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98" w:rsidRDefault="00464D2B" w:rsidP="008715C2">
      <w:pPr>
        <w:jc w:val="center"/>
        <w:rPr>
          <w:b/>
          <w:sz w:val="28"/>
          <w:szCs w:val="28"/>
        </w:rPr>
      </w:pPr>
      <w:r>
        <w:rPr>
          <w:b/>
          <w:sz w:val="28"/>
          <w:szCs w:val="28"/>
        </w:rPr>
        <w:t xml:space="preserve">SAMHSA </w:t>
      </w:r>
      <w:r w:rsidR="00D52531" w:rsidRPr="002C42B7">
        <w:rPr>
          <w:b/>
          <w:sz w:val="28"/>
          <w:szCs w:val="28"/>
        </w:rPr>
        <w:t>Disaster Technical Assistance Center</w:t>
      </w:r>
    </w:p>
    <w:p w:rsidR="00D52531" w:rsidRPr="002C42B7" w:rsidRDefault="00D52531" w:rsidP="008715C2">
      <w:pPr>
        <w:jc w:val="center"/>
        <w:rPr>
          <w:b/>
          <w:sz w:val="28"/>
          <w:szCs w:val="28"/>
        </w:rPr>
      </w:pPr>
      <w:r w:rsidRPr="002C42B7">
        <w:rPr>
          <w:b/>
          <w:sz w:val="28"/>
          <w:szCs w:val="28"/>
        </w:rPr>
        <w:t xml:space="preserve">Disaster </w:t>
      </w:r>
      <w:r w:rsidR="003E4C98">
        <w:rPr>
          <w:b/>
          <w:sz w:val="28"/>
          <w:szCs w:val="28"/>
        </w:rPr>
        <w:t>Behavioral</w:t>
      </w:r>
      <w:r w:rsidR="00AF252E">
        <w:rPr>
          <w:b/>
          <w:sz w:val="28"/>
          <w:szCs w:val="28"/>
        </w:rPr>
        <w:t xml:space="preserve"> </w:t>
      </w:r>
      <w:r w:rsidRPr="002C42B7">
        <w:rPr>
          <w:b/>
          <w:sz w:val="28"/>
          <w:szCs w:val="28"/>
        </w:rPr>
        <w:t xml:space="preserve">Health Needs Assessment </w:t>
      </w:r>
      <w:r w:rsidR="008715C2">
        <w:rPr>
          <w:b/>
          <w:sz w:val="28"/>
          <w:szCs w:val="28"/>
        </w:rPr>
        <w:t>and Customer Satisfaction Survey Supporting Statement</w:t>
      </w:r>
    </w:p>
    <w:p w:rsidR="00D52531" w:rsidRDefault="00D52531"/>
    <w:p w:rsidR="00D52531" w:rsidRPr="002C42B7" w:rsidRDefault="00D52531" w:rsidP="00D52531">
      <w:pPr>
        <w:rPr>
          <w:b/>
          <w:sz w:val="26"/>
          <w:szCs w:val="26"/>
        </w:rPr>
      </w:pPr>
      <w:r w:rsidRPr="002C42B7">
        <w:rPr>
          <w:b/>
          <w:sz w:val="26"/>
          <w:szCs w:val="26"/>
        </w:rPr>
        <w:t>B. Statistical Methods</w:t>
      </w:r>
    </w:p>
    <w:p w:rsidR="00D52531" w:rsidRPr="005B7354" w:rsidRDefault="00D52531" w:rsidP="00D52531"/>
    <w:p w:rsidR="00D52531" w:rsidRPr="002C42B7" w:rsidRDefault="006E5EA3" w:rsidP="00D52531">
      <w:pPr>
        <w:rPr>
          <w:b/>
          <w:sz w:val="24"/>
          <w:szCs w:val="24"/>
        </w:rPr>
      </w:pPr>
      <w:r>
        <w:rPr>
          <w:b/>
          <w:sz w:val="24"/>
          <w:szCs w:val="24"/>
        </w:rPr>
        <w:t>B</w:t>
      </w:r>
      <w:r w:rsidR="00D52531" w:rsidRPr="002C42B7">
        <w:rPr>
          <w:b/>
          <w:sz w:val="24"/>
          <w:szCs w:val="24"/>
        </w:rPr>
        <w:t>1. Respondent Universe and Sampling Methods</w:t>
      </w:r>
    </w:p>
    <w:p w:rsidR="00D52531" w:rsidRPr="005B7354" w:rsidRDefault="00D52531" w:rsidP="00D52531"/>
    <w:p w:rsidR="00E9496D" w:rsidRDefault="00D52531" w:rsidP="00D52531">
      <w:r w:rsidRPr="002E3630">
        <w:rPr>
          <w:b/>
          <w:i/>
        </w:rPr>
        <w:t>Disaster Behavioral Health Needs Assessment</w:t>
      </w:r>
      <w:r w:rsidR="00E9496D">
        <w:rPr>
          <w:b/>
          <w:i/>
        </w:rPr>
        <w:t xml:space="preserve"> Survey—State/Territory Version</w:t>
      </w:r>
      <w:r w:rsidR="002E3630">
        <w:t xml:space="preserve">. </w:t>
      </w:r>
      <w:r w:rsidRPr="005B7354">
        <w:t>State</w:t>
      </w:r>
      <w:r w:rsidR="00BC3E46">
        <w:t xml:space="preserve"> and territory</w:t>
      </w:r>
      <w:r w:rsidRPr="005B7354">
        <w:t xml:space="preserve"> </w:t>
      </w:r>
      <w:r w:rsidR="002E3630">
        <w:t>d</w:t>
      </w:r>
      <w:r w:rsidRPr="005B7354">
        <w:t xml:space="preserve">isaster </w:t>
      </w:r>
      <w:r w:rsidR="002E3630">
        <w:t>b</w:t>
      </w:r>
      <w:r w:rsidRPr="005B7354">
        <w:t xml:space="preserve">ehavioral </w:t>
      </w:r>
      <w:r w:rsidR="002E3630">
        <w:t>h</w:t>
      </w:r>
      <w:r w:rsidRPr="005B7354">
        <w:t xml:space="preserve">ealth </w:t>
      </w:r>
      <w:r w:rsidR="002E3630">
        <w:t>c</w:t>
      </w:r>
      <w:r w:rsidRPr="005B7354">
        <w:t>oordinator</w:t>
      </w:r>
      <w:r w:rsidR="002E3630">
        <w:t>s</w:t>
      </w:r>
      <w:r w:rsidRPr="005B7354">
        <w:t xml:space="preserve"> from all </w:t>
      </w:r>
      <w:r w:rsidR="002E3630">
        <w:t>50</w:t>
      </w:r>
      <w:r w:rsidRPr="005B7354">
        <w:t xml:space="preserve"> </w:t>
      </w:r>
      <w:r w:rsidR="00791742">
        <w:t>state</w:t>
      </w:r>
      <w:r w:rsidR="00791742" w:rsidRPr="005B7354">
        <w:t>s</w:t>
      </w:r>
      <w:r w:rsidRPr="005B7354">
        <w:t>, the U</w:t>
      </w:r>
      <w:r w:rsidR="002E3630">
        <w:t>.</w:t>
      </w:r>
      <w:r w:rsidRPr="005B7354">
        <w:t>S</w:t>
      </w:r>
      <w:r w:rsidR="002E3630">
        <w:t>.</w:t>
      </w:r>
      <w:r w:rsidRPr="005B7354">
        <w:t xml:space="preserve"> </w:t>
      </w:r>
      <w:r w:rsidR="00791742">
        <w:t>t</w:t>
      </w:r>
      <w:r w:rsidR="00791742" w:rsidRPr="005B7354">
        <w:t>erritories</w:t>
      </w:r>
      <w:r w:rsidRPr="005B7354">
        <w:t xml:space="preserve">, and the District of Columbia will be asked to participate in the </w:t>
      </w:r>
      <w:r w:rsidR="00E9496D" w:rsidRPr="001F14AF">
        <w:rPr>
          <w:b/>
        </w:rPr>
        <w:t>NAS—</w:t>
      </w:r>
      <w:r w:rsidR="00EE63E7" w:rsidRPr="001F14AF">
        <w:rPr>
          <w:b/>
        </w:rPr>
        <w:t xml:space="preserve">State/Territory </w:t>
      </w:r>
      <w:r w:rsidR="00E9496D" w:rsidRPr="001F14AF">
        <w:rPr>
          <w:b/>
        </w:rPr>
        <w:t>V</w:t>
      </w:r>
      <w:r w:rsidR="00EE63E7" w:rsidRPr="001F14AF">
        <w:rPr>
          <w:b/>
        </w:rPr>
        <w:t>ersion</w:t>
      </w:r>
      <w:r w:rsidR="00EE63E7">
        <w:t xml:space="preserve">, which </w:t>
      </w:r>
      <w:r w:rsidRPr="005B7354">
        <w:t>will be administered first.</w:t>
      </w:r>
      <w:r w:rsidR="00662D13">
        <w:t xml:space="preserve"> </w:t>
      </w:r>
    </w:p>
    <w:p w:rsidR="00E9496D" w:rsidRDefault="00E9496D" w:rsidP="00D52531">
      <w:pPr>
        <w:rPr>
          <w:b/>
          <w:i/>
        </w:rPr>
      </w:pPr>
    </w:p>
    <w:p w:rsidR="00D52531" w:rsidRPr="005B7354" w:rsidRDefault="00E9496D" w:rsidP="00D52531">
      <w:r w:rsidRPr="002E3630">
        <w:rPr>
          <w:b/>
          <w:i/>
        </w:rPr>
        <w:t>Disaster Behavioral Health Needs Assessment</w:t>
      </w:r>
      <w:r>
        <w:rPr>
          <w:b/>
          <w:i/>
        </w:rPr>
        <w:t xml:space="preserve"> Survey—Local Provider Version</w:t>
      </w:r>
      <w:r>
        <w:t xml:space="preserve">. </w:t>
      </w:r>
      <w:r w:rsidR="00FA28B5" w:rsidRPr="00BE723C">
        <w:t>SAMHSA DTAC</w:t>
      </w:r>
      <w:r w:rsidR="00D52531" w:rsidRPr="00BE723C">
        <w:t xml:space="preserve"> will </w:t>
      </w:r>
      <w:r w:rsidR="00064C93">
        <w:t xml:space="preserve">ask all </w:t>
      </w:r>
      <w:r w:rsidR="00791742">
        <w:t>s</w:t>
      </w:r>
      <w:r w:rsidR="00791742" w:rsidRPr="00BE723C">
        <w:t>tate</w:t>
      </w:r>
      <w:r w:rsidR="00791742">
        <w:t xml:space="preserve"> and territory</w:t>
      </w:r>
      <w:r w:rsidR="00791742" w:rsidRPr="00BE723C">
        <w:t xml:space="preserve"> </w:t>
      </w:r>
      <w:r>
        <w:t>c</w:t>
      </w:r>
      <w:r w:rsidR="00D52531" w:rsidRPr="00BE723C">
        <w:t xml:space="preserve">oordinators to provide contact information for </w:t>
      </w:r>
      <w:r>
        <w:t xml:space="preserve">up to </w:t>
      </w:r>
      <w:r w:rsidR="00791742">
        <w:t>10</w:t>
      </w:r>
      <w:r w:rsidR="00791742" w:rsidRPr="00BE723C">
        <w:t xml:space="preserve"> </w:t>
      </w:r>
      <w:r w:rsidR="00DB2332" w:rsidRPr="008B4137">
        <w:t>local providers from their jurisdictions</w:t>
      </w:r>
      <w:r w:rsidR="00D52531" w:rsidRPr="00BE723C">
        <w:t>.</w:t>
      </w:r>
      <w:r>
        <w:t xml:space="preserve"> </w:t>
      </w:r>
      <w:r w:rsidR="00791742">
        <w:t xml:space="preserve"> </w:t>
      </w:r>
      <w:r>
        <w:t xml:space="preserve">All local providers for whom contact information is provided will be asked to participate in the </w:t>
      </w:r>
      <w:r w:rsidRPr="001F14AF">
        <w:rPr>
          <w:b/>
        </w:rPr>
        <w:t>NAS—Local Provider Version</w:t>
      </w:r>
      <w:r>
        <w:t>.</w:t>
      </w:r>
    </w:p>
    <w:p w:rsidR="00D52531" w:rsidRDefault="00D52531" w:rsidP="00D52531"/>
    <w:p w:rsidR="00EA4657" w:rsidRDefault="00EA4657" w:rsidP="00EA4657">
      <w:r w:rsidRPr="002E3630">
        <w:rPr>
          <w:b/>
          <w:i/>
        </w:rPr>
        <w:t>Disaster Behavioral Health Needs Assessment</w:t>
      </w:r>
      <w:r>
        <w:rPr>
          <w:b/>
          <w:i/>
        </w:rPr>
        <w:t xml:space="preserve"> Follow-Up Interview</w:t>
      </w:r>
      <w:r w:rsidR="00602EFC">
        <w:rPr>
          <w:b/>
          <w:i/>
        </w:rPr>
        <w:t>s</w:t>
      </w:r>
      <w:r>
        <w:t xml:space="preserve">. Up to 25 </w:t>
      </w:r>
      <w:r w:rsidR="00791742">
        <w:t>s</w:t>
      </w:r>
      <w:r w:rsidR="00791742" w:rsidRPr="005B7354">
        <w:t>tate</w:t>
      </w:r>
      <w:r w:rsidR="00BC3E46">
        <w:t xml:space="preserve"> and territory</w:t>
      </w:r>
      <w:r w:rsidR="00791742" w:rsidRPr="005B7354">
        <w:t xml:space="preserve"> </w:t>
      </w:r>
      <w:r>
        <w:t>d</w:t>
      </w:r>
      <w:r w:rsidRPr="005B7354">
        <w:t xml:space="preserve">isaster </w:t>
      </w:r>
      <w:r>
        <w:t>b</w:t>
      </w:r>
      <w:r w:rsidRPr="005B7354">
        <w:t xml:space="preserve">ehavioral </w:t>
      </w:r>
      <w:r>
        <w:t>h</w:t>
      </w:r>
      <w:r w:rsidRPr="005B7354">
        <w:t xml:space="preserve">ealth </w:t>
      </w:r>
      <w:r>
        <w:t>c</w:t>
      </w:r>
      <w:r w:rsidRPr="005B7354">
        <w:t>oordinator</w:t>
      </w:r>
      <w:r>
        <w:t>s</w:t>
      </w:r>
      <w:r w:rsidRPr="005B7354">
        <w:t xml:space="preserve"> </w:t>
      </w:r>
      <w:r>
        <w:t xml:space="preserve">who </w:t>
      </w:r>
      <w:r w:rsidR="00602EFC">
        <w:t xml:space="preserve">are invited to </w:t>
      </w:r>
      <w:r>
        <w:t xml:space="preserve">participate in the </w:t>
      </w:r>
      <w:r w:rsidRPr="00DE4E25">
        <w:rPr>
          <w:b/>
        </w:rPr>
        <w:t>NAS—</w:t>
      </w:r>
      <w:r>
        <w:rPr>
          <w:b/>
        </w:rPr>
        <w:t>S</w:t>
      </w:r>
      <w:r w:rsidRPr="00DE4E25">
        <w:rPr>
          <w:b/>
        </w:rPr>
        <w:t>tate/Territory Version</w:t>
      </w:r>
      <w:r>
        <w:t xml:space="preserve"> will be asked to participate in the </w:t>
      </w:r>
      <w:r>
        <w:rPr>
          <w:b/>
        </w:rPr>
        <w:t>NAFI</w:t>
      </w:r>
      <w:r w:rsidR="00602EFC">
        <w:t xml:space="preserve">, and up to 25 local providers who are invited to participate in the </w:t>
      </w:r>
      <w:r w:rsidR="00602EFC" w:rsidRPr="00DE4E25">
        <w:rPr>
          <w:b/>
        </w:rPr>
        <w:t>NAS—Local Provider Version</w:t>
      </w:r>
      <w:r w:rsidR="00602EFC">
        <w:t xml:space="preserve"> will be asked to participate in the </w:t>
      </w:r>
      <w:r w:rsidR="00602EFC">
        <w:rPr>
          <w:b/>
        </w:rPr>
        <w:t>NAFI</w:t>
      </w:r>
      <w:r w:rsidRPr="005B7354">
        <w:t>.</w:t>
      </w:r>
      <w:r>
        <w:t xml:space="preserve"> </w:t>
      </w:r>
      <w:r w:rsidR="00791742">
        <w:t xml:space="preserve"> </w:t>
      </w:r>
      <w:r>
        <w:t xml:space="preserve">These individuals will be selected in such a manner as to obtain representation from various participants of various </w:t>
      </w:r>
      <w:r w:rsidR="00791742">
        <w:t>state</w:t>
      </w:r>
      <w:r w:rsidR="00BC3E46">
        <w:t xml:space="preserve"> and territory</w:t>
      </w:r>
      <w:r w:rsidR="00791742">
        <w:t xml:space="preserve"> </w:t>
      </w:r>
      <w:r>
        <w:t>demographics, such as geographic region or frequency of disasters.</w:t>
      </w:r>
    </w:p>
    <w:p w:rsidR="00EA4657" w:rsidRDefault="00EA4657" w:rsidP="00EA4657">
      <w:pPr>
        <w:rPr>
          <w:b/>
          <w:i/>
        </w:rPr>
      </w:pPr>
    </w:p>
    <w:p w:rsidR="00D52531" w:rsidRDefault="00EA4657" w:rsidP="00D52531">
      <w:pPr>
        <w:autoSpaceDE w:val="0"/>
        <w:autoSpaceDN w:val="0"/>
        <w:adjustRightInd w:val="0"/>
      </w:pPr>
      <w:r>
        <w:rPr>
          <w:b/>
          <w:i/>
        </w:rPr>
        <w:t xml:space="preserve">SAMHSA DTAC </w:t>
      </w:r>
      <w:r w:rsidR="00D52531" w:rsidRPr="002E3630">
        <w:rPr>
          <w:b/>
          <w:i/>
        </w:rPr>
        <w:t>Customer Satisfaction Survey</w:t>
      </w:r>
      <w:r w:rsidR="002E3630">
        <w:t xml:space="preserve">. </w:t>
      </w:r>
      <w:r w:rsidR="00D52531" w:rsidRPr="005B7354">
        <w:t xml:space="preserve">Participation in the </w:t>
      </w:r>
      <w:r w:rsidR="00E9496D" w:rsidRPr="001F14AF">
        <w:rPr>
          <w:b/>
        </w:rPr>
        <w:t>CSS</w:t>
      </w:r>
      <w:r w:rsidR="00D52531" w:rsidRPr="005B7354">
        <w:t xml:space="preserve"> will be solicited from all </w:t>
      </w:r>
      <w:r w:rsidR="00A83DE3">
        <w:t xml:space="preserve">50 </w:t>
      </w:r>
      <w:r w:rsidR="00791742">
        <w:t>s</w:t>
      </w:r>
      <w:r w:rsidR="00791742" w:rsidRPr="005B7354">
        <w:t>tates</w:t>
      </w:r>
      <w:r w:rsidR="00D52531" w:rsidRPr="005B7354">
        <w:t xml:space="preserve">, </w:t>
      </w:r>
      <w:r w:rsidR="002E3630">
        <w:t xml:space="preserve">the </w:t>
      </w:r>
      <w:r w:rsidR="00D52531" w:rsidRPr="005B7354">
        <w:t xml:space="preserve">U.S. </w:t>
      </w:r>
      <w:r w:rsidR="00791742">
        <w:t>t</w:t>
      </w:r>
      <w:r w:rsidR="00791742" w:rsidRPr="005B7354">
        <w:t>erritories</w:t>
      </w:r>
      <w:r w:rsidR="00D52531" w:rsidRPr="005B7354">
        <w:t xml:space="preserve">, and the District of Columbia. </w:t>
      </w:r>
      <w:r w:rsidR="00791742">
        <w:t xml:space="preserve"> </w:t>
      </w:r>
      <w:r w:rsidR="00D52531" w:rsidRPr="005B7354">
        <w:t xml:space="preserve">Prior to data collection, the SAMHSA DTAC database will be reviewed to generate a list of participants. </w:t>
      </w:r>
      <w:r w:rsidR="00791742">
        <w:t xml:space="preserve"> </w:t>
      </w:r>
      <w:r w:rsidR="001B5F05">
        <w:t xml:space="preserve">The initial </w:t>
      </w:r>
      <w:r w:rsidR="00E9496D" w:rsidRPr="00DE4E25">
        <w:rPr>
          <w:b/>
        </w:rPr>
        <w:t>CSS</w:t>
      </w:r>
      <w:r w:rsidR="00E9496D">
        <w:rPr>
          <w:b/>
        </w:rPr>
        <w:t xml:space="preserve"> </w:t>
      </w:r>
      <w:r w:rsidR="00DB2332">
        <w:t xml:space="preserve">and one followup </w:t>
      </w:r>
      <w:r w:rsidR="00E9496D" w:rsidRPr="00DE4E25">
        <w:rPr>
          <w:b/>
        </w:rPr>
        <w:t>CSS</w:t>
      </w:r>
      <w:r w:rsidR="00E9496D">
        <w:rPr>
          <w:b/>
        </w:rPr>
        <w:t xml:space="preserve"> </w:t>
      </w:r>
      <w:r w:rsidR="001B5F05">
        <w:t>w</w:t>
      </w:r>
      <w:r w:rsidR="00DB2332">
        <w:t>ere</w:t>
      </w:r>
      <w:r w:rsidR="001B5F05">
        <w:t xml:space="preserve"> </w:t>
      </w:r>
      <w:r w:rsidR="00E9496D">
        <w:t>administered</w:t>
      </w:r>
      <w:r w:rsidR="001B5F05">
        <w:t xml:space="preserve"> under the current OMB approval. </w:t>
      </w:r>
      <w:r w:rsidR="00D52531">
        <w:t xml:space="preserve">Respondents for subsequent administrations of the </w:t>
      </w:r>
      <w:r w:rsidR="00E9496D" w:rsidRPr="00DE4E25">
        <w:rPr>
          <w:b/>
        </w:rPr>
        <w:t>CSS</w:t>
      </w:r>
      <w:r w:rsidR="00E9496D">
        <w:rPr>
          <w:b/>
        </w:rPr>
        <w:t xml:space="preserve"> </w:t>
      </w:r>
      <w:r w:rsidR="00D52531">
        <w:t xml:space="preserve">will include those who have requested TA </w:t>
      </w:r>
      <w:r w:rsidR="006E0499">
        <w:t>with</w:t>
      </w:r>
      <w:r w:rsidR="00D52531">
        <w:t xml:space="preserve">in the </w:t>
      </w:r>
      <w:r w:rsidR="00791742">
        <w:t xml:space="preserve">6 </w:t>
      </w:r>
      <w:r w:rsidR="00D52531">
        <w:t>months</w:t>
      </w:r>
      <w:r w:rsidR="006E0499">
        <w:t xml:space="preserve"> prior to </w:t>
      </w:r>
      <w:r w:rsidR="006E5EA3">
        <w:t xml:space="preserve">survey </w:t>
      </w:r>
      <w:r w:rsidR="006E0499">
        <w:t>administration</w:t>
      </w:r>
      <w:r w:rsidR="00D52531">
        <w:t xml:space="preserve"> and those who are subscribed to </w:t>
      </w:r>
      <w:r w:rsidR="00E9496D">
        <w:t xml:space="preserve">SAMHSA DTAC’s e-communication resources, </w:t>
      </w:r>
      <w:r w:rsidR="00D52531">
        <w:t xml:space="preserve">the </w:t>
      </w:r>
      <w:r w:rsidR="001B5F05" w:rsidRPr="001B5F05">
        <w:rPr>
          <w:i/>
        </w:rPr>
        <w:t xml:space="preserve">SAMHSA </w:t>
      </w:r>
      <w:r w:rsidR="00D52531">
        <w:rPr>
          <w:i/>
        </w:rPr>
        <w:t>DTAC Bulletin</w:t>
      </w:r>
      <w:r w:rsidR="00D52531">
        <w:t xml:space="preserve"> </w:t>
      </w:r>
      <w:r w:rsidR="00EE63E7">
        <w:t>or</w:t>
      </w:r>
      <w:r w:rsidR="00D52531">
        <w:t xml:space="preserve"> </w:t>
      </w:r>
      <w:r w:rsidR="00D52531">
        <w:rPr>
          <w:i/>
        </w:rPr>
        <w:t>The Dialogue</w:t>
      </w:r>
      <w:r w:rsidR="00E9496D">
        <w:t>,</w:t>
      </w:r>
      <w:r w:rsidR="00D52531">
        <w:rPr>
          <w:i/>
        </w:rPr>
        <w:t xml:space="preserve"> </w:t>
      </w:r>
      <w:r w:rsidR="00D52531" w:rsidRPr="006C2626">
        <w:t>at th</w:t>
      </w:r>
      <w:r w:rsidR="006E0499">
        <w:t>e</w:t>
      </w:r>
      <w:r w:rsidR="00D52531" w:rsidRPr="006C2626">
        <w:t xml:space="preserve"> time</w:t>
      </w:r>
      <w:r w:rsidR="006E0499">
        <w:t xml:space="preserve"> of </w:t>
      </w:r>
      <w:r w:rsidR="006E5EA3">
        <w:t xml:space="preserve">survey </w:t>
      </w:r>
      <w:r w:rsidR="006E0499">
        <w:t>administration</w:t>
      </w:r>
      <w:r w:rsidR="00D52531" w:rsidRPr="006C2626">
        <w:t>.</w:t>
      </w:r>
      <w:r w:rsidR="00D52531">
        <w:t xml:space="preserve"> </w:t>
      </w:r>
      <w:r w:rsidR="00791742">
        <w:t xml:space="preserve"> </w:t>
      </w:r>
      <w:r w:rsidR="00E9496D">
        <w:t>Individuals</w:t>
      </w:r>
      <w:r w:rsidR="00D52531">
        <w:t xml:space="preserve"> who participate</w:t>
      </w:r>
      <w:r w:rsidR="00064C93">
        <w:t>d</w:t>
      </w:r>
      <w:r w:rsidR="00D52531">
        <w:t xml:space="preserve"> in the </w:t>
      </w:r>
      <w:r w:rsidR="00064C93">
        <w:t>previous</w:t>
      </w:r>
      <w:r w:rsidR="00D52531">
        <w:t xml:space="preserve"> administration will be excluded from </w:t>
      </w:r>
      <w:r w:rsidR="00DB2332">
        <w:t>the</w:t>
      </w:r>
      <w:r w:rsidR="00D52531">
        <w:t xml:space="preserve"> data collection, </w:t>
      </w:r>
      <w:r w:rsidR="00D20342">
        <w:t>so</w:t>
      </w:r>
      <w:r w:rsidR="00D52531">
        <w:t xml:space="preserve"> as to minimize respondent burden </w:t>
      </w:r>
      <w:r w:rsidR="00D20342">
        <w:t>by</w:t>
      </w:r>
      <w:r w:rsidR="00D52531">
        <w:t xml:space="preserve"> not requesting participation in two consecutive survey administrations</w:t>
      </w:r>
      <w:r w:rsidR="00E9496D">
        <w:t xml:space="preserve">; participation in a </w:t>
      </w:r>
      <w:r>
        <w:t xml:space="preserve">previous administration of the </w:t>
      </w:r>
      <w:r w:rsidR="00AA2483" w:rsidRPr="00AA2483">
        <w:rPr>
          <w:b/>
        </w:rPr>
        <w:t>CSS</w:t>
      </w:r>
      <w:r w:rsidR="00E9496D">
        <w:t xml:space="preserve"> </w:t>
      </w:r>
      <w:r>
        <w:t xml:space="preserve">(i.e., any administration except for the most recent one prior to the current </w:t>
      </w:r>
      <w:r w:rsidR="00E9496D">
        <w:t>administration</w:t>
      </w:r>
      <w:r>
        <w:t>)</w:t>
      </w:r>
      <w:r w:rsidR="00E9496D">
        <w:t xml:space="preserve"> </w:t>
      </w:r>
      <w:r>
        <w:t>will not make an individual ineligible to participate in the current administration</w:t>
      </w:r>
      <w:r w:rsidR="00D52531">
        <w:t xml:space="preserve">. The sample contact list will be checked before each survey administration to ensure that such individuals are removed from the list prior to sending any communication to the study sample regarding the survey. </w:t>
      </w:r>
    </w:p>
    <w:p w:rsidR="00D52531" w:rsidRDefault="00D52531" w:rsidP="00D52531"/>
    <w:p w:rsidR="00D52531" w:rsidRPr="002C42B7" w:rsidRDefault="002F749E" w:rsidP="00D52531">
      <w:pPr>
        <w:rPr>
          <w:b/>
          <w:sz w:val="24"/>
          <w:szCs w:val="24"/>
        </w:rPr>
      </w:pPr>
      <w:r>
        <w:rPr>
          <w:b/>
          <w:sz w:val="24"/>
          <w:szCs w:val="24"/>
        </w:rPr>
        <w:t>B</w:t>
      </w:r>
      <w:r w:rsidR="00D52531" w:rsidRPr="002C42B7">
        <w:rPr>
          <w:b/>
          <w:sz w:val="24"/>
          <w:szCs w:val="24"/>
        </w:rPr>
        <w:t>2. Procedures for Collection of Information</w:t>
      </w:r>
    </w:p>
    <w:p w:rsidR="00D52531" w:rsidRDefault="00D52531" w:rsidP="00D52531"/>
    <w:p w:rsidR="00EA4657" w:rsidRDefault="00EA4657" w:rsidP="00D52531">
      <w:pPr>
        <w:autoSpaceDE w:val="0"/>
        <w:autoSpaceDN w:val="0"/>
        <w:adjustRightInd w:val="0"/>
        <w:rPr>
          <w:color w:val="000000"/>
        </w:rPr>
      </w:pPr>
      <w:r>
        <w:rPr>
          <w:color w:val="000000"/>
        </w:rPr>
        <w:t xml:space="preserve">The SAMHSA DTAC </w:t>
      </w:r>
      <w:r w:rsidR="00791742">
        <w:rPr>
          <w:color w:val="000000"/>
        </w:rPr>
        <w:t xml:space="preserve">survey team </w:t>
      </w:r>
      <w:r>
        <w:rPr>
          <w:color w:val="000000"/>
        </w:rPr>
        <w:t>will be responsible for managing all data collection instruments</w:t>
      </w:r>
      <w:r w:rsidRPr="001E5813">
        <w:rPr>
          <w:color w:val="000000"/>
        </w:rPr>
        <w:t xml:space="preserve">. </w:t>
      </w:r>
    </w:p>
    <w:p w:rsidR="00EA4657" w:rsidRDefault="00EA4657" w:rsidP="00D52531">
      <w:pPr>
        <w:autoSpaceDE w:val="0"/>
        <w:autoSpaceDN w:val="0"/>
        <w:adjustRightInd w:val="0"/>
        <w:rPr>
          <w:color w:val="000000"/>
        </w:rPr>
      </w:pPr>
    </w:p>
    <w:p w:rsidR="00EA4657" w:rsidRDefault="00EA4657" w:rsidP="00D52531">
      <w:pPr>
        <w:autoSpaceDE w:val="0"/>
        <w:autoSpaceDN w:val="0"/>
        <w:adjustRightInd w:val="0"/>
        <w:rPr>
          <w:color w:val="000000"/>
        </w:rPr>
      </w:pPr>
      <w:r w:rsidRPr="002E3630">
        <w:rPr>
          <w:b/>
          <w:i/>
        </w:rPr>
        <w:t>Disaster Behavioral Health Needs Assessment</w:t>
      </w:r>
      <w:r>
        <w:rPr>
          <w:b/>
          <w:i/>
        </w:rPr>
        <w:t xml:space="preserve"> Survey—State/Territory Version</w:t>
      </w:r>
      <w:r w:rsidR="0073645C">
        <w:rPr>
          <w:color w:val="000000"/>
        </w:rPr>
        <w:t>.</w:t>
      </w:r>
      <w:r w:rsidR="00D52531">
        <w:rPr>
          <w:color w:val="000000"/>
        </w:rPr>
        <w:t xml:space="preserve"> The SAMHSA DTAC </w:t>
      </w:r>
      <w:r w:rsidR="00791742">
        <w:rPr>
          <w:color w:val="000000"/>
        </w:rPr>
        <w:t xml:space="preserve">survey team </w:t>
      </w:r>
      <w:r w:rsidR="00D52531">
        <w:rPr>
          <w:color w:val="000000"/>
        </w:rPr>
        <w:t xml:space="preserve">will update the </w:t>
      </w:r>
      <w:r w:rsidR="00D52531" w:rsidRPr="001E5813">
        <w:rPr>
          <w:color w:val="000000"/>
        </w:rPr>
        <w:t xml:space="preserve">participant contact </w:t>
      </w:r>
      <w:r w:rsidR="00D52531">
        <w:rPr>
          <w:color w:val="000000"/>
        </w:rPr>
        <w:t>database</w:t>
      </w:r>
      <w:r w:rsidR="001B5F05">
        <w:rPr>
          <w:color w:val="000000"/>
        </w:rPr>
        <w:t xml:space="preserve"> prior to survey administration</w:t>
      </w:r>
      <w:r w:rsidR="00D52531">
        <w:rPr>
          <w:color w:val="000000"/>
        </w:rPr>
        <w:t xml:space="preserve">. </w:t>
      </w:r>
      <w:r w:rsidR="00791742">
        <w:rPr>
          <w:color w:val="000000"/>
        </w:rPr>
        <w:t xml:space="preserve"> </w:t>
      </w:r>
      <w:r w:rsidR="00D52531" w:rsidRPr="001E5813">
        <w:rPr>
          <w:color w:val="000000"/>
        </w:rPr>
        <w:t xml:space="preserve">Two weeks prior to launch, </w:t>
      </w:r>
      <w:r w:rsidR="00D52531">
        <w:rPr>
          <w:color w:val="000000"/>
        </w:rPr>
        <w:t xml:space="preserve">the </w:t>
      </w:r>
      <w:r w:rsidR="00FA28B5">
        <w:rPr>
          <w:color w:val="000000"/>
        </w:rPr>
        <w:t>SAMHSA DTAC</w:t>
      </w:r>
      <w:r w:rsidR="00D52531">
        <w:rPr>
          <w:color w:val="000000"/>
        </w:rPr>
        <w:t xml:space="preserve"> </w:t>
      </w:r>
      <w:r w:rsidR="0073645C">
        <w:rPr>
          <w:color w:val="000000"/>
        </w:rPr>
        <w:t>F</w:t>
      </w:r>
      <w:r w:rsidR="00D52531">
        <w:rPr>
          <w:color w:val="000000"/>
        </w:rPr>
        <w:t xml:space="preserve">ederal </w:t>
      </w:r>
      <w:r w:rsidR="00A83DE3">
        <w:rPr>
          <w:color w:val="000000"/>
        </w:rPr>
        <w:t>P</w:t>
      </w:r>
      <w:r w:rsidR="00D52531">
        <w:rPr>
          <w:color w:val="000000"/>
        </w:rPr>
        <w:t xml:space="preserve">roject </w:t>
      </w:r>
      <w:r w:rsidR="00A83DE3">
        <w:rPr>
          <w:color w:val="000000"/>
        </w:rPr>
        <w:t>O</w:t>
      </w:r>
      <w:r w:rsidR="00D52531">
        <w:rPr>
          <w:color w:val="000000"/>
        </w:rPr>
        <w:t xml:space="preserve">fficer will send an </w:t>
      </w:r>
      <w:r w:rsidR="00D52531" w:rsidRPr="00C11EAD">
        <w:rPr>
          <w:color w:val="000000"/>
        </w:rPr>
        <w:t>email to all prospective participants</w:t>
      </w:r>
      <w:r w:rsidR="009E1ABA" w:rsidRPr="00C11EAD">
        <w:rPr>
          <w:color w:val="000000"/>
        </w:rPr>
        <w:t>,</w:t>
      </w:r>
      <w:r w:rsidR="00D52531" w:rsidRPr="00C11EAD">
        <w:rPr>
          <w:color w:val="000000"/>
        </w:rPr>
        <w:t xml:space="preserve"> informing them of the survey. </w:t>
      </w:r>
      <w:r w:rsidR="00791742">
        <w:rPr>
          <w:color w:val="000000"/>
        </w:rPr>
        <w:t xml:space="preserve"> </w:t>
      </w:r>
      <w:r w:rsidR="00AF252E">
        <w:t xml:space="preserve">SAMHSA DTAC will send </w:t>
      </w:r>
      <w:r w:rsidR="00AF252E">
        <w:lastRenderedPageBreak/>
        <w:t xml:space="preserve">an email invitation to all prospective participants, with </w:t>
      </w:r>
      <w:r w:rsidR="00AF252E">
        <w:rPr>
          <w:color w:val="000000"/>
        </w:rPr>
        <w:t xml:space="preserve">a link to the </w:t>
      </w:r>
      <w:r w:rsidR="00791742">
        <w:rPr>
          <w:color w:val="000000"/>
        </w:rPr>
        <w:t xml:space="preserve">web </w:t>
      </w:r>
      <w:r w:rsidR="00AF252E">
        <w:rPr>
          <w:color w:val="000000"/>
        </w:rPr>
        <w:t>survey and i</w:t>
      </w:r>
      <w:r w:rsidR="00AF252E" w:rsidRPr="001E5813">
        <w:rPr>
          <w:color w:val="000000"/>
        </w:rPr>
        <w:t>nformation on</w:t>
      </w:r>
      <w:r w:rsidR="00AF252E">
        <w:rPr>
          <w:color w:val="000000"/>
        </w:rPr>
        <w:t xml:space="preserve"> </w:t>
      </w:r>
      <w:r w:rsidR="00AF252E" w:rsidRPr="001E5813">
        <w:rPr>
          <w:color w:val="000000"/>
        </w:rPr>
        <w:t>the purpose</w:t>
      </w:r>
      <w:r w:rsidR="00AF252E">
        <w:rPr>
          <w:color w:val="000000"/>
        </w:rPr>
        <w:t xml:space="preserve"> of the survey. </w:t>
      </w:r>
      <w:r w:rsidR="00791742">
        <w:rPr>
          <w:color w:val="000000"/>
        </w:rPr>
        <w:t xml:space="preserve"> </w:t>
      </w:r>
      <w:r w:rsidR="001F14AF" w:rsidRPr="00941845">
        <w:rPr>
          <w:color w:val="000000"/>
        </w:rPr>
        <w:t xml:space="preserve">The first page of the survey </w:t>
      </w:r>
      <w:r w:rsidR="001F14AF" w:rsidRPr="00C11EAD">
        <w:rPr>
          <w:color w:val="000000"/>
        </w:rPr>
        <w:t xml:space="preserve">will contain the </w:t>
      </w:r>
      <w:r w:rsidR="001F14AF">
        <w:rPr>
          <w:color w:val="000000"/>
        </w:rPr>
        <w:t>consent</w:t>
      </w:r>
      <w:r w:rsidR="001F14AF" w:rsidRPr="00C11EAD">
        <w:rPr>
          <w:color w:val="000000"/>
        </w:rPr>
        <w:t xml:space="preserve"> to participate form that participants will be required to read and agree to before participating. </w:t>
      </w:r>
      <w:r w:rsidR="00791742">
        <w:rPr>
          <w:color w:val="000000"/>
        </w:rPr>
        <w:t xml:space="preserve"> </w:t>
      </w:r>
      <w:r w:rsidR="001F14AF" w:rsidRPr="00C11EAD">
        <w:rPr>
          <w:color w:val="000000"/>
        </w:rPr>
        <w:t xml:space="preserve">This form will contain language about voluntary participation. </w:t>
      </w:r>
      <w:r w:rsidR="00791742">
        <w:rPr>
          <w:color w:val="000000"/>
        </w:rPr>
        <w:t xml:space="preserve"> </w:t>
      </w:r>
      <w:r w:rsidR="001F14AF">
        <w:rPr>
          <w:color w:val="000000"/>
        </w:rPr>
        <w:t>O</w:t>
      </w:r>
      <w:r w:rsidR="001F14AF" w:rsidRPr="00C11EAD">
        <w:rPr>
          <w:color w:val="000000"/>
        </w:rPr>
        <w:t xml:space="preserve">nly participants who agree to participate by checking the “Start Survey” box on </w:t>
      </w:r>
      <w:r w:rsidR="001F14AF">
        <w:rPr>
          <w:color w:val="000000"/>
        </w:rPr>
        <w:t>the survey landing page</w:t>
      </w:r>
      <w:r w:rsidR="001F14AF" w:rsidRPr="00C11EAD">
        <w:rPr>
          <w:color w:val="000000"/>
        </w:rPr>
        <w:t xml:space="preserve"> will be directed to the survey.</w:t>
      </w:r>
      <w:r w:rsidR="001F14AF">
        <w:rPr>
          <w:color w:val="000000"/>
        </w:rPr>
        <w:t xml:space="preserve"> </w:t>
      </w:r>
      <w:r w:rsidR="00791742">
        <w:rPr>
          <w:color w:val="000000"/>
        </w:rPr>
        <w:t xml:space="preserve"> </w:t>
      </w:r>
      <w:r w:rsidR="003C77F9">
        <w:rPr>
          <w:color w:val="000000"/>
        </w:rPr>
        <w:t>Followup reminder emails will be sent to study participants who have not yet completed the survey, as needed during the data collection period.</w:t>
      </w:r>
    </w:p>
    <w:p w:rsidR="00EA4657" w:rsidRDefault="00EA4657" w:rsidP="00D52531">
      <w:pPr>
        <w:autoSpaceDE w:val="0"/>
        <w:autoSpaceDN w:val="0"/>
        <w:adjustRightInd w:val="0"/>
        <w:rPr>
          <w:color w:val="000000"/>
        </w:rPr>
      </w:pPr>
    </w:p>
    <w:p w:rsidR="00D52531" w:rsidRDefault="00D52531" w:rsidP="00D52531">
      <w:r w:rsidRPr="004078C4">
        <w:t xml:space="preserve">The population size for the </w:t>
      </w:r>
      <w:r w:rsidR="00EA4657" w:rsidRPr="00DE4E25">
        <w:rPr>
          <w:b/>
        </w:rPr>
        <w:t>NAS—State/Territory Version</w:t>
      </w:r>
      <w:r w:rsidR="00EA4657">
        <w:rPr>
          <w:b/>
        </w:rPr>
        <w:t xml:space="preserve"> </w:t>
      </w:r>
      <w:r w:rsidRPr="004078C4">
        <w:t>is 77</w:t>
      </w:r>
      <w:r w:rsidR="0073645C">
        <w:t>,</w:t>
      </w:r>
      <w:r w:rsidRPr="004078C4">
        <w:t xml:space="preserve"> and the entire population will be administered the survey</w:t>
      </w:r>
      <w:r>
        <w:t xml:space="preserve"> (i.e., it will be a census)</w:t>
      </w:r>
      <w:r w:rsidRPr="004078C4">
        <w:t xml:space="preserve">. </w:t>
      </w:r>
      <w:r w:rsidR="00791742">
        <w:t xml:space="preserve"> </w:t>
      </w:r>
      <w:r w:rsidRPr="004078C4">
        <w:t xml:space="preserve">State </w:t>
      </w:r>
      <w:r w:rsidR="00BC3E46">
        <w:t xml:space="preserve">and territory </w:t>
      </w:r>
      <w:r w:rsidRPr="004078C4">
        <w:t xml:space="preserve">DBH </w:t>
      </w:r>
      <w:r w:rsidR="0073645C">
        <w:t>c</w:t>
      </w:r>
      <w:r w:rsidRPr="004078C4">
        <w:t xml:space="preserve">oordinators are </w:t>
      </w:r>
      <w:r w:rsidR="00791742">
        <w:t>state</w:t>
      </w:r>
      <w:r w:rsidR="00BC3E46">
        <w:t>/territory</w:t>
      </w:r>
      <w:r w:rsidR="00791742">
        <w:t xml:space="preserve"> </w:t>
      </w:r>
      <w:r w:rsidRPr="004078C4">
        <w:t xml:space="preserve">employees who, among other responsibilities, are involved </w:t>
      </w:r>
      <w:r w:rsidR="0073645C">
        <w:t>in</w:t>
      </w:r>
      <w:r w:rsidRPr="004078C4">
        <w:t xml:space="preserve"> DBH planning and response. </w:t>
      </w:r>
      <w:r w:rsidR="00791742">
        <w:t xml:space="preserve"> </w:t>
      </w:r>
      <w:r w:rsidRPr="004078C4">
        <w:t>It is anticipated that survey participants will complete the survey during work hours and while sitting in their workspace</w:t>
      </w:r>
      <w:r w:rsidR="0073645C">
        <w:t>s</w:t>
      </w:r>
      <w:r w:rsidRPr="004078C4">
        <w:t xml:space="preserve">. </w:t>
      </w:r>
      <w:r w:rsidR="00791742">
        <w:t xml:space="preserve"> </w:t>
      </w:r>
      <w:r w:rsidRPr="004078C4">
        <w:t xml:space="preserve">The decision to take a census </w:t>
      </w:r>
      <w:r w:rsidR="0073645C">
        <w:t>rather than</w:t>
      </w:r>
      <w:r w:rsidRPr="004078C4">
        <w:t xml:space="preserve"> a sample was influence</w:t>
      </w:r>
      <w:r>
        <w:t>d</w:t>
      </w:r>
      <w:r w:rsidRPr="004078C4">
        <w:t xml:space="preserve"> by the small size of this population and the frequency with which coordinator contact information is updated (monthly). </w:t>
      </w:r>
    </w:p>
    <w:p w:rsidR="00C80533" w:rsidRDefault="00C80533" w:rsidP="00D52531"/>
    <w:p w:rsidR="003C77F9" w:rsidRDefault="003C77F9" w:rsidP="003C77F9">
      <w:pPr>
        <w:autoSpaceDE w:val="0"/>
        <w:autoSpaceDN w:val="0"/>
        <w:adjustRightInd w:val="0"/>
      </w:pPr>
      <w:r w:rsidRPr="002E3630">
        <w:rPr>
          <w:b/>
          <w:i/>
        </w:rPr>
        <w:t>Disaster Behavioral Health Needs Assessment</w:t>
      </w:r>
      <w:r>
        <w:rPr>
          <w:b/>
          <w:i/>
        </w:rPr>
        <w:t xml:space="preserve"> Survey—Local Provider Version</w:t>
      </w:r>
      <w:r>
        <w:rPr>
          <w:color w:val="000000"/>
        </w:rPr>
        <w:t xml:space="preserve">. </w:t>
      </w:r>
      <w:r>
        <w:t xml:space="preserve">Following the </w:t>
      </w:r>
      <w:r w:rsidRPr="00DE4E25">
        <w:rPr>
          <w:b/>
        </w:rPr>
        <w:t>NAS—State/Territory Version</w:t>
      </w:r>
      <w:r>
        <w:t xml:space="preserve">, the SAMHSA DTAC </w:t>
      </w:r>
      <w:r w:rsidR="00791742">
        <w:t xml:space="preserve">survey team </w:t>
      </w:r>
      <w:r>
        <w:t xml:space="preserve">will follow up with all coordinators who complete the survey to request contact information for up to </w:t>
      </w:r>
      <w:r w:rsidR="00791742">
        <w:t xml:space="preserve">10 </w:t>
      </w:r>
      <w:r w:rsidRPr="008B4137">
        <w:t>local providers from their jurisdictions</w:t>
      </w:r>
      <w:r>
        <w:t>.</w:t>
      </w:r>
      <w:r w:rsidR="00791742">
        <w:t xml:space="preserve"> </w:t>
      </w:r>
      <w:r>
        <w:t xml:space="preserve"> This new contact information will be stored in a limited-access database and used to repeat the survey administration process for the </w:t>
      </w:r>
      <w:r w:rsidRPr="00DE4E25">
        <w:rPr>
          <w:b/>
        </w:rPr>
        <w:t>NAS—Local Provider Version</w:t>
      </w:r>
      <w:r>
        <w:t xml:space="preserve">. </w:t>
      </w:r>
      <w:r w:rsidR="00791742">
        <w:t xml:space="preserve"> </w:t>
      </w:r>
      <w:r w:rsidR="001F14AF" w:rsidRPr="001E5813">
        <w:rPr>
          <w:color w:val="000000"/>
        </w:rPr>
        <w:t xml:space="preserve">Two weeks prior to launch, </w:t>
      </w:r>
      <w:r w:rsidR="001F14AF">
        <w:rPr>
          <w:color w:val="000000"/>
        </w:rPr>
        <w:t xml:space="preserve">the SAMHSA DTAC Federal Project Officer will send an </w:t>
      </w:r>
      <w:r w:rsidR="001F14AF" w:rsidRPr="00C11EAD">
        <w:rPr>
          <w:color w:val="000000"/>
        </w:rPr>
        <w:t xml:space="preserve">email to all prospective participants, informing them of the survey. </w:t>
      </w:r>
      <w:r w:rsidR="00791742">
        <w:rPr>
          <w:color w:val="000000"/>
        </w:rPr>
        <w:t xml:space="preserve"> </w:t>
      </w:r>
      <w:r w:rsidR="001F14AF">
        <w:t xml:space="preserve">SAMHSA DTAC will send an email invitation to all prospective participants, with </w:t>
      </w:r>
      <w:r w:rsidR="001F14AF">
        <w:rPr>
          <w:color w:val="000000"/>
        </w:rPr>
        <w:t xml:space="preserve">a link to the </w:t>
      </w:r>
      <w:r w:rsidR="00791742">
        <w:rPr>
          <w:color w:val="000000"/>
        </w:rPr>
        <w:t xml:space="preserve">web </w:t>
      </w:r>
      <w:r w:rsidR="001F14AF">
        <w:rPr>
          <w:color w:val="000000"/>
        </w:rPr>
        <w:t>survey and i</w:t>
      </w:r>
      <w:r w:rsidR="001F14AF" w:rsidRPr="001E5813">
        <w:rPr>
          <w:color w:val="000000"/>
        </w:rPr>
        <w:t>nformation on</w:t>
      </w:r>
      <w:r w:rsidR="001F14AF">
        <w:rPr>
          <w:color w:val="000000"/>
        </w:rPr>
        <w:t xml:space="preserve"> </w:t>
      </w:r>
      <w:r w:rsidR="001F14AF" w:rsidRPr="001E5813">
        <w:rPr>
          <w:color w:val="000000"/>
        </w:rPr>
        <w:t>the purpose</w:t>
      </w:r>
      <w:r w:rsidR="001F14AF">
        <w:rPr>
          <w:color w:val="000000"/>
        </w:rPr>
        <w:t xml:space="preserve"> of the survey. </w:t>
      </w:r>
      <w:r w:rsidR="00791742">
        <w:rPr>
          <w:color w:val="000000"/>
        </w:rPr>
        <w:t xml:space="preserve"> </w:t>
      </w:r>
      <w:r w:rsidR="001F14AF" w:rsidRPr="00941845">
        <w:rPr>
          <w:color w:val="000000"/>
        </w:rPr>
        <w:t xml:space="preserve">The first page of the survey </w:t>
      </w:r>
      <w:r w:rsidR="001F14AF" w:rsidRPr="00C11EAD">
        <w:rPr>
          <w:color w:val="000000"/>
        </w:rPr>
        <w:t xml:space="preserve">will contain the </w:t>
      </w:r>
      <w:r w:rsidR="001F14AF">
        <w:rPr>
          <w:color w:val="000000"/>
        </w:rPr>
        <w:t>consent</w:t>
      </w:r>
      <w:r w:rsidR="001F14AF" w:rsidRPr="00C11EAD">
        <w:rPr>
          <w:color w:val="000000"/>
        </w:rPr>
        <w:t xml:space="preserve"> to participate form that participants will be required to read and agree to before participating. This form will contain language about voluntary participation. </w:t>
      </w:r>
      <w:r w:rsidR="00791742">
        <w:rPr>
          <w:color w:val="000000"/>
        </w:rPr>
        <w:t xml:space="preserve"> </w:t>
      </w:r>
      <w:r w:rsidR="001F14AF">
        <w:rPr>
          <w:color w:val="000000"/>
        </w:rPr>
        <w:t>O</w:t>
      </w:r>
      <w:r w:rsidR="001F14AF" w:rsidRPr="00C11EAD">
        <w:rPr>
          <w:color w:val="000000"/>
        </w:rPr>
        <w:t xml:space="preserve">nly participants who agree to participate by checking the “Start Survey” box on </w:t>
      </w:r>
      <w:r w:rsidR="001F14AF">
        <w:rPr>
          <w:color w:val="000000"/>
        </w:rPr>
        <w:t>the survey landing page</w:t>
      </w:r>
      <w:r w:rsidR="001F14AF" w:rsidRPr="00C11EAD">
        <w:rPr>
          <w:color w:val="000000"/>
        </w:rPr>
        <w:t xml:space="preserve"> will be directed to the survey.</w:t>
      </w:r>
      <w:r w:rsidR="001F14AF">
        <w:rPr>
          <w:color w:val="000000"/>
        </w:rPr>
        <w:t xml:space="preserve"> </w:t>
      </w:r>
      <w:r w:rsidR="00791742">
        <w:rPr>
          <w:color w:val="000000"/>
        </w:rPr>
        <w:t xml:space="preserve"> </w:t>
      </w:r>
      <w:r>
        <w:rPr>
          <w:color w:val="000000"/>
        </w:rPr>
        <w:t>Followup reminder emails will be sent to study participants who have not yet completed the survey, as needed during the data collection period.</w:t>
      </w:r>
    </w:p>
    <w:p w:rsidR="003C77F9" w:rsidRDefault="003C77F9" w:rsidP="003C77F9">
      <w:pPr>
        <w:autoSpaceDE w:val="0"/>
        <w:autoSpaceDN w:val="0"/>
        <w:adjustRightInd w:val="0"/>
        <w:rPr>
          <w:color w:val="000000"/>
        </w:rPr>
      </w:pPr>
    </w:p>
    <w:p w:rsidR="003C77F9" w:rsidRDefault="003C77F9" w:rsidP="003C77F9">
      <w:r w:rsidRPr="00E81B45">
        <w:rPr>
          <w:szCs w:val="22"/>
        </w:rPr>
        <w:t xml:space="preserve">The population for the </w:t>
      </w:r>
      <w:r w:rsidRPr="00DE4E25">
        <w:rPr>
          <w:b/>
        </w:rPr>
        <w:t>NAS—Local Provider Version</w:t>
      </w:r>
      <w:r>
        <w:rPr>
          <w:b/>
        </w:rPr>
        <w:t xml:space="preserve"> </w:t>
      </w:r>
      <w:r w:rsidRPr="00E81B45">
        <w:rPr>
          <w:szCs w:val="22"/>
        </w:rPr>
        <w:t xml:space="preserve">is greater than 1,000; however, SAMHSA DTAC expects to administer the assessment to a sample of </w:t>
      </w:r>
      <w:r>
        <w:rPr>
          <w:szCs w:val="22"/>
        </w:rPr>
        <w:t>1</w:t>
      </w:r>
      <w:r w:rsidRPr="00E81B45">
        <w:rPr>
          <w:szCs w:val="22"/>
        </w:rPr>
        <w:t>50–</w:t>
      </w:r>
      <w:r>
        <w:rPr>
          <w:szCs w:val="22"/>
        </w:rPr>
        <w:t>300</w:t>
      </w:r>
      <w:r w:rsidRPr="00E81B45">
        <w:rPr>
          <w:szCs w:val="22"/>
        </w:rPr>
        <w:t xml:space="preserve"> participants, depending on the number of contacts received from </w:t>
      </w:r>
      <w:r w:rsidR="00791742">
        <w:rPr>
          <w:szCs w:val="22"/>
        </w:rPr>
        <w:t>s</w:t>
      </w:r>
      <w:r w:rsidR="00791742" w:rsidRPr="00E81B45">
        <w:rPr>
          <w:szCs w:val="22"/>
        </w:rPr>
        <w:t>tate</w:t>
      </w:r>
      <w:r w:rsidR="00BC3E46">
        <w:rPr>
          <w:szCs w:val="22"/>
        </w:rPr>
        <w:t xml:space="preserve"> and territory</w:t>
      </w:r>
      <w:r w:rsidR="00791742" w:rsidRPr="00830993">
        <w:rPr>
          <w:color w:val="FF0000"/>
          <w:szCs w:val="22"/>
        </w:rPr>
        <w:t xml:space="preserve"> </w:t>
      </w:r>
      <w:r w:rsidRPr="00E81B45">
        <w:rPr>
          <w:szCs w:val="22"/>
        </w:rPr>
        <w:t>coordinators.</w:t>
      </w:r>
      <w:r>
        <w:t xml:space="preserve"> </w:t>
      </w:r>
      <w:r w:rsidR="00791742">
        <w:t xml:space="preserve"> </w:t>
      </w:r>
      <w:r w:rsidRPr="004078C4">
        <w:t xml:space="preserve">Local providers are employees of for-profit or not-for-profit organizations </w:t>
      </w:r>
      <w:r w:rsidR="00791742">
        <w:t>who</w:t>
      </w:r>
      <w:r w:rsidR="00791742" w:rsidRPr="004078C4">
        <w:t xml:space="preserve"> </w:t>
      </w:r>
      <w:r w:rsidRPr="004078C4">
        <w:t xml:space="preserve">are involved with, among other responsibilities, DBH </w:t>
      </w:r>
      <w:r>
        <w:t>preparedness</w:t>
      </w:r>
      <w:r w:rsidRPr="004078C4">
        <w:t xml:space="preserve"> and response. </w:t>
      </w:r>
      <w:r w:rsidR="00791742">
        <w:t xml:space="preserve"> </w:t>
      </w:r>
      <w:r>
        <w:t>C</w:t>
      </w:r>
      <w:r w:rsidRPr="004078C4">
        <w:t xml:space="preserve">ontact information for this </w:t>
      </w:r>
      <w:r w:rsidRPr="00D463D2">
        <w:t xml:space="preserve">sample will be obtained </w:t>
      </w:r>
      <w:r w:rsidRPr="00CA7E24">
        <w:t xml:space="preserve">from the DBH programs in the </w:t>
      </w:r>
      <w:r w:rsidR="00791742">
        <w:t>s</w:t>
      </w:r>
      <w:r w:rsidR="00791742" w:rsidRPr="00CA7E24">
        <w:t>tates</w:t>
      </w:r>
      <w:r w:rsidR="00111DAF">
        <w:t>/territories</w:t>
      </w:r>
      <w:r w:rsidR="00791742" w:rsidRPr="00CA7E24">
        <w:t xml:space="preserve"> </w:t>
      </w:r>
      <w:r w:rsidRPr="00CA7E24">
        <w:t xml:space="preserve">in which the local providers operate. </w:t>
      </w:r>
      <w:r w:rsidR="00791742">
        <w:t xml:space="preserve"> </w:t>
      </w:r>
      <w:r>
        <w:t xml:space="preserve">All </w:t>
      </w:r>
      <w:r w:rsidR="00791742">
        <w:t>s</w:t>
      </w:r>
      <w:r>
        <w:t>tate</w:t>
      </w:r>
      <w:r w:rsidR="00791742">
        <w:t xml:space="preserve"> and t</w:t>
      </w:r>
      <w:r>
        <w:t xml:space="preserve">erritory coordinators who complete the </w:t>
      </w:r>
      <w:r w:rsidRPr="00DE4E25">
        <w:rPr>
          <w:b/>
        </w:rPr>
        <w:t>NAS—State/Territory Version</w:t>
      </w:r>
      <w:r>
        <w:rPr>
          <w:b/>
        </w:rPr>
        <w:t xml:space="preserve"> </w:t>
      </w:r>
      <w:r w:rsidRPr="008B4137">
        <w:t xml:space="preserve">will be asked to provide contact information for </w:t>
      </w:r>
      <w:r>
        <w:t xml:space="preserve">up to </w:t>
      </w:r>
      <w:r w:rsidR="00791742">
        <w:t xml:space="preserve">10 </w:t>
      </w:r>
      <w:r w:rsidRPr="008B4137">
        <w:t>local providers from their jurisdictions.</w:t>
      </w:r>
      <w:r w:rsidRPr="00D463D2">
        <w:t xml:space="preserve"> </w:t>
      </w:r>
      <w:r w:rsidR="00791742">
        <w:t xml:space="preserve"> </w:t>
      </w:r>
      <w:r w:rsidRPr="00D463D2">
        <w:t>It is anticipated that survey participants will complete the survey during work hours and while sitting in their workspaces</w:t>
      </w:r>
      <w:r w:rsidRPr="00CA7E24">
        <w:t xml:space="preserve">. </w:t>
      </w:r>
      <w:r w:rsidR="00791742">
        <w:t xml:space="preserve"> </w:t>
      </w:r>
      <w:r w:rsidRPr="008B4137">
        <w:t xml:space="preserve">Based on the previous administration, </w:t>
      </w:r>
      <w:r w:rsidRPr="00D463D2">
        <w:t>SAMHSA DTAC ant</w:t>
      </w:r>
      <w:r w:rsidRPr="00CA7E24">
        <w:t xml:space="preserve">icipates </w:t>
      </w:r>
      <w:r>
        <w:t xml:space="preserve">some </w:t>
      </w:r>
      <w:r w:rsidR="00791742">
        <w:t>state</w:t>
      </w:r>
      <w:r w:rsidR="00BC3E46">
        <w:t xml:space="preserve"> and territory</w:t>
      </w:r>
      <w:r w:rsidR="00791742">
        <w:t xml:space="preserve"> </w:t>
      </w:r>
      <w:r>
        <w:t xml:space="preserve">coordinators providing contact information for several local providers, with others providing information for only one local provider. </w:t>
      </w:r>
      <w:r w:rsidR="00791742">
        <w:t xml:space="preserve"> </w:t>
      </w:r>
      <w:r>
        <w:t xml:space="preserve">Taking this into account, SAMHSA DTAC anticipates receiving contact information for around 250 </w:t>
      </w:r>
      <w:r w:rsidRPr="00CA7E24">
        <w:t xml:space="preserve">local providers. </w:t>
      </w:r>
      <w:r w:rsidR="00791742">
        <w:t xml:space="preserve"> </w:t>
      </w:r>
      <w:r w:rsidRPr="008E5C3B">
        <w:t>This</w:t>
      </w:r>
      <w:r w:rsidRPr="001779D1">
        <w:t xml:space="preserve"> contact information will be used to administer the </w:t>
      </w:r>
      <w:r w:rsidRPr="00DE4E25">
        <w:rPr>
          <w:b/>
        </w:rPr>
        <w:t>NAS—Local Provider Version</w:t>
      </w:r>
      <w:r>
        <w:t>.</w:t>
      </w:r>
      <w:r w:rsidRPr="004078C4">
        <w:t xml:space="preserve"> </w:t>
      </w:r>
    </w:p>
    <w:p w:rsidR="00EA4657" w:rsidRDefault="00EA4657" w:rsidP="00EA4657"/>
    <w:p w:rsidR="003C77F9" w:rsidRDefault="003C77F9" w:rsidP="003C77F9">
      <w:r w:rsidRPr="002E3630">
        <w:rPr>
          <w:b/>
          <w:i/>
        </w:rPr>
        <w:t>Disaster Behavioral Health Needs Assessment</w:t>
      </w:r>
      <w:r>
        <w:rPr>
          <w:b/>
          <w:i/>
        </w:rPr>
        <w:t xml:space="preserve"> Follow-Up Interview</w:t>
      </w:r>
      <w:r>
        <w:t xml:space="preserve">. Up to 25 </w:t>
      </w:r>
      <w:r w:rsidR="00791742">
        <w:t>s</w:t>
      </w:r>
      <w:r w:rsidR="00791742" w:rsidRPr="005B7354">
        <w:t>tate</w:t>
      </w:r>
      <w:r w:rsidR="00BC3E46">
        <w:t xml:space="preserve"> and </w:t>
      </w:r>
      <w:r w:rsidR="00111DAF">
        <w:t>territory</w:t>
      </w:r>
      <w:r w:rsidR="00791742" w:rsidRPr="005B7354">
        <w:t xml:space="preserve"> </w:t>
      </w:r>
      <w:r>
        <w:t>d</w:t>
      </w:r>
      <w:r w:rsidRPr="005B7354">
        <w:t xml:space="preserve">isaster </w:t>
      </w:r>
      <w:r>
        <w:t>b</w:t>
      </w:r>
      <w:r w:rsidRPr="005B7354">
        <w:t xml:space="preserve">ehavioral </w:t>
      </w:r>
      <w:r>
        <w:t>h</w:t>
      </w:r>
      <w:r w:rsidRPr="005B7354">
        <w:t xml:space="preserve">ealth </w:t>
      </w:r>
      <w:r>
        <w:t>c</w:t>
      </w:r>
      <w:r w:rsidRPr="005B7354">
        <w:t>oordinator</w:t>
      </w:r>
      <w:r>
        <w:t>s</w:t>
      </w:r>
      <w:r w:rsidRPr="005B7354">
        <w:t xml:space="preserve"> </w:t>
      </w:r>
      <w:r>
        <w:t xml:space="preserve">who </w:t>
      </w:r>
      <w:r w:rsidR="00602EFC">
        <w:t xml:space="preserve">are invited to </w:t>
      </w:r>
      <w:r>
        <w:t xml:space="preserve">participate in the </w:t>
      </w:r>
      <w:r w:rsidRPr="00DE4E25">
        <w:rPr>
          <w:b/>
        </w:rPr>
        <w:t>NAS—</w:t>
      </w:r>
      <w:r>
        <w:rPr>
          <w:b/>
        </w:rPr>
        <w:t>S</w:t>
      </w:r>
      <w:r w:rsidRPr="00DE4E25">
        <w:rPr>
          <w:b/>
        </w:rPr>
        <w:t>tate/Territory Version</w:t>
      </w:r>
      <w:r>
        <w:t xml:space="preserve"> will be asked to participate in the </w:t>
      </w:r>
      <w:r>
        <w:rPr>
          <w:b/>
        </w:rPr>
        <w:t>NAF</w:t>
      </w:r>
      <w:r w:rsidR="00602EFC">
        <w:rPr>
          <w:b/>
        </w:rPr>
        <w:t>I</w:t>
      </w:r>
      <w:r w:rsidR="00602EFC">
        <w:t xml:space="preserve">, and up to 25 local providers who are invited to participate in the </w:t>
      </w:r>
      <w:r w:rsidR="00602EFC" w:rsidRPr="00DE4E25">
        <w:rPr>
          <w:b/>
        </w:rPr>
        <w:t>NAS—Local Provider Version</w:t>
      </w:r>
      <w:r w:rsidR="00602EFC">
        <w:t xml:space="preserve"> will be asked to participate in the </w:t>
      </w:r>
      <w:r w:rsidR="00602EFC">
        <w:rPr>
          <w:b/>
        </w:rPr>
        <w:t>NAFI</w:t>
      </w:r>
      <w:r w:rsidRPr="005B7354">
        <w:t>.</w:t>
      </w:r>
      <w:r>
        <w:t xml:space="preserve"> </w:t>
      </w:r>
      <w:r w:rsidR="00791742">
        <w:t xml:space="preserve"> </w:t>
      </w:r>
      <w:r>
        <w:t xml:space="preserve">These individuals will be selected in such a manner as to obtain representation </w:t>
      </w:r>
      <w:r>
        <w:lastRenderedPageBreak/>
        <w:t xml:space="preserve">from various participants of various </w:t>
      </w:r>
      <w:r w:rsidR="00791742">
        <w:t>state</w:t>
      </w:r>
      <w:r w:rsidR="00BC3E46">
        <w:t>/</w:t>
      </w:r>
      <w:r w:rsidR="00A80E1E">
        <w:t>territory demographics</w:t>
      </w:r>
      <w:r>
        <w:t xml:space="preserve">, such as geographic region or frequency of disasters. </w:t>
      </w:r>
      <w:r w:rsidR="00791742">
        <w:t xml:space="preserve"> </w:t>
      </w:r>
      <w:r>
        <w:t xml:space="preserve">Potential participants will be contacted by telephone </w:t>
      </w:r>
      <w:r w:rsidR="00791742">
        <w:t>and</w:t>
      </w:r>
      <w:r>
        <w:t xml:space="preserve"> email and asked to participate in a 30</w:t>
      </w:r>
      <w:r w:rsidR="00791742">
        <w:t>–</w:t>
      </w:r>
      <w:r>
        <w:t xml:space="preserve">45 minute interview. </w:t>
      </w:r>
      <w:r w:rsidR="00791742">
        <w:t xml:space="preserve"> </w:t>
      </w:r>
      <w:r w:rsidR="001F14AF">
        <w:t xml:space="preserve">Confirmation and reminder emails will be sent once the interview has been scheduled. </w:t>
      </w:r>
      <w:r w:rsidR="00791742">
        <w:t xml:space="preserve"> </w:t>
      </w:r>
      <w:r>
        <w:t xml:space="preserve">Interviews will be scheduled during work hours. </w:t>
      </w:r>
      <w:r w:rsidR="00791742">
        <w:t xml:space="preserve"> </w:t>
      </w:r>
      <w:r>
        <w:t xml:space="preserve">It is anticipated that participants will complete the interviews while sitting in their workspaces. Interviews will be conducted by telephone using a toll-free call-in number. </w:t>
      </w:r>
      <w:r w:rsidR="008A1B36">
        <w:t xml:space="preserve"> </w:t>
      </w:r>
      <w:r>
        <w:t xml:space="preserve">In addition to the interviewer and the participant, another member of the SAMHSA DTAC </w:t>
      </w:r>
      <w:r w:rsidR="008A1B36">
        <w:t xml:space="preserve">survey team </w:t>
      </w:r>
      <w:r>
        <w:t xml:space="preserve">will be on the line to record the conversation. </w:t>
      </w:r>
      <w:r w:rsidR="008A1B36">
        <w:t xml:space="preserve"> </w:t>
      </w:r>
      <w:r>
        <w:t xml:space="preserve">If participants provide consent to record, a recording of the interview will also be used. </w:t>
      </w:r>
      <w:r w:rsidR="008A1B36">
        <w:t xml:space="preserve"> </w:t>
      </w:r>
      <w:r w:rsidR="001F14AF">
        <w:t xml:space="preserve">The interview will begin with language regarding the purpose of the survey and voluntary participation. </w:t>
      </w:r>
      <w:r w:rsidR="008A1B36">
        <w:t xml:space="preserve"> </w:t>
      </w:r>
      <w:r w:rsidR="001F14AF">
        <w:t xml:space="preserve">Participants will be required to provide verbal consent to participate before continuing with the interview. </w:t>
      </w:r>
      <w:r w:rsidR="008A1B36">
        <w:t xml:space="preserve"> </w:t>
      </w:r>
      <w:r w:rsidR="001F14AF">
        <w:rPr>
          <w:color w:val="000000"/>
        </w:rPr>
        <w:t>O</w:t>
      </w:r>
      <w:r w:rsidR="001F14AF" w:rsidRPr="00C11EAD">
        <w:rPr>
          <w:color w:val="000000"/>
        </w:rPr>
        <w:t xml:space="preserve">nly participants who agree to participate will be </w:t>
      </w:r>
      <w:r w:rsidR="001F14AF">
        <w:rPr>
          <w:color w:val="000000"/>
        </w:rPr>
        <w:t>allowed to continue with the interview</w:t>
      </w:r>
      <w:r w:rsidR="001F14AF" w:rsidRPr="00C11EAD">
        <w:rPr>
          <w:color w:val="000000"/>
        </w:rPr>
        <w:t>.</w:t>
      </w:r>
    </w:p>
    <w:p w:rsidR="003C77F9" w:rsidRDefault="003C77F9" w:rsidP="00D52531">
      <w:pPr>
        <w:autoSpaceDE w:val="0"/>
        <w:autoSpaceDN w:val="0"/>
        <w:adjustRightInd w:val="0"/>
        <w:rPr>
          <w:b/>
          <w:i/>
        </w:rPr>
      </w:pPr>
    </w:p>
    <w:p w:rsidR="00011247" w:rsidRDefault="003C77F9" w:rsidP="00D52531">
      <w:pPr>
        <w:autoSpaceDE w:val="0"/>
        <w:autoSpaceDN w:val="0"/>
        <w:adjustRightInd w:val="0"/>
        <w:rPr>
          <w:color w:val="000000"/>
        </w:rPr>
      </w:pPr>
      <w:r>
        <w:rPr>
          <w:b/>
          <w:i/>
        </w:rPr>
        <w:t xml:space="preserve">SAMHSA DTAC </w:t>
      </w:r>
      <w:r w:rsidR="00D52531" w:rsidRPr="000C344F">
        <w:rPr>
          <w:b/>
          <w:i/>
        </w:rPr>
        <w:t>Customer Satisfaction Survey</w:t>
      </w:r>
      <w:r w:rsidR="000C344F">
        <w:t>.</w:t>
      </w:r>
      <w:r w:rsidR="00D52531">
        <w:t xml:space="preserve"> The </w:t>
      </w:r>
      <w:r>
        <w:rPr>
          <w:b/>
        </w:rPr>
        <w:t>CSS</w:t>
      </w:r>
      <w:r w:rsidR="00D52531">
        <w:t xml:space="preserve"> will be a census of those </w:t>
      </w:r>
      <w:r w:rsidR="004A2045">
        <w:t xml:space="preserve">who have requested </w:t>
      </w:r>
      <w:r w:rsidR="00D52531">
        <w:t xml:space="preserve">TA within the pre-determined timeframe and of those subscribed to </w:t>
      </w:r>
      <w:r>
        <w:t xml:space="preserve">SAMHSA DTAC’s e-communication resources, </w:t>
      </w:r>
      <w:r w:rsidR="00D52531">
        <w:t xml:space="preserve">the </w:t>
      </w:r>
      <w:r w:rsidR="00D463D2" w:rsidRPr="008B4137">
        <w:rPr>
          <w:i/>
        </w:rPr>
        <w:t xml:space="preserve">SAMHSA </w:t>
      </w:r>
      <w:r w:rsidR="00D52531">
        <w:rPr>
          <w:i/>
        </w:rPr>
        <w:t>DTAC Bulletin</w:t>
      </w:r>
      <w:r w:rsidR="00D52531">
        <w:t xml:space="preserve"> </w:t>
      </w:r>
      <w:r w:rsidR="00EE63E7">
        <w:t>or</w:t>
      </w:r>
      <w:r w:rsidR="00D52531">
        <w:t xml:space="preserve"> </w:t>
      </w:r>
      <w:r w:rsidR="00D52531">
        <w:rPr>
          <w:i/>
        </w:rPr>
        <w:t>The Dialogue</w:t>
      </w:r>
      <w:r w:rsidR="0093704B">
        <w:t xml:space="preserve">, with the removal of those who participated in the preceding administration of the </w:t>
      </w:r>
      <w:r>
        <w:rPr>
          <w:b/>
        </w:rPr>
        <w:t>CSS</w:t>
      </w:r>
      <w:r w:rsidR="00D52531">
        <w:rPr>
          <w:i/>
        </w:rPr>
        <w:t xml:space="preserve">. </w:t>
      </w:r>
      <w:r w:rsidR="008A1B36">
        <w:rPr>
          <w:i/>
        </w:rPr>
        <w:t xml:space="preserve"> </w:t>
      </w:r>
      <w:r w:rsidR="00D52531">
        <w:t xml:space="preserve">The lists of potential respondents will be generated from the SAMSHA DTAC </w:t>
      </w:r>
      <w:r w:rsidR="00965849">
        <w:t>TA</w:t>
      </w:r>
      <w:r w:rsidR="00D52531">
        <w:t xml:space="preserve"> database and list</w:t>
      </w:r>
      <w:r w:rsidR="000C344F">
        <w:t>s</w:t>
      </w:r>
      <w:r w:rsidR="00D52531">
        <w:t xml:space="preserve"> of subscribers to the </w:t>
      </w:r>
      <w:r w:rsidR="00D463D2" w:rsidRPr="00FD7240">
        <w:rPr>
          <w:i/>
        </w:rPr>
        <w:t xml:space="preserve">SAMHSA </w:t>
      </w:r>
      <w:r w:rsidR="00D52531">
        <w:rPr>
          <w:i/>
        </w:rPr>
        <w:t>DTAC Bulletin</w:t>
      </w:r>
      <w:r w:rsidR="00D52531">
        <w:t xml:space="preserve"> and </w:t>
      </w:r>
      <w:r w:rsidR="00D52531">
        <w:rPr>
          <w:i/>
        </w:rPr>
        <w:t>The Dialogue</w:t>
      </w:r>
      <w:r w:rsidR="00D52531">
        <w:t xml:space="preserve">. </w:t>
      </w:r>
      <w:r w:rsidR="008A1B36">
        <w:t xml:space="preserve"> </w:t>
      </w:r>
      <w:r w:rsidR="00D52531">
        <w:t>The two lists will be compared</w:t>
      </w:r>
      <w:r w:rsidR="000C344F">
        <w:t>,</w:t>
      </w:r>
      <w:r w:rsidR="00D52531">
        <w:t xml:space="preserve"> and duplicate entries will be removed. </w:t>
      </w:r>
      <w:r w:rsidR="008A1B36">
        <w:t xml:space="preserve"> </w:t>
      </w:r>
      <w:r w:rsidR="00D52531">
        <w:t>One week</w:t>
      </w:r>
      <w:r w:rsidR="00D52531" w:rsidRPr="001E5813">
        <w:rPr>
          <w:color w:val="000000"/>
        </w:rPr>
        <w:t xml:space="preserve"> prior to launch, </w:t>
      </w:r>
      <w:r w:rsidR="00D52531">
        <w:rPr>
          <w:color w:val="000000"/>
        </w:rPr>
        <w:t xml:space="preserve">a </w:t>
      </w:r>
      <w:r w:rsidR="00FA28B5">
        <w:rPr>
          <w:color w:val="000000"/>
        </w:rPr>
        <w:t>SAMHSA DTAC</w:t>
      </w:r>
      <w:r w:rsidR="00D52531">
        <w:rPr>
          <w:color w:val="000000"/>
        </w:rPr>
        <w:t xml:space="preserve"> </w:t>
      </w:r>
      <w:r w:rsidR="000C344F">
        <w:rPr>
          <w:color w:val="000000"/>
        </w:rPr>
        <w:t>F</w:t>
      </w:r>
      <w:r w:rsidR="004751AC">
        <w:rPr>
          <w:color w:val="000000"/>
        </w:rPr>
        <w:t>ederal Project O</w:t>
      </w:r>
      <w:r w:rsidR="00D52531">
        <w:rPr>
          <w:color w:val="000000"/>
        </w:rPr>
        <w:t xml:space="preserve">fficer will send a pre-notification email </w:t>
      </w:r>
      <w:r w:rsidR="00D52531" w:rsidRPr="001E5813">
        <w:rPr>
          <w:color w:val="000000"/>
        </w:rPr>
        <w:t>to all prospective participants</w:t>
      </w:r>
      <w:r w:rsidR="00D52531">
        <w:rPr>
          <w:color w:val="000000"/>
        </w:rPr>
        <w:t>,</w:t>
      </w:r>
      <w:r w:rsidR="00D52531" w:rsidRPr="001E5813">
        <w:rPr>
          <w:color w:val="000000"/>
        </w:rPr>
        <w:t xml:space="preserve"> informing </w:t>
      </w:r>
      <w:r w:rsidR="00D52531">
        <w:rPr>
          <w:color w:val="000000"/>
        </w:rPr>
        <w:t>them of the upcoming survey.</w:t>
      </w:r>
      <w:r w:rsidR="00D52531" w:rsidRPr="001E5813">
        <w:rPr>
          <w:color w:val="000000"/>
        </w:rPr>
        <w:t xml:space="preserve"> </w:t>
      </w:r>
      <w:r w:rsidR="008A1B36">
        <w:rPr>
          <w:color w:val="000000"/>
        </w:rPr>
        <w:t xml:space="preserve"> </w:t>
      </w:r>
      <w:r w:rsidR="00011247">
        <w:rPr>
          <w:color w:val="000000"/>
        </w:rPr>
        <w:t xml:space="preserve">Upon survey launch, an email will be sent </w:t>
      </w:r>
      <w:r w:rsidR="00011247">
        <w:t xml:space="preserve">to all prospective participants, with </w:t>
      </w:r>
      <w:r w:rsidR="00011247">
        <w:rPr>
          <w:color w:val="000000"/>
        </w:rPr>
        <w:t xml:space="preserve">a link to the </w:t>
      </w:r>
      <w:r w:rsidR="008A1B36">
        <w:rPr>
          <w:color w:val="000000"/>
        </w:rPr>
        <w:t xml:space="preserve">web </w:t>
      </w:r>
      <w:r w:rsidR="00011247">
        <w:rPr>
          <w:color w:val="000000"/>
        </w:rPr>
        <w:t>survey and i</w:t>
      </w:r>
      <w:r w:rsidR="00011247" w:rsidRPr="001E5813">
        <w:rPr>
          <w:color w:val="000000"/>
        </w:rPr>
        <w:t>nformation on</w:t>
      </w:r>
      <w:r w:rsidR="00011247">
        <w:rPr>
          <w:color w:val="000000"/>
        </w:rPr>
        <w:t xml:space="preserve"> </w:t>
      </w:r>
      <w:r w:rsidR="00011247" w:rsidRPr="001E5813">
        <w:rPr>
          <w:color w:val="000000"/>
        </w:rPr>
        <w:t>the purpose</w:t>
      </w:r>
      <w:r w:rsidR="00011247">
        <w:rPr>
          <w:color w:val="000000"/>
        </w:rPr>
        <w:t xml:space="preserve"> of the survey. </w:t>
      </w:r>
      <w:r w:rsidR="008A1B36">
        <w:rPr>
          <w:color w:val="000000"/>
        </w:rPr>
        <w:t xml:space="preserve"> </w:t>
      </w:r>
      <w:r w:rsidR="00011247" w:rsidRPr="00941845">
        <w:rPr>
          <w:color w:val="000000"/>
        </w:rPr>
        <w:t xml:space="preserve">The first page of the survey </w:t>
      </w:r>
      <w:r w:rsidR="00011247" w:rsidRPr="00C11EAD">
        <w:rPr>
          <w:color w:val="000000"/>
        </w:rPr>
        <w:t xml:space="preserve">will contain the </w:t>
      </w:r>
      <w:r w:rsidR="00011247">
        <w:rPr>
          <w:color w:val="000000"/>
        </w:rPr>
        <w:t>consent</w:t>
      </w:r>
      <w:r w:rsidR="00011247" w:rsidRPr="00C11EAD">
        <w:rPr>
          <w:color w:val="000000"/>
        </w:rPr>
        <w:t xml:space="preserve"> to participate form that participants will be required to read and agree to before participating. </w:t>
      </w:r>
      <w:r w:rsidR="008A1B36">
        <w:rPr>
          <w:color w:val="000000"/>
        </w:rPr>
        <w:t xml:space="preserve"> </w:t>
      </w:r>
      <w:r w:rsidR="00011247" w:rsidRPr="00C11EAD">
        <w:rPr>
          <w:color w:val="000000"/>
        </w:rPr>
        <w:t xml:space="preserve">This form will contain language about voluntary participation. </w:t>
      </w:r>
      <w:r w:rsidR="008A1B36">
        <w:rPr>
          <w:color w:val="000000"/>
        </w:rPr>
        <w:t xml:space="preserve"> </w:t>
      </w:r>
      <w:r w:rsidR="00011247">
        <w:rPr>
          <w:color w:val="000000"/>
        </w:rPr>
        <w:t>O</w:t>
      </w:r>
      <w:r w:rsidR="00011247" w:rsidRPr="00C11EAD">
        <w:rPr>
          <w:color w:val="000000"/>
        </w:rPr>
        <w:t xml:space="preserve">nly participants who agree to participate by checking the “Start Survey” box on </w:t>
      </w:r>
      <w:r w:rsidR="00011247">
        <w:rPr>
          <w:color w:val="000000"/>
        </w:rPr>
        <w:t>the survey landing page</w:t>
      </w:r>
      <w:r w:rsidR="00011247" w:rsidRPr="00C11EAD">
        <w:rPr>
          <w:color w:val="000000"/>
        </w:rPr>
        <w:t xml:space="preserve"> will be directed to the survey.</w:t>
      </w:r>
      <w:r w:rsidR="00011247">
        <w:rPr>
          <w:color w:val="000000"/>
        </w:rPr>
        <w:t xml:space="preserve"> </w:t>
      </w:r>
      <w:r w:rsidR="008A1B36">
        <w:rPr>
          <w:color w:val="000000"/>
        </w:rPr>
        <w:t xml:space="preserve"> </w:t>
      </w:r>
      <w:r w:rsidR="00011247">
        <w:rPr>
          <w:color w:val="000000"/>
        </w:rPr>
        <w:t>Followup reminder emails will be sent to study participants who have not yet completed the survey, as needed during the data collection period.</w:t>
      </w:r>
    </w:p>
    <w:p w:rsidR="00D52531" w:rsidRDefault="00D52531" w:rsidP="00D52531"/>
    <w:p w:rsidR="00D52531" w:rsidRPr="002C42B7" w:rsidRDefault="00BC023F" w:rsidP="00D52531">
      <w:pPr>
        <w:rPr>
          <w:b/>
          <w:sz w:val="24"/>
          <w:szCs w:val="24"/>
        </w:rPr>
      </w:pPr>
      <w:r>
        <w:rPr>
          <w:b/>
          <w:sz w:val="24"/>
          <w:szCs w:val="24"/>
        </w:rPr>
        <w:t>B</w:t>
      </w:r>
      <w:r w:rsidR="00D52531" w:rsidRPr="002C42B7">
        <w:rPr>
          <w:b/>
          <w:sz w:val="24"/>
          <w:szCs w:val="24"/>
        </w:rPr>
        <w:t>3. Methods to Maximize Response</w:t>
      </w:r>
    </w:p>
    <w:p w:rsidR="00D52531" w:rsidRPr="006C2626" w:rsidRDefault="00D52531" w:rsidP="00D52531"/>
    <w:p w:rsidR="00D52531" w:rsidRDefault="001F14AF" w:rsidP="00D52531">
      <w:pPr>
        <w:rPr>
          <w:szCs w:val="22"/>
        </w:rPr>
      </w:pPr>
      <w:r w:rsidRPr="002E3630">
        <w:rPr>
          <w:b/>
          <w:i/>
        </w:rPr>
        <w:t>Disaster Behavioral Health Needs Assessment</w:t>
      </w:r>
      <w:r>
        <w:rPr>
          <w:b/>
          <w:i/>
        </w:rPr>
        <w:t xml:space="preserve"> Survey—State/Territory Version</w:t>
      </w:r>
      <w:r w:rsidR="009E1ABA" w:rsidRPr="00941845">
        <w:t>.</w:t>
      </w:r>
      <w:r w:rsidR="00D52531" w:rsidRPr="00941845">
        <w:rPr>
          <w:color w:val="000000"/>
        </w:rPr>
        <w:t xml:space="preserve"> </w:t>
      </w:r>
      <w:r>
        <w:t>S</w:t>
      </w:r>
      <w:r w:rsidRPr="004078C4">
        <w:t xml:space="preserve">everal steps </w:t>
      </w:r>
      <w:r>
        <w:t xml:space="preserve">will be taken </w:t>
      </w:r>
      <w:r w:rsidRPr="004078C4">
        <w:t>to increase the survey response rate</w:t>
      </w:r>
      <w:r>
        <w:t xml:space="preserve">. </w:t>
      </w:r>
      <w:r w:rsidR="008A1B36">
        <w:t xml:space="preserve"> </w:t>
      </w:r>
      <w:r>
        <w:t xml:space="preserve">These include email notifications and reminder emails, a customized introductory email with the survey link, functionality to start and stop the survey without losing responses, and a survey helpdesk to assist with technical questions. </w:t>
      </w:r>
      <w:r w:rsidR="008A1B36">
        <w:t xml:space="preserve"> </w:t>
      </w:r>
      <w:r w:rsidR="00D52531" w:rsidRPr="00941845">
        <w:rPr>
          <w:color w:val="000000"/>
        </w:rPr>
        <w:t xml:space="preserve">To maximize accessibility, the </w:t>
      </w:r>
      <w:r w:rsidR="009E1ABA" w:rsidRPr="00941845">
        <w:rPr>
          <w:color w:val="000000"/>
        </w:rPr>
        <w:t>assessment</w:t>
      </w:r>
      <w:r w:rsidR="00D52531" w:rsidRPr="00941845">
        <w:rPr>
          <w:color w:val="000000"/>
        </w:rPr>
        <w:t xml:space="preserve"> will remain open for </w:t>
      </w:r>
      <w:r w:rsidR="00A35F1F">
        <w:rPr>
          <w:color w:val="000000"/>
        </w:rPr>
        <w:t>one month</w:t>
      </w:r>
      <w:r w:rsidR="00D52531" w:rsidRPr="00941845">
        <w:rPr>
          <w:color w:val="000000"/>
        </w:rPr>
        <w:t xml:space="preserve">. </w:t>
      </w:r>
      <w:r w:rsidR="008A1B36">
        <w:rPr>
          <w:color w:val="000000"/>
        </w:rPr>
        <w:t xml:space="preserve"> </w:t>
      </w:r>
      <w:r w:rsidR="00D52531" w:rsidRPr="00941845">
        <w:rPr>
          <w:color w:val="000000"/>
        </w:rPr>
        <w:t>A paper version of the survey will be available to anyone who requests it.</w:t>
      </w:r>
      <w:r>
        <w:rPr>
          <w:color w:val="000000"/>
        </w:rPr>
        <w:t xml:space="preserve"> </w:t>
      </w:r>
      <w:r w:rsidR="008A1B36">
        <w:rPr>
          <w:color w:val="000000"/>
        </w:rPr>
        <w:t xml:space="preserve"> </w:t>
      </w:r>
      <w:r w:rsidR="00D52531">
        <w:rPr>
          <w:szCs w:val="22"/>
        </w:rPr>
        <w:t>Throughout the period that the survey is open, a survey helpdesk email address (</w:t>
      </w:r>
      <w:hyperlink r:id="rId9" w:history="1">
        <w:r w:rsidR="00CA7E24" w:rsidRPr="00CA7E24">
          <w:rPr>
            <w:rStyle w:val="Hyperlink"/>
            <w:szCs w:val="22"/>
          </w:rPr>
          <w:t>DTACsurvey@icfi.com</w:t>
        </w:r>
      </w:hyperlink>
      <w:r w:rsidR="00D52531">
        <w:rPr>
          <w:szCs w:val="22"/>
        </w:rPr>
        <w:t xml:space="preserve">) will be available to respondents to address any questions they may have as they are completing the survey. </w:t>
      </w:r>
    </w:p>
    <w:p w:rsidR="00D52531" w:rsidRDefault="00D52531" w:rsidP="00D52531">
      <w:pPr>
        <w:rPr>
          <w:szCs w:val="22"/>
        </w:rPr>
      </w:pPr>
    </w:p>
    <w:p w:rsidR="00C80533" w:rsidRDefault="00CA7E24" w:rsidP="00C80533">
      <w:r>
        <w:t>Based on the previous administrations of these surveys, a</w:t>
      </w:r>
      <w:r w:rsidRPr="00C11EAD">
        <w:t xml:space="preserve"> </w:t>
      </w:r>
      <w:r>
        <w:t>5</w:t>
      </w:r>
      <w:r w:rsidRPr="00C11EAD">
        <w:t>0</w:t>
      </w:r>
      <w:r w:rsidR="008A1B36">
        <w:t xml:space="preserve"> percent</w:t>
      </w:r>
      <w:r w:rsidR="008A1B36" w:rsidRPr="00C11EAD">
        <w:t xml:space="preserve"> </w:t>
      </w:r>
      <w:r w:rsidR="00C80533" w:rsidRPr="00C11EAD">
        <w:t>response rate (</w:t>
      </w:r>
      <w:r>
        <w:t>39</w:t>
      </w:r>
      <w:r w:rsidRPr="00C11EAD">
        <w:t xml:space="preserve"> </w:t>
      </w:r>
      <w:r w:rsidR="00C80533" w:rsidRPr="00C11EAD">
        <w:t xml:space="preserve">participants) is expected for the </w:t>
      </w:r>
      <w:r w:rsidR="001F14AF" w:rsidRPr="00DE4E25">
        <w:rPr>
          <w:b/>
        </w:rPr>
        <w:t>NAS—</w:t>
      </w:r>
      <w:r w:rsidR="001F14AF">
        <w:rPr>
          <w:b/>
        </w:rPr>
        <w:t>S</w:t>
      </w:r>
      <w:r w:rsidR="001F14AF" w:rsidRPr="00DE4E25">
        <w:rPr>
          <w:b/>
        </w:rPr>
        <w:t>tate/Territory Version</w:t>
      </w:r>
      <w:r w:rsidR="00C80533" w:rsidRPr="00C11EAD">
        <w:t xml:space="preserve">. </w:t>
      </w:r>
      <w:r w:rsidR="008A1B36">
        <w:t xml:space="preserve"> </w:t>
      </w:r>
      <w:r w:rsidR="00C80533" w:rsidRPr="00C11EAD">
        <w:t xml:space="preserve">This estimate accounts for the heavy workload associated with the </w:t>
      </w:r>
      <w:r w:rsidR="008A1B36">
        <w:t>s</w:t>
      </w:r>
      <w:r w:rsidR="008A1B36" w:rsidRPr="00C11EAD">
        <w:t>tate</w:t>
      </w:r>
      <w:r w:rsidR="00BC3E46">
        <w:t xml:space="preserve"> and territory</w:t>
      </w:r>
      <w:r w:rsidR="008A1B36" w:rsidRPr="00C11EAD">
        <w:t xml:space="preserve"> </w:t>
      </w:r>
      <w:r w:rsidR="008A1B36">
        <w:t>c</w:t>
      </w:r>
      <w:r w:rsidR="008A1B36" w:rsidRPr="00C11EAD">
        <w:t xml:space="preserve">oordinator </w:t>
      </w:r>
      <w:r w:rsidR="00C80533" w:rsidRPr="00C11EAD">
        <w:t xml:space="preserve">positions and the responsibilities </w:t>
      </w:r>
      <w:r w:rsidR="00F941CD" w:rsidRPr="00C11EAD">
        <w:t xml:space="preserve">that many of these individuals have </w:t>
      </w:r>
      <w:r w:rsidR="00C80533" w:rsidRPr="00C11EAD">
        <w:t>beyond DBH.</w:t>
      </w:r>
    </w:p>
    <w:p w:rsidR="00D52531" w:rsidRDefault="00D52531" w:rsidP="00D52531"/>
    <w:p w:rsidR="001F14AF" w:rsidRDefault="001F14AF" w:rsidP="001F14AF">
      <w:pPr>
        <w:rPr>
          <w:szCs w:val="22"/>
        </w:rPr>
      </w:pPr>
      <w:r w:rsidRPr="002E3630">
        <w:rPr>
          <w:b/>
          <w:i/>
        </w:rPr>
        <w:t>Disaster Behavioral Health Needs Assessment</w:t>
      </w:r>
      <w:r>
        <w:rPr>
          <w:b/>
          <w:i/>
        </w:rPr>
        <w:t xml:space="preserve"> Survey—Local Provider Version</w:t>
      </w:r>
      <w:r w:rsidRPr="00941845">
        <w:t>.</w:t>
      </w:r>
      <w:r w:rsidRPr="00941845">
        <w:rPr>
          <w:color w:val="000000"/>
        </w:rPr>
        <w:t xml:space="preserve"> </w:t>
      </w:r>
      <w:r>
        <w:t>S</w:t>
      </w:r>
      <w:r w:rsidRPr="004078C4">
        <w:t xml:space="preserve">everal steps </w:t>
      </w:r>
      <w:r>
        <w:t xml:space="preserve">will be taken </w:t>
      </w:r>
      <w:r w:rsidRPr="004078C4">
        <w:t>to increase the survey response rate</w:t>
      </w:r>
      <w:r>
        <w:t xml:space="preserve">. </w:t>
      </w:r>
      <w:r w:rsidR="008A1B36">
        <w:t xml:space="preserve"> </w:t>
      </w:r>
      <w:r>
        <w:t xml:space="preserve">These include email notifications and reminder emails, a customized introductory email with the survey link, functionality to start and stop the survey without losing responses, and a survey helpdesk to assist with technical questions. </w:t>
      </w:r>
      <w:r w:rsidR="008A1B36">
        <w:t xml:space="preserve"> </w:t>
      </w:r>
      <w:r w:rsidRPr="00941845">
        <w:rPr>
          <w:color w:val="000000"/>
        </w:rPr>
        <w:t xml:space="preserve">To maximize accessibility, the assessment will remain open for </w:t>
      </w:r>
      <w:r>
        <w:rPr>
          <w:color w:val="000000"/>
        </w:rPr>
        <w:t>one month</w:t>
      </w:r>
      <w:r w:rsidRPr="00941845">
        <w:rPr>
          <w:color w:val="000000"/>
        </w:rPr>
        <w:t xml:space="preserve">. </w:t>
      </w:r>
      <w:r w:rsidR="008A1B36">
        <w:rPr>
          <w:color w:val="000000"/>
        </w:rPr>
        <w:t xml:space="preserve"> </w:t>
      </w:r>
      <w:r w:rsidRPr="00941845">
        <w:rPr>
          <w:color w:val="000000"/>
        </w:rPr>
        <w:t>A paper version of the survey will be available to anyone who requests it.</w:t>
      </w:r>
      <w:r>
        <w:rPr>
          <w:color w:val="000000"/>
        </w:rPr>
        <w:t xml:space="preserve"> </w:t>
      </w:r>
      <w:r w:rsidR="008A1B36">
        <w:rPr>
          <w:color w:val="000000"/>
        </w:rPr>
        <w:t xml:space="preserve"> </w:t>
      </w:r>
      <w:r>
        <w:rPr>
          <w:szCs w:val="22"/>
        </w:rPr>
        <w:t xml:space="preserve">Throughout the period that the </w:t>
      </w:r>
      <w:r>
        <w:rPr>
          <w:szCs w:val="22"/>
        </w:rPr>
        <w:lastRenderedPageBreak/>
        <w:t>survey is open, a survey helpdesk email address (</w:t>
      </w:r>
      <w:hyperlink r:id="rId10" w:history="1">
        <w:r w:rsidRPr="00CA7E24">
          <w:rPr>
            <w:rStyle w:val="Hyperlink"/>
            <w:szCs w:val="22"/>
          </w:rPr>
          <w:t>DTACsurvey@icfi.com</w:t>
        </w:r>
      </w:hyperlink>
      <w:r>
        <w:rPr>
          <w:szCs w:val="22"/>
        </w:rPr>
        <w:t xml:space="preserve">) will be available to respondents to address any questions they may have as they are completing the survey. </w:t>
      </w:r>
    </w:p>
    <w:p w:rsidR="001F14AF" w:rsidRDefault="001F14AF" w:rsidP="001F14AF">
      <w:pPr>
        <w:rPr>
          <w:szCs w:val="22"/>
        </w:rPr>
      </w:pPr>
    </w:p>
    <w:p w:rsidR="001F14AF" w:rsidRDefault="001F14AF" w:rsidP="001F14AF">
      <w:r>
        <w:t xml:space="preserve">Based on the previous administrations of these surveys, </w:t>
      </w:r>
      <w:r w:rsidRPr="00C11EAD">
        <w:t xml:space="preserve">a </w:t>
      </w:r>
      <w:r>
        <w:t>2</w:t>
      </w:r>
      <w:r w:rsidRPr="00C11EAD">
        <w:t>0</w:t>
      </w:r>
      <w:r w:rsidR="008A1B36">
        <w:t xml:space="preserve"> percent</w:t>
      </w:r>
      <w:r w:rsidR="008A1B36" w:rsidRPr="00C11EAD">
        <w:t xml:space="preserve"> </w:t>
      </w:r>
      <w:r w:rsidRPr="00C11EAD">
        <w:t>response rate (</w:t>
      </w:r>
      <w:r w:rsidR="00011247">
        <w:t>5</w:t>
      </w:r>
      <w:r>
        <w:t>0</w:t>
      </w:r>
      <w:r w:rsidRPr="00C11EAD">
        <w:t xml:space="preserve"> participants) is expected for the </w:t>
      </w:r>
      <w:r w:rsidRPr="00DE4E25">
        <w:rPr>
          <w:b/>
        </w:rPr>
        <w:t>NAS—Local Provider Version</w:t>
      </w:r>
      <w:r w:rsidRPr="00C11EAD">
        <w:t xml:space="preserve">. </w:t>
      </w:r>
      <w:r w:rsidR="008A1B36">
        <w:t xml:space="preserve"> </w:t>
      </w:r>
      <w:r w:rsidRPr="00C11EAD">
        <w:t>This estimate accounts for the heavy workload associated with the local provider positions and the responsibilities that many of these individuals have beyond DBH.</w:t>
      </w:r>
    </w:p>
    <w:p w:rsidR="001F14AF" w:rsidRDefault="001F14AF" w:rsidP="00D52531">
      <w:pPr>
        <w:autoSpaceDE w:val="0"/>
        <w:autoSpaceDN w:val="0"/>
        <w:adjustRightInd w:val="0"/>
        <w:rPr>
          <w:b/>
          <w:i/>
          <w:color w:val="000000"/>
        </w:rPr>
      </w:pPr>
    </w:p>
    <w:p w:rsidR="00011247" w:rsidRDefault="00011247" w:rsidP="00011247">
      <w:pPr>
        <w:autoSpaceDE w:val="0"/>
        <w:autoSpaceDN w:val="0"/>
        <w:adjustRightInd w:val="0"/>
        <w:rPr>
          <w:color w:val="000000"/>
        </w:rPr>
      </w:pPr>
      <w:r w:rsidRPr="002E3630">
        <w:rPr>
          <w:b/>
          <w:i/>
        </w:rPr>
        <w:t>Disaster Behavioral Health Needs Assessment</w:t>
      </w:r>
      <w:r w:rsidR="00602EFC">
        <w:rPr>
          <w:b/>
          <w:i/>
        </w:rPr>
        <w:t xml:space="preserve"> Follow-Up Interviews</w:t>
      </w:r>
      <w:r>
        <w:t>. To maximize participation, the interviews will be scheduled over a one</w:t>
      </w:r>
      <w:r w:rsidR="008A1B36">
        <w:t>-</w:t>
      </w:r>
      <w:r w:rsidRPr="00A72746">
        <w:t xml:space="preserve">month period. </w:t>
      </w:r>
      <w:r w:rsidR="008A1B36">
        <w:t xml:space="preserve"> </w:t>
      </w:r>
      <w:r>
        <w:t>Confirmation and r</w:t>
      </w:r>
      <w:r w:rsidRPr="00A72746">
        <w:t xml:space="preserve">eminder emails will be sent to potential respondents to increase </w:t>
      </w:r>
      <w:r w:rsidRPr="00A72746">
        <w:rPr>
          <w:color w:val="000000"/>
        </w:rPr>
        <w:t>participation rates.</w:t>
      </w:r>
      <w:r w:rsidR="008A1B36">
        <w:rPr>
          <w:color w:val="000000"/>
        </w:rPr>
        <w:t xml:space="preserve"> </w:t>
      </w:r>
      <w:r>
        <w:rPr>
          <w:color w:val="000000"/>
        </w:rPr>
        <w:t xml:space="preserve"> Interviews will be scheduled Monday through Friday, from 8</w:t>
      </w:r>
      <w:r w:rsidR="008A1B36">
        <w:rPr>
          <w:color w:val="000000"/>
        </w:rPr>
        <w:t xml:space="preserve">:00 </w:t>
      </w:r>
      <w:r>
        <w:rPr>
          <w:color w:val="000000"/>
        </w:rPr>
        <w:t>a</w:t>
      </w:r>
      <w:r w:rsidR="008A1B36">
        <w:rPr>
          <w:color w:val="000000"/>
        </w:rPr>
        <w:t>.</w:t>
      </w:r>
      <w:r>
        <w:rPr>
          <w:color w:val="000000"/>
        </w:rPr>
        <w:t>m</w:t>
      </w:r>
      <w:r w:rsidR="008A1B36">
        <w:rPr>
          <w:color w:val="000000"/>
        </w:rPr>
        <w:t>.</w:t>
      </w:r>
      <w:r>
        <w:rPr>
          <w:color w:val="000000"/>
        </w:rPr>
        <w:t xml:space="preserve"> to 5:30</w:t>
      </w:r>
      <w:r w:rsidR="008A1B36">
        <w:rPr>
          <w:color w:val="000000"/>
        </w:rPr>
        <w:t xml:space="preserve"> </w:t>
      </w:r>
      <w:r>
        <w:rPr>
          <w:color w:val="000000"/>
        </w:rPr>
        <w:t>p</w:t>
      </w:r>
      <w:r w:rsidR="008A1B36">
        <w:rPr>
          <w:color w:val="000000"/>
        </w:rPr>
        <w:t>.</w:t>
      </w:r>
      <w:r>
        <w:rPr>
          <w:color w:val="000000"/>
        </w:rPr>
        <w:t>m</w:t>
      </w:r>
      <w:r w:rsidR="008A1B36">
        <w:rPr>
          <w:color w:val="000000"/>
        </w:rPr>
        <w:t>.</w:t>
      </w:r>
      <w:r>
        <w:rPr>
          <w:color w:val="000000"/>
        </w:rPr>
        <w:t xml:space="preserve"> ET to accommodate the business hours of most potential participants. </w:t>
      </w:r>
      <w:r w:rsidR="008A1B36">
        <w:rPr>
          <w:color w:val="000000"/>
        </w:rPr>
        <w:t xml:space="preserve"> </w:t>
      </w:r>
      <w:r>
        <w:rPr>
          <w:color w:val="000000"/>
        </w:rPr>
        <w:t xml:space="preserve">Requests for other interview times will be handled on a case-by-case basis. </w:t>
      </w:r>
      <w:r w:rsidR="008A1B36">
        <w:rPr>
          <w:color w:val="000000"/>
        </w:rPr>
        <w:t xml:space="preserve"> </w:t>
      </w:r>
      <w:r>
        <w:rPr>
          <w:color w:val="000000"/>
        </w:rPr>
        <w:t xml:space="preserve">Potential participants will be contacted by telephone </w:t>
      </w:r>
      <w:r w:rsidR="008A1B36">
        <w:rPr>
          <w:color w:val="000000"/>
        </w:rPr>
        <w:t>and</w:t>
      </w:r>
      <w:r>
        <w:rPr>
          <w:color w:val="000000"/>
        </w:rPr>
        <w:t xml:space="preserve"> email </w:t>
      </w:r>
      <w:r>
        <w:t>and asked to participate in a 30</w:t>
      </w:r>
      <w:r w:rsidR="008A1B36">
        <w:t>–</w:t>
      </w:r>
      <w:r>
        <w:t xml:space="preserve">45 minute interview. </w:t>
      </w:r>
      <w:r w:rsidR="008A1B36">
        <w:t xml:space="preserve"> </w:t>
      </w:r>
      <w:r>
        <w:t xml:space="preserve">Those contacted </w:t>
      </w:r>
      <w:r>
        <w:rPr>
          <w:color w:val="000000"/>
        </w:rPr>
        <w:t xml:space="preserve">via email will be provided a telephone number and an email address to use in scheduling the interviews. </w:t>
      </w:r>
      <w:r w:rsidR="008A1B36">
        <w:rPr>
          <w:color w:val="000000"/>
        </w:rPr>
        <w:t xml:space="preserve"> </w:t>
      </w:r>
      <w:r>
        <w:t xml:space="preserve">Multiple contact attempts will be made. </w:t>
      </w:r>
      <w:r w:rsidR="008A1B36">
        <w:t xml:space="preserve"> </w:t>
      </w:r>
      <w:r>
        <w:rPr>
          <w:color w:val="000000"/>
        </w:rPr>
        <w:t>An individual will be available to respond to phone and email requests from 8</w:t>
      </w:r>
      <w:r w:rsidR="008A1B36">
        <w:rPr>
          <w:color w:val="000000"/>
        </w:rPr>
        <w:t xml:space="preserve">:00 </w:t>
      </w:r>
      <w:r>
        <w:rPr>
          <w:color w:val="000000"/>
        </w:rPr>
        <w:t>a</w:t>
      </w:r>
      <w:r w:rsidR="008A1B36">
        <w:rPr>
          <w:color w:val="000000"/>
        </w:rPr>
        <w:t>.</w:t>
      </w:r>
      <w:r>
        <w:rPr>
          <w:color w:val="000000"/>
        </w:rPr>
        <w:t>m</w:t>
      </w:r>
      <w:r w:rsidR="008A1B36">
        <w:rPr>
          <w:color w:val="000000"/>
        </w:rPr>
        <w:t>.</w:t>
      </w:r>
      <w:r>
        <w:rPr>
          <w:color w:val="000000"/>
        </w:rPr>
        <w:t xml:space="preserve"> to 5</w:t>
      </w:r>
      <w:r w:rsidR="008A1B36">
        <w:rPr>
          <w:color w:val="000000"/>
        </w:rPr>
        <w:t xml:space="preserve">:30 </w:t>
      </w:r>
      <w:r>
        <w:rPr>
          <w:color w:val="000000"/>
        </w:rPr>
        <w:t>p</w:t>
      </w:r>
      <w:r w:rsidR="008A1B36">
        <w:rPr>
          <w:color w:val="000000"/>
        </w:rPr>
        <w:t>.</w:t>
      </w:r>
      <w:r>
        <w:rPr>
          <w:color w:val="000000"/>
        </w:rPr>
        <w:t>m</w:t>
      </w:r>
      <w:r w:rsidR="008A1B36">
        <w:rPr>
          <w:color w:val="000000"/>
        </w:rPr>
        <w:t>.</w:t>
      </w:r>
      <w:r>
        <w:rPr>
          <w:color w:val="000000"/>
        </w:rPr>
        <w:t xml:space="preserve"> ET, Monday through Friday, and a voicemail will be set up to accommodate calls during non-business hours.</w:t>
      </w:r>
    </w:p>
    <w:p w:rsidR="00011247" w:rsidRDefault="00011247" w:rsidP="00011247">
      <w:pPr>
        <w:autoSpaceDE w:val="0"/>
        <w:autoSpaceDN w:val="0"/>
        <w:adjustRightInd w:val="0"/>
        <w:rPr>
          <w:color w:val="000000"/>
        </w:rPr>
      </w:pPr>
    </w:p>
    <w:p w:rsidR="00D52531" w:rsidRDefault="00011247" w:rsidP="00D52531">
      <w:pPr>
        <w:autoSpaceDE w:val="0"/>
        <w:autoSpaceDN w:val="0"/>
        <w:adjustRightInd w:val="0"/>
      </w:pPr>
      <w:r>
        <w:rPr>
          <w:b/>
          <w:i/>
          <w:color w:val="000000"/>
        </w:rPr>
        <w:t xml:space="preserve">SAMHSA DTAC </w:t>
      </w:r>
      <w:r w:rsidR="00D52531" w:rsidRPr="009E1ABA">
        <w:rPr>
          <w:b/>
          <w:i/>
          <w:color w:val="000000"/>
        </w:rPr>
        <w:t>Customer Satisfaction Survey</w:t>
      </w:r>
      <w:r w:rsidR="009E1ABA">
        <w:rPr>
          <w:color w:val="000000"/>
        </w:rPr>
        <w:t>.</w:t>
      </w:r>
      <w:r w:rsidR="00D52531">
        <w:rPr>
          <w:color w:val="000000"/>
        </w:rPr>
        <w:t xml:space="preserve"> </w:t>
      </w:r>
      <w:r w:rsidR="00D52531" w:rsidRPr="001E5813">
        <w:rPr>
          <w:color w:val="000000"/>
        </w:rPr>
        <w:t>To maximize accessibility, the survey will remain</w:t>
      </w:r>
      <w:r w:rsidR="00D52531">
        <w:rPr>
          <w:color w:val="000000"/>
        </w:rPr>
        <w:t xml:space="preserve"> open</w:t>
      </w:r>
      <w:r w:rsidR="00D52531" w:rsidRPr="001E5813">
        <w:rPr>
          <w:color w:val="000000"/>
        </w:rPr>
        <w:t xml:space="preserve"> </w:t>
      </w:r>
      <w:r w:rsidR="00D52531">
        <w:rPr>
          <w:color w:val="000000"/>
        </w:rPr>
        <w:t xml:space="preserve">for </w:t>
      </w:r>
      <w:r w:rsidR="00F941CD">
        <w:rPr>
          <w:color w:val="000000"/>
        </w:rPr>
        <w:t>one month</w:t>
      </w:r>
      <w:r w:rsidR="00D52531" w:rsidRPr="00822D0F">
        <w:rPr>
          <w:color w:val="000000"/>
        </w:rPr>
        <w:t xml:space="preserve">. </w:t>
      </w:r>
      <w:r w:rsidR="008A1B36">
        <w:rPr>
          <w:color w:val="000000"/>
        </w:rPr>
        <w:t xml:space="preserve"> </w:t>
      </w:r>
      <w:r>
        <w:rPr>
          <w:color w:val="000000"/>
        </w:rPr>
        <w:t>Customized introductory emails with a survey link, functionality to start and stop the survey without losing responses, and r</w:t>
      </w:r>
      <w:r w:rsidR="00D52531" w:rsidRPr="00822D0F">
        <w:rPr>
          <w:color w:val="000000"/>
        </w:rPr>
        <w:t xml:space="preserve">eminder </w:t>
      </w:r>
      <w:r w:rsidR="0020641A">
        <w:rPr>
          <w:color w:val="000000"/>
        </w:rPr>
        <w:t>email</w:t>
      </w:r>
      <w:r w:rsidR="00D52531" w:rsidRPr="00822D0F">
        <w:rPr>
          <w:color w:val="000000"/>
        </w:rPr>
        <w:t xml:space="preserve">s will be </w:t>
      </w:r>
      <w:r>
        <w:rPr>
          <w:color w:val="000000"/>
        </w:rPr>
        <w:t>used</w:t>
      </w:r>
      <w:r w:rsidR="00D52531" w:rsidRPr="00822D0F">
        <w:rPr>
          <w:color w:val="000000"/>
        </w:rPr>
        <w:t xml:space="preserve"> to increase participation rates.</w:t>
      </w:r>
      <w:r w:rsidR="00D52531" w:rsidRPr="001E5813">
        <w:rPr>
          <w:color w:val="000000"/>
        </w:rPr>
        <w:t xml:space="preserve"> </w:t>
      </w:r>
      <w:r w:rsidR="008A1B36">
        <w:rPr>
          <w:color w:val="000000"/>
        </w:rPr>
        <w:t xml:space="preserve"> </w:t>
      </w:r>
      <w:r w:rsidR="00D52531">
        <w:rPr>
          <w:color w:val="000000"/>
        </w:rPr>
        <w:t>A p</w:t>
      </w:r>
      <w:r w:rsidR="00D52531" w:rsidRPr="001E5813">
        <w:rPr>
          <w:color w:val="000000"/>
        </w:rPr>
        <w:t xml:space="preserve">aper version of the survey will be available to anyone who </w:t>
      </w:r>
      <w:r w:rsidR="00D52531">
        <w:rPr>
          <w:color w:val="000000"/>
        </w:rPr>
        <w:t xml:space="preserve">requests </w:t>
      </w:r>
      <w:r w:rsidR="00D52531" w:rsidRPr="001E5813">
        <w:rPr>
          <w:color w:val="000000"/>
        </w:rPr>
        <w:t xml:space="preserve">it. </w:t>
      </w:r>
      <w:r w:rsidR="00D52531" w:rsidRPr="00966883">
        <w:t xml:space="preserve">Throughout the period that the survey </w:t>
      </w:r>
      <w:r w:rsidR="00D52531">
        <w:t xml:space="preserve">is </w:t>
      </w:r>
      <w:r w:rsidR="00D52531" w:rsidRPr="00966883">
        <w:t xml:space="preserve">open, a survey helpdesk </w:t>
      </w:r>
      <w:r w:rsidR="0020641A">
        <w:t>email</w:t>
      </w:r>
      <w:r w:rsidR="00D52531" w:rsidRPr="00966883">
        <w:t xml:space="preserve"> address (</w:t>
      </w:r>
      <w:hyperlink r:id="rId11" w:history="1">
        <w:r w:rsidR="00402A39" w:rsidRPr="00402A39">
          <w:rPr>
            <w:rStyle w:val="Hyperlink"/>
          </w:rPr>
          <w:t>DTACsurvey@icfi.com</w:t>
        </w:r>
      </w:hyperlink>
      <w:r w:rsidR="00D52531" w:rsidRPr="00966883">
        <w:t xml:space="preserve">) </w:t>
      </w:r>
      <w:r w:rsidR="00297E8A">
        <w:t xml:space="preserve">will be </w:t>
      </w:r>
      <w:r w:rsidR="00D52531" w:rsidRPr="00966883">
        <w:t xml:space="preserve">available to </w:t>
      </w:r>
      <w:r w:rsidR="00D52531">
        <w:t>participant</w:t>
      </w:r>
      <w:r w:rsidR="00D52531" w:rsidRPr="00966883">
        <w:t>s to address any questions they may have as they are completing the survey</w:t>
      </w:r>
      <w:r w:rsidR="00D52531">
        <w:t>.</w:t>
      </w:r>
    </w:p>
    <w:p w:rsidR="00D52531" w:rsidRDefault="00D52531" w:rsidP="00D52531"/>
    <w:p w:rsidR="00D52531" w:rsidRPr="002C42B7" w:rsidRDefault="00BC023F" w:rsidP="00D52531">
      <w:pPr>
        <w:rPr>
          <w:b/>
          <w:sz w:val="24"/>
          <w:szCs w:val="24"/>
        </w:rPr>
      </w:pPr>
      <w:r>
        <w:rPr>
          <w:b/>
          <w:sz w:val="24"/>
          <w:szCs w:val="24"/>
        </w:rPr>
        <w:t>B</w:t>
      </w:r>
      <w:r w:rsidR="00D52531" w:rsidRPr="002C42B7">
        <w:rPr>
          <w:b/>
          <w:sz w:val="24"/>
          <w:szCs w:val="24"/>
        </w:rPr>
        <w:t>4. Tests of Procedures</w:t>
      </w:r>
    </w:p>
    <w:p w:rsidR="00D52531" w:rsidRPr="003D736C" w:rsidRDefault="00D52531" w:rsidP="00D52531">
      <w:pPr>
        <w:rPr>
          <w:b/>
        </w:rPr>
      </w:pPr>
    </w:p>
    <w:p w:rsidR="00D52531" w:rsidRPr="0076739A" w:rsidRDefault="00BC023F" w:rsidP="00213364">
      <w:r>
        <w:t xml:space="preserve">The </w:t>
      </w:r>
      <w:r w:rsidR="0076739A">
        <w:rPr>
          <w:b/>
          <w:i/>
        </w:rPr>
        <w:t>NAS</w:t>
      </w:r>
      <w:r w:rsidRPr="00A52FD7">
        <w:rPr>
          <w:b/>
          <w:i/>
        </w:rPr>
        <w:t>—State/Territory Version</w:t>
      </w:r>
      <w:r>
        <w:rPr>
          <w:b/>
          <w:i/>
        </w:rPr>
        <w:t xml:space="preserve">, </w:t>
      </w:r>
      <w:r>
        <w:t xml:space="preserve">the </w:t>
      </w:r>
      <w:r w:rsidR="0076739A">
        <w:rPr>
          <w:b/>
          <w:i/>
        </w:rPr>
        <w:t>NAS</w:t>
      </w:r>
      <w:r w:rsidRPr="00A52FD7">
        <w:rPr>
          <w:b/>
          <w:i/>
        </w:rPr>
        <w:t>—Local Provider Versio</w:t>
      </w:r>
      <w:r>
        <w:rPr>
          <w:b/>
          <w:i/>
        </w:rPr>
        <w:t>n</w:t>
      </w:r>
      <w:r>
        <w:t xml:space="preserve">, and the </w:t>
      </w:r>
      <w:r w:rsidR="0076739A">
        <w:rPr>
          <w:b/>
          <w:i/>
        </w:rPr>
        <w:t xml:space="preserve">CSS </w:t>
      </w:r>
      <w:r>
        <w:t>were all piloted by</w:t>
      </w:r>
      <w:r w:rsidR="00213364">
        <w:t xml:space="preserve"> the ICF Survey Research </w:t>
      </w:r>
      <w:r w:rsidR="0076739A">
        <w:t>C</w:t>
      </w:r>
      <w:r w:rsidR="00213364">
        <w:t xml:space="preserve">enter with participants </w:t>
      </w:r>
      <w:r w:rsidR="00584757">
        <w:t xml:space="preserve">in </w:t>
      </w:r>
      <w:r w:rsidR="00213364">
        <w:t>similar environments</w:t>
      </w:r>
      <w:r w:rsidR="00680C12">
        <w:t xml:space="preserve"> and </w:t>
      </w:r>
      <w:r w:rsidR="00213364">
        <w:t>settings</w:t>
      </w:r>
      <w:r w:rsidR="00AE286F">
        <w:t xml:space="preserve"> to the intended respondents</w:t>
      </w:r>
      <w:r w:rsidR="00213364">
        <w:t xml:space="preserve">. </w:t>
      </w:r>
      <w:r w:rsidR="00680C12">
        <w:t xml:space="preserve"> </w:t>
      </w:r>
      <w:r w:rsidRPr="00BC023F">
        <w:t xml:space="preserve">At that point, the data collection tools were refined to make them as clear as possible.  </w:t>
      </w:r>
      <w:r w:rsidR="00213364">
        <w:t xml:space="preserve">In addition, all survey data collection, including recruitment notifications, have been reviewed by survey research methodologists and TA specialists for content and methodological review. </w:t>
      </w:r>
      <w:r w:rsidR="00680C12">
        <w:t xml:space="preserve"> </w:t>
      </w:r>
      <w:r w:rsidR="00213364">
        <w:t>All components were tested to determine average burden estimates</w:t>
      </w:r>
      <w:r w:rsidR="0076739A">
        <w:t xml:space="preserve">. </w:t>
      </w:r>
      <w:r w:rsidR="00680C12">
        <w:t xml:space="preserve"> </w:t>
      </w:r>
      <w:r w:rsidR="00CE49E0">
        <w:t>Questions in t</w:t>
      </w:r>
      <w:r w:rsidR="0076739A">
        <w:t xml:space="preserve">he </w:t>
      </w:r>
      <w:r w:rsidR="0076739A">
        <w:rPr>
          <w:b/>
        </w:rPr>
        <w:t>NAFI</w:t>
      </w:r>
      <w:r w:rsidR="00CE49E0">
        <w:rPr>
          <w:b/>
        </w:rPr>
        <w:t xml:space="preserve"> </w:t>
      </w:r>
      <w:r w:rsidR="00CE49E0">
        <w:t xml:space="preserve">that are specifically tied to </w:t>
      </w:r>
      <w:r w:rsidR="00CE49E0" w:rsidRPr="00CE49E0">
        <w:rPr>
          <w:b/>
        </w:rPr>
        <w:t>NAS</w:t>
      </w:r>
      <w:r w:rsidR="00CE49E0">
        <w:t xml:space="preserve"> results </w:t>
      </w:r>
      <w:r w:rsidR="0076739A" w:rsidRPr="00CE49E0">
        <w:t>will</w:t>
      </w:r>
      <w:r w:rsidR="0076739A">
        <w:t xml:space="preserve"> be developed after the data from the </w:t>
      </w:r>
      <w:r w:rsidR="0076739A">
        <w:rPr>
          <w:b/>
        </w:rPr>
        <w:t xml:space="preserve">NAS </w:t>
      </w:r>
      <w:r w:rsidR="0076739A">
        <w:t xml:space="preserve">administrations have been analyzed. </w:t>
      </w:r>
      <w:r w:rsidR="00680C12">
        <w:t xml:space="preserve"> </w:t>
      </w:r>
      <w:r w:rsidR="00CE49E0">
        <w:t xml:space="preserve">The </w:t>
      </w:r>
      <w:r w:rsidR="0076739A">
        <w:rPr>
          <w:b/>
        </w:rPr>
        <w:t xml:space="preserve">NAFI </w:t>
      </w:r>
      <w:r w:rsidR="0076739A">
        <w:t>instrument will be piloted by the ICF Survey Research Center with participants similar to intended respondents and in similar environments</w:t>
      </w:r>
      <w:r w:rsidR="00680C12">
        <w:t xml:space="preserve"> and </w:t>
      </w:r>
      <w:r w:rsidR="0076739A">
        <w:t>settings prior to administration.</w:t>
      </w:r>
    </w:p>
    <w:p w:rsidR="00D52531" w:rsidRDefault="00D52531" w:rsidP="00D52531">
      <w:pPr>
        <w:rPr>
          <w:b/>
        </w:rPr>
      </w:pPr>
    </w:p>
    <w:p w:rsidR="00D52531" w:rsidRPr="002C42B7" w:rsidRDefault="00213364" w:rsidP="00D52531">
      <w:pPr>
        <w:rPr>
          <w:b/>
          <w:sz w:val="24"/>
          <w:szCs w:val="24"/>
        </w:rPr>
      </w:pPr>
      <w:r>
        <w:rPr>
          <w:b/>
          <w:sz w:val="24"/>
          <w:szCs w:val="24"/>
        </w:rPr>
        <w:t>B</w:t>
      </w:r>
      <w:r w:rsidR="00D52531" w:rsidRPr="002C42B7">
        <w:rPr>
          <w:b/>
          <w:sz w:val="24"/>
          <w:szCs w:val="24"/>
        </w:rPr>
        <w:t>5. Statistical Consultants</w:t>
      </w:r>
    </w:p>
    <w:p w:rsidR="00D52531" w:rsidRDefault="00D52531" w:rsidP="00D52531"/>
    <w:p w:rsidR="00D52531" w:rsidRDefault="00D52531" w:rsidP="00D52531">
      <w:r>
        <w:t xml:space="preserve">SAMHSA DTAC has full responsibility for the development of the overall statistical design and assumes oversight responsibility for data collection and analysis. </w:t>
      </w:r>
      <w:r w:rsidR="00680C12">
        <w:t xml:space="preserve"> </w:t>
      </w:r>
      <w:r>
        <w:t>The individuals responsible for overseeing instrument design and data collection are</w:t>
      </w:r>
      <w:r w:rsidR="00A971DF">
        <w:t xml:space="preserve"> the following:</w:t>
      </w:r>
    </w:p>
    <w:p w:rsidR="00615AE8" w:rsidRDefault="00615AE8" w:rsidP="00D52531"/>
    <w:p w:rsidR="00680C12" w:rsidRDefault="00AF252E" w:rsidP="00AF252E">
      <w:pPr>
        <w:rPr>
          <w:szCs w:val="22"/>
        </w:rPr>
      </w:pPr>
      <w:r w:rsidRPr="00822D0F">
        <w:rPr>
          <w:szCs w:val="22"/>
        </w:rPr>
        <w:t xml:space="preserve">Amy </w:t>
      </w:r>
      <w:r>
        <w:rPr>
          <w:szCs w:val="22"/>
        </w:rPr>
        <w:t xml:space="preserve">E. </w:t>
      </w:r>
      <w:r w:rsidRPr="00822D0F">
        <w:rPr>
          <w:szCs w:val="22"/>
        </w:rPr>
        <w:t>Falcone</w:t>
      </w:r>
    </w:p>
    <w:p w:rsidR="00AF252E" w:rsidRPr="00822D0F" w:rsidRDefault="00AF252E" w:rsidP="00AF252E">
      <w:pPr>
        <w:rPr>
          <w:szCs w:val="22"/>
        </w:rPr>
      </w:pPr>
      <w:r w:rsidRPr="00822D0F">
        <w:rPr>
          <w:szCs w:val="22"/>
        </w:rPr>
        <w:t>Senior Associate</w:t>
      </w:r>
    </w:p>
    <w:p w:rsidR="00AF252E" w:rsidRPr="00822D0F" w:rsidRDefault="00AF252E" w:rsidP="00AF252E">
      <w:pPr>
        <w:rPr>
          <w:szCs w:val="22"/>
        </w:rPr>
      </w:pPr>
      <w:r w:rsidRPr="00822D0F">
        <w:rPr>
          <w:szCs w:val="22"/>
        </w:rPr>
        <w:t xml:space="preserve">ICF International </w:t>
      </w:r>
    </w:p>
    <w:p w:rsidR="00AF252E" w:rsidRPr="00822D0F" w:rsidRDefault="00AF252E" w:rsidP="00AF252E">
      <w:pPr>
        <w:rPr>
          <w:szCs w:val="22"/>
        </w:rPr>
      </w:pPr>
      <w:smartTag w:uri="urn:schemas-microsoft-com:office:smarttags" w:element="Street">
        <w:smartTag w:uri="urn:schemas-microsoft-com:office:smarttags" w:element="address">
          <w:r w:rsidRPr="00822D0F">
            <w:rPr>
              <w:szCs w:val="22"/>
            </w:rPr>
            <w:t>9300 Lee Highway</w:t>
          </w:r>
        </w:smartTag>
      </w:smartTag>
    </w:p>
    <w:p w:rsidR="00AF252E" w:rsidRPr="00822D0F" w:rsidRDefault="00AF252E" w:rsidP="00AF252E">
      <w:pPr>
        <w:rPr>
          <w:szCs w:val="22"/>
        </w:rPr>
      </w:pPr>
      <w:smartTag w:uri="urn:schemas-microsoft-com:office:smarttags" w:element="place">
        <w:smartTag w:uri="urn:schemas-microsoft-com:office:smarttags" w:element="City">
          <w:r w:rsidRPr="00822D0F">
            <w:rPr>
              <w:szCs w:val="22"/>
            </w:rPr>
            <w:lastRenderedPageBreak/>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AF252E" w:rsidRDefault="00AF252E" w:rsidP="00AF252E">
      <w:pPr>
        <w:rPr>
          <w:szCs w:val="22"/>
        </w:rPr>
      </w:pPr>
      <w:r>
        <w:rPr>
          <w:szCs w:val="22"/>
        </w:rPr>
        <w:t xml:space="preserve">Tel. </w:t>
      </w:r>
      <w:r w:rsidRPr="00822D0F">
        <w:rPr>
          <w:szCs w:val="22"/>
        </w:rPr>
        <w:t>703</w:t>
      </w:r>
      <w:r>
        <w:rPr>
          <w:szCs w:val="22"/>
        </w:rPr>
        <w:t>-</w:t>
      </w:r>
      <w:r w:rsidRPr="00822D0F">
        <w:rPr>
          <w:szCs w:val="22"/>
        </w:rPr>
        <w:t>934-3</w:t>
      </w:r>
      <w:r>
        <w:rPr>
          <w:szCs w:val="22"/>
        </w:rPr>
        <w:t>935</w:t>
      </w:r>
    </w:p>
    <w:p w:rsidR="00AF252E" w:rsidRPr="00822D0F" w:rsidRDefault="00AF252E" w:rsidP="00AF252E">
      <w:pPr>
        <w:rPr>
          <w:szCs w:val="22"/>
        </w:rPr>
      </w:pPr>
    </w:p>
    <w:p w:rsidR="00680C12" w:rsidRDefault="00AF252E" w:rsidP="00D52531">
      <w:r>
        <w:t>Mi</w:t>
      </w:r>
      <w:r w:rsidR="00994274">
        <w:t>chael A.</w:t>
      </w:r>
      <w:r>
        <w:t xml:space="preserve"> Lodato</w:t>
      </w:r>
    </w:p>
    <w:p w:rsidR="00D52531" w:rsidRDefault="00AF252E" w:rsidP="00D52531">
      <w:r>
        <w:t>Manager</w:t>
      </w:r>
    </w:p>
    <w:p w:rsidR="00D52531" w:rsidRPr="00822D0F" w:rsidRDefault="00D52531" w:rsidP="00D52531">
      <w:pPr>
        <w:rPr>
          <w:szCs w:val="22"/>
        </w:rPr>
      </w:pPr>
      <w:r w:rsidRPr="00822D0F">
        <w:rPr>
          <w:szCs w:val="22"/>
        </w:rPr>
        <w:t xml:space="preserve">ICF International </w:t>
      </w:r>
    </w:p>
    <w:p w:rsidR="00D52531" w:rsidRPr="00822D0F" w:rsidRDefault="00D52531" w:rsidP="00D52531">
      <w:pPr>
        <w:rPr>
          <w:szCs w:val="22"/>
        </w:rPr>
      </w:pPr>
      <w:smartTag w:uri="urn:schemas-microsoft-com:office:smarttags" w:element="Street">
        <w:smartTag w:uri="urn:schemas-microsoft-com:office:smarttags" w:element="address">
          <w:r w:rsidRPr="00822D0F">
            <w:rPr>
              <w:szCs w:val="22"/>
            </w:rPr>
            <w:t>9300 Lee Highway</w:t>
          </w:r>
        </w:smartTag>
      </w:smartTag>
    </w:p>
    <w:p w:rsidR="00D52531" w:rsidRPr="00822D0F" w:rsidRDefault="00D52531" w:rsidP="00D52531">
      <w:pPr>
        <w:rPr>
          <w:szCs w:val="22"/>
        </w:rPr>
      </w:pPr>
      <w:smartTag w:uri="urn:schemas-microsoft-com:office:smarttags" w:element="place">
        <w:smartTag w:uri="urn:schemas-microsoft-com:office:smarttags" w:element="City">
          <w:r w:rsidRPr="00822D0F">
            <w:rPr>
              <w:szCs w:val="22"/>
            </w:rPr>
            <w:t>Fairfax</w:t>
          </w:r>
        </w:smartTag>
        <w:r w:rsidR="00FD4964">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D52531" w:rsidRDefault="00FD4964" w:rsidP="00D52531">
      <w:r>
        <w:t xml:space="preserve">Tel. </w:t>
      </w:r>
      <w:r w:rsidR="00AF252E" w:rsidRPr="00AF252E">
        <w:t>703-934-3794</w:t>
      </w:r>
    </w:p>
    <w:p w:rsidR="00D52531" w:rsidRDefault="00D52531" w:rsidP="00D52531">
      <w:pPr>
        <w:rPr>
          <w:b/>
        </w:rPr>
      </w:pPr>
    </w:p>
    <w:p w:rsidR="0097397D" w:rsidRDefault="0097397D" w:rsidP="0097397D">
      <w:pPr>
        <w:rPr>
          <w:b/>
        </w:rPr>
      </w:pPr>
      <w:r>
        <w:rPr>
          <w:b/>
        </w:rPr>
        <w:t>Project and Task Management</w:t>
      </w:r>
    </w:p>
    <w:p w:rsidR="0097397D" w:rsidRDefault="0097397D" w:rsidP="0097397D"/>
    <w:p w:rsidR="00680C12" w:rsidRDefault="0097397D" w:rsidP="0097397D">
      <w:r>
        <w:t>Amy R. Mack</w:t>
      </w:r>
    </w:p>
    <w:p w:rsidR="0097397D" w:rsidRDefault="0097397D" w:rsidP="0097397D">
      <w:r>
        <w:t>SAMHSA DTAC Project Director</w:t>
      </w:r>
    </w:p>
    <w:p w:rsidR="0097397D" w:rsidRDefault="0097397D" w:rsidP="0097397D">
      <w:r>
        <w:t>ICF International</w:t>
      </w:r>
    </w:p>
    <w:p w:rsidR="001B2C0F" w:rsidRPr="00822D0F" w:rsidRDefault="001B2C0F" w:rsidP="001B2C0F">
      <w:pPr>
        <w:rPr>
          <w:szCs w:val="22"/>
        </w:rPr>
      </w:pPr>
      <w:smartTag w:uri="urn:schemas-microsoft-com:office:smarttags" w:element="Street">
        <w:smartTag w:uri="urn:schemas-microsoft-com:office:smarttags" w:element="address">
          <w:r w:rsidRPr="00822D0F">
            <w:rPr>
              <w:szCs w:val="22"/>
            </w:rPr>
            <w:t>9300 Lee Highway</w:t>
          </w:r>
        </w:smartTag>
      </w:smartTag>
    </w:p>
    <w:p w:rsidR="001B2C0F" w:rsidRPr="00822D0F" w:rsidRDefault="001B2C0F" w:rsidP="001B2C0F">
      <w:pPr>
        <w:rPr>
          <w:szCs w:val="22"/>
        </w:rPr>
      </w:pPr>
      <w:smartTag w:uri="urn:schemas-microsoft-com:office:smarttags" w:element="place">
        <w:smartTag w:uri="urn:schemas-microsoft-com:office:smarttags" w:element="City">
          <w:r w:rsidRPr="00822D0F">
            <w:rPr>
              <w:szCs w:val="22"/>
            </w:rPr>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97397D" w:rsidRPr="0097397D" w:rsidRDefault="0097397D" w:rsidP="0097397D">
      <w:r>
        <w:t xml:space="preserve">Tel. </w:t>
      </w:r>
      <w:r w:rsidR="001B2C0F">
        <w:t>202-294-1341</w:t>
      </w:r>
    </w:p>
    <w:p w:rsidR="0097397D" w:rsidRDefault="0097397D" w:rsidP="00D52531">
      <w:pPr>
        <w:rPr>
          <w:color w:val="000000"/>
        </w:rPr>
      </w:pPr>
    </w:p>
    <w:p w:rsidR="00404762" w:rsidRDefault="00404762" w:rsidP="00404762">
      <w:pPr>
        <w:rPr>
          <w:color w:val="000000"/>
        </w:rPr>
      </w:pPr>
      <w:r>
        <w:rPr>
          <w:color w:val="000000"/>
        </w:rPr>
        <w:t xml:space="preserve">The </w:t>
      </w:r>
      <w:r>
        <w:rPr>
          <w:b/>
          <w:color w:val="000000"/>
        </w:rPr>
        <w:t>SAMHSA Project O</w:t>
      </w:r>
      <w:r w:rsidRPr="00615AE8">
        <w:rPr>
          <w:b/>
          <w:color w:val="000000"/>
        </w:rPr>
        <w:t>fficer</w:t>
      </w:r>
      <w:r w:rsidR="00994274">
        <w:rPr>
          <w:b/>
          <w:color w:val="000000"/>
        </w:rPr>
        <w:t>s</w:t>
      </w:r>
      <w:r>
        <w:rPr>
          <w:color w:val="000000"/>
        </w:rPr>
        <w:t xml:space="preserve"> responsible for receiving and approving deliverables </w:t>
      </w:r>
      <w:r w:rsidR="00994274">
        <w:rPr>
          <w:color w:val="000000"/>
        </w:rPr>
        <w:t>are</w:t>
      </w:r>
      <w:r>
        <w:rPr>
          <w:color w:val="000000"/>
        </w:rPr>
        <w:t>:</w:t>
      </w:r>
    </w:p>
    <w:p w:rsidR="00850EE9" w:rsidRPr="000F434C" w:rsidRDefault="00850EE9" w:rsidP="00D52531">
      <w:pPr>
        <w:rPr>
          <w:color w:val="000000"/>
        </w:rPr>
      </w:pPr>
    </w:p>
    <w:p w:rsidR="00D52531" w:rsidRPr="000F434C" w:rsidRDefault="00D52531" w:rsidP="00D52531">
      <w:pPr>
        <w:rPr>
          <w:color w:val="000000"/>
        </w:rPr>
      </w:pPr>
      <w:r w:rsidRPr="000F434C">
        <w:rPr>
          <w:color w:val="000000"/>
        </w:rPr>
        <w:t>Nikki Bellamy</w:t>
      </w:r>
      <w:r w:rsidR="00692467">
        <w:rPr>
          <w:color w:val="000000"/>
        </w:rPr>
        <w:t>, Ph.D.</w:t>
      </w:r>
    </w:p>
    <w:p w:rsidR="00D52531" w:rsidRPr="000F434C" w:rsidRDefault="00D52531" w:rsidP="00D52531">
      <w:pPr>
        <w:rPr>
          <w:color w:val="000000"/>
        </w:rPr>
      </w:pPr>
      <w:r w:rsidRPr="000F434C">
        <w:rPr>
          <w:color w:val="000000"/>
        </w:rPr>
        <w:t>Center for Mental Health Services</w:t>
      </w:r>
    </w:p>
    <w:p w:rsidR="00D52531" w:rsidRPr="000F434C" w:rsidRDefault="00D52531" w:rsidP="00D52531">
      <w:pPr>
        <w:rPr>
          <w:color w:val="000000"/>
        </w:rPr>
      </w:pPr>
      <w:r w:rsidRPr="000F434C">
        <w:rPr>
          <w:color w:val="000000"/>
        </w:rPr>
        <w:t>SAMHSA</w:t>
      </w:r>
    </w:p>
    <w:p w:rsidR="00615AE8" w:rsidRPr="000F434C" w:rsidRDefault="00D52531" w:rsidP="00D52531">
      <w:pPr>
        <w:rPr>
          <w:color w:val="000000"/>
        </w:rPr>
      </w:pPr>
      <w:smartTag w:uri="urn:schemas-microsoft-com:office:smarttags" w:element="Street">
        <w:smartTag w:uri="urn:schemas-microsoft-com:office:smarttags" w:element="address">
          <w:r w:rsidRPr="000F434C">
            <w:rPr>
              <w:color w:val="000000"/>
            </w:rPr>
            <w:t>1 Choke Cherry Road</w:t>
          </w:r>
        </w:smartTag>
      </w:smartTag>
    </w:p>
    <w:p w:rsidR="00D52531" w:rsidRPr="000F434C" w:rsidRDefault="00D52531" w:rsidP="00D52531">
      <w:pPr>
        <w:rPr>
          <w:color w:val="000000"/>
        </w:rPr>
      </w:pPr>
      <w:r w:rsidRPr="000F434C">
        <w:rPr>
          <w:color w:val="000000"/>
        </w:rPr>
        <w:t>Room 6-</w:t>
      </w:r>
      <w:r w:rsidR="00692467" w:rsidRPr="000F434C">
        <w:rPr>
          <w:color w:val="000000"/>
        </w:rPr>
        <w:t>1</w:t>
      </w:r>
      <w:r w:rsidR="00692467">
        <w:rPr>
          <w:color w:val="000000"/>
        </w:rPr>
        <w:t>107</w:t>
      </w:r>
    </w:p>
    <w:p w:rsidR="00D52531" w:rsidRPr="000F434C" w:rsidRDefault="00D52531" w:rsidP="00D52531">
      <w:pPr>
        <w:rPr>
          <w:color w:val="000000"/>
        </w:rPr>
      </w:pPr>
      <w:smartTag w:uri="urn:schemas-microsoft-com:office:smarttags" w:element="place">
        <w:smartTag w:uri="urn:schemas-microsoft-com:office:smarttags" w:element="City">
          <w:r w:rsidRPr="000F434C">
            <w:rPr>
              <w:color w:val="000000"/>
            </w:rPr>
            <w:t>Rockville</w:t>
          </w:r>
        </w:smartTag>
        <w:r w:rsidRPr="000F434C">
          <w:rPr>
            <w:color w:val="000000"/>
          </w:rPr>
          <w:t xml:space="preserve">, </w:t>
        </w:r>
        <w:smartTag w:uri="urn:schemas-microsoft-com:office:smarttags" w:element="State">
          <w:r w:rsidRPr="000F434C">
            <w:rPr>
              <w:color w:val="000000"/>
            </w:rPr>
            <w:t>MD</w:t>
          </w:r>
        </w:smartTag>
        <w:r w:rsidRPr="000F434C">
          <w:rPr>
            <w:color w:val="000000"/>
          </w:rPr>
          <w:t xml:space="preserve"> </w:t>
        </w:r>
        <w:smartTag w:uri="urn:schemas-microsoft-com:office:smarttags" w:element="PostalCode">
          <w:r w:rsidRPr="000F434C">
            <w:rPr>
              <w:color w:val="000000"/>
            </w:rPr>
            <w:t>20857</w:t>
          </w:r>
        </w:smartTag>
      </w:smartTag>
    </w:p>
    <w:p w:rsidR="00FD4964" w:rsidRPr="000F434C" w:rsidRDefault="00615AE8" w:rsidP="00D52531">
      <w:pPr>
        <w:rPr>
          <w:color w:val="000000"/>
        </w:rPr>
      </w:pPr>
      <w:r w:rsidRPr="000F434C">
        <w:rPr>
          <w:color w:val="000000"/>
        </w:rPr>
        <w:t xml:space="preserve">Tel. </w:t>
      </w:r>
      <w:r w:rsidR="00D52531" w:rsidRPr="000F434C">
        <w:rPr>
          <w:color w:val="000000"/>
        </w:rPr>
        <w:t>240-276-</w:t>
      </w:r>
      <w:r w:rsidR="00692467">
        <w:rPr>
          <w:color w:val="000000"/>
        </w:rPr>
        <w:t>2418</w:t>
      </w:r>
    </w:p>
    <w:p w:rsidR="00D52531" w:rsidRDefault="00D52531" w:rsidP="00D52531">
      <w:pPr>
        <w:rPr>
          <w:color w:val="000000"/>
        </w:rPr>
      </w:pPr>
    </w:p>
    <w:p w:rsidR="00FE114C" w:rsidRPr="00FE114C" w:rsidRDefault="00FE114C" w:rsidP="00FE114C">
      <w:pPr>
        <w:rPr>
          <w:color w:val="000000"/>
        </w:rPr>
      </w:pPr>
      <w:r w:rsidRPr="00FE114C">
        <w:rPr>
          <w:color w:val="000000"/>
        </w:rPr>
        <w:t>Erik Hierholzer</w:t>
      </w:r>
    </w:p>
    <w:p w:rsidR="00FE114C" w:rsidRPr="00FE114C" w:rsidRDefault="00FE114C" w:rsidP="00FE114C">
      <w:pPr>
        <w:rPr>
          <w:color w:val="000000"/>
        </w:rPr>
      </w:pPr>
      <w:r w:rsidRPr="00FE114C">
        <w:rPr>
          <w:color w:val="000000"/>
        </w:rPr>
        <w:t>Project Management Officer</w:t>
      </w:r>
    </w:p>
    <w:p w:rsidR="00FE114C" w:rsidRPr="00FE114C" w:rsidRDefault="00FE114C" w:rsidP="00FE114C">
      <w:pPr>
        <w:rPr>
          <w:color w:val="000000"/>
        </w:rPr>
      </w:pPr>
      <w:r w:rsidRPr="00FE114C">
        <w:rPr>
          <w:color w:val="000000"/>
        </w:rPr>
        <w:t>SAMHSA</w:t>
      </w:r>
    </w:p>
    <w:p w:rsidR="00FE114C" w:rsidRPr="00FE114C" w:rsidRDefault="00FE114C" w:rsidP="00FE114C">
      <w:pPr>
        <w:rPr>
          <w:color w:val="000000"/>
        </w:rPr>
      </w:pPr>
      <w:smartTag w:uri="urn:schemas-microsoft-com:office:smarttags" w:element="Street">
        <w:smartTag w:uri="urn:schemas-microsoft-com:office:smarttags" w:element="address">
          <w:r w:rsidRPr="00FE114C">
            <w:rPr>
              <w:color w:val="000000"/>
            </w:rPr>
            <w:t>1 Choke Cherry Rd</w:t>
          </w:r>
        </w:smartTag>
      </w:smartTag>
      <w:r w:rsidRPr="00FE114C">
        <w:rPr>
          <w:color w:val="000000"/>
        </w:rPr>
        <w:t>, 6-1002</w:t>
      </w:r>
    </w:p>
    <w:p w:rsidR="00FE114C" w:rsidRPr="00FE114C" w:rsidRDefault="00FE114C" w:rsidP="00FE114C">
      <w:pPr>
        <w:rPr>
          <w:color w:val="000000"/>
        </w:rPr>
      </w:pPr>
      <w:smartTag w:uri="urn:schemas-microsoft-com:office:smarttags" w:element="place">
        <w:smartTag w:uri="urn:schemas-microsoft-com:office:smarttags" w:element="City">
          <w:r w:rsidRPr="00FE114C">
            <w:rPr>
              <w:color w:val="000000"/>
            </w:rPr>
            <w:t>Rockville</w:t>
          </w:r>
        </w:smartTag>
        <w:r w:rsidRPr="00FE114C">
          <w:rPr>
            <w:color w:val="000000"/>
          </w:rPr>
          <w:t xml:space="preserve">, </w:t>
        </w:r>
        <w:smartTag w:uri="urn:schemas-microsoft-com:office:smarttags" w:element="State">
          <w:r w:rsidRPr="00FE114C">
            <w:rPr>
              <w:color w:val="000000"/>
            </w:rPr>
            <w:t>MD</w:t>
          </w:r>
        </w:smartTag>
        <w:r w:rsidRPr="00FE114C">
          <w:rPr>
            <w:color w:val="000000"/>
          </w:rPr>
          <w:t xml:space="preserve"> </w:t>
        </w:r>
        <w:smartTag w:uri="urn:schemas-microsoft-com:office:smarttags" w:element="PostalCode">
          <w:r w:rsidRPr="00FE114C">
            <w:rPr>
              <w:color w:val="000000"/>
            </w:rPr>
            <w:t>20857</w:t>
          </w:r>
        </w:smartTag>
      </w:smartTag>
    </w:p>
    <w:p w:rsidR="00FE114C" w:rsidRPr="00FE114C" w:rsidRDefault="00FE114C" w:rsidP="00FE114C">
      <w:pPr>
        <w:rPr>
          <w:color w:val="000000"/>
        </w:rPr>
      </w:pPr>
      <w:r w:rsidRPr="00FE114C">
        <w:rPr>
          <w:color w:val="000000"/>
        </w:rPr>
        <w:t>Tel. 240</w:t>
      </w:r>
      <w:r w:rsidR="000619EE">
        <w:rPr>
          <w:color w:val="000000"/>
        </w:rPr>
        <w:t>-</w:t>
      </w:r>
      <w:r w:rsidRPr="00FE114C">
        <w:rPr>
          <w:color w:val="000000"/>
        </w:rPr>
        <w:t>276</w:t>
      </w:r>
      <w:r w:rsidR="000619EE">
        <w:rPr>
          <w:color w:val="000000"/>
        </w:rPr>
        <w:t>-</w:t>
      </w:r>
      <w:r w:rsidRPr="00FE114C">
        <w:rPr>
          <w:color w:val="000000"/>
        </w:rPr>
        <w:t>1880</w:t>
      </w:r>
    </w:p>
    <w:p w:rsidR="00FE114C" w:rsidRPr="00A07537" w:rsidRDefault="00FE114C" w:rsidP="00D52531">
      <w:pPr>
        <w:rPr>
          <w:color w:val="000000"/>
        </w:rPr>
      </w:pPr>
    </w:p>
    <w:p w:rsidR="00213364" w:rsidRDefault="00D52531" w:rsidP="00D52531">
      <w:pPr>
        <w:rPr>
          <w:color w:val="000000"/>
        </w:rPr>
      </w:pPr>
      <w:r w:rsidRPr="00FE114C">
        <w:rPr>
          <w:color w:val="000000"/>
        </w:rPr>
        <w:br w:type="page"/>
      </w:r>
    </w:p>
    <w:p w:rsidR="00D52531" w:rsidRPr="002C42B7" w:rsidRDefault="00D52531" w:rsidP="00D52531">
      <w:pPr>
        <w:rPr>
          <w:sz w:val="26"/>
          <w:szCs w:val="26"/>
        </w:rPr>
      </w:pPr>
      <w:r w:rsidRPr="002C42B7">
        <w:rPr>
          <w:b/>
          <w:sz w:val="26"/>
          <w:szCs w:val="26"/>
        </w:rPr>
        <w:lastRenderedPageBreak/>
        <w:t>List of Attachments</w:t>
      </w:r>
    </w:p>
    <w:p w:rsidR="00D52531" w:rsidRPr="00682400" w:rsidRDefault="00D52531" w:rsidP="00D52531">
      <w:pPr>
        <w:rPr>
          <w:b/>
        </w:rPr>
      </w:pPr>
    </w:p>
    <w:p w:rsidR="00D52531" w:rsidRPr="002C42B7" w:rsidRDefault="00D52531" w:rsidP="00D52531">
      <w:pPr>
        <w:rPr>
          <w:b/>
          <w:sz w:val="24"/>
          <w:szCs w:val="24"/>
        </w:rPr>
      </w:pPr>
      <w:r w:rsidRPr="002C42B7">
        <w:rPr>
          <w:b/>
          <w:sz w:val="24"/>
          <w:szCs w:val="24"/>
        </w:rPr>
        <w:t>Attachment A – Disaster Behavioral Health Needs Assessment</w:t>
      </w:r>
    </w:p>
    <w:p w:rsidR="00D52531" w:rsidRPr="00682400" w:rsidRDefault="00D52531" w:rsidP="00D52531">
      <w:pPr>
        <w:numPr>
          <w:ilvl w:val="0"/>
          <w:numId w:val="8"/>
        </w:numPr>
      </w:pPr>
      <w:r w:rsidRPr="00682400">
        <w:t>A1 –</w:t>
      </w:r>
      <w:r w:rsidR="0076739A">
        <w:t xml:space="preserve"> </w:t>
      </w:r>
      <w:r w:rsidRPr="00682400">
        <w:t xml:space="preserve">Disaster Behavioral Health Needs Assessment </w:t>
      </w:r>
      <w:r w:rsidR="0076739A">
        <w:t>Survey—</w:t>
      </w:r>
      <w:r w:rsidR="0076739A" w:rsidRPr="00682400">
        <w:t>State/Territory</w:t>
      </w:r>
      <w:r w:rsidR="0076739A">
        <w:t xml:space="preserve"> Version</w:t>
      </w:r>
    </w:p>
    <w:p w:rsidR="00D52531" w:rsidRPr="00682400" w:rsidRDefault="00D52531" w:rsidP="00D52531">
      <w:pPr>
        <w:numPr>
          <w:ilvl w:val="0"/>
          <w:numId w:val="8"/>
        </w:numPr>
      </w:pPr>
      <w:r w:rsidRPr="00682400">
        <w:t xml:space="preserve">A2 – </w:t>
      </w:r>
      <w:r w:rsidR="0076739A" w:rsidRPr="00682400">
        <w:t xml:space="preserve">Disaster Behavioral Health Needs Assessment </w:t>
      </w:r>
      <w:r w:rsidR="0076739A">
        <w:t>Survey—Local Provider Version</w:t>
      </w:r>
    </w:p>
    <w:p w:rsidR="00D52531" w:rsidRPr="00AF252E" w:rsidRDefault="00D52531" w:rsidP="00D52531">
      <w:pPr>
        <w:numPr>
          <w:ilvl w:val="0"/>
          <w:numId w:val="8"/>
        </w:numPr>
      </w:pPr>
      <w:r w:rsidRPr="00682400">
        <w:t xml:space="preserve">A3 – </w:t>
      </w:r>
      <w:r w:rsidR="0076739A" w:rsidRPr="00682400">
        <w:t xml:space="preserve">Disaster Behavioral Health Needs Assessment </w:t>
      </w:r>
      <w:r w:rsidR="0076739A">
        <w:t>Follow-Up Interview</w:t>
      </w:r>
      <w:r w:rsidR="00CE49E0">
        <w:t xml:space="preserve"> Guide</w:t>
      </w:r>
    </w:p>
    <w:p w:rsidR="00D52531" w:rsidRPr="002C42B7" w:rsidRDefault="00D52531" w:rsidP="00D52531">
      <w:pPr>
        <w:rPr>
          <w:b/>
          <w:sz w:val="24"/>
          <w:szCs w:val="24"/>
        </w:rPr>
      </w:pPr>
      <w:r w:rsidRPr="002C42B7">
        <w:rPr>
          <w:b/>
          <w:sz w:val="24"/>
          <w:szCs w:val="24"/>
        </w:rPr>
        <w:t>Attachment B – Customer Satisfaction Survey</w:t>
      </w:r>
    </w:p>
    <w:p w:rsidR="00D52531" w:rsidRPr="00682400" w:rsidRDefault="00D52531" w:rsidP="00D52531">
      <w:pPr>
        <w:numPr>
          <w:ilvl w:val="0"/>
          <w:numId w:val="9"/>
        </w:numPr>
      </w:pPr>
      <w:r w:rsidRPr="00682400">
        <w:t xml:space="preserve">B1 </w:t>
      </w:r>
      <w:r w:rsidR="00615AE8">
        <w:t>–</w:t>
      </w:r>
      <w:r w:rsidRPr="00682400">
        <w:t xml:space="preserve"> </w:t>
      </w:r>
      <w:r w:rsidRPr="00682400">
        <w:rPr>
          <w:szCs w:val="22"/>
        </w:rPr>
        <w:t>Customer Satisfaction Survey</w:t>
      </w:r>
    </w:p>
    <w:sectPr w:rsidR="00D52531" w:rsidRPr="00682400" w:rsidSect="00FD496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DE1" w:rsidRDefault="00382DE1">
      <w:r>
        <w:separator/>
      </w:r>
    </w:p>
  </w:endnote>
  <w:endnote w:type="continuationSeparator" w:id="0">
    <w:p w:rsidR="00382DE1" w:rsidRDefault="0038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16" w:rsidRDefault="00337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37B16">
      <w:tc>
        <w:tcPr>
          <w:tcW w:w="918" w:type="dxa"/>
        </w:tcPr>
        <w:bookmarkStart w:id="0" w:name="_GoBack"/>
        <w:bookmarkEnd w:id="0"/>
        <w:p w:rsidR="00337B16" w:rsidRPr="00337B16" w:rsidRDefault="00337B16">
          <w:pPr>
            <w:pStyle w:val="Footer"/>
            <w:jc w:val="right"/>
            <w:rPr>
              <w:b/>
              <w:bCs/>
              <w:color w:val="4F81BD" w:themeColor="accent1"/>
              <w:sz w:val="32"/>
              <w:szCs w:val="32"/>
            </w:rPr>
          </w:pPr>
          <w:r w:rsidRPr="00337B16">
            <w:rPr>
              <w:szCs w:val="22"/>
            </w:rPr>
            <w:fldChar w:fldCharType="begin"/>
          </w:r>
          <w:r w:rsidRPr="00337B16">
            <w:instrText xml:space="preserve"> PAGE   \* MERGEFORMAT </w:instrText>
          </w:r>
          <w:r w:rsidRPr="00337B16">
            <w:rPr>
              <w:szCs w:val="22"/>
            </w:rPr>
            <w:fldChar w:fldCharType="separate"/>
          </w:r>
          <w:r w:rsidRPr="00337B16">
            <w:rPr>
              <w:b/>
              <w:bCs/>
              <w:noProof/>
              <w:color w:val="4F81BD" w:themeColor="accent1"/>
              <w:sz w:val="32"/>
              <w:szCs w:val="32"/>
            </w:rPr>
            <w:t>6</w:t>
          </w:r>
          <w:r w:rsidRPr="00337B16">
            <w:rPr>
              <w:b/>
              <w:bCs/>
              <w:noProof/>
              <w:color w:val="4F81BD" w:themeColor="accent1"/>
              <w:sz w:val="32"/>
              <w:szCs w:val="32"/>
            </w:rPr>
            <w:fldChar w:fldCharType="end"/>
          </w:r>
        </w:p>
      </w:tc>
      <w:tc>
        <w:tcPr>
          <w:tcW w:w="7938" w:type="dxa"/>
        </w:tcPr>
        <w:p w:rsidR="00337B16" w:rsidRDefault="00337B16">
          <w:pPr>
            <w:pStyle w:val="Footer"/>
          </w:pPr>
        </w:p>
      </w:tc>
    </w:tr>
  </w:tbl>
  <w:p w:rsidR="00382DE1" w:rsidRDefault="00382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16" w:rsidRDefault="00337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DE1" w:rsidRDefault="00382DE1">
      <w:r>
        <w:separator/>
      </w:r>
    </w:p>
  </w:footnote>
  <w:footnote w:type="continuationSeparator" w:id="0">
    <w:p w:rsidR="00382DE1" w:rsidRDefault="00382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16" w:rsidRDefault="00337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16" w:rsidRDefault="00337B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16" w:rsidRDefault="00337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4A070C"/>
    <w:multiLevelType w:val="hybridMultilevel"/>
    <w:tmpl w:val="2A9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FE45CD"/>
    <w:multiLevelType w:val="hybridMultilevel"/>
    <w:tmpl w:val="FD4C1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16597"/>
    <w:multiLevelType w:val="hybridMultilevel"/>
    <w:tmpl w:val="F43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87699"/>
    <w:multiLevelType w:val="hybridMultilevel"/>
    <w:tmpl w:val="38DE1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6E788C"/>
    <w:multiLevelType w:val="hybridMultilevel"/>
    <w:tmpl w:val="4AA62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A43E7"/>
    <w:multiLevelType w:val="hybridMultilevel"/>
    <w:tmpl w:val="727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CB19D1"/>
    <w:multiLevelType w:val="hybridMultilevel"/>
    <w:tmpl w:val="4E2E8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16"/>
  </w:num>
  <w:num w:numId="4">
    <w:abstractNumId w:val="10"/>
  </w:num>
  <w:num w:numId="5">
    <w:abstractNumId w:val="1"/>
  </w:num>
  <w:num w:numId="6">
    <w:abstractNumId w:val="3"/>
  </w:num>
  <w:num w:numId="7">
    <w:abstractNumId w:val="11"/>
  </w:num>
  <w:num w:numId="8">
    <w:abstractNumId w:val="9"/>
  </w:num>
  <w:num w:numId="9">
    <w:abstractNumId w:val="7"/>
  </w:num>
  <w:num w:numId="10">
    <w:abstractNumId w:val="17"/>
  </w:num>
  <w:num w:numId="11">
    <w:abstractNumId w:val="2"/>
  </w:num>
  <w:num w:numId="12">
    <w:abstractNumId w:val="5"/>
  </w:num>
  <w:num w:numId="13">
    <w:abstractNumId w:val="6"/>
  </w:num>
  <w:num w:numId="14">
    <w:abstractNumId w:val="4"/>
  </w:num>
  <w:num w:numId="15">
    <w:abstractNumId w:val="13"/>
  </w:num>
  <w:num w:numId="16">
    <w:abstractNumId w:val="1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11247"/>
    <w:rsid w:val="00021AB2"/>
    <w:rsid w:val="00047E76"/>
    <w:rsid w:val="000619EE"/>
    <w:rsid w:val="00064C93"/>
    <w:rsid w:val="00064E0D"/>
    <w:rsid w:val="00066AB7"/>
    <w:rsid w:val="00067E8C"/>
    <w:rsid w:val="00076124"/>
    <w:rsid w:val="00094A12"/>
    <w:rsid w:val="000970F9"/>
    <w:rsid w:val="000A6A84"/>
    <w:rsid w:val="000B6EA9"/>
    <w:rsid w:val="000C344F"/>
    <w:rsid w:val="000C6E31"/>
    <w:rsid w:val="000D5516"/>
    <w:rsid w:val="000D636C"/>
    <w:rsid w:val="000E7950"/>
    <w:rsid w:val="000F434C"/>
    <w:rsid w:val="00101CE4"/>
    <w:rsid w:val="0010381C"/>
    <w:rsid w:val="00111DAF"/>
    <w:rsid w:val="00134A08"/>
    <w:rsid w:val="0014124F"/>
    <w:rsid w:val="00157ADC"/>
    <w:rsid w:val="001656AA"/>
    <w:rsid w:val="00171144"/>
    <w:rsid w:val="00174A3D"/>
    <w:rsid w:val="001769B1"/>
    <w:rsid w:val="001779D1"/>
    <w:rsid w:val="0019209F"/>
    <w:rsid w:val="001A67B6"/>
    <w:rsid w:val="001A71F1"/>
    <w:rsid w:val="001B2C0F"/>
    <w:rsid w:val="001B5F05"/>
    <w:rsid w:val="001C4A3A"/>
    <w:rsid w:val="001C566A"/>
    <w:rsid w:val="001D6E38"/>
    <w:rsid w:val="001E1A78"/>
    <w:rsid w:val="001E2BAF"/>
    <w:rsid w:val="001F14AF"/>
    <w:rsid w:val="001F3109"/>
    <w:rsid w:val="001F4774"/>
    <w:rsid w:val="001F5B2E"/>
    <w:rsid w:val="00200D09"/>
    <w:rsid w:val="00203DC0"/>
    <w:rsid w:val="0020641A"/>
    <w:rsid w:val="002113A7"/>
    <w:rsid w:val="00213364"/>
    <w:rsid w:val="0021367F"/>
    <w:rsid w:val="0021437D"/>
    <w:rsid w:val="002149CF"/>
    <w:rsid w:val="00215CAC"/>
    <w:rsid w:val="00236C51"/>
    <w:rsid w:val="00256DCD"/>
    <w:rsid w:val="002637CB"/>
    <w:rsid w:val="00263ABE"/>
    <w:rsid w:val="00273810"/>
    <w:rsid w:val="0028055A"/>
    <w:rsid w:val="0028778E"/>
    <w:rsid w:val="00297E8A"/>
    <w:rsid w:val="002A69C8"/>
    <w:rsid w:val="002C0D68"/>
    <w:rsid w:val="002C42B7"/>
    <w:rsid w:val="002C5305"/>
    <w:rsid w:val="002D3F3B"/>
    <w:rsid w:val="002E3630"/>
    <w:rsid w:val="002E4FCE"/>
    <w:rsid w:val="002F749E"/>
    <w:rsid w:val="002F7A8A"/>
    <w:rsid w:val="00300866"/>
    <w:rsid w:val="003047C8"/>
    <w:rsid w:val="003155B3"/>
    <w:rsid w:val="00337B16"/>
    <w:rsid w:val="00340B20"/>
    <w:rsid w:val="00353AAA"/>
    <w:rsid w:val="00361FC0"/>
    <w:rsid w:val="00362408"/>
    <w:rsid w:val="00373961"/>
    <w:rsid w:val="00377146"/>
    <w:rsid w:val="00382DE1"/>
    <w:rsid w:val="00386701"/>
    <w:rsid w:val="00386FC5"/>
    <w:rsid w:val="003928C8"/>
    <w:rsid w:val="003B2922"/>
    <w:rsid w:val="003B6716"/>
    <w:rsid w:val="003C5995"/>
    <w:rsid w:val="003C77F9"/>
    <w:rsid w:val="003E0E40"/>
    <w:rsid w:val="003E4C98"/>
    <w:rsid w:val="003E63A9"/>
    <w:rsid w:val="003F2F27"/>
    <w:rsid w:val="003F66F8"/>
    <w:rsid w:val="00402A39"/>
    <w:rsid w:val="00403F28"/>
    <w:rsid w:val="00404762"/>
    <w:rsid w:val="004145E9"/>
    <w:rsid w:val="00425941"/>
    <w:rsid w:val="0042720B"/>
    <w:rsid w:val="00441A7F"/>
    <w:rsid w:val="0044433E"/>
    <w:rsid w:val="00446195"/>
    <w:rsid w:val="00454DD3"/>
    <w:rsid w:val="00455FF0"/>
    <w:rsid w:val="0045615F"/>
    <w:rsid w:val="004565A1"/>
    <w:rsid w:val="00464D2B"/>
    <w:rsid w:val="00465A9B"/>
    <w:rsid w:val="004713FC"/>
    <w:rsid w:val="004751AC"/>
    <w:rsid w:val="00486120"/>
    <w:rsid w:val="00490F67"/>
    <w:rsid w:val="004928F2"/>
    <w:rsid w:val="00492A5C"/>
    <w:rsid w:val="004A18C9"/>
    <w:rsid w:val="004A2045"/>
    <w:rsid w:val="004A7445"/>
    <w:rsid w:val="004B01D3"/>
    <w:rsid w:val="004C2AC7"/>
    <w:rsid w:val="004D3227"/>
    <w:rsid w:val="004E7E53"/>
    <w:rsid w:val="004F181D"/>
    <w:rsid w:val="00500C2F"/>
    <w:rsid w:val="0050499B"/>
    <w:rsid w:val="00522DCB"/>
    <w:rsid w:val="00543046"/>
    <w:rsid w:val="00550350"/>
    <w:rsid w:val="00556BFD"/>
    <w:rsid w:val="0056485D"/>
    <w:rsid w:val="00584757"/>
    <w:rsid w:val="005959AA"/>
    <w:rsid w:val="00597C9C"/>
    <w:rsid w:val="005B645A"/>
    <w:rsid w:val="005B65D2"/>
    <w:rsid w:val="005B7754"/>
    <w:rsid w:val="005C569E"/>
    <w:rsid w:val="005C67F0"/>
    <w:rsid w:val="005E02C5"/>
    <w:rsid w:val="005E4594"/>
    <w:rsid w:val="005E5D3F"/>
    <w:rsid w:val="00602EFC"/>
    <w:rsid w:val="00615AE8"/>
    <w:rsid w:val="00617180"/>
    <w:rsid w:val="006239A8"/>
    <w:rsid w:val="00624FDD"/>
    <w:rsid w:val="006360A1"/>
    <w:rsid w:val="0064471F"/>
    <w:rsid w:val="00652FFE"/>
    <w:rsid w:val="00655AF0"/>
    <w:rsid w:val="00662D13"/>
    <w:rsid w:val="00670C72"/>
    <w:rsid w:val="006733BC"/>
    <w:rsid w:val="00674607"/>
    <w:rsid w:val="00675253"/>
    <w:rsid w:val="0067582A"/>
    <w:rsid w:val="00680C12"/>
    <w:rsid w:val="00684B4F"/>
    <w:rsid w:val="00692467"/>
    <w:rsid w:val="00693BF5"/>
    <w:rsid w:val="006B5C01"/>
    <w:rsid w:val="006C2DC9"/>
    <w:rsid w:val="006C4162"/>
    <w:rsid w:val="006C63B2"/>
    <w:rsid w:val="006C6819"/>
    <w:rsid w:val="006C7240"/>
    <w:rsid w:val="006C7FAC"/>
    <w:rsid w:val="006D44A6"/>
    <w:rsid w:val="006E0499"/>
    <w:rsid w:val="006E0C79"/>
    <w:rsid w:val="006E5EA3"/>
    <w:rsid w:val="006F062C"/>
    <w:rsid w:val="0070080C"/>
    <w:rsid w:val="007178F1"/>
    <w:rsid w:val="00717975"/>
    <w:rsid w:val="00727F17"/>
    <w:rsid w:val="007325C8"/>
    <w:rsid w:val="0073645C"/>
    <w:rsid w:val="00743119"/>
    <w:rsid w:val="007450A3"/>
    <w:rsid w:val="00745B01"/>
    <w:rsid w:val="0076264A"/>
    <w:rsid w:val="0076401D"/>
    <w:rsid w:val="00765031"/>
    <w:rsid w:val="0076739A"/>
    <w:rsid w:val="00767A6F"/>
    <w:rsid w:val="00777919"/>
    <w:rsid w:val="0078527A"/>
    <w:rsid w:val="0079091C"/>
    <w:rsid w:val="00791742"/>
    <w:rsid w:val="00795BA2"/>
    <w:rsid w:val="007A2445"/>
    <w:rsid w:val="007A52F5"/>
    <w:rsid w:val="007A7911"/>
    <w:rsid w:val="007B662C"/>
    <w:rsid w:val="007D5F12"/>
    <w:rsid w:val="007D7B9B"/>
    <w:rsid w:val="00804DB7"/>
    <w:rsid w:val="00813F4A"/>
    <w:rsid w:val="00830993"/>
    <w:rsid w:val="00834571"/>
    <w:rsid w:val="008438CC"/>
    <w:rsid w:val="00850EE9"/>
    <w:rsid w:val="0085279B"/>
    <w:rsid w:val="0085315A"/>
    <w:rsid w:val="008555B0"/>
    <w:rsid w:val="00862C65"/>
    <w:rsid w:val="008715C2"/>
    <w:rsid w:val="0087389F"/>
    <w:rsid w:val="00893CA0"/>
    <w:rsid w:val="008A1B36"/>
    <w:rsid w:val="008A2455"/>
    <w:rsid w:val="008B4137"/>
    <w:rsid w:val="008B5323"/>
    <w:rsid w:val="008C0099"/>
    <w:rsid w:val="008D0B6A"/>
    <w:rsid w:val="008D0BC3"/>
    <w:rsid w:val="008D0DD8"/>
    <w:rsid w:val="008D2776"/>
    <w:rsid w:val="008D33E6"/>
    <w:rsid w:val="008E5C3B"/>
    <w:rsid w:val="008F7FF9"/>
    <w:rsid w:val="0090266F"/>
    <w:rsid w:val="009037D2"/>
    <w:rsid w:val="009141B2"/>
    <w:rsid w:val="00916B51"/>
    <w:rsid w:val="009301B8"/>
    <w:rsid w:val="00934EB8"/>
    <w:rsid w:val="0093704B"/>
    <w:rsid w:val="00941845"/>
    <w:rsid w:val="00941B08"/>
    <w:rsid w:val="0096465E"/>
    <w:rsid w:val="00965849"/>
    <w:rsid w:val="0096695E"/>
    <w:rsid w:val="00966D54"/>
    <w:rsid w:val="0097397D"/>
    <w:rsid w:val="00983B2A"/>
    <w:rsid w:val="00994274"/>
    <w:rsid w:val="00995B4E"/>
    <w:rsid w:val="009C62BE"/>
    <w:rsid w:val="009C6722"/>
    <w:rsid w:val="009E1ABA"/>
    <w:rsid w:val="009E32B5"/>
    <w:rsid w:val="009E35C0"/>
    <w:rsid w:val="009E39B1"/>
    <w:rsid w:val="009E5F92"/>
    <w:rsid w:val="009E5FF9"/>
    <w:rsid w:val="00A03CB0"/>
    <w:rsid w:val="00A07169"/>
    <w:rsid w:val="00A0744B"/>
    <w:rsid w:val="00A115EE"/>
    <w:rsid w:val="00A13A53"/>
    <w:rsid w:val="00A216B9"/>
    <w:rsid w:val="00A2447A"/>
    <w:rsid w:val="00A2637F"/>
    <w:rsid w:val="00A30B0C"/>
    <w:rsid w:val="00A35F1F"/>
    <w:rsid w:val="00A37A5A"/>
    <w:rsid w:val="00A40FC6"/>
    <w:rsid w:val="00A52FD7"/>
    <w:rsid w:val="00A640A1"/>
    <w:rsid w:val="00A6679A"/>
    <w:rsid w:val="00A72CBC"/>
    <w:rsid w:val="00A73BD7"/>
    <w:rsid w:val="00A80E1E"/>
    <w:rsid w:val="00A83DE3"/>
    <w:rsid w:val="00A93BC1"/>
    <w:rsid w:val="00A94880"/>
    <w:rsid w:val="00A96296"/>
    <w:rsid w:val="00A971DF"/>
    <w:rsid w:val="00AA2483"/>
    <w:rsid w:val="00AB384E"/>
    <w:rsid w:val="00AB47C6"/>
    <w:rsid w:val="00AB4C53"/>
    <w:rsid w:val="00AB58F2"/>
    <w:rsid w:val="00AC7E84"/>
    <w:rsid w:val="00AD2514"/>
    <w:rsid w:val="00AE102E"/>
    <w:rsid w:val="00AE15E0"/>
    <w:rsid w:val="00AE286F"/>
    <w:rsid w:val="00AE5651"/>
    <w:rsid w:val="00AF252E"/>
    <w:rsid w:val="00AF2D99"/>
    <w:rsid w:val="00AF4FF1"/>
    <w:rsid w:val="00AF7ADD"/>
    <w:rsid w:val="00B10171"/>
    <w:rsid w:val="00B161FD"/>
    <w:rsid w:val="00B3009F"/>
    <w:rsid w:val="00B30E79"/>
    <w:rsid w:val="00B33F0A"/>
    <w:rsid w:val="00B4287B"/>
    <w:rsid w:val="00B45603"/>
    <w:rsid w:val="00B53263"/>
    <w:rsid w:val="00B56E55"/>
    <w:rsid w:val="00B63D9C"/>
    <w:rsid w:val="00B65934"/>
    <w:rsid w:val="00B66D7F"/>
    <w:rsid w:val="00B70DFC"/>
    <w:rsid w:val="00B71CEE"/>
    <w:rsid w:val="00B835BB"/>
    <w:rsid w:val="00B8612F"/>
    <w:rsid w:val="00B87096"/>
    <w:rsid w:val="00BA30C9"/>
    <w:rsid w:val="00BA54E4"/>
    <w:rsid w:val="00BB4BC5"/>
    <w:rsid w:val="00BC023F"/>
    <w:rsid w:val="00BC2F41"/>
    <w:rsid w:val="00BC3E46"/>
    <w:rsid w:val="00BE723C"/>
    <w:rsid w:val="00BF3FB3"/>
    <w:rsid w:val="00C034F2"/>
    <w:rsid w:val="00C11EAD"/>
    <w:rsid w:val="00C14F32"/>
    <w:rsid w:val="00C15B78"/>
    <w:rsid w:val="00C31DAE"/>
    <w:rsid w:val="00C51EE8"/>
    <w:rsid w:val="00C6261D"/>
    <w:rsid w:val="00C64E91"/>
    <w:rsid w:val="00C7163B"/>
    <w:rsid w:val="00C80531"/>
    <w:rsid w:val="00C80533"/>
    <w:rsid w:val="00C80A3A"/>
    <w:rsid w:val="00C97A1B"/>
    <w:rsid w:val="00CA63CE"/>
    <w:rsid w:val="00CA7E24"/>
    <w:rsid w:val="00CC011E"/>
    <w:rsid w:val="00CC12AF"/>
    <w:rsid w:val="00CC40FB"/>
    <w:rsid w:val="00CE08CF"/>
    <w:rsid w:val="00CE49E0"/>
    <w:rsid w:val="00CF5F62"/>
    <w:rsid w:val="00D03929"/>
    <w:rsid w:val="00D0428D"/>
    <w:rsid w:val="00D10589"/>
    <w:rsid w:val="00D1410D"/>
    <w:rsid w:val="00D20342"/>
    <w:rsid w:val="00D2410C"/>
    <w:rsid w:val="00D30557"/>
    <w:rsid w:val="00D4127D"/>
    <w:rsid w:val="00D463D2"/>
    <w:rsid w:val="00D52531"/>
    <w:rsid w:val="00D72A6A"/>
    <w:rsid w:val="00D77A93"/>
    <w:rsid w:val="00D918DF"/>
    <w:rsid w:val="00D94C87"/>
    <w:rsid w:val="00D94D62"/>
    <w:rsid w:val="00DB2332"/>
    <w:rsid w:val="00DC5F74"/>
    <w:rsid w:val="00DC6110"/>
    <w:rsid w:val="00DD30AF"/>
    <w:rsid w:val="00DD522D"/>
    <w:rsid w:val="00DE73E4"/>
    <w:rsid w:val="00DF2E67"/>
    <w:rsid w:val="00E0627E"/>
    <w:rsid w:val="00E10751"/>
    <w:rsid w:val="00E13932"/>
    <w:rsid w:val="00E2050B"/>
    <w:rsid w:val="00E2331B"/>
    <w:rsid w:val="00E25C55"/>
    <w:rsid w:val="00E32043"/>
    <w:rsid w:val="00E322F5"/>
    <w:rsid w:val="00E46116"/>
    <w:rsid w:val="00E535DD"/>
    <w:rsid w:val="00E5368C"/>
    <w:rsid w:val="00E676B5"/>
    <w:rsid w:val="00E70399"/>
    <w:rsid w:val="00E74D64"/>
    <w:rsid w:val="00E81B45"/>
    <w:rsid w:val="00E83EC5"/>
    <w:rsid w:val="00E9496D"/>
    <w:rsid w:val="00EA1F1F"/>
    <w:rsid w:val="00EA4657"/>
    <w:rsid w:val="00EB0670"/>
    <w:rsid w:val="00EC1FC1"/>
    <w:rsid w:val="00EC2BFF"/>
    <w:rsid w:val="00ED2D8F"/>
    <w:rsid w:val="00ED3AB4"/>
    <w:rsid w:val="00ED5EB7"/>
    <w:rsid w:val="00EE162B"/>
    <w:rsid w:val="00EE63E7"/>
    <w:rsid w:val="00EE730C"/>
    <w:rsid w:val="00EF52B1"/>
    <w:rsid w:val="00EF7C8E"/>
    <w:rsid w:val="00F00E39"/>
    <w:rsid w:val="00F01925"/>
    <w:rsid w:val="00F030F8"/>
    <w:rsid w:val="00F05079"/>
    <w:rsid w:val="00F12026"/>
    <w:rsid w:val="00F22E64"/>
    <w:rsid w:val="00F371AE"/>
    <w:rsid w:val="00F40C65"/>
    <w:rsid w:val="00F41812"/>
    <w:rsid w:val="00F4620A"/>
    <w:rsid w:val="00F47D36"/>
    <w:rsid w:val="00F606DC"/>
    <w:rsid w:val="00F630D9"/>
    <w:rsid w:val="00F73EB1"/>
    <w:rsid w:val="00F941CD"/>
    <w:rsid w:val="00FA0805"/>
    <w:rsid w:val="00FA28B5"/>
    <w:rsid w:val="00FC329C"/>
    <w:rsid w:val="00FD2328"/>
    <w:rsid w:val="00FD4964"/>
    <w:rsid w:val="00FD50DA"/>
    <w:rsid w:val="00FD6B98"/>
    <w:rsid w:val="00FE114C"/>
    <w:rsid w:val="00FE60E6"/>
    <w:rsid w:val="00FF255F"/>
    <w:rsid w:val="00FF30CF"/>
    <w:rsid w:val="00FF3762"/>
    <w:rsid w:val="00FF3A99"/>
    <w:rsid w:val="00FF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23F"/>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337B1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23F"/>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337B1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7827">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150427408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86">
          <w:marLeft w:val="0"/>
          <w:marRight w:val="0"/>
          <w:marTop w:val="0"/>
          <w:marBottom w:val="0"/>
          <w:divBdr>
            <w:top w:val="none" w:sz="0" w:space="0" w:color="auto"/>
            <w:left w:val="none" w:sz="0" w:space="0" w:color="auto"/>
            <w:bottom w:val="none" w:sz="0" w:space="0" w:color="auto"/>
            <w:right w:val="none" w:sz="0" w:space="0" w:color="auto"/>
          </w:divBdr>
          <w:divsChild>
            <w:div w:id="1158306598">
              <w:marLeft w:val="0"/>
              <w:marRight w:val="0"/>
              <w:marTop w:val="0"/>
              <w:marBottom w:val="0"/>
              <w:divBdr>
                <w:top w:val="none" w:sz="0" w:space="0" w:color="auto"/>
                <w:left w:val="none" w:sz="0" w:space="0" w:color="auto"/>
                <w:bottom w:val="none" w:sz="0" w:space="0" w:color="auto"/>
                <w:right w:val="none" w:sz="0" w:space="0" w:color="auto"/>
              </w:divBdr>
              <w:divsChild>
                <w:div w:id="66223762">
                  <w:marLeft w:val="0"/>
                  <w:marRight w:val="0"/>
                  <w:marTop w:val="0"/>
                  <w:marBottom w:val="0"/>
                  <w:divBdr>
                    <w:top w:val="none" w:sz="0" w:space="0" w:color="auto"/>
                    <w:left w:val="none" w:sz="0" w:space="0" w:color="auto"/>
                    <w:bottom w:val="none" w:sz="0" w:space="0" w:color="auto"/>
                    <w:right w:val="none" w:sz="0" w:space="0" w:color="auto"/>
                  </w:divBdr>
                  <w:divsChild>
                    <w:div w:id="705835292">
                      <w:marLeft w:val="187"/>
                      <w:marRight w:val="187"/>
                      <w:marTop w:val="0"/>
                      <w:marBottom w:val="0"/>
                      <w:divBdr>
                        <w:top w:val="none" w:sz="0" w:space="0" w:color="auto"/>
                        <w:left w:val="none" w:sz="0" w:space="0" w:color="auto"/>
                        <w:bottom w:val="none" w:sz="0" w:space="0" w:color="auto"/>
                        <w:right w:val="none" w:sz="0" w:space="0" w:color="auto"/>
                      </w:divBdr>
                      <w:divsChild>
                        <w:div w:id="1548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ACsurvey@icfi.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TACsurvey@icfi.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TACsurvey@icf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B77C5-D7C4-40D2-BF82-45EBA6AC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16085</CharactersWithSpaces>
  <SharedDoc>false</SharedDoc>
  <HLinks>
    <vt:vector size="30" baseType="variant">
      <vt:variant>
        <vt:i4>4653161</vt:i4>
      </vt:variant>
      <vt:variant>
        <vt:i4>15</vt:i4>
      </vt:variant>
      <vt:variant>
        <vt:i4>0</vt:i4>
      </vt:variant>
      <vt:variant>
        <vt:i4>5</vt:i4>
      </vt:variant>
      <vt:variant>
        <vt:lpwstr>mailto:DTACsurvey@icfi.com</vt:lpwstr>
      </vt:variant>
      <vt:variant>
        <vt:lpwstr/>
      </vt: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Windows User</cp:lastModifiedBy>
  <cp:revision>2</cp:revision>
  <cp:lastPrinted>2013-04-22T21:05:00Z</cp:lastPrinted>
  <dcterms:created xsi:type="dcterms:W3CDTF">2014-03-14T12:57:00Z</dcterms:created>
  <dcterms:modified xsi:type="dcterms:W3CDTF">2014-03-14T12:57:00Z</dcterms:modified>
</cp:coreProperties>
</file>