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71" w:rsidRDefault="00BC7971" w:rsidP="00BC7971">
      <w:pPr>
        <w:spacing w:line="276" w:lineRule="auto"/>
        <w:jc w:val="center"/>
      </w:pPr>
    </w:p>
    <w:p w:rsidR="00BC7971" w:rsidRDefault="00BC7971" w:rsidP="00BC7971">
      <w:pPr>
        <w:spacing w:line="276" w:lineRule="auto"/>
        <w:jc w:val="center"/>
      </w:pPr>
    </w:p>
    <w:p w:rsidR="00BC7971" w:rsidRDefault="00BC7971" w:rsidP="00BC7971">
      <w:pPr>
        <w:spacing w:line="276" w:lineRule="auto"/>
        <w:jc w:val="center"/>
      </w:pPr>
    </w:p>
    <w:p w:rsidR="00BC7971" w:rsidRDefault="00BC7971" w:rsidP="00BC7971">
      <w:pPr>
        <w:spacing w:line="276" w:lineRule="auto"/>
        <w:jc w:val="center"/>
      </w:pPr>
    </w:p>
    <w:p w:rsidR="00BC7971" w:rsidRDefault="00BC7971" w:rsidP="00BC7971">
      <w:pPr>
        <w:spacing w:line="276" w:lineRule="auto"/>
        <w:jc w:val="center"/>
        <w:rPr>
          <w:b/>
        </w:rPr>
      </w:pPr>
    </w:p>
    <w:p w:rsidR="00BC7971" w:rsidRDefault="00BC7971" w:rsidP="00BC7971">
      <w:pPr>
        <w:spacing w:line="276" w:lineRule="auto"/>
        <w:jc w:val="center"/>
        <w:rPr>
          <w:b/>
        </w:rPr>
      </w:pPr>
    </w:p>
    <w:p w:rsidR="00BC7971" w:rsidRPr="007172F9" w:rsidRDefault="00A72CC8" w:rsidP="00BC7971">
      <w:pPr>
        <w:spacing w:line="276" w:lineRule="auto"/>
        <w:jc w:val="center"/>
        <w:rPr>
          <w:b/>
        </w:rPr>
      </w:pPr>
      <w:r>
        <w:rPr>
          <w:b/>
        </w:rPr>
        <w:t>Attachment E</w:t>
      </w:r>
    </w:p>
    <w:p w:rsidR="00BC7971" w:rsidRPr="007172F9" w:rsidRDefault="00BC7971" w:rsidP="00BC7971">
      <w:pPr>
        <w:spacing w:line="276" w:lineRule="auto"/>
        <w:jc w:val="center"/>
      </w:pPr>
    </w:p>
    <w:p w:rsidR="00BC7971" w:rsidRDefault="00BC7971" w:rsidP="00BC7971">
      <w:pPr>
        <w:spacing w:line="276" w:lineRule="auto"/>
        <w:jc w:val="center"/>
      </w:pPr>
      <w:r w:rsidRPr="007172F9">
        <w:t xml:space="preserve">Web-based Survey </w:t>
      </w:r>
    </w:p>
    <w:p w:rsidR="00BC7971" w:rsidRDefault="00BC7971" w:rsidP="00BC7971">
      <w:pPr>
        <w:spacing w:line="276" w:lineRule="auto"/>
        <w:jc w:val="center"/>
      </w:pPr>
      <w:r w:rsidRPr="007172F9">
        <w:t xml:space="preserve">of </w:t>
      </w:r>
    </w:p>
    <w:p w:rsidR="00BC7971" w:rsidRPr="007172F9" w:rsidRDefault="00BC7971" w:rsidP="00BC7971">
      <w:pPr>
        <w:spacing w:line="276" w:lineRule="auto"/>
        <w:jc w:val="center"/>
      </w:pPr>
      <w:r>
        <w:t>State-level Administrators</w:t>
      </w:r>
    </w:p>
    <w:p w:rsidR="00BC7971" w:rsidRDefault="00BC7971" w:rsidP="00BC7971">
      <w:pPr>
        <w:spacing w:line="276" w:lineRule="auto"/>
        <w:rPr>
          <w:b/>
        </w:rPr>
      </w:pPr>
      <w:r>
        <w:rPr>
          <w:b/>
        </w:rPr>
        <w:br w:type="page"/>
      </w:r>
    </w:p>
    <w:p w:rsidR="00BC7971" w:rsidRPr="00AF50BF" w:rsidRDefault="00BC7971" w:rsidP="00BC7971">
      <w:pPr>
        <w:jc w:val="right"/>
        <w:rPr>
          <w:b/>
        </w:rPr>
      </w:pPr>
      <w:r w:rsidRPr="00AF50BF">
        <w:rPr>
          <w:b/>
        </w:rPr>
        <w:lastRenderedPageBreak/>
        <w:t>Form Approved</w:t>
      </w:r>
    </w:p>
    <w:p w:rsidR="00BC7971" w:rsidRDefault="00BC7971" w:rsidP="00BC7971">
      <w:pPr>
        <w:jc w:val="right"/>
      </w:pPr>
      <w:r>
        <w:t>OMB No. 0920-XXXX</w:t>
      </w:r>
    </w:p>
    <w:p w:rsidR="00BC7971" w:rsidRDefault="00BC7971" w:rsidP="00BC7971">
      <w:pPr>
        <w:jc w:val="right"/>
      </w:pPr>
      <w:r>
        <w:t xml:space="preserve">Exp. Date: </w:t>
      </w:r>
    </w:p>
    <w:p w:rsidR="00BC7971" w:rsidRDefault="00BC7971" w:rsidP="00BC7971">
      <w:pPr>
        <w:pStyle w:val="Heading1"/>
        <w:numPr>
          <w:ilvl w:val="0"/>
          <w:numId w:val="0"/>
        </w:numPr>
        <w:spacing w:before="0" w:after="0"/>
        <w:jc w:val="center"/>
        <w:rPr>
          <w:rFonts w:ascii="Arial" w:hAnsi="Arial"/>
          <w:sz w:val="22"/>
          <w:szCs w:val="22"/>
          <w:lang w:val="en-US"/>
        </w:rPr>
      </w:pPr>
      <w:r>
        <w:rPr>
          <w:rFonts w:ascii="Arial" w:hAnsi="Arial"/>
          <w:noProof/>
          <w:sz w:val="22"/>
          <w:szCs w:val="22"/>
          <w:lang w:val="en-US"/>
        </w:rPr>
        <mc:AlternateContent>
          <mc:Choice Requires="wps">
            <w:drawing>
              <wp:anchor distT="0" distB="0" distL="114300" distR="114300" simplePos="0" relativeHeight="251661312" behindDoc="0" locked="0" layoutInCell="1" allowOverlap="1" wp14:anchorId="5C906A5D" wp14:editId="2B4D5E6F">
                <wp:simplePos x="0" y="0"/>
                <wp:positionH relativeFrom="column">
                  <wp:posOffset>209550</wp:posOffset>
                </wp:positionH>
                <wp:positionV relativeFrom="paragraph">
                  <wp:posOffset>127635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BC7971" w:rsidRPr="0099669C" w:rsidRDefault="00BC7971" w:rsidP="00BC797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BC7971" w:rsidRPr="0099669C" w:rsidRDefault="00BC7971" w:rsidP="00BC7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10.05pt;width:450.1pt;height:1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">
                <v:textbox>
                  <w:txbxContent>
                    <w:p w:rsidR="00BC7971" w:rsidRPr="0099669C" w:rsidRDefault="00BC7971" w:rsidP="00BC797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BC7971" w:rsidRPr="0099669C" w:rsidRDefault="00BC7971" w:rsidP="00BC7971"/>
                  </w:txbxContent>
                </v:textbox>
              </v:shape>
            </w:pict>
          </mc:Fallback>
        </mc:AlternateContent>
      </w: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BC7971" w:rsidRDefault="00BC7971" w:rsidP="00A51138">
      <w:pPr>
        <w:pStyle w:val="Heading1"/>
        <w:numPr>
          <w:ilvl w:val="0"/>
          <w:numId w:val="0"/>
        </w:numPr>
        <w:ind w:left="360" w:hanging="360"/>
        <w:jc w:val="center"/>
        <w:rPr>
          <w:lang w:val="en-US"/>
        </w:rPr>
      </w:pPr>
    </w:p>
    <w:p w:rsidR="00BC7971" w:rsidRDefault="00BC7971" w:rsidP="00BC7971">
      <w:pPr>
        <w:pStyle w:val="Heading1"/>
        <w:numPr>
          <w:ilvl w:val="0"/>
          <w:numId w:val="0"/>
        </w:numPr>
        <w:spacing w:before="0" w:after="0"/>
        <w:jc w:val="center"/>
        <w:rPr>
          <w:rFonts w:ascii="Arial" w:hAnsi="Arial"/>
          <w:sz w:val="22"/>
          <w:szCs w:val="22"/>
          <w:lang w:val="en-US"/>
        </w:rPr>
      </w:pPr>
    </w:p>
    <w:p w:rsidR="00C94242" w:rsidRPr="00BC7971" w:rsidRDefault="00BC7971" w:rsidP="00BC7971">
      <w:pPr>
        <w:pStyle w:val="Heading1"/>
        <w:numPr>
          <w:ilvl w:val="0"/>
          <w:numId w:val="0"/>
        </w:numPr>
        <w:spacing w:before="0" w:after="0"/>
        <w:jc w:val="center"/>
        <w:rPr>
          <w:rFonts w:ascii="Arial" w:hAnsi="Arial"/>
          <w:sz w:val="22"/>
          <w:szCs w:val="22"/>
          <w:lang w:val="en-US"/>
        </w:rPr>
      </w:pPr>
      <w:r>
        <w:rPr>
          <w:rFonts w:ascii="Arial" w:hAnsi="Arial"/>
          <w:sz w:val="22"/>
          <w:szCs w:val="22"/>
          <w:lang w:val="en-US"/>
        </w:rPr>
        <w:t xml:space="preserve">Web-based </w:t>
      </w:r>
      <w:r w:rsidRPr="00D3387D">
        <w:rPr>
          <w:rFonts w:ascii="Arial" w:hAnsi="Arial"/>
          <w:sz w:val="22"/>
          <w:szCs w:val="22"/>
          <w:lang w:val="en-US"/>
        </w:rPr>
        <w:t xml:space="preserve">Survey of </w:t>
      </w:r>
      <w:r>
        <w:rPr>
          <w:rFonts w:ascii="Arial" w:hAnsi="Arial"/>
          <w:sz w:val="22"/>
          <w:szCs w:val="22"/>
          <w:lang w:val="en-US"/>
        </w:rPr>
        <w:t>State-level Administrators</w:t>
      </w:r>
    </w:p>
    <w:p w:rsidR="00C94242" w:rsidRDefault="00C94242" w:rsidP="00C94242">
      <w:pPr>
        <w:rPr>
          <w:rFonts w:asciiTheme="minorHAnsi" w:hAnsiTheme="minorHAnsi"/>
          <w:b/>
          <w:sz w:val="22"/>
          <w:szCs w:val="22"/>
        </w:rPr>
      </w:pPr>
    </w:p>
    <w:p w:rsidR="00C94242" w:rsidRPr="00DB1D83" w:rsidRDefault="00C94242" w:rsidP="00C94242">
      <w:pPr>
        <w:shd w:val="clear" w:color="auto" w:fill="BFBFBF" w:themeFill="background1" w:themeFillShade="BF"/>
        <w:rPr>
          <w:rFonts w:asciiTheme="minorHAnsi" w:hAnsiTheme="minorHAnsi" w:cs="Arial"/>
          <w:b/>
          <w:sz w:val="22"/>
          <w:szCs w:val="22"/>
        </w:rPr>
      </w:pPr>
      <w:r w:rsidRPr="00DB1D83">
        <w:rPr>
          <w:rFonts w:asciiTheme="minorHAnsi" w:hAnsiTheme="minorHAnsi" w:cs="Arial"/>
          <w:b/>
          <w:sz w:val="22"/>
          <w:szCs w:val="22"/>
        </w:rPr>
        <w:t>Informed Consent</w:t>
      </w:r>
      <w:r>
        <w:rPr>
          <w:rFonts w:asciiTheme="minorHAnsi" w:hAnsiTheme="minorHAnsi" w:cs="Arial"/>
          <w:b/>
          <w:sz w:val="22"/>
          <w:szCs w:val="22"/>
        </w:rPr>
        <w:t xml:space="preserve"> Screen</w:t>
      </w:r>
    </w:p>
    <w:p w:rsidR="00C94242" w:rsidRDefault="00C94242" w:rsidP="00C94242">
      <w:pPr>
        <w:rPr>
          <w:rFonts w:asciiTheme="minorHAnsi" w:hAnsiTheme="minorHAnsi"/>
          <w:sz w:val="22"/>
          <w:szCs w:val="22"/>
        </w:rPr>
      </w:pPr>
    </w:p>
    <w:p w:rsidR="00C94242" w:rsidRPr="00B5253D" w:rsidRDefault="00C94242" w:rsidP="00C94242">
      <w:pPr>
        <w:rPr>
          <w:rFonts w:asciiTheme="minorHAnsi" w:hAnsiTheme="minorHAnsi" w:cs="Arial"/>
          <w:sz w:val="22"/>
          <w:szCs w:val="22"/>
        </w:rPr>
      </w:pPr>
      <w:r>
        <w:rPr>
          <w:rFonts w:asciiTheme="minorHAnsi" w:hAnsiTheme="minorHAnsi" w:cs="Arial"/>
          <w:sz w:val="22"/>
          <w:szCs w:val="22"/>
        </w:rPr>
        <w:t xml:space="preserve">We are </w:t>
      </w:r>
      <w:r w:rsidRPr="00B5253D">
        <w:rPr>
          <w:rFonts w:asciiTheme="minorHAnsi" w:hAnsiTheme="minorHAnsi" w:cs="Arial"/>
          <w:sz w:val="22"/>
          <w:szCs w:val="22"/>
        </w:rPr>
        <w:t>working with the Centers for Diseas</w:t>
      </w:r>
      <w:r>
        <w:rPr>
          <w:rFonts w:asciiTheme="minorHAnsi" w:hAnsiTheme="minorHAnsi" w:cs="Arial"/>
          <w:sz w:val="22"/>
          <w:szCs w:val="22"/>
        </w:rPr>
        <w:t>e Control and Prevention (CDC) on a study to</w:t>
      </w:r>
      <w:r w:rsidRPr="00B5253D">
        <w:rPr>
          <w:rFonts w:asciiTheme="minorHAnsi" w:hAnsiTheme="minorHAnsi" w:cs="Arial"/>
          <w:sz w:val="22"/>
          <w:szCs w:val="22"/>
        </w:rPr>
        <w:t xml:space="preserve"> understand how </w:t>
      </w:r>
      <w:r>
        <w:rPr>
          <w:rFonts w:asciiTheme="minorHAnsi" w:hAnsiTheme="minorHAnsi" w:cs="Arial"/>
          <w:sz w:val="22"/>
          <w:szCs w:val="22"/>
        </w:rPr>
        <w:t>TANF and Child Welfare work together to</w:t>
      </w:r>
      <w:r w:rsidRPr="00B5253D">
        <w:rPr>
          <w:rFonts w:asciiTheme="minorHAnsi" w:hAnsiTheme="minorHAnsi" w:cs="Arial"/>
          <w:sz w:val="22"/>
          <w:szCs w:val="22"/>
        </w:rPr>
        <w:t xml:space="preserve"> assist families and how their policies affect rates of child maltreatment. The findings from this project may be used to inform other agencies </w:t>
      </w:r>
      <w:r>
        <w:rPr>
          <w:rFonts w:asciiTheme="minorHAnsi" w:hAnsiTheme="minorHAnsi" w:cs="Arial"/>
          <w:sz w:val="22"/>
          <w:szCs w:val="22"/>
        </w:rPr>
        <w:t>throughout the country.</w:t>
      </w:r>
    </w:p>
    <w:p w:rsidR="00C94242" w:rsidRPr="00A25303" w:rsidRDefault="00C94242" w:rsidP="00C94242">
      <w:pPr>
        <w:rPr>
          <w:rFonts w:asciiTheme="minorHAnsi" w:hAnsiTheme="minorHAnsi"/>
          <w:sz w:val="22"/>
          <w:szCs w:val="22"/>
        </w:rPr>
      </w:pPr>
    </w:p>
    <w:p w:rsidR="00C94242" w:rsidRPr="00A25303" w:rsidRDefault="00C94242" w:rsidP="00C94242">
      <w:pPr>
        <w:numPr>
          <w:ilvl w:val="0"/>
          <w:numId w:val="3"/>
        </w:numPr>
        <w:autoSpaceDE w:val="0"/>
        <w:autoSpaceDN w:val="0"/>
        <w:adjustRightInd w:val="0"/>
        <w:spacing w:line="276" w:lineRule="auto"/>
        <w:rPr>
          <w:rFonts w:asciiTheme="minorHAnsi" w:hAnsiTheme="minorHAnsi"/>
          <w:sz w:val="22"/>
          <w:szCs w:val="22"/>
        </w:rPr>
      </w:pPr>
      <w:r w:rsidRPr="00A25303">
        <w:rPr>
          <w:rFonts w:asciiTheme="minorHAnsi" w:hAnsiTheme="minorHAnsi"/>
          <w:color w:val="000000"/>
          <w:sz w:val="22"/>
          <w:szCs w:val="22"/>
        </w:rPr>
        <w:t xml:space="preserve">Your participation </w:t>
      </w:r>
      <w:r>
        <w:rPr>
          <w:rFonts w:asciiTheme="minorHAnsi" w:hAnsiTheme="minorHAnsi"/>
          <w:color w:val="000000"/>
          <w:sz w:val="22"/>
          <w:szCs w:val="22"/>
        </w:rPr>
        <w:t xml:space="preserve">in this survey is voluntary. </w:t>
      </w:r>
      <w:r w:rsidRPr="00A25303">
        <w:rPr>
          <w:rFonts w:asciiTheme="minorHAnsi" w:hAnsiTheme="minorHAnsi"/>
          <w:sz w:val="22"/>
          <w:szCs w:val="22"/>
        </w:rPr>
        <w:t xml:space="preserve">Whether or not you take part in this survey will </w:t>
      </w:r>
      <w:r w:rsidRPr="00A25303">
        <w:rPr>
          <w:rFonts w:asciiTheme="minorHAnsi" w:hAnsiTheme="minorHAnsi"/>
          <w:sz w:val="22"/>
          <w:szCs w:val="22"/>
          <w:u w:val="single"/>
        </w:rPr>
        <w:t xml:space="preserve">not </w:t>
      </w:r>
      <w:r w:rsidRPr="00A25303">
        <w:rPr>
          <w:rFonts w:asciiTheme="minorHAnsi" w:hAnsiTheme="minorHAnsi"/>
          <w:sz w:val="22"/>
          <w:szCs w:val="22"/>
        </w:rPr>
        <w:t xml:space="preserve">affect your job or your relationship with your colleagues. </w:t>
      </w:r>
    </w:p>
    <w:p w:rsidR="00C94242" w:rsidRPr="00A25303" w:rsidRDefault="00C94242" w:rsidP="00C94242">
      <w:pPr>
        <w:numPr>
          <w:ilvl w:val="0"/>
          <w:numId w:val="3"/>
        </w:numPr>
        <w:autoSpaceDE w:val="0"/>
        <w:autoSpaceDN w:val="0"/>
        <w:adjustRightInd w:val="0"/>
        <w:spacing w:line="276" w:lineRule="auto"/>
        <w:rPr>
          <w:rFonts w:asciiTheme="minorHAnsi" w:hAnsiTheme="minorHAnsi"/>
          <w:sz w:val="22"/>
          <w:szCs w:val="22"/>
        </w:rPr>
      </w:pPr>
      <w:r w:rsidRPr="00A25303">
        <w:rPr>
          <w:rFonts w:asciiTheme="minorHAnsi" w:hAnsiTheme="minorHAnsi"/>
          <w:bCs/>
          <w:sz w:val="22"/>
          <w:szCs w:val="22"/>
        </w:rPr>
        <w:t>All of the information that we collect from you</w:t>
      </w:r>
      <w:r w:rsidR="00AC2400">
        <w:rPr>
          <w:rFonts w:asciiTheme="minorHAnsi" w:hAnsiTheme="minorHAnsi"/>
          <w:bCs/>
          <w:sz w:val="22"/>
          <w:szCs w:val="22"/>
        </w:rPr>
        <w:t xml:space="preserve"> will be secure </w:t>
      </w:r>
      <w:bookmarkStart w:id="0" w:name="_GoBack"/>
      <w:bookmarkEnd w:id="0"/>
      <w:r w:rsidRPr="00A25303">
        <w:rPr>
          <w:rFonts w:asciiTheme="minorHAnsi" w:hAnsiTheme="minorHAnsi"/>
          <w:bCs/>
          <w:sz w:val="22"/>
          <w:szCs w:val="22"/>
        </w:rPr>
        <w:t>and the only people that will have access to this information are the researchers who are conducting this project.</w:t>
      </w:r>
    </w:p>
    <w:p w:rsidR="00C94242" w:rsidRPr="00A25303" w:rsidRDefault="00C94242" w:rsidP="00C94242">
      <w:pPr>
        <w:numPr>
          <w:ilvl w:val="0"/>
          <w:numId w:val="3"/>
        </w:numPr>
        <w:autoSpaceDE w:val="0"/>
        <w:autoSpaceDN w:val="0"/>
        <w:adjustRightInd w:val="0"/>
        <w:spacing w:line="276" w:lineRule="auto"/>
        <w:rPr>
          <w:rFonts w:asciiTheme="minorHAnsi" w:hAnsiTheme="minorHAnsi"/>
          <w:sz w:val="22"/>
          <w:szCs w:val="22"/>
        </w:rPr>
      </w:pPr>
      <w:r w:rsidRPr="00A25303">
        <w:rPr>
          <w:rFonts w:asciiTheme="minorHAnsi" w:hAnsiTheme="minorHAnsi"/>
          <w:color w:val="000000"/>
          <w:sz w:val="22"/>
          <w:szCs w:val="22"/>
        </w:rPr>
        <w:t xml:space="preserve">If you have questions about this survey or project, you may contact the project director, Cathy Lesesne at (404) 321-3211 or </w:t>
      </w:r>
      <w:hyperlink r:id="rId6" w:history="1">
        <w:r w:rsidRPr="00A25303">
          <w:rPr>
            <w:rStyle w:val="Hyperlink"/>
            <w:rFonts w:asciiTheme="minorHAnsi" w:hAnsiTheme="minorHAnsi"/>
            <w:sz w:val="22"/>
            <w:szCs w:val="22"/>
          </w:rPr>
          <w:t>Catherine.lesesne@icfi.com</w:t>
        </w:r>
      </w:hyperlink>
      <w:r w:rsidRPr="00A25303">
        <w:rPr>
          <w:rFonts w:asciiTheme="minorHAnsi" w:hAnsiTheme="minorHAnsi"/>
          <w:color w:val="000000"/>
          <w:sz w:val="22"/>
          <w:szCs w:val="22"/>
        </w:rPr>
        <w:t xml:space="preserve">  </w:t>
      </w:r>
      <w:r w:rsidRPr="00A25303">
        <w:rPr>
          <w:rFonts w:asciiTheme="minorHAnsi" w:hAnsiTheme="minorHAnsi" w:cs="Arial"/>
          <w:sz w:val="22"/>
          <w:szCs w:val="22"/>
        </w:rPr>
        <w:t xml:space="preserve"> </w:t>
      </w:r>
    </w:p>
    <w:p w:rsidR="00C94242" w:rsidRDefault="00C94242" w:rsidP="00C94242">
      <w:pPr>
        <w:autoSpaceDE w:val="0"/>
        <w:autoSpaceDN w:val="0"/>
        <w:adjustRightInd w:val="0"/>
        <w:spacing w:line="276" w:lineRule="auto"/>
        <w:rPr>
          <w:rFonts w:asciiTheme="minorHAnsi" w:hAnsiTheme="minorHAnsi"/>
          <w:sz w:val="22"/>
          <w:szCs w:val="22"/>
        </w:rPr>
      </w:pPr>
    </w:p>
    <w:p w:rsidR="00C94242" w:rsidRPr="00A25303" w:rsidRDefault="00C94242" w:rsidP="00C94242">
      <w:pPr>
        <w:autoSpaceDE w:val="0"/>
        <w:autoSpaceDN w:val="0"/>
        <w:adjustRightInd w:val="0"/>
        <w:spacing w:line="276" w:lineRule="auto"/>
        <w:rPr>
          <w:rFonts w:asciiTheme="minorHAnsi" w:hAnsiTheme="minorHAnsi"/>
          <w:sz w:val="22"/>
          <w:szCs w:val="22"/>
        </w:rPr>
      </w:pPr>
      <w:r w:rsidRPr="00A25303">
        <w:rPr>
          <w:rFonts w:asciiTheme="minorHAnsi" w:hAnsiTheme="minorHAnsi"/>
          <w:sz w:val="22"/>
          <w:szCs w:val="22"/>
        </w:rPr>
        <w:t xml:space="preserve">By advancing to the next screen, you are agreeing to complete this survey. </w:t>
      </w:r>
    </w:p>
    <w:p w:rsidR="00C94242" w:rsidRDefault="00C94242" w:rsidP="00A51138">
      <w:pPr>
        <w:spacing w:line="480" w:lineRule="auto"/>
        <w:rPr>
          <w:rFonts w:ascii="Arial" w:hAnsi="Arial" w:cs="Arial"/>
          <w:sz w:val="22"/>
          <w:szCs w:val="22"/>
        </w:rPr>
      </w:pPr>
    </w:p>
    <w:p w:rsidR="00C94242" w:rsidRDefault="00C94242">
      <w:pPr>
        <w:spacing w:line="276" w:lineRule="auto"/>
        <w:rPr>
          <w:rFonts w:ascii="Arial" w:hAnsi="Arial" w:cs="Arial"/>
          <w:sz w:val="22"/>
          <w:szCs w:val="22"/>
        </w:rPr>
      </w:pPr>
      <w:r>
        <w:rPr>
          <w:rFonts w:ascii="Arial" w:hAnsi="Arial" w:cs="Arial"/>
          <w:sz w:val="22"/>
          <w:szCs w:val="22"/>
        </w:rPr>
        <w:br w:type="page"/>
      </w:r>
    </w:p>
    <w:p w:rsidR="00C94242" w:rsidRPr="00DB1D83" w:rsidRDefault="00C94242" w:rsidP="00C94242">
      <w:pPr>
        <w:shd w:val="clear" w:color="auto" w:fill="BFBFBF" w:themeFill="background1" w:themeFillShade="BF"/>
        <w:rPr>
          <w:rFonts w:asciiTheme="minorHAnsi" w:hAnsiTheme="minorHAnsi" w:cs="Arial"/>
          <w:b/>
          <w:sz w:val="22"/>
          <w:szCs w:val="22"/>
        </w:rPr>
      </w:pPr>
      <w:r>
        <w:rPr>
          <w:rFonts w:asciiTheme="minorHAnsi" w:hAnsiTheme="minorHAnsi" w:cs="Arial"/>
          <w:b/>
          <w:sz w:val="22"/>
          <w:szCs w:val="22"/>
        </w:rPr>
        <w:lastRenderedPageBreak/>
        <w:t>Survey</w:t>
      </w:r>
    </w:p>
    <w:p w:rsidR="00C94242" w:rsidRDefault="00C94242" w:rsidP="00A51138">
      <w:pPr>
        <w:spacing w:line="480" w:lineRule="auto"/>
        <w:rPr>
          <w:rFonts w:ascii="Arial" w:hAnsi="Arial" w:cs="Arial"/>
          <w:sz w:val="22"/>
          <w:szCs w:val="22"/>
        </w:rPr>
      </w:pPr>
    </w:p>
    <w:p w:rsidR="00A51138" w:rsidRPr="00F00BB0" w:rsidRDefault="00A51138" w:rsidP="00A51138">
      <w:pPr>
        <w:spacing w:line="480" w:lineRule="auto"/>
        <w:rPr>
          <w:rFonts w:ascii="Arial" w:hAnsi="Arial" w:cs="Arial"/>
          <w:sz w:val="22"/>
          <w:szCs w:val="22"/>
          <w:u w:val="single"/>
        </w:rPr>
      </w:pPr>
      <w:r w:rsidRPr="00F00BB0">
        <w:rPr>
          <w:rFonts w:ascii="Arial" w:hAnsi="Arial" w:cs="Arial"/>
          <w:sz w:val="22"/>
          <w:szCs w:val="22"/>
        </w:rPr>
        <w:t xml:space="preserve">Job title (of person filling out questionnaire): </w:t>
      </w:r>
      <w:r w:rsidRPr="00F00BB0">
        <w:rPr>
          <w:rFonts w:ascii="Arial" w:hAnsi="Arial" w:cs="Arial"/>
          <w:sz w:val="22"/>
          <w:szCs w:val="22"/>
          <w:u w:val="single"/>
        </w:rPr>
        <w:tab/>
      </w:r>
      <w:r w:rsidRPr="00F00BB0">
        <w:rPr>
          <w:rFonts w:ascii="Arial" w:hAnsi="Arial" w:cs="Arial"/>
          <w:sz w:val="22"/>
          <w:szCs w:val="22"/>
          <w:u w:val="single"/>
        </w:rPr>
        <w:tab/>
      </w:r>
      <w:r w:rsidRPr="00F00BB0">
        <w:rPr>
          <w:rFonts w:ascii="Arial" w:hAnsi="Arial" w:cs="Arial"/>
          <w:sz w:val="22"/>
          <w:szCs w:val="22"/>
          <w:u w:val="single"/>
        </w:rPr>
        <w:tab/>
      </w:r>
      <w:r w:rsidRPr="00F00BB0">
        <w:rPr>
          <w:rFonts w:ascii="Arial" w:hAnsi="Arial" w:cs="Arial"/>
          <w:sz w:val="22"/>
          <w:szCs w:val="22"/>
          <w:u w:val="single"/>
        </w:rPr>
        <w:tab/>
      </w:r>
      <w:r w:rsidRPr="00F00BB0">
        <w:rPr>
          <w:rFonts w:ascii="Arial" w:hAnsi="Arial" w:cs="Arial"/>
          <w:sz w:val="22"/>
          <w:szCs w:val="22"/>
          <w:u w:val="single"/>
        </w:rPr>
        <w:tab/>
      </w:r>
      <w:r w:rsidRPr="00F00BB0">
        <w:rPr>
          <w:rFonts w:ascii="Arial" w:hAnsi="Arial" w:cs="Arial"/>
          <w:sz w:val="22"/>
          <w:szCs w:val="22"/>
          <w:u w:val="single"/>
        </w:rPr>
        <w:tab/>
      </w:r>
      <w:r w:rsidRPr="00F00BB0">
        <w:rPr>
          <w:rFonts w:ascii="Arial" w:hAnsi="Arial" w:cs="Arial"/>
          <w:sz w:val="22"/>
          <w:szCs w:val="22"/>
          <w:u w:val="single"/>
        </w:rPr>
        <w:tab/>
      </w:r>
    </w:p>
    <w:p w:rsidR="00A51138" w:rsidRDefault="00A51138" w:rsidP="00A51138">
      <w:pPr>
        <w:spacing w:line="480" w:lineRule="auto"/>
        <w:rPr>
          <w:rFonts w:ascii="Arial" w:hAnsi="Arial" w:cs="Arial"/>
          <w:sz w:val="22"/>
          <w:szCs w:val="22"/>
        </w:rPr>
      </w:pPr>
      <w:r w:rsidRPr="00F00BB0">
        <w:rPr>
          <w:rFonts w:ascii="Arial" w:hAnsi="Arial" w:cs="Arial"/>
          <w:sz w:val="22"/>
          <w:szCs w:val="22"/>
        </w:rPr>
        <w:t>Wh</w:t>
      </w:r>
      <w:r>
        <w:rPr>
          <w:rFonts w:ascii="Arial" w:hAnsi="Arial" w:cs="Arial"/>
          <w:sz w:val="22"/>
          <w:szCs w:val="22"/>
        </w:rPr>
        <w:t xml:space="preserve">en did you begin working at the Colorado State Department of Human Services </w:t>
      </w:r>
      <w:r w:rsidRPr="00F00BB0">
        <w:rPr>
          <w:rFonts w:ascii="Arial" w:hAnsi="Arial" w:cs="Arial"/>
          <w:sz w:val="22"/>
          <w:szCs w:val="22"/>
        </w:rPr>
        <w:t>(year)? ____</w:t>
      </w:r>
    </w:p>
    <w:p w:rsidR="00A51138" w:rsidRDefault="00A51138" w:rsidP="00A51138">
      <w:pPr>
        <w:tabs>
          <w:tab w:val="left" w:pos="360"/>
        </w:tabs>
        <w:spacing w:after="120"/>
        <w:ind w:left="360" w:hanging="360"/>
        <w:rPr>
          <w:rFonts w:ascii="Arial" w:hAnsi="Arial" w:cs="Arial"/>
          <w:sz w:val="22"/>
          <w:szCs w:val="22"/>
        </w:rPr>
      </w:pPr>
      <w:r>
        <w:rPr>
          <w:rFonts w:ascii="Arial" w:hAnsi="Arial" w:cs="Arial"/>
          <w:sz w:val="22"/>
          <w:szCs w:val="22"/>
        </w:rPr>
        <w:t>1</w:t>
      </w:r>
      <w:r w:rsidRPr="00F00BB0">
        <w:rPr>
          <w:rFonts w:ascii="Arial" w:hAnsi="Arial" w:cs="Arial"/>
          <w:sz w:val="22"/>
          <w:szCs w:val="22"/>
        </w:rPr>
        <w:t xml:space="preserve">.  </w:t>
      </w:r>
      <w:r>
        <w:rPr>
          <w:rFonts w:ascii="Arial" w:hAnsi="Arial" w:cs="Arial"/>
          <w:sz w:val="22"/>
          <w:szCs w:val="22"/>
        </w:rPr>
        <w:t>On a scale of zero to four (</w:t>
      </w:r>
      <w:r w:rsidRPr="00F00BB0">
        <w:rPr>
          <w:rFonts w:ascii="Arial" w:hAnsi="Arial" w:cs="Arial"/>
          <w:sz w:val="22"/>
          <w:szCs w:val="22"/>
        </w:rPr>
        <w:t xml:space="preserve">0 = </w:t>
      </w:r>
      <w:r>
        <w:rPr>
          <w:rFonts w:ascii="Arial" w:hAnsi="Arial" w:cs="Arial"/>
          <w:sz w:val="22"/>
          <w:szCs w:val="22"/>
        </w:rPr>
        <w:t>not integrated at all</w:t>
      </w:r>
      <w:r w:rsidRPr="00F00BB0">
        <w:rPr>
          <w:rFonts w:ascii="Arial" w:hAnsi="Arial" w:cs="Arial"/>
          <w:sz w:val="22"/>
          <w:szCs w:val="22"/>
        </w:rPr>
        <w:t xml:space="preserve">, 4 = </w:t>
      </w:r>
      <w:r>
        <w:rPr>
          <w:rFonts w:ascii="Arial" w:hAnsi="Arial" w:cs="Arial"/>
          <w:sz w:val="22"/>
          <w:szCs w:val="22"/>
        </w:rPr>
        <w:t>highly integrated</w:t>
      </w:r>
      <w:r w:rsidRPr="00F00BB0">
        <w:rPr>
          <w:rFonts w:ascii="Arial" w:hAnsi="Arial" w:cs="Arial"/>
          <w:sz w:val="22"/>
          <w:szCs w:val="22"/>
        </w:rPr>
        <w:t>)</w:t>
      </w:r>
      <w:r>
        <w:rPr>
          <w:rFonts w:ascii="Arial" w:hAnsi="Arial" w:cs="Arial"/>
          <w:sz w:val="22"/>
          <w:szCs w:val="22"/>
        </w:rPr>
        <w:t>, h</w:t>
      </w:r>
      <w:r w:rsidRPr="00F00BB0">
        <w:rPr>
          <w:rFonts w:ascii="Arial" w:hAnsi="Arial" w:cs="Arial"/>
          <w:sz w:val="22"/>
          <w:szCs w:val="22"/>
        </w:rPr>
        <w:t xml:space="preserve">ow integrated do you consider </w:t>
      </w:r>
      <w:r w:rsidR="00955270">
        <w:rPr>
          <w:rFonts w:ascii="Arial" w:hAnsi="Arial" w:cs="Arial"/>
          <w:sz w:val="22"/>
          <w:szCs w:val="22"/>
        </w:rPr>
        <w:t xml:space="preserve">the </w:t>
      </w:r>
      <w:r>
        <w:rPr>
          <w:rFonts w:ascii="Arial" w:hAnsi="Arial" w:cs="Arial"/>
          <w:sz w:val="22"/>
          <w:szCs w:val="22"/>
        </w:rPr>
        <w:t>state</w:t>
      </w:r>
      <w:r w:rsidRPr="00F00BB0">
        <w:rPr>
          <w:rFonts w:ascii="Arial" w:hAnsi="Arial" w:cs="Arial"/>
          <w:sz w:val="22"/>
          <w:szCs w:val="22"/>
        </w:rPr>
        <w:t xml:space="preserve">’s </w:t>
      </w:r>
      <w:r w:rsidRPr="00F00BB0">
        <w:rPr>
          <w:rFonts w:ascii="Arial" w:hAnsi="Arial" w:cs="Arial"/>
          <w:b/>
          <w:sz w:val="22"/>
          <w:szCs w:val="22"/>
        </w:rPr>
        <w:t>Colorado Works</w:t>
      </w:r>
      <w:r w:rsidRPr="00F00BB0">
        <w:rPr>
          <w:rFonts w:ascii="Arial" w:hAnsi="Arial" w:cs="Arial"/>
          <w:sz w:val="22"/>
          <w:szCs w:val="22"/>
        </w:rPr>
        <w:t xml:space="preserve"> and </w:t>
      </w:r>
      <w:r w:rsidRPr="00F00BB0">
        <w:rPr>
          <w:rFonts w:ascii="Arial" w:hAnsi="Arial" w:cs="Arial"/>
          <w:b/>
          <w:sz w:val="22"/>
          <w:szCs w:val="22"/>
        </w:rPr>
        <w:t>Child Welfare</w:t>
      </w:r>
      <w:r w:rsidRPr="00F00BB0">
        <w:rPr>
          <w:rFonts w:ascii="Arial" w:hAnsi="Arial" w:cs="Arial"/>
          <w:sz w:val="22"/>
          <w:szCs w:val="22"/>
        </w:rPr>
        <w:t xml:space="preserve"> services during the following time periods?  </w:t>
      </w:r>
      <w:r w:rsidR="00955270">
        <w:rPr>
          <w:rFonts w:ascii="Arial" w:hAnsi="Arial" w:cs="Arial"/>
          <w:sz w:val="22"/>
          <w:szCs w:val="22"/>
        </w:rPr>
        <w:t>Consider the state as a whole.</w:t>
      </w:r>
    </w:p>
    <w:p w:rsidR="00A51138" w:rsidRDefault="00A51138" w:rsidP="00A51138">
      <w:pPr>
        <w:spacing w:before="120" w:after="120" w:line="276" w:lineRule="auto"/>
        <w:rPr>
          <w:rFonts w:ascii="Arial" w:hAnsi="Arial" w:cs="Arial"/>
          <w:b/>
          <w:i/>
          <w:sz w:val="22"/>
          <w:szCs w:val="22"/>
        </w:rPr>
      </w:pPr>
    </w:p>
    <w:p w:rsidR="00A51138" w:rsidRDefault="00A51138" w:rsidP="00A51138">
      <w:pPr>
        <w:spacing w:before="120" w:after="120" w:line="276" w:lineRule="auto"/>
        <w:rPr>
          <w:rFonts w:ascii="Arial" w:hAnsi="Arial" w:cs="Arial"/>
          <w:b/>
          <w:i/>
          <w:sz w:val="22"/>
          <w:szCs w:val="22"/>
        </w:rPr>
      </w:pPr>
      <w:r>
        <w:rPr>
          <w:rFonts w:ascii="Arial" w:hAnsi="Arial" w:cs="Arial"/>
          <w:b/>
          <w:i/>
          <w:sz w:val="22"/>
          <w:szCs w:val="22"/>
        </w:rPr>
        <w:t>W</w:t>
      </w:r>
      <w:r w:rsidRPr="0048761C">
        <w:rPr>
          <w:rFonts w:ascii="Arial" w:hAnsi="Arial" w:cs="Arial"/>
          <w:b/>
          <w:i/>
          <w:sz w:val="22"/>
          <w:szCs w:val="22"/>
        </w:rPr>
        <w:t xml:space="preserve">e define integration as the coordination of 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welfare and child welfare agencies. </w:t>
      </w:r>
    </w:p>
    <w:p w:rsidR="009A1DED" w:rsidRPr="0048761C" w:rsidRDefault="009A1DED" w:rsidP="00A51138">
      <w:pPr>
        <w:spacing w:before="120" w:after="120" w:line="276" w:lineRule="auto"/>
        <w:rPr>
          <w:rFonts w:ascii="Arial" w:hAnsi="Arial" w:cs="Arial"/>
          <w:b/>
          <w:i/>
          <w:sz w:val="22"/>
          <w:szCs w:val="22"/>
        </w:rPr>
      </w:pPr>
    </w:p>
    <w:p w:rsidR="00A51138" w:rsidRPr="00F81DDA" w:rsidRDefault="00A51138" w:rsidP="00A51138">
      <w:pPr>
        <w:tabs>
          <w:tab w:val="left" w:pos="540"/>
        </w:tabs>
        <w:spacing w:after="120"/>
        <w:rPr>
          <w:rFonts w:ascii="Arial" w:hAnsi="Arial" w:cs="Arial"/>
          <w:b/>
          <w:i/>
          <w:sz w:val="22"/>
          <w:szCs w:val="22"/>
        </w:rPr>
      </w:pPr>
      <w:r w:rsidRPr="006E78C6">
        <w:rPr>
          <w:rFonts w:ascii="Arial" w:hAnsi="Arial" w:cs="Arial"/>
          <w:b/>
          <w:i/>
          <w:sz w:val="22"/>
          <w:szCs w:val="22"/>
        </w:rPr>
        <w:t>Select one number for each year.  Y</w:t>
      </w:r>
      <w:r w:rsidRPr="00F81DDA">
        <w:rPr>
          <w:rFonts w:ascii="Arial" w:hAnsi="Arial" w:cs="Arial"/>
          <w:b/>
          <w:i/>
          <w:sz w:val="22"/>
          <w:szCs w:val="22"/>
        </w:rPr>
        <w:t xml:space="preserve">ou may indicate “Don’t know” if you were not working with the State’s Department of Human Services at the time, or if you do not know.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53"/>
        <w:gridCol w:w="1445"/>
        <w:gridCol w:w="1445"/>
        <w:gridCol w:w="1449"/>
        <w:gridCol w:w="1445"/>
        <w:gridCol w:w="1445"/>
        <w:gridCol w:w="1094"/>
      </w:tblGrid>
      <w:tr w:rsidR="00A51138" w:rsidRPr="0024716D" w:rsidTr="00C55CF0">
        <w:tc>
          <w:tcPr>
            <w:tcW w:w="1253" w:type="dxa"/>
            <w:tcBorders>
              <w:top w:val="single" w:sz="4" w:space="0" w:color="auto"/>
              <w:bottom w:val="single" w:sz="4" w:space="0" w:color="auto"/>
            </w:tcBorders>
          </w:tcPr>
          <w:p w:rsidR="00A51138" w:rsidRPr="00F00BB0" w:rsidRDefault="00A51138" w:rsidP="00C55CF0">
            <w:pPr>
              <w:spacing w:after="120"/>
              <w:rPr>
                <w:rFonts w:ascii="Arial" w:hAnsi="Arial" w:cs="Arial"/>
                <w:sz w:val="20"/>
                <w:szCs w:val="20"/>
              </w:rPr>
            </w:pPr>
          </w:p>
        </w:tc>
        <w:tc>
          <w:tcPr>
            <w:tcW w:w="1445" w:type="dxa"/>
            <w:tcBorders>
              <w:top w:val="single" w:sz="4" w:space="0" w:color="auto"/>
              <w:bottom w:val="single" w:sz="4" w:space="0" w:color="auto"/>
            </w:tcBorders>
          </w:tcPr>
          <w:p w:rsidR="00A51138" w:rsidRPr="00F00BB0" w:rsidRDefault="00A51138" w:rsidP="00C55CF0">
            <w:pPr>
              <w:spacing w:after="120"/>
              <w:jc w:val="center"/>
              <w:rPr>
                <w:rFonts w:ascii="Arial" w:hAnsi="Arial" w:cs="Arial"/>
                <w:b/>
                <w:sz w:val="20"/>
                <w:szCs w:val="20"/>
              </w:rPr>
            </w:pPr>
            <w:r w:rsidRPr="00F00BB0">
              <w:rPr>
                <w:rFonts w:ascii="Arial" w:hAnsi="Arial" w:cs="Arial"/>
                <w:b/>
                <w:sz w:val="20"/>
                <w:szCs w:val="20"/>
              </w:rPr>
              <w:t>Not integrated at all</w:t>
            </w:r>
          </w:p>
        </w:tc>
        <w:tc>
          <w:tcPr>
            <w:tcW w:w="4339" w:type="dxa"/>
            <w:gridSpan w:val="3"/>
            <w:tcBorders>
              <w:top w:val="single" w:sz="4" w:space="0" w:color="auto"/>
              <w:bottom w:val="single" w:sz="4" w:space="0" w:color="auto"/>
            </w:tcBorders>
          </w:tcPr>
          <w:p w:rsidR="00A51138" w:rsidRPr="00F00BB0" w:rsidRDefault="00A51138" w:rsidP="00C55CF0">
            <w:pPr>
              <w:spacing w:after="120"/>
              <w:jc w:val="center"/>
              <w:rPr>
                <w:rFonts w:ascii="Arial" w:hAnsi="Arial" w:cs="Arial"/>
                <w:b/>
                <w:sz w:val="20"/>
                <w:szCs w:val="20"/>
              </w:rPr>
            </w:pPr>
            <w:r w:rsidRPr="00F81DDA">
              <w:rPr>
                <w:rFonts w:ascii="Arial" w:hAnsi="Arial" w:cs="Arial"/>
                <w:b/>
                <w:noProof/>
                <w:sz w:val="20"/>
                <w:szCs w:val="20"/>
                <w:lang w:val="en-US"/>
              </w:rPr>
              <mc:AlternateContent>
                <mc:Choice Requires="wps">
                  <w:drawing>
                    <wp:anchor distT="4294967294" distB="4294967294" distL="114300" distR="114300" simplePos="0" relativeHeight="251659264" behindDoc="0" locked="0" layoutInCell="1" allowOverlap="1" wp14:anchorId="71368836" wp14:editId="54146631">
                      <wp:simplePos x="0" y="0"/>
                      <wp:positionH relativeFrom="column">
                        <wp:posOffset>-34735</wp:posOffset>
                      </wp:positionH>
                      <wp:positionV relativeFrom="paragraph">
                        <wp:posOffset>236855</wp:posOffset>
                      </wp:positionV>
                      <wp:extent cx="2390775" cy="0"/>
                      <wp:effectExtent l="38100" t="76200" r="28575"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5pt;margin-top:18.65pt;width:18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E6NQIAAH8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">
                      <v:stroke startarrow="block" endarrow="block"/>
                    </v:shape>
                  </w:pict>
                </mc:Fallback>
              </mc:AlternateContent>
            </w:r>
            <w:r w:rsidRPr="00F00BB0">
              <w:rPr>
                <w:rFonts w:ascii="Arial" w:hAnsi="Arial" w:cs="Arial"/>
                <w:b/>
                <w:sz w:val="20"/>
                <w:szCs w:val="20"/>
              </w:rPr>
              <w:t xml:space="preserve"> </w:t>
            </w:r>
          </w:p>
        </w:tc>
        <w:tc>
          <w:tcPr>
            <w:tcW w:w="1445" w:type="dxa"/>
            <w:tcBorders>
              <w:top w:val="single" w:sz="4" w:space="0" w:color="auto"/>
              <w:bottom w:val="single" w:sz="4" w:space="0" w:color="auto"/>
            </w:tcBorders>
          </w:tcPr>
          <w:p w:rsidR="00A51138" w:rsidRPr="00F00BB0" w:rsidRDefault="00A51138" w:rsidP="00C55CF0">
            <w:pPr>
              <w:spacing w:after="120"/>
              <w:jc w:val="center"/>
              <w:rPr>
                <w:rFonts w:ascii="Arial" w:hAnsi="Arial" w:cs="Arial"/>
                <w:b/>
                <w:sz w:val="20"/>
                <w:szCs w:val="20"/>
              </w:rPr>
            </w:pPr>
            <w:r w:rsidRPr="00F00BB0">
              <w:rPr>
                <w:rFonts w:ascii="Arial" w:hAnsi="Arial" w:cs="Arial"/>
                <w:b/>
                <w:sz w:val="20"/>
                <w:szCs w:val="20"/>
              </w:rPr>
              <w:t>Highly integrated</w:t>
            </w:r>
          </w:p>
        </w:tc>
        <w:tc>
          <w:tcPr>
            <w:tcW w:w="1094" w:type="dxa"/>
            <w:tcBorders>
              <w:top w:val="single" w:sz="4" w:space="0" w:color="auto"/>
              <w:bottom w:val="single" w:sz="4" w:space="0" w:color="auto"/>
            </w:tcBorders>
          </w:tcPr>
          <w:p w:rsidR="00A51138" w:rsidRPr="00F00BB0" w:rsidRDefault="00A51138" w:rsidP="00C55CF0">
            <w:pPr>
              <w:spacing w:after="120"/>
              <w:jc w:val="center"/>
              <w:rPr>
                <w:rFonts w:ascii="Arial" w:hAnsi="Arial" w:cs="Arial"/>
                <w:b/>
                <w:sz w:val="20"/>
                <w:szCs w:val="20"/>
              </w:rPr>
            </w:pPr>
            <w:r w:rsidRPr="00F00BB0">
              <w:rPr>
                <w:rFonts w:ascii="Arial" w:hAnsi="Arial" w:cs="Arial"/>
                <w:b/>
                <w:sz w:val="20"/>
                <w:szCs w:val="20"/>
              </w:rPr>
              <w:t>Don’t Know</w:t>
            </w:r>
          </w:p>
        </w:tc>
      </w:tr>
      <w:tr w:rsidR="00A51138" w:rsidRPr="0024716D" w:rsidTr="00C55CF0">
        <w:tc>
          <w:tcPr>
            <w:tcW w:w="1253" w:type="dxa"/>
            <w:tcBorders>
              <w:top w:val="single" w:sz="4" w:space="0" w:color="auto"/>
            </w:tcBorders>
            <w:vAlign w:val="center"/>
          </w:tcPr>
          <w:p w:rsidR="00A51138" w:rsidRPr="00F00BB0" w:rsidRDefault="00A51138" w:rsidP="00C55CF0">
            <w:pPr>
              <w:spacing w:after="120"/>
              <w:jc w:val="center"/>
              <w:rPr>
                <w:rFonts w:ascii="Arial" w:hAnsi="Arial" w:cs="Arial"/>
                <w:sz w:val="20"/>
                <w:szCs w:val="20"/>
              </w:rPr>
            </w:pPr>
            <w:r w:rsidRPr="00F00BB0">
              <w:rPr>
                <w:rFonts w:ascii="Arial" w:hAnsi="Arial" w:cs="Arial"/>
                <w:sz w:val="20"/>
                <w:szCs w:val="20"/>
              </w:rPr>
              <w:t>2012</w:t>
            </w:r>
          </w:p>
        </w:tc>
        <w:tc>
          <w:tcPr>
            <w:tcW w:w="1445" w:type="dxa"/>
            <w:tcBorders>
              <w:top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tcBorders>
              <w:top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tcBorders>
              <w:top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tcBorders>
              <w:top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tcBorders>
              <w:top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tcBorders>
              <w:top w:val="single" w:sz="4" w:space="0" w:color="auto"/>
            </w:tcBorders>
            <w:vAlign w:val="center"/>
          </w:tcPr>
          <w:p w:rsidR="00A51138" w:rsidRPr="00F00BB0" w:rsidRDefault="00A51138" w:rsidP="00C55CF0">
            <w:pPr>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spacing w:after="120"/>
              <w:jc w:val="center"/>
              <w:rPr>
                <w:rFonts w:ascii="Arial" w:hAnsi="Arial" w:cs="Arial"/>
                <w:sz w:val="20"/>
                <w:szCs w:val="20"/>
              </w:rPr>
            </w:pPr>
            <w:r w:rsidRPr="00F00BB0">
              <w:rPr>
                <w:rFonts w:ascii="Arial" w:hAnsi="Arial" w:cs="Arial"/>
                <w:sz w:val="20"/>
                <w:szCs w:val="20"/>
              </w:rPr>
              <w:t>2011</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2010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2009</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2008</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2007</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2006</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2005</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2004</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2001</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2000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1999</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1998</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1997</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lastRenderedPageBreak/>
              <w:t>1996</w:t>
            </w:r>
          </w:p>
        </w:tc>
        <w:tc>
          <w:tcPr>
            <w:tcW w:w="1445"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tcBorders>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r w:rsidR="00A51138" w:rsidRPr="0024716D" w:rsidTr="00C55CF0">
        <w:tc>
          <w:tcPr>
            <w:tcW w:w="1253"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1995</w:t>
            </w:r>
          </w:p>
        </w:tc>
        <w:tc>
          <w:tcPr>
            <w:tcW w:w="1445"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0</w:t>
            </w:r>
          </w:p>
        </w:tc>
        <w:tc>
          <w:tcPr>
            <w:tcW w:w="1445"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1</w:t>
            </w:r>
          </w:p>
        </w:tc>
        <w:tc>
          <w:tcPr>
            <w:tcW w:w="1449"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2</w:t>
            </w:r>
          </w:p>
        </w:tc>
        <w:tc>
          <w:tcPr>
            <w:tcW w:w="1445"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3</w:t>
            </w:r>
          </w:p>
        </w:tc>
        <w:tc>
          <w:tcPr>
            <w:tcW w:w="1445"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4</w:t>
            </w:r>
          </w:p>
        </w:tc>
        <w:tc>
          <w:tcPr>
            <w:tcW w:w="1094" w:type="dxa"/>
            <w:tcBorders>
              <w:top w:val="single" w:sz="4" w:space="0" w:color="auto"/>
              <w:bottom w:val="single" w:sz="4" w:space="0" w:color="auto"/>
            </w:tcBorders>
            <w:vAlign w:val="center"/>
          </w:tcPr>
          <w:p w:rsidR="00A51138" w:rsidRPr="00F00BB0" w:rsidRDefault="00A51138" w:rsidP="00C55CF0">
            <w:pPr>
              <w:autoSpaceDE w:val="0"/>
              <w:autoSpaceDN w:val="0"/>
              <w:spacing w:after="120"/>
              <w:jc w:val="center"/>
              <w:rPr>
                <w:rFonts w:ascii="Arial" w:hAnsi="Arial" w:cs="Arial"/>
                <w:sz w:val="20"/>
                <w:szCs w:val="20"/>
              </w:rPr>
            </w:pPr>
            <w:r w:rsidRPr="00F00BB0">
              <w:rPr>
                <w:rFonts w:ascii="Arial" w:hAnsi="Arial" w:cs="Arial"/>
                <w:sz w:val="20"/>
                <w:szCs w:val="20"/>
              </w:rPr>
              <w:t>9</w:t>
            </w:r>
          </w:p>
        </w:tc>
      </w:tr>
    </w:tbl>
    <w:p w:rsidR="00A51138" w:rsidRDefault="00A51138" w:rsidP="00A51138">
      <w:pPr>
        <w:rPr>
          <w:rFonts w:ascii="Arial" w:hAnsi="Arial" w:cs="Arial"/>
          <w:b/>
          <w:sz w:val="22"/>
          <w:szCs w:val="22"/>
        </w:rPr>
      </w:pPr>
    </w:p>
    <w:p w:rsidR="00A51138" w:rsidRDefault="00A51138" w:rsidP="00A51138">
      <w:pPr>
        <w:ind w:left="360" w:hanging="360"/>
        <w:rPr>
          <w:rFonts w:ascii="Arial" w:hAnsi="Arial" w:cs="Arial"/>
          <w:b/>
          <w:sz w:val="22"/>
          <w:szCs w:val="22"/>
        </w:rPr>
      </w:pPr>
      <w:r>
        <w:rPr>
          <w:rFonts w:ascii="Arial" w:hAnsi="Arial" w:cs="Arial"/>
          <w:b/>
          <w:sz w:val="22"/>
          <w:szCs w:val="22"/>
        </w:rPr>
        <w:t xml:space="preserve">2.  </w:t>
      </w:r>
      <w:r w:rsidRPr="00F00BB0">
        <w:rPr>
          <w:rFonts w:ascii="Arial" w:hAnsi="Arial" w:cs="Arial"/>
          <w:b/>
          <w:sz w:val="22"/>
          <w:szCs w:val="22"/>
        </w:rPr>
        <w:t xml:space="preserve">The next set of questions looks at areas that could present barriers to collaboration or services integration between Child Welfare and Colorado Works. Whether or not you view collaboration and integration between these systems as desirable or useful, your assessment of barriers to integration efforts is extremely helpful. </w:t>
      </w:r>
    </w:p>
    <w:p w:rsidR="00A51138" w:rsidRPr="00F00BB0" w:rsidRDefault="00A51138" w:rsidP="00A51138">
      <w:pPr>
        <w:ind w:left="360"/>
        <w:rPr>
          <w:rFonts w:ascii="Arial" w:hAnsi="Arial" w:cs="Arial"/>
          <w:b/>
          <w:sz w:val="22"/>
          <w:szCs w:val="22"/>
        </w:rPr>
      </w:pPr>
    </w:p>
    <w:p w:rsidR="00A51138" w:rsidRDefault="00A51138" w:rsidP="00A51138">
      <w:pPr>
        <w:ind w:left="360"/>
        <w:rPr>
          <w:rFonts w:ascii="Arial" w:hAnsi="Arial" w:cs="Arial"/>
          <w:sz w:val="22"/>
          <w:szCs w:val="22"/>
        </w:rPr>
      </w:pPr>
      <w:r w:rsidRPr="00F00BB0">
        <w:rPr>
          <w:rFonts w:ascii="Arial" w:hAnsi="Arial" w:cs="Arial"/>
          <w:sz w:val="22"/>
          <w:szCs w:val="22"/>
        </w:rPr>
        <w:t xml:space="preserve">On a scale of zero to four (0 = no barrier, 4 = substantial barrier), what is your perception of how much each of the following items serve as a barrier to collaboration between and integration of Colorado Works and Child Welfare services in your county? </w:t>
      </w:r>
    </w:p>
    <w:p w:rsidR="00A51138" w:rsidRPr="00F00BB0" w:rsidRDefault="00A51138" w:rsidP="00A51138">
      <w:pPr>
        <w:ind w:left="360"/>
        <w:rPr>
          <w:rFonts w:ascii="Arial" w:hAnsi="Arial" w:cs="Arial"/>
          <w:sz w:val="22"/>
          <w:szCs w:val="22"/>
        </w:rPr>
      </w:pPr>
    </w:p>
    <w:p w:rsidR="00A51138" w:rsidRPr="00F00BB0" w:rsidRDefault="00A51138" w:rsidP="00A51138">
      <w:pPr>
        <w:tabs>
          <w:tab w:val="left" w:pos="540"/>
        </w:tabs>
        <w:spacing w:after="120"/>
        <w:rPr>
          <w:rFonts w:ascii="Arial" w:hAnsi="Arial" w:cs="Arial"/>
          <w:b/>
          <w:i/>
          <w:sz w:val="22"/>
          <w:szCs w:val="22"/>
        </w:rPr>
      </w:pPr>
      <w:r w:rsidRPr="00F00BB0">
        <w:rPr>
          <w:rFonts w:ascii="Arial" w:hAnsi="Arial" w:cs="Arial"/>
          <w:b/>
          <w:i/>
          <w:sz w:val="22"/>
          <w:szCs w:val="22"/>
        </w:rPr>
        <w:t>Select one number for each item.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99"/>
        <w:gridCol w:w="2758"/>
        <w:gridCol w:w="2699"/>
        <w:gridCol w:w="357"/>
        <w:gridCol w:w="699"/>
        <w:gridCol w:w="1170"/>
        <w:gridCol w:w="1294"/>
      </w:tblGrid>
      <w:tr w:rsidR="00A51138" w:rsidRPr="0024716D" w:rsidTr="00C55CF0">
        <w:trPr>
          <w:tblHeader/>
        </w:trPr>
        <w:tc>
          <w:tcPr>
            <w:tcW w:w="3357" w:type="dxa"/>
            <w:gridSpan w:val="2"/>
            <w:tcBorders>
              <w:top w:val="single" w:sz="4" w:space="0" w:color="auto"/>
              <w:bottom w:val="single" w:sz="4" w:space="0" w:color="auto"/>
              <w:right w:val="nil"/>
            </w:tcBorders>
          </w:tcPr>
          <w:p w:rsidR="00A51138" w:rsidRPr="00F00BB0" w:rsidRDefault="00A51138" w:rsidP="00C55CF0">
            <w:pPr>
              <w:tabs>
                <w:tab w:val="left" w:pos="540"/>
              </w:tabs>
              <w:rPr>
                <w:rFonts w:ascii="Arial" w:hAnsi="Arial" w:cs="Arial"/>
                <w:sz w:val="20"/>
                <w:szCs w:val="18"/>
              </w:rPr>
            </w:pPr>
          </w:p>
        </w:tc>
        <w:tc>
          <w:tcPr>
            <w:tcW w:w="2699" w:type="dxa"/>
            <w:tcBorders>
              <w:top w:val="single" w:sz="4" w:space="0" w:color="auto"/>
              <w:left w:val="nil"/>
              <w:bottom w:val="single" w:sz="4" w:space="0" w:color="auto"/>
              <w:right w:val="nil"/>
            </w:tcBorders>
          </w:tcPr>
          <w:p w:rsidR="00A51138" w:rsidRPr="00F00BB0" w:rsidRDefault="00A51138" w:rsidP="00C55CF0">
            <w:pPr>
              <w:tabs>
                <w:tab w:val="left" w:pos="540"/>
              </w:tabs>
              <w:rPr>
                <w:rFonts w:ascii="Arial" w:hAnsi="Arial" w:cs="Arial"/>
                <w:sz w:val="20"/>
                <w:szCs w:val="18"/>
              </w:rPr>
            </w:pPr>
          </w:p>
        </w:tc>
        <w:tc>
          <w:tcPr>
            <w:tcW w:w="1056" w:type="dxa"/>
            <w:gridSpan w:val="2"/>
            <w:tcBorders>
              <w:top w:val="single" w:sz="4" w:space="0" w:color="auto"/>
              <w:left w:val="nil"/>
              <w:bottom w:val="single" w:sz="4" w:space="0" w:color="auto"/>
              <w:right w:val="nil"/>
            </w:tcBorders>
          </w:tcPr>
          <w:p w:rsidR="00A51138" w:rsidRPr="00F00BB0" w:rsidRDefault="00A51138" w:rsidP="00C55CF0">
            <w:pPr>
              <w:tabs>
                <w:tab w:val="left" w:pos="540"/>
              </w:tabs>
              <w:jc w:val="center"/>
              <w:rPr>
                <w:rFonts w:ascii="Arial" w:hAnsi="Arial" w:cs="Arial"/>
                <w:b/>
                <w:sz w:val="20"/>
                <w:szCs w:val="16"/>
              </w:rPr>
            </w:pPr>
            <w:r w:rsidRPr="00F00BB0">
              <w:rPr>
                <w:rFonts w:ascii="Arial" w:hAnsi="Arial" w:cs="Arial"/>
                <w:b/>
                <w:sz w:val="20"/>
                <w:szCs w:val="16"/>
              </w:rPr>
              <w:t>No Barrier</w:t>
            </w:r>
          </w:p>
        </w:tc>
        <w:tc>
          <w:tcPr>
            <w:tcW w:w="1170" w:type="dxa"/>
            <w:tcBorders>
              <w:top w:val="single" w:sz="4" w:space="0" w:color="auto"/>
              <w:left w:val="nil"/>
              <w:bottom w:val="single" w:sz="4" w:space="0" w:color="auto"/>
            </w:tcBorders>
          </w:tcPr>
          <w:p w:rsidR="00A51138" w:rsidRPr="00F00BB0" w:rsidRDefault="00A51138" w:rsidP="00C55CF0">
            <w:pPr>
              <w:tabs>
                <w:tab w:val="left" w:pos="540"/>
              </w:tabs>
              <w:jc w:val="center"/>
              <w:rPr>
                <w:rFonts w:ascii="Arial" w:hAnsi="Arial" w:cs="Arial"/>
                <w:sz w:val="20"/>
                <w:szCs w:val="28"/>
              </w:rPr>
            </w:pPr>
            <w:r w:rsidRPr="00F00BB0">
              <w:rPr>
                <w:rFonts w:ascii="Arial" w:hAnsi="Arial" w:cs="Arial"/>
                <w:b/>
                <w:sz w:val="20"/>
                <w:szCs w:val="28"/>
              </w:rPr>
              <w:t xml:space="preserve">  </w:t>
            </w:r>
            <w:r w:rsidRPr="00F00BB0">
              <w:rPr>
                <w:rFonts w:ascii="Arial" w:hAnsi="Arial" w:cs="Arial"/>
                <w:sz w:val="22"/>
                <w:szCs w:val="28"/>
              </w:rPr>
              <w:t>↔</w:t>
            </w:r>
          </w:p>
        </w:tc>
        <w:tc>
          <w:tcPr>
            <w:tcW w:w="1294" w:type="dxa"/>
            <w:tcBorders>
              <w:top w:val="single" w:sz="4" w:space="0" w:color="auto"/>
              <w:bottom w:val="single" w:sz="4" w:space="0" w:color="auto"/>
            </w:tcBorders>
          </w:tcPr>
          <w:p w:rsidR="00A51138" w:rsidRPr="00F00BB0" w:rsidRDefault="00A51138" w:rsidP="00C55CF0">
            <w:pPr>
              <w:tabs>
                <w:tab w:val="left" w:pos="540"/>
              </w:tabs>
              <w:jc w:val="center"/>
              <w:rPr>
                <w:rFonts w:ascii="Arial" w:hAnsi="Arial" w:cs="Arial"/>
                <w:b/>
                <w:sz w:val="20"/>
                <w:szCs w:val="16"/>
              </w:rPr>
            </w:pPr>
            <w:r w:rsidRPr="00F00BB0">
              <w:rPr>
                <w:rFonts w:ascii="Arial" w:hAnsi="Arial" w:cs="Arial"/>
                <w:b/>
                <w:sz w:val="20"/>
                <w:szCs w:val="16"/>
              </w:rPr>
              <w:t>Substantial</w:t>
            </w:r>
          </w:p>
          <w:p w:rsidR="00A51138" w:rsidRPr="00F00BB0" w:rsidRDefault="00A51138" w:rsidP="00C55CF0">
            <w:pPr>
              <w:tabs>
                <w:tab w:val="left" w:pos="540"/>
              </w:tabs>
              <w:jc w:val="center"/>
              <w:rPr>
                <w:rFonts w:ascii="Arial" w:hAnsi="Arial" w:cs="Arial"/>
                <w:b/>
                <w:sz w:val="20"/>
                <w:szCs w:val="16"/>
              </w:rPr>
            </w:pPr>
            <w:r w:rsidRPr="00F00BB0">
              <w:rPr>
                <w:rFonts w:ascii="Arial" w:hAnsi="Arial" w:cs="Arial"/>
                <w:b/>
                <w:sz w:val="20"/>
                <w:szCs w:val="16"/>
              </w:rPr>
              <w:t>Barrier</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Extent of agency consensus on appropriate integration model</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A common assessment tool</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A common client information system</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Ability to share client information between programs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High staff workloads (difficult to add additional tasks)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Difficulty in hiring new staff (lack of availability)</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Human resources classification limitations and/or union constraints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Middle manager or supervisor commitment to integration</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 xml:space="preserve">Line staff commitment to integration </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Extent of line staff understanding of need for services integration</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Challenges with blending Colorado Works and Child Welfare funding</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Availability of funding</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Colorado Works client’s fear of potential Child Welfare involvement</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Integration not a high priority for executive staff</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Pr>
                <w:rFonts w:ascii="Arial" w:hAnsi="Arial" w:cs="Arial"/>
                <w:sz w:val="20"/>
                <w:szCs w:val="18"/>
              </w:rPr>
              <w:t>Competing/conflicting goals</w:t>
            </w:r>
            <w:r w:rsidRPr="00F00BB0">
              <w:rPr>
                <w:rFonts w:ascii="Arial" w:hAnsi="Arial" w:cs="Arial"/>
                <w:sz w:val="20"/>
                <w:szCs w:val="18"/>
              </w:rPr>
              <w:t xml:space="preserve"> for the two programs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Competing/conflicting client timelines for the two programs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Colorado Works restrictions on serving families while the child is out of the home</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Extent of flexibility in the Colorado TANF Plan</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Extent of flexibility in Colorado Child Welfare laws / regulations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Pr>
                <w:rFonts w:ascii="Arial" w:hAnsi="Arial" w:cs="Arial"/>
                <w:sz w:val="20"/>
                <w:szCs w:val="18"/>
              </w:rPr>
              <w:t>Public perception or spotlight on social services agencies</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r w:rsidR="00A51138" w:rsidRPr="0024716D" w:rsidTr="00C55CF0">
        <w:tc>
          <w:tcPr>
            <w:tcW w:w="599" w:type="dxa"/>
            <w:tcBorders>
              <w:top w:val="single" w:sz="4" w:space="0" w:color="auto"/>
              <w:bottom w:val="single" w:sz="4" w:space="0" w:color="auto"/>
              <w:right w:val="nil"/>
            </w:tcBorders>
          </w:tcPr>
          <w:p w:rsidR="00A51138" w:rsidRPr="00F00BB0" w:rsidRDefault="00A51138" w:rsidP="00A51138">
            <w:pPr>
              <w:numPr>
                <w:ilvl w:val="0"/>
                <w:numId w:val="2"/>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A51138" w:rsidRPr="00F00BB0" w:rsidRDefault="00A51138" w:rsidP="00C55CF0">
            <w:pPr>
              <w:tabs>
                <w:tab w:val="left" w:pos="540"/>
              </w:tabs>
              <w:autoSpaceDE w:val="0"/>
              <w:autoSpaceDN w:val="0"/>
              <w:spacing w:after="120"/>
              <w:rPr>
                <w:rFonts w:ascii="Arial" w:hAnsi="Arial" w:cs="Arial"/>
                <w:sz w:val="20"/>
                <w:szCs w:val="18"/>
              </w:rPr>
            </w:pPr>
            <w:r w:rsidRPr="00F00BB0">
              <w:rPr>
                <w:rFonts w:ascii="Arial" w:hAnsi="Arial" w:cs="Arial"/>
                <w:sz w:val="20"/>
                <w:szCs w:val="18"/>
              </w:rPr>
              <w:t>Other: (specify)</w:t>
            </w:r>
          </w:p>
        </w:tc>
        <w:tc>
          <w:tcPr>
            <w:tcW w:w="3163" w:type="dxa"/>
            <w:gridSpan w:val="3"/>
            <w:tcBorders>
              <w:top w:val="single" w:sz="4" w:space="0" w:color="auto"/>
              <w:left w:val="nil"/>
              <w:bottom w:val="single" w:sz="4" w:space="0" w:color="auto"/>
            </w:tcBorders>
          </w:tcPr>
          <w:p w:rsidR="00A51138" w:rsidRPr="00F00BB0" w:rsidRDefault="00A51138" w:rsidP="00C55CF0">
            <w:pPr>
              <w:tabs>
                <w:tab w:val="left" w:pos="540"/>
              </w:tabs>
              <w:autoSpaceDE w:val="0"/>
              <w:autoSpaceDN w:val="0"/>
              <w:spacing w:after="120"/>
              <w:rPr>
                <w:rFonts w:ascii="Arial" w:hAnsi="Arial" w:cs="Arial"/>
                <w:sz w:val="20"/>
                <w:szCs w:val="20"/>
              </w:rPr>
            </w:pPr>
            <w:r w:rsidRPr="00F00BB0">
              <w:rPr>
                <w:rFonts w:ascii="Arial" w:hAnsi="Arial" w:cs="Arial"/>
                <w:sz w:val="20"/>
                <w:szCs w:val="20"/>
              </w:rPr>
              <w:t>0       1       2       3       4</w:t>
            </w:r>
          </w:p>
        </w:tc>
      </w:tr>
    </w:tbl>
    <w:p w:rsidR="00A51138" w:rsidRDefault="00A51138" w:rsidP="00A51138">
      <w:pPr>
        <w:rPr>
          <w:rFonts w:ascii="Arial" w:hAnsi="Arial" w:cs="Arial"/>
          <w:sz w:val="20"/>
          <w:szCs w:val="20"/>
        </w:rPr>
      </w:pPr>
    </w:p>
    <w:p w:rsidR="00A51138" w:rsidRPr="00F00BB0" w:rsidRDefault="00A51138" w:rsidP="00A51138">
      <w:pPr>
        <w:rPr>
          <w:rFonts w:ascii="Arial" w:hAnsi="Arial" w:cs="Arial"/>
          <w:b/>
          <w:i/>
          <w:sz w:val="20"/>
          <w:szCs w:val="20"/>
        </w:rPr>
      </w:pPr>
      <w:r w:rsidRPr="00F00BB0">
        <w:rPr>
          <w:rFonts w:ascii="Arial" w:hAnsi="Arial" w:cs="Arial"/>
          <w:sz w:val="20"/>
          <w:szCs w:val="20"/>
        </w:rPr>
        <w:t xml:space="preserve">Comments? </w:t>
      </w:r>
    </w:p>
    <w:p w:rsidR="00A51138" w:rsidRPr="00F00BB0" w:rsidRDefault="00A51138" w:rsidP="00A51138">
      <w:pPr>
        <w:rPr>
          <w:rFonts w:ascii="Arial" w:hAnsi="Arial" w:cs="Arial"/>
          <w:sz w:val="22"/>
          <w:szCs w:val="22"/>
        </w:rPr>
      </w:pPr>
    </w:p>
    <w:p w:rsidR="00A51138" w:rsidRPr="00F00BB0" w:rsidRDefault="00A51138" w:rsidP="00A51138">
      <w:pPr>
        <w:rPr>
          <w:b/>
          <w:i/>
          <w:sz w:val="22"/>
        </w:rPr>
      </w:pPr>
    </w:p>
    <w:p w:rsidR="00A51138" w:rsidRPr="00F00BB0" w:rsidRDefault="00A51138" w:rsidP="00A51138">
      <w:pPr>
        <w:rPr>
          <w:rFonts w:ascii="Arial" w:hAnsi="Arial" w:cs="Arial"/>
          <w:b/>
          <w:i/>
          <w:sz w:val="22"/>
        </w:rPr>
      </w:pPr>
      <w:r w:rsidRPr="00F00BB0">
        <w:rPr>
          <w:rFonts w:ascii="Arial" w:hAnsi="Arial" w:cs="Arial"/>
          <w:b/>
          <w:i/>
          <w:sz w:val="22"/>
        </w:rPr>
        <w:t xml:space="preserve">Thank you </w:t>
      </w:r>
      <w:r w:rsidRPr="00F00BB0">
        <w:rPr>
          <w:rFonts w:ascii="Arial" w:hAnsi="Arial" w:cs="Arial"/>
          <w:b/>
          <w:i/>
          <w:sz w:val="22"/>
          <w:u w:val="single"/>
        </w:rPr>
        <w:t>very</w:t>
      </w:r>
      <w:r w:rsidRPr="00F00BB0">
        <w:rPr>
          <w:rFonts w:ascii="Arial" w:hAnsi="Arial" w:cs="Arial"/>
          <w:b/>
          <w:i/>
          <w:sz w:val="22"/>
        </w:rPr>
        <w:t xml:space="preserve"> much for taking the time to fill out this survey! </w:t>
      </w:r>
    </w:p>
    <w:p w:rsidR="00AB7551" w:rsidRDefault="00AC2400"/>
    <w:sectPr w:rsidR="00AB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1">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64FF4"/>
    <w:multiLevelType w:val="hybridMultilevel"/>
    <w:tmpl w:val="E26AA6B2"/>
    <w:lvl w:ilvl="0" w:tplc="231C4B46">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38"/>
    <w:rsid w:val="00066805"/>
    <w:rsid w:val="00842680"/>
    <w:rsid w:val="00955270"/>
    <w:rsid w:val="009A1DED"/>
    <w:rsid w:val="00A1419E"/>
    <w:rsid w:val="00A51138"/>
    <w:rsid w:val="00A72CC8"/>
    <w:rsid w:val="00AC2400"/>
    <w:rsid w:val="00BC7971"/>
    <w:rsid w:val="00C94242"/>
    <w:rsid w:val="00DB5922"/>
    <w:rsid w:val="00DE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38"/>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A51138"/>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A51138"/>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A51138"/>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A51138"/>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51138"/>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A51138"/>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A51138"/>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A51138"/>
    <w:rPr>
      <w:rFonts w:ascii="Arial" w:eastAsia="Times New Roman" w:hAnsi="Arial" w:cs="Tahoma"/>
      <w:b/>
      <w:bCs/>
      <w:i/>
      <w:kern w:val="32"/>
      <w:lang w:eastAsia="de-DE"/>
    </w:rPr>
  </w:style>
  <w:style w:type="table" w:styleId="TableGrid">
    <w:name w:val="Table Grid"/>
    <w:basedOn w:val="TableNormal"/>
    <w:uiPriority w:val="59"/>
    <w:rsid w:val="00A51138"/>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4242"/>
    <w:rPr>
      <w:color w:val="0000FF" w:themeColor="hyperlink"/>
      <w:u w:val="single"/>
    </w:rPr>
  </w:style>
  <w:style w:type="paragraph" w:styleId="FootnoteText">
    <w:name w:val="footnote text"/>
    <w:basedOn w:val="Normal"/>
    <w:link w:val="FootnoteTextChar"/>
    <w:uiPriority w:val="99"/>
    <w:rsid w:val="00BC7971"/>
    <w:rPr>
      <w:rFonts w:ascii="Times" w:eastAsia="Times" w:hAnsi="Times"/>
      <w:szCs w:val="20"/>
      <w:lang w:val="en-US"/>
    </w:rPr>
  </w:style>
  <w:style w:type="character" w:customStyle="1" w:styleId="FootnoteTextChar">
    <w:name w:val="Footnote Text Char"/>
    <w:basedOn w:val="DefaultParagraphFont"/>
    <w:link w:val="FootnoteText"/>
    <w:uiPriority w:val="99"/>
    <w:rsid w:val="00BC7971"/>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38"/>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A51138"/>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A51138"/>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A51138"/>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A51138"/>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51138"/>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A51138"/>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A51138"/>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A51138"/>
    <w:rPr>
      <w:rFonts w:ascii="Arial" w:eastAsia="Times New Roman" w:hAnsi="Arial" w:cs="Tahoma"/>
      <w:b/>
      <w:bCs/>
      <w:i/>
      <w:kern w:val="32"/>
      <w:lang w:eastAsia="de-DE"/>
    </w:rPr>
  </w:style>
  <w:style w:type="table" w:styleId="TableGrid">
    <w:name w:val="Table Grid"/>
    <w:basedOn w:val="TableNormal"/>
    <w:uiPriority w:val="59"/>
    <w:rsid w:val="00A51138"/>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4242"/>
    <w:rPr>
      <w:color w:val="0000FF" w:themeColor="hyperlink"/>
      <w:u w:val="single"/>
    </w:rPr>
  </w:style>
  <w:style w:type="paragraph" w:styleId="FootnoteText">
    <w:name w:val="footnote text"/>
    <w:basedOn w:val="Normal"/>
    <w:link w:val="FootnoteTextChar"/>
    <w:uiPriority w:val="99"/>
    <w:rsid w:val="00BC7971"/>
    <w:rPr>
      <w:rFonts w:ascii="Times" w:eastAsia="Times" w:hAnsi="Times"/>
      <w:szCs w:val="20"/>
      <w:lang w:val="en-US"/>
    </w:rPr>
  </w:style>
  <w:style w:type="character" w:customStyle="1" w:styleId="FootnoteTextChar">
    <w:name w:val="Footnote Text Char"/>
    <w:basedOn w:val="DefaultParagraphFont"/>
    <w:link w:val="FootnoteText"/>
    <w:uiPriority w:val="99"/>
    <w:rsid w:val="00BC797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lesesne@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Cheung</dc:creator>
  <cp:lastModifiedBy>Latzman, Natasha (CDC/ONDIEH/NCIPC)</cp:lastModifiedBy>
  <cp:revision>2</cp:revision>
  <dcterms:created xsi:type="dcterms:W3CDTF">2014-03-03T19:04:00Z</dcterms:created>
  <dcterms:modified xsi:type="dcterms:W3CDTF">2014-03-03T19:04:00Z</dcterms:modified>
</cp:coreProperties>
</file>