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79" w:rsidRPr="00965379" w:rsidRDefault="00965379" w:rsidP="00965379">
      <w:pPr>
        <w:spacing w:after="0"/>
        <w:jc w:val="center"/>
        <w:rPr>
          <w:rFonts w:ascii="Times New Roman" w:eastAsia="Times New Roman" w:hAnsi="Times New Roman" w:cs="Times New Roman"/>
          <w:sz w:val="32"/>
          <w:szCs w:val="32"/>
        </w:rPr>
      </w:pPr>
      <w:r w:rsidRPr="00965379">
        <w:rPr>
          <w:rFonts w:ascii="Times New Roman" w:eastAsia="Times New Roman" w:hAnsi="Times New Roman" w:cs="Times New Roman"/>
          <w:sz w:val="32"/>
          <w:szCs w:val="32"/>
        </w:rPr>
        <w:t>Prevention of Child Maltreatment through Policy Change</w:t>
      </w:r>
    </w:p>
    <w:p w:rsidR="00965379" w:rsidRPr="00965379" w:rsidRDefault="00965379" w:rsidP="00965379">
      <w:pPr>
        <w:keepNext/>
        <w:keepLines/>
        <w:spacing w:after="0"/>
        <w:jc w:val="center"/>
        <w:outlineLvl w:val="6"/>
        <w:rPr>
          <w:rFonts w:ascii="Times New Roman" w:eastAsiaTheme="majorEastAsia" w:hAnsi="Times New Roman" w:cstheme="majorBidi"/>
          <w:b/>
          <w:i/>
          <w:iCs/>
          <w:color w:val="404040" w:themeColor="text1" w:themeTint="BF"/>
          <w:sz w:val="28"/>
          <w:szCs w:val="28"/>
        </w:rPr>
      </w:pPr>
    </w:p>
    <w:p w:rsidR="00965379" w:rsidRPr="00965379" w:rsidRDefault="00965379" w:rsidP="00965379">
      <w:pPr>
        <w:spacing w:after="0"/>
        <w:rPr>
          <w:rFonts w:ascii="Times New Roman" w:eastAsia="Times New Roman" w:hAnsi="Times New Roman" w:cs="Times New Roman"/>
          <w:sz w:val="24"/>
          <w:szCs w:val="24"/>
        </w:rPr>
      </w:pPr>
    </w:p>
    <w:p w:rsidR="00965379" w:rsidRPr="00965379" w:rsidRDefault="00965379" w:rsidP="00965379">
      <w:pPr>
        <w:spacing w:after="0"/>
        <w:rPr>
          <w:rFonts w:ascii="Times New Roman" w:eastAsia="Times New Roman" w:hAnsi="Times New Roman" w:cs="Times New Roman"/>
          <w:sz w:val="24"/>
          <w:szCs w:val="24"/>
        </w:rPr>
      </w:pPr>
    </w:p>
    <w:p w:rsidR="00965379" w:rsidRPr="00965379" w:rsidRDefault="00965379" w:rsidP="00965379">
      <w:pPr>
        <w:spacing w:after="0"/>
        <w:rPr>
          <w:rFonts w:ascii="Times New Roman" w:eastAsia="Times New Roman" w:hAnsi="Times New Roman" w:cs="Times New Roman"/>
          <w:sz w:val="24"/>
          <w:szCs w:val="24"/>
        </w:rPr>
      </w:pP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SUPPORTING STATEMENT</w:t>
      </w: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INFORMATION COLLECTION REQUEST</w:t>
      </w:r>
    </w:p>
    <w:p w:rsidR="00965379" w:rsidRPr="00965379" w:rsidRDefault="00965379" w:rsidP="00965379">
      <w:pPr>
        <w:spacing w:after="0"/>
        <w:rPr>
          <w:rFonts w:ascii="Times New Roman" w:eastAsia="Times New Roman" w:hAnsi="Times New Roman" w:cs="Times New Roman"/>
          <w:sz w:val="24"/>
          <w:szCs w:val="24"/>
        </w:rPr>
      </w:pPr>
    </w:p>
    <w:p w:rsidR="00965379" w:rsidRPr="00965379" w:rsidRDefault="00965379" w:rsidP="00357886">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 A</w:t>
      </w:r>
    </w:p>
    <w:p w:rsidR="00965379" w:rsidRPr="00965379" w:rsidRDefault="00965379" w:rsidP="00965379">
      <w:pPr>
        <w:keepNext/>
        <w:keepLines/>
        <w:spacing w:after="0"/>
        <w:jc w:val="center"/>
        <w:outlineLvl w:val="6"/>
        <w:rPr>
          <w:rFonts w:asciiTheme="majorHAnsi" w:eastAsiaTheme="majorEastAsia" w:hAnsiTheme="majorHAnsi" w:cstheme="majorBidi"/>
          <w:i/>
          <w:iCs/>
          <w:color w:val="404040" w:themeColor="text1" w:themeTint="BF"/>
          <w:sz w:val="24"/>
          <w:szCs w:val="24"/>
        </w:rPr>
      </w:pP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Supported by:</w:t>
      </w:r>
    </w:p>
    <w:p w:rsidR="00965379" w:rsidRPr="00965379" w:rsidRDefault="00965379" w:rsidP="00965379">
      <w:pPr>
        <w:spacing w:after="0" w:line="240" w:lineRule="auto"/>
        <w:jc w:val="center"/>
        <w:rPr>
          <w:rFonts w:ascii="Times New Roman" w:eastAsia="Times New Roman" w:hAnsi="Times New Roman" w:cs="Times New Roman"/>
          <w:sz w:val="24"/>
          <w:szCs w:val="24"/>
        </w:rPr>
      </w:pP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Department of Health and Human Services (DHHS)</w:t>
      </w: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Centers for Disease Control and Prevention (CDC)</w:t>
      </w: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National Center for Injury Prevention and Control (NCIPC)</w:t>
      </w:r>
    </w:p>
    <w:p w:rsidR="00965379" w:rsidRPr="00965379" w:rsidRDefault="00965379" w:rsidP="00965379">
      <w:pPr>
        <w:spacing w:after="0" w:line="240" w:lineRule="auto"/>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Division of Violence Prevention (DVP)</w:t>
      </w:r>
    </w:p>
    <w:p w:rsidR="00965379" w:rsidRPr="00965379" w:rsidRDefault="00965379" w:rsidP="00965379">
      <w:pPr>
        <w:spacing w:after="0"/>
        <w:jc w:val="center"/>
        <w:rPr>
          <w:rFonts w:ascii="Times New Roman" w:eastAsia="Times New Roman" w:hAnsi="Times New Roman" w:cs="Times New Roman"/>
          <w:sz w:val="24"/>
          <w:szCs w:val="24"/>
        </w:rPr>
      </w:pPr>
    </w:p>
    <w:p w:rsidR="00965379" w:rsidRPr="00965379" w:rsidRDefault="00965379" w:rsidP="00965379">
      <w:pPr>
        <w:spacing w:after="0"/>
        <w:jc w:val="center"/>
        <w:rPr>
          <w:rFonts w:ascii="Times New Roman" w:eastAsia="Times New Roman" w:hAnsi="Times New Roman" w:cs="Times New Roman"/>
          <w:sz w:val="24"/>
          <w:szCs w:val="24"/>
        </w:rPr>
      </w:pPr>
      <w:r w:rsidRPr="00965379">
        <w:rPr>
          <w:rFonts w:ascii="Times New Roman" w:eastAsia="Times New Roman" w:hAnsi="Times New Roman" w:cs="Times New Roman"/>
          <w:sz w:val="24"/>
          <w:szCs w:val="24"/>
        </w:rPr>
        <w:t>Government Project Officer:</w:t>
      </w:r>
    </w:p>
    <w:p w:rsidR="00965379" w:rsidRPr="00965379" w:rsidRDefault="00965379" w:rsidP="00965379">
      <w:pPr>
        <w:autoSpaceDE w:val="0"/>
        <w:autoSpaceDN w:val="0"/>
        <w:adjustRightInd w:val="0"/>
        <w:spacing w:after="0"/>
        <w:jc w:val="center"/>
        <w:rPr>
          <w:rFonts w:ascii="Times New Roman" w:eastAsia="Times New Roman" w:hAnsi="Times New Roman" w:cs="Times New Roman"/>
          <w:bCs/>
          <w:sz w:val="24"/>
          <w:szCs w:val="24"/>
        </w:rPr>
      </w:pPr>
      <w:r w:rsidRPr="00965379">
        <w:rPr>
          <w:rFonts w:ascii="Times New Roman" w:eastAsia="Times New Roman" w:hAnsi="Times New Roman" w:cs="Times New Roman"/>
          <w:bCs/>
          <w:sz w:val="24"/>
          <w:szCs w:val="24"/>
        </w:rPr>
        <w:t>Natasha E. Latzman, Ph.D., Science Officer</w:t>
      </w:r>
    </w:p>
    <w:p w:rsidR="00965379" w:rsidRPr="00BC456D" w:rsidRDefault="00407113" w:rsidP="00965379">
      <w:pPr>
        <w:autoSpaceDE w:val="0"/>
        <w:autoSpaceDN w:val="0"/>
        <w:adjustRightInd w:val="0"/>
        <w:spacing w:after="0"/>
        <w:jc w:val="center"/>
        <w:rPr>
          <w:rFonts w:ascii="Times New Roman" w:eastAsia="Times New Roman" w:hAnsi="Times New Roman" w:cs="Times New Roman"/>
          <w:bCs/>
          <w:color w:val="0000FF"/>
          <w:sz w:val="24"/>
          <w:szCs w:val="24"/>
          <w:u w:val="single"/>
        </w:rPr>
      </w:pPr>
      <w:hyperlink r:id="rId9" w:history="1">
        <w:r w:rsidR="00965379" w:rsidRPr="00BC456D">
          <w:rPr>
            <w:rFonts w:ascii="Times New Roman" w:eastAsia="Times New Roman" w:hAnsi="Times New Roman" w:cs="Times New Roman"/>
            <w:sz w:val="24"/>
            <w:szCs w:val="24"/>
          </w:rPr>
          <w:t xml:space="preserve">Phone# </w:t>
        </w:r>
        <w:r w:rsidR="00965379" w:rsidRPr="00BC456D">
          <w:rPr>
            <w:rFonts w:ascii="Times New Roman" w:eastAsia="Times New Roman" w:hAnsi="Times New Roman" w:cs="Times New Roman"/>
            <w:bCs/>
            <w:color w:val="0000FF"/>
            <w:sz w:val="24"/>
            <w:szCs w:val="24"/>
            <w:u w:val="single"/>
          </w:rPr>
          <w:t>770-488-3935</w:t>
        </w:r>
      </w:hyperlink>
    </w:p>
    <w:p w:rsidR="00965379" w:rsidRPr="00BC456D" w:rsidRDefault="00965379" w:rsidP="00965379">
      <w:pPr>
        <w:autoSpaceDE w:val="0"/>
        <w:autoSpaceDN w:val="0"/>
        <w:adjustRightInd w:val="0"/>
        <w:spacing w:after="0"/>
        <w:jc w:val="center"/>
        <w:rPr>
          <w:rFonts w:ascii="Times New Roman" w:eastAsia="Times New Roman" w:hAnsi="Times New Roman" w:cs="Times New Roman"/>
          <w:bCs/>
          <w:color w:val="0000FF"/>
          <w:sz w:val="24"/>
          <w:szCs w:val="24"/>
          <w:u w:val="single"/>
        </w:rPr>
      </w:pPr>
      <w:r w:rsidRPr="00BC456D">
        <w:rPr>
          <w:rFonts w:ascii="Times New Roman" w:eastAsia="Times New Roman" w:hAnsi="Times New Roman" w:cs="Times New Roman"/>
          <w:bCs/>
          <w:color w:val="0000FF"/>
          <w:sz w:val="24"/>
          <w:szCs w:val="24"/>
          <w:u w:val="single"/>
        </w:rPr>
        <w:t xml:space="preserve">Email: </w:t>
      </w:r>
      <w:hyperlink r:id="rId10" w:history="1">
        <w:r w:rsidRPr="00BC456D">
          <w:rPr>
            <w:rFonts w:ascii="Times New Roman" w:eastAsia="Times New Roman" w:hAnsi="Times New Roman" w:cs="Times New Roman"/>
            <w:bCs/>
            <w:color w:val="0000FF"/>
            <w:sz w:val="24"/>
            <w:szCs w:val="24"/>
            <w:u w:val="single"/>
          </w:rPr>
          <w:t>nlatzman@cdc.gov</w:t>
        </w:r>
      </w:hyperlink>
    </w:p>
    <w:p w:rsidR="00965379" w:rsidRPr="00BC456D" w:rsidRDefault="00965379" w:rsidP="00965379">
      <w:pPr>
        <w:autoSpaceDE w:val="0"/>
        <w:autoSpaceDN w:val="0"/>
        <w:adjustRightInd w:val="0"/>
        <w:spacing w:after="0"/>
        <w:jc w:val="center"/>
        <w:rPr>
          <w:rFonts w:ascii="Times New Roman" w:eastAsia="Times New Roman" w:hAnsi="Times New Roman" w:cs="Times New Roman"/>
          <w:bCs/>
          <w:sz w:val="24"/>
          <w:szCs w:val="24"/>
        </w:rPr>
      </w:pPr>
      <w:r w:rsidRPr="00BC456D">
        <w:rPr>
          <w:rFonts w:ascii="Times New Roman" w:eastAsia="Times New Roman" w:hAnsi="Times New Roman" w:cs="Times New Roman"/>
          <w:bCs/>
          <w:color w:val="0000FF"/>
          <w:sz w:val="24"/>
          <w:szCs w:val="24"/>
          <w:u w:val="single"/>
        </w:rPr>
        <w:t xml:space="preserve">Fax# </w:t>
      </w:r>
      <w:r w:rsidR="0045348B" w:rsidRPr="00357886">
        <w:rPr>
          <w:rFonts w:ascii="Times New Roman" w:hAnsi="Times New Roman" w:cs="Times New Roman"/>
          <w:noProof/>
          <w:sz w:val="24"/>
          <w:szCs w:val="24"/>
        </w:rPr>
        <w:t>770-488-1662</w:t>
      </w:r>
    </w:p>
    <w:p w:rsidR="00965379" w:rsidRPr="00965379" w:rsidRDefault="00965379" w:rsidP="00965379">
      <w:pPr>
        <w:keepNext/>
        <w:keepLines/>
        <w:spacing w:after="0"/>
        <w:jc w:val="center"/>
        <w:outlineLvl w:val="6"/>
        <w:rPr>
          <w:rFonts w:asciiTheme="majorHAnsi" w:eastAsiaTheme="majorEastAsia" w:hAnsiTheme="majorHAnsi" w:cstheme="majorBidi"/>
          <w:i/>
          <w:iCs/>
          <w:color w:val="404040" w:themeColor="text1" w:themeTint="BF"/>
          <w:sz w:val="24"/>
          <w:szCs w:val="24"/>
        </w:rPr>
      </w:pPr>
    </w:p>
    <w:p w:rsidR="00965379" w:rsidRPr="00965379" w:rsidRDefault="00CA65E4" w:rsidP="0096537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March 10</w:t>
      </w:r>
      <w:r w:rsidR="00965379" w:rsidRPr="00965379">
        <w:rPr>
          <w:rFonts w:ascii="Times New Roman" w:eastAsia="Times New Roman" w:hAnsi="Times New Roman" w:cs="Times New Roman"/>
          <w:b/>
          <w:sz w:val="24"/>
          <w:szCs w:val="24"/>
        </w:rPr>
        <w:t>, 2014</w:t>
      </w:r>
    </w:p>
    <w:p w:rsidR="00E20F54" w:rsidRPr="00F44F7F" w:rsidRDefault="00E20F54" w:rsidP="00F44F7F">
      <w:pPr>
        <w:autoSpaceDE w:val="0"/>
        <w:autoSpaceDN w:val="0"/>
        <w:adjustRightInd w:val="0"/>
        <w:spacing w:after="0"/>
        <w:jc w:val="center"/>
        <w:rPr>
          <w:rFonts w:ascii="Times New Roman" w:hAnsi="Times New Roman" w:cs="Times New Roman"/>
          <w:bCs/>
          <w:sz w:val="24"/>
          <w:szCs w:val="24"/>
        </w:rPr>
      </w:pPr>
    </w:p>
    <w:p w:rsidR="006C098D" w:rsidRPr="00F44F7F" w:rsidRDefault="006C098D" w:rsidP="00F44F7F">
      <w:pPr>
        <w:autoSpaceDE w:val="0"/>
        <w:autoSpaceDN w:val="0"/>
        <w:adjustRightInd w:val="0"/>
        <w:spacing w:after="0"/>
        <w:jc w:val="center"/>
        <w:rPr>
          <w:rFonts w:ascii="Times New Roman" w:hAnsi="Times New Roman" w:cs="Times New Roman"/>
          <w:bCs/>
          <w:sz w:val="24"/>
          <w:szCs w:val="24"/>
        </w:rPr>
      </w:pPr>
    </w:p>
    <w:p w:rsidR="006C098D" w:rsidRPr="00F44F7F" w:rsidRDefault="006C098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br w:type="page"/>
      </w:r>
    </w:p>
    <w:p w:rsidR="006C098D" w:rsidRPr="00F44F7F" w:rsidRDefault="006C098D" w:rsidP="00F44F7F">
      <w:pPr>
        <w:spacing w:after="0"/>
        <w:jc w:val="center"/>
        <w:rPr>
          <w:rFonts w:ascii="Times New Roman" w:hAnsi="Times New Roman" w:cs="Times New Roman"/>
          <w:caps/>
          <w:sz w:val="24"/>
          <w:szCs w:val="24"/>
        </w:rPr>
      </w:pPr>
      <w:bookmarkStart w:id="0" w:name="_Toc12183265"/>
      <w:r w:rsidRPr="00F44F7F">
        <w:rPr>
          <w:rFonts w:ascii="Times New Roman" w:hAnsi="Times New Roman" w:cs="Times New Roman"/>
          <w:caps/>
          <w:sz w:val="24"/>
          <w:szCs w:val="24"/>
        </w:rPr>
        <w:lastRenderedPageBreak/>
        <w:t>Table of Contents</w:t>
      </w:r>
      <w:bookmarkEnd w:id="0"/>
    </w:p>
    <w:p w:rsidR="006C098D" w:rsidRPr="00F44F7F" w:rsidRDefault="006C098D" w:rsidP="00F44F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jc w:val="center"/>
        <w:rPr>
          <w:rFonts w:ascii="Times New Roman" w:hAnsi="Times New Roman" w:cs="Times New Roman"/>
          <w:sz w:val="24"/>
          <w:szCs w:val="24"/>
        </w:rPr>
      </w:pPr>
    </w:p>
    <w:p w:rsidR="006C098D" w:rsidRPr="00F44F7F" w:rsidRDefault="006C098D" w:rsidP="00F44F7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rPr>
          <w:rFonts w:ascii="Times New Roman" w:hAnsi="Times New Roman" w:cs="Times New Roman"/>
          <w:sz w:val="24"/>
          <w:szCs w:val="24"/>
        </w:rPr>
      </w:pPr>
    </w:p>
    <w:p w:rsidR="006C098D" w:rsidRPr="00F44F7F" w:rsidRDefault="006C098D" w:rsidP="00F44F7F">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ind w:left="720" w:hanging="720"/>
        <w:rPr>
          <w:rFonts w:ascii="Times New Roman" w:hAnsi="Times New Roman" w:cs="Times New Roman"/>
          <w:b/>
          <w:sz w:val="24"/>
          <w:szCs w:val="24"/>
        </w:rPr>
      </w:pPr>
      <w:r w:rsidRPr="00F44F7F">
        <w:rPr>
          <w:rFonts w:ascii="Times New Roman" w:hAnsi="Times New Roman" w:cs="Times New Roman"/>
          <w:b/>
          <w:sz w:val="24"/>
          <w:szCs w:val="24"/>
        </w:rPr>
        <w:t>Abstract</w:t>
      </w:r>
    </w:p>
    <w:p w:rsidR="006C098D" w:rsidRPr="00F44F7F" w:rsidRDefault="006C098D" w:rsidP="00F44F7F">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ind w:left="720" w:hanging="720"/>
        <w:rPr>
          <w:rFonts w:ascii="Times New Roman" w:hAnsi="Times New Roman" w:cs="Times New Roman"/>
          <w:sz w:val="24"/>
          <w:szCs w:val="24"/>
        </w:rPr>
      </w:pPr>
      <w:r w:rsidRPr="00F44F7F">
        <w:rPr>
          <w:rFonts w:ascii="Times New Roman" w:hAnsi="Times New Roman" w:cs="Times New Roman"/>
          <w:b/>
          <w:bCs/>
          <w:sz w:val="24"/>
          <w:szCs w:val="24"/>
        </w:rPr>
        <w:t>A.</w:t>
      </w:r>
      <w:r w:rsidRPr="00F44F7F">
        <w:rPr>
          <w:rFonts w:ascii="Times New Roman" w:hAnsi="Times New Roman" w:cs="Times New Roman"/>
          <w:b/>
          <w:bCs/>
          <w:sz w:val="24"/>
          <w:szCs w:val="24"/>
        </w:rPr>
        <w:tab/>
        <w:t>JUSTIFICATION</w:t>
      </w:r>
    </w:p>
    <w:p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1.</w:t>
      </w:r>
      <w:r w:rsidRPr="00F44F7F">
        <w:rPr>
          <w:szCs w:val="24"/>
        </w:rPr>
        <w:tab/>
        <w:t>Circumstances Making the Collection of Information Necessary</w:t>
      </w:r>
    </w:p>
    <w:p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2.</w:t>
      </w:r>
      <w:r w:rsidRPr="00F44F7F">
        <w:rPr>
          <w:szCs w:val="24"/>
        </w:rPr>
        <w:tab/>
        <w:t xml:space="preserve">Purpose and Use of Information Collection </w:t>
      </w:r>
    </w:p>
    <w:p w:rsidR="006C098D" w:rsidRPr="00F44F7F" w:rsidRDefault="006C098D" w:rsidP="00F44F7F">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spacing w:line="276" w:lineRule="auto"/>
        <w:rPr>
          <w:szCs w:val="24"/>
        </w:rPr>
      </w:pPr>
      <w:r w:rsidRPr="00F44F7F">
        <w:rPr>
          <w:szCs w:val="24"/>
        </w:rPr>
        <w:t>3.</w:t>
      </w:r>
      <w:r w:rsidRPr="00F44F7F">
        <w:rPr>
          <w:szCs w:val="24"/>
        </w:rPr>
        <w:tab/>
        <w:t>Use of Information Technology and Burden Reduction</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4.</w:t>
      </w:r>
      <w:r w:rsidRPr="00F44F7F">
        <w:rPr>
          <w:rFonts w:ascii="Times New Roman" w:hAnsi="Times New Roman" w:cs="Times New Roman"/>
          <w:sz w:val="24"/>
          <w:szCs w:val="24"/>
        </w:rPr>
        <w:tab/>
        <w:t>Efforts to Identify Duplication and Use of Similar Information</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5.</w:t>
      </w:r>
      <w:r w:rsidRPr="00F44F7F">
        <w:rPr>
          <w:rFonts w:ascii="Times New Roman" w:hAnsi="Times New Roman" w:cs="Times New Roman"/>
          <w:sz w:val="24"/>
          <w:szCs w:val="24"/>
        </w:rPr>
        <w:tab/>
        <w:t>Impact on Small Business or other Small Entities.</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6.</w:t>
      </w:r>
      <w:r w:rsidRPr="00F44F7F">
        <w:rPr>
          <w:rFonts w:ascii="Times New Roman" w:hAnsi="Times New Roman" w:cs="Times New Roman"/>
          <w:sz w:val="24"/>
          <w:szCs w:val="24"/>
        </w:rPr>
        <w:tab/>
        <w:t>Consequences of Collecting Information Less Frequently.</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7.</w:t>
      </w:r>
      <w:r w:rsidRPr="00F44F7F">
        <w:rPr>
          <w:rFonts w:ascii="Times New Roman" w:hAnsi="Times New Roman" w:cs="Times New Roman"/>
          <w:sz w:val="24"/>
          <w:szCs w:val="24"/>
        </w:rPr>
        <w:tab/>
        <w:t>Special Circumstances Relating to the Guidelines of 5CFR 13205</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8.</w:t>
      </w:r>
      <w:r w:rsidRPr="00F44F7F">
        <w:rPr>
          <w:rFonts w:ascii="Times New Roman" w:hAnsi="Times New Roman" w:cs="Times New Roman"/>
          <w:sz w:val="24"/>
          <w:szCs w:val="24"/>
        </w:rPr>
        <w:tab/>
        <w:t>Comments in Response to Federal Register and Efforts to Consult Outside the Agency.</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9.</w:t>
      </w:r>
      <w:r w:rsidRPr="00F44F7F">
        <w:rPr>
          <w:rFonts w:ascii="Times New Roman" w:hAnsi="Times New Roman" w:cs="Times New Roman"/>
          <w:sz w:val="24"/>
          <w:szCs w:val="24"/>
        </w:rPr>
        <w:tab/>
        <w:t>Explanation of Any Payments or Gifts to Respondents.</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10.</w:t>
      </w:r>
      <w:r w:rsidRPr="00F44F7F">
        <w:rPr>
          <w:rFonts w:ascii="Times New Roman" w:hAnsi="Times New Roman" w:cs="Times New Roman"/>
          <w:sz w:val="24"/>
          <w:szCs w:val="24"/>
        </w:rPr>
        <w:tab/>
        <w:t>Assurance of Confidentiality Provided to Respondents.</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11.</w:t>
      </w:r>
      <w:r w:rsidRPr="00F44F7F">
        <w:rPr>
          <w:rFonts w:ascii="Times New Roman" w:hAnsi="Times New Roman" w:cs="Times New Roman"/>
          <w:sz w:val="24"/>
          <w:szCs w:val="24"/>
        </w:rPr>
        <w:tab/>
        <w:t>Justification for Sensitive Questions.</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12.</w:t>
      </w:r>
      <w:r w:rsidRPr="00F44F7F">
        <w:rPr>
          <w:rFonts w:ascii="Times New Roman" w:hAnsi="Times New Roman" w:cs="Times New Roman"/>
          <w:sz w:val="24"/>
          <w:szCs w:val="24"/>
        </w:rPr>
        <w:tab/>
        <w:t>Estimates of Annualized Burden Hours, and Costs.</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13.</w:t>
      </w:r>
      <w:r w:rsidRPr="00F44F7F">
        <w:rPr>
          <w:rFonts w:ascii="Times New Roman" w:hAnsi="Times New Roman" w:cs="Times New Roman"/>
          <w:sz w:val="24"/>
          <w:szCs w:val="24"/>
        </w:rPr>
        <w:tab/>
        <w:t xml:space="preserve">Estimates of Other Total Annual Cost Burden to Respondents or </w:t>
      </w:r>
      <w:proofErr w:type="spellStart"/>
      <w:r w:rsidRPr="00F44F7F">
        <w:rPr>
          <w:rFonts w:ascii="Times New Roman" w:hAnsi="Times New Roman" w:cs="Times New Roman"/>
          <w:sz w:val="24"/>
          <w:szCs w:val="24"/>
        </w:rPr>
        <w:t>Recordkeepers</w:t>
      </w:r>
      <w:proofErr w:type="spellEnd"/>
      <w:r w:rsidRPr="00F44F7F">
        <w:rPr>
          <w:rFonts w:ascii="Times New Roman" w:hAnsi="Times New Roman" w:cs="Times New Roman"/>
          <w:sz w:val="24"/>
          <w:szCs w:val="24"/>
        </w:rPr>
        <w:t>.</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14.</w:t>
      </w:r>
      <w:r w:rsidRPr="00F44F7F">
        <w:rPr>
          <w:rFonts w:ascii="Times New Roman" w:hAnsi="Times New Roman" w:cs="Times New Roman"/>
          <w:sz w:val="24"/>
          <w:szCs w:val="24"/>
        </w:rPr>
        <w:tab/>
        <w:t xml:space="preserve">Annualized Costs to the Federal Government  </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15.</w:t>
      </w:r>
      <w:r w:rsidRPr="00F44F7F">
        <w:rPr>
          <w:rFonts w:ascii="Times New Roman" w:hAnsi="Times New Roman" w:cs="Times New Roman"/>
          <w:sz w:val="24"/>
          <w:szCs w:val="24"/>
        </w:rPr>
        <w:tab/>
        <w:t xml:space="preserve">Explanation for Program Changes </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rPr>
          <w:rFonts w:ascii="Times New Roman" w:hAnsi="Times New Roman" w:cs="Times New Roman"/>
          <w:sz w:val="24"/>
          <w:szCs w:val="24"/>
        </w:rPr>
      </w:pPr>
      <w:r w:rsidRPr="00F44F7F">
        <w:rPr>
          <w:rFonts w:ascii="Times New Roman" w:hAnsi="Times New Roman" w:cs="Times New Roman"/>
          <w:sz w:val="24"/>
          <w:szCs w:val="24"/>
        </w:rPr>
        <w:t>16.</w:t>
      </w:r>
      <w:r w:rsidRPr="00F44F7F">
        <w:rPr>
          <w:rFonts w:ascii="Times New Roman" w:hAnsi="Times New Roman" w:cs="Times New Roman"/>
          <w:sz w:val="24"/>
          <w:szCs w:val="24"/>
        </w:rPr>
        <w:tab/>
        <w:t xml:space="preserve">Plans for Tabulation, Publication, and Project Time Schedule. </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17.</w:t>
      </w:r>
      <w:r w:rsidRPr="00F44F7F">
        <w:rPr>
          <w:rFonts w:ascii="Times New Roman" w:hAnsi="Times New Roman" w:cs="Times New Roman"/>
          <w:sz w:val="24"/>
          <w:szCs w:val="24"/>
        </w:rPr>
        <w:tab/>
        <w:t xml:space="preserve">Reason(s) Display of OMB Expiration Date Inappropriate. </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720" w:hanging="720"/>
        <w:rPr>
          <w:rFonts w:ascii="Times New Roman" w:hAnsi="Times New Roman" w:cs="Times New Roman"/>
          <w:sz w:val="24"/>
          <w:szCs w:val="24"/>
        </w:rPr>
      </w:pPr>
      <w:r w:rsidRPr="00F44F7F">
        <w:rPr>
          <w:rFonts w:ascii="Times New Roman" w:hAnsi="Times New Roman" w:cs="Times New Roman"/>
          <w:sz w:val="24"/>
          <w:szCs w:val="24"/>
        </w:rPr>
        <w:t>18.</w:t>
      </w:r>
      <w:r w:rsidRPr="00F44F7F">
        <w:rPr>
          <w:rFonts w:ascii="Times New Roman" w:hAnsi="Times New Roman" w:cs="Times New Roman"/>
          <w:sz w:val="24"/>
          <w:szCs w:val="24"/>
        </w:rPr>
        <w:tab/>
        <w:t xml:space="preserve">Exemptions to Certification for Paperwork Reduction Act Submissions </w:t>
      </w:r>
    </w:p>
    <w:p w:rsidR="006C098D" w:rsidRPr="00F44F7F" w:rsidRDefault="006C098D"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p>
    <w:p w:rsidR="00904288" w:rsidRDefault="00904288">
      <w:pPr>
        <w:rPr>
          <w:rFonts w:ascii="Times New Roman" w:eastAsia="Times New Roman" w:hAnsi="Times New Roman" w:cs="Times New Roman"/>
          <w:b/>
          <w:bCs/>
          <w:sz w:val="24"/>
          <w:szCs w:val="24"/>
        </w:rPr>
      </w:pPr>
      <w:r>
        <w:rPr>
          <w:b/>
          <w:bCs/>
        </w:rPr>
        <w:br w:type="page"/>
      </w:r>
    </w:p>
    <w:p w:rsidR="006C098D" w:rsidRDefault="006C098D"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r w:rsidRPr="00F44F7F">
        <w:rPr>
          <w:b/>
          <w:bCs/>
        </w:rPr>
        <w:lastRenderedPageBreak/>
        <w:t>LIST OF ATTACHMENTS</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
          <w:bCs/>
        </w:rPr>
      </w:pP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A</w:t>
      </w:r>
      <w:r>
        <w:rPr>
          <w:b/>
          <w:bCs/>
        </w:rPr>
        <w:tab/>
      </w:r>
      <w:r w:rsidRPr="00760C38">
        <w:rPr>
          <w:bCs/>
        </w:rPr>
        <w:t>Authorizing Legislation</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sidRPr="00760C38">
        <w:rPr>
          <w:b/>
          <w:bCs/>
        </w:rPr>
        <w:t>Attachment B</w:t>
      </w:r>
      <w:r>
        <w:rPr>
          <w:bCs/>
        </w:rPr>
        <w:tab/>
      </w:r>
      <w:r>
        <w:rPr>
          <w:bCs/>
        </w:rPr>
        <w:tab/>
        <w:t>Published 60-Day Federal Register Notice</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C</w:t>
      </w:r>
      <w:r>
        <w:rPr>
          <w:bCs/>
        </w:rPr>
        <w:tab/>
        <w:t>IRB Approval Memo</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D</w:t>
      </w:r>
      <w:r>
        <w:rPr>
          <w:bCs/>
        </w:rPr>
        <w:tab/>
        <w:t>Survey of County TANF and Child Welfare Respondents</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E</w:t>
      </w:r>
      <w:r>
        <w:rPr>
          <w:bCs/>
        </w:rPr>
        <w:tab/>
      </w:r>
      <w:r>
        <w:rPr>
          <w:bCs/>
        </w:rPr>
        <w:tab/>
        <w:t>Survey of State</w:t>
      </w:r>
      <w:r w:rsidR="008C7564">
        <w:rPr>
          <w:bCs/>
        </w:rPr>
        <w:t>-Level</w:t>
      </w:r>
      <w:r>
        <w:rPr>
          <w:bCs/>
        </w:rPr>
        <w:t xml:space="preserve"> Administrators</w:t>
      </w:r>
    </w:p>
    <w:p w:rsidR="00760C38" w:rsidRDefault="00760C38"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F</w:t>
      </w:r>
      <w:r>
        <w:rPr>
          <w:b/>
          <w:bCs/>
        </w:rPr>
        <w:tab/>
      </w:r>
      <w:r>
        <w:rPr>
          <w:b/>
          <w:bCs/>
        </w:rPr>
        <w:tab/>
      </w:r>
      <w:r w:rsidR="00084F22">
        <w:rPr>
          <w:bCs/>
        </w:rPr>
        <w:t>Interview Guide for County Directors of Human Services</w:t>
      </w:r>
    </w:p>
    <w:p w:rsidR="00084F22" w:rsidRDefault="00084F22" w:rsidP="00F44F7F">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0" w:firstLine="0"/>
        <w:jc w:val="left"/>
        <w:rPr>
          <w:bCs/>
        </w:rPr>
      </w:pPr>
      <w:r>
        <w:rPr>
          <w:b/>
          <w:bCs/>
        </w:rPr>
        <w:t>Attachment G</w:t>
      </w:r>
      <w:r>
        <w:rPr>
          <w:b/>
          <w:bCs/>
        </w:rPr>
        <w:tab/>
      </w:r>
      <w:r>
        <w:rPr>
          <w:bCs/>
        </w:rPr>
        <w:t>Interview Guide for Child Welfare/Colorado Works Leadership/Manager</w:t>
      </w:r>
    </w:p>
    <w:p w:rsidR="00084F22" w:rsidRDefault="00084F22"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H</w:t>
      </w:r>
      <w:r>
        <w:rPr>
          <w:b/>
          <w:bCs/>
        </w:rPr>
        <w:tab/>
      </w:r>
      <w:r>
        <w:rPr>
          <w:bCs/>
        </w:rPr>
        <w:t>Interview Guide for Child Welfare/Colorado Works Case Manager, Technician, and other Client Serving Staff</w:t>
      </w:r>
    </w:p>
    <w:p w:rsidR="00084F22" w:rsidRDefault="00084F22"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I</w:t>
      </w:r>
      <w:r>
        <w:rPr>
          <w:b/>
          <w:bCs/>
        </w:rPr>
        <w:tab/>
      </w:r>
      <w:r>
        <w:rPr>
          <w:b/>
          <w:bCs/>
        </w:rPr>
        <w:tab/>
      </w:r>
      <w:r>
        <w:rPr>
          <w:bCs/>
        </w:rPr>
        <w:t>Interview Guide for Allied Staff</w:t>
      </w:r>
    </w:p>
    <w:p w:rsidR="00084F22" w:rsidRDefault="00084F22"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J</w:t>
      </w:r>
      <w:r>
        <w:rPr>
          <w:b/>
          <w:bCs/>
        </w:rPr>
        <w:tab/>
      </w:r>
      <w:r>
        <w:rPr>
          <w:b/>
          <w:bCs/>
        </w:rPr>
        <w:tab/>
      </w:r>
      <w:r>
        <w:rPr>
          <w:bCs/>
        </w:rPr>
        <w:t>Interview Guide for Partners</w:t>
      </w:r>
    </w:p>
    <w:p w:rsidR="00084F22" w:rsidRDefault="00084F22"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K</w:t>
      </w:r>
      <w:r>
        <w:rPr>
          <w:b/>
          <w:bCs/>
        </w:rPr>
        <w:tab/>
      </w:r>
      <w:r>
        <w:rPr>
          <w:bCs/>
        </w:rPr>
        <w:t>Screenshots of Web-based Survey of County TANF and Child Welfare Respondents</w:t>
      </w:r>
    </w:p>
    <w:p w:rsidR="00084F22" w:rsidRDefault="00084F22"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L</w:t>
      </w:r>
      <w:r>
        <w:rPr>
          <w:b/>
          <w:bCs/>
        </w:rPr>
        <w:tab/>
      </w:r>
      <w:r>
        <w:rPr>
          <w:b/>
          <w:bCs/>
        </w:rPr>
        <w:tab/>
      </w:r>
      <w:r>
        <w:rPr>
          <w:bCs/>
        </w:rPr>
        <w:t>Screenshots of Web-based Survey of State Administrators</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M</w:t>
      </w:r>
      <w:r>
        <w:rPr>
          <w:b/>
          <w:bCs/>
        </w:rPr>
        <w:tab/>
      </w:r>
      <w:r>
        <w:rPr>
          <w:bCs/>
        </w:rPr>
        <w:t>Nondisclosure Agreement</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N</w:t>
      </w:r>
      <w:r>
        <w:rPr>
          <w:b/>
          <w:bCs/>
        </w:rPr>
        <w:tab/>
      </w:r>
      <w:r>
        <w:rPr>
          <w:bCs/>
        </w:rPr>
        <w:t xml:space="preserve">Transcriber </w:t>
      </w:r>
      <w:r w:rsidR="007E091A">
        <w:rPr>
          <w:bCs/>
        </w:rPr>
        <w:t>Data Security</w:t>
      </w:r>
      <w:r>
        <w:rPr>
          <w:bCs/>
        </w:rPr>
        <w:t xml:space="preserve"> Agreement</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O</w:t>
      </w:r>
      <w:r>
        <w:rPr>
          <w:b/>
          <w:bCs/>
        </w:rPr>
        <w:tab/>
      </w:r>
      <w:r>
        <w:rPr>
          <w:bCs/>
        </w:rPr>
        <w:t>Project Information and Informed Consent Statement for Interviews</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P</w:t>
      </w:r>
      <w:r>
        <w:rPr>
          <w:b/>
          <w:bCs/>
        </w:rPr>
        <w:tab/>
      </w:r>
      <w:r>
        <w:rPr>
          <w:b/>
          <w:bCs/>
        </w:rPr>
        <w:tab/>
      </w:r>
      <w:r w:rsidRPr="00880100">
        <w:rPr>
          <w:bCs/>
        </w:rPr>
        <w:t>Interview Guid</w:t>
      </w:r>
      <w:r>
        <w:rPr>
          <w:bCs/>
        </w:rPr>
        <w:t>e for State-Level Administrator</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Q</w:t>
      </w:r>
      <w:r>
        <w:rPr>
          <w:b/>
          <w:bCs/>
        </w:rPr>
        <w:tab/>
      </w:r>
      <w:r w:rsidRPr="00880100">
        <w:rPr>
          <w:bCs/>
        </w:rPr>
        <w:t>Interview Guid</w:t>
      </w:r>
      <w:r>
        <w:rPr>
          <w:bCs/>
        </w:rPr>
        <w:t>e for Data Managers</w:t>
      </w:r>
    </w:p>
    <w:p w:rsid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rPr>
          <w:bCs/>
        </w:rPr>
      </w:pPr>
      <w:r>
        <w:rPr>
          <w:b/>
          <w:bCs/>
        </w:rPr>
        <w:t>Attachment R</w:t>
      </w:r>
      <w:r>
        <w:rPr>
          <w:b/>
          <w:bCs/>
        </w:rPr>
        <w:tab/>
      </w:r>
      <w:r>
        <w:rPr>
          <w:bCs/>
        </w:rPr>
        <w:t>Public Comment</w:t>
      </w:r>
    </w:p>
    <w:p w:rsidR="00941DB7" w:rsidRPr="00941DB7" w:rsidRDefault="00941DB7" w:rsidP="00084F22">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line="276" w:lineRule="auto"/>
        <w:ind w:left="2160" w:hanging="2160"/>
        <w:jc w:val="left"/>
      </w:pPr>
      <w:r>
        <w:rPr>
          <w:b/>
          <w:bCs/>
        </w:rPr>
        <w:t>Attachment S</w:t>
      </w:r>
      <w:r>
        <w:rPr>
          <w:b/>
          <w:bCs/>
        </w:rPr>
        <w:tab/>
      </w:r>
      <w:r>
        <w:rPr>
          <w:b/>
          <w:bCs/>
        </w:rPr>
        <w:tab/>
      </w:r>
      <w:r w:rsidR="00057540">
        <w:rPr>
          <w:bCs/>
        </w:rPr>
        <w:t>Interview Respondent Verbal Consent Form</w:t>
      </w:r>
    </w:p>
    <w:p w:rsidR="006C098D" w:rsidRPr="00F44F7F" w:rsidRDefault="006C098D" w:rsidP="00F44F7F">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ind w:left="1440" w:hanging="1440"/>
        <w:rPr>
          <w:rFonts w:ascii="Times New Roman" w:hAnsi="Times New Roman" w:cs="Times New Roman"/>
          <w:sz w:val="24"/>
          <w:szCs w:val="24"/>
        </w:rPr>
      </w:pPr>
    </w:p>
    <w:p w:rsidR="008F6161" w:rsidRDefault="008F6161" w:rsidP="004A3DF8">
      <w:pPr>
        <w:tabs>
          <w:tab w:val="left" w:pos="1710"/>
        </w:tabs>
        <w:spacing w:after="0"/>
        <w:ind w:left="-450" w:hanging="90"/>
        <w:rPr>
          <w:rFonts w:ascii="Times New Roman" w:hAnsi="Times New Roman" w:cs="Times New Roman"/>
          <w:bCs/>
          <w:sz w:val="24"/>
          <w:szCs w:val="24"/>
        </w:rPr>
      </w:pPr>
      <w:r>
        <w:rPr>
          <w:rFonts w:ascii="Times New Roman" w:hAnsi="Times New Roman" w:cs="Times New Roman"/>
          <w:bCs/>
          <w:sz w:val="24"/>
          <w:szCs w:val="24"/>
        </w:rPr>
        <w:tab/>
      </w:r>
    </w:p>
    <w:p w:rsidR="004A3DF8" w:rsidRDefault="004A3DF8" w:rsidP="00880100">
      <w:pPr>
        <w:tabs>
          <w:tab w:val="left" w:pos="1710"/>
        </w:tabs>
        <w:spacing w:after="0"/>
        <w:ind w:left="-450" w:hanging="90"/>
        <w:rPr>
          <w:rFonts w:ascii="Times New Roman" w:hAnsi="Times New Roman" w:cs="Times New Roman"/>
          <w:bCs/>
          <w:sz w:val="24"/>
          <w:szCs w:val="24"/>
        </w:rPr>
      </w:pPr>
    </w:p>
    <w:p w:rsidR="00B302DC" w:rsidRPr="00F44F7F" w:rsidRDefault="00B302DC" w:rsidP="004A3DF8">
      <w:pPr>
        <w:tabs>
          <w:tab w:val="left" w:pos="1710"/>
        </w:tabs>
        <w:spacing w:after="0"/>
        <w:rPr>
          <w:rFonts w:ascii="Times New Roman" w:hAnsi="Times New Roman" w:cs="Times New Roman"/>
          <w:b/>
          <w:bCs/>
          <w:sz w:val="24"/>
          <w:szCs w:val="24"/>
        </w:rPr>
      </w:pPr>
      <w:r w:rsidRPr="00F44F7F">
        <w:rPr>
          <w:rFonts w:ascii="Times New Roman" w:hAnsi="Times New Roman" w:cs="Times New Roman"/>
          <w:b/>
          <w:bCs/>
          <w:sz w:val="24"/>
          <w:szCs w:val="24"/>
        </w:rPr>
        <w:br w:type="page"/>
      </w:r>
    </w:p>
    <w:p w:rsidR="006C098D" w:rsidRPr="00F44F7F" w:rsidRDefault="006C098D" w:rsidP="00F44F7F">
      <w:pPr>
        <w:autoSpaceDE w:val="0"/>
        <w:autoSpaceDN w:val="0"/>
        <w:adjustRightInd w:val="0"/>
        <w:spacing w:after="0"/>
        <w:rPr>
          <w:rFonts w:ascii="Times New Roman" w:hAnsi="Times New Roman" w:cs="Times New Roman"/>
          <w:b/>
          <w:bCs/>
          <w:sz w:val="24"/>
          <w:szCs w:val="24"/>
        </w:rPr>
      </w:pPr>
      <w:bookmarkStart w:id="1" w:name="_Toc12183267"/>
      <w:bookmarkStart w:id="2" w:name="_Toc14160661"/>
      <w:r w:rsidRPr="00F44F7F">
        <w:rPr>
          <w:rFonts w:ascii="Times New Roman" w:hAnsi="Times New Roman" w:cs="Times New Roman"/>
          <w:b/>
          <w:bCs/>
          <w:sz w:val="24"/>
          <w:szCs w:val="24"/>
        </w:rPr>
        <w:lastRenderedPageBreak/>
        <w:t>A. Justification</w:t>
      </w:r>
    </w:p>
    <w:p w:rsidR="006C098D" w:rsidRPr="00F44F7F" w:rsidRDefault="006C098D" w:rsidP="00F44F7F">
      <w:pPr>
        <w:pStyle w:val="Heading2"/>
        <w:widowControl/>
        <w:autoSpaceDE/>
        <w:autoSpaceDN/>
        <w:adjustRightInd/>
        <w:spacing w:line="276" w:lineRule="auto"/>
        <w:rPr>
          <w:rFonts w:ascii="Times New Roman" w:hAnsi="Times New Roman" w:cs="Times New Roman"/>
        </w:rPr>
      </w:pPr>
    </w:p>
    <w:p w:rsidR="006C098D" w:rsidRPr="00F44F7F" w:rsidRDefault="006C098D" w:rsidP="00F44F7F">
      <w:pPr>
        <w:pStyle w:val="Heading2"/>
        <w:widowControl/>
        <w:autoSpaceDE/>
        <w:autoSpaceDN/>
        <w:adjustRightInd/>
        <w:spacing w:line="276" w:lineRule="auto"/>
        <w:rPr>
          <w:rFonts w:ascii="Times New Roman" w:hAnsi="Times New Roman" w:cs="Times New Roman"/>
        </w:rPr>
      </w:pPr>
      <w:r w:rsidRPr="00F44F7F">
        <w:rPr>
          <w:rFonts w:ascii="Times New Roman" w:hAnsi="Times New Roman" w:cs="Times New Roman"/>
        </w:rPr>
        <w:t>A.1. Circumstances Making the Collection of Information Necessary</w:t>
      </w:r>
      <w:bookmarkEnd w:id="1"/>
      <w:bookmarkEnd w:id="2"/>
    </w:p>
    <w:p w:rsidR="006C098D" w:rsidRPr="00F44F7F" w:rsidRDefault="006C098D" w:rsidP="00F44F7F">
      <w:pPr>
        <w:pStyle w:val="BodyText"/>
        <w:spacing w:line="276" w:lineRule="auto"/>
        <w:jc w:val="both"/>
        <w:rPr>
          <w:sz w:val="24"/>
          <w:szCs w:val="24"/>
        </w:rPr>
      </w:pPr>
    </w:p>
    <w:p w:rsidR="006C098D" w:rsidRPr="00F44F7F" w:rsidRDefault="009E59D2" w:rsidP="00F44F7F">
      <w:pPr>
        <w:pStyle w:val="BodyText"/>
        <w:spacing w:line="276" w:lineRule="auto"/>
        <w:jc w:val="left"/>
        <w:rPr>
          <w:b/>
          <w:i/>
          <w:sz w:val="24"/>
          <w:szCs w:val="24"/>
        </w:rPr>
      </w:pPr>
      <w:r w:rsidRPr="00F44F7F">
        <w:rPr>
          <w:b/>
          <w:i/>
          <w:sz w:val="24"/>
          <w:szCs w:val="24"/>
        </w:rPr>
        <w:t>Background</w:t>
      </w:r>
    </w:p>
    <w:p w:rsidR="006B1349" w:rsidRPr="00F44F7F" w:rsidRDefault="006C098D" w:rsidP="00F44F7F">
      <w:pPr>
        <w:spacing w:after="0"/>
        <w:rPr>
          <w:rFonts w:ascii="Times New Roman" w:hAnsi="Times New Roman" w:cs="Times New Roman"/>
          <w:color w:val="000000"/>
          <w:sz w:val="24"/>
          <w:szCs w:val="24"/>
        </w:rPr>
      </w:pPr>
      <w:r w:rsidRPr="00F44F7F">
        <w:rPr>
          <w:rFonts w:ascii="Times New Roman" w:hAnsi="Times New Roman" w:cs="Times New Roman"/>
          <w:sz w:val="24"/>
          <w:szCs w:val="24"/>
        </w:rPr>
        <w:t>The Centers for Disease Control and Prevention (CDC) is seeking OMB approval to conduct a new information collection for a study entitled, “</w:t>
      </w:r>
      <w:r w:rsidR="00984868" w:rsidRPr="00F44F7F">
        <w:rPr>
          <w:rFonts w:ascii="Times New Roman" w:hAnsi="Times New Roman" w:cs="Times New Roman"/>
          <w:sz w:val="24"/>
          <w:szCs w:val="24"/>
        </w:rPr>
        <w:t>Child Maltreatment Prevention through Policy Change</w:t>
      </w:r>
      <w:r w:rsidRPr="00F44F7F">
        <w:rPr>
          <w:rFonts w:ascii="Times New Roman" w:hAnsi="Times New Roman" w:cs="Times New Roman"/>
          <w:sz w:val="24"/>
          <w:szCs w:val="24"/>
        </w:rPr>
        <w:t xml:space="preserve">,” over a period of </w:t>
      </w:r>
      <w:r w:rsidR="00407113">
        <w:rPr>
          <w:rFonts w:ascii="Times New Roman" w:hAnsi="Times New Roman" w:cs="Times New Roman"/>
          <w:sz w:val="24"/>
          <w:szCs w:val="24"/>
        </w:rPr>
        <w:t>2 years</w:t>
      </w:r>
      <w:bookmarkStart w:id="3" w:name="_GoBack"/>
      <w:bookmarkEnd w:id="3"/>
      <w:r w:rsidR="00B92967">
        <w:rPr>
          <w:rFonts w:ascii="Times New Roman" w:hAnsi="Times New Roman" w:cs="Times New Roman"/>
          <w:sz w:val="24"/>
          <w:szCs w:val="24"/>
        </w:rPr>
        <w:t xml:space="preserve"> </w:t>
      </w:r>
      <w:r w:rsidRPr="00F44F7F">
        <w:rPr>
          <w:rFonts w:ascii="Times New Roman" w:hAnsi="Times New Roman" w:cs="Times New Roman"/>
          <w:sz w:val="24"/>
          <w:szCs w:val="24"/>
        </w:rPr>
        <w:t>(201</w:t>
      </w:r>
      <w:r w:rsidR="00BB4F17" w:rsidRPr="00F44F7F">
        <w:rPr>
          <w:rFonts w:ascii="Times New Roman" w:hAnsi="Times New Roman" w:cs="Times New Roman"/>
          <w:sz w:val="24"/>
          <w:szCs w:val="24"/>
        </w:rPr>
        <w:t>4</w:t>
      </w:r>
      <w:r w:rsidRPr="00F44F7F">
        <w:rPr>
          <w:rFonts w:ascii="Times New Roman" w:hAnsi="Times New Roman" w:cs="Times New Roman"/>
          <w:sz w:val="24"/>
          <w:szCs w:val="24"/>
        </w:rPr>
        <w:t>-2</w:t>
      </w:r>
      <w:r w:rsidR="00BB4F17" w:rsidRPr="00F44F7F">
        <w:rPr>
          <w:rFonts w:ascii="Times New Roman" w:hAnsi="Times New Roman" w:cs="Times New Roman"/>
          <w:sz w:val="24"/>
          <w:szCs w:val="24"/>
        </w:rPr>
        <w:t>01</w:t>
      </w:r>
      <w:r w:rsidR="00C946EE" w:rsidRPr="00F44F7F">
        <w:rPr>
          <w:rFonts w:ascii="Times New Roman" w:hAnsi="Times New Roman" w:cs="Times New Roman"/>
          <w:sz w:val="24"/>
          <w:szCs w:val="24"/>
        </w:rPr>
        <w:t>6</w:t>
      </w:r>
      <w:r w:rsidR="00984868" w:rsidRPr="00F44F7F">
        <w:rPr>
          <w:rFonts w:ascii="Times New Roman" w:hAnsi="Times New Roman" w:cs="Times New Roman"/>
          <w:sz w:val="24"/>
          <w:szCs w:val="24"/>
        </w:rPr>
        <w:t>).</w:t>
      </w:r>
      <w:r w:rsidRPr="00F44F7F">
        <w:rPr>
          <w:rFonts w:ascii="Times New Roman" w:hAnsi="Times New Roman" w:cs="Times New Roman"/>
          <w:sz w:val="24"/>
          <w:szCs w:val="24"/>
        </w:rPr>
        <w:t xml:space="preserve"> </w:t>
      </w:r>
      <w:r w:rsidR="00740C9F" w:rsidRPr="00F44F7F">
        <w:rPr>
          <w:rFonts w:ascii="Times New Roman" w:hAnsi="Times New Roman" w:cs="Times New Roman"/>
          <w:color w:val="000000"/>
          <w:sz w:val="24"/>
          <w:szCs w:val="24"/>
        </w:rPr>
        <w:t>Child maltreatment (CM) is a serious public healt</w:t>
      </w:r>
      <w:r w:rsidR="009C066C" w:rsidRPr="00F44F7F">
        <w:rPr>
          <w:rFonts w:ascii="Times New Roman" w:hAnsi="Times New Roman" w:cs="Times New Roman"/>
          <w:color w:val="000000"/>
          <w:sz w:val="24"/>
          <w:szCs w:val="24"/>
        </w:rPr>
        <w:t>h problem in the United States, with more than 3 million reports of child maltreatment received by state and local agencies each year (United States Department of Health and Human Services, 2011)</w:t>
      </w:r>
      <w:r w:rsidR="00740C9F" w:rsidRPr="00F44F7F">
        <w:rPr>
          <w:rFonts w:ascii="Times New Roman" w:hAnsi="Times New Roman" w:cs="Times New Roman"/>
          <w:color w:val="000000"/>
          <w:sz w:val="24"/>
          <w:szCs w:val="24"/>
        </w:rPr>
        <w:t>. The estimated lifetime cost of CM is a staggering $124 bil</w:t>
      </w:r>
      <w:r w:rsidR="00E62CC2" w:rsidRPr="00F44F7F">
        <w:rPr>
          <w:rFonts w:ascii="Times New Roman" w:hAnsi="Times New Roman" w:cs="Times New Roman"/>
          <w:color w:val="000000"/>
          <w:sz w:val="24"/>
          <w:szCs w:val="24"/>
        </w:rPr>
        <w:t xml:space="preserve">lion per year, as </w:t>
      </w:r>
      <w:r w:rsidR="00740C9F" w:rsidRPr="00F44F7F">
        <w:rPr>
          <w:rFonts w:ascii="Times New Roman" w:hAnsi="Times New Roman" w:cs="Times New Roman"/>
          <w:color w:val="000000"/>
          <w:sz w:val="24"/>
          <w:szCs w:val="24"/>
        </w:rPr>
        <w:t xml:space="preserve">CM can affect long-term </w:t>
      </w:r>
      <w:r w:rsidR="00BB4F17" w:rsidRPr="00F44F7F">
        <w:rPr>
          <w:rFonts w:ascii="Times New Roman" w:hAnsi="Times New Roman" w:cs="Times New Roman"/>
          <w:color w:val="000000"/>
          <w:sz w:val="24"/>
          <w:szCs w:val="24"/>
        </w:rPr>
        <w:t>brain development</w:t>
      </w:r>
      <w:r w:rsidR="00740C9F" w:rsidRPr="00F44F7F">
        <w:rPr>
          <w:rFonts w:ascii="Times New Roman" w:hAnsi="Times New Roman" w:cs="Times New Roman"/>
          <w:color w:val="000000"/>
          <w:sz w:val="24"/>
          <w:szCs w:val="24"/>
        </w:rPr>
        <w:t>,</w:t>
      </w:r>
      <w:r w:rsidR="00BB4F17" w:rsidRPr="00F44F7F">
        <w:rPr>
          <w:rFonts w:ascii="Times New Roman" w:hAnsi="Times New Roman" w:cs="Times New Roman"/>
          <w:color w:val="000000"/>
          <w:sz w:val="24"/>
          <w:szCs w:val="24"/>
        </w:rPr>
        <w:t xml:space="preserve"> and leaves children vulnerable to mental/emotional and</w:t>
      </w:r>
      <w:r w:rsidR="00740C9F" w:rsidRPr="00F44F7F">
        <w:rPr>
          <w:rFonts w:ascii="Times New Roman" w:hAnsi="Times New Roman" w:cs="Times New Roman"/>
          <w:color w:val="000000"/>
          <w:sz w:val="24"/>
          <w:szCs w:val="24"/>
        </w:rPr>
        <w:t xml:space="preserve"> physical health problems later in life, such as substance abuse, obesity, and heart disease (</w:t>
      </w:r>
      <w:r w:rsidR="00E62CC2" w:rsidRPr="00F44F7F">
        <w:rPr>
          <w:rFonts w:ascii="Times New Roman" w:hAnsi="Times New Roman" w:cs="Times New Roman"/>
          <w:color w:val="000000"/>
          <w:sz w:val="24"/>
          <w:szCs w:val="24"/>
        </w:rPr>
        <w:t xml:space="preserve">Fang et al., 2012). </w:t>
      </w:r>
    </w:p>
    <w:p w:rsidR="009E59D2" w:rsidRPr="00F44F7F" w:rsidRDefault="009E59D2" w:rsidP="00F44F7F">
      <w:pPr>
        <w:spacing w:after="0"/>
        <w:rPr>
          <w:rFonts w:ascii="Times New Roman" w:hAnsi="Times New Roman" w:cs="Times New Roman"/>
          <w:color w:val="000000"/>
          <w:sz w:val="24"/>
          <w:szCs w:val="24"/>
        </w:rPr>
      </w:pPr>
    </w:p>
    <w:p w:rsidR="00E62CC2" w:rsidRPr="00F44F7F" w:rsidRDefault="00E62CC2"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A key strategy in preventing child maltreatment is promoting safe, stable, and nurturing relationships </w:t>
      </w:r>
      <w:r w:rsidR="003A3AE9">
        <w:rPr>
          <w:rFonts w:ascii="Times New Roman" w:hAnsi="Times New Roman" w:cs="Times New Roman"/>
          <w:sz w:val="24"/>
          <w:szCs w:val="24"/>
        </w:rPr>
        <w:t xml:space="preserve">(SSNR) </w:t>
      </w:r>
      <w:r w:rsidRPr="00F44F7F">
        <w:rPr>
          <w:rFonts w:ascii="Times New Roman" w:hAnsi="Times New Roman" w:cs="Times New Roman"/>
          <w:sz w:val="24"/>
          <w:szCs w:val="24"/>
        </w:rPr>
        <w:t>and environments, particularly through policy interventions. To support this strategy, CDC is contra</w:t>
      </w:r>
      <w:r w:rsidR="00B37196" w:rsidRPr="00F44F7F">
        <w:rPr>
          <w:rFonts w:ascii="Times New Roman" w:hAnsi="Times New Roman" w:cs="Times New Roman"/>
          <w:sz w:val="24"/>
          <w:szCs w:val="24"/>
        </w:rPr>
        <w:t>cting</w:t>
      </w:r>
      <w:r w:rsidRPr="00F44F7F">
        <w:rPr>
          <w:rFonts w:ascii="Times New Roman" w:hAnsi="Times New Roman" w:cs="Times New Roman"/>
          <w:sz w:val="24"/>
          <w:szCs w:val="24"/>
        </w:rPr>
        <w:t xml:space="preserve"> with ICF International to conduct </w:t>
      </w:r>
      <w:r w:rsidR="00C946EE" w:rsidRPr="00F44F7F">
        <w:rPr>
          <w:rFonts w:ascii="Times New Roman" w:hAnsi="Times New Roman" w:cs="Times New Roman"/>
          <w:sz w:val="24"/>
          <w:szCs w:val="24"/>
        </w:rPr>
        <w:t>case studies and an outcome evaluation</w:t>
      </w:r>
      <w:r w:rsidRPr="00F44F7F">
        <w:rPr>
          <w:rFonts w:ascii="Times New Roman" w:hAnsi="Times New Roman" w:cs="Times New Roman"/>
          <w:sz w:val="24"/>
          <w:szCs w:val="24"/>
        </w:rPr>
        <w:t xml:space="preserve"> to better understand if and how county-administered policy strategies of the Temporary Assistance for Needy Families (TANF) program result in lower rates of child maltreatment and asso</w:t>
      </w:r>
      <w:r w:rsidR="004040B2" w:rsidRPr="00F44F7F">
        <w:rPr>
          <w:rFonts w:ascii="Times New Roman" w:hAnsi="Times New Roman" w:cs="Times New Roman"/>
          <w:sz w:val="24"/>
          <w:szCs w:val="24"/>
        </w:rPr>
        <w:t xml:space="preserve">ciated child welfare outcomes. </w:t>
      </w:r>
      <w:r w:rsidR="0017280D" w:rsidRPr="00F44F7F">
        <w:rPr>
          <w:rFonts w:ascii="Times New Roman" w:hAnsi="Times New Roman" w:cs="Times New Roman"/>
          <w:sz w:val="24"/>
          <w:szCs w:val="24"/>
        </w:rPr>
        <w:t xml:space="preserve">TANF is the hallmark Federal policy providing resources to States so that they may assist low-income families with financial support and employment services. </w:t>
      </w:r>
      <w:r w:rsidRPr="00F44F7F">
        <w:rPr>
          <w:rFonts w:ascii="Times New Roman" w:hAnsi="Times New Roman" w:cs="Times New Roman"/>
          <w:sz w:val="24"/>
          <w:szCs w:val="24"/>
        </w:rPr>
        <w:t>Understanding how service integration between TANF and child welfare affects child maltreatment may be very important to improving CDC’s ability to devise and implement effective population-based prevention policies.</w:t>
      </w:r>
    </w:p>
    <w:p w:rsidR="009E59D2" w:rsidRPr="00F44F7F" w:rsidRDefault="009E59D2" w:rsidP="00F44F7F">
      <w:pPr>
        <w:spacing w:after="0"/>
        <w:rPr>
          <w:rFonts w:ascii="Times New Roman" w:hAnsi="Times New Roman" w:cs="Times New Roman"/>
          <w:sz w:val="24"/>
          <w:szCs w:val="24"/>
        </w:rPr>
      </w:pPr>
    </w:p>
    <w:p w:rsidR="0017280D" w:rsidRPr="00F44F7F" w:rsidRDefault="0017280D" w:rsidP="00F44F7F">
      <w:pPr>
        <w:spacing w:after="0"/>
        <w:rPr>
          <w:rFonts w:ascii="Times New Roman" w:hAnsi="Times New Roman" w:cs="Times New Roman"/>
          <w:sz w:val="24"/>
          <w:szCs w:val="24"/>
        </w:rPr>
      </w:pPr>
      <w:r w:rsidRPr="00F44F7F">
        <w:rPr>
          <w:rFonts w:ascii="Times New Roman" w:hAnsi="Times New Roman" w:cs="Times New Roman"/>
          <w:sz w:val="24"/>
          <w:szCs w:val="24"/>
        </w:rPr>
        <w:t>In Colorado, child welfare services are county-administered and State-supervised by the Division of Child Welfare (DCW) within the Colorado Department of Human Services (DHS). While the Colorado Welfare Settlement Agreement of 1994 mandated more statewide standards in the services that each county was to make available, counties still have the flexibility to provide services directly or through a contract with other private or public providers. Colorado county departments of human services have the flexibility to use a portion of the available TANF funds for services that support participants and may be provided directly by a county or indirectly through contracted community partners.</w:t>
      </w:r>
    </w:p>
    <w:p w:rsidR="009E59D2" w:rsidRPr="00F44F7F" w:rsidRDefault="009E59D2" w:rsidP="00F44F7F">
      <w:pPr>
        <w:spacing w:after="0"/>
        <w:rPr>
          <w:rFonts w:ascii="Times New Roman" w:hAnsi="Times New Roman" w:cs="Times New Roman"/>
          <w:sz w:val="24"/>
          <w:szCs w:val="24"/>
        </w:rPr>
      </w:pPr>
    </w:p>
    <w:p w:rsidR="006B1349" w:rsidRDefault="006B1349" w:rsidP="00F44F7F">
      <w:pPr>
        <w:spacing w:after="0"/>
        <w:rPr>
          <w:rFonts w:ascii="Times New Roman" w:hAnsi="Times New Roman" w:cs="Times New Roman"/>
          <w:sz w:val="24"/>
          <w:szCs w:val="24"/>
        </w:rPr>
      </w:pPr>
      <w:r w:rsidRPr="00F44F7F">
        <w:rPr>
          <w:rFonts w:ascii="Times New Roman" w:hAnsi="Times New Roman" w:cs="Times New Roman"/>
          <w:sz w:val="24"/>
          <w:szCs w:val="24"/>
        </w:rPr>
        <w:t>It is in this policy context that counties can create county innovation in service delivery and program model. El Paso County</w:t>
      </w:r>
      <w:r w:rsidR="00C90264" w:rsidRPr="00F44F7F">
        <w:rPr>
          <w:rFonts w:ascii="Times New Roman" w:hAnsi="Times New Roman" w:cs="Times New Roman"/>
          <w:sz w:val="24"/>
          <w:szCs w:val="24"/>
        </w:rPr>
        <w:t xml:space="preserve"> in Colorado</w:t>
      </w:r>
      <w:r w:rsidRPr="00F44F7F">
        <w:rPr>
          <w:rFonts w:ascii="Times New Roman" w:hAnsi="Times New Roman" w:cs="Times New Roman"/>
          <w:sz w:val="24"/>
          <w:szCs w:val="24"/>
        </w:rPr>
        <w:t xml:space="preserve"> is an example of how this type of innovation can be created and can take hold. El Paso County is a community that had a vision for change in how they delivered their TANF and child welfare programs starting in 1997 and then acted on that vision (</w:t>
      </w:r>
      <w:proofErr w:type="spellStart"/>
      <w:r w:rsidRPr="00F44F7F">
        <w:rPr>
          <w:rFonts w:ascii="Times New Roman" w:hAnsi="Times New Roman" w:cs="Times New Roman"/>
          <w:sz w:val="24"/>
          <w:szCs w:val="24"/>
        </w:rPr>
        <w:t>Bern</w:t>
      </w:r>
      <w:r w:rsidR="001717F1" w:rsidRPr="00F44F7F">
        <w:rPr>
          <w:rFonts w:ascii="Times New Roman" w:hAnsi="Times New Roman" w:cs="Times New Roman"/>
          <w:sz w:val="24"/>
          <w:szCs w:val="24"/>
        </w:rPr>
        <w:t>s</w:t>
      </w:r>
      <w:proofErr w:type="spellEnd"/>
      <w:r w:rsidRPr="00F44F7F">
        <w:rPr>
          <w:rFonts w:ascii="Times New Roman" w:hAnsi="Times New Roman" w:cs="Times New Roman"/>
          <w:sz w:val="24"/>
          <w:szCs w:val="24"/>
        </w:rPr>
        <w:t xml:space="preserve"> &amp; Drake, 1999; </w:t>
      </w:r>
      <w:proofErr w:type="spellStart"/>
      <w:r w:rsidRPr="00F44F7F">
        <w:rPr>
          <w:rFonts w:ascii="Times New Roman" w:hAnsi="Times New Roman" w:cs="Times New Roman"/>
          <w:sz w:val="24"/>
          <w:szCs w:val="24"/>
        </w:rPr>
        <w:t>Hutson</w:t>
      </w:r>
      <w:proofErr w:type="spellEnd"/>
      <w:r w:rsidRPr="00F44F7F">
        <w:rPr>
          <w:rFonts w:ascii="Times New Roman" w:hAnsi="Times New Roman" w:cs="Times New Roman"/>
          <w:sz w:val="24"/>
          <w:szCs w:val="24"/>
        </w:rPr>
        <w:t xml:space="preserve">, 2003; Gardiner &amp; Turner, 2006; </w:t>
      </w:r>
      <w:proofErr w:type="spellStart"/>
      <w:r w:rsidRPr="00F44F7F">
        <w:rPr>
          <w:rFonts w:ascii="Times New Roman" w:hAnsi="Times New Roman" w:cs="Times New Roman"/>
          <w:sz w:val="24"/>
          <w:szCs w:val="24"/>
        </w:rPr>
        <w:t>Tungate</w:t>
      </w:r>
      <w:proofErr w:type="spellEnd"/>
      <w:r w:rsidRPr="00F44F7F">
        <w:rPr>
          <w:rFonts w:ascii="Times New Roman" w:hAnsi="Times New Roman" w:cs="Times New Roman"/>
          <w:sz w:val="24"/>
          <w:szCs w:val="24"/>
        </w:rPr>
        <w:t xml:space="preserve">, 2008). </w:t>
      </w:r>
      <w:r w:rsidRPr="00F44F7F">
        <w:rPr>
          <w:rFonts w:ascii="Times New Roman" w:hAnsi="Times New Roman" w:cs="Times New Roman"/>
          <w:sz w:val="24"/>
          <w:szCs w:val="24"/>
        </w:rPr>
        <w:lastRenderedPageBreak/>
        <w:t xml:space="preserve">Following the passage of welfare reform (P.L. 104-193), jurisdictions such as El Paso County used the legislative mandate and funding as an opportunity to declare a formal initiative to “eliminate poverty and family violence.” This involved policy changes that resulted in a family-centered approach that </w:t>
      </w:r>
      <w:r w:rsidR="00657F57">
        <w:rPr>
          <w:rFonts w:ascii="Times New Roman" w:hAnsi="Times New Roman" w:cs="Times New Roman"/>
          <w:sz w:val="24"/>
          <w:szCs w:val="24"/>
        </w:rPr>
        <w:t>co-l</w:t>
      </w:r>
      <w:r w:rsidR="00CE5379">
        <w:rPr>
          <w:rFonts w:ascii="Times New Roman" w:hAnsi="Times New Roman" w:cs="Times New Roman"/>
          <w:sz w:val="24"/>
          <w:szCs w:val="24"/>
        </w:rPr>
        <w:t>ocated</w:t>
      </w:r>
      <w:r w:rsidRPr="00F44F7F">
        <w:rPr>
          <w:rFonts w:ascii="Times New Roman" w:hAnsi="Times New Roman" w:cs="Times New Roman"/>
          <w:sz w:val="24"/>
          <w:szCs w:val="24"/>
        </w:rPr>
        <w:t xml:space="preserve"> income and child welfare workers, mandated a single case plan for families involved with the child welfare and income support systems, connected younger/teen parents to prevention and employment services, created support groups for kinship caregivers, and creatively leveraged policies and funding to tear down system barriers in support of families and children. While this effort focused to some degree on families that had already reached the door of the public assistance and/or the child welfare systems, after initiating their new policies and procedures, El Paso County reportedly reduced the number of children and families needing formal involvement with the child welfare system. Although these claims were not in the context of a study design that would allow for assumptions about causation, El Paso suggested their new service model resulted in one third fewer foster care placements, a drop of 40% in institutional placements, a 50% reduction in abuse and neglect court filings, and a quadrupled number of adoptions (</w:t>
      </w:r>
      <w:proofErr w:type="spellStart"/>
      <w:r w:rsidRPr="00F44F7F">
        <w:rPr>
          <w:rFonts w:ascii="Times New Roman" w:hAnsi="Times New Roman" w:cs="Times New Roman"/>
          <w:sz w:val="24"/>
          <w:szCs w:val="24"/>
        </w:rPr>
        <w:t>Hutson</w:t>
      </w:r>
      <w:proofErr w:type="spellEnd"/>
      <w:r w:rsidRPr="00F44F7F">
        <w:rPr>
          <w:rFonts w:ascii="Times New Roman" w:hAnsi="Times New Roman" w:cs="Times New Roman"/>
          <w:sz w:val="24"/>
          <w:szCs w:val="24"/>
        </w:rPr>
        <w:t>, 2003).</w:t>
      </w:r>
    </w:p>
    <w:p w:rsidR="009507B4" w:rsidRPr="00F44F7F" w:rsidRDefault="009507B4" w:rsidP="00F44F7F">
      <w:pPr>
        <w:spacing w:after="0"/>
        <w:rPr>
          <w:rFonts w:ascii="Times New Roman" w:hAnsi="Times New Roman" w:cs="Times New Roman"/>
          <w:sz w:val="24"/>
          <w:szCs w:val="24"/>
        </w:rPr>
      </w:pPr>
    </w:p>
    <w:p w:rsidR="00E87870" w:rsidRPr="00F44F7F" w:rsidRDefault="00612DD3"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The proposed data collection </w:t>
      </w:r>
      <w:r w:rsidR="001E1A00" w:rsidRPr="00F44F7F">
        <w:rPr>
          <w:rFonts w:ascii="Times New Roman" w:hAnsi="Times New Roman" w:cs="Times New Roman"/>
          <w:sz w:val="24"/>
          <w:szCs w:val="24"/>
        </w:rPr>
        <w:t xml:space="preserve">aims to understand if, in Colorado, </w:t>
      </w:r>
      <w:r w:rsidRPr="00F44F7F">
        <w:rPr>
          <w:rFonts w:ascii="Times New Roman" w:hAnsi="Times New Roman" w:cs="Times New Roman"/>
          <w:sz w:val="24"/>
          <w:szCs w:val="24"/>
        </w:rPr>
        <w:t xml:space="preserve">county-administered policy strategies of the </w:t>
      </w:r>
      <w:r w:rsidR="001E1A00" w:rsidRPr="00F44F7F">
        <w:rPr>
          <w:rFonts w:ascii="Times New Roman" w:hAnsi="Times New Roman" w:cs="Times New Roman"/>
          <w:sz w:val="24"/>
          <w:szCs w:val="24"/>
        </w:rPr>
        <w:t>TANF program</w:t>
      </w:r>
      <w:r w:rsidRPr="00F44F7F">
        <w:rPr>
          <w:rFonts w:ascii="Times New Roman" w:hAnsi="Times New Roman" w:cs="Times New Roman"/>
          <w:sz w:val="24"/>
          <w:szCs w:val="24"/>
        </w:rPr>
        <w:t xml:space="preserve"> result in lower rates of child maltreatme</w:t>
      </w:r>
      <w:r w:rsidR="001E1A00" w:rsidRPr="00F44F7F">
        <w:rPr>
          <w:rFonts w:ascii="Times New Roman" w:hAnsi="Times New Roman" w:cs="Times New Roman"/>
          <w:sz w:val="24"/>
          <w:szCs w:val="24"/>
        </w:rPr>
        <w:t xml:space="preserve">nt </w:t>
      </w:r>
      <w:r w:rsidR="00AE4AA3" w:rsidRPr="00F44F7F">
        <w:rPr>
          <w:rFonts w:ascii="Times New Roman" w:hAnsi="Times New Roman" w:cs="Times New Roman"/>
          <w:sz w:val="24"/>
          <w:szCs w:val="24"/>
        </w:rPr>
        <w:t>(</w:t>
      </w:r>
      <w:r w:rsidR="001E1A00" w:rsidRPr="00F44F7F">
        <w:rPr>
          <w:rFonts w:ascii="Times New Roman" w:hAnsi="Times New Roman" w:cs="Times New Roman"/>
          <w:sz w:val="24"/>
          <w:szCs w:val="24"/>
        </w:rPr>
        <w:t>CM</w:t>
      </w:r>
      <w:r w:rsidR="00AE4AA3" w:rsidRPr="00F44F7F">
        <w:rPr>
          <w:rFonts w:ascii="Times New Roman" w:hAnsi="Times New Roman" w:cs="Times New Roman"/>
          <w:sz w:val="24"/>
          <w:szCs w:val="24"/>
        </w:rPr>
        <w:t>)</w:t>
      </w:r>
      <w:r w:rsidRPr="00F44F7F">
        <w:rPr>
          <w:rFonts w:ascii="Times New Roman" w:hAnsi="Times New Roman" w:cs="Times New Roman"/>
          <w:sz w:val="24"/>
          <w:szCs w:val="24"/>
        </w:rPr>
        <w:t xml:space="preserve"> and associated child welfare outcomes.</w:t>
      </w:r>
      <w:r w:rsidR="001E1A00" w:rsidRPr="00F44F7F">
        <w:rPr>
          <w:rFonts w:ascii="Times New Roman" w:hAnsi="Times New Roman" w:cs="Times New Roman"/>
          <w:sz w:val="24"/>
          <w:szCs w:val="24"/>
        </w:rPr>
        <w:t xml:space="preserve"> This evaluation and proposed data collections will occur in two parts. First, the case study component of the </w:t>
      </w:r>
      <w:r w:rsidR="00010523" w:rsidRPr="00F44F7F">
        <w:rPr>
          <w:rFonts w:ascii="Times New Roman" w:hAnsi="Times New Roman" w:cs="Times New Roman"/>
          <w:sz w:val="24"/>
          <w:szCs w:val="24"/>
        </w:rPr>
        <w:t>project</w:t>
      </w:r>
      <w:r w:rsidR="001E1A00" w:rsidRPr="00F44F7F">
        <w:rPr>
          <w:rFonts w:ascii="Times New Roman" w:hAnsi="Times New Roman" w:cs="Times New Roman"/>
          <w:sz w:val="24"/>
          <w:szCs w:val="24"/>
        </w:rPr>
        <w:t xml:space="preserve"> will describe how and to what extent nine select</w:t>
      </w:r>
      <w:r w:rsidR="00800819" w:rsidRPr="00F44F7F">
        <w:rPr>
          <w:rFonts w:ascii="Times New Roman" w:hAnsi="Times New Roman" w:cs="Times New Roman"/>
          <w:sz w:val="24"/>
          <w:szCs w:val="24"/>
        </w:rPr>
        <w:t>ed</w:t>
      </w:r>
      <w:r w:rsidR="001E1A00" w:rsidRPr="00F44F7F">
        <w:rPr>
          <w:rFonts w:ascii="Times New Roman" w:hAnsi="Times New Roman" w:cs="Times New Roman"/>
          <w:sz w:val="24"/>
          <w:szCs w:val="24"/>
        </w:rPr>
        <w:t xml:space="preserve"> counties in Colorado explore, adopt, and implement an integrated welfare and child welfare service model between </w:t>
      </w:r>
      <w:r w:rsidR="0093549A" w:rsidRPr="00F44F7F">
        <w:rPr>
          <w:rFonts w:ascii="Times New Roman" w:hAnsi="Times New Roman" w:cs="Times New Roman"/>
          <w:sz w:val="24"/>
          <w:szCs w:val="24"/>
        </w:rPr>
        <w:t xml:space="preserve">the years </w:t>
      </w:r>
      <w:r w:rsidR="009E59D2" w:rsidRPr="00F44F7F">
        <w:rPr>
          <w:rFonts w:ascii="Times New Roman" w:hAnsi="Times New Roman" w:cs="Times New Roman"/>
          <w:sz w:val="24"/>
          <w:szCs w:val="24"/>
        </w:rPr>
        <w:t>1995-2014</w:t>
      </w:r>
      <w:r w:rsidR="001E1A00" w:rsidRPr="00F44F7F">
        <w:rPr>
          <w:rFonts w:ascii="Times New Roman" w:hAnsi="Times New Roman" w:cs="Times New Roman"/>
          <w:sz w:val="24"/>
          <w:szCs w:val="24"/>
        </w:rPr>
        <w:t xml:space="preserve">. The second component of the </w:t>
      </w:r>
      <w:r w:rsidR="00010523" w:rsidRPr="00F44F7F">
        <w:rPr>
          <w:rFonts w:ascii="Times New Roman" w:hAnsi="Times New Roman" w:cs="Times New Roman"/>
          <w:sz w:val="24"/>
          <w:szCs w:val="24"/>
        </w:rPr>
        <w:t>project</w:t>
      </w:r>
      <w:r w:rsidR="001E1A00" w:rsidRPr="00F44F7F">
        <w:rPr>
          <w:rFonts w:ascii="Times New Roman" w:hAnsi="Times New Roman" w:cs="Times New Roman"/>
          <w:sz w:val="24"/>
          <w:szCs w:val="24"/>
        </w:rPr>
        <w:t xml:space="preserve"> will explore whether an integrated TANF-CW service model is related to reductions in </w:t>
      </w:r>
      <w:r w:rsidR="001F240E" w:rsidRPr="00F44F7F">
        <w:rPr>
          <w:rFonts w:ascii="Times New Roman" w:hAnsi="Times New Roman" w:cs="Times New Roman"/>
          <w:sz w:val="24"/>
          <w:szCs w:val="24"/>
        </w:rPr>
        <w:t>CM</w:t>
      </w:r>
      <w:r w:rsidR="001E1A00" w:rsidRPr="00F44F7F">
        <w:rPr>
          <w:rFonts w:ascii="Times New Roman" w:hAnsi="Times New Roman" w:cs="Times New Roman"/>
          <w:sz w:val="24"/>
          <w:szCs w:val="24"/>
        </w:rPr>
        <w:t xml:space="preserve"> and related outcomes over time. </w:t>
      </w:r>
      <w:r w:rsidR="00010523" w:rsidRPr="00F44F7F">
        <w:rPr>
          <w:rFonts w:ascii="Times New Roman" w:hAnsi="Times New Roman" w:cs="Times New Roman"/>
          <w:sz w:val="24"/>
          <w:szCs w:val="24"/>
        </w:rPr>
        <w:t>We are seeking approval for the first component of the study, the case stu</w:t>
      </w:r>
      <w:r w:rsidR="0093549A" w:rsidRPr="00F44F7F">
        <w:rPr>
          <w:rFonts w:ascii="Times New Roman" w:hAnsi="Times New Roman" w:cs="Times New Roman"/>
          <w:sz w:val="24"/>
          <w:szCs w:val="24"/>
        </w:rPr>
        <w:t xml:space="preserve">dies. </w:t>
      </w:r>
      <w:r w:rsidR="009E59D2" w:rsidRPr="00F44F7F">
        <w:rPr>
          <w:rFonts w:ascii="Times New Roman" w:hAnsi="Times New Roman" w:cs="Times New Roman"/>
          <w:sz w:val="24"/>
          <w:szCs w:val="24"/>
        </w:rPr>
        <w:t xml:space="preserve">The </w:t>
      </w:r>
      <w:r w:rsidR="00AE4AA3" w:rsidRPr="00F44F7F">
        <w:rPr>
          <w:rFonts w:ascii="Times New Roman" w:hAnsi="Times New Roman" w:cs="Times New Roman"/>
          <w:sz w:val="24"/>
          <w:szCs w:val="24"/>
        </w:rPr>
        <w:t>CM</w:t>
      </w:r>
      <w:r w:rsidR="009E59D2" w:rsidRPr="00F44F7F">
        <w:rPr>
          <w:rFonts w:ascii="Times New Roman" w:hAnsi="Times New Roman" w:cs="Times New Roman"/>
          <w:sz w:val="24"/>
          <w:szCs w:val="24"/>
        </w:rPr>
        <w:t xml:space="preserve"> data for the outcome evaluation is publically available </w:t>
      </w:r>
      <w:r w:rsidR="001F240E" w:rsidRPr="00F44F7F">
        <w:rPr>
          <w:rFonts w:ascii="Times New Roman" w:hAnsi="Times New Roman" w:cs="Times New Roman"/>
          <w:sz w:val="24"/>
          <w:szCs w:val="24"/>
        </w:rPr>
        <w:t xml:space="preserve">and will be accessed and managed by the contractor. </w:t>
      </w:r>
      <w:r w:rsidR="00C946EE" w:rsidRPr="00F44F7F">
        <w:rPr>
          <w:rFonts w:ascii="Times New Roman" w:hAnsi="Times New Roman" w:cs="Times New Roman"/>
          <w:sz w:val="24"/>
          <w:szCs w:val="24"/>
        </w:rPr>
        <w:t>I</w:t>
      </w:r>
      <w:r w:rsidR="009E59D2" w:rsidRPr="00F44F7F">
        <w:rPr>
          <w:rFonts w:ascii="Times New Roman" w:hAnsi="Times New Roman" w:cs="Times New Roman"/>
          <w:sz w:val="24"/>
          <w:szCs w:val="24"/>
        </w:rPr>
        <w:t>nformation related to the</w:t>
      </w:r>
      <w:r w:rsidR="0093549A" w:rsidRPr="00F44F7F">
        <w:rPr>
          <w:rFonts w:ascii="Times New Roman" w:hAnsi="Times New Roman" w:cs="Times New Roman"/>
          <w:sz w:val="24"/>
          <w:szCs w:val="24"/>
        </w:rPr>
        <w:t xml:space="preserve"> </w:t>
      </w:r>
      <w:r w:rsidR="00010523" w:rsidRPr="00F44F7F">
        <w:rPr>
          <w:rFonts w:ascii="Times New Roman" w:hAnsi="Times New Roman" w:cs="Times New Roman"/>
          <w:sz w:val="24"/>
          <w:szCs w:val="24"/>
        </w:rPr>
        <w:t xml:space="preserve">outcome evaluation is provided </w:t>
      </w:r>
      <w:r w:rsidR="00A97B0C" w:rsidRPr="00F44F7F">
        <w:rPr>
          <w:rFonts w:ascii="Times New Roman" w:hAnsi="Times New Roman" w:cs="Times New Roman"/>
          <w:sz w:val="24"/>
          <w:szCs w:val="24"/>
        </w:rPr>
        <w:t xml:space="preserve">throughout this justification </w:t>
      </w:r>
      <w:r w:rsidR="00010523" w:rsidRPr="00F44F7F">
        <w:rPr>
          <w:rFonts w:ascii="Times New Roman" w:hAnsi="Times New Roman" w:cs="Times New Roman"/>
          <w:sz w:val="24"/>
          <w:szCs w:val="24"/>
        </w:rPr>
        <w:t xml:space="preserve">for context and to </w:t>
      </w:r>
      <w:r w:rsidR="00A97B0C" w:rsidRPr="00F44F7F">
        <w:rPr>
          <w:rFonts w:ascii="Times New Roman" w:hAnsi="Times New Roman" w:cs="Times New Roman"/>
          <w:sz w:val="24"/>
          <w:szCs w:val="24"/>
        </w:rPr>
        <w:t xml:space="preserve">provide </w:t>
      </w:r>
      <w:r w:rsidR="00010523" w:rsidRPr="00F44F7F">
        <w:rPr>
          <w:rFonts w:ascii="Times New Roman" w:hAnsi="Times New Roman" w:cs="Times New Roman"/>
          <w:sz w:val="24"/>
          <w:szCs w:val="24"/>
        </w:rPr>
        <w:t>a more complete picture of the way</w:t>
      </w:r>
      <w:r w:rsidR="00314C33" w:rsidRPr="00F44F7F">
        <w:rPr>
          <w:rFonts w:ascii="Times New Roman" w:hAnsi="Times New Roman" w:cs="Times New Roman"/>
          <w:sz w:val="24"/>
          <w:szCs w:val="24"/>
        </w:rPr>
        <w:t>s</w:t>
      </w:r>
      <w:r w:rsidR="00010523" w:rsidRPr="00F44F7F">
        <w:rPr>
          <w:rFonts w:ascii="Times New Roman" w:hAnsi="Times New Roman" w:cs="Times New Roman"/>
          <w:sz w:val="24"/>
          <w:szCs w:val="24"/>
        </w:rPr>
        <w:t xml:space="preserve"> in which the data collected during the case studies will be used. </w:t>
      </w:r>
      <w:r w:rsidR="001E1A00" w:rsidRPr="00F44F7F">
        <w:rPr>
          <w:rFonts w:ascii="Times New Roman" w:hAnsi="Times New Roman" w:cs="Times New Roman"/>
          <w:sz w:val="24"/>
          <w:szCs w:val="24"/>
        </w:rPr>
        <w:t xml:space="preserve"> </w:t>
      </w:r>
    </w:p>
    <w:p w:rsidR="009E59D2" w:rsidRPr="00F44F7F" w:rsidRDefault="009E59D2" w:rsidP="00F44F7F">
      <w:pPr>
        <w:spacing w:after="0"/>
        <w:rPr>
          <w:rFonts w:ascii="Times New Roman" w:hAnsi="Times New Roman" w:cs="Times New Roman"/>
          <w:sz w:val="24"/>
          <w:szCs w:val="24"/>
        </w:rPr>
      </w:pPr>
    </w:p>
    <w:p w:rsidR="002827B9" w:rsidRPr="00F44F7F" w:rsidRDefault="00067AC7" w:rsidP="00F44F7F">
      <w:pPr>
        <w:pStyle w:val="BodyText"/>
        <w:spacing w:line="276" w:lineRule="auto"/>
        <w:jc w:val="left"/>
        <w:rPr>
          <w:sz w:val="24"/>
          <w:szCs w:val="24"/>
        </w:rPr>
      </w:pPr>
      <w:r w:rsidRPr="00F44F7F">
        <w:rPr>
          <w:sz w:val="24"/>
          <w:szCs w:val="24"/>
        </w:rPr>
        <w:t>The details of</w:t>
      </w:r>
      <w:r w:rsidR="003D048D" w:rsidRPr="00F44F7F">
        <w:rPr>
          <w:sz w:val="24"/>
          <w:szCs w:val="24"/>
        </w:rPr>
        <w:t xml:space="preserve"> the</w:t>
      </w:r>
      <w:r w:rsidR="009E59D2" w:rsidRPr="00F44F7F">
        <w:rPr>
          <w:sz w:val="24"/>
          <w:szCs w:val="24"/>
        </w:rPr>
        <w:t xml:space="preserve"> case study</w:t>
      </w:r>
      <w:r w:rsidR="003D048D" w:rsidRPr="00F44F7F">
        <w:rPr>
          <w:sz w:val="24"/>
          <w:szCs w:val="24"/>
        </w:rPr>
        <w:t xml:space="preserve"> data collection design and samples</w:t>
      </w:r>
      <w:r w:rsidR="006A23D0" w:rsidRPr="00F44F7F">
        <w:rPr>
          <w:sz w:val="24"/>
          <w:szCs w:val="24"/>
        </w:rPr>
        <w:t xml:space="preserve"> are in Section </w:t>
      </w:r>
      <w:r w:rsidR="0052482A" w:rsidRPr="00F44F7F">
        <w:rPr>
          <w:sz w:val="24"/>
          <w:szCs w:val="24"/>
        </w:rPr>
        <w:t>2</w:t>
      </w:r>
      <w:r w:rsidR="003D048D" w:rsidRPr="00F44F7F">
        <w:rPr>
          <w:sz w:val="24"/>
          <w:szCs w:val="24"/>
        </w:rPr>
        <w:t xml:space="preserve">.  </w:t>
      </w:r>
      <w:r w:rsidR="002827B9" w:rsidRPr="00F44F7F">
        <w:rPr>
          <w:sz w:val="24"/>
          <w:szCs w:val="24"/>
        </w:rPr>
        <w:t xml:space="preserve">In summary, </w:t>
      </w:r>
      <w:r w:rsidR="0057725D">
        <w:rPr>
          <w:sz w:val="24"/>
          <w:szCs w:val="24"/>
        </w:rPr>
        <w:t>190</w:t>
      </w:r>
      <w:r w:rsidR="002827B9" w:rsidRPr="00F44F7F">
        <w:rPr>
          <w:sz w:val="24"/>
          <w:szCs w:val="24"/>
        </w:rPr>
        <w:t xml:space="preserve"> Colorado state and county employees and partners form the sample population. Specifically, state- and county-level employees working in welfare and/or child welfare agencies will be invited to complete a brief survey and an hour-long semi-structured interview. This study population includes individuals employed in the following positions: County-Level Child Welfare Workers, State-Level Administrators, County Directors of Human Services, Child Welfare Services and Colorado Works Leadership/Manager, Child Welfare Services and Colorado Works Case Manager, Caseworker, Technician, and Other Client-Serving Staff. An additional 72 individuals employed </w:t>
      </w:r>
      <w:r w:rsidR="002524B6">
        <w:rPr>
          <w:sz w:val="24"/>
          <w:szCs w:val="24"/>
        </w:rPr>
        <w:t xml:space="preserve">as Data Managers, employed </w:t>
      </w:r>
      <w:r w:rsidR="002827B9" w:rsidRPr="00F44F7F">
        <w:rPr>
          <w:sz w:val="24"/>
          <w:szCs w:val="24"/>
        </w:rPr>
        <w:t xml:space="preserve">by Allied Staff (e.g., Housing, Supplemental Nutrition Assistance Program, Medicaid, </w:t>
      </w:r>
      <w:proofErr w:type="gramStart"/>
      <w:r w:rsidR="002827B9" w:rsidRPr="00F44F7F">
        <w:rPr>
          <w:sz w:val="24"/>
          <w:szCs w:val="24"/>
        </w:rPr>
        <w:t>Child</w:t>
      </w:r>
      <w:proofErr w:type="gramEnd"/>
      <w:r w:rsidR="002827B9" w:rsidRPr="00F44F7F">
        <w:rPr>
          <w:sz w:val="24"/>
          <w:szCs w:val="24"/>
        </w:rPr>
        <w:t xml:space="preserve"> Care) and Partners of Child Welfare and Colorado Works will also be invited to complete an hour-long semi-structured </w:t>
      </w:r>
      <w:r w:rsidR="002827B9" w:rsidRPr="00F44F7F">
        <w:rPr>
          <w:sz w:val="24"/>
          <w:szCs w:val="24"/>
        </w:rPr>
        <w:lastRenderedPageBreak/>
        <w:t xml:space="preserve">interview. The sample recruitment and data collection procedures described in this proposal describes data collected by a contractor (ICF International).  </w:t>
      </w:r>
    </w:p>
    <w:p w:rsidR="007156E9" w:rsidRPr="00F44F7F" w:rsidRDefault="007156E9" w:rsidP="00F44F7F">
      <w:pPr>
        <w:pStyle w:val="BodyText"/>
        <w:spacing w:line="276" w:lineRule="auto"/>
        <w:jc w:val="left"/>
        <w:rPr>
          <w:sz w:val="24"/>
          <w:szCs w:val="24"/>
        </w:rPr>
      </w:pPr>
    </w:p>
    <w:p w:rsidR="008A21CF" w:rsidRPr="00F44F7F" w:rsidRDefault="008A21CF" w:rsidP="00F44F7F">
      <w:pPr>
        <w:pStyle w:val="BodyText"/>
        <w:spacing w:line="276" w:lineRule="auto"/>
        <w:jc w:val="left"/>
        <w:rPr>
          <w:sz w:val="24"/>
          <w:szCs w:val="24"/>
        </w:rPr>
      </w:pPr>
      <w:r w:rsidRPr="00F44F7F">
        <w:rPr>
          <w:sz w:val="24"/>
          <w:szCs w:val="24"/>
        </w:rPr>
        <w:t>Previous systematic literature reviews on this topic have established there are no significant existing studies in this area, and that there is a clear need for a new instrument and data collection on this topic.</w:t>
      </w:r>
    </w:p>
    <w:p w:rsidR="009E59D2" w:rsidRPr="00F44F7F" w:rsidRDefault="009E59D2" w:rsidP="00F44F7F">
      <w:pPr>
        <w:pStyle w:val="BodyText"/>
        <w:spacing w:line="276" w:lineRule="auto"/>
        <w:jc w:val="left"/>
        <w:rPr>
          <w:sz w:val="24"/>
          <w:szCs w:val="24"/>
        </w:rPr>
      </w:pPr>
    </w:p>
    <w:p w:rsidR="008A21CF" w:rsidRPr="00F44F7F" w:rsidRDefault="006C098D" w:rsidP="00F44F7F">
      <w:pPr>
        <w:pStyle w:val="BodyText"/>
        <w:spacing w:line="276" w:lineRule="auto"/>
        <w:jc w:val="left"/>
        <w:rPr>
          <w:sz w:val="24"/>
          <w:szCs w:val="24"/>
        </w:rPr>
      </w:pPr>
      <w:r w:rsidRPr="00F44F7F">
        <w:rPr>
          <w:sz w:val="24"/>
          <w:szCs w:val="24"/>
        </w:rPr>
        <w:t xml:space="preserve">The proposed data collection fits into the National Center for Injury Prevention and Control Research Agenda Priorities in Preventing </w:t>
      </w:r>
      <w:r w:rsidR="006D24A3" w:rsidRPr="00F44F7F">
        <w:rPr>
          <w:sz w:val="24"/>
          <w:szCs w:val="24"/>
        </w:rPr>
        <w:t>Child Maltreatment</w:t>
      </w:r>
      <w:r w:rsidRPr="00F44F7F">
        <w:rPr>
          <w:sz w:val="24"/>
          <w:szCs w:val="24"/>
        </w:rPr>
        <w:t xml:space="preserve"> (http://www.cdc.gov/injury/ResearchAgenda/index.ht</w:t>
      </w:r>
      <w:r w:rsidR="006D24A3" w:rsidRPr="00F44F7F">
        <w:rPr>
          <w:sz w:val="24"/>
          <w:szCs w:val="24"/>
        </w:rPr>
        <w:t>ml) with regard to Tier 1 Part D</w:t>
      </w:r>
      <w:r w:rsidRPr="00F44F7F">
        <w:rPr>
          <w:sz w:val="24"/>
          <w:szCs w:val="24"/>
        </w:rPr>
        <w:t xml:space="preserve"> to “</w:t>
      </w:r>
      <w:r w:rsidR="006D24A3" w:rsidRPr="00F44F7F">
        <w:rPr>
          <w:sz w:val="24"/>
          <w:szCs w:val="24"/>
        </w:rPr>
        <w:t xml:space="preserve">Evaluate the effectiveness of public and organizational policies for preventing child maltreatment and promoting SSNRs” and </w:t>
      </w:r>
      <w:r w:rsidR="00035A0F" w:rsidRPr="00F44F7F">
        <w:rPr>
          <w:sz w:val="24"/>
          <w:szCs w:val="24"/>
        </w:rPr>
        <w:t>Tier 2 Part G to “</w:t>
      </w:r>
      <w:r w:rsidR="006D24A3" w:rsidRPr="00F44F7F">
        <w:rPr>
          <w:sz w:val="24"/>
          <w:szCs w:val="24"/>
        </w:rPr>
        <w:t>Evaluate the impact of extreme community</w:t>
      </w:r>
      <w:r w:rsidR="000A6EC4" w:rsidRPr="00F44F7F">
        <w:rPr>
          <w:sz w:val="24"/>
          <w:szCs w:val="24"/>
        </w:rPr>
        <w:t xml:space="preserve"> and environmental stressors on </w:t>
      </w:r>
      <w:r w:rsidR="006D24A3" w:rsidRPr="00F44F7F">
        <w:rPr>
          <w:sz w:val="24"/>
          <w:szCs w:val="24"/>
        </w:rPr>
        <w:t>child maltreatment.</w:t>
      </w:r>
      <w:r w:rsidR="00035A0F" w:rsidRPr="00F44F7F">
        <w:rPr>
          <w:sz w:val="24"/>
          <w:szCs w:val="24"/>
        </w:rPr>
        <w:t>”</w:t>
      </w:r>
    </w:p>
    <w:p w:rsidR="009E59D2" w:rsidRPr="00F44F7F" w:rsidRDefault="009E59D2" w:rsidP="00F44F7F">
      <w:pPr>
        <w:pStyle w:val="BodyText"/>
        <w:spacing w:line="276" w:lineRule="auto"/>
        <w:jc w:val="left"/>
        <w:rPr>
          <w:sz w:val="24"/>
          <w:szCs w:val="24"/>
        </w:rPr>
      </w:pPr>
    </w:p>
    <w:p w:rsidR="006C098D"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sz w:val="24"/>
          <w:szCs w:val="24"/>
        </w:rPr>
        <w:t>Authority for CDC’s National Center for Injury Prevention and Control to collect this data is granted by Section 301 of the Public Health Service Act (42 U.S.C. 241) (</w:t>
      </w:r>
      <w:r w:rsidRPr="00F44F7F">
        <w:rPr>
          <w:rFonts w:ascii="Times New Roman" w:hAnsi="Times New Roman" w:cs="Times New Roman"/>
          <w:b/>
          <w:sz w:val="24"/>
          <w:szCs w:val="24"/>
        </w:rPr>
        <w:t>Attachment A</w:t>
      </w:r>
      <w:r w:rsidRPr="00F44F7F">
        <w:rPr>
          <w:rFonts w:ascii="Times New Roman" w:hAnsi="Times New Roman" w:cs="Times New Roman"/>
          <w:sz w:val="24"/>
          <w:szCs w:val="24"/>
        </w:rPr>
        <w:t>). This act gives federal health agencies, such as CDC, broad authority to collect data and do other public health activities, i</w:t>
      </w:r>
      <w:r w:rsidR="00A41B0F" w:rsidRPr="00F44F7F">
        <w:rPr>
          <w:rFonts w:ascii="Times New Roman" w:hAnsi="Times New Roman" w:cs="Times New Roman"/>
          <w:sz w:val="24"/>
          <w:szCs w:val="24"/>
        </w:rPr>
        <w:t>ncluding this type of study.</w:t>
      </w:r>
    </w:p>
    <w:p w:rsidR="006C098D" w:rsidRPr="00F44F7F" w:rsidRDefault="006C098D" w:rsidP="00F44F7F">
      <w:pPr>
        <w:pStyle w:val="OMBbodytext"/>
        <w:spacing w:after="0" w:line="276" w:lineRule="auto"/>
        <w:rPr>
          <w:b/>
          <w:szCs w:val="24"/>
        </w:rPr>
      </w:pPr>
    </w:p>
    <w:p w:rsidR="006C098D" w:rsidRPr="00F44F7F" w:rsidRDefault="006C098D" w:rsidP="00F44F7F">
      <w:pPr>
        <w:spacing w:after="0"/>
        <w:rPr>
          <w:rFonts w:ascii="Times New Roman" w:hAnsi="Times New Roman" w:cs="Times New Roman"/>
          <w:b/>
          <w:i/>
          <w:sz w:val="24"/>
          <w:szCs w:val="24"/>
        </w:rPr>
      </w:pPr>
      <w:r w:rsidRPr="00F44F7F">
        <w:rPr>
          <w:rFonts w:ascii="Times New Roman" w:hAnsi="Times New Roman" w:cs="Times New Roman"/>
          <w:b/>
          <w:i/>
          <w:sz w:val="24"/>
          <w:szCs w:val="24"/>
        </w:rPr>
        <w:t>Privacy Impact Assessment</w:t>
      </w:r>
    </w:p>
    <w:p w:rsidR="006C098D" w:rsidRPr="00F44F7F" w:rsidRDefault="006C098D" w:rsidP="00F44F7F">
      <w:pPr>
        <w:spacing w:after="0"/>
        <w:rPr>
          <w:rFonts w:ascii="Times New Roman" w:hAnsi="Times New Roman" w:cs="Times New Roman"/>
          <w:b/>
          <w:i/>
          <w:sz w:val="24"/>
          <w:szCs w:val="24"/>
        </w:rPr>
      </w:pPr>
    </w:p>
    <w:p w:rsidR="009E59D2" w:rsidRPr="00F44F7F" w:rsidRDefault="006C098D" w:rsidP="00F44F7F">
      <w:pPr>
        <w:numPr>
          <w:ilvl w:val="0"/>
          <w:numId w:val="1"/>
        </w:numPr>
        <w:spacing w:after="0"/>
        <w:rPr>
          <w:rFonts w:ascii="Times New Roman" w:hAnsi="Times New Roman" w:cs="Times New Roman"/>
          <w:b/>
          <w:sz w:val="24"/>
          <w:szCs w:val="24"/>
        </w:rPr>
      </w:pPr>
      <w:r w:rsidRPr="00F44F7F">
        <w:rPr>
          <w:rFonts w:ascii="Times New Roman" w:hAnsi="Times New Roman" w:cs="Times New Roman"/>
          <w:b/>
          <w:sz w:val="24"/>
          <w:szCs w:val="24"/>
        </w:rPr>
        <w:t>Overview of the Data Collection System</w:t>
      </w:r>
    </w:p>
    <w:p w:rsidR="009E59D2" w:rsidRPr="0066738F" w:rsidRDefault="0066738F" w:rsidP="0066738F">
      <w:pPr>
        <w:rPr>
          <w:rFonts w:ascii="Times New Roman" w:hAnsi="Times New Roman" w:cs="Times New Roman"/>
          <w:sz w:val="24"/>
          <w:szCs w:val="24"/>
        </w:rPr>
      </w:pPr>
      <w:r w:rsidRPr="0066738F">
        <w:rPr>
          <w:rFonts w:ascii="Times New Roman" w:hAnsi="Times New Roman" w:cs="Times New Roman"/>
          <w:sz w:val="24"/>
          <w:szCs w:val="24"/>
        </w:rPr>
        <w:t>Data collection will be conducted by qualified individuals employed by the contractor, ICF International. Data collectors will have extensive training in data collection procedures, including survey and semi-</w:t>
      </w:r>
      <w:r w:rsidRPr="00726DA8">
        <w:rPr>
          <w:rFonts w:ascii="Times New Roman" w:hAnsi="Times New Roman" w:cs="Times New Roman"/>
          <w:sz w:val="24"/>
          <w:szCs w:val="24"/>
        </w:rPr>
        <w:t>structured interview administration. The following steps will be implemented by CDC to safeguard the objectivity of the evaluation: 1) all data collectors (also referred to as the case study team) will receive human subjects training; 2) documents will be developed to support data collection which contain standardized responses to common questions</w:t>
      </w:r>
      <w:r w:rsidR="00AD18AB" w:rsidRPr="00726DA8">
        <w:rPr>
          <w:rFonts w:ascii="Times New Roman" w:hAnsi="Times New Roman" w:cs="Times New Roman"/>
          <w:sz w:val="24"/>
          <w:szCs w:val="24"/>
        </w:rPr>
        <w:t xml:space="preserve"> (i.e., a Frequently Asked Questions document with standardized responses to be utilized by data collectors)</w:t>
      </w:r>
      <w:r w:rsidRPr="00726DA8">
        <w:rPr>
          <w:rFonts w:ascii="Times New Roman" w:hAnsi="Times New Roman" w:cs="Times New Roman"/>
          <w:sz w:val="24"/>
          <w:szCs w:val="24"/>
        </w:rPr>
        <w:t xml:space="preserve">; and 3) the contractor, with CDC oversight, will conduct site visits, will hold weekly or bi-weekly conference calls with the </w:t>
      </w:r>
      <w:r w:rsidR="00480AE4" w:rsidRPr="00726DA8">
        <w:rPr>
          <w:rFonts w:ascii="Times New Roman" w:hAnsi="Times New Roman" w:cs="Times New Roman"/>
          <w:sz w:val="24"/>
          <w:szCs w:val="24"/>
        </w:rPr>
        <w:t xml:space="preserve">data collectors </w:t>
      </w:r>
      <w:r w:rsidRPr="00726DA8">
        <w:rPr>
          <w:rFonts w:ascii="Times New Roman" w:hAnsi="Times New Roman" w:cs="Times New Roman"/>
          <w:sz w:val="24"/>
          <w:szCs w:val="24"/>
        </w:rPr>
        <w:t>to provide oversight and discuss data collection procedures.</w:t>
      </w:r>
    </w:p>
    <w:p w:rsidR="007921C5" w:rsidRPr="00F44F7F" w:rsidRDefault="007921C5" w:rsidP="00F44F7F">
      <w:pPr>
        <w:tabs>
          <w:tab w:val="left" w:pos="432"/>
        </w:tabs>
        <w:spacing w:after="0"/>
        <w:rPr>
          <w:rFonts w:ascii="Times New Roman" w:hAnsi="Times New Roman" w:cs="Times New Roman"/>
          <w:sz w:val="24"/>
          <w:szCs w:val="24"/>
        </w:rPr>
      </w:pPr>
      <w:r w:rsidRPr="00F44F7F">
        <w:rPr>
          <w:rFonts w:ascii="Times New Roman" w:hAnsi="Times New Roman" w:cs="Times New Roman"/>
          <w:sz w:val="24"/>
          <w:szCs w:val="24"/>
        </w:rPr>
        <w:t xml:space="preserve">As the ICF International principal investigator on the </w:t>
      </w:r>
      <w:r w:rsidR="007C44BF">
        <w:rPr>
          <w:rFonts w:ascii="Times New Roman" w:hAnsi="Times New Roman" w:cs="Times New Roman"/>
          <w:sz w:val="24"/>
          <w:szCs w:val="24"/>
        </w:rPr>
        <w:t>ICF</w:t>
      </w:r>
      <w:r w:rsidR="007C44BF" w:rsidRPr="00F44F7F">
        <w:rPr>
          <w:rFonts w:ascii="Times New Roman" w:hAnsi="Times New Roman" w:cs="Times New Roman"/>
          <w:sz w:val="24"/>
          <w:szCs w:val="24"/>
        </w:rPr>
        <w:t xml:space="preserve"> </w:t>
      </w:r>
      <w:r w:rsidRPr="00F44F7F">
        <w:rPr>
          <w:rFonts w:ascii="Times New Roman" w:hAnsi="Times New Roman" w:cs="Times New Roman"/>
          <w:sz w:val="24"/>
          <w:szCs w:val="24"/>
        </w:rPr>
        <w:t>IRB protocol</w:t>
      </w:r>
      <w:r w:rsidR="00A97B0C" w:rsidRPr="00F44F7F">
        <w:rPr>
          <w:rFonts w:ascii="Times New Roman" w:hAnsi="Times New Roman" w:cs="Times New Roman"/>
          <w:sz w:val="24"/>
          <w:szCs w:val="24"/>
        </w:rPr>
        <w:t>,</w:t>
      </w:r>
      <w:r w:rsidRPr="00F44F7F">
        <w:rPr>
          <w:rFonts w:ascii="Times New Roman" w:hAnsi="Times New Roman" w:cs="Times New Roman"/>
          <w:sz w:val="24"/>
          <w:szCs w:val="24"/>
        </w:rPr>
        <w:t xml:space="preserve"> Dr. </w:t>
      </w:r>
      <w:r w:rsidR="00D85502">
        <w:rPr>
          <w:rFonts w:ascii="Times New Roman" w:hAnsi="Times New Roman" w:cs="Times New Roman"/>
          <w:sz w:val="24"/>
          <w:szCs w:val="24"/>
        </w:rPr>
        <w:t>Catherine</w:t>
      </w:r>
      <w:r w:rsidRPr="00F44F7F">
        <w:rPr>
          <w:rFonts w:ascii="Times New Roman" w:hAnsi="Times New Roman" w:cs="Times New Roman"/>
          <w:sz w:val="24"/>
          <w:szCs w:val="24"/>
        </w:rPr>
        <w:t xml:space="preserve"> </w:t>
      </w:r>
      <w:proofErr w:type="spellStart"/>
      <w:r w:rsidRPr="00F44F7F">
        <w:rPr>
          <w:rFonts w:ascii="Times New Roman" w:hAnsi="Times New Roman" w:cs="Times New Roman"/>
          <w:sz w:val="24"/>
          <w:szCs w:val="24"/>
        </w:rPr>
        <w:t>Lesesne</w:t>
      </w:r>
      <w:proofErr w:type="spellEnd"/>
      <w:r w:rsidRPr="00F44F7F">
        <w:rPr>
          <w:rFonts w:ascii="Times New Roman" w:hAnsi="Times New Roman" w:cs="Times New Roman"/>
          <w:sz w:val="24"/>
          <w:szCs w:val="24"/>
        </w:rPr>
        <w:t xml:space="preserve"> is responsible for overseeing the scientific and human </w:t>
      </w:r>
      <w:proofErr w:type="gramStart"/>
      <w:r w:rsidRPr="00F44F7F">
        <w:rPr>
          <w:rFonts w:ascii="Times New Roman" w:hAnsi="Times New Roman" w:cs="Times New Roman"/>
          <w:sz w:val="24"/>
          <w:szCs w:val="24"/>
        </w:rPr>
        <w:t>subjects</w:t>
      </w:r>
      <w:proofErr w:type="gramEnd"/>
      <w:r w:rsidRPr="00F44F7F">
        <w:rPr>
          <w:rFonts w:ascii="Times New Roman" w:hAnsi="Times New Roman" w:cs="Times New Roman"/>
          <w:sz w:val="24"/>
          <w:szCs w:val="24"/>
        </w:rPr>
        <w:t xml:space="preserve"> integrity of the study. </w:t>
      </w:r>
    </w:p>
    <w:p w:rsidR="009E59D2" w:rsidRPr="00F44F7F" w:rsidRDefault="009E59D2" w:rsidP="00F44F7F">
      <w:pPr>
        <w:tabs>
          <w:tab w:val="left" w:pos="432"/>
        </w:tabs>
        <w:spacing w:after="0"/>
        <w:rPr>
          <w:rFonts w:ascii="Times New Roman" w:hAnsi="Times New Roman" w:cs="Times New Roman"/>
          <w:sz w:val="24"/>
          <w:szCs w:val="24"/>
        </w:rPr>
      </w:pPr>
    </w:p>
    <w:p w:rsidR="00E34485" w:rsidRPr="00F44F7F" w:rsidRDefault="001B428D" w:rsidP="00F44F7F">
      <w:pPr>
        <w:spacing w:after="0"/>
        <w:rPr>
          <w:rFonts w:ascii="Times New Roman" w:hAnsi="Times New Roman" w:cs="Times New Roman"/>
          <w:sz w:val="24"/>
          <w:szCs w:val="24"/>
          <w:lang w:val="en-GB"/>
        </w:rPr>
      </w:pPr>
      <w:proofErr w:type="gramStart"/>
      <w:r w:rsidRPr="00F44F7F">
        <w:rPr>
          <w:rFonts w:ascii="Times New Roman" w:hAnsi="Times New Roman" w:cs="Times New Roman"/>
          <w:i/>
          <w:sz w:val="24"/>
          <w:szCs w:val="24"/>
        </w:rPr>
        <w:t>Sample and Recruitment.</w:t>
      </w:r>
      <w:proofErr w:type="gramEnd"/>
      <w:r w:rsidRPr="00F44F7F">
        <w:rPr>
          <w:rFonts w:ascii="Times New Roman" w:hAnsi="Times New Roman" w:cs="Times New Roman"/>
          <w:sz w:val="24"/>
          <w:szCs w:val="24"/>
        </w:rPr>
        <w:t xml:space="preserve"> </w:t>
      </w:r>
      <w:r w:rsidR="001009A6" w:rsidRPr="00F44F7F">
        <w:rPr>
          <w:rFonts w:ascii="Times New Roman" w:hAnsi="Times New Roman" w:cs="Times New Roman"/>
          <w:sz w:val="24"/>
          <w:szCs w:val="24"/>
        </w:rPr>
        <w:t xml:space="preserve">The </w:t>
      </w:r>
      <w:r w:rsidR="00D831FB" w:rsidRPr="00F44F7F">
        <w:rPr>
          <w:rFonts w:ascii="Times New Roman" w:hAnsi="Times New Roman" w:cs="Times New Roman"/>
          <w:sz w:val="24"/>
          <w:szCs w:val="24"/>
        </w:rPr>
        <w:t xml:space="preserve">nine </w:t>
      </w:r>
      <w:r w:rsidR="007817B6" w:rsidRPr="00F44F7F">
        <w:rPr>
          <w:rFonts w:ascii="Times New Roman" w:hAnsi="Times New Roman" w:cs="Times New Roman"/>
          <w:sz w:val="24"/>
          <w:szCs w:val="24"/>
        </w:rPr>
        <w:t xml:space="preserve">Colorado </w:t>
      </w:r>
      <w:r w:rsidR="001009A6" w:rsidRPr="00F44F7F">
        <w:rPr>
          <w:rFonts w:ascii="Times New Roman" w:hAnsi="Times New Roman" w:cs="Times New Roman"/>
          <w:sz w:val="24"/>
          <w:szCs w:val="24"/>
        </w:rPr>
        <w:t xml:space="preserve">counties in </w:t>
      </w:r>
      <w:r w:rsidR="007817B6" w:rsidRPr="00F44F7F">
        <w:rPr>
          <w:rFonts w:ascii="Times New Roman" w:hAnsi="Times New Roman" w:cs="Times New Roman"/>
          <w:sz w:val="24"/>
          <w:szCs w:val="24"/>
        </w:rPr>
        <w:t>the proposed data collection are</w:t>
      </w:r>
      <w:r w:rsidR="001009A6" w:rsidRPr="00F44F7F">
        <w:rPr>
          <w:rFonts w:ascii="Times New Roman" w:hAnsi="Times New Roman" w:cs="Times New Roman"/>
          <w:sz w:val="24"/>
          <w:szCs w:val="24"/>
        </w:rPr>
        <w:t>: Adams</w:t>
      </w:r>
      <w:r w:rsidR="007817B6" w:rsidRPr="00F44F7F">
        <w:rPr>
          <w:rFonts w:ascii="Times New Roman" w:hAnsi="Times New Roman" w:cs="Times New Roman"/>
          <w:sz w:val="24"/>
          <w:szCs w:val="24"/>
        </w:rPr>
        <w:t xml:space="preserve">, </w:t>
      </w:r>
      <w:r w:rsidR="001009A6" w:rsidRPr="00F44F7F">
        <w:rPr>
          <w:rFonts w:ascii="Times New Roman" w:hAnsi="Times New Roman" w:cs="Times New Roman"/>
          <w:sz w:val="24"/>
          <w:szCs w:val="24"/>
        </w:rPr>
        <w:t>Arapahoe</w:t>
      </w:r>
      <w:r w:rsidR="007817B6" w:rsidRPr="00F44F7F">
        <w:rPr>
          <w:rFonts w:ascii="Times New Roman" w:hAnsi="Times New Roman" w:cs="Times New Roman"/>
          <w:sz w:val="24"/>
          <w:szCs w:val="24"/>
        </w:rPr>
        <w:t>, Boulder, Denver, El Paso, Jefferson, Larimer, Pueb</w:t>
      </w:r>
      <w:r w:rsidR="00781C99" w:rsidRPr="00F44F7F">
        <w:rPr>
          <w:rFonts w:ascii="Times New Roman" w:hAnsi="Times New Roman" w:cs="Times New Roman"/>
          <w:sz w:val="24"/>
          <w:szCs w:val="24"/>
        </w:rPr>
        <w:t>l</w:t>
      </w:r>
      <w:r w:rsidR="007817B6" w:rsidRPr="00F44F7F">
        <w:rPr>
          <w:rFonts w:ascii="Times New Roman" w:hAnsi="Times New Roman" w:cs="Times New Roman"/>
          <w:sz w:val="24"/>
          <w:szCs w:val="24"/>
        </w:rPr>
        <w:t xml:space="preserve">o, and Weld. </w:t>
      </w:r>
      <w:r w:rsidR="00E34485" w:rsidRPr="00F44F7F">
        <w:rPr>
          <w:rFonts w:ascii="Times New Roman" w:hAnsi="Times New Roman" w:cs="Times New Roman"/>
          <w:sz w:val="24"/>
          <w:szCs w:val="24"/>
          <w:lang w:val="en-GB"/>
        </w:rPr>
        <w:t xml:space="preserve">This sample includes the county which first adopted and fully implemented an integrated welfare and child welfare service model (El Paso), as well as all Colorado counties of comparable population size and similar demographic and geographic profiles. Colorado has 64 counties in total; 11 of these </w:t>
      </w:r>
      <w:r w:rsidR="00E34485" w:rsidRPr="00F44F7F">
        <w:rPr>
          <w:rFonts w:ascii="Times New Roman" w:hAnsi="Times New Roman" w:cs="Times New Roman"/>
          <w:sz w:val="24"/>
          <w:szCs w:val="24"/>
          <w:lang w:val="en-GB"/>
        </w:rPr>
        <w:lastRenderedPageBreak/>
        <w:t>counties had Census population estimates of over 100,000</w:t>
      </w:r>
      <w:r w:rsidR="007C44BF">
        <w:rPr>
          <w:rFonts w:ascii="Times New Roman" w:hAnsi="Times New Roman" w:cs="Times New Roman"/>
          <w:sz w:val="24"/>
          <w:szCs w:val="24"/>
          <w:lang w:val="en-GB"/>
        </w:rPr>
        <w:t xml:space="preserve"> for the year 2000</w:t>
      </w:r>
      <w:r w:rsidR="00E34485" w:rsidRPr="00F44F7F">
        <w:rPr>
          <w:rFonts w:ascii="Times New Roman" w:hAnsi="Times New Roman" w:cs="Times New Roman"/>
          <w:sz w:val="24"/>
          <w:szCs w:val="24"/>
          <w:lang w:val="en-GB"/>
        </w:rPr>
        <w:t xml:space="preserve">. (Exhibit 1; 2000 census estimates are shown here to gauge population sizes proximal to the study baseline year). Two of these eleven counties, Douglas and Mesa, </w:t>
      </w:r>
      <w:r w:rsidR="000A6EC4" w:rsidRPr="00F44F7F">
        <w:rPr>
          <w:rFonts w:ascii="Times New Roman" w:hAnsi="Times New Roman" w:cs="Times New Roman"/>
          <w:sz w:val="24"/>
          <w:szCs w:val="24"/>
          <w:lang w:val="en-GB"/>
        </w:rPr>
        <w:t>will be</w:t>
      </w:r>
      <w:r w:rsidR="00E34485" w:rsidRPr="00F44F7F">
        <w:rPr>
          <w:rFonts w:ascii="Times New Roman" w:hAnsi="Times New Roman" w:cs="Times New Roman"/>
          <w:sz w:val="24"/>
          <w:szCs w:val="24"/>
          <w:lang w:val="en-GB"/>
        </w:rPr>
        <w:t xml:space="preserve"> omitted from the study. Douglas was not included here because its median household income</w:t>
      </w:r>
      <w:r w:rsidR="00FF7301" w:rsidRPr="00F44F7F">
        <w:rPr>
          <w:rFonts w:ascii="Times New Roman" w:hAnsi="Times New Roman" w:cs="Times New Roman"/>
          <w:sz w:val="24"/>
          <w:szCs w:val="24"/>
          <w:lang w:val="en-GB"/>
        </w:rPr>
        <w:t xml:space="preserve"> was much higher</w:t>
      </w:r>
      <w:r w:rsidR="00E34485" w:rsidRPr="00F44F7F">
        <w:rPr>
          <w:rFonts w:ascii="Times New Roman" w:hAnsi="Times New Roman" w:cs="Times New Roman"/>
          <w:sz w:val="24"/>
          <w:szCs w:val="24"/>
          <w:lang w:val="en-GB"/>
        </w:rPr>
        <w:t xml:space="preserve"> and poverty rate </w:t>
      </w:r>
      <w:r w:rsidR="00FF7301" w:rsidRPr="00F44F7F">
        <w:rPr>
          <w:rFonts w:ascii="Times New Roman" w:hAnsi="Times New Roman" w:cs="Times New Roman"/>
          <w:sz w:val="24"/>
          <w:szCs w:val="24"/>
          <w:lang w:val="en-GB"/>
        </w:rPr>
        <w:t xml:space="preserve">was </w:t>
      </w:r>
      <w:r w:rsidR="00E34485" w:rsidRPr="00F44F7F">
        <w:rPr>
          <w:rFonts w:ascii="Times New Roman" w:hAnsi="Times New Roman" w:cs="Times New Roman"/>
          <w:sz w:val="24"/>
          <w:szCs w:val="24"/>
          <w:lang w:val="en-GB"/>
        </w:rPr>
        <w:t xml:space="preserve">much </w:t>
      </w:r>
      <w:r w:rsidR="00FF7301" w:rsidRPr="00F44F7F">
        <w:rPr>
          <w:rFonts w:ascii="Times New Roman" w:hAnsi="Times New Roman" w:cs="Times New Roman"/>
          <w:sz w:val="24"/>
          <w:szCs w:val="24"/>
          <w:lang w:val="en-GB"/>
        </w:rPr>
        <w:t xml:space="preserve">lower </w:t>
      </w:r>
      <w:r w:rsidR="00E34485" w:rsidRPr="00F44F7F">
        <w:rPr>
          <w:rFonts w:ascii="Times New Roman" w:hAnsi="Times New Roman" w:cs="Times New Roman"/>
          <w:sz w:val="24"/>
          <w:szCs w:val="24"/>
          <w:lang w:val="en-GB"/>
        </w:rPr>
        <w:t xml:space="preserve">than El Paso and other comparison counties.  Mesa was not included because its population was substantially smaller, and it is located in the Western Slope of Colorado, which separates it from the other select counties (see map in Exhibit 2). The remaining eight comparison counties included in this study are the only counties in the State of Colorado with population size over 100,000 people with reasonably comparable demographic characteristics and represent a convenience sample of counties similar to El Paso.  </w:t>
      </w:r>
    </w:p>
    <w:p w:rsidR="009E59D2" w:rsidRPr="00F44F7F" w:rsidRDefault="009E59D2" w:rsidP="00F44F7F">
      <w:pPr>
        <w:spacing w:after="0"/>
        <w:rPr>
          <w:rFonts w:ascii="Times New Roman" w:hAnsi="Times New Roman" w:cs="Times New Roman"/>
          <w:sz w:val="24"/>
          <w:szCs w:val="24"/>
          <w:lang w:val="en-GB"/>
        </w:rPr>
      </w:pPr>
    </w:p>
    <w:p w:rsidR="00781C99" w:rsidRPr="00F44F7F" w:rsidRDefault="00781C99" w:rsidP="00F44F7F">
      <w:pPr>
        <w:pStyle w:val="Body2"/>
        <w:spacing w:after="0" w:line="276" w:lineRule="auto"/>
        <w:ind w:hanging="360"/>
        <w:rPr>
          <w:rFonts w:ascii="Times New Roman" w:hAnsi="Times New Roman" w:cs="Times New Roman"/>
          <w:b/>
          <w:sz w:val="24"/>
          <w:szCs w:val="24"/>
          <w:lang w:val="en-GB"/>
        </w:rPr>
      </w:pPr>
      <w:proofErr w:type="gramStart"/>
      <w:r w:rsidRPr="00F44F7F">
        <w:rPr>
          <w:rFonts w:ascii="Times New Roman" w:hAnsi="Times New Roman" w:cs="Times New Roman"/>
          <w:b/>
          <w:sz w:val="24"/>
          <w:szCs w:val="24"/>
          <w:lang w:val="en-GB"/>
        </w:rPr>
        <w:t>Exhibit 1.</w:t>
      </w:r>
      <w:proofErr w:type="gramEnd"/>
      <w:r w:rsidRPr="00F44F7F">
        <w:rPr>
          <w:rFonts w:ascii="Times New Roman" w:hAnsi="Times New Roman" w:cs="Times New Roman"/>
          <w:b/>
          <w:sz w:val="24"/>
          <w:szCs w:val="24"/>
          <w:lang w:val="en-GB"/>
        </w:rPr>
        <w:t xml:space="preserve"> 2000 Census Estimates of Select Colorado Counties with Population Greater than 100,000</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1828"/>
        <w:gridCol w:w="1374"/>
        <w:gridCol w:w="1350"/>
        <w:gridCol w:w="1691"/>
        <w:gridCol w:w="1675"/>
        <w:gridCol w:w="1442"/>
      </w:tblGrid>
      <w:tr w:rsidR="00781C99" w:rsidRPr="00F44F7F" w:rsidTr="00781C99">
        <w:trPr>
          <w:jc w:val="center"/>
        </w:trPr>
        <w:tc>
          <w:tcPr>
            <w:tcW w:w="1828" w:type="dxa"/>
            <w:tcBorders>
              <w:righ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bCs/>
                <w:color w:val="FFFFFF" w:themeColor="background1"/>
              </w:rPr>
              <w:t>Colorado Counties with Population Estimates Greater Than 100,000</w:t>
            </w:r>
          </w:p>
        </w:tc>
        <w:tc>
          <w:tcPr>
            <w:tcW w:w="1374" w:type="dxa"/>
            <w:tcBorders>
              <w:left w:val="single" w:sz="8" w:space="0" w:color="FFFFFF"/>
              <w:righ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2000 Population Estimate</w:t>
            </w:r>
          </w:p>
        </w:tc>
        <w:tc>
          <w:tcPr>
            <w:tcW w:w="1350" w:type="dxa"/>
            <w:tcBorders>
              <w:left w:val="single" w:sz="8" w:space="0" w:color="FFFFFF"/>
              <w:righ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2010 Population Estimate</w:t>
            </w:r>
          </w:p>
        </w:tc>
        <w:tc>
          <w:tcPr>
            <w:tcW w:w="1691" w:type="dxa"/>
            <w:tcBorders>
              <w:left w:val="single" w:sz="8" w:space="0" w:color="FFFFFF"/>
              <w:righ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2010</w:t>
            </w:r>
          </w:p>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Median Household Income</w:t>
            </w:r>
          </w:p>
        </w:tc>
        <w:tc>
          <w:tcPr>
            <w:tcW w:w="1675" w:type="dxa"/>
            <w:tcBorders>
              <w:left w:val="single" w:sz="8" w:space="0" w:color="FFFFFF"/>
              <w:righ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4/2012 Percent Unemployment Rate</w:t>
            </w:r>
          </w:p>
        </w:tc>
        <w:tc>
          <w:tcPr>
            <w:tcW w:w="1442" w:type="dxa"/>
            <w:tcBorders>
              <w:left w:val="single" w:sz="8" w:space="0" w:color="FFFFFF"/>
            </w:tcBorders>
            <w:shd w:val="clear" w:color="auto" w:fill="0068AC"/>
            <w:vAlign w:val="center"/>
          </w:tcPr>
          <w:p w:rsidR="00781C99" w:rsidRPr="00F44F7F" w:rsidRDefault="00781C99" w:rsidP="00F44F7F">
            <w:pPr>
              <w:pStyle w:val="ProposalTableHeading1"/>
              <w:spacing w:line="276" w:lineRule="auto"/>
              <w:rPr>
                <w:rFonts w:ascii="Times New Roman" w:hAnsi="Times New Roman" w:cs="Times New Roman"/>
              </w:rPr>
            </w:pPr>
            <w:r w:rsidRPr="00F44F7F">
              <w:rPr>
                <w:rFonts w:ascii="Times New Roman" w:hAnsi="Times New Roman" w:cs="Times New Roman"/>
              </w:rPr>
              <w:t>2006–2010 Percent Below Poverty</w:t>
            </w:r>
          </w:p>
        </w:tc>
      </w:tr>
      <w:tr w:rsidR="00781C99" w:rsidRPr="00F44F7F" w:rsidTr="00781C99">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781C99" w:rsidRPr="00F44F7F" w:rsidRDefault="00781C99" w:rsidP="00F44F7F">
            <w:pPr>
              <w:pStyle w:val="ProposalTableText"/>
              <w:spacing w:line="276" w:lineRule="auto"/>
              <w:rPr>
                <w:rFonts w:ascii="Times New Roman" w:hAnsi="Times New Roman" w:cs="Times New Roman"/>
                <w:b/>
                <w:i/>
                <w:szCs w:val="20"/>
              </w:rPr>
            </w:pPr>
            <w:r w:rsidRPr="00F44F7F">
              <w:rPr>
                <w:rFonts w:ascii="Times New Roman" w:hAnsi="Times New Roman" w:cs="Times New Roman"/>
                <w:b/>
                <w:i/>
                <w:szCs w:val="20"/>
              </w:rPr>
              <w:t>Counties included in this study</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Adams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363,857</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441,603</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$52,785</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9.4%</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13.9%</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Arapahoe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487,967</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572,003</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$58,152</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7.7%</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11.6%</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Boulder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291,288</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294,567</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$62,215</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5.9%</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12.8%</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Denver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554,636</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600,158</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$45,415</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8.6%</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19.2%</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El Paso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516,929</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622,263</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$51,553</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9.2%</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11.1%</w:t>
            </w:r>
          </w:p>
        </w:tc>
      </w:tr>
      <w:tr w:rsidR="00781C99" w:rsidRPr="00F44F7F" w:rsidTr="00781C99">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Jefferson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527,056</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534,543</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$64,181</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7.5%</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8.0%</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Larimer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251,494</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299,630</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$54,739</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6.4%</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13.3%</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szCs w:val="20"/>
              </w:rPr>
            </w:pPr>
            <w:r w:rsidRPr="00F44F7F">
              <w:rPr>
                <w:rFonts w:ascii="Times New Roman" w:hAnsi="Times New Roman" w:cs="Times New Roman"/>
                <w:szCs w:val="20"/>
              </w:rPr>
              <w:t>Pueblo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137,337</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159,063</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$40,699</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10.4%</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17.3%</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color w:val="FFFFFF"/>
                <w:szCs w:val="20"/>
              </w:rPr>
            </w:pPr>
            <w:r w:rsidRPr="00F44F7F">
              <w:rPr>
                <w:rFonts w:ascii="Times New Roman" w:hAnsi="Times New Roman" w:cs="Times New Roman"/>
                <w:szCs w:val="20"/>
              </w:rPr>
              <w:t>Weld County</w:t>
            </w:r>
          </w:p>
        </w:tc>
        <w:tc>
          <w:tcPr>
            <w:tcW w:w="1374"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180,936</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252,825</w:t>
            </w:r>
          </w:p>
        </w:tc>
        <w:tc>
          <w:tcPr>
            <w:tcW w:w="1691"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$52,334</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8.8%</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13.9%</w:t>
            </w:r>
          </w:p>
        </w:tc>
      </w:tr>
      <w:tr w:rsidR="00781C99" w:rsidRPr="00F44F7F" w:rsidTr="00781C99">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781C99" w:rsidRPr="00F44F7F" w:rsidRDefault="00781C99" w:rsidP="00F44F7F">
            <w:pPr>
              <w:pStyle w:val="ProposalTableText"/>
              <w:spacing w:line="276" w:lineRule="auto"/>
              <w:rPr>
                <w:rFonts w:ascii="Times New Roman" w:hAnsi="Times New Roman" w:cs="Times New Roman"/>
                <w:b/>
                <w:i/>
                <w:szCs w:val="20"/>
              </w:rPr>
            </w:pPr>
            <w:r w:rsidRPr="00F44F7F">
              <w:rPr>
                <w:rFonts w:ascii="Times New Roman" w:hAnsi="Times New Roman" w:cs="Times New Roman"/>
                <w:b/>
                <w:i/>
                <w:szCs w:val="20"/>
              </w:rPr>
              <w:t>Counties not included in this study</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szCs w:val="20"/>
              </w:rPr>
            </w:pPr>
            <w:r w:rsidRPr="00F44F7F">
              <w:rPr>
                <w:rFonts w:ascii="Times New Roman" w:hAnsi="Times New Roman" w:cs="Times New Roman"/>
                <w:szCs w:val="20"/>
              </w:rPr>
              <w:t>Douglas</w:t>
            </w:r>
          </w:p>
        </w:tc>
        <w:tc>
          <w:tcPr>
            <w:tcW w:w="1374" w:type="dxa"/>
            <w:shd w:val="clear" w:color="auto" w:fill="auto"/>
            <w:vAlign w:val="center"/>
          </w:tcPr>
          <w:p w:rsidR="00781C99" w:rsidRPr="00F44F7F" w:rsidRDefault="00781C99" w:rsidP="00F44F7F">
            <w:pPr>
              <w:autoSpaceDE w:val="0"/>
              <w:autoSpaceDN w:val="0"/>
              <w:spacing w:after="0"/>
              <w:jc w:val="center"/>
              <w:rPr>
                <w:rFonts w:ascii="Times New Roman" w:hAnsi="Times New Roman" w:cs="Times New Roman"/>
                <w:sz w:val="20"/>
                <w:szCs w:val="20"/>
              </w:rPr>
            </w:pPr>
            <w:r w:rsidRPr="00F44F7F">
              <w:rPr>
                <w:rFonts w:ascii="Times New Roman" w:hAnsi="Times New Roman" w:cs="Times New Roman"/>
                <w:sz w:val="20"/>
                <w:szCs w:val="20"/>
              </w:rPr>
              <w:t>175,766</w:t>
            </w:r>
          </w:p>
        </w:tc>
        <w:tc>
          <w:tcPr>
            <w:tcW w:w="1350" w:type="dxa"/>
            <w:shd w:val="clear" w:color="auto" w:fill="auto"/>
            <w:vAlign w:val="center"/>
          </w:tcPr>
          <w:p w:rsidR="00781C99" w:rsidRPr="00F44F7F" w:rsidRDefault="00781C99" w:rsidP="00F44F7F">
            <w:pPr>
              <w:autoSpaceDE w:val="0"/>
              <w:autoSpaceDN w:val="0"/>
              <w:spacing w:after="0"/>
              <w:jc w:val="center"/>
              <w:rPr>
                <w:rFonts w:ascii="Times New Roman" w:hAnsi="Times New Roman" w:cs="Times New Roman"/>
                <w:sz w:val="20"/>
                <w:szCs w:val="20"/>
              </w:rPr>
            </w:pPr>
            <w:r w:rsidRPr="00F44F7F">
              <w:rPr>
                <w:rFonts w:ascii="Times New Roman" w:hAnsi="Times New Roman" w:cs="Times New Roman"/>
                <w:sz w:val="20"/>
                <w:szCs w:val="20"/>
              </w:rPr>
              <w:t>285,465</w:t>
            </w:r>
          </w:p>
        </w:tc>
        <w:tc>
          <w:tcPr>
            <w:tcW w:w="1691" w:type="dxa"/>
            <w:shd w:val="clear" w:color="auto" w:fill="auto"/>
            <w:vAlign w:val="center"/>
          </w:tcPr>
          <w:p w:rsidR="00781C99" w:rsidRPr="00F44F7F" w:rsidRDefault="00781C99" w:rsidP="00F44F7F">
            <w:pPr>
              <w:pStyle w:val="ProposalTableText"/>
              <w:autoSpaceDE w:val="0"/>
              <w:autoSpaceDN w:val="0"/>
              <w:spacing w:line="276" w:lineRule="auto"/>
              <w:jc w:val="center"/>
              <w:rPr>
                <w:rFonts w:ascii="Times New Roman" w:hAnsi="Times New Roman" w:cs="Times New Roman"/>
                <w:szCs w:val="20"/>
              </w:rPr>
            </w:pPr>
            <w:r w:rsidRPr="00F44F7F">
              <w:rPr>
                <w:rFonts w:ascii="Times New Roman" w:hAnsi="Times New Roman" w:cs="Times New Roman"/>
                <w:szCs w:val="20"/>
              </w:rPr>
              <w:t>$97,806</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6.1%</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2.9%</w:t>
            </w:r>
          </w:p>
        </w:tc>
      </w:tr>
      <w:tr w:rsidR="00781C99" w:rsidRPr="00F44F7F" w:rsidTr="00781C99">
        <w:trPr>
          <w:trHeight w:val="276"/>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szCs w:val="20"/>
              </w:rPr>
            </w:pPr>
            <w:r w:rsidRPr="00F44F7F">
              <w:rPr>
                <w:rFonts w:ascii="Times New Roman" w:hAnsi="Times New Roman" w:cs="Times New Roman"/>
                <w:szCs w:val="20"/>
              </w:rPr>
              <w:t>Mesa</w:t>
            </w:r>
          </w:p>
        </w:tc>
        <w:tc>
          <w:tcPr>
            <w:tcW w:w="1374" w:type="dxa"/>
            <w:shd w:val="clear" w:color="auto" w:fill="auto"/>
            <w:vAlign w:val="center"/>
          </w:tcPr>
          <w:p w:rsidR="00781C99" w:rsidRPr="00F44F7F" w:rsidRDefault="00781C99" w:rsidP="00F44F7F">
            <w:pPr>
              <w:autoSpaceDE w:val="0"/>
              <w:autoSpaceDN w:val="0"/>
              <w:spacing w:after="0"/>
              <w:jc w:val="center"/>
              <w:rPr>
                <w:rFonts w:ascii="Times New Roman" w:hAnsi="Times New Roman" w:cs="Times New Roman"/>
                <w:sz w:val="20"/>
                <w:szCs w:val="20"/>
              </w:rPr>
            </w:pPr>
            <w:r w:rsidRPr="00F44F7F">
              <w:rPr>
                <w:rFonts w:ascii="Times New Roman" w:hAnsi="Times New Roman" w:cs="Times New Roman"/>
                <w:sz w:val="20"/>
                <w:szCs w:val="20"/>
              </w:rPr>
              <w:t>116,255</w:t>
            </w:r>
          </w:p>
        </w:tc>
        <w:tc>
          <w:tcPr>
            <w:tcW w:w="1350" w:type="dxa"/>
            <w:shd w:val="clear" w:color="auto" w:fill="auto"/>
            <w:vAlign w:val="center"/>
          </w:tcPr>
          <w:p w:rsidR="00781C99" w:rsidRPr="00F44F7F" w:rsidRDefault="00781C99" w:rsidP="00F44F7F">
            <w:pPr>
              <w:autoSpaceDE w:val="0"/>
              <w:autoSpaceDN w:val="0"/>
              <w:spacing w:after="0"/>
              <w:jc w:val="center"/>
              <w:rPr>
                <w:rFonts w:ascii="Times New Roman" w:hAnsi="Times New Roman" w:cs="Times New Roman"/>
                <w:sz w:val="20"/>
                <w:szCs w:val="20"/>
              </w:rPr>
            </w:pPr>
            <w:r w:rsidRPr="00F44F7F">
              <w:rPr>
                <w:rFonts w:ascii="Times New Roman" w:hAnsi="Times New Roman" w:cs="Times New Roman"/>
                <w:sz w:val="20"/>
                <w:szCs w:val="20"/>
              </w:rPr>
              <w:t>146,723</w:t>
            </w:r>
          </w:p>
        </w:tc>
        <w:tc>
          <w:tcPr>
            <w:tcW w:w="1691" w:type="dxa"/>
            <w:shd w:val="clear" w:color="auto" w:fill="auto"/>
            <w:vAlign w:val="center"/>
          </w:tcPr>
          <w:p w:rsidR="00781C99" w:rsidRPr="00F44F7F" w:rsidRDefault="00781C99" w:rsidP="00F44F7F">
            <w:pPr>
              <w:pStyle w:val="ProposalTableText"/>
              <w:autoSpaceDE w:val="0"/>
              <w:autoSpaceDN w:val="0"/>
              <w:spacing w:line="276" w:lineRule="auto"/>
              <w:jc w:val="center"/>
              <w:rPr>
                <w:rFonts w:ascii="Times New Roman" w:hAnsi="Times New Roman" w:cs="Times New Roman"/>
                <w:szCs w:val="20"/>
              </w:rPr>
            </w:pPr>
            <w:r w:rsidRPr="00F44F7F">
              <w:rPr>
                <w:rFonts w:ascii="Times New Roman" w:hAnsi="Times New Roman" w:cs="Times New Roman"/>
                <w:szCs w:val="20"/>
              </w:rPr>
              <w:t xml:space="preserve">$52,067 </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9.10%</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12.40%</w:t>
            </w:r>
          </w:p>
        </w:tc>
      </w:tr>
      <w:tr w:rsidR="00781C99" w:rsidRPr="00F44F7F" w:rsidTr="00781C99">
        <w:tblPrEx>
          <w:tblLook w:val="04A0" w:firstRow="1" w:lastRow="0" w:firstColumn="1" w:lastColumn="0" w:noHBand="0" w:noVBand="1"/>
        </w:tblPrEx>
        <w:trPr>
          <w:jc w:val="center"/>
        </w:trPr>
        <w:tc>
          <w:tcPr>
            <w:tcW w:w="9360" w:type="dxa"/>
            <w:gridSpan w:val="6"/>
            <w:shd w:val="clear" w:color="auto" w:fill="DBE5F1" w:themeFill="accent1" w:themeFillTint="33"/>
            <w:vAlign w:val="center"/>
          </w:tcPr>
          <w:p w:rsidR="00781C99" w:rsidRPr="00F44F7F" w:rsidRDefault="00781C99" w:rsidP="00F44F7F">
            <w:pPr>
              <w:pStyle w:val="ProposalTableText"/>
              <w:spacing w:line="276" w:lineRule="auto"/>
              <w:rPr>
                <w:rFonts w:ascii="Times New Roman" w:hAnsi="Times New Roman" w:cs="Times New Roman"/>
                <w:b/>
                <w:i/>
                <w:szCs w:val="20"/>
              </w:rPr>
            </w:pPr>
            <w:r w:rsidRPr="00F44F7F">
              <w:rPr>
                <w:rFonts w:ascii="Times New Roman" w:hAnsi="Times New Roman" w:cs="Times New Roman"/>
                <w:b/>
                <w:i/>
                <w:szCs w:val="20"/>
              </w:rPr>
              <w:t>State &amp; National</w:t>
            </w:r>
          </w:p>
        </w:tc>
      </w:tr>
      <w:tr w:rsidR="00781C99" w:rsidRPr="00F44F7F" w:rsidTr="00781C99">
        <w:tblPrEx>
          <w:tblLook w:val="04A0" w:firstRow="1" w:lastRow="0" w:firstColumn="1" w:lastColumn="0" w:noHBand="0" w:noVBand="1"/>
        </w:tblPrEx>
        <w:trPr>
          <w:jc w:val="center"/>
        </w:trPr>
        <w:tc>
          <w:tcPr>
            <w:tcW w:w="1828" w:type="dxa"/>
            <w:shd w:val="clear" w:color="auto" w:fill="auto"/>
            <w:vAlign w:val="center"/>
          </w:tcPr>
          <w:p w:rsidR="00781C99" w:rsidRPr="00F44F7F" w:rsidRDefault="00781C99" w:rsidP="00F44F7F">
            <w:pPr>
              <w:pStyle w:val="ProposalTableText"/>
              <w:spacing w:line="276" w:lineRule="auto"/>
              <w:rPr>
                <w:rFonts w:ascii="Times New Roman" w:hAnsi="Times New Roman" w:cs="Times New Roman"/>
                <w:szCs w:val="20"/>
              </w:rPr>
            </w:pPr>
            <w:r w:rsidRPr="00F44F7F">
              <w:rPr>
                <w:rFonts w:ascii="Times New Roman" w:hAnsi="Times New Roman" w:cs="Times New Roman"/>
                <w:szCs w:val="20"/>
              </w:rPr>
              <w:t>Colorado</w:t>
            </w:r>
          </w:p>
        </w:tc>
        <w:tc>
          <w:tcPr>
            <w:tcW w:w="1374"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4,301,261</w:t>
            </w:r>
          </w:p>
        </w:tc>
        <w:tc>
          <w:tcPr>
            <w:tcW w:w="1350" w:type="dxa"/>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5,029,196</w:t>
            </w:r>
          </w:p>
        </w:tc>
        <w:tc>
          <w:tcPr>
            <w:tcW w:w="1691"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color w:val="000000"/>
                <w:szCs w:val="20"/>
              </w:rPr>
              <w:t>$54,411</w:t>
            </w:r>
          </w:p>
        </w:tc>
        <w:tc>
          <w:tcPr>
            <w:tcW w:w="1675"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8.0%</w:t>
            </w:r>
          </w:p>
        </w:tc>
        <w:tc>
          <w:tcPr>
            <w:tcW w:w="1442" w:type="dxa"/>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12.2%</w:t>
            </w:r>
          </w:p>
        </w:tc>
      </w:tr>
      <w:tr w:rsidR="00781C99" w:rsidRPr="00F44F7F" w:rsidTr="00781C99">
        <w:tblPrEx>
          <w:tblLook w:val="04A0" w:firstRow="1" w:lastRow="0" w:firstColumn="1" w:lastColumn="0" w:noHBand="0" w:noVBand="1"/>
        </w:tblPrEx>
        <w:trPr>
          <w:jc w:val="center"/>
        </w:trPr>
        <w:tc>
          <w:tcPr>
            <w:tcW w:w="1828" w:type="dxa"/>
            <w:tcBorders>
              <w:bottom w:val="single" w:sz="4" w:space="0" w:color="auto"/>
            </w:tcBorders>
            <w:shd w:val="clear" w:color="auto" w:fill="auto"/>
            <w:vAlign w:val="center"/>
          </w:tcPr>
          <w:p w:rsidR="00781C99" w:rsidRPr="00F44F7F" w:rsidRDefault="00781C99" w:rsidP="00F44F7F">
            <w:pPr>
              <w:pStyle w:val="ProposalTableText"/>
              <w:spacing w:line="276" w:lineRule="auto"/>
              <w:rPr>
                <w:rFonts w:ascii="Times New Roman" w:hAnsi="Times New Roman" w:cs="Times New Roman"/>
                <w:szCs w:val="20"/>
              </w:rPr>
            </w:pPr>
            <w:r w:rsidRPr="00F44F7F">
              <w:rPr>
                <w:rFonts w:ascii="Times New Roman" w:hAnsi="Times New Roman" w:cs="Times New Roman"/>
                <w:szCs w:val="20"/>
              </w:rPr>
              <w:t>United States</w:t>
            </w:r>
          </w:p>
        </w:tc>
        <w:tc>
          <w:tcPr>
            <w:tcW w:w="1374" w:type="dxa"/>
            <w:tcBorders>
              <w:bottom w:val="single" w:sz="4" w:space="0" w:color="auto"/>
            </w:tcBorders>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281,421,906</w:t>
            </w:r>
          </w:p>
        </w:tc>
        <w:tc>
          <w:tcPr>
            <w:tcW w:w="1350" w:type="dxa"/>
            <w:tcBorders>
              <w:bottom w:val="single" w:sz="4" w:space="0" w:color="auto"/>
            </w:tcBorders>
            <w:shd w:val="clear" w:color="auto" w:fill="auto"/>
            <w:vAlign w:val="center"/>
          </w:tcPr>
          <w:p w:rsidR="00781C99" w:rsidRPr="00F44F7F" w:rsidRDefault="00781C99" w:rsidP="00F44F7F">
            <w:pPr>
              <w:spacing w:after="0"/>
              <w:jc w:val="center"/>
              <w:rPr>
                <w:rFonts w:ascii="Times New Roman" w:hAnsi="Times New Roman" w:cs="Times New Roman"/>
                <w:color w:val="000000"/>
                <w:sz w:val="20"/>
                <w:szCs w:val="20"/>
              </w:rPr>
            </w:pPr>
            <w:r w:rsidRPr="00F44F7F">
              <w:rPr>
                <w:rFonts w:ascii="Times New Roman" w:hAnsi="Times New Roman" w:cs="Times New Roman"/>
                <w:color w:val="000000"/>
                <w:sz w:val="20"/>
                <w:szCs w:val="20"/>
              </w:rPr>
              <w:t>308,745,538</w:t>
            </w:r>
          </w:p>
        </w:tc>
        <w:tc>
          <w:tcPr>
            <w:tcW w:w="1691" w:type="dxa"/>
            <w:tcBorders>
              <w:bottom w:val="single" w:sz="4" w:space="0" w:color="auto"/>
            </w:tcBorders>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color w:val="000000"/>
                <w:szCs w:val="20"/>
              </w:rPr>
              <w:t>$50,046</w:t>
            </w:r>
          </w:p>
        </w:tc>
        <w:tc>
          <w:tcPr>
            <w:tcW w:w="1675" w:type="dxa"/>
            <w:tcBorders>
              <w:bottom w:val="single" w:sz="4" w:space="0" w:color="auto"/>
            </w:tcBorders>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8.1%</w:t>
            </w:r>
          </w:p>
        </w:tc>
        <w:tc>
          <w:tcPr>
            <w:tcW w:w="1442" w:type="dxa"/>
            <w:tcBorders>
              <w:bottom w:val="single" w:sz="4" w:space="0" w:color="auto"/>
            </w:tcBorders>
            <w:shd w:val="clear" w:color="auto" w:fill="auto"/>
            <w:vAlign w:val="center"/>
          </w:tcPr>
          <w:p w:rsidR="00781C99" w:rsidRPr="00F44F7F" w:rsidRDefault="00781C99" w:rsidP="00F44F7F">
            <w:pPr>
              <w:pStyle w:val="ProposalTableText"/>
              <w:spacing w:line="276" w:lineRule="auto"/>
              <w:jc w:val="center"/>
              <w:rPr>
                <w:rFonts w:ascii="Times New Roman" w:hAnsi="Times New Roman" w:cs="Times New Roman"/>
                <w:szCs w:val="20"/>
              </w:rPr>
            </w:pPr>
            <w:r w:rsidRPr="00F44F7F">
              <w:rPr>
                <w:rFonts w:ascii="Times New Roman" w:hAnsi="Times New Roman" w:cs="Times New Roman"/>
                <w:szCs w:val="20"/>
              </w:rPr>
              <w:t>13.8%</w:t>
            </w:r>
          </w:p>
        </w:tc>
      </w:tr>
      <w:tr w:rsidR="00781C99" w:rsidRPr="00F44F7F" w:rsidTr="00781C99">
        <w:trPr>
          <w:jc w:val="center"/>
        </w:trPr>
        <w:tc>
          <w:tcPr>
            <w:tcW w:w="9360" w:type="dxa"/>
            <w:gridSpan w:val="6"/>
            <w:tcBorders>
              <w:left w:val="single" w:sz="8" w:space="0" w:color="FFFFFF"/>
              <w:bottom w:val="single" w:sz="8" w:space="0" w:color="FFFFFF"/>
              <w:right w:val="single" w:sz="8" w:space="0" w:color="FFFFFF"/>
            </w:tcBorders>
          </w:tcPr>
          <w:p w:rsidR="00781C99" w:rsidRPr="00F44F7F" w:rsidRDefault="00781C99" w:rsidP="00F44F7F">
            <w:pPr>
              <w:pStyle w:val="ProposalTableFootnote"/>
              <w:spacing w:before="0" w:after="0" w:line="276" w:lineRule="auto"/>
              <w:rPr>
                <w:rFonts w:ascii="Times New Roman" w:hAnsi="Times New Roman" w:cs="Times New Roman"/>
                <w:sz w:val="20"/>
              </w:rPr>
            </w:pPr>
            <w:r w:rsidRPr="00F44F7F">
              <w:rPr>
                <w:rFonts w:ascii="Times New Roman" w:hAnsi="Times New Roman" w:cs="Times New Roman"/>
                <w:sz w:val="20"/>
              </w:rPr>
              <w:t>Source: U.S. Census Bureau (2000, 2010) and Bureau of Labor Statistics (2010, 2012)</w:t>
            </w:r>
          </w:p>
        </w:tc>
      </w:tr>
    </w:tbl>
    <w:p w:rsidR="009E59D2" w:rsidRPr="00F44F7F" w:rsidRDefault="009E59D2" w:rsidP="00F44F7F">
      <w:pPr>
        <w:pStyle w:val="Body2"/>
        <w:spacing w:after="0" w:line="276" w:lineRule="auto"/>
        <w:ind w:left="0"/>
        <w:rPr>
          <w:rFonts w:ascii="Times New Roman" w:hAnsi="Times New Roman" w:cs="Times New Roman"/>
          <w:b/>
          <w:sz w:val="24"/>
          <w:szCs w:val="24"/>
          <w:lang w:val="en-GB"/>
        </w:rPr>
      </w:pPr>
    </w:p>
    <w:p w:rsidR="00781C99" w:rsidRPr="00F44F7F" w:rsidRDefault="00781C99" w:rsidP="00F44F7F">
      <w:pPr>
        <w:pStyle w:val="Body2"/>
        <w:spacing w:after="0" w:line="276" w:lineRule="auto"/>
        <w:ind w:left="0"/>
        <w:rPr>
          <w:rFonts w:ascii="Times New Roman" w:hAnsi="Times New Roman" w:cs="Times New Roman"/>
          <w:b/>
          <w:sz w:val="24"/>
          <w:szCs w:val="24"/>
          <w:lang w:val="en-GB"/>
        </w:rPr>
      </w:pPr>
      <w:proofErr w:type="gramStart"/>
      <w:r w:rsidRPr="00F44F7F">
        <w:rPr>
          <w:rFonts w:ascii="Times New Roman" w:hAnsi="Times New Roman" w:cs="Times New Roman"/>
          <w:b/>
          <w:sz w:val="24"/>
          <w:szCs w:val="24"/>
          <w:lang w:val="en-GB"/>
        </w:rPr>
        <w:t>Exhibit 2.</w:t>
      </w:r>
      <w:proofErr w:type="gramEnd"/>
      <w:r w:rsidRPr="00F44F7F">
        <w:rPr>
          <w:rFonts w:ascii="Times New Roman" w:hAnsi="Times New Roman" w:cs="Times New Roman"/>
          <w:b/>
          <w:sz w:val="24"/>
          <w:szCs w:val="24"/>
          <w:lang w:val="en-GB"/>
        </w:rPr>
        <w:t xml:space="preserve">  Map of Colorado Counties (counties included in this study shown in yellow)</w:t>
      </w:r>
    </w:p>
    <w:p w:rsidR="001009A6" w:rsidRPr="00F44F7F" w:rsidRDefault="00781C99" w:rsidP="00F44F7F">
      <w:pPr>
        <w:pStyle w:val="Body2"/>
        <w:spacing w:after="0" w:line="276" w:lineRule="auto"/>
        <w:ind w:left="0"/>
        <w:jc w:val="center"/>
        <w:rPr>
          <w:sz w:val="24"/>
          <w:szCs w:val="24"/>
          <w:highlight w:val="yellow"/>
          <w:lang w:val="en-GB"/>
        </w:rPr>
      </w:pPr>
      <w:r w:rsidRPr="00F44F7F">
        <w:rPr>
          <w:noProof/>
          <w:sz w:val="24"/>
          <w:szCs w:val="24"/>
        </w:rPr>
        <w:lastRenderedPageBreak/>
        <w:drawing>
          <wp:inline distT="0" distB="0" distL="0" distR="0" wp14:anchorId="55EEC567" wp14:editId="4417EDAA">
            <wp:extent cx="5486400" cy="4054161"/>
            <wp:effectExtent l="0" t="0" r="0" b="381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11218" t="6923" r="12660" b="3077"/>
                    <a:stretch/>
                  </pic:blipFill>
                  <pic:spPr bwMode="auto">
                    <a:xfrm>
                      <a:off x="0" y="0"/>
                      <a:ext cx="5486400" cy="4054161"/>
                    </a:xfrm>
                    <a:prstGeom prst="rect">
                      <a:avLst/>
                    </a:prstGeom>
                    <a:ln>
                      <a:noFill/>
                    </a:ln>
                    <a:extLst>
                      <a:ext uri="{53640926-AAD7-44D8-BBD7-CCE9431645EC}">
                        <a14:shadowObscured xmlns:a14="http://schemas.microsoft.com/office/drawing/2010/main"/>
                      </a:ext>
                    </a:extLst>
                  </pic:spPr>
                </pic:pic>
              </a:graphicData>
            </a:graphic>
          </wp:inline>
        </w:drawing>
      </w:r>
      <w:bookmarkStart w:id="4" w:name="_Toc343274623"/>
      <w:bookmarkStart w:id="5" w:name="_Toc343465214"/>
      <w:bookmarkStart w:id="6" w:name="_Toc343465340"/>
      <w:bookmarkStart w:id="7" w:name="_Toc343465398"/>
      <w:bookmarkEnd w:id="4"/>
      <w:bookmarkEnd w:id="5"/>
      <w:bookmarkEnd w:id="6"/>
      <w:bookmarkEnd w:id="7"/>
    </w:p>
    <w:p w:rsidR="0093549A" w:rsidRPr="00F44F7F" w:rsidRDefault="0093549A" w:rsidP="00F44F7F">
      <w:pPr>
        <w:pStyle w:val="Body2"/>
        <w:spacing w:after="0" w:line="276" w:lineRule="auto"/>
        <w:ind w:left="0"/>
        <w:jc w:val="center"/>
        <w:rPr>
          <w:sz w:val="24"/>
          <w:szCs w:val="24"/>
          <w:highlight w:val="yellow"/>
          <w:lang w:val="en-GB"/>
        </w:rPr>
      </w:pPr>
    </w:p>
    <w:p w:rsidR="009B372F" w:rsidRPr="00F44F7F" w:rsidRDefault="009E4B86"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A systematic process will be used to conduct outreach, invite counties to participate in the research and engage points of contact in conducting the case study protocol. </w:t>
      </w:r>
      <w:r w:rsidR="009B372F" w:rsidRPr="00F44F7F">
        <w:rPr>
          <w:rFonts w:ascii="Times New Roman" w:hAnsi="Times New Roman" w:cs="Times New Roman"/>
          <w:sz w:val="24"/>
          <w:szCs w:val="24"/>
        </w:rPr>
        <w:t>The contractor has identified initial county point-of-contacts through environmental scans from reports, organizational charts, and county Web s</w:t>
      </w:r>
      <w:r w:rsidR="000A6EC4" w:rsidRPr="00F44F7F">
        <w:rPr>
          <w:rFonts w:ascii="Times New Roman" w:hAnsi="Times New Roman" w:cs="Times New Roman"/>
          <w:sz w:val="24"/>
          <w:szCs w:val="24"/>
        </w:rPr>
        <w:t xml:space="preserve">ites.  The initial points-of-contact will be asked to, in conjunction with their leadership, identify </w:t>
      </w:r>
      <w:r w:rsidR="00595FD8" w:rsidRPr="00F44F7F">
        <w:rPr>
          <w:rFonts w:ascii="Times New Roman" w:hAnsi="Times New Roman" w:cs="Times New Roman"/>
          <w:sz w:val="24"/>
          <w:szCs w:val="24"/>
        </w:rPr>
        <w:t xml:space="preserve">staff who will best serve as </w:t>
      </w:r>
      <w:r w:rsidR="009B372F" w:rsidRPr="00F44F7F">
        <w:rPr>
          <w:rFonts w:ascii="Times New Roman" w:hAnsi="Times New Roman" w:cs="Times New Roman"/>
          <w:sz w:val="24"/>
          <w:szCs w:val="24"/>
        </w:rPr>
        <w:t>county liaison</w:t>
      </w:r>
      <w:r w:rsidR="008D5F0C" w:rsidRPr="00F44F7F">
        <w:rPr>
          <w:rFonts w:ascii="Times New Roman" w:hAnsi="Times New Roman" w:cs="Times New Roman"/>
          <w:sz w:val="24"/>
          <w:szCs w:val="24"/>
        </w:rPr>
        <w:t>s</w:t>
      </w:r>
      <w:r w:rsidR="00516061" w:rsidRPr="00F44F7F">
        <w:rPr>
          <w:rFonts w:ascii="Times New Roman" w:hAnsi="Times New Roman" w:cs="Times New Roman"/>
          <w:sz w:val="24"/>
          <w:szCs w:val="24"/>
        </w:rPr>
        <w:t xml:space="preserve"> for this project</w:t>
      </w:r>
      <w:r w:rsidR="007156E9" w:rsidRPr="00F44F7F">
        <w:rPr>
          <w:rFonts w:ascii="Times New Roman" w:hAnsi="Times New Roman" w:cs="Times New Roman"/>
          <w:sz w:val="24"/>
          <w:szCs w:val="24"/>
        </w:rPr>
        <w:t xml:space="preserve"> (9 </w:t>
      </w:r>
      <w:proofErr w:type="gramStart"/>
      <w:r w:rsidR="007156E9" w:rsidRPr="00F44F7F">
        <w:rPr>
          <w:rFonts w:ascii="Times New Roman" w:hAnsi="Times New Roman" w:cs="Times New Roman"/>
          <w:sz w:val="24"/>
          <w:szCs w:val="24"/>
        </w:rPr>
        <w:t>total</w:t>
      </w:r>
      <w:proofErr w:type="gramEnd"/>
      <w:r w:rsidR="007156E9" w:rsidRPr="00F44F7F">
        <w:rPr>
          <w:rFonts w:ascii="Times New Roman" w:hAnsi="Times New Roman" w:cs="Times New Roman"/>
          <w:sz w:val="24"/>
          <w:szCs w:val="24"/>
        </w:rPr>
        <w:t xml:space="preserve">, one for each county). </w:t>
      </w:r>
      <w:r w:rsidR="00516061" w:rsidRPr="00F44F7F">
        <w:rPr>
          <w:rFonts w:ascii="Times New Roman" w:hAnsi="Times New Roman" w:cs="Times New Roman"/>
          <w:sz w:val="24"/>
          <w:szCs w:val="24"/>
        </w:rPr>
        <w:t>Each liaison will serve as a liaison between his or her agency and the contractor.</w:t>
      </w:r>
      <w:r w:rsidR="009B372F" w:rsidRPr="00F44F7F">
        <w:rPr>
          <w:rFonts w:ascii="Times New Roman" w:hAnsi="Times New Roman" w:cs="Times New Roman"/>
          <w:sz w:val="24"/>
          <w:szCs w:val="24"/>
        </w:rPr>
        <w:t xml:space="preserve">  </w:t>
      </w:r>
    </w:p>
    <w:p w:rsidR="009E59D2" w:rsidRPr="00F44F7F" w:rsidRDefault="009E59D2" w:rsidP="00F44F7F">
      <w:pPr>
        <w:autoSpaceDE w:val="0"/>
        <w:autoSpaceDN w:val="0"/>
        <w:adjustRightInd w:val="0"/>
        <w:spacing w:after="0"/>
        <w:rPr>
          <w:rFonts w:ascii="Times New Roman" w:hAnsi="Times New Roman" w:cs="Times New Roman"/>
          <w:sz w:val="24"/>
          <w:szCs w:val="24"/>
        </w:rPr>
      </w:pPr>
    </w:p>
    <w:p w:rsidR="009B372F" w:rsidRPr="00F44F7F" w:rsidRDefault="00516061"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Once county liaisons have agreed to serve in this role, t</w:t>
      </w:r>
      <w:r w:rsidR="009B372F" w:rsidRPr="00F44F7F">
        <w:rPr>
          <w:rFonts w:ascii="Times New Roman" w:hAnsi="Times New Roman" w:cs="Times New Roman"/>
          <w:sz w:val="24"/>
          <w:szCs w:val="24"/>
        </w:rPr>
        <w:t xml:space="preserve">he contractor will ask each county liaison for assistance in identifying key staff with whom </w:t>
      </w:r>
      <w:r w:rsidR="000A6EC4" w:rsidRPr="00F44F7F">
        <w:rPr>
          <w:rFonts w:ascii="Times New Roman" w:hAnsi="Times New Roman" w:cs="Times New Roman"/>
          <w:sz w:val="24"/>
          <w:szCs w:val="24"/>
        </w:rPr>
        <w:t>they</w:t>
      </w:r>
      <w:r w:rsidR="009B372F" w:rsidRPr="00F44F7F">
        <w:rPr>
          <w:rFonts w:ascii="Times New Roman" w:hAnsi="Times New Roman" w:cs="Times New Roman"/>
          <w:sz w:val="24"/>
          <w:szCs w:val="24"/>
        </w:rPr>
        <w:t xml:space="preserve"> should speak in order to gather historical and current information on the level of implementation of integrated TANF and child welfare service delivery occurring in each county. Th</w:t>
      </w:r>
      <w:r w:rsidRPr="00F44F7F">
        <w:rPr>
          <w:rFonts w:ascii="Times New Roman" w:hAnsi="Times New Roman" w:cs="Times New Roman"/>
          <w:sz w:val="24"/>
          <w:szCs w:val="24"/>
        </w:rPr>
        <w:t>e</w:t>
      </w:r>
      <w:r w:rsidR="009B372F" w:rsidRPr="00F44F7F">
        <w:rPr>
          <w:rFonts w:ascii="Times New Roman" w:hAnsi="Times New Roman" w:cs="Times New Roman"/>
          <w:sz w:val="24"/>
          <w:szCs w:val="24"/>
        </w:rPr>
        <w:t xml:space="preserve"> liaison</w:t>
      </w:r>
      <w:r w:rsidRPr="00F44F7F">
        <w:rPr>
          <w:rFonts w:ascii="Times New Roman" w:hAnsi="Times New Roman" w:cs="Times New Roman"/>
          <w:sz w:val="24"/>
          <w:szCs w:val="24"/>
        </w:rPr>
        <w:t>s</w:t>
      </w:r>
      <w:r w:rsidR="009B372F" w:rsidRPr="00F44F7F">
        <w:rPr>
          <w:rFonts w:ascii="Times New Roman" w:hAnsi="Times New Roman" w:cs="Times New Roman"/>
          <w:sz w:val="24"/>
          <w:szCs w:val="24"/>
        </w:rPr>
        <w:t xml:space="preserve"> from each county will help the contractor identify the appropriate respondents for both the b</w:t>
      </w:r>
      <w:r w:rsidR="000A6EC4" w:rsidRPr="00F44F7F">
        <w:rPr>
          <w:rFonts w:ascii="Times New Roman" w:hAnsi="Times New Roman" w:cs="Times New Roman"/>
          <w:sz w:val="24"/>
          <w:szCs w:val="24"/>
        </w:rPr>
        <w:t xml:space="preserve">rief survey and the interview. </w:t>
      </w:r>
      <w:r w:rsidR="009B372F" w:rsidRPr="00F44F7F">
        <w:rPr>
          <w:rFonts w:ascii="Times New Roman" w:hAnsi="Times New Roman" w:cs="Times New Roman"/>
          <w:sz w:val="24"/>
          <w:szCs w:val="24"/>
        </w:rPr>
        <w:t xml:space="preserve">The contractor will work closely with county liaisons to schedule the interviews and make other logistical arrangements for the site visit.  Using this process, the contractor will identify a sample of key informants to invite to participate in </w:t>
      </w:r>
      <w:r w:rsidR="000A6EC4" w:rsidRPr="00F44F7F">
        <w:rPr>
          <w:rFonts w:ascii="Times New Roman" w:hAnsi="Times New Roman" w:cs="Times New Roman"/>
          <w:sz w:val="24"/>
          <w:szCs w:val="24"/>
        </w:rPr>
        <w:t>the surveys and</w:t>
      </w:r>
      <w:r w:rsidR="009B372F" w:rsidRPr="00F44F7F">
        <w:rPr>
          <w:rFonts w:ascii="Times New Roman" w:hAnsi="Times New Roman" w:cs="Times New Roman"/>
          <w:sz w:val="24"/>
          <w:szCs w:val="24"/>
        </w:rPr>
        <w:t xml:space="preserve"> interviews. The key informants will be selected to ensure diversity in role and agency/operating division (i.e., informants from child welfare and TANF program</w:t>
      </w:r>
      <w:r w:rsidR="00F51419" w:rsidRPr="00F44F7F">
        <w:rPr>
          <w:rFonts w:ascii="Times New Roman" w:hAnsi="Times New Roman" w:cs="Times New Roman"/>
          <w:sz w:val="24"/>
          <w:szCs w:val="24"/>
        </w:rPr>
        <w:t>s</w:t>
      </w:r>
      <w:r w:rsidR="009B372F" w:rsidRPr="00F44F7F">
        <w:rPr>
          <w:rFonts w:ascii="Times New Roman" w:hAnsi="Times New Roman" w:cs="Times New Roman"/>
          <w:sz w:val="24"/>
          <w:szCs w:val="24"/>
        </w:rPr>
        <w:t xml:space="preserve">, variety in role and position from leadership to direct service as </w:t>
      </w:r>
      <w:r w:rsidR="009B372F" w:rsidRPr="00F44F7F">
        <w:rPr>
          <w:rFonts w:ascii="Times New Roman" w:hAnsi="Times New Roman" w:cs="Times New Roman"/>
          <w:sz w:val="24"/>
          <w:szCs w:val="24"/>
        </w:rPr>
        <w:lastRenderedPageBreak/>
        <w:t xml:space="preserve">well as allied and external partners). Once the list of key informants is received, the site visitors will </w:t>
      </w:r>
      <w:r w:rsidR="006A23D0" w:rsidRPr="00F44F7F">
        <w:rPr>
          <w:rFonts w:ascii="Times New Roman" w:hAnsi="Times New Roman" w:cs="Times New Roman"/>
          <w:sz w:val="24"/>
          <w:szCs w:val="24"/>
        </w:rPr>
        <w:t xml:space="preserve">select up to </w:t>
      </w:r>
      <w:r w:rsidR="009B372F" w:rsidRPr="00F44F7F">
        <w:rPr>
          <w:rFonts w:ascii="Times New Roman" w:hAnsi="Times New Roman" w:cs="Times New Roman"/>
          <w:sz w:val="24"/>
          <w:szCs w:val="24"/>
        </w:rPr>
        <w:t>1</w:t>
      </w:r>
      <w:r w:rsidR="003320DB" w:rsidRPr="00F44F7F">
        <w:rPr>
          <w:rFonts w:ascii="Times New Roman" w:hAnsi="Times New Roman" w:cs="Times New Roman"/>
          <w:sz w:val="24"/>
          <w:szCs w:val="24"/>
        </w:rPr>
        <w:t>8</w:t>
      </w:r>
      <w:r w:rsidR="009B372F" w:rsidRPr="00F44F7F">
        <w:rPr>
          <w:rFonts w:ascii="Times New Roman" w:hAnsi="Times New Roman" w:cs="Times New Roman"/>
          <w:sz w:val="24"/>
          <w:szCs w:val="24"/>
        </w:rPr>
        <w:t xml:space="preserve"> persons to invite to participate in brief surveys</w:t>
      </w:r>
      <w:r w:rsidR="00E672AC" w:rsidRPr="00F44F7F">
        <w:rPr>
          <w:rFonts w:ascii="Times New Roman" w:hAnsi="Times New Roman" w:cs="Times New Roman"/>
          <w:sz w:val="24"/>
          <w:szCs w:val="24"/>
        </w:rPr>
        <w:t xml:space="preserve"> and key informant interviews. </w:t>
      </w:r>
    </w:p>
    <w:p w:rsidR="007156E9" w:rsidRPr="00F44F7F" w:rsidRDefault="007156E9" w:rsidP="00F44F7F">
      <w:pPr>
        <w:autoSpaceDE w:val="0"/>
        <w:autoSpaceDN w:val="0"/>
        <w:adjustRightInd w:val="0"/>
        <w:spacing w:after="0"/>
        <w:rPr>
          <w:rFonts w:ascii="Times New Roman" w:hAnsi="Times New Roman" w:cs="Times New Roman"/>
          <w:sz w:val="24"/>
          <w:szCs w:val="24"/>
        </w:rPr>
      </w:pPr>
    </w:p>
    <w:p w:rsidR="009B372F" w:rsidRPr="00F44F7F" w:rsidRDefault="009B372F"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The primary inclusion criterion for site informants is the recommendation and/or approval for inclusion by the </w:t>
      </w:r>
      <w:r w:rsidR="005560C8" w:rsidRPr="00F44F7F">
        <w:rPr>
          <w:rFonts w:ascii="Times New Roman" w:hAnsi="Times New Roman" w:cs="Times New Roman"/>
          <w:sz w:val="24"/>
          <w:szCs w:val="24"/>
        </w:rPr>
        <w:t xml:space="preserve">county </w:t>
      </w:r>
      <w:r w:rsidRPr="00F44F7F">
        <w:rPr>
          <w:rFonts w:ascii="Times New Roman" w:hAnsi="Times New Roman" w:cs="Times New Roman"/>
          <w:sz w:val="24"/>
          <w:szCs w:val="24"/>
        </w:rPr>
        <w:t>liaison</w:t>
      </w:r>
      <w:r w:rsidR="00F65CB5" w:rsidRPr="00F44F7F">
        <w:rPr>
          <w:rFonts w:ascii="Times New Roman" w:hAnsi="Times New Roman" w:cs="Times New Roman"/>
          <w:sz w:val="24"/>
          <w:szCs w:val="24"/>
        </w:rPr>
        <w:t xml:space="preserve"> and fulfilling a job description that fits the titles/descriptions outlined below:</w:t>
      </w:r>
      <w:r w:rsidRPr="00F44F7F">
        <w:rPr>
          <w:rFonts w:ascii="Times New Roman" w:hAnsi="Times New Roman" w:cs="Times New Roman"/>
          <w:sz w:val="24"/>
          <w:szCs w:val="24"/>
        </w:rPr>
        <w:t xml:space="preserve"> </w:t>
      </w:r>
    </w:p>
    <w:p w:rsidR="009E59D2" w:rsidRPr="00F44F7F" w:rsidRDefault="009E59D2" w:rsidP="00F44F7F">
      <w:pPr>
        <w:autoSpaceDE w:val="0"/>
        <w:autoSpaceDN w:val="0"/>
        <w:adjustRightInd w:val="0"/>
        <w:spacing w:after="0"/>
        <w:rPr>
          <w:rFonts w:ascii="Times New Roman" w:hAnsi="Times New Roman" w:cs="Times New Roman"/>
          <w:sz w:val="24"/>
          <w:szCs w:val="24"/>
        </w:rPr>
      </w:pPr>
    </w:p>
    <w:p w:rsidR="00FD477A" w:rsidRDefault="00FD477A" w:rsidP="00F44F7F">
      <w:pPr>
        <w:autoSpaceDE w:val="0"/>
        <w:autoSpaceDN w:val="0"/>
        <w:adjustRightInd w:val="0"/>
        <w:spacing w:after="0"/>
        <w:ind w:left="720"/>
        <w:rPr>
          <w:rFonts w:ascii="Times New Roman" w:hAnsi="Times New Roman" w:cs="Times New Roman"/>
          <w:sz w:val="24"/>
          <w:szCs w:val="24"/>
        </w:rPr>
      </w:pPr>
      <w:r w:rsidRPr="00F44F7F">
        <w:rPr>
          <w:rFonts w:ascii="Times New Roman" w:hAnsi="Times New Roman" w:cs="Times New Roman"/>
          <w:sz w:val="24"/>
          <w:szCs w:val="24"/>
          <w:u w:val="single"/>
        </w:rPr>
        <w:t>State-level/Field Administrator (8 informants from the state-level):</w:t>
      </w:r>
      <w:r w:rsidRPr="00F44F7F">
        <w:rPr>
          <w:rFonts w:ascii="Times New Roman" w:hAnsi="Times New Roman" w:cs="Times New Roman"/>
          <w:b/>
          <w:sz w:val="24"/>
          <w:szCs w:val="24"/>
        </w:rPr>
        <w:t xml:space="preserve"> </w:t>
      </w:r>
      <w:r w:rsidRPr="00F44F7F">
        <w:rPr>
          <w:rFonts w:ascii="Times New Roman" w:hAnsi="Times New Roman" w:cs="Times New Roman"/>
          <w:sz w:val="24"/>
          <w:szCs w:val="24"/>
        </w:rPr>
        <w:t xml:space="preserve">  This person provides administrative consultation and a direct connection between the State and other county departments. This includes Colorado State staff, such as the Colorado Works Director, Field Administrators, and administrators from the Colorado Department of Human Services.</w:t>
      </w:r>
    </w:p>
    <w:p w:rsidR="002524B6" w:rsidRPr="00F44F7F" w:rsidRDefault="002524B6" w:rsidP="00F44F7F">
      <w:pPr>
        <w:autoSpaceDE w:val="0"/>
        <w:autoSpaceDN w:val="0"/>
        <w:adjustRightInd w:val="0"/>
        <w:spacing w:after="0"/>
        <w:ind w:left="720"/>
        <w:rPr>
          <w:rFonts w:ascii="Times New Roman" w:hAnsi="Times New Roman" w:cs="Times New Roman"/>
          <w:sz w:val="24"/>
          <w:szCs w:val="24"/>
        </w:rPr>
      </w:pPr>
    </w:p>
    <w:p w:rsidR="00D876D1" w:rsidRPr="00F44F7F" w:rsidRDefault="00D876D1" w:rsidP="00F44F7F">
      <w:pPr>
        <w:autoSpaceDE w:val="0"/>
        <w:autoSpaceDN w:val="0"/>
        <w:adjustRightInd w:val="0"/>
        <w:spacing w:after="0"/>
        <w:ind w:left="720"/>
        <w:rPr>
          <w:rFonts w:ascii="Times New Roman" w:hAnsi="Times New Roman" w:cs="Times New Roman"/>
          <w:sz w:val="24"/>
          <w:szCs w:val="24"/>
        </w:rPr>
      </w:pPr>
      <w:r w:rsidRPr="00F44F7F">
        <w:rPr>
          <w:rFonts w:ascii="Times New Roman" w:hAnsi="Times New Roman" w:cs="Times New Roman"/>
          <w:sz w:val="24"/>
          <w:szCs w:val="24"/>
          <w:u w:val="single"/>
        </w:rPr>
        <w:t>County Directors of Human Services</w:t>
      </w:r>
      <w:r w:rsidR="009E59D2" w:rsidRPr="00F44F7F">
        <w:rPr>
          <w:rFonts w:ascii="Times New Roman" w:hAnsi="Times New Roman" w:cs="Times New Roman"/>
          <w:sz w:val="24"/>
          <w:szCs w:val="24"/>
          <w:u w:val="single"/>
        </w:rPr>
        <w:t xml:space="preserve"> (</w:t>
      </w:r>
      <w:r w:rsidR="009B7129" w:rsidRPr="00F44F7F">
        <w:rPr>
          <w:rFonts w:ascii="Times New Roman" w:hAnsi="Times New Roman" w:cs="Times New Roman"/>
          <w:sz w:val="24"/>
          <w:szCs w:val="24"/>
          <w:u w:val="single"/>
        </w:rPr>
        <w:t>18</w:t>
      </w:r>
      <w:r w:rsidR="00F44C24" w:rsidRPr="00F44F7F">
        <w:rPr>
          <w:rFonts w:ascii="Times New Roman" w:hAnsi="Times New Roman" w:cs="Times New Roman"/>
          <w:sz w:val="24"/>
          <w:szCs w:val="24"/>
          <w:u w:val="single"/>
        </w:rPr>
        <w:t xml:space="preserve"> site informants</w:t>
      </w:r>
      <w:r w:rsidR="007156E9" w:rsidRPr="00F44F7F">
        <w:rPr>
          <w:rFonts w:ascii="Times New Roman" w:hAnsi="Times New Roman" w:cs="Times New Roman"/>
          <w:sz w:val="24"/>
          <w:szCs w:val="24"/>
          <w:u w:val="single"/>
        </w:rPr>
        <w:t>, 2 per county</w:t>
      </w:r>
      <w:r w:rsidR="00F44C24" w:rsidRPr="00F44F7F">
        <w:rPr>
          <w:rFonts w:ascii="Times New Roman" w:hAnsi="Times New Roman" w:cs="Times New Roman"/>
          <w:sz w:val="24"/>
          <w:szCs w:val="24"/>
          <w:u w:val="single"/>
        </w:rPr>
        <w:t>)</w:t>
      </w:r>
      <w:r w:rsidR="00F44C24" w:rsidRPr="00F44F7F">
        <w:rPr>
          <w:rFonts w:ascii="Times New Roman" w:hAnsi="Times New Roman" w:cs="Times New Roman"/>
          <w:sz w:val="24"/>
          <w:szCs w:val="24"/>
        </w:rPr>
        <w:t>:</w:t>
      </w:r>
      <w:r w:rsidRPr="00F44F7F">
        <w:rPr>
          <w:rFonts w:ascii="Times New Roman" w:hAnsi="Times New Roman" w:cs="Times New Roman"/>
          <w:sz w:val="24"/>
          <w:szCs w:val="24"/>
        </w:rPr>
        <w:t xml:space="preserve"> This person has general oversight of the TANF or Child Welfare program.  This person usually is involved in higher level conceptual planning and developing the vision for the program, sometimes in securing and managing funding as well. This person usually is in charge of other staff working in TANF or Child Welfare.  </w:t>
      </w:r>
    </w:p>
    <w:p w:rsidR="00A04563" w:rsidRPr="00F44F7F" w:rsidRDefault="00A04563" w:rsidP="00F44F7F">
      <w:pPr>
        <w:autoSpaceDE w:val="0"/>
        <w:autoSpaceDN w:val="0"/>
        <w:adjustRightInd w:val="0"/>
        <w:spacing w:after="0"/>
        <w:ind w:left="720"/>
        <w:rPr>
          <w:rFonts w:ascii="Times New Roman" w:hAnsi="Times New Roman" w:cs="Times New Roman"/>
          <w:sz w:val="24"/>
          <w:szCs w:val="24"/>
        </w:rPr>
      </w:pPr>
    </w:p>
    <w:p w:rsidR="00D876D1" w:rsidRPr="00F44F7F" w:rsidRDefault="00D876D1" w:rsidP="00F44F7F">
      <w:pPr>
        <w:autoSpaceDE w:val="0"/>
        <w:autoSpaceDN w:val="0"/>
        <w:adjustRightInd w:val="0"/>
        <w:spacing w:after="0"/>
        <w:ind w:left="720"/>
        <w:rPr>
          <w:rFonts w:ascii="Times New Roman" w:hAnsi="Times New Roman" w:cs="Times New Roman"/>
          <w:sz w:val="24"/>
          <w:szCs w:val="24"/>
        </w:rPr>
      </w:pPr>
      <w:r w:rsidRPr="00F44F7F">
        <w:rPr>
          <w:rFonts w:ascii="Times New Roman" w:hAnsi="Times New Roman" w:cs="Times New Roman"/>
          <w:sz w:val="24"/>
          <w:szCs w:val="24"/>
          <w:u w:val="single"/>
        </w:rPr>
        <w:t>Child Welfare/Colorado Works Leadership/Manager</w:t>
      </w:r>
      <w:r w:rsidR="00A04563" w:rsidRPr="00F44F7F">
        <w:rPr>
          <w:rFonts w:ascii="Times New Roman" w:hAnsi="Times New Roman" w:cs="Times New Roman"/>
          <w:sz w:val="24"/>
          <w:szCs w:val="24"/>
          <w:u w:val="single"/>
        </w:rPr>
        <w:t xml:space="preserve"> (</w:t>
      </w:r>
      <w:r w:rsidR="009B7129" w:rsidRPr="00F44F7F">
        <w:rPr>
          <w:rFonts w:ascii="Times New Roman" w:hAnsi="Times New Roman" w:cs="Times New Roman"/>
          <w:sz w:val="24"/>
          <w:szCs w:val="24"/>
          <w:u w:val="single"/>
        </w:rPr>
        <w:t>36</w:t>
      </w:r>
      <w:r w:rsidR="00F44C24" w:rsidRPr="00F44F7F">
        <w:rPr>
          <w:rFonts w:ascii="Times New Roman" w:hAnsi="Times New Roman" w:cs="Times New Roman"/>
          <w:sz w:val="24"/>
          <w:szCs w:val="24"/>
          <w:u w:val="single"/>
        </w:rPr>
        <w:t xml:space="preserve"> site informants</w:t>
      </w:r>
      <w:r w:rsidR="007156E9" w:rsidRPr="00F44F7F">
        <w:rPr>
          <w:rFonts w:ascii="Times New Roman" w:hAnsi="Times New Roman" w:cs="Times New Roman"/>
          <w:sz w:val="24"/>
          <w:szCs w:val="24"/>
          <w:u w:val="single"/>
        </w:rPr>
        <w:t>, 4 per county</w:t>
      </w:r>
      <w:r w:rsidR="00F44C24" w:rsidRPr="00F44F7F">
        <w:rPr>
          <w:rFonts w:ascii="Times New Roman" w:hAnsi="Times New Roman" w:cs="Times New Roman"/>
          <w:sz w:val="24"/>
          <w:szCs w:val="24"/>
          <w:u w:val="single"/>
        </w:rPr>
        <w:t>)</w:t>
      </w:r>
      <w:r w:rsidR="00F44C24" w:rsidRPr="00F44F7F">
        <w:rPr>
          <w:rFonts w:ascii="Times New Roman" w:hAnsi="Times New Roman" w:cs="Times New Roman"/>
          <w:sz w:val="24"/>
          <w:szCs w:val="24"/>
        </w:rPr>
        <w:t xml:space="preserve">: </w:t>
      </w:r>
      <w:r w:rsidRPr="00F44F7F">
        <w:rPr>
          <w:rFonts w:ascii="Times New Roman" w:hAnsi="Times New Roman" w:cs="Times New Roman"/>
          <w:sz w:val="24"/>
          <w:szCs w:val="24"/>
        </w:rPr>
        <w:t xml:space="preserve"> This category of persons has direct oversight of case managers, caseworkers, technicians, and other client-serving staff. These persons serve in a leadership role and are responsible for the day-to-day management and work closely with the program and to oversee the activities of case workers, social workers, technicians, and other staff.</w:t>
      </w:r>
    </w:p>
    <w:p w:rsidR="00A04563" w:rsidRPr="00F44F7F" w:rsidRDefault="00A04563" w:rsidP="00F44F7F">
      <w:pPr>
        <w:autoSpaceDE w:val="0"/>
        <w:autoSpaceDN w:val="0"/>
        <w:adjustRightInd w:val="0"/>
        <w:spacing w:after="0"/>
        <w:ind w:left="720"/>
        <w:rPr>
          <w:rFonts w:ascii="Times New Roman" w:hAnsi="Times New Roman" w:cs="Times New Roman"/>
          <w:sz w:val="24"/>
          <w:szCs w:val="24"/>
        </w:rPr>
      </w:pPr>
    </w:p>
    <w:p w:rsidR="00D876D1" w:rsidRPr="00F44F7F" w:rsidRDefault="00D876D1" w:rsidP="00F44F7F">
      <w:pPr>
        <w:autoSpaceDE w:val="0"/>
        <w:autoSpaceDN w:val="0"/>
        <w:adjustRightInd w:val="0"/>
        <w:spacing w:after="0"/>
        <w:ind w:left="720"/>
        <w:rPr>
          <w:rFonts w:ascii="Times New Roman" w:hAnsi="Times New Roman" w:cs="Times New Roman"/>
          <w:sz w:val="24"/>
          <w:szCs w:val="24"/>
        </w:rPr>
      </w:pPr>
      <w:r w:rsidRPr="00F44F7F">
        <w:rPr>
          <w:rFonts w:ascii="Times New Roman" w:hAnsi="Times New Roman" w:cs="Times New Roman"/>
          <w:sz w:val="24"/>
          <w:szCs w:val="24"/>
          <w:u w:val="single"/>
        </w:rPr>
        <w:t>Child Welfare/Colorado Works Case Manager, Caseworker, Technician, and Other Client-Serving Staff</w:t>
      </w:r>
      <w:r w:rsidR="00A04563" w:rsidRPr="00F44F7F">
        <w:rPr>
          <w:rFonts w:ascii="Times New Roman" w:hAnsi="Times New Roman" w:cs="Times New Roman"/>
          <w:sz w:val="24"/>
          <w:szCs w:val="24"/>
          <w:u w:val="single"/>
        </w:rPr>
        <w:t xml:space="preserve"> (</w:t>
      </w:r>
      <w:r w:rsidR="009B7129" w:rsidRPr="00F44F7F">
        <w:rPr>
          <w:rFonts w:ascii="Times New Roman" w:hAnsi="Times New Roman" w:cs="Times New Roman"/>
          <w:sz w:val="24"/>
          <w:szCs w:val="24"/>
          <w:u w:val="single"/>
        </w:rPr>
        <w:t>54</w:t>
      </w:r>
      <w:r w:rsidR="00F44C24" w:rsidRPr="00F44F7F">
        <w:rPr>
          <w:rFonts w:ascii="Times New Roman" w:hAnsi="Times New Roman" w:cs="Times New Roman"/>
          <w:sz w:val="24"/>
          <w:szCs w:val="24"/>
          <w:u w:val="single"/>
        </w:rPr>
        <w:t xml:space="preserve"> site informants</w:t>
      </w:r>
      <w:r w:rsidR="007156E9" w:rsidRPr="00F44F7F">
        <w:rPr>
          <w:rFonts w:ascii="Times New Roman" w:hAnsi="Times New Roman" w:cs="Times New Roman"/>
          <w:sz w:val="24"/>
          <w:szCs w:val="24"/>
          <w:u w:val="single"/>
        </w:rPr>
        <w:t>, 6 per county</w:t>
      </w:r>
      <w:r w:rsidR="00F44C24" w:rsidRPr="00F44F7F">
        <w:rPr>
          <w:rFonts w:ascii="Times New Roman" w:hAnsi="Times New Roman" w:cs="Times New Roman"/>
          <w:sz w:val="24"/>
          <w:szCs w:val="24"/>
          <w:u w:val="single"/>
        </w:rPr>
        <w:t>)</w:t>
      </w:r>
      <w:r w:rsidR="00F44C24" w:rsidRPr="00F44F7F">
        <w:rPr>
          <w:rFonts w:ascii="Times New Roman" w:hAnsi="Times New Roman" w:cs="Times New Roman"/>
          <w:sz w:val="24"/>
          <w:szCs w:val="24"/>
        </w:rPr>
        <w:t xml:space="preserve">: </w:t>
      </w:r>
      <w:r w:rsidRPr="00F44F7F">
        <w:rPr>
          <w:rFonts w:ascii="Times New Roman" w:hAnsi="Times New Roman" w:cs="Times New Roman"/>
          <w:sz w:val="24"/>
          <w:szCs w:val="24"/>
        </w:rPr>
        <w:t>This category includes people who carry out the daily activities of the program, such as a case manager, social worker, and other staff.</w:t>
      </w:r>
    </w:p>
    <w:p w:rsidR="00A04563" w:rsidRPr="00F44F7F" w:rsidRDefault="00A04563" w:rsidP="00F44F7F">
      <w:pPr>
        <w:autoSpaceDE w:val="0"/>
        <w:autoSpaceDN w:val="0"/>
        <w:adjustRightInd w:val="0"/>
        <w:spacing w:after="0"/>
        <w:ind w:left="720"/>
        <w:rPr>
          <w:rFonts w:ascii="Times New Roman" w:hAnsi="Times New Roman" w:cs="Times New Roman"/>
          <w:sz w:val="24"/>
          <w:szCs w:val="24"/>
        </w:rPr>
      </w:pPr>
    </w:p>
    <w:p w:rsidR="00D876D1" w:rsidRPr="00F44F7F" w:rsidRDefault="00D876D1" w:rsidP="00F44F7F">
      <w:pPr>
        <w:autoSpaceDE w:val="0"/>
        <w:autoSpaceDN w:val="0"/>
        <w:adjustRightInd w:val="0"/>
        <w:spacing w:after="0"/>
        <w:ind w:left="720"/>
        <w:rPr>
          <w:rFonts w:ascii="Times New Roman" w:hAnsi="Times New Roman" w:cs="Times New Roman"/>
          <w:bCs/>
          <w:sz w:val="24"/>
          <w:szCs w:val="24"/>
          <w:lang w:val="en-GB"/>
        </w:rPr>
      </w:pPr>
      <w:r w:rsidRPr="00F44F7F">
        <w:rPr>
          <w:rFonts w:ascii="Times New Roman" w:hAnsi="Times New Roman" w:cs="Times New Roman"/>
          <w:sz w:val="24"/>
          <w:szCs w:val="24"/>
          <w:u w:val="single"/>
        </w:rPr>
        <w:t>Allied Staff</w:t>
      </w:r>
      <w:r w:rsidR="006A23D0" w:rsidRPr="00F44F7F">
        <w:rPr>
          <w:rFonts w:ascii="Times New Roman" w:hAnsi="Times New Roman" w:cs="Times New Roman"/>
          <w:sz w:val="24"/>
          <w:szCs w:val="24"/>
          <w:u w:val="single"/>
        </w:rPr>
        <w:t xml:space="preserve"> (</w:t>
      </w:r>
      <w:r w:rsidR="009B7129" w:rsidRPr="00F44F7F">
        <w:rPr>
          <w:rFonts w:ascii="Times New Roman" w:hAnsi="Times New Roman" w:cs="Times New Roman"/>
          <w:sz w:val="24"/>
          <w:szCs w:val="24"/>
          <w:u w:val="single"/>
        </w:rPr>
        <w:t>36</w:t>
      </w:r>
      <w:r w:rsidR="00F44C24" w:rsidRPr="00F44F7F">
        <w:rPr>
          <w:rFonts w:ascii="Times New Roman" w:hAnsi="Times New Roman" w:cs="Times New Roman"/>
          <w:sz w:val="24"/>
          <w:szCs w:val="24"/>
          <w:u w:val="single"/>
        </w:rPr>
        <w:t xml:space="preserve"> site informants</w:t>
      </w:r>
      <w:r w:rsidR="007156E9" w:rsidRPr="00F44F7F">
        <w:rPr>
          <w:rFonts w:ascii="Times New Roman" w:hAnsi="Times New Roman" w:cs="Times New Roman"/>
          <w:sz w:val="24"/>
          <w:szCs w:val="24"/>
          <w:u w:val="single"/>
        </w:rPr>
        <w:t>, 4 per county</w:t>
      </w:r>
      <w:r w:rsidR="00F44C24" w:rsidRPr="00F44F7F">
        <w:rPr>
          <w:rFonts w:ascii="Times New Roman" w:hAnsi="Times New Roman" w:cs="Times New Roman"/>
          <w:sz w:val="24"/>
          <w:szCs w:val="24"/>
          <w:u w:val="single"/>
        </w:rPr>
        <w:t>)</w:t>
      </w:r>
      <w:r w:rsidR="00F44C24" w:rsidRPr="00F44F7F">
        <w:rPr>
          <w:rFonts w:ascii="Times New Roman" w:hAnsi="Times New Roman" w:cs="Times New Roman"/>
          <w:sz w:val="24"/>
          <w:szCs w:val="24"/>
        </w:rPr>
        <w:t xml:space="preserve">: </w:t>
      </w:r>
      <w:r w:rsidRPr="00F44F7F">
        <w:rPr>
          <w:rFonts w:ascii="Times New Roman" w:hAnsi="Times New Roman" w:cs="Times New Roman"/>
          <w:sz w:val="24"/>
          <w:szCs w:val="24"/>
        </w:rPr>
        <w:t xml:space="preserve"> </w:t>
      </w:r>
      <w:r w:rsidRPr="00F44F7F">
        <w:rPr>
          <w:rFonts w:ascii="Times New Roman" w:hAnsi="Times New Roman" w:cs="Times New Roman"/>
          <w:bCs/>
          <w:sz w:val="24"/>
          <w:szCs w:val="24"/>
          <w:lang w:val="en-GB"/>
        </w:rPr>
        <w:t xml:space="preserve">This category of staff typically provides auxiliary services to TANF-CW recipients.  This includes representatives from the State or County Housing department, Supplemental Nutrition Assistance Program (SNAP), Medicaid, and Child Care services. </w:t>
      </w:r>
    </w:p>
    <w:p w:rsidR="00A04563" w:rsidRPr="00F44F7F" w:rsidRDefault="00A04563" w:rsidP="00F44F7F">
      <w:pPr>
        <w:autoSpaceDE w:val="0"/>
        <w:autoSpaceDN w:val="0"/>
        <w:adjustRightInd w:val="0"/>
        <w:spacing w:after="0"/>
        <w:ind w:left="720"/>
        <w:rPr>
          <w:rFonts w:ascii="Times New Roman" w:hAnsi="Times New Roman" w:cs="Times New Roman"/>
          <w:bCs/>
          <w:sz w:val="24"/>
          <w:szCs w:val="24"/>
          <w:lang w:val="en-GB"/>
        </w:rPr>
      </w:pPr>
    </w:p>
    <w:p w:rsidR="00F44C24" w:rsidRDefault="00D876D1" w:rsidP="00F44F7F">
      <w:pPr>
        <w:autoSpaceDE w:val="0"/>
        <w:autoSpaceDN w:val="0"/>
        <w:adjustRightInd w:val="0"/>
        <w:spacing w:after="0"/>
        <w:ind w:left="720"/>
        <w:rPr>
          <w:rFonts w:ascii="Times New Roman" w:hAnsi="Times New Roman" w:cs="Times New Roman"/>
          <w:bCs/>
          <w:sz w:val="24"/>
          <w:szCs w:val="24"/>
        </w:rPr>
      </w:pPr>
      <w:r w:rsidRPr="00F44F7F">
        <w:rPr>
          <w:rFonts w:ascii="Times New Roman" w:hAnsi="Times New Roman" w:cs="Times New Roman"/>
          <w:sz w:val="24"/>
          <w:szCs w:val="24"/>
          <w:u w:val="single"/>
        </w:rPr>
        <w:t>Partners</w:t>
      </w:r>
      <w:r w:rsidR="006A23D0" w:rsidRPr="00F44F7F">
        <w:rPr>
          <w:rFonts w:ascii="Times New Roman" w:hAnsi="Times New Roman" w:cs="Times New Roman"/>
          <w:sz w:val="24"/>
          <w:szCs w:val="24"/>
          <w:u w:val="single"/>
        </w:rPr>
        <w:t xml:space="preserve"> (</w:t>
      </w:r>
      <w:r w:rsidR="00810B79">
        <w:rPr>
          <w:rFonts w:ascii="Times New Roman" w:hAnsi="Times New Roman" w:cs="Times New Roman"/>
          <w:sz w:val="24"/>
          <w:szCs w:val="24"/>
          <w:u w:val="single"/>
        </w:rPr>
        <w:t>2</w:t>
      </w:r>
      <w:r w:rsidR="00666E53">
        <w:rPr>
          <w:rFonts w:ascii="Times New Roman" w:hAnsi="Times New Roman" w:cs="Times New Roman"/>
          <w:sz w:val="24"/>
          <w:szCs w:val="24"/>
          <w:u w:val="single"/>
        </w:rPr>
        <w:t>8</w:t>
      </w:r>
      <w:r w:rsidR="00F44C24" w:rsidRPr="00F44F7F">
        <w:rPr>
          <w:rFonts w:ascii="Times New Roman" w:hAnsi="Times New Roman" w:cs="Times New Roman"/>
          <w:sz w:val="24"/>
          <w:szCs w:val="24"/>
          <w:u w:val="single"/>
        </w:rPr>
        <w:t xml:space="preserve"> site informants</w:t>
      </w:r>
      <w:r w:rsidR="00810B79">
        <w:rPr>
          <w:rFonts w:ascii="Times New Roman" w:hAnsi="Times New Roman" w:cs="Times New Roman"/>
          <w:sz w:val="24"/>
          <w:szCs w:val="24"/>
          <w:u w:val="single"/>
        </w:rPr>
        <w:t xml:space="preserve">, </w:t>
      </w:r>
      <w:r w:rsidR="00666E53">
        <w:rPr>
          <w:rFonts w:ascii="Times New Roman" w:hAnsi="Times New Roman" w:cs="Times New Roman"/>
          <w:sz w:val="24"/>
          <w:szCs w:val="24"/>
          <w:u w:val="single"/>
        </w:rPr>
        <w:t xml:space="preserve">at least </w:t>
      </w:r>
      <w:r w:rsidR="00810B79">
        <w:rPr>
          <w:rFonts w:ascii="Times New Roman" w:hAnsi="Times New Roman" w:cs="Times New Roman"/>
          <w:sz w:val="24"/>
          <w:szCs w:val="24"/>
          <w:u w:val="single"/>
        </w:rPr>
        <w:t>3</w:t>
      </w:r>
      <w:r w:rsidR="007156E9" w:rsidRPr="00F44F7F">
        <w:rPr>
          <w:rFonts w:ascii="Times New Roman" w:hAnsi="Times New Roman" w:cs="Times New Roman"/>
          <w:sz w:val="24"/>
          <w:szCs w:val="24"/>
          <w:u w:val="single"/>
        </w:rPr>
        <w:t xml:space="preserve"> per county</w:t>
      </w:r>
      <w:r w:rsidR="00F44C24" w:rsidRPr="00F44F7F">
        <w:rPr>
          <w:rFonts w:ascii="Times New Roman" w:hAnsi="Times New Roman" w:cs="Times New Roman"/>
          <w:sz w:val="24"/>
          <w:szCs w:val="24"/>
          <w:u w:val="single"/>
        </w:rPr>
        <w:t>)</w:t>
      </w:r>
      <w:r w:rsidRPr="00F44F7F">
        <w:rPr>
          <w:rFonts w:ascii="Times New Roman" w:hAnsi="Times New Roman" w:cs="Times New Roman"/>
          <w:sz w:val="24"/>
          <w:szCs w:val="24"/>
        </w:rPr>
        <w:t>:</w:t>
      </w:r>
      <w:r w:rsidR="007921C5" w:rsidRPr="00F44F7F">
        <w:rPr>
          <w:rFonts w:ascii="Times New Roman" w:hAnsi="Times New Roman" w:cs="Times New Roman"/>
          <w:sz w:val="24"/>
          <w:szCs w:val="24"/>
        </w:rPr>
        <w:t xml:space="preserve"> </w:t>
      </w:r>
      <w:r w:rsidRPr="00F44F7F">
        <w:rPr>
          <w:rFonts w:ascii="Times New Roman" w:hAnsi="Times New Roman" w:cs="Times New Roman"/>
          <w:bCs/>
          <w:sz w:val="24"/>
          <w:szCs w:val="24"/>
        </w:rPr>
        <w:t>Programs may have external/community-based public or private partner</w:t>
      </w:r>
      <w:r w:rsidR="00F44C24" w:rsidRPr="00F44F7F">
        <w:rPr>
          <w:rFonts w:ascii="Times New Roman" w:hAnsi="Times New Roman" w:cs="Times New Roman"/>
          <w:bCs/>
          <w:sz w:val="24"/>
          <w:szCs w:val="24"/>
        </w:rPr>
        <w:t xml:space="preserve">s </w:t>
      </w:r>
      <w:r w:rsidRPr="00F44F7F">
        <w:rPr>
          <w:rFonts w:ascii="Times New Roman" w:hAnsi="Times New Roman" w:cs="Times New Roman"/>
          <w:bCs/>
          <w:sz w:val="24"/>
          <w:szCs w:val="24"/>
        </w:rPr>
        <w:t>who assist with the program activities or its infrastructure in important ways. These could be organizations or specific people who provide various services, resources, and/or funding to the program.</w:t>
      </w:r>
    </w:p>
    <w:p w:rsidR="002524B6" w:rsidRDefault="002524B6" w:rsidP="00F44F7F">
      <w:pPr>
        <w:autoSpaceDE w:val="0"/>
        <w:autoSpaceDN w:val="0"/>
        <w:adjustRightInd w:val="0"/>
        <w:spacing w:after="0"/>
        <w:ind w:left="720"/>
        <w:rPr>
          <w:rFonts w:ascii="Times New Roman" w:hAnsi="Times New Roman" w:cs="Times New Roman"/>
          <w:bCs/>
          <w:sz w:val="24"/>
          <w:szCs w:val="24"/>
        </w:rPr>
      </w:pPr>
    </w:p>
    <w:p w:rsidR="002524B6" w:rsidRPr="00F44F7F" w:rsidRDefault="002524B6" w:rsidP="002524B6">
      <w:pPr>
        <w:autoSpaceDE w:val="0"/>
        <w:autoSpaceDN w:val="0"/>
        <w:adjustRightInd w:val="0"/>
        <w:spacing w:after="0"/>
        <w:ind w:left="720"/>
        <w:rPr>
          <w:rFonts w:ascii="Times New Roman" w:hAnsi="Times New Roman" w:cs="Times New Roman"/>
          <w:bCs/>
          <w:sz w:val="24"/>
          <w:szCs w:val="24"/>
        </w:rPr>
      </w:pPr>
      <w:r>
        <w:rPr>
          <w:rFonts w:ascii="Times New Roman" w:hAnsi="Times New Roman" w:cs="Times New Roman"/>
          <w:sz w:val="24"/>
          <w:szCs w:val="24"/>
          <w:u w:val="single"/>
        </w:rPr>
        <w:lastRenderedPageBreak/>
        <w:t>Data Managers</w:t>
      </w:r>
      <w:r w:rsidRPr="00F44F7F">
        <w:rPr>
          <w:rFonts w:ascii="Times New Roman" w:hAnsi="Times New Roman" w:cs="Times New Roman"/>
          <w:sz w:val="24"/>
          <w:szCs w:val="24"/>
          <w:u w:val="single"/>
        </w:rPr>
        <w:t xml:space="preserve"> (</w:t>
      </w:r>
      <w:r w:rsidR="00666E53">
        <w:rPr>
          <w:rFonts w:ascii="Times New Roman" w:hAnsi="Times New Roman" w:cs="Times New Roman"/>
          <w:sz w:val="24"/>
          <w:szCs w:val="24"/>
          <w:u w:val="single"/>
        </w:rPr>
        <w:t>10</w:t>
      </w:r>
      <w:r w:rsidRPr="00F44F7F">
        <w:rPr>
          <w:rFonts w:ascii="Times New Roman" w:hAnsi="Times New Roman" w:cs="Times New Roman"/>
          <w:sz w:val="24"/>
          <w:szCs w:val="24"/>
          <w:u w:val="single"/>
        </w:rPr>
        <w:t xml:space="preserve"> site informants, </w:t>
      </w:r>
      <w:r w:rsidR="00666E53">
        <w:rPr>
          <w:rFonts w:ascii="Times New Roman" w:hAnsi="Times New Roman" w:cs="Times New Roman"/>
          <w:sz w:val="24"/>
          <w:szCs w:val="24"/>
          <w:u w:val="single"/>
        </w:rPr>
        <w:t xml:space="preserve">at least </w:t>
      </w:r>
      <w:r>
        <w:rPr>
          <w:rFonts w:ascii="Times New Roman" w:hAnsi="Times New Roman" w:cs="Times New Roman"/>
          <w:sz w:val="24"/>
          <w:szCs w:val="24"/>
          <w:u w:val="single"/>
        </w:rPr>
        <w:t>1</w:t>
      </w:r>
      <w:r w:rsidRPr="00F44F7F">
        <w:rPr>
          <w:rFonts w:ascii="Times New Roman" w:hAnsi="Times New Roman" w:cs="Times New Roman"/>
          <w:sz w:val="24"/>
          <w:szCs w:val="24"/>
          <w:u w:val="single"/>
        </w:rPr>
        <w:t xml:space="preserve"> per county)</w:t>
      </w:r>
      <w:r w:rsidRPr="00F44F7F">
        <w:rPr>
          <w:rFonts w:ascii="Times New Roman" w:hAnsi="Times New Roman" w:cs="Times New Roman"/>
          <w:sz w:val="24"/>
          <w:szCs w:val="24"/>
        </w:rPr>
        <w:t xml:space="preserve">: </w:t>
      </w:r>
      <w:r>
        <w:rPr>
          <w:rFonts w:ascii="Times New Roman" w:hAnsi="Times New Roman" w:cs="Times New Roman"/>
          <w:bCs/>
          <w:sz w:val="24"/>
          <w:szCs w:val="24"/>
        </w:rPr>
        <w:t xml:space="preserve">This category of </w:t>
      </w:r>
      <w:proofErr w:type="gramStart"/>
      <w:r>
        <w:rPr>
          <w:rFonts w:ascii="Times New Roman" w:hAnsi="Times New Roman" w:cs="Times New Roman"/>
          <w:bCs/>
          <w:sz w:val="24"/>
          <w:szCs w:val="24"/>
        </w:rPr>
        <w:t>staff  typically</w:t>
      </w:r>
      <w:proofErr w:type="gramEnd"/>
      <w:r>
        <w:rPr>
          <w:rFonts w:ascii="Times New Roman" w:hAnsi="Times New Roman" w:cs="Times New Roman"/>
          <w:bCs/>
          <w:sz w:val="24"/>
          <w:szCs w:val="24"/>
        </w:rPr>
        <w:t xml:space="preserve"> include staff who are in charge of overseeing the data management efforts (for TANF/child welfare services) for the county.</w:t>
      </w:r>
      <w:r w:rsidRPr="00F44F7F">
        <w:rPr>
          <w:rFonts w:ascii="Times New Roman" w:hAnsi="Times New Roman" w:cs="Times New Roman"/>
          <w:bCs/>
          <w:sz w:val="24"/>
          <w:szCs w:val="24"/>
        </w:rPr>
        <w:t xml:space="preserve"> </w:t>
      </w:r>
    </w:p>
    <w:p w:rsidR="00A04563" w:rsidRPr="00F44F7F" w:rsidRDefault="00A04563" w:rsidP="00726DA8">
      <w:pPr>
        <w:autoSpaceDE w:val="0"/>
        <w:autoSpaceDN w:val="0"/>
        <w:adjustRightInd w:val="0"/>
        <w:spacing w:after="0"/>
        <w:rPr>
          <w:rFonts w:ascii="Times New Roman" w:hAnsi="Times New Roman" w:cs="Times New Roman"/>
          <w:sz w:val="24"/>
          <w:szCs w:val="24"/>
        </w:rPr>
      </w:pPr>
    </w:p>
    <w:p w:rsidR="00A4175B" w:rsidRPr="00F44F7F" w:rsidRDefault="000A6EC4"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Potential informants who do not speak English will be excluded from participation; however, we expect that this will be rarely if at all applicable in this study. </w:t>
      </w:r>
      <w:r w:rsidR="00B7011D" w:rsidRPr="00F44F7F">
        <w:rPr>
          <w:rFonts w:ascii="Times New Roman" w:hAnsi="Times New Roman" w:cs="Times New Roman"/>
          <w:sz w:val="24"/>
          <w:szCs w:val="24"/>
        </w:rPr>
        <w:t>Further, in order to participate, individuals must have worked in the agency for at least one year – this is to ensure that site informants have had a period of time during which to become familiar with the agency roles and responsibilities.</w:t>
      </w:r>
      <w:r w:rsidRPr="00F44F7F">
        <w:rPr>
          <w:rFonts w:ascii="Times New Roman" w:hAnsi="Times New Roman" w:cs="Times New Roman"/>
          <w:sz w:val="24"/>
          <w:szCs w:val="24"/>
        </w:rPr>
        <w:t xml:space="preserve"> No other formal excl</w:t>
      </w:r>
      <w:r w:rsidR="00720FDE" w:rsidRPr="00F44F7F">
        <w:rPr>
          <w:rFonts w:ascii="Times New Roman" w:hAnsi="Times New Roman" w:cs="Times New Roman"/>
          <w:sz w:val="24"/>
          <w:szCs w:val="24"/>
        </w:rPr>
        <w:t>usion criteria will be employed.</w:t>
      </w:r>
    </w:p>
    <w:p w:rsidR="00A04563" w:rsidRPr="00F44F7F" w:rsidRDefault="00A04563"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numPr>
          <w:ilvl w:val="0"/>
          <w:numId w:val="1"/>
        </w:numPr>
        <w:spacing w:after="0"/>
        <w:rPr>
          <w:rFonts w:ascii="Times New Roman" w:hAnsi="Times New Roman" w:cs="Times New Roman"/>
          <w:b/>
          <w:sz w:val="24"/>
          <w:szCs w:val="24"/>
        </w:rPr>
      </w:pPr>
      <w:r w:rsidRPr="00F44F7F">
        <w:rPr>
          <w:rFonts w:ascii="Times New Roman" w:hAnsi="Times New Roman" w:cs="Times New Roman"/>
          <w:b/>
          <w:sz w:val="24"/>
          <w:szCs w:val="24"/>
        </w:rPr>
        <w:t>Items of Information to be Collected</w:t>
      </w:r>
    </w:p>
    <w:p w:rsidR="00D831FB" w:rsidRPr="00F44F7F" w:rsidRDefault="005E600B" w:rsidP="00F44F7F">
      <w:pPr>
        <w:spacing w:after="0"/>
        <w:rPr>
          <w:rFonts w:ascii="Times" w:hAnsi="Times" w:cs="Times New Roman"/>
          <w:sz w:val="24"/>
          <w:szCs w:val="24"/>
          <w:u w:val="single"/>
        </w:rPr>
      </w:pPr>
      <w:r w:rsidRPr="00F44F7F">
        <w:rPr>
          <w:rFonts w:ascii="Times New Roman" w:hAnsi="Times New Roman" w:cs="Times New Roman"/>
          <w:sz w:val="24"/>
          <w:szCs w:val="24"/>
        </w:rPr>
        <w:t>The case studies include a</w:t>
      </w:r>
      <w:r w:rsidR="00720FDE" w:rsidRPr="00F44F7F">
        <w:rPr>
          <w:rFonts w:ascii="Times New Roman" w:hAnsi="Times New Roman" w:cs="Times New Roman"/>
          <w:sz w:val="24"/>
          <w:szCs w:val="24"/>
        </w:rPr>
        <w:t xml:space="preserve"> brief web-based survey</w:t>
      </w:r>
      <w:r w:rsidRPr="00F44F7F">
        <w:rPr>
          <w:rFonts w:ascii="Times New Roman" w:hAnsi="Times New Roman" w:cs="Times New Roman"/>
          <w:sz w:val="24"/>
          <w:szCs w:val="24"/>
        </w:rPr>
        <w:t xml:space="preserve"> and </w:t>
      </w:r>
      <w:r w:rsidR="00720FDE" w:rsidRPr="00F44F7F">
        <w:rPr>
          <w:rFonts w:ascii="Times New Roman" w:hAnsi="Times New Roman" w:cs="Times New Roman"/>
          <w:sz w:val="24"/>
          <w:szCs w:val="24"/>
        </w:rPr>
        <w:t xml:space="preserve">semi-structured interviews.  </w:t>
      </w:r>
      <w:r w:rsidR="00720FDE" w:rsidRPr="00F44F7F">
        <w:rPr>
          <w:rFonts w:ascii="Times" w:hAnsi="Times" w:cs="Times New Roman"/>
          <w:sz w:val="24"/>
          <w:szCs w:val="24"/>
        </w:rPr>
        <w:t xml:space="preserve">The purpose of the case studies and </w:t>
      </w:r>
      <w:r w:rsidR="00657F57">
        <w:rPr>
          <w:rFonts w:ascii="Times" w:hAnsi="Times" w:cs="Times New Roman"/>
          <w:sz w:val="24"/>
          <w:szCs w:val="24"/>
        </w:rPr>
        <w:t xml:space="preserve">interviews </w:t>
      </w:r>
      <w:r w:rsidR="00720FDE" w:rsidRPr="00F44F7F">
        <w:rPr>
          <w:rFonts w:ascii="Times" w:hAnsi="Times" w:cs="Times New Roman"/>
          <w:sz w:val="24"/>
          <w:szCs w:val="24"/>
        </w:rPr>
        <w:t xml:space="preserve">are to describe the extent and nature of current and past service integration between TANF and child welfare within nine Colorado county departments of human and social services and to inform the development and refinement of an Implementation Index, which is a tool which can be used to systematically determine the level of integration between welfare and child welfare service delivery.  </w:t>
      </w:r>
      <w:r w:rsidR="00720FDE" w:rsidRPr="00F44F7F">
        <w:rPr>
          <w:rFonts w:ascii="Times New Roman" w:hAnsi="Times New Roman" w:cs="Times New Roman"/>
          <w:sz w:val="24"/>
          <w:szCs w:val="24"/>
        </w:rPr>
        <w:t>Each of these components will be described in turn.</w:t>
      </w:r>
    </w:p>
    <w:p w:rsidR="00A04563" w:rsidRPr="00F44F7F" w:rsidRDefault="00A04563" w:rsidP="00F44F7F">
      <w:pPr>
        <w:autoSpaceDE w:val="0"/>
        <w:autoSpaceDN w:val="0"/>
        <w:adjustRightInd w:val="0"/>
        <w:spacing w:after="0"/>
        <w:rPr>
          <w:rFonts w:ascii="Times New Roman" w:hAnsi="Times New Roman" w:cs="Times New Roman"/>
          <w:sz w:val="24"/>
          <w:szCs w:val="24"/>
        </w:rPr>
      </w:pPr>
    </w:p>
    <w:p w:rsidR="00FF4806" w:rsidRPr="00F44F7F" w:rsidRDefault="001B428D" w:rsidP="00F44F7F">
      <w:pPr>
        <w:pStyle w:val="Body2"/>
        <w:spacing w:after="0" w:line="276" w:lineRule="auto"/>
        <w:ind w:left="0"/>
        <w:rPr>
          <w:rFonts w:ascii="Times New Roman" w:hAnsi="Times New Roman" w:cs="Times New Roman"/>
          <w:sz w:val="24"/>
          <w:szCs w:val="24"/>
        </w:rPr>
      </w:pPr>
      <w:proofErr w:type="gramStart"/>
      <w:r w:rsidRPr="00F44F7F">
        <w:rPr>
          <w:rFonts w:ascii="Times New Roman" w:hAnsi="Times New Roman" w:cs="Times New Roman"/>
          <w:i/>
          <w:sz w:val="24"/>
          <w:szCs w:val="24"/>
          <w:lang w:val="en-GB"/>
        </w:rPr>
        <w:t>Web-based survey</w:t>
      </w:r>
      <w:r w:rsidRPr="00F44F7F">
        <w:rPr>
          <w:rFonts w:ascii="Times New Roman" w:hAnsi="Times New Roman" w:cs="Times New Roman"/>
          <w:sz w:val="24"/>
          <w:szCs w:val="24"/>
          <w:lang w:val="en-GB"/>
        </w:rPr>
        <w:t>.</w:t>
      </w:r>
      <w:proofErr w:type="gramEnd"/>
      <w:r w:rsidRPr="00F44F7F">
        <w:rPr>
          <w:rFonts w:ascii="Times New Roman" w:hAnsi="Times New Roman" w:cs="Times New Roman"/>
          <w:sz w:val="24"/>
          <w:szCs w:val="24"/>
          <w:lang w:val="en-GB"/>
        </w:rPr>
        <w:t xml:space="preserve"> Approximately 1</w:t>
      </w:r>
      <w:r w:rsidR="00D86DE3">
        <w:rPr>
          <w:rFonts w:ascii="Times New Roman" w:hAnsi="Times New Roman" w:cs="Times New Roman"/>
          <w:sz w:val="24"/>
          <w:szCs w:val="24"/>
          <w:lang w:val="en-GB"/>
        </w:rPr>
        <w:t>3</w:t>
      </w:r>
      <w:r w:rsidRPr="00F44F7F">
        <w:rPr>
          <w:rFonts w:ascii="Times New Roman" w:hAnsi="Times New Roman" w:cs="Times New Roman"/>
          <w:sz w:val="24"/>
          <w:szCs w:val="24"/>
          <w:lang w:val="en-GB"/>
        </w:rPr>
        <w:t xml:space="preserve"> individuals from each county</w:t>
      </w:r>
      <w:r w:rsidR="00575687" w:rsidRPr="00F44F7F">
        <w:rPr>
          <w:rFonts w:ascii="Times New Roman" w:hAnsi="Times New Roman" w:cs="Times New Roman"/>
          <w:sz w:val="24"/>
          <w:szCs w:val="24"/>
          <w:lang w:val="en-GB"/>
        </w:rPr>
        <w:t xml:space="preserve"> (</w:t>
      </w:r>
      <w:r w:rsidR="007147F9" w:rsidRPr="00F44F7F">
        <w:rPr>
          <w:rFonts w:ascii="Times New Roman" w:hAnsi="Times New Roman" w:cs="Times New Roman"/>
          <w:sz w:val="24"/>
          <w:szCs w:val="24"/>
        </w:rPr>
        <w:t>individuals employed in the following positions: County-Level Child Welfare Workers, State-Level Administrators, County Directors of Human Services, Child Welfare Services and Colorado Works Leadership/Manager, Child Welfare Services</w:t>
      </w:r>
      <w:r w:rsidR="009C6FFD">
        <w:rPr>
          <w:rFonts w:ascii="Times New Roman" w:hAnsi="Times New Roman" w:cs="Times New Roman"/>
          <w:sz w:val="24"/>
          <w:szCs w:val="24"/>
        </w:rPr>
        <w:t xml:space="preserve">, </w:t>
      </w:r>
      <w:r w:rsidR="007147F9" w:rsidRPr="00F44F7F">
        <w:rPr>
          <w:rFonts w:ascii="Times New Roman" w:hAnsi="Times New Roman" w:cs="Times New Roman"/>
          <w:sz w:val="24"/>
          <w:szCs w:val="24"/>
        </w:rPr>
        <w:t xml:space="preserve">Colorado Works Case Manager, Caseworker, Technician, and Other Client-Serving Staff) </w:t>
      </w:r>
      <w:r w:rsidRPr="00F44F7F">
        <w:rPr>
          <w:rFonts w:ascii="Times New Roman" w:hAnsi="Times New Roman" w:cs="Times New Roman"/>
          <w:sz w:val="24"/>
          <w:szCs w:val="24"/>
          <w:lang w:val="en-GB"/>
        </w:rPr>
        <w:t xml:space="preserve"> will be asked to complete a brief web-based survey (</w:t>
      </w:r>
      <w:r w:rsidR="00690619" w:rsidRPr="00F44F7F">
        <w:rPr>
          <w:rFonts w:ascii="Times New Roman" w:hAnsi="Times New Roman" w:cs="Times New Roman"/>
          <w:b/>
          <w:sz w:val="24"/>
          <w:szCs w:val="24"/>
          <w:lang w:val="en-GB"/>
        </w:rPr>
        <w:t>Attac</w:t>
      </w:r>
      <w:r w:rsidR="004A3E40" w:rsidRPr="00F44F7F">
        <w:rPr>
          <w:rFonts w:ascii="Times New Roman" w:hAnsi="Times New Roman" w:cs="Times New Roman"/>
          <w:b/>
          <w:sz w:val="24"/>
          <w:szCs w:val="24"/>
          <w:lang w:val="en-GB"/>
        </w:rPr>
        <w:t>h</w:t>
      </w:r>
      <w:r w:rsidR="00690619" w:rsidRPr="00F44F7F">
        <w:rPr>
          <w:rFonts w:ascii="Times New Roman" w:hAnsi="Times New Roman" w:cs="Times New Roman"/>
          <w:b/>
          <w:sz w:val="24"/>
          <w:szCs w:val="24"/>
          <w:lang w:val="en-GB"/>
        </w:rPr>
        <w:t xml:space="preserve">ment </w:t>
      </w:r>
      <w:r w:rsidR="003320DB" w:rsidRPr="00F44F7F">
        <w:rPr>
          <w:rFonts w:ascii="Times New Roman" w:hAnsi="Times New Roman" w:cs="Times New Roman"/>
          <w:b/>
          <w:sz w:val="24"/>
          <w:szCs w:val="24"/>
          <w:lang w:val="en-GB"/>
        </w:rPr>
        <w:t>D</w:t>
      </w:r>
      <w:r w:rsidRPr="00F44F7F">
        <w:rPr>
          <w:rFonts w:ascii="Times New Roman" w:hAnsi="Times New Roman" w:cs="Times New Roman"/>
          <w:sz w:val="24"/>
          <w:szCs w:val="24"/>
          <w:lang w:val="en-GB"/>
        </w:rPr>
        <w:t>).  This survey is an adapted measure previously fielded in these counties (</w:t>
      </w:r>
      <w:proofErr w:type="spellStart"/>
      <w:r w:rsidRPr="00F44F7F">
        <w:rPr>
          <w:rFonts w:ascii="Times New Roman" w:hAnsi="Times New Roman" w:cs="Times New Roman"/>
          <w:sz w:val="24"/>
          <w:szCs w:val="24"/>
          <w:lang w:val="en-GB"/>
        </w:rPr>
        <w:t>Tungate</w:t>
      </w:r>
      <w:proofErr w:type="spellEnd"/>
      <w:r w:rsidRPr="00F44F7F">
        <w:rPr>
          <w:rFonts w:ascii="Times New Roman" w:hAnsi="Times New Roman" w:cs="Times New Roman"/>
          <w:sz w:val="24"/>
          <w:szCs w:val="24"/>
          <w:lang w:val="en-GB"/>
        </w:rPr>
        <w:t xml:space="preserve">, 2008); </w:t>
      </w:r>
      <w:r w:rsidR="00FF4806" w:rsidRPr="00F44F7F">
        <w:rPr>
          <w:rFonts w:ascii="Times New Roman" w:hAnsi="Times New Roman" w:cs="Times New Roman"/>
          <w:sz w:val="24"/>
          <w:szCs w:val="24"/>
          <w:lang w:val="en-GB"/>
        </w:rPr>
        <w:t xml:space="preserve">specifically, </w:t>
      </w:r>
      <w:r w:rsidRPr="00F44F7F">
        <w:rPr>
          <w:rFonts w:ascii="Times New Roman" w:hAnsi="Times New Roman" w:cs="Times New Roman"/>
          <w:sz w:val="24"/>
          <w:szCs w:val="24"/>
          <w:lang w:val="en-GB"/>
        </w:rPr>
        <w:t xml:space="preserve">the survey developed by </w:t>
      </w:r>
      <w:proofErr w:type="spellStart"/>
      <w:r w:rsidRPr="00F44F7F">
        <w:rPr>
          <w:rFonts w:ascii="Times New Roman" w:hAnsi="Times New Roman" w:cs="Times New Roman"/>
          <w:sz w:val="24"/>
          <w:szCs w:val="24"/>
          <w:lang w:val="en-GB"/>
        </w:rPr>
        <w:t>Tungate</w:t>
      </w:r>
      <w:proofErr w:type="spellEnd"/>
      <w:r w:rsidRPr="00F44F7F">
        <w:rPr>
          <w:rFonts w:ascii="Times New Roman" w:hAnsi="Times New Roman" w:cs="Times New Roman"/>
          <w:sz w:val="24"/>
          <w:szCs w:val="24"/>
          <w:lang w:val="en-GB"/>
        </w:rPr>
        <w:t xml:space="preserve"> (2008) has been expanded to include additional items relevant to the current study particularly related to addressing the domains </w:t>
      </w:r>
      <w:r w:rsidR="008F3BBC" w:rsidRPr="00F44F7F">
        <w:rPr>
          <w:rFonts w:ascii="Times New Roman" w:hAnsi="Times New Roman" w:cs="Times New Roman"/>
          <w:sz w:val="24"/>
          <w:szCs w:val="24"/>
          <w:lang w:val="en-GB"/>
        </w:rPr>
        <w:t xml:space="preserve">that we believe will </w:t>
      </w:r>
      <w:r w:rsidR="00385DEC" w:rsidRPr="00F44F7F">
        <w:rPr>
          <w:rFonts w:ascii="Times New Roman" w:hAnsi="Times New Roman" w:cs="Times New Roman"/>
          <w:sz w:val="24"/>
          <w:szCs w:val="24"/>
          <w:lang w:val="en-GB"/>
        </w:rPr>
        <w:t xml:space="preserve">be </w:t>
      </w:r>
      <w:r w:rsidR="008F3BBC" w:rsidRPr="00F44F7F">
        <w:rPr>
          <w:rFonts w:ascii="Times New Roman" w:hAnsi="Times New Roman" w:cs="Times New Roman"/>
          <w:sz w:val="24"/>
          <w:szCs w:val="24"/>
          <w:lang w:val="en-GB"/>
        </w:rPr>
        <w:t xml:space="preserve">important in service of developing the Implementation Index. </w:t>
      </w:r>
      <w:r w:rsidRPr="00F44F7F">
        <w:rPr>
          <w:rFonts w:ascii="Times New Roman" w:hAnsi="Times New Roman" w:cs="Times New Roman"/>
          <w:sz w:val="24"/>
          <w:szCs w:val="24"/>
          <w:lang w:val="en-GB"/>
        </w:rPr>
        <w:t xml:space="preserve"> A brief web-based survey </w:t>
      </w:r>
      <w:r w:rsidR="00690619" w:rsidRPr="00F44F7F">
        <w:rPr>
          <w:rFonts w:ascii="Times New Roman" w:hAnsi="Times New Roman" w:cs="Times New Roman"/>
          <w:sz w:val="24"/>
          <w:szCs w:val="24"/>
          <w:lang w:val="en-GB"/>
        </w:rPr>
        <w:t>(</w:t>
      </w:r>
      <w:r w:rsidR="00690619" w:rsidRPr="00F44F7F">
        <w:rPr>
          <w:rFonts w:ascii="Times New Roman" w:hAnsi="Times New Roman" w:cs="Times New Roman"/>
          <w:b/>
          <w:sz w:val="24"/>
          <w:szCs w:val="24"/>
          <w:lang w:val="en-GB"/>
        </w:rPr>
        <w:t>Attachment E</w:t>
      </w:r>
      <w:r w:rsidR="00690619" w:rsidRPr="00F44F7F">
        <w:rPr>
          <w:rFonts w:ascii="Times New Roman" w:hAnsi="Times New Roman" w:cs="Times New Roman"/>
          <w:sz w:val="24"/>
          <w:szCs w:val="24"/>
          <w:lang w:val="en-GB"/>
        </w:rPr>
        <w:t>)</w:t>
      </w:r>
      <w:r w:rsidR="00133912" w:rsidRPr="00F44F7F">
        <w:rPr>
          <w:rFonts w:ascii="Times New Roman" w:hAnsi="Times New Roman" w:cs="Times New Roman"/>
          <w:sz w:val="24"/>
          <w:szCs w:val="24"/>
          <w:lang w:val="en-GB"/>
        </w:rPr>
        <w:t xml:space="preserve"> </w:t>
      </w:r>
      <w:r w:rsidRPr="00F44F7F">
        <w:rPr>
          <w:rFonts w:ascii="Times New Roman" w:hAnsi="Times New Roman" w:cs="Times New Roman"/>
          <w:sz w:val="24"/>
          <w:szCs w:val="24"/>
          <w:lang w:val="en-GB"/>
        </w:rPr>
        <w:t xml:space="preserve">will also be administered to </w:t>
      </w:r>
      <w:r w:rsidR="00575687" w:rsidRPr="00F44F7F">
        <w:rPr>
          <w:rFonts w:ascii="Times New Roman" w:hAnsi="Times New Roman" w:cs="Times New Roman"/>
          <w:sz w:val="24"/>
          <w:szCs w:val="24"/>
          <w:lang w:val="en-GB"/>
        </w:rPr>
        <w:t>approximately 8</w:t>
      </w:r>
      <w:r w:rsidR="008F3BBC" w:rsidRPr="00F44F7F">
        <w:rPr>
          <w:rFonts w:ascii="Times New Roman" w:hAnsi="Times New Roman" w:cs="Times New Roman"/>
          <w:sz w:val="24"/>
          <w:szCs w:val="24"/>
          <w:lang w:val="en-GB"/>
        </w:rPr>
        <w:t xml:space="preserve"> </w:t>
      </w:r>
      <w:r w:rsidRPr="00F44F7F">
        <w:rPr>
          <w:rFonts w:ascii="Times New Roman" w:hAnsi="Times New Roman" w:cs="Times New Roman"/>
          <w:sz w:val="24"/>
          <w:szCs w:val="24"/>
          <w:lang w:val="en-GB"/>
        </w:rPr>
        <w:t xml:space="preserve">State-level staff to collect information about integration. </w:t>
      </w:r>
      <w:bookmarkStart w:id="8" w:name="_Toc356766049"/>
      <w:r w:rsidR="00FF4806" w:rsidRPr="00F44F7F">
        <w:rPr>
          <w:rFonts w:ascii="Times New Roman" w:hAnsi="Times New Roman" w:cs="Times New Roman"/>
          <w:sz w:val="24"/>
          <w:szCs w:val="24"/>
        </w:rPr>
        <w:t>The survey will be administered before the site visit by sending a secure link via email to those individuals identified by the site liaisons. An informed consent statement will be presented on the initial screen of the survey.</w:t>
      </w:r>
    </w:p>
    <w:p w:rsidR="00A04563" w:rsidRPr="00F44F7F" w:rsidRDefault="00A04563" w:rsidP="00F44F7F">
      <w:pPr>
        <w:pStyle w:val="Body2"/>
        <w:spacing w:after="0" w:line="276" w:lineRule="auto"/>
        <w:ind w:left="0"/>
        <w:rPr>
          <w:rFonts w:ascii="Times" w:hAnsi="Times"/>
          <w:sz w:val="24"/>
          <w:szCs w:val="24"/>
          <w:lang w:val="en-GB"/>
        </w:rPr>
      </w:pPr>
    </w:p>
    <w:p w:rsidR="00FF4806" w:rsidRPr="00F44F7F" w:rsidRDefault="001B428D" w:rsidP="00F44F7F">
      <w:pPr>
        <w:pStyle w:val="Body2"/>
        <w:spacing w:after="0" w:line="276" w:lineRule="auto"/>
        <w:ind w:left="0"/>
        <w:rPr>
          <w:rFonts w:ascii="Times" w:hAnsi="Times" w:cs="Times New Roman"/>
          <w:sz w:val="24"/>
          <w:szCs w:val="24"/>
        </w:rPr>
      </w:pPr>
      <w:proofErr w:type="gramStart"/>
      <w:r w:rsidRPr="00F44F7F">
        <w:rPr>
          <w:rFonts w:ascii="Times" w:hAnsi="Times"/>
          <w:i/>
          <w:sz w:val="24"/>
          <w:szCs w:val="24"/>
        </w:rPr>
        <w:t>Semi</w:t>
      </w:r>
      <w:r w:rsidR="008B65B1" w:rsidRPr="00F44F7F">
        <w:rPr>
          <w:rFonts w:ascii="Times" w:hAnsi="Times"/>
          <w:i/>
          <w:sz w:val="24"/>
          <w:szCs w:val="24"/>
        </w:rPr>
        <w:t>-</w:t>
      </w:r>
      <w:r w:rsidRPr="00F44F7F">
        <w:rPr>
          <w:rFonts w:ascii="Times" w:hAnsi="Times"/>
          <w:i/>
          <w:sz w:val="24"/>
          <w:szCs w:val="24"/>
        </w:rPr>
        <w:t>structured Interviews</w:t>
      </w:r>
      <w:bookmarkEnd w:id="8"/>
      <w:r w:rsidR="008B65B1" w:rsidRPr="00F44F7F">
        <w:rPr>
          <w:rFonts w:ascii="Times" w:hAnsi="Times"/>
          <w:sz w:val="24"/>
          <w:szCs w:val="24"/>
        </w:rPr>
        <w:t>.</w:t>
      </w:r>
      <w:proofErr w:type="gramEnd"/>
      <w:r w:rsidR="008B65B1" w:rsidRPr="00F44F7F">
        <w:rPr>
          <w:rFonts w:ascii="Times" w:hAnsi="Times"/>
          <w:sz w:val="24"/>
          <w:szCs w:val="24"/>
        </w:rPr>
        <w:t xml:space="preserve"> </w:t>
      </w:r>
      <w:r w:rsidRPr="00F44F7F">
        <w:rPr>
          <w:rFonts w:ascii="Times" w:hAnsi="Times"/>
          <w:sz w:val="24"/>
          <w:szCs w:val="24"/>
          <w:lang w:val="en-GB"/>
        </w:rPr>
        <w:t>In addition to the brief survey, the two case study team members for each</w:t>
      </w:r>
      <w:r w:rsidR="007147F9" w:rsidRPr="00F44F7F">
        <w:rPr>
          <w:rFonts w:ascii="Times" w:hAnsi="Times"/>
          <w:sz w:val="24"/>
          <w:szCs w:val="24"/>
          <w:lang w:val="en-GB"/>
        </w:rPr>
        <w:t xml:space="preserve"> county and State will conduct</w:t>
      </w:r>
      <w:r w:rsidR="002827B9" w:rsidRPr="00F44F7F">
        <w:rPr>
          <w:rFonts w:ascii="Times" w:hAnsi="Times"/>
          <w:sz w:val="24"/>
          <w:szCs w:val="24"/>
          <w:lang w:val="en-GB"/>
        </w:rPr>
        <w:t xml:space="preserve"> </w:t>
      </w:r>
      <w:r w:rsidR="0057725D">
        <w:rPr>
          <w:rFonts w:ascii="Times" w:hAnsi="Times"/>
          <w:sz w:val="24"/>
          <w:szCs w:val="24"/>
          <w:lang w:val="en-GB"/>
        </w:rPr>
        <w:t>190</w:t>
      </w:r>
      <w:r w:rsidR="00876F70">
        <w:rPr>
          <w:rFonts w:ascii="Times" w:hAnsi="Times"/>
          <w:sz w:val="24"/>
          <w:szCs w:val="24"/>
          <w:lang w:val="en-GB"/>
        </w:rPr>
        <w:t xml:space="preserve"> </w:t>
      </w:r>
      <w:r w:rsidRPr="00F44F7F">
        <w:rPr>
          <w:rFonts w:ascii="Times" w:hAnsi="Times"/>
          <w:sz w:val="24"/>
          <w:szCs w:val="24"/>
          <w:lang w:val="en-GB"/>
        </w:rPr>
        <w:t xml:space="preserve"> in-person </w:t>
      </w:r>
      <w:r w:rsidR="002827B9" w:rsidRPr="00F44F7F">
        <w:rPr>
          <w:rFonts w:ascii="Times" w:hAnsi="Times"/>
          <w:sz w:val="24"/>
          <w:szCs w:val="24"/>
          <w:lang w:val="en-GB"/>
        </w:rPr>
        <w:t xml:space="preserve">(or over the phone, if needed) </w:t>
      </w:r>
      <w:r w:rsidRPr="00F44F7F">
        <w:rPr>
          <w:rFonts w:ascii="Times" w:hAnsi="Times"/>
          <w:sz w:val="24"/>
          <w:szCs w:val="24"/>
          <w:lang w:val="en-GB"/>
        </w:rPr>
        <w:t>semi</w:t>
      </w:r>
      <w:r w:rsidR="008B65B1" w:rsidRPr="00F44F7F">
        <w:rPr>
          <w:rFonts w:ascii="Times" w:hAnsi="Times"/>
          <w:sz w:val="24"/>
          <w:szCs w:val="24"/>
          <w:lang w:val="en-GB"/>
        </w:rPr>
        <w:t>-</w:t>
      </w:r>
      <w:r w:rsidRPr="00F44F7F">
        <w:rPr>
          <w:rFonts w:ascii="Times" w:hAnsi="Times"/>
          <w:sz w:val="24"/>
          <w:szCs w:val="24"/>
          <w:lang w:val="en-GB"/>
        </w:rPr>
        <w:t>structured interviews during a site visit with</w:t>
      </w:r>
      <w:r w:rsidR="008B65B1" w:rsidRPr="00F44F7F">
        <w:rPr>
          <w:rFonts w:ascii="Times" w:hAnsi="Times"/>
          <w:sz w:val="24"/>
          <w:szCs w:val="24"/>
          <w:lang w:val="en-GB"/>
        </w:rPr>
        <w:t xml:space="preserve"> the key informants: </w:t>
      </w:r>
      <w:r w:rsidR="008B65B1" w:rsidRPr="00F44F7F">
        <w:rPr>
          <w:rFonts w:ascii="Times" w:hAnsi="Times" w:cs="Times New Roman"/>
          <w:sz w:val="24"/>
          <w:szCs w:val="24"/>
        </w:rPr>
        <w:t>County Directors of Human Services (</w:t>
      </w:r>
      <w:r w:rsidR="008B65B1" w:rsidRPr="00F44F7F">
        <w:rPr>
          <w:rFonts w:ascii="Times" w:hAnsi="Times" w:cs="Times New Roman"/>
          <w:b/>
          <w:sz w:val="24"/>
          <w:szCs w:val="24"/>
        </w:rPr>
        <w:t xml:space="preserve">Appendix </w:t>
      </w:r>
      <w:r w:rsidR="00690619" w:rsidRPr="00F44F7F">
        <w:rPr>
          <w:rFonts w:ascii="Times" w:hAnsi="Times" w:cs="Times New Roman"/>
          <w:b/>
          <w:sz w:val="24"/>
          <w:szCs w:val="24"/>
        </w:rPr>
        <w:t>F</w:t>
      </w:r>
      <w:r w:rsidR="00AD27FE" w:rsidRPr="00F44F7F">
        <w:rPr>
          <w:rFonts w:ascii="Times" w:hAnsi="Times" w:cs="Times New Roman"/>
          <w:sz w:val="24"/>
          <w:szCs w:val="24"/>
        </w:rPr>
        <w:t xml:space="preserve">), </w:t>
      </w:r>
      <w:r w:rsidR="00D836CB" w:rsidRPr="00F44F7F">
        <w:rPr>
          <w:rFonts w:ascii="Times" w:hAnsi="Times" w:cs="Times New Roman"/>
          <w:sz w:val="24"/>
          <w:szCs w:val="24"/>
        </w:rPr>
        <w:t>State-Level Administrators (</w:t>
      </w:r>
      <w:r w:rsidR="00B32D2C">
        <w:rPr>
          <w:rFonts w:ascii="Times" w:hAnsi="Times" w:cs="Times New Roman"/>
          <w:b/>
          <w:sz w:val="24"/>
          <w:szCs w:val="24"/>
        </w:rPr>
        <w:t>Appendix P</w:t>
      </w:r>
      <w:r w:rsidR="00D836CB" w:rsidRPr="00F44F7F">
        <w:rPr>
          <w:rFonts w:ascii="Times" w:hAnsi="Times" w:cs="Times New Roman"/>
          <w:b/>
          <w:sz w:val="24"/>
          <w:szCs w:val="24"/>
        </w:rPr>
        <w:t>),</w:t>
      </w:r>
      <w:r w:rsidR="00D836CB" w:rsidRPr="00F44F7F">
        <w:rPr>
          <w:rFonts w:ascii="Times" w:hAnsi="Times" w:cs="Times New Roman"/>
          <w:sz w:val="24"/>
          <w:szCs w:val="24"/>
        </w:rPr>
        <w:t xml:space="preserve"> </w:t>
      </w:r>
      <w:r w:rsidR="008B65B1" w:rsidRPr="00F44F7F">
        <w:rPr>
          <w:rFonts w:ascii="Times" w:hAnsi="Times" w:cs="Times New Roman"/>
          <w:sz w:val="24"/>
          <w:szCs w:val="24"/>
        </w:rPr>
        <w:t>Child Welfare/Colorado Works Leadership/Manager (</w:t>
      </w:r>
      <w:r w:rsidR="008B65B1" w:rsidRPr="00F44F7F">
        <w:rPr>
          <w:rFonts w:ascii="Times" w:hAnsi="Times" w:cs="Times New Roman"/>
          <w:b/>
          <w:sz w:val="24"/>
          <w:szCs w:val="24"/>
        </w:rPr>
        <w:t xml:space="preserve">Appendix </w:t>
      </w:r>
      <w:r w:rsidR="00690619" w:rsidRPr="00F44F7F">
        <w:rPr>
          <w:rFonts w:ascii="Times" w:hAnsi="Times" w:cs="Times New Roman"/>
          <w:b/>
          <w:sz w:val="24"/>
          <w:szCs w:val="24"/>
        </w:rPr>
        <w:t>G</w:t>
      </w:r>
      <w:r w:rsidR="008B65B1" w:rsidRPr="00F44F7F">
        <w:rPr>
          <w:rFonts w:ascii="Times" w:hAnsi="Times" w:cs="Times New Roman"/>
          <w:sz w:val="24"/>
          <w:szCs w:val="24"/>
        </w:rPr>
        <w:t>),  Child Welfare/Colorado Works Case Manager, Caseworker, Technician, and Other Client-Serving Staff (</w:t>
      </w:r>
      <w:r w:rsidR="008B65B1" w:rsidRPr="00F44F7F">
        <w:rPr>
          <w:rFonts w:ascii="Times" w:hAnsi="Times" w:cs="Times New Roman"/>
          <w:b/>
          <w:sz w:val="24"/>
          <w:szCs w:val="24"/>
        </w:rPr>
        <w:t xml:space="preserve">Appendix </w:t>
      </w:r>
      <w:r w:rsidR="00690619" w:rsidRPr="00F44F7F">
        <w:rPr>
          <w:rFonts w:ascii="Times" w:hAnsi="Times" w:cs="Times New Roman"/>
          <w:b/>
          <w:sz w:val="24"/>
          <w:szCs w:val="24"/>
        </w:rPr>
        <w:t>H</w:t>
      </w:r>
      <w:r w:rsidR="008B65B1" w:rsidRPr="00F44F7F">
        <w:rPr>
          <w:rFonts w:ascii="Times" w:hAnsi="Times" w:cs="Times New Roman"/>
          <w:sz w:val="24"/>
          <w:szCs w:val="24"/>
        </w:rPr>
        <w:t>),  Allied Staff (</w:t>
      </w:r>
      <w:r w:rsidR="008B65B1" w:rsidRPr="00F44F7F">
        <w:rPr>
          <w:rFonts w:ascii="Times" w:hAnsi="Times" w:cs="Times New Roman"/>
          <w:b/>
          <w:sz w:val="24"/>
          <w:szCs w:val="24"/>
        </w:rPr>
        <w:t xml:space="preserve">Appendix </w:t>
      </w:r>
      <w:r w:rsidR="00690619" w:rsidRPr="00F44F7F">
        <w:rPr>
          <w:rFonts w:ascii="Times" w:hAnsi="Times" w:cs="Times New Roman"/>
          <w:b/>
          <w:sz w:val="24"/>
          <w:szCs w:val="24"/>
        </w:rPr>
        <w:t>I</w:t>
      </w:r>
      <w:r w:rsidR="008B65B1" w:rsidRPr="00F44F7F">
        <w:rPr>
          <w:rFonts w:ascii="Times" w:hAnsi="Times" w:cs="Times New Roman"/>
          <w:sz w:val="24"/>
          <w:szCs w:val="24"/>
        </w:rPr>
        <w:t>),</w:t>
      </w:r>
      <w:r w:rsidR="008B65B1" w:rsidRPr="00F44F7F">
        <w:rPr>
          <w:rFonts w:ascii="Times" w:hAnsi="Times" w:cs="Times New Roman"/>
          <w:bCs/>
          <w:sz w:val="24"/>
          <w:szCs w:val="24"/>
          <w:lang w:val="en-GB"/>
        </w:rPr>
        <w:t xml:space="preserve"> </w:t>
      </w:r>
      <w:r w:rsidR="008B65B1" w:rsidRPr="00F44F7F">
        <w:rPr>
          <w:rFonts w:ascii="Times" w:hAnsi="Times" w:cs="Times New Roman"/>
          <w:sz w:val="24"/>
          <w:szCs w:val="24"/>
        </w:rPr>
        <w:t>Partners (</w:t>
      </w:r>
      <w:r w:rsidR="008B65B1" w:rsidRPr="00F44F7F">
        <w:rPr>
          <w:rFonts w:ascii="Times" w:hAnsi="Times" w:cs="Times New Roman"/>
          <w:b/>
          <w:sz w:val="24"/>
          <w:szCs w:val="24"/>
        </w:rPr>
        <w:t xml:space="preserve">Appendix </w:t>
      </w:r>
      <w:r w:rsidR="00690619" w:rsidRPr="00F44F7F">
        <w:rPr>
          <w:rFonts w:ascii="Times" w:hAnsi="Times" w:cs="Times New Roman"/>
          <w:b/>
          <w:sz w:val="24"/>
          <w:szCs w:val="24"/>
        </w:rPr>
        <w:t>J</w:t>
      </w:r>
      <w:r w:rsidR="008B65B1" w:rsidRPr="00F44F7F">
        <w:rPr>
          <w:rFonts w:ascii="Times" w:hAnsi="Times" w:cs="Times New Roman"/>
          <w:sz w:val="24"/>
          <w:szCs w:val="24"/>
        </w:rPr>
        <w:t>)</w:t>
      </w:r>
      <w:r w:rsidR="008B335E">
        <w:rPr>
          <w:rFonts w:ascii="Times" w:hAnsi="Times" w:cs="Times New Roman"/>
          <w:sz w:val="24"/>
          <w:szCs w:val="24"/>
        </w:rPr>
        <w:t>, and Data Managers (</w:t>
      </w:r>
      <w:r w:rsidR="008B335E" w:rsidRPr="00726DA8">
        <w:rPr>
          <w:rFonts w:ascii="Times" w:hAnsi="Times" w:cs="Times New Roman"/>
          <w:b/>
          <w:sz w:val="24"/>
          <w:szCs w:val="24"/>
        </w:rPr>
        <w:t>Appendix Q</w:t>
      </w:r>
      <w:r w:rsidR="008B335E">
        <w:rPr>
          <w:rFonts w:ascii="Times" w:hAnsi="Times" w:cs="Times New Roman"/>
          <w:sz w:val="24"/>
          <w:szCs w:val="24"/>
        </w:rPr>
        <w:t>).</w:t>
      </w:r>
    </w:p>
    <w:p w:rsidR="006C098D" w:rsidRPr="00F44F7F" w:rsidRDefault="006C098D" w:rsidP="00F44F7F">
      <w:pPr>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spacing w:after="0"/>
        <w:rPr>
          <w:rFonts w:ascii="Times New Roman" w:hAnsi="Times New Roman" w:cs="Times New Roman"/>
          <w:b/>
          <w:i/>
          <w:sz w:val="24"/>
          <w:szCs w:val="24"/>
        </w:rPr>
      </w:pPr>
      <w:r w:rsidRPr="00F44F7F">
        <w:rPr>
          <w:rFonts w:ascii="Times New Roman" w:hAnsi="Times New Roman" w:cs="Times New Roman"/>
          <w:b/>
          <w:sz w:val="24"/>
          <w:szCs w:val="24"/>
        </w:rPr>
        <w:t>2. Purpose and Use of the Information Collection</w:t>
      </w:r>
      <w:r w:rsidR="00A04563" w:rsidRPr="00F44F7F">
        <w:rPr>
          <w:rFonts w:ascii="Times New Roman" w:hAnsi="Times New Roman" w:cs="Times New Roman"/>
          <w:b/>
          <w:i/>
          <w:sz w:val="24"/>
          <w:szCs w:val="24"/>
        </w:rPr>
        <w:t xml:space="preserve"> </w:t>
      </w:r>
    </w:p>
    <w:p w:rsidR="00607D04" w:rsidRPr="00F44F7F" w:rsidRDefault="0093494D" w:rsidP="00F44F7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F44F7F">
        <w:rPr>
          <w:rFonts w:ascii="Times New Roman" w:hAnsi="Times New Roman" w:cs="Times New Roman"/>
          <w:sz w:val="24"/>
          <w:szCs w:val="24"/>
        </w:rPr>
        <w:t>The information collected under the proposed d</w:t>
      </w:r>
      <w:r w:rsidR="00003695" w:rsidRPr="00F44F7F">
        <w:rPr>
          <w:rFonts w:ascii="Times New Roman" w:hAnsi="Times New Roman" w:cs="Times New Roman"/>
          <w:sz w:val="24"/>
          <w:szCs w:val="24"/>
        </w:rPr>
        <w:t>ata collection will be used to:</w:t>
      </w:r>
    </w:p>
    <w:p w:rsidR="00A04563" w:rsidRPr="00F44F7F" w:rsidRDefault="00A04563" w:rsidP="00F44F7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p>
    <w:p w:rsidR="0093494D" w:rsidRPr="00F44F7F" w:rsidRDefault="0093494D" w:rsidP="00F44F7F">
      <w:pPr>
        <w:pStyle w:val="ListParagraph"/>
        <w:numPr>
          <w:ilvl w:val="0"/>
          <w:numId w:val="22"/>
        </w:numPr>
        <w:spacing w:after="0"/>
        <w:rPr>
          <w:rFonts w:ascii="Times New Roman" w:hAnsi="Times New Roman" w:cs="Times New Roman"/>
          <w:sz w:val="24"/>
          <w:szCs w:val="24"/>
        </w:rPr>
      </w:pPr>
      <w:r w:rsidRPr="00F44F7F">
        <w:rPr>
          <w:rFonts w:ascii="Times New Roman" w:hAnsi="Times New Roman" w:cs="Times New Roman"/>
          <w:sz w:val="24"/>
          <w:szCs w:val="24"/>
        </w:rPr>
        <w:t>U</w:t>
      </w:r>
      <w:r w:rsidR="00607D04" w:rsidRPr="00F44F7F">
        <w:rPr>
          <w:rFonts w:ascii="Times New Roman" w:hAnsi="Times New Roman" w:cs="Times New Roman"/>
          <w:sz w:val="24"/>
          <w:szCs w:val="24"/>
        </w:rPr>
        <w:t>nderstand how a state policy allowing counties to administer TANF programs with flexibility contributes to county-level adoption of integrated welfare and child welfare service mode</w:t>
      </w:r>
      <w:r w:rsidRPr="00F44F7F">
        <w:rPr>
          <w:rFonts w:ascii="Times New Roman" w:hAnsi="Times New Roman" w:cs="Times New Roman"/>
          <w:sz w:val="24"/>
          <w:szCs w:val="24"/>
        </w:rPr>
        <w:t xml:space="preserve">ls. Following completion of the project, information will be disseminated to stakeholders on how to </w:t>
      </w:r>
      <w:proofErr w:type="gramStart"/>
      <w:r w:rsidRPr="00F44F7F">
        <w:rPr>
          <w:rFonts w:ascii="Times New Roman" w:hAnsi="Times New Roman" w:cs="Times New Roman"/>
          <w:sz w:val="24"/>
          <w:szCs w:val="24"/>
        </w:rPr>
        <w:t>develop,</w:t>
      </w:r>
      <w:proofErr w:type="gramEnd"/>
      <w:r w:rsidRPr="00F44F7F">
        <w:rPr>
          <w:rFonts w:ascii="Times New Roman" w:hAnsi="Times New Roman" w:cs="Times New Roman"/>
          <w:sz w:val="24"/>
          <w:szCs w:val="24"/>
        </w:rPr>
        <w:t xml:space="preserve"> resource, implement and sustain an integrated welfare-child welfare service delivery system. No data source currently exists to provide this guidance to stakeholders.</w:t>
      </w:r>
      <w:r w:rsidR="00275134" w:rsidRPr="00F44F7F">
        <w:rPr>
          <w:rFonts w:ascii="Times New Roman" w:hAnsi="Times New Roman" w:cs="Times New Roman"/>
          <w:sz w:val="24"/>
          <w:szCs w:val="24"/>
        </w:rPr>
        <w:t xml:space="preserve"> (</w:t>
      </w:r>
      <w:r w:rsidR="006F513A" w:rsidRPr="00F44F7F">
        <w:rPr>
          <w:rFonts w:ascii="Times New Roman" w:hAnsi="Times New Roman" w:cs="Times New Roman"/>
          <w:sz w:val="24"/>
          <w:szCs w:val="24"/>
        </w:rPr>
        <w:t>Primary Aim 1</w:t>
      </w:r>
      <w:r w:rsidR="00275134" w:rsidRPr="00F44F7F">
        <w:rPr>
          <w:rFonts w:ascii="Times New Roman" w:hAnsi="Times New Roman" w:cs="Times New Roman"/>
          <w:sz w:val="24"/>
          <w:szCs w:val="24"/>
        </w:rPr>
        <w:t>)</w:t>
      </w:r>
    </w:p>
    <w:p w:rsidR="007E04BB" w:rsidRPr="00F44F7F" w:rsidRDefault="0093494D" w:rsidP="00F44F7F">
      <w:pPr>
        <w:pStyle w:val="ListParagraph"/>
        <w:numPr>
          <w:ilvl w:val="0"/>
          <w:numId w:val="22"/>
        </w:numPr>
        <w:spacing w:after="0"/>
        <w:rPr>
          <w:rFonts w:ascii="Times New Roman" w:hAnsi="Times New Roman" w:cs="Times New Roman"/>
          <w:sz w:val="24"/>
          <w:szCs w:val="24"/>
        </w:rPr>
      </w:pPr>
      <w:r w:rsidRPr="00F44F7F">
        <w:rPr>
          <w:rFonts w:ascii="Times New Roman" w:hAnsi="Times New Roman" w:cs="Times New Roman"/>
          <w:sz w:val="24"/>
          <w:szCs w:val="24"/>
        </w:rPr>
        <w:t>D</w:t>
      </w:r>
      <w:r w:rsidR="00607D04" w:rsidRPr="00F44F7F">
        <w:rPr>
          <w:rFonts w:ascii="Times New Roman" w:hAnsi="Times New Roman" w:cs="Times New Roman"/>
          <w:sz w:val="24"/>
          <w:szCs w:val="24"/>
        </w:rPr>
        <w:t>evelop and refine an Implementation Index, which will quantify the degree of integration between wel</w:t>
      </w:r>
      <w:r w:rsidRPr="00F44F7F">
        <w:rPr>
          <w:rFonts w:ascii="Times New Roman" w:hAnsi="Times New Roman" w:cs="Times New Roman"/>
          <w:sz w:val="24"/>
          <w:szCs w:val="24"/>
        </w:rPr>
        <w:t>fare and child welfare services. Following completion of the project, the</w:t>
      </w:r>
      <w:r w:rsidR="00607D04" w:rsidRPr="00F44F7F">
        <w:rPr>
          <w:rFonts w:ascii="Times New Roman" w:hAnsi="Times New Roman" w:cs="Times New Roman"/>
          <w:sz w:val="24"/>
          <w:szCs w:val="24"/>
        </w:rPr>
        <w:t xml:space="preserve"> </w:t>
      </w:r>
      <w:r w:rsidR="008A2508" w:rsidRPr="00F44F7F">
        <w:rPr>
          <w:rFonts w:ascii="Times New Roman" w:hAnsi="Times New Roman" w:cs="Times New Roman"/>
          <w:sz w:val="24"/>
          <w:szCs w:val="24"/>
        </w:rPr>
        <w:t xml:space="preserve">Implementation </w:t>
      </w:r>
      <w:r w:rsidRPr="00F44F7F">
        <w:rPr>
          <w:rFonts w:ascii="Times New Roman" w:hAnsi="Times New Roman" w:cs="Times New Roman"/>
          <w:sz w:val="24"/>
          <w:szCs w:val="24"/>
        </w:rPr>
        <w:t xml:space="preserve">Index will be made publically available for use by state and county governments </w:t>
      </w:r>
      <w:r w:rsidR="00385DEC" w:rsidRPr="00F44F7F">
        <w:rPr>
          <w:rFonts w:ascii="Times New Roman" w:hAnsi="Times New Roman" w:cs="Times New Roman"/>
          <w:sz w:val="24"/>
          <w:szCs w:val="24"/>
        </w:rPr>
        <w:t xml:space="preserve">to </w:t>
      </w:r>
      <w:r w:rsidRPr="00F44F7F">
        <w:rPr>
          <w:rFonts w:ascii="Times New Roman" w:hAnsi="Times New Roman" w:cs="Times New Roman"/>
          <w:sz w:val="24"/>
          <w:szCs w:val="24"/>
        </w:rPr>
        <w:t xml:space="preserve">assess the degree to which their welfare and child welfare systems are integrated (i.e., collaborating and working together toward a common goal). No index or tool of this nature currently exists. </w:t>
      </w:r>
      <w:r w:rsidR="00275134" w:rsidRPr="00F44F7F">
        <w:rPr>
          <w:rFonts w:ascii="Times New Roman" w:hAnsi="Times New Roman" w:cs="Times New Roman"/>
          <w:sz w:val="24"/>
          <w:szCs w:val="24"/>
        </w:rPr>
        <w:t>(</w:t>
      </w:r>
      <w:r w:rsidR="006F513A" w:rsidRPr="00F44F7F">
        <w:rPr>
          <w:rFonts w:ascii="Times New Roman" w:hAnsi="Times New Roman" w:cs="Times New Roman"/>
          <w:sz w:val="24"/>
          <w:szCs w:val="24"/>
        </w:rPr>
        <w:t>Primary Aim 2</w:t>
      </w:r>
      <w:r w:rsidR="00275134" w:rsidRPr="00F44F7F">
        <w:rPr>
          <w:rFonts w:ascii="Times New Roman" w:hAnsi="Times New Roman" w:cs="Times New Roman"/>
          <w:sz w:val="24"/>
          <w:szCs w:val="24"/>
        </w:rPr>
        <w:t>)</w:t>
      </w:r>
    </w:p>
    <w:p w:rsidR="006F513A" w:rsidRPr="00F44F7F" w:rsidRDefault="005E600B" w:rsidP="00F44F7F">
      <w:pPr>
        <w:pStyle w:val="ListParagraph"/>
        <w:numPr>
          <w:ilvl w:val="0"/>
          <w:numId w:val="22"/>
        </w:numPr>
        <w:spacing w:after="0"/>
        <w:rPr>
          <w:rFonts w:ascii="Times New Roman" w:hAnsi="Times New Roman" w:cs="Times New Roman"/>
          <w:sz w:val="24"/>
          <w:szCs w:val="24"/>
        </w:rPr>
      </w:pPr>
      <w:r w:rsidRPr="00F44F7F">
        <w:rPr>
          <w:rFonts w:ascii="Times New Roman" w:hAnsi="Times New Roman" w:cs="Times New Roman"/>
          <w:sz w:val="24"/>
          <w:szCs w:val="24"/>
        </w:rPr>
        <w:t>Inform the larger outcome evaluation; that is, data collected during the case studies</w:t>
      </w:r>
      <w:r w:rsidR="000D64B8" w:rsidRPr="00F44F7F">
        <w:rPr>
          <w:rFonts w:ascii="Times New Roman" w:hAnsi="Times New Roman" w:cs="Times New Roman"/>
          <w:sz w:val="24"/>
          <w:szCs w:val="24"/>
        </w:rPr>
        <w:t xml:space="preserve"> will form the independent variable in the subsequent outcome evaluation, which examines whether </w:t>
      </w:r>
      <w:r w:rsidR="00607D04" w:rsidRPr="00F44F7F">
        <w:rPr>
          <w:rFonts w:ascii="Times New Roman" w:hAnsi="Times New Roman" w:cs="Times New Roman"/>
          <w:sz w:val="24"/>
          <w:szCs w:val="24"/>
        </w:rPr>
        <w:t xml:space="preserve">TANF policies and program supports reduce rates of child maltreatment when they are delivered in an integrated welfare and child welfare service model. </w:t>
      </w:r>
      <w:r w:rsidR="0093494D" w:rsidRPr="00F44F7F">
        <w:rPr>
          <w:rFonts w:ascii="Times New Roman" w:hAnsi="Times New Roman" w:cs="Times New Roman"/>
          <w:sz w:val="24"/>
          <w:szCs w:val="24"/>
        </w:rPr>
        <w:t>Results regarding the impact of integrated welfare-child welfare service delivery on county-level rates of child maltreatment will be disseminated to a broad audience (e.g., researchers, federal, state and county-l</w:t>
      </w:r>
      <w:r w:rsidR="00275134" w:rsidRPr="00F44F7F">
        <w:rPr>
          <w:rFonts w:ascii="Times New Roman" w:hAnsi="Times New Roman" w:cs="Times New Roman"/>
          <w:sz w:val="24"/>
          <w:szCs w:val="24"/>
        </w:rPr>
        <w:t xml:space="preserve">evel government stakeholders). </w:t>
      </w:r>
      <w:r w:rsidR="006F513A" w:rsidRPr="00F44F7F">
        <w:rPr>
          <w:rFonts w:ascii="Times New Roman" w:hAnsi="Times New Roman" w:cs="Times New Roman"/>
          <w:sz w:val="24"/>
          <w:szCs w:val="24"/>
        </w:rPr>
        <w:t>(Primary Aim 3).</w:t>
      </w:r>
    </w:p>
    <w:p w:rsidR="006F513A" w:rsidRPr="00F44F7F" w:rsidRDefault="006F513A" w:rsidP="00F44F7F">
      <w:pPr>
        <w:pStyle w:val="ListParagraph"/>
        <w:spacing w:after="0"/>
        <w:rPr>
          <w:rFonts w:ascii="Times New Roman" w:hAnsi="Times New Roman" w:cs="Times New Roman"/>
          <w:sz w:val="24"/>
          <w:szCs w:val="24"/>
        </w:rPr>
      </w:pPr>
    </w:p>
    <w:p w:rsidR="006C098D" w:rsidRPr="00F44F7F" w:rsidRDefault="003753B0" w:rsidP="00F44F7F">
      <w:pPr>
        <w:spacing w:after="0"/>
        <w:rPr>
          <w:rFonts w:ascii="Times New Roman" w:hAnsi="Times New Roman" w:cs="Times New Roman"/>
          <w:sz w:val="24"/>
          <w:szCs w:val="24"/>
        </w:rPr>
      </w:pPr>
      <w:r w:rsidRPr="00F44F7F">
        <w:rPr>
          <w:rFonts w:ascii="Times New Roman" w:hAnsi="Times New Roman" w:cs="Times New Roman"/>
          <w:sz w:val="24"/>
          <w:szCs w:val="24"/>
        </w:rPr>
        <w:t>The prevention of child maltreatment is perhaps the most important and most difficu</w:t>
      </w:r>
      <w:r w:rsidR="001E5946" w:rsidRPr="00F44F7F">
        <w:rPr>
          <w:rFonts w:ascii="Times New Roman" w:hAnsi="Times New Roman" w:cs="Times New Roman"/>
          <w:sz w:val="24"/>
          <w:szCs w:val="24"/>
        </w:rPr>
        <w:t xml:space="preserve">lt tasks facing public health. </w:t>
      </w:r>
      <w:r w:rsidRPr="00F44F7F">
        <w:rPr>
          <w:rFonts w:ascii="Times New Roman" w:hAnsi="Times New Roman" w:cs="Times New Roman"/>
          <w:sz w:val="24"/>
          <w:szCs w:val="24"/>
        </w:rPr>
        <w:t xml:space="preserve">The legal, interpersonal, social, physical </w:t>
      </w:r>
      <w:r w:rsidR="00003695" w:rsidRPr="00F44F7F">
        <w:rPr>
          <w:rFonts w:ascii="Times New Roman" w:hAnsi="Times New Roman" w:cs="Times New Roman"/>
          <w:sz w:val="24"/>
          <w:szCs w:val="24"/>
        </w:rPr>
        <w:t>health</w:t>
      </w:r>
      <w:r w:rsidRPr="00F44F7F">
        <w:rPr>
          <w:rFonts w:ascii="Times New Roman" w:hAnsi="Times New Roman" w:cs="Times New Roman"/>
          <w:sz w:val="24"/>
          <w:szCs w:val="24"/>
        </w:rPr>
        <w:t xml:space="preserve"> and psychological consequences of child maltreatment are far-reaching and are a constant strain on individuals and society.  Expanding the understanding of effective policies and programs to prevent child maltreatment and related outcomes builds the evidence base, a goal which will benefit children and families at risk of child maltreatment in addition to those who have already experienced this form of violence. The data collected from participants during the case studies will allow us to develop and populate the Implementation Index, which will in turn be used in the outcome evaluate to determine how effective an integrated welfare-child welfare service model is to prevent child maltreatment.  The</w:t>
      </w:r>
      <w:r w:rsidR="007C5302" w:rsidRPr="00F44F7F">
        <w:rPr>
          <w:rFonts w:ascii="Times New Roman" w:hAnsi="Times New Roman" w:cs="Times New Roman"/>
          <w:sz w:val="24"/>
          <w:szCs w:val="24"/>
        </w:rPr>
        <w:t>re are numerous</w:t>
      </w:r>
      <w:r w:rsidRPr="00F44F7F">
        <w:rPr>
          <w:rFonts w:ascii="Times New Roman" w:hAnsi="Times New Roman" w:cs="Times New Roman"/>
          <w:sz w:val="24"/>
          <w:szCs w:val="24"/>
        </w:rPr>
        <w:t xml:space="preserve"> negative consequences of </w:t>
      </w:r>
      <w:r w:rsidR="007C5302" w:rsidRPr="00F44F7F">
        <w:rPr>
          <w:rFonts w:ascii="Times New Roman" w:hAnsi="Times New Roman" w:cs="Times New Roman"/>
          <w:sz w:val="24"/>
          <w:szCs w:val="24"/>
        </w:rPr>
        <w:t xml:space="preserve">not obtaining the proposed data; not obtaining the proposed data would </w:t>
      </w:r>
      <w:r w:rsidR="001A10B0" w:rsidRPr="00F44F7F">
        <w:rPr>
          <w:rFonts w:ascii="Times New Roman" w:hAnsi="Times New Roman" w:cs="Times New Roman"/>
          <w:sz w:val="24"/>
          <w:szCs w:val="24"/>
        </w:rPr>
        <w:t>preclude</w:t>
      </w:r>
      <w:r w:rsidR="007C5302" w:rsidRPr="00F44F7F">
        <w:rPr>
          <w:rFonts w:ascii="Times New Roman" w:hAnsi="Times New Roman" w:cs="Times New Roman"/>
          <w:sz w:val="24"/>
          <w:szCs w:val="24"/>
        </w:rPr>
        <w:t>: the provision of guidance to stakeholders on how to develop, resource, implement and sustain an integrated welfare-child welfare system</w:t>
      </w:r>
      <w:r w:rsidR="00F90808" w:rsidRPr="00F44F7F">
        <w:rPr>
          <w:rFonts w:ascii="Times New Roman" w:hAnsi="Times New Roman" w:cs="Times New Roman"/>
          <w:sz w:val="24"/>
          <w:szCs w:val="24"/>
        </w:rPr>
        <w:t>,</w:t>
      </w:r>
      <w:r w:rsidR="007C5302" w:rsidRPr="00F44F7F">
        <w:rPr>
          <w:rFonts w:ascii="Times New Roman" w:hAnsi="Times New Roman" w:cs="Times New Roman"/>
          <w:sz w:val="24"/>
          <w:szCs w:val="24"/>
        </w:rPr>
        <w:t xml:space="preserve"> the develop</w:t>
      </w:r>
      <w:r w:rsidR="001E5946" w:rsidRPr="00F44F7F">
        <w:rPr>
          <w:rFonts w:ascii="Times New Roman" w:hAnsi="Times New Roman" w:cs="Times New Roman"/>
          <w:sz w:val="24"/>
          <w:szCs w:val="24"/>
        </w:rPr>
        <w:t>ment the Implementation Index,</w:t>
      </w:r>
      <w:r w:rsidR="007C5302" w:rsidRPr="00F44F7F">
        <w:rPr>
          <w:rFonts w:ascii="Times New Roman" w:hAnsi="Times New Roman" w:cs="Times New Roman"/>
          <w:sz w:val="24"/>
          <w:szCs w:val="24"/>
        </w:rPr>
        <w:t xml:space="preserve"> and </w:t>
      </w:r>
      <w:r w:rsidRPr="00F44F7F">
        <w:rPr>
          <w:rFonts w:ascii="Times New Roman" w:hAnsi="Times New Roman" w:cs="Times New Roman"/>
          <w:sz w:val="24"/>
          <w:szCs w:val="24"/>
        </w:rPr>
        <w:t>build</w:t>
      </w:r>
      <w:r w:rsidR="00F90808" w:rsidRPr="00F44F7F">
        <w:rPr>
          <w:rFonts w:ascii="Times New Roman" w:hAnsi="Times New Roman" w:cs="Times New Roman"/>
          <w:sz w:val="24"/>
          <w:szCs w:val="24"/>
        </w:rPr>
        <w:t>ing</w:t>
      </w:r>
      <w:r w:rsidRPr="00F44F7F">
        <w:rPr>
          <w:rFonts w:ascii="Times New Roman" w:hAnsi="Times New Roman" w:cs="Times New Roman"/>
          <w:sz w:val="24"/>
          <w:szCs w:val="24"/>
        </w:rPr>
        <w:t xml:space="preserve"> the evidence base regarding effective </w:t>
      </w:r>
      <w:r w:rsidR="00003695" w:rsidRPr="00F44F7F">
        <w:rPr>
          <w:rFonts w:ascii="Times New Roman" w:hAnsi="Times New Roman" w:cs="Times New Roman"/>
          <w:sz w:val="24"/>
          <w:szCs w:val="24"/>
        </w:rPr>
        <w:t xml:space="preserve">policies </w:t>
      </w:r>
      <w:r w:rsidRPr="00F44F7F">
        <w:rPr>
          <w:rFonts w:ascii="Times New Roman" w:hAnsi="Times New Roman" w:cs="Times New Roman"/>
          <w:sz w:val="24"/>
          <w:szCs w:val="24"/>
        </w:rPr>
        <w:t>that lead to a reduction in child maltreatment</w:t>
      </w:r>
      <w:r w:rsidR="00003695" w:rsidRPr="00F44F7F">
        <w:rPr>
          <w:rFonts w:ascii="Times New Roman" w:hAnsi="Times New Roman" w:cs="Times New Roman"/>
          <w:sz w:val="24"/>
          <w:szCs w:val="24"/>
        </w:rPr>
        <w:t>.</w:t>
      </w:r>
    </w:p>
    <w:p w:rsidR="00A04563" w:rsidRPr="00F44F7F" w:rsidRDefault="00A04563" w:rsidP="00F44F7F">
      <w:pPr>
        <w:spacing w:after="0"/>
        <w:rPr>
          <w:rFonts w:ascii="Times New Roman" w:hAnsi="Times New Roman" w:cs="Times New Roman"/>
          <w:b/>
          <w:i/>
          <w:sz w:val="24"/>
          <w:szCs w:val="24"/>
        </w:rPr>
      </w:pPr>
    </w:p>
    <w:p w:rsidR="006C098D" w:rsidRPr="00F44F7F" w:rsidRDefault="006C098D" w:rsidP="00F44F7F">
      <w:pPr>
        <w:spacing w:after="0"/>
        <w:rPr>
          <w:rFonts w:ascii="Times New Roman" w:hAnsi="Times New Roman" w:cs="Times New Roman"/>
          <w:b/>
          <w:i/>
          <w:sz w:val="24"/>
          <w:szCs w:val="24"/>
        </w:rPr>
      </w:pPr>
      <w:r w:rsidRPr="00F44F7F">
        <w:rPr>
          <w:rFonts w:ascii="Times New Roman" w:hAnsi="Times New Roman" w:cs="Times New Roman"/>
          <w:b/>
          <w:i/>
          <w:sz w:val="24"/>
          <w:szCs w:val="24"/>
        </w:rPr>
        <w:t>Privacy Impact Assessment Information</w:t>
      </w:r>
    </w:p>
    <w:p w:rsidR="006C098D" w:rsidRPr="00F44F7F" w:rsidRDefault="006C098D" w:rsidP="00F44F7F">
      <w:pPr>
        <w:spacing w:after="0"/>
        <w:rPr>
          <w:rFonts w:ascii="Times New Roman" w:hAnsi="Times New Roman" w:cs="Times New Roman"/>
          <w:b/>
          <w:i/>
          <w:sz w:val="24"/>
          <w:szCs w:val="24"/>
        </w:rPr>
      </w:pPr>
    </w:p>
    <w:p w:rsidR="006C098D" w:rsidRPr="00F44F7F" w:rsidRDefault="004E7E3C" w:rsidP="00F44F7F">
      <w:pPr>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How information will be shared and for what purpose</w:t>
      </w:r>
    </w:p>
    <w:p w:rsidR="00A141A4" w:rsidRPr="00726DA8" w:rsidRDefault="0027447C"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The purpose of this </w:t>
      </w:r>
      <w:r w:rsidR="000D64B8" w:rsidRPr="00F44F7F">
        <w:rPr>
          <w:rFonts w:ascii="Times New Roman" w:hAnsi="Times New Roman" w:cs="Times New Roman"/>
          <w:sz w:val="24"/>
          <w:szCs w:val="24"/>
        </w:rPr>
        <w:t xml:space="preserve">data collection request is </w:t>
      </w:r>
      <w:r w:rsidR="00C6723F" w:rsidRPr="00F44F7F">
        <w:rPr>
          <w:rFonts w:ascii="Times New Roman" w:hAnsi="Times New Roman" w:cs="Times New Roman"/>
          <w:sz w:val="24"/>
          <w:szCs w:val="24"/>
        </w:rPr>
        <w:t>to understand</w:t>
      </w:r>
      <w:r w:rsidR="005E600B" w:rsidRPr="00F44F7F">
        <w:rPr>
          <w:rFonts w:ascii="Times New Roman" w:hAnsi="Times New Roman" w:cs="Times New Roman"/>
          <w:sz w:val="24"/>
          <w:szCs w:val="24"/>
        </w:rPr>
        <w:t xml:space="preserve"> how a state policy allowing counties to administer TANF programs with flexibility contributes to county-level adoption of integrated welfare and child welfare service models, to develop and refine an Implementation Index, and to inform the outcome evaluation which examines the impact of integrated welfare and child welfare service models on rates of CM. </w:t>
      </w:r>
      <w:r w:rsidR="000D64B8" w:rsidRPr="00F44F7F">
        <w:rPr>
          <w:rFonts w:ascii="Times New Roman" w:hAnsi="Times New Roman" w:cs="Times New Roman"/>
          <w:sz w:val="24"/>
          <w:szCs w:val="24"/>
        </w:rPr>
        <w:t xml:space="preserve"> </w:t>
      </w:r>
      <w:r w:rsidR="003C5C29">
        <w:rPr>
          <w:rFonts w:ascii="Times New Roman" w:hAnsi="Times New Roman" w:cs="Times New Roman"/>
          <w:sz w:val="24"/>
          <w:szCs w:val="24"/>
        </w:rPr>
        <w:t>P</w:t>
      </w:r>
      <w:r w:rsidRPr="00726DA8">
        <w:rPr>
          <w:rFonts w:ascii="Times New Roman" w:hAnsi="Times New Roman" w:cs="Times New Roman"/>
          <w:sz w:val="24"/>
          <w:szCs w:val="24"/>
        </w:rPr>
        <w:t xml:space="preserve">ersonally identifiable information </w:t>
      </w:r>
      <w:r w:rsidR="003C5C29">
        <w:rPr>
          <w:rFonts w:ascii="Times New Roman" w:hAnsi="Times New Roman" w:cs="Times New Roman"/>
          <w:sz w:val="24"/>
          <w:szCs w:val="24"/>
        </w:rPr>
        <w:t xml:space="preserve">to </w:t>
      </w:r>
      <w:r w:rsidRPr="00726DA8">
        <w:rPr>
          <w:rFonts w:ascii="Times New Roman" w:hAnsi="Times New Roman" w:cs="Times New Roman"/>
          <w:sz w:val="24"/>
          <w:szCs w:val="24"/>
        </w:rPr>
        <w:t xml:space="preserve">be collected </w:t>
      </w:r>
      <w:r w:rsidR="00A141A4" w:rsidRPr="00726DA8">
        <w:rPr>
          <w:rFonts w:ascii="Times New Roman" w:hAnsi="Times New Roman" w:cs="Times New Roman"/>
          <w:sz w:val="24"/>
          <w:szCs w:val="24"/>
        </w:rPr>
        <w:t xml:space="preserve">during the </w:t>
      </w:r>
      <w:r w:rsidR="00A141A4" w:rsidRPr="00726DA8">
        <w:rPr>
          <w:rFonts w:ascii="Times New Roman" w:hAnsi="Times New Roman" w:cs="Times New Roman"/>
          <w:sz w:val="24"/>
          <w:szCs w:val="24"/>
          <w:u w:val="single"/>
        </w:rPr>
        <w:t>semi-structured interview</w:t>
      </w:r>
      <w:r w:rsidR="00A141A4" w:rsidRPr="00726DA8">
        <w:rPr>
          <w:rFonts w:ascii="Times New Roman" w:hAnsi="Times New Roman" w:cs="Times New Roman"/>
          <w:sz w:val="24"/>
          <w:szCs w:val="24"/>
        </w:rPr>
        <w:t xml:space="preserve"> </w:t>
      </w:r>
      <w:r w:rsidR="00AD18AB" w:rsidRPr="00726DA8">
        <w:rPr>
          <w:rFonts w:ascii="Times New Roman" w:hAnsi="Times New Roman" w:cs="Times New Roman"/>
          <w:sz w:val="24"/>
          <w:szCs w:val="24"/>
        </w:rPr>
        <w:t xml:space="preserve">is the participant’s name, </w:t>
      </w:r>
      <w:r w:rsidRPr="00726DA8">
        <w:rPr>
          <w:rFonts w:ascii="Times New Roman" w:hAnsi="Times New Roman" w:cs="Times New Roman"/>
          <w:sz w:val="24"/>
          <w:szCs w:val="24"/>
        </w:rPr>
        <w:t xml:space="preserve">job title, </w:t>
      </w:r>
      <w:r w:rsidR="00AD18AB" w:rsidRPr="00726DA8">
        <w:rPr>
          <w:rFonts w:ascii="Times New Roman" w:hAnsi="Times New Roman" w:cs="Times New Roman"/>
          <w:sz w:val="24"/>
          <w:szCs w:val="24"/>
        </w:rPr>
        <w:t xml:space="preserve">and length of service/time at current employer, </w:t>
      </w:r>
      <w:r w:rsidRPr="00726DA8">
        <w:rPr>
          <w:rFonts w:ascii="Times New Roman" w:hAnsi="Times New Roman" w:cs="Times New Roman"/>
          <w:sz w:val="24"/>
          <w:szCs w:val="24"/>
        </w:rPr>
        <w:t xml:space="preserve">which will be used to frame the semi-structured interview. </w:t>
      </w:r>
      <w:r w:rsidR="00043239" w:rsidRPr="00726DA8">
        <w:rPr>
          <w:rFonts w:ascii="Times New Roman" w:hAnsi="Times New Roman" w:cs="Times New Roman"/>
          <w:sz w:val="24"/>
          <w:szCs w:val="24"/>
        </w:rPr>
        <w:t>The contractor will make arrangements before the interview to conduct the interview in a quiet place that provides privacy</w:t>
      </w:r>
      <w:r w:rsidR="00E21C27" w:rsidRPr="00726DA8">
        <w:rPr>
          <w:rFonts w:ascii="Times New Roman" w:hAnsi="Times New Roman" w:cs="Times New Roman"/>
          <w:sz w:val="24"/>
          <w:szCs w:val="24"/>
        </w:rPr>
        <w:t xml:space="preserve"> (or over the phone, if necessary)</w:t>
      </w:r>
      <w:r w:rsidR="00043239" w:rsidRPr="00726DA8">
        <w:rPr>
          <w:rFonts w:ascii="Times New Roman" w:hAnsi="Times New Roman" w:cs="Times New Roman"/>
          <w:sz w:val="24"/>
          <w:szCs w:val="24"/>
        </w:rPr>
        <w:t xml:space="preserve">. Interviews will be audio recorded with permission and transcripts will be developed for each interview. The transcripts will be cleared of identifiers and housed in an </w:t>
      </w:r>
      <w:proofErr w:type="spellStart"/>
      <w:r w:rsidR="00043239" w:rsidRPr="00726DA8">
        <w:rPr>
          <w:rFonts w:ascii="Times New Roman" w:hAnsi="Times New Roman" w:cs="Times New Roman"/>
          <w:sz w:val="24"/>
          <w:szCs w:val="24"/>
        </w:rPr>
        <w:t>ATLAS.ti</w:t>
      </w:r>
      <w:proofErr w:type="spellEnd"/>
      <w:r w:rsidR="00043239" w:rsidRPr="00726DA8">
        <w:rPr>
          <w:rFonts w:ascii="Times New Roman" w:hAnsi="Times New Roman" w:cs="Times New Roman"/>
          <w:sz w:val="24"/>
          <w:szCs w:val="24"/>
        </w:rPr>
        <w:t xml:space="preserve"> database on encrypted, password protected electronic storage files</w:t>
      </w:r>
      <w:r w:rsidR="00044CFB" w:rsidRPr="00726DA8">
        <w:rPr>
          <w:rFonts w:ascii="Times New Roman" w:hAnsi="Times New Roman" w:cs="Times New Roman"/>
          <w:sz w:val="24"/>
          <w:szCs w:val="24"/>
        </w:rPr>
        <w:t>.</w:t>
      </w:r>
      <w:r w:rsidR="007172A4" w:rsidRPr="00726DA8">
        <w:rPr>
          <w:rFonts w:ascii="Times New Roman" w:hAnsi="Times New Roman" w:cs="Times New Roman"/>
          <w:sz w:val="24"/>
          <w:szCs w:val="24"/>
        </w:rPr>
        <w:t xml:space="preserve"> </w:t>
      </w:r>
      <w:proofErr w:type="spellStart"/>
      <w:r w:rsidR="008404A6">
        <w:rPr>
          <w:rFonts w:ascii="Times New Roman" w:hAnsi="Times New Roman" w:cs="Times New Roman"/>
          <w:sz w:val="24"/>
          <w:szCs w:val="24"/>
        </w:rPr>
        <w:t>ATLAS.ti</w:t>
      </w:r>
      <w:proofErr w:type="spellEnd"/>
      <w:r w:rsidR="008404A6">
        <w:rPr>
          <w:rFonts w:ascii="Times New Roman" w:hAnsi="Times New Roman" w:cs="Times New Roman"/>
          <w:sz w:val="24"/>
          <w:szCs w:val="24"/>
        </w:rPr>
        <w:t xml:space="preserve"> is a suite of software that supports analysis of qualitative and/or unstructured data. </w:t>
      </w:r>
      <w:r w:rsidR="003C5C29">
        <w:rPr>
          <w:rFonts w:ascii="Times New Roman" w:hAnsi="Times New Roman" w:cs="Times New Roman"/>
          <w:sz w:val="24"/>
          <w:szCs w:val="24"/>
        </w:rPr>
        <w:t>P</w:t>
      </w:r>
      <w:r w:rsidR="00A141A4" w:rsidRPr="00726DA8">
        <w:rPr>
          <w:rFonts w:ascii="Times New Roman" w:hAnsi="Times New Roman" w:cs="Times New Roman"/>
          <w:sz w:val="24"/>
          <w:szCs w:val="24"/>
        </w:rPr>
        <w:t xml:space="preserve">ersonally identifiable information to be collected on the </w:t>
      </w:r>
      <w:r w:rsidR="00A141A4" w:rsidRPr="003C5C29">
        <w:rPr>
          <w:rFonts w:ascii="Times New Roman" w:hAnsi="Times New Roman" w:cs="Times New Roman"/>
          <w:sz w:val="24"/>
          <w:szCs w:val="24"/>
        </w:rPr>
        <w:t>survey</w:t>
      </w:r>
      <w:r w:rsidR="00A141A4" w:rsidRPr="00726DA8">
        <w:rPr>
          <w:rFonts w:ascii="Times New Roman" w:hAnsi="Times New Roman" w:cs="Times New Roman"/>
          <w:sz w:val="24"/>
          <w:szCs w:val="24"/>
        </w:rPr>
        <w:t xml:space="preserve"> is the participa</w:t>
      </w:r>
      <w:r w:rsidR="007172A4" w:rsidRPr="00726DA8">
        <w:rPr>
          <w:rFonts w:ascii="Times New Roman" w:hAnsi="Times New Roman" w:cs="Times New Roman"/>
          <w:sz w:val="24"/>
          <w:szCs w:val="24"/>
        </w:rPr>
        <w:t>nts’ job title</w:t>
      </w:r>
      <w:r w:rsidR="00AD18AB" w:rsidRPr="00726DA8">
        <w:rPr>
          <w:rFonts w:ascii="Times New Roman" w:hAnsi="Times New Roman" w:cs="Times New Roman"/>
          <w:sz w:val="24"/>
          <w:szCs w:val="24"/>
        </w:rPr>
        <w:t xml:space="preserve"> and length of service/time at current employer</w:t>
      </w:r>
      <w:r w:rsidR="007172A4" w:rsidRPr="00726DA8">
        <w:rPr>
          <w:rFonts w:ascii="Times New Roman" w:hAnsi="Times New Roman" w:cs="Times New Roman"/>
          <w:sz w:val="24"/>
          <w:szCs w:val="24"/>
        </w:rPr>
        <w:t xml:space="preserve">. </w:t>
      </w:r>
      <w:r w:rsidR="00E21C27" w:rsidRPr="00726DA8">
        <w:rPr>
          <w:rFonts w:ascii="Times New Roman" w:hAnsi="Times New Roman" w:cs="Times New Roman"/>
          <w:sz w:val="24"/>
          <w:szCs w:val="24"/>
        </w:rPr>
        <w:t xml:space="preserve">E-mail addresses will also be obtained in order to send out the link to the survey.  </w:t>
      </w:r>
      <w:r w:rsidR="00044CFB" w:rsidRPr="00726DA8">
        <w:rPr>
          <w:rFonts w:ascii="Times New Roman" w:hAnsi="Times New Roman" w:cs="Times New Roman"/>
          <w:sz w:val="24"/>
          <w:szCs w:val="24"/>
        </w:rPr>
        <w:t xml:space="preserve">The survey data will also be housed in a database on encrypted, password protected electronic storage files. </w:t>
      </w:r>
    </w:p>
    <w:p w:rsidR="00A141A4" w:rsidRPr="00726DA8" w:rsidRDefault="00A141A4" w:rsidP="00F44F7F">
      <w:pPr>
        <w:spacing w:after="0"/>
        <w:rPr>
          <w:rFonts w:ascii="Times New Roman" w:hAnsi="Times New Roman" w:cs="Times New Roman"/>
          <w:sz w:val="24"/>
          <w:szCs w:val="24"/>
        </w:rPr>
      </w:pPr>
    </w:p>
    <w:p w:rsidR="006C098D" w:rsidRPr="00F44F7F" w:rsidRDefault="006C098D" w:rsidP="00F44F7F">
      <w:pPr>
        <w:spacing w:after="0"/>
        <w:ind w:left="360"/>
        <w:rPr>
          <w:rFonts w:ascii="Times New Roman" w:hAnsi="Times New Roman" w:cs="Times New Roman"/>
          <w:sz w:val="24"/>
          <w:szCs w:val="24"/>
        </w:rPr>
      </w:pPr>
    </w:p>
    <w:p w:rsidR="006C098D" w:rsidRPr="00F44F7F" w:rsidRDefault="004E7E3C" w:rsidP="00F44F7F">
      <w:pPr>
        <w:numPr>
          <w:ilvl w:val="0"/>
          <w:numId w:val="3"/>
        </w:numPr>
        <w:spacing w:after="0"/>
        <w:rPr>
          <w:rFonts w:ascii="Times New Roman" w:hAnsi="Times New Roman" w:cs="Times New Roman"/>
          <w:b/>
          <w:sz w:val="24"/>
          <w:szCs w:val="24"/>
        </w:rPr>
      </w:pPr>
      <w:r>
        <w:rPr>
          <w:rFonts w:ascii="Times New Roman" w:hAnsi="Times New Roman" w:cs="Times New Roman"/>
          <w:b/>
          <w:sz w:val="24"/>
          <w:szCs w:val="24"/>
        </w:rPr>
        <w:t>Impact of the proposed collection on respondents’ privacy</w:t>
      </w:r>
    </w:p>
    <w:p w:rsidR="003C5C29" w:rsidRDefault="003C5C29" w:rsidP="00F44F7F">
      <w:pPr>
        <w:spacing w:after="0"/>
        <w:rPr>
          <w:rFonts w:ascii="Times New Roman" w:hAnsi="Times New Roman" w:cs="Times New Roman"/>
          <w:sz w:val="24"/>
          <w:szCs w:val="24"/>
        </w:rPr>
      </w:pPr>
    </w:p>
    <w:p w:rsidR="003C5C29" w:rsidRPr="00F44F7F" w:rsidRDefault="003C5C29" w:rsidP="003C5C29">
      <w:pPr>
        <w:spacing w:after="0"/>
        <w:rPr>
          <w:rFonts w:ascii="Times New Roman" w:hAnsi="Times New Roman" w:cs="Times New Roman"/>
          <w:sz w:val="24"/>
          <w:szCs w:val="24"/>
        </w:rPr>
      </w:pPr>
      <w:r w:rsidRPr="00726DA8">
        <w:rPr>
          <w:rFonts w:ascii="Times New Roman" w:hAnsi="Times New Roman" w:cs="Times New Roman"/>
          <w:sz w:val="24"/>
          <w:szCs w:val="24"/>
        </w:rPr>
        <w:t xml:space="preserve">The impact of this data collection on participants’ privacy is very low since no information that could link a participants’ name to his/her interview will be released </w:t>
      </w:r>
      <w:r w:rsidRPr="00F44F7F">
        <w:rPr>
          <w:rFonts w:ascii="Times New Roman" w:hAnsi="Times New Roman" w:cs="Times New Roman"/>
          <w:sz w:val="24"/>
          <w:szCs w:val="24"/>
        </w:rPr>
        <w:t xml:space="preserve">to anyone outside </w:t>
      </w:r>
      <w:r>
        <w:rPr>
          <w:rFonts w:ascii="Times New Roman" w:hAnsi="Times New Roman" w:cs="Times New Roman"/>
          <w:sz w:val="24"/>
          <w:szCs w:val="24"/>
        </w:rPr>
        <w:t xml:space="preserve">the project team (e.g., site visitors) </w:t>
      </w:r>
      <w:r w:rsidRPr="00F44F7F">
        <w:rPr>
          <w:rFonts w:ascii="Times New Roman" w:hAnsi="Times New Roman" w:cs="Times New Roman"/>
          <w:sz w:val="24"/>
          <w:szCs w:val="24"/>
        </w:rPr>
        <w:t xml:space="preserve">and the risk of breach of privacy is minimal. </w:t>
      </w:r>
    </w:p>
    <w:p w:rsidR="003C5C29" w:rsidRDefault="003C5C29" w:rsidP="00F44F7F">
      <w:pPr>
        <w:spacing w:after="0"/>
        <w:rPr>
          <w:rFonts w:ascii="Times New Roman" w:hAnsi="Times New Roman" w:cs="Times New Roman"/>
          <w:sz w:val="24"/>
          <w:szCs w:val="24"/>
        </w:rPr>
      </w:pPr>
    </w:p>
    <w:p w:rsidR="003C5C29" w:rsidRDefault="003C5C29" w:rsidP="00F44F7F">
      <w:pPr>
        <w:spacing w:after="0"/>
        <w:rPr>
          <w:rFonts w:ascii="Times New Roman" w:hAnsi="Times New Roman" w:cs="Times New Roman"/>
          <w:sz w:val="24"/>
          <w:szCs w:val="24"/>
        </w:rPr>
      </w:pPr>
    </w:p>
    <w:p w:rsidR="00A04563" w:rsidRPr="00F44F7F" w:rsidRDefault="00A04563" w:rsidP="00F44F7F">
      <w:pPr>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3. Use of Improved Information Technology and Burden Reduction</w:t>
      </w:r>
    </w:p>
    <w:p w:rsidR="00C652F0" w:rsidRPr="00F44F7F" w:rsidRDefault="006C098D" w:rsidP="00F44F7F">
      <w:pPr>
        <w:autoSpaceDE w:val="0"/>
        <w:autoSpaceDN w:val="0"/>
        <w:adjustRightInd w:val="0"/>
        <w:spacing w:after="0"/>
        <w:rPr>
          <w:rFonts w:ascii="Times New Roman" w:hAnsi="Times New Roman" w:cs="Times New Roman"/>
          <w:color w:val="000000"/>
          <w:sz w:val="24"/>
          <w:szCs w:val="24"/>
        </w:rPr>
      </w:pPr>
      <w:r w:rsidRPr="00F44F7F">
        <w:rPr>
          <w:rFonts w:ascii="Times New Roman" w:hAnsi="Times New Roman" w:cs="Times New Roman"/>
          <w:color w:val="000000"/>
          <w:sz w:val="24"/>
          <w:szCs w:val="24"/>
        </w:rPr>
        <w:t xml:space="preserve">We </w:t>
      </w:r>
      <w:r w:rsidR="00BC1B61" w:rsidRPr="00F44F7F">
        <w:rPr>
          <w:rFonts w:ascii="Times New Roman" w:hAnsi="Times New Roman" w:cs="Times New Roman"/>
          <w:color w:val="000000"/>
          <w:sz w:val="24"/>
          <w:szCs w:val="24"/>
        </w:rPr>
        <w:t>will</w:t>
      </w:r>
      <w:r w:rsidRPr="00F44F7F">
        <w:rPr>
          <w:rFonts w:ascii="Times New Roman" w:hAnsi="Times New Roman" w:cs="Times New Roman"/>
          <w:color w:val="000000"/>
          <w:sz w:val="24"/>
          <w:szCs w:val="24"/>
        </w:rPr>
        <w:t xml:space="preserve"> utilize advanced technology to collect and process data to reduce respondent burden and make data processing reporting more timely and efficient. In all data collections, the number of questions will be held to the absolute minimum required for the intended use of the data. </w:t>
      </w:r>
    </w:p>
    <w:p w:rsidR="00C652F0" w:rsidRPr="00F44F7F" w:rsidRDefault="00C652F0" w:rsidP="00F44F7F">
      <w:pPr>
        <w:autoSpaceDE w:val="0"/>
        <w:autoSpaceDN w:val="0"/>
        <w:adjustRightInd w:val="0"/>
        <w:spacing w:after="0"/>
        <w:rPr>
          <w:rFonts w:ascii="Times New Roman" w:hAnsi="Times New Roman" w:cs="Times New Roman"/>
          <w:color w:val="000000"/>
          <w:sz w:val="24"/>
          <w:szCs w:val="24"/>
        </w:rPr>
      </w:pPr>
    </w:p>
    <w:p w:rsidR="006C098D" w:rsidRPr="00F44F7F" w:rsidRDefault="00D23304" w:rsidP="00F44F7F">
      <w:pPr>
        <w:autoSpaceDE w:val="0"/>
        <w:autoSpaceDN w:val="0"/>
        <w:adjustRightInd w:val="0"/>
        <w:spacing w:after="0"/>
        <w:rPr>
          <w:rFonts w:ascii="Times New Roman" w:hAnsi="Times New Roman" w:cs="Times New Roman"/>
          <w:color w:val="000000"/>
          <w:sz w:val="24"/>
          <w:szCs w:val="24"/>
        </w:rPr>
      </w:pPr>
      <w:r w:rsidRPr="00F44F7F">
        <w:rPr>
          <w:rFonts w:ascii="Times New Roman" w:hAnsi="Times New Roman" w:cs="Times New Roman"/>
          <w:color w:val="000000"/>
          <w:sz w:val="24"/>
          <w:szCs w:val="24"/>
        </w:rPr>
        <w:t>Surveys</w:t>
      </w:r>
      <w:r w:rsidR="00C652F0" w:rsidRPr="00F44F7F">
        <w:rPr>
          <w:rFonts w:ascii="Times New Roman" w:hAnsi="Times New Roman" w:cs="Times New Roman"/>
          <w:color w:val="000000"/>
          <w:sz w:val="24"/>
          <w:szCs w:val="24"/>
        </w:rPr>
        <w:t xml:space="preserve"> will</w:t>
      </w:r>
      <w:r w:rsidR="006C098D" w:rsidRPr="00F44F7F">
        <w:rPr>
          <w:rFonts w:ascii="Times New Roman" w:hAnsi="Times New Roman" w:cs="Times New Roman"/>
          <w:color w:val="000000"/>
          <w:sz w:val="24"/>
          <w:szCs w:val="24"/>
        </w:rPr>
        <w:t xml:space="preserve"> take place online using electronic sur</w:t>
      </w:r>
      <w:r w:rsidR="00C652F0" w:rsidRPr="00F44F7F">
        <w:rPr>
          <w:rFonts w:ascii="Times New Roman" w:hAnsi="Times New Roman" w:cs="Times New Roman"/>
          <w:color w:val="000000"/>
          <w:sz w:val="24"/>
          <w:szCs w:val="24"/>
        </w:rPr>
        <w:t>vey forms.</w:t>
      </w:r>
      <w:r w:rsidR="00BC1B61" w:rsidRPr="00F44F7F">
        <w:rPr>
          <w:rFonts w:ascii="Times New Roman" w:hAnsi="Times New Roman" w:cs="Times New Roman"/>
          <w:color w:val="000000"/>
          <w:sz w:val="24"/>
          <w:szCs w:val="24"/>
        </w:rPr>
        <w:t xml:space="preserve"> </w:t>
      </w:r>
      <w:r w:rsidRPr="00F44F7F">
        <w:rPr>
          <w:rFonts w:ascii="Times New Roman" w:hAnsi="Times New Roman" w:cs="Times New Roman"/>
          <w:color w:val="000000"/>
          <w:sz w:val="24"/>
          <w:szCs w:val="24"/>
        </w:rPr>
        <w:t>The semi-structured interviews</w:t>
      </w:r>
      <w:r w:rsidR="00C652F0" w:rsidRPr="00F44F7F">
        <w:rPr>
          <w:rFonts w:ascii="Times New Roman" w:hAnsi="Times New Roman" w:cs="Times New Roman"/>
          <w:color w:val="000000"/>
          <w:sz w:val="24"/>
          <w:szCs w:val="24"/>
        </w:rPr>
        <w:t xml:space="preserve"> will be administered using paper and pencil format</w:t>
      </w:r>
      <w:r w:rsidRPr="00F44F7F">
        <w:rPr>
          <w:rFonts w:ascii="Times New Roman" w:hAnsi="Times New Roman" w:cs="Times New Roman"/>
          <w:color w:val="000000"/>
          <w:sz w:val="24"/>
          <w:szCs w:val="24"/>
        </w:rPr>
        <w:t>; however, they will be audio recorded to reduce the amount of time the site visitor needs to spend recording the respondents’ responses</w:t>
      </w:r>
      <w:r w:rsidR="00C652F0" w:rsidRPr="00F44F7F">
        <w:rPr>
          <w:rFonts w:ascii="Times New Roman" w:hAnsi="Times New Roman" w:cs="Times New Roman"/>
          <w:color w:val="000000"/>
          <w:sz w:val="24"/>
          <w:szCs w:val="24"/>
        </w:rPr>
        <w:t>.</w:t>
      </w:r>
      <w:r w:rsidR="006C098D" w:rsidRPr="00F44F7F">
        <w:rPr>
          <w:rFonts w:ascii="Times New Roman" w:hAnsi="Times New Roman" w:cs="Times New Roman"/>
          <w:color w:val="000000"/>
          <w:sz w:val="24"/>
          <w:szCs w:val="24"/>
        </w:rPr>
        <w:t xml:space="preserve"> </w:t>
      </w:r>
      <w:r w:rsidR="00C652F0" w:rsidRPr="00F44F7F">
        <w:rPr>
          <w:rFonts w:ascii="Times New Roman" w:hAnsi="Times New Roman" w:cs="Times New Roman"/>
          <w:color w:val="000000"/>
          <w:sz w:val="24"/>
          <w:szCs w:val="24"/>
        </w:rPr>
        <w:t xml:space="preserve">Screen shots of all questions to be administered electronically are included in </w:t>
      </w:r>
      <w:r w:rsidR="00C652F0" w:rsidRPr="00F44F7F">
        <w:rPr>
          <w:rFonts w:ascii="Times New Roman" w:hAnsi="Times New Roman" w:cs="Times New Roman"/>
          <w:b/>
          <w:color w:val="000000"/>
          <w:sz w:val="24"/>
          <w:szCs w:val="24"/>
        </w:rPr>
        <w:t xml:space="preserve">Attachment </w:t>
      </w:r>
      <w:r w:rsidR="00690619" w:rsidRPr="00F44F7F">
        <w:rPr>
          <w:rFonts w:ascii="Times New Roman" w:hAnsi="Times New Roman" w:cs="Times New Roman"/>
          <w:b/>
          <w:color w:val="000000"/>
          <w:sz w:val="24"/>
          <w:szCs w:val="24"/>
        </w:rPr>
        <w:t>K</w:t>
      </w:r>
      <w:r w:rsidRPr="00F44F7F">
        <w:rPr>
          <w:rFonts w:ascii="Times New Roman" w:hAnsi="Times New Roman" w:cs="Times New Roman"/>
          <w:b/>
          <w:color w:val="000000"/>
          <w:sz w:val="24"/>
          <w:szCs w:val="24"/>
        </w:rPr>
        <w:t xml:space="preserve"> </w:t>
      </w:r>
      <w:r w:rsidR="00C652F0" w:rsidRPr="00F44F7F">
        <w:rPr>
          <w:rFonts w:ascii="Times New Roman" w:hAnsi="Times New Roman" w:cs="Times New Roman"/>
          <w:b/>
          <w:color w:val="000000"/>
          <w:sz w:val="24"/>
          <w:szCs w:val="24"/>
        </w:rPr>
        <w:t>(</w:t>
      </w:r>
      <w:r w:rsidRPr="00F44F7F">
        <w:rPr>
          <w:rFonts w:ascii="Times New Roman" w:hAnsi="Times New Roman" w:cs="Times New Roman"/>
          <w:color w:val="000000"/>
          <w:sz w:val="24"/>
          <w:szCs w:val="24"/>
        </w:rPr>
        <w:t xml:space="preserve">Survey of County Level TANF and Child Welfare Respondents) and </w:t>
      </w:r>
      <w:r w:rsidRPr="00F44F7F">
        <w:rPr>
          <w:rFonts w:ascii="Times New Roman" w:hAnsi="Times New Roman" w:cs="Times New Roman"/>
          <w:b/>
          <w:color w:val="000000"/>
          <w:sz w:val="24"/>
          <w:szCs w:val="24"/>
        </w:rPr>
        <w:t xml:space="preserve">Attachment </w:t>
      </w:r>
      <w:r w:rsidR="00690619" w:rsidRPr="00F44F7F">
        <w:rPr>
          <w:rFonts w:ascii="Times New Roman" w:hAnsi="Times New Roman" w:cs="Times New Roman"/>
          <w:b/>
          <w:color w:val="000000"/>
          <w:sz w:val="24"/>
          <w:szCs w:val="24"/>
        </w:rPr>
        <w:t>L</w:t>
      </w:r>
      <w:r w:rsidRPr="00F44F7F">
        <w:rPr>
          <w:rFonts w:ascii="Times New Roman" w:hAnsi="Times New Roman" w:cs="Times New Roman"/>
          <w:color w:val="000000"/>
          <w:sz w:val="24"/>
          <w:szCs w:val="24"/>
        </w:rPr>
        <w:t xml:space="preserve"> (Survey of State Level Administrators).</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lastRenderedPageBreak/>
        <w:t>4. Efforts to Identify Duplication and Use of Similar Information</w:t>
      </w:r>
    </w:p>
    <w:p w:rsidR="00266E0E" w:rsidRPr="00F44F7F" w:rsidRDefault="008E0A28" w:rsidP="00F44F7F">
      <w:pPr>
        <w:spacing w:after="0"/>
        <w:jc w:val="both"/>
        <w:rPr>
          <w:rFonts w:ascii="Times New Roman" w:hAnsi="Times New Roman" w:cs="Times New Roman"/>
          <w:sz w:val="24"/>
          <w:szCs w:val="24"/>
        </w:rPr>
      </w:pPr>
      <w:r w:rsidRPr="00F44F7F">
        <w:rPr>
          <w:rFonts w:ascii="Times New Roman" w:hAnsi="Times New Roman" w:cs="Times New Roman"/>
          <w:sz w:val="24"/>
          <w:szCs w:val="24"/>
        </w:rPr>
        <w:t>Consultation with experts in the field in addition to a</w:t>
      </w:r>
      <w:r w:rsidR="00266E0E" w:rsidRPr="00F44F7F">
        <w:rPr>
          <w:rFonts w:ascii="Times New Roman" w:hAnsi="Times New Roman" w:cs="Times New Roman"/>
          <w:sz w:val="24"/>
          <w:szCs w:val="24"/>
        </w:rPr>
        <w:t xml:space="preserve"> literature search </w:t>
      </w:r>
      <w:r w:rsidRPr="00F44F7F">
        <w:rPr>
          <w:rFonts w:ascii="Times New Roman" w:hAnsi="Times New Roman" w:cs="Times New Roman"/>
          <w:sz w:val="24"/>
          <w:szCs w:val="24"/>
        </w:rPr>
        <w:t>(</w:t>
      </w:r>
      <w:r w:rsidR="00266E0E" w:rsidRPr="00F44F7F">
        <w:rPr>
          <w:rFonts w:ascii="Times New Roman" w:hAnsi="Times New Roman" w:cs="Times New Roman"/>
          <w:sz w:val="24"/>
          <w:szCs w:val="24"/>
        </w:rPr>
        <w:t>conduc</w:t>
      </w:r>
      <w:r w:rsidR="00F500A9" w:rsidRPr="00F44F7F">
        <w:rPr>
          <w:rFonts w:ascii="Times New Roman" w:hAnsi="Times New Roman" w:cs="Times New Roman"/>
          <w:sz w:val="24"/>
          <w:szCs w:val="24"/>
        </w:rPr>
        <w:t>ted in July 2012 of the MEDLINE and</w:t>
      </w:r>
      <w:r w:rsidR="00266E0E" w:rsidRPr="00F44F7F">
        <w:rPr>
          <w:rFonts w:ascii="Times New Roman" w:hAnsi="Times New Roman" w:cs="Times New Roman"/>
          <w:sz w:val="24"/>
          <w:szCs w:val="24"/>
        </w:rPr>
        <w:t xml:space="preserve"> </w:t>
      </w:r>
      <w:proofErr w:type="spellStart"/>
      <w:r w:rsidR="00266E0E" w:rsidRPr="00F44F7F">
        <w:rPr>
          <w:rFonts w:ascii="Times New Roman" w:hAnsi="Times New Roman" w:cs="Times New Roman"/>
          <w:sz w:val="24"/>
          <w:szCs w:val="24"/>
        </w:rPr>
        <w:t>PsycINFO</w:t>
      </w:r>
      <w:proofErr w:type="spellEnd"/>
      <w:r w:rsidR="00266E0E" w:rsidRPr="00F44F7F">
        <w:rPr>
          <w:rFonts w:ascii="Times New Roman" w:hAnsi="Times New Roman" w:cs="Times New Roman"/>
          <w:sz w:val="24"/>
          <w:szCs w:val="24"/>
        </w:rPr>
        <w:t xml:space="preserve"> d</w:t>
      </w:r>
      <w:r w:rsidR="00F500A9" w:rsidRPr="00F44F7F">
        <w:rPr>
          <w:rFonts w:ascii="Times New Roman" w:hAnsi="Times New Roman" w:cs="Times New Roman"/>
          <w:sz w:val="24"/>
          <w:szCs w:val="24"/>
        </w:rPr>
        <w:t>atabases</w:t>
      </w:r>
      <w:r w:rsidRPr="00F44F7F">
        <w:rPr>
          <w:rFonts w:ascii="Times New Roman" w:hAnsi="Times New Roman" w:cs="Times New Roman"/>
          <w:sz w:val="24"/>
          <w:szCs w:val="24"/>
        </w:rPr>
        <w:t>)</w:t>
      </w:r>
      <w:r w:rsidR="00F500A9" w:rsidRPr="00F44F7F">
        <w:rPr>
          <w:rFonts w:ascii="Times New Roman" w:hAnsi="Times New Roman" w:cs="Times New Roman"/>
          <w:sz w:val="24"/>
          <w:szCs w:val="24"/>
        </w:rPr>
        <w:t xml:space="preserve"> found no evidence of case studies, evaluation, or any other type of research documenting how Colorado’s policy allowing counties to administer TANF programs with flexibility contributes to county-level adoption of integrated welfare and child welfare service models. Further, this search found no documentation of the existence of an Implementation Index (or index/tool of any other name) that helps stakeholders and researchers quantify the degree of integration between welfare and child welfare services. No publically available data on this topic exists and as such no other existing data may be used to assess the variables of interest in the current proposal. Thus, a new inform</w:t>
      </w:r>
      <w:r w:rsidRPr="00F44F7F">
        <w:rPr>
          <w:rFonts w:ascii="Times New Roman" w:hAnsi="Times New Roman" w:cs="Times New Roman"/>
          <w:sz w:val="24"/>
          <w:szCs w:val="24"/>
        </w:rPr>
        <w:t xml:space="preserve">ation collection is </w:t>
      </w:r>
      <w:r w:rsidR="00B558D2">
        <w:rPr>
          <w:rFonts w:ascii="Times New Roman" w:hAnsi="Times New Roman" w:cs="Times New Roman"/>
          <w:sz w:val="24"/>
          <w:szCs w:val="24"/>
        </w:rPr>
        <w:t>requested</w:t>
      </w:r>
      <w:r w:rsidRPr="00F44F7F">
        <w:rPr>
          <w:rFonts w:ascii="Times New Roman" w:hAnsi="Times New Roman" w:cs="Times New Roman"/>
          <w:sz w:val="24"/>
          <w:szCs w:val="24"/>
        </w:rPr>
        <w:t xml:space="preserve">. </w:t>
      </w:r>
    </w:p>
    <w:p w:rsidR="00A04563" w:rsidRPr="00F44F7F" w:rsidRDefault="00A04563" w:rsidP="00F44F7F">
      <w:pPr>
        <w:spacing w:after="0"/>
        <w:jc w:val="both"/>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5. Impact on Small Businesses or Other Small Entities</w:t>
      </w:r>
    </w:p>
    <w:p w:rsidR="006C098D" w:rsidRDefault="00683F91" w:rsidP="00F44F7F">
      <w:pPr>
        <w:autoSpaceDE w:val="0"/>
        <w:autoSpaceDN w:val="0"/>
        <w:adjustRightInd w:val="0"/>
        <w:spacing w:after="0"/>
        <w:rPr>
          <w:rFonts w:ascii="Times New Roman" w:hAnsi="Times New Roman" w:cs="Times New Roman"/>
          <w:color w:val="000000"/>
          <w:sz w:val="24"/>
          <w:szCs w:val="24"/>
        </w:rPr>
      </w:pPr>
      <w:r w:rsidRPr="00683F91">
        <w:rPr>
          <w:rFonts w:ascii="Times New Roman" w:hAnsi="Times New Roman" w:cs="Times New Roman"/>
          <w:color w:val="000000"/>
          <w:sz w:val="24"/>
          <w:szCs w:val="24"/>
        </w:rPr>
        <w:t>No small businesses will be involved in this data collection.</w:t>
      </w:r>
    </w:p>
    <w:p w:rsidR="00683F91" w:rsidRPr="00F44F7F" w:rsidRDefault="00683F91"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 xml:space="preserve">6. Consequences of Collecting </w:t>
      </w:r>
      <w:r w:rsidR="00C01E83" w:rsidRPr="00F44F7F">
        <w:rPr>
          <w:rFonts w:ascii="Times New Roman" w:hAnsi="Times New Roman" w:cs="Times New Roman"/>
          <w:b/>
          <w:sz w:val="24"/>
          <w:szCs w:val="24"/>
        </w:rPr>
        <w:t>the Information Less Frequently</w:t>
      </w:r>
    </w:p>
    <w:p w:rsidR="008404A6" w:rsidRPr="00F44F7F" w:rsidRDefault="00A55B04" w:rsidP="00BC6D14">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The present study only requires </w:t>
      </w:r>
      <w:r w:rsidR="00C01E83" w:rsidRPr="00F44F7F">
        <w:rPr>
          <w:rFonts w:ascii="Times New Roman" w:hAnsi="Times New Roman" w:cs="Times New Roman"/>
          <w:sz w:val="24"/>
          <w:szCs w:val="24"/>
        </w:rPr>
        <w:t xml:space="preserve">one wave of data collection; that is, respondents will be asked to complete one survey and one semi-structured interview. </w:t>
      </w:r>
      <w:r w:rsidRPr="00F44F7F">
        <w:rPr>
          <w:rFonts w:ascii="Times New Roman" w:hAnsi="Times New Roman" w:cs="Times New Roman"/>
          <w:sz w:val="24"/>
          <w:szCs w:val="24"/>
        </w:rPr>
        <w:t>Thus, repeated data collection is not necessary for this study.</w:t>
      </w:r>
      <w:r w:rsidR="008404A6">
        <w:rPr>
          <w:rFonts w:ascii="Times New Roman" w:hAnsi="Times New Roman" w:cs="Times New Roman"/>
          <w:sz w:val="24"/>
          <w:szCs w:val="24"/>
        </w:rPr>
        <w:t xml:space="preserve">  If this single wave of data </w:t>
      </w:r>
      <w:r w:rsidR="00BC6D14">
        <w:rPr>
          <w:rFonts w:ascii="Times New Roman" w:hAnsi="Times New Roman" w:cs="Times New Roman"/>
          <w:sz w:val="24"/>
          <w:szCs w:val="24"/>
        </w:rPr>
        <w:t xml:space="preserve">collection is not conducted, we will not be able to provide stakeholders information on how to </w:t>
      </w:r>
      <w:proofErr w:type="gramStart"/>
      <w:r w:rsidR="00BC6D14">
        <w:rPr>
          <w:rFonts w:ascii="Times New Roman" w:hAnsi="Times New Roman" w:cs="Times New Roman"/>
          <w:sz w:val="24"/>
          <w:szCs w:val="24"/>
        </w:rPr>
        <w:t>develop,</w:t>
      </w:r>
      <w:proofErr w:type="gramEnd"/>
      <w:r w:rsidR="00BC6D14">
        <w:rPr>
          <w:rFonts w:ascii="Times New Roman" w:hAnsi="Times New Roman" w:cs="Times New Roman"/>
          <w:sz w:val="24"/>
          <w:szCs w:val="24"/>
        </w:rPr>
        <w:t xml:space="preserve"> resource, implement and sustain an integrated welfare-child welfare delivery system, including a tool (Implementation Index) that allows stakeholders to assess integration.</w:t>
      </w:r>
      <w:r w:rsidR="00BC6D14" w:rsidRPr="00F44F7F">
        <w:rPr>
          <w:rFonts w:ascii="Times New Roman" w:hAnsi="Times New Roman" w:cs="Times New Roman"/>
          <w:sz w:val="24"/>
          <w:szCs w:val="24"/>
        </w:rPr>
        <w:t xml:space="preserve"> </w:t>
      </w:r>
    </w:p>
    <w:p w:rsidR="006C098D" w:rsidRPr="00F44F7F" w:rsidRDefault="006C098D" w:rsidP="00F44F7F">
      <w:pPr>
        <w:pStyle w:val="OMBbodytext"/>
        <w:spacing w:after="0" w:line="276" w:lineRule="auto"/>
        <w:rPr>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7. Special Circumstances Relating to the Guidelines of 5 CFR 1320.5</w:t>
      </w:r>
    </w:p>
    <w:p w:rsidR="006C098D"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sz w:val="24"/>
          <w:szCs w:val="24"/>
        </w:rPr>
        <w:t>This request fully complies with the regulation 5 CFR 1320.5.</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8. Comments in Response to the Federal Register Notice and Efforts to Consult Outside the Agency</w:t>
      </w:r>
    </w:p>
    <w:p w:rsidR="00F227BF" w:rsidRDefault="0004566A" w:rsidP="00F44F7F">
      <w:pPr>
        <w:spacing w:after="0"/>
        <w:rPr>
          <w:rFonts w:ascii="Times New Roman" w:hAnsi="Times New Roman" w:cs="Times New Roman"/>
          <w:sz w:val="24"/>
          <w:szCs w:val="24"/>
        </w:rPr>
      </w:pPr>
      <w:r>
        <w:rPr>
          <w:rFonts w:ascii="Times New Roman" w:hAnsi="Times New Roman" w:cs="Times New Roman"/>
          <w:sz w:val="24"/>
          <w:szCs w:val="24"/>
        </w:rPr>
        <w:t xml:space="preserve">A. </w:t>
      </w:r>
      <w:r w:rsidR="00296F1E">
        <w:rPr>
          <w:rFonts w:ascii="Times New Roman" w:hAnsi="Times New Roman" w:cs="Times New Roman"/>
          <w:sz w:val="24"/>
          <w:szCs w:val="24"/>
        </w:rPr>
        <w:t>Federal Register</w:t>
      </w:r>
    </w:p>
    <w:p w:rsidR="00296F1E" w:rsidRPr="00F44F7F" w:rsidRDefault="00296F1E" w:rsidP="00F44F7F">
      <w:pPr>
        <w:spacing w:after="0"/>
        <w:rPr>
          <w:rFonts w:ascii="Times New Roman" w:hAnsi="Times New Roman" w:cs="Times New Roman"/>
          <w:sz w:val="24"/>
          <w:szCs w:val="24"/>
        </w:rPr>
      </w:pPr>
      <w:r w:rsidRPr="00296F1E">
        <w:rPr>
          <w:rFonts w:ascii="Times New Roman" w:hAnsi="Times New Roman" w:cs="Times New Roman"/>
          <w:sz w:val="24"/>
          <w:szCs w:val="24"/>
        </w:rPr>
        <w:t>A 60-day Federal Register Notice was published in the Federal Register on</w:t>
      </w:r>
      <w:r>
        <w:rPr>
          <w:rFonts w:ascii="Times New Roman" w:hAnsi="Times New Roman" w:cs="Times New Roman"/>
          <w:sz w:val="24"/>
          <w:szCs w:val="24"/>
        </w:rPr>
        <w:t xml:space="preserve"> September 3, 2013, Vol. 78, No. </w:t>
      </w:r>
      <w:proofErr w:type="gramStart"/>
      <w:r>
        <w:rPr>
          <w:rFonts w:ascii="Times New Roman" w:hAnsi="Times New Roman" w:cs="Times New Roman"/>
          <w:sz w:val="24"/>
          <w:szCs w:val="24"/>
        </w:rPr>
        <w:t>170,</w:t>
      </w:r>
      <w:proofErr w:type="gramEnd"/>
      <w:r>
        <w:rPr>
          <w:rFonts w:ascii="Times New Roman" w:hAnsi="Times New Roman" w:cs="Times New Roman"/>
          <w:sz w:val="24"/>
          <w:szCs w:val="24"/>
        </w:rPr>
        <w:t xml:space="preserve"> pp. 54253-54 (see Attachment B).  There was one public comment received.</w:t>
      </w:r>
      <w:r w:rsidR="00A84A24">
        <w:rPr>
          <w:rFonts w:ascii="Times New Roman" w:hAnsi="Times New Roman" w:cs="Times New Roman"/>
          <w:sz w:val="24"/>
          <w:szCs w:val="24"/>
        </w:rPr>
        <w:t xml:space="preserve">  The standard CDC response was sent.</w:t>
      </w:r>
    </w:p>
    <w:p w:rsidR="00E06525" w:rsidRDefault="00E06525" w:rsidP="00F44F7F">
      <w:pPr>
        <w:spacing w:after="0"/>
        <w:rPr>
          <w:rFonts w:ascii="Times New Roman" w:hAnsi="Times New Roman" w:cs="Times New Roman"/>
          <w:b/>
          <w:sz w:val="24"/>
          <w:szCs w:val="24"/>
        </w:rPr>
      </w:pPr>
    </w:p>
    <w:p w:rsidR="006C098D" w:rsidRPr="00F44F7F" w:rsidRDefault="0004566A" w:rsidP="00F44F7F">
      <w:pPr>
        <w:spacing w:after="0"/>
        <w:rPr>
          <w:rFonts w:ascii="Times New Roman" w:hAnsi="Times New Roman" w:cs="Times New Roman"/>
          <w:b/>
          <w:sz w:val="24"/>
          <w:szCs w:val="24"/>
        </w:rPr>
      </w:pPr>
      <w:r>
        <w:rPr>
          <w:rFonts w:ascii="Times New Roman" w:hAnsi="Times New Roman" w:cs="Times New Roman"/>
          <w:b/>
          <w:sz w:val="24"/>
          <w:szCs w:val="24"/>
        </w:rPr>
        <w:t>B.</w:t>
      </w:r>
      <w:r w:rsidR="006C098D" w:rsidRPr="00F44F7F">
        <w:rPr>
          <w:rFonts w:ascii="Times New Roman" w:hAnsi="Times New Roman" w:cs="Times New Roman"/>
          <w:b/>
          <w:sz w:val="24"/>
          <w:szCs w:val="24"/>
        </w:rPr>
        <w:t xml:space="preserve"> </w:t>
      </w:r>
      <w:r w:rsidR="00E06525">
        <w:rPr>
          <w:rFonts w:ascii="Times New Roman" w:hAnsi="Times New Roman" w:cs="Times New Roman"/>
          <w:b/>
          <w:sz w:val="24"/>
          <w:szCs w:val="24"/>
        </w:rPr>
        <w:t>Efforts to consult with persons outside the agency</w:t>
      </w:r>
    </w:p>
    <w:p w:rsidR="000B3892" w:rsidRDefault="000B3892" w:rsidP="00F44F7F">
      <w:pPr>
        <w:spacing w:after="0"/>
        <w:rPr>
          <w:rFonts w:ascii="Times New Roman" w:hAnsi="Times New Roman" w:cs="Times New Roman"/>
          <w:sz w:val="24"/>
          <w:szCs w:val="24"/>
        </w:rPr>
      </w:pPr>
      <w:r w:rsidRPr="00F44F7F">
        <w:rPr>
          <w:rFonts w:ascii="Times New Roman" w:hAnsi="Times New Roman" w:cs="Times New Roman"/>
          <w:sz w:val="24"/>
          <w:szCs w:val="24"/>
        </w:rPr>
        <w:t>Formative, consultation work was conducted to identify promising policies that may play a role in preventing child maltreatment. The following list identifies those individuals consulted</w:t>
      </w:r>
      <w:r w:rsidR="00266E0E" w:rsidRPr="00F44F7F">
        <w:rPr>
          <w:rFonts w:ascii="Times New Roman" w:hAnsi="Times New Roman" w:cs="Times New Roman"/>
          <w:sz w:val="24"/>
          <w:szCs w:val="24"/>
        </w:rPr>
        <w:t xml:space="preserve"> by CDC</w:t>
      </w:r>
      <w:r w:rsidRPr="00F44F7F">
        <w:rPr>
          <w:rFonts w:ascii="Times New Roman" w:hAnsi="Times New Roman" w:cs="Times New Roman"/>
          <w:sz w:val="24"/>
          <w:szCs w:val="24"/>
        </w:rPr>
        <w:t>:</w:t>
      </w:r>
    </w:p>
    <w:p w:rsidR="00A6614C" w:rsidRPr="00F44F7F" w:rsidRDefault="00A6614C" w:rsidP="00F44F7F">
      <w:pPr>
        <w:spacing w:after="0"/>
        <w:rPr>
          <w:rFonts w:ascii="Times New Roman" w:hAnsi="Times New Roman" w:cs="Times New Roman"/>
          <w:sz w:val="24"/>
          <w:szCs w:val="24"/>
        </w:rPr>
      </w:pPr>
    </w:p>
    <w:p w:rsidR="00A6614C" w:rsidRPr="00A6614C" w:rsidRDefault="00A6614C" w:rsidP="00A6614C">
      <w:pPr>
        <w:spacing w:after="0"/>
        <w:rPr>
          <w:rFonts w:ascii="Times New Roman" w:hAnsi="Times New Roman" w:cs="Times New Roman"/>
          <w:sz w:val="24"/>
          <w:szCs w:val="24"/>
        </w:rPr>
      </w:pPr>
      <w:r w:rsidRPr="00A6614C">
        <w:rPr>
          <w:rFonts w:ascii="Times New Roman" w:hAnsi="Times New Roman" w:cs="Times New Roman"/>
          <w:b/>
          <w:sz w:val="24"/>
          <w:szCs w:val="24"/>
        </w:rPr>
        <w:t>Theresa Rafael</w:t>
      </w:r>
      <w:r w:rsidRPr="00A6614C">
        <w:rPr>
          <w:rFonts w:ascii="Times New Roman" w:hAnsi="Times New Roman" w:cs="Times New Roman"/>
          <w:sz w:val="24"/>
          <w:szCs w:val="24"/>
        </w:rPr>
        <w:t xml:space="preserve">, Executive Director, National Alliance of Children’s Trust and Prevention Funds, </w:t>
      </w:r>
      <w:hyperlink r:id="rId12" w:history="1">
        <w:r w:rsidRPr="00A6614C">
          <w:rPr>
            <w:rStyle w:val="Hyperlink"/>
            <w:rFonts w:ascii="Times New Roman" w:hAnsi="Times New Roman" w:cs="Times New Roman"/>
            <w:color w:val="auto"/>
            <w:sz w:val="24"/>
            <w:szCs w:val="24"/>
          </w:rPr>
          <w:t>info@ctfalliance.org</w:t>
        </w:r>
      </w:hyperlink>
    </w:p>
    <w:p w:rsidR="00A6614C" w:rsidRPr="00A6614C" w:rsidRDefault="00A6614C" w:rsidP="00A6614C">
      <w:pPr>
        <w:pStyle w:val="Heading2"/>
        <w:spacing w:line="276" w:lineRule="auto"/>
        <w:rPr>
          <w:rFonts w:ascii="Times New Roman" w:hAnsi="Times New Roman" w:cs="Times New Roman"/>
          <w:b w:val="0"/>
        </w:rPr>
      </w:pPr>
      <w:r w:rsidRPr="00A6614C">
        <w:rPr>
          <w:rFonts w:ascii="Times New Roman" w:eastAsiaTheme="minorEastAsia" w:hAnsi="Times New Roman" w:cs="Times New Roman"/>
        </w:rPr>
        <w:t>Charlie Bruner</w:t>
      </w:r>
      <w:r w:rsidRPr="00A6614C">
        <w:rPr>
          <w:rFonts w:ascii="Times New Roman" w:eastAsiaTheme="minorEastAsia" w:hAnsi="Times New Roman" w:cs="Times New Roman"/>
          <w:b w:val="0"/>
        </w:rPr>
        <w:t xml:space="preserve">, Executive Director, Iowa Child and Family Policy Center, </w:t>
      </w:r>
      <w:hyperlink r:id="rId13" w:history="1">
        <w:r w:rsidRPr="00A6614C">
          <w:rPr>
            <w:rFonts w:ascii="Times New Roman" w:hAnsi="Times New Roman" w:cs="Times New Roman"/>
            <w:b w:val="0"/>
          </w:rPr>
          <w:t>cbruner@cfpciowa.org</w:t>
        </w:r>
      </w:hyperlink>
      <w:r w:rsidRPr="00A6614C">
        <w:rPr>
          <w:rFonts w:ascii="Times New Roman" w:hAnsi="Times New Roman" w:cs="Times New Roman"/>
          <w:b w:val="0"/>
        </w:rPr>
        <w:t>, phone: (515) 280-9027</w:t>
      </w:r>
    </w:p>
    <w:p w:rsidR="00A6614C" w:rsidRPr="0083472C" w:rsidRDefault="00A6614C" w:rsidP="00A6614C">
      <w:pPr>
        <w:spacing w:after="0"/>
        <w:rPr>
          <w:rFonts w:ascii="Times New Roman" w:hAnsi="Times New Roman"/>
          <w:sz w:val="24"/>
          <w:szCs w:val="24"/>
        </w:rPr>
      </w:pPr>
      <w:r w:rsidRPr="00A6614C">
        <w:rPr>
          <w:rFonts w:ascii="Times New Roman" w:hAnsi="Times New Roman" w:cs="Times New Roman"/>
          <w:b/>
          <w:sz w:val="24"/>
          <w:szCs w:val="24"/>
        </w:rPr>
        <w:t xml:space="preserve">Lisbeth </w:t>
      </w:r>
      <w:proofErr w:type="spellStart"/>
      <w:r w:rsidRPr="00A6614C">
        <w:rPr>
          <w:rFonts w:ascii="Times New Roman" w:hAnsi="Times New Roman" w:cs="Times New Roman"/>
          <w:b/>
          <w:sz w:val="24"/>
          <w:szCs w:val="24"/>
        </w:rPr>
        <w:t>Schorr</w:t>
      </w:r>
      <w:proofErr w:type="spellEnd"/>
      <w:r w:rsidRPr="00A6614C">
        <w:rPr>
          <w:rFonts w:ascii="Times New Roman" w:hAnsi="Times New Roman" w:cs="Times New Roman"/>
          <w:sz w:val="24"/>
          <w:szCs w:val="24"/>
        </w:rPr>
        <w:t>, Director, Harvard Project on Effective</w:t>
      </w:r>
      <w:r w:rsidRPr="0083472C">
        <w:rPr>
          <w:rFonts w:ascii="Times New Roman" w:hAnsi="Times New Roman"/>
          <w:sz w:val="24"/>
          <w:szCs w:val="24"/>
        </w:rPr>
        <w:t xml:space="preserve"> Interventions, Senior Fellow, Center for the Study of Social Policy</w:t>
      </w:r>
      <w:r w:rsidRPr="00B2636E">
        <w:rPr>
          <w:rFonts w:ascii="Times New Roman" w:hAnsi="Times New Roman"/>
          <w:sz w:val="24"/>
          <w:szCs w:val="24"/>
        </w:rPr>
        <w:t xml:space="preserve">, </w:t>
      </w:r>
      <w:hyperlink r:id="rId14" w:history="1">
        <w:r w:rsidRPr="00B2636E">
          <w:rPr>
            <w:rStyle w:val="Strong"/>
            <w:rFonts w:ascii="Times New Roman" w:hAnsi="Times New Roman"/>
            <w:b w:val="0"/>
            <w:sz w:val="24"/>
            <w:szCs w:val="24"/>
          </w:rPr>
          <w:t>hpoei@earthlink.net</w:t>
        </w:r>
      </w:hyperlink>
      <w:r w:rsidRPr="00B2636E">
        <w:rPr>
          <w:rStyle w:val="redtext"/>
          <w:rFonts w:ascii="Times New Roman" w:hAnsi="Times New Roman"/>
          <w:sz w:val="24"/>
          <w:szCs w:val="24"/>
        </w:rPr>
        <w:t> </w:t>
      </w:r>
    </w:p>
    <w:p w:rsidR="00A6614C" w:rsidRPr="0083472C" w:rsidRDefault="00A6614C" w:rsidP="00A6614C">
      <w:pPr>
        <w:spacing w:after="0"/>
        <w:rPr>
          <w:rFonts w:ascii="Times New Roman" w:hAnsi="Times New Roman"/>
          <w:sz w:val="24"/>
          <w:szCs w:val="24"/>
        </w:rPr>
      </w:pPr>
      <w:r w:rsidRPr="0083472C">
        <w:rPr>
          <w:rFonts w:ascii="Times New Roman" w:hAnsi="Times New Roman"/>
          <w:b/>
          <w:sz w:val="24"/>
          <w:szCs w:val="24"/>
        </w:rPr>
        <w:t>Martha Reeder</w:t>
      </w:r>
      <w:r w:rsidRPr="0083472C">
        <w:rPr>
          <w:rFonts w:ascii="Times New Roman" w:hAnsi="Times New Roman"/>
          <w:sz w:val="24"/>
          <w:szCs w:val="24"/>
        </w:rPr>
        <w:t>, Project Director, Early Childhood Coordinating Sy</w:t>
      </w:r>
      <w:r>
        <w:rPr>
          <w:rFonts w:ascii="Times New Roman" w:hAnsi="Times New Roman"/>
          <w:sz w:val="24"/>
          <w:szCs w:val="24"/>
        </w:rPr>
        <w:t>stem and Strengthening Families</w:t>
      </w:r>
      <w:r w:rsidRPr="0083472C">
        <w:rPr>
          <w:rFonts w:ascii="Times New Roman" w:hAnsi="Times New Roman"/>
          <w:sz w:val="24"/>
          <w:szCs w:val="24"/>
        </w:rPr>
        <w:t>, Arizona Department of Health and Human Services</w:t>
      </w:r>
      <w:r w:rsidRPr="00B2636E">
        <w:rPr>
          <w:rFonts w:ascii="Times New Roman" w:hAnsi="Times New Roman"/>
          <w:sz w:val="24"/>
          <w:szCs w:val="24"/>
        </w:rPr>
        <w:t xml:space="preserve">, </w:t>
      </w:r>
      <w:r w:rsidRPr="0083472C">
        <w:rPr>
          <w:rFonts w:ascii="Times New Roman" w:hAnsi="Times New Roman"/>
          <w:sz w:val="24"/>
          <w:szCs w:val="24"/>
        </w:rPr>
        <w:t>Early Childhood Coordinating System and St</w:t>
      </w:r>
      <w:r>
        <w:rPr>
          <w:rFonts w:ascii="Times New Roman" w:hAnsi="Times New Roman"/>
          <w:sz w:val="24"/>
          <w:szCs w:val="24"/>
        </w:rPr>
        <w:t>rengthening Families,</w:t>
      </w:r>
      <w:r w:rsidRPr="00A6614C">
        <w:rPr>
          <w:rFonts w:ascii="Times New Roman" w:hAnsi="Times New Roman"/>
          <w:sz w:val="24"/>
          <w:szCs w:val="24"/>
        </w:rPr>
        <w:t>martha.reeder@ctfalliance.org</w:t>
      </w:r>
    </w:p>
    <w:p w:rsidR="00A6614C" w:rsidRPr="0083472C" w:rsidRDefault="00A6614C" w:rsidP="00A6614C">
      <w:pPr>
        <w:spacing w:after="0"/>
        <w:rPr>
          <w:rFonts w:ascii="Times New Roman" w:hAnsi="Times New Roman"/>
          <w:sz w:val="24"/>
          <w:szCs w:val="24"/>
        </w:rPr>
      </w:pPr>
      <w:r w:rsidRPr="0083472C">
        <w:rPr>
          <w:rFonts w:ascii="Times New Roman" w:hAnsi="Times New Roman"/>
          <w:b/>
          <w:sz w:val="24"/>
          <w:szCs w:val="24"/>
        </w:rPr>
        <w:t>Judy Langford</w:t>
      </w:r>
      <w:r w:rsidRPr="0083472C">
        <w:rPr>
          <w:rFonts w:ascii="Times New Roman" w:hAnsi="Times New Roman"/>
          <w:sz w:val="24"/>
          <w:szCs w:val="24"/>
        </w:rPr>
        <w:t>, Director, Strengthening Families Initiative, Center for the Study of Social Policy</w:t>
      </w:r>
      <w:r>
        <w:rPr>
          <w:rFonts w:ascii="Times New Roman" w:hAnsi="Times New Roman"/>
          <w:sz w:val="24"/>
          <w:szCs w:val="24"/>
        </w:rPr>
        <w:t xml:space="preserve">, </w:t>
      </w:r>
      <w:r w:rsidRPr="00B2636E">
        <w:rPr>
          <w:rFonts w:ascii="Times New Roman" w:hAnsi="Times New Roman"/>
          <w:sz w:val="24"/>
          <w:szCs w:val="24"/>
        </w:rPr>
        <w:t>judy.langford@cssp.org</w:t>
      </w:r>
    </w:p>
    <w:p w:rsidR="00A6614C" w:rsidRPr="00B2636E" w:rsidRDefault="00A6614C" w:rsidP="00A6614C">
      <w:pPr>
        <w:spacing w:after="0"/>
        <w:rPr>
          <w:rFonts w:ascii="Times New Roman" w:hAnsi="Times New Roman"/>
          <w:sz w:val="24"/>
          <w:szCs w:val="24"/>
        </w:rPr>
      </w:pPr>
      <w:r w:rsidRPr="0083472C">
        <w:rPr>
          <w:rFonts w:ascii="Times New Roman" w:hAnsi="Times New Roman"/>
          <w:b/>
          <w:sz w:val="24"/>
          <w:szCs w:val="24"/>
        </w:rPr>
        <w:t>James Krieger</w:t>
      </w:r>
      <w:r w:rsidRPr="0083472C">
        <w:rPr>
          <w:rFonts w:ascii="Times New Roman" w:hAnsi="Times New Roman"/>
          <w:sz w:val="24"/>
          <w:szCs w:val="24"/>
        </w:rPr>
        <w:t>, Public Health Department in Seattle &amp; King County</w:t>
      </w:r>
      <w:r w:rsidRPr="00B2636E">
        <w:rPr>
          <w:rFonts w:ascii="Times New Roman" w:hAnsi="Times New Roman"/>
          <w:sz w:val="24"/>
          <w:szCs w:val="24"/>
        </w:rPr>
        <w:t xml:space="preserve">, </w:t>
      </w:r>
      <w:r>
        <w:rPr>
          <w:rFonts w:ascii="Times New Roman" w:hAnsi="Times New Roman"/>
          <w:sz w:val="24"/>
          <w:szCs w:val="24"/>
        </w:rPr>
        <w:t>phone:</w:t>
      </w:r>
      <w:r w:rsidRPr="00B2636E">
        <w:rPr>
          <w:rFonts w:ascii="Times New Roman" w:hAnsi="Times New Roman"/>
          <w:sz w:val="24"/>
          <w:szCs w:val="24"/>
        </w:rPr>
        <w:t xml:space="preserve"> 206-263-8227</w:t>
      </w:r>
      <w:r w:rsidRPr="00B2636E">
        <w:rPr>
          <w:rFonts w:ascii="Times New Roman" w:hAnsi="Times New Roman"/>
          <w:sz w:val="24"/>
          <w:szCs w:val="24"/>
        </w:rPr>
        <w:br/>
      </w:r>
      <w:hyperlink r:id="rId15" w:history="1">
        <w:r w:rsidRPr="00B2636E">
          <w:rPr>
            <w:rStyle w:val="Hyperlink"/>
            <w:rFonts w:ascii="Times New Roman" w:hAnsi="Times New Roman"/>
            <w:color w:val="auto"/>
            <w:sz w:val="24"/>
            <w:szCs w:val="24"/>
          </w:rPr>
          <w:t>james.krieger@kingcounty.gov</w:t>
        </w:r>
      </w:hyperlink>
      <w:r w:rsidRPr="0083472C">
        <w:rPr>
          <w:rFonts w:ascii="Times New Roman" w:hAnsi="Times New Roman"/>
          <w:sz w:val="24"/>
          <w:szCs w:val="24"/>
        </w:rPr>
        <w:br/>
      </w:r>
      <w:r w:rsidRPr="0083472C">
        <w:rPr>
          <w:rFonts w:ascii="Times New Roman" w:hAnsi="Times New Roman"/>
          <w:b/>
          <w:sz w:val="24"/>
          <w:szCs w:val="24"/>
        </w:rPr>
        <w:t xml:space="preserve">Fred </w:t>
      </w:r>
      <w:proofErr w:type="spellStart"/>
      <w:r w:rsidRPr="0083472C">
        <w:rPr>
          <w:rFonts w:ascii="Times New Roman" w:hAnsi="Times New Roman"/>
          <w:b/>
          <w:sz w:val="24"/>
          <w:szCs w:val="24"/>
        </w:rPr>
        <w:t>Wulczyn</w:t>
      </w:r>
      <w:proofErr w:type="spellEnd"/>
      <w:r w:rsidRPr="0083472C">
        <w:rPr>
          <w:rFonts w:ascii="Times New Roman" w:hAnsi="Times New Roman"/>
          <w:sz w:val="24"/>
          <w:szCs w:val="24"/>
        </w:rPr>
        <w:t>, Chapin Hall Center for Children</w:t>
      </w:r>
      <w:r w:rsidRPr="00B2636E">
        <w:rPr>
          <w:rFonts w:ascii="Times New Roman" w:hAnsi="Times New Roman"/>
          <w:sz w:val="24"/>
          <w:szCs w:val="24"/>
        </w:rPr>
        <w:t>, Phone Number: </w:t>
      </w:r>
    </w:p>
    <w:p w:rsidR="00A6614C" w:rsidRPr="0083472C" w:rsidRDefault="00A6614C" w:rsidP="00A6614C">
      <w:pPr>
        <w:spacing w:after="0"/>
        <w:rPr>
          <w:rFonts w:ascii="Times New Roman" w:hAnsi="Times New Roman"/>
          <w:sz w:val="24"/>
          <w:szCs w:val="24"/>
        </w:rPr>
      </w:pPr>
      <w:r w:rsidRPr="0083472C">
        <w:rPr>
          <w:rFonts w:ascii="Times New Roman" w:hAnsi="Times New Roman"/>
          <w:sz w:val="24"/>
          <w:szCs w:val="24"/>
        </w:rPr>
        <w:t>773.256.5212</w:t>
      </w:r>
    </w:p>
    <w:p w:rsidR="00A6614C" w:rsidRPr="0083472C" w:rsidRDefault="00A6614C" w:rsidP="00A6614C">
      <w:pPr>
        <w:spacing w:after="0"/>
        <w:rPr>
          <w:rFonts w:ascii="Times New Roman" w:hAnsi="Times New Roman"/>
          <w:sz w:val="24"/>
          <w:szCs w:val="24"/>
        </w:rPr>
      </w:pPr>
      <w:r w:rsidRPr="00B2636E">
        <w:rPr>
          <w:rFonts w:ascii="Times New Roman" w:hAnsi="Times New Roman"/>
          <w:b/>
          <w:sz w:val="24"/>
          <w:szCs w:val="24"/>
        </w:rPr>
        <w:t>Ajay</w:t>
      </w:r>
      <w:r w:rsidRPr="0083472C">
        <w:rPr>
          <w:rFonts w:ascii="Times New Roman" w:hAnsi="Times New Roman"/>
          <w:b/>
          <w:sz w:val="24"/>
          <w:szCs w:val="24"/>
        </w:rPr>
        <w:t xml:space="preserve"> </w:t>
      </w:r>
      <w:proofErr w:type="spellStart"/>
      <w:r w:rsidRPr="0083472C">
        <w:rPr>
          <w:rFonts w:ascii="Times New Roman" w:hAnsi="Times New Roman"/>
          <w:b/>
          <w:sz w:val="24"/>
          <w:szCs w:val="24"/>
        </w:rPr>
        <w:t>Chaudry</w:t>
      </w:r>
      <w:proofErr w:type="spellEnd"/>
      <w:r w:rsidRPr="0083472C">
        <w:rPr>
          <w:rFonts w:ascii="Times New Roman" w:hAnsi="Times New Roman"/>
          <w:sz w:val="24"/>
          <w:szCs w:val="24"/>
        </w:rPr>
        <w:t>, Urban Institute</w:t>
      </w:r>
      <w:r>
        <w:rPr>
          <w:rFonts w:ascii="Times New Roman" w:hAnsi="Times New Roman"/>
          <w:sz w:val="24"/>
          <w:szCs w:val="24"/>
        </w:rPr>
        <w:t>, P</w:t>
      </w:r>
      <w:r w:rsidRPr="00B2636E">
        <w:rPr>
          <w:rFonts w:ascii="Times New Roman" w:hAnsi="Times New Roman"/>
          <w:sz w:val="24"/>
          <w:szCs w:val="24"/>
        </w:rPr>
        <w:t>hone: (202) 261-5709</w:t>
      </w:r>
    </w:p>
    <w:p w:rsidR="00A6614C" w:rsidRPr="0083472C" w:rsidRDefault="00A6614C" w:rsidP="00A6614C">
      <w:pPr>
        <w:spacing w:after="0"/>
        <w:rPr>
          <w:rFonts w:ascii="Times New Roman" w:hAnsi="Times New Roman"/>
          <w:sz w:val="24"/>
          <w:szCs w:val="24"/>
        </w:rPr>
      </w:pPr>
    </w:p>
    <w:p w:rsidR="00A6614C" w:rsidRPr="0083472C" w:rsidRDefault="00A6614C" w:rsidP="00A6614C">
      <w:pPr>
        <w:spacing w:after="0"/>
        <w:rPr>
          <w:rFonts w:ascii="Times New Roman" w:hAnsi="Times New Roman"/>
          <w:sz w:val="24"/>
          <w:szCs w:val="24"/>
        </w:rPr>
      </w:pPr>
      <w:r w:rsidRPr="0083472C">
        <w:rPr>
          <w:rFonts w:ascii="Times New Roman" w:hAnsi="Times New Roman"/>
          <w:sz w:val="24"/>
          <w:szCs w:val="24"/>
        </w:rPr>
        <w:t>The following list identifies those individuals consulted by ICF International in the development of the specific case study aims and methods:</w:t>
      </w:r>
    </w:p>
    <w:p w:rsidR="00A6614C" w:rsidRPr="0083472C" w:rsidRDefault="00A6614C" w:rsidP="00A6614C">
      <w:pPr>
        <w:spacing w:after="0"/>
        <w:jc w:val="both"/>
        <w:rPr>
          <w:rFonts w:ascii="Times New Roman" w:hAnsi="Times New Roman"/>
          <w:sz w:val="24"/>
          <w:szCs w:val="24"/>
        </w:rPr>
      </w:pPr>
      <w:r w:rsidRPr="0083472C">
        <w:rPr>
          <w:rFonts w:ascii="Times New Roman" w:hAnsi="Times New Roman"/>
          <w:b/>
          <w:sz w:val="24"/>
          <w:szCs w:val="24"/>
        </w:rPr>
        <w:t>Lloyd Malone</w:t>
      </w:r>
      <w:r w:rsidRPr="0083472C">
        <w:rPr>
          <w:rFonts w:ascii="Times New Roman" w:hAnsi="Times New Roman"/>
          <w:sz w:val="24"/>
          <w:szCs w:val="24"/>
        </w:rPr>
        <w:t>, Former Director, Colorado Department of Human Services, Division of Child Welfare Services</w:t>
      </w:r>
      <w:r>
        <w:rPr>
          <w:rFonts w:ascii="Times New Roman" w:hAnsi="Times New Roman"/>
          <w:sz w:val="24"/>
          <w:szCs w:val="24"/>
        </w:rPr>
        <w:t>, P</w:t>
      </w:r>
      <w:r w:rsidRPr="00B2636E">
        <w:rPr>
          <w:rFonts w:ascii="Times New Roman" w:hAnsi="Times New Roman"/>
          <w:sz w:val="24"/>
          <w:szCs w:val="24"/>
        </w:rPr>
        <w:t>hone: 303-866-5932</w:t>
      </w:r>
    </w:p>
    <w:p w:rsidR="00A6614C" w:rsidRPr="0083472C" w:rsidRDefault="00A6614C" w:rsidP="00A6614C">
      <w:pPr>
        <w:spacing w:after="0"/>
        <w:rPr>
          <w:rFonts w:ascii="Times New Roman" w:hAnsi="Times New Roman"/>
          <w:sz w:val="24"/>
          <w:szCs w:val="24"/>
        </w:rPr>
      </w:pPr>
      <w:r w:rsidRPr="0083472C">
        <w:rPr>
          <w:rFonts w:ascii="Times New Roman" w:hAnsi="Times New Roman"/>
          <w:b/>
          <w:sz w:val="24"/>
          <w:szCs w:val="24"/>
        </w:rPr>
        <w:t xml:space="preserve">Jonathan </w:t>
      </w:r>
      <w:proofErr w:type="spellStart"/>
      <w:r w:rsidRPr="0083472C">
        <w:rPr>
          <w:rFonts w:ascii="Times New Roman" w:hAnsi="Times New Roman"/>
          <w:b/>
          <w:sz w:val="24"/>
          <w:szCs w:val="24"/>
        </w:rPr>
        <w:t>Sushinsky</w:t>
      </w:r>
      <w:proofErr w:type="spellEnd"/>
      <w:r w:rsidRPr="0083472C">
        <w:rPr>
          <w:rFonts w:ascii="Times New Roman" w:hAnsi="Times New Roman"/>
          <w:sz w:val="24"/>
          <w:szCs w:val="24"/>
        </w:rPr>
        <w:t>, Manager, Research, Evaluation, and Data, Colorado Department of Human Services, Division of Child Welfare Services</w:t>
      </w:r>
      <w:r w:rsidRPr="00B2636E">
        <w:rPr>
          <w:rFonts w:ascii="Times New Roman" w:hAnsi="Times New Roman"/>
          <w:sz w:val="24"/>
          <w:szCs w:val="24"/>
        </w:rPr>
        <w:t>, Jonathan.Sushinsky@state.co.us</w:t>
      </w:r>
    </w:p>
    <w:p w:rsidR="00A6614C" w:rsidRPr="0083472C" w:rsidRDefault="00A6614C" w:rsidP="00A6614C">
      <w:pPr>
        <w:spacing w:after="0"/>
        <w:rPr>
          <w:rFonts w:ascii="Times New Roman" w:hAnsi="Times New Roman"/>
          <w:sz w:val="24"/>
          <w:szCs w:val="24"/>
        </w:rPr>
      </w:pPr>
      <w:r w:rsidRPr="0083472C">
        <w:rPr>
          <w:rFonts w:ascii="Times New Roman" w:hAnsi="Times New Roman"/>
          <w:b/>
          <w:sz w:val="24"/>
          <w:szCs w:val="24"/>
        </w:rPr>
        <w:t xml:space="preserve">Susan </w:t>
      </w:r>
      <w:proofErr w:type="spellStart"/>
      <w:r w:rsidRPr="0083472C">
        <w:rPr>
          <w:rFonts w:ascii="Times New Roman" w:hAnsi="Times New Roman"/>
          <w:b/>
          <w:sz w:val="24"/>
          <w:szCs w:val="24"/>
        </w:rPr>
        <w:t>Tungate</w:t>
      </w:r>
      <w:proofErr w:type="spellEnd"/>
      <w:r w:rsidRPr="0083472C">
        <w:rPr>
          <w:rFonts w:ascii="Times New Roman" w:hAnsi="Times New Roman"/>
          <w:sz w:val="24"/>
          <w:szCs w:val="24"/>
        </w:rPr>
        <w:t>, Director of Field Education, School of Social Work, Colorado State University</w:t>
      </w:r>
      <w:r w:rsidRPr="00B2636E">
        <w:rPr>
          <w:rFonts w:ascii="Times New Roman" w:hAnsi="Times New Roman"/>
          <w:sz w:val="24"/>
          <w:szCs w:val="24"/>
        </w:rPr>
        <w:t xml:space="preserve">, </w:t>
      </w:r>
      <w:r>
        <w:rPr>
          <w:rFonts w:ascii="Times New Roman" w:hAnsi="Times New Roman"/>
          <w:sz w:val="24"/>
          <w:szCs w:val="24"/>
        </w:rPr>
        <w:t xml:space="preserve">Phone: (970) 491-4695, </w:t>
      </w:r>
      <w:hyperlink r:id="rId16" w:history="1">
        <w:r w:rsidRPr="00B2636E">
          <w:rPr>
            <w:rStyle w:val="Hyperlink"/>
            <w:rFonts w:ascii="Times New Roman" w:hAnsi="Times New Roman"/>
            <w:color w:val="auto"/>
            <w:sz w:val="24"/>
            <w:szCs w:val="24"/>
          </w:rPr>
          <w:t>susan.tungate@colostate.edu</w:t>
        </w:r>
      </w:hyperlink>
    </w:p>
    <w:p w:rsidR="00A6614C" w:rsidRPr="0083472C" w:rsidRDefault="00A6614C" w:rsidP="00A6614C">
      <w:pPr>
        <w:spacing w:after="0"/>
        <w:rPr>
          <w:rFonts w:ascii="Times New Roman" w:hAnsi="Times New Roman"/>
          <w:sz w:val="24"/>
          <w:szCs w:val="24"/>
        </w:rPr>
      </w:pPr>
      <w:r w:rsidRPr="0083472C">
        <w:rPr>
          <w:rFonts w:ascii="Times New Roman" w:hAnsi="Times New Roman"/>
          <w:b/>
          <w:sz w:val="24"/>
          <w:szCs w:val="24"/>
        </w:rPr>
        <w:t>Kimber Johnson</w:t>
      </w:r>
      <w:r w:rsidRPr="0083472C">
        <w:rPr>
          <w:rFonts w:ascii="Times New Roman" w:hAnsi="Times New Roman"/>
          <w:sz w:val="24"/>
          <w:szCs w:val="24"/>
        </w:rPr>
        <w:t>, MOS Master Instructor, AFCARS/NCANDS Federal Liaison, Colorado Department of Human Services, Division of Child Welfare Services</w:t>
      </w:r>
      <w:r w:rsidRPr="00B2636E">
        <w:rPr>
          <w:rFonts w:ascii="Times New Roman" w:hAnsi="Times New Roman"/>
          <w:sz w:val="24"/>
          <w:szCs w:val="24"/>
        </w:rPr>
        <w:t>,</w:t>
      </w:r>
      <w:r>
        <w:rPr>
          <w:rFonts w:ascii="Times New Roman" w:hAnsi="Times New Roman"/>
          <w:sz w:val="24"/>
          <w:szCs w:val="24"/>
        </w:rPr>
        <w:t xml:space="preserve"> </w:t>
      </w:r>
      <w:r w:rsidRPr="00B2636E">
        <w:rPr>
          <w:rFonts w:ascii="Times New Roman" w:hAnsi="Times New Roman"/>
          <w:sz w:val="24"/>
          <w:szCs w:val="24"/>
        </w:rPr>
        <w:t>Kimber.johnson@state.co.us</w:t>
      </w:r>
    </w:p>
    <w:p w:rsidR="00FF7301" w:rsidRPr="00F44F7F" w:rsidRDefault="00FF7301" w:rsidP="00F44F7F">
      <w:pPr>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9. Explanation of Any Payment or Gift to Respondents</w:t>
      </w:r>
    </w:p>
    <w:p w:rsidR="00FF7301" w:rsidRPr="00F44F7F" w:rsidRDefault="00A321D3" w:rsidP="00F44F7F">
      <w:pPr>
        <w:autoSpaceDE w:val="0"/>
        <w:autoSpaceDN w:val="0"/>
        <w:adjustRightInd w:val="0"/>
        <w:spacing w:after="0"/>
        <w:rPr>
          <w:rFonts w:ascii="Times" w:hAnsi="Times"/>
          <w:bCs/>
          <w:sz w:val="24"/>
          <w:szCs w:val="24"/>
        </w:rPr>
      </w:pPr>
      <w:r w:rsidRPr="00F44F7F">
        <w:rPr>
          <w:rFonts w:ascii="Times" w:hAnsi="Times" w:cs="Times New Roman"/>
          <w:sz w:val="24"/>
          <w:szCs w:val="24"/>
        </w:rPr>
        <w:t xml:space="preserve">Small </w:t>
      </w:r>
      <w:r w:rsidR="00E06525">
        <w:rPr>
          <w:rFonts w:ascii="Times" w:hAnsi="Times" w:cs="Times New Roman"/>
          <w:sz w:val="24"/>
          <w:szCs w:val="24"/>
        </w:rPr>
        <w:t>gifts</w:t>
      </w:r>
      <w:r w:rsidR="00E06525" w:rsidRPr="00F44F7F">
        <w:rPr>
          <w:rFonts w:ascii="Times" w:hAnsi="Times" w:cs="Times New Roman"/>
          <w:sz w:val="24"/>
          <w:szCs w:val="24"/>
        </w:rPr>
        <w:t xml:space="preserve"> </w:t>
      </w:r>
      <w:r w:rsidRPr="00F44F7F">
        <w:rPr>
          <w:rFonts w:ascii="Times" w:hAnsi="Times" w:cs="Times New Roman"/>
          <w:sz w:val="24"/>
          <w:szCs w:val="24"/>
        </w:rPr>
        <w:t>will be provided to individual</w:t>
      </w:r>
      <w:r w:rsidR="00FF7301" w:rsidRPr="00F44F7F">
        <w:rPr>
          <w:rFonts w:ascii="Times" w:hAnsi="Times" w:cs="Times New Roman"/>
          <w:sz w:val="24"/>
          <w:szCs w:val="24"/>
        </w:rPr>
        <w:t xml:space="preserve"> interview</w:t>
      </w:r>
      <w:r w:rsidRPr="00F44F7F">
        <w:rPr>
          <w:rFonts w:ascii="Times" w:hAnsi="Times" w:cs="Times New Roman"/>
          <w:sz w:val="24"/>
          <w:szCs w:val="24"/>
        </w:rPr>
        <w:t xml:space="preserve"> respondents </w:t>
      </w:r>
      <w:r w:rsidR="00400E7D" w:rsidRPr="00F44F7F">
        <w:rPr>
          <w:rFonts w:ascii="Times" w:hAnsi="Times" w:cs="Times New Roman"/>
          <w:sz w:val="24"/>
          <w:szCs w:val="24"/>
        </w:rPr>
        <w:t>in recognition of the</w:t>
      </w:r>
      <w:r w:rsidR="00E06525">
        <w:rPr>
          <w:rFonts w:ascii="Times" w:hAnsi="Times" w:cs="Times New Roman"/>
          <w:sz w:val="24"/>
          <w:szCs w:val="24"/>
        </w:rPr>
        <w:t>ir</w:t>
      </w:r>
      <w:r w:rsidR="00400E7D" w:rsidRPr="00F44F7F">
        <w:rPr>
          <w:rFonts w:ascii="Times" w:hAnsi="Times" w:cs="Times New Roman"/>
          <w:sz w:val="24"/>
          <w:szCs w:val="24"/>
        </w:rPr>
        <w:t xml:space="preserve"> time </w:t>
      </w:r>
      <w:r w:rsidRPr="00F44F7F">
        <w:rPr>
          <w:rFonts w:ascii="Times" w:hAnsi="Times" w:cs="Times New Roman"/>
          <w:sz w:val="24"/>
          <w:szCs w:val="24"/>
        </w:rPr>
        <w:t xml:space="preserve">to respond to this data collection request. </w:t>
      </w:r>
      <w:r w:rsidR="00E06525">
        <w:rPr>
          <w:rFonts w:ascii="Times" w:hAnsi="Times" w:cs="Times New Roman"/>
          <w:sz w:val="24"/>
          <w:szCs w:val="24"/>
        </w:rPr>
        <w:t>A</w:t>
      </w:r>
      <w:r w:rsidR="00207EF3" w:rsidRPr="00F44F7F">
        <w:rPr>
          <w:rFonts w:ascii="Times" w:hAnsi="Times" w:cs="Times New Roman"/>
          <w:sz w:val="24"/>
          <w:szCs w:val="24"/>
        </w:rPr>
        <w:t xml:space="preserve"> $25 gift card will be provided</w:t>
      </w:r>
      <w:r w:rsidR="00E06525">
        <w:rPr>
          <w:rFonts w:ascii="Times" w:hAnsi="Times" w:cs="Times New Roman"/>
          <w:sz w:val="24"/>
          <w:szCs w:val="24"/>
        </w:rPr>
        <w:t xml:space="preserve"> to each respondent who participates in the interviews, </w:t>
      </w:r>
      <w:r w:rsidR="00FF7301" w:rsidRPr="00F44F7F">
        <w:rPr>
          <w:rFonts w:ascii="Times" w:hAnsi="Times"/>
          <w:sz w:val="24"/>
          <w:szCs w:val="24"/>
        </w:rPr>
        <w:t xml:space="preserve">including those who choose to stop or discontinue the interview. </w:t>
      </w:r>
    </w:p>
    <w:p w:rsidR="00D75D26" w:rsidRPr="00F44F7F" w:rsidRDefault="00D75D26" w:rsidP="00F44F7F">
      <w:pPr>
        <w:autoSpaceDE w:val="0"/>
        <w:autoSpaceDN w:val="0"/>
        <w:adjustRightInd w:val="0"/>
        <w:spacing w:after="0"/>
        <w:rPr>
          <w:rFonts w:ascii="Times New Roman" w:eastAsia="Times New Roman" w:hAnsi="Times New Roman" w:cs="Times New Roman"/>
          <w:bCs/>
          <w:color w:val="000000"/>
          <w:sz w:val="24"/>
          <w:szCs w:val="24"/>
        </w:rPr>
      </w:pPr>
    </w:p>
    <w:p w:rsidR="003D4BEA" w:rsidRPr="00F44F7F" w:rsidRDefault="00A321D3"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All participant </w:t>
      </w:r>
      <w:r w:rsidR="00E06525">
        <w:rPr>
          <w:rFonts w:ascii="Times New Roman" w:hAnsi="Times New Roman" w:cs="Times New Roman"/>
          <w:sz w:val="24"/>
          <w:szCs w:val="24"/>
        </w:rPr>
        <w:t>gifts</w:t>
      </w:r>
      <w:r w:rsidR="00E06525" w:rsidRPr="00F44F7F">
        <w:rPr>
          <w:rFonts w:ascii="Times New Roman" w:hAnsi="Times New Roman" w:cs="Times New Roman"/>
          <w:sz w:val="24"/>
          <w:szCs w:val="24"/>
        </w:rPr>
        <w:t xml:space="preserve"> </w:t>
      </w:r>
      <w:r w:rsidRPr="00F44F7F">
        <w:rPr>
          <w:rFonts w:ascii="Times New Roman" w:hAnsi="Times New Roman" w:cs="Times New Roman"/>
          <w:sz w:val="24"/>
          <w:szCs w:val="24"/>
        </w:rPr>
        <w:t>ha</w:t>
      </w:r>
      <w:r w:rsidR="00E06525">
        <w:rPr>
          <w:rFonts w:ascii="Times New Roman" w:hAnsi="Times New Roman" w:cs="Times New Roman"/>
          <w:sz w:val="24"/>
          <w:szCs w:val="24"/>
        </w:rPr>
        <w:t>ve</w:t>
      </w:r>
      <w:r w:rsidRPr="00F44F7F">
        <w:rPr>
          <w:rFonts w:ascii="Times New Roman" w:hAnsi="Times New Roman" w:cs="Times New Roman"/>
          <w:sz w:val="24"/>
          <w:szCs w:val="24"/>
        </w:rPr>
        <w:t xml:space="preserve"> been approved by the </w:t>
      </w:r>
      <w:r w:rsidR="00400E7D" w:rsidRPr="00F44F7F">
        <w:rPr>
          <w:rFonts w:ascii="Times New Roman" w:hAnsi="Times New Roman" w:cs="Times New Roman"/>
          <w:sz w:val="24"/>
          <w:szCs w:val="24"/>
        </w:rPr>
        <w:t>ICF International IRB</w:t>
      </w:r>
      <w:r w:rsidR="00D75D26" w:rsidRPr="00F44F7F">
        <w:rPr>
          <w:rFonts w:ascii="Times New Roman" w:hAnsi="Times New Roman" w:cs="Times New Roman"/>
          <w:sz w:val="24"/>
          <w:szCs w:val="24"/>
        </w:rPr>
        <w:t>.</w:t>
      </w:r>
      <w:r w:rsidR="00C90409" w:rsidRPr="00F44F7F">
        <w:rPr>
          <w:rFonts w:ascii="Times New Roman" w:hAnsi="Times New Roman" w:cs="Times New Roman"/>
          <w:sz w:val="24"/>
          <w:szCs w:val="24"/>
        </w:rPr>
        <w:t xml:space="preserve"> The</w:t>
      </w:r>
      <w:r w:rsidR="00D75D26" w:rsidRPr="00F44F7F">
        <w:rPr>
          <w:rFonts w:ascii="Times New Roman" w:hAnsi="Times New Roman" w:cs="Times New Roman"/>
          <w:sz w:val="24"/>
          <w:szCs w:val="24"/>
        </w:rPr>
        <w:t xml:space="preserve"> IRB </w:t>
      </w:r>
      <w:r w:rsidR="00C90409" w:rsidRPr="00F44F7F">
        <w:rPr>
          <w:rFonts w:ascii="Times New Roman" w:hAnsi="Times New Roman" w:cs="Times New Roman"/>
          <w:sz w:val="24"/>
          <w:szCs w:val="24"/>
        </w:rPr>
        <w:t>A</w:t>
      </w:r>
      <w:r w:rsidR="00D75D26" w:rsidRPr="00F44F7F">
        <w:rPr>
          <w:rFonts w:ascii="Times New Roman" w:hAnsi="Times New Roman" w:cs="Times New Roman"/>
          <w:sz w:val="24"/>
          <w:szCs w:val="24"/>
        </w:rPr>
        <w:t xml:space="preserve">pproval </w:t>
      </w:r>
      <w:r w:rsidR="00C90409" w:rsidRPr="00F44F7F">
        <w:rPr>
          <w:rFonts w:ascii="Times New Roman" w:hAnsi="Times New Roman" w:cs="Times New Roman"/>
          <w:sz w:val="24"/>
          <w:szCs w:val="24"/>
        </w:rPr>
        <w:t xml:space="preserve">Form </w:t>
      </w:r>
      <w:r w:rsidR="00D75D26" w:rsidRPr="00F44F7F">
        <w:rPr>
          <w:rFonts w:ascii="Times New Roman" w:hAnsi="Times New Roman" w:cs="Times New Roman"/>
          <w:sz w:val="24"/>
          <w:szCs w:val="24"/>
        </w:rPr>
        <w:t xml:space="preserve">is provided in </w:t>
      </w:r>
      <w:r w:rsidR="00E60676" w:rsidRPr="00F44F7F">
        <w:rPr>
          <w:rFonts w:ascii="Times New Roman" w:hAnsi="Times New Roman" w:cs="Times New Roman"/>
          <w:b/>
          <w:bCs/>
          <w:sz w:val="24"/>
          <w:szCs w:val="24"/>
        </w:rPr>
        <w:t>Attachment C</w:t>
      </w:r>
      <w:r w:rsidRPr="00F44F7F">
        <w:rPr>
          <w:rFonts w:ascii="Times New Roman" w:hAnsi="Times New Roman" w:cs="Times New Roman"/>
          <w:sz w:val="24"/>
          <w:szCs w:val="24"/>
        </w:rPr>
        <w:t>.</w:t>
      </w:r>
    </w:p>
    <w:p w:rsidR="00F227BF" w:rsidRPr="00F44F7F" w:rsidRDefault="00F227BF"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10. Assurance of Confidentiality Provided to Respondents</w:t>
      </w:r>
    </w:p>
    <w:p w:rsidR="00025AFC" w:rsidRDefault="00025AFC" w:rsidP="00F44F7F">
      <w:pPr>
        <w:autoSpaceDE w:val="0"/>
        <w:autoSpaceDN w:val="0"/>
        <w:adjustRightInd w:val="0"/>
        <w:spacing w:after="0"/>
        <w:rPr>
          <w:rFonts w:ascii="Times New Roman" w:hAnsi="Times New Roman" w:cs="Times New Roman"/>
          <w:sz w:val="24"/>
          <w:szCs w:val="24"/>
        </w:rPr>
      </w:pPr>
      <w:r w:rsidRPr="00025AFC">
        <w:rPr>
          <w:rFonts w:ascii="Times New Roman" w:hAnsi="Times New Roman" w:cs="Times New Roman"/>
          <w:sz w:val="24"/>
          <w:szCs w:val="24"/>
        </w:rPr>
        <w:t>This submission has been reviewed by CIO who deter</w:t>
      </w:r>
      <w:r>
        <w:rPr>
          <w:rFonts w:ascii="Times New Roman" w:hAnsi="Times New Roman" w:cs="Times New Roman"/>
          <w:sz w:val="24"/>
          <w:szCs w:val="24"/>
        </w:rPr>
        <w:t xml:space="preserve">mined that the Privacy Act </w:t>
      </w:r>
      <w:r w:rsidRPr="00025AFC">
        <w:rPr>
          <w:rFonts w:ascii="Times New Roman" w:hAnsi="Times New Roman" w:cs="Times New Roman"/>
          <w:sz w:val="24"/>
          <w:szCs w:val="24"/>
        </w:rPr>
        <w:t>does not apply</w:t>
      </w:r>
      <w:r>
        <w:rPr>
          <w:rFonts w:ascii="Times New Roman" w:hAnsi="Times New Roman" w:cs="Times New Roman"/>
          <w:sz w:val="24"/>
          <w:szCs w:val="24"/>
        </w:rPr>
        <w:t>.</w:t>
      </w:r>
    </w:p>
    <w:p w:rsidR="00760E02" w:rsidRPr="00F44F7F" w:rsidRDefault="00760E02" w:rsidP="00F44F7F">
      <w:pPr>
        <w:autoSpaceDE w:val="0"/>
        <w:autoSpaceDN w:val="0"/>
        <w:adjustRightInd w:val="0"/>
        <w:spacing w:after="0"/>
        <w:rPr>
          <w:rFonts w:ascii="Times New Roman" w:hAnsi="Times New Roman" w:cs="Times New Roman"/>
          <w:sz w:val="24"/>
          <w:szCs w:val="24"/>
          <w:lang w:val="en-GB"/>
        </w:rPr>
      </w:pPr>
      <w:r w:rsidRPr="00F44F7F">
        <w:rPr>
          <w:rFonts w:ascii="Times New Roman" w:hAnsi="Times New Roman" w:cs="Times New Roman"/>
          <w:sz w:val="24"/>
          <w:szCs w:val="24"/>
        </w:rPr>
        <w:t>We will obtain informed consent</w:t>
      </w:r>
      <w:r w:rsidR="00D75D26" w:rsidRPr="00F44F7F">
        <w:rPr>
          <w:rFonts w:ascii="Times New Roman" w:hAnsi="Times New Roman" w:cs="Times New Roman"/>
          <w:sz w:val="24"/>
          <w:szCs w:val="24"/>
        </w:rPr>
        <w:t xml:space="preserve"> for both the </w:t>
      </w:r>
      <w:r w:rsidR="00E60676" w:rsidRPr="00F44F7F">
        <w:rPr>
          <w:rFonts w:ascii="Times New Roman" w:hAnsi="Times New Roman" w:cs="Times New Roman"/>
          <w:sz w:val="24"/>
          <w:szCs w:val="24"/>
        </w:rPr>
        <w:t>county</w:t>
      </w:r>
      <w:r w:rsidR="00F90808" w:rsidRPr="00F44F7F">
        <w:rPr>
          <w:rFonts w:ascii="Times New Roman" w:hAnsi="Times New Roman" w:cs="Times New Roman"/>
          <w:sz w:val="24"/>
          <w:szCs w:val="24"/>
        </w:rPr>
        <w:t>-</w:t>
      </w:r>
      <w:r w:rsidR="00E60676" w:rsidRPr="00F44F7F">
        <w:rPr>
          <w:rFonts w:ascii="Times New Roman" w:hAnsi="Times New Roman" w:cs="Times New Roman"/>
          <w:sz w:val="24"/>
          <w:szCs w:val="24"/>
        </w:rPr>
        <w:t xml:space="preserve"> and state</w:t>
      </w:r>
      <w:r w:rsidR="00F90808" w:rsidRPr="00F44F7F">
        <w:rPr>
          <w:rFonts w:ascii="Times New Roman" w:hAnsi="Times New Roman" w:cs="Times New Roman"/>
          <w:sz w:val="24"/>
          <w:szCs w:val="24"/>
        </w:rPr>
        <w:t>-</w:t>
      </w:r>
      <w:r w:rsidR="00E60676" w:rsidRPr="00F44F7F">
        <w:rPr>
          <w:rFonts w:ascii="Times New Roman" w:hAnsi="Times New Roman" w:cs="Times New Roman"/>
          <w:sz w:val="24"/>
          <w:szCs w:val="24"/>
        </w:rPr>
        <w:t xml:space="preserve">level </w:t>
      </w:r>
      <w:r w:rsidR="00D75D26" w:rsidRPr="00F44F7F">
        <w:rPr>
          <w:rFonts w:ascii="Times New Roman" w:hAnsi="Times New Roman" w:cs="Times New Roman"/>
          <w:sz w:val="24"/>
          <w:szCs w:val="24"/>
        </w:rPr>
        <w:t>survey</w:t>
      </w:r>
      <w:r w:rsidR="00E60676" w:rsidRPr="00F44F7F">
        <w:rPr>
          <w:rFonts w:ascii="Times New Roman" w:hAnsi="Times New Roman" w:cs="Times New Roman"/>
          <w:sz w:val="24"/>
          <w:szCs w:val="24"/>
        </w:rPr>
        <w:t>s</w:t>
      </w:r>
      <w:r w:rsidR="00D75D26" w:rsidRPr="00F44F7F">
        <w:rPr>
          <w:rFonts w:ascii="Times New Roman" w:hAnsi="Times New Roman" w:cs="Times New Roman"/>
          <w:sz w:val="24"/>
          <w:szCs w:val="24"/>
        </w:rPr>
        <w:t xml:space="preserve"> (</w:t>
      </w:r>
      <w:r w:rsidR="00880100">
        <w:rPr>
          <w:rFonts w:ascii="Times New Roman" w:hAnsi="Times New Roman" w:cs="Times New Roman"/>
          <w:b/>
          <w:sz w:val="24"/>
          <w:szCs w:val="24"/>
        </w:rPr>
        <w:t>Attachments D and E</w:t>
      </w:r>
      <w:r w:rsidR="00D75D26" w:rsidRPr="00F44F7F">
        <w:rPr>
          <w:rFonts w:ascii="Times New Roman" w:hAnsi="Times New Roman" w:cs="Times New Roman"/>
          <w:sz w:val="24"/>
          <w:szCs w:val="24"/>
        </w:rPr>
        <w:t xml:space="preserve">) and </w:t>
      </w:r>
      <w:r w:rsidR="00E60676" w:rsidRPr="00F44F7F">
        <w:rPr>
          <w:rFonts w:ascii="Times New Roman" w:hAnsi="Times New Roman" w:cs="Times New Roman"/>
          <w:sz w:val="24"/>
          <w:szCs w:val="24"/>
        </w:rPr>
        <w:t xml:space="preserve">the </w:t>
      </w:r>
      <w:r w:rsidR="00D75D26" w:rsidRPr="00F44F7F">
        <w:rPr>
          <w:rFonts w:ascii="Times New Roman" w:hAnsi="Times New Roman" w:cs="Times New Roman"/>
          <w:sz w:val="24"/>
          <w:szCs w:val="24"/>
        </w:rPr>
        <w:t>semi-structured interviews (</w:t>
      </w:r>
      <w:r w:rsidR="00E60676" w:rsidRPr="00F44F7F">
        <w:rPr>
          <w:rFonts w:ascii="Times New Roman" w:hAnsi="Times New Roman" w:cs="Times New Roman"/>
          <w:b/>
          <w:sz w:val="24"/>
          <w:szCs w:val="24"/>
        </w:rPr>
        <w:t xml:space="preserve">Attachments </w:t>
      </w:r>
      <w:r w:rsidR="00690619" w:rsidRPr="00F44F7F">
        <w:rPr>
          <w:rFonts w:ascii="Times New Roman" w:hAnsi="Times New Roman" w:cs="Times New Roman"/>
          <w:b/>
          <w:sz w:val="24"/>
          <w:szCs w:val="24"/>
        </w:rPr>
        <w:t>F, G, H, I, J</w:t>
      </w:r>
      <w:r w:rsidR="00880100">
        <w:rPr>
          <w:rFonts w:ascii="Times New Roman" w:hAnsi="Times New Roman" w:cs="Times New Roman"/>
          <w:b/>
          <w:sz w:val="24"/>
          <w:szCs w:val="24"/>
        </w:rPr>
        <w:t>, P</w:t>
      </w:r>
      <w:r w:rsidR="00361100">
        <w:rPr>
          <w:rFonts w:ascii="Times New Roman" w:hAnsi="Times New Roman" w:cs="Times New Roman"/>
          <w:b/>
          <w:sz w:val="24"/>
          <w:szCs w:val="24"/>
        </w:rPr>
        <w:t xml:space="preserve"> and Q</w:t>
      </w:r>
      <w:r w:rsidR="00D75D26" w:rsidRPr="00F44F7F">
        <w:rPr>
          <w:rFonts w:ascii="Times New Roman" w:hAnsi="Times New Roman" w:cs="Times New Roman"/>
          <w:sz w:val="24"/>
          <w:szCs w:val="24"/>
        </w:rPr>
        <w:t xml:space="preserve">). </w:t>
      </w:r>
      <w:r w:rsidR="008F6161">
        <w:rPr>
          <w:rFonts w:ascii="Times New Roman" w:hAnsi="Times New Roman" w:cs="Times New Roman"/>
          <w:sz w:val="24"/>
          <w:szCs w:val="24"/>
        </w:rPr>
        <w:t xml:space="preserve">The consent statement </w:t>
      </w:r>
      <w:r w:rsidR="00F37FCD">
        <w:rPr>
          <w:rFonts w:ascii="Times New Roman" w:hAnsi="Times New Roman" w:cs="Times New Roman"/>
          <w:sz w:val="24"/>
          <w:szCs w:val="24"/>
        </w:rPr>
        <w:t xml:space="preserve">that will be read aloud to the interview respondents </w:t>
      </w:r>
      <w:r w:rsidR="008F6161">
        <w:rPr>
          <w:rFonts w:ascii="Times New Roman" w:hAnsi="Times New Roman" w:cs="Times New Roman"/>
          <w:sz w:val="24"/>
          <w:szCs w:val="24"/>
        </w:rPr>
        <w:t xml:space="preserve">can be found in </w:t>
      </w:r>
      <w:r w:rsidR="008F6161" w:rsidRPr="00357886">
        <w:rPr>
          <w:rFonts w:ascii="Times New Roman" w:hAnsi="Times New Roman" w:cs="Times New Roman"/>
          <w:b/>
          <w:sz w:val="24"/>
          <w:szCs w:val="24"/>
        </w:rPr>
        <w:t>Attachment S</w:t>
      </w:r>
      <w:r w:rsidR="008F6161">
        <w:rPr>
          <w:rFonts w:ascii="Times New Roman" w:hAnsi="Times New Roman" w:cs="Times New Roman"/>
          <w:sz w:val="24"/>
          <w:szCs w:val="24"/>
        </w:rPr>
        <w:t xml:space="preserve">. </w:t>
      </w:r>
      <w:r w:rsidR="00F37FCD">
        <w:rPr>
          <w:rFonts w:ascii="Times New Roman" w:hAnsi="Times New Roman" w:cs="Times New Roman"/>
          <w:sz w:val="24"/>
          <w:szCs w:val="24"/>
        </w:rPr>
        <w:t xml:space="preserve">Respondents will also be given a paper copy that details project information and also includes </w:t>
      </w:r>
      <w:r w:rsidR="00F37FCD">
        <w:rPr>
          <w:rFonts w:ascii="Times New Roman" w:hAnsi="Times New Roman" w:cs="Times New Roman"/>
          <w:sz w:val="24"/>
          <w:szCs w:val="24"/>
        </w:rPr>
        <w:lastRenderedPageBreak/>
        <w:t xml:space="preserve">consent information (Attachment O). </w:t>
      </w:r>
      <w:r w:rsidR="00D75D26" w:rsidRPr="00F44F7F">
        <w:rPr>
          <w:rFonts w:ascii="Times New Roman" w:hAnsi="Times New Roman" w:cs="Times New Roman"/>
          <w:sz w:val="24"/>
          <w:szCs w:val="24"/>
        </w:rPr>
        <w:t>All</w:t>
      </w:r>
      <w:r w:rsidRPr="00F44F7F">
        <w:rPr>
          <w:rFonts w:ascii="Times New Roman" w:hAnsi="Times New Roman" w:cs="Times New Roman"/>
          <w:sz w:val="24"/>
          <w:szCs w:val="24"/>
        </w:rPr>
        <w:t xml:space="preserve"> respondents will be informed that their participation in the </w:t>
      </w:r>
      <w:r w:rsidR="00D75D26" w:rsidRPr="00F44F7F">
        <w:rPr>
          <w:rFonts w:ascii="Times New Roman" w:hAnsi="Times New Roman" w:cs="Times New Roman"/>
          <w:sz w:val="24"/>
          <w:szCs w:val="24"/>
        </w:rPr>
        <w:t xml:space="preserve">survey and semi-structured interviews are completely voluntary. </w:t>
      </w:r>
      <w:r w:rsidRPr="00F44F7F">
        <w:rPr>
          <w:rFonts w:ascii="Times New Roman" w:hAnsi="Times New Roman" w:cs="Times New Roman"/>
          <w:sz w:val="24"/>
          <w:szCs w:val="24"/>
        </w:rPr>
        <w:t xml:space="preserve">All surveys and interviews will be </w:t>
      </w:r>
      <w:r w:rsidR="00025AFC">
        <w:rPr>
          <w:rFonts w:ascii="Times New Roman" w:hAnsi="Times New Roman" w:cs="Times New Roman"/>
          <w:sz w:val="24"/>
          <w:szCs w:val="24"/>
        </w:rPr>
        <w:t>conducted in a secure manner</w:t>
      </w:r>
      <w:r w:rsidRPr="00F44F7F">
        <w:rPr>
          <w:rFonts w:ascii="Times New Roman" w:hAnsi="Times New Roman" w:cs="Times New Roman"/>
          <w:sz w:val="24"/>
          <w:szCs w:val="24"/>
        </w:rPr>
        <w:t>.  The researchers will not identify participants by name in any reports, and participant in</w:t>
      </w:r>
      <w:r w:rsidR="007933AE">
        <w:rPr>
          <w:rFonts w:ascii="Times New Roman" w:hAnsi="Times New Roman" w:cs="Times New Roman"/>
          <w:sz w:val="24"/>
          <w:szCs w:val="24"/>
        </w:rPr>
        <w:t xml:space="preserve">formation </w:t>
      </w:r>
      <w:r w:rsidRPr="00F44F7F">
        <w:rPr>
          <w:rFonts w:ascii="Times New Roman" w:hAnsi="Times New Roman" w:cs="Times New Roman"/>
          <w:sz w:val="24"/>
          <w:szCs w:val="24"/>
        </w:rPr>
        <w:t>will remain secure.  No quotes of survey responses will be tied to any individual in our reporting, and efforts will be made protect the anonymity of the individuals and county in subsequent uses of the data. As stated in the informed consent, participation—or decline of participation—in this project will not affect their job or relationships with colleagues.  The interviewee's name will not be associated with specific quotes or comments.  In addition, the case study report will be written in a way in which no comments will be attributed to any one person. Minimal information of a personal or sensitive nature will be collected (e.g., duration of employment at agency, role), but this will be reported in aggregate.  During the interviews, the site visitor will take detailed notes and audio record the discussion. Data from the interviews will be kept with the site visitor at all times while on site or in a secured storage</w:t>
      </w:r>
      <w:r w:rsidR="00120241" w:rsidRPr="00F44F7F">
        <w:rPr>
          <w:rFonts w:ascii="Times New Roman" w:hAnsi="Times New Roman" w:cs="Times New Roman"/>
          <w:sz w:val="24"/>
          <w:szCs w:val="24"/>
        </w:rPr>
        <w:t xml:space="preserve">, and following transcription, interviews </w:t>
      </w:r>
      <w:r w:rsidR="00120241" w:rsidRPr="00F44F7F">
        <w:rPr>
          <w:rFonts w:ascii="Times New Roman" w:hAnsi="Times New Roman" w:cs="Times New Roman"/>
          <w:sz w:val="24"/>
          <w:szCs w:val="24"/>
          <w:lang w:val="en-GB"/>
        </w:rPr>
        <w:t xml:space="preserve">will be entered into a secure study-developed database and imported into </w:t>
      </w:r>
      <w:proofErr w:type="spellStart"/>
      <w:r w:rsidR="00120241" w:rsidRPr="00F44F7F">
        <w:rPr>
          <w:rFonts w:ascii="Times New Roman" w:hAnsi="Times New Roman" w:cs="Times New Roman"/>
          <w:sz w:val="24"/>
          <w:szCs w:val="24"/>
          <w:lang w:val="en-GB"/>
        </w:rPr>
        <w:t>ATLAS.ti</w:t>
      </w:r>
      <w:proofErr w:type="spellEnd"/>
      <w:r w:rsidR="00120241" w:rsidRPr="00F44F7F">
        <w:rPr>
          <w:rFonts w:ascii="Times New Roman" w:hAnsi="Times New Roman" w:cs="Times New Roman"/>
          <w:sz w:val="24"/>
          <w:szCs w:val="24"/>
          <w:lang w:val="en-GB"/>
        </w:rPr>
        <w:t xml:space="preserve"> for systematic analysis.  </w:t>
      </w:r>
    </w:p>
    <w:p w:rsidR="00D75D26" w:rsidRPr="00F44F7F" w:rsidRDefault="00D75D26" w:rsidP="00F44F7F">
      <w:pPr>
        <w:autoSpaceDE w:val="0"/>
        <w:autoSpaceDN w:val="0"/>
        <w:adjustRightInd w:val="0"/>
        <w:spacing w:after="0"/>
        <w:rPr>
          <w:rFonts w:ascii="Times New Roman" w:hAnsi="Times New Roman" w:cs="Times New Roman"/>
          <w:sz w:val="24"/>
          <w:szCs w:val="24"/>
        </w:rPr>
      </w:pPr>
    </w:p>
    <w:p w:rsidR="00A04563" w:rsidRPr="00F44F7F" w:rsidRDefault="00760E02"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This project will implement the following standard practices and procedures to protect the security and nondisclosure of information:  </w:t>
      </w:r>
    </w:p>
    <w:p w:rsidR="00760E02" w:rsidRPr="00F44F7F" w:rsidRDefault="00760E02" w:rsidP="00F44F7F">
      <w:pPr>
        <w:pStyle w:val="ListParagraph"/>
        <w:numPr>
          <w:ilvl w:val="0"/>
          <w:numId w:val="27"/>
        </w:numPr>
        <w:autoSpaceDE w:val="0"/>
        <w:autoSpaceDN w:val="0"/>
        <w:adjustRightInd w:val="0"/>
        <w:spacing w:after="0"/>
        <w:ind w:left="720"/>
        <w:contextualSpacing w:val="0"/>
        <w:rPr>
          <w:rFonts w:ascii="Times New Roman" w:hAnsi="Times New Roman" w:cs="Times New Roman"/>
          <w:sz w:val="24"/>
          <w:szCs w:val="24"/>
        </w:rPr>
      </w:pPr>
      <w:r w:rsidRPr="00F44F7F">
        <w:rPr>
          <w:rFonts w:ascii="Times New Roman" w:hAnsi="Times New Roman" w:cs="Times New Roman"/>
          <w:sz w:val="24"/>
          <w:szCs w:val="24"/>
        </w:rPr>
        <w:t>All site visitors and transcribers will be asked to sign a nondisclosure agreement (</w:t>
      </w:r>
      <w:r w:rsidRPr="00F44F7F">
        <w:rPr>
          <w:rFonts w:ascii="Times New Roman" w:hAnsi="Times New Roman" w:cs="Times New Roman"/>
          <w:b/>
          <w:sz w:val="24"/>
          <w:szCs w:val="24"/>
        </w:rPr>
        <w:t xml:space="preserve">Attachment </w:t>
      </w:r>
      <w:r w:rsidR="00690619" w:rsidRPr="00F44F7F">
        <w:rPr>
          <w:rFonts w:ascii="Times New Roman" w:hAnsi="Times New Roman" w:cs="Times New Roman"/>
          <w:b/>
          <w:sz w:val="24"/>
          <w:szCs w:val="24"/>
        </w:rPr>
        <w:t>M</w:t>
      </w:r>
      <w:r w:rsidRPr="00F44F7F">
        <w:rPr>
          <w:rFonts w:ascii="Times New Roman" w:hAnsi="Times New Roman" w:cs="Times New Roman"/>
          <w:sz w:val="24"/>
          <w:szCs w:val="24"/>
        </w:rPr>
        <w:t>) and confidentiality agreement (</w:t>
      </w:r>
      <w:r w:rsidRPr="00F44F7F">
        <w:rPr>
          <w:rFonts w:ascii="Times New Roman" w:hAnsi="Times New Roman" w:cs="Times New Roman"/>
          <w:b/>
          <w:sz w:val="24"/>
          <w:szCs w:val="24"/>
        </w:rPr>
        <w:t xml:space="preserve">Attachment </w:t>
      </w:r>
      <w:r w:rsidR="00690619" w:rsidRPr="00F44F7F">
        <w:rPr>
          <w:rFonts w:ascii="Times New Roman" w:hAnsi="Times New Roman" w:cs="Times New Roman"/>
          <w:b/>
          <w:sz w:val="24"/>
          <w:szCs w:val="24"/>
        </w:rPr>
        <w:t>N</w:t>
      </w:r>
      <w:r w:rsidRPr="00F44F7F">
        <w:rPr>
          <w:rFonts w:ascii="Times New Roman" w:hAnsi="Times New Roman" w:cs="Times New Roman"/>
          <w:sz w:val="24"/>
          <w:szCs w:val="24"/>
        </w:rPr>
        <w:t xml:space="preserve">).  </w:t>
      </w:r>
    </w:p>
    <w:p w:rsidR="00760E02" w:rsidRPr="00F44F7F" w:rsidRDefault="00760E02" w:rsidP="00F44F7F">
      <w:pPr>
        <w:pStyle w:val="ListParagraph"/>
        <w:numPr>
          <w:ilvl w:val="0"/>
          <w:numId w:val="27"/>
        </w:numPr>
        <w:autoSpaceDE w:val="0"/>
        <w:autoSpaceDN w:val="0"/>
        <w:adjustRightInd w:val="0"/>
        <w:spacing w:after="0"/>
        <w:ind w:left="720"/>
        <w:contextualSpacing w:val="0"/>
        <w:rPr>
          <w:rFonts w:ascii="Times New Roman" w:hAnsi="Times New Roman" w:cs="Times New Roman"/>
          <w:sz w:val="24"/>
          <w:szCs w:val="24"/>
        </w:rPr>
      </w:pPr>
      <w:r w:rsidRPr="00F44F7F">
        <w:rPr>
          <w:rFonts w:ascii="Times New Roman" w:hAnsi="Times New Roman" w:cs="Times New Roman"/>
          <w:sz w:val="24"/>
          <w:szCs w:val="24"/>
        </w:rPr>
        <w:t xml:space="preserve">All project team members will be trained on the project's specific nondisclosure and security requirements.  </w:t>
      </w:r>
    </w:p>
    <w:p w:rsidR="00120241" w:rsidRPr="00F44F7F" w:rsidRDefault="00760E02" w:rsidP="00F44F7F">
      <w:pPr>
        <w:pStyle w:val="ListParagraph"/>
        <w:numPr>
          <w:ilvl w:val="0"/>
          <w:numId w:val="27"/>
        </w:numPr>
        <w:autoSpaceDE w:val="0"/>
        <w:autoSpaceDN w:val="0"/>
        <w:adjustRightInd w:val="0"/>
        <w:spacing w:after="0"/>
        <w:ind w:left="720"/>
        <w:contextualSpacing w:val="0"/>
        <w:rPr>
          <w:rFonts w:ascii="Times New Roman" w:hAnsi="Times New Roman" w:cs="Times New Roman"/>
          <w:sz w:val="24"/>
          <w:szCs w:val="24"/>
        </w:rPr>
      </w:pPr>
      <w:r w:rsidRPr="00F44F7F">
        <w:rPr>
          <w:rFonts w:ascii="Times New Roman" w:hAnsi="Times New Roman" w:cs="Times New Roman"/>
          <w:sz w:val="24"/>
          <w:szCs w:val="24"/>
        </w:rPr>
        <w:t xml:space="preserve">During data collection in the field, site visitors will maintain data collection materials (notes, audio recordings, or program/innovation materials) in their possession or in secured storage at all times until their reports are written.  Site visitors will be instructed to destroy notes upon completion of the reports.  Destruction of all hard copy documents will be accomplished by shredding.    </w:t>
      </w:r>
    </w:p>
    <w:p w:rsidR="00760E02" w:rsidRPr="00F44F7F" w:rsidRDefault="00760E02" w:rsidP="00F44F7F">
      <w:pPr>
        <w:pStyle w:val="ListParagraph"/>
        <w:numPr>
          <w:ilvl w:val="0"/>
          <w:numId w:val="27"/>
        </w:numPr>
        <w:autoSpaceDE w:val="0"/>
        <w:autoSpaceDN w:val="0"/>
        <w:adjustRightInd w:val="0"/>
        <w:spacing w:after="0"/>
        <w:ind w:left="720"/>
        <w:contextualSpacing w:val="0"/>
        <w:rPr>
          <w:rFonts w:ascii="Times New Roman" w:hAnsi="Times New Roman" w:cs="Times New Roman"/>
          <w:sz w:val="24"/>
          <w:szCs w:val="24"/>
        </w:rPr>
      </w:pPr>
      <w:r w:rsidRPr="00F44F7F">
        <w:rPr>
          <w:rFonts w:ascii="Times New Roman" w:hAnsi="Times New Roman" w:cs="Times New Roman"/>
          <w:sz w:val="24"/>
          <w:szCs w:val="24"/>
        </w:rPr>
        <w:t>Three years after the project expires or is terminated, the contractor’s project director, in consultation with the client, will supervise</w:t>
      </w:r>
      <w:r w:rsidR="00120241" w:rsidRPr="00F44F7F">
        <w:rPr>
          <w:rFonts w:ascii="Times New Roman" w:hAnsi="Times New Roman" w:cs="Times New Roman"/>
          <w:sz w:val="24"/>
          <w:szCs w:val="24"/>
        </w:rPr>
        <w:t xml:space="preserve"> the authorized destruction (shredding) of all hard copy documents (e.g., notes, document review materials) and deletion of all electronic files and/or audio recordings.</w:t>
      </w:r>
    </w:p>
    <w:p w:rsidR="00760E02" w:rsidRPr="00F44F7F" w:rsidRDefault="00760E02" w:rsidP="00F44F7F">
      <w:pPr>
        <w:pStyle w:val="ListParagraph"/>
        <w:numPr>
          <w:ilvl w:val="0"/>
          <w:numId w:val="27"/>
        </w:numPr>
        <w:autoSpaceDE w:val="0"/>
        <w:autoSpaceDN w:val="0"/>
        <w:adjustRightInd w:val="0"/>
        <w:spacing w:after="0"/>
        <w:ind w:left="720"/>
        <w:contextualSpacing w:val="0"/>
        <w:rPr>
          <w:rFonts w:ascii="Times New Roman" w:hAnsi="Times New Roman" w:cs="Times New Roman"/>
          <w:sz w:val="24"/>
          <w:szCs w:val="24"/>
        </w:rPr>
      </w:pPr>
      <w:r w:rsidRPr="00F44F7F">
        <w:rPr>
          <w:rFonts w:ascii="Times New Roman" w:hAnsi="Times New Roman" w:cs="Times New Roman"/>
          <w:sz w:val="24"/>
          <w:szCs w:val="24"/>
        </w:rPr>
        <w:t>The contractor will deliver to CDC data resulting from the case studies in de</w:t>
      </w:r>
      <w:r w:rsidR="007933AE">
        <w:rPr>
          <w:rFonts w:ascii="Times New Roman" w:hAnsi="Times New Roman" w:cs="Times New Roman"/>
          <w:sz w:val="24"/>
          <w:szCs w:val="24"/>
        </w:rPr>
        <w:t>-</w:t>
      </w:r>
      <w:r w:rsidRPr="00F44F7F">
        <w:rPr>
          <w:rFonts w:ascii="Times New Roman" w:hAnsi="Times New Roman" w:cs="Times New Roman"/>
          <w:sz w:val="24"/>
          <w:szCs w:val="24"/>
        </w:rPr>
        <w:t xml:space="preserve">identified data files and transcripts. </w:t>
      </w:r>
    </w:p>
    <w:p w:rsidR="006C098D" w:rsidRDefault="006C098D" w:rsidP="00F44F7F">
      <w:pPr>
        <w:pStyle w:val="OMBbodytext"/>
        <w:spacing w:after="0" w:line="276" w:lineRule="auto"/>
        <w:rPr>
          <w:szCs w:val="24"/>
          <w:u w:val="single"/>
        </w:rPr>
      </w:pPr>
    </w:p>
    <w:p w:rsidR="004D4AD8" w:rsidRDefault="004D4AD8" w:rsidP="00F44F7F">
      <w:pPr>
        <w:pStyle w:val="OMBbodytext"/>
        <w:spacing w:after="0" w:line="276" w:lineRule="auto"/>
        <w:rPr>
          <w:szCs w:val="24"/>
          <w:u w:val="single"/>
        </w:rPr>
      </w:pPr>
      <w:r>
        <w:rPr>
          <w:szCs w:val="24"/>
          <w:u w:val="single"/>
        </w:rPr>
        <w:t>IRB Approval</w:t>
      </w:r>
    </w:p>
    <w:p w:rsidR="004D4AD8" w:rsidRDefault="004D4AD8" w:rsidP="00F44F7F">
      <w:pPr>
        <w:pStyle w:val="OMBbodytext"/>
        <w:spacing w:after="0" w:line="276" w:lineRule="auto"/>
        <w:rPr>
          <w:szCs w:val="24"/>
          <w:u w:val="single"/>
        </w:rPr>
      </w:pPr>
    </w:p>
    <w:p w:rsidR="00562154" w:rsidRPr="00CA65E4" w:rsidRDefault="00562154" w:rsidP="00F44F7F">
      <w:pPr>
        <w:pStyle w:val="OMBbodytext"/>
        <w:spacing w:after="0" w:line="276" w:lineRule="auto"/>
        <w:rPr>
          <w:szCs w:val="24"/>
        </w:rPr>
      </w:pPr>
      <w:r w:rsidRPr="00CA65E4">
        <w:rPr>
          <w:szCs w:val="24"/>
        </w:rPr>
        <w:t xml:space="preserve">The project contractor, ICF International, has obtained local IRB approval to collect data from study participants.  IRB approval expires on August 15, 2015, with the next annual review date of April 17, 2014 </w:t>
      </w:r>
    </w:p>
    <w:p w:rsidR="004D4AD8" w:rsidRPr="004D4AD8" w:rsidRDefault="004D4AD8" w:rsidP="00F44F7F">
      <w:pPr>
        <w:pStyle w:val="OMBbodytext"/>
        <w:spacing w:after="0" w:line="276" w:lineRule="auto"/>
        <w:rPr>
          <w:szCs w:val="24"/>
          <w:u w:val="single"/>
        </w:rPr>
      </w:pPr>
    </w:p>
    <w:p w:rsidR="006C098D" w:rsidRPr="00F44F7F" w:rsidRDefault="006C098D" w:rsidP="00F44F7F">
      <w:pPr>
        <w:pStyle w:val="OMBbodytext"/>
        <w:spacing w:after="0" w:line="276" w:lineRule="auto"/>
        <w:rPr>
          <w:b/>
          <w:i/>
          <w:szCs w:val="24"/>
        </w:rPr>
      </w:pPr>
      <w:r w:rsidRPr="00F44F7F">
        <w:rPr>
          <w:b/>
          <w:i/>
          <w:szCs w:val="24"/>
        </w:rPr>
        <w:lastRenderedPageBreak/>
        <w:t>Privacy Impact Assessment Information</w:t>
      </w:r>
    </w:p>
    <w:p w:rsidR="006C098D" w:rsidRPr="00F44F7F" w:rsidRDefault="006C098D" w:rsidP="00F44F7F">
      <w:pPr>
        <w:pStyle w:val="OMBbodytext"/>
        <w:numPr>
          <w:ilvl w:val="0"/>
          <w:numId w:val="4"/>
        </w:numPr>
        <w:spacing w:after="0" w:line="276" w:lineRule="auto"/>
        <w:rPr>
          <w:szCs w:val="24"/>
        </w:rPr>
      </w:pPr>
      <w:r w:rsidRPr="00F44F7F">
        <w:rPr>
          <w:szCs w:val="24"/>
        </w:rPr>
        <w:t xml:space="preserve"> This project is not subject to the Privacy Act.  </w:t>
      </w:r>
      <w:r w:rsidR="00657F57">
        <w:t>Respondents are acting in their official roles.</w:t>
      </w:r>
    </w:p>
    <w:p w:rsidR="006C098D" w:rsidRPr="00F44F7F" w:rsidRDefault="006C098D" w:rsidP="00F44F7F">
      <w:pPr>
        <w:pStyle w:val="OMBbodytext"/>
        <w:numPr>
          <w:ilvl w:val="0"/>
          <w:numId w:val="4"/>
        </w:numPr>
        <w:autoSpaceDE w:val="0"/>
        <w:autoSpaceDN w:val="0"/>
        <w:adjustRightInd w:val="0"/>
        <w:spacing w:after="0" w:line="276" w:lineRule="auto"/>
        <w:rPr>
          <w:color w:val="000000"/>
          <w:szCs w:val="24"/>
        </w:rPr>
      </w:pPr>
      <w:r w:rsidRPr="00F44F7F">
        <w:rPr>
          <w:bCs/>
          <w:szCs w:val="24"/>
        </w:rPr>
        <w:t>D</w:t>
      </w:r>
      <w:r w:rsidRPr="00F44F7F">
        <w:rPr>
          <w:color w:val="000000"/>
          <w:szCs w:val="24"/>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F44F7F" w:rsidRDefault="006C098D" w:rsidP="00F44F7F">
      <w:pPr>
        <w:pStyle w:val="OMBbodytext"/>
        <w:numPr>
          <w:ilvl w:val="0"/>
          <w:numId w:val="4"/>
        </w:numPr>
        <w:autoSpaceDE w:val="0"/>
        <w:autoSpaceDN w:val="0"/>
        <w:adjustRightInd w:val="0"/>
        <w:spacing w:after="0" w:line="276" w:lineRule="auto"/>
        <w:rPr>
          <w:color w:val="000000"/>
          <w:szCs w:val="24"/>
        </w:rPr>
      </w:pPr>
      <w:r w:rsidRPr="00F44F7F">
        <w:rPr>
          <w:color w:val="000000"/>
          <w:szCs w:val="24"/>
        </w:rPr>
        <w:t xml:space="preserve">Respondent consent will be obtained prior to data collection. </w:t>
      </w:r>
      <w:r w:rsidR="00DD5A8C" w:rsidRPr="00F44F7F">
        <w:rPr>
          <w:color w:val="000000"/>
          <w:szCs w:val="24"/>
        </w:rPr>
        <w:t xml:space="preserve">Verbal informed consent will be obtained for all semi-structured interviews </w:t>
      </w:r>
      <w:r w:rsidR="008F6161">
        <w:rPr>
          <w:color w:val="000000"/>
          <w:szCs w:val="24"/>
        </w:rPr>
        <w:t>(</w:t>
      </w:r>
      <w:r w:rsidR="008F6161" w:rsidRPr="00357886">
        <w:rPr>
          <w:b/>
          <w:color w:val="000000"/>
          <w:szCs w:val="24"/>
        </w:rPr>
        <w:t>Attachment S</w:t>
      </w:r>
      <w:r w:rsidR="008F6161">
        <w:rPr>
          <w:color w:val="000000"/>
          <w:szCs w:val="24"/>
        </w:rPr>
        <w:t xml:space="preserve">) </w:t>
      </w:r>
      <w:r w:rsidR="00DD5A8C" w:rsidRPr="00F44F7F">
        <w:rPr>
          <w:color w:val="000000"/>
          <w:szCs w:val="24"/>
        </w:rPr>
        <w:t xml:space="preserve">and electronic informed consent will be obtained for the web-based surveys. </w:t>
      </w:r>
      <w:r w:rsidR="00172C69" w:rsidRPr="00F44F7F">
        <w:rPr>
          <w:color w:val="000000"/>
          <w:szCs w:val="24"/>
        </w:rPr>
        <w:t>All interviewers/site visitors will use a script to obtain verbal consent</w:t>
      </w:r>
      <w:r w:rsidR="008F6161">
        <w:rPr>
          <w:color w:val="000000"/>
          <w:szCs w:val="24"/>
        </w:rPr>
        <w:t xml:space="preserve"> for the semi-structured interviews (</w:t>
      </w:r>
      <w:r w:rsidR="008F6161" w:rsidRPr="00357886">
        <w:rPr>
          <w:b/>
          <w:color w:val="000000"/>
          <w:szCs w:val="24"/>
        </w:rPr>
        <w:t>Attachment S</w:t>
      </w:r>
      <w:r w:rsidR="008F6161">
        <w:rPr>
          <w:color w:val="000000"/>
          <w:szCs w:val="24"/>
        </w:rPr>
        <w:t>)</w:t>
      </w:r>
      <w:r w:rsidR="00172C69" w:rsidRPr="00F44F7F">
        <w:rPr>
          <w:color w:val="000000"/>
          <w:szCs w:val="24"/>
        </w:rPr>
        <w:t xml:space="preserve">. </w:t>
      </w:r>
      <w:r w:rsidR="00DD5A8C" w:rsidRPr="00F44F7F">
        <w:rPr>
          <w:color w:val="000000"/>
          <w:szCs w:val="24"/>
        </w:rPr>
        <w:t>A screenshot of the respondent consent form for the web-based survey is attached (</w:t>
      </w:r>
      <w:r w:rsidR="00DD5A8C" w:rsidRPr="00F44F7F">
        <w:rPr>
          <w:b/>
          <w:color w:val="000000"/>
          <w:szCs w:val="24"/>
        </w:rPr>
        <w:t>Attachment</w:t>
      </w:r>
      <w:r w:rsidR="009E7D16" w:rsidRPr="00F44F7F">
        <w:rPr>
          <w:b/>
          <w:color w:val="000000"/>
          <w:szCs w:val="24"/>
        </w:rPr>
        <w:t>s K and L</w:t>
      </w:r>
      <w:r w:rsidR="00DD5A8C" w:rsidRPr="00F44F7F">
        <w:rPr>
          <w:color w:val="000000"/>
          <w:szCs w:val="24"/>
        </w:rPr>
        <w:t>).</w:t>
      </w:r>
      <w:r w:rsidR="00172C69" w:rsidRPr="00F44F7F">
        <w:rPr>
          <w:color w:val="000000"/>
          <w:szCs w:val="24"/>
        </w:rPr>
        <w:t xml:space="preserve"> In the beginning of the semi-structured interview, the interviewer will </w:t>
      </w:r>
      <w:r w:rsidR="004036DC">
        <w:rPr>
          <w:color w:val="000000"/>
          <w:szCs w:val="24"/>
        </w:rPr>
        <w:t>read</w:t>
      </w:r>
      <w:r w:rsidR="00172C69" w:rsidRPr="00F44F7F">
        <w:rPr>
          <w:color w:val="000000"/>
          <w:szCs w:val="24"/>
        </w:rPr>
        <w:t xml:space="preserve"> an informed consent statement</w:t>
      </w:r>
      <w:r w:rsidR="00126705" w:rsidRPr="00F44F7F">
        <w:rPr>
          <w:color w:val="000000"/>
          <w:szCs w:val="24"/>
        </w:rPr>
        <w:t xml:space="preserve"> (see </w:t>
      </w:r>
      <w:r w:rsidR="00126705" w:rsidRPr="00F44F7F">
        <w:rPr>
          <w:b/>
          <w:color w:val="000000"/>
          <w:szCs w:val="24"/>
        </w:rPr>
        <w:t xml:space="preserve">Attachment </w:t>
      </w:r>
      <w:r w:rsidR="00361100">
        <w:rPr>
          <w:b/>
          <w:color w:val="000000"/>
          <w:szCs w:val="24"/>
        </w:rPr>
        <w:t>S</w:t>
      </w:r>
      <w:r w:rsidR="00126705" w:rsidRPr="00F44F7F">
        <w:rPr>
          <w:color w:val="000000"/>
          <w:szCs w:val="24"/>
        </w:rPr>
        <w:t xml:space="preserve">). This statement describes the purpose of the study, how the information will be used, and the steps that will be taken to protect participant </w:t>
      </w:r>
      <w:r w:rsidR="004D4AD8">
        <w:rPr>
          <w:color w:val="000000"/>
          <w:szCs w:val="24"/>
        </w:rPr>
        <w:t>information</w:t>
      </w:r>
      <w:r w:rsidR="00126705" w:rsidRPr="00F44F7F">
        <w:rPr>
          <w:color w:val="000000"/>
          <w:szCs w:val="24"/>
        </w:rPr>
        <w:t xml:space="preserve">. Interviewers will provide participants with specific contact information for the contractor’s project director should participants have any questions once the interview is complete. The study information, including content of the consent statement and the contractor’s project director contact </w:t>
      </w:r>
      <w:r w:rsidR="004D4AD8" w:rsidRPr="00F44F7F">
        <w:rPr>
          <w:color w:val="000000"/>
          <w:szCs w:val="24"/>
        </w:rPr>
        <w:t>information</w:t>
      </w:r>
      <w:r w:rsidR="00126705" w:rsidRPr="00F44F7F">
        <w:rPr>
          <w:color w:val="000000"/>
          <w:szCs w:val="24"/>
        </w:rPr>
        <w:t xml:space="preserve"> will be left with the participant to take with them</w:t>
      </w:r>
      <w:r w:rsidR="00F37FCD">
        <w:rPr>
          <w:color w:val="000000"/>
          <w:szCs w:val="24"/>
        </w:rPr>
        <w:t xml:space="preserve"> (Attachment O)</w:t>
      </w:r>
      <w:r w:rsidR="00126705" w:rsidRPr="00F44F7F">
        <w:rPr>
          <w:color w:val="000000"/>
          <w:szCs w:val="24"/>
        </w:rPr>
        <w:t>.</w:t>
      </w:r>
    </w:p>
    <w:p w:rsidR="006C098D" w:rsidRPr="00F44F7F" w:rsidRDefault="00126705" w:rsidP="00F44F7F">
      <w:pPr>
        <w:pStyle w:val="OMBbodytext"/>
        <w:numPr>
          <w:ilvl w:val="0"/>
          <w:numId w:val="4"/>
        </w:numPr>
        <w:autoSpaceDE w:val="0"/>
        <w:autoSpaceDN w:val="0"/>
        <w:adjustRightInd w:val="0"/>
        <w:spacing w:after="0" w:line="276" w:lineRule="auto"/>
        <w:rPr>
          <w:szCs w:val="24"/>
        </w:rPr>
      </w:pPr>
      <w:r w:rsidRPr="00F44F7F">
        <w:rPr>
          <w:color w:val="000000"/>
          <w:szCs w:val="24"/>
        </w:rPr>
        <w:t>Participants will be informed that the interview and survey are voluntary and that they may choose to discontinue participation in either the interview or the survey at any time for any reason. If a participant chooses to stop the interview, the site visitor will ask the respondent whether he or she wishes to withdraw all of the data (his/her responses) that ha</w:t>
      </w:r>
      <w:r w:rsidR="00CB27A3" w:rsidRPr="00F44F7F">
        <w:rPr>
          <w:color w:val="000000"/>
          <w:szCs w:val="24"/>
        </w:rPr>
        <w:t>s</w:t>
      </w:r>
      <w:r w:rsidRPr="00F44F7F">
        <w:rPr>
          <w:color w:val="000000"/>
          <w:szCs w:val="24"/>
        </w:rPr>
        <w:t xml:space="preserve"> already been contributed. If he/she chooses to stop the interview, but allows the data already collected to be used, the site visitor will thank the respondent for their participation and follow data security and handling procedures as for a completed interview. If the respondent chooses to withdraw all data, the site visitor will thank the respondent for their time and end the interview. Site visitors will then erase the audio recording, shred any handwritten notes, and not type or share these responses.</w:t>
      </w:r>
    </w:p>
    <w:p w:rsidR="00622568" w:rsidRPr="00F44F7F" w:rsidRDefault="00622568"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11. Justification for Sensitive Questions</w:t>
      </w:r>
    </w:p>
    <w:p w:rsidR="006C098D" w:rsidRPr="00F44F7F" w:rsidRDefault="002704A3" w:rsidP="00F44F7F">
      <w:pPr>
        <w:pStyle w:val="OMBbodytext"/>
        <w:spacing w:after="0" w:line="276" w:lineRule="auto"/>
        <w:rPr>
          <w:szCs w:val="24"/>
        </w:rPr>
      </w:pPr>
      <w:r w:rsidRPr="00F44F7F">
        <w:rPr>
          <w:szCs w:val="24"/>
        </w:rPr>
        <w:t xml:space="preserve">No sensitive questions will be asked as part of this data collection request. </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841D56"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12. Estimates of Annualized Burden Hours and Costs</w:t>
      </w:r>
    </w:p>
    <w:p w:rsidR="006C098D" w:rsidRPr="00F44F7F" w:rsidRDefault="006C098D"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Burden estimates were derived based on the number and nature of the questions,</w:t>
      </w:r>
      <w:r w:rsidR="00FF7301" w:rsidRPr="00F44F7F">
        <w:rPr>
          <w:rFonts w:ascii="Times New Roman" w:hAnsi="Times New Roman" w:cs="Times New Roman"/>
          <w:sz w:val="24"/>
          <w:szCs w:val="24"/>
        </w:rPr>
        <w:t xml:space="preserve"> and</w:t>
      </w:r>
      <w:r w:rsidRPr="00F44F7F">
        <w:rPr>
          <w:rFonts w:ascii="Times New Roman" w:hAnsi="Times New Roman" w:cs="Times New Roman"/>
          <w:sz w:val="24"/>
          <w:szCs w:val="24"/>
        </w:rPr>
        <w:t xml:space="preserve"> the administration methods (e.g., open-ended questions)</w:t>
      </w:r>
      <w:r w:rsidR="00FF7301" w:rsidRPr="00F44F7F">
        <w:rPr>
          <w:rFonts w:ascii="Times New Roman" w:hAnsi="Times New Roman" w:cs="Times New Roman"/>
          <w:sz w:val="24"/>
          <w:szCs w:val="24"/>
        </w:rPr>
        <w:t>.</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pStyle w:val="Heading2"/>
        <w:widowControl/>
        <w:autoSpaceDE/>
        <w:autoSpaceDN/>
        <w:adjustRightInd/>
        <w:spacing w:line="276" w:lineRule="auto"/>
        <w:rPr>
          <w:rFonts w:ascii="Times New Roman" w:hAnsi="Times New Roman" w:cs="Times New Roman"/>
        </w:rPr>
      </w:pPr>
      <w:bookmarkStart w:id="9" w:name="_Toc14160668"/>
      <w:bookmarkStart w:id="10" w:name="_Toc12183279"/>
      <w:r w:rsidRPr="00F44F7F">
        <w:rPr>
          <w:rFonts w:ascii="Times New Roman" w:hAnsi="Times New Roman" w:cs="Times New Roman"/>
        </w:rPr>
        <w:lastRenderedPageBreak/>
        <w:t>A.12.A. Burden</w:t>
      </w:r>
      <w:bookmarkEnd w:id="9"/>
      <w:r w:rsidRPr="00F44F7F">
        <w:rPr>
          <w:rFonts w:ascii="Times New Roman" w:hAnsi="Times New Roman" w:cs="Times New Roman"/>
        </w:rPr>
        <w:t xml:space="preserve"> </w:t>
      </w:r>
      <w:bookmarkEnd w:id="10"/>
    </w:p>
    <w:p w:rsidR="00980D46" w:rsidRPr="00FD2DDF" w:rsidRDefault="00980D46" w:rsidP="00F44F7F">
      <w:pPr>
        <w:spacing w:after="0"/>
        <w:rPr>
          <w:rFonts w:ascii="Times New Roman" w:hAnsi="Times New Roman" w:cs="Times New Roman"/>
          <w:sz w:val="24"/>
          <w:szCs w:val="24"/>
        </w:rPr>
      </w:pPr>
      <w:r w:rsidRPr="00F44F7F">
        <w:rPr>
          <w:rFonts w:ascii="Times New Roman" w:hAnsi="Times New Roman" w:cs="Times New Roman"/>
          <w:sz w:val="24"/>
          <w:szCs w:val="24"/>
        </w:rPr>
        <w:t>Table A-12</w:t>
      </w:r>
      <w:r w:rsidRPr="00F44F7F">
        <w:rPr>
          <w:rFonts w:ascii="Times New Roman" w:hAnsi="Times New Roman" w:cs="Times New Roman"/>
          <w:b/>
          <w:sz w:val="24"/>
          <w:szCs w:val="24"/>
        </w:rPr>
        <w:t xml:space="preserve"> </w:t>
      </w:r>
      <w:r w:rsidRPr="00F44F7F">
        <w:rPr>
          <w:rFonts w:ascii="Times New Roman" w:hAnsi="Times New Roman" w:cs="Times New Roman"/>
          <w:sz w:val="24"/>
          <w:szCs w:val="24"/>
        </w:rPr>
        <w:t>details the annualized number of respondents, the average response burden per survey, the average response burden per interview, and the total response burden. Estimates of burden for the survey are based on simulated runs with staff answering each survey and interview</w:t>
      </w:r>
      <w:r w:rsidR="00F57931">
        <w:rPr>
          <w:rFonts w:ascii="Times New Roman" w:hAnsi="Times New Roman" w:cs="Times New Roman"/>
          <w:sz w:val="24"/>
          <w:szCs w:val="24"/>
        </w:rPr>
        <w:t>, in addition to a test of the protocol and surveys with less than 9 county-level staff</w:t>
      </w:r>
      <w:r w:rsidRPr="00F44F7F">
        <w:rPr>
          <w:rFonts w:ascii="Times New Roman" w:hAnsi="Times New Roman" w:cs="Times New Roman"/>
          <w:sz w:val="24"/>
          <w:szCs w:val="24"/>
        </w:rPr>
        <w:t xml:space="preserve">. We anticipate that the survey will take approximately </w:t>
      </w:r>
      <w:r w:rsidR="00FF7301" w:rsidRPr="00F44F7F">
        <w:rPr>
          <w:rFonts w:ascii="Times New Roman" w:hAnsi="Times New Roman" w:cs="Times New Roman"/>
          <w:sz w:val="24"/>
          <w:szCs w:val="24"/>
        </w:rPr>
        <w:t xml:space="preserve">15 </w:t>
      </w:r>
      <w:r w:rsidRPr="00F44F7F">
        <w:rPr>
          <w:rFonts w:ascii="Times New Roman" w:hAnsi="Times New Roman" w:cs="Times New Roman"/>
          <w:sz w:val="24"/>
          <w:szCs w:val="24"/>
        </w:rPr>
        <w:t>minutes to complete and that each semi-structured interview will take approximately 1 hour to complete.</w:t>
      </w:r>
      <w:r w:rsidR="00B66380" w:rsidRPr="00F44F7F">
        <w:rPr>
          <w:rFonts w:ascii="Times New Roman" w:hAnsi="Times New Roman" w:cs="Times New Roman"/>
          <w:sz w:val="24"/>
          <w:szCs w:val="24"/>
        </w:rPr>
        <w:t xml:space="preserve"> </w:t>
      </w:r>
      <w:r w:rsidR="00AD0169" w:rsidRPr="00F44F7F" w:rsidDel="003D4BEA">
        <w:rPr>
          <w:rStyle w:val="FootnoteReference"/>
          <w:rFonts w:ascii="Times New Roman" w:hAnsi="Times New Roman" w:cs="Times New Roman"/>
          <w:b/>
          <w:sz w:val="24"/>
          <w:szCs w:val="24"/>
        </w:rPr>
        <w:t xml:space="preserve"> </w:t>
      </w:r>
      <w:r w:rsidR="00E551E7">
        <w:rPr>
          <w:rFonts w:ascii="Times New Roman" w:hAnsi="Times New Roman" w:cs="Times New Roman"/>
          <w:sz w:val="24"/>
          <w:szCs w:val="24"/>
        </w:rPr>
        <w:t>For the survey, 126</w:t>
      </w:r>
      <w:r w:rsidR="0035703E" w:rsidRPr="00FD2DDF">
        <w:rPr>
          <w:rFonts w:ascii="Times New Roman" w:hAnsi="Times New Roman" w:cs="Times New Roman"/>
          <w:sz w:val="24"/>
          <w:szCs w:val="24"/>
        </w:rPr>
        <w:t xml:space="preserve"> project participants will respond to the survey once, where each r</w:t>
      </w:r>
      <w:r w:rsidR="00E551E7">
        <w:rPr>
          <w:rFonts w:ascii="Times New Roman" w:hAnsi="Times New Roman" w:cs="Times New Roman"/>
          <w:sz w:val="24"/>
          <w:szCs w:val="24"/>
        </w:rPr>
        <w:t>esponse requires 15 minutes: 126</w:t>
      </w:r>
      <w:r w:rsidR="0035703E" w:rsidRPr="00FD2DDF">
        <w:rPr>
          <w:rFonts w:ascii="Times New Roman" w:hAnsi="Times New Roman" w:cs="Times New Roman"/>
          <w:sz w:val="24"/>
          <w:szCs w:val="24"/>
        </w:rPr>
        <w:t xml:space="preserve"> (responses total) x 1 (responses per total project period) x 15/60 (hour per response) = 3</w:t>
      </w:r>
      <w:r w:rsidR="00CA65E4">
        <w:rPr>
          <w:rFonts w:ascii="Times New Roman" w:hAnsi="Times New Roman" w:cs="Times New Roman"/>
          <w:sz w:val="24"/>
          <w:szCs w:val="24"/>
        </w:rPr>
        <w:t>2</w:t>
      </w:r>
      <w:r w:rsidR="0035703E" w:rsidRPr="00FD2DDF">
        <w:rPr>
          <w:rFonts w:ascii="Times New Roman" w:hAnsi="Times New Roman" w:cs="Times New Roman"/>
          <w:sz w:val="24"/>
          <w:szCs w:val="24"/>
        </w:rPr>
        <w:t xml:space="preserve"> total survey burden hours</w:t>
      </w:r>
      <w:r w:rsidR="00083EF8">
        <w:rPr>
          <w:rFonts w:ascii="Times New Roman" w:hAnsi="Times New Roman" w:cs="Times New Roman"/>
          <w:sz w:val="24"/>
          <w:szCs w:val="24"/>
        </w:rPr>
        <w:t xml:space="preserve"> (1</w:t>
      </w:r>
      <w:r w:rsidR="00CA65E4">
        <w:rPr>
          <w:rFonts w:ascii="Times New Roman" w:hAnsi="Times New Roman" w:cs="Times New Roman"/>
          <w:sz w:val="24"/>
          <w:szCs w:val="24"/>
        </w:rPr>
        <w:t>6</w:t>
      </w:r>
      <w:r w:rsidR="00083EF8">
        <w:rPr>
          <w:rFonts w:ascii="Times New Roman" w:hAnsi="Times New Roman" w:cs="Times New Roman"/>
          <w:sz w:val="24"/>
          <w:szCs w:val="24"/>
        </w:rPr>
        <w:t xml:space="preserve"> hours per year)</w:t>
      </w:r>
      <w:r w:rsidR="0035703E" w:rsidRPr="00FD2DDF">
        <w:rPr>
          <w:rFonts w:ascii="Times New Roman" w:hAnsi="Times New Roman" w:cs="Times New Roman"/>
          <w:sz w:val="24"/>
          <w:szCs w:val="24"/>
        </w:rPr>
        <w:t>.  For th</w:t>
      </w:r>
      <w:r w:rsidR="00083EF8">
        <w:rPr>
          <w:rFonts w:ascii="Times New Roman" w:hAnsi="Times New Roman" w:cs="Times New Roman"/>
          <w:sz w:val="24"/>
          <w:szCs w:val="24"/>
        </w:rPr>
        <w:t>e semi-structured interview, 190</w:t>
      </w:r>
      <w:r w:rsidR="0035703E" w:rsidRPr="00FD2DDF">
        <w:rPr>
          <w:rFonts w:ascii="Times New Roman" w:hAnsi="Times New Roman" w:cs="Times New Roman"/>
          <w:sz w:val="24"/>
          <w:szCs w:val="24"/>
        </w:rPr>
        <w:t xml:space="preserve"> project participants will respond to the interview once, where thi</w:t>
      </w:r>
      <w:r w:rsidR="00083EF8">
        <w:rPr>
          <w:rFonts w:ascii="Times New Roman" w:hAnsi="Times New Roman" w:cs="Times New Roman"/>
          <w:sz w:val="24"/>
          <w:szCs w:val="24"/>
        </w:rPr>
        <w:t>s response requires 1 hour = 190</w:t>
      </w:r>
      <w:r w:rsidR="0035703E" w:rsidRPr="00FD2DDF">
        <w:rPr>
          <w:rFonts w:ascii="Times New Roman" w:hAnsi="Times New Roman" w:cs="Times New Roman"/>
          <w:sz w:val="24"/>
          <w:szCs w:val="24"/>
        </w:rPr>
        <w:t xml:space="preserve"> (responses total) x 1 (responses total per project period) * </w:t>
      </w:r>
      <w:r w:rsidR="00083EF8">
        <w:rPr>
          <w:rFonts w:ascii="Times New Roman" w:hAnsi="Times New Roman" w:cs="Times New Roman"/>
          <w:sz w:val="24"/>
          <w:szCs w:val="24"/>
        </w:rPr>
        <w:t>1 (hour per response) = 190</w:t>
      </w:r>
      <w:r w:rsidR="0035703E" w:rsidRPr="00FD2DDF">
        <w:rPr>
          <w:rFonts w:ascii="Times New Roman" w:hAnsi="Times New Roman" w:cs="Times New Roman"/>
          <w:sz w:val="24"/>
          <w:szCs w:val="24"/>
        </w:rPr>
        <w:t xml:space="preserve"> total semi-structured interview burden hours.  The total burden for this</w:t>
      </w:r>
      <w:r w:rsidR="00083EF8">
        <w:rPr>
          <w:rFonts w:ascii="Times New Roman" w:hAnsi="Times New Roman" w:cs="Times New Roman"/>
          <w:sz w:val="24"/>
          <w:szCs w:val="24"/>
        </w:rPr>
        <w:t xml:space="preserve"> proposed data collection: 3</w:t>
      </w:r>
      <w:r w:rsidR="00CA65E4">
        <w:rPr>
          <w:rFonts w:ascii="Times New Roman" w:hAnsi="Times New Roman" w:cs="Times New Roman"/>
          <w:sz w:val="24"/>
          <w:szCs w:val="24"/>
        </w:rPr>
        <w:t>2</w:t>
      </w:r>
      <w:r w:rsidR="0035703E" w:rsidRPr="00FD2DDF">
        <w:rPr>
          <w:rFonts w:ascii="Times New Roman" w:hAnsi="Times New Roman" w:cs="Times New Roman"/>
          <w:sz w:val="24"/>
          <w:szCs w:val="24"/>
        </w:rPr>
        <w:t xml:space="preserve"> b</w:t>
      </w:r>
      <w:r w:rsidR="00083EF8">
        <w:rPr>
          <w:rFonts w:ascii="Times New Roman" w:hAnsi="Times New Roman" w:cs="Times New Roman"/>
          <w:sz w:val="24"/>
          <w:szCs w:val="24"/>
        </w:rPr>
        <w:t>urden hours for the survey + 190</w:t>
      </w:r>
      <w:r w:rsidR="0035703E" w:rsidRPr="00FD2DDF">
        <w:rPr>
          <w:rFonts w:ascii="Times New Roman" w:hAnsi="Times New Roman" w:cs="Times New Roman"/>
          <w:sz w:val="24"/>
          <w:szCs w:val="24"/>
        </w:rPr>
        <w:t xml:space="preserve"> burden hours for the</w:t>
      </w:r>
      <w:r w:rsidR="00083EF8">
        <w:rPr>
          <w:rFonts w:ascii="Times New Roman" w:hAnsi="Times New Roman" w:cs="Times New Roman"/>
          <w:sz w:val="24"/>
          <w:szCs w:val="24"/>
        </w:rPr>
        <w:t xml:space="preserve"> semi-structured interview = 22</w:t>
      </w:r>
      <w:r w:rsidR="00CA65E4">
        <w:rPr>
          <w:rFonts w:ascii="Times New Roman" w:hAnsi="Times New Roman" w:cs="Times New Roman"/>
          <w:sz w:val="24"/>
          <w:szCs w:val="24"/>
        </w:rPr>
        <w:t>2</w:t>
      </w:r>
      <w:r w:rsidR="0035703E" w:rsidRPr="00FD2DDF">
        <w:rPr>
          <w:rFonts w:ascii="Times New Roman" w:hAnsi="Times New Roman" w:cs="Times New Roman"/>
          <w:sz w:val="24"/>
          <w:szCs w:val="24"/>
        </w:rPr>
        <w:t xml:space="preserve"> total burden hours.</w:t>
      </w:r>
      <w:r w:rsidR="00083EF8">
        <w:rPr>
          <w:rFonts w:ascii="Times New Roman" w:hAnsi="Times New Roman" w:cs="Times New Roman"/>
          <w:sz w:val="24"/>
          <w:szCs w:val="24"/>
        </w:rPr>
        <w:t xml:space="preserve"> The estimated annual burden </w:t>
      </w:r>
      <w:proofErr w:type="gramStart"/>
      <w:r w:rsidR="00083EF8">
        <w:rPr>
          <w:rFonts w:ascii="Times New Roman" w:hAnsi="Times New Roman" w:cs="Times New Roman"/>
          <w:sz w:val="24"/>
          <w:szCs w:val="24"/>
        </w:rPr>
        <w:t>hours per year for 2 years is</w:t>
      </w:r>
      <w:proofErr w:type="gramEnd"/>
      <w:r w:rsidR="00083EF8">
        <w:rPr>
          <w:rFonts w:ascii="Times New Roman" w:hAnsi="Times New Roman" w:cs="Times New Roman"/>
          <w:sz w:val="24"/>
          <w:szCs w:val="24"/>
        </w:rPr>
        <w:t xml:space="preserve"> 11</w:t>
      </w:r>
      <w:r w:rsidR="00CA65E4">
        <w:rPr>
          <w:rFonts w:ascii="Times New Roman" w:hAnsi="Times New Roman" w:cs="Times New Roman"/>
          <w:sz w:val="24"/>
          <w:szCs w:val="24"/>
        </w:rPr>
        <w:t>1</w:t>
      </w:r>
      <w:r w:rsidR="00083EF8">
        <w:rPr>
          <w:rFonts w:ascii="Times New Roman" w:hAnsi="Times New Roman" w:cs="Times New Roman"/>
          <w:sz w:val="24"/>
          <w:szCs w:val="24"/>
        </w:rPr>
        <w:t xml:space="preserve"> hours.</w:t>
      </w:r>
    </w:p>
    <w:p w:rsidR="00E80023" w:rsidRPr="00F44F7F" w:rsidRDefault="00E80023" w:rsidP="00F44F7F">
      <w:pPr>
        <w:spacing w:after="0"/>
        <w:rPr>
          <w:rFonts w:ascii="Times New Roman" w:hAnsi="Times New Roman" w:cs="Times New Roman"/>
          <w:b/>
          <w:sz w:val="24"/>
          <w:szCs w:val="24"/>
        </w:rPr>
      </w:pPr>
    </w:p>
    <w:p w:rsidR="006C098D" w:rsidRPr="00F44F7F" w:rsidRDefault="00980D46" w:rsidP="00F44F7F">
      <w:pPr>
        <w:spacing w:after="0"/>
        <w:rPr>
          <w:rFonts w:ascii="Times New Roman" w:hAnsi="Times New Roman" w:cs="Times New Roman"/>
          <w:b/>
          <w:sz w:val="24"/>
          <w:szCs w:val="24"/>
        </w:rPr>
      </w:pPr>
      <w:r w:rsidRPr="00F44F7F">
        <w:rPr>
          <w:rFonts w:ascii="Times New Roman" w:hAnsi="Times New Roman" w:cs="Times New Roman"/>
          <w:b/>
          <w:sz w:val="24"/>
          <w:szCs w:val="24"/>
        </w:rPr>
        <w:t>Table A.12- Estimate of Annual Burden Hours.</w:t>
      </w:r>
    </w:p>
    <w:tbl>
      <w:tblPr>
        <w:tblW w:w="103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430"/>
        <w:gridCol w:w="1440"/>
        <w:gridCol w:w="1530"/>
        <w:gridCol w:w="1620"/>
        <w:gridCol w:w="1260"/>
      </w:tblGrid>
      <w:tr w:rsidR="00AA400A" w:rsidRPr="00233571" w:rsidTr="008F38D4">
        <w:trPr>
          <w:trHeight w:val="647"/>
        </w:trPr>
        <w:tc>
          <w:tcPr>
            <w:tcW w:w="2070" w:type="dxa"/>
          </w:tcPr>
          <w:p w:rsidR="00AA400A" w:rsidRPr="00233571" w:rsidRDefault="00AA400A" w:rsidP="00AA400A">
            <w:pPr>
              <w:pStyle w:val="Default"/>
              <w:tabs>
                <w:tab w:val="left" w:pos="0"/>
              </w:tabs>
              <w:spacing w:line="276" w:lineRule="auto"/>
              <w:rPr>
                <w:b/>
                <w:color w:val="auto"/>
                <w:sz w:val="22"/>
                <w:szCs w:val="22"/>
              </w:rPr>
            </w:pPr>
            <w:r w:rsidRPr="00233571">
              <w:rPr>
                <w:b/>
                <w:color w:val="auto"/>
                <w:sz w:val="22"/>
                <w:szCs w:val="22"/>
              </w:rPr>
              <w:t>Type of Respondents</w:t>
            </w:r>
          </w:p>
        </w:tc>
        <w:tc>
          <w:tcPr>
            <w:tcW w:w="2430" w:type="dxa"/>
          </w:tcPr>
          <w:p w:rsidR="00AA400A" w:rsidRPr="00233571" w:rsidRDefault="00AA400A" w:rsidP="00AA400A">
            <w:pPr>
              <w:pStyle w:val="Default"/>
              <w:tabs>
                <w:tab w:val="left" w:pos="0"/>
              </w:tabs>
              <w:spacing w:line="276" w:lineRule="auto"/>
              <w:jc w:val="center"/>
              <w:rPr>
                <w:b/>
                <w:color w:val="auto"/>
                <w:sz w:val="22"/>
                <w:szCs w:val="22"/>
              </w:rPr>
            </w:pPr>
            <w:r w:rsidRPr="00233571">
              <w:rPr>
                <w:b/>
                <w:color w:val="auto"/>
                <w:sz w:val="22"/>
                <w:szCs w:val="22"/>
              </w:rPr>
              <w:t>Form Name</w:t>
            </w:r>
          </w:p>
        </w:tc>
        <w:tc>
          <w:tcPr>
            <w:tcW w:w="1440" w:type="dxa"/>
          </w:tcPr>
          <w:p w:rsidR="00AA400A" w:rsidRPr="00233571" w:rsidRDefault="00AA400A" w:rsidP="00AA400A">
            <w:pPr>
              <w:pStyle w:val="Default"/>
              <w:tabs>
                <w:tab w:val="left" w:pos="0"/>
              </w:tabs>
              <w:spacing w:line="276" w:lineRule="auto"/>
              <w:jc w:val="center"/>
              <w:rPr>
                <w:b/>
                <w:color w:val="auto"/>
                <w:sz w:val="22"/>
                <w:szCs w:val="22"/>
              </w:rPr>
            </w:pPr>
            <w:r w:rsidRPr="00233571">
              <w:rPr>
                <w:b/>
                <w:color w:val="auto"/>
                <w:sz w:val="22"/>
                <w:szCs w:val="22"/>
              </w:rPr>
              <w:t>No. of Respondents</w:t>
            </w:r>
          </w:p>
        </w:tc>
        <w:tc>
          <w:tcPr>
            <w:tcW w:w="1530" w:type="dxa"/>
          </w:tcPr>
          <w:p w:rsidR="00AA400A" w:rsidRPr="00233571" w:rsidRDefault="00AA400A" w:rsidP="00AA400A">
            <w:pPr>
              <w:pStyle w:val="Default"/>
              <w:tabs>
                <w:tab w:val="left" w:pos="0"/>
              </w:tabs>
              <w:spacing w:line="276" w:lineRule="auto"/>
              <w:jc w:val="center"/>
              <w:rPr>
                <w:b/>
                <w:color w:val="auto"/>
                <w:sz w:val="22"/>
                <w:szCs w:val="22"/>
              </w:rPr>
            </w:pPr>
            <w:r w:rsidRPr="00233571">
              <w:rPr>
                <w:b/>
                <w:color w:val="auto"/>
                <w:sz w:val="22"/>
                <w:szCs w:val="22"/>
              </w:rPr>
              <w:t>No. of Responses per Respondent</w:t>
            </w:r>
          </w:p>
        </w:tc>
        <w:tc>
          <w:tcPr>
            <w:tcW w:w="1620" w:type="dxa"/>
          </w:tcPr>
          <w:p w:rsidR="00AA400A" w:rsidRPr="00233571" w:rsidRDefault="00AA400A" w:rsidP="00AA400A">
            <w:pPr>
              <w:pStyle w:val="Default"/>
              <w:tabs>
                <w:tab w:val="left" w:pos="0"/>
              </w:tabs>
              <w:spacing w:line="276" w:lineRule="auto"/>
              <w:jc w:val="center"/>
              <w:rPr>
                <w:b/>
                <w:color w:val="auto"/>
                <w:sz w:val="22"/>
                <w:szCs w:val="22"/>
              </w:rPr>
            </w:pPr>
            <w:r w:rsidRPr="00233571">
              <w:rPr>
                <w:b/>
                <w:color w:val="auto"/>
                <w:sz w:val="22"/>
                <w:szCs w:val="22"/>
              </w:rPr>
              <w:t xml:space="preserve">Avg. Burden per Response (in </w:t>
            </w:r>
            <w:proofErr w:type="spellStart"/>
            <w:r w:rsidRPr="00233571">
              <w:rPr>
                <w:b/>
                <w:color w:val="auto"/>
                <w:sz w:val="22"/>
                <w:szCs w:val="22"/>
              </w:rPr>
              <w:t>hrs</w:t>
            </w:r>
            <w:proofErr w:type="spellEnd"/>
            <w:r w:rsidRPr="00233571">
              <w:rPr>
                <w:b/>
                <w:color w:val="auto"/>
                <w:sz w:val="22"/>
                <w:szCs w:val="22"/>
              </w:rPr>
              <w:t>)</w:t>
            </w:r>
          </w:p>
        </w:tc>
        <w:tc>
          <w:tcPr>
            <w:tcW w:w="1260" w:type="dxa"/>
          </w:tcPr>
          <w:p w:rsidR="00AA400A" w:rsidRPr="00233571" w:rsidRDefault="00AA400A" w:rsidP="00AA400A">
            <w:pPr>
              <w:pStyle w:val="Default"/>
              <w:tabs>
                <w:tab w:val="left" w:pos="0"/>
              </w:tabs>
              <w:spacing w:line="276" w:lineRule="auto"/>
              <w:jc w:val="center"/>
              <w:rPr>
                <w:b/>
                <w:color w:val="auto"/>
                <w:sz w:val="22"/>
                <w:szCs w:val="22"/>
              </w:rPr>
            </w:pPr>
            <w:r w:rsidRPr="00233571">
              <w:rPr>
                <w:b/>
                <w:color w:val="auto"/>
                <w:sz w:val="22"/>
                <w:szCs w:val="22"/>
              </w:rPr>
              <w:t xml:space="preserve">Total Burden (in </w:t>
            </w:r>
            <w:proofErr w:type="spellStart"/>
            <w:r w:rsidRPr="00233571">
              <w:rPr>
                <w:b/>
                <w:color w:val="auto"/>
                <w:sz w:val="22"/>
                <w:szCs w:val="22"/>
              </w:rPr>
              <w:t>hrs</w:t>
            </w:r>
            <w:proofErr w:type="spellEnd"/>
            <w:r w:rsidRPr="00233571">
              <w:rPr>
                <w:b/>
                <w:color w:val="auto"/>
                <w:sz w:val="22"/>
                <w:szCs w:val="22"/>
              </w:rPr>
              <w:t>)</w:t>
            </w:r>
          </w:p>
        </w:tc>
      </w:tr>
      <w:tr w:rsidR="00AA400A" w:rsidRPr="00233571" w:rsidTr="008F38D4">
        <w:tc>
          <w:tcPr>
            <w:tcW w:w="2070" w:type="dxa"/>
            <w:vMerge w:val="restart"/>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County Directors of Human Services</w:t>
            </w: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Survey of County TANF and Child Welfare Respondents</w:t>
            </w:r>
            <w:r w:rsidR="00DB0591" w:rsidRPr="00233571">
              <w:rPr>
                <w:color w:val="auto"/>
                <w:sz w:val="22"/>
                <w:szCs w:val="22"/>
              </w:rPr>
              <w:t xml:space="preserve">, </w:t>
            </w:r>
            <w:r w:rsidR="008C7564" w:rsidRPr="00233571">
              <w:rPr>
                <w:color w:val="auto"/>
                <w:sz w:val="22"/>
                <w:szCs w:val="22"/>
              </w:rPr>
              <w:t>(</w:t>
            </w:r>
            <w:r w:rsidR="00DB0591" w:rsidRPr="00233571">
              <w:rPr>
                <w:color w:val="auto"/>
                <w:sz w:val="22"/>
                <w:szCs w:val="22"/>
              </w:rPr>
              <w:t>Attachment D</w:t>
            </w:r>
            <w:r w:rsidR="008C7564" w:rsidRPr="00233571">
              <w:rPr>
                <w:color w:val="auto"/>
                <w:sz w:val="22"/>
                <w:szCs w:val="22"/>
              </w:rPr>
              <w:t>)</w:t>
            </w:r>
          </w:p>
        </w:tc>
        <w:tc>
          <w:tcPr>
            <w:tcW w:w="1440" w:type="dxa"/>
            <w:vAlign w:val="center"/>
          </w:tcPr>
          <w:p w:rsidR="00AA400A" w:rsidRPr="00233571" w:rsidRDefault="006B2BA5" w:rsidP="00AA400A">
            <w:pPr>
              <w:pStyle w:val="Default"/>
              <w:tabs>
                <w:tab w:val="left" w:pos="0"/>
              </w:tabs>
              <w:spacing w:line="276" w:lineRule="auto"/>
              <w:jc w:val="center"/>
              <w:rPr>
                <w:color w:val="auto"/>
                <w:sz w:val="22"/>
                <w:szCs w:val="22"/>
              </w:rPr>
            </w:pPr>
            <w:r w:rsidRPr="00233571">
              <w:rPr>
                <w:color w:val="auto"/>
                <w:sz w:val="22"/>
                <w:szCs w:val="22"/>
              </w:rPr>
              <w:t>9</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w:t>
            </w:r>
            <w:r w:rsidR="00AA400A" w:rsidRPr="00233571">
              <w:rPr>
                <w:color w:val="auto"/>
                <w:sz w:val="22"/>
                <w:szCs w:val="22"/>
              </w:rPr>
              <w:t xml:space="preserve">5/60 </w:t>
            </w:r>
          </w:p>
        </w:tc>
        <w:tc>
          <w:tcPr>
            <w:tcW w:w="1260" w:type="dxa"/>
            <w:vAlign w:val="center"/>
          </w:tcPr>
          <w:p w:rsidR="00AA400A" w:rsidRPr="00233571" w:rsidRDefault="00CA65E4" w:rsidP="00AA400A">
            <w:pPr>
              <w:pStyle w:val="Default"/>
              <w:tabs>
                <w:tab w:val="left" w:pos="0"/>
              </w:tabs>
              <w:spacing w:line="276" w:lineRule="auto"/>
              <w:jc w:val="center"/>
              <w:rPr>
                <w:color w:val="auto"/>
                <w:sz w:val="22"/>
                <w:szCs w:val="22"/>
              </w:rPr>
            </w:pPr>
            <w:r>
              <w:rPr>
                <w:color w:val="auto"/>
                <w:sz w:val="22"/>
                <w:szCs w:val="22"/>
              </w:rPr>
              <w:t>2</w:t>
            </w:r>
          </w:p>
        </w:tc>
      </w:tr>
      <w:tr w:rsidR="00AA400A" w:rsidRPr="00233571" w:rsidTr="008F38D4">
        <w:tc>
          <w:tcPr>
            <w:tcW w:w="2070" w:type="dxa"/>
            <w:vMerge/>
            <w:vAlign w:val="center"/>
          </w:tcPr>
          <w:p w:rsidR="00AA400A" w:rsidRPr="00233571" w:rsidRDefault="00AA400A" w:rsidP="00AA400A">
            <w:pPr>
              <w:pStyle w:val="Default"/>
              <w:tabs>
                <w:tab w:val="left" w:pos="0"/>
              </w:tabs>
              <w:spacing w:line="276" w:lineRule="auto"/>
              <w:jc w:val="center"/>
              <w:rPr>
                <w:color w:val="auto"/>
                <w:sz w:val="22"/>
                <w:szCs w:val="22"/>
              </w:rPr>
            </w:pPr>
          </w:p>
        </w:tc>
        <w:tc>
          <w:tcPr>
            <w:tcW w:w="2430" w:type="dxa"/>
            <w:vAlign w:val="center"/>
          </w:tcPr>
          <w:p w:rsidR="00AA400A" w:rsidRPr="00233571" w:rsidRDefault="00AA400A" w:rsidP="008F38D4">
            <w:pPr>
              <w:pStyle w:val="Default"/>
              <w:tabs>
                <w:tab w:val="left" w:pos="0"/>
              </w:tabs>
              <w:spacing w:line="276" w:lineRule="auto"/>
              <w:jc w:val="center"/>
              <w:rPr>
                <w:color w:val="auto"/>
                <w:sz w:val="22"/>
                <w:szCs w:val="22"/>
              </w:rPr>
            </w:pPr>
            <w:r w:rsidRPr="00233571">
              <w:rPr>
                <w:color w:val="auto"/>
                <w:sz w:val="22"/>
                <w:szCs w:val="22"/>
              </w:rPr>
              <w:t xml:space="preserve">Interview </w:t>
            </w:r>
            <w:r w:rsidR="008C7564" w:rsidRPr="00233571">
              <w:rPr>
                <w:color w:val="auto"/>
                <w:sz w:val="22"/>
                <w:szCs w:val="22"/>
              </w:rPr>
              <w:t xml:space="preserve">Guide </w:t>
            </w:r>
            <w:r w:rsidRPr="00233571">
              <w:rPr>
                <w:color w:val="auto"/>
                <w:sz w:val="22"/>
                <w:szCs w:val="22"/>
              </w:rPr>
              <w:t>of County Director of Human Services</w:t>
            </w:r>
            <w:r w:rsidR="008F38D4" w:rsidRPr="00233571">
              <w:rPr>
                <w:color w:val="auto"/>
                <w:sz w:val="22"/>
                <w:szCs w:val="22"/>
              </w:rPr>
              <w:t xml:space="preserve">  </w:t>
            </w:r>
            <w:r w:rsidR="008C7564" w:rsidRPr="00233571">
              <w:rPr>
                <w:color w:val="auto"/>
                <w:sz w:val="22"/>
                <w:szCs w:val="22"/>
              </w:rPr>
              <w:t>(</w:t>
            </w:r>
            <w:r w:rsidR="00DB0591" w:rsidRPr="00233571">
              <w:rPr>
                <w:color w:val="auto"/>
                <w:sz w:val="22"/>
                <w:szCs w:val="22"/>
              </w:rPr>
              <w:t xml:space="preserve">Attachment </w:t>
            </w:r>
            <w:r w:rsidR="008C7564" w:rsidRPr="00233571">
              <w:rPr>
                <w:color w:val="auto"/>
                <w:sz w:val="22"/>
                <w:szCs w:val="22"/>
              </w:rPr>
              <w:t>F)</w:t>
            </w:r>
          </w:p>
        </w:tc>
        <w:tc>
          <w:tcPr>
            <w:tcW w:w="1440" w:type="dxa"/>
            <w:vAlign w:val="center"/>
          </w:tcPr>
          <w:p w:rsidR="00AA400A" w:rsidRPr="00233571" w:rsidRDefault="006B2BA5" w:rsidP="00AA400A">
            <w:pPr>
              <w:pStyle w:val="Default"/>
              <w:tabs>
                <w:tab w:val="left" w:pos="0"/>
              </w:tabs>
              <w:spacing w:line="276" w:lineRule="auto"/>
              <w:jc w:val="center"/>
              <w:rPr>
                <w:color w:val="auto"/>
                <w:sz w:val="22"/>
                <w:szCs w:val="22"/>
              </w:rPr>
            </w:pPr>
            <w:r w:rsidRPr="00233571">
              <w:rPr>
                <w:color w:val="auto"/>
                <w:sz w:val="22"/>
                <w:szCs w:val="22"/>
              </w:rPr>
              <w:t>9</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AA400A" w:rsidRPr="00233571" w:rsidRDefault="00121FDB" w:rsidP="00AA400A">
            <w:pPr>
              <w:pStyle w:val="Default"/>
              <w:tabs>
                <w:tab w:val="left" w:pos="0"/>
              </w:tabs>
              <w:spacing w:line="276" w:lineRule="auto"/>
              <w:jc w:val="center"/>
              <w:rPr>
                <w:color w:val="auto"/>
                <w:sz w:val="22"/>
                <w:szCs w:val="22"/>
              </w:rPr>
            </w:pPr>
            <w:r w:rsidRPr="00233571">
              <w:rPr>
                <w:color w:val="auto"/>
                <w:sz w:val="22"/>
                <w:szCs w:val="22"/>
              </w:rPr>
              <w:t>9</w:t>
            </w:r>
          </w:p>
        </w:tc>
      </w:tr>
      <w:tr w:rsidR="00AA400A" w:rsidRPr="00233571" w:rsidTr="008F38D4">
        <w:tc>
          <w:tcPr>
            <w:tcW w:w="2070" w:type="dxa"/>
            <w:vMerge w:val="restart"/>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State Level Administrators</w:t>
            </w:r>
          </w:p>
        </w:tc>
        <w:tc>
          <w:tcPr>
            <w:tcW w:w="2430" w:type="dxa"/>
            <w:vAlign w:val="center"/>
          </w:tcPr>
          <w:p w:rsidR="00AA400A" w:rsidRPr="00233571" w:rsidRDefault="00AA400A" w:rsidP="008C7564">
            <w:pPr>
              <w:pStyle w:val="Default"/>
              <w:tabs>
                <w:tab w:val="left" w:pos="0"/>
              </w:tabs>
              <w:spacing w:line="276" w:lineRule="auto"/>
              <w:jc w:val="center"/>
              <w:rPr>
                <w:color w:val="auto"/>
                <w:sz w:val="22"/>
                <w:szCs w:val="22"/>
              </w:rPr>
            </w:pPr>
            <w:r w:rsidRPr="00233571">
              <w:rPr>
                <w:color w:val="auto"/>
                <w:sz w:val="22"/>
                <w:szCs w:val="22"/>
              </w:rPr>
              <w:t>Survey of State Level Administrators</w:t>
            </w:r>
            <w:r w:rsidR="008F38D4" w:rsidRPr="00233571">
              <w:rPr>
                <w:color w:val="auto"/>
                <w:sz w:val="22"/>
                <w:szCs w:val="22"/>
              </w:rPr>
              <w:t xml:space="preserve"> </w:t>
            </w:r>
            <w:r w:rsidR="008C7564" w:rsidRPr="00233571">
              <w:rPr>
                <w:color w:val="auto"/>
                <w:sz w:val="22"/>
                <w:szCs w:val="22"/>
              </w:rPr>
              <w:t>(</w:t>
            </w:r>
            <w:r w:rsidR="00DB0591" w:rsidRPr="00233571">
              <w:rPr>
                <w:color w:val="auto"/>
                <w:sz w:val="22"/>
                <w:szCs w:val="22"/>
              </w:rPr>
              <w:t xml:space="preserve">Attachment </w:t>
            </w:r>
            <w:r w:rsidR="008C7564" w:rsidRPr="00233571">
              <w:rPr>
                <w:color w:val="auto"/>
                <w:sz w:val="22"/>
                <w:szCs w:val="22"/>
              </w:rPr>
              <w:t>E)</w:t>
            </w:r>
          </w:p>
        </w:tc>
        <w:tc>
          <w:tcPr>
            <w:tcW w:w="1440" w:type="dxa"/>
            <w:vAlign w:val="center"/>
          </w:tcPr>
          <w:p w:rsidR="00AA400A" w:rsidRPr="00233571" w:rsidRDefault="006B2BA5" w:rsidP="00AA400A">
            <w:pPr>
              <w:pStyle w:val="Default"/>
              <w:tabs>
                <w:tab w:val="left" w:pos="0"/>
              </w:tabs>
              <w:spacing w:line="276" w:lineRule="auto"/>
              <w:jc w:val="center"/>
              <w:rPr>
                <w:color w:val="auto"/>
                <w:sz w:val="22"/>
                <w:szCs w:val="22"/>
              </w:rPr>
            </w:pPr>
            <w:r w:rsidRPr="00233571">
              <w:rPr>
                <w:color w:val="auto"/>
                <w:sz w:val="22"/>
                <w:szCs w:val="22"/>
              </w:rPr>
              <w:t>4</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15/60</w:t>
            </w:r>
          </w:p>
        </w:tc>
        <w:tc>
          <w:tcPr>
            <w:tcW w:w="1260" w:type="dxa"/>
            <w:vAlign w:val="center"/>
          </w:tcPr>
          <w:p w:rsidR="00AA400A" w:rsidRPr="00233571" w:rsidRDefault="00121FDB" w:rsidP="00AA400A">
            <w:pPr>
              <w:pStyle w:val="Default"/>
              <w:tabs>
                <w:tab w:val="left" w:pos="0"/>
              </w:tabs>
              <w:spacing w:line="276" w:lineRule="auto"/>
              <w:jc w:val="center"/>
              <w:rPr>
                <w:color w:val="auto"/>
                <w:sz w:val="22"/>
                <w:szCs w:val="22"/>
              </w:rPr>
            </w:pPr>
            <w:r w:rsidRPr="00233571">
              <w:rPr>
                <w:color w:val="auto"/>
                <w:sz w:val="22"/>
                <w:szCs w:val="22"/>
              </w:rPr>
              <w:t>1</w:t>
            </w:r>
          </w:p>
        </w:tc>
      </w:tr>
      <w:tr w:rsidR="00AA400A" w:rsidRPr="00233571" w:rsidTr="008F38D4">
        <w:tc>
          <w:tcPr>
            <w:tcW w:w="2070" w:type="dxa"/>
            <w:vMerge/>
            <w:vAlign w:val="center"/>
          </w:tcPr>
          <w:p w:rsidR="00AA400A" w:rsidRPr="00233571" w:rsidRDefault="00AA400A" w:rsidP="00AA400A">
            <w:pPr>
              <w:pStyle w:val="Default"/>
              <w:tabs>
                <w:tab w:val="left" w:pos="0"/>
              </w:tabs>
              <w:spacing w:line="276" w:lineRule="auto"/>
              <w:jc w:val="center"/>
              <w:rPr>
                <w:color w:val="auto"/>
                <w:sz w:val="22"/>
                <w:szCs w:val="22"/>
              </w:rPr>
            </w:pP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Interview of State Level Administrator</w:t>
            </w:r>
            <w:r w:rsidR="008F38D4" w:rsidRPr="00233571">
              <w:rPr>
                <w:color w:val="auto"/>
                <w:sz w:val="22"/>
                <w:szCs w:val="22"/>
              </w:rPr>
              <w:t xml:space="preserve"> </w:t>
            </w:r>
            <w:r w:rsidR="008C7564" w:rsidRPr="00233571">
              <w:rPr>
                <w:color w:val="auto"/>
                <w:sz w:val="22"/>
                <w:szCs w:val="22"/>
              </w:rPr>
              <w:t>(</w:t>
            </w:r>
            <w:r w:rsidR="00DB0591" w:rsidRPr="00233571">
              <w:rPr>
                <w:color w:val="auto"/>
                <w:sz w:val="22"/>
                <w:szCs w:val="22"/>
              </w:rPr>
              <w:t>Attachment P</w:t>
            </w:r>
            <w:r w:rsidR="008C7564" w:rsidRPr="00233571">
              <w:rPr>
                <w:color w:val="auto"/>
                <w:sz w:val="22"/>
                <w:szCs w:val="22"/>
              </w:rPr>
              <w:t>)</w:t>
            </w:r>
          </w:p>
        </w:tc>
        <w:tc>
          <w:tcPr>
            <w:tcW w:w="1440" w:type="dxa"/>
            <w:vAlign w:val="center"/>
          </w:tcPr>
          <w:p w:rsidR="00AA400A" w:rsidRPr="00233571" w:rsidRDefault="006B2BA5" w:rsidP="00AA400A">
            <w:pPr>
              <w:pStyle w:val="Default"/>
              <w:tabs>
                <w:tab w:val="left" w:pos="0"/>
              </w:tabs>
              <w:spacing w:line="276" w:lineRule="auto"/>
              <w:jc w:val="center"/>
              <w:rPr>
                <w:color w:val="auto"/>
                <w:sz w:val="22"/>
                <w:szCs w:val="22"/>
              </w:rPr>
            </w:pPr>
            <w:r w:rsidRPr="00233571">
              <w:rPr>
                <w:color w:val="auto"/>
                <w:sz w:val="22"/>
                <w:szCs w:val="22"/>
              </w:rPr>
              <w:t>4</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AA400A" w:rsidRPr="00233571" w:rsidRDefault="00121FDB" w:rsidP="00AA400A">
            <w:pPr>
              <w:pStyle w:val="Default"/>
              <w:tabs>
                <w:tab w:val="left" w:pos="0"/>
              </w:tabs>
              <w:spacing w:line="276" w:lineRule="auto"/>
              <w:jc w:val="center"/>
              <w:rPr>
                <w:color w:val="auto"/>
                <w:sz w:val="22"/>
                <w:szCs w:val="22"/>
              </w:rPr>
            </w:pPr>
            <w:r w:rsidRPr="00233571">
              <w:rPr>
                <w:color w:val="auto"/>
                <w:sz w:val="22"/>
                <w:szCs w:val="22"/>
              </w:rPr>
              <w:t>4</w:t>
            </w:r>
          </w:p>
        </w:tc>
      </w:tr>
      <w:tr w:rsidR="00AA400A" w:rsidRPr="00233571" w:rsidTr="008F38D4">
        <w:tc>
          <w:tcPr>
            <w:tcW w:w="2070" w:type="dxa"/>
            <w:vMerge w:val="restart"/>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Child Welfare/Colorado Works Leadership/Manager</w:t>
            </w: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Survey of County TANF and Child Welfare Respondents</w:t>
            </w:r>
            <w:r w:rsidR="008F38D4" w:rsidRPr="00233571">
              <w:rPr>
                <w:color w:val="auto"/>
                <w:sz w:val="22"/>
                <w:szCs w:val="22"/>
              </w:rPr>
              <w:t xml:space="preserve"> </w:t>
            </w:r>
            <w:r w:rsidR="008A7395" w:rsidRPr="00233571">
              <w:rPr>
                <w:color w:val="auto"/>
                <w:sz w:val="22"/>
                <w:szCs w:val="22"/>
              </w:rPr>
              <w:t>(</w:t>
            </w:r>
            <w:r w:rsidR="002B611B" w:rsidRPr="00233571">
              <w:rPr>
                <w:color w:val="auto"/>
                <w:sz w:val="22"/>
                <w:szCs w:val="22"/>
              </w:rPr>
              <w:t>Attachment D</w:t>
            </w:r>
            <w:r w:rsidR="008A7395" w:rsidRPr="00233571">
              <w:rPr>
                <w:color w:val="auto"/>
                <w:sz w:val="22"/>
                <w:szCs w:val="22"/>
              </w:rPr>
              <w:t>)</w:t>
            </w:r>
          </w:p>
        </w:tc>
        <w:tc>
          <w:tcPr>
            <w:tcW w:w="1440" w:type="dxa"/>
            <w:vAlign w:val="center"/>
          </w:tcPr>
          <w:p w:rsidR="00AA400A" w:rsidRPr="00233571" w:rsidRDefault="006B2BA5" w:rsidP="00AA400A">
            <w:pPr>
              <w:pStyle w:val="Default"/>
              <w:tabs>
                <w:tab w:val="left" w:pos="0"/>
              </w:tabs>
              <w:spacing w:line="276" w:lineRule="auto"/>
              <w:jc w:val="center"/>
              <w:rPr>
                <w:color w:val="auto"/>
                <w:sz w:val="22"/>
                <w:szCs w:val="22"/>
              </w:rPr>
            </w:pPr>
            <w:r w:rsidRPr="00233571">
              <w:rPr>
                <w:color w:val="auto"/>
                <w:sz w:val="22"/>
                <w:szCs w:val="22"/>
              </w:rPr>
              <w:t>18</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15/60</w:t>
            </w:r>
          </w:p>
        </w:tc>
        <w:tc>
          <w:tcPr>
            <w:tcW w:w="1260" w:type="dxa"/>
            <w:vAlign w:val="center"/>
          </w:tcPr>
          <w:p w:rsidR="00AA400A" w:rsidRPr="00233571" w:rsidRDefault="00121FDB" w:rsidP="00AA400A">
            <w:pPr>
              <w:pStyle w:val="Default"/>
              <w:tabs>
                <w:tab w:val="left" w:pos="0"/>
              </w:tabs>
              <w:spacing w:line="276" w:lineRule="auto"/>
              <w:jc w:val="center"/>
              <w:rPr>
                <w:color w:val="auto"/>
                <w:sz w:val="22"/>
                <w:szCs w:val="22"/>
              </w:rPr>
            </w:pPr>
            <w:r w:rsidRPr="00233571">
              <w:rPr>
                <w:color w:val="auto"/>
                <w:sz w:val="22"/>
                <w:szCs w:val="22"/>
              </w:rPr>
              <w:t>5</w:t>
            </w:r>
          </w:p>
        </w:tc>
      </w:tr>
      <w:tr w:rsidR="00AA400A" w:rsidRPr="00233571" w:rsidTr="008F38D4">
        <w:tc>
          <w:tcPr>
            <w:tcW w:w="2070" w:type="dxa"/>
            <w:vMerge/>
            <w:vAlign w:val="center"/>
          </w:tcPr>
          <w:p w:rsidR="00AA400A" w:rsidRPr="00233571" w:rsidRDefault="00AA400A" w:rsidP="00AA400A">
            <w:pPr>
              <w:pStyle w:val="Default"/>
              <w:tabs>
                <w:tab w:val="left" w:pos="0"/>
              </w:tabs>
              <w:spacing w:line="276" w:lineRule="auto"/>
              <w:jc w:val="center"/>
              <w:rPr>
                <w:color w:val="auto"/>
                <w:sz w:val="22"/>
                <w:szCs w:val="22"/>
              </w:rPr>
            </w:pP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 xml:space="preserve">Interview of Child Welfare/Colorado Works </w:t>
            </w:r>
            <w:r w:rsidRPr="00233571">
              <w:rPr>
                <w:color w:val="auto"/>
                <w:sz w:val="22"/>
                <w:szCs w:val="22"/>
              </w:rPr>
              <w:lastRenderedPageBreak/>
              <w:t>Leadership/Manager</w:t>
            </w:r>
            <w:r w:rsidR="008F38D4" w:rsidRPr="00233571">
              <w:rPr>
                <w:color w:val="auto"/>
                <w:sz w:val="22"/>
                <w:szCs w:val="22"/>
              </w:rPr>
              <w:t xml:space="preserve"> </w:t>
            </w:r>
            <w:r w:rsidR="00D50320" w:rsidRPr="00233571">
              <w:rPr>
                <w:color w:val="auto"/>
                <w:sz w:val="22"/>
                <w:szCs w:val="22"/>
              </w:rPr>
              <w:t>(</w:t>
            </w:r>
            <w:r w:rsidR="00DB0591" w:rsidRPr="00233571">
              <w:rPr>
                <w:color w:val="auto"/>
                <w:sz w:val="22"/>
                <w:szCs w:val="22"/>
              </w:rPr>
              <w:t>Attachment G</w:t>
            </w:r>
            <w:r w:rsidR="00D50320" w:rsidRPr="00233571">
              <w:rPr>
                <w:color w:val="auto"/>
                <w:sz w:val="22"/>
                <w:szCs w:val="22"/>
              </w:rPr>
              <w:t>)</w:t>
            </w:r>
          </w:p>
        </w:tc>
        <w:tc>
          <w:tcPr>
            <w:tcW w:w="144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lastRenderedPageBreak/>
              <w:t>18</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AA400A" w:rsidRPr="00233571" w:rsidRDefault="00121FDB" w:rsidP="00AA400A">
            <w:pPr>
              <w:pStyle w:val="Default"/>
              <w:tabs>
                <w:tab w:val="left" w:pos="0"/>
              </w:tabs>
              <w:spacing w:line="276" w:lineRule="auto"/>
              <w:jc w:val="center"/>
              <w:rPr>
                <w:color w:val="auto"/>
                <w:sz w:val="22"/>
                <w:szCs w:val="22"/>
              </w:rPr>
            </w:pPr>
            <w:r w:rsidRPr="00233571">
              <w:rPr>
                <w:color w:val="auto"/>
                <w:sz w:val="22"/>
                <w:szCs w:val="22"/>
              </w:rPr>
              <w:t>18</w:t>
            </w:r>
          </w:p>
        </w:tc>
      </w:tr>
      <w:tr w:rsidR="00AA400A" w:rsidRPr="00233571" w:rsidTr="008F38D4">
        <w:tc>
          <w:tcPr>
            <w:tcW w:w="2070" w:type="dxa"/>
            <w:vMerge w:val="restart"/>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lastRenderedPageBreak/>
              <w:t>Child Welfare Services and Colorado Works Case Manager, Caseworker, Technician, and Other Client-Serving Staff</w:t>
            </w: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Survey of County TANF and Child Welfare Respondents</w:t>
            </w:r>
            <w:r w:rsidR="008F38D4" w:rsidRPr="00233571">
              <w:rPr>
                <w:color w:val="auto"/>
                <w:sz w:val="22"/>
                <w:szCs w:val="22"/>
              </w:rPr>
              <w:t xml:space="preserve"> </w:t>
            </w:r>
            <w:r w:rsidR="008A7395" w:rsidRPr="00233571">
              <w:rPr>
                <w:color w:val="auto"/>
                <w:sz w:val="22"/>
                <w:szCs w:val="22"/>
              </w:rPr>
              <w:t>(</w:t>
            </w:r>
            <w:r w:rsidR="00DB0591" w:rsidRPr="00233571">
              <w:rPr>
                <w:color w:val="auto"/>
                <w:sz w:val="22"/>
                <w:szCs w:val="22"/>
              </w:rPr>
              <w:t>Attachment D</w:t>
            </w:r>
            <w:r w:rsidR="008A7395" w:rsidRPr="00233571">
              <w:rPr>
                <w:color w:val="auto"/>
                <w:sz w:val="22"/>
                <w:szCs w:val="22"/>
              </w:rPr>
              <w:t>)</w:t>
            </w:r>
          </w:p>
        </w:tc>
        <w:tc>
          <w:tcPr>
            <w:tcW w:w="144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27</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15/60</w:t>
            </w:r>
          </w:p>
        </w:tc>
        <w:tc>
          <w:tcPr>
            <w:tcW w:w="1260" w:type="dxa"/>
            <w:vAlign w:val="center"/>
          </w:tcPr>
          <w:p w:rsidR="00AA400A" w:rsidRPr="00233571" w:rsidRDefault="00CA65E4" w:rsidP="00D30251">
            <w:pPr>
              <w:pStyle w:val="Default"/>
              <w:tabs>
                <w:tab w:val="left" w:pos="0"/>
              </w:tabs>
              <w:spacing w:line="276" w:lineRule="auto"/>
              <w:jc w:val="center"/>
              <w:rPr>
                <w:color w:val="auto"/>
                <w:sz w:val="22"/>
                <w:szCs w:val="22"/>
              </w:rPr>
            </w:pPr>
            <w:r>
              <w:rPr>
                <w:color w:val="auto"/>
                <w:sz w:val="22"/>
                <w:szCs w:val="22"/>
              </w:rPr>
              <w:t>7</w:t>
            </w:r>
          </w:p>
        </w:tc>
      </w:tr>
      <w:tr w:rsidR="00AA400A" w:rsidRPr="00233571" w:rsidTr="008F38D4">
        <w:tc>
          <w:tcPr>
            <w:tcW w:w="2070" w:type="dxa"/>
            <w:vMerge/>
            <w:vAlign w:val="center"/>
          </w:tcPr>
          <w:p w:rsidR="00AA400A" w:rsidRPr="00233571" w:rsidRDefault="00AA400A" w:rsidP="00AA400A">
            <w:pPr>
              <w:pStyle w:val="Default"/>
              <w:tabs>
                <w:tab w:val="left" w:pos="0"/>
              </w:tabs>
              <w:spacing w:line="276" w:lineRule="auto"/>
              <w:jc w:val="center"/>
              <w:rPr>
                <w:color w:val="auto"/>
                <w:sz w:val="22"/>
                <w:szCs w:val="22"/>
              </w:rPr>
            </w:pPr>
          </w:p>
        </w:tc>
        <w:tc>
          <w:tcPr>
            <w:tcW w:w="24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 xml:space="preserve">Interview </w:t>
            </w:r>
            <w:r w:rsidR="00061DB6" w:rsidRPr="00233571">
              <w:rPr>
                <w:color w:val="auto"/>
                <w:sz w:val="22"/>
                <w:szCs w:val="22"/>
              </w:rPr>
              <w:t xml:space="preserve">Guide </w:t>
            </w:r>
            <w:r w:rsidRPr="00233571">
              <w:rPr>
                <w:color w:val="auto"/>
                <w:sz w:val="22"/>
                <w:szCs w:val="22"/>
              </w:rPr>
              <w:t>of Child Welfare and Colorado Works Case Manager, Caseworker, Technician and Other Client-Serving Staff</w:t>
            </w:r>
            <w:r w:rsidR="008F38D4" w:rsidRPr="00233571">
              <w:rPr>
                <w:color w:val="auto"/>
                <w:sz w:val="22"/>
                <w:szCs w:val="22"/>
              </w:rPr>
              <w:t xml:space="preserve"> </w:t>
            </w:r>
            <w:r w:rsidR="00061DB6" w:rsidRPr="00233571">
              <w:rPr>
                <w:color w:val="auto"/>
                <w:sz w:val="22"/>
                <w:szCs w:val="22"/>
              </w:rPr>
              <w:t>(</w:t>
            </w:r>
            <w:r w:rsidR="00DB0591" w:rsidRPr="00233571">
              <w:rPr>
                <w:color w:val="auto"/>
                <w:sz w:val="22"/>
                <w:szCs w:val="22"/>
              </w:rPr>
              <w:t xml:space="preserve">Attachment </w:t>
            </w:r>
            <w:r w:rsidR="00061DB6" w:rsidRPr="00233571">
              <w:rPr>
                <w:color w:val="auto"/>
                <w:sz w:val="22"/>
                <w:szCs w:val="22"/>
              </w:rPr>
              <w:t>H)</w:t>
            </w:r>
          </w:p>
        </w:tc>
        <w:tc>
          <w:tcPr>
            <w:tcW w:w="144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27</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AA400A" w:rsidRPr="00233571" w:rsidRDefault="00B14457" w:rsidP="00AA400A">
            <w:pPr>
              <w:pStyle w:val="Default"/>
              <w:tabs>
                <w:tab w:val="left" w:pos="0"/>
              </w:tabs>
              <w:spacing w:line="276" w:lineRule="auto"/>
              <w:jc w:val="center"/>
              <w:rPr>
                <w:color w:val="auto"/>
                <w:sz w:val="22"/>
                <w:szCs w:val="22"/>
              </w:rPr>
            </w:pPr>
            <w:r w:rsidRPr="00233571">
              <w:rPr>
                <w:color w:val="auto"/>
                <w:sz w:val="22"/>
                <w:szCs w:val="22"/>
              </w:rPr>
              <w:t>27</w:t>
            </w:r>
          </w:p>
        </w:tc>
      </w:tr>
      <w:tr w:rsidR="00180A0A" w:rsidRPr="00233571" w:rsidTr="008F38D4">
        <w:tc>
          <w:tcPr>
            <w:tcW w:w="2070" w:type="dxa"/>
            <w:vAlign w:val="center"/>
          </w:tcPr>
          <w:p w:rsidR="00180A0A" w:rsidRPr="00233571" w:rsidRDefault="00180A0A" w:rsidP="00AA400A">
            <w:pPr>
              <w:pStyle w:val="Default"/>
              <w:tabs>
                <w:tab w:val="left" w:pos="0"/>
              </w:tabs>
              <w:spacing w:line="276" w:lineRule="auto"/>
              <w:jc w:val="center"/>
              <w:rPr>
                <w:color w:val="auto"/>
                <w:sz w:val="22"/>
                <w:szCs w:val="22"/>
              </w:rPr>
            </w:pPr>
            <w:r w:rsidRPr="00233571">
              <w:rPr>
                <w:color w:val="auto"/>
                <w:sz w:val="22"/>
                <w:szCs w:val="22"/>
              </w:rPr>
              <w:t>Allied Staff (e.g., Housing, Supplemental Nutrition Assistance Program, Medicaid, Child Care)</w:t>
            </w:r>
          </w:p>
        </w:tc>
        <w:tc>
          <w:tcPr>
            <w:tcW w:w="2430" w:type="dxa"/>
            <w:vAlign w:val="center"/>
          </w:tcPr>
          <w:p w:rsidR="00180A0A" w:rsidRPr="00233571" w:rsidRDefault="00180A0A" w:rsidP="00AA400A">
            <w:pPr>
              <w:pStyle w:val="Default"/>
              <w:tabs>
                <w:tab w:val="left" w:pos="0"/>
              </w:tabs>
              <w:spacing w:line="276" w:lineRule="auto"/>
              <w:jc w:val="center"/>
              <w:rPr>
                <w:color w:val="auto"/>
                <w:sz w:val="22"/>
                <w:szCs w:val="22"/>
              </w:rPr>
            </w:pPr>
            <w:r w:rsidRPr="00233571">
              <w:rPr>
                <w:color w:val="auto"/>
                <w:sz w:val="22"/>
                <w:szCs w:val="22"/>
              </w:rPr>
              <w:t>Interview of Allied Staff (e.g., Housing, Supplemental Nutrition Assistance Program, Medicaid, Child Care)</w:t>
            </w:r>
            <w:r w:rsidR="008F38D4" w:rsidRPr="00233571">
              <w:rPr>
                <w:color w:val="auto"/>
                <w:sz w:val="22"/>
                <w:szCs w:val="22"/>
              </w:rPr>
              <w:t xml:space="preserve"> </w:t>
            </w:r>
            <w:r w:rsidR="00D50320" w:rsidRPr="00233571">
              <w:rPr>
                <w:color w:val="auto"/>
                <w:sz w:val="22"/>
                <w:szCs w:val="22"/>
              </w:rPr>
              <w:t>(</w:t>
            </w:r>
            <w:r w:rsidR="002B611B" w:rsidRPr="00233571">
              <w:rPr>
                <w:color w:val="auto"/>
                <w:sz w:val="22"/>
                <w:szCs w:val="22"/>
              </w:rPr>
              <w:t>Attachment I</w:t>
            </w:r>
            <w:r w:rsidR="00D50320" w:rsidRPr="00233571">
              <w:rPr>
                <w:color w:val="auto"/>
                <w:sz w:val="22"/>
                <w:szCs w:val="22"/>
              </w:rPr>
              <w:t>)</w:t>
            </w:r>
          </w:p>
        </w:tc>
        <w:tc>
          <w:tcPr>
            <w:tcW w:w="1440" w:type="dxa"/>
            <w:vAlign w:val="center"/>
          </w:tcPr>
          <w:p w:rsidR="00180A0A" w:rsidRPr="00233571" w:rsidRDefault="00853EA5" w:rsidP="00810B79">
            <w:pPr>
              <w:pStyle w:val="Default"/>
              <w:tabs>
                <w:tab w:val="left" w:pos="0"/>
              </w:tabs>
              <w:spacing w:line="276" w:lineRule="auto"/>
              <w:jc w:val="center"/>
              <w:rPr>
                <w:color w:val="auto"/>
                <w:sz w:val="22"/>
                <w:szCs w:val="22"/>
              </w:rPr>
            </w:pPr>
            <w:r w:rsidRPr="00233571">
              <w:rPr>
                <w:color w:val="auto"/>
                <w:sz w:val="22"/>
                <w:szCs w:val="22"/>
              </w:rPr>
              <w:t>18</w:t>
            </w:r>
          </w:p>
        </w:tc>
        <w:tc>
          <w:tcPr>
            <w:tcW w:w="1530" w:type="dxa"/>
            <w:vAlign w:val="center"/>
          </w:tcPr>
          <w:p w:rsidR="00180A0A" w:rsidRPr="00233571" w:rsidRDefault="00180A0A" w:rsidP="00810B79">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180A0A" w:rsidRPr="00233571" w:rsidRDefault="00853EA5" w:rsidP="00810B79">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180A0A" w:rsidRPr="00233571" w:rsidRDefault="00B14457" w:rsidP="00810B79">
            <w:pPr>
              <w:pStyle w:val="Default"/>
              <w:tabs>
                <w:tab w:val="left" w:pos="0"/>
              </w:tabs>
              <w:spacing w:line="276" w:lineRule="auto"/>
              <w:jc w:val="center"/>
              <w:rPr>
                <w:color w:val="auto"/>
                <w:sz w:val="22"/>
                <w:szCs w:val="22"/>
              </w:rPr>
            </w:pPr>
            <w:r w:rsidRPr="00233571">
              <w:rPr>
                <w:color w:val="auto"/>
                <w:sz w:val="22"/>
                <w:szCs w:val="22"/>
              </w:rPr>
              <w:t>18</w:t>
            </w:r>
          </w:p>
        </w:tc>
      </w:tr>
      <w:tr w:rsidR="00AA400A" w:rsidRPr="00233571" w:rsidTr="008F38D4">
        <w:tc>
          <w:tcPr>
            <w:tcW w:w="207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Partners of Child Welfare and Colorado Works</w:t>
            </w:r>
          </w:p>
        </w:tc>
        <w:tc>
          <w:tcPr>
            <w:tcW w:w="2430" w:type="dxa"/>
            <w:vAlign w:val="center"/>
          </w:tcPr>
          <w:p w:rsidR="008F38D4" w:rsidRPr="00233571" w:rsidRDefault="00AA400A" w:rsidP="00D50320">
            <w:pPr>
              <w:pStyle w:val="Default"/>
              <w:tabs>
                <w:tab w:val="left" w:pos="0"/>
              </w:tabs>
              <w:spacing w:line="276" w:lineRule="auto"/>
              <w:jc w:val="center"/>
              <w:rPr>
                <w:color w:val="auto"/>
                <w:sz w:val="22"/>
                <w:szCs w:val="22"/>
              </w:rPr>
            </w:pPr>
            <w:r w:rsidRPr="00233571">
              <w:rPr>
                <w:color w:val="auto"/>
                <w:sz w:val="22"/>
                <w:szCs w:val="22"/>
              </w:rPr>
              <w:t xml:space="preserve">Interview </w:t>
            </w:r>
            <w:r w:rsidR="00D50320" w:rsidRPr="00233571">
              <w:rPr>
                <w:color w:val="auto"/>
                <w:sz w:val="22"/>
                <w:szCs w:val="22"/>
              </w:rPr>
              <w:t xml:space="preserve">Guide for </w:t>
            </w:r>
            <w:r w:rsidRPr="00233571">
              <w:rPr>
                <w:color w:val="auto"/>
                <w:sz w:val="22"/>
                <w:szCs w:val="22"/>
              </w:rPr>
              <w:t xml:space="preserve"> Partners</w:t>
            </w:r>
            <w:r w:rsidR="008F38D4" w:rsidRPr="00233571">
              <w:rPr>
                <w:color w:val="auto"/>
                <w:sz w:val="22"/>
                <w:szCs w:val="22"/>
              </w:rPr>
              <w:t xml:space="preserve"> </w:t>
            </w:r>
          </w:p>
          <w:p w:rsidR="00AA400A" w:rsidRPr="00233571" w:rsidRDefault="00D50320" w:rsidP="00D50320">
            <w:pPr>
              <w:pStyle w:val="Default"/>
              <w:tabs>
                <w:tab w:val="left" w:pos="0"/>
              </w:tabs>
              <w:spacing w:line="276" w:lineRule="auto"/>
              <w:jc w:val="center"/>
              <w:rPr>
                <w:color w:val="auto"/>
                <w:sz w:val="22"/>
                <w:szCs w:val="22"/>
              </w:rPr>
            </w:pPr>
            <w:r w:rsidRPr="00233571">
              <w:rPr>
                <w:color w:val="auto"/>
                <w:sz w:val="22"/>
                <w:szCs w:val="22"/>
              </w:rPr>
              <w:t>(</w:t>
            </w:r>
            <w:r w:rsidR="002B611B" w:rsidRPr="00233571">
              <w:rPr>
                <w:color w:val="auto"/>
                <w:sz w:val="22"/>
                <w:szCs w:val="22"/>
              </w:rPr>
              <w:t>Attachment J</w:t>
            </w:r>
            <w:r w:rsidRPr="00233571">
              <w:rPr>
                <w:color w:val="auto"/>
                <w:sz w:val="22"/>
                <w:szCs w:val="22"/>
              </w:rPr>
              <w:t>)</w:t>
            </w:r>
          </w:p>
        </w:tc>
        <w:tc>
          <w:tcPr>
            <w:tcW w:w="144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14</w:t>
            </w:r>
          </w:p>
        </w:tc>
        <w:tc>
          <w:tcPr>
            <w:tcW w:w="1530" w:type="dxa"/>
            <w:vAlign w:val="center"/>
          </w:tcPr>
          <w:p w:rsidR="00AA400A" w:rsidRPr="00233571" w:rsidRDefault="00AA400A" w:rsidP="00AA400A">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AA400A" w:rsidRPr="00233571" w:rsidRDefault="00853EA5" w:rsidP="00AA400A">
            <w:pPr>
              <w:pStyle w:val="Default"/>
              <w:tabs>
                <w:tab w:val="left" w:pos="0"/>
              </w:tabs>
              <w:spacing w:line="276" w:lineRule="auto"/>
              <w:jc w:val="center"/>
              <w:rPr>
                <w:color w:val="auto"/>
                <w:sz w:val="22"/>
                <w:szCs w:val="22"/>
              </w:rPr>
            </w:pPr>
            <w:r w:rsidRPr="00233571">
              <w:rPr>
                <w:color w:val="auto"/>
                <w:sz w:val="22"/>
                <w:szCs w:val="22"/>
              </w:rPr>
              <w:t>14</w:t>
            </w:r>
          </w:p>
        </w:tc>
      </w:tr>
      <w:tr w:rsidR="002512D0" w:rsidRPr="00233571" w:rsidTr="008F38D4">
        <w:tc>
          <w:tcPr>
            <w:tcW w:w="2070" w:type="dxa"/>
            <w:vMerge w:val="restart"/>
            <w:vAlign w:val="center"/>
          </w:tcPr>
          <w:p w:rsidR="002512D0" w:rsidRPr="00233571" w:rsidRDefault="002512D0" w:rsidP="00320146">
            <w:pPr>
              <w:pStyle w:val="Default"/>
              <w:tabs>
                <w:tab w:val="left" w:pos="0"/>
              </w:tabs>
              <w:spacing w:line="276" w:lineRule="auto"/>
              <w:jc w:val="center"/>
              <w:rPr>
                <w:color w:val="auto"/>
                <w:sz w:val="22"/>
                <w:szCs w:val="22"/>
              </w:rPr>
            </w:pPr>
            <w:r w:rsidRPr="00233571">
              <w:rPr>
                <w:color w:val="auto"/>
                <w:sz w:val="22"/>
                <w:szCs w:val="22"/>
              </w:rPr>
              <w:t>County Data Manager</w:t>
            </w:r>
          </w:p>
        </w:tc>
        <w:tc>
          <w:tcPr>
            <w:tcW w:w="2430" w:type="dxa"/>
            <w:vAlign w:val="center"/>
          </w:tcPr>
          <w:p w:rsidR="002512D0" w:rsidRPr="00233571" w:rsidRDefault="002512D0" w:rsidP="00320146">
            <w:pPr>
              <w:pStyle w:val="Default"/>
              <w:tabs>
                <w:tab w:val="left" w:pos="0"/>
              </w:tabs>
              <w:spacing w:line="276" w:lineRule="auto"/>
              <w:jc w:val="center"/>
              <w:rPr>
                <w:color w:val="auto"/>
                <w:sz w:val="22"/>
                <w:szCs w:val="22"/>
              </w:rPr>
            </w:pPr>
            <w:r w:rsidRPr="00233571">
              <w:rPr>
                <w:color w:val="auto"/>
                <w:sz w:val="22"/>
                <w:szCs w:val="22"/>
              </w:rPr>
              <w:t>Survey of County TANF and Child Welfare Respondents</w:t>
            </w:r>
            <w:r w:rsidR="008F38D4" w:rsidRPr="00233571">
              <w:rPr>
                <w:color w:val="auto"/>
                <w:sz w:val="22"/>
                <w:szCs w:val="22"/>
              </w:rPr>
              <w:t xml:space="preserve"> </w:t>
            </w:r>
            <w:r w:rsidR="008A7395" w:rsidRPr="00233571">
              <w:rPr>
                <w:color w:val="auto"/>
                <w:sz w:val="22"/>
                <w:szCs w:val="22"/>
              </w:rPr>
              <w:t>(</w:t>
            </w:r>
            <w:r w:rsidR="002B611B" w:rsidRPr="00233571">
              <w:rPr>
                <w:color w:val="auto"/>
                <w:sz w:val="22"/>
                <w:szCs w:val="22"/>
              </w:rPr>
              <w:t>Attachment D</w:t>
            </w:r>
            <w:r w:rsidR="008A7395" w:rsidRPr="00233571">
              <w:rPr>
                <w:color w:val="auto"/>
                <w:sz w:val="22"/>
                <w:szCs w:val="22"/>
              </w:rPr>
              <w:t>)</w:t>
            </w:r>
          </w:p>
        </w:tc>
        <w:tc>
          <w:tcPr>
            <w:tcW w:w="1440" w:type="dxa"/>
            <w:vAlign w:val="center"/>
          </w:tcPr>
          <w:p w:rsidR="002512D0" w:rsidRPr="00233571" w:rsidRDefault="00853EA5" w:rsidP="00320146">
            <w:pPr>
              <w:pStyle w:val="Default"/>
              <w:tabs>
                <w:tab w:val="left" w:pos="0"/>
              </w:tabs>
              <w:spacing w:line="276" w:lineRule="auto"/>
              <w:jc w:val="center"/>
              <w:rPr>
                <w:color w:val="auto"/>
                <w:sz w:val="22"/>
                <w:szCs w:val="22"/>
              </w:rPr>
            </w:pPr>
            <w:r w:rsidRPr="00233571">
              <w:rPr>
                <w:color w:val="auto"/>
                <w:sz w:val="22"/>
                <w:szCs w:val="22"/>
              </w:rPr>
              <w:t>5</w:t>
            </w:r>
          </w:p>
        </w:tc>
        <w:tc>
          <w:tcPr>
            <w:tcW w:w="1530" w:type="dxa"/>
            <w:vAlign w:val="center"/>
          </w:tcPr>
          <w:p w:rsidR="002512D0" w:rsidRPr="00233571" w:rsidRDefault="002512D0" w:rsidP="00320146">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2512D0" w:rsidRPr="00233571" w:rsidRDefault="00853EA5" w:rsidP="00320146">
            <w:pPr>
              <w:pStyle w:val="Default"/>
              <w:tabs>
                <w:tab w:val="left" w:pos="0"/>
              </w:tabs>
              <w:spacing w:line="276" w:lineRule="auto"/>
              <w:jc w:val="center"/>
              <w:rPr>
                <w:color w:val="auto"/>
                <w:sz w:val="22"/>
                <w:szCs w:val="22"/>
              </w:rPr>
            </w:pPr>
            <w:r w:rsidRPr="00233571">
              <w:rPr>
                <w:color w:val="auto"/>
                <w:sz w:val="22"/>
                <w:szCs w:val="22"/>
              </w:rPr>
              <w:t>1</w:t>
            </w:r>
            <w:r w:rsidR="00121FDB" w:rsidRPr="00233571">
              <w:rPr>
                <w:color w:val="auto"/>
                <w:sz w:val="22"/>
                <w:szCs w:val="22"/>
              </w:rPr>
              <w:t>5/60</w:t>
            </w:r>
          </w:p>
        </w:tc>
        <w:tc>
          <w:tcPr>
            <w:tcW w:w="1260" w:type="dxa"/>
            <w:vAlign w:val="center"/>
          </w:tcPr>
          <w:p w:rsidR="002512D0" w:rsidRPr="00233571" w:rsidRDefault="00CA65E4" w:rsidP="00320146">
            <w:pPr>
              <w:pStyle w:val="Default"/>
              <w:tabs>
                <w:tab w:val="left" w:pos="0"/>
              </w:tabs>
              <w:spacing w:line="276" w:lineRule="auto"/>
              <w:jc w:val="center"/>
              <w:rPr>
                <w:color w:val="auto"/>
                <w:sz w:val="22"/>
                <w:szCs w:val="22"/>
              </w:rPr>
            </w:pPr>
            <w:r>
              <w:rPr>
                <w:color w:val="auto"/>
                <w:sz w:val="22"/>
                <w:szCs w:val="22"/>
              </w:rPr>
              <w:t>1</w:t>
            </w:r>
          </w:p>
        </w:tc>
      </w:tr>
      <w:tr w:rsidR="002512D0" w:rsidRPr="00233571" w:rsidTr="008F38D4">
        <w:tc>
          <w:tcPr>
            <w:tcW w:w="2070" w:type="dxa"/>
            <w:vMerge/>
            <w:vAlign w:val="center"/>
          </w:tcPr>
          <w:p w:rsidR="002512D0" w:rsidRPr="00233571" w:rsidRDefault="002512D0" w:rsidP="00320146">
            <w:pPr>
              <w:pStyle w:val="Default"/>
              <w:tabs>
                <w:tab w:val="left" w:pos="0"/>
              </w:tabs>
              <w:spacing w:line="276" w:lineRule="auto"/>
              <w:jc w:val="center"/>
              <w:rPr>
                <w:color w:val="auto"/>
                <w:sz w:val="22"/>
                <w:szCs w:val="22"/>
              </w:rPr>
            </w:pPr>
          </w:p>
        </w:tc>
        <w:tc>
          <w:tcPr>
            <w:tcW w:w="2430" w:type="dxa"/>
            <w:vAlign w:val="center"/>
          </w:tcPr>
          <w:p w:rsidR="008F38D4" w:rsidRPr="00233571" w:rsidRDefault="002512D0" w:rsidP="002512D0">
            <w:pPr>
              <w:pStyle w:val="Default"/>
              <w:tabs>
                <w:tab w:val="left" w:pos="0"/>
              </w:tabs>
              <w:spacing w:line="276" w:lineRule="auto"/>
              <w:jc w:val="center"/>
              <w:rPr>
                <w:color w:val="auto"/>
                <w:sz w:val="22"/>
                <w:szCs w:val="22"/>
              </w:rPr>
            </w:pPr>
            <w:r w:rsidRPr="00233571">
              <w:rPr>
                <w:color w:val="auto"/>
                <w:sz w:val="22"/>
                <w:szCs w:val="22"/>
              </w:rPr>
              <w:t>Interview of Data Managers</w:t>
            </w:r>
            <w:r w:rsidR="008F38D4" w:rsidRPr="00233571">
              <w:rPr>
                <w:color w:val="auto"/>
                <w:sz w:val="22"/>
                <w:szCs w:val="22"/>
              </w:rPr>
              <w:t xml:space="preserve"> </w:t>
            </w:r>
          </w:p>
          <w:p w:rsidR="002512D0" w:rsidRPr="00233571" w:rsidRDefault="00C550E3" w:rsidP="002512D0">
            <w:pPr>
              <w:pStyle w:val="Default"/>
              <w:tabs>
                <w:tab w:val="left" w:pos="0"/>
              </w:tabs>
              <w:spacing w:line="276" w:lineRule="auto"/>
              <w:jc w:val="center"/>
              <w:rPr>
                <w:color w:val="auto"/>
                <w:sz w:val="22"/>
                <w:szCs w:val="22"/>
              </w:rPr>
            </w:pPr>
            <w:r w:rsidRPr="00233571">
              <w:rPr>
                <w:color w:val="auto"/>
                <w:sz w:val="22"/>
                <w:szCs w:val="22"/>
              </w:rPr>
              <w:t>(</w:t>
            </w:r>
            <w:r w:rsidR="002B611B" w:rsidRPr="00233571">
              <w:rPr>
                <w:color w:val="auto"/>
                <w:sz w:val="22"/>
                <w:szCs w:val="22"/>
              </w:rPr>
              <w:t>Attachment Q</w:t>
            </w:r>
            <w:r w:rsidRPr="00233571">
              <w:rPr>
                <w:color w:val="auto"/>
                <w:sz w:val="22"/>
                <w:szCs w:val="22"/>
              </w:rPr>
              <w:t>)</w:t>
            </w:r>
          </w:p>
        </w:tc>
        <w:tc>
          <w:tcPr>
            <w:tcW w:w="1440" w:type="dxa"/>
            <w:vAlign w:val="center"/>
          </w:tcPr>
          <w:p w:rsidR="002512D0" w:rsidRPr="00233571" w:rsidRDefault="00853EA5" w:rsidP="00320146">
            <w:pPr>
              <w:pStyle w:val="Default"/>
              <w:tabs>
                <w:tab w:val="left" w:pos="0"/>
              </w:tabs>
              <w:spacing w:line="276" w:lineRule="auto"/>
              <w:jc w:val="center"/>
              <w:rPr>
                <w:color w:val="auto"/>
                <w:sz w:val="22"/>
                <w:szCs w:val="22"/>
              </w:rPr>
            </w:pPr>
            <w:r w:rsidRPr="00233571">
              <w:rPr>
                <w:color w:val="auto"/>
                <w:sz w:val="22"/>
                <w:szCs w:val="22"/>
              </w:rPr>
              <w:t>5</w:t>
            </w:r>
          </w:p>
        </w:tc>
        <w:tc>
          <w:tcPr>
            <w:tcW w:w="1530" w:type="dxa"/>
            <w:vAlign w:val="center"/>
          </w:tcPr>
          <w:p w:rsidR="002512D0" w:rsidRPr="00233571" w:rsidRDefault="002512D0" w:rsidP="00320146">
            <w:pPr>
              <w:pStyle w:val="Default"/>
              <w:tabs>
                <w:tab w:val="left" w:pos="0"/>
              </w:tabs>
              <w:spacing w:line="276" w:lineRule="auto"/>
              <w:jc w:val="center"/>
              <w:rPr>
                <w:color w:val="auto"/>
                <w:sz w:val="22"/>
                <w:szCs w:val="22"/>
              </w:rPr>
            </w:pPr>
            <w:r w:rsidRPr="00233571">
              <w:rPr>
                <w:color w:val="auto"/>
                <w:sz w:val="22"/>
                <w:szCs w:val="22"/>
              </w:rPr>
              <w:t>1</w:t>
            </w:r>
          </w:p>
        </w:tc>
        <w:tc>
          <w:tcPr>
            <w:tcW w:w="1620" w:type="dxa"/>
            <w:vAlign w:val="center"/>
          </w:tcPr>
          <w:p w:rsidR="002512D0" w:rsidRPr="00233571" w:rsidRDefault="00853EA5" w:rsidP="00320146">
            <w:pPr>
              <w:pStyle w:val="Default"/>
              <w:tabs>
                <w:tab w:val="left" w:pos="0"/>
              </w:tabs>
              <w:spacing w:line="276" w:lineRule="auto"/>
              <w:jc w:val="center"/>
              <w:rPr>
                <w:color w:val="auto"/>
                <w:sz w:val="22"/>
                <w:szCs w:val="22"/>
              </w:rPr>
            </w:pPr>
            <w:r w:rsidRPr="00233571">
              <w:rPr>
                <w:color w:val="auto"/>
                <w:sz w:val="22"/>
                <w:szCs w:val="22"/>
              </w:rPr>
              <w:t>1.0</w:t>
            </w:r>
          </w:p>
        </w:tc>
        <w:tc>
          <w:tcPr>
            <w:tcW w:w="1260" w:type="dxa"/>
            <w:vAlign w:val="center"/>
          </w:tcPr>
          <w:p w:rsidR="002512D0" w:rsidRPr="00233571" w:rsidRDefault="00853EA5" w:rsidP="00320146">
            <w:pPr>
              <w:pStyle w:val="Default"/>
              <w:tabs>
                <w:tab w:val="left" w:pos="0"/>
              </w:tabs>
              <w:spacing w:line="276" w:lineRule="auto"/>
              <w:jc w:val="center"/>
              <w:rPr>
                <w:color w:val="auto"/>
                <w:sz w:val="22"/>
                <w:szCs w:val="22"/>
              </w:rPr>
            </w:pPr>
            <w:r w:rsidRPr="00233571">
              <w:rPr>
                <w:color w:val="auto"/>
                <w:sz w:val="22"/>
                <w:szCs w:val="22"/>
              </w:rPr>
              <w:t>5</w:t>
            </w:r>
          </w:p>
        </w:tc>
      </w:tr>
      <w:tr w:rsidR="00AA400A" w:rsidRPr="00233571" w:rsidTr="008F38D4">
        <w:tc>
          <w:tcPr>
            <w:tcW w:w="2070" w:type="dxa"/>
            <w:vAlign w:val="center"/>
          </w:tcPr>
          <w:p w:rsidR="00AA400A" w:rsidRPr="00233571" w:rsidRDefault="00AA400A" w:rsidP="00AA400A">
            <w:pPr>
              <w:pStyle w:val="Default"/>
              <w:tabs>
                <w:tab w:val="left" w:pos="0"/>
              </w:tabs>
              <w:spacing w:line="276" w:lineRule="auto"/>
              <w:jc w:val="center"/>
              <w:rPr>
                <w:color w:val="auto"/>
                <w:sz w:val="22"/>
                <w:szCs w:val="22"/>
              </w:rPr>
            </w:pPr>
          </w:p>
        </w:tc>
        <w:tc>
          <w:tcPr>
            <w:tcW w:w="7020" w:type="dxa"/>
            <w:gridSpan w:val="4"/>
            <w:vAlign w:val="center"/>
          </w:tcPr>
          <w:p w:rsidR="00AA400A" w:rsidRPr="00233571" w:rsidRDefault="00AA400A" w:rsidP="00AA400A">
            <w:pPr>
              <w:pStyle w:val="Default"/>
              <w:tabs>
                <w:tab w:val="left" w:pos="0"/>
              </w:tabs>
              <w:spacing w:line="276" w:lineRule="auto"/>
              <w:jc w:val="right"/>
              <w:rPr>
                <w:color w:val="auto"/>
                <w:sz w:val="22"/>
                <w:szCs w:val="22"/>
              </w:rPr>
            </w:pPr>
            <w:r w:rsidRPr="00233571">
              <w:rPr>
                <w:color w:val="auto"/>
                <w:sz w:val="22"/>
                <w:szCs w:val="22"/>
              </w:rPr>
              <w:t>Total</w:t>
            </w:r>
          </w:p>
        </w:tc>
        <w:tc>
          <w:tcPr>
            <w:tcW w:w="1260" w:type="dxa"/>
            <w:vAlign w:val="center"/>
          </w:tcPr>
          <w:p w:rsidR="00AA400A" w:rsidRPr="00233571" w:rsidRDefault="00407113" w:rsidP="00AA400A">
            <w:pPr>
              <w:pStyle w:val="Default"/>
              <w:tabs>
                <w:tab w:val="left" w:pos="0"/>
              </w:tabs>
              <w:spacing w:line="276" w:lineRule="auto"/>
              <w:jc w:val="center"/>
              <w:rPr>
                <w:color w:val="auto"/>
                <w:sz w:val="22"/>
                <w:szCs w:val="22"/>
              </w:rPr>
            </w:pPr>
            <w:r>
              <w:rPr>
                <w:color w:val="auto"/>
                <w:sz w:val="22"/>
                <w:szCs w:val="22"/>
              </w:rPr>
              <w:t>111</w:t>
            </w:r>
          </w:p>
        </w:tc>
      </w:tr>
    </w:tbl>
    <w:p w:rsidR="00FF0A10" w:rsidRPr="00F44F7F" w:rsidRDefault="00FF0A10" w:rsidP="00F44F7F">
      <w:pPr>
        <w:spacing w:after="0"/>
        <w:rPr>
          <w:rFonts w:ascii="Times New Roman" w:hAnsi="Times New Roman" w:cs="Times New Roman"/>
          <w:b/>
          <w:sz w:val="24"/>
          <w:szCs w:val="24"/>
        </w:rPr>
      </w:pPr>
    </w:p>
    <w:p w:rsidR="00BB1711" w:rsidRDefault="00BB1711" w:rsidP="00F44F7F">
      <w:pPr>
        <w:spacing w:after="0"/>
        <w:rPr>
          <w:rFonts w:ascii="Times New Roman" w:hAnsi="Times New Roman" w:cs="Times New Roman"/>
          <w:b/>
          <w:bCs/>
          <w:sz w:val="24"/>
          <w:szCs w:val="24"/>
        </w:rPr>
      </w:pPr>
    </w:p>
    <w:p w:rsidR="006C098D" w:rsidRPr="00F44F7F" w:rsidRDefault="006C098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A.12.B. Estimated Annualized Burden Cost</w:t>
      </w:r>
    </w:p>
    <w:p w:rsidR="00AD0169" w:rsidRPr="00320146" w:rsidRDefault="00AD0169"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The hourly wage used to calculate the respondent costs are based on professions of comparable experience using the </w:t>
      </w:r>
      <w:r w:rsidR="00611668" w:rsidRPr="00320146">
        <w:rPr>
          <w:rFonts w:ascii="Times New Roman" w:hAnsi="Times New Roman" w:cs="Times New Roman"/>
          <w:sz w:val="24"/>
          <w:szCs w:val="24"/>
        </w:rPr>
        <w:t xml:space="preserve">2012 </w:t>
      </w:r>
      <w:r w:rsidRPr="00320146">
        <w:rPr>
          <w:rFonts w:ascii="Times New Roman" w:hAnsi="Times New Roman" w:cs="Times New Roman"/>
          <w:sz w:val="24"/>
          <w:szCs w:val="24"/>
        </w:rPr>
        <w:t xml:space="preserve">Department of Labor wage tables (www.dol.gov). </w:t>
      </w:r>
      <w:r w:rsidR="00AF3CD5">
        <w:rPr>
          <w:rFonts w:ascii="Times New Roman" w:hAnsi="Times New Roman" w:cs="Times New Roman"/>
          <w:sz w:val="24"/>
          <w:szCs w:val="24"/>
        </w:rPr>
        <w:t>Estimated Annualized Burden Cost for this evaluation is</w:t>
      </w:r>
      <w:r w:rsidR="00BF7039">
        <w:rPr>
          <w:rFonts w:ascii="Times New Roman" w:hAnsi="Times New Roman" w:cs="Times New Roman"/>
          <w:sz w:val="24"/>
          <w:szCs w:val="24"/>
        </w:rPr>
        <w:t xml:space="preserve"> </w:t>
      </w:r>
      <w:r w:rsidR="007C0D22">
        <w:rPr>
          <w:rFonts w:ascii="Times New Roman" w:hAnsi="Times New Roman" w:cs="Times New Roman"/>
          <w:b/>
          <w:sz w:val="24"/>
          <w:szCs w:val="24"/>
        </w:rPr>
        <w:t>$2,185.82</w:t>
      </w:r>
      <w:r w:rsidR="00AF3CD5">
        <w:rPr>
          <w:rFonts w:ascii="Times New Roman" w:hAnsi="Times New Roman" w:cs="Times New Roman"/>
          <w:sz w:val="24"/>
          <w:szCs w:val="24"/>
        </w:rPr>
        <w:t xml:space="preserve"> (</w:t>
      </w:r>
      <w:r w:rsidRPr="00320146">
        <w:rPr>
          <w:rFonts w:ascii="Times New Roman" w:hAnsi="Times New Roman" w:cs="Times New Roman"/>
          <w:sz w:val="24"/>
          <w:szCs w:val="24"/>
        </w:rPr>
        <w:t>Total Respondent Cost for this evaluation</w:t>
      </w:r>
      <w:r w:rsidR="00AF3CD5">
        <w:rPr>
          <w:rFonts w:ascii="Times New Roman" w:hAnsi="Times New Roman" w:cs="Times New Roman"/>
          <w:sz w:val="24"/>
          <w:szCs w:val="24"/>
        </w:rPr>
        <w:t xml:space="preserve"> for</w:t>
      </w:r>
      <w:r w:rsidR="00B92967">
        <w:rPr>
          <w:rFonts w:ascii="Times New Roman" w:hAnsi="Times New Roman" w:cs="Times New Roman"/>
          <w:sz w:val="24"/>
          <w:szCs w:val="24"/>
        </w:rPr>
        <w:t xml:space="preserve"> 18 months </w:t>
      </w:r>
      <w:r w:rsidRPr="00320146">
        <w:rPr>
          <w:rFonts w:ascii="Times New Roman" w:hAnsi="Times New Roman" w:cs="Times New Roman"/>
          <w:sz w:val="24"/>
          <w:szCs w:val="24"/>
        </w:rPr>
        <w:t xml:space="preserve">is </w:t>
      </w:r>
      <w:r w:rsidR="007C0D22">
        <w:rPr>
          <w:rFonts w:ascii="Times New Roman" w:hAnsi="Times New Roman" w:cs="Times New Roman"/>
          <w:b/>
          <w:sz w:val="24"/>
          <w:szCs w:val="24"/>
        </w:rPr>
        <w:t>$4,371.64</w:t>
      </w:r>
      <w:r w:rsidR="00AF3CD5" w:rsidRPr="00AF3CD5">
        <w:rPr>
          <w:rFonts w:ascii="Times New Roman" w:eastAsia="Times New Roman" w:hAnsi="Times New Roman" w:cs="Times New Roman"/>
          <w:color w:val="000000"/>
          <w:sz w:val="24"/>
          <w:szCs w:val="24"/>
        </w:rPr>
        <w:t>).</w:t>
      </w:r>
    </w:p>
    <w:p w:rsidR="00AD0169" w:rsidRPr="00F44F7F" w:rsidRDefault="00AD0169" w:rsidP="00F44F7F">
      <w:pPr>
        <w:spacing w:after="0"/>
        <w:rPr>
          <w:rFonts w:ascii="Times New Roman" w:hAnsi="Times New Roman" w:cs="Times New Roman"/>
          <w:b/>
          <w:bCs/>
          <w:sz w:val="24"/>
          <w:szCs w:val="24"/>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1530"/>
        <w:gridCol w:w="1620"/>
        <w:gridCol w:w="1350"/>
        <w:gridCol w:w="1260"/>
        <w:gridCol w:w="1440"/>
      </w:tblGrid>
      <w:tr w:rsidR="00891C10" w:rsidRPr="00BF7039" w:rsidTr="00AD27FE">
        <w:trPr>
          <w:trHeight w:val="647"/>
        </w:trPr>
        <w:tc>
          <w:tcPr>
            <w:tcW w:w="1890" w:type="dxa"/>
          </w:tcPr>
          <w:p w:rsidR="00891C10" w:rsidRPr="00BF7039" w:rsidRDefault="00891C10" w:rsidP="00F44F7F">
            <w:pPr>
              <w:pStyle w:val="Default"/>
              <w:tabs>
                <w:tab w:val="left" w:pos="0"/>
              </w:tabs>
              <w:spacing w:line="276" w:lineRule="auto"/>
              <w:rPr>
                <w:b/>
                <w:color w:val="auto"/>
                <w:sz w:val="20"/>
                <w:szCs w:val="20"/>
              </w:rPr>
            </w:pPr>
            <w:r w:rsidRPr="00BF7039">
              <w:rPr>
                <w:b/>
                <w:color w:val="auto"/>
                <w:sz w:val="20"/>
                <w:szCs w:val="20"/>
              </w:rPr>
              <w:t>Type of Respondents</w:t>
            </w:r>
          </w:p>
        </w:tc>
        <w:tc>
          <w:tcPr>
            <w:tcW w:w="216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Form Name</w:t>
            </w:r>
          </w:p>
        </w:tc>
        <w:tc>
          <w:tcPr>
            <w:tcW w:w="153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No. of Respondents</w:t>
            </w:r>
          </w:p>
        </w:tc>
        <w:tc>
          <w:tcPr>
            <w:tcW w:w="162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No. of Responses per Respondent</w:t>
            </w:r>
          </w:p>
        </w:tc>
        <w:tc>
          <w:tcPr>
            <w:tcW w:w="135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 xml:space="preserve">Total Burden (in </w:t>
            </w:r>
            <w:proofErr w:type="spellStart"/>
            <w:r w:rsidRPr="00BF7039">
              <w:rPr>
                <w:b/>
                <w:color w:val="auto"/>
                <w:sz w:val="20"/>
                <w:szCs w:val="20"/>
              </w:rPr>
              <w:t>hrs</w:t>
            </w:r>
            <w:proofErr w:type="spellEnd"/>
            <w:r w:rsidRPr="00BF7039">
              <w:rPr>
                <w:b/>
                <w:color w:val="auto"/>
                <w:sz w:val="20"/>
                <w:szCs w:val="20"/>
              </w:rPr>
              <w:t>)</w:t>
            </w:r>
          </w:p>
        </w:tc>
        <w:tc>
          <w:tcPr>
            <w:tcW w:w="126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Hourly Wage Cost</w:t>
            </w:r>
          </w:p>
        </w:tc>
        <w:tc>
          <w:tcPr>
            <w:tcW w:w="1440" w:type="dxa"/>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t>Respondent Cost</w:t>
            </w:r>
          </w:p>
        </w:tc>
      </w:tr>
      <w:tr w:rsidR="00891C10" w:rsidRPr="00BF7039" w:rsidTr="00AD27FE">
        <w:tc>
          <w:tcPr>
            <w:tcW w:w="1890" w:type="dxa"/>
            <w:vMerge w:val="restart"/>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County Directors of Human Services</w:t>
            </w:r>
          </w:p>
        </w:tc>
        <w:tc>
          <w:tcPr>
            <w:tcW w:w="216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 xml:space="preserve">Survey of County TANF and Child </w:t>
            </w:r>
            <w:r w:rsidRPr="00BF7039">
              <w:rPr>
                <w:color w:val="auto"/>
                <w:sz w:val="20"/>
                <w:szCs w:val="20"/>
              </w:rPr>
              <w:lastRenderedPageBreak/>
              <w:t>Welfare Respondents</w:t>
            </w:r>
          </w:p>
          <w:p w:rsidR="00B31A86" w:rsidRPr="00BF7039" w:rsidRDefault="00B31A86" w:rsidP="00F44F7F">
            <w:pPr>
              <w:pStyle w:val="Default"/>
              <w:tabs>
                <w:tab w:val="left" w:pos="0"/>
              </w:tabs>
              <w:spacing w:line="276" w:lineRule="auto"/>
              <w:jc w:val="center"/>
              <w:rPr>
                <w:color w:val="auto"/>
                <w:sz w:val="20"/>
                <w:szCs w:val="20"/>
              </w:rPr>
            </w:pPr>
            <w:r w:rsidRPr="00BF7039">
              <w:rPr>
                <w:color w:val="auto"/>
                <w:sz w:val="20"/>
                <w:szCs w:val="20"/>
              </w:rPr>
              <w:t>(Attachment D)</w:t>
            </w:r>
          </w:p>
        </w:tc>
        <w:tc>
          <w:tcPr>
            <w:tcW w:w="1530" w:type="dxa"/>
            <w:vAlign w:val="center"/>
          </w:tcPr>
          <w:p w:rsidR="00891C10" w:rsidRPr="00BF7039" w:rsidRDefault="0022288C" w:rsidP="00F44F7F">
            <w:pPr>
              <w:pStyle w:val="Default"/>
              <w:tabs>
                <w:tab w:val="left" w:pos="0"/>
              </w:tabs>
              <w:spacing w:line="276" w:lineRule="auto"/>
              <w:jc w:val="center"/>
              <w:rPr>
                <w:color w:val="auto"/>
                <w:sz w:val="20"/>
                <w:szCs w:val="20"/>
              </w:rPr>
            </w:pPr>
            <w:r w:rsidRPr="00BF7039">
              <w:rPr>
                <w:color w:val="auto"/>
                <w:sz w:val="20"/>
                <w:szCs w:val="20"/>
              </w:rPr>
              <w:lastRenderedPageBreak/>
              <w:t>9</w:t>
            </w:r>
          </w:p>
        </w:tc>
        <w:tc>
          <w:tcPr>
            <w:tcW w:w="162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891C10" w:rsidRPr="00BF7039" w:rsidRDefault="00CA65E4" w:rsidP="00F44F7F">
            <w:pPr>
              <w:pStyle w:val="Default"/>
              <w:tabs>
                <w:tab w:val="left" w:pos="0"/>
              </w:tabs>
              <w:spacing w:line="276" w:lineRule="auto"/>
              <w:jc w:val="center"/>
              <w:rPr>
                <w:color w:val="auto"/>
                <w:sz w:val="20"/>
                <w:szCs w:val="20"/>
              </w:rPr>
            </w:pPr>
            <w:r>
              <w:rPr>
                <w:color w:val="auto"/>
                <w:sz w:val="20"/>
                <w:szCs w:val="20"/>
              </w:rPr>
              <w:t>2</w:t>
            </w:r>
          </w:p>
        </w:tc>
        <w:tc>
          <w:tcPr>
            <w:tcW w:w="126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$30.36</w:t>
            </w:r>
          </w:p>
        </w:tc>
        <w:tc>
          <w:tcPr>
            <w:tcW w:w="1440" w:type="dxa"/>
            <w:vAlign w:val="center"/>
          </w:tcPr>
          <w:p w:rsidR="00891C10" w:rsidRPr="00BF7039" w:rsidRDefault="00891C10" w:rsidP="00CD2B86">
            <w:pPr>
              <w:pStyle w:val="Default"/>
              <w:tabs>
                <w:tab w:val="left" w:pos="0"/>
              </w:tabs>
              <w:spacing w:line="276" w:lineRule="auto"/>
              <w:jc w:val="center"/>
              <w:rPr>
                <w:color w:val="auto"/>
                <w:sz w:val="20"/>
                <w:szCs w:val="20"/>
              </w:rPr>
            </w:pPr>
            <w:r w:rsidRPr="00BF7039">
              <w:rPr>
                <w:color w:val="auto"/>
                <w:sz w:val="20"/>
                <w:szCs w:val="20"/>
              </w:rPr>
              <w:t>$</w:t>
            </w:r>
            <w:r w:rsidR="007C0D22">
              <w:rPr>
                <w:color w:val="auto"/>
                <w:sz w:val="20"/>
                <w:szCs w:val="20"/>
              </w:rPr>
              <w:t>60.72</w:t>
            </w:r>
          </w:p>
        </w:tc>
      </w:tr>
      <w:tr w:rsidR="00891C10" w:rsidRPr="00BF7039" w:rsidTr="00AD27FE">
        <w:tc>
          <w:tcPr>
            <w:tcW w:w="1890" w:type="dxa"/>
            <w:vMerge/>
            <w:vAlign w:val="center"/>
          </w:tcPr>
          <w:p w:rsidR="00891C10" w:rsidRPr="00BF7039" w:rsidRDefault="00891C10" w:rsidP="00F44F7F">
            <w:pPr>
              <w:pStyle w:val="Default"/>
              <w:tabs>
                <w:tab w:val="left" w:pos="0"/>
              </w:tabs>
              <w:spacing w:line="276" w:lineRule="auto"/>
              <w:jc w:val="center"/>
              <w:rPr>
                <w:color w:val="auto"/>
                <w:sz w:val="20"/>
                <w:szCs w:val="20"/>
              </w:rPr>
            </w:pPr>
          </w:p>
        </w:tc>
        <w:tc>
          <w:tcPr>
            <w:tcW w:w="216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 xml:space="preserve">Interview </w:t>
            </w:r>
            <w:r w:rsidR="0039500B" w:rsidRPr="00BF7039">
              <w:rPr>
                <w:color w:val="auto"/>
                <w:sz w:val="20"/>
                <w:szCs w:val="20"/>
              </w:rPr>
              <w:t xml:space="preserve">Guide </w:t>
            </w:r>
            <w:r w:rsidRPr="00BF7039">
              <w:rPr>
                <w:color w:val="auto"/>
                <w:sz w:val="20"/>
                <w:szCs w:val="20"/>
              </w:rPr>
              <w:t>of County Director of Human Services</w:t>
            </w:r>
          </w:p>
          <w:p w:rsidR="00B31A86" w:rsidRPr="00BF7039" w:rsidRDefault="00B31A86" w:rsidP="00F44F7F">
            <w:pPr>
              <w:pStyle w:val="Default"/>
              <w:tabs>
                <w:tab w:val="left" w:pos="0"/>
              </w:tabs>
              <w:spacing w:line="276" w:lineRule="auto"/>
              <w:jc w:val="center"/>
              <w:rPr>
                <w:color w:val="auto"/>
                <w:sz w:val="20"/>
                <w:szCs w:val="20"/>
              </w:rPr>
            </w:pPr>
            <w:r w:rsidRPr="00BF7039">
              <w:rPr>
                <w:color w:val="auto"/>
                <w:sz w:val="20"/>
                <w:szCs w:val="20"/>
              </w:rPr>
              <w:t>(Attachment F)</w:t>
            </w:r>
          </w:p>
        </w:tc>
        <w:tc>
          <w:tcPr>
            <w:tcW w:w="1530" w:type="dxa"/>
            <w:vAlign w:val="center"/>
          </w:tcPr>
          <w:p w:rsidR="00891C10" w:rsidRPr="00BF7039" w:rsidRDefault="0022288C" w:rsidP="00F44F7F">
            <w:pPr>
              <w:pStyle w:val="Default"/>
              <w:tabs>
                <w:tab w:val="left" w:pos="0"/>
              </w:tabs>
              <w:spacing w:line="276" w:lineRule="auto"/>
              <w:jc w:val="center"/>
              <w:rPr>
                <w:color w:val="auto"/>
                <w:sz w:val="20"/>
                <w:szCs w:val="20"/>
              </w:rPr>
            </w:pPr>
            <w:r w:rsidRPr="00BF7039">
              <w:rPr>
                <w:color w:val="auto"/>
                <w:sz w:val="20"/>
                <w:szCs w:val="20"/>
              </w:rPr>
              <w:t>9</w:t>
            </w:r>
          </w:p>
        </w:tc>
        <w:tc>
          <w:tcPr>
            <w:tcW w:w="162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891C10"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9</w:t>
            </w:r>
          </w:p>
        </w:tc>
        <w:tc>
          <w:tcPr>
            <w:tcW w:w="1260" w:type="dxa"/>
            <w:vAlign w:val="center"/>
          </w:tcPr>
          <w:p w:rsidR="00891C10" w:rsidRPr="00BF7039" w:rsidRDefault="00891C10" w:rsidP="00F44F7F">
            <w:pPr>
              <w:pStyle w:val="Default"/>
              <w:tabs>
                <w:tab w:val="left" w:pos="0"/>
              </w:tabs>
              <w:spacing w:line="276" w:lineRule="auto"/>
              <w:jc w:val="center"/>
              <w:rPr>
                <w:color w:val="auto"/>
                <w:sz w:val="20"/>
                <w:szCs w:val="20"/>
              </w:rPr>
            </w:pPr>
            <w:r w:rsidRPr="00BF7039">
              <w:rPr>
                <w:color w:val="auto"/>
                <w:sz w:val="20"/>
                <w:szCs w:val="20"/>
              </w:rPr>
              <w:t>$30.36</w:t>
            </w:r>
          </w:p>
        </w:tc>
        <w:tc>
          <w:tcPr>
            <w:tcW w:w="1440" w:type="dxa"/>
            <w:vAlign w:val="center"/>
          </w:tcPr>
          <w:p w:rsidR="00891C10" w:rsidRPr="00BF7039" w:rsidRDefault="00730174" w:rsidP="00730174">
            <w:pPr>
              <w:pStyle w:val="Default"/>
              <w:tabs>
                <w:tab w:val="left" w:pos="0"/>
              </w:tabs>
              <w:spacing w:line="276" w:lineRule="auto"/>
              <w:jc w:val="center"/>
              <w:rPr>
                <w:color w:val="auto"/>
                <w:sz w:val="20"/>
                <w:szCs w:val="20"/>
              </w:rPr>
            </w:pPr>
            <w:r w:rsidRPr="00BF7039">
              <w:rPr>
                <w:color w:val="auto"/>
                <w:sz w:val="20"/>
                <w:szCs w:val="20"/>
              </w:rPr>
              <w:t>$273.24</w:t>
            </w:r>
          </w:p>
        </w:tc>
      </w:tr>
      <w:tr w:rsidR="00AF3CD5" w:rsidRPr="00BF7039" w:rsidTr="00AD27FE">
        <w:tc>
          <w:tcPr>
            <w:tcW w:w="1890" w:type="dxa"/>
            <w:vMerge w:val="restart"/>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State-Level Administrators</w:t>
            </w: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Survey of State-Level Administrators</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E)</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4</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1</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$21.88</w:t>
            </w:r>
          </w:p>
        </w:tc>
        <w:tc>
          <w:tcPr>
            <w:tcW w:w="1440" w:type="dxa"/>
            <w:vAlign w:val="center"/>
          </w:tcPr>
          <w:p w:rsidR="00AF3CD5" w:rsidRPr="00BF7039" w:rsidRDefault="00730174" w:rsidP="00F44F7F">
            <w:pPr>
              <w:pStyle w:val="Default"/>
              <w:tabs>
                <w:tab w:val="left" w:pos="0"/>
              </w:tabs>
              <w:spacing w:line="276" w:lineRule="auto"/>
              <w:jc w:val="center"/>
              <w:rPr>
                <w:color w:val="auto"/>
                <w:sz w:val="20"/>
                <w:szCs w:val="20"/>
              </w:rPr>
            </w:pPr>
            <w:r w:rsidRPr="00BF7039">
              <w:rPr>
                <w:color w:val="auto"/>
                <w:sz w:val="20"/>
                <w:szCs w:val="20"/>
              </w:rPr>
              <w:t>$21.88</w:t>
            </w:r>
          </w:p>
        </w:tc>
      </w:tr>
      <w:tr w:rsidR="00AF3CD5" w:rsidRPr="00BF7039" w:rsidTr="00AD27FE">
        <w:tc>
          <w:tcPr>
            <w:tcW w:w="1890" w:type="dxa"/>
            <w:vMerge/>
            <w:vAlign w:val="center"/>
          </w:tcPr>
          <w:p w:rsidR="00AF3CD5" w:rsidRPr="00BF7039" w:rsidRDefault="00AF3CD5" w:rsidP="00F44F7F">
            <w:pPr>
              <w:pStyle w:val="Default"/>
              <w:tabs>
                <w:tab w:val="left" w:pos="0"/>
              </w:tabs>
              <w:spacing w:line="276" w:lineRule="auto"/>
              <w:jc w:val="center"/>
              <w:rPr>
                <w:color w:val="auto"/>
                <w:sz w:val="20"/>
                <w:szCs w:val="20"/>
              </w:rPr>
            </w:pPr>
          </w:p>
        </w:tc>
        <w:tc>
          <w:tcPr>
            <w:tcW w:w="2160" w:type="dxa"/>
            <w:vAlign w:val="center"/>
          </w:tcPr>
          <w:p w:rsidR="00AF3CD5" w:rsidRPr="00BF7039" w:rsidRDefault="00AF3CD5" w:rsidP="00391995">
            <w:pPr>
              <w:pStyle w:val="Default"/>
              <w:tabs>
                <w:tab w:val="left" w:pos="0"/>
              </w:tabs>
              <w:spacing w:line="276" w:lineRule="auto"/>
              <w:jc w:val="center"/>
              <w:rPr>
                <w:color w:val="auto"/>
                <w:sz w:val="20"/>
                <w:szCs w:val="20"/>
              </w:rPr>
            </w:pPr>
            <w:r w:rsidRPr="00BF7039">
              <w:rPr>
                <w:color w:val="auto"/>
                <w:sz w:val="20"/>
                <w:szCs w:val="20"/>
              </w:rPr>
              <w:t>Interview of State-Level Administrator</w:t>
            </w:r>
          </w:p>
          <w:p w:rsidR="00AF3CD5" w:rsidRPr="00BF7039" w:rsidRDefault="00AF3CD5" w:rsidP="00391995">
            <w:pPr>
              <w:pStyle w:val="Default"/>
              <w:tabs>
                <w:tab w:val="left" w:pos="0"/>
              </w:tabs>
              <w:spacing w:line="276" w:lineRule="auto"/>
              <w:jc w:val="center"/>
              <w:rPr>
                <w:color w:val="auto"/>
                <w:sz w:val="20"/>
                <w:szCs w:val="20"/>
              </w:rPr>
            </w:pPr>
            <w:r w:rsidRPr="00BF7039">
              <w:rPr>
                <w:color w:val="auto"/>
                <w:sz w:val="20"/>
                <w:szCs w:val="20"/>
              </w:rPr>
              <w:t>(Attachment P)</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4</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4</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$21.88</w:t>
            </w:r>
          </w:p>
        </w:tc>
        <w:tc>
          <w:tcPr>
            <w:tcW w:w="1440" w:type="dxa"/>
            <w:vAlign w:val="center"/>
          </w:tcPr>
          <w:p w:rsidR="00AF3CD5" w:rsidRPr="00BF7039" w:rsidRDefault="00730174" w:rsidP="00730174">
            <w:pPr>
              <w:pStyle w:val="Default"/>
              <w:tabs>
                <w:tab w:val="left" w:pos="0"/>
              </w:tabs>
              <w:spacing w:line="276" w:lineRule="auto"/>
              <w:jc w:val="center"/>
              <w:rPr>
                <w:color w:val="auto"/>
                <w:sz w:val="20"/>
                <w:szCs w:val="20"/>
              </w:rPr>
            </w:pPr>
            <w:r w:rsidRPr="00BF7039">
              <w:rPr>
                <w:color w:val="auto"/>
                <w:sz w:val="20"/>
                <w:szCs w:val="20"/>
              </w:rPr>
              <w:t>$87.52</w:t>
            </w:r>
          </w:p>
        </w:tc>
      </w:tr>
      <w:tr w:rsidR="00AF3CD5" w:rsidRPr="00BF7039" w:rsidTr="00AD27FE">
        <w:tc>
          <w:tcPr>
            <w:tcW w:w="1890" w:type="dxa"/>
            <w:vMerge w:val="restart"/>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Child Welfare/ Colorado Works Leadership/ Manager</w:t>
            </w: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Survey of County TANF and Child Welfare Respondents</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D)</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18</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CA65E4" w:rsidP="00AF3CD5">
            <w:pPr>
              <w:pStyle w:val="Default"/>
              <w:tabs>
                <w:tab w:val="left" w:pos="0"/>
              </w:tabs>
              <w:spacing w:line="276" w:lineRule="auto"/>
              <w:jc w:val="center"/>
              <w:rPr>
                <w:color w:val="auto"/>
                <w:sz w:val="20"/>
                <w:szCs w:val="20"/>
              </w:rPr>
            </w:pPr>
            <w:r>
              <w:rPr>
                <w:color w:val="auto"/>
                <w:sz w:val="20"/>
                <w:szCs w:val="20"/>
              </w:rPr>
              <w:t>5</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$20.14</w:t>
            </w:r>
          </w:p>
        </w:tc>
        <w:tc>
          <w:tcPr>
            <w:tcW w:w="1440" w:type="dxa"/>
            <w:vAlign w:val="center"/>
          </w:tcPr>
          <w:p w:rsidR="00AF3CD5" w:rsidRPr="00BF7039" w:rsidRDefault="007C0D22" w:rsidP="00F44F7F">
            <w:pPr>
              <w:pStyle w:val="Default"/>
              <w:tabs>
                <w:tab w:val="left" w:pos="0"/>
              </w:tabs>
              <w:spacing w:line="276" w:lineRule="auto"/>
              <w:jc w:val="center"/>
              <w:rPr>
                <w:color w:val="auto"/>
                <w:sz w:val="20"/>
                <w:szCs w:val="20"/>
              </w:rPr>
            </w:pPr>
            <w:r>
              <w:rPr>
                <w:color w:val="auto"/>
                <w:sz w:val="20"/>
                <w:szCs w:val="20"/>
              </w:rPr>
              <w:t>$100.70</w:t>
            </w:r>
          </w:p>
        </w:tc>
      </w:tr>
      <w:tr w:rsidR="00AF3CD5" w:rsidRPr="00BF7039" w:rsidTr="00AD27FE">
        <w:tc>
          <w:tcPr>
            <w:tcW w:w="1890" w:type="dxa"/>
            <w:vMerge/>
            <w:vAlign w:val="center"/>
          </w:tcPr>
          <w:p w:rsidR="00AF3CD5" w:rsidRPr="00BF7039" w:rsidRDefault="00AF3CD5" w:rsidP="00F44F7F">
            <w:pPr>
              <w:pStyle w:val="Default"/>
              <w:tabs>
                <w:tab w:val="left" w:pos="0"/>
              </w:tabs>
              <w:spacing w:line="276" w:lineRule="auto"/>
              <w:jc w:val="center"/>
              <w:rPr>
                <w:color w:val="auto"/>
                <w:sz w:val="20"/>
                <w:szCs w:val="20"/>
              </w:rPr>
            </w:pP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Interview of Child Welfare/Colorado Works Leadership/Manager</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G)</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18</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18</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$20.14</w:t>
            </w:r>
          </w:p>
        </w:tc>
        <w:tc>
          <w:tcPr>
            <w:tcW w:w="1440" w:type="dxa"/>
            <w:vAlign w:val="center"/>
          </w:tcPr>
          <w:p w:rsidR="00AF3CD5" w:rsidRPr="00BF7039" w:rsidRDefault="00730174" w:rsidP="00F44F7F">
            <w:pPr>
              <w:pStyle w:val="Default"/>
              <w:tabs>
                <w:tab w:val="left" w:pos="0"/>
              </w:tabs>
              <w:spacing w:line="276" w:lineRule="auto"/>
              <w:jc w:val="center"/>
              <w:rPr>
                <w:color w:val="auto"/>
                <w:sz w:val="20"/>
                <w:szCs w:val="20"/>
              </w:rPr>
            </w:pPr>
            <w:r w:rsidRPr="00BF7039">
              <w:rPr>
                <w:color w:val="auto"/>
                <w:sz w:val="20"/>
                <w:szCs w:val="20"/>
              </w:rPr>
              <w:t>$362.52</w:t>
            </w:r>
          </w:p>
        </w:tc>
      </w:tr>
      <w:tr w:rsidR="00AF3CD5" w:rsidRPr="00BF7039" w:rsidTr="00AD27FE">
        <w:tc>
          <w:tcPr>
            <w:tcW w:w="1890" w:type="dxa"/>
            <w:vMerge w:val="restart"/>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Child Welfare Services and Colorado Works Case Manager, Caseworker, Technician, and Other Client-Serving Staff</w:t>
            </w: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Survey of County TANF and Child Welfare Respondents</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D)</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27</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CA65E4" w:rsidP="00AF3CD5">
            <w:pPr>
              <w:pStyle w:val="Default"/>
              <w:tabs>
                <w:tab w:val="left" w:pos="0"/>
              </w:tabs>
              <w:spacing w:line="276" w:lineRule="auto"/>
              <w:jc w:val="center"/>
              <w:rPr>
                <w:color w:val="auto"/>
                <w:sz w:val="20"/>
                <w:szCs w:val="20"/>
              </w:rPr>
            </w:pPr>
            <w:r>
              <w:rPr>
                <w:color w:val="auto"/>
                <w:sz w:val="20"/>
                <w:szCs w:val="20"/>
              </w:rPr>
              <w:t>7</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$17.21</w:t>
            </w:r>
          </w:p>
        </w:tc>
        <w:tc>
          <w:tcPr>
            <w:tcW w:w="1440" w:type="dxa"/>
            <w:vAlign w:val="center"/>
          </w:tcPr>
          <w:p w:rsidR="00AF3CD5" w:rsidRPr="00BF7039" w:rsidRDefault="007C0D22" w:rsidP="00730174">
            <w:pPr>
              <w:pStyle w:val="Default"/>
              <w:tabs>
                <w:tab w:val="left" w:pos="0"/>
              </w:tabs>
              <w:spacing w:line="276" w:lineRule="auto"/>
              <w:jc w:val="center"/>
              <w:rPr>
                <w:color w:val="auto"/>
                <w:sz w:val="20"/>
                <w:szCs w:val="20"/>
              </w:rPr>
            </w:pPr>
            <w:r>
              <w:rPr>
                <w:color w:val="auto"/>
                <w:sz w:val="20"/>
                <w:szCs w:val="20"/>
              </w:rPr>
              <w:t>$120.47</w:t>
            </w:r>
          </w:p>
        </w:tc>
      </w:tr>
      <w:tr w:rsidR="00AF3CD5" w:rsidRPr="00BF7039" w:rsidTr="00AD27FE">
        <w:tc>
          <w:tcPr>
            <w:tcW w:w="1890" w:type="dxa"/>
            <w:vMerge/>
            <w:vAlign w:val="center"/>
          </w:tcPr>
          <w:p w:rsidR="00AF3CD5" w:rsidRPr="00BF7039" w:rsidRDefault="00AF3CD5" w:rsidP="00F44F7F">
            <w:pPr>
              <w:pStyle w:val="Default"/>
              <w:tabs>
                <w:tab w:val="left" w:pos="0"/>
              </w:tabs>
              <w:spacing w:line="276" w:lineRule="auto"/>
              <w:jc w:val="center"/>
              <w:rPr>
                <w:color w:val="auto"/>
                <w:sz w:val="20"/>
                <w:szCs w:val="20"/>
              </w:rPr>
            </w:pP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Interview Guide of Child Welfare and Colorado Works Case Manager, Caseworker, Technician and Other Client-Serving Staff</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H)</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27</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27</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$17.21</w:t>
            </w:r>
          </w:p>
        </w:tc>
        <w:tc>
          <w:tcPr>
            <w:tcW w:w="1440" w:type="dxa"/>
            <w:vAlign w:val="center"/>
          </w:tcPr>
          <w:p w:rsidR="00AF3CD5" w:rsidRPr="00BF7039" w:rsidRDefault="00730174" w:rsidP="00F44F7F">
            <w:pPr>
              <w:pStyle w:val="Default"/>
              <w:tabs>
                <w:tab w:val="left" w:pos="0"/>
              </w:tabs>
              <w:spacing w:line="276" w:lineRule="auto"/>
              <w:jc w:val="center"/>
              <w:rPr>
                <w:color w:val="auto"/>
                <w:sz w:val="20"/>
                <w:szCs w:val="20"/>
              </w:rPr>
            </w:pPr>
            <w:r w:rsidRPr="00BF7039">
              <w:rPr>
                <w:color w:val="auto"/>
                <w:sz w:val="20"/>
                <w:szCs w:val="20"/>
              </w:rPr>
              <w:t>$464.67</w:t>
            </w:r>
          </w:p>
        </w:tc>
      </w:tr>
      <w:tr w:rsidR="00AF3CD5" w:rsidRPr="00BF7039" w:rsidTr="00AD27FE">
        <w:tc>
          <w:tcPr>
            <w:tcW w:w="189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Allied Staff (e.g., Housing, Supplemental Nutrition Assistance Program, Medicaid, Child Care)</w:t>
            </w: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Interview of Allied Staff (e.g., Housing, Supplemental Nutrition Assistance Program, Medicaid, Child Care)</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I)</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18</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18</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$15.51</w:t>
            </w:r>
          </w:p>
        </w:tc>
        <w:tc>
          <w:tcPr>
            <w:tcW w:w="1440" w:type="dxa"/>
            <w:vAlign w:val="center"/>
          </w:tcPr>
          <w:p w:rsidR="00AF3CD5" w:rsidRPr="00BF7039" w:rsidRDefault="00730174" w:rsidP="00F44F7F">
            <w:pPr>
              <w:pStyle w:val="Default"/>
              <w:tabs>
                <w:tab w:val="left" w:pos="0"/>
              </w:tabs>
              <w:spacing w:line="276" w:lineRule="auto"/>
              <w:jc w:val="center"/>
              <w:rPr>
                <w:color w:val="auto"/>
                <w:sz w:val="20"/>
                <w:szCs w:val="20"/>
              </w:rPr>
            </w:pPr>
            <w:r w:rsidRPr="00BF7039">
              <w:rPr>
                <w:color w:val="auto"/>
                <w:sz w:val="20"/>
                <w:szCs w:val="20"/>
              </w:rPr>
              <w:t>$279.18</w:t>
            </w:r>
          </w:p>
        </w:tc>
      </w:tr>
      <w:tr w:rsidR="00AF3CD5" w:rsidRPr="00BF7039" w:rsidTr="00AD27FE">
        <w:tc>
          <w:tcPr>
            <w:tcW w:w="189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Partners of Child Welfare and Colorado Works</w:t>
            </w:r>
          </w:p>
        </w:tc>
        <w:tc>
          <w:tcPr>
            <w:tcW w:w="2160" w:type="dxa"/>
            <w:vAlign w:val="center"/>
          </w:tcPr>
          <w:p w:rsidR="00AF3CD5" w:rsidRPr="00BF7039" w:rsidRDefault="00AF3CD5" w:rsidP="0039500B">
            <w:pPr>
              <w:pStyle w:val="Default"/>
              <w:tabs>
                <w:tab w:val="left" w:pos="0"/>
              </w:tabs>
              <w:spacing w:line="276" w:lineRule="auto"/>
              <w:jc w:val="center"/>
              <w:rPr>
                <w:color w:val="auto"/>
                <w:sz w:val="20"/>
                <w:szCs w:val="20"/>
              </w:rPr>
            </w:pPr>
            <w:r w:rsidRPr="00BF7039">
              <w:rPr>
                <w:color w:val="auto"/>
                <w:sz w:val="20"/>
                <w:szCs w:val="20"/>
              </w:rPr>
              <w:t>Interview Guide for Partners</w:t>
            </w:r>
          </w:p>
          <w:p w:rsidR="00AF3CD5" w:rsidRPr="00BF7039" w:rsidRDefault="00AF3CD5" w:rsidP="0039500B">
            <w:pPr>
              <w:pStyle w:val="Default"/>
              <w:tabs>
                <w:tab w:val="left" w:pos="0"/>
              </w:tabs>
              <w:spacing w:line="276" w:lineRule="auto"/>
              <w:jc w:val="center"/>
              <w:rPr>
                <w:color w:val="auto"/>
                <w:sz w:val="20"/>
                <w:szCs w:val="20"/>
              </w:rPr>
            </w:pPr>
            <w:r w:rsidRPr="00BF7039">
              <w:rPr>
                <w:color w:val="auto"/>
                <w:sz w:val="20"/>
                <w:szCs w:val="20"/>
              </w:rPr>
              <w:t>(Attachment J)</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14</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14</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$16.21</w:t>
            </w:r>
          </w:p>
        </w:tc>
        <w:tc>
          <w:tcPr>
            <w:tcW w:w="1440" w:type="dxa"/>
            <w:vAlign w:val="center"/>
          </w:tcPr>
          <w:p w:rsidR="00AF3CD5" w:rsidRPr="00BF7039" w:rsidRDefault="00730174" w:rsidP="00F44F7F">
            <w:pPr>
              <w:pStyle w:val="Default"/>
              <w:tabs>
                <w:tab w:val="left" w:pos="0"/>
              </w:tabs>
              <w:spacing w:line="276" w:lineRule="auto"/>
              <w:jc w:val="center"/>
              <w:rPr>
                <w:color w:val="auto"/>
                <w:sz w:val="20"/>
                <w:szCs w:val="20"/>
              </w:rPr>
            </w:pPr>
            <w:r w:rsidRPr="00BF7039">
              <w:rPr>
                <w:color w:val="auto"/>
                <w:sz w:val="20"/>
                <w:szCs w:val="20"/>
              </w:rPr>
              <w:t>$226.94</w:t>
            </w:r>
          </w:p>
        </w:tc>
      </w:tr>
      <w:tr w:rsidR="00AF3CD5" w:rsidRPr="00BF7039" w:rsidTr="00AD27FE">
        <w:tc>
          <w:tcPr>
            <w:tcW w:w="1890" w:type="dxa"/>
            <w:vMerge w:val="restart"/>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County Data Manager</w:t>
            </w: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Survey of County TANF and Child Welfare Respondents</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D)</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5</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CA65E4" w:rsidP="00AF3CD5">
            <w:pPr>
              <w:pStyle w:val="Default"/>
              <w:tabs>
                <w:tab w:val="left" w:pos="0"/>
              </w:tabs>
              <w:spacing w:line="276" w:lineRule="auto"/>
              <w:jc w:val="center"/>
              <w:rPr>
                <w:color w:val="auto"/>
                <w:sz w:val="20"/>
                <w:szCs w:val="20"/>
              </w:rPr>
            </w:pPr>
            <w:r>
              <w:rPr>
                <w:color w:val="auto"/>
                <w:sz w:val="20"/>
                <w:szCs w:val="20"/>
              </w:rPr>
              <w:t>1</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$31.33</w:t>
            </w:r>
          </w:p>
        </w:tc>
        <w:tc>
          <w:tcPr>
            <w:tcW w:w="1440" w:type="dxa"/>
            <w:vAlign w:val="center"/>
          </w:tcPr>
          <w:p w:rsidR="00AF3CD5" w:rsidRPr="00BF7039" w:rsidRDefault="007C0D22" w:rsidP="00CD2B86">
            <w:pPr>
              <w:pStyle w:val="Default"/>
              <w:tabs>
                <w:tab w:val="left" w:pos="0"/>
              </w:tabs>
              <w:spacing w:line="276" w:lineRule="auto"/>
              <w:jc w:val="center"/>
              <w:rPr>
                <w:color w:val="auto"/>
                <w:sz w:val="20"/>
                <w:szCs w:val="20"/>
              </w:rPr>
            </w:pPr>
            <w:r>
              <w:rPr>
                <w:color w:val="auto"/>
                <w:sz w:val="20"/>
                <w:szCs w:val="20"/>
              </w:rPr>
              <w:t>$31.33</w:t>
            </w:r>
          </w:p>
        </w:tc>
      </w:tr>
      <w:tr w:rsidR="00AF3CD5" w:rsidRPr="00BF7039" w:rsidTr="00AD27FE">
        <w:tc>
          <w:tcPr>
            <w:tcW w:w="1890" w:type="dxa"/>
            <w:vMerge/>
            <w:vAlign w:val="center"/>
          </w:tcPr>
          <w:p w:rsidR="00AF3CD5" w:rsidRPr="00BF7039" w:rsidRDefault="00AF3CD5" w:rsidP="00F44F7F">
            <w:pPr>
              <w:pStyle w:val="Default"/>
              <w:tabs>
                <w:tab w:val="left" w:pos="0"/>
              </w:tabs>
              <w:spacing w:line="276" w:lineRule="auto"/>
              <w:jc w:val="center"/>
              <w:rPr>
                <w:color w:val="auto"/>
                <w:sz w:val="20"/>
                <w:szCs w:val="20"/>
              </w:rPr>
            </w:pPr>
          </w:p>
        </w:tc>
        <w:tc>
          <w:tcPr>
            <w:tcW w:w="21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Interview of Data Managers</w:t>
            </w:r>
          </w:p>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(Attachment Q)</w:t>
            </w:r>
          </w:p>
        </w:tc>
        <w:tc>
          <w:tcPr>
            <w:tcW w:w="153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5</w:t>
            </w:r>
          </w:p>
        </w:tc>
        <w:tc>
          <w:tcPr>
            <w:tcW w:w="162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1</w:t>
            </w:r>
          </w:p>
        </w:tc>
        <w:tc>
          <w:tcPr>
            <w:tcW w:w="1350" w:type="dxa"/>
            <w:vAlign w:val="center"/>
          </w:tcPr>
          <w:p w:rsidR="00AF3CD5" w:rsidRPr="00BF7039" w:rsidRDefault="00AF3CD5" w:rsidP="00AF3CD5">
            <w:pPr>
              <w:pStyle w:val="Default"/>
              <w:tabs>
                <w:tab w:val="left" w:pos="0"/>
              </w:tabs>
              <w:spacing w:line="276" w:lineRule="auto"/>
              <w:jc w:val="center"/>
              <w:rPr>
                <w:color w:val="auto"/>
                <w:sz w:val="20"/>
                <w:szCs w:val="20"/>
              </w:rPr>
            </w:pPr>
            <w:r w:rsidRPr="00BF7039">
              <w:rPr>
                <w:color w:val="auto"/>
                <w:sz w:val="20"/>
                <w:szCs w:val="20"/>
              </w:rPr>
              <w:t>5</w:t>
            </w:r>
          </w:p>
        </w:tc>
        <w:tc>
          <w:tcPr>
            <w:tcW w:w="1260" w:type="dxa"/>
            <w:vAlign w:val="center"/>
          </w:tcPr>
          <w:p w:rsidR="00AF3CD5" w:rsidRPr="00BF7039" w:rsidRDefault="00AF3CD5" w:rsidP="00F44F7F">
            <w:pPr>
              <w:pStyle w:val="Default"/>
              <w:tabs>
                <w:tab w:val="left" w:pos="0"/>
              </w:tabs>
              <w:spacing w:line="276" w:lineRule="auto"/>
              <w:jc w:val="center"/>
              <w:rPr>
                <w:color w:val="auto"/>
                <w:sz w:val="20"/>
                <w:szCs w:val="20"/>
              </w:rPr>
            </w:pPr>
            <w:r w:rsidRPr="00BF7039">
              <w:rPr>
                <w:color w:val="auto"/>
                <w:sz w:val="20"/>
                <w:szCs w:val="20"/>
              </w:rPr>
              <w:t>$31.33</w:t>
            </w:r>
          </w:p>
        </w:tc>
        <w:tc>
          <w:tcPr>
            <w:tcW w:w="1440" w:type="dxa"/>
            <w:vAlign w:val="center"/>
          </w:tcPr>
          <w:p w:rsidR="00AF3CD5" w:rsidRPr="00BF7039" w:rsidRDefault="00730174" w:rsidP="00D8449F">
            <w:pPr>
              <w:pStyle w:val="Default"/>
              <w:tabs>
                <w:tab w:val="left" w:pos="0"/>
              </w:tabs>
              <w:spacing w:line="276" w:lineRule="auto"/>
              <w:jc w:val="center"/>
              <w:rPr>
                <w:color w:val="auto"/>
                <w:sz w:val="20"/>
                <w:szCs w:val="20"/>
              </w:rPr>
            </w:pPr>
            <w:r w:rsidRPr="00BF7039">
              <w:rPr>
                <w:color w:val="auto"/>
                <w:sz w:val="20"/>
                <w:szCs w:val="20"/>
              </w:rPr>
              <w:t>$156.65</w:t>
            </w:r>
          </w:p>
        </w:tc>
      </w:tr>
      <w:tr w:rsidR="00BF7039" w:rsidRPr="00BF7039" w:rsidTr="00AD27FE">
        <w:tc>
          <w:tcPr>
            <w:tcW w:w="1890" w:type="dxa"/>
            <w:vAlign w:val="center"/>
          </w:tcPr>
          <w:p w:rsidR="00891C10" w:rsidRPr="00BF7039" w:rsidRDefault="00891C10" w:rsidP="00F44F7F">
            <w:pPr>
              <w:pStyle w:val="Default"/>
              <w:tabs>
                <w:tab w:val="left" w:pos="0"/>
              </w:tabs>
              <w:spacing w:line="276" w:lineRule="auto"/>
              <w:jc w:val="center"/>
              <w:rPr>
                <w:b/>
                <w:color w:val="auto"/>
                <w:sz w:val="20"/>
                <w:szCs w:val="20"/>
              </w:rPr>
            </w:pPr>
            <w:r w:rsidRPr="00BF7039">
              <w:rPr>
                <w:b/>
                <w:color w:val="auto"/>
                <w:sz w:val="20"/>
                <w:szCs w:val="20"/>
              </w:rPr>
              <w:lastRenderedPageBreak/>
              <w:t>Total</w:t>
            </w:r>
          </w:p>
        </w:tc>
        <w:tc>
          <w:tcPr>
            <w:tcW w:w="9360" w:type="dxa"/>
            <w:gridSpan w:val="6"/>
            <w:vAlign w:val="center"/>
          </w:tcPr>
          <w:p w:rsidR="00891C10" w:rsidRPr="00BF7039" w:rsidRDefault="00891C10" w:rsidP="00BF7039">
            <w:pPr>
              <w:pStyle w:val="Default"/>
              <w:tabs>
                <w:tab w:val="left" w:pos="0"/>
              </w:tabs>
              <w:spacing w:line="276" w:lineRule="auto"/>
              <w:jc w:val="center"/>
              <w:rPr>
                <w:b/>
                <w:color w:val="auto"/>
                <w:sz w:val="20"/>
                <w:szCs w:val="20"/>
              </w:rPr>
            </w:pPr>
            <w:r w:rsidRPr="00BF7039">
              <w:rPr>
                <w:b/>
                <w:color w:val="auto"/>
                <w:sz w:val="20"/>
                <w:szCs w:val="20"/>
              </w:rPr>
              <w:t xml:space="preserve">                                                                                                                                               </w:t>
            </w:r>
            <w:r w:rsidR="007C0D22">
              <w:rPr>
                <w:b/>
                <w:color w:val="auto"/>
                <w:sz w:val="20"/>
                <w:szCs w:val="20"/>
              </w:rPr>
              <w:t xml:space="preserve">                 $2,185.82</w:t>
            </w:r>
          </w:p>
        </w:tc>
      </w:tr>
    </w:tbl>
    <w:p w:rsidR="006C098D" w:rsidRPr="00F44F7F" w:rsidRDefault="006C098D" w:rsidP="00F44F7F">
      <w:pPr>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13. Estimates of Other Total Annual Cost Burden to Respondents and Record Keepers</w:t>
      </w:r>
    </w:p>
    <w:p w:rsidR="006C098D"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sz w:val="24"/>
          <w:szCs w:val="24"/>
        </w:rPr>
        <w:t>Respondents will incur no capital or maintenance costs.</w:t>
      </w:r>
    </w:p>
    <w:p w:rsidR="00A04563" w:rsidRPr="00F44F7F" w:rsidRDefault="00A04563" w:rsidP="00F44F7F">
      <w:pPr>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14. Annualized Cost to the Federal Government</w:t>
      </w: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Contract</w:t>
      </w:r>
      <w:r w:rsidR="00861014" w:rsidRPr="00F44F7F">
        <w:rPr>
          <w:rFonts w:ascii="Times New Roman" w:hAnsi="Times New Roman" w:cs="Times New Roman"/>
          <w:b/>
          <w:sz w:val="24"/>
          <w:szCs w:val="24"/>
        </w:rPr>
        <w:t>ual</w:t>
      </w:r>
      <w:r w:rsidRPr="00F44F7F">
        <w:rPr>
          <w:rFonts w:ascii="Times New Roman" w:hAnsi="Times New Roman" w:cs="Times New Roman"/>
          <w:b/>
          <w:sz w:val="24"/>
          <w:szCs w:val="24"/>
        </w:rPr>
        <w:t xml:space="preserve"> costs</w:t>
      </w:r>
      <w:r w:rsidR="00E33A84" w:rsidRPr="00F44F7F">
        <w:rPr>
          <w:rFonts w:ascii="Times New Roman" w:hAnsi="Times New Roman" w:cs="Times New Roman"/>
          <w:b/>
          <w:sz w:val="24"/>
          <w:szCs w:val="24"/>
        </w:rPr>
        <w:t>:</w:t>
      </w:r>
      <w:r w:rsidRPr="00F44F7F">
        <w:rPr>
          <w:rFonts w:ascii="Times New Roman" w:hAnsi="Times New Roman" w:cs="Times New Roman"/>
          <w:b/>
          <w:sz w:val="24"/>
          <w:szCs w:val="24"/>
        </w:rPr>
        <w:t xml:space="preserve"> </w:t>
      </w:r>
    </w:p>
    <w:p w:rsidR="006C098D" w:rsidRDefault="006F295F"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 xml:space="preserve">This is a contracted data collection, led by ICF International under contract for CDC. The total cost of the contract </w:t>
      </w:r>
      <w:r w:rsidR="00DB10F9">
        <w:rPr>
          <w:rFonts w:ascii="Times New Roman" w:hAnsi="Times New Roman" w:cs="Times New Roman"/>
          <w:sz w:val="24"/>
          <w:szCs w:val="24"/>
        </w:rPr>
        <w:t xml:space="preserve">over the </w:t>
      </w:r>
      <w:r w:rsidR="0042007A">
        <w:rPr>
          <w:rFonts w:ascii="Times New Roman" w:hAnsi="Times New Roman" w:cs="Times New Roman"/>
          <w:sz w:val="24"/>
          <w:szCs w:val="24"/>
        </w:rPr>
        <w:t xml:space="preserve">18 months </w:t>
      </w:r>
      <w:r w:rsidR="00DB10F9">
        <w:rPr>
          <w:rFonts w:ascii="Times New Roman" w:hAnsi="Times New Roman" w:cs="Times New Roman"/>
          <w:sz w:val="24"/>
          <w:szCs w:val="24"/>
        </w:rPr>
        <w:t xml:space="preserve">of data collection </w:t>
      </w:r>
      <w:r w:rsidRPr="00F44F7F">
        <w:rPr>
          <w:rFonts w:ascii="Times New Roman" w:hAnsi="Times New Roman" w:cs="Times New Roman"/>
          <w:sz w:val="24"/>
          <w:szCs w:val="24"/>
        </w:rPr>
        <w:t>is $</w:t>
      </w:r>
      <w:r w:rsidR="00DB10F9">
        <w:rPr>
          <w:rFonts w:ascii="Times New Roman" w:hAnsi="Times New Roman" w:cs="Times New Roman"/>
          <w:sz w:val="24"/>
          <w:szCs w:val="24"/>
        </w:rPr>
        <w:t>447,867, with an annualized cost to the government of $223,933.50</w:t>
      </w:r>
    </w:p>
    <w:p w:rsidR="00BB1711" w:rsidRDefault="00BB1711" w:rsidP="00F44F7F">
      <w:pPr>
        <w:autoSpaceDE w:val="0"/>
        <w:autoSpaceDN w:val="0"/>
        <w:adjustRightInd w:val="0"/>
        <w:spacing w:after="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050"/>
        <w:gridCol w:w="1416"/>
      </w:tblGrid>
      <w:tr w:rsidR="00F009AB" w:rsidRPr="002806BD" w:rsidTr="00CE5379">
        <w:tc>
          <w:tcPr>
            <w:tcW w:w="4050" w:type="dxa"/>
          </w:tcPr>
          <w:p w:rsidR="00F009AB" w:rsidRPr="00357886" w:rsidRDefault="00F009AB" w:rsidP="00357886">
            <w:pPr>
              <w:autoSpaceDE w:val="0"/>
              <w:autoSpaceDN w:val="0"/>
              <w:adjustRightInd w:val="0"/>
              <w:jc w:val="center"/>
              <w:rPr>
                <w:b/>
                <w:sz w:val="24"/>
                <w:szCs w:val="24"/>
              </w:rPr>
            </w:pPr>
            <w:r w:rsidRPr="00357886">
              <w:rPr>
                <w:b/>
                <w:sz w:val="24"/>
                <w:szCs w:val="24"/>
              </w:rPr>
              <w:t>Year</w:t>
            </w:r>
          </w:p>
        </w:tc>
        <w:tc>
          <w:tcPr>
            <w:tcW w:w="1416" w:type="dxa"/>
          </w:tcPr>
          <w:p w:rsidR="00F009AB" w:rsidRPr="00357886" w:rsidRDefault="002806BD" w:rsidP="00357886">
            <w:pPr>
              <w:autoSpaceDE w:val="0"/>
              <w:autoSpaceDN w:val="0"/>
              <w:adjustRightInd w:val="0"/>
              <w:jc w:val="center"/>
              <w:rPr>
                <w:b/>
                <w:sz w:val="24"/>
                <w:szCs w:val="24"/>
              </w:rPr>
            </w:pPr>
            <w:r w:rsidRPr="00357886">
              <w:rPr>
                <w:b/>
                <w:sz w:val="24"/>
                <w:szCs w:val="24"/>
              </w:rPr>
              <w:t>Budget</w:t>
            </w:r>
          </w:p>
        </w:tc>
      </w:tr>
      <w:tr w:rsidR="002D4455" w:rsidRPr="002D4455" w:rsidTr="00CE5379">
        <w:tc>
          <w:tcPr>
            <w:tcW w:w="4050" w:type="dxa"/>
          </w:tcPr>
          <w:p w:rsidR="002D4455" w:rsidRPr="002D4455" w:rsidRDefault="002D4455" w:rsidP="002D4455">
            <w:pPr>
              <w:autoSpaceDE w:val="0"/>
              <w:autoSpaceDN w:val="0"/>
              <w:adjustRightInd w:val="0"/>
              <w:rPr>
                <w:sz w:val="24"/>
                <w:szCs w:val="24"/>
              </w:rPr>
            </w:pPr>
            <w:r w:rsidRPr="002D4455">
              <w:rPr>
                <w:sz w:val="24"/>
                <w:szCs w:val="24"/>
              </w:rPr>
              <w:t>Personnel Costs</w:t>
            </w:r>
          </w:p>
        </w:tc>
        <w:tc>
          <w:tcPr>
            <w:tcW w:w="1416" w:type="dxa"/>
          </w:tcPr>
          <w:p w:rsidR="002D4455" w:rsidRPr="002D4455" w:rsidRDefault="00083D8B" w:rsidP="00121FDB">
            <w:pPr>
              <w:autoSpaceDE w:val="0"/>
              <w:autoSpaceDN w:val="0"/>
              <w:adjustRightInd w:val="0"/>
              <w:jc w:val="right"/>
              <w:rPr>
                <w:sz w:val="24"/>
                <w:szCs w:val="24"/>
              </w:rPr>
            </w:pPr>
            <w:r>
              <w:rPr>
                <w:sz w:val="24"/>
                <w:szCs w:val="24"/>
              </w:rPr>
              <w:t>$193,385</w:t>
            </w:r>
          </w:p>
        </w:tc>
      </w:tr>
      <w:tr w:rsidR="002D4455" w:rsidRPr="002D4455" w:rsidTr="00CE5379">
        <w:tc>
          <w:tcPr>
            <w:tcW w:w="4050" w:type="dxa"/>
          </w:tcPr>
          <w:p w:rsidR="002D4455" w:rsidRPr="002D4455" w:rsidRDefault="002D4455" w:rsidP="002D4455">
            <w:pPr>
              <w:autoSpaceDE w:val="0"/>
              <w:autoSpaceDN w:val="0"/>
              <w:adjustRightInd w:val="0"/>
              <w:rPr>
                <w:sz w:val="24"/>
                <w:szCs w:val="24"/>
              </w:rPr>
            </w:pPr>
            <w:r w:rsidRPr="002D4455">
              <w:rPr>
                <w:sz w:val="24"/>
                <w:szCs w:val="24"/>
              </w:rPr>
              <w:t>Travel</w:t>
            </w:r>
          </w:p>
        </w:tc>
        <w:tc>
          <w:tcPr>
            <w:tcW w:w="1416" w:type="dxa"/>
          </w:tcPr>
          <w:p w:rsidR="002D4455" w:rsidRPr="002D4455" w:rsidRDefault="00083D8B" w:rsidP="00121FDB">
            <w:pPr>
              <w:autoSpaceDE w:val="0"/>
              <w:autoSpaceDN w:val="0"/>
              <w:adjustRightInd w:val="0"/>
              <w:jc w:val="right"/>
              <w:rPr>
                <w:sz w:val="24"/>
                <w:szCs w:val="24"/>
              </w:rPr>
            </w:pPr>
            <w:r>
              <w:rPr>
                <w:sz w:val="24"/>
                <w:szCs w:val="24"/>
              </w:rPr>
              <w:t>$27</w:t>
            </w:r>
            <w:r w:rsidR="00121FDB">
              <w:rPr>
                <w:sz w:val="24"/>
                <w:szCs w:val="24"/>
              </w:rPr>
              <w:t>,107</w:t>
            </w:r>
          </w:p>
        </w:tc>
      </w:tr>
      <w:tr w:rsidR="00121FDB" w:rsidRPr="002D4455" w:rsidTr="00CE5379">
        <w:tc>
          <w:tcPr>
            <w:tcW w:w="4050" w:type="dxa"/>
          </w:tcPr>
          <w:p w:rsidR="00121FDB" w:rsidRPr="002D4455" w:rsidRDefault="00121FDB" w:rsidP="002D4455">
            <w:pPr>
              <w:autoSpaceDE w:val="0"/>
              <w:autoSpaceDN w:val="0"/>
              <w:adjustRightInd w:val="0"/>
              <w:rPr>
                <w:sz w:val="24"/>
                <w:szCs w:val="24"/>
              </w:rPr>
            </w:pPr>
            <w:r>
              <w:rPr>
                <w:sz w:val="24"/>
                <w:szCs w:val="24"/>
              </w:rPr>
              <w:t>Participant</w:t>
            </w:r>
            <w:r w:rsidR="00083D8B">
              <w:rPr>
                <w:sz w:val="24"/>
                <w:szCs w:val="24"/>
              </w:rPr>
              <w:t xml:space="preserve"> $25 Gifts (n = 95)</w:t>
            </w:r>
          </w:p>
        </w:tc>
        <w:tc>
          <w:tcPr>
            <w:tcW w:w="1416" w:type="dxa"/>
          </w:tcPr>
          <w:p w:rsidR="00121FDB" w:rsidRPr="002D4455" w:rsidRDefault="00083D8B" w:rsidP="00121FDB">
            <w:pPr>
              <w:autoSpaceDE w:val="0"/>
              <w:autoSpaceDN w:val="0"/>
              <w:adjustRightInd w:val="0"/>
              <w:jc w:val="right"/>
              <w:rPr>
                <w:sz w:val="24"/>
                <w:szCs w:val="24"/>
              </w:rPr>
            </w:pPr>
            <w:r>
              <w:rPr>
                <w:sz w:val="24"/>
                <w:szCs w:val="24"/>
              </w:rPr>
              <w:t>$2,375</w:t>
            </w:r>
          </w:p>
        </w:tc>
      </w:tr>
      <w:tr w:rsidR="00F009AB" w:rsidRPr="002D4455" w:rsidTr="00CE5379">
        <w:tc>
          <w:tcPr>
            <w:tcW w:w="4050" w:type="dxa"/>
          </w:tcPr>
          <w:p w:rsidR="00F009AB" w:rsidRPr="002D4455" w:rsidRDefault="00F009AB" w:rsidP="002D4455">
            <w:pPr>
              <w:autoSpaceDE w:val="0"/>
              <w:autoSpaceDN w:val="0"/>
              <w:adjustRightInd w:val="0"/>
              <w:jc w:val="right"/>
              <w:rPr>
                <w:i/>
                <w:sz w:val="24"/>
                <w:szCs w:val="24"/>
              </w:rPr>
            </w:pPr>
            <w:r w:rsidRPr="002D4455">
              <w:rPr>
                <w:i/>
                <w:sz w:val="24"/>
                <w:szCs w:val="24"/>
              </w:rPr>
              <w:t>Ye</w:t>
            </w:r>
            <w:r w:rsidR="00BB1711" w:rsidRPr="002D4455">
              <w:rPr>
                <w:i/>
                <w:sz w:val="24"/>
                <w:szCs w:val="24"/>
              </w:rPr>
              <w:t>ar 1</w:t>
            </w:r>
            <w:r w:rsidR="002D4455" w:rsidRPr="002D4455">
              <w:rPr>
                <w:i/>
                <w:sz w:val="24"/>
                <w:szCs w:val="24"/>
              </w:rPr>
              <w:t xml:space="preserve"> Total</w:t>
            </w:r>
          </w:p>
        </w:tc>
        <w:tc>
          <w:tcPr>
            <w:tcW w:w="1416" w:type="dxa"/>
          </w:tcPr>
          <w:p w:rsidR="00F009AB" w:rsidRPr="002D4455" w:rsidRDefault="00124B62" w:rsidP="00121FDB">
            <w:pPr>
              <w:autoSpaceDE w:val="0"/>
              <w:autoSpaceDN w:val="0"/>
              <w:adjustRightInd w:val="0"/>
              <w:jc w:val="right"/>
              <w:rPr>
                <w:i/>
                <w:sz w:val="24"/>
                <w:szCs w:val="24"/>
              </w:rPr>
            </w:pPr>
            <w:r w:rsidRPr="002D4455">
              <w:rPr>
                <w:i/>
                <w:sz w:val="24"/>
                <w:szCs w:val="24"/>
              </w:rPr>
              <w:t>$222,867</w:t>
            </w:r>
          </w:p>
        </w:tc>
      </w:tr>
      <w:tr w:rsidR="002D4455" w:rsidRPr="002D4455" w:rsidTr="00CE5379">
        <w:tc>
          <w:tcPr>
            <w:tcW w:w="4050" w:type="dxa"/>
          </w:tcPr>
          <w:p w:rsidR="002D4455" w:rsidRPr="002D4455" w:rsidRDefault="002D4455" w:rsidP="00F44F7F">
            <w:pPr>
              <w:autoSpaceDE w:val="0"/>
              <w:autoSpaceDN w:val="0"/>
              <w:adjustRightInd w:val="0"/>
              <w:rPr>
                <w:i/>
                <w:sz w:val="24"/>
                <w:szCs w:val="24"/>
              </w:rPr>
            </w:pPr>
          </w:p>
        </w:tc>
        <w:tc>
          <w:tcPr>
            <w:tcW w:w="1416" w:type="dxa"/>
          </w:tcPr>
          <w:p w:rsidR="002D4455" w:rsidRPr="002D4455" w:rsidRDefault="002D4455" w:rsidP="00121FDB">
            <w:pPr>
              <w:autoSpaceDE w:val="0"/>
              <w:autoSpaceDN w:val="0"/>
              <w:adjustRightInd w:val="0"/>
              <w:jc w:val="right"/>
              <w:rPr>
                <w:i/>
                <w:sz w:val="24"/>
                <w:szCs w:val="24"/>
              </w:rPr>
            </w:pPr>
          </w:p>
        </w:tc>
      </w:tr>
      <w:tr w:rsidR="002D4455" w:rsidTr="00CE5379">
        <w:tc>
          <w:tcPr>
            <w:tcW w:w="4050" w:type="dxa"/>
          </w:tcPr>
          <w:p w:rsidR="002D4455" w:rsidRDefault="002D4455" w:rsidP="00F44F7F">
            <w:pPr>
              <w:autoSpaceDE w:val="0"/>
              <w:autoSpaceDN w:val="0"/>
              <w:adjustRightInd w:val="0"/>
              <w:rPr>
                <w:sz w:val="24"/>
                <w:szCs w:val="24"/>
              </w:rPr>
            </w:pPr>
            <w:r>
              <w:rPr>
                <w:sz w:val="24"/>
                <w:szCs w:val="24"/>
              </w:rPr>
              <w:t>Personnel Costs</w:t>
            </w:r>
          </w:p>
        </w:tc>
        <w:tc>
          <w:tcPr>
            <w:tcW w:w="1416" w:type="dxa"/>
          </w:tcPr>
          <w:p w:rsidR="002D4455" w:rsidRDefault="0057725D" w:rsidP="00121FDB">
            <w:pPr>
              <w:autoSpaceDE w:val="0"/>
              <w:autoSpaceDN w:val="0"/>
              <w:adjustRightInd w:val="0"/>
              <w:jc w:val="right"/>
              <w:rPr>
                <w:sz w:val="24"/>
                <w:szCs w:val="24"/>
              </w:rPr>
            </w:pPr>
            <w:r>
              <w:rPr>
                <w:sz w:val="24"/>
                <w:szCs w:val="24"/>
              </w:rPr>
              <w:t>$195,625</w:t>
            </w:r>
          </w:p>
        </w:tc>
      </w:tr>
      <w:tr w:rsidR="002D4455" w:rsidTr="00CE5379">
        <w:tc>
          <w:tcPr>
            <w:tcW w:w="4050" w:type="dxa"/>
          </w:tcPr>
          <w:p w:rsidR="002D4455" w:rsidRDefault="002D4455" w:rsidP="00F44F7F">
            <w:pPr>
              <w:autoSpaceDE w:val="0"/>
              <w:autoSpaceDN w:val="0"/>
              <w:adjustRightInd w:val="0"/>
              <w:rPr>
                <w:sz w:val="24"/>
                <w:szCs w:val="24"/>
              </w:rPr>
            </w:pPr>
            <w:r>
              <w:rPr>
                <w:sz w:val="24"/>
                <w:szCs w:val="24"/>
              </w:rPr>
              <w:t>Travel</w:t>
            </w:r>
          </w:p>
        </w:tc>
        <w:tc>
          <w:tcPr>
            <w:tcW w:w="1416" w:type="dxa"/>
          </w:tcPr>
          <w:p w:rsidR="002D4455" w:rsidRDefault="00121FDB" w:rsidP="00083D8B">
            <w:pPr>
              <w:autoSpaceDE w:val="0"/>
              <w:autoSpaceDN w:val="0"/>
              <w:adjustRightInd w:val="0"/>
              <w:jc w:val="right"/>
              <w:rPr>
                <w:sz w:val="24"/>
                <w:szCs w:val="24"/>
              </w:rPr>
            </w:pPr>
            <w:r>
              <w:rPr>
                <w:sz w:val="24"/>
                <w:szCs w:val="24"/>
              </w:rPr>
              <w:t>$2</w:t>
            </w:r>
            <w:r w:rsidR="00083D8B">
              <w:rPr>
                <w:sz w:val="24"/>
                <w:szCs w:val="24"/>
              </w:rPr>
              <w:t>7</w:t>
            </w:r>
            <w:r>
              <w:rPr>
                <w:sz w:val="24"/>
                <w:szCs w:val="24"/>
              </w:rPr>
              <w:t>,000</w:t>
            </w:r>
          </w:p>
        </w:tc>
      </w:tr>
      <w:tr w:rsidR="00121FDB" w:rsidTr="00CE5379">
        <w:tc>
          <w:tcPr>
            <w:tcW w:w="4050" w:type="dxa"/>
          </w:tcPr>
          <w:p w:rsidR="00121FDB" w:rsidRDefault="00121FDB" w:rsidP="00F44F7F">
            <w:pPr>
              <w:autoSpaceDE w:val="0"/>
              <w:autoSpaceDN w:val="0"/>
              <w:adjustRightInd w:val="0"/>
              <w:rPr>
                <w:sz w:val="24"/>
                <w:szCs w:val="24"/>
              </w:rPr>
            </w:pPr>
            <w:r>
              <w:rPr>
                <w:sz w:val="24"/>
                <w:szCs w:val="24"/>
              </w:rPr>
              <w:t>Participant</w:t>
            </w:r>
            <w:r w:rsidR="00083D8B">
              <w:rPr>
                <w:sz w:val="24"/>
                <w:szCs w:val="24"/>
              </w:rPr>
              <w:t xml:space="preserve"> $25 Gifts (n = 95)</w:t>
            </w:r>
          </w:p>
        </w:tc>
        <w:tc>
          <w:tcPr>
            <w:tcW w:w="1416" w:type="dxa"/>
          </w:tcPr>
          <w:p w:rsidR="00121FDB" w:rsidRDefault="00083D8B" w:rsidP="00121FDB">
            <w:pPr>
              <w:autoSpaceDE w:val="0"/>
              <w:autoSpaceDN w:val="0"/>
              <w:adjustRightInd w:val="0"/>
              <w:jc w:val="right"/>
              <w:rPr>
                <w:sz w:val="24"/>
                <w:szCs w:val="24"/>
              </w:rPr>
            </w:pPr>
            <w:r>
              <w:rPr>
                <w:sz w:val="24"/>
                <w:szCs w:val="24"/>
              </w:rPr>
              <w:t>$2,375</w:t>
            </w:r>
          </w:p>
        </w:tc>
      </w:tr>
      <w:tr w:rsidR="00F009AB" w:rsidRPr="002D4455" w:rsidTr="00CE5379">
        <w:tc>
          <w:tcPr>
            <w:tcW w:w="4050" w:type="dxa"/>
          </w:tcPr>
          <w:p w:rsidR="00F009AB" w:rsidRPr="002D4455" w:rsidRDefault="00F009AB" w:rsidP="002D4455">
            <w:pPr>
              <w:autoSpaceDE w:val="0"/>
              <w:autoSpaceDN w:val="0"/>
              <w:adjustRightInd w:val="0"/>
              <w:jc w:val="right"/>
              <w:rPr>
                <w:i/>
                <w:sz w:val="24"/>
                <w:szCs w:val="24"/>
              </w:rPr>
            </w:pPr>
            <w:r w:rsidRPr="002D4455">
              <w:rPr>
                <w:i/>
                <w:sz w:val="24"/>
                <w:szCs w:val="24"/>
              </w:rPr>
              <w:t>Ye</w:t>
            </w:r>
            <w:r w:rsidR="00BB1711" w:rsidRPr="002D4455">
              <w:rPr>
                <w:i/>
                <w:sz w:val="24"/>
                <w:szCs w:val="24"/>
              </w:rPr>
              <w:t>ar 2</w:t>
            </w:r>
            <w:r w:rsidR="002D4455" w:rsidRPr="002D4455">
              <w:rPr>
                <w:i/>
                <w:sz w:val="24"/>
                <w:szCs w:val="24"/>
              </w:rPr>
              <w:t xml:space="preserve"> Total</w:t>
            </w:r>
          </w:p>
        </w:tc>
        <w:tc>
          <w:tcPr>
            <w:tcW w:w="1416" w:type="dxa"/>
          </w:tcPr>
          <w:p w:rsidR="00F009AB" w:rsidRPr="002D4455" w:rsidRDefault="00124B62" w:rsidP="00121FDB">
            <w:pPr>
              <w:autoSpaceDE w:val="0"/>
              <w:autoSpaceDN w:val="0"/>
              <w:adjustRightInd w:val="0"/>
              <w:jc w:val="right"/>
              <w:rPr>
                <w:i/>
                <w:sz w:val="24"/>
                <w:szCs w:val="24"/>
              </w:rPr>
            </w:pPr>
            <w:r w:rsidRPr="002D4455">
              <w:rPr>
                <w:i/>
                <w:sz w:val="24"/>
                <w:szCs w:val="24"/>
              </w:rPr>
              <w:t>$225,000</w:t>
            </w:r>
          </w:p>
        </w:tc>
      </w:tr>
      <w:tr w:rsidR="002806BD" w:rsidRPr="002806BD" w:rsidTr="00CE5379">
        <w:tc>
          <w:tcPr>
            <w:tcW w:w="4050" w:type="dxa"/>
          </w:tcPr>
          <w:p w:rsidR="002806BD" w:rsidRPr="00357886" w:rsidRDefault="002806BD" w:rsidP="00357886">
            <w:pPr>
              <w:autoSpaceDE w:val="0"/>
              <w:autoSpaceDN w:val="0"/>
              <w:adjustRightInd w:val="0"/>
              <w:jc w:val="right"/>
              <w:rPr>
                <w:b/>
                <w:sz w:val="24"/>
                <w:szCs w:val="24"/>
              </w:rPr>
            </w:pPr>
            <w:r w:rsidRPr="00357886">
              <w:rPr>
                <w:b/>
                <w:sz w:val="24"/>
                <w:szCs w:val="24"/>
              </w:rPr>
              <w:t>TOTAL</w:t>
            </w:r>
          </w:p>
        </w:tc>
        <w:tc>
          <w:tcPr>
            <w:tcW w:w="1416" w:type="dxa"/>
          </w:tcPr>
          <w:p w:rsidR="002806BD" w:rsidRPr="00357886" w:rsidRDefault="002806BD" w:rsidP="00121FDB">
            <w:pPr>
              <w:autoSpaceDE w:val="0"/>
              <w:autoSpaceDN w:val="0"/>
              <w:adjustRightInd w:val="0"/>
              <w:spacing w:after="200" w:line="276" w:lineRule="auto"/>
              <w:jc w:val="right"/>
              <w:rPr>
                <w:b/>
                <w:sz w:val="24"/>
                <w:szCs w:val="24"/>
              </w:rPr>
            </w:pPr>
            <w:r w:rsidRPr="00357886">
              <w:rPr>
                <w:b/>
                <w:sz w:val="24"/>
                <w:szCs w:val="24"/>
              </w:rPr>
              <w:t>$</w:t>
            </w:r>
            <w:r w:rsidR="00DB10F9">
              <w:rPr>
                <w:b/>
                <w:sz w:val="24"/>
                <w:szCs w:val="24"/>
              </w:rPr>
              <w:t>447,867</w:t>
            </w:r>
          </w:p>
        </w:tc>
      </w:tr>
      <w:tr w:rsidR="00DB10F9" w:rsidRPr="002806BD" w:rsidTr="00CE5379">
        <w:tc>
          <w:tcPr>
            <w:tcW w:w="4050" w:type="dxa"/>
          </w:tcPr>
          <w:p w:rsidR="00DB10F9" w:rsidRPr="00357886" w:rsidRDefault="00DB10F9" w:rsidP="00357886">
            <w:pPr>
              <w:autoSpaceDE w:val="0"/>
              <w:autoSpaceDN w:val="0"/>
              <w:adjustRightInd w:val="0"/>
              <w:jc w:val="right"/>
              <w:rPr>
                <w:b/>
                <w:sz w:val="24"/>
                <w:szCs w:val="24"/>
              </w:rPr>
            </w:pPr>
            <w:r>
              <w:rPr>
                <w:b/>
                <w:sz w:val="24"/>
                <w:szCs w:val="24"/>
              </w:rPr>
              <w:t xml:space="preserve">Annualized </w:t>
            </w:r>
            <w:r w:rsidR="008549C9">
              <w:rPr>
                <w:b/>
                <w:sz w:val="24"/>
                <w:szCs w:val="24"/>
              </w:rPr>
              <w:t xml:space="preserve">Contractual </w:t>
            </w:r>
            <w:r>
              <w:rPr>
                <w:b/>
                <w:sz w:val="24"/>
                <w:szCs w:val="24"/>
              </w:rPr>
              <w:t>Cost</w:t>
            </w:r>
          </w:p>
        </w:tc>
        <w:tc>
          <w:tcPr>
            <w:tcW w:w="1416" w:type="dxa"/>
          </w:tcPr>
          <w:p w:rsidR="00DB10F9" w:rsidRPr="00357886" w:rsidRDefault="00DB10F9" w:rsidP="00121FDB">
            <w:pPr>
              <w:autoSpaceDE w:val="0"/>
              <w:autoSpaceDN w:val="0"/>
              <w:adjustRightInd w:val="0"/>
              <w:jc w:val="right"/>
              <w:rPr>
                <w:b/>
                <w:sz w:val="24"/>
                <w:szCs w:val="24"/>
              </w:rPr>
            </w:pPr>
            <w:r>
              <w:rPr>
                <w:b/>
                <w:sz w:val="24"/>
                <w:szCs w:val="24"/>
              </w:rPr>
              <w:t>$223,933.50</w:t>
            </w:r>
          </w:p>
        </w:tc>
      </w:tr>
    </w:tbl>
    <w:p w:rsidR="00A04563" w:rsidRPr="00F44F7F" w:rsidRDefault="00A04563"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Federal employee costs:</w:t>
      </w:r>
    </w:p>
    <w:p w:rsidR="00E20F54" w:rsidRDefault="002E031E"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NCIPC has assigned a Project Officer and Science Officer to assist with and overse</w:t>
      </w:r>
      <w:r w:rsidR="00861014" w:rsidRPr="00F44F7F">
        <w:rPr>
          <w:rFonts w:ascii="Times New Roman" w:hAnsi="Times New Roman" w:cs="Times New Roman"/>
          <w:sz w:val="24"/>
          <w:szCs w:val="24"/>
        </w:rPr>
        <w:t xml:space="preserve">e this data collection. </w:t>
      </w:r>
      <w:r w:rsidR="00E20F54" w:rsidRPr="00F44F7F">
        <w:rPr>
          <w:rFonts w:ascii="Times New Roman" w:hAnsi="Times New Roman" w:cs="Times New Roman"/>
          <w:sz w:val="24"/>
          <w:szCs w:val="24"/>
        </w:rPr>
        <w:t>A CDC project officer</w:t>
      </w:r>
      <w:r w:rsidR="00CE5379">
        <w:rPr>
          <w:rFonts w:ascii="Times New Roman" w:hAnsi="Times New Roman" w:cs="Times New Roman"/>
          <w:sz w:val="24"/>
          <w:szCs w:val="24"/>
        </w:rPr>
        <w:t xml:space="preserve"> (GS-11)</w:t>
      </w:r>
      <w:r w:rsidR="00E20F54" w:rsidRPr="00F44F7F">
        <w:rPr>
          <w:rFonts w:ascii="Times New Roman" w:hAnsi="Times New Roman" w:cs="Times New Roman"/>
          <w:sz w:val="24"/>
          <w:szCs w:val="24"/>
        </w:rPr>
        <w:t xml:space="preserve"> and science officer</w:t>
      </w:r>
      <w:r w:rsidR="00CE5379">
        <w:rPr>
          <w:rFonts w:ascii="Times New Roman" w:hAnsi="Times New Roman" w:cs="Times New Roman"/>
          <w:sz w:val="24"/>
          <w:szCs w:val="24"/>
        </w:rPr>
        <w:t xml:space="preserve"> (GS-13)</w:t>
      </w:r>
      <w:r w:rsidR="00E20F54" w:rsidRPr="00F44F7F">
        <w:rPr>
          <w:rFonts w:ascii="Times New Roman" w:hAnsi="Times New Roman" w:cs="Times New Roman"/>
          <w:sz w:val="24"/>
          <w:szCs w:val="24"/>
        </w:rPr>
        <w:t xml:space="preserve"> devote 20% of their FTE for an estimated cost of $32,000 per year. </w:t>
      </w:r>
    </w:p>
    <w:p w:rsidR="00BB1711" w:rsidRPr="00F44F7F" w:rsidRDefault="00BB1711" w:rsidP="00F44F7F">
      <w:pPr>
        <w:autoSpaceDE w:val="0"/>
        <w:autoSpaceDN w:val="0"/>
        <w:adjustRightInd w:val="0"/>
        <w:spacing w:after="0"/>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4050"/>
        <w:gridCol w:w="1350"/>
      </w:tblGrid>
      <w:tr w:rsidR="00F95EE1" w:rsidRPr="00A51C6E" w:rsidTr="00A36D74">
        <w:tc>
          <w:tcPr>
            <w:tcW w:w="4050" w:type="dxa"/>
          </w:tcPr>
          <w:p w:rsidR="00F95EE1" w:rsidRPr="00A51C6E" w:rsidRDefault="00F95EE1" w:rsidP="00A36D74">
            <w:pPr>
              <w:autoSpaceDE w:val="0"/>
              <w:autoSpaceDN w:val="0"/>
              <w:adjustRightInd w:val="0"/>
              <w:jc w:val="center"/>
              <w:rPr>
                <w:b/>
                <w:sz w:val="24"/>
                <w:szCs w:val="24"/>
              </w:rPr>
            </w:pPr>
            <w:r w:rsidRPr="00A51C6E">
              <w:rPr>
                <w:b/>
                <w:sz w:val="24"/>
                <w:szCs w:val="24"/>
              </w:rPr>
              <w:t>Year</w:t>
            </w:r>
          </w:p>
        </w:tc>
        <w:tc>
          <w:tcPr>
            <w:tcW w:w="1350" w:type="dxa"/>
          </w:tcPr>
          <w:p w:rsidR="00F95EE1" w:rsidRPr="00A51C6E" w:rsidRDefault="00F95EE1" w:rsidP="00A36D74">
            <w:pPr>
              <w:autoSpaceDE w:val="0"/>
              <w:autoSpaceDN w:val="0"/>
              <w:adjustRightInd w:val="0"/>
              <w:jc w:val="center"/>
              <w:rPr>
                <w:b/>
                <w:sz w:val="24"/>
                <w:szCs w:val="24"/>
              </w:rPr>
            </w:pPr>
            <w:r w:rsidRPr="00A51C6E">
              <w:rPr>
                <w:b/>
                <w:sz w:val="24"/>
                <w:szCs w:val="24"/>
              </w:rPr>
              <w:t>Budget</w:t>
            </w:r>
          </w:p>
        </w:tc>
      </w:tr>
      <w:tr w:rsidR="00F95EE1" w:rsidTr="00A36D74">
        <w:tc>
          <w:tcPr>
            <w:tcW w:w="4050" w:type="dxa"/>
          </w:tcPr>
          <w:p w:rsidR="00F95EE1" w:rsidRDefault="00F95EE1" w:rsidP="004D7C13">
            <w:pPr>
              <w:autoSpaceDE w:val="0"/>
              <w:autoSpaceDN w:val="0"/>
              <w:adjustRightInd w:val="0"/>
              <w:rPr>
                <w:sz w:val="24"/>
                <w:szCs w:val="24"/>
              </w:rPr>
            </w:pPr>
            <w:r>
              <w:rPr>
                <w:sz w:val="24"/>
                <w:szCs w:val="24"/>
              </w:rPr>
              <w:t xml:space="preserve">Year </w:t>
            </w:r>
            <w:r w:rsidR="004D7C13">
              <w:rPr>
                <w:sz w:val="24"/>
                <w:szCs w:val="24"/>
              </w:rPr>
              <w:t>1</w:t>
            </w:r>
          </w:p>
        </w:tc>
        <w:tc>
          <w:tcPr>
            <w:tcW w:w="1350" w:type="dxa"/>
          </w:tcPr>
          <w:p w:rsidR="00F95EE1" w:rsidRDefault="00F95EE1" w:rsidP="00A36D74">
            <w:pPr>
              <w:autoSpaceDE w:val="0"/>
              <w:autoSpaceDN w:val="0"/>
              <w:adjustRightInd w:val="0"/>
              <w:rPr>
                <w:sz w:val="24"/>
                <w:szCs w:val="24"/>
              </w:rPr>
            </w:pPr>
            <w:r>
              <w:rPr>
                <w:sz w:val="24"/>
                <w:szCs w:val="24"/>
              </w:rPr>
              <w:t>$32,000</w:t>
            </w:r>
          </w:p>
        </w:tc>
      </w:tr>
      <w:tr w:rsidR="00F95EE1" w:rsidTr="00A36D74">
        <w:tc>
          <w:tcPr>
            <w:tcW w:w="4050" w:type="dxa"/>
          </w:tcPr>
          <w:p w:rsidR="00F95EE1" w:rsidRDefault="00F95EE1" w:rsidP="004D7C13">
            <w:pPr>
              <w:autoSpaceDE w:val="0"/>
              <w:autoSpaceDN w:val="0"/>
              <w:adjustRightInd w:val="0"/>
              <w:rPr>
                <w:sz w:val="24"/>
                <w:szCs w:val="24"/>
              </w:rPr>
            </w:pPr>
            <w:r>
              <w:rPr>
                <w:sz w:val="24"/>
                <w:szCs w:val="24"/>
              </w:rPr>
              <w:t xml:space="preserve">Year </w:t>
            </w:r>
            <w:r w:rsidR="004D7C13">
              <w:rPr>
                <w:sz w:val="24"/>
                <w:szCs w:val="24"/>
              </w:rPr>
              <w:t>2</w:t>
            </w:r>
            <w:r>
              <w:rPr>
                <w:sz w:val="24"/>
                <w:szCs w:val="24"/>
              </w:rPr>
              <w:t xml:space="preserve"> </w:t>
            </w:r>
          </w:p>
        </w:tc>
        <w:tc>
          <w:tcPr>
            <w:tcW w:w="1350" w:type="dxa"/>
          </w:tcPr>
          <w:p w:rsidR="00F95EE1" w:rsidRDefault="00F95EE1" w:rsidP="00A36D74">
            <w:pPr>
              <w:autoSpaceDE w:val="0"/>
              <w:autoSpaceDN w:val="0"/>
              <w:adjustRightInd w:val="0"/>
              <w:rPr>
                <w:sz w:val="24"/>
                <w:szCs w:val="24"/>
              </w:rPr>
            </w:pPr>
            <w:r>
              <w:rPr>
                <w:sz w:val="24"/>
                <w:szCs w:val="24"/>
              </w:rPr>
              <w:t>$32,000</w:t>
            </w:r>
          </w:p>
        </w:tc>
      </w:tr>
      <w:tr w:rsidR="00F95EE1" w:rsidRPr="00A51C6E" w:rsidTr="00A36D74">
        <w:tc>
          <w:tcPr>
            <w:tcW w:w="4050" w:type="dxa"/>
          </w:tcPr>
          <w:p w:rsidR="00F95EE1" w:rsidRPr="00A51C6E" w:rsidRDefault="00F95EE1" w:rsidP="00A36D74">
            <w:pPr>
              <w:autoSpaceDE w:val="0"/>
              <w:autoSpaceDN w:val="0"/>
              <w:adjustRightInd w:val="0"/>
              <w:jc w:val="right"/>
              <w:rPr>
                <w:b/>
                <w:sz w:val="24"/>
                <w:szCs w:val="24"/>
              </w:rPr>
            </w:pPr>
            <w:r w:rsidRPr="00A51C6E">
              <w:rPr>
                <w:b/>
                <w:sz w:val="24"/>
                <w:szCs w:val="24"/>
              </w:rPr>
              <w:t>TOTAL</w:t>
            </w:r>
          </w:p>
        </w:tc>
        <w:tc>
          <w:tcPr>
            <w:tcW w:w="1350" w:type="dxa"/>
          </w:tcPr>
          <w:p w:rsidR="00F95EE1" w:rsidRPr="00A51C6E" w:rsidRDefault="00F95EE1" w:rsidP="00A36D74">
            <w:pPr>
              <w:autoSpaceDE w:val="0"/>
              <w:autoSpaceDN w:val="0"/>
              <w:adjustRightInd w:val="0"/>
              <w:rPr>
                <w:b/>
                <w:sz w:val="24"/>
                <w:szCs w:val="24"/>
              </w:rPr>
            </w:pPr>
            <w:r w:rsidRPr="00A51C6E">
              <w:rPr>
                <w:b/>
                <w:sz w:val="24"/>
                <w:szCs w:val="24"/>
              </w:rPr>
              <w:t>$</w:t>
            </w:r>
            <w:r>
              <w:rPr>
                <w:b/>
                <w:sz w:val="24"/>
                <w:szCs w:val="24"/>
              </w:rPr>
              <w:t>64,000</w:t>
            </w:r>
          </w:p>
        </w:tc>
      </w:tr>
    </w:tbl>
    <w:p w:rsidR="00E20F54" w:rsidRPr="00F44F7F" w:rsidRDefault="00E20F54" w:rsidP="00F44F7F">
      <w:pPr>
        <w:autoSpaceDE w:val="0"/>
        <w:autoSpaceDN w:val="0"/>
        <w:adjustRightInd w:val="0"/>
        <w:spacing w:after="0"/>
        <w:rPr>
          <w:rFonts w:ascii="Times New Roman" w:hAnsi="Times New Roman" w:cs="Times New Roman"/>
          <w:sz w:val="24"/>
          <w:szCs w:val="24"/>
        </w:rPr>
      </w:pPr>
    </w:p>
    <w:p w:rsidR="001B7CA5" w:rsidRDefault="001B7CA5" w:rsidP="00F44F7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Year </w:t>
      </w:r>
      <w:r w:rsidR="004D7C13">
        <w:rPr>
          <w:rFonts w:ascii="Times New Roman" w:hAnsi="Times New Roman" w:cs="Times New Roman"/>
          <w:sz w:val="24"/>
          <w:szCs w:val="24"/>
        </w:rPr>
        <w:t>1</w:t>
      </w:r>
      <w:r>
        <w:rPr>
          <w:rFonts w:ascii="Times New Roman" w:hAnsi="Times New Roman" w:cs="Times New Roman"/>
          <w:sz w:val="24"/>
          <w:szCs w:val="24"/>
        </w:rPr>
        <w:t xml:space="preserve"> Cont</w:t>
      </w:r>
      <w:r w:rsidR="00BB1711">
        <w:rPr>
          <w:rFonts w:ascii="Times New Roman" w:hAnsi="Times New Roman" w:cs="Times New Roman"/>
          <w:sz w:val="24"/>
          <w:szCs w:val="24"/>
        </w:rPr>
        <w:t>ract Cost + CDC Labor = $254,867</w:t>
      </w:r>
    </w:p>
    <w:p w:rsidR="001B7CA5" w:rsidRDefault="001B7CA5" w:rsidP="00F44F7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Year </w:t>
      </w:r>
      <w:r w:rsidR="004D7C13">
        <w:rPr>
          <w:rFonts w:ascii="Times New Roman" w:hAnsi="Times New Roman" w:cs="Times New Roman"/>
          <w:sz w:val="24"/>
          <w:szCs w:val="24"/>
        </w:rPr>
        <w:t>2</w:t>
      </w:r>
      <w:r>
        <w:rPr>
          <w:rFonts w:ascii="Times New Roman" w:hAnsi="Times New Roman" w:cs="Times New Roman"/>
          <w:sz w:val="24"/>
          <w:szCs w:val="24"/>
        </w:rPr>
        <w:t xml:space="preserve"> Cont</w:t>
      </w:r>
      <w:r w:rsidR="00BB1711">
        <w:rPr>
          <w:rFonts w:ascii="Times New Roman" w:hAnsi="Times New Roman" w:cs="Times New Roman"/>
          <w:sz w:val="24"/>
          <w:szCs w:val="24"/>
        </w:rPr>
        <w:t>ract Cost + CDC Labor = $257,000</w:t>
      </w:r>
    </w:p>
    <w:p w:rsidR="00BB1711" w:rsidRDefault="00BB1711" w:rsidP="00F44F7F">
      <w:pPr>
        <w:autoSpaceDE w:val="0"/>
        <w:autoSpaceDN w:val="0"/>
        <w:adjustRightInd w:val="0"/>
        <w:spacing w:after="0"/>
        <w:rPr>
          <w:rFonts w:ascii="Times New Roman" w:hAnsi="Times New Roman" w:cs="Times New Roman"/>
          <w:sz w:val="24"/>
          <w:szCs w:val="24"/>
        </w:rPr>
      </w:pPr>
    </w:p>
    <w:p w:rsidR="00F95EE1" w:rsidRPr="00F44F7F" w:rsidRDefault="00E20F54"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sz w:val="24"/>
          <w:szCs w:val="24"/>
        </w:rPr>
        <w:t>T</w:t>
      </w:r>
      <w:r w:rsidR="008549C9">
        <w:rPr>
          <w:rFonts w:ascii="Times New Roman" w:hAnsi="Times New Roman" w:cs="Times New Roman"/>
          <w:sz w:val="24"/>
          <w:szCs w:val="24"/>
        </w:rPr>
        <w:t>otal project cost</w:t>
      </w:r>
      <w:r w:rsidR="00BB1711">
        <w:rPr>
          <w:rFonts w:ascii="Times New Roman" w:hAnsi="Times New Roman" w:cs="Times New Roman"/>
          <w:sz w:val="24"/>
          <w:szCs w:val="24"/>
        </w:rPr>
        <w:t xml:space="preserve"> for Year</w:t>
      </w:r>
      <w:r w:rsidR="008549C9">
        <w:rPr>
          <w:rFonts w:ascii="Times New Roman" w:hAnsi="Times New Roman" w:cs="Times New Roman"/>
          <w:sz w:val="24"/>
          <w:szCs w:val="24"/>
        </w:rPr>
        <w:t>s</w:t>
      </w:r>
      <w:r w:rsidR="00BB1711">
        <w:rPr>
          <w:rFonts w:ascii="Times New Roman" w:hAnsi="Times New Roman" w:cs="Times New Roman"/>
          <w:sz w:val="24"/>
          <w:szCs w:val="24"/>
        </w:rPr>
        <w:t xml:space="preserve"> 1 &amp; 2 is </w:t>
      </w:r>
      <w:r w:rsidR="008549C9" w:rsidRPr="008549C9">
        <w:rPr>
          <w:rFonts w:ascii="Times New Roman" w:hAnsi="Times New Roman" w:cs="Times New Roman"/>
          <w:b/>
          <w:sz w:val="24"/>
          <w:szCs w:val="24"/>
        </w:rPr>
        <w:t>$511,867</w:t>
      </w:r>
      <w:r w:rsidR="008549C9">
        <w:rPr>
          <w:rFonts w:ascii="Times New Roman" w:hAnsi="Times New Roman" w:cs="Times New Roman"/>
          <w:sz w:val="24"/>
          <w:szCs w:val="24"/>
        </w:rPr>
        <w:t>.  T</w:t>
      </w:r>
      <w:r w:rsidRPr="00F44F7F">
        <w:rPr>
          <w:rFonts w:ascii="Times New Roman" w:hAnsi="Times New Roman" w:cs="Times New Roman"/>
          <w:sz w:val="24"/>
          <w:szCs w:val="24"/>
        </w:rPr>
        <w:t xml:space="preserve">he average annualized cost is </w:t>
      </w:r>
      <w:r w:rsidRPr="008549C9">
        <w:rPr>
          <w:rFonts w:ascii="Times New Roman" w:hAnsi="Times New Roman" w:cs="Times New Roman"/>
          <w:b/>
          <w:sz w:val="24"/>
          <w:szCs w:val="24"/>
        </w:rPr>
        <w:t>$</w:t>
      </w:r>
      <w:r w:rsidR="008549C9" w:rsidRPr="008549C9">
        <w:rPr>
          <w:rFonts w:ascii="Times New Roman" w:hAnsi="Times New Roman" w:cs="Times New Roman"/>
          <w:b/>
          <w:sz w:val="24"/>
          <w:szCs w:val="24"/>
        </w:rPr>
        <w:t>255,933.50</w:t>
      </w:r>
      <w:r w:rsidR="008549C9">
        <w:rPr>
          <w:rFonts w:ascii="Times New Roman" w:hAnsi="Times New Roman" w:cs="Times New Roman"/>
          <w:sz w:val="24"/>
          <w:szCs w:val="24"/>
        </w:rPr>
        <w:t xml:space="preserve">. </w:t>
      </w:r>
      <w:r w:rsidRPr="00F44F7F">
        <w:rPr>
          <w:rFonts w:ascii="Times New Roman" w:hAnsi="Times New Roman" w:cs="Times New Roman"/>
          <w:sz w:val="24"/>
          <w:szCs w:val="24"/>
        </w:rPr>
        <w:t xml:space="preserve"> </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15. Explanation for Program Changes or Adjustments</w:t>
      </w:r>
    </w:p>
    <w:p w:rsidR="006C098D" w:rsidRPr="00F44F7F" w:rsidRDefault="006C098D" w:rsidP="00F44F7F">
      <w:pPr>
        <w:autoSpaceDE w:val="0"/>
        <w:autoSpaceDN w:val="0"/>
        <w:adjustRightInd w:val="0"/>
        <w:spacing w:after="0"/>
        <w:rPr>
          <w:rFonts w:ascii="Times New Roman" w:hAnsi="Times New Roman" w:cs="Times New Roman"/>
          <w:sz w:val="24"/>
          <w:szCs w:val="24"/>
        </w:rPr>
      </w:pPr>
      <w:r w:rsidRPr="00F44F7F">
        <w:rPr>
          <w:rFonts w:ascii="Times New Roman" w:hAnsi="Times New Roman" w:cs="Times New Roman"/>
          <w:sz w:val="24"/>
          <w:szCs w:val="24"/>
        </w:rPr>
        <w:t>This is a new data collection.</w:t>
      </w:r>
    </w:p>
    <w:p w:rsidR="006C098D" w:rsidRPr="00F44F7F" w:rsidRDefault="006C098D" w:rsidP="00F44F7F">
      <w:pPr>
        <w:autoSpaceDE w:val="0"/>
        <w:autoSpaceDN w:val="0"/>
        <w:adjustRightInd w:val="0"/>
        <w:spacing w:after="0"/>
        <w:rPr>
          <w:rFonts w:ascii="Times New Roman" w:hAnsi="Times New Roman" w:cs="Times New Roman"/>
          <w:b/>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16. Plans for Tabulation and Publication and Project Time Schedule</w:t>
      </w:r>
    </w:p>
    <w:p w:rsidR="007E4290" w:rsidRPr="00F44F7F" w:rsidRDefault="006C098D" w:rsidP="00F44F7F">
      <w:pPr>
        <w:spacing w:after="0"/>
        <w:rPr>
          <w:rFonts w:ascii="Times New Roman" w:hAnsi="Times New Roman" w:cs="Times New Roman"/>
          <w:sz w:val="24"/>
          <w:szCs w:val="24"/>
        </w:rPr>
      </w:pPr>
      <w:r w:rsidRPr="00F44F7F">
        <w:rPr>
          <w:rFonts w:ascii="Times New Roman" w:hAnsi="Times New Roman" w:cs="Times New Roman"/>
          <w:b/>
          <w:sz w:val="24"/>
          <w:szCs w:val="24"/>
        </w:rPr>
        <w:t>A.16.A. Tabulation and Analysis Plan:</w:t>
      </w:r>
    </w:p>
    <w:p w:rsidR="002B0509" w:rsidRDefault="007E4290" w:rsidP="00991ADD">
      <w:pPr>
        <w:pStyle w:val="Body2"/>
        <w:spacing w:after="0" w:line="276" w:lineRule="auto"/>
        <w:ind w:left="0"/>
        <w:rPr>
          <w:rFonts w:ascii="Times New Roman" w:hAnsi="Times New Roman" w:cs="Times New Roman"/>
          <w:sz w:val="24"/>
          <w:szCs w:val="24"/>
        </w:rPr>
      </w:pPr>
      <w:r w:rsidRPr="00F44F7F">
        <w:rPr>
          <w:rFonts w:ascii="Times New Roman" w:hAnsi="Times New Roman" w:cs="Times New Roman"/>
          <w:sz w:val="24"/>
          <w:szCs w:val="24"/>
        </w:rPr>
        <w:t>The purpose of the case studies is to describe the extent and nat</w:t>
      </w:r>
      <w:r w:rsidR="00157580" w:rsidRPr="00F44F7F">
        <w:rPr>
          <w:rFonts w:ascii="Times New Roman" w:hAnsi="Times New Roman" w:cs="Times New Roman"/>
          <w:sz w:val="24"/>
          <w:szCs w:val="24"/>
        </w:rPr>
        <w:t xml:space="preserve">ure of current and past service </w:t>
      </w:r>
      <w:r w:rsidRPr="00F44F7F">
        <w:rPr>
          <w:rFonts w:ascii="Times New Roman" w:hAnsi="Times New Roman" w:cs="Times New Roman"/>
          <w:sz w:val="24"/>
          <w:szCs w:val="24"/>
        </w:rPr>
        <w:t xml:space="preserve">coordination and collaboration between TANF and child welfare within nine Colorado county departments of human and social services and at the State level. The case studies will closely examine the current and historical experience of TANF and child welfare integration using the 1999 El Paso County model as described by </w:t>
      </w:r>
      <w:proofErr w:type="spellStart"/>
      <w:r w:rsidRPr="00F44F7F">
        <w:rPr>
          <w:rFonts w:ascii="Times New Roman" w:hAnsi="Times New Roman" w:cs="Times New Roman"/>
          <w:sz w:val="24"/>
          <w:szCs w:val="24"/>
        </w:rPr>
        <w:t>Hutson</w:t>
      </w:r>
      <w:proofErr w:type="spellEnd"/>
      <w:r w:rsidRPr="00F44F7F">
        <w:rPr>
          <w:rFonts w:ascii="Times New Roman" w:hAnsi="Times New Roman" w:cs="Times New Roman"/>
          <w:sz w:val="24"/>
          <w:szCs w:val="24"/>
        </w:rPr>
        <w:t xml:space="preserve"> (2003) as the gold standard of TANF-CW service delivery. As noted earlier, the case studies will employ a range of qualitative methods including a brief survey and in-person interviews with key leaders and staff in each county. The results of the case studies will be used to develop an Implementation Index and then assign each county an intervention status (i.e., a level of integration) to serve as independent variables for the quantitative outcome assessment. </w:t>
      </w:r>
      <w:r w:rsidR="009D6A48">
        <w:rPr>
          <w:rFonts w:ascii="Times New Roman" w:hAnsi="Times New Roman" w:cs="Times New Roman"/>
          <w:sz w:val="24"/>
          <w:szCs w:val="24"/>
        </w:rPr>
        <w:t xml:space="preserve"> Specific details regarding</w:t>
      </w:r>
      <w:r w:rsidR="00E33EC0">
        <w:rPr>
          <w:rFonts w:ascii="Times New Roman" w:hAnsi="Times New Roman" w:cs="Times New Roman"/>
          <w:sz w:val="24"/>
          <w:szCs w:val="24"/>
        </w:rPr>
        <w:t xml:space="preserve"> methods and plans for analysis are outlined below. </w:t>
      </w:r>
    </w:p>
    <w:p w:rsidR="009D6A48" w:rsidRDefault="009D6A48" w:rsidP="00991ADD">
      <w:pPr>
        <w:pStyle w:val="Body2"/>
        <w:spacing w:after="0" w:line="276" w:lineRule="auto"/>
        <w:ind w:left="0"/>
        <w:rPr>
          <w:rFonts w:ascii="Times New Roman" w:hAnsi="Times New Roman" w:cs="Times New Roman"/>
          <w:sz w:val="24"/>
          <w:szCs w:val="24"/>
        </w:rPr>
      </w:pPr>
    </w:p>
    <w:p w:rsidR="009D6A48" w:rsidRDefault="009D6A48" w:rsidP="00991ADD">
      <w:pPr>
        <w:pStyle w:val="ReportBody"/>
        <w:spacing w:after="0" w:line="276" w:lineRule="auto"/>
      </w:pPr>
      <w:r>
        <w:t xml:space="preserve">The qualitative data obtained from the </w:t>
      </w:r>
      <w:proofErr w:type="spellStart"/>
      <w:r>
        <w:t>semistructured</w:t>
      </w:r>
      <w:proofErr w:type="spellEnd"/>
      <w:r>
        <w:t xml:space="preserve"> interviews will be summarized and analyzed using a thematic approach and systematic coding using qualitative analysis software (</w:t>
      </w:r>
      <w:proofErr w:type="spellStart"/>
      <w:r>
        <w:t>ATLAS.ti</w:t>
      </w:r>
      <w:proofErr w:type="spellEnd"/>
      <w:r>
        <w:t xml:space="preserve">). Results from respondents within each county will be examined individually and in aggregate for the presence or absence of evidence of integrated TANF-child welfare service models. The results of the analysis of interviews will be combined with data from the survey. </w:t>
      </w:r>
    </w:p>
    <w:p w:rsidR="00E33EC0" w:rsidRDefault="00E33EC0" w:rsidP="00991ADD">
      <w:pPr>
        <w:pStyle w:val="ReportBody"/>
        <w:spacing w:after="0" w:line="276" w:lineRule="auto"/>
      </w:pPr>
    </w:p>
    <w:p w:rsidR="009D6A48" w:rsidRDefault="009D6A48" w:rsidP="00991ADD">
      <w:pPr>
        <w:pStyle w:val="ReportBody"/>
        <w:spacing w:after="0" w:line="276" w:lineRule="auto"/>
      </w:pPr>
      <w:r>
        <w:t xml:space="preserve">On the basis of the recommendations offered by </w:t>
      </w:r>
      <w:r w:rsidRPr="00A9147C">
        <w:t>Miles and</w:t>
      </w:r>
      <w:r w:rsidRPr="00B406EE">
        <w:t xml:space="preserve"> </w:t>
      </w:r>
      <w:proofErr w:type="spellStart"/>
      <w:r w:rsidRPr="00B406EE">
        <w:t>Huberman</w:t>
      </w:r>
      <w:proofErr w:type="spellEnd"/>
      <w:r w:rsidRPr="00B406EE">
        <w:t xml:space="preserve"> (1994),</w:t>
      </w:r>
      <w:r>
        <w:t xml:space="preserve"> the researchers will use a process that entails (1) data capture, (2) codebook development, (3) </w:t>
      </w:r>
      <w:proofErr w:type="spellStart"/>
      <w:r>
        <w:t>intercoder</w:t>
      </w:r>
      <w:proofErr w:type="spellEnd"/>
      <w:r>
        <w:t xml:space="preserve"> reliability assessment, (4) code application using </w:t>
      </w:r>
      <w:proofErr w:type="spellStart"/>
      <w:r>
        <w:t>ATLAS.ti</w:t>
      </w:r>
      <w:proofErr w:type="spellEnd"/>
      <w:r>
        <w:t xml:space="preserve"> and coding guidelines developed specifically for this study, and (5) detailed documentation of themes , by counties, and by respondent categories of interest. Each of these activities is described in more detail below.</w:t>
      </w:r>
    </w:p>
    <w:p w:rsidR="009D6A48" w:rsidRDefault="009D6A48" w:rsidP="00991ADD">
      <w:pPr>
        <w:pStyle w:val="ReportBody"/>
        <w:spacing w:after="0" w:line="276" w:lineRule="auto"/>
      </w:pPr>
      <w:r w:rsidRPr="009D6A48">
        <w:rPr>
          <w:i/>
        </w:rPr>
        <w:t>Data capture.</w:t>
      </w:r>
      <w:r>
        <w:t xml:space="preserve"> The audiotapes from semi-structured interviews with key informants will be transcribed and imported into </w:t>
      </w:r>
      <w:proofErr w:type="spellStart"/>
      <w:r>
        <w:t>ATLAS.ti</w:t>
      </w:r>
      <w:proofErr w:type="spellEnd"/>
      <w:r>
        <w:t xml:space="preserve">, which facilitates the marking and subsequent search, retrieval, classification, and </w:t>
      </w:r>
      <w:r w:rsidRPr="009D6A48">
        <w:t>cross-classification of the text.</w:t>
      </w:r>
    </w:p>
    <w:p w:rsidR="00E33EC0" w:rsidRPr="009D6A48" w:rsidRDefault="00E33EC0" w:rsidP="00991ADD">
      <w:pPr>
        <w:pStyle w:val="ReportBody"/>
        <w:spacing w:after="0" w:line="276" w:lineRule="auto"/>
      </w:pPr>
    </w:p>
    <w:p w:rsidR="009D6A48" w:rsidRDefault="009D6A48" w:rsidP="00991ADD">
      <w:pPr>
        <w:pStyle w:val="ReportBody"/>
        <w:spacing w:after="0" w:line="276" w:lineRule="auto"/>
        <w:rPr>
          <w:i/>
        </w:rPr>
      </w:pPr>
      <w:proofErr w:type="gramStart"/>
      <w:r w:rsidRPr="009D6A48">
        <w:rPr>
          <w:i/>
        </w:rPr>
        <w:t>Codebook development.</w:t>
      </w:r>
      <w:proofErr w:type="gramEnd"/>
      <w:r w:rsidRPr="009D6A48">
        <w:t xml:space="preserve"> A study codebook will be developed that defines the codes to be used to code and retrieve data in the analysis phase. An initial list of coding categories will </w:t>
      </w:r>
      <w:proofErr w:type="gramStart"/>
      <w:r w:rsidRPr="009D6A48">
        <w:t>developed</w:t>
      </w:r>
      <w:proofErr w:type="gramEnd"/>
      <w:r w:rsidRPr="009D6A48">
        <w:t xml:space="preserve"> and based on the study questions and components in the implementation index.  The codes and definitions will be guided by our research questions and will relate to statements about TANF and child welfare integration, evidence of integration, perceptions about fidelity to integration, program changes, and policies that help or hinder integration For </w:t>
      </w:r>
      <w:proofErr w:type="gramStart"/>
      <w:r w:rsidRPr="009D6A48">
        <w:t>example,</w:t>
      </w:r>
      <w:proofErr w:type="gramEnd"/>
      <w:r w:rsidRPr="009D6A48">
        <w:t xml:space="preserve"> codes could include vision, </w:t>
      </w:r>
      <w:r w:rsidRPr="00E33EC0">
        <w:t>leadership, communications, data systems, funding, etc.</w:t>
      </w:r>
      <w:r w:rsidRPr="009D6A48">
        <w:rPr>
          <w:i/>
        </w:rPr>
        <w:t xml:space="preserve">    </w:t>
      </w:r>
    </w:p>
    <w:p w:rsidR="00E33EC0" w:rsidRPr="009D6A48" w:rsidRDefault="00E33EC0" w:rsidP="00991ADD">
      <w:pPr>
        <w:pStyle w:val="ReportBody"/>
        <w:spacing w:after="0" w:line="276" w:lineRule="auto"/>
        <w:rPr>
          <w:i/>
        </w:rPr>
      </w:pPr>
    </w:p>
    <w:p w:rsidR="009D6A48" w:rsidRDefault="009D6A48" w:rsidP="00991ADD">
      <w:pPr>
        <w:pStyle w:val="Heading4"/>
        <w:spacing w:before="0"/>
        <w:rPr>
          <w:rFonts w:ascii="Times New Roman" w:hAnsi="Times New Roman" w:cs="Times New Roman"/>
          <w:b w:val="0"/>
          <w:color w:val="auto"/>
          <w:spacing w:val="-2"/>
          <w:sz w:val="24"/>
          <w:szCs w:val="24"/>
        </w:rPr>
      </w:pPr>
      <w:proofErr w:type="spellStart"/>
      <w:proofErr w:type="gramStart"/>
      <w:r w:rsidRPr="00991ADD">
        <w:rPr>
          <w:rFonts w:ascii="Times New Roman" w:eastAsia="Times New Roman" w:hAnsi="Times New Roman" w:cs="Times New Roman"/>
          <w:b w:val="0"/>
          <w:color w:val="auto"/>
          <w:sz w:val="24"/>
          <w:szCs w:val="24"/>
        </w:rPr>
        <w:lastRenderedPageBreak/>
        <w:t>Intercoder</w:t>
      </w:r>
      <w:proofErr w:type="spellEnd"/>
      <w:r w:rsidRPr="00991ADD">
        <w:rPr>
          <w:rFonts w:ascii="Times New Roman" w:eastAsia="Times New Roman" w:hAnsi="Times New Roman" w:cs="Times New Roman"/>
          <w:b w:val="0"/>
          <w:color w:val="auto"/>
          <w:sz w:val="24"/>
          <w:szCs w:val="24"/>
        </w:rPr>
        <w:t xml:space="preserve"> Reliability</w:t>
      </w:r>
      <w:r w:rsidRPr="009D6A48">
        <w:rPr>
          <w:rFonts w:ascii="Times New Roman" w:eastAsia="Times New Roman" w:hAnsi="Times New Roman" w:cs="Times New Roman"/>
          <w:color w:val="auto"/>
          <w:sz w:val="24"/>
          <w:szCs w:val="24"/>
        </w:rPr>
        <w:t>.</w:t>
      </w:r>
      <w:proofErr w:type="gramEnd"/>
      <w:r w:rsidRPr="009D6A48">
        <w:rPr>
          <w:rFonts w:ascii="Times New Roman" w:eastAsia="Times New Roman" w:hAnsi="Times New Roman" w:cs="Times New Roman"/>
          <w:color w:val="auto"/>
          <w:sz w:val="24"/>
          <w:szCs w:val="24"/>
        </w:rPr>
        <w:t xml:space="preserve"> </w:t>
      </w:r>
      <w:r w:rsidRPr="00B26803">
        <w:rPr>
          <w:rFonts w:ascii="Times New Roman" w:hAnsi="Times New Roman" w:cs="Times New Roman"/>
          <w:b w:val="0"/>
          <w:i w:val="0"/>
          <w:color w:val="auto"/>
          <w:spacing w:val="-2"/>
          <w:sz w:val="24"/>
          <w:szCs w:val="24"/>
        </w:rPr>
        <w:t xml:space="preserve">To establish </w:t>
      </w:r>
      <w:proofErr w:type="spellStart"/>
      <w:r w:rsidRPr="00B26803">
        <w:rPr>
          <w:rFonts w:ascii="Times New Roman" w:hAnsi="Times New Roman" w:cs="Times New Roman"/>
          <w:b w:val="0"/>
          <w:i w:val="0"/>
          <w:color w:val="auto"/>
          <w:spacing w:val="-2"/>
          <w:sz w:val="24"/>
          <w:szCs w:val="24"/>
        </w:rPr>
        <w:t>intercoder</w:t>
      </w:r>
      <w:proofErr w:type="spellEnd"/>
      <w:r w:rsidRPr="00B26803">
        <w:rPr>
          <w:rFonts w:ascii="Times New Roman" w:hAnsi="Times New Roman" w:cs="Times New Roman"/>
          <w:b w:val="0"/>
          <w:i w:val="0"/>
          <w:color w:val="auto"/>
          <w:spacing w:val="-2"/>
          <w:sz w:val="24"/>
          <w:szCs w:val="24"/>
        </w:rPr>
        <w:t xml:space="preserve"> reliability, the principal investigator will select segments of text from interview transcripts for the research team to review and code. The team will compare their </w:t>
      </w:r>
      <w:proofErr w:type="spellStart"/>
      <w:r w:rsidRPr="00B26803">
        <w:rPr>
          <w:rFonts w:ascii="Times New Roman" w:hAnsi="Times New Roman" w:cs="Times New Roman"/>
          <w:b w:val="0"/>
          <w:i w:val="0"/>
          <w:color w:val="auto"/>
          <w:spacing w:val="-2"/>
          <w:sz w:val="24"/>
          <w:szCs w:val="24"/>
        </w:rPr>
        <w:t>codings</w:t>
      </w:r>
      <w:proofErr w:type="spellEnd"/>
      <w:r w:rsidRPr="00B26803">
        <w:rPr>
          <w:rFonts w:ascii="Times New Roman" w:hAnsi="Times New Roman" w:cs="Times New Roman"/>
          <w:b w:val="0"/>
          <w:i w:val="0"/>
          <w:color w:val="auto"/>
          <w:spacing w:val="-2"/>
          <w:sz w:val="24"/>
          <w:szCs w:val="24"/>
        </w:rPr>
        <w:t xml:space="preserve"> for each transcript, and a Fleiss’ kappa statistic will be calculated to assess </w:t>
      </w:r>
      <w:proofErr w:type="spellStart"/>
      <w:r w:rsidRPr="00B26803">
        <w:rPr>
          <w:rFonts w:ascii="Times New Roman" w:hAnsi="Times New Roman" w:cs="Times New Roman"/>
          <w:b w:val="0"/>
          <w:i w:val="0"/>
          <w:color w:val="auto"/>
          <w:spacing w:val="-2"/>
          <w:sz w:val="24"/>
          <w:szCs w:val="24"/>
        </w:rPr>
        <w:t>intercoder</w:t>
      </w:r>
      <w:proofErr w:type="spellEnd"/>
      <w:r w:rsidRPr="00B26803">
        <w:rPr>
          <w:rFonts w:ascii="Times New Roman" w:hAnsi="Times New Roman" w:cs="Times New Roman"/>
          <w:b w:val="0"/>
          <w:i w:val="0"/>
          <w:color w:val="auto"/>
          <w:spacing w:val="-2"/>
          <w:sz w:val="24"/>
          <w:szCs w:val="24"/>
        </w:rPr>
        <w:t xml:space="preserve"> reliability.  The team will meet to discuss the process, resolve differences, redefine existing codes as necessary, and ascertain the need for new codes.   The team will aim for a Fleiss’ kappa of at least 0.80.</w:t>
      </w:r>
      <w:r w:rsidRPr="009D6A48">
        <w:rPr>
          <w:rFonts w:ascii="Times New Roman" w:hAnsi="Times New Roman" w:cs="Times New Roman"/>
          <w:b w:val="0"/>
          <w:color w:val="auto"/>
          <w:spacing w:val="-2"/>
          <w:sz w:val="24"/>
          <w:szCs w:val="24"/>
        </w:rPr>
        <w:t xml:space="preserve">  </w:t>
      </w:r>
    </w:p>
    <w:p w:rsidR="00991ADD" w:rsidRPr="00991ADD" w:rsidRDefault="00991ADD" w:rsidP="00991ADD">
      <w:pPr>
        <w:spacing w:after="0"/>
      </w:pPr>
    </w:p>
    <w:p w:rsidR="009D6A48" w:rsidRDefault="009D6A48" w:rsidP="00991ADD">
      <w:pPr>
        <w:pStyle w:val="ReportBody"/>
        <w:spacing w:after="0" w:line="276" w:lineRule="auto"/>
      </w:pPr>
      <w:proofErr w:type="gramStart"/>
      <w:r w:rsidRPr="00991ADD">
        <w:rPr>
          <w:i/>
        </w:rPr>
        <w:t>Code application</w:t>
      </w:r>
      <w:r w:rsidRPr="009D6A48">
        <w:rPr>
          <w:b/>
        </w:rPr>
        <w:t>.</w:t>
      </w:r>
      <w:proofErr w:type="gramEnd"/>
      <w:r w:rsidRPr="009D6A48">
        <w:t xml:space="preserve"> Once reliability is established, codes will be applied to the remaining transcripts before analysis. The coded data will be extracted and analyzed for themes, patterns, and interrelationships relevant to the study objectives</w:t>
      </w:r>
      <w:r>
        <w:t xml:space="preserve">. </w:t>
      </w:r>
      <w:r>
        <w:rPr>
          <w:spacing w:val="-2"/>
        </w:rPr>
        <w:t>W</w:t>
      </w:r>
      <w:r w:rsidRPr="006F07EA">
        <w:rPr>
          <w:spacing w:val="-2"/>
        </w:rPr>
        <w:t>e will examine the commonalities across cases in how they approach innovation within their TANF and child welfare service systems. We will also look within the sample for cases sharing common approaches or intervention status later in the time series (in more recent years) in order to examine barriers and facilitators of their program model implementation.</w:t>
      </w:r>
      <w:r>
        <w:t xml:space="preserve"> </w:t>
      </w:r>
    </w:p>
    <w:p w:rsidR="00E33EC0" w:rsidRDefault="00E33EC0" w:rsidP="00991ADD">
      <w:pPr>
        <w:pStyle w:val="ReportBody"/>
        <w:spacing w:after="0" w:line="276" w:lineRule="auto"/>
      </w:pPr>
    </w:p>
    <w:p w:rsidR="009D6A48" w:rsidRDefault="009D6A48" w:rsidP="00991ADD">
      <w:pPr>
        <w:pStyle w:val="ReportBody"/>
        <w:spacing w:after="0" w:line="276" w:lineRule="auto"/>
        <w:rPr>
          <w:spacing w:val="-2"/>
        </w:rPr>
      </w:pPr>
      <w:proofErr w:type="gramStart"/>
      <w:r w:rsidRPr="00991ADD">
        <w:rPr>
          <w:i/>
          <w:spacing w:val="-2"/>
        </w:rPr>
        <w:t>Documentation of themes</w:t>
      </w:r>
      <w:r w:rsidRPr="00991ADD">
        <w:rPr>
          <w:spacing w:val="-2"/>
        </w:rPr>
        <w:t>.</w:t>
      </w:r>
      <w:proofErr w:type="gramEnd"/>
      <w:r w:rsidRPr="00991ADD">
        <w:rPr>
          <w:spacing w:val="-2"/>
        </w:rPr>
        <w:t xml:space="preserve"> Upon</w:t>
      </w:r>
      <w:r w:rsidRPr="00A05A2D">
        <w:rPr>
          <w:spacing w:val="-2"/>
        </w:rPr>
        <w:t xml:space="preserve"> completion of onscreen coding, </w:t>
      </w:r>
      <w:proofErr w:type="spellStart"/>
      <w:r w:rsidRPr="00A05A2D">
        <w:rPr>
          <w:spacing w:val="-2"/>
        </w:rPr>
        <w:t>ATLAS.ti</w:t>
      </w:r>
      <w:proofErr w:type="spellEnd"/>
      <w:r w:rsidRPr="00A05A2D">
        <w:rPr>
          <w:spacing w:val="-2"/>
        </w:rPr>
        <w:t xml:space="preserve"> w</w:t>
      </w:r>
      <w:r>
        <w:rPr>
          <w:spacing w:val="-2"/>
        </w:rPr>
        <w:t>ill</w:t>
      </w:r>
      <w:r w:rsidRPr="00A05A2D">
        <w:rPr>
          <w:spacing w:val="-2"/>
        </w:rPr>
        <w:t xml:space="preserve"> used to search, retrieve, classify, and cross-classify the coded data. This </w:t>
      </w:r>
      <w:r>
        <w:rPr>
          <w:spacing w:val="-2"/>
        </w:rPr>
        <w:t xml:space="preserve">will </w:t>
      </w:r>
      <w:r w:rsidRPr="00A05A2D">
        <w:rPr>
          <w:spacing w:val="-2"/>
        </w:rPr>
        <w:t>allow for the conduct of within-case and cross-case analyses to determine thematic and content consistency and variability. Both th</w:t>
      </w:r>
      <w:r>
        <w:rPr>
          <w:spacing w:val="-2"/>
        </w:rPr>
        <w:t>ematic and content analyses will be</w:t>
      </w:r>
      <w:r w:rsidRPr="00A05A2D">
        <w:rPr>
          <w:spacing w:val="-2"/>
        </w:rPr>
        <w:t xml:space="preserve"> used, which allow</w:t>
      </w:r>
      <w:r>
        <w:rPr>
          <w:spacing w:val="-2"/>
        </w:rPr>
        <w:t>s</w:t>
      </w:r>
      <w:r w:rsidRPr="00A05A2D">
        <w:rPr>
          <w:spacing w:val="-2"/>
        </w:rPr>
        <w:t xml:space="preserve"> for identification them</w:t>
      </w:r>
      <w:r>
        <w:rPr>
          <w:spacing w:val="-2"/>
        </w:rPr>
        <w:t>es, patterns, relationships,</w:t>
      </w:r>
      <w:r w:rsidRPr="00A05A2D">
        <w:rPr>
          <w:spacing w:val="-2"/>
        </w:rPr>
        <w:t xml:space="preserve"> differences</w:t>
      </w:r>
      <w:r>
        <w:rPr>
          <w:spacing w:val="-2"/>
        </w:rPr>
        <w:t xml:space="preserve">, and level of child welfare-TANF integration in the data. </w:t>
      </w:r>
      <w:r w:rsidR="00991ADD">
        <w:rPr>
          <w:spacing w:val="-2"/>
        </w:rPr>
        <w:t xml:space="preserve">These themes will be incorporated into the development of the Implementation Index. </w:t>
      </w:r>
      <w:r>
        <w:rPr>
          <w:spacing w:val="-2"/>
        </w:rPr>
        <w:t>Within counties and across counties</w:t>
      </w:r>
      <w:r w:rsidRPr="00A05A2D">
        <w:rPr>
          <w:spacing w:val="-2"/>
        </w:rPr>
        <w:t>, patterns by respondent type (</w:t>
      </w:r>
      <w:r>
        <w:rPr>
          <w:spacing w:val="-2"/>
        </w:rPr>
        <w:t>e</w:t>
      </w:r>
      <w:r w:rsidRPr="00A05A2D">
        <w:rPr>
          <w:spacing w:val="-2"/>
        </w:rPr>
        <w:t>.</w:t>
      </w:r>
      <w:r>
        <w:rPr>
          <w:spacing w:val="-2"/>
        </w:rPr>
        <w:t>g</w:t>
      </w:r>
      <w:r w:rsidRPr="00A05A2D">
        <w:rPr>
          <w:spacing w:val="-2"/>
        </w:rPr>
        <w:t xml:space="preserve">., </w:t>
      </w:r>
      <w:r>
        <w:rPr>
          <w:spacing w:val="-2"/>
        </w:rPr>
        <w:t>case workers, partners</w:t>
      </w:r>
      <w:r w:rsidRPr="00A05A2D">
        <w:rPr>
          <w:spacing w:val="-2"/>
        </w:rPr>
        <w:t xml:space="preserve">) </w:t>
      </w:r>
      <w:r>
        <w:rPr>
          <w:spacing w:val="-2"/>
        </w:rPr>
        <w:t xml:space="preserve">and years will be </w:t>
      </w:r>
      <w:r w:rsidRPr="00A05A2D">
        <w:rPr>
          <w:spacing w:val="-2"/>
        </w:rPr>
        <w:t xml:space="preserve">examined. </w:t>
      </w:r>
      <w:r>
        <w:rPr>
          <w:spacing w:val="-2"/>
        </w:rPr>
        <w:t xml:space="preserve"> </w:t>
      </w:r>
    </w:p>
    <w:p w:rsidR="009D6A48" w:rsidRDefault="00991ADD" w:rsidP="00991ADD">
      <w:pPr>
        <w:pStyle w:val="ReportBody"/>
        <w:spacing w:after="0" w:line="276" w:lineRule="auto"/>
      </w:pPr>
      <w:proofErr w:type="gramStart"/>
      <w:r w:rsidRPr="00991ADD">
        <w:rPr>
          <w:i/>
        </w:rPr>
        <w:t>Surveys.</w:t>
      </w:r>
      <w:proofErr w:type="gramEnd"/>
      <w:r w:rsidRPr="00991ADD">
        <w:rPr>
          <w:i/>
        </w:rPr>
        <w:t xml:space="preserve"> </w:t>
      </w:r>
      <w:r w:rsidR="009D6A48" w:rsidRPr="00991ADD">
        <w:t>A brief web-based survey will be used as the first data collection effort with county respondents. The survey is an adapted measure previously fielded in these counties (</w:t>
      </w:r>
      <w:proofErr w:type="spellStart"/>
      <w:r w:rsidR="009D6A48" w:rsidRPr="00991ADD">
        <w:t>Tungate</w:t>
      </w:r>
      <w:proofErr w:type="spellEnd"/>
      <w:r w:rsidR="009D6A48" w:rsidRPr="00991ADD">
        <w:t>, 2008); the survey developed</w:t>
      </w:r>
      <w:r w:rsidR="009D6A48" w:rsidRPr="006F07EA">
        <w:t xml:space="preserve"> by </w:t>
      </w:r>
      <w:proofErr w:type="spellStart"/>
      <w:r w:rsidR="009D6A48" w:rsidRPr="006F07EA">
        <w:t>Tungate</w:t>
      </w:r>
      <w:proofErr w:type="spellEnd"/>
      <w:r w:rsidR="009D6A48" w:rsidRPr="006F07EA">
        <w:t xml:space="preserve"> 2008 has been expanded to include additional items relevant to the current study particularly related to addressing the domains presented in the implementation index. </w:t>
      </w:r>
      <w:r w:rsidR="009D6A48">
        <w:t xml:space="preserve">The quantitative data gathered from the county and state surveys will be imported and analyzed in SPSS to generate frequencies, means, </w:t>
      </w:r>
      <w:proofErr w:type="gramStart"/>
      <w:r w:rsidR="009D6A48">
        <w:t>standard</w:t>
      </w:r>
      <w:proofErr w:type="gramEnd"/>
      <w:r w:rsidR="009D6A48">
        <w:t xml:space="preserve"> deviations, as appropriate for the response set.  For the item using a Likert-type rating scale to assess perceived barriers to integration, individual items and summative scale means will be examined. Frequencies on all other items will be assessed across respondents within each county. Responses to the specific survey question will be used to complement the interviews and other data to help categorize counties in level of implementation (using the implementation index) across the years of the study. In addition, for the cross-case analysis, the research team will examine descriptive statistics (frequencies) for specific questions across counties. </w:t>
      </w:r>
    </w:p>
    <w:p w:rsidR="00991ADD" w:rsidRPr="00991ADD" w:rsidRDefault="00991ADD" w:rsidP="00991ADD">
      <w:pPr>
        <w:pStyle w:val="ReportBody"/>
        <w:spacing w:after="0" w:line="276" w:lineRule="auto"/>
        <w:rPr>
          <w:b/>
          <w:u w:val="single"/>
        </w:rPr>
      </w:pPr>
    </w:p>
    <w:p w:rsidR="009D6A48" w:rsidRPr="00991ADD" w:rsidRDefault="009D6A48" w:rsidP="00991ADD">
      <w:pPr>
        <w:pStyle w:val="ReportBody"/>
        <w:spacing w:after="0" w:line="276" w:lineRule="auto"/>
        <w:rPr>
          <w:i/>
        </w:rPr>
      </w:pPr>
      <w:proofErr w:type="gramStart"/>
      <w:r w:rsidRPr="00991ADD">
        <w:rPr>
          <w:i/>
        </w:rPr>
        <w:t>Triangulation of qualitative (interview) a</w:t>
      </w:r>
      <w:r w:rsidR="00991ADD">
        <w:rPr>
          <w:i/>
        </w:rPr>
        <w:t>nd quantitative (survey) data.</w:t>
      </w:r>
      <w:proofErr w:type="gramEnd"/>
      <w:r w:rsidR="00991ADD">
        <w:rPr>
          <w:i/>
        </w:rPr>
        <w:t xml:space="preserve"> </w:t>
      </w:r>
      <w:r>
        <w:t xml:space="preserve">Because of the mixed methods approach to this study, many of the variables of interest related to each research question will be informed both by qualitative data from interviews and quantitative data from the survey. A significant aspect of data analysis will involve the triangulation of data from these </w:t>
      </w:r>
      <w:r>
        <w:lastRenderedPageBreak/>
        <w:t xml:space="preserve">mixed methods. The exploratory nature of this study allows for the data to be viewed as complementary—creating a richer picture of child welfare and TANF integration from the perspective of various respondents at the counties and State. After analyzing each set of qualitative and quantitative data, the team will examine data across methods, noting similarities and differences in the identified themes as found in the interviews and surveys. Together this information will create a fuller description of how child welfare and TANF collaborate (or don’t collaborate) at the county and State levels. Both the interview and survey data will be used to </w:t>
      </w:r>
      <w:r w:rsidR="00991ADD">
        <w:t xml:space="preserve">develop, </w:t>
      </w:r>
      <w:r>
        <w:t>ref</w:t>
      </w:r>
      <w:r w:rsidR="00991ADD">
        <w:t xml:space="preserve">ine, and complete the Implementation Index.  </w:t>
      </w:r>
    </w:p>
    <w:p w:rsidR="00B66380" w:rsidRPr="00F44F7F" w:rsidRDefault="00B66380" w:rsidP="00F44F7F">
      <w:pPr>
        <w:spacing w:after="0"/>
        <w:rPr>
          <w:rFonts w:ascii="Times New Roman" w:hAnsi="Times New Roman" w:cs="Times New Roman"/>
          <w:sz w:val="24"/>
          <w:szCs w:val="24"/>
        </w:rPr>
      </w:pPr>
    </w:p>
    <w:p w:rsidR="006C098D" w:rsidRPr="00F44F7F" w:rsidRDefault="006C098D" w:rsidP="00F44F7F">
      <w:pPr>
        <w:pStyle w:val="BodyText1"/>
        <w:spacing w:after="0" w:line="276" w:lineRule="auto"/>
        <w:ind w:firstLine="0"/>
        <w:rPr>
          <w:b/>
          <w:sz w:val="24"/>
          <w:szCs w:val="24"/>
        </w:rPr>
      </w:pPr>
      <w:r w:rsidRPr="00F44F7F">
        <w:rPr>
          <w:b/>
          <w:sz w:val="24"/>
          <w:szCs w:val="24"/>
        </w:rPr>
        <w:t>A.16.B. Publications</w:t>
      </w:r>
    </w:p>
    <w:p w:rsidR="00B636DD" w:rsidRPr="00F44F7F" w:rsidRDefault="00B636DD" w:rsidP="00F44F7F">
      <w:pPr>
        <w:spacing w:after="0"/>
        <w:rPr>
          <w:rFonts w:ascii="Times New Roman" w:hAnsi="Times New Roman" w:cs="Times New Roman"/>
          <w:sz w:val="24"/>
          <w:szCs w:val="24"/>
        </w:rPr>
      </w:pPr>
      <w:r w:rsidRPr="00F44F7F">
        <w:rPr>
          <w:rFonts w:ascii="Times New Roman" w:hAnsi="Times New Roman" w:cs="Times New Roman"/>
          <w:sz w:val="24"/>
          <w:szCs w:val="24"/>
        </w:rPr>
        <w:t xml:space="preserve">The results of the </w:t>
      </w:r>
      <w:r w:rsidR="009A586B" w:rsidRPr="00F44F7F">
        <w:rPr>
          <w:rFonts w:ascii="Times New Roman" w:hAnsi="Times New Roman" w:cs="Times New Roman"/>
          <w:sz w:val="24"/>
          <w:szCs w:val="24"/>
        </w:rPr>
        <w:t xml:space="preserve">case studies and subsequent outcome evaluation will be reported in </w:t>
      </w:r>
      <w:r w:rsidRPr="00F44F7F">
        <w:rPr>
          <w:rFonts w:ascii="Times New Roman" w:hAnsi="Times New Roman" w:cs="Times New Roman"/>
          <w:sz w:val="24"/>
          <w:szCs w:val="24"/>
        </w:rPr>
        <w:t>peer-reviewed journal articles, conference presentations, research briefs, and Web-based papers for dissemination to researchers, states, and the public.</w:t>
      </w:r>
      <w:r w:rsidR="009A586B" w:rsidRPr="00F44F7F">
        <w:rPr>
          <w:rFonts w:ascii="Times New Roman" w:hAnsi="Times New Roman" w:cs="Times New Roman"/>
          <w:sz w:val="24"/>
          <w:szCs w:val="24"/>
        </w:rPr>
        <w:t xml:space="preserve"> </w:t>
      </w:r>
      <w:r w:rsidR="0066738F">
        <w:rPr>
          <w:rFonts w:ascii="Times New Roman" w:hAnsi="Times New Roman" w:cs="Times New Roman"/>
          <w:sz w:val="24"/>
          <w:szCs w:val="24"/>
        </w:rPr>
        <w:t>Materials related to the I</w:t>
      </w:r>
      <w:r w:rsidR="009A586B" w:rsidRPr="00F44F7F">
        <w:rPr>
          <w:rFonts w:ascii="Times New Roman" w:hAnsi="Times New Roman" w:cs="Times New Roman"/>
          <w:sz w:val="24"/>
          <w:szCs w:val="24"/>
        </w:rPr>
        <w:t>mplementation Index will be made publically</w:t>
      </w:r>
      <w:r w:rsidR="008F3873" w:rsidRPr="00F44F7F">
        <w:rPr>
          <w:rFonts w:ascii="Times New Roman" w:hAnsi="Times New Roman" w:cs="Times New Roman"/>
          <w:sz w:val="24"/>
          <w:szCs w:val="24"/>
        </w:rPr>
        <w:t xml:space="preserve"> </w:t>
      </w:r>
      <w:r w:rsidR="009A586B" w:rsidRPr="00F44F7F">
        <w:rPr>
          <w:rFonts w:ascii="Times New Roman" w:hAnsi="Times New Roman" w:cs="Times New Roman"/>
          <w:sz w:val="24"/>
          <w:szCs w:val="24"/>
        </w:rPr>
        <w:t xml:space="preserve">available on the CDC website. </w:t>
      </w:r>
    </w:p>
    <w:p w:rsidR="00B636DD" w:rsidRPr="00F44F7F" w:rsidRDefault="00B636DD" w:rsidP="00F44F7F">
      <w:pPr>
        <w:spacing w:after="0"/>
        <w:rPr>
          <w:rFonts w:ascii="Times New Roman" w:hAnsi="Times New Roman" w:cs="Times New Roman"/>
          <w:b/>
          <w:sz w:val="24"/>
          <w:szCs w:val="24"/>
        </w:rPr>
      </w:pPr>
    </w:p>
    <w:p w:rsidR="008F38D4" w:rsidRDefault="008F38D4" w:rsidP="00F44F7F">
      <w:pPr>
        <w:spacing w:after="0"/>
        <w:rPr>
          <w:rFonts w:ascii="Times New Roman" w:hAnsi="Times New Roman" w:cs="Times New Roman"/>
          <w:b/>
          <w:sz w:val="24"/>
          <w:szCs w:val="24"/>
        </w:rPr>
      </w:pPr>
    </w:p>
    <w:p w:rsidR="008F38D4" w:rsidRDefault="008F38D4" w:rsidP="00F44F7F">
      <w:pPr>
        <w:spacing w:after="0"/>
        <w:rPr>
          <w:rFonts w:ascii="Times New Roman" w:hAnsi="Times New Roman" w:cs="Times New Roman"/>
          <w:b/>
          <w:sz w:val="24"/>
          <w:szCs w:val="24"/>
        </w:rPr>
      </w:pPr>
    </w:p>
    <w:p w:rsidR="006C098D" w:rsidRPr="00F44F7F" w:rsidRDefault="006C098D" w:rsidP="00F44F7F">
      <w:pPr>
        <w:spacing w:after="0"/>
        <w:rPr>
          <w:rFonts w:ascii="Times New Roman" w:hAnsi="Times New Roman" w:cs="Times New Roman"/>
          <w:b/>
          <w:sz w:val="24"/>
          <w:szCs w:val="24"/>
        </w:rPr>
      </w:pPr>
      <w:proofErr w:type="gramStart"/>
      <w:r w:rsidRPr="00F44F7F">
        <w:rPr>
          <w:rFonts w:ascii="Times New Roman" w:hAnsi="Times New Roman" w:cs="Times New Roman"/>
          <w:b/>
          <w:sz w:val="24"/>
          <w:szCs w:val="24"/>
        </w:rPr>
        <w:t>Table A.16-1.</w:t>
      </w:r>
      <w:proofErr w:type="gramEnd"/>
      <w:r w:rsidRPr="00F44F7F">
        <w:rPr>
          <w:rFonts w:ascii="Times New Roman" w:hAnsi="Times New Roman" w:cs="Times New Roman"/>
          <w:b/>
          <w:sz w:val="24"/>
          <w:szCs w:val="24"/>
        </w:rPr>
        <w:t xml:space="preserve">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B636DD" w:rsidRPr="00F44F7F" w:rsidTr="00B636DD">
        <w:tc>
          <w:tcPr>
            <w:tcW w:w="4428" w:type="dxa"/>
          </w:tcPr>
          <w:p w:rsidR="00B636DD" w:rsidRPr="00F44F7F" w:rsidRDefault="00B636D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Activity</w:t>
            </w:r>
          </w:p>
        </w:tc>
        <w:tc>
          <w:tcPr>
            <w:tcW w:w="4428" w:type="dxa"/>
          </w:tcPr>
          <w:p w:rsidR="00B636DD" w:rsidRPr="00F44F7F" w:rsidRDefault="00B636DD" w:rsidP="00F44F7F">
            <w:pPr>
              <w:spacing w:after="0"/>
              <w:rPr>
                <w:rFonts w:ascii="Times New Roman" w:hAnsi="Times New Roman" w:cs="Times New Roman"/>
                <w:b/>
                <w:bCs/>
                <w:sz w:val="24"/>
                <w:szCs w:val="24"/>
              </w:rPr>
            </w:pPr>
            <w:r w:rsidRPr="00F44F7F">
              <w:rPr>
                <w:rFonts w:ascii="Times New Roman" w:hAnsi="Times New Roman" w:cs="Times New Roman"/>
                <w:b/>
                <w:bCs/>
                <w:sz w:val="24"/>
                <w:szCs w:val="24"/>
              </w:rPr>
              <w:t>Time schedule</w:t>
            </w:r>
          </w:p>
        </w:tc>
      </w:tr>
      <w:tr w:rsidR="00B636DD" w:rsidRPr="00F44F7F" w:rsidTr="00B636DD">
        <w:tc>
          <w:tcPr>
            <w:tcW w:w="4428" w:type="dxa"/>
          </w:tcPr>
          <w:p w:rsidR="00B636DD" w:rsidRPr="00BB1711" w:rsidRDefault="00B636DD" w:rsidP="00BB1711">
            <w:pPr>
              <w:numPr>
                <w:ilvl w:val="0"/>
                <w:numId w:val="5"/>
              </w:numPr>
              <w:spacing w:after="0"/>
              <w:rPr>
                <w:rFonts w:ascii="Times New Roman" w:hAnsi="Times New Roman" w:cs="Times New Roman"/>
                <w:sz w:val="24"/>
                <w:szCs w:val="24"/>
              </w:rPr>
            </w:pPr>
            <w:r w:rsidRPr="00F44F7F">
              <w:rPr>
                <w:rFonts w:ascii="Times New Roman" w:hAnsi="Times New Roman" w:cs="Times New Roman"/>
                <w:sz w:val="24"/>
                <w:szCs w:val="24"/>
              </w:rPr>
              <w:t xml:space="preserve">Recruitment of study participants </w:t>
            </w:r>
          </w:p>
        </w:tc>
        <w:tc>
          <w:tcPr>
            <w:tcW w:w="4428" w:type="dxa"/>
          </w:tcPr>
          <w:p w:rsidR="00B636DD" w:rsidRPr="00BB1711" w:rsidRDefault="00B636DD" w:rsidP="00F44F7F">
            <w:pPr>
              <w:spacing w:after="0"/>
              <w:rPr>
                <w:rFonts w:ascii="Times New Roman" w:hAnsi="Times New Roman" w:cs="Times New Roman"/>
                <w:sz w:val="24"/>
                <w:szCs w:val="24"/>
              </w:rPr>
            </w:pPr>
            <w:r w:rsidRPr="00BB1711">
              <w:rPr>
                <w:rFonts w:ascii="Times New Roman" w:hAnsi="Times New Roman" w:cs="Times New Roman"/>
                <w:sz w:val="24"/>
                <w:szCs w:val="24"/>
              </w:rPr>
              <w:t>1 month after OMB approval</w:t>
            </w:r>
          </w:p>
        </w:tc>
      </w:tr>
      <w:tr w:rsidR="00B636DD" w:rsidRPr="00F44F7F" w:rsidTr="00B636DD">
        <w:tc>
          <w:tcPr>
            <w:tcW w:w="4428" w:type="dxa"/>
          </w:tcPr>
          <w:p w:rsidR="006B0446" w:rsidRDefault="006B0446" w:rsidP="00F44F7F">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Participants complete online survey</w:t>
            </w:r>
          </w:p>
          <w:p w:rsidR="00B636DD" w:rsidRPr="00F44F7F" w:rsidRDefault="00336C6F" w:rsidP="00F44F7F">
            <w:pPr>
              <w:numPr>
                <w:ilvl w:val="0"/>
                <w:numId w:val="5"/>
              </w:numPr>
              <w:spacing w:after="0"/>
              <w:rPr>
                <w:rFonts w:ascii="Times New Roman" w:hAnsi="Times New Roman" w:cs="Times New Roman"/>
                <w:sz w:val="24"/>
                <w:szCs w:val="24"/>
              </w:rPr>
            </w:pPr>
            <w:r w:rsidRPr="00F44F7F">
              <w:rPr>
                <w:rFonts w:ascii="Times New Roman" w:hAnsi="Times New Roman" w:cs="Times New Roman"/>
                <w:sz w:val="24"/>
                <w:szCs w:val="24"/>
              </w:rPr>
              <w:t>Conduct site visits in all nine counties</w:t>
            </w:r>
          </w:p>
          <w:p w:rsidR="00BC2E23" w:rsidRPr="00F44F7F" w:rsidRDefault="00BC2E23" w:rsidP="00F44F7F">
            <w:pPr>
              <w:numPr>
                <w:ilvl w:val="0"/>
                <w:numId w:val="5"/>
              </w:numPr>
              <w:spacing w:after="0"/>
              <w:rPr>
                <w:rFonts w:ascii="Times New Roman" w:hAnsi="Times New Roman" w:cs="Times New Roman"/>
                <w:sz w:val="24"/>
                <w:szCs w:val="24"/>
              </w:rPr>
            </w:pPr>
            <w:r w:rsidRPr="00F44F7F">
              <w:rPr>
                <w:rFonts w:ascii="Times New Roman" w:hAnsi="Times New Roman" w:cs="Times New Roman"/>
                <w:sz w:val="24"/>
                <w:szCs w:val="24"/>
              </w:rPr>
              <w:t>Conduct semi-structured interviews wi</w:t>
            </w:r>
            <w:r w:rsidR="006108B1" w:rsidRPr="00F44F7F">
              <w:rPr>
                <w:rFonts w:ascii="Times New Roman" w:hAnsi="Times New Roman" w:cs="Times New Roman"/>
                <w:sz w:val="24"/>
                <w:szCs w:val="24"/>
              </w:rPr>
              <w:t>th</w:t>
            </w:r>
            <w:r w:rsidRPr="00F44F7F">
              <w:rPr>
                <w:rFonts w:ascii="Times New Roman" w:hAnsi="Times New Roman" w:cs="Times New Roman"/>
                <w:sz w:val="24"/>
                <w:szCs w:val="24"/>
              </w:rPr>
              <w:t xml:space="preserve"> participants</w:t>
            </w:r>
          </w:p>
        </w:tc>
        <w:tc>
          <w:tcPr>
            <w:tcW w:w="4428" w:type="dxa"/>
          </w:tcPr>
          <w:p w:rsidR="00B636DD" w:rsidRPr="00F44F7F" w:rsidRDefault="00B636DD" w:rsidP="008379BA">
            <w:pPr>
              <w:spacing w:after="0"/>
              <w:rPr>
                <w:rFonts w:ascii="Times New Roman" w:hAnsi="Times New Roman" w:cs="Times New Roman"/>
                <w:sz w:val="24"/>
                <w:szCs w:val="24"/>
              </w:rPr>
            </w:pPr>
            <w:r w:rsidRPr="00F44F7F">
              <w:rPr>
                <w:rFonts w:ascii="Times New Roman" w:hAnsi="Times New Roman" w:cs="Times New Roman"/>
                <w:sz w:val="24"/>
                <w:szCs w:val="24"/>
              </w:rPr>
              <w:t>1-</w:t>
            </w:r>
            <w:r w:rsidR="00407113">
              <w:rPr>
                <w:rFonts w:ascii="Times New Roman" w:hAnsi="Times New Roman" w:cs="Times New Roman"/>
                <w:sz w:val="24"/>
                <w:szCs w:val="24"/>
              </w:rPr>
              <w:t>24</w:t>
            </w:r>
            <w:r w:rsidR="008379BA" w:rsidRPr="00F44F7F">
              <w:rPr>
                <w:rFonts w:ascii="Times New Roman" w:hAnsi="Times New Roman" w:cs="Times New Roman"/>
                <w:sz w:val="24"/>
                <w:szCs w:val="24"/>
              </w:rPr>
              <w:t xml:space="preserve"> </w:t>
            </w:r>
            <w:r w:rsidRPr="00F44F7F">
              <w:rPr>
                <w:rFonts w:ascii="Times New Roman" w:hAnsi="Times New Roman" w:cs="Times New Roman"/>
                <w:sz w:val="24"/>
                <w:szCs w:val="24"/>
              </w:rPr>
              <w:t>months after OMB approval</w:t>
            </w:r>
          </w:p>
        </w:tc>
      </w:tr>
    </w:tbl>
    <w:p w:rsidR="006C098D" w:rsidRPr="00F44F7F" w:rsidRDefault="006C098D" w:rsidP="00F44F7F">
      <w:pPr>
        <w:pStyle w:val="BodyText1"/>
        <w:spacing w:after="0" w:line="276" w:lineRule="auto"/>
        <w:ind w:firstLine="0"/>
        <w:rPr>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17. Reason(s) Display of OMB Expiration Date is Inappropriate</w:t>
      </w:r>
    </w:p>
    <w:p w:rsidR="006C098D" w:rsidRDefault="003845BB" w:rsidP="00F44F7F">
      <w:pPr>
        <w:autoSpaceDE w:val="0"/>
        <w:autoSpaceDN w:val="0"/>
        <w:adjustRightInd w:val="0"/>
        <w:spacing w:after="0"/>
        <w:rPr>
          <w:rFonts w:ascii="Times New Roman" w:hAnsi="Times New Roman" w:cs="Times New Roman"/>
          <w:sz w:val="24"/>
          <w:szCs w:val="24"/>
        </w:rPr>
      </w:pPr>
      <w:r w:rsidRPr="003845BB">
        <w:rPr>
          <w:rFonts w:ascii="Times New Roman" w:hAnsi="Times New Roman" w:cs="Times New Roman"/>
          <w:sz w:val="24"/>
          <w:szCs w:val="24"/>
        </w:rPr>
        <w:t>The display of the OMB expiration date is not inappropriate</w:t>
      </w:r>
    </w:p>
    <w:p w:rsidR="004D7C13" w:rsidRPr="00F44F7F" w:rsidRDefault="004D7C13" w:rsidP="00F44F7F">
      <w:pPr>
        <w:autoSpaceDE w:val="0"/>
        <w:autoSpaceDN w:val="0"/>
        <w:adjustRightInd w:val="0"/>
        <w:spacing w:after="0"/>
        <w:rPr>
          <w:rFonts w:ascii="Times New Roman" w:hAnsi="Times New Roman" w:cs="Times New Roman"/>
          <w:sz w:val="24"/>
          <w:szCs w:val="24"/>
        </w:rPr>
      </w:pPr>
    </w:p>
    <w:p w:rsidR="006C098D" w:rsidRPr="00F44F7F" w:rsidRDefault="006C098D" w:rsidP="00F44F7F">
      <w:pPr>
        <w:autoSpaceDE w:val="0"/>
        <w:autoSpaceDN w:val="0"/>
        <w:adjustRightInd w:val="0"/>
        <w:spacing w:after="0"/>
        <w:rPr>
          <w:rFonts w:ascii="Times New Roman" w:hAnsi="Times New Roman" w:cs="Times New Roman"/>
          <w:b/>
          <w:sz w:val="24"/>
          <w:szCs w:val="24"/>
        </w:rPr>
      </w:pPr>
      <w:r w:rsidRPr="00F44F7F">
        <w:rPr>
          <w:rFonts w:ascii="Times New Roman" w:hAnsi="Times New Roman" w:cs="Times New Roman"/>
          <w:b/>
          <w:sz w:val="24"/>
          <w:szCs w:val="24"/>
        </w:rPr>
        <w:t>18. Exceptions to Certification for Paperwork Reduction Act Submissions</w:t>
      </w:r>
    </w:p>
    <w:p w:rsidR="009929A8" w:rsidRPr="00F44F7F" w:rsidRDefault="003845BB" w:rsidP="00F44F7F">
      <w:pPr>
        <w:spacing w:after="0"/>
        <w:rPr>
          <w:rFonts w:ascii="Times New Roman" w:hAnsi="Times New Roman" w:cs="Times New Roman"/>
          <w:bCs/>
          <w:sz w:val="24"/>
          <w:szCs w:val="24"/>
        </w:rPr>
      </w:pPr>
      <w:r w:rsidRPr="003845BB">
        <w:rPr>
          <w:rFonts w:ascii="Times New Roman" w:hAnsi="Times New Roman" w:cs="Times New Roman"/>
          <w:bCs/>
          <w:sz w:val="24"/>
          <w:szCs w:val="24"/>
        </w:rPr>
        <w:t>There are no exceptions to the certification</w:t>
      </w:r>
      <w:r w:rsidR="009929A8" w:rsidRPr="00F44F7F">
        <w:rPr>
          <w:rFonts w:ascii="Times New Roman" w:hAnsi="Times New Roman" w:cs="Times New Roman"/>
          <w:bCs/>
          <w:sz w:val="24"/>
          <w:szCs w:val="24"/>
        </w:rPr>
        <w:br w:type="page"/>
      </w:r>
    </w:p>
    <w:p w:rsidR="006C098D" w:rsidRPr="00F44F7F" w:rsidRDefault="006C098D" w:rsidP="00F44F7F">
      <w:pPr>
        <w:spacing w:after="0"/>
        <w:rPr>
          <w:rFonts w:ascii="Times New Roman" w:hAnsi="Times New Roman" w:cs="Times New Roman"/>
          <w:bCs/>
          <w:sz w:val="24"/>
          <w:szCs w:val="24"/>
        </w:rPr>
      </w:pPr>
    </w:p>
    <w:p w:rsidR="006C098D" w:rsidRPr="00F44F7F" w:rsidRDefault="006C098D" w:rsidP="00F44F7F">
      <w:pPr>
        <w:spacing w:after="0"/>
        <w:jc w:val="center"/>
        <w:rPr>
          <w:rFonts w:ascii="Times New Roman" w:hAnsi="Times New Roman" w:cs="Times New Roman"/>
          <w:b/>
          <w:bCs/>
          <w:sz w:val="24"/>
          <w:szCs w:val="24"/>
        </w:rPr>
      </w:pPr>
      <w:r w:rsidRPr="00F44F7F">
        <w:rPr>
          <w:rFonts w:ascii="Times New Roman" w:hAnsi="Times New Roman" w:cs="Times New Roman"/>
          <w:b/>
          <w:bCs/>
          <w:sz w:val="24"/>
          <w:szCs w:val="24"/>
        </w:rPr>
        <w:t>References</w:t>
      </w:r>
    </w:p>
    <w:p w:rsidR="006C098D" w:rsidRPr="00F44F7F" w:rsidRDefault="006C098D" w:rsidP="00F44F7F">
      <w:pPr>
        <w:spacing w:after="0"/>
        <w:rPr>
          <w:rFonts w:ascii="Times New Roman" w:hAnsi="Times New Roman" w:cs="Times New Roman"/>
          <w:b/>
          <w:bCs/>
          <w:sz w:val="24"/>
          <w:szCs w:val="24"/>
        </w:rPr>
      </w:pPr>
    </w:p>
    <w:p w:rsidR="00025653" w:rsidRPr="00F44F7F" w:rsidRDefault="00025653" w:rsidP="00F44F7F">
      <w:pPr>
        <w:spacing w:after="0"/>
        <w:ind w:left="720" w:hanging="720"/>
        <w:rPr>
          <w:rFonts w:ascii="Times New Roman" w:hAnsi="Times New Roman" w:cs="Times New Roman"/>
          <w:bCs/>
          <w:sz w:val="24"/>
          <w:szCs w:val="24"/>
        </w:rPr>
      </w:pPr>
      <w:proofErr w:type="spellStart"/>
      <w:proofErr w:type="gramStart"/>
      <w:r w:rsidRPr="00F44F7F">
        <w:rPr>
          <w:rFonts w:ascii="Times New Roman" w:hAnsi="Times New Roman" w:cs="Times New Roman"/>
          <w:bCs/>
          <w:sz w:val="24"/>
          <w:szCs w:val="24"/>
        </w:rPr>
        <w:t>Berns</w:t>
      </w:r>
      <w:proofErr w:type="spellEnd"/>
      <w:r w:rsidRPr="00F44F7F">
        <w:rPr>
          <w:rFonts w:ascii="Times New Roman" w:hAnsi="Times New Roman" w:cs="Times New Roman"/>
          <w:bCs/>
          <w:sz w:val="24"/>
          <w:szCs w:val="24"/>
        </w:rPr>
        <w:t>, D.A. &amp; Drake, B.J. (1999).</w:t>
      </w:r>
      <w:proofErr w:type="gramEnd"/>
      <w:r w:rsidRPr="00F44F7F">
        <w:rPr>
          <w:rFonts w:ascii="Times New Roman" w:hAnsi="Times New Roman" w:cs="Times New Roman"/>
          <w:bCs/>
          <w:sz w:val="24"/>
          <w:szCs w:val="24"/>
        </w:rPr>
        <w:t xml:space="preserve"> </w:t>
      </w:r>
      <w:proofErr w:type="gramStart"/>
      <w:r w:rsidRPr="00F44F7F">
        <w:rPr>
          <w:rFonts w:ascii="Times New Roman" w:hAnsi="Times New Roman" w:cs="Times New Roman"/>
          <w:bCs/>
          <w:sz w:val="24"/>
          <w:szCs w:val="24"/>
        </w:rPr>
        <w:t>Combining child welfare and welfare reform at a local level.</w:t>
      </w:r>
      <w:proofErr w:type="gramEnd"/>
      <w:r w:rsidRPr="00F44F7F">
        <w:rPr>
          <w:rFonts w:ascii="Times New Roman" w:hAnsi="Times New Roman" w:cs="Times New Roman"/>
          <w:bCs/>
          <w:sz w:val="24"/>
          <w:szCs w:val="24"/>
        </w:rPr>
        <w:t xml:space="preserve"> </w:t>
      </w:r>
      <w:r w:rsidRPr="00F44F7F">
        <w:rPr>
          <w:rFonts w:ascii="Times New Roman" w:hAnsi="Times New Roman" w:cs="Times New Roman"/>
          <w:bCs/>
          <w:i/>
          <w:sz w:val="24"/>
          <w:szCs w:val="24"/>
        </w:rPr>
        <w:t>Policy &amp; Practice,</w:t>
      </w:r>
      <w:r w:rsidRPr="00F44F7F">
        <w:rPr>
          <w:rFonts w:ascii="Times New Roman" w:hAnsi="Times New Roman" w:cs="Times New Roman"/>
          <w:bCs/>
          <w:sz w:val="24"/>
          <w:szCs w:val="24"/>
        </w:rPr>
        <w:t xml:space="preserve"> March, 26-34. </w:t>
      </w:r>
    </w:p>
    <w:p w:rsidR="00194630" w:rsidRPr="00F44F7F" w:rsidRDefault="00194630" w:rsidP="00F44F7F">
      <w:pPr>
        <w:spacing w:after="0"/>
        <w:ind w:left="720" w:hanging="720"/>
        <w:rPr>
          <w:rFonts w:ascii="Times New Roman" w:hAnsi="Times New Roman" w:cs="Times New Roman"/>
          <w:bCs/>
          <w:sz w:val="24"/>
          <w:szCs w:val="24"/>
        </w:rPr>
      </w:pPr>
      <w:proofErr w:type="gramStart"/>
      <w:r w:rsidRPr="00F44F7F">
        <w:rPr>
          <w:rFonts w:ascii="Times New Roman" w:hAnsi="Times New Roman" w:cs="Times New Roman"/>
          <w:bCs/>
          <w:sz w:val="24"/>
          <w:szCs w:val="24"/>
        </w:rPr>
        <w:t>Fang, X., Brown, D.S., Florence, C.S., &amp; Mercy, J.A. (2012).</w:t>
      </w:r>
      <w:proofErr w:type="gramEnd"/>
      <w:r w:rsidRPr="00F44F7F">
        <w:rPr>
          <w:rFonts w:ascii="Times New Roman" w:hAnsi="Times New Roman" w:cs="Times New Roman"/>
          <w:bCs/>
          <w:sz w:val="24"/>
          <w:szCs w:val="24"/>
        </w:rPr>
        <w:t xml:space="preserve"> </w:t>
      </w:r>
      <w:proofErr w:type="gramStart"/>
      <w:r w:rsidRPr="00F44F7F">
        <w:rPr>
          <w:rFonts w:ascii="Times New Roman" w:hAnsi="Times New Roman" w:cs="Times New Roman"/>
          <w:bCs/>
          <w:sz w:val="24"/>
          <w:szCs w:val="24"/>
        </w:rPr>
        <w:t>The economic burden of child maltreatment in the United States and implications for prevention.</w:t>
      </w:r>
      <w:proofErr w:type="gramEnd"/>
      <w:r w:rsidRPr="00F44F7F">
        <w:rPr>
          <w:rFonts w:ascii="Times New Roman" w:hAnsi="Times New Roman" w:cs="Times New Roman"/>
          <w:bCs/>
          <w:sz w:val="24"/>
          <w:szCs w:val="24"/>
        </w:rPr>
        <w:t xml:space="preserve"> </w:t>
      </w:r>
      <w:r w:rsidR="00025653" w:rsidRPr="00F44F7F">
        <w:rPr>
          <w:rFonts w:ascii="Times New Roman" w:hAnsi="Times New Roman" w:cs="Times New Roman"/>
          <w:bCs/>
          <w:i/>
          <w:sz w:val="24"/>
          <w:szCs w:val="24"/>
        </w:rPr>
        <w:t>Child Abuse &amp; Neglect, 36</w:t>
      </w:r>
      <w:r w:rsidR="00025653" w:rsidRPr="00F44F7F">
        <w:rPr>
          <w:rFonts w:ascii="Times New Roman" w:hAnsi="Times New Roman" w:cs="Times New Roman"/>
          <w:bCs/>
          <w:sz w:val="24"/>
          <w:szCs w:val="24"/>
        </w:rPr>
        <w:t>(2), 156-165.</w:t>
      </w:r>
    </w:p>
    <w:p w:rsidR="009B7129" w:rsidRPr="00F44F7F" w:rsidRDefault="009B7129" w:rsidP="00F44F7F">
      <w:pPr>
        <w:spacing w:after="0"/>
        <w:ind w:left="720" w:hanging="720"/>
        <w:rPr>
          <w:rFonts w:ascii="Times New Roman" w:hAnsi="Times New Roman" w:cs="Times New Roman"/>
          <w:bCs/>
          <w:sz w:val="24"/>
          <w:szCs w:val="24"/>
        </w:rPr>
      </w:pPr>
      <w:r w:rsidRPr="00F44F7F">
        <w:rPr>
          <w:rFonts w:ascii="Times New Roman" w:hAnsi="Times New Roman" w:cs="Times New Roman"/>
          <w:bCs/>
          <w:sz w:val="24"/>
          <w:szCs w:val="24"/>
        </w:rPr>
        <w:t xml:space="preserve">Gardiner, K. &amp; Turner, L., </w:t>
      </w:r>
      <w:proofErr w:type="gramStart"/>
      <w:r w:rsidRPr="00F44F7F">
        <w:rPr>
          <w:rFonts w:ascii="Times New Roman" w:hAnsi="Times New Roman" w:cs="Times New Roman"/>
          <w:bCs/>
          <w:sz w:val="24"/>
          <w:szCs w:val="24"/>
        </w:rPr>
        <w:t>The</w:t>
      </w:r>
      <w:proofErr w:type="gramEnd"/>
      <w:r w:rsidRPr="00F44F7F">
        <w:rPr>
          <w:rFonts w:ascii="Times New Roman" w:hAnsi="Times New Roman" w:cs="Times New Roman"/>
          <w:bCs/>
          <w:sz w:val="24"/>
          <w:szCs w:val="24"/>
        </w:rPr>
        <w:t xml:space="preserve"> </w:t>
      </w:r>
      <w:proofErr w:type="spellStart"/>
      <w:r w:rsidRPr="00F44F7F">
        <w:rPr>
          <w:rFonts w:ascii="Times New Roman" w:hAnsi="Times New Roman" w:cs="Times New Roman"/>
          <w:bCs/>
          <w:sz w:val="24"/>
          <w:szCs w:val="24"/>
        </w:rPr>
        <w:t>Lewin</w:t>
      </w:r>
      <w:proofErr w:type="spellEnd"/>
      <w:r w:rsidRPr="00F44F7F">
        <w:rPr>
          <w:rFonts w:ascii="Times New Roman" w:hAnsi="Times New Roman" w:cs="Times New Roman"/>
          <w:bCs/>
          <w:sz w:val="24"/>
          <w:szCs w:val="24"/>
        </w:rPr>
        <w:t xml:space="preserve"> Group (2006, June 21). </w:t>
      </w:r>
      <w:r w:rsidRPr="00F44F7F">
        <w:rPr>
          <w:rFonts w:ascii="Times New Roman" w:hAnsi="Times New Roman" w:cs="Times New Roman"/>
          <w:bCs/>
          <w:i/>
          <w:sz w:val="24"/>
          <w:szCs w:val="24"/>
        </w:rPr>
        <w:t>Family preventative services in Colorado</w:t>
      </w:r>
      <w:r w:rsidRPr="00F44F7F">
        <w:rPr>
          <w:rFonts w:ascii="Times New Roman" w:hAnsi="Times New Roman" w:cs="Times New Roman"/>
          <w:bCs/>
          <w:sz w:val="24"/>
          <w:szCs w:val="24"/>
        </w:rPr>
        <w:t xml:space="preserve"> (Report prepared for the State of Colorado Department of Human Services). Falls Church, VA: The </w:t>
      </w:r>
      <w:proofErr w:type="spellStart"/>
      <w:r w:rsidRPr="00F44F7F">
        <w:rPr>
          <w:rFonts w:ascii="Times New Roman" w:hAnsi="Times New Roman" w:cs="Times New Roman"/>
          <w:bCs/>
          <w:sz w:val="24"/>
          <w:szCs w:val="24"/>
        </w:rPr>
        <w:t>Lewin</w:t>
      </w:r>
      <w:proofErr w:type="spellEnd"/>
      <w:r w:rsidRPr="00F44F7F">
        <w:rPr>
          <w:rFonts w:ascii="Times New Roman" w:hAnsi="Times New Roman" w:cs="Times New Roman"/>
          <w:bCs/>
          <w:sz w:val="24"/>
          <w:szCs w:val="24"/>
        </w:rPr>
        <w:t xml:space="preserve"> Group.</w:t>
      </w:r>
    </w:p>
    <w:p w:rsidR="00025653" w:rsidRPr="00F44F7F" w:rsidRDefault="00025653" w:rsidP="00F44F7F">
      <w:pPr>
        <w:spacing w:after="0"/>
        <w:ind w:left="720" w:hanging="720"/>
        <w:rPr>
          <w:rFonts w:ascii="Times New Roman" w:hAnsi="Times New Roman" w:cs="Times New Roman"/>
          <w:bCs/>
          <w:sz w:val="24"/>
          <w:szCs w:val="24"/>
        </w:rPr>
      </w:pPr>
      <w:proofErr w:type="spellStart"/>
      <w:r w:rsidRPr="00F44F7F">
        <w:rPr>
          <w:rFonts w:ascii="Times New Roman" w:hAnsi="Times New Roman" w:cs="Times New Roman"/>
          <w:bCs/>
          <w:sz w:val="24"/>
          <w:szCs w:val="24"/>
        </w:rPr>
        <w:t>Hutson</w:t>
      </w:r>
      <w:proofErr w:type="spellEnd"/>
      <w:r w:rsidRPr="00F44F7F">
        <w:rPr>
          <w:rFonts w:ascii="Times New Roman" w:hAnsi="Times New Roman" w:cs="Times New Roman"/>
          <w:bCs/>
          <w:sz w:val="24"/>
          <w:szCs w:val="24"/>
        </w:rPr>
        <w:t xml:space="preserve">, R. (2003). A vision for eliminating poverty and family violence: Transforming child welfare and TANF in El Paso County, Colorado. </w:t>
      </w:r>
      <w:r w:rsidR="001717F1" w:rsidRPr="00F44F7F">
        <w:rPr>
          <w:rFonts w:ascii="Times New Roman" w:hAnsi="Times New Roman" w:cs="Times New Roman"/>
          <w:bCs/>
          <w:i/>
          <w:sz w:val="24"/>
          <w:szCs w:val="24"/>
        </w:rPr>
        <w:t>Center for Law and Social Policy: Policy Brief, Child Welfare Series, 1,</w:t>
      </w:r>
      <w:r w:rsidR="001717F1" w:rsidRPr="00F44F7F">
        <w:rPr>
          <w:rFonts w:ascii="Times New Roman" w:hAnsi="Times New Roman" w:cs="Times New Roman"/>
          <w:bCs/>
          <w:sz w:val="24"/>
          <w:szCs w:val="24"/>
        </w:rPr>
        <w:t xml:space="preserve"> 1-7.</w:t>
      </w:r>
    </w:p>
    <w:p w:rsidR="009B7129" w:rsidRPr="00F44F7F" w:rsidRDefault="009B7129" w:rsidP="00F44F7F">
      <w:pPr>
        <w:spacing w:after="0"/>
        <w:ind w:left="720" w:hanging="720"/>
        <w:rPr>
          <w:rFonts w:ascii="Times New Roman" w:hAnsi="Times New Roman" w:cs="Times New Roman"/>
          <w:bCs/>
          <w:sz w:val="24"/>
          <w:szCs w:val="24"/>
        </w:rPr>
      </w:pPr>
      <w:proofErr w:type="spellStart"/>
      <w:r w:rsidRPr="00F44F7F">
        <w:rPr>
          <w:rFonts w:ascii="Times New Roman" w:hAnsi="Times New Roman" w:cs="Times New Roman"/>
          <w:bCs/>
          <w:sz w:val="24"/>
          <w:szCs w:val="24"/>
        </w:rPr>
        <w:t>Tungate</w:t>
      </w:r>
      <w:proofErr w:type="spellEnd"/>
      <w:r w:rsidRPr="00F44F7F">
        <w:rPr>
          <w:rFonts w:ascii="Times New Roman" w:hAnsi="Times New Roman" w:cs="Times New Roman"/>
          <w:bCs/>
          <w:sz w:val="24"/>
          <w:szCs w:val="24"/>
        </w:rPr>
        <w:t xml:space="preserve">, S. L. (2009). </w:t>
      </w:r>
      <w:proofErr w:type="gramStart"/>
      <w:r w:rsidRPr="00F44F7F">
        <w:rPr>
          <w:rFonts w:ascii="Times New Roman" w:hAnsi="Times New Roman" w:cs="Times New Roman"/>
          <w:bCs/>
          <w:sz w:val="24"/>
          <w:szCs w:val="24"/>
        </w:rPr>
        <w:t>Welfare and child welfare collaboration.</w:t>
      </w:r>
      <w:proofErr w:type="gramEnd"/>
      <w:r w:rsidRPr="00F44F7F">
        <w:rPr>
          <w:rFonts w:ascii="Times New Roman" w:hAnsi="Times New Roman" w:cs="Times New Roman"/>
          <w:bCs/>
          <w:sz w:val="24"/>
          <w:szCs w:val="24"/>
        </w:rPr>
        <w:t xml:space="preserve"> </w:t>
      </w:r>
      <w:r w:rsidRPr="00F44F7F">
        <w:rPr>
          <w:rFonts w:ascii="Times New Roman" w:hAnsi="Times New Roman" w:cs="Times New Roman"/>
          <w:bCs/>
          <w:i/>
          <w:sz w:val="24"/>
          <w:szCs w:val="24"/>
        </w:rPr>
        <w:t>Dissertation Abstracts International Section A: Humanities and Social Sciences, 70</w:t>
      </w:r>
      <w:r w:rsidRPr="00F44F7F">
        <w:rPr>
          <w:rFonts w:ascii="Times New Roman" w:hAnsi="Times New Roman" w:cs="Times New Roman"/>
          <w:bCs/>
          <w:sz w:val="24"/>
          <w:szCs w:val="24"/>
        </w:rPr>
        <w:t>(2-A), p. 706. Ann Arbor, MI: ProQuest Information &amp; Learning.</w:t>
      </w:r>
    </w:p>
    <w:p w:rsidR="0068531A" w:rsidRPr="00F44F7F" w:rsidRDefault="00194630" w:rsidP="00F44F7F">
      <w:pPr>
        <w:spacing w:after="0"/>
        <w:ind w:left="720" w:hanging="720"/>
        <w:rPr>
          <w:rFonts w:ascii="Times New Roman" w:hAnsi="Times New Roman" w:cs="Times New Roman"/>
          <w:bCs/>
          <w:sz w:val="24"/>
          <w:szCs w:val="24"/>
        </w:rPr>
      </w:pPr>
      <w:proofErr w:type="gramStart"/>
      <w:r w:rsidRPr="00F44F7F">
        <w:rPr>
          <w:rFonts w:ascii="Times New Roman" w:hAnsi="Times New Roman" w:cs="Times New Roman"/>
          <w:bCs/>
          <w:sz w:val="24"/>
          <w:szCs w:val="24"/>
        </w:rPr>
        <w:t>United States Department of Health &amp; Human Services (2011).</w:t>
      </w:r>
      <w:proofErr w:type="gramEnd"/>
      <w:r w:rsidRPr="00F44F7F">
        <w:rPr>
          <w:rFonts w:ascii="Times New Roman" w:hAnsi="Times New Roman" w:cs="Times New Roman"/>
          <w:bCs/>
          <w:sz w:val="24"/>
          <w:szCs w:val="24"/>
        </w:rPr>
        <w:t xml:space="preserve"> </w:t>
      </w:r>
      <w:proofErr w:type="gramStart"/>
      <w:r w:rsidRPr="00F44F7F">
        <w:rPr>
          <w:rFonts w:ascii="Times New Roman" w:hAnsi="Times New Roman" w:cs="Times New Roman"/>
          <w:bCs/>
          <w:i/>
          <w:sz w:val="24"/>
          <w:szCs w:val="24"/>
        </w:rPr>
        <w:t>Child maltreatment 2011.</w:t>
      </w:r>
      <w:proofErr w:type="gramEnd"/>
      <w:r w:rsidRPr="00F44F7F">
        <w:rPr>
          <w:rFonts w:ascii="Times New Roman" w:hAnsi="Times New Roman" w:cs="Times New Roman"/>
          <w:bCs/>
          <w:sz w:val="24"/>
          <w:szCs w:val="24"/>
        </w:rPr>
        <w:t xml:space="preserve"> Washington, DC: U.S. Government Printing Office.</w:t>
      </w:r>
    </w:p>
    <w:p w:rsidR="00194630" w:rsidRPr="00F44F7F" w:rsidRDefault="00194630" w:rsidP="00F44F7F">
      <w:pPr>
        <w:spacing w:after="0"/>
        <w:ind w:left="720" w:hanging="720"/>
        <w:rPr>
          <w:rFonts w:ascii="Times New Roman" w:hAnsi="Times New Roman" w:cs="Times New Roman"/>
          <w:bCs/>
          <w:i/>
          <w:sz w:val="24"/>
          <w:szCs w:val="24"/>
        </w:rPr>
      </w:pPr>
    </w:p>
    <w:p w:rsidR="00C6359C" w:rsidRPr="00F44F7F" w:rsidRDefault="00C6359C" w:rsidP="00F44F7F">
      <w:pPr>
        <w:autoSpaceDE w:val="0"/>
        <w:autoSpaceDN w:val="0"/>
        <w:adjustRightInd w:val="0"/>
        <w:spacing w:after="0"/>
        <w:rPr>
          <w:rFonts w:ascii="Times New Roman" w:hAnsi="Times New Roman" w:cs="Times New Roman"/>
          <w:color w:val="000000"/>
          <w:sz w:val="24"/>
          <w:szCs w:val="24"/>
        </w:rPr>
      </w:pPr>
    </w:p>
    <w:p w:rsidR="00AA739B" w:rsidRPr="00F44F7F" w:rsidRDefault="00AA739B" w:rsidP="00F44F7F">
      <w:pPr>
        <w:spacing w:after="0"/>
        <w:rPr>
          <w:sz w:val="24"/>
          <w:szCs w:val="24"/>
        </w:rPr>
      </w:pPr>
    </w:p>
    <w:sectPr w:rsidR="00AA739B" w:rsidRPr="00F44F7F" w:rsidSect="00973054">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E4" w:rsidRDefault="00CA65E4" w:rsidP="00B36E3E">
      <w:pPr>
        <w:spacing w:after="0" w:line="240" w:lineRule="auto"/>
      </w:pPr>
      <w:r>
        <w:separator/>
      </w:r>
    </w:p>
  </w:endnote>
  <w:endnote w:type="continuationSeparator" w:id="0">
    <w:p w:rsidR="00CA65E4" w:rsidRDefault="00CA65E4" w:rsidP="00B36E3E">
      <w:pPr>
        <w:spacing w:after="0" w:line="240" w:lineRule="auto"/>
      </w:pPr>
      <w:r>
        <w:continuationSeparator/>
      </w:r>
    </w:p>
  </w:endnote>
  <w:endnote w:type="continuationNotice" w:id="1">
    <w:p w:rsidR="00CA65E4" w:rsidRDefault="00CA6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462664"/>
      <w:docPartObj>
        <w:docPartGallery w:val="Page Numbers (Bottom of Page)"/>
        <w:docPartUnique/>
      </w:docPartObj>
    </w:sdtPr>
    <w:sdtEndPr>
      <w:rPr>
        <w:noProof/>
      </w:rPr>
    </w:sdtEndPr>
    <w:sdtContent>
      <w:p w:rsidR="00CA65E4" w:rsidRDefault="00CA65E4">
        <w:pPr>
          <w:pStyle w:val="Footer"/>
          <w:jc w:val="center"/>
        </w:pPr>
        <w:r>
          <w:fldChar w:fldCharType="begin"/>
        </w:r>
        <w:r>
          <w:instrText xml:space="preserve"> PAGE   \* MERGEFORMAT </w:instrText>
        </w:r>
        <w:r>
          <w:fldChar w:fldCharType="separate"/>
        </w:r>
        <w:r w:rsidR="00407113">
          <w:rPr>
            <w:noProof/>
          </w:rPr>
          <w:t>21</w:t>
        </w:r>
        <w:r>
          <w:rPr>
            <w:noProof/>
          </w:rPr>
          <w:fldChar w:fldCharType="end"/>
        </w:r>
      </w:p>
    </w:sdtContent>
  </w:sdt>
  <w:p w:rsidR="00CA65E4" w:rsidRDefault="00CA6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E4" w:rsidRDefault="00CA65E4" w:rsidP="00B36E3E">
      <w:pPr>
        <w:spacing w:after="0" w:line="240" w:lineRule="auto"/>
      </w:pPr>
      <w:r>
        <w:separator/>
      </w:r>
    </w:p>
  </w:footnote>
  <w:footnote w:type="continuationSeparator" w:id="0">
    <w:p w:rsidR="00CA65E4" w:rsidRDefault="00CA65E4" w:rsidP="00B36E3E">
      <w:pPr>
        <w:spacing w:after="0" w:line="240" w:lineRule="auto"/>
      </w:pPr>
      <w:r>
        <w:continuationSeparator/>
      </w:r>
    </w:p>
  </w:footnote>
  <w:footnote w:type="continuationNotice" w:id="1">
    <w:p w:rsidR="00CA65E4" w:rsidRDefault="00CA65E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747"/>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16803"/>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81039"/>
    <w:multiLevelType w:val="hybridMultilevel"/>
    <w:tmpl w:val="D39EF284"/>
    <w:lvl w:ilvl="0" w:tplc="9FEE0E02">
      <w:start w:val="1"/>
      <w:numFmt w:val="decimal"/>
      <w:pStyle w:val="ProposalNumberList"/>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58425060">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902370"/>
    <w:multiLevelType w:val="hybridMultilevel"/>
    <w:tmpl w:val="FDCC353A"/>
    <w:lvl w:ilvl="0" w:tplc="756AFA02">
      <w:start w:val="1"/>
      <w:numFmt w:val="decimal"/>
      <w:pStyle w:val="ListBullet"/>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430332E"/>
    <w:multiLevelType w:val="hybridMultilevel"/>
    <w:tmpl w:val="F012A87E"/>
    <w:lvl w:ilvl="0" w:tplc="557A9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18E41A77"/>
    <w:multiLevelType w:val="hybridMultilevel"/>
    <w:tmpl w:val="F2BA90EC"/>
    <w:lvl w:ilvl="0" w:tplc="C7F46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F676B8B"/>
    <w:multiLevelType w:val="hybridMultilevel"/>
    <w:tmpl w:val="94D2AAFE"/>
    <w:lvl w:ilvl="0" w:tplc="A920B8EA">
      <w:start w:val="1"/>
      <w:numFmt w:val="bullet"/>
      <w:pStyle w:val="Textbulleted"/>
      <w:lvlText w:val=""/>
      <w:lvlJc w:val="left"/>
      <w:pPr>
        <w:tabs>
          <w:tab w:val="num" w:pos="720"/>
        </w:tabs>
        <w:ind w:left="720" w:hanging="360"/>
      </w:pPr>
      <w:rPr>
        <w:rFonts w:ascii="Symbol" w:hAnsi="Symbol" w:hint="default"/>
        <w:color w:val="000000"/>
      </w:rPr>
    </w:lvl>
    <w:lvl w:ilvl="1" w:tplc="04090003">
      <w:start w:val="1"/>
      <w:numFmt w:val="decimal"/>
      <w:lvlText w:val="%2."/>
      <w:lvlJc w:val="left"/>
      <w:pPr>
        <w:tabs>
          <w:tab w:val="num" w:pos="1800"/>
        </w:tabs>
        <w:ind w:left="1800" w:hanging="360"/>
      </w:pPr>
      <w:rPr>
        <w:rFont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97585"/>
    <w:multiLevelType w:val="hybridMultilevel"/>
    <w:tmpl w:val="F8B2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94C7D1F"/>
    <w:multiLevelType w:val="hybridMultilevel"/>
    <w:tmpl w:val="380EF61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1A55B7"/>
    <w:multiLevelType w:val="hybridMultilevel"/>
    <w:tmpl w:val="B99642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213F7B"/>
    <w:multiLevelType w:val="hybridMultilevel"/>
    <w:tmpl w:val="33E41E02"/>
    <w:lvl w:ilvl="0" w:tplc="3DAC6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8E070DA"/>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87172"/>
    <w:multiLevelType w:val="hybridMultilevel"/>
    <w:tmpl w:val="E514DB64"/>
    <w:lvl w:ilvl="0" w:tplc="FAA084BC">
      <w:start w:val="1"/>
      <w:numFmt w:val="bullet"/>
      <w:pStyle w:val="Bullet"/>
      <w:lvlText w:val=""/>
      <w:lvlJc w:val="left"/>
      <w:pPr>
        <w:tabs>
          <w:tab w:val="num" w:pos="777"/>
        </w:tabs>
        <w:ind w:left="777" w:hanging="360"/>
      </w:pPr>
      <w:rPr>
        <w:rFonts w:ascii="Symbol" w:hAnsi="Symbol" w:hint="default"/>
      </w:rPr>
    </w:lvl>
    <w:lvl w:ilvl="1" w:tplc="AC6C1EC8" w:tentative="1">
      <w:start w:val="1"/>
      <w:numFmt w:val="bullet"/>
      <w:lvlText w:val="o"/>
      <w:lvlJc w:val="left"/>
      <w:pPr>
        <w:tabs>
          <w:tab w:val="num" w:pos="1497"/>
        </w:tabs>
        <w:ind w:left="1497" w:hanging="360"/>
      </w:pPr>
      <w:rPr>
        <w:rFonts w:ascii="Courier New" w:hAnsi="Courier New" w:hint="default"/>
      </w:rPr>
    </w:lvl>
    <w:lvl w:ilvl="2" w:tplc="2B7A58C4" w:tentative="1">
      <w:start w:val="1"/>
      <w:numFmt w:val="bullet"/>
      <w:lvlText w:val=""/>
      <w:lvlJc w:val="left"/>
      <w:pPr>
        <w:tabs>
          <w:tab w:val="num" w:pos="2217"/>
        </w:tabs>
        <w:ind w:left="2217" w:hanging="360"/>
      </w:pPr>
      <w:rPr>
        <w:rFonts w:ascii="Wingdings" w:hAnsi="Wingdings" w:hint="default"/>
      </w:rPr>
    </w:lvl>
    <w:lvl w:ilvl="3" w:tplc="CD3E3DD4" w:tentative="1">
      <w:start w:val="1"/>
      <w:numFmt w:val="bullet"/>
      <w:lvlText w:val=""/>
      <w:lvlJc w:val="left"/>
      <w:pPr>
        <w:tabs>
          <w:tab w:val="num" w:pos="2937"/>
        </w:tabs>
        <w:ind w:left="2937" w:hanging="360"/>
      </w:pPr>
      <w:rPr>
        <w:rFonts w:ascii="Symbol" w:hAnsi="Symbol" w:hint="default"/>
      </w:rPr>
    </w:lvl>
    <w:lvl w:ilvl="4" w:tplc="735AC7C2" w:tentative="1">
      <w:start w:val="1"/>
      <w:numFmt w:val="bullet"/>
      <w:lvlText w:val="o"/>
      <w:lvlJc w:val="left"/>
      <w:pPr>
        <w:tabs>
          <w:tab w:val="num" w:pos="3657"/>
        </w:tabs>
        <w:ind w:left="3657" w:hanging="360"/>
      </w:pPr>
      <w:rPr>
        <w:rFonts w:ascii="Courier New" w:hAnsi="Courier New" w:hint="default"/>
      </w:rPr>
    </w:lvl>
    <w:lvl w:ilvl="5" w:tplc="E53EFA00" w:tentative="1">
      <w:start w:val="1"/>
      <w:numFmt w:val="bullet"/>
      <w:lvlText w:val=""/>
      <w:lvlJc w:val="left"/>
      <w:pPr>
        <w:tabs>
          <w:tab w:val="num" w:pos="4377"/>
        </w:tabs>
        <w:ind w:left="4377" w:hanging="360"/>
      </w:pPr>
      <w:rPr>
        <w:rFonts w:ascii="Wingdings" w:hAnsi="Wingdings" w:hint="default"/>
      </w:rPr>
    </w:lvl>
    <w:lvl w:ilvl="6" w:tplc="60C25868" w:tentative="1">
      <w:start w:val="1"/>
      <w:numFmt w:val="bullet"/>
      <w:lvlText w:val=""/>
      <w:lvlJc w:val="left"/>
      <w:pPr>
        <w:tabs>
          <w:tab w:val="num" w:pos="5097"/>
        </w:tabs>
        <w:ind w:left="5097" w:hanging="360"/>
      </w:pPr>
      <w:rPr>
        <w:rFonts w:ascii="Symbol" w:hAnsi="Symbol" w:hint="default"/>
      </w:rPr>
    </w:lvl>
    <w:lvl w:ilvl="7" w:tplc="E5D0F6DE" w:tentative="1">
      <w:start w:val="1"/>
      <w:numFmt w:val="bullet"/>
      <w:lvlText w:val="o"/>
      <w:lvlJc w:val="left"/>
      <w:pPr>
        <w:tabs>
          <w:tab w:val="num" w:pos="5817"/>
        </w:tabs>
        <w:ind w:left="5817" w:hanging="360"/>
      </w:pPr>
      <w:rPr>
        <w:rFonts w:ascii="Courier New" w:hAnsi="Courier New" w:hint="default"/>
      </w:rPr>
    </w:lvl>
    <w:lvl w:ilvl="8" w:tplc="246496A4" w:tentative="1">
      <w:start w:val="1"/>
      <w:numFmt w:val="bullet"/>
      <w:lvlText w:val=""/>
      <w:lvlJc w:val="left"/>
      <w:pPr>
        <w:tabs>
          <w:tab w:val="num" w:pos="6537"/>
        </w:tabs>
        <w:ind w:left="6537" w:hanging="360"/>
      </w:pPr>
      <w:rPr>
        <w:rFonts w:ascii="Wingdings" w:hAnsi="Wingdings" w:hint="default"/>
      </w:rPr>
    </w:lvl>
  </w:abstractNum>
  <w:abstractNum w:abstractNumId="23">
    <w:nsid w:val="57A81B73"/>
    <w:multiLevelType w:val="hybridMultilevel"/>
    <w:tmpl w:val="22A0A580"/>
    <w:lvl w:ilvl="0" w:tplc="CC58E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61DDD"/>
    <w:multiLevelType w:val="hybridMultilevel"/>
    <w:tmpl w:val="E70411B6"/>
    <w:lvl w:ilvl="0" w:tplc="9FEE0E02">
      <w:start w:val="1"/>
      <w:numFmt w:val="decimal"/>
      <w:lvlText w:val="%1."/>
      <w:lvlJc w:val="left"/>
      <w:pPr>
        <w:ind w:left="360" w:hanging="360"/>
      </w:pPr>
      <w:rPr>
        <w:rFonts w:hint="default"/>
      </w:rPr>
    </w:lvl>
    <w:lvl w:ilvl="1" w:tplc="04090001">
      <w:start w:val="1"/>
      <w:numFmt w:val="bullet"/>
      <w:pStyle w:val="ProposalSub-Bullet"/>
      <w:lvlText w:val=""/>
      <w:lvlJc w:val="left"/>
      <w:pPr>
        <w:ind w:left="1080" w:hanging="360"/>
      </w:pPr>
      <w:rPr>
        <w:rFonts w:ascii="Symbol" w:hAnsi="Symbol" w:hint="default"/>
        <w:color w:val="0068AC"/>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4B36725"/>
    <w:multiLevelType w:val="hybridMultilevel"/>
    <w:tmpl w:val="95926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FF52922"/>
    <w:multiLevelType w:val="hybridMultilevel"/>
    <w:tmpl w:val="1F4AD8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4"/>
  </w:num>
  <w:num w:numId="4">
    <w:abstractNumId w:val="20"/>
  </w:num>
  <w:num w:numId="5">
    <w:abstractNumId w:val="10"/>
  </w:num>
  <w:num w:numId="6">
    <w:abstractNumId w:val="8"/>
  </w:num>
  <w:num w:numId="7">
    <w:abstractNumId w:val="16"/>
  </w:num>
  <w:num w:numId="8">
    <w:abstractNumId w:val="1"/>
  </w:num>
  <w:num w:numId="9">
    <w:abstractNumId w:val="19"/>
  </w:num>
  <w:num w:numId="10">
    <w:abstractNumId w:val="28"/>
  </w:num>
  <w:num w:numId="11">
    <w:abstractNumId w:val="4"/>
  </w:num>
  <w:num w:numId="12">
    <w:abstractNumId w:val="3"/>
  </w:num>
  <w:num w:numId="13">
    <w:abstractNumId w:val="12"/>
  </w:num>
  <w:num w:numId="14">
    <w:abstractNumId w:val="15"/>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4"/>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6"/>
  </w:num>
  <w:num w:numId="23">
    <w:abstractNumId w:val="7"/>
  </w:num>
  <w:num w:numId="24">
    <w:abstractNumId w:val="23"/>
  </w:num>
  <w:num w:numId="25">
    <w:abstractNumId w:val="11"/>
  </w:num>
  <w:num w:numId="26">
    <w:abstractNumId w:val="29"/>
  </w:num>
  <w:num w:numId="27">
    <w:abstractNumId w:val="9"/>
  </w:num>
  <w:num w:numId="28">
    <w:abstractNumId w:val="2"/>
  </w:num>
  <w:num w:numId="29">
    <w:abstractNumId w:val="22"/>
  </w:num>
  <w:num w:numId="30">
    <w:abstractNumId w:val="17"/>
  </w:num>
  <w:num w:numId="31">
    <w:abstractNumId w:val="2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031D0"/>
    <w:rsid w:val="00003695"/>
    <w:rsid w:val="000076A9"/>
    <w:rsid w:val="00007EF4"/>
    <w:rsid w:val="00010523"/>
    <w:rsid w:val="00020B85"/>
    <w:rsid w:val="00023FE1"/>
    <w:rsid w:val="00024569"/>
    <w:rsid w:val="00025653"/>
    <w:rsid w:val="00025AFC"/>
    <w:rsid w:val="00026707"/>
    <w:rsid w:val="00033A55"/>
    <w:rsid w:val="000343B1"/>
    <w:rsid w:val="00035A0F"/>
    <w:rsid w:val="000421E8"/>
    <w:rsid w:val="00043239"/>
    <w:rsid w:val="0004362D"/>
    <w:rsid w:val="0004435B"/>
    <w:rsid w:val="00044CFB"/>
    <w:rsid w:val="0004566A"/>
    <w:rsid w:val="0004665E"/>
    <w:rsid w:val="000563BD"/>
    <w:rsid w:val="000571C1"/>
    <w:rsid w:val="00057540"/>
    <w:rsid w:val="00061DB6"/>
    <w:rsid w:val="00061F0D"/>
    <w:rsid w:val="000620CD"/>
    <w:rsid w:val="000626E7"/>
    <w:rsid w:val="00067AC7"/>
    <w:rsid w:val="000756BF"/>
    <w:rsid w:val="00081CAC"/>
    <w:rsid w:val="00083D8B"/>
    <w:rsid w:val="00083EF8"/>
    <w:rsid w:val="00084046"/>
    <w:rsid w:val="00084843"/>
    <w:rsid w:val="00084F22"/>
    <w:rsid w:val="00086E6B"/>
    <w:rsid w:val="00095809"/>
    <w:rsid w:val="000967F9"/>
    <w:rsid w:val="000A12D4"/>
    <w:rsid w:val="000A5913"/>
    <w:rsid w:val="000A6EC4"/>
    <w:rsid w:val="000B15FC"/>
    <w:rsid w:val="000B2C0F"/>
    <w:rsid w:val="000B3892"/>
    <w:rsid w:val="000B4A75"/>
    <w:rsid w:val="000B5AA4"/>
    <w:rsid w:val="000B6BCB"/>
    <w:rsid w:val="000C11C2"/>
    <w:rsid w:val="000C1B6A"/>
    <w:rsid w:val="000C20E4"/>
    <w:rsid w:val="000C354E"/>
    <w:rsid w:val="000C6F77"/>
    <w:rsid w:val="000D06F0"/>
    <w:rsid w:val="000D2B0A"/>
    <w:rsid w:val="000D3B3C"/>
    <w:rsid w:val="000D40D5"/>
    <w:rsid w:val="000D64B8"/>
    <w:rsid w:val="000E09C2"/>
    <w:rsid w:val="000E1E30"/>
    <w:rsid w:val="000F02E1"/>
    <w:rsid w:val="001009A6"/>
    <w:rsid w:val="00101C5D"/>
    <w:rsid w:val="00103C92"/>
    <w:rsid w:val="00110FEE"/>
    <w:rsid w:val="0011195C"/>
    <w:rsid w:val="00111C62"/>
    <w:rsid w:val="0011793C"/>
    <w:rsid w:val="00117AA1"/>
    <w:rsid w:val="00120241"/>
    <w:rsid w:val="00121FDB"/>
    <w:rsid w:val="00122C2F"/>
    <w:rsid w:val="00124B62"/>
    <w:rsid w:val="00126705"/>
    <w:rsid w:val="00127DE3"/>
    <w:rsid w:val="001331FD"/>
    <w:rsid w:val="00133912"/>
    <w:rsid w:val="0013527F"/>
    <w:rsid w:val="001356A8"/>
    <w:rsid w:val="00140C86"/>
    <w:rsid w:val="00141199"/>
    <w:rsid w:val="00157580"/>
    <w:rsid w:val="00160BC0"/>
    <w:rsid w:val="00163A7A"/>
    <w:rsid w:val="00163D33"/>
    <w:rsid w:val="00167288"/>
    <w:rsid w:val="0017030B"/>
    <w:rsid w:val="001708BE"/>
    <w:rsid w:val="00170EEE"/>
    <w:rsid w:val="001717D1"/>
    <w:rsid w:val="001717F1"/>
    <w:rsid w:val="0017280D"/>
    <w:rsid w:val="00172C69"/>
    <w:rsid w:val="0017643D"/>
    <w:rsid w:val="00176974"/>
    <w:rsid w:val="00180A0A"/>
    <w:rsid w:val="001819CD"/>
    <w:rsid w:val="0018359E"/>
    <w:rsid w:val="0019425B"/>
    <w:rsid w:val="00194630"/>
    <w:rsid w:val="001A10B0"/>
    <w:rsid w:val="001B0906"/>
    <w:rsid w:val="001B0F62"/>
    <w:rsid w:val="001B3EF3"/>
    <w:rsid w:val="001B428D"/>
    <w:rsid w:val="001B4787"/>
    <w:rsid w:val="001B6A55"/>
    <w:rsid w:val="001B7CA5"/>
    <w:rsid w:val="001C1579"/>
    <w:rsid w:val="001C716E"/>
    <w:rsid w:val="001E04C2"/>
    <w:rsid w:val="001E1A00"/>
    <w:rsid w:val="001E45EE"/>
    <w:rsid w:val="001E5946"/>
    <w:rsid w:val="001F240E"/>
    <w:rsid w:val="00205BA2"/>
    <w:rsid w:val="00205C99"/>
    <w:rsid w:val="00205E45"/>
    <w:rsid w:val="00207C15"/>
    <w:rsid w:val="00207CDF"/>
    <w:rsid w:val="00207EF3"/>
    <w:rsid w:val="002133F9"/>
    <w:rsid w:val="00217940"/>
    <w:rsid w:val="0022288C"/>
    <w:rsid w:val="00224D32"/>
    <w:rsid w:val="00233571"/>
    <w:rsid w:val="00233FEB"/>
    <w:rsid w:val="00242BC0"/>
    <w:rsid w:val="00243781"/>
    <w:rsid w:val="002502EE"/>
    <w:rsid w:val="002512D0"/>
    <w:rsid w:val="002524B6"/>
    <w:rsid w:val="00255C35"/>
    <w:rsid w:val="00257120"/>
    <w:rsid w:val="00266329"/>
    <w:rsid w:val="00266E0E"/>
    <w:rsid w:val="00267241"/>
    <w:rsid w:val="002677F8"/>
    <w:rsid w:val="002704A3"/>
    <w:rsid w:val="0027183A"/>
    <w:rsid w:val="00273F50"/>
    <w:rsid w:val="0027447C"/>
    <w:rsid w:val="00275134"/>
    <w:rsid w:val="00276C0B"/>
    <w:rsid w:val="002806BD"/>
    <w:rsid w:val="002827B9"/>
    <w:rsid w:val="00283320"/>
    <w:rsid w:val="00285BE7"/>
    <w:rsid w:val="00286B54"/>
    <w:rsid w:val="00290B3D"/>
    <w:rsid w:val="0029107E"/>
    <w:rsid w:val="002922A0"/>
    <w:rsid w:val="00296DF7"/>
    <w:rsid w:val="00296F1E"/>
    <w:rsid w:val="00297664"/>
    <w:rsid w:val="00297AAE"/>
    <w:rsid w:val="002A5D36"/>
    <w:rsid w:val="002B0509"/>
    <w:rsid w:val="002B4DF5"/>
    <w:rsid w:val="002B611B"/>
    <w:rsid w:val="002C1DB1"/>
    <w:rsid w:val="002C6484"/>
    <w:rsid w:val="002D0556"/>
    <w:rsid w:val="002D19BF"/>
    <w:rsid w:val="002D1A4E"/>
    <w:rsid w:val="002D4455"/>
    <w:rsid w:val="002D4782"/>
    <w:rsid w:val="002E013F"/>
    <w:rsid w:val="002E031E"/>
    <w:rsid w:val="002F3AE7"/>
    <w:rsid w:val="002F5652"/>
    <w:rsid w:val="002F6D76"/>
    <w:rsid w:val="00305B1C"/>
    <w:rsid w:val="00307954"/>
    <w:rsid w:val="00314C33"/>
    <w:rsid w:val="00314FEE"/>
    <w:rsid w:val="00316B11"/>
    <w:rsid w:val="00320146"/>
    <w:rsid w:val="00320374"/>
    <w:rsid w:val="003210D0"/>
    <w:rsid w:val="00321104"/>
    <w:rsid w:val="00323ACE"/>
    <w:rsid w:val="00323D8D"/>
    <w:rsid w:val="003320DB"/>
    <w:rsid w:val="003329EE"/>
    <w:rsid w:val="00333609"/>
    <w:rsid w:val="00334FC1"/>
    <w:rsid w:val="003359B8"/>
    <w:rsid w:val="00336126"/>
    <w:rsid w:val="00336865"/>
    <w:rsid w:val="00336B9D"/>
    <w:rsid w:val="00336C6F"/>
    <w:rsid w:val="00341398"/>
    <w:rsid w:val="00344915"/>
    <w:rsid w:val="00346462"/>
    <w:rsid w:val="003469D3"/>
    <w:rsid w:val="003520CA"/>
    <w:rsid w:val="0035703E"/>
    <w:rsid w:val="00357886"/>
    <w:rsid w:val="00361100"/>
    <w:rsid w:val="003753B0"/>
    <w:rsid w:val="003760A3"/>
    <w:rsid w:val="00376A28"/>
    <w:rsid w:val="003845BB"/>
    <w:rsid w:val="003847A9"/>
    <w:rsid w:val="003853DD"/>
    <w:rsid w:val="00385DEC"/>
    <w:rsid w:val="00386444"/>
    <w:rsid w:val="00390846"/>
    <w:rsid w:val="003916FC"/>
    <w:rsid w:val="00391995"/>
    <w:rsid w:val="0039500B"/>
    <w:rsid w:val="00395C30"/>
    <w:rsid w:val="00396C6A"/>
    <w:rsid w:val="00396D08"/>
    <w:rsid w:val="0039750C"/>
    <w:rsid w:val="003A19B7"/>
    <w:rsid w:val="003A3AE9"/>
    <w:rsid w:val="003A3D6B"/>
    <w:rsid w:val="003A42EB"/>
    <w:rsid w:val="003B171C"/>
    <w:rsid w:val="003B2F3E"/>
    <w:rsid w:val="003B4073"/>
    <w:rsid w:val="003C5C29"/>
    <w:rsid w:val="003C7D27"/>
    <w:rsid w:val="003D048D"/>
    <w:rsid w:val="003D1F04"/>
    <w:rsid w:val="003D4378"/>
    <w:rsid w:val="003D4BEA"/>
    <w:rsid w:val="003E11C3"/>
    <w:rsid w:val="003E251A"/>
    <w:rsid w:val="003E2BB6"/>
    <w:rsid w:val="003E3442"/>
    <w:rsid w:val="003E386F"/>
    <w:rsid w:val="003E3A53"/>
    <w:rsid w:val="003E4CF9"/>
    <w:rsid w:val="003E5713"/>
    <w:rsid w:val="003F1312"/>
    <w:rsid w:val="003F16B6"/>
    <w:rsid w:val="003F23E0"/>
    <w:rsid w:val="003F290D"/>
    <w:rsid w:val="003F393E"/>
    <w:rsid w:val="00400E7D"/>
    <w:rsid w:val="00401F23"/>
    <w:rsid w:val="004030C4"/>
    <w:rsid w:val="004036DC"/>
    <w:rsid w:val="004040B2"/>
    <w:rsid w:val="00407113"/>
    <w:rsid w:val="00413C6A"/>
    <w:rsid w:val="0042007A"/>
    <w:rsid w:val="0042054B"/>
    <w:rsid w:val="004277FC"/>
    <w:rsid w:val="0043082C"/>
    <w:rsid w:val="00433EC8"/>
    <w:rsid w:val="00436849"/>
    <w:rsid w:val="00447679"/>
    <w:rsid w:val="00452512"/>
    <w:rsid w:val="0045348B"/>
    <w:rsid w:val="004555D3"/>
    <w:rsid w:val="00455CF2"/>
    <w:rsid w:val="00470D05"/>
    <w:rsid w:val="00476742"/>
    <w:rsid w:val="00480AE4"/>
    <w:rsid w:val="00481DB9"/>
    <w:rsid w:val="004835DC"/>
    <w:rsid w:val="0048785D"/>
    <w:rsid w:val="004910A4"/>
    <w:rsid w:val="0049145A"/>
    <w:rsid w:val="0049184D"/>
    <w:rsid w:val="00492D6F"/>
    <w:rsid w:val="00495045"/>
    <w:rsid w:val="00497858"/>
    <w:rsid w:val="004A3DF8"/>
    <w:rsid w:val="004A3E40"/>
    <w:rsid w:val="004A4CEF"/>
    <w:rsid w:val="004B29D4"/>
    <w:rsid w:val="004B3353"/>
    <w:rsid w:val="004B3396"/>
    <w:rsid w:val="004B5C80"/>
    <w:rsid w:val="004C0262"/>
    <w:rsid w:val="004C0764"/>
    <w:rsid w:val="004C3DA8"/>
    <w:rsid w:val="004D4AD8"/>
    <w:rsid w:val="004D7C13"/>
    <w:rsid w:val="004E0855"/>
    <w:rsid w:val="004E13F0"/>
    <w:rsid w:val="004E470F"/>
    <w:rsid w:val="004E609E"/>
    <w:rsid w:val="004E7461"/>
    <w:rsid w:val="004E7E3C"/>
    <w:rsid w:val="004F31A4"/>
    <w:rsid w:val="004F3E0A"/>
    <w:rsid w:val="004F66A5"/>
    <w:rsid w:val="004F6B8C"/>
    <w:rsid w:val="005009BD"/>
    <w:rsid w:val="005021F5"/>
    <w:rsid w:val="00503F39"/>
    <w:rsid w:val="00505387"/>
    <w:rsid w:val="00505BE4"/>
    <w:rsid w:val="00511C69"/>
    <w:rsid w:val="00512480"/>
    <w:rsid w:val="00512E76"/>
    <w:rsid w:val="005135DF"/>
    <w:rsid w:val="0051396A"/>
    <w:rsid w:val="005147BF"/>
    <w:rsid w:val="00516061"/>
    <w:rsid w:val="005169EB"/>
    <w:rsid w:val="0052482A"/>
    <w:rsid w:val="00524E53"/>
    <w:rsid w:val="005253E5"/>
    <w:rsid w:val="00525FC4"/>
    <w:rsid w:val="00526196"/>
    <w:rsid w:val="005268AB"/>
    <w:rsid w:val="00537B97"/>
    <w:rsid w:val="0054493E"/>
    <w:rsid w:val="0055209C"/>
    <w:rsid w:val="005560C8"/>
    <w:rsid w:val="005614F6"/>
    <w:rsid w:val="00562154"/>
    <w:rsid w:val="00570F0B"/>
    <w:rsid w:val="00571652"/>
    <w:rsid w:val="00575687"/>
    <w:rsid w:val="0057725D"/>
    <w:rsid w:val="00595FD8"/>
    <w:rsid w:val="005A1195"/>
    <w:rsid w:val="005A1422"/>
    <w:rsid w:val="005A4E15"/>
    <w:rsid w:val="005A5AF1"/>
    <w:rsid w:val="005B2245"/>
    <w:rsid w:val="005B6188"/>
    <w:rsid w:val="005C26E0"/>
    <w:rsid w:val="005C7CE3"/>
    <w:rsid w:val="005D620F"/>
    <w:rsid w:val="005E600B"/>
    <w:rsid w:val="005F0342"/>
    <w:rsid w:val="0060643C"/>
    <w:rsid w:val="00607D04"/>
    <w:rsid w:val="00610069"/>
    <w:rsid w:val="006108B1"/>
    <w:rsid w:val="00611668"/>
    <w:rsid w:val="006128CD"/>
    <w:rsid w:val="00612DD3"/>
    <w:rsid w:val="00621D1F"/>
    <w:rsid w:val="00622568"/>
    <w:rsid w:val="00625B7D"/>
    <w:rsid w:val="00627FC0"/>
    <w:rsid w:val="00630174"/>
    <w:rsid w:val="00631C59"/>
    <w:rsid w:val="00635066"/>
    <w:rsid w:val="0064786C"/>
    <w:rsid w:val="006545FF"/>
    <w:rsid w:val="0065476E"/>
    <w:rsid w:val="0065691E"/>
    <w:rsid w:val="00657EC1"/>
    <w:rsid w:val="00657F57"/>
    <w:rsid w:val="00660128"/>
    <w:rsid w:val="00661663"/>
    <w:rsid w:val="0066362D"/>
    <w:rsid w:val="00663C49"/>
    <w:rsid w:val="00666E53"/>
    <w:rsid w:val="0066738F"/>
    <w:rsid w:val="0067222E"/>
    <w:rsid w:val="006731F2"/>
    <w:rsid w:val="0067655E"/>
    <w:rsid w:val="00676785"/>
    <w:rsid w:val="0067796F"/>
    <w:rsid w:val="00680F85"/>
    <w:rsid w:val="0068195F"/>
    <w:rsid w:val="00682191"/>
    <w:rsid w:val="00683F91"/>
    <w:rsid w:val="0068531A"/>
    <w:rsid w:val="00690619"/>
    <w:rsid w:val="0069157E"/>
    <w:rsid w:val="0069566D"/>
    <w:rsid w:val="006A23D0"/>
    <w:rsid w:val="006A4F85"/>
    <w:rsid w:val="006B0446"/>
    <w:rsid w:val="006B1349"/>
    <w:rsid w:val="006B2349"/>
    <w:rsid w:val="006B2BA5"/>
    <w:rsid w:val="006B486A"/>
    <w:rsid w:val="006B606E"/>
    <w:rsid w:val="006C098D"/>
    <w:rsid w:val="006C3B53"/>
    <w:rsid w:val="006C685B"/>
    <w:rsid w:val="006D24A3"/>
    <w:rsid w:val="006D2FB4"/>
    <w:rsid w:val="006E2076"/>
    <w:rsid w:val="006E3AF3"/>
    <w:rsid w:val="006E79D3"/>
    <w:rsid w:val="006F041D"/>
    <w:rsid w:val="006F08F3"/>
    <w:rsid w:val="006F1474"/>
    <w:rsid w:val="006F295F"/>
    <w:rsid w:val="006F3FFB"/>
    <w:rsid w:val="006F513A"/>
    <w:rsid w:val="006F648D"/>
    <w:rsid w:val="00701A2E"/>
    <w:rsid w:val="00701AFF"/>
    <w:rsid w:val="0071088F"/>
    <w:rsid w:val="007118CE"/>
    <w:rsid w:val="007147F9"/>
    <w:rsid w:val="007156E9"/>
    <w:rsid w:val="007172A4"/>
    <w:rsid w:val="00717DAA"/>
    <w:rsid w:val="0072099B"/>
    <w:rsid w:val="00720FDE"/>
    <w:rsid w:val="00724C92"/>
    <w:rsid w:val="00724FD3"/>
    <w:rsid w:val="007263E8"/>
    <w:rsid w:val="00726DA8"/>
    <w:rsid w:val="007273EF"/>
    <w:rsid w:val="00730174"/>
    <w:rsid w:val="007301EE"/>
    <w:rsid w:val="00731DCA"/>
    <w:rsid w:val="0073603A"/>
    <w:rsid w:val="00737078"/>
    <w:rsid w:val="00740C9F"/>
    <w:rsid w:val="00742A5C"/>
    <w:rsid w:val="00742A6C"/>
    <w:rsid w:val="00743441"/>
    <w:rsid w:val="00747B35"/>
    <w:rsid w:val="0075279B"/>
    <w:rsid w:val="007558C6"/>
    <w:rsid w:val="00760C38"/>
    <w:rsid w:val="00760E02"/>
    <w:rsid w:val="0076547A"/>
    <w:rsid w:val="00780A00"/>
    <w:rsid w:val="007817B6"/>
    <w:rsid w:val="00781C99"/>
    <w:rsid w:val="00783515"/>
    <w:rsid w:val="0078457F"/>
    <w:rsid w:val="00787878"/>
    <w:rsid w:val="007921C5"/>
    <w:rsid w:val="00793104"/>
    <w:rsid w:val="007933AE"/>
    <w:rsid w:val="00793CE6"/>
    <w:rsid w:val="007A0E87"/>
    <w:rsid w:val="007A2502"/>
    <w:rsid w:val="007A2AAF"/>
    <w:rsid w:val="007A3331"/>
    <w:rsid w:val="007A61C1"/>
    <w:rsid w:val="007A78A9"/>
    <w:rsid w:val="007B38D9"/>
    <w:rsid w:val="007B4E6E"/>
    <w:rsid w:val="007B640B"/>
    <w:rsid w:val="007C0D22"/>
    <w:rsid w:val="007C44BF"/>
    <w:rsid w:val="007C5302"/>
    <w:rsid w:val="007D5829"/>
    <w:rsid w:val="007D59BA"/>
    <w:rsid w:val="007E00ED"/>
    <w:rsid w:val="007E04BB"/>
    <w:rsid w:val="007E091A"/>
    <w:rsid w:val="007E4290"/>
    <w:rsid w:val="007E4D8C"/>
    <w:rsid w:val="007F4A11"/>
    <w:rsid w:val="00800711"/>
    <w:rsid w:val="00800819"/>
    <w:rsid w:val="00802FBF"/>
    <w:rsid w:val="00810B79"/>
    <w:rsid w:val="00815D56"/>
    <w:rsid w:val="0082108C"/>
    <w:rsid w:val="00821212"/>
    <w:rsid w:val="00821233"/>
    <w:rsid w:val="00824AF0"/>
    <w:rsid w:val="008259C3"/>
    <w:rsid w:val="008263BC"/>
    <w:rsid w:val="008304B8"/>
    <w:rsid w:val="00832FC2"/>
    <w:rsid w:val="00835939"/>
    <w:rsid w:val="00836FCA"/>
    <w:rsid w:val="008379BA"/>
    <w:rsid w:val="008404A6"/>
    <w:rsid w:val="00841D56"/>
    <w:rsid w:val="0084324A"/>
    <w:rsid w:val="0084525A"/>
    <w:rsid w:val="00851040"/>
    <w:rsid w:val="00853EA5"/>
    <w:rsid w:val="00854624"/>
    <w:rsid w:val="008549C9"/>
    <w:rsid w:val="00857F73"/>
    <w:rsid w:val="00861014"/>
    <w:rsid w:val="008617FE"/>
    <w:rsid w:val="00866650"/>
    <w:rsid w:val="0087308F"/>
    <w:rsid w:val="00876F70"/>
    <w:rsid w:val="00880100"/>
    <w:rsid w:val="0088222E"/>
    <w:rsid w:val="00885554"/>
    <w:rsid w:val="008907DB"/>
    <w:rsid w:val="00891C10"/>
    <w:rsid w:val="008A1160"/>
    <w:rsid w:val="008A21CF"/>
    <w:rsid w:val="008A2508"/>
    <w:rsid w:val="008A2E16"/>
    <w:rsid w:val="008A37C3"/>
    <w:rsid w:val="008A72A5"/>
    <w:rsid w:val="008A7395"/>
    <w:rsid w:val="008B335E"/>
    <w:rsid w:val="008B59A6"/>
    <w:rsid w:val="008B65B1"/>
    <w:rsid w:val="008B6BD2"/>
    <w:rsid w:val="008C7564"/>
    <w:rsid w:val="008D346C"/>
    <w:rsid w:val="008D35A4"/>
    <w:rsid w:val="008D54CD"/>
    <w:rsid w:val="008D5F0C"/>
    <w:rsid w:val="008D78B7"/>
    <w:rsid w:val="008E0A28"/>
    <w:rsid w:val="008E33A1"/>
    <w:rsid w:val="008E6E03"/>
    <w:rsid w:val="008E7CBF"/>
    <w:rsid w:val="008F1DEC"/>
    <w:rsid w:val="008F3873"/>
    <w:rsid w:val="008F38D4"/>
    <w:rsid w:val="008F3BBC"/>
    <w:rsid w:val="008F46E1"/>
    <w:rsid w:val="008F6161"/>
    <w:rsid w:val="00904288"/>
    <w:rsid w:val="00905CC4"/>
    <w:rsid w:val="00906BF1"/>
    <w:rsid w:val="00910C11"/>
    <w:rsid w:val="00910DEC"/>
    <w:rsid w:val="00910EB6"/>
    <w:rsid w:val="009121A9"/>
    <w:rsid w:val="00915525"/>
    <w:rsid w:val="00916E8C"/>
    <w:rsid w:val="009254C5"/>
    <w:rsid w:val="009267CB"/>
    <w:rsid w:val="00927271"/>
    <w:rsid w:val="0093494D"/>
    <w:rsid w:val="00934B86"/>
    <w:rsid w:val="0093549A"/>
    <w:rsid w:val="00935C85"/>
    <w:rsid w:val="009404A0"/>
    <w:rsid w:val="00941DB7"/>
    <w:rsid w:val="009441EC"/>
    <w:rsid w:val="00947960"/>
    <w:rsid w:val="009507B4"/>
    <w:rsid w:val="00951750"/>
    <w:rsid w:val="009578D8"/>
    <w:rsid w:val="00965379"/>
    <w:rsid w:val="00965488"/>
    <w:rsid w:val="0096764C"/>
    <w:rsid w:val="00971A74"/>
    <w:rsid w:val="00972650"/>
    <w:rsid w:val="00973054"/>
    <w:rsid w:val="009754A8"/>
    <w:rsid w:val="00977F37"/>
    <w:rsid w:val="00980D46"/>
    <w:rsid w:val="00984868"/>
    <w:rsid w:val="009866DD"/>
    <w:rsid w:val="00991ADD"/>
    <w:rsid w:val="009929A8"/>
    <w:rsid w:val="009962DA"/>
    <w:rsid w:val="00996B7A"/>
    <w:rsid w:val="009A57AE"/>
    <w:rsid w:val="009A586B"/>
    <w:rsid w:val="009B0964"/>
    <w:rsid w:val="009B14B9"/>
    <w:rsid w:val="009B1AAF"/>
    <w:rsid w:val="009B372F"/>
    <w:rsid w:val="009B7129"/>
    <w:rsid w:val="009C066C"/>
    <w:rsid w:val="009C570F"/>
    <w:rsid w:val="009C6FFD"/>
    <w:rsid w:val="009D4FE5"/>
    <w:rsid w:val="009D6A48"/>
    <w:rsid w:val="009D6EF2"/>
    <w:rsid w:val="009E2287"/>
    <w:rsid w:val="009E3F35"/>
    <w:rsid w:val="009E4B86"/>
    <w:rsid w:val="009E59D2"/>
    <w:rsid w:val="009E7D16"/>
    <w:rsid w:val="009F3324"/>
    <w:rsid w:val="009F636A"/>
    <w:rsid w:val="00A01B4C"/>
    <w:rsid w:val="00A04563"/>
    <w:rsid w:val="00A141A4"/>
    <w:rsid w:val="00A17D52"/>
    <w:rsid w:val="00A17D66"/>
    <w:rsid w:val="00A2330D"/>
    <w:rsid w:val="00A24451"/>
    <w:rsid w:val="00A24E42"/>
    <w:rsid w:val="00A27B65"/>
    <w:rsid w:val="00A321D3"/>
    <w:rsid w:val="00A32287"/>
    <w:rsid w:val="00A36D74"/>
    <w:rsid w:val="00A402A7"/>
    <w:rsid w:val="00A4120C"/>
    <w:rsid w:val="00A4175B"/>
    <w:rsid w:val="00A41B0F"/>
    <w:rsid w:val="00A54113"/>
    <w:rsid w:val="00A55B04"/>
    <w:rsid w:val="00A56739"/>
    <w:rsid w:val="00A56DDE"/>
    <w:rsid w:val="00A60239"/>
    <w:rsid w:val="00A60ADD"/>
    <w:rsid w:val="00A61576"/>
    <w:rsid w:val="00A62743"/>
    <w:rsid w:val="00A62E72"/>
    <w:rsid w:val="00A6427E"/>
    <w:rsid w:val="00A6614C"/>
    <w:rsid w:val="00A671A9"/>
    <w:rsid w:val="00A71312"/>
    <w:rsid w:val="00A767D1"/>
    <w:rsid w:val="00A80151"/>
    <w:rsid w:val="00A84A24"/>
    <w:rsid w:val="00A84D89"/>
    <w:rsid w:val="00A95730"/>
    <w:rsid w:val="00A9672D"/>
    <w:rsid w:val="00A96D97"/>
    <w:rsid w:val="00A97B0C"/>
    <w:rsid w:val="00AA0FE4"/>
    <w:rsid w:val="00AA2808"/>
    <w:rsid w:val="00AA400A"/>
    <w:rsid w:val="00AA5042"/>
    <w:rsid w:val="00AA58CF"/>
    <w:rsid w:val="00AA5A40"/>
    <w:rsid w:val="00AA739B"/>
    <w:rsid w:val="00AA7B6A"/>
    <w:rsid w:val="00AB149F"/>
    <w:rsid w:val="00AB2340"/>
    <w:rsid w:val="00AC2089"/>
    <w:rsid w:val="00AC2BDD"/>
    <w:rsid w:val="00AC7394"/>
    <w:rsid w:val="00AD0169"/>
    <w:rsid w:val="00AD18AB"/>
    <w:rsid w:val="00AD27FE"/>
    <w:rsid w:val="00AD39D8"/>
    <w:rsid w:val="00AD4568"/>
    <w:rsid w:val="00AE2A1B"/>
    <w:rsid w:val="00AE4AA3"/>
    <w:rsid w:val="00AF3CD5"/>
    <w:rsid w:val="00AF43FC"/>
    <w:rsid w:val="00AF6D07"/>
    <w:rsid w:val="00B065D1"/>
    <w:rsid w:val="00B14457"/>
    <w:rsid w:val="00B16E96"/>
    <w:rsid w:val="00B17BA6"/>
    <w:rsid w:val="00B2037A"/>
    <w:rsid w:val="00B2219D"/>
    <w:rsid w:val="00B2245E"/>
    <w:rsid w:val="00B26803"/>
    <w:rsid w:val="00B302DC"/>
    <w:rsid w:val="00B307C4"/>
    <w:rsid w:val="00B31A86"/>
    <w:rsid w:val="00B31F3A"/>
    <w:rsid w:val="00B32A4F"/>
    <w:rsid w:val="00B32D2C"/>
    <w:rsid w:val="00B33C45"/>
    <w:rsid w:val="00B36E3E"/>
    <w:rsid w:val="00B37196"/>
    <w:rsid w:val="00B44962"/>
    <w:rsid w:val="00B4527F"/>
    <w:rsid w:val="00B46EB6"/>
    <w:rsid w:val="00B553A0"/>
    <w:rsid w:val="00B558D2"/>
    <w:rsid w:val="00B5711C"/>
    <w:rsid w:val="00B57B7B"/>
    <w:rsid w:val="00B636DD"/>
    <w:rsid w:val="00B66380"/>
    <w:rsid w:val="00B7011D"/>
    <w:rsid w:val="00B71032"/>
    <w:rsid w:val="00B7234F"/>
    <w:rsid w:val="00B72DC1"/>
    <w:rsid w:val="00B75F74"/>
    <w:rsid w:val="00B761D8"/>
    <w:rsid w:val="00B761E8"/>
    <w:rsid w:val="00B80927"/>
    <w:rsid w:val="00B80E80"/>
    <w:rsid w:val="00B90DA2"/>
    <w:rsid w:val="00B91A38"/>
    <w:rsid w:val="00B92967"/>
    <w:rsid w:val="00B94738"/>
    <w:rsid w:val="00B955D8"/>
    <w:rsid w:val="00B95709"/>
    <w:rsid w:val="00B96DB7"/>
    <w:rsid w:val="00BA1AB1"/>
    <w:rsid w:val="00BA320D"/>
    <w:rsid w:val="00BA57F7"/>
    <w:rsid w:val="00BA60F3"/>
    <w:rsid w:val="00BB1711"/>
    <w:rsid w:val="00BB328A"/>
    <w:rsid w:val="00BB4F17"/>
    <w:rsid w:val="00BC1B61"/>
    <w:rsid w:val="00BC2E23"/>
    <w:rsid w:val="00BC456D"/>
    <w:rsid w:val="00BC6D14"/>
    <w:rsid w:val="00BD41F4"/>
    <w:rsid w:val="00BD57B9"/>
    <w:rsid w:val="00BE4ED7"/>
    <w:rsid w:val="00BF08CF"/>
    <w:rsid w:val="00BF4F4B"/>
    <w:rsid w:val="00BF6BFC"/>
    <w:rsid w:val="00BF7039"/>
    <w:rsid w:val="00C009E8"/>
    <w:rsid w:val="00C01E83"/>
    <w:rsid w:val="00C04DD8"/>
    <w:rsid w:val="00C05704"/>
    <w:rsid w:val="00C271D0"/>
    <w:rsid w:val="00C32A24"/>
    <w:rsid w:val="00C36778"/>
    <w:rsid w:val="00C4300A"/>
    <w:rsid w:val="00C44198"/>
    <w:rsid w:val="00C46B84"/>
    <w:rsid w:val="00C5430E"/>
    <w:rsid w:val="00C550E3"/>
    <w:rsid w:val="00C6120C"/>
    <w:rsid w:val="00C6359C"/>
    <w:rsid w:val="00C64DF0"/>
    <w:rsid w:val="00C652F0"/>
    <w:rsid w:val="00C6723F"/>
    <w:rsid w:val="00C7081C"/>
    <w:rsid w:val="00C70DE6"/>
    <w:rsid w:val="00C7158B"/>
    <w:rsid w:val="00C77BE9"/>
    <w:rsid w:val="00C80AC8"/>
    <w:rsid w:val="00C8101E"/>
    <w:rsid w:val="00C82480"/>
    <w:rsid w:val="00C85141"/>
    <w:rsid w:val="00C90264"/>
    <w:rsid w:val="00C90409"/>
    <w:rsid w:val="00C946EE"/>
    <w:rsid w:val="00CA2EA5"/>
    <w:rsid w:val="00CA47A8"/>
    <w:rsid w:val="00CA6098"/>
    <w:rsid w:val="00CA65E4"/>
    <w:rsid w:val="00CB2637"/>
    <w:rsid w:val="00CB27A3"/>
    <w:rsid w:val="00CB7C35"/>
    <w:rsid w:val="00CC3B94"/>
    <w:rsid w:val="00CC4D30"/>
    <w:rsid w:val="00CC7655"/>
    <w:rsid w:val="00CC7B53"/>
    <w:rsid w:val="00CD2B86"/>
    <w:rsid w:val="00CD3446"/>
    <w:rsid w:val="00CE398C"/>
    <w:rsid w:val="00CE5379"/>
    <w:rsid w:val="00CF10CB"/>
    <w:rsid w:val="00CF245F"/>
    <w:rsid w:val="00CF75A6"/>
    <w:rsid w:val="00D00F75"/>
    <w:rsid w:val="00D047F8"/>
    <w:rsid w:val="00D05413"/>
    <w:rsid w:val="00D0719A"/>
    <w:rsid w:val="00D14DE5"/>
    <w:rsid w:val="00D23304"/>
    <w:rsid w:val="00D30251"/>
    <w:rsid w:val="00D35F1B"/>
    <w:rsid w:val="00D41020"/>
    <w:rsid w:val="00D47A25"/>
    <w:rsid w:val="00D50320"/>
    <w:rsid w:val="00D5142D"/>
    <w:rsid w:val="00D57051"/>
    <w:rsid w:val="00D60B1B"/>
    <w:rsid w:val="00D60B8B"/>
    <w:rsid w:val="00D751B5"/>
    <w:rsid w:val="00D75D26"/>
    <w:rsid w:val="00D7670D"/>
    <w:rsid w:val="00D831FB"/>
    <w:rsid w:val="00D836CB"/>
    <w:rsid w:val="00D8449F"/>
    <w:rsid w:val="00D85502"/>
    <w:rsid w:val="00D86DE3"/>
    <w:rsid w:val="00D876D1"/>
    <w:rsid w:val="00D87D7F"/>
    <w:rsid w:val="00D93ADD"/>
    <w:rsid w:val="00D952B1"/>
    <w:rsid w:val="00DA0351"/>
    <w:rsid w:val="00DA25B3"/>
    <w:rsid w:val="00DB0591"/>
    <w:rsid w:val="00DB10F9"/>
    <w:rsid w:val="00DB5513"/>
    <w:rsid w:val="00DB6764"/>
    <w:rsid w:val="00DC3032"/>
    <w:rsid w:val="00DC4C1B"/>
    <w:rsid w:val="00DC59CF"/>
    <w:rsid w:val="00DD4416"/>
    <w:rsid w:val="00DD5A8C"/>
    <w:rsid w:val="00DD5EB9"/>
    <w:rsid w:val="00DD6434"/>
    <w:rsid w:val="00DD7A6A"/>
    <w:rsid w:val="00DF016F"/>
    <w:rsid w:val="00DF3C94"/>
    <w:rsid w:val="00DF5A5C"/>
    <w:rsid w:val="00E06525"/>
    <w:rsid w:val="00E15CDE"/>
    <w:rsid w:val="00E20F54"/>
    <w:rsid w:val="00E21C27"/>
    <w:rsid w:val="00E25C98"/>
    <w:rsid w:val="00E27390"/>
    <w:rsid w:val="00E33A84"/>
    <w:rsid w:val="00E33EC0"/>
    <w:rsid w:val="00E34485"/>
    <w:rsid w:val="00E34C84"/>
    <w:rsid w:val="00E413DC"/>
    <w:rsid w:val="00E45935"/>
    <w:rsid w:val="00E5244D"/>
    <w:rsid w:val="00E54A32"/>
    <w:rsid w:val="00E551E7"/>
    <w:rsid w:val="00E60676"/>
    <w:rsid w:val="00E62CC2"/>
    <w:rsid w:val="00E6335D"/>
    <w:rsid w:val="00E662BD"/>
    <w:rsid w:val="00E672AC"/>
    <w:rsid w:val="00E70C8A"/>
    <w:rsid w:val="00E7775B"/>
    <w:rsid w:val="00E80023"/>
    <w:rsid w:val="00E82151"/>
    <w:rsid w:val="00E87870"/>
    <w:rsid w:val="00E911B1"/>
    <w:rsid w:val="00EA5AA1"/>
    <w:rsid w:val="00EB3E91"/>
    <w:rsid w:val="00EC0EC7"/>
    <w:rsid w:val="00EC2F9D"/>
    <w:rsid w:val="00EC60CB"/>
    <w:rsid w:val="00ED4EDC"/>
    <w:rsid w:val="00ED56B9"/>
    <w:rsid w:val="00ED5B30"/>
    <w:rsid w:val="00ED6AA6"/>
    <w:rsid w:val="00ED6D27"/>
    <w:rsid w:val="00EE3A10"/>
    <w:rsid w:val="00EE7129"/>
    <w:rsid w:val="00EF4B35"/>
    <w:rsid w:val="00F001D2"/>
    <w:rsid w:val="00F009AB"/>
    <w:rsid w:val="00F04DE8"/>
    <w:rsid w:val="00F108E8"/>
    <w:rsid w:val="00F179AD"/>
    <w:rsid w:val="00F21781"/>
    <w:rsid w:val="00F227BF"/>
    <w:rsid w:val="00F34877"/>
    <w:rsid w:val="00F35DF9"/>
    <w:rsid w:val="00F37E80"/>
    <w:rsid w:val="00F37FCD"/>
    <w:rsid w:val="00F400EB"/>
    <w:rsid w:val="00F44C24"/>
    <w:rsid w:val="00F44F7F"/>
    <w:rsid w:val="00F458A9"/>
    <w:rsid w:val="00F46692"/>
    <w:rsid w:val="00F46E15"/>
    <w:rsid w:val="00F500A9"/>
    <w:rsid w:val="00F50614"/>
    <w:rsid w:val="00F51419"/>
    <w:rsid w:val="00F547EE"/>
    <w:rsid w:val="00F57931"/>
    <w:rsid w:val="00F632EA"/>
    <w:rsid w:val="00F65CB5"/>
    <w:rsid w:val="00F71461"/>
    <w:rsid w:val="00F7208B"/>
    <w:rsid w:val="00F75758"/>
    <w:rsid w:val="00F80F83"/>
    <w:rsid w:val="00F826B2"/>
    <w:rsid w:val="00F90808"/>
    <w:rsid w:val="00F95EE1"/>
    <w:rsid w:val="00F97503"/>
    <w:rsid w:val="00FA3976"/>
    <w:rsid w:val="00FA4C1B"/>
    <w:rsid w:val="00FA798C"/>
    <w:rsid w:val="00FB01B0"/>
    <w:rsid w:val="00FB41AA"/>
    <w:rsid w:val="00FB42D6"/>
    <w:rsid w:val="00FB5AE0"/>
    <w:rsid w:val="00FB7468"/>
    <w:rsid w:val="00FC0951"/>
    <w:rsid w:val="00FC4016"/>
    <w:rsid w:val="00FC618E"/>
    <w:rsid w:val="00FD2DDF"/>
    <w:rsid w:val="00FD477A"/>
    <w:rsid w:val="00FD4949"/>
    <w:rsid w:val="00FD5D98"/>
    <w:rsid w:val="00FD6CB9"/>
    <w:rsid w:val="00FD7FBF"/>
    <w:rsid w:val="00FE703D"/>
    <w:rsid w:val="00FF0A10"/>
    <w:rsid w:val="00FF2BB1"/>
    <w:rsid w:val="00FF3DCF"/>
    <w:rsid w:val="00FF4806"/>
    <w:rsid w:val="00FF5010"/>
    <w:rsid w:val="00FF57BD"/>
    <w:rsid w:val="00FF7301"/>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unhideWhenUsed/>
    <w:qFormat/>
    <w:rsid w:val="009D6A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uiPriority w:val="99"/>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uiPriority w:val="99"/>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rsid w:val="0017030B"/>
    <w:rPr>
      <w:sz w:val="20"/>
      <w:szCs w:val="20"/>
    </w:rPr>
  </w:style>
  <w:style w:type="character" w:styleId="FootnoteReference">
    <w:name w:val="footnote reference"/>
    <w:basedOn w:val="DefaultParagraphFont"/>
    <w:uiPriority w:val="99"/>
    <w:unhideWhenUsed/>
    <w:rsid w:val="0017030B"/>
    <w:rPr>
      <w:vertAlign w:val="superscript"/>
    </w:rPr>
  </w:style>
  <w:style w:type="paragraph" w:customStyle="1" w:styleId="Body2">
    <w:name w:val="Body 2"/>
    <w:basedOn w:val="Normal"/>
    <w:link w:val="Body2Char"/>
    <w:rsid w:val="009C066C"/>
    <w:pPr>
      <w:autoSpaceDE w:val="0"/>
      <w:autoSpaceDN w:val="0"/>
      <w:spacing w:after="120" w:line="240" w:lineRule="auto"/>
      <w:ind w:left="360"/>
    </w:pPr>
    <w:rPr>
      <w:rFonts w:ascii="Arial" w:eastAsia="Times New Roman" w:hAnsi="Arial" w:cs="Arial"/>
    </w:rPr>
  </w:style>
  <w:style w:type="character" w:customStyle="1" w:styleId="Body2Char">
    <w:name w:val="Body 2 Char"/>
    <w:basedOn w:val="DefaultParagraphFont"/>
    <w:link w:val="Body2"/>
    <w:rsid w:val="009C066C"/>
    <w:rPr>
      <w:rFonts w:ascii="Arial" w:eastAsia="Times New Roman" w:hAnsi="Arial" w:cs="Arial"/>
    </w:rPr>
  </w:style>
  <w:style w:type="paragraph" w:styleId="ListBullet">
    <w:name w:val="List Bullet"/>
    <w:basedOn w:val="Normal"/>
    <w:uiPriority w:val="99"/>
    <w:semiHidden/>
    <w:unhideWhenUsed/>
    <w:rsid w:val="000B3892"/>
    <w:pPr>
      <w:numPr>
        <w:numId w:val="15"/>
      </w:numPr>
      <w:tabs>
        <w:tab w:val="num" w:pos="360"/>
      </w:tabs>
      <w:ind w:left="360"/>
      <w:contextualSpacing/>
    </w:pPr>
    <w:rPr>
      <w:rFonts w:ascii="Calibri" w:eastAsia="Times New Roman" w:hAnsi="Calibri" w:cs="Times New Roman"/>
    </w:rPr>
  </w:style>
  <w:style w:type="paragraph" w:customStyle="1" w:styleId="ProposalNumberList">
    <w:name w:val="Proposal Number List"/>
    <w:basedOn w:val="Normal"/>
    <w:qFormat/>
    <w:rsid w:val="003853DD"/>
    <w:pPr>
      <w:numPr>
        <w:numId w:val="16"/>
      </w:numPr>
      <w:spacing w:after="60" w:line="240" w:lineRule="auto"/>
    </w:pPr>
    <w:rPr>
      <w:rFonts w:ascii="Arial" w:eastAsia="Calibri" w:hAnsi="Arial" w:cs="Times New Roman"/>
      <w:szCs w:val="24"/>
    </w:rPr>
  </w:style>
  <w:style w:type="paragraph" w:customStyle="1" w:styleId="ProposalSub-Bullet">
    <w:name w:val="Proposal Sub-Bullet"/>
    <w:basedOn w:val="ProposalNumberList"/>
    <w:qFormat/>
    <w:rsid w:val="003853DD"/>
    <w:pPr>
      <w:numPr>
        <w:ilvl w:val="1"/>
        <w:numId w:val="17"/>
      </w:numPr>
    </w:pPr>
  </w:style>
  <w:style w:type="paragraph" w:customStyle="1" w:styleId="ProposalSub-BulletLast">
    <w:name w:val="Proposal Sub-Bullet Last"/>
    <w:basedOn w:val="ProposalSub-Bullet"/>
    <w:qFormat/>
    <w:rsid w:val="003853DD"/>
    <w:pPr>
      <w:spacing w:after="200"/>
    </w:pPr>
  </w:style>
  <w:style w:type="paragraph" w:customStyle="1" w:styleId="ProposalTableText">
    <w:name w:val="Proposal Table Text"/>
    <w:basedOn w:val="Normal"/>
    <w:qFormat/>
    <w:rsid w:val="00781C99"/>
    <w:pPr>
      <w:spacing w:after="0" w:line="240" w:lineRule="auto"/>
    </w:pPr>
    <w:rPr>
      <w:rFonts w:ascii="Arial" w:eastAsia="Calibri" w:hAnsi="Arial" w:cs="Arial"/>
      <w:bCs/>
      <w:sz w:val="20"/>
      <w:szCs w:val="24"/>
    </w:rPr>
  </w:style>
  <w:style w:type="paragraph" w:customStyle="1" w:styleId="ProposalTableHeading1">
    <w:name w:val="Proposal Table Heading 1"/>
    <w:basedOn w:val="Normal"/>
    <w:rsid w:val="00781C99"/>
    <w:pPr>
      <w:spacing w:after="0" w:line="240" w:lineRule="auto"/>
      <w:jc w:val="center"/>
    </w:pPr>
    <w:rPr>
      <w:rFonts w:ascii="Arial" w:eastAsia="Calibri" w:hAnsi="Arial" w:cs="Arial"/>
      <w:b/>
      <w:color w:val="FFFFFF"/>
      <w:sz w:val="20"/>
      <w:szCs w:val="20"/>
    </w:rPr>
  </w:style>
  <w:style w:type="paragraph" w:customStyle="1" w:styleId="ProposalTableFootnote">
    <w:name w:val="Proposal Table Footnote"/>
    <w:qFormat/>
    <w:rsid w:val="00781C99"/>
    <w:pPr>
      <w:spacing w:before="60" w:line="240" w:lineRule="auto"/>
    </w:pPr>
    <w:rPr>
      <w:rFonts w:ascii="Arial" w:eastAsia="Calibri" w:hAnsi="Arial" w:cs="Arial"/>
      <w:sz w:val="16"/>
      <w:szCs w:val="20"/>
    </w:rPr>
  </w:style>
  <w:style w:type="paragraph" w:customStyle="1" w:styleId="Tabletextbold">
    <w:name w:val="Table text bold"/>
    <w:basedOn w:val="Normal"/>
    <w:qFormat/>
    <w:rsid w:val="002C6484"/>
    <w:pPr>
      <w:spacing w:before="60" w:after="60" w:line="240" w:lineRule="auto"/>
    </w:pPr>
    <w:rPr>
      <w:rFonts w:ascii="Franklin Gothic Book" w:eastAsia="Times New Roman" w:hAnsi="Franklin Gothic Book" w:cs="Times New Roman"/>
      <w:b/>
      <w:bCs/>
      <w:sz w:val="20"/>
      <w:szCs w:val="20"/>
    </w:rPr>
  </w:style>
  <w:style w:type="paragraph" w:customStyle="1" w:styleId="Textbulleted">
    <w:name w:val="Text bulleted"/>
    <w:basedOn w:val="Normal"/>
    <w:qFormat/>
    <w:rsid w:val="002C6484"/>
    <w:pPr>
      <w:numPr>
        <w:numId w:val="25"/>
      </w:numPr>
      <w:spacing w:after="60" w:line="240" w:lineRule="auto"/>
      <w:jc w:val="both"/>
    </w:pPr>
    <w:rPr>
      <w:rFonts w:ascii="Arial" w:eastAsia="Times New Roman" w:hAnsi="Arial" w:cs="Times New Roman"/>
      <w:szCs w:val="24"/>
    </w:rPr>
  </w:style>
  <w:style w:type="paragraph" w:customStyle="1" w:styleId="OHText">
    <w:name w:val="OH Text"/>
    <w:basedOn w:val="Normal"/>
    <w:qFormat/>
    <w:rsid w:val="002C6484"/>
    <w:pPr>
      <w:spacing w:after="120" w:line="240" w:lineRule="auto"/>
      <w:jc w:val="both"/>
    </w:pPr>
    <w:rPr>
      <w:rFonts w:ascii="Garamond" w:eastAsia="Times New Roman" w:hAnsi="Garamond" w:cs="Times New Roman"/>
      <w:sz w:val="24"/>
      <w:szCs w:val="24"/>
    </w:rPr>
  </w:style>
  <w:style w:type="paragraph" w:customStyle="1" w:styleId="OHTableText">
    <w:name w:val="OH Table Text"/>
    <w:basedOn w:val="Normal"/>
    <w:qFormat/>
    <w:rsid w:val="002C6484"/>
    <w:pPr>
      <w:spacing w:before="40" w:after="40" w:line="255" w:lineRule="atLeast"/>
    </w:pPr>
    <w:rPr>
      <w:rFonts w:ascii="Franklin Gothic Book" w:eastAsia="Times New Roman" w:hAnsi="Franklin Gothic Book" w:cs="Arial"/>
      <w:sz w:val="20"/>
    </w:rPr>
  </w:style>
  <w:style w:type="paragraph" w:customStyle="1" w:styleId="Bullet">
    <w:name w:val="Bullet"/>
    <w:basedOn w:val="Normal"/>
    <w:rsid w:val="007E4290"/>
    <w:pPr>
      <w:numPr>
        <w:numId w:val="29"/>
      </w:numPr>
      <w:tabs>
        <w:tab w:val="clear" w:pos="777"/>
        <w:tab w:val="num" w:pos="1134"/>
      </w:tabs>
      <w:spacing w:before="60" w:after="0" w:line="240" w:lineRule="auto"/>
      <w:ind w:left="1135" w:hanging="284"/>
    </w:pPr>
    <w:rPr>
      <w:rFonts w:ascii="Arial" w:eastAsia="Times New Roman" w:hAnsi="Arial" w:cs="Times New Roman"/>
      <w:sz w:val="20"/>
      <w:szCs w:val="20"/>
      <w:lang w:eastAsia="de-DE"/>
    </w:rPr>
  </w:style>
  <w:style w:type="character" w:customStyle="1" w:styleId="Heading4Char">
    <w:name w:val="Heading 4 Char"/>
    <w:basedOn w:val="DefaultParagraphFont"/>
    <w:link w:val="Heading4"/>
    <w:uiPriority w:val="9"/>
    <w:rsid w:val="009D6A48"/>
    <w:rPr>
      <w:rFonts w:asciiTheme="majorHAnsi" w:eastAsiaTheme="majorEastAsia" w:hAnsiTheme="majorHAnsi" w:cstheme="majorBidi"/>
      <w:b/>
      <w:bCs/>
      <w:i/>
      <w:iCs/>
      <w:color w:val="4F81BD" w:themeColor="accent1"/>
    </w:rPr>
  </w:style>
  <w:style w:type="paragraph" w:customStyle="1" w:styleId="ReportBody">
    <w:name w:val="Report Body"/>
    <w:qFormat/>
    <w:rsid w:val="009D6A48"/>
    <w:pPr>
      <w:spacing w:after="240" w:line="240" w:lineRule="auto"/>
      <w:jc w:val="both"/>
    </w:pPr>
    <w:rPr>
      <w:rFonts w:ascii="Times New Roman" w:eastAsia="Calibri" w:hAnsi="Times New Roman" w:cs="Times New Roman"/>
      <w:sz w:val="24"/>
      <w:szCs w:val="24"/>
    </w:rPr>
  </w:style>
  <w:style w:type="character" w:customStyle="1" w:styleId="redtext">
    <w:name w:val="redtext"/>
    <w:basedOn w:val="DefaultParagraphFont"/>
    <w:rsid w:val="00A6614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unhideWhenUsed/>
    <w:qFormat/>
    <w:rsid w:val="009D6A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uiPriority w:val="99"/>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uiPriority w:val="99"/>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 w:type="paragraph" w:styleId="FootnoteText">
    <w:name w:val="footnote text"/>
    <w:basedOn w:val="Normal"/>
    <w:link w:val="FootnoteTextChar"/>
    <w:uiPriority w:val="99"/>
    <w:unhideWhenUsed/>
    <w:rsid w:val="0017030B"/>
    <w:pPr>
      <w:spacing w:after="0" w:line="240" w:lineRule="auto"/>
    </w:pPr>
    <w:rPr>
      <w:sz w:val="20"/>
      <w:szCs w:val="20"/>
    </w:rPr>
  </w:style>
  <w:style w:type="character" w:customStyle="1" w:styleId="FootnoteTextChar">
    <w:name w:val="Footnote Text Char"/>
    <w:basedOn w:val="DefaultParagraphFont"/>
    <w:link w:val="FootnoteText"/>
    <w:uiPriority w:val="99"/>
    <w:rsid w:val="0017030B"/>
    <w:rPr>
      <w:sz w:val="20"/>
      <w:szCs w:val="20"/>
    </w:rPr>
  </w:style>
  <w:style w:type="character" w:styleId="FootnoteReference">
    <w:name w:val="footnote reference"/>
    <w:basedOn w:val="DefaultParagraphFont"/>
    <w:uiPriority w:val="99"/>
    <w:unhideWhenUsed/>
    <w:rsid w:val="0017030B"/>
    <w:rPr>
      <w:vertAlign w:val="superscript"/>
    </w:rPr>
  </w:style>
  <w:style w:type="paragraph" w:customStyle="1" w:styleId="Body2">
    <w:name w:val="Body 2"/>
    <w:basedOn w:val="Normal"/>
    <w:link w:val="Body2Char"/>
    <w:rsid w:val="009C066C"/>
    <w:pPr>
      <w:autoSpaceDE w:val="0"/>
      <w:autoSpaceDN w:val="0"/>
      <w:spacing w:after="120" w:line="240" w:lineRule="auto"/>
      <w:ind w:left="360"/>
    </w:pPr>
    <w:rPr>
      <w:rFonts w:ascii="Arial" w:eastAsia="Times New Roman" w:hAnsi="Arial" w:cs="Arial"/>
    </w:rPr>
  </w:style>
  <w:style w:type="character" w:customStyle="1" w:styleId="Body2Char">
    <w:name w:val="Body 2 Char"/>
    <w:basedOn w:val="DefaultParagraphFont"/>
    <w:link w:val="Body2"/>
    <w:rsid w:val="009C066C"/>
    <w:rPr>
      <w:rFonts w:ascii="Arial" w:eastAsia="Times New Roman" w:hAnsi="Arial" w:cs="Arial"/>
    </w:rPr>
  </w:style>
  <w:style w:type="paragraph" w:styleId="ListBullet">
    <w:name w:val="List Bullet"/>
    <w:basedOn w:val="Normal"/>
    <w:uiPriority w:val="99"/>
    <w:semiHidden/>
    <w:unhideWhenUsed/>
    <w:rsid w:val="000B3892"/>
    <w:pPr>
      <w:numPr>
        <w:numId w:val="15"/>
      </w:numPr>
      <w:tabs>
        <w:tab w:val="num" w:pos="360"/>
      </w:tabs>
      <w:ind w:left="360"/>
      <w:contextualSpacing/>
    </w:pPr>
    <w:rPr>
      <w:rFonts w:ascii="Calibri" w:eastAsia="Times New Roman" w:hAnsi="Calibri" w:cs="Times New Roman"/>
    </w:rPr>
  </w:style>
  <w:style w:type="paragraph" w:customStyle="1" w:styleId="ProposalNumberList">
    <w:name w:val="Proposal Number List"/>
    <w:basedOn w:val="Normal"/>
    <w:qFormat/>
    <w:rsid w:val="003853DD"/>
    <w:pPr>
      <w:numPr>
        <w:numId w:val="16"/>
      </w:numPr>
      <w:spacing w:after="60" w:line="240" w:lineRule="auto"/>
    </w:pPr>
    <w:rPr>
      <w:rFonts w:ascii="Arial" w:eastAsia="Calibri" w:hAnsi="Arial" w:cs="Times New Roman"/>
      <w:szCs w:val="24"/>
    </w:rPr>
  </w:style>
  <w:style w:type="paragraph" w:customStyle="1" w:styleId="ProposalSub-Bullet">
    <w:name w:val="Proposal Sub-Bullet"/>
    <w:basedOn w:val="ProposalNumberList"/>
    <w:qFormat/>
    <w:rsid w:val="003853DD"/>
    <w:pPr>
      <w:numPr>
        <w:ilvl w:val="1"/>
        <w:numId w:val="17"/>
      </w:numPr>
    </w:pPr>
  </w:style>
  <w:style w:type="paragraph" w:customStyle="1" w:styleId="ProposalSub-BulletLast">
    <w:name w:val="Proposal Sub-Bullet Last"/>
    <w:basedOn w:val="ProposalSub-Bullet"/>
    <w:qFormat/>
    <w:rsid w:val="003853DD"/>
    <w:pPr>
      <w:spacing w:after="200"/>
    </w:pPr>
  </w:style>
  <w:style w:type="paragraph" w:customStyle="1" w:styleId="ProposalTableText">
    <w:name w:val="Proposal Table Text"/>
    <w:basedOn w:val="Normal"/>
    <w:qFormat/>
    <w:rsid w:val="00781C99"/>
    <w:pPr>
      <w:spacing w:after="0" w:line="240" w:lineRule="auto"/>
    </w:pPr>
    <w:rPr>
      <w:rFonts w:ascii="Arial" w:eastAsia="Calibri" w:hAnsi="Arial" w:cs="Arial"/>
      <w:bCs/>
      <w:sz w:val="20"/>
      <w:szCs w:val="24"/>
    </w:rPr>
  </w:style>
  <w:style w:type="paragraph" w:customStyle="1" w:styleId="ProposalTableHeading1">
    <w:name w:val="Proposal Table Heading 1"/>
    <w:basedOn w:val="Normal"/>
    <w:rsid w:val="00781C99"/>
    <w:pPr>
      <w:spacing w:after="0" w:line="240" w:lineRule="auto"/>
      <w:jc w:val="center"/>
    </w:pPr>
    <w:rPr>
      <w:rFonts w:ascii="Arial" w:eastAsia="Calibri" w:hAnsi="Arial" w:cs="Arial"/>
      <w:b/>
      <w:color w:val="FFFFFF"/>
      <w:sz w:val="20"/>
      <w:szCs w:val="20"/>
    </w:rPr>
  </w:style>
  <w:style w:type="paragraph" w:customStyle="1" w:styleId="ProposalTableFootnote">
    <w:name w:val="Proposal Table Footnote"/>
    <w:qFormat/>
    <w:rsid w:val="00781C99"/>
    <w:pPr>
      <w:spacing w:before="60" w:line="240" w:lineRule="auto"/>
    </w:pPr>
    <w:rPr>
      <w:rFonts w:ascii="Arial" w:eastAsia="Calibri" w:hAnsi="Arial" w:cs="Arial"/>
      <w:sz w:val="16"/>
      <w:szCs w:val="20"/>
    </w:rPr>
  </w:style>
  <w:style w:type="paragraph" w:customStyle="1" w:styleId="Tabletextbold">
    <w:name w:val="Table text bold"/>
    <w:basedOn w:val="Normal"/>
    <w:qFormat/>
    <w:rsid w:val="002C6484"/>
    <w:pPr>
      <w:spacing w:before="60" w:after="60" w:line="240" w:lineRule="auto"/>
    </w:pPr>
    <w:rPr>
      <w:rFonts w:ascii="Franklin Gothic Book" w:eastAsia="Times New Roman" w:hAnsi="Franklin Gothic Book" w:cs="Times New Roman"/>
      <w:b/>
      <w:bCs/>
      <w:sz w:val="20"/>
      <w:szCs w:val="20"/>
    </w:rPr>
  </w:style>
  <w:style w:type="paragraph" w:customStyle="1" w:styleId="Textbulleted">
    <w:name w:val="Text bulleted"/>
    <w:basedOn w:val="Normal"/>
    <w:qFormat/>
    <w:rsid w:val="002C6484"/>
    <w:pPr>
      <w:numPr>
        <w:numId w:val="25"/>
      </w:numPr>
      <w:spacing w:after="60" w:line="240" w:lineRule="auto"/>
      <w:jc w:val="both"/>
    </w:pPr>
    <w:rPr>
      <w:rFonts w:ascii="Arial" w:eastAsia="Times New Roman" w:hAnsi="Arial" w:cs="Times New Roman"/>
      <w:szCs w:val="24"/>
    </w:rPr>
  </w:style>
  <w:style w:type="paragraph" w:customStyle="1" w:styleId="OHText">
    <w:name w:val="OH Text"/>
    <w:basedOn w:val="Normal"/>
    <w:qFormat/>
    <w:rsid w:val="002C6484"/>
    <w:pPr>
      <w:spacing w:after="120" w:line="240" w:lineRule="auto"/>
      <w:jc w:val="both"/>
    </w:pPr>
    <w:rPr>
      <w:rFonts w:ascii="Garamond" w:eastAsia="Times New Roman" w:hAnsi="Garamond" w:cs="Times New Roman"/>
      <w:sz w:val="24"/>
      <w:szCs w:val="24"/>
    </w:rPr>
  </w:style>
  <w:style w:type="paragraph" w:customStyle="1" w:styleId="OHTableText">
    <w:name w:val="OH Table Text"/>
    <w:basedOn w:val="Normal"/>
    <w:qFormat/>
    <w:rsid w:val="002C6484"/>
    <w:pPr>
      <w:spacing w:before="40" w:after="40" w:line="255" w:lineRule="atLeast"/>
    </w:pPr>
    <w:rPr>
      <w:rFonts w:ascii="Franklin Gothic Book" w:eastAsia="Times New Roman" w:hAnsi="Franklin Gothic Book" w:cs="Arial"/>
      <w:sz w:val="20"/>
    </w:rPr>
  </w:style>
  <w:style w:type="paragraph" w:customStyle="1" w:styleId="Bullet">
    <w:name w:val="Bullet"/>
    <w:basedOn w:val="Normal"/>
    <w:rsid w:val="007E4290"/>
    <w:pPr>
      <w:numPr>
        <w:numId w:val="29"/>
      </w:numPr>
      <w:tabs>
        <w:tab w:val="clear" w:pos="777"/>
        <w:tab w:val="num" w:pos="1134"/>
      </w:tabs>
      <w:spacing w:before="60" w:after="0" w:line="240" w:lineRule="auto"/>
      <w:ind w:left="1135" w:hanging="284"/>
    </w:pPr>
    <w:rPr>
      <w:rFonts w:ascii="Arial" w:eastAsia="Times New Roman" w:hAnsi="Arial" w:cs="Times New Roman"/>
      <w:sz w:val="20"/>
      <w:szCs w:val="20"/>
      <w:lang w:eastAsia="de-DE"/>
    </w:rPr>
  </w:style>
  <w:style w:type="character" w:customStyle="1" w:styleId="Heading4Char">
    <w:name w:val="Heading 4 Char"/>
    <w:basedOn w:val="DefaultParagraphFont"/>
    <w:link w:val="Heading4"/>
    <w:uiPriority w:val="9"/>
    <w:rsid w:val="009D6A48"/>
    <w:rPr>
      <w:rFonts w:asciiTheme="majorHAnsi" w:eastAsiaTheme="majorEastAsia" w:hAnsiTheme="majorHAnsi" w:cstheme="majorBidi"/>
      <w:b/>
      <w:bCs/>
      <w:i/>
      <w:iCs/>
      <w:color w:val="4F81BD" w:themeColor="accent1"/>
    </w:rPr>
  </w:style>
  <w:style w:type="paragraph" w:customStyle="1" w:styleId="ReportBody">
    <w:name w:val="Report Body"/>
    <w:qFormat/>
    <w:rsid w:val="009D6A48"/>
    <w:pPr>
      <w:spacing w:after="240" w:line="240" w:lineRule="auto"/>
      <w:jc w:val="both"/>
    </w:pPr>
    <w:rPr>
      <w:rFonts w:ascii="Times New Roman" w:eastAsia="Calibri" w:hAnsi="Times New Roman" w:cs="Times New Roman"/>
      <w:sz w:val="24"/>
      <w:szCs w:val="24"/>
    </w:rPr>
  </w:style>
  <w:style w:type="character" w:customStyle="1" w:styleId="redtext">
    <w:name w:val="redtext"/>
    <w:basedOn w:val="DefaultParagraphFont"/>
    <w:rsid w:val="00A661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286548564">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525603234">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792865292">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36712715">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063409385">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161190143">
      <w:bodyDiv w:val="1"/>
      <w:marLeft w:val="0"/>
      <w:marRight w:val="0"/>
      <w:marTop w:val="0"/>
      <w:marBottom w:val="0"/>
      <w:divBdr>
        <w:top w:val="none" w:sz="0" w:space="0" w:color="auto"/>
        <w:left w:val="none" w:sz="0" w:space="0" w:color="auto"/>
        <w:bottom w:val="none" w:sz="0" w:space="0" w:color="auto"/>
        <w:right w:val="none" w:sz="0" w:space="0" w:color="auto"/>
      </w:divBdr>
    </w:div>
    <w:div w:id="1221359498">
      <w:bodyDiv w:val="1"/>
      <w:marLeft w:val="0"/>
      <w:marRight w:val="0"/>
      <w:marTop w:val="0"/>
      <w:marBottom w:val="0"/>
      <w:divBdr>
        <w:top w:val="none" w:sz="0" w:space="0" w:color="auto"/>
        <w:left w:val="none" w:sz="0" w:space="0" w:color="auto"/>
        <w:bottom w:val="none" w:sz="0" w:space="0" w:color="auto"/>
        <w:right w:val="none" w:sz="0" w:space="0" w:color="auto"/>
      </w:divBdr>
    </w:div>
    <w:div w:id="1265184625">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03684842">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1998459810">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 w:id="20995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bruner@cfpciow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ctfallianc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usan.tungate@colostate.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james.krieger@kingcounty.gov" TargetMode="External"/><Relationship Id="rId10" Type="http://schemas.openxmlformats.org/officeDocument/2006/relationships/hyperlink" Target="mailto:nlatzman@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latzman@cdc.gov/770-488-3935" TargetMode="External"/><Relationship Id="rId14" Type="http://schemas.openxmlformats.org/officeDocument/2006/relationships/hyperlink" Target="mailto:hpoei@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9966E-D5C9-4768-AD5B-AFCFF2DE1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24</Pages>
  <Words>7937</Words>
  <Characters>45246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hci3</dc:creator>
  <cp:lastModifiedBy>CDC User</cp:lastModifiedBy>
  <cp:revision>9</cp:revision>
  <cp:lastPrinted>2013-06-20T14:46:00Z</cp:lastPrinted>
  <dcterms:created xsi:type="dcterms:W3CDTF">2014-03-03T19:00:00Z</dcterms:created>
  <dcterms:modified xsi:type="dcterms:W3CDTF">2014-03-12T19:18:00Z</dcterms:modified>
</cp:coreProperties>
</file>