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39B" w:rsidRDefault="00CB139B">
      <w:pPr>
        <w:jc w:val="center"/>
        <w:rPr>
          <w:b/>
          <w:bCs/>
        </w:rPr>
      </w:pPr>
      <w:r>
        <w:rPr>
          <w:b/>
          <w:bCs/>
        </w:rPr>
        <w:t>SUPPORTING STATEMENT</w:t>
      </w:r>
    </w:p>
    <w:p w:rsidR="00CB139B" w:rsidRDefault="00CB139B">
      <w:pPr>
        <w:jc w:val="center"/>
        <w:rPr>
          <w:b/>
          <w:bCs/>
        </w:rPr>
      </w:pPr>
      <w:r>
        <w:rPr>
          <w:b/>
          <w:bCs/>
        </w:rPr>
        <w:t>U.S. DEPARTMENT OF COMMERCE</w:t>
      </w:r>
    </w:p>
    <w:p w:rsidR="00CB139B" w:rsidRDefault="00CB139B">
      <w:pPr>
        <w:jc w:val="center"/>
        <w:rPr>
          <w:b/>
          <w:bCs/>
        </w:rPr>
      </w:pPr>
      <w:r>
        <w:rPr>
          <w:b/>
          <w:bCs/>
        </w:rPr>
        <w:t>U.S. CENSUS BUREAU</w:t>
      </w:r>
    </w:p>
    <w:p w:rsidR="00CB139B" w:rsidRDefault="00CB139B">
      <w:pPr>
        <w:jc w:val="center"/>
        <w:rPr>
          <w:b/>
          <w:bCs/>
        </w:rPr>
      </w:pPr>
      <w:r>
        <w:rPr>
          <w:b/>
          <w:bCs/>
        </w:rPr>
        <w:t>GENERIC CLEARANCE FOR DATA USER EVALUATION SURVEYS</w:t>
      </w:r>
    </w:p>
    <w:p w:rsidR="00CB139B" w:rsidRDefault="00CB139B">
      <w:pPr>
        <w:jc w:val="center"/>
        <w:rPr>
          <w:b/>
          <w:bCs/>
        </w:rPr>
      </w:pPr>
      <w:proofErr w:type="gramStart"/>
      <w:r>
        <w:rPr>
          <w:b/>
          <w:bCs/>
        </w:rPr>
        <w:t>OMB CONTROL NO.</w:t>
      </w:r>
      <w:proofErr w:type="gramEnd"/>
      <w:r>
        <w:rPr>
          <w:b/>
          <w:bCs/>
        </w:rPr>
        <w:t xml:space="preserve"> 0607-0760</w:t>
      </w:r>
    </w:p>
    <w:p w:rsidR="00CB139B" w:rsidRDefault="00CB139B"/>
    <w:p w:rsidR="00CB139B" w:rsidRDefault="00CB139B"/>
    <w:p w:rsidR="00CB139B" w:rsidRDefault="00CB139B">
      <w:pPr>
        <w:tabs>
          <w:tab w:val="left" w:pos="-1440"/>
        </w:tabs>
        <w:ind w:left="720" w:hanging="720"/>
      </w:pPr>
      <w:r>
        <w:t>B.</w:t>
      </w:r>
      <w:r>
        <w:tab/>
        <w:t>Collections of Information Employing Statistical Methods</w:t>
      </w:r>
    </w:p>
    <w:p w:rsidR="00CB139B" w:rsidRDefault="00CB139B"/>
    <w:p w:rsidR="00CB139B" w:rsidRDefault="00CB139B">
      <w:pPr>
        <w:tabs>
          <w:tab w:val="left" w:pos="-1440"/>
        </w:tabs>
        <w:ind w:left="720" w:hanging="720"/>
        <w:rPr>
          <w:u w:val="single"/>
        </w:rPr>
      </w:pPr>
      <w:r>
        <w:t>1.</w:t>
      </w:r>
      <w:r>
        <w:tab/>
      </w:r>
      <w:r>
        <w:rPr>
          <w:u w:val="single"/>
        </w:rPr>
        <w:t>Universe and Respondent Selection</w:t>
      </w:r>
    </w:p>
    <w:p w:rsidR="00CB139B" w:rsidRDefault="00CB139B">
      <w:pPr>
        <w:rPr>
          <w:u w:val="single"/>
        </w:rPr>
      </w:pPr>
    </w:p>
    <w:p w:rsidR="00CB139B" w:rsidRDefault="00CB139B">
      <w:pPr>
        <w:ind w:left="720"/>
      </w:pPr>
      <w:r>
        <w:t xml:space="preserve">The modest research activities under this clearance involve quota samples, with respondents selected either to cover a broad range of Census Bureau customers or to include specific characteristics related to certain products or services.  Results </w:t>
      </w:r>
      <w:proofErr w:type="gramStart"/>
      <w:r>
        <w:t>will not be used</w:t>
      </w:r>
      <w:proofErr w:type="gramEnd"/>
      <w:r>
        <w:t xml:space="preserve"> to make nationally representative statements or to generalize the data beyond the scope of the sample.</w:t>
      </w:r>
    </w:p>
    <w:p w:rsidR="00CB139B" w:rsidRDefault="00CB139B"/>
    <w:p w:rsidR="00CB139B" w:rsidRDefault="00CB139B">
      <w:pPr>
        <w:ind w:left="720"/>
      </w:pPr>
      <w:r>
        <w:t>Customer satisfaction surveys are in-house tools used by program managers to change or improve programs, products or services and the accuracy and reliability of the results of these surveys is adequate to their purpose.</w:t>
      </w:r>
    </w:p>
    <w:p w:rsidR="00CB139B" w:rsidRDefault="00CB139B"/>
    <w:p w:rsidR="00CB139B" w:rsidRDefault="00CB139B">
      <w:pPr>
        <w:ind w:left="720"/>
        <w:rPr>
          <w:u w:val="single"/>
        </w:rPr>
      </w:pPr>
      <w:r>
        <w:t xml:space="preserve">Customer satisfaction samples </w:t>
      </w:r>
      <w:proofErr w:type="gramStart"/>
      <w:r>
        <w:t>are not subjected</w:t>
      </w:r>
      <w:proofErr w:type="gramEnd"/>
      <w:r>
        <w:t xml:space="preserve"> to the same scrutiny as scientifically drawn samples where estimates are externally published.</w:t>
      </w:r>
      <w:r>
        <w:tab/>
      </w:r>
    </w:p>
    <w:p w:rsidR="00CB139B" w:rsidRDefault="00CB139B">
      <w:pPr>
        <w:rPr>
          <w:u w:val="single"/>
        </w:rPr>
      </w:pPr>
    </w:p>
    <w:p w:rsidR="00CB139B" w:rsidRDefault="00CB139B">
      <w:pPr>
        <w:tabs>
          <w:tab w:val="left" w:pos="-1440"/>
        </w:tabs>
        <w:ind w:left="720" w:hanging="720"/>
        <w:rPr>
          <w:u w:val="single"/>
        </w:rPr>
      </w:pPr>
      <w:r>
        <w:t>2.</w:t>
      </w:r>
      <w:r>
        <w:tab/>
      </w:r>
      <w:r>
        <w:rPr>
          <w:u w:val="single"/>
        </w:rPr>
        <w:t>Procedures for Collecting Information</w:t>
      </w:r>
    </w:p>
    <w:p w:rsidR="00CB139B" w:rsidRDefault="00CB139B">
      <w:pPr>
        <w:rPr>
          <w:u w:val="single"/>
        </w:rPr>
      </w:pPr>
    </w:p>
    <w:p w:rsidR="00CB139B" w:rsidRDefault="00CB139B">
      <w:pPr>
        <w:ind w:left="720"/>
        <w:rPr>
          <w:u w:val="single"/>
        </w:rPr>
      </w:pPr>
      <w:r>
        <w:t xml:space="preserve">Data collection methods and procedures vary.  The Census Bureau, using commercial survey-specific software, has been able to automate its collection and analysis of customer satisfaction research.  Questionnaires </w:t>
      </w:r>
      <w:proofErr w:type="gramStart"/>
      <w:r>
        <w:t>are electronically mailed and/or posted on target pages of the Census Bureau’s Web site</w:t>
      </w:r>
      <w:proofErr w:type="gramEnd"/>
      <w:r>
        <w:t xml:space="preserve">.  The Census Bureau sends research pre-notification announcements and letters to intended recipients to increase response rates and to eliminate, in the case of e-mailed surveys, undeliverable addresses.  In the recent past, response rates for customer satisfaction assessments have improved.  The average responses rate is about 30 percent and is considered adequate for program and product </w:t>
      </w:r>
      <w:proofErr w:type="gramStart"/>
      <w:r>
        <w:t>decision making</w:t>
      </w:r>
      <w:proofErr w:type="gramEnd"/>
      <w:r>
        <w:t xml:space="preserve"> purposes.  Non-response follow-up efforts, when employed, ensure adequate representation of the targeted customers in a study’s results.  Telephone scripts, personal interviews, and focus groups with professional guidance and moderation </w:t>
      </w:r>
      <w:proofErr w:type="gramStart"/>
      <w:r>
        <w:t>are expected to be continued</w:t>
      </w:r>
      <w:proofErr w:type="gramEnd"/>
      <w:r>
        <w:t xml:space="preserve"> in future customer research efforts.</w:t>
      </w:r>
    </w:p>
    <w:p w:rsidR="00CB139B" w:rsidRDefault="00CB139B">
      <w:pPr>
        <w:rPr>
          <w:u w:val="single"/>
        </w:rPr>
      </w:pPr>
    </w:p>
    <w:p w:rsidR="00CB139B" w:rsidRDefault="00CB139B">
      <w:pPr>
        <w:tabs>
          <w:tab w:val="left" w:pos="-1440"/>
        </w:tabs>
        <w:ind w:left="720" w:hanging="720"/>
        <w:rPr>
          <w:u w:val="single"/>
        </w:rPr>
      </w:pPr>
      <w:r>
        <w:t>3.</w:t>
      </w:r>
      <w:r>
        <w:tab/>
      </w:r>
      <w:r>
        <w:rPr>
          <w:u w:val="single"/>
        </w:rPr>
        <w:t>Methods to Maximize Response</w:t>
      </w:r>
    </w:p>
    <w:p w:rsidR="00CB139B" w:rsidRDefault="00CB139B">
      <w:pPr>
        <w:rPr>
          <w:u w:val="single"/>
        </w:rPr>
      </w:pPr>
    </w:p>
    <w:p w:rsidR="00CB139B" w:rsidRDefault="00CB139B">
      <w:pPr>
        <w:rPr>
          <w:u w:val="single"/>
        </w:rPr>
        <w:sectPr w:rsidR="00CB139B">
          <w:pgSz w:w="12240" w:h="15840"/>
          <w:pgMar w:top="1440" w:right="1440" w:bottom="1440" w:left="1440" w:header="1440" w:footer="1440" w:gutter="0"/>
          <w:cols w:space="720"/>
          <w:noEndnote/>
        </w:sectPr>
      </w:pPr>
    </w:p>
    <w:p w:rsidR="00CB139B" w:rsidRDefault="00CB139B">
      <w:pPr>
        <w:ind w:left="720"/>
        <w:rPr>
          <w:u w:val="single"/>
        </w:rPr>
      </w:pPr>
      <w:r>
        <w:lastRenderedPageBreak/>
        <w:t>The Census Bureau alpha and beta tests research instruments, questions, and instructions to ensure clarity, brevity, relevance, and user-friendliness.  Internal staff, other colleagues, and a small sample of the intended universe partic</w:t>
      </w:r>
      <w:r w:rsidR="00F735C3">
        <w:t xml:space="preserve">ipate in alpha and beta tests. </w:t>
      </w:r>
      <w:r>
        <w:t xml:space="preserve">On occasion, follow-up data collection activities </w:t>
      </w:r>
      <w:proofErr w:type="gramStart"/>
      <w:r>
        <w:t>have been anticipated</w:t>
      </w:r>
      <w:proofErr w:type="gramEnd"/>
      <w:r>
        <w:t xml:space="preserve"> and the Census </w:t>
      </w:r>
      <w:r>
        <w:lastRenderedPageBreak/>
        <w:t>Bureau includes a question to ask the respondent if they would agree to be contacted to clarify a specific response or to participate in follow-up research or an additional research activity.</w:t>
      </w:r>
    </w:p>
    <w:p w:rsidR="00CB139B" w:rsidRDefault="00CB139B">
      <w:pPr>
        <w:rPr>
          <w:u w:val="single"/>
        </w:rPr>
      </w:pPr>
    </w:p>
    <w:p w:rsidR="00CB139B" w:rsidRDefault="00CB139B">
      <w:pPr>
        <w:tabs>
          <w:tab w:val="left" w:pos="-1440"/>
        </w:tabs>
        <w:ind w:left="720" w:hanging="720"/>
        <w:rPr>
          <w:u w:val="single"/>
        </w:rPr>
      </w:pPr>
      <w:r>
        <w:t>4.</w:t>
      </w:r>
      <w:r>
        <w:tab/>
      </w:r>
      <w:r>
        <w:rPr>
          <w:u w:val="single"/>
        </w:rPr>
        <w:t>Testing of Procedures</w:t>
      </w:r>
    </w:p>
    <w:p w:rsidR="00CB139B" w:rsidRDefault="00CB139B">
      <w:pPr>
        <w:rPr>
          <w:u w:val="single"/>
        </w:rPr>
      </w:pPr>
    </w:p>
    <w:p w:rsidR="00CB139B" w:rsidRDefault="00CB139B">
      <w:pPr>
        <w:ind w:left="720"/>
        <w:rPr>
          <w:u w:val="single"/>
        </w:rPr>
      </w:pPr>
      <w:r>
        <w:t xml:space="preserve">Census Bureau statisticians who routinely design census and survey other research studies </w:t>
      </w:r>
      <w:proofErr w:type="gramStart"/>
      <w:r>
        <w:t>review</w:t>
      </w:r>
      <w:proofErr w:type="gramEnd"/>
      <w:r>
        <w:t xml:space="preserve"> all research methodology and documentation.  Pretesting is done with internal </w:t>
      </w:r>
      <w:proofErr w:type="gramStart"/>
      <w:r>
        <w:t>staff, a limited number of external colleagues, and/or customers who are</w:t>
      </w:r>
      <w:proofErr w:type="gramEnd"/>
      <w:r>
        <w:t xml:space="preserve"> familiar with the programs and products being studied.  Responses from the public are informal and </w:t>
      </w:r>
      <w:proofErr w:type="gramStart"/>
      <w:r>
        <w:t>are not used</w:t>
      </w:r>
      <w:proofErr w:type="gramEnd"/>
      <w:r>
        <w:t xml:space="preserve"> to form Census decisions. </w:t>
      </w:r>
    </w:p>
    <w:p w:rsidR="00CB139B" w:rsidRDefault="00CB139B">
      <w:pPr>
        <w:rPr>
          <w:u w:val="single"/>
        </w:rPr>
      </w:pPr>
    </w:p>
    <w:p w:rsidR="00CB139B" w:rsidRDefault="00CB139B">
      <w:pPr>
        <w:tabs>
          <w:tab w:val="left" w:pos="-1440"/>
        </w:tabs>
        <w:ind w:left="720" w:hanging="720"/>
        <w:rPr>
          <w:u w:val="single"/>
        </w:rPr>
      </w:pPr>
      <w:r>
        <w:t>5.</w:t>
      </w:r>
      <w:r>
        <w:tab/>
      </w:r>
      <w:r>
        <w:rPr>
          <w:u w:val="single"/>
        </w:rPr>
        <w:t>Contacts for Statistical Aspects and Data Collection</w:t>
      </w:r>
    </w:p>
    <w:p w:rsidR="00CB139B" w:rsidRDefault="00CB139B">
      <w:pPr>
        <w:rPr>
          <w:u w:val="single"/>
        </w:rPr>
      </w:pPr>
    </w:p>
    <w:p w:rsidR="00CB139B" w:rsidRDefault="00CB139B">
      <w:pPr>
        <w:ind w:left="720"/>
      </w:pPr>
      <w:r>
        <w:t xml:space="preserve">Thomas J. Smith, Census Forms Clearance Office, (301) 763-1181, and </w:t>
      </w:r>
      <w:r w:rsidR="00F735C3">
        <w:t xml:space="preserve">Rebecca E. </w:t>
      </w:r>
      <w:proofErr w:type="spellStart"/>
      <w:r w:rsidR="00F735C3">
        <w:t>Vilky</w:t>
      </w:r>
      <w:proofErr w:type="spellEnd"/>
      <w:r>
        <w:t xml:space="preserve">, </w:t>
      </w:r>
      <w:r w:rsidR="00F735C3">
        <w:t>Marketing Specialist</w:t>
      </w:r>
      <w:r>
        <w:t xml:space="preserve">, </w:t>
      </w:r>
      <w:r w:rsidR="00F735C3">
        <w:t>Education, Training</w:t>
      </w:r>
      <w:r>
        <w:t>,</w:t>
      </w:r>
      <w:r w:rsidR="00F735C3">
        <w:t xml:space="preserve"> and Dissemination Branch,</w:t>
      </w:r>
      <w:r>
        <w:t xml:space="preserve"> CLMSO, (301) 763-</w:t>
      </w:r>
      <w:r w:rsidR="00F735C3">
        <w:t>2162</w:t>
      </w:r>
      <w:bookmarkStart w:id="0" w:name="_GoBack"/>
      <w:bookmarkEnd w:id="0"/>
      <w:r>
        <w:t xml:space="preserve">, assist Census Bureau staff on administrative questions and issues regarding the use of the generic clearance. </w:t>
      </w:r>
    </w:p>
    <w:p w:rsidR="00CB139B" w:rsidRDefault="00CB139B"/>
    <w:p w:rsidR="00CB139B" w:rsidRDefault="00CB139B">
      <w:r>
        <w:t>Attachments:</w:t>
      </w:r>
    </w:p>
    <w:p w:rsidR="00CB139B" w:rsidRDefault="00CB139B"/>
    <w:p w:rsidR="00CB139B" w:rsidRDefault="00CB139B">
      <w:r>
        <w:t>A-List of Previous Customer Surveys</w:t>
      </w:r>
    </w:p>
    <w:p w:rsidR="00CB139B" w:rsidRDefault="00CB139B"/>
    <w:sectPr w:rsidR="00CB139B" w:rsidSect="00CB139B">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39B"/>
    <w:rsid w:val="00CB139B"/>
    <w:rsid w:val="00F73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3A1A7FE5.dotm</Template>
  <TotalTime>1</TotalTime>
  <Pages>2</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vilky001</dc:creator>
  <cp:keywords/>
  <dc:description/>
  <cp:lastModifiedBy>vilky001</cp:lastModifiedBy>
  <cp:revision>2</cp:revision>
  <dcterms:created xsi:type="dcterms:W3CDTF">2014-01-24T16:31:00Z</dcterms:created>
  <dcterms:modified xsi:type="dcterms:W3CDTF">2014-01-24T16:31:00Z</dcterms:modified>
</cp:coreProperties>
</file>