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064" w:rsidRPr="00B908AC" w:rsidRDefault="00A83064">
      <w:pPr>
        <w:pStyle w:val="Title"/>
        <w:rPr>
          <w:u w:val="none"/>
        </w:rPr>
      </w:pPr>
      <w:r w:rsidRPr="00B908AC">
        <w:rPr>
          <w:u w:val="none"/>
        </w:rPr>
        <w:t>Supporting Statement</w:t>
      </w:r>
    </w:p>
    <w:p w:rsidR="00A83064" w:rsidRPr="00B908AC" w:rsidRDefault="00A83064">
      <w:pPr>
        <w:pStyle w:val="Title"/>
        <w:rPr>
          <w:u w:val="none"/>
        </w:rPr>
      </w:pPr>
      <w:r w:rsidRPr="00B908AC">
        <w:rPr>
          <w:u w:val="none"/>
        </w:rPr>
        <w:t>For Paperwork Reduction Act Submission</w:t>
      </w:r>
    </w:p>
    <w:p w:rsidR="00A83064" w:rsidRPr="00B908AC" w:rsidRDefault="00A83064">
      <w:pPr>
        <w:pStyle w:val="Title"/>
        <w:rPr>
          <w:u w:val="none"/>
        </w:rPr>
      </w:pPr>
      <w:r w:rsidRPr="00B908AC">
        <w:rPr>
          <w:u w:val="none"/>
        </w:rPr>
        <w:t>9000-0155, PROHIBITION OF ACQUISITION OF PRODUCTS PRODUCED BY FORCED OR INDENTURED CHILD LABOR</w:t>
      </w:r>
    </w:p>
    <w:p w:rsidR="00A83064" w:rsidRPr="00B908AC" w:rsidRDefault="00A83064">
      <w:pPr>
        <w:pStyle w:val="Title"/>
        <w:rPr>
          <w:u w:val="none"/>
        </w:rPr>
      </w:pPr>
    </w:p>
    <w:p w:rsidR="001A4FFB" w:rsidRDefault="001A4FFB">
      <w:pPr>
        <w:rPr>
          <w:rFonts w:ascii="Courier New" w:hAnsi="Courier New"/>
          <w:b/>
          <w:sz w:val="24"/>
        </w:rPr>
      </w:pPr>
    </w:p>
    <w:p w:rsidR="00A83064" w:rsidRDefault="00A83064">
      <w:pPr>
        <w:rPr>
          <w:rFonts w:ascii="Courier New" w:hAnsi="Courier New"/>
          <w:b/>
          <w:sz w:val="24"/>
        </w:rPr>
      </w:pPr>
      <w:r>
        <w:rPr>
          <w:rFonts w:ascii="Courier New" w:hAnsi="Courier New"/>
          <w:b/>
          <w:sz w:val="24"/>
        </w:rPr>
        <w:t>A.  Justification.</w:t>
      </w:r>
    </w:p>
    <w:p w:rsidR="00A83064" w:rsidRDefault="00A83064">
      <w:pPr>
        <w:rPr>
          <w:rFonts w:ascii="Courier New" w:hAnsi="Courier New"/>
          <w:sz w:val="24"/>
        </w:rPr>
      </w:pPr>
    </w:p>
    <w:p w:rsidR="00A83064" w:rsidRDefault="00A83064">
      <w:pPr>
        <w:rPr>
          <w:rFonts w:ascii="Courier New" w:hAnsi="Courier New"/>
          <w:sz w:val="24"/>
        </w:rPr>
      </w:pPr>
      <w:r>
        <w:rPr>
          <w:rFonts w:ascii="Courier New" w:hAnsi="Courier New"/>
          <w:sz w:val="24"/>
        </w:rPr>
        <w:t xml:space="preserve">1.  </w:t>
      </w:r>
      <w:r>
        <w:rPr>
          <w:rFonts w:ascii="Courier New" w:hAnsi="Courier New"/>
          <w:b/>
          <w:sz w:val="24"/>
        </w:rPr>
        <w:t>Administrative requirements</w:t>
      </w:r>
      <w:r>
        <w:rPr>
          <w:rFonts w:ascii="Courier New" w:hAnsi="Courier New"/>
          <w:sz w:val="24"/>
        </w:rPr>
        <w:t xml:space="preserve">. </w:t>
      </w:r>
      <w:r w:rsidR="003E6B2D">
        <w:rPr>
          <w:rFonts w:ascii="Courier New" w:hAnsi="Courier New"/>
          <w:sz w:val="24"/>
        </w:rPr>
        <w:t>T</w:t>
      </w:r>
      <w:r>
        <w:rPr>
          <w:rFonts w:ascii="Courier New" w:hAnsi="Courier New"/>
          <w:sz w:val="24"/>
        </w:rPr>
        <w:t>he Contracting Officer must include the provision at 52.222-</w:t>
      </w:r>
      <w:r w:rsidR="001A3A7B">
        <w:rPr>
          <w:rFonts w:ascii="Courier New" w:hAnsi="Courier New"/>
          <w:sz w:val="24"/>
        </w:rPr>
        <w:t>18</w:t>
      </w:r>
      <w:r>
        <w:rPr>
          <w:rFonts w:ascii="Courier New" w:hAnsi="Courier New"/>
          <w:sz w:val="24"/>
        </w:rPr>
        <w:t xml:space="preserve"> in all solicitations expected to exceed the micropurchase threshold for end products (regardless of country of origin) of a type identified by country on the DoL List of Products Requiring Contractor Certification as to Forced or Indentured Child Labor.</w:t>
      </w:r>
    </w:p>
    <w:p w:rsidR="00A83064" w:rsidRDefault="00A83064">
      <w:pPr>
        <w:rPr>
          <w:rFonts w:ascii="Courier New" w:hAnsi="Courier New"/>
          <w:sz w:val="24"/>
        </w:rPr>
      </w:pPr>
    </w:p>
    <w:p w:rsidR="00A83064" w:rsidRDefault="00A83064" w:rsidP="00CC454D">
      <w:pPr>
        <w:ind w:firstLine="720"/>
        <w:rPr>
          <w:rFonts w:ascii="Courier New" w:hAnsi="Courier New"/>
          <w:sz w:val="24"/>
        </w:rPr>
      </w:pPr>
      <w:r>
        <w:rPr>
          <w:rFonts w:ascii="Courier New" w:hAnsi="Courier New"/>
          <w:sz w:val="24"/>
        </w:rPr>
        <w:t xml:space="preserve">This information collection requirement pertains to </w:t>
      </w:r>
      <w:r w:rsidR="00CC454D">
        <w:rPr>
          <w:rFonts w:ascii="Courier New" w:hAnsi="Courier New"/>
          <w:sz w:val="24"/>
        </w:rPr>
        <w:t>the certification</w:t>
      </w:r>
      <w:r>
        <w:rPr>
          <w:rFonts w:ascii="Courier New" w:hAnsi="Courier New"/>
          <w:sz w:val="24"/>
        </w:rPr>
        <w:t xml:space="preserve"> that the </w:t>
      </w:r>
      <w:proofErr w:type="spellStart"/>
      <w:r>
        <w:rPr>
          <w:rFonts w:ascii="Courier New" w:hAnsi="Courier New"/>
          <w:sz w:val="24"/>
        </w:rPr>
        <w:t>offeror</w:t>
      </w:r>
      <w:proofErr w:type="spellEnd"/>
      <w:r>
        <w:rPr>
          <w:rFonts w:ascii="Courier New" w:hAnsi="Courier New"/>
          <w:sz w:val="24"/>
        </w:rPr>
        <w:t xml:space="preserve"> will not supply an end product on the List from a country identified on the List for that product, or the offeror will supply such product, but certifies that the offeror made a good faith effort to determine whether forced or indentured child labor was used to mine, produce, or manufacture any product furnished under the contract and is unaware of any such use of child labor.</w:t>
      </w:r>
    </w:p>
    <w:p w:rsidR="00A83064" w:rsidRDefault="00A83064">
      <w:pPr>
        <w:rPr>
          <w:rFonts w:ascii="Courier New" w:hAnsi="Courier New"/>
          <w:sz w:val="24"/>
        </w:rPr>
      </w:pPr>
    </w:p>
    <w:p w:rsidR="00A83064" w:rsidRDefault="00186BAB">
      <w:pPr>
        <w:rPr>
          <w:rFonts w:ascii="Courier New" w:hAnsi="Courier New"/>
          <w:sz w:val="24"/>
        </w:rPr>
      </w:pPr>
      <w:r>
        <w:rPr>
          <w:rFonts w:ascii="Courier New" w:hAnsi="Courier New"/>
          <w:sz w:val="24"/>
        </w:rPr>
        <w:tab/>
        <w:t xml:space="preserve">This </w:t>
      </w:r>
      <w:r w:rsidR="00A83064">
        <w:rPr>
          <w:rFonts w:ascii="Courier New" w:hAnsi="Courier New"/>
          <w:sz w:val="24"/>
        </w:rPr>
        <w:t>requirement is necessary to comply with Executive Order 13126, Prohibition on Acquisition of Products Produced by Forced or Indentured Child Labor, signed by President Clinton on June 12, 1999.</w:t>
      </w:r>
    </w:p>
    <w:p w:rsidR="00A83064" w:rsidRDefault="00A83064">
      <w:pPr>
        <w:rPr>
          <w:rFonts w:ascii="Courier New" w:hAnsi="Courier New"/>
          <w:sz w:val="24"/>
        </w:rPr>
      </w:pPr>
    </w:p>
    <w:p w:rsidR="00A83064" w:rsidRDefault="00A83064">
      <w:pPr>
        <w:pStyle w:val="BodyText"/>
      </w:pPr>
      <w:r>
        <w:t xml:space="preserve">2.  </w:t>
      </w:r>
      <w:r>
        <w:rPr>
          <w:b/>
        </w:rPr>
        <w:t>Uses of information</w:t>
      </w:r>
      <w:r>
        <w:t>.  This information is used by Government contracting officers to ensure that a good faith effort has been made to determine whether forced or indentured child labor was used to mine, produce, or manufacture any product on the List furnished under the contract.</w:t>
      </w:r>
    </w:p>
    <w:p w:rsidR="00A83064" w:rsidRDefault="00A83064">
      <w:pPr>
        <w:tabs>
          <w:tab w:val="left" w:pos="6030"/>
        </w:tabs>
        <w:rPr>
          <w:rFonts w:ascii="Courier New" w:hAnsi="Courier New"/>
          <w:sz w:val="24"/>
        </w:rPr>
      </w:pPr>
      <w:r>
        <w:rPr>
          <w:rFonts w:ascii="Courier New" w:hAnsi="Courier New"/>
          <w:sz w:val="24"/>
        </w:rPr>
        <w:tab/>
      </w:r>
    </w:p>
    <w:p w:rsidR="00A83064" w:rsidRDefault="00A83064">
      <w:pPr>
        <w:rPr>
          <w:rFonts w:ascii="Courier New" w:hAnsi="Courier New"/>
          <w:sz w:val="24"/>
        </w:rPr>
      </w:pPr>
      <w:r>
        <w:rPr>
          <w:rFonts w:ascii="Courier New" w:hAnsi="Courier New"/>
          <w:sz w:val="24"/>
        </w:rPr>
        <w:t xml:space="preserve">3.  </w:t>
      </w:r>
      <w:r>
        <w:rPr>
          <w:rFonts w:ascii="Courier New" w:hAnsi="Courier New"/>
          <w:b/>
          <w:sz w:val="24"/>
        </w:rPr>
        <w:t>Consideration of information technology</w:t>
      </w:r>
      <w:r>
        <w:rPr>
          <w:rFonts w:ascii="Courier New" w:hAnsi="Courier New"/>
        </w:rPr>
        <w:t xml:space="preserve">.  </w:t>
      </w:r>
      <w:r>
        <w:rPr>
          <w:rFonts w:ascii="Courier New" w:hAnsi="Courier New"/>
          <w:sz w:val="24"/>
        </w:rPr>
        <w:t xml:space="preserve">We use improved information technology to the maximum extent practicable.  Where both the Government agency and contractors are capable of electronic interchange, the contractors may submit this information collection requirement electronically.  </w:t>
      </w:r>
    </w:p>
    <w:p w:rsidR="00A83064" w:rsidRDefault="00A83064">
      <w:pPr>
        <w:rPr>
          <w:rFonts w:ascii="Courier New" w:hAnsi="Courier New"/>
          <w:sz w:val="24"/>
        </w:rPr>
      </w:pPr>
    </w:p>
    <w:p w:rsidR="00F465B2" w:rsidRDefault="00A83064">
      <w:pPr>
        <w:rPr>
          <w:rFonts w:ascii="Courier New" w:hAnsi="Courier New"/>
          <w:sz w:val="24"/>
        </w:rPr>
      </w:pPr>
      <w:r w:rsidRPr="004C354C">
        <w:rPr>
          <w:rFonts w:ascii="Courier New" w:hAnsi="Courier New"/>
          <w:sz w:val="24"/>
        </w:rPr>
        <w:t>4.</w:t>
      </w:r>
      <w:r>
        <w:rPr>
          <w:rFonts w:ascii="Courier New" w:hAnsi="Courier New"/>
          <w:sz w:val="24"/>
        </w:rPr>
        <w:t xml:space="preserve"> </w:t>
      </w:r>
      <w:r>
        <w:rPr>
          <w:rFonts w:ascii="Courier New" w:hAnsi="Courier New"/>
          <w:b/>
          <w:bCs/>
          <w:sz w:val="24"/>
        </w:rPr>
        <w:t>Efforts to identify duplication</w:t>
      </w:r>
      <w:r>
        <w:rPr>
          <w:rFonts w:ascii="Courier New" w:hAnsi="Courier New"/>
          <w:sz w:val="24"/>
        </w:rPr>
        <w:t>.  This requirement is being issued under the Federal Acquisition Regulation (FAR) which has been developed to standardize Federal procurement practices and eliminate unnecessary duplication.</w:t>
      </w:r>
    </w:p>
    <w:p w:rsidR="00A83064" w:rsidRDefault="00A83064">
      <w:pPr>
        <w:rPr>
          <w:rFonts w:ascii="Courier New" w:hAnsi="Courier New"/>
          <w:sz w:val="24"/>
        </w:rPr>
      </w:pPr>
      <w:r>
        <w:rPr>
          <w:rFonts w:ascii="Courier New" w:hAnsi="Courier New"/>
          <w:sz w:val="24"/>
        </w:rPr>
        <w:t xml:space="preserve"> </w:t>
      </w:r>
    </w:p>
    <w:p w:rsidR="00A83064" w:rsidRDefault="00A83064">
      <w:pPr>
        <w:pStyle w:val="BodyText"/>
      </w:pPr>
      <w:r>
        <w:t xml:space="preserve">5.  </w:t>
      </w:r>
      <w:r>
        <w:rPr>
          <w:b/>
          <w:bCs/>
        </w:rPr>
        <w:t>If the collection of information impacts small businesses or other entities, describe methods used to minimize burden.</w:t>
      </w:r>
      <w:r>
        <w:t xml:space="preserve">  The </w:t>
      </w:r>
      <w:r>
        <w:lastRenderedPageBreak/>
        <w:t>collections associated with small businesses are the minimum consistent with applicable DoL regulations and prudent business practices.</w:t>
      </w:r>
      <w:r>
        <w:br/>
      </w:r>
    </w:p>
    <w:p w:rsidR="00A83064" w:rsidRDefault="00A83064">
      <w:pPr>
        <w:rPr>
          <w:rFonts w:ascii="Courier New" w:hAnsi="Courier New"/>
          <w:sz w:val="24"/>
        </w:rPr>
      </w:pPr>
      <w:r>
        <w:rPr>
          <w:rFonts w:ascii="Courier New" w:hAnsi="Courier New"/>
          <w:sz w:val="24"/>
        </w:rPr>
        <w:t xml:space="preserve">6.  </w:t>
      </w:r>
      <w:r>
        <w:rPr>
          <w:rFonts w:ascii="Courier New" w:hAnsi="Courier New"/>
          <w:b/>
          <w:bCs/>
          <w:sz w:val="24"/>
        </w:rPr>
        <w:t>Describe consequence to Federal program or policy activities if the collection is not conducted or is conducted less frequently</w:t>
      </w:r>
      <w:r>
        <w:rPr>
          <w:rFonts w:ascii="Courier New" w:hAnsi="Courier New"/>
          <w:sz w:val="24"/>
        </w:rPr>
        <w:t>.  This information is collected on occasion, only when an item is acquired on the DoL list.  Collecting this information less frequently would render the requirement of the Executive Order unenforceable.</w:t>
      </w:r>
    </w:p>
    <w:p w:rsidR="00A83064" w:rsidRDefault="00A83064">
      <w:pPr>
        <w:rPr>
          <w:rFonts w:ascii="Courier New" w:hAnsi="Courier New"/>
          <w:sz w:val="24"/>
        </w:rPr>
      </w:pPr>
      <w:r>
        <w:rPr>
          <w:rFonts w:ascii="Courier New" w:hAnsi="Courier New"/>
          <w:sz w:val="24"/>
        </w:rPr>
        <w:br/>
        <w:t xml:space="preserve">7.  </w:t>
      </w:r>
      <w:r>
        <w:rPr>
          <w:rFonts w:ascii="Courier New" w:hAnsi="Courier New"/>
          <w:b/>
          <w:bCs/>
          <w:sz w:val="24"/>
        </w:rPr>
        <w:t>Special circumstances for collection</w:t>
      </w:r>
      <w:r>
        <w:rPr>
          <w:rFonts w:ascii="Courier New" w:hAnsi="Courier New"/>
          <w:sz w:val="24"/>
        </w:rPr>
        <w:t>.  We will not collect the information in a manner that requires an explanation of special circumstances.</w:t>
      </w:r>
    </w:p>
    <w:p w:rsidR="004C354C" w:rsidRDefault="00A83064">
      <w:pPr>
        <w:rPr>
          <w:rFonts w:ascii="Courier New" w:hAnsi="Courier New"/>
          <w:sz w:val="24"/>
        </w:rPr>
      </w:pPr>
      <w:r>
        <w:rPr>
          <w:rFonts w:ascii="Courier New" w:hAnsi="Courier New"/>
          <w:sz w:val="24"/>
        </w:rPr>
        <w:br/>
        <w:t xml:space="preserve">8.  </w:t>
      </w:r>
      <w:r>
        <w:rPr>
          <w:rFonts w:ascii="Courier New" w:hAnsi="Courier New"/>
          <w:b/>
          <w:bCs/>
          <w:sz w:val="24"/>
        </w:rPr>
        <w:t>Efforts to consult with persons outside the agency</w:t>
      </w:r>
      <w:r>
        <w:rPr>
          <w:rFonts w:ascii="Courier New" w:hAnsi="Courier New"/>
          <w:sz w:val="24"/>
        </w:rPr>
        <w:t xml:space="preserve">.  This rule implements DoL guidance to all Government contracting agencies of the Federal Government and the </w:t>
      </w:r>
      <w:smartTag w:uri="urn:schemas-microsoft-com:office:smarttags" w:element="place">
        <w:smartTag w:uri="urn:schemas-microsoft-com:office:smarttags" w:element="State">
          <w:r>
            <w:rPr>
              <w:rFonts w:ascii="Courier New" w:hAnsi="Courier New"/>
              <w:sz w:val="24"/>
            </w:rPr>
            <w:t>District of Columbia</w:t>
          </w:r>
        </w:smartTag>
      </w:smartTag>
      <w:r>
        <w:rPr>
          <w:rFonts w:ascii="Courier New" w:hAnsi="Courier New"/>
          <w:sz w:val="24"/>
        </w:rPr>
        <w:t xml:space="preserve"> concerning the prohibition on acquisition products produced by forced or indentured child labor.  A</w:t>
      </w:r>
      <w:r w:rsidR="00D90526">
        <w:rPr>
          <w:rFonts w:ascii="Courier New" w:hAnsi="Courier New"/>
          <w:sz w:val="24"/>
        </w:rPr>
        <w:t xml:space="preserve"> 60 day</w:t>
      </w:r>
      <w:r>
        <w:rPr>
          <w:rFonts w:ascii="Courier New" w:hAnsi="Courier New"/>
          <w:sz w:val="24"/>
        </w:rPr>
        <w:t xml:space="preserve"> notice </w:t>
      </w:r>
      <w:r w:rsidR="004C354C">
        <w:rPr>
          <w:rFonts w:ascii="Courier New" w:hAnsi="Courier New"/>
          <w:sz w:val="24"/>
        </w:rPr>
        <w:t xml:space="preserve">published </w:t>
      </w:r>
      <w:r>
        <w:rPr>
          <w:rFonts w:ascii="Courier New" w:hAnsi="Courier New"/>
          <w:sz w:val="24"/>
        </w:rPr>
        <w:t xml:space="preserve">in the </w:t>
      </w:r>
      <w:r w:rsidRPr="00D2177F">
        <w:rPr>
          <w:rFonts w:ascii="Courier New" w:hAnsi="Courier New"/>
          <w:i/>
          <w:sz w:val="24"/>
        </w:rPr>
        <w:t>Federal</w:t>
      </w:r>
      <w:r>
        <w:rPr>
          <w:rFonts w:ascii="Courier New" w:hAnsi="Courier New"/>
          <w:sz w:val="24"/>
        </w:rPr>
        <w:t xml:space="preserve"> </w:t>
      </w:r>
      <w:r w:rsidRPr="00D2177F">
        <w:rPr>
          <w:rFonts w:ascii="Courier New" w:hAnsi="Courier New"/>
          <w:i/>
          <w:sz w:val="24"/>
        </w:rPr>
        <w:t>Register</w:t>
      </w:r>
      <w:r>
        <w:rPr>
          <w:rFonts w:ascii="Courier New" w:hAnsi="Courier New"/>
          <w:sz w:val="24"/>
        </w:rPr>
        <w:t xml:space="preserve"> at </w:t>
      </w:r>
      <w:r w:rsidR="00C6266B">
        <w:rPr>
          <w:rFonts w:ascii="Courier New" w:hAnsi="Courier New"/>
          <w:sz w:val="24"/>
        </w:rPr>
        <w:t>79</w:t>
      </w:r>
      <w:r w:rsidR="004C354C">
        <w:rPr>
          <w:rFonts w:ascii="Courier New" w:hAnsi="Courier New"/>
          <w:sz w:val="24"/>
        </w:rPr>
        <w:t xml:space="preserve"> </w:t>
      </w:r>
      <w:r>
        <w:rPr>
          <w:rFonts w:ascii="Courier New" w:hAnsi="Courier New"/>
          <w:sz w:val="24"/>
        </w:rPr>
        <w:t xml:space="preserve">FR </w:t>
      </w:r>
      <w:r w:rsidR="00C6266B">
        <w:rPr>
          <w:rFonts w:ascii="Courier New" w:hAnsi="Courier New"/>
          <w:sz w:val="24"/>
        </w:rPr>
        <w:t>38894</w:t>
      </w:r>
      <w:r>
        <w:rPr>
          <w:rFonts w:ascii="Courier New" w:hAnsi="Courier New"/>
          <w:sz w:val="24"/>
        </w:rPr>
        <w:t xml:space="preserve">, </w:t>
      </w:r>
      <w:r w:rsidR="004C354C">
        <w:rPr>
          <w:rFonts w:ascii="Courier New" w:hAnsi="Courier New"/>
          <w:sz w:val="24"/>
        </w:rPr>
        <w:t xml:space="preserve">on </w:t>
      </w:r>
      <w:r w:rsidR="00C6266B">
        <w:rPr>
          <w:rFonts w:ascii="Courier New" w:hAnsi="Courier New"/>
          <w:sz w:val="24"/>
        </w:rPr>
        <w:t>July 9, 2014</w:t>
      </w:r>
      <w:r w:rsidR="00B908AC">
        <w:rPr>
          <w:rFonts w:ascii="Courier New" w:hAnsi="Courier New"/>
          <w:sz w:val="24"/>
        </w:rPr>
        <w:t>.</w:t>
      </w:r>
      <w:r w:rsidR="006E2B80">
        <w:rPr>
          <w:rFonts w:ascii="Courier New" w:hAnsi="Courier New"/>
          <w:sz w:val="24"/>
        </w:rPr>
        <w:t xml:space="preserve"> No c</w:t>
      </w:r>
      <w:r w:rsidR="00D90526">
        <w:rPr>
          <w:rFonts w:ascii="Courier New" w:hAnsi="Courier New"/>
          <w:sz w:val="24"/>
        </w:rPr>
        <w:t>omments were received.  A 30 day notice was published</w:t>
      </w:r>
      <w:r w:rsidR="006E2B80">
        <w:rPr>
          <w:rFonts w:ascii="Courier New" w:hAnsi="Courier New"/>
          <w:sz w:val="24"/>
        </w:rPr>
        <w:t xml:space="preserve"> in the </w:t>
      </w:r>
      <w:r w:rsidR="006E2B80">
        <w:rPr>
          <w:rFonts w:ascii="Courier New" w:hAnsi="Courier New"/>
          <w:i/>
          <w:sz w:val="24"/>
        </w:rPr>
        <w:t>Federal Register</w:t>
      </w:r>
      <w:r w:rsidR="006E2B80">
        <w:rPr>
          <w:rFonts w:ascii="Courier New" w:hAnsi="Courier New"/>
          <w:sz w:val="24"/>
        </w:rPr>
        <w:t xml:space="preserve"> at 79 FR 56801, on September 23, 2014. </w:t>
      </w:r>
      <w:r w:rsidR="002B2E73">
        <w:rPr>
          <w:rFonts w:ascii="Courier New" w:hAnsi="Courier New"/>
          <w:sz w:val="24"/>
        </w:rPr>
        <w:t xml:space="preserve"> No comments were received. </w:t>
      </w:r>
    </w:p>
    <w:p w:rsidR="000609C6" w:rsidRDefault="000609C6">
      <w:pPr>
        <w:rPr>
          <w:rFonts w:ascii="Courier New" w:hAnsi="Courier New"/>
          <w:sz w:val="24"/>
        </w:rPr>
      </w:pPr>
    </w:p>
    <w:p w:rsidR="00A83064" w:rsidRDefault="00A83064">
      <w:pPr>
        <w:rPr>
          <w:rFonts w:ascii="Courier New" w:hAnsi="Courier New"/>
          <w:sz w:val="24"/>
        </w:rPr>
      </w:pPr>
      <w:r>
        <w:rPr>
          <w:rFonts w:ascii="Courier New" w:hAnsi="Courier New"/>
          <w:sz w:val="24"/>
        </w:rPr>
        <w:t xml:space="preserve">9.  </w:t>
      </w:r>
      <w:r>
        <w:rPr>
          <w:rFonts w:ascii="Courier New" w:hAnsi="Courier New"/>
          <w:b/>
          <w:bCs/>
          <w:sz w:val="24"/>
        </w:rPr>
        <w:t>Explanation of any decision to provide any payment or gift to respondents, other than re</w:t>
      </w:r>
      <w:r w:rsidR="00F465B2">
        <w:rPr>
          <w:rFonts w:ascii="Courier New" w:hAnsi="Courier New"/>
          <w:b/>
          <w:bCs/>
          <w:sz w:val="24"/>
        </w:rPr>
        <w:t>mun</w:t>
      </w:r>
      <w:r>
        <w:rPr>
          <w:rFonts w:ascii="Courier New" w:hAnsi="Courier New"/>
          <w:b/>
          <w:bCs/>
          <w:sz w:val="24"/>
        </w:rPr>
        <w:t xml:space="preserve">eration of contractors or guarantees. </w:t>
      </w:r>
      <w:r>
        <w:rPr>
          <w:rFonts w:ascii="Courier New" w:hAnsi="Courier New"/>
          <w:sz w:val="24"/>
        </w:rPr>
        <w:t xml:space="preserve"> Not applicable.</w:t>
      </w:r>
    </w:p>
    <w:p w:rsidR="00A83064" w:rsidRDefault="00A83064">
      <w:pPr>
        <w:rPr>
          <w:rFonts w:ascii="Courier New" w:hAnsi="Courier New"/>
          <w:sz w:val="24"/>
        </w:rPr>
      </w:pPr>
    </w:p>
    <w:p w:rsidR="00A83064" w:rsidRDefault="00A83064">
      <w:pPr>
        <w:rPr>
          <w:rFonts w:ascii="Courier New" w:hAnsi="Courier New"/>
          <w:sz w:val="24"/>
        </w:rPr>
      </w:pPr>
      <w:r>
        <w:rPr>
          <w:rFonts w:ascii="Courier New" w:hAnsi="Courier New"/>
          <w:sz w:val="24"/>
        </w:rPr>
        <w:t xml:space="preserve">10. </w:t>
      </w:r>
      <w:r>
        <w:rPr>
          <w:rFonts w:ascii="Courier New" w:hAnsi="Courier New"/>
          <w:b/>
          <w:bCs/>
          <w:sz w:val="24"/>
        </w:rPr>
        <w:t>Describe assurance of confidentiality provided to respondents</w:t>
      </w:r>
      <w:r>
        <w:rPr>
          <w:rFonts w:ascii="Courier New" w:hAnsi="Courier New"/>
          <w:sz w:val="24"/>
        </w:rPr>
        <w:t>. The information collected will be disclosed only to the extent consistent with prudent business practices, current regulations, and in accordance with the requirements of the Freedom of Information Act.  No assurance of confidentiality is provided to respondents.</w:t>
      </w:r>
    </w:p>
    <w:p w:rsidR="00A83064" w:rsidRDefault="00A83064">
      <w:pPr>
        <w:rPr>
          <w:rFonts w:ascii="Courier New" w:hAnsi="Courier New"/>
          <w:sz w:val="24"/>
        </w:rPr>
      </w:pPr>
    </w:p>
    <w:p w:rsidR="00A83064" w:rsidRDefault="00A83064">
      <w:pPr>
        <w:rPr>
          <w:rFonts w:ascii="Courier New" w:hAnsi="Courier New"/>
          <w:sz w:val="24"/>
        </w:rPr>
      </w:pPr>
      <w:r>
        <w:rPr>
          <w:rFonts w:ascii="Courier New" w:hAnsi="Courier New"/>
          <w:sz w:val="24"/>
        </w:rPr>
        <w:t xml:space="preserve">11. </w:t>
      </w:r>
      <w:r>
        <w:rPr>
          <w:rFonts w:ascii="Courier New" w:hAnsi="Courier New"/>
          <w:b/>
          <w:bCs/>
          <w:sz w:val="24"/>
        </w:rPr>
        <w:t>Additional justification for questions of a sensitive</w:t>
      </w:r>
      <w:r w:rsidR="00CC454D">
        <w:rPr>
          <w:rFonts w:ascii="Courier New" w:hAnsi="Courier New"/>
          <w:b/>
          <w:bCs/>
          <w:sz w:val="24"/>
        </w:rPr>
        <w:t xml:space="preserve"> </w:t>
      </w:r>
      <w:r>
        <w:rPr>
          <w:rFonts w:ascii="Courier New" w:hAnsi="Courier New"/>
          <w:b/>
          <w:bCs/>
          <w:sz w:val="24"/>
        </w:rPr>
        <w:t>nature</w:t>
      </w:r>
      <w:r>
        <w:rPr>
          <w:rFonts w:ascii="Courier New" w:hAnsi="Courier New"/>
          <w:sz w:val="24"/>
        </w:rPr>
        <w:t>. No sensitive questions are involved.</w:t>
      </w:r>
    </w:p>
    <w:p w:rsidR="00A83064" w:rsidRDefault="00A83064">
      <w:pPr>
        <w:rPr>
          <w:rFonts w:ascii="Courier New" w:hAnsi="Courier New"/>
          <w:sz w:val="24"/>
        </w:rPr>
      </w:pPr>
    </w:p>
    <w:p w:rsidR="00A83064" w:rsidRDefault="00A83064">
      <w:pPr>
        <w:rPr>
          <w:rFonts w:ascii="Courier New" w:hAnsi="Courier New"/>
          <w:sz w:val="24"/>
        </w:rPr>
      </w:pPr>
      <w:proofErr w:type="gramStart"/>
      <w:r>
        <w:rPr>
          <w:rFonts w:ascii="Courier New" w:hAnsi="Courier New"/>
          <w:sz w:val="24"/>
        </w:rPr>
        <w:t>12 &amp; 13.</w:t>
      </w:r>
      <w:proofErr w:type="gramEnd"/>
      <w:r>
        <w:rPr>
          <w:rFonts w:ascii="Courier New" w:hAnsi="Courier New"/>
          <w:sz w:val="24"/>
        </w:rPr>
        <w:t xml:space="preserve">  </w:t>
      </w:r>
      <w:proofErr w:type="gramStart"/>
      <w:r>
        <w:rPr>
          <w:rFonts w:ascii="Courier New" w:hAnsi="Courier New"/>
          <w:b/>
          <w:bCs/>
          <w:sz w:val="24"/>
        </w:rPr>
        <w:t>Estimated total annual public hour and burden</w:t>
      </w:r>
      <w:r>
        <w:rPr>
          <w:rFonts w:ascii="Courier New" w:hAnsi="Courier New"/>
          <w:sz w:val="24"/>
        </w:rPr>
        <w:t>.</w:t>
      </w:r>
      <w:proofErr w:type="gramEnd"/>
      <w:r>
        <w:rPr>
          <w:rFonts w:ascii="Courier New" w:hAnsi="Courier New"/>
          <w:sz w:val="24"/>
        </w:rPr>
        <w:t xml:space="preserve"> </w:t>
      </w:r>
    </w:p>
    <w:p w:rsidR="006D471E" w:rsidRPr="008D511E" w:rsidRDefault="008D511E" w:rsidP="006D471E">
      <w:pPr>
        <w:rPr>
          <w:rFonts w:ascii="Courier New" w:hAnsi="Courier New" w:cs="Courier New"/>
          <w:sz w:val="24"/>
          <w:szCs w:val="24"/>
        </w:rPr>
      </w:pPr>
      <w:r w:rsidRPr="008D511E">
        <w:rPr>
          <w:rFonts w:ascii="Courier New" w:hAnsi="Courier New" w:cs="Courier New"/>
          <w:color w:val="000000"/>
          <w:sz w:val="24"/>
          <w:szCs w:val="24"/>
        </w:rPr>
        <w:t xml:space="preserve">To date, there are 355,531 active registrants in SAM.  Those registrants are required to complete the Representations and Certifications section of SAM.  Of the 355,531 active registrants in SAM, 949 registrants identified their business concern as one that may supply an end product that is on the list of products requiring contractor certification as to </w:t>
      </w:r>
      <w:proofErr w:type="gramStart"/>
      <w:r w:rsidRPr="008D511E">
        <w:rPr>
          <w:rFonts w:ascii="Courier New" w:hAnsi="Courier New" w:cs="Courier New"/>
          <w:color w:val="000000"/>
          <w:sz w:val="24"/>
          <w:szCs w:val="24"/>
        </w:rPr>
        <w:t>Forced</w:t>
      </w:r>
      <w:proofErr w:type="gramEnd"/>
      <w:r w:rsidRPr="008D511E">
        <w:rPr>
          <w:rFonts w:ascii="Courier New" w:hAnsi="Courier New" w:cs="Courier New"/>
          <w:color w:val="000000"/>
          <w:sz w:val="24"/>
          <w:szCs w:val="24"/>
        </w:rPr>
        <w:t xml:space="preserve"> or Indentured Child Labor, identified by their country of </w:t>
      </w:r>
      <w:r w:rsidRPr="008D511E">
        <w:rPr>
          <w:rFonts w:ascii="Courier New" w:hAnsi="Courier New" w:cs="Courier New"/>
          <w:color w:val="000000"/>
          <w:sz w:val="24"/>
          <w:szCs w:val="24"/>
        </w:rPr>
        <w:lastRenderedPageBreak/>
        <w:t>origin. The 949 registrants will be used as the basis for the number of respondents.</w:t>
      </w:r>
    </w:p>
    <w:p w:rsidR="00A83064" w:rsidRDefault="00A83064">
      <w:pPr>
        <w:pStyle w:val="BodyTextIndent"/>
      </w:pPr>
    </w:p>
    <w:p w:rsidR="00C31B90" w:rsidRDefault="00C31B90">
      <w:pPr>
        <w:rPr>
          <w:rFonts w:ascii="Courier New" w:hAnsi="Courier New"/>
          <w:sz w:val="24"/>
        </w:rPr>
      </w:pPr>
    </w:p>
    <w:p w:rsidR="00A83064" w:rsidRPr="00CC454D" w:rsidRDefault="00A83064">
      <w:pPr>
        <w:rPr>
          <w:rFonts w:ascii="Courier New" w:hAnsi="Courier New"/>
          <w:sz w:val="24"/>
        </w:rPr>
      </w:pPr>
      <w:r>
        <w:rPr>
          <w:rFonts w:ascii="Courier New" w:hAnsi="Courier New"/>
          <w:sz w:val="24"/>
        </w:rPr>
        <w:tab/>
      </w:r>
      <w:proofErr w:type="gramStart"/>
      <w:r>
        <w:rPr>
          <w:rFonts w:ascii="Courier New" w:hAnsi="Courier New"/>
          <w:sz w:val="24"/>
        </w:rPr>
        <w:t>Estimated respondents/yr.</w:t>
      </w:r>
      <w:proofErr w:type="gramEnd"/>
      <w:r>
        <w:rPr>
          <w:rFonts w:ascii="Courier New" w:hAnsi="Courier New"/>
          <w:sz w:val="24"/>
        </w:rPr>
        <w:t xml:space="preserve">      </w:t>
      </w:r>
      <w:r>
        <w:rPr>
          <w:rFonts w:ascii="Courier New" w:hAnsi="Courier New"/>
          <w:sz w:val="24"/>
        </w:rPr>
        <w:tab/>
      </w:r>
      <w:r>
        <w:rPr>
          <w:rFonts w:ascii="Courier New" w:hAnsi="Courier New"/>
          <w:sz w:val="24"/>
        </w:rPr>
        <w:tab/>
        <w:t xml:space="preserve"> </w:t>
      </w:r>
      <w:r w:rsidR="006D471E">
        <w:rPr>
          <w:rFonts w:ascii="Courier New" w:hAnsi="Courier New"/>
          <w:sz w:val="24"/>
        </w:rPr>
        <w:t>949</w:t>
      </w:r>
    </w:p>
    <w:p w:rsidR="00A83064" w:rsidRDefault="00A83064">
      <w:pPr>
        <w:rPr>
          <w:rFonts w:ascii="Courier New" w:hAnsi="Courier New"/>
          <w:sz w:val="24"/>
        </w:rPr>
      </w:pPr>
      <w:r>
        <w:rPr>
          <w:rFonts w:ascii="Courier New" w:hAnsi="Courier New"/>
          <w:sz w:val="24"/>
        </w:rPr>
        <w:tab/>
        <w:t xml:space="preserve">Annual responses </w:t>
      </w:r>
      <w:r>
        <w:rPr>
          <w:rFonts w:ascii="Courier New" w:hAnsi="Courier New"/>
          <w:sz w:val="24"/>
        </w:rPr>
        <w:tab/>
      </w:r>
      <w:r>
        <w:rPr>
          <w:rFonts w:ascii="Courier New" w:hAnsi="Courier New"/>
          <w:sz w:val="24"/>
        </w:rPr>
        <w:tab/>
      </w:r>
      <w:r>
        <w:rPr>
          <w:rFonts w:ascii="Courier New" w:hAnsi="Courier New"/>
          <w:sz w:val="24"/>
        </w:rPr>
        <w:tab/>
        <w:t xml:space="preserve">           </w:t>
      </w:r>
      <w:r>
        <w:rPr>
          <w:rFonts w:ascii="Courier New" w:hAnsi="Courier New"/>
          <w:sz w:val="24"/>
          <w:u w:val="single"/>
        </w:rPr>
        <w:t xml:space="preserve">  1</w:t>
      </w:r>
    </w:p>
    <w:p w:rsidR="00A83064" w:rsidRPr="00CC454D" w:rsidRDefault="00A83064">
      <w:pPr>
        <w:rPr>
          <w:rFonts w:ascii="Courier New" w:hAnsi="Courier New"/>
          <w:sz w:val="24"/>
        </w:rPr>
      </w:pPr>
      <w:r>
        <w:rPr>
          <w:rFonts w:ascii="Courier New" w:hAnsi="Courier New"/>
          <w:sz w:val="24"/>
        </w:rPr>
        <w:tab/>
        <w:t>Total annual responses</w:t>
      </w:r>
      <w:r>
        <w:rPr>
          <w:rFonts w:ascii="Courier New" w:hAnsi="Courier New"/>
          <w:sz w:val="24"/>
        </w:rPr>
        <w:tab/>
      </w:r>
      <w:r>
        <w:rPr>
          <w:rFonts w:ascii="Courier New" w:hAnsi="Courier New"/>
          <w:sz w:val="24"/>
        </w:rPr>
        <w:tab/>
      </w:r>
      <w:r>
        <w:rPr>
          <w:rFonts w:ascii="Courier New" w:hAnsi="Courier New"/>
          <w:sz w:val="24"/>
        </w:rPr>
        <w:tab/>
      </w:r>
      <w:r>
        <w:rPr>
          <w:rFonts w:ascii="Courier New" w:hAnsi="Courier New"/>
          <w:sz w:val="24"/>
        </w:rPr>
        <w:tab/>
        <w:t xml:space="preserve"> </w:t>
      </w:r>
      <w:r w:rsidR="006D471E">
        <w:rPr>
          <w:rFonts w:ascii="Courier New" w:hAnsi="Courier New"/>
          <w:sz w:val="24"/>
        </w:rPr>
        <w:t>949</w:t>
      </w:r>
    </w:p>
    <w:p w:rsidR="00A83064" w:rsidRDefault="00A83064">
      <w:pPr>
        <w:rPr>
          <w:rFonts w:ascii="Courier New" w:hAnsi="Courier New"/>
          <w:sz w:val="24"/>
          <w:u w:val="single"/>
        </w:rPr>
      </w:pPr>
      <w:r>
        <w:rPr>
          <w:rFonts w:ascii="Courier New" w:hAnsi="Courier New"/>
          <w:sz w:val="24"/>
        </w:rPr>
        <w:tab/>
        <w:t>Estimated hrs/response</w:t>
      </w:r>
      <w:r>
        <w:rPr>
          <w:rFonts w:ascii="Courier New" w:hAnsi="Courier New"/>
          <w:sz w:val="24"/>
        </w:rPr>
        <w:tab/>
      </w:r>
      <w:r>
        <w:rPr>
          <w:rFonts w:ascii="Courier New" w:hAnsi="Courier New"/>
          <w:sz w:val="24"/>
        </w:rPr>
        <w:tab/>
        <w:t xml:space="preserve"> </w:t>
      </w:r>
      <w:r>
        <w:rPr>
          <w:rFonts w:ascii="Courier New" w:hAnsi="Courier New"/>
          <w:sz w:val="24"/>
        </w:rPr>
        <w:tab/>
      </w:r>
      <w:r>
        <w:rPr>
          <w:rFonts w:ascii="Courier New" w:hAnsi="Courier New"/>
          <w:sz w:val="24"/>
        </w:rPr>
        <w:tab/>
      </w:r>
      <w:r>
        <w:rPr>
          <w:rFonts w:ascii="Courier New" w:hAnsi="Courier New"/>
          <w:sz w:val="24"/>
          <w:u w:val="single"/>
        </w:rPr>
        <w:t>X.</w:t>
      </w:r>
      <w:r w:rsidR="006D471E">
        <w:rPr>
          <w:rFonts w:ascii="Courier New" w:hAnsi="Courier New"/>
          <w:sz w:val="24"/>
          <w:u w:val="single"/>
        </w:rPr>
        <w:t>50</w:t>
      </w:r>
    </w:p>
    <w:p w:rsidR="00A83064" w:rsidRDefault="00A83064">
      <w:pPr>
        <w:pStyle w:val="Heading1"/>
      </w:pPr>
      <w:r>
        <w:tab/>
        <w:t>Estimated total burden/hrs</w:t>
      </w:r>
      <w:r>
        <w:tab/>
      </w:r>
      <w:r>
        <w:tab/>
        <w:t xml:space="preserve">      </w:t>
      </w:r>
      <w:r w:rsidR="006D471E">
        <w:t>475</w:t>
      </w:r>
    </w:p>
    <w:p w:rsidR="00A83064" w:rsidRDefault="00A83064">
      <w:pPr>
        <w:ind w:firstLine="720"/>
        <w:rPr>
          <w:rFonts w:ascii="Courier New" w:hAnsi="Courier New"/>
          <w:sz w:val="24"/>
        </w:rPr>
      </w:pPr>
      <w:r>
        <w:rPr>
          <w:rFonts w:ascii="Courier New" w:hAnsi="Courier New"/>
          <w:sz w:val="24"/>
        </w:rPr>
        <w:t>Cost per hour</w:t>
      </w:r>
      <w:r>
        <w:rPr>
          <w:rFonts w:ascii="Courier New" w:hAnsi="Courier New"/>
          <w:sz w:val="24"/>
        </w:rPr>
        <w:tab/>
      </w:r>
      <w:r>
        <w:rPr>
          <w:rFonts w:ascii="Courier New" w:hAnsi="Courier New"/>
          <w:sz w:val="24"/>
        </w:rPr>
        <w:tab/>
      </w:r>
      <w:r>
        <w:rPr>
          <w:rFonts w:ascii="Courier New" w:hAnsi="Courier New"/>
          <w:sz w:val="24"/>
        </w:rPr>
        <w:tab/>
        <w:t xml:space="preserve">    </w:t>
      </w:r>
      <w:r>
        <w:rPr>
          <w:rFonts w:ascii="Courier New" w:hAnsi="Courier New"/>
          <w:sz w:val="24"/>
        </w:rPr>
        <w:tab/>
        <w:t xml:space="preserve">         x </w:t>
      </w:r>
      <w:r>
        <w:rPr>
          <w:rFonts w:ascii="Courier New" w:hAnsi="Courier New"/>
          <w:sz w:val="24"/>
          <w:u w:val="single"/>
        </w:rPr>
        <w:t>$</w:t>
      </w:r>
      <w:r w:rsidR="003454F5">
        <w:rPr>
          <w:rFonts w:ascii="Courier New" w:hAnsi="Courier New"/>
          <w:sz w:val="24"/>
          <w:u w:val="single"/>
        </w:rPr>
        <w:t>34</w:t>
      </w:r>
    </w:p>
    <w:p w:rsidR="00A83064" w:rsidRDefault="00A83064">
      <w:pPr>
        <w:rPr>
          <w:rFonts w:ascii="Courier New" w:hAnsi="Courier New"/>
          <w:sz w:val="24"/>
        </w:rPr>
      </w:pPr>
      <w:r>
        <w:rPr>
          <w:rFonts w:ascii="Courier New" w:hAnsi="Courier New"/>
          <w:sz w:val="24"/>
        </w:rPr>
        <w:tab/>
        <w:t>Estimated cost to public              $</w:t>
      </w:r>
      <w:r w:rsidR="000C1648">
        <w:rPr>
          <w:rFonts w:ascii="Courier New" w:hAnsi="Courier New"/>
          <w:sz w:val="24"/>
        </w:rPr>
        <w:t>16</w:t>
      </w:r>
      <w:r w:rsidR="003454F5">
        <w:rPr>
          <w:rFonts w:ascii="Courier New" w:hAnsi="Courier New"/>
          <w:sz w:val="24"/>
        </w:rPr>
        <w:t>,</w:t>
      </w:r>
      <w:r w:rsidR="000C1648">
        <w:rPr>
          <w:rFonts w:ascii="Courier New" w:hAnsi="Courier New"/>
          <w:sz w:val="24"/>
        </w:rPr>
        <w:t>15</w:t>
      </w:r>
      <w:r w:rsidR="003454F5">
        <w:rPr>
          <w:rFonts w:ascii="Courier New" w:hAnsi="Courier New"/>
          <w:sz w:val="24"/>
        </w:rPr>
        <w:t>0</w:t>
      </w:r>
    </w:p>
    <w:p w:rsidR="00A83064" w:rsidRDefault="00A83064">
      <w:pPr>
        <w:rPr>
          <w:rFonts w:ascii="Courier New" w:hAnsi="Courier New"/>
          <w:sz w:val="24"/>
        </w:rPr>
      </w:pPr>
    </w:p>
    <w:p w:rsidR="00A83064" w:rsidRDefault="00A83064">
      <w:pPr>
        <w:rPr>
          <w:rFonts w:ascii="Courier New" w:hAnsi="Courier New"/>
          <w:sz w:val="24"/>
        </w:rPr>
      </w:pPr>
      <w:r>
        <w:rPr>
          <w:rFonts w:ascii="Courier New" w:hAnsi="Courier New"/>
          <w:sz w:val="24"/>
        </w:rPr>
        <w:t>The estimated cost of $</w:t>
      </w:r>
      <w:r w:rsidR="00CC454D">
        <w:rPr>
          <w:rFonts w:ascii="Courier New" w:hAnsi="Courier New"/>
          <w:sz w:val="24"/>
        </w:rPr>
        <w:t>34</w:t>
      </w:r>
      <w:r>
        <w:rPr>
          <w:rFonts w:ascii="Courier New" w:hAnsi="Courier New"/>
          <w:sz w:val="24"/>
        </w:rPr>
        <w:t>.00 per hour is based on the equiv</w:t>
      </w:r>
      <w:r w:rsidR="00CC454D">
        <w:rPr>
          <w:rFonts w:ascii="Courier New" w:hAnsi="Courier New"/>
          <w:sz w:val="24"/>
        </w:rPr>
        <w:t xml:space="preserve">alent of a GS-11, step 5 </w:t>
      </w:r>
      <w:proofErr w:type="gramStart"/>
      <w:r w:rsidR="00CC454D">
        <w:rPr>
          <w:rFonts w:ascii="Courier New" w:hAnsi="Courier New"/>
          <w:sz w:val="24"/>
        </w:rPr>
        <w:t>salary</w:t>
      </w:r>
      <w:proofErr w:type="gramEnd"/>
      <w:r w:rsidR="00CC454D">
        <w:rPr>
          <w:rFonts w:ascii="Courier New" w:hAnsi="Courier New"/>
          <w:sz w:val="24"/>
        </w:rPr>
        <w:t>.</w:t>
      </w:r>
    </w:p>
    <w:p w:rsidR="00A83064" w:rsidRDefault="00A83064">
      <w:pPr>
        <w:rPr>
          <w:rFonts w:ascii="Courier New" w:hAnsi="Courier New"/>
          <w:sz w:val="24"/>
        </w:rPr>
      </w:pPr>
    </w:p>
    <w:p w:rsidR="00A83064" w:rsidRDefault="00A83064">
      <w:pPr>
        <w:rPr>
          <w:rFonts w:ascii="Courier New" w:hAnsi="Courier New"/>
          <w:b/>
          <w:bCs/>
          <w:sz w:val="24"/>
        </w:rPr>
      </w:pPr>
      <w:r>
        <w:rPr>
          <w:rFonts w:ascii="Courier New" w:hAnsi="Courier New"/>
          <w:sz w:val="24"/>
        </w:rPr>
        <w:t xml:space="preserve">14.  </w:t>
      </w:r>
      <w:r>
        <w:rPr>
          <w:rFonts w:ascii="Courier New" w:hAnsi="Courier New"/>
          <w:b/>
          <w:bCs/>
          <w:sz w:val="24"/>
        </w:rPr>
        <w:t xml:space="preserve">Estimated cost to the Government. </w:t>
      </w:r>
    </w:p>
    <w:p w:rsidR="00A83064" w:rsidRDefault="00A83064">
      <w:pPr>
        <w:rPr>
          <w:rFonts w:ascii="Courier New" w:hAnsi="Courier New"/>
          <w:b/>
          <w:bCs/>
          <w:sz w:val="24"/>
        </w:rPr>
      </w:pPr>
    </w:p>
    <w:p w:rsidR="000C1648" w:rsidRPr="000C1648" w:rsidRDefault="00A83064" w:rsidP="000C1648">
      <w:pPr>
        <w:pStyle w:val="BodyText"/>
      </w:pPr>
      <w:r>
        <w:t xml:space="preserve">     Total annual responses</w:t>
      </w:r>
      <w:r>
        <w:tab/>
      </w:r>
      <w:r>
        <w:tab/>
      </w:r>
      <w:r>
        <w:tab/>
      </w:r>
      <w:r>
        <w:rPr>
          <w:i/>
        </w:rPr>
        <w:t xml:space="preserve">        </w:t>
      </w:r>
      <w:r w:rsidR="000C1648">
        <w:t>949</w:t>
      </w:r>
    </w:p>
    <w:p w:rsidR="00A83064" w:rsidRDefault="00A83064" w:rsidP="000C1648">
      <w:pPr>
        <w:pStyle w:val="BodyText"/>
        <w:ind w:firstLine="720"/>
      </w:pPr>
      <w:r>
        <w:t>Total hours per response</w:t>
      </w:r>
      <w:r>
        <w:tab/>
      </w:r>
      <w:r>
        <w:tab/>
      </w:r>
      <w:r>
        <w:tab/>
      </w:r>
      <w:r>
        <w:tab/>
        <w:t xml:space="preserve">  </w:t>
      </w:r>
      <w:r>
        <w:rPr>
          <w:u w:val="single"/>
        </w:rPr>
        <w:t>.</w:t>
      </w:r>
      <w:r w:rsidR="004C354C">
        <w:rPr>
          <w:u w:val="single"/>
        </w:rPr>
        <w:t>325</w:t>
      </w:r>
    </w:p>
    <w:p w:rsidR="00A83064" w:rsidRDefault="00A83064">
      <w:pPr>
        <w:rPr>
          <w:rFonts w:ascii="Courier New" w:hAnsi="Courier New"/>
          <w:sz w:val="24"/>
        </w:rPr>
      </w:pPr>
      <w:r>
        <w:rPr>
          <w:rFonts w:ascii="Courier New" w:hAnsi="Courier New"/>
          <w:sz w:val="24"/>
        </w:rPr>
        <w:tab/>
        <w:t>Total burden hours</w:t>
      </w:r>
      <w:r>
        <w:rPr>
          <w:rFonts w:ascii="Courier New" w:hAnsi="Courier New"/>
          <w:sz w:val="24"/>
        </w:rPr>
        <w:tab/>
        <w:t xml:space="preserve">       </w:t>
      </w:r>
      <w:r>
        <w:rPr>
          <w:rFonts w:ascii="Courier New" w:hAnsi="Courier New"/>
          <w:sz w:val="24"/>
        </w:rPr>
        <w:tab/>
      </w:r>
      <w:r>
        <w:rPr>
          <w:rFonts w:ascii="Courier New" w:hAnsi="Courier New"/>
          <w:sz w:val="24"/>
        </w:rPr>
        <w:tab/>
      </w:r>
      <w:r>
        <w:rPr>
          <w:rFonts w:ascii="Courier New" w:hAnsi="Courier New"/>
          <w:sz w:val="24"/>
        </w:rPr>
        <w:tab/>
        <w:t xml:space="preserve">   </w:t>
      </w:r>
      <w:r w:rsidR="000C1648">
        <w:rPr>
          <w:rFonts w:ascii="Courier New" w:hAnsi="Courier New"/>
          <w:sz w:val="24"/>
        </w:rPr>
        <w:t>308</w:t>
      </w:r>
    </w:p>
    <w:p w:rsidR="00A83064" w:rsidRDefault="00A83064">
      <w:pPr>
        <w:rPr>
          <w:rFonts w:ascii="Courier New" w:hAnsi="Courier New"/>
          <w:sz w:val="24"/>
        </w:rPr>
      </w:pPr>
      <w:r>
        <w:rPr>
          <w:rFonts w:ascii="Courier New" w:hAnsi="Courier New"/>
          <w:sz w:val="24"/>
        </w:rPr>
        <w:t xml:space="preserve">     Average wages</w:t>
      </w:r>
      <w:r>
        <w:rPr>
          <w:rFonts w:ascii="Courier New" w:hAnsi="Courier New"/>
          <w:sz w:val="24"/>
        </w:rPr>
        <w:tab/>
      </w:r>
      <w:r>
        <w:rPr>
          <w:rFonts w:ascii="Courier New" w:hAnsi="Courier New"/>
          <w:sz w:val="24"/>
        </w:rPr>
        <w:tab/>
      </w:r>
      <w:r>
        <w:rPr>
          <w:rFonts w:ascii="Courier New" w:hAnsi="Courier New"/>
          <w:sz w:val="24"/>
        </w:rPr>
        <w:tab/>
        <w:t xml:space="preserve">    </w:t>
      </w:r>
      <w:r>
        <w:rPr>
          <w:rFonts w:ascii="Courier New" w:hAnsi="Courier New"/>
          <w:sz w:val="24"/>
        </w:rPr>
        <w:tab/>
        <w:t xml:space="preserve">           x </w:t>
      </w:r>
      <w:r>
        <w:rPr>
          <w:rFonts w:ascii="Courier New" w:hAnsi="Courier New"/>
          <w:sz w:val="24"/>
          <w:u w:val="single"/>
        </w:rPr>
        <w:t>$</w:t>
      </w:r>
      <w:r w:rsidR="003454F5">
        <w:rPr>
          <w:rFonts w:ascii="Courier New" w:hAnsi="Courier New"/>
          <w:sz w:val="24"/>
          <w:u w:val="single"/>
        </w:rPr>
        <w:t>34</w:t>
      </w:r>
    </w:p>
    <w:p w:rsidR="00A83064" w:rsidRDefault="00A83064">
      <w:pPr>
        <w:rPr>
          <w:rFonts w:ascii="Courier New" w:hAnsi="Courier New"/>
          <w:sz w:val="24"/>
        </w:rPr>
      </w:pPr>
      <w:r>
        <w:rPr>
          <w:rFonts w:ascii="Courier New" w:hAnsi="Courier New"/>
          <w:sz w:val="24"/>
        </w:rPr>
        <w:tab/>
        <w:t>Total cost to Government                $</w:t>
      </w:r>
      <w:r w:rsidR="000C1648">
        <w:rPr>
          <w:rFonts w:ascii="Courier New" w:hAnsi="Courier New"/>
          <w:sz w:val="24"/>
        </w:rPr>
        <w:t>10</w:t>
      </w:r>
      <w:r w:rsidR="003454F5">
        <w:rPr>
          <w:rFonts w:ascii="Courier New" w:hAnsi="Courier New"/>
          <w:sz w:val="24"/>
        </w:rPr>
        <w:t>,</w:t>
      </w:r>
      <w:r w:rsidR="000C1648">
        <w:rPr>
          <w:rFonts w:ascii="Courier New" w:hAnsi="Courier New"/>
          <w:sz w:val="24"/>
        </w:rPr>
        <w:t>472</w:t>
      </w:r>
    </w:p>
    <w:p w:rsidR="00A83064" w:rsidRDefault="00A83064">
      <w:pPr>
        <w:rPr>
          <w:rFonts w:ascii="Courier New" w:hAnsi="Courier New"/>
          <w:sz w:val="24"/>
        </w:rPr>
      </w:pPr>
    </w:p>
    <w:p w:rsidR="00A83064" w:rsidRDefault="00A83064">
      <w:pPr>
        <w:pStyle w:val="BodyText"/>
      </w:pPr>
      <w:r>
        <w:tab/>
        <w:t xml:space="preserve">The </w:t>
      </w:r>
      <w:r w:rsidR="003454F5">
        <w:t xml:space="preserve">estimated minimum </w:t>
      </w:r>
      <w:r>
        <w:t>cost of $</w:t>
      </w:r>
      <w:r w:rsidR="003454F5">
        <w:t>34</w:t>
      </w:r>
      <w:r>
        <w:t>.00 per hour is based on GS-11, step 5</w:t>
      </w:r>
      <w:r w:rsidR="003454F5">
        <w:t>.</w:t>
      </w:r>
      <w:r>
        <w:t xml:space="preserve"> </w:t>
      </w:r>
    </w:p>
    <w:p w:rsidR="00A83064" w:rsidRDefault="00A83064">
      <w:pPr>
        <w:tabs>
          <w:tab w:val="left" w:pos="1080"/>
          <w:tab w:val="left" w:pos="1440"/>
          <w:tab w:val="left" w:pos="2160"/>
          <w:tab w:val="left" w:pos="2880"/>
        </w:tabs>
        <w:rPr>
          <w:rFonts w:ascii="Courier New" w:hAnsi="Courier New"/>
          <w:sz w:val="24"/>
        </w:rPr>
      </w:pPr>
    </w:p>
    <w:p w:rsidR="00441162" w:rsidRDefault="00A83064">
      <w:pPr>
        <w:rPr>
          <w:rFonts w:ascii="Courier New" w:hAnsi="Courier New"/>
          <w:sz w:val="24"/>
        </w:rPr>
      </w:pPr>
      <w:r>
        <w:rPr>
          <w:rFonts w:ascii="Courier New" w:hAnsi="Courier New"/>
          <w:sz w:val="24"/>
        </w:rPr>
        <w:t xml:space="preserve">15.  </w:t>
      </w:r>
      <w:r>
        <w:rPr>
          <w:rFonts w:ascii="Courier New" w:hAnsi="Courier New"/>
          <w:b/>
          <w:bCs/>
          <w:sz w:val="24"/>
        </w:rPr>
        <w:t>Explain reasons for program changes or adjustments reported in Item 13 or 14.</w:t>
      </w:r>
      <w:r>
        <w:rPr>
          <w:rFonts w:ascii="Courier New" w:hAnsi="Courier New"/>
          <w:sz w:val="24"/>
        </w:rPr>
        <w:t xml:space="preserve"> </w:t>
      </w:r>
      <w:r w:rsidR="00441162" w:rsidRPr="00441162">
        <w:rPr>
          <w:rFonts w:ascii="Courier New" w:hAnsi="Courier New"/>
          <w:sz w:val="24"/>
        </w:rPr>
        <w:t>The increase to the burden hours was based on new data we pulled from FPDS-NG regarding the number of registrant's certification in the System for Award Management (SAM).</w:t>
      </w:r>
    </w:p>
    <w:p w:rsidR="00A83064" w:rsidRDefault="00A83064">
      <w:pPr>
        <w:rPr>
          <w:rFonts w:ascii="Courier New" w:hAnsi="Courier New"/>
          <w:sz w:val="24"/>
        </w:rPr>
      </w:pPr>
      <w:r>
        <w:rPr>
          <w:rFonts w:ascii="Courier New" w:hAnsi="Courier New"/>
          <w:sz w:val="24"/>
        </w:rPr>
        <w:t xml:space="preserve"> </w:t>
      </w:r>
    </w:p>
    <w:p w:rsidR="00A83064" w:rsidRDefault="00A83064">
      <w:pPr>
        <w:rPr>
          <w:rFonts w:ascii="Courier New" w:hAnsi="Courier New"/>
          <w:sz w:val="24"/>
        </w:rPr>
      </w:pPr>
      <w:r>
        <w:rPr>
          <w:rFonts w:ascii="Courier New" w:hAnsi="Courier New"/>
          <w:sz w:val="24"/>
        </w:rPr>
        <w:t xml:space="preserve">16.  </w:t>
      </w:r>
      <w:r>
        <w:rPr>
          <w:rFonts w:ascii="Courier New" w:hAnsi="Courier New"/>
          <w:b/>
          <w:bCs/>
          <w:sz w:val="24"/>
        </w:rPr>
        <w:t>Outline plans for published results of information collections</w:t>
      </w:r>
      <w:r>
        <w:rPr>
          <w:rFonts w:ascii="Courier New" w:hAnsi="Courier New"/>
          <w:sz w:val="24"/>
        </w:rPr>
        <w:t>. We will not publish the results of this information collection.</w:t>
      </w:r>
    </w:p>
    <w:p w:rsidR="00A83064" w:rsidRDefault="00A83064">
      <w:pPr>
        <w:rPr>
          <w:rFonts w:ascii="Courier" w:hAnsi="Courier"/>
        </w:rPr>
      </w:pPr>
    </w:p>
    <w:p w:rsidR="00A83064" w:rsidRDefault="00A83064">
      <w:pPr>
        <w:rPr>
          <w:rFonts w:ascii="Courier New" w:hAnsi="Courier New" w:cs="Courier New"/>
          <w:sz w:val="24"/>
        </w:rPr>
      </w:pPr>
      <w:r>
        <w:rPr>
          <w:rFonts w:ascii="Courier New" w:hAnsi="Courier New" w:cs="Courier New"/>
        </w:rPr>
        <w:t>1</w:t>
      </w:r>
      <w:r>
        <w:rPr>
          <w:rFonts w:ascii="Courier New" w:hAnsi="Courier New" w:cs="Courier New"/>
          <w:sz w:val="24"/>
        </w:rPr>
        <w:t xml:space="preserve">7.  </w:t>
      </w:r>
      <w:r>
        <w:rPr>
          <w:rFonts w:ascii="Courier New" w:hAnsi="Courier New" w:cs="Courier New"/>
          <w:b/>
          <w:sz w:val="24"/>
        </w:rPr>
        <w:t xml:space="preserve">Approval not to display expiration date.  </w:t>
      </w:r>
      <w:r>
        <w:rPr>
          <w:rFonts w:ascii="Courier New" w:hAnsi="Courier New" w:cs="Courier New"/>
          <w:sz w:val="24"/>
        </w:rPr>
        <w:t>Not applicable.</w:t>
      </w:r>
    </w:p>
    <w:p w:rsidR="00A83064" w:rsidRDefault="00A83064">
      <w:pPr>
        <w:rPr>
          <w:rFonts w:ascii="Courier New" w:hAnsi="Courier New" w:cs="Courier New"/>
          <w:sz w:val="24"/>
        </w:rPr>
      </w:pPr>
    </w:p>
    <w:p w:rsidR="00A83064" w:rsidRDefault="00A83064">
      <w:pPr>
        <w:numPr>
          <w:ilvl w:val="0"/>
          <w:numId w:val="1"/>
        </w:numPr>
        <w:tabs>
          <w:tab w:val="clear" w:pos="705"/>
          <w:tab w:val="num" w:pos="600"/>
        </w:tabs>
        <w:ind w:left="0" w:firstLine="0"/>
        <w:rPr>
          <w:rFonts w:ascii="Courier New" w:hAnsi="Courier New" w:cs="Courier New"/>
          <w:sz w:val="24"/>
        </w:rPr>
      </w:pPr>
      <w:r>
        <w:rPr>
          <w:rFonts w:ascii="Courier New" w:hAnsi="Courier New" w:cs="Courier New"/>
          <w:b/>
          <w:sz w:val="24"/>
        </w:rPr>
        <w:t>Explanation of exception to certification statement.</w:t>
      </w:r>
      <w:r>
        <w:rPr>
          <w:rFonts w:ascii="Courier New" w:hAnsi="Courier New" w:cs="Courier New"/>
          <w:sz w:val="24"/>
        </w:rPr>
        <w:t xml:space="preserve">  Not applicable.</w:t>
      </w:r>
    </w:p>
    <w:p w:rsidR="00A83064" w:rsidRDefault="00A83064">
      <w:pPr>
        <w:tabs>
          <w:tab w:val="num" w:pos="900"/>
        </w:tabs>
        <w:rPr>
          <w:rFonts w:ascii="Courier New" w:hAnsi="Courier New" w:cs="Courier New"/>
          <w:b/>
          <w:sz w:val="24"/>
        </w:rPr>
      </w:pPr>
    </w:p>
    <w:p w:rsidR="00A83064" w:rsidRDefault="00A83064">
      <w:pPr>
        <w:rPr>
          <w:rFonts w:ascii="Courier New" w:hAnsi="Courier New" w:cs="Courier New"/>
        </w:rPr>
      </w:pPr>
      <w:r>
        <w:rPr>
          <w:rFonts w:ascii="Courier New" w:hAnsi="Courier New" w:cs="Courier New"/>
          <w:b/>
          <w:sz w:val="24"/>
        </w:rPr>
        <w:t>B.  Collections of Information Employing Statistical</w:t>
      </w:r>
      <w:r w:rsidR="001A4FFB">
        <w:rPr>
          <w:rFonts w:ascii="Courier New" w:hAnsi="Courier New" w:cs="Courier New"/>
          <w:b/>
          <w:sz w:val="24"/>
        </w:rPr>
        <w:t xml:space="preserve"> </w:t>
      </w:r>
      <w:r>
        <w:rPr>
          <w:rFonts w:ascii="Courier New" w:hAnsi="Courier New" w:cs="Courier New"/>
          <w:b/>
          <w:sz w:val="24"/>
        </w:rPr>
        <w:t>Methods.</w:t>
      </w:r>
      <w:r w:rsidR="001A4FFB">
        <w:rPr>
          <w:rFonts w:ascii="Courier New" w:hAnsi="Courier New" w:cs="Courier New"/>
          <w:b/>
          <w:sz w:val="24"/>
        </w:rPr>
        <w:t xml:space="preserve">  </w:t>
      </w:r>
      <w:r>
        <w:rPr>
          <w:rFonts w:ascii="Courier New" w:hAnsi="Courier New" w:cs="Courier New"/>
          <w:sz w:val="24"/>
        </w:rPr>
        <w:t>Statistical methods are not used in this information collectio</w:t>
      </w:r>
      <w:r>
        <w:rPr>
          <w:rFonts w:ascii="Courier New" w:hAnsi="Courier New" w:cs="Courier New"/>
        </w:rPr>
        <w:t>n.</w:t>
      </w:r>
    </w:p>
    <w:p w:rsidR="00A83064" w:rsidRDefault="00A83064">
      <w:pPr>
        <w:rPr>
          <w:rFonts w:ascii="Courier New" w:hAnsi="Courier New" w:cs="Courier New"/>
        </w:rPr>
      </w:pPr>
    </w:p>
    <w:p w:rsidR="00A83064" w:rsidRDefault="00A83064">
      <w:pPr>
        <w:rPr>
          <w:rFonts w:ascii="Courier New" w:hAnsi="Courier New"/>
          <w:sz w:val="24"/>
        </w:rPr>
      </w:pPr>
    </w:p>
    <w:p w:rsidR="00A83064" w:rsidRDefault="00A83064">
      <w:pPr>
        <w:rPr>
          <w:rFonts w:ascii="Courier New" w:hAnsi="Courier New"/>
          <w:sz w:val="24"/>
        </w:rPr>
      </w:pPr>
    </w:p>
    <w:sectPr w:rsidR="00A83064" w:rsidSect="004C7504">
      <w:footerReference w:type="even" r:id="rId7"/>
      <w:footerReference w:type="default" r:id="rId8"/>
      <w:pgSz w:w="12240" w:h="15840"/>
      <w:pgMar w:top="1440" w:right="1440" w:bottom="1296"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526" w:rsidRDefault="00D90526">
      <w:r>
        <w:separator/>
      </w:r>
    </w:p>
  </w:endnote>
  <w:endnote w:type="continuationSeparator" w:id="0">
    <w:p w:rsidR="00D90526" w:rsidRDefault="00D905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526" w:rsidRDefault="00DB106D">
    <w:pPr>
      <w:pStyle w:val="Footer"/>
      <w:framePr w:wrap="around" w:vAnchor="text" w:hAnchor="margin" w:xAlign="center" w:y="1"/>
      <w:rPr>
        <w:rStyle w:val="PageNumber"/>
      </w:rPr>
    </w:pPr>
    <w:r>
      <w:rPr>
        <w:rStyle w:val="PageNumber"/>
      </w:rPr>
      <w:fldChar w:fldCharType="begin"/>
    </w:r>
    <w:r w:rsidR="00D90526">
      <w:rPr>
        <w:rStyle w:val="PageNumber"/>
      </w:rPr>
      <w:instrText xml:space="preserve">PAGE  </w:instrText>
    </w:r>
    <w:r>
      <w:rPr>
        <w:rStyle w:val="PageNumber"/>
      </w:rPr>
      <w:fldChar w:fldCharType="separate"/>
    </w:r>
    <w:r w:rsidR="00D90526">
      <w:rPr>
        <w:rStyle w:val="PageNumber"/>
        <w:noProof/>
      </w:rPr>
      <w:t>7</w:t>
    </w:r>
    <w:r>
      <w:rPr>
        <w:rStyle w:val="PageNumber"/>
      </w:rPr>
      <w:fldChar w:fldCharType="end"/>
    </w:r>
  </w:p>
  <w:p w:rsidR="00D90526" w:rsidRDefault="00D9052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526" w:rsidRDefault="00DB106D">
    <w:pPr>
      <w:pStyle w:val="Footer"/>
      <w:framePr w:wrap="around" w:vAnchor="text" w:hAnchor="margin" w:xAlign="center" w:y="1"/>
      <w:rPr>
        <w:rStyle w:val="PageNumber"/>
      </w:rPr>
    </w:pPr>
    <w:r>
      <w:rPr>
        <w:rStyle w:val="PageNumber"/>
      </w:rPr>
      <w:fldChar w:fldCharType="begin"/>
    </w:r>
    <w:r w:rsidR="00D90526">
      <w:rPr>
        <w:rStyle w:val="PageNumber"/>
      </w:rPr>
      <w:instrText xml:space="preserve">PAGE  </w:instrText>
    </w:r>
    <w:r>
      <w:rPr>
        <w:rStyle w:val="PageNumber"/>
      </w:rPr>
      <w:fldChar w:fldCharType="separate"/>
    </w:r>
    <w:r w:rsidR="002B2E73">
      <w:rPr>
        <w:rStyle w:val="PageNumber"/>
        <w:noProof/>
      </w:rPr>
      <w:t>2</w:t>
    </w:r>
    <w:r>
      <w:rPr>
        <w:rStyle w:val="PageNumber"/>
      </w:rPr>
      <w:fldChar w:fldCharType="end"/>
    </w:r>
  </w:p>
  <w:p w:rsidR="00D90526" w:rsidRDefault="00D90526">
    <w:pPr>
      <w:pStyle w:val="Footer"/>
      <w:ind w:right="360"/>
      <w:rPr>
        <w:rFonts w:ascii="Courier New" w:hAnsi="Courier New"/>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526" w:rsidRDefault="00D90526">
      <w:r>
        <w:separator/>
      </w:r>
    </w:p>
  </w:footnote>
  <w:footnote w:type="continuationSeparator" w:id="0">
    <w:p w:rsidR="00D90526" w:rsidRDefault="00D905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2726B"/>
    <w:multiLevelType w:val="singleLevel"/>
    <w:tmpl w:val="92DEE0FA"/>
    <w:lvl w:ilvl="0">
      <w:start w:val="18"/>
      <w:numFmt w:val="decimal"/>
      <w:lvlText w:val="%1."/>
      <w:lvlJc w:val="left"/>
      <w:pPr>
        <w:tabs>
          <w:tab w:val="num" w:pos="705"/>
        </w:tabs>
        <w:ind w:left="705" w:hanging="705"/>
      </w:pPr>
    </w:lvl>
  </w:abstractNum>
  <w:num w:numId="1">
    <w:abstractNumId w:val="0"/>
    <w:lvlOverride w:ilvl="0">
      <w:startOverride w:val="18"/>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1A4FFB"/>
    <w:rsid w:val="0000527C"/>
    <w:rsid w:val="000609C6"/>
    <w:rsid w:val="0008499B"/>
    <w:rsid w:val="000C1648"/>
    <w:rsid w:val="00186BAB"/>
    <w:rsid w:val="001A3A7B"/>
    <w:rsid w:val="001A4FFB"/>
    <w:rsid w:val="00271761"/>
    <w:rsid w:val="002B2E73"/>
    <w:rsid w:val="002C6C8A"/>
    <w:rsid w:val="002F6151"/>
    <w:rsid w:val="003454F5"/>
    <w:rsid w:val="0039040F"/>
    <w:rsid w:val="003B5958"/>
    <w:rsid w:val="003E6B2D"/>
    <w:rsid w:val="00441162"/>
    <w:rsid w:val="004C354C"/>
    <w:rsid w:val="004C7504"/>
    <w:rsid w:val="00564899"/>
    <w:rsid w:val="006D471E"/>
    <w:rsid w:val="006E2B80"/>
    <w:rsid w:val="006F603F"/>
    <w:rsid w:val="0082612A"/>
    <w:rsid w:val="008D511E"/>
    <w:rsid w:val="008D766C"/>
    <w:rsid w:val="009501DD"/>
    <w:rsid w:val="009D30A2"/>
    <w:rsid w:val="00A83064"/>
    <w:rsid w:val="00B908AC"/>
    <w:rsid w:val="00BC15FC"/>
    <w:rsid w:val="00C106FD"/>
    <w:rsid w:val="00C31B90"/>
    <w:rsid w:val="00C6266B"/>
    <w:rsid w:val="00CC454D"/>
    <w:rsid w:val="00CE6232"/>
    <w:rsid w:val="00D2177F"/>
    <w:rsid w:val="00D736F9"/>
    <w:rsid w:val="00D90526"/>
    <w:rsid w:val="00DB106D"/>
    <w:rsid w:val="00F465B2"/>
    <w:rsid w:val="00F95EE3"/>
    <w:rsid w:val="00FB41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7504"/>
  </w:style>
  <w:style w:type="paragraph" w:styleId="Heading1">
    <w:name w:val="heading 1"/>
    <w:basedOn w:val="Normal"/>
    <w:next w:val="Normal"/>
    <w:qFormat/>
    <w:rsid w:val="004C7504"/>
    <w:pPr>
      <w:keepNext/>
      <w:outlineLv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C7504"/>
    <w:pPr>
      <w:tabs>
        <w:tab w:val="center" w:pos="4320"/>
        <w:tab w:val="right" w:pos="8640"/>
      </w:tabs>
    </w:pPr>
  </w:style>
  <w:style w:type="character" w:styleId="PageNumber">
    <w:name w:val="page number"/>
    <w:basedOn w:val="DefaultParagraphFont"/>
    <w:rsid w:val="004C7504"/>
  </w:style>
  <w:style w:type="paragraph" w:styleId="Header">
    <w:name w:val="header"/>
    <w:basedOn w:val="Normal"/>
    <w:rsid w:val="004C7504"/>
    <w:pPr>
      <w:tabs>
        <w:tab w:val="center" w:pos="4320"/>
        <w:tab w:val="right" w:pos="8640"/>
      </w:tabs>
    </w:pPr>
  </w:style>
  <w:style w:type="paragraph" w:styleId="FootnoteText">
    <w:name w:val="footnote text"/>
    <w:basedOn w:val="Normal"/>
    <w:semiHidden/>
    <w:rsid w:val="004C7504"/>
  </w:style>
  <w:style w:type="character" w:styleId="FootnoteReference">
    <w:name w:val="footnote reference"/>
    <w:basedOn w:val="DefaultParagraphFont"/>
    <w:semiHidden/>
    <w:rsid w:val="004C7504"/>
    <w:rPr>
      <w:vertAlign w:val="superscript"/>
    </w:rPr>
  </w:style>
  <w:style w:type="paragraph" w:styleId="BodyText">
    <w:name w:val="Body Text"/>
    <w:basedOn w:val="Normal"/>
    <w:rsid w:val="004C7504"/>
    <w:rPr>
      <w:rFonts w:ascii="Courier New" w:hAnsi="Courier New"/>
      <w:sz w:val="24"/>
    </w:rPr>
  </w:style>
  <w:style w:type="paragraph" w:styleId="Title">
    <w:name w:val="Title"/>
    <w:basedOn w:val="Normal"/>
    <w:qFormat/>
    <w:rsid w:val="004C7504"/>
    <w:pPr>
      <w:jc w:val="center"/>
    </w:pPr>
    <w:rPr>
      <w:rFonts w:ascii="Courier New" w:hAnsi="Courier New"/>
      <w:b/>
      <w:sz w:val="24"/>
      <w:u w:val="single"/>
    </w:rPr>
  </w:style>
  <w:style w:type="paragraph" w:styleId="BodyTextIndent">
    <w:name w:val="Body Text Indent"/>
    <w:basedOn w:val="Normal"/>
    <w:rsid w:val="004C7504"/>
    <w:pPr>
      <w:ind w:firstLine="720"/>
    </w:pPr>
    <w:rPr>
      <w:rFonts w:ascii="Courier New" w:hAnsi="Courier New"/>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836</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Paperwork Burden Analysis</vt:lpstr>
    </vt:vector>
  </TitlesOfParts>
  <Company>DoD</Company>
  <LinksUpToDate>false</LinksUpToDate>
  <CharactersWithSpaces>5753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Burden Analysis</dc:title>
  <dc:creator>OUSD(A&amp;T)</dc:creator>
  <cp:lastModifiedBy>ShaunaMWright</cp:lastModifiedBy>
  <cp:revision>8</cp:revision>
  <cp:lastPrinted>2011-07-07T14:31:00Z</cp:lastPrinted>
  <dcterms:created xsi:type="dcterms:W3CDTF">2014-07-07T18:33:00Z</dcterms:created>
  <dcterms:modified xsi:type="dcterms:W3CDTF">2014-10-27T12:47:00Z</dcterms:modified>
</cp:coreProperties>
</file>