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CE8" w:rsidRDefault="00806CE8">
      <w:pPr>
        <w:jc w:val="center"/>
        <w:rPr>
          <w:rFonts w:ascii="Courier" w:hAnsi="Courier"/>
          <w:b/>
        </w:rPr>
      </w:pPr>
      <w:r>
        <w:rPr>
          <w:rFonts w:ascii="Courier" w:hAnsi="Courier"/>
          <w:b/>
        </w:rPr>
        <w:t>SUPPORTING STATEMENT</w:t>
      </w:r>
    </w:p>
    <w:p w:rsidR="00806CE8" w:rsidRDefault="00806CE8">
      <w:pPr>
        <w:jc w:val="center"/>
        <w:rPr>
          <w:rFonts w:ascii="Courier" w:hAnsi="Courier"/>
          <w:b/>
        </w:rPr>
      </w:pPr>
      <w:r>
        <w:rPr>
          <w:rFonts w:ascii="Courier" w:hAnsi="Courier"/>
          <w:b/>
        </w:rPr>
        <w:t>FOR PAPERWORK REDUCTION ACT SUBMISSION</w:t>
      </w:r>
    </w:p>
    <w:p w:rsidR="00806CE8" w:rsidRDefault="00806CE8">
      <w:pPr>
        <w:jc w:val="center"/>
        <w:rPr>
          <w:rFonts w:ascii="Courier" w:hAnsi="Courier"/>
          <w:b/>
        </w:rPr>
      </w:pPr>
      <w:r>
        <w:rPr>
          <w:rFonts w:ascii="Courier" w:hAnsi="Courier"/>
          <w:b/>
        </w:rPr>
        <w:t>9000-0022, CUSTOMS AND DUTIES</w:t>
      </w:r>
    </w:p>
    <w:p w:rsidR="00806CE8" w:rsidRDefault="00806CE8">
      <w:pPr>
        <w:jc w:val="center"/>
        <w:rPr>
          <w:rFonts w:ascii="Courier" w:hAnsi="Courier"/>
          <w:b/>
        </w:rPr>
      </w:pPr>
    </w:p>
    <w:p w:rsidR="00806CE8" w:rsidRDefault="00806CE8">
      <w:pPr>
        <w:rPr>
          <w:rFonts w:ascii="Courier" w:hAnsi="Courier"/>
          <w:b/>
        </w:rPr>
      </w:pPr>
      <w:r>
        <w:rPr>
          <w:rFonts w:ascii="Courier" w:hAnsi="Courier"/>
          <w:b/>
        </w:rPr>
        <w:t>A.  Justification.</w:t>
      </w:r>
    </w:p>
    <w:p w:rsidR="00806CE8" w:rsidRDefault="00806CE8">
      <w:pPr>
        <w:jc w:val="center"/>
        <w:rPr>
          <w:rFonts w:ascii="Courier" w:hAnsi="Courier"/>
        </w:rPr>
      </w:pPr>
    </w:p>
    <w:p w:rsidR="00806CE8" w:rsidRDefault="00806CE8">
      <w:pPr>
        <w:rPr>
          <w:rFonts w:ascii="Courier" w:hAnsi="Courier"/>
        </w:rPr>
      </w:pPr>
      <w:r>
        <w:rPr>
          <w:rFonts w:ascii="Courier" w:hAnsi="Courier"/>
        </w:rPr>
        <w:t xml:space="preserve">1.  </w:t>
      </w:r>
      <w:r>
        <w:rPr>
          <w:rFonts w:ascii="Courier" w:hAnsi="Courier"/>
          <w:b/>
        </w:rPr>
        <w:t>Administrative requirements</w:t>
      </w:r>
      <w:r>
        <w:rPr>
          <w:rFonts w:ascii="Courier" w:hAnsi="Courier"/>
        </w:rPr>
        <w:t xml:space="preserve">.  </w:t>
      </w:r>
      <w:smartTag w:uri="urn:schemas-microsoft-com:office:smarttags" w:element="country-region">
        <w:r>
          <w:rPr>
            <w:rFonts w:ascii="Courier" w:hAnsi="Courier"/>
          </w:rPr>
          <w:t>United States</w:t>
        </w:r>
      </w:smartTag>
      <w:r>
        <w:rPr>
          <w:rFonts w:ascii="Courier" w:hAnsi="Courier"/>
        </w:rPr>
        <w:t xml:space="preserve"> laws impose duties on foreign supplies imported into the customs territory of the </w:t>
      </w:r>
      <w:smartTag w:uri="urn:schemas-microsoft-com:office:smarttags" w:element="country-region">
        <w:smartTag w:uri="urn:schemas-microsoft-com:office:smarttags" w:element="place">
          <w:r>
            <w:rPr>
              <w:rFonts w:ascii="Courier" w:hAnsi="Courier"/>
            </w:rPr>
            <w:t>United States</w:t>
          </w:r>
        </w:smartTag>
      </w:smartTag>
      <w:r>
        <w:rPr>
          <w:rFonts w:ascii="Courier" w:hAnsi="Courier"/>
        </w:rPr>
        <w:t>.  Certain exemptions from these duties are available to Government agencies.  These exemptions are used whenever the anticipated savings outweigh the administrative costs associated with processing required documentation.  When a Government contractor purchases foreign supplies, it must notify the contracting officer to determine whether the supplies should be duty-free.  In addition, all shipping documents and containers must specify certain information to assure the duty-free entry of the supplies.</w:t>
      </w:r>
    </w:p>
    <w:p w:rsidR="00806CE8" w:rsidRDefault="00806CE8">
      <w:pPr>
        <w:rPr>
          <w:rFonts w:ascii="Courier" w:hAnsi="Courier"/>
        </w:rPr>
      </w:pPr>
    </w:p>
    <w:p w:rsidR="00806CE8" w:rsidRDefault="00806CE8">
      <w:pPr>
        <w:rPr>
          <w:rFonts w:ascii="Courier" w:hAnsi="Courier"/>
        </w:rPr>
      </w:pPr>
      <w:r>
        <w:rPr>
          <w:rFonts w:ascii="Courier" w:hAnsi="Courier"/>
        </w:rPr>
        <w:t xml:space="preserve">2.  </w:t>
      </w:r>
      <w:r>
        <w:rPr>
          <w:rFonts w:ascii="Courier" w:hAnsi="Courier"/>
          <w:b/>
        </w:rPr>
        <w:t>Uses of information</w:t>
      </w:r>
      <w:r>
        <w:rPr>
          <w:rFonts w:ascii="Courier" w:hAnsi="Courier"/>
        </w:rPr>
        <w:t>.  The contracting officer analyzes the information submitted by the contractor to determine whether or not supplies should enter the country duty-free.  The infor</w:t>
      </w:r>
      <w:r w:rsidR="00573CDA">
        <w:rPr>
          <w:rFonts w:ascii="Courier" w:hAnsi="Courier"/>
        </w:rPr>
        <w:t>mation, the contracting officer’</w:t>
      </w:r>
      <w:r>
        <w:rPr>
          <w:rFonts w:ascii="Courier" w:hAnsi="Courier"/>
        </w:rPr>
        <w:t>s determination, and the U.S. Customs forms are placed in the contract file.</w:t>
      </w:r>
    </w:p>
    <w:p w:rsidR="00806CE8" w:rsidRDefault="00806CE8">
      <w:pPr>
        <w:rPr>
          <w:rFonts w:ascii="Courier" w:hAnsi="Courier"/>
        </w:rPr>
      </w:pPr>
    </w:p>
    <w:p w:rsidR="00806CE8" w:rsidRDefault="00806CE8">
      <w:pPr>
        <w:tabs>
          <w:tab w:val="left" w:pos="90"/>
        </w:tabs>
        <w:rPr>
          <w:rFonts w:ascii="Courier New" w:hAnsi="Courier New"/>
        </w:rPr>
      </w:pPr>
      <w:r>
        <w:rPr>
          <w:rFonts w:ascii="Courier" w:hAnsi="Courier"/>
        </w:rPr>
        <w:t>3.</w:t>
      </w:r>
      <w:r w:rsidR="00573CDA">
        <w:rPr>
          <w:rFonts w:ascii="Courier" w:hAnsi="Courier"/>
        </w:rPr>
        <w:t xml:space="preserve">  </w:t>
      </w:r>
      <w:r>
        <w:rPr>
          <w:rFonts w:ascii="Courier New" w:hAnsi="Courier New"/>
          <w:b/>
        </w:rPr>
        <w:t>Consideration of information technology</w:t>
      </w:r>
      <w:r>
        <w:rPr>
          <w:rFonts w:ascii="Courier New" w:hAnsi="Courier New"/>
        </w:rPr>
        <w:t>.  We use improved information technology to the maximum extent practicable.  Where both the Government agency and contractors are capable of electronic interchange, the contractors may submit this information collection requirement electronically.</w:t>
      </w:r>
    </w:p>
    <w:p w:rsidR="00806CE8" w:rsidRDefault="00806CE8">
      <w:pPr>
        <w:rPr>
          <w:rFonts w:ascii="Courier" w:hAnsi="Courier"/>
        </w:rPr>
      </w:pPr>
    </w:p>
    <w:p w:rsidR="00806CE8" w:rsidRDefault="00806CE8">
      <w:pPr>
        <w:rPr>
          <w:rFonts w:ascii="Courier" w:hAnsi="Courier"/>
        </w:rPr>
      </w:pPr>
      <w:r>
        <w:rPr>
          <w:rFonts w:ascii="Courier" w:hAnsi="Courier"/>
        </w:rPr>
        <w:t xml:space="preserve">4.  </w:t>
      </w:r>
      <w:r>
        <w:rPr>
          <w:rFonts w:ascii="Courier" w:hAnsi="Courier"/>
          <w:b/>
        </w:rPr>
        <w:t>Efforts to identify duplication</w:t>
      </w:r>
      <w:r>
        <w:rPr>
          <w:rFonts w:ascii="Courier" w:hAnsi="Courier"/>
        </w:rPr>
        <w:t>.  This requirement is being issued under the Federal Acquisition Regulation (FAR) which has been developed to standardize Federal procurement practices and eliminate unnecessary duplication.</w:t>
      </w:r>
    </w:p>
    <w:p w:rsidR="00806CE8" w:rsidRDefault="00806CE8">
      <w:pPr>
        <w:rPr>
          <w:rFonts w:ascii="Courier" w:hAnsi="Courier"/>
        </w:rPr>
      </w:pPr>
    </w:p>
    <w:p w:rsidR="00806CE8" w:rsidRDefault="00806CE8">
      <w:pPr>
        <w:rPr>
          <w:rFonts w:ascii="Courier" w:hAnsi="Courier"/>
        </w:rPr>
      </w:pPr>
      <w:r>
        <w:rPr>
          <w:rFonts w:ascii="Courier" w:hAnsi="Courier"/>
        </w:rPr>
        <w:t xml:space="preserve">5.  </w:t>
      </w:r>
      <w:r>
        <w:rPr>
          <w:rFonts w:ascii="Courier" w:hAnsi="Courier"/>
          <w:b/>
        </w:rPr>
        <w:t>If the collection of information impacts small businesses or other entities, describe methods used to minimize burden</w:t>
      </w:r>
      <w:r>
        <w:rPr>
          <w:rFonts w:ascii="Courier" w:hAnsi="Courier"/>
        </w:rPr>
        <w:t xml:space="preserve">.  The burden applied to small businesses is the minimum consistent with applicable laws, </w:t>
      </w:r>
      <w:r w:rsidR="00573CDA">
        <w:rPr>
          <w:rFonts w:ascii="Courier" w:hAnsi="Courier"/>
        </w:rPr>
        <w:t>e</w:t>
      </w:r>
      <w:r>
        <w:rPr>
          <w:rFonts w:ascii="Courier" w:hAnsi="Courier"/>
        </w:rPr>
        <w:t>xecutive orders, regulations, and prudent business practices.</w:t>
      </w:r>
    </w:p>
    <w:p w:rsidR="00806CE8" w:rsidRDefault="00806CE8">
      <w:pPr>
        <w:tabs>
          <w:tab w:val="left" w:pos="7920"/>
          <w:tab w:val="right" w:pos="9180"/>
        </w:tabs>
        <w:rPr>
          <w:rFonts w:ascii="Courier" w:hAnsi="Courier"/>
        </w:rPr>
      </w:pPr>
    </w:p>
    <w:p w:rsidR="00806CE8" w:rsidRDefault="00806CE8">
      <w:pPr>
        <w:rPr>
          <w:rFonts w:ascii="Courier" w:hAnsi="Courier"/>
        </w:rPr>
      </w:pPr>
      <w:r>
        <w:rPr>
          <w:rFonts w:ascii="Courier" w:hAnsi="Courier"/>
        </w:rPr>
        <w:t xml:space="preserve">6.  </w:t>
      </w:r>
      <w:r>
        <w:rPr>
          <w:rFonts w:ascii="Courier" w:hAnsi="Courier"/>
          <w:b/>
        </w:rPr>
        <w:t>Describe consequence to Federal program or policy activities if the collection is not conducted or is conducted less frequently</w:t>
      </w:r>
      <w:r>
        <w:rPr>
          <w:rFonts w:ascii="Courier" w:hAnsi="Courier"/>
        </w:rPr>
        <w:t xml:space="preserve">.  Collection of information on a </w:t>
      </w:r>
      <w:r>
        <w:rPr>
          <w:rFonts w:ascii="Courier" w:hAnsi="Courier"/>
        </w:rPr>
        <w:lastRenderedPageBreak/>
        <w:t>basis other than solicitation-by-solicitation is not practical.</w:t>
      </w:r>
    </w:p>
    <w:p w:rsidR="00806CE8" w:rsidRDefault="00806CE8">
      <w:pPr>
        <w:rPr>
          <w:rFonts w:ascii="Courier" w:hAnsi="Courier"/>
        </w:rPr>
      </w:pPr>
    </w:p>
    <w:p w:rsidR="00806CE8" w:rsidRDefault="00806CE8">
      <w:pPr>
        <w:rPr>
          <w:rFonts w:ascii="Courier" w:hAnsi="Courier"/>
        </w:rPr>
      </w:pPr>
      <w:r>
        <w:rPr>
          <w:rFonts w:ascii="Courier" w:hAnsi="Courier"/>
        </w:rPr>
        <w:t xml:space="preserve">7.  </w:t>
      </w:r>
      <w:r>
        <w:rPr>
          <w:rFonts w:ascii="Courier" w:hAnsi="Courier"/>
          <w:b/>
        </w:rPr>
        <w:t>Special circumstances for collection</w:t>
      </w:r>
      <w:r>
        <w:rPr>
          <w:rFonts w:ascii="Courier" w:hAnsi="Courier"/>
        </w:rPr>
        <w:t>.  Collection is consistent with guidelines in 5 CFR 1320.6.</w:t>
      </w:r>
    </w:p>
    <w:p w:rsidR="00806CE8" w:rsidRDefault="00806CE8">
      <w:pPr>
        <w:rPr>
          <w:rFonts w:ascii="Courier" w:hAnsi="Courier"/>
        </w:rPr>
      </w:pPr>
    </w:p>
    <w:p w:rsidR="00806CE8" w:rsidRDefault="00806CE8">
      <w:pPr>
        <w:rPr>
          <w:rFonts w:ascii="Courier" w:hAnsi="Courier"/>
        </w:rPr>
      </w:pPr>
      <w:r>
        <w:rPr>
          <w:rFonts w:ascii="Courier" w:hAnsi="Courier"/>
        </w:rPr>
        <w:t xml:space="preserve">8.  </w:t>
      </w:r>
      <w:r>
        <w:rPr>
          <w:rFonts w:ascii="Courier" w:hAnsi="Courier"/>
          <w:b/>
        </w:rPr>
        <w:t>Efforts to consult with persons outside the agency</w:t>
      </w:r>
      <w:r>
        <w:rPr>
          <w:rFonts w:ascii="Courier" w:hAnsi="Courier"/>
        </w:rPr>
        <w:t xml:space="preserve">.  Under the procedures established for development of the FAR, public comments were solicited and each comment addressed before finalization of the text.  A </w:t>
      </w:r>
      <w:r w:rsidR="0018798F">
        <w:rPr>
          <w:rFonts w:ascii="Courier" w:hAnsi="Courier"/>
        </w:rPr>
        <w:t xml:space="preserve">60 day </w:t>
      </w:r>
      <w:r>
        <w:rPr>
          <w:rFonts w:ascii="Courier" w:hAnsi="Courier"/>
        </w:rPr>
        <w:t xml:space="preserve">notice </w:t>
      </w:r>
      <w:r w:rsidR="00C7044C">
        <w:rPr>
          <w:rFonts w:ascii="Courier" w:hAnsi="Courier"/>
        </w:rPr>
        <w:t xml:space="preserve">published </w:t>
      </w:r>
      <w:r>
        <w:rPr>
          <w:rFonts w:ascii="Courier" w:hAnsi="Courier"/>
        </w:rPr>
        <w:t xml:space="preserve">in the </w:t>
      </w:r>
      <w:r w:rsidRPr="00C7044C">
        <w:rPr>
          <w:rFonts w:ascii="Courier" w:hAnsi="Courier"/>
          <w:i/>
        </w:rPr>
        <w:t>Federal Register</w:t>
      </w:r>
      <w:r>
        <w:rPr>
          <w:rFonts w:ascii="Courier" w:hAnsi="Courier"/>
        </w:rPr>
        <w:t xml:space="preserve"> </w:t>
      </w:r>
      <w:r w:rsidR="00C7044C">
        <w:rPr>
          <w:rFonts w:ascii="Courier" w:hAnsi="Courier"/>
        </w:rPr>
        <w:t xml:space="preserve">at </w:t>
      </w:r>
      <w:r w:rsidR="000E10B2">
        <w:rPr>
          <w:rFonts w:ascii="Courier" w:hAnsi="Courier"/>
        </w:rPr>
        <w:t>79</w:t>
      </w:r>
      <w:r w:rsidR="00C7044C">
        <w:rPr>
          <w:rFonts w:ascii="Courier" w:hAnsi="Courier"/>
        </w:rPr>
        <w:t xml:space="preserve"> FR </w:t>
      </w:r>
      <w:r w:rsidR="000E10B2">
        <w:rPr>
          <w:rFonts w:ascii="Courier" w:hAnsi="Courier"/>
        </w:rPr>
        <w:t>18551</w:t>
      </w:r>
      <w:r w:rsidR="00C7044C">
        <w:rPr>
          <w:rFonts w:ascii="Courier" w:hAnsi="Courier"/>
        </w:rPr>
        <w:t xml:space="preserve">, on </w:t>
      </w:r>
      <w:r w:rsidR="000E10B2">
        <w:rPr>
          <w:rFonts w:ascii="Courier" w:hAnsi="Courier"/>
        </w:rPr>
        <w:t>April 2, 2013.  No</w:t>
      </w:r>
      <w:r w:rsidR="00AA0057">
        <w:rPr>
          <w:rFonts w:ascii="Courier" w:hAnsi="Courier"/>
        </w:rPr>
        <w:t xml:space="preserve"> </w:t>
      </w:r>
      <w:r w:rsidR="0018798F">
        <w:rPr>
          <w:rFonts w:ascii="Courier" w:hAnsi="Courier"/>
        </w:rPr>
        <w:t xml:space="preserve">comments were received.  A 30 day notice was published in the </w:t>
      </w:r>
      <w:r w:rsidR="0018798F">
        <w:rPr>
          <w:rFonts w:ascii="Courier" w:hAnsi="Courier"/>
          <w:i/>
        </w:rPr>
        <w:t xml:space="preserve">Federal Register </w:t>
      </w:r>
      <w:r w:rsidR="0018798F">
        <w:rPr>
          <w:rFonts w:ascii="Courier" w:hAnsi="Courier"/>
        </w:rPr>
        <w:t xml:space="preserve">at 79 FR 41286, on July 15, 2014. </w:t>
      </w:r>
      <w:r w:rsidR="0076234E">
        <w:rPr>
          <w:rFonts w:ascii="Courier" w:hAnsi="Courier"/>
        </w:rPr>
        <w:t xml:space="preserve">No comments were received. </w:t>
      </w:r>
      <w:r w:rsidR="00C7044C">
        <w:rPr>
          <w:rFonts w:ascii="Courier" w:hAnsi="Courier"/>
        </w:rPr>
        <w:t xml:space="preserve"> </w:t>
      </w:r>
    </w:p>
    <w:p w:rsidR="00C7044C" w:rsidRDefault="00C7044C">
      <w:pPr>
        <w:rPr>
          <w:rFonts w:ascii="Courier" w:hAnsi="Courier"/>
        </w:rPr>
      </w:pPr>
    </w:p>
    <w:p w:rsidR="00806CE8" w:rsidRDefault="00806CE8">
      <w:pPr>
        <w:rPr>
          <w:rFonts w:ascii="Courier" w:hAnsi="Courier"/>
        </w:rPr>
      </w:pPr>
      <w:r>
        <w:rPr>
          <w:rFonts w:ascii="Courier" w:hAnsi="Courier"/>
        </w:rPr>
        <w:t xml:space="preserve">9.  </w:t>
      </w:r>
      <w:r>
        <w:rPr>
          <w:rFonts w:ascii="Courier" w:hAnsi="Courier"/>
          <w:b/>
        </w:rPr>
        <w:t xml:space="preserve">Explanation of any decision to provide any payment or gift to respondents, other than </w:t>
      </w:r>
      <w:proofErr w:type="spellStart"/>
      <w:r>
        <w:rPr>
          <w:rFonts w:ascii="Courier" w:hAnsi="Courier"/>
          <w:b/>
        </w:rPr>
        <w:t>reenumeration</w:t>
      </w:r>
      <w:proofErr w:type="spellEnd"/>
      <w:r>
        <w:rPr>
          <w:rFonts w:ascii="Courier" w:hAnsi="Courier"/>
          <w:b/>
        </w:rPr>
        <w:t xml:space="preserve"> of contractors or guarantees.</w:t>
      </w:r>
      <w:r>
        <w:rPr>
          <w:rFonts w:ascii="Courier" w:hAnsi="Courier"/>
        </w:rPr>
        <w:t xml:space="preserve">  Not applicable.</w:t>
      </w:r>
    </w:p>
    <w:p w:rsidR="00806CE8" w:rsidRDefault="00806CE8">
      <w:pPr>
        <w:rPr>
          <w:rFonts w:ascii="Courier" w:hAnsi="Courier"/>
        </w:rPr>
      </w:pPr>
    </w:p>
    <w:p w:rsidR="00806CE8" w:rsidRDefault="00806CE8">
      <w:pPr>
        <w:rPr>
          <w:rFonts w:ascii="Courier" w:hAnsi="Courier"/>
        </w:rPr>
      </w:pPr>
      <w:r>
        <w:rPr>
          <w:rFonts w:ascii="Courier" w:hAnsi="Courier"/>
        </w:rPr>
        <w:t xml:space="preserve">10.  </w:t>
      </w:r>
      <w:r>
        <w:rPr>
          <w:rFonts w:ascii="Courier" w:hAnsi="Courier"/>
          <w:b/>
        </w:rPr>
        <w:t>Describe assurance of confidentiality provided to respondents</w:t>
      </w:r>
      <w:r>
        <w:rPr>
          <w:rFonts w:ascii="Courier" w:hAnsi="Courier"/>
        </w:rPr>
        <w:t>.  This information is disclosed only to the extent consistent with prudent business practices and current regulations.</w:t>
      </w:r>
    </w:p>
    <w:p w:rsidR="00806CE8" w:rsidRDefault="00806CE8">
      <w:pPr>
        <w:rPr>
          <w:rFonts w:ascii="Courier" w:hAnsi="Courier"/>
        </w:rPr>
      </w:pPr>
    </w:p>
    <w:p w:rsidR="00806CE8" w:rsidRDefault="00806CE8">
      <w:pPr>
        <w:rPr>
          <w:rFonts w:ascii="Courier" w:hAnsi="Courier"/>
        </w:rPr>
      </w:pPr>
      <w:r>
        <w:rPr>
          <w:rFonts w:ascii="Courier" w:hAnsi="Courier"/>
        </w:rPr>
        <w:t xml:space="preserve">11. </w:t>
      </w:r>
      <w:r>
        <w:rPr>
          <w:rFonts w:ascii="Courier" w:hAnsi="Courier"/>
          <w:b/>
        </w:rPr>
        <w:t>Additional justification for questions of a sensitive nature</w:t>
      </w:r>
      <w:r>
        <w:rPr>
          <w:rFonts w:ascii="Courier" w:hAnsi="Courier"/>
        </w:rPr>
        <w:t>.  No sensitive questions are involved.</w:t>
      </w:r>
    </w:p>
    <w:p w:rsidR="00806CE8" w:rsidRDefault="00806CE8">
      <w:pPr>
        <w:rPr>
          <w:rFonts w:ascii="Courier" w:hAnsi="Courier"/>
        </w:rPr>
      </w:pPr>
    </w:p>
    <w:p w:rsidR="00FA2843" w:rsidRPr="00B5319F" w:rsidRDefault="00806CE8" w:rsidP="00FA2843">
      <w:pPr>
        <w:rPr>
          <w:rFonts w:ascii="Courier New" w:hAnsi="Courier New" w:cs="Courier New"/>
          <w:szCs w:val="24"/>
        </w:rPr>
      </w:pPr>
      <w:proofErr w:type="gramStart"/>
      <w:r w:rsidRPr="00B5319F">
        <w:rPr>
          <w:rFonts w:ascii="Courier" w:hAnsi="Courier"/>
        </w:rPr>
        <w:t>12 &amp; 13.</w:t>
      </w:r>
      <w:proofErr w:type="gramEnd"/>
      <w:r w:rsidRPr="00B5319F">
        <w:rPr>
          <w:rFonts w:ascii="Courier" w:hAnsi="Courier"/>
        </w:rPr>
        <w:t xml:space="preserve">  </w:t>
      </w:r>
      <w:r w:rsidRPr="00B5319F">
        <w:rPr>
          <w:rFonts w:ascii="Courier" w:hAnsi="Courier"/>
          <w:b/>
        </w:rPr>
        <w:t>Estimated total annual public hour and cost burden</w:t>
      </w:r>
      <w:r w:rsidRPr="00B5319F">
        <w:rPr>
          <w:rFonts w:ascii="Courier" w:hAnsi="Courier"/>
        </w:rPr>
        <w:t>.</w:t>
      </w:r>
      <w:r w:rsidR="00573CDA" w:rsidRPr="00B5319F">
        <w:rPr>
          <w:rFonts w:ascii="Courier" w:hAnsi="Courier"/>
        </w:rPr>
        <w:t xml:space="preserve"> </w:t>
      </w:r>
      <w:r w:rsidRPr="00B5319F">
        <w:rPr>
          <w:rFonts w:ascii="Courier" w:hAnsi="Courier"/>
        </w:rPr>
        <w:t xml:space="preserve"> </w:t>
      </w:r>
      <w:r w:rsidR="00FA2843" w:rsidRPr="00B5319F">
        <w:rPr>
          <w:rFonts w:ascii="Courier New" w:hAnsi="Courier New" w:cs="Courier New"/>
          <w:szCs w:val="24"/>
        </w:rPr>
        <w:t xml:space="preserve">There is no </w:t>
      </w:r>
      <w:proofErr w:type="spellStart"/>
      <w:r w:rsidR="00FA2843" w:rsidRPr="00B5319F">
        <w:rPr>
          <w:rFonts w:ascii="Courier New" w:hAnsi="Courier New" w:cs="Courier New"/>
          <w:szCs w:val="24"/>
        </w:rPr>
        <w:t>Governmentwide</w:t>
      </w:r>
      <w:proofErr w:type="spellEnd"/>
      <w:r w:rsidR="00FA2843" w:rsidRPr="00B5319F">
        <w:rPr>
          <w:rFonts w:ascii="Courier New" w:hAnsi="Courier New" w:cs="Courier New"/>
          <w:szCs w:val="24"/>
        </w:rPr>
        <w:t xml:space="preserve"> data collection process or system which identifies the number of </w:t>
      </w:r>
      <w:r w:rsidR="00AA0057" w:rsidRPr="00B5319F">
        <w:rPr>
          <w:rFonts w:ascii="Courier New" w:hAnsi="Courier New" w:cs="Courier New"/>
          <w:szCs w:val="24"/>
        </w:rPr>
        <w:t xml:space="preserve">duty-free transactions.  </w:t>
      </w:r>
    </w:p>
    <w:p w:rsidR="00FA2843" w:rsidRPr="00B5319F" w:rsidRDefault="00FA2843" w:rsidP="00FA2843">
      <w:pPr>
        <w:rPr>
          <w:rFonts w:ascii="Courier New" w:hAnsi="Courier New" w:cs="Courier New"/>
          <w:szCs w:val="24"/>
        </w:rPr>
      </w:pPr>
    </w:p>
    <w:p w:rsidR="00806CE8" w:rsidRDefault="00806CE8">
      <w:pPr>
        <w:rPr>
          <w:rFonts w:ascii="Courier" w:hAnsi="Courier"/>
        </w:rPr>
      </w:pPr>
      <w:r w:rsidRPr="00B5319F">
        <w:rPr>
          <w:rFonts w:ascii="Courier" w:hAnsi="Courier"/>
        </w:rPr>
        <w:t>Time required to read and prepare information is estimated at 30 minutes per response.</w:t>
      </w:r>
    </w:p>
    <w:p w:rsidR="00806CE8" w:rsidRDefault="00806CE8">
      <w:pPr>
        <w:rPr>
          <w:rFonts w:ascii="Courier" w:hAnsi="Courier"/>
        </w:rPr>
      </w:pPr>
    </w:p>
    <w:p w:rsidR="00806CE8" w:rsidRDefault="00806CE8">
      <w:pPr>
        <w:tabs>
          <w:tab w:val="right" w:pos="9270"/>
        </w:tabs>
        <w:rPr>
          <w:rFonts w:ascii="Courier" w:hAnsi="Courier"/>
        </w:rPr>
      </w:pPr>
      <w:r>
        <w:rPr>
          <w:rFonts w:ascii="Courier" w:hAnsi="Courier"/>
        </w:rPr>
        <w:t>Estimated respondents/yr.....................         1,330</w:t>
      </w:r>
    </w:p>
    <w:p w:rsidR="00806CE8" w:rsidRDefault="00806CE8">
      <w:pPr>
        <w:tabs>
          <w:tab w:val="left" w:leader="dot" w:pos="7740"/>
          <w:tab w:val="left" w:pos="7920"/>
          <w:tab w:val="right" w:pos="9270"/>
        </w:tabs>
        <w:rPr>
          <w:rFonts w:ascii="Courier" w:hAnsi="Courier"/>
          <w:u w:val="single"/>
        </w:rPr>
      </w:pPr>
      <w:r>
        <w:rPr>
          <w:rFonts w:ascii="Courier" w:hAnsi="Courier"/>
        </w:rPr>
        <w:t>Responses annually...........................</w:t>
      </w:r>
      <w:r>
        <w:rPr>
          <w:rFonts w:ascii="Courier" w:hAnsi="Courier"/>
          <w:u w:val="single"/>
        </w:rPr>
        <w:t>x           10</w:t>
      </w:r>
    </w:p>
    <w:p w:rsidR="00806CE8" w:rsidRDefault="00806CE8">
      <w:pPr>
        <w:tabs>
          <w:tab w:val="left" w:leader="dot" w:pos="7740"/>
          <w:tab w:val="right" w:pos="9270"/>
        </w:tabs>
        <w:rPr>
          <w:rFonts w:ascii="Courier" w:hAnsi="Courier"/>
        </w:rPr>
      </w:pPr>
      <w:r>
        <w:rPr>
          <w:rFonts w:ascii="Courier" w:hAnsi="Courier"/>
        </w:rPr>
        <w:t>Total annual responses.......................        13,300</w:t>
      </w:r>
    </w:p>
    <w:p w:rsidR="00806CE8" w:rsidRDefault="00806CE8">
      <w:pPr>
        <w:tabs>
          <w:tab w:val="left" w:leader="dot" w:pos="7740"/>
          <w:tab w:val="left" w:pos="7920"/>
          <w:tab w:val="right" w:pos="9270"/>
        </w:tabs>
        <w:rPr>
          <w:rFonts w:ascii="Courier" w:hAnsi="Courier"/>
        </w:rPr>
      </w:pPr>
      <w:r>
        <w:rPr>
          <w:rFonts w:ascii="Courier" w:hAnsi="Courier"/>
        </w:rPr>
        <w:t>Estimated hrs/response.......................</w:t>
      </w:r>
      <w:r>
        <w:rPr>
          <w:rFonts w:ascii="Courier" w:hAnsi="Courier"/>
          <w:u w:val="single"/>
        </w:rPr>
        <w:t>x           .5</w:t>
      </w:r>
    </w:p>
    <w:p w:rsidR="00806CE8" w:rsidRDefault="00806CE8" w:rsidP="00591AB7">
      <w:pPr>
        <w:tabs>
          <w:tab w:val="left" w:leader="dot" w:pos="7740"/>
          <w:tab w:val="right" w:pos="9270"/>
        </w:tabs>
        <w:rPr>
          <w:rFonts w:ascii="Courier" w:hAnsi="Courier"/>
        </w:rPr>
      </w:pPr>
      <w:r>
        <w:rPr>
          <w:rFonts w:ascii="Courier" w:hAnsi="Courier"/>
        </w:rPr>
        <w:t>Estimated total burden/hrs...................         6,650</w:t>
      </w:r>
      <w:r w:rsidR="00AA0057">
        <w:rPr>
          <w:rFonts w:ascii="Courier" w:hAnsi="Courier"/>
        </w:rPr>
        <w:br/>
        <w:t xml:space="preserve">Average wages and overhead ($30.81 + 36%)... </w:t>
      </w:r>
      <w:r w:rsidR="00AA0057" w:rsidRPr="00AA0057">
        <w:rPr>
          <w:rFonts w:ascii="Courier" w:hAnsi="Courier"/>
        </w:rPr>
        <w:t>x</w:t>
      </w:r>
      <w:r w:rsidR="00AA0057" w:rsidRPr="00AA0057">
        <w:rPr>
          <w:rFonts w:ascii="Courier" w:hAnsi="Courier"/>
          <w:u w:val="single"/>
        </w:rPr>
        <w:t xml:space="preserve">         $42*</w:t>
      </w:r>
      <w:r w:rsidR="00AA0057">
        <w:rPr>
          <w:rFonts w:ascii="Courier" w:hAnsi="Courier"/>
        </w:rPr>
        <w:t xml:space="preserve">                         </w:t>
      </w:r>
      <w:r w:rsidR="00AA0057">
        <w:rPr>
          <w:rFonts w:ascii="Courier" w:hAnsi="Courier"/>
        </w:rPr>
        <w:br/>
      </w:r>
      <w:r>
        <w:rPr>
          <w:rFonts w:ascii="Courier" w:hAnsi="Courier"/>
        </w:rPr>
        <w:t xml:space="preserve">Estimated cost to </w:t>
      </w:r>
      <w:proofErr w:type="gramStart"/>
      <w:r>
        <w:rPr>
          <w:rFonts w:ascii="Courier" w:hAnsi="Courier"/>
        </w:rPr>
        <w:t>public</w:t>
      </w:r>
      <w:r w:rsidR="00AA0057">
        <w:rPr>
          <w:rFonts w:ascii="Courier" w:hAnsi="Courier"/>
        </w:rPr>
        <w:t xml:space="preserve"> ....................</w:t>
      </w:r>
      <w:proofErr w:type="gramEnd"/>
      <w:r>
        <w:rPr>
          <w:rFonts w:ascii="Courier" w:hAnsi="Courier"/>
        </w:rPr>
        <w:t xml:space="preserve">      </w:t>
      </w:r>
      <w:r w:rsidR="00591AB7">
        <w:rPr>
          <w:rFonts w:ascii="Courier" w:hAnsi="Courier"/>
        </w:rPr>
        <w:t>$279,300</w:t>
      </w:r>
      <w:r w:rsidR="00AA0057">
        <w:rPr>
          <w:rFonts w:ascii="Courier" w:hAnsi="Courier"/>
        </w:rPr>
        <w:t xml:space="preserve">  </w:t>
      </w:r>
      <w:r w:rsidR="0059661D">
        <w:rPr>
          <w:rFonts w:ascii="Courier" w:hAnsi="Courier"/>
        </w:rPr>
        <w:t xml:space="preserve"> </w:t>
      </w:r>
      <w:r w:rsidR="0059661D">
        <w:rPr>
          <w:rFonts w:ascii="Courier" w:hAnsi="Courier"/>
        </w:rPr>
        <w:br/>
      </w:r>
      <w:r w:rsidR="0059661D">
        <w:rPr>
          <w:rFonts w:ascii="Courier" w:hAnsi="Courier"/>
        </w:rPr>
        <w:br/>
      </w:r>
      <w:r w:rsidR="0059661D" w:rsidRPr="0059661D">
        <w:rPr>
          <w:rFonts w:ascii="Courier New" w:hAnsi="Courier New" w:cs="Courier New"/>
        </w:rPr>
        <w:t xml:space="preserve">* We used a rate equivalent to a GS-12, Step 3 or $30.81/hour (from the 2012 OPM GS Salary Table), added overhead at 36.25 percent (the OMB-mandated burden rate for A-76 public-private competitions, rounded to 36 percent), </w:t>
      </w:r>
      <w:r w:rsidR="0059661D" w:rsidRPr="0059661D">
        <w:rPr>
          <w:rFonts w:ascii="Courier New" w:hAnsi="Courier New" w:cs="Courier New"/>
        </w:rPr>
        <w:lastRenderedPageBreak/>
        <w:t>and rounded the average wage to the nearest whole dollar, or $42/hour</w:t>
      </w:r>
      <w:r w:rsidR="00591AB7">
        <w:rPr>
          <w:rFonts w:ascii="Courier New" w:hAnsi="Courier New" w:cs="Courier New"/>
        </w:rPr>
        <w:t>.</w:t>
      </w:r>
      <w:r w:rsidR="0059661D">
        <w:rPr>
          <w:rFonts w:ascii="Courier" w:hAnsi="Courier"/>
        </w:rPr>
        <w:br/>
      </w:r>
    </w:p>
    <w:p w:rsidR="00806CE8" w:rsidRDefault="00806CE8">
      <w:pPr>
        <w:rPr>
          <w:rFonts w:ascii="Courier" w:hAnsi="Courier"/>
        </w:rPr>
      </w:pPr>
      <w:r>
        <w:rPr>
          <w:rFonts w:ascii="Courier" w:hAnsi="Courier"/>
        </w:rPr>
        <w:t xml:space="preserve">14. </w:t>
      </w:r>
      <w:r>
        <w:rPr>
          <w:rFonts w:ascii="Courier" w:hAnsi="Courier"/>
          <w:b/>
        </w:rPr>
        <w:t>Estimated cost to the Government</w:t>
      </w:r>
      <w:r>
        <w:rPr>
          <w:rFonts w:ascii="Courier" w:hAnsi="Courier"/>
        </w:rPr>
        <w:t xml:space="preserve">.  Time required for </w:t>
      </w:r>
      <w:proofErr w:type="spellStart"/>
      <w:r>
        <w:rPr>
          <w:rFonts w:ascii="Courier" w:hAnsi="Courier"/>
        </w:rPr>
        <w:t>Governmentwide</w:t>
      </w:r>
      <w:proofErr w:type="spellEnd"/>
      <w:r>
        <w:rPr>
          <w:rFonts w:ascii="Courier" w:hAnsi="Courier"/>
        </w:rPr>
        <w:t xml:space="preserve"> review is estimated at 30 minutes.</w:t>
      </w:r>
    </w:p>
    <w:p w:rsidR="00806CE8" w:rsidRDefault="00806CE8">
      <w:pPr>
        <w:rPr>
          <w:rFonts w:ascii="Courier" w:hAnsi="Courier"/>
        </w:rPr>
      </w:pPr>
    </w:p>
    <w:p w:rsidR="00806CE8" w:rsidRPr="00591AB7" w:rsidRDefault="00806CE8">
      <w:pPr>
        <w:jc w:val="center"/>
        <w:rPr>
          <w:rFonts w:ascii="Courier" w:hAnsi="Courier"/>
          <w:b/>
          <w:u w:val="single"/>
        </w:rPr>
      </w:pPr>
      <w:r w:rsidRPr="00591AB7">
        <w:rPr>
          <w:rFonts w:ascii="Courier" w:hAnsi="Courier"/>
          <w:b/>
          <w:u w:val="single"/>
        </w:rPr>
        <w:t>Annual Reporting Burden and Cost</w:t>
      </w:r>
    </w:p>
    <w:p w:rsidR="00806CE8" w:rsidRDefault="00806CE8">
      <w:pPr>
        <w:jc w:val="center"/>
        <w:rPr>
          <w:rFonts w:ascii="Courier" w:hAnsi="Courier"/>
        </w:rPr>
      </w:pPr>
    </w:p>
    <w:p w:rsidR="00806CE8" w:rsidRDefault="00806CE8">
      <w:pPr>
        <w:tabs>
          <w:tab w:val="right" w:pos="9270"/>
        </w:tabs>
        <w:rPr>
          <w:rFonts w:ascii="Courier" w:hAnsi="Courier"/>
        </w:rPr>
      </w:pPr>
      <w:r>
        <w:rPr>
          <w:rFonts w:ascii="Courier" w:hAnsi="Courier"/>
        </w:rPr>
        <w:t>Reviewing time/hr............................            .5</w:t>
      </w:r>
    </w:p>
    <w:p w:rsidR="00806CE8" w:rsidRDefault="00806CE8">
      <w:pPr>
        <w:tabs>
          <w:tab w:val="right" w:pos="9270"/>
        </w:tabs>
        <w:rPr>
          <w:rFonts w:ascii="Courier" w:hAnsi="Courier"/>
          <w:u w:val="single"/>
        </w:rPr>
      </w:pPr>
      <w:r>
        <w:rPr>
          <w:rFonts w:ascii="Courier" w:hAnsi="Courier"/>
        </w:rPr>
        <w:t>Responses/yr.................................</w:t>
      </w:r>
      <w:r>
        <w:rPr>
          <w:rFonts w:ascii="Courier" w:hAnsi="Courier"/>
          <w:u w:val="single"/>
        </w:rPr>
        <w:t>x       13,300</w:t>
      </w:r>
    </w:p>
    <w:p w:rsidR="00806CE8" w:rsidRDefault="00806CE8">
      <w:pPr>
        <w:tabs>
          <w:tab w:val="left" w:leader="dot" w:pos="7740"/>
          <w:tab w:val="left" w:pos="7920"/>
          <w:tab w:val="right" w:pos="9270"/>
        </w:tabs>
        <w:rPr>
          <w:rFonts w:ascii="Courier" w:hAnsi="Courier"/>
        </w:rPr>
      </w:pPr>
      <w:r>
        <w:rPr>
          <w:rFonts w:ascii="Courier" w:hAnsi="Courier"/>
        </w:rPr>
        <w:t>Review time/yr...............................         6,650</w:t>
      </w:r>
    </w:p>
    <w:p w:rsidR="00806CE8" w:rsidRDefault="00806CE8">
      <w:pPr>
        <w:tabs>
          <w:tab w:val="left" w:leader="dot" w:pos="7740"/>
          <w:tab w:val="left" w:pos="7920"/>
          <w:tab w:val="right" w:pos="9270"/>
        </w:tabs>
        <w:rPr>
          <w:rFonts w:ascii="Courier" w:hAnsi="Courier"/>
          <w:u w:val="single"/>
        </w:rPr>
      </w:pPr>
      <w:r>
        <w:rPr>
          <w:rFonts w:ascii="Courier" w:hAnsi="Courier"/>
        </w:rPr>
        <w:t>Average wages</w:t>
      </w:r>
      <w:r w:rsidR="0059661D">
        <w:rPr>
          <w:rFonts w:ascii="Courier" w:hAnsi="Courier"/>
        </w:rPr>
        <w:t xml:space="preserve"> and overhead ($30.81 + 36%)</w:t>
      </w:r>
      <w:r>
        <w:rPr>
          <w:rFonts w:ascii="Courier" w:hAnsi="Courier"/>
        </w:rPr>
        <w:t>....</w:t>
      </w:r>
      <w:r>
        <w:rPr>
          <w:rFonts w:ascii="Courier" w:hAnsi="Courier"/>
          <w:u w:val="single"/>
        </w:rPr>
        <w:t>x         $</w:t>
      </w:r>
      <w:r w:rsidR="0059661D">
        <w:rPr>
          <w:rFonts w:ascii="Courier" w:hAnsi="Courier"/>
          <w:u w:val="single"/>
        </w:rPr>
        <w:t>42*</w:t>
      </w:r>
    </w:p>
    <w:p w:rsidR="00806CE8" w:rsidRDefault="00806CE8">
      <w:pPr>
        <w:rPr>
          <w:rFonts w:ascii="Courier" w:hAnsi="Courier"/>
        </w:rPr>
      </w:pPr>
      <w:r>
        <w:rPr>
          <w:rFonts w:ascii="Courier" w:hAnsi="Courier"/>
        </w:rPr>
        <w:t>Total Government cost........................      $</w:t>
      </w:r>
      <w:r w:rsidR="00591AB7">
        <w:rPr>
          <w:rFonts w:ascii="Courier" w:hAnsi="Courier"/>
        </w:rPr>
        <w:t>279,300</w:t>
      </w:r>
    </w:p>
    <w:p w:rsidR="00806CE8" w:rsidRDefault="00806CE8">
      <w:pPr>
        <w:rPr>
          <w:rFonts w:ascii="Courier" w:hAnsi="Courier"/>
        </w:rPr>
      </w:pPr>
    </w:p>
    <w:p w:rsidR="0059661D" w:rsidRPr="0059661D" w:rsidRDefault="0059661D" w:rsidP="0059661D">
      <w:pPr>
        <w:tabs>
          <w:tab w:val="left" w:leader="dot" w:pos="7740"/>
          <w:tab w:val="right" w:pos="9270"/>
        </w:tabs>
        <w:rPr>
          <w:rFonts w:ascii="Courier New" w:hAnsi="Courier New" w:cs="Courier New"/>
        </w:rPr>
      </w:pPr>
      <w:r w:rsidRPr="0059661D">
        <w:rPr>
          <w:rFonts w:ascii="Courier New" w:hAnsi="Courier New" w:cs="Courier New"/>
        </w:rPr>
        <w:t>* We used a rate equivalent to a GS-12, Step 3 or $30.81/hour (from the 2012 OPM GS Salary Table), added overhead at 36.25 percent (the OMB-mandated burden rate for A-76 public-private competitions, rounded to 36 percent), and rounded the average wage to the nearest whole dollar, or $42/hour</w:t>
      </w:r>
    </w:p>
    <w:p w:rsidR="0059661D" w:rsidRDefault="0059661D">
      <w:pPr>
        <w:rPr>
          <w:rFonts w:ascii="Courier" w:hAnsi="Courier"/>
        </w:rPr>
      </w:pPr>
    </w:p>
    <w:p w:rsidR="00806CE8" w:rsidRDefault="00806CE8">
      <w:pPr>
        <w:rPr>
          <w:rFonts w:ascii="Courier" w:hAnsi="Courier"/>
        </w:rPr>
      </w:pPr>
      <w:r>
        <w:rPr>
          <w:rFonts w:ascii="Courier" w:hAnsi="Courier"/>
        </w:rPr>
        <w:t xml:space="preserve">15.  </w:t>
      </w:r>
      <w:r>
        <w:rPr>
          <w:rFonts w:ascii="Courier" w:hAnsi="Courier"/>
          <w:b/>
        </w:rPr>
        <w:t>Explain reasons for program changes or adjustments reported in Item 13 or 14.</w:t>
      </w:r>
      <w:r>
        <w:rPr>
          <w:rFonts w:ascii="Courier" w:hAnsi="Courier"/>
        </w:rPr>
        <w:t xml:space="preserve">  This submission requests an extension of OMB approval of an information collection requirement in the FAR.</w:t>
      </w:r>
      <w:r w:rsidR="00591AB7">
        <w:rPr>
          <w:rFonts w:ascii="Courier" w:hAnsi="Courier"/>
        </w:rPr>
        <w:t xml:space="preserve">  To ensure greater accuracy in Item 12 and to adjust for inflation, adjustments have been made to the average wages category by increasing the hourly wage rate from $2</w:t>
      </w:r>
      <w:r w:rsidR="00B76856">
        <w:rPr>
          <w:rFonts w:ascii="Courier" w:hAnsi="Courier"/>
        </w:rPr>
        <w:t>4</w:t>
      </w:r>
      <w:r w:rsidR="00591AB7">
        <w:rPr>
          <w:rFonts w:ascii="Courier" w:hAnsi="Courier"/>
        </w:rPr>
        <w:t xml:space="preserve"> to the more appropriate $</w:t>
      </w:r>
      <w:r w:rsidR="00B76856">
        <w:rPr>
          <w:rFonts w:ascii="Courier" w:hAnsi="Courier"/>
        </w:rPr>
        <w:t xml:space="preserve">30.81, and reducing the 75 percent overhead rate to the standard 36 percent. Similarly, in Item 14, the average wages and overhead category has been adjusted from $20 and 100 percent to the more appropriate hourly wage of $30.81 and 36 percent overhead.    </w:t>
      </w:r>
      <w:r w:rsidR="00591AB7">
        <w:rPr>
          <w:rFonts w:ascii="Courier" w:hAnsi="Courier"/>
        </w:rPr>
        <w:t xml:space="preserve">  </w:t>
      </w:r>
      <w:r>
        <w:rPr>
          <w:rFonts w:ascii="Courier" w:hAnsi="Courier"/>
        </w:rPr>
        <w:t xml:space="preserve">  </w:t>
      </w:r>
    </w:p>
    <w:p w:rsidR="00806CE8" w:rsidRDefault="00806CE8">
      <w:pPr>
        <w:rPr>
          <w:rFonts w:ascii="Courier" w:hAnsi="Courier"/>
        </w:rPr>
      </w:pPr>
    </w:p>
    <w:p w:rsidR="00806CE8" w:rsidRDefault="00806CE8">
      <w:pPr>
        <w:rPr>
          <w:rFonts w:ascii="Courier" w:hAnsi="Courier"/>
        </w:rPr>
      </w:pPr>
      <w:r>
        <w:rPr>
          <w:rFonts w:ascii="Courier" w:hAnsi="Courier"/>
        </w:rPr>
        <w:t xml:space="preserve">16.  </w:t>
      </w:r>
      <w:r>
        <w:rPr>
          <w:rFonts w:ascii="Courier" w:hAnsi="Courier"/>
          <w:b/>
        </w:rPr>
        <w:t>Outline plans for published results of information collections</w:t>
      </w:r>
      <w:r>
        <w:rPr>
          <w:rFonts w:ascii="Courier" w:hAnsi="Courier"/>
        </w:rPr>
        <w:t>.  Results will not be tabulated or published.</w:t>
      </w:r>
    </w:p>
    <w:p w:rsidR="00806CE8" w:rsidRDefault="00806CE8">
      <w:pPr>
        <w:rPr>
          <w:rFonts w:ascii="Courier" w:hAnsi="Courier"/>
        </w:rPr>
      </w:pPr>
    </w:p>
    <w:p w:rsidR="00806CE8" w:rsidRDefault="00806CE8">
      <w:pPr>
        <w:rPr>
          <w:rFonts w:ascii="Courier" w:hAnsi="Courier"/>
        </w:rPr>
      </w:pPr>
      <w:r>
        <w:rPr>
          <w:rFonts w:ascii="Courier" w:hAnsi="Courier"/>
        </w:rPr>
        <w:t xml:space="preserve">17.  </w:t>
      </w:r>
      <w:r>
        <w:rPr>
          <w:rFonts w:ascii="Courier" w:hAnsi="Courier"/>
          <w:b/>
        </w:rPr>
        <w:t xml:space="preserve">Approval not to display expiration date.  </w:t>
      </w:r>
      <w:r>
        <w:rPr>
          <w:rFonts w:ascii="Courier" w:hAnsi="Courier"/>
        </w:rPr>
        <w:t>Not applicable.</w:t>
      </w:r>
    </w:p>
    <w:p w:rsidR="00806CE8" w:rsidRDefault="00806CE8">
      <w:pPr>
        <w:rPr>
          <w:rFonts w:ascii="Courier" w:hAnsi="Courier"/>
        </w:rPr>
      </w:pPr>
    </w:p>
    <w:p w:rsidR="00806CE8" w:rsidRDefault="00806CE8">
      <w:pPr>
        <w:rPr>
          <w:rFonts w:ascii="Courier" w:hAnsi="Courier"/>
        </w:rPr>
      </w:pPr>
      <w:r>
        <w:rPr>
          <w:rFonts w:ascii="Courier" w:hAnsi="Courier"/>
        </w:rPr>
        <w:t xml:space="preserve">18.  </w:t>
      </w:r>
      <w:r>
        <w:rPr>
          <w:rFonts w:ascii="Courier" w:hAnsi="Courier"/>
          <w:b/>
        </w:rPr>
        <w:t>Explanation of exception to certification statement.</w:t>
      </w:r>
      <w:r>
        <w:rPr>
          <w:rFonts w:ascii="Courier" w:hAnsi="Courier"/>
        </w:rPr>
        <w:t xml:space="preserve">  Not applicable.</w:t>
      </w:r>
    </w:p>
    <w:p w:rsidR="00806CE8" w:rsidRDefault="00806CE8">
      <w:pPr>
        <w:rPr>
          <w:rFonts w:ascii="Courier" w:hAnsi="Courier"/>
        </w:rPr>
      </w:pPr>
    </w:p>
    <w:p w:rsidR="00806CE8" w:rsidRDefault="00806CE8">
      <w:pPr>
        <w:rPr>
          <w:rFonts w:ascii="Courier" w:hAnsi="Courier"/>
          <w:b/>
        </w:rPr>
      </w:pPr>
      <w:r>
        <w:rPr>
          <w:rFonts w:ascii="Courier" w:hAnsi="Courier"/>
          <w:b/>
        </w:rPr>
        <w:t xml:space="preserve">B.  Collections of Information Employing Statistical </w:t>
      </w:r>
      <w:r>
        <w:rPr>
          <w:rFonts w:ascii="Courier" w:hAnsi="Courier"/>
          <w:b/>
        </w:rPr>
        <w:br/>
        <w:t xml:space="preserve">    Methods.</w:t>
      </w:r>
    </w:p>
    <w:p w:rsidR="00806CE8" w:rsidRDefault="00806CE8">
      <w:pPr>
        <w:rPr>
          <w:rFonts w:ascii="Courier" w:hAnsi="Courier"/>
        </w:rPr>
      </w:pPr>
    </w:p>
    <w:p w:rsidR="00806CE8" w:rsidRDefault="00806CE8">
      <w:r>
        <w:rPr>
          <w:rFonts w:ascii="Courier" w:hAnsi="Courier"/>
        </w:rPr>
        <w:lastRenderedPageBreak/>
        <w:t>Statistical methods are not used in this information collection.</w:t>
      </w:r>
    </w:p>
    <w:sectPr w:rsidR="00806CE8" w:rsidSect="00573CDA">
      <w:footerReference w:type="even" r:id="rId6"/>
      <w:footerReference w:type="default" r:id="rId7"/>
      <w:pgSz w:w="12240" w:h="15840" w:code="1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0358" w:rsidRDefault="00FD0358">
      <w:r>
        <w:separator/>
      </w:r>
    </w:p>
  </w:endnote>
  <w:endnote w:type="continuationSeparator" w:id="0">
    <w:p w:rsidR="00FD0358" w:rsidRDefault="00FD03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856" w:rsidRDefault="00CE476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7685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76856">
      <w:rPr>
        <w:rStyle w:val="PageNumber"/>
        <w:noProof/>
      </w:rPr>
      <w:t>1</w:t>
    </w:r>
    <w:r>
      <w:rPr>
        <w:rStyle w:val="PageNumber"/>
      </w:rPr>
      <w:fldChar w:fldCharType="end"/>
    </w:r>
  </w:p>
  <w:p w:rsidR="00B76856" w:rsidRDefault="00B7685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856" w:rsidRDefault="00CE476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7685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6234E">
      <w:rPr>
        <w:rStyle w:val="PageNumber"/>
        <w:noProof/>
      </w:rPr>
      <w:t>2</w:t>
    </w:r>
    <w:r>
      <w:rPr>
        <w:rStyle w:val="PageNumber"/>
      </w:rPr>
      <w:fldChar w:fldCharType="end"/>
    </w:r>
  </w:p>
  <w:p w:rsidR="00B76856" w:rsidRDefault="00B7685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0358" w:rsidRDefault="00FD0358">
      <w:r>
        <w:separator/>
      </w:r>
    </w:p>
  </w:footnote>
  <w:footnote w:type="continuationSeparator" w:id="0">
    <w:p w:rsidR="00FD0358" w:rsidRDefault="00FD03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435A"/>
    <w:rsid w:val="00001B59"/>
    <w:rsid w:val="00015BB4"/>
    <w:rsid w:val="000E10B2"/>
    <w:rsid w:val="0018798F"/>
    <w:rsid w:val="001F14A2"/>
    <w:rsid w:val="002F20AE"/>
    <w:rsid w:val="0030435A"/>
    <w:rsid w:val="00327C3C"/>
    <w:rsid w:val="003557EA"/>
    <w:rsid w:val="00382A89"/>
    <w:rsid w:val="003869E1"/>
    <w:rsid w:val="00524FE9"/>
    <w:rsid w:val="00573CDA"/>
    <w:rsid w:val="00591AB7"/>
    <w:rsid w:val="0059661D"/>
    <w:rsid w:val="006E710F"/>
    <w:rsid w:val="0076234E"/>
    <w:rsid w:val="00806CE8"/>
    <w:rsid w:val="00846F03"/>
    <w:rsid w:val="00852AE1"/>
    <w:rsid w:val="0095439D"/>
    <w:rsid w:val="00AA0057"/>
    <w:rsid w:val="00B5319F"/>
    <w:rsid w:val="00B76856"/>
    <w:rsid w:val="00C7044C"/>
    <w:rsid w:val="00CE4760"/>
    <w:rsid w:val="00F27394"/>
    <w:rsid w:val="00F64602"/>
    <w:rsid w:val="00FA2843"/>
    <w:rsid w:val="00FD0358"/>
    <w:rsid w:val="00FE39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64602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mniPage10">
    <w:name w:val="OmniPage #10"/>
    <w:basedOn w:val="Normal"/>
    <w:rsid w:val="00F64602"/>
    <w:pPr>
      <w:tabs>
        <w:tab w:val="left" w:pos="1590"/>
        <w:tab w:val="right" w:pos="10034"/>
      </w:tabs>
      <w:ind w:left="2044" w:right="960"/>
    </w:pPr>
    <w:rPr>
      <w:rFonts w:ascii="Courier New" w:hAnsi="Courier New"/>
      <w:sz w:val="20"/>
    </w:rPr>
  </w:style>
  <w:style w:type="paragraph" w:styleId="Footer">
    <w:name w:val="footer"/>
    <w:basedOn w:val="Normal"/>
    <w:rsid w:val="00F6460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64602"/>
  </w:style>
  <w:style w:type="paragraph" w:styleId="Header">
    <w:name w:val="header"/>
    <w:basedOn w:val="Normal"/>
    <w:rsid w:val="0030435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966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966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793</Words>
  <Characters>5065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</vt:lpstr>
    </vt:vector>
  </TitlesOfParts>
  <Company>General Services Administration</Company>
  <LinksUpToDate>false</LinksUpToDate>
  <CharactersWithSpaces>5847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</dc:title>
  <dc:creator>Network Administrator</dc:creator>
  <cp:lastModifiedBy>ShaunaMWright</cp:lastModifiedBy>
  <cp:revision>2</cp:revision>
  <cp:lastPrinted>2014-03-12T18:26:00Z</cp:lastPrinted>
  <dcterms:created xsi:type="dcterms:W3CDTF">2014-08-18T17:09:00Z</dcterms:created>
  <dcterms:modified xsi:type="dcterms:W3CDTF">2014-08-18T17:09:00Z</dcterms:modified>
</cp:coreProperties>
</file>