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DC" w:rsidRDefault="008260DC" w:rsidP="007C510C">
      <w:pPr>
        <w:pStyle w:val="Normaltime"/>
      </w:pPr>
      <w:bookmarkStart w:id="0" w:name="_GoBack"/>
      <w:bookmarkEnd w:id="0"/>
    </w:p>
    <w:p w:rsidR="008260DC" w:rsidRDefault="008260DC" w:rsidP="00FD388A">
      <w:pPr>
        <w:pStyle w:val="Normaltime"/>
        <w:jc w:val="center"/>
      </w:pPr>
      <w:r w:rsidRPr="00D97461">
        <w:t>SUPPORTING STATEMENT</w:t>
      </w:r>
    </w:p>
    <w:p w:rsidR="00E13D1D" w:rsidRDefault="00E13D1D" w:rsidP="00FD388A">
      <w:pPr>
        <w:pStyle w:val="Normaltime"/>
        <w:jc w:val="center"/>
      </w:pPr>
    </w:p>
    <w:p w:rsidR="00E13D1D" w:rsidRPr="00264420" w:rsidRDefault="00E13D1D" w:rsidP="00FD388A">
      <w:pPr>
        <w:pStyle w:val="Normaltime"/>
        <w:jc w:val="center"/>
        <w:rPr>
          <w:b/>
        </w:rPr>
      </w:pPr>
      <w:r w:rsidRPr="00264420">
        <w:rPr>
          <w:b/>
        </w:rPr>
        <w:t>Section</w:t>
      </w:r>
      <w:r w:rsidR="00B520AB" w:rsidRPr="00264420">
        <w:rPr>
          <w:b/>
        </w:rPr>
        <w:t>s</w:t>
      </w:r>
      <w:r w:rsidRPr="00264420">
        <w:rPr>
          <w:b/>
        </w:rPr>
        <w:t xml:space="preserve"> 2.803</w:t>
      </w:r>
      <w:r w:rsidR="00E67749">
        <w:rPr>
          <w:b/>
        </w:rPr>
        <w:t>,</w:t>
      </w:r>
      <w:r w:rsidRPr="00264420">
        <w:rPr>
          <w:b/>
        </w:rPr>
        <w:t xml:space="preserve"> Marketing of RF Devices Prior to Equipment Authorization</w:t>
      </w:r>
    </w:p>
    <w:p w:rsidR="008260DC" w:rsidRPr="00264420" w:rsidRDefault="008260DC" w:rsidP="00FD388A">
      <w:pPr>
        <w:pStyle w:val="Normaltime"/>
        <w:jc w:val="center"/>
        <w:rPr>
          <w:b/>
        </w:rPr>
      </w:pPr>
    </w:p>
    <w:p w:rsidR="008260DC" w:rsidRPr="00517290" w:rsidRDefault="008260DC" w:rsidP="007C510C">
      <w:pPr>
        <w:pStyle w:val="Normaltime"/>
        <w:rPr>
          <w:b/>
          <w:sz w:val="22"/>
          <w:szCs w:val="22"/>
        </w:rPr>
      </w:pPr>
      <w:r w:rsidRPr="00517290">
        <w:rPr>
          <w:b/>
          <w:sz w:val="22"/>
          <w:szCs w:val="22"/>
        </w:rPr>
        <w:t>A.</w:t>
      </w:r>
      <w:r w:rsidR="00517290">
        <w:rPr>
          <w:b/>
          <w:sz w:val="22"/>
          <w:szCs w:val="22"/>
        </w:rPr>
        <w:t xml:space="preserve">   </w:t>
      </w:r>
      <w:r w:rsidRPr="00517290">
        <w:rPr>
          <w:b/>
          <w:sz w:val="22"/>
          <w:szCs w:val="22"/>
        </w:rPr>
        <w:t>Justification</w:t>
      </w:r>
      <w:r w:rsidR="00D97461" w:rsidRPr="00517290">
        <w:rPr>
          <w:b/>
          <w:sz w:val="22"/>
          <w:szCs w:val="22"/>
        </w:rPr>
        <w:t>:</w:t>
      </w:r>
    </w:p>
    <w:p w:rsidR="008260DC" w:rsidRPr="00517290" w:rsidRDefault="008260DC" w:rsidP="007C510C">
      <w:pPr>
        <w:pStyle w:val="Normaltime"/>
        <w:rPr>
          <w:b/>
          <w:sz w:val="22"/>
          <w:szCs w:val="22"/>
        </w:rPr>
      </w:pPr>
    </w:p>
    <w:p w:rsidR="002E750F" w:rsidRPr="004B3749" w:rsidRDefault="004B3749" w:rsidP="004B3749">
      <w:pPr>
        <w:suppressAutoHyphens/>
        <w:rPr>
          <w:b/>
          <w:sz w:val="22"/>
          <w:szCs w:val="22"/>
        </w:rPr>
      </w:pPr>
      <w:r>
        <w:rPr>
          <w:b/>
          <w:sz w:val="22"/>
          <w:szCs w:val="22"/>
        </w:rPr>
        <w:t xml:space="preserve">1.  </w:t>
      </w:r>
      <w:r w:rsidR="002E750F" w:rsidRPr="004B3749">
        <w:rPr>
          <w:b/>
          <w:sz w:val="22"/>
          <w:szCs w:val="22"/>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2E750F" w:rsidRDefault="002E750F" w:rsidP="00F30898">
      <w:pPr>
        <w:pStyle w:val="Normaltime"/>
        <w:tabs>
          <w:tab w:val="left" w:pos="450"/>
        </w:tabs>
        <w:rPr>
          <w:sz w:val="22"/>
          <w:szCs w:val="22"/>
        </w:rPr>
      </w:pPr>
    </w:p>
    <w:p w:rsidR="00051D4A" w:rsidRPr="004B3749" w:rsidRDefault="00051D4A" w:rsidP="00F30898">
      <w:pPr>
        <w:pStyle w:val="Normaltime"/>
        <w:tabs>
          <w:tab w:val="left" w:pos="450"/>
        </w:tabs>
        <w:rPr>
          <w:sz w:val="22"/>
          <w:szCs w:val="22"/>
        </w:rPr>
      </w:pPr>
      <w:r w:rsidRPr="004B3749">
        <w:rPr>
          <w:sz w:val="22"/>
          <w:szCs w:val="22"/>
        </w:rPr>
        <w:t>The Federal Communications Commission is requesting that the Office of Management and Budget (OMB) approve a revision of the information collections contained in Section 2.803(c)(2)</w:t>
      </w:r>
      <w:r w:rsidR="00403FB3" w:rsidRPr="004B3749">
        <w:rPr>
          <w:sz w:val="22"/>
          <w:szCs w:val="22"/>
        </w:rPr>
        <w:t>, which permits  marketing activities prior to equipment authorization.</w:t>
      </w:r>
      <w:r w:rsidRPr="004B3749">
        <w:rPr>
          <w:sz w:val="22"/>
          <w:szCs w:val="22"/>
        </w:rPr>
        <w:t xml:space="preserve"> </w:t>
      </w:r>
    </w:p>
    <w:p w:rsidR="00051D4A" w:rsidRPr="00FD388A" w:rsidRDefault="00051D4A" w:rsidP="00F30898">
      <w:pPr>
        <w:pStyle w:val="Normaltime"/>
        <w:tabs>
          <w:tab w:val="left" w:pos="450"/>
        </w:tabs>
        <w:rPr>
          <w:color w:val="FF0000"/>
          <w:sz w:val="22"/>
          <w:szCs w:val="22"/>
        </w:rPr>
      </w:pPr>
    </w:p>
    <w:p w:rsidR="005820F7" w:rsidRDefault="005820F7" w:rsidP="005820F7">
      <w:pPr>
        <w:widowControl w:val="0"/>
        <w:autoSpaceDE w:val="0"/>
        <w:autoSpaceDN w:val="0"/>
        <w:adjustRightInd w:val="0"/>
        <w:rPr>
          <w:color w:val="000000"/>
          <w:sz w:val="22"/>
          <w:szCs w:val="22"/>
        </w:rPr>
      </w:pPr>
      <w:r>
        <w:rPr>
          <w:sz w:val="22"/>
          <w:szCs w:val="22"/>
        </w:rPr>
        <w:t xml:space="preserve">The Commission has established rules for the marketing of radio frequency (RF) devices prior to equipment authorization under guidelines in 47 CFR Section 2.803.  The general guidelines in Section 2.803 prohibit the marketing or sale of such equipment prior to a demonstration of compliance with the applicable equipment authorization and technical requirements in the case of a device subject to verification or Declaration of Conformity without special notification.  </w:t>
      </w:r>
      <w:r>
        <w:rPr>
          <w:color w:val="000000"/>
          <w:sz w:val="22"/>
          <w:szCs w:val="22"/>
        </w:rPr>
        <w:t>Section 2.803(c)(2) permits limited marketing activities prior to equipment authorization, for devices that could be authorized under the current rules; could be authorized under waivers of such rules that are in effect at the time of marketing; or could be authorized under rules that have been adopted by the Commission but that have not yet become effective.  These devices may be not operated unless permitted by section 2.805.</w:t>
      </w:r>
    </w:p>
    <w:p w:rsidR="00B27AA0" w:rsidRDefault="00B27AA0" w:rsidP="005820F7">
      <w:pPr>
        <w:widowControl w:val="0"/>
        <w:autoSpaceDE w:val="0"/>
        <w:autoSpaceDN w:val="0"/>
        <w:adjustRightInd w:val="0"/>
        <w:rPr>
          <w:color w:val="000000"/>
          <w:sz w:val="22"/>
          <w:szCs w:val="22"/>
        </w:rPr>
      </w:pPr>
    </w:p>
    <w:p w:rsidR="00B27AA0" w:rsidRDefault="00B27AA0" w:rsidP="00B27AA0">
      <w:pPr>
        <w:rPr>
          <w:sz w:val="22"/>
          <w:szCs w:val="22"/>
        </w:rPr>
      </w:pPr>
      <w:r>
        <w:rPr>
          <w:sz w:val="22"/>
          <w:szCs w:val="22"/>
        </w:rPr>
        <w:t>The following general guidelines apply for third party notifications:</w:t>
      </w:r>
    </w:p>
    <w:p w:rsidR="00B27AA0" w:rsidRDefault="00B27AA0" w:rsidP="00B27AA0">
      <w:pPr>
        <w:rPr>
          <w:sz w:val="22"/>
          <w:szCs w:val="22"/>
        </w:rPr>
      </w:pPr>
    </w:p>
    <w:p w:rsidR="00B27AA0" w:rsidRDefault="00B27AA0" w:rsidP="00B27AA0">
      <w:pPr>
        <w:widowControl w:val="0"/>
        <w:autoSpaceDE w:val="0"/>
        <w:autoSpaceDN w:val="0"/>
        <w:adjustRightInd w:val="0"/>
        <w:jc w:val="both"/>
        <w:rPr>
          <w:color w:val="000000"/>
          <w:sz w:val="22"/>
          <w:szCs w:val="22"/>
        </w:rPr>
      </w:pPr>
      <w:r w:rsidRPr="002C5F21">
        <w:rPr>
          <w:color w:val="000000"/>
          <w:sz w:val="22"/>
          <w:szCs w:val="22"/>
        </w:rPr>
        <w:t xml:space="preserve">(a) A RF device may be advertised and displayed at a trade show or exhibition prior to a demonstration of compliance with the applicable technical standards and compliance with the applicable equipment authorization procedure provided the advertising and display is accompanied by a conspicuous notice specified in </w:t>
      </w:r>
      <w:hyperlink r:id="rId9" w:history="1">
        <w:r w:rsidRPr="002C5F21">
          <w:rPr>
            <w:color w:val="0000FF"/>
            <w:sz w:val="22"/>
            <w:szCs w:val="22"/>
            <w:u w:val="single"/>
          </w:rPr>
          <w:t>Section 2.803(c)</w:t>
        </w:r>
      </w:hyperlink>
      <w:r>
        <w:rPr>
          <w:color w:val="0000FF"/>
          <w:sz w:val="22"/>
          <w:szCs w:val="22"/>
          <w:u w:val="single"/>
        </w:rPr>
        <w:t>(2)(iii)(A) or Section 2.803(c)(2)(iii)(B)</w:t>
      </w:r>
      <w:r w:rsidRPr="002C5F21">
        <w:rPr>
          <w:color w:val="000000"/>
          <w:sz w:val="22"/>
          <w:szCs w:val="22"/>
        </w:rPr>
        <w:t>.</w:t>
      </w:r>
    </w:p>
    <w:p w:rsidR="00B27AA0" w:rsidRPr="002C5F21" w:rsidRDefault="00B27AA0" w:rsidP="00B27AA0">
      <w:pPr>
        <w:widowControl w:val="0"/>
        <w:autoSpaceDE w:val="0"/>
        <w:autoSpaceDN w:val="0"/>
        <w:adjustRightInd w:val="0"/>
        <w:jc w:val="both"/>
        <w:rPr>
          <w:color w:val="000000"/>
          <w:sz w:val="22"/>
          <w:szCs w:val="22"/>
        </w:rPr>
      </w:pPr>
    </w:p>
    <w:p w:rsidR="00B27AA0" w:rsidRDefault="00B27AA0" w:rsidP="00B27AA0">
      <w:pPr>
        <w:widowControl w:val="0"/>
        <w:autoSpaceDE w:val="0"/>
        <w:autoSpaceDN w:val="0"/>
        <w:adjustRightInd w:val="0"/>
        <w:jc w:val="both"/>
        <w:rPr>
          <w:color w:val="000000"/>
          <w:sz w:val="22"/>
          <w:szCs w:val="22"/>
        </w:rPr>
      </w:pPr>
      <w:r w:rsidRPr="002C5F21">
        <w:rPr>
          <w:color w:val="000000"/>
          <w:sz w:val="22"/>
          <w:szCs w:val="22"/>
        </w:rPr>
        <w:t>(b) An offer for sale solely to business, commercial, industrial, scientific, or medical users of an RF device in the conceptual, developmental, design or pre-production stage prior to demonstration of compliance with the equipment authorization regulations may be permitted provided that the prospective buyer is advised in writing at the time of the offer for sale that the equipment is subject to FCC rules and that the equipment will comply with the appropriate rules before delivery to the buyer or centers of distribution.</w:t>
      </w:r>
    </w:p>
    <w:p w:rsidR="00B27AA0" w:rsidRDefault="00B27AA0" w:rsidP="00B27AA0">
      <w:pPr>
        <w:widowControl w:val="0"/>
        <w:autoSpaceDE w:val="0"/>
        <w:autoSpaceDN w:val="0"/>
        <w:adjustRightInd w:val="0"/>
        <w:jc w:val="both"/>
        <w:rPr>
          <w:color w:val="000000"/>
          <w:sz w:val="22"/>
          <w:szCs w:val="22"/>
        </w:rPr>
      </w:pPr>
    </w:p>
    <w:p w:rsidR="00B27AA0" w:rsidRPr="002C5F21" w:rsidRDefault="00B27AA0" w:rsidP="00B27AA0">
      <w:pPr>
        <w:widowControl w:val="0"/>
        <w:autoSpaceDE w:val="0"/>
        <w:autoSpaceDN w:val="0"/>
        <w:adjustRightInd w:val="0"/>
        <w:jc w:val="both"/>
        <w:rPr>
          <w:color w:val="000000"/>
          <w:sz w:val="22"/>
          <w:szCs w:val="22"/>
        </w:rPr>
      </w:pPr>
      <w:r>
        <w:rPr>
          <w:color w:val="000000"/>
          <w:sz w:val="22"/>
          <w:szCs w:val="22"/>
        </w:rPr>
        <w:t>(c) Equipment sold as evaluation kit may be sold to specific users with notice specified in Section 2.803(c)(2)(iv)(B).</w:t>
      </w:r>
    </w:p>
    <w:p w:rsidR="00C2087D" w:rsidRPr="00255256" w:rsidRDefault="00C2087D" w:rsidP="007C510C">
      <w:pPr>
        <w:pStyle w:val="Normaltime"/>
        <w:rPr>
          <w:sz w:val="22"/>
          <w:szCs w:val="22"/>
        </w:rPr>
      </w:pPr>
    </w:p>
    <w:p w:rsidR="00403FB3" w:rsidRPr="004B3749" w:rsidRDefault="00403FB3" w:rsidP="007C510C">
      <w:pPr>
        <w:pStyle w:val="Normaltime"/>
        <w:rPr>
          <w:sz w:val="22"/>
          <w:szCs w:val="22"/>
        </w:rPr>
      </w:pPr>
      <w:r w:rsidRPr="004B3749">
        <w:rPr>
          <w:sz w:val="22"/>
          <w:szCs w:val="22"/>
        </w:rPr>
        <w:t>On January 31, 2013, the Commission adopted a Report and Order, ET Docket No. 10-236 and 06-155, FCC 13-15</w:t>
      </w:r>
      <w:r w:rsidR="00B109C3" w:rsidRPr="004B3749">
        <w:rPr>
          <w:sz w:val="22"/>
          <w:szCs w:val="22"/>
        </w:rPr>
        <w:t>, which revised the rules in Section 2.803(c)(2) to include limited marketing activities prior to equipment authorization.  The following marketing activities are permitted prior to equipment authorization:</w:t>
      </w:r>
    </w:p>
    <w:p w:rsidR="00B109C3" w:rsidRPr="004B3749" w:rsidRDefault="00B109C3" w:rsidP="00B109C3">
      <w:pPr>
        <w:pStyle w:val="NormalWeb"/>
        <w:ind w:firstLine="475"/>
        <w:rPr>
          <w:sz w:val="22"/>
          <w:szCs w:val="22"/>
        </w:rPr>
      </w:pPr>
      <w:r w:rsidRPr="004B3749">
        <w:rPr>
          <w:sz w:val="22"/>
          <w:szCs w:val="22"/>
        </w:rPr>
        <w:t xml:space="preserve"> Limited marketing is permitted, as described in the following text, for devices that could be authorized under the current rules; could be authorized under waivers of such rules that are in effect at the </w:t>
      </w:r>
      <w:r w:rsidRPr="004B3749">
        <w:rPr>
          <w:sz w:val="22"/>
          <w:szCs w:val="22"/>
        </w:rPr>
        <w:lastRenderedPageBreak/>
        <w:t>time of marketing; or could be authorized under rules that have been adopted by the Commission but that have not yet become effective. These devices may not be operated unless permitted by §2.805.</w:t>
      </w:r>
    </w:p>
    <w:p w:rsidR="00B109C3" w:rsidRPr="004B3749" w:rsidRDefault="00B109C3" w:rsidP="00B109C3">
      <w:pPr>
        <w:pStyle w:val="NormalWeb"/>
        <w:ind w:firstLine="475"/>
        <w:rPr>
          <w:sz w:val="22"/>
          <w:szCs w:val="22"/>
        </w:rPr>
      </w:pPr>
      <w:r w:rsidRPr="004B3749">
        <w:rPr>
          <w:sz w:val="22"/>
          <w:szCs w:val="22"/>
        </w:rPr>
        <w:t>(i) Conditional sales contracts (including agreements to produce new devices manufactured in accordance with designated specifications) are permitted between manufacturers and wholesalers or retailers provided that delivery is made contingent upon compliance with the applicable equipment authorization and technical requirements.</w:t>
      </w:r>
    </w:p>
    <w:p w:rsidR="00B109C3" w:rsidRPr="004B3749" w:rsidRDefault="00B109C3" w:rsidP="00B109C3">
      <w:pPr>
        <w:pStyle w:val="NormalWeb"/>
        <w:ind w:firstLine="475"/>
        <w:rPr>
          <w:sz w:val="22"/>
          <w:szCs w:val="22"/>
        </w:rPr>
      </w:pPr>
      <w:r w:rsidRPr="004B3749">
        <w:rPr>
          <w:sz w:val="22"/>
          <w:szCs w:val="22"/>
        </w:rPr>
        <w:t>(ii) A radio frequency device that is in the conceptual, developmental, design or pre-production stage may be offered for sale solely to business, commercial, industrial, scientific or medical users (but not an offer for sale to other parties or to end users located in a residential environment) if the prospective buyer is advised in writing at the time of the offer for sale that the equipment is subject to the FCC rules and that the equipment will comply with the appropriate rules before delivery to the buyer or to centers of distribution.</w:t>
      </w:r>
    </w:p>
    <w:p w:rsidR="00B109C3" w:rsidRPr="004B3749" w:rsidRDefault="00B109C3" w:rsidP="00B109C3">
      <w:pPr>
        <w:pStyle w:val="NormalWeb"/>
        <w:ind w:firstLine="475"/>
        <w:rPr>
          <w:sz w:val="22"/>
          <w:szCs w:val="22"/>
        </w:rPr>
      </w:pPr>
      <w:r w:rsidRPr="004B3749">
        <w:rPr>
          <w:sz w:val="22"/>
          <w:szCs w:val="22"/>
        </w:rPr>
        <w:t>(iii) (A) A radio frequency device may be advertised or displayed, (</w:t>
      </w:r>
      <w:r w:rsidRPr="004B3749">
        <w:rPr>
          <w:i/>
          <w:iCs/>
          <w:sz w:val="22"/>
          <w:szCs w:val="22"/>
        </w:rPr>
        <w:t>e.g.,</w:t>
      </w:r>
      <w:r w:rsidRPr="004B3749">
        <w:rPr>
          <w:sz w:val="22"/>
          <w:szCs w:val="22"/>
        </w:rPr>
        <w:t xml:space="preserve"> at a trade show or exhibition) if accompanied by a conspicuous notice containing this language:</w:t>
      </w:r>
    </w:p>
    <w:p w:rsidR="00B109C3" w:rsidRPr="004B3749" w:rsidRDefault="00B109C3" w:rsidP="00B109C3">
      <w:pPr>
        <w:pStyle w:val="NormalWeb"/>
        <w:ind w:firstLine="475"/>
        <w:rPr>
          <w:b/>
          <w:i/>
          <w:sz w:val="22"/>
          <w:szCs w:val="22"/>
        </w:rPr>
      </w:pPr>
      <w:r w:rsidRPr="004B3749">
        <w:rPr>
          <w:b/>
          <w:i/>
          <w:sz w:val="22"/>
          <w:szCs w:val="22"/>
        </w:rPr>
        <w:t>This device has not been authorized as required by the rules of the Federal Communications Commission. This device is not, and may not be, offered for sale or lease, or sold or leased, until authorization is obtained.</w:t>
      </w:r>
    </w:p>
    <w:p w:rsidR="00B109C3" w:rsidRPr="004B3749" w:rsidRDefault="00B109C3" w:rsidP="00B109C3">
      <w:pPr>
        <w:pStyle w:val="NormalWeb"/>
        <w:ind w:firstLine="475"/>
        <w:rPr>
          <w:sz w:val="22"/>
          <w:szCs w:val="22"/>
        </w:rPr>
      </w:pPr>
      <w:r w:rsidRPr="004B3749">
        <w:rPr>
          <w:sz w:val="22"/>
          <w:szCs w:val="22"/>
        </w:rPr>
        <w:t>(B) If the device being displayed is a prototype of a device that has been properly authorized and the prototype, itself, is not authorized due to differences between the prototype and the authorized device, this language may be used instead: Prototype. Not for Sale.</w:t>
      </w:r>
    </w:p>
    <w:p w:rsidR="00B109C3" w:rsidRPr="004B3749" w:rsidRDefault="00B109C3" w:rsidP="00B109C3">
      <w:pPr>
        <w:pStyle w:val="NormalWeb"/>
        <w:ind w:firstLine="475"/>
        <w:rPr>
          <w:sz w:val="22"/>
          <w:szCs w:val="22"/>
        </w:rPr>
      </w:pPr>
      <w:r w:rsidRPr="004B3749">
        <w:rPr>
          <w:sz w:val="22"/>
          <w:szCs w:val="22"/>
        </w:rPr>
        <w:t>(iv) An evaluation kit as defined in §2.1 may be sold provided that:</w:t>
      </w:r>
    </w:p>
    <w:p w:rsidR="00B109C3" w:rsidRPr="004B3749" w:rsidRDefault="00B109C3" w:rsidP="00620422">
      <w:pPr>
        <w:pStyle w:val="NormalWeb"/>
        <w:ind w:firstLine="475"/>
        <w:rPr>
          <w:sz w:val="22"/>
          <w:szCs w:val="22"/>
        </w:rPr>
      </w:pPr>
      <w:r w:rsidRPr="004B3749">
        <w:rPr>
          <w:sz w:val="22"/>
          <w:szCs w:val="22"/>
        </w:rPr>
        <w:t>(A) Sales are limited to product developers, software developers, and system integrators;</w:t>
      </w:r>
    </w:p>
    <w:p w:rsidR="00B109C3" w:rsidRPr="004B3749" w:rsidRDefault="00B109C3" w:rsidP="00620422">
      <w:pPr>
        <w:pStyle w:val="NormalWeb"/>
        <w:ind w:firstLine="475"/>
        <w:rPr>
          <w:sz w:val="22"/>
          <w:szCs w:val="22"/>
        </w:rPr>
      </w:pPr>
      <w:r w:rsidRPr="004B3749">
        <w:rPr>
          <w:sz w:val="22"/>
          <w:szCs w:val="22"/>
        </w:rPr>
        <w:t>(B) The following notice is included with the kit:</w:t>
      </w:r>
    </w:p>
    <w:p w:rsidR="00B109C3" w:rsidRPr="004B3749" w:rsidRDefault="00B109C3" w:rsidP="00FE34B0">
      <w:pPr>
        <w:pStyle w:val="NormalWeb"/>
        <w:rPr>
          <w:sz w:val="22"/>
          <w:szCs w:val="22"/>
        </w:rPr>
      </w:pPr>
      <w:r w:rsidRPr="004B3749">
        <w:rPr>
          <w:sz w:val="22"/>
          <w:szCs w:val="22"/>
        </w:rPr>
        <w:t>FCC NOTICE: This kit is designed to allow:</w:t>
      </w:r>
    </w:p>
    <w:p w:rsidR="00B109C3" w:rsidRPr="004B3749" w:rsidRDefault="00B109C3" w:rsidP="00620422">
      <w:pPr>
        <w:pStyle w:val="NormalWeb"/>
        <w:ind w:left="475" w:firstLine="475"/>
        <w:rPr>
          <w:sz w:val="22"/>
          <w:szCs w:val="22"/>
        </w:rPr>
      </w:pPr>
      <w:r w:rsidRPr="004B3749">
        <w:rPr>
          <w:sz w:val="22"/>
          <w:szCs w:val="22"/>
        </w:rPr>
        <w:t>(1) Product developers to evaluate electronic components, circuitry, or software associated with the kit to determine whether to incorporate such items in a finished product and</w:t>
      </w:r>
    </w:p>
    <w:p w:rsidR="00B109C3" w:rsidRPr="004B3749" w:rsidRDefault="00B109C3" w:rsidP="00620422">
      <w:pPr>
        <w:pStyle w:val="NormalWeb"/>
        <w:ind w:left="475" w:firstLine="475"/>
        <w:rPr>
          <w:sz w:val="22"/>
          <w:szCs w:val="22"/>
        </w:rPr>
      </w:pPr>
      <w:r w:rsidRPr="004B3749">
        <w:rPr>
          <w:sz w:val="22"/>
          <w:szCs w:val="22"/>
        </w:rPr>
        <w:t>(2) Software developers to write software applications for use with the end product. This kit is not a finished product and when assembled may not be resold or otherwise marketed unless all required FCC equipment authorizations are first obtained. Operation is subject to the condition that this product  not cause harmful interference to licensed radio stations and that this product accept harmful interference. Unless the assembled kit is designed to operate under part 15, part 18 or part 95 of this chapter, the operator of the kit must operate under the authority of an FCC license holder or must secure an experimental authorization under part 5 of this chapter.</w:t>
      </w:r>
    </w:p>
    <w:p w:rsidR="004B3749" w:rsidRDefault="00B109C3" w:rsidP="00620422">
      <w:pPr>
        <w:pStyle w:val="NormalWeb"/>
        <w:rPr>
          <w:sz w:val="22"/>
          <w:szCs w:val="22"/>
        </w:rPr>
      </w:pPr>
      <w:r w:rsidRPr="004B3749">
        <w:rPr>
          <w:sz w:val="22"/>
          <w:szCs w:val="22"/>
        </w:rPr>
        <w:t xml:space="preserve">(C) The kit is labeled with the following legend: </w:t>
      </w:r>
    </w:p>
    <w:p w:rsidR="00B109C3" w:rsidRPr="004B3749" w:rsidRDefault="00B109C3" w:rsidP="00620422">
      <w:pPr>
        <w:pStyle w:val="NormalWeb"/>
        <w:ind w:firstLine="720"/>
        <w:rPr>
          <w:sz w:val="22"/>
          <w:szCs w:val="22"/>
        </w:rPr>
      </w:pPr>
      <w:r w:rsidRPr="004B3749">
        <w:rPr>
          <w:b/>
          <w:i/>
          <w:sz w:val="22"/>
          <w:szCs w:val="22"/>
        </w:rPr>
        <w:t>For evaluation only; not FCC approved for resale</w:t>
      </w:r>
      <w:r w:rsidRPr="004B3749">
        <w:rPr>
          <w:sz w:val="22"/>
          <w:szCs w:val="22"/>
        </w:rPr>
        <w:t>; and</w:t>
      </w:r>
    </w:p>
    <w:p w:rsidR="00B109C3" w:rsidRPr="004B3749" w:rsidRDefault="00B109C3" w:rsidP="00B109C3">
      <w:pPr>
        <w:pStyle w:val="NormalWeb"/>
        <w:ind w:firstLine="475"/>
        <w:rPr>
          <w:sz w:val="22"/>
          <w:szCs w:val="22"/>
        </w:rPr>
      </w:pPr>
      <w:r w:rsidRPr="004B3749">
        <w:rPr>
          <w:sz w:val="22"/>
          <w:szCs w:val="22"/>
        </w:rPr>
        <w:lastRenderedPageBreak/>
        <w:t>(D) Any radiofrequency transmitter employed as part of an evaluation kit shall be designed to comply with all applicable FCC technical rules, including frequency use, spurious and out-of-band emission limits, and maximum power or field strength ratings applicable to final products that would employ the components or circuitry to be evaluated.</w:t>
      </w:r>
    </w:p>
    <w:p w:rsidR="00B109C3" w:rsidRDefault="00FD388A" w:rsidP="007C510C">
      <w:pPr>
        <w:pStyle w:val="Normaltime"/>
        <w:rPr>
          <w:sz w:val="22"/>
          <w:szCs w:val="22"/>
        </w:rPr>
      </w:pPr>
      <w:r>
        <w:rPr>
          <w:sz w:val="22"/>
          <w:szCs w:val="22"/>
        </w:rPr>
        <w:t>In order to obtain the full three-year clearance from OMB, the Commission is now seeking OMB approval for a revision of this currently approved information collection.</w:t>
      </w:r>
      <w:r w:rsidR="007C4D62">
        <w:rPr>
          <w:sz w:val="22"/>
          <w:szCs w:val="22"/>
        </w:rPr>
        <w:t xml:space="preserve">  There is a change in burden, see item 15 of this supporting statement.</w:t>
      </w:r>
    </w:p>
    <w:p w:rsidR="00B109C3" w:rsidRDefault="00B109C3" w:rsidP="007C510C">
      <w:pPr>
        <w:pStyle w:val="Normaltime"/>
        <w:rPr>
          <w:sz w:val="22"/>
          <w:szCs w:val="22"/>
        </w:rPr>
      </w:pPr>
    </w:p>
    <w:p w:rsidR="009F5968" w:rsidRDefault="009F5968" w:rsidP="00E05337">
      <w:pPr>
        <w:pStyle w:val="Normaltime"/>
        <w:rPr>
          <w:sz w:val="22"/>
          <w:szCs w:val="22"/>
          <w:shd w:val="clear" w:color="auto" w:fill="FFFFFF"/>
        </w:rPr>
      </w:pPr>
      <w:r w:rsidRPr="00A04CD7">
        <w:rPr>
          <w:sz w:val="22"/>
          <w:szCs w:val="22"/>
          <w:shd w:val="clear" w:color="auto" w:fill="FFFFFF"/>
        </w:rPr>
        <w:t xml:space="preserve">This information collection does not affect individuals nor do </w:t>
      </w:r>
      <w:r w:rsidR="00237BD2">
        <w:rPr>
          <w:sz w:val="22"/>
          <w:szCs w:val="22"/>
          <w:shd w:val="clear" w:color="auto" w:fill="FFFFFF"/>
        </w:rPr>
        <w:t xml:space="preserve">respondents have to provide any </w:t>
      </w:r>
      <w:r w:rsidRPr="00A04CD7">
        <w:rPr>
          <w:sz w:val="22"/>
          <w:szCs w:val="22"/>
          <w:shd w:val="clear" w:color="auto" w:fill="FFFFFF"/>
        </w:rPr>
        <w:t>personally identifiable information (PII).  Thus, a Privacy Impact Assessment is not required.</w:t>
      </w:r>
    </w:p>
    <w:p w:rsidR="009F5968" w:rsidRDefault="009F5968" w:rsidP="007C510C">
      <w:pPr>
        <w:pStyle w:val="Normaltime"/>
        <w:rPr>
          <w:sz w:val="22"/>
          <w:szCs w:val="22"/>
          <w:shd w:val="clear" w:color="auto" w:fill="FFFFFF"/>
        </w:rPr>
      </w:pPr>
    </w:p>
    <w:p w:rsidR="009F5968" w:rsidRPr="006D2CF0" w:rsidRDefault="009F5968" w:rsidP="007C510C">
      <w:pPr>
        <w:pStyle w:val="Normaltime"/>
        <w:rPr>
          <w:sz w:val="22"/>
          <w:szCs w:val="22"/>
        </w:rPr>
      </w:pPr>
      <w:r w:rsidRPr="006D2CF0">
        <w:rPr>
          <w:sz w:val="22"/>
          <w:szCs w:val="22"/>
        </w:rPr>
        <w:t>The Commission has authority for this information collection pursuant to Sections 4, 302, 303, and 307 of the Communications Act of 1934, as amended, 47 U.S.C. Sections 154(i), 302, 303, 303(r), and 307.</w:t>
      </w:r>
    </w:p>
    <w:p w:rsidR="00F94643" w:rsidRPr="00255256" w:rsidRDefault="00F94643" w:rsidP="007C510C">
      <w:pPr>
        <w:pStyle w:val="Normaltime"/>
        <w:rPr>
          <w:sz w:val="22"/>
          <w:szCs w:val="22"/>
        </w:rPr>
      </w:pPr>
    </w:p>
    <w:p w:rsidR="002E750F" w:rsidRPr="00FD388A" w:rsidRDefault="002E750F" w:rsidP="002E750F">
      <w:pPr>
        <w:pStyle w:val="List"/>
        <w:ind w:left="0" w:firstLine="0"/>
        <w:rPr>
          <w:rFonts w:ascii="Times New Roman" w:hAnsi="Times New Roman"/>
          <w:b/>
          <w:sz w:val="22"/>
          <w:szCs w:val="22"/>
        </w:rPr>
      </w:pPr>
      <w:r w:rsidRPr="00FD388A">
        <w:rPr>
          <w:rFonts w:ascii="Times New Roman" w:hAnsi="Times New Roman"/>
          <w:b/>
          <w:sz w:val="22"/>
          <w:szCs w:val="22"/>
        </w:rPr>
        <w:t>2.  Indicate how, by whom and for what purpose the information is to be used.  Except for a new collection, indicate the actual use the agency has made of the information received from the current collection.</w:t>
      </w:r>
    </w:p>
    <w:p w:rsidR="002E750F" w:rsidRDefault="002E750F" w:rsidP="002E750F">
      <w:pPr>
        <w:ind w:left="360"/>
      </w:pPr>
    </w:p>
    <w:p w:rsidR="004855CB" w:rsidRPr="00255256" w:rsidRDefault="004855CB" w:rsidP="00F30898">
      <w:pPr>
        <w:pStyle w:val="Normaltime"/>
        <w:tabs>
          <w:tab w:val="left" w:pos="450"/>
          <w:tab w:val="left" w:pos="1080"/>
        </w:tabs>
        <w:rPr>
          <w:sz w:val="22"/>
          <w:szCs w:val="22"/>
        </w:rPr>
      </w:pPr>
      <w:r w:rsidRPr="00255256">
        <w:rPr>
          <w:sz w:val="22"/>
          <w:szCs w:val="22"/>
        </w:rPr>
        <w:t xml:space="preserve"> </w:t>
      </w:r>
      <w:r w:rsidR="00BB062D">
        <w:rPr>
          <w:sz w:val="22"/>
          <w:szCs w:val="22"/>
        </w:rPr>
        <w:t>(a)</w:t>
      </w:r>
      <w:r w:rsidR="00DC7E0D">
        <w:rPr>
          <w:sz w:val="22"/>
          <w:szCs w:val="22"/>
        </w:rPr>
        <w:t xml:space="preserve"> </w:t>
      </w:r>
      <w:r w:rsidR="00F94643" w:rsidRPr="00255256">
        <w:rPr>
          <w:sz w:val="22"/>
          <w:szCs w:val="22"/>
        </w:rPr>
        <w:t>Th</w:t>
      </w:r>
      <w:r w:rsidR="004C4571">
        <w:rPr>
          <w:sz w:val="22"/>
          <w:szCs w:val="22"/>
        </w:rPr>
        <w:t>e FCC Rules in</w:t>
      </w:r>
      <w:r w:rsidR="009F5968">
        <w:rPr>
          <w:sz w:val="22"/>
          <w:szCs w:val="22"/>
        </w:rPr>
        <w:t xml:space="preserve"> 47 CFR Part 2, </w:t>
      </w:r>
      <w:r w:rsidR="004C4571">
        <w:rPr>
          <w:sz w:val="22"/>
          <w:szCs w:val="22"/>
        </w:rPr>
        <w:t xml:space="preserve">Section 2.803 that require information be </w:t>
      </w:r>
      <w:r w:rsidR="00F94643" w:rsidRPr="00255256">
        <w:rPr>
          <w:sz w:val="22"/>
          <w:szCs w:val="22"/>
        </w:rPr>
        <w:t>disclosed about</w:t>
      </w:r>
      <w:r w:rsidR="004C4571">
        <w:rPr>
          <w:sz w:val="22"/>
          <w:szCs w:val="22"/>
        </w:rPr>
        <w:t xml:space="preserve"> </w:t>
      </w:r>
      <w:r w:rsidR="00E04B78" w:rsidRPr="00255256">
        <w:rPr>
          <w:sz w:val="22"/>
          <w:szCs w:val="22"/>
        </w:rPr>
        <w:t xml:space="preserve">marketing of </w:t>
      </w:r>
      <w:r w:rsidR="00F94643" w:rsidRPr="00255256">
        <w:rPr>
          <w:sz w:val="22"/>
          <w:szCs w:val="22"/>
        </w:rPr>
        <w:t>the RF device</w:t>
      </w:r>
      <w:r w:rsidR="004C4571">
        <w:rPr>
          <w:sz w:val="22"/>
          <w:szCs w:val="22"/>
        </w:rPr>
        <w:t>, are</w:t>
      </w:r>
      <w:r w:rsidR="00F94643" w:rsidRPr="00255256">
        <w:rPr>
          <w:sz w:val="22"/>
          <w:szCs w:val="22"/>
        </w:rPr>
        <w:t xml:space="preserve"> intended</w:t>
      </w:r>
      <w:r w:rsidRPr="00255256">
        <w:rPr>
          <w:sz w:val="22"/>
          <w:szCs w:val="22"/>
        </w:rPr>
        <w:t>:</w:t>
      </w:r>
    </w:p>
    <w:p w:rsidR="004855CB" w:rsidRPr="00255256" w:rsidRDefault="004855CB" w:rsidP="007C510C">
      <w:pPr>
        <w:pStyle w:val="Normaltime"/>
        <w:rPr>
          <w:sz w:val="22"/>
          <w:szCs w:val="22"/>
        </w:rPr>
      </w:pPr>
    </w:p>
    <w:p w:rsidR="004855CB" w:rsidRPr="00255256" w:rsidRDefault="004855CB" w:rsidP="007C510C">
      <w:pPr>
        <w:pStyle w:val="Normaltime"/>
        <w:rPr>
          <w:sz w:val="22"/>
          <w:szCs w:val="22"/>
        </w:rPr>
      </w:pPr>
      <w:r w:rsidRPr="00255256">
        <w:rPr>
          <w:sz w:val="22"/>
          <w:szCs w:val="22"/>
        </w:rPr>
        <w:tab/>
        <w:t>(1) T</w:t>
      </w:r>
      <w:r w:rsidR="00F94643" w:rsidRPr="00255256">
        <w:rPr>
          <w:sz w:val="22"/>
          <w:szCs w:val="22"/>
        </w:rPr>
        <w:t xml:space="preserve">o ensure </w:t>
      </w:r>
      <w:r w:rsidRPr="00255256">
        <w:rPr>
          <w:sz w:val="22"/>
          <w:szCs w:val="22"/>
        </w:rPr>
        <w:t xml:space="preserve">the </w:t>
      </w:r>
      <w:r w:rsidR="00F94643" w:rsidRPr="00255256">
        <w:rPr>
          <w:sz w:val="22"/>
          <w:szCs w:val="22"/>
        </w:rPr>
        <w:t xml:space="preserve">compliance of the proposed equipment with Commission’s Rules, </w:t>
      </w:r>
      <w:r w:rsidRPr="00255256">
        <w:rPr>
          <w:sz w:val="22"/>
          <w:szCs w:val="22"/>
        </w:rPr>
        <w:t xml:space="preserve">and </w:t>
      </w:r>
    </w:p>
    <w:p w:rsidR="004855CB" w:rsidRPr="00255256" w:rsidRDefault="004855CB" w:rsidP="007C510C">
      <w:pPr>
        <w:pStyle w:val="Normaltime"/>
        <w:rPr>
          <w:sz w:val="22"/>
          <w:szCs w:val="22"/>
        </w:rPr>
      </w:pPr>
    </w:p>
    <w:p w:rsidR="004855CB" w:rsidRPr="00255256" w:rsidRDefault="004855CB" w:rsidP="007C510C">
      <w:pPr>
        <w:pStyle w:val="Normaltime"/>
        <w:rPr>
          <w:sz w:val="22"/>
          <w:szCs w:val="22"/>
        </w:rPr>
      </w:pPr>
      <w:r w:rsidRPr="00255256">
        <w:rPr>
          <w:sz w:val="22"/>
          <w:szCs w:val="22"/>
        </w:rPr>
        <w:tab/>
        <w:t>(2) T</w:t>
      </w:r>
      <w:r w:rsidR="004C4571">
        <w:rPr>
          <w:sz w:val="22"/>
          <w:szCs w:val="22"/>
        </w:rPr>
        <w:t>o assist</w:t>
      </w:r>
      <w:r w:rsidR="00F94643" w:rsidRPr="006019FE">
        <w:rPr>
          <w:sz w:val="22"/>
          <w:szCs w:val="22"/>
        </w:rPr>
        <w:t xml:space="preserve"> </w:t>
      </w:r>
      <w:r w:rsidR="00F94643" w:rsidRPr="00255256">
        <w:rPr>
          <w:sz w:val="22"/>
          <w:szCs w:val="22"/>
        </w:rPr>
        <w:t xml:space="preserve">industry efforts to introduce new products to the marketplace more </w:t>
      </w:r>
      <w:r w:rsidR="00F30898">
        <w:rPr>
          <w:sz w:val="22"/>
          <w:szCs w:val="22"/>
        </w:rPr>
        <w:tab/>
      </w:r>
      <w:r w:rsidR="00F30898">
        <w:rPr>
          <w:sz w:val="22"/>
          <w:szCs w:val="22"/>
        </w:rPr>
        <w:tab/>
      </w:r>
      <w:r w:rsidR="00F30898">
        <w:rPr>
          <w:sz w:val="22"/>
          <w:szCs w:val="22"/>
        </w:rPr>
        <w:tab/>
      </w:r>
      <w:r w:rsidR="00F30898">
        <w:rPr>
          <w:sz w:val="22"/>
          <w:szCs w:val="22"/>
        </w:rPr>
        <w:tab/>
      </w:r>
      <w:r w:rsidR="00FC6CC3" w:rsidRPr="00255256">
        <w:rPr>
          <w:sz w:val="22"/>
          <w:szCs w:val="22"/>
        </w:rPr>
        <w:t>p</w:t>
      </w:r>
      <w:r w:rsidR="00F94643" w:rsidRPr="00255256">
        <w:rPr>
          <w:sz w:val="22"/>
          <w:szCs w:val="22"/>
        </w:rPr>
        <w:t xml:space="preserve">romptly.  </w:t>
      </w:r>
    </w:p>
    <w:p w:rsidR="004855CB" w:rsidRPr="00255256" w:rsidRDefault="004855CB" w:rsidP="007C510C">
      <w:pPr>
        <w:pStyle w:val="Normaltime"/>
        <w:rPr>
          <w:sz w:val="22"/>
          <w:szCs w:val="22"/>
        </w:rPr>
      </w:pPr>
    </w:p>
    <w:p w:rsidR="00061B02" w:rsidRPr="00255256" w:rsidRDefault="004855CB" w:rsidP="00F30898">
      <w:pPr>
        <w:pStyle w:val="Normaltime"/>
        <w:tabs>
          <w:tab w:val="left" w:pos="540"/>
        </w:tabs>
        <w:rPr>
          <w:sz w:val="22"/>
          <w:szCs w:val="22"/>
        </w:rPr>
      </w:pPr>
      <w:r w:rsidRPr="00255256">
        <w:rPr>
          <w:sz w:val="22"/>
          <w:szCs w:val="22"/>
        </w:rPr>
        <w:tab/>
      </w:r>
      <w:r w:rsidR="00BB062D">
        <w:rPr>
          <w:sz w:val="22"/>
          <w:szCs w:val="22"/>
        </w:rPr>
        <w:t xml:space="preserve">  (b)</w:t>
      </w:r>
      <w:r w:rsidR="00F30898">
        <w:rPr>
          <w:sz w:val="22"/>
          <w:szCs w:val="22"/>
        </w:rPr>
        <w:t xml:space="preserve"> </w:t>
      </w:r>
      <w:r w:rsidR="00F94643" w:rsidRPr="00255256">
        <w:rPr>
          <w:sz w:val="22"/>
          <w:szCs w:val="22"/>
        </w:rPr>
        <w:t>The information disclosure applies to a variety of RF equipment</w:t>
      </w:r>
      <w:r w:rsidR="00061B02" w:rsidRPr="00255256">
        <w:rPr>
          <w:sz w:val="22"/>
          <w:szCs w:val="22"/>
        </w:rPr>
        <w:t xml:space="preserve"> that:</w:t>
      </w:r>
    </w:p>
    <w:p w:rsidR="001B6D05" w:rsidRPr="00255256" w:rsidRDefault="001B6D05" w:rsidP="007C510C">
      <w:pPr>
        <w:pStyle w:val="Normaltime"/>
        <w:rPr>
          <w:sz w:val="22"/>
          <w:szCs w:val="22"/>
        </w:rPr>
      </w:pPr>
    </w:p>
    <w:p w:rsidR="00061B02" w:rsidRPr="00255256" w:rsidRDefault="00061B02" w:rsidP="007C510C">
      <w:pPr>
        <w:pStyle w:val="Normaltime"/>
        <w:rPr>
          <w:sz w:val="22"/>
          <w:szCs w:val="22"/>
        </w:rPr>
      </w:pPr>
      <w:r w:rsidRPr="00255256">
        <w:rPr>
          <w:sz w:val="22"/>
          <w:szCs w:val="22"/>
        </w:rPr>
        <w:tab/>
        <w:t xml:space="preserve">(1) </w:t>
      </w:r>
      <w:r w:rsidR="00722F9F">
        <w:rPr>
          <w:sz w:val="22"/>
          <w:szCs w:val="22"/>
        </w:rPr>
        <w:t>is</w:t>
      </w:r>
      <w:r w:rsidR="00E04B78" w:rsidRPr="00255256">
        <w:rPr>
          <w:sz w:val="22"/>
          <w:szCs w:val="22"/>
        </w:rPr>
        <w:t xml:space="preserve"> pending equipment authorization or verification of compliance,</w:t>
      </w:r>
      <w:r w:rsidR="00F94643" w:rsidRPr="00255256">
        <w:rPr>
          <w:sz w:val="22"/>
          <w:szCs w:val="22"/>
        </w:rPr>
        <w:t xml:space="preserve"> </w:t>
      </w:r>
    </w:p>
    <w:p w:rsidR="00061B02" w:rsidRPr="00255256" w:rsidRDefault="00061B02" w:rsidP="007C510C">
      <w:pPr>
        <w:pStyle w:val="Normaltime"/>
        <w:rPr>
          <w:sz w:val="22"/>
          <w:szCs w:val="22"/>
        </w:rPr>
      </w:pPr>
      <w:r w:rsidRPr="00255256">
        <w:rPr>
          <w:sz w:val="22"/>
          <w:szCs w:val="22"/>
        </w:rPr>
        <w:tab/>
      </w:r>
      <w:r w:rsidRPr="00255256">
        <w:rPr>
          <w:sz w:val="22"/>
          <w:szCs w:val="22"/>
        </w:rPr>
        <w:tab/>
      </w:r>
    </w:p>
    <w:p w:rsidR="00061B02" w:rsidRDefault="00F55BF1" w:rsidP="007C510C">
      <w:pPr>
        <w:pStyle w:val="Normaltime"/>
        <w:rPr>
          <w:sz w:val="22"/>
          <w:szCs w:val="22"/>
        </w:rPr>
      </w:pPr>
      <w:r>
        <w:rPr>
          <w:sz w:val="22"/>
          <w:szCs w:val="22"/>
        </w:rPr>
        <w:tab/>
        <w:t xml:space="preserve">(2) </w:t>
      </w:r>
      <w:r w:rsidR="00F94643" w:rsidRPr="00255256">
        <w:rPr>
          <w:sz w:val="22"/>
          <w:szCs w:val="22"/>
        </w:rPr>
        <w:t>may be manufactured in the future</w:t>
      </w:r>
      <w:r w:rsidR="00061B02" w:rsidRPr="00255256">
        <w:rPr>
          <w:sz w:val="22"/>
          <w:szCs w:val="22"/>
        </w:rPr>
        <w:t>,</w:t>
      </w:r>
      <w:r w:rsidR="00F94643" w:rsidRPr="00255256">
        <w:rPr>
          <w:sz w:val="22"/>
          <w:szCs w:val="22"/>
        </w:rPr>
        <w:t xml:space="preserve"> and </w:t>
      </w:r>
    </w:p>
    <w:p w:rsidR="009177BD" w:rsidRDefault="009177BD" w:rsidP="007C510C">
      <w:pPr>
        <w:pStyle w:val="Normaltime"/>
        <w:rPr>
          <w:sz w:val="22"/>
          <w:szCs w:val="22"/>
        </w:rPr>
      </w:pPr>
      <w:r>
        <w:rPr>
          <w:sz w:val="22"/>
          <w:szCs w:val="22"/>
        </w:rPr>
        <w:tab/>
      </w:r>
    </w:p>
    <w:p w:rsidR="009177BD" w:rsidRPr="00255256" w:rsidRDefault="009177BD" w:rsidP="007C510C">
      <w:pPr>
        <w:pStyle w:val="Normaltime"/>
        <w:rPr>
          <w:sz w:val="22"/>
          <w:szCs w:val="22"/>
        </w:rPr>
      </w:pPr>
      <w:r>
        <w:rPr>
          <w:sz w:val="22"/>
          <w:szCs w:val="22"/>
        </w:rPr>
        <w:tab/>
        <w:t>(3)</w:t>
      </w:r>
      <w:r w:rsidR="00E05337">
        <w:rPr>
          <w:sz w:val="22"/>
          <w:szCs w:val="22"/>
        </w:rPr>
        <w:t xml:space="preserve"> </w:t>
      </w:r>
      <w:r>
        <w:rPr>
          <w:sz w:val="22"/>
          <w:szCs w:val="22"/>
        </w:rPr>
        <w:t>may be sold as kits, and</w:t>
      </w:r>
    </w:p>
    <w:p w:rsidR="00061B02" w:rsidRPr="00255256" w:rsidRDefault="00061B02" w:rsidP="007C510C">
      <w:pPr>
        <w:pStyle w:val="Normaltime"/>
        <w:rPr>
          <w:sz w:val="22"/>
          <w:szCs w:val="22"/>
        </w:rPr>
      </w:pPr>
    </w:p>
    <w:p w:rsidR="00FC6CC3" w:rsidRPr="00255256" w:rsidRDefault="00061B02" w:rsidP="007C510C">
      <w:pPr>
        <w:pStyle w:val="Normaltime"/>
        <w:rPr>
          <w:sz w:val="22"/>
          <w:szCs w:val="22"/>
        </w:rPr>
      </w:pPr>
      <w:r w:rsidRPr="00255256">
        <w:rPr>
          <w:sz w:val="22"/>
          <w:szCs w:val="22"/>
        </w:rPr>
        <w:tab/>
        <w:t>(</w:t>
      </w:r>
      <w:r w:rsidR="009177BD">
        <w:rPr>
          <w:sz w:val="22"/>
          <w:szCs w:val="22"/>
        </w:rPr>
        <w:t>4</w:t>
      </w:r>
      <w:r w:rsidRPr="00255256">
        <w:rPr>
          <w:sz w:val="22"/>
          <w:szCs w:val="22"/>
        </w:rPr>
        <w:t xml:space="preserve">) </w:t>
      </w:r>
      <w:r w:rsidR="00F94643" w:rsidRPr="00255256">
        <w:rPr>
          <w:sz w:val="22"/>
          <w:szCs w:val="22"/>
        </w:rPr>
        <w:t>operate</w:t>
      </w:r>
      <w:r w:rsidR="00722F9F">
        <w:rPr>
          <w:sz w:val="22"/>
          <w:szCs w:val="22"/>
        </w:rPr>
        <w:t>s</w:t>
      </w:r>
      <w:r w:rsidR="00F94643" w:rsidRPr="00255256">
        <w:rPr>
          <w:sz w:val="22"/>
          <w:szCs w:val="22"/>
        </w:rPr>
        <w:t xml:space="preserve"> under varying technical standards.  </w:t>
      </w:r>
    </w:p>
    <w:p w:rsidR="00FC6CC3" w:rsidRPr="00255256" w:rsidRDefault="00FC6CC3" w:rsidP="007C510C">
      <w:pPr>
        <w:pStyle w:val="Normaltime"/>
        <w:rPr>
          <w:sz w:val="22"/>
          <w:szCs w:val="22"/>
        </w:rPr>
      </w:pPr>
    </w:p>
    <w:p w:rsidR="00F94643" w:rsidRPr="00255256" w:rsidRDefault="00FC6CC3" w:rsidP="00F30898">
      <w:pPr>
        <w:pStyle w:val="Normaltime"/>
        <w:tabs>
          <w:tab w:val="left" w:pos="450"/>
        </w:tabs>
        <w:rPr>
          <w:sz w:val="22"/>
          <w:szCs w:val="22"/>
        </w:rPr>
      </w:pPr>
      <w:r w:rsidRPr="00255256">
        <w:rPr>
          <w:sz w:val="22"/>
          <w:szCs w:val="22"/>
        </w:rPr>
        <w:tab/>
      </w:r>
      <w:r w:rsidR="00BB062D">
        <w:rPr>
          <w:sz w:val="22"/>
          <w:szCs w:val="22"/>
        </w:rPr>
        <w:t xml:space="preserve">   </w:t>
      </w:r>
      <w:r w:rsidR="004B3749">
        <w:rPr>
          <w:sz w:val="22"/>
          <w:szCs w:val="22"/>
        </w:rPr>
        <w:t xml:space="preserve"> </w:t>
      </w:r>
      <w:r w:rsidR="00BB062D">
        <w:rPr>
          <w:sz w:val="22"/>
          <w:szCs w:val="22"/>
        </w:rPr>
        <w:t>(c)</w:t>
      </w:r>
      <w:r w:rsidR="00F30898">
        <w:rPr>
          <w:sz w:val="22"/>
          <w:szCs w:val="22"/>
        </w:rPr>
        <w:t xml:space="preserve"> </w:t>
      </w:r>
      <w:r w:rsidR="00F94643" w:rsidRPr="00255256">
        <w:rPr>
          <w:sz w:val="22"/>
          <w:szCs w:val="22"/>
        </w:rPr>
        <w:t xml:space="preserve">The information disclosed is essential to </w:t>
      </w:r>
      <w:r w:rsidR="00E04B78" w:rsidRPr="00255256">
        <w:rPr>
          <w:sz w:val="22"/>
          <w:szCs w:val="22"/>
        </w:rPr>
        <w:t xml:space="preserve">ensuring that </w:t>
      </w:r>
      <w:r w:rsidR="00F94643" w:rsidRPr="00255256">
        <w:rPr>
          <w:sz w:val="22"/>
          <w:szCs w:val="22"/>
        </w:rPr>
        <w:t xml:space="preserve">interference to radio </w:t>
      </w:r>
      <w:r w:rsidRPr="00255256">
        <w:rPr>
          <w:sz w:val="22"/>
          <w:szCs w:val="22"/>
        </w:rPr>
        <w:tab/>
      </w:r>
      <w:r w:rsidRPr="00255256">
        <w:rPr>
          <w:sz w:val="22"/>
          <w:szCs w:val="22"/>
        </w:rPr>
        <w:tab/>
      </w:r>
      <w:r w:rsidRPr="00255256">
        <w:rPr>
          <w:sz w:val="22"/>
          <w:szCs w:val="22"/>
        </w:rPr>
        <w:tab/>
      </w:r>
      <w:r w:rsidRPr="00255256">
        <w:rPr>
          <w:sz w:val="22"/>
          <w:szCs w:val="22"/>
        </w:rPr>
        <w:tab/>
        <w:t>c</w:t>
      </w:r>
      <w:r w:rsidR="00F94643" w:rsidRPr="00255256">
        <w:rPr>
          <w:sz w:val="22"/>
          <w:szCs w:val="22"/>
        </w:rPr>
        <w:t>ommunications</w:t>
      </w:r>
      <w:r w:rsidR="00E04B78" w:rsidRPr="00255256">
        <w:rPr>
          <w:sz w:val="22"/>
          <w:szCs w:val="22"/>
        </w:rPr>
        <w:t xml:space="preserve"> is controlled.</w:t>
      </w:r>
    </w:p>
    <w:p w:rsidR="00596983" w:rsidRPr="00255256" w:rsidRDefault="00596983" w:rsidP="007C510C">
      <w:pPr>
        <w:pStyle w:val="Normaltime"/>
        <w:rPr>
          <w:sz w:val="22"/>
          <w:szCs w:val="22"/>
        </w:rPr>
      </w:pPr>
    </w:p>
    <w:p w:rsidR="002E750F" w:rsidRPr="00FD388A" w:rsidRDefault="002E750F" w:rsidP="002E750F">
      <w:pPr>
        <w:pStyle w:val="List2"/>
        <w:ind w:left="0" w:firstLine="0"/>
        <w:rPr>
          <w:b/>
          <w:sz w:val="22"/>
          <w:szCs w:val="22"/>
        </w:rPr>
      </w:pPr>
      <w:r w:rsidRPr="00FD388A">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E750F" w:rsidRPr="00FD388A" w:rsidRDefault="002E750F" w:rsidP="007C510C">
      <w:pPr>
        <w:pStyle w:val="Normaltime"/>
        <w:rPr>
          <w:sz w:val="22"/>
          <w:szCs w:val="22"/>
        </w:rPr>
      </w:pPr>
    </w:p>
    <w:p w:rsidR="00E04B78" w:rsidRPr="00255256" w:rsidRDefault="00F94643" w:rsidP="007C510C">
      <w:pPr>
        <w:pStyle w:val="Normaltime"/>
        <w:rPr>
          <w:sz w:val="22"/>
          <w:szCs w:val="22"/>
        </w:rPr>
      </w:pPr>
      <w:r w:rsidRPr="00255256">
        <w:rPr>
          <w:sz w:val="22"/>
          <w:szCs w:val="22"/>
        </w:rPr>
        <w:t>This information collection does not involve the use of any automated, electronic, mechanical, or other technological collection techniques.</w:t>
      </w:r>
    </w:p>
    <w:p w:rsidR="00F94643" w:rsidRPr="00255256" w:rsidRDefault="00F94643" w:rsidP="007C510C">
      <w:pPr>
        <w:pStyle w:val="Normaltime"/>
        <w:rPr>
          <w:sz w:val="22"/>
          <w:szCs w:val="22"/>
        </w:rPr>
      </w:pPr>
    </w:p>
    <w:p w:rsidR="00B27AA0" w:rsidRDefault="00B27AA0">
      <w:pPr>
        <w:rPr>
          <w:b/>
          <w:sz w:val="22"/>
          <w:szCs w:val="22"/>
        </w:rPr>
      </w:pPr>
      <w:r>
        <w:rPr>
          <w:b/>
          <w:sz w:val="22"/>
          <w:szCs w:val="22"/>
        </w:rPr>
        <w:br w:type="page"/>
      </w:r>
    </w:p>
    <w:p w:rsidR="002E750F" w:rsidRPr="00FD388A" w:rsidRDefault="00E10246" w:rsidP="002E750F">
      <w:pPr>
        <w:pStyle w:val="List2"/>
        <w:ind w:left="0" w:firstLine="0"/>
        <w:rPr>
          <w:vanish/>
          <w:sz w:val="22"/>
          <w:szCs w:val="22"/>
        </w:rPr>
      </w:pPr>
      <w:r w:rsidRPr="00FD388A">
        <w:rPr>
          <w:b/>
          <w:sz w:val="22"/>
          <w:szCs w:val="22"/>
        </w:rPr>
        <w:lastRenderedPageBreak/>
        <w:t>4.</w:t>
      </w:r>
      <w:r w:rsidR="009F5968" w:rsidRPr="00FD388A">
        <w:rPr>
          <w:sz w:val="22"/>
          <w:szCs w:val="22"/>
        </w:rPr>
        <w:t xml:space="preserve"> </w:t>
      </w:r>
      <w:r w:rsidR="002E750F" w:rsidRPr="00FD388A">
        <w:rPr>
          <w:b/>
          <w:sz w:val="22"/>
          <w:szCs w:val="22"/>
        </w:rPr>
        <w:t xml:space="preserve"> Describe efforts to identify duplication.  Show specifically why any similar information already available cannot be used or modified for use for the purposes described in item 2 above.</w:t>
      </w:r>
    </w:p>
    <w:p w:rsidR="002E750F" w:rsidRPr="00FD388A" w:rsidRDefault="002E750F" w:rsidP="002E750F">
      <w:pPr>
        <w:pStyle w:val="List2"/>
        <w:rPr>
          <w:b/>
          <w:sz w:val="22"/>
          <w:szCs w:val="22"/>
        </w:rPr>
      </w:pPr>
    </w:p>
    <w:p w:rsidR="002E750F" w:rsidRDefault="002E750F" w:rsidP="007C510C">
      <w:pPr>
        <w:pStyle w:val="Normaltime"/>
        <w:rPr>
          <w:sz w:val="22"/>
          <w:szCs w:val="22"/>
        </w:rPr>
      </w:pPr>
    </w:p>
    <w:p w:rsidR="00E04B78" w:rsidRPr="00255256" w:rsidRDefault="009F5968" w:rsidP="007C510C">
      <w:pPr>
        <w:pStyle w:val="Normaltime"/>
        <w:rPr>
          <w:sz w:val="22"/>
          <w:szCs w:val="22"/>
        </w:rPr>
      </w:pPr>
      <w:r>
        <w:rPr>
          <w:sz w:val="22"/>
          <w:szCs w:val="22"/>
        </w:rPr>
        <w:t xml:space="preserve"> The Commission believes</w:t>
      </w:r>
      <w:r w:rsidR="00D4136F" w:rsidRPr="00255256">
        <w:rPr>
          <w:sz w:val="22"/>
          <w:szCs w:val="22"/>
        </w:rPr>
        <w:t xml:space="preserve"> that n</w:t>
      </w:r>
      <w:r w:rsidR="00F94643" w:rsidRPr="00255256">
        <w:rPr>
          <w:sz w:val="22"/>
          <w:szCs w:val="22"/>
        </w:rPr>
        <w:t>o othe</w:t>
      </w:r>
      <w:r>
        <w:rPr>
          <w:sz w:val="22"/>
          <w:szCs w:val="22"/>
        </w:rPr>
        <w:t xml:space="preserve">r agency or entity requires this type </w:t>
      </w:r>
      <w:r w:rsidR="002F23E4">
        <w:rPr>
          <w:sz w:val="22"/>
          <w:szCs w:val="22"/>
        </w:rPr>
        <w:t xml:space="preserve">of </w:t>
      </w:r>
      <w:r w:rsidR="002F23E4" w:rsidRPr="00255256">
        <w:rPr>
          <w:sz w:val="22"/>
          <w:szCs w:val="22"/>
        </w:rPr>
        <w:t>disclosure</w:t>
      </w:r>
      <w:r w:rsidR="00E10246" w:rsidRPr="00255256">
        <w:rPr>
          <w:sz w:val="22"/>
          <w:szCs w:val="22"/>
        </w:rPr>
        <w:t>.</w:t>
      </w:r>
    </w:p>
    <w:p w:rsidR="00E04B78" w:rsidRPr="00255256" w:rsidRDefault="00E04B78" w:rsidP="007C510C">
      <w:pPr>
        <w:pStyle w:val="Normaltime"/>
        <w:rPr>
          <w:sz w:val="22"/>
          <w:szCs w:val="22"/>
        </w:rPr>
      </w:pPr>
    </w:p>
    <w:p w:rsidR="002E750F" w:rsidRPr="00FD388A" w:rsidRDefault="00E04B78" w:rsidP="002E750F">
      <w:pPr>
        <w:pStyle w:val="List2"/>
        <w:ind w:left="0" w:firstLine="0"/>
        <w:rPr>
          <w:b/>
          <w:sz w:val="22"/>
          <w:szCs w:val="22"/>
        </w:rPr>
      </w:pPr>
      <w:r w:rsidRPr="00FD388A">
        <w:rPr>
          <w:b/>
          <w:sz w:val="22"/>
          <w:szCs w:val="22"/>
        </w:rPr>
        <w:t>5.</w:t>
      </w:r>
      <w:r w:rsidR="00F30898" w:rsidRPr="00FD388A">
        <w:rPr>
          <w:sz w:val="22"/>
          <w:szCs w:val="22"/>
        </w:rPr>
        <w:t xml:space="preserve"> </w:t>
      </w:r>
      <w:r w:rsidR="002E750F" w:rsidRPr="00FD388A">
        <w:rPr>
          <w:b/>
          <w:sz w:val="22"/>
          <w:szCs w:val="22"/>
        </w:rPr>
        <w:t xml:space="preserve">  If the collection of information impacts small businesses or other small entities (item 5 of OMB Form 83-I), describe any methods used to minimize burden.</w:t>
      </w:r>
    </w:p>
    <w:p w:rsidR="002E750F" w:rsidRPr="00FD388A" w:rsidRDefault="002E750F" w:rsidP="002E750F">
      <w:pPr>
        <w:pStyle w:val="List2"/>
        <w:ind w:left="0" w:firstLine="0"/>
        <w:rPr>
          <w:b/>
          <w:sz w:val="22"/>
          <w:szCs w:val="22"/>
        </w:rPr>
      </w:pPr>
    </w:p>
    <w:p w:rsidR="00E10246" w:rsidRPr="00255256" w:rsidRDefault="00E10246" w:rsidP="007C510C">
      <w:pPr>
        <w:pStyle w:val="Normaltime"/>
        <w:rPr>
          <w:sz w:val="22"/>
          <w:szCs w:val="22"/>
        </w:rPr>
      </w:pPr>
      <w:r w:rsidRPr="00255256">
        <w:rPr>
          <w:sz w:val="22"/>
          <w:szCs w:val="22"/>
        </w:rPr>
        <w:t>Small</w:t>
      </w:r>
      <w:r w:rsidR="00F30898">
        <w:rPr>
          <w:sz w:val="22"/>
          <w:szCs w:val="22"/>
        </w:rPr>
        <w:t xml:space="preserve"> </w:t>
      </w:r>
      <w:r w:rsidRPr="00255256">
        <w:rPr>
          <w:sz w:val="22"/>
          <w:szCs w:val="22"/>
        </w:rPr>
        <w:t xml:space="preserve">businesses </w:t>
      </w:r>
      <w:r w:rsidR="00E04B78" w:rsidRPr="00255256">
        <w:rPr>
          <w:sz w:val="22"/>
          <w:szCs w:val="22"/>
        </w:rPr>
        <w:t>that</w:t>
      </w:r>
      <w:r w:rsidRPr="00255256">
        <w:rPr>
          <w:sz w:val="22"/>
          <w:szCs w:val="22"/>
        </w:rPr>
        <w:t xml:space="preserve"> manufacture radio communications devices </w:t>
      </w:r>
      <w:r w:rsidR="00E04B78" w:rsidRPr="00255256">
        <w:rPr>
          <w:sz w:val="22"/>
          <w:szCs w:val="22"/>
        </w:rPr>
        <w:t>g</w:t>
      </w:r>
      <w:r w:rsidRPr="00255256">
        <w:rPr>
          <w:sz w:val="22"/>
          <w:szCs w:val="22"/>
        </w:rPr>
        <w:t>enerally request authorization for marketing of devices regulated unde</w:t>
      </w:r>
      <w:r w:rsidR="009F5968">
        <w:rPr>
          <w:sz w:val="22"/>
          <w:szCs w:val="22"/>
        </w:rPr>
        <w:t xml:space="preserve">r 47 CFR </w:t>
      </w:r>
      <w:r w:rsidRPr="00255256">
        <w:rPr>
          <w:sz w:val="22"/>
          <w:szCs w:val="22"/>
        </w:rPr>
        <w:t>Part 15 of the Commission’s Rules.</w:t>
      </w:r>
      <w:r w:rsidR="009F5968">
        <w:rPr>
          <w:sz w:val="22"/>
          <w:szCs w:val="22"/>
        </w:rPr>
        <w:t xml:space="preserve">  The Commission believes that </w:t>
      </w:r>
      <w:r w:rsidR="00E04B78" w:rsidRPr="00255256">
        <w:rPr>
          <w:sz w:val="22"/>
          <w:szCs w:val="22"/>
        </w:rPr>
        <w:t>d</w:t>
      </w:r>
      <w:r w:rsidRPr="00255256">
        <w:rPr>
          <w:sz w:val="22"/>
          <w:szCs w:val="22"/>
        </w:rPr>
        <w:t>isclosure of information required under these rules represents a minimal burden to both large and small entities.</w:t>
      </w:r>
    </w:p>
    <w:p w:rsidR="00E10246" w:rsidRPr="00255256" w:rsidRDefault="00E10246" w:rsidP="007C510C">
      <w:pPr>
        <w:pStyle w:val="Normaltime"/>
        <w:rPr>
          <w:sz w:val="22"/>
          <w:szCs w:val="22"/>
        </w:rPr>
      </w:pPr>
    </w:p>
    <w:p w:rsidR="002E750F" w:rsidRPr="00FD388A" w:rsidRDefault="00EE2565" w:rsidP="007C510C">
      <w:pPr>
        <w:pStyle w:val="Normaltime"/>
        <w:rPr>
          <w:sz w:val="22"/>
          <w:szCs w:val="22"/>
        </w:rPr>
      </w:pPr>
      <w:r w:rsidRPr="00FD388A">
        <w:rPr>
          <w:b/>
          <w:sz w:val="22"/>
          <w:szCs w:val="22"/>
        </w:rPr>
        <w:t>6.</w:t>
      </w:r>
      <w:r w:rsidR="00F30898" w:rsidRPr="00FD388A">
        <w:rPr>
          <w:sz w:val="22"/>
          <w:szCs w:val="22"/>
        </w:rPr>
        <w:t xml:space="preserve">  </w:t>
      </w:r>
      <w:r w:rsidR="002E750F" w:rsidRPr="00FD388A">
        <w:rPr>
          <w:b/>
          <w:sz w:val="22"/>
          <w:szCs w:val="22"/>
        </w:rPr>
        <w:t>Describe the consequence to Federal program or policy activities if the collection is not conducted or is conducted less frequently, as well as any technical or legal obstacles to reducing burden</w:t>
      </w:r>
      <w:r w:rsidR="002E750F" w:rsidRPr="00FD388A">
        <w:rPr>
          <w:sz w:val="22"/>
          <w:szCs w:val="22"/>
        </w:rPr>
        <w:t>.</w:t>
      </w:r>
    </w:p>
    <w:p w:rsidR="002E750F" w:rsidRDefault="002E750F" w:rsidP="007C510C">
      <w:pPr>
        <w:pStyle w:val="Normaltime"/>
        <w:rPr>
          <w:sz w:val="22"/>
          <w:szCs w:val="22"/>
        </w:rPr>
      </w:pPr>
    </w:p>
    <w:p w:rsidR="00E10246" w:rsidRPr="00255256" w:rsidRDefault="00E10246" w:rsidP="007C510C">
      <w:pPr>
        <w:pStyle w:val="Normaltime"/>
        <w:rPr>
          <w:sz w:val="22"/>
          <w:szCs w:val="22"/>
        </w:rPr>
      </w:pPr>
      <w:r w:rsidRPr="00255256">
        <w:rPr>
          <w:sz w:val="22"/>
          <w:szCs w:val="22"/>
        </w:rPr>
        <w:t>This is a</w:t>
      </w:r>
      <w:r w:rsidR="000F4963">
        <w:rPr>
          <w:sz w:val="22"/>
          <w:szCs w:val="22"/>
        </w:rPr>
        <w:t xml:space="preserve"> one</w:t>
      </w:r>
      <w:r w:rsidR="009177BD">
        <w:rPr>
          <w:sz w:val="22"/>
          <w:szCs w:val="22"/>
        </w:rPr>
        <w:t>-</w:t>
      </w:r>
      <w:r w:rsidR="000F4963">
        <w:rPr>
          <w:sz w:val="22"/>
          <w:szCs w:val="22"/>
        </w:rPr>
        <w:t>time</w:t>
      </w:r>
      <w:r w:rsidR="009F5968">
        <w:rPr>
          <w:sz w:val="22"/>
          <w:szCs w:val="22"/>
        </w:rPr>
        <w:t xml:space="preserve"> reporting re</w:t>
      </w:r>
      <w:r w:rsidRPr="00255256">
        <w:rPr>
          <w:sz w:val="22"/>
          <w:szCs w:val="22"/>
        </w:rPr>
        <w:t xml:space="preserve">quirement.  The information </w:t>
      </w:r>
      <w:r w:rsidR="00A76C6C" w:rsidRPr="00255256">
        <w:rPr>
          <w:sz w:val="22"/>
          <w:szCs w:val="22"/>
        </w:rPr>
        <w:t xml:space="preserve">that </w:t>
      </w:r>
      <w:r w:rsidR="009F5968">
        <w:rPr>
          <w:sz w:val="22"/>
          <w:szCs w:val="22"/>
        </w:rPr>
        <w:t xml:space="preserve">respondents </w:t>
      </w:r>
      <w:r w:rsidRPr="00255256">
        <w:rPr>
          <w:sz w:val="22"/>
          <w:szCs w:val="22"/>
        </w:rPr>
        <w:t>disclose is necessary to ensure an understanding by the public that the subject</w:t>
      </w:r>
      <w:r w:rsidR="009F5968">
        <w:rPr>
          <w:sz w:val="22"/>
          <w:szCs w:val="22"/>
        </w:rPr>
        <w:t xml:space="preserve"> </w:t>
      </w:r>
      <w:r w:rsidRPr="00255256">
        <w:rPr>
          <w:sz w:val="22"/>
          <w:szCs w:val="22"/>
        </w:rPr>
        <w:t>RF equipment must comply with Commission regulations prior to sale and/or operation.</w:t>
      </w:r>
    </w:p>
    <w:p w:rsidR="009E0940" w:rsidRPr="00255256" w:rsidRDefault="009E0940" w:rsidP="007C510C">
      <w:pPr>
        <w:pStyle w:val="Normaltime"/>
        <w:rPr>
          <w:sz w:val="22"/>
          <w:szCs w:val="22"/>
        </w:rPr>
      </w:pPr>
    </w:p>
    <w:p w:rsidR="004132D0" w:rsidRPr="00FD388A" w:rsidRDefault="00EE2565" w:rsidP="004132D0">
      <w:pPr>
        <w:pStyle w:val="List2"/>
        <w:ind w:left="0" w:firstLine="0"/>
        <w:rPr>
          <w:b/>
          <w:sz w:val="22"/>
          <w:szCs w:val="22"/>
        </w:rPr>
      </w:pPr>
      <w:r w:rsidRPr="00FD388A">
        <w:rPr>
          <w:b/>
          <w:sz w:val="22"/>
          <w:szCs w:val="22"/>
        </w:rPr>
        <w:t>7.</w:t>
      </w:r>
      <w:r w:rsidR="00F30898" w:rsidRPr="00FD388A">
        <w:rPr>
          <w:sz w:val="22"/>
          <w:szCs w:val="22"/>
        </w:rPr>
        <w:t xml:space="preserve">   </w:t>
      </w:r>
      <w:r w:rsidR="004132D0" w:rsidRPr="00FD388A">
        <w:rPr>
          <w:b/>
          <w:sz w:val="22"/>
          <w:szCs w:val="22"/>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2E750F" w:rsidRDefault="002E750F" w:rsidP="007C510C">
      <w:pPr>
        <w:pStyle w:val="Normaltime"/>
        <w:rPr>
          <w:sz w:val="22"/>
          <w:szCs w:val="22"/>
        </w:rPr>
      </w:pPr>
    </w:p>
    <w:p w:rsidR="00E10246" w:rsidRPr="00255256" w:rsidRDefault="00F30898" w:rsidP="007C510C">
      <w:pPr>
        <w:pStyle w:val="Normaltime"/>
        <w:rPr>
          <w:sz w:val="22"/>
          <w:szCs w:val="22"/>
        </w:rPr>
      </w:pPr>
      <w:r>
        <w:rPr>
          <w:sz w:val="22"/>
          <w:szCs w:val="22"/>
        </w:rPr>
        <w:t xml:space="preserve"> </w:t>
      </w:r>
      <w:r w:rsidR="00E10246" w:rsidRPr="00255256">
        <w:rPr>
          <w:sz w:val="22"/>
          <w:szCs w:val="22"/>
        </w:rPr>
        <w:t>No special circumstances exist</w:t>
      </w:r>
      <w:r w:rsidR="00DD50F5" w:rsidRPr="00255256">
        <w:rPr>
          <w:sz w:val="22"/>
          <w:szCs w:val="22"/>
        </w:rPr>
        <w:t xml:space="preserve"> for the collection of the information</w:t>
      </w:r>
      <w:r w:rsidR="00E10246" w:rsidRPr="00255256">
        <w:rPr>
          <w:sz w:val="22"/>
          <w:szCs w:val="22"/>
        </w:rPr>
        <w:t>.</w:t>
      </w:r>
    </w:p>
    <w:p w:rsidR="006D1A70" w:rsidRPr="00255256" w:rsidRDefault="006D1A70" w:rsidP="007C510C">
      <w:pPr>
        <w:pStyle w:val="Normaltime"/>
        <w:rPr>
          <w:sz w:val="22"/>
          <w:szCs w:val="22"/>
        </w:rPr>
      </w:pPr>
    </w:p>
    <w:p w:rsidR="004132D0" w:rsidRPr="00FD388A" w:rsidRDefault="00EE2565" w:rsidP="004132D0">
      <w:pPr>
        <w:pStyle w:val="List2"/>
        <w:ind w:left="0" w:firstLine="0"/>
        <w:rPr>
          <w:b/>
          <w:sz w:val="22"/>
          <w:szCs w:val="22"/>
        </w:rPr>
      </w:pPr>
      <w:r w:rsidRPr="00FD388A">
        <w:rPr>
          <w:b/>
          <w:sz w:val="22"/>
          <w:szCs w:val="22"/>
        </w:rPr>
        <w:t>8.</w:t>
      </w:r>
      <w:r w:rsidR="00F30898" w:rsidRPr="00FD388A">
        <w:rPr>
          <w:sz w:val="22"/>
          <w:szCs w:val="22"/>
        </w:rPr>
        <w:t xml:space="preserve">   </w:t>
      </w:r>
      <w:r w:rsidR="004132D0" w:rsidRPr="00FD388A">
        <w:rPr>
          <w:b/>
          <w:sz w:val="22"/>
          <w:szCs w:val="22"/>
        </w:rPr>
        <w:t>If applicable, provide a copy and identify the date and page number of publication in the Federal Register of the agency’s notice, required by 5 CFR 1320.8(d), soliciting comments on the information prior to submission to OMB.</w:t>
      </w:r>
    </w:p>
    <w:p w:rsidR="004132D0" w:rsidRDefault="004132D0" w:rsidP="004132D0">
      <w:pPr>
        <w:pStyle w:val="List2"/>
        <w:ind w:left="0" w:firstLine="0"/>
        <w:rPr>
          <w:b/>
        </w:rPr>
      </w:pPr>
    </w:p>
    <w:p w:rsidR="004132D0" w:rsidRPr="00FD388A" w:rsidRDefault="004132D0" w:rsidP="004132D0">
      <w:pPr>
        <w:pStyle w:val="List2"/>
        <w:ind w:left="0" w:firstLine="0"/>
        <w:rPr>
          <w:b/>
          <w:sz w:val="22"/>
          <w:szCs w:val="22"/>
        </w:rPr>
      </w:pPr>
      <w:r w:rsidRPr="00FD388A">
        <w:rPr>
          <w:sz w:val="22"/>
          <w:szCs w:val="22"/>
        </w:rPr>
        <w:t>-</w:t>
      </w:r>
      <w:r w:rsidRPr="00FD388A">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32D0" w:rsidRPr="00FD388A" w:rsidRDefault="004132D0" w:rsidP="004132D0">
      <w:pPr>
        <w:pStyle w:val="List2"/>
        <w:ind w:left="0" w:firstLine="0"/>
        <w:rPr>
          <w:b/>
          <w:sz w:val="22"/>
          <w:szCs w:val="22"/>
        </w:rPr>
      </w:pPr>
    </w:p>
    <w:p w:rsidR="00E10246" w:rsidRDefault="00F30898" w:rsidP="007C510C">
      <w:pPr>
        <w:pStyle w:val="Normaltime"/>
        <w:rPr>
          <w:sz w:val="22"/>
          <w:szCs w:val="22"/>
        </w:rPr>
      </w:pPr>
      <w:r>
        <w:rPr>
          <w:sz w:val="22"/>
          <w:szCs w:val="22"/>
        </w:rPr>
        <w:t xml:space="preserve"> </w:t>
      </w:r>
      <w:r w:rsidR="00E10246" w:rsidRPr="00255256">
        <w:rPr>
          <w:sz w:val="22"/>
          <w:szCs w:val="22"/>
        </w:rPr>
        <w:t xml:space="preserve">The Commission published a notice in the </w:t>
      </w:r>
      <w:r w:rsidR="00E10246" w:rsidRPr="00255256">
        <w:rPr>
          <w:i/>
          <w:sz w:val="22"/>
          <w:szCs w:val="22"/>
        </w:rPr>
        <w:t>Federal Register</w:t>
      </w:r>
      <w:r w:rsidR="00E10246" w:rsidRPr="00255256">
        <w:rPr>
          <w:sz w:val="22"/>
          <w:szCs w:val="22"/>
        </w:rPr>
        <w:t xml:space="preserve"> on </w:t>
      </w:r>
      <w:r w:rsidR="00A45907">
        <w:rPr>
          <w:sz w:val="22"/>
          <w:szCs w:val="22"/>
        </w:rPr>
        <w:t>February</w:t>
      </w:r>
      <w:r w:rsidR="00FD388A">
        <w:rPr>
          <w:sz w:val="22"/>
          <w:szCs w:val="22"/>
        </w:rPr>
        <w:t xml:space="preserve"> </w:t>
      </w:r>
      <w:r w:rsidR="009177BD">
        <w:rPr>
          <w:sz w:val="22"/>
          <w:szCs w:val="22"/>
        </w:rPr>
        <w:t xml:space="preserve"> </w:t>
      </w:r>
      <w:r w:rsidR="00FD388A">
        <w:rPr>
          <w:sz w:val="22"/>
          <w:szCs w:val="22"/>
        </w:rPr>
        <w:t>xx</w:t>
      </w:r>
      <w:r w:rsidR="006019FE">
        <w:rPr>
          <w:sz w:val="22"/>
          <w:szCs w:val="22"/>
        </w:rPr>
        <w:t>, 20</w:t>
      </w:r>
      <w:r w:rsidR="008E44B6">
        <w:rPr>
          <w:sz w:val="22"/>
          <w:szCs w:val="22"/>
        </w:rPr>
        <w:t>1</w:t>
      </w:r>
      <w:r w:rsidR="00A45907">
        <w:rPr>
          <w:sz w:val="22"/>
          <w:szCs w:val="22"/>
        </w:rPr>
        <w:t>4</w:t>
      </w:r>
      <w:r w:rsidR="006019FE">
        <w:rPr>
          <w:sz w:val="22"/>
          <w:szCs w:val="22"/>
        </w:rPr>
        <w:t xml:space="preserve"> (7</w:t>
      </w:r>
      <w:r w:rsidR="00A45907">
        <w:rPr>
          <w:sz w:val="22"/>
          <w:szCs w:val="22"/>
        </w:rPr>
        <w:t>9</w:t>
      </w:r>
      <w:r w:rsidR="006019FE">
        <w:rPr>
          <w:sz w:val="22"/>
          <w:szCs w:val="22"/>
        </w:rPr>
        <w:t xml:space="preserve"> FR </w:t>
      </w:r>
      <w:r w:rsidR="00A45907">
        <w:rPr>
          <w:sz w:val="22"/>
          <w:szCs w:val="22"/>
        </w:rPr>
        <w:t>xx</w:t>
      </w:r>
      <w:r w:rsidR="009177BD">
        <w:rPr>
          <w:sz w:val="22"/>
          <w:szCs w:val="22"/>
        </w:rPr>
        <w:t>xx</w:t>
      </w:r>
      <w:r w:rsidR="006019FE">
        <w:rPr>
          <w:sz w:val="22"/>
          <w:szCs w:val="22"/>
        </w:rPr>
        <w:t>)</w:t>
      </w:r>
      <w:r w:rsidR="00E10246" w:rsidRPr="00255256">
        <w:rPr>
          <w:sz w:val="22"/>
          <w:szCs w:val="22"/>
        </w:rPr>
        <w:t>.  No comments were received in response t</w:t>
      </w:r>
      <w:r w:rsidR="00AE441C" w:rsidRPr="00255256">
        <w:rPr>
          <w:sz w:val="22"/>
          <w:szCs w:val="22"/>
        </w:rPr>
        <w:t>o</w:t>
      </w:r>
      <w:r w:rsidR="00E10246" w:rsidRPr="00255256">
        <w:rPr>
          <w:sz w:val="22"/>
          <w:szCs w:val="22"/>
        </w:rPr>
        <w:t xml:space="preserve"> the notification.</w:t>
      </w:r>
    </w:p>
    <w:p w:rsidR="009F5968" w:rsidRDefault="009F5968" w:rsidP="007C510C">
      <w:pPr>
        <w:pStyle w:val="Normaltime"/>
        <w:rPr>
          <w:sz w:val="22"/>
          <w:szCs w:val="22"/>
        </w:rPr>
      </w:pPr>
    </w:p>
    <w:p w:rsidR="004132D0" w:rsidRPr="00FD388A" w:rsidRDefault="00EE2565" w:rsidP="004132D0">
      <w:pPr>
        <w:suppressLineNumbers/>
        <w:rPr>
          <w:b/>
          <w:sz w:val="22"/>
          <w:szCs w:val="22"/>
        </w:rPr>
      </w:pPr>
      <w:r w:rsidRPr="00FD388A">
        <w:rPr>
          <w:b/>
          <w:sz w:val="22"/>
          <w:szCs w:val="22"/>
        </w:rPr>
        <w:t>9.</w:t>
      </w:r>
      <w:r w:rsidR="00F30898" w:rsidRPr="00FD388A">
        <w:rPr>
          <w:sz w:val="22"/>
          <w:szCs w:val="22"/>
        </w:rPr>
        <w:t xml:space="preserve">   </w:t>
      </w:r>
      <w:r w:rsidR="004132D0" w:rsidRPr="00FD388A">
        <w:rPr>
          <w:b/>
          <w:sz w:val="22"/>
          <w:szCs w:val="22"/>
        </w:rPr>
        <w:t>Explain any decision to provide any payment or gift to respondents, other than reenumeration of contractors or grantees.</w:t>
      </w:r>
    </w:p>
    <w:p w:rsidR="004132D0" w:rsidRDefault="004132D0" w:rsidP="007C510C">
      <w:pPr>
        <w:pStyle w:val="Normaltime"/>
        <w:rPr>
          <w:sz w:val="22"/>
          <w:szCs w:val="22"/>
        </w:rPr>
      </w:pPr>
    </w:p>
    <w:p w:rsidR="00E10246" w:rsidRDefault="00F30898" w:rsidP="007C510C">
      <w:pPr>
        <w:pStyle w:val="Normaltime"/>
        <w:rPr>
          <w:sz w:val="22"/>
          <w:szCs w:val="22"/>
        </w:rPr>
      </w:pPr>
      <w:r>
        <w:rPr>
          <w:sz w:val="22"/>
          <w:szCs w:val="22"/>
        </w:rPr>
        <w:t xml:space="preserve"> </w:t>
      </w:r>
      <w:r w:rsidR="009F5968">
        <w:rPr>
          <w:sz w:val="22"/>
          <w:szCs w:val="22"/>
        </w:rPr>
        <w:t>No payments or gifts are given to respondents.</w:t>
      </w:r>
    </w:p>
    <w:p w:rsidR="009F5968" w:rsidRDefault="009F5968" w:rsidP="007C510C">
      <w:pPr>
        <w:pStyle w:val="Normaltime"/>
        <w:rPr>
          <w:sz w:val="22"/>
          <w:szCs w:val="22"/>
        </w:rPr>
      </w:pPr>
    </w:p>
    <w:p w:rsidR="00B27AA0" w:rsidRDefault="00B27AA0">
      <w:pPr>
        <w:rPr>
          <w:b/>
          <w:sz w:val="22"/>
          <w:szCs w:val="22"/>
        </w:rPr>
      </w:pPr>
      <w:r>
        <w:rPr>
          <w:b/>
          <w:sz w:val="22"/>
          <w:szCs w:val="22"/>
        </w:rPr>
        <w:br w:type="page"/>
      </w:r>
    </w:p>
    <w:p w:rsidR="004132D0" w:rsidRPr="00FD388A" w:rsidRDefault="00EE2565" w:rsidP="004132D0">
      <w:pPr>
        <w:pStyle w:val="List2"/>
        <w:ind w:left="0" w:firstLine="0"/>
        <w:rPr>
          <w:b/>
          <w:sz w:val="22"/>
          <w:szCs w:val="22"/>
        </w:rPr>
      </w:pPr>
      <w:r w:rsidRPr="00FD388A">
        <w:rPr>
          <w:b/>
          <w:sz w:val="22"/>
          <w:szCs w:val="22"/>
        </w:rPr>
        <w:lastRenderedPageBreak/>
        <w:t>10</w:t>
      </w:r>
      <w:r w:rsidR="004132D0" w:rsidRPr="00FD388A">
        <w:rPr>
          <w:b/>
          <w:sz w:val="22"/>
          <w:szCs w:val="22"/>
        </w:rPr>
        <w:t>.</w:t>
      </w:r>
      <w:r w:rsidR="004132D0" w:rsidRPr="00FD388A">
        <w:rPr>
          <w:sz w:val="22"/>
          <w:szCs w:val="22"/>
        </w:rPr>
        <w:t xml:space="preserve"> </w:t>
      </w:r>
      <w:r w:rsidR="004132D0" w:rsidRPr="00FD388A">
        <w:rPr>
          <w:b/>
          <w:sz w:val="22"/>
          <w:szCs w:val="22"/>
        </w:rPr>
        <w:t>Describe any assurance of confidentiality provided to respondents and the basis for the assurance in statute, regulation or agency policy.</w:t>
      </w:r>
    </w:p>
    <w:p w:rsidR="004132D0" w:rsidRPr="00FD388A" w:rsidRDefault="004132D0" w:rsidP="007C510C">
      <w:pPr>
        <w:pStyle w:val="Normaltime"/>
        <w:rPr>
          <w:sz w:val="22"/>
          <w:szCs w:val="22"/>
        </w:rPr>
      </w:pPr>
      <w:r w:rsidRPr="00FD388A">
        <w:rPr>
          <w:sz w:val="22"/>
          <w:szCs w:val="22"/>
        </w:rPr>
        <w:t xml:space="preserve"> </w:t>
      </w:r>
    </w:p>
    <w:p w:rsidR="009F5968" w:rsidRPr="00255256" w:rsidRDefault="0019655E" w:rsidP="007C510C">
      <w:pPr>
        <w:pStyle w:val="Normaltime"/>
        <w:rPr>
          <w:sz w:val="22"/>
          <w:szCs w:val="22"/>
        </w:rPr>
      </w:pPr>
      <w:r>
        <w:rPr>
          <w:sz w:val="22"/>
          <w:szCs w:val="22"/>
        </w:rPr>
        <w:t>The Commission is not making any request that respondents provide information that would require an assurance of confidentiality, nor are there any instances where confidentiality is requested due to patents, trade secrets, etc.</w:t>
      </w:r>
    </w:p>
    <w:p w:rsidR="009F5968" w:rsidRPr="00255256" w:rsidRDefault="009F5968" w:rsidP="007C510C">
      <w:pPr>
        <w:pStyle w:val="Normaltime"/>
        <w:rPr>
          <w:sz w:val="22"/>
          <w:szCs w:val="22"/>
        </w:rPr>
      </w:pPr>
    </w:p>
    <w:p w:rsidR="004132D0" w:rsidRPr="00FD388A" w:rsidRDefault="00EE2565" w:rsidP="004132D0">
      <w:pPr>
        <w:pStyle w:val="List2"/>
        <w:ind w:left="0" w:firstLine="0"/>
        <w:rPr>
          <w:b/>
          <w:sz w:val="22"/>
          <w:szCs w:val="22"/>
        </w:rPr>
      </w:pPr>
      <w:r w:rsidRPr="00FD388A">
        <w:rPr>
          <w:b/>
          <w:sz w:val="22"/>
          <w:szCs w:val="22"/>
        </w:rPr>
        <w:t>11.</w:t>
      </w:r>
      <w:r w:rsidR="00F30898" w:rsidRPr="00FD388A">
        <w:rPr>
          <w:sz w:val="22"/>
          <w:szCs w:val="22"/>
        </w:rPr>
        <w:t xml:space="preserve">  </w:t>
      </w:r>
      <w:r w:rsidR="004132D0" w:rsidRPr="00FD388A">
        <w:rPr>
          <w:b/>
          <w:sz w:val="22"/>
          <w:szCs w:val="22"/>
        </w:rPr>
        <w:t>Provide additional justification for any questions of a sensitive nature.</w:t>
      </w:r>
    </w:p>
    <w:p w:rsidR="004132D0" w:rsidRDefault="004132D0" w:rsidP="007C510C">
      <w:pPr>
        <w:pStyle w:val="Normaltime"/>
        <w:rPr>
          <w:sz w:val="22"/>
          <w:szCs w:val="22"/>
        </w:rPr>
      </w:pPr>
    </w:p>
    <w:p w:rsidR="00E10246" w:rsidRPr="00255256" w:rsidRDefault="006D1A70" w:rsidP="007C510C">
      <w:pPr>
        <w:pStyle w:val="Normaltime"/>
        <w:rPr>
          <w:sz w:val="22"/>
          <w:szCs w:val="22"/>
        </w:rPr>
      </w:pPr>
      <w:r w:rsidRPr="00255256">
        <w:rPr>
          <w:sz w:val="22"/>
          <w:szCs w:val="22"/>
        </w:rPr>
        <w:t>There are no issues of a sensitive nature.</w:t>
      </w:r>
    </w:p>
    <w:p w:rsidR="00E10246" w:rsidRPr="00255256" w:rsidRDefault="00E10246" w:rsidP="007C510C">
      <w:pPr>
        <w:pStyle w:val="Normaltime"/>
        <w:rPr>
          <w:sz w:val="22"/>
          <w:szCs w:val="22"/>
        </w:rPr>
      </w:pPr>
    </w:p>
    <w:p w:rsidR="004132D0" w:rsidRPr="00FD388A" w:rsidRDefault="00EE2565" w:rsidP="004132D0">
      <w:pPr>
        <w:pStyle w:val="List2"/>
        <w:ind w:left="0" w:firstLine="0"/>
        <w:rPr>
          <w:b/>
          <w:sz w:val="22"/>
          <w:szCs w:val="22"/>
        </w:rPr>
      </w:pPr>
      <w:r w:rsidRPr="00FD388A">
        <w:rPr>
          <w:b/>
          <w:sz w:val="22"/>
          <w:szCs w:val="22"/>
        </w:rPr>
        <w:t>12</w:t>
      </w:r>
      <w:r w:rsidR="00FD388A" w:rsidRPr="00FD388A">
        <w:rPr>
          <w:b/>
          <w:sz w:val="22"/>
          <w:szCs w:val="22"/>
        </w:rPr>
        <w:t>.</w:t>
      </w:r>
      <w:r w:rsidR="00FD388A" w:rsidRPr="00FD388A">
        <w:rPr>
          <w:sz w:val="22"/>
          <w:szCs w:val="22"/>
        </w:rPr>
        <w:t xml:space="preserve">  </w:t>
      </w:r>
      <w:r w:rsidR="004132D0" w:rsidRPr="00FD388A">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4132D0" w:rsidRPr="00FD388A" w:rsidRDefault="004132D0" w:rsidP="007C510C">
      <w:pPr>
        <w:pStyle w:val="Normaltime"/>
        <w:rPr>
          <w:sz w:val="22"/>
          <w:szCs w:val="22"/>
        </w:rPr>
      </w:pPr>
      <w:r w:rsidRPr="00FD388A">
        <w:rPr>
          <w:sz w:val="22"/>
          <w:szCs w:val="22"/>
        </w:rPr>
        <w:t xml:space="preserve"> </w:t>
      </w:r>
    </w:p>
    <w:p w:rsidR="009B7101" w:rsidRPr="00895093" w:rsidRDefault="00E10246" w:rsidP="007C510C">
      <w:pPr>
        <w:pStyle w:val="Normaltime"/>
        <w:rPr>
          <w:b/>
          <w:sz w:val="22"/>
          <w:szCs w:val="22"/>
        </w:rPr>
      </w:pPr>
      <w:r w:rsidRPr="00255256">
        <w:rPr>
          <w:sz w:val="22"/>
          <w:szCs w:val="22"/>
        </w:rPr>
        <w:t xml:space="preserve">The estimated burden is calculated for </w:t>
      </w:r>
      <w:r w:rsidR="009177BD">
        <w:rPr>
          <w:sz w:val="22"/>
          <w:szCs w:val="22"/>
        </w:rPr>
        <w:t>10</w:t>
      </w:r>
      <w:r w:rsidRPr="00255256">
        <w:rPr>
          <w:sz w:val="22"/>
          <w:szCs w:val="22"/>
        </w:rPr>
        <w:t>,000 respondents, at an average 0.5 hours per response.</w:t>
      </w:r>
      <w:r w:rsidR="00381EE4" w:rsidRPr="00255256">
        <w:rPr>
          <w:sz w:val="22"/>
          <w:szCs w:val="22"/>
        </w:rPr>
        <w:t xml:space="preserve">  This burden is imposed only once in the life of the equipment.</w:t>
      </w:r>
      <w:r w:rsidR="00443F50">
        <w:rPr>
          <w:sz w:val="22"/>
          <w:szCs w:val="22"/>
        </w:rPr>
        <w:t xml:space="preserve">  </w:t>
      </w:r>
      <w:r w:rsidR="0019655E">
        <w:rPr>
          <w:sz w:val="22"/>
          <w:szCs w:val="22"/>
        </w:rPr>
        <w:t xml:space="preserve">Should the </w:t>
      </w:r>
      <w:r w:rsidR="006019FE">
        <w:rPr>
          <w:sz w:val="22"/>
          <w:szCs w:val="22"/>
        </w:rPr>
        <w:t>device</w:t>
      </w:r>
      <w:r w:rsidR="0019655E">
        <w:rPr>
          <w:sz w:val="22"/>
          <w:szCs w:val="22"/>
        </w:rPr>
        <w:t xml:space="preserve"> be modified a new application submittal is required, and th</w:t>
      </w:r>
      <w:r w:rsidR="00722F9F">
        <w:rPr>
          <w:sz w:val="22"/>
          <w:szCs w:val="22"/>
        </w:rPr>
        <w:t>e</w:t>
      </w:r>
      <w:r w:rsidR="0019655E">
        <w:rPr>
          <w:sz w:val="22"/>
          <w:szCs w:val="22"/>
        </w:rPr>
        <w:t xml:space="preserve"> requirement would exist for the display or advertisement of the </w:t>
      </w:r>
      <w:r w:rsidR="006019FE">
        <w:rPr>
          <w:sz w:val="22"/>
          <w:szCs w:val="22"/>
        </w:rPr>
        <w:t>device</w:t>
      </w:r>
      <w:r w:rsidR="00722F9F">
        <w:rPr>
          <w:sz w:val="22"/>
          <w:szCs w:val="22"/>
        </w:rPr>
        <w:t xml:space="preserve"> prior to authorization</w:t>
      </w:r>
      <w:r w:rsidR="0019655E">
        <w:rPr>
          <w:sz w:val="22"/>
          <w:szCs w:val="22"/>
        </w:rPr>
        <w:t xml:space="preserve">. </w:t>
      </w:r>
    </w:p>
    <w:p w:rsidR="00381EE4" w:rsidRDefault="00381EE4" w:rsidP="007C510C">
      <w:pPr>
        <w:pStyle w:val="Normaltime"/>
        <w:rPr>
          <w:sz w:val="22"/>
          <w:szCs w:val="22"/>
        </w:rPr>
      </w:pPr>
    </w:p>
    <w:p w:rsidR="0019655E" w:rsidRDefault="0019655E" w:rsidP="007C510C">
      <w:pPr>
        <w:pStyle w:val="Normaltime"/>
        <w:rPr>
          <w:sz w:val="22"/>
          <w:szCs w:val="22"/>
        </w:rPr>
      </w:pPr>
      <w:r w:rsidRPr="00722F9F">
        <w:rPr>
          <w:b/>
          <w:sz w:val="22"/>
          <w:szCs w:val="22"/>
        </w:rPr>
        <w:t>Total Number of Respondents</w:t>
      </w:r>
      <w:r>
        <w:rPr>
          <w:sz w:val="22"/>
          <w:szCs w:val="22"/>
        </w:rPr>
        <w:t xml:space="preserve">:  </w:t>
      </w:r>
      <w:r w:rsidR="009177BD">
        <w:rPr>
          <w:sz w:val="22"/>
          <w:szCs w:val="22"/>
        </w:rPr>
        <w:t>10</w:t>
      </w:r>
      <w:r>
        <w:rPr>
          <w:sz w:val="22"/>
          <w:szCs w:val="22"/>
        </w:rPr>
        <w:t>,000 RF manufacturers</w:t>
      </w:r>
      <w:r w:rsidR="006019FE">
        <w:rPr>
          <w:sz w:val="22"/>
          <w:szCs w:val="22"/>
        </w:rPr>
        <w:t>.</w:t>
      </w:r>
    </w:p>
    <w:p w:rsidR="0019655E" w:rsidRDefault="0019655E" w:rsidP="007C510C">
      <w:pPr>
        <w:pStyle w:val="Normaltime"/>
        <w:rPr>
          <w:sz w:val="22"/>
          <w:szCs w:val="22"/>
        </w:rPr>
      </w:pPr>
    </w:p>
    <w:p w:rsidR="00945D39" w:rsidRDefault="00945D39" w:rsidP="00945D39">
      <w:pPr>
        <w:pStyle w:val="Normaltime"/>
        <w:rPr>
          <w:sz w:val="22"/>
          <w:szCs w:val="22"/>
        </w:rPr>
      </w:pPr>
      <w:r w:rsidRPr="00722F9F">
        <w:rPr>
          <w:b/>
          <w:sz w:val="22"/>
          <w:szCs w:val="22"/>
        </w:rPr>
        <w:t>Total Number of Responses Annually</w:t>
      </w:r>
      <w:r>
        <w:rPr>
          <w:sz w:val="22"/>
          <w:szCs w:val="22"/>
        </w:rPr>
        <w:t xml:space="preserve">:  </w:t>
      </w:r>
      <w:r w:rsidR="009177BD">
        <w:rPr>
          <w:sz w:val="22"/>
          <w:szCs w:val="22"/>
        </w:rPr>
        <w:t>10</w:t>
      </w:r>
      <w:r>
        <w:rPr>
          <w:sz w:val="22"/>
          <w:szCs w:val="22"/>
        </w:rPr>
        <w:t>,000 devices from RF manufacturers.</w:t>
      </w:r>
    </w:p>
    <w:p w:rsidR="00FF3CDD" w:rsidRDefault="00FF3CDD" w:rsidP="007C510C">
      <w:pPr>
        <w:pStyle w:val="Normaltime"/>
        <w:rPr>
          <w:sz w:val="22"/>
          <w:szCs w:val="22"/>
        </w:rPr>
      </w:pPr>
    </w:p>
    <w:p w:rsidR="006019FE" w:rsidRDefault="009177BD" w:rsidP="007C510C">
      <w:pPr>
        <w:pStyle w:val="Normaltime"/>
        <w:rPr>
          <w:sz w:val="22"/>
          <w:szCs w:val="22"/>
        </w:rPr>
      </w:pPr>
      <w:r>
        <w:rPr>
          <w:sz w:val="22"/>
          <w:szCs w:val="22"/>
        </w:rPr>
        <w:t>10</w:t>
      </w:r>
      <w:r w:rsidR="00FF3CDD">
        <w:rPr>
          <w:sz w:val="22"/>
          <w:szCs w:val="22"/>
        </w:rPr>
        <w:t xml:space="preserve">,000 respondents X </w:t>
      </w:r>
      <w:r w:rsidR="006019FE">
        <w:rPr>
          <w:sz w:val="22"/>
          <w:szCs w:val="22"/>
        </w:rPr>
        <w:t>one</w:t>
      </w:r>
      <w:r w:rsidR="00FF3CDD">
        <w:rPr>
          <w:sz w:val="22"/>
          <w:szCs w:val="22"/>
        </w:rPr>
        <w:t xml:space="preserve"> (“one time”) reporting requirement per </w:t>
      </w:r>
      <w:r w:rsidR="006019FE">
        <w:rPr>
          <w:sz w:val="22"/>
          <w:szCs w:val="22"/>
        </w:rPr>
        <w:t>device</w:t>
      </w:r>
      <w:r w:rsidR="00FF3CDD">
        <w:rPr>
          <w:sz w:val="22"/>
          <w:szCs w:val="22"/>
        </w:rPr>
        <w:t xml:space="preserve"> from RF manufacturer</w:t>
      </w:r>
      <w:r w:rsidR="006019FE">
        <w:rPr>
          <w:sz w:val="22"/>
          <w:szCs w:val="22"/>
        </w:rPr>
        <w:t xml:space="preserve"> </w:t>
      </w:r>
      <w:r w:rsidR="00FF3CDD">
        <w:rPr>
          <w:sz w:val="22"/>
          <w:szCs w:val="22"/>
        </w:rPr>
        <w:t>=</w:t>
      </w:r>
      <w:r w:rsidR="006019FE">
        <w:rPr>
          <w:sz w:val="22"/>
          <w:szCs w:val="22"/>
        </w:rPr>
        <w:t xml:space="preserve"> </w:t>
      </w:r>
    </w:p>
    <w:p w:rsidR="00FF3CDD" w:rsidRDefault="009177BD" w:rsidP="007C510C">
      <w:pPr>
        <w:pStyle w:val="Normaltime"/>
        <w:rPr>
          <w:sz w:val="22"/>
          <w:szCs w:val="22"/>
        </w:rPr>
      </w:pPr>
      <w:r>
        <w:rPr>
          <w:sz w:val="22"/>
          <w:szCs w:val="22"/>
        </w:rPr>
        <w:t>10</w:t>
      </w:r>
      <w:r w:rsidR="00FF3CDD">
        <w:rPr>
          <w:sz w:val="22"/>
          <w:szCs w:val="22"/>
        </w:rPr>
        <w:t>,000 responses</w:t>
      </w:r>
      <w:r w:rsidR="006019FE">
        <w:rPr>
          <w:sz w:val="22"/>
          <w:szCs w:val="22"/>
        </w:rPr>
        <w:t>.</w:t>
      </w:r>
    </w:p>
    <w:p w:rsidR="00FF3CDD" w:rsidRPr="00255256" w:rsidRDefault="00FF3CDD" w:rsidP="007C510C">
      <w:pPr>
        <w:pStyle w:val="Normaltime"/>
        <w:rPr>
          <w:sz w:val="22"/>
          <w:szCs w:val="22"/>
        </w:rPr>
      </w:pPr>
    </w:p>
    <w:p w:rsidR="00F94643" w:rsidRPr="00FF3CDD" w:rsidRDefault="000B2E20" w:rsidP="007C510C">
      <w:pPr>
        <w:pStyle w:val="Normaltime"/>
        <w:rPr>
          <w:sz w:val="22"/>
          <w:szCs w:val="22"/>
        </w:rPr>
      </w:pPr>
      <w:r w:rsidRPr="00255256">
        <w:rPr>
          <w:b/>
          <w:sz w:val="22"/>
          <w:szCs w:val="22"/>
        </w:rPr>
        <w:t xml:space="preserve">Total Annual Hourly Burden: </w:t>
      </w:r>
      <w:r w:rsidR="009177BD" w:rsidRPr="004B3749">
        <w:rPr>
          <w:sz w:val="22"/>
          <w:szCs w:val="22"/>
        </w:rPr>
        <w:t>10</w:t>
      </w:r>
      <w:r w:rsidR="00381EE4" w:rsidRPr="00255256">
        <w:rPr>
          <w:sz w:val="22"/>
          <w:szCs w:val="22"/>
        </w:rPr>
        <w:t xml:space="preserve">,000 </w:t>
      </w:r>
      <w:r w:rsidR="009C5A81">
        <w:rPr>
          <w:sz w:val="22"/>
          <w:szCs w:val="22"/>
        </w:rPr>
        <w:t>X</w:t>
      </w:r>
      <w:r w:rsidR="00381EE4" w:rsidRPr="00255256">
        <w:rPr>
          <w:sz w:val="22"/>
          <w:szCs w:val="22"/>
        </w:rPr>
        <w:t xml:space="preserve"> 0.5 hours/response =</w:t>
      </w:r>
      <w:r w:rsidR="00381EE4" w:rsidRPr="00255256">
        <w:rPr>
          <w:b/>
          <w:sz w:val="22"/>
          <w:szCs w:val="22"/>
        </w:rPr>
        <w:t xml:space="preserve"> </w:t>
      </w:r>
      <w:r w:rsidR="009177BD">
        <w:rPr>
          <w:b/>
          <w:sz w:val="22"/>
          <w:szCs w:val="22"/>
        </w:rPr>
        <w:t>5</w:t>
      </w:r>
      <w:r w:rsidR="00381EE4" w:rsidRPr="00255256">
        <w:rPr>
          <w:b/>
          <w:sz w:val="22"/>
          <w:szCs w:val="22"/>
        </w:rPr>
        <w:t>,000 hours</w:t>
      </w:r>
      <w:r w:rsidR="00FF3CDD">
        <w:rPr>
          <w:b/>
          <w:sz w:val="22"/>
          <w:szCs w:val="22"/>
        </w:rPr>
        <w:t xml:space="preserve">.  </w:t>
      </w:r>
      <w:r w:rsidR="00FF3CDD" w:rsidRPr="00FF3CDD">
        <w:rPr>
          <w:sz w:val="22"/>
          <w:szCs w:val="22"/>
        </w:rPr>
        <w:t xml:space="preserve">This burden is  </w:t>
      </w:r>
      <w:r w:rsidR="00FF3CDD">
        <w:rPr>
          <w:sz w:val="22"/>
          <w:szCs w:val="22"/>
        </w:rPr>
        <w:t xml:space="preserve">for disclosure to a third party </w:t>
      </w:r>
      <w:r w:rsidR="00722F9F">
        <w:rPr>
          <w:sz w:val="22"/>
          <w:szCs w:val="22"/>
        </w:rPr>
        <w:t>t</w:t>
      </w:r>
      <w:r w:rsidR="00FF3CDD">
        <w:rPr>
          <w:sz w:val="22"/>
          <w:szCs w:val="22"/>
        </w:rPr>
        <w:t>hat equipment displayed or advertised is not available for sale or operation</w:t>
      </w:r>
      <w:r w:rsidR="009177BD">
        <w:rPr>
          <w:sz w:val="22"/>
          <w:szCs w:val="22"/>
        </w:rPr>
        <w:t xml:space="preserve"> or that it is a kit used for limited purposes</w:t>
      </w:r>
      <w:r w:rsidR="00FF3CDD">
        <w:rPr>
          <w:sz w:val="22"/>
          <w:szCs w:val="22"/>
        </w:rPr>
        <w:t>.</w:t>
      </w:r>
    </w:p>
    <w:p w:rsidR="007322D5" w:rsidRPr="00255256" w:rsidRDefault="007322D5" w:rsidP="007C510C">
      <w:pPr>
        <w:pStyle w:val="Normaltime"/>
        <w:rPr>
          <w:b/>
          <w:sz w:val="22"/>
          <w:szCs w:val="22"/>
        </w:rPr>
      </w:pPr>
    </w:p>
    <w:p w:rsidR="00B127B5" w:rsidRPr="00B127B5" w:rsidRDefault="00B127B5" w:rsidP="007C510C">
      <w:pPr>
        <w:pStyle w:val="Normaltime"/>
        <w:rPr>
          <w:sz w:val="22"/>
          <w:szCs w:val="22"/>
        </w:rPr>
      </w:pPr>
      <w:r>
        <w:rPr>
          <w:sz w:val="22"/>
          <w:szCs w:val="22"/>
        </w:rPr>
        <w:t xml:space="preserve">Furthermore, the Commission believes that because this is a “one-time” reporting requirement, RF equipment manufacturers (respondents) consider this disclosure requirement a regular part of their business costs.  </w:t>
      </w:r>
    </w:p>
    <w:p w:rsidR="00A64F2B" w:rsidRPr="00255256" w:rsidRDefault="00A64F2B" w:rsidP="007C510C">
      <w:pPr>
        <w:pStyle w:val="Normaltime"/>
        <w:rPr>
          <w:sz w:val="22"/>
          <w:szCs w:val="22"/>
          <w:shd w:val="clear" w:color="auto" w:fill="FFFF99"/>
        </w:rPr>
      </w:pPr>
    </w:p>
    <w:p w:rsidR="004132D0" w:rsidRPr="00FD388A" w:rsidRDefault="00BB062D" w:rsidP="004132D0">
      <w:pPr>
        <w:pStyle w:val="List2"/>
        <w:ind w:left="0" w:firstLine="0"/>
        <w:rPr>
          <w:b/>
          <w:sz w:val="22"/>
          <w:szCs w:val="22"/>
        </w:rPr>
      </w:pPr>
      <w:r w:rsidRPr="00FD388A">
        <w:rPr>
          <w:b/>
          <w:sz w:val="22"/>
          <w:szCs w:val="22"/>
        </w:rPr>
        <w:t>13.</w:t>
      </w:r>
      <w:r w:rsidR="00F30898" w:rsidRPr="00FD388A">
        <w:rPr>
          <w:sz w:val="22"/>
          <w:szCs w:val="22"/>
        </w:rPr>
        <w:t xml:space="preserve">  </w:t>
      </w:r>
      <w:r w:rsidR="004132D0" w:rsidRPr="00FD388A">
        <w:rPr>
          <w:b/>
          <w:sz w:val="22"/>
          <w:szCs w:val="22"/>
        </w:rPr>
        <w:t>Provide estimate for the total annual cost burden to respondents or recordkeepers resulting from the collection of information.  (Do not include the cost of any hour burden shown in items 12 and 14).</w:t>
      </w:r>
    </w:p>
    <w:p w:rsidR="004132D0" w:rsidRPr="00FD388A" w:rsidRDefault="004132D0" w:rsidP="007C510C">
      <w:pPr>
        <w:pStyle w:val="Normaltime"/>
        <w:rPr>
          <w:sz w:val="22"/>
          <w:szCs w:val="22"/>
        </w:rPr>
      </w:pPr>
    </w:p>
    <w:p w:rsidR="00381EE4" w:rsidRPr="00255256" w:rsidRDefault="00F30898" w:rsidP="007C510C">
      <w:pPr>
        <w:pStyle w:val="Normaltime"/>
        <w:rPr>
          <w:sz w:val="22"/>
          <w:szCs w:val="22"/>
        </w:rPr>
      </w:pPr>
      <w:r>
        <w:rPr>
          <w:sz w:val="22"/>
          <w:szCs w:val="22"/>
        </w:rPr>
        <w:t xml:space="preserve"> </w:t>
      </w:r>
      <w:r w:rsidR="00381EE4" w:rsidRPr="00255256">
        <w:rPr>
          <w:sz w:val="22"/>
          <w:szCs w:val="22"/>
        </w:rPr>
        <w:t>Annual reporting and recordkeeping costs:</w:t>
      </w:r>
    </w:p>
    <w:p w:rsidR="00381EE4" w:rsidRPr="00255256" w:rsidRDefault="00381EE4" w:rsidP="007C510C">
      <w:pPr>
        <w:pStyle w:val="Normaltime"/>
        <w:rPr>
          <w:sz w:val="22"/>
          <w:szCs w:val="22"/>
        </w:rPr>
      </w:pPr>
    </w:p>
    <w:p w:rsidR="00381EE4" w:rsidRPr="00255256" w:rsidRDefault="00BB062D" w:rsidP="00BB062D">
      <w:pPr>
        <w:pStyle w:val="Normaltime"/>
        <w:ind w:firstLine="720"/>
        <w:rPr>
          <w:b/>
          <w:sz w:val="22"/>
          <w:szCs w:val="22"/>
        </w:rPr>
      </w:pPr>
      <w:r>
        <w:rPr>
          <w:sz w:val="22"/>
          <w:szCs w:val="22"/>
        </w:rPr>
        <w:t>(a)</w:t>
      </w:r>
      <w:r>
        <w:rPr>
          <w:sz w:val="22"/>
          <w:szCs w:val="22"/>
        </w:rPr>
        <w:tab/>
      </w:r>
      <w:r w:rsidR="00381EE4" w:rsidRPr="00255256">
        <w:rPr>
          <w:sz w:val="22"/>
          <w:szCs w:val="22"/>
        </w:rPr>
        <w:t xml:space="preserve">Total annual capital/startup costs:  </w:t>
      </w:r>
      <w:r w:rsidR="00381EE4" w:rsidRPr="00255256">
        <w:rPr>
          <w:b/>
          <w:sz w:val="22"/>
          <w:szCs w:val="22"/>
        </w:rPr>
        <w:t>None</w:t>
      </w:r>
      <w:r w:rsidR="006019FE">
        <w:rPr>
          <w:b/>
          <w:sz w:val="22"/>
          <w:szCs w:val="22"/>
        </w:rPr>
        <w:t>.</w:t>
      </w:r>
    </w:p>
    <w:p w:rsidR="00381EE4" w:rsidRPr="00255256" w:rsidRDefault="00381EE4" w:rsidP="007C510C">
      <w:pPr>
        <w:pStyle w:val="Normaltime"/>
        <w:rPr>
          <w:b/>
          <w:sz w:val="22"/>
          <w:szCs w:val="22"/>
        </w:rPr>
      </w:pPr>
    </w:p>
    <w:p w:rsidR="00381EE4" w:rsidRPr="00255256" w:rsidRDefault="00BB062D" w:rsidP="00BB062D">
      <w:pPr>
        <w:pStyle w:val="Normaltime"/>
        <w:ind w:firstLine="720"/>
        <w:rPr>
          <w:sz w:val="22"/>
          <w:szCs w:val="22"/>
        </w:rPr>
      </w:pPr>
      <w:r>
        <w:rPr>
          <w:sz w:val="22"/>
          <w:szCs w:val="22"/>
        </w:rPr>
        <w:t>(b)</w:t>
      </w:r>
      <w:r>
        <w:rPr>
          <w:sz w:val="22"/>
          <w:szCs w:val="22"/>
        </w:rPr>
        <w:tab/>
      </w:r>
      <w:r w:rsidR="00381EE4" w:rsidRPr="00255256">
        <w:rPr>
          <w:sz w:val="22"/>
          <w:szCs w:val="22"/>
        </w:rPr>
        <w:t xml:space="preserve">Total annual costs (O&amp;M): </w:t>
      </w:r>
      <w:r w:rsidR="00381EE4" w:rsidRPr="00255256">
        <w:rPr>
          <w:b/>
          <w:sz w:val="22"/>
          <w:szCs w:val="22"/>
        </w:rPr>
        <w:t>None</w:t>
      </w:r>
      <w:r w:rsidR="006019FE">
        <w:rPr>
          <w:b/>
          <w:sz w:val="22"/>
          <w:szCs w:val="22"/>
        </w:rPr>
        <w:t>.</w:t>
      </w:r>
    </w:p>
    <w:p w:rsidR="00381EE4" w:rsidRPr="00255256" w:rsidRDefault="00381EE4" w:rsidP="007C510C">
      <w:pPr>
        <w:pStyle w:val="Normaltime"/>
        <w:rPr>
          <w:sz w:val="22"/>
          <w:szCs w:val="22"/>
        </w:rPr>
      </w:pPr>
    </w:p>
    <w:p w:rsidR="00381EE4" w:rsidRPr="00255256" w:rsidRDefault="00BB062D" w:rsidP="00BB062D">
      <w:pPr>
        <w:pStyle w:val="Normaltime"/>
        <w:ind w:firstLine="720"/>
        <w:rPr>
          <w:b/>
          <w:sz w:val="22"/>
          <w:szCs w:val="22"/>
        </w:rPr>
      </w:pPr>
      <w:r>
        <w:rPr>
          <w:sz w:val="22"/>
          <w:szCs w:val="22"/>
        </w:rPr>
        <w:t>(c)</w:t>
      </w:r>
      <w:r>
        <w:rPr>
          <w:sz w:val="22"/>
          <w:szCs w:val="22"/>
        </w:rPr>
        <w:tab/>
      </w:r>
      <w:r w:rsidR="00381EE4" w:rsidRPr="00255256">
        <w:rPr>
          <w:sz w:val="22"/>
          <w:szCs w:val="22"/>
        </w:rPr>
        <w:t xml:space="preserve">Total annualized cost requested:  </w:t>
      </w:r>
      <w:r w:rsidR="00381EE4" w:rsidRPr="00255256">
        <w:rPr>
          <w:b/>
          <w:sz w:val="22"/>
          <w:szCs w:val="22"/>
        </w:rPr>
        <w:t>None</w:t>
      </w:r>
      <w:r w:rsidR="006019FE">
        <w:rPr>
          <w:b/>
          <w:sz w:val="22"/>
          <w:szCs w:val="22"/>
        </w:rPr>
        <w:t>.</w:t>
      </w:r>
    </w:p>
    <w:p w:rsidR="00381EE4" w:rsidRPr="00255256" w:rsidRDefault="00381EE4" w:rsidP="007C510C">
      <w:pPr>
        <w:pStyle w:val="Normaltime"/>
        <w:rPr>
          <w:b/>
          <w:sz w:val="22"/>
          <w:szCs w:val="22"/>
        </w:rPr>
      </w:pPr>
    </w:p>
    <w:p w:rsidR="00B27AA0" w:rsidRDefault="00B27AA0">
      <w:pPr>
        <w:rPr>
          <w:b/>
          <w:sz w:val="22"/>
          <w:szCs w:val="22"/>
        </w:rPr>
      </w:pPr>
      <w:r>
        <w:rPr>
          <w:b/>
          <w:sz w:val="22"/>
          <w:szCs w:val="22"/>
        </w:rPr>
        <w:br w:type="page"/>
      </w:r>
    </w:p>
    <w:p w:rsidR="004132D0" w:rsidRPr="00FD388A" w:rsidRDefault="00EF0D9B" w:rsidP="004132D0">
      <w:pPr>
        <w:pStyle w:val="List2"/>
        <w:ind w:left="0" w:firstLine="0"/>
        <w:rPr>
          <w:sz w:val="22"/>
          <w:szCs w:val="22"/>
        </w:rPr>
      </w:pPr>
      <w:r w:rsidRPr="00FD388A">
        <w:rPr>
          <w:b/>
          <w:sz w:val="22"/>
          <w:szCs w:val="22"/>
        </w:rPr>
        <w:lastRenderedPageBreak/>
        <w:t>14.</w:t>
      </w:r>
      <w:r w:rsidR="00F30898" w:rsidRPr="00FD388A">
        <w:rPr>
          <w:sz w:val="22"/>
          <w:szCs w:val="22"/>
        </w:rPr>
        <w:t xml:space="preserve">  </w:t>
      </w:r>
      <w:r w:rsidR="004132D0" w:rsidRPr="00FD388A">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4132D0" w:rsidRPr="00FD388A">
        <w:rPr>
          <w:sz w:val="22"/>
          <w:szCs w:val="22"/>
        </w:rPr>
        <w:t>.</w:t>
      </w:r>
    </w:p>
    <w:p w:rsidR="004132D0" w:rsidRDefault="004132D0" w:rsidP="007C510C">
      <w:pPr>
        <w:pStyle w:val="Normaltime"/>
        <w:rPr>
          <w:sz w:val="22"/>
          <w:szCs w:val="22"/>
        </w:rPr>
      </w:pPr>
    </w:p>
    <w:p w:rsidR="00381EE4" w:rsidRPr="00255256" w:rsidRDefault="00F30898" w:rsidP="007C510C">
      <w:pPr>
        <w:pStyle w:val="Normaltime"/>
        <w:rPr>
          <w:sz w:val="22"/>
          <w:szCs w:val="22"/>
        </w:rPr>
      </w:pPr>
      <w:r>
        <w:rPr>
          <w:sz w:val="22"/>
          <w:szCs w:val="22"/>
        </w:rPr>
        <w:t xml:space="preserve"> </w:t>
      </w:r>
      <w:r w:rsidR="00381EE4" w:rsidRPr="00255256">
        <w:rPr>
          <w:sz w:val="22"/>
          <w:szCs w:val="22"/>
        </w:rPr>
        <w:t>There are no costs to the Federal Government</w:t>
      </w:r>
      <w:r w:rsidR="000F4963">
        <w:rPr>
          <w:sz w:val="22"/>
          <w:szCs w:val="22"/>
        </w:rPr>
        <w:t xml:space="preserve"> because this collection involves labeling or notification requirements performed by RF manufacturers</w:t>
      </w:r>
      <w:r w:rsidR="00381EE4" w:rsidRPr="00255256">
        <w:rPr>
          <w:sz w:val="22"/>
          <w:szCs w:val="22"/>
        </w:rPr>
        <w:t>.</w:t>
      </w:r>
    </w:p>
    <w:p w:rsidR="00381EE4" w:rsidRPr="00255256" w:rsidRDefault="00381EE4" w:rsidP="007C510C">
      <w:pPr>
        <w:pStyle w:val="Normaltime"/>
        <w:rPr>
          <w:sz w:val="22"/>
          <w:szCs w:val="22"/>
        </w:rPr>
      </w:pPr>
    </w:p>
    <w:p w:rsidR="004132D0" w:rsidRPr="00FD388A" w:rsidRDefault="00EF0D9B" w:rsidP="004132D0">
      <w:pPr>
        <w:pStyle w:val="List2"/>
        <w:ind w:left="0" w:firstLine="0"/>
        <w:rPr>
          <w:b/>
          <w:sz w:val="22"/>
          <w:szCs w:val="22"/>
        </w:rPr>
      </w:pPr>
      <w:r w:rsidRPr="00FD388A">
        <w:rPr>
          <w:b/>
          <w:sz w:val="22"/>
          <w:szCs w:val="22"/>
        </w:rPr>
        <w:t>15.</w:t>
      </w:r>
      <w:r w:rsidR="00F30898" w:rsidRPr="00FD388A">
        <w:rPr>
          <w:sz w:val="22"/>
          <w:szCs w:val="22"/>
        </w:rPr>
        <w:t xml:space="preserve">   </w:t>
      </w:r>
      <w:r w:rsidR="004132D0" w:rsidRPr="00FD388A">
        <w:rPr>
          <w:b/>
          <w:sz w:val="22"/>
          <w:szCs w:val="22"/>
        </w:rPr>
        <w:t>Explain the reasons for any program changes or adjustments reported in items 13 or 14 of the OMB Form 83-I.</w:t>
      </w:r>
    </w:p>
    <w:p w:rsidR="004132D0" w:rsidRPr="00FD388A" w:rsidRDefault="004132D0" w:rsidP="004132D0">
      <w:pPr>
        <w:pStyle w:val="List2"/>
        <w:ind w:left="0" w:firstLine="0"/>
        <w:rPr>
          <w:b/>
          <w:sz w:val="22"/>
          <w:szCs w:val="22"/>
        </w:rPr>
      </w:pPr>
    </w:p>
    <w:p w:rsidR="00D250DF" w:rsidRDefault="00D250DF" w:rsidP="007C510C">
      <w:pPr>
        <w:pStyle w:val="Normaltime"/>
        <w:rPr>
          <w:sz w:val="22"/>
          <w:szCs w:val="22"/>
        </w:rPr>
      </w:pPr>
      <w:r>
        <w:rPr>
          <w:sz w:val="22"/>
          <w:szCs w:val="22"/>
        </w:rPr>
        <w:t xml:space="preserve">With the adoption of FCC 13-15, we are reporting a program change by adding the kit manufacturers and an increase in the manufacturers.  The program change increases the number of respondents from 6,000 to 10,000 (increase of 4,000 respondents) and the total annual hours are increased from 3,000 to 5,000 hours (increase of 2,000 hours). </w:t>
      </w:r>
      <w:r w:rsidR="009177BD">
        <w:rPr>
          <w:sz w:val="22"/>
          <w:szCs w:val="22"/>
        </w:rPr>
        <w:t>The revised rules</w:t>
      </w:r>
      <w:r>
        <w:rPr>
          <w:sz w:val="22"/>
          <w:szCs w:val="22"/>
        </w:rPr>
        <w:t xml:space="preserve"> rules apply to both the manufacturers of pre-authorized devices as well as kit manufacturers.</w:t>
      </w:r>
    </w:p>
    <w:p w:rsidR="008C4B75" w:rsidRPr="00255256" w:rsidRDefault="009177BD" w:rsidP="007C510C">
      <w:pPr>
        <w:pStyle w:val="Normaltime"/>
        <w:rPr>
          <w:sz w:val="22"/>
          <w:szCs w:val="22"/>
        </w:rPr>
      </w:pPr>
      <w:r>
        <w:rPr>
          <w:sz w:val="22"/>
          <w:szCs w:val="22"/>
        </w:rPr>
        <w:t xml:space="preserve"> </w:t>
      </w:r>
      <w:r w:rsidR="00A5588A" w:rsidRPr="00255256">
        <w:rPr>
          <w:sz w:val="22"/>
          <w:szCs w:val="22"/>
        </w:rPr>
        <w:tab/>
      </w:r>
      <w:r w:rsidR="00A5588A" w:rsidRPr="00255256">
        <w:rPr>
          <w:sz w:val="22"/>
          <w:szCs w:val="22"/>
        </w:rPr>
        <w:tab/>
      </w:r>
    </w:p>
    <w:p w:rsidR="004132D0" w:rsidRPr="00FD388A" w:rsidRDefault="00A5588A" w:rsidP="004132D0">
      <w:pPr>
        <w:pStyle w:val="List2"/>
        <w:ind w:left="0" w:firstLine="0"/>
        <w:rPr>
          <w:b/>
          <w:sz w:val="22"/>
          <w:szCs w:val="22"/>
        </w:rPr>
      </w:pPr>
      <w:r w:rsidRPr="00FD388A">
        <w:rPr>
          <w:b/>
          <w:sz w:val="22"/>
          <w:szCs w:val="22"/>
        </w:rPr>
        <w:t>16.</w:t>
      </w:r>
      <w:r w:rsidR="00F30898" w:rsidRPr="00FD388A">
        <w:rPr>
          <w:sz w:val="22"/>
          <w:szCs w:val="22"/>
        </w:rPr>
        <w:t xml:space="preserve">   </w:t>
      </w:r>
      <w:r w:rsidR="004132D0" w:rsidRPr="00FD388A">
        <w:rPr>
          <w:b/>
          <w:sz w:val="22"/>
          <w:szCs w:val="22"/>
        </w:rPr>
        <w:t xml:space="preserve">For collections of information whose results will be published, outline plans for tabulation and publication. </w:t>
      </w:r>
    </w:p>
    <w:p w:rsidR="004132D0" w:rsidRPr="007C12DD" w:rsidRDefault="004132D0" w:rsidP="004132D0">
      <w:pPr>
        <w:pStyle w:val="List2"/>
        <w:ind w:left="0" w:firstLine="0"/>
        <w:rPr>
          <w:b/>
        </w:rPr>
      </w:pPr>
    </w:p>
    <w:p w:rsidR="00A5588A" w:rsidRPr="00255256" w:rsidRDefault="004D5101" w:rsidP="007C510C">
      <w:pPr>
        <w:pStyle w:val="Normaltime"/>
        <w:rPr>
          <w:sz w:val="22"/>
          <w:szCs w:val="22"/>
        </w:rPr>
      </w:pPr>
      <w:r w:rsidRPr="00255256">
        <w:rPr>
          <w:sz w:val="22"/>
          <w:szCs w:val="22"/>
        </w:rPr>
        <w:t>T</w:t>
      </w:r>
      <w:r w:rsidR="00A5588A" w:rsidRPr="00255256">
        <w:rPr>
          <w:sz w:val="22"/>
          <w:szCs w:val="22"/>
        </w:rPr>
        <w:t>he information disclosed is intended to ensure compliance of equipment with applicable Commission technical standards and rules.  The data</w:t>
      </w:r>
      <w:r w:rsidR="00B127B5">
        <w:rPr>
          <w:sz w:val="22"/>
          <w:szCs w:val="22"/>
        </w:rPr>
        <w:t xml:space="preserve"> is</w:t>
      </w:r>
      <w:r w:rsidR="00C1380F" w:rsidRPr="006019FE">
        <w:rPr>
          <w:sz w:val="22"/>
          <w:szCs w:val="22"/>
        </w:rPr>
        <w:t xml:space="preserve"> </w:t>
      </w:r>
      <w:r w:rsidR="00A5588A" w:rsidRPr="00255256">
        <w:rPr>
          <w:sz w:val="22"/>
          <w:szCs w:val="22"/>
        </w:rPr>
        <w:t>not compiled, published, or otherwise reported to the public.</w:t>
      </w:r>
    </w:p>
    <w:p w:rsidR="00A5588A" w:rsidRPr="00255256" w:rsidRDefault="00A5588A" w:rsidP="007C510C">
      <w:pPr>
        <w:pStyle w:val="Normaltime"/>
        <w:rPr>
          <w:sz w:val="22"/>
          <w:szCs w:val="22"/>
        </w:rPr>
      </w:pPr>
    </w:p>
    <w:p w:rsidR="004132D0" w:rsidRPr="00FD388A" w:rsidRDefault="00C00FDC" w:rsidP="004132D0">
      <w:pPr>
        <w:rPr>
          <w:b/>
          <w:sz w:val="22"/>
          <w:szCs w:val="22"/>
        </w:rPr>
      </w:pPr>
      <w:r w:rsidRPr="00FD388A">
        <w:rPr>
          <w:b/>
          <w:sz w:val="22"/>
          <w:szCs w:val="22"/>
        </w:rPr>
        <w:t>17.</w:t>
      </w:r>
      <w:r w:rsidR="00F30898" w:rsidRPr="00FD388A">
        <w:rPr>
          <w:sz w:val="22"/>
          <w:szCs w:val="22"/>
        </w:rPr>
        <w:t xml:space="preserve">   </w:t>
      </w:r>
      <w:r w:rsidR="004132D0" w:rsidRPr="00FD388A">
        <w:rPr>
          <w:b/>
          <w:sz w:val="22"/>
          <w:szCs w:val="22"/>
        </w:rPr>
        <w:t>If seeking approval to not display the expiration date for OMB approval of the information collection, explain the reasons that display would be inappropriate.</w:t>
      </w:r>
    </w:p>
    <w:p w:rsidR="004132D0" w:rsidRDefault="004132D0" w:rsidP="007C510C">
      <w:pPr>
        <w:pStyle w:val="Normaltime"/>
        <w:rPr>
          <w:sz w:val="22"/>
          <w:szCs w:val="22"/>
        </w:rPr>
      </w:pPr>
    </w:p>
    <w:p w:rsidR="00381EE4" w:rsidRPr="00255256" w:rsidRDefault="00381EE4" w:rsidP="007C510C">
      <w:pPr>
        <w:pStyle w:val="Normaltime"/>
        <w:rPr>
          <w:b/>
          <w:sz w:val="22"/>
          <w:szCs w:val="22"/>
        </w:rPr>
      </w:pPr>
      <w:r w:rsidRPr="00255256">
        <w:rPr>
          <w:sz w:val="22"/>
          <w:szCs w:val="22"/>
        </w:rPr>
        <w:t xml:space="preserve">Since this information collection does not include any FCC </w:t>
      </w:r>
      <w:r w:rsidR="00C1380F">
        <w:rPr>
          <w:sz w:val="22"/>
          <w:szCs w:val="22"/>
        </w:rPr>
        <w:t>f</w:t>
      </w:r>
      <w:r w:rsidR="00C1380F" w:rsidRPr="00255256">
        <w:rPr>
          <w:sz w:val="22"/>
          <w:szCs w:val="22"/>
        </w:rPr>
        <w:t>orm</w:t>
      </w:r>
      <w:r w:rsidR="00C1380F">
        <w:rPr>
          <w:sz w:val="22"/>
          <w:szCs w:val="22"/>
        </w:rPr>
        <w:t>s</w:t>
      </w:r>
      <w:r w:rsidRPr="00255256">
        <w:rPr>
          <w:sz w:val="22"/>
          <w:szCs w:val="22"/>
        </w:rPr>
        <w:t xml:space="preserve">, we are not seeking </w:t>
      </w:r>
      <w:r w:rsidR="000F4963">
        <w:rPr>
          <w:sz w:val="22"/>
          <w:szCs w:val="22"/>
        </w:rPr>
        <w:t xml:space="preserve">approval to not </w:t>
      </w:r>
      <w:r w:rsidRPr="00255256">
        <w:rPr>
          <w:sz w:val="22"/>
          <w:szCs w:val="22"/>
        </w:rPr>
        <w:t xml:space="preserve">display the </w:t>
      </w:r>
      <w:r w:rsidR="000F4963">
        <w:rPr>
          <w:sz w:val="22"/>
          <w:szCs w:val="22"/>
        </w:rPr>
        <w:t>OMB e</w:t>
      </w:r>
      <w:r w:rsidRPr="00255256">
        <w:rPr>
          <w:sz w:val="22"/>
          <w:szCs w:val="22"/>
        </w:rPr>
        <w:t xml:space="preserve">xpiration date for </w:t>
      </w:r>
      <w:r w:rsidR="000F4963">
        <w:rPr>
          <w:sz w:val="22"/>
          <w:szCs w:val="22"/>
        </w:rPr>
        <w:t>this information</w:t>
      </w:r>
      <w:r w:rsidRPr="00255256">
        <w:rPr>
          <w:sz w:val="22"/>
          <w:szCs w:val="22"/>
        </w:rPr>
        <w:t xml:space="preserve"> collection.</w:t>
      </w:r>
      <w:r w:rsidR="000F4963">
        <w:rPr>
          <w:sz w:val="22"/>
          <w:szCs w:val="22"/>
        </w:rPr>
        <w:t xml:space="preserve">    The Commission publishes a list of OMB-approved information collections in 47 CFR 0.408 of the Commission’s rules.   Thereby, satisfying OMB’s requirement to “display” the OMB control number and expiration date.    </w:t>
      </w:r>
    </w:p>
    <w:p w:rsidR="006D1A70" w:rsidRPr="00255256" w:rsidRDefault="006D1A70" w:rsidP="007C510C">
      <w:pPr>
        <w:pStyle w:val="Normaltime"/>
        <w:rPr>
          <w:b/>
          <w:sz w:val="22"/>
          <w:szCs w:val="22"/>
        </w:rPr>
      </w:pPr>
    </w:p>
    <w:p w:rsidR="004132D0" w:rsidRPr="00FD388A" w:rsidRDefault="00C00FDC" w:rsidP="004132D0">
      <w:pPr>
        <w:rPr>
          <w:b/>
          <w:sz w:val="22"/>
          <w:szCs w:val="22"/>
        </w:rPr>
      </w:pPr>
      <w:r w:rsidRPr="00FD388A">
        <w:rPr>
          <w:b/>
          <w:sz w:val="22"/>
          <w:szCs w:val="22"/>
        </w:rPr>
        <w:t>18.</w:t>
      </w:r>
      <w:r w:rsidR="00F30898" w:rsidRPr="00FD388A">
        <w:rPr>
          <w:sz w:val="22"/>
          <w:szCs w:val="22"/>
        </w:rPr>
        <w:t xml:space="preserve">   </w:t>
      </w:r>
      <w:r w:rsidR="004132D0" w:rsidRPr="00FD388A">
        <w:rPr>
          <w:b/>
          <w:sz w:val="22"/>
          <w:szCs w:val="22"/>
        </w:rPr>
        <w:t>If seeking approval to not display the expiration date for OMB approval of the information collection, explain the reasons that display would be inappropriate.</w:t>
      </w:r>
    </w:p>
    <w:p w:rsidR="004132D0" w:rsidRPr="00FD388A" w:rsidRDefault="004132D0" w:rsidP="004132D0">
      <w:pPr>
        <w:ind w:left="540"/>
        <w:rPr>
          <w:b/>
          <w:sz w:val="22"/>
          <w:szCs w:val="22"/>
        </w:rPr>
      </w:pPr>
    </w:p>
    <w:p w:rsidR="006D1A70" w:rsidRPr="00255256" w:rsidRDefault="006D1A70" w:rsidP="007C510C">
      <w:pPr>
        <w:pStyle w:val="Normaltime"/>
        <w:rPr>
          <w:b/>
          <w:sz w:val="22"/>
          <w:szCs w:val="22"/>
        </w:rPr>
      </w:pPr>
      <w:r w:rsidRPr="00255256">
        <w:rPr>
          <w:sz w:val="22"/>
          <w:szCs w:val="22"/>
        </w:rPr>
        <w:t>There are no exceptions</w:t>
      </w:r>
      <w:r w:rsidR="007C510C">
        <w:rPr>
          <w:sz w:val="22"/>
          <w:szCs w:val="22"/>
        </w:rPr>
        <w:t xml:space="preserve"> to the Certification Statement</w:t>
      </w:r>
      <w:r w:rsidRPr="00255256">
        <w:rPr>
          <w:sz w:val="22"/>
          <w:szCs w:val="22"/>
        </w:rPr>
        <w:t>.</w:t>
      </w:r>
    </w:p>
    <w:p w:rsidR="006D1A70" w:rsidRPr="00255256" w:rsidRDefault="006D1A70" w:rsidP="007C510C">
      <w:pPr>
        <w:pStyle w:val="Normaltime"/>
        <w:rPr>
          <w:b/>
          <w:sz w:val="22"/>
          <w:szCs w:val="22"/>
        </w:rPr>
      </w:pPr>
    </w:p>
    <w:p w:rsidR="006D1A70" w:rsidRPr="006019FE" w:rsidRDefault="006D1A70" w:rsidP="007C510C">
      <w:pPr>
        <w:pStyle w:val="Normaltime"/>
        <w:rPr>
          <w:b/>
          <w:sz w:val="22"/>
          <w:szCs w:val="22"/>
          <w:u w:val="single"/>
        </w:rPr>
      </w:pPr>
      <w:r w:rsidRPr="007C510C">
        <w:rPr>
          <w:b/>
          <w:sz w:val="22"/>
          <w:szCs w:val="22"/>
        </w:rPr>
        <w:t>B</w:t>
      </w:r>
      <w:r w:rsidR="007C510C" w:rsidRPr="007C510C">
        <w:rPr>
          <w:b/>
          <w:sz w:val="22"/>
          <w:szCs w:val="22"/>
        </w:rPr>
        <w:t>.</w:t>
      </w:r>
      <w:r w:rsidR="007C510C">
        <w:rPr>
          <w:b/>
          <w:sz w:val="22"/>
          <w:szCs w:val="22"/>
        </w:rPr>
        <w:tab/>
      </w:r>
      <w:r w:rsidRPr="006019FE">
        <w:rPr>
          <w:b/>
          <w:sz w:val="22"/>
          <w:szCs w:val="22"/>
          <w:u w:val="single"/>
        </w:rPr>
        <w:t>Collection of Information Employing Statistical Methods:</w:t>
      </w:r>
    </w:p>
    <w:p w:rsidR="006D1A70" w:rsidRPr="00255256" w:rsidRDefault="006D1A70" w:rsidP="007C510C">
      <w:pPr>
        <w:pStyle w:val="Normaltime"/>
        <w:rPr>
          <w:b/>
          <w:sz w:val="22"/>
          <w:szCs w:val="22"/>
        </w:rPr>
      </w:pPr>
    </w:p>
    <w:p w:rsidR="00F94643" w:rsidRPr="00255256" w:rsidRDefault="006D1A70" w:rsidP="007C510C">
      <w:pPr>
        <w:pStyle w:val="Normaltime"/>
        <w:rPr>
          <w:sz w:val="22"/>
          <w:szCs w:val="22"/>
        </w:rPr>
      </w:pPr>
      <w:r w:rsidRPr="00255256">
        <w:rPr>
          <w:sz w:val="22"/>
          <w:szCs w:val="22"/>
        </w:rPr>
        <w:t>This information collection does not employ statistical methods.</w:t>
      </w:r>
    </w:p>
    <w:p w:rsidR="001278F2" w:rsidRPr="00255256" w:rsidRDefault="001278F2" w:rsidP="007C510C">
      <w:pPr>
        <w:pStyle w:val="Normaltime"/>
        <w:rPr>
          <w:sz w:val="22"/>
          <w:szCs w:val="22"/>
        </w:rPr>
      </w:pPr>
    </w:p>
    <w:p w:rsidR="001278F2" w:rsidRPr="00255256" w:rsidRDefault="001278F2" w:rsidP="007C510C">
      <w:pPr>
        <w:pStyle w:val="Normaltime"/>
        <w:rPr>
          <w:sz w:val="22"/>
          <w:szCs w:val="22"/>
        </w:rPr>
      </w:pPr>
    </w:p>
    <w:sectPr w:rsidR="001278F2" w:rsidRPr="00255256" w:rsidSect="0014789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BC" w:rsidRDefault="00DF55BC">
      <w:r>
        <w:separator/>
      </w:r>
    </w:p>
  </w:endnote>
  <w:endnote w:type="continuationSeparator" w:id="0">
    <w:p w:rsidR="00DF55BC" w:rsidRDefault="00DF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F0" w:rsidRDefault="00A461F0" w:rsidP="000A0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1F0" w:rsidRDefault="00A4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F0" w:rsidRPr="0033649D" w:rsidRDefault="00A461F0" w:rsidP="0033649D">
    <w:pPr>
      <w:pStyle w:val="Footer"/>
      <w:framePr w:wrap="around" w:vAnchor="text" w:hAnchor="page" w:x="6022" w:y="-83"/>
      <w:rPr>
        <w:rStyle w:val="PageNumber"/>
        <w:sz w:val="20"/>
      </w:rPr>
    </w:pPr>
    <w:r w:rsidRPr="0033649D">
      <w:rPr>
        <w:rStyle w:val="PageNumber"/>
        <w:sz w:val="20"/>
      </w:rPr>
      <w:fldChar w:fldCharType="begin"/>
    </w:r>
    <w:r w:rsidRPr="0033649D">
      <w:rPr>
        <w:rStyle w:val="PageNumber"/>
        <w:sz w:val="20"/>
      </w:rPr>
      <w:instrText xml:space="preserve">PAGE  </w:instrText>
    </w:r>
    <w:r w:rsidRPr="0033649D">
      <w:rPr>
        <w:rStyle w:val="PageNumber"/>
        <w:sz w:val="20"/>
      </w:rPr>
      <w:fldChar w:fldCharType="separate"/>
    </w:r>
    <w:r w:rsidR="00620422">
      <w:rPr>
        <w:rStyle w:val="PageNumber"/>
        <w:noProof/>
        <w:sz w:val="20"/>
      </w:rPr>
      <w:t>1</w:t>
    </w:r>
    <w:r w:rsidRPr="0033649D">
      <w:rPr>
        <w:rStyle w:val="PageNumber"/>
        <w:sz w:val="20"/>
      </w:rPr>
      <w:fldChar w:fldCharType="end"/>
    </w:r>
  </w:p>
  <w:p w:rsidR="00A461F0" w:rsidRDefault="00A4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BC" w:rsidRDefault="00DF55BC">
      <w:r>
        <w:separator/>
      </w:r>
    </w:p>
  </w:footnote>
  <w:footnote w:type="continuationSeparator" w:id="0">
    <w:p w:rsidR="00DF55BC" w:rsidRDefault="00DF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F0" w:rsidRPr="006019FE" w:rsidRDefault="00A461F0" w:rsidP="006019FE">
    <w:pPr>
      <w:pStyle w:val="Header"/>
      <w:jc w:val="right"/>
      <w:rPr>
        <w:b/>
      </w:rPr>
    </w:pPr>
    <w:r w:rsidRPr="006019FE">
      <w:rPr>
        <w:b/>
      </w:rPr>
      <w:t>3060-0773</w:t>
    </w:r>
  </w:p>
  <w:p w:rsidR="00A461F0" w:rsidRPr="00770B5B" w:rsidRDefault="004B3749" w:rsidP="006019FE">
    <w:pPr>
      <w:pStyle w:val="Header"/>
      <w:jc w:val="right"/>
      <w:rPr>
        <w:b/>
      </w:rPr>
    </w:pPr>
    <w:r>
      <w:rPr>
        <w:b/>
      </w:rPr>
      <w:t>March</w:t>
    </w:r>
    <w:r w:rsidR="00F4145B">
      <w:rPr>
        <w:b/>
      </w:rPr>
      <w:t xml:space="preserve"> </w:t>
    </w:r>
    <w:r w:rsidR="00A461F0" w:rsidRPr="00770B5B">
      <w:rPr>
        <w:b/>
      </w:rPr>
      <w:t xml:space="preserve"> 201</w:t>
    </w:r>
    <w:r w:rsidR="00F4145B">
      <w:rPr>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783"/>
    <w:multiLevelType w:val="hybridMultilevel"/>
    <w:tmpl w:val="6A7C88DA"/>
    <w:lvl w:ilvl="0" w:tplc="3FF4BE1A">
      <w:start w:val="2"/>
      <w:numFmt w:val="upp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866A3"/>
    <w:multiLevelType w:val="hybridMultilevel"/>
    <w:tmpl w:val="1F94C8C4"/>
    <w:lvl w:ilvl="0" w:tplc="651C61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B19CD"/>
    <w:multiLevelType w:val="hybridMultilevel"/>
    <w:tmpl w:val="8428505E"/>
    <w:lvl w:ilvl="0" w:tplc="91AC0B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7F7A54"/>
    <w:multiLevelType w:val="hybridMultilevel"/>
    <w:tmpl w:val="6B2AAB60"/>
    <w:lvl w:ilvl="0" w:tplc="D38AE3D2">
      <w:start w:val="1"/>
      <w:numFmt w:val="none"/>
      <w:lvlText w:val="5."/>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308F23D7"/>
    <w:multiLevelType w:val="multilevel"/>
    <w:tmpl w:val="5FBC060C"/>
    <w:lvl w:ilvl="0">
      <w:start w:val="3060"/>
      <w:numFmt w:val="decimal"/>
      <w:lvlText w:val="%1"/>
      <w:lvlJc w:val="left"/>
      <w:pPr>
        <w:tabs>
          <w:tab w:val="num" w:pos="6480"/>
        </w:tabs>
        <w:ind w:left="6480" w:hanging="6480"/>
      </w:pPr>
      <w:rPr>
        <w:rFonts w:hint="default"/>
      </w:rPr>
    </w:lvl>
    <w:lvl w:ilvl="1">
      <w:start w:val="773"/>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5">
    <w:nsid w:val="364F2BF3"/>
    <w:multiLevelType w:val="hybridMultilevel"/>
    <w:tmpl w:val="B90C8B1A"/>
    <w:lvl w:ilvl="0" w:tplc="EBE2DEC6">
      <w:start w:val="6"/>
      <w:numFmt w:val="decimal"/>
      <w:lvlText w:val="%1."/>
      <w:lvlJc w:val="left"/>
      <w:pPr>
        <w:tabs>
          <w:tab w:val="num" w:pos="1530"/>
        </w:tabs>
        <w:ind w:left="1530" w:hanging="630"/>
      </w:pPr>
      <w:rPr>
        <w:rFonts w:hint="default"/>
        <w:b w:val="0"/>
      </w:rPr>
    </w:lvl>
    <w:lvl w:ilvl="1" w:tplc="AB2E9FB6">
      <w:start w:val="1"/>
      <w:numFmt w:val="lowerLetter"/>
      <w:lvlText w:val="(%2)"/>
      <w:lvlJc w:val="left"/>
      <w:pPr>
        <w:tabs>
          <w:tab w:val="num" w:pos="2250"/>
        </w:tabs>
        <w:ind w:left="2250" w:hanging="720"/>
      </w:pPr>
      <w:rPr>
        <w:rFonts w:hint="default"/>
        <w:b w:val="0"/>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7957B41"/>
    <w:multiLevelType w:val="hybridMultilevel"/>
    <w:tmpl w:val="F5E4B6CA"/>
    <w:lvl w:ilvl="0" w:tplc="4EC422D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331F85"/>
    <w:multiLevelType w:val="hybridMultilevel"/>
    <w:tmpl w:val="9F8E7F4A"/>
    <w:lvl w:ilvl="0" w:tplc="4880BD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F4C1823"/>
    <w:multiLevelType w:val="hybridMultilevel"/>
    <w:tmpl w:val="03985A8C"/>
    <w:lvl w:ilvl="0" w:tplc="72140E04">
      <w:start w:val="1"/>
      <w:numFmt w:val="decimal"/>
      <w:lvlText w:val="%1."/>
      <w:lvlJc w:val="left"/>
      <w:pPr>
        <w:tabs>
          <w:tab w:val="num" w:pos="900"/>
        </w:tabs>
        <w:ind w:left="90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40FB2AC3"/>
    <w:multiLevelType w:val="hybridMultilevel"/>
    <w:tmpl w:val="69DA6326"/>
    <w:lvl w:ilvl="0" w:tplc="D38AE3D2">
      <w:start w:val="1"/>
      <w:numFmt w:val="none"/>
      <w:lvlText w:val="5."/>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530054E"/>
    <w:multiLevelType w:val="hybridMultilevel"/>
    <w:tmpl w:val="6296A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B46BBE"/>
    <w:multiLevelType w:val="multilevel"/>
    <w:tmpl w:val="8EC48C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D2655CF"/>
    <w:multiLevelType w:val="hybridMultilevel"/>
    <w:tmpl w:val="6C7ADC5C"/>
    <w:lvl w:ilvl="0" w:tplc="3DD8D8AA">
      <w:start w:val="5"/>
      <w:numFmt w:val="decimal"/>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A1D07"/>
    <w:multiLevelType w:val="hybridMultilevel"/>
    <w:tmpl w:val="47B670AE"/>
    <w:lvl w:ilvl="0" w:tplc="D994BDFE">
      <w:start w:val="17"/>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4"/>
  </w:num>
  <w:num w:numId="2">
    <w:abstractNumId w:val="6"/>
  </w:num>
  <w:num w:numId="3">
    <w:abstractNumId w:val="2"/>
  </w:num>
  <w:num w:numId="4">
    <w:abstractNumId w:val="10"/>
  </w:num>
  <w:num w:numId="5">
    <w:abstractNumId w:val="1"/>
  </w:num>
  <w:num w:numId="6">
    <w:abstractNumId w:val="8"/>
  </w:num>
  <w:num w:numId="7">
    <w:abstractNumId w:val="12"/>
  </w:num>
  <w:num w:numId="8">
    <w:abstractNumId w:val="5"/>
  </w:num>
  <w:num w:numId="9">
    <w:abstractNumId w:val="0"/>
  </w:num>
  <w:num w:numId="10">
    <w:abstractNumId w:val="14"/>
  </w:num>
  <w:num w:numId="11">
    <w:abstractNumId w:val="9"/>
  </w:num>
  <w:num w:numId="12">
    <w:abstractNumId w:val="1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DC"/>
    <w:rsid w:val="00022F08"/>
    <w:rsid w:val="00033ADB"/>
    <w:rsid w:val="00051D4A"/>
    <w:rsid w:val="00061B02"/>
    <w:rsid w:val="00062AD6"/>
    <w:rsid w:val="00080126"/>
    <w:rsid w:val="000801A6"/>
    <w:rsid w:val="00092DA5"/>
    <w:rsid w:val="000A00D6"/>
    <w:rsid w:val="000A1366"/>
    <w:rsid w:val="000B2E20"/>
    <w:rsid w:val="000D2E46"/>
    <w:rsid w:val="000F4963"/>
    <w:rsid w:val="001278F2"/>
    <w:rsid w:val="00142601"/>
    <w:rsid w:val="00147899"/>
    <w:rsid w:val="0019655E"/>
    <w:rsid w:val="001B6D05"/>
    <w:rsid w:val="001F6375"/>
    <w:rsid w:val="001F6E31"/>
    <w:rsid w:val="00202486"/>
    <w:rsid w:val="00205208"/>
    <w:rsid w:val="00211507"/>
    <w:rsid w:val="00223580"/>
    <w:rsid w:val="00237BD2"/>
    <w:rsid w:val="00247A22"/>
    <w:rsid w:val="00255256"/>
    <w:rsid w:val="00264420"/>
    <w:rsid w:val="00280EC0"/>
    <w:rsid w:val="00291B5B"/>
    <w:rsid w:val="00292ABB"/>
    <w:rsid w:val="002D589C"/>
    <w:rsid w:val="002E750F"/>
    <w:rsid w:val="002F0E72"/>
    <w:rsid w:val="002F23E4"/>
    <w:rsid w:val="00311E82"/>
    <w:rsid w:val="0033441A"/>
    <w:rsid w:val="0033649D"/>
    <w:rsid w:val="0034246D"/>
    <w:rsid w:val="00381EE4"/>
    <w:rsid w:val="0039006A"/>
    <w:rsid w:val="003B6CBC"/>
    <w:rsid w:val="003B70BD"/>
    <w:rsid w:val="003E6D9A"/>
    <w:rsid w:val="003F5B47"/>
    <w:rsid w:val="004010AE"/>
    <w:rsid w:val="00403FB3"/>
    <w:rsid w:val="004132D0"/>
    <w:rsid w:val="00433A7F"/>
    <w:rsid w:val="00443F50"/>
    <w:rsid w:val="004648AA"/>
    <w:rsid w:val="004854F5"/>
    <w:rsid w:val="004855CB"/>
    <w:rsid w:val="004B3749"/>
    <w:rsid w:val="004C4571"/>
    <w:rsid w:val="004D5101"/>
    <w:rsid w:val="00517290"/>
    <w:rsid w:val="00576A21"/>
    <w:rsid w:val="005820F7"/>
    <w:rsid w:val="0058469A"/>
    <w:rsid w:val="005924D2"/>
    <w:rsid w:val="00593789"/>
    <w:rsid w:val="00596983"/>
    <w:rsid w:val="005C22EE"/>
    <w:rsid w:val="005D315D"/>
    <w:rsid w:val="005D6278"/>
    <w:rsid w:val="005F0FC2"/>
    <w:rsid w:val="00600516"/>
    <w:rsid w:val="006019FE"/>
    <w:rsid w:val="00620422"/>
    <w:rsid w:val="0062666D"/>
    <w:rsid w:val="006574CE"/>
    <w:rsid w:val="006908CE"/>
    <w:rsid w:val="00691886"/>
    <w:rsid w:val="0069428D"/>
    <w:rsid w:val="006A1425"/>
    <w:rsid w:val="006C2FA1"/>
    <w:rsid w:val="006D1A70"/>
    <w:rsid w:val="006D671B"/>
    <w:rsid w:val="006E1FFB"/>
    <w:rsid w:val="006F02C5"/>
    <w:rsid w:val="00717FA1"/>
    <w:rsid w:val="00722F9F"/>
    <w:rsid w:val="007322D5"/>
    <w:rsid w:val="007525C6"/>
    <w:rsid w:val="00770B5B"/>
    <w:rsid w:val="00796744"/>
    <w:rsid w:val="007C23B7"/>
    <w:rsid w:val="007C4D62"/>
    <w:rsid w:val="007C510C"/>
    <w:rsid w:val="007D2175"/>
    <w:rsid w:val="007F69C2"/>
    <w:rsid w:val="00812072"/>
    <w:rsid w:val="00815CC4"/>
    <w:rsid w:val="008260DC"/>
    <w:rsid w:val="00830E76"/>
    <w:rsid w:val="008771A1"/>
    <w:rsid w:val="0089275E"/>
    <w:rsid w:val="00895093"/>
    <w:rsid w:val="008C4B75"/>
    <w:rsid w:val="008D108E"/>
    <w:rsid w:val="008D7D05"/>
    <w:rsid w:val="008E44B6"/>
    <w:rsid w:val="008F1613"/>
    <w:rsid w:val="009144C2"/>
    <w:rsid w:val="009177BD"/>
    <w:rsid w:val="00937F00"/>
    <w:rsid w:val="00945D39"/>
    <w:rsid w:val="00946C7D"/>
    <w:rsid w:val="00963AAC"/>
    <w:rsid w:val="00985678"/>
    <w:rsid w:val="009B7101"/>
    <w:rsid w:val="009C5A81"/>
    <w:rsid w:val="009D0F69"/>
    <w:rsid w:val="009E00F8"/>
    <w:rsid w:val="009E0940"/>
    <w:rsid w:val="009E7240"/>
    <w:rsid w:val="009F5968"/>
    <w:rsid w:val="00A1538F"/>
    <w:rsid w:val="00A304E2"/>
    <w:rsid w:val="00A45907"/>
    <w:rsid w:val="00A461F0"/>
    <w:rsid w:val="00A5588A"/>
    <w:rsid w:val="00A56E83"/>
    <w:rsid w:val="00A57426"/>
    <w:rsid w:val="00A64F2B"/>
    <w:rsid w:val="00A76C6C"/>
    <w:rsid w:val="00A945FB"/>
    <w:rsid w:val="00A961FD"/>
    <w:rsid w:val="00AB793B"/>
    <w:rsid w:val="00AE441C"/>
    <w:rsid w:val="00AE5162"/>
    <w:rsid w:val="00B109C3"/>
    <w:rsid w:val="00B127B5"/>
    <w:rsid w:val="00B13909"/>
    <w:rsid w:val="00B216C8"/>
    <w:rsid w:val="00B27AA0"/>
    <w:rsid w:val="00B520AB"/>
    <w:rsid w:val="00B724B8"/>
    <w:rsid w:val="00B928DE"/>
    <w:rsid w:val="00B94E44"/>
    <w:rsid w:val="00BB062D"/>
    <w:rsid w:val="00BB37C8"/>
    <w:rsid w:val="00BD6EBC"/>
    <w:rsid w:val="00BD7624"/>
    <w:rsid w:val="00C00FDC"/>
    <w:rsid w:val="00C1380F"/>
    <w:rsid w:val="00C2087D"/>
    <w:rsid w:val="00C86769"/>
    <w:rsid w:val="00C8676B"/>
    <w:rsid w:val="00C96B4C"/>
    <w:rsid w:val="00CA55AE"/>
    <w:rsid w:val="00CF4D51"/>
    <w:rsid w:val="00D05133"/>
    <w:rsid w:val="00D21CA4"/>
    <w:rsid w:val="00D250DF"/>
    <w:rsid w:val="00D4136F"/>
    <w:rsid w:val="00D537F9"/>
    <w:rsid w:val="00D97461"/>
    <w:rsid w:val="00D97769"/>
    <w:rsid w:val="00DB6888"/>
    <w:rsid w:val="00DC20E8"/>
    <w:rsid w:val="00DC7E0D"/>
    <w:rsid w:val="00DD13C4"/>
    <w:rsid w:val="00DD50F5"/>
    <w:rsid w:val="00DF0112"/>
    <w:rsid w:val="00DF55BC"/>
    <w:rsid w:val="00E04B78"/>
    <w:rsid w:val="00E05337"/>
    <w:rsid w:val="00E10246"/>
    <w:rsid w:val="00E11923"/>
    <w:rsid w:val="00E13D1D"/>
    <w:rsid w:val="00E42AEA"/>
    <w:rsid w:val="00E44758"/>
    <w:rsid w:val="00E6646B"/>
    <w:rsid w:val="00E675C9"/>
    <w:rsid w:val="00E67749"/>
    <w:rsid w:val="00E67968"/>
    <w:rsid w:val="00E8723B"/>
    <w:rsid w:val="00EB1294"/>
    <w:rsid w:val="00EB7681"/>
    <w:rsid w:val="00EC34C0"/>
    <w:rsid w:val="00EC516A"/>
    <w:rsid w:val="00EE2565"/>
    <w:rsid w:val="00EE5C37"/>
    <w:rsid w:val="00EF0D9B"/>
    <w:rsid w:val="00EF250E"/>
    <w:rsid w:val="00EF6C1D"/>
    <w:rsid w:val="00F30898"/>
    <w:rsid w:val="00F4145B"/>
    <w:rsid w:val="00F55BF1"/>
    <w:rsid w:val="00F777F5"/>
    <w:rsid w:val="00F94643"/>
    <w:rsid w:val="00F95509"/>
    <w:rsid w:val="00FA46ED"/>
    <w:rsid w:val="00FC19A1"/>
    <w:rsid w:val="00FC6CC3"/>
    <w:rsid w:val="00FD0F1F"/>
    <w:rsid w:val="00FD388A"/>
    <w:rsid w:val="00FE34B0"/>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940"/>
    <w:pPr>
      <w:tabs>
        <w:tab w:val="center" w:pos="4320"/>
        <w:tab w:val="right" w:pos="8640"/>
      </w:tabs>
    </w:pPr>
  </w:style>
  <w:style w:type="paragraph" w:styleId="Footer">
    <w:name w:val="footer"/>
    <w:basedOn w:val="Normal"/>
    <w:rsid w:val="009E0940"/>
    <w:pPr>
      <w:tabs>
        <w:tab w:val="center" w:pos="4320"/>
        <w:tab w:val="right" w:pos="8640"/>
      </w:tabs>
    </w:pPr>
  </w:style>
  <w:style w:type="paragraph" w:styleId="BalloonText">
    <w:name w:val="Balloon Text"/>
    <w:basedOn w:val="Normal"/>
    <w:semiHidden/>
    <w:rsid w:val="009E00F8"/>
    <w:rPr>
      <w:rFonts w:ascii="Tahoma" w:hAnsi="Tahoma" w:cs="Tahoma"/>
      <w:sz w:val="16"/>
      <w:szCs w:val="16"/>
    </w:rPr>
  </w:style>
  <w:style w:type="character" w:styleId="PageNumber">
    <w:name w:val="page number"/>
    <w:basedOn w:val="DefaultParagraphFont"/>
    <w:rsid w:val="0033649D"/>
  </w:style>
  <w:style w:type="character" w:styleId="CommentReference">
    <w:name w:val="annotation reference"/>
    <w:semiHidden/>
    <w:rsid w:val="009B7101"/>
    <w:rPr>
      <w:sz w:val="16"/>
      <w:szCs w:val="16"/>
    </w:rPr>
  </w:style>
  <w:style w:type="paragraph" w:styleId="CommentText">
    <w:name w:val="annotation text"/>
    <w:basedOn w:val="Normal"/>
    <w:semiHidden/>
    <w:rsid w:val="009B7101"/>
    <w:rPr>
      <w:sz w:val="20"/>
    </w:rPr>
  </w:style>
  <w:style w:type="paragraph" w:styleId="CommentSubject">
    <w:name w:val="annotation subject"/>
    <w:basedOn w:val="CommentText"/>
    <w:next w:val="CommentText"/>
    <w:semiHidden/>
    <w:rsid w:val="009B7101"/>
    <w:rPr>
      <w:b/>
      <w:bCs/>
    </w:rPr>
  </w:style>
  <w:style w:type="paragraph" w:customStyle="1" w:styleId="Normaltime">
    <w:name w:val="Normal+time"/>
    <w:basedOn w:val="Normal"/>
    <w:rsid w:val="007C510C"/>
  </w:style>
  <w:style w:type="paragraph" w:styleId="NormalWeb">
    <w:name w:val="Normal (Web)"/>
    <w:basedOn w:val="Normal"/>
    <w:uiPriority w:val="99"/>
    <w:unhideWhenUsed/>
    <w:rsid w:val="00B109C3"/>
    <w:pPr>
      <w:spacing w:before="100" w:beforeAutospacing="1" w:after="100" w:afterAutospacing="1"/>
      <w:ind w:firstLine="480"/>
    </w:pPr>
    <w:rPr>
      <w:szCs w:val="24"/>
    </w:rPr>
  </w:style>
  <w:style w:type="paragraph" w:styleId="ListParagraph">
    <w:name w:val="List Paragraph"/>
    <w:basedOn w:val="Normal"/>
    <w:uiPriority w:val="34"/>
    <w:qFormat/>
    <w:rsid w:val="002E750F"/>
    <w:pPr>
      <w:ind w:left="720"/>
      <w:contextualSpacing/>
    </w:pPr>
  </w:style>
  <w:style w:type="paragraph" w:styleId="List">
    <w:name w:val="List"/>
    <w:basedOn w:val="Normal"/>
    <w:rsid w:val="002E750F"/>
    <w:pPr>
      <w:widowControl w:val="0"/>
      <w:ind w:left="360" w:hanging="360"/>
    </w:pPr>
    <w:rPr>
      <w:rFonts w:ascii="Courier" w:hAnsi="Courier"/>
      <w:snapToGrid w:val="0"/>
      <w:sz w:val="20"/>
    </w:rPr>
  </w:style>
  <w:style w:type="paragraph" w:styleId="List2">
    <w:name w:val="List 2"/>
    <w:basedOn w:val="Normal"/>
    <w:rsid w:val="002E750F"/>
    <w:pPr>
      <w:ind w:left="720" w:hanging="36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940"/>
    <w:pPr>
      <w:tabs>
        <w:tab w:val="center" w:pos="4320"/>
        <w:tab w:val="right" w:pos="8640"/>
      </w:tabs>
    </w:pPr>
  </w:style>
  <w:style w:type="paragraph" w:styleId="Footer">
    <w:name w:val="footer"/>
    <w:basedOn w:val="Normal"/>
    <w:rsid w:val="009E0940"/>
    <w:pPr>
      <w:tabs>
        <w:tab w:val="center" w:pos="4320"/>
        <w:tab w:val="right" w:pos="8640"/>
      </w:tabs>
    </w:pPr>
  </w:style>
  <w:style w:type="paragraph" w:styleId="BalloonText">
    <w:name w:val="Balloon Text"/>
    <w:basedOn w:val="Normal"/>
    <w:semiHidden/>
    <w:rsid w:val="009E00F8"/>
    <w:rPr>
      <w:rFonts w:ascii="Tahoma" w:hAnsi="Tahoma" w:cs="Tahoma"/>
      <w:sz w:val="16"/>
      <w:szCs w:val="16"/>
    </w:rPr>
  </w:style>
  <w:style w:type="character" w:styleId="PageNumber">
    <w:name w:val="page number"/>
    <w:basedOn w:val="DefaultParagraphFont"/>
    <w:rsid w:val="0033649D"/>
  </w:style>
  <w:style w:type="character" w:styleId="CommentReference">
    <w:name w:val="annotation reference"/>
    <w:semiHidden/>
    <w:rsid w:val="009B7101"/>
    <w:rPr>
      <w:sz w:val="16"/>
      <w:szCs w:val="16"/>
    </w:rPr>
  </w:style>
  <w:style w:type="paragraph" w:styleId="CommentText">
    <w:name w:val="annotation text"/>
    <w:basedOn w:val="Normal"/>
    <w:semiHidden/>
    <w:rsid w:val="009B7101"/>
    <w:rPr>
      <w:sz w:val="20"/>
    </w:rPr>
  </w:style>
  <w:style w:type="paragraph" w:styleId="CommentSubject">
    <w:name w:val="annotation subject"/>
    <w:basedOn w:val="CommentText"/>
    <w:next w:val="CommentText"/>
    <w:semiHidden/>
    <w:rsid w:val="009B7101"/>
    <w:rPr>
      <w:b/>
      <w:bCs/>
    </w:rPr>
  </w:style>
  <w:style w:type="paragraph" w:customStyle="1" w:styleId="Normaltime">
    <w:name w:val="Normal+time"/>
    <w:basedOn w:val="Normal"/>
    <w:rsid w:val="007C510C"/>
  </w:style>
  <w:style w:type="paragraph" w:styleId="NormalWeb">
    <w:name w:val="Normal (Web)"/>
    <w:basedOn w:val="Normal"/>
    <w:uiPriority w:val="99"/>
    <w:unhideWhenUsed/>
    <w:rsid w:val="00B109C3"/>
    <w:pPr>
      <w:spacing w:before="100" w:beforeAutospacing="1" w:after="100" w:afterAutospacing="1"/>
      <w:ind w:firstLine="480"/>
    </w:pPr>
    <w:rPr>
      <w:szCs w:val="24"/>
    </w:rPr>
  </w:style>
  <w:style w:type="paragraph" w:styleId="ListParagraph">
    <w:name w:val="List Paragraph"/>
    <w:basedOn w:val="Normal"/>
    <w:uiPriority w:val="34"/>
    <w:qFormat/>
    <w:rsid w:val="002E750F"/>
    <w:pPr>
      <w:ind w:left="720"/>
      <w:contextualSpacing/>
    </w:pPr>
  </w:style>
  <w:style w:type="paragraph" w:styleId="List">
    <w:name w:val="List"/>
    <w:basedOn w:val="Normal"/>
    <w:rsid w:val="002E750F"/>
    <w:pPr>
      <w:widowControl w:val="0"/>
      <w:ind w:left="360" w:hanging="360"/>
    </w:pPr>
    <w:rPr>
      <w:rFonts w:ascii="Courier" w:hAnsi="Courier"/>
      <w:snapToGrid w:val="0"/>
      <w:sz w:val="20"/>
    </w:rPr>
  </w:style>
  <w:style w:type="paragraph" w:styleId="List2">
    <w:name w:val="List 2"/>
    <w:basedOn w:val="Normal"/>
    <w:rsid w:val="002E750F"/>
    <w:pPr>
      <w:ind w:left="720" w:hanging="36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estlaw.com/Find/Default.wl?rs=dfa1.0&amp;vr=2.0&amp;DB=1000547&amp;DocName=47CFRS2.803&amp;FindType=L&amp;ReferencePositionType=T&amp;ReferencePosition=SP_4b24000003ba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647C-C0DE-4585-B901-0F66B42A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3060-0773</vt:lpstr>
    </vt:vector>
  </TitlesOfParts>
  <Company>Federal Communications Commission</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3060-0773</dc:title>
  <dc:creator>Deborah.Hannah</dc:creator>
  <cp:lastModifiedBy>Benish Shah</cp:lastModifiedBy>
  <cp:revision>2</cp:revision>
  <cp:lastPrinted>2014-01-23T17:08:00Z</cp:lastPrinted>
  <dcterms:created xsi:type="dcterms:W3CDTF">2014-06-05T09:17:00Z</dcterms:created>
  <dcterms:modified xsi:type="dcterms:W3CDTF">2014-06-05T09:17:00Z</dcterms:modified>
</cp:coreProperties>
</file>