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7AC" w:rsidRPr="002407AC" w:rsidRDefault="002407AC" w:rsidP="002407AC">
      <w:pPr>
        <w:spacing w:line="480" w:lineRule="auto"/>
        <w:jc w:val="right"/>
        <w:rPr>
          <w:rFonts w:ascii="Times New Roman" w:hAnsi="Times New Roman"/>
        </w:rPr>
      </w:pPr>
      <w:bookmarkStart w:id="0" w:name="_GoBack"/>
      <w:bookmarkEnd w:id="0"/>
      <w:r>
        <w:rPr>
          <w:rFonts w:ascii="Times New Roman" w:hAnsi="Times New Roman"/>
        </w:rPr>
        <w:t>6351-01-P</w:t>
      </w:r>
    </w:p>
    <w:p w:rsidR="008E5404" w:rsidRPr="00403671" w:rsidRDefault="008E5404" w:rsidP="002407AC">
      <w:pPr>
        <w:spacing w:line="480" w:lineRule="auto"/>
        <w:rPr>
          <w:rFonts w:ascii="Times New Roman" w:hAnsi="Times New Roman"/>
          <w:b/>
        </w:rPr>
      </w:pPr>
      <w:r w:rsidRPr="00403671">
        <w:rPr>
          <w:rFonts w:ascii="Times New Roman" w:hAnsi="Times New Roman"/>
          <w:b/>
        </w:rPr>
        <w:t>COMMODITY FUTURES TRADING COMMISSION</w:t>
      </w:r>
    </w:p>
    <w:p w:rsidR="008E5404" w:rsidRPr="00403671" w:rsidRDefault="00A56D98" w:rsidP="002407AC">
      <w:pPr>
        <w:spacing w:line="480" w:lineRule="auto"/>
        <w:rPr>
          <w:rFonts w:ascii="Times New Roman" w:hAnsi="Times New Roman"/>
        </w:rPr>
      </w:pPr>
      <w:r w:rsidRPr="00403671">
        <w:rPr>
          <w:rFonts w:ascii="Times New Roman" w:hAnsi="Times New Roman"/>
          <w:b/>
        </w:rPr>
        <w:t>A</w:t>
      </w:r>
      <w:r w:rsidR="002407AC">
        <w:rPr>
          <w:rFonts w:ascii="Times New Roman" w:hAnsi="Times New Roman"/>
          <w:b/>
        </w:rPr>
        <w:t xml:space="preserve">gency </w:t>
      </w:r>
      <w:r w:rsidRPr="00403671">
        <w:rPr>
          <w:rFonts w:ascii="Times New Roman" w:hAnsi="Times New Roman"/>
          <w:b/>
        </w:rPr>
        <w:t>I</w:t>
      </w:r>
      <w:r w:rsidR="002407AC">
        <w:rPr>
          <w:rFonts w:ascii="Times New Roman" w:hAnsi="Times New Roman"/>
          <w:b/>
        </w:rPr>
        <w:t>nformation</w:t>
      </w:r>
      <w:r w:rsidRPr="00403671">
        <w:rPr>
          <w:rFonts w:ascii="Times New Roman" w:hAnsi="Times New Roman"/>
          <w:b/>
        </w:rPr>
        <w:t xml:space="preserve"> C</w:t>
      </w:r>
      <w:r w:rsidR="002407AC">
        <w:rPr>
          <w:rFonts w:ascii="Times New Roman" w:hAnsi="Times New Roman"/>
          <w:b/>
        </w:rPr>
        <w:t xml:space="preserve">ollection </w:t>
      </w:r>
      <w:r w:rsidRPr="00403671">
        <w:rPr>
          <w:rFonts w:ascii="Times New Roman" w:hAnsi="Times New Roman"/>
          <w:b/>
        </w:rPr>
        <w:t>A</w:t>
      </w:r>
      <w:r w:rsidR="002407AC">
        <w:rPr>
          <w:rFonts w:ascii="Times New Roman" w:hAnsi="Times New Roman"/>
          <w:b/>
        </w:rPr>
        <w:t>ctivities</w:t>
      </w:r>
      <w:r w:rsidRPr="00403671">
        <w:rPr>
          <w:rFonts w:ascii="Times New Roman" w:hAnsi="Times New Roman"/>
          <w:b/>
        </w:rPr>
        <w:t xml:space="preserve"> </w:t>
      </w:r>
      <w:r w:rsidR="002407AC">
        <w:rPr>
          <w:rFonts w:ascii="Times New Roman" w:hAnsi="Times New Roman"/>
          <w:b/>
        </w:rPr>
        <w:t>under</w:t>
      </w:r>
      <w:r w:rsidRPr="00403671">
        <w:rPr>
          <w:rFonts w:ascii="Times New Roman" w:hAnsi="Times New Roman"/>
          <w:b/>
        </w:rPr>
        <w:t xml:space="preserve"> OMB R</w:t>
      </w:r>
      <w:r w:rsidR="002407AC">
        <w:rPr>
          <w:rFonts w:ascii="Times New Roman" w:hAnsi="Times New Roman"/>
          <w:b/>
        </w:rPr>
        <w:t>eview</w:t>
      </w:r>
    </w:p>
    <w:p w:rsidR="008E5404" w:rsidRPr="00403671" w:rsidRDefault="008E5404" w:rsidP="002407AC">
      <w:pPr>
        <w:spacing w:line="480" w:lineRule="auto"/>
        <w:rPr>
          <w:rFonts w:ascii="Times New Roman" w:hAnsi="Times New Roman"/>
        </w:rPr>
      </w:pPr>
      <w:r w:rsidRPr="00403671">
        <w:rPr>
          <w:rFonts w:ascii="Times New Roman" w:hAnsi="Times New Roman"/>
          <w:b/>
        </w:rPr>
        <w:t>A</w:t>
      </w:r>
      <w:r w:rsidR="00A56D98" w:rsidRPr="00403671">
        <w:rPr>
          <w:rFonts w:ascii="Times New Roman" w:hAnsi="Times New Roman"/>
          <w:b/>
        </w:rPr>
        <w:t>GENCY</w:t>
      </w:r>
      <w:r w:rsidRPr="00403671">
        <w:rPr>
          <w:rFonts w:ascii="Times New Roman" w:hAnsi="Times New Roman"/>
          <w:b/>
        </w:rPr>
        <w:t>:</w:t>
      </w:r>
      <w:r w:rsidRPr="00403671">
        <w:rPr>
          <w:rFonts w:ascii="Times New Roman" w:hAnsi="Times New Roman"/>
        </w:rPr>
        <w:t xml:space="preserve">  Commodity Futures Trading Commission</w:t>
      </w:r>
      <w:r w:rsidR="002407AC">
        <w:rPr>
          <w:rFonts w:ascii="Times New Roman" w:hAnsi="Times New Roman"/>
        </w:rPr>
        <w:t>.</w:t>
      </w:r>
    </w:p>
    <w:p w:rsidR="008E5404" w:rsidRPr="00403671" w:rsidRDefault="00A56D98" w:rsidP="002407AC">
      <w:pPr>
        <w:spacing w:line="480" w:lineRule="auto"/>
        <w:rPr>
          <w:rFonts w:ascii="Times New Roman" w:hAnsi="Times New Roman"/>
        </w:rPr>
      </w:pPr>
      <w:r w:rsidRPr="00403671">
        <w:rPr>
          <w:rFonts w:ascii="Times New Roman" w:hAnsi="Times New Roman"/>
          <w:b/>
        </w:rPr>
        <w:t>ACTION</w:t>
      </w:r>
      <w:r w:rsidR="008E5404" w:rsidRPr="002407AC">
        <w:rPr>
          <w:rFonts w:ascii="Times New Roman" w:hAnsi="Times New Roman"/>
          <w:b/>
        </w:rPr>
        <w:t>:</w:t>
      </w:r>
      <w:r w:rsidR="008E5404" w:rsidRPr="00403671">
        <w:rPr>
          <w:rFonts w:ascii="Times New Roman" w:hAnsi="Times New Roman"/>
        </w:rPr>
        <w:t xml:space="preserve">  Notice</w:t>
      </w:r>
      <w:r w:rsidR="002407AC">
        <w:rPr>
          <w:rFonts w:ascii="Times New Roman" w:hAnsi="Times New Roman"/>
        </w:rPr>
        <w:t>.</w:t>
      </w:r>
    </w:p>
    <w:p w:rsidR="008E5404" w:rsidRPr="00403671" w:rsidRDefault="008E5404" w:rsidP="00B52E5A">
      <w:pPr>
        <w:spacing w:line="480" w:lineRule="auto"/>
        <w:rPr>
          <w:rFonts w:ascii="Times New Roman" w:hAnsi="Times New Roman"/>
        </w:rPr>
      </w:pPr>
      <w:r w:rsidRPr="00403671">
        <w:rPr>
          <w:rFonts w:ascii="Times New Roman" w:hAnsi="Times New Roman"/>
          <w:b/>
        </w:rPr>
        <w:t>SUMMARY</w:t>
      </w:r>
      <w:r w:rsidRPr="00353737">
        <w:rPr>
          <w:rFonts w:ascii="Times New Roman" w:hAnsi="Times New Roman"/>
          <w:b/>
        </w:rPr>
        <w:t>:</w:t>
      </w:r>
      <w:r w:rsidRPr="00403671">
        <w:rPr>
          <w:rFonts w:ascii="Times New Roman" w:hAnsi="Times New Roman"/>
        </w:rPr>
        <w:t xml:space="preserve">  In compliance with the Paperwork Reduction Act, this notice announces that the Information Collection Request (ICR) abstracted below has been forwarded to the Office of Management and Budget (OMB) for review and comment.  The ICR describes the nature of the information collection and its expected costs and burden.</w:t>
      </w:r>
    </w:p>
    <w:p w:rsidR="008E5404" w:rsidRPr="00403671" w:rsidRDefault="008E5404" w:rsidP="004D0F45">
      <w:pPr>
        <w:spacing w:line="480" w:lineRule="auto"/>
        <w:rPr>
          <w:rFonts w:ascii="Times New Roman" w:hAnsi="Times New Roman"/>
        </w:rPr>
      </w:pPr>
      <w:r w:rsidRPr="00403671">
        <w:rPr>
          <w:rFonts w:ascii="Times New Roman" w:hAnsi="Times New Roman"/>
          <w:b/>
        </w:rPr>
        <w:t>DATES</w:t>
      </w:r>
      <w:r w:rsidRPr="004D0F45">
        <w:rPr>
          <w:rFonts w:ascii="Times New Roman" w:hAnsi="Times New Roman"/>
          <w:b/>
        </w:rPr>
        <w:t>:</w:t>
      </w:r>
      <w:r w:rsidRPr="00403671">
        <w:rPr>
          <w:rFonts w:ascii="Times New Roman" w:hAnsi="Times New Roman"/>
        </w:rPr>
        <w:t xml:space="preserve">  Comments must be submitted on or before [</w:t>
      </w:r>
      <w:r w:rsidR="004D0F45">
        <w:rPr>
          <w:rFonts w:ascii="Times New Roman" w:hAnsi="Times New Roman"/>
        </w:rPr>
        <w:t xml:space="preserve">INSERT DATE </w:t>
      </w:r>
      <w:r w:rsidRPr="00403671">
        <w:rPr>
          <w:rFonts w:ascii="Times New Roman" w:hAnsi="Times New Roman"/>
        </w:rPr>
        <w:t xml:space="preserve">30 </w:t>
      </w:r>
      <w:r w:rsidR="004D0F45">
        <w:rPr>
          <w:rFonts w:ascii="Times New Roman" w:hAnsi="Times New Roman"/>
        </w:rPr>
        <w:t>DAYS AFTER DATE OF PUBLICATION IN THE FEDERAL REGISTER</w:t>
      </w:r>
      <w:r w:rsidRPr="00403671">
        <w:rPr>
          <w:rFonts w:ascii="Times New Roman" w:hAnsi="Times New Roman"/>
        </w:rPr>
        <w:t>].</w:t>
      </w:r>
    </w:p>
    <w:p w:rsidR="005F6197" w:rsidRDefault="005F6197" w:rsidP="00B52E5A">
      <w:pPr>
        <w:spacing w:line="480" w:lineRule="auto"/>
        <w:rPr>
          <w:rFonts w:ascii="Times New Roman" w:hAnsi="Times New Roman"/>
        </w:rPr>
      </w:pPr>
      <w:r w:rsidRPr="00403671">
        <w:rPr>
          <w:rFonts w:ascii="Times New Roman" w:hAnsi="Times New Roman"/>
          <w:b/>
        </w:rPr>
        <w:t>ADDRESSES</w:t>
      </w:r>
      <w:r w:rsidRPr="00E73F38">
        <w:rPr>
          <w:rFonts w:ascii="Times New Roman" w:hAnsi="Times New Roman"/>
          <w:b/>
        </w:rPr>
        <w:t>:</w:t>
      </w:r>
      <w:r w:rsidRPr="00403671">
        <w:rPr>
          <w:rFonts w:ascii="Times New Roman" w:hAnsi="Times New Roman"/>
        </w:rPr>
        <w:t xml:space="preserve">  Comments may be submitted to OMB within 30 days of the notice’s publication.  Comments</w:t>
      </w:r>
      <w:r w:rsidR="00E77017" w:rsidRPr="00403671">
        <w:rPr>
          <w:rFonts w:ascii="Times New Roman" w:hAnsi="Times New Roman"/>
        </w:rPr>
        <w:t>,</w:t>
      </w:r>
      <w:r w:rsidRPr="00403671">
        <w:rPr>
          <w:rFonts w:ascii="Times New Roman" w:hAnsi="Times New Roman"/>
        </w:rPr>
        <w:t xml:space="preserve"> </w:t>
      </w:r>
      <w:r w:rsidR="00E77017" w:rsidRPr="00403671">
        <w:rPr>
          <w:rFonts w:ascii="Times New Roman" w:hAnsi="Times New Roman"/>
        </w:rPr>
        <w:t xml:space="preserve">identified </w:t>
      </w:r>
      <w:r w:rsidR="00E77017" w:rsidRPr="00403671">
        <w:rPr>
          <w:rFonts w:ascii="Times New Roman" w:hAnsi="Times New Roman"/>
          <w:color w:val="000000"/>
        </w:rPr>
        <w:t xml:space="preserve">by “Practice by Former </w:t>
      </w:r>
      <w:r w:rsidR="00EB3734">
        <w:rPr>
          <w:rFonts w:ascii="Times New Roman" w:hAnsi="Times New Roman"/>
          <w:color w:val="000000"/>
        </w:rPr>
        <w:t>M</w:t>
      </w:r>
      <w:r w:rsidR="00E77017" w:rsidRPr="00403671">
        <w:rPr>
          <w:rFonts w:ascii="Times New Roman" w:hAnsi="Times New Roman"/>
          <w:color w:val="000000"/>
        </w:rPr>
        <w:t xml:space="preserve">embers and Employees of the Commission Pursuant to 17 CFR 140.735.6,” </w:t>
      </w:r>
      <w:r w:rsidRPr="00403671">
        <w:rPr>
          <w:rFonts w:ascii="Times New Roman" w:hAnsi="Times New Roman"/>
        </w:rPr>
        <w:t xml:space="preserve">should be mailed to </w:t>
      </w:r>
      <w:r w:rsidR="00103E6F" w:rsidRPr="00403671">
        <w:rPr>
          <w:rFonts w:ascii="Times New Roman" w:hAnsi="Times New Roman"/>
        </w:rPr>
        <w:t>the Office of Information and Regulatory Affairs, Office of Management and Budget, Attention:  Desk Officer for the Commodity Futures Trading Commission, 725 17</w:t>
      </w:r>
      <w:r w:rsidR="00103E6F" w:rsidRPr="00403671">
        <w:rPr>
          <w:rFonts w:ascii="Times New Roman" w:hAnsi="Times New Roman"/>
          <w:vertAlign w:val="superscript"/>
        </w:rPr>
        <w:t>th</w:t>
      </w:r>
      <w:r w:rsidR="00103E6F" w:rsidRPr="00403671">
        <w:rPr>
          <w:rFonts w:ascii="Times New Roman" w:hAnsi="Times New Roman"/>
        </w:rPr>
        <w:t xml:space="preserve"> Street, N.W., Washington, DC 20503</w:t>
      </w:r>
      <w:r w:rsidRPr="00403671">
        <w:rPr>
          <w:rFonts w:ascii="Times New Roman" w:hAnsi="Times New Roman"/>
        </w:rPr>
        <w:t>.</w:t>
      </w:r>
    </w:p>
    <w:p w:rsidR="009B6DBA" w:rsidRPr="00403671" w:rsidRDefault="009B6DBA" w:rsidP="001518C8">
      <w:pPr>
        <w:spacing w:line="480" w:lineRule="auto"/>
        <w:ind w:firstLine="720"/>
        <w:rPr>
          <w:rFonts w:ascii="Times New Roman" w:hAnsi="Times New Roman"/>
        </w:rPr>
      </w:pPr>
      <w:r w:rsidRPr="00403671">
        <w:rPr>
          <w:rFonts w:ascii="Times New Roman" w:hAnsi="Times New Roman"/>
        </w:rPr>
        <w:t xml:space="preserve">Comments may be also be submitted, regarding the burden estimated or any other aspect of the information collection, including suggestions for reducing the burden, identified </w:t>
      </w:r>
      <w:r w:rsidRPr="00403671">
        <w:rPr>
          <w:rFonts w:ascii="Times New Roman" w:hAnsi="Times New Roman"/>
          <w:color w:val="000000"/>
        </w:rPr>
        <w:t xml:space="preserve">by “Practice by Former </w:t>
      </w:r>
      <w:r w:rsidR="00EB3734">
        <w:rPr>
          <w:rFonts w:ascii="Times New Roman" w:hAnsi="Times New Roman"/>
          <w:color w:val="000000"/>
        </w:rPr>
        <w:t>M</w:t>
      </w:r>
      <w:r w:rsidRPr="00403671">
        <w:rPr>
          <w:rFonts w:ascii="Times New Roman" w:hAnsi="Times New Roman"/>
          <w:color w:val="000000"/>
        </w:rPr>
        <w:t>embers and Employees of the Commission Pursuant to 17 CFR 140.735.6,</w:t>
      </w:r>
      <w:r w:rsidR="001518C8">
        <w:rPr>
          <w:rFonts w:ascii="Times New Roman" w:hAnsi="Times New Roman"/>
          <w:color w:val="000000"/>
        </w:rPr>
        <w:t>”</w:t>
      </w:r>
      <w:r w:rsidRPr="00403671">
        <w:rPr>
          <w:rFonts w:ascii="Times New Roman" w:hAnsi="Times New Roman"/>
          <w:color w:val="000000"/>
        </w:rPr>
        <w:t xml:space="preserve"> </w:t>
      </w:r>
      <w:r w:rsidRPr="00403671">
        <w:rPr>
          <w:rFonts w:ascii="Times New Roman" w:hAnsi="Times New Roman"/>
        </w:rPr>
        <w:t>by any of the following methods:</w:t>
      </w:r>
    </w:p>
    <w:p w:rsidR="009B6DBA" w:rsidRPr="00403671" w:rsidRDefault="009B6DBA" w:rsidP="001518C8">
      <w:pPr>
        <w:numPr>
          <w:ilvl w:val="0"/>
          <w:numId w:val="2"/>
        </w:numPr>
        <w:tabs>
          <w:tab w:val="left" w:pos="1080"/>
        </w:tabs>
        <w:overflowPunct w:val="0"/>
        <w:autoSpaceDE w:val="0"/>
        <w:autoSpaceDN w:val="0"/>
        <w:adjustRightInd w:val="0"/>
        <w:spacing w:line="480" w:lineRule="auto"/>
        <w:ind w:left="0" w:firstLine="720"/>
        <w:textAlignment w:val="baseline"/>
        <w:rPr>
          <w:rFonts w:ascii="Times New Roman" w:hAnsi="Times New Roman"/>
        </w:rPr>
      </w:pPr>
      <w:r w:rsidRPr="00403671">
        <w:rPr>
          <w:rFonts w:ascii="Times New Roman" w:hAnsi="Times New Roman"/>
        </w:rPr>
        <w:t xml:space="preserve">Agency web site, via its Comments Online process:  </w:t>
      </w:r>
      <w:r w:rsidRPr="001518C8">
        <w:rPr>
          <w:rFonts w:ascii="Times New Roman" w:hAnsi="Times New Roman"/>
          <w:u w:val="single"/>
        </w:rPr>
        <w:t>http://comments.cftc.gov</w:t>
      </w:r>
      <w:r w:rsidRPr="00403671">
        <w:rPr>
          <w:rFonts w:ascii="Times New Roman" w:hAnsi="Times New Roman"/>
        </w:rPr>
        <w:t xml:space="preserve">.  Follow the instructions for submitting </w:t>
      </w:r>
      <w:r w:rsidR="001518C8">
        <w:rPr>
          <w:rFonts w:ascii="Times New Roman" w:hAnsi="Times New Roman"/>
        </w:rPr>
        <w:t>comments through the web site.</w:t>
      </w:r>
    </w:p>
    <w:p w:rsidR="009B6DBA" w:rsidRPr="00403671" w:rsidRDefault="009B6DBA" w:rsidP="002874FE">
      <w:pPr>
        <w:numPr>
          <w:ilvl w:val="0"/>
          <w:numId w:val="2"/>
        </w:numPr>
        <w:tabs>
          <w:tab w:val="left" w:pos="1080"/>
        </w:tabs>
        <w:overflowPunct w:val="0"/>
        <w:autoSpaceDE w:val="0"/>
        <w:autoSpaceDN w:val="0"/>
        <w:adjustRightInd w:val="0"/>
        <w:spacing w:line="480" w:lineRule="auto"/>
        <w:ind w:left="0" w:firstLine="720"/>
        <w:textAlignment w:val="baseline"/>
        <w:rPr>
          <w:rFonts w:ascii="Times New Roman" w:hAnsi="Times New Roman"/>
        </w:rPr>
      </w:pPr>
      <w:r w:rsidRPr="00403671">
        <w:rPr>
          <w:rFonts w:ascii="Times New Roman" w:hAnsi="Times New Roman"/>
        </w:rPr>
        <w:lastRenderedPageBreak/>
        <w:t xml:space="preserve">Mail: </w:t>
      </w:r>
      <w:r w:rsidR="002874FE">
        <w:rPr>
          <w:rFonts w:ascii="Times New Roman" w:hAnsi="Times New Roman"/>
        </w:rPr>
        <w:t xml:space="preserve"> </w:t>
      </w:r>
      <w:r w:rsidRPr="00403671">
        <w:rPr>
          <w:rFonts w:ascii="Times New Roman" w:hAnsi="Times New Roman"/>
        </w:rPr>
        <w:t xml:space="preserve">Send to Melissa </w:t>
      </w:r>
      <w:r w:rsidR="002874FE">
        <w:rPr>
          <w:rFonts w:ascii="Times New Roman" w:hAnsi="Times New Roman"/>
        </w:rPr>
        <w:t xml:space="preserve">D. </w:t>
      </w:r>
      <w:r w:rsidRPr="00403671">
        <w:rPr>
          <w:rFonts w:ascii="Times New Roman" w:hAnsi="Times New Roman"/>
        </w:rPr>
        <w:t>Jurgens, Secretary, Commodity Futures Trading Commission, 1155 21st Street, N.W., Washington, DC 20581.</w:t>
      </w:r>
    </w:p>
    <w:p w:rsidR="009B6DBA" w:rsidRPr="00403671" w:rsidRDefault="009B6DBA" w:rsidP="002874FE">
      <w:pPr>
        <w:numPr>
          <w:ilvl w:val="0"/>
          <w:numId w:val="2"/>
        </w:numPr>
        <w:tabs>
          <w:tab w:val="left" w:pos="1080"/>
        </w:tabs>
        <w:overflowPunct w:val="0"/>
        <w:autoSpaceDE w:val="0"/>
        <w:autoSpaceDN w:val="0"/>
        <w:adjustRightInd w:val="0"/>
        <w:spacing w:line="480" w:lineRule="auto"/>
        <w:ind w:left="0" w:firstLine="720"/>
        <w:textAlignment w:val="baseline"/>
        <w:rPr>
          <w:rFonts w:ascii="Times New Roman" w:hAnsi="Times New Roman"/>
        </w:rPr>
      </w:pPr>
      <w:r w:rsidRPr="00403671">
        <w:rPr>
          <w:rFonts w:ascii="Times New Roman" w:hAnsi="Times New Roman"/>
        </w:rPr>
        <w:t xml:space="preserve">Hand </w:t>
      </w:r>
      <w:r w:rsidR="002874FE">
        <w:rPr>
          <w:rFonts w:ascii="Times New Roman" w:hAnsi="Times New Roman"/>
        </w:rPr>
        <w:t>D</w:t>
      </w:r>
      <w:r w:rsidRPr="00403671">
        <w:rPr>
          <w:rFonts w:ascii="Times New Roman" w:hAnsi="Times New Roman"/>
        </w:rPr>
        <w:t>elivery/Courier:  Same as Mail</w:t>
      </w:r>
      <w:r w:rsidR="002874FE">
        <w:rPr>
          <w:rFonts w:ascii="Times New Roman" w:hAnsi="Times New Roman"/>
        </w:rPr>
        <w:t>,</w:t>
      </w:r>
      <w:r w:rsidRPr="00403671">
        <w:rPr>
          <w:rFonts w:ascii="Times New Roman" w:hAnsi="Times New Roman"/>
        </w:rPr>
        <w:t xml:space="preserve"> above.</w:t>
      </w:r>
    </w:p>
    <w:p w:rsidR="009B6DBA" w:rsidRPr="00403671" w:rsidRDefault="009B6DBA" w:rsidP="00E45ADE">
      <w:pPr>
        <w:numPr>
          <w:ilvl w:val="0"/>
          <w:numId w:val="2"/>
        </w:numPr>
        <w:tabs>
          <w:tab w:val="left" w:pos="1080"/>
        </w:tabs>
        <w:overflowPunct w:val="0"/>
        <w:autoSpaceDE w:val="0"/>
        <w:autoSpaceDN w:val="0"/>
        <w:adjustRightInd w:val="0"/>
        <w:spacing w:line="480" w:lineRule="auto"/>
        <w:ind w:left="0" w:firstLine="720"/>
        <w:textAlignment w:val="baseline"/>
        <w:rPr>
          <w:rFonts w:ascii="Times New Roman" w:hAnsi="Times New Roman"/>
        </w:rPr>
      </w:pPr>
      <w:r w:rsidRPr="00403671">
        <w:rPr>
          <w:rFonts w:ascii="Times New Roman" w:hAnsi="Times New Roman"/>
        </w:rPr>
        <w:t>Federal eRulemaking Portal:</w:t>
      </w:r>
      <w:r w:rsidR="00D71DA1">
        <w:rPr>
          <w:rFonts w:ascii="Times New Roman" w:hAnsi="Times New Roman"/>
        </w:rPr>
        <w:t xml:space="preserve"> </w:t>
      </w:r>
      <w:r w:rsidRPr="00403671">
        <w:rPr>
          <w:rFonts w:ascii="Times New Roman" w:hAnsi="Times New Roman"/>
        </w:rPr>
        <w:t xml:space="preserve"> </w:t>
      </w:r>
      <w:r w:rsidRPr="00403671">
        <w:rPr>
          <w:rFonts w:ascii="Times New Roman" w:hAnsi="Times New Roman"/>
          <w:u w:val="single"/>
        </w:rPr>
        <w:t>http://www.regulations.gov/search/index.jsp</w:t>
      </w:r>
      <w:r w:rsidRPr="00403671">
        <w:rPr>
          <w:rFonts w:ascii="Times New Roman" w:hAnsi="Times New Roman"/>
        </w:rPr>
        <w:t>.  Follow the instructions for submitting comments.</w:t>
      </w:r>
    </w:p>
    <w:p w:rsidR="009B6DBA" w:rsidRPr="00403671" w:rsidRDefault="009B6DBA" w:rsidP="00D71DA1">
      <w:pPr>
        <w:spacing w:line="480" w:lineRule="auto"/>
        <w:ind w:firstLine="720"/>
        <w:rPr>
          <w:rFonts w:ascii="Times New Roman" w:hAnsi="Times New Roman"/>
        </w:rPr>
      </w:pPr>
      <w:r w:rsidRPr="00403671">
        <w:rPr>
          <w:rFonts w:ascii="Times New Roman" w:hAnsi="Times New Roman"/>
        </w:rPr>
        <w:t xml:space="preserve">All comments must be submitted in English, or if not, accompanied by an English translation.  Comments will be posted as received to </w:t>
      </w:r>
      <w:hyperlink r:id="rId8" w:history="1">
        <w:r w:rsidRPr="00403671">
          <w:rPr>
            <w:rStyle w:val="Hyperlink"/>
            <w:rFonts w:ascii="Times New Roman" w:hAnsi="Times New Roman"/>
            <w:color w:val="auto"/>
          </w:rPr>
          <w:t>http://www.cftc.gov</w:t>
        </w:r>
      </w:hyperlink>
      <w:r w:rsidRPr="00403671">
        <w:rPr>
          <w:rFonts w:ascii="Times New Roman" w:hAnsi="Times New Roman"/>
        </w:rPr>
        <w:t xml:space="preserve">. </w:t>
      </w:r>
      <w:r w:rsidR="004932F1">
        <w:rPr>
          <w:rFonts w:ascii="Times New Roman" w:hAnsi="Times New Roman"/>
        </w:rPr>
        <w:t xml:space="preserve"> </w:t>
      </w:r>
      <w:r w:rsidRPr="00403671">
        <w:rPr>
          <w:rFonts w:ascii="Times New Roman" w:hAnsi="Times New Roman"/>
        </w:rPr>
        <w:t xml:space="preserve">You should submit only information that you wish to make available publicly.  If you wish the Commission to consider information that is exempt from disclosure under the Freedom of Information Act, a petition for confidential treatment of the exempt information may be submitted according to the procedures set forth in </w:t>
      </w:r>
      <w:r w:rsidR="004932F1">
        <w:rPr>
          <w:rFonts w:ascii="Times New Roman" w:hAnsi="Times New Roman"/>
        </w:rPr>
        <w:t>section</w:t>
      </w:r>
      <w:r w:rsidRPr="00403671">
        <w:rPr>
          <w:rFonts w:ascii="Times New Roman" w:hAnsi="Times New Roman"/>
        </w:rPr>
        <w:t xml:space="preserve"> 145.9 of the Commission’s regulations.</w:t>
      </w:r>
      <w:r w:rsidRPr="00403671">
        <w:rPr>
          <w:rStyle w:val="FootnoteReference"/>
          <w:rFonts w:ascii="Times New Roman" w:hAnsi="Times New Roman"/>
        </w:rPr>
        <w:footnoteReference w:id="1"/>
      </w:r>
    </w:p>
    <w:p w:rsidR="009B6DBA" w:rsidRPr="00403671" w:rsidRDefault="009B6DBA" w:rsidP="004932F1">
      <w:pPr>
        <w:spacing w:line="480" w:lineRule="auto"/>
        <w:ind w:firstLine="720"/>
        <w:rPr>
          <w:rFonts w:ascii="Times New Roman" w:hAnsi="Times New Roman"/>
        </w:rPr>
      </w:pPr>
      <w:r w:rsidRPr="00403671">
        <w:rPr>
          <w:rFonts w:ascii="Times New Roman" w:hAnsi="Times New Roman"/>
        </w:rPr>
        <w:t xml:space="preserve">The Commission reserves the right, but shall have no obligation, to review, pre-screen, filter, redact, refuse or remove any or all of your submission from </w:t>
      </w:r>
      <w:r w:rsidRPr="00403671">
        <w:rPr>
          <w:rFonts w:ascii="Times New Roman" w:hAnsi="Times New Roman"/>
          <w:color w:val="000000"/>
          <w:u w:val="single"/>
        </w:rPr>
        <w:t>www.cftc.gov</w:t>
      </w:r>
      <w:r w:rsidRPr="00403671">
        <w:rPr>
          <w:rFonts w:ascii="Times New Roman" w:hAnsi="Times New Roman"/>
        </w:rPr>
        <w:t xml:space="preserve"> that it may deem to be inappropriate for publication, such as obscene language.  All submissions that have been redacted or removed that contain comments on the merits of the rulemaking will be retained in the public comment file and will be considered as required under the Administrative Procedure Act and other applicable laws, and may be accessible under the Freedom of Information Act.</w:t>
      </w:r>
    </w:p>
    <w:p w:rsidR="00E77017" w:rsidRPr="00403671" w:rsidRDefault="00103E6F" w:rsidP="00442DBD">
      <w:pPr>
        <w:keepNext/>
        <w:spacing w:line="480" w:lineRule="auto"/>
        <w:rPr>
          <w:rFonts w:ascii="Times New Roman" w:hAnsi="Times New Roman"/>
        </w:rPr>
      </w:pPr>
      <w:r w:rsidRPr="00403671">
        <w:rPr>
          <w:rFonts w:ascii="Times New Roman" w:hAnsi="Times New Roman"/>
          <w:b/>
        </w:rPr>
        <w:lastRenderedPageBreak/>
        <w:t xml:space="preserve">FOR FURTHER INFORMATION </w:t>
      </w:r>
      <w:r w:rsidR="00E73F38">
        <w:rPr>
          <w:rFonts w:ascii="Times New Roman" w:hAnsi="Times New Roman"/>
          <w:b/>
        </w:rPr>
        <w:t>C</w:t>
      </w:r>
      <w:r w:rsidRPr="00403671">
        <w:rPr>
          <w:rFonts w:ascii="Times New Roman" w:hAnsi="Times New Roman"/>
          <w:b/>
        </w:rPr>
        <w:t>ONTACT</w:t>
      </w:r>
      <w:r w:rsidRPr="00E73F38">
        <w:rPr>
          <w:rFonts w:ascii="Times New Roman" w:hAnsi="Times New Roman"/>
          <w:b/>
        </w:rPr>
        <w:t>:</w:t>
      </w:r>
      <w:r w:rsidRPr="00403671">
        <w:rPr>
          <w:rFonts w:ascii="Times New Roman" w:hAnsi="Times New Roman"/>
        </w:rPr>
        <w:t xml:space="preserve">  John P. Dolan at (202) 418-5220; FAX:  (202) 418-5524; email: </w:t>
      </w:r>
      <w:r w:rsidR="00E73F38">
        <w:rPr>
          <w:rFonts w:ascii="Times New Roman" w:hAnsi="Times New Roman"/>
        </w:rPr>
        <w:t xml:space="preserve"> </w:t>
      </w:r>
      <w:r w:rsidRPr="00E73F38">
        <w:rPr>
          <w:rFonts w:ascii="Times New Roman" w:hAnsi="Times New Roman"/>
          <w:u w:val="single"/>
        </w:rPr>
        <w:t>jdolan@cftc.gov</w:t>
      </w:r>
      <w:r w:rsidR="00E73F38">
        <w:rPr>
          <w:rFonts w:ascii="Times New Roman" w:hAnsi="Times New Roman"/>
        </w:rPr>
        <w:t>,</w:t>
      </w:r>
      <w:r w:rsidRPr="00403671">
        <w:rPr>
          <w:rFonts w:ascii="Times New Roman" w:hAnsi="Times New Roman"/>
        </w:rPr>
        <w:t xml:space="preserve"> and refer to OMB Control No. 3038-0025. </w:t>
      </w:r>
      <w:r w:rsidR="00E73F38">
        <w:rPr>
          <w:rFonts w:ascii="Times New Roman" w:hAnsi="Times New Roman"/>
        </w:rPr>
        <w:t xml:space="preserve"> This contact can also provide a copy of the ICR.</w:t>
      </w:r>
    </w:p>
    <w:p w:rsidR="008E5404" w:rsidRPr="00403671" w:rsidRDefault="008E5404" w:rsidP="00B52E5A">
      <w:pPr>
        <w:spacing w:line="480" w:lineRule="auto"/>
        <w:rPr>
          <w:rFonts w:ascii="Times New Roman" w:hAnsi="Times New Roman"/>
        </w:rPr>
      </w:pPr>
      <w:r w:rsidRPr="00403671">
        <w:rPr>
          <w:rFonts w:ascii="Times New Roman" w:hAnsi="Times New Roman"/>
          <w:b/>
        </w:rPr>
        <w:t>SUPPLEMENTA</w:t>
      </w:r>
      <w:r w:rsidR="00987576">
        <w:rPr>
          <w:rFonts w:ascii="Times New Roman" w:hAnsi="Times New Roman"/>
          <w:b/>
        </w:rPr>
        <w:t>RY</w:t>
      </w:r>
      <w:r w:rsidRPr="00403671">
        <w:rPr>
          <w:rFonts w:ascii="Times New Roman" w:hAnsi="Times New Roman"/>
          <w:b/>
        </w:rPr>
        <w:t xml:space="preserve"> INFORMATION</w:t>
      </w:r>
      <w:r w:rsidRPr="00987576">
        <w:rPr>
          <w:rFonts w:ascii="Times New Roman" w:hAnsi="Times New Roman"/>
          <w:b/>
        </w:rPr>
        <w:t>:</w:t>
      </w:r>
    </w:p>
    <w:p w:rsidR="008E5404" w:rsidRPr="00403671" w:rsidRDefault="008E5404" w:rsidP="00B52E5A">
      <w:pPr>
        <w:spacing w:line="480" w:lineRule="auto"/>
        <w:rPr>
          <w:rFonts w:ascii="Times New Roman" w:hAnsi="Times New Roman"/>
        </w:rPr>
      </w:pPr>
      <w:r w:rsidRPr="00403671">
        <w:rPr>
          <w:rFonts w:ascii="Times New Roman" w:hAnsi="Times New Roman"/>
          <w:b/>
        </w:rPr>
        <w:t>Title:</w:t>
      </w:r>
      <w:r w:rsidRPr="00403671">
        <w:rPr>
          <w:rFonts w:ascii="Times New Roman" w:hAnsi="Times New Roman"/>
        </w:rPr>
        <w:t xml:space="preserve"> </w:t>
      </w:r>
      <w:r w:rsidR="00EB3734">
        <w:rPr>
          <w:rFonts w:ascii="Times New Roman" w:hAnsi="Times New Roman"/>
        </w:rPr>
        <w:t xml:space="preserve"> </w:t>
      </w:r>
      <w:r w:rsidRPr="00403671">
        <w:rPr>
          <w:rFonts w:ascii="Times New Roman" w:hAnsi="Times New Roman"/>
        </w:rPr>
        <w:t>Practice by Former Members and Employees of the Commission (OMB Control No. 3038-0025).  This is a request for extension of a currently approved information collec</w:t>
      </w:r>
      <w:r w:rsidR="00EB3734">
        <w:rPr>
          <w:rFonts w:ascii="Times New Roman" w:hAnsi="Times New Roman"/>
        </w:rPr>
        <w:t>tion.</w:t>
      </w:r>
    </w:p>
    <w:p w:rsidR="008E5404" w:rsidRPr="00403671" w:rsidRDefault="008E5404" w:rsidP="00510276">
      <w:pPr>
        <w:spacing w:line="480" w:lineRule="auto"/>
        <w:rPr>
          <w:rFonts w:ascii="Times New Roman" w:hAnsi="Times New Roman"/>
        </w:rPr>
      </w:pPr>
      <w:r w:rsidRPr="00403671">
        <w:rPr>
          <w:rFonts w:ascii="Times New Roman" w:hAnsi="Times New Roman"/>
          <w:b/>
        </w:rPr>
        <w:t>Abstract</w:t>
      </w:r>
      <w:r w:rsidRPr="00510276">
        <w:rPr>
          <w:rFonts w:ascii="Times New Roman" w:hAnsi="Times New Roman"/>
          <w:b/>
        </w:rPr>
        <w:t>:</w:t>
      </w:r>
      <w:r w:rsidRPr="00403671">
        <w:rPr>
          <w:rFonts w:ascii="Times New Roman" w:hAnsi="Times New Roman"/>
        </w:rPr>
        <w:t xml:space="preserve">  Commission Rule 140.735-6 governs the practice before the Commission of former members and employees of the Commission and is intended to ensure that the Commission is aware of any existing conflict of interest.  The rule generally requires former members and employees who are employed or retained to represent any person before the Commission within two years of the termination of their CFTC employment</w:t>
      </w:r>
      <w:r w:rsidR="00E77017" w:rsidRPr="00403671">
        <w:rPr>
          <w:rFonts w:ascii="Times New Roman" w:hAnsi="Times New Roman"/>
        </w:rPr>
        <w:t>,</w:t>
      </w:r>
      <w:r w:rsidRPr="00403671">
        <w:rPr>
          <w:rFonts w:ascii="Times New Roman" w:hAnsi="Times New Roman"/>
        </w:rPr>
        <w:t xml:space="preserve"> to file a brief written statement with the Commission’s Office of General Counsel.  The proposed rule was promulgated pursuant to the Commission’s rulemaking authority contained in </w:t>
      </w:r>
      <w:r w:rsidR="00510276">
        <w:rPr>
          <w:rFonts w:ascii="Times New Roman" w:hAnsi="Times New Roman"/>
        </w:rPr>
        <w:t>s</w:t>
      </w:r>
      <w:r w:rsidRPr="00403671">
        <w:rPr>
          <w:rFonts w:ascii="Times New Roman" w:hAnsi="Times New Roman"/>
        </w:rPr>
        <w:t>ection 8a(5) of the Commodity Exchange Act, 7 U.S.C. 12a(5) (1994), as amended.</w:t>
      </w:r>
    </w:p>
    <w:p w:rsidR="008E5404" w:rsidRPr="00403671" w:rsidRDefault="008E5404" w:rsidP="00510276">
      <w:pPr>
        <w:spacing w:line="480" w:lineRule="auto"/>
        <w:ind w:firstLine="720"/>
        <w:rPr>
          <w:rFonts w:ascii="Times New Roman" w:hAnsi="Times New Roman"/>
        </w:rPr>
      </w:pPr>
      <w:r w:rsidRPr="00403671">
        <w:rPr>
          <w:rFonts w:ascii="Times New Roman" w:hAnsi="Times New Roman"/>
        </w:rPr>
        <w:t xml:space="preserve">An agency may not conduct or sponsor, and a person is not required to respond to, a collection of information unless it displays a currently valid OMB control number.  The OMB control numbers for the CFTC’s regulations were published on December 30, 1981.  </w:t>
      </w:r>
      <w:r w:rsidRPr="00510276">
        <w:rPr>
          <w:rFonts w:ascii="Times New Roman" w:hAnsi="Times New Roman"/>
          <w:u w:val="single"/>
        </w:rPr>
        <w:t>See</w:t>
      </w:r>
      <w:r w:rsidRPr="00403671">
        <w:rPr>
          <w:rFonts w:ascii="Times New Roman" w:hAnsi="Times New Roman"/>
        </w:rPr>
        <w:t xml:space="preserve"> 46 FR 63035 (Dec. 30, 1981).  The </w:t>
      </w:r>
      <w:r w:rsidRPr="00510276">
        <w:rPr>
          <w:rFonts w:ascii="Times New Roman" w:hAnsi="Times New Roman"/>
          <w:u w:val="single"/>
        </w:rPr>
        <w:t>Federal Register</w:t>
      </w:r>
      <w:r w:rsidRPr="00403671">
        <w:rPr>
          <w:rFonts w:ascii="Times New Roman" w:hAnsi="Times New Roman"/>
        </w:rPr>
        <w:t xml:space="preserve"> notice with a 60-day comment period soliciting comments on this collection of information was published on </w:t>
      </w:r>
      <w:r w:rsidR="00560FBE" w:rsidRPr="00403671">
        <w:rPr>
          <w:rFonts w:ascii="Times New Roman" w:hAnsi="Times New Roman"/>
        </w:rPr>
        <w:t>December 11</w:t>
      </w:r>
      <w:r w:rsidR="00D64AAC" w:rsidRPr="00403671">
        <w:rPr>
          <w:rFonts w:ascii="Times New Roman" w:hAnsi="Times New Roman"/>
        </w:rPr>
        <w:t>, 20</w:t>
      </w:r>
      <w:r w:rsidR="00560FBE" w:rsidRPr="00403671">
        <w:rPr>
          <w:rFonts w:ascii="Times New Roman" w:hAnsi="Times New Roman"/>
        </w:rPr>
        <w:t>13</w:t>
      </w:r>
      <w:r w:rsidRPr="00403671">
        <w:rPr>
          <w:rFonts w:ascii="Times New Roman" w:hAnsi="Times New Roman"/>
        </w:rPr>
        <w:t xml:space="preserve"> (</w:t>
      </w:r>
      <w:r w:rsidR="00D64AAC" w:rsidRPr="00403671">
        <w:rPr>
          <w:rFonts w:ascii="Times New Roman" w:hAnsi="Times New Roman"/>
        </w:rPr>
        <w:t>7</w:t>
      </w:r>
      <w:r w:rsidR="00560FBE" w:rsidRPr="00403671">
        <w:rPr>
          <w:rFonts w:ascii="Times New Roman" w:hAnsi="Times New Roman"/>
        </w:rPr>
        <w:t>8</w:t>
      </w:r>
      <w:r w:rsidRPr="00403671">
        <w:rPr>
          <w:rFonts w:ascii="Times New Roman" w:hAnsi="Times New Roman"/>
        </w:rPr>
        <w:t xml:space="preserve"> FR </w:t>
      </w:r>
      <w:r w:rsidR="00560FBE" w:rsidRPr="00403671">
        <w:rPr>
          <w:rFonts w:ascii="Times New Roman" w:hAnsi="Times New Roman"/>
        </w:rPr>
        <w:t>7</w:t>
      </w:r>
      <w:r w:rsidR="00D64AAC" w:rsidRPr="00403671">
        <w:rPr>
          <w:rFonts w:ascii="Times New Roman" w:hAnsi="Times New Roman"/>
        </w:rPr>
        <w:t>5</w:t>
      </w:r>
      <w:r w:rsidR="00560FBE" w:rsidRPr="00403671">
        <w:rPr>
          <w:rFonts w:ascii="Times New Roman" w:hAnsi="Times New Roman"/>
        </w:rPr>
        <w:t>333</w:t>
      </w:r>
      <w:r w:rsidRPr="00403671">
        <w:rPr>
          <w:rFonts w:ascii="Times New Roman" w:hAnsi="Times New Roman"/>
        </w:rPr>
        <w:t>).</w:t>
      </w:r>
    </w:p>
    <w:p w:rsidR="008E5404" w:rsidRPr="00403671" w:rsidRDefault="008E5404" w:rsidP="00B52E5A">
      <w:pPr>
        <w:spacing w:line="480" w:lineRule="auto"/>
        <w:rPr>
          <w:rFonts w:ascii="Times New Roman" w:hAnsi="Times New Roman"/>
        </w:rPr>
      </w:pPr>
      <w:r w:rsidRPr="00403671">
        <w:rPr>
          <w:rFonts w:ascii="Times New Roman" w:hAnsi="Times New Roman"/>
          <w:b/>
        </w:rPr>
        <w:lastRenderedPageBreak/>
        <w:t>Burden statement:</w:t>
      </w:r>
      <w:r w:rsidRPr="00403671">
        <w:rPr>
          <w:rFonts w:ascii="Times New Roman" w:hAnsi="Times New Roman"/>
        </w:rPr>
        <w:t xml:space="preserve">  The respondent burden for this collection is estimated to average .10 hours per response to file the brief written statement.  This estimate include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and transmit or otherwise disclose the information.</w:t>
      </w:r>
    </w:p>
    <w:p w:rsidR="008E5404" w:rsidRPr="00403671" w:rsidRDefault="008E5404" w:rsidP="0061105C">
      <w:pPr>
        <w:spacing w:line="480" w:lineRule="auto"/>
        <w:rPr>
          <w:rFonts w:ascii="Times New Roman" w:hAnsi="Times New Roman"/>
        </w:rPr>
      </w:pPr>
      <w:r w:rsidRPr="00403671">
        <w:rPr>
          <w:rFonts w:ascii="Times New Roman" w:hAnsi="Times New Roman"/>
        </w:rPr>
        <w:t>Respondents/Affected Entities:  3</w:t>
      </w:r>
    </w:p>
    <w:p w:rsidR="008E5404" w:rsidRPr="00403671" w:rsidRDefault="008E5404" w:rsidP="0061105C">
      <w:pPr>
        <w:spacing w:line="480" w:lineRule="auto"/>
        <w:rPr>
          <w:rFonts w:ascii="Times New Roman" w:hAnsi="Times New Roman"/>
        </w:rPr>
      </w:pPr>
      <w:r w:rsidRPr="00403671">
        <w:rPr>
          <w:rFonts w:ascii="Times New Roman" w:hAnsi="Times New Roman"/>
        </w:rPr>
        <w:t>Estimated number of responses:  4.5</w:t>
      </w:r>
    </w:p>
    <w:p w:rsidR="008E5404" w:rsidRPr="00403671" w:rsidRDefault="008E5404" w:rsidP="0061105C">
      <w:pPr>
        <w:spacing w:line="480" w:lineRule="auto"/>
        <w:rPr>
          <w:rFonts w:ascii="Times New Roman" w:hAnsi="Times New Roman"/>
        </w:rPr>
      </w:pPr>
      <w:r w:rsidRPr="00403671">
        <w:rPr>
          <w:rFonts w:ascii="Times New Roman" w:hAnsi="Times New Roman"/>
        </w:rPr>
        <w:t xml:space="preserve">Estimated total annual burden on respondents: </w:t>
      </w:r>
      <w:r w:rsidR="0061105C">
        <w:rPr>
          <w:rFonts w:ascii="Times New Roman" w:hAnsi="Times New Roman"/>
        </w:rPr>
        <w:t xml:space="preserve"> </w:t>
      </w:r>
      <w:r w:rsidRPr="00403671">
        <w:rPr>
          <w:rFonts w:ascii="Times New Roman" w:hAnsi="Times New Roman"/>
        </w:rPr>
        <w:t>.10 hours</w:t>
      </w:r>
    </w:p>
    <w:p w:rsidR="008E5404" w:rsidRPr="00403671" w:rsidRDefault="008E5404" w:rsidP="0061105C">
      <w:pPr>
        <w:spacing w:line="480" w:lineRule="auto"/>
        <w:rPr>
          <w:rFonts w:ascii="Times New Roman" w:hAnsi="Times New Roman"/>
        </w:rPr>
      </w:pPr>
      <w:r w:rsidRPr="00403671">
        <w:rPr>
          <w:rFonts w:ascii="Times New Roman" w:hAnsi="Times New Roman"/>
        </w:rPr>
        <w:t>Frequency of collection:  On occasion</w:t>
      </w:r>
    </w:p>
    <w:p w:rsidR="009C7F4A" w:rsidRPr="009C7F4A" w:rsidRDefault="009C7F4A" w:rsidP="009C7F4A">
      <w:pPr>
        <w:spacing w:line="480" w:lineRule="auto"/>
        <w:rPr>
          <w:rFonts w:ascii="Times New Roman" w:hAnsi="Times New Roman"/>
        </w:rPr>
      </w:pPr>
      <w:r w:rsidRPr="009C7F4A">
        <w:rPr>
          <w:rFonts w:ascii="Times New Roman" w:hAnsi="Times New Roman"/>
        </w:rPr>
        <w:t xml:space="preserve">(Authority:  44 U.S.C. 3501 </w:t>
      </w:r>
      <w:r w:rsidRPr="009C7F4A">
        <w:rPr>
          <w:rFonts w:ascii="Times New Roman" w:hAnsi="Times New Roman"/>
          <w:u w:val="single"/>
        </w:rPr>
        <w:t>et seq</w:t>
      </w:r>
      <w:r w:rsidRPr="009C7F4A">
        <w:rPr>
          <w:rFonts w:ascii="Times New Roman" w:hAnsi="Times New Roman"/>
        </w:rPr>
        <w:t>.)</w:t>
      </w:r>
    </w:p>
    <w:p w:rsidR="008E5404" w:rsidRPr="00403671" w:rsidRDefault="008E5404" w:rsidP="009C7F4A">
      <w:pPr>
        <w:spacing w:line="480" w:lineRule="auto"/>
        <w:rPr>
          <w:rFonts w:ascii="Times New Roman" w:hAnsi="Times New Roman"/>
        </w:rPr>
      </w:pPr>
    </w:p>
    <w:p w:rsidR="00C425E5" w:rsidRPr="00C425E5" w:rsidRDefault="00C425E5" w:rsidP="00C425E5">
      <w:pPr>
        <w:rPr>
          <w:rFonts w:ascii="Times New Roman" w:hAnsi="Times New Roman"/>
        </w:rPr>
      </w:pPr>
      <w:r w:rsidRPr="00C425E5">
        <w:rPr>
          <w:rFonts w:ascii="Times New Roman" w:hAnsi="Times New Roman"/>
        </w:rPr>
        <w:t xml:space="preserve">Dated:  </w:t>
      </w:r>
      <w:r>
        <w:rPr>
          <w:rFonts w:ascii="Times New Roman" w:hAnsi="Times New Roman"/>
        </w:rPr>
        <w:t>February 7</w:t>
      </w:r>
      <w:r w:rsidRPr="00C425E5">
        <w:rPr>
          <w:rFonts w:ascii="Times New Roman" w:hAnsi="Times New Roman"/>
        </w:rPr>
        <w:t>, 201</w:t>
      </w:r>
      <w:r>
        <w:rPr>
          <w:rFonts w:ascii="Times New Roman" w:hAnsi="Times New Roman"/>
        </w:rPr>
        <w:t>4</w:t>
      </w:r>
    </w:p>
    <w:p w:rsidR="00C425E5" w:rsidRPr="00C425E5" w:rsidRDefault="00C425E5" w:rsidP="00C425E5">
      <w:pPr>
        <w:spacing w:line="480" w:lineRule="auto"/>
        <w:rPr>
          <w:rFonts w:ascii="Times New Roman" w:hAnsi="Times New Roman"/>
        </w:rPr>
      </w:pPr>
    </w:p>
    <w:p w:rsidR="00C425E5" w:rsidRPr="00C425E5" w:rsidRDefault="00C425E5" w:rsidP="00C425E5">
      <w:pPr>
        <w:spacing w:line="480" w:lineRule="auto"/>
        <w:rPr>
          <w:rFonts w:ascii="Times New Roman" w:hAnsi="Times New Roman"/>
        </w:rPr>
      </w:pPr>
    </w:p>
    <w:p w:rsidR="00C425E5" w:rsidRPr="00C425E5" w:rsidRDefault="00C425E5" w:rsidP="00C425E5">
      <w:pPr>
        <w:spacing w:line="480" w:lineRule="auto"/>
        <w:rPr>
          <w:rFonts w:ascii="Times New Roman" w:hAnsi="Times New Roman"/>
        </w:rPr>
      </w:pPr>
      <w:r w:rsidRPr="00C425E5">
        <w:rPr>
          <w:rFonts w:ascii="Times New Roman" w:hAnsi="Times New Roman"/>
        </w:rPr>
        <w:t>Christopher J. Kirkpatrick,</w:t>
      </w:r>
    </w:p>
    <w:p w:rsidR="00C425E5" w:rsidRPr="00C425E5" w:rsidRDefault="00C425E5" w:rsidP="00C425E5">
      <w:pPr>
        <w:spacing w:line="480" w:lineRule="auto"/>
        <w:rPr>
          <w:rFonts w:ascii="Times New Roman" w:hAnsi="Times New Roman"/>
        </w:rPr>
      </w:pPr>
      <w:r w:rsidRPr="00C425E5">
        <w:rPr>
          <w:rFonts w:ascii="Times New Roman" w:hAnsi="Times New Roman"/>
          <w:u w:val="single"/>
        </w:rPr>
        <w:t>Deputy Secretary of the Commission</w:t>
      </w:r>
      <w:r w:rsidRPr="00C425E5">
        <w:rPr>
          <w:rFonts w:ascii="Times New Roman" w:hAnsi="Times New Roman"/>
        </w:rPr>
        <w:t>.</w:t>
      </w:r>
    </w:p>
    <w:sectPr w:rsidR="00C425E5" w:rsidRPr="00C425E5" w:rsidSect="0040367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424" w:rsidRDefault="00262424" w:rsidP="00103E6F">
      <w:r>
        <w:separator/>
      </w:r>
    </w:p>
  </w:endnote>
  <w:endnote w:type="continuationSeparator" w:id="0">
    <w:p w:rsidR="00262424" w:rsidRDefault="00262424" w:rsidP="0010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BD" w:rsidRDefault="006529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74" w:rsidRPr="005D4F74" w:rsidRDefault="005D4F74" w:rsidP="005D4F74">
    <w:pPr>
      <w:pStyle w:val="Footer"/>
      <w:tabs>
        <w:tab w:val="clear" w:pos="4680"/>
        <w:tab w:val="clear" w:pos="9360"/>
      </w:tabs>
      <w:jc w:val="center"/>
      <w:rPr>
        <w:rFonts w:ascii="Times New Roman" w:hAnsi="Times New Roman"/>
      </w:rPr>
    </w:pPr>
    <w:r w:rsidRPr="005D4F74">
      <w:rPr>
        <w:rFonts w:ascii="Times New Roman" w:hAnsi="Times New Roman"/>
      </w:rPr>
      <w:fldChar w:fldCharType="begin"/>
    </w:r>
    <w:r w:rsidRPr="005D4F74">
      <w:rPr>
        <w:rFonts w:ascii="Times New Roman" w:hAnsi="Times New Roman"/>
      </w:rPr>
      <w:instrText xml:space="preserve"> PAGE   \* MERGEFORMAT </w:instrText>
    </w:r>
    <w:r w:rsidRPr="005D4F74">
      <w:rPr>
        <w:rFonts w:ascii="Times New Roman" w:hAnsi="Times New Roman"/>
      </w:rPr>
      <w:fldChar w:fldCharType="separate"/>
    </w:r>
    <w:r w:rsidR="00B467E7">
      <w:rPr>
        <w:rFonts w:ascii="Times New Roman" w:hAnsi="Times New Roman"/>
        <w:noProof/>
      </w:rPr>
      <w:t>1</w:t>
    </w:r>
    <w:r w:rsidRPr="005D4F74">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BD" w:rsidRDefault="00652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424" w:rsidRDefault="00262424" w:rsidP="00103E6F">
      <w:r>
        <w:separator/>
      </w:r>
    </w:p>
  </w:footnote>
  <w:footnote w:type="continuationSeparator" w:id="0">
    <w:p w:rsidR="00262424" w:rsidRDefault="00262424" w:rsidP="00103E6F">
      <w:r>
        <w:continuationSeparator/>
      </w:r>
    </w:p>
  </w:footnote>
  <w:footnote w:id="1">
    <w:p w:rsidR="009B6DBA" w:rsidRDefault="009B6DBA" w:rsidP="00442DBD">
      <w:pPr>
        <w:pStyle w:val="FootnoteText"/>
      </w:pPr>
      <w:r>
        <w:rPr>
          <w:rStyle w:val="FootnoteReference"/>
        </w:rPr>
        <w:footnoteRef/>
      </w:r>
      <w:r>
        <w:t xml:space="preserve"> </w:t>
      </w:r>
      <w:r w:rsidRPr="002E3D71">
        <w:rPr>
          <w:sz w:val="22"/>
          <w:szCs w:val="22"/>
        </w:rPr>
        <w:t xml:space="preserve">Commission regulations referred to herein are found at 17 CFR Ch. 1 (2010).  Commission regulations are accessible on the Commission’s website, </w:t>
      </w:r>
      <w:r w:rsidRPr="007254FE">
        <w:rPr>
          <w:sz w:val="22"/>
          <w:szCs w:val="22"/>
          <w:u w:val="single"/>
        </w:rPr>
        <w:t>www.cftc.gov</w:t>
      </w:r>
      <w:r w:rsidRPr="002E3D71">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BD" w:rsidRDefault="006529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74" w:rsidRPr="005D4F74" w:rsidRDefault="005D4F74" w:rsidP="005D4F74">
    <w:pPr>
      <w:pStyle w:val="Header"/>
      <w:tabs>
        <w:tab w:val="clear" w:pos="4680"/>
        <w:tab w:val="clear" w:pos="9360"/>
      </w:tabs>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BD" w:rsidRDefault="006529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66C"/>
    <w:multiLevelType w:val="hybridMultilevel"/>
    <w:tmpl w:val="DD32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BF69B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D98"/>
    <w:rsid w:val="0006027E"/>
    <w:rsid w:val="00103E6F"/>
    <w:rsid w:val="001518C8"/>
    <w:rsid w:val="002407AC"/>
    <w:rsid w:val="00262424"/>
    <w:rsid w:val="002874FE"/>
    <w:rsid w:val="002B4295"/>
    <w:rsid w:val="002E0862"/>
    <w:rsid w:val="002F2498"/>
    <w:rsid w:val="00353737"/>
    <w:rsid w:val="003646DA"/>
    <w:rsid w:val="003808C7"/>
    <w:rsid w:val="00403671"/>
    <w:rsid w:val="00442DBD"/>
    <w:rsid w:val="004932F1"/>
    <w:rsid w:val="004B6374"/>
    <w:rsid w:val="004D0F45"/>
    <w:rsid w:val="00510276"/>
    <w:rsid w:val="00560FBE"/>
    <w:rsid w:val="005A7F37"/>
    <w:rsid w:val="005D4F74"/>
    <w:rsid w:val="005F6197"/>
    <w:rsid w:val="0061105C"/>
    <w:rsid w:val="006529BD"/>
    <w:rsid w:val="007254FE"/>
    <w:rsid w:val="008E5404"/>
    <w:rsid w:val="00987576"/>
    <w:rsid w:val="00996546"/>
    <w:rsid w:val="009B6DBA"/>
    <w:rsid w:val="009C7F4A"/>
    <w:rsid w:val="00A56D98"/>
    <w:rsid w:val="00AE5950"/>
    <w:rsid w:val="00B467E7"/>
    <w:rsid w:val="00B52E5A"/>
    <w:rsid w:val="00C425E5"/>
    <w:rsid w:val="00D072FF"/>
    <w:rsid w:val="00D64AAC"/>
    <w:rsid w:val="00D71DA1"/>
    <w:rsid w:val="00E45ADE"/>
    <w:rsid w:val="00E73F38"/>
    <w:rsid w:val="00E77017"/>
    <w:rsid w:val="00EB3734"/>
    <w:rsid w:val="00F0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3646DA"/>
    <w:rPr>
      <w:rFonts w:ascii="Tahoma" w:hAnsi="Tahoma" w:cs="Tahoma"/>
      <w:sz w:val="16"/>
      <w:szCs w:val="16"/>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nhideWhenUsed/>
    <w:rsid w:val="00103E6F"/>
    <w:rPr>
      <w:rFonts w:ascii="Times New Roman" w:eastAsia="Calibri" w:hAnsi="Times New Roman"/>
      <w:sz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rsid w:val="00103E6F"/>
    <w:rPr>
      <w:rFonts w:eastAsia="Calibri"/>
    </w:rPr>
  </w:style>
  <w:style w:type="character" w:styleId="FootnoteReference">
    <w:name w:val="footnote reference"/>
    <w:aliases w:val="Style 19,Style 16,fr,Style 35,Tory Footnotes,Style 13,Style 12,(NECG) Footnote Reference,Style 15,Style 17,o,Style 28,Style 20,o1,fr1,o2,fr2,o3,fr3,Style 11,Style 9,Style 7,Style 8,Footnote Reference (EIS),fnr,Footnote reference (EA)"/>
    <w:uiPriority w:val="99"/>
    <w:unhideWhenUsed/>
    <w:rsid w:val="00103E6F"/>
    <w:rPr>
      <w:vertAlign w:val="superscript"/>
    </w:rPr>
  </w:style>
  <w:style w:type="paragraph" w:styleId="Header">
    <w:name w:val="header"/>
    <w:basedOn w:val="Normal"/>
    <w:link w:val="HeaderChar"/>
    <w:rsid w:val="005D4F74"/>
    <w:pPr>
      <w:tabs>
        <w:tab w:val="center" w:pos="4680"/>
        <w:tab w:val="right" w:pos="9360"/>
      </w:tabs>
    </w:pPr>
  </w:style>
  <w:style w:type="character" w:customStyle="1" w:styleId="HeaderChar">
    <w:name w:val="Header Char"/>
    <w:link w:val="Header"/>
    <w:rsid w:val="005D4F74"/>
    <w:rPr>
      <w:rFonts w:ascii="Arial" w:hAnsi="Arial"/>
      <w:sz w:val="24"/>
    </w:rPr>
  </w:style>
  <w:style w:type="paragraph" w:styleId="Footer">
    <w:name w:val="footer"/>
    <w:basedOn w:val="Normal"/>
    <w:link w:val="FooterChar"/>
    <w:uiPriority w:val="99"/>
    <w:rsid w:val="005D4F74"/>
    <w:pPr>
      <w:tabs>
        <w:tab w:val="center" w:pos="4680"/>
        <w:tab w:val="right" w:pos="9360"/>
      </w:tabs>
    </w:pPr>
  </w:style>
  <w:style w:type="character" w:customStyle="1" w:styleId="FooterChar">
    <w:name w:val="Footer Char"/>
    <w:link w:val="Footer"/>
    <w:uiPriority w:val="99"/>
    <w:rsid w:val="005D4F74"/>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3646DA"/>
    <w:rPr>
      <w:rFonts w:ascii="Tahoma" w:hAnsi="Tahoma" w:cs="Tahoma"/>
      <w:sz w:val="16"/>
      <w:szCs w:val="16"/>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nhideWhenUsed/>
    <w:rsid w:val="00103E6F"/>
    <w:rPr>
      <w:rFonts w:ascii="Times New Roman" w:eastAsia="Calibri" w:hAnsi="Times New Roman"/>
      <w:sz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rsid w:val="00103E6F"/>
    <w:rPr>
      <w:rFonts w:eastAsia="Calibri"/>
    </w:rPr>
  </w:style>
  <w:style w:type="character" w:styleId="FootnoteReference">
    <w:name w:val="footnote reference"/>
    <w:aliases w:val="Style 19,Style 16,fr,Style 35,Tory Footnotes,Style 13,Style 12,(NECG) Footnote Reference,Style 15,Style 17,o,Style 28,Style 20,o1,fr1,o2,fr2,o3,fr3,Style 11,Style 9,Style 7,Style 8,Footnote Reference (EIS),fnr,Footnote reference (EA)"/>
    <w:uiPriority w:val="99"/>
    <w:unhideWhenUsed/>
    <w:rsid w:val="00103E6F"/>
    <w:rPr>
      <w:vertAlign w:val="superscript"/>
    </w:rPr>
  </w:style>
  <w:style w:type="paragraph" w:styleId="Header">
    <w:name w:val="header"/>
    <w:basedOn w:val="Normal"/>
    <w:link w:val="HeaderChar"/>
    <w:rsid w:val="005D4F74"/>
    <w:pPr>
      <w:tabs>
        <w:tab w:val="center" w:pos="4680"/>
        <w:tab w:val="right" w:pos="9360"/>
      </w:tabs>
    </w:pPr>
  </w:style>
  <w:style w:type="character" w:customStyle="1" w:styleId="HeaderChar">
    <w:name w:val="Header Char"/>
    <w:link w:val="Header"/>
    <w:rsid w:val="005D4F74"/>
    <w:rPr>
      <w:rFonts w:ascii="Arial" w:hAnsi="Arial"/>
      <w:sz w:val="24"/>
    </w:rPr>
  </w:style>
  <w:style w:type="paragraph" w:styleId="Footer">
    <w:name w:val="footer"/>
    <w:basedOn w:val="Normal"/>
    <w:link w:val="FooterChar"/>
    <w:uiPriority w:val="99"/>
    <w:rsid w:val="005D4F74"/>
    <w:pPr>
      <w:tabs>
        <w:tab w:val="center" w:pos="4680"/>
        <w:tab w:val="right" w:pos="9360"/>
      </w:tabs>
    </w:pPr>
  </w:style>
  <w:style w:type="character" w:customStyle="1" w:styleId="FooterChar">
    <w:name w:val="Footer Char"/>
    <w:link w:val="Footer"/>
    <w:uiPriority w:val="99"/>
    <w:rsid w:val="005D4F7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t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4580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5373</CharactersWithSpaces>
  <SharedDoc>false</SharedDoc>
  <HLinks>
    <vt:vector size="18" baseType="variant">
      <vt:variant>
        <vt:i4>5374020</vt:i4>
      </vt:variant>
      <vt:variant>
        <vt:i4>6</vt:i4>
      </vt:variant>
      <vt:variant>
        <vt:i4>0</vt:i4>
      </vt:variant>
      <vt:variant>
        <vt:i4>5</vt:i4>
      </vt:variant>
      <vt:variant>
        <vt:lpwstr>http://www.cftc.gov/</vt:lpwstr>
      </vt:variant>
      <vt:variant>
        <vt:lpwstr/>
      </vt:variant>
      <vt:variant>
        <vt:i4>917568</vt:i4>
      </vt:variant>
      <vt:variant>
        <vt:i4>3</vt:i4>
      </vt:variant>
      <vt:variant>
        <vt:i4>0</vt:i4>
      </vt:variant>
      <vt:variant>
        <vt:i4>5</vt:i4>
      </vt:variant>
      <vt:variant>
        <vt:lpwstr>http://comments.cftc.gov/</vt:lpwstr>
      </vt:variant>
      <vt:variant>
        <vt:lpwstr/>
      </vt:variant>
      <vt:variant>
        <vt:i4>4063246</vt:i4>
      </vt:variant>
      <vt:variant>
        <vt:i4>0</vt:i4>
      </vt:variant>
      <vt:variant>
        <vt:i4>0</vt:i4>
      </vt:variant>
      <vt:variant>
        <vt:i4>5</vt:i4>
      </vt:variant>
      <vt:variant>
        <vt:lpwstr>mailto:lmauldin@cftc.gov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2014-02-10T21:11:00Z</dcterms:created>
  <dcterms:modified xsi:type="dcterms:W3CDTF">2014-02-10T21:11:00Z</dcterms:modified>
</cp:coreProperties>
</file>