
<file path=[Content_Types].xml><?xml version="1.0" encoding="utf-8"?>
<Types xmlns="http://schemas.openxmlformats.org/package/2006/content-types">
  <Override PartName="/customXml/itemProps3.xml" ContentType="application/vnd.openxmlformats-officedocument.customXmlProperties+xml"/>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header16.xml" ContentType="application/vnd.openxmlformats-officedocument.wordprocessingml.header+xml"/>
  <Override PartName="/word/footer9.xml" ContentType="application/vnd.openxmlformats-officedocument.wordprocessingml.footer+xml"/>
  <Default Extension="jpeg" ContentType="image/jpeg"/>
  <Override PartName="/word/footer6.xml" ContentType="application/vnd.openxmlformats-officedocument.wordprocessingml.foot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24.xml" ContentType="application/vnd.openxmlformats-officedocument.wordprocessingml.head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customXml/itemProps4.xml" ContentType="application/vnd.openxmlformats-officedocument.customXmlProperties+xml"/>
  <Override PartName="/word/webSettings.xml" ContentType="application/vnd.openxmlformats-officedocument.wordprocessingml.webSettings+xml"/>
  <Override PartName="/word/header1.xml" ContentType="application/vnd.openxmlformats-officedocument.wordprocessingml.header+xml"/>
  <Default Extension="sldx" ContentType="application/vnd.openxmlformats-officedocument.presentationml.slide"/>
  <Override PartName="/docProps/core.xml" ContentType="application/vnd.openxmlformats-package.core-properties+xml"/>
  <Override PartName="/customXml/itemProps2.xml" ContentType="application/vnd.openxmlformats-officedocument.customXmlProperties+xml"/>
  <Override PartName="/word/header19.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46F1" w:rsidRDefault="006D2070" w:rsidP="00D50063">
      <w:pPr>
        <w:rPr>
          <w:rFonts w:cs="Times New Roman"/>
          <w:b/>
          <w:noProof/>
          <w:color w:val="000000"/>
          <w:sz w:val="28"/>
          <w:szCs w:val="28"/>
        </w:rPr>
        <w:sectPr w:rsidR="005346F1" w:rsidSect="00053D43">
          <w:headerReference w:type="even" r:id="rId11"/>
          <w:headerReference w:type="default" r:id="rId12"/>
          <w:footerReference w:type="default" r:id="rId13"/>
          <w:headerReference w:type="first" r:id="rId14"/>
          <w:type w:val="continuous"/>
          <w:pgSz w:w="12240" w:h="15840"/>
          <w:pgMar w:top="990" w:right="2160" w:bottom="1440" w:left="1440" w:header="720" w:footer="720" w:gutter="0"/>
          <w:pgNumType w:fmt="lowerRoman" w:start="2"/>
          <w:cols w:space="720"/>
          <w:docGrid w:linePitch="360"/>
        </w:sectPr>
      </w:pPr>
      <w:r>
        <w:rPr>
          <w:rFonts w:cs="Times New Roman"/>
          <w:b/>
          <w:noProof/>
          <w:color w:val="000000"/>
          <w:sz w:val="28"/>
          <w:szCs w:val="28"/>
          <w:lang w:eastAsia="zh-CN"/>
        </w:rPr>
        <w:pict>
          <v:shapetype id="_x0000_t202" coordsize="21600,21600" o:spt="202" path="m,l,21600r21600,l21600,xe">
            <v:stroke joinstyle="miter"/>
            <v:path gradientshapeok="t" o:connecttype="rect"/>
          </v:shapetype>
          <v:shape id="_x0000_s1048" type="#_x0000_t202" style="position:absolute;margin-left:-44pt;margin-top:-44.7pt;width:555.5pt;height:270pt;z-index:251660288;mso-wrap-edited:f" wrapcoords="0 0 21599 0 21599 21600 0 21600 0 0" filled="f" stroked="f">
            <v:fill o:detectmouseclick="t"/>
            <v:textbox style="mso-next-textbox:#_x0000_s1048" inset=",7.2pt,,7.2pt">
              <w:txbxContent>
                <w:p w:rsidR="001560CD" w:rsidRDefault="00E62E34" w:rsidP="005346F1">
                  <w:pPr>
                    <w:jc w:val="center"/>
                    <w:rPr>
                      <w:rFonts w:ascii="Georgia" w:hAnsi="Georgia"/>
                      <w:color w:val="FFFFFF" w:themeColor="background1"/>
                      <w:sz w:val="56"/>
                      <w:szCs w:val="56"/>
                    </w:rPr>
                  </w:pPr>
                  <w:r>
                    <w:rPr>
                      <w:rFonts w:ascii="Georgia" w:hAnsi="Georgia"/>
                      <w:color w:val="FFFFFF" w:themeColor="background1"/>
                      <w:sz w:val="56"/>
                      <w:szCs w:val="56"/>
                    </w:rPr>
                    <w:t>L</w:t>
                  </w:r>
                  <w:r w:rsidRPr="00D44195">
                    <w:rPr>
                      <w:rFonts w:ascii="Georgia" w:hAnsi="Georgia"/>
                      <w:color w:val="FFFFFF" w:themeColor="background1"/>
                      <w:sz w:val="56"/>
                      <w:szCs w:val="56"/>
                    </w:rPr>
                    <w:t xml:space="preserve">ogistics Capability </w:t>
                  </w:r>
                  <w:r w:rsidR="001560CD">
                    <w:rPr>
                      <w:rFonts w:ascii="Georgia" w:hAnsi="Georgia"/>
                      <w:color w:val="FFFFFF" w:themeColor="background1"/>
                      <w:sz w:val="56"/>
                      <w:szCs w:val="56"/>
                    </w:rPr>
                    <w:t>Assistance Tool</w:t>
                  </w:r>
                </w:p>
                <w:p w:rsidR="00E62E34" w:rsidRDefault="00E62E34" w:rsidP="005346F1">
                  <w:pPr>
                    <w:jc w:val="center"/>
                    <w:rPr>
                      <w:rFonts w:ascii="Georgia" w:hAnsi="Georgia"/>
                      <w:color w:val="FFFFFF" w:themeColor="background1"/>
                      <w:sz w:val="56"/>
                      <w:szCs w:val="56"/>
                    </w:rPr>
                  </w:pPr>
                  <w:r w:rsidRPr="00D44195">
                    <w:rPr>
                      <w:rFonts w:ascii="Georgia" w:hAnsi="Georgia"/>
                      <w:color w:val="FFFFFF" w:themeColor="background1"/>
                      <w:sz w:val="56"/>
                      <w:szCs w:val="56"/>
                    </w:rPr>
                    <w:t>(LCAT)</w:t>
                  </w:r>
                </w:p>
                <w:p w:rsidR="00E62E34" w:rsidRPr="00D44195" w:rsidRDefault="00E62E34" w:rsidP="005346F1">
                  <w:pPr>
                    <w:rPr>
                      <w:rFonts w:ascii="Georgia" w:hAnsi="Georgia"/>
                      <w:color w:val="FFFFFF" w:themeColor="background1"/>
                      <w:sz w:val="80"/>
                      <w:szCs w:val="80"/>
                    </w:rPr>
                  </w:pPr>
                </w:p>
                <w:p w:rsidR="00E62E34" w:rsidRPr="00D44195" w:rsidRDefault="00E62E34" w:rsidP="005346F1">
                  <w:pPr>
                    <w:rPr>
                      <w:rFonts w:ascii="Georgia" w:hAnsi="Georgia"/>
                      <w:color w:val="FFFFFF" w:themeColor="background1"/>
                      <w:sz w:val="96"/>
                      <w:szCs w:val="96"/>
                    </w:rPr>
                  </w:pPr>
                </w:p>
                <w:p w:rsidR="00E62E34" w:rsidRPr="00D44195" w:rsidRDefault="00E62E34" w:rsidP="005346F1">
                  <w:pPr>
                    <w:jc w:val="center"/>
                    <w:rPr>
                      <w:rFonts w:ascii="Georgia" w:hAnsi="Georgia"/>
                      <w:color w:val="FFFFFF" w:themeColor="background1"/>
                      <w:sz w:val="96"/>
                      <w:szCs w:val="96"/>
                    </w:rPr>
                  </w:pPr>
                  <w:r w:rsidRPr="00D44195">
                    <w:rPr>
                      <w:rFonts w:ascii="Georgia" w:hAnsi="Georgia"/>
                      <w:color w:val="FFFFFF" w:themeColor="background1"/>
                      <w:sz w:val="96"/>
                      <w:szCs w:val="96"/>
                    </w:rPr>
                    <w:t>Facilitator Guide</w:t>
                  </w:r>
                </w:p>
              </w:txbxContent>
            </v:textbox>
            <w10:wrap type="tight"/>
          </v:shape>
        </w:pict>
      </w:r>
      <w:r w:rsidR="005346F1" w:rsidRPr="005346F1">
        <w:rPr>
          <w:rFonts w:cs="Times New Roman"/>
          <w:b/>
          <w:noProof/>
          <w:color w:val="000000"/>
          <w:sz w:val="28"/>
          <w:szCs w:val="28"/>
          <w:lang w:eastAsia="zh-CN"/>
        </w:rPr>
        <w:drawing>
          <wp:anchor distT="0" distB="0" distL="114300" distR="114300" simplePos="0" relativeHeight="251659264" behindDoc="1" locked="0" layoutInCell="0" allowOverlap="1">
            <wp:simplePos x="0" y="0"/>
            <wp:positionH relativeFrom="page">
              <wp:posOffset>142504</wp:posOffset>
            </wp:positionH>
            <wp:positionV relativeFrom="page">
              <wp:posOffset>59377</wp:posOffset>
            </wp:positionV>
            <wp:extent cx="7528956" cy="9939646"/>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stretch>
                      <a:fillRect/>
                    </a:stretch>
                  </pic:blipFill>
                  <pic:spPr bwMode="auto">
                    <a:xfrm>
                      <a:off x="0" y="0"/>
                      <a:ext cx="7531735" cy="9943467"/>
                    </a:xfrm>
                    <a:prstGeom prst="rect">
                      <a:avLst/>
                    </a:prstGeom>
                    <a:noFill/>
                  </pic:spPr>
                </pic:pic>
              </a:graphicData>
            </a:graphic>
          </wp:anchor>
        </w:drawing>
      </w:r>
    </w:p>
    <w:p w:rsidR="00D50063" w:rsidRPr="00D0578F" w:rsidRDefault="006666AF" w:rsidP="00D50063">
      <w:pPr>
        <w:rPr>
          <w:rFonts w:cs="Times New Roman"/>
          <w:b/>
          <w:noProof/>
          <w:color w:val="000000"/>
          <w:sz w:val="28"/>
          <w:szCs w:val="28"/>
        </w:rPr>
      </w:pPr>
      <w:r w:rsidRPr="006666AF">
        <w:rPr>
          <w:rFonts w:cs="Times New Roman"/>
          <w:b/>
          <w:noProof/>
          <w:color w:val="000000"/>
          <w:sz w:val="28"/>
          <w:szCs w:val="28"/>
        </w:rPr>
        <w:lastRenderedPageBreak/>
        <w:t xml:space="preserve">Table of Contents </w:t>
      </w:r>
    </w:p>
    <w:p w:rsidR="00A7665F" w:rsidRDefault="00A7665F" w:rsidP="00D50063">
      <w:pPr>
        <w:rPr>
          <w:rFonts w:cs="Times New Roman"/>
          <w:noProof/>
          <w:color w:val="000000"/>
          <w:szCs w:val="24"/>
        </w:rPr>
      </w:pPr>
    </w:p>
    <w:p w:rsidR="0043564E" w:rsidRDefault="006D2070">
      <w:pPr>
        <w:pStyle w:val="TOC1"/>
        <w:rPr>
          <w:rFonts w:asciiTheme="minorHAnsi" w:eastAsiaTheme="minorEastAsia" w:hAnsiTheme="minorHAnsi"/>
          <w:caps w:val="0"/>
          <w:noProof/>
          <w:sz w:val="22"/>
          <w:lang w:eastAsia="zh-CN"/>
        </w:rPr>
      </w:pPr>
      <w:r w:rsidRPr="006D2070">
        <w:fldChar w:fldCharType="begin"/>
      </w:r>
      <w:r w:rsidR="0043564E">
        <w:instrText xml:space="preserve"> TOC \o "1-4" \u </w:instrText>
      </w:r>
      <w:r w:rsidRPr="006D2070">
        <w:fldChar w:fldCharType="separate"/>
      </w:r>
      <w:r w:rsidR="0043564E">
        <w:rPr>
          <w:noProof/>
        </w:rPr>
        <w:t>1.0</w:t>
      </w:r>
      <w:r w:rsidR="0043564E">
        <w:rPr>
          <w:rFonts w:asciiTheme="minorHAnsi" w:eastAsiaTheme="minorEastAsia" w:hAnsiTheme="minorHAnsi"/>
          <w:caps w:val="0"/>
          <w:noProof/>
          <w:sz w:val="22"/>
          <w:lang w:eastAsia="zh-CN"/>
        </w:rPr>
        <w:tab/>
      </w:r>
      <w:r w:rsidR="0043564E">
        <w:rPr>
          <w:noProof/>
        </w:rPr>
        <w:t>INTRODUCTION</w:t>
      </w:r>
      <w:r w:rsidR="0043564E">
        <w:rPr>
          <w:noProof/>
        </w:rPr>
        <w:tab/>
      </w:r>
      <w:r>
        <w:rPr>
          <w:noProof/>
        </w:rPr>
        <w:fldChar w:fldCharType="begin"/>
      </w:r>
      <w:r w:rsidR="0043564E">
        <w:rPr>
          <w:noProof/>
        </w:rPr>
        <w:instrText xml:space="preserve"> PAGEREF _Toc325437779 \h </w:instrText>
      </w:r>
      <w:r>
        <w:rPr>
          <w:noProof/>
        </w:rPr>
      </w:r>
      <w:r>
        <w:rPr>
          <w:noProof/>
        </w:rPr>
        <w:fldChar w:fldCharType="separate"/>
      </w:r>
      <w:r w:rsidR="00B759C7">
        <w:rPr>
          <w:noProof/>
        </w:rPr>
        <w:t>1</w:t>
      </w:r>
      <w:r>
        <w:rPr>
          <w:noProof/>
        </w:rPr>
        <w:fldChar w:fldCharType="end"/>
      </w:r>
    </w:p>
    <w:p w:rsidR="0043564E" w:rsidRDefault="0043564E">
      <w:pPr>
        <w:pStyle w:val="TOC2"/>
        <w:rPr>
          <w:rFonts w:asciiTheme="minorHAnsi" w:eastAsiaTheme="minorEastAsia" w:hAnsiTheme="minorHAnsi"/>
          <w:noProof/>
          <w:sz w:val="22"/>
          <w:lang w:eastAsia="zh-CN"/>
        </w:rPr>
      </w:pPr>
      <w:r>
        <w:rPr>
          <w:noProof/>
        </w:rPr>
        <w:t>1.1</w:t>
      </w:r>
      <w:r>
        <w:rPr>
          <w:rFonts w:asciiTheme="minorHAnsi" w:eastAsiaTheme="minorEastAsia" w:hAnsiTheme="minorHAnsi"/>
          <w:noProof/>
          <w:sz w:val="22"/>
          <w:lang w:eastAsia="zh-CN"/>
        </w:rPr>
        <w:tab/>
      </w:r>
      <w:r>
        <w:rPr>
          <w:noProof/>
        </w:rPr>
        <w:t>Purpose</w:t>
      </w:r>
      <w:r>
        <w:rPr>
          <w:noProof/>
        </w:rPr>
        <w:tab/>
      </w:r>
      <w:r w:rsidR="006D2070">
        <w:rPr>
          <w:noProof/>
        </w:rPr>
        <w:fldChar w:fldCharType="begin"/>
      </w:r>
      <w:r>
        <w:rPr>
          <w:noProof/>
        </w:rPr>
        <w:instrText xml:space="preserve"> PAGEREF _Toc325437780 \h </w:instrText>
      </w:r>
      <w:r w:rsidR="006D2070">
        <w:rPr>
          <w:noProof/>
        </w:rPr>
      </w:r>
      <w:r w:rsidR="006D2070">
        <w:rPr>
          <w:noProof/>
        </w:rPr>
        <w:fldChar w:fldCharType="separate"/>
      </w:r>
      <w:r w:rsidR="00B759C7">
        <w:rPr>
          <w:noProof/>
        </w:rPr>
        <w:t>1</w:t>
      </w:r>
      <w:r w:rsidR="006D2070">
        <w:rPr>
          <w:noProof/>
        </w:rPr>
        <w:fldChar w:fldCharType="end"/>
      </w:r>
    </w:p>
    <w:p w:rsidR="0043564E" w:rsidRDefault="0043564E">
      <w:pPr>
        <w:pStyle w:val="TOC1"/>
        <w:rPr>
          <w:rFonts w:asciiTheme="minorHAnsi" w:eastAsiaTheme="minorEastAsia" w:hAnsiTheme="minorHAnsi"/>
          <w:caps w:val="0"/>
          <w:noProof/>
          <w:sz w:val="22"/>
          <w:lang w:eastAsia="zh-CN"/>
        </w:rPr>
      </w:pPr>
      <w:r>
        <w:rPr>
          <w:noProof/>
        </w:rPr>
        <w:t>2.0</w:t>
      </w:r>
      <w:r>
        <w:rPr>
          <w:rFonts w:asciiTheme="minorHAnsi" w:eastAsiaTheme="minorEastAsia" w:hAnsiTheme="minorHAnsi"/>
          <w:caps w:val="0"/>
          <w:noProof/>
          <w:sz w:val="22"/>
          <w:lang w:eastAsia="zh-CN"/>
        </w:rPr>
        <w:tab/>
      </w:r>
      <w:r>
        <w:rPr>
          <w:noProof/>
        </w:rPr>
        <w:t>Authorities</w:t>
      </w:r>
      <w:r>
        <w:rPr>
          <w:noProof/>
        </w:rPr>
        <w:tab/>
      </w:r>
      <w:r w:rsidR="006D2070">
        <w:rPr>
          <w:noProof/>
        </w:rPr>
        <w:fldChar w:fldCharType="begin"/>
      </w:r>
      <w:r>
        <w:rPr>
          <w:noProof/>
        </w:rPr>
        <w:instrText xml:space="preserve"> PAGEREF _Toc325437781 \h </w:instrText>
      </w:r>
      <w:r w:rsidR="006D2070">
        <w:rPr>
          <w:noProof/>
        </w:rPr>
      </w:r>
      <w:r w:rsidR="006D2070">
        <w:rPr>
          <w:noProof/>
        </w:rPr>
        <w:fldChar w:fldCharType="separate"/>
      </w:r>
      <w:r w:rsidR="00B759C7">
        <w:rPr>
          <w:noProof/>
        </w:rPr>
        <w:t>3</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2.1</w:t>
      </w:r>
      <w:r>
        <w:rPr>
          <w:rFonts w:asciiTheme="minorHAnsi" w:eastAsiaTheme="minorEastAsia" w:hAnsiTheme="minorHAnsi"/>
          <w:noProof/>
          <w:sz w:val="22"/>
          <w:lang w:eastAsia="zh-CN"/>
        </w:rPr>
        <w:tab/>
      </w:r>
      <w:r>
        <w:rPr>
          <w:noProof/>
        </w:rPr>
        <w:t>Federal Emergency Management Agency</w:t>
      </w:r>
      <w:r>
        <w:rPr>
          <w:noProof/>
        </w:rPr>
        <w:tab/>
      </w:r>
      <w:r w:rsidR="006D2070">
        <w:rPr>
          <w:noProof/>
        </w:rPr>
        <w:fldChar w:fldCharType="begin"/>
      </w:r>
      <w:r>
        <w:rPr>
          <w:noProof/>
        </w:rPr>
        <w:instrText xml:space="preserve"> PAGEREF _Toc325437782 \h </w:instrText>
      </w:r>
      <w:r w:rsidR="006D2070">
        <w:rPr>
          <w:noProof/>
        </w:rPr>
      </w:r>
      <w:r w:rsidR="006D2070">
        <w:rPr>
          <w:noProof/>
        </w:rPr>
        <w:fldChar w:fldCharType="separate"/>
      </w:r>
      <w:r w:rsidR="00B759C7">
        <w:rPr>
          <w:noProof/>
        </w:rPr>
        <w:t>3</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2.2</w:t>
      </w:r>
      <w:r>
        <w:rPr>
          <w:rFonts w:asciiTheme="minorHAnsi" w:eastAsiaTheme="minorEastAsia" w:hAnsiTheme="minorHAnsi"/>
          <w:noProof/>
          <w:sz w:val="22"/>
          <w:lang w:eastAsia="zh-CN"/>
        </w:rPr>
        <w:tab/>
      </w:r>
      <w:r>
        <w:rPr>
          <w:noProof/>
        </w:rPr>
        <w:t>Logistics Management Directorate</w:t>
      </w:r>
      <w:r>
        <w:rPr>
          <w:noProof/>
        </w:rPr>
        <w:tab/>
      </w:r>
      <w:r w:rsidR="006D2070">
        <w:rPr>
          <w:noProof/>
        </w:rPr>
        <w:fldChar w:fldCharType="begin"/>
      </w:r>
      <w:r>
        <w:rPr>
          <w:noProof/>
        </w:rPr>
        <w:instrText xml:space="preserve"> PAGEREF _Toc325437783 \h </w:instrText>
      </w:r>
      <w:r w:rsidR="006D2070">
        <w:rPr>
          <w:noProof/>
        </w:rPr>
      </w:r>
      <w:r w:rsidR="006D2070">
        <w:rPr>
          <w:noProof/>
        </w:rPr>
        <w:fldChar w:fldCharType="separate"/>
      </w:r>
      <w:r w:rsidR="00B759C7">
        <w:rPr>
          <w:noProof/>
        </w:rPr>
        <w:t>3</w:t>
      </w:r>
      <w:r w:rsidR="006D2070">
        <w:rPr>
          <w:noProof/>
        </w:rPr>
        <w:fldChar w:fldCharType="end"/>
      </w:r>
    </w:p>
    <w:p w:rsidR="0043564E" w:rsidRDefault="0043564E">
      <w:pPr>
        <w:pStyle w:val="TOC1"/>
        <w:rPr>
          <w:rFonts w:asciiTheme="minorHAnsi" w:eastAsiaTheme="minorEastAsia" w:hAnsiTheme="minorHAnsi"/>
          <w:caps w:val="0"/>
          <w:noProof/>
          <w:sz w:val="22"/>
          <w:lang w:eastAsia="zh-CN"/>
        </w:rPr>
      </w:pPr>
      <w:r>
        <w:rPr>
          <w:noProof/>
        </w:rPr>
        <w:t>3.0</w:t>
      </w:r>
      <w:r>
        <w:rPr>
          <w:rFonts w:asciiTheme="minorHAnsi" w:eastAsiaTheme="minorEastAsia" w:hAnsiTheme="minorHAnsi"/>
          <w:caps w:val="0"/>
          <w:noProof/>
          <w:sz w:val="22"/>
          <w:lang w:eastAsia="zh-CN"/>
        </w:rPr>
        <w:tab/>
      </w:r>
      <w:r>
        <w:rPr>
          <w:noProof/>
        </w:rPr>
        <w:t>logistics capability Assistance tool background</w:t>
      </w:r>
      <w:r>
        <w:rPr>
          <w:noProof/>
        </w:rPr>
        <w:tab/>
      </w:r>
      <w:r w:rsidR="006D2070">
        <w:rPr>
          <w:noProof/>
        </w:rPr>
        <w:fldChar w:fldCharType="begin"/>
      </w:r>
      <w:r>
        <w:rPr>
          <w:noProof/>
        </w:rPr>
        <w:instrText xml:space="preserve"> PAGEREF _Toc325437784 \h </w:instrText>
      </w:r>
      <w:r w:rsidR="006D2070">
        <w:rPr>
          <w:noProof/>
        </w:rPr>
      </w:r>
      <w:r w:rsidR="006D2070">
        <w:rPr>
          <w:noProof/>
        </w:rPr>
        <w:fldChar w:fldCharType="separate"/>
      </w:r>
      <w:r w:rsidR="00B759C7">
        <w:rPr>
          <w:noProof/>
        </w:rPr>
        <w:t>5</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3.1</w:t>
      </w:r>
      <w:r>
        <w:rPr>
          <w:rFonts w:asciiTheme="minorHAnsi" w:eastAsiaTheme="minorEastAsia" w:hAnsiTheme="minorHAnsi"/>
          <w:noProof/>
          <w:sz w:val="22"/>
          <w:lang w:eastAsia="zh-CN"/>
        </w:rPr>
        <w:tab/>
      </w:r>
      <w:r>
        <w:rPr>
          <w:noProof/>
        </w:rPr>
        <w:t>Logistics Capability Assistance Tool Concept</w:t>
      </w:r>
      <w:r>
        <w:rPr>
          <w:noProof/>
        </w:rPr>
        <w:tab/>
      </w:r>
      <w:r w:rsidR="006D2070">
        <w:rPr>
          <w:noProof/>
        </w:rPr>
        <w:fldChar w:fldCharType="begin"/>
      </w:r>
      <w:r>
        <w:rPr>
          <w:noProof/>
        </w:rPr>
        <w:instrText xml:space="preserve"> PAGEREF _Toc325437785 \h </w:instrText>
      </w:r>
      <w:r w:rsidR="006D2070">
        <w:rPr>
          <w:noProof/>
        </w:rPr>
      </w:r>
      <w:r w:rsidR="006D2070">
        <w:rPr>
          <w:noProof/>
        </w:rPr>
        <w:fldChar w:fldCharType="separate"/>
      </w:r>
      <w:r w:rsidR="00B759C7">
        <w:rPr>
          <w:noProof/>
        </w:rPr>
        <w:t>5</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3.2</w:t>
      </w:r>
      <w:r>
        <w:rPr>
          <w:rFonts w:asciiTheme="minorHAnsi" w:eastAsiaTheme="minorEastAsia" w:hAnsiTheme="minorHAnsi"/>
          <w:noProof/>
          <w:sz w:val="22"/>
          <w:lang w:eastAsia="zh-CN"/>
        </w:rPr>
        <w:tab/>
      </w:r>
      <w:r>
        <w:rPr>
          <w:noProof/>
        </w:rPr>
        <w:t>Logistics Capability Assistance Tool Objectives</w:t>
      </w:r>
      <w:r>
        <w:rPr>
          <w:noProof/>
        </w:rPr>
        <w:tab/>
      </w:r>
      <w:r w:rsidR="006D2070">
        <w:rPr>
          <w:noProof/>
        </w:rPr>
        <w:fldChar w:fldCharType="begin"/>
      </w:r>
      <w:r>
        <w:rPr>
          <w:noProof/>
        </w:rPr>
        <w:instrText xml:space="preserve"> PAGEREF _Toc325437786 \h </w:instrText>
      </w:r>
      <w:r w:rsidR="006D2070">
        <w:rPr>
          <w:noProof/>
        </w:rPr>
      </w:r>
      <w:r w:rsidR="006D2070">
        <w:rPr>
          <w:noProof/>
        </w:rPr>
        <w:fldChar w:fldCharType="separate"/>
      </w:r>
      <w:r w:rsidR="00B759C7">
        <w:rPr>
          <w:noProof/>
        </w:rPr>
        <w:t>5</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3.3</w:t>
      </w:r>
      <w:r>
        <w:rPr>
          <w:rFonts w:asciiTheme="minorHAnsi" w:eastAsiaTheme="minorEastAsia" w:hAnsiTheme="minorHAnsi"/>
          <w:noProof/>
          <w:sz w:val="22"/>
          <w:lang w:eastAsia="zh-CN"/>
        </w:rPr>
        <w:tab/>
      </w:r>
      <w:r>
        <w:rPr>
          <w:noProof/>
        </w:rPr>
        <w:t>Logistics Capability Assistance Tool Structure</w:t>
      </w:r>
      <w:r>
        <w:rPr>
          <w:noProof/>
        </w:rPr>
        <w:tab/>
      </w:r>
      <w:r w:rsidR="006D2070">
        <w:rPr>
          <w:noProof/>
        </w:rPr>
        <w:fldChar w:fldCharType="begin"/>
      </w:r>
      <w:r>
        <w:rPr>
          <w:noProof/>
        </w:rPr>
        <w:instrText xml:space="preserve"> PAGEREF _Toc325437787 \h </w:instrText>
      </w:r>
      <w:r w:rsidR="006D2070">
        <w:rPr>
          <w:noProof/>
        </w:rPr>
      </w:r>
      <w:r w:rsidR="006D2070">
        <w:rPr>
          <w:noProof/>
        </w:rPr>
        <w:fldChar w:fldCharType="separate"/>
      </w:r>
      <w:r w:rsidR="00B759C7">
        <w:rPr>
          <w:noProof/>
        </w:rPr>
        <w:t>6</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3.3.1</w:t>
      </w:r>
      <w:r>
        <w:rPr>
          <w:rFonts w:asciiTheme="minorHAnsi" w:eastAsiaTheme="minorEastAsia" w:hAnsiTheme="minorHAnsi"/>
          <w:noProof/>
          <w:sz w:val="22"/>
          <w:lang w:eastAsia="zh-CN"/>
        </w:rPr>
        <w:tab/>
      </w:r>
      <w:r>
        <w:rPr>
          <w:noProof/>
        </w:rPr>
        <w:t>Logistics Planning</w:t>
      </w:r>
      <w:r>
        <w:rPr>
          <w:noProof/>
        </w:rPr>
        <w:tab/>
      </w:r>
      <w:r w:rsidR="006D2070">
        <w:rPr>
          <w:noProof/>
        </w:rPr>
        <w:fldChar w:fldCharType="begin"/>
      </w:r>
      <w:r>
        <w:rPr>
          <w:noProof/>
        </w:rPr>
        <w:instrText xml:space="preserve"> PAGEREF _Toc325437788 \h </w:instrText>
      </w:r>
      <w:r w:rsidR="006D2070">
        <w:rPr>
          <w:noProof/>
        </w:rPr>
      </w:r>
      <w:r w:rsidR="006D2070">
        <w:rPr>
          <w:noProof/>
        </w:rPr>
        <w:fldChar w:fldCharType="separate"/>
      </w:r>
      <w:r w:rsidR="00B759C7">
        <w:rPr>
          <w:noProof/>
        </w:rPr>
        <w:t>6</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3.3.2</w:t>
      </w:r>
      <w:r>
        <w:rPr>
          <w:rFonts w:asciiTheme="minorHAnsi" w:eastAsiaTheme="minorEastAsia" w:hAnsiTheme="minorHAnsi"/>
          <w:noProof/>
          <w:sz w:val="22"/>
          <w:lang w:eastAsia="zh-CN"/>
        </w:rPr>
        <w:tab/>
      </w:r>
      <w:r>
        <w:rPr>
          <w:noProof/>
        </w:rPr>
        <w:t>Logistics Operations</w:t>
      </w:r>
      <w:r>
        <w:rPr>
          <w:noProof/>
        </w:rPr>
        <w:tab/>
      </w:r>
      <w:r w:rsidR="006D2070">
        <w:rPr>
          <w:noProof/>
        </w:rPr>
        <w:fldChar w:fldCharType="begin"/>
      </w:r>
      <w:r>
        <w:rPr>
          <w:noProof/>
        </w:rPr>
        <w:instrText xml:space="preserve"> PAGEREF _Toc325437789 \h </w:instrText>
      </w:r>
      <w:r w:rsidR="006D2070">
        <w:rPr>
          <w:noProof/>
        </w:rPr>
      </w:r>
      <w:r w:rsidR="006D2070">
        <w:rPr>
          <w:noProof/>
        </w:rPr>
        <w:fldChar w:fldCharType="separate"/>
      </w:r>
      <w:r w:rsidR="00B759C7">
        <w:rPr>
          <w:noProof/>
        </w:rPr>
        <w:t>7</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3.3.3</w:t>
      </w:r>
      <w:r>
        <w:rPr>
          <w:rFonts w:asciiTheme="minorHAnsi" w:eastAsiaTheme="minorEastAsia" w:hAnsiTheme="minorHAnsi"/>
          <w:noProof/>
          <w:sz w:val="22"/>
          <w:lang w:eastAsia="zh-CN"/>
        </w:rPr>
        <w:tab/>
      </w:r>
      <w:r>
        <w:rPr>
          <w:noProof/>
        </w:rPr>
        <w:t>Distribution Management</w:t>
      </w:r>
      <w:r>
        <w:rPr>
          <w:noProof/>
        </w:rPr>
        <w:tab/>
      </w:r>
      <w:r w:rsidR="006D2070">
        <w:rPr>
          <w:noProof/>
        </w:rPr>
        <w:fldChar w:fldCharType="begin"/>
      </w:r>
      <w:r>
        <w:rPr>
          <w:noProof/>
        </w:rPr>
        <w:instrText xml:space="preserve"> PAGEREF _Toc325437790 \h </w:instrText>
      </w:r>
      <w:r w:rsidR="006D2070">
        <w:rPr>
          <w:noProof/>
        </w:rPr>
      </w:r>
      <w:r w:rsidR="006D2070">
        <w:rPr>
          <w:noProof/>
        </w:rPr>
        <w:fldChar w:fldCharType="separate"/>
      </w:r>
      <w:r w:rsidR="00B759C7">
        <w:rPr>
          <w:noProof/>
        </w:rPr>
        <w:t>7</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3.3.4</w:t>
      </w:r>
      <w:r>
        <w:rPr>
          <w:rFonts w:asciiTheme="minorHAnsi" w:eastAsiaTheme="minorEastAsia" w:hAnsiTheme="minorHAnsi"/>
          <w:noProof/>
          <w:sz w:val="22"/>
          <w:lang w:eastAsia="zh-CN"/>
        </w:rPr>
        <w:tab/>
      </w:r>
      <w:r>
        <w:rPr>
          <w:noProof/>
        </w:rPr>
        <w:t>Organizational Functions</w:t>
      </w:r>
      <w:r>
        <w:rPr>
          <w:noProof/>
        </w:rPr>
        <w:tab/>
      </w:r>
      <w:r w:rsidR="006D2070">
        <w:rPr>
          <w:noProof/>
        </w:rPr>
        <w:fldChar w:fldCharType="begin"/>
      </w:r>
      <w:r>
        <w:rPr>
          <w:noProof/>
        </w:rPr>
        <w:instrText xml:space="preserve"> PAGEREF _Toc325437791 \h </w:instrText>
      </w:r>
      <w:r w:rsidR="006D2070">
        <w:rPr>
          <w:noProof/>
        </w:rPr>
      </w:r>
      <w:r w:rsidR="006D2070">
        <w:rPr>
          <w:noProof/>
        </w:rPr>
        <w:fldChar w:fldCharType="separate"/>
      </w:r>
      <w:r w:rsidR="00B759C7">
        <w:rPr>
          <w:noProof/>
        </w:rPr>
        <w:t>7</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3.3.5</w:t>
      </w:r>
      <w:r>
        <w:rPr>
          <w:rFonts w:asciiTheme="minorHAnsi" w:eastAsiaTheme="minorEastAsia" w:hAnsiTheme="minorHAnsi"/>
          <w:noProof/>
          <w:sz w:val="22"/>
          <w:lang w:eastAsia="zh-CN"/>
        </w:rPr>
        <w:tab/>
      </w:r>
      <w:r>
        <w:rPr>
          <w:noProof/>
        </w:rPr>
        <w:t>Property Management</w:t>
      </w:r>
      <w:r>
        <w:rPr>
          <w:noProof/>
        </w:rPr>
        <w:tab/>
      </w:r>
      <w:r w:rsidR="006D2070">
        <w:rPr>
          <w:noProof/>
        </w:rPr>
        <w:fldChar w:fldCharType="begin"/>
      </w:r>
      <w:r>
        <w:rPr>
          <w:noProof/>
        </w:rPr>
        <w:instrText xml:space="preserve"> PAGEREF _Toc325437792 \h </w:instrText>
      </w:r>
      <w:r w:rsidR="006D2070">
        <w:rPr>
          <w:noProof/>
        </w:rPr>
      </w:r>
      <w:r w:rsidR="006D2070">
        <w:rPr>
          <w:noProof/>
        </w:rPr>
        <w:fldChar w:fldCharType="separate"/>
      </w:r>
      <w:r w:rsidR="00B759C7">
        <w:rPr>
          <w:noProof/>
        </w:rPr>
        <w:t>8</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3.4</w:t>
      </w:r>
      <w:r>
        <w:rPr>
          <w:rFonts w:asciiTheme="minorHAnsi" w:eastAsiaTheme="minorEastAsia" w:hAnsiTheme="minorHAnsi"/>
          <w:noProof/>
          <w:sz w:val="22"/>
          <w:lang w:eastAsia="zh-CN"/>
        </w:rPr>
        <w:tab/>
      </w:r>
      <w:r>
        <w:rPr>
          <w:noProof/>
        </w:rPr>
        <w:t>Logistics Capability Assistance Tool Benefits</w:t>
      </w:r>
      <w:r>
        <w:rPr>
          <w:noProof/>
        </w:rPr>
        <w:tab/>
      </w:r>
      <w:r w:rsidR="006D2070">
        <w:rPr>
          <w:noProof/>
        </w:rPr>
        <w:fldChar w:fldCharType="begin"/>
      </w:r>
      <w:r>
        <w:rPr>
          <w:noProof/>
        </w:rPr>
        <w:instrText xml:space="preserve"> PAGEREF _Toc325437793 \h </w:instrText>
      </w:r>
      <w:r w:rsidR="006D2070">
        <w:rPr>
          <w:noProof/>
        </w:rPr>
      </w:r>
      <w:r w:rsidR="006D2070">
        <w:rPr>
          <w:noProof/>
        </w:rPr>
        <w:fldChar w:fldCharType="separate"/>
      </w:r>
      <w:r w:rsidR="00B759C7">
        <w:rPr>
          <w:noProof/>
        </w:rPr>
        <w:t>8</w:t>
      </w:r>
      <w:r w:rsidR="006D2070">
        <w:rPr>
          <w:noProof/>
        </w:rPr>
        <w:fldChar w:fldCharType="end"/>
      </w:r>
    </w:p>
    <w:p w:rsidR="0043564E" w:rsidRDefault="0043564E">
      <w:pPr>
        <w:pStyle w:val="TOC1"/>
        <w:rPr>
          <w:rFonts w:asciiTheme="minorHAnsi" w:eastAsiaTheme="minorEastAsia" w:hAnsiTheme="minorHAnsi"/>
          <w:caps w:val="0"/>
          <w:noProof/>
          <w:sz w:val="22"/>
          <w:lang w:eastAsia="zh-CN"/>
        </w:rPr>
      </w:pPr>
      <w:r>
        <w:rPr>
          <w:noProof/>
        </w:rPr>
        <w:t>4.0</w:t>
      </w:r>
      <w:r>
        <w:rPr>
          <w:rFonts w:asciiTheme="minorHAnsi" w:eastAsiaTheme="minorEastAsia" w:hAnsiTheme="minorHAnsi"/>
          <w:caps w:val="0"/>
          <w:noProof/>
          <w:sz w:val="22"/>
          <w:lang w:eastAsia="zh-CN"/>
        </w:rPr>
        <w:tab/>
      </w:r>
      <w:r>
        <w:rPr>
          <w:noProof/>
        </w:rPr>
        <w:t>Workshop Preparation</w:t>
      </w:r>
      <w:r>
        <w:rPr>
          <w:noProof/>
        </w:rPr>
        <w:tab/>
      </w:r>
      <w:r w:rsidR="006D2070">
        <w:rPr>
          <w:noProof/>
        </w:rPr>
        <w:fldChar w:fldCharType="begin"/>
      </w:r>
      <w:r>
        <w:rPr>
          <w:noProof/>
        </w:rPr>
        <w:instrText xml:space="preserve"> PAGEREF _Toc325437794 \h </w:instrText>
      </w:r>
      <w:r w:rsidR="006D2070">
        <w:rPr>
          <w:noProof/>
        </w:rPr>
      </w:r>
      <w:r w:rsidR="006D2070">
        <w:rPr>
          <w:noProof/>
        </w:rPr>
        <w:fldChar w:fldCharType="separate"/>
      </w:r>
      <w:r w:rsidR="00B759C7">
        <w:rPr>
          <w:noProof/>
        </w:rPr>
        <w:t>9</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4.1</w:t>
      </w:r>
      <w:r>
        <w:rPr>
          <w:rFonts w:asciiTheme="minorHAnsi" w:eastAsiaTheme="minorEastAsia" w:hAnsiTheme="minorHAnsi"/>
          <w:noProof/>
          <w:sz w:val="22"/>
          <w:lang w:eastAsia="zh-CN"/>
        </w:rPr>
        <w:tab/>
      </w:r>
      <w:r>
        <w:rPr>
          <w:noProof/>
        </w:rPr>
        <w:t>Workshop Conduct Suggestions</w:t>
      </w:r>
      <w:r>
        <w:rPr>
          <w:noProof/>
        </w:rPr>
        <w:tab/>
      </w:r>
      <w:r w:rsidR="006D2070">
        <w:rPr>
          <w:noProof/>
        </w:rPr>
        <w:fldChar w:fldCharType="begin"/>
      </w:r>
      <w:r>
        <w:rPr>
          <w:noProof/>
        </w:rPr>
        <w:instrText xml:space="preserve"> PAGEREF _Toc325437795 \h </w:instrText>
      </w:r>
      <w:r w:rsidR="006D2070">
        <w:rPr>
          <w:noProof/>
        </w:rPr>
      </w:r>
      <w:r w:rsidR="006D2070">
        <w:rPr>
          <w:noProof/>
        </w:rPr>
        <w:fldChar w:fldCharType="separate"/>
      </w:r>
      <w:r w:rsidR="00B759C7">
        <w:rPr>
          <w:noProof/>
        </w:rPr>
        <w:t>10</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4.2</w:t>
      </w:r>
      <w:r>
        <w:rPr>
          <w:rFonts w:asciiTheme="minorHAnsi" w:eastAsiaTheme="minorEastAsia" w:hAnsiTheme="minorHAnsi"/>
          <w:noProof/>
          <w:sz w:val="22"/>
          <w:lang w:eastAsia="zh-CN"/>
        </w:rPr>
        <w:tab/>
      </w:r>
      <w:r>
        <w:rPr>
          <w:noProof/>
        </w:rPr>
        <w:t>Recommended Participants</w:t>
      </w:r>
      <w:r>
        <w:rPr>
          <w:noProof/>
        </w:rPr>
        <w:tab/>
      </w:r>
      <w:r w:rsidR="006D2070">
        <w:rPr>
          <w:noProof/>
        </w:rPr>
        <w:fldChar w:fldCharType="begin"/>
      </w:r>
      <w:r>
        <w:rPr>
          <w:noProof/>
        </w:rPr>
        <w:instrText xml:space="preserve"> PAGEREF _Toc325437796 \h </w:instrText>
      </w:r>
      <w:r w:rsidR="006D2070">
        <w:rPr>
          <w:noProof/>
        </w:rPr>
      </w:r>
      <w:r w:rsidR="006D2070">
        <w:rPr>
          <w:noProof/>
        </w:rPr>
        <w:fldChar w:fldCharType="separate"/>
      </w:r>
      <w:r w:rsidR="00B759C7">
        <w:rPr>
          <w:noProof/>
        </w:rPr>
        <w:t>11</w:t>
      </w:r>
      <w:r w:rsidR="006D2070">
        <w:rPr>
          <w:noProof/>
        </w:rPr>
        <w:fldChar w:fldCharType="end"/>
      </w:r>
    </w:p>
    <w:p w:rsidR="0043564E" w:rsidRDefault="0043564E">
      <w:pPr>
        <w:pStyle w:val="TOC1"/>
        <w:rPr>
          <w:rFonts w:asciiTheme="minorHAnsi" w:eastAsiaTheme="minorEastAsia" w:hAnsiTheme="minorHAnsi"/>
          <w:caps w:val="0"/>
          <w:noProof/>
          <w:sz w:val="22"/>
          <w:lang w:eastAsia="zh-CN"/>
        </w:rPr>
      </w:pPr>
      <w:r>
        <w:rPr>
          <w:noProof/>
        </w:rPr>
        <w:t>5.0</w:t>
      </w:r>
      <w:r>
        <w:rPr>
          <w:rFonts w:asciiTheme="minorHAnsi" w:eastAsiaTheme="minorEastAsia" w:hAnsiTheme="minorHAnsi"/>
          <w:caps w:val="0"/>
          <w:noProof/>
          <w:sz w:val="22"/>
          <w:lang w:eastAsia="zh-CN"/>
        </w:rPr>
        <w:tab/>
      </w:r>
      <w:r>
        <w:rPr>
          <w:noProof/>
        </w:rPr>
        <w:t>Conducting the Workshop</w:t>
      </w:r>
      <w:r>
        <w:rPr>
          <w:noProof/>
        </w:rPr>
        <w:tab/>
      </w:r>
      <w:r w:rsidR="006D2070">
        <w:rPr>
          <w:noProof/>
        </w:rPr>
        <w:fldChar w:fldCharType="begin"/>
      </w:r>
      <w:r>
        <w:rPr>
          <w:noProof/>
        </w:rPr>
        <w:instrText xml:space="preserve"> PAGEREF _Toc325437797 \h </w:instrText>
      </w:r>
      <w:r w:rsidR="006D2070">
        <w:rPr>
          <w:noProof/>
        </w:rPr>
      </w:r>
      <w:r w:rsidR="006D2070">
        <w:rPr>
          <w:noProof/>
        </w:rPr>
        <w:fldChar w:fldCharType="separate"/>
      </w:r>
      <w:r w:rsidR="00B759C7">
        <w:rPr>
          <w:noProof/>
        </w:rPr>
        <w:t>12</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5.1</w:t>
      </w:r>
      <w:r>
        <w:rPr>
          <w:rFonts w:asciiTheme="minorHAnsi" w:eastAsiaTheme="minorEastAsia" w:hAnsiTheme="minorHAnsi"/>
          <w:noProof/>
          <w:sz w:val="22"/>
          <w:lang w:eastAsia="zh-CN"/>
        </w:rPr>
        <w:tab/>
      </w:r>
      <w:r>
        <w:rPr>
          <w:noProof/>
        </w:rPr>
        <w:t>Workshop Structure</w:t>
      </w:r>
      <w:r>
        <w:rPr>
          <w:noProof/>
        </w:rPr>
        <w:tab/>
      </w:r>
      <w:r w:rsidR="006D2070">
        <w:rPr>
          <w:noProof/>
        </w:rPr>
        <w:fldChar w:fldCharType="begin"/>
      </w:r>
      <w:r>
        <w:rPr>
          <w:noProof/>
        </w:rPr>
        <w:instrText xml:space="preserve"> PAGEREF _Toc325437798 \h </w:instrText>
      </w:r>
      <w:r w:rsidR="006D2070">
        <w:rPr>
          <w:noProof/>
        </w:rPr>
      </w:r>
      <w:r w:rsidR="006D2070">
        <w:rPr>
          <w:noProof/>
        </w:rPr>
        <w:fldChar w:fldCharType="separate"/>
      </w:r>
      <w:r w:rsidR="00B759C7">
        <w:rPr>
          <w:noProof/>
        </w:rPr>
        <w:t>12</w:t>
      </w:r>
      <w:r w:rsidR="006D2070">
        <w:rPr>
          <w:noProof/>
        </w:rPr>
        <w:fldChar w:fldCharType="end"/>
      </w:r>
    </w:p>
    <w:p w:rsidR="0043564E" w:rsidRDefault="0043564E">
      <w:pPr>
        <w:pStyle w:val="TOC3"/>
        <w:rPr>
          <w:rFonts w:asciiTheme="minorHAnsi" w:eastAsiaTheme="minorEastAsia" w:hAnsiTheme="minorHAnsi"/>
          <w:noProof/>
          <w:sz w:val="22"/>
          <w:lang w:eastAsia="zh-CN"/>
        </w:rPr>
      </w:pPr>
      <w:r>
        <w:rPr>
          <w:noProof/>
        </w:rPr>
        <w:t>5.1.1</w:t>
      </w:r>
      <w:r>
        <w:rPr>
          <w:rFonts w:asciiTheme="minorHAnsi" w:eastAsiaTheme="minorEastAsia" w:hAnsiTheme="minorHAnsi"/>
          <w:noProof/>
          <w:sz w:val="22"/>
          <w:lang w:eastAsia="zh-CN"/>
        </w:rPr>
        <w:tab/>
      </w:r>
      <w:r>
        <w:rPr>
          <w:noProof/>
        </w:rPr>
        <w:t>Administrative Announcements and Introduction</w:t>
      </w:r>
      <w:r>
        <w:rPr>
          <w:noProof/>
        </w:rPr>
        <w:tab/>
      </w:r>
      <w:r w:rsidR="006D2070">
        <w:rPr>
          <w:noProof/>
        </w:rPr>
        <w:fldChar w:fldCharType="begin"/>
      </w:r>
      <w:r>
        <w:rPr>
          <w:noProof/>
        </w:rPr>
        <w:instrText xml:space="preserve"> PAGEREF _Toc325437799 \h </w:instrText>
      </w:r>
      <w:r w:rsidR="006D2070">
        <w:rPr>
          <w:noProof/>
        </w:rPr>
      </w:r>
      <w:r w:rsidR="006D2070">
        <w:rPr>
          <w:noProof/>
        </w:rPr>
        <w:fldChar w:fldCharType="separate"/>
      </w:r>
      <w:r w:rsidR="00B759C7">
        <w:rPr>
          <w:noProof/>
        </w:rPr>
        <w:t>12</w:t>
      </w:r>
      <w:r w:rsidR="006D2070">
        <w:rPr>
          <w:noProof/>
        </w:rPr>
        <w:fldChar w:fldCharType="end"/>
      </w:r>
    </w:p>
    <w:p w:rsidR="0043564E" w:rsidRDefault="0043564E">
      <w:pPr>
        <w:pStyle w:val="TOC3"/>
        <w:rPr>
          <w:rFonts w:asciiTheme="minorHAnsi" w:eastAsiaTheme="minorEastAsia" w:hAnsiTheme="minorHAnsi"/>
          <w:noProof/>
          <w:sz w:val="22"/>
          <w:lang w:eastAsia="zh-CN"/>
        </w:rPr>
      </w:pPr>
      <w:r>
        <w:rPr>
          <w:noProof/>
        </w:rPr>
        <w:t>5.1.2</w:t>
      </w:r>
      <w:r>
        <w:rPr>
          <w:rFonts w:asciiTheme="minorHAnsi" w:eastAsiaTheme="minorEastAsia" w:hAnsiTheme="minorHAnsi"/>
          <w:noProof/>
          <w:sz w:val="22"/>
          <w:lang w:eastAsia="zh-CN"/>
        </w:rPr>
        <w:tab/>
      </w:r>
      <w:r>
        <w:rPr>
          <w:noProof/>
        </w:rPr>
        <w:t>Logistics Capability Assistance Tool Demonstration</w:t>
      </w:r>
      <w:r>
        <w:rPr>
          <w:noProof/>
        </w:rPr>
        <w:tab/>
      </w:r>
      <w:r w:rsidR="006D2070">
        <w:rPr>
          <w:noProof/>
        </w:rPr>
        <w:fldChar w:fldCharType="begin"/>
      </w:r>
      <w:r>
        <w:rPr>
          <w:noProof/>
        </w:rPr>
        <w:instrText xml:space="preserve"> PAGEREF _Toc325437800 \h </w:instrText>
      </w:r>
      <w:r w:rsidR="006D2070">
        <w:rPr>
          <w:noProof/>
        </w:rPr>
      </w:r>
      <w:r w:rsidR="006D2070">
        <w:rPr>
          <w:noProof/>
        </w:rPr>
        <w:fldChar w:fldCharType="separate"/>
      </w:r>
      <w:r w:rsidR="00B759C7">
        <w:rPr>
          <w:noProof/>
        </w:rPr>
        <w:t>12</w:t>
      </w:r>
      <w:r w:rsidR="006D2070">
        <w:rPr>
          <w:noProof/>
        </w:rPr>
        <w:fldChar w:fldCharType="end"/>
      </w:r>
    </w:p>
    <w:p w:rsidR="0043564E" w:rsidRDefault="0043564E">
      <w:pPr>
        <w:pStyle w:val="TOC3"/>
        <w:rPr>
          <w:rFonts w:asciiTheme="minorHAnsi" w:eastAsiaTheme="minorEastAsia" w:hAnsiTheme="minorHAnsi"/>
          <w:noProof/>
          <w:sz w:val="22"/>
          <w:lang w:eastAsia="zh-CN"/>
        </w:rPr>
      </w:pPr>
      <w:r>
        <w:rPr>
          <w:noProof/>
        </w:rPr>
        <w:t>5.1.3</w:t>
      </w:r>
      <w:r>
        <w:rPr>
          <w:rFonts w:asciiTheme="minorHAnsi" w:eastAsiaTheme="minorEastAsia" w:hAnsiTheme="minorHAnsi"/>
          <w:noProof/>
          <w:sz w:val="22"/>
          <w:lang w:eastAsia="zh-CN"/>
        </w:rPr>
        <w:tab/>
      </w:r>
      <w:r>
        <w:rPr>
          <w:noProof/>
        </w:rPr>
        <w:t>Logistics Capability Assistance Tool Assessment</w:t>
      </w:r>
      <w:r>
        <w:rPr>
          <w:noProof/>
        </w:rPr>
        <w:tab/>
      </w:r>
      <w:r w:rsidR="006D2070">
        <w:rPr>
          <w:noProof/>
        </w:rPr>
        <w:fldChar w:fldCharType="begin"/>
      </w:r>
      <w:r>
        <w:rPr>
          <w:noProof/>
        </w:rPr>
        <w:instrText xml:space="preserve"> PAGEREF _Toc325437801 \h </w:instrText>
      </w:r>
      <w:r w:rsidR="006D2070">
        <w:rPr>
          <w:noProof/>
        </w:rPr>
      </w:r>
      <w:r w:rsidR="006D2070">
        <w:rPr>
          <w:noProof/>
        </w:rPr>
        <w:fldChar w:fldCharType="separate"/>
      </w:r>
      <w:r w:rsidR="00B759C7">
        <w:rPr>
          <w:noProof/>
        </w:rPr>
        <w:t>12</w:t>
      </w:r>
      <w:r w:rsidR="006D2070">
        <w:rPr>
          <w:noProof/>
        </w:rPr>
        <w:fldChar w:fldCharType="end"/>
      </w:r>
    </w:p>
    <w:p w:rsidR="0043564E" w:rsidRDefault="0043564E">
      <w:pPr>
        <w:pStyle w:val="TOC1"/>
        <w:rPr>
          <w:rFonts w:asciiTheme="minorHAnsi" w:eastAsiaTheme="minorEastAsia" w:hAnsiTheme="minorHAnsi"/>
          <w:caps w:val="0"/>
          <w:noProof/>
          <w:sz w:val="22"/>
          <w:lang w:eastAsia="zh-CN"/>
        </w:rPr>
      </w:pPr>
      <w:r>
        <w:rPr>
          <w:noProof/>
        </w:rPr>
        <w:t>6.0</w:t>
      </w:r>
      <w:r>
        <w:rPr>
          <w:rFonts w:asciiTheme="minorHAnsi" w:eastAsiaTheme="minorEastAsia" w:hAnsiTheme="minorHAnsi"/>
          <w:caps w:val="0"/>
          <w:noProof/>
          <w:sz w:val="22"/>
          <w:lang w:eastAsia="zh-CN"/>
        </w:rPr>
        <w:tab/>
      </w:r>
      <w:r>
        <w:rPr>
          <w:noProof/>
        </w:rPr>
        <w:t>Navigating the Assistance Tool</w:t>
      </w:r>
      <w:r>
        <w:rPr>
          <w:noProof/>
        </w:rPr>
        <w:tab/>
      </w:r>
      <w:r w:rsidR="006D2070">
        <w:rPr>
          <w:noProof/>
        </w:rPr>
        <w:fldChar w:fldCharType="begin"/>
      </w:r>
      <w:r>
        <w:rPr>
          <w:noProof/>
        </w:rPr>
        <w:instrText xml:space="preserve"> PAGEREF _Toc325437802 \h </w:instrText>
      </w:r>
      <w:r w:rsidR="006D2070">
        <w:rPr>
          <w:noProof/>
        </w:rPr>
      </w:r>
      <w:r w:rsidR="006D2070">
        <w:rPr>
          <w:noProof/>
        </w:rPr>
        <w:fldChar w:fldCharType="separate"/>
      </w:r>
      <w:r w:rsidR="00B759C7">
        <w:rPr>
          <w:noProof/>
        </w:rPr>
        <w:t>14</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6.1</w:t>
      </w:r>
      <w:r>
        <w:rPr>
          <w:rFonts w:asciiTheme="minorHAnsi" w:eastAsiaTheme="minorEastAsia" w:hAnsiTheme="minorHAnsi"/>
          <w:noProof/>
          <w:sz w:val="22"/>
          <w:lang w:eastAsia="zh-CN"/>
        </w:rPr>
        <w:tab/>
      </w:r>
      <w:r>
        <w:rPr>
          <w:noProof/>
        </w:rPr>
        <w:t>Logistics Planning</w:t>
      </w:r>
      <w:r>
        <w:rPr>
          <w:noProof/>
        </w:rPr>
        <w:tab/>
      </w:r>
      <w:r w:rsidR="006D2070">
        <w:rPr>
          <w:noProof/>
        </w:rPr>
        <w:fldChar w:fldCharType="begin"/>
      </w:r>
      <w:r>
        <w:rPr>
          <w:noProof/>
        </w:rPr>
        <w:instrText xml:space="preserve"> PAGEREF _Toc325437803 \h </w:instrText>
      </w:r>
      <w:r w:rsidR="006D2070">
        <w:rPr>
          <w:noProof/>
        </w:rPr>
      </w:r>
      <w:r w:rsidR="006D2070">
        <w:rPr>
          <w:noProof/>
        </w:rPr>
        <w:fldChar w:fldCharType="separate"/>
      </w:r>
      <w:r w:rsidR="00B759C7">
        <w:rPr>
          <w:noProof/>
        </w:rPr>
        <w:t>14</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6.2</w:t>
      </w:r>
      <w:r>
        <w:rPr>
          <w:rFonts w:asciiTheme="minorHAnsi" w:eastAsiaTheme="minorEastAsia" w:hAnsiTheme="minorHAnsi"/>
          <w:noProof/>
          <w:sz w:val="22"/>
          <w:lang w:eastAsia="zh-CN"/>
        </w:rPr>
        <w:tab/>
      </w:r>
      <w:r>
        <w:rPr>
          <w:noProof/>
        </w:rPr>
        <w:t>Logistics Operations</w:t>
      </w:r>
      <w:r>
        <w:rPr>
          <w:noProof/>
        </w:rPr>
        <w:tab/>
      </w:r>
      <w:r w:rsidR="006D2070">
        <w:rPr>
          <w:noProof/>
        </w:rPr>
        <w:fldChar w:fldCharType="begin"/>
      </w:r>
      <w:r>
        <w:rPr>
          <w:noProof/>
        </w:rPr>
        <w:instrText xml:space="preserve"> PAGEREF _Toc325437804 \h </w:instrText>
      </w:r>
      <w:r w:rsidR="006D2070">
        <w:rPr>
          <w:noProof/>
        </w:rPr>
      </w:r>
      <w:r w:rsidR="006D2070">
        <w:rPr>
          <w:noProof/>
        </w:rPr>
        <w:fldChar w:fldCharType="separate"/>
      </w:r>
      <w:r w:rsidR="00B759C7">
        <w:rPr>
          <w:noProof/>
        </w:rPr>
        <w:t>16</w:t>
      </w:r>
      <w:r w:rsidR="006D2070">
        <w:rPr>
          <w:noProof/>
        </w:rPr>
        <w:fldChar w:fldCharType="end"/>
      </w:r>
    </w:p>
    <w:p w:rsidR="0043564E" w:rsidRDefault="0043564E">
      <w:pPr>
        <w:pStyle w:val="TOC3"/>
        <w:rPr>
          <w:rFonts w:asciiTheme="minorHAnsi" w:eastAsiaTheme="minorEastAsia" w:hAnsiTheme="minorHAnsi"/>
          <w:noProof/>
          <w:sz w:val="22"/>
          <w:lang w:eastAsia="zh-CN"/>
        </w:rPr>
      </w:pPr>
      <w:r>
        <w:rPr>
          <w:noProof/>
        </w:rPr>
        <w:t>6.2.1</w:t>
      </w:r>
      <w:r>
        <w:rPr>
          <w:rFonts w:asciiTheme="minorHAnsi" w:eastAsiaTheme="minorEastAsia" w:hAnsiTheme="minorHAnsi"/>
          <w:noProof/>
          <w:sz w:val="22"/>
          <w:lang w:eastAsia="zh-CN"/>
        </w:rPr>
        <w:tab/>
      </w:r>
      <w:r>
        <w:rPr>
          <w:noProof/>
        </w:rPr>
        <w:t>Identify Requirements</w:t>
      </w:r>
      <w:r>
        <w:rPr>
          <w:noProof/>
        </w:rPr>
        <w:tab/>
      </w:r>
      <w:r w:rsidR="006D2070">
        <w:rPr>
          <w:noProof/>
        </w:rPr>
        <w:fldChar w:fldCharType="begin"/>
      </w:r>
      <w:r>
        <w:rPr>
          <w:noProof/>
        </w:rPr>
        <w:instrText xml:space="preserve"> PAGEREF _Toc325437805 \h </w:instrText>
      </w:r>
      <w:r w:rsidR="006D2070">
        <w:rPr>
          <w:noProof/>
        </w:rPr>
      </w:r>
      <w:r w:rsidR="006D2070">
        <w:rPr>
          <w:noProof/>
        </w:rPr>
        <w:fldChar w:fldCharType="separate"/>
      </w:r>
      <w:r w:rsidR="00B759C7">
        <w:rPr>
          <w:noProof/>
        </w:rPr>
        <w:t>17</w:t>
      </w:r>
      <w:r w:rsidR="006D2070">
        <w:rPr>
          <w:noProof/>
        </w:rPr>
        <w:fldChar w:fldCharType="end"/>
      </w:r>
    </w:p>
    <w:p w:rsidR="0043564E" w:rsidRDefault="0043564E">
      <w:pPr>
        <w:pStyle w:val="TOC3"/>
        <w:rPr>
          <w:rFonts w:asciiTheme="minorHAnsi" w:eastAsiaTheme="minorEastAsia" w:hAnsiTheme="minorHAnsi"/>
          <w:noProof/>
          <w:sz w:val="22"/>
          <w:lang w:eastAsia="zh-CN"/>
        </w:rPr>
      </w:pPr>
      <w:r>
        <w:rPr>
          <w:noProof/>
        </w:rPr>
        <w:t>6.2.2</w:t>
      </w:r>
      <w:r>
        <w:rPr>
          <w:rFonts w:asciiTheme="minorHAnsi" w:eastAsiaTheme="minorEastAsia" w:hAnsiTheme="minorHAnsi"/>
          <w:noProof/>
          <w:sz w:val="22"/>
          <w:lang w:eastAsia="zh-CN"/>
        </w:rPr>
        <w:tab/>
      </w:r>
      <w:r>
        <w:rPr>
          <w:noProof/>
        </w:rPr>
        <w:t>Activate Critical Resource Logistics and Distribution</w:t>
      </w:r>
      <w:r>
        <w:rPr>
          <w:noProof/>
        </w:rPr>
        <w:tab/>
      </w:r>
      <w:r w:rsidR="006D2070">
        <w:rPr>
          <w:noProof/>
        </w:rPr>
        <w:fldChar w:fldCharType="begin"/>
      </w:r>
      <w:r>
        <w:rPr>
          <w:noProof/>
        </w:rPr>
        <w:instrText xml:space="preserve"> PAGEREF _Toc325437806 \h </w:instrText>
      </w:r>
      <w:r w:rsidR="006D2070">
        <w:rPr>
          <w:noProof/>
        </w:rPr>
      </w:r>
      <w:r w:rsidR="006D2070">
        <w:rPr>
          <w:noProof/>
        </w:rPr>
        <w:fldChar w:fldCharType="separate"/>
      </w:r>
      <w:r w:rsidR="00B759C7">
        <w:rPr>
          <w:noProof/>
        </w:rPr>
        <w:t>17</w:t>
      </w:r>
      <w:r w:rsidR="006D2070">
        <w:rPr>
          <w:noProof/>
        </w:rPr>
        <w:fldChar w:fldCharType="end"/>
      </w:r>
    </w:p>
    <w:p w:rsidR="0043564E" w:rsidRDefault="0043564E">
      <w:pPr>
        <w:pStyle w:val="TOC3"/>
        <w:rPr>
          <w:rFonts w:asciiTheme="minorHAnsi" w:eastAsiaTheme="minorEastAsia" w:hAnsiTheme="minorHAnsi"/>
          <w:noProof/>
          <w:sz w:val="22"/>
          <w:lang w:eastAsia="zh-CN"/>
        </w:rPr>
      </w:pPr>
      <w:r>
        <w:rPr>
          <w:noProof/>
        </w:rPr>
        <w:t>6.2.3</w:t>
      </w:r>
      <w:r>
        <w:rPr>
          <w:rFonts w:asciiTheme="minorHAnsi" w:eastAsiaTheme="minorEastAsia" w:hAnsiTheme="minorHAnsi"/>
          <w:noProof/>
          <w:sz w:val="22"/>
          <w:lang w:eastAsia="zh-CN"/>
        </w:rPr>
        <w:tab/>
      </w:r>
      <w:r>
        <w:rPr>
          <w:noProof/>
        </w:rPr>
        <w:t>Acquiring Resources</w:t>
      </w:r>
      <w:r>
        <w:rPr>
          <w:noProof/>
        </w:rPr>
        <w:tab/>
      </w:r>
      <w:r w:rsidR="006D2070">
        <w:rPr>
          <w:noProof/>
        </w:rPr>
        <w:fldChar w:fldCharType="begin"/>
      </w:r>
      <w:r>
        <w:rPr>
          <w:noProof/>
        </w:rPr>
        <w:instrText xml:space="preserve"> PAGEREF _Toc325437807 \h </w:instrText>
      </w:r>
      <w:r w:rsidR="006D2070">
        <w:rPr>
          <w:noProof/>
        </w:rPr>
      </w:r>
      <w:r w:rsidR="006D2070">
        <w:rPr>
          <w:noProof/>
        </w:rPr>
        <w:fldChar w:fldCharType="separate"/>
      </w:r>
      <w:r w:rsidR="00B759C7">
        <w:rPr>
          <w:noProof/>
        </w:rPr>
        <w:t>17</w:t>
      </w:r>
      <w:r w:rsidR="006D2070">
        <w:rPr>
          <w:noProof/>
        </w:rPr>
        <w:fldChar w:fldCharType="end"/>
      </w:r>
    </w:p>
    <w:p w:rsidR="0043564E" w:rsidRDefault="0043564E">
      <w:pPr>
        <w:pStyle w:val="TOC3"/>
        <w:rPr>
          <w:rFonts w:asciiTheme="minorHAnsi" w:eastAsiaTheme="minorEastAsia" w:hAnsiTheme="minorHAnsi"/>
          <w:noProof/>
          <w:sz w:val="22"/>
          <w:lang w:eastAsia="zh-CN"/>
        </w:rPr>
      </w:pPr>
      <w:r>
        <w:rPr>
          <w:noProof/>
        </w:rPr>
        <w:t>6.2.4</w:t>
      </w:r>
      <w:r>
        <w:rPr>
          <w:rFonts w:asciiTheme="minorHAnsi" w:eastAsiaTheme="minorEastAsia" w:hAnsiTheme="minorHAnsi"/>
          <w:noProof/>
          <w:sz w:val="22"/>
          <w:lang w:eastAsia="zh-CN"/>
        </w:rPr>
        <w:tab/>
      </w:r>
      <w:r>
        <w:rPr>
          <w:noProof/>
        </w:rPr>
        <w:t>Common Operating Picture</w:t>
      </w:r>
      <w:r>
        <w:rPr>
          <w:noProof/>
        </w:rPr>
        <w:tab/>
      </w:r>
      <w:r w:rsidR="006D2070">
        <w:rPr>
          <w:noProof/>
        </w:rPr>
        <w:fldChar w:fldCharType="begin"/>
      </w:r>
      <w:r>
        <w:rPr>
          <w:noProof/>
        </w:rPr>
        <w:instrText xml:space="preserve"> PAGEREF _Toc325437808 \h </w:instrText>
      </w:r>
      <w:r w:rsidR="006D2070">
        <w:rPr>
          <w:noProof/>
        </w:rPr>
      </w:r>
      <w:r w:rsidR="006D2070">
        <w:rPr>
          <w:noProof/>
        </w:rPr>
        <w:fldChar w:fldCharType="separate"/>
      </w:r>
      <w:r w:rsidR="00B759C7">
        <w:rPr>
          <w:noProof/>
        </w:rPr>
        <w:t>18</w:t>
      </w:r>
      <w:r w:rsidR="006D2070">
        <w:rPr>
          <w:noProof/>
        </w:rPr>
        <w:fldChar w:fldCharType="end"/>
      </w:r>
    </w:p>
    <w:p w:rsidR="0043564E" w:rsidRDefault="0043564E">
      <w:pPr>
        <w:pStyle w:val="TOC3"/>
        <w:rPr>
          <w:rFonts w:asciiTheme="minorHAnsi" w:eastAsiaTheme="minorEastAsia" w:hAnsiTheme="minorHAnsi"/>
          <w:noProof/>
          <w:sz w:val="22"/>
          <w:lang w:eastAsia="zh-CN"/>
        </w:rPr>
      </w:pPr>
      <w:r>
        <w:rPr>
          <w:noProof/>
        </w:rPr>
        <w:t>6.2.5</w:t>
      </w:r>
      <w:r>
        <w:rPr>
          <w:rFonts w:asciiTheme="minorHAnsi" w:eastAsiaTheme="minorEastAsia" w:hAnsiTheme="minorHAnsi"/>
          <w:noProof/>
          <w:sz w:val="22"/>
          <w:lang w:eastAsia="zh-CN"/>
        </w:rPr>
        <w:tab/>
      </w:r>
      <w:r>
        <w:rPr>
          <w:noProof/>
        </w:rPr>
        <w:t>Procurement</w:t>
      </w:r>
      <w:r>
        <w:rPr>
          <w:noProof/>
        </w:rPr>
        <w:tab/>
      </w:r>
      <w:r w:rsidR="006D2070">
        <w:rPr>
          <w:noProof/>
        </w:rPr>
        <w:fldChar w:fldCharType="begin"/>
      </w:r>
      <w:r>
        <w:rPr>
          <w:noProof/>
        </w:rPr>
        <w:instrText xml:space="preserve"> PAGEREF _Toc325437809 \h </w:instrText>
      </w:r>
      <w:r w:rsidR="006D2070">
        <w:rPr>
          <w:noProof/>
        </w:rPr>
      </w:r>
      <w:r w:rsidR="006D2070">
        <w:rPr>
          <w:noProof/>
        </w:rPr>
        <w:fldChar w:fldCharType="separate"/>
      </w:r>
      <w:r w:rsidR="00B759C7">
        <w:rPr>
          <w:noProof/>
        </w:rPr>
        <w:t>18</w:t>
      </w:r>
      <w:r w:rsidR="006D2070">
        <w:rPr>
          <w:noProof/>
        </w:rPr>
        <w:fldChar w:fldCharType="end"/>
      </w:r>
    </w:p>
    <w:p w:rsidR="0043564E" w:rsidRDefault="0043564E">
      <w:pPr>
        <w:pStyle w:val="TOC3"/>
        <w:rPr>
          <w:rFonts w:asciiTheme="minorHAnsi" w:eastAsiaTheme="minorEastAsia" w:hAnsiTheme="minorHAnsi"/>
          <w:noProof/>
          <w:sz w:val="22"/>
          <w:lang w:eastAsia="zh-CN"/>
        </w:rPr>
      </w:pPr>
      <w:r>
        <w:rPr>
          <w:noProof/>
        </w:rPr>
        <w:t>6.2.6</w:t>
      </w:r>
      <w:r>
        <w:rPr>
          <w:rFonts w:asciiTheme="minorHAnsi" w:eastAsiaTheme="minorEastAsia" w:hAnsiTheme="minorHAnsi"/>
          <w:noProof/>
          <w:sz w:val="22"/>
          <w:lang w:eastAsia="zh-CN"/>
        </w:rPr>
        <w:tab/>
      </w:r>
      <w:r>
        <w:rPr>
          <w:noProof/>
        </w:rPr>
        <w:t>Transportation</w:t>
      </w:r>
      <w:r>
        <w:rPr>
          <w:noProof/>
        </w:rPr>
        <w:tab/>
      </w:r>
      <w:r w:rsidR="006D2070">
        <w:rPr>
          <w:noProof/>
        </w:rPr>
        <w:fldChar w:fldCharType="begin"/>
      </w:r>
      <w:r>
        <w:rPr>
          <w:noProof/>
        </w:rPr>
        <w:instrText xml:space="preserve"> PAGEREF _Toc325437810 \h </w:instrText>
      </w:r>
      <w:r w:rsidR="006D2070">
        <w:rPr>
          <w:noProof/>
        </w:rPr>
      </w:r>
      <w:r w:rsidR="006D2070">
        <w:rPr>
          <w:noProof/>
        </w:rPr>
        <w:fldChar w:fldCharType="separate"/>
      </w:r>
      <w:r w:rsidR="00B759C7">
        <w:rPr>
          <w:noProof/>
        </w:rPr>
        <w:t>18</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6.3</w:t>
      </w:r>
      <w:r>
        <w:rPr>
          <w:rFonts w:asciiTheme="minorHAnsi" w:eastAsiaTheme="minorEastAsia" w:hAnsiTheme="minorHAnsi"/>
          <w:noProof/>
          <w:sz w:val="22"/>
          <w:lang w:eastAsia="zh-CN"/>
        </w:rPr>
        <w:tab/>
      </w:r>
      <w:r>
        <w:rPr>
          <w:noProof/>
        </w:rPr>
        <w:t>Distribution Management</w:t>
      </w:r>
      <w:r>
        <w:rPr>
          <w:noProof/>
        </w:rPr>
        <w:tab/>
      </w:r>
      <w:r w:rsidR="006D2070">
        <w:rPr>
          <w:noProof/>
        </w:rPr>
        <w:fldChar w:fldCharType="begin"/>
      </w:r>
      <w:r>
        <w:rPr>
          <w:noProof/>
        </w:rPr>
        <w:instrText xml:space="preserve"> PAGEREF _Toc325437811 \h </w:instrText>
      </w:r>
      <w:r w:rsidR="006D2070">
        <w:rPr>
          <w:noProof/>
        </w:rPr>
      </w:r>
      <w:r w:rsidR="006D2070">
        <w:rPr>
          <w:noProof/>
        </w:rPr>
        <w:fldChar w:fldCharType="separate"/>
      </w:r>
      <w:r w:rsidR="00B759C7">
        <w:rPr>
          <w:noProof/>
        </w:rPr>
        <w:t>19</w:t>
      </w:r>
      <w:r w:rsidR="006D2070">
        <w:rPr>
          <w:noProof/>
        </w:rPr>
        <w:fldChar w:fldCharType="end"/>
      </w:r>
    </w:p>
    <w:p w:rsidR="0043564E" w:rsidRDefault="0043564E">
      <w:pPr>
        <w:pStyle w:val="TOC3"/>
        <w:rPr>
          <w:rFonts w:asciiTheme="minorHAnsi" w:eastAsiaTheme="minorEastAsia" w:hAnsiTheme="minorHAnsi"/>
          <w:noProof/>
          <w:sz w:val="22"/>
          <w:lang w:eastAsia="zh-CN"/>
        </w:rPr>
      </w:pPr>
      <w:r>
        <w:rPr>
          <w:noProof/>
        </w:rPr>
        <w:t>6.3.1</w:t>
      </w:r>
      <w:r>
        <w:rPr>
          <w:rFonts w:asciiTheme="minorHAnsi" w:eastAsiaTheme="minorEastAsia" w:hAnsiTheme="minorHAnsi"/>
          <w:noProof/>
          <w:sz w:val="22"/>
          <w:lang w:eastAsia="zh-CN"/>
        </w:rPr>
        <w:tab/>
      </w:r>
      <w:r>
        <w:rPr>
          <w:noProof/>
        </w:rPr>
        <w:t>Resource Tracking</w:t>
      </w:r>
      <w:r>
        <w:rPr>
          <w:noProof/>
        </w:rPr>
        <w:tab/>
      </w:r>
      <w:r w:rsidR="006D2070">
        <w:rPr>
          <w:noProof/>
        </w:rPr>
        <w:fldChar w:fldCharType="begin"/>
      </w:r>
      <w:r>
        <w:rPr>
          <w:noProof/>
        </w:rPr>
        <w:instrText xml:space="preserve"> PAGEREF _Toc325437812 \h </w:instrText>
      </w:r>
      <w:r w:rsidR="006D2070">
        <w:rPr>
          <w:noProof/>
        </w:rPr>
      </w:r>
      <w:r w:rsidR="006D2070">
        <w:rPr>
          <w:noProof/>
        </w:rPr>
        <w:fldChar w:fldCharType="separate"/>
      </w:r>
      <w:r w:rsidR="00B759C7">
        <w:rPr>
          <w:noProof/>
        </w:rPr>
        <w:t>19</w:t>
      </w:r>
      <w:r w:rsidR="006D2070">
        <w:rPr>
          <w:noProof/>
        </w:rPr>
        <w:fldChar w:fldCharType="end"/>
      </w:r>
    </w:p>
    <w:p w:rsidR="0043564E" w:rsidRDefault="0043564E">
      <w:pPr>
        <w:pStyle w:val="TOC4"/>
        <w:rPr>
          <w:rFonts w:asciiTheme="minorHAnsi" w:eastAsiaTheme="minorEastAsia" w:hAnsiTheme="minorHAnsi"/>
          <w:noProof/>
          <w:sz w:val="22"/>
          <w:lang w:eastAsia="zh-CN"/>
        </w:rPr>
      </w:pPr>
      <w:r w:rsidRPr="000676B7">
        <w:rPr>
          <w:rFonts w:eastAsia="Times New Roman"/>
          <w:noProof/>
        </w:rPr>
        <w:t>6.3.1.1</w:t>
      </w:r>
      <w:r>
        <w:rPr>
          <w:rFonts w:asciiTheme="minorHAnsi" w:eastAsiaTheme="minorEastAsia" w:hAnsiTheme="minorHAnsi"/>
          <w:noProof/>
          <w:sz w:val="22"/>
          <w:lang w:eastAsia="zh-CN"/>
        </w:rPr>
        <w:tab/>
      </w:r>
      <w:r w:rsidRPr="000676B7">
        <w:rPr>
          <w:rFonts w:eastAsia="Times New Roman"/>
          <w:noProof/>
        </w:rPr>
        <w:t>Transportation Coordination</w:t>
      </w:r>
      <w:r>
        <w:rPr>
          <w:noProof/>
        </w:rPr>
        <w:tab/>
      </w:r>
      <w:r w:rsidR="006D2070">
        <w:rPr>
          <w:noProof/>
        </w:rPr>
        <w:fldChar w:fldCharType="begin"/>
      </w:r>
      <w:r>
        <w:rPr>
          <w:noProof/>
        </w:rPr>
        <w:instrText xml:space="preserve"> PAGEREF _Toc325437813 \h </w:instrText>
      </w:r>
      <w:r w:rsidR="006D2070">
        <w:rPr>
          <w:noProof/>
        </w:rPr>
      </w:r>
      <w:r w:rsidR="006D2070">
        <w:rPr>
          <w:noProof/>
        </w:rPr>
        <w:fldChar w:fldCharType="separate"/>
      </w:r>
      <w:r w:rsidR="00B759C7">
        <w:rPr>
          <w:noProof/>
        </w:rPr>
        <w:t>19</w:t>
      </w:r>
      <w:r w:rsidR="006D2070">
        <w:rPr>
          <w:noProof/>
        </w:rPr>
        <w:fldChar w:fldCharType="end"/>
      </w:r>
    </w:p>
    <w:p w:rsidR="0043564E" w:rsidRDefault="0043564E">
      <w:pPr>
        <w:pStyle w:val="TOC4"/>
        <w:rPr>
          <w:rFonts w:asciiTheme="minorHAnsi" w:eastAsiaTheme="minorEastAsia" w:hAnsiTheme="minorHAnsi"/>
          <w:noProof/>
          <w:sz w:val="22"/>
          <w:lang w:eastAsia="zh-CN"/>
        </w:rPr>
      </w:pPr>
      <w:r w:rsidRPr="000676B7">
        <w:rPr>
          <w:rFonts w:eastAsia="Times New Roman"/>
          <w:noProof/>
        </w:rPr>
        <w:t>6.3.1.</w:t>
      </w:r>
      <w:r>
        <w:rPr>
          <w:noProof/>
        </w:rPr>
        <w:t>2</w:t>
      </w:r>
      <w:r>
        <w:rPr>
          <w:rFonts w:asciiTheme="minorHAnsi" w:eastAsiaTheme="minorEastAsia" w:hAnsiTheme="minorHAnsi"/>
          <w:noProof/>
          <w:sz w:val="22"/>
          <w:lang w:eastAsia="zh-CN"/>
        </w:rPr>
        <w:tab/>
      </w:r>
      <w:r>
        <w:rPr>
          <w:noProof/>
        </w:rPr>
        <w:t>Inbound</w:t>
      </w:r>
      <w:r w:rsidRPr="000676B7">
        <w:rPr>
          <w:rFonts w:eastAsia="Times New Roman"/>
          <w:noProof/>
        </w:rPr>
        <w:t xml:space="preserve"> Shipment Management</w:t>
      </w:r>
      <w:r>
        <w:rPr>
          <w:noProof/>
        </w:rPr>
        <w:tab/>
      </w:r>
      <w:r w:rsidR="006D2070">
        <w:rPr>
          <w:noProof/>
        </w:rPr>
        <w:fldChar w:fldCharType="begin"/>
      </w:r>
      <w:r>
        <w:rPr>
          <w:noProof/>
        </w:rPr>
        <w:instrText xml:space="preserve"> PAGEREF _Toc325437814 \h </w:instrText>
      </w:r>
      <w:r w:rsidR="006D2070">
        <w:rPr>
          <w:noProof/>
        </w:rPr>
      </w:r>
      <w:r w:rsidR="006D2070">
        <w:rPr>
          <w:noProof/>
        </w:rPr>
        <w:fldChar w:fldCharType="separate"/>
      </w:r>
      <w:r w:rsidR="00B759C7">
        <w:rPr>
          <w:noProof/>
        </w:rPr>
        <w:t>19</w:t>
      </w:r>
      <w:r w:rsidR="006D2070">
        <w:rPr>
          <w:noProof/>
        </w:rPr>
        <w:fldChar w:fldCharType="end"/>
      </w:r>
    </w:p>
    <w:p w:rsidR="0043564E" w:rsidRDefault="0043564E">
      <w:pPr>
        <w:pStyle w:val="TOC3"/>
        <w:rPr>
          <w:rFonts w:asciiTheme="minorHAnsi" w:eastAsiaTheme="minorEastAsia" w:hAnsiTheme="minorHAnsi"/>
          <w:noProof/>
          <w:sz w:val="22"/>
          <w:lang w:eastAsia="zh-CN"/>
        </w:rPr>
      </w:pPr>
      <w:r>
        <w:rPr>
          <w:noProof/>
        </w:rPr>
        <w:t>6.3.2</w:t>
      </w:r>
      <w:r>
        <w:rPr>
          <w:rFonts w:asciiTheme="minorHAnsi" w:eastAsiaTheme="minorEastAsia" w:hAnsiTheme="minorHAnsi"/>
          <w:noProof/>
          <w:sz w:val="22"/>
          <w:lang w:eastAsia="zh-CN"/>
        </w:rPr>
        <w:tab/>
      </w:r>
      <w:r>
        <w:rPr>
          <w:noProof/>
        </w:rPr>
        <w:t>Property Management</w:t>
      </w:r>
      <w:r>
        <w:rPr>
          <w:noProof/>
        </w:rPr>
        <w:tab/>
      </w:r>
      <w:r w:rsidR="006D2070">
        <w:rPr>
          <w:noProof/>
        </w:rPr>
        <w:fldChar w:fldCharType="begin"/>
      </w:r>
      <w:r>
        <w:rPr>
          <w:noProof/>
        </w:rPr>
        <w:instrText xml:space="preserve"> PAGEREF _Toc325437815 \h </w:instrText>
      </w:r>
      <w:r w:rsidR="006D2070">
        <w:rPr>
          <w:noProof/>
        </w:rPr>
      </w:r>
      <w:r w:rsidR="006D2070">
        <w:rPr>
          <w:noProof/>
        </w:rPr>
        <w:fldChar w:fldCharType="separate"/>
      </w:r>
      <w:r w:rsidR="00B759C7">
        <w:rPr>
          <w:noProof/>
        </w:rPr>
        <w:t>20</w:t>
      </w:r>
      <w:r w:rsidR="006D2070">
        <w:rPr>
          <w:noProof/>
        </w:rPr>
        <w:fldChar w:fldCharType="end"/>
      </w:r>
    </w:p>
    <w:p w:rsidR="0043564E" w:rsidRDefault="0043564E">
      <w:pPr>
        <w:pStyle w:val="TOC4"/>
        <w:rPr>
          <w:rFonts w:asciiTheme="minorHAnsi" w:eastAsiaTheme="minorEastAsia" w:hAnsiTheme="minorHAnsi"/>
          <w:noProof/>
          <w:sz w:val="22"/>
          <w:lang w:eastAsia="zh-CN"/>
        </w:rPr>
      </w:pPr>
      <w:r>
        <w:rPr>
          <w:noProof/>
        </w:rPr>
        <w:t>6.3.2.1</w:t>
      </w:r>
      <w:r>
        <w:rPr>
          <w:rFonts w:asciiTheme="minorHAnsi" w:eastAsiaTheme="minorEastAsia" w:hAnsiTheme="minorHAnsi"/>
          <w:noProof/>
          <w:sz w:val="22"/>
          <w:lang w:eastAsia="zh-CN"/>
        </w:rPr>
        <w:tab/>
      </w:r>
      <w:r>
        <w:rPr>
          <w:noProof/>
        </w:rPr>
        <w:t>Logistics Equipment Management and Maintenance</w:t>
      </w:r>
      <w:r>
        <w:rPr>
          <w:noProof/>
        </w:rPr>
        <w:tab/>
      </w:r>
      <w:r w:rsidR="006D2070">
        <w:rPr>
          <w:noProof/>
        </w:rPr>
        <w:fldChar w:fldCharType="begin"/>
      </w:r>
      <w:r>
        <w:rPr>
          <w:noProof/>
        </w:rPr>
        <w:instrText xml:space="preserve"> PAGEREF _Toc325437816 \h </w:instrText>
      </w:r>
      <w:r w:rsidR="006D2070">
        <w:rPr>
          <w:noProof/>
        </w:rPr>
      </w:r>
      <w:r w:rsidR="006D2070">
        <w:rPr>
          <w:noProof/>
        </w:rPr>
        <w:fldChar w:fldCharType="separate"/>
      </w:r>
      <w:r w:rsidR="00B759C7">
        <w:rPr>
          <w:noProof/>
        </w:rPr>
        <w:t>20</w:t>
      </w:r>
      <w:r w:rsidR="006D2070">
        <w:rPr>
          <w:noProof/>
        </w:rPr>
        <w:fldChar w:fldCharType="end"/>
      </w:r>
    </w:p>
    <w:p w:rsidR="0043564E" w:rsidRDefault="0043564E">
      <w:pPr>
        <w:pStyle w:val="TOC3"/>
        <w:rPr>
          <w:rFonts w:asciiTheme="minorHAnsi" w:eastAsiaTheme="minorEastAsia" w:hAnsiTheme="minorHAnsi"/>
          <w:noProof/>
          <w:sz w:val="22"/>
          <w:lang w:eastAsia="zh-CN"/>
        </w:rPr>
      </w:pPr>
      <w:r>
        <w:rPr>
          <w:noProof/>
        </w:rPr>
        <w:lastRenderedPageBreak/>
        <w:t>6.3.3</w:t>
      </w:r>
      <w:r>
        <w:rPr>
          <w:rFonts w:asciiTheme="minorHAnsi" w:eastAsiaTheme="minorEastAsia" w:hAnsiTheme="minorHAnsi"/>
          <w:noProof/>
          <w:sz w:val="22"/>
          <w:lang w:eastAsia="zh-CN"/>
        </w:rPr>
        <w:tab/>
      </w:r>
      <w:r>
        <w:rPr>
          <w:noProof/>
        </w:rPr>
        <w:t>Commodity Inventory Management Process and Enablers</w:t>
      </w:r>
      <w:r>
        <w:rPr>
          <w:noProof/>
        </w:rPr>
        <w:tab/>
      </w:r>
      <w:r w:rsidR="006D2070">
        <w:rPr>
          <w:noProof/>
        </w:rPr>
        <w:fldChar w:fldCharType="begin"/>
      </w:r>
      <w:r>
        <w:rPr>
          <w:noProof/>
        </w:rPr>
        <w:instrText xml:space="preserve"> PAGEREF _Toc325437817 \h </w:instrText>
      </w:r>
      <w:r w:rsidR="006D2070">
        <w:rPr>
          <w:noProof/>
        </w:rPr>
      </w:r>
      <w:r w:rsidR="006D2070">
        <w:rPr>
          <w:noProof/>
        </w:rPr>
        <w:fldChar w:fldCharType="separate"/>
      </w:r>
      <w:r w:rsidR="00B759C7">
        <w:rPr>
          <w:noProof/>
        </w:rPr>
        <w:t>21</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6.4</w:t>
      </w:r>
      <w:r>
        <w:rPr>
          <w:rFonts w:asciiTheme="minorHAnsi" w:eastAsiaTheme="minorEastAsia" w:hAnsiTheme="minorHAnsi"/>
          <w:noProof/>
          <w:sz w:val="22"/>
          <w:lang w:eastAsia="zh-CN"/>
        </w:rPr>
        <w:tab/>
      </w:r>
      <w:r>
        <w:rPr>
          <w:noProof/>
        </w:rPr>
        <w:t>Organizational Functions</w:t>
      </w:r>
      <w:r>
        <w:rPr>
          <w:noProof/>
        </w:rPr>
        <w:tab/>
      </w:r>
      <w:r w:rsidR="006D2070">
        <w:rPr>
          <w:noProof/>
        </w:rPr>
        <w:fldChar w:fldCharType="begin"/>
      </w:r>
      <w:r>
        <w:rPr>
          <w:noProof/>
        </w:rPr>
        <w:instrText xml:space="preserve"> PAGEREF _Toc325437818 \h </w:instrText>
      </w:r>
      <w:r w:rsidR="006D2070">
        <w:rPr>
          <w:noProof/>
        </w:rPr>
      </w:r>
      <w:r w:rsidR="006D2070">
        <w:rPr>
          <w:noProof/>
        </w:rPr>
        <w:fldChar w:fldCharType="separate"/>
      </w:r>
      <w:r w:rsidR="00B759C7">
        <w:rPr>
          <w:noProof/>
        </w:rPr>
        <w:t>21</w:t>
      </w:r>
      <w:r w:rsidR="006D2070">
        <w:rPr>
          <w:noProof/>
        </w:rPr>
        <w:fldChar w:fldCharType="end"/>
      </w:r>
    </w:p>
    <w:p w:rsidR="0043564E" w:rsidRDefault="0043564E">
      <w:pPr>
        <w:pStyle w:val="TOC3"/>
        <w:rPr>
          <w:rFonts w:asciiTheme="minorHAnsi" w:eastAsiaTheme="minorEastAsia" w:hAnsiTheme="minorHAnsi"/>
          <w:noProof/>
          <w:sz w:val="22"/>
          <w:lang w:eastAsia="zh-CN"/>
        </w:rPr>
      </w:pPr>
      <w:r>
        <w:rPr>
          <w:noProof/>
        </w:rPr>
        <w:t>6.4.1</w:t>
      </w:r>
      <w:r>
        <w:rPr>
          <w:rFonts w:asciiTheme="minorHAnsi" w:eastAsiaTheme="minorEastAsia" w:hAnsiTheme="minorHAnsi"/>
          <w:noProof/>
          <w:sz w:val="22"/>
          <w:lang w:eastAsia="zh-CN"/>
        </w:rPr>
        <w:tab/>
      </w:r>
      <w:r>
        <w:rPr>
          <w:noProof/>
        </w:rPr>
        <w:t>Reporting Structure and Alignments</w:t>
      </w:r>
      <w:r>
        <w:rPr>
          <w:noProof/>
        </w:rPr>
        <w:tab/>
      </w:r>
      <w:r w:rsidR="006D2070">
        <w:rPr>
          <w:noProof/>
        </w:rPr>
        <w:fldChar w:fldCharType="begin"/>
      </w:r>
      <w:r>
        <w:rPr>
          <w:noProof/>
        </w:rPr>
        <w:instrText xml:space="preserve"> PAGEREF _Toc325437819 \h </w:instrText>
      </w:r>
      <w:r w:rsidR="006D2070">
        <w:rPr>
          <w:noProof/>
        </w:rPr>
      </w:r>
      <w:r w:rsidR="006D2070">
        <w:rPr>
          <w:noProof/>
        </w:rPr>
        <w:fldChar w:fldCharType="separate"/>
      </w:r>
      <w:r w:rsidR="00B759C7">
        <w:rPr>
          <w:noProof/>
        </w:rPr>
        <w:t>21</w:t>
      </w:r>
      <w:r w:rsidR="006D2070">
        <w:rPr>
          <w:noProof/>
        </w:rPr>
        <w:fldChar w:fldCharType="end"/>
      </w:r>
    </w:p>
    <w:p w:rsidR="0043564E" w:rsidRDefault="0043564E">
      <w:pPr>
        <w:pStyle w:val="TOC3"/>
        <w:rPr>
          <w:rFonts w:asciiTheme="minorHAnsi" w:eastAsiaTheme="minorEastAsia" w:hAnsiTheme="minorHAnsi"/>
          <w:noProof/>
          <w:sz w:val="22"/>
          <w:lang w:eastAsia="zh-CN"/>
        </w:rPr>
      </w:pPr>
      <w:r>
        <w:rPr>
          <w:noProof/>
        </w:rPr>
        <w:t>6.4.2</w:t>
      </w:r>
      <w:r>
        <w:rPr>
          <w:rFonts w:asciiTheme="minorHAnsi" w:eastAsiaTheme="minorEastAsia" w:hAnsiTheme="minorHAnsi"/>
          <w:noProof/>
          <w:sz w:val="22"/>
          <w:lang w:eastAsia="zh-CN"/>
        </w:rPr>
        <w:tab/>
      </w:r>
      <w:r>
        <w:rPr>
          <w:noProof/>
        </w:rPr>
        <w:t>Credentialing and Cross-Functional Team Structure</w:t>
      </w:r>
      <w:r>
        <w:rPr>
          <w:noProof/>
        </w:rPr>
        <w:tab/>
      </w:r>
      <w:r w:rsidR="006D2070">
        <w:rPr>
          <w:noProof/>
        </w:rPr>
        <w:fldChar w:fldCharType="begin"/>
      </w:r>
      <w:r>
        <w:rPr>
          <w:noProof/>
        </w:rPr>
        <w:instrText xml:space="preserve"> PAGEREF _Toc325437820 \h </w:instrText>
      </w:r>
      <w:r w:rsidR="006D2070">
        <w:rPr>
          <w:noProof/>
        </w:rPr>
      </w:r>
      <w:r w:rsidR="006D2070">
        <w:rPr>
          <w:noProof/>
        </w:rPr>
        <w:fldChar w:fldCharType="separate"/>
      </w:r>
      <w:r w:rsidR="00B759C7">
        <w:rPr>
          <w:noProof/>
        </w:rPr>
        <w:t>23</w:t>
      </w:r>
      <w:r w:rsidR="006D2070">
        <w:rPr>
          <w:noProof/>
        </w:rPr>
        <w:fldChar w:fldCharType="end"/>
      </w:r>
    </w:p>
    <w:p w:rsidR="0043564E" w:rsidRDefault="0043564E">
      <w:pPr>
        <w:pStyle w:val="TOC3"/>
        <w:rPr>
          <w:rFonts w:asciiTheme="minorHAnsi" w:eastAsiaTheme="minorEastAsia" w:hAnsiTheme="minorHAnsi"/>
          <w:noProof/>
          <w:sz w:val="22"/>
          <w:lang w:eastAsia="zh-CN"/>
        </w:rPr>
      </w:pPr>
      <w:r>
        <w:rPr>
          <w:noProof/>
        </w:rPr>
        <w:t>6.4.3</w:t>
      </w:r>
      <w:r>
        <w:rPr>
          <w:rFonts w:asciiTheme="minorHAnsi" w:eastAsiaTheme="minorEastAsia" w:hAnsiTheme="minorHAnsi"/>
          <w:noProof/>
          <w:sz w:val="22"/>
          <w:lang w:eastAsia="zh-CN"/>
        </w:rPr>
        <w:tab/>
      </w:r>
      <w:r>
        <w:rPr>
          <w:noProof/>
        </w:rPr>
        <w:t>Logistics Quality Management</w:t>
      </w:r>
      <w:r>
        <w:rPr>
          <w:noProof/>
        </w:rPr>
        <w:tab/>
      </w:r>
      <w:r w:rsidR="006D2070">
        <w:rPr>
          <w:noProof/>
        </w:rPr>
        <w:fldChar w:fldCharType="begin"/>
      </w:r>
      <w:r>
        <w:rPr>
          <w:noProof/>
        </w:rPr>
        <w:instrText xml:space="preserve"> PAGEREF _Toc325437821 \h </w:instrText>
      </w:r>
      <w:r w:rsidR="006D2070">
        <w:rPr>
          <w:noProof/>
        </w:rPr>
      </w:r>
      <w:r w:rsidR="006D2070">
        <w:rPr>
          <w:noProof/>
        </w:rPr>
        <w:fldChar w:fldCharType="separate"/>
      </w:r>
      <w:r w:rsidR="00B759C7">
        <w:rPr>
          <w:noProof/>
        </w:rPr>
        <w:t>23</w:t>
      </w:r>
      <w:r w:rsidR="006D2070">
        <w:rPr>
          <w:noProof/>
        </w:rPr>
        <w:fldChar w:fldCharType="end"/>
      </w:r>
    </w:p>
    <w:p w:rsidR="0043564E" w:rsidRDefault="0043564E">
      <w:pPr>
        <w:pStyle w:val="TOC3"/>
        <w:rPr>
          <w:rFonts w:asciiTheme="minorHAnsi" w:eastAsiaTheme="minorEastAsia" w:hAnsiTheme="minorHAnsi"/>
          <w:noProof/>
          <w:sz w:val="22"/>
          <w:lang w:eastAsia="zh-CN"/>
        </w:rPr>
      </w:pPr>
      <w:r>
        <w:rPr>
          <w:noProof/>
        </w:rPr>
        <w:t>6.4.4</w:t>
      </w:r>
      <w:r>
        <w:rPr>
          <w:rFonts w:asciiTheme="minorHAnsi" w:eastAsiaTheme="minorEastAsia" w:hAnsiTheme="minorHAnsi"/>
          <w:noProof/>
          <w:sz w:val="22"/>
          <w:lang w:eastAsia="zh-CN"/>
        </w:rPr>
        <w:tab/>
      </w:r>
      <w:r>
        <w:rPr>
          <w:noProof/>
        </w:rPr>
        <w:t>Administrative Burden and Jurisdiction Legal Constraints</w:t>
      </w:r>
      <w:r>
        <w:rPr>
          <w:noProof/>
        </w:rPr>
        <w:tab/>
      </w:r>
      <w:r w:rsidR="006D2070">
        <w:rPr>
          <w:noProof/>
        </w:rPr>
        <w:fldChar w:fldCharType="begin"/>
      </w:r>
      <w:r>
        <w:rPr>
          <w:noProof/>
        </w:rPr>
        <w:instrText xml:space="preserve"> PAGEREF _Toc325437822 \h </w:instrText>
      </w:r>
      <w:r w:rsidR="006D2070">
        <w:rPr>
          <w:noProof/>
        </w:rPr>
      </w:r>
      <w:r w:rsidR="006D2070">
        <w:rPr>
          <w:noProof/>
        </w:rPr>
        <w:fldChar w:fldCharType="separate"/>
      </w:r>
      <w:r w:rsidR="00B759C7">
        <w:rPr>
          <w:noProof/>
        </w:rPr>
        <w:t>24</w:t>
      </w:r>
      <w:r w:rsidR="006D2070">
        <w:rPr>
          <w:noProof/>
        </w:rPr>
        <w:fldChar w:fldCharType="end"/>
      </w:r>
    </w:p>
    <w:p w:rsidR="0043564E" w:rsidRDefault="0043564E">
      <w:pPr>
        <w:pStyle w:val="TOC1"/>
        <w:rPr>
          <w:rFonts w:asciiTheme="minorHAnsi" w:eastAsiaTheme="minorEastAsia" w:hAnsiTheme="minorHAnsi"/>
          <w:caps w:val="0"/>
          <w:noProof/>
          <w:sz w:val="22"/>
          <w:lang w:eastAsia="zh-CN"/>
        </w:rPr>
      </w:pPr>
      <w:r>
        <w:rPr>
          <w:noProof/>
        </w:rPr>
        <w:t>7.0</w:t>
      </w:r>
      <w:r>
        <w:rPr>
          <w:rFonts w:asciiTheme="minorHAnsi" w:eastAsiaTheme="minorEastAsia" w:hAnsiTheme="minorHAnsi"/>
          <w:caps w:val="0"/>
          <w:noProof/>
          <w:sz w:val="22"/>
          <w:lang w:eastAsia="zh-CN"/>
        </w:rPr>
        <w:tab/>
      </w:r>
      <w:r>
        <w:rPr>
          <w:noProof/>
        </w:rPr>
        <w:t>Post Workshop Actions</w:t>
      </w:r>
      <w:r>
        <w:rPr>
          <w:noProof/>
        </w:rPr>
        <w:tab/>
      </w:r>
      <w:r w:rsidR="006D2070">
        <w:rPr>
          <w:noProof/>
        </w:rPr>
        <w:fldChar w:fldCharType="begin"/>
      </w:r>
      <w:r>
        <w:rPr>
          <w:noProof/>
        </w:rPr>
        <w:instrText xml:space="preserve"> PAGEREF _Toc325437823 \h </w:instrText>
      </w:r>
      <w:r w:rsidR="006D2070">
        <w:rPr>
          <w:noProof/>
        </w:rPr>
      </w:r>
      <w:r w:rsidR="006D2070">
        <w:rPr>
          <w:noProof/>
        </w:rPr>
        <w:fldChar w:fldCharType="separate"/>
      </w:r>
      <w:r w:rsidR="00B759C7">
        <w:rPr>
          <w:noProof/>
        </w:rPr>
        <w:t>25</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7.1</w:t>
      </w:r>
      <w:r>
        <w:rPr>
          <w:rFonts w:asciiTheme="minorHAnsi" w:eastAsiaTheme="minorEastAsia" w:hAnsiTheme="minorHAnsi"/>
          <w:noProof/>
          <w:sz w:val="22"/>
          <w:lang w:eastAsia="zh-CN"/>
        </w:rPr>
        <w:tab/>
      </w:r>
      <w:r>
        <w:rPr>
          <w:noProof/>
        </w:rPr>
        <w:t>Trip Reports</w:t>
      </w:r>
      <w:r>
        <w:rPr>
          <w:noProof/>
        </w:rPr>
        <w:tab/>
      </w:r>
      <w:r w:rsidR="006D2070">
        <w:rPr>
          <w:noProof/>
        </w:rPr>
        <w:fldChar w:fldCharType="begin"/>
      </w:r>
      <w:r>
        <w:rPr>
          <w:noProof/>
        </w:rPr>
        <w:instrText xml:space="preserve"> PAGEREF _Toc325437824 \h </w:instrText>
      </w:r>
      <w:r w:rsidR="006D2070">
        <w:rPr>
          <w:noProof/>
        </w:rPr>
      </w:r>
      <w:r w:rsidR="006D2070">
        <w:rPr>
          <w:noProof/>
        </w:rPr>
        <w:fldChar w:fldCharType="separate"/>
      </w:r>
      <w:r w:rsidR="00B759C7">
        <w:rPr>
          <w:noProof/>
        </w:rPr>
        <w:t>25</w:t>
      </w:r>
      <w:r w:rsidR="006D2070">
        <w:rPr>
          <w:noProof/>
        </w:rPr>
        <w:fldChar w:fldCharType="end"/>
      </w:r>
    </w:p>
    <w:p w:rsidR="0043564E" w:rsidRDefault="0043564E">
      <w:pPr>
        <w:pStyle w:val="TOC2"/>
        <w:rPr>
          <w:rFonts w:asciiTheme="minorHAnsi" w:eastAsiaTheme="minorEastAsia" w:hAnsiTheme="minorHAnsi"/>
          <w:noProof/>
          <w:sz w:val="22"/>
          <w:lang w:eastAsia="zh-CN"/>
        </w:rPr>
      </w:pPr>
      <w:r>
        <w:rPr>
          <w:noProof/>
        </w:rPr>
        <w:t>7.2</w:t>
      </w:r>
      <w:r>
        <w:rPr>
          <w:rFonts w:asciiTheme="minorHAnsi" w:eastAsiaTheme="minorEastAsia" w:hAnsiTheme="minorHAnsi"/>
          <w:noProof/>
          <w:sz w:val="22"/>
          <w:lang w:eastAsia="zh-CN"/>
        </w:rPr>
        <w:tab/>
      </w:r>
      <w:r>
        <w:rPr>
          <w:noProof/>
        </w:rPr>
        <w:t>Analysis Reports</w:t>
      </w:r>
      <w:r>
        <w:rPr>
          <w:noProof/>
        </w:rPr>
        <w:tab/>
      </w:r>
      <w:r w:rsidR="006D2070">
        <w:rPr>
          <w:noProof/>
        </w:rPr>
        <w:fldChar w:fldCharType="begin"/>
      </w:r>
      <w:r>
        <w:rPr>
          <w:noProof/>
        </w:rPr>
        <w:instrText xml:space="preserve"> PAGEREF _Toc325437825 \h </w:instrText>
      </w:r>
      <w:r w:rsidR="006D2070">
        <w:rPr>
          <w:noProof/>
        </w:rPr>
      </w:r>
      <w:r w:rsidR="006D2070">
        <w:rPr>
          <w:noProof/>
        </w:rPr>
        <w:fldChar w:fldCharType="separate"/>
      </w:r>
      <w:r w:rsidR="00B759C7">
        <w:rPr>
          <w:noProof/>
        </w:rPr>
        <w:t>25</w:t>
      </w:r>
      <w:r w:rsidR="006D2070">
        <w:rPr>
          <w:noProof/>
        </w:rPr>
        <w:fldChar w:fldCharType="end"/>
      </w:r>
    </w:p>
    <w:p w:rsidR="0043564E" w:rsidRDefault="0043564E">
      <w:pPr>
        <w:pStyle w:val="TOC1"/>
        <w:rPr>
          <w:rFonts w:asciiTheme="minorHAnsi" w:eastAsiaTheme="minorEastAsia" w:hAnsiTheme="minorHAnsi"/>
          <w:caps w:val="0"/>
          <w:noProof/>
          <w:sz w:val="22"/>
          <w:lang w:eastAsia="zh-CN"/>
        </w:rPr>
      </w:pPr>
      <w:r>
        <w:rPr>
          <w:noProof/>
        </w:rPr>
        <w:t>APPENDIX A:  ACRONYMS</w:t>
      </w:r>
      <w:r>
        <w:rPr>
          <w:noProof/>
        </w:rPr>
        <w:tab/>
        <w:t>A-</w:t>
      </w:r>
      <w:r w:rsidR="006D2070">
        <w:rPr>
          <w:noProof/>
        </w:rPr>
        <w:fldChar w:fldCharType="begin"/>
      </w:r>
      <w:r>
        <w:rPr>
          <w:noProof/>
        </w:rPr>
        <w:instrText xml:space="preserve"> PAGEREF _Toc325437826 \h </w:instrText>
      </w:r>
      <w:r w:rsidR="006D2070">
        <w:rPr>
          <w:noProof/>
        </w:rPr>
      </w:r>
      <w:r w:rsidR="006D2070">
        <w:rPr>
          <w:noProof/>
        </w:rPr>
        <w:fldChar w:fldCharType="separate"/>
      </w:r>
      <w:r w:rsidR="00B759C7">
        <w:rPr>
          <w:noProof/>
        </w:rPr>
        <w:t>1</w:t>
      </w:r>
      <w:r w:rsidR="006D2070">
        <w:rPr>
          <w:noProof/>
        </w:rPr>
        <w:fldChar w:fldCharType="end"/>
      </w:r>
    </w:p>
    <w:p w:rsidR="0043564E" w:rsidRDefault="0043564E">
      <w:pPr>
        <w:pStyle w:val="TOC1"/>
        <w:rPr>
          <w:rFonts w:asciiTheme="minorHAnsi" w:eastAsiaTheme="minorEastAsia" w:hAnsiTheme="minorHAnsi"/>
          <w:caps w:val="0"/>
          <w:noProof/>
          <w:sz w:val="22"/>
          <w:lang w:eastAsia="zh-CN"/>
        </w:rPr>
      </w:pPr>
      <w:r>
        <w:rPr>
          <w:noProof/>
        </w:rPr>
        <w:t>APPENDIX B:  Resources and References</w:t>
      </w:r>
      <w:r>
        <w:rPr>
          <w:noProof/>
        </w:rPr>
        <w:tab/>
        <w:t>B-</w:t>
      </w:r>
      <w:r w:rsidR="006D2070">
        <w:rPr>
          <w:noProof/>
        </w:rPr>
        <w:fldChar w:fldCharType="begin"/>
      </w:r>
      <w:r>
        <w:rPr>
          <w:noProof/>
        </w:rPr>
        <w:instrText xml:space="preserve"> PAGEREF _Toc325437827 \h </w:instrText>
      </w:r>
      <w:r w:rsidR="006D2070">
        <w:rPr>
          <w:noProof/>
        </w:rPr>
      </w:r>
      <w:r w:rsidR="006D2070">
        <w:rPr>
          <w:noProof/>
        </w:rPr>
        <w:fldChar w:fldCharType="separate"/>
      </w:r>
      <w:r w:rsidR="00B759C7">
        <w:rPr>
          <w:noProof/>
        </w:rPr>
        <w:t>1</w:t>
      </w:r>
      <w:r w:rsidR="006D2070">
        <w:rPr>
          <w:noProof/>
        </w:rPr>
        <w:fldChar w:fldCharType="end"/>
      </w:r>
    </w:p>
    <w:p w:rsidR="0043564E" w:rsidRDefault="0043564E">
      <w:pPr>
        <w:pStyle w:val="TOC1"/>
        <w:rPr>
          <w:rFonts w:asciiTheme="minorHAnsi" w:eastAsiaTheme="minorEastAsia" w:hAnsiTheme="minorHAnsi"/>
          <w:caps w:val="0"/>
          <w:noProof/>
          <w:sz w:val="22"/>
          <w:lang w:eastAsia="zh-CN"/>
        </w:rPr>
      </w:pPr>
      <w:r>
        <w:rPr>
          <w:noProof/>
        </w:rPr>
        <w:t>APPENDIX C:  TALKING POINTS ON Logistics Capability Assistance Tool</w:t>
      </w:r>
      <w:r>
        <w:rPr>
          <w:noProof/>
        </w:rPr>
        <w:tab/>
        <w:t>C-</w:t>
      </w:r>
      <w:r w:rsidR="006D2070">
        <w:rPr>
          <w:noProof/>
        </w:rPr>
        <w:fldChar w:fldCharType="begin"/>
      </w:r>
      <w:r>
        <w:rPr>
          <w:noProof/>
        </w:rPr>
        <w:instrText xml:space="preserve"> PAGEREF _Toc325437828 \h </w:instrText>
      </w:r>
      <w:r w:rsidR="006D2070">
        <w:rPr>
          <w:noProof/>
        </w:rPr>
      </w:r>
      <w:r w:rsidR="006D2070">
        <w:rPr>
          <w:noProof/>
        </w:rPr>
        <w:fldChar w:fldCharType="separate"/>
      </w:r>
      <w:r w:rsidR="00B759C7">
        <w:rPr>
          <w:noProof/>
        </w:rPr>
        <w:t>1</w:t>
      </w:r>
      <w:r w:rsidR="006D2070">
        <w:rPr>
          <w:noProof/>
        </w:rPr>
        <w:fldChar w:fldCharType="end"/>
      </w:r>
    </w:p>
    <w:p w:rsidR="0043564E" w:rsidRDefault="0043564E">
      <w:pPr>
        <w:pStyle w:val="TOC1"/>
        <w:rPr>
          <w:rFonts w:asciiTheme="minorHAnsi" w:eastAsiaTheme="minorEastAsia" w:hAnsiTheme="minorHAnsi"/>
          <w:caps w:val="0"/>
          <w:noProof/>
          <w:sz w:val="22"/>
          <w:lang w:eastAsia="zh-CN"/>
        </w:rPr>
      </w:pPr>
      <w:r>
        <w:rPr>
          <w:noProof/>
        </w:rPr>
        <w:t>APPENDIX D:  SAMPLE PARTICIPANT INVITATION LETTER FOR THE WORKSHOP</w:t>
      </w:r>
      <w:r>
        <w:rPr>
          <w:noProof/>
        </w:rPr>
        <w:tab/>
        <w:t>D-</w:t>
      </w:r>
      <w:r w:rsidR="006D2070">
        <w:rPr>
          <w:noProof/>
        </w:rPr>
        <w:fldChar w:fldCharType="begin"/>
      </w:r>
      <w:r>
        <w:rPr>
          <w:noProof/>
        </w:rPr>
        <w:instrText xml:space="preserve"> PAGEREF _Toc325437829 \h </w:instrText>
      </w:r>
      <w:r w:rsidR="006D2070">
        <w:rPr>
          <w:noProof/>
        </w:rPr>
      </w:r>
      <w:r w:rsidR="006D2070">
        <w:rPr>
          <w:noProof/>
        </w:rPr>
        <w:fldChar w:fldCharType="separate"/>
      </w:r>
      <w:r w:rsidR="00B759C7">
        <w:rPr>
          <w:noProof/>
        </w:rPr>
        <w:t>1</w:t>
      </w:r>
      <w:r w:rsidR="006D2070">
        <w:rPr>
          <w:noProof/>
        </w:rPr>
        <w:fldChar w:fldCharType="end"/>
      </w:r>
    </w:p>
    <w:p w:rsidR="0043564E" w:rsidRDefault="0043564E">
      <w:pPr>
        <w:pStyle w:val="TOC1"/>
        <w:rPr>
          <w:rFonts w:asciiTheme="minorHAnsi" w:eastAsiaTheme="minorEastAsia" w:hAnsiTheme="minorHAnsi"/>
          <w:caps w:val="0"/>
          <w:noProof/>
          <w:sz w:val="22"/>
          <w:lang w:eastAsia="zh-CN"/>
        </w:rPr>
      </w:pPr>
      <w:r>
        <w:rPr>
          <w:noProof/>
        </w:rPr>
        <w:t>APPENDIX E:  SAMPLE WORKSHOP AGENDA</w:t>
      </w:r>
      <w:r>
        <w:rPr>
          <w:noProof/>
        </w:rPr>
        <w:tab/>
        <w:t>E-</w:t>
      </w:r>
      <w:r w:rsidR="006D2070">
        <w:rPr>
          <w:noProof/>
        </w:rPr>
        <w:fldChar w:fldCharType="begin"/>
      </w:r>
      <w:r>
        <w:rPr>
          <w:noProof/>
        </w:rPr>
        <w:instrText xml:space="preserve"> PAGEREF _Toc325437830 \h </w:instrText>
      </w:r>
      <w:r w:rsidR="006D2070">
        <w:rPr>
          <w:noProof/>
        </w:rPr>
      </w:r>
      <w:r w:rsidR="006D2070">
        <w:rPr>
          <w:noProof/>
        </w:rPr>
        <w:fldChar w:fldCharType="separate"/>
      </w:r>
      <w:r w:rsidR="00B759C7">
        <w:rPr>
          <w:noProof/>
        </w:rPr>
        <w:t>1</w:t>
      </w:r>
      <w:r w:rsidR="006D2070">
        <w:rPr>
          <w:noProof/>
        </w:rPr>
        <w:fldChar w:fldCharType="end"/>
      </w:r>
    </w:p>
    <w:p w:rsidR="0043564E" w:rsidRDefault="0043564E">
      <w:pPr>
        <w:pStyle w:val="TOC1"/>
        <w:rPr>
          <w:rFonts w:asciiTheme="minorHAnsi" w:eastAsiaTheme="minorEastAsia" w:hAnsiTheme="minorHAnsi"/>
          <w:caps w:val="0"/>
          <w:noProof/>
          <w:sz w:val="22"/>
          <w:lang w:eastAsia="zh-CN"/>
        </w:rPr>
      </w:pPr>
      <w:r>
        <w:rPr>
          <w:noProof/>
        </w:rPr>
        <w:t>APPENDIX F:  SAMPLE WORKSHOP TIMELINE</w:t>
      </w:r>
      <w:r>
        <w:rPr>
          <w:noProof/>
        </w:rPr>
        <w:tab/>
        <w:t>F-</w:t>
      </w:r>
      <w:r w:rsidR="006D2070">
        <w:rPr>
          <w:noProof/>
        </w:rPr>
        <w:fldChar w:fldCharType="begin"/>
      </w:r>
      <w:r>
        <w:rPr>
          <w:noProof/>
        </w:rPr>
        <w:instrText xml:space="preserve"> PAGEREF _Toc325437831 \h </w:instrText>
      </w:r>
      <w:r w:rsidR="006D2070">
        <w:rPr>
          <w:noProof/>
        </w:rPr>
      </w:r>
      <w:r w:rsidR="006D2070">
        <w:rPr>
          <w:noProof/>
        </w:rPr>
        <w:fldChar w:fldCharType="separate"/>
      </w:r>
      <w:r w:rsidR="00B759C7">
        <w:rPr>
          <w:noProof/>
        </w:rPr>
        <w:t>1</w:t>
      </w:r>
      <w:r w:rsidR="006D2070">
        <w:rPr>
          <w:noProof/>
        </w:rPr>
        <w:fldChar w:fldCharType="end"/>
      </w:r>
    </w:p>
    <w:p w:rsidR="0043564E" w:rsidRDefault="0043564E">
      <w:pPr>
        <w:pStyle w:val="TOC1"/>
        <w:rPr>
          <w:rFonts w:asciiTheme="minorHAnsi" w:eastAsiaTheme="minorEastAsia" w:hAnsiTheme="minorHAnsi"/>
          <w:caps w:val="0"/>
          <w:noProof/>
          <w:sz w:val="22"/>
          <w:lang w:eastAsia="zh-CN"/>
        </w:rPr>
      </w:pPr>
      <w:r>
        <w:rPr>
          <w:noProof/>
        </w:rPr>
        <w:t>Appendix G:  Sample Participant Thank You Letter</w:t>
      </w:r>
      <w:r>
        <w:rPr>
          <w:noProof/>
        </w:rPr>
        <w:tab/>
        <w:t>G-</w:t>
      </w:r>
      <w:r w:rsidR="006D2070">
        <w:rPr>
          <w:noProof/>
        </w:rPr>
        <w:fldChar w:fldCharType="begin"/>
      </w:r>
      <w:r>
        <w:rPr>
          <w:noProof/>
        </w:rPr>
        <w:instrText xml:space="preserve"> PAGEREF _Toc325437832 \h </w:instrText>
      </w:r>
      <w:r w:rsidR="006D2070">
        <w:rPr>
          <w:noProof/>
        </w:rPr>
      </w:r>
      <w:r w:rsidR="006D2070">
        <w:rPr>
          <w:noProof/>
        </w:rPr>
        <w:fldChar w:fldCharType="separate"/>
      </w:r>
      <w:r w:rsidR="00B759C7">
        <w:rPr>
          <w:noProof/>
        </w:rPr>
        <w:t>1</w:t>
      </w:r>
      <w:r w:rsidR="006D2070">
        <w:rPr>
          <w:noProof/>
        </w:rPr>
        <w:fldChar w:fldCharType="end"/>
      </w:r>
    </w:p>
    <w:p w:rsidR="0043564E" w:rsidRDefault="0043564E">
      <w:pPr>
        <w:pStyle w:val="TOC1"/>
        <w:rPr>
          <w:rFonts w:asciiTheme="minorHAnsi" w:eastAsiaTheme="minorEastAsia" w:hAnsiTheme="minorHAnsi"/>
          <w:caps w:val="0"/>
          <w:noProof/>
          <w:sz w:val="22"/>
          <w:lang w:eastAsia="zh-CN"/>
        </w:rPr>
      </w:pPr>
      <w:r>
        <w:rPr>
          <w:noProof/>
        </w:rPr>
        <w:t>Appendix H:  Evaluation and Feedback Survey</w:t>
      </w:r>
      <w:r>
        <w:rPr>
          <w:noProof/>
        </w:rPr>
        <w:tab/>
        <w:t>H-</w:t>
      </w:r>
      <w:r w:rsidR="006D2070">
        <w:rPr>
          <w:noProof/>
        </w:rPr>
        <w:fldChar w:fldCharType="begin"/>
      </w:r>
      <w:r>
        <w:rPr>
          <w:noProof/>
        </w:rPr>
        <w:instrText xml:space="preserve"> PAGEREF _Toc325437833 \h </w:instrText>
      </w:r>
      <w:r w:rsidR="006D2070">
        <w:rPr>
          <w:noProof/>
        </w:rPr>
      </w:r>
      <w:r w:rsidR="006D2070">
        <w:rPr>
          <w:noProof/>
        </w:rPr>
        <w:fldChar w:fldCharType="separate"/>
      </w:r>
      <w:r w:rsidR="00B759C7">
        <w:rPr>
          <w:noProof/>
        </w:rPr>
        <w:t>1</w:t>
      </w:r>
      <w:r w:rsidR="006D2070">
        <w:rPr>
          <w:noProof/>
        </w:rPr>
        <w:fldChar w:fldCharType="end"/>
      </w:r>
    </w:p>
    <w:p w:rsidR="0043564E" w:rsidRDefault="0043564E">
      <w:pPr>
        <w:pStyle w:val="TOC1"/>
        <w:rPr>
          <w:rFonts w:asciiTheme="minorHAnsi" w:eastAsiaTheme="minorEastAsia" w:hAnsiTheme="minorHAnsi"/>
          <w:caps w:val="0"/>
          <w:noProof/>
          <w:sz w:val="22"/>
          <w:lang w:eastAsia="zh-CN"/>
        </w:rPr>
      </w:pPr>
      <w:r>
        <w:rPr>
          <w:noProof/>
        </w:rPr>
        <w:t>Appendix I:  Logistics capability Assistance tool introductory briefing</w:t>
      </w:r>
      <w:r>
        <w:rPr>
          <w:noProof/>
        </w:rPr>
        <w:tab/>
        <w:t>I-</w:t>
      </w:r>
      <w:r w:rsidR="006D2070">
        <w:rPr>
          <w:noProof/>
        </w:rPr>
        <w:fldChar w:fldCharType="begin"/>
      </w:r>
      <w:r>
        <w:rPr>
          <w:noProof/>
        </w:rPr>
        <w:instrText xml:space="preserve"> PAGEREF _Toc325437834 \h </w:instrText>
      </w:r>
      <w:r w:rsidR="006D2070">
        <w:rPr>
          <w:noProof/>
        </w:rPr>
      </w:r>
      <w:r w:rsidR="006D2070">
        <w:rPr>
          <w:noProof/>
        </w:rPr>
        <w:fldChar w:fldCharType="separate"/>
      </w:r>
      <w:r w:rsidR="00B759C7">
        <w:rPr>
          <w:noProof/>
        </w:rPr>
        <w:t>1</w:t>
      </w:r>
      <w:r w:rsidR="006D2070">
        <w:rPr>
          <w:noProof/>
        </w:rPr>
        <w:fldChar w:fldCharType="end"/>
      </w:r>
    </w:p>
    <w:p w:rsidR="00BA4E25" w:rsidRDefault="006D2070">
      <w:r>
        <w:fldChar w:fldCharType="end"/>
      </w:r>
    </w:p>
    <w:p w:rsidR="00BA4E25" w:rsidRDefault="00BA4E25"/>
    <w:p w:rsidR="001D4AC9" w:rsidRDefault="006666AF" w:rsidP="002D2E91">
      <w:pPr>
        <w:rPr>
          <w:b/>
          <w:szCs w:val="24"/>
        </w:rPr>
      </w:pPr>
      <w:r w:rsidRPr="006666AF">
        <w:rPr>
          <w:b/>
          <w:sz w:val="28"/>
          <w:szCs w:val="28"/>
        </w:rPr>
        <w:t>List of Figures</w:t>
      </w:r>
    </w:p>
    <w:p w:rsidR="001D4AC9" w:rsidRDefault="001D4AC9" w:rsidP="002D2E91">
      <w:pPr>
        <w:rPr>
          <w:b/>
          <w:szCs w:val="24"/>
        </w:rPr>
      </w:pPr>
    </w:p>
    <w:p w:rsidR="00053D43" w:rsidRDefault="006D2070">
      <w:pPr>
        <w:pStyle w:val="TableofFigures"/>
        <w:rPr>
          <w:rFonts w:asciiTheme="minorHAnsi" w:eastAsiaTheme="minorEastAsia" w:hAnsiTheme="minorHAnsi"/>
          <w:noProof/>
          <w:sz w:val="22"/>
          <w:lang w:eastAsia="zh-CN"/>
        </w:rPr>
      </w:pPr>
      <w:r>
        <w:fldChar w:fldCharType="begin"/>
      </w:r>
      <w:r w:rsidR="00D0578F">
        <w:instrText xml:space="preserve"> TOC \t "Caption" \c "Figure" </w:instrText>
      </w:r>
      <w:r>
        <w:fldChar w:fldCharType="separate"/>
      </w:r>
      <w:r w:rsidR="00053D43" w:rsidRPr="00655345">
        <w:rPr>
          <w:noProof/>
        </w:rPr>
        <w:t>Figure 1:  Sample Executive Dashboard Summary</w:t>
      </w:r>
      <w:r w:rsidR="00053D43">
        <w:rPr>
          <w:noProof/>
        </w:rPr>
        <w:tab/>
      </w:r>
      <w:r>
        <w:rPr>
          <w:noProof/>
        </w:rPr>
        <w:fldChar w:fldCharType="begin"/>
      </w:r>
      <w:r w:rsidR="00053D43">
        <w:rPr>
          <w:noProof/>
        </w:rPr>
        <w:instrText xml:space="preserve"> PAGEREF _Toc318197995 \h </w:instrText>
      </w:r>
      <w:r>
        <w:rPr>
          <w:noProof/>
        </w:rPr>
      </w:r>
      <w:r>
        <w:rPr>
          <w:noProof/>
        </w:rPr>
        <w:fldChar w:fldCharType="separate"/>
      </w:r>
      <w:r w:rsidR="0022349A">
        <w:rPr>
          <w:noProof/>
        </w:rPr>
        <w:t>13</w:t>
      </w:r>
      <w:r>
        <w:rPr>
          <w:noProof/>
        </w:rPr>
        <w:fldChar w:fldCharType="end"/>
      </w:r>
    </w:p>
    <w:p w:rsidR="00D33116" w:rsidRDefault="006D2070">
      <w:r>
        <w:fldChar w:fldCharType="end"/>
      </w:r>
    </w:p>
    <w:p w:rsidR="00D33116" w:rsidRDefault="00D33116"/>
    <w:p w:rsidR="00D33116" w:rsidRDefault="006666AF">
      <w:pPr>
        <w:rPr>
          <w:b/>
          <w:sz w:val="28"/>
          <w:szCs w:val="28"/>
        </w:rPr>
      </w:pPr>
      <w:r w:rsidRPr="006666AF">
        <w:rPr>
          <w:b/>
          <w:sz w:val="28"/>
          <w:szCs w:val="28"/>
        </w:rPr>
        <w:t>List of Tables</w:t>
      </w:r>
    </w:p>
    <w:p w:rsidR="00D33116" w:rsidRDefault="00D33116"/>
    <w:p w:rsidR="00053D43" w:rsidRDefault="006D2070">
      <w:pPr>
        <w:pStyle w:val="TableofFigures"/>
        <w:rPr>
          <w:rFonts w:asciiTheme="minorHAnsi" w:eastAsiaTheme="minorEastAsia" w:hAnsiTheme="minorHAnsi"/>
          <w:noProof/>
          <w:sz w:val="22"/>
          <w:lang w:eastAsia="zh-CN"/>
        </w:rPr>
      </w:pPr>
      <w:r>
        <w:fldChar w:fldCharType="begin"/>
      </w:r>
      <w:r w:rsidR="00D0578F">
        <w:instrText xml:space="preserve"> TOC \t "Heading 5,1" \c "Table" </w:instrText>
      </w:r>
      <w:r>
        <w:fldChar w:fldCharType="separate"/>
      </w:r>
      <w:r w:rsidR="00053D43" w:rsidRPr="00195A4D">
        <w:rPr>
          <w:rFonts w:eastAsia="Times New Roman"/>
          <w:noProof/>
        </w:rPr>
        <w:t>Table 1:  Recommended Workshop Preparation Timeline</w:t>
      </w:r>
      <w:r w:rsidR="00053D43">
        <w:rPr>
          <w:noProof/>
        </w:rPr>
        <w:tab/>
      </w:r>
      <w:r>
        <w:rPr>
          <w:noProof/>
        </w:rPr>
        <w:fldChar w:fldCharType="begin"/>
      </w:r>
      <w:r w:rsidR="00053D43">
        <w:rPr>
          <w:noProof/>
        </w:rPr>
        <w:instrText xml:space="preserve"> PAGEREF _Toc318197996 \h </w:instrText>
      </w:r>
      <w:r>
        <w:rPr>
          <w:noProof/>
        </w:rPr>
      </w:r>
      <w:r>
        <w:rPr>
          <w:noProof/>
        </w:rPr>
        <w:fldChar w:fldCharType="separate"/>
      </w:r>
      <w:r w:rsidR="0022349A">
        <w:rPr>
          <w:noProof/>
        </w:rPr>
        <w:t>9</w:t>
      </w:r>
      <w:r>
        <w:rPr>
          <w:noProof/>
        </w:rPr>
        <w:fldChar w:fldCharType="end"/>
      </w:r>
    </w:p>
    <w:p w:rsidR="00053D43" w:rsidRDefault="00053D43">
      <w:pPr>
        <w:pStyle w:val="TableofFigures"/>
        <w:rPr>
          <w:rFonts w:asciiTheme="minorHAnsi" w:eastAsiaTheme="minorEastAsia" w:hAnsiTheme="minorHAnsi"/>
          <w:noProof/>
          <w:sz w:val="22"/>
          <w:lang w:eastAsia="zh-CN"/>
        </w:rPr>
      </w:pPr>
      <w:r>
        <w:rPr>
          <w:noProof/>
        </w:rPr>
        <w:t>Table 2:  Proposed Planning Team Composition</w:t>
      </w:r>
      <w:r>
        <w:rPr>
          <w:noProof/>
        </w:rPr>
        <w:tab/>
      </w:r>
      <w:r w:rsidR="006D2070">
        <w:rPr>
          <w:noProof/>
        </w:rPr>
        <w:fldChar w:fldCharType="begin"/>
      </w:r>
      <w:r>
        <w:rPr>
          <w:noProof/>
        </w:rPr>
        <w:instrText xml:space="preserve"> PAGEREF _Toc318197997 \h </w:instrText>
      </w:r>
      <w:r w:rsidR="006D2070">
        <w:rPr>
          <w:noProof/>
        </w:rPr>
      </w:r>
      <w:r w:rsidR="006D2070">
        <w:rPr>
          <w:noProof/>
        </w:rPr>
        <w:fldChar w:fldCharType="separate"/>
      </w:r>
      <w:r w:rsidR="0022349A">
        <w:rPr>
          <w:noProof/>
        </w:rPr>
        <w:t>14</w:t>
      </w:r>
      <w:r w:rsidR="006D2070">
        <w:rPr>
          <w:noProof/>
        </w:rPr>
        <w:fldChar w:fldCharType="end"/>
      </w:r>
    </w:p>
    <w:p w:rsidR="00053D43" w:rsidRDefault="00053D43">
      <w:pPr>
        <w:pStyle w:val="TableofFigures"/>
        <w:rPr>
          <w:rFonts w:asciiTheme="minorHAnsi" w:eastAsiaTheme="minorEastAsia" w:hAnsiTheme="minorHAnsi"/>
          <w:noProof/>
          <w:sz w:val="22"/>
          <w:lang w:eastAsia="zh-CN"/>
        </w:rPr>
      </w:pPr>
      <w:r w:rsidRPr="00195A4D">
        <w:rPr>
          <w:rFonts w:eastAsia="Times New Roman"/>
          <w:noProof/>
        </w:rPr>
        <w:t>Table 3:  Recommended Follow-up Actions</w:t>
      </w:r>
      <w:r>
        <w:rPr>
          <w:noProof/>
        </w:rPr>
        <w:tab/>
      </w:r>
      <w:r w:rsidR="006D2070">
        <w:rPr>
          <w:noProof/>
        </w:rPr>
        <w:fldChar w:fldCharType="begin"/>
      </w:r>
      <w:r>
        <w:rPr>
          <w:noProof/>
        </w:rPr>
        <w:instrText xml:space="preserve"> PAGEREF _Toc318197998 \h </w:instrText>
      </w:r>
      <w:r w:rsidR="006D2070">
        <w:rPr>
          <w:noProof/>
        </w:rPr>
      </w:r>
      <w:r w:rsidR="006D2070">
        <w:rPr>
          <w:noProof/>
        </w:rPr>
        <w:fldChar w:fldCharType="separate"/>
      </w:r>
      <w:r w:rsidR="0022349A">
        <w:rPr>
          <w:noProof/>
        </w:rPr>
        <w:t>25</w:t>
      </w:r>
      <w:r w:rsidR="006D2070">
        <w:rPr>
          <w:noProof/>
        </w:rPr>
        <w:fldChar w:fldCharType="end"/>
      </w:r>
    </w:p>
    <w:p w:rsidR="00D33116" w:rsidRDefault="006D2070" w:rsidP="00D0578F">
      <w:pPr>
        <w:sectPr w:rsidR="00D33116" w:rsidSect="005346F1">
          <w:pgSz w:w="12240" w:h="15840"/>
          <w:pgMar w:top="990" w:right="2160" w:bottom="1440" w:left="1440" w:header="720" w:footer="720" w:gutter="0"/>
          <w:pgNumType w:fmt="lowerRoman" w:start="2"/>
          <w:cols w:space="720"/>
          <w:docGrid w:linePitch="360"/>
        </w:sectPr>
      </w:pPr>
      <w:r>
        <w:fldChar w:fldCharType="end"/>
      </w:r>
    </w:p>
    <w:p w:rsidR="006666AF" w:rsidRDefault="00371EFF" w:rsidP="004C3D4B">
      <w:pPr>
        <w:pStyle w:val="Heading1"/>
      </w:pPr>
      <w:bookmarkStart w:id="0" w:name="_Toc325437779"/>
      <w:r w:rsidRPr="00371EFF">
        <w:lastRenderedPageBreak/>
        <w:t>1.</w:t>
      </w:r>
      <w:r w:rsidR="00CD0451">
        <w:t>0</w:t>
      </w:r>
      <w:r>
        <w:tab/>
      </w:r>
      <w:r w:rsidRPr="00371EFF">
        <w:t>INTRODUCTION</w:t>
      </w:r>
      <w:bookmarkEnd w:id="0"/>
    </w:p>
    <w:p w:rsidR="006666AF" w:rsidRDefault="006666AF" w:rsidP="006666AF">
      <w:pPr>
        <w:rPr>
          <w:bCs/>
        </w:rPr>
      </w:pPr>
    </w:p>
    <w:p w:rsidR="006666AF" w:rsidRDefault="006A25DA" w:rsidP="006666AF">
      <w:pPr>
        <w:rPr>
          <w:bCs/>
        </w:rPr>
      </w:pPr>
      <w:r w:rsidRPr="00CE47AF">
        <w:rPr>
          <w:bCs/>
        </w:rPr>
        <w:t xml:space="preserve">This facilitator guide is designed to help you, the facilitator, support state, territorial, tribal, and local jurisdictions as they conduct a Logistics Capability </w:t>
      </w:r>
      <w:r w:rsidR="00064BF1">
        <w:rPr>
          <w:bCs/>
        </w:rPr>
        <w:t>Assistance</w:t>
      </w:r>
      <w:r w:rsidRPr="00CE47AF">
        <w:rPr>
          <w:bCs/>
        </w:rPr>
        <w:t xml:space="preserve"> Tool (LCAT</w:t>
      </w:r>
      <w:r w:rsidR="009E56FF" w:rsidRPr="00CE47AF">
        <w:rPr>
          <w:bCs/>
        </w:rPr>
        <w:t xml:space="preserve">) </w:t>
      </w:r>
      <w:r w:rsidR="004D210C" w:rsidRPr="00CE47AF">
        <w:rPr>
          <w:bCs/>
        </w:rPr>
        <w:t>workshop</w:t>
      </w:r>
      <w:r w:rsidRPr="00CE47AF">
        <w:rPr>
          <w:bCs/>
        </w:rPr>
        <w:t xml:space="preserve">.  The contents of the guide are meant to serve as suggestions to assist you </w:t>
      </w:r>
      <w:r w:rsidR="009E56FF" w:rsidRPr="00CE47AF">
        <w:rPr>
          <w:bCs/>
        </w:rPr>
        <w:t>through each</w:t>
      </w:r>
      <w:r w:rsidRPr="00CE47AF">
        <w:rPr>
          <w:bCs/>
        </w:rPr>
        <w:t xml:space="preserve"> stage of the workshop, and provide you </w:t>
      </w:r>
      <w:r w:rsidR="009E56FF" w:rsidRPr="00CE47AF">
        <w:rPr>
          <w:bCs/>
        </w:rPr>
        <w:t>with helpful</w:t>
      </w:r>
      <w:r w:rsidRPr="00CE47AF">
        <w:rPr>
          <w:bCs/>
        </w:rPr>
        <w:t xml:space="preserve"> hints for interacting with the participants</w:t>
      </w:r>
      <w:r w:rsidR="004D210C" w:rsidRPr="00CE47AF">
        <w:rPr>
          <w:bCs/>
        </w:rPr>
        <w:t xml:space="preserve">.  This </w:t>
      </w:r>
      <w:r w:rsidR="00995B21" w:rsidRPr="00CE47AF">
        <w:rPr>
          <w:bCs/>
        </w:rPr>
        <w:t xml:space="preserve">guide will also </w:t>
      </w:r>
      <w:r w:rsidR="004D210C" w:rsidRPr="00CE47AF">
        <w:rPr>
          <w:bCs/>
        </w:rPr>
        <w:t>help you explain to them</w:t>
      </w:r>
      <w:r w:rsidRPr="00CE47AF">
        <w:rPr>
          <w:bCs/>
        </w:rPr>
        <w:t xml:space="preserve"> the benefits of LCAT</w:t>
      </w:r>
      <w:r w:rsidR="00995B21" w:rsidRPr="00CE47AF">
        <w:rPr>
          <w:bCs/>
        </w:rPr>
        <w:t xml:space="preserve"> and guide</w:t>
      </w:r>
      <w:r w:rsidRPr="00CE47AF">
        <w:rPr>
          <w:bCs/>
        </w:rPr>
        <w:t xml:space="preserve"> them through the process of responding to the LCAT question</w:t>
      </w:r>
      <w:r w:rsidR="004D210C" w:rsidRPr="00CE47AF">
        <w:rPr>
          <w:bCs/>
        </w:rPr>
        <w:t>s</w:t>
      </w:r>
      <w:r w:rsidRPr="00CE47AF">
        <w:rPr>
          <w:bCs/>
        </w:rPr>
        <w:t xml:space="preserve">.  </w:t>
      </w:r>
    </w:p>
    <w:p w:rsidR="006666AF" w:rsidRDefault="006666AF" w:rsidP="006666AF">
      <w:pPr>
        <w:rPr>
          <w:bCs/>
        </w:rPr>
      </w:pPr>
    </w:p>
    <w:p w:rsidR="00BD4C33" w:rsidRDefault="00BD4C33" w:rsidP="00BD4C33">
      <w:pPr>
        <w:rPr>
          <w:rFonts w:eastAsia="Calibri" w:cs="Times New Roman"/>
        </w:rPr>
      </w:pPr>
      <w:r>
        <w:rPr>
          <w:rFonts w:eastAsia="Calibri" w:cs="Times New Roman"/>
        </w:rPr>
        <w:t xml:space="preserve">Congress directed </w:t>
      </w:r>
      <w:r w:rsidR="00CC1A4B">
        <w:rPr>
          <w:rFonts w:eastAsia="Calibri" w:cs="Times New Roman"/>
        </w:rPr>
        <w:t>Federal Emergency Management Agency (</w:t>
      </w:r>
      <w:r>
        <w:rPr>
          <w:rFonts w:eastAsia="Calibri" w:cs="Times New Roman"/>
        </w:rPr>
        <w:t>FEMA</w:t>
      </w:r>
      <w:r w:rsidR="00CC1A4B">
        <w:rPr>
          <w:rFonts w:eastAsia="Calibri" w:cs="Times New Roman"/>
        </w:rPr>
        <w:t>)</w:t>
      </w:r>
      <w:r>
        <w:rPr>
          <w:rFonts w:eastAsia="Calibri" w:cs="Times New Roman"/>
        </w:rPr>
        <w:t xml:space="preserve"> to develop a program that could be used to improve readiness, increase response capacity, and maximize both the management and impact of homeland security resources.  </w:t>
      </w:r>
      <w:r>
        <w:t xml:space="preserve">At the direction of the FEMA Logistics Management Directorate (LMD), </w:t>
      </w:r>
      <w:r>
        <w:rPr>
          <w:rFonts w:eastAsia="Calibri" w:cs="Times New Roman"/>
        </w:rPr>
        <w:t xml:space="preserve">the resulting LCAT program was developed to enhance state and local </w:t>
      </w:r>
      <w:r w:rsidR="00064BF1">
        <w:rPr>
          <w:rFonts w:eastAsia="Calibri" w:cs="Times New Roman"/>
        </w:rPr>
        <w:t>jurisdiction</w:t>
      </w:r>
      <w:r>
        <w:rPr>
          <w:rFonts w:eastAsia="Calibri" w:cs="Times New Roman"/>
        </w:rPr>
        <w:t xml:space="preserve">s’ abilities to determine levels of disaster logistics planning and response capability.  The </w:t>
      </w:r>
      <w:r w:rsidR="00E62E34">
        <w:rPr>
          <w:rFonts w:eastAsia="Calibri" w:cs="Times New Roman"/>
        </w:rPr>
        <w:t>assistance visi</w:t>
      </w:r>
      <w:r>
        <w:rPr>
          <w:rFonts w:eastAsia="Calibri" w:cs="Times New Roman"/>
        </w:rPr>
        <w:t>t results are critical to identifying where to focus additional planning efforts.</w:t>
      </w:r>
    </w:p>
    <w:p w:rsidR="001274A2" w:rsidRDefault="001274A2" w:rsidP="004344DC"/>
    <w:p w:rsidR="006666AF" w:rsidRPr="004344DC" w:rsidRDefault="006A25DA" w:rsidP="004344DC">
      <w:r w:rsidRPr="004344DC">
        <w:t xml:space="preserve">To </w:t>
      </w:r>
      <w:r w:rsidR="00064BF1">
        <w:t>aid in</w:t>
      </w:r>
      <w:r w:rsidRPr="004344DC">
        <w:t xml:space="preserve"> facilitating the workshop and conveying LCAT concepts, </w:t>
      </w:r>
      <w:r w:rsidR="00CC1A4B">
        <w:t xml:space="preserve">this guide was </w:t>
      </w:r>
      <w:r w:rsidRPr="004344DC">
        <w:t xml:space="preserve">created to assist you with everything from preparing for, scheduling, and conducting the workshop to final follow up and reports.  </w:t>
      </w:r>
      <w:r w:rsidR="001D4AC9" w:rsidRPr="004344DC">
        <w:t xml:space="preserve">Refer to </w:t>
      </w:r>
      <w:r w:rsidR="00361F82" w:rsidRPr="004344DC">
        <w:t xml:space="preserve">Appendix </w:t>
      </w:r>
      <w:r w:rsidR="00DE199C">
        <w:t>C</w:t>
      </w:r>
      <w:r w:rsidR="001D4AC9" w:rsidRPr="004344DC">
        <w:t xml:space="preserve"> </w:t>
      </w:r>
      <w:r w:rsidR="006233A7" w:rsidRPr="004344DC">
        <w:t xml:space="preserve">for talking points and </w:t>
      </w:r>
      <w:r w:rsidR="00DE199C">
        <w:t>Appendix I</w:t>
      </w:r>
      <w:r w:rsidR="008007FF">
        <w:t xml:space="preserve"> for </w:t>
      </w:r>
      <w:r w:rsidR="00CC1A4B">
        <w:t xml:space="preserve">a </w:t>
      </w:r>
      <w:r w:rsidR="00E62E34">
        <w:t xml:space="preserve">sample </w:t>
      </w:r>
      <w:r w:rsidR="00546E5A" w:rsidRPr="004344DC">
        <w:t>p</w:t>
      </w:r>
      <w:r w:rsidR="006233A7" w:rsidRPr="004344DC">
        <w:t>resentation</w:t>
      </w:r>
      <w:r w:rsidR="00CC1A4B">
        <w:t xml:space="preserve"> to assist you in facilitating an LCAT assessment</w:t>
      </w:r>
      <w:r w:rsidR="004C4449" w:rsidRPr="004344DC">
        <w:t>.</w:t>
      </w:r>
      <w:r w:rsidRPr="004344DC">
        <w:t xml:space="preserve">  </w:t>
      </w:r>
    </w:p>
    <w:p w:rsidR="006666AF" w:rsidRDefault="006666AF" w:rsidP="006666AF">
      <w:pPr>
        <w:rPr>
          <w:b/>
          <w:bCs/>
        </w:rPr>
      </w:pPr>
    </w:p>
    <w:p w:rsidR="006666AF" w:rsidRDefault="002D2E91" w:rsidP="006666AF">
      <w:pPr>
        <w:pStyle w:val="Heading2"/>
      </w:pPr>
      <w:bookmarkStart w:id="1" w:name="_Toc325437780"/>
      <w:r>
        <w:t>1.1</w:t>
      </w:r>
      <w:r>
        <w:tab/>
      </w:r>
      <w:r w:rsidR="006A25DA" w:rsidRPr="00A178DF">
        <w:t>Purpose</w:t>
      </w:r>
      <w:bookmarkEnd w:id="1"/>
      <w:r w:rsidR="006A25DA" w:rsidRPr="00A178DF">
        <w:t xml:space="preserve"> </w:t>
      </w:r>
    </w:p>
    <w:p w:rsidR="006666AF" w:rsidRDefault="006666AF" w:rsidP="006666AF"/>
    <w:p w:rsidR="006666AF" w:rsidRDefault="008F7375" w:rsidP="006666AF">
      <w:r w:rsidRPr="008F7375">
        <w:t xml:space="preserve">As a collaborative logistics planning and preparedness tool, LCAT can be used to enhance logistics disaster response capabilities and provide a common operating picture </w:t>
      </w:r>
      <w:r w:rsidR="00653EC9">
        <w:t xml:space="preserve">(COP) </w:t>
      </w:r>
      <w:r w:rsidRPr="008F7375">
        <w:t xml:space="preserve">for local, state, regional and federal responders.  It is standardized and transportable.  </w:t>
      </w:r>
    </w:p>
    <w:p w:rsidR="006666AF" w:rsidRDefault="006666AF" w:rsidP="006666AF"/>
    <w:p w:rsidR="006666AF" w:rsidRDefault="008F7375" w:rsidP="006666AF">
      <w:r w:rsidRPr="008F7375">
        <w:t xml:space="preserve">LCAT was created to be used by jurisdictions to evaluate their current disaster logistics readiness, identify areas for targeted improvement, and </w:t>
      </w:r>
      <w:r w:rsidR="00546E5A">
        <w:t>help develop</w:t>
      </w:r>
      <w:r w:rsidRPr="008F7375">
        <w:t xml:space="preserve"> a roadmap to both mitigate shortfalls and limiting factors, and further enhance strengths.  The tool has been developed from the logistician’s perspective and for the logistician’s benefit</w:t>
      </w:r>
      <w:r w:rsidR="001D7EC5">
        <w:t>.</w:t>
      </w:r>
      <w:r w:rsidR="008E4ED3">
        <w:t xml:space="preserve">  Ultimately the jurisdiction and its citizens gain from the resulting increase in logistics capabilities.</w:t>
      </w:r>
    </w:p>
    <w:p w:rsidR="006666AF" w:rsidRDefault="006666AF" w:rsidP="006666AF"/>
    <w:p w:rsidR="001D7EC5" w:rsidRDefault="001D7EC5" w:rsidP="001D7EC5">
      <w:r>
        <w:t xml:space="preserve">The LCAT assessment and associated responses to questions are </w:t>
      </w:r>
      <w:r w:rsidR="005452C0">
        <w:t>confidential</w:t>
      </w:r>
      <w:r w:rsidR="00D66D52">
        <w:t xml:space="preserve"> </w:t>
      </w:r>
      <w:r>
        <w:t>information, and will not be shared with any other regions, jurisdictions, or agencies</w:t>
      </w:r>
      <w:r w:rsidR="00D66D52">
        <w:t>, to include Headquarters FEMA</w:t>
      </w:r>
      <w:r>
        <w:t>.  The participating jurisdiction will determine if the assessment results will be disseminated outside the jurisdiction and, if disseminated, to whom they will be available.</w:t>
      </w:r>
    </w:p>
    <w:p w:rsidR="006666AF" w:rsidRDefault="006666AF" w:rsidP="006666AF"/>
    <w:p w:rsidR="006666AF" w:rsidRDefault="004C4449" w:rsidP="006666AF">
      <w:r w:rsidRPr="004C4449">
        <w:t xml:space="preserve">Emergency managers at all jurisdictional levels will garner the greatest benefit from conducting LCAT </w:t>
      </w:r>
      <w:r w:rsidR="00E62E34">
        <w:t>workshops</w:t>
      </w:r>
      <w:r w:rsidRPr="004C4449">
        <w:t xml:space="preserve"> by including as many public and private planning and response partners as possible.  A</w:t>
      </w:r>
      <w:r w:rsidR="00E62E34">
        <w:t xml:space="preserve"> wo</w:t>
      </w:r>
      <w:r w:rsidRPr="004C4449">
        <w:t xml:space="preserve">rkshop would ideally be conducted in </w:t>
      </w:r>
      <w:r w:rsidR="00690807">
        <w:t>1.5</w:t>
      </w:r>
      <w:r w:rsidRPr="004C4449">
        <w:t xml:space="preserve"> days or, if necessary, tailored to meet the jurisdiction’s requirements.  </w:t>
      </w:r>
      <w:r w:rsidR="00E62E34">
        <w:t>P</w:t>
      </w:r>
      <w:r w:rsidR="001274A2">
        <w:t>articipants should include jurisdiction emergency management officials, FEMA regional and state representatives, FEMA logistics personnel, the National Guard, and private sector partners.</w:t>
      </w:r>
    </w:p>
    <w:p w:rsidR="006666AF" w:rsidRDefault="006666AF" w:rsidP="006666AF"/>
    <w:p w:rsidR="006666AF" w:rsidRDefault="004C4449" w:rsidP="006666AF">
      <w:r w:rsidRPr="004C4449">
        <w:lastRenderedPageBreak/>
        <w:t xml:space="preserve">Successful </w:t>
      </w:r>
      <w:r w:rsidR="00D66D52" w:rsidRPr="004C4449">
        <w:t xml:space="preserve">logistics </w:t>
      </w:r>
      <w:r w:rsidRPr="004C4449">
        <w:t>disaster response planning requires all partners to actively contribute to and participate in the assessment.</w:t>
      </w:r>
      <w:r w:rsidR="00BA3601">
        <w:t xml:space="preserve"> </w:t>
      </w:r>
      <w:r w:rsidRPr="004C4449">
        <w:t xml:space="preserve"> The result will be a more complete and accurate picture of capabilities available for analysis, ensuring a </w:t>
      </w:r>
      <w:r w:rsidR="00653EC9">
        <w:t>COP</w:t>
      </w:r>
      <w:r w:rsidRPr="004C4449">
        <w:t xml:space="preserve"> that portrays a shared reality.  The </w:t>
      </w:r>
      <w:r w:rsidR="00E62E34">
        <w:t xml:space="preserve">workshop </w:t>
      </w:r>
      <w:r w:rsidRPr="004C4449">
        <w:t xml:space="preserve">process itself </w:t>
      </w:r>
      <w:r w:rsidR="00E62E34">
        <w:t>should</w:t>
      </w:r>
      <w:r w:rsidRPr="004C4449">
        <w:t xml:space="preserve"> promote discussion, awareness, and information flow between the various participants and agencies.</w:t>
      </w:r>
      <w:r w:rsidR="00D66D52" w:rsidRPr="00D66D52">
        <w:t xml:space="preserve"> </w:t>
      </w:r>
      <w:r w:rsidR="00D66D52">
        <w:t xml:space="preserve"> </w:t>
      </w:r>
      <w:r w:rsidR="00D66D52" w:rsidRPr="004C4449">
        <w:t xml:space="preserve">The self assessments </w:t>
      </w:r>
      <w:r w:rsidR="00A63E62">
        <w:t>could be used as</w:t>
      </w:r>
      <w:r w:rsidR="00D66D52">
        <w:t xml:space="preserve"> </w:t>
      </w:r>
      <w:r w:rsidR="00D66D52" w:rsidRPr="004C4449">
        <w:t>a baseline to track overall progress and improvements in specific core competencies</w:t>
      </w:r>
      <w:r w:rsidR="00D66D52">
        <w:t>.  They also help</w:t>
      </w:r>
      <w:r w:rsidR="00D66D52" w:rsidRPr="004C4449">
        <w:t xml:space="preserve"> validate successful programs</w:t>
      </w:r>
      <w:r w:rsidR="00D66D52">
        <w:t xml:space="preserve"> </w:t>
      </w:r>
      <w:r w:rsidR="00D66D52" w:rsidRPr="004C4449">
        <w:t>and clearly identify where additional attention may be required.</w:t>
      </w:r>
    </w:p>
    <w:p w:rsidR="006666AF" w:rsidRDefault="006666AF" w:rsidP="006666AF"/>
    <w:p w:rsidR="006666AF" w:rsidRDefault="00D66D52" w:rsidP="006666AF">
      <w:r>
        <w:t>I</w:t>
      </w:r>
      <w:r w:rsidR="008E4ED3">
        <w:t>n fiscal year (FY) 2012, FEMA LMD will transition LCAT program</w:t>
      </w:r>
      <w:r w:rsidR="00A63E62">
        <w:t xml:space="preserve"> execution</w:t>
      </w:r>
      <w:r w:rsidR="008E4ED3">
        <w:t xml:space="preserve"> to the FEMA Regions, where regional logistics chiefs will continue to make the program available to state and local jurisdictions that wish to participate.  </w:t>
      </w:r>
      <w:r>
        <w:t>In the interim, j</w:t>
      </w:r>
      <w:r w:rsidR="008E4ED3">
        <w:t xml:space="preserve">urisdictions can either request an assessment facilitated by FEMA personnel, or conduct the self-assessment on their own using the materials provided.  </w:t>
      </w:r>
    </w:p>
    <w:p w:rsidR="006666AF" w:rsidRDefault="006666AF" w:rsidP="006666AF"/>
    <w:p w:rsidR="006666AF" w:rsidRDefault="00995B21" w:rsidP="006666AF">
      <w:r w:rsidRPr="00CE47AF">
        <w:t xml:space="preserve">FEMA LMD recommends that the LCAT workshops </w:t>
      </w:r>
      <w:r w:rsidR="007375E0" w:rsidRPr="00CE47AF">
        <w:t>us</w:t>
      </w:r>
      <w:r w:rsidR="007375E0">
        <w:t>e</w:t>
      </w:r>
      <w:r w:rsidR="007375E0" w:rsidRPr="00CE47AF">
        <w:t xml:space="preserve"> </w:t>
      </w:r>
      <w:r w:rsidRPr="00CE47AF">
        <w:t xml:space="preserve">an agenda similar </w:t>
      </w:r>
      <w:r w:rsidR="00D50063" w:rsidRPr="00CE47AF">
        <w:t xml:space="preserve">to </w:t>
      </w:r>
      <w:r w:rsidRPr="00CE47AF">
        <w:t xml:space="preserve">the </w:t>
      </w:r>
      <w:r w:rsidR="00D50063" w:rsidRPr="00CE47AF">
        <w:t xml:space="preserve">one in </w:t>
      </w:r>
      <w:r w:rsidR="00DE199C">
        <w:t>Appendix E</w:t>
      </w:r>
      <w:r w:rsidR="00361F82" w:rsidRPr="001D4AC9">
        <w:t>.</w:t>
      </w:r>
      <w:r w:rsidR="00844139" w:rsidRPr="00CE47AF">
        <w:t xml:space="preserve"> </w:t>
      </w:r>
      <w:r w:rsidR="00D50063" w:rsidRPr="00CE47AF">
        <w:t xml:space="preserve"> The LCAT questions will likely generate significant discussion, so </w:t>
      </w:r>
      <w:r w:rsidR="00E62E34">
        <w:t xml:space="preserve">should diligently </w:t>
      </w:r>
      <w:r w:rsidR="00D50063" w:rsidRPr="00CE47AF">
        <w:t xml:space="preserve">manage time. </w:t>
      </w:r>
      <w:r w:rsidR="00844139" w:rsidRPr="00CE47AF">
        <w:t xml:space="preserve"> </w:t>
      </w:r>
      <w:r w:rsidR="005B3C1D" w:rsidRPr="00CE47AF">
        <w:t xml:space="preserve">Time has been set aside in the agenda for “parking lot” discussions when participants can revisit and discuss unresolved issues at the end of the day.  </w:t>
      </w:r>
      <w:r w:rsidR="00844139" w:rsidRPr="00CE47AF">
        <w:t>Also plan to build</w:t>
      </w:r>
      <w:r w:rsidR="00D50063" w:rsidRPr="00CE47AF">
        <w:t xml:space="preserve"> ample break time in </w:t>
      </w:r>
      <w:r w:rsidR="007C0701">
        <w:t xml:space="preserve">to </w:t>
      </w:r>
      <w:r w:rsidR="00D50063" w:rsidRPr="00CE47AF">
        <w:t>the agenda.</w:t>
      </w:r>
    </w:p>
    <w:p w:rsidR="006666AF" w:rsidRDefault="006666AF" w:rsidP="006666AF"/>
    <w:p w:rsidR="006907DE" w:rsidRDefault="006907DE">
      <w:pPr>
        <w:rPr>
          <w:b/>
          <w:szCs w:val="24"/>
        </w:rPr>
      </w:pPr>
    </w:p>
    <w:p w:rsidR="00BB6D22" w:rsidRDefault="00BB6D22">
      <w:pPr>
        <w:rPr>
          <w:b/>
          <w:szCs w:val="24"/>
        </w:rPr>
        <w:sectPr w:rsidR="00BB6D22" w:rsidSect="009059C5">
          <w:footerReference w:type="default" r:id="rId16"/>
          <w:pgSz w:w="12240" w:h="15840"/>
          <w:pgMar w:top="1440" w:right="1440" w:bottom="1440" w:left="1440" w:header="720" w:footer="720" w:gutter="0"/>
          <w:pgNumType w:start="1"/>
          <w:cols w:space="720"/>
          <w:docGrid w:linePitch="360"/>
        </w:sectPr>
      </w:pPr>
    </w:p>
    <w:p w:rsidR="006666AF" w:rsidRDefault="00E10824" w:rsidP="004C3D4B">
      <w:pPr>
        <w:pStyle w:val="Heading1"/>
      </w:pPr>
      <w:bookmarkStart w:id="2" w:name="_Toc325437781"/>
      <w:r>
        <w:lastRenderedPageBreak/>
        <w:t>2.</w:t>
      </w:r>
      <w:r w:rsidR="00CD0451">
        <w:t>0</w:t>
      </w:r>
      <w:r w:rsidR="00037368">
        <w:tab/>
      </w:r>
      <w:r w:rsidR="00807768" w:rsidRPr="00CE47AF">
        <w:t>Authorities</w:t>
      </w:r>
      <w:bookmarkEnd w:id="2"/>
    </w:p>
    <w:p w:rsidR="00E10824" w:rsidRDefault="00E10824" w:rsidP="00D50063">
      <w:pPr>
        <w:rPr>
          <w:rFonts w:cs="Times New Roman"/>
          <w:szCs w:val="24"/>
        </w:rPr>
      </w:pPr>
    </w:p>
    <w:p w:rsidR="00C1203C" w:rsidRDefault="00C1203C" w:rsidP="00D50063">
      <w:pPr>
        <w:rPr>
          <w:rFonts w:cs="Times New Roman"/>
          <w:szCs w:val="24"/>
        </w:rPr>
      </w:pPr>
      <w:r>
        <w:rPr>
          <w:rFonts w:cs="Times New Roman"/>
          <w:szCs w:val="24"/>
        </w:rPr>
        <w:t xml:space="preserve">The following subsections define the roles of the authorities </w:t>
      </w:r>
      <w:r w:rsidR="00D33116">
        <w:rPr>
          <w:rFonts w:cs="Times New Roman"/>
          <w:szCs w:val="24"/>
        </w:rPr>
        <w:t xml:space="preserve">responsible for </w:t>
      </w:r>
      <w:r>
        <w:rPr>
          <w:rFonts w:cs="Times New Roman"/>
          <w:szCs w:val="24"/>
        </w:rPr>
        <w:t>the LCAT program.</w:t>
      </w:r>
    </w:p>
    <w:p w:rsidR="00C1203C" w:rsidRPr="00C1203C" w:rsidRDefault="00C1203C" w:rsidP="00D50063">
      <w:pPr>
        <w:rPr>
          <w:rFonts w:cs="Times New Roman"/>
          <w:szCs w:val="24"/>
        </w:rPr>
      </w:pPr>
    </w:p>
    <w:p w:rsidR="006666AF" w:rsidRDefault="00E10824" w:rsidP="006666AF">
      <w:pPr>
        <w:pStyle w:val="Heading2"/>
      </w:pPr>
      <w:bookmarkStart w:id="3" w:name="_Toc325437782"/>
      <w:r>
        <w:t>2</w:t>
      </w:r>
      <w:r w:rsidR="001551F4" w:rsidRPr="006D005D">
        <w:t>.</w:t>
      </w:r>
      <w:r>
        <w:t>1</w:t>
      </w:r>
      <w:r>
        <w:tab/>
      </w:r>
      <w:r w:rsidR="004C4449" w:rsidRPr="004C4449">
        <w:t>Federal Emergency Management Agency</w:t>
      </w:r>
      <w:bookmarkEnd w:id="3"/>
    </w:p>
    <w:p w:rsidR="00D50063" w:rsidRPr="00CE47AF" w:rsidRDefault="005B3C1D" w:rsidP="009F5A4E">
      <w:pPr>
        <w:pStyle w:val="Default"/>
        <w:spacing w:before="240"/>
        <w:rPr>
          <w:rFonts w:ascii="Times New Roman" w:hAnsi="Times New Roman" w:cs="Times New Roman"/>
          <w:bCs/>
        </w:rPr>
      </w:pPr>
      <w:r w:rsidRPr="00CE47AF">
        <w:rPr>
          <w:rFonts w:ascii="Times New Roman" w:hAnsi="Times New Roman" w:cs="Times New Roman"/>
          <w:bCs/>
        </w:rPr>
        <w:t xml:space="preserve">FEMA’s mission to reduce loss of life and property and protect communities nationwide from all hazards is the impetus for LCAT.  </w:t>
      </w:r>
      <w:r w:rsidR="00D50063" w:rsidRPr="00CE47AF">
        <w:rPr>
          <w:rFonts w:ascii="Times New Roman" w:hAnsi="Times New Roman" w:cs="Times New Roman"/>
          <w:bCs/>
        </w:rPr>
        <w:t xml:space="preserve">To serve disaster </w:t>
      </w:r>
      <w:r w:rsidR="00807768" w:rsidRPr="00CE47AF">
        <w:rPr>
          <w:rFonts w:ascii="Times New Roman" w:hAnsi="Times New Roman" w:cs="Times New Roman"/>
          <w:bCs/>
        </w:rPr>
        <w:t xml:space="preserve">survivors </w:t>
      </w:r>
      <w:r w:rsidR="00D50063" w:rsidRPr="00CE47AF">
        <w:rPr>
          <w:rFonts w:ascii="Times New Roman" w:hAnsi="Times New Roman" w:cs="Times New Roman"/>
          <w:bCs/>
        </w:rPr>
        <w:t>and communities more quickly and effectively, FEMA builds on experience,</w:t>
      </w:r>
      <w:r w:rsidR="00F33418" w:rsidRPr="00CE47AF">
        <w:rPr>
          <w:rFonts w:ascii="Times New Roman" w:hAnsi="Times New Roman" w:cs="Times New Roman"/>
          <w:bCs/>
        </w:rPr>
        <w:t xml:space="preserve"> </w:t>
      </w:r>
      <w:r w:rsidR="00D50063" w:rsidRPr="00CE47AF">
        <w:rPr>
          <w:rFonts w:ascii="Times New Roman" w:hAnsi="Times New Roman" w:cs="Times New Roman"/>
          <w:bCs/>
        </w:rPr>
        <w:t xml:space="preserve">applies lessons learned and best practices from field operations, </w:t>
      </w:r>
      <w:r w:rsidR="00844139" w:rsidRPr="00CE47AF">
        <w:rPr>
          <w:rFonts w:ascii="Times New Roman" w:hAnsi="Times New Roman" w:cs="Times New Roman"/>
          <w:bCs/>
        </w:rPr>
        <w:t xml:space="preserve">and </w:t>
      </w:r>
      <w:r w:rsidR="00D50063" w:rsidRPr="00CE47AF">
        <w:rPr>
          <w:rFonts w:ascii="Times New Roman" w:hAnsi="Times New Roman" w:cs="Times New Roman"/>
          <w:bCs/>
        </w:rPr>
        <w:t>gathers feedback from many</w:t>
      </w:r>
      <w:r w:rsidR="00F33418" w:rsidRPr="00CE47AF">
        <w:rPr>
          <w:rFonts w:ascii="Times New Roman" w:hAnsi="Times New Roman" w:cs="Times New Roman"/>
          <w:bCs/>
        </w:rPr>
        <w:t xml:space="preserve"> </w:t>
      </w:r>
      <w:r w:rsidR="00D50063" w:rsidRPr="00CE47AF">
        <w:rPr>
          <w:rFonts w:ascii="Times New Roman" w:hAnsi="Times New Roman" w:cs="Times New Roman"/>
          <w:bCs/>
        </w:rPr>
        <w:t>sources</w:t>
      </w:r>
      <w:r w:rsidR="0058515A" w:rsidRPr="00CE47AF">
        <w:rPr>
          <w:rFonts w:ascii="Times New Roman" w:hAnsi="Times New Roman" w:cs="Times New Roman"/>
          <w:bCs/>
        </w:rPr>
        <w:t xml:space="preserve"> to </w:t>
      </w:r>
      <w:r w:rsidR="00D50063" w:rsidRPr="00CE47AF">
        <w:rPr>
          <w:rFonts w:ascii="Times New Roman" w:hAnsi="Times New Roman" w:cs="Times New Roman"/>
          <w:bCs/>
        </w:rPr>
        <w:t>constantly improve upon its operational core competencies</w:t>
      </w:r>
      <w:r w:rsidR="0058515A" w:rsidRPr="00CE47AF">
        <w:rPr>
          <w:rFonts w:ascii="Times New Roman" w:hAnsi="Times New Roman" w:cs="Times New Roman"/>
          <w:bCs/>
        </w:rPr>
        <w:t>, of which disaster logistics is one.</w:t>
      </w:r>
    </w:p>
    <w:p w:rsidR="00D50063" w:rsidRPr="00CE47AF" w:rsidRDefault="00D50063" w:rsidP="009B797E">
      <w:pPr>
        <w:autoSpaceDE w:val="0"/>
        <w:autoSpaceDN w:val="0"/>
        <w:adjustRightInd w:val="0"/>
        <w:spacing w:before="240"/>
        <w:rPr>
          <w:rFonts w:cs="Times New Roman"/>
          <w:szCs w:val="24"/>
        </w:rPr>
      </w:pPr>
      <w:r w:rsidRPr="00CE47AF">
        <w:rPr>
          <w:rFonts w:cs="Times New Roman"/>
          <w:szCs w:val="24"/>
        </w:rPr>
        <w:t>FEMA implements 21st century logistics and procurement systems to help efficiently and effectively plan, identify, track</w:t>
      </w:r>
      <w:r w:rsidR="007C0701">
        <w:rPr>
          <w:rFonts w:cs="Times New Roman"/>
          <w:szCs w:val="24"/>
        </w:rPr>
        <w:t>,</w:t>
      </w:r>
      <w:r w:rsidRPr="00CE47AF">
        <w:rPr>
          <w:rFonts w:cs="Times New Roman"/>
          <w:szCs w:val="24"/>
        </w:rPr>
        <w:t xml:space="preserve"> and distribute supplies needed by disaster </w:t>
      </w:r>
      <w:r w:rsidR="00807768" w:rsidRPr="00CE47AF">
        <w:rPr>
          <w:rFonts w:cs="Times New Roman"/>
          <w:szCs w:val="24"/>
        </w:rPr>
        <w:t>survivor</w:t>
      </w:r>
      <w:r w:rsidRPr="00CE47AF">
        <w:rPr>
          <w:rFonts w:cs="Times New Roman"/>
          <w:szCs w:val="24"/>
        </w:rPr>
        <w:t xml:space="preserve">s, emergency responders and other users on the ground. </w:t>
      </w:r>
      <w:r w:rsidR="0058515A" w:rsidRPr="00CE47AF">
        <w:rPr>
          <w:rFonts w:cs="Times New Roman"/>
          <w:szCs w:val="24"/>
        </w:rPr>
        <w:t xml:space="preserve"> </w:t>
      </w:r>
      <w:r w:rsidRPr="00CE47AF">
        <w:rPr>
          <w:rFonts w:cs="Times New Roman"/>
          <w:szCs w:val="24"/>
        </w:rPr>
        <w:t xml:space="preserve">Working with an array of public </w:t>
      </w:r>
      <w:r w:rsidR="009E56FF" w:rsidRPr="00CE47AF">
        <w:rPr>
          <w:rFonts w:cs="Times New Roman"/>
          <w:szCs w:val="24"/>
        </w:rPr>
        <w:t>and private</w:t>
      </w:r>
      <w:r w:rsidRPr="00CE47AF">
        <w:rPr>
          <w:rFonts w:cs="Times New Roman"/>
          <w:szCs w:val="24"/>
        </w:rPr>
        <w:t xml:space="preserve"> strategic partners, donors</w:t>
      </w:r>
      <w:r w:rsidR="007C0701">
        <w:rPr>
          <w:rFonts w:cs="Times New Roman"/>
          <w:szCs w:val="24"/>
        </w:rPr>
        <w:t>,</w:t>
      </w:r>
      <w:r w:rsidRPr="00CE47AF">
        <w:rPr>
          <w:rFonts w:cs="Times New Roman"/>
          <w:szCs w:val="24"/>
        </w:rPr>
        <w:t xml:space="preserve"> and pre-arranged contractors, FEMA provides improved</w:t>
      </w:r>
      <w:r w:rsidR="00F33418" w:rsidRPr="00CE47AF">
        <w:rPr>
          <w:rFonts w:cs="Times New Roman"/>
          <w:szCs w:val="24"/>
        </w:rPr>
        <w:t xml:space="preserve"> </w:t>
      </w:r>
      <w:r w:rsidRPr="00CE47AF">
        <w:rPr>
          <w:rFonts w:cs="Times New Roman"/>
          <w:szCs w:val="24"/>
        </w:rPr>
        <w:t>logistics integration and customer support.</w:t>
      </w:r>
    </w:p>
    <w:p w:rsidR="006666AF" w:rsidRDefault="006666AF" w:rsidP="006666AF"/>
    <w:p w:rsidR="006666AF" w:rsidRDefault="00E10824" w:rsidP="006666AF">
      <w:pPr>
        <w:pStyle w:val="Heading2"/>
      </w:pPr>
      <w:bookmarkStart w:id="4" w:name="_Toc325437783"/>
      <w:r>
        <w:t>2</w:t>
      </w:r>
      <w:r w:rsidR="004C4449" w:rsidRPr="006D005D">
        <w:t>.2</w:t>
      </w:r>
      <w:r>
        <w:tab/>
      </w:r>
      <w:r w:rsidR="008F7375" w:rsidRPr="00AD64CA">
        <w:t>Logistics Management Directorate</w:t>
      </w:r>
      <w:bookmarkEnd w:id="4"/>
      <w:r w:rsidR="004C4449" w:rsidRPr="004C4449">
        <w:t xml:space="preserve">  </w:t>
      </w:r>
    </w:p>
    <w:p w:rsidR="00546E5A" w:rsidRDefault="00AD64CA">
      <w:pPr>
        <w:spacing w:before="240"/>
        <w:rPr>
          <w:rFonts w:cs="Times New Roman"/>
          <w:bCs/>
          <w:color w:val="000000"/>
          <w:szCs w:val="24"/>
        </w:rPr>
      </w:pPr>
      <w:r>
        <w:rPr>
          <w:rFonts w:cs="Times New Roman"/>
          <w:bCs/>
          <w:color w:val="000000"/>
          <w:szCs w:val="24"/>
        </w:rPr>
        <w:t>FEMA</w:t>
      </w:r>
      <w:r w:rsidR="00D66D52">
        <w:rPr>
          <w:rFonts w:cs="Times New Roman"/>
          <w:bCs/>
          <w:color w:val="000000"/>
          <w:szCs w:val="24"/>
        </w:rPr>
        <w:t xml:space="preserve"> </w:t>
      </w:r>
      <w:r>
        <w:rPr>
          <w:rFonts w:cs="Times New Roman"/>
          <w:bCs/>
          <w:color w:val="000000"/>
          <w:szCs w:val="24"/>
        </w:rPr>
        <w:t>LMD</w:t>
      </w:r>
      <w:r w:rsidR="00D50063" w:rsidRPr="007F20D4">
        <w:rPr>
          <w:rFonts w:cs="Times New Roman"/>
          <w:bCs/>
          <w:color w:val="000000"/>
          <w:szCs w:val="24"/>
        </w:rPr>
        <w:t xml:space="preserve"> plan</w:t>
      </w:r>
      <w:r w:rsidR="00A63E62">
        <w:rPr>
          <w:rFonts w:cs="Times New Roman"/>
          <w:bCs/>
          <w:color w:val="000000"/>
          <w:szCs w:val="24"/>
        </w:rPr>
        <w:t>s</w:t>
      </w:r>
      <w:r w:rsidR="00D50063" w:rsidRPr="007F20D4">
        <w:rPr>
          <w:rFonts w:cs="Times New Roman"/>
          <w:bCs/>
          <w:color w:val="000000"/>
          <w:szCs w:val="24"/>
        </w:rPr>
        <w:t>, manage</w:t>
      </w:r>
      <w:r w:rsidR="00A63E62">
        <w:rPr>
          <w:rFonts w:cs="Times New Roman"/>
          <w:bCs/>
          <w:color w:val="000000"/>
          <w:szCs w:val="24"/>
        </w:rPr>
        <w:t>s,</w:t>
      </w:r>
      <w:r w:rsidR="00D50063" w:rsidRPr="007F20D4">
        <w:rPr>
          <w:rFonts w:cs="Times New Roman"/>
          <w:bCs/>
          <w:color w:val="000000"/>
          <w:szCs w:val="24"/>
        </w:rPr>
        <w:t xml:space="preserve"> and sustain</w:t>
      </w:r>
      <w:r w:rsidR="00A63E62">
        <w:rPr>
          <w:rFonts w:cs="Times New Roman"/>
          <w:bCs/>
          <w:color w:val="000000"/>
          <w:szCs w:val="24"/>
        </w:rPr>
        <w:t>s</w:t>
      </w:r>
      <w:r w:rsidR="00D50063" w:rsidRPr="007F20D4">
        <w:rPr>
          <w:rFonts w:cs="Times New Roman"/>
          <w:bCs/>
          <w:color w:val="000000"/>
          <w:szCs w:val="24"/>
        </w:rPr>
        <w:t xml:space="preserve"> national logistics response and recovery operations</w:t>
      </w:r>
      <w:r w:rsidR="0060287E" w:rsidRPr="007F20D4">
        <w:rPr>
          <w:rFonts w:cs="Times New Roman"/>
          <w:bCs/>
          <w:color w:val="000000"/>
          <w:szCs w:val="24"/>
        </w:rPr>
        <w:t xml:space="preserve"> </w:t>
      </w:r>
      <w:r w:rsidR="00D50063" w:rsidRPr="007F20D4">
        <w:rPr>
          <w:rFonts w:cs="Times New Roman"/>
          <w:bCs/>
          <w:color w:val="000000"/>
          <w:szCs w:val="24"/>
        </w:rPr>
        <w:t xml:space="preserve">in support of domestic emergencies and special </w:t>
      </w:r>
      <w:r w:rsidR="00A63E62">
        <w:rPr>
          <w:rFonts w:cs="Times New Roman"/>
          <w:bCs/>
          <w:color w:val="000000"/>
          <w:szCs w:val="24"/>
        </w:rPr>
        <w:t>incidents</w:t>
      </w:r>
      <w:r w:rsidR="00D50063" w:rsidRPr="007F20D4">
        <w:rPr>
          <w:rFonts w:cs="Times New Roman"/>
          <w:bCs/>
          <w:color w:val="000000"/>
          <w:szCs w:val="24"/>
        </w:rPr>
        <w:t xml:space="preserve">.  LMD </w:t>
      </w:r>
      <w:r w:rsidR="00844139" w:rsidRPr="007F20D4">
        <w:rPr>
          <w:rFonts w:cs="Times New Roman"/>
          <w:bCs/>
          <w:color w:val="000000"/>
          <w:szCs w:val="24"/>
        </w:rPr>
        <w:t xml:space="preserve">establishes </w:t>
      </w:r>
      <w:r w:rsidR="00D50063" w:rsidRPr="007F20D4">
        <w:rPr>
          <w:rFonts w:cs="Times New Roman"/>
          <w:bCs/>
          <w:color w:val="000000"/>
          <w:szCs w:val="24"/>
        </w:rPr>
        <w:t xml:space="preserve">national procedures, </w:t>
      </w:r>
      <w:r w:rsidR="00844139" w:rsidRPr="007F20D4">
        <w:rPr>
          <w:rFonts w:cs="Times New Roman"/>
          <w:bCs/>
          <w:color w:val="000000"/>
          <w:szCs w:val="24"/>
        </w:rPr>
        <w:t xml:space="preserve">fosters </w:t>
      </w:r>
      <w:r w:rsidR="00D50063" w:rsidRPr="007F20D4">
        <w:rPr>
          <w:rFonts w:cs="Times New Roman"/>
          <w:bCs/>
          <w:color w:val="000000"/>
          <w:szCs w:val="24"/>
        </w:rPr>
        <w:t>transparency through col</w:t>
      </w:r>
      <w:r w:rsidR="00CC5373" w:rsidRPr="007F20D4">
        <w:rPr>
          <w:rFonts w:cs="Times New Roman"/>
          <w:bCs/>
          <w:color w:val="000000"/>
          <w:szCs w:val="24"/>
        </w:rPr>
        <w:t>laboration and coordination and</w:t>
      </w:r>
      <w:r w:rsidR="00D50063" w:rsidRPr="007F20D4">
        <w:rPr>
          <w:rFonts w:cs="Times New Roman"/>
          <w:bCs/>
          <w:color w:val="000000"/>
          <w:szCs w:val="24"/>
        </w:rPr>
        <w:t xml:space="preserve"> is focused on technology enhancements to expand </w:t>
      </w:r>
      <w:r w:rsidR="0060287E" w:rsidRPr="007F20D4">
        <w:rPr>
          <w:rFonts w:cs="Times New Roman"/>
          <w:bCs/>
          <w:color w:val="000000"/>
          <w:szCs w:val="24"/>
        </w:rPr>
        <w:t xml:space="preserve">region </w:t>
      </w:r>
      <w:r w:rsidR="00D50063" w:rsidRPr="007F20D4">
        <w:rPr>
          <w:rFonts w:cs="Times New Roman"/>
          <w:bCs/>
          <w:color w:val="000000"/>
          <w:szCs w:val="24"/>
        </w:rPr>
        <w:t xml:space="preserve">and </w:t>
      </w:r>
      <w:r w:rsidR="0060287E" w:rsidRPr="007F20D4">
        <w:rPr>
          <w:rFonts w:cs="Times New Roman"/>
          <w:bCs/>
          <w:color w:val="000000"/>
          <w:szCs w:val="24"/>
        </w:rPr>
        <w:t xml:space="preserve">state </w:t>
      </w:r>
      <w:r w:rsidR="00D50063" w:rsidRPr="007F20D4">
        <w:rPr>
          <w:rFonts w:cs="Times New Roman"/>
          <w:bCs/>
          <w:color w:val="000000"/>
          <w:szCs w:val="24"/>
        </w:rPr>
        <w:t>level logistics capabilities.  LMD is organized around the f</w:t>
      </w:r>
      <w:r w:rsidR="00632520">
        <w:rPr>
          <w:rFonts w:cs="Times New Roman"/>
          <w:bCs/>
          <w:color w:val="000000"/>
          <w:szCs w:val="24"/>
        </w:rPr>
        <w:t>ollowing four core competencies:</w:t>
      </w:r>
    </w:p>
    <w:p w:rsidR="00546E5A" w:rsidRDefault="004C4449">
      <w:pPr>
        <w:spacing w:before="240"/>
        <w:ind w:left="720"/>
        <w:rPr>
          <w:rFonts w:cs="Times New Roman"/>
          <w:szCs w:val="24"/>
        </w:rPr>
      </w:pPr>
      <w:r w:rsidRPr="004C4449">
        <w:rPr>
          <w:rFonts w:cs="Times New Roman"/>
          <w:bCs/>
          <w:color w:val="000000"/>
          <w:szCs w:val="24"/>
          <w:u w:val="single"/>
        </w:rPr>
        <w:t>Logistics Plans and Exercises</w:t>
      </w:r>
      <w:r w:rsidR="00D50063" w:rsidRPr="007F20D4">
        <w:rPr>
          <w:rFonts w:cs="Times New Roman"/>
          <w:bCs/>
          <w:color w:val="000000"/>
          <w:szCs w:val="24"/>
        </w:rPr>
        <w:t xml:space="preserve"> - Develops and provides cohesive and synchronized logistics plans and exercises to achieve both short and long term readiness requirements.  Ensures deliberate planning efforts result in coordinated </w:t>
      </w:r>
      <w:r w:rsidR="00FF1210">
        <w:rPr>
          <w:rFonts w:cs="Times New Roman"/>
          <w:bCs/>
          <w:color w:val="000000"/>
          <w:szCs w:val="24"/>
        </w:rPr>
        <w:t>c</w:t>
      </w:r>
      <w:r w:rsidR="00D33116">
        <w:rPr>
          <w:rFonts w:cs="Times New Roman"/>
          <w:bCs/>
          <w:color w:val="000000"/>
          <w:szCs w:val="24"/>
        </w:rPr>
        <w:t xml:space="preserve">oncept </w:t>
      </w:r>
      <w:r w:rsidR="00FF1210">
        <w:rPr>
          <w:rFonts w:cs="Times New Roman"/>
          <w:bCs/>
          <w:color w:val="000000"/>
          <w:szCs w:val="24"/>
        </w:rPr>
        <w:t>of o</w:t>
      </w:r>
      <w:r w:rsidR="00D33116">
        <w:rPr>
          <w:rFonts w:cs="Times New Roman"/>
          <w:bCs/>
          <w:color w:val="000000"/>
          <w:szCs w:val="24"/>
        </w:rPr>
        <w:t xml:space="preserve">perations </w:t>
      </w:r>
      <w:r w:rsidR="006D7B02">
        <w:rPr>
          <w:rFonts w:cs="Times New Roman"/>
          <w:bCs/>
          <w:color w:val="000000"/>
          <w:szCs w:val="24"/>
        </w:rPr>
        <w:t xml:space="preserve">(CONOPS) </w:t>
      </w:r>
      <w:r w:rsidRPr="004C4449">
        <w:rPr>
          <w:rFonts w:cs="Times New Roman"/>
          <w:bCs/>
          <w:color w:val="000000"/>
          <w:szCs w:val="24"/>
        </w:rPr>
        <w:t xml:space="preserve">and plans that </w:t>
      </w:r>
      <w:r w:rsidR="00632520">
        <w:rPr>
          <w:rFonts w:cs="Times New Roman"/>
          <w:bCs/>
          <w:color w:val="000000"/>
          <w:szCs w:val="24"/>
        </w:rPr>
        <w:t>define</w:t>
      </w:r>
      <w:r w:rsidR="00D50063" w:rsidRPr="00CE47AF">
        <w:rPr>
          <w:rFonts w:cs="Times New Roman"/>
          <w:szCs w:val="24"/>
        </w:rPr>
        <w:t xml:space="preserve"> repeatable processes</w:t>
      </w:r>
      <w:r w:rsidR="00844139" w:rsidRPr="00CE47AF">
        <w:rPr>
          <w:rFonts w:cs="Times New Roman"/>
          <w:szCs w:val="24"/>
        </w:rPr>
        <w:t xml:space="preserve">.  These processes support </w:t>
      </w:r>
      <w:r w:rsidR="00D50063" w:rsidRPr="00CE47AF">
        <w:rPr>
          <w:rFonts w:cs="Times New Roman"/>
          <w:szCs w:val="24"/>
        </w:rPr>
        <w:t xml:space="preserve">optimized national logistics response and recovery operations supporting domestic emergencies and special </w:t>
      </w:r>
      <w:r w:rsidR="006D7B02">
        <w:rPr>
          <w:rFonts w:cs="Times New Roman"/>
          <w:szCs w:val="24"/>
        </w:rPr>
        <w:t>incident</w:t>
      </w:r>
      <w:r w:rsidR="00D50063" w:rsidRPr="00CE47AF">
        <w:rPr>
          <w:rFonts w:cs="Times New Roman"/>
          <w:szCs w:val="24"/>
        </w:rPr>
        <w:t>s.</w:t>
      </w:r>
    </w:p>
    <w:p w:rsidR="00D50063" w:rsidRPr="00CE47AF" w:rsidRDefault="004C4449" w:rsidP="007F20D4">
      <w:pPr>
        <w:spacing w:before="240"/>
        <w:ind w:left="720"/>
        <w:rPr>
          <w:rFonts w:cs="Times New Roman"/>
          <w:szCs w:val="24"/>
        </w:rPr>
      </w:pPr>
      <w:r w:rsidRPr="004C4449">
        <w:rPr>
          <w:rFonts w:cs="Times New Roman"/>
          <w:bCs/>
          <w:color w:val="000000"/>
          <w:szCs w:val="24"/>
          <w:u w:val="single"/>
        </w:rPr>
        <w:t>Logistics Operations</w:t>
      </w:r>
      <w:r w:rsidR="009E56FF" w:rsidRPr="00CE47AF">
        <w:rPr>
          <w:rFonts w:cs="Times New Roman"/>
          <w:i/>
          <w:szCs w:val="24"/>
        </w:rPr>
        <w:t xml:space="preserve"> </w:t>
      </w:r>
      <w:r w:rsidR="009E56FF" w:rsidRPr="00CE47AF">
        <w:rPr>
          <w:rFonts w:cs="Times New Roman"/>
          <w:szCs w:val="24"/>
        </w:rPr>
        <w:t>- Manages and executes national logistics command and coordination, tracking</w:t>
      </w:r>
      <w:r w:rsidR="007C0701">
        <w:rPr>
          <w:rFonts w:cs="Times New Roman"/>
          <w:szCs w:val="24"/>
        </w:rPr>
        <w:t>,</w:t>
      </w:r>
      <w:r w:rsidR="009E56FF" w:rsidRPr="00CE47AF">
        <w:rPr>
          <w:rFonts w:cs="Times New Roman"/>
          <w:szCs w:val="24"/>
        </w:rPr>
        <w:t xml:space="preserve"> and reporting for all-hazard operations</w:t>
      </w:r>
      <w:r w:rsidR="00807768" w:rsidRPr="00CE47AF">
        <w:rPr>
          <w:rFonts w:cs="Times New Roman"/>
          <w:szCs w:val="24"/>
        </w:rPr>
        <w:t>.</w:t>
      </w:r>
      <w:r w:rsidR="009E56FF" w:rsidRPr="00CE47AF">
        <w:rPr>
          <w:rFonts w:cs="Times New Roman"/>
          <w:szCs w:val="24"/>
        </w:rPr>
        <w:t xml:space="preserve">  </w:t>
      </w:r>
      <w:r w:rsidR="00D50063" w:rsidRPr="00CE47AF">
        <w:rPr>
          <w:rFonts w:cs="Times New Roman"/>
          <w:szCs w:val="24"/>
        </w:rPr>
        <w:t>Stores, maintains</w:t>
      </w:r>
      <w:r w:rsidR="007C0701">
        <w:rPr>
          <w:rFonts w:cs="Times New Roman"/>
          <w:szCs w:val="24"/>
        </w:rPr>
        <w:t>,</w:t>
      </w:r>
      <w:r w:rsidR="00D50063" w:rsidRPr="00CE47AF">
        <w:rPr>
          <w:rFonts w:cs="Times New Roman"/>
          <w:szCs w:val="24"/>
        </w:rPr>
        <w:t xml:space="preserve"> and</w:t>
      </w:r>
      <w:r w:rsidR="00CA574D">
        <w:rPr>
          <w:rFonts w:cs="Times New Roman"/>
          <w:szCs w:val="24"/>
        </w:rPr>
        <w:t xml:space="preserve"> deploys temporary housing units</w:t>
      </w:r>
      <w:r w:rsidR="00D50063" w:rsidRPr="00CE47AF">
        <w:rPr>
          <w:rFonts w:cs="Times New Roman"/>
          <w:szCs w:val="24"/>
        </w:rPr>
        <w:t>.</w:t>
      </w:r>
    </w:p>
    <w:p w:rsidR="00D50063" w:rsidRPr="00CE47AF" w:rsidRDefault="004C4449" w:rsidP="007F20D4">
      <w:pPr>
        <w:spacing w:before="240"/>
        <w:ind w:left="720"/>
        <w:rPr>
          <w:rFonts w:cs="Times New Roman"/>
          <w:szCs w:val="24"/>
        </w:rPr>
      </w:pPr>
      <w:r w:rsidRPr="004C4449">
        <w:rPr>
          <w:rFonts w:cs="Times New Roman"/>
          <w:bCs/>
          <w:color w:val="000000"/>
          <w:szCs w:val="24"/>
          <w:u w:val="single"/>
        </w:rPr>
        <w:t>Distribution Management</w:t>
      </w:r>
      <w:r w:rsidR="00D50063" w:rsidRPr="00CE47AF">
        <w:rPr>
          <w:rFonts w:cs="Times New Roman"/>
          <w:szCs w:val="24"/>
        </w:rPr>
        <w:t xml:space="preserve"> - Manages a comprehensive supply chain, warehouse</w:t>
      </w:r>
      <w:r w:rsidR="006D7B02">
        <w:rPr>
          <w:rFonts w:cs="Times New Roman"/>
          <w:szCs w:val="24"/>
        </w:rPr>
        <w:t>,</w:t>
      </w:r>
      <w:r w:rsidR="00D50063" w:rsidRPr="00CE47AF">
        <w:rPr>
          <w:rFonts w:cs="Times New Roman"/>
          <w:szCs w:val="24"/>
        </w:rPr>
        <w:t xml:space="preserve"> and transportation operation using a </w:t>
      </w:r>
      <w:r w:rsidR="0060287E" w:rsidRPr="00CE47AF">
        <w:rPr>
          <w:rFonts w:cs="Times New Roman"/>
          <w:szCs w:val="24"/>
        </w:rPr>
        <w:t xml:space="preserve">strategic alliance </w:t>
      </w:r>
      <w:r w:rsidR="00D50063" w:rsidRPr="00CE47AF">
        <w:rPr>
          <w:rFonts w:cs="Times New Roman"/>
          <w:szCs w:val="24"/>
        </w:rPr>
        <w:t>to effectively and efficiently distribute supplies, equipment</w:t>
      </w:r>
      <w:r w:rsidR="00BB6D22">
        <w:rPr>
          <w:rFonts w:cs="Times New Roman"/>
          <w:szCs w:val="24"/>
        </w:rPr>
        <w:t>,</w:t>
      </w:r>
      <w:r w:rsidR="00D50063" w:rsidRPr="00CE47AF">
        <w:rPr>
          <w:rFonts w:cs="Times New Roman"/>
          <w:szCs w:val="24"/>
        </w:rPr>
        <w:t xml:space="preserve"> and services to support emergencies.</w:t>
      </w:r>
    </w:p>
    <w:p w:rsidR="00D50063" w:rsidRPr="00CE47AF" w:rsidRDefault="004C4449" w:rsidP="007F20D4">
      <w:pPr>
        <w:spacing w:before="240"/>
        <w:ind w:left="720"/>
        <w:rPr>
          <w:rFonts w:cs="Times New Roman"/>
          <w:szCs w:val="24"/>
        </w:rPr>
      </w:pPr>
      <w:r w:rsidRPr="004C4449">
        <w:rPr>
          <w:rFonts w:cs="Times New Roman"/>
          <w:bCs/>
          <w:color w:val="000000"/>
          <w:szCs w:val="24"/>
          <w:u w:val="single"/>
        </w:rPr>
        <w:t>Property Management</w:t>
      </w:r>
      <w:r w:rsidR="00D50063" w:rsidRPr="00CE47AF">
        <w:rPr>
          <w:rFonts w:cs="Times New Roman"/>
          <w:szCs w:val="24"/>
        </w:rPr>
        <w:t xml:space="preserve"> - Provides management oversight, internal control</w:t>
      </w:r>
      <w:r w:rsidR="00844139" w:rsidRPr="00CE47AF">
        <w:rPr>
          <w:rFonts w:cs="Times New Roman"/>
          <w:szCs w:val="24"/>
        </w:rPr>
        <w:t>,</w:t>
      </w:r>
      <w:r w:rsidR="00D50063" w:rsidRPr="00CE47AF">
        <w:rPr>
          <w:rFonts w:cs="Times New Roman"/>
          <w:szCs w:val="24"/>
        </w:rPr>
        <w:t xml:space="preserve"> and technical reviews in the areas of property accountability, reutilization, and disposal of </w:t>
      </w:r>
      <w:r w:rsidR="0060287E" w:rsidRPr="00CE47AF">
        <w:rPr>
          <w:rFonts w:cs="Times New Roman"/>
          <w:szCs w:val="24"/>
        </w:rPr>
        <w:t xml:space="preserve">disaster operations </w:t>
      </w:r>
      <w:r w:rsidR="00D50063" w:rsidRPr="00CE47AF">
        <w:rPr>
          <w:rFonts w:cs="Times New Roman"/>
          <w:szCs w:val="24"/>
        </w:rPr>
        <w:t xml:space="preserve">equipment. </w:t>
      </w:r>
      <w:r w:rsidR="0060287E" w:rsidRPr="00CE47AF">
        <w:rPr>
          <w:rFonts w:cs="Times New Roman"/>
          <w:szCs w:val="24"/>
        </w:rPr>
        <w:t xml:space="preserve"> </w:t>
      </w:r>
      <w:r w:rsidR="006D7B02">
        <w:rPr>
          <w:rFonts w:cs="Times New Roman"/>
          <w:szCs w:val="24"/>
        </w:rPr>
        <w:t>A</w:t>
      </w:r>
      <w:r w:rsidR="006D7B02" w:rsidRPr="00CE47AF">
        <w:rPr>
          <w:rFonts w:cs="Times New Roman"/>
          <w:szCs w:val="24"/>
        </w:rPr>
        <w:t xml:space="preserve">n </w:t>
      </w:r>
      <w:r w:rsidR="00D50063" w:rsidRPr="00CE47AF">
        <w:rPr>
          <w:rFonts w:cs="Times New Roman"/>
          <w:szCs w:val="24"/>
        </w:rPr>
        <w:t>enterprise-wide property accounting and asset visibility system that is designed to ensure best value</w:t>
      </w:r>
      <w:r w:rsidR="006D7B02">
        <w:rPr>
          <w:rFonts w:cs="Times New Roman"/>
          <w:szCs w:val="24"/>
        </w:rPr>
        <w:t xml:space="preserve"> is implemented</w:t>
      </w:r>
      <w:r w:rsidR="00D50063" w:rsidRPr="00CE47AF">
        <w:rPr>
          <w:rFonts w:cs="Times New Roman"/>
          <w:szCs w:val="24"/>
        </w:rPr>
        <w:t>.</w:t>
      </w:r>
    </w:p>
    <w:p w:rsidR="00D50063" w:rsidRPr="00CE47AF" w:rsidRDefault="00D50063" w:rsidP="007F20D4">
      <w:pPr>
        <w:spacing w:before="240"/>
        <w:rPr>
          <w:rFonts w:cs="Times New Roman"/>
          <w:szCs w:val="24"/>
        </w:rPr>
      </w:pPr>
      <w:r w:rsidRPr="00CE47AF">
        <w:rPr>
          <w:rFonts w:cs="Times New Roman"/>
          <w:szCs w:val="24"/>
        </w:rPr>
        <w:lastRenderedPageBreak/>
        <w:t xml:space="preserve">LMD’s strategic direction </w:t>
      </w:r>
      <w:r w:rsidR="00B16B7E" w:rsidRPr="00CE47AF">
        <w:rPr>
          <w:rFonts w:cs="Times New Roman"/>
          <w:szCs w:val="24"/>
        </w:rPr>
        <w:t xml:space="preserve">includes </w:t>
      </w:r>
      <w:r w:rsidR="00CA574D">
        <w:rPr>
          <w:rFonts w:cs="Times New Roman"/>
          <w:szCs w:val="24"/>
        </w:rPr>
        <w:t xml:space="preserve">people, </w:t>
      </w:r>
      <w:r w:rsidR="00B16B7E" w:rsidRPr="00CE47AF">
        <w:rPr>
          <w:rFonts w:cs="Times New Roman"/>
          <w:szCs w:val="24"/>
        </w:rPr>
        <w:t>customers, processes</w:t>
      </w:r>
      <w:r w:rsidR="00BB6D22">
        <w:rPr>
          <w:rFonts w:cs="Times New Roman"/>
          <w:szCs w:val="24"/>
        </w:rPr>
        <w:t>,</w:t>
      </w:r>
      <w:r w:rsidR="00B16B7E" w:rsidRPr="00CE47AF">
        <w:rPr>
          <w:rFonts w:cs="Times New Roman"/>
          <w:szCs w:val="24"/>
        </w:rPr>
        <w:t xml:space="preserve"> and systems</w:t>
      </w:r>
      <w:r w:rsidR="007F20D4">
        <w:rPr>
          <w:rFonts w:cs="Times New Roman"/>
          <w:szCs w:val="24"/>
        </w:rPr>
        <w:t xml:space="preserve">, </w:t>
      </w:r>
      <w:r w:rsidR="00BB6D22">
        <w:rPr>
          <w:rFonts w:cs="Times New Roman"/>
          <w:szCs w:val="24"/>
        </w:rPr>
        <w:t>outlined as follows</w:t>
      </w:r>
      <w:r w:rsidR="00B16B7E" w:rsidRPr="00CE47AF">
        <w:rPr>
          <w:rFonts w:cs="Times New Roman"/>
          <w:szCs w:val="24"/>
        </w:rPr>
        <w:t>.</w:t>
      </w:r>
    </w:p>
    <w:p w:rsidR="00CA574D" w:rsidRPr="00CA574D" w:rsidRDefault="00CA574D" w:rsidP="007F20D4">
      <w:pPr>
        <w:spacing w:before="240"/>
        <w:ind w:left="720"/>
        <w:rPr>
          <w:rFonts w:cs="Times New Roman"/>
          <w:bCs/>
          <w:color w:val="000000"/>
          <w:szCs w:val="24"/>
        </w:rPr>
      </w:pPr>
      <w:r>
        <w:rPr>
          <w:rFonts w:cs="Times New Roman"/>
          <w:bCs/>
          <w:color w:val="000000"/>
          <w:szCs w:val="24"/>
          <w:u w:val="single"/>
        </w:rPr>
        <w:t>People</w:t>
      </w:r>
      <w:r w:rsidR="001D7EC5">
        <w:rPr>
          <w:rFonts w:cs="Times New Roman"/>
          <w:bCs/>
          <w:color w:val="000000"/>
          <w:szCs w:val="24"/>
        </w:rPr>
        <w:t xml:space="preserve"> -</w:t>
      </w:r>
      <w:r w:rsidRPr="001D7EC5">
        <w:rPr>
          <w:rFonts w:cs="Times New Roman"/>
          <w:bCs/>
          <w:color w:val="000000"/>
          <w:szCs w:val="24"/>
        </w:rPr>
        <w:t xml:space="preserve"> </w:t>
      </w:r>
      <w:r>
        <w:rPr>
          <w:rFonts w:cs="Times New Roman"/>
          <w:bCs/>
          <w:color w:val="000000"/>
          <w:szCs w:val="24"/>
        </w:rPr>
        <w:t>Develop a professional logistics workforce, including regional staff, through hiring, training, credentialing and professional development; foster an accountability and results based culture.</w:t>
      </w:r>
    </w:p>
    <w:p w:rsidR="00D50063" w:rsidRPr="00CE47AF" w:rsidRDefault="004C4449" w:rsidP="007F20D4">
      <w:pPr>
        <w:spacing w:before="240"/>
        <w:ind w:left="720"/>
        <w:rPr>
          <w:rFonts w:cs="Times New Roman"/>
          <w:szCs w:val="24"/>
        </w:rPr>
      </w:pPr>
      <w:r w:rsidRPr="004C4449">
        <w:rPr>
          <w:rFonts w:cs="Times New Roman"/>
          <w:bCs/>
          <w:color w:val="000000"/>
          <w:szCs w:val="24"/>
          <w:u w:val="single"/>
        </w:rPr>
        <w:t>Customers</w:t>
      </w:r>
      <w:r w:rsidR="007F20D4" w:rsidRPr="001D7EC5">
        <w:rPr>
          <w:rFonts w:cs="Times New Roman"/>
          <w:bCs/>
          <w:color w:val="000000"/>
          <w:szCs w:val="24"/>
        </w:rPr>
        <w:t xml:space="preserve"> -</w:t>
      </w:r>
      <w:r w:rsidR="007F20D4" w:rsidRPr="001D7EC5">
        <w:rPr>
          <w:rFonts w:cs="Times New Roman"/>
          <w:szCs w:val="24"/>
        </w:rPr>
        <w:t xml:space="preserve"> </w:t>
      </w:r>
      <w:r w:rsidR="00D50063" w:rsidRPr="00CE47AF">
        <w:rPr>
          <w:rFonts w:cs="Times New Roman"/>
          <w:szCs w:val="24"/>
        </w:rPr>
        <w:t xml:space="preserve">Develop collaborative relationships with key stakeholders; foster both horizontal and vertical coordination; </w:t>
      </w:r>
      <w:r w:rsidR="00BB6D22">
        <w:rPr>
          <w:rFonts w:cs="Times New Roman"/>
          <w:szCs w:val="24"/>
        </w:rPr>
        <w:t xml:space="preserve">and </w:t>
      </w:r>
      <w:r w:rsidR="00D50063" w:rsidRPr="00CE47AF">
        <w:rPr>
          <w:rFonts w:cs="Times New Roman"/>
          <w:szCs w:val="24"/>
        </w:rPr>
        <w:t>develop bottom up requirement process</w:t>
      </w:r>
      <w:r w:rsidR="00B16B7E" w:rsidRPr="00CE47AF">
        <w:rPr>
          <w:rFonts w:cs="Times New Roman"/>
          <w:szCs w:val="24"/>
        </w:rPr>
        <w:t>es</w:t>
      </w:r>
      <w:r w:rsidR="00D50063" w:rsidRPr="00CE47AF">
        <w:rPr>
          <w:rFonts w:cs="Times New Roman"/>
          <w:szCs w:val="24"/>
        </w:rPr>
        <w:t>.</w:t>
      </w:r>
    </w:p>
    <w:p w:rsidR="00D50063" w:rsidRPr="00CE47AF" w:rsidRDefault="004C4449" w:rsidP="007F20D4">
      <w:pPr>
        <w:spacing w:before="240"/>
        <w:ind w:left="720"/>
        <w:rPr>
          <w:rFonts w:cs="Times New Roman"/>
          <w:szCs w:val="24"/>
        </w:rPr>
      </w:pPr>
      <w:r w:rsidRPr="004C4449">
        <w:rPr>
          <w:rFonts w:cs="Times New Roman"/>
          <w:bCs/>
          <w:color w:val="000000"/>
          <w:szCs w:val="24"/>
          <w:u w:val="single"/>
        </w:rPr>
        <w:t>Processes</w:t>
      </w:r>
      <w:r w:rsidR="007F20D4" w:rsidRPr="001D7EC5">
        <w:rPr>
          <w:rFonts w:cs="Times New Roman"/>
          <w:bCs/>
          <w:color w:val="000000"/>
          <w:szCs w:val="24"/>
        </w:rPr>
        <w:t xml:space="preserve"> -</w:t>
      </w:r>
      <w:r w:rsidR="00B16B7E" w:rsidRPr="00CE47AF">
        <w:rPr>
          <w:rFonts w:cs="Times New Roman"/>
          <w:szCs w:val="24"/>
        </w:rPr>
        <w:t xml:space="preserve"> </w:t>
      </w:r>
      <w:r w:rsidR="00D50063" w:rsidRPr="00CE47AF">
        <w:rPr>
          <w:rFonts w:cs="Times New Roman"/>
          <w:szCs w:val="24"/>
        </w:rPr>
        <w:t xml:space="preserve">Modernize and integrate the </w:t>
      </w:r>
      <w:r w:rsidR="0060287E" w:rsidRPr="00CE47AF">
        <w:rPr>
          <w:rFonts w:cs="Times New Roman"/>
          <w:szCs w:val="24"/>
        </w:rPr>
        <w:t xml:space="preserve">national supply chain network, </w:t>
      </w:r>
      <w:r w:rsidR="00D50063" w:rsidRPr="00CE47AF">
        <w:rPr>
          <w:rFonts w:cs="Times New Roman"/>
          <w:szCs w:val="24"/>
        </w:rPr>
        <w:t>institute logistics planning to enhance response capability</w:t>
      </w:r>
      <w:r w:rsidR="0060287E" w:rsidRPr="00CE47AF">
        <w:rPr>
          <w:rFonts w:cs="Times New Roman"/>
          <w:szCs w:val="24"/>
        </w:rPr>
        <w:t xml:space="preserve">, </w:t>
      </w:r>
      <w:r w:rsidR="00D50063" w:rsidRPr="00CE47AF">
        <w:rPr>
          <w:rFonts w:cs="Times New Roman"/>
          <w:szCs w:val="24"/>
        </w:rPr>
        <w:t>develop and document key business policy and processes</w:t>
      </w:r>
      <w:r w:rsidR="0060287E" w:rsidRPr="00CE47AF">
        <w:rPr>
          <w:rFonts w:cs="Times New Roman"/>
          <w:szCs w:val="24"/>
        </w:rPr>
        <w:t xml:space="preserve">, </w:t>
      </w:r>
      <w:r w:rsidR="00D50063" w:rsidRPr="00CE47AF">
        <w:rPr>
          <w:rFonts w:cs="Times New Roman"/>
          <w:szCs w:val="24"/>
        </w:rPr>
        <w:t xml:space="preserve">perform </w:t>
      </w:r>
      <w:r w:rsidR="00B16B7E" w:rsidRPr="00CE47AF">
        <w:rPr>
          <w:rFonts w:cs="Times New Roman"/>
          <w:szCs w:val="24"/>
        </w:rPr>
        <w:t>analyses</w:t>
      </w:r>
      <w:r w:rsidR="0060287E" w:rsidRPr="00CE47AF">
        <w:rPr>
          <w:rFonts w:cs="Times New Roman"/>
          <w:szCs w:val="24"/>
        </w:rPr>
        <w:t>,</w:t>
      </w:r>
      <w:r w:rsidR="00D50063" w:rsidRPr="00CE47AF">
        <w:rPr>
          <w:rFonts w:cs="Times New Roman"/>
          <w:szCs w:val="24"/>
        </w:rPr>
        <w:t xml:space="preserve"> and take </w:t>
      </w:r>
      <w:r w:rsidR="00B16B7E" w:rsidRPr="00CE47AF">
        <w:rPr>
          <w:rFonts w:cs="Times New Roman"/>
          <w:szCs w:val="24"/>
        </w:rPr>
        <w:t xml:space="preserve">a </w:t>
      </w:r>
      <w:r w:rsidR="00D50063" w:rsidRPr="00CE47AF">
        <w:rPr>
          <w:rFonts w:cs="Times New Roman"/>
          <w:szCs w:val="24"/>
        </w:rPr>
        <w:t>systematic approach to task</w:t>
      </w:r>
      <w:r w:rsidR="00BB6D22">
        <w:rPr>
          <w:rFonts w:cs="Times New Roman"/>
          <w:szCs w:val="24"/>
        </w:rPr>
        <w:t xml:space="preserve"> and </w:t>
      </w:r>
      <w:r w:rsidR="00D50063" w:rsidRPr="00CE47AF">
        <w:rPr>
          <w:rFonts w:cs="Times New Roman"/>
          <w:szCs w:val="24"/>
        </w:rPr>
        <w:t>issue resolution.</w:t>
      </w:r>
    </w:p>
    <w:p w:rsidR="00D50063" w:rsidRDefault="004C4449" w:rsidP="007F20D4">
      <w:pPr>
        <w:spacing w:before="240"/>
        <w:ind w:left="720"/>
        <w:rPr>
          <w:rFonts w:cs="Times New Roman"/>
          <w:szCs w:val="24"/>
        </w:rPr>
      </w:pPr>
      <w:r w:rsidRPr="004C4449">
        <w:rPr>
          <w:rFonts w:cs="Times New Roman"/>
          <w:bCs/>
          <w:color w:val="000000"/>
          <w:szCs w:val="24"/>
          <w:u w:val="single"/>
        </w:rPr>
        <w:t>Systems</w:t>
      </w:r>
      <w:r w:rsidR="007F20D4" w:rsidRPr="001D7EC5">
        <w:rPr>
          <w:rFonts w:cs="Times New Roman"/>
          <w:bCs/>
          <w:color w:val="000000"/>
          <w:szCs w:val="24"/>
        </w:rPr>
        <w:t xml:space="preserve"> -</w:t>
      </w:r>
      <w:r w:rsidR="00D50063" w:rsidRPr="00CE47AF">
        <w:rPr>
          <w:rFonts w:cs="Times New Roman"/>
          <w:b/>
          <w:szCs w:val="24"/>
        </w:rPr>
        <w:t xml:space="preserve"> </w:t>
      </w:r>
      <w:r w:rsidR="00D50063" w:rsidRPr="00CE47AF">
        <w:rPr>
          <w:rFonts w:cs="Times New Roman"/>
          <w:szCs w:val="24"/>
        </w:rPr>
        <w:t>Modernize the logistics system network; upgrade and fully integrate our systems to achieve maximum capability effectiveness.</w:t>
      </w:r>
    </w:p>
    <w:p w:rsidR="006666AF" w:rsidRDefault="006666AF" w:rsidP="006666AF"/>
    <w:p w:rsidR="0024037E" w:rsidRDefault="0024037E" w:rsidP="0024037E">
      <w:pPr>
        <w:sectPr w:rsidR="0024037E" w:rsidSect="0058430B">
          <w:pgSz w:w="12240" w:h="15840"/>
          <w:pgMar w:top="1440" w:right="1440" w:bottom="1440" w:left="1440" w:header="720" w:footer="720" w:gutter="0"/>
          <w:cols w:space="720"/>
          <w:docGrid w:linePitch="360"/>
        </w:sectPr>
      </w:pPr>
    </w:p>
    <w:p w:rsidR="009401C8" w:rsidRDefault="009401C8" w:rsidP="004C3D4B">
      <w:pPr>
        <w:pStyle w:val="Heading1"/>
      </w:pPr>
      <w:bookmarkStart w:id="5" w:name="_Toc306865167"/>
      <w:bookmarkStart w:id="6" w:name="_Toc306865494"/>
      <w:bookmarkStart w:id="7" w:name="_Toc307346785"/>
      <w:bookmarkStart w:id="8" w:name="_Toc316980876"/>
      <w:bookmarkStart w:id="9" w:name="_Toc325437784"/>
      <w:r>
        <w:lastRenderedPageBreak/>
        <w:t>3.0</w:t>
      </w:r>
      <w:r>
        <w:tab/>
      </w:r>
      <w:r>
        <w:rPr>
          <w:noProof/>
        </w:rPr>
        <w:t xml:space="preserve">logistics capability </w:t>
      </w:r>
      <w:r w:rsidR="00064BF1">
        <w:rPr>
          <w:noProof/>
        </w:rPr>
        <w:t>Assistance</w:t>
      </w:r>
      <w:r>
        <w:rPr>
          <w:noProof/>
        </w:rPr>
        <w:t xml:space="preserve"> tool</w:t>
      </w:r>
      <w:r w:rsidRPr="00CE47AF">
        <w:t xml:space="preserve"> </w:t>
      </w:r>
      <w:bookmarkEnd w:id="5"/>
      <w:bookmarkEnd w:id="6"/>
      <w:bookmarkEnd w:id="7"/>
      <w:r>
        <w:t>background</w:t>
      </w:r>
      <w:bookmarkEnd w:id="8"/>
      <w:bookmarkEnd w:id="9"/>
    </w:p>
    <w:p w:rsidR="009401C8" w:rsidRDefault="009401C8" w:rsidP="00D35AAF">
      <w:bookmarkStart w:id="10" w:name="_Toc316980877"/>
    </w:p>
    <w:p w:rsidR="009401C8" w:rsidRDefault="009401C8" w:rsidP="009401C8">
      <w:pPr>
        <w:pStyle w:val="Heading2"/>
      </w:pPr>
      <w:bookmarkStart w:id="11" w:name="_Toc325437785"/>
      <w:r>
        <w:t>3</w:t>
      </w:r>
      <w:r w:rsidRPr="002313BB">
        <w:t>.1</w:t>
      </w:r>
      <w:r w:rsidRPr="002313BB">
        <w:tab/>
        <w:t xml:space="preserve">Logistics Capability </w:t>
      </w:r>
      <w:r w:rsidR="00064BF1">
        <w:t>Assistance</w:t>
      </w:r>
      <w:r w:rsidRPr="002313BB">
        <w:t xml:space="preserve"> Tool </w:t>
      </w:r>
      <w:bookmarkEnd w:id="10"/>
      <w:r>
        <w:t>Concept</w:t>
      </w:r>
      <w:bookmarkEnd w:id="11"/>
    </w:p>
    <w:p w:rsidR="007A63AD" w:rsidRPr="00CE47AF" w:rsidRDefault="00591F63" w:rsidP="009F5A4E">
      <w:pPr>
        <w:spacing w:before="240"/>
        <w:rPr>
          <w:rFonts w:cs="Times New Roman"/>
          <w:szCs w:val="24"/>
        </w:rPr>
      </w:pPr>
      <w:r>
        <w:rPr>
          <w:rFonts w:cs="Times New Roman"/>
          <w:szCs w:val="24"/>
        </w:rPr>
        <w:t>LCAT</w:t>
      </w:r>
      <w:r w:rsidR="00D66D52">
        <w:rPr>
          <w:rFonts w:cs="Times New Roman"/>
          <w:szCs w:val="24"/>
        </w:rPr>
        <w:t xml:space="preserve"> is comprised of </w:t>
      </w:r>
      <w:r w:rsidR="00B16B7E" w:rsidRPr="00CE47AF">
        <w:rPr>
          <w:rFonts w:cs="Times New Roman"/>
          <w:szCs w:val="24"/>
        </w:rPr>
        <w:t xml:space="preserve">over one </w:t>
      </w:r>
      <w:r w:rsidR="004E7CB6" w:rsidRPr="00CE47AF">
        <w:rPr>
          <w:rFonts w:cs="Times New Roman"/>
          <w:szCs w:val="24"/>
        </w:rPr>
        <w:t>hundred</w:t>
      </w:r>
      <w:r w:rsidR="00B16B7E" w:rsidRPr="00CE47AF">
        <w:rPr>
          <w:rFonts w:cs="Times New Roman"/>
          <w:szCs w:val="24"/>
        </w:rPr>
        <w:t xml:space="preserve"> </w:t>
      </w:r>
      <w:r w:rsidR="007A63AD" w:rsidRPr="00CE47AF">
        <w:rPr>
          <w:rFonts w:cs="Times New Roman"/>
          <w:szCs w:val="24"/>
        </w:rPr>
        <w:t xml:space="preserve">survey-style questions grouped into </w:t>
      </w:r>
      <w:r w:rsidR="008B52BF">
        <w:rPr>
          <w:rFonts w:cs="Times New Roman"/>
          <w:szCs w:val="24"/>
        </w:rPr>
        <w:t>functional capabilities</w:t>
      </w:r>
      <w:r w:rsidR="007A63AD" w:rsidRPr="00CE47AF">
        <w:rPr>
          <w:rFonts w:cs="Times New Roman"/>
          <w:szCs w:val="24"/>
        </w:rPr>
        <w:t xml:space="preserve"> within five </w:t>
      </w:r>
      <w:r w:rsidR="00B16B7E" w:rsidRPr="00CE47AF">
        <w:rPr>
          <w:rFonts w:cs="Times New Roman"/>
          <w:szCs w:val="24"/>
        </w:rPr>
        <w:t>core competencies</w:t>
      </w:r>
      <w:r w:rsidR="007A63AD" w:rsidRPr="00CE47AF">
        <w:rPr>
          <w:rFonts w:cs="Times New Roman"/>
          <w:szCs w:val="24"/>
        </w:rPr>
        <w:t xml:space="preserve">.  As a facilitator, you should encourage participants to respond to each question with complete honesty, by identifying where the jurisdiction fits along a range of five capability levels, from </w:t>
      </w:r>
      <w:r w:rsidR="00B16B7E" w:rsidRPr="00CE47AF">
        <w:rPr>
          <w:rFonts w:cs="Times New Roman"/>
          <w:szCs w:val="24"/>
        </w:rPr>
        <w:t xml:space="preserve">static </w:t>
      </w:r>
      <w:r w:rsidR="007A63AD" w:rsidRPr="00CE47AF">
        <w:rPr>
          <w:rFonts w:cs="Times New Roman"/>
          <w:szCs w:val="24"/>
        </w:rPr>
        <w:t xml:space="preserve">to </w:t>
      </w:r>
      <w:r w:rsidR="00B16B7E" w:rsidRPr="00CE47AF">
        <w:rPr>
          <w:rFonts w:cs="Times New Roman"/>
          <w:szCs w:val="24"/>
        </w:rPr>
        <w:t>synchronized</w:t>
      </w:r>
      <w:r w:rsidR="007A63AD" w:rsidRPr="00CE47AF">
        <w:rPr>
          <w:rFonts w:cs="Times New Roman"/>
          <w:szCs w:val="24"/>
        </w:rPr>
        <w:t xml:space="preserve">.  </w:t>
      </w:r>
      <w:r w:rsidR="00D66D52">
        <w:rPr>
          <w:rFonts w:cs="Times New Roman"/>
          <w:szCs w:val="24"/>
        </w:rPr>
        <w:t xml:space="preserve">The </w:t>
      </w:r>
      <w:r w:rsidR="007A63AD" w:rsidRPr="00CE47AF">
        <w:rPr>
          <w:rFonts w:cs="Times New Roman"/>
          <w:szCs w:val="24"/>
        </w:rPr>
        <w:t>goal of this assessment is to determine where a particular capability falls within the levels defined below:</w:t>
      </w:r>
    </w:p>
    <w:p w:rsidR="00546E5A" w:rsidRDefault="004C4449">
      <w:pPr>
        <w:spacing w:before="240"/>
        <w:ind w:left="720"/>
        <w:rPr>
          <w:rFonts w:cs="Times New Roman"/>
          <w:szCs w:val="24"/>
        </w:rPr>
      </w:pPr>
      <w:r w:rsidRPr="009401C8">
        <w:rPr>
          <w:rFonts w:cs="Times New Roman"/>
          <w:szCs w:val="24"/>
          <w:u w:val="single"/>
        </w:rPr>
        <w:t>Static</w:t>
      </w:r>
      <w:r w:rsidRPr="006B2ED3">
        <w:rPr>
          <w:rFonts w:cs="Times New Roman"/>
          <w:szCs w:val="24"/>
        </w:rPr>
        <w:t xml:space="preserve"> </w:t>
      </w:r>
      <w:r w:rsidR="007A63AD" w:rsidRPr="00CE47AF">
        <w:rPr>
          <w:rFonts w:cs="Times New Roman"/>
          <w:szCs w:val="24"/>
        </w:rPr>
        <w:t xml:space="preserve">– </w:t>
      </w:r>
      <w:r w:rsidR="00B16B7E" w:rsidRPr="00CE47AF">
        <w:rPr>
          <w:rFonts w:cs="Times New Roman"/>
          <w:szCs w:val="24"/>
        </w:rPr>
        <w:t xml:space="preserve">The jurisdiction </w:t>
      </w:r>
      <w:r w:rsidR="007A63AD" w:rsidRPr="00CE47AF">
        <w:rPr>
          <w:rFonts w:cs="Times New Roman"/>
          <w:szCs w:val="24"/>
        </w:rPr>
        <w:t xml:space="preserve">has not yet developed and/or implemented a viable strategy within the functional </w:t>
      </w:r>
      <w:r w:rsidR="006D7B02">
        <w:rPr>
          <w:rFonts w:cs="Times New Roman"/>
          <w:szCs w:val="24"/>
        </w:rPr>
        <w:t>area</w:t>
      </w:r>
      <w:r w:rsidR="007A63AD" w:rsidRPr="00CE47AF">
        <w:rPr>
          <w:rFonts w:cs="Times New Roman"/>
          <w:szCs w:val="24"/>
        </w:rPr>
        <w:t xml:space="preserve">. </w:t>
      </w:r>
    </w:p>
    <w:p w:rsidR="00546E5A" w:rsidRDefault="004C4449">
      <w:pPr>
        <w:spacing w:before="240"/>
        <w:ind w:left="720"/>
        <w:rPr>
          <w:rFonts w:cs="Times New Roman"/>
          <w:szCs w:val="24"/>
        </w:rPr>
      </w:pPr>
      <w:r w:rsidRPr="009401C8">
        <w:rPr>
          <w:rFonts w:cs="Times New Roman"/>
          <w:szCs w:val="24"/>
          <w:u w:val="single"/>
        </w:rPr>
        <w:t>Functional</w:t>
      </w:r>
      <w:r w:rsidRPr="006B2ED3">
        <w:rPr>
          <w:rFonts w:cs="Times New Roman"/>
          <w:szCs w:val="24"/>
        </w:rPr>
        <w:t xml:space="preserve"> </w:t>
      </w:r>
      <w:r w:rsidR="007A63AD" w:rsidRPr="00CE47AF">
        <w:rPr>
          <w:rFonts w:cs="Times New Roman"/>
          <w:szCs w:val="24"/>
        </w:rPr>
        <w:t xml:space="preserve">– </w:t>
      </w:r>
      <w:r w:rsidR="00B16B7E" w:rsidRPr="00CE47AF">
        <w:rPr>
          <w:rFonts w:cs="Times New Roman"/>
          <w:szCs w:val="24"/>
        </w:rPr>
        <w:t xml:space="preserve">The jurisdiction </w:t>
      </w:r>
      <w:r w:rsidR="007A63AD" w:rsidRPr="00CE47AF">
        <w:rPr>
          <w:rFonts w:cs="Times New Roman"/>
          <w:szCs w:val="24"/>
        </w:rPr>
        <w:t xml:space="preserve">has implemented informal plans or processes, but </w:t>
      </w:r>
      <w:r w:rsidR="00D33116">
        <w:rPr>
          <w:rFonts w:cs="Times New Roman"/>
          <w:szCs w:val="24"/>
        </w:rPr>
        <w:t>s</w:t>
      </w:r>
      <w:r w:rsidR="00BB6D22" w:rsidRPr="00CE47AF">
        <w:rPr>
          <w:rFonts w:cs="Times New Roman"/>
          <w:szCs w:val="24"/>
        </w:rPr>
        <w:t xml:space="preserve">tandard </w:t>
      </w:r>
      <w:r w:rsidR="00D33116">
        <w:rPr>
          <w:rFonts w:cs="Times New Roman"/>
          <w:szCs w:val="24"/>
        </w:rPr>
        <w:t>o</w:t>
      </w:r>
      <w:r w:rsidR="00BB6D22" w:rsidRPr="00CE47AF">
        <w:rPr>
          <w:rFonts w:cs="Times New Roman"/>
          <w:szCs w:val="24"/>
        </w:rPr>
        <w:t xml:space="preserve">perating </w:t>
      </w:r>
      <w:r w:rsidR="00D33116">
        <w:rPr>
          <w:rFonts w:cs="Times New Roman"/>
          <w:szCs w:val="24"/>
        </w:rPr>
        <w:t>p</w:t>
      </w:r>
      <w:r w:rsidR="00BB6D22" w:rsidRPr="00CE47AF">
        <w:rPr>
          <w:rFonts w:cs="Times New Roman"/>
          <w:szCs w:val="24"/>
        </w:rPr>
        <w:t xml:space="preserve">rocedures </w:t>
      </w:r>
      <w:r w:rsidR="007A63AD" w:rsidRPr="00CE47AF">
        <w:rPr>
          <w:rFonts w:cs="Times New Roman"/>
          <w:szCs w:val="24"/>
        </w:rPr>
        <w:t>(SOP) have not been defined or adopted.</w:t>
      </w:r>
    </w:p>
    <w:p w:rsidR="00546E5A" w:rsidRDefault="004C4449">
      <w:pPr>
        <w:spacing w:before="240"/>
        <w:ind w:left="720"/>
        <w:rPr>
          <w:rFonts w:cs="Times New Roman"/>
          <w:szCs w:val="24"/>
        </w:rPr>
      </w:pPr>
      <w:r w:rsidRPr="009401C8">
        <w:rPr>
          <w:rFonts w:cs="Times New Roman"/>
          <w:szCs w:val="24"/>
          <w:u w:val="single"/>
        </w:rPr>
        <w:t>Horizontal Integration</w:t>
      </w:r>
      <w:r w:rsidR="007A63AD" w:rsidRPr="009401C8">
        <w:rPr>
          <w:rFonts w:cs="Times New Roman"/>
          <w:szCs w:val="24"/>
        </w:rPr>
        <w:t xml:space="preserve"> </w:t>
      </w:r>
      <w:r w:rsidR="007A63AD" w:rsidRPr="00CE47AF">
        <w:rPr>
          <w:rFonts w:cs="Times New Roman"/>
          <w:szCs w:val="24"/>
        </w:rPr>
        <w:t xml:space="preserve">– </w:t>
      </w:r>
      <w:r w:rsidR="00B16B7E" w:rsidRPr="00CE47AF">
        <w:rPr>
          <w:rFonts w:cs="Times New Roman"/>
          <w:szCs w:val="24"/>
        </w:rPr>
        <w:t xml:space="preserve">The jurisdiction </w:t>
      </w:r>
      <w:r w:rsidR="007A63AD" w:rsidRPr="00CE47AF">
        <w:rPr>
          <w:rFonts w:cs="Times New Roman"/>
          <w:szCs w:val="24"/>
        </w:rPr>
        <w:t xml:space="preserve">has developed and implemented formalized, integrated SOPs across </w:t>
      </w:r>
      <w:r w:rsidR="00374A38" w:rsidRPr="00CE47AF">
        <w:rPr>
          <w:rFonts w:cs="Times New Roman"/>
          <w:szCs w:val="24"/>
        </w:rPr>
        <w:t>its</w:t>
      </w:r>
      <w:r w:rsidR="007A63AD" w:rsidRPr="00CE47AF">
        <w:rPr>
          <w:rFonts w:cs="Times New Roman"/>
          <w:szCs w:val="24"/>
        </w:rPr>
        <w:t xml:space="preserve"> emergency management </w:t>
      </w:r>
      <w:r w:rsidR="006D7B02">
        <w:rPr>
          <w:rFonts w:cs="Times New Roman"/>
          <w:szCs w:val="24"/>
        </w:rPr>
        <w:t xml:space="preserve">(EM) </w:t>
      </w:r>
      <w:r w:rsidR="007A63AD" w:rsidRPr="00CE47AF">
        <w:rPr>
          <w:rFonts w:cs="Times New Roman"/>
          <w:szCs w:val="24"/>
        </w:rPr>
        <w:t>organization.</w:t>
      </w:r>
    </w:p>
    <w:p w:rsidR="00546E5A" w:rsidRDefault="004C4449">
      <w:pPr>
        <w:spacing w:before="240"/>
        <w:ind w:left="720"/>
        <w:rPr>
          <w:rFonts w:cs="Times New Roman"/>
          <w:szCs w:val="24"/>
        </w:rPr>
      </w:pPr>
      <w:r w:rsidRPr="009401C8">
        <w:rPr>
          <w:rFonts w:cs="Times New Roman"/>
          <w:szCs w:val="24"/>
          <w:u w:val="single"/>
        </w:rPr>
        <w:t>External Collaboration</w:t>
      </w:r>
      <w:r w:rsidR="007A63AD" w:rsidRPr="00CE47AF">
        <w:rPr>
          <w:rFonts w:cs="Times New Roman"/>
          <w:szCs w:val="24"/>
        </w:rPr>
        <w:t xml:space="preserve"> – </w:t>
      </w:r>
      <w:r w:rsidR="00374A38" w:rsidRPr="00CE47AF">
        <w:rPr>
          <w:rFonts w:cs="Times New Roman"/>
          <w:szCs w:val="24"/>
        </w:rPr>
        <w:t xml:space="preserve">The jurisdiction </w:t>
      </w:r>
      <w:r w:rsidR="007A63AD" w:rsidRPr="00CE47AF">
        <w:rPr>
          <w:rFonts w:cs="Times New Roman"/>
          <w:szCs w:val="24"/>
        </w:rPr>
        <w:t>has coordinated plans and SOPs with other state, local</w:t>
      </w:r>
      <w:r w:rsidR="00BB6D22">
        <w:rPr>
          <w:rFonts w:cs="Times New Roman"/>
          <w:szCs w:val="24"/>
        </w:rPr>
        <w:t xml:space="preserve"> or </w:t>
      </w:r>
      <w:r w:rsidR="007A63AD" w:rsidRPr="00CE47AF">
        <w:rPr>
          <w:rFonts w:cs="Times New Roman"/>
          <w:szCs w:val="24"/>
        </w:rPr>
        <w:t>tribal, and external partner agencies, organizations, and private vendors.</w:t>
      </w:r>
    </w:p>
    <w:p w:rsidR="00546E5A" w:rsidRDefault="004C4449">
      <w:pPr>
        <w:spacing w:before="240"/>
        <w:ind w:left="720"/>
        <w:rPr>
          <w:rFonts w:cs="Times New Roman"/>
          <w:szCs w:val="24"/>
        </w:rPr>
      </w:pPr>
      <w:r w:rsidRPr="009401C8">
        <w:rPr>
          <w:rFonts w:cs="Times New Roman"/>
          <w:szCs w:val="24"/>
          <w:u w:val="single"/>
        </w:rPr>
        <w:t>Synchronized</w:t>
      </w:r>
      <w:r w:rsidRPr="006B2ED3">
        <w:rPr>
          <w:rFonts w:cs="Times New Roman"/>
          <w:szCs w:val="24"/>
        </w:rPr>
        <w:t xml:space="preserve"> </w:t>
      </w:r>
      <w:r w:rsidR="007A63AD" w:rsidRPr="00CE47AF">
        <w:rPr>
          <w:rFonts w:cs="Times New Roman"/>
          <w:szCs w:val="24"/>
        </w:rPr>
        <w:t xml:space="preserve">– All partners </w:t>
      </w:r>
      <w:r w:rsidR="00D66D52">
        <w:rPr>
          <w:rFonts w:cs="Times New Roman"/>
          <w:szCs w:val="24"/>
        </w:rPr>
        <w:t>(</w:t>
      </w:r>
      <w:r w:rsidR="00D66D52" w:rsidRPr="00CE47AF">
        <w:rPr>
          <w:rFonts w:cs="Times New Roman"/>
          <w:szCs w:val="24"/>
        </w:rPr>
        <w:t>local, state, federal, and private</w:t>
      </w:r>
      <w:r w:rsidR="00D66D52">
        <w:rPr>
          <w:rFonts w:cs="Times New Roman"/>
          <w:szCs w:val="24"/>
        </w:rPr>
        <w:t>, as applicable)</w:t>
      </w:r>
      <w:r w:rsidR="00D66D52" w:rsidRPr="00CE47AF">
        <w:rPr>
          <w:rFonts w:cs="Times New Roman"/>
          <w:szCs w:val="24"/>
        </w:rPr>
        <w:t xml:space="preserve"> </w:t>
      </w:r>
      <w:r w:rsidR="007A63AD" w:rsidRPr="00CE47AF">
        <w:rPr>
          <w:rFonts w:cs="Times New Roman"/>
          <w:szCs w:val="24"/>
        </w:rPr>
        <w:t xml:space="preserve">have fully integrated </w:t>
      </w:r>
      <w:r w:rsidR="00D66D52">
        <w:rPr>
          <w:rFonts w:cs="Times New Roman"/>
          <w:szCs w:val="24"/>
        </w:rPr>
        <w:t xml:space="preserve">and </w:t>
      </w:r>
      <w:r w:rsidR="007A63AD" w:rsidRPr="00CE47AF">
        <w:rPr>
          <w:rFonts w:cs="Times New Roman"/>
          <w:szCs w:val="24"/>
        </w:rPr>
        <w:t xml:space="preserve">synchronized plans, procedures, and operations.  All plans and SOPs have been documented and exercised regularly with all participants.  </w:t>
      </w:r>
      <w:r w:rsidR="00374A38" w:rsidRPr="00CE47AF">
        <w:rPr>
          <w:rFonts w:cs="Times New Roman"/>
          <w:szCs w:val="24"/>
        </w:rPr>
        <w:t xml:space="preserve">The jurisdiction </w:t>
      </w:r>
      <w:r w:rsidR="007A63AD" w:rsidRPr="00CE47AF">
        <w:rPr>
          <w:rFonts w:cs="Times New Roman"/>
          <w:szCs w:val="24"/>
        </w:rPr>
        <w:t>has demonstrated mastery of this capability</w:t>
      </w:r>
      <w:r w:rsidR="00BB6D22">
        <w:rPr>
          <w:rFonts w:cs="Times New Roman"/>
          <w:szCs w:val="24"/>
        </w:rPr>
        <w:t>.</w:t>
      </w:r>
    </w:p>
    <w:p w:rsidR="00653EC9" w:rsidRPr="00B046C7" w:rsidRDefault="00F33418" w:rsidP="00653EC9">
      <w:pPr>
        <w:spacing w:before="240"/>
        <w:rPr>
          <w:color w:val="000000"/>
          <w:szCs w:val="24"/>
        </w:rPr>
      </w:pPr>
      <w:r w:rsidRPr="00CE47AF">
        <w:rPr>
          <w:rFonts w:cs="Times New Roman"/>
          <w:color w:val="000000"/>
          <w:szCs w:val="24"/>
        </w:rPr>
        <w:t xml:space="preserve">Using a standardized approach and validated measurement criteria, LCAT objectively evaluates </w:t>
      </w:r>
      <w:r w:rsidR="000F4EBF" w:rsidRPr="00CE47AF">
        <w:rPr>
          <w:rFonts w:cs="Times New Roman"/>
          <w:color w:val="000000"/>
          <w:szCs w:val="24"/>
        </w:rPr>
        <w:t>jurisdictional</w:t>
      </w:r>
      <w:r w:rsidRPr="00CE47AF">
        <w:rPr>
          <w:rFonts w:cs="Times New Roman"/>
          <w:color w:val="000000"/>
          <w:szCs w:val="24"/>
        </w:rPr>
        <w:t xml:space="preserve"> capability to perform basic logistics response and recovery functions and targets specific areas that need improvement. </w:t>
      </w:r>
      <w:r w:rsidR="008E4ED3">
        <w:rPr>
          <w:rFonts w:cs="Times New Roman"/>
          <w:color w:val="000000"/>
          <w:szCs w:val="24"/>
        </w:rPr>
        <w:t xml:space="preserve"> </w:t>
      </w:r>
      <w:r w:rsidR="008E4ED3">
        <w:rPr>
          <w:color w:val="000000"/>
          <w:szCs w:val="24"/>
        </w:rPr>
        <w:t xml:space="preserve">These capability levels should not be equated to a 1-5 scoring system, and the top-most level is not always the </w:t>
      </w:r>
      <w:r w:rsidR="006D7B02">
        <w:rPr>
          <w:color w:val="000000"/>
          <w:szCs w:val="24"/>
        </w:rPr>
        <w:t>best fit</w:t>
      </w:r>
      <w:r w:rsidR="00653EC9">
        <w:rPr>
          <w:color w:val="000000"/>
          <w:szCs w:val="24"/>
        </w:rPr>
        <w:t xml:space="preserve"> for a jurisdiction</w:t>
      </w:r>
      <w:r w:rsidR="008E4ED3">
        <w:rPr>
          <w:color w:val="000000"/>
          <w:szCs w:val="24"/>
        </w:rPr>
        <w:t xml:space="preserve">.  </w:t>
      </w:r>
      <w:r w:rsidR="00653EC9">
        <w:rPr>
          <w:color w:val="000000"/>
          <w:szCs w:val="24"/>
        </w:rPr>
        <w:t>T</w:t>
      </w:r>
      <w:r w:rsidR="008E4ED3">
        <w:rPr>
          <w:color w:val="000000"/>
          <w:szCs w:val="24"/>
        </w:rPr>
        <w:t>here is a “Not Applicable” option for all questions, so jurisdictions should not feel compelled to give themselves the highest marks in every category.</w:t>
      </w:r>
      <w:r w:rsidR="00653EC9">
        <w:rPr>
          <w:color w:val="000000"/>
          <w:szCs w:val="24"/>
        </w:rPr>
        <w:t xml:space="preserve">  If the question is not indicative of a capability appropriate for the jurisdiction, “Not Applicable” could be the most appropriate response.</w:t>
      </w:r>
    </w:p>
    <w:p w:rsidR="009401C8" w:rsidRDefault="009401C8" w:rsidP="00D35AAF">
      <w:bookmarkStart w:id="12" w:name="_Toc316980878"/>
    </w:p>
    <w:p w:rsidR="009401C8" w:rsidRDefault="009401C8" w:rsidP="009401C8">
      <w:pPr>
        <w:pStyle w:val="Heading2"/>
      </w:pPr>
      <w:bookmarkStart w:id="13" w:name="_Toc325437786"/>
      <w:r>
        <w:t>3.2</w:t>
      </w:r>
      <w:r>
        <w:tab/>
        <w:t xml:space="preserve">Logistics Capability </w:t>
      </w:r>
      <w:r w:rsidR="00064BF1">
        <w:t>Assistance</w:t>
      </w:r>
      <w:r>
        <w:t xml:space="preserve"> Tool Objectives</w:t>
      </w:r>
      <w:bookmarkEnd w:id="12"/>
      <w:bookmarkEnd w:id="13"/>
    </w:p>
    <w:p w:rsidR="009401C8" w:rsidRDefault="009401C8" w:rsidP="006666AF"/>
    <w:p w:rsidR="006666AF" w:rsidRDefault="00D0739D" w:rsidP="006666AF">
      <w:r w:rsidRPr="00CE47AF">
        <w:t xml:space="preserve">LCAT is designed to improve the </w:t>
      </w:r>
      <w:r w:rsidR="00653EC9">
        <w:t>COP</w:t>
      </w:r>
      <w:r w:rsidRPr="00CE47AF">
        <w:t xml:space="preserve"> for local, state, and federal responders—identifying any gaps between the current state of preparedness and the desired state of preparedness.  An added benefit of LCAT and the LCAT workshop concept is the inherent collaboration and common operating picture achieved among state, local, regional, other agency, and private</w:t>
      </w:r>
      <w:r w:rsidR="00126275">
        <w:t>-</w:t>
      </w:r>
      <w:r w:rsidRPr="00CE47AF">
        <w:t xml:space="preserve">sector partners who participate in the </w:t>
      </w:r>
      <w:r w:rsidR="00CC5373" w:rsidRPr="00CE47AF">
        <w:t>workshops</w:t>
      </w:r>
      <w:r w:rsidRPr="00CE47AF">
        <w:t xml:space="preserve">.  </w:t>
      </w:r>
      <w:r w:rsidR="00CD3C4B" w:rsidRPr="00CE47AF">
        <w:t xml:space="preserve">Stakeholders will </w:t>
      </w:r>
      <w:r w:rsidRPr="00CE47AF">
        <w:t xml:space="preserve">gain a more complete understanding of roles, responsibilities, and dependencies; strengthen and build upon existing relationships; and foster new logistics response partnerships.  Implementing the tool requires state personnel to work closely with counterparts from other state agencies, </w:t>
      </w:r>
      <w:r w:rsidR="00CD3C4B" w:rsidRPr="00CE47AF">
        <w:t xml:space="preserve">the </w:t>
      </w:r>
      <w:r w:rsidRPr="00CE47AF">
        <w:t>FEMA region</w:t>
      </w:r>
      <w:r w:rsidR="00714268">
        <w:t>,</w:t>
      </w:r>
      <w:r w:rsidRPr="00CE47AF">
        <w:t xml:space="preserve"> and other stakeholder organizations.  Sharing information about logistics plans, operational SOPs, and </w:t>
      </w:r>
      <w:r w:rsidRPr="00CE47AF">
        <w:lastRenderedPageBreak/>
        <w:t>federal, public, and private partner roles and responsibilities not only enhances transparency, but also builds trust among the partners.  In addition to the above, the following object</w:t>
      </w:r>
      <w:r w:rsidR="008B52BF">
        <w:t>ives are also part of the LCAT p</w:t>
      </w:r>
      <w:r w:rsidRPr="00CE47AF">
        <w:t>rogram:</w:t>
      </w:r>
    </w:p>
    <w:p w:rsidR="006666AF" w:rsidRDefault="004C4449" w:rsidP="00D35AAF">
      <w:pPr>
        <w:pStyle w:val="Bullet"/>
        <w:tabs>
          <w:tab w:val="clear" w:pos="1080"/>
          <w:tab w:val="num" w:pos="720"/>
        </w:tabs>
        <w:spacing w:before="240"/>
        <w:ind w:left="720"/>
      </w:pPr>
      <w:r>
        <w:t>Develop a standardized, transportable tool to identify logistics response strengths and weaknesses</w:t>
      </w:r>
      <w:r w:rsidR="00714268">
        <w:t>;</w:t>
      </w:r>
    </w:p>
    <w:p w:rsidR="006666AF" w:rsidRDefault="004C4449" w:rsidP="00D35AAF">
      <w:pPr>
        <w:pStyle w:val="Bullet"/>
        <w:tabs>
          <w:tab w:val="clear" w:pos="1080"/>
          <w:tab w:val="num" w:pos="720"/>
        </w:tabs>
        <w:spacing w:before="240"/>
        <w:ind w:left="720"/>
      </w:pPr>
      <w:r>
        <w:t>Develop a roadmap for continually improving planning and response capabilities</w:t>
      </w:r>
      <w:r w:rsidR="00714268">
        <w:t>;</w:t>
      </w:r>
    </w:p>
    <w:p w:rsidR="006666AF" w:rsidRDefault="004C4449" w:rsidP="00D35AAF">
      <w:pPr>
        <w:pStyle w:val="Bullet"/>
        <w:tabs>
          <w:tab w:val="clear" w:pos="1080"/>
          <w:tab w:val="num" w:pos="720"/>
        </w:tabs>
        <w:spacing w:before="240"/>
        <w:ind w:left="720"/>
      </w:pPr>
      <w:r>
        <w:t>Serve as a tool to guide further detailed planning</w:t>
      </w:r>
      <w:r w:rsidR="00714268">
        <w:t>;</w:t>
      </w:r>
    </w:p>
    <w:p w:rsidR="006666AF" w:rsidRDefault="004C4449" w:rsidP="00D35AAF">
      <w:pPr>
        <w:pStyle w:val="Bullet"/>
        <w:tabs>
          <w:tab w:val="clear" w:pos="1080"/>
          <w:tab w:val="num" w:pos="720"/>
        </w:tabs>
        <w:spacing w:before="240"/>
        <w:ind w:left="720"/>
      </w:pPr>
      <w:r>
        <w:t>Serve as a tool to tailor education and training to specific areas that will enhance response capability</w:t>
      </w:r>
      <w:r w:rsidR="00714268">
        <w:t>;</w:t>
      </w:r>
    </w:p>
    <w:p w:rsidR="006666AF" w:rsidRDefault="004C4449" w:rsidP="00D35AAF">
      <w:pPr>
        <w:pStyle w:val="Bullet"/>
        <w:tabs>
          <w:tab w:val="clear" w:pos="1080"/>
          <w:tab w:val="num" w:pos="720"/>
        </w:tabs>
        <w:spacing w:before="240"/>
        <w:ind w:left="720"/>
      </w:pPr>
      <w:r w:rsidRPr="004C4449">
        <w:t>Meet Congressional intent to develop a demonstration program to enhance jurisdiction disaster response capability and use public-private partnerships</w:t>
      </w:r>
      <w:r w:rsidR="00714268">
        <w:t>;</w:t>
      </w:r>
    </w:p>
    <w:p w:rsidR="006666AF" w:rsidRDefault="004C4449" w:rsidP="00D35AAF">
      <w:pPr>
        <w:pStyle w:val="Bullet"/>
        <w:tabs>
          <w:tab w:val="clear" w:pos="1080"/>
          <w:tab w:val="num" w:pos="720"/>
        </w:tabs>
        <w:spacing w:before="240"/>
        <w:ind w:left="720"/>
      </w:pPr>
      <w:r w:rsidRPr="004C4449">
        <w:t>Focus on and evaluate jurisdiction logistics preparedness, planning</w:t>
      </w:r>
      <w:r w:rsidR="00714268">
        <w:t>,</w:t>
      </w:r>
      <w:r w:rsidRPr="004C4449">
        <w:t xml:space="preserve"> and disaster response functions</w:t>
      </w:r>
      <w:r w:rsidR="00714268">
        <w:t>;</w:t>
      </w:r>
    </w:p>
    <w:p w:rsidR="006666AF" w:rsidRDefault="004C4449" w:rsidP="00D35AAF">
      <w:pPr>
        <w:pStyle w:val="Bullet"/>
        <w:tabs>
          <w:tab w:val="clear" w:pos="1080"/>
          <w:tab w:val="num" w:pos="720"/>
        </w:tabs>
        <w:spacing w:before="240"/>
        <w:ind w:left="720"/>
      </w:pPr>
      <w:r w:rsidRPr="004C4449">
        <w:t>Highlight disaster logistics best-practices</w:t>
      </w:r>
      <w:r w:rsidR="00714268">
        <w:t>;</w:t>
      </w:r>
    </w:p>
    <w:p w:rsidR="006666AF" w:rsidRDefault="004C4449" w:rsidP="00D35AAF">
      <w:pPr>
        <w:pStyle w:val="Bullet"/>
        <w:tabs>
          <w:tab w:val="clear" w:pos="1080"/>
          <w:tab w:val="num" w:pos="720"/>
        </w:tabs>
        <w:spacing w:before="240"/>
        <w:ind w:left="720"/>
      </w:pPr>
      <w:r w:rsidRPr="004C4449">
        <w:t>Identify opportunities for tailored education and training</w:t>
      </w:r>
      <w:r w:rsidR="00714268">
        <w:t>;</w:t>
      </w:r>
    </w:p>
    <w:p w:rsidR="006666AF" w:rsidRDefault="004C4449" w:rsidP="00D35AAF">
      <w:pPr>
        <w:pStyle w:val="Bullet"/>
        <w:tabs>
          <w:tab w:val="clear" w:pos="1080"/>
          <w:tab w:val="num" w:pos="720"/>
        </w:tabs>
        <w:spacing w:before="240"/>
        <w:ind w:left="720"/>
      </w:pPr>
      <w:r w:rsidRPr="004C4449">
        <w:t>Identify planning and response capabilities and provide a common understanding of the jurisdiction’s readiness</w:t>
      </w:r>
      <w:r w:rsidR="00714268">
        <w:t>;</w:t>
      </w:r>
    </w:p>
    <w:p w:rsidR="006666AF" w:rsidRDefault="004C4449" w:rsidP="00D35AAF">
      <w:pPr>
        <w:pStyle w:val="Bullet"/>
        <w:tabs>
          <w:tab w:val="clear" w:pos="1080"/>
          <w:tab w:val="num" w:pos="720"/>
        </w:tabs>
        <w:spacing w:before="240"/>
        <w:ind w:left="720"/>
      </w:pPr>
      <w:r w:rsidRPr="004C4449">
        <w:t xml:space="preserve">Track improvements in particular functional </w:t>
      </w:r>
      <w:r w:rsidR="005F03F9">
        <w:t>capabilities</w:t>
      </w:r>
      <w:r w:rsidR="00714268">
        <w:t>; and</w:t>
      </w:r>
    </w:p>
    <w:p w:rsidR="006666AF" w:rsidRDefault="004C4449" w:rsidP="00D35AAF">
      <w:pPr>
        <w:pStyle w:val="Bullet"/>
        <w:tabs>
          <w:tab w:val="clear" w:pos="1080"/>
          <w:tab w:val="num" w:pos="720"/>
        </w:tabs>
        <w:spacing w:before="240"/>
        <w:ind w:left="720"/>
      </w:pPr>
      <w:r w:rsidRPr="004C4449">
        <w:t>Enhance jurisdictional response capability and public-private partnerships</w:t>
      </w:r>
      <w:r w:rsidR="00714268">
        <w:t>.</w:t>
      </w:r>
    </w:p>
    <w:p w:rsidR="006666AF" w:rsidRDefault="006666AF" w:rsidP="006666AF"/>
    <w:p w:rsidR="006666AF" w:rsidRDefault="00D40525" w:rsidP="006666AF">
      <w:r w:rsidRPr="00CE47AF">
        <w:t xml:space="preserve">Jurisdictions of any size can use </w:t>
      </w:r>
      <w:r w:rsidR="00F33418" w:rsidRPr="00CE47AF">
        <w:t xml:space="preserve">LCAT to evaluate their current disaster logistics readiness, identify areas for targeted improvement, and develop a roadmap to both mitigate weaknesses and further enhance strengths.  </w:t>
      </w:r>
    </w:p>
    <w:p w:rsidR="006666AF" w:rsidRDefault="006666AF" w:rsidP="006666AF"/>
    <w:p w:rsidR="006666AF" w:rsidRDefault="009401C8" w:rsidP="009401C8">
      <w:pPr>
        <w:pStyle w:val="Heading2"/>
      </w:pPr>
      <w:bookmarkStart w:id="14" w:name="_Toc316980879"/>
      <w:bookmarkStart w:id="15" w:name="_Toc325437787"/>
      <w:r>
        <w:t>3.3</w:t>
      </w:r>
      <w:r>
        <w:tab/>
        <w:t xml:space="preserve">Logistics Capability </w:t>
      </w:r>
      <w:r w:rsidR="00064BF1">
        <w:t>Assistance</w:t>
      </w:r>
      <w:r>
        <w:t xml:space="preserve"> Tool Structure</w:t>
      </w:r>
      <w:bookmarkEnd w:id="14"/>
      <w:bookmarkEnd w:id="15"/>
    </w:p>
    <w:p w:rsidR="009401C8" w:rsidRDefault="009401C8" w:rsidP="006666AF"/>
    <w:p w:rsidR="001D7EC5" w:rsidRDefault="001D7EC5" w:rsidP="001D7EC5">
      <w:r>
        <w:t>The source of the assessment is a survey-style question set, comprised of questions grouped by core competencies and further broken down according to the functional capabilities listed as follows.</w:t>
      </w:r>
    </w:p>
    <w:p w:rsidR="006666AF" w:rsidRDefault="006666AF" w:rsidP="006666AF"/>
    <w:p w:rsidR="009401C8" w:rsidRDefault="009401C8" w:rsidP="009401C8">
      <w:pPr>
        <w:pStyle w:val="Heading2"/>
      </w:pPr>
      <w:bookmarkStart w:id="16" w:name="_Toc306865170"/>
      <w:bookmarkStart w:id="17" w:name="_Toc306865497"/>
      <w:bookmarkStart w:id="18" w:name="_Toc307346788"/>
      <w:bookmarkStart w:id="19" w:name="_Toc316980880"/>
      <w:bookmarkStart w:id="20" w:name="_Toc325437788"/>
      <w:r>
        <w:t>3.3.1</w:t>
      </w:r>
      <w:r>
        <w:tab/>
      </w:r>
      <w:r w:rsidRPr="007F2DF8">
        <w:t>Logistics Planning</w:t>
      </w:r>
      <w:bookmarkEnd w:id="16"/>
      <w:bookmarkEnd w:id="17"/>
      <w:bookmarkEnd w:id="18"/>
      <w:bookmarkEnd w:id="19"/>
      <w:bookmarkEnd w:id="20"/>
    </w:p>
    <w:p w:rsidR="008A7178" w:rsidRDefault="008A7178" w:rsidP="008A7178"/>
    <w:p w:rsidR="001D7EC5" w:rsidRPr="008B52BF" w:rsidRDefault="001D7EC5" w:rsidP="001D7EC5">
      <w:pPr>
        <w:rPr>
          <w:rFonts w:cs="Times New Roman"/>
        </w:rPr>
      </w:pPr>
      <w:r>
        <w:t xml:space="preserve">Questions were developed to </w:t>
      </w:r>
      <w:r w:rsidRPr="008B52BF">
        <w:rPr>
          <w:rFonts w:cs="Times New Roman"/>
        </w:rPr>
        <w:t xml:space="preserve">consider demand recognition, sourcing, acquisition, transportation, warehousing requirements, and distribution or management of goods, people, and equipment during a disaster.  The following functional </w:t>
      </w:r>
      <w:r w:rsidR="008B52BF" w:rsidRPr="008B52BF">
        <w:rPr>
          <w:rFonts w:cs="Times New Roman"/>
        </w:rPr>
        <w:t>capabilities</w:t>
      </w:r>
      <w:r w:rsidRPr="008B52BF">
        <w:rPr>
          <w:rFonts w:cs="Times New Roman"/>
        </w:rPr>
        <w:t xml:space="preserve"> within the logistics planning core competency are addressed:</w:t>
      </w:r>
    </w:p>
    <w:p w:rsidR="001D7EC5" w:rsidRPr="008B52BF" w:rsidRDefault="001D7EC5" w:rsidP="001D7EC5">
      <w:pPr>
        <w:pStyle w:val="Default"/>
        <w:ind w:firstLine="720"/>
        <w:rPr>
          <w:rFonts w:ascii="Times New Roman" w:hAnsi="Times New Roman" w:cs="Times New Roman"/>
        </w:rPr>
      </w:pP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Plans development,</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Contingency planning, </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Distribution planning, </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Training and compliance, </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Provider qualification, </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Procurement procedures and protocols, </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Solicitation, and </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Existing contracts.</w:t>
      </w:r>
    </w:p>
    <w:p w:rsidR="006666AF" w:rsidRPr="008B52BF" w:rsidRDefault="006666AF" w:rsidP="006666AF">
      <w:pPr>
        <w:rPr>
          <w:rFonts w:cs="Times New Roman"/>
        </w:rPr>
      </w:pPr>
    </w:p>
    <w:p w:rsidR="009401C8" w:rsidRPr="006666AF" w:rsidRDefault="009401C8" w:rsidP="009401C8">
      <w:pPr>
        <w:pStyle w:val="Heading2"/>
      </w:pPr>
      <w:bookmarkStart w:id="21" w:name="_Toc306865171"/>
      <w:bookmarkStart w:id="22" w:name="_Toc306865498"/>
      <w:bookmarkStart w:id="23" w:name="_Toc307346789"/>
      <w:bookmarkStart w:id="24" w:name="_Toc316980881"/>
      <w:bookmarkStart w:id="25" w:name="_Toc325437789"/>
      <w:r>
        <w:t>3.3</w:t>
      </w:r>
      <w:r w:rsidRPr="006666AF">
        <w:t>.2</w:t>
      </w:r>
      <w:r>
        <w:tab/>
      </w:r>
      <w:r w:rsidRPr="006666AF">
        <w:t>Logistics Operations</w:t>
      </w:r>
      <w:bookmarkEnd w:id="21"/>
      <w:bookmarkEnd w:id="22"/>
      <w:bookmarkEnd w:id="23"/>
      <w:bookmarkEnd w:id="24"/>
      <w:bookmarkEnd w:id="25"/>
    </w:p>
    <w:p w:rsidR="006666AF" w:rsidRPr="008B52BF" w:rsidRDefault="006666AF" w:rsidP="006666AF">
      <w:pPr>
        <w:rPr>
          <w:rFonts w:cs="Times New Roman"/>
        </w:rPr>
      </w:pPr>
    </w:p>
    <w:p w:rsidR="001D7EC5" w:rsidRPr="008B52BF" w:rsidRDefault="001D7EC5" w:rsidP="001D7EC5">
      <w:pPr>
        <w:rPr>
          <w:rFonts w:cs="Times New Roman"/>
        </w:rPr>
      </w:pPr>
      <w:r w:rsidRPr="008B52BF">
        <w:rPr>
          <w:rFonts w:cs="Times New Roman"/>
        </w:rPr>
        <w:t>These questions address logistics procedures.  Logistics operations ensure that SOP</w:t>
      </w:r>
      <w:r w:rsidR="008E4ED3">
        <w:rPr>
          <w:rFonts w:cs="Times New Roman"/>
        </w:rPr>
        <w:t>s</w:t>
      </w:r>
      <w:r w:rsidRPr="008B52BF">
        <w:rPr>
          <w:rFonts w:cs="Times New Roman"/>
        </w:rPr>
        <w:t xml:space="preserve"> and processes support established action plans.</w:t>
      </w:r>
      <w:r w:rsidR="00AD1E64">
        <w:rPr>
          <w:rFonts w:cs="Times New Roman"/>
        </w:rPr>
        <w:t xml:space="preserve"> </w:t>
      </w:r>
      <w:r w:rsidRPr="008B52BF">
        <w:rPr>
          <w:rFonts w:cs="Times New Roman"/>
        </w:rPr>
        <w:t xml:space="preserve"> The following functional </w:t>
      </w:r>
      <w:r w:rsidR="008B52BF" w:rsidRPr="008B52BF">
        <w:rPr>
          <w:rFonts w:cs="Times New Roman"/>
        </w:rPr>
        <w:t>capabilities</w:t>
      </w:r>
      <w:r w:rsidRPr="008B52BF">
        <w:rPr>
          <w:rFonts w:cs="Times New Roman"/>
        </w:rPr>
        <w:t xml:space="preserve"> within the logistics operations core competency are addressed:</w:t>
      </w:r>
    </w:p>
    <w:p w:rsidR="001D7EC5" w:rsidRPr="008B52BF" w:rsidRDefault="001D7EC5" w:rsidP="001D7EC5">
      <w:pPr>
        <w:pStyle w:val="Default"/>
        <w:rPr>
          <w:rFonts w:ascii="Times New Roman" w:hAnsi="Times New Roman" w:cs="Times New Roman"/>
        </w:rPr>
      </w:pP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Identify requirements, </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Activate critical resource logistics and distribution, </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Acquire resources, </w:t>
      </w:r>
    </w:p>
    <w:p w:rsidR="001D7EC5" w:rsidRPr="008B52BF" w:rsidRDefault="00653EC9" w:rsidP="001D7EC5">
      <w:pPr>
        <w:pStyle w:val="Default"/>
        <w:numPr>
          <w:ilvl w:val="0"/>
          <w:numId w:val="129"/>
        </w:numPr>
        <w:rPr>
          <w:rFonts w:ascii="Times New Roman" w:hAnsi="Times New Roman" w:cs="Times New Roman"/>
        </w:rPr>
      </w:pPr>
      <w:r>
        <w:rPr>
          <w:rFonts w:ascii="Times New Roman" w:hAnsi="Times New Roman" w:cs="Times New Roman"/>
        </w:rPr>
        <w:t>COP</w:t>
      </w:r>
      <w:r w:rsidR="001D7EC5" w:rsidRPr="008B52BF">
        <w:rPr>
          <w:rFonts w:ascii="Times New Roman" w:hAnsi="Times New Roman" w:cs="Times New Roman"/>
        </w:rPr>
        <w:t xml:space="preserve">, </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Procurement, and </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Transportation.</w:t>
      </w:r>
    </w:p>
    <w:p w:rsidR="006666AF" w:rsidRPr="008B52BF" w:rsidRDefault="006666AF" w:rsidP="006666AF">
      <w:pPr>
        <w:rPr>
          <w:rFonts w:cs="Times New Roman"/>
        </w:rPr>
      </w:pPr>
    </w:p>
    <w:p w:rsidR="009401C8" w:rsidRPr="006666AF" w:rsidRDefault="009401C8" w:rsidP="009401C8">
      <w:pPr>
        <w:pStyle w:val="Heading2"/>
      </w:pPr>
      <w:bookmarkStart w:id="26" w:name="_Toc306865172"/>
      <w:bookmarkStart w:id="27" w:name="_Toc306865499"/>
      <w:bookmarkStart w:id="28" w:name="_Toc307346790"/>
      <w:bookmarkStart w:id="29" w:name="_Toc316980882"/>
      <w:bookmarkStart w:id="30" w:name="_Toc325437790"/>
      <w:r>
        <w:t>3.3</w:t>
      </w:r>
      <w:r w:rsidRPr="006666AF">
        <w:t>.3</w:t>
      </w:r>
      <w:r>
        <w:tab/>
      </w:r>
      <w:r w:rsidRPr="006666AF">
        <w:t>Distribution Management</w:t>
      </w:r>
      <w:bookmarkEnd w:id="26"/>
      <w:bookmarkEnd w:id="27"/>
      <w:bookmarkEnd w:id="28"/>
      <w:bookmarkEnd w:id="29"/>
      <w:bookmarkEnd w:id="30"/>
    </w:p>
    <w:p w:rsidR="006666AF" w:rsidRPr="008B52BF" w:rsidRDefault="006666AF" w:rsidP="006666AF">
      <w:pPr>
        <w:rPr>
          <w:rFonts w:cs="Times New Roman"/>
          <w:bCs/>
        </w:rPr>
      </w:pPr>
    </w:p>
    <w:p w:rsidR="001D7EC5" w:rsidRPr="008B52BF" w:rsidRDefault="001D7EC5" w:rsidP="001D7EC5">
      <w:pPr>
        <w:rPr>
          <w:rFonts w:cs="Times New Roman"/>
        </w:rPr>
      </w:pPr>
      <w:r w:rsidRPr="008B52BF">
        <w:rPr>
          <w:rFonts w:cs="Times New Roman"/>
          <w:bCs/>
        </w:rPr>
        <w:t xml:space="preserve">The </w:t>
      </w:r>
      <w:r w:rsidRPr="008B52BF">
        <w:rPr>
          <w:rFonts w:cs="Times New Roman"/>
        </w:rPr>
        <w:t xml:space="preserve">end-to-end movement of people, commodities, and equipment is critical to any disaster response.  Response includes communications with other stakeholders, ordering, order processing, transportation asset identification and dispatch, delivery receipt, and delivery confirmation.  The following functional </w:t>
      </w:r>
      <w:r w:rsidR="008B52BF">
        <w:rPr>
          <w:rFonts w:cs="Times New Roman"/>
        </w:rPr>
        <w:t>capabilities</w:t>
      </w:r>
      <w:r w:rsidRPr="008B52BF">
        <w:rPr>
          <w:rFonts w:cs="Times New Roman"/>
        </w:rPr>
        <w:t xml:space="preserve"> within</w:t>
      </w:r>
      <w:r w:rsidR="008B52BF">
        <w:rPr>
          <w:rFonts w:cs="Times New Roman"/>
        </w:rPr>
        <w:t xml:space="preserve"> the</w:t>
      </w:r>
      <w:r w:rsidRPr="008B52BF">
        <w:rPr>
          <w:rFonts w:cs="Times New Roman"/>
        </w:rPr>
        <w:t xml:space="preserve"> distribution management </w:t>
      </w:r>
      <w:r w:rsidR="008B52BF">
        <w:rPr>
          <w:rFonts w:cs="Times New Roman"/>
        </w:rPr>
        <w:t xml:space="preserve">core competency </w:t>
      </w:r>
      <w:r w:rsidRPr="008B52BF">
        <w:rPr>
          <w:rFonts w:cs="Times New Roman"/>
        </w:rPr>
        <w:t>are addressed:</w:t>
      </w:r>
    </w:p>
    <w:p w:rsidR="001D7EC5" w:rsidRPr="008B52BF" w:rsidRDefault="001D7EC5" w:rsidP="001D7EC5">
      <w:pPr>
        <w:rPr>
          <w:rFonts w:cs="Times New Roman"/>
        </w:rPr>
      </w:pP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Order tracking, </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Transportation coordination, and </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Inbound shipment management. </w:t>
      </w:r>
    </w:p>
    <w:p w:rsidR="006666AF" w:rsidRPr="008B52BF" w:rsidRDefault="006666AF" w:rsidP="006666AF">
      <w:pPr>
        <w:rPr>
          <w:rFonts w:cs="Times New Roman"/>
        </w:rPr>
      </w:pPr>
    </w:p>
    <w:p w:rsidR="009401C8" w:rsidRDefault="009401C8" w:rsidP="009401C8">
      <w:pPr>
        <w:pStyle w:val="Heading2"/>
      </w:pPr>
      <w:bookmarkStart w:id="31" w:name="_Toc306865173"/>
      <w:bookmarkStart w:id="32" w:name="_Toc306865500"/>
      <w:bookmarkStart w:id="33" w:name="_Toc307346791"/>
      <w:bookmarkStart w:id="34" w:name="_Toc316980883"/>
      <w:bookmarkStart w:id="35" w:name="_Toc325437791"/>
      <w:r>
        <w:t>3.3.4</w:t>
      </w:r>
      <w:r>
        <w:tab/>
      </w:r>
      <w:r w:rsidRPr="007F2DF8">
        <w:t>Organizational Functions</w:t>
      </w:r>
      <w:bookmarkEnd w:id="31"/>
      <w:bookmarkEnd w:id="32"/>
      <w:bookmarkEnd w:id="33"/>
      <w:bookmarkEnd w:id="34"/>
      <w:bookmarkEnd w:id="35"/>
    </w:p>
    <w:p w:rsidR="006666AF" w:rsidRPr="008B52BF" w:rsidRDefault="006666AF" w:rsidP="006666AF">
      <w:pPr>
        <w:rPr>
          <w:rFonts w:cs="Times New Roman"/>
        </w:rPr>
      </w:pPr>
    </w:p>
    <w:p w:rsidR="001D7EC5" w:rsidRPr="008B52BF" w:rsidRDefault="001D7EC5" w:rsidP="001D7EC5">
      <w:pPr>
        <w:rPr>
          <w:rFonts w:cs="Times New Roman"/>
        </w:rPr>
      </w:pPr>
      <w:r w:rsidRPr="008B52BF">
        <w:rPr>
          <w:rFonts w:cs="Times New Roman"/>
          <w:bCs/>
        </w:rPr>
        <w:t>D</w:t>
      </w:r>
      <w:r w:rsidRPr="008B52BF">
        <w:rPr>
          <w:rFonts w:cs="Times New Roman"/>
        </w:rPr>
        <w:t xml:space="preserve">isaster response logistics is a key component of emergency management and considers training, credentialing, logistics resource acquisition, general administration, and quality management. </w:t>
      </w:r>
      <w:r w:rsidR="00AD1E64">
        <w:rPr>
          <w:rFonts w:cs="Times New Roman"/>
        </w:rPr>
        <w:t xml:space="preserve"> </w:t>
      </w:r>
      <w:r w:rsidRPr="008B52BF">
        <w:rPr>
          <w:rFonts w:cs="Times New Roman"/>
        </w:rPr>
        <w:t xml:space="preserve">The following functional </w:t>
      </w:r>
      <w:r w:rsidR="008B52BF">
        <w:rPr>
          <w:rFonts w:cs="Times New Roman"/>
        </w:rPr>
        <w:t>capabilities</w:t>
      </w:r>
      <w:r w:rsidRPr="008B52BF">
        <w:rPr>
          <w:rFonts w:cs="Times New Roman"/>
        </w:rPr>
        <w:t xml:space="preserve"> within the organizational functions core competency are addressed:</w:t>
      </w:r>
    </w:p>
    <w:p w:rsidR="001D7EC5" w:rsidRPr="008B52BF" w:rsidRDefault="001D7EC5" w:rsidP="001D7EC5">
      <w:pPr>
        <w:rPr>
          <w:rFonts w:cs="Times New Roman"/>
        </w:rPr>
      </w:pP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Reporting structure and alignments;</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Credentialing and cross functional team structure;</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lastRenderedPageBreak/>
        <w:t>Logistics quality management;</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Logistics k</w:t>
      </w:r>
      <w:r w:rsidR="008E4ED3">
        <w:rPr>
          <w:rFonts w:ascii="Times New Roman" w:hAnsi="Times New Roman" w:cs="Times New Roman"/>
        </w:rPr>
        <w:t>nowledge, skills, and training;</w:t>
      </w:r>
    </w:p>
    <w:p w:rsidR="008E4ED3" w:rsidRDefault="008E4ED3" w:rsidP="001D7EC5">
      <w:pPr>
        <w:pStyle w:val="Default"/>
        <w:numPr>
          <w:ilvl w:val="0"/>
          <w:numId w:val="129"/>
        </w:numPr>
        <w:rPr>
          <w:rFonts w:ascii="Times New Roman" w:hAnsi="Times New Roman" w:cs="Times New Roman"/>
        </w:rPr>
      </w:pPr>
      <w:r>
        <w:rPr>
          <w:rFonts w:ascii="Times New Roman" w:hAnsi="Times New Roman" w:cs="Times New Roman"/>
        </w:rPr>
        <w:t>Administrative burden; and</w:t>
      </w:r>
    </w:p>
    <w:p w:rsidR="001D7EC5" w:rsidRPr="008B52BF" w:rsidRDefault="008E4ED3" w:rsidP="001D7EC5">
      <w:pPr>
        <w:pStyle w:val="Default"/>
        <w:numPr>
          <w:ilvl w:val="0"/>
          <w:numId w:val="129"/>
        </w:numPr>
        <w:rPr>
          <w:rFonts w:ascii="Times New Roman" w:hAnsi="Times New Roman" w:cs="Times New Roman"/>
        </w:rPr>
      </w:pPr>
      <w:r>
        <w:rPr>
          <w:rFonts w:ascii="Times New Roman" w:hAnsi="Times New Roman" w:cs="Times New Roman"/>
        </w:rPr>
        <w:t>Jurisdiction legal constraints.</w:t>
      </w:r>
    </w:p>
    <w:p w:rsidR="006666AF" w:rsidRPr="008B52BF" w:rsidRDefault="006666AF" w:rsidP="006666AF">
      <w:pPr>
        <w:rPr>
          <w:rFonts w:cs="Times New Roman"/>
        </w:rPr>
      </w:pPr>
    </w:p>
    <w:p w:rsidR="009401C8" w:rsidRDefault="009401C8" w:rsidP="009401C8">
      <w:pPr>
        <w:pStyle w:val="Heading2"/>
      </w:pPr>
      <w:bookmarkStart w:id="36" w:name="_Toc306865174"/>
      <w:bookmarkStart w:id="37" w:name="_Toc306865501"/>
      <w:bookmarkStart w:id="38" w:name="_Toc307346792"/>
      <w:bookmarkStart w:id="39" w:name="_Toc316980884"/>
      <w:bookmarkStart w:id="40" w:name="_Toc325437792"/>
      <w:r>
        <w:t>3.3</w:t>
      </w:r>
      <w:r w:rsidRPr="006666AF">
        <w:t>.5</w:t>
      </w:r>
      <w:r>
        <w:tab/>
      </w:r>
      <w:r w:rsidRPr="006666AF">
        <w:t>Property Management</w:t>
      </w:r>
      <w:bookmarkEnd w:id="36"/>
      <w:bookmarkEnd w:id="37"/>
      <w:bookmarkEnd w:id="38"/>
      <w:bookmarkEnd w:id="39"/>
      <w:bookmarkEnd w:id="40"/>
    </w:p>
    <w:p w:rsidR="009401C8" w:rsidRPr="008B52BF" w:rsidRDefault="009401C8" w:rsidP="006666AF">
      <w:pPr>
        <w:rPr>
          <w:rFonts w:cs="Times New Roman"/>
        </w:rPr>
      </w:pPr>
    </w:p>
    <w:p w:rsidR="001D7EC5" w:rsidRPr="008B52BF" w:rsidRDefault="0057489E" w:rsidP="001D7EC5">
      <w:pPr>
        <w:pStyle w:val="Default"/>
        <w:rPr>
          <w:rFonts w:ascii="Times New Roman" w:hAnsi="Times New Roman" w:cs="Times New Roman"/>
        </w:rPr>
      </w:pPr>
      <w:r>
        <w:rPr>
          <w:rFonts w:ascii="Times New Roman" w:hAnsi="Times New Roman" w:cs="Times New Roman"/>
        </w:rPr>
        <w:t>Property m</w:t>
      </w:r>
      <w:r w:rsidR="001D7EC5" w:rsidRPr="008B52BF">
        <w:rPr>
          <w:rFonts w:ascii="Times New Roman" w:hAnsi="Times New Roman" w:cs="Times New Roman"/>
        </w:rPr>
        <w:t xml:space="preserve">anagement includes the inventory management processes, in-transit visibility activities, and capital asset and commodity maintenance.  The following functional </w:t>
      </w:r>
      <w:r w:rsidR="008B52BF">
        <w:rPr>
          <w:rFonts w:ascii="Times New Roman" w:hAnsi="Times New Roman" w:cs="Times New Roman"/>
        </w:rPr>
        <w:t>capabilities</w:t>
      </w:r>
      <w:r w:rsidR="001D7EC5" w:rsidRPr="008B52BF">
        <w:rPr>
          <w:rFonts w:ascii="Times New Roman" w:hAnsi="Times New Roman" w:cs="Times New Roman"/>
        </w:rPr>
        <w:t xml:space="preserve"> within the property management core competency are addressed:</w:t>
      </w:r>
    </w:p>
    <w:p w:rsidR="001D7EC5" w:rsidRPr="008B52BF" w:rsidRDefault="001D7EC5" w:rsidP="001D7EC5">
      <w:pPr>
        <w:rPr>
          <w:rFonts w:cs="Times New Roman"/>
        </w:rPr>
      </w:pP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Property management personnel, </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Warehouse and facility management, </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Logistics equipment management and maintenance, and </w:t>
      </w:r>
    </w:p>
    <w:p w:rsidR="001D7EC5" w:rsidRPr="008B52BF" w:rsidRDefault="001D7EC5" w:rsidP="001D7EC5">
      <w:pPr>
        <w:pStyle w:val="Default"/>
        <w:numPr>
          <w:ilvl w:val="0"/>
          <w:numId w:val="129"/>
        </w:numPr>
        <w:rPr>
          <w:rFonts w:ascii="Times New Roman" w:hAnsi="Times New Roman" w:cs="Times New Roman"/>
        </w:rPr>
      </w:pPr>
      <w:r w:rsidRPr="008B52BF">
        <w:rPr>
          <w:rFonts w:ascii="Times New Roman" w:hAnsi="Times New Roman" w:cs="Times New Roman"/>
        </w:rPr>
        <w:t xml:space="preserve">Commodity Inventory Management Process and enablers. </w:t>
      </w:r>
    </w:p>
    <w:p w:rsidR="009401C8" w:rsidRDefault="009401C8" w:rsidP="009401C8">
      <w:pPr>
        <w:rPr>
          <w:rFonts w:cs="Times New Roman"/>
          <w:color w:val="000000"/>
        </w:rPr>
      </w:pPr>
    </w:p>
    <w:p w:rsidR="009401C8" w:rsidRDefault="009401C8" w:rsidP="009401C8">
      <w:pPr>
        <w:pStyle w:val="Heading2"/>
      </w:pPr>
      <w:bookmarkStart w:id="41" w:name="_Toc316980885"/>
      <w:bookmarkStart w:id="42" w:name="_Toc325437793"/>
      <w:r>
        <w:t>3.4</w:t>
      </w:r>
      <w:r>
        <w:tab/>
        <w:t xml:space="preserve">Logistics Capability </w:t>
      </w:r>
      <w:r w:rsidR="00064BF1">
        <w:t>Assistance</w:t>
      </w:r>
      <w:r>
        <w:t xml:space="preserve"> Tool Benefits</w:t>
      </w:r>
      <w:bookmarkEnd w:id="41"/>
      <w:bookmarkEnd w:id="42"/>
    </w:p>
    <w:p w:rsidR="009401C8" w:rsidRPr="00766594" w:rsidRDefault="009401C8" w:rsidP="009401C8">
      <w:pPr>
        <w:rPr>
          <w:rFonts w:cs="Times New Roman"/>
          <w:color w:val="000000"/>
        </w:rPr>
      </w:pPr>
    </w:p>
    <w:p w:rsidR="009401C8" w:rsidRDefault="009401C8" w:rsidP="009401C8">
      <w:pPr>
        <w:rPr>
          <w:rFonts w:cs="Times New Roman"/>
          <w:szCs w:val="24"/>
        </w:rPr>
      </w:pPr>
      <w:r w:rsidRPr="00CE47AF">
        <w:rPr>
          <w:rFonts w:cs="Times New Roman"/>
          <w:szCs w:val="24"/>
        </w:rPr>
        <w:t>Providing participants with a list of clear benefits derived from the LCAT process will help them stay fully engaged.  The benefits are:</w:t>
      </w:r>
    </w:p>
    <w:p w:rsidR="009401C8" w:rsidRDefault="009401C8" w:rsidP="00591F63">
      <w:pPr>
        <w:pStyle w:val="Bullet"/>
        <w:tabs>
          <w:tab w:val="clear" w:pos="1080"/>
          <w:tab w:val="num" w:pos="720"/>
        </w:tabs>
        <w:spacing w:before="240"/>
        <w:ind w:left="720"/>
      </w:pPr>
      <w:r w:rsidRPr="00CE47AF">
        <w:t>Increase</w:t>
      </w:r>
      <w:r>
        <w:t>d</w:t>
      </w:r>
      <w:r w:rsidRPr="00CE47AF">
        <w:t xml:space="preserve"> transparency, collaboration, and partnership throughout state, territorial, tribal, local, and federal governments</w:t>
      </w:r>
      <w:r>
        <w:t>;</w:t>
      </w:r>
    </w:p>
    <w:p w:rsidR="009401C8" w:rsidRDefault="009401C8" w:rsidP="00591F63">
      <w:pPr>
        <w:pStyle w:val="Bullet"/>
        <w:tabs>
          <w:tab w:val="clear" w:pos="1080"/>
          <w:tab w:val="num" w:pos="720"/>
        </w:tabs>
        <w:spacing w:before="240"/>
        <w:ind w:left="720"/>
      </w:pPr>
      <w:r w:rsidRPr="00CE47AF">
        <w:t>Improve</w:t>
      </w:r>
      <w:r>
        <w:t>d</w:t>
      </w:r>
      <w:r w:rsidRPr="00CE47AF">
        <w:t xml:space="preserve"> state relationships with private partners</w:t>
      </w:r>
      <w:r>
        <w:t>;</w:t>
      </w:r>
    </w:p>
    <w:p w:rsidR="009401C8" w:rsidRDefault="009401C8" w:rsidP="00591F63">
      <w:pPr>
        <w:pStyle w:val="Bullet"/>
        <w:tabs>
          <w:tab w:val="clear" w:pos="1080"/>
          <w:tab w:val="num" w:pos="720"/>
        </w:tabs>
        <w:spacing w:before="240"/>
        <w:ind w:left="720"/>
      </w:pPr>
      <w:r w:rsidRPr="00CE47AF">
        <w:t>Comprehensive analysis reports provided to jurisdictions</w:t>
      </w:r>
      <w:r>
        <w:t>;</w:t>
      </w:r>
    </w:p>
    <w:p w:rsidR="009401C8" w:rsidRDefault="009401C8" w:rsidP="00591F63">
      <w:pPr>
        <w:pStyle w:val="Bullet"/>
        <w:tabs>
          <w:tab w:val="clear" w:pos="1080"/>
          <w:tab w:val="num" w:pos="720"/>
        </w:tabs>
        <w:spacing w:before="240"/>
        <w:ind w:left="720"/>
      </w:pPr>
      <w:r w:rsidRPr="00CE47AF">
        <w:t xml:space="preserve">LCAT analysis reports feed into </w:t>
      </w:r>
      <w:r w:rsidR="008E4ED3">
        <w:t>incident action plans and after-</w:t>
      </w:r>
      <w:r w:rsidRPr="00CE47AF">
        <w:t>action reports—ultimately improving plans and mitigating risks</w:t>
      </w:r>
      <w:r>
        <w:t>;</w:t>
      </w:r>
    </w:p>
    <w:p w:rsidR="009401C8" w:rsidRDefault="009401C8" w:rsidP="00591F63">
      <w:pPr>
        <w:pStyle w:val="Bullet"/>
        <w:tabs>
          <w:tab w:val="clear" w:pos="1080"/>
          <w:tab w:val="num" w:pos="720"/>
        </w:tabs>
        <w:spacing w:before="240"/>
        <w:ind w:left="720"/>
      </w:pPr>
      <w:r w:rsidRPr="00CE47AF">
        <w:t>Enhance</w:t>
      </w:r>
      <w:r>
        <w:t>d</w:t>
      </w:r>
      <w:r w:rsidRPr="00CE47AF">
        <w:t xml:space="preserve"> state</w:t>
      </w:r>
      <w:r>
        <w:t xml:space="preserve"> and </w:t>
      </w:r>
      <w:r w:rsidRPr="00CE47AF">
        <w:t xml:space="preserve">regional </w:t>
      </w:r>
      <w:r w:rsidR="00653EC9">
        <w:t>COP</w:t>
      </w:r>
      <w:r>
        <w:t>;</w:t>
      </w:r>
    </w:p>
    <w:p w:rsidR="009401C8" w:rsidRDefault="009401C8" w:rsidP="00591F63">
      <w:pPr>
        <w:pStyle w:val="Bullet"/>
        <w:tabs>
          <w:tab w:val="clear" w:pos="1080"/>
          <w:tab w:val="num" w:pos="720"/>
        </w:tabs>
        <w:spacing w:before="240"/>
        <w:ind w:left="720"/>
      </w:pPr>
      <w:r w:rsidRPr="00CE47AF">
        <w:t>Increase</w:t>
      </w:r>
      <w:r>
        <w:t>d</w:t>
      </w:r>
      <w:r w:rsidRPr="00CE47AF">
        <w:t xml:space="preserve"> understanding of </w:t>
      </w:r>
      <w:r>
        <w:t xml:space="preserve">the </w:t>
      </w:r>
      <w:r w:rsidRPr="00CE47AF">
        <w:t>logistics mission and best practices for end-to-end supply chain stakeholder</w:t>
      </w:r>
      <w:r w:rsidR="008E4ED3">
        <w:t>s</w:t>
      </w:r>
      <w:r>
        <w:t>; and</w:t>
      </w:r>
    </w:p>
    <w:p w:rsidR="009401C8" w:rsidRDefault="008E4ED3" w:rsidP="00591F63">
      <w:pPr>
        <w:pStyle w:val="Bullet"/>
        <w:tabs>
          <w:tab w:val="clear" w:pos="1080"/>
          <w:tab w:val="num" w:pos="720"/>
        </w:tabs>
        <w:spacing w:before="240"/>
        <w:ind w:left="720"/>
      </w:pPr>
      <w:r>
        <w:t>By i</w:t>
      </w:r>
      <w:r w:rsidR="009401C8" w:rsidRPr="00CE47AF">
        <w:t>dentifying capability gaps and maturity levels, jurisdictions can improve overall logistics capabilities</w:t>
      </w:r>
      <w:r w:rsidR="009401C8">
        <w:t>.</w:t>
      </w:r>
    </w:p>
    <w:p w:rsidR="009401C8" w:rsidRDefault="009401C8" w:rsidP="009401C8"/>
    <w:p w:rsidR="0024037E" w:rsidRDefault="0024037E">
      <w:pPr>
        <w:spacing w:after="200" w:line="276" w:lineRule="auto"/>
        <w:sectPr w:rsidR="0024037E" w:rsidSect="0058430B">
          <w:pgSz w:w="12240" w:h="15840"/>
          <w:pgMar w:top="1440" w:right="1440" w:bottom="1440" w:left="1440" w:header="720" w:footer="720" w:gutter="0"/>
          <w:cols w:space="720"/>
          <w:docGrid w:linePitch="360"/>
        </w:sectPr>
      </w:pPr>
    </w:p>
    <w:p w:rsidR="006666AF" w:rsidRDefault="009401C8" w:rsidP="004C3D4B">
      <w:pPr>
        <w:pStyle w:val="Heading1"/>
      </w:pPr>
      <w:bookmarkStart w:id="43" w:name="_Toc302933382"/>
      <w:bookmarkStart w:id="44" w:name="_Toc325437794"/>
      <w:r>
        <w:lastRenderedPageBreak/>
        <w:t>4</w:t>
      </w:r>
      <w:r w:rsidR="00E10824">
        <w:t>.</w:t>
      </w:r>
      <w:r w:rsidR="00CD0451">
        <w:t>0</w:t>
      </w:r>
      <w:r w:rsidR="00E10824">
        <w:tab/>
      </w:r>
      <w:r w:rsidR="00F33418" w:rsidRPr="00CE47AF">
        <w:t xml:space="preserve">Workshop </w:t>
      </w:r>
      <w:r w:rsidR="001F5D8B" w:rsidRPr="00CE47AF">
        <w:t>Preparation</w:t>
      </w:r>
      <w:bookmarkEnd w:id="43"/>
      <w:bookmarkEnd w:id="44"/>
      <w:r w:rsidR="006D5713">
        <w:t xml:space="preserve"> </w:t>
      </w:r>
    </w:p>
    <w:p w:rsidR="006666AF" w:rsidRDefault="006666AF" w:rsidP="006666AF"/>
    <w:p w:rsidR="006666AF" w:rsidRDefault="00F33418" w:rsidP="006666AF">
      <w:r w:rsidRPr="00CE47AF">
        <w:t xml:space="preserve">As </w:t>
      </w:r>
      <w:r w:rsidR="00D24259" w:rsidRPr="00CE47AF">
        <w:t xml:space="preserve">the </w:t>
      </w:r>
      <w:r w:rsidRPr="00CE47AF">
        <w:t>facilitator</w:t>
      </w:r>
      <w:r w:rsidR="00153F0E" w:rsidRPr="00CE47AF">
        <w:t xml:space="preserve">, determine your facilitation team composition and </w:t>
      </w:r>
      <w:r w:rsidR="00D24259" w:rsidRPr="00CE47AF">
        <w:t xml:space="preserve">help the jurisdiction prepare for </w:t>
      </w:r>
      <w:r w:rsidR="00153F0E" w:rsidRPr="00CE47AF">
        <w:t>your</w:t>
      </w:r>
      <w:r w:rsidR="00D24259" w:rsidRPr="00CE47AF">
        <w:t xml:space="preserve"> visit</w:t>
      </w:r>
      <w:r w:rsidRPr="00CE47AF">
        <w:t xml:space="preserve">.  </w:t>
      </w:r>
      <w:r w:rsidR="00153F0E" w:rsidRPr="00CE47AF">
        <w:t>At a minimum,</w:t>
      </w:r>
      <w:r w:rsidRPr="00CE47AF">
        <w:t xml:space="preserve"> a facilitation team should include a facilitator, an analyst/technical writer, and a logistics subject matter expert (SME)</w:t>
      </w:r>
      <w:r w:rsidR="00153F0E" w:rsidRPr="00CE47AF">
        <w:t>.</w:t>
      </w:r>
      <w:r w:rsidRPr="00CE47AF">
        <w:t xml:space="preserve">  </w:t>
      </w:r>
      <w:r w:rsidR="00905AD1" w:rsidRPr="00CE47AF">
        <w:t xml:space="preserve">The entire facilitation team should have a solid understanding of LCAT.  Refer to the LCAT </w:t>
      </w:r>
      <w:r w:rsidR="00653EC9">
        <w:t>user</w:t>
      </w:r>
      <w:r w:rsidR="00905AD1" w:rsidRPr="00CE47AF">
        <w:t xml:space="preserve"> instruction</w:t>
      </w:r>
      <w:r w:rsidR="00D35AAF">
        <w:t>s</w:t>
      </w:r>
      <w:r w:rsidR="00905AD1" w:rsidRPr="00CE47AF">
        <w:t xml:space="preserve"> on how to operate </w:t>
      </w:r>
      <w:r w:rsidR="00E62E34">
        <w:t xml:space="preserve">the </w:t>
      </w:r>
      <w:r w:rsidR="00905AD1" w:rsidRPr="00CE47AF">
        <w:t>LCAT</w:t>
      </w:r>
      <w:r w:rsidR="00E62E34">
        <w:t xml:space="preserve"> application</w:t>
      </w:r>
      <w:r w:rsidR="00905AD1" w:rsidRPr="00CE47AF">
        <w:t xml:space="preserve">.  </w:t>
      </w:r>
    </w:p>
    <w:p w:rsidR="006666AF" w:rsidRDefault="006666AF" w:rsidP="006666AF"/>
    <w:p w:rsidR="006666AF" w:rsidRDefault="005E3A55" w:rsidP="006666AF">
      <w:r>
        <w:t>As soon as possible, r</w:t>
      </w:r>
      <w:r w:rsidRPr="00CE47AF">
        <w:t xml:space="preserve">equest that the jurisdiction </w:t>
      </w:r>
      <w:r>
        <w:t>identify</w:t>
      </w:r>
      <w:r w:rsidRPr="00CE47AF">
        <w:t xml:space="preserve"> a point of contact for you to work with, from pre-planning to completi</w:t>
      </w:r>
      <w:r w:rsidR="003D6870">
        <w:t>on of</w:t>
      </w:r>
      <w:r w:rsidRPr="00CE47AF">
        <w:t xml:space="preserve"> the trip report.  </w:t>
      </w:r>
      <w:r>
        <w:t>In addition, t</w:t>
      </w:r>
      <w:r w:rsidRPr="00CE47AF">
        <w:t>he facilitator should work with the jurisdiction’s point of contact to</w:t>
      </w:r>
      <w:r>
        <w:t xml:space="preserve"> ensure the appropriate participants are invited to attend the workshop</w:t>
      </w:r>
      <w:r w:rsidRPr="00CE47AF">
        <w:t xml:space="preserve">.  </w:t>
      </w:r>
      <w:r w:rsidR="00F33418" w:rsidRPr="00CE47AF">
        <w:t>Depending on the</w:t>
      </w:r>
      <w:r w:rsidR="00153F0E" w:rsidRPr="00CE47AF">
        <w:t xml:space="preserve"> complexity of the jurisdiction, </w:t>
      </w:r>
      <w:r w:rsidR="00F33418" w:rsidRPr="00CE47AF">
        <w:t>a back-up facilitator</w:t>
      </w:r>
      <w:r w:rsidR="00905AD1" w:rsidRPr="00CE47AF">
        <w:t>, recorder, or</w:t>
      </w:r>
      <w:r w:rsidR="00F33418" w:rsidRPr="00CE47AF">
        <w:t xml:space="preserve"> SME</w:t>
      </w:r>
      <w:r w:rsidR="00153F0E" w:rsidRPr="00CE47AF">
        <w:t xml:space="preserve"> might be needed</w:t>
      </w:r>
      <w:r w:rsidR="00F33418" w:rsidRPr="00CE47AF">
        <w:t xml:space="preserve">.  In the months and weeks prior to the workshop, </w:t>
      </w:r>
      <w:r w:rsidR="00D24259" w:rsidRPr="00CE47AF">
        <w:t xml:space="preserve">ensure </w:t>
      </w:r>
      <w:r w:rsidR="00905AD1" w:rsidRPr="00CE47AF">
        <w:t xml:space="preserve">the actions in Table 1 </w:t>
      </w:r>
      <w:r w:rsidR="00D24259" w:rsidRPr="00CE47AF">
        <w:t>are completed</w:t>
      </w:r>
      <w:r w:rsidR="006D005D">
        <w:t>.</w:t>
      </w:r>
    </w:p>
    <w:p w:rsidR="006666AF" w:rsidRDefault="006666AF" w:rsidP="006666AF"/>
    <w:p w:rsidR="006666AF" w:rsidRDefault="006666AF" w:rsidP="006666AF">
      <w:pPr>
        <w:pStyle w:val="Heading5"/>
      </w:pPr>
      <w:bookmarkStart w:id="45" w:name="_Toc302817185"/>
      <w:bookmarkStart w:id="46" w:name="_Toc318197996"/>
      <w:r w:rsidRPr="006666AF">
        <w:rPr>
          <w:rFonts w:eastAsia="Times New Roman"/>
        </w:rPr>
        <w:t xml:space="preserve">Table 1: </w:t>
      </w:r>
      <w:r w:rsidR="001D5F2C">
        <w:rPr>
          <w:rFonts w:eastAsia="Times New Roman"/>
        </w:rPr>
        <w:t xml:space="preserve"> </w:t>
      </w:r>
      <w:r w:rsidRPr="006666AF">
        <w:rPr>
          <w:rFonts w:eastAsia="Times New Roman"/>
        </w:rPr>
        <w:t>Recommended Workshop Preparation Timeline</w:t>
      </w:r>
      <w:bookmarkEnd w:id="45"/>
      <w:bookmarkEnd w:id="46"/>
    </w:p>
    <w:p w:rsidR="006666AF" w:rsidRDefault="006666AF" w:rsidP="006666AF"/>
    <w:tbl>
      <w:tblPr>
        <w:tblStyle w:val="TableGrid"/>
        <w:tblW w:w="0" w:type="auto"/>
        <w:tblLook w:val="04A0"/>
      </w:tblPr>
      <w:tblGrid>
        <w:gridCol w:w="2898"/>
        <w:gridCol w:w="6678"/>
      </w:tblGrid>
      <w:tr w:rsidR="00447BE4" w:rsidTr="00447BE4">
        <w:tc>
          <w:tcPr>
            <w:tcW w:w="2898" w:type="dxa"/>
            <w:shd w:val="clear" w:color="auto" w:fill="D9D9D9" w:themeFill="background1" w:themeFillShade="D9"/>
          </w:tcPr>
          <w:p w:rsidR="006666AF" w:rsidRPr="006666AF" w:rsidRDefault="006666AF" w:rsidP="006666AF">
            <w:pPr>
              <w:jc w:val="center"/>
              <w:rPr>
                <w:b/>
                <w:sz w:val="24"/>
                <w:szCs w:val="24"/>
              </w:rPr>
            </w:pPr>
            <w:r w:rsidRPr="006666AF">
              <w:rPr>
                <w:b/>
                <w:szCs w:val="24"/>
              </w:rPr>
              <w:t>Timeline</w:t>
            </w:r>
          </w:p>
        </w:tc>
        <w:tc>
          <w:tcPr>
            <w:tcW w:w="6678" w:type="dxa"/>
            <w:shd w:val="clear" w:color="auto" w:fill="D9D9D9" w:themeFill="background1" w:themeFillShade="D9"/>
          </w:tcPr>
          <w:p w:rsidR="006666AF" w:rsidRPr="006666AF" w:rsidRDefault="006666AF" w:rsidP="006666AF">
            <w:pPr>
              <w:jc w:val="center"/>
              <w:rPr>
                <w:b/>
                <w:sz w:val="24"/>
                <w:szCs w:val="24"/>
              </w:rPr>
            </w:pPr>
            <w:r w:rsidRPr="006666AF">
              <w:rPr>
                <w:b/>
                <w:szCs w:val="24"/>
              </w:rPr>
              <w:t>Action</w:t>
            </w:r>
          </w:p>
        </w:tc>
      </w:tr>
      <w:tr w:rsidR="00447BE4" w:rsidTr="00BD64BC">
        <w:tc>
          <w:tcPr>
            <w:tcW w:w="2898" w:type="dxa"/>
            <w:vAlign w:val="bottom"/>
          </w:tcPr>
          <w:p w:rsidR="006666AF" w:rsidRDefault="00447BE4" w:rsidP="006666AF">
            <w:pPr>
              <w:spacing w:before="120" w:after="120"/>
            </w:pPr>
            <w:r>
              <w:t>Initial contact</w:t>
            </w:r>
          </w:p>
        </w:tc>
        <w:tc>
          <w:tcPr>
            <w:tcW w:w="6678" w:type="dxa"/>
            <w:vAlign w:val="bottom"/>
          </w:tcPr>
          <w:p w:rsidR="006666AF" w:rsidRDefault="00447BE4" w:rsidP="006666AF">
            <w:pPr>
              <w:spacing w:before="120" w:after="120"/>
            </w:pPr>
            <w:r>
              <w:t>Ensure the jurisdiction understands LCAT capabilities and starts to prepare for the assessment workshop</w:t>
            </w:r>
            <w:r w:rsidR="00E95DE1">
              <w:t>.</w:t>
            </w:r>
          </w:p>
        </w:tc>
      </w:tr>
      <w:tr w:rsidR="00447BE4" w:rsidTr="00BD64BC">
        <w:tc>
          <w:tcPr>
            <w:tcW w:w="2898" w:type="dxa"/>
            <w:vAlign w:val="bottom"/>
          </w:tcPr>
          <w:p w:rsidR="006666AF" w:rsidRDefault="00BD64BC" w:rsidP="006666AF">
            <w:pPr>
              <w:spacing w:before="120" w:after="120"/>
            </w:pPr>
            <w:r>
              <w:t>2 months in advance</w:t>
            </w:r>
          </w:p>
        </w:tc>
        <w:tc>
          <w:tcPr>
            <w:tcW w:w="6678" w:type="dxa"/>
            <w:vAlign w:val="bottom"/>
          </w:tcPr>
          <w:p w:rsidR="006666AF" w:rsidRDefault="00BD64BC" w:rsidP="00B61DC5">
            <w:pPr>
              <w:spacing w:before="120" w:after="120"/>
            </w:pPr>
            <w:r>
              <w:t xml:space="preserve">Assist the jurisdiction in proposing and confirming dates for the workshop.  </w:t>
            </w:r>
          </w:p>
        </w:tc>
      </w:tr>
      <w:tr w:rsidR="00447BE4" w:rsidTr="00BD64BC">
        <w:tc>
          <w:tcPr>
            <w:tcW w:w="2898" w:type="dxa"/>
            <w:vAlign w:val="bottom"/>
          </w:tcPr>
          <w:p w:rsidR="006666AF" w:rsidRDefault="00BD64BC" w:rsidP="006666AF">
            <w:pPr>
              <w:spacing w:before="120" w:after="120"/>
            </w:pPr>
            <w:r>
              <w:t>1-2 months in advance</w:t>
            </w:r>
          </w:p>
        </w:tc>
        <w:tc>
          <w:tcPr>
            <w:tcW w:w="6678" w:type="dxa"/>
            <w:vAlign w:val="bottom"/>
          </w:tcPr>
          <w:p w:rsidR="006666AF" w:rsidRDefault="00BD64BC" w:rsidP="006666AF">
            <w:pPr>
              <w:spacing w:before="120" w:after="120"/>
            </w:pPr>
            <w:r>
              <w:t>Book or confirm travel reservations</w:t>
            </w:r>
            <w:r w:rsidR="00E95DE1">
              <w:t>.</w:t>
            </w:r>
          </w:p>
        </w:tc>
      </w:tr>
      <w:tr w:rsidR="00BD64BC" w:rsidTr="00BD64BC">
        <w:tc>
          <w:tcPr>
            <w:tcW w:w="2898" w:type="dxa"/>
            <w:vAlign w:val="bottom"/>
          </w:tcPr>
          <w:p w:rsidR="006666AF" w:rsidRDefault="00BD64BC" w:rsidP="006666AF">
            <w:pPr>
              <w:spacing w:before="120" w:after="120"/>
            </w:pPr>
            <w:r>
              <w:t>1 month in advance</w:t>
            </w:r>
          </w:p>
        </w:tc>
        <w:tc>
          <w:tcPr>
            <w:tcW w:w="6678" w:type="dxa"/>
            <w:vAlign w:val="bottom"/>
          </w:tcPr>
          <w:p w:rsidR="006666AF" w:rsidRDefault="00BD64BC" w:rsidP="006666AF">
            <w:pPr>
              <w:spacing w:before="120" w:after="120"/>
            </w:pPr>
            <w:r>
              <w:t>Ensure that you have sufficient stock of LCAT workbooks and CDs</w:t>
            </w:r>
            <w:r w:rsidR="00E95DE1">
              <w:t>.</w:t>
            </w:r>
          </w:p>
        </w:tc>
      </w:tr>
      <w:tr w:rsidR="00BD64BC" w:rsidTr="00BD64BC">
        <w:tc>
          <w:tcPr>
            <w:tcW w:w="2898" w:type="dxa"/>
            <w:vAlign w:val="bottom"/>
          </w:tcPr>
          <w:p w:rsidR="006666AF" w:rsidRDefault="00BD64BC" w:rsidP="006666AF">
            <w:pPr>
              <w:spacing w:before="120" w:after="120"/>
            </w:pPr>
            <w:r>
              <w:t>2 weeks in advance</w:t>
            </w:r>
          </w:p>
        </w:tc>
        <w:tc>
          <w:tcPr>
            <w:tcW w:w="6678" w:type="dxa"/>
            <w:vAlign w:val="bottom"/>
          </w:tcPr>
          <w:p w:rsidR="006666AF" w:rsidRDefault="00BD64BC" w:rsidP="006666AF">
            <w:pPr>
              <w:spacing w:before="120" w:after="120"/>
            </w:pPr>
            <w:r>
              <w:t>Coordinate travel requirements</w:t>
            </w:r>
            <w:r w:rsidR="00E95DE1">
              <w:t>.</w:t>
            </w:r>
          </w:p>
        </w:tc>
      </w:tr>
      <w:tr w:rsidR="00BD64BC" w:rsidTr="00BD64BC">
        <w:tc>
          <w:tcPr>
            <w:tcW w:w="2898" w:type="dxa"/>
            <w:vAlign w:val="bottom"/>
          </w:tcPr>
          <w:p w:rsidR="006666AF" w:rsidRDefault="00BD64BC" w:rsidP="006666AF">
            <w:pPr>
              <w:spacing w:before="120" w:after="120"/>
            </w:pPr>
            <w:r>
              <w:t>1 week in advance</w:t>
            </w:r>
          </w:p>
        </w:tc>
        <w:tc>
          <w:tcPr>
            <w:tcW w:w="6678" w:type="dxa"/>
            <w:vAlign w:val="bottom"/>
          </w:tcPr>
          <w:p w:rsidR="006666AF" w:rsidRDefault="00B61DC5" w:rsidP="00B61DC5">
            <w:pPr>
              <w:spacing w:before="120" w:after="120"/>
            </w:pPr>
            <w:r>
              <w:t>Send the jurisdiction the LCAT application and appropriate content guide (state or local).  V</w:t>
            </w:r>
            <w:r w:rsidR="00BD64BC">
              <w:t>erify receipt</w:t>
            </w:r>
            <w:r w:rsidR="00E95DE1">
              <w:t>.</w:t>
            </w:r>
          </w:p>
        </w:tc>
      </w:tr>
    </w:tbl>
    <w:p w:rsidR="00094458" w:rsidRPr="00CE47AF" w:rsidRDefault="00094458" w:rsidP="00094458">
      <w:pPr>
        <w:spacing w:before="240"/>
        <w:rPr>
          <w:rFonts w:cs="Times New Roman"/>
          <w:szCs w:val="24"/>
        </w:rPr>
      </w:pPr>
      <w:r>
        <w:rPr>
          <w:rFonts w:cs="Times New Roman"/>
          <w:szCs w:val="24"/>
        </w:rPr>
        <w:t>A</w:t>
      </w:r>
      <w:r w:rsidR="001C0F73" w:rsidRPr="00CE47AF">
        <w:rPr>
          <w:rFonts w:cs="Times New Roman"/>
          <w:szCs w:val="24"/>
        </w:rPr>
        <w:t xml:space="preserve"> </w:t>
      </w:r>
      <w:r w:rsidR="00F33418" w:rsidRPr="00CE47AF">
        <w:rPr>
          <w:rFonts w:cs="Times New Roman"/>
          <w:szCs w:val="24"/>
        </w:rPr>
        <w:t xml:space="preserve">workshop location </w:t>
      </w:r>
      <w:r>
        <w:rPr>
          <w:rFonts w:cs="Times New Roman"/>
          <w:szCs w:val="24"/>
        </w:rPr>
        <w:t xml:space="preserve">should be selected </w:t>
      </w:r>
      <w:r w:rsidR="001C0F73" w:rsidRPr="00CE47AF">
        <w:rPr>
          <w:rFonts w:cs="Times New Roman"/>
          <w:szCs w:val="24"/>
        </w:rPr>
        <w:t xml:space="preserve">that is conducive to face-to-face discussions.  </w:t>
      </w:r>
      <w:r w:rsidRPr="00CE47AF">
        <w:rPr>
          <w:rFonts w:cs="Times New Roman"/>
          <w:szCs w:val="24"/>
        </w:rPr>
        <w:t xml:space="preserve">Ensure that there is enough space and appropriate seating, lighting, heating, ventilation, and air conditioning capability. </w:t>
      </w:r>
      <w:r w:rsidR="005E3A55">
        <w:rPr>
          <w:rFonts w:cs="Times New Roman"/>
          <w:szCs w:val="24"/>
        </w:rPr>
        <w:t xml:space="preserve"> </w:t>
      </w:r>
      <w:r w:rsidR="001C0F73" w:rsidRPr="00CE47AF">
        <w:rPr>
          <w:rFonts w:cs="Times New Roman"/>
          <w:szCs w:val="24"/>
        </w:rPr>
        <w:t xml:space="preserve">A theater style room or an operations center would not be </w:t>
      </w:r>
      <w:r w:rsidR="00632520">
        <w:rPr>
          <w:rFonts w:cs="Times New Roman"/>
          <w:szCs w:val="24"/>
        </w:rPr>
        <w:t xml:space="preserve">an </w:t>
      </w:r>
      <w:r w:rsidR="009E56FF" w:rsidRPr="00CE47AF">
        <w:rPr>
          <w:rFonts w:cs="Times New Roman"/>
          <w:szCs w:val="24"/>
        </w:rPr>
        <w:t>appropriate</w:t>
      </w:r>
      <w:r w:rsidR="001C0F73" w:rsidRPr="00CE47AF">
        <w:rPr>
          <w:rFonts w:cs="Times New Roman"/>
          <w:szCs w:val="24"/>
        </w:rPr>
        <w:t xml:space="preserve"> </w:t>
      </w:r>
      <w:r w:rsidR="009E56FF" w:rsidRPr="00CE47AF">
        <w:rPr>
          <w:rFonts w:cs="Times New Roman"/>
          <w:szCs w:val="24"/>
        </w:rPr>
        <w:t>facilit</w:t>
      </w:r>
      <w:r w:rsidR="00632520">
        <w:rPr>
          <w:rFonts w:cs="Times New Roman"/>
          <w:szCs w:val="24"/>
        </w:rPr>
        <w:t>y</w:t>
      </w:r>
      <w:r w:rsidR="001C0F73" w:rsidRPr="00CE47AF">
        <w:rPr>
          <w:rFonts w:cs="Times New Roman"/>
          <w:szCs w:val="24"/>
        </w:rPr>
        <w:t>.</w:t>
      </w:r>
      <w:r>
        <w:rPr>
          <w:rFonts w:cs="Times New Roman"/>
          <w:szCs w:val="24"/>
        </w:rPr>
        <w:t xml:space="preserve"> </w:t>
      </w:r>
      <w:r w:rsidR="005E3A55">
        <w:rPr>
          <w:rFonts w:cs="Times New Roman"/>
          <w:szCs w:val="24"/>
        </w:rPr>
        <w:t xml:space="preserve"> </w:t>
      </w:r>
      <w:r w:rsidRPr="00CE47AF">
        <w:rPr>
          <w:rFonts w:cs="Times New Roman"/>
          <w:szCs w:val="24"/>
        </w:rPr>
        <w:t>Other considerations include ensuring</w:t>
      </w:r>
      <w:r w:rsidR="00E95DE1">
        <w:rPr>
          <w:rFonts w:cs="Times New Roman"/>
          <w:szCs w:val="24"/>
        </w:rPr>
        <w:t xml:space="preserve"> that</w:t>
      </w:r>
      <w:r w:rsidRPr="00CE47AF">
        <w:rPr>
          <w:rFonts w:cs="Times New Roman"/>
          <w:szCs w:val="24"/>
        </w:rPr>
        <w:t xml:space="preserve"> appropriate information technology (IT) capabilities will be available and that there is an IT expert available to address any potential issues that may arise.  </w:t>
      </w:r>
    </w:p>
    <w:p w:rsidR="00447BE4" w:rsidRDefault="00094458" w:rsidP="00094458">
      <w:pPr>
        <w:spacing w:before="240"/>
        <w:rPr>
          <w:rFonts w:cs="Times New Roman"/>
          <w:szCs w:val="24"/>
        </w:rPr>
      </w:pPr>
      <w:r w:rsidRPr="00CE47AF">
        <w:rPr>
          <w:rFonts w:cs="Times New Roman"/>
          <w:szCs w:val="24"/>
        </w:rPr>
        <w:t xml:space="preserve">Prior to the workshop, </w:t>
      </w:r>
      <w:r>
        <w:rPr>
          <w:rFonts w:cs="Times New Roman"/>
          <w:szCs w:val="24"/>
        </w:rPr>
        <w:t>ensure that the following items are provided to the jurisdiction point of</w:t>
      </w:r>
      <w:r w:rsidR="00FA0A1C">
        <w:rPr>
          <w:rFonts w:cs="Times New Roman"/>
          <w:szCs w:val="24"/>
        </w:rPr>
        <w:t xml:space="preserve"> </w:t>
      </w:r>
      <w:r>
        <w:rPr>
          <w:rFonts w:cs="Times New Roman"/>
          <w:szCs w:val="24"/>
        </w:rPr>
        <w:t>contact</w:t>
      </w:r>
      <w:r w:rsidR="005D668F">
        <w:rPr>
          <w:rFonts w:cs="Times New Roman"/>
          <w:szCs w:val="24"/>
        </w:rPr>
        <w:t>:</w:t>
      </w:r>
    </w:p>
    <w:p w:rsidR="00447BE4" w:rsidRDefault="00447BE4" w:rsidP="00094458">
      <w:pPr>
        <w:spacing w:before="240"/>
        <w:rPr>
          <w:rFonts w:cs="Times New Roman"/>
          <w:szCs w:val="24"/>
        </w:rPr>
      </w:pPr>
    </w:p>
    <w:p w:rsidR="006666AF" w:rsidRDefault="00447BE4" w:rsidP="009D264D">
      <w:pPr>
        <w:pStyle w:val="Heading6"/>
        <w:ind w:left="720"/>
      </w:pPr>
      <w:r w:rsidRPr="00CE47AF">
        <w:lastRenderedPageBreak/>
        <w:t xml:space="preserve">LCAT </w:t>
      </w:r>
      <w:r w:rsidR="00B61DC5">
        <w:t>applicat</w:t>
      </w:r>
      <w:r w:rsidR="00D35AAF">
        <w:t>i</w:t>
      </w:r>
      <w:r w:rsidR="00B61DC5">
        <w:t xml:space="preserve">on </w:t>
      </w:r>
      <w:r w:rsidRPr="00CE47AF">
        <w:t>CD</w:t>
      </w:r>
      <w:r>
        <w:t>,</w:t>
      </w:r>
    </w:p>
    <w:p w:rsidR="006666AF" w:rsidRDefault="00447BE4" w:rsidP="009D264D">
      <w:pPr>
        <w:pStyle w:val="Heading6"/>
        <w:ind w:left="720"/>
      </w:pPr>
      <w:r w:rsidRPr="00CE47AF">
        <w:t xml:space="preserve">LCAT </w:t>
      </w:r>
      <w:r>
        <w:t>C</w:t>
      </w:r>
      <w:r w:rsidRPr="00CE47AF">
        <w:t xml:space="preserve">ontent </w:t>
      </w:r>
      <w:r>
        <w:t>G</w:t>
      </w:r>
      <w:r w:rsidRPr="00CE47AF">
        <w:t>uide</w:t>
      </w:r>
      <w:r w:rsidR="00B61DC5">
        <w:t>, state or local as appropriate</w:t>
      </w:r>
      <w:r>
        <w:t>.</w:t>
      </w:r>
    </w:p>
    <w:p w:rsidR="006666AF" w:rsidRDefault="005D668F" w:rsidP="006666AF">
      <w:pPr>
        <w:spacing w:before="240"/>
        <w:rPr>
          <w:rFonts w:cs="Times New Roman"/>
          <w:szCs w:val="24"/>
        </w:rPr>
      </w:pPr>
      <w:r>
        <w:rPr>
          <w:rFonts w:cs="Times New Roman"/>
          <w:szCs w:val="24"/>
        </w:rPr>
        <w:t xml:space="preserve">The </w:t>
      </w:r>
      <w:r w:rsidR="00632520">
        <w:rPr>
          <w:rFonts w:cs="Times New Roman"/>
          <w:szCs w:val="24"/>
        </w:rPr>
        <w:t>facilitator should ensure that the workshop items listed above are mailed or delivered to the jurisdiction point of contact</w:t>
      </w:r>
      <w:r w:rsidRPr="00CE47AF">
        <w:rPr>
          <w:rFonts w:cs="Times New Roman"/>
          <w:szCs w:val="24"/>
        </w:rPr>
        <w:t>.</w:t>
      </w:r>
    </w:p>
    <w:p w:rsidR="00526180" w:rsidRDefault="00526180" w:rsidP="00340B4C">
      <w:pPr>
        <w:spacing w:before="240"/>
        <w:rPr>
          <w:rFonts w:cs="Times New Roman"/>
          <w:szCs w:val="24"/>
        </w:rPr>
      </w:pPr>
      <w:r>
        <w:rPr>
          <w:rFonts w:cs="Times New Roman"/>
          <w:szCs w:val="24"/>
        </w:rPr>
        <w:t>The workshop</w:t>
      </w:r>
      <w:r w:rsidR="008E4ED3">
        <w:rPr>
          <w:rFonts w:cs="Times New Roman"/>
          <w:szCs w:val="24"/>
        </w:rPr>
        <w:t xml:space="preserve"> </w:t>
      </w:r>
      <w:r w:rsidR="00B61DC5">
        <w:rPr>
          <w:rFonts w:cs="Times New Roman"/>
          <w:szCs w:val="24"/>
        </w:rPr>
        <w:t xml:space="preserve">should </w:t>
      </w:r>
      <w:r w:rsidR="008E4ED3">
        <w:rPr>
          <w:rFonts w:cs="Times New Roman"/>
          <w:szCs w:val="24"/>
        </w:rPr>
        <w:t>begin with an introductory</w:t>
      </w:r>
      <w:r>
        <w:rPr>
          <w:rFonts w:cs="Times New Roman"/>
          <w:szCs w:val="24"/>
        </w:rPr>
        <w:t xml:space="preserve"> briefing provide</w:t>
      </w:r>
      <w:r w:rsidR="003B218D">
        <w:rPr>
          <w:rFonts w:cs="Times New Roman"/>
          <w:szCs w:val="24"/>
        </w:rPr>
        <w:t>d by you</w:t>
      </w:r>
      <w:r>
        <w:rPr>
          <w:rFonts w:cs="Times New Roman"/>
          <w:szCs w:val="24"/>
        </w:rPr>
        <w:t xml:space="preserve">.  Introductions, administrative details, and the presentation should take about an hour.  Your presentation should include administrative comments, LCAT background and objectives, </w:t>
      </w:r>
      <w:r w:rsidR="008B52BF">
        <w:rPr>
          <w:rFonts w:cs="Times New Roman"/>
          <w:szCs w:val="24"/>
        </w:rPr>
        <w:t>the benefits of the assessment</w:t>
      </w:r>
      <w:r>
        <w:rPr>
          <w:rFonts w:cs="Times New Roman"/>
          <w:szCs w:val="24"/>
        </w:rPr>
        <w:t xml:space="preserve">, what the assessment process entails, and a review of the workshop agenda.  </w:t>
      </w:r>
      <w:r w:rsidR="00FA0A1C">
        <w:rPr>
          <w:rFonts w:cs="Times New Roman"/>
          <w:szCs w:val="24"/>
        </w:rPr>
        <w:t xml:space="preserve">Refer to </w:t>
      </w:r>
      <w:r w:rsidR="00DE199C">
        <w:rPr>
          <w:rFonts w:cs="Times New Roman"/>
          <w:szCs w:val="24"/>
        </w:rPr>
        <w:t>Appendix E</w:t>
      </w:r>
      <w:r w:rsidRPr="006D005D">
        <w:rPr>
          <w:rFonts w:cs="Times New Roman"/>
          <w:szCs w:val="24"/>
        </w:rPr>
        <w:t xml:space="preserve"> for</w:t>
      </w:r>
      <w:r>
        <w:rPr>
          <w:rFonts w:cs="Times New Roman"/>
          <w:szCs w:val="24"/>
        </w:rPr>
        <w:t xml:space="preserve"> </w:t>
      </w:r>
      <w:r w:rsidR="006233A7">
        <w:rPr>
          <w:rFonts w:cs="Times New Roman"/>
          <w:szCs w:val="24"/>
        </w:rPr>
        <w:t xml:space="preserve">a </w:t>
      </w:r>
      <w:r w:rsidR="005D668F">
        <w:rPr>
          <w:rFonts w:cs="Times New Roman"/>
          <w:szCs w:val="24"/>
        </w:rPr>
        <w:t xml:space="preserve">sample </w:t>
      </w:r>
      <w:r w:rsidR="00FF1210">
        <w:rPr>
          <w:rFonts w:cs="Times New Roman"/>
          <w:szCs w:val="24"/>
        </w:rPr>
        <w:t>w</w:t>
      </w:r>
      <w:r w:rsidR="006233A7">
        <w:rPr>
          <w:rFonts w:cs="Times New Roman"/>
          <w:szCs w:val="24"/>
        </w:rPr>
        <w:t xml:space="preserve">orkshop </w:t>
      </w:r>
      <w:r w:rsidR="00FF1210">
        <w:rPr>
          <w:rFonts w:cs="Times New Roman"/>
          <w:szCs w:val="24"/>
        </w:rPr>
        <w:t>a</w:t>
      </w:r>
      <w:r w:rsidR="006233A7">
        <w:rPr>
          <w:rFonts w:cs="Times New Roman"/>
          <w:szCs w:val="24"/>
        </w:rPr>
        <w:t>genda</w:t>
      </w:r>
      <w:r>
        <w:rPr>
          <w:rFonts w:cs="Times New Roman"/>
          <w:szCs w:val="24"/>
        </w:rPr>
        <w:t xml:space="preserve"> you can tailor and p</w:t>
      </w:r>
      <w:r w:rsidR="006233A7">
        <w:rPr>
          <w:rFonts w:cs="Times New Roman"/>
          <w:szCs w:val="24"/>
        </w:rPr>
        <w:t xml:space="preserve">ersonalize for your audience.  </w:t>
      </w:r>
      <w:r w:rsidR="00FA0A1C">
        <w:rPr>
          <w:rFonts w:cs="Times New Roman"/>
          <w:szCs w:val="24"/>
        </w:rPr>
        <w:t xml:space="preserve">Refer to </w:t>
      </w:r>
      <w:r w:rsidR="00DE199C">
        <w:rPr>
          <w:rFonts w:cs="Times New Roman"/>
          <w:szCs w:val="24"/>
        </w:rPr>
        <w:t>Appendix F</w:t>
      </w:r>
      <w:r w:rsidR="006233A7">
        <w:rPr>
          <w:rFonts w:cs="Times New Roman"/>
          <w:szCs w:val="24"/>
        </w:rPr>
        <w:t xml:space="preserve"> for a </w:t>
      </w:r>
      <w:r w:rsidR="005D668F">
        <w:rPr>
          <w:rFonts w:cs="Times New Roman"/>
          <w:szCs w:val="24"/>
        </w:rPr>
        <w:t xml:space="preserve">sample </w:t>
      </w:r>
      <w:r w:rsidR="00FF1210">
        <w:rPr>
          <w:rFonts w:cs="Times New Roman"/>
          <w:szCs w:val="24"/>
        </w:rPr>
        <w:t>w</w:t>
      </w:r>
      <w:r w:rsidR="006233A7">
        <w:rPr>
          <w:rFonts w:cs="Times New Roman"/>
          <w:szCs w:val="24"/>
        </w:rPr>
        <w:t xml:space="preserve">orkshop </w:t>
      </w:r>
      <w:r w:rsidR="00FF1210">
        <w:rPr>
          <w:rFonts w:cs="Times New Roman"/>
          <w:szCs w:val="24"/>
        </w:rPr>
        <w:t>t</w:t>
      </w:r>
      <w:r w:rsidR="006233A7">
        <w:rPr>
          <w:rFonts w:cs="Times New Roman"/>
          <w:szCs w:val="24"/>
        </w:rPr>
        <w:t>imeline.</w:t>
      </w:r>
    </w:p>
    <w:p w:rsidR="006666AF" w:rsidRDefault="006666AF" w:rsidP="006666AF"/>
    <w:p w:rsidR="006666AF" w:rsidRDefault="009401C8" w:rsidP="006666AF">
      <w:pPr>
        <w:pStyle w:val="Heading2"/>
      </w:pPr>
      <w:bookmarkStart w:id="47" w:name="_Toc302933383"/>
      <w:bookmarkStart w:id="48" w:name="_Toc325437795"/>
      <w:r>
        <w:t>4</w:t>
      </w:r>
      <w:r w:rsidR="004C4449" w:rsidRPr="004158D2">
        <w:t>.</w:t>
      </w:r>
      <w:r w:rsidR="00E10824">
        <w:t>1</w:t>
      </w:r>
      <w:r w:rsidR="00E10824">
        <w:tab/>
      </w:r>
      <w:r w:rsidR="00BF70FF">
        <w:t>Workshop Conduct Suggestio</w:t>
      </w:r>
      <w:r w:rsidR="00CF0DA7">
        <w:t>ns</w:t>
      </w:r>
      <w:bookmarkEnd w:id="47"/>
      <w:bookmarkEnd w:id="48"/>
    </w:p>
    <w:p w:rsidR="00340B4C" w:rsidRPr="00CE47AF" w:rsidRDefault="00340B4C" w:rsidP="00340B4C">
      <w:pPr>
        <w:spacing w:before="240"/>
        <w:rPr>
          <w:rFonts w:cs="Times New Roman"/>
          <w:szCs w:val="24"/>
        </w:rPr>
      </w:pPr>
      <w:r w:rsidRPr="00CE47AF">
        <w:rPr>
          <w:rFonts w:cs="Times New Roman"/>
          <w:szCs w:val="24"/>
        </w:rPr>
        <w:t>As the facilitator please keep the following tips and workshop conduct suggestions in mind throughout the workshop.</w:t>
      </w:r>
      <w:r>
        <w:rPr>
          <w:rFonts w:cs="Times New Roman"/>
          <w:szCs w:val="24"/>
        </w:rPr>
        <w:t xml:space="preserve">  </w:t>
      </w:r>
    </w:p>
    <w:p w:rsidR="006666AF" w:rsidRPr="006666AF" w:rsidRDefault="006666AF" w:rsidP="009D264D">
      <w:pPr>
        <w:pStyle w:val="Bullet"/>
        <w:tabs>
          <w:tab w:val="clear" w:pos="1080"/>
          <w:tab w:val="num" w:pos="720"/>
        </w:tabs>
        <w:spacing w:before="240"/>
        <w:ind w:left="720"/>
      </w:pPr>
      <w:r w:rsidRPr="006666AF">
        <w:t>Remind participants that the only right answer is the honest answer.</w:t>
      </w:r>
    </w:p>
    <w:p w:rsidR="006666AF" w:rsidRPr="006666AF" w:rsidRDefault="006666AF" w:rsidP="009D264D">
      <w:pPr>
        <w:pStyle w:val="Bullet"/>
        <w:tabs>
          <w:tab w:val="clear" w:pos="1080"/>
          <w:tab w:val="num" w:pos="720"/>
        </w:tabs>
        <w:spacing w:before="240"/>
        <w:ind w:left="720"/>
      </w:pPr>
      <w:r w:rsidRPr="006666AF">
        <w:t>Encourage all meeting attendees to participate.  Everyone invited to attend the workshop should have valid opinions and insights.  The group benefits from dialogue and discourse, as it tends to illustrate some of the nuances of disaster response logistics processes.</w:t>
      </w:r>
    </w:p>
    <w:p w:rsidR="006666AF" w:rsidRPr="006666AF" w:rsidRDefault="006666AF" w:rsidP="009D264D">
      <w:pPr>
        <w:pStyle w:val="Bullet"/>
        <w:tabs>
          <w:tab w:val="clear" w:pos="1080"/>
          <w:tab w:val="num" w:pos="720"/>
        </w:tabs>
        <w:spacing w:before="240"/>
        <w:ind w:left="720"/>
      </w:pPr>
      <w:r w:rsidRPr="006666AF">
        <w:t>Keep conversations focused on the top</w:t>
      </w:r>
      <w:r w:rsidR="008B52BF">
        <w:t>ic of discussion and save cross-</w:t>
      </w:r>
      <w:r w:rsidRPr="006666AF">
        <w:t>talk discussions for more appropriate times.</w:t>
      </w:r>
    </w:p>
    <w:p w:rsidR="006666AF" w:rsidRDefault="00340B4C" w:rsidP="009D264D">
      <w:pPr>
        <w:pStyle w:val="Bullet"/>
        <w:tabs>
          <w:tab w:val="clear" w:pos="1080"/>
          <w:tab w:val="num" w:pos="720"/>
        </w:tabs>
        <w:spacing w:before="240"/>
        <w:ind w:left="720"/>
      </w:pPr>
      <w:r w:rsidRPr="00CE47AF">
        <w:t>A</w:t>
      </w:r>
      <w:r>
        <w:t xml:space="preserve">s you lead the participants through </w:t>
      </w:r>
      <w:r w:rsidR="00530CD4">
        <w:t xml:space="preserve">the assessment </w:t>
      </w:r>
      <w:r>
        <w:t>a</w:t>
      </w:r>
      <w:r w:rsidRPr="00CE47AF">
        <w:t>sk leading questions rather than questions that can be answered with “yes” or “no”</w:t>
      </w:r>
      <w:r>
        <w:t xml:space="preserve"> to help them focus their thoughts.</w:t>
      </w:r>
    </w:p>
    <w:p w:rsidR="006666AF" w:rsidRDefault="00340B4C" w:rsidP="009D264D">
      <w:pPr>
        <w:pStyle w:val="Bullet"/>
        <w:tabs>
          <w:tab w:val="clear" w:pos="1080"/>
          <w:tab w:val="num" w:pos="720"/>
        </w:tabs>
        <w:spacing w:before="240"/>
        <w:ind w:left="720"/>
      </w:pPr>
      <w:r w:rsidRPr="005D668F">
        <w:t>In the event that consensus is not reached in a reasonable amount of time</w:t>
      </w:r>
      <w:r w:rsidR="00766594" w:rsidRPr="005D668F">
        <w:t>,</w:t>
      </w:r>
      <w:r w:rsidRPr="005D668F">
        <w:t xml:space="preserve"> unresolved issues </w:t>
      </w:r>
      <w:r w:rsidR="003B218D">
        <w:t xml:space="preserve">will be set </w:t>
      </w:r>
      <w:r w:rsidRPr="005D668F">
        <w:t>aside</w:t>
      </w:r>
      <w:r w:rsidR="00766594" w:rsidRPr="005D668F">
        <w:t xml:space="preserve"> </w:t>
      </w:r>
      <w:r w:rsidRPr="005D668F">
        <w:t xml:space="preserve">to the </w:t>
      </w:r>
      <w:r w:rsidR="00766594" w:rsidRPr="005D668F">
        <w:t>“</w:t>
      </w:r>
      <w:r w:rsidRPr="005D668F">
        <w:t>parking lot,</w:t>
      </w:r>
      <w:r w:rsidR="00766594" w:rsidRPr="005D668F">
        <w:t>”</w:t>
      </w:r>
      <w:r w:rsidRPr="005D668F">
        <w:t xml:space="preserve"> to be addressed later.</w:t>
      </w:r>
      <w:r w:rsidR="00E95DE1">
        <w:t xml:space="preserve"> </w:t>
      </w:r>
      <w:r w:rsidRPr="005D668F">
        <w:t xml:space="preserve"> </w:t>
      </w:r>
      <w:r w:rsidR="003B218D">
        <w:t>Using any remaining time to continue discussions</w:t>
      </w:r>
      <w:r w:rsidR="004054A2">
        <w:t>, p</w:t>
      </w:r>
      <w:r w:rsidRPr="005D668F">
        <w:t>arking lot issues can be addressed after all of the other questions have been answered.</w:t>
      </w:r>
    </w:p>
    <w:p w:rsidR="006666AF" w:rsidRDefault="00340B4C" w:rsidP="009D264D">
      <w:pPr>
        <w:pStyle w:val="Bullet"/>
        <w:tabs>
          <w:tab w:val="clear" w:pos="1080"/>
          <w:tab w:val="num" w:pos="720"/>
        </w:tabs>
        <w:spacing w:before="240"/>
        <w:ind w:left="720"/>
      </w:pPr>
      <w:r w:rsidRPr="005D668F">
        <w:t xml:space="preserve">In addition to the recorder </w:t>
      </w:r>
      <w:r w:rsidR="006A0601">
        <w:t>who</w:t>
      </w:r>
      <w:r w:rsidR="006A0601" w:rsidRPr="005D668F">
        <w:t xml:space="preserve"> </w:t>
      </w:r>
      <w:r w:rsidRPr="005D668F">
        <w:t xml:space="preserve">will be annotating responses to questions in LCAT, you should assign a member of the facilitation team to track and note recommended improvements to LCAT for the hot wash at the end of the workshop. </w:t>
      </w:r>
      <w:r w:rsidR="00E95DE1">
        <w:t xml:space="preserve"> </w:t>
      </w:r>
      <w:r w:rsidRPr="005D668F">
        <w:t>You could also request that the jurisdiction point of contact select someone for this task.</w:t>
      </w:r>
    </w:p>
    <w:p w:rsidR="006666AF" w:rsidRDefault="00340B4C" w:rsidP="009D264D">
      <w:pPr>
        <w:pStyle w:val="Bullet"/>
        <w:tabs>
          <w:tab w:val="clear" w:pos="1080"/>
          <w:tab w:val="num" w:pos="720"/>
        </w:tabs>
        <w:spacing w:before="240"/>
        <w:ind w:left="720"/>
      </w:pPr>
      <w:r w:rsidRPr="00CE47AF">
        <w:t xml:space="preserve">As you </w:t>
      </w:r>
      <w:r>
        <w:t>conduct the workshop</w:t>
      </w:r>
      <w:r w:rsidRPr="00CE47AF">
        <w:t xml:space="preserve">, make sure that </w:t>
      </w:r>
      <w:r w:rsidR="004054A2">
        <w:t xml:space="preserve">everyone fully understands </w:t>
      </w:r>
      <w:r w:rsidRPr="00CE47AF">
        <w:t>commonly used terms</w:t>
      </w:r>
      <w:r>
        <w:t xml:space="preserve">.  For example, </w:t>
      </w:r>
      <w:r w:rsidRPr="00CE47AF">
        <w:t>the term “collaborative planning team” could mean different things to different people.  Providing the definition at the beginning of</w:t>
      </w:r>
      <w:r>
        <w:t xml:space="preserve"> and </w:t>
      </w:r>
      <w:r w:rsidR="0051334B">
        <w:t>throughout</w:t>
      </w:r>
      <w:r w:rsidRPr="00CE47AF">
        <w:t xml:space="preserve"> the workshop will help avoid confusion.</w:t>
      </w:r>
    </w:p>
    <w:p w:rsidR="006666AF" w:rsidRPr="006666AF" w:rsidRDefault="006666AF" w:rsidP="009D264D">
      <w:pPr>
        <w:pStyle w:val="Bullet"/>
        <w:tabs>
          <w:tab w:val="clear" w:pos="1080"/>
          <w:tab w:val="num" w:pos="720"/>
        </w:tabs>
        <w:spacing w:before="240"/>
        <w:ind w:left="720"/>
      </w:pPr>
      <w:r w:rsidRPr="006666AF">
        <w:t xml:space="preserve">During the hot wash at the end of the workshop, a summary of discussions, responses, action items, </w:t>
      </w:r>
      <w:r w:rsidR="006A0601">
        <w:t xml:space="preserve">and </w:t>
      </w:r>
      <w:r w:rsidRPr="006666AF">
        <w:t>parking lot issues will be reviewed.</w:t>
      </w:r>
    </w:p>
    <w:p w:rsidR="006666AF" w:rsidRDefault="004C4449" w:rsidP="009D264D">
      <w:pPr>
        <w:pStyle w:val="Bullet"/>
        <w:tabs>
          <w:tab w:val="clear" w:pos="1080"/>
          <w:tab w:val="num" w:pos="720"/>
        </w:tabs>
        <w:spacing w:before="240"/>
        <w:ind w:left="720"/>
      </w:pPr>
      <w:r w:rsidRPr="005D668F">
        <w:lastRenderedPageBreak/>
        <w:t xml:space="preserve">Keep track of and note potential improvements to LCAT from your point of view and suggestions from the audience.  The FEMA LMD team is very interested in your input and/or suggestions for improving the assessment process.  </w:t>
      </w:r>
    </w:p>
    <w:p w:rsidR="006666AF" w:rsidRDefault="006666AF" w:rsidP="006666AF"/>
    <w:p w:rsidR="006666AF" w:rsidRDefault="007534D7" w:rsidP="006666AF">
      <w:r w:rsidRPr="007534D7">
        <w:t>It is important to check with the jurisdiction point of contact before you leave home to confirm that</w:t>
      </w:r>
      <w:r w:rsidR="00327569">
        <w:t xml:space="preserve"> </w:t>
      </w:r>
      <w:r w:rsidR="00B61DC5">
        <w:t xml:space="preserve">copies </w:t>
      </w:r>
      <w:r w:rsidR="00327569">
        <w:t xml:space="preserve">of the </w:t>
      </w:r>
      <w:r w:rsidR="00B61DC5">
        <w:t xml:space="preserve">appropriate </w:t>
      </w:r>
      <w:r w:rsidR="00327569">
        <w:t xml:space="preserve">LCAT </w:t>
      </w:r>
      <w:r w:rsidR="009B7F90">
        <w:t>c</w:t>
      </w:r>
      <w:r w:rsidR="006A0601">
        <w:t xml:space="preserve">ontent </w:t>
      </w:r>
      <w:r w:rsidR="009B7F90">
        <w:t>g</w:t>
      </w:r>
      <w:r w:rsidR="006A0601">
        <w:t>uide</w:t>
      </w:r>
      <w:r w:rsidR="00B61DC5">
        <w:t xml:space="preserve"> (state or local)</w:t>
      </w:r>
      <w:r w:rsidR="006A0601">
        <w:t xml:space="preserve"> </w:t>
      </w:r>
      <w:r w:rsidR="00327569">
        <w:t xml:space="preserve">and </w:t>
      </w:r>
      <w:r w:rsidR="00B61DC5">
        <w:t xml:space="preserve">LCAT application CD </w:t>
      </w:r>
      <w:r w:rsidR="009B7F90">
        <w:t>are</w:t>
      </w:r>
      <w:r w:rsidR="00327569">
        <w:t xml:space="preserve"> distributed to participants attending the workshop.  Even though you will have already mailed copies to the jurisdiction, it may be helpful to travel with one or two extra copies.  The documents </w:t>
      </w:r>
      <w:r w:rsidR="00B61DC5">
        <w:t xml:space="preserve">that you provided should facilitate </w:t>
      </w:r>
      <w:r w:rsidR="00327569">
        <w:t>a consistent approach and message, though participant</w:t>
      </w:r>
      <w:r w:rsidR="00B61DC5">
        <w:t>s</w:t>
      </w:r>
      <w:r w:rsidR="00327569">
        <w:t xml:space="preserve"> may have different perspective</w:t>
      </w:r>
      <w:r w:rsidR="00B61DC5">
        <w:t>s</w:t>
      </w:r>
      <w:r w:rsidR="00327569">
        <w:t>.</w:t>
      </w:r>
    </w:p>
    <w:p w:rsidR="006666AF" w:rsidRDefault="006666AF" w:rsidP="006666AF"/>
    <w:p w:rsidR="009401C8" w:rsidRDefault="009401C8" w:rsidP="009401C8">
      <w:pPr>
        <w:pStyle w:val="Heading2"/>
      </w:pPr>
      <w:bookmarkStart w:id="49" w:name="_Toc325437796"/>
      <w:r>
        <w:t>4</w:t>
      </w:r>
      <w:r w:rsidRPr="004158D2">
        <w:t>.</w:t>
      </w:r>
      <w:r>
        <w:t>2</w:t>
      </w:r>
      <w:r>
        <w:tab/>
        <w:t>Recommended Participants</w:t>
      </w:r>
      <w:bookmarkEnd w:id="49"/>
    </w:p>
    <w:p w:rsidR="009401C8" w:rsidRDefault="009401C8" w:rsidP="009401C8"/>
    <w:p w:rsidR="009401C8" w:rsidRDefault="009401C8" w:rsidP="009401C8">
      <w:r>
        <w:t>Jurisdictions of any size can use LCAT to evaluate their current disaster logistics readiness, identify areas for targeted improvement, and develop a roadmap to both mitigate weaknesses and further enhance strength</w:t>
      </w:r>
      <w:r w:rsidR="0096202D">
        <w:t>s</w:t>
      </w:r>
      <w:r>
        <w:t xml:space="preserve">.  </w:t>
      </w:r>
      <w:r w:rsidRPr="00CE47AF">
        <w:t xml:space="preserve">Participants </w:t>
      </w:r>
      <w:r w:rsidR="004054A2">
        <w:t xml:space="preserve">who </w:t>
      </w:r>
      <w:r w:rsidRPr="00CE47AF">
        <w:t xml:space="preserve">should </w:t>
      </w:r>
      <w:r w:rsidR="004054A2">
        <w:t xml:space="preserve">attend the assessment </w:t>
      </w:r>
      <w:r w:rsidRPr="00CE47AF">
        <w:t>include state emergency management officials, FEMA Regional representatives, local emergency managers, National Guard representatives, and private</w:t>
      </w:r>
      <w:r w:rsidR="0096202D">
        <w:t>-</w:t>
      </w:r>
      <w:r w:rsidRPr="00CE47AF">
        <w:t>sector partners.  Bringing together all partners involved in disaster logistics planning and response ensures more complete and accurate responses to LCAT and promotes discussion, awareness, and information sharing between the various agencies.  The following individuals and organizations are highly recommended to participate in the assessment.</w:t>
      </w:r>
    </w:p>
    <w:p w:rsidR="009401C8" w:rsidRDefault="009401C8" w:rsidP="009401C8"/>
    <w:p w:rsidR="009401C8" w:rsidRDefault="009401C8" w:rsidP="009D264D">
      <w:pPr>
        <w:pStyle w:val="Heading6"/>
        <w:ind w:left="720"/>
      </w:pPr>
      <w:r>
        <w:t>FEMA State Federal Coordinating Officer</w:t>
      </w:r>
    </w:p>
    <w:p w:rsidR="009401C8" w:rsidRDefault="009401C8" w:rsidP="009D264D">
      <w:pPr>
        <w:pStyle w:val="Heading6"/>
        <w:ind w:left="720"/>
      </w:pPr>
      <w:r>
        <w:t>FEMA Regional Logistics Chief</w:t>
      </w:r>
    </w:p>
    <w:p w:rsidR="009401C8" w:rsidRDefault="009401C8" w:rsidP="009D264D">
      <w:pPr>
        <w:pStyle w:val="Heading6"/>
        <w:ind w:left="720"/>
      </w:pPr>
      <w:r>
        <w:t>State Emergency Management Director</w:t>
      </w:r>
    </w:p>
    <w:p w:rsidR="009401C8" w:rsidRDefault="009401C8" w:rsidP="009D264D">
      <w:pPr>
        <w:pStyle w:val="Heading6"/>
        <w:ind w:left="720"/>
      </w:pPr>
      <w:r>
        <w:t>State logistics chief and support staff</w:t>
      </w:r>
    </w:p>
    <w:p w:rsidR="009401C8" w:rsidRDefault="009401C8" w:rsidP="009D264D">
      <w:pPr>
        <w:pStyle w:val="Heading6"/>
        <w:ind w:left="720"/>
      </w:pPr>
      <w:r>
        <w:t>State operations chief and support staff</w:t>
      </w:r>
    </w:p>
    <w:p w:rsidR="008E4ED3" w:rsidRDefault="009401C8" w:rsidP="009D264D">
      <w:pPr>
        <w:pStyle w:val="Heading6"/>
        <w:ind w:left="720"/>
      </w:pPr>
      <w:r>
        <w:t>State planning chief and support staff</w:t>
      </w:r>
    </w:p>
    <w:p w:rsidR="008E4ED3" w:rsidRPr="008E4ED3" w:rsidRDefault="008E4ED3" w:rsidP="009D264D">
      <w:pPr>
        <w:pStyle w:val="Heading6"/>
        <w:ind w:left="720"/>
      </w:pPr>
      <w:r>
        <w:t>State mass care and sheltering support staff</w:t>
      </w:r>
    </w:p>
    <w:p w:rsidR="009401C8" w:rsidRDefault="009401C8" w:rsidP="009D264D">
      <w:pPr>
        <w:pStyle w:val="Heading6"/>
        <w:ind w:left="720"/>
      </w:pPr>
      <w:r>
        <w:t>Other key emergency management agency staff</w:t>
      </w:r>
    </w:p>
    <w:p w:rsidR="009401C8" w:rsidRDefault="009401C8" w:rsidP="009D264D">
      <w:pPr>
        <w:pStyle w:val="Heading6"/>
        <w:ind w:left="720"/>
      </w:pPr>
      <w:r>
        <w:t>State procurement officer(s)</w:t>
      </w:r>
    </w:p>
    <w:p w:rsidR="009401C8" w:rsidRDefault="009401C8" w:rsidP="009D264D">
      <w:pPr>
        <w:pStyle w:val="Heading6"/>
        <w:ind w:left="720"/>
      </w:pPr>
      <w:r>
        <w:t>State finance and accounting officer(s)</w:t>
      </w:r>
    </w:p>
    <w:p w:rsidR="009401C8" w:rsidRDefault="009401C8" w:rsidP="009D264D">
      <w:pPr>
        <w:pStyle w:val="Heading6"/>
        <w:ind w:left="720"/>
      </w:pPr>
      <w:r>
        <w:t>National Guard personnel</w:t>
      </w:r>
    </w:p>
    <w:p w:rsidR="009401C8" w:rsidRDefault="009401C8" w:rsidP="009D264D">
      <w:pPr>
        <w:pStyle w:val="Heading6"/>
        <w:ind w:left="720"/>
      </w:pPr>
      <w:r>
        <w:t>Major private-sector contractors</w:t>
      </w:r>
    </w:p>
    <w:p w:rsidR="009401C8" w:rsidRDefault="009401C8" w:rsidP="009D264D">
      <w:pPr>
        <w:pStyle w:val="Heading6"/>
        <w:ind w:left="720"/>
      </w:pPr>
      <w:r>
        <w:t xml:space="preserve">Key state non-governmental organizations </w:t>
      </w:r>
    </w:p>
    <w:p w:rsidR="009401C8" w:rsidRDefault="009401C8" w:rsidP="009D264D">
      <w:pPr>
        <w:pStyle w:val="Heading6"/>
        <w:ind w:left="720"/>
      </w:pPr>
      <w:r>
        <w:t>County emergency management officials</w:t>
      </w:r>
    </w:p>
    <w:p w:rsidR="009401C8" w:rsidRDefault="009401C8" w:rsidP="009D264D">
      <w:pPr>
        <w:pStyle w:val="Heading6"/>
        <w:ind w:left="720"/>
      </w:pPr>
      <w:r>
        <w:t>City emergency management officials</w:t>
      </w:r>
    </w:p>
    <w:p w:rsidR="009401C8" w:rsidRDefault="009401C8" w:rsidP="009401C8"/>
    <w:p w:rsidR="005D668F" w:rsidRDefault="009401C8" w:rsidP="005D668F">
      <w:pPr>
        <w:sectPr w:rsidR="005D668F" w:rsidSect="0058430B">
          <w:pgSz w:w="12240" w:h="15840"/>
          <w:pgMar w:top="1440" w:right="1440" w:bottom="1440" w:left="1440" w:header="720" w:footer="720" w:gutter="0"/>
          <w:cols w:space="720"/>
          <w:docGrid w:linePitch="360"/>
        </w:sectPr>
      </w:pPr>
      <w:r>
        <w:rPr>
          <w:rFonts w:cs="Times New Roman"/>
          <w:szCs w:val="24"/>
        </w:rPr>
        <w:t xml:space="preserve">The more decision </w:t>
      </w:r>
      <w:r w:rsidRPr="00CE47AF">
        <w:rPr>
          <w:rFonts w:cs="Times New Roman"/>
          <w:szCs w:val="24"/>
        </w:rPr>
        <w:t xml:space="preserve">makers </w:t>
      </w:r>
      <w:r>
        <w:rPr>
          <w:rFonts w:cs="Times New Roman"/>
          <w:szCs w:val="24"/>
        </w:rPr>
        <w:t xml:space="preserve">in attendance during the assessment, </w:t>
      </w:r>
      <w:r w:rsidRPr="00CE47AF">
        <w:rPr>
          <w:rFonts w:cs="Times New Roman"/>
          <w:szCs w:val="24"/>
        </w:rPr>
        <w:t xml:space="preserve">the better, as one of the most beneficial aspects of </w:t>
      </w:r>
      <w:r w:rsidRPr="006D005D">
        <w:rPr>
          <w:rFonts w:cs="Times New Roman"/>
          <w:szCs w:val="24"/>
        </w:rPr>
        <w:t xml:space="preserve">LCAT is the inherent educational nature of the tool.  A </w:t>
      </w:r>
      <w:r>
        <w:rPr>
          <w:rFonts w:cs="Times New Roman"/>
          <w:szCs w:val="24"/>
        </w:rPr>
        <w:t>s</w:t>
      </w:r>
      <w:r w:rsidRPr="006D005D">
        <w:rPr>
          <w:rFonts w:cs="Times New Roman"/>
          <w:szCs w:val="24"/>
        </w:rPr>
        <w:t xml:space="preserve">ample </w:t>
      </w:r>
      <w:r>
        <w:rPr>
          <w:rFonts w:cs="Times New Roman"/>
          <w:szCs w:val="24"/>
        </w:rPr>
        <w:t>participant i</w:t>
      </w:r>
      <w:r w:rsidRPr="006D005D">
        <w:rPr>
          <w:rFonts w:cs="Times New Roman"/>
          <w:szCs w:val="24"/>
        </w:rPr>
        <w:t xml:space="preserve">nvitation </w:t>
      </w:r>
      <w:r>
        <w:rPr>
          <w:rFonts w:cs="Times New Roman"/>
          <w:szCs w:val="24"/>
        </w:rPr>
        <w:t>l</w:t>
      </w:r>
      <w:r w:rsidRPr="006D005D">
        <w:rPr>
          <w:rFonts w:cs="Times New Roman"/>
          <w:szCs w:val="24"/>
        </w:rPr>
        <w:t xml:space="preserve">etter can be found in </w:t>
      </w:r>
      <w:r w:rsidRPr="0082052D">
        <w:rPr>
          <w:rFonts w:cs="Times New Roman"/>
          <w:szCs w:val="24"/>
        </w:rPr>
        <w:t xml:space="preserve">Appendix </w:t>
      </w:r>
      <w:r w:rsidR="00DE199C">
        <w:rPr>
          <w:rFonts w:cs="Times New Roman"/>
          <w:szCs w:val="24"/>
        </w:rPr>
        <w:t>D</w:t>
      </w:r>
      <w:r w:rsidRPr="0082052D">
        <w:rPr>
          <w:rFonts w:cs="Times New Roman"/>
          <w:szCs w:val="24"/>
        </w:rPr>
        <w:t>.</w:t>
      </w:r>
    </w:p>
    <w:p w:rsidR="006666AF" w:rsidRDefault="009401C8" w:rsidP="004C3D4B">
      <w:pPr>
        <w:pStyle w:val="Heading1"/>
      </w:pPr>
      <w:bookmarkStart w:id="50" w:name="_Toc302933384"/>
      <w:bookmarkStart w:id="51" w:name="_Toc325437797"/>
      <w:r>
        <w:lastRenderedPageBreak/>
        <w:t>5</w:t>
      </w:r>
      <w:r w:rsidR="00361B28">
        <w:t>.</w:t>
      </w:r>
      <w:r w:rsidR="00CD0451">
        <w:t>0</w:t>
      </w:r>
      <w:r w:rsidR="00015E61">
        <w:tab/>
      </w:r>
      <w:r w:rsidR="00573880">
        <w:t>Conducting the Workshop</w:t>
      </w:r>
      <w:bookmarkEnd w:id="50"/>
      <w:bookmarkEnd w:id="51"/>
      <w:r w:rsidR="0035769C">
        <w:t xml:space="preserve"> </w:t>
      </w:r>
    </w:p>
    <w:p w:rsidR="006666AF" w:rsidRDefault="006666AF" w:rsidP="006666AF"/>
    <w:p w:rsidR="006666AF" w:rsidRDefault="00313BC3" w:rsidP="006666AF">
      <w:r>
        <w:t>This section serves as guidance in conducting the workshop, but can be changed or tailored to meet the jurisdiction’s needs.</w:t>
      </w:r>
    </w:p>
    <w:p w:rsidR="006666AF" w:rsidRDefault="006666AF" w:rsidP="006666AF"/>
    <w:p w:rsidR="006666AF" w:rsidRDefault="009401C8" w:rsidP="006666AF">
      <w:pPr>
        <w:pStyle w:val="Heading2"/>
      </w:pPr>
      <w:bookmarkStart w:id="52" w:name="_Toc302933385"/>
      <w:bookmarkStart w:id="53" w:name="_Toc325437798"/>
      <w:r>
        <w:t>5</w:t>
      </w:r>
      <w:r w:rsidR="004C4449" w:rsidRPr="004158D2">
        <w:t>.1</w:t>
      </w:r>
      <w:r w:rsidR="00015E61">
        <w:tab/>
      </w:r>
      <w:r w:rsidR="00094458">
        <w:t xml:space="preserve">Workshop </w:t>
      </w:r>
      <w:r w:rsidR="006D5713">
        <w:t>Structure</w:t>
      </w:r>
      <w:bookmarkEnd w:id="52"/>
      <w:bookmarkEnd w:id="53"/>
    </w:p>
    <w:p w:rsidR="006666AF" w:rsidRDefault="006666AF" w:rsidP="006666AF"/>
    <w:p w:rsidR="006666AF" w:rsidRDefault="00313BC3" w:rsidP="006666AF">
      <w:r>
        <w:t>The following subsections provide the suggested structure of the workshop.</w:t>
      </w:r>
    </w:p>
    <w:p w:rsidR="006666AF" w:rsidRDefault="006666AF" w:rsidP="006666AF"/>
    <w:p w:rsidR="006666AF" w:rsidRPr="006666AF" w:rsidRDefault="009401C8" w:rsidP="006666AF">
      <w:pPr>
        <w:pStyle w:val="Heading3"/>
      </w:pPr>
      <w:bookmarkStart w:id="54" w:name="_Toc302933386"/>
      <w:bookmarkStart w:id="55" w:name="_Toc325437799"/>
      <w:r>
        <w:t>5</w:t>
      </w:r>
      <w:r w:rsidR="006666AF" w:rsidRPr="006666AF">
        <w:t>.1.1</w:t>
      </w:r>
      <w:r w:rsidR="00710F97">
        <w:tab/>
      </w:r>
      <w:r w:rsidR="006666AF" w:rsidRPr="006666AF">
        <w:t>Administrative Announcements and Introduction</w:t>
      </w:r>
      <w:bookmarkEnd w:id="54"/>
      <w:bookmarkEnd w:id="55"/>
    </w:p>
    <w:p w:rsidR="006666AF" w:rsidRDefault="006666AF" w:rsidP="006666AF"/>
    <w:p w:rsidR="006666AF" w:rsidRDefault="00526180" w:rsidP="006666AF">
      <w:r>
        <w:t>As mentioned earlier, d</w:t>
      </w:r>
      <w:r w:rsidRPr="00CE47AF">
        <w:t xml:space="preserve">uring </w:t>
      </w:r>
      <w:r>
        <w:t>your introduction presentation</w:t>
      </w:r>
      <w:r w:rsidRPr="00CE47AF">
        <w:t xml:space="preserve">, </w:t>
      </w:r>
      <w:r>
        <w:t xml:space="preserve">you </w:t>
      </w:r>
      <w:r w:rsidR="00B61DC5">
        <w:t xml:space="preserve">should </w:t>
      </w:r>
      <w:r>
        <w:t xml:space="preserve">start with administrative comments such as </w:t>
      </w:r>
      <w:r w:rsidR="00573880">
        <w:t xml:space="preserve">a </w:t>
      </w:r>
      <w:r>
        <w:t>welcome, layout of the facility, safety comments (evacuation, tripping hazards</w:t>
      </w:r>
      <w:r w:rsidR="006A0601">
        <w:t>,</w:t>
      </w:r>
      <w:r>
        <w:t xml:space="preserve"> etc.)</w:t>
      </w:r>
      <w:r w:rsidR="00573880">
        <w:t>, and intro</w:t>
      </w:r>
      <w:r w:rsidR="00DD1929">
        <w:t>du</w:t>
      </w:r>
      <w:r w:rsidR="00573880">
        <w:t>ctions.</w:t>
      </w:r>
    </w:p>
    <w:p w:rsidR="006666AF" w:rsidRDefault="006666AF" w:rsidP="006666AF"/>
    <w:p w:rsidR="006666AF" w:rsidRDefault="00DD1929" w:rsidP="006666AF">
      <w:r>
        <w:t xml:space="preserve">During the </w:t>
      </w:r>
      <w:r w:rsidR="00262611">
        <w:t>presentation</w:t>
      </w:r>
      <w:r>
        <w:t>, e</w:t>
      </w:r>
      <w:r w:rsidR="00573880" w:rsidRPr="00CE47AF">
        <w:t>mphasize that the tool has been developed from the pe</w:t>
      </w:r>
      <w:r w:rsidR="00573880">
        <w:t xml:space="preserve">rspective of state, territorial, </w:t>
      </w:r>
      <w:r w:rsidR="00573880" w:rsidRPr="00CE47AF">
        <w:t>tribal</w:t>
      </w:r>
      <w:r w:rsidR="00573880">
        <w:t>,</w:t>
      </w:r>
      <w:r w:rsidR="00573880" w:rsidRPr="00CE47AF">
        <w:t xml:space="preserve"> and local logisticians for their benefit</w:t>
      </w:r>
      <w:r w:rsidR="00573880">
        <w:t xml:space="preserve">.  Emphasize </w:t>
      </w:r>
      <w:r w:rsidR="00573880" w:rsidRPr="00CE47AF">
        <w:t>that all responses to the questions are, and will remain, confidential</w:t>
      </w:r>
      <w:r w:rsidR="00573880">
        <w:t xml:space="preserve"> and will </w:t>
      </w:r>
      <w:r w:rsidR="00573880" w:rsidRPr="00CE47AF">
        <w:t xml:space="preserve">not be shared with any other </w:t>
      </w:r>
      <w:r w:rsidR="00573880">
        <w:t>jurisdictions</w:t>
      </w:r>
      <w:r w:rsidR="00573880" w:rsidRPr="00CE47AF">
        <w:t xml:space="preserve"> or agencies.  </w:t>
      </w:r>
      <w:r w:rsidR="00573880">
        <w:t xml:space="preserve">The jurisdiction being visited will determine who receives a copy of the results of the assessment.  </w:t>
      </w:r>
      <w:r w:rsidR="00573880" w:rsidRPr="00CE47AF">
        <w:t xml:space="preserve">If participants understand their answers are confidential, they should be more willing to provide honest answers.  </w:t>
      </w:r>
    </w:p>
    <w:p w:rsidR="006666AF" w:rsidRDefault="006666AF" w:rsidP="006666AF"/>
    <w:p w:rsidR="006666AF" w:rsidRDefault="007534D7" w:rsidP="006666AF">
      <w:r>
        <w:t xml:space="preserve">You should also address LCAT objectives, benefits, the assessment process, and </w:t>
      </w:r>
      <w:r w:rsidRPr="00CE47AF">
        <w:t>the agend</w:t>
      </w:r>
      <w:r>
        <w:t>a</w:t>
      </w:r>
      <w:r w:rsidRPr="006817E8">
        <w:t xml:space="preserve">.  A copy of the presentation can be found in </w:t>
      </w:r>
      <w:r w:rsidR="00361F82" w:rsidRPr="00FA0A1C">
        <w:t xml:space="preserve">Appendix </w:t>
      </w:r>
      <w:r w:rsidR="00DE199C">
        <w:t>I</w:t>
      </w:r>
      <w:r w:rsidRPr="006817E8">
        <w:t>.  Feel free to modify the presentation to personalize it for your audience.</w:t>
      </w:r>
    </w:p>
    <w:p w:rsidR="006666AF" w:rsidRDefault="006666AF" w:rsidP="006666AF"/>
    <w:p w:rsidR="006666AF" w:rsidRPr="006666AF" w:rsidRDefault="00B436C2" w:rsidP="006666AF">
      <w:pPr>
        <w:pStyle w:val="Heading3"/>
      </w:pPr>
      <w:bookmarkStart w:id="56" w:name="_Toc302933387"/>
      <w:bookmarkStart w:id="57" w:name="_Toc325437800"/>
      <w:r w:rsidRPr="0054230E">
        <w:t>5.1.2</w:t>
      </w:r>
      <w:r w:rsidR="00710F97">
        <w:tab/>
      </w:r>
      <w:r w:rsidR="00EE7528">
        <w:rPr>
          <w:noProof/>
        </w:rPr>
        <w:t xml:space="preserve">Logistics Capability </w:t>
      </w:r>
      <w:r w:rsidR="00064BF1">
        <w:rPr>
          <w:noProof/>
        </w:rPr>
        <w:t>Assistance</w:t>
      </w:r>
      <w:r w:rsidR="00EE7528">
        <w:rPr>
          <w:noProof/>
        </w:rPr>
        <w:t xml:space="preserve"> Tool </w:t>
      </w:r>
      <w:r w:rsidR="006666AF" w:rsidRPr="006666AF">
        <w:t>Demonstration</w:t>
      </w:r>
      <w:bookmarkEnd w:id="56"/>
      <w:bookmarkEnd w:id="57"/>
    </w:p>
    <w:p w:rsidR="006907DE" w:rsidRDefault="006907DE">
      <w:pPr>
        <w:rPr>
          <w:szCs w:val="24"/>
        </w:rPr>
      </w:pPr>
    </w:p>
    <w:p w:rsidR="006907DE" w:rsidRDefault="00EC1C29">
      <w:pPr>
        <w:rPr>
          <w:szCs w:val="24"/>
        </w:rPr>
      </w:pPr>
      <w:r w:rsidRPr="00CE47AF">
        <w:rPr>
          <w:szCs w:val="24"/>
        </w:rPr>
        <w:t xml:space="preserve">After the </w:t>
      </w:r>
      <w:r>
        <w:rPr>
          <w:szCs w:val="24"/>
        </w:rPr>
        <w:t xml:space="preserve">introductory </w:t>
      </w:r>
      <w:r w:rsidR="00526180">
        <w:rPr>
          <w:szCs w:val="24"/>
        </w:rPr>
        <w:t>presentation</w:t>
      </w:r>
      <w:r w:rsidR="00E5681C">
        <w:rPr>
          <w:szCs w:val="24"/>
        </w:rPr>
        <w:t>,</w:t>
      </w:r>
      <w:r w:rsidRPr="00CE47AF">
        <w:rPr>
          <w:szCs w:val="24"/>
        </w:rPr>
        <w:t xml:space="preserve"> you or a facilitation team member should demonstrate the interactive LCAT program.  You should address any questions that participants might have at this time. </w:t>
      </w:r>
    </w:p>
    <w:p w:rsidR="006666AF" w:rsidRDefault="006666AF" w:rsidP="006666AF">
      <w:pPr>
        <w:rPr>
          <w:u w:val="single"/>
        </w:rPr>
      </w:pPr>
    </w:p>
    <w:p w:rsidR="006666AF" w:rsidRPr="000F4D40" w:rsidRDefault="009401C8" w:rsidP="006666AF">
      <w:pPr>
        <w:pStyle w:val="Heading3"/>
      </w:pPr>
      <w:bookmarkStart w:id="58" w:name="_Toc302933388"/>
      <w:bookmarkStart w:id="59" w:name="_Toc325437801"/>
      <w:r>
        <w:t>5</w:t>
      </w:r>
      <w:r w:rsidR="006666AF" w:rsidRPr="000F4D40">
        <w:t>.1.3</w:t>
      </w:r>
      <w:r w:rsidR="005B5C19" w:rsidRPr="000F4D40">
        <w:tab/>
      </w:r>
      <w:r w:rsidR="00EE7528">
        <w:rPr>
          <w:noProof/>
        </w:rPr>
        <w:t xml:space="preserve">Logistics Capability </w:t>
      </w:r>
      <w:r w:rsidR="00064BF1">
        <w:rPr>
          <w:noProof/>
        </w:rPr>
        <w:t>Assistance</w:t>
      </w:r>
      <w:r w:rsidR="00EE7528">
        <w:rPr>
          <w:noProof/>
        </w:rPr>
        <w:t xml:space="preserve"> Tool </w:t>
      </w:r>
      <w:r w:rsidR="006666AF" w:rsidRPr="000F4D40">
        <w:t>Assessment</w:t>
      </w:r>
      <w:bookmarkEnd w:id="58"/>
      <w:bookmarkEnd w:id="59"/>
    </w:p>
    <w:p w:rsidR="009044E4" w:rsidRPr="000F4D40" w:rsidRDefault="009044E4" w:rsidP="009044E4">
      <w:pPr>
        <w:pStyle w:val="Default"/>
        <w:rPr>
          <w:rFonts w:ascii="Times New Roman" w:hAnsi="Times New Roman" w:cs="Times New Roman"/>
        </w:rPr>
      </w:pPr>
    </w:p>
    <w:p w:rsidR="009044E4" w:rsidRPr="000F4D40" w:rsidRDefault="00EC1C29" w:rsidP="009044E4">
      <w:pPr>
        <w:pStyle w:val="Default"/>
        <w:rPr>
          <w:rFonts w:ascii="Times New Roman" w:hAnsi="Times New Roman" w:cs="Times New Roman"/>
        </w:rPr>
      </w:pPr>
      <w:r w:rsidRPr="000F4D40">
        <w:rPr>
          <w:rFonts w:ascii="Times New Roman" w:hAnsi="Times New Roman" w:cs="Times New Roman"/>
        </w:rPr>
        <w:t xml:space="preserve">Next, review designated responsibilities expected throughout the workshop and then start the assessment by addressing each question individually.  </w:t>
      </w:r>
      <w:r w:rsidR="0035769C" w:rsidRPr="000F4D40">
        <w:rPr>
          <w:rFonts w:ascii="Times New Roman" w:hAnsi="Times New Roman" w:cs="Times New Roman"/>
        </w:rPr>
        <w:t xml:space="preserve">The preparation you have done and your understanding of disaster response logistics, LCAT, and the </w:t>
      </w:r>
      <w:r w:rsidR="00B61DC5">
        <w:rPr>
          <w:rFonts w:ascii="Times New Roman" w:hAnsi="Times New Roman" w:cs="Times New Roman"/>
        </w:rPr>
        <w:t>c</w:t>
      </w:r>
      <w:r w:rsidR="0054230E" w:rsidRPr="000F4D40">
        <w:rPr>
          <w:rFonts w:ascii="Times New Roman" w:hAnsi="Times New Roman" w:cs="Times New Roman"/>
        </w:rPr>
        <w:t xml:space="preserve">ontent </w:t>
      </w:r>
      <w:r w:rsidR="00B61DC5">
        <w:rPr>
          <w:rFonts w:ascii="Times New Roman" w:hAnsi="Times New Roman" w:cs="Times New Roman"/>
        </w:rPr>
        <w:t>g</w:t>
      </w:r>
      <w:r w:rsidR="0054230E" w:rsidRPr="000F4D40">
        <w:rPr>
          <w:rFonts w:ascii="Times New Roman" w:hAnsi="Times New Roman" w:cs="Times New Roman"/>
        </w:rPr>
        <w:t xml:space="preserve">uides </w:t>
      </w:r>
      <w:r w:rsidR="0035769C" w:rsidRPr="000F4D40">
        <w:rPr>
          <w:rFonts w:ascii="Times New Roman" w:hAnsi="Times New Roman" w:cs="Times New Roman"/>
        </w:rPr>
        <w:t xml:space="preserve">will be important at this point </w:t>
      </w:r>
      <w:r w:rsidR="00313BC3" w:rsidRPr="000F4D40">
        <w:rPr>
          <w:rFonts w:ascii="Times New Roman" w:hAnsi="Times New Roman" w:cs="Times New Roman"/>
        </w:rPr>
        <w:t xml:space="preserve">in </w:t>
      </w:r>
      <w:r w:rsidR="0035769C" w:rsidRPr="000F4D40">
        <w:rPr>
          <w:rFonts w:ascii="Times New Roman" w:hAnsi="Times New Roman" w:cs="Times New Roman"/>
        </w:rPr>
        <w:t>the workshop.</w:t>
      </w:r>
    </w:p>
    <w:p w:rsidR="006666AF" w:rsidRPr="000F4D40" w:rsidRDefault="008B52BF" w:rsidP="009044E4">
      <w:pPr>
        <w:pStyle w:val="Default"/>
        <w:spacing w:before="240"/>
        <w:rPr>
          <w:rFonts w:ascii="Times New Roman" w:hAnsi="Times New Roman" w:cs="Times New Roman"/>
        </w:rPr>
      </w:pPr>
      <w:r>
        <w:rPr>
          <w:rFonts w:ascii="Times New Roman" w:hAnsi="Times New Roman" w:cs="Times New Roman"/>
        </w:rPr>
        <w:t xml:space="preserve">The LCAT </w:t>
      </w:r>
      <w:r w:rsidR="00B61DC5">
        <w:rPr>
          <w:rFonts w:ascii="Times New Roman" w:hAnsi="Times New Roman" w:cs="Times New Roman"/>
        </w:rPr>
        <w:t>guides</w:t>
      </w:r>
      <w:r w:rsidR="0035769C" w:rsidRPr="000F4D40">
        <w:rPr>
          <w:rFonts w:ascii="Times New Roman" w:hAnsi="Times New Roman" w:cs="Times New Roman"/>
        </w:rPr>
        <w:t xml:space="preserve"> will be as helpful to you as </w:t>
      </w:r>
      <w:r w:rsidR="00B61DC5">
        <w:rPr>
          <w:rFonts w:ascii="Times New Roman" w:hAnsi="Times New Roman" w:cs="Times New Roman"/>
        </w:rPr>
        <w:t>they</w:t>
      </w:r>
      <w:r w:rsidR="00B61DC5" w:rsidRPr="000F4D40">
        <w:rPr>
          <w:rFonts w:ascii="Times New Roman" w:hAnsi="Times New Roman" w:cs="Times New Roman"/>
        </w:rPr>
        <w:t xml:space="preserve"> </w:t>
      </w:r>
      <w:r w:rsidR="0035769C" w:rsidRPr="000F4D40">
        <w:rPr>
          <w:rFonts w:ascii="Times New Roman" w:hAnsi="Times New Roman" w:cs="Times New Roman"/>
        </w:rPr>
        <w:t xml:space="preserve">should be to the participants.  </w:t>
      </w:r>
      <w:r w:rsidR="00B61DC5">
        <w:rPr>
          <w:rFonts w:ascii="Times New Roman" w:hAnsi="Times New Roman" w:cs="Times New Roman"/>
        </w:rPr>
        <w:t>They address</w:t>
      </w:r>
      <w:r w:rsidR="0035769C" w:rsidRPr="000F4D40">
        <w:rPr>
          <w:rFonts w:ascii="Times New Roman" w:hAnsi="Times New Roman" w:cs="Times New Roman"/>
        </w:rPr>
        <w:t xml:space="preserve"> each question by providing the intent behind the question and an approach fo</w:t>
      </w:r>
      <w:r w:rsidR="009D264D">
        <w:rPr>
          <w:rFonts w:ascii="Times New Roman" w:hAnsi="Times New Roman" w:cs="Times New Roman"/>
        </w:rPr>
        <w:t xml:space="preserve">r responding to the question.  </w:t>
      </w:r>
      <w:r w:rsidR="0035769C" w:rsidRPr="000F4D40">
        <w:rPr>
          <w:rFonts w:ascii="Times New Roman" w:hAnsi="Times New Roman" w:cs="Times New Roman"/>
        </w:rPr>
        <w:t xml:space="preserve">Also, by being familiar with the </w:t>
      </w:r>
      <w:r w:rsidR="00B61DC5">
        <w:rPr>
          <w:rFonts w:ascii="Times New Roman" w:hAnsi="Times New Roman" w:cs="Times New Roman"/>
        </w:rPr>
        <w:t>content guides</w:t>
      </w:r>
      <w:r w:rsidR="0054230E" w:rsidRPr="000F4D40">
        <w:rPr>
          <w:rFonts w:ascii="Times New Roman" w:hAnsi="Times New Roman" w:cs="Times New Roman"/>
        </w:rPr>
        <w:t xml:space="preserve"> </w:t>
      </w:r>
      <w:r w:rsidR="0035769C" w:rsidRPr="000F4D40">
        <w:rPr>
          <w:rFonts w:ascii="Times New Roman" w:hAnsi="Times New Roman" w:cs="Times New Roman"/>
        </w:rPr>
        <w:t xml:space="preserve">you </w:t>
      </w:r>
      <w:r w:rsidR="00B61DC5">
        <w:rPr>
          <w:rFonts w:ascii="Times New Roman" w:hAnsi="Times New Roman" w:cs="Times New Roman"/>
        </w:rPr>
        <w:t xml:space="preserve">have a better understanding of </w:t>
      </w:r>
      <w:r w:rsidR="0035769C" w:rsidRPr="000F4D40">
        <w:rPr>
          <w:rFonts w:ascii="Times New Roman" w:hAnsi="Times New Roman" w:cs="Times New Roman"/>
        </w:rPr>
        <w:t xml:space="preserve">the thoughts behind the questions.  </w:t>
      </w:r>
    </w:p>
    <w:p w:rsidR="009044E4" w:rsidRPr="000F4D40" w:rsidRDefault="009044E4" w:rsidP="009044E4">
      <w:pPr>
        <w:pStyle w:val="Default"/>
        <w:spacing w:before="240"/>
        <w:rPr>
          <w:rFonts w:ascii="Times New Roman" w:hAnsi="Times New Roman" w:cs="Times New Roman"/>
        </w:rPr>
      </w:pPr>
    </w:p>
    <w:p w:rsidR="006666AF" w:rsidRDefault="0035769C" w:rsidP="006666AF">
      <w:r w:rsidRPr="00CE47AF">
        <w:lastRenderedPageBreak/>
        <w:t>You</w:t>
      </w:r>
      <w:r w:rsidR="000F1F09">
        <w:t>r</w:t>
      </w:r>
      <w:r w:rsidR="005557A5">
        <w:t xml:space="preserve"> role is to </w:t>
      </w:r>
      <w:r w:rsidRPr="00CE47AF">
        <w:t xml:space="preserve">help guide the participants through the assessment and answer questions as they progress.  Each LCAT question provides an in-depth, graduated set of possible responses.  In </w:t>
      </w:r>
      <w:r w:rsidR="005557A5">
        <w:t>this</w:t>
      </w:r>
      <w:r w:rsidRPr="00CE47AF">
        <w:t xml:space="preserve"> collaborative workshop setting encourage meeting participants to consider and discuss each question and agree on a current level of process maturity.</w:t>
      </w:r>
    </w:p>
    <w:p w:rsidR="006666AF" w:rsidRDefault="006666AF" w:rsidP="006666AF"/>
    <w:p w:rsidR="006666AF" w:rsidRDefault="0035769C" w:rsidP="006666AF">
      <w:r w:rsidRPr="00CE47AF">
        <w:t>A technical writer</w:t>
      </w:r>
      <w:r w:rsidR="000124AE">
        <w:t xml:space="preserve"> or </w:t>
      </w:r>
      <w:r w:rsidRPr="00CE47AF">
        <w:t xml:space="preserve">recorder should be present to type participant responses directly into </w:t>
      </w:r>
      <w:r w:rsidR="00F95253">
        <w:t xml:space="preserve">the </w:t>
      </w:r>
      <w:r w:rsidRPr="00CE47AF">
        <w:t>LCAT</w:t>
      </w:r>
      <w:r w:rsidR="00F95253">
        <w:t xml:space="preserve"> application</w:t>
      </w:r>
      <w:r w:rsidRPr="00CE47AF">
        <w:t>.  The recorder should have excellent typing skills and, ideally, an understand</w:t>
      </w:r>
      <w:r w:rsidR="00E5681C">
        <w:t>ing of</w:t>
      </w:r>
      <w:r w:rsidRPr="00CE47AF">
        <w:t xml:space="preserve"> disaster response logistics </w:t>
      </w:r>
      <w:r>
        <w:t xml:space="preserve">to </w:t>
      </w:r>
      <w:r w:rsidRPr="00CE47AF">
        <w:t xml:space="preserve">ensure all information is properly </w:t>
      </w:r>
      <w:r>
        <w:t>document</w:t>
      </w:r>
      <w:r w:rsidRPr="00CE47AF">
        <w:t>ed</w:t>
      </w:r>
      <w:r>
        <w:t>.</w:t>
      </w:r>
      <w:r w:rsidRPr="00CE47AF">
        <w:t xml:space="preserve">  In addition to helping participants use LCAT during the workshop, you </w:t>
      </w:r>
      <w:r w:rsidR="00F95253">
        <w:t>should teach</w:t>
      </w:r>
      <w:r w:rsidR="009D264D">
        <w:t xml:space="preserve"> </w:t>
      </w:r>
      <w:r w:rsidRPr="00CE47AF">
        <w:t>participants how to conduct self assessments on their own</w:t>
      </w:r>
      <w:r>
        <w:t>,</w:t>
      </w:r>
      <w:r w:rsidRPr="00CE47AF">
        <w:t xml:space="preserve"> so </w:t>
      </w:r>
      <w:r w:rsidR="00D411B9">
        <w:t xml:space="preserve">it is important to </w:t>
      </w:r>
      <w:r w:rsidRPr="00CE47AF">
        <w:t xml:space="preserve">mention the benefits of doing self assessments periodically. </w:t>
      </w:r>
    </w:p>
    <w:p w:rsidR="002A1554" w:rsidRDefault="002A1554" w:rsidP="006666AF"/>
    <w:p w:rsidR="002A1554" w:rsidRDefault="002A1554" w:rsidP="002A1554">
      <w:r>
        <w:t xml:space="preserve">After all questions are answered within a core competency, LCAT generates a results chart which provides a snapshot of where the jurisdiction’s relative strengths and weaknesses lie within each functional capability.  </w:t>
      </w:r>
      <w:r w:rsidRPr="00CE47AF">
        <w:rPr>
          <w:rFonts w:cs="Times New Roman"/>
          <w:szCs w:val="24"/>
        </w:rPr>
        <w:t>Instructions for retrieving reports and g</w:t>
      </w:r>
      <w:r w:rsidR="008B52BF">
        <w:rPr>
          <w:rFonts w:cs="Times New Roman"/>
          <w:szCs w:val="24"/>
        </w:rPr>
        <w:t>raphs can be found in the LCAT User G</w:t>
      </w:r>
      <w:r w:rsidRPr="00CE47AF">
        <w:rPr>
          <w:rFonts w:cs="Times New Roman"/>
          <w:szCs w:val="24"/>
        </w:rPr>
        <w:t xml:space="preserve">uide.  </w:t>
      </w:r>
      <w:r>
        <w:t xml:space="preserve">When each core competency is completed, the tool generates an </w:t>
      </w:r>
      <w:r w:rsidR="00D411B9">
        <w:t xml:space="preserve">Executive Dashboard Summary </w:t>
      </w:r>
      <w:r>
        <w:t xml:space="preserve">of overall capability levels.  A snapshot of the </w:t>
      </w:r>
      <w:r w:rsidR="00D411B9">
        <w:t xml:space="preserve">Executive Dashboard Summary </w:t>
      </w:r>
      <w:r>
        <w:t xml:space="preserve">is depicted in Figure </w:t>
      </w:r>
      <w:r w:rsidR="0054230E">
        <w:t>1</w:t>
      </w:r>
      <w:r>
        <w:t xml:space="preserve">. </w:t>
      </w:r>
    </w:p>
    <w:p w:rsidR="006666AF" w:rsidRDefault="006666AF" w:rsidP="006666AF"/>
    <w:p w:rsidR="0035769C" w:rsidRPr="000F4EBF" w:rsidRDefault="000900E5" w:rsidP="00762A38">
      <w:pPr>
        <w:spacing w:before="240"/>
        <w:jc w:val="center"/>
        <w:rPr>
          <w:rFonts w:cs="Times New Roman"/>
          <w:szCs w:val="24"/>
        </w:rPr>
      </w:pPr>
      <w:r>
        <w:rPr>
          <w:rFonts w:cs="Times New Roman"/>
          <w:noProof/>
          <w:szCs w:val="24"/>
          <w:bdr w:val="single" w:sz="4" w:space="0" w:color="auto"/>
          <w:lang w:eastAsia="zh-CN"/>
        </w:rPr>
        <w:drawing>
          <wp:inline distT="0" distB="0" distL="0" distR="0">
            <wp:extent cx="5943600" cy="3508319"/>
            <wp:effectExtent l="19050" t="0" r="0" b="0"/>
            <wp:docPr id="5" name="Picture 1" descr="C:\Users\Marilyn Peppers-Citi\Documents\Test\20110809 Capabilit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lyn Peppers-Citi\Documents\Test\20110809 Capabilites.jpg"/>
                    <pic:cNvPicPr>
                      <a:picLocks noChangeAspect="1" noChangeArrowheads="1"/>
                    </pic:cNvPicPr>
                  </pic:nvPicPr>
                  <pic:blipFill>
                    <a:blip r:embed="rId17" cstate="print"/>
                    <a:srcRect/>
                    <a:stretch>
                      <a:fillRect/>
                    </a:stretch>
                  </pic:blipFill>
                  <pic:spPr bwMode="auto">
                    <a:xfrm>
                      <a:off x="0" y="0"/>
                      <a:ext cx="5943600" cy="3508319"/>
                    </a:xfrm>
                    <a:prstGeom prst="rect">
                      <a:avLst/>
                    </a:prstGeom>
                    <a:noFill/>
                    <a:ln w="9525">
                      <a:noFill/>
                      <a:miter lim="800000"/>
                      <a:headEnd/>
                      <a:tailEnd/>
                    </a:ln>
                  </pic:spPr>
                </pic:pic>
              </a:graphicData>
            </a:graphic>
          </wp:inline>
        </w:drawing>
      </w:r>
    </w:p>
    <w:p w:rsidR="006666AF" w:rsidRDefault="006666AF" w:rsidP="006666AF">
      <w:pPr>
        <w:pStyle w:val="Caption"/>
      </w:pPr>
    </w:p>
    <w:p w:rsidR="006666AF" w:rsidRPr="00762A38" w:rsidRDefault="005B5C19" w:rsidP="00762A38">
      <w:pPr>
        <w:pStyle w:val="Caption"/>
        <w:jc w:val="center"/>
        <w:rPr>
          <w:b w:val="0"/>
        </w:rPr>
      </w:pPr>
      <w:bookmarkStart w:id="60" w:name="_Toc302816604"/>
      <w:bookmarkStart w:id="61" w:name="_Toc318197995"/>
      <w:r w:rsidRPr="00762A38">
        <w:rPr>
          <w:b w:val="0"/>
        </w:rPr>
        <w:t xml:space="preserve">Figure </w:t>
      </w:r>
      <w:r w:rsidR="006A0601" w:rsidRPr="00762A38">
        <w:rPr>
          <w:b w:val="0"/>
        </w:rPr>
        <w:t>1:</w:t>
      </w:r>
      <w:r w:rsidR="000124AE" w:rsidRPr="00762A38">
        <w:rPr>
          <w:b w:val="0"/>
        </w:rPr>
        <w:t xml:space="preserve">  Sample </w:t>
      </w:r>
      <w:bookmarkEnd w:id="60"/>
      <w:r w:rsidR="002A1554">
        <w:rPr>
          <w:b w:val="0"/>
        </w:rPr>
        <w:t>Executive Dashboard Summary</w:t>
      </w:r>
      <w:bookmarkEnd w:id="61"/>
    </w:p>
    <w:p w:rsidR="00FA0A1C" w:rsidRDefault="0035769C" w:rsidP="0035769C">
      <w:pPr>
        <w:spacing w:before="240"/>
        <w:rPr>
          <w:rFonts w:eastAsia="Times New Roman" w:cs="Times New Roman"/>
          <w:szCs w:val="24"/>
        </w:rPr>
        <w:sectPr w:rsidR="00FA0A1C" w:rsidSect="0058430B">
          <w:pgSz w:w="12240" w:h="15840"/>
          <w:pgMar w:top="1440" w:right="1440" w:bottom="1440" w:left="1440" w:header="720" w:footer="720" w:gutter="0"/>
          <w:cols w:space="720"/>
          <w:docGrid w:linePitch="360"/>
        </w:sectPr>
      </w:pPr>
      <w:r w:rsidRPr="00CE47AF">
        <w:rPr>
          <w:rFonts w:cs="Times New Roman"/>
          <w:szCs w:val="24"/>
        </w:rPr>
        <w:t>LCAT provide</w:t>
      </w:r>
      <w:r w:rsidR="00D411B9">
        <w:rPr>
          <w:rFonts w:cs="Times New Roman"/>
          <w:szCs w:val="24"/>
        </w:rPr>
        <w:t>s</w:t>
      </w:r>
      <w:r w:rsidRPr="00CE47AF">
        <w:rPr>
          <w:rFonts w:cs="Times New Roman"/>
          <w:szCs w:val="24"/>
        </w:rPr>
        <w:t xml:space="preserve"> results after all questions have been answered for each core competency.  Each of the functional</w:t>
      </w:r>
      <w:r w:rsidR="002A1554">
        <w:rPr>
          <w:rFonts w:cs="Times New Roman"/>
          <w:szCs w:val="24"/>
        </w:rPr>
        <w:t xml:space="preserve"> capabilities</w:t>
      </w:r>
      <w:r w:rsidRPr="00CE47AF">
        <w:rPr>
          <w:rFonts w:cs="Times New Roman"/>
          <w:szCs w:val="24"/>
        </w:rPr>
        <w:t xml:space="preserve"> and </w:t>
      </w:r>
      <w:r w:rsidR="002A1554">
        <w:rPr>
          <w:rFonts w:cs="Times New Roman"/>
          <w:szCs w:val="24"/>
        </w:rPr>
        <w:t xml:space="preserve">questions </w:t>
      </w:r>
      <w:r w:rsidRPr="00CE47AF">
        <w:rPr>
          <w:rFonts w:cs="Times New Roman"/>
          <w:szCs w:val="24"/>
        </w:rPr>
        <w:t>is automatically processed</w:t>
      </w:r>
      <w:r w:rsidR="00E5681C">
        <w:rPr>
          <w:rFonts w:cs="Times New Roman"/>
          <w:szCs w:val="24"/>
        </w:rPr>
        <w:t>,</w:t>
      </w:r>
      <w:r w:rsidRPr="00CE47AF">
        <w:rPr>
          <w:rFonts w:cs="Times New Roman"/>
          <w:szCs w:val="24"/>
        </w:rPr>
        <w:t xml:space="preserve"> and a valuation is derived for each section </w:t>
      </w:r>
      <w:r w:rsidR="00E5681C">
        <w:rPr>
          <w:rFonts w:cs="Times New Roman"/>
          <w:szCs w:val="24"/>
        </w:rPr>
        <w:t>as well as the</w:t>
      </w:r>
      <w:r w:rsidRPr="00CE47AF">
        <w:rPr>
          <w:rFonts w:cs="Times New Roman"/>
          <w:szCs w:val="24"/>
        </w:rPr>
        <w:t xml:space="preserve"> overall capability.</w:t>
      </w:r>
    </w:p>
    <w:p w:rsidR="006666AF" w:rsidRDefault="009401C8" w:rsidP="004C3D4B">
      <w:pPr>
        <w:pStyle w:val="Heading1"/>
      </w:pPr>
      <w:bookmarkStart w:id="62" w:name="_Toc302933389"/>
      <w:bookmarkStart w:id="63" w:name="_Toc325437802"/>
      <w:r>
        <w:lastRenderedPageBreak/>
        <w:t>6</w:t>
      </w:r>
      <w:r w:rsidR="00E5681C" w:rsidRPr="00E5681C">
        <w:t>.</w:t>
      </w:r>
      <w:r w:rsidR="00CD0451">
        <w:t>0</w:t>
      </w:r>
      <w:r w:rsidR="00015E61">
        <w:tab/>
      </w:r>
      <w:r w:rsidR="004C4449" w:rsidRPr="00E5681C">
        <w:t xml:space="preserve">Navigating the </w:t>
      </w:r>
      <w:r w:rsidR="00064BF1">
        <w:t>Assistance</w:t>
      </w:r>
      <w:r w:rsidR="004C4449" w:rsidRPr="00E5681C">
        <w:t xml:space="preserve"> Tool</w:t>
      </w:r>
      <w:bookmarkEnd w:id="62"/>
      <w:bookmarkEnd w:id="63"/>
    </w:p>
    <w:p w:rsidR="006666AF" w:rsidRDefault="006666AF" w:rsidP="006666AF"/>
    <w:p w:rsidR="006666AF" w:rsidRDefault="00EC1C29" w:rsidP="006666AF">
      <w:r w:rsidRPr="00CE47AF">
        <w:t>LCAT</w:t>
      </w:r>
      <w:r w:rsidR="005635A5">
        <w:t xml:space="preserve"> allow</w:t>
      </w:r>
      <w:r w:rsidR="00D411B9">
        <w:t>s</w:t>
      </w:r>
      <w:r w:rsidR="005635A5">
        <w:t xml:space="preserve"> the user to assess the following</w:t>
      </w:r>
      <w:r w:rsidRPr="00CE47AF">
        <w:t xml:space="preserve"> core competencies</w:t>
      </w:r>
      <w:r w:rsidR="005635A5">
        <w:t>:</w:t>
      </w:r>
      <w:r w:rsidR="00D411B9">
        <w:t xml:space="preserve"> </w:t>
      </w:r>
      <w:r w:rsidR="005635A5">
        <w:t xml:space="preserve"> </w:t>
      </w:r>
      <w:r w:rsidRPr="00CE47AF">
        <w:t>logistics planning, logistics operations, distribution management,</w:t>
      </w:r>
      <w:r w:rsidR="008B52BF">
        <w:t xml:space="preserve"> organizational functions, and</w:t>
      </w:r>
      <w:r w:rsidRPr="00CE47AF">
        <w:t xml:space="preserve"> property management.  </w:t>
      </w:r>
      <w:r w:rsidR="00D411B9">
        <w:t>Reading t</w:t>
      </w:r>
      <w:r w:rsidR="00D411B9" w:rsidRPr="00CE47AF">
        <w:t xml:space="preserve">he </w:t>
      </w:r>
      <w:r w:rsidRPr="00CE47AF">
        <w:t xml:space="preserve">following background </w:t>
      </w:r>
      <w:r w:rsidR="005635A5">
        <w:t xml:space="preserve">information </w:t>
      </w:r>
      <w:r w:rsidRPr="00CE47AF">
        <w:t>on each of these core competencies</w:t>
      </w:r>
      <w:r w:rsidR="005635A5">
        <w:t xml:space="preserve"> will </w:t>
      </w:r>
      <w:r w:rsidR="00D411B9">
        <w:t xml:space="preserve">help to </w:t>
      </w:r>
      <w:r w:rsidR="005635A5">
        <w:t>prepare you to facilitate the actual assessment.</w:t>
      </w:r>
    </w:p>
    <w:p w:rsidR="006666AF" w:rsidRDefault="006666AF" w:rsidP="006666AF"/>
    <w:p w:rsidR="006666AF" w:rsidRDefault="009401C8" w:rsidP="006666AF">
      <w:pPr>
        <w:pStyle w:val="Heading2"/>
      </w:pPr>
      <w:bookmarkStart w:id="64" w:name="_Toc302933390"/>
      <w:bookmarkStart w:id="65" w:name="_Toc325437803"/>
      <w:r>
        <w:t>6</w:t>
      </w:r>
      <w:r w:rsidR="00E5681C" w:rsidRPr="004158D2">
        <w:t>.</w:t>
      </w:r>
      <w:r w:rsidR="00015E61">
        <w:t>1</w:t>
      </w:r>
      <w:r w:rsidR="00015E61">
        <w:tab/>
      </w:r>
      <w:r w:rsidR="004C4449" w:rsidRPr="00E5681C">
        <w:t>Logistics Planning</w:t>
      </w:r>
      <w:bookmarkEnd w:id="64"/>
      <w:bookmarkEnd w:id="65"/>
    </w:p>
    <w:p w:rsidR="006666AF" w:rsidRDefault="006666AF" w:rsidP="006666AF"/>
    <w:p w:rsidR="006666AF" w:rsidRDefault="00EC1C29" w:rsidP="006666AF">
      <w:r w:rsidRPr="00CE47AF">
        <w:t xml:space="preserve">It is important for the facilitator to focus solely on planning during this timeframe given that following sessions focus on execution.  This segment should take approximately three hours, with a lunch break between the morning and afternoon periods.  </w:t>
      </w:r>
    </w:p>
    <w:p w:rsidR="004D1916" w:rsidRDefault="00EC1C29" w:rsidP="00262611">
      <w:pPr>
        <w:spacing w:before="240"/>
        <w:rPr>
          <w:rFonts w:cs="Times New Roman"/>
          <w:szCs w:val="24"/>
        </w:rPr>
      </w:pPr>
      <w:r w:rsidRPr="00CE47AF">
        <w:rPr>
          <w:rFonts w:cs="Times New Roman"/>
          <w:szCs w:val="24"/>
        </w:rPr>
        <w:t xml:space="preserve">While logistics planning is recognized by most state, territorial, tribal, and local jurisdictions as a critical capability, sufficient plans and resources to conduct planning remain a challenge.  The 2006 Nationwide Plan </w:t>
      </w:r>
      <w:r w:rsidRPr="00522A84">
        <w:rPr>
          <w:rFonts w:cs="Times New Roman"/>
          <w:szCs w:val="24"/>
        </w:rPr>
        <w:t xml:space="preserve">Review: </w:t>
      </w:r>
      <w:r w:rsidR="00D411B9">
        <w:rPr>
          <w:rFonts w:cs="Times New Roman"/>
          <w:szCs w:val="24"/>
        </w:rPr>
        <w:t xml:space="preserve"> </w:t>
      </w:r>
      <w:r w:rsidRPr="00522A84">
        <w:rPr>
          <w:rFonts w:cs="Times New Roman"/>
          <w:szCs w:val="24"/>
        </w:rPr>
        <w:t xml:space="preserve">Phase 2 Report stated, as an area of relative weakness, that “very few plans adequately address the processes or procedures that are needed to respond to a catastrophic event.”  LCAT </w:t>
      </w:r>
      <w:r w:rsidR="00757B07">
        <w:rPr>
          <w:rFonts w:cs="Times New Roman"/>
          <w:szCs w:val="24"/>
        </w:rPr>
        <w:t>is designed to</w:t>
      </w:r>
      <w:r w:rsidR="00757B07" w:rsidRPr="00522A84">
        <w:rPr>
          <w:rFonts w:cs="Times New Roman"/>
          <w:szCs w:val="24"/>
        </w:rPr>
        <w:t xml:space="preserve"> </w:t>
      </w:r>
      <w:r w:rsidRPr="00522A84">
        <w:rPr>
          <w:rFonts w:cs="Times New Roman"/>
          <w:szCs w:val="24"/>
        </w:rPr>
        <w:t xml:space="preserve">assist jurisdictions in logistics planning. </w:t>
      </w:r>
    </w:p>
    <w:p w:rsidR="006666AF" w:rsidRDefault="006666AF" w:rsidP="006666AF"/>
    <w:p w:rsidR="006666AF" w:rsidRDefault="00EC1C29" w:rsidP="006666AF">
      <w:r w:rsidRPr="00522A84">
        <w:t xml:space="preserve">Experience and lessons learned indicate emergency planning is best done by a team.  Utilizing a team of stakeholders working in a group environment helps response organizations define their perception of the disaster/emergency situation and the role each stakeholder will play.  </w:t>
      </w:r>
      <w:r w:rsidR="00757B07">
        <w:t>It is important for e</w:t>
      </w:r>
      <w:r w:rsidRPr="00522A84">
        <w:t xml:space="preserve">mergency planners </w:t>
      </w:r>
      <w:r w:rsidR="00757B07">
        <w:t>to</w:t>
      </w:r>
      <w:r w:rsidR="00757B07" w:rsidRPr="00522A84">
        <w:t xml:space="preserve"> </w:t>
      </w:r>
      <w:r w:rsidRPr="00522A84">
        <w:t>take advantage of other stakeholders’ experience and knowledge.  They are encouraged to form a collaborative logistics planning team</w:t>
      </w:r>
      <w:r w:rsidRPr="00CE47AF">
        <w:t xml:space="preserve"> to address emergency preparedness and response activities.</w:t>
      </w:r>
    </w:p>
    <w:p w:rsidR="006666AF" w:rsidRDefault="006666AF" w:rsidP="006666AF"/>
    <w:p w:rsidR="006666AF" w:rsidRDefault="00EC1C29" w:rsidP="006666AF">
      <w:r w:rsidRPr="00CE47AF">
        <w:t xml:space="preserve">In most jurisdictions, the designated emergency manager is the senior elected official’s policy advisor for all aspects of mitigation, preparedness, response, and recovery strategies.  In this role, emergency managers are often responsible for coordinating and developing the overall </w:t>
      </w:r>
      <w:r>
        <w:t>Emergency Operations Plan (</w:t>
      </w:r>
      <w:smartTag w:uri="urn:schemas-microsoft-com:office:smarttags" w:element="stockticker">
        <w:r w:rsidRPr="00CE47AF">
          <w:t>EOP</w:t>
        </w:r>
        <w:r>
          <w:t>)</w:t>
        </w:r>
      </w:smartTag>
      <w:r w:rsidRPr="00CE47AF">
        <w:t xml:space="preserve">.  The local </w:t>
      </w:r>
      <w:r w:rsidR="00F95253">
        <w:t>emergency management agency</w:t>
      </w:r>
      <w:r w:rsidR="00F95253" w:rsidRPr="00CE47AF">
        <w:t xml:space="preserve"> </w:t>
      </w:r>
      <w:r w:rsidRPr="00CE47AF">
        <w:t>is responsible for creating the logistics planning team</w:t>
      </w:r>
      <w:r w:rsidR="00757B07">
        <w:t>, which</w:t>
      </w:r>
      <w:r w:rsidRPr="00CE47AF">
        <w:t xml:space="preserve"> should include the </w:t>
      </w:r>
      <w:r>
        <w:t>individuals or organizations identified</w:t>
      </w:r>
      <w:r w:rsidRPr="00CE47AF">
        <w:t xml:space="preserve"> in Table 2.</w:t>
      </w:r>
    </w:p>
    <w:p w:rsidR="006666AF" w:rsidRDefault="006666AF" w:rsidP="006666AF"/>
    <w:p w:rsidR="006666AF" w:rsidRDefault="00EC1C29" w:rsidP="006666AF">
      <w:pPr>
        <w:pStyle w:val="Heading5"/>
      </w:pPr>
      <w:bookmarkStart w:id="66" w:name="_Toc302817186"/>
      <w:bookmarkStart w:id="67" w:name="_Toc318197997"/>
      <w:r w:rsidRPr="00D75276">
        <w:t xml:space="preserve">Table 2: </w:t>
      </w:r>
      <w:r w:rsidR="001D5F2C">
        <w:t xml:space="preserve"> </w:t>
      </w:r>
      <w:r w:rsidRPr="00D75276">
        <w:t>Proposed Planning Team Composition</w:t>
      </w:r>
      <w:bookmarkEnd w:id="66"/>
      <w:bookmarkEnd w:id="67"/>
    </w:p>
    <w:p w:rsidR="006666AF" w:rsidRDefault="006666AF" w:rsidP="006666AF"/>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30"/>
        <w:gridCol w:w="5148"/>
      </w:tblGrid>
      <w:tr w:rsidR="00EC1C29" w:rsidRPr="00CE47AF" w:rsidTr="00C1203C">
        <w:trPr>
          <w:cantSplit/>
          <w:tblHeader/>
        </w:trPr>
        <w:tc>
          <w:tcPr>
            <w:tcW w:w="4230" w:type="dxa"/>
            <w:shd w:val="clear" w:color="auto" w:fill="D9D9D9" w:themeFill="background1" w:themeFillShade="D9"/>
            <w:vAlign w:val="center"/>
          </w:tcPr>
          <w:p w:rsidR="00EC1C29" w:rsidRPr="00CE47AF" w:rsidRDefault="00EC1C29" w:rsidP="005E7F6C">
            <w:pPr>
              <w:pStyle w:val="TableHeader"/>
              <w:spacing w:before="240" w:after="0"/>
              <w:ind w:left="720"/>
              <w:jc w:val="left"/>
              <w:rPr>
                <w:rFonts w:ascii="Times New Roman" w:hAnsi="Times New Roman"/>
                <w:sz w:val="24"/>
                <w:szCs w:val="24"/>
              </w:rPr>
            </w:pPr>
            <w:r w:rsidRPr="00CE47AF">
              <w:rPr>
                <w:rFonts w:ascii="Times New Roman" w:hAnsi="Times New Roman"/>
                <w:sz w:val="24"/>
                <w:szCs w:val="24"/>
              </w:rPr>
              <w:t>Individuals/Organizations</w:t>
            </w:r>
          </w:p>
        </w:tc>
        <w:tc>
          <w:tcPr>
            <w:tcW w:w="5148" w:type="dxa"/>
            <w:shd w:val="clear" w:color="auto" w:fill="D9D9D9" w:themeFill="background1" w:themeFillShade="D9"/>
            <w:vAlign w:val="center"/>
          </w:tcPr>
          <w:p w:rsidR="00EC1C29" w:rsidRPr="00CE47AF" w:rsidRDefault="00EC1C29" w:rsidP="005E7F6C">
            <w:pPr>
              <w:pStyle w:val="TableHeader"/>
              <w:spacing w:before="240" w:after="0"/>
              <w:rPr>
                <w:rFonts w:ascii="Times New Roman" w:hAnsi="Times New Roman"/>
                <w:sz w:val="24"/>
                <w:szCs w:val="24"/>
              </w:rPr>
            </w:pPr>
            <w:r w:rsidRPr="00CE47AF">
              <w:rPr>
                <w:rFonts w:ascii="Times New Roman" w:hAnsi="Times New Roman"/>
                <w:sz w:val="24"/>
                <w:szCs w:val="24"/>
              </w:rPr>
              <w:t>What They Bring to the Planning Team</w:t>
            </w:r>
          </w:p>
        </w:tc>
      </w:tr>
      <w:tr w:rsidR="00EC1C29" w:rsidRPr="00CE47AF" w:rsidTr="003B11F6">
        <w:trPr>
          <w:cantSplit/>
          <w:trHeight w:val="485"/>
        </w:trPr>
        <w:tc>
          <w:tcPr>
            <w:tcW w:w="4230" w:type="dxa"/>
            <w:vAlign w:val="bottom"/>
          </w:tcPr>
          <w:p w:rsidR="006666AF" w:rsidRDefault="00EC1C29" w:rsidP="006666AF">
            <w:pPr>
              <w:pStyle w:val="TableText"/>
              <w:spacing w:before="120" w:after="0"/>
              <w:rPr>
                <w:rFonts w:ascii="Times New Roman" w:hAnsi="Times New Roman"/>
                <w:sz w:val="24"/>
                <w:szCs w:val="24"/>
              </w:rPr>
            </w:pPr>
            <w:r w:rsidRPr="00CE47AF">
              <w:rPr>
                <w:rFonts w:ascii="Times New Roman" w:hAnsi="Times New Roman"/>
                <w:sz w:val="24"/>
                <w:szCs w:val="24"/>
              </w:rPr>
              <w:t>Emergency Management Agency</w:t>
            </w:r>
          </w:p>
        </w:tc>
        <w:tc>
          <w:tcPr>
            <w:tcW w:w="5148" w:type="dxa"/>
            <w:vAlign w:val="bottom"/>
          </w:tcPr>
          <w:p w:rsidR="006666AF" w:rsidRDefault="00EC1C29" w:rsidP="006666AF">
            <w:pPr>
              <w:pStyle w:val="TableText"/>
              <w:spacing w:before="120" w:after="0"/>
              <w:rPr>
                <w:rFonts w:ascii="Times New Roman" w:hAnsi="Times New Roman"/>
                <w:sz w:val="24"/>
                <w:szCs w:val="24"/>
              </w:rPr>
            </w:pPr>
            <w:r w:rsidRPr="00CE47AF">
              <w:rPr>
                <w:rFonts w:ascii="Times New Roman" w:hAnsi="Times New Roman"/>
                <w:sz w:val="24"/>
                <w:szCs w:val="24"/>
              </w:rPr>
              <w:t>Knowledge of resources and resource request process</w:t>
            </w:r>
          </w:p>
        </w:tc>
      </w:tr>
      <w:tr w:rsidR="00EC1C29" w:rsidRPr="00CE47AF" w:rsidTr="003B11F6">
        <w:trPr>
          <w:cantSplit/>
          <w:trHeight w:val="395"/>
        </w:trPr>
        <w:tc>
          <w:tcPr>
            <w:tcW w:w="4230" w:type="dxa"/>
          </w:tcPr>
          <w:p w:rsidR="006666AF" w:rsidRDefault="00EC1C29" w:rsidP="006666AF">
            <w:pPr>
              <w:pStyle w:val="TableText"/>
              <w:spacing w:before="120" w:after="0"/>
              <w:rPr>
                <w:rFonts w:ascii="Times New Roman" w:hAnsi="Times New Roman"/>
                <w:sz w:val="24"/>
                <w:szCs w:val="24"/>
              </w:rPr>
            </w:pPr>
            <w:r w:rsidRPr="00CE47AF">
              <w:rPr>
                <w:rFonts w:ascii="Times New Roman" w:hAnsi="Times New Roman"/>
                <w:sz w:val="24"/>
                <w:szCs w:val="24"/>
              </w:rPr>
              <w:t>Social Services Department</w:t>
            </w:r>
          </w:p>
        </w:tc>
        <w:tc>
          <w:tcPr>
            <w:tcW w:w="5148" w:type="dxa"/>
          </w:tcPr>
          <w:p w:rsidR="006666AF" w:rsidRDefault="00EC1C29" w:rsidP="006666AF">
            <w:pPr>
              <w:pStyle w:val="TableText"/>
              <w:spacing w:before="120" w:after="0"/>
              <w:rPr>
                <w:rFonts w:ascii="Times New Roman" w:hAnsi="Times New Roman"/>
                <w:sz w:val="24"/>
                <w:szCs w:val="24"/>
              </w:rPr>
            </w:pPr>
            <w:r w:rsidRPr="00CE47AF">
              <w:rPr>
                <w:rFonts w:ascii="Times New Roman" w:hAnsi="Times New Roman"/>
                <w:sz w:val="24"/>
                <w:szCs w:val="24"/>
              </w:rPr>
              <w:t>Personnel resources</w:t>
            </w:r>
          </w:p>
        </w:tc>
      </w:tr>
      <w:tr w:rsidR="00EC1C29" w:rsidRPr="00CE47AF" w:rsidTr="003B11F6">
        <w:trPr>
          <w:cantSplit/>
          <w:trHeight w:val="530"/>
        </w:trPr>
        <w:tc>
          <w:tcPr>
            <w:tcW w:w="4230" w:type="dxa"/>
            <w:vAlign w:val="bottom"/>
          </w:tcPr>
          <w:p w:rsidR="006666AF" w:rsidRDefault="00EC1C29" w:rsidP="006666AF">
            <w:pPr>
              <w:pStyle w:val="TableText"/>
              <w:spacing w:before="240" w:after="0"/>
              <w:rPr>
                <w:rFonts w:ascii="Times New Roman" w:hAnsi="Times New Roman"/>
                <w:sz w:val="24"/>
                <w:szCs w:val="24"/>
              </w:rPr>
            </w:pPr>
            <w:r w:rsidRPr="00CE47AF">
              <w:rPr>
                <w:rFonts w:ascii="Times New Roman" w:hAnsi="Times New Roman"/>
                <w:sz w:val="24"/>
                <w:szCs w:val="24"/>
              </w:rPr>
              <w:t>Department of Health</w:t>
            </w:r>
          </w:p>
        </w:tc>
        <w:tc>
          <w:tcPr>
            <w:tcW w:w="5148" w:type="dxa"/>
          </w:tcPr>
          <w:p w:rsidR="006666AF" w:rsidRDefault="00EC1C29" w:rsidP="006666AF">
            <w:pPr>
              <w:pStyle w:val="TableText"/>
              <w:spacing w:before="120" w:after="0"/>
              <w:rPr>
                <w:rFonts w:ascii="Times New Roman" w:hAnsi="Times New Roman"/>
                <w:sz w:val="24"/>
                <w:szCs w:val="24"/>
              </w:rPr>
            </w:pPr>
            <w:r w:rsidRPr="00CE47AF">
              <w:rPr>
                <w:rFonts w:ascii="Times New Roman" w:hAnsi="Times New Roman"/>
                <w:sz w:val="24"/>
                <w:szCs w:val="24"/>
              </w:rPr>
              <w:t>Subject matter expertise; medical preparedness, health information technology, medical supplies, response team</w:t>
            </w:r>
          </w:p>
        </w:tc>
      </w:tr>
      <w:tr w:rsidR="00EC1C29" w:rsidRPr="00CE47AF" w:rsidTr="003B11F6">
        <w:trPr>
          <w:cantSplit/>
        </w:trPr>
        <w:tc>
          <w:tcPr>
            <w:tcW w:w="4230" w:type="dxa"/>
          </w:tcPr>
          <w:p w:rsidR="006666AF" w:rsidRDefault="00EC1C29" w:rsidP="006666AF">
            <w:pPr>
              <w:pStyle w:val="TableText"/>
              <w:spacing w:before="120" w:after="0"/>
              <w:rPr>
                <w:rFonts w:ascii="Times New Roman" w:hAnsi="Times New Roman"/>
                <w:sz w:val="24"/>
                <w:szCs w:val="24"/>
              </w:rPr>
            </w:pPr>
            <w:r w:rsidRPr="00CE47AF">
              <w:rPr>
                <w:rFonts w:ascii="Times New Roman" w:hAnsi="Times New Roman"/>
                <w:sz w:val="24"/>
                <w:szCs w:val="24"/>
              </w:rPr>
              <w:t>Parks and Recreation Department</w:t>
            </w:r>
          </w:p>
        </w:tc>
        <w:tc>
          <w:tcPr>
            <w:tcW w:w="5148" w:type="dxa"/>
          </w:tcPr>
          <w:p w:rsidR="006666AF" w:rsidRDefault="00EC1C29" w:rsidP="006666AF">
            <w:pPr>
              <w:pStyle w:val="TableText"/>
              <w:spacing w:before="120" w:after="0"/>
              <w:ind w:left="-18"/>
              <w:rPr>
                <w:rFonts w:ascii="Times New Roman" w:hAnsi="Times New Roman"/>
                <w:sz w:val="24"/>
                <w:szCs w:val="24"/>
              </w:rPr>
            </w:pPr>
            <w:r w:rsidRPr="00CE47AF">
              <w:rPr>
                <w:rFonts w:ascii="Times New Roman" w:hAnsi="Times New Roman"/>
                <w:sz w:val="24"/>
                <w:szCs w:val="24"/>
              </w:rPr>
              <w:t>Provide life support and other services</w:t>
            </w:r>
          </w:p>
        </w:tc>
      </w:tr>
      <w:tr w:rsidR="00EC1C29" w:rsidRPr="00CE47AF" w:rsidTr="003B11F6">
        <w:trPr>
          <w:cantSplit/>
          <w:trHeight w:val="611"/>
        </w:trPr>
        <w:tc>
          <w:tcPr>
            <w:tcW w:w="4230" w:type="dxa"/>
            <w:vAlign w:val="bottom"/>
          </w:tcPr>
          <w:p w:rsidR="006666AF" w:rsidRDefault="00EC1C29" w:rsidP="006666AF">
            <w:pPr>
              <w:pStyle w:val="TableText"/>
              <w:spacing w:before="0" w:after="0"/>
              <w:rPr>
                <w:rFonts w:ascii="Times New Roman" w:hAnsi="Times New Roman"/>
                <w:sz w:val="24"/>
                <w:szCs w:val="24"/>
              </w:rPr>
            </w:pPr>
            <w:r w:rsidRPr="00CE47AF">
              <w:rPr>
                <w:rFonts w:ascii="Times New Roman" w:hAnsi="Times New Roman"/>
                <w:sz w:val="24"/>
                <w:szCs w:val="24"/>
              </w:rPr>
              <w:lastRenderedPageBreak/>
              <w:t>Public Works Department</w:t>
            </w:r>
          </w:p>
        </w:tc>
        <w:tc>
          <w:tcPr>
            <w:tcW w:w="5148" w:type="dxa"/>
            <w:vAlign w:val="bottom"/>
          </w:tcPr>
          <w:p w:rsidR="006666AF" w:rsidRDefault="00EC1C29" w:rsidP="006666AF">
            <w:pPr>
              <w:pStyle w:val="TableText"/>
              <w:spacing w:before="0" w:after="0"/>
              <w:rPr>
                <w:rFonts w:ascii="Times New Roman" w:hAnsi="Times New Roman"/>
                <w:sz w:val="24"/>
                <w:szCs w:val="24"/>
              </w:rPr>
            </w:pPr>
            <w:r w:rsidRPr="00CE47AF">
              <w:rPr>
                <w:rFonts w:ascii="Times New Roman" w:hAnsi="Times New Roman"/>
                <w:sz w:val="24"/>
                <w:szCs w:val="24"/>
              </w:rPr>
              <w:t>Personnel resources</w:t>
            </w:r>
          </w:p>
        </w:tc>
      </w:tr>
      <w:tr w:rsidR="00EC1C29" w:rsidRPr="00CE47AF" w:rsidTr="003B11F6">
        <w:trPr>
          <w:cantSplit/>
          <w:trHeight w:val="620"/>
        </w:trPr>
        <w:tc>
          <w:tcPr>
            <w:tcW w:w="4230" w:type="dxa"/>
            <w:vAlign w:val="bottom"/>
          </w:tcPr>
          <w:p w:rsidR="006666AF" w:rsidRDefault="00EC1C29" w:rsidP="006666AF">
            <w:pPr>
              <w:pStyle w:val="TableText"/>
              <w:spacing w:before="0" w:after="0"/>
              <w:rPr>
                <w:rFonts w:ascii="Times New Roman" w:hAnsi="Times New Roman"/>
                <w:sz w:val="24"/>
                <w:szCs w:val="24"/>
              </w:rPr>
            </w:pPr>
            <w:r w:rsidRPr="00CE47AF">
              <w:rPr>
                <w:rFonts w:ascii="Times New Roman" w:hAnsi="Times New Roman"/>
                <w:sz w:val="24"/>
                <w:szCs w:val="24"/>
              </w:rPr>
              <w:t xml:space="preserve">Fire Department </w:t>
            </w:r>
          </w:p>
        </w:tc>
        <w:tc>
          <w:tcPr>
            <w:tcW w:w="5148" w:type="dxa"/>
            <w:vAlign w:val="bottom"/>
          </w:tcPr>
          <w:p w:rsidR="006666AF" w:rsidRDefault="00EC1C29" w:rsidP="006666AF">
            <w:pPr>
              <w:pStyle w:val="TableText"/>
              <w:spacing w:before="0" w:after="0"/>
              <w:rPr>
                <w:rFonts w:ascii="Times New Roman" w:hAnsi="Times New Roman"/>
                <w:sz w:val="24"/>
                <w:szCs w:val="24"/>
              </w:rPr>
            </w:pPr>
            <w:r w:rsidRPr="00CE47AF">
              <w:rPr>
                <w:rFonts w:ascii="Times New Roman" w:hAnsi="Times New Roman"/>
                <w:sz w:val="24"/>
                <w:szCs w:val="24"/>
              </w:rPr>
              <w:t>Fire suppression, traffic control, safety, hazardous material response</w:t>
            </w:r>
          </w:p>
        </w:tc>
      </w:tr>
      <w:tr w:rsidR="00EC1C29" w:rsidRPr="00CE47AF" w:rsidTr="003B11F6">
        <w:trPr>
          <w:cantSplit/>
        </w:trPr>
        <w:tc>
          <w:tcPr>
            <w:tcW w:w="4230" w:type="dxa"/>
            <w:vAlign w:val="bottom"/>
          </w:tcPr>
          <w:p w:rsidR="006666AF" w:rsidRDefault="00EC1C29" w:rsidP="006666AF">
            <w:pPr>
              <w:pStyle w:val="TableText"/>
              <w:spacing w:before="0" w:after="0"/>
              <w:rPr>
                <w:rFonts w:ascii="Times New Roman" w:hAnsi="Times New Roman"/>
                <w:sz w:val="24"/>
                <w:szCs w:val="24"/>
              </w:rPr>
            </w:pPr>
            <w:r w:rsidRPr="00CE47AF">
              <w:rPr>
                <w:rFonts w:ascii="Times New Roman" w:hAnsi="Times New Roman"/>
                <w:sz w:val="24"/>
                <w:szCs w:val="24"/>
              </w:rPr>
              <w:t>Police Department</w:t>
            </w:r>
          </w:p>
        </w:tc>
        <w:tc>
          <w:tcPr>
            <w:tcW w:w="5148" w:type="dxa"/>
            <w:vAlign w:val="bottom"/>
          </w:tcPr>
          <w:p w:rsidR="006666AF" w:rsidRDefault="00EC1C29" w:rsidP="006666AF">
            <w:pPr>
              <w:pStyle w:val="TableText"/>
              <w:spacing w:before="0" w:after="0"/>
              <w:rPr>
                <w:rFonts w:ascii="Times New Roman" w:hAnsi="Times New Roman"/>
                <w:sz w:val="24"/>
                <w:szCs w:val="24"/>
              </w:rPr>
            </w:pPr>
            <w:r w:rsidRPr="00CE47AF">
              <w:rPr>
                <w:rFonts w:ascii="Times New Roman" w:hAnsi="Times New Roman"/>
                <w:sz w:val="24"/>
                <w:szCs w:val="24"/>
              </w:rPr>
              <w:t xml:space="preserve">Law enforcement, security, safety, traffic control, search </w:t>
            </w:r>
            <w:r w:rsidR="00757B07">
              <w:rPr>
                <w:rFonts w:ascii="Times New Roman" w:hAnsi="Times New Roman"/>
                <w:sz w:val="24"/>
                <w:szCs w:val="24"/>
              </w:rPr>
              <w:t xml:space="preserve">and </w:t>
            </w:r>
            <w:r w:rsidRPr="00CE47AF">
              <w:rPr>
                <w:rFonts w:ascii="Times New Roman" w:hAnsi="Times New Roman"/>
                <w:sz w:val="24"/>
                <w:szCs w:val="24"/>
              </w:rPr>
              <w:t>rescue</w:t>
            </w:r>
          </w:p>
        </w:tc>
      </w:tr>
      <w:tr w:rsidR="00EC1C29" w:rsidRPr="00CE47AF" w:rsidTr="003B11F6">
        <w:trPr>
          <w:cantSplit/>
          <w:trHeight w:val="629"/>
        </w:trPr>
        <w:tc>
          <w:tcPr>
            <w:tcW w:w="4230" w:type="dxa"/>
            <w:vAlign w:val="bottom"/>
          </w:tcPr>
          <w:p w:rsidR="006666AF" w:rsidRDefault="00EC1C29" w:rsidP="00E67B15">
            <w:pPr>
              <w:pStyle w:val="TableText"/>
              <w:spacing w:before="0" w:after="0"/>
              <w:rPr>
                <w:rFonts w:ascii="Times New Roman" w:hAnsi="Times New Roman"/>
                <w:sz w:val="24"/>
                <w:szCs w:val="24"/>
              </w:rPr>
            </w:pPr>
            <w:r w:rsidRPr="00CE47AF">
              <w:rPr>
                <w:rFonts w:ascii="Times New Roman" w:hAnsi="Times New Roman"/>
                <w:sz w:val="24"/>
                <w:szCs w:val="24"/>
              </w:rPr>
              <w:t>Representatives of Volunteer Organizations Active in Disaster</w:t>
            </w:r>
          </w:p>
        </w:tc>
        <w:tc>
          <w:tcPr>
            <w:tcW w:w="5148" w:type="dxa"/>
            <w:vAlign w:val="bottom"/>
          </w:tcPr>
          <w:p w:rsidR="006666AF" w:rsidRDefault="00EC1C29" w:rsidP="006666AF">
            <w:pPr>
              <w:pStyle w:val="TableText"/>
              <w:spacing w:before="0" w:after="0"/>
              <w:rPr>
                <w:rFonts w:ascii="Times New Roman" w:hAnsi="Times New Roman"/>
                <w:sz w:val="24"/>
                <w:szCs w:val="24"/>
              </w:rPr>
            </w:pPr>
            <w:r w:rsidRPr="00CE47AF">
              <w:rPr>
                <w:rFonts w:ascii="Times New Roman" w:hAnsi="Times New Roman"/>
                <w:sz w:val="24"/>
                <w:szCs w:val="24"/>
              </w:rPr>
              <w:t>Assist in</w:t>
            </w:r>
            <w:r>
              <w:rPr>
                <w:rFonts w:ascii="Times New Roman" w:hAnsi="Times New Roman"/>
                <w:sz w:val="24"/>
                <w:szCs w:val="24"/>
              </w:rPr>
              <w:t xml:space="preserve"> </w:t>
            </w:r>
            <w:r w:rsidR="00C75554">
              <w:rPr>
                <w:rFonts w:ascii="Times New Roman" w:hAnsi="Times New Roman"/>
                <w:sz w:val="24"/>
                <w:szCs w:val="24"/>
              </w:rPr>
              <w:t>p</w:t>
            </w:r>
            <w:r w:rsidR="003B11F6">
              <w:rPr>
                <w:rFonts w:ascii="Times New Roman" w:hAnsi="Times New Roman"/>
                <w:sz w:val="24"/>
                <w:szCs w:val="24"/>
              </w:rPr>
              <w:t xml:space="preserve">oint </w:t>
            </w:r>
            <w:r w:rsidRPr="00522A84">
              <w:rPr>
                <w:rFonts w:ascii="Times New Roman" w:hAnsi="Times New Roman"/>
                <w:sz w:val="24"/>
                <w:szCs w:val="24"/>
              </w:rPr>
              <w:t xml:space="preserve">of </w:t>
            </w:r>
            <w:r w:rsidR="00C75554">
              <w:rPr>
                <w:rFonts w:ascii="Times New Roman" w:hAnsi="Times New Roman"/>
                <w:sz w:val="24"/>
                <w:szCs w:val="24"/>
              </w:rPr>
              <w:t>d</w:t>
            </w:r>
            <w:r w:rsidR="003B11F6" w:rsidRPr="00522A84">
              <w:rPr>
                <w:rFonts w:ascii="Times New Roman" w:hAnsi="Times New Roman"/>
                <w:sz w:val="24"/>
                <w:szCs w:val="24"/>
              </w:rPr>
              <w:t xml:space="preserve">istribution </w:t>
            </w:r>
            <w:r w:rsidRPr="00522A84">
              <w:rPr>
                <w:rFonts w:ascii="Times New Roman" w:hAnsi="Times New Roman"/>
                <w:sz w:val="24"/>
                <w:szCs w:val="24"/>
              </w:rPr>
              <w:t>(POD) operations</w:t>
            </w:r>
          </w:p>
        </w:tc>
      </w:tr>
      <w:tr w:rsidR="00EC1C29" w:rsidRPr="00CE47AF" w:rsidTr="003B11F6">
        <w:trPr>
          <w:cantSplit/>
          <w:trHeight w:val="638"/>
        </w:trPr>
        <w:tc>
          <w:tcPr>
            <w:tcW w:w="4230" w:type="dxa"/>
            <w:vAlign w:val="bottom"/>
          </w:tcPr>
          <w:p w:rsidR="006666AF" w:rsidRDefault="00EC1C29" w:rsidP="006666AF">
            <w:pPr>
              <w:pStyle w:val="TableText"/>
              <w:spacing w:before="0" w:after="0"/>
              <w:rPr>
                <w:rFonts w:ascii="Times New Roman" w:hAnsi="Times New Roman"/>
                <w:sz w:val="24"/>
                <w:szCs w:val="24"/>
              </w:rPr>
            </w:pPr>
            <w:r w:rsidRPr="00CE47AF">
              <w:rPr>
                <w:rFonts w:ascii="Times New Roman" w:hAnsi="Times New Roman"/>
                <w:sz w:val="24"/>
                <w:szCs w:val="24"/>
              </w:rPr>
              <w:t>Department of Transportation</w:t>
            </w:r>
          </w:p>
        </w:tc>
        <w:tc>
          <w:tcPr>
            <w:tcW w:w="5148" w:type="dxa"/>
            <w:vAlign w:val="bottom"/>
          </w:tcPr>
          <w:p w:rsidR="006666AF" w:rsidRDefault="00EC1C29" w:rsidP="006666AF">
            <w:pPr>
              <w:pStyle w:val="TableText"/>
              <w:spacing w:before="0" w:after="0"/>
              <w:rPr>
                <w:rFonts w:ascii="Times New Roman" w:hAnsi="Times New Roman"/>
                <w:sz w:val="24"/>
                <w:szCs w:val="24"/>
              </w:rPr>
            </w:pPr>
            <w:r w:rsidRPr="00CE47AF">
              <w:rPr>
                <w:rFonts w:ascii="Times New Roman" w:hAnsi="Times New Roman"/>
                <w:sz w:val="24"/>
                <w:szCs w:val="24"/>
              </w:rPr>
              <w:t>Equipment support, transportation and shipping management</w:t>
            </w:r>
          </w:p>
        </w:tc>
      </w:tr>
      <w:tr w:rsidR="00EC1C29" w:rsidRPr="00CE47AF" w:rsidTr="003B11F6">
        <w:trPr>
          <w:cantSplit/>
          <w:trHeight w:val="647"/>
        </w:trPr>
        <w:tc>
          <w:tcPr>
            <w:tcW w:w="4230" w:type="dxa"/>
            <w:vAlign w:val="bottom"/>
          </w:tcPr>
          <w:p w:rsidR="006666AF" w:rsidRDefault="00EC1C29" w:rsidP="00E67B15">
            <w:pPr>
              <w:pStyle w:val="TableText"/>
              <w:spacing w:before="0" w:after="0"/>
              <w:rPr>
                <w:rFonts w:ascii="Times New Roman" w:hAnsi="Times New Roman"/>
                <w:sz w:val="24"/>
                <w:szCs w:val="24"/>
              </w:rPr>
            </w:pPr>
            <w:r w:rsidRPr="00CE47AF">
              <w:rPr>
                <w:rFonts w:ascii="Times New Roman" w:hAnsi="Times New Roman"/>
                <w:sz w:val="24"/>
                <w:szCs w:val="24"/>
              </w:rPr>
              <w:t>Community Emergency Response Team</w:t>
            </w:r>
          </w:p>
        </w:tc>
        <w:tc>
          <w:tcPr>
            <w:tcW w:w="5148" w:type="dxa"/>
            <w:vAlign w:val="bottom"/>
          </w:tcPr>
          <w:p w:rsidR="006666AF" w:rsidRDefault="00EC1C29" w:rsidP="006666AF">
            <w:pPr>
              <w:pStyle w:val="TableText"/>
              <w:spacing w:before="0" w:after="0"/>
              <w:rPr>
                <w:rFonts w:ascii="Times New Roman" w:hAnsi="Times New Roman"/>
                <w:sz w:val="24"/>
                <w:szCs w:val="24"/>
              </w:rPr>
            </w:pPr>
            <w:r w:rsidRPr="00CE47AF">
              <w:rPr>
                <w:rFonts w:ascii="Times New Roman" w:hAnsi="Times New Roman"/>
                <w:sz w:val="24"/>
                <w:szCs w:val="24"/>
              </w:rPr>
              <w:t>Material management</w:t>
            </w:r>
          </w:p>
        </w:tc>
      </w:tr>
      <w:tr w:rsidR="00EC1C29" w:rsidRPr="00CE47AF" w:rsidTr="003B11F6">
        <w:trPr>
          <w:cantSplit/>
          <w:trHeight w:val="431"/>
        </w:trPr>
        <w:tc>
          <w:tcPr>
            <w:tcW w:w="4230" w:type="dxa"/>
            <w:vAlign w:val="bottom"/>
          </w:tcPr>
          <w:p w:rsidR="006666AF" w:rsidRDefault="00EC1C29" w:rsidP="006666AF">
            <w:pPr>
              <w:pStyle w:val="TableText"/>
              <w:spacing w:before="0" w:after="0"/>
              <w:rPr>
                <w:rFonts w:ascii="Times New Roman" w:hAnsi="Times New Roman"/>
                <w:sz w:val="24"/>
                <w:szCs w:val="24"/>
              </w:rPr>
            </w:pPr>
            <w:r w:rsidRPr="00CE47AF">
              <w:rPr>
                <w:rFonts w:ascii="Times New Roman" w:hAnsi="Times New Roman"/>
                <w:sz w:val="24"/>
                <w:szCs w:val="24"/>
              </w:rPr>
              <w:t>Private</w:t>
            </w:r>
            <w:r w:rsidR="00757B07">
              <w:rPr>
                <w:rFonts w:ascii="Times New Roman" w:hAnsi="Times New Roman"/>
                <w:sz w:val="24"/>
                <w:szCs w:val="24"/>
              </w:rPr>
              <w:t>-</w:t>
            </w:r>
            <w:r w:rsidRPr="00CE47AF">
              <w:rPr>
                <w:rFonts w:ascii="Times New Roman" w:hAnsi="Times New Roman"/>
                <w:sz w:val="24"/>
                <w:szCs w:val="24"/>
              </w:rPr>
              <w:t>sector liaison to business</w:t>
            </w:r>
          </w:p>
        </w:tc>
        <w:tc>
          <w:tcPr>
            <w:tcW w:w="5148" w:type="dxa"/>
            <w:vAlign w:val="bottom"/>
          </w:tcPr>
          <w:p w:rsidR="006666AF" w:rsidRDefault="00EC1C29" w:rsidP="00757B07">
            <w:pPr>
              <w:pStyle w:val="TableText"/>
              <w:spacing w:before="0" w:after="0"/>
              <w:rPr>
                <w:rFonts w:ascii="Times New Roman" w:hAnsi="Times New Roman"/>
                <w:sz w:val="24"/>
                <w:szCs w:val="24"/>
              </w:rPr>
            </w:pPr>
            <w:r w:rsidRPr="00CE47AF">
              <w:rPr>
                <w:rFonts w:ascii="Times New Roman" w:hAnsi="Times New Roman"/>
                <w:sz w:val="24"/>
                <w:szCs w:val="24"/>
              </w:rPr>
              <w:t xml:space="preserve">Provide supplies </w:t>
            </w:r>
            <w:r w:rsidR="004D1916">
              <w:rPr>
                <w:rFonts w:ascii="Times New Roman" w:hAnsi="Times New Roman"/>
                <w:sz w:val="24"/>
                <w:szCs w:val="24"/>
              </w:rPr>
              <w:t xml:space="preserve">and </w:t>
            </w:r>
            <w:r w:rsidRPr="00522A84">
              <w:rPr>
                <w:rFonts w:ascii="Times New Roman" w:hAnsi="Times New Roman"/>
                <w:sz w:val="24"/>
                <w:szCs w:val="24"/>
              </w:rPr>
              <w:t xml:space="preserve">support POD and </w:t>
            </w:r>
            <w:r w:rsidR="00757B07">
              <w:rPr>
                <w:rFonts w:ascii="Times New Roman" w:hAnsi="Times New Roman"/>
                <w:sz w:val="24"/>
                <w:szCs w:val="24"/>
              </w:rPr>
              <w:t>s</w:t>
            </w:r>
            <w:r w:rsidR="00757B07" w:rsidRPr="00522A84">
              <w:rPr>
                <w:rFonts w:ascii="Times New Roman" w:hAnsi="Times New Roman"/>
                <w:sz w:val="24"/>
                <w:szCs w:val="24"/>
              </w:rPr>
              <w:t xml:space="preserve">taging </w:t>
            </w:r>
            <w:r w:rsidR="00757B07">
              <w:rPr>
                <w:rFonts w:ascii="Times New Roman" w:hAnsi="Times New Roman"/>
                <w:sz w:val="24"/>
                <w:szCs w:val="24"/>
              </w:rPr>
              <w:t>a</w:t>
            </w:r>
            <w:r w:rsidR="00757B07" w:rsidRPr="00522A84">
              <w:rPr>
                <w:rFonts w:ascii="Times New Roman" w:hAnsi="Times New Roman"/>
                <w:sz w:val="24"/>
                <w:szCs w:val="24"/>
              </w:rPr>
              <w:t>rea</w:t>
            </w:r>
            <w:r w:rsidR="00757B07">
              <w:rPr>
                <w:rFonts w:ascii="Times New Roman" w:hAnsi="Times New Roman"/>
                <w:sz w:val="24"/>
                <w:szCs w:val="24"/>
              </w:rPr>
              <w:t xml:space="preserve">  </w:t>
            </w:r>
          </w:p>
        </w:tc>
      </w:tr>
    </w:tbl>
    <w:p w:rsidR="006666AF" w:rsidRDefault="006666AF" w:rsidP="006666AF"/>
    <w:p w:rsidR="006666AF" w:rsidRDefault="00EC1C29" w:rsidP="006666AF">
      <w:r w:rsidRPr="00CE47AF">
        <w:t xml:space="preserve">The planning team should be multi-jurisdictional, so counties and municipalities can </w:t>
      </w:r>
      <w:r>
        <w:t xml:space="preserve">plan to </w:t>
      </w:r>
      <w:r w:rsidRPr="00CE47AF">
        <w:t xml:space="preserve">effectively share resources.  Regional planning is also critical for large metropolitan areas that may rely on assistance from neighboring cities during an emergency.  Local and regional planning should be integrated with </w:t>
      </w:r>
      <w:r>
        <w:t>f</w:t>
      </w:r>
      <w:r w:rsidRPr="00CE47AF">
        <w:t xml:space="preserve">ederal efforts, so that if </w:t>
      </w:r>
      <w:r>
        <w:t>f</w:t>
      </w:r>
      <w:r w:rsidRPr="00CE47AF">
        <w:t>ederal resources are requested</w:t>
      </w:r>
      <w:r w:rsidR="00530CD4">
        <w:t>,</w:t>
      </w:r>
      <w:r w:rsidRPr="00CE47AF">
        <w:t xml:space="preserve"> state, territorial, tribal</w:t>
      </w:r>
      <w:r>
        <w:t>,</w:t>
      </w:r>
      <w:r w:rsidRPr="00CE47AF">
        <w:t xml:space="preserve"> and local governments are fully prepared to accept and use the resources.</w:t>
      </w:r>
    </w:p>
    <w:p w:rsidR="006666AF" w:rsidRDefault="006666AF" w:rsidP="006666AF"/>
    <w:p w:rsidR="006666AF" w:rsidRDefault="00EC1C29" w:rsidP="006666AF">
      <w:r w:rsidRPr="00CE47AF">
        <w:t xml:space="preserve">The </w:t>
      </w:r>
      <w:r w:rsidR="00757B07">
        <w:t xml:space="preserve">following </w:t>
      </w:r>
      <w:r w:rsidRPr="00CE47AF">
        <w:t xml:space="preserve">planning process has enough flexibility for each </w:t>
      </w:r>
      <w:r>
        <w:t>jurisdiction</w:t>
      </w:r>
      <w:r w:rsidRPr="00CE47AF">
        <w:t xml:space="preserve"> to adapt it to fit </w:t>
      </w:r>
      <w:r w:rsidR="00757B07">
        <w:t xml:space="preserve">the jurisdiction’s </w:t>
      </w:r>
      <w:r w:rsidRPr="00CE47AF">
        <w:t>unique characteristics and situation</w:t>
      </w:r>
      <w:r>
        <w:t>s</w:t>
      </w:r>
      <w:r w:rsidRPr="00CE47AF">
        <w:t>.  Small</w:t>
      </w:r>
      <w:r>
        <w:t>er</w:t>
      </w:r>
      <w:r w:rsidRPr="00CE47AF">
        <w:t xml:space="preserve"> communities can follow the steps appropriate to their size, known hazards, and available planning resources.  </w:t>
      </w:r>
      <w:r w:rsidR="005E7F6C">
        <w:t>Comprehensive Preparedness Guide (</w:t>
      </w:r>
      <w:r w:rsidRPr="00CE47AF">
        <w:t>CPG</w:t>
      </w:r>
      <w:r w:rsidR="005E7F6C">
        <w:t>)</w:t>
      </w:r>
      <w:r w:rsidRPr="00CE47AF">
        <w:t xml:space="preserve"> 101 establishes the following numbered planning steps:</w:t>
      </w:r>
    </w:p>
    <w:p w:rsidR="006666AF" w:rsidRDefault="006666AF" w:rsidP="006666AF"/>
    <w:p w:rsidR="006666AF" w:rsidRDefault="00EC1C29" w:rsidP="006666AF">
      <w:pPr>
        <w:pStyle w:val="Number"/>
        <w:numPr>
          <w:ilvl w:val="0"/>
          <w:numId w:val="98"/>
        </w:numPr>
        <w:spacing w:before="0"/>
      </w:pPr>
      <w:r w:rsidRPr="00CE47AF">
        <w:t>Form a collaborative planning team</w:t>
      </w:r>
    </w:p>
    <w:p w:rsidR="006666AF" w:rsidRDefault="00EC1C29" w:rsidP="006666AF">
      <w:pPr>
        <w:pStyle w:val="Number"/>
        <w:numPr>
          <w:ilvl w:val="1"/>
          <w:numId w:val="98"/>
        </w:numPr>
        <w:spacing w:before="0"/>
      </w:pPr>
      <w:r w:rsidRPr="00CE47AF">
        <w:t>Identify core planning team</w:t>
      </w:r>
    </w:p>
    <w:p w:rsidR="006666AF" w:rsidRDefault="00EC1C29" w:rsidP="006666AF">
      <w:pPr>
        <w:pStyle w:val="Number"/>
        <w:numPr>
          <w:ilvl w:val="1"/>
          <w:numId w:val="98"/>
        </w:numPr>
        <w:spacing w:before="0"/>
      </w:pPr>
      <w:r w:rsidRPr="00CE47AF">
        <w:t>Engage the whole community in planning</w:t>
      </w:r>
    </w:p>
    <w:p w:rsidR="006666AF" w:rsidRDefault="00EC1C29" w:rsidP="006666AF">
      <w:pPr>
        <w:pStyle w:val="Number"/>
        <w:numPr>
          <w:ilvl w:val="0"/>
          <w:numId w:val="98"/>
        </w:numPr>
        <w:spacing w:before="0"/>
      </w:pPr>
      <w:r w:rsidRPr="00CE47AF">
        <w:t>Understand the situation</w:t>
      </w:r>
    </w:p>
    <w:p w:rsidR="006666AF" w:rsidRDefault="00EC1C29" w:rsidP="006666AF">
      <w:pPr>
        <w:pStyle w:val="Number"/>
        <w:numPr>
          <w:ilvl w:val="1"/>
          <w:numId w:val="98"/>
        </w:numPr>
        <w:spacing w:before="0"/>
      </w:pPr>
      <w:r w:rsidRPr="00CE47AF">
        <w:t>Identify threats and hazards</w:t>
      </w:r>
    </w:p>
    <w:p w:rsidR="006666AF" w:rsidRDefault="00EC1C29" w:rsidP="006666AF">
      <w:pPr>
        <w:pStyle w:val="Number"/>
        <w:numPr>
          <w:ilvl w:val="1"/>
          <w:numId w:val="98"/>
        </w:numPr>
        <w:spacing w:before="0"/>
      </w:pPr>
      <w:r w:rsidRPr="00CE47AF">
        <w:t>Assess risk</w:t>
      </w:r>
    </w:p>
    <w:p w:rsidR="006666AF" w:rsidRDefault="00EC1C29" w:rsidP="006666AF">
      <w:pPr>
        <w:pStyle w:val="Number"/>
        <w:numPr>
          <w:ilvl w:val="0"/>
          <w:numId w:val="98"/>
        </w:numPr>
        <w:spacing w:before="0"/>
      </w:pPr>
      <w:r w:rsidRPr="00CE47AF">
        <w:t>Determine goals and objectives</w:t>
      </w:r>
    </w:p>
    <w:p w:rsidR="006666AF" w:rsidRDefault="00EC1C29" w:rsidP="006666AF">
      <w:pPr>
        <w:pStyle w:val="Number"/>
        <w:numPr>
          <w:ilvl w:val="1"/>
          <w:numId w:val="98"/>
        </w:numPr>
        <w:spacing w:before="0"/>
      </w:pPr>
      <w:r w:rsidRPr="00CE47AF">
        <w:t>Determine operational priorities</w:t>
      </w:r>
    </w:p>
    <w:p w:rsidR="006666AF" w:rsidRDefault="00EC1C29" w:rsidP="006666AF">
      <w:pPr>
        <w:pStyle w:val="Number"/>
        <w:numPr>
          <w:ilvl w:val="1"/>
          <w:numId w:val="98"/>
        </w:numPr>
        <w:spacing w:before="0"/>
      </w:pPr>
      <w:r w:rsidRPr="00CE47AF">
        <w:t>Set goals and objectives</w:t>
      </w:r>
    </w:p>
    <w:p w:rsidR="006666AF" w:rsidRDefault="00EC1C29" w:rsidP="006666AF">
      <w:pPr>
        <w:pStyle w:val="Number"/>
        <w:numPr>
          <w:ilvl w:val="0"/>
          <w:numId w:val="98"/>
        </w:numPr>
        <w:spacing w:before="0"/>
      </w:pPr>
      <w:r w:rsidRPr="00CE47AF">
        <w:t>Plan development</w:t>
      </w:r>
    </w:p>
    <w:p w:rsidR="006666AF" w:rsidRDefault="00EC1C29" w:rsidP="006666AF">
      <w:pPr>
        <w:pStyle w:val="Number"/>
        <w:numPr>
          <w:ilvl w:val="1"/>
          <w:numId w:val="98"/>
        </w:numPr>
        <w:spacing w:before="0"/>
      </w:pPr>
      <w:r w:rsidRPr="00CE47AF">
        <w:t>Develop and analyze courses of action</w:t>
      </w:r>
    </w:p>
    <w:p w:rsidR="005D358B" w:rsidRDefault="00EC1C29" w:rsidP="005D358B">
      <w:pPr>
        <w:pStyle w:val="Number"/>
        <w:numPr>
          <w:ilvl w:val="1"/>
          <w:numId w:val="98"/>
        </w:numPr>
        <w:spacing w:before="0"/>
      </w:pPr>
      <w:r w:rsidRPr="00CE47AF">
        <w:t>Identify resources</w:t>
      </w:r>
    </w:p>
    <w:p w:rsidR="006666AF" w:rsidRDefault="00EC1C29" w:rsidP="005D358B">
      <w:pPr>
        <w:pStyle w:val="Number"/>
        <w:numPr>
          <w:ilvl w:val="1"/>
          <w:numId w:val="98"/>
        </w:numPr>
        <w:spacing w:before="0"/>
      </w:pPr>
      <w:r w:rsidRPr="00CE47AF">
        <w:t xml:space="preserve">Identify </w:t>
      </w:r>
      <w:r w:rsidR="00BF288D">
        <w:t>i</w:t>
      </w:r>
      <w:r w:rsidR="00BF288D" w:rsidRPr="00CE47AF">
        <w:t xml:space="preserve">nformation </w:t>
      </w:r>
      <w:r w:rsidRPr="00CE47AF">
        <w:t xml:space="preserve">and </w:t>
      </w:r>
      <w:r w:rsidR="00BF288D">
        <w:t>i</w:t>
      </w:r>
      <w:r w:rsidR="00BF288D" w:rsidRPr="00CE47AF">
        <w:t xml:space="preserve">ntelligence </w:t>
      </w:r>
      <w:r w:rsidR="00BF288D">
        <w:t>n</w:t>
      </w:r>
      <w:r w:rsidR="00BF288D" w:rsidRPr="00CE47AF">
        <w:t>eeds</w:t>
      </w:r>
    </w:p>
    <w:p w:rsidR="006666AF" w:rsidRDefault="00EC1C29" w:rsidP="006666AF">
      <w:pPr>
        <w:pStyle w:val="Number"/>
        <w:numPr>
          <w:ilvl w:val="0"/>
          <w:numId w:val="98"/>
        </w:numPr>
        <w:spacing w:before="0"/>
      </w:pPr>
      <w:r w:rsidRPr="00CE47AF">
        <w:t>Plan preparation, review, and approval</w:t>
      </w:r>
    </w:p>
    <w:p w:rsidR="006666AF" w:rsidRDefault="00EC1C29" w:rsidP="006666AF">
      <w:pPr>
        <w:pStyle w:val="Number"/>
        <w:numPr>
          <w:ilvl w:val="1"/>
          <w:numId w:val="98"/>
        </w:numPr>
        <w:spacing w:before="0"/>
      </w:pPr>
      <w:r w:rsidRPr="00CE47AF">
        <w:t>Write the plan</w:t>
      </w:r>
    </w:p>
    <w:p w:rsidR="006666AF" w:rsidRDefault="00EC1C29" w:rsidP="006666AF">
      <w:pPr>
        <w:pStyle w:val="Number"/>
        <w:numPr>
          <w:ilvl w:val="1"/>
          <w:numId w:val="98"/>
        </w:numPr>
        <w:spacing w:before="0"/>
      </w:pPr>
      <w:r w:rsidRPr="00CE47AF">
        <w:t>Review the plan</w:t>
      </w:r>
    </w:p>
    <w:p w:rsidR="006666AF" w:rsidRDefault="00EC1C29" w:rsidP="006666AF">
      <w:pPr>
        <w:pStyle w:val="Number"/>
        <w:numPr>
          <w:ilvl w:val="1"/>
          <w:numId w:val="98"/>
        </w:numPr>
        <w:spacing w:before="0"/>
      </w:pPr>
      <w:r w:rsidRPr="00CE47AF">
        <w:lastRenderedPageBreak/>
        <w:t>Approve and disseminate the plan</w:t>
      </w:r>
    </w:p>
    <w:p w:rsidR="006666AF" w:rsidRDefault="00EC1C29" w:rsidP="006666AF">
      <w:pPr>
        <w:pStyle w:val="Number"/>
        <w:numPr>
          <w:ilvl w:val="0"/>
          <w:numId w:val="98"/>
        </w:numPr>
        <w:spacing w:before="0"/>
      </w:pPr>
      <w:r w:rsidRPr="00CE47AF">
        <w:t>Plan implementation and maintenance</w:t>
      </w:r>
    </w:p>
    <w:p w:rsidR="006666AF" w:rsidRDefault="00EC1C29" w:rsidP="006666AF">
      <w:pPr>
        <w:pStyle w:val="Number"/>
        <w:numPr>
          <w:ilvl w:val="1"/>
          <w:numId w:val="98"/>
        </w:numPr>
        <w:spacing w:before="0"/>
      </w:pPr>
      <w:r w:rsidRPr="00CE47AF">
        <w:t>Exercise the plan</w:t>
      </w:r>
    </w:p>
    <w:p w:rsidR="006666AF" w:rsidRDefault="00EC1C29" w:rsidP="006666AF">
      <w:pPr>
        <w:pStyle w:val="Number"/>
        <w:numPr>
          <w:ilvl w:val="1"/>
          <w:numId w:val="98"/>
        </w:numPr>
        <w:spacing w:before="0"/>
      </w:pPr>
      <w:r w:rsidRPr="00CE47AF">
        <w:t>Review, revise, and maintain the plan</w:t>
      </w:r>
    </w:p>
    <w:p w:rsidR="006666AF" w:rsidRDefault="006666AF" w:rsidP="006666AF"/>
    <w:p w:rsidR="006666AF" w:rsidRDefault="00EC1C29" w:rsidP="006666AF">
      <w:r w:rsidRPr="00CE47AF">
        <w:t xml:space="preserve">CPG 101 </w:t>
      </w:r>
      <w:r>
        <w:t xml:space="preserve">also </w:t>
      </w:r>
      <w:r w:rsidRPr="00CE47AF">
        <w:t xml:space="preserve">provides emergency </w:t>
      </w:r>
      <w:r w:rsidRPr="007C6FA4">
        <w:t>managers and other emergency services personnel with Departm</w:t>
      </w:r>
      <w:r w:rsidR="005635A5">
        <w:t>ent of Homeland Security’s (DHS</w:t>
      </w:r>
      <w:r w:rsidRPr="007C6FA4">
        <w:t>) best judgment and recommendations on how to address the entire planning process, from forming</w:t>
      </w:r>
      <w:r w:rsidRPr="00CE47AF">
        <w:t xml:space="preserve"> a planning team </w:t>
      </w:r>
      <w:r w:rsidR="002A1554">
        <w:t>to</w:t>
      </w:r>
      <w:r w:rsidRPr="00CE47AF">
        <w:t xml:space="preserve"> writing and maintaining the plan to executing the plan. </w:t>
      </w:r>
      <w:r w:rsidR="008E6C8D">
        <w:t xml:space="preserve"> </w:t>
      </w:r>
      <w:r w:rsidRPr="00CE47AF">
        <w:t xml:space="preserve">Planners should consult </w:t>
      </w:r>
      <w:r w:rsidR="008E6C8D">
        <w:t xml:space="preserve">the </w:t>
      </w:r>
      <w:r w:rsidRPr="00CE47AF">
        <w:t>CPG 101 for basic information on the steps listed above.</w:t>
      </w:r>
    </w:p>
    <w:p w:rsidR="006666AF" w:rsidRDefault="006666AF" w:rsidP="006666AF"/>
    <w:p w:rsidR="006666AF" w:rsidRDefault="009401C8" w:rsidP="006666AF">
      <w:pPr>
        <w:pStyle w:val="Heading2"/>
      </w:pPr>
      <w:bookmarkStart w:id="68" w:name="_Toc302933391"/>
      <w:bookmarkStart w:id="69" w:name="_Toc325437804"/>
      <w:r>
        <w:t>6</w:t>
      </w:r>
      <w:r w:rsidR="005E7F6C" w:rsidRPr="005E7F6C">
        <w:t>.2</w:t>
      </w:r>
      <w:r w:rsidR="00710F97">
        <w:tab/>
      </w:r>
      <w:r w:rsidR="004C4449" w:rsidRPr="005E7F6C">
        <w:t>Logistics Operations</w:t>
      </w:r>
      <w:bookmarkEnd w:id="68"/>
      <w:bookmarkEnd w:id="69"/>
    </w:p>
    <w:p w:rsidR="00EC1C29" w:rsidRPr="00CE47AF" w:rsidRDefault="00EC1C29" w:rsidP="00262611">
      <w:pPr>
        <w:spacing w:before="240"/>
        <w:rPr>
          <w:rFonts w:cs="Times New Roman"/>
          <w:b/>
          <w:i/>
          <w:szCs w:val="24"/>
        </w:rPr>
      </w:pPr>
      <w:r w:rsidRPr="00CE47AF">
        <w:rPr>
          <w:rFonts w:cs="Times New Roman"/>
          <w:szCs w:val="24"/>
        </w:rPr>
        <w:t xml:space="preserve">About an hour and fifteen minutes should be allotted to discussing logistics operations on the first day of the workshop, after logistics planning.  At the end of the day, a </w:t>
      </w:r>
      <w:r w:rsidR="002A1554">
        <w:rPr>
          <w:rFonts w:cs="Times New Roman"/>
          <w:szCs w:val="24"/>
        </w:rPr>
        <w:t>forty-five</w:t>
      </w:r>
      <w:r w:rsidRPr="00CE47AF">
        <w:rPr>
          <w:rFonts w:cs="Times New Roman"/>
          <w:szCs w:val="24"/>
        </w:rPr>
        <w:t xml:space="preserve"> minute parking lot discussion should be scheduled for participants to discuss any issues that were not resolved during the day.  </w:t>
      </w:r>
    </w:p>
    <w:p w:rsidR="00EC1C29" w:rsidRPr="00364ABD" w:rsidRDefault="00EC1C29" w:rsidP="00262611">
      <w:pPr>
        <w:pStyle w:val="Times11"/>
        <w:spacing w:before="240" w:after="0"/>
        <w:jc w:val="left"/>
        <w:rPr>
          <w:rFonts w:eastAsiaTheme="minorHAnsi"/>
          <w:szCs w:val="24"/>
        </w:rPr>
      </w:pPr>
      <w:r w:rsidRPr="00364ABD">
        <w:rPr>
          <w:rFonts w:eastAsiaTheme="minorHAnsi"/>
          <w:szCs w:val="24"/>
        </w:rPr>
        <w:t xml:space="preserve">The type and quantity of commodities the public will need in the aftermath of an incident </w:t>
      </w:r>
      <w:r w:rsidR="005E7F6C" w:rsidRPr="00364ABD">
        <w:rPr>
          <w:rFonts w:eastAsiaTheme="minorHAnsi"/>
          <w:szCs w:val="24"/>
        </w:rPr>
        <w:t>will vary due to many factors.</w:t>
      </w:r>
      <w:r w:rsidRPr="00364ABD">
        <w:rPr>
          <w:rFonts w:eastAsiaTheme="minorHAnsi"/>
          <w:szCs w:val="24"/>
        </w:rPr>
        <w:t xml:space="preserve"> </w:t>
      </w:r>
      <w:r w:rsidR="005E7F6C" w:rsidRPr="00364ABD">
        <w:rPr>
          <w:rFonts w:eastAsiaTheme="minorHAnsi"/>
          <w:szCs w:val="24"/>
        </w:rPr>
        <w:t xml:space="preserve"> </w:t>
      </w:r>
      <w:r w:rsidRPr="00364ABD">
        <w:rPr>
          <w:rFonts w:eastAsiaTheme="minorHAnsi"/>
          <w:szCs w:val="24"/>
        </w:rPr>
        <w:t xml:space="preserve">While no two incidents are </w:t>
      </w:r>
      <w:r w:rsidR="00F95253">
        <w:rPr>
          <w:rFonts w:eastAsiaTheme="minorHAnsi"/>
          <w:szCs w:val="24"/>
        </w:rPr>
        <w:t>the same</w:t>
      </w:r>
      <w:r w:rsidRPr="00364ABD">
        <w:rPr>
          <w:rFonts w:eastAsiaTheme="minorHAnsi"/>
          <w:szCs w:val="24"/>
        </w:rPr>
        <w:t>, there are some common essential items required for public health, safety, and lifesaving needs.  They include potable water (usually bottled), pre-packaged, shelf-stable foods</w:t>
      </w:r>
      <w:r w:rsidR="000754F0" w:rsidRPr="00364ABD">
        <w:rPr>
          <w:rFonts w:eastAsiaTheme="minorHAnsi"/>
          <w:szCs w:val="24"/>
        </w:rPr>
        <w:t>,</w:t>
      </w:r>
      <w:r w:rsidRPr="00364ABD">
        <w:rPr>
          <w:rFonts w:eastAsiaTheme="minorHAnsi"/>
          <w:szCs w:val="24"/>
        </w:rPr>
        <w:t xml:space="preserve"> and other supplies.  During localized incidents, and initially during larger disasters, these commodities are normally supplied by state, territorial, tribal, and local governments or through the efforts of volunteer agencies</w:t>
      </w:r>
      <w:r w:rsidR="000754F0" w:rsidRPr="00364ABD">
        <w:rPr>
          <w:rFonts w:eastAsiaTheme="minorHAnsi"/>
          <w:szCs w:val="24"/>
        </w:rPr>
        <w:t>,</w:t>
      </w:r>
      <w:r w:rsidRPr="00364ABD">
        <w:rPr>
          <w:rFonts w:eastAsiaTheme="minorHAnsi"/>
          <w:szCs w:val="24"/>
        </w:rPr>
        <w:t xml:space="preserve"> such as the American Red Cross and the Salvation Army. </w:t>
      </w:r>
    </w:p>
    <w:p w:rsidR="00EC1C29" w:rsidRPr="00364ABD" w:rsidRDefault="00EC1C29" w:rsidP="00262611">
      <w:pPr>
        <w:pStyle w:val="Times11"/>
        <w:spacing w:before="240" w:after="0"/>
        <w:jc w:val="left"/>
        <w:rPr>
          <w:rFonts w:eastAsiaTheme="minorHAnsi"/>
          <w:szCs w:val="24"/>
        </w:rPr>
      </w:pPr>
      <w:r w:rsidRPr="00364ABD">
        <w:rPr>
          <w:rFonts w:eastAsiaTheme="minorHAnsi"/>
          <w:szCs w:val="24"/>
        </w:rPr>
        <w:t xml:space="preserve">When the need for commodities exceeds the state, territory, or tribe’s capability, under a Presidential declaration, these entities can request that FEMA provide the additional requirements.  FEMA LMD will provide commodities stored in distribution centers in various locations, and if needed, coordinate with the </w:t>
      </w:r>
      <w:r w:rsidR="00C75554">
        <w:rPr>
          <w:rFonts w:eastAsiaTheme="minorHAnsi"/>
          <w:szCs w:val="24"/>
        </w:rPr>
        <w:t>National Response Framework</w:t>
      </w:r>
      <w:r w:rsidR="007323AE">
        <w:rPr>
          <w:rFonts w:eastAsiaTheme="minorHAnsi"/>
          <w:szCs w:val="24"/>
        </w:rPr>
        <w:t xml:space="preserve"> (NRF)</w:t>
      </w:r>
      <w:r w:rsidR="00C75554">
        <w:rPr>
          <w:rFonts w:eastAsiaTheme="minorHAnsi"/>
          <w:szCs w:val="24"/>
        </w:rPr>
        <w:t xml:space="preserve">, </w:t>
      </w:r>
      <w:r w:rsidR="004C4449" w:rsidRPr="00364ABD">
        <w:rPr>
          <w:rFonts w:eastAsiaTheme="minorHAnsi"/>
          <w:szCs w:val="24"/>
        </w:rPr>
        <w:t xml:space="preserve">Emergency Support Function </w:t>
      </w:r>
      <w:r w:rsidR="00C75554">
        <w:rPr>
          <w:rFonts w:eastAsiaTheme="minorHAnsi"/>
          <w:szCs w:val="24"/>
        </w:rPr>
        <w:t>(ESF)</w:t>
      </w:r>
      <w:r w:rsidR="00867305">
        <w:rPr>
          <w:rFonts w:eastAsiaTheme="minorHAnsi"/>
          <w:szCs w:val="24"/>
        </w:rPr>
        <w:t>-</w:t>
      </w:r>
      <w:r w:rsidR="004C4449" w:rsidRPr="00364ABD">
        <w:rPr>
          <w:rFonts w:eastAsiaTheme="minorHAnsi"/>
          <w:szCs w:val="24"/>
        </w:rPr>
        <w:t>3</w:t>
      </w:r>
      <w:r w:rsidRPr="00364ABD">
        <w:rPr>
          <w:rFonts w:eastAsiaTheme="minorHAnsi"/>
          <w:szCs w:val="24"/>
        </w:rPr>
        <w:t>, to purchase additional quantities of water and power generation equipment.  These commodities and supplies are most often delivered in over-the-road tractor-trailer loads.</w:t>
      </w:r>
    </w:p>
    <w:p w:rsidR="00EC1C29" w:rsidRPr="00364ABD" w:rsidRDefault="00EC1C29" w:rsidP="00262611">
      <w:pPr>
        <w:pStyle w:val="Times11"/>
        <w:spacing w:before="240" w:after="0"/>
        <w:jc w:val="left"/>
        <w:rPr>
          <w:rFonts w:eastAsiaTheme="minorHAnsi"/>
          <w:szCs w:val="24"/>
        </w:rPr>
      </w:pPr>
      <w:r w:rsidRPr="00364ABD">
        <w:rPr>
          <w:rFonts w:eastAsiaTheme="minorHAnsi"/>
          <w:szCs w:val="24"/>
        </w:rPr>
        <w:t xml:space="preserve">Once assistance from FEMA is requested and approved, </w:t>
      </w:r>
      <w:r w:rsidR="00530CD4">
        <w:rPr>
          <w:rFonts w:eastAsiaTheme="minorHAnsi"/>
          <w:szCs w:val="24"/>
        </w:rPr>
        <w:t>staging a</w:t>
      </w:r>
      <w:r w:rsidR="0013788D" w:rsidRPr="00364ABD">
        <w:rPr>
          <w:rFonts w:eastAsiaTheme="minorHAnsi"/>
          <w:szCs w:val="24"/>
        </w:rPr>
        <w:t>rea</w:t>
      </w:r>
      <w:r w:rsidRPr="00364ABD">
        <w:rPr>
          <w:rFonts w:eastAsiaTheme="minorHAnsi"/>
          <w:szCs w:val="24"/>
        </w:rPr>
        <w:t>s supply the local POD</w:t>
      </w:r>
      <w:r w:rsidR="005635A5" w:rsidRPr="00364ABD">
        <w:rPr>
          <w:rFonts w:eastAsiaTheme="minorHAnsi"/>
          <w:szCs w:val="24"/>
        </w:rPr>
        <w:t>s</w:t>
      </w:r>
      <w:r w:rsidRPr="00364ABD">
        <w:rPr>
          <w:rFonts w:eastAsiaTheme="minorHAnsi"/>
          <w:szCs w:val="24"/>
        </w:rPr>
        <w:t xml:space="preserve"> in the jurisdictions affected by the incident.  The titles of the </w:t>
      </w:r>
      <w:r w:rsidR="00530CD4">
        <w:rPr>
          <w:rFonts w:eastAsiaTheme="minorHAnsi"/>
          <w:szCs w:val="24"/>
        </w:rPr>
        <w:t>s</w:t>
      </w:r>
      <w:r w:rsidRPr="00364ABD">
        <w:rPr>
          <w:rFonts w:eastAsiaTheme="minorHAnsi"/>
          <w:szCs w:val="24"/>
        </w:rPr>
        <w:t xml:space="preserve">taging </w:t>
      </w:r>
      <w:r w:rsidR="00530CD4">
        <w:rPr>
          <w:rFonts w:eastAsiaTheme="minorHAnsi"/>
          <w:szCs w:val="24"/>
        </w:rPr>
        <w:t>a</w:t>
      </w:r>
      <w:r w:rsidRPr="00364ABD">
        <w:rPr>
          <w:rFonts w:eastAsiaTheme="minorHAnsi"/>
          <w:szCs w:val="24"/>
        </w:rPr>
        <w:t xml:space="preserve">reas may change from jurisdiction to jurisdiction so participants may be familiar with other names such as </w:t>
      </w:r>
      <w:r w:rsidR="00C75554">
        <w:rPr>
          <w:rFonts w:eastAsiaTheme="minorHAnsi"/>
          <w:szCs w:val="24"/>
        </w:rPr>
        <w:t>s</w:t>
      </w:r>
      <w:r w:rsidR="000754F0" w:rsidRPr="00364ABD">
        <w:rPr>
          <w:rFonts w:eastAsiaTheme="minorHAnsi"/>
          <w:szCs w:val="24"/>
        </w:rPr>
        <w:t xml:space="preserve">tate </w:t>
      </w:r>
      <w:r w:rsidR="00C75554">
        <w:rPr>
          <w:rFonts w:eastAsiaTheme="minorHAnsi"/>
          <w:szCs w:val="24"/>
        </w:rPr>
        <w:t>s</w:t>
      </w:r>
      <w:r w:rsidR="00C75554" w:rsidRPr="00364ABD">
        <w:rPr>
          <w:rFonts w:eastAsiaTheme="minorHAnsi"/>
          <w:szCs w:val="24"/>
        </w:rPr>
        <w:t xml:space="preserve">taging </w:t>
      </w:r>
      <w:r w:rsidR="00C75554">
        <w:rPr>
          <w:rFonts w:eastAsiaTheme="minorHAnsi"/>
          <w:szCs w:val="24"/>
        </w:rPr>
        <w:t>a</w:t>
      </w:r>
      <w:r w:rsidR="00C75554" w:rsidRPr="00364ABD">
        <w:rPr>
          <w:rFonts w:eastAsiaTheme="minorHAnsi"/>
          <w:szCs w:val="24"/>
        </w:rPr>
        <w:t xml:space="preserve">rea </w:t>
      </w:r>
      <w:r w:rsidR="00CF0DA7" w:rsidRPr="00364ABD">
        <w:rPr>
          <w:rFonts w:eastAsiaTheme="minorHAnsi"/>
          <w:szCs w:val="24"/>
        </w:rPr>
        <w:t xml:space="preserve">or </w:t>
      </w:r>
      <w:r w:rsidR="00C75554">
        <w:rPr>
          <w:rFonts w:eastAsiaTheme="minorHAnsi"/>
          <w:szCs w:val="24"/>
        </w:rPr>
        <w:t>r</w:t>
      </w:r>
      <w:r w:rsidR="000754F0" w:rsidRPr="00364ABD">
        <w:rPr>
          <w:rFonts w:eastAsiaTheme="minorHAnsi"/>
          <w:szCs w:val="24"/>
        </w:rPr>
        <w:t xml:space="preserve">egional </w:t>
      </w:r>
      <w:r w:rsidR="00C75554">
        <w:rPr>
          <w:rFonts w:eastAsiaTheme="minorHAnsi"/>
          <w:szCs w:val="24"/>
        </w:rPr>
        <w:t>s</w:t>
      </w:r>
      <w:r w:rsidR="00C75554" w:rsidRPr="00364ABD">
        <w:rPr>
          <w:rFonts w:eastAsiaTheme="minorHAnsi"/>
          <w:szCs w:val="24"/>
        </w:rPr>
        <w:t xml:space="preserve">taging </w:t>
      </w:r>
      <w:r w:rsidR="00C75554">
        <w:rPr>
          <w:rFonts w:eastAsiaTheme="minorHAnsi"/>
          <w:szCs w:val="24"/>
        </w:rPr>
        <w:t>a</w:t>
      </w:r>
      <w:r w:rsidR="00C75554" w:rsidRPr="00364ABD">
        <w:rPr>
          <w:rFonts w:eastAsiaTheme="minorHAnsi"/>
          <w:szCs w:val="24"/>
        </w:rPr>
        <w:t>rea</w:t>
      </w:r>
      <w:r w:rsidRPr="00364ABD">
        <w:rPr>
          <w:rFonts w:eastAsiaTheme="minorHAnsi"/>
          <w:szCs w:val="24"/>
        </w:rPr>
        <w:t>.  It is incumbent upon each state, territorial, tribal, and local jurisdiction to prepare plans that implement and support the distribution of necessary commodities to the public.  At a minimum, plans for accomplishing this should include:</w:t>
      </w:r>
    </w:p>
    <w:p w:rsidR="00EC1C29" w:rsidRPr="00CE47AF" w:rsidRDefault="00EC1C29" w:rsidP="009D264D">
      <w:pPr>
        <w:pStyle w:val="Bullet"/>
        <w:tabs>
          <w:tab w:val="clear" w:pos="1080"/>
          <w:tab w:val="num" w:pos="720"/>
        </w:tabs>
        <w:spacing w:before="240"/>
        <w:ind w:left="720"/>
        <w:rPr>
          <w:rFonts w:eastAsiaTheme="minorHAnsi"/>
        </w:rPr>
      </w:pPr>
      <w:r w:rsidRPr="00CE47AF">
        <w:rPr>
          <w:rFonts w:eastAsiaTheme="minorHAnsi"/>
        </w:rPr>
        <w:t>Assigning an agency</w:t>
      </w:r>
      <w:r w:rsidR="000754F0">
        <w:rPr>
          <w:rFonts w:eastAsiaTheme="minorHAnsi"/>
        </w:rPr>
        <w:t xml:space="preserve"> or </w:t>
      </w:r>
      <w:r w:rsidRPr="00CE47AF">
        <w:rPr>
          <w:rFonts w:eastAsiaTheme="minorHAnsi"/>
        </w:rPr>
        <w:t xml:space="preserve">department with the primary coordinating responsibility for logistics distribution planning and implementation; </w:t>
      </w:r>
    </w:p>
    <w:p w:rsidR="00EC1C29" w:rsidRPr="00CE47AF" w:rsidRDefault="00EC1C29" w:rsidP="009D264D">
      <w:pPr>
        <w:pStyle w:val="Bullet"/>
        <w:tabs>
          <w:tab w:val="clear" w:pos="1080"/>
          <w:tab w:val="num" w:pos="720"/>
        </w:tabs>
        <w:spacing w:before="240"/>
        <w:ind w:left="720"/>
        <w:rPr>
          <w:rFonts w:eastAsiaTheme="minorHAnsi"/>
        </w:rPr>
      </w:pPr>
      <w:r w:rsidRPr="00CE47AF">
        <w:rPr>
          <w:rFonts w:eastAsiaTheme="minorHAnsi"/>
        </w:rPr>
        <w:t xml:space="preserve">Identifying PODs and sources to secure </w:t>
      </w:r>
      <w:r w:rsidR="00867305" w:rsidRPr="00CE47AF">
        <w:rPr>
          <w:rFonts w:eastAsiaTheme="minorHAnsi"/>
        </w:rPr>
        <w:t>materi</w:t>
      </w:r>
      <w:r w:rsidR="00867305">
        <w:rPr>
          <w:rFonts w:eastAsiaTheme="minorHAnsi"/>
        </w:rPr>
        <w:t>a</w:t>
      </w:r>
      <w:r w:rsidR="00867305" w:rsidRPr="00CE47AF">
        <w:rPr>
          <w:rFonts w:eastAsiaTheme="minorHAnsi"/>
        </w:rPr>
        <w:t xml:space="preserve">l </w:t>
      </w:r>
      <w:r w:rsidRPr="00CE47AF">
        <w:rPr>
          <w:rFonts w:eastAsiaTheme="minorHAnsi"/>
        </w:rPr>
        <w:t xml:space="preserve">handling and support equipment prior to an incident (if advance warning is available); </w:t>
      </w:r>
    </w:p>
    <w:p w:rsidR="00EC1C29" w:rsidRPr="00CE47AF" w:rsidRDefault="00EC1C29" w:rsidP="009D264D">
      <w:pPr>
        <w:pStyle w:val="Bullet"/>
        <w:tabs>
          <w:tab w:val="clear" w:pos="1080"/>
          <w:tab w:val="num" w:pos="720"/>
        </w:tabs>
        <w:spacing w:before="240"/>
        <w:ind w:left="720"/>
        <w:rPr>
          <w:rFonts w:eastAsiaTheme="minorHAnsi"/>
        </w:rPr>
      </w:pPr>
      <w:r w:rsidRPr="00CE47AF">
        <w:rPr>
          <w:rFonts w:eastAsiaTheme="minorHAnsi"/>
        </w:rPr>
        <w:lastRenderedPageBreak/>
        <w:t>Assigning roles and responsibilities, to include staffing and equipment requirements, for each agency</w:t>
      </w:r>
      <w:r w:rsidR="000754F0">
        <w:rPr>
          <w:rFonts w:eastAsiaTheme="minorHAnsi"/>
        </w:rPr>
        <w:t xml:space="preserve"> or </w:t>
      </w:r>
      <w:r w:rsidRPr="00CE47AF">
        <w:rPr>
          <w:rFonts w:eastAsiaTheme="minorHAnsi"/>
        </w:rPr>
        <w:t>department with an assigned role in logistics distribution; and</w:t>
      </w:r>
    </w:p>
    <w:p w:rsidR="00EC1C29" w:rsidRPr="00CE47AF" w:rsidRDefault="00EC1C29" w:rsidP="009D264D">
      <w:pPr>
        <w:pStyle w:val="Bullet"/>
        <w:tabs>
          <w:tab w:val="clear" w:pos="1080"/>
          <w:tab w:val="num" w:pos="720"/>
        </w:tabs>
        <w:spacing w:before="240"/>
        <w:ind w:left="720"/>
        <w:rPr>
          <w:rFonts w:eastAsiaTheme="minorHAnsi"/>
        </w:rPr>
      </w:pPr>
      <w:r w:rsidRPr="00CE47AF">
        <w:rPr>
          <w:rFonts w:eastAsiaTheme="minorHAnsi"/>
        </w:rPr>
        <w:t>Identifying staffing gaps.</w:t>
      </w:r>
    </w:p>
    <w:p w:rsidR="006666AF" w:rsidRDefault="006666AF" w:rsidP="006666AF"/>
    <w:p w:rsidR="006666AF" w:rsidRDefault="009401C8" w:rsidP="006666AF">
      <w:pPr>
        <w:pStyle w:val="Heading3"/>
      </w:pPr>
      <w:bookmarkStart w:id="70" w:name="_Toc302933392"/>
      <w:bookmarkStart w:id="71" w:name="_Toc325437805"/>
      <w:r>
        <w:t>6</w:t>
      </w:r>
      <w:r w:rsidR="00797F85">
        <w:t>.2.1</w:t>
      </w:r>
      <w:r w:rsidR="00797F85">
        <w:tab/>
      </w:r>
      <w:r w:rsidR="00EC1C29" w:rsidRPr="005E7F6C">
        <w:t>Identify Requirements</w:t>
      </w:r>
      <w:bookmarkEnd w:id="70"/>
      <w:bookmarkEnd w:id="71"/>
    </w:p>
    <w:p w:rsidR="006666AF" w:rsidRDefault="006666AF" w:rsidP="006666AF"/>
    <w:p w:rsidR="006666AF" w:rsidRDefault="00EC1C29" w:rsidP="006666AF">
      <w:r w:rsidRPr="00CE47AF">
        <w:t xml:space="preserve">After an </w:t>
      </w:r>
      <w:r w:rsidR="006D7B02">
        <w:t>incident</w:t>
      </w:r>
      <w:r w:rsidRPr="00CE47AF">
        <w:t>, compare available resources (possessed by the jurisdiction directly as well as availab</w:t>
      </w:r>
      <w:r w:rsidR="009B7F90">
        <w:t xml:space="preserve">le </w:t>
      </w:r>
      <w:r w:rsidRPr="00CE47AF">
        <w:t xml:space="preserve">through contracts or mutual aid) with the emerging needs.  Once resources have been identified, determine what additional resources are needed for response efforts (96+ hours in advance of anticipated needs if possible). </w:t>
      </w:r>
      <w:r w:rsidR="007323AE">
        <w:t xml:space="preserve"> </w:t>
      </w:r>
      <w:r w:rsidRPr="00CE47AF">
        <w:t xml:space="preserve">What and how much is needed? </w:t>
      </w:r>
      <w:r w:rsidR="007323AE">
        <w:t xml:space="preserve"> </w:t>
      </w:r>
      <w:r w:rsidRPr="00CE47AF">
        <w:t xml:space="preserve">Where and when is it needed? </w:t>
      </w:r>
      <w:r>
        <w:t xml:space="preserve"> </w:t>
      </w:r>
      <w:r w:rsidRPr="00CE47AF">
        <w:t xml:space="preserve">Who will be receiving or using it?  Some of these requirements can be estimated prior to an </w:t>
      </w:r>
      <w:r w:rsidR="006D7B02">
        <w:t>incident</w:t>
      </w:r>
      <w:r w:rsidRPr="00CE47AF">
        <w:t xml:space="preserve"> based on the jurisdiction’s hazard analysis, previous </w:t>
      </w:r>
      <w:r w:rsidR="006D7B02">
        <w:t>incident</w:t>
      </w:r>
      <w:r w:rsidRPr="00CE47AF">
        <w:t xml:space="preserve">s and operations, demographic profiles, and approved models. </w:t>
      </w:r>
      <w:r>
        <w:t xml:space="preserve"> </w:t>
      </w:r>
      <w:r w:rsidRPr="00CE47AF">
        <w:t xml:space="preserve">Planning matrices, such as the one developed by </w:t>
      </w:r>
      <w:r w:rsidR="002A1554">
        <w:t xml:space="preserve">the United </w:t>
      </w:r>
      <w:r w:rsidR="005F6C37">
        <w:t>States Army Corps of Engineers</w:t>
      </w:r>
      <w:r w:rsidR="00867305">
        <w:t xml:space="preserve"> (USACE)</w:t>
      </w:r>
      <w:r w:rsidRPr="00CE47AF">
        <w:t>, can also help emergency management personnel determine the resources necessary to assist affected populations.</w:t>
      </w:r>
      <w:r w:rsidR="000754F0">
        <w:t xml:space="preserve"> </w:t>
      </w:r>
      <w:r w:rsidRPr="00CE47AF">
        <w:t xml:space="preserve"> In the end, the amount of resources ordered should not exceed the capability of the jurisdiction to store and distribute them.</w:t>
      </w:r>
    </w:p>
    <w:p w:rsidR="006666AF" w:rsidRDefault="006666AF" w:rsidP="006666AF"/>
    <w:p w:rsidR="006666AF" w:rsidRDefault="009401C8" w:rsidP="006666AF">
      <w:pPr>
        <w:pStyle w:val="Heading3"/>
      </w:pPr>
      <w:bookmarkStart w:id="72" w:name="_Toc302933393"/>
      <w:bookmarkStart w:id="73" w:name="_Toc325437806"/>
      <w:r>
        <w:t>6</w:t>
      </w:r>
      <w:r w:rsidR="006666AF" w:rsidRPr="006666AF">
        <w:t>.2.2</w:t>
      </w:r>
      <w:r w:rsidR="00797F85">
        <w:tab/>
      </w:r>
      <w:r w:rsidR="006666AF" w:rsidRPr="006666AF">
        <w:t>Activate Critical Resource Logistics and Distribution</w:t>
      </w:r>
      <w:bookmarkEnd w:id="72"/>
      <w:bookmarkEnd w:id="73"/>
      <w:r w:rsidR="00E302B8" w:rsidRPr="00E302B8">
        <w:t xml:space="preserve"> </w:t>
      </w:r>
    </w:p>
    <w:p w:rsidR="006666AF" w:rsidRDefault="006666AF" w:rsidP="006666AF"/>
    <w:p w:rsidR="006666AF" w:rsidRDefault="000754F0" w:rsidP="006666AF">
      <w:r>
        <w:t>The key factors to remember for active critical resource logistics and distribution are:</w:t>
      </w:r>
    </w:p>
    <w:p w:rsidR="006666AF" w:rsidRPr="006666AF" w:rsidRDefault="006666AF" w:rsidP="009D264D">
      <w:pPr>
        <w:pStyle w:val="Bullet"/>
        <w:tabs>
          <w:tab w:val="clear" w:pos="1080"/>
          <w:tab w:val="num" w:pos="720"/>
        </w:tabs>
        <w:spacing w:before="240"/>
        <w:ind w:left="720"/>
      </w:pPr>
      <w:r w:rsidRPr="006666AF">
        <w:rPr>
          <w:rFonts w:eastAsiaTheme="minorHAnsi"/>
        </w:rPr>
        <w:t xml:space="preserve">SOPs for jurisdiction </w:t>
      </w:r>
      <w:r w:rsidR="00C75554">
        <w:rPr>
          <w:rFonts w:eastAsiaTheme="minorHAnsi"/>
        </w:rPr>
        <w:t>s</w:t>
      </w:r>
      <w:r w:rsidRPr="006666AF">
        <w:rPr>
          <w:rFonts w:eastAsiaTheme="minorHAnsi"/>
        </w:rPr>
        <w:t xml:space="preserve">taging </w:t>
      </w:r>
      <w:r w:rsidR="00C75554">
        <w:rPr>
          <w:rFonts w:eastAsiaTheme="minorHAnsi"/>
        </w:rPr>
        <w:t>a</w:t>
      </w:r>
      <w:r w:rsidRPr="006666AF">
        <w:rPr>
          <w:rFonts w:eastAsiaTheme="minorHAnsi"/>
        </w:rPr>
        <w:t>rea operations and POD operations should be developed.</w:t>
      </w:r>
    </w:p>
    <w:p w:rsidR="006666AF" w:rsidRDefault="006666AF" w:rsidP="009D264D">
      <w:pPr>
        <w:pStyle w:val="Bullet"/>
        <w:tabs>
          <w:tab w:val="clear" w:pos="1080"/>
          <w:tab w:val="num" w:pos="720"/>
        </w:tabs>
        <w:spacing w:before="240"/>
        <w:ind w:left="720"/>
      </w:pPr>
      <w:r w:rsidRPr="006666AF">
        <w:rPr>
          <w:rFonts w:eastAsiaTheme="minorHAnsi"/>
        </w:rPr>
        <w:t>Jurisdiction plans should include instructions for reducing or ending POD operation when</w:t>
      </w:r>
      <w:r w:rsidRPr="006666AF">
        <w:t xml:space="preserve"> no longer needed.</w:t>
      </w:r>
    </w:p>
    <w:p w:rsidR="00CA574D" w:rsidRPr="006666AF" w:rsidRDefault="00CA574D" w:rsidP="009D264D">
      <w:pPr>
        <w:pStyle w:val="Bullet"/>
        <w:tabs>
          <w:tab w:val="clear" w:pos="1080"/>
          <w:tab w:val="num" w:pos="720"/>
        </w:tabs>
        <w:spacing w:before="240"/>
        <w:ind w:left="720"/>
      </w:pPr>
      <w:r>
        <w:t xml:space="preserve">Ensure the jurisdiction is aware of Independent Study </w:t>
      </w:r>
      <w:r w:rsidR="0051665D">
        <w:t xml:space="preserve">(IS) </w:t>
      </w:r>
      <w:r>
        <w:t>Course IS-26, Guide to Points of Distribution.</w:t>
      </w:r>
    </w:p>
    <w:p w:rsidR="006666AF" w:rsidRDefault="006666AF" w:rsidP="006666AF"/>
    <w:p w:rsidR="006666AF" w:rsidRDefault="009401C8" w:rsidP="006666AF">
      <w:pPr>
        <w:pStyle w:val="Heading3"/>
      </w:pPr>
      <w:bookmarkStart w:id="74" w:name="_Toc302933394"/>
      <w:bookmarkStart w:id="75" w:name="_Toc325437807"/>
      <w:r>
        <w:t>6</w:t>
      </w:r>
      <w:r w:rsidR="00797F85">
        <w:t>.2.3</w:t>
      </w:r>
      <w:r w:rsidR="00797F85">
        <w:tab/>
      </w:r>
      <w:r w:rsidR="00EC1C29" w:rsidRPr="005E7F6C">
        <w:t>Acquiring Resources</w:t>
      </w:r>
      <w:bookmarkEnd w:id="74"/>
      <w:bookmarkEnd w:id="75"/>
      <w:r w:rsidR="00EC1C29" w:rsidRPr="005E7F6C">
        <w:t xml:space="preserve"> </w:t>
      </w:r>
    </w:p>
    <w:p w:rsidR="006666AF" w:rsidRDefault="006666AF" w:rsidP="006666AF"/>
    <w:p w:rsidR="006666AF" w:rsidRDefault="00EC1C29" w:rsidP="006666AF">
      <w:r w:rsidRPr="00CE47AF">
        <w:t xml:space="preserve">When possible, resource requirements should be filled by the lowest level of government that has resources readily available and managed by the local emergency manager.  If the entity receiving the request does not have adequate </w:t>
      </w:r>
      <w:r w:rsidRPr="00914342">
        <w:t xml:space="preserve">resources, a request should be submitted to the local Emergency Operations Center (EOC) or multiagency coordination system using standardized resource-ordering procedures.  If the local </w:t>
      </w:r>
      <w:smartTag w:uri="urn:schemas-microsoft-com:office:smarttags" w:element="stockticker">
        <w:r w:rsidRPr="00914342">
          <w:t>EOC</w:t>
        </w:r>
      </w:smartTag>
      <w:r w:rsidRPr="00914342">
        <w:t xml:space="preserve"> is unable to fill the order, the request should be forwarded to the</w:t>
      </w:r>
      <w:r w:rsidRPr="00CE47AF">
        <w:t xml:space="preserve"> next level—generally the state, territorial, or tribal </w:t>
      </w:r>
      <w:smartTag w:uri="urn:schemas-microsoft-com:office:smarttags" w:element="stockticker">
        <w:r w:rsidRPr="00CE47AF">
          <w:t>EOC</w:t>
        </w:r>
      </w:smartTag>
      <w:r w:rsidRPr="00CE47AF">
        <w:t xml:space="preserve">.  The </w:t>
      </w:r>
      <w:r w:rsidR="00E963EA">
        <w:t>jurisdiction determines how or if</w:t>
      </w:r>
      <w:r w:rsidRPr="00CE47AF">
        <w:t xml:space="preserve"> the requirement can be fulfilled by </w:t>
      </w:r>
      <w:r w:rsidR="0000212B">
        <w:t>s</w:t>
      </w:r>
      <w:r w:rsidR="0000212B" w:rsidRPr="00CE47AF">
        <w:t>tate</w:t>
      </w:r>
      <w:r w:rsidRPr="00CE47AF">
        <w:t xml:space="preserve">, territorial, or tribal agencies; </w:t>
      </w:r>
      <w:r w:rsidR="00E963EA">
        <w:t>p</w:t>
      </w:r>
      <w:r w:rsidRPr="00CE47AF">
        <w:t>rivate</w:t>
      </w:r>
      <w:r w:rsidR="007323AE">
        <w:t>-</w:t>
      </w:r>
      <w:r w:rsidRPr="00CE47AF">
        <w:t xml:space="preserve">sector </w:t>
      </w:r>
      <w:r w:rsidR="008F7375">
        <w:t xml:space="preserve">groups; or through </w:t>
      </w:r>
      <w:r w:rsidR="00E963EA">
        <w:t>m</w:t>
      </w:r>
      <w:r w:rsidR="008F7375">
        <w:t>utual aid such as the Emergency Management Assistance Compact (</w:t>
      </w:r>
      <w:r w:rsidR="004C4449" w:rsidRPr="004C4449">
        <w:t>EMAC</w:t>
      </w:r>
      <w:r w:rsidR="008F7375">
        <w:t xml:space="preserve">) or the </w:t>
      </w:r>
      <w:r w:rsidR="000754F0">
        <w:t>Statew</w:t>
      </w:r>
      <w:r w:rsidR="005F6C37">
        <w:t>ide Mutual Aid Agreement</w:t>
      </w:r>
      <w:r w:rsidR="008F7375">
        <w:t>.</w:t>
      </w:r>
    </w:p>
    <w:p w:rsidR="006666AF" w:rsidRDefault="006666AF" w:rsidP="006666AF"/>
    <w:p w:rsidR="006666AF" w:rsidRDefault="008F7375" w:rsidP="006666AF">
      <w:r>
        <w:t>If the state, territory, or tribe cannot fill the need, it submits</w:t>
      </w:r>
      <w:r w:rsidR="00EC1C29" w:rsidRPr="00CE47AF">
        <w:t xml:space="preserve"> an </w:t>
      </w:r>
      <w:r w:rsidR="0000212B">
        <w:t>A</w:t>
      </w:r>
      <w:r w:rsidR="0000212B" w:rsidRPr="00CE47AF">
        <w:t xml:space="preserve">ction </w:t>
      </w:r>
      <w:r w:rsidR="0000212B">
        <w:t>R</w:t>
      </w:r>
      <w:r w:rsidR="0000212B" w:rsidRPr="00CE47AF">
        <w:t xml:space="preserve">equest </w:t>
      </w:r>
      <w:r w:rsidR="0000212B">
        <w:t>F</w:t>
      </w:r>
      <w:r w:rsidR="005F6C37">
        <w:t>orm</w:t>
      </w:r>
      <w:r w:rsidR="00EC1C29" w:rsidRPr="00CE47AF">
        <w:t xml:space="preserve"> requesting federal assistance.  </w:t>
      </w:r>
      <w:r w:rsidR="00EC1C29">
        <w:t>T</w:t>
      </w:r>
      <w:r w:rsidR="00EC1C29" w:rsidRPr="00CE47AF">
        <w:t xml:space="preserve">ribal governments have the option of requesting assistance from </w:t>
      </w:r>
      <w:r w:rsidR="00EC1C29" w:rsidRPr="0000212B">
        <w:t xml:space="preserve">the state prior to seeking federal assistance if they so choose.  Managers should encourage jurisdictions to </w:t>
      </w:r>
      <w:r w:rsidR="00EC1C29" w:rsidRPr="0000212B">
        <w:lastRenderedPageBreak/>
        <w:t xml:space="preserve">make requests by identifying specific needs rather than specific resources.  Often a particular resource is not available, but a similar resource will address the need sufficiently.  Communities can also benefit from developing a series of pre-scripted mission requirements outlining the needs that would likely result from different types of </w:t>
      </w:r>
      <w:r w:rsidR="006D7B02">
        <w:t>incident</w:t>
      </w:r>
      <w:r w:rsidR="00EC1C29" w:rsidRPr="0000212B">
        <w:t>s.  When determining how many resources to request, planners should consider changes to population size</w:t>
      </w:r>
      <w:r w:rsidR="00530CD4">
        <w:t xml:space="preserve"> due to evacuations, as well as</w:t>
      </w:r>
      <w:r w:rsidR="00EC1C29" w:rsidRPr="0000212B">
        <w:t xml:space="preserve"> commodity requirements for first responders</w:t>
      </w:r>
      <w:r w:rsidR="0000212B" w:rsidRPr="0000212B">
        <w:t xml:space="preserve"> and </w:t>
      </w:r>
      <w:r w:rsidR="00EC1C29" w:rsidRPr="0000212B">
        <w:t>base camps.  Situation reports will help provide information to inform these decisions.</w:t>
      </w:r>
    </w:p>
    <w:p w:rsidR="006666AF" w:rsidRDefault="006666AF" w:rsidP="006666AF"/>
    <w:p w:rsidR="006666AF" w:rsidRDefault="009401C8" w:rsidP="006666AF">
      <w:pPr>
        <w:pStyle w:val="Heading3"/>
      </w:pPr>
      <w:bookmarkStart w:id="76" w:name="_Toc302933395"/>
      <w:bookmarkStart w:id="77" w:name="_Toc325437808"/>
      <w:r>
        <w:t>6</w:t>
      </w:r>
      <w:r w:rsidR="006666AF" w:rsidRPr="006666AF">
        <w:t>.2.4</w:t>
      </w:r>
      <w:r w:rsidR="0000212B">
        <w:tab/>
      </w:r>
      <w:r w:rsidR="006666AF" w:rsidRPr="006666AF">
        <w:t>Common Operating Picture</w:t>
      </w:r>
      <w:bookmarkEnd w:id="76"/>
      <w:bookmarkEnd w:id="77"/>
    </w:p>
    <w:p w:rsidR="006666AF" w:rsidRDefault="006666AF" w:rsidP="006666AF"/>
    <w:p w:rsidR="006666AF" w:rsidRDefault="000009DA" w:rsidP="006666AF">
      <w:r>
        <w:t xml:space="preserve">Jurisdiction </w:t>
      </w:r>
      <w:r w:rsidR="007375C5">
        <w:t xml:space="preserve">logistics personnel </w:t>
      </w:r>
      <w:r>
        <w:t xml:space="preserve">should be </w:t>
      </w:r>
      <w:r w:rsidR="007375C5">
        <w:t xml:space="preserve">provided access to the </w:t>
      </w:r>
      <w:r w:rsidR="00653EC9">
        <w:t>COP</w:t>
      </w:r>
      <w:r w:rsidR="00F95253">
        <w:t xml:space="preserve"> and p</w:t>
      </w:r>
      <w:r w:rsidR="007375C5" w:rsidRPr="000009DA">
        <w:t xml:space="preserve">urchasing information </w:t>
      </w:r>
      <w:r>
        <w:t xml:space="preserve">should be </w:t>
      </w:r>
      <w:r w:rsidR="007375C5" w:rsidRPr="000009DA">
        <w:t xml:space="preserve">integrated into the logistics </w:t>
      </w:r>
      <w:r w:rsidR="00653EC9">
        <w:t>COP</w:t>
      </w:r>
      <w:r>
        <w:t>.</w:t>
      </w:r>
    </w:p>
    <w:p w:rsidR="006666AF" w:rsidRDefault="006666AF" w:rsidP="006666AF"/>
    <w:p w:rsidR="006666AF" w:rsidRDefault="009401C8" w:rsidP="006666AF">
      <w:pPr>
        <w:pStyle w:val="Heading3"/>
      </w:pPr>
      <w:bookmarkStart w:id="78" w:name="_Toc302933396"/>
      <w:bookmarkStart w:id="79" w:name="_Toc325437809"/>
      <w:r>
        <w:t>6</w:t>
      </w:r>
      <w:r w:rsidR="0000212B">
        <w:t>.2.5</w:t>
      </w:r>
      <w:r w:rsidR="0000212B">
        <w:tab/>
      </w:r>
      <w:r w:rsidR="00EC1C29" w:rsidRPr="000009DA">
        <w:t>Procurement</w:t>
      </w:r>
      <w:bookmarkEnd w:id="78"/>
      <w:bookmarkEnd w:id="79"/>
      <w:r w:rsidR="00EC1C29" w:rsidRPr="000009DA">
        <w:t xml:space="preserve"> </w:t>
      </w:r>
    </w:p>
    <w:p w:rsidR="006666AF" w:rsidRDefault="006666AF" w:rsidP="006666AF"/>
    <w:p w:rsidR="006666AF" w:rsidRDefault="0000212B" w:rsidP="006666AF">
      <w:r>
        <w:t>These key points should be considered for procurement;</w:t>
      </w:r>
      <w:r w:rsidR="00EC1C29" w:rsidRPr="000009DA">
        <w:t xml:space="preserve"> </w:t>
      </w:r>
    </w:p>
    <w:p w:rsidR="006666AF" w:rsidRDefault="00B205DD" w:rsidP="009D264D">
      <w:pPr>
        <w:pStyle w:val="Bullet"/>
        <w:tabs>
          <w:tab w:val="clear" w:pos="1080"/>
        </w:tabs>
        <w:spacing w:before="240"/>
        <w:ind w:left="720"/>
      </w:pPr>
      <w:r>
        <w:rPr>
          <w:rFonts w:eastAsiaTheme="minorHAnsi"/>
        </w:rPr>
        <w:t>Purchasing training should be incorporated into the jurisdiction’s disaster logistics.</w:t>
      </w:r>
    </w:p>
    <w:p w:rsidR="006666AF" w:rsidRDefault="00B205DD" w:rsidP="009D264D">
      <w:pPr>
        <w:pStyle w:val="Bullet"/>
        <w:tabs>
          <w:tab w:val="clear" w:pos="1080"/>
        </w:tabs>
        <w:spacing w:before="240"/>
        <w:ind w:left="720"/>
      </w:pPr>
      <w:r>
        <w:rPr>
          <w:rFonts w:eastAsiaTheme="minorHAnsi"/>
        </w:rPr>
        <w:t>Jurisdiction lead</w:t>
      </w:r>
      <w:r w:rsidR="0000212B">
        <w:rPr>
          <w:rFonts w:eastAsiaTheme="minorHAnsi"/>
        </w:rPr>
        <w:t>-</w:t>
      </w:r>
      <w:r>
        <w:rPr>
          <w:rFonts w:eastAsiaTheme="minorHAnsi"/>
        </w:rPr>
        <w:t>time standards for mission assignments should be available</w:t>
      </w:r>
      <w:r w:rsidR="0000212B">
        <w:rPr>
          <w:rFonts w:eastAsiaTheme="minorHAnsi"/>
        </w:rPr>
        <w:t>.</w:t>
      </w:r>
    </w:p>
    <w:p w:rsidR="006666AF" w:rsidRDefault="00B205DD" w:rsidP="009D264D">
      <w:pPr>
        <w:pStyle w:val="Bullet"/>
        <w:tabs>
          <w:tab w:val="clear" w:pos="1080"/>
        </w:tabs>
        <w:spacing w:before="240"/>
        <w:ind w:left="720"/>
      </w:pPr>
      <w:r>
        <w:rPr>
          <w:rFonts w:eastAsiaTheme="minorHAnsi"/>
        </w:rPr>
        <w:t>The jurisdiction should empl</w:t>
      </w:r>
      <w:r w:rsidR="00E67B15">
        <w:rPr>
          <w:rFonts w:eastAsiaTheme="minorHAnsi"/>
        </w:rPr>
        <w:t xml:space="preserve">oy a first-in, first-out </w:t>
      </w:r>
      <w:r>
        <w:rPr>
          <w:rFonts w:eastAsiaTheme="minorHAnsi"/>
        </w:rPr>
        <w:t>commodity sharing and visibility structure with neighboring counties and neighboring states.</w:t>
      </w:r>
    </w:p>
    <w:p w:rsidR="006666AF" w:rsidRDefault="00B205DD" w:rsidP="009D264D">
      <w:pPr>
        <w:pStyle w:val="Bullet"/>
        <w:tabs>
          <w:tab w:val="clear" w:pos="1080"/>
        </w:tabs>
        <w:spacing w:before="240"/>
        <w:ind w:left="720"/>
      </w:pPr>
      <w:r>
        <w:rPr>
          <w:rFonts w:eastAsiaTheme="minorHAnsi"/>
        </w:rPr>
        <w:t>Key jurisdiction logistics personnel should understand the federal procurement reimbursement program</w:t>
      </w:r>
      <w:r w:rsidR="0000212B">
        <w:rPr>
          <w:rFonts w:eastAsiaTheme="minorHAnsi"/>
        </w:rPr>
        <w:t>.</w:t>
      </w:r>
    </w:p>
    <w:p w:rsidR="006666AF" w:rsidRDefault="006666AF" w:rsidP="006666AF"/>
    <w:p w:rsidR="006666AF" w:rsidRPr="006666AF" w:rsidRDefault="009401C8" w:rsidP="006666AF">
      <w:pPr>
        <w:pStyle w:val="Heading3"/>
      </w:pPr>
      <w:bookmarkStart w:id="80" w:name="_Toc302933397"/>
      <w:bookmarkStart w:id="81" w:name="_Toc325437810"/>
      <w:r>
        <w:t>6</w:t>
      </w:r>
      <w:r w:rsidR="006666AF" w:rsidRPr="006666AF">
        <w:t>.2.6</w:t>
      </w:r>
      <w:r w:rsidR="0000212B">
        <w:tab/>
      </w:r>
      <w:r w:rsidR="006666AF" w:rsidRPr="006666AF">
        <w:t>Transportation</w:t>
      </w:r>
      <w:bookmarkEnd w:id="80"/>
      <w:bookmarkEnd w:id="81"/>
    </w:p>
    <w:p w:rsidR="006666AF" w:rsidRDefault="006666AF" w:rsidP="006666AF"/>
    <w:p w:rsidR="006666AF" w:rsidRDefault="00EC1C29" w:rsidP="006666AF">
      <w:r w:rsidRPr="00CE47AF">
        <w:t>When directed to mobilize resources, the authorizing agency</w:t>
      </w:r>
      <w:r w:rsidR="0000212B">
        <w:t xml:space="preserve"> or </w:t>
      </w:r>
      <w:r w:rsidRPr="00CE47AF">
        <w:t>person must be given the following information regarding transportation:</w:t>
      </w:r>
    </w:p>
    <w:p w:rsidR="006666AF" w:rsidRDefault="006666AF" w:rsidP="006666AF"/>
    <w:p w:rsidR="006666AF" w:rsidRDefault="00BD64BC" w:rsidP="005F6188">
      <w:pPr>
        <w:pStyle w:val="Heading6"/>
        <w:ind w:left="720"/>
      </w:pPr>
      <w:r w:rsidRPr="00CE47AF">
        <w:t>Date, time, and place of departure</w:t>
      </w:r>
      <w:r>
        <w:t>;</w:t>
      </w:r>
      <w:r w:rsidRPr="00CE47AF">
        <w:t xml:space="preserve"> </w:t>
      </w:r>
    </w:p>
    <w:p w:rsidR="006666AF" w:rsidRDefault="00BD64BC" w:rsidP="005F6188">
      <w:pPr>
        <w:pStyle w:val="Heading6"/>
        <w:ind w:left="720"/>
      </w:pPr>
      <w:r w:rsidRPr="00CE47AF">
        <w:t>Weather and other local conditions</w:t>
      </w:r>
      <w:r>
        <w:t>;</w:t>
      </w:r>
    </w:p>
    <w:p w:rsidR="006666AF" w:rsidRDefault="00BD64BC" w:rsidP="005F6188">
      <w:pPr>
        <w:pStyle w:val="Heading6"/>
        <w:ind w:left="720"/>
      </w:pPr>
      <w:r w:rsidRPr="00CE47AF">
        <w:t>Mode of transportation to the incident</w:t>
      </w:r>
      <w:r>
        <w:t>;</w:t>
      </w:r>
    </w:p>
    <w:p w:rsidR="006666AF" w:rsidRDefault="00BD64BC" w:rsidP="005F6188">
      <w:pPr>
        <w:pStyle w:val="Heading6"/>
        <w:ind w:left="720"/>
      </w:pPr>
      <w:r w:rsidRPr="00CE47AF">
        <w:t>Estimated date and time of arrival</w:t>
      </w:r>
      <w:r>
        <w:t>;</w:t>
      </w:r>
    </w:p>
    <w:p w:rsidR="006666AF" w:rsidRDefault="00BD64BC" w:rsidP="005F6188">
      <w:pPr>
        <w:pStyle w:val="Heading6"/>
        <w:ind w:left="720"/>
      </w:pPr>
      <w:r w:rsidRPr="00CE47AF">
        <w:t>Reporting location (address, contact name, and phone number)</w:t>
      </w:r>
      <w:r>
        <w:t>;</w:t>
      </w:r>
    </w:p>
    <w:p w:rsidR="006666AF" w:rsidRDefault="00BD64BC" w:rsidP="005F6188">
      <w:pPr>
        <w:pStyle w:val="Heading6"/>
        <w:ind w:left="720"/>
      </w:pPr>
      <w:r w:rsidRPr="00CE47AF">
        <w:t>Anticipated incident assignment, anticipated duration of deployment</w:t>
      </w:r>
      <w:r>
        <w:t>; and</w:t>
      </w:r>
    </w:p>
    <w:p w:rsidR="006666AF" w:rsidRDefault="003A5AA5" w:rsidP="005F6188">
      <w:pPr>
        <w:pStyle w:val="Heading6"/>
        <w:ind w:left="720"/>
      </w:pPr>
      <w:r>
        <w:t>The r</w:t>
      </w:r>
      <w:r w:rsidRPr="00CE47AF">
        <w:t xml:space="preserve">esource </w:t>
      </w:r>
      <w:r w:rsidR="00BD64BC" w:rsidRPr="00CE47AF">
        <w:t>order number, incident number, and applicable cost and funding codes</w:t>
      </w:r>
      <w:r w:rsidR="00BD64BC">
        <w:t>.</w:t>
      </w:r>
    </w:p>
    <w:p w:rsidR="006666AF" w:rsidRDefault="006666AF" w:rsidP="006666AF"/>
    <w:p w:rsidR="006666AF" w:rsidRDefault="00EC1C29" w:rsidP="006666AF">
      <w:pPr>
        <w:rPr>
          <w:rFonts w:cs="Times New Roman"/>
          <w:szCs w:val="24"/>
        </w:rPr>
      </w:pPr>
      <w:r w:rsidRPr="00CE47AF">
        <w:rPr>
          <w:rFonts w:cs="Times New Roman"/>
          <w:szCs w:val="24"/>
        </w:rPr>
        <w:t xml:space="preserve">When resources arrive </w:t>
      </w:r>
      <w:r>
        <w:rPr>
          <w:rFonts w:cs="Times New Roman"/>
          <w:szCs w:val="24"/>
        </w:rPr>
        <w:t>at</w:t>
      </w:r>
      <w:r w:rsidRPr="00CE47AF">
        <w:rPr>
          <w:rFonts w:cs="Times New Roman"/>
          <w:szCs w:val="24"/>
        </w:rPr>
        <w:t xml:space="preserve"> the scene, they must be logged into the system.  The on-scene processing system should also confirm to the sender that the resource has been received. </w:t>
      </w:r>
    </w:p>
    <w:p w:rsidR="006666AF" w:rsidRDefault="006666AF" w:rsidP="006666AF"/>
    <w:p w:rsidR="006666AF" w:rsidRDefault="009401C8" w:rsidP="006666AF">
      <w:pPr>
        <w:pStyle w:val="Heading2"/>
      </w:pPr>
      <w:bookmarkStart w:id="82" w:name="_Toc302933398"/>
      <w:bookmarkStart w:id="83" w:name="_Toc325437811"/>
      <w:r>
        <w:lastRenderedPageBreak/>
        <w:t>6</w:t>
      </w:r>
      <w:r w:rsidR="005E7F6C" w:rsidRPr="005E7F6C">
        <w:t>.3</w:t>
      </w:r>
      <w:r w:rsidR="00710F97">
        <w:tab/>
      </w:r>
      <w:r w:rsidR="004C4449" w:rsidRPr="005E7F6C">
        <w:t>Distribution Management</w:t>
      </w:r>
      <w:bookmarkEnd w:id="82"/>
      <w:bookmarkEnd w:id="83"/>
      <w:r w:rsidR="004C4449" w:rsidRPr="005E7F6C">
        <w:t xml:space="preserve">  </w:t>
      </w:r>
    </w:p>
    <w:p w:rsidR="00EC1C29" w:rsidRDefault="00EC1C29" w:rsidP="00262611">
      <w:pPr>
        <w:spacing w:before="240"/>
        <w:rPr>
          <w:rFonts w:cs="Times New Roman"/>
          <w:szCs w:val="24"/>
        </w:rPr>
      </w:pPr>
      <w:r w:rsidRPr="00CE47AF">
        <w:rPr>
          <w:rFonts w:cs="Times New Roman"/>
          <w:szCs w:val="24"/>
        </w:rPr>
        <w:t xml:space="preserve">The second day of the workshop should begin with a </w:t>
      </w:r>
      <w:r>
        <w:rPr>
          <w:rFonts w:cs="Times New Roman"/>
          <w:szCs w:val="24"/>
        </w:rPr>
        <w:t>ten</w:t>
      </w:r>
      <w:r w:rsidRPr="00CE47AF">
        <w:rPr>
          <w:rFonts w:cs="Times New Roman"/>
          <w:szCs w:val="24"/>
        </w:rPr>
        <w:t xml:space="preserve"> minute overview of the first day’s discussion.  </w:t>
      </w:r>
      <w:r>
        <w:rPr>
          <w:rFonts w:cs="Times New Roman"/>
          <w:szCs w:val="24"/>
        </w:rPr>
        <w:t>T</w:t>
      </w:r>
      <w:r w:rsidRPr="00CE47AF">
        <w:rPr>
          <w:rFonts w:cs="Times New Roman"/>
          <w:szCs w:val="24"/>
        </w:rPr>
        <w:t xml:space="preserve">he distribution management </w:t>
      </w:r>
      <w:r>
        <w:rPr>
          <w:rFonts w:cs="Times New Roman"/>
          <w:szCs w:val="24"/>
        </w:rPr>
        <w:t>section should take approximately one hour.</w:t>
      </w:r>
      <w:r w:rsidRPr="00CE47AF">
        <w:rPr>
          <w:rFonts w:cs="Times New Roman"/>
          <w:szCs w:val="24"/>
        </w:rPr>
        <w:t xml:space="preserve">  Considerations for this discussion are </w:t>
      </w:r>
      <w:r w:rsidR="009C2A6F">
        <w:rPr>
          <w:rFonts w:cs="Times New Roman"/>
          <w:szCs w:val="24"/>
        </w:rPr>
        <w:t>explained in the following subsections</w:t>
      </w:r>
      <w:r w:rsidRPr="00CE47AF">
        <w:rPr>
          <w:rFonts w:cs="Times New Roman"/>
          <w:szCs w:val="24"/>
        </w:rPr>
        <w:t>.</w:t>
      </w:r>
    </w:p>
    <w:p w:rsidR="006666AF" w:rsidRDefault="006666AF" w:rsidP="006666AF"/>
    <w:p w:rsidR="006666AF" w:rsidRDefault="009401C8" w:rsidP="006666AF">
      <w:pPr>
        <w:pStyle w:val="Heading3"/>
      </w:pPr>
      <w:bookmarkStart w:id="84" w:name="_Toc302933399"/>
      <w:bookmarkStart w:id="85" w:name="_Toc325437812"/>
      <w:r>
        <w:t>6</w:t>
      </w:r>
      <w:r w:rsidR="00E302B8" w:rsidRPr="00E302B8">
        <w:t>.3.1</w:t>
      </w:r>
      <w:r w:rsidR="00710F97">
        <w:tab/>
      </w:r>
      <w:r w:rsidR="00E302B8" w:rsidRPr="00E302B8">
        <w:t>Resource Tracking</w:t>
      </w:r>
      <w:bookmarkEnd w:id="84"/>
      <w:bookmarkEnd w:id="85"/>
    </w:p>
    <w:p w:rsidR="006666AF" w:rsidRDefault="006666AF" w:rsidP="006666AF"/>
    <w:p w:rsidR="006666AF" w:rsidRDefault="00EC1C29" w:rsidP="006666AF">
      <w:r w:rsidRPr="00CE47AF">
        <w:t xml:space="preserve">Resource tracking is a standardized, integrated process conducted throughout the life cycle of an incident. </w:t>
      </w:r>
      <w:r>
        <w:t xml:space="preserve"> </w:t>
      </w:r>
      <w:r w:rsidRPr="00CE47AF">
        <w:t xml:space="preserve">It provides a clear picture of where resources are located and helps staff prepare to receive them. </w:t>
      </w:r>
      <w:r>
        <w:t xml:space="preserve"> </w:t>
      </w:r>
      <w:r w:rsidRPr="00CE47AF">
        <w:t>Procedures to track resources continuously from mobilization through demobilization should be established, and real-time information should be displayed in a centralized data</w:t>
      </w:r>
      <w:r w:rsidR="00D34425">
        <w:t xml:space="preserve"> </w:t>
      </w:r>
      <w:r w:rsidRPr="00CE47AF">
        <w:t xml:space="preserve">base allowing total visibility of assets. </w:t>
      </w:r>
      <w:r>
        <w:t xml:space="preserve"> </w:t>
      </w:r>
      <w:r w:rsidRPr="00CE47AF">
        <w:t xml:space="preserve">The following </w:t>
      </w:r>
      <w:r>
        <w:t xml:space="preserve">methods and </w:t>
      </w:r>
      <w:r w:rsidRPr="00CE47AF">
        <w:t xml:space="preserve">systems can be used to collect, update, and process data, track resources, and display the readiness status of resources: </w:t>
      </w:r>
    </w:p>
    <w:p w:rsidR="006666AF" w:rsidRDefault="006666AF" w:rsidP="006666AF"/>
    <w:p w:rsidR="006666AF" w:rsidRDefault="006F2968" w:rsidP="005F6188">
      <w:pPr>
        <w:pStyle w:val="Heading6"/>
        <w:ind w:left="720"/>
      </w:pPr>
      <w:r w:rsidRPr="00CE47AF">
        <w:t>Any requirements for en route check-in (by time, by location, etc)</w:t>
      </w:r>
      <w:r>
        <w:t>;</w:t>
      </w:r>
    </w:p>
    <w:p w:rsidR="006666AF" w:rsidRDefault="006F2968" w:rsidP="005F6188">
      <w:pPr>
        <w:pStyle w:val="Heading6"/>
        <w:ind w:left="720"/>
      </w:pPr>
      <w:r w:rsidRPr="00CE47AF">
        <w:t>Geogra</w:t>
      </w:r>
      <w:r w:rsidR="00E67B15">
        <w:t>phical Information Systems</w:t>
      </w:r>
      <w:r w:rsidR="00A264F2">
        <w:t xml:space="preserve"> (GIS)</w:t>
      </w:r>
      <w:r>
        <w:t>;</w:t>
      </w:r>
    </w:p>
    <w:p w:rsidR="006666AF" w:rsidRDefault="006F2968" w:rsidP="005F6188">
      <w:pPr>
        <w:pStyle w:val="Heading6"/>
        <w:ind w:left="720"/>
      </w:pPr>
      <w:r w:rsidRPr="00CE47AF">
        <w:t>Resource tracking systems</w:t>
      </w:r>
      <w:r>
        <w:t>;</w:t>
      </w:r>
    </w:p>
    <w:p w:rsidR="006666AF" w:rsidRDefault="006F2968" w:rsidP="005F6188">
      <w:pPr>
        <w:pStyle w:val="Heading6"/>
        <w:ind w:left="720"/>
      </w:pPr>
      <w:r w:rsidRPr="00CE47AF">
        <w:t>Transportation tracking systems</w:t>
      </w:r>
      <w:r>
        <w:t>;</w:t>
      </w:r>
    </w:p>
    <w:p w:rsidR="006666AF" w:rsidRDefault="006F2968" w:rsidP="005F6188">
      <w:pPr>
        <w:pStyle w:val="Heading6"/>
        <w:ind w:left="720"/>
      </w:pPr>
      <w:r w:rsidRPr="00CE47AF">
        <w:t>Inventory management systems</w:t>
      </w:r>
      <w:r>
        <w:t xml:space="preserve">; and </w:t>
      </w:r>
    </w:p>
    <w:p w:rsidR="006666AF" w:rsidRDefault="006F2968" w:rsidP="005F6188">
      <w:pPr>
        <w:pStyle w:val="Heading6"/>
        <w:ind w:left="720"/>
      </w:pPr>
      <w:r w:rsidRPr="00CE47AF">
        <w:t>Reporting systems</w:t>
      </w:r>
      <w:r>
        <w:t>.</w:t>
      </w:r>
    </w:p>
    <w:p w:rsidR="006666AF" w:rsidRDefault="006666AF" w:rsidP="005F6188"/>
    <w:p w:rsidR="006666AF" w:rsidRDefault="009401C8" w:rsidP="006666AF">
      <w:pPr>
        <w:pStyle w:val="Heading4"/>
      </w:pPr>
      <w:bookmarkStart w:id="86" w:name="_Toc302933400"/>
      <w:bookmarkStart w:id="87" w:name="_Toc325437813"/>
      <w:r>
        <w:rPr>
          <w:rFonts w:eastAsia="Times New Roman"/>
        </w:rPr>
        <w:t>6</w:t>
      </w:r>
      <w:r w:rsidR="00710F97">
        <w:rPr>
          <w:rFonts w:eastAsia="Times New Roman"/>
        </w:rPr>
        <w:t>.3.1.1</w:t>
      </w:r>
      <w:r w:rsidR="00710F97">
        <w:rPr>
          <w:rFonts w:eastAsia="Times New Roman"/>
        </w:rPr>
        <w:tab/>
      </w:r>
      <w:r w:rsidR="00EC1C29" w:rsidRPr="00882D8F">
        <w:rPr>
          <w:rFonts w:eastAsia="Times New Roman"/>
        </w:rPr>
        <w:t>Transportation Coordination</w:t>
      </w:r>
      <w:bookmarkEnd w:id="86"/>
      <w:bookmarkEnd w:id="87"/>
      <w:r w:rsidR="00EC1C29">
        <w:t xml:space="preserve"> </w:t>
      </w:r>
    </w:p>
    <w:p w:rsidR="006666AF" w:rsidRDefault="006666AF" w:rsidP="006666AF"/>
    <w:p w:rsidR="006666AF" w:rsidRDefault="00364ABD" w:rsidP="006666AF">
      <w:r>
        <w:t xml:space="preserve">These </w:t>
      </w:r>
      <w:r w:rsidR="00A264F2">
        <w:t xml:space="preserve">are </w:t>
      </w:r>
      <w:r>
        <w:t xml:space="preserve">key factors </w:t>
      </w:r>
      <w:r w:rsidR="00A264F2">
        <w:t xml:space="preserve">to </w:t>
      </w:r>
      <w:r>
        <w:t>be considered for transportation coordination:</w:t>
      </w:r>
    </w:p>
    <w:p w:rsidR="006666AF" w:rsidRDefault="007C23E9" w:rsidP="005F6188">
      <w:pPr>
        <w:pStyle w:val="Bullet"/>
        <w:tabs>
          <w:tab w:val="clear" w:pos="1080"/>
          <w:tab w:val="num" w:pos="720"/>
        </w:tabs>
        <w:spacing w:before="240"/>
        <w:ind w:left="720"/>
      </w:pPr>
      <w:r>
        <w:rPr>
          <w:rFonts w:eastAsiaTheme="minorHAnsi"/>
        </w:rPr>
        <w:t>Transportation providers (carriers) should be selected using multi-factor criteria.</w:t>
      </w:r>
    </w:p>
    <w:p w:rsidR="006666AF" w:rsidRDefault="007C23E9" w:rsidP="005F6188">
      <w:pPr>
        <w:pStyle w:val="Bullet"/>
        <w:tabs>
          <w:tab w:val="clear" w:pos="1080"/>
          <w:tab w:val="num" w:pos="720"/>
        </w:tabs>
        <w:spacing w:before="240"/>
        <w:ind w:left="720"/>
      </w:pPr>
      <w:r>
        <w:rPr>
          <w:rFonts w:eastAsiaTheme="minorHAnsi"/>
        </w:rPr>
        <w:t>A clearly defined lead agency</w:t>
      </w:r>
      <w:r w:rsidR="00364ABD">
        <w:rPr>
          <w:rFonts w:eastAsiaTheme="minorHAnsi"/>
        </w:rPr>
        <w:t xml:space="preserve"> and </w:t>
      </w:r>
      <w:r>
        <w:rPr>
          <w:rFonts w:eastAsiaTheme="minorHAnsi"/>
        </w:rPr>
        <w:t>coordinator for transportation should be identified and the transportation coordinator’s role defined.</w:t>
      </w:r>
    </w:p>
    <w:p w:rsidR="006666AF" w:rsidRDefault="007C23E9" w:rsidP="005F6188">
      <w:pPr>
        <w:pStyle w:val="Bullet"/>
        <w:tabs>
          <w:tab w:val="clear" w:pos="1080"/>
          <w:tab w:val="num" w:pos="720"/>
        </w:tabs>
        <w:spacing w:before="240"/>
        <w:ind w:left="720"/>
      </w:pPr>
      <w:r>
        <w:rPr>
          <w:rFonts w:eastAsiaTheme="minorHAnsi"/>
        </w:rPr>
        <w:t>Established jurisdiction contracts</w:t>
      </w:r>
      <w:r w:rsidR="00364ABD">
        <w:rPr>
          <w:rFonts w:eastAsiaTheme="minorHAnsi"/>
        </w:rPr>
        <w:t xml:space="preserve"> and </w:t>
      </w:r>
      <w:r>
        <w:rPr>
          <w:rFonts w:eastAsiaTheme="minorHAnsi"/>
        </w:rPr>
        <w:t>agreements with public or private transportation providers should be created</w:t>
      </w:r>
      <w:r w:rsidR="00364ABD">
        <w:rPr>
          <w:rFonts w:eastAsiaTheme="minorHAnsi"/>
        </w:rPr>
        <w:t>,</w:t>
      </w:r>
      <w:r>
        <w:rPr>
          <w:rFonts w:eastAsiaTheme="minorHAnsi"/>
        </w:rPr>
        <w:t xml:space="preserve"> if legally permissible.</w:t>
      </w:r>
    </w:p>
    <w:p w:rsidR="006666AF" w:rsidRDefault="007C23E9" w:rsidP="005F6188">
      <w:pPr>
        <w:pStyle w:val="Bullet"/>
        <w:tabs>
          <w:tab w:val="clear" w:pos="1080"/>
          <w:tab w:val="num" w:pos="720"/>
        </w:tabs>
        <w:spacing w:before="240"/>
        <w:ind w:left="720"/>
      </w:pPr>
      <w:r>
        <w:rPr>
          <w:rFonts w:eastAsiaTheme="minorHAnsi"/>
        </w:rPr>
        <w:t>Identify when transportation assets provide a status</w:t>
      </w:r>
      <w:r w:rsidR="00364ABD">
        <w:rPr>
          <w:rFonts w:eastAsiaTheme="minorHAnsi"/>
        </w:rPr>
        <w:t xml:space="preserve"> or </w:t>
      </w:r>
      <w:r>
        <w:rPr>
          <w:rFonts w:eastAsiaTheme="minorHAnsi"/>
        </w:rPr>
        <w:t>location update and determine how to manage how carriers are assigned loads.</w:t>
      </w:r>
    </w:p>
    <w:p w:rsidR="006666AF" w:rsidRDefault="007C23E9" w:rsidP="005F6188">
      <w:pPr>
        <w:pStyle w:val="Bullet"/>
        <w:tabs>
          <w:tab w:val="clear" w:pos="1080"/>
          <w:tab w:val="num" w:pos="720"/>
        </w:tabs>
        <w:spacing w:before="240"/>
        <w:ind w:left="720"/>
      </w:pPr>
      <w:r>
        <w:rPr>
          <w:rFonts w:eastAsiaTheme="minorHAnsi"/>
        </w:rPr>
        <w:t>The jurisdiction should have in-transit visibility capability and consider, when required, whether or not security escorts could be utilized for critical loads.</w:t>
      </w:r>
    </w:p>
    <w:p w:rsidR="006666AF" w:rsidRDefault="006666AF" w:rsidP="006666AF"/>
    <w:p w:rsidR="006666AF" w:rsidRDefault="009401C8" w:rsidP="006666AF">
      <w:pPr>
        <w:pStyle w:val="Heading4"/>
      </w:pPr>
      <w:bookmarkStart w:id="88" w:name="_Toc302933401"/>
      <w:bookmarkStart w:id="89" w:name="_Toc325437814"/>
      <w:r>
        <w:rPr>
          <w:rFonts w:eastAsia="Times New Roman"/>
        </w:rPr>
        <w:t>6</w:t>
      </w:r>
      <w:r w:rsidR="00710F97">
        <w:rPr>
          <w:rFonts w:eastAsia="Times New Roman"/>
        </w:rPr>
        <w:t>.3.1.</w:t>
      </w:r>
      <w:r w:rsidR="00E302B8" w:rsidRPr="00E302B8">
        <w:t>2</w:t>
      </w:r>
      <w:r w:rsidR="00710F97">
        <w:tab/>
      </w:r>
      <w:r w:rsidR="00E302B8" w:rsidRPr="00E302B8">
        <w:t>Inbound</w:t>
      </w:r>
      <w:r w:rsidR="00327569">
        <w:rPr>
          <w:rFonts w:eastAsia="Times New Roman"/>
        </w:rPr>
        <w:t xml:space="preserve"> Shipment Management</w:t>
      </w:r>
      <w:bookmarkEnd w:id="88"/>
      <w:bookmarkEnd w:id="89"/>
      <w:r w:rsidR="00327569" w:rsidRPr="00327569">
        <w:t xml:space="preserve"> </w:t>
      </w:r>
    </w:p>
    <w:p w:rsidR="006666AF" w:rsidRDefault="006666AF" w:rsidP="006666AF"/>
    <w:p w:rsidR="006666AF" w:rsidRDefault="00327569" w:rsidP="006666AF">
      <w:r>
        <w:t xml:space="preserve">There should be </w:t>
      </w:r>
      <w:r w:rsidR="007E0F35">
        <w:t xml:space="preserve">a measure of coordination between inbound and outbound shipment scheduling at a majority of </w:t>
      </w:r>
      <w:r w:rsidR="00CC44DD">
        <w:t xml:space="preserve">the </w:t>
      </w:r>
      <w:r w:rsidR="007E0F35">
        <w:t>distribution locations</w:t>
      </w:r>
      <w:r w:rsidR="00CC44DD">
        <w:t xml:space="preserve">.  Inbound </w:t>
      </w:r>
      <w:r w:rsidR="007E0F35">
        <w:t xml:space="preserve">shipments </w:t>
      </w:r>
      <w:r w:rsidR="00CC44DD">
        <w:t xml:space="preserve">should be </w:t>
      </w:r>
      <w:r w:rsidR="007E0F35">
        <w:t>scheduled or managed to control the flow into distribution points to prevent que</w:t>
      </w:r>
      <w:r w:rsidR="00B13314">
        <w:t>ues and backlogs</w:t>
      </w:r>
      <w:r w:rsidR="00CC44DD">
        <w:t>.</w:t>
      </w:r>
    </w:p>
    <w:p w:rsidR="006666AF" w:rsidRDefault="006666AF" w:rsidP="006666AF"/>
    <w:p w:rsidR="006666AF" w:rsidRDefault="009401C8" w:rsidP="006666AF">
      <w:pPr>
        <w:pStyle w:val="Heading3"/>
      </w:pPr>
      <w:bookmarkStart w:id="90" w:name="_Toc302933402"/>
      <w:bookmarkStart w:id="91" w:name="_Toc325437815"/>
      <w:r>
        <w:t>6</w:t>
      </w:r>
      <w:r w:rsidR="00710F97">
        <w:t>.3.2</w:t>
      </w:r>
      <w:r w:rsidR="00710F97">
        <w:tab/>
      </w:r>
      <w:r w:rsidR="006666AF" w:rsidRPr="006666AF">
        <w:t>Property Management</w:t>
      </w:r>
      <w:bookmarkEnd w:id="90"/>
      <w:bookmarkEnd w:id="91"/>
    </w:p>
    <w:p w:rsidR="006666AF" w:rsidRPr="006666AF" w:rsidRDefault="006666AF" w:rsidP="006666AF"/>
    <w:p w:rsidR="006666AF" w:rsidRDefault="00E963EA" w:rsidP="006666AF">
      <w:r w:rsidRPr="002457CF">
        <w:t>Approximately 45 minutes are allotted for this session</w:t>
      </w:r>
      <w:r>
        <w:t>,</w:t>
      </w:r>
      <w:r w:rsidRPr="002457CF">
        <w:t xml:space="preserve"> which will address the areas below.</w:t>
      </w:r>
      <w:r>
        <w:t xml:space="preserve">  </w:t>
      </w:r>
      <w:r w:rsidR="00EC1C29" w:rsidRPr="00CE47AF">
        <w:t xml:space="preserve">Jurisdictions should designate primary and support staff for warehouse operations, </w:t>
      </w:r>
      <w:r w:rsidR="00EC1C29" w:rsidRPr="00522A84">
        <w:t xml:space="preserve">loading and unloading, inventory, tracking, mission tasking, and other tasks related to </w:t>
      </w:r>
      <w:r w:rsidR="00764B3B">
        <w:t>s</w:t>
      </w:r>
      <w:r w:rsidR="0013788D">
        <w:t xml:space="preserve">taging </w:t>
      </w:r>
      <w:r w:rsidR="00764B3B">
        <w:t>a</w:t>
      </w:r>
      <w:r w:rsidR="0013788D">
        <w:t>rea</w:t>
      </w:r>
      <w:r w:rsidR="00EC1C29" w:rsidRPr="00CE47AF">
        <w:t xml:space="preserve"> operations.  If additional assistance is required, personnel and equipment can be obtained through local, intra-state</w:t>
      </w:r>
      <w:r w:rsidR="00EC1C29">
        <w:t>,</w:t>
      </w:r>
      <w:r w:rsidR="00EC1C29" w:rsidRPr="00CE47AF">
        <w:t xml:space="preserve"> and EMAC mutual aid agreements.  The National Guard, state</w:t>
      </w:r>
      <w:r w:rsidR="00EC1C29">
        <w:t>,</w:t>
      </w:r>
      <w:r w:rsidR="00EC1C29" w:rsidRPr="00CE47AF">
        <w:t xml:space="preserve"> or federal forestry, and other applicable entities can help supervise and administratively manage </w:t>
      </w:r>
      <w:r w:rsidR="00CF0DA7" w:rsidRPr="00CE47AF">
        <w:t>a</w:t>
      </w:r>
      <w:r w:rsidR="00EC1C29" w:rsidRPr="00CE47AF">
        <w:t xml:space="preserve"> </w:t>
      </w:r>
      <w:r w:rsidR="00764B3B">
        <w:t>s</w:t>
      </w:r>
      <w:r w:rsidR="0013788D">
        <w:t xml:space="preserve">taging </w:t>
      </w:r>
      <w:r w:rsidR="00764B3B">
        <w:t>a</w:t>
      </w:r>
      <w:r w:rsidR="0013788D">
        <w:t>rea</w:t>
      </w:r>
      <w:r w:rsidR="00EC1C29" w:rsidRPr="00CE47AF">
        <w:t xml:space="preserve"> upon request.  A commercial firm can also be hired to help establish, manage</w:t>
      </w:r>
      <w:r w:rsidR="00C56392">
        <w:t>,</w:t>
      </w:r>
      <w:r w:rsidR="00EC1C29" w:rsidRPr="00CE47AF">
        <w:t xml:space="preserve"> and operate the </w:t>
      </w:r>
      <w:r w:rsidR="00764B3B">
        <w:t>s</w:t>
      </w:r>
      <w:r w:rsidR="0013788D">
        <w:t xml:space="preserve">taging </w:t>
      </w:r>
      <w:r w:rsidR="00764B3B">
        <w:t>a</w:t>
      </w:r>
      <w:r w:rsidR="0013788D">
        <w:t>rea</w:t>
      </w:r>
      <w:r w:rsidR="00EC1C29">
        <w:t>, though</w:t>
      </w:r>
      <w:r w:rsidR="00EC1C29" w:rsidRPr="00CE47AF">
        <w:t xml:space="preserve"> overall site management must be under the direction and control of the county or municipal </w:t>
      </w:r>
      <w:smartTag w:uri="urn:schemas-microsoft-com:office:smarttags" w:element="stockticker">
        <w:r w:rsidR="00EC1C29" w:rsidRPr="00CE47AF">
          <w:t>EOC</w:t>
        </w:r>
      </w:smartTag>
      <w:r w:rsidR="00EC1C29" w:rsidRPr="00CE47AF">
        <w:t xml:space="preserve">. </w:t>
      </w:r>
      <w:r w:rsidR="00EC1C29">
        <w:t xml:space="preserve"> </w:t>
      </w:r>
      <w:r w:rsidR="00EC1C29" w:rsidRPr="00CE47AF">
        <w:t xml:space="preserve">In addition to the above, the following positions are ideally filled for successful operations of </w:t>
      </w:r>
      <w:r w:rsidR="0013788D">
        <w:t>a</w:t>
      </w:r>
      <w:r w:rsidR="00EC1C29" w:rsidRPr="00CE47AF">
        <w:t xml:space="preserve"> </w:t>
      </w:r>
      <w:r w:rsidR="00764B3B">
        <w:t>s</w:t>
      </w:r>
      <w:r w:rsidR="0013788D">
        <w:t xml:space="preserve">taging </w:t>
      </w:r>
      <w:r w:rsidR="00764B3B">
        <w:t>a</w:t>
      </w:r>
      <w:r w:rsidR="0013788D">
        <w:t>rea</w:t>
      </w:r>
      <w:r w:rsidR="00EC1C29" w:rsidRPr="00CE47AF">
        <w:t>:</w:t>
      </w:r>
    </w:p>
    <w:p w:rsidR="006666AF" w:rsidRDefault="006666AF" w:rsidP="006666AF"/>
    <w:p w:rsidR="006666AF" w:rsidRDefault="006F2968" w:rsidP="005F6188">
      <w:pPr>
        <w:pStyle w:val="Heading6"/>
        <w:ind w:left="720"/>
      </w:pPr>
      <w:r w:rsidRPr="00E40689">
        <w:t>Manager</w:t>
      </w:r>
      <w:r>
        <w:t>,</w:t>
      </w:r>
    </w:p>
    <w:p w:rsidR="006666AF" w:rsidRDefault="006F2968" w:rsidP="005F6188">
      <w:pPr>
        <w:pStyle w:val="Heading6"/>
        <w:ind w:left="720"/>
      </w:pPr>
      <w:r w:rsidRPr="00E40689">
        <w:t>Planning unit leader</w:t>
      </w:r>
      <w:r>
        <w:t>,</w:t>
      </w:r>
    </w:p>
    <w:p w:rsidR="006666AF" w:rsidRDefault="006F2968" w:rsidP="005F6188">
      <w:pPr>
        <w:pStyle w:val="Heading6"/>
        <w:ind w:left="720"/>
      </w:pPr>
      <w:r w:rsidRPr="00E40689">
        <w:t>Ordering unit leader</w:t>
      </w:r>
      <w:r>
        <w:t>,</w:t>
      </w:r>
    </w:p>
    <w:p w:rsidR="006666AF" w:rsidRDefault="006F2968" w:rsidP="005F6188">
      <w:pPr>
        <w:pStyle w:val="Heading6"/>
        <w:ind w:left="720"/>
      </w:pPr>
      <w:r w:rsidRPr="00E40689">
        <w:t>Ground support unit leader</w:t>
      </w:r>
      <w:r>
        <w:t>,</w:t>
      </w:r>
    </w:p>
    <w:p w:rsidR="006666AF" w:rsidRDefault="006F2968" w:rsidP="005F6188">
      <w:pPr>
        <w:pStyle w:val="Heading6"/>
        <w:ind w:left="720"/>
      </w:pPr>
      <w:r w:rsidRPr="00E40689">
        <w:t>Transportation unit leader</w:t>
      </w:r>
      <w:r>
        <w:t>,</w:t>
      </w:r>
      <w:r w:rsidRPr="00E40689">
        <w:t xml:space="preserve"> </w:t>
      </w:r>
    </w:p>
    <w:p w:rsidR="006666AF" w:rsidRDefault="006F2968" w:rsidP="005F6188">
      <w:pPr>
        <w:pStyle w:val="Heading6"/>
        <w:ind w:left="720"/>
      </w:pPr>
      <w:r w:rsidRPr="006D005D">
        <w:t>Communications unit leader</w:t>
      </w:r>
      <w:r>
        <w:t>,</w:t>
      </w:r>
    </w:p>
    <w:p w:rsidR="006666AF" w:rsidRDefault="006F2968" w:rsidP="005F6188">
      <w:pPr>
        <w:pStyle w:val="Heading6"/>
        <w:ind w:left="720"/>
      </w:pPr>
      <w:r w:rsidRPr="00E40689">
        <w:t>Safety officer</w:t>
      </w:r>
      <w:r>
        <w:t>,</w:t>
      </w:r>
    </w:p>
    <w:p w:rsidR="006666AF" w:rsidRDefault="008B52BF" w:rsidP="005F6188">
      <w:pPr>
        <w:pStyle w:val="Heading6"/>
        <w:ind w:left="720"/>
      </w:pPr>
      <w:r>
        <w:t>Ground support u</w:t>
      </w:r>
      <w:r w:rsidR="006F2968" w:rsidRPr="00E40689">
        <w:t>nit</w:t>
      </w:r>
      <w:r w:rsidR="006F2968">
        <w:t>,</w:t>
      </w:r>
      <w:r w:rsidR="006F2968" w:rsidRPr="00E40689">
        <w:t xml:space="preserve"> </w:t>
      </w:r>
    </w:p>
    <w:p w:rsidR="006666AF" w:rsidRDefault="008B52BF" w:rsidP="005F6188">
      <w:pPr>
        <w:pStyle w:val="Heading6"/>
        <w:ind w:left="720"/>
      </w:pPr>
      <w:r>
        <w:t>Ordering u</w:t>
      </w:r>
      <w:r w:rsidR="006F2968" w:rsidRPr="00E40689">
        <w:t>nit</w:t>
      </w:r>
      <w:r w:rsidR="006F2968">
        <w:t>,</w:t>
      </w:r>
      <w:r w:rsidR="006F2968" w:rsidRPr="00E40689">
        <w:t xml:space="preserve"> </w:t>
      </w:r>
    </w:p>
    <w:p w:rsidR="006666AF" w:rsidRDefault="008B52BF" w:rsidP="005F6188">
      <w:pPr>
        <w:pStyle w:val="Heading6"/>
        <w:ind w:left="720"/>
      </w:pPr>
      <w:r>
        <w:t>Accountable property o</w:t>
      </w:r>
      <w:r w:rsidR="00E67B15">
        <w:t>fficer</w:t>
      </w:r>
      <w:r w:rsidR="006F2968">
        <w:t>,</w:t>
      </w:r>
    </w:p>
    <w:p w:rsidR="006666AF" w:rsidRDefault="008B52BF" w:rsidP="005F6188">
      <w:pPr>
        <w:pStyle w:val="Heading6"/>
        <w:ind w:left="720"/>
      </w:pPr>
      <w:r>
        <w:t>Transportation u</w:t>
      </w:r>
      <w:r w:rsidR="006F2968" w:rsidRPr="00E40689">
        <w:t>nit</w:t>
      </w:r>
      <w:r w:rsidR="006F2968">
        <w:t>,</w:t>
      </w:r>
      <w:r w:rsidR="006F2968" w:rsidRPr="00E40689">
        <w:t xml:space="preserve"> </w:t>
      </w:r>
    </w:p>
    <w:p w:rsidR="006666AF" w:rsidRDefault="008B52BF" w:rsidP="005F6188">
      <w:pPr>
        <w:pStyle w:val="Heading6"/>
        <w:ind w:left="720"/>
      </w:pPr>
      <w:r>
        <w:t>Planning u</w:t>
      </w:r>
      <w:r w:rsidR="006F2968" w:rsidRPr="00E40689">
        <w:t>nit</w:t>
      </w:r>
      <w:r w:rsidR="006F2968">
        <w:t>, and</w:t>
      </w:r>
    </w:p>
    <w:p w:rsidR="006666AF" w:rsidRDefault="006F2968" w:rsidP="005F6188">
      <w:pPr>
        <w:pStyle w:val="Heading6"/>
        <w:ind w:left="720"/>
      </w:pPr>
      <w:r w:rsidRPr="00E40689">
        <w:t>Communications</w:t>
      </w:r>
      <w:r w:rsidR="00E14114">
        <w:t xml:space="preserve"> unit</w:t>
      </w:r>
      <w:r>
        <w:t>.</w:t>
      </w:r>
      <w:r w:rsidRPr="00E40689">
        <w:t xml:space="preserve"> </w:t>
      </w:r>
    </w:p>
    <w:p w:rsidR="006666AF" w:rsidRDefault="006666AF" w:rsidP="006666AF"/>
    <w:p w:rsidR="006666AF" w:rsidRDefault="009401C8" w:rsidP="006666AF">
      <w:pPr>
        <w:pStyle w:val="Heading4"/>
      </w:pPr>
      <w:bookmarkStart w:id="92" w:name="_Toc302933403"/>
      <w:bookmarkStart w:id="93" w:name="_Toc325437816"/>
      <w:r>
        <w:t>6</w:t>
      </w:r>
      <w:r w:rsidR="00C56392">
        <w:t>.3.2.1</w:t>
      </w:r>
      <w:r w:rsidR="00C56392">
        <w:tab/>
      </w:r>
      <w:r w:rsidR="00EC1C29" w:rsidRPr="00CE47AF">
        <w:t>Logistics Equipment Management and Maintenance</w:t>
      </w:r>
      <w:bookmarkEnd w:id="92"/>
      <w:bookmarkEnd w:id="93"/>
      <w:r w:rsidR="00EC1C29">
        <w:t xml:space="preserve"> </w:t>
      </w:r>
    </w:p>
    <w:p w:rsidR="006666AF" w:rsidRDefault="006666AF" w:rsidP="006666AF"/>
    <w:p w:rsidR="006666AF" w:rsidRDefault="00C201EE" w:rsidP="006666AF">
      <w:r>
        <w:t>The key factors to consider for logistics equipment management and maintenance are:</w:t>
      </w:r>
    </w:p>
    <w:p w:rsidR="006666AF" w:rsidRDefault="007C23E9" w:rsidP="005F6188">
      <w:pPr>
        <w:pStyle w:val="Bullet"/>
        <w:tabs>
          <w:tab w:val="clear" w:pos="1080"/>
          <w:tab w:val="num" w:pos="720"/>
        </w:tabs>
        <w:spacing w:before="240"/>
        <w:ind w:left="720"/>
      </w:pPr>
      <w:r>
        <w:rPr>
          <w:rFonts w:eastAsiaTheme="minorHAnsi"/>
        </w:rPr>
        <w:t>The jurisdiction should consider having the equipment necessary</w:t>
      </w:r>
      <w:r w:rsidR="009E0D12">
        <w:rPr>
          <w:rFonts w:eastAsiaTheme="minorHAnsi"/>
        </w:rPr>
        <w:t>,</w:t>
      </w:r>
      <w:r>
        <w:rPr>
          <w:rFonts w:eastAsiaTheme="minorHAnsi"/>
        </w:rPr>
        <w:t xml:space="preserve"> including </w:t>
      </w:r>
      <w:r w:rsidR="00A264F2">
        <w:rPr>
          <w:rFonts w:eastAsiaTheme="minorHAnsi"/>
        </w:rPr>
        <w:t xml:space="preserve">material </w:t>
      </w:r>
      <w:r>
        <w:rPr>
          <w:rFonts w:eastAsiaTheme="minorHAnsi"/>
        </w:rPr>
        <w:t>handling equipment</w:t>
      </w:r>
      <w:r w:rsidR="00A264F2">
        <w:rPr>
          <w:rFonts w:eastAsiaTheme="minorHAnsi"/>
        </w:rPr>
        <w:t xml:space="preserve"> (MHE)</w:t>
      </w:r>
      <w:r w:rsidR="009E0D12">
        <w:rPr>
          <w:rFonts w:eastAsiaTheme="minorHAnsi"/>
        </w:rPr>
        <w:t>,</w:t>
      </w:r>
      <w:r>
        <w:rPr>
          <w:rFonts w:eastAsiaTheme="minorHAnsi"/>
        </w:rPr>
        <w:t xml:space="preserve"> to warehouse commodities and deploy commodities to impacted populations during the first 72 hours post-</w:t>
      </w:r>
      <w:r w:rsidR="006D7B02">
        <w:rPr>
          <w:rFonts w:eastAsiaTheme="minorHAnsi"/>
        </w:rPr>
        <w:t>incident</w:t>
      </w:r>
      <w:r>
        <w:rPr>
          <w:rFonts w:eastAsiaTheme="minorHAnsi"/>
        </w:rPr>
        <w:t>.</w:t>
      </w:r>
    </w:p>
    <w:p w:rsidR="006666AF" w:rsidRDefault="007C23E9" w:rsidP="005F6188">
      <w:pPr>
        <w:pStyle w:val="Bullet"/>
        <w:tabs>
          <w:tab w:val="clear" w:pos="1080"/>
          <w:tab w:val="num" w:pos="720"/>
        </w:tabs>
        <w:spacing w:before="240"/>
        <w:ind w:left="720"/>
      </w:pPr>
      <w:r>
        <w:rPr>
          <w:rFonts w:eastAsiaTheme="minorHAnsi"/>
        </w:rPr>
        <w:t>The best method to describe the level of visibility the jurisdiction has over organic logistics equipment should be established.</w:t>
      </w:r>
    </w:p>
    <w:p w:rsidR="006666AF" w:rsidRDefault="007C23E9" w:rsidP="005F6188">
      <w:pPr>
        <w:pStyle w:val="Bullet"/>
        <w:tabs>
          <w:tab w:val="clear" w:pos="1080"/>
          <w:tab w:val="num" w:pos="720"/>
        </w:tabs>
        <w:spacing w:before="240"/>
        <w:ind w:left="720"/>
      </w:pPr>
      <w:r>
        <w:rPr>
          <w:rFonts w:eastAsiaTheme="minorHAnsi"/>
        </w:rPr>
        <w:t xml:space="preserve">Jurisdiction-owned equipment </w:t>
      </w:r>
      <w:r w:rsidR="00C201EE">
        <w:rPr>
          <w:rFonts w:eastAsiaTheme="minorHAnsi"/>
        </w:rPr>
        <w:t>(</w:t>
      </w:r>
      <w:r>
        <w:rPr>
          <w:rFonts w:eastAsiaTheme="minorHAnsi"/>
        </w:rPr>
        <w:t xml:space="preserve">e.g., </w:t>
      </w:r>
      <w:r w:rsidR="00F95253">
        <w:rPr>
          <w:rFonts w:eastAsiaTheme="minorHAnsi"/>
        </w:rPr>
        <w:t>MHE</w:t>
      </w:r>
      <w:r w:rsidR="00C201EE">
        <w:rPr>
          <w:rFonts w:eastAsiaTheme="minorHAnsi"/>
        </w:rPr>
        <w:t>),</w:t>
      </w:r>
      <w:r>
        <w:rPr>
          <w:rFonts w:eastAsiaTheme="minorHAnsi"/>
        </w:rPr>
        <w:t xml:space="preserve"> maintenance status</w:t>
      </w:r>
      <w:r w:rsidR="00C201EE">
        <w:rPr>
          <w:rFonts w:eastAsiaTheme="minorHAnsi"/>
        </w:rPr>
        <w:t>,</w:t>
      </w:r>
      <w:r>
        <w:rPr>
          <w:rFonts w:eastAsiaTheme="minorHAnsi"/>
        </w:rPr>
        <w:t xml:space="preserve"> and operational status should be actively documented and monitored.</w:t>
      </w:r>
    </w:p>
    <w:p w:rsidR="006666AF" w:rsidRDefault="007C23E9" w:rsidP="005F6188">
      <w:pPr>
        <w:pStyle w:val="Bullet"/>
        <w:tabs>
          <w:tab w:val="clear" w:pos="1080"/>
          <w:tab w:val="num" w:pos="720"/>
        </w:tabs>
        <w:spacing w:before="240"/>
        <w:ind w:left="720"/>
      </w:pPr>
      <w:r>
        <w:rPr>
          <w:rFonts w:eastAsiaTheme="minorHAnsi"/>
        </w:rPr>
        <w:t>Develop a process that addresses an appropriate level of visibility over leased (contracted) logistics equipment.</w:t>
      </w:r>
    </w:p>
    <w:p w:rsidR="006666AF" w:rsidRDefault="007C23E9" w:rsidP="005F6188">
      <w:pPr>
        <w:pStyle w:val="Bullet"/>
        <w:tabs>
          <w:tab w:val="clear" w:pos="1080"/>
          <w:tab w:val="num" w:pos="720"/>
        </w:tabs>
        <w:spacing w:before="240"/>
        <w:ind w:left="720"/>
      </w:pPr>
      <w:r>
        <w:rPr>
          <w:rFonts w:eastAsiaTheme="minorHAnsi"/>
        </w:rPr>
        <w:lastRenderedPageBreak/>
        <w:t>Determine the best method to describe the jurisdiction’s maintenance requirements for leased (contracted) logistics equipment.</w:t>
      </w:r>
    </w:p>
    <w:p w:rsidR="006666AF" w:rsidRDefault="007C23E9" w:rsidP="005F6188">
      <w:pPr>
        <w:pStyle w:val="Bullet"/>
        <w:tabs>
          <w:tab w:val="clear" w:pos="1080"/>
          <w:tab w:val="num" w:pos="720"/>
        </w:tabs>
        <w:spacing w:before="240"/>
        <w:ind w:left="720"/>
      </w:pPr>
      <w:r>
        <w:rPr>
          <w:rFonts w:eastAsiaTheme="minorHAnsi"/>
        </w:rPr>
        <w:t>Organic fixed generator scheduling, maintenance status, and operational status should be trac</w:t>
      </w:r>
      <w:r w:rsidR="00530CD4">
        <w:rPr>
          <w:rFonts w:eastAsiaTheme="minorHAnsi"/>
        </w:rPr>
        <w:t>k</w:t>
      </w:r>
      <w:r>
        <w:rPr>
          <w:rFonts w:eastAsiaTheme="minorHAnsi"/>
        </w:rPr>
        <w:t>ed, if applicable.</w:t>
      </w:r>
    </w:p>
    <w:p w:rsidR="006666AF" w:rsidRDefault="007C23E9" w:rsidP="005F6188">
      <w:pPr>
        <w:pStyle w:val="Bullet"/>
        <w:tabs>
          <w:tab w:val="clear" w:pos="1080"/>
          <w:tab w:val="num" w:pos="720"/>
        </w:tabs>
        <w:spacing w:before="240"/>
        <w:ind w:left="720"/>
      </w:pPr>
      <w:r>
        <w:rPr>
          <w:rFonts w:eastAsiaTheme="minorHAnsi"/>
        </w:rPr>
        <w:t>Organic portable generator scheduling, maintenance status, and operational status should be trac</w:t>
      </w:r>
      <w:r w:rsidR="00530CD4">
        <w:rPr>
          <w:rFonts w:eastAsiaTheme="minorHAnsi"/>
        </w:rPr>
        <w:t>k</w:t>
      </w:r>
      <w:r>
        <w:rPr>
          <w:rFonts w:eastAsiaTheme="minorHAnsi"/>
        </w:rPr>
        <w:t>ed, if applicable.</w:t>
      </w:r>
    </w:p>
    <w:p w:rsidR="006666AF" w:rsidRDefault="006666AF" w:rsidP="006666AF"/>
    <w:p w:rsidR="006666AF" w:rsidRDefault="009401C8" w:rsidP="006666AF">
      <w:pPr>
        <w:pStyle w:val="Heading3"/>
      </w:pPr>
      <w:bookmarkStart w:id="94" w:name="_Toc302933404"/>
      <w:bookmarkStart w:id="95" w:name="_Toc325437817"/>
      <w:r>
        <w:t>6</w:t>
      </w:r>
      <w:r w:rsidR="00C201EE">
        <w:t>.3.3</w:t>
      </w:r>
      <w:r w:rsidR="00C201EE">
        <w:tab/>
      </w:r>
      <w:r w:rsidR="006666AF" w:rsidRPr="006666AF">
        <w:t>Commodity Inventory Management Process and Enablers</w:t>
      </w:r>
      <w:bookmarkEnd w:id="94"/>
      <w:bookmarkEnd w:id="95"/>
    </w:p>
    <w:p w:rsidR="00C201EE" w:rsidRDefault="00C201EE" w:rsidP="00E40689">
      <w:pPr>
        <w:rPr>
          <w:rFonts w:cs="Times New Roman"/>
          <w:szCs w:val="24"/>
        </w:rPr>
      </w:pPr>
    </w:p>
    <w:p w:rsidR="00EC1C29" w:rsidRDefault="00EC1C29" w:rsidP="00E40689">
      <w:pPr>
        <w:rPr>
          <w:rFonts w:cs="Times New Roman"/>
          <w:szCs w:val="24"/>
        </w:rPr>
      </w:pPr>
      <w:r w:rsidRPr="00CE47AF">
        <w:rPr>
          <w:rFonts w:cs="Times New Roman"/>
          <w:szCs w:val="24"/>
        </w:rPr>
        <w:t xml:space="preserve">Without knowing how many state, territorial, tribal, and local resources are readily available (including facilities such as PODs and </w:t>
      </w:r>
      <w:r w:rsidR="008B52BF">
        <w:rPr>
          <w:rFonts w:cs="Times New Roman"/>
          <w:szCs w:val="24"/>
        </w:rPr>
        <w:t>staging a</w:t>
      </w:r>
      <w:r w:rsidR="0013788D">
        <w:rPr>
          <w:rFonts w:cs="Times New Roman"/>
          <w:szCs w:val="24"/>
        </w:rPr>
        <w:t>rea</w:t>
      </w:r>
      <w:r w:rsidRPr="00CE47AF">
        <w:rPr>
          <w:rFonts w:cs="Times New Roman"/>
          <w:szCs w:val="24"/>
        </w:rPr>
        <w:t xml:space="preserve">s), emergency managers have no way to determine how much </w:t>
      </w:r>
      <w:r>
        <w:rPr>
          <w:rFonts w:cs="Times New Roman"/>
          <w:szCs w:val="24"/>
        </w:rPr>
        <w:t>f</w:t>
      </w:r>
      <w:r w:rsidRPr="00CE47AF">
        <w:rPr>
          <w:rFonts w:cs="Times New Roman"/>
          <w:szCs w:val="24"/>
        </w:rPr>
        <w:t>ederal support, if any, is necessary.  All resources available for deployment should be entered into a resource data</w:t>
      </w:r>
      <w:r w:rsidR="00E14114">
        <w:rPr>
          <w:rFonts w:cs="Times New Roman"/>
          <w:szCs w:val="24"/>
        </w:rPr>
        <w:t xml:space="preserve"> </w:t>
      </w:r>
      <w:r w:rsidRPr="00CE47AF">
        <w:rPr>
          <w:rFonts w:cs="Times New Roman"/>
          <w:szCs w:val="24"/>
        </w:rPr>
        <w:t>base, and the data should be made available to 9-1-1 centers, EOCs, and multi-agency coordination entities</w:t>
      </w:r>
      <w:r w:rsidR="00E963EA">
        <w:rPr>
          <w:rFonts w:cs="Times New Roman"/>
          <w:szCs w:val="24"/>
        </w:rPr>
        <w:t>.</w:t>
      </w:r>
    </w:p>
    <w:p w:rsidR="00C201EE" w:rsidRPr="00CE47AF" w:rsidRDefault="00C201EE" w:rsidP="00E40689">
      <w:pPr>
        <w:rPr>
          <w:rFonts w:cs="Times New Roman"/>
          <w:szCs w:val="24"/>
        </w:rPr>
      </w:pPr>
    </w:p>
    <w:p w:rsidR="006666AF" w:rsidRDefault="00EC1C29" w:rsidP="006666AF">
      <w:r w:rsidRPr="00CE47AF">
        <w:t>When determining what resources should be kept on hand at all times, consider the urgency of need during a disaster, whether the commodity can be produced quickly, and the shelf life or maintenance requirements of the inventory.  When storing resources, there must be sufficient funding in the budget for replenishments, preventive maintenance, and capital improvements.  Property belonging to a specific agency should be accounted for during the inventory process in accordance with local property management regulations and policies.</w:t>
      </w:r>
    </w:p>
    <w:p w:rsidR="006666AF" w:rsidRDefault="006666AF" w:rsidP="006666AF"/>
    <w:p w:rsidR="006666AF" w:rsidRDefault="00EC1C29" w:rsidP="006666AF">
      <w:r w:rsidRPr="00CE47AF">
        <w:t>It is also important to release invitations to bid and requests for proposal, if legally permissible, for contingency contracts prior to an emergency.  These contracts and agreements should be reviewed annually and adjusted as needed.</w:t>
      </w:r>
    </w:p>
    <w:p w:rsidR="006666AF" w:rsidRDefault="006666AF" w:rsidP="006666AF"/>
    <w:p w:rsidR="006666AF" w:rsidRDefault="009401C8" w:rsidP="006666AF">
      <w:pPr>
        <w:pStyle w:val="Heading2"/>
      </w:pPr>
      <w:bookmarkStart w:id="96" w:name="_Toc302933405"/>
      <w:bookmarkStart w:id="97" w:name="_Toc325437818"/>
      <w:r>
        <w:t>6</w:t>
      </w:r>
      <w:r w:rsidR="00E40689" w:rsidRPr="00E40689">
        <w:t>.</w:t>
      </w:r>
      <w:r w:rsidR="006D005D">
        <w:t>4</w:t>
      </w:r>
      <w:r w:rsidR="005B5C19">
        <w:tab/>
      </w:r>
      <w:r w:rsidR="004C4449" w:rsidRPr="00E40689">
        <w:t>Organizational Functions</w:t>
      </w:r>
      <w:bookmarkEnd w:id="96"/>
      <w:bookmarkEnd w:id="97"/>
    </w:p>
    <w:p w:rsidR="006666AF" w:rsidRDefault="006666AF" w:rsidP="006666AF"/>
    <w:p w:rsidR="006666AF" w:rsidRDefault="00640CE0" w:rsidP="006666AF">
      <w:r>
        <w:t>The following subsections describe the organizational functions.</w:t>
      </w:r>
    </w:p>
    <w:p w:rsidR="006666AF" w:rsidRPr="006666AF" w:rsidRDefault="006666AF" w:rsidP="006666AF"/>
    <w:p w:rsidR="006666AF" w:rsidRPr="006666AF" w:rsidRDefault="009401C8" w:rsidP="006666AF">
      <w:pPr>
        <w:pStyle w:val="Heading3"/>
      </w:pPr>
      <w:bookmarkStart w:id="98" w:name="_Toc302933406"/>
      <w:bookmarkStart w:id="99" w:name="_Toc325437819"/>
      <w:r>
        <w:t>6</w:t>
      </w:r>
      <w:r w:rsidR="006666AF" w:rsidRPr="006666AF">
        <w:t>.4.1</w:t>
      </w:r>
      <w:r w:rsidR="005B5C19">
        <w:tab/>
      </w:r>
      <w:r w:rsidR="006666AF" w:rsidRPr="006666AF">
        <w:t>Reporting Structure and Alignments</w:t>
      </w:r>
      <w:bookmarkEnd w:id="98"/>
      <w:bookmarkEnd w:id="99"/>
    </w:p>
    <w:p w:rsidR="005B5C19" w:rsidRDefault="005B5C19" w:rsidP="00E40689">
      <w:pPr>
        <w:rPr>
          <w:rFonts w:cs="Times New Roman"/>
          <w:szCs w:val="24"/>
        </w:rPr>
      </w:pPr>
    </w:p>
    <w:p w:rsidR="00546E5A" w:rsidRDefault="00E963EA" w:rsidP="00E40689">
      <w:pPr>
        <w:rPr>
          <w:rFonts w:cs="Times New Roman"/>
          <w:szCs w:val="24"/>
        </w:rPr>
      </w:pPr>
      <w:r w:rsidRPr="00CE47AF">
        <w:rPr>
          <w:rFonts w:cs="Times New Roman"/>
          <w:szCs w:val="24"/>
        </w:rPr>
        <w:t>This session should last for approximately 50 minutes.</w:t>
      </w:r>
      <w:r>
        <w:rPr>
          <w:rFonts w:cs="Times New Roman"/>
          <w:szCs w:val="24"/>
        </w:rPr>
        <w:t xml:space="preserve"> </w:t>
      </w:r>
      <w:r w:rsidR="00EC1C29">
        <w:rPr>
          <w:rFonts w:cs="Times New Roman"/>
          <w:szCs w:val="24"/>
        </w:rPr>
        <w:t xml:space="preserve"> </w:t>
      </w:r>
      <w:r w:rsidR="00EC1C29" w:rsidRPr="00CE47AF">
        <w:rPr>
          <w:rFonts w:cs="Times New Roman"/>
          <w:szCs w:val="24"/>
        </w:rPr>
        <w:t>Jurisdictions should identify key functions that state or local agencies will accomplish during an emergency, including the roles that federal, state, territorial, tribal, local, regional, and private</w:t>
      </w:r>
      <w:r w:rsidR="00E3589A">
        <w:rPr>
          <w:rFonts w:cs="Times New Roman"/>
          <w:szCs w:val="24"/>
        </w:rPr>
        <w:t>-</w:t>
      </w:r>
      <w:r w:rsidR="00EC1C29" w:rsidRPr="00CE47AF">
        <w:rPr>
          <w:rFonts w:cs="Times New Roman"/>
          <w:szCs w:val="24"/>
        </w:rPr>
        <w:t xml:space="preserve">sector agencies will take to support local operations.  Logistics management during disaster operations is conducted primarily within the logistics section (or responsible </w:t>
      </w:r>
      <w:smartTag w:uri="urn:schemas-microsoft-com:office:smarttags" w:element="stockticker">
        <w:r w:rsidR="00EC1C29" w:rsidRPr="00CE47AF">
          <w:rPr>
            <w:rFonts w:cs="Times New Roman"/>
            <w:szCs w:val="24"/>
          </w:rPr>
          <w:t>ESF</w:t>
        </w:r>
      </w:smartTag>
      <w:r w:rsidR="00EC1C29" w:rsidRPr="00CE47AF">
        <w:rPr>
          <w:rFonts w:cs="Times New Roman"/>
          <w:szCs w:val="24"/>
        </w:rPr>
        <w:t xml:space="preserve">) as detailed in the </w:t>
      </w:r>
      <w:smartTag w:uri="urn:schemas-microsoft-com:office:smarttags" w:element="stockticker">
        <w:r w:rsidR="00EC1C29" w:rsidRPr="00CE47AF">
          <w:rPr>
            <w:rFonts w:cs="Times New Roman"/>
            <w:szCs w:val="24"/>
          </w:rPr>
          <w:t>EOP</w:t>
        </w:r>
      </w:smartTag>
      <w:r w:rsidR="00EC1C29" w:rsidRPr="00CE47AF">
        <w:rPr>
          <w:rFonts w:cs="Times New Roman"/>
          <w:szCs w:val="24"/>
        </w:rPr>
        <w:t xml:space="preserve">.  When assigning roles and responsibilities, first determine what section, agency or jurisdiction will lead the logistics management function. </w:t>
      </w:r>
      <w:r w:rsidR="00EC1C29">
        <w:rPr>
          <w:rFonts w:cs="Times New Roman"/>
          <w:szCs w:val="24"/>
        </w:rPr>
        <w:t xml:space="preserve"> </w:t>
      </w:r>
      <w:r w:rsidR="00EC1C29" w:rsidRPr="00CE47AF">
        <w:rPr>
          <w:rFonts w:cs="Times New Roman"/>
          <w:szCs w:val="24"/>
        </w:rPr>
        <w:t>The lead agency</w:t>
      </w:r>
      <w:r w:rsidR="00530CD4">
        <w:rPr>
          <w:rFonts w:cs="Times New Roman"/>
          <w:szCs w:val="24"/>
        </w:rPr>
        <w:t>,</w:t>
      </w:r>
      <w:r w:rsidR="00EC1C29" w:rsidRPr="00CE47AF">
        <w:rPr>
          <w:rFonts w:cs="Times New Roman"/>
          <w:szCs w:val="24"/>
        </w:rPr>
        <w:t xml:space="preserve"> or </w:t>
      </w:r>
      <w:smartTag w:uri="urn:schemas-microsoft-com:office:smarttags" w:element="stockticker">
        <w:r w:rsidR="00EC1C29" w:rsidRPr="00CE47AF">
          <w:rPr>
            <w:rFonts w:cs="Times New Roman"/>
            <w:szCs w:val="24"/>
          </w:rPr>
          <w:t>ESF</w:t>
        </w:r>
      </w:smartTag>
      <w:r w:rsidR="00EC1C29" w:rsidRPr="00CE47AF">
        <w:rPr>
          <w:rFonts w:cs="Times New Roman"/>
          <w:szCs w:val="24"/>
        </w:rPr>
        <w:t xml:space="preserve"> if applicable</w:t>
      </w:r>
      <w:r w:rsidR="00530CD4">
        <w:rPr>
          <w:rFonts w:cs="Times New Roman"/>
          <w:szCs w:val="24"/>
        </w:rPr>
        <w:t>,</w:t>
      </w:r>
      <w:r w:rsidR="00EC1C29" w:rsidRPr="00CE47AF">
        <w:rPr>
          <w:rFonts w:cs="Times New Roman"/>
          <w:szCs w:val="24"/>
        </w:rPr>
        <w:t xml:space="preserve"> is responsible for determining ongoing logistics management actions (including plans and execution) and coordinating all participating agencies or ESFs.  </w:t>
      </w:r>
    </w:p>
    <w:p w:rsidR="009741F0" w:rsidRDefault="009741F0" w:rsidP="00E40689">
      <w:pPr>
        <w:rPr>
          <w:rFonts w:cs="Times New Roman"/>
          <w:szCs w:val="24"/>
        </w:rPr>
      </w:pPr>
    </w:p>
    <w:p w:rsidR="006666AF" w:rsidRDefault="00EC1C29" w:rsidP="001469B5">
      <w:r w:rsidRPr="00CE47AF">
        <w:t>The jurisdiction may assign the lead</w:t>
      </w:r>
      <w:r w:rsidR="00640CE0">
        <w:t xml:space="preserve"> or </w:t>
      </w:r>
      <w:r w:rsidRPr="00CE47AF">
        <w:t xml:space="preserve">coordinating role to a specific department or agency based on the respective community’s emergency response structure.  For example, a county </w:t>
      </w:r>
      <w:r w:rsidRPr="00CE47AF">
        <w:lastRenderedPageBreak/>
        <w:t xml:space="preserve">purchasing department may lead the logistics function in the </w:t>
      </w:r>
      <w:smartTag w:uri="urn:schemas-microsoft-com:office:smarttags" w:element="stockticker">
        <w:r w:rsidRPr="00CE47AF">
          <w:t>EOC</w:t>
        </w:r>
      </w:smartTag>
      <w:r w:rsidRPr="00CE47AF">
        <w:t>.  The lead section, agency</w:t>
      </w:r>
      <w:r w:rsidR="00640CE0">
        <w:t>,</w:t>
      </w:r>
      <w:r w:rsidRPr="00CE47AF">
        <w:t xml:space="preserve"> or jurisdiction also provides the logistics section chief, whose role will be discussed at greater length later.  Special consideration needs to be made if any responsibilities will be tasked to private vendors or voluntary agencies. </w:t>
      </w:r>
      <w:r>
        <w:t xml:space="preserve"> </w:t>
      </w:r>
      <w:r w:rsidRPr="00CE47AF">
        <w:t xml:space="preserve">In addition to determining the lead, jurisdictions must decide what sections or agencies will manage the following functions and explicitly assign </w:t>
      </w:r>
      <w:r w:rsidR="004851C5" w:rsidRPr="00CA72D8">
        <w:t>responsibilities</w:t>
      </w:r>
      <w:r w:rsidRPr="00CE47AF">
        <w:t xml:space="preserve"> to those sections and agencies by name within the plan:</w:t>
      </w:r>
    </w:p>
    <w:p w:rsidR="00EC1C29" w:rsidRPr="00CE47AF" w:rsidRDefault="00EC1C29" w:rsidP="000016CC">
      <w:pPr>
        <w:pStyle w:val="Outline"/>
        <w:numPr>
          <w:ilvl w:val="0"/>
          <w:numId w:val="128"/>
        </w:numPr>
      </w:pPr>
      <w:r w:rsidRPr="00CE47AF">
        <w:t>Transportation</w:t>
      </w:r>
    </w:p>
    <w:p w:rsidR="00EC1C29" w:rsidRPr="00CE47AF" w:rsidRDefault="00EC1C29" w:rsidP="000016CC">
      <w:pPr>
        <w:pStyle w:val="OL2"/>
        <w:numPr>
          <w:ilvl w:val="1"/>
          <w:numId w:val="128"/>
        </w:numPr>
        <w:spacing w:before="0" w:after="0"/>
      </w:pPr>
      <w:r w:rsidRPr="00CE47AF">
        <w:t>Provides assistance for transportation prioritization and tracking</w:t>
      </w:r>
    </w:p>
    <w:p w:rsidR="00EC1C29" w:rsidRPr="00CE47AF" w:rsidRDefault="00EC1C29" w:rsidP="000016CC">
      <w:pPr>
        <w:pStyle w:val="OL2"/>
        <w:numPr>
          <w:ilvl w:val="1"/>
          <w:numId w:val="128"/>
        </w:numPr>
        <w:spacing w:before="0" w:after="0"/>
      </w:pPr>
      <w:r w:rsidRPr="00CE47AF">
        <w:t>Arranges for transportation services of relief supplies</w:t>
      </w:r>
    </w:p>
    <w:p w:rsidR="00EC1C29" w:rsidRPr="00CE47AF" w:rsidRDefault="00EC1C29" w:rsidP="000016CC">
      <w:pPr>
        <w:pStyle w:val="OL2"/>
        <w:numPr>
          <w:ilvl w:val="1"/>
          <w:numId w:val="128"/>
        </w:numPr>
        <w:spacing w:before="0" w:after="0"/>
      </w:pPr>
      <w:r w:rsidRPr="00CE47AF">
        <w:t xml:space="preserve">Provides staff for the </w:t>
      </w:r>
      <w:r w:rsidR="009F6C4F">
        <w:t>s</w:t>
      </w:r>
      <w:r w:rsidR="0013788D">
        <w:t xml:space="preserve">taging </w:t>
      </w:r>
      <w:r w:rsidR="009F6C4F">
        <w:t>a</w:t>
      </w:r>
      <w:r w:rsidR="0013788D">
        <w:t>rea</w:t>
      </w:r>
      <w:r w:rsidRPr="00CE47AF">
        <w:t xml:space="preserve"> as directed</w:t>
      </w:r>
    </w:p>
    <w:p w:rsidR="00EC1C29" w:rsidRPr="00CE47AF" w:rsidRDefault="00EC1C29" w:rsidP="000016CC">
      <w:pPr>
        <w:pStyle w:val="OL2"/>
        <w:numPr>
          <w:ilvl w:val="1"/>
          <w:numId w:val="128"/>
        </w:numPr>
        <w:spacing w:before="0" w:after="0"/>
      </w:pPr>
      <w:r w:rsidRPr="00CE47AF">
        <w:t xml:space="preserve">Coordinates and provides oversight of movements (e.g., assigning loads to carriers or balancing inbound and outbound shipments from </w:t>
      </w:r>
      <w:r w:rsidR="009F6C4F">
        <w:t>s</w:t>
      </w:r>
      <w:r w:rsidRPr="00CE47AF">
        <w:t xml:space="preserve">taging </w:t>
      </w:r>
      <w:r w:rsidR="009F6C4F">
        <w:t>a</w:t>
      </w:r>
      <w:r w:rsidRPr="00CE47AF">
        <w:t>reas)</w:t>
      </w:r>
    </w:p>
    <w:p w:rsidR="00EC1C29" w:rsidRPr="00CE47AF" w:rsidRDefault="00EC1C29" w:rsidP="000016CC">
      <w:pPr>
        <w:pStyle w:val="OL2"/>
        <w:numPr>
          <w:ilvl w:val="1"/>
          <w:numId w:val="128"/>
        </w:numPr>
        <w:spacing w:before="0" w:after="0"/>
      </w:pPr>
      <w:r w:rsidRPr="00CE47AF">
        <w:t>Receives and appropriately forwards requests for waivers</w:t>
      </w:r>
    </w:p>
    <w:p w:rsidR="00EC1C29" w:rsidRPr="00CE47AF" w:rsidRDefault="00EC1C29" w:rsidP="000016CC">
      <w:pPr>
        <w:pStyle w:val="OL2"/>
        <w:numPr>
          <w:ilvl w:val="1"/>
          <w:numId w:val="128"/>
        </w:numPr>
        <w:spacing w:before="0" w:after="0"/>
      </w:pPr>
      <w:r w:rsidRPr="00CE47AF">
        <w:t>Assists in routing to avoid hazards or otherwise impassable areas</w:t>
      </w:r>
    </w:p>
    <w:p w:rsidR="00EC1C29" w:rsidRPr="00CE47AF" w:rsidRDefault="00EC1C29" w:rsidP="000016CC">
      <w:pPr>
        <w:pStyle w:val="Outline"/>
        <w:numPr>
          <w:ilvl w:val="0"/>
          <w:numId w:val="128"/>
        </w:numPr>
      </w:pPr>
      <w:r w:rsidRPr="00CE47AF">
        <w:t xml:space="preserve">Communications </w:t>
      </w:r>
    </w:p>
    <w:p w:rsidR="00EC1C29" w:rsidRPr="00CE47AF" w:rsidRDefault="00EC1C29" w:rsidP="000016CC">
      <w:pPr>
        <w:pStyle w:val="OL2"/>
        <w:numPr>
          <w:ilvl w:val="1"/>
          <w:numId w:val="128"/>
        </w:numPr>
        <w:spacing w:before="0" w:after="0"/>
      </w:pPr>
      <w:r w:rsidRPr="00CE47AF">
        <w:t>Contracts telecommunications support</w:t>
      </w:r>
    </w:p>
    <w:p w:rsidR="00EC1C29" w:rsidRPr="00CE47AF" w:rsidRDefault="00EC1C29" w:rsidP="000016CC">
      <w:pPr>
        <w:pStyle w:val="OL2"/>
        <w:numPr>
          <w:ilvl w:val="1"/>
          <w:numId w:val="128"/>
        </w:numPr>
        <w:spacing w:before="0" w:after="0"/>
      </w:pPr>
      <w:r w:rsidRPr="00CE47AF">
        <w:t>Provides telecommunications, radio</w:t>
      </w:r>
      <w:r w:rsidR="00640CE0">
        <w:t>,</w:t>
      </w:r>
      <w:r w:rsidRPr="00CE47AF">
        <w:t xml:space="preserve"> and other related services</w:t>
      </w:r>
    </w:p>
    <w:p w:rsidR="00EC1C29" w:rsidRPr="00CE47AF" w:rsidRDefault="00EC1C29" w:rsidP="000016CC">
      <w:pPr>
        <w:pStyle w:val="OL2"/>
        <w:numPr>
          <w:ilvl w:val="1"/>
          <w:numId w:val="128"/>
        </w:numPr>
        <w:spacing w:before="0" w:after="0"/>
      </w:pPr>
      <w:r w:rsidRPr="00CE47AF">
        <w:t>Support</w:t>
      </w:r>
      <w:r w:rsidR="00CA72D8">
        <w:t>s</w:t>
      </w:r>
      <w:r w:rsidRPr="00CE47AF">
        <w:t xml:space="preserve"> communications requirements of the </w:t>
      </w:r>
      <w:r w:rsidR="009F6C4F">
        <w:t>s</w:t>
      </w:r>
      <w:r w:rsidR="0013788D">
        <w:t xml:space="preserve">taging </w:t>
      </w:r>
      <w:r w:rsidR="009F6C4F">
        <w:t>a</w:t>
      </w:r>
      <w:r w:rsidR="0013788D">
        <w:t>rea</w:t>
      </w:r>
      <w:r w:rsidRPr="00CE47AF">
        <w:t xml:space="preserve"> and PODs</w:t>
      </w:r>
    </w:p>
    <w:p w:rsidR="00EC1C29" w:rsidRPr="00CE47AF" w:rsidRDefault="00EC1C29" w:rsidP="000016CC">
      <w:pPr>
        <w:pStyle w:val="Outline"/>
        <w:numPr>
          <w:ilvl w:val="0"/>
          <w:numId w:val="128"/>
        </w:numPr>
      </w:pPr>
      <w:r w:rsidRPr="00CE47AF">
        <w:t xml:space="preserve">Resources </w:t>
      </w:r>
      <w:r w:rsidR="00640CE0">
        <w:t>S</w:t>
      </w:r>
      <w:r w:rsidR="00640CE0" w:rsidRPr="00CE47AF">
        <w:t xml:space="preserve">upport </w:t>
      </w:r>
    </w:p>
    <w:p w:rsidR="00EC1C29" w:rsidRPr="00CE47AF" w:rsidRDefault="00EC1C29" w:rsidP="000016CC">
      <w:pPr>
        <w:pStyle w:val="OL2"/>
        <w:numPr>
          <w:ilvl w:val="1"/>
          <w:numId w:val="128"/>
        </w:numPr>
        <w:spacing w:before="0" w:after="0"/>
      </w:pPr>
      <w:r w:rsidRPr="00CE47AF">
        <w:t>Requisitions or contracts for supplies and equipment</w:t>
      </w:r>
    </w:p>
    <w:p w:rsidR="00EC1C29" w:rsidRPr="00CE47AF" w:rsidRDefault="00EC1C29" w:rsidP="000016CC">
      <w:pPr>
        <w:pStyle w:val="OL2"/>
        <w:numPr>
          <w:ilvl w:val="1"/>
          <w:numId w:val="128"/>
        </w:numPr>
        <w:spacing w:before="0" w:after="0"/>
      </w:pPr>
      <w:r w:rsidRPr="00CE47AF">
        <w:t>Leases, rents</w:t>
      </w:r>
      <w:r w:rsidR="00640CE0">
        <w:t>,</w:t>
      </w:r>
      <w:r w:rsidRPr="00CE47AF">
        <w:t xml:space="preserve"> or purchases needed equipment for the </w:t>
      </w:r>
      <w:r w:rsidR="009F6C4F">
        <w:t>s</w:t>
      </w:r>
      <w:r w:rsidR="0013788D">
        <w:t xml:space="preserve">taging </w:t>
      </w:r>
      <w:r w:rsidR="009F6C4F">
        <w:t>a</w:t>
      </w:r>
      <w:r w:rsidR="0013788D">
        <w:t>rea</w:t>
      </w:r>
      <w:r w:rsidRPr="00CE47AF">
        <w:t xml:space="preserve"> and PODs</w:t>
      </w:r>
    </w:p>
    <w:p w:rsidR="00EC1C29" w:rsidRPr="00CE47AF" w:rsidRDefault="00EC1C29" w:rsidP="000016CC">
      <w:pPr>
        <w:pStyle w:val="OL2"/>
        <w:numPr>
          <w:ilvl w:val="1"/>
          <w:numId w:val="128"/>
        </w:numPr>
        <w:spacing w:before="0" w:after="0"/>
      </w:pPr>
      <w:r w:rsidRPr="00CE47AF">
        <w:t>Provides available space, buildings, etc.</w:t>
      </w:r>
      <w:r>
        <w:t>,</w:t>
      </w:r>
      <w:r w:rsidRPr="00CE47AF">
        <w:t xml:space="preserve"> as may be required for emergency support operations</w:t>
      </w:r>
    </w:p>
    <w:p w:rsidR="00EC1C29" w:rsidRPr="00CE47AF" w:rsidRDefault="00EC1C29" w:rsidP="000016CC">
      <w:pPr>
        <w:pStyle w:val="OL2"/>
        <w:numPr>
          <w:ilvl w:val="1"/>
          <w:numId w:val="128"/>
        </w:numPr>
        <w:spacing w:before="0" w:after="0"/>
      </w:pPr>
      <w:r w:rsidRPr="00CE47AF">
        <w:t>Uses multiple vendors and contracts where possible</w:t>
      </w:r>
    </w:p>
    <w:p w:rsidR="00EC1C29" w:rsidRPr="00CE47AF" w:rsidRDefault="00EC1C29" w:rsidP="000016CC">
      <w:pPr>
        <w:pStyle w:val="OL2"/>
        <w:numPr>
          <w:ilvl w:val="1"/>
          <w:numId w:val="128"/>
        </w:numPr>
        <w:spacing w:before="0" w:after="0"/>
      </w:pPr>
      <w:r w:rsidRPr="00CE47AF">
        <w:t xml:space="preserve">Provides staff for the </w:t>
      </w:r>
      <w:r w:rsidR="009F6C4F">
        <w:t>s</w:t>
      </w:r>
      <w:r w:rsidR="0013788D">
        <w:t xml:space="preserve">taging </w:t>
      </w:r>
      <w:r w:rsidR="009F6C4F">
        <w:t>a</w:t>
      </w:r>
      <w:r w:rsidR="0013788D">
        <w:t>rea</w:t>
      </w:r>
      <w:r w:rsidRPr="00CE47AF">
        <w:t xml:space="preserve"> as directed</w:t>
      </w:r>
    </w:p>
    <w:p w:rsidR="00EC1C29" w:rsidRPr="00CE47AF" w:rsidRDefault="0013788D" w:rsidP="000016CC">
      <w:pPr>
        <w:pStyle w:val="Outline"/>
        <w:numPr>
          <w:ilvl w:val="0"/>
          <w:numId w:val="128"/>
        </w:numPr>
      </w:pPr>
      <w:r>
        <w:t>S</w:t>
      </w:r>
      <w:r w:rsidR="00EC1C29" w:rsidRPr="00CE47AF">
        <w:t xml:space="preserve">taging </w:t>
      </w:r>
      <w:r w:rsidR="00640CE0">
        <w:t>A</w:t>
      </w:r>
      <w:r w:rsidR="00640CE0" w:rsidRPr="00CE47AF">
        <w:t xml:space="preserve">rea </w:t>
      </w:r>
      <w:r w:rsidR="00640CE0">
        <w:t>O</w:t>
      </w:r>
      <w:r w:rsidR="00640CE0" w:rsidRPr="00CE47AF">
        <w:t xml:space="preserve">perations </w:t>
      </w:r>
    </w:p>
    <w:p w:rsidR="00EC1C29" w:rsidRPr="00CE47AF" w:rsidRDefault="00EC1C29" w:rsidP="000016CC">
      <w:pPr>
        <w:pStyle w:val="OL2"/>
        <w:numPr>
          <w:ilvl w:val="1"/>
          <w:numId w:val="128"/>
        </w:numPr>
        <w:spacing w:before="0" w:after="0"/>
      </w:pPr>
      <w:r w:rsidRPr="00CE47AF">
        <w:t xml:space="preserve">Establishes and operates the </w:t>
      </w:r>
      <w:r w:rsidR="009F6C4F">
        <w:t>s</w:t>
      </w:r>
      <w:r w:rsidR="0013788D">
        <w:t xml:space="preserve">taging </w:t>
      </w:r>
      <w:r w:rsidR="009F6C4F">
        <w:t>a</w:t>
      </w:r>
      <w:r w:rsidR="0013788D">
        <w:t>rea</w:t>
      </w:r>
    </w:p>
    <w:p w:rsidR="00EC1C29" w:rsidRPr="00CE47AF" w:rsidRDefault="00EC1C29" w:rsidP="000016CC">
      <w:pPr>
        <w:pStyle w:val="OL2"/>
        <w:numPr>
          <w:ilvl w:val="1"/>
          <w:numId w:val="128"/>
        </w:numPr>
        <w:spacing w:before="0" w:after="0"/>
      </w:pPr>
      <w:r w:rsidRPr="00CE47AF">
        <w:t xml:space="preserve">Provides staff for the </w:t>
      </w:r>
      <w:r w:rsidR="009F6C4F">
        <w:t>s</w:t>
      </w:r>
      <w:r w:rsidR="0013788D">
        <w:t xml:space="preserve">taging </w:t>
      </w:r>
      <w:r w:rsidR="009F6C4F">
        <w:t>a</w:t>
      </w:r>
      <w:r w:rsidR="0013788D">
        <w:t>rea</w:t>
      </w:r>
    </w:p>
    <w:p w:rsidR="00EC1C29" w:rsidRPr="00CE47AF" w:rsidRDefault="00EC1C29" w:rsidP="000016CC">
      <w:pPr>
        <w:pStyle w:val="Outline"/>
        <w:numPr>
          <w:ilvl w:val="0"/>
          <w:numId w:val="128"/>
        </w:numPr>
      </w:pPr>
      <w:r w:rsidRPr="00CE47AF">
        <w:t xml:space="preserve">Public </w:t>
      </w:r>
      <w:r w:rsidR="00640CE0">
        <w:t>H</w:t>
      </w:r>
      <w:r w:rsidR="00640CE0" w:rsidRPr="00CE47AF">
        <w:t xml:space="preserve">ealth </w:t>
      </w:r>
      <w:r w:rsidRPr="00CE47AF">
        <w:t xml:space="preserve">and </w:t>
      </w:r>
      <w:r w:rsidR="00640CE0">
        <w:t>M</w:t>
      </w:r>
      <w:r w:rsidR="00640CE0" w:rsidRPr="00CE47AF">
        <w:t xml:space="preserve">edical </w:t>
      </w:r>
      <w:r w:rsidR="00640CE0">
        <w:t>S</w:t>
      </w:r>
      <w:r w:rsidR="00640CE0" w:rsidRPr="00CE47AF">
        <w:t xml:space="preserve">ervices </w:t>
      </w:r>
    </w:p>
    <w:p w:rsidR="00EC1C29" w:rsidRPr="00CE47AF" w:rsidRDefault="00EC1C29" w:rsidP="000016CC">
      <w:pPr>
        <w:pStyle w:val="OL2"/>
        <w:numPr>
          <w:ilvl w:val="1"/>
          <w:numId w:val="128"/>
        </w:numPr>
        <w:spacing w:before="0" w:after="0"/>
      </w:pPr>
      <w:r w:rsidRPr="00CE47AF">
        <w:t>Provides medical supplies and response teams</w:t>
      </w:r>
    </w:p>
    <w:p w:rsidR="00EC1C29" w:rsidRPr="00CE47AF" w:rsidRDefault="00EC1C29" w:rsidP="000016CC">
      <w:pPr>
        <w:pStyle w:val="OL2"/>
        <w:numPr>
          <w:ilvl w:val="1"/>
          <w:numId w:val="128"/>
        </w:numPr>
        <w:spacing w:before="0" w:after="0"/>
      </w:pPr>
      <w:r w:rsidRPr="00CE47AF">
        <w:t>Provides technical assistance in identifying and procuring medical supplies and other medical services</w:t>
      </w:r>
    </w:p>
    <w:p w:rsidR="00EC1C29" w:rsidRPr="00CE47AF" w:rsidRDefault="00EC1C29" w:rsidP="000016CC">
      <w:pPr>
        <w:pStyle w:val="OL2"/>
        <w:numPr>
          <w:ilvl w:val="1"/>
          <w:numId w:val="128"/>
        </w:numPr>
        <w:spacing w:before="0" w:after="0"/>
      </w:pPr>
      <w:r w:rsidRPr="00CE47AF">
        <w:t xml:space="preserve">Provides staff for the </w:t>
      </w:r>
      <w:r w:rsidR="009F6C4F">
        <w:t>s</w:t>
      </w:r>
      <w:r w:rsidR="0013788D">
        <w:t xml:space="preserve">taging </w:t>
      </w:r>
      <w:r w:rsidR="009F6C4F">
        <w:t>a</w:t>
      </w:r>
      <w:r w:rsidR="0013788D">
        <w:t>rea</w:t>
      </w:r>
      <w:r w:rsidRPr="00CE47AF">
        <w:t xml:space="preserve"> as directed</w:t>
      </w:r>
    </w:p>
    <w:p w:rsidR="00EC1C29" w:rsidRPr="0055322E" w:rsidRDefault="00EC1C29" w:rsidP="000016CC">
      <w:pPr>
        <w:pStyle w:val="Outline"/>
        <w:numPr>
          <w:ilvl w:val="0"/>
          <w:numId w:val="128"/>
        </w:numPr>
      </w:pPr>
      <w:r w:rsidRPr="0055322E">
        <w:t xml:space="preserve">Commodity </w:t>
      </w:r>
      <w:r w:rsidR="00640CE0">
        <w:t>D</w:t>
      </w:r>
      <w:r w:rsidR="00640CE0" w:rsidRPr="0055322E">
        <w:t>istribution</w:t>
      </w:r>
    </w:p>
    <w:p w:rsidR="00EC1C29" w:rsidRPr="0055322E" w:rsidRDefault="00EC1C29" w:rsidP="000016CC">
      <w:pPr>
        <w:pStyle w:val="OL2"/>
        <w:numPr>
          <w:ilvl w:val="1"/>
          <w:numId w:val="128"/>
        </w:numPr>
        <w:spacing w:before="0" w:after="0"/>
      </w:pPr>
      <w:r w:rsidRPr="0055322E">
        <w:t>Identifies multiple food, water, and ice resources</w:t>
      </w:r>
    </w:p>
    <w:p w:rsidR="00EC1C29" w:rsidRPr="0055322E" w:rsidRDefault="00EC1C29" w:rsidP="000016CC">
      <w:pPr>
        <w:pStyle w:val="OL2"/>
        <w:numPr>
          <w:ilvl w:val="1"/>
          <w:numId w:val="128"/>
        </w:numPr>
        <w:spacing w:before="0" w:after="0"/>
      </w:pPr>
      <w:r w:rsidRPr="0055322E">
        <w:t>Establishes and provides operational support for PODs</w:t>
      </w:r>
    </w:p>
    <w:p w:rsidR="00EC1C29" w:rsidRPr="0055322E" w:rsidRDefault="004C4449" w:rsidP="000016CC">
      <w:pPr>
        <w:pStyle w:val="OL2"/>
        <w:numPr>
          <w:ilvl w:val="1"/>
          <w:numId w:val="128"/>
        </w:numPr>
        <w:spacing w:before="0" w:after="0"/>
      </w:pPr>
      <w:r w:rsidRPr="004C4449">
        <w:t>Provides staff for PODs</w:t>
      </w:r>
    </w:p>
    <w:p w:rsidR="00EC1C29" w:rsidRPr="00CE47AF" w:rsidRDefault="004C4449" w:rsidP="000016CC">
      <w:pPr>
        <w:pStyle w:val="OL2"/>
        <w:numPr>
          <w:ilvl w:val="1"/>
          <w:numId w:val="128"/>
        </w:numPr>
        <w:spacing w:before="0" w:after="0"/>
      </w:pPr>
      <w:r w:rsidRPr="004C4449">
        <w:t>Coordinates</w:t>
      </w:r>
      <w:r w:rsidR="00EC1C29" w:rsidRPr="00CE47AF">
        <w:t xml:space="preserve"> voluntary agencies to support PODs</w:t>
      </w:r>
    </w:p>
    <w:p w:rsidR="00EC1C29" w:rsidRPr="00CE47AF" w:rsidRDefault="00EC1C29" w:rsidP="000016CC">
      <w:pPr>
        <w:pStyle w:val="OL2"/>
        <w:numPr>
          <w:ilvl w:val="1"/>
          <w:numId w:val="128"/>
        </w:numPr>
        <w:spacing w:before="0" w:after="0"/>
      </w:pPr>
      <w:r w:rsidRPr="00CE47AF">
        <w:t xml:space="preserve">Provides staff for the </w:t>
      </w:r>
      <w:r w:rsidR="009F6C4F">
        <w:t>s</w:t>
      </w:r>
      <w:r w:rsidR="0013788D">
        <w:t xml:space="preserve">taging </w:t>
      </w:r>
      <w:r w:rsidR="009F6C4F">
        <w:t>a</w:t>
      </w:r>
      <w:r w:rsidR="0013788D">
        <w:t>rea</w:t>
      </w:r>
      <w:r w:rsidRPr="00CE47AF">
        <w:t xml:space="preserve"> as directed</w:t>
      </w:r>
    </w:p>
    <w:p w:rsidR="00EC1C29" w:rsidRPr="00CE47AF" w:rsidRDefault="00EC1C29" w:rsidP="000016CC">
      <w:pPr>
        <w:pStyle w:val="Outline"/>
        <w:numPr>
          <w:ilvl w:val="0"/>
          <w:numId w:val="128"/>
        </w:numPr>
      </w:pPr>
      <w:r w:rsidRPr="00CE47AF">
        <w:lastRenderedPageBreak/>
        <w:t>Energy</w:t>
      </w:r>
    </w:p>
    <w:p w:rsidR="00EC1C29" w:rsidRPr="00CE47AF" w:rsidRDefault="00EC1C29" w:rsidP="000016CC">
      <w:pPr>
        <w:pStyle w:val="OL2"/>
        <w:numPr>
          <w:ilvl w:val="1"/>
          <w:numId w:val="128"/>
        </w:numPr>
        <w:spacing w:before="0" w:after="0"/>
      </w:pPr>
      <w:r w:rsidRPr="00CE47AF">
        <w:t xml:space="preserve">Coordinates fuel needs of the central </w:t>
      </w:r>
      <w:r w:rsidR="008B52BF">
        <w:t>s</w:t>
      </w:r>
      <w:r w:rsidR="00CF0DA7">
        <w:t xml:space="preserve">taging </w:t>
      </w:r>
      <w:r w:rsidR="008B52BF">
        <w:t>a</w:t>
      </w:r>
      <w:r w:rsidR="00CF0DA7">
        <w:t>rea</w:t>
      </w:r>
      <w:r w:rsidRPr="00CE47AF">
        <w:t>, if applicable, and PODs</w:t>
      </w:r>
    </w:p>
    <w:p w:rsidR="00EC1C29" w:rsidRPr="00CE47AF" w:rsidRDefault="00EC1C29" w:rsidP="000016CC">
      <w:pPr>
        <w:pStyle w:val="OL2"/>
        <w:numPr>
          <w:ilvl w:val="1"/>
          <w:numId w:val="128"/>
        </w:numPr>
        <w:spacing w:before="0" w:after="0"/>
      </w:pPr>
      <w:r w:rsidRPr="00CE47AF">
        <w:t xml:space="preserve">Provides staff for the </w:t>
      </w:r>
      <w:r w:rsidR="008B52BF">
        <w:t>staging a</w:t>
      </w:r>
      <w:r w:rsidR="0013788D">
        <w:t>rea</w:t>
      </w:r>
      <w:r w:rsidRPr="00CE47AF">
        <w:t xml:space="preserve"> as directed</w:t>
      </w:r>
    </w:p>
    <w:p w:rsidR="00EC1C29" w:rsidRPr="00CE47AF" w:rsidRDefault="00EC1C29" w:rsidP="000016CC">
      <w:pPr>
        <w:pStyle w:val="OL2"/>
        <w:numPr>
          <w:ilvl w:val="1"/>
          <w:numId w:val="128"/>
        </w:numPr>
        <w:spacing w:before="0" w:after="0"/>
      </w:pPr>
      <w:r w:rsidRPr="00CE47AF">
        <w:t xml:space="preserve">Financial </w:t>
      </w:r>
      <w:r>
        <w:t>s</w:t>
      </w:r>
      <w:r w:rsidRPr="00CE47AF">
        <w:t>ervices</w:t>
      </w:r>
      <w:r w:rsidR="00432479">
        <w:t xml:space="preserve"> and </w:t>
      </w:r>
      <w:r>
        <w:t>c</w:t>
      </w:r>
      <w:r w:rsidRPr="00CE47AF">
        <w:t>ontracts</w:t>
      </w:r>
      <w:r w:rsidR="00E963EA">
        <w:t xml:space="preserve"> </w:t>
      </w:r>
      <w:r w:rsidR="0055322E">
        <w:t>(e.g. generators</w:t>
      </w:r>
      <w:r w:rsidR="00CA72D8">
        <w:t>,</w:t>
      </w:r>
      <w:r w:rsidR="0055322E">
        <w:t xml:space="preserve"> etc.)</w:t>
      </w:r>
      <w:r w:rsidRPr="00CE47AF">
        <w:t xml:space="preserve"> </w:t>
      </w:r>
    </w:p>
    <w:p w:rsidR="00EC1C29" w:rsidRPr="00CE47AF" w:rsidRDefault="00EC1C29" w:rsidP="000016CC">
      <w:pPr>
        <w:pStyle w:val="OL2"/>
        <w:numPr>
          <w:ilvl w:val="1"/>
          <w:numId w:val="128"/>
        </w:numPr>
        <w:spacing w:before="0" w:after="0"/>
      </w:pPr>
      <w:r w:rsidRPr="00CE47AF">
        <w:t>Tracks expenses, contracts, etc.</w:t>
      </w:r>
    </w:p>
    <w:p w:rsidR="006666AF" w:rsidRDefault="006666AF" w:rsidP="006666AF"/>
    <w:p w:rsidR="006666AF" w:rsidRDefault="009401C8" w:rsidP="006666AF">
      <w:pPr>
        <w:pStyle w:val="Heading3"/>
      </w:pPr>
      <w:bookmarkStart w:id="100" w:name="_Toc302933407"/>
      <w:bookmarkStart w:id="101" w:name="_Toc325437820"/>
      <w:r>
        <w:t>6</w:t>
      </w:r>
      <w:r w:rsidR="005B5C19">
        <w:t>.4.2</w:t>
      </w:r>
      <w:r w:rsidR="005B5C19">
        <w:tab/>
      </w:r>
      <w:r w:rsidR="00EC1C29" w:rsidRPr="00E40689">
        <w:t>Credentialing and Cross-Functional Team Structure</w:t>
      </w:r>
      <w:bookmarkEnd w:id="100"/>
      <w:bookmarkEnd w:id="101"/>
    </w:p>
    <w:p w:rsidR="005B5C19" w:rsidRDefault="005B5C19" w:rsidP="00E40689">
      <w:pPr>
        <w:rPr>
          <w:rFonts w:cs="Times New Roman"/>
          <w:szCs w:val="24"/>
        </w:rPr>
      </w:pPr>
    </w:p>
    <w:p w:rsidR="00AD64CA" w:rsidRDefault="00EC1C29" w:rsidP="00E40689">
      <w:pPr>
        <w:rPr>
          <w:rFonts w:cs="Times New Roman"/>
          <w:szCs w:val="24"/>
        </w:rPr>
      </w:pPr>
      <w:r w:rsidRPr="00CE47AF">
        <w:rPr>
          <w:rFonts w:cs="Times New Roman"/>
          <w:szCs w:val="24"/>
        </w:rPr>
        <w:t xml:space="preserve">A credentialing system should be in place to document minimum professional qualifications, certifications, training, and education requirements expected of volunteers and other responders during an incident. </w:t>
      </w:r>
      <w:r>
        <w:rPr>
          <w:rFonts w:cs="Times New Roman"/>
          <w:szCs w:val="24"/>
        </w:rPr>
        <w:t xml:space="preserve"> </w:t>
      </w:r>
      <w:r w:rsidRPr="00CE47AF">
        <w:rPr>
          <w:rFonts w:cs="Times New Roman"/>
          <w:szCs w:val="24"/>
        </w:rPr>
        <w:t>Having a pre-determined system will ensure that personnel responding to the incident possess a minimum base level of training, experience, and physical and/or medical capability.  Ideally, a credentialing system should be in place for the following groups:</w:t>
      </w:r>
    </w:p>
    <w:p w:rsidR="009E3084" w:rsidRDefault="009E3084" w:rsidP="00E40689">
      <w:pPr>
        <w:rPr>
          <w:rFonts w:cs="Times New Roman"/>
          <w:szCs w:val="24"/>
        </w:rPr>
      </w:pPr>
    </w:p>
    <w:p w:rsidR="006666AF" w:rsidRDefault="00FA0A1C" w:rsidP="005F6188">
      <w:pPr>
        <w:pStyle w:val="Heading6"/>
        <w:ind w:left="720"/>
      </w:pPr>
      <w:r w:rsidRPr="009E3084">
        <w:t xml:space="preserve">Incident </w:t>
      </w:r>
      <w:r w:rsidR="005F6188">
        <w:t>M</w:t>
      </w:r>
      <w:r w:rsidRPr="009E3084">
        <w:t>anagement</w:t>
      </w:r>
      <w:r w:rsidR="007B7772">
        <w:t>,</w:t>
      </w:r>
    </w:p>
    <w:p w:rsidR="006666AF" w:rsidRDefault="007B7772" w:rsidP="005F6188">
      <w:pPr>
        <w:pStyle w:val="Heading6"/>
        <w:ind w:left="720"/>
      </w:pPr>
      <w:r>
        <w:t xml:space="preserve">Logistics </w:t>
      </w:r>
      <w:r w:rsidR="005F6188">
        <w:t>M</w:t>
      </w:r>
      <w:r>
        <w:t>anagement,</w:t>
      </w:r>
    </w:p>
    <w:p w:rsidR="006666AF" w:rsidRDefault="007B7772" w:rsidP="005F6188">
      <w:pPr>
        <w:pStyle w:val="Heading6"/>
        <w:ind w:left="720"/>
      </w:pPr>
      <w:r>
        <w:t xml:space="preserve">Fire </w:t>
      </w:r>
      <w:r w:rsidR="001469B5">
        <w:t>F</w:t>
      </w:r>
      <w:r>
        <w:t xml:space="preserve">ight and </w:t>
      </w:r>
      <w:r w:rsidR="001469B5">
        <w:t>H</w:t>
      </w:r>
      <w:r w:rsidR="00E67B15">
        <w:t xml:space="preserve">azardous </w:t>
      </w:r>
      <w:r w:rsidR="001469B5">
        <w:t>M</w:t>
      </w:r>
      <w:r w:rsidR="00E67B15">
        <w:t xml:space="preserve">aterial </w:t>
      </w:r>
      <w:r w:rsidR="001469B5">
        <w:t>R</w:t>
      </w:r>
      <w:r>
        <w:t>esponse,</w:t>
      </w:r>
    </w:p>
    <w:p w:rsidR="006666AF" w:rsidRDefault="007B7772" w:rsidP="005F6188">
      <w:pPr>
        <w:pStyle w:val="Heading6"/>
        <w:ind w:left="720"/>
      </w:pPr>
      <w:r>
        <w:t xml:space="preserve">Law </w:t>
      </w:r>
      <w:r w:rsidR="005F6188">
        <w:t>E</w:t>
      </w:r>
      <w:r>
        <w:t>nforcement,</w:t>
      </w:r>
    </w:p>
    <w:p w:rsidR="006666AF" w:rsidRDefault="007B7772" w:rsidP="005F6188">
      <w:pPr>
        <w:pStyle w:val="Heading6"/>
        <w:ind w:left="720"/>
      </w:pPr>
      <w:r>
        <w:t xml:space="preserve">Public </w:t>
      </w:r>
      <w:r w:rsidR="005F6188">
        <w:t>H</w:t>
      </w:r>
      <w:r>
        <w:t xml:space="preserve">ealth, and </w:t>
      </w:r>
    </w:p>
    <w:p w:rsidR="006666AF" w:rsidRDefault="007B7772" w:rsidP="005F6188">
      <w:pPr>
        <w:pStyle w:val="Heading6"/>
        <w:ind w:left="720"/>
      </w:pPr>
      <w:r>
        <w:t xml:space="preserve">Public </w:t>
      </w:r>
      <w:r w:rsidR="005F6188">
        <w:t>W</w:t>
      </w:r>
      <w:r>
        <w:t>orks.</w:t>
      </w:r>
    </w:p>
    <w:p w:rsidR="006666AF" w:rsidRDefault="006666AF" w:rsidP="006666AF"/>
    <w:p w:rsidR="006666AF" w:rsidRDefault="00EC1C29" w:rsidP="006666AF">
      <w:r w:rsidRPr="00CE47AF">
        <w:t xml:space="preserve">At the national level, the </w:t>
      </w:r>
      <w:r w:rsidR="0055322E">
        <w:t xml:space="preserve">National Integration </w:t>
      </w:r>
      <w:r w:rsidR="00E67B15">
        <w:t xml:space="preserve">Center </w:t>
      </w:r>
      <w:r w:rsidRPr="0055322E">
        <w:t>works with community</w:t>
      </w:r>
      <w:r w:rsidR="00D111AA">
        <w:t>-</w:t>
      </w:r>
      <w:r w:rsidRPr="0055322E">
        <w:t xml:space="preserve">based organizations, such as </w:t>
      </w:r>
      <w:r w:rsidR="00CA72D8">
        <w:t xml:space="preserve">the </w:t>
      </w:r>
      <w:r w:rsidRPr="0055322E">
        <w:t xml:space="preserve">Citizen Corps, to assist in developing </w:t>
      </w:r>
      <w:r w:rsidR="004C4449">
        <w:t>their credentialing systems.  It is also working with stakeholders across the country to develop</w:t>
      </w:r>
      <w:r w:rsidRPr="00CE47AF">
        <w:t xml:space="preserve"> guidance materials for credentialing procedures for all disciplines.</w:t>
      </w:r>
    </w:p>
    <w:p w:rsidR="006666AF" w:rsidRDefault="006666AF" w:rsidP="006666AF"/>
    <w:p w:rsidR="006666AF" w:rsidRDefault="00EC1C29" w:rsidP="006666AF">
      <w:r w:rsidRPr="00CE47AF">
        <w:t xml:space="preserve">Personnel deployed under </w:t>
      </w:r>
      <w:r w:rsidRPr="0055322E">
        <w:t xml:space="preserve">the </w:t>
      </w:r>
      <w:r w:rsidR="004C4449" w:rsidRPr="004C4449">
        <w:t>EMAC</w:t>
      </w:r>
      <w:r w:rsidRPr="0055322E">
        <w:t xml:space="preserve"> will</w:t>
      </w:r>
      <w:r w:rsidRPr="00CE47AF">
        <w:t xml:space="preserve"> need to meet national qualification and certification standards as they are developed and implem</w:t>
      </w:r>
      <w:r w:rsidR="000016CC">
        <w:t>ented.</w:t>
      </w:r>
    </w:p>
    <w:p w:rsidR="006666AF" w:rsidRDefault="006666AF" w:rsidP="006666AF"/>
    <w:p w:rsidR="006666AF" w:rsidRDefault="009401C8" w:rsidP="006666AF">
      <w:pPr>
        <w:pStyle w:val="Heading3"/>
      </w:pPr>
      <w:bookmarkStart w:id="102" w:name="_Toc302933408"/>
      <w:bookmarkStart w:id="103" w:name="_Toc325437821"/>
      <w:r>
        <w:t>6</w:t>
      </w:r>
      <w:r w:rsidR="006666AF" w:rsidRPr="006666AF">
        <w:t>.4.3</w:t>
      </w:r>
      <w:r w:rsidR="005B5C19">
        <w:tab/>
      </w:r>
      <w:r w:rsidR="006666AF" w:rsidRPr="006666AF">
        <w:t>Logistics Quality Management</w:t>
      </w:r>
      <w:bookmarkEnd w:id="102"/>
      <w:bookmarkEnd w:id="103"/>
      <w:r w:rsidR="006666AF" w:rsidRPr="006666AF">
        <w:t xml:space="preserve">  </w:t>
      </w:r>
    </w:p>
    <w:p w:rsidR="006666AF" w:rsidRDefault="006666AF" w:rsidP="006666AF"/>
    <w:p w:rsidR="006666AF" w:rsidRPr="006666AF" w:rsidRDefault="00A82070" w:rsidP="006666AF">
      <w:r>
        <w:t>These factors need to be considered for logistics quality management:</w:t>
      </w:r>
    </w:p>
    <w:p w:rsidR="006666AF" w:rsidRPr="006666AF" w:rsidRDefault="006666AF" w:rsidP="005F6188">
      <w:pPr>
        <w:pStyle w:val="Bullet"/>
        <w:tabs>
          <w:tab w:val="clear" w:pos="1080"/>
          <w:tab w:val="num" w:pos="720"/>
        </w:tabs>
        <w:spacing w:before="240"/>
        <w:ind w:left="720"/>
      </w:pPr>
      <w:r w:rsidRPr="006666AF">
        <w:rPr>
          <w:rFonts w:eastAsiaTheme="minorHAnsi"/>
        </w:rPr>
        <w:t>In order to ensure continuous improvement and education, the jurisdiction should have routine measurements to assess the training levels of logistics personnel.</w:t>
      </w:r>
    </w:p>
    <w:p w:rsidR="006666AF" w:rsidRPr="006666AF" w:rsidRDefault="006666AF" w:rsidP="005F6188">
      <w:pPr>
        <w:pStyle w:val="Bullet"/>
        <w:tabs>
          <w:tab w:val="clear" w:pos="1080"/>
          <w:tab w:val="num" w:pos="720"/>
        </w:tabs>
        <w:spacing w:before="240"/>
        <w:ind w:left="720"/>
      </w:pPr>
      <w:r w:rsidRPr="006666AF">
        <w:rPr>
          <w:rFonts w:eastAsiaTheme="minorHAnsi"/>
        </w:rPr>
        <w:t>The jurisdiction should assess its disaster logistics preparedness</w:t>
      </w:r>
      <w:r w:rsidR="00C80CAD">
        <w:rPr>
          <w:rFonts w:eastAsiaTheme="minorHAnsi"/>
        </w:rPr>
        <w:t xml:space="preserve"> and </w:t>
      </w:r>
      <w:r w:rsidRPr="006666AF">
        <w:rPr>
          <w:rFonts w:eastAsiaTheme="minorHAnsi"/>
        </w:rPr>
        <w:t>capabilities and capture logistics best practices and lessons learned</w:t>
      </w:r>
      <w:r w:rsidR="00C80CAD">
        <w:rPr>
          <w:rFonts w:eastAsiaTheme="minorHAnsi"/>
        </w:rPr>
        <w:t>.</w:t>
      </w:r>
    </w:p>
    <w:p w:rsidR="006666AF" w:rsidRDefault="006666AF" w:rsidP="005F6188">
      <w:pPr>
        <w:pStyle w:val="Bullet"/>
        <w:tabs>
          <w:tab w:val="clear" w:pos="1080"/>
          <w:tab w:val="num" w:pos="720"/>
        </w:tabs>
        <w:spacing w:before="240"/>
        <w:ind w:left="720"/>
      </w:pPr>
      <w:r w:rsidRPr="006666AF">
        <w:t>Institutional procedures should be in place to incorporate lessons learned and shortfalls into logistics planning.</w:t>
      </w:r>
    </w:p>
    <w:p w:rsidR="00C80CAD" w:rsidRDefault="00C80CAD">
      <w:pPr>
        <w:spacing w:after="200" w:line="276" w:lineRule="auto"/>
        <w:rPr>
          <w:rFonts w:cs="Times New Roman"/>
          <w:szCs w:val="24"/>
        </w:rPr>
      </w:pPr>
      <w:r>
        <w:rPr>
          <w:rFonts w:cs="Times New Roman"/>
          <w:szCs w:val="24"/>
        </w:rPr>
        <w:br w:type="page"/>
      </w:r>
    </w:p>
    <w:p w:rsidR="006666AF" w:rsidRDefault="009401C8" w:rsidP="006666AF">
      <w:pPr>
        <w:pStyle w:val="Heading3"/>
      </w:pPr>
      <w:bookmarkStart w:id="104" w:name="_Toc302933409"/>
      <w:bookmarkStart w:id="105" w:name="_Toc325437822"/>
      <w:r>
        <w:lastRenderedPageBreak/>
        <w:t>6</w:t>
      </w:r>
      <w:r w:rsidR="00C80CAD">
        <w:t>.4.4</w:t>
      </w:r>
      <w:r w:rsidR="00C80CAD">
        <w:tab/>
      </w:r>
      <w:r w:rsidR="00841B91">
        <w:t>Administrative Burden and Jurisdiction L</w:t>
      </w:r>
      <w:r w:rsidR="00EC1C29" w:rsidRPr="00CE47AF">
        <w:t xml:space="preserve">egal </w:t>
      </w:r>
      <w:r w:rsidR="00841B91">
        <w:t>C</w:t>
      </w:r>
      <w:r w:rsidR="00EC1C29" w:rsidRPr="00CE47AF">
        <w:t>onstraints</w:t>
      </w:r>
      <w:bookmarkEnd w:id="104"/>
      <w:bookmarkEnd w:id="105"/>
      <w:r w:rsidR="00EC1C29">
        <w:t xml:space="preserve">  </w:t>
      </w:r>
    </w:p>
    <w:p w:rsidR="00546E5A" w:rsidRDefault="00EC1C29">
      <w:pPr>
        <w:spacing w:before="240"/>
        <w:rPr>
          <w:rFonts w:cs="Times New Roman"/>
          <w:szCs w:val="24"/>
        </w:rPr>
      </w:pPr>
      <w:r w:rsidRPr="00CE47AF">
        <w:rPr>
          <w:rFonts w:cs="Times New Roman"/>
          <w:szCs w:val="24"/>
        </w:rPr>
        <w:t>Considerations for this section include the following:</w:t>
      </w:r>
    </w:p>
    <w:p w:rsidR="006666AF" w:rsidRPr="006666AF" w:rsidRDefault="006666AF" w:rsidP="005F6188">
      <w:pPr>
        <w:pStyle w:val="Bullet"/>
        <w:tabs>
          <w:tab w:val="clear" w:pos="1080"/>
          <w:tab w:val="num" w:pos="720"/>
        </w:tabs>
        <w:spacing w:before="240"/>
        <w:ind w:left="720"/>
        <w:rPr>
          <w:rFonts w:eastAsiaTheme="minorHAnsi"/>
        </w:rPr>
      </w:pPr>
      <w:r w:rsidRPr="006666AF">
        <w:rPr>
          <w:rFonts w:eastAsiaTheme="minorHAnsi"/>
        </w:rPr>
        <w:t>The extent and limits of the emergency authorities granted to the chief elected official of the jurisdiction, the governor of the state, or tribal leader—including the conditions under which these authorities become effective, and when they would be terminated.</w:t>
      </w:r>
    </w:p>
    <w:p w:rsidR="006666AF" w:rsidRPr="006666AF" w:rsidRDefault="006666AF" w:rsidP="005F6188">
      <w:pPr>
        <w:pStyle w:val="Bullet"/>
        <w:tabs>
          <w:tab w:val="clear" w:pos="1080"/>
          <w:tab w:val="num" w:pos="720"/>
        </w:tabs>
        <w:spacing w:before="240"/>
        <w:ind w:left="720"/>
        <w:rPr>
          <w:rFonts w:eastAsiaTheme="minorHAnsi"/>
        </w:rPr>
      </w:pPr>
      <w:r w:rsidRPr="006666AF">
        <w:rPr>
          <w:rFonts w:eastAsiaTheme="minorHAnsi"/>
        </w:rPr>
        <w:t>Laws, statutes, ordinances, executive orders, regulations, and formal agreements relevant to logistics planning.</w:t>
      </w:r>
    </w:p>
    <w:p w:rsidR="006666AF" w:rsidRPr="006666AF" w:rsidRDefault="006666AF" w:rsidP="005F6188">
      <w:pPr>
        <w:pStyle w:val="Bullet"/>
        <w:tabs>
          <w:tab w:val="clear" w:pos="1080"/>
          <w:tab w:val="num" w:pos="720"/>
        </w:tabs>
        <w:spacing w:before="240"/>
        <w:ind w:left="720"/>
        <w:rPr>
          <w:rFonts w:eastAsiaTheme="minorHAnsi"/>
        </w:rPr>
      </w:pPr>
      <w:r w:rsidRPr="006666AF">
        <w:rPr>
          <w:rFonts w:eastAsiaTheme="minorHAnsi"/>
        </w:rPr>
        <w:t>Pre-delegation of emergency authorities (i.e.,</w:t>
      </w:r>
      <w:r w:rsidR="00F074F7">
        <w:rPr>
          <w:rFonts w:eastAsiaTheme="minorHAnsi"/>
        </w:rPr>
        <w:t xml:space="preserve"> </w:t>
      </w:r>
      <w:r w:rsidRPr="006666AF">
        <w:rPr>
          <w:rFonts w:eastAsiaTheme="minorHAnsi"/>
        </w:rPr>
        <w:t>enabling measures sufficient to ensure specific emergency-related authorities can be exercised by the elected or appointed leadership or their designated successors).</w:t>
      </w:r>
    </w:p>
    <w:p w:rsidR="006666AF" w:rsidRPr="006666AF" w:rsidRDefault="006666AF" w:rsidP="005F6188">
      <w:pPr>
        <w:pStyle w:val="Bullet"/>
        <w:tabs>
          <w:tab w:val="clear" w:pos="1080"/>
          <w:tab w:val="num" w:pos="720"/>
        </w:tabs>
        <w:spacing w:before="240"/>
        <w:ind w:left="720"/>
        <w:rPr>
          <w:rFonts w:eastAsiaTheme="minorHAnsi"/>
        </w:rPr>
      </w:pPr>
      <w:r w:rsidRPr="006666AF">
        <w:rPr>
          <w:rFonts w:eastAsiaTheme="minorHAnsi"/>
        </w:rPr>
        <w:t>Provisions for continuity of operations (i.e.,</w:t>
      </w:r>
      <w:r w:rsidR="00F074F7">
        <w:rPr>
          <w:rFonts w:eastAsiaTheme="minorHAnsi"/>
        </w:rPr>
        <w:t xml:space="preserve"> </w:t>
      </w:r>
      <w:r w:rsidRPr="006666AF">
        <w:rPr>
          <w:rFonts w:eastAsiaTheme="minorHAnsi"/>
        </w:rPr>
        <w:t>the succession of decision-making authority and operational control) to ensure critical emergency functions can be performed.</w:t>
      </w:r>
    </w:p>
    <w:p w:rsidR="00C80CAD" w:rsidRDefault="00C80CAD" w:rsidP="009E67C8">
      <w:pPr>
        <w:spacing w:before="240"/>
        <w:rPr>
          <w:rFonts w:cs="Times New Roman"/>
          <w:b/>
          <w:szCs w:val="24"/>
        </w:rPr>
        <w:sectPr w:rsidR="00C80CAD" w:rsidSect="0058430B">
          <w:pgSz w:w="12240" w:h="15840"/>
          <w:pgMar w:top="1440" w:right="1440" w:bottom="1440" w:left="1440" w:header="720" w:footer="720" w:gutter="0"/>
          <w:cols w:space="720"/>
          <w:docGrid w:linePitch="360"/>
        </w:sectPr>
      </w:pPr>
    </w:p>
    <w:p w:rsidR="006666AF" w:rsidRDefault="009401C8" w:rsidP="004C3D4B">
      <w:pPr>
        <w:pStyle w:val="Heading1"/>
      </w:pPr>
      <w:bookmarkStart w:id="106" w:name="_Toc302933411"/>
      <w:bookmarkStart w:id="107" w:name="_Toc325437823"/>
      <w:r>
        <w:lastRenderedPageBreak/>
        <w:t>7</w:t>
      </w:r>
      <w:r w:rsidR="009E67C8" w:rsidRPr="00CE47AF">
        <w:t>.</w:t>
      </w:r>
      <w:r w:rsidR="00CD0451">
        <w:t>0</w:t>
      </w:r>
      <w:r w:rsidR="00912B5C">
        <w:tab/>
      </w:r>
      <w:r w:rsidR="0055322E">
        <w:t>Post Workshop Actions</w:t>
      </w:r>
      <w:bookmarkEnd w:id="106"/>
      <w:bookmarkEnd w:id="107"/>
    </w:p>
    <w:p w:rsidR="00A00AC2" w:rsidRDefault="009E67C8" w:rsidP="009E67C8">
      <w:pPr>
        <w:spacing w:before="240"/>
        <w:rPr>
          <w:rFonts w:cs="Times New Roman"/>
          <w:szCs w:val="24"/>
        </w:rPr>
      </w:pPr>
      <w:r w:rsidRPr="00CE47AF">
        <w:rPr>
          <w:rFonts w:cs="Times New Roman"/>
          <w:szCs w:val="24"/>
        </w:rPr>
        <w:t>After the workshop is complete,</w:t>
      </w:r>
      <w:r w:rsidR="00FA07B8">
        <w:rPr>
          <w:rFonts w:cs="Times New Roman"/>
          <w:szCs w:val="24"/>
        </w:rPr>
        <w:t xml:space="preserve"> the facilitator should provide hard copies of the Evaluation Survey (</w:t>
      </w:r>
      <w:r w:rsidR="00361F82" w:rsidRPr="00912B5C">
        <w:rPr>
          <w:rFonts w:cs="Times New Roman"/>
          <w:szCs w:val="24"/>
        </w:rPr>
        <w:t xml:space="preserve">refer to Appendix </w:t>
      </w:r>
      <w:r w:rsidR="00DE199C">
        <w:rPr>
          <w:rFonts w:cs="Times New Roman"/>
          <w:szCs w:val="24"/>
        </w:rPr>
        <w:t>H</w:t>
      </w:r>
      <w:r w:rsidR="00FA07B8">
        <w:rPr>
          <w:rFonts w:cs="Times New Roman"/>
          <w:szCs w:val="24"/>
        </w:rPr>
        <w:t>) as well as</w:t>
      </w:r>
      <w:r w:rsidRPr="00CE47AF">
        <w:rPr>
          <w:rFonts w:cs="Times New Roman"/>
          <w:szCs w:val="24"/>
        </w:rPr>
        <w:t xml:space="preserve"> the </w:t>
      </w:r>
      <w:r w:rsidR="00FA07B8">
        <w:rPr>
          <w:rFonts w:cs="Times New Roman"/>
          <w:szCs w:val="24"/>
        </w:rPr>
        <w:t>follow-up actions</w:t>
      </w:r>
      <w:r w:rsidR="00C80CAD">
        <w:rPr>
          <w:rFonts w:cs="Times New Roman"/>
          <w:szCs w:val="24"/>
        </w:rPr>
        <w:t xml:space="preserve"> listed in Table 3.</w:t>
      </w:r>
    </w:p>
    <w:p w:rsidR="009E67C8" w:rsidRPr="00CE47AF" w:rsidRDefault="009E67C8" w:rsidP="009E67C8">
      <w:pPr>
        <w:spacing w:before="240"/>
        <w:rPr>
          <w:rFonts w:cs="Times New Roman"/>
          <w:szCs w:val="24"/>
        </w:rPr>
      </w:pPr>
    </w:p>
    <w:p w:rsidR="006666AF" w:rsidRDefault="006666AF" w:rsidP="006666AF">
      <w:pPr>
        <w:pStyle w:val="Heading5"/>
      </w:pPr>
      <w:bookmarkStart w:id="108" w:name="_Toc302817187"/>
      <w:bookmarkStart w:id="109" w:name="_Toc318197998"/>
      <w:r w:rsidRPr="006666AF">
        <w:rPr>
          <w:rFonts w:eastAsia="Times New Roman"/>
        </w:rPr>
        <w:t xml:space="preserve">Table 3: </w:t>
      </w:r>
      <w:r w:rsidR="001D5F2C">
        <w:rPr>
          <w:rFonts w:eastAsia="Times New Roman"/>
        </w:rPr>
        <w:t xml:space="preserve"> </w:t>
      </w:r>
      <w:r w:rsidRPr="006666AF">
        <w:rPr>
          <w:rFonts w:eastAsia="Times New Roman"/>
        </w:rPr>
        <w:t>Recommended Follow-up Actions</w:t>
      </w:r>
      <w:bookmarkEnd w:id="108"/>
      <w:bookmarkEnd w:id="109"/>
    </w:p>
    <w:p w:rsidR="006666AF" w:rsidRDefault="006666AF" w:rsidP="006666AF"/>
    <w:tbl>
      <w:tblPr>
        <w:tblStyle w:val="TableGrid"/>
        <w:tblW w:w="0" w:type="auto"/>
        <w:tblLook w:val="04A0"/>
      </w:tblPr>
      <w:tblGrid>
        <w:gridCol w:w="1818"/>
        <w:gridCol w:w="6750"/>
        <w:gridCol w:w="1008"/>
      </w:tblGrid>
      <w:tr w:rsidR="009E67C8" w:rsidRPr="00CE47AF" w:rsidTr="009E3084">
        <w:tc>
          <w:tcPr>
            <w:tcW w:w="1818" w:type="dxa"/>
            <w:shd w:val="clear" w:color="auto" w:fill="D9D9D9" w:themeFill="background1" w:themeFillShade="D9"/>
          </w:tcPr>
          <w:p w:rsidR="009E67C8" w:rsidRPr="00CE47AF" w:rsidRDefault="009E67C8" w:rsidP="00EC1C29">
            <w:pPr>
              <w:spacing w:before="240"/>
              <w:jc w:val="center"/>
              <w:rPr>
                <w:rFonts w:cs="Times New Roman"/>
                <w:b/>
                <w:sz w:val="24"/>
                <w:szCs w:val="24"/>
              </w:rPr>
            </w:pPr>
            <w:r w:rsidRPr="00CE47AF">
              <w:rPr>
                <w:rFonts w:cs="Times New Roman"/>
                <w:b/>
                <w:sz w:val="24"/>
                <w:szCs w:val="24"/>
              </w:rPr>
              <w:t>Timeline</w:t>
            </w:r>
          </w:p>
        </w:tc>
        <w:tc>
          <w:tcPr>
            <w:tcW w:w="6750" w:type="dxa"/>
            <w:shd w:val="clear" w:color="auto" w:fill="D9D9D9" w:themeFill="background1" w:themeFillShade="D9"/>
          </w:tcPr>
          <w:p w:rsidR="009E67C8" w:rsidRPr="00CE47AF" w:rsidRDefault="009E67C8" w:rsidP="00EC1C29">
            <w:pPr>
              <w:spacing w:before="240"/>
              <w:jc w:val="center"/>
              <w:rPr>
                <w:rFonts w:cs="Times New Roman"/>
                <w:b/>
                <w:sz w:val="24"/>
                <w:szCs w:val="24"/>
              </w:rPr>
            </w:pPr>
            <w:r w:rsidRPr="00CE47AF">
              <w:rPr>
                <w:rFonts w:cs="Times New Roman"/>
                <w:b/>
                <w:sz w:val="24"/>
                <w:szCs w:val="24"/>
              </w:rPr>
              <w:t>Facilitator Action</w:t>
            </w:r>
          </w:p>
        </w:tc>
        <w:tc>
          <w:tcPr>
            <w:tcW w:w="1008" w:type="dxa"/>
            <w:shd w:val="clear" w:color="auto" w:fill="D9D9D9" w:themeFill="background1" w:themeFillShade="D9"/>
          </w:tcPr>
          <w:p w:rsidR="009E67C8" w:rsidRPr="00CE47AF" w:rsidRDefault="009E67C8" w:rsidP="00EC1C29">
            <w:pPr>
              <w:spacing w:before="240"/>
              <w:jc w:val="center"/>
              <w:rPr>
                <w:rFonts w:cs="Times New Roman"/>
                <w:b/>
                <w:sz w:val="24"/>
                <w:szCs w:val="24"/>
              </w:rPr>
            </w:pPr>
            <w:r w:rsidRPr="00CE47AF">
              <w:rPr>
                <w:rFonts w:cs="Times New Roman"/>
                <w:b/>
                <w:sz w:val="24"/>
                <w:szCs w:val="24"/>
              </w:rPr>
              <w:t>Status</w:t>
            </w:r>
          </w:p>
        </w:tc>
      </w:tr>
      <w:tr w:rsidR="009E67C8" w:rsidRPr="00CE47AF" w:rsidTr="00EC1C29">
        <w:tc>
          <w:tcPr>
            <w:tcW w:w="1818" w:type="dxa"/>
          </w:tcPr>
          <w:p w:rsidR="009E67C8" w:rsidRPr="00CE47AF" w:rsidRDefault="009E67C8" w:rsidP="00EC1C29">
            <w:pPr>
              <w:spacing w:before="240"/>
              <w:rPr>
                <w:rFonts w:cs="Times New Roman"/>
                <w:sz w:val="24"/>
                <w:szCs w:val="24"/>
              </w:rPr>
            </w:pPr>
            <w:r w:rsidRPr="00CE47AF">
              <w:rPr>
                <w:rFonts w:cs="Times New Roman"/>
                <w:sz w:val="24"/>
                <w:szCs w:val="24"/>
              </w:rPr>
              <w:t>Within 1 week</w:t>
            </w:r>
          </w:p>
        </w:tc>
        <w:tc>
          <w:tcPr>
            <w:tcW w:w="6750" w:type="dxa"/>
          </w:tcPr>
          <w:p w:rsidR="009E67C8" w:rsidRPr="00F95253" w:rsidRDefault="009E67C8" w:rsidP="00912B5C">
            <w:pPr>
              <w:spacing w:before="240"/>
              <w:rPr>
                <w:rFonts w:cs="Times New Roman"/>
                <w:sz w:val="24"/>
                <w:szCs w:val="24"/>
              </w:rPr>
            </w:pPr>
            <w:r w:rsidRPr="00F95253">
              <w:rPr>
                <w:rFonts w:cs="Times New Roman"/>
                <w:sz w:val="24"/>
                <w:szCs w:val="24"/>
              </w:rPr>
              <w:t>Send thank you, appreciation, or follow up letters, as appropriate (</w:t>
            </w:r>
            <w:r w:rsidR="00826168">
              <w:rPr>
                <w:rFonts w:cs="Times New Roman"/>
                <w:szCs w:val="24"/>
              </w:rPr>
              <w:t>refer to Appendix G</w:t>
            </w:r>
            <w:r w:rsidRPr="00F95253">
              <w:rPr>
                <w:rFonts w:cs="Times New Roman"/>
                <w:sz w:val="24"/>
                <w:szCs w:val="24"/>
              </w:rPr>
              <w:t>)</w:t>
            </w:r>
            <w:r w:rsidR="008E585C" w:rsidRPr="00F95253">
              <w:rPr>
                <w:rFonts w:cs="Times New Roman"/>
                <w:sz w:val="24"/>
                <w:szCs w:val="24"/>
              </w:rPr>
              <w:t>.</w:t>
            </w:r>
          </w:p>
        </w:tc>
        <w:tc>
          <w:tcPr>
            <w:tcW w:w="1008" w:type="dxa"/>
          </w:tcPr>
          <w:p w:rsidR="009E67C8" w:rsidRPr="00CE47AF" w:rsidRDefault="009E67C8" w:rsidP="00EC1C29">
            <w:pPr>
              <w:spacing w:before="240"/>
              <w:rPr>
                <w:rFonts w:cs="Times New Roman"/>
                <w:sz w:val="24"/>
                <w:szCs w:val="24"/>
              </w:rPr>
            </w:pPr>
          </w:p>
        </w:tc>
      </w:tr>
      <w:tr w:rsidR="009E67C8" w:rsidRPr="00CE47AF" w:rsidTr="00EC1C29">
        <w:tc>
          <w:tcPr>
            <w:tcW w:w="1818" w:type="dxa"/>
          </w:tcPr>
          <w:p w:rsidR="009E67C8" w:rsidRPr="00CE47AF" w:rsidRDefault="009E67C8" w:rsidP="00EC1C29">
            <w:pPr>
              <w:spacing w:before="240"/>
              <w:rPr>
                <w:rFonts w:cs="Times New Roman"/>
                <w:sz w:val="24"/>
                <w:szCs w:val="24"/>
              </w:rPr>
            </w:pPr>
            <w:r w:rsidRPr="00CE47AF">
              <w:rPr>
                <w:rFonts w:cs="Times New Roman"/>
                <w:sz w:val="24"/>
                <w:szCs w:val="24"/>
              </w:rPr>
              <w:t>Within 2 weeks</w:t>
            </w:r>
          </w:p>
        </w:tc>
        <w:tc>
          <w:tcPr>
            <w:tcW w:w="6750" w:type="dxa"/>
          </w:tcPr>
          <w:p w:rsidR="009E67C8" w:rsidRPr="00CE47AF" w:rsidRDefault="009E67C8" w:rsidP="00EC1C29">
            <w:pPr>
              <w:spacing w:before="240"/>
              <w:rPr>
                <w:rFonts w:cs="Times New Roman"/>
                <w:sz w:val="24"/>
                <w:szCs w:val="24"/>
              </w:rPr>
            </w:pPr>
            <w:r w:rsidRPr="00CE47AF">
              <w:rPr>
                <w:rFonts w:cs="Times New Roman"/>
                <w:sz w:val="24"/>
                <w:szCs w:val="24"/>
              </w:rPr>
              <w:t>Provide a trip report to the facilitator’s organizational leadership</w:t>
            </w:r>
            <w:r w:rsidR="008E585C">
              <w:rPr>
                <w:rFonts w:cs="Times New Roman"/>
                <w:sz w:val="24"/>
                <w:szCs w:val="24"/>
              </w:rPr>
              <w:t>.</w:t>
            </w:r>
          </w:p>
        </w:tc>
        <w:tc>
          <w:tcPr>
            <w:tcW w:w="1008" w:type="dxa"/>
          </w:tcPr>
          <w:p w:rsidR="009E67C8" w:rsidRPr="00CE47AF" w:rsidRDefault="009E67C8" w:rsidP="00EC1C29">
            <w:pPr>
              <w:spacing w:before="240"/>
              <w:rPr>
                <w:rFonts w:cs="Times New Roman"/>
                <w:sz w:val="24"/>
                <w:szCs w:val="24"/>
              </w:rPr>
            </w:pPr>
          </w:p>
        </w:tc>
      </w:tr>
      <w:tr w:rsidR="009E67C8" w:rsidRPr="00CE47AF" w:rsidTr="00EC1C29">
        <w:tc>
          <w:tcPr>
            <w:tcW w:w="1818" w:type="dxa"/>
          </w:tcPr>
          <w:p w:rsidR="009E67C8" w:rsidRPr="00CE47AF" w:rsidRDefault="009E67C8" w:rsidP="00EC1C29">
            <w:pPr>
              <w:spacing w:before="240"/>
              <w:rPr>
                <w:rFonts w:cs="Times New Roman"/>
                <w:sz w:val="24"/>
                <w:szCs w:val="24"/>
              </w:rPr>
            </w:pPr>
            <w:r w:rsidRPr="00CE47AF">
              <w:rPr>
                <w:rFonts w:cs="Times New Roman"/>
                <w:sz w:val="24"/>
                <w:szCs w:val="24"/>
              </w:rPr>
              <w:t>Within 1 month</w:t>
            </w:r>
          </w:p>
        </w:tc>
        <w:tc>
          <w:tcPr>
            <w:tcW w:w="6750" w:type="dxa"/>
          </w:tcPr>
          <w:p w:rsidR="009E67C8" w:rsidRPr="00CE47AF" w:rsidRDefault="009E67C8" w:rsidP="00EC1C29">
            <w:pPr>
              <w:spacing w:before="240"/>
              <w:rPr>
                <w:rFonts w:cs="Times New Roman"/>
                <w:sz w:val="24"/>
                <w:szCs w:val="24"/>
              </w:rPr>
            </w:pPr>
            <w:r w:rsidRPr="00CE47AF">
              <w:rPr>
                <w:rFonts w:cs="Times New Roman"/>
                <w:sz w:val="24"/>
                <w:szCs w:val="24"/>
              </w:rPr>
              <w:t>If requested and approved by the jurisdiction, create an analysis report.</w:t>
            </w:r>
          </w:p>
        </w:tc>
        <w:tc>
          <w:tcPr>
            <w:tcW w:w="1008" w:type="dxa"/>
          </w:tcPr>
          <w:p w:rsidR="009E67C8" w:rsidRPr="00CE47AF" w:rsidRDefault="009E67C8" w:rsidP="00EC1C29">
            <w:pPr>
              <w:spacing w:before="240"/>
              <w:rPr>
                <w:rFonts w:cs="Times New Roman"/>
                <w:sz w:val="24"/>
                <w:szCs w:val="24"/>
              </w:rPr>
            </w:pPr>
          </w:p>
        </w:tc>
      </w:tr>
      <w:tr w:rsidR="009E67C8" w:rsidRPr="00CE47AF" w:rsidTr="00EC1C29">
        <w:tc>
          <w:tcPr>
            <w:tcW w:w="1818" w:type="dxa"/>
          </w:tcPr>
          <w:p w:rsidR="009E67C8" w:rsidRPr="00CE47AF" w:rsidRDefault="009E67C8" w:rsidP="00EC1C29">
            <w:pPr>
              <w:spacing w:before="240"/>
              <w:rPr>
                <w:rFonts w:cs="Times New Roman"/>
                <w:sz w:val="24"/>
                <w:szCs w:val="24"/>
              </w:rPr>
            </w:pPr>
            <w:r w:rsidRPr="00CE47AF">
              <w:rPr>
                <w:rFonts w:cs="Times New Roman"/>
                <w:sz w:val="24"/>
                <w:szCs w:val="24"/>
              </w:rPr>
              <w:t>Upon request</w:t>
            </w:r>
          </w:p>
        </w:tc>
        <w:tc>
          <w:tcPr>
            <w:tcW w:w="6750" w:type="dxa"/>
          </w:tcPr>
          <w:p w:rsidR="009E67C8" w:rsidRPr="00CE47AF" w:rsidRDefault="009E67C8" w:rsidP="00EC1C29">
            <w:pPr>
              <w:spacing w:before="240"/>
              <w:rPr>
                <w:rFonts w:cs="Times New Roman"/>
                <w:sz w:val="24"/>
                <w:szCs w:val="24"/>
              </w:rPr>
            </w:pPr>
            <w:r w:rsidRPr="00CE47AF">
              <w:rPr>
                <w:rFonts w:cs="Times New Roman"/>
                <w:sz w:val="24"/>
                <w:szCs w:val="24"/>
              </w:rPr>
              <w:t>If the jurisdiction requests, facilitate a follow-up session</w:t>
            </w:r>
            <w:r>
              <w:rPr>
                <w:rFonts w:cs="Times New Roman"/>
                <w:sz w:val="24"/>
                <w:szCs w:val="24"/>
              </w:rPr>
              <w:t xml:space="preserve"> and</w:t>
            </w:r>
            <w:r w:rsidRPr="00CE47AF">
              <w:rPr>
                <w:rFonts w:cs="Times New Roman"/>
                <w:sz w:val="24"/>
                <w:szCs w:val="24"/>
              </w:rPr>
              <w:t xml:space="preserve"> coordinate the date with the requestor to review LCAT observations and key recommendations by </w:t>
            </w:r>
            <w:r w:rsidR="00F33FFF">
              <w:rPr>
                <w:rFonts w:cs="Times New Roman"/>
                <w:sz w:val="24"/>
                <w:szCs w:val="24"/>
              </w:rPr>
              <w:t>video teleconference (</w:t>
            </w:r>
            <w:r w:rsidRPr="00CE47AF">
              <w:rPr>
                <w:rFonts w:cs="Times New Roman"/>
                <w:sz w:val="24"/>
                <w:szCs w:val="24"/>
              </w:rPr>
              <w:t>VTC</w:t>
            </w:r>
            <w:r w:rsidR="00F33FFF">
              <w:rPr>
                <w:rFonts w:cs="Times New Roman"/>
                <w:sz w:val="24"/>
                <w:szCs w:val="24"/>
              </w:rPr>
              <w:t>)</w:t>
            </w:r>
            <w:r w:rsidRPr="00CE47AF">
              <w:rPr>
                <w:rFonts w:cs="Times New Roman"/>
                <w:sz w:val="24"/>
                <w:szCs w:val="24"/>
              </w:rPr>
              <w:t xml:space="preserve"> or in</w:t>
            </w:r>
            <w:r w:rsidR="008E585C">
              <w:rPr>
                <w:rFonts w:cs="Times New Roman"/>
                <w:sz w:val="24"/>
                <w:szCs w:val="24"/>
              </w:rPr>
              <w:t xml:space="preserve"> </w:t>
            </w:r>
            <w:r w:rsidRPr="00CE47AF">
              <w:rPr>
                <w:rFonts w:cs="Times New Roman"/>
                <w:sz w:val="24"/>
                <w:szCs w:val="24"/>
              </w:rPr>
              <w:t>person.</w:t>
            </w:r>
          </w:p>
        </w:tc>
        <w:tc>
          <w:tcPr>
            <w:tcW w:w="1008" w:type="dxa"/>
          </w:tcPr>
          <w:p w:rsidR="009E67C8" w:rsidRPr="00CE47AF" w:rsidRDefault="009E67C8" w:rsidP="00EC1C29">
            <w:pPr>
              <w:spacing w:before="240"/>
              <w:rPr>
                <w:rFonts w:cs="Times New Roman"/>
                <w:sz w:val="24"/>
                <w:szCs w:val="24"/>
              </w:rPr>
            </w:pPr>
          </w:p>
        </w:tc>
      </w:tr>
    </w:tbl>
    <w:p w:rsidR="006666AF" w:rsidRDefault="006666AF" w:rsidP="006666AF"/>
    <w:p w:rsidR="006666AF" w:rsidRDefault="009401C8" w:rsidP="006666AF">
      <w:pPr>
        <w:pStyle w:val="Heading2"/>
      </w:pPr>
      <w:bookmarkStart w:id="110" w:name="_Toc302933412"/>
      <w:bookmarkStart w:id="111" w:name="_Toc325437824"/>
      <w:r>
        <w:t>7</w:t>
      </w:r>
      <w:r w:rsidR="005B5C19">
        <w:t>.1</w:t>
      </w:r>
      <w:r w:rsidR="005B5C19">
        <w:tab/>
      </w:r>
      <w:r w:rsidR="0055322E" w:rsidRPr="008F7375">
        <w:t>Trip Reports</w:t>
      </w:r>
      <w:bookmarkEnd w:id="110"/>
      <w:bookmarkEnd w:id="111"/>
      <w:r w:rsidR="0055322E" w:rsidRPr="008F7375">
        <w:t xml:space="preserve"> </w:t>
      </w:r>
    </w:p>
    <w:p w:rsidR="000016CC" w:rsidRDefault="0055322E" w:rsidP="00F62A9E">
      <w:pPr>
        <w:spacing w:before="240"/>
        <w:rPr>
          <w:rFonts w:cs="Times New Roman"/>
          <w:szCs w:val="24"/>
        </w:rPr>
      </w:pPr>
      <w:r w:rsidRPr="00CE47AF">
        <w:rPr>
          <w:rFonts w:eastAsia="Times New Roman" w:cs="Times New Roman"/>
          <w:szCs w:val="24"/>
        </w:rPr>
        <w:t>Trip reports are designed to help the facilitator capture pertinent information from the workshop.  The report should include general categories such as subject, purpose, date, participants, key take away</w:t>
      </w:r>
      <w:r w:rsidR="008E585C">
        <w:rPr>
          <w:rFonts w:eastAsia="Times New Roman" w:cs="Times New Roman"/>
          <w:szCs w:val="24"/>
        </w:rPr>
        <w:t xml:space="preserve"> materials</w:t>
      </w:r>
      <w:r w:rsidRPr="00CE47AF">
        <w:rPr>
          <w:rFonts w:eastAsia="Times New Roman" w:cs="Times New Roman"/>
          <w:szCs w:val="24"/>
        </w:rPr>
        <w:t>, open action items, and notes from the LCAT session</w:t>
      </w:r>
      <w:r w:rsidR="008E585C">
        <w:rPr>
          <w:rFonts w:eastAsia="Times New Roman" w:cs="Times New Roman"/>
          <w:szCs w:val="24"/>
        </w:rPr>
        <w:t>,</w:t>
      </w:r>
      <w:r w:rsidRPr="00CE47AF">
        <w:rPr>
          <w:rFonts w:eastAsia="Times New Roman" w:cs="Times New Roman"/>
          <w:szCs w:val="24"/>
        </w:rPr>
        <w:t xml:space="preserve"> if the jurisdiction agrees that the information can be released.  </w:t>
      </w:r>
      <w:r w:rsidRPr="00CE47AF">
        <w:rPr>
          <w:rFonts w:cs="Times New Roman"/>
          <w:szCs w:val="24"/>
        </w:rPr>
        <w:t xml:space="preserve">If the jurisdiction requests that its LCAT data remain confidential, you should develop a generic report with basic information for your leadership.  </w:t>
      </w:r>
      <w:r w:rsidR="009E67C8" w:rsidRPr="00CE47AF">
        <w:rPr>
          <w:rFonts w:cs="Times New Roman"/>
          <w:szCs w:val="24"/>
        </w:rPr>
        <w:t>If you have any questions about this guide, LCAT, or the workshop, please contact your logistics chief.</w:t>
      </w:r>
      <w:r w:rsidR="000016CC">
        <w:rPr>
          <w:rFonts w:cs="Times New Roman"/>
          <w:szCs w:val="24"/>
        </w:rPr>
        <w:br/>
      </w:r>
    </w:p>
    <w:p w:rsidR="000016CC" w:rsidRDefault="009401C8" w:rsidP="000016CC">
      <w:pPr>
        <w:pStyle w:val="Heading2"/>
      </w:pPr>
      <w:bookmarkStart w:id="112" w:name="_Toc325437825"/>
      <w:r>
        <w:t>7</w:t>
      </w:r>
      <w:r w:rsidR="000016CC">
        <w:t>.2</w:t>
      </w:r>
      <w:r w:rsidR="000016CC">
        <w:tab/>
      </w:r>
      <w:r w:rsidR="000016CC" w:rsidRPr="004C4449">
        <w:t>Analysis Reports</w:t>
      </w:r>
      <w:bookmarkEnd w:id="112"/>
    </w:p>
    <w:p w:rsidR="000016CC" w:rsidRPr="00CE47AF" w:rsidRDefault="000016CC" w:rsidP="000016CC">
      <w:pPr>
        <w:spacing w:before="240"/>
        <w:rPr>
          <w:rFonts w:cs="Times New Roman"/>
          <w:szCs w:val="24"/>
        </w:rPr>
      </w:pPr>
      <w:r>
        <w:rPr>
          <w:rFonts w:cs="Times New Roman"/>
          <w:szCs w:val="24"/>
        </w:rPr>
        <w:t xml:space="preserve">After the workshop, </w:t>
      </w:r>
      <w:r w:rsidRPr="00CE47AF">
        <w:rPr>
          <w:rFonts w:cs="Times New Roman"/>
          <w:szCs w:val="24"/>
        </w:rPr>
        <w:t xml:space="preserve">the </w:t>
      </w:r>
      <w:r>
        <w:rPr>
          <w:rFonts w:cs="Times New Roman"/>
          <w:szCs w:val="24"/>
        </w:rPr>
        <w:t xml:space="preserve">facilitation </w:t>
      </w:r>
      <w:r w:rsidRPr="00CE47AF">
        <w:rPr>
          <w:rFonts w:cs="Times New Roman"/>
          <w:szCs w:val="24"/>
        </w:rPr>
        <w:t xml:space="preserve">team </w:t>
      </w:r>
      <w:r>
        <w:rPr>
          <w:rFonts w:cs="Times New Roman"/>
          <w:szCs w:val="24"/>
        </w:rPr>
        <w:t xml:space="preserve">can </w:t>
      </w:r>
      <w:r w:rsidRPr="00CE47AF">
        <w:rPr>
          <w:rFonts w:cs="Times New Roman"/>
          <w:szCs w:val="24"/>
        </w:rPr>
        <w:t xml:space="preserve">provide a detailed analysis </w:t>
      </w:r>
      <w:r w:rsidR="009759A4" w:rsidRPr="00CE47AF">
        <w:rPr>
          <w:rFonts w:cs="Times New Roman"/>
          <w:szCs w:val="24"/>
        </w:rPr>
        <w:t>report that</w:t>
      </w:r>
      <w:r w:rsidRPr="00CE47AF">
        <w:rPr>
          <w:rFonts w:cs="Times New Roman"/>
          <w:szCs w:val="24"/>
        </w:rPr>
        <w:t xml:space="preserve"> includes </w:t>
      </w:r>
      <w:r>
        <w:rPr>
          <w:rFonts w:cs="Times New Roman"/>
          <w:szCs w:val="24"/>
        </w:rPr>
        <w:t xml:space="preserve">assessment </w:t>
      </w:r>
      <w:r w:rsidRPr="00CE47AF">
        <w:rPr>
          <w:rFonts w:cs="Times New Roman"/>
          <w:szCs w:val="24"/>
        </w:rPr>
        <w:t xml:space="preserve">responses, overall results, and key observations and recommendations. </w:t>
      </w:r>
      <w:r>
        <w:rPr>
          <w:rFonts w:cs="Times New Roman"/>
          <w:szCs w:val="24"/>
        </w:rPr>
        <w:t xml:space="preserve"> </w:t>
      </w:r>
      <w:r w:rsidRPr="00CE47AF">
        <w:rPr>
          <w:rFonts w:cs="Times New Roman"/>
          <w:szCs w:val="24"/>
        </w:rPr>
        <w:t xml:space="preserve">The facilitator should provide an explanation of </w:t>
      </w:r>
      <w:r>
        <w:rPr>
          <w:rFonts w:cs="Times New Roman"/>
          <w:szCs w:val="24"/>
        </w:rPr>
        <w:t xml:space="preserve">the </w:t>
      </w:r>
      <w:r w:rsidRPr="00CE47AF">
        <w:rPr>
          <w:rFonts w:cs="Times New Roman"/>
          <w:szCs w:val="24"/>
        </w:rPr>
        <w:t>analysis report</w:t>
      </w:r>
      <w:r>
        <w:rPr>
          <w:rFonts w:cs="Times New Roman"/>
          <w:szCs w:val="24"/>
        </w:rPr>
        <w:t xml:space="preserve"> and the</w:t>
      </w:r>
      <w:r w:rsidRPr="00CE47AF">
        <w:rPr>
          <w:rFonts w:cs="Times New Roman"/>
          <w:szCs w:val="24"/>
        </w:rPr>
        <w:t xml:space="preserve"> kind of information it will provide</w:t>
      </w:r>
      <w:r>
        <w:rPr>
          <w:rFonts w:cs="Times New Roman"/>
          <w:szCs w:val="24"/>
        </w:rPr>
        <w:t>.</w:t>
      </w:r>
      <w:r w:rsidRPr="00CE47AF">
        <w:rPr>
          <w:rFonts w:cs="Times New Roman"/>
          <w:szCs w:val="24"/>
        </w:rPr>
        <w:t xml:space="preserve"> </w:t>
      </w:r>
      <w:r w:rsidR="00F074F7">
        <w:rPr>
          <w:rFonts w:cs="Times New Roman"/>
          <w:szCs w:val="24"/>
        </w:rPr>
        <w:t xml:space="preserve"> </w:t>
      </w:r>
      <w:r>
        <w:rPr>
          <w:rFonts w:cs="Times New Roman"/>
          <w:szCs w:val="24"/>
        </w:rPr>
        <w:t>S</w:t>
      </w:r>
      <w:r w:rsidRPr="00CE47AF">
        <w:rPr>
          <w:rFonts w:cs="Times New Roman"/>
          <w:szCs w:val="24"/>
        </w:rPr>
        <w:t>hould the jurisdiction want to create the report themselves, the facilitator should provide a template</w:t>
      </w:r>
      <w:r>
        <w:rPr>
          <w:rFonts w:cs="Times New Roman"/>
          <w:szCs w:val="24"/>
        </w:rPr>
        <w:t xml:space="preserve"> to </w:t>
      </w:r>
      <w:r w:rsidR="00F95253">
        <w:rPr>
          <w:rFonts w:cs="Times New Roman"/>
          <w:szCs w:val="24"/>
        </w:rPr>
        <w:t>assist them in writing the report</w:t>
      </w:r>
      <w:r>
        <w:rPr>
          <w:rFonts w:cs="Times New Roman"/>
          <w:szCs w:val="24"/>
        </w:rPr>
        <w:t>.  The jurisdiction could request that the facilitation team develop the report.  In this case</w:t>
      </w:r>
      <w:r w:rsidR="00F95253">
        <w:rPr>
          <w:rFonts w:cs="Times New Roman"/>
          <w:szCs w:val="24"/>
        </w:rPr>
        <w:t>,</w:t>
      </w:r>
      <w:r>
        <w:rPr>
          <w:rFonts w:cs="Times New Roman"/>
          <w:szCs w:val="24"/>
        </w:rPr>
        <w:t xml:space="preserve"> the</w:t>
      </w:r>
      <w:r w:rsidRPr="00CE47AF">
        <w:rPr>
          <w:rFonts w:cs="Times New Roman"/>
          <w:szCs w:val="24"/>
        </w:rPr>
        <w:t xml:space="preserve"> facilitator will develop an analysis report </w:t>
      </w:r>
      <w:r w:rsidRPr="00CE47AF" w:rsidDel="002A1900">
        <w:rPr>
          <w:rFonts w:cs="Times New Roman"/>
          <w:szCs w:val="24"/>
        </w:rPr>
        <w:t xml:space="preserve">based on the jurisdiction’s </w:t>
      </w:r>
      <w:r w:rsidRPr="00CE47AF">
        <w:rPr>
          <w:rFonts w:cs="Times New Roman"/>
          <w:szCs w:val="24"/>
        </w:rPr>
        <w:t>responses to the LCAT question set and other discussion.  The analysis report can be used by the jurisdic</w:t>
      </w:r>
      <w:r>
        <w:rPr>
          <w:rFonts w:cs="Times New Roman"/>
          <w:szCs w:val="24"/>
        </w:rPr>
        <w:t>tion to identify its strengths and</w:t>
      </w:r>
      <w:r w:rsidRPr="00CE47AF">
        <w:rPr>
          <w:rFonts w:cs="Times New Roman"/>
          <w:szCs w:val="24"/>
        </w:rPr>
        <w:t xml:space="preserve"> benchmarks, and determine areas </w:t>
      </w:r>
      <w:r>
        <w:rPr>
          <w:rFonts w:cs="Times New Roman"/>
          <w:szCs w:val="24"/>
        </w:rPr>
        <w:t>for future planning.</w:t>
      </w:r>
    </w:p>
    <w:p w:rsidR="000016CC" w:rsidRDefault="000016CC" w:rsidP="00F62A9E">
      <w:pPr>
        <w:spacing w:before="240"/>
        <w:rPr>
          <w:rFonts w:cs="Times New Roman"/>
          <w:szCs w:val="24"/>
        </w:rPr>
        <w:sectPr w:rsidR="000016CC" w:rsidSect="0058430B">
          <w:pgSz w:w="12240" w:h="15840"/>
          <w:pgMar w:top="1440" w:right="1440" w:bottom="1440" w:left="1440" w:header="720" w:footer="720" w:gutter="0"/>
          <w:cols w:space="720"/>
          <w:docGrid w:linePitch="360"/>
        </w:sectPr>
      </w:pPr>
    </w:p>
    <w:p w:rsidR="00D33116" w:rsidRDefault="006907DE" w:rsidP="004C3D4B">
      <w:pPr>
        <w:pStyle w:val="Heading1"/>
      </w:pPr>
      <w:bookmarkStart w:id="113" w:name="_Toc275168477"/>
      <w:bookmarkStart w:id="114" w:name="_Toc301769631"/>
      <w:bookmarkStart w:id="115" w:name="_Toc302654215"/>
      <w:bookmarkStart w:id="116" w:name="_Toc325437826"/>
      <w:r w:rsidRPr="007215E6">
        <w:lastRenderedPageBreak/>
        <w:t>APPENDIX A:</w:t>
      </w:r>
      <w:bookmarkEnd w:id="113"/>
      <w:r>
        <w:t xml:space="preserve"> </w:t>
      </w:r>
      <w:r w:rsidRPr="007215E6">
        <w:t xml:space="preserve"> </w:t>
      </w:r>
      <w:bookmarkStart w:id="117" w:name="_Toc230512192"/>
      <w:bookmarkEnd w:id="117"/>
      <w:r w:rsidRPr="007215E6">
        <w:t>ACRONYMS</w:t>
      </w:r>
      <w:bookmarkEnd w:id="114"/>
      <w:bookmarkEnd w:id="115"/>
      <w:bookmarkEnd w:id="116"/>
    </w:p>
    <w:p w:rsidR="006907DE" w:rsidRPr="007215E6" w:rsidRDefault="006907DE" w:rsidP="006907DE"/>
    <w:p w:rsidR="006907DE" w:rsidRPr="007215E6" w:rsidRDefault="006907DE" w:rsidP="006907DE">
      <w:r w:rsidRPr="007215E6">
        <w:t>The following acronyms</w:t>
      </w:r>
      <w:r w:rsidR="000016CC">
        <w:t xml:space="preserve"> </w:t>
      </w:r>
      <w:r w:rsidRPr="007215E6">
        <w:t>were used in creating this document.</w:t>
      </w:r>
    </w:p>
    <w:p w:rsidR="006907DE" w:rsidRPr="007215E6" w:rsidRDefault="006907DE" w:rsidP="006907DE"/>
    <w:tbl>
      <w:tblPr>
        <w:tblW w:w="9686"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tblPr>
      <w:tblGrid>
        <w:gridCol w:w="3529"/>
        <w:gridCol w:w="6157"/>
      </w:tblGrid>
      <w:tr w:rsidR="006907DE" w:rsidRPr="007215E6" w:rsidTr="001D43C5">
        <w:trPr>
          <w:trHeight w:val="255"/>
          <w:tblHeader/>
          <w:tblCellSpacing w:w="20" w:type="dxa"/>
          <w:jc w:val="center"/>
        </w:trPr>
        <w:tc>
          <w:tcPr>
            <w:tcW w:w="3460" w:type="dxa"/>
            <w:shd w:val="clear" w:color="auto" w:fill="D9D9D9" w:themeFill="background1" w:themeFillShade="D9"/>
            <w:noWrap/>
            <w:vAlign w:val="center"/>
          </w:tcPr>
          <w:p w:rsidR="006907DE" w:rsidRPr="007215E6" w:rsidRDefault="006907DE" w:rsidP="00EE7528">
            <w:pPr>
              <w:jc w:val="center"/>
              <w:rPr>
                <w:b/>
              </w:rPr>
            </w:pPr>
            <w:r w:rsidRPr="007215E6">
              <w:rPr>
                <w:b/>
              </w:rPr>
              <w:t>Acronym</w:t>
            </w:r>
          </w:p>
        </w:tc>
        <w:tc>
          <w:tcPr>
            <w:tcW w:w="6106" w:type="dxa"/>
            <w:shd w:val="clear" w:color="auto" w:fill="D9D9D9" w:themeFill="background1" w:themeFillShade="D9"/>
            <w:noWrap/>
            <w:vAlign w:val="center"/>
          </w:tcPr>
          <w:p w:rsidR="006907DE" w:rsidRPr="007215E6" w:rsidRDefault="006907DE" w:rsidP="000016CC">
            <w:pPr>
              <w:jc w:val="center"/>
              <w:rPr>
                <w:b/>
              </w:rPr>
            </w:pPr>
            <w:r>
              <w:rPr>
                <w:b/>
              </w:rPr>
              <w:t>Term</w:t>
            </w:r>
          </w:p>
        </w:tc>
      </w:tr>
      <w:tr w:rsidR="006907DE" w:rsidRPr="007215E6" w:rsidTr="001D43C5">
        <w:trPr>
          <w:trHeight w:val="255"/>
          <w:tblHeader/>
          <w:tblCellSpacing w:w="20" w:type="dxa"/>
          <w:jc w:val="center"/>
        </w:trPr>
        <w:tc>
          <w:tcPr>
            <w:tcW w:w="3460" w:type="dxa"/>
            <w:shd w:val="clear" w:color="auto" w:fill="auto"/>
            <w:noWrap/>
          </w:tcPr>
          <w:p w:rsidR="006907DE" w:rsidRPr="007215E6" w:rsidRDefault="006907DE" w:rsidP="006907DE">
            <w:pPr>
              <w:rPr>
                <w:rFonts w:eastAsia="Times New Roman"/>
                <w:szCs w:val="20"/>
              </w:rPr>
            </w:pPr>
          </w:p>
        </w:tc>
        <w:tc>
          <w:tcPr>
            <w:tcW w:w="6106" w:type="dxa"/>
            <w:shd w:val="clear" w:color="auto" w:fill="auto"/>
            <w:noWrap/>
          </w:tcPr>
          <w:p w:rsidR="006907DE" w:rsidRPr="007215E6" w:rsidRDefault="006907DE" w:rsidP="006907DE">
            <w:pPr>
              <w:rPr>
                <w:rFonts w:eastAsia="Times New Roman"/>
                <w:szCs w:val="20"/>
              </w:rPr>
            </w:pPr>
          </w:p>
        </w:tc>
      </w:tr>
      <w:tr w:rsidR="001D43C5" w:rsidRPr="007215E6" w:rsidTr="001D43C5">
        <w:trPr>
          <w:trHeight w:val="255"/>
          <w:tblCellSpacing w:w="20" w:type="dxa"/>
          <w:jc w:val="center"/>
        </w:trPr>
        <w:tc>
          <w:tcPr>
            <w:tcW w:w="3460" w:type="dxa"/>
            <w:shd w:val="clear" w:color="auto" w:fill="auto"/>
            <w:noWrap/>
          </w:tcPr>
          <w:p w:rsidR="001D43C5" w:rsidRDefault="001D43C5" w:rsidP="006907DE">
            <w:pPr>
              <w:rPr>
                <w:rFonts w:eastAsia="Times New Roman"/>
                <w:szCs w:val="20"/>
              </w:rPr>
            </w:pPr>
            <w:r>
              <w:rPr>
                <w:rFonts w:eastAsia="Times New Roman"/>
                <w:szCs w:val="20"/>
              </w:rPr>
              <w:t>ARF</w:t>
            </w:r>
          </w:p>
        </w:tc>
        <w:tc>
          <w:tcPr>
            <w:tcW w:w="6106" w:type="dxa"/>
            <w:shd w:val="clear" w:color="auto" w:fill="auto"/>
            <w:noWrap/>
          </w:tcPr>
          <w:p w:rsidR="001D43C5" w:rsidRDefault="001D43C5" w:rsidP="006907DE">
            <w:pPr>
              <w:rPr>
                <w:rFonts w:cs="Times New Roman"/>
                <w:szCs w:val="24"/>
              </w:rPr>
            </w:pPr>
            <w:r>
              <w:rPr>
                <w:rFonts w:cs="Times New Roman"/>
                <w:szCs w:val="24"/>
              </w:rPr>
              <w:t>Action Requirements Forms</w:t>
            </w:r>
          </w:p>
        </w:tc>
      </w:tr>
      <w:tr w:rsidR="001D43C5" w:rsidRPr="007215E6" w:rsidTr="001D43C5">
        <w:trPr>
          <w:trHeight w:val="255"/>
          <w:tblCellSpacing w:w="20" w:type="dxa"/>
          <w:jc w:val="center"/>
        </w:trPr>
        <w:tc>
          <w:tcPr>
            <w:tcW w:w="3460" w:type="dxa"/>
            <w:shd w:val="clear" w:color="auto" w:fill="auto"/>
            <w:noWrap/>
          </w:tcPr>
          <w:p w:rsidR="001D43C5" w:rsidRDefault="001D43C5" w:rsidP="006907DE">
            <w:pPr>
              <w:rPr>
                <w:rFonts w:eastAsia="Times New Roman"/>
                <w:szCs w:val="20"/>
              </w:rPr>
            </w:pPr>
          </w:p>
        </w:tc>
        <w:tc>
          <w:tcPr>
            <w:tcW w:w="6106" w:type="dxa"/>
            <w:shd w:val="clear" w:color="auto" w:fill="auto"/>
            <w:noWrap/>
          </w:tcPr>
          <w:p w:rsidR="001D43C5" w:rsidRDefault="001D43C5" w:rsidP="006907DE">
            <w:pPr>
              <w:rPr>
                <w:rFonts w:cs="Times New Roman"/>
                <w:szCs w:val="24"/>
              </w:rPr>
            </w:pPr>
          </w:p>
        </w:tc>
      </w:tr>
      <w:tr w:rsidR="001D43C5" w:rsidRPr="007215E6" w:rsidTr="001D43C5">
        <w:trPr>
          <w:trHeight w:val="255"/>
          <w:tblCellSpacing w:w="20" w:type="dxa"/>
          <w:jc w:val="center"/>
        </w:trPr>
        <w:tc>
          <w:tcPr>
            <w:tcW w:w="3460" w:type="dxa"/>
            <w:shd w:val="clear" w:color="auto" w:fill="auto"/>
            <w:noWrap/>
          </w:tcPr>
          <w:p w:rsidR="001D43C5" w:rsidRDefault="001D43C5" w:rsidP="006907DE">
            <w:pPr>
              <w:rPr>
                <w:rFonts w:eastAsia="Times New Roman"/>
                <w:szCs w:val="20"/>
              </w:rPr>
            </w:pPr>
            <w:r>
              <w:rPr>
                <w:rFonts w:eastAsia="Times New Roman"/>
                <w:szCs w:val="20"/>
              </w:rPr>
              <w:t>CFR</w:t>
            </w:r>
          </w:p>
        </w:tc>
        <w:tc>
          <w:tcPr>
            <w:tcW w:w="6106" w:type="dxa"/>
            <w:shd w:val="clear" w:color="auto" w:fill="auto"/>
            <w:noWrap/>
          </w:tcPr>
          <w:p w:rsidR="001D43C5" w:rsidRDefault="001D43C5" w:rsidP="006907DE">
            <w:pPr>
              <w:rPr>
                <w:rFonts w:cs="Times New Roman"/>
                <w:szCs w:val="24"/>
              </w:rPr>
            </w:pPr>
            <w:r>
              <w:rPr>
                <w:rFonts w:cs="Times New Roman"/>
                <w:szCs w:val="24"/>
              </w:rPr>
              <w:t>Code of Federal Regulation</w:t>
            </w:r>
          </w:p>
        </w:tc>
      </w:tr>
      <w:tr w:rsidR="00B75235" w:rsidRPr="007215E6" w:rsidTr="001D43C5">
        <w:trPr>
          <w:trHeight w:val="255"/>
          <w:tblCellSpacing w:w="20" w:type="dxa"/>
          <w:jc w:val="center"/>
        </w:trPr>
        <w:tc>
          <w:tcPr>
            <w:tcW w:w="3460" w:type="dxa"/>
            <w:shd w:val="clear" w:color="auto" w:fill="auto"/>
            <w:noWrap/>
          </w:tcPr>
          <w:p w:rsidR="00B75235" w:rsidRDefault="00B75235" w:rsidP="006907DE">
            <w:pPr>
              <w:rPr>
                <w:rFonts w:eastAsia="Times New Roman"/>
                <w:szCs w:val="20"/>
              </w:rPr>
            </w:pPr>
            <w:r>
              <w:rPr>
                <w:rFonts w:eastAsia="Times New Roman"/>
                <w:szCs w:val="20"/>
              </w:rPr>
              <w:t>CONOPS</w:t>
            </w:r>
          </w:p>
        </w:tc>
        <w:tc>
          <w:tcPr>
            <w:tcW w:w="6106" w:type="dxa"/>
            <w:shd w:val="clear" w:color="auto" w:fill="auto"/>
            <w:noWrap/>
          </w:tcPr>
          <w:p w:rsidR="00B75235" w:rsidRDefault="00B75235" w:rsidP="006907DE">
            <w:pPr>
              <w:rPr>
                <w:rFonts w:cs="Times New Roman"/>
                <w:szCs w:val="24"/>
              </w:rPr>
            </w:pPr>
            <w:r>
              <w:rPr>
                <w:rFonts w:cs="Times New Roman"/>
                <w:szCs w:val="24"/>
              </w:rPr>
              <w:t>Concept of Operations</w:t>
            </w:r>
          </w:p>
        </w:tc>
      </w:tr>
      <w:tr w:rsidR="000743FE" w:rsidRPr="007215E6" w:rsidTr="001D43C5">
        <w:trPr>
          <w:trHeight w:val="255"/>
          <w:tblCellSpacing w:w="20" w:type="dxa"/>
          <w:jc w:val="center"/>
        </w:trPr>
        <w:tc>
          <w:tcPr>
            <w:tcW w:w="3460" w:type="dxa"/>
            <w:shd w:val="clear" w:color="auto" w:fill="auto"/>
            <w:noWrap/>
          </w:tcPr>
          <w:p w:rsidR="000743FE" w:rsidRDefault="000743FE" w:rsidP="006907DE">
            <w:pPr>
              <w:rPr>
                <w:rFonts w:eastAsia="Times New Roman"/>
                <w:szCs w:val="20"/>
              </w:rPr>
            </w:pPr>
            <w:r>
              <w:rPr>
                <w:rFonts w:eastAsia="Times New Roman"/>
                <w:szCs w:val="20"/>
              </w:rPr>
              <w:t>CPG</w:t>
            </w:r>
          </w:p>
        </w:tc>
        <w:tc>
          <w:tcPr>
            <w:tcW w:w="6106" w:type="dxa"/>
            <w:shd w:val="clear" w:color="auto" w:fill="auto"/>
            <w:noWrap/>
          </w:tcPr>
          <w:p w:rsidR="000743FE" w:rsidRDefault="000743FE" w:rsidP="006907DE">
            <w:pPr>
              <w:rPr>
                <w:rFonts w:cs="Times New Roman"/>
                <w:szCs w:val="24"/>
              </w:rPr>
            </w:pPr>
            <w:r>
              <w:rPr>
                <w:rFonts w:cs="Times New Roman"/>
                <w:szCs w:val="24"/>
              </w:rPr>
              <w:t>Comprehensive Preparedness Guide</w:t>
            </w:r>
          </w:p>
        </w:tc>
      </w:tr>
      <w:tr w:rsidR="000743FE" w:rsidRPr="007215E6" w:rsidTr="001D43C5">
        <w:trPr>
          <w:trHeight w:val="255"/>
          <w:tblCellSpacing w:w="20" w:type="dxa"/>
          <w:jc w:val="center"/>
        </w:trPr>
        <w:tc>
          <w:tcPr>
            <w:tcW w:w="3460" w:type="dxa"/>
            <w:shd w:val="clear" w:color="auto" w:fill="auto"/>
            <w:noWrap/>
          </w:tcPr>
          <w:p w:rsidR="000743FE" w:rsidRDefault="000743FE" w:rsidP="006907DE">
            <w:pPr>
              <w:rPr>
                <w:rFonts w:eastAsia="Times New Roman"/>
                <w:szCs w:val="20"/>
              </w:rPr>
            </w:pPr>
          </w:p>
        </w:tc>
        <w:tc>
          <w:tcPr>
            <w:tcW w:w="6106" w:type="dxa"/>
            <w:shd w:val="clear" w:color="auto" w:fill="auto"/>
            <w:noWrap/>
          </w:tcPr>
          <w:p w:rsidR="000743FE" w:rsidRPr="00056E9A" w:rsidRDefault="000743FE" w:rsidP="006907DE">
            <w:pPr>
              <w:rPr>
                <w:rFonts w:cs="Times New Roman"/>
                <w:szCs w:val="24"/>
              </w:rPr>
            </w:pPr>
          </w:p>
        </w:tc>
      </w:tr>
      <w:tr w:rsidR="000743FE" w:rsidRPr="007215E6" w:rsidTr="001D43C5">
        <w:trPr>
          <w:trHeight w:val="255"/>
          <w:tblCellSpacing w:w="20" w:type="dxa"/>
          <w:jc w:val="center"/>
        </w:trPr>
        <w:tc>
          <w:tcPr>
            <w:tcW w:w="3460" w:type="dxa"/>
            <w:shd w:val="clear" w:color="auto" w:fill="auto"/>
            <w:noWrap/>
          </w:tcPr>
          <w:p w:rsidR="000743FE" w:rsidRDefault="000743FE" w:rsidP="006907DE">
            <w:pPr>
              <w:rPr>
                <w:rFonts w:eastAsia="Times New Roman"/>
                <w:szCs w:val="20"/>
              </w:rPr>
            </w:pPr>
            <w:r>
              <w:rPr>
                <w:rFonts w:eastAsia="Times New Roman"/>
                <w:szCs w:val="20"/>
              </w:rPr>
              <w:t>DHS</w:t>
            </w:r>
          </w:p>
        </w:tc>
        <w:tc>
          <w:tcPr>
            <w:tcW w:w="6106" w:type="dxa"/>
            <w:shd w:val="clear" w:color="auto" w:fill="auto"/>
            <w:noWrap/>
          </w:tcPr>
          <w:p w:rsidR="000743FE" w:rsidRPr="00056E9A" w:rsidRDefault="000743FE" w:rsidP="006907DE">
            <w:pPr>
              <w:rPr>
                <w:rFonts w:cs="Times New Roman"/>
                <w:szCs w:val="24"/>
              </w:rPr>
            </w:pPr>
            <w:r>
              <w:rPr>
                <w:rFonts w:cs="Times New Roman"/>
                <w:szCs w:val="24"/>
              </w:rPr>
              <w:t>Department of Homeland Security</w:t>
            </w:r>
          </w:p>
        </w:tc>
      </w:tr>
      <w:tr w:rsidR="008E585C" w:rsidRPr="007215E6" w:rsidTr="001D43C5">
        <w:trPr>
          <w:trHeight w:val="255"/>
          <w:tblCellSpacing w:w="20" w:type="dxa"/>
          <w:jc w:val="center"/>
        </w:trPr>
        <w:tc>
          <w:tcPr>
            <w:tcW w:w="3460" w:type="dxa"/>
            <w:shd w:val="clear" w:color="auto" w:fill="auto"/>
            <w:noWrap/>
          </w:tcPr>
          <w:p w:rsidR="008E585C" w:rsidRDefault="008E585C" w:rsidP="006907DE">
            <w:pPr>
              <w:rPr>
                <w:rFonts w:eastAsia="Times New Roman"/>
                <w:szCs w:val="20"/>
              </w:rPr>
            </w:pPr>
          </w:p>
        </w:tc>
        <w:tc>
          <w:tcPr>
            <w:tcW w:w="6106" w:type="dxa"/>
            <w:shd w:val="clear" w:color="auto" w:fill="auto"/>
            <w:noWrap/>
          </w:tcPr>
          <w:p w:rsidR="008E585C" w:rsidRPr="00056E9A" w:rsidRDefault="008E585C" w:rsidP="006907DE">
            <w:pPr>
              <w:rPr>
                <w:rFonts w:cs="Times New Roman"/>
                <w:szCs w:val="24"/>
              </w:rPr>
            </w:pPr>
          </w:p>
        </w:tc>
      </w:tr>
      <w:tr w:rsidR="009044E4" w:rsidRPr="007215E6" w:rsidTr="001D43C5">
        <w:trPr>
          <w:trHeight w:val="255"/>
          <w:tblCellSpacing w:w="20" w:type="dxa"/>
          <w:jc w:val="center"/>
        </w:trPr>
        <w:tc>
          <w:tcPr>
            <w:tcW w:w="3460" w:type="dxa"/>
            <w:shd w:val="clear" w:color="auto" w:fill="auto"/>
            <w:noWrap/>
          </w:tcPr>
          <w:p w:rsidR="009044E4" w:rsidRDefault="000016CC" w:rsidP="006907DE">
            <w:pPr>
              <w:rPr>
                <w:rFonts w:eastAsia="Times New Roman"/>
                <w:szCs w:val="20"/>
              </w:rPr>
            </w:pPr>
            <w:r>
              <w:rPr>
                <w:rFonts w:eastAsia="Times New Roman"/>
                <w:szCs w:val="20"/>
              </w:rPr>
              <w:t>E</w:t>
            </w:r>
            <w:r w:rsidR="009044E4">
              <w:rPr>
                <w:rFonts w:eastAsia="Times New Roman"/>
                <w:szCs w:val="20"/>
              </w:rPr>
              <w:t>S</w:t>
            </w:r>
            <w:r>
              <w:rPr>
                <w:rFonts w:eastAsia="Times New Roman"/>
                <w:szCs w:val="20"/>
              </w:rPr>
              <w:t>F</w:t>
            </w:r>
          </w:p>
        </w:tc>
        <w:tc>
          <w:tcPr>
            <w:tcW w:w="6106" w:type="dxa"/>
            <w:shd w:val="clear" w:color="auto" w:fill="auto"/>
            <w:noWrap/>
          </w:tcPr>
          <w:p w:rsidR="009044E4" w:rsidRDefault="00764B3B" w:rsidP="006907DE">
            <w:pPr>
              <w:rPr>
                <w:rFonts w:cs="Times New Roman"/>
                <w:szCs w:val="24"/>
              </w:rPr>
            </w:pPr>
            <w:r w:rsidRPr="00364ABD">
              <w:rPr>
                <w:szCs w:val="24"/>
              </w:rPr>
              <w:t>Emergency Support Function</w:t>
            </w:r>
          </w:p>
        </w:tc>
      </w:tr>
      <w:tr w:rsidR="000743FE" w:rsidRPr="007215E6" w:rsidTr="001D43C5">
        <w:trPr>
          <w:trHeight w:val="255"/>
          <w:tblCellSpacing w:w="20" w:type="dxa"/>
          <w:jc w:val="center"/>
        </w:trPr>
        <w:tc>
          <w:tcPr>
            <w:tcW w:w="3460" w:type="dxa"/>
            <w:shd w:val="clear" w:color="auto" w:fill="auto"/>
            <w:noWrap/>
          </w:tcPr>
          <w:p w:rsidR="000743FE" w:rsidRDefault="000743FE" w:rsidP="006907DE">
            <w:pPr>
              <w:rPr>
                <w:rFonts w:eastAsia="Times New Roman"/>
                <w:szCs w:val="20"/>
              </w:rPr>
            </w:pPr>
            <w:r>
              <w:rPr>
                <w:rFonts w:eastAsia="Times New Roman"/>
                <w:szCs w:val="20"/>
              </w:rPr>
              <w:t>EMAC</w:t>
            </w:r>
          </w:p>
        </w:tc>
        <w:tc>
          <w:tcPr>
            <w:tcW w:w="6106" w:type="dxa"/>
            <w:shd w:val="clear" w:color="auto" w:fill="auto"/>
            <w:noWrap/>
          </w:tcPr>
          <w:p w:rsidR="000743FE" w:rsidRDefault="000743FE" w:rsidP="006907DE">
            <w:pPr>
              <w:rPr>
                <w:rFonts w:cs="Times New Roman"/>
                <w:szCs w:val="24"/>
              </w:rPr>
            </w:pPr>
            <w:r>
              <w:rPr>
                <w:rFonts w:cs="Times New Roman"/>
                <w:szCs w:val="24"/>
              </w:rPr>
              <w:t>Emergency Management Assistance Compact</w:t>
            </w:r>
          </w:p>
        </w:tc>
      </w:tr>
      <w:tr w:rsidR="00EB59C0" w:rsidRPr="007215E6" w:rsidTr="001D43C5">
        <w:trPr>
          <w:trHeight w:val="255"/>
          <w:tblCellSpacing w:w="20" w:type="dxa"/>
          <w:jc w:val="center"/>
        </w:trPr>
        <w:tc>
          <w:tcPr>
            <w:tcW w:w="3460" w:type="dxa"/>
            <w:shd w:val="clear" w:color="auto" w:fill="auto"/>
            <w:noWrap/>
          </w:tcPr>
          <w:p w:rsidR="00EB59C0" w:rsidRDefault="00EB59C0" w:rsidP="006907DE">
            <w:pPr>
              <w:rPr>
                <w:rFonts w:eastAsia="Times New Roman"/>
                <w:szCs w:val="20"/>
              </w:rPr>
            </w:pPr>
            <w:r>
              <w:rPr>
                <w:rFonts w:eastAsia="Times New Roman"/>
                <w:szCs w:val="20"/>
              </w:rPr>
              <w:t>EMAP</w:t>
            </w:r>
          </w:p>
        </w:tc>
        <w:tc>
          <w:tcPr>
            <w:tcW w:w="6106" w:type="dxa"/>
            <w:shd w:val="clear" w:color="auto" w:fill="auto"/>
            <w:noWrap/>
          </w:tcPr>
          <w:p w:rsidR="00EB59C0" w:rsidRDefault="00EB59C0" w:rsidP="006907DE">
            <w:pPr>
              <w:rPr>
                <w:rFonts w:cs="Times New Roman"/>
                <w:szCs w:val="24"/>
              </w:rPr>
            </w:pPr>
            <w:r>
              <w:rPr>
                <w:rFonts w:cs="Times New Roman"/>
                <w:szCs w:val="24"/>
              </w:rPr>
              <w:t>Emergency Management Assistance Program</w:t>
            </w:r>
          </w:p>
        </w:tc>
      </w:tr>
      <w:tr w:rsidR="000743FE" w:rsidRPr="007215E6" w:rsidTr="001D43C5">
        <w:trPr>
          <w:trHeight w:val="255"/>
          <w:tblCellSpacing w:w="20" w:type="dxa"/>
          <w:jc w:val="center"/>
        </w:trPr>
        <w:tc>
          <w:tcPr>
            <w:tcW w:w="3460" w:type="dxa"/>
            <w:shd w:val="clear" w:color="auto" w:fill="auto"/>
            <w:noWrap/>
          </w:tcPr>
          <w:p w:rsidR="000743FE" w:rsidRDefault="000743FE" w:rsidP="006907DE">
            <w:pPr>
              <w:rPr>
                <w:rFonts w:eastAsia="Times New Roman"/>
                <w:szCs w:val="20"/>
              </w:rPr>
            </w:pPr>
            <w:r>
              <w:rPr>
                <w:rFonts w:eastAsia="Times New Roman"/>
                <w:szCs w:val="20"/>
              </w:rPr>
              <w:t>EOC</w:t>
            </w:r>
          </w:p>
        </w:tc>
        <w:tc>
          <w:tcPr>
            <w:tcW w:w="6106" w:type="dxa"/>
            <w:shd w:val="clear" w:color="auto" w:fill="auto"/>
            <w:noWrap/>
          </w:tcPr>
          <w:p w:rsidR="000743FE" w:rsidRDefault="000743FE" w:rsidP="006907DE">
            <w:pPr>
              <w:rPr>
                <w:rFonts w:cs="Times New Roman"/>
                <w:szCs w:val="24"/>
              </w:rPr>
            </w:pPr>
            <w:r>
              <w:rPr>
                <w:rFonts w:cs="Times New Roman"/>
                <w:szCs w:val="24"/>
              </w:rPr>
              <w:t>Emergency Operations Center</w:t>
            </w:r>
          </w:p>
        </w:tc>
      </w:tr>
      <w:tr w:rsidR="000743FE" w:rsidRPr="007215E6" w:rsidTr="001D43C5">
        <w:trPr>
          <w:trHeight w:val="255"/>
          <w:tblCellSpacing w:w="20" w:type="dxa"/>
          <w:jc w:val="center"/>
        </w:trPr>
        <w:tc>
          <w:tcPr>
            <w:tcW w:w="3460" w:type="dxa"/>
            <w:shd w:val="clear" w:color="auto" w:fill="auto"/>
            <w:noWrap/>
          </w:tcPr>
          <w:p w:rsidR="000743FE" w:rsidRDefault="000743FE" w:rsidP="006907DE">
            <w:pPr>
              <w:rPr>
                <w:rFonts w:eastAsia="Times New Roman"/>
                <w:szCs w:val="20"/>
              </w:rPr>
            </w:pPr>
            <w:r>
              <w:rPr>
                <w:rFonts w:eastAsia="Times New Roman"/>
                <w:szCs w:val="20"/>
              </w:rPr>
              <w:t>EOP</w:t>
            </w:r>
          </w:p>
        </w:tc>
        <w:tc>
          <w:tcPr>
            <w:tcW w:w="6106" w:type="dxa"/>
            <w:shd w:val="clear" w:color="auto" w:fill="auto"/>
            <w:noWrap/>
          </w:tcPr>
          <w:p w:rsidR="000743FE" w:rsidRDefault="000743FE" w:rsidP="006907DE">
            <w:pPr>
              <w:rPr>
                <w:rFonts w:cs="Times New Roman"/>
                <w:szCs w:val="24"/>
              </w:rPr>
            </w:pPr>
            <w:r>
              <w:rPr>
                <w:rFonts w:cs="Times New Roman"/>
                <w:szCs w:val="24"/>
              </w:rPr>
              <w:t>Emergency Operations Plan</w:t>
            </w:r>
          </w:p>
        </w:tc>
      </w:tr>
      <w:tr w:rsidR="000743FE" w:rsidRPr="007215E6" w:rsidTr="001D43C5">
        <w:trPr>
          <w:trHeight w:val="255"/>
          <w:tblCellSpacing w:w="20" w:type="dxa"/>
          <w:jc w:val="center"/>
        </w:trPr>
        <w:tc>
          <w:tcPr>
            <w:tcW w:w="3460" w:type="dxa"/>
            <w:shd w:val="clear" w:color="auto" w:fill="auto"/>
            <w:noWrap/>
          </w:tcPr>
          <w:p w:rsidR="000743FE" w:rsidRDefault="000743FE" w:rsidP="006907DE">
            <w:pPr>
              <w:rPr>
                <w:rFonts w:eastAsia="Times New Roman"/>
                <w:szCs w:val="20"/>
              </w:rPr>
            </w:pPr>
          </w:p>
        </w:tc>
        <w:tc>
          <w:tcPr>
            <w:tcW w:w="6106" w:type="dxa"/>
            <w:shd w:val="clear" w:color="auto" w:fill="auto"/>
            <w:noWrap/>
          </w:tcPr>
          <w:p w:rsidR="000743FE" w:rsidRDefault="000743FE" w:rsidP="006907DE">
            <w:pPr>
              <w:rPr>
                <w:rFonts w:eastAsia="Times New Roman"/>
                <w:szCs w:val="20"/>
              </w:rPr>
            </w:pPr>
          </w:p>
        </w:tc>
      </w:tr>
      <w:tr w:rsidR="006907DE" w:rsidRPr="007215E6" w:rsidTr="001D43C5">
        <w:trPr>
          <w:trHeight w:val="255"/>
          <w:tblCellSpacing w:w="20" w:type="dxa"/>
          <w:jc w:val="center"/>
        </w:trPr>
        <w:tc>
          <w:tcPr>
            <w:tcW w:w="3460" w:type="dxa"/>
            <w:shd w:val="clear" w:color="auto" w:fill="auto"/>
            <w:noWrap/>
          </w:tcPr>
          <w:p w:rsidR="006907DE" w:rsidRDefault="006907DE" w:rsidP="006907DE">
            <w:pPr>
              <w:rPr>
                <w:rFonts w:eastAsia="Times New Roman"/>
                <w:szCs w:val="20"/>
              </w:rPr>
            </w:pPr>
            <w:r>
              <w:rPr>
                <w:rFonts w:eastAsia="Times New Roman"/>
                <w:szCs w:val="20"/>
              </w:rPr>
              <w:t>FEMA</w:t>
            </w:r>
          </w:p>
        </w:tc>
        <w:tc>
          <w:tcPr>
            <w:tcW w:w="6106" w:type="dxa"/>
            <w:shd w:val="clear" w:color="auto" w:fill="auto"/>
            <w:noWrap/>
          </w:tcPr>
          <w:p w:rsidR="006907DE" w:rsidRPr="007215E6" w:rsidRDefault="006907DE" w:rsidP="006907DE">
            <w:pPr>
              <w:rPr>
                <w:rFonts w:eastAsia="Times New Roman"/>
                <w:szCs w:val="20"/>
              </w:rPr>
            </w:pPr>
            <w:r>
              <w:rPr>
                <w:rFonts w:eastAsia="Times New Roman"/>
                <w:szCs w:val="20"/>
              </w:rPr>
              <w:t xml:space="preserve">Federal Emergency Management Agency </w:t>
            </w:r>
          </w:p>
        </w:tc>
      </w:tr>
      <w:tr w:rsidR="001D43C5" w:rsidRPr="007215E6" w:rsidTr="001D43C5">
        <w:trPr>
          <w:trHeight w:val="255"/>
          <w:tblCellSpacing w:w="20" w:type="dxa"/>
          <w:jc w:val="center"/>
        </w:trPr>
        <w:tc>
          <w:tcPr>
            <w:tcW w:w="3460" w:type="dxa"/>
            <w:shd w:val="clear" w:color="auto" w:fill="auto"/>
            <w:noWrap/>
          </w:tcPr>
          <w:p w:rsidR="001D43C5" w:rsidRDefault="001D43C5" w:rsidP="006907DE">
            <w:pPr>
              <w:rPr>
                <w:rFonts w:eastAsia="Times New Roman"/>
                <w:szCs w:val="20"/>
              </w:rPr>
            </w:pPr>
            <w:r>
              <w:rPr>
                <w:rFonts w:eastAsia="Times New Roman"/>
                <w:szCs w:val="20"/>
              </w:rPr>
              <w:t>FY</w:t>
            </w:r>
          </w:p>
        </w:tc>
        <w:tc>
          <w:tcPr>
            <w:tcW w:w="6106" w:type="dxa"/>
            <w:shd w:val="clear" w:color="auto" w:fill="auto"/>
            <w:noWrap/>
          </w:tcPr>
          <w:p w:rsidR="001D43C5" w:rsidRDefault="001D43C5" w:rsidP="006907DE">
            <w:pPr>
              <w:rPr>
                <w:rFonts w:eastAsia="Times New Roman"/>
                <w:szCs w:val="20"/>
              </w:rPr>
            </w:pPr>
            <w:r>
              <w:rPr>
                <w:rFonts w:eastAsia="Times New Roman"/>
                <w:szCs w:val="20"/>
              </w:rPr>
              <w:t>Fiscal Year</w:t>
            </w:r>
          </w:p>
        </w:tc>
      </w:tr>
      <w:tr w:rsidR="00B75235" w:rsidRPr="007215E6" w:rsidTr="001D43C5">
        <w:trPr>
          <w:trHeight w:val="255"/>
          <w:tblCellSpacing w:w="20" w:type="dxa"/>
          <w:jc w:val="center"/>
        </w:trPr>
        <w:tc>
          <w:tcPr>
            <w:tcW w:w="3460" w:type="dxa"/>
            <w:shd w:val="clear" w:color="auto" w:fill="auto"/>
            <w:noWrap/>
          </w:tcPr>
          <w:p w:rsidR="00B75235" w:rsidRDefault="00B75235" w:rsidP="006907DE">
            <w:pPr>
              <w:rPr>
                <w:rFonts w:eastAsia="Times New Roman"/>
                <w:szCs w:val="20"/>
              </w:rPr>
            </w:pPr>
          </w:p>
        </w:tc>
        <w:tc>
          <w:tcPr>
            <w:tcW w:w="6106" w:type="dxa"/>
            <w:shd w:val="clear" w:color="auto" w:fill="auto"/>
            <w:noWrap/>
          </w:tcPr>
          <w:p w:rsidR="00B75235" w:rsidRDefault="00B75235" w:rsidP="006907DE">
            <w:pPr>
              <w:rPr>
                <w:rFonts w:eastAsia="Times New Roman"/>
                <w:szCs w:val="20"/>
              </w:rPr>
            </w:pPr>
          </w:p>
        </w:tc>
      </w:tr>
      <w:tr w:rsidR="00B75235" w:rsidRPr="007215E6" w:rsidTr="001D43C5">
        <w:trPr>
          <w:trHeight w:val="255"/>
          <w:tblCellSpacing w:w="20" w:type="dxa"/>
          <w:jc w:val="center"/>
        </w:trPr>
        <w:tc>
          <w:tcPr>
            <w:tcW w:w="3460" w:type="dxa"/>
            <w:shd w:val="clear" w:color="auto" w:fill="auto"/>
            <w:noWrap/>
          </w:tcPr>
          <w:p w:rsidR="00B75235" w:rsidRDefault="00B75235" w:rsidP="006907DE">
            <w:pPr>
              <w:rPr>
                <w:rFonts w:eastAsia="Times New Roman"/>
                <w:szCs w:val="20"/>
              </w:rPr>
            </w:pPr>
            <w:r>
              <w:rPr>
                <w:rFonts w:eastAsia="Times New Roman"/>
                <w:szCs w:val="20"/>
              </w:rPr>
              <w:t>GIS</w:t>
            </w:r>
          </w:p>
        </w:tc>
        <w:tc>
          <w:tcPr>
            <w:tcW w:w="6106" w:type="dxa"/>
            <w:shd w:val="clear" w:color="auto" w:fill="auto"/>
            <w:noWrap/>
          </w:tcPr>
          <w:p w:rsidR="00B75235" w:rsidRDefault="00B75235" w:rsidP="006907DE">
            <w:pPr>
              <w:rPr>
                <w:rFonts w:eastAsia="Times New Roman"/>
                <w:szCs w:val="20"/>
              </w:rPr>
            </w:pPr>
            <w:r>
              <w:rPr>
                <w:rFonts w:eastAsia="Times New Roman"/>
                <w:szCs w:val="20"/>
              </w:rPr>
              <w:t>Geographic Information System</w:t>
            </w:r>
          </w:p>
        </w:tc>
      </w:tr>
      <w:tr w:rsidR="001D43C5" w:rsidRPr="007215E6" w:rsidTr="001D43C5">
        <w:trPr>
          <w:trHeight w:val="255"/>
          <w:tblCellSpacing w:w="20" w:type="dxa"/>
          <w:jc w:val="center"/>
        </w:trPr>
        <w:tc>
          <w:tcPr>
            <w:tcW w:w="3460" w:type="dxa"/>
            <w:shd w:val="clear" w:color="auto" w:fill="auto"/>
            <w:noWrap/>
          </w:tcPr>
          <w:p w:rsidR="001D43C5" w:rsidRDefault="001D43C5" w:rsidP="006907DE">
            <w:pPr>
              <w:rPr>
                <w:rFonts w:eastAsia="Times New Roman"/>
                <w:szCs w:val="20"/>
              </w:rPr>
            </w:pPr>
          </w:p>
        </w:tc>
        <w:tc>
          <w:tcPr>
            <w:tcW w:w="6106" w:type="dxa"/>
            <w:shd w:val="clear" w:color="auto" w:fill="auto"/>
            <w:noWrap/>
          </w:tcPr>
          <w:p w:rsidR="001D43C5" w:rsidRDefault="001D43C5" w:rsidP="006907DE">
            <w:pPr>
              <w:rPr>
                <w:rFonts w:eastAsia="Times New Roman"/>
                <w:szCs w:val="20"/>
              </w:rPr>
            </w:pPr>
          </w:p>
        </w:tc>
      </w:tr>
      <w:tr w:rsidR="001D43C5" w:rsidRPr="007215E6" w:rsidTr="001D43C5">
        <w:trPr>
          <w:trHeight w:val="255"/>
          <w:tblCellSpacing w:w="20" w:type="dxa"/>
          <w:jc w:val="center"/>
        </w:trPr>
        <w:tc>
          <w:tcPr>
            <w:tcW w:w="3460" w:type="dxa"/>
            <w:shd w:val="clear" w:color="auto" w:fill="auto"/>
            <w:noWrap/>
          </w:tcPr>
          <w:p w:rsidR="001D43C5" w:rsidRDefault="001D43C5" w:rsidP="006907DE">
            <w:pPr>
              <w:rPr>
                <w:rFonts w:eastAsia="Times New Roman"/>
                <w:szCs w:val="20"/>
              </w:rPr>
            </w:pPr>
            <w:r>
              <w:rPr>
                <w:rFonts w:eastAsia="Times New Roman"/>
                <w:szCs w:val="20"/>
              </w:rPr>
              <w:t>HSPD</w:t>
            </w:r>
          </w:p>
        </w:tc>
        <w:tc>
          <w:tcPr>
            <w:tcW w:w="6106" w:type="dxa"/>
            <w:shd w:val="clear" w:color="auto" w:fill="auto"/>
            <w:noWrap/>
          </w:tcPr>
          <w:p w:rsidR="001D43C5" w:rsidRDefault="001D43C5" w:rsidP="006907DE">
            <w:pPr>
              <w:rPr>
                <w:rFonts w:eastAsia="Times New Roman"/>
                <w:szCs w:val="20"/>
              </w:rPr>
            </w:pPr>
            <w:r>
              <w:rPr>
                <w:rFonts w:eastAsia="Times New Roman"/>
                <w:szCs w:val="20"/>
              </w:rPr>
              <w:t>Homeland Security Presidential Directive</w:t>
            </w:r>
          </w:p>
        </w:tc>
      </w:tr>
      <w:tr w:rsidR="000743FE" w:rsidRPr="007215E6" w:rsidTr="001D43C5">
        <w:trPr>
          <w:trHeight w:val="255"/>
          <w:tblCellSpacing w:w="20" w:type="dxa"/>
          <w:jc w:val="center"/>
        </w:trPr>
        <w:tc>
          <w:tcPr>
            <w:tcW w:w="3460" w:type="dxa"/>
            <w:shd w:val="clear" w:color="auto" w:fill="auto"/>
            <w:noWrap/>
          </w:tcPr>
          <w:p w:rsidR="000743FE" w:rsidRDefault="000743FE" w:rsidP="006907DE">
            <w:pPr>
              <w:rPr>
                <w:rFonts w:eastAsia="Times New Roman"/>
                <w:szCs w:val="20"/>
              </w:rPr>
            </w:pPr>
          </w:p>
        </w:tc>
        <w:tc>
          <w:tcPr>
            <w:tcW w:w="6106" w:type="dxa"/>
            <w:shd w:val="clear" w:color="auto" w:fill="auto"/>
            <w:noWrap/>
          </w:tcPr>
          <w:p w:rsidR="000743FE" w:rsidRDefault="000743FE" w:rsidP="006907DE">
            <w:pPr>
              <w:rPr>
                <w:rFonts w:eastAsia="Times New Roman"/>
                <w:szCs w:val="20"/>
              </w:rPr>
            </w:pPr>
          </w:p>
        </w:tc>
      </w:tr>
      <w:tr w:rsidR="001D43C5" w:rsidRPr="007215E6" w:rsidTr="001D43C5">
        <w:trPr>
          <w:trHeight w:val="255"/>
          <w:tblCellSpacing w:w="20" w:type="dxa"/>
          <w:jc w:val="center"/>
        </w:trPr>
        <w:tc>
          <w:tcPr>
            <w:tcW w:w="3460" w:type="dxa"/>
            <w:shd w:val="clear" w:color="auto" w:fill="auto"/>
            <w:noWrap/>
          </w:tcPr>
          <w:p w:rsidR="001D43C5" w:rsidRDefault="001D43C5" w:rsidP="006907DE">
            <w:pPr>
              <w:rPr>
                <w:rFonts w:eastAsia="Times New Roman"/>
                <w:szCs w:val="20"/>
              </w:rPr>
            </w:pPr>
            <w:r>
              <w:rPr>
                <w:rFonts w:eastAsia="Times New Roman"/>
                <w:szCs w:val="20"/>
              </w:rPr>
              <w:t>IRIS</w:t>
            </w:r>
          </w:p>
        </w:tc>
        <w:tc>
          <w:tcPr>
            <w:tcW w:w="6106" w:type="dxa"/>
            <w:shd w:val="clear" w:color="auto" w:fill="auto"/>
            <w:noWrap/>
          </w:tcPr>
          <w:p w:rsidR="001D43C5" w:rsidRDefault="001D43C5" w:rsidP="006907DE">
            <w:r>
              <w:t>Incident Resource Inventory System</w:t>
            </w:r>
          </w:p>
        </w:tc>
      </w:tr>
      <w:tr w:rsidR="008E585C" w:rsidRPr="007215E6" w:rsidTr="001D43C5">
        <w:trPr>
          <w:trHeight w:val="255"/>
          <w:tblCellSpacing w:w="20" w:type="dxa"/>
          <w:jc w:val="center"/>
        </w:trPr>
        <w:tc>
          <w:tcPr>
            <w:tcW w:w="3460" w:type="dxa"/>
            <w:shd w:val="clear" w:color="auto" w:fill="auto"/>
            <w:noWrap/>
          </w:tcPr>
          <w:p w:rsidR="008E585C" w:rsidRDefault="008E585C" w:rsidP="006907DE">
            <w:pPr>
              <w:rPr>
                <w:rFonts w:eastAsia="Times New Roman"/>
                <w:szCs w:val="20"/>
              </w:rPr>
            </w:pPr>
            <w:r>
              <w:rPr>
                <w:rFonts w:eastAsia="Times New Roman"/>
                <w:szCs w:val="20"/>
              </w:rPr>
              <w:t>IT</w:t>
            </w:r>
          </w:p>
        </w:tc>
        <w:tc>
          <w:tcPr>
            <w:tcW w:w="6106" w:type="dxa"/>
            <w:shd w:val="clear" w:color="auto" w:fill="auto"/>
            <w:noWrap/>
          </w:tcPr>
          <w:p w:rsidR="008E585C" w:rsidRPr="006521FD" w:rsidRDefault="008E585C" w:rsidP="006907DE">
            <w:r>
              <w:t>Information Technology</w:t>
            </w:r>
          </w:p>
        </w:tc>
      </w:tr>
      <w:tr w:rsidR="008E585C" w:rsidRPr="007215E6" w:rsidTr="001D43C5">
        <w:trPr>
          <w:trHeight w:val="255"/>
          <w:tblCellSpacing w:w="20" w:type="dxa"/>
          <w:jc w:val="center"/>
        </w:trPr>
        <w:tc>
          <w:tcPr>
            <w:tcW w:w="3460" w:type="dxa"/>
            <w:shd w:val="clear" w:color="auto" w:fill="auto"/>
            <w:noWrap/>
          </w:tcPr>
          <w:p w:rsidR="008E585C" w:rsidRDefault="008E585C" w:rsidP="006907DE">
            <w:pPr>
              <w:rPr>
                <w:rFonts w:eastAsia="Times New Roman"/>
                <w:szCs w:val="20"/>
              </w:rPr>
            </w:pPr>
          </w:p>
        </w:tc>
        <w:tc>
          <w:tcPr>
            <w:tcW w:w="6106" w:type="dxa"/>
            <w:shd w:val="clear" w:color="auto" w:fill="auto"/>
            <w:noWrap/>
          </w:tcPr>
          <w:p w:rsidR="008E585C" w:rsidRPr="006521FD" w:rsidRDefault="008E585C" w:rsidP="006907DE"/>
        </w:tc>
      </w:tr>
      <w:tr w:rsidR="006907DE" w:rsidRPr="007215E6" w:rsidTr="001D43C5">
        <w:trPr>
          <w:trHeight w:val="255"/>
          <w:tblCellSpacing w:w="20" w:type="dxa"/>
          <w:jc w:val="center"/>
        </w:trPr>
        <w:tc>
          <w:tcPr>
            <w:tcW w:w="3460" w:type="dxa"/>
            <w:shd w:val="clear" w:color="auto" w:fill="auto"/>
            <w:noWrap/>
          </w:tcPr>
          <w:p w:rsidR="006907DE" w:rsidRPr="007215E6" w:rsidRDefault="006907DE" w:rsidP="006907DE">
            <w:pPr>
              <w:rPr>
                <w:rFonts w:eastAsia="Times New Roman"/>
                <w:szCs w:val="20"/>
              </w:rPr>
            </w:pPr>
            <w:r>
              <w:rPr>
                <w:rFonts w:eastAsia="Times New Roman"/>
                <w:szCs w:val="20"/>
              </w:rPr>
              <w:t>LCAT</w:t>
            </w:r>
          </w:p>
        </w:tc>
        <w:tc>
          <w:tcPr>
            <w:tcW w:w="6106" w:type="dxa"/>
            <w:shd w:val="clear" w:color="auto" w:fill="auto"/>
            <w:noWrap/>
          </w:tcPr>
          <w:p w:rsidR="006907DE" w:rsidRPr="007215E6" w:rsidRDefault="006907DE" w:rsidP="006907DE">
            <w:pPr>
              <w:rPr>
                <w:rFonts w:eastAsia="Times New Roman"/>
                <w:szCs w:val="20"/>
              </w:rPr>
            </w:pPr>
            <w:r w:rsidRPr="006521FD">
              <w:t xml:space="preserve">Logistics Capability </w:t>
            </w:r>
            <w:r w:rsidR="00064BF1">
              <w:t>Assistance</w:t>
            </w:r>
            <w:r w:rsidRPr="006521FD">
              <w:t xml:space="preserve"> Tool</w:t>
            </w:r>
          </w:p>
        </w:tc>
      </w:tr>
      <w:tr w:rsidR="006907DE" w:rsidRPr="007215E6" w:rsidTr="001D43C5">
        <w:trPr>
          <w:trHeight w:val="255"/>
          <w:tblCellSpacing w:w="20" w:type="dxa"/>
          <w:jc w:val="center"/>
        </w:trPr>
        <w:tc>
          <w:tcPr>
            <w:tcW w:w="3460" w:type="dxa"/>
            <w:shd w:val="clear" w:color="auto" w:fill="auto"/>
            <w:noWrap/>
          </w:tcPr>
          <w:p w:rsidR="006907DE" w:rsidRPr="007215E6" w:rsidRDefault="006907DE" w:rsidP="006907DE">
            <w:pPr>
              <w:rPr>
                <w:rFonts w:eastAsia="Times New Roman"/>
                <w:szCs w:val="20"/>
              </w:rPr>
            </w:pPr>
            <w:r>
              <w:rPr>
                <w:rFonts w:eastAsia="Times New Roman"/>
                <w:szCs w:val="20"/>
              </w:rPr>
              <w:t>LMD</w:t>
            </w:r>
          </w:p>
        </w:tc>
        <w:tc>
          <w:tcPr>
            <w:tcW w:w="6106" w:type="dxa"/>
            <w:shd w:val="clear" w:color="auto" w:fill="auto"/>
            <w:noWrap/>
          </w:tcPr>
          <w:p w:rsidR="006907DE" w:rsidRPr="007215E6" w:rsidRDefault="006907DE" w:rsidP="00BA4E25">
            <w:pPr>
              <w:rPr>
                <w:rFonts w:eastAsia="Times New Roman"/>
                <w:szCs w:val="20"/>
              </w:rPr>
            </w:pPr>
            <w:r>
              <w:rPr>
                <w:rFonts w:eastAsia="Times New Roman"/>
                <w:szCs w:val="20"/>
              </w:rPr>
              <w:t xml:space="preserve">Logistics Management </w:t>
            </w:r>
            <w:r w:rsidR="00BA4E25">
              <w:rPr>
                <w:rFonts w:eastAsia="Times New Roman"/>
                <w:szCs w:val="20"/>
              </w:rPr>
              <w:t>Directorate</w:t>
            </w:r>
          </w:p>
        </w:tc>
      </w:tr>
      <w:tr w:rsidR="00EB59C0" w:rsidRPr="007215E6" w:rsidTr="001D43C5">
        <w:trPr>
          <w:trHeight w:val="255"/>
          <w:tblCellSpacing w:w="20" w:type="dxa"/>
          <w:jc w:val="center"/>
        </w:trPr>
        <w:tc>
          <w:tcPr>
            <w:tcW w:w="3460" w:type="dxa"/>
            <w:shd w:val="clear" w:color="auto" w:fill="auto"/>
            <w:noWrap/>
          </w:tcPr>
          <w:p w:rsidR="00EB59C0" w:rsidRDefault="00EB59C0" w:rsidP="006907DE">
            <w:pPr>
              <w:rPr>
                <w:rFonts w:eastAsia="Times New Roman"/>
                <w:szCs w:val="20"/>
              </w:rPr>
            </w:pPr>
          </w:p>
        </w:tc>
        <w:tc>
          <w:tcPr>
            <w:tcW w:w="6106" w:type="dxa"/>
            <w:shd w:val="clear" w:color="auto" w:fill="auto"/>
            <w:noWrap/>
          </w:tcPr>
          <w:p w:rsidR="00EB59C0" w:rsidRDefault="00EB59C0" w:rsidP="006907DE"/>
        </w:tc>
      </w:tr>
      <w:tr w:rsidR="00EB59C0" w:rsidRPr="007215E6" w:rsidTr="001D43C5">
        <w:trPr>
          <w:trHeight w:val="255"/>
          <w:tblCellSpacing w:w="20" w:type="dxa"/>
          <w:jc w:val="center"/>
        </w:trPr>
        <w:tc>
          <w:tcPr>
            <w:tcW w:w="3460" w:type="dxa"/>
            <w:shd w:val="clear" w:color="auto" w:fill="auto"/>
            <w:noWrap/>
          </w:tcPr>
          <w:p w:rsidR="00EB59C0" w:rsidRDefault="00EB59C0" w:rsidP="006907DE">
            <w:pPr>
              <w:rPr>
                <w:rFonts w:eastAsia="Times New Roman"/>
                <w:szCs w:val="20"/>
              </w:rPr>
            </w:pPr>
            <w:r>
              <w:rPr>
                <w:rFonts w:eastAsia="Times New Roman"/>
                <w:szCs w:val="20"/>
              </w:rPr>
              <w:t>MA</w:t>
            </w:r>
          </w:p>
        </w:tc>
        <w:tc>
          <w:tcPr>
            <w:tcW w:w="6106" w:type="dxa"/>
            <w:shd w:val="clear" w:color="auto" w:fill="auto"/>
            <w:noWrap/>
          </w:tcPr>
          <w:p w:rsidR="00EB59C0" w:rsidRDefault="00EB59C0" w:rsidP="006907DE">
            <w:r>
              <w:t>Mission Assignments</w:t>
            </w:r>
          </w:p>
        </w:tc>
      </w:tr>
      <w:tr w:rsidR="00F95253" w:rsidRPr="007215E6" w:rsidTr="001D43C5">
        <w:trPr>
          <w:trHeight w:val="255"/>
          <w:tblCellSpacing w:w="20" w:type="dxa"/>
          <w:jc w:val="center"/>
        </w:trPr>
        <w:tc>
          <w:tcPr>
            <w:tcW w:w="3460" w:type="dxa"/>
            <w:shd w:val="clear" w:color="auto" w:fill="auto"/>
            <w:noWrap/>
          </w:tcPr>
          <w:p w:rsidR="00F95253" w:rsidRDefault="00F95253" w:rsidP="006907DE">
            <w:pPr>
              <w:rPr>
                <w:rFonts w:eastAsia="Times New Roman"/>
                <w:szCs w:val="20"/>
              </w:rPr>
            </w:pPr>
            <w:r>
              <w:rPr>
                <w:rFonts w:eastAsia="Times New Roman"/>
                <w:szCs w:val="20"/>
              </w:rPr>
              <w:t>MHE</w:t>
            </w:r>
          </w:p>
        </w:tc>
        <w:tc>
          <w:tcPr>
            <w:tcW w:w="6106" w:type="dxa"/>
            <w:shd w:val="clear" w:color="auto" w:fill="auto"/>
            <w:noWrap/>
          </w:tcPr>
          <w:p w:rsidR="00F95253" w:rsidRDefault="00F95253" w:rsidP="006907DE">
            <w:r>
              <w:t>Materiel Handling Equipment</w:t>
            </w:r>
          </w:p>
        </w:tc>
      </w:tr>
      <w:tr w:rsidR="00EB59C0" w:rsidRPr="007215E6" w:rsidTr="001D43C5">
        <w:trPr>
          <w:trHeight w:val="255"/>
          <w:tblCellSpacing w:w="20" w:type="dxa"/>
          <w:jc w:val="center"/>
        </w:trPr>
        <w:tc>
          <w:tcPr>
            <w:tcW w:w="3460" w:type="dxa"/>
            <w:shd w:val="clear" w:color="auto" w:fill="auto"/>
            <w:noWrap/>
          </w:tcPr>
          <w:p w:rsidR="00EB59C0" w:rsidRDefault="00EB59C0" w:rsidP="006907DE">
            <w:pPr>
              <w:rPr>
                <w:rFonts w:eastAsia="Times New Roman"/>
                <w:szCs w:val="20"/>
              </w:rPr>
            </w:pPr>
            <w:r>
              <w:rPr>
                <w:rFonts w:eastAsia="Times New Roman"/>
                <w:szCs w:val="20"/>
              </w:rPr>
              <w:t>MOU</w:t>
            </w:r>
          </w:p>
        </w:tc>
        <w:tc>
          <w:tcPr>
            <w:tcW w:w="6106" w:type="dxa"/>
            <w:shd w:val="clear" w:color="auto" w:fill="auto"/>
            <w:noWrap/>
          </w:tcPr>
          <w:p w:rsidR="00EB59C0" w:rsidRDefault="00EB59C0" w:rsidP="006907DE">
            <w:r>
              <w:t>Memorandum of Understanding</w:t>
            </w:r>
          </w:p>
        </w:tc>
      </w:tr>
      <w:tr w:rsidR="001D43C5" w:rsidRPr="007215E6" w:rsidTr="001D43C5">
        <w:trPr>
          <w:trHeight w:val="255"/>
          <w:tblCellSpacing w:w="20" w:type="dxa"/>
          <w:jc w:val="center"/>
        </w:trPr>
        <w:tc>
          <w:tcPr>
            <w:tcW w:w="3460" w:type="dxa"/>
            <w:shd w:val="clear" w:color="auto" w:fill="auto"/>
            <w:noWrap/>
          </w:tcPr>
          <w:p w:rsidR="001D43C5" w:rsidRDefault="001D43C5" w:rsidP="006907DE">
            <w:pPr>
              <w:rPr>
                <w:rFonts w:eastAsia="Times New Roman"/>
                <w:szCs w:val="20"/>
              </w:rPr>
            </w:pPr>
          </w:p>
        </w:tc>
        <w:tc>
          <w:tcPr>
            <w:tcW w:w="6106" w:type="dxa"/>
            <w:shd w:val="clear" w:color="auto" w:fill="auto"/>
            <w:noWrap/>
          </w:tcPr>
          <w:p w:rsidR="001D43C5" w:rsidRDefault="001D43C5" w:rsidP="006907DE"/>
        </w:tc>
      </w:tr>
      <w:tr w:rsidR="001D43C5" w:rsidRPr="007215E6" w:rsidTr="001D43C5">
        <w:trPr>
          <w:trHeight w:val="255"/>
          <w:tblCellSpacing w:w="20" w:type="dxa"/>
          <w:jc w:val="center"/>
        </w:trPr>
        <w:tc>
          <w:tcPr>
            <w:tcW w:w="3460" w:type="dxa"/>
            <w:shd w:val="clear" w:color="auto" w:fill="auto"/>
            <w:noWrap/>
          </w:tcPr>
          <w:p w:rsidR="001D43C5" w:rsidRDefault="001D43C5" w:rsidP="006907DE">
            <w:pPr>
              <w:rPr>
                <w:rFonts w:eastAsia="Times New Roman"/>
                <w:szCs w:val="20"/>
              </w:rPr>
            </w:pPr>
            <w:r>
              <w:rPr>
                <w:rFonts w:eastAsia="Times New Roman"/>
                <w:szCs w:val="20"/>
              </w:rPr>
              <w:lastRenderedPageBreak/>
              <w:t>NIMS</w:t>
            </w:r>
          </w:p>
        </w:tc>
        <w:tc>
          <w:tcPr>
            <w:tcW w:w="6106" w:type="dxa"/>
            <w:shd w:val="clear" w:color="auto" w:fill="auto"/>
            <w:noWrap/>
          </w:tcPr>
          <w:p w:rsidR="001D43C5" w:rsidRDefault="001D43C5" w:rsidP="006907DE">
            <w:r>
              <w:t>National Incident Management System</w:t>
            </w:r>
          </w:p>
        </w:tc>
      </w:tr>
      <w:tr w:rsidR="001D43C5" w:rsidRPr="007215E6" w:rsidTr="001D43C5">
        <w:trPr>
          <w:trHeight w:val="255"/>
          <w:tblCellSpacing w:w="20" w:type="dxa"/>
          <w:jc w:val="center"/>
        </w:trPr>
        <w:tc>
          <w:tcPr>
            <w:tcW w:w="3460" w:type="dxa"/>
            <w:shd w:val="clear" w:color="auto" w:fill="auto"/>
            <w:noWrap/>
          </w:tcPr>
          <w:p w:rsidR="001D43C5" w:rsidRDefault="001D43C5" w:rsidP="006907DE">
            <w:pPr>
              <w:rPr>
                <w:rFonts w:eastAsia="Times New Roman"/>
                <w:szCs w:val="20"/>
              </w:rPr>
            </w:pPr>
            <w:r>
              <w:rPr>
                <w:rFonts w:eastAsia="Times New Roman"/>
                <w:szCs w:val="20"/>
              </w:rPr>
              <w:t>NRF</w:t>
            </w:r>
          </w:p>
        </w:tc>
        <w:tc>
          <w:tcPr>
            <w:tcW w:w="6106" w:type="dxa"/>
            <w:shd w:val="clear" w:color="auto" w:fill="auto"/>
            <w:noWrap/>
          </w:tcPr>
          <w:p w:rsidR="001D43C5" w:rsidRDefault="001D43C5" w:rsidP="006907DE">
            <w:r>
              <w:t>National Response Framework</w:t>
            </w:r>
          </w:p>
        </w:tc>
      </w:tr>
      <w:tr w:rsidR="000743FE" w:rsidRPr="007215E6" w:rsidTr="001D43C5">
        <w:trPr>
          <w:trHeight w:val="255"/>
          <w:tblCellSpacing w:w="20" w:type="dxa"/>
          <w:jc w:val="center"/>
        </w:trPr>
        <w:tc>
          <w:tcPr>
            <w:tcW w:w="3460" w:type="dxa"/>
            <w:shd w:val="clear" w:color="auto" w:fill="auto"/>
            <w:noWrap/>
          </w:tcPr>
          <w:p w:rsidR="000743FE" w:rsidRDefault="000743FE" w:rsidP="006907DE">
            <w:pPr>
              <w:rPr>
                <w:rFonts w:eastAsia="Times New Roman"/>
                <w:szCs w:val="20"/>
              </w:rPr>
            </w:pPr>
          </w:p>
        </w:tc>
        <w:tc>
          <w:tcPr>
            <w:tcW w:w="6106" w:type="dxa"/>
            <w:shd w:val="clear" w:color="auto" w:fill="auto"/>
            <w:noWrap/>
          </w:tcPr>
          <w:p w:rsidR="000743FE" w:rsidRDefault="000743FE" w:rsidP="006907DE"/>
        </w:tc>
      </w:tr>
      <w:tr w:rsidR="000743FE" w:rsidRPr="007215E6" w:rsidTr="001D43C5">
        <w:trPr>
          <w:trHeight w:val="255"/>
          <w:tblCellSpacing w:w="20" w:type="dxa"/>
          <w:jc w:val="center"/>
        </w:trPr>
        <w:tc>
          <w:tcPr>
            <w:tcW w:w="3460" w:type="dxa"/>
            <w:shd w:val="clear" w:color="auto" w:fill="auto"/>
            <w:noWrap/>
          </w:tcPr>
          <w:p w:rsidR="000743FE" w:rsidRDefault="000743FE" w:rsidP="006907DE">
            <w:pPr>
              <w:rPr>
                <w:rFonts w:eastAsia="Times New Roman"/>
                <w:szCs w:val="20"/>
              </w:rPr>
            </w:pPr>
            <w:r>
              <w:rPr>
                <w:rFonts w:eastAsia="Times New Roman"/>
                <w:szCs w:val="20"/>
              </w:rPr>
              <w:t>POD</w:t>
            </w:r>
          </w:p>
        </w:tc>
        <w:tc>
          <w:tcPr>
            <w:tcW w:w="6106" w:type="dxa"/>
            <w:shd w:val="clear" w:color="auto" w:fill="auto"/>
            <w:noWrap/>
          </w:tcPr>
          <w:p w:rsidR="00E67B15" w:rsidRDefault="000743FE" w:rsidP="006907DE">
            <w:r>
              <w:t>Point of Distribution</w:t>
            </w:r>
          </w:p>
        </w:tc>
      </w:tr>
      <w:tr w:rsidR="001D43C5" w:rsidRPr="007215E6" w:rsidTr="001D43C5">
        <w:trPr>
          <w:trHeight w:val="255"/>
          <w:tblCellSpacing w:w="20" w:type="dxa"/>
          <w:jc w:val="center"/>
        </w:trPr>
        <w:tc>
          <w:tcPr>
            <w:tcW w:w="3460" w:type="dxa"/>
            <w:shd w:val="clear" w:color="auto" w:fill="auto"/>
            <w:noWrap/>
          </w:tcPr>
          <w:p w:rsidR="001D43C5" w:rsidRDefault="001D43C5" w:rsidP="006907DE">
            <w:pPr>
              <w:rPr>
                <w:rFonts w:eastAsia="Times New Roman"/>
                <w:szCs w:val="20"/>
              </w:rPr>
            </w:pPr>
            <w:r>
              <w:rPr>
                <w:rFonts w:eastAsia="Times New Roman"/>
                <w:szCs w:val="20"/>
              </w:rPr>
              <w:t>PPD</w:t>
            </w:r>
          </w:p>
        </w:tc>
        <w:tc>
          <w:tcPr>
            <w:tcW w:w="6106" w:type="dxa"/>
            <w:shd w:val="clear" w:color="auto" w:fill="auto"/>
            <w:noWrap/>
          </w:tcPr>
          <w:p w:rsidR="001D43C5" w:rsidRDefault="001D43C5" w:rsidP="006907DE">
            <w:r>
              <w:t>Presidential Policy Directive</w:t>
            </w:r>
          </w:p>
        </w:tc>
      </w:tr>
      <w:tr w:rsidR="00E67B15" w:rsidRPr="007215E6" w:rsidTr="001D43C5">
        <w:trPr>
          <w:trHeight w:val="255"/>
          <w:tblCellSpacing w:w="20" w:type="dxa"/>
          <w:jc w:val="center"/>
        </w:trPr>
        <w:tc>
          <w:tcPr>
            <w:tcW w:w="3460" w:type="dxa"/>
            <w:shd w:val="clear" w:color="auto" w:fill="auto"/>
            <w:noWrap/>
          </w:tcPr>
          <w:p w:rsidR="00E67B15" w:rsidRDefault="00E67B15" w:rsidP="006907DE">
            <w:pPr>
              <w:rPr>
                <w:rFonts w:eastAsia="Times New Roman"/>
                <w:szCs w:val="20"/>
              </w:rPr>
            </w:pPr>
          </w:p>
        </w:tc>
        <w:tc>
          <w:tcPr>
            <w:tcW w:w="6106" w:type="dxa"/>
            <w:shd w:val="clear" w:color="auto" w:fill="auto"/>
            <w:noWrap/>
          </w:tcPr>
          <w:p w:rsidR="00E67B15" w:rsidRDefault="00E67B15" w:rsidP="006907DE"/>
        </w:tc>
      </w:tr>
      <w:tr w:rsidR="00E67B15" w:rsidRPr="007215E6" w:rsidTr="001D43C5">
        <w:trPr>
          <w:trHeight w:val="255"/>
          <w:tblCellSpacing w:w="20" w:type="dxa"/>
          <w:jc w:val="center"/>
        </w:trPr>
        <w:tc>
          <w:tcPr>
            <w:tcW w:w="3460" w:type="dxa"/>
            <w:shd w:val="clear" w:color="auto" w:fill="auto"/>
            <w:noWrap/>
          </w:tcPr>
          <w:p w:rsidR="00E67B15" w:rsidRDefault="00E67B15" w:rsidP="006907DE">
            <w:pPr>
              <w:rPr>
                <w:rFonts w:eastAsia="Times New Roman"/>
                <w:szCs w:val="20"/>
              </w:rPr>
            </w:pPr>
            <w:r>
              <w:rPr>
                <w:rFonts w:eastAsia="Times New Roman"/>
                <w:szCs w:val="20"/>
              </w:rPr>
              <w:t>SME</w:t>
            </w:r>
          </w:p>
        </w:tc>
        <w:tc>
          <w:tcPr>
            <w:tcW w:w="6106" w:type="dxa"/>
            <w:shd w:val="clear" w:color="auto" w:fill="auto"/>
            <w:noWrap/>
          </w:tcPr>
          <w:p w:rsidR="00E67B15" w:rsidRDefault="00E67B15" w:rsidP="006907DE">
            <w:r>
              <w:t>Subject Matter Expert</w:t>
            </w:r>
          </w:p>
        </w:tc>
      </w:tr>
      <w:tr w:rsidR="006907DE" w:rsidRPr="007215E6" w:rsidTr="001D43C5">
        <w:trPr>
          <w:trHeight w:val="255"/>
          <w:tblCellSpacing w:w="20" w:type="dxa"/>
          <w:jc w:val="center"/>
        </w:trPr>
        <w:tc>
          <w:tcPr>
            <w:tcW w:w="3460" w:type="dxa"/>
            <w:shd w:val="clear" w:color="auto" w:fill="auto"/>
            <w:noWrap/>
          </w:tcPr>
          <w:p w:rsidR="006907DE" w:rsidRPr="007215E6" w:rsidRDefault="006907DE" w:rsidP="006907DE">
            <w:pPr>
              <w:rPr>
                <w:rFonts w:eastAsia="Times New Roman"/>
                <w:szCs w:val="20"/>
              </w:rPr>
            </w:pPr>
            <w:r>
              <w:rPr>
                <w:rFonts w:eastAsia="Times New Roman"/>
                <w:szCs w:val="20"/>
              </w:rPr>
              <w:t>SOP</w:t>
            </w:r>
          </w:p>
        </w:tc>
        <w:tc>
          <w:tcPr>
            <w:tcW w:w="6106" w:type="dxa"/>
            <w:shd w:val="clear" w:color="auto" w:fill="auto"/>
            <w:noWrap/>
          </w:tcPr>
          <w:p w:rsidR="006907DE" w:rsidRPr="007215E6" w:rsidRDefault="006907DE" w:rsidP="006907DE">
            <w:pPr>
              <w:rPr>
                <w:rFonts w:eastAsia="Times New Roman"/>
                <w:szCs w:val="20"/>
              </w:rPr>
            </w:pPr>
            <w:r>
              <w:t>S</w:t>
            </w:r>
            <w:r w:rsidRPr="008263B1">
              <w:t xml:space="preserve">tandard </w:t>
            </w:r>
            <w:r>
              <w:t>O</w:t>
            </w:r>
            <w:r w:rsidRPr="008263B1">
              <w:t>perating</w:t>
            </w:r>
            <w:r w:rsidRPr="006521FD">
              <w:t xml:space="preserve"> </w:t>
            </w:r>
            <w:r>
              <w:t>P</w:t>
            </w:r>
            <w:r w:rsidRPr="006521FD">
              <w:t xml:space="preserve">rocedure </w:t>
            </w:r>
          </w:p>
        </w:tc>
      </w:tr>
      <w:tr w:rsidR="00B75235" w:rsidRPr="007215E6" w:rsidTr="001D43C5">
        <w:trPr>
          <w:trHeight w:val="255"/>
          <w:tblCellSpacing w:w="20" w:type="dxa"/>
          <w:jc w:val="center"/>
        </w:trPr>
        <w:tc>
          <w:tcPr>
            <w:tcW w:w="3460" w:type="dxa"/>
            <w:shd w:val="clear" w:color="auto" w:fill="auto"/>
            <w:noWrap/>
          </w:tcPr>
          <w:p w:rsidR="00B75235" w:rsidRDefault="00B75235" w:rsidP="006907DE">
            <w:pPr>
              <w:rPr>
                <w:rFonts w:eastAsia="Times New Roman"/>
                <w:szCs w:val="20"/>
              </w:rPr>
            </w:pPr>
          </w:p>
        </w:tc>
        <w:tc>
          <w:tcPr>
            <w:tcW w:w="6106" w:type="dxa"/>
            <w:shd w:val="clear" w:color="auto" w:fill="auto"/>
            <w:noWrap/>
          </w:tcPr>
          <w:p w:rsidR="00B75235" w:rsidRDefault="00B75235" w:rsidP="006907DE"/>
        </w:tc>
      </w:tr>
      <w:tr w:rsidR="00B75235" w:rsidRPr="007215E6" w:rsidTr="001D43C5">
        <w:trPr>
          <w:trHeight w:val="255"/>
          <w:tblCellSpacing w:w="20" w:type="dxa"/>
          <w:jc w:val="center"/>
        </w:trPr>
        <w:tc>
          <w:tcPr>
            <w:tcW w:w="3460" w:type="dxa"/>
            <w:shd w:val="clear" w:color="auto" w:fill="auto"/>
            <w:noWrap/>
          </w:tcPr>
          <w:p w:rsidR="00B75235" w:rsidRDefault="00B75235" w:rsidP="006907DE">
            <w:pPr>
              <w:rPr>
                <w:rFonts w:eastAsia="Times New Roman"/>
                <w:szCs w:val="20"/>
              </w:rPr>
            </w:pPr>
            <w:r>
              <w:rPr>
                <w:rFonts w:eastAsia="Times New Roman"/>
                <w:szCs w:val="20"/>
              </w:rPr>
              <w:t>USACE</w:t>
            </w:r>
          </w:p>
        </w:tc>
        <w:tc>
          <w:tcPr>
            <w:tcW w:w="6106" w:type="dxa"/>
            <w:shd w:val="clear" w:color="auto" w:fill="auto"/>
            <w:noWrap/>
          </w:tcPr>
          <w:p w:rsidR="00B75235" w:rsidRDefault="00B75235" w:rsidP="006907DE">
            <w:r>
              <w:t>United States Army Corps of Engineers</w:t>
            </w:r>
          </w:p>
        </w:tc>
      </w:tr>
      <w:tr w:rsidR="00F33FFF" w:rsidRPr="007215E6" w:rsidTr="001D43C5">
        <w:trPr>
          <w:trHeight w:val="255"/>
          <w:tblCellSpacing w:w="20" w:type="dxa"/>
          <w:jc w:val="center"/>
        </w:trPr>
        <w:tc>
          <w:tcPr>
            <w:tcW w:w="3460" w:type="dxa"/>
            <w:shd w:val="clear" w:color="auto" w:fill="auto"/>
            <w:noWrap/>
          </w:tcPr>
          <w:p w:rsidR="00F33FFF" w:rsidRDefault="00F33FFF" w:rsidP="006907DE">
            <w:pPr>
              <w:rPr>
                <w:rFonts w:eastAsia="Times New Roman"/>
                <w:szCs w:val="20"/>
              </w:rPr>
            </w:pPr>
          </w:p>
        </w:tc>
        <w:tc>
          <w:tcPr>
            <w:tcW w:w="6106" w:type="dxa"/>
            <w:shd w:val="clear" w:color="auto" w:fill="auto"/>
            <w:noWrap/>
          </w:tcPr>
          <w:p w:rsidR="00F33FFF" w:rsidRDefault="00F33FFF" w:rsidP="006907DE"/>
        </w:tc>
      </w:tr>
      <w:tr w:rsidR="00F33FFF" w:rsidRPr="007215E6" w:rsidTr="001D43C5">
        <w:trPr>
          <w:trHeight w:val="255"/>
          <w:tblCellSpacing w:w="20" w:type="dxa"/>
          <w:jc w:val="center"/>
        </w:trPr>
        <w:tc>
          <w:tcPr>
            <w:tcW w:w="3460" w:type="dxa"/>
            <w:shd w:val="clear" w:color="auto" w:fill="auto"/>
            <w:noWrap/>
          </w:tcPr>
          <w:p w:rsidR="00F33FFF" w:rsidRDefault="00F33FFF" w:rsidP="006907DE">
            <w:pPr>
              <w:rPr>
                <w:rFonts w:eastAsia="Times New Roman"/>
                <w:szCs w:val="20"/>
              </w:rPr>
            </w:pPr>
            <w:r>
              <w:rPr>
                <w:rFonts w:eastAsia="Times New Roman"/>
                <w:szCs w:val="20"/>
              </w:rPr>
              <w:t>VTC</w:t>
            </w:r>
          </w:p>
        </w:tc>
        <w:tc>
          <w:tcPr>
            <w:tcW w:w="6106" w:type="dxa"/>
            <w:shd w:val="clear" w:color="auto" w:fill="auto"/>
            <w:noWrap/>
          </w:tcPr>
          <w:p w:rsidR="00F33FFF" w:rsidRDefault="00F33FFF" w:rsidP="006907DE">
            <w:r>
              <w:t>Video Teleconference</w:t>
            </w:r>
          </w:p>
        </w:tc>
      </w:tr>
    </w:tbl>
    <w:p w:rsidR="006907DE" w:rsidRDefault="006907DE" w:rsidP="00F62A9E">
      <w:pPr>
        <w:spacing w:before="240"/>
        <w:rPr>
          <w:rFonts w:cs="Times New Roman"/>
          <w:szCs w:val="24"/>
        </w:rPr>
      </w:pPr>
    </w:p>
    <w:p w:rsidR="009401C8" w:rsidRDefault="009401C8">
      <w:pPr>
        <w:spacing w:after="200" w:line="276" w:lineRule="auto"/>
        <w:rPr>
          <w:rFonts w:ascii="Times New Roman Bold" w:eastAsiaTheme="majorEastAsia" w:hAnsi="Times New Roman Bold" w:cstheme="majorBidi"/>
          <w:b/>
          <w:bCs/>
          <w:caps/>
          <w:szCs w:val="28"/>
        </w:rPr>
      </w:pPr>
      <w:r>
        <w:br w:type="page"/>
      </w:r>
    </w:p>
    <w:p w:rsidR="00754140" w:rsidRDefault="00754140" w:rsidP="004C3D4B">
      <w:pPr>
        <w:pStyle w:val="Heading1"/>
        <w:sectPr w:rsidR="00754140" w:rsidSect="009059C5">
          <w:headerReference w:type="even" r:id="rId18"/>
          <w:headerReference w:type="default" r:id="rId19"/>
          <w:footerReference w:type="default" r:id="rId20"/>
          <w:headerReference w:type="first" r:id="rId21"/>
          <w:pgSz w:w="12240" w:h="15840"/>
          <w:pgMar w:top="1440" w:right="1440" w:bottom="1440" w:left="1440" w:header="720" w:footer="720" w:gutter="0"/>
          <w:pgNumType w:start="1"/>
          <w:cols w:space="720"/>
          <w:docGrid w:linePitch="360"/>
        </w:sectPr>
      </w:pPr>
    </w:p>
    <w:p w:rsidR="009401C8" w:rsidRDefault="009401C8" w:rsidP="004C3D4B">
      <w:pPr>
        <w:pStyle w:val="Heading1"/>
      </w:pPr>
      <w:bookmarkStart w:id="118" w:name="_Toc325437827"/>
      <w:r w:rsidRPr="007215E6">
        <w:lastRenderedPageBreak/>
        <w:t xml:space="preserve">APPENDIX </w:t>
      </w:r>
      <w:r>
        <w:t>B: Resources and References</w:t>
      </w:r>
      <w:bookmarkEnd w:id="118"/>
    </w:p>
    <w:p w:rsidR="009401C8" w:rsidRPr="00CE47AF" w:rsidRDefault="009401C8" w:rsidP="009401C8">
      <w:pPr>
        <w:spacing w:before="240"/>
        <w:rPr>
          <w:rFonts w:cs="Times New Roman"/>
          <w:szCs w:val="24"/>
        </w:rPr>
      </w:pPr>
      <w:r w:rsidRPr="00CE47AF">
        <w:rPr>
          <w:rFonts w:cs="Times New Roman"/>
          <w:szCs w:val="24"/>
        </w:rPr>
        <w:t xml:space="preserve">In preparation for the workshop you should be familiar with general logistics resources and disaster response guidance.  The following documents should be helpful in preparing </w:t>
      </w:r>
      <w:r>
        <w:rPr>
          <w:rFonts w:cs="Times New Roman"/>
          <w:szCs w:val="24"/>
        </w:rPr>
        <w:t xml:space="preserve">for </w:t>
      </w:r>
      <w:r w:rsidRPr="00CE47AF">
        <w:rPr>
          <w:rFonts w:cs="Times New Roman"/>
          <w:szCs w:val="24"/>
        </w:rPr>
        <w:t xml:space="preserve">your assessment visit. </w:t>
      </w:r>
    </w:p>
    <w:p w:rsidR="00B759C7" w:rsidRDefault="00B759C7" w:rsidP="00B759C7">
      <w:pPr>
        <w:pStyle w:val="Bullet"/>
        <w:numPr>
          <w:ilvl w:val="0"/>
          <w:numId w:val="0"/>
        </w:numPr>
        <w:spacing w:before="240"/>
        <w:ind w:left="1080" w:hanging="1080"/>
      </w:pPr>
      <w:r w:rsidRPr="00CE47AF">
        <w:t>Commodities Model, United</w:t>
      </w:r>
      <w:r>
        <w:t xml:space="preserve"> States Army Corps of Engineers, 2007</w:t>
      </w:r>
      <w:r w:rsidRPr="00CE47AF">
        <w:t xml:space="preserve">.  </w:t>
      </w:r>
      <w:hyperlink r:id="rId22" w:history="1">
        <w:r w:rsidRPr="00CE47AF">
          <w:t>http://www.englink.usace.army.mil/igp/commodities.htm</w:t>
        </w:r>
      </w:hyperlink>
    </w:p>
    <w:p w:rsidR="00B759C7" w:rsidRDefault="00B759C7" w:rsidP="00B759C7">
      <w:pPr>
        <w:pStyle w:val="Bullet"/>
        <w:numPr>
          <w:ilvl w:val="0"/>
          <w:numId w:val="0"/>
        </w:numPr>
        <w:spacing w:before="240"/>
      </w:pPr>
      <w:r w:rsidRPr="00CE47AF">
        <w:t>Critical Emergency Supplies State Analysis Questions</w:t>
      </w:r>
      <w:r>
        <w:t>, 2010.</w:t>
      </w:r>
    </w:p>
    <w:p w:rsidR="00B759C7" w:rsidRDefault="00B759C7" w:rsidP="00B759C7">
      <w:pPr>
        <w:pStyle w:val="Bullet"/>
        <w:numPr>
          <w:ilvl w:val="0"/>
          <w:numId w:val="0"/>
        </w:numPr>
        <w:ind w:left="1080" w:hanging="1080"/>
      </w:pPr>
      <w:r w:rsidRPr="00E748EC">
        <w:t>Emergency Management Accreditation Program (EMAP), Emergency Management Standard (EMS), 2007</w:t>
      </w:r>
      <w:r>
        <w:t xml:space="preserve">. </w:t>
      </w:r>
      <w:r w:rsidRPr="00595611">
        <w:t>http://www.emaponline.org/index.php?option=com_pollydoc&amp;format=raw&amp;id=136&amp;view=doc</w:t>
      </w:r>
    </w:p>
    <w:p w:rsidR="00B759C7" w:rsidRDefault="00B759C7" w:rsidP="00B759C7">
      <w:pPr>
        <w:pStyle w:val="Bullet"/>
        <w:numPr>
          <w:ilvl w:val="0"/>
          <w:numId w:val="0"/>
        </w:numPr>
        <w:ind w:left="1080" w:hanging="1080"/>
      </w:pPr>
      <w:r>
        <w:t xml:space="preserve">Federal Emergency Management Agency. </w:t>
      </w:r>
      <w:r w:rsidRPr="00E748EC">
        <w:t>NIMS:  Incident Resource Inventory System (IRIS) User Guide, 2008</w:t>
      </w:r>
      <w:r>
        <w:t xml:space="preserve">. </w:t>
      </w:r>
      <w:r w:rsidRPr="00595611">
        <w:t>http://www.fema.gov/emergency/nims/ResourceMngmnt.shtm#item5</w:t>
      </w:r>
    </w:p>
    <w:p w:rsidR="00B759C7" w:rsidRDefault="00B759C7" w:rsidP="00B759C7">
      <w:pPr>
        <w:pStyle w:val="Bullet"/>
        <w:numPr>
          <w:ilvl w:val="0"/>
          <w:numId w:val="0"/>
        </w:numPr>
        <w:ind w:left="1080" w:hanging="1080"/>
      </w:pPr>
      <w:r>
        <w:t xml:space="preserve">Federal Emergency Management Agency. Local Multi-hazard Mitigation Planning Guidance, 2008. </w:t>
      </w:r>
    </w:p>
    <w:p w:rsidR="00B759C7" w:rsidRDefault="00B759C7" w:rsidP="00B759C7">
      <w:pPr>
        <w:pStyle w:val="Bullet"/>
        <w:numPr>
          <w:ilvl w:val="0"/>
          <w:numId w:val="0"/>
        </w:numPr>
        <w:spacing w:before="0"/>
        <w:ind w:left="1080"/>
      </w:pPr>
      <w:r w:rsidRPr="00595611">
        <w:t>http://www.fema.gov/library/viewRecord.do?id=3336</w:t>
      </w:r>
    </w:p>
    <w:p w:rsidR="00B759C7" w:rsidRDefault="00B759C7" w:rsidP="00B759C7">
      <w:pPr>
        <w:pStyle w:val="Bullet"/>
        <w:numPr>
          <w:ilvl w:val="0"/>
          <w:numId w:val="0"/>
        </w:numPr>
        <w:ind w:left="1080" w:hanging="1080"/>
      </w:pPr>
      <w:r>
        <w:t xml:space="preserve">Federal Emergency Management Agency. IS-26 U.S. Army Corps of Engineers Guide to Points of </w:t>
      </w:r>
      <w:r w:rsidRPr="00BD4416">
        <w:t>Distribution, 2008.  http://www.</w:t>
      </w:r>
      <w:r w:rsidRPr="00BD4416">
        <w:rPr>
          <w:rStyle w:val="apple-style-span"/>
          <w:shd w:val="clear" w:color="auto" w:fill="FFFFFF"/>
        </w:rPr>
        <w:t>training</w:t>
      </w:r>
      <w:r w:rsidRPr="00595611">
        <w:rPr>
          <w:rStyle w:val="apple-style-span"/>
          <w:shd w:val="clear" w:color="auto" w:fill="FFFFFF"/>
        </w:rPr>
        <w:t>.fema.gov/EMIWeb/</w:t>
      </w:r>
      <w:r w:rsidRPr="00595611">
        <w:rPr>
          <w:bCs/>
          <w:shd w:val="clear" w:color="auto" w:fill="FFFFFF"/>
        </w:rPr>
        <w:t>IS/is26</w:t>
      </w:r>
      <w:r w:rsidRPr="00595611">
        <w:rPr>
          <w:rStyle w:val="apple-style-span"/>
          <w:shd w:val="clear" w:color="auto" w:fill="FFFFFF"/>
        </w:rPr>
        <w:t>.asp</w:t>
      </w:r>
    </w:p>
    <w:p w:rsidR="00B759C7" w:rsidRDefault="00B759C7" w:rsidP="00B759C7">
      <w:pPr>
        <w:pStyle w:val="Bullet"/>
        <w:numPr>
          <w:ilvl w:val="0"/>
          <w:numId w:val="0"/>
        </w:numPr>
        <w:ind w:left="1080" w:hanging="1080"/>
      </w:pPr>
      <w:r>
        <w:t xml:space="preserve">Federal Emergency Management Agency. Developing and Maintaining Emergency Operations Plans:  Comprehensive Preparedness Guide (CPG) 101, 2010. </w:t>
      </w:r>
      <w:r w:rsidRPr="00595611">
        <w:t>http://www.fema.gov/pdf/about/divisions/npd/CPG_101_V2.pdf</w:t>
      </w:r>
    </w:p>
    <w:p w:rsidR="00B759C7" w:rsidRPr="00CE47AF" w:rsidRDefault="00B759C7" w:rsidP="00B759C7">
      <w:pPr>
        <w:pStyle w:val="Bullet"/>
        <w:numPr>
          <w:ilvl w:val="0"/>
          <w:numId w:val="0"/>
        </w:numPr>
        <w:spacing w:before="240"/>
        <w:ind w:left="1080" w:hanging="1080"/>
      </w:pPr>
      <w:r>
        <w:t xml:space="preserve">Federal Emergency Management Agency. </w:t>
      </w:r>
      <w:r w:rsidRPr="00CE47AF">
        <w:t xml:space="preserve">Interim Incident </w:t>
      </w:r>
      <w:r>
        <w:t>Management Handbook, 2011.</w:t>
      </w:r>
    </w:p>
    <w:p w:rsidR="00B759C7" w:rsidRPr="00C56B04" w:rsidRDefault="00B759C7" w:rsidP="00B759C7">
      <w:pPr>
        <w:pStyle w:val="Bullet"/>
        <w:numPr>
          <w:ilvl w:val="0"/>
          <w:numId w:val="0"/>
        </w:numPr>
        <w:spacing w:before="240"/>
        <w:ind w:left="1080" w:hanging="1080"/>
      </w:pPr>
      <w:r>
        <w:t xml:space="preserve">Federal Emergency Management Agency. </w:t>
      </w:r>
      <w:r w:rsidRPr="00C56B04">
        <w:t>Logistics Capabilities Assessment Questionnaire</w:t>
      </w:r>
      <w:r>
        <w:t>, 2010.</w:t>
      </w:r>
    </w:p>
    <w:p w:rsidR="00B759C7" w:rsidRDefault="00B759C7" w:rsidP="00B759C7">
      <w:pPr>
        <w:pStyle w:val="Bullet"/>
        <w:numPr>
          <w:ilvl w:val="0"/>
          <w:numId w:val="0"/>
        </w:numPr>
        <w:spacing w:before="240"/>
        <w:ind w:left="1080" w:hanging="1080"/>
      </w:pPr>
      <w:r w:rsidRPr="00CE47AF">
        <w:t>Homeland Security Presidential Directive 5 (HSPD-5): M</w:t>
      </w:r>
      <w:r>
        <w:t xml:space="preserve">anagement of Domestic Incidents, </w:t>
      </w:r>
      <w:r w:rsidRPr="00CE47AF">
        <w:t xml:space="preserve">2003. </w:t>
      </w:r>
    </w:p>
    <w:p w:rsidR="00B759C7" w:rsidRDefault="00B759C7" w:rsidP="00B759C7">
      <w:pPr>
        <w:pStyle w:val="Bullet"/>
        <w:numPr>
          <w:ilvl w:val="0"/>
          <w:numId w:val="0"/>
        </w:numPr>
        <w:spacing w:before="0"/>
        <w:ind w:left="1080"/>
      </w:pPr>
      <w:r w:rsidRPr="00B83EF0">
        <w:t>http://www.dhs.gov/xabout/laws/gc_1214592333605.shtm</w:t>
      </w:r>
    </w:p>
    <w:p w:rsidR="00B759C7" w:rsidRDefault="00B759C7" w:rsidP="00B759C7">
      <w:pPr>
        <w:pStyle w:val="Bullet"/>
        <w:numPr>
          <w:ilvl w:val="0"/>
          <w:numId w:val="0"/>
        </w:numPr>
        <w:spacing w:before="240"/>
        <w:ind w:left="1080" w:hanging="1080"/>
      </w:pPr>
      <w:r>
        <w:t>Nation Incident Management Training Program, 2011.</w:t>
      </w:r>
    </w:p>
    <w:p w:rsidR="00B759C7" w:rsidRPr="00CE47AF" w:rsidRDefault="00B759C7" w:rsidP="00B759C7">
      <w:pPr>
        <w:pStyle w:val="Bullet"/>
        <w:numPr>
          <w:ilvl w:val="0"/>
          <w:numId w:val="0"/>
        </w:numPr>
        <w:spacing w:before="240"/>
        <w:ind w:left="1080" w:hanging="1080"/>
      </w:pPr>
      <w:r w:rsidRPr="00CE47AF">
        <w:t>Presidential Policy Directive 8</w:t>
      </w:r>
      <w:r>
        <w:t xml:space="preserve"> (PPD-8): National Preparedness, </w:t>
      </w:r>
      <w:r w:rsidRPr="00CE47AF">
        <w:t>2011.</w:t>
      </w:r>
      <w:r w:rsidRPr="00CE47AF">
        <w:br/>
      </w:r>
      <w:r w:rsidRPr="00B83EF0">
        <w:t>http://www.dhs.gov/xabout/laws/gc_1215444247124.shtm</w:t>
      </w:r>
    </w:p>
    <w:p w:rsidR="00B759C7" w:rsidRPr="00CE47AF" w:rsidRDefault="00B759C7" w:rsidP="00B759C7">
      <w:pPr>
        <w:pStyle w:val="Bullet"/>
        <w:numPr>
          <w:ilvl w:val="0"/>
          <w:numId w:val="0"/>
        </w:numPr>
        <w:spacing w:before="240"/>
        <w:ind w:left="1080" w:hanging="1080"/>
      </w:pPr>
      <w:r w:rsidRPr="00CE47AF">
        <w:t xml:space="preserve">The Code of Federal Regulations (CFR), Chapter 1, Title 44. </w:t>
      </w:r>
      <w:r w:rsidRPr="00CE47AF">
        <w:br/>
      </w:r>
      <w:hyperlink r:id="rId23" w:history="1">
        <w:r w:rsidRPr="007F2DF8">
          <w:t>http://ecfr.gpoaccess.gov/cgi/t/text/text-idx?c=ecfr&amp;tpl=%2Findex.tpl</w:t>
        </w:r>
      </w:hyperlink>
    </w:p>
    <w:p w:rsidR="00B759C7" w:rsidRPr="00CE47AF" w:rsidRDefault="00B759C7" w:rsidP="00B759C7">
      <w:pPr>
        <w:pStyle w:val="Bullet"/>
        <w:numPr>
          <w:ilvl w:val="0"/>
          <w:numId w:val="0"/>
        </w:numPr>
        <w:spacing w:before="240"/>
        <w:ind w:left="1080" w:hanging="1080"/>
      </w:pPr>
      <w:r w:rsidRPr="00CE47AF">
        <w:lastRenderedPageBreak/>
        <w:t>The Robert T. Stafford Disaster Relief and Emergency Assistance Act</w:t>
      </w:r>
      <w:r>
        <w:t>, 2007</w:t>
      </w:r>
      <w:r w:rsidRPr="00CE47AF">
        <w:t xml:space="preserve">, Public Law 93-288, as amended. </w:t>
      </w:r>
      <w:r w:rsidRPr="00CE47AF">
        <w:br/>
      </w:r>
      <w:r w:rsidRPr="00B83EF0">
        <w:t>http://www.fema.gov/pdf/about/stafford_act.pdf</w:t>
      </w:r>
    </w:p>
    <w:p w:rsidR="00B759C7" w:rsidRDefault="00B759C7" w:rsidP="00B759C7">
      <w:pPr>
        <w:pStyle w:val="Bullet"/>
        <w:numPr>
          <w:ilvl w:val="0"/>
          <w:numId w:val="0"/>
        </w:numPr>
        <w:ind w:left="1080" w:hanging="1080"/>
      </w:pPr>
      <w:r>
        <w:t xml:space="preserve">U.S. Department of Homeland Security. Universal Task List (UTL), 2007. </w:t>
      </w:r>
      <w:r w:rsidRPr="00595611">
        <w:t>https://www.rkb.us/contentdetail.cfm?content_id=185590</w:t>
      </w:r>
    </w:p>
    <w:p w:rsidR="00B759C7" w:rsidRDefault="00B759C7" w:rsidP="00B759C7">
      <w:pPr>
        <w:pStyle w:val="Bullet"/>
        <w:numPr>
          <w:ilvl w:val="0"/>
          <w:numId w:val="0"/>
        </w:numPr>
        <w:ind w:left="1080" w:hanging="1080"/>
      </w:pPr>
      <w:r>
        <w:t xml:space="preserve">U.S. Department of Homeland Security. National Preparedness Guidelines (NPG), 2007. </w:t>
      </w:r>
      <w:r w:rsidRPr="00250914">
        <w:t>http://www.dhs.gov/xlibrary/assets/National_Preparedness_Guidelines.pdf</w:t>
      </w:r>
    </w:p>
    <w:p w:rsidR="00B759C7" w:rsidRDefault="00B759C7" w:rsidP="00B759C7">
      <w:pPr>
        <w:pStyle w:val="Bullet"/>
        <w:numPr>
          <w:ilvl w:val="0"/>
          <w:numId w:val="0"/>
        </w:numPr>
        <w:ind w:left="1080" w:hanging="1080"/>
      </w:pPr>
      <w:r>
        <w:t xml:space="preserve">U.S. Department of Homeland Security. National Response Framework (NRF), 2008. </w:t>
      </w:r>
      <w:r w:rsidRPr="00250914">
        <w:t>http://www.fema.gov/pdf/emergency/nrf/nrf-core.pdf</w:t>
      </w:r>
    </w:p>
    <w:p w:rsidR="00B759C7" w:rsidRDefault="00B759C7" w:rsidP="00B759C7">
      <w:pPr>
        <w:pStyle w:val="Bullet"/>
        <w:numPr>
          <w:ilvl w:val="0"/>
          <w:numId w:val="0"/>
        </w:numPr>
        <w:ind w:left="1080" w:hanging="1080"/>
      </w:pPr>
      <w:r>
        <w:t xml:space="preserve">U.S. Department of Homeland Security. </w:t>
      </w:r>
      <w:r w:rsidRPr="00E748EC">
        <w:t>National Incident Management System (NIMS), 2008</w:t>
      </w:r>
      <w:r>
        <w:t xml:space="preserve">. </w:t>
      </w:r>
      <w:r w:rsidRPr="00250914">
        <w:t>http://www.fema.gov/pdf/emergency/nims/NIMS_core.pdf</w:t>
      </w:r>
    </w:p>
    <w:p w:rsidR="00B759C7" w:rsidRDefault="00B759C7" w:rsidP="00B759C7">
      <w:pPr>
        <w:pStyle w:val="Bullet"/>
        <w:numPr>
          <w:ilvl w:val="0"/>
          <w:numId w:val="0"/>
        </w:numPr>
        <w:ind w:left="1080" w:hanging="1080"/>
      </w:pPr>
      <w:r>
        <w:t xml:space="preserve">U.S. Department of Homeland Security. </w:t>
      </w:r>
      <w:r w:rsidRPr="00E748EC">
        <w:t>National Preparedness Goal, 1st ed., 2011</w:t>
      </w:r>
      <w:r>
        <w:t xml:space="preserve">. </w:t>
      </w:r>
      <w:r w:rsidRPr="00595611">
        <w:t>http://www.fema.gov/pdf/prepared/npg.pdf</w:t>
      </w:r>
    </w:p>
    <w:p w:rsidR="009401C8" w:rsidRPr="00575AF7" w:rsidRDefault="009401C8" w:rsidP="009401C8">
      <w:pPr>
        <w:spacing w:before="240"/>
        <w:rPr>
          <w:rFonts w:cs="Times New Roman"/>
          <w:i/>
          <w:szCs w:val="24"/>
          <w:u w:val="single"/>
        </w:rPr>
      </w:pPr>
      <w:r w:rsidRPr="00CE47AF">
        <w:rPr>
          <w:rFonts w:cs="Times New Roman"/>
          <w:szCs w:val="24"/>
        </w:rPr>
        <w:t xml:space="preserve">You should also conduct research on the jurisdiction that you and your team will be supporting.  For example, you should be familiar with the jurisdiction’s emergency management organizational structure, likely disasters anticipated for the area, history of past disaster responses, and the jurisdiction’s capability to respond to those disasters, including any shortfalls or limiting factors that can be ascertained before the visit. </w:t>
      </w:r>
    </w:p>
    <w:p w:rsidR="009401C8" w:rsidRPr="00CE47AF" w:rsidRDefault="009401C8" w:rsidP="009401C8">
      <w:pPr>
        <w:spacing w:before="240"/>
        <w:rPr>
          <w:rFonts w:cs="Times New Roman"/>
          <w:szCs w:val="24"/>
        </w:rPr>
      </w:pPr>
      <w:r w:rsidRPr="00CE47AF">
        <w:rPr>
          <w:rFonts w:cs="Times New Roman"/>
          <w:szCs w:val="24"/>
        </w:rPr>
        <w:t>It is important that you also have a good working knowledge of LCAT.  The following resources will prepare you for the workshop.</w:t>
      </w:r>
    </w:p>
    <w:p w:rsidR="009401C8" w:rsidRDefault="009401C8" w:rsidP="005F6188">
      <w:pPr>
        <w:pStyle w:val="Bullet"/>
        <w:tabs>
          <w:tab w:val="clear" w:pos="1080"/>
          <w:tab w:val="num" w:pos="720"/>
        </w:tabs>
        <w:spacing w:before="240"/>
        <w:ind w:left="630" w:hanging="270"/>
      </w:pPr>
      <w:r w:rsidRPr="00CE47AF">
        <w:t xml:space="preserve">Federal Emergency Management Agency Logistics Management: Logistics Capability </w:t>
      </w:r>
      <w:r w:rsidR="00064BF1">
        <w:t>Assistance</w:t>
      </w:r>
      <w:r w:rsidRPr="00CE47AF">
        <w:t xml:space="preserve"> Tool</w:t>
      </w:r>
      <w:r>
        <w:t>,</w:t>
      </w:r>
      <w:r w:rsidRPr="00CE47AF">
        <w:t xml:space="preserve"> </w:t>
      </w:r>
    </w:p>
    <w:p w:rsidR="009401C8" w:rsidRDefault="009401C8" w:rsidP="005F6188">
      <w:pPr>
        <w:pStyle w:val="Bullet"/>
        <w:tabs>
          <w:tab w:val="clear" w:pos="1080"/>
          <w:tab w:val="num" w:pos="720"/>
        </w:tabs>
        <w:spacing w:before="240"/>
        <w:ind w:left="630" w:hanging="270"/>
      </w:pPr>
      <w:r w:rsidRPr="00CE47AF">
        <w:t>LCAT Facilitator Guide</w:t>
      </w:r>
      <w:r>
        <w:t>, and</w:t>
      </w:r>
    </w:p>
    <w:p w:rsidR="009401C8" w:rsidRDefault="009401C8" w:rsidP="005F6188">
      <w:pPr>
        <w:pStyle w:val="Bullet"/>
        <w:tabs>
          <w:tab w:val="clear" w:pos="1080"/>
          <w:tab w:val="num" w:pos="720"/>
        </w:tabs>
        <w:spacing w:before="240"/>
        <w:ind w:left="630" w:hanging="270"/>
      </w:pPr>
      <w:r w:rsidRPr="004C4449">
        <w:t xml:space="preserve">LCAT </w:t>
      </w:r>
      <w:r w:rsidR="000028E7">
        <w:t>Content G</w:t>
      </w:r>
      <w:r w:rsidRPr="004C4449">
        <w:t>uide</w:t>
      </w:r>
      <w:r w:rsidR="000028E7">
        <w:t>s (state or local, as appropriate)</w:t>
      </w:r>
      <w:r>
        <w:t>.</w:t>
      </w:r>
    </w:p>
    <w:p w:rsidR="009401C8" w:rsidRDefault="009401C8" w:rsidP="009401C8">
      <w:pPr>
        <w:spacing w:after="200" w:line="276" w:lineRule="auto"/>
      </w:pPr>
    </w:p>
    <w:p w:rsidR="006907DE" w:rsidRDefault="006907DE" w:rsidP="00F62A9E">
      <w:pPr>
        <w:spacing w:before="240"/>
        <w:rPr>
          <w:rFonts w:cs="Times New Roman"/>
          <w:szCs w:val="24"/>
        </w:rPr>
        <w:sectPr w:rsidR="006907DE" w:rsidSect="009059C5">
          <w:footerReference w:type="default" r:id="rId24"/>
          <w:pgSz w:w="12240" w:h="15840"/>
          <w:pgMar w:top="1440" w:right="1440" w:bottom="1440" w:left="1440" w:header="720" w:footer="720" w:gutter="0"/>
          <w:pgNumType w:start="1"/>
          <w:cols w:space="720"/>
          <w:docGrid w:linePitch="360"/>
        </w:sectPr>
      </w:pPr>
    </w:p>
    <w:p w:rsidR="006666AF" w:rsidRDefault="002A633D" w:rsidP="004C3D4B">
      <w:pPr>
        <w:pStyle w:val="Heading1"/>
      </w:pPr>
      <w:bookmarkStart w:id="119" w:name="_Toc325437828"/>
      <w:r w:rsidRPr="006907DE">
        <w:lastRenderedPageBreak/>
        <w:t>A</w:t>
      </w:r>
      <w:r w:rsidR="008E585C">
        <w:t>PPENDIX</w:t>
      </w:r>
      <w:r w:rsidRPr="006907DE">
        <w:t xml:space="preserve"> </w:t>
      </w:r>
      <w:r w:rsidR="009401C8">
        <w:t>C</w:t>
      </w:r>
      <w:r w:rsidR="005D6260" w:rsidRPr="006907DE">
        <w:t>:</w:t>
      </w:r>
      <w:r w:rsidR="008E3872">
        <w:t xml:space="preserve"> </w:t>
      </w:r>
      <w:r w:rsidR="005D6260" w:rsidRPr="006907DE">
        <w:t xml:space="preserve"> </w:t>
      </w:r>
      <w:r w:rsidR="00F46257" w:rsidRPr="006907DE">
        <w:t>T</w:t>
      </w:r>
      <w:r w:rsidR="008E585C">
        <w:t xml:space="preserve">ALKING POINTS ON </w:t>
      </w:r>
      <w:r w:rsidR="00EE7528">
        <w:rPr>
          <w:noProof/>
        </w:rPr>
        <w:t xml:space="preserve">Logistics Capability </w:t>
      </w:r>
      <w:r w:rsidR="00064BF1">
        <w:rPr>
          <w:noProof/>
        </w:rPr>
        <w:t>Assistance</w:t>
      </w:r>
      <w:r w:rsidR="00EE7528">
        <w:rPr>
          <w:noProof/>
        </w:rPr>
        <w:t xml:space="preserve"> Tool</w:t>
      </w:r>
      <w:bookmarkEnd w:id="119"/>
    </w:p>
    <w:p w:rsidR="00F46257" w:rsidRPr="0035769C" w:rsidRDefault="00F46257" w:rsidP="00F46257">
      <w:pPr>
        <w:rPr>
          <w:rFonts w:cs="Times New Roman"/>
          <w:szCs w:val="24"/>
        </w:rPr>
      </w:pPr>
    </w:p>
    <w:p w:rsidR="00F46257" w:rsidRDefault="00F46257" w:rsidP="00F46257">
      <w:pPr>
        <w:rPr>
          <w:rFonts w:cs="Times New Roman"/>
          <w:szCs w:val="24"/>
        </w:rPr>
      </w:pPr>
      <w:r w:rsidRPr="004C4449">
        <w:rPr>
          <w:rFonts w:cs="Times New Roman"/>
          <w:szCs w:val="24"/>
        </w:rPr>
        <w:t>In 2006 Congress directed FEMA to develop and conduct a demonstration program “to improve readiness, increase response capacity, and maximize the management and impact of homeland security resources” for regional and local governments.</w:t>
      </w:r>
    </w:p>
    <w:p w:rsidR="00930787" w:rsidRDefault="00930787" w:rsidP="00F46257">
      <w:pPr>
        <w:rPr>
          <w:rFonts w:cs="Times New Roman"/>
          <w:szCs w:val="24"/>
        </w:rPr>
      </w:pPr>
    </w:p>
    <w:p w:rsidR="00930787" w:rsidRDefault="00930787" w:rsidP="008D1040">
      <w:pPr>
        <w:pStyle w:val="ListParagraph"/>
      </w:pPr>
      <w:r w:rsidRPr="00930787">
        <w:t>Several FEMA regions and states worked with FEMA Headquarters to develop LCAT, a collaborative tool, to evaluate disaster logistics readiness, identify areas for targeted improvement, and develop a roadmap to enhance strengths and mitigate risks.</w:t>
      </w:r>
    </w:p>
    <w:p w:rsidR="00930E86" w:rsidRDefault="00930E86" w:rsidP="00930E86"/>
    <w:p w:rsidR="00930787" w:rsidRDefault="00930787" w:rsidP="008D1040">
      <w:pPr>
        <w:pStyle w:val="ListParagraph"/>
      </w:pPr>
      <w:r>
        <w:t>Emergency managers at all levels benefit from conducting assessments and including as many public and private planning and response partners as possible.</w:t>
      </w:r>
    </w:p>
    <w:p w:rsidR="00930E86" w:rsidRDefault="00930E86" w:rsidP="00930E86"/>
    <w:p w:rsidR="00930787" w:rsidRDefault="00930787" w:rsidP="008D1040">
      <w:pPr>
        <w:pStyle w:val="ListParagraph"/>
      </w:pPr>
      <w:r>
        <w:t>Launched in 2008 by FEMA’s LMD.  It is a pillar of the Logistics Planning, Readiness, and Assistance Program.</w:t>
      </w:r>
    </w:p>
    <w:p w:rsidR="00930E86" w:rsidRDefault="00930E86" w:rsidP="00930E86"/>
    <w:p w:rsidR="00930787" w:rsidRDefault="0050360D" w:rsidP="00930E86">
      <w:pPr>
        <w:pStyle w:val="ListParagraph"/>
        <w:numPr>
          <w:ilvl w:val="1"/>
          <w:numId w:val="132"/>
        </w:numPr>
      </w:pPr>
      <w:r>
        <w:t xml:space="preserve">Briefed during logistics planning readiness assistance team visits to regions, regional </w:t>
      </w:r>
      <w:r w:rsidR="00B75235">
        <w:t>inter</w:t>
      </w:r>
      <w:r>
        <w:t>-agency steering committee meetings, and other meetings and conferences attended by state and local government representatives.</w:t>
      </w:r>
    </w:p>
    <w:p w:rsidR="00444C75" w:rsidRDefault="00444C75" w:rsidP="00444C75"/>
    <w:p w:rsidR="0050360D" w:rsidRDefault="0050360D" w:rsidP="008D1040">
      <w:pPr>
        <w:pStyle w:val="ListParagraph"/>
      </w:pPr>
      <w:r w:rsidRPr="008D1040">
        <w:rPr>
          <w:b/>
        </w:rPr>
        <w:t>Structure</w:t>
      </w:r>
      <w:r>
        <w:t>:  LCAT features over one hundred survey-style questions, grouped by five core competencies:  logistics planning, logistics operations, distribution management, organizational functions</w:t>
      </w:r>
      <w:r w:rsidR="00525880">
        <w:t>,</w:t>
      </w:r>
      <w:r>
        <w:t xml:space="preserve"> and property management.  It is standardized and transportable</w:t>
      </w:r>
      <w:r w:rsidR="00930E86">
        <w:t>.</w:t>
      </w:r>
    </w:p>
    <w:p w:rsidR="00930E86" w:rsidRDefault="00930E86" w:rsidP="00930E86"/>
    <w:p w:rsidR="0050360D" w:rsidRDefault="0050360D" w:rsidP="00930E86">
      <w:pPr>
        <w:pStyle w:val="ListParagraph"/>
        <w:numPr>
          <w:ilvl w:val="1"/>
          <w:numId w:val="132"/>
        </w:numPr>
      </w:pPr>
      <w:r>
        <w:t>The core competencies are further grouped into functional capabilities, for example, distribution management is broken down into order tracking, transportation coordination, and inbound shipment management.</w:t>
      </w:r>
    </w:p>
    <w:p w:rsidR="00930E86" w:rsidRDefault="00930E86" w:rsidP="00930E86"/>
    <w:p w:rsidR="0050360D" w:rsidRDefault="0050360D" w:rsidP="00930E86">
      <w:pPr>
        <w:pStyle w:val="ListParagraph"/>
        <w:numPr>
          <w:ilvl w:val="1"/>
          <w:numId w:val="132"/>
        </w:numPr>
      </w:pPr>
      <w:r>
        <w:t>Capability levels, ranging from static to synchronized are assigned to each question and the overall assessment.</w:t>
      </w:r>
    </w:p>
    <w:p w:rsidR="00930E86" w:rsidRDefault="00930E86" w:rsidP="00930E86"/>
    <w:p w:rsidR="0050360D" w:rsidRDefault="0050360D" w:rsidP="00930E86">
      <w:pPr>
        <w:pStyle w:val="ListParagraph"/>
        <w:numPr>
          <w:ilvl w:val="1"/>
          <w:numId w:val="132"/>
        </w:numPr>
      </w:pPr>
      <w:r>
        <w:t xml:space="preserve">Analysis and reports are confidential.  The jurisdiction determines </w:t>
      </w:r>
      <w:r w:rsidR="00807510">
        <w:t xml:space="preserve">whether </w:t>
      </w:r>
      <w:r>
        <w:t>the information will be disseminated and</w:t>
      </w:r>
      <w:r w:rsidR="00807510">
        <w:t xml:space="preserve"> if so,</w:t>
      </w:r>
      <w:r>
        <w:t xml:space="preserve"> to whom it will be available.</w:t>
      </w:r>
    </w:p>
    <w:p w:rsidR="00AF56BE" w:rsidRDefault="00AF56BE" w:rsidP="00AF56BE"/>
    <w:p w:rsidR="0050360D" w:rsidRDefault="0050360D" w:rsidP="008D1040">
      <w:pPr>
        <w:pStyle w:val="ListParagraph"/>
      </w:pPr>
      <w:r w:rsidRPr="008D1040">
        <w:rPr>
          <w:b/>
        </w:rPr>
        <w:t>Expansion</w:t>
      </w:r>
      <w:r>
        <w:t xml:space="preserve">:  </w:t>
      </w:r>
      <w:r w:rsidR="008D1040">
        <w:t>To provide disaster logistics assistance to a wider audience, applicability will be expanded to include local governments, such as, cities, counties, and tribal governments.</w:t>
      </w:r>
    </w:p>
    <w:p w:rsidR="00930E86" w:rsidRDefault="00930E86" w:rsidP="00930E86"/>
    <w:p w:rsidR="008D1040" w:rsidRDefault="008D1040" w:rsidP="00930E86">
      <w:pPr>
        <w:pStyle w:val="ListParagraph"/>
        <w:numPr>
          <w:ilvl w:val="1"/>
          <w:numId w:val="132"/>
        </w:numPr>
      </w:pPr>
      <w:r>
        <w:t>Program office will develop an additional question set for local jurisdictions.  It is expected to be released in early FY2012.</w:t>
      </w:r>
    </w:p>
    <w:p w:rsidR="00930E86" w:rsidRDefault="00930E86" w:rsidP="00930E86"/>
    <w:p w:rsidR="008D1040" w:rsidRDefault="008D1040" w:rsidP="00930E86">
      <w:pPr>
        <w:pStyle w:val="ListParagraph"/>
        <w:numPr>
          <w:ilvl w:val="1"/>
          <w:numId w:val="132"/>
        </w:numPr>
      </w:pPr>
      <w:r>
        <w:t>Several cities and counties expressed interest in working with their states and FEMA logistics personnel to develop a test for a local government version of LCAT.</w:t>
      </w:r>
    </w:p>
    <w:p w:rsidR="00444C75" w:rsidRDefault="00444C75" w:rsidP="00444C75"/>
    <w:p w:rsidR="008D1040" w:rsidRDefault="008D1040" w:rsidP="008D1040">
      <w:pPr>
        <w:pStyle w:val="ListParagraph"/>
      </w:pPr>
      <w:r w:rsidRPr="008D1040">
        <w:rPr>
          <w:b/>
        </w:rPr>
        <w:t>Transition</w:t>
      </w:r>
      <w:r>
        <w:t>:  LMD will transition centralized facilitation efforts to FEMA regions in FY2012.</w:t>
      </w:r>
    </w:p>
    <w:p w:rsidR="00930E86" w:rsidRDefault="00930E86" w:rsidP="00930E86"/>
    <w:p w:rsidR="008D1040" w:rsidRDefault="008D1040" w:rsidP="008D1040">
      <w:pPr>
        <w:pStyle w:val="ListParagraph"/>
        <w:numPr>
          <w:ilvl w:val="1"/>
          <w:numId w:val="132"/>
        </w:numPr>
        <w:ind w:left="1080"/>
      </w:pPr>
      <w:r>
        <w:t>Program office will retain responsibility and control of modification to the LCAT content to maintain program standardization.</w:t>
      </w:r>
    </w:p>
    <w:p w:rsidR="00930E86" w:rsidRDefault="00930E86" w:rsidP="00930E86"/>
    <w:p w:rsidR="008D1040" w:rsidRDefault="008D1040" w:rsidP="008D1040">
      <w:pPr>
        <w:pStyle w:val="ListParagraph"/>
        <w:numPr>
          <w:ilvl w:val="1"/>
          <w:numId w:val="132"/>
        </w:numPr>
        <w:ind w:left="1080"/>
      </w:pPr>
      <w:r>
        <w:t>LMD will provide training and follow-up with region logistics personnel and the states that they support.</w:t>
      </w:r>
    </w:p>
    <w:p w:rsidR="00930E86" w:rsidRDefault="00930E86" w:rsidP="00930E86"/>
    <w:p w:rsidR="008D1040" w:rsidRDefault="008D1040" w:rsidP="00AF56BE">
      <w:pPr>
        <w:pStyle w:val="ListParagraph"/>
        <w:numPr>
          <w:ilvl w:val="1"/>
          <w:numId w:val="132"/>
        </w:numPr>
      </w:pPr>
      <w:r>
        <w:t>Facilitator Guide – helps the facilitator lead jurisdictions through a workshop.</w:t>
      </w:r>
      <w:r w:rsidR="00AF56BE">
        <w:t xml:space="preserve">  Guide provides suggestions for each stage of the workshop, helpful hints for how to interact with participants, and outlines benefits of LCAT.</w:t>
      </w:r>
    </w:p>
    <w:p w:rsidR="00930E86" w:rsidRDefault="00930E86" w:rsidP="00930E86"/>
    <w:p w:rsidR="00AF56BE" w:rsidRDefault="00AF56BE" w:rsidP="00AF56BE">
      <w:pPr>
        <w:pStyle w:val="ListParagraph"/>
        <w:numPr>
          <w:ilvl w:val="1"/>
          <w:numId w:val="132"/>
        </w:numPr>
      </w:pPr>
      <w:r>
        <w:t>User Guide – helps the users install and use the LCAT software.</w:t>
      </w:r>
    </w:p>
    <w:p w:rsidR="00930E86" w:rsidRDefault="00930E86" w:rsidP="00930E86"/>
    <w:p w:rsidR="00AF56BE" w:rsidRDefault="00AF56BE" w:rsidP="00AF56BE">
      <w:pPr>
        <w:pStyle w:val="ListParagraph"/>
        <w:numPr>
          <w:ilvl w:val="1"/>
          <w:numId w:val="132"/>
        </w:numPr>
      </w:pPr>
      <w:r>
        <w:t>Content Guide – helps the user understand the intent behind the LCAT questions and provides recommended approaches for responding to the questions.</w:t>
      </w:r>
    </w:p>
    <w:p w:rsidR="00930E86" w:rsidRDefault="00930E86" w:rsidP="00930E86"/>
    <w:p w:rsidR="00AF56BE" w:rsidRDefault="00AF56BE" w:rsidP="00AF56BE">
      <w:pPr>
        <w:pStyle w:val="ListParagraph"/>
        <w:numPr>
          <w:ilvl w:val="1"/>
          <w:numId w:val="132"/>
        </w:numPr>
        <w:ind w:left="1080"/>
      </w:pPr>
      <w:r>
        <w:t xml:space="preserve">Program office is soliciting recommendations from regions and logistics personnel on a format for region- or state-led </w:t>
      </w:r>
      <w:r w:rsidR="00C43448">
        <w:t>L</w:t>
      </w:r>
      <w:r>
        <w:t>CAT assessments and how to realize the greatest benefits from the program.</w:t>
      </w:r>
    </w:p>
    <w:p w:rsidR="00930E86" w:rsidRDefault="00930E86" w:rsidP="00930E86"/>
    <w:p w:rsidR="00AF56BE" w:rsidRDefault="00AF56BE" w:rsidP="00AF56BE">
      <w:pPr>
        <w:pStyle w:val="ListParagraph"/>
        <w:numPr>
          <w:ilvl w:val="1"/>
          <w:numId w:val="132"/>
        </w:numPr>
        <w:ind w:left="1080"/>
      </w:pPr>
      <w:r>
        <w:t>Region logistics chiefs will act as the primary LCAT facilitators and will be assisted by LMD personnel.</w:t>
      </w:r>
    </w:p>
    <w:p w:rsidR="00444C75" w:rsidRDefault="00444C75" w:rsidP="00930E86"/>
    <w:p w:rsidR="00AF56BE" w:rsidRDefault="00AF56BE" w:rsidP="00AF56BE">
      <w:pPr>
        <w:pStyle w:val="ListParagraph"/>
      </w:pPr>
      <w:r w:rsidRPr="00444C75">
        <w:rPr>
          <w:b/>
        </w:rPr>
        <w:t>Acquisition support</w:t>
      </w:r>
      <w:r>
        <w:t>:  To facilitate improvements the program office will develop statement of work templates to be used at the state level.</w:t>
      </w:r>
    </w:p>
    <w:p w:rsidR="00930E86" w:rsidRDefault="00930E86" w:rsidP="00930E86"/>
    <w:p w:rsidR="00AF56BE" w:rsidRDefault="00AF56BE" w:rsidP="00AF56BE">
      <w:pPr>
        <w:pStyle w:val="ListParagraph"/>
        <w:numPr>
          <w:ilvl w:val="1"/>
          <w:numId w:val="132"/>
        </w:numPr>
        <w:ind w:left="1080"/>
      </w:pPr>
      <w:r>
        <w:t>Statement of work templates may be used to enhance and improve acquisition planning, collaboration and partnering, and enhance disaster logistics capabilities.</w:t>
      </w:r>
    </w:p>
    <w:p w:rsidR="00444C75" w:rsidRDefault="00444C75" w:rsidP="00444C75"/>
    <w:p w:rsidR="00AF56BE" w:rsidRDefault="00AF56BE" w:rsidP="00AF56BE">
      <w:pPr>
        <w:pStyle w:val="ListParagraph"/>
      </w:pPr>
      <w:r w:rsidRPr="00AF56BE">
        <w:rPr>
          <w:b/>
        </w:rPr>
        <w:t>Funding</w:t>
      </w:r>
      <w:r>
        <w:t>:  Other than FY2011 Contract funding there is no additional funding for the program.  FEMA LMD, FEMA Regions, and participating jurisdictions must budget for travel and analysis requirements.</w:t>
      </w:r>
    </w:p>
    <w:p w:rsidR="008E3872" w:rsidRDefault="008E3872" w:rsidP="00F46257">
      <w:pPr>
        <w:sectPr w:rsidR="008E3872" w:rsidSect="009059C5">
          <w:headerReference w:type="even" r:id="rId25"/>
          <w:headerReference w:type="default" r:id="rId26"/>
          <w:footerReference w:type="default" r:id="rId27"/>
          <w:headerReference w:type="first" r:id="rId28"/>
          <w:pgSz w:w="12240" w:h="15840"/>
          <w:pgMar w:top="1440" w:right="1440" w:bottom="1440" w:left="1440" w:header="720" w:footer="720" w:gutter="0"/>
          <w:pgNumType w:start="1"/>
          <w:cols w:space="720"/>
          <w:docGrid w:linePitch="360"/>
        </w:sectPr>
      </w:pPr>
    </w:p>
    <w:p w:rsidR="006666AF" w:rsidRDefault="006D005D" w:rsidP="004C3D4B">
      <w:pPr>
        <w:pStyle w:val="Heading1"/>
      </w:pPr>
      <w:bookmarkStart w:id="120" w:name="_Toc325437829"/>
      <w:r w:rsidRPr="008E3872">
        <w:lastRenderedPageBreak/>
        <w:t>A</w:t>
      </w:r>
      <w:r w:rsidR="008E3872">
        <w:t>PPENDIX</w:t>
      </w:r>
      <w:r w:rsidRPr="008E3872">
        <w:t xml:space="preserve"> </w:t>
      </w:r>
      <w:r w:rsidR="009401C8">
        <w:t>D</w:t>
      </w:r>
      <w:r w:rsidRPr="008E3872">
        <w:t>:</w:t>
      </w:r>
      <w:r w:rsidR="00F46257" w:rsidRPr="008E3872">
        <w:t xml:space="preserve">  </w:t>
      </w:r>
      <w:r w:rsidR="008E3872" w:rsidRPr="008E3872">
        <w:t>S</w:t>
      </w:r>
      <w:r w:rsidR="008E3872">
        <w:t>AMPLE</w:t>
      </w:r>
      <w:r w:rsidR="008E3872" w:rsidRPr="008E3872">
        <w:t xml:space="preserve"> P</w:t>
      </w:r>
      <w:r w:rsidR="008E3872">
        <w:t>ARTICIPANT</w:t>
      </w:r>
      <w:r w:rsidR="008E3872" w:rsidRPr="008E3872">
        <w:t xml:space="preserve"> I</w:t>
      </w:r>
      <w:r w:rsidR="00E81EEE">
        <w:t>NVI</w:t>
      </w:r>
      <w:r w:rsidR="008E3872">
        <w:t>TATION</w:t>
      </w:r>
      <w:r w:rsidR="008E3872" w:rsidRPr="008E3872">
        <w:t xml:space="preserve"> L</w:t>
      </w:r>
      <w:r w:rsidR="00A00AC2">
        <w:t xml:space="preserve">ETTER FOR THE </w:t>
      </w:r>
      <w:r w:rsidR="008E3872">
        <w:t>WORKSHOP</w:t>
      </w:r>
      <w:bookmarkEnd w:id="120"/>
      <w:r w:rsidR="008E3872" w:rsidRPr="008E3872">
        <w:t xml:space="preserve"> </w:t>
      </w:r>
    </w:p>
    <w:p w:rsidR="006666AF" w:rsidRDefault="006666AF" w:rsidP="006666AF"/>
    <w:p w:rsidR="00F46257" w:rsidRPr="000028E7" w:rsidRDefault="00826168" w:rsidP="00F46257">
      <w:pPr>
        <w:rPr>
          <w:rFonts w:cs="Times New Roman"/>
          <w:szCs w:val="24"/>
        </w:rPr>
      </w:pPr>
      <w:r w:rsidRPr="00826168">
        <w:rPr>
          <w:rFonts w:cs="Times New Roman"/>
          <w:szCs w:val="24"/>
        </w:rPr>
        <w:t>FACILITATOR’S ORGANIZATION’S LETTERHEAD                   INSERT DATE</w:t>
      </w:r>
    </w:p>
    <w:p w:rsidR="00F46257" w:rsidRPr="000028E7" w:rsidRDefault="00F46257" w:rsidP="00F46257">
      <w:pPr>
        <w:rPr>
          <w:rFonts w:cs="Times New Roman"/>
          <w:szCs w:val="24"/>
        </w:rPr>
      </w:pPr>
    </w:p>
    <w:p w:rsidR="00F46257" w:rsidRPr="000028E7" w:rsidRDefault="00826168" w:rsidP="00F46257">
      <w:pPr>
        <w:rPr>
          <w:rFonts w:cs="Times New Roman"/>
          <w:szCs w:val="24"/>
        </w:rPr>
      </w:pPr>
      <w:r w:rsidRPr="00826168">
        <w:rPr>
          <w:rFonts w:cs="Times New Roman"/>
          <w:szCs w:val="24"/>
        </w:rPr>
        <w:t>FACILITATOR’S ORGANIZATION’S ADDRESS</w:t>
      </w:r>
    </w:p>
    <w:p w:rsidR="00F46257" w:rsidRPr="000028E7" w:rsidRDefault="00F46257" w:rsidP="00F46257">
      <w:pPr>
        <w:rPr>
          <w:rFonts w:cs="Times New Roman"/>
          <w:szCs w:val="24"/>
        </w:rPr>
      </w:pPr>
    </w:p>
    <w:p w:rsidR="00F46257" w:rsidRPr="000028E7" w:rsidRDefault="00F46257" w:rsidP="00F46257">
      <w:pPr>
        <w:rPr>
          <w:rFonts w:cs="Times New Roman"/>
          <w:szCs w:val="24"/>
        </w:rPr>
      </w:pPr>
    </w:p>
    <w:p w:rsidR="00F46257" w:rsidRPr="000028E7" w:rsidRDefault="00826168" w:rsidP="00F46257">
      <w:pPr>
        <w:rPr>
          <w:rFonts w:cs="Times New Roman"/>
          <w:szCs w:val="24"/>
        </w:rPr>
      </w:pPr>
      <w:r w:rsidRPr="00826168">
        <w:rPr>
          <w:rFonts w:cs="Times New Roman"/>
          <w:szCs w:val="24"/>
        </w:rPr>
        <w:t xml:space="preserve">INSERT </w:t>
      </w:r>
      <w:r w:rsidR="000028E7">
        <w:rPr>
          <w:rFonts w:cs="Times New Roman"/>
          <w:szCs w:val="24"/>
        </w:rPr>
        <w:t xml:space="preserve">JURISDICTION </w:t>
      </w:r>
      <w:r w:rsidRPr="00826168">
        <w:rPr>
          <w:rFonts w:cs="Times New Roman"/>
          <w:szCs w:val="24"/>
        </w:rPr>
        <w:t>ADDRESS</w:t>
      </w:r>
    </w:p>
    <w:p w:rsidR="00F46257" w:rsidRPr="000028E7" w:rsidRDefault="00F46257" w:rsidP="00F46257">
      <w:pPr>
        <w:jc w:val="center"/>
        <w:rPr>
          <w:rFonts w:cs="Times New Roman"/>
          <w:szCs w:val="24"/>
        </w:rPr>
      </w:pPr>
    </w:p>
    <w:p w:rsidR="00F46257" w:rsidRPr="000028E7" w:rsidRDefault="00F46257" w:rsidP="00F46257">
      <w:pPr>
        <w:rPr>
          <w:rFonts w:cs="Times New Roman"/>
          <w:szCs w:val="24"/>
        </w:rPr>
      </w:pPr>
      <w:r w:rsidRPr="000028E7">
        <w:rPr>
          <w:rFonts w:cs="Times New Roman"/>
          <w:szCs w:val="24"/>
        </w:rPr>
        <w:t xml:space="preserve">Dear </w:t>
      </w:r>
      <w:r w:rsidR="00826168" w:rsidRPr="00826168">
        <w:rPr>
          <w:rFonts w:cs="Times New Roman"/>
          <w:szCs w:val="24"/>
        </w:rPr>
        <w:t>[NAME]</w:t>
      </w:r>
      <w:r w:rsidRPr="000028E7">
        <w:rPr>
          <w:rFonts w:cs="Times New Roman"/>
          <w:szCs w:val="24"/>
        </w:rPr>
        <w:t>:</w:t>
      </w:r>
    </w:p>
    <w:p w:rsidR="00F46257" w:rsidRPr="000028E7" w:rsidRDefault="00F46257" w:rsidP="00F46257">
      <w:pPr>
        <w:rPr>
          <w:rFonts w:cs="Times New Roman"/>
          <w:szCs w:val="24"/>
        </w:rPr>
      </w:pPr>
    </w:p>
    <w:p w:rsidR="00F46257" w:rsidRPr="00CE47AF" w:rsidRDefault="00F46257" w:rsidP="00F46257">
      <w:pPr>
        <w:rPr>
          <w:rFonts w:cs="Times New Roman"/>
          <w:szCs w:val="24"/>
        </w:rPr>
      </w:pPr>
      <w:r w:rsidRPr="000028E7">
        <w:rPr>
          <w:rFonts w:cs="Times New Roman"/>
          <w:szCs w:val="24"/>
        </w:rPr>
        <w:t xml:space="preserve">You are cordially invited to attend a </w:t>
      </w:r>
      <w:r w:rsidR="008B52BF" w:rsidRPr="000028E7">
        <w:rPr>
          <w:rFonts w:cs="Times New Roman"/>
          <w:szCs w:val="24"/>
        </w:rPr>
        <w:t>1.5</w:t>
      </w:r>
      <w:r w:rsidRPr="000028E7">
        <w:rPr>
          <w:rFonts w:cs="Times New Roman"/>
          <w:szCs w:val="24"/>
        </w:rPr>
        <w:t xml:space="preserve"> day workshop on </w:t>
      </w:r>
      <w:r w:rsidR="00826168" w:rsidRPr="00826168">
        <w:rPr>
          <w:rFonts w:cs="Times New Roman"/>
          <w:szCs w:val="24"/>
        </w:rPr>
        <w:t>[INSERT DATE]</w:t>
      </w:r>
      <w:r w:rsidRPr="000028E7">
        <w:rPr>
          <w:rFonts w:cs="Times New Roman"/>
          <w:szCs w:val="24"/>
        </w:rPr>
        <w:t xml:space="preserve"> hosted by </w:t>
      </w:r>
      <w:r w:rsidR="00826168" w:rsidRPr="00826168">
        <w:rPr>
          <w:rFonts w:cs="Times New Roman"/>
          <w:szCs w:val="24"/>
        </w:rPr>
        <w:t>[INSERT NAME OF APPLICABLE JURISDICTION]</w:t>
      </w:r>
      <w:r w:rsidRPr="000028E7">
        <w:rPr>
          <w:rFonts w:cs="Times New Roman"/>
          <w:szCs w:val="24"/>
        </w:rPr>
        <w:t>.  The workshop will take place at [</w:t>
      </w:r>
      <w:r w:rsidR="00826168" w:rsidRPr="00826168">
        <w:rPr>
          <w:rFonts w:cs="Times New Roman"/>
          <w:szCs w:val="24"/>
        </w:rPr>
        <w:t>INSERT LOCATION]</w:t>
      </w:r>
      <w:r w:rsidRPr="000028E7">
        <w:rPr>
          <w:rFonts w:cs="Times New Roman"/>
          <w:szCs w:val="24"/>
        </w:rPr>
        <w:t xml:space="preserve"> and will provide participants</w:t>
      </w:r>
      <w:r w:rsidRPr="00CE47AF">
        <w:rPr>
          <w:rFonts w:cs="Times New Roman"/>
          <w:szCs w:val="24"/>
        </w:rPr>
        <w:t xml:space="preserve"> with an opportunity </w:t>
      </w:r>
      <w:r>
        <w:rPr>
          <w:rFonts w:cs="Times New Roman"/>
          <w:szCs w:val="24"/>
        </w:rPr>
        <w:t xml:space="preserve">to </w:t>
      </w:r>
      <w:r w:rsidRPr="00CE47AF">
        <w:rPr>
          <w:rFonts w:cs="Times New Roman"/>
          <w:szCs w:val="24"/>
        </w:rPr>
        <w:t xml:space="preserve">assess their community’s logistics capabilities using the Logistics Capabilities </w:t>
      </w:r>
      <w:r w:rsidR="00064BF1">
        <w:rPr>
          <w:rFonts w:cs="Times New Roman"/>
          <w:szCs w:val="24"/>
        </w:rPr>
        <w:t>Assistance</w:t>
      </w:r>
      <w:r w:rsidRPr="00CE47AF">
        <w:rPr>
          <w:rFonts w:cs="Times New Roman"/>
          <w:szCs w:val="24"/>
        </w:rPr>
        <w:t xml:space="preserve"> Tool (LCAT).  </w:t>
      </w:r>
    </w:p>
    <w:p w:rsidR="00B83630" w:rsidRPr="00B83630" w:rsidRDefault="00B83630" w:rsidP="00B83630">
      <w:pPr>
        <w:rPr>
          <w:rFonts w:cs="Times New Roman"/>
        </w:rPr>
      </w:pPr>
    </w:p>
    <w:p w:rsidR="00F46257" w:rsidRPr="00CE47AF" w:rsidRDefault="00F46257" w:rsidP="00F46257">
      <w:pPr>
        <w:pStyle w:val="Pa0"/>
        <w:spacing w:after="200" w:line="276" w:lineRule="auto"/>
        <w:rPr>
          <w:rFonts w:ascii="Times New Roman" w:eastAsia="Calibri" w:hAnsi="Times New Roman" w:cs="Times New Roman"/>
        </w:rPr>
      </w:pPr>
      <w:r w:rsidRPr="00CE47AF">
        <w:rPr>
          <w:rFonts w:ascii="Times New Roman" w:eastAsia="Calibri" w:hAnsi="Times New Roman" w:cs="Times New Roman"/>
        </w:rPr>
        <w:t xml:space="preserve">LCAT </w:t>
      </w:r>
      <w:r>
        <w:rPr>
          <w:rFonts w:ascii="Times New Roman" w:eastAsia="Calibri" w:hAnsi="Times New Roman" w:cs="Times New Roman"/>
        </w:rPr>
        <w:t>can</w:t>
      </w:r>
      <w:r w:rsidRPr="00CE47AF">
        <w:rPr>
          <w:rFonts w:ascii="Times New Roman" w:eastAsia="Calibri" w:hAnsi="Times New Roman" w:cs="Times New Roman"/>
        </w:rPr>
        <w:t xml:space="preserve"> </w:t>
      </w:r>
      <w:r>
        <w:rPr>
          <w:rFonts w:ascii="Times New Roman" w:eastAsia="Calibri" w:hAnsi="Times New Roman" w:cs="Times New Roman"/>
        </w:rPr>
        <w:t>to be used</w:t>
      </w:r>
      <w:r w:rsidRPr="00CE47AF">
        <w:rPr>
          <w:rFonts w:ascii="Times New Roman" w:eastAsia="Calibri" w:hAnsi="Times New Roman" w:cs="Times New Roman"/>
        </w:rPr>
        <w:t xml:space="preserve"> by jurisdictions of any size to evaluate their current disaster logistics readiness, identify areas for targeted improvement, and develop a roadmap to both mitigate weaknesses and further enhance strengths.  The survey-style tool contains over a hundred questions grouped into the following core competencies:</w:t>
      </w:r>
    </w:p>
    <w:p w:rsidR="006666AF" w:rsidRDefault="00F46257" w:rsidP="006666AF">
      <w:pPr>
        <w:pStyle w:val="Heading6"/>
      </w:pPr>
      <w:r w:rsidRPr="00CE47AF">
        <w:t xml:space="preserve">Logistics </w:t>
      </w:r>
      <w:r>
        <w:t>p</w:t>
      </w:r>
      <w:r w:rsidRPr="00CE47AF">
        <w:t xml:space="preserve">lanning </w:t>
      </w:r>
    </w:p>
    <w:p w:rsidR="006666AF" w:rsidRDefault="00F46257" w:rsidP="006666AF">
      <w:pPr>
        <w:pStyle w:val="Heading6"/>
      </w:pPr>
      <w:r w:rsidRPr="00CE47AF">
        <w:t xml:space="preserve">Logistics </w:t>
      </w:r>
      <w:r>
        <w:t>o</w:t>
      </w:r>
      <w:r w:rsidRPr="00CE47AF">
        <w:t xml:space="preserve">perations </w:t>
      </w:r>
    </w:p>
    <w:p w:rsidR="006666AF" w:rsidRDefault="00F46257" w:rsidP="006666AF">
      <w:pPr>
        <w:pStyle w:val="Heading6"/>
      </w:pPr>
      <w:r w:rsidRPr="00CE47AF">
        <w:t xml:space="preserve">Distribution </w:t>
      </w:r>
      <w:r>
        <w:t>m</w:t>
      </w:r>
      <w:r w:rsidRPr="00CE47AF">
        <w:t xml:space="preserve">anagement </w:t>
      </w:r>
    </w:p>
    <w:p w:rsidR="008B52BF" w:rsidRPr="008B52BF" w:rsidRDefault="008B52BF" w:rsidP="008B52BF">
      <w:pPr>
        <w:pStyle w:val="Heading6"/>
      </w:pPr>
      <w:r w:rsidRPr="00CE47AF">
        <w:t xml:space="preserve">Organizational </w:t>
      </w:r>
      <w:r>
        <w:t>f</w:t>
      </w:r>
      <w:r w:rsidRPr="00CE47AF">
        <w:t>unctions</w:t>
      </w:r>
    </w:p>
    <w:p w:rsidR="006666AF" w:rsidRDefault="00F46257" w:rsidP="006666AF">
      <w:pPr>
        <w:pStyle w:val="Heading6"/>
      </w:pPr>
      <w:r w:rsidRPr="00CE47AF">
        <w:t xml:space="preserve">Property </w:t>
      </w:r>
      <w:r>
        <w:t>m</w:t>
      </w:r>
      <w:r w:rsidRPr="00CE47AF">
        <w:t xml:space="preserve">anagement </w:t>
      </w:r>
    </w:p>
    <w:p w:rsidR="00F46257" w:rsidRPr="00CE47AF" w:rsidRDefault="00F46257" w:rsidP="00F46257">
      <w:pPr>
        <w:rPr>
          <w:rFonts w:cs="Times New Roman"/>
          <w:szCs w:val="24"/>
        </w:rPr>
      </w:pPr>
    </w:p>
    <w:p w:rsidR="006F2968" w:rsidRDefault="00F46257" w:rsidP="00F46257">
      <w:pPr>
        <w:rPr>
          <w:rFonts w:cs="Times New Roman"/>
          <w:szCs w:val="24"/>
        </w:rPr>
      </w:pPr>
      <w:r w:rsidRPr="00CE47AF">
        <w:rPr>
          <w:rFonts w:cs="Times New Roman"/>
          <w:szCs w:val="24"/>
        </w:rPr>
        <w:t xml:space="preserve">The workshop will be facilitated by </w:t>
      </w:r>
      <w:r w:rsidRPr="000028E7">
        <w:rPr>
          <w:rFonts w:cs="Times New Roman"/>
          <w:szCs w:val="24"/>
        </w:rPr>
        <w:t>[</w:t>
      </w:r>
      <w:r w:rsidR="00826168" w:rsidRPr="00826168">
        <w:rPr>
          <w:rFonts w:cs="Times New Roman"/>
          <w:szCs w:val="24"/>
        </w:rPr>
        <w:t>INSERT THE NAME OF YOUR ORGANIZATION]</w:t>
      </w:r>
      <w:r w:rsidRPr="000028E7">
        <w:rPr>
          <w:rFonts w:cs="Times New Roman"/>
          <w:szCs w:val="24"/>
        </w:rPr>
        <w:t>.</w:t>
      </w:r>
      <w:r w:rsidRPr="00CE47AF">
        <w:rPr>
          <w:rFonts w:cs="Times New Roman"/>
          <w:szCs w:val="24"/>
        </w:rPr>
        <w:t xml:space="preserve">  After the survey questions have been answered, a series of reports will be generated to help you identify logistics management program areas that you might be able to improve.  Please note that all LCAT survey answers, reports, and other related data are strictly confidential and will not be shared with FEMA or outside your jurisdictions without your express permission.  An agenda for the LCAT workshop is attached. </w:t>
      </w:r>
    </w:p>
    <w:p w:rsidR="00F46257" w:rsidRDefault="00F46257" w:rsidP="00F46257">
      <w:pPr>
        <w:rPr>
          <w:rFonts w:cs="Times New Roman"/>
          <w:szCs w:val="24"/>
        </w:rPr>
      </w:pPr>
      <w:r w:rsidRPr="00CE47AF">
        <w:rPr>
          <w:rFonts w:cs="Times New Roman"/>
          <w:szCs w:val="24"/>
        </w:rPr>
        <w:t xml:space="preserve"> </w:t>
      </w:r>
    </w:p>
    <w:p w:rsidR="00F46257" w:rsidRDefault="00F46257" w:rsidP="00F46257">
      <w:pPr>
        <w:rPr>
          <w:rFonts w:cs="Times New Roman"/>
          <w:szCs w:val="24"/>
        </w:rPr>
      </w:pPr>
      <w:r w:rsidRPr="00CE47AF">
        <w:rPr>
          <w:rFonts w:cs="Times New Roman"/>
          <w:szCs w:val="24"/>
        </w:rPr>
        <w:t xml:space="preserve">In preparation for this workshop, please </w:t>
      </w:r>
      <w:r>
        <w:rPr>
          <w:rFonts w:cs="Times New Roman"/>
          <w:szCs w:val="24"/>
        </w:rPr>
        <w:t>invite</w:t>
      </w:r>
      <w:r w:rsidRPr="00CE47AF">
        <w:rPr>
          <w:rFonts w:cs="Times New Roman"/>
          <w:szCs w:val="24"/>
        </w:rPr>
        <w:t xml:space="preserve"> relevant participants to attend.  These participants may include the following: </w:t>
      </w:r>
    </w:p>
    <w:p w:rsidR="00617A8C" w:rsidRPr="00CE47AF" w:rsidRDefault="00617A8C" w:rsidP="00F46257">
      <w:pPr>
        <w:rPr>
          <w:rFonts w:cs="Times New Roman"/>
          <w:szCs w:val="24"/>
        </w:rPr>
      </w:pPr>
    </w:p>
    <w:p w:rsidR="006666AF" w:rsidRDefault="00F46257" w:rsidP="006666AF">
      <w:pPr>
        <w:pStyle w:val="Heading6"/>
      </w:pPr>
      <w:r w:rsidRPr="00CE47AF">
        <w:lastRenderedPageBreak/>
        <w:t>State Emergency Management Director</w:t>
      </w:r>
    </w:p>
    <w:p w:rsidR="006666AF" w:rsidRDefault="00F46257" w:rsidP="006666AF">
      <w:pPr>
        <w:pStyle w:val="Heading6"/>
      </w:pPr>
      <w:r w:rsidRPr="00CE47AF">
        <w:t xml:space="preserve">State logistics chief </w:t>
      </w:r>
      <w:r>
        <w:t>and</w:t>
      </w:r>
      <w:r w:rsidRPr="00CE47AF">
        <w:t xml:space="preserve"> support staff</w:t>
      </w:r>
    </w:p>
    <w:p w:rsidR="006666AF" w:rsidRDefault="00F46257" w:rsidP="006666AF">
      <w:pPr>
        <w:pStyle w:val="Heading6"/>
      </w:pPr>
      <w:r w:rsidRPr="00CE47AF">
        <w:t xml:space="preserve">State operations chief </w:t>
      </w:r>
      <w:r>
        <w:t>and</w:t>
      </w:r>
      <w:r w:rsidRPr="00CE47AF">
        <w:t xml:space="preserve"> support staff</w:t>
      </w:r>
    </w:p>
    <w:p w:rsidR="006666AF" w:rsidRDefault="00F46257" w:rsidP="006666AF">
      <w:pPr>
        <w:pStyle w:val="Heading6"/>
      </w:pPr>
      <w:r w:rsidRPr="00CE47AF">
        <w:t xml:space="preserve">State planning chief </w:t>
      </w:r>
      <w:r>
        <w:t>and</w:t>
      </w:r>
      <w:r w:rsidRPr="00CE47AF">
        <w:t xml:space="preserve"> support staff</w:t>
      </w:r>
    </w:p>
    <w:p w:rsidR="006666AF" w:rsidRDefault="00F46257" w:rsidP="006666AF">
      <w:pPr>
        <w:pStyle w:val="Heading6"/>
      </w:pPr>
      <w:r w:rsidRPr="00CE47AF">
        <w:t>Other key emergency management agency staff</w:t>
      </w:r>
    </w:p>
    <w:p w:rsidR="006666AF" w:rsidRDefault="00F46257" w:rsidP="006666AF">
      <w:pPr>
        <w:pStyle w:val="Heading6"/>
      </w:pPr>
      <w:r w:rsidRPr="00CE47AF">
        <w:t>State procurement officer(s)</w:t>
      </w:r>
    </w:p>
    <w:p w:rsidR="006666AF" w:rsidRDefault="00F46257" w:rsidP="006666AF">
      <w:pPr>
        <w:pStyle w:val="Heading6"/>
      </w:pPr>
      <w:r w:rsidRPr="00CE47AF">
        <w:t>State finance/accounting officer(s)</w:t>
      </w:r>
    </w:p>
    <w:p w:rsidR="006666AF" w:rsidRDefault="00F46257" w:rsidP="006666AF">
      <w:pPr>
        <w:pStyle w:val="Heading6"/>
      </w:pPr>
      <w:r w:rsidRPr="00CE47AF">
        <w:t>National Guard personnel</w:t>
      </w:r>
    </w:p>
    <w:p w:rsidR="006666AF" w:rsidRDefault="00F46257" w:rsidP="006666AF">
      <w:pPr>
        <w:pStyle w:val="Heading6"/>
      </w:pPr>
      <w:r w:rsidRPr="00CE47AF">
        <w:t>Major private</w:t>
      </w:r>
      <w:r w:rsidR="007B6D7F">
        <w:t>-</w:t>
      </w:r>
      <w:r w:rsidRPr="00CE47AF">
        <w:t>sector contractors</w:t>
      </w:r>
    </w:p>
    <w:p w:rsidR="006666AF" w:rsidRDefault="00F46257" w:rsidP="006666AF">
      <w:pPr>
        <w:pStyle w:val="Heading6"/>
      </w:pPr>
      <w:r w:rsidRPr="00CE47AF">
        <w:t>Key state non-governmental organizations</w:t>
      </w:r>
    </w:p>
    <w:p w:rsidR="006666AF" w:rsidRDefault="00F46257" w:rsidP="006666AF">
      <w:pPr>
        <w:pStyle w:val="Heading6"/>
      </w:pPr>
      <w:r w:rsidRPr="00CE47AF">
        <w:t>County emergency management officials</w:t>
      </w:r>
    </w:p>
    <w:p w:rsidR="006666AF" w:rsidRDefault="00F46257" w:rsidP="006666AF">
      <w:pPr>
        <w:pStyle w:val="Heading6"/>
      </w:pPr>
      <w:r w:rsidRPr="00CE47AF">
        <w:t>City emergency management officials</w:t>
      </w:r>
    </w:p>
    <w:p w:rsidR="006666AF" w:rsidRDefault="006666AF" w:rsidP="006666AF"/>
    <w:p w:rsidR="000028E7" w:rsidRDefault="00F46257" w:rsidP="006666AF">
      <w:r w:rsidRPr="000028E7">
        <w:t xml:space="preserve">Please register by </w:t>
      </w:r>
      <w:r w:rsidR="00826168" w:rsidRPr="00826168">
        <w:t>[INSERT INFO ON HOW TO REGISTER]</w:t>
      </w:r>
      <w:r w:rsidRPr="000028E7">
        <w:t xml:space="preserve">.  If you have any questions, contact </w:t>
      </w:r>
      <w:r w:rsidR="00826168" w:rsidRPr="00826168">
        <w:t>[INSERT NAME]</w:t>
      </w:r>
      <w:r w:rsidRPr="000028E7">
        <w:t xml:space="preserve">, </w:t>
      </w:r>
      <w:r w:rsidR="00826168" w:rsidRPr="00826168">
        <w:t>[INSERT TITLE]</w:t>
      </w:r>
      <w:r w:rsidRPr="000028E7">
        <w:t xml:space="preserve">, at </w:t>
      </w:r>
      <w:r w:rsidR="00826168" w:rsidRPr="00826168">
        <w:t>[INSERT PHONE NUMBER]</w:t>
      </w:r>
      <w:r w:rsidRPr="000028E7">
        <w:t xml:space="preserve"> </w:t>
      </w:r>
      <w:r w:rsidR="00826168" w:rsidRPr="00826168">
        <w:t xml:space="preserve">or </w:t>
      </w:r>
      <w:hyperlink r:id="rId29" w:history="1">
        <w:r w:rsidR="00826168" w:rsidRPr="001469B5">
          <w:rPr>
            <w:rStyle w:val="Hyperlink"/>
            <w:color w:val="auto"/>
            <w:szCs w:val="24"/>
            <w:u w:val="none"/>
          </w:rPr>
          <w:t>[INSERT</w:t>
        </w:r>
      </w:hyperlink>
      <w:r w:rsidR="00826168" w:rsidRPr="00826168">
        <w:t xml:space="preserve"> EMAIL].</w:t>
      </w:r>
      <w:r w:rsidRPr="000028E7">
        <w:t xml:space="preserve">  </w:t>
      </w:r>
    </w:p>
    <w:p w:rsidR="000028E7" w:rsidRDefault="000028E7" w:rsidP="006666AF"/>
    <w:p w:rsidR="006666AF" w:rsidRPr="000028E7" w:rsidRDefault="00F46257" w:rsidP="006666AF">
      <w:r w:rsidRPr="000028E7">
        <w:t>Thank you for your continued support in ensuring that our nation is prepared to respond to a wide range of hazards.</w:t>
      </w:r>
    </w:p>
    <w:p w:rsidR="000028E7" w:rsidRDefault="000028E7" w:rsidP="00F46257">
      <w:pPr>
        <w:rPr>
          <w:rFonts w:cs="Times New Roman"/>
          <w:szCs w:val="24"/>
        </w:rPr>
      </w:pPr>
    </w:p>
    <w:p w:rsidR="00F46257" w:rsidRPr="000028E7" w:rsidRDefault="00F46257" w:rsidP="00F46257">
      <w:pPr>
        <w:rPr>
          <w:rFonts w:cs="Times New Roman"/>
          <w:szCs w:val="24"/>
        </w:rPr>
      </w:pPr>
      <w:r w:rsidRPr="000028E7">
        <w:rPr>
          <w:rFonts w:cs="Times New Roman"/>
          <w:szCs w:val="24"/>
        </w:rPr>
        <w:t>Sincerely,</w:t>
      </w:r>
    </w:p>
    <w:p w:rsidR="00F46257" w:rsidRDefault="00F46257" w:rsidP="00F46257">
      <w:pPr>
        <w:rPr>
          <w:rFonts w:cs="Times New Roman"/>
          <w:szCs w:val="24"/>
        </w:rPr>
      </w:pPr>
    </w:p>
    <w:p w:rsidR="000028E7" w:rsidRDefault="000028E7" w:rsidP="00F46257">
      <w:pPr>
        <w:rPr>
          <w:rFonts w:cs="Times New Roman"/>
          <w:szCs w:val="24"/>
        </w:rPr>
      </w:pPr>
    </w:p>
    <w:p w:rsidR="000028E7" w:rsidRPr="000028E7" w:rsidRDefault="000028E7" w:rsidP="00F46257">
      <w:pPr>
        <w:rPr>
          <w:rFonts w:cs="Times New Roman"/>
          <w:szCs w:val="24"/>
        </w:rPr>
      </w:pPr>
    </w:p>
    <w:p w:rsidR="00F46257" w:rsidRPr="000028E7" w:rsidRDefault="00826168" w:rsidP="00F46257">
      <w:pPr>
        <w:rPr>
          <w:rFonts w:cs="Times New Roman"/>
          <w:szCs w:val="24"/>
        </w:rPr>
      </w:pPr>
      <w:r w:rsidRPr="00826168">
        <w:rPr>
          <w:rFonts w:cs="Times New Roman"/>
          <w:szCs w:val="24"/>
        </w:rPr>
        <w:t>[NAME HERE]</w:t>
      </w:r>
    </w:p>
    <w:p w:rsidR="00F46257" w:rsidRPr="00CE47AF" w:rsidRDefault="00826168" w:rsidP="00F46257">
      <w:pPr>
        <w:rPr>
          <w:rFonts w:cs="Times New Roman"/>
          <w:szCs w:val="24"/>
        </w:rPr>
      </w:pPr>
      <w:r w:rsidRPr="00826168">
        <w:rPr>
          <w:rFonts w:cs="Times New Roman"/>
          <w:szCs w:val="24"/>
        </w:rPr>
        <w:t>[TITLE HERE]</w:t>
      </w:r>
    </w:p>
    <w:p w:rsidR="006666AF" w:rsidRDefault="006666AF" w:rsidP="006666AF"/>
    <w:p w:rsidR="006666AF" w:rsidRDefault="006666AF" w:rsidP="006666AF"/>
    <w:p w:rsidR="008E3872" w:rsidRDefault="008E3872">
      <w:pPr>
        <w:sectPr w:rsidR="008E3872" w:rsidSect="009059C5">
          <w:headerReference w:type="even" r:id="rId30"/>
          <w:headerReference w:type="default" r:id="rId31"/>
          <w:footerReference w:type="default" r:id="rId32"/>
          <w:headerReference w:type="first" r:id="rId33"/>
          <w:pgSz w:w="12240" w:h="15840"/>
          <w:pgMar w:top="1440" w:right="1440" w:bottom="1440" w:left="1440" w:header="720" w:footer="720" w:gutter="0"/>
          <w:pgNumType w:start="1"/>
          <w:cols w:space="720"/>
          <w:docGrid w:linePitch="360"/>
        </w:sectPr>
      </w:pPr>
    </w:p>
    <w:p w:rsidR="006666AF" w:rsidRDefault="00F46257" w:rsidP="004C3D4B">
      <w:pPr>
        <w:pStyle w:val="Heading1"/>
      </w:pPr>
      <w:bookmarkStart w:id="121" w:name="_Toc325437830"/>
      <w:r>
        <w:lastRenderedPageBreak/>
        <w:t>A</w:t>
      </w:r>
      <w:r w:rsidR="008E3872">
        <w:t>PPENDIX</w:t>
      </w:r>
      <w:r>
        <w:t xml:space="preserve"> </w:t>
      </w:r>
      <w:r w:rsidR="009401C8">
        <w:t>E</w:t>
      </w:r>
      <w:r>
        <w:t xml:space="preserve">:  </w:t>
      </w:r>
      <w:r w:rsidR="008E3872" w:rsidRPr="00F46257">
        <w:t>S</w:t>
      </w:r>
      <w:r w:rsidR="008E3872">
        <w:t>AMPLE</w:t>
      </w:r>
      <w:r w:rsidR="008E3872" w:rsidRPr="00F46257">
        <w:t xml:space="preserve"> W</w:t>
      </w:r>
      <w:r w:rsidR="008E3872">
        <w:t>ORKSHOP</w:t>
      </w:r>
      <w:r w:rsidR="008E3872" w:rsidRPr="00F46257">
        <w:t xml:space="preserve"> A</w:t>
      </w:r>
      <w:r w:rsidR="008E3872">
        <w:t>GENDA</w:t>
      </w:r>
      <w:bookmarkEnd w:id="121"/>
    </w:p>
    <w:p w:rsidR="006666AF" w:rsidRDefault="006666AF" w:rsidP="006666AF"/>
    <w:p w:rsidR="00F46257" w:rsidRPr="00C13321" w:rsidRDefault="00F46257" w:rsidP="00F46257">
      <w:pPr>
        <w:autoSpaceDE w:val="0"/>
        <w:autoSpaceDN w:val="0"/>
        <w:adjustRightInd w:val="0"/>
        <w:rPr>
          <w:rFonts w:cs="Times New Roman"/>
          <w:szCs w:val="24"/>
        </w:rPr>
      </w:pPr>
    </w:p>
    <w:tbl>
      <w:tblPr>
        <w:tblW w:w="9000" w:type="dxa"/>
        <w:tblInd w:w="468" w:type="dxa"/>
        <w:tblBorders>
          <w:top w:val="single" w:sz="8" w:space="0" w:color="000000"/>
          <w:left w:val="single" w:sz="8" w:space="0" w:color="000000"/>
          <w:bottom w:val="single" w:sz="8" w:space="0" w:color="000000"/>
          <w:right w:val="single" w:sz="8" w:space="0" w:color="000000"/>
        </w:tblBorders>
        <w:tblLayout w:type="fixed"/>
        <w:tblLook w:val="0000"/>
      </w:tblPr>
      <w:tblGrid>
        <w:gridCol w:w="1350"/>
        <w:gridCol w:w="90"/>
        <w:gridCol w:w="4410"/>
        <w:gridCol w:w="3150"/>
      </w:tblGrid>
      <w:tr w:rsidR="00F46257" w:rsidRPr="00C43448" w:rsidTr="001338C9">
        <w:trPr>
          <w:trHeight w:val="772"/>
        </w:trPr>
        <w:tc>
          <w:tcPr>
            <w:tcW w:w="9000" w:type="dxa"/>
            <w:gridSpan w:val="4"/>
            <w:tcBorders>
              <w:top w:val="single" w:sz="8" w:space="0" w:color="000000"/>
              <w:bottom w:val="single" w:sz="8" w:space="0" w:color="000000"/>
            </w:tcBorders>
            <w:shd w:val="clear" w:color="auto" w:fill="D9D9D9" w:themeFill="background1" w:themeFillShade="D9"/>
          </w:tcPr>
          <w:p w:rsidR="00F46257" w:rsidRPr="00C43448" w:rsidRDefault="00B83630" w:rsidP="000028E7">
            <w:pPr>
              <w:autoSpaceDE w:val="0"/>
              <w:autoSpaceDN w:val="0"/>
              <w:adjustRightInd w:val="0"/>
              <w:spacing w:before="120"/>
              <w:rPr>
                <w:rFonts w:cs="Times New Roman"/>
                <w:b/>
                <w:bCs/>
                <w:color w:val="000000"/>
                <w:szCs w:val="24"/>
              </w:rPr>
            </w:pPr>
            <w:r w:rsidRPr="00B83630">
              <w:rPr>
                <w:rFonts w:cs="Times New Roman"/>
                <w:szCs w:val="24"/>
              </w:rPr>
              <w:t xml:space="preserve">The questions in LCAT should generate a considerable amount of discussion and collaboration.  In an effort to use time wisely and allow sufficient time for the discussion the assessment should be scheduled for a 1.5 day session.  A recommended agenda follows.   </w:t>
            </w:r>
          </w:p>
        </w:tc>
      </w:tr>
      <w:tr w:rsidR="00F46257" w:rsidRPr="00C43448" w:rsidTr="009E3084">
        <w:trPr>
          <w:trHeight w:val="133"/>
        </w:trPr>
        <w:tc>
          <w:tcPr>
            <w:tcW w:w="1350" w:type="dxa"/>
            <w:tcBorders>
              <w:top w:val="single" w:sz="8" w:space="0" w:color="000000"/>
              <w:bottom w:val="single" w:sz="8" w:space="0" w:color="000000"/>
              <w:right w:val="single" w:sz="8" w:space="0" w:color="000000"/>
            </w:tcBorders>
            <w:shd w:val="clear" w:color="auto" w:fill="BFBFBF" w:themeFill="background1" w:themeFillShade="BF"/>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b/>
                <w:bCs/>
                <w:color w:val="000000"/>
                <w:szCs w:val="24"/>
              </w:rPr>
              <w:t xml:space="preserve">Time </w:t>
            </w:r>
          </w:p>
        </w:tc>
        <w:tc>
          <w:tcPr>
            <w:tcW w:w="4500" w:type="dxa"/>
            <w:gridSpan w:val="2"/>
            <w:tcBorders>
              <w:top w:val="single" w:sz="8" w:space="0" w:color="000000"/>
              <w:left w:val="single" w:sz="8" w:space="0" w:color="000000"/>
              <w:bottom w:val="single" w:sz="8" w:space="0" w:color="000000"/>
              <w:right w:val="single" w:sz="8" w:space="0" w:color="000000"/>
            </w:tcBorders>
            <w:shd w:val="clear" w:color="auto" w:fill="BFBFBF" w:themeFill="background1" w:themeFillShade="BF"/>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b/>
                <w:bCs/>
                <w:color w:val="000000"/>
                <w:szCs w:val="24"/>
              </w:rPr>
              <w:t xml:space="preserve">Description </w:t>
            </w:r>
          </w:p>
        </w:tc>
        <w:tc>
          <w:tcPr>
            <w:tcW w:w="3150" w:type="dxa"/>
            <w:tcBorders>
              <w:top w:val="single" w:sz="8" w:space="0" w:color="000000"/>
              <w:left w:val="single" w:sz="8" w:space="0" w:color="000000"/>
              <w:bottom w:val="single" w:sz="8" w:space="0" w:color="000000"/>
            </w:tcBorders>
            <w:shd w:val="clear" w:color="auto" w:fill="BFBFBF" w:themeFill="background1" w:themeFillShade="BF"/>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b/>
                <w:bCs/>
                <w:color w:val="000000"/>
                <w:szCs w:val="24"/>
              </w:rPr>
              <w:t xml:space="preserve">Key Attendees </w:t>
            </w:r>
          </w:p>
        </w:tc>
      </w:tr>
      <w:tr w:rsidR="00F46257" w:rsidRPr="00C43448" w:rsidTr="001338C9">
        <w:trPr>
          <w:trHeight w:val="205"/>
        </w:trPr>
        <w:tc>
          <w:tcPr>
            <w:tcW w:w="9000" w:type="dxa"/>
            <w:gridSpan w:val="4"/>
            <w:tcBorders>
              <w:top w:val="single" w:sz="8" w:space="0" w:color="000000"/>
              <w:bottom w:val="single" w:sz="8" w:space="0" w:color="000000"/>
            </w:tcBorders>
            <w:shd w:val="clear" w:color="auto" w:fill="FFFFFF"/>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DAY ONE </w:t>
            </w:r>
          </w:p>
        </w:tc>
      </w:tr>
      <w:tr w:rsidR="00F46257" w:rsidRPr="00C43448" w:rsidTr="00C43448">
        <w:trPr>
          <w:trHeight w:val="131"/>
        </w:trPr>
        <w:tc>
          <w:tcPr>
            <w:tcW w:w="1440" w:type="dxa"/>
            <w:gridSpan w:val="2"/>
            <w:tcBorders>
              <w:top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0830 – 0930 </w:t>
            </w:r>
          </w:p>
        </w:tc>
        <w:tc>
          <w:tcPr>
            <w:tcW w:w="4410" w:type="dxa"/>
            <w:tcBorders>
              <w:top w:val="single" w:sz="8" w:space="0" w:color="000000"/>
              <w:left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Introductions and background </w:t>
            </w:r>
          </w:p>
        </w:tc>
        <w:tc>
          <w:tcPr>
            <w:tcW w:w="3150" w:type="dxa"/>
            <w:tcBorders>
              <w:top w:val="single" w:sz="8" w:space="0" w:color="000000"/>
              <w:left w:val="single" w:sz="8" w:space="0" w:color="000000"/>
              <w:bottom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All </w:t>
            </w:r>
          </w:p>
        </w:tc>
      </w:tr>
      <w:tr w:rsidR="00F46257" w:rsidRPr="00C43448" w:rsidTr="00C43448">
        <w:trPr>
          <w:trHeight w:val="320"/>
        </w:trPr>
        <w:tc>
          <w:tcPr>
            <w:tcW w:w="1440" w:type="dxa"/>
            <w:gridSpan w:val="2"/>
            <w:tcBorders>
              <w:top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0940 – 1200 </w:t>
            </w:r>
          </w:p>
        </w:tc>
        <w:tc>
          <w:tcPr>
            <w:tcW w:w="4410" w:type="dxa"/>
            <w:tcBorders>
              <w:top w:val="single" w:sz="8" w:space="0" w:color="000000"/>
              <w:left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Logistics Planning </w:t>
            </w:r>
          </w:p>
        </w:tc>
        <w:tc>
          <w:tcPr>
            <w:tcW w:w="3150" w:type="dxa"/>
            <w:tcBorders>
              <w:top w:val="single" w:sz="8" w:space="0" w:color="000000"/>
              <w:left w:val="single" w:sz="8" w:space="0" w:color="000000"/>
              <w:bottom w:val="single" w:sz="8" w:space="0" w:color="000000"/>
            </w:tcBorders>
          </w:tcPr>
          <w:p w:rsidR="00F46257" w:rsidRPr="00C43448" w:rsidRDefault="00B83630" w:rsidP="00204721">
            <w:pPr>
              <w:autoSpaceDE w:val="0"/>
              <w:autoSpaceDN w:val="0"/>
              <w:adjustRightInd w:val="0"/>
              <w:rPr>
                <w:rFonts w:cs="Times New Roman"/>
                <w:color w:val="000000"/>
                <w:szCs w:val="24"/>
              </w:rPr>
            </w:pPr>
            <w:r w:rsidRPr="00B83630">
              <w:rPr>
                <w:rFonts w:cs="Times New Roman"/>
                <w:color w:val="000000"/>
                <w:szCs w:val="24"/>
              </w:rPr>
              <w:t>Planning staff</w:t>
            </w:r>
          </w:p>
          <w:p w:rsidR="00F46257" w:rsidRPr="00C43448" w:rsidRDefault="00B83630" w:rsidP="00204721">
            <w:pPr>
              <w:autoSpaceDE w:val="0"/>
              <w:autoSpaceDN w:val="0"/>
              <w:adjustRightInd w:val="0"/>
              <w:rPr>
                <w:rFonts w:cs="Times New Roman"/>
                <w:color w:val="000000"/>
                <w:szCs w:val="24"/>
              </w:rPr>
            </w:pPr>
            <w:r w:rsidRPr="00B83630">
              <w:rPr>
                <w:rFonts w:cs="Times New Roman"/>
                <w:color w:val="000000"/>
                <w:szCs w:val="24"/>
              </w:rPr>
              <w:t xml:space="preserve">County and private partners </w:t>
            </w:r>
          </w:p>
        </w:tc>
      </w:tr>
      <w:tr w:rsidR="00F46257" w:rsidRPr="00C43448" w:rsidTr="00C43448">
        <w:trPr>
          <w:trHeight w:val="131"/>
        </w:trPr>
        <w:tc>
          <w:tcPr>
            <w:tcW w:w="1440" w:type="dxa"/>
            <w:gridSpan w:val="2"/>
            <w:tcBorders>
              <w:top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1200-1300 </w:t>
            </w:r>
          </w:p>
        </w:tc>
        <w:tc>
          <w:tcPr>
            <w:tcW w:w="7560" w:type="dxa"/>
            <w:gridSpan w:val="2"/>
            <w:tcBorders>
              <w:top w:val="single" w:sz="8" w:space="0" w:color="000000"/>
              <w:left w:val="single" w:sz="8" w:space="0" w:color="000000"/>
              <w:bottom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Lunch </w:t>
            </w:r>
          </w:p>
        </w:tc>
      </w:tr>
      <w:tr w:rsidR="00F46257" w:rsidRPr="00C43448" w:rsidTr="00C43448">
        <w:trPr>
          <w:trHeight w:val="503"/>
        </w:trPr>
        <w:tc>
          <w:tcPr>
            <w:tcW w:w="1440" w:type="dxa"/>
            <w:gridSpan w:val="2"/>
            <w:tcBorders>
              <w:top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1300-1400 </w:t>
            </w:r>
          </w:p>
        </w:tc>
        <w:tc>
          <w:tcPr>
            <w:tcW w:w="4410" w:type="dxa"/>
            <w:tcBorders>
              <w:top w:val="single" w:sz="8" w:space="0" w:color="000000"/>
              <w:left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Logistics Planning continued</w:t>
            </w:r>
          </w:p>
        </w:tc>
        <w:tc>
          <w:tcPr>
            <w:tcW w:w="3150" w:type="dxa"/>
            <w:tcBorders>
              <w:top w:val="single" w:sz="8" w:space="0" w:color="000000"/>
              <w:left w:val="single" w:sz="8" w:space="0" w:color="000000"/>
              <w:bottom w:val="single" w:sz="8" w:space="0" w:color="000000"/>
            </w:tcBorders>
          </w:tcPr>
          <w:p w:rsidR="00F46257" w:rsidRPr="00C43448" w:rsidRDefault="00B83630" w:rsidP="00204721">
            <w:pPr>
              <w:autoSpaceDE w:val="0"/>
              <w:autoSpaceDN w:val="0"/>
              <w:adjustRightInd w:val="0"/>
              <w:rPr>
                <w:rFonts w:cs="Times New Roman"/>
                <w:color w:val="000000"/>
                <w:szCs w:val="24"/>
              </w:rPr>
            </w:pPr>
            <w:r w:rsidRPr="00B83630">
              <w:rPr>
                <w:rFonts w:cs="Times New Roman"/>
                <w:color w:val="000000"/>
                <w:szCs w:val="24"/>
              </w:rPr>
              <w:t xml:space="preserve">Planning staff </w:t>
            </w:r>
          </w:p>
          <w:p w:rsidR="00F46257" w:rsidRPr="00C43448" w:rsidRDefault="00B83630" w:rsidP="00204721">
            <w:pPr>
              <w:autoSpaceDE w:val="0"/>
              <w:autoSpaceDN w:val="0"/>
              <w:adjustRightInd w:val="0"/>
              <w:rPr>
                <w:rFonts w:cs="Times New Roman"/>
                <w:color w:val="000000"/>
                <w:szCs w:val="24"/>
              </w:rPr>
            </w:pPr>
            <w:r w:rsidRPr="00B83630">
              <w:rPr>
                <w:rFonts w:cs="Times New Roman"/>
                <w:color w:val="000000"/>
                <w:szCs w:val="24"/>
              </w:rPr>
              <w:t>County and/or city partners</w:t>
            </w:r>
          </w:p>
          <w:p w:rsidR="00F46257" w:rsidRPr="00C43448" w:rsidRDefault="00B83630" w:rsidP="00204721">
            <w:pPr>
              <w:autoSpaceDE w:val="0"/>
              <w:autoSpaceDN w:val="0"/>
              <w:adjustRightInd w:val="0"/>
              <w:rPr>
                <w:rFonts w:cs="Times New Roman"/>
                <w:color w:val="000000"/>
                <w:szCs w:val="24"/>
              </w:rPr>
            </w:pPr>
            <w:r w:rsidRPr="00B83630">
              <w:rPr>
                <w:rFonts w:cs="Times New Roman"/>
                <w:color w:val="000000"/>
                <w:szCs w:val="24"/>
              </w:rPr>
              <w:t xml:space="preserve">Private partners </w:t>
            </w:r>
          </w:p>
          <w:p w:rsidR="00F46257" w:rsidRPr="00C43448" w:rsidRDefault="00B83630" w:rsidP="00204721">
            <w:pPr>
              <w:autoSpaceDE w:val="0"/>
              <w:autoSpaceDN w:val="0"/>
              <w:adjustRightInd w:val="0"/>
              <w:rPr>
                <w:rFonts w:cs="Times New Roman"/>
                <w:color w:val="000000"/>
                <w:szCs w:val="24"/>
              </w:rPr>
            </w:pPr>
            <w:r w:rsidRPr="00B83630">
              <w:rPr>
                <w:rFonts w:cs="Times New Roman"/>
                <w:color w:val="000000"/>
                <w:szCs w:val="24"/>
              </w:rPr>
              <w:t xml:space="preserve">Procurement </w:t>
            </w:r>
          </w:p>
        </w:tc>
      </w:tr>
      <w:tr w:rsidR="00F46257" w:rsidRPr="00C43448" w:rsidTr="00C43448">
        <w:trPr>
          <w:trHeight w:val="867"/>
        </w:trPr>
        <w:tc>
          <w:tcPr>
            <w:tcW w:w="1440" w:type="dxa"/>
            <w:gridSpan w:val="2"/>
            <w:tcBorders>
              <w:top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1415-1530 </w:t>
            </w:r>
          </w:p>
        </w:tc>
        <w:tc>
          <w:tcPr>
            <w:tcW w:w="4410" w:type="dxa"/>
            <w:tcBorders>
              <w:top w:val="single" w:sz="8" w:space="0" w:color="000000"/>
              <w:left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Logistics Operations </w:t>
            </w:r>
          </w:p>
        </w:tc>
        <w:tc>
          <w:tcPr>
            <w:tcW w:w="3150" w:type="dxa"/>
            <w:tcBorders>
              <w:top w:val="single" w:sz="8" w:space="0" w:color="000000"/>
              <w:left w:val="single" w:sz="8" w:space="0" w:color="000000"/>
              <w:bottom w:val="single" w:sz="8" w:space="0" w:color="000000"/>
            </w:tcBorders>
          </w:tcPr>
          <w:p w:rsidR="00F46257" w:rsidRPr="00C43448" w:rsidRDefault="00B83630" w:rsidP="00204721">
            <w:pPr>
              <w:autoSpaceDE w:val="0"/>
              <w:autoSpaceDN w:val="0"/>
              <w:adjustRightInd w:val="0"/>
              <w:rPr>
                <w:rFonts w:cs="Times New Roman"/>
                <w:color w:val="000000"/>
                <w:szCs w:val="24"/>
              </w:rPr>
            </w:pPr>
            <w:r w:rsidRPr="00B83630">
              <w:rPr>
                <w:rFonts w:cs="Times New Roman"/>
                <w:color w:val="000000"/>
                <w:szCs w:val="24"/>
              </w:rPr>
              <w:t xml:space="preserve">Logistics operations staff </w:t>
            </w:r>
          </w:p>
          <w:p w:rsidR="00F46257" w:rsidRPr="00C43448" w:rsidRDefault="00B83630" w:rsidP="00204721">
            <w:pPr>
              <w:autoSpaceDE w:val="0"/>
              <w:autoSpaceDN w:val="0"/>
              <w:adjustRightInd w:val="0"/>
              <w:rPr>
                <w:rFonts w:cs="Times New Roman"/>
                <w:color w:val="000000"/>
                <w:szCs w:val="24"/>
              </w:rPr>
            </w:pPr>
            <w:r w:rsidRPr="00B83630">
              <w:rPr>
                <w:rFonts w:cs="Times New Roman"/>
                <w:color w:val="000000"/>
                <w:szCs w:val="24"/>
              </w:rPr>
              <w:t xml:space="preserve">Operations staff </w:t>
            </w:r>
          </w:p>
          <w:p w:rsidR="00F46257" w:rsidRPr="00C43448" w:rsidRDefault="00B83630" w:rsidP="00204721">
            <w:pPr>
              <w:autoSpaceDE w:val="0"/>
              <w:autoSpaceDN w:val="0"/>
              <w:adjustRightInd w:val="0"/>
              <w:rPr>
                <w:rFonts w:cs="Times New Roman"/>
                <w:color w:val="000000"/>
                <w:szCs w:val="24"/>
              </w:rPr>
            </w:pPr>
            <w:r w:rsidRPr="00B83630">
              <w:rPr>
                <w:rFonts w:cs="Times New Roman"/>
                <w:color w:val="000000"/>
                <w:szCs w:val="24"/>
              </w:rPr>
              <w:t xml:space="preserve">Procurement </w:t>
            </w:r>
          </w:p>
          <w:p w:rsidR="00F46257" w:rsidRPr="00C43448" w:rsidRDefault="00B83630" w:rsidP="00204721">
            <w:pPr>
              <w:autoSpaceDE w:val="0"/>
              <w:autoSpaceDN w:val="0"/>
              <w:adjustRightInd w:val="0"/>
              <w:rPr>
                <w:rFonts w:cs="Times New Roman"/>
                <w:color w:val="000000"/>
                <w:szCs w:val="24"/>
              </w:rPr>
            </w:pPr>
            <w:r w:rsidRPr="00B83630">
              <w:rPr>
                <w:rFonts w:cs="Times New Roman"/>
                <w:color w:val="000000"/>
                <w:szCs w:val="24"/>
              </w:rPr>
              <w:t>County and/or city partners</w:t>
            </w:r>
          </w:p>
          <w:p w:rsidR="00F46257" w:rsidRPr="00C43448" w:rsidRDefault="00B83630" w:rsidP="00204721">
            <w:pPr>
              <w:autoSpaceDE w:val="0"/>
              <w:autoSpaceDN w:val="0"/>
              <w:adjustRightInd w:val="0"/>
              <w:rPr>
                <w:rFonts w:cs="Times New Roman"/>
                <w:color w:val="000000"/>
                <w:szCs w:val="24"/>
              </w:rPr>
            </w:pPr>
            <w:r w:rsidRPr="00B83630">
              <w:rPr>
                <w:rFonts w:cs="Times New Roman"/>
                <w:color w:val="000000"/>
                <w:szCs w:val="24"/>
              </w:rPr>
              <w:t xml:space="preserve">Private partners </w:t>
            </w:r>
          </w:p>
        </w:tc>
      </w:tr>
      <w:tr w:rsidR="00F46257" w:rsidRPr="00C43448" w:rsidTr="00C43448">
        <w:trPr>
          <w:trHeight w:val="131"/>
        </w:trPr>
        <w:tc>
          <w:tcPr>
            <w:tcW w:w="1440" w:type="dxa"/>
            <w:gridSpan w:val="2"/>
            <w:tcBorders>
              <w:top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1545-1630 </w:t>
            </w:r>
          </w:p>
        </w:tc>
        <w:tc>
          <w:tcPr>
            <w:tcW w:w="4410" w:type="dxa"/>
            <w:tcBorders>
              <w:top w:val="single" w:sz="8" w:space="0" w:color="000000"/>
              <w:left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Day 1 Parking Lot Discussion </w:t>
            </w:r>
          </w:p>
        </w:tc>
        <w:tc>
          <w:tcPr>
            <w:tcW w:w="3150" w:type="dxa"/>
            <w:tcBorders>
              <w:top w:val="single" w:sz="8" w:space="0" w:color="000000"/>
              <w:left w:val="single" w:sz="8" w:space="0" w:color="000000"/>
              <w:bottom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All </w:t>
            </w:r>
          </w:p>
        </w:tc>
      </w:tr>
      <w:tr w:rsidR="00F46257" w:rsidRPr="00C43448" w:rsidTr="001338C9">
        <w:trPr>
          <w:trHeight w:val="151"/>
        </w:trPr>
        <w:tc>
          <w:tcPr>
            <w:tcW w:w="9000" w:type="dxa"/>
            <w:gridSpan w:val="4"/>
            <w:tcBorders>
              <w:top w:val="single" w:sz="8" w:space="0" w:color="000000"/>
              <w:bottom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End Day One </w:t>
            </w:r>
          </w:p>
        </w:tc>
      </w:tr>
      <w:tr w:rsidR="00F46257" w:rsidRPr="00C43448" w:rsidTr="001338C9">
        <w:trPr>
          <w:trHeight w:val="131"/>
        </w:trPr>
        <w:tc>
          <w:tcPr>
            <w:tcW w:w="9000" w:type="dxa"/>
            <w:gridSpan w:val="4"/>
            <w:tcBorders>
              <w:top w:val="single" w:sz="8" w:space="0" w:color="000000"/>
              <w:bottom w:val="single" w:sz="8" w:space="0" w:color="000000"/>
            </w:tcBorders>
            <w:shd w:val="clear" w:color="auto" w:fill="FFFFFF"/>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DAY TWO </w:t>
            </w:r>
          </w:p>
        </w:tc>
      </w:tr>
      <w:tr w:rsidR="00F46257" w:rsidRPr="00C43448" w:rsidTr="00C43448">
        <w:trPr>
          <w:trHeight w:val="131"/>
        </w:trPr>
        <w:tc>
          <w:tcPr>
            <w:tcW w:w="1440" w:type="dxa"/>
            <w:gridSpan w:val="2"/>
            <w:tcBorders>
              <w:top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0830-0840 </w:t>
            </w:r>
          </w:p>
        </w:tc>
        <w:tc>
          <w:tcPr>
            <w:tcW w:w="4410" w:type="dxa"/>
            <w:tcBorders>
              <w:top w:val="single" w:sz="8" w:space="0" w:color="000000"/>
              <w:left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Day 1 Recap </w:t>
            </w:r>
          </w:p>
        </w:tc>
        <w:tc>
          <w:tcPr>
            <w:tcW w:w="3150" w:type="dxa"/>
            <w:tcBorders>
              <w:top w:val="single" w:sz="8" w:space="0" w:color="000000"/>
              <w:left w:val="single" w:sz="8" w:space="0" w:color="000000"/>
              <w:bottom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All </w:t>
            </w:r>
          </w:p>
        </w:tc>
      </w:tr>
      <w:tr w:rsidR="00F46257" w:rsidRPr="00C43448" w:rsidTr="00C43448">
        <w:trPr>
          <w:trHeight w:val="320"/>
        </w:trPr>
        <w:tc>
          <w:tcPr>
            <w:tcW w:w="1440" w:type="dxa"/>
            <w:gridSpan w:val="2"/>
            <w:tcBorders>
              <w:top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0845-0930 </w:t>
            </w:r>
          </w:p>
        </w:tc>
        <w:tc>
          <w:tcPr>
            <w:tcW w:w="4410" w:type="dxa"/>
            <w:tcBorders>
              <w:top w:val="single" w:sz="8" w:space="0" w:color="000000"/>
              <w:left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Distribution Management </w:t>
            </w:r>
          </w:p>
        </w:tc>
        <w:tc>
          <w:tcPr>
            <w:tcW w:w="3150" w:type="dxa"/>
            <w:tcBorders>
              <w:top w:val="single" w:sz="8" w:space="0" w:color="000000"/>
              <w:left w:val="single" w:sz="8" w:space="0" w:color="000000"/>
              <w:bottom w:val="single" w:sz="8" w:space="0" w:color="000000"/>
            </w:tcBorders>
          </w:tcPr>
          <w:p w:rsidR="00F46257" w:rsidRPr="00C43448" w:rsidRDefault="00B83630" w:rsidP="00204721">
            <w:pPr>
              <w:autoSpaceDE w:val="0"/>
              <w:autoSpaceDN w:val="0"/>
              <w:adjustRightInd w:val="0"/>
              <w:rPr>
                <w:rFonts w:cs="Times New Roman"/>
                <w:color w:val="000000"/>
                <w:szCs w:val="24"/>
              </w:rPr>
            </w:pPr>
            <w:r w:rsidRPr="00B83630">
              <w:rPr>
                <w:rFonts w:cs="Times New Roman"/>
                <w:color w:val="000000"/>
                <w:szCs w:val="24"/>
              </w:rPr>
              <w:t xml:space="preserve">Logistics planning </w:t>
            </w:r>
          </w:p>
          <w:p w:rsidR="00F46257" w:rsidRPr="00C43448" w:rsidRDefault="00B83630" w:rsidP="00204721">
            <w:pPr>
              <w:autoSpaceDE w:val="0"/>
              <w:autoSpaceDN w:val="0"/>
              <w:adjustRightInd w:val="0"/>
              <w:rPr>
                <w:rFonts w:cs="Times New Roman"/>
                <w:color w:val="000000"/>
                <w:szCs w:val="24"/>
              </w:rPr>
            </w:pPr>
            <w:r w:rsidRPr="00B83630">
              <w:rPr>
                <w:rFonts w:cs="Times New Roman"/>
                <w:color w:val="000000"/>
                <w:szCs w:val="24"/>
              </w:rPr>
              <w:t>Logistics operations</w:t>
            </w:r>
          </w:p>
        </w:tc>
      </w:tr>
      <w:tr w:rsidR="00F46257" w:rsidRPr="00C43448" w:rsidTr="00C43448">
        <w:trPr>
          <w:trHeight w:val="369"/>
        </w:trPr>
        <w:tc>
          <w:tcPr>
            <w:tcW w:w="1440" w:type="dxa"/>
            <w:gridSpan w:val="2"/>
            <w:tcBorders>
              <w:top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0945-1030 </w:t>
            </w:r>
          </w:p>
        </w:tc>
        <w:tc>
          <w:tcPr>
            <w:tcW w:w="4410" w:type="dxa"/>
            <w:tcBorders>
              <w:top w:val="single" w:sz="8" w:space="0" w:color="000000"/>
              <w:left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Property Management </w:t>
            </w:r>
          </w:p>
        </w:tc>
        <w:tc>
          <w:tcPr>
            <w:tcW w:w="3150" w:type="dxa"/>
            <w:tcBorders>
              <w:top w:val="single" w:sz="8" w:space="0" w:color="000000"/>
              <w:left w:val="single" w:sz="8" w:space="0" w:color="000000"/>
              <w:bottom w:val="single" w:sz="8" w:space="0" w:color="000000"/>
            </w:tcBorders>
          </w:tcPr>
          <w:p w:rsidR="00F46257" w:rsidRPr="00C43448" w:rsidRDefault="00B83630" w:rsidP="00204721">
            <w:pPr>
              <w:autoSpaceDE w:val="0"/>
              <w:autoSpaceDN w:val="0"/>
              <w:adjustRightInd w:val="0"/>
              <w:rPr>
                <w:rFonts w:cs="Times New Roman"/>
                <w:color w:val="000000"/>
                <w:szCs w:val="24"/>
              </w:rPr>
            </w:pPr>
            <w:r w:rsidRPr="00B83630">
              <w:rPr>
                <w:rFonts w:cs="Times New Roman"/>
                <w:color w:val="000000"/>
                <w:szCs w:val="24"/>
              </w:rPr>
              <w:t>Inventory management personnel</w:t>
            </w:r>
          </w:p>
          <w:p w:rsidR="00F46257" w:rsidRPr="00C43448" w:rsidRDefault="00B83630" w:rsidP="00204721">
            <w:pPr>
              <w:autoSpaceDE w:val="0"/>
              <w:autoSpaceDN w:val="0"/>
              <w:adjustRightInd w:val="0"/>
              <w:rPr>
                <w:rFonts w:cs="Times New Roman"/>
                <w:color w:val="000000"/>
                <w:szCs w:val="24"/>
              </w:rPr>
            </w:pPr>
            <w:r w:rsidRPr="00B83630">
              <w:rPr>
                <w:rFonts w:cs="Times New Roman"/>
                <w:color w:val="000000"/>
                <w:szCs w:val="24"/>
              </w:rPr>
              <w:t>Equipment management personnel</w:t>
            </w:r>
          </w:p>
          <w:p w:rsidR="00F46257" w:rsidRPr="00C43448" w:rsidRDefault="00B83630" w:rsidP="00204721">
            <w:pPr>
              <w:autoSpaceDE w:val="0"/>
              <w:autoSpaceDN w:val="0"/>
              <w:adjustRightInd w:val="0"/>
              <w:rPr>
                <w:rFonts w:cs="Times New Roman"/>
                <w:color w:val="000000"/>
                <w:szCs w:val="24"/>
              </w:rPr>
            </w:pPr>
            <w:r w:rsidRPr="00B83630">
              <w:rPr>
                <w:rFonts w:cs="Times New Roman"/>
                <w:color w:val="000000"/>
                <w:szCs w:val="24"/>
              </w:rPr>
              <w:t>State and partner agencies</w:t>
            </w:r>
          </w:p>
        </w:tc>
      </w:tr>
      <w:tr w:rsidR="00F46257" w:rsidRPr="00C43448" w:rsidTr="00C43448">
        <w:trPr>
          <w:trHeight w:val="131"/>
        </w:trPr>
        <w:tc>
          <w:tcPr>
            <w:tcW w:w="1440" w:type="dxa"/>
            <w:gridSpan w:val="2"/>
            <w:tcBorders>
              <w:top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1040-1130 </w:t>
            </w:r>
          </w:p>
        </w:tc>
        <w:tc>
          <w:tcPr>
            <w:tcW w:w="4410" w:type="dxa"/>
            <w:tcBorders>
              <w:top w:val="single" w:sz="8" w:space="0" w:color="000000"/>
              <w:left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Organizational Functions </w:t>
            </w:r>
          </w:p>
        </w:tc>
        <w:tc>
          <w:tcPr>
            <w:tcW w:w="3150" w:type="dxa"/>
            <w:tcBorders>
              <w:top w:val="single" w:sz="8" w:space="0" w:color="000000"/>
              <w:left w:val="single" w:sz="8" w:space="0" w:color="000000"/>
              <w:bottom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All </w:t>
            </w:r>
          </w:p>
        </w:tc>
      </w:tr>
      <w:tr w:rsidR="00F46257" w:rsidRPr="00C43448" w:rsidTr="00C43448">
        <w:trPr>
          <w:trHeight w:val="131"/>
        </w:trPr>
        <w:tc>
          <w:tcPr>
            <w:tcW w:w="1440" w:type="dxa"/>
            <w:gridSpan w:val="2"/>
            <w:tcBorders>
              <w:top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1140-1230 </w:t>
            </w:r>
          </w:p>
        </w:tc>
        <w:tc>
          <w:tcPr>
            <w:tcW w:w="4410" w:type="dxa"/>
            <w:tcBorders>
              <w:top w:val="single" w:sz="8" w:space="0" w:color="000000"/>
              <w:left w:val="single" w:sz="8" w:space="0" w:color="000000"/>
              <w:bottom w:val="single" w:sz="8" w:space="0" w:color="000000"/>
              <w:right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Review LCAT results, hot wash, lessons learned </w:t>
            </w:r>
          </w:p>
        </w:tc>
        <w:tc>
          <w:tcPr>
            <w:tcW w:w="3150" w:type="dxa"/>
            <w:tcBorders>
              <w:top w:val="single" w:sz="8" w:space="0" w:color="000000"/>
              <w:left w:val="single" w:sz="8" w:space="0" w:color="000000"/>
              <w:bottom w:val="single" w:sz="8" w:space="0" w:color="000000"/>
            </w:tcBorders>
          </w:tcPr>
          <w:p w:rsidR="00F46257" w:rsidRPr="00C43448" w:rsidRDefault="00B83630" w:rsidP="00204721">
            <w:pPr>
              <w:autoSpaceDE w:val="0"/>
              <w:autoSpaceDN w:val="0"/>
              <w:adjustRightInd w:val="0"/>
              <w:spacing w:before="120"/>
              <w:rPr>
                <w:rFonts w:cs="Times New Roman"/>
                <w:color w:val="000000"/>
                <w:szCs w:val="24"/>
              </w:rPr>
            </w:pPr>
            <w:r w:rsidRPr="00B83630">
              <w:rPr>
                <w:rFonts w:cs="Times New Roman"/>
                <w:color w:val="000000"/>
                <w:szCs w:val="24"/>
              </w:rPr>
              <w:t xml:space="preserve">All </w:t>
            </w:r>
          </w:p>
        </w:tc>
      </w:tr>
    </w:tbl>
    <w:p w:rsidR="006666AF" w:rsidRDefault="006666AF" w:rsidP="006666AF"/>
    <w:p w:rsidR="006666AF" w:rsidRDefault="006666AF" w:rsidP="006666AF">
      <w:pPr>
        <w:rPr>
          <w:szCs w:val="24"/>
        </w:rPr>
      </w:pPr>
    </w:p>
    <w:p w:rsidR="00540D30" w:rsidRDefault="00540D30">
      <w:pPr>
        <w:rPr>
          <w:szCs w:val="24"/>
        </w:rPr>
        <w:sectPr w:rsidR="00540D30" w:rsidSect="009059C5">
          <w:headerReference w:type="even" r:id="rId34"/>
          <w:headerReference w:type="default" r:id="rId35"/>
          <w:footerReference w:type="default" r:id="rId36"/>
          <w:headerReference w:type="first" r:id="rId37"/>
          <w:pgSz w:w="12240" w:h="15840"/>
          <w:pgMar w:top="1440" w:right="1440" w:bottom="1440" w:left="1440" w:header="720" w:footer="720" w:gutter="0"/>
          <w:pgNumType w:start="1"/>
          <w:cols w:space="720"/>
          <w:docGrid w:linePitch="360"/>
        </w:sectPr>
      </w:pPr>
    </w:p>
    <w:p w:rsidR="006666AF" w:rsidRDefault="009401C8" w:rsidP="004C3D4B">
      <w:pPr>
        <w:pStyle w:val="Heading1"/>
      </w:pPr>
      <w:bookmarkStart w:id="122" w:name="_Toc325437831"/>
      <w:r>
        <w:lastRenderedPageBreak/>
        <w:t>APPENDIX F</w:t>
      </w:r>
      <w:r w:rsidR="009B0A70" w:rsidRPr="009B0A70">
        <w:t>:  SAMPLE WORKSHOP TIMELINE</w:t>
      </w:r>
      <w:bookmarkEnd w:id="122"/>
    </w:p>
    <w:p w:rsidR="006666AF" w:rsidRDefault="006666AF" w:rsidP="006666AF">
      <w:pPr>
        <w:rPr>
          <w:szCs w:val="24"/>
        </w:rPr>
      </w:pPr>
    </w:p>
    <w:p w:rsidR="006666AF" w:rsidRDefault="00995CA9" w:rsidP="006666AF">
      <w:pPr>
        <w:rPr>
          <w:szCs w:val="24"/>
        </w:rPr>
      </w:pPr>
      <w:r>
        <w:rPr>
          <w:szCs w:val="24"/>
        </w:rPr>
        <w:t>The following is a suggested timeline for pre-</w:t>
      </w:r>
      <w:r w:rsidR="000028E7">
        <w:rPr>
          <w:szCs w:val="24"/>
        </w:rPr>
        <w:t xml:space="preserve">, </w:t>
      </w:r>
      <w:r>
        <w:rPr>
          <w:szCs w:val="24"/>
        </w:rPr>
        <w:t>during, and post-workshop activities.</w:t>
      </w:r>
    </w:p>
    <w:p w:rsidR="006666AF" w:rsidRDefault="006666AF" w:rsidP="006666AF">
      <w:pPr>
        <w:rPr>
          <w:szCs w:val="24"/>
        </w:rPr>
      </w:pPr>
    </w:p>
    <w:tbl>
      <w:tblPr>
        <w:tblStyle w:val="TableGrid"/>
        <w:tblW w:w="0" w:type="auto"/>
        <w:tblLook w:val="04A0"/>
      </w:tblPr>
      <w:tblGrid>
        <w:gridCol w:w="2358"/>
        <w:gridCol w:w="4860"/>
        <w:gridCol w:w="2358"/>
      </w:tblGrid>
      <w:tr w:rsidR="00540D30" w:rsidTr="001338C9">
        <w:tc>
          <w:tcPr>
            <w:tcW w:w="9576" w:type="dxa"/>
            <w:gridSpan w:val="3"/>
          </w:tcPr>
          <w:p w:rsidR="006666AF" w:rsidRPr="006666AF" w:rsidRDefault="006666AF" w:rsidP="006666AF">
            <w:pPr>
              <w:spacing w:before="120" w:after="120"/>
              <w:rPr>
                <w:b/>
                <w:szCs w:val="24"/>
              </w:rPr>
            </w:pPr>
            <w:r w:rsidRPr="006666AF">
              <w:rPr>
                <w:b/>
                <w:sz w:val="28"/>
                <w:szCs w:val="28"/>
              </w:rPr>
              <w:t>Pre-workshop Activities</w:t>
            </w:r>
          </w:p>
        </w:tc>
      </w:tr>
      <w:tr w:rsidR="00593D22" w:rsidTr="001338C9">
        <w:tc>
          <w:tcPr>
            <w:tcW w:w="2358" w:type="dxa"/>
            <w:shd w:val="clear" w:color="auto" w:fill="D9D9D9" w:themeFill="background1" w:themeFillShade="D9"/>
            <w:vAlign w:val="bottom"/>
          </w:tcPr>
          <w:p w:rsidR="006666AF" w:rsidRDefault="00593D22" w:rsidP="006666AF">
            <w:pPr>
              <w:spacing w:before="120" w:after="120"/>
              <w:jc w:val="center"/>
              <w:rPr>
                <w:sz w:val="24"/>
                <w:szCs w:val="24"/>
              </w:rPr>
            </w:pPr>
            <w:r w:rsidRPr="00540D30">
              <w:rPr>
                <w:b/>
                <w:szCs w:val="24"/>
              </w:rPr>
              <w:t>Timeline</w:t>
            </w:r>
          </w:p>
        </w:tc>
        <w:tc>
          <w:tcPr>
            <w:tcW w:w="4860" w:type="dxa"/>
            <w:shd w:val="clear" w:color="auto" w:fill="D9D9D9" w:themeFill="background1" w:themeFillShade="D9"/>
            <w:vAlign w:val="bottom"/>
          </w:tcPr>
          <w:p w:rsidR="006666AF" w:rsidRDefault="00593D22" w:rsidP="006666AF">
            <w:pPr>
              <w:spacing w:before="120" w:after="120"/>
              <w:jc w:val="center"/>
              <w:rPr>
                <w:sz w:val="24"/>
                <w:szCs w:val="24"/>
              </w:rPr>
            </w:pPr>
            <w:r w:rsidRPr="00540D30">
              <w:rPr>
                <w:b/>
                <w:szCs w:val="24"/>
              </w:rPr>
              <w:t>Action</w:t>
            </w:r>
          </w:p>
        </w:tc>
        <w:tc>
          <w:tcPr>
            <w:tcW w:w="2358" w:type="dxa"/>
            <w:shd w:val="clear" w:color="auto" w:fill="D9D9D9" w:themeFill="background1" w:themeFillShade="D9"/>
            <w:vAlign w:val="bottom"/>
          </w:tcPr>
          <w:p w:rsidR="006666AF" w:rsidRDefault="00593D22" w:rsidP="006666AF">
            <w:pPr>
              <w:spacing w:before="120" w:after="120"/>
              <w:jc w:val="center"/>
              <w:rPr>
                <w:sz w:val="24"/>
                <w:szCs w:val="24"/>
              </w:rPr>
            </w:pPr>
            <w:r w:rsidRPr="00540D30">
              <w:rPr>
                <w:b/>
                <w:szCs w:val="24"/>
              </w:rPr>
              <w:t>Status</w:t>
            </w:r>
          </w:p>
        </w:tc>
      </w:tr>
      <w:tr w:rsidR="00540D30" w:rsidTr="001338C9">
        <w:tc>
          <w:tcPr>
            <w:tcW w:w="2358" w:type="dxa"/>
          </w:tcPr>
          <w:p w:rsidR="006666AF" w:rsidRDefault="00540D30" w:rsidP="006666AF">
            <w:pPr>
              <w:spacing w:before="120" w:after="120"/>
              <w:rPr>
                <w:szCs w:val="24"/>
              </w:rPr>
            </w:pPr>
            <w:r>
              <w:rPr>
                <w:szCs w:val="24"/>
              </w:rPr>
              <w:t>Initial contact</w:t>
            </w:r>
          </w:p>
        </w:tc>
        <w:tc>
          <w:tcPr>
            <w:tcW w:w="4860" w:type="dxa"/>
          </w:tcPr>
          <w:p w:rsidR="006666AF" w:rsidRDefault="00540D30" w:rsidP="006666AF">
            <w:pPr>
              <w:spacing w:before="120" w:after="120"/>
              <w:rPr>
                <w:szCs w:val="24"/>
              </w:rPr>
            </w:pPr>
            <w:r>
              <w:rPr>
                <w:szCs w:val="24"/>
              </w:rPr>
              <w:t>Brief the jurisdiction on LCAT (history, purpose, development, usage, benefits)</w:t>
            </w:r>
          </w:p>
        </w:tc>
        <w:tc>
          <w:tcPr>
            <w:tcW w:w="2358" w:type="dxa"/>
          </w:tcPr>
          <w:p w:rsidR="006666AF" w:rsidRDefault="006666AF" w:rsidP="006666AF">
            <w:pPr>
              <w:spacing w:before="120" w:after="120"/>
              <w:rPr>
                <w:sz w:val="24"/>
                <w:szCs w:val="24"/>
              </w:rPr>
            </w:pPr>
          </w:p>
        </w:tc>
      </w:tr>
      <w:tr w:rsidR="00540D30" w:rsidTr="001338C9">
        <w:tc>
          <w:tcPr>
            <w:tcW w:w="2358" w:type="dxa"/>
          </w:tcPr>
          <w:p w:rsidR="006666AF" w:rsidRDefault="00540D30" w:rsidP="006666AF">
            <w:pPr>
              <w:spacing w:before="120" w:after="120"/>
              <w:rPr>
                <w:szCs w:val="24"/>
              </w:rPr>
            </w:pPr>
            <w:r>
              <w:rPr>
                <w:szCs w:val="24"/>
              </w:rPr>
              <w:t>2 months in advance</w:t>
            </w:r>
          </w:p>
        </w:tc>
        <w:tc>
          <w:tcPr>
            <w:tcW w:w="4860" w:type="dxa"/>
          </w:tcPr>
          <w:p w:rsidR="006666AF" w:rsidRDefault="00540D30" w:rsidP="000028E7">
            <w:pPr>
              <w:spacing w:before="120" w:after="120"/>
              <w:rPr>
                <w:szCs w:val="24"/>
              </w:rPr>
            </w:pPr>
            <w:r>
              <w:rPr>
                <w:szCs w:val="24"/>
              </w:rPr>
              <w:t xml:space="preserve">Send </w:t>
            </w:r>
            <w:r w:rsidR="000028E7">
              <w:rPr>
                <w:szCs w:val="24"/>
              </w:rPr>
              <w:t xml:space="preserve">workshop documents </w:t>
            </w:r>
            <w:r>
              <w:rPr>
                <w:szCs w:val="24"/>
              </w:rPr>
              <w:t>to the jurisdiction (Should inc</w:t>
            </w:r>
            <w:r w:rsidR="000016CC">
              <w:rPr>
                <w:szCs w:val="24"/>
              </w:rPr>
              <w:t>lude a one-page talking point p</w:t>
            </w:r>
            <w:r>
              <w:rPr>
                <w:szCs w:val="24"/>
              </w:rPr>
              <w:t>aper on LCAT, list of recommended workshop participants, invitation to participate, and workshop checklist)</w:t>
            </w:r>
          </w:p>
        </w:tc>
        <w:tc>
          <w:tcPr>
            <w:tcW w:w="2358" w:type="dxa"/>
          </w:tcPr>
          <w:p w:rsidR="006666AF" w:rsidRDefault="006666AF" w:rsidP="006666AF">
            <w:pPr>
              <w:spacing w:before="120" w:after="120"/>
              <w:rPr>
                <w:sz w:val="24"/>
                <w:szCs w:val="24"/>
              </w:rPr>
            </w:pPr>
          </w:p>
        </w:tc>
      </w:tr>
      <w:tr w:rsidR="00540D30" w:rsidTr="001338C9">
        <w:tc>
          <w:tcPr>
            <w:tcW w:w="2358" w:type="dxa"/>
          </w:tcPr>
          <w:p w:rsidR="006666AF" w:rsidRDefault="00540D30" w:rsidP="006666AF">
            <w:pPr>
              <w:spacing w:before="120" w:after="120"/>
              <w:rPr>
                <w:szCs w:val="24"/>
              </w:rPr>
            </w:pPr>
            <w:r>
              <w:rPr>
                <w:szCs w:val="24"/>
              </w:rPr>
              <w:t>1 month in advance</w:t>
            </w:r>
          </w:p>
        </w:tc>
        <w:tc>
          <w:tcPr>
            <w:tcW w:w="4860" w:type="dxa"/>
          </w:tcPr>
          <w:p w:rsidR="006666AF" w:rsidRDefault="00540D30" w:rsidP="000028E7">
            <w:pPr>
              <w:spacing w:before="120" w:after="120"/>
              <w:rPr>
                <w:szCs w:val="24"/>
              </w:rPr>
            </w:pPr>
            <w:r>
              <w:rPr>
                <w:szCs w:val="24"/>
              </w:rPr>
              <w:t xml:space="preserve">Ensure the facilitator has a sufficient stock of </w:t>
            </w:r>
            <w:r w:rsidR="000028E7">
              <w:rPr>
                <w:szCs w:val="24"/>
              </w:rPr>
              <w:t>content guides (state or local, as appropriate</w:t>
            </w:r>
            <w:r w:rsidR="005036E0">
              <w:rPr>
                <w:szCs w:val="24"/>
              </w:rPr>
              <w:t>)</w:t>
            </w:r>
            <w:r w:rsidR="000028E7">
              <w:rPr>
                <w:szCs w:val="24"/>
              </w:rPr>
              <w:t xml:space="preserve"> and LCAT application </w:t>
            </w:r>
            <w:r>
              <w:rPr>
                <w:szCs w:val="24"/>
              </w:rPr>
              <w:t>CDs</w:t>
            </w:r>
          </w:p>
        </w:tc>
        <w:tc>
          <w:tcPr>
            <w:tcW w:w="2358" w:type="dxa"/>
          </w:tcPr>
          <w:p w:rsidR="006666AF" w:rsidRDefault="006666AF" w:rsidP="006666AF">
            <w:pPr>
              <w:spacing w:before="120" w:after="120"/>
              <w:rPr>
                <w:sz w:val="24"/>
                <w:szCs w:val="24"/>
              </w:rPr>
            </w:pPr>
          </w:p>
        </w:tc>
      </w:tr>
      <w:tr w:rsidR="00540D30" w:rsidTr="001338C9">
        <w:tc>
          <w:tcPr>
            <w:tcW w:w="2358" w:type="dxa"/>
          </w:tcPr>
          <w:p w:rsidR="006666AF" w:rsidRDefault="00540D30" w:rsidP="006666AF">
            <w:pPr>
              <w:spacing w:before="120" w:after="120"/>
              <w:rPr>
                <w:szCs w:val="24"/>
              </w:rPr>
            </w:pPr>
            <w:r>
              <w:rPr>
                <w:szCs w:val="24"/>
              </w:rPr>
              <w:t>2 weeks in advance</w:t>
            </w:r>
          </w:p>
        </w:tc>
        <w:tc>
          <w:tcPr>
            <w:tcW w:w="4860" w:type="dxa"/>
          </w:tcPr>
          <w:p w:rsidR="006666AF" w:rsidRDefault="00540D30" w:rsidP="006666AF">
            <w:pPr>
              <w:spacing w:before="120" w:after="120"/>
              <w:rPr>
                <w:szCs w:val="24"/>
              </w:rPr>
            </w:pPr>
            <w:r>
              <w:rPr>
                <w:szCs w:val="24"/>
              </w:rPr>
              <w:t>Contact</w:t>
            </w:r>
            <w:r w:rsidR="000028E7">
              <w:rPr>
                <w:szCs w:val="24"/>
              </w:rPr>
              <w:t xml:space="preserve"> the </w:t>
            </w:r>
            <w:r>
              <w:rPr>
                <w:szCs w:val="24"/>
              </w:rPr>
              <w:t xml:space="preserve"> jurisdiction workshop point of contact to discuss travel requirements and estimated number of participants</w:t>
            </w:r>
          </w:p>
        </w:tc>
        <w:tc>
          <w:tcPr>
            <w:tcW w:w="2358" w:type="dxa"/>
          </w:tcPr>
          <w:p w:rsidR="006666AF" w:rsidRDefault="006666AF" w:rsidP="006666AF">
            <w:pPr>
              <w:spacing w:before="120" w:after="120"/>
              <w:rPr>
                <w:sz w:val="24"/>
                <w:szCs w:val="24"/>
              </w:rPr>
            </w:pPr>
          </w:p>
        </w:tc>
      </w:tr>
      <w:tr w:rsidR="00540D30" w:rsidTr="001338C9">
        <w:tc>
          <w:tcPr>
            <w:tcW w:w="2358" w:type="dxa"/>
          </w:tcPr>
          <w:p w:rsidR="006666AF" w:rsidRDefault="006666AF" w:rsidP="006666AF">
            <w:pPr>
              <w:spacing w:before="120" w:after="120"/>
              <w:rPr>
                <w:sz w:val="24"/>
                <w:szCs w:val="24"/>
              </w:rPr>
            </w:pPr>
          </w:p>
        </w:tc>
        <w:tc>
          <w:tcPr>
            <w:tcW w:w="4860" w:type="dxa"/>
          </w:tcPr>
          <w:p w:rsidR="006666AF" w:rsidRDefault="00540D30" w:rsidP="006666AF">
            <w:pPr>
              <w:spacing w:before="120" w:after="120"/>
              <w:rPr>
                <w:sz w:val="24"/>
                <w:szCs w:val="24"/>
              </w:rPr>
            </w:pPr>
            <w:r>
              <w:rPr>
                <w:szCs w:val="24"/>
              </w:rPr>
              <w:t>Book or confirm facilitation team travel reservations</w:t>
            </w:r>
          </w:p>
        </w:tc>
        <w:tc>
          <w:tcPr>
            <w:tcW w:w="2358" w:type="dxa"/>
          </w:tcPr>
          <w:p w:rsidR="006666AF" w:rsidRDefault="006666AF" w:rsidP="006666AF">
            <w:pPr>
              <w:spacing w:before="120" w:after="120"/>
              <w:rPr>
                <w:sz w:val="24"/>
                <w:szCs w:val="24"/>
              </w:rPr>
            </w:pPr>
          </w:p>
        </w:tc>
      </w:tr>
      <w:tr w:rsidR="00540D30" w:rsidTr="001338C9">
        <w:tc>
          <w:tcPr>
            <w:tcW w:w="2358" w:type="dxa"/>
          </w:tcPr>
          <w:p w:rsidR="006666AF" w:rsidRDefault="006666AF" w:rsidP="006666AF">
            <w:pPr>
              <w:spacing w:before="120" w:after="120"/>
              <w:rPr>
                <w:sz w:val="24"/>
                <w:szCs w:val="24"/>
              </w:rPr>
            </w:pPr>
          </w:p>
        </w:tc>
        <w:tc>
          <w:tcPr>
            <w:tcW w:w="4860" w:type="dxa"/>
          </w:tcPr>
          <w:p w:rsidR="006666AF" w:rsidRDefault="00540D30" w:rsidP="006666AF">
            <w:pPr>
              <w:spacing w:before="120" w:after="120"/>
              <w:rPr>
                <w:sz w:val="24"/>
                <w:szCs w:val="24"/>
              </w:rPr>
            </w:pPr>
            <w:r>
              <w:rPr>
                <w:szCs w:val="24"/>
              </w:rPr>
              <w:t>Mail workbooks, CDs, sign-in sheets, any handouts, and feedback sheets to a location coordinated with the jurisdiction point of contact (reduces the amount of materials</w:t>
            </w:r>
            <w:r w:rsidR="005036E0">
              <w:rPr>
                <w:szCs w:val="24"/>
              </w:rPr>
              <w:t xml:space="preserve"> with which</w:t>
            </w:r>
            <w:r>
              <w:rPr>
                <w:szCs w:val="24"/>
              </w:rPr>
              <w:t xml:space="preserve"> the facilitation team has to travel)</w:t>
            </w:r>
          </w:p>
        </w:tc>
        <w:tc>
          <w:tcPr>
            <w:tcW w:w="2358" w:type="dxa"/>
          </w:tcPr>
          <w:p w:rsidR="006666AF" w:rsidRDefault="006666AF" w:rsidP="006666AF">
            <w:pPr>
              <w:spacing w:before="120" w:after="120"/>
              <w:rPr>
                <w:sz w:val="24"/>
                <w:szCs w:val="24"/>
              </w:rPr>
            </w:pPr>
          </w:p>
        </w:tc>
      </w:tr>
      <w:tr w:rsidR="00540D30" w:rsidTr="001338C9">
        <w:tc>
          <w:tcPr>
            <w:tcW w:w="2358" w:type="dxa"/>
          </w:tcPr>
          <w:p w:rsidR="006666AF" w:rsidRDefault="006666AF" w:rsidP="006666AF">
            <w:pPr>
              <w:spacing w:before="120" w:after="120"/>
              <w:rPr>
                <w:sz w:val="24"/>
                <w:szCs w:val="24"/>
              </w:rPr>
            </w:pPr>
          </w:p>
        </w:tc>
        <w:tc>
          <w:tcPr>
            <w:tcW w:w="4860" w:type="dxa"/>
          </w:tcPr>
          <w:p w:rsidR="006666AF" w:rsidRDefault="00593D22" w:rsidP="006666AF">
            <w:pPr>
              <w:spacing w:before="120" w:after="120"/>
              <w:rPr>
                <w:sz w:val="24"/>
                <w:szCs w:val="24"/>
              </w:rPr>
            </w:pPr>
            <w:r>
              <w:rPr>
                <w:szCs w:val="24"/>
              </w:rPr>
              <w:t>Alert jurisdiction point of contact that the package will be arriving and confirm receipt</w:t>
            </w:r>
          </w:p>
        </w:tc>
        <w:tc>
          <w:tcPr>
            <w:tcW w:w="2358" w:type="dxa"/>
          </w:tcPr>
          <w:p w:rsidR="006666AF" w:rsidRDefault="006666AF" w:rsidP="006666AF">
            <w:pPr>
              <w:spacing w:before="120" w:after="120"/>
              <w:rPr>
                <w:sz w:val="24"/>
                <w:szCs w:val="24"/>
              </w:rPr>
            </w:pPr>
          </w:p>
        </w:tc>
      </w:tr>
      <w:tr w:rsidR="00593D22" w:rsidTr="001338C9">
        <w:tc>
          <w:tcPr>
            <w:tcW w:w="9576" w:type="dxa"/>
            <w:gridSpan w:val="3"/>
          </w:tcPr>
          <w:p w:rsidR="00593D22" w:rsidRPr="0080142B" w:rsidRDefault="006666AF" w:rsidP="00593D22">
            <w:pPr>
              <w:spacing w:before="120" w:after="120"/>
              <w:rPr>
                <w:b/>
                <w:sz w:val="28"/>
                <w:szCs w:val="28"/>
              </w:rPr>
            </w:pPr>
            <w:r w:rsidRPr="006666AF">
              <w:rPr>
                <w:b/>
                <w:sz w:val="28"/>
                <w:szCs w:val="28"/>
              </w:rPr>
              <w:t>Workshop Activities</w:t>
            </w:r>
          </w:p>
        </w:tc>
      </w:tr>
      <w:tr w:rsidR="00593D22" w:rsidTr="001338C9">
        <w:tc>
          <w:tcPr>
            <w:tcW w:w="2358" w:type="dxa"/>
            <w:shd w:val="clear" w:color="auto" w:fill="D9D9D9" w:themeFill="background1" w:themeFillShade="D9"/>
            <w:vAlign w:val="center"/>
          </w:tcPr>
          <w:p w:rsidR="006666AF" w:rsidRDefault="00593D22" w:rsidP="006666AF">
            <w:pPr>
              <w:spacing w:before="120" w:after="120"/>
              <w:jc w:val="center"/>
              <w:rPr>
                <w:sz w:val="24"/>
                <w:szCs w:val="24"/>
              </w:rPr>
            </w:pPr>
            <w:r w:rsidRPr="00540D30">
              <w:rPr>
                <w:b/>
                <w:szCs w:val="24"/>
              </w:rPr>
              <w:t>Timeline</w:t>
            </w:r>
          </w:p>
        </w:tc>
        <w:tc>
          <w:tcPr>
            <w:tcW w:w="4860" w:type="dxa"/>
            <w:shd w:val="clear" w:color="auto" w:fill="D9D9D9" w:themeFill="background1" w:themeFillShade="D9"/>
            <w:vAlign w:val="center"/>
          </w:tcPr>
          <w:p w:rsidR="006666AF" w:rsidRDefault="00593D22" w:rsidP="006666AF">
            <w:pPr>
              <w:spacing w:before="120" w:after="120"/>
              <w:jc w:val="center"/>
              <w:rPr>
                <w:sz w:val="24"/>
                <w:szCs w:val="24"/>
              </w:rPr>
            </w:pPr>
            <w:r w:rsidRPr="00540D30">
              <w:rPr>
                <w:b/>
                <w:szCs w:val="24"/>
              </w:rPr>
              <w:t>Action</w:t>
            </w:r>
          </w:p>
        </w:tc>
        <w:tc>
          <w:tcPr>
            <w:tcW w:w="2358" w:type="dxa"/>
            <w:shd w:val="clear" w:color="auto" w:fill="D9D9D9" w:themeFill="background1" w:themeFillShade="D9"/>
            <w:vAlign w:val="center"/>
          </w:tcPr>
          <w:p w:rsidR="006666AF" w:rsidRDefault="00593D22" w:rsidP="006666AF">
            <w:pPr>
              <w:spacing w:before="120" w:after="120"/>
              <w:jc w:val="center"/>
              <w:rPr>
                <w:sz w:val="24"/>
                <w:szCs w:val="24"/>
              </w:rPr>
            </w:pPr>
            <w:r w:rsidRPr="00540D30">
              <w:rPr>
                <w:b/>
                <w:szCs w:val="24"/>
              </w:rPr>
              <w:t>Status</w:t>
            </w:r>
          </w:p>
        </w:tc>
      </w:tr>
      <w:tr w:rsidR="00593D22" w:rsidTr="001338C9">
        <w:tc>
          <w:tcPr>
            <w:tcW w:w="2358" w:type="dxa"/>
            <w:shd w:val="clear" w:color="auto" w:fill="auto"/>
            <w:vAlign w:val="center"/>
          </w:tcPr>
          <w:p w:rsidR="006666AF" w:rsidRPr="006666AF" w:rsidRDefault="006666AF" w:rsidP="006666AF">
            <w:pPr>
              <w:spacing w:before="120" w:after="120"/>
              <w:rPr>
                <w:szCs w:val="24"/>
              </w:rPr>
            </w:pPr>
            <w:r w:rsidRPr="006666AF">
              <w:rPr>
                <w:szCs w:val="24"/>
              </w:rPr>
              <w:t>Day 1</w:t>
            </w:r>
          </w:p>
        </w:tc>
        <w:tc>
          <w:tcPr>
            <w:tcW w:w="4860" w:type="dxa"/>
            <w:shd w:val="clear" w:color="auto" w:fill="auto"/>
            <w:vAlign w:val="center"/>
          </w:tcPr>
          <w:p w:rsidR="006666AF" w:rsidRPr="006666AF" w:rsidRDefault="006666AF" w:rsidP="006666AF">
            <w:pPr>
              <w:spacing w:before="120" w:after="120"/>
              <w:rPr>
                <w:szCs w:val="24"/>
              </w:rPr>
            </w:pPr>
            <w:r w:rsidRPr="006666AF">
              <w:rPr>
                <w:szCs w:val="24"/>
              </w:rPr>
              <w:t>Program overview presentation</w:t>
            </w:r>
          </w:p>
        </w:tc>
        <w:tc>
          <w:tcPr>
            <w:tcW w:w="2358" w:type="dxa"/>
            <w:shd w:val="clear" w:color="auto" w:fill="auto"/>
            <w:vAlign w:val="center"/>
          </w:tcPr>
          <w:p w:rsidR="006666AF" w:rsidRPr="006666AF" w:rsidRDefault="006666AF" w:rsidP="006666AF">
            <w:pPr>
              <w:spacing w:before="120" w:after="120"/>
              <w:rPr>
                <w:szCs w:val="24"/>
              </w:rPr>
            </w:pPr>
          </w:p>
        </w:tc>
      </w:tr>
      <w:tr w:rsidR="00593D22" w:rsidTr="001338C9">
        <w:tc>
          <w:tcPr>
            <w:tcW w:w="2358" w:type="dxa"/>
            <w:shd w:val="clear" w:color="auto" w:fill="auto"/>
            <w:vAlign w:val="center"/>
          </w:tcPr>
          <w:p w:rsidR="006666AF" w:rsidRPr="006666AF" w:rsidRDefault="00593D22" w:rsidP="006666AF">
            <w:pPr>
              <w:spacing w:before="120" w:after="120"/>
              <w:rPr>
                <w:szCs w:val="24"/>
              </w:rPr>
            </w:pPr>
            <w:r>
              <w:rPr>
                <w:szCs w:val="24"/>
              </w:rPr>
              <w:t>Days 1 and 2</w:t>
            </w:r>
          </w:p>
        </w:tc>
        <w:tc>
          <w:tcPr>
            <w:tcW w:w="4860" w:type="dxa"/>
            <w:shd w:val="clear" w:color="auto" w:fill="auto"/>
            <w:vAlign w:val="center"/>
          </w:tcPr>
          <w:p w:rsidR="006666AF" w:rsidRPr="006666AF" w:rsidRDefault="00593D22" w:rsidP="006666AF">
            <w:pPr>
              <w:spacing w:before="120" w:after="120"/>
              <w:rPr>
                <w:szCs w:val="24"/>
              </w:rPr>
            </w:pPr>
            <w:r>
              <w:rPr>
                <w:szCs w:val="24"/>
              </w:rPr>
              <w:t>Facilitate LCAT sessions for each core competency</w:t>
            </w:r>
            <w:r w:rsidR="0080142B">
              <w:rPr>
                <w:szCs w:val="24"/>
              </w:rPr>
              <w:t xml:space="preserve"> (logistics planning and logistics operations on day 1; distribution management, organizational functions, and property management on day 2)</w:t>
            </w:r>
          </w:p>
        </w:tc>
        <w:tc>
          <w:tcPr>
            <w:tcW w:w="2358" w:type="dxa"/>
            <w:shd w:val="clear" w:color="auto" w:fill="auto"/>
            <w:vAlign w:val="center"/>
          </w:tcPr>
          <w:p w:rsidR="006666AF" w:rsidRPr="006666AF" w:rsidRDefault="006666AF" w:rsidP="006666AF">
            <w:pPr>
              <w:spacing w:before="120" w:after="120"/>
              <w:rPr>
                <w:szCs w:val="24"/>
              </w:rPr>
            </w:pPr>
          </w:p>
        </w:tc>
      </w:tr>
      <w:tr w:rsidR="0080142B" w:rsidTr="001338C9">
        <w:tc>
          <w:tcPr>
            <w:tcW w:w="2358" w:type="dxa"/>
            <w:shd w:val="clear" w:color="auto" w:fill="auto"/>
            <w:vAlign w:val="center"/>
          </w:tcPr>
          <w:p w:rsidR="0080142B" w:rsidRDefault="0080142B" w:rsidP="00593D22">
            <w:pPr>
              <w:spacing w:before="120" w:after="120"/>
              <w:rPr>
                <w:szCs w:val="24"/>
              </w:rPr>
            </w:pPr>
          </w:p>
        </w:tc>
        <w:tc>
          <w:tcPr>
            <w:tcW w:w="4860" w:type="dxa"/>
            <w:shd w:val="clear" w:color="auto" w:fill="auto"/>
            <w:vAlign w:val="center"/>
          </w:tcPr>
          <w:p w:rsidR="0080142B" w:rsidRDefault="00FF0DD3" w:rsidP="00593D22">
            <w:pPr>
              <w:spacing w:before="120" w:after="120"/>
              <w:rPr>
                <w:szCs w:val="24"/>
              </w:rPr>
            </w:pPr>
            <w:r>
              <w:rPr>
                <w:szCs w:val="24"/>
              </w:rPr>
              <w:t>Record responses and comprehensive notes in LCAT</w:t>
            </w:r>
          </w:p>
        </w:tc>
        <w:tc>
          <w:tcPr>
            <w:tcW w:w="2358" w:type="dxa"/>
            <w:shd w:val="clear" w:color="auto" w:fill="auto"/>
            <w:vAlign w:val="center"/>
          </w:tcPr>
          <w:p w:rsidR="0080142B" w:rsidRPr="00593D22" w:rsidRDefault="0080142B" w:rsidP="00593D22">
            <w:pPr>
              <w:spacing w:before="120" w:after="120"/>
              <w:rPr>
                <w:szCs w:val="24"/>
              </w:rPr>
            </w:pPr>
          </w:p>
        </w:tc>
      </w:tr>
      <w:tr w:rsidR="00FF0DD3" w:rsidTr="001338C9">
        <w:tc>
          <w:tcPr>
            <w:tcW w:w="2358" w:type="dxa"/>
            <w:shd w:val="clear" w:color="auto" w:fill="auto"/>
            <w:vAlign w:val="center"/>
          </w:tcPr>
          <w:p w:rsidR="00FF0DD3" w:rsidRDefault="00FF0DD3" w:rsidP="00593D22">
            <w:pPr>
              <w:spacing w:before="120" w:after="120"/>
              <w:rPr>
                <w:szCs w:val="24"/>
              </w:rPr>
            </w:pPr>
            <w:r>
              <w:rPr>
                <w:szCs w:val="24"/>
              </w:rPr>
              <w:lastRenderedPageBreak/>
              <w:t>Day 2</w:t>
            </w:r>
          </w:p>
        </w:tc>
        <w:tc>
          <w:tcPr>
            <w:tcW w:w="4860" w:type="dxa"/>
            <w:shd w:val="clear" w:color="auto" w:fill="auto"/>
            <w:vAlign w:val="center"/>
          </w:tcPr>
          <w:p w:rsidR="00FF0DD3" w:rsidRDefault="00FF0DD3" w:rsidP="00593D22">
            <w:pPr>
              <w:spacing w:before="120" w:after="120"/>
              <w:rPr>
                <w:szCs w:val="24"/>
              </w:rPr>
            </w:pPr>
            <w:r>
              <w:rPr>
                <w:szCs w:val="24"/>
              </w:rPr>
              <w:t>Hold a results review and discussion</w:t>
            </w:r>
          </w:p>
        </w:tc>
        <w:tc>
          <w:tcPr>
            <w:tcW w:w="2358" w:type="dxa"/>
            <w:shd w:val="clear" w:color="auto" w:fill="auto"/>
            <w:vAlign w:val="center"/>
          </w:tcPr>
          <w:p w:rsidR="00FF0DD3" w:rsidRPr="00593D22" w:rsidRDefault="00FF0DD3" w:rsidP="00593D22">
            <w:pPr>
              <w:spacing w:before="120" w:after="120"/>
              <w:rPr>
                <w:szCs w:val="24"/>
              </w:rPr>
            </w:pPr>
          </w:p>
        </w:tc>
      </w:tr>
      <w:tr w:rsidR="00FF0DD3" w:rsidTr="001338C9">
        <w:tc>
          <w:tcPr>
            <w:tcW w:w="2358" w:type="dxa"/>
            <w:shd w:val="clear" w:color="auto" w:fill="auto"/>
            <w:vAlign w:val="center"/>
          </w:tcPr>
          <w:p w:rsidR="00FF0DD3" w:rsidRDefault="00FF0DD3" w:rsidP="00593D22">
            <w:pPr>
              <w:spacing w:before="120" w:after="120"/>
              <w:rPr>
                <w:szCs w:val="24"/>
              </w:rPr>
            </w:pPr>
          </w:p>
        </w:tc>
        <w:tc>
          <w:tcPr>
            <w:tcW w:w="4860" w:type="dxa"/>
            <w:shd w:val="clear" w:color="auto" w:fill="auto"/>
            <w:vAlign w:val="center"/>
          </w:tcPr>
          <w:p w:rsidR="00FF0DD3" w:rsidRDefault="00FF0DD3" w:rsidP="00593D22">
            <w:pPr>
              <w:spacing w:before="120" w:after="120"/>
              <w:rPr>
                <w:szCs w:val="24"/>
              </w:rPr>
            </w:pPr>
            <w:r>
              <w:rPr>
                <w:szCs w:val="24"/>
              </w:rPr>
              <w:t>Distribute session feedback forms and collect after they are completed</w:t>
            </w:r>
          </w:p>
        </w:tc>
        <w:tc>
          <w:tcPr>
            <w:tcW w:w="2358" w:type="dxa"/>
            <w:shd w:val="clear" w:color="auto" w:fill="auto"/>
            <w:vAlign w:val="center"/>
          </w:tcPr>
          <w:p w:rsidR="00FF0DD3" w:rsidRPr="00593D22" w:rsidRDefault="00FF0DD3" w:rsidP="00593D22">
            <w:pPr>
              <w:spacing w:before="120" w:after="120"/>
              <w:rPr>
                <w:szCs w:val="24"/>
              </w:rPr>
            </w:pPr>
          </w:p>
        </w:tc>
      </w:tr>
      <w:tr w:rsidR="00FF0DD3" w:rsidTr="001338C9">
        <w:tc>
          <w:tcPr>
            <w:tcW w:w="2358" w:type="dxa"/>
            <w:shd w:val="clear" w:color="auto" w:fill="auto"/>
            <w:vAlign w:val="center"/>
          </w:tcPr>
          <w:p w:rsidR="00FF0DD3" w:rsidRDefault="00FF0DD3" w:rsidP="00593D22">
            <w:pPr>
              <w:spacing w:before="120" w:after="120"/>
              <w:rPr>
                <w:szCs w:val="24"/>
              </w:rPr>
            </w:pPr>
          </w:p>
        </w:tc>
        <w:tc>
          <w:tcPr>
            <w:tcW w:w="4860" w:type="dxa"/>
            <w:shd w:val="clear" w:color="auto" w:fill="auto"/>
            <w:vAlign w:val="center"/>
          </w:tcPr>
          <w:p w:rsidR="00FF0DD3" w:rsidRDefault="00FF0DD3" w:rsidP="00593D22">
            <w:pPr>
              <w:spacing w:before="120" w:after="120"/>
              <w:rPr>
                <w:szCs w:val="24"/>
              </w:rPr>
            </w:pPr>
            <w:r>
              <w:rPr>
                <w:szCs w:val="24"/>
              </w:rPr>
              <w:t>Compile/save all notes, comments, and complete LCAT .xml file</w:t>
            </w:r>
          </w:p>
        </w:tc>
        <w:tc>
          <w:tcPr>
            <w:tcW w:w="2358" w:type="dxa"/>
            <w:shd w:val="clear" w:color="auto" w:fill="auto"/>
            <w:vAlign w:val="center"/>
          </w:tcPr>
          <w:p w:rsidR="00FF0DD3" w:rsidRPr="00593D22" w:rsidRDefault="00FF0DD3" w:rsidP="00593D22">
            <w:pPr>
              <w:spacing w:before="120" w:after="120"/>
              <w:rPr>
                <w:szCs w:val="24"/>
              </w:rPr>
            </w:pPr>
          </w:p>
        </w:tc>
      </w:tr>
      <w:tr w:rsidR="00FF0DD3" w:rsidTr="001338C9">
        <w:tc>
          <w:tcPr>
            <w:tcW w:w="2358" w:type="dxa"/>
            <w:shd w:val="clear" w:color="auto" w:fill="auto"/>
            <w:vAlign w:val="center"/>
          </w:tcPr>
          <w:p w:rsidR="00FF0DD3" w:rsidRDefault="00FF0DD3" w:rsidP="00593D22">
            <w:pPr>
              <w:spacing w:before="120" w:after="120"/>
              <w:rPr>
                <w:szCs w:val="24"/>
              </w:rPr>
            </w:pPr>
          </w:p>
        </w:tc>
        <w:tc>
          <w:tcPr>
            <w:tcW w:w="4860" w:type="dxa"/>
            <w:shd w:val="clear" w:color="auto" w:fill="auto"/>
            <w:vAlign w:val="center"/>
          </w:tcPr>
          <w:p w:rsidR="00FF0DD3" w:rsidRDefault="000016CC" w:rsidP="00593D22">
            <w:pPr>
              <w:spacing w:before="120" w:after="120"/>
              <w:rPr>
                <w:szCs w:val="24"/>
              </w:rPr>
            </w:pPr>
            <w:r>
              <w:rPr>
                <w:szCs w:val="24"/>
              </w:rPr>
              <w:t>Load and sav</w:t>
            </w:r>
            <w:r w:rsidR="00FF0DD3">
              <w:rPr>
                <w:szCs w:val="24"/>
              </w:rPr>
              <w:t xml:space="preserve">e completed LCAT .xml file (the jurisdiction will determine on which computer the file will be saved).  </w:t>
            </w:r>
            <w:r w:rsidR="006666AF" w:rsidRPr="006666AF">
              <w:rPr>
                <w:b/>
                <w:szCs w:val="24"/>
              </w:rPr>
              <w:t>**The facilitator can maintain a copy only if appro</w:t>
            </w:r>
            <w:r w:rsidR="00361F82">
              <w:rPr>
                <w:b/>
                <w:szCs w:val="24"/>
              </w:rPr>
              <w:t>ved by the jurisdictio</w:t>
            </w:r>
            <w:r w:rsidR="003C64C7">
              <w:rPr>
                <w:b/>
                <w:szCs w:val="24"/>
              </w:rPr>
              <w:t>n</w:t>
            </w:r>
            <w:r w:rsidR="006666AF" w:rsidRPr="006666AF">
              <w:rPr>
                <w:b/>
                <w:szCs w:val="24"/>
              </w:rPr>
              <w:t>**</w:t>
            </w:r>
          </w:p>
        </w:tc>
        <w:tc>
          <w:tcPr>
            <w:tcW w:w="2358" w:type="dxa"/>
            <w:shd w:val="clear" w:color="auto" w:fill="auto"/>
            <w:vAlign w:val="center"/>
          </w:tcPr>
          <w:p w:rsidR="00FF0DD3" w:rsidRPr="00593D22" w:rsidRDefault="00FF0DD3" w:rsidP="00593D22">
            <w:pPr>
              <w:spacing w:before="120" w:after="120"/>
              <w:rPr>
                <w:szCs w:val="24"/>
              </w:rPr>
            </w:pPr>
          </w:p>
        </w:tc>
      </w:tr>
      <w:tr w:rsidR="00FF0DD3" w:rsidTr="001338C9">
        <w:tc>
          <w:tcPr>
            <w:tcW w:w="9576" w:type="dxa"/>
            <w:gridSpan w:val="3"/>
            <w:shd w:val="clear" w:color="auto" w:fill="auto"/>
            <w:vAlign w:val="center"/>
          </w:tcPr>
          <w:p w:rsidR="00447BE4" w:rsidRDefault="00FF0DD3">
            <w:pPr>
              <w:spacing w:before="120" w:after="120"/>
              <w:rPr>
                <w:szCs w:val="24"/>
              </w:rPr>
            </w:pPr>
            <w:r w:rsidRPr="0080142B">
              <w:rPr>
                <w:b/>
                <w:sz w:val="28"/>
                <w:szCs w:val="28"/>
              </w:rPr>
              <w:t>P</w:t>
            </w:r>
            <w:r>
              <w:rPr>
                <w:b/>
                <w:sz w:val="28"/>
                <w:szCs w:val="28"/>
              </w:rPr>
              <w:t>ost</w:t>
            </w:r>
            <w:r w:rsidRPr="0080142B">
              <w:rPr>
                <w:b/>
                <w:sz w:val="28"/>
                <w:szCs w:val="28"/>
              </w:rPr>
              <w:t>-workshop Activities</w:t>
            </w:r>
          </w:p>
        </w:tc>
      </w:tr>
      <w:tr w:rsidR="00FF0DD3" w:rsidTr="001338C9">
        <w:tc>
          <w:tcPr>
            <w:tcW w:w="2358" w:type="dxa"/>
            <w:shd w:val="clear" w:color="auto" w:fill="D9D9D9" w:themeFill="background1" w:themeFillShade="D9"/>
            <w:vAlign w:val="center"/>
          </w:tcPr>
          <w:p w:rsidR="006666AF" w:rsidRDefault="00FF0DD3" w:rsidP="006666AF">
            <w:pPr>
              <w:spacing w:before="120" w:after="120"/>
              <w:jc w:val="center"/>
              <w:rPr>
                <w:sz w:val="24"/>
                <w:szCs w:val="24"/>
              </w:rPr>
            </w:pPr>
            <w:r w:rsidRPr="00540D30">
              <w:rPr>
                <w:b/>
                <w:szCs w:val="24"/>
              </w:rPr>
              <w:t>Timeline</w:t>
            </w:r>
          </w:p>
        </w:tc>
        <w:tc>
          <w:tcPr>
            <w:tcW w:w="4860" w:type="dxa"/>
            <w:shd w:val="clear" w:color="auto" w:fill="D9D9D9" w:themeFill="background1" w:themeFillShade="D9"/>
            <w:vAlign w:val="center"/>
          </w:tcPr>
          <w:p w:rsidR="006666AF" w:rsidRDefault="00FF0DD3" w:rsidP="006666AF">
            <w:pPr>
              <w:spacing w:before="120" w:after="120"/>
              <w:jc w:val="center"/>
              <w:rPr>
                <w:sz w:val="24"/>
                <w:szCs w:val="24"/>
              </w:rPr>
            </w:pPr>
            <w:r w:rsidRPr="00540D30">
              <w:rPr>
                <w:b/>
                <w:szCs w:val="24"/>
              </w:rPr>
              <w:t>Action</w:t>
            </w:r>
          </w:p>
        </w:tc>
        <w:tc>
          <w:tcPr>
            <w:tcW w:w="2358" w:type="dxa"/>
            <w:shd w:val="clear" w:color="auto" w:fill="D9D9D9" w:themeFill="background1" w:themeFillShade="D9"/>
            <w:vAlign w:val="center"/>
          </w:tcPr>
          <w:p w:rsidR="006666AF" w:rsidRPr="006666AF" w:rsidRDefault="00FF0DD3" w:rsidP="006666AF">
            <w:pPr>
              <w:spacing w:before="120" w:after="120"/>
              <w:jc w:val="center"/>
              <w:rPr>
                <w:szCs w:val="24"/>
              </w:rPr>
            </w:pPr>
            <w:r w:rsidRPr="00540D30">
              <w:rPr>
                <w:b/>
                <w:szCs w:val="24"/>
              </w:rPr>
              <w:t>Status</w:t>
            </w:r>
          </w:p>
        </w:tc>
      </w:tr>
      <w:tr w:rsidR="00FF0DD3" w:rsidTr="001338C9">
        <w:tc>
          <w:tcPr>
            <w:tcW w:w="2358" w:type="dxa"/>
            <w:shd w:val="clear" w:color="auto" w:fill="auto"/>
            <w:vAlign w:val="center"/>
          </w:tcPr>
          <w:p w:rsidR="00FF0DD3" w:rsidRDefault="00FF0DD3" w:rsidP="00593D22">
            <w:pPr>
              <w:spacing w:before="120" w:after="120"/>
              <w:rPr>
                <w:szCs w:val="24"/>
              </w:rPr>
            </w:pPr>
            <w:r>
              <w:rPr>
                <w:szCs w:val="24"/>
              </w:rPr>
              <w:t>Within 1 week after the workshop</w:t>
            </w:r>
          </w:p>
        </w:tc>
        <w:tc>
          <w:tcPr>
            <w:tcW w:w="4860" w:type="dxa"/>
            <w:shd w:val="clear" w:color="auto" w:fill="auto"/>
            <w:vAlign w:val="center"/>
          </w:tcPr>
          <w:p w:rsidR="00FF0DD3" w:rsidRDefault="00FF0DD3" w:rsidP="00593D22">
            <w:pPr>
              <w:spacing w:before="120" w:after="120"/>
              <w:rPr>
                <w:szCs w:val="24"/>
              </w:rPr>
            </w:pPr>
            <w:r>
              <w:rPr>
                <w:szCs w:val="24"/>
              </w:rPr>
              <w:t>Send thank you, appreciation, or follow-up letters, as appropriate</w:t>
            </w:r>
          </w:p>
        </w:tc>
        <w:tc>
          <w:tcPr>
            <w:tcW w:w="2358" w:type="dxa"/>
            <w:shd w:val="clear" w:color="auto" w:fill="auto"/>
            <w:vAlign w:val="center"/>
          </w:tcPr>
          <w:p w:rsidR="00FF0DD3" w:rsidRPr="00593D22" w:rsidRDefault="00FF0DD3" w:rsidP="00593D22">
            <w:pPr>
              <w:spacing w:before="120" w:after="120"/>
              <w:rPr>
                <w:szCs w:val="24"/>
              </w:rPr>
            </w:pPr>
          </w:p>
        </w:tc>
      </w:tr>
      <w:tr w:rsidR="00FF0DD3" w:rsidTr="001338C9">
        <w:tc>
          <w:tcPr>
            <w:tcW w:w="2358" w:type="dxa"/>
            <w:shd w:val="clear" w:color="auto" w:fill="auto"/>
            <w:vAlign w:val="center"/>
          </w:tcPr>
          <w:p w:rsidR="00FF0DD3" w:rsidRDefault="00FF0DD3" w:rsidP="00593D22">
            <w:pPr>
              <w:spacing w:before="120" w:after="120"/>
              <w:rPr>
                <w:szCs w:val="24"/>
              </w:rPr>
            </w:pPr>
            <w:r>
              <w:rPr>
                <w:szCs w:val="24"/>
              </w:rPr>
              <w:t>Within 2 weeks</w:t>
            </w:r>
          </w:p>
        </w:tc>
        <w:tc>
          <w:tcPr>
            <w:tcW w:w="4860" w:type="dxa"/>
            <w:shd w:val="clear" w:color="auto" w:fill="auto"/>
            <w:vAlign w:val="center"/>
          </w:tcPr>
          <w:p w:rsidR="00FF0DD3" w:rsidRDefault="00FF0DD3" w:rsidP="00593D22">
            <w:pPr>
              <w:spacing w:before="120" w:after="120"/>
              <w:rPr>
                <w:szCs w:val="24"/>
              </w:rPr>
            </w:pPr>
            <w:r>
              <w:rPr>
                <w:szCs w:val="24"/>
              </w:rPr>
              <w:t>Provide a trip report to the facilitator’s organizational leadership</w:t>
            </w:r>
          </w:p>
        </w:tc>
        <w:tc>
          <w:tcPr>
            <w:tcW w:w="2358" w:type="dxa"/>
            <w:shd w:val="clear" w:color="auto" w:fill="auto"/>
            <w:vAlign w:val="center"/>
          </w:tcPr>
          <w:p w:rsidR="00FF0DD3" w:rsidRPr="00593D22" w:rsidRDefault="00FF0DD3" w:rsidP="00593D22">
            <w:pPr>
              <w:spacing w:before="120" w:after="120"/>
              <w:rPr>
                <w:szCs w:val="24"/>
              </w:rPr>
            </w:pPr>
          </w:p>
        </w:tc>
      </w:tr>
      <w:tr w:rsidR="00FF0DD3" w:rsidTr="001338C9">
        <w:tc>
          <w:tcPr>
            <w:tcW w:w="2358" w:type="dxa"/>
            <w:shd w:val="clear" w:color="auto" w:fill="auto"/>
            <w:vAlign w:val="center"/>
          </w:tcPr>
          <w:p w:rsidR="00FF0DD3" w:rsidRDefault="00FF0DD3" w:rsidP="00593D22">
            <w:pPr>
              <w:spacing w:before="120" w:after="120"/>
              <w:rPr>
                <w:szCs w:val="24"/>
              </w:rPr>
            </w:pPr>
            <w:r>
              <w:rPr>
                <w:szCs w:val="24"/>
              </w:rPr>
              <w:t>Within 1 month</w:t>
            </w:r>
          </w:p>
        </w:tc>
        <w:tc>
          <w:tcPr>
            <w:tcW w:w="4860" w:type="dxa"/>
            <w:shd w:val="clear" w:color="auto" w:fill="auto"/>
            <w:vAlign w:val="center"/>
          </w:tcPr>
          <w:p w:rsidR="00FF0DD3" w:rsidRDefault="00FF0DD3" w:rsidP="005F03F9">
            <w:pPr>
              <w:spacing w:before="120" w:after="120"/>
              <w:rPr>
                <w:szCs w:val="24"/>
              </w:rPr>
            </w:pPr>
            <w:r>
              <w:rPr>
                <w:szCs w:val="24"/>
              </w:rPr>
              <w:t>If requested and approved by the jurisdictio</w:t>
            </w:r>
            <w:r w:rsidR="000016CC">
              <w:rPr>
                <w:szCs w:val="24"/>
              </w:rPr>
              <w:t xml:space="preserve">n, create an analysis report.  </w:t>
            </w:r>
            <w:r>
              <w:rPr>
                <w:szCs w:val="24"/>
              </w:rPr>
              <w:t>This report will include detailed key observations, strengths, opportunities for continuous improvement all 12 results graphs</w:t>
            </w:r>
            <w:r w:rsidR="00A34220">
              <w:rPr>
                <w:szCs w:val="24"/>
              </w:rPr>
              <w:t>, o</w:t>
            </w:r>
            <w:r>
              <w:rPr>
                <w:szCs w:val="24"/>
              </w:rPr>
              <w:t>verall radar chart</w:t>
            </w:r>
            <w:r w:rsidR="000016CC">
              <w:rPr>
                <w:szCs w:val="24"/>
              </w:rPr>
              <w:t xml:space="preserve"> and charts </w:t>
            </w:r>
            <w:r w:rsidR="00A34220">
              <w:rPr>
                <w:szCs w:val="24"/>
              </w:rPr>
              <w:t xml:space="preserve">by </w:t>
            </w:r>
            <w:r w:rsidR="000016CC">
              <w:rPr>
                <w:szCs w:val="24"/>
              </w:rPr>
              <w:t xml:space="preserve">functional </w:t>
            </w:r>
            <w:r w:rsidR="005F03F9">
              <w:rPr>
                <w:szCs w:val="24"/>
              </w:rPr>
              <w:t>capability</w:t>
            </w:r>
            <w:r w:rsidR="000016CC">
              <w:rPr>
                <w:szCs w:val="24"/>
              </w:rPr>
              <w:t>.</w:t>
            </w:r>
          </w:p>
        </w:tc>
        <w:tc>
          <w:tcPr>
            <w:tcW w:w="2358" w:type="dxa"/>
            <w:shd w:val="clear" w:color="auto" w:fill="auto"/>
            <w:vAlign w:val="center"/>
          </w:tcPr>
          <w:p w:rsidR="00FF0DD3" w:rsidRPr="00593D22" w:rsidRDefault="00FF0DD3" w:rsidP="00593D22">
            <w:pPr>
              <w:spacing w:before="120" w:after="120"/>
              <w:rPr>
                <w:szCs w:val="24"/>
              </w:rPr>
            </w:pPr>
          </w:p>
        </w:tc>
      </w:tr>
      <w:tr w:rsidR="00FF0DD3" w:rsidTr="001338C9">
        <w:tc>
          <w:tcPr>
            <w:tcW w:w="2358" w:type="dxa"/>
            <w:shd w:val="clear" w:color="auto" w:fill="auto"/>
            <w:vAlign w:val="center"/>
          </w:tcPr>
          <w:p w:rsidR="00FF0DD3" w:rsidRDefault="00FF0DD3" w:rsidP="00593D22">
            <w:pPr>
              <w:spacing w:before="120" w:after="120"/>
              <w:rPr>
                <w:szCs w:val="24"/>
              </w:rPr>
            </w:pPr>
            <w:r>
              <w:rPr>
                <w:szCs w:val="24"/>
              </w:rPr>
              <w:t>Upon request</w:t>
            </w:r>
          </w:p>
        </w:tc>
        <w:tc>
          <w:tcPr>
            <w:tcW w:w="4860" w:type="dxa"/>
            <w:shd w:val="clear" w:color="auto" w:fill="auto"/>
            <w:vAlign w:val="center"/>
          </w:tcPr>
          <w:p w:rsidR="00FF0DD3" w:rsidRDefault="00FF0DD3" w:rsidP="00593D22">
            <w:pPr>
              <w:spacing w:before="120" w:after="120"/>
              <w:rPr>
                <w:szCs w:val="24"/>
              </w:rPr>
            </w:pPr>
            <w:r>
              <w:rPr>
                <w:szCs w:val="24"/>
              </w:rPr>
              <w:t>If the jurisdiction requests it, facilitate a follow-up session, coordinate the date with the requestor to review LCAT observations and key recommendations by VTC or in person</w:t>
            </w:r>
          </w:p>
        </w:tc>
        <w:tc>
          <w:tcPr>
            <w:tcW w:w="2358" w:type="dxa"/>
            <w:shd w:val="clear" w:color="auto" w:fill="auto"/>
            <w:vAlign w:val="center"/>
          </w:tcPr>
          <w:p w:rsidR="00FF0DD3" w:rsidRPr="00593D22" w:rsidRDefault="00FF0DD3" w:rsidP="00593D22">
            <w:pPr>
              <w:spacing w:before="120" w:after="120"/>
              <w:rPr>
                <w:szCs w:val="24"/>
              </w:rPr>
            </w:pPr>
          </w:p>
        </w:tc>
      </w:tr>
    </w:tbl>
    <w:p w:rsidR="006666AF" w:rsidRDefault="006666AF" w:rsidP="006666AF">
      <w:pPr>
        <w:rPr>
          <w:szCs w:val="24"/>
        </w:rPr>
      </w:pPr>
    </w:p>
    <w:p w:rsidR="006666AF" w:rsidRDefault="006666AF" w:rsidP="006666AF">
      <w:pPr>
        <w:rPr>
          <w:szCs w:val="24"/>
        </w:rPr>
      </w:pPr>
    </w:p>
    <w:p w:rsidR="008E3872" w:rsidRDefault="008E3872">
      <w:pPr>
        <w:rPr>
          <w:szCs w:val="24"/>
        </w:rPr>
        <w:sectPr w:rsidR="008E3872" w:rsidSect="009059C5">
          <w:headerReference w:type="even" r:id="rId38"/>
          <w:headerReference w:type="default" r:id="rId39"/>
          <w:footerReference w:type="default" r:id="rId40"/>
          <w:headerReference w:type="first" r:id="rId41"/>
          <w:pgSz w:w="12240" w:h="15840"/>
          <w:pgMar w:top="1440" w:right="1440" w:bottom="1440" w:left="1440" w:header="720" w:footer="720" w:gutter="0"/>
          <w:pgNumType w:start="1"/>
          <w:cols w:space="720"/>
          <w:docGrid w:linePitch="360"/>
        </w:sectPr>
      </w:pPr>
    </w:p>
    <w:p w:rsidR="006666AF" w:rsidRDefault="00310AF0" w:rsidP="004C3D4B">
      <w:pPr>
        <w:pStyle w:val="Heading1"/>
      </w:pPr>
      <w:bookmarkStart w:id="123" w:name="_Toc325437832"/>
      <w:r w:rsidRPr="00F46257">
        <w:lastRenderedPageBreak/>
        <w:t xml:space="preserve">Appendix </w:t>
      </w:r>
      <w:r w:rsidR="009401C8">
        <w:t>G</w:t>
      </w:r>
      <w:r w:rsidR="00440C19">
        <w:t xml:space="preserve">:  </w:t>
      </w:r>
      <w:r w:rsidR="00F46257" w:rsidRPr="00F46257">
        <w:t>Sample Participant Thank You Letter</w:t>
      </w:r>
      <w:bookmarkEnd w:id="123"/>
      <w:r w:rsidR="00F46257" w:rsidRPr="00F46257">
        <w:t xml:space="preserve"> </w:t>
      </w:r>
    </w:p>
    <w:p w:rsidR="006666AF" w:rsidRDefault="006666AF" w:rsidP="006666AF"/>
    <w:p w:rsidR="007F7F0D" w:rsidRPr="000028E7" w:rsidRDefault="00826168" w:rsidP="007F7F0D">
      <w:pPr>
        <w:rPr>
          <w:rFonts w:cs="Times New Roman"/>
          <w:szCs w:val="24"/>
        </w:rPr>
      </w:pPr>
      <w:r w:rsidRPr="00826168">
        <w:rPr>
          <w:rFonts w:cs="Times New Roman"/>
          <w:szCs w:val="24"/>
        </w:rPr>
        <w:t>FACILITATOR’S ORGANIZATION’S LETTERHEAD                   INSERT DATE</w:t>
      </w:r>
    </w:p>
    <w:p w:rsidR="00F46257" w:rsidRPr="000028E7" w:rsidRDefault="00F46257" w:rsidP="007F7F0D">
      <w:pPr>
        <w:rPr>
          <w:rFonts w:cs="Times New Roman"/>
          <w:szCs w:val="24"/>
        </w:rPr>
      </w:pPr>
    </w:p>
    <w:p w:rsidR="00F46257" w:rsidRPr="000028E7" w:rsidRDefault="00F46257" w:rsidP="007F7F0D">
      <w:pPr>
        <w:rPr>
          <w:rFonts w:cs="Times New Roman"/>
          <w:szCs w:val="24"/>
        </w:rPr>
      </w:pPr>
    </w:p>
    <w:p w:rsidR="007F7F0D" w:rsidRPr="000028E7" w:rsidRDefault="00826168" w:rsidP="007F7F0D">
      <w:pPr>
        <w:rPr>
          <w:rFonts w:cs="Times New Roman"/>
          <w:szCs w:val="24"/>
        </w:rPr>
      </w:pPr>
      <w:r w:rsidRPr="00826168">
        <w:rPr>
          <w:rFonts w:cs="Times New Roman"/>
          <w:szCs w:val="24"/>
        </w:rPr>
        <w:t>FACILITATOR’S ORGANIZATION’S</w:t>
      </w:r>
      <w:r w:rsidR="007F7F0D" w:rsidRPr="000028E7">
        <w:rPr>
          <w:rFonts w:cs="Times New Roman"/>
          <w:szCs w:val="24"/>
        </w:rPr>
        <w:t xml:space="preserve"> </w:t>
      </w:r>
      <w:r w:rsidRPr="00826168">
        <w:rPr>
          <w:rFonts w:cs="Times New Roman"/>
          <w:szCs w:val="24"/>
        </w:rPr>
        <w:t>ADDRESS</w:t>
      </w:r>
    </w:p>
    <w:p w:rsidR="007F7F0D" w:rsidRPr="000028E7" w:rsidRDefault="007F7F0D" w:rsidP="007F7F0D">
      <w:pPr>
        <w:rPr>
          <w:rFonts w:cs="Times New Roman"/>
          <w:szCs w:val="24"/>
        </w:rPr>
      </w:pPr>
    </w:p>
    <w:p w:rsidR="007F7F0D" w:rsidRPr="000028E7" w:rsidRDefault="007F7F0D" w:rsidP="007F7F0D">
      <w:pPr>
        <w:rPr>
          <w:rFonts w:cs="Times New Roman"/>
          <w:szCs w:val="24"/>
        </w:rPr>
      </w:pPr>
    </w:p>
    <w:p w:rsidR="007F7F0D" w:rsidRPr="000028E7" w:rsidRDefault="00826168" w:rsidP="007F7F0D">
      <w:pPr>
        <w:rPr>
          <w:rFonts w:cs="Times New Roman"/>
          <w:szCs w:val="24"/>
        </w:rPr>
      </w:pPr>
      <w:r w:rsidRPr="00826168">
        <w:rPr>
          <w:rFonts w:cs="Times New Roman"/>
          <w:szCs w:val="24"/>
        </w:rPr>
        <w:t xml:space="preserve">INSERT </w:t>
      </w:r>
      <w:r w:rsidR="000028E7">
        <w:rPr>
          <w:rFonts w:cs="Times New Roman"/>
          <w:szCs w:val="24"/>
        </w:rPr>
        <w:t xml:space="preserve">JURISDICTION </w:t>
      </w:r>
      <w:r w:rsidRPr="00826168">
        <w:rPr>
          <w:rFonts w:cs="Times New Roman"/>
          <w:szCs w:val="24"/>
        </w:rPr>
        <w:t>ADDRESS</w:t>
      </w:r>
    </w:p>
    <w:p w:rsidR="00310AF0" w:rsidRPr="000028E7" w:rsidRDefault="00310AF0" w:rsidP="00310AF0">
      <w:pPr>
        <w:spacing w:line="360" w:lineRule="auto"/>
        <w:rPr>
          <w:rFonts w:cs="Times New Roman"/>
          <w:szCs w:val="24"/>
        </w:rPr>
      </w:pPr>
    </w:p>
    <w:p w:rsidR="005D7C3E" w:rsidRPr="000028E7" w:rsidRDefault="005D7C3E" w:rsidP="00310AF0">
      <w:pPr>
        <w:spacing w:line="360" w:lineRule="auto"/>
        <w:rPr>
          <w:rFonts w:cs="Times New Roman"/>
          <w:szCs w:val="24"/>
        </w:rPr>
      </w:pPr>
    </w:p>
    <w:p w:rsidR="00310AF0" w:rsidRPr="000028E7" w:rsidRDefault="00826168" w:rsidP="00310AF0">
      <w:pPr>
        <w:spacing w:line="360" w:lineRule="auto"/>
        <w:rPr>
          <w:rFonts w:cs="Times New Roman"/>
          <w:szCs w:val="24"/>
        </w:rPr>
      </w:pPr>
      <w:r w:rsidRPr="00826168">
        <w:rPr>
          <w:rFonts w:cs="Times New Roman"/>
          <w:szCs w:val="24"/>
        </w:rPr>
        <w:t>Dear ______________,</w:t>
      </w:r>
    </w:p>
    <w:p w:rsidR="009A6E27" w:rsidRPr="00CE47AF" w:rsidRDefault="00310AF0" w:rsidP="00310AF0">
      <w:pPr>
        <w:spacing w:line="360" w:lineRule="auto"/>
        <w:ind w:firstLine="720"/>
        <w:rPr>
          <w:rFonts w:cs="Times New Roman"/>
          <w:szCs w:val="24"/>
        </w:rPr>
      </w:pPr>
      <w:r w:rsidRPr="000028E7">
        <w:rPr>
          <w:rFonts w:cs="Times New Roman"/>
          <w:szCs w:val="24"/>
        </w:rPr>
        <w:t xml:space="preserve">On behalf of the </w:t>
      </w:r>
      <w:r w:rsidR="00826168" w:rsidRPr="00826168">
        <w:rPr>
          <w:rFonts w:cs="Times New Roman"/>
          <w:szCs w:val="24"/>
        </w:rPr>
        <w:t>[INSERT YOUR ORGANIZATION’S INFORMATION HERE]</w:t>
      </w:r>
      <w:r w:rsidRPr="000028E7">
        <w:rPr>
          <w:rFonts w:cs="Times New Roman"/>
          <w:szCs w:val="24"/>
        </w:rPr>
        <w:t xml:space="preserve">, I would like to thank you for participating in the </w:t>
      </w:r>
      <w:r w:rsidR="0069668F" w:rsidRPr="000028E7">
        <w:rPr>
          <w:rFonts w:cs="Times New Roman"/>
          <w:szCs w:val="24"/>
        </w:rPr>
        <w:t>[</w:t>
      </w:r>
      <w:r w:rsidR="00826168" w:rsidRPr="00826168">
        <w:rPr>
          <w:rFonts w:cs="Times New Roman"/>
          <w:szCs w:val="24"/>
        </w:rPr>
        <w:t xml:space="preserve">INSERT NAME OF JURISDICTION AND DATE OF WORKSHOP] </w:t>
      </w:r>
      <w:r w:rsidR="00602EEB" w:rsidRPr="000028E7">
        <w:rPr>
          <w:rFonts w:cs="Times New Roman"/>
          <w:szCs w:val="24"/>
        </w:rPr>
        <w:t>LCAT assessment</w:t>
      </w:r>
      <w:r w:rsidRPr="000028E7">
        <w:rPr>
          <w:rFonts w:cs="Times New Roman"/>
          <w:szCs w:val="24"/>
        </w:rPr>
        <w:t xml:space="preserve">.  The workshop </w:t>
      </w:r>
      <w:r w:rsidR="005D4FA5" w:rsidRPr="000028E7">
        <w:rPr>
          <w:rFonts w:cs="Times New Roman"/>
          <w:szCs w:val="24"/>
        </w:rPr>
        <w:t>was</w:t>
      </w:r>
      <w:r w:rsidR="005D4FA5" w:rsidRPr="00CE47AF">
        <w:rPr>
          <w:rFonts w:cs="Times New Roman"/>
          <w:szCs w:val="24"/>
        </w:rPr>
        <w:t xml:space="preserve"> a success because of your efforts to ensure that it was a collaborative environment focused on an accurate</w:t>
      </w:r>
      <w:r w:rsidR="000D336F" w:rsidRPr="00CE47AF">
        <w:rPr>
          <w:rFonts w:cs="Times New Roman"/>
          <w:szCs w:val="24"/>
        </w:rPr>
        <w:t xml:space="preserve"> logistics </w:t>
      </w:r>
      <w:r w:rsidR="00E12862" w:rsidRPr="00CE47AF">
        <w:rPr>
          <w:rFonts w:cs="Times New Roman"/>
          <w:szCs w:val="24"/>
        </w:rPr>
        <w:t>capability assessment</w:t>
      </w:r>
      <w:r w:rsidR="005D4FA5" w:rsidRPr="00CE47AF">
        <w:rPr>
          <w:rFonts w:cs="Times New Roman"/>
          <w:szCs w:val="24"/>
        </w:rPr>
        <w:t>.  As a result</w:t>
      </w:r>
      <w:r w:rsidR="00E12862" w:rsidRPr="00CE47AF">
        <w:rPr>
          <w:rFonts w:cs="Times New Roman"/>
          <w:szCs w:val="24"/>
        </w:rPr>
        <w:t xml:space="preserve">, participants </w:t>
      </w:r>
      <w:r w:rsidR="009A6E27" w:rsidRPr="00CE47AF">
        <w:rPr>
          <w:rFonts w:cs="Times New Roman"/>
          <w:szCs w:val="24"/>
        </w:rPr>
        <w:t xml:space="preserve">have a </w:t>
      </w:r>
      <w:r w:rsidR="000028E7">
        <w:rPr>
          <w:rFonts w:cs="Times New Roman"/>
          <w:szCs w:val="24"/>
        </w:rPr>
        <w:t>common operating picture</w:t>
      </w:r>
      <w:r w:rsidR="009A6E27" w:rsidRPr="00CE47AF">
        <w:rPr>
          <w:rFonts w:cs="Times New Roman"/>
          <w:szCs w:val="24"/>
        </w:rPr>
        <w:t xml:space="preserve"> of </w:t>
      </w:r>
      <w:r w:rsidR="00E2181B" w:rsidRPr="00CE47AF">
        <w:rPr>
          <w:rFonts w:cs="Times New Roman"/>
          <w:szCs w:val="24"/>
        </w:rPr>
        <w:t>logistics</w:t>
      </w:r>
      <w:r w:rsidR="005D4FA5" w:rsidRPr="00CE47AF">
        <w:rPr>
          <w:rFonts w:cs="Times New Roman"/>
          <w:szCs w:val="24"/>
        </w:rPr>
        <w:t xml:space="preserve"> </w:t>
      </w:r>
      <w:r w:rsidR="00E2181B" w:rsidRPr="00CE47AF">
        <w:rPr>
          <w:rFonts w:cs="Times New Roman"/>
          <w:szCs w:val="24"/>
        </w:rPr>
        <w:t>preparedness</w:t>
      </w:r>
      <w:r w:rsidR="005D4FA5" w:rsidRPr="00CE47AF">
        <w:rPr>
          <w:rFonts w:cs="Times New Roman"/>
          <w:szCs w:val="24"/>
        </w:rPr>
        <w:t xml:space="preserve"> planning and disaster response capabilities.  </w:t>
      </w:r>
    </w:p>
    <w:p w:rsidR="000D336F" w:rsidRPr="00CE47AF" w:rsidRDefault="00E12862" w:rsidP="00310AF0">
      <w:pPr>
        <w:spacing w:line="360" w:lineRule="auto"/>
        <w:ind w:firstLine="720"/>
        <w:rPr>
          <w:rFonts w:cs="Times New Roman"/>
          <w:szCs w:val="24"/>
        </w:rPr>
      </w:pPr>
      <w:r w:rsidRPr="00CE47AF">
        <w:rPr>
          <w:rFonts w:cs="Times New Roman"/>
          <w:szCs w:val="24"/>
        </w:rPr>
        <w:t>Due to your comprehensive assessment you</w:t>
      </w:r>
      <w:r w:rsidR="00602EEB" w:rsidRPr="00CE47AF">
        <w:rPr>
          <w:rFonts w:cs="Times New Roman"/>
          <w:szCs w:val="24"/>
        </w:rPr>
        <w:t xml:space="preserve"> now</w:t>
      </w:r>
      <w:r w:rsidRPr="00CE47AF">
        <w:rPr>
          <w:rFonts w:cs="Times New Roman"/>
          <w:szCs w:val="24"/>
        </w:rPr>
        <w:t xml:space="preserve"> have a source to use as a basis for further planning improvements, for both enhancing strengths and mitigating risks.  </w:t>
      </w:r>
      <w:r w:rsidR="009A6E27" w:rsidRPr="00CE47AF">
        <w:rPr>
          <w:rFonts w:cs="Times New Roman"/>
          <w:szCs w:val="24"/>
        </w:rPr>
        <w:t xml:space="preserve">Another benefit of the assessment </w:t>
      </w:r>
      <w:r w:rsidR="006206BC">
        <w:rPr>
          <w:rFonts w:cs="Times New Roman"/>
          <w:szCs w:val="24"/>
        </w:rPr>
        <w:t>is</w:t>
      </w:r>
      <w:r w:rsidR="006206BC" w:rsidRPr="00CE47AF">
        <w:rPr>
          <w:rFonts w:cs="Times New Roman"/>
          <w:szCs w:val="24"/>
        </w:rPr>
        <w:t xml:space="preserve"> </w:t>
      </w:r>
      <w:r w:rsidR="009A6E27" w:rsidRPr="00CE47AF">
        <w:rPr>
          <w:rFonts w:cs="Times New Roman"/>
          <w:szCs w:val="24"/>
        </w:rPr>
        <w:t>strengthen</w:t>
      </w:r>
      <w:r w:rsidRPr="00CE47AF">
        <w:rPr>
          <w:rFonts w:cs="Times New Roman"/>
          <w:szCs w:val="24"/>
        </w:rPr>
        <w:t>ed</w:t>
      </w:r>
      <w:r w:rsidR="009A6E27" w:rsidRPr="00CE47AF">
        <w:rPr>
          <w:rFonts w:cs="Times New Roman"/>
          <w:szCs w:val="24"/>
        </w:rPr>
        <w:t xml:space="preserve"> relationships and a </w:t>
      </w:r>
      <w:r w:rsidR="005D4FA5" w:rsidRPr="00CE47AF">
        <w:rPr>
          <w:rFonts w:cs="Times New Roman"/>
          <w:szCs w:val="24"/>
        </w:rPr>
        <w:t xml:space="preserve">more complete understanding of </w:t>
      </w:r>
      <w:r w:rsidR="00E2181B" w:rsidRPr="00CE47AF">
        <w:rPr>
          <w:rFonts w:cs="Times New Roman"/>
          <w:szCs w:val="24"/>
        </w:rPr>
        <w:t xml:space="preserve">the </w:t>
      </w:r>
      <w:r w:rsidR="005D4FA5" w:rsidRPr="00CE47AF">
        <w:rPr>
          <w:rFonts w:cs="Times New Roman"/>
          <w:szCs w:val="24"/>
        </w:rPr>
        <w:t>roles</w:t>
      </w:r>
      <w:r w:rsidR="00E2181B" w:rsidRPr="00CE47AF">
        <w:rPr>
          <w:rFonts w:cs="Times New Roman"/>
          <w:szCs w:val="24"/>
        </w:rPr>
        <w:t xml:space="preserve">, </w:t>
      </w:r>
      <w:r w:rsidRPr="00CE47AF">
        <w:rPr>
          <w:rFonts w:cs="Times New Roman"/>
          <w:szCs w:val="24"/>
        </w:rPr>
        <w:t>r</w:t>
      </w:r>
      <w:r w:rsidR="005D4FA5" w:rsidRPr="00CE47AF">
        <w:rPr>
          <w:rFonts w:cs="Times New Roman"/>
          <w:szCs w:val="24"/>
        </w:rPr>
        <w:t>esponsibilities,</w:t>
      </w:r>
      <w:r w:rsidR="00E2181B" w:rsidRPr="00CE47AF">
        <w:rPr>
          <w:rFonts w:cs="Times New Roman"/>
          <w:szCs w:val="24"/>
        </w:rPr>
        <w:t xml:space="preserve"> and interdependencies of </w:t>
      </w:r>
      <w:r w:rsidR="005D4FA5" w:rsidRPr="00CE47AF">
        <w:rPr>
          <w:rFonts w:cs="Times New Roman"/>
          <w:szCs w:val="24"/>
        </w:rPr>
        <w:t xml:space="preserve">those who attended.  </w:t>
      </w:r>
    </w:p>
    <w:p w:rsidR="00310AF0" w:rsidRDefault="000D336F" w:rsidP="00310AF0">
      <w:pPr>
        <w:spacing w:line="360" w:lineRule="auto"/>
        <w:ind w:firstLine="720"/>
        <w:rPr>
          <w:rFonts w:cs="Times New Roman"/>
          <w:szCs w:val="24"/>
        </w:rPr>
      </w:pPr>
      <w:r w:rsidRPr="00CE47AF">
        <w:rPr>
          <w:rFonts w:cs="Times New Roman"/>
          <w:szCs w:val="24"/>
        </w:rPr>
        <w:t xml:space="preserve">Again, thank you for your participation.  </w:t>
      </w:r>
      <w:r w:rsidR="00310AF0" w:rsidRPr="00CE47AF">
        <w:rPr>
          <w:rFonts w:cs="Times New Roman"/>
          <w:szCs w:val="24"/>
        </w:rPr>
        <w:t xml:space="preserve">If you have </w:t>
      </w:r>
      <w:r w:rsidR="00E12862" w:rsidRPr="00CE47AF">
        <w:rPr>
          <w:rFonts w:cs="Times New Roman"/>
          <w:szCs w:val="24"/>
        </w:rPr>
        <w:t>recommendations to improve the LCAT process please do</w:t>
      </w:r>
      <w:r w:rsidR="00310AF0" w:rsidRPr="00CE47AF">
        <w:rPr>
          <w:rFonts w:cs="Times New Roman"/>
          <w:szCs w:val="24"/>
        </w:rPr>
        <w:t xml:space="preserve"> not hesitate to </w:t>
      </w:r>
      <w:r w:rsidR="00E12862" w:rsidRPr="00CE47AF">
        <w:rPr>
          <w:rFonts w:cs="Times New Roman"/>
          <w:szCs w:val="24"/>
        </w:rPr>
        <w:t>let me know.</w:t>
      </w:r>
      <w:r w:rsidR="00310AF0" w:rsidRPr="00CE47AF">
        <w:rPr>
          <w:rFonts w:cs="Times New Roman"/>
          <w:szCs w:val="24"/>
        </w:rPr>
        <w:t xml:space="preserve"> </w:t>
      </w:r>
      <w:r w:rsidR="002A74BB">
        <w:rPr>
          <w:rFonts w:cs="Times New Roman"/>
          <w:szCs w:val="24"/>
        </w:rPr>
        <w:t xml:space="preserve"> </w:t>
      </w:r>
      <w:r w:rsidR="00310AF0" w:rsidRPr="00CE47AF">
        <w:rPr>
          <w:rFonts w:cs="Times New Roman"/>
          <w:szCs w:val="24"/>
        </w:rPr>
        <w:t xml:space="preserve">I look forward to continuing our work together to make our nation safe.  </w:t>
      </w:r>
    </w:p>
    <w:p w:rsidR="005036E0" w:rsidRPr="00CE47AF" w:rsidRDefault="005036E0" w:rsidP="00310AF0">
      <w:pPr>
        <w:spacing w:line="360" w:lineRule="auto"/>
        <w:ind w:firstLine="720"/>
        <w:rPr>
          <w:rFonts w:cs="Times New Roman"/>
          <w:szCs w:val="24"/>
        </w:rPr>
      </w:pPr>
    </w:p>
    <w:p w:rsidR="00F44FF8" w:rsidRPr="00CE47AF" w:rsidRDefault="00310AF0" w:rsidP="00F44FF8">
      <w:pPr>
        <w:spacing w:line="360" w:lineRule="auto"/>
        <w:ind w:left="4320" w:firstLine="720"/>
        <w:rPr>
          <w:rFonts w:cs="Times New Roman"/>
          <w:szCs w:val="24"/>
        </w:rPr>
      </w:pPr>
      <w:r w:rsidRPr="00CE47AF">
        <w:rPr>
          <w:rFonts w:cs="Times New Roman"/>
          <w:szCs w:val="24"/>
        </w:rPr>
        <w:t xml:space="preserve">Sincerely, </w:t>
      </w:r>
    </w:p>
    <w:p w:rsidR="00310AF0" w:rsidRPr="00CE47AF" w:rsidRDefault="00310AF0" w:rsidP="00310AF0">
      <w:pPr>
        <w:spacing w:line="360" w:lineRule="auto"/>
        <w:rPr>
          <w:rFonts w:cs="Times New Roman"/>
          <w:szCs w:val="24"/>
        </w:rPr>
      </w:pPr>
    </w:p>
    <w:p w:rsidR="00310AF0" w:rsidRDefault="00826168" w:rsidP="006206BC">
      <w:pPr>
        <w:ind w:left="5040"/>
        <w:rPr>
          <w:rFonts w:cs="Times New Roman"/>
          <w:szCs w:val="24"/>
        </w:rPr>
      </w:pPr>
      <w:r w:rsidRPr="00826168">
        <w:rPr>
          <w:rFonts w:cs="Times New Roman"/>
          <w:szCs w:val="24"/>
        </w:rPr>
        <w:t>[USE THE SIGNATURE BLOCK APPROPRIATE FOR YOUR ORGANIZATION</w:t>
      </w:r>
      <w:r w:rsidR="00D06CE6" w:rsidRPr="000028E7">
        <w:rPr>
          <w:rFonts w:cs="Times New Roman"/>
          <w:szCs w:val="24"/>
        </w:rPr>
        <w:t>]</w:t>
      </w:r>
    </w:p>
    <w:p w:rsidR="00995CA9" w:rsidRDefault="00995CA9" w:rsidP="00882D8F">
      <w:pPr>
        <w:rPr>
          <w:rFonts w:cs="Times New Roman"/>
          <w:b/>
          <w:szCs w:val="24"/>
        </w:rPr>
        <w:sectPr w:rsidR="00995CA9" w:rsidSect="009059C5">
          <w:headerReference w:type="even" r:id="rId42"/>
          <w:headerReference w:type="default" r:id="rId43"/>
          <w:footerReference w:type="default" r:id="rId44"/>
          <w:headerReference w:type="first" r:id="rId45"/>
          <w:pgSz w:w="12240" w:h="15840"/>
          <w:pgMar w:top="1440" w:right="1440" w:bottom="1440" w:left="1440" w:header="720" w:footer="720" w:gutter="0"/>
          <w:pgNumType w:start="1"/>
          <w:cols w:space="720"/>
          <w:docGrid w:linePitch="360"/>
        </w:sectPr>
      </w:pPr>
    </w:p>
    <w:p w:rsidR="006666AF" w:rsidRDefault="00882D8F" w:rsidP="004C3D4B">
      <w:pPr>
        <w:pStyle w:val="Heading1"/>
        <w:rPr>
          <w:sz w:val="28"/>
        </w:rPr>
      </w:pPr>
      <w:bookmarkStart w:id="124" w:name="_Toc325437833"/>
      <w:r w:rsidRPr="00882D8F">
        <w:lastRenderedPageBreak/>
        <w:t xml:space="preserve">Appendix </w:t>
      </w:r>
      <w:r w:rsidR="009401C8">
        <w:t>H</w:t>
      </w:r>
      <w:r w:rsidRPr="00882D8F">
        <w:t>:</w:t>
      </w:r>
      <w:r w:rsidRPr="00882D8F">
        <w:rPr>
          <w:sz w:val="28"/>
        </w:rPr>
        <w:t xml:space="preserve"> </w:t>
      </w:r>
      <w:r w:rsidR="006F2968">
        <w:rPr>
          <w:sz w:val="28"/>
        </w:rPr>
        <w:t xml:space="preserve"> </w:t>
      </w:r>
      <w:r w:rsidRPr="00882D8F">
        <w:t>Evaluation and Feedback Survey</w:t>
      </w:r>
      <w:bookmarkEnd w:id="124"/>
    </w:p>
    <w:p w:rsidR="00995CA9" w:rsidRDefault="00995CA9">
      <w:pPr>
        <w:jc w:val="center"/>
        <w:rPr>
          <w:rFonts w:cs="Times New Roman"/>
          <w:b/>
          <w:sz w:val="28"/>
          <w:szCs w:val="28"/>
        </w:rPr>
      </w:pPr>
    </w:p>
    <w:p w:rsidR="007C5B4A" w:rsidRDefault="00882D8F">
      <w:pPr>
        <w:jc w:val="center"/>
        <w:rPr>
          <w:rFonts w:cs="Times New Roman"/>
          <w:b/>
        </w:rPr>
      </w:pPr>
      <w:r w:rsidRPr="00882D8F">
        <w:rPr>
          <w:rFonts w:cs="Times New Roman"/>
          <w:b/>
          <w:sz w:val="28"/>
          <w:szCs w:val="28"/>
        </w:rPr>
        <w:t xml:space="preserve">Logistics Capability </w:t>
      </w:r>
      <w:r w:rsidR="00064BF1">
        <w:rPr>
          <w:rFonts w:cs="Times New Roman"/>
          <w:b/>
          <w:sz w:val="28"/>
          <w:szCs w:val="28"/>
        </w:rPr>
        <w:t>Assistance</w:t>
      </w:r>
      <w:r w:rsidRPr="00882D8F">
        <w:rPr>
          <w:rFonts w:cs="Times New Roman"/>
          <w:b/>
          <w:sz w:val="28"/>
          <w:szCs w:val="28"/>
        </w:rPr>
        <w:t xml:space="preserve"> Tool Assessment Workshop</w:t>
      </w:r>
      <w:r w:rsidRPr="00882D8F">
        <w:rPr>
          <w:rFonts w:cs="Times New Roman"/>
          <w:sz w:val="28"/>
          <w:szCs w:val="28"/>
        </w:rPr>
        <w:br/>
      </w:r>
      <w:r w:rsidRPr="00882D8F">
        <w:rPr>
          <w:rFonts w:cs="Times New Roman"/>
          <w:b/>
        </w:rPr>
        <w:t>Evaluation and Feedback Survey</w:t>
      </w:r>
    </w:p>
    <w:p w:rsidR="007C5B4A" w:rsidRDefault="007C5B4A">
      <w:pPr>
        <w:jc w:val="center"/>
        <w:rPr>
          <w:rFonts w:cs="Times New Roman"/>
        </w:rPr>
      </w:pPr>
    </w:p>
    <w:p w:rsidR="007C5B4A" w:rsidRDefault="00882D8F">
      <w:pPr>
        <w:rPr>
          <w:rFonts w:cs="Times New Roman"/>
        </w:rPr>
      </w:pPr>
      <w:r w:rsidRPr="00DE5A1C">
        <w:rPr>
          <w:rFonts w:cs="Times New Roman"/>
        </w:rPr>
        <w:t xml:space="preserve">Please take a few minutes to complete the following survey. </w:t>
      </w:r>
      <w:r w:rsidR="00E3471B">
        <w:rPr>
          <w:rFonts w:cs="Times New Roman"/>
        </w:rPr>
        <w:t xml:space="preserve"> </w:t>
      </w:r>
      <w:r w:rsidRPr="00DE5A1C">
        <w:rPr>
          <w:rFonts w:cs="Times New Roman"/>
        </w:rPr>
        <w:t>Your candid feedback will help us determine how effective this workshop has been and help us improve future workshops.</w:t>
      </w:r>
    </w:p>
    <w:p w:rsidR="007C5B4A" w:rsidRDefault="007C5B4A">
      <w:pPr>
        <w:rPr>
          <w:rFonts w:cs="Times New Roman"/>
        </w:rPr>
      </w:pPr>
    </w:p>
    <w:tbl>
      <w:tblPr>
        <w:tblStyle w:val="MediumShading11"/>
        <w:tblW w:w="0" w:type="auto"/>
        <w:tblLook w:val="04A0"/>
      </w:tblPr>
      <w:tblGrid>
        <w:gridCol w:w="5581"/>
        <w:gridCol w:w="799"/>
        <w:gridCol w:w="799"/>
        <w:gridCol w:w="799"/>
        <w:gridCol w:w="799"/>
        <w:gridCol w:w="799"/>
      </w:tblGrid>
      <w:tr w:rsidR="00882D8F" w:rsidRPr="00DE5A1C" w:rsidTr="00204721">
        <w:trPr>
          <w:cnfStyle w:val="100000000000"/>
        </w:trPr>
        <w:tc>
          <w:tcPr>
            <w:cnfStyle w:val="001000000000"/>
            <w:tcW w:w="5581" w:type="dxa"/>
          </w:tcPr>
          <w:p w:rsidR="00882D8F" w:rsidRPr="00DE5A1C" w:rsidRDefault="00882D8F" w:rsidP="00C13321">
            <w:pPr>
              <w:rPr>
                <w:rFonts w:cs="Times New Roman"/>
              </w:rPr>
            </w:pPr>
            <w:r w:rsidRPr="00DE5A1C">
              <w:rPr>
                <w:rFonts w:cs="Times New Roman"/>
              </w:rPr>
              <w:t>GENERAL QUESTIONS</w:t>
            </w:r>
          </w:p>
        </w:tc>
        <w:tc>
          <w:tcPr>
            <w:tcW w:w="3995" w:type="dxa"/>
            <w:gridSpan w:val="5"/>
          </w:tcPr>
          <w:p w:rsidR="007C5B4A" w:rsidRDefault="00882D8F">
            <w:pPr>
              <w:jc w:val="center"/>
              <w:cnfStyle w:val="100000000000"/>
              <w:rPr>
                <w:rFonts w:cs="Times New Roman"/>
                <w:b w:val="0"/>
                <w:bCs w:val="0"/>
                <w:color w:val="auto"/>
              </w:rPr>
            </w:pPr>
            <w:r w:rsidRPr="00DE5A1C">
              <w:rPr>
                <w:rFonts w:cs="Times New Roman"/>
              </w:rPr>
              <w:t>Ratings</w:t>
            </w:r>
          </w:p>
        </w:tc>
      </w:tr>
      <w:tr w:rsidR="00882D8F" w:rsidRPr="00942DAF" w:rsidTr="00204721">
        <w:trPr>
          <w:cnfStyle w:val="000000100000"/>
        </w:trPr>
        <w:tc>
          <w:tcPr>
            <w:cnfStyle w:val="001000000000"/>
            <w:tcW w:w="5581" w:type="dxa"/>
          </w:tcPr>
          <w:p w:rsidR="00882D8F" w:rsidRPr="00DE5A1C" w:rsidRDefault="00882D8F" w:rsidP="00C13321">
            <w:pPr>
              <w:rPr>
                <w:rFonts w:cs="Times New Roman"/>
              </w:rPr>
            </w:pPr>
          </w:p>
        </w:tc>
        <w:tc>
          <w:tcPr>
            <w:tcW w:w="1598" w:type="dxa"/>
            <w:gridSpan w:val="2"/>
          </w:tcPr>
          <w:p w:rsidR="007C5B4A" w:rsidRDefault="00882D8F">
            <w:pPr>
              <w:jc w:val="center"/>
              <w:cnfStyle w:val="000000100000"/>
              <w:rPr>
                <w:rFonts w:cs="Times New Roman"/>
                <w:i/>
                <w:sz w:val="18"/>
                <w:szCs w:val="18"/>
              </w:rPr>
            </w:pPr>
            <w:r w:rsidRPr="00942DAF">
              <w:rPr>
                <w:rFonts w:cs="Times New Roman"/>
                <w:i/>
                <w:sz w:val="18"/>
                <w:szCs w:val="18"/>
              </w:rPr>
              <w:t>Strongly Disagree</w:t>
            </w:r>
          </w:p>
        </w:tc>
        <w:tc>
          <w:tcPr>
            <w:tcW w:w="799" w:type="dxa"/>
          </w:tcPr>
          <w:p w:rsidR="007C5B4A" w:rsidRDefault="007C5B4A">
            <w:pPr>
              <w:cnfStyle w:val="000000100000"/>
              <w:rPr>
                <w:rFonts w:cs="Times New Roman"/>
              </w:rPr>
            </w:pPr>
          </w:p>
        </w:tc>
        <w:tc>
          <w:tcPr>
            <w:tcW w:w="1598" w:type="dxa"/>
            <w:gridSpan w:val="2"/>
          </w:tcPr>
          <w:p w:rsidR="007C5B4A" w:rsidRDefault="00882D8F">
            <w:pPr>
              <w:jc w:val="center"/>
              <w:cnfStyle w:val="000000100000"/>
              <w:rPr>
                <w:rFonts w:cs="Times New Roman"/>
                <w:i/>
                <w:sz w:val="18"/>
                <w:szCs w:val="18"/>
              </w:rPr>
            </w:pPr>
            <w:r w:rsidRPr="00942DAF">
              <w:rPr>
                <w:rFonts w:cs="Times New Roman"/>
                <w:i/>
                <w:sz w:val="18"/>
                <w:szCs w:val="18"/>
              </w:rPr>
              <w:t>Strongly Agree</w:t>
            </w:r>
          </w:p>
        </w:tc>
      </w:tr>
      <w:tr w:rsidR="00882D8F" w:rsidRPr="00DE5A1C" w:rsidTr="00204721">
        <w:trPr>
          <w:cnfStyle w:val="000000010000"/>
        </w:trPr>
        <w:tc>
          <w:tcPr>
            <w:cnfStyle w:val="001000000000"/>
            <w:tcW w:w="5581" w:type="dxa"/>
          </w:tcPr>
          <w:p w:rsidR="00882D8F" w:rsidRPr="00DE5A1C" w:rsidRDefault="00882D8F" w:rsidP="00C13321">
            <w:pPr>
              <w:rPr>
                <w:rFonts w:cs="Times New Roman"/>
                <w:b w:val="0"/>
                <w:color w:val="000000"/>
              </w:rPr>
            </w:pPr>
            <w:r w:rsidRPr="00DE5A1C">
              <w:rPr>
                <w:rFonts w:cs="Times New Roman"/>
                <w:b w:val="0"/>
                <w:color w:val="000000"/>
              </w:rPr>
              <w:t>The purpose and goals of LCAT were clearly and effectively communicated</w:t>
            </w:r>
          </w:p>
        </w:tc>
        <w:tc>
          <w:tcPr>
            <w:tcW w:w="799" w:type="dxa"/>
          </w:tcPr>
          <w:p w:rsidR="007C5B4A" w:rsidRDefault="00882D8F">
            <w:pPr>
              <w:jc w:val="center"/>
              <w:cnfStyle w:val="000000010000"/>
              <w:rPr>
                <w:rFonts w:cs="Times New Roman"/>
              </w:rPr>
            </w:pPr>
            <w:r w:rsidRPr="00DE5A1C">
              <w:rPr>
                <w:rFonts w:cs="Times New Roman"/>
              </w:rPr>
              <w:t>1</w:t>
            </w:r>
          </w:p>
        </w:tc>
        <w:tc>
          <w:tcPr>
            <w:tcW w:w="799" w:type="dxa"/>
          </w:tcPr>
          <w:p w:rsidR="007C5B4A" w:rsidRDefault="00882D8F">
            <w:pPr>
              <w:jc w:val="center"/>
              <w:cnfStyle w:val="000000010000"/>
              <w:rPr>
                <w:rFonts w:cs="Times New Roman"/>
              </w:rPr>
            </w:pPr>
            <w:r w:rsidRPr="00DE5A1C">
              <w:rPr>
                <w:rFonts w:cs="Times New Roman"/>
              </w:rPr>
              <w:t>2</w:t>
            </w:r>
          </w:p>
        </w:tc>
        <w:tc>
          <w:tcPr>
            <w:tcW w:w="799" w:type="dxa"/>
          </w:tcPr>
          <w:p w:rsidR="007C5B4A" w:rsidRDefault="00882D8F">
            <w:pPr>
              <w:jc w:val="center"/>
              <w:cnfStyle w:val="000000010000"/>
              <w:rPr>
                <w:rFonts w:cs="Times New Roman"/>
              </w:rPr>
            </w:pPr>
            <w:r w:rsidRPr="00DE5A1C">
              <w:rPr>
                <w:rFonts w:cs="Times New Roman"/>
              </w:rPr>
              <w:t>3</w:t>
            </w:r>
          </w:p>
        </w:tc>
        <w:tc>
          <w:tcPr>
            <w:tcW w:w="799" w:type="dxa"/>
          </w:tcPr>
          <w:p w:rsidR="007C5B4A" w:rsidRDefault="00882D8F">
            <w:pPr>
              <w:jc w:val="center"/>
              <w:cnfStyle w:val="000000010000"/>
              <w:rPr>
                <w:rFonts w:cs="Times New Roman"/>
              </w:rPr>
            </w:pPr>
            <w:r w:rsidRPr="00DE5A1C">
              <w:rPr>
                <w:rFonts w:cs="Times New Roman"/>
              </w:rPr>
              <w:t>4</w:t>
            </w:r>
          </w:p>
        </w:tc>
        <w:tc>
          <w:tcPr>
            <w:tcW w:w="799" w:type="dxa"/>
          </w:tcPr>
          <w:p w:rsidR="007C5B4A" w:rsidRDefault="00882D8F">
            <w:pPr>
              <w:jc w:val="center"/>
              <w:cnfStyle w:val="000000010000"/>
              <w:rPr>
                <w:rFonts w:cs="Times New Roman"/>
              </w:rPr>
            </w:pPr>
            <w:r w:rsidRPr="00DE5A1C">
              <w:rPr>
                <w:rFonts w:cs="Times New Roman"/>
              </w:rPr>
              <w:t>5</w:t>
            </w:r>
          </w:p>
        </w:tc>
      </w:tr>
      <w:tr w:rsidR="00882D8F" w:rsidRPr="00DE5A1C" w:rsidTr="00204721">
        <w:trPr>
          <w:cnfStyle w:val="000000100000"/>
        </w:trPr>
        <w:tc>
          <w:tcPr>
            <w:cnfStyle w:val="001000000000"/>
            <w:tcW w:w="5581" w:type="dxa"/>
          </w:tcPr>
          <w:p w:rsidR="00882D8F" w:rsidRPr="00DE5A1C" w:rsidRDefault="00882D8F" w:rsidP="00C13321">
            <w:pPr>
              <w:rPr>
                <w:rFonts w:cs="Times New Roman"/>
                <w:b w:val="0"/>
                <w:color w:val="000000"/>
              </w:rPr>
            </w:pPr>
            <w:r w:rsidRPr="00DE5A1C">
              <w:rPr>
                <w:rFonts w:cs="Times New Roman"/>
                <w:b w:val="0"/>
                <w:color w:val="000000"/>
              </w:rPr>
              <w:t>Presentations were clear and informative</w:t>
            </w:r>
          </w:p>
        </w:tc>
        <w:tc>
          <w:tcPr>
            <w:tcW w:w="799" w:type="dxa"/>
          </w:tcPr>
          <w:p w:rsidR="007C5B4A" w:rsidRDefault="00882D8F">
            <w:pPr>
              <w:jc w:val="center"/>
              <w:cnfStyle w:val="000000100000"/>
              <w:rPr>
                <w:rFonts w:cs="Times New Roman"/>
              </w:rPr>
            </w:pPr>
            <w:r w:rsidRPr="00DE5A1C">
              <w:rPr>
                <w:rFonts w:cs="Times New Roman"/>
              </w:rPr>
              <w:t>1</w:t>
            </w:r>
          </w:p>
        </w:tc>
        <w:tc>
          <w:tcPr>
            <w:tcW w:w="799" w:type="dxa"/>
          </w:tcPr>
          <w:p w:rsidR="007C5B4A" w:rsidRDefault="00882D8F">
            <w:pPr>
              <w:jc w:val="center"/>
              <w:cnfStyle w:val="000000100000"/>
              <w:rPr>
                <w:rFonts w:cs="Times New Roman"/>
              </w:rPr>
            </w:pPr>
            <w:r w:rsidRPr="00DE5A1C">
              <w:rPr>
                <w:rFonts w:cs="Times New Roman"/>
              </w:rPr>
              <w:t>2</w:t>
            </w:r>
          </w:p>
        </w:tc>
        <w:tc>
          <w:tcPr>
            <w:tcW w:w="799" w:type="dxa"/>
          </w:tcPr>
          <w:p w:rsidR="007C5B4A" w:rsidRDefault="00882D8F">
            <w:pPr>
              <w:jc w:val="center"/>
              <w:cnfStyle w:val="000000100000"/>
              <w:rPr>
                <w:rFonts w:cs="Times New Roman"/>
              </w:rPr>
            </w:pPr>
            <w:r w:rsidRPr="00DE5A1C">
              <w:rPr>
                <w:rFonts w:cs="Times New Roman"/>
              </w:rPr>
              <w:t>3</w:t>
            </w:r>
          </w:p>
        </w:tc>
        <w:tc>
          <w:tcPr>
            <w:tcW w:w="799" w:type="dxa"/>
          </w:tcPr>
          <w:p w:rsidR="007C5B4A" w:rsidRDefault="00882D8F">
            <w:pPr>
              <w:jc w:val="center"/>
              <w:cnfStyle w:val="000000100000"/>
              <w:rPr>
                <w:rFonts w:cs="Times New Roman"/>
              </w:rPr>
            </w:pPr>
            <w:r w:rsidRPr="00DE5A1C">
              <w:rPr>
                <w:rFonts w:cs="Times New Roman"/>
              </w:rPr>
              <w:t>4</w:t>
            </w:r>
          </w:p>
        </w:tc>
        <w:tc>
          <w:tcPr>
            <w:tcW w:w="799" w:type="dxa"/>
          </w:tcPr>
          <w:p w:rsidR="007C5B4A" w:rsidRDefault="00882D8F">
            <w:pPr>
              <w:jc w:val="center"/>
              <w:cnfStyle w:val="000000100000"/>
              <w:rPr>
                <w:rFonts w:cs="Times New Roman"/>
              </w:rPr>
            </w:pPr>
            <w:r w:rsidRPr="00DE5A1C">
              <w:rPr>
                <w:rFonts w:cs="Times New Roman"/>
              </w:rPr>
              <w:t>5</w:t>
            </w:r>
          </w:p>
        </w:tc>
      </w:tr>
      <w:tr w:rsidR="00882D8F" w:rsidRPr="00DE5A1C" w:rsidTr="00204721">
        <w:trPr>
          <w:cnfStyle w:val="000000010000"/>
        </w:trPr>
        <w:tc>
          <w:tcPr>
            <w:cnfStyle w:val="001000000000"/>
            <w:tcW w:w="5581" w:type="dxa"/>
          </w:tcPr>
          <w:p w:rsidR="00882D8F" w:rsidRPr="00DE5A1C" w:rsidRDefault="00882D8F" w:rsidP="00C13321">
            <w:pPr>
              <w:rPr>
                <w:rFonts w:cs="Times New Roman"/>
                <w:b w:val="0"/>
                <w:color w:val="000000"/>
              </w:rPr>
            </w:pPr>
            <w:r w:rsidRPr="00DE5A1C">
              <w:rPr>
                <w:rFonts w:cs="Times New Roman"/>
                <w:b w:val="0"/>
                <w:color w:val="000000"/>
              </w:rPr>
              <w:t>Participants' questions were sufficiently addressed</w:t>
            </w:r>
          </w:p>
        </w:tc>
        <w:tc>
          <w:tcPr>
            <w:tcW w:w="799" w:type="dxa"/>
          </w:tcPr>
          <w:p w:rsidR="007C5B4A" w:rsidRDefault="00882D8F">
            <w:pPr>
              <w:jc w:val="center"/>
              <w:cnfStyle w:val="000000010000"/>
              <w:rPr>
                <w:rFonts w:cs="Times New Roman"/>
              </w:rPr>
            </w:pPr>
            <w:r w:rsidRPr="00DE5A1C">
              <w:rPr>
                <w:rFonts w:cs="Times New Roman"/>
              </w:rPr>
              <w:t>1</w:t>
            </w:r>
          </w:p>
        </w:tc>
        <w:tc>
          <w:tcPr>
            <w:tcW w:w="799" w:type="dxa"/>
          </w:tcPr>
          <w:p w:rsidR="007C5B4A" w:rsidRDefault="00882D8F">
            <w:pPr>
              <w:jc w:val="center"/>
              <w:cnfStyle w:val="000000010000"/>
              <w:rPr>
                <w:rFonts w:cs="Times New Roman"/>
              </w:rPr>
            </w:pPr>
            <w:r w:rsidRPr="00DE5A1C">
              <w:rPr>
                <w:rFonts w:cs="Times New Roman"/>
              </w:rPr>
              <w:t>2</w:t>
            </w:r>
          </w:p>
        </w:tc>
        <w:tc>
          <w:tcPr>
            <w:tcW w:w="799" w:type="dxa"/>
          </w:tcPr>
          <w:p w:rsidR="007C5B4A" w:rsidRDefault="00882D8F">
            <w:pPr>
              <w:jc w:val="center"/>
              <w:cnfStyle w:val="000000010000"/>
              <w:rPr>
                <w:rFonts w:cs="Times New Roman"/>
              </w:rPr>
            </w:pPr>
            <w:r w:rsidRPr="00DE5A1C">
              <w:rPr>
                <w:rFonts w:cs="Times New Roman"/>
              </w:rPr>
              <w:t>3</w:t>
            </w:r>
          </w:p>
        </w:tc>
        <w:tc>
          <w:tcPr>
            <w:tcW w:w="799" w:type="dxa"/>
          </w:tcPr>
          <w:p w:rsidR="007C5B4A" w:rsidRDefault="00882D8F">
            <w:pPr>
              <w:jc w:val="center"/>
              <w:cnfStyle w:val="000000010000"/>
              <w:rPr>
                <w:rFonts w:cs="Times New Roman"/>
              </w:rPr>
            </w:pPr>
            <w:r w:rsidRPr="00DE5A1C">
              <w:rPr>
                <w:rFonts w:cs="Times New Roman"/>
              </w:rPr>
              <w:t>4</w:t>
            </w:r>
          </w:p>
        </w:tc>
        <w:tc>
          <w:tcPr>
            <w:tcW w:w="799" w:type="dxa"/>
          </w:tcPr>
          <w:p w:rsidR="007C5B4A" w:rsidRDefault="00882D8F">
            <w:pPr>
              <w:jc w:val="center"/>
              <w:cnfStyle w:val="000000010000"/>
              <w:rPr>
                <w:rFonts w:cs="Times New Roman"/>
              </w:rPr>
            </w:pPr>
            <w:r w:rsidRPr="00DE5A1C">
              <w:rPr>
                <w:rFonts w:cs="Times New Roman"/>
              </w:rPr>
              <w:t>5</w:t>
            </w:r>
          </w:p>
        </w:tc>
      </w:tr>
      <w:tr w:rsidR="00882D8F" w:rsidRPr="00DE5A1C" w:rsidTr="00204721">
        <w:trPr>
          <w:cnfStyle w:val="000000100000"/>
        </w:trPr>
        <w:tc>
          <w:tcPr>
            <w:cnfStyle w:val="001000000000"/>
            <w:tcW w:w="5581" w:type="dxa"/>
          </w:tcPr>
          <w:p w:rsidR="00882D8F" w:rsidRPr="00DE5A1C" w:rsidRDefault="00882D8F" w:rsidP="00C13321">
            <w:pPr>
              <w:rPr>
                <w:rFonts w:cs="Times New Roman"/>
                <w:b w:val="0"/>
                <w:color w:val="000000"/>
              </w:rPr>
            </w:pPr>
            <w:r w:rsidRPr="00DE5A1C">
              <w:rPr>
                <w:rFonts w:cs="Times New Roman"/>
                <w:b w:val="0"/>
                <w:color w:val="000000"/>
              </w:rPr>
              <w:t>The correct personnel were in attendance for each portion of the workshop</w:t>
            </w:r>
          </w:p>
        </w:tc>
        <w:tc>
          <w:tcPr>
            <w:tcW w:w="799" w:type="dxa"/>
          </w:tcPr>
          <w:p w:rsidR="007C5B4A" w:rsidRDefault="00882D8F">
            <w:pPr>
              <w:jc w:val="center"/>
              <w:cnfStyle w:val="000000100000"/>
              <w:rPr>
                <w:rFonts w:cs="Times New Roman"/>
              </w:rPr>
            </w:pPr>
            <w:r w:rsidRPr="00DE5A1C">
              <w:rPr>
                <w:rFonts w:cs="Times New Roman"/>
              </w:rPr>
              <w:t>1</w:t>
            </w:r>
          </w:p>
        </w:tc>
        <w:tc>
          <w:tcPr>
            <w:tcW w:w="799" w:type="dxa"/>
          </w:tcPr>
          <w:p w:rsidR="007C5B4A" w:rsidRDefault="00882D8F">
            <w:pPr>
              <w:jc w:val="center"/>
              <w:cnfStyle w:val="000000100000"/>
              <w:rPr>
                <w:rFonts w:cs="Times New Roman"/>
              </w:rPr>
            </w:pPr>
            <w:r w:rsidRPr="00DE5A1C">
              <w:rPr>
                <w:rFonts w:cs="Times New Roman"/>
              </w:rPr>
              <w:t>2</w:t>
            </w:r>
          </w:p>
        </w:tc>
        <w:tc>
          <w:tcPr>
            <w:tcW w:w="799" w:type="dxa"/>
          </w:tcPr>
          <w:p w:rsidR="007C5B4A" w:rsidRDefault="00882D8F">
            <w:pPr>
              <w:jc w:val="center"/>
              <w:cnfStyle w:val="000000100000"/>
              <w:rPr>
                <w:rFonts w:cs="Times New Roman"/>
              </w:rPr>
            </w:pPr>
            <w:r w:rsidRPr="00DE5A1C">
              <w:rPr>
                <w:rFonts w:cs="Times New Roman"/>
              </w:rPr>
              <w:t>3</w:t>
            </w:r>
          </w:p>
        </w:tc>
        <w:tc>
          <w:tcPr>
            <w:tcW w:w="799" w:type="dxa"/>
          </w:tcPr>
          <w:p w:rsidR="007C5B4A" w:rsidRDefault="00882D8F">
            <w:pPr>
              <w:jc w:val="center"/>
              <w:cnfStyle w:val="000000100000"/>
              <w:rPr>
                <w:rFonts w:cs="Times New Roman"/>
              </w:rPr>
            </w:pPr>
            <w:r w:rsidRPr="00DE5A1C">
              <w:rPr>
                <w:rFonts w:cs="Times New Roman"/>
              </w:rPr>
              <w:t>4</w:t>
            </w:r>
          </w:p>
        </w:tc>
        <w:tc>
          <w:tcPr>
            <w:tcW w:w="799" w:type="dxa"/>
          </w:tcPr>
          <w:p w:rsidR="007C5B4A" w:rsidRDefault="00882D8F">
            <w:pPr>
              <w:jc w:val="center"/>
              <w:cnfStyle w:val="000000100000"/>
              <w:rPr>
                <w:rFonts w:cs="Times New Roman"/>
              </w:rPr>
            </w:pPr>
            <w:r w:rsidRPr="00DE5A1C">
              <w:rPr>
                <w:rFonts w:cs="Times New Roman"/>
              </w:rPr>
              <w:t>5</w:t>
            </w:r>
          </w:p>
        </w:tc>
      </w:tr>
      <w:tr w:rsidR="00882D8F" w:rsidRPr="00DE5A1C" w:rsidTr="00204721">
        <w:trPr>
          <w:cnfStyle w:val="000000010000"/>
        </w:trPr>
        <w:tc>
          <w:tcPr>
            <w:cnfStyle w:val="001000000000"/>
            <w:tcW w:w="5581" w:type="dxa"/>
          </w:tcPr>
          <w:p w:rsidR="00882D8F" w:rsidRPr="00DE5A1C" w:rsidRDefault="00882D8F" w:rsidP="00C13321">
            <w:pPr>
              <w:rPr>
                <w:rFonts w:cs="Times New Roman"/>
                <w:b w:val="0"/>
                <w:color w:val="000000"/>
              </w:rPr>
            </w:pPr>
            <w:r w:rsidRPr="00DE5A1C">
              <w:rPr>
                <w:rFonts w:cs="Times New Roman"/>
                <w:b w:val="0"/>
                <w:color w:val="000000"/>
              </w:rPr>
              <w:t>The workshop met your expectation(s) and provided a clean picture of your logistics readiness</w:t>
            </w:r>
          </w:p>
        </w:tc>
        <w:tc>
          <w:tcPr>
            <w:tcW w:w="799" w:type="dxa"/>
          </w:tcPr>
          <w:p w:rsidR="007C5B4A" w:rsidRDefault="00882D8F">
            <w:pPr>
              <w:jc w:val="center"/>
              <w:cnfStyle w:val="000000010000"/>
              <w:rPr>
                <w:rFonts w:cs="Times New Roman"/>
              </w:rPr>
            </w:pPr>
            <w:r w:rsidRPr="00DE5A1C">
              <w:rPr>
                <w:rFonts w:cs="Times New Roman"/>
              </w:rPr>
              <w:t>1</w:t>
            </w:r>
          </w:p>
        </w:tc>
        <w:tc>
          <w:tcPr>
            <w:tcW w:w="799" w:type="dxa"/>
          </w:tcPr>
          <w:p w:rsidR="007C5B4A" w:rsidRDefault="00882D8F">
            <w:pPr>
              <w:jc w:val="center"/>
              <w:cnfStyle w:val="000000010000"/>
              <w:rPr>
                <w:rFonts w:cs="Times New Roman"/>
              </w:rPr>
            </w:pPr>
            <w:r w:rsidRPr="00DE5A1C">
              <w:rPr>
                <w:rFonts w:cs="Times New Roman"/>
              </w:rPr>
              <w:t>2</w:t>
            </w:r>
          </w:p>
        </w:tc>
        <w:tc>
          <w:tcPr>
            <w:tcW w:w="799" w:type="dxa"/>
          </w:tcPr>
          <w:p w:rsidR="007C5B4A" w:rsidRDefault="00882D8F">
            <w:pPr>
              <w:jc w:val="center"/>
              <w:cnfStyle w:val="000000010000"/>
              <w:rPr>
                <w:rFonts w:cs="Times New Roman"/>
              </w:rPr>
            </w:pPr>
            <w:r w:rsidRPr="00DE5A1C">
              <w:rPr>
                <w:rFonts w:cs="Times New Roman"/>
              </w:rPr>
              <w:t>3</w:t>
            </w:r>
          </w:p>
        </w:tc>
        <w:tc>
          <w:tcPr>
            <w:tcW w:w="799" w:type="dxa"/>
          </w:tcPr>
          <w:p w:rsidR="007C5B4A" w:rsidRDefault="00882D8F">
            <w:pPr>
              <w:jc w:val="center"/>
              <w:cnfStyle w:val="000000010000"/>
              <w:rPr>
                <w:rFonts w:cs="Times New Roman"/>
              </w:rPr>
            </w:pPr>
            <w:r w:rsidRPr="00DE5A1C">
              <w:rPr>
                <w:rFonts w:cs="Times New Roman"/>
              </w:rPr>
              <w:t>4</w:t>
            </w:r>
          </w:p>
        </w:tc>
        <w:tc>
          <w:tcPr>
            <w:tcW w:w="799" w:type="dxa"/>
          </w:tcPr>
          <w:p w:rsidR="007C5B4A" w:rsidRDefault="00882D8F">
            <w:pPr>
              <w:jc w:val="center"/>
              <w:cnfStyle w:val="000000010000"/>
              <w:rPr>
                <w:rFonts w:cs="Times New Roman"/>
              </w:rPr>
            </w:pPr>
            <w:r w:rsidRPr="00DE5A1C">
              <w:rPr>
                <w:rFonts w:cs="Times New Roman"/>
              </w:rPr>
              <w:t>5</w:t>
            </w:r>
          </w:p>
        </w:tc>
      </w:tr>
      <w:tr w:rsidR="00882D8F" w:rsidRPr="00DE5A1C" w:rsidTr="00204721">
        <w:trPr>
          <w:cnfStyle w:val="000000100000"/>
        </w:trPr>
        <w:tc>
          <w:tcPr>
            <w:cnfStyle w:val="001000000000"/>
            <w:tcW w:w="5581" w:type="dxa"/>
          </w:tcPr>
          <w:p w:rsidR="00882D8F" w:rsidRPr="00DE5A1C" w:rsidRDefault="00882D8F" w:rsidP="00C13321">
            <w:pPr>
              <w:rPr>
                <w:rFonts w:cs="Times New Roman"/>
                <w:b w:val="0"/>
                <w:color w:val="000000"/>
              </w:rPr>
            </w:pPr>
            <w:r w:rsidRPr="00DE5A1C">
              <w:rPr>
                <w:rFonts w:cs="Times New Roman"/>
                <w:b w:val="0"/>
                <w:color w:val="000000"/>
              </w:rPr>
              <w:t>You feel comfortable providing a summary of the workshop discussion to others in your organization</w:t>
            </w:r>
          </w:p>
        </w:tc>
        <w:tc>
          <w:tcPr>
            <w:tcW w:w="799" w:type="dxa"/>
          </w:tcPr>
          <w:p w:rsidR="007C5B4A" w:rsidRDefault="00882D8F">
            <w:pPr>
              <w:jc w:val="center"/>
              <w:cnfStyle w:val="000000100000"/>
              <w:rPr>
                <w:rFonts w:cs="Times New Roman"/>
              </w:rPr>
            </w:pPr>
            <w:r w:rsidRPr="00DE5A1C">
              <w:rPr>
                <w:rFonts w:cs="Times New Roman"/>
              </w:rPr>
              <w:t>1</w:t>
            </w:r>
          </w:p>
        </w:tc>
        <w:tc>
          <w:tcPr>
            <w:tcW w:w="799" w:type="dxa"/>
          </w:tcPr>
          <w:p w:rsidR="007C5B4A" w:rsidRDefault="00882D8F">
            <w:pPr>
              <w:jc w:val="center"/>
              <w:cnfStyle w:val="000000100000"/>
              <w:rPr>
                <w:rFonts w:cs="Times New Roman"/>
              </w:rPr>
            </w:pPr>
            <w:r w:rsidRPr="00DE5A1C">
              <w:rPr>
                <w:rFonts w:cs="Times New Roman"/>
              </w:rPr>
              <w:t>2</w:t>
            </w:r>
          </w:p>
        </w:tc>
        <w:tc>
          <w:tcPr>
            <w:tcW w:w="799" w:type="dxa"/>
          </w:tcPr>
          <w:p w:rsidR="007C5B4A" w:rsidRDefault="00882D8F">
            <w:pPr>
              <w:jc w:val="center"/>
              <w:cnfStyle w:val="000000100000"/>
              <w:rPr>
                <w:rFonts w:cs="Times New Roman"/>
              </w:rPr>
            </w:pPr>
            <w:r w:rsidRPr="00DE5A1C">
              <w:rPr>
                <w:rFonts w:cs="Times New Roman"/>
              </w:rPr>
              <w:t>3</w:t>
            </w:r>
          </w:p>
        </w:tc>
        <w:tc>
          <w:tcPr>
            <w:tcW w:w="799" w:type="dxa"/>
          </w:tcPr>
          <w:p w:rsidR="007C5B4A" w:rsidRDefault="00882D8F">
            <w:pPr>
              <w:jc w:val="center"/>
              <w:cnfStyle w:val="000000100000"/>
              <w:rPr>
                <w:rFonts w:cs="Times New Roman"/>
              </w:rPr>
            </w:pPr>
            <w:r w:rsidRPr="00DE5A1C">
              <w:rPr>
                <w:rFonts w:cs="Times New Roman"/>
              </w:rPr>
              <w:t>4</w:t>
            </w:r>
          </w:p>
        </w:tc>
        <w:tc>
          <w:tcPr>
            <w:tcW w:w="799" w:type="dxa"/>
          </w:tcPr>
          <w:p w:rsidR="007C5B4A" w:rsidRDefault="00882D8F">
            <w:pPr>
              <w:jc w:val="center"/>
              <w:cnfStyle w:val="000000100000"/>
              <w:rPr>
                <w:rFonts w:cs="Times New Roman"/>
              </w:rPr>
            </w:pPr>
            <w:r w:rsidRPr="00DE5A1C">
              <w:rPr>
                <w:rFonts w:cs="Times New Roman"/>
              </w:rPr>
              <w:t>5</w:t>
            </w:r>
          </w:p>
        </w:tc>
      </w:tr>
      <w:tr w:rsidR="00882D8F" w:rsidRPr="00DE5A1C" w:rsidTr="00204721">
        <w:trPr>
          <w:cnfStyle w:val="000000010000"/>
        </w:trPr>
        <w:tc>
          <w:tcPr>
            <w:cnfStyle w:val="001000000000"/>
            <w:tcW w:w="5581" w:type="dxa"/>
          </w:tcPr>
          <w:p w:rsidR="00882D8F" w:rsidRPr="00DE5A1C" w:rsidRDefault="00882D8F" w:rsidP="00C13321">
            <w:pPr>
              <w:rPr>
                <w:rFonts w:cs="Times New Roman"/>
                <w:b w:val="0"/>
                <w:color w:val="000000"/>
              </w:rPr>
            </w:pPr>
            <w:r w:rsidRPr="00DE5A1C">
              <w:rPr>
                <w:rFonts w:cs="Times New Roman"/>
                <w:b w:val="0"/>
                <w:color w:val="000000"/>
              </w:rPr>
              <w:t>The LCAT questions were comprehensive and all aspects of your logistics organization were addressed</w:t>
            </w:r>
          </w:p>
        </w:tc>
        <w:tc>
          <w:tcPr>
            <w:tcW w:w="799" w:type="dxa"/>
          </w:tcPr>
          <w:p w:rsidR="007C5B4A" w:rsidRDefault="00882D8F">
            <w:pPr>
              <w:jc w:val="center"/>
              <w:cnfStyle w:val="000000010000"/>
              <w:rPr>
                <w:rFonts w:cs="Times New Roman"/>
              </w:rPr>
            </w:pPr>
            <w:r w:rsidRPr="00DE5A1C">
              <w:rPr>
                <w:rFonts w:cs="Times New Roman"/>
              </w:rPr>
              <w:t>1</w:t>
            </w:r>
          </w:p>
        </w:tc>
        <w:tc>
          <w:tcPr>
            <w:tcW w:w="799" w:type="dxa"/>
          </w:tcPr>
          <w:p w:rsidR="007C5B4A" w:rsidRDefault="00882D8F">
            <w:pPr>
              <w:jc w:val="center"/>
              <w:cnfStyle w:val="000000010000"/>
              <w:rPr>
                <w:rFonts w:cs="Times New Roman"/>
              </w:rPr>
            </w:pPr>
            <w:r w:rsidRPr="00DE5A1C">
              <w:rPr>
                <w:rFonts w:cs="Times New Roman"/>
              </w:rPr>
              <w:t>2</w:t>
            </w:r>
          </w:p>
        </w:tc>
        <w:tc>
          <w:tcPr>
            <w:tcW w:w="799" w:type="dxa"/>
          </w:tcPr>
          <w:p w:rsidR="007C5B4A" w:rsidRDefault="00882D8F">
            <w:pPr>
              <w:jc w:val="center"/>
              <w:cnfStyle w:val="000000010000"/>
              <w:rPr>
                <w:rFonts w:cs="Times New Roman"/>
              </w:rPr>
            </w:pPr>
            <w:r w:rsidRPr="00DE5A1C">
              <w:rPr>
                <w:rFonts w:cs="Times New Roman"/>
              </w:rPr>
              <w:t>3</w:t>
            </w:r>
          </w:p>
        </w:tc>
        <w:tc>
          <w:tcPr>
            <w:tcW w:w="799" w:type="dxa"/>
          </w:tcPr>
          <w:p w:rsidR="007C5B4A" w:rsidRDefault="00882D8F">
            <w:pPr>
              <w:jc w:val="center"/>
              <w:cnfStyle w:val="000000010000"/>
              <w:rPr>
                <w:rFonts w:cs="Times New Roman"/>
              </w:rPr>
            </w:pPr>
            <w:r w:rsidRPr="00DE5A1C">
              <w:rPr>
                <w:rFonts w:cs="Times New Roman"/>
              </w:rPr>
              <w:t>4</w:t>
            </w:r>
          </w:p>
        </w:tc>
        <w:tc>
          <w:tcPr>
            <w:tcW w:w="799" w:type="dxa"/>
          </w:tcPr>
          <w:p w:rsidR="007C5B4A" w:rsidRDefault="00882D8F">
            <w:pPr>
              <w:jc w:val="center"/>
              <w:cnfStyle w:val="000000010000"/>
              <w:rPr>
                <w:rFonts w:cs="Times New Roman"/>
              </w:rPr>
            </w:pPr>
            <w:r w:rsidRPr="00DE5A1C">
              <w:rPr>
                <w:rFonts w:cs="Times New Roman"/>
              </w:rPr>
              <w:t>5</w:t>
            </w:r>
          </w:p>
        </w:tc>
      </w:tr>
      <w:tr w:rsidR="00882D8F" w:rsidRPr="00DE5A1C" w:rsidTr="00204721">
        <w:trPr>
          <w:cnfStyle w:val="000000100000"/>
        </w:trPr>
        <w:tc>
          <w:tcPr>
            <w:cnfStyle w:val="001000000000"/>
            <w:tcW w:w="5581" w:type="dxa"/>
          </w:tcPr>
          <w:p w:rsidR="00882D8F" w:rsidRPr="00DE5A1C" w:rsidRDefault="00882D8F" w:rsidP="00C13321">
            <w:pPr>
              <w:rPr>
                <w:rFonts w:cs="Times New Roman"/>
                <w:b w:val="0"/>
                <w:color w:val="000000"/>
              </w:rPr>
            </w:pPr>
            <w:r w:rsidRPr="00DE5A1C">
              <w:rPr>
                <w:rFonts w:cs="Times New Roman"/>
                <w:b w:val="0"/>
                <w:color w:val="000000"/>
              </w:rPr>
              <w:t>You understand and agree with why FEMA developed LCAT</w:t>
            </w:r>
          </w:p>
        </w:tc>
        <w:tc>
          <w:tcPr>
            <w:tcW w:w="799" w:type="dxa"/>
          </w:tcPr>
          <w:p w:rsidR="007C5B4A" w:rsidRDefault="00882D8F">
            <w:pPr>
              <w:jc w:val="center"/>
              <w:cnfStyle w:val="000000100000"/>
              <w:rPr>
                <w:rFonts w:cs="Times New Roman"/>
              </w:rPr>
            </w:pPr>
            <w:r w:rsidRPr="00DE5A1C">
              <w:rPr>
                <w:rFonts w:cs="Times New Roman"/>
              </w:rPr>
              <w:t>1</w:t>
            </w:r>
          </w:p>
        </w:tc>
        <w:tc>
          <w:tcPr>
            <w:tcW w:w="799" w:type="dxa"/>
          </w:tcPr>
          <w:p w:rsidR="007C5B4A" w:rsidRDefault="00882D8F">
            <w:pPr>
              <w:jc w:val="center"/>
              <w:cnfStyle w:val="000000100000"/>
              <w:rPr>
                <w:rFonts w:cs="Times New Roman"/>
              </w:rPr>
            </w:pPr>
            <w:r w:rsidRPr="00DE5A1C">
              <w:rPr>
                <w:rFonts w:cs="Times New Roman"/>
              </w:rPr>
              <w:t>2</w:t>
            </w:r>
          </w:p>
        </w:tc>
        <w:tc>
          <w:tcPr>
            <w:tcW w:w="799" w:type="dxa"/>
          </w:tcPr>
          <w:p w:rsidR="007C5B4A" w:rsidRDefault="00882D8F">
            <w:pPr>
              <w:jc w:val="center"/>
              <w:cnfStyle w:val="000000100000"/>
              <w:rPr>
                <w:rFonts w:cs="Times New Roman"/>
              </w:rPr>
            </w:pPr>
            <w:r w:rsidRPr="00DE5A1C">
              <w:rPr>
                <w:rFonts w:cs="Times New Roman"/>
              </w:rPr>
              <w:t>3</w:t>
            </w:r>
          </w:p>
        </w:tc>
        <w:tc>
          <w:tcPr>
            <w:tcW w:w="799" w:type="dxa"/>
          </w:tcPr>
          <w:p w:rsidR="007C5B4A" w:rsidRDefault="00882D8F">
            <w:pPr>
              <w:jc w:val="center"/>
              <w:cnfStyle w:val="000000100000"/>
              <w:rPr>
                <w:rFonts w:cs="Times New Roman"/>
              </w:rPr>
            </w:pPr>
            <w:r w:rsidRPr="00DE5A1C">
              <w:rPr>
                <w:rFonts w:cs="Times New Roman"/>
              </w:rPr>
              <w:t>4</w:t>
            </w:r>
          </w:p>
        </w:tc>
        <w:tc>
          <w:tcPr>
            <w:tcW w:w="799" w:type="dxa"/>
          </w:tcPr>
          <w:p w:rsidR="007C5B4A" w:rsidRDefault="00882D8F">
            <w:pPr>
              <w:jc w:val="center"/>
              <w:cnfStyle w:val="000000100000"/>
              <w:rPr>
                <w:rFonts w:cs="Times New Roman"/>
              </w:rPr>
            </w:pPr>
            <w:r w:rsidRPr="00DE5A1C">
              <w:rPr>
                <w:rFonts w:cs="Times New Roman"/>
              </w:rPr>
              <w:t>5</w:t>
            </w:r>
          </w:p>
        </w:tc>
      </w:tr>
      <w:tr w:rsidR="00882D8F" w:rsidRPr="00DE5A1C" w:rsidTr="00204721">
        <w:trPr>
          <w:cnfStyle w:val="000000010000"/>
        </w:trPr>
        <w:tc>
          <w:tcPr>
            <w:cnfStyle w:val="001000000000"/>
            <w:tcW w:w="5581" w:type="dxa"/>
          </w:tcPr>
          <w:p w:rsidR="00882D8F" w:rsidRPr="00DE5A1C" w:rsidRDefault="00882D8F" w:rsidP="00C13321">
            <w:pPr>
              <w:rPr>
                <w:rFonts w:cs="Times New Roman"/>
                <w:b w:val="0"/>
                <w:color w:val="000000"/>
              </w:rPr>
            </w:pPr>
            <w:r w:rsidRPr="00DE5A1C">
              <w:rPr>
                <w:rFonts w:cs="Times New Roman"/>
                <w:b w:val="0"/>
                <w:color w:val="000000"/>
              </w:rPr>
              <w:t>The workshop provided useful information and was worthwhile</w:t>
            </w:r>
          </w:p>
        </w:tc>
        <w:tc>
          <w:tcPr>
            <w:tcW w:w="799" w:type="dxa"/>
          </w:tcPr>
          <w:p w:rsidR="007C5B4A" w:rsidRDefault="00882D8F">
            <w:pPr>
              <w:jc w:val="center"/>
              <w:cnfStyle w:val="000000010000"/>
              <w:rPr>
                <w:rFonts w:cs="Times New Roman"/>
              </w:rPr>
            </w:pPr>
            <w:r w:rsidRPr="00DE5A1C">
              <w:rPr>
                <w:rFonts w:cs="Times New Roman"/>
              </w:rPr>
              <w:t>1</w:t>
            </w:r>
          </w:p>
        </w:tc>
        <w:tc>
          <w:tcPr>
            <w:tcW w:w="799" w:type="dxa"/>
          </w:tcPr>
          <w:p w:rsidR="007C5B4A" w:rsidRDefault="00882D8F">
            <w:pPr>
              <w:jc w:val="center"/>
              <w:cnfStyle w:val="000000010000"/>
              <w:rPr>
                <w:rFonts w:cs="Times New Roman"/>
              </w:rPr>
            </w:pPr>
            <w:r w:rsidRPr="00DE5A1C">
              <w:rPr>
                <w:rFonts w:cs="Times New Roman"/>
              </w:rPr>
              <w:t>2</w:t>
            </w:r>
          </w:p>
        </w:tc>
        <w:tc>
          <w:tcPr>
            <w:tcW w:w="799" w:type="dxa"/>
          </w:tcPr>
          <w:p w:rsidR="007C5B4A" w:rsidRDefault="00882D8F">
            <w:pPr>
              <w:jc w:val="center"/>
              <w:cnfStyle w:val="000000010000"/>
              <w:rPr>
                <w:rFonts w:cs="Times New Roman"/>
              </w:rPr>
            </w:pPr>
            <w:r w:rsidRPr="00DE5A1C">
              <w:rPr>
                <w:rFonts w:cs="Times New Roman"/>
              </w:rPr>
              <w:t>3</w:t>
            </w:r>
          </w:p>
        </w:tc>
        <w:tc>
          <w:tcPr>
            <w:tcW w:w="799" w:type="dxa"/>
          </w:tcPr>
          <w:p w:rsidR="007C5B4A" w:rsidRDefault="00882D8F">
            <w:pPr>
              <w:jc w:val="center"/>
              <w:cnfStyle w:val="000000010000"/>
              <w:rPr>
                <w:rFonts w:cs="Times New Roman"/>
              </w:rPr>
            </w:pPr>
            <w:r w:rsidRPr="00DE5A1C">
              <w:rPr>
                <w:rFonts w:cs="Times New Roman"/>
              </w:rPr>
              <w:t>4</w:t>
            </w:r>
          </w:p>
        </w:tc>
        <w:tc>
          <w:tcPr>
            <w:tcW w:w="799" w:type="dxa"/>
          </w:tcPr>
          <w:p w:rsidR="007C5B4A" w:rsidRDefault="00882D8F">
            <w:pPr>
              <w:jc w:val="center"/>
              <w:cnfStyle w:val="000000010000"/>
              <w:rPr>
                <w:rFonts w:cs="Times New Roman"/>
              </w:rPr>
            </w:pPr>
            <w:r w:rsidRPr="00DE5A1C">
              <w:rPr>
                <w:rFonts w:cs="Times New Roman"/>
              </w:rPr>
              <w:t>5</w:t>
            </w:r>
          </w:p>
        </w:tc>
      </w:tr>
    </w:tbl>
    <w:p w:rsidR="007C5B4A" w:rsidRDefault="007C5B4A">
      <w:pPr>
        <w:rPr>
          <w:rFonts w:cs="Times New Roman"/>
        </w:rPr>
      </w:pPr>
    </w:p>
    <w:tbl>
      <w:tblPr>
        <w:tblStyle w:val="MediumShading11"/>
        <w:tblW w:w="0" w:type="auto"/>
        <w:tblLook w:val="04A0"/>
      </w:tblPr>
      <w:tblGrid>
        <w:gridCol w:w="5581"/>
        <w:gridCol w:w="799"/>
        <w:gridCol w:w="799"/>
        <w:gridCol w:w="799"/>
        <w:gridCol w:w="799"/>
        <w:gridCol w:w="799"/>
      </w:tblGrid>
      <w:tr w:rsidR="00882D8F" w:rsidRPr="00DE5A1C" w:rsidTr="00204721">
        <w:trPr>
          <w:cnfStyle w:val="100000000000"/>
        </w:trPr>
        <w:tc>
          <w:tcPr>
            <w:cnfStyle w:val="001000000000"/>
            <w:tcW w:w="5581" w:type="dxa"/>
          </w:tcPr>
          <w:p w:rsidR="00882D8F" w:rsidRPr="00942DAF" w:rsidRDefault="00882D8F" w:rsidP="00C13321">
            <w:pPr>
              <w:rPr>
                <w:rFonts w:cs="Times New Roman"/>
              </w:rPr>
            </w:pPr>
            <w:r w:rsidRPr="00942DAF">
              <w:rPr>
                <w:rFonts w:cs="Times New Roman"/>
              </w:rPr>
              <w:t>SESSION CONDUCT</w:t>
            </w:r>
          </w:p>
        </w:tc>
        <w:tc>
          <w:tcPr>
            <w:tcW w:w="799" w:type="dxa"/>
          </w:tcPr>
          <w:p w:rsidR="007C5B4A" w:rsidRDefault="007C5B4A">
            <w:pPr>
              <w:cnfStyle w:val="100000000000"/>
              <w:rPr>
                <w:rFonts w:cs="Times New Roman"/>
                <w:b w:val="0"/>
                <w:bCs w:val="0"/>
                <w:color w:val="auto"/>
              </w:rPr>
            </w:pPr>
          </w:p>
        </w:tc>
        <w:tc>
          <w:tcPr>
            <w:tcW w:w="799" w:type="dxa"/>
          </w:tcPr>
          <w:p w:rsidR="007C5B4A" w:rsidRDefault="007C5B4A">
            <w:pPr>
              <w:cnfStyle w:val="100000000000"/>
              <w:rPr>
                <w:rFonts w:cs="Times New Roman"/>
                <w:b w:val="0"/>
                <w:bCs w:val="0"/>
                <w:color w:val="auto"/>
              </w:rPr>
            </w:pPr>
          </w:p>
        </w:tc>
        <w:tc>
          <w:tcPr>
            <w:tcW w:w="799" w:type="dxa"/>
          </w:tcPr>
          <w:p w:rsidR="007C5B4A" w:rsidRDefault="007C5B4A">
            <w:pPr>
              <w:cnfStyle w:val="100000000000"/>
              <w:rPr>
                <w:rFonts w:cs="Times New Roman"/>
                <w:b w:val="0"/>
                <w:bCs w:val="0"/>
                <w:color w:val="auto"/>
              </w:rPr>
            </w:pPr>
          </w:p>
        </w:tc>
        <w:tc>
          <w:tcPr>
            <w:tcW w:w="799" w:type="dxa"/>
          </w:tcPr>
          <w:p w:rsidR="007C5B4A" w:rsidRDefault="007C5B4A">
            <w:pPr>
              <w:cnfStyle w:val="100000000000"/>
              <w:rPr>
                <w:rFonts w:cs="Times New Roman"/>
                <w:b w:val="0"/>
                <w:bCs w:val="0"/>
                <w:color w:val="auto"/>
              </w:rPr>
            </w:pPr>
          </w:p>
        </w:tc>
        <w:tc>
          <w:tcPr>
            <w:tcW w:w="799" w:type="dxa"/>
          </w:tcPr>
          <w:p w:rsidR="007C5B4A" w:rsidRDefault="007C5B4A">
            <w:pPr>
              <w:cnfStyle w:val="100000000000"/>
              <w:rPr>
                <w:rFonts w:cs="Times New Roman"/>
                <w:b w:val="0"/>
                <w:bCs w:val="0"/>
                <w:color w:val="auto"/>
              </w:rPr>
            </w:pPr>
          </w:p>
        </w:tc>
      </w:tr>
      <w:tr w:rsidR="00882D8F" w:rsidRPr="00DE5A1C" w:rsidTr="00204721">
        <w:trPr>
          <w:cnfStyle w:val="000000100000"/>
        </w:trPr>
        <w:tc>
          <w:tcPr>
            <w:cnfStyle w:val="001000000000"/>
            <w:tcW w:w="5581" w:type="dxa"/>
          </w:tcPr>
          <w:p w:rsidR="00882D8F" w:rsidRPr="00DE5A1C" w:rsidRDefault="00882D8F" w:rsidP="00C13321">
            <w:pPr>
              <w:rPr>
                <w:rFonts w:cs="Times New Roman"/>
                <w:b w:val="0"/>
              </w:rPr>
            </w:pPr>
            <w:r w:rsidRPr="00DE5A1C">
              <w:rPr>
                <w:rFonts w:cs="Times New Roman"/>
                <w:b w:val="0"/>
              </w:rPr>
              <w:t>Sufficient time was allotted for each section and for the workshop overall</w:t>
            </w:r>
          </w:p>
        </w:tc>
        <w:tc>
          <w:tcPr>
            <w:tcW w:w="799" w:type="dxa"/>
          </w:tcPr>
          <w:p w:rsidR="007C5B4A" w:rsidRDefault="00882D8F">
            <w:pPr>
              <w:jc w:val="center"/>
              <w:cnfStyle w:val="000000100000"/>
              <w:rPr>
                <w:rFonts w:cs="Times New Roman"/>
              </w:rPr>
            </w:pPr>
            <w:r w:rsidRPr="00DE5A1C">
              <w:rPr>
                <w:rFonts w:cs="Times New Roman"/>
              </w:rPr>
              <w:t>1</w:t>
            </w:r>
          </w:p>
        </w:tc>
        <w:tc>
          <w:tcPr>
            <w:tcW w:w="799" w:type="dxa"/>
          </w:tcPr>
          <w:p w:rsidR="007C5B4A" w:rsidRDefault="00882D8F">
            <w:pPr>
              <w:jc w:val="center"/>
              <w:cnfStyle w:val="000000100000"/>
              <w:rPr>
                <w:rFonts w:cs="Times New Roman"/>
              </w:rPr>
            </w:pPr>
            <w:r w:rsidRPr="00DE5A1C">
              <w:rPr>
                <w:rFonts w:cs="Times New Roman"/>
              </w:rPr>
              <w:t>2</w:t>
            </w:r>
          </w:p>
        </w:tc>
        <w:tc>
          <w:tcPr>
            <w:tcW w:w="799" w:type="dxa"/>
          </w:tcPr>
          <w:p w:rsidR="007C5B4A" w:rsidRDefault="00882D8F">
            <w:pPr>
              <w:jc w:val="center"/>
              <w:cnfStyle w:val="000000100000"/>
              <w:rPr>
                <w:rFonts w:cs="Times New Roman"/>
              </w:rPr>
            </w:pPr>
            <w:r w:rsidRPr="00DE5A1C">
              <w:rPr>
                <w:rFonts w:cs="Times New Roman"/>
              </w:rPr>
              <w:t>3</w:t>
            </w:r>
          </w:p>
        </w:tc>
        <w:tc>
          <w:tcPr>
            <w:tcW w:w="799" w:type="dxa"/>
          </w:tcPr>
          <w:p w:rsidR="007C5B4A" w:rsidRDefault="00882D8F">
            <w:pPr>
              <w:jc w:val="center"/>
              <w:cnfStyle w:val="000000100000"/>
              <w:rPr>
                <w:rFonts w:cs="Times New Roman"/>
              </w:rPr>
            </w:pPr>
            <w:r w:rsidRPr="00DE5A1C">
              <w:rPr>
                <w:rFonts w:cs="Times New Roman"/>
              </w:rPr>
              <w:t>4</w:t>
            </w:r>
          </w:p>
        </w:tc>
        <w:tc>
          <w:tcPr>
            <w:tcW w:w="799" w:type="dxa"/>
          </w:tcPr>
          <w:p w:rsidR="007C5B4A" w:rsidRDefault="00882D8F">
            <w:pPr>
              <w:jc w:val="center"/>
              <w:cnfStyle w:val="000000100000"/>
              <w:rPr>
                <w:rFonts w:cs="Times New Roman"/>
              </w:rPr>
            </w:pPr>
            <w:r w:rsidRPr="00DE5A1C">
              <w:rPr>
                <w:rFonts w:cs="Times New Roman"/>
              </w:rPr>
              <w:t>5</w:t>
            </w:r>
          </w:p>
        </w:tc>
      </w:tr>
      <w:tr w:rsidR="00882D8F" w:rsidRPr="00DE5A1C" w:rsidTr="00204721">
        <w:trPr>
          <w:cnfStyle w:val="000000010000"/>
        </w:trPr>
        <w:tc>
          <w:tcPr>
            <w:cnfStyle w:val="001000000000"/>
            <w:tcW w:w="5581" w:type="dxa"/>
          </w:tcPr>
          <w:p w:rsidR="00882D8F" w:rsidRPr="00DE5A1C" w:rsidRDefault="00882D8F" w:rsidP="00C13321">
            <w:pPr>
              <w:rPr>
                <w:rFonts w:cs="Times New Roman"/>
                <w:b w:val="0"/>
              </w:rPr>
            </w:pPr>
            <w:r w:rsidRPr="00DE5A1C">
              <w:rPr>
                <w:rFonts w:cs="Times New Roman"/>
                <w:b w:val="0"/>
              </w:rPr>
              <w:t>Breaks were adequately spaced throughout the workshop</w:t>
            </w:r>
          </w:p>
        </w:tc>
        <w:tc>
          <w:tcPr>
            <w:tcW w:w="799" w:type="dxa"/>
          </w:tcPr>
          <w:p w:rsidR="007C5B4A" w:rsidRDefault="00882D8F">
            <w:pPr>
              <w:jc w:val="center"/>
              <w:cnfStyle w:val="000000010000"/>
              <w:rPr>
                <w:rFonts w:cs="Times New Roman"/>
              </w:rPr>
            </w:pPr>
            <w:r w:rsidRPr="00DE5A1C">
              <w:rPr>
                <w:rFonts w:cs="Times New Roman"/>
              </w:rPr>
              <w:t>1</w:t>
            </w:r>
          </w:p>
        </w:tc>
        <w:tc>
          <w:tcPr>
            <w:tcW w:w="799" w:type="dxa"/>
          </w:tcPr>
          <w:p w:rsidR="007C5B4A" w:rsidRDefault="00882D8F">
            <w:pPr>
              <w:jc w:val="center"/>
              <w:cnfStyle w:val="000000010000"/>
              <w:rPr>
                <w:rFonts w:cs="Times New Roman"/>
              </w:rPr>
            </w:pPr>
            <w:r w:rsidRPr="00DE5A1C">
              <w:rPr>
                <w:rFonts w:cs="Times New Roman"/>
              </w:rPr>
              <w:t>2</w:t>
            </w:r>
          </w:p>
        </w:tc>
        <w:tc>
          <w:tcPr>
            <w:tcW w:w="799" w:type="dxa"/>
          </w:tcPr>
          <w:p w:rsidR="007C5B4A" w:rsidRDefault="00882D8F">
            <w:pPr>
              <w:jc w:val="center"/>
              <w:cnfStyle w:val="000000010000"/>
              <w:rPr>
                <w:rFonts w:cs="Times New Roman"/>
              </w:rPr>
            </w:pPr>
            <w:r w:rsidRPr="00DE5A1C">
              <w:rPr>
                <w:rFonts w:cs="Times New Roman"/>
              </w:rPr>
              <w:t>3</w:t>
            </w:r>
          </w:p>
        </w:tc>
        <w:tc>
          <w:tcPr>
            <w:tcW w:w="799" w:type="dxa"/>
          </w:tcPr>
          <w:p w:rsidR="007C5B4A" w:rsidRDefault="00882D8F">
            <w:pPr>
              <w:jc w:val="center"/>
              <w:cnfStyle w:val="000000010000"/>
              <w:rPr>
                <w:rFonts w:cs="Times New Roman"/>
              </w:rPr>
            </w:pPr>
            <w:r w:rsidRPr="00DE5A1C">
              <w:rPr>
                <w:rFonts w:cs="Times New Roman"/>
              </w:rPr>
              <w:t>4</w:t>
            </w:r>
          </w:p>
        </w:tc>
        <w:tc>
          <w:tcPr>
            <w:tcW w:w="799" w:type="dxa"/>
          </w:tcPr>
          <w:p w:rsidR="007C5B4A" w:rsidRDefault="00882D8F">
            <w:pPr>
              <w:jc w:val="center"/>
              <w:cnfStyle w:val="000000010000"/>
              <w:rPr>
                <w:rFonts w:cs="Times New Roman"/>
              </w:rPr>
            </w:pPr>
            <w:r w:rsidRPr="00DE5A1C">
              <w:rPr>
                <w:rFonts w:cs="Times New Roman"/>
              </w:rPr>
              <w:t>5</w:t>
            </w:r>
          </w:p>
        </w:tc>
      </w:tr>
      <w:tr w:rsidR="00882D8F" w:rsidRPr="00DE5A1C" w:rsidTr="00204721">
        <w:trPr>
          <w:cnfStyle w:val="000000100000"/>
        </w:trPr>
        <w:tc>
          <w:tcPr>
            <w:cnfStyle w:val="001000000000"/>
            <w:tcW w:w="5581" w:type="dxa"/>
          </w:tcPr>
          <w:p w:rsidR="00882D8F" w:rsidRPr="00DE5A1C" w:rsidRDefault="00882D8F" w:rsidP="00C13321">
            <w:pPr>
              <w:rPr>
                <w:rFonts w:cs="Times New Roman"/>
                <w:b w:val="0"/>
              </w:rPr>
            </w:pPr>
            <w:r w:rsidRPr="00DE5A1C">
              <w:rPr>
                <w:rFonts w:cs="Times New Roman"/>
                <w:b w:val="0"/>
              </w:rPr>
              <w:t>Sequencing of the workshop and the LCAT sections were logical and flowed smoothly</w:t>
            </w:r>
          </w:p>
        </w:tc>
        <w:tc>
          <w:tcPr>
            <w:tcW w:w="799" w:type="dxa"/>
          </w:tcPr>
          <w:p w:rsidR="007C5B4A" w:rsidRDefault="00882D8F">
            <w:pPr>
              <w:jc w:val="center"/>
              <w:cnfStyle w:val="000000100000"/>
              <w:rPr>
                <w:rFonts w:cs="Times New Roman"/>
              </w:rPr>
            </w:pPr>
            <w:r w:rsidRPr="00DE5A1C">
              <w:rPr>
                <w:rFonts w:cs="Times New Roman"/>
              </w:rPr>
              <w:t>1</w:t>
            </w:r>
          </w:p>
        </w:tc>
        <w:tc>
          <w:tcPr>
            <w:tcW w:w="799" w:type="dxa"/>
          </w:tcPr>
          <w:p w:rsidR="007C5B4A" w:rsidRDefault="00882D8F">
            <w:pPr>
              <w:jc w:val="center"/>
              <w:cnfStyle w:val="000000100000"/>
              <w:rPr>
                <w:rFonts w:cs="Times New Roman"/>
              </w:rPr>
            </w:pPr>
            <w:r w:rsidRPr="00DE5A1C">
              <w:rPr>
                <w:rFonts w:cs="Times New Roman"/>
              </w:rPr>
              <w:t>2</w:t>
            </w:r>
          </w:p>
        </w:tc>
        <w:tc>
          <w:tcPr>
            <w:tcW w:w="799" w:type="dxa"/>
          </w:tcPr>
          <w:p w:rsidR="007C5B4A" w:rsidRDefault="00882D8F">
            <w:pPr>
              <w:jc w:val="center"/>
              <w:cnfStyle w:val="000000100000"/>
              <w:rPr>
                <w:rFonts w:cs="Times New Roman"/>
              </w:rPr>
            </w:pPr>
            <w:r w:rsidRPr="00DE5A1C">
              <w:rPr>
                <w:rFonts w:cs="Times New Roman"/>
              </w:rPr>
              <w:t>3</w:t>
            </w:r>
          </w:p>
        </w:tc>
        <w:tc>
          <w:tcPr>
            <w:tcW w:w="799" w:type="dxa"/>
          </w:tcPr>
          <w:p w:rsidR="007C5B4A" w:rsidRDefault="00882D8F">
            <w:pPr>
              <w:jc w:val="center"/>
              <w:cnfStyle w:val="000000100000"/>
              <w:rPr>
                <w:rFonts w:cs="Times New Roman"/>
              </w:rPr>
            </w:pPr>
            <w:r w:rsidRPr="00DE5A1C">
              <w:rPr>
                <w:rFonts w:cs="Times New Roman"/>
              </w:rPr>
              <w:t>4</w:t>
            </w:r>
          </w:p>
        </w:tc>
        <w:tc>
          <w:tcPr>
            <w:tcW w:w="799" w:type="dxa"/>
          </w:tcPr>
          <w:p w:rsidR="007C5B4A" w:rsidRDefault="00882D8F">
            <w:pPr>
              <w:jc w:val="center"/>
              <w:cnfStyle w:val="000000100000"/>
              <w:rPr>
                <w:rFonts w:cs="Times New Roman"/>
              </w:rPr>
            </w:pPr>
            <w:r w:rsidRPr="00DE5A1C">
              <w:rPr>
                <w:rFonts w:cs="Times New Roman"/>
              </w:rPr>
              <w:t>5</w:t>
            </w:r>
          </w:p>
        </w:tc>
      </w:tr>
    </w:tbl>
    <w:p w:rsidR="007C5B4A" w:rsidRDefault="007C5B4A">
      <w:pPr>
        <w:rPr>
          <w:rFonts w:cs="Times New Roman"/>
        </w:rPr>
      </w:pPr>
    </w:p>
    <w:p w:rsidR="007C5B4A" w:rsidRDefault="00882D8F">
      <w:pPr>
        <w:pBdr>
          <w:bottom w:val="single" w:sz="12" w:space="1" w:color="auto"/>
        </w:pBdr>
        <w:rPr>
          <w:rFonts w:cs="Times New Roman"/>
        </w:rPr>
      </w:pPr>
      <w:r w:rsidRPr="00942DAF">
        <w:rPr>
          <w:rFonts w:cs="Times New Roman"/>
          <w:b/>
        </w:rPr>
        <w:t>COMMENTS</w:t>
      </w:r>
      <w:r w:rsidRPr="00DE5A1C">
        <w:rPr>
          <w:rFonts w:cs="Times New Roman"/>
        </w:rPr>
        <w:t xml:space="preserve"> (Additional writing space is available on back of this page)</w:t>
      </w:r>
    </w:p>
    <w:p w:rsidR="007C5B4A" w:rsidRDefault="00C13321">
      <w:pPr>
        <w:rPr>
          <w:rFonts w:cs="Times New Roman"/>
          <w:b/>
        </w:rPr>
      </w:pPr>
      <w:r>
        <w:rPr>
          <w:rFonts w:cs="Times New Roman"/>
          <w:b/>
        </w:rPr>
        <w:t>P</w:t>
      </w:r>
      <w:r w:rsidR="00882D8F" w:rsidRPr="00DE5A1C">
        <w:rPr>
          <w:rFonts w:cs="Times New Roman"/>
          <w:b/>
        </w:rPr>
        <w:t>rovide any suggestions or comments that you feel would make LCAT workshops more helpful to your jurisdiction or your particular agency or department.</w:t>
      </w:r>
    </w:p>
    <w:p w:rsidR="007C5B4A" w:rsidRDefault="007C5B4A">
      <w:pPr>
        <w:rPr>
          <w:rFonts w:cs="Times New Roman"/>
        </w:rPr>
      </w:pPr>
    </w:p>
    <w:p w:rsidR="007C5B4A" w:rsidRDefault="007C5B4A">
      <w:pPr>
        <w:rPr>
          <w:rFonts w:cs="Times New Roman"/>
        </w:rPr>
      </w:pPr>
    </w:p>
    <w:p w:rsidR="007C5B4A" w:rsidRDefault="007C5B4A">
      <w:pPr>
        <w:rPr>
          <w:rFonts w:cs="Times New Roman"/>
        </w:rPr>
      </w:pPr>
    </w:p>
    <w:p w:rsidR="007C5B4A" w:rsidRDefault="00882D8F">
      <w:pPr>
        <w:rPr>
          <w:rFonts w:cs="Times New Roman"/>
          <w:b/>
        </w:rPr>
      </w:pPr>
      <w:r w:rsidRPr="00DE5A1C">
        <w:rPr>
          <w:rFonts w:cs="Times New Roman"/>
          <w:b/>
        </w:rPr>
        <w:t>Please provide any suggestions or comments which you feel would improve the overall workshop experience.</w:t>
      </w:r>
    </w:p>
    <w:p w:rsidR="007C5B4A" w:rsidRDefault="007C5B4A">
      <w:pPr>
        <w:rPr>
          <w:rFonts w:cs="Times New Roman"/>
        </w:rPr>
      </w:pPr>
    </w:p>
    <w:p w:rsidR="007C5B4A" w:rsidRDefault="007C5B4A">
      <w:pPr>
        <w:rPr>
          <w:rFonts w:cs="Times New Roman"/>
        </w:rPr>
      </w:pPr>
    </w:p>
    <w:p w:rsidR="007C5B4A" w:rsidRDefault="007C5B4A">
      <w:pPr>
        <w:rPr>
          <w:rFonts w:cs="Times New Roman"/>
        </w:rPr>
      </w:pPr>
    </w:p>
    <w:p w:rsidR="008007FF" w:rsidRDefault="00882D8F">
      <w:pPr>
        <w:rPr>
          <w:rFonts w:cs="Times New Roman"/>
          <w:b/>
          <w:i/>
        </w:rPr>
        <w:sectPr w:rsidR="008007FF" w:rsidSect="009059C5">
          <w:headerReference w:type="even" r:id="rId46"/>
          <w:headerReference w:type="default" r:id="rId47"/>
          <w:footerReference w:type="default" r:id="rId48"/>
          <w:headerReference w:type="first" r:id="rId49"/>
          <w:pgSz w:w="12240" w:h="15840"/>
          <w:pgMar w:top="1440" w:right="1440" w:bottom="1440" w:left="1440" w:header="720" w:footer="720" w:gutter="0"/>
          <w:pgNumType w:start="1"/>
          <w:cols w:space="720"/>
          <w:docGrid w:linePitch="360"/>
        </w:sectPr>
      </w:pPr>
      <w:r>
        <w:rPr>
          <w:rFonts w:cs="Times New Roman"/>
          <w:b/>
          <w:i/>
        </w:rPr>
        <w:t>Please return your completed survey to the workshop facilitator.</w:t>
      </w:r>
      <w:r w:rsidR="00C13321">
        <w:rPr>
          <w:rFonts w:cs="Times New Roman"/>
          <w:b/>
          <w:i/>
        </w:rPr>
        <w:t xml:space="preserve">  Thank you for your time.</w:t>
      </w:r>
    </w:p>
    <w:p w:rsidR="008007FF" w:rsidRDefault="008007FF" w:rsidP="004C3D4B">
      <w:pPr>
        <w:pStyle w:val="Heading1"/>
      </w:pPr>
      <w:bookmarkStart w:id="125" w:name="_Toc325437834"/>
      <w:r w:rsidRPr="00882D8F">
        <w:lastRenderedPageBreak/>
        <w:t xml:space="preserve">Appendix </w:t>
      </w:r>
      <w:r w:rsidR="009401C8">
        <w:t>I</w:t>
      </w:r>
      <w:r w:rsidRPr="00882D8F">
        <w:t>:</w:t>
      </w:r>
      <w:r w:rsidRPr="00882D8F">
        <w:rPr>
          <w:sz w:val="28"/>
        </w:rPr>
        <w:t xml:space="preserve"> </w:t>
      </w:r>
      <w:r>
        <w:rPr>
          <w:sz w:val="28"/>
        </w:rPr>
        <w:t xml:space="preserve"> </w:t>
      </w:r>
      <w:r>
        <w:t xml:space="preserve">Logistics capability </w:t>
      </w:r>
      <w:r w:rsidR="00064BF1">
        <w:t>Assistance</w:t>
      </w:r>
      <w:r>
        <w:t xml:space="preserve"> tool introductory briefing</w:t>
      </w:r>
      <w:bookmarkEnd w:id="125"/>
    </w:p>
    <w:p w:rsidR="008007FF" w:rsidRDefault="008007FF" w:rsidP="008007FF"/>
    <w:p w:rsidR="008007FF" w:rsidRDefault="00754140" w:rsidP="008007FF">
      <w:r>
        <w:t>This is a sample introductory briefing that can be used at the start of an LCAT workshop.  For the electronic version of this presentation, r</w:t>
      </w:r>
      <w:r w:rsidR="008007FF">
        <w:t>efer to Intro Briefing v3.ppt.</w:t>
      </w:r>
    </w:p>
    <w:p w:rsidR="00754140" w:rsidRPr="00841B91" w:rsidRDefault="00754140" w:rsidP="008007FF">
      <w:pPr>
        <w:rPr>
          <w:rFonts w:cs="Times New Roman"/>
          <w:szCs w:val="24"/>
        </w:rPr>
      </w:pPr>
    </w:p>
    <w:p w:rsidR="00754140" w:rsidRPr="00841B91" w:rsidRDefault="00754140" w:rsidP="008007FF">
      <w:pPr>
        <w:rPr>
          <w:rFonts w:cs="Times New Roman"/>
          <w:szCs w:val="24"/>
        </w:rPr>
      </w:pPr>
    </w:p>
    <w:p w:rsidR="007C5B4A" w:rsidRPr="00841B91" w:rsidRDefault="007C5B4A">
      <w:pPr>
        <w:rPr>
          <w:rFonts w:cs="Times New Roman"/>
          <w:b/>
          <w:szCs w:val="24"/>
        </w:rPr>
      </w:pPr>
    </w:p>
    <w:p w:rsidR="00051DC9" w:rsidRDefault="00051DC9" w:rsidP="00051DC9">
      <w:pPr>
        <w:spacing w:line="360" w:lineRule="auto"/>
        <w:rPr>
          <w:rFonts w:cs="Times New Roman"/>
          <w:szCs w:val="24"/>
        </w:rPr>
      </w:pPr>
      <w:r>
        <w:rPr>
          <w:rFonts w:cs="Times New Roman"/>
          <w:szCs w:val="24"/>
        </w:rPr>
        <w:t>Slide 1</w:t>
      </w:r>
    </w:p>
    <w:p w:rsidR="00051DC9" w:rsidRDefault="0043564E" w:rsidP="00051DC9">
      <w:pPr>
        <w:spacing w:line="360" w:lineRule="auto"/>
        <w:jc w:val="center"/>
        <w:rPr>
          <w:rFonts w:cs="Times New Roman"/>
          <w:szCs w:val="24"/>
        </w:rPr>
      </w:pPr>
      <w:r w:rsidRPr="00656A98">
        <w:rPr>
          <w:rFonts w:asciiTheme="minorHAnsi" w:eastAsiaTheme="minorEastAsia" w:hAnsiTheme="minorHAnsi"/>
          <w:sz w:val="22"/>
          <w:lang w:eastAsia="zh-CN"/>
        </w:rPr>
        <w:object w:dxaOrig="7182"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9.2pt;height:202.2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25" DrawAspect="Content" ObjectID="_1405770163" r:id="rId51"/>
        </w:object>
      </w:r>
    </w:p>
    <w:p w:rsidR="00051DC9" w:rsidRDefault="00051DC9" w:rsidP="00051DC9">
      <w:pPr>
        <w:autoSpaceDE w:val="0"/>
        <w:autoSpaceDN w:val="0"/>
        <w:adjustRightInd w:val="0"/>
        <w:rPr>
          <w:rFonts w:cs="Times New Roman"/>
          <w:i/>
          <w:iCs/>
          <w:color w:val="000000"/>
          <w:kern w:val="24"/>
          <w:szCs w:val="24"/>
        </w:rPr>
      </w:pPr>
      <w:r>
        <w:rPr>
          <w:rFonts w:cs="Times New Roman"/>
          <w:i/>
          <w:iCs/>
          <w:color w:val="000000"/>
          <w:kern w:val="24"/>
          <w:szCs w:val="24"/>
        </w:rPr>
        <w:t xml:space="preserve">[This is a sample introduction briefing for a Logistics Capability </w:t>
      </w:r>
      <w:r w:rsidR="00064BF1">
        <w:rPr>
          <w:rFonts w:cs="Times New Roman"/>
          <w:i/>
          <w:iCs/>
          <w:color w:val="000000"/>
          <w:kern w:val="24"/>
          <w:szCs w:val="24"/>
        </w:rPr>
        <w:t>Assistance</w:t>
      </w:r>
      <w:r>
        <w:rPr>
          <w:rFonts w:cs="Times New Roman"/>
          <w:i/>
          <w:iCs/>
          <w:color w:val="000000"/>
          <w:kern w:val="24"/>
          <w:szCs w:val="24"/>
        </w:rPr>
        <w:t xml:space="preserve"> Tool (LCAT) workshop.]</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 xml:space="preserve">Good morning.  I am [Insert your name, job title, and organization] and as your facilitator, I will guide you through a Logistics Capability </w:t>
      </w:r>
      <w:r w:rsidR="00064BF1">
        <w:rPr>
          <w:rFonts w:cs="Times New Roman"/>
          <w:color w:val="000000"/>
          <w:kern w:val="24"/>
          <w:szCs w:val="24"/>
        </w:rPr>
        <w:t>Assistance</w:t>
      </w:r>
      <w:r>
        <w:rPr>
          <w:rFonts w:cs="Times New Roman"/>
          <w:color w:val="000000"/>
          <w:kern w:val="24"/>
          <w:szCs w:val="24"/>
        </w:rPr>
        <w:t xml:space="preserve"> Tool, LCAT assessment workshop. </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 xml:space="preserve">I would like to thank all of you for being here today.  Your attendance and participation will be critical to a successful workshop. </w:t>
      </w:r>
    </w:p>
    <w:p w:rsidR="00051DC9" w:rsidRDefault="00051DC9" w:rsidP="00051DC9">
      <w:pPr>
        <w:autoSpaceDE w:val="0"/>
        <w:autoSpaceDN w:val="0"/>
        <w:adjustRightInd w:val="0"/>
        <w:rPr>
          <w:rFonts w:cs="Times New Roman"/>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2</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26" type="#_x0000_t75" style="width:269.2pt;height:203.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26" DrawAspect="Content" ObjectID="_1405770164" r:id="rId53"/>
        </w:objec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Here is an overview of what will be covered in this presentation.  We will end with a quick review of the workshop agenda and then get started on the actual assessment.</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Next, [Name, position] would like to welcome you to the workshop.</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3</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27" type="#_x0000_t75" style="width:269.2pt;height:203.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27" DrawAspect="Content" ObjectID="_1405770165" r:id="rId55"/>
        </w:objec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[Add the name of the regional or state representative who will provide the welcome to the slide in the PowerPoint subtitle box.]</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[Provide a very short introduction of the person who will provide the welcome, such as name, organization, and position.]</w:t>
      </w:r>
    </w:p>
    <w:p w:rsidR="00051DC9" w:rsidRDefault="00051DC9" w:rsidP="00051DC9">
      <w:pPr>
        <w:autoSpaceDE w:val="0"/>
        <w:autoSpaceDN w:val="0"/>
        <w:adjustRightInd w:val="0"/>
        <w:rPr>
          <w:rFonts w:cs="Times New Roman"/>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4</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28" type="#_x0000_t75" style="width:269.2pt;height:203.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28" DrawAspect="Content" ObjectID="_1405770166" r:id="rId57"/>
        </w:object>
      </w:r>
    </w:p>
    <w:p w:rsidR="00051DC9" w:rsidRDefault="00051DC9" w:rsidP="00051DC9">
      <w:pPr>
        <w:autoSpaceDE w:val="0"/>
        <w:autoSpaceDN w:val="0"/>
        <w:adjustRightInd w:val="0"/>
        <w:rPr>
          <w:rFonts w:cs="Times New Roman"/>
          <w:color w:val="000000"/>
          <w:szCs w:val="24"/>
        </w:rPr>
      </w:pPr>
      <w:r>
        <w:rPr>
          <w:rFonts w:cs="Times New Roman"/>
          <w:color w:val="000000"/>
          <w:szCs w:val="24"/>
        </w:rPr>
        <w:t>Before we get started, I would like to cover a few administrative items.  First, if you have not already signed in please be sure that you do, so that we will have a record of your attendance.  At the end of the assessment we would also like for you to complete a survey to help us and FEMA improve LCAT and the assessment process.</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i/>
          <w:iCs/>
          <w:color w:val="000000"/>
          <w:szCs w:val="24"/>
        </w:rPr>
      </w:pPr>
      <w:r>
        <w:rPr>
          <w:rFonts w:cs="Times New Roman"/>
          <w:i/>
          <w:iCs/>
          <w:color w:val="000000"/>
          <w:szCs w:val="24"/>
        </w:rPr>
        <w:t>[Following are several recommended administrative topics to address:</w:t>
      </w:r>
    </w:p>
    <w:p w:rsidR="00051DC9" w:rsidRDefault="00051DC9" w:rsidP="00051DC9">
      <w:pPr>
        <w:autoSpaceDE w:val="0"/>
        <w:autoSpaceDN w:val="0"/>
        <w:adjustRightInd w:val="0"/>
        <w:rPr>
          <w:rFonts w:cs="Times New Roman"/>
          <w:i/>
          <w:iCs/>
          <w:color w:val="000000"/>
          <w:szCs w:val="24"/>
        </w:rPr>
      </w:pPr>
    </w:p>
    <w:p w:rsidR="00051DC9" w:rsidRDefault="00051DC9" w:rsidP="00051DC9">
      <w:pPr>
        <w:autoSpaceDE w:val="0"/>
        <w:autoSpaceDN w:val="0"/>
        <w:adjustRightInd w:val="0"/>
        <w:rPr>
          <w:rFonts w:cs="Times New Roman"/>
          <w:i/>
          <w:iCs/>
          <w:color w:val="000000"/>
          <w:szCs w:val="24"/>
        </w:rPr>
      </w:pPr>
      <w:r>
        <w:rPr>
          <w:rFonts w:cs="Times New Roman"/>
          <w:i/>
          <w:iCs/>
          <w:color w:val="000000"/>
          <w:szCs w:val="24"/>
        </w:rPr>
        <w:t>Facility – Any particular information about the facility, parking, where the restrooms are, etc.</w:t>
      </w:r>
    </w:p>
    <w:p w:rsidR="00051DC9" w:rsidRDefault="00051DC9" w:rsidP="00051DC9">
      <w:pPr>
        <w:autoSpaceDE w:val="0"/>
        <w:autoSpaceDN w:val="0"/>
        <w:adjustRightInd w:val="0"/>
        <w:rPr>
          <w:rFonts w:cs="Times New Roman"/>
          <w:i/>
          <w:iCs/>
          <w:color w:val="000000"/>
          <w:szCs w:val="24"/>
        </w:rPr>
      </w:pPr>
    </w:p>
    <w:p w:rsidR="00051DC9" w:rsidRDefault="00051DC9" w:rsidP="00051DC9">
      <w:pPr>
        <w:autoSpaceDE w:val="0"/>
        <w:autoSpaceDN w:val="0"/>
        <w:adjustRightInd w:val="0"/>
        <w:rPr>
          <w:rFonts w:cs="Times New Roman"/>
          <w:i/>
          <w:iCs/>
          <w:color w:val="000000"/>
          <w:szCs w:val="24"/>
        </w:rPr>
      </w:pPr>
      <w:r>
        <w:rPr>
          <w:rFonts w:cs="Times New Roman"/>
          <w:i/>
          <w:iCs/>
          <w:color w:val="000000"/>
          <w:szCs w:val="24"/>
        </w:rPr>
        <w:t>Safety – Evacuation procedures</w:t>
      </w:r>
    </w:p>
    <w:p w:rsidR="00051DC9" w:rsidRDefault="00051DC9" w:rsidP="00051DC9">
      <w:pPr>
        <w:autoSpaceDE w:val="0"/>
        <w:autoSpaceDN w:val="0"/>
        <w:adjustRightInd w:val="0"/>
        <w:rPr>
          <w:rFonts w:cs="Times New Roman"/>
          <w:i/>
          <w:iCs/>
          <w:color w:val="000000"/>
          <w:szCs w:val="24"/>
        </w:rPr>
      </w:pPr>
    </w:p>
    <w:p w:rsidR="00051DC9" w:rsidRDefault="00051DC9" w:rsidP="00051DC9">
      <w:pPr>
        <w:autoSpaceDE w:val="0"/>
        <w:autoSpaceDN w:val="0"/>
        <w:adjustRightInd w:val="0"/>
        <w:rPr>
          <w:rFonts w:cs="Times New Roman"/>
          <w:i/>
          <w:iCs/>
          <w:color w:val="000000"/>
          <w:szCs w:val="24"/>
        </w:rPr>
      </w:pPr>
      <w:r>
        <w:rPr>
          <w:rFonts w:cs="Times New Roman"/>
          <w:i/>
          <w:iCs/>
          <w:color w:val="000000"/>
          <w:szCs w:val="24"/>
        </w:rPr>
        <w:t>Messages – Procedures for receiving messages</w:t>
      </w:r>
    </w:p>
    <w:p w:rsidR="00051DC9" w:rsidRDefault="00051DC9" w:rsidP="00051DC9">
      <w:pPr>
        <w:autoSpaceDE w:val="0"/>
        <w:autoSpaceDN w:val="0"/>
        <w:adjustRightInd w:val="0"/>
        <w:rPr>
          <w:rFonts w:cs="Times New Roman"/>
          <w:i/>
          <w:iCs/>
          <w:color w:val="000000"/>
          <w:szCs w:val="24"/>
        </w:rPr>
      </w:pPr>
    </w:p>
    <w:p w:rsidR="00051DC9" w:rsidRDefault="00051DC9" w:rsidP="00051DC9">
      <w:pPr>
        <w:autoSpaceDE w:val="0"/>
        <w:autoSpaceDN w:val="0"/>
        <w:adjustRightInd w:val="0"/>
        <w:rPr>
          <w:rFonts w:cs="Times New Roman"/>
          <w:i/>
          <w:iCs/>
          <w:color w:val="000000"/>
          <w:szCs w:val="24"/>
        </w:rPr>
      </w:pPr>
      <w:r>
        <w:rPr>
          <w:rFonts w:cs="Times New Roman"/>
          <w:i/>
          <w:iCs/>
          <w:color w:val="000000"/>
          <w:szCs w:val="24"/>
        </w:rPr>
        <w:t>Introduction – If there are ten or less people in attendance allow everyone to introduce him or herself.  If there is a large number of people recognize who is in attendance and state the names of their organization.]</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We have planned a fast pace</w:t>
      </w:r>
      <w:r w:rsidR="00AF3F3B">
        <w:rPr>
          <w:rFonts w:cs="Times New Roman"/>
          <w:color w:val="000000"/>
          <w:szCs w:val="24"/>
        </w:rPr>
        <w:t>d</w:t>
      </w:r>
      <w:r>
        <w:rPr>
          <w:rFonts w:cs="Times New Roman"/>
          <w:color w:val="000000"/>
          <w:szCs w:val="24"/>
        </w:rPr>
        <w:t xml:space="preserve"> 1</w:t>
      </w:r>
      <w:r w:rsidR="00AF3F3B">
        <w:rPr>
          <w:rFonts w:cs="Times New Roman"/>
          <w:color w:val="000000"/>
          <w:szCs w:val="24"/>
        </w:rPr>
        <w:t>-</w:t>
      </w:r>
      <w:r>
        <w:rPr>
          <w:rFonts w:cs="Times New Roman"/>
          <w:color w:val="000000"/>
          <w:szCs w:val="24"/>
        </w:rPr>
        <w:t xml:space="preserve">½ days schedule.  Our focus will be an efficient, effective, and accurate assessment of your current disaster response logistics capabilities.  </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5</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29" type="#_x0000_t75" style="width:269.2pt;height:203.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29" DrawAspect="Content" ObjectID="_1405770167" r:id="rId59"/>
        </w:objec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In 2006 Congress directed FEMA to develop and conduct a demonstration program “to improve readiness, increase response capacity, and maximize the management and impact of homeland security resources” for regional and local governments.  Launched in 2008 by the FEMA Logistics Management Directorate, LCAT is a pillar of the Logistics Planning, Readiness, and Assistance Program.</w: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 </w: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Emergency managers at all levels can benefit from conducting assessments and including as many public and private planning and response partners as possible in the assessment process.</w: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  </w: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The LCAT process has been briefed during logistics planning readiness assistance team visits to regions, regional interagency steering committee meetings, and other meetings and conferences attended by state and local government representatives.</w: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  </w: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FEMA Headquarters worked with several FEMA regions and states to develop LCAT, a collaborative standardized tool, to evaluate disaster logistics readiness, identify areas for targeted improvement, and develop a roadmap to enhance strengths and mitigate risks.</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6</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30" type="#_x0000_t75" style="width:269.2pt;height:203.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30" DrawAspect="Content" ObjectID="_1405770168" r:id="rId61"/>
        </w:objec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 xml:space="preserve">Drawing </w:t>
      </w:r>
      <w:r w:rsidR="006A7D13">
        <w:rPr>
          <w:rFonts w:cs="Times New Roman"/>
          <w:color w:val="000000"/>
          <w:kern w:val="24"/>
          <w:szCs w:val="24"/>
        </w:rPr>
        <w:t xml:space="preserve">on </w:t>
      </w:r>
      <w:r>
        <w:rPr>
          <w:rFonts w:cs="Times New Roman"/>
          <w:color w:val="000000"/>
          <w:kern w:val="24"/>
          <w:szCs w:val="24"/>
        </w:rPr>
        <w:t>input from several FEMA regions and states, LCAT was developed as a collaborative tool to be used to evaluate disaster logistics readiness.</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The bottom line is that LCAT was developed by logisticians for logisticians.  Logisticians from FEMA Regions two, four, six, and seven along with New York, New Jersey, Iowa, Kentucky, Tennessee, North Carolina, and Florida were instrumental in developing LCAT and ensuring that it is an effective tool.</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The four regions and seven states that you see listed here worked with FEMA Headquarters to ensure that LCAT, a stand alone, transportable tool, can also be used to identify areas for targeted improvement and develop a roadmap to enhance strengths and mitigate risks.</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7</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31" type="#_x0000_t75" style="width:269.2pt;height:203.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31" DrawAspect="Content" ObjectID="_1405770169" r:id="rId63"/>
        </w:object>
      </w: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Since its launch in 2008, LCAT has been used to help states conduct comprehensive self-assessments of their logistics planning capabilities.  By identifying capability gaps and maturity levels, disaster response logistics stakeholders have been able to develop targeted approaches to improve their capabilities.  </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LCAT is designed to improve the common operating picture for local, state, and federal responders—identifying any gaps between the current state of preparedness and the desired state of preparedness.  An added benefit of LCAT and the LCAT workshop concept is the inherent collaboration achieved among state, local, regional governments and agencies and private sector partners who participate in the workshops.</w:t>
      </w:r>
      <w:r w:rsidR="006A7D13">
        <w:rPr>
          <w:rFonts w:cs="Times New Roman"/>
          <w:color w:val="000000"/>
          <w:szCs w:val="24"/>
        </w:rPr>
        <w:t xml:space="preserve"> </w:t>
      </w:r>
      <w:r>
        <w:rPr>
          <w:rFonts w:cs="Times New Roman"/>
          <w:color w:val="000000"/>
          <w:szCs w:val="24"/>
        </w:rPr>
        <w:t xml:space="preserve"> Stakeholders gain a more complete understanding of roles, responsibilities, and dependencies; strengthen and build upon existing relationships; and foster new logistics response partnerships.  Implementing the tool requires state </w:t>
      </w:r>
      <w:r w:rsidR="006A7D13">
        <w:rPr>
          <w:rFonts w:cs="Times New Roman"/>
          <w:color w:val="000000"/>
          <w:szCs w:val="24"/>
        </w:rPr>
        <w:t xml:space="preserve">logistics </w:t>
      </w:r>
      <w:r>
        <w:rPr>
          <w:rFonts w:cs="Times New Roman"/>
          <w:color w:val="000000"/>
          <w:szCs w:val="24"/>
        </w:rPr>
        <w:t xml:space="preserve">personnel to work closely with counterparts from other state agencies, the FEMA region and other stakeholder organizations.  Sharing information about logistics plans, operational SOPs, and federal, public, and private partner roles and responsibilities not only enhances transparency, but also builds trust among the partners. </w:t>
      </w:r>
    </w:p>
    <w:p w:rsidR="00051DC9" w:rsidRDefault="00051DC9" w:rsidP="00051DC9">
      <w:pPr>
        <w:autoSpaceDE w:val="0"/>
        <w:autoSpaceDN w:val="0"/>
        <w:adjustRightInd w:val="0"/>
        <w:rPr>
          <w:rFonts w:cs="Times New Roman"/>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8</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32" type="#_x0000_t75" style="width:269.2pt;height:203.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32" DrawAspect="Content" ObjectID="_1405770170" r:id="rId65"/>
        </w:objec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 xml:space="preserve">A substantial amount of research was conducted in order to develop a demonstration program that addressed the right issues. </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Each of the documents listed here was used to develop LCAT.  When we start the actual assessment process you will see the references specific to each survey question annotated.</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 xml:space="preserve">Though LCAT was created as a result of Hurricane Katrina and the </w:t>
      </w:r>
      <w:r>
        <w:rPr>
          <w:rFonts w:cs="Times New Roman"/>
          <w:i/>
          <w:iCs/>
          <w:color w:val="000000"/>
          <w:kern w:val="24"/>
          <w:szCs w:val="24"/>
        </w:rPr>
        <w:t>Post Katrina Emergency Management Reform Act</w:t>
      </w:r>
      <w:r>
        <w:rPr>
          <w:rFonts w:cs="Times New Roman"/>
          <w:color w:val="000000"/>
          <w:kern w:val="24"/>
          <w:szCs w:val="24"/>
        </w:rPr>
        <w:t xml:space="preserve"> of 2006, the goal during development was to create a tool that would be applicable to logistics in any state, region, or disaster.</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9</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33" type="#_x0000_t75" style="width:269.2pt;height:203.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33" DrawAspect="Content" ObjectID="_1405770171" r:id="rId67"/>
        </w:objec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LCAT consists of more than one hundred survey-like questions that are divided into five core competencies:</w:t>
      </w:r>
      <w:r w:rsidR="00026F93">
        <w:rPr>
          <w:rFonts w:cs="Times New Roman"/>
          <w:color w:val="000000"/>
          <w:kern w:val="24"/>
          <w:szCs w:val="24"/>
        </w:rPr>
        <w:t xml:space="preserve"> </w:t>
      </w:r>
      <w:r>
        <w:rPr>
          <w:rFonts w:cs="Times New Roman"/>
          <w:color w:val="000000"/>
          <w:kern w:val="24"/>
          <w:szCs w:val="24"/>
        </w:rPr>
        <w:t xml:space="preserve"> logistics planning, logistics operations, distribution management, organizational functions, and property management.  </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Each core competency will be assessed by functional capabilities.  As an example, distribution management is comprised of the three functional categories shown here.</w:t>
      </w:r>
    </w:p>
    <w:p w:rsidR="00051DC9" w:rsidRDefault="00051DC9" w:rsidP="00051DC9">
      <w:pPr>
        <w:autoSpaceDE w:val="0"/>
        <w:autoSpaceDN w:val="0"/>
        <w:adjustRightInd w:val="0"/>
        <w:rPr>
          <w:rFonts w:cs="Times New Roman"/>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10</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34" type="#_x0000_t75" style="width:269.2pt;height:203.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34" DrawAspect="Content" ObjectID="_1405770172" r:id="rId69"/>
        </w:object>
      </w: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Participants will determine the jurisdiction’s capability level for each question.  </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As each question is asked there will be an opportunity for the jurisdiction to make a subjective assessment of the capability level for the issue being addressed in the question.</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Synchronized - </w:t>
      </w:r>
      <w:r w:rsidR="00CE706F">
        <w:rPr>
          <w:rFonts w:cs="Times New Roman"/>
          <w:color w:val="000000"/>
          <w:szCs w:val="24"/>
        </w:rPr>
        <w:t xml:space="preserve">All </w:t>
      </w:r>
      <w:r>
        <w:rPr>
          <w:rFonts w:cs="Times New Roman"/>
          <w:color w:val="000000"/>
          <w:szCs w:val="24"/>
        </w:rPr>
        <w:t>local, state, federal and private partners have fully integrated and synchronized plans and operation.  All SOPs have been documented and exercised regularly with all participants.  The state has full mastery of the capability.</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External collaboration – The state has coordinated plans and SOPs with other state, local/tribal, and external partner agencies, organization</w:t>
      </w:r>
      <w:r w:rsidR="00CE706F">
        <w:rPr>
          <w:rFonts w:cs="Times New Roman"/>
          <w:color w:val="000000"/>
          <w:szCs w:val="24"/>
        </w:rPr>
        <w:t>s</w:t>
      </w:r>
      <w:r>
        <w:rPr>
          <w:rFonts w:cs="Times New Roman"/>
          <w:color w:val="000000"/>
          <w:szCs w:val="24"/>
        </w:rPr>
        <w:t>, and private vendors</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Horizontal integration – The state has developed and implemented formalized, integrated SOPs across the emergency management organization</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Functional – The jurisdiction has implemented informal plans or processes, but SOPs have not yet been defined or adopted</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Static – The state has not yet developed and/or implemented a viable strategy within this</w:t>
      </w:r>
      <w:r w:rsidR="00CE706F">
        <w:rPr>
          <w:rFonts w:cs="Times New Roman"/>
          <w:color w:val="000000"/>
          <w:szCs w:val="24"/>
        </w:rPr>
        <w:t xml:space="preserve"> </w:t>
      </w:r>
      <w:r>
        <w:rPr>
          <w:rFonts w:cs="Times New Roman"/>
          <w:color w:val="000000"/>
          <w:szCs w:val="24"/>
        </w:rPr>
        <w:t>functional area</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N/A – Process or competency area is not applicable in the jurisdiction</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szCs w:val="24"/>
        </w:rPr>
      </w:pPr>
      <w:r>
        <w:rPr>
          <w:rFonts w:cs="Times New Roman"/>
          <w:color w:val="000000"/>
          <w:szCs w:val="24"/>
        </w:rPr>
        <w:t>In the example shown in this slide you will see “state” mentioned in the question.  As mentioned earlier, the program was initially written for state level assessments.</w:t>
      </w:r>
      <w:r w:rsidR="00CE706F">
        <w:rPr>
          <w:rFonts w:cs="Times New Roman"/>
          <w:color w:val="000000"/>
          <w:szCs w:val="24"/>
        </w:rPr>
        <w:t xml:space="preserve"> </w:t>
      </w:r>
      <w:r>
        <w:rPr>
          <w:rFonts w:cs="Times New Roman"/>
          <w:color w:val="000000"/>
          <w:szCs w:val="24"/>
        </w:rPr>
        <w:t xml:space="preserve"> The process is the same for any jurisdiction, so until the local government question set is complete, as we conduct the assessment we will replace “state” with the appropriate description, such as, “city”, “county”, or “tribal government.”</w:t>
      </w:r>
    </w:p>
    <w:p w:rsidR="00051DC9" w:rsidRDefault="00051DC9" w:rsidP="00051DC9">
      <w:pPr>
        <w:spacing w:line="360" w:lineRule="auto"/>
        <w:rPr>
          <w:rFonts w:cs="Times New Roman"/>
          <w:szCs w:val="24"/>
        </w:rPr>
      </w:pPr>
    </w:p>
    <w:p w:rsidR="00051DC9" w:rsidRDefault="00051DC9" w:rsidP="00051DC9">
      <w:pPr>
        <w:spacing w:line="360" w:lineRule="auto"/>
        <w:rPr>
          <w:rFonts w:cs="Times New Roman"/>
          <w:szCs w:val="24"/>
        </w:rPr>
      </w:pPr>
      <w:r>
        <w:rPr>
          <w:rFonts w:cs="Times New Roman"/>
          <w:szCs w:val="24"/>
        </w:rPr>
        <w:lastRenderedPageBreak/>
        <w:t>Slide 11</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35" type="#_x0000_t75" style="width:269.2pt;height:203.5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035" DrawAspect="Content" ObjectID="_1405770173" r:id="rId71"/>
        </w:objec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When all of the questions have been answered, LCAT will produce reports and graphs.</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 xml:space="preserve">There will be a graph showing a capability level for each functional category by core competency.  Each functional category will have a valuation based on a scale of 0 to 5. </w: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 xml:space="preserve"> </w: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 xml:space="preserve">As an example, this chart shows the capability level for distribution management. </w:t>
      </w:r>
    </w:p>
    <w:p w:rsidR="00051DC9" w:rsidRDefault="00051DC9" w:rsidP="00051DC9">
      <w:pPr>
        <w:autoSpaceDE w:val="0"/>
        <w:autoSpaceDN w:val="0"/>
        <w:adjustRightInd w:val="0"/>
        <w:rPr>
          <w:rFonts w:cs="Times New Roman"/>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12</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36" type="#_x0000_t75" style="width:269.2pt;height:203.5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036" DrawAspect="Content" ObjectID="_1405770174" r:id="rId73"/>
        </w:objec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When all of the questions have been answered, LCAT will produce a report and graph for the complete assessment.</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 xml:space="preserve">What you see here is an example of the results of an assessment.  The chart shows pictorially, the capability level for each functional category. </w:t>
      </w:r>
    </w:p>
    <w:p w:rsidR="00051DC9" w:rsidRDefault="00051DC9" w:rsidP="00051DC9">
      <w:pPr>
        <w:autoSpaceDE w:val="0"/>
        <w:autoSpaceDN w:val="0"/>
        <w:adjustRightInd w:val="0"/>
        <w:rPr>
          <w:rFonts w:cs="Times New Roman"/>
          <w:b/>
          <w:bCs/>
          <w:color w:val="000000"/>
          <w:kern w:val="24"/>
          <w:szCs w:val="24"/>
        </w:rPr>
      </w:pP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 xml:space="preserve">The legend at the bottom of the chart defines the color correlation for each of the five core competencies in the assessment.  </w:t>
      </w:r>
    </w:p>
    <w:p w:rsidR="00051DC9" w:rsidRDefault="00051DC9" w:rsidP="00051DC9">
      <w:pPr>
        <w:autoSpaceDE w:val="0"/>
        <w:autoSpaceDN w:val="0"/>
        <w:adjustRightInd w:val="0"/>
        <w:rPr>
          <w:rFonts w:cs="Times New Roman"/>
          <w:color w:val="000000"/>
          <w:kern w:val="24"/>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13</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37" type="#_x0000_t75" style="width:269.2pt;height:203.5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037" DrawAspect="Content" ObjectID="_1405770175" r:id="rId75"/>
        </w:objec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 xml:space="preserve">This slide is a depiction of the logistics planning life cycle.  You will notice that LCAT is an iterative process, meaning that it is a repetitive process.  Using today as an example, we are starting with an LCAT workshop.  Using the analysis that you will receive as a result of this workshop you can make some decisions about what type of improvements you want to make in a specific area of planning.  Through the planning process you may likely identify funding requirements.  With factual information from the LCAT analysis you can initiate resource actions.  After you have executed or exercised the plans you have created, you then take another self assessment and the process continues.  It will be up to you and your jurisdiction to determine at what pace you will move through this planning cycle.  However, every step that you take can result in your jurisdiction being better prepared to respond to a disaster. </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14</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38" type="#_x0000_t75" style="width:269.2pt;height:203.5pt" o:ole="" o:bordertopcolor="this" o:borderleftcolor="this" o:borderbottomcolor="this" o:borderrightcolor="this">
            <v:imagedata r:id="rId76" o:title=""/>
            <w10:bordertop type="single" width="4" shadow="t"/>
            <w10:borderleft type="single" width="4" shadow="t"/>
            <w10:borderbottom type="single" width="4" shadow="t"/>
            <w10:borderright type="single" width="4" shadow="t"/>
          </v:shape>
          <o:OLEObject Type="Embed" ProgID="PowerPoint.Slide.12" ShapeID="_x0000_i1038" DrawAspect="Content" ObjectID="_1405770176" r:id="rId77"/>
        </w:object>
      </w: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Jurisdictions that have used LCAT for self assessments have proven that taking an honest, critical look at current disaster logistics response planning can have many benefits.  </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Several of them are listed here.</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LCAT assessments provide participants with:</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Increased transparency, collaboration, and partnership throughout federal, regional, state, territorial, tribal, and local governments;</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An enhanced jurisdiction common operating picture;</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Identifiable capability gaps and maturity levels that can be used to improve overall logistics capabilities;</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Improved relationships with private partners;</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Comprehensive analysis reports provided to jurisdictions; </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Increased understanding of the logistics mission and best practices for end-to-end supply chain stakeholders; and </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Finally, LCAT analysis reports feed into incident action plans and after action reports (AAR)—ultimately improving plans and mitigating risks.</w:t>
      </w:r>
    </w:p>
    <w:p w:rsidR="00051DC9" w:rsidRDefault="00051DC9" w:rsidP="00051DC9">
      <w:pPr>
        <w:autoSpaceDE w:val="0"/>
        <w:autoSpaceDN w:val="0"/>
        <w:adjustRightInd w:val="0"/>
        <w:rPr>
          <w:rFonts w:cs="Times New Roman"/>
          <w:color w:val="000000"/>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r>
        <w:rPr>
          <w:rFonts w:cs="Times New Roman"/>
          <w:szCs w:val="24"/>
        </w:rPr>
        <w:lastRenderedPageBreak/>
        <w:t>Slide 15</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39" type="#_x0000_t75" style="width:269.2pt;height:203.5pt" o:ole="" o:bordertopcolor="this" o:borderleftcolor="this" o:borderbottomcolor="this" o:borderrightcolor="this">
            <v:imagedata r:id="rId78" o:title=""/>
            <w10:bordertop type="single" width="4" shadow="t"/>
            <w10:borderleft type="single" width="4" shadow="t"/>
            <w10:borderbottom type="single" width="4" shadow="t"/>
            <w10:borderright type="single" width="4" shadow="t"/>
          </v:shape>
          <o:OLEObject Type="Embed" ProgID="PowerPoint.Slide.12" ShapeID="_x0000_i1039" DrawAspect="Content" ObjectID="_1405770177" r:id="rId79"/>
        </w:object>
      </w:r>
    </w:p>
    <w:p w:rsidR="00051DC9" w:rsidRDefault="00051DC9" w:rsidP="00051DC9">
      <w:pPr>
        <w:autoSpaceDE w:val="0"/>
        <w:autoSpaceDN w:val="0"/>
        <w:adjustRightInd w:val="0"/>
        <w:rPr>
          <w:rFonts w:cs="Times New Roman"/>
          <w:color w:val="000000"/>
          <w:szCs w:val="24"/>
        </w:rPr>
      </w:pPr>
      <w:r>
        <w:rPr>
          <w:rFonts w:cs="Times New Roman"/>
          <w:color w:val="000000"/>
          <w:szCs w:val="24"/>
        </w:rPr>
        <w:t>Based on an analysis of previous LCAT assessments that have been conducted several notable trends were identified:</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Emergency management assistance: </w:t>
      </w:r>
      <w:r w:rsidR="00CE706F">
        <w:rPr>
          <w:rFonts w:cs="Times New Roman"/>
          <w:color w:val="000000"/>
          <w:szCs w:val="24"/>
        </w:rPr>
        <w:t xml:space="preserve"> </w:t>
      </w:r>
      <w:r>
        <w:rPr>
          <w:rFonts w:cs="Times New Roman"/>
          <w:color w:val="000000"/>
          <w:szCs w:val="24"/>
        </w:rPr>
        <w:t>After having participated in LCAT assessments, several states used their analyses as a basis for acquiring Emergency Management Assistance Program (EMAP) accreditation and Emergency Management Association Compact (EMAC) membership.</w:t>
      </w: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 </w:t>
      </w: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Logistics planning: </w:t>
      </w:r>
      <w:r w:rsidR="00CE706F">
        <w:rPr>
          <w:rFonts w:cs="Times New Roman"/>
          <w:color w:val="000000"/>
          <w:szCs w:val="24"/>
        </w:rPr>
        <w:t xml:space="preserve"> </w:t>
      </w:r>
      <w:r>
        <w:rPr>
          <w:rFonts w:cs="Times New Roman"/>
          <w:color w:val="000000"/>
          <w:szCs w:val="24"/>
        </w:rPr>
        <w:t>Most states emphasized that they have successfully incorporated logistics into their statewide planning efforts, and that they are now generating or planning to produce logistics plans on a regular basis.</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Exercises and real-world experience: </w:t>
      </w:r>
      <w:r w:rsidR="00CE706F">
        <w:rPr>
          <w:rFonts w:cs="Times New Roman"/>
          <w:color w:val="000000"/>
          <w:szCs w:val="24"/>
        </w:rPr>
        <w:t xml:space="preserve"> </w:t>
      </w:r>
      <w:r>
        <w:rPr>
          <w:rFonts w:cs="Times New Roman"/>
          <w:color w:val="000000"/>
          <w:szCs w:val="24"/>
        </w:rPr>
        <w:t>Most states indicated that they had regular opportunities to test their logistics capabilities, either through exercises or real-world incidents.  Some states, however, did desire more such opportunities.</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Emergency operations center (EOC) technology: </w:t>
      </w:r>
      <w:r w:rsidR="00CE706F">
        <w:rPr>
          <w:rFonts w:cs="Times New Roman"/>
          <w:color w:val="000000"/>
          <w:szCs w:val="24"/>
        </w:rPr>
        <w:t xml:space="preserve"> </w:t>
      </w:r>
      <w:r>
        <w:rPr>
          <w:rFonts w:cs="Times New Roman"/>
          <w:color w:val="000000"/>
          <w:szCs w:val="24"/>
        </w:rPr>
        <w:t>Many states indicated that they had either installed, or planned to install, a unified EOC technology framework such as WebEOC.  This technology not only improves intra-state collaboration, but makes it easier to share information with external partners.</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Lessons learned and best practices: </w:t>
      </w:r>
      <w:r w:rsidR="00CE706F">
        <w:rPr>
          <w:rFonts w:cs="Times New Roman"/>
          <w:color w:val="000000"/>
          <w:szCs w:val="24"/>
        </w:rPr>
        <w:t xml:space="preserve"> </w:t>
      </w:r>
      <w:r>
        <w:rPr>
          <w:rFonts w:cs="Times New Roman"/>
          <w:color w:val="000000"/>
          <w:szCs w:val="24"/>
        </w:rPr>
        <w:t>Most states indicated that they focus attention on generating AARs and collecting lessons learned.</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FEMA Regional collaboration: </w:t>
      </w:r>
      <w:r w:rsidR="00CE706F">
        <w:rPr>
          <w:rFonts w:cs="Times New Roman"/>
          <w:color w:val="000000"/>
          <w:szCs w:val="24"/>
        </w:rPr>
        <w:t xml:space="preserve"> </w:t>
      </w:r>
      <w:r>
        <w:rPr>
          <w:rFonts w:cs="Times New Roman"/>
          <w:color w:val="000000"/>
          <w:szCs w:val="24"/>
        </w:rPr>
        <w:t>Only one state expressed a need to pursue closer collaboration with the local FEMA Region, suggesting that on a nationwide level, FEMA regional offices have successfully built partnerships with state-level officials.</w:t>
      </w:r>
    </w:p>
    <w:p w:rsidR="00051DC9" w:rsidRDefault="00051DC9" w:rsidP="00051DC9">
      <w:pPr>
        <w:autoSpaceDE w:val="0"/>
        <w:autoSpaceDN w:val="0"/>
        <w:adjustRightInd w:val="0"/>
        <w:rPr>
          <w:rFonts w:cs="Times New Roman"/>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r>
        <w:rPr>
          <w:rFonts w:cs="Times New Roman"/>
          <w:szCs w:val="24"/>
        </w:rPr>
        <w:lastRenderedPageBreak/>
        <w:t>Slide 16</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40" type="#_x0000_t75" style="width:269.2pt;height:203.5pt" o:ole="" o:bordertopcolor="this" o:borderleftcolor="this" o:borderbottomcolor="this" o:borderrightcolor="this">
            <v:imagedata r:id="rId80" o:title=""/>
            <w10:bordertop type="single" width="4" shadow="t"/>
            <w10:borderleft type="single" width="4" shadow="t"/>
            <w10:borderbottom type="single" width="4" shadow="t"/>
            <w10:borderright type="single" width="4" shadow="t"/>
          </v:shape>
          <o:OLEObject Type="Embed" ProgID="PowerPoint.Slide.12" ShapeID="_x0000_i1040" DrawAspect="Content" ObjectID="_1405770178" r:id="rId81"/>
        </w:object>
      </w:r>
    </w:p>
    <w:p w:rsidR="00051DC9" w:rsidRDefault="00425CEA" w:rsidP="00051DC9">
      <w:pPr>
        <w:autoSpaceDE w:val="0"/>
        <w:autoSpaceDN w:val="0"/>
        <w:adjustRightInd w:val="0"/>
        <w:rPr>
          <w:rFonts w:cs="Times New Roman"/>
          <w:color w:val="000000"/>
          <w:szCs w:val="24"/>
        </w:rPr>
      </w:pPr>
      <w:r>
        <w:rPr>
          <w:rFonts w:cs="Times New Roman"/>
          <w:color w:val="000000"/>
          <w:szCs w:val="24"/>
        </w:rPr>
        <w:t>Trends</w:t>
      </w:r>
      <w:r w:rsidDel="00425CEA">
        <w:rPr>
          <w:rFonts w:cs="Times New Roman"/>
          <w:color w:val="000000"/>
          <w:szCs w:val="24"/>
        </w:rPr>
        <w:t xml:space="preserve"> </w:t>
      </w:r>
      <w:r w:rsidR="00051DC9">
        <w:rPr>
          <w:rFonts w:cs="Times New Roman"/>
          <w:color w:val="000000"/>
          <w:szCs w:val="24"/>
        </w:rPr>
        <w:t>were also identified indicating that some jurisdictions identified risks that should be addressed.  If you don’t know where you have risk, it is difficult to make an educated decision about how to either accept or mitigate (reduce) the risk.</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To date, points of distribution or PODs are the most common opportunity for improvement among states who have conducted LCAT assessments.  There was almost universal agreement that POD operations could be improved through additional outreach to local governments, training, planning, and site identification.</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Additionally, many states identified tracking and accounting for state-owned property as an area that needed improvement.  This included in-transit visibility during a disaster, as well as access to information on state-owned assets like trucks and </w:t>
      </w:r>
      <w:r w:rsidR="00425CEA">
        <w:rPr>
          <w:rFonts w:cs="Times New Roman"/>
          <w:color w:val="000000"/>
          <w:szCs w:val="24"/>
        </w:rPr>
        <w:t xml:space="preserve">material </w:t>
      </w:r>
      <w:r>
        <w:rPr>
          <w:rFonts w:cs="Times New Roman"/>
          <w:color w:val="000000"/>
          <w:szCs w:val="24"/>
        </w:rPr>
        <w:t xml:space="preserve">handling equipment.  Many states have also indicated that much work is needed to adequately identify commodity requirements, though many also indicated they had begun incorporating hazard modeling from partners such as the </w:t>
      </w:r>
      <w:r w:rsidR="00425CEA">
        <w:rPr>
          <w:rFonts w:cs="Times New Roman"/>
          <w:color w:val="000000"/>
          <w:szCs w:val="24"/>
        </w:rPr>
        <w:t>USACE</w:t>
      </w:r>
      <w:r>
        <w:rPr>
          <w:rFonts w:cs="Times New Roman"/>
          <w:color w:val="000000"/>
          <w:szCs w:val="24"/>
        </w:rPr>
        <w:t>.</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Another common risk among states was the need for additional training, specifically related to processing Action Requirement Forms (ARF), Mission Assignments (MA), and other critical documentation methods.</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States reported that, although they had often identified the locations of state logistics facilities, more progress could be made establishing Memorandums of Understanding (MOU) and SOPs, and de-conflicting those locations with other partners such as FEMA and the National Guard.</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szCs w:val="24"/>
        </w:rPr>
      </w:pPr>
      <w:r>
        <w:rPr>
          <w:rFonts w:cs="Times New Roman"/>
          <w:color w:val="000000"/>
          <w:szCs w:val="24"/>
        </w:rPr>
        <w:t>Most states indicated that work remained to be done in planning for transportation requirements, which to date had mostly been conducted on an ad hoc basis.  Collaboration with private sector and external partners was also a commonly identified area for improvement.  States indicated that they wanted to pursue additional partnerships with state agencies, local governments, and private sector partners.</w:t>
      </w: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17</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41" type="#_x0000_t75" style="width:269.2pt;height:203.5pt" o:ole="" o:bordertopcolor="this" o:borderleftcolor="this" o:borderbottomcolor="this" o:borderrightcolor="this">
            <v:imagedata r:id="rId82" o:title=""/>
            <w10:bordertop type="single" width="4" shadow="t"/>
            <w10:borderleft type="single" width="4" shadow="t"/>
            <w10:borderbottom type="single" width="4" shadow="t"/>
            <w10:borderright type="single" width="4" shadow="t"/>
          </v:shape>
          <o:OLEObject Type="Embed" ProgID="PowerPoint.Slide.12" ShapeID="_x0000_i1041" DrawAspect="Content" ObjectID="_1405770179" r:id="rId83"/>
        </w:objec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 xml:space="preserve">Due to the success of LCAT, FEMA LMD will expand the program to provide disaster logistics assistance to a wider audience including local governments -- cities, counties, and tribal governments.  An additional question set for local jurisdictions is being developed and is expected to be released in </w:t>
      </w:r>
      <w:r w:rsidR="0043564E">
        <w:rPr>
          <w:rFonts w:cs="Times New Roman"/>
          <w:color w:val="000000"/>
          <w:kern w:val="24"/>
          <w:szCs w:val="24"/>
        </w:rPr>
        <w:t>FY</w:t>
      </w:r>
      <w:r>
        <w:rPr>
          <w:rFonts w:cs="Times New Roman"/>
          <w:color w:val="000000"/>
          <w:kern w:val="24"/>
          <w:szCs w:val="24"/>
        </w:rPr>
        <w:t>2012.  To help validate the local government question set, several cities and counties have expressed an interest in working with their states and FEMA headquarters logistics personnel to test the local government questions.</w:t>
      </w:r>
    </w:p>
    <w:p w:rsidR="00051DC9" w:rsidRDefault="00051DC9" w:rsidP="00051DC9">
      <w:pPr>
        <w:autoSpaceDE w:val="0"/>
        <w:autoSpaceDN w:val="0"/>
        <w:adjustRightInd w:val="0"/>
        <w:rPr>
          <w:rFonts w:cs="Times New Roman"/>
          <w:b/>
          <w:bCs/>
          <w:color w:val="000000"/>
          <w:kern w:val="24"/>
          <w:szCs w:val="24"/>
        </w:rPr>
      </w:pPr>
    </w:p>
    <w:p w:rsidR="00051DC9" w:rsidRDefault="00051DC9" w:rsidP="00051DC9">
      <w:pPr>
        <w:autoSpaceDE w:val="0"/>
        <w:autoSpaceDN w:val="0"/>
        <w:adjustRightInd w:val="0"/>
        <w:rPr>
          <w:rFonts w:cs="Times New Roman"/>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18</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42" type="#_x0000_t75" style="width:269.2pt;height:203.5pt" o:ole="" o:bordertopcolor="this" o:borderleftcolor="this" o:borderbottomcolor="this" o:borderrightcolor="this">
            <v:imagedata r:id="rId84" o:title=""/>
            <w10:bordertop type="single" width="4" shadow="t"/>
            <w10:borderleft type="single" width="4" shadow="t"/>
            <w10:borderbottom type="single" width="4" shadow="t"/>
            <w10:borderright type="single" width="4" shadow="t"/>
          </v:shape>
          <o:OLEObject Type="Embed" ProgID="PowerPoint.Slide.12" ShapeID="_x0000_i1042" DrawAspect="Content" ObjectID="_1405770180" r:id="rId85"/>
        </w:object>
      </w:r>
    </w:p>
    <w:p w:rsidR="00051DC9" w:rsidRDefault="00051DC9" w:rsidP="00051DC9">
      <w:pPr>
        <w:autoSpaceDE w:val="0"/>
        <w:autoSpaceDN w:val="0"/>
        <w:adjustRightInd w:val="0"/>
        <w:rPr>
          <w:rFonts w:cs="Times New Roman"/>
          <w:color w:val="000000"/>
          <w:szCs w:val="24"/>
        </w:rPr>
      </w:pPr>
      <w:r>
        <w:rPr>
          <w:rFonts w:cs="Times New Roman"/>
          <w:color w:val="000000"/>
          <w:szCs w:val="24"/>
        </w:rPr>
        <w:t>FEMA LMD will begin transitioning LCAT facilitation to FEMA regions in fiscal year 2012.  While the FEMA headquarters program office will retain responsibility and control of all modifications to the LCAT content, regional logistics chiefs will act as the primary LCAT facilitators.  LMD personnel will provide technical assistance to the regional logistics chiefs as required.</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LMD will also provide training in the form of several resources documents: </w:t>
      </w:r>
      <w:r w:rsidR="00425CEA">
        <w:rPr>
          <w:rFonts w:cs="Times New Roman"/>
          <w:color w:val="000000"/>
          <w:szCs w:val="24"/>
        </w:rPr>
        <w:t xml:space="preserve"> </w:t>
      </w:r>
      <w:r>
        <w:rPr>
          <w:rFonts w:cs="Times New Roman"/>
          <w:color w:val="000000"/>
          <w:szCs w:val="24"/>
        </w:rPr>
        <w:t>facilitator, user, and content guides that can assist jurisdictions in conducting assessments.</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The facilitator guide will help facilitators lead jurisdictions through an LCAT workshop.  The guide will provide suggestions for each stage of the workshop, helpful hints for how to interact with participants, and outline the benefit of the LCAT itself.</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The user guide will help users install and use the LCAT software.</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The content guide will help the user understand the intent behind the LCAT questions and will provide recommended approaches for responding to the questions.</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LMD will continue to solicit recommendations from participants on how to improve the LCAT process.  </w:t>
      </w:r>
    </w:p>
    <w:p w:rsidR="00051DC9" w:rsidRDefault="00051DC9" w:rsidP="00051DC9">
      <w:pPr>
        <w:autoSpaceDE w:val="0"/>
        <w:autoSpaceDN w:val="0"/>
        <w:adjustRightInd w:val="0"/>
        <w:rPr>
          <w:rFonts w:cs="Times New Roman"/>
          <w:color w:val="000000"/>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19</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43" type="#_x0000_t75" style="width:269.2pt;height:203.5pt" o:ole="" o:bordertopcolor="this" o:borderleftcolor="this" o:borderbottomcolor="this" o:borderrightcolor="this">
            <v:imagedata r:id="rId86" o:title=""/>
            <w10:bordertop type="single" width="4" shadow="t"/>
            <w10:borderleft type="single" width="4" shadow="t"/>
            <w10:borderbottom type="single" width="4" shadow="t"/>
            <w10:borderright type="single" width="4" shadow="t"/>
          </v:shape>
          <o:OLEObject Type="Embed" ProgID="PowerPoint.Slide.12" ShapeID="_x0000_i1043" DrawAspect="Content" ObjectID="_1405770181" r:id="rId87"/>
        </w:object>
      </w: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 xml:space="preserve">To facilitate improvements, LMD will develop acquisition support templates that jurisdictions can easily tailor to meet their specific needs.   </w:t>
      </w:r>
    </w:p>
    <w:p w:rsidR="00051DC9" w:rsidRDefault="00051DC9" w:rsidP="00051DC9">
      <w:pPr>
        <w:autoSpaceDE w:val="0"/>
        <w:autoSpaceDN w:val="0"/>
        <w:adjustRightInd w:val="0"/>
        <w:rPr>
          <w:rFonts w:cs="Times New Roman"/>
          <w:color w:val="000000"/>
          <w:kern w:val="24"/>
          <w:szCs w:val="24"/>
        </w:rPr>
      </w:pPr>
    </w:p>
    <w:p w:rsidR="00051DC9" w:rsidRDefault="00051DC9" w:rsidP="00051DC9">
      <w:pPr>
        <w:autoSpaceDE w:val="0"/>
        <w:autoSpaceDN w:val="0"/>
        <w:adjustRightInd w:val="0"/>
        <w:rPr>
          <w:rFonts w:cs="Times New Roman"/>
          <w:color w:val="000000"/>
          <w:kern w:val="24"/>
          <w:szCs w:val="24"/>
        </w:rPr>
      </w:pPr>
      <w:r>
        <w:rPr>
          <w:rFonts w:cs="Times New Roman"/>
          <w:color w:val="000000"/>
          <w:kern w:val="24"/>
          <w:szCs w:val="24"/>
        </w:rPr>
        <w:t>The statement of work templates could be used to enhance and improve acquisition planning, collaboration, and partnering and enhance disaster logistics capabilities.</w:t>
      </w:r>
    </w:p>
    <w:p w:rsidR="00051DC9" w:rsidRDefault="00051DC9" w:rsidP="00051DC9">
      <w:pPr>
        <w:autoSpaceDE w:val="0"/>
        <w:autoSpaceDN w:val="0"/>
        <w:adjustRightInd w:val="0"/>
        <w:rPr>
          <w:rFonts w:cs="Times New Roman"/>
          <w:szCs w:val="24"/>
        </w:rPr>
      </w:pPr>
    </w:p>
    <w:p w:rsidR="00051DC9" w:rsidRDefault="00051DC9" w:rsidP="00051DC9">
      <w:pPr>
        <w:spacing w:line="360" w:lineRule="auto"/>
        <w:rPr>
          <w:rFonts w:cs="Times New Roman"/>
          <w:szCs w:val="24"/>
        </w:rPr>
      </w:pPr>
    </w:p>
    <w:p w:rsidR="00051DC9" w:rsidRDefault="00051DC9" w:rsidP="00051DC9">
      <w:pPr>
        <w:rPr>
          <w:rFonts w:cs="Times New Roman"/>
          <w:szCs w:val="24"/>
        </w:rPr>
      </w:pP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20</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44" type="#_x0000_t75" style="width:269.2pt;height:203.5pt" o:ole="" o:bordertopcolor="this" o:borderleftcolor="this" o:borderbottomcolor="this" o:borderrightcolor="this">
            <v:imagedata r:id="rId88" o:title=""/>
            <w10:bordertop type="single" width="4" shadow="t"/>
            <w10:borderleft type="single" width="4" shadow="t"/>
            <w10:borderbottom type="single" width="4" shadow="t"/>
            <w10:borderright type="single" width="4" shadow="t"/>
          </v:shape>
          <o:OLEObject Type="Embed" ProgID="PowerPoint.Slide.12" ShapeID="_x0000_i1044" DrawAspect="Content" ObjectID="_1405770182" r:id="rId89"/>
        </w:object>
      </w: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Here is the agenda for the rest of the workshop.  We have a lot of information to cover so I will work hard to keep us on schedule.  Each of you should have a hard copy of the agenda. </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Before we get started I want to set some guidelines for the workshop.</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1.  The only right answer is the honest answer.  You won’t do your jurisdiction any favors by inflating your responses.  Let’s be frank and open.</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2.  All of you are encouraged to participate.  As a matter of fact, we need each of you to participate.  Each of you </w:t>
      </w:r>
      <w:r w:rsidR="00425CEA">
        <w:rPr>
          <w:rFonts w:cs="Times New Roman"/>
          <w:color w:val="000000"/>
          <w:szCs w:val="24"/>
        </w:rPr>
        <w:t xml:space="preserve">has </w:t>
      </w:r>
      <w:r>
        <w:rPr>
          <w:rFonts w:cs="Times New Roman"/>
          <w:color w:val="000000"/>
          <w:szCs w:val="24"/>
        </w:rPr>
        <w:t>valid opinions and insights.  The benefits from the workshop dialogue and discourse will flesh out some of the nuances of disaster logistics processes.</w:t>
      </w:r>
    </w:p>
    <w:p w:rsidR="00051DC9" w:rsidRDefault="00051DC9" w:rsidP="00051DC9">
      <w:pPr>
        <w:autoSpaceDE w:val="0"/>
        <w:autoSpaceDN w:val="0"/>
        <w:adjustRightInd w:val="0"/>
        <w:rPr>
          <w:rFonts w:cs="Times New Roman"/>
          <w:color w:val="000000"/>
          <w:szCs w:val="24"/>
        </w:rPr>
      </w:pPr>
    </w:p>
    <w:p w:rsidR="00051DC9" w:rsidRDefault="00051DC9" w:rsidP="00051DC9">
      <w:pPr>
        <w:autoSpaceDE w:val="0"/>
        <w:autoSpaceDN w:val="0"/>
        <w:adjustRightInd w:val="0"/>
        <w:rPr>
          <w:rFonts w:cs="Times New Roman"/>
          <w:color w:val="000000"/>
          <w:szCs w:val="24"/>
        </w:rPr>
      </w:pPr>
      <w:r>
        <w:rPr>
          <w:rFonts w:cs="Times New Roman"/>
          <w:color w:val="000000"/>
          <w:szCs w:val="24"/>
        </w:rPr>
        <w:t xml:space="preserve">3.  We will need to stay on track so I will monitor time closely.  Also, we will note potential improvements to LCAT.  The FEMA LMD team is very interested in your input or suggestions for improving the assessment process.  </w:t>
      </w:r>
    </w:p>
    <w:p w:rsidR="00051DC9" w:rsidRDefault="00051DC9" w:rsidP="00051DC9">
      <w:pPr>
        <w:spacing w:line="360" w:lineRule="auto"/>
        <w:rPr>
          <w:rFonts w:cs="Times New Roman"/>
          <w:color w:val="000000"/>
          <w:szCs w:val="24"/>
        </w:rPr>
      </w:pPr>
    </w:p>
    <w:p w:rsidR="00051DC9" w:rsidRDefault="00425CEA" w:rsidP="00051DC9">
      <w:pPr>
        <w:spacing w:line="360" w:lineRule="auto"/>
        <w:rPr>
          <w:rFonts w:cs="Times New Roman"/>
          <w:szCs w:val="24"/>
        </w:rPr>
      </w:pPr>
      <w:r>
        <w:rPr>
          <w:rFonts w:cs="Times New Roman"/>
          <w:color w:val="000000"/>
          <w:szCs w:val="24"/>
        </w:rPr>
        <w:br w:type="page"/>
      </w:r>
      <w:r w:rsidR="00051DC9">
        <w:rPr>
          <w:rFonts w:cs="Times New Roman"/>
          <w:szCs w:val="24"/>
        </w:rPr>
        <w:lastRenderedPageBreak/>
        <w:t>Slide 21</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45" type="#_x0000_t75" style="width:269.2pt;height:203.5pt" o:ole="" o:bordertopcolor="this" o:borderleftcolor="this" o:borderbottomcolor="this" o:borderrightcolor="this">
            <v:imagedata r:id="rId90" o:title=""/>
            <w10:bordertop type="single" width="4" shadow="t"/>
            <w10:borderleft type="single" width="4" shadow="t"/>
            <w10:borderbottom type="single" width="4" shadow="t"/>
            <w10:borderright type="single" width="4" shadow="t"/>
          </v:shape>
          <o:OLEObject Type="Embed" ProgID="PowerPoint.Slide.12" ShapeID="_x0000_i1045" DrawAspect="Content" ObjectID="_1405770183" r:id="rId91"/>
        </w:object>
      </w:r>
    </w:p>
    <w:p w:rsidR="00051DC9" w:rsidRDefault="00051DC9" w:rsidP="00051DC9">
      <w:pPr>
        <w:autoSpaceDE w:val="0"/>
        <w:autoSpaceDN w:val="0"/>
        <w:adjustRightInd w:val="0"/>
        <w:rPr>
          <w:rFonts w:cs="Times New Roman"/>
          <w:color w:val="000000"/>
          <w:szCs w:val="24"/>
        </w:rPr>
      </w:pPr>
      <w:r>
        <w:rPr>
          <w:rFonts w:cs="Times New Roman"/>
          <w:color w:val="000000"/>
          <w:szCs w:val="24"/>
        </w:rPr>
        <w:t>4.  Keep conversations focused on the topic of discussion and save cross talk discussions for more appropriate times.</w:t>
      </w:r>
    </w:p>
    <w:p w:rsidR="00051DC9" w:rsidRDefault="00051DC9" w:rsidP="00051DC9">
      <w:pPr>
        <w:autoSpaceDE w:val="0"/>
        <w:autoSpaceDN w:val="0"/>
        <w:adjustRightInd w:val="0"/>
        <w:rPr>
          <w:rFonts w:cs="Times New Roman"/>
          <w:color w:val="000000"/>
          <w:szCs w:val="24"/>
        </w:rPr>
      </w:pPr>
    </w:p>
    <w:p w:rsidR="00425CEA" w:rsidRDefault="00051DC9" w:rsidP="00051DC9">
      <w:pPr>
        <w:autoSpaceDE w:val="0"/>
        <w:autoSpaceDN w:val="0"/>
        <w:adjustRightInd w:val="0"/>
        <w:rPr>
          <w:rFonts w:cs="Times New Roman"/>
          <w:color w:val="000000"/>
          <w:szCs w:val="24"/>
        </w:rPr>
      </w:pPr>
      <w:r>
        <w:rPr>
          <w:rFonts w:cs="Times New Roman"/>
          <w:color w:val="000000"/>
          <w:szCs w:val="24"/>
        </w:rPr>
        <w:t>5.  Unresolved issues will be moved to the “parking lot” if we can’t reach consensus in an acceptable amount of time.  Parking lot issues will be addressed after all of the other questions have been answered.</w:t>
      </w:r>
    </w:p>
    <w:p w:rsidR="00051DC9" w:rsidRDefault="00425CEA" w:rsidP="00051DC9">
      <w:pPr>
        <w:autoSpaceDE w:val="0"/>
        <w:autoSpaceDN w:val="0"/>
        <w:adjustRightInd w:val="0"/>
        <w:rPr>
          <w:rFonts w:cs="Times New Roman"/>
          <w:color w:val="000000"/>
          <w:szCs w:val="24"/>
        </w:rPr>
      </w:pPr>
      <w:r w:rsidDel="00425CEA">
        <w:rPr>
          <w:rFonts w:cs="Times New Roman"/>
          <w:color w:val="000000"/>
          <w:szCs w:val="24"/>
        </w:rPr>
        <w:t xml:space="preserve"> </w:t>
      </w:r>
    </w:p>
    <w:p w:rsidR="00051DC9" w:rsidRDefault="00051DC9" w:rsidP="00051DC9">
      <w:pPr>
        <w:autoSpaceDE w:val="0"/>
        <w:autoSpaceDN w:val="0"/>
        <w:adjustRightInd w:val="0"/>
        <w:rPr>
          <w:rFonts w:cs="Times New Roman"/>
          <w:color w:val="000000"/>
          <w:szCs w:val="24"/>
        </w:rPr>
      </w:pPr>
      <w:r>
        <w:rPr>
          <w:rFonts w:cs="Times New Roman"/>
          <w:color w:val="000000"/>
          <w:szCs w:val="24"/>
        </w:rPr>
        <w:t>There will be a recorder capturing your comments for each of the over 100 questions real time in LCAT.  Please speak clearly and be patient if we ask you to explain what some anonyms are.  As you well know, each jurisdiction is different.  A hot wash will be conducted at the end of the workshop to review discussions, responses, action items, and parking lot issues.</w:t>
      </w:r>
    </w:p>
    <w:p w:rsidR="00051DC9" w:rsidRDefault="00051DC9" w:rsidP="00051DC9">
      <w:pPr>
        <w:spacing w:line="360" w:lineRule="auto"/>
        <w:rPr>
          <w:rFonts w:cs="Times New Roman"/>
          <w:szCs w:val="24"/>
        </w:rPr>
      </w:pPr>
    </w:p>
    <w:p w:rsidR="00425CEA" w:rsidRDefault="00425CEA">
      <w:pPr>
        <w:spacing w:after="200" w:line="276" w:lineRule="auto"/>
        <w:rPr>
          <w:rFonts w:cs="Times New Roman"/>
          <w:szCs w:val="24"/>
        </w:rPr>
      </w:pPr>
      <w:r>
        <w:rPr>
          <w:rFonts w:cs="Times New Roman"/>
          <w:szCs w:val="24"/>
        </w:rPr>
        <w:br w:type="page"/>
      </w:r>
    </w:p>
    <w:p w:rsidR="00051DC9" w:rsidRDefault="00051DC9" w:rsidP="00051DC9">
      <w:pPr>
        <w:spacing w:line="360" w:lineRule="auto"/>
        <w:rPr>
          <w:rFonts w:cs="Times New Roman"/>
          <w:szCs w:val="24"/>
        </w:rPr>
      </w:pPr>
      <w:r>
        <w:rPr>
          <w:rFonts w:cs="Times New Roman"/>
          <w:szCs w:val="24"/>
        </w:rPr>
        <w:lastRenderedPageBreak/>
        <w:t>Slide 22</w:t>
      </w:r>
    </w:p>
    <w:p w:rsidR="00051DC9" w:rsidRDefault="00051DC9" w:rsidP="00051DC9">
      <w:pPr>
        <w:spacing w:line="360" w:lineRule="auto"/>
        <w:jc w:val="center"/>
        <w:rPr>
          <w:rFonts w:cs="Times New Roman"/>
          <w:szCs w:val="24"/>
        </w:rPr>
      </w:pPr>
      <w:r w:rsidRPr="007D5DE4">
        <w:rPr>
          <w:rFonts w:eastAsiaTheme="minorEastAsia" w:cs="Times New Roman"/>
          <w:szCs w:val="24"/>
        </w:rPr>
        <w:object w:dxaOrig="7182" w:dyaOrig="5399">
          <v:shape id="_x0000_i1046" type="#_x0000_t75" style="width:269.2pt;height:203.5pt" o:ole="" o:bordertopcolor="this" o:borderleftcolor="this" o:borderbottomcolor="this" o:borderrightcolor="this">
            <v:imagedata r:id="rId92" o:title=""/>
            <w10:bordertop type="single" width="4" shadow="t"/>
            <w10:borderleft type="single" width="4" shadow="t"/>
            <w10:borderbottom type="single" width="4" shadow="t"/>
            <w10:borderright type="single" width="4" shadow="t"/>
          </v:shape>
          <o:OLEObject Type="Embed" ProgID="PowerPoint.Slide.12" ShapeID="_x0000_i1046" DrawAspect="Content" ObjectID="_1405770184" r:id="rId93"/>
        </w:object>
      </w:r>
    </w:p>
    <w:p w:rsidR="00051DC9" w:rsidRDefault="00051DC9" w:rsidP="00051DC9">
      <w:pPr>
        <w:autoSpaceDE w:val="0"/>
        <w:autoSpaceDN w:val="0"/>
        <w:adjustRightInd w:val="0"/>
        <w:ind w:left="358" w:hanging="358"/>
        <w:rPr>
          <w:rFonts w:cs="Times New Roman"/>
          <w:color w:val="000000"/>
          <w:kern w:val="24"/>
          <w:szCs w:val="24"/>
        </w:rPr>
      </w:pPr>
      <w:r>
        <w:rPr>
          <w:rFonts w:cs="Times New Roman"/>
          <w:color w:val="000000"/>
          <w:kern w:val="24"/>
          <w:szCs w:val="24"/>
        </w:rPr>
        <w:t>Does anyone have questions or comments?</w:t>
      </w:r>
    </w:p>
    <w:p w:rsidR="00051DC9" w:rsidRDefault="00051DC9" w:rsidP="00051DC9">
      <w:pPr>
        <w:autoSpaceDE w:val="0"/>
        <w:autoSpaceDN w:val="0"/>
        <w:adjustRightInd w:val="0"/>
        <w:ind w:left="358" w:hanging="358"/>
        <w:rPr>
          <w:rFonts w:cs="Times New Roman"/>
          <w:color w:val="000000"/>
          <w:kern w:val="24"/>
          <w:szCs w:val="24"/>
        </w:rPr>
      </w:pPr>
    </w:p>
    <w:p w:rsidR="00051DC9" w:rsidRDefault="00051DC9" w:rsidP="00051DC9">
      <w:pPr>
        <w:autoSpaceDE w:val="0"/>
        <w:autoSpaceDN w:val="0"/>
        <w:adjustRightInd w:val="0"/>
        <w:ind w:left="358" w:hanging="358"/>
        <w:rPr>
          <w:rFonts w:cs="Times New Roman"/>
          <w:color w:val="000000"/>
          <w:kern w:val="24"/>
          <w:szCs w:val="24"/>
        </w:rPr>
      </w:pPr>
    </w:p>
    <w:p w:rsidR="00754140" w:rsidRPr="00992EC1" w:rsidRDefault="00754140" w:rsidP="00992EC1">
      <w:pPr>
        <w:rPr>
          <w:rFonts w:cs="Times New Roman"/>
          <w:szCs w:val="24"/>
        </w:rPr>
      </w:pPr>
    </w:p>
    <w:sectPr w:rsidR="00754140" w:rsidRPr="00992EC1" w:rsidSect="009059C5">
      <w:footerReference w:type="default" r:id="rId94"/>
      <w:pgSz w:w="12240" w:h="15840"/>
      <w:pgMar w:top="1440" w:right="1440"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C3E17" w:rsidRDefault="00BC3E17" w:rsidP="00A82FB7">
      <w:r>
        <w:separator/>
      </w:r>
    </w:p>
    <w:p w:rsidR="00BC3E17" w:rsidRDefault="00BC3E17"/>
  </w:endnote>
  <w:endnote w:type="continuationSeparator" w:id="0">
    <w:p w:rsidR="00BC3E17" w:rsidRDefault="00BC3E17" w:rsidP="00A82FB7">
      <w:r>
        <w:continuationSeparator/>
      </w:r>
    </w:p>
    <w:p w:rsidR="00BC3E17" w:rsidRDefault="00BC3E17"/>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imes New Roman Bold">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notTrueType/>
    <w:pitch w:val="variable"/>
    <w:sig w:usb0="00000003" w:usb1="00000000" w:usb2="00000000" w:usb3="00000000" w:csb0="00000001" w:csb1="00000000"/>
  </w:font>
  <w:font w:name="Joanna MT">
    <w:altName w:val="Joanna MT"/>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DLFLBL+Arial,Bold">
    <w:altName w:val="Arial"/>
    <w:panose1 w:val="00000000000000000000"/>
    <w:charset w:val="00"/>
    <w:family w:val="swiss"/>
    <w:notTrueType/>
    <w:pitch w:val="default"/>
    <w:sig w:usb0="00000003" w:usb1="00000000" w:usb2="00000000" w:usb3="00000000" w:csb0="00000001" w:csb1="00000000"/>
  </w:font>
  <w:font w:name="Arial Bold">
    <w:panose1 w:val="020B0704020202020204"/>
    <w:charset w:val="00"/>
    <w:family w:val="auto"/>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180306"/>
      <w:docPartObj>
        <w:docPartGallery w:val="Page Numbers (Bottom of Page)"/>
        <w:docPartUnique/>
      </w:docPartObj>
    </w:sdtPr>
    <w:sdtContent>
      <w:p w:rsidR="00E62E34" w:rsidRDefault="006D2070">
        <w:pPr>
          <w:pStyle w:val="Footer"/>
          <w:jc w:val="right"/>
        </w:pPr>
        <w:fldSimple w:instr=" PAGE   \* MERGEFORMAT ">
          <w:r w:rsidR="008D46B3">
            <w:rPr>
              <w:noProof/>
            </w:rPr>
            <w:t>ii</w:t>
          </w:r>
        </w:fldSimple>
      </w:p>
    </w:sdtContent>
  </w:sdt>
  <w:p w:rsidR="00E62E34" w:rsidRDefault="00E62E34">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Pr="006666AF" w:rsidRDefault="00E62E34" w:rsidP="006666AF">
    <w:pPr>
      <w:pStyle w:val="Footer"/>
      <w:jc w:val="right"/>
      <w:rPr>
        <w:sz w:val="24"/>
      </w:rPr>
    </w:pPr>
    <w:r>
      <w:rPr>
        <w:sz w:val="24"/>
      </w:rPr>
      <w:t>H-</w:t>
    </w:r>
    <w:r w:rsidR="006D2070" w:rsidRPr="006666AF">
      <w:rPr>
        <w:sz w:val="24"/>
      </w:rPr>
      <w:fldChar w:fldCharType="begin"/>
    </w:r>
    <w:r w:rsidRPr="006666AF">
      <w:rPr>
        <w:sz w:val="24"/>
      </w:rPr>
      <w:instrText xml:space="preserve"> PAGE   \* MERGEFORMAT </w:instrText>
    </w:r>
    <w:r w:rsidR="006D2070" w:rsidRPr="006666AF">
      <w:rPr>
        <w:sz w:val="24"/>
      </w:rPr>
      <w:fldChar w:fldCharType="separate"/>
    </w:r>
    <w:r w:rsidR="008D46B3">
      <w:rPr>
        <w:noProof/>
        <w:sz w:val="24"/>
      </w:rPr>
      <w:t>1</w:t>
    </w:r>
    <w:r w:rsidR="006D2070" w:rsidRPr="006666AF">
      <w:rPr>
        <w:sz w:val="24"/>
      </w:rPr>
      <w:fldChar w:fldCharType="end"/>
    </w:r>
  </w:p>
  <w:p w:rsidR="00E62E34" w:rsidRDefault="00E62E34" w:rsidP="006666AF">
    <w:pPr>
      <w:pStyle w:val="Footer"/>
      <w:jc w:val="center"/>
    </w:pPr>
  </w:p>
  <w:p w:rsidR="00E62E34" w:rsidRDefault="00E62E34"/>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Pr="006666AF" w:rsidRDefault="00E62E34" w:rsidP="006666AF">
    <w:pPr>
      <w:pStyle w:val="Footer"/>
      <w:jc w:val="right"/>
      <w:rPr>
        <w:sz w:val="24"/>
      </w:rPr>
    </w:pPr>
    <w:r>
      <w:rPr>
        <w:sz w:val="24"/>
      </w:rPr>
      <w:t>I-</w:t>
    </w:r>
    <w:r w:rsidR="006D2070" w:rsidRPr="006666AF">
      <w:rPr>
        <w:sz w:val="24"/>
      </w:rPr>
      <w:fldChar w:fldCharType="begin"/>
    </w:r>
    <w:r w:rsidRPr="006666AF">
      <w:rPr>
        <w:sz w:val="24"/>
      </w:rPr>
      <w:instrText xml:space="preserve"> PAGE   \* MERGEFORMAT </w:instrText>
    </w:r>
    <w:r w:rsidR="006D2070" w:rsidRPr="006666AF">
      <w:rPr>
        <w:sz w:val="24"/>
      </w:rPr>
      <w:fldChar w:fldCharType="separate"/>
    </w:r>
    <w:r w:rsidR="008D46B3">
      <w:rPr>
        <w:noProof/>
        <w:sz w:val="24"/>
      </w:rPr>
      <w:t>22</w:t>
    </w:r>
    <w:r w:rsidR="006D2070" w:rsidRPr="006666AF">
      <w:rPr>
        <w:sz w:val="24"/>
      </w:rPr>
      <w:fldChar w:fldCharType="end"/>
    </w:r>
  </w:p>
  <w:p w:rsidR="00E62E34" w:rsidRDefault="00E62E34" w:rsidP="006666AF">
    <w:pPr>
      <w:pStyle w:val="Footer"/>
      <w:jc w:val="center"/>
    </w:pPr>
  </w:p>
  <w:p w:rsidR="00E62E34" w:rsidRDefault="00E62E34"/>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Pr="006666AF" w:rsidRDefault="006D2070" w:rsidP="006666AF">
    <w:pPr>
      <w:pStyle w:val="Footer"/>
      <w:jc w:val="right"/>
      <w:rPr>
        <w:sz w:val="24"/>
      </w:rPr>
    </w:pPr>
    <w:r w:rsidRPr="006666AF">
      <w:rPr>
        <w:sz w:val="24"/>
      </w:rPr>
      <w:fldChar w:fldCharType="begin"/>
    </w:r>
    <w:r w:rsidR="00E62E34" w:rsidRPr="006666AF">
      <w:rPr>
        <w:sz w:val="24"/>
      </w:rPr>
      <w:instrText xml:space="preserve"> PAGE   \* MERGEFORMAT </w:instrText>
    </w:r>
    <w:r w:rsidRPr="006666AF">
      <w:rPr>
        <w:sz w:val="24"/>
      </w:rPr>
      <w:fldChar w:fldCharType="separate"/>
    </w:r>
    <w:r w:rsidR="008D46B3">
      <w:rPr>
        <w:noProof/>
        <w:sz w:val="24"/>
      </w:rPr>
      <w:t>25</w:t>
    </w:r>
    <w:r w:rsidRPr="006666AF">
      <w:rPr>
        <w:sz w:val="24"/>
      </w:rPr>
      <w:fldChar w:fldCharType="end"/>
    </w:r>
  </w:p>
  <w:p w:rsidR="00E62E34" w:rsidRDefault="00E62E34" w:rsidP="006666AF">
    <w:pPr>
      <w:pStyle w:val="Footer"/>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Pr="006666AF" w:rsidRDefault="00E62E34" w:rsidP="006666AF">
    <w:pPr>
      <w:pStyle w:val="Footer"/>
      <w:jc w:val="right"/>
      <w:rPr>
        <w:sz w:val="24"/>
      </w:rPr>
    </w:pPr>
    <w:r>
      <w:rPr>
        <w:sz w:val="24"/>
      </w:rPr>
      <w:t>A-</w:t>
    </w:r>
    <w:r w:rsidR="006D2070" w:rsidRPr="006666AF">
      <w:rPr>
        <w:sz w:val="24"/>
      </w:rPr>
      <w:fldChar w:fldCharType="begin"/>
    </w:r>
    <w:r w:rsidRPr="006666AF">
      <w:rPr>
        <w:sz w:val="24"/>
      </w:rPr>
      <w:instrText xml:space="preserve"> PAGE   \* MERGEFORMAT </w:instrText>
    </w:r>
    <w:r w:rsidR="006D2070" w:rsidRPr="006666AF">
      <w:rPr>
        <w:sz w:val="24"/>
      </w:rPr>
      <w:fldChar w:fldCharType="separate"/>
    </w:r>
    <w:r w:rsidR="008D46B3">
      <w:rPr>
        <w:noProof/>
        <w:sz w:val="24"/>
      </w:rPr>
      <w:t>2</w:t>
    </w:r>
    <w:r w:rsidR="006D2070" w:rsidRPr="006666AF">
      <w:rPr>
        <w:sz w:val="24"/>
      </w:rPr>
      <w:fldChar w:fldCharType="end"/>
    </w:r>
  </w:p>
  <w:p w:rsidR="00E62E34" w:rsidRDefault="00E62E34" w:rsidP="006666AF">
    <w:pPr>
      <w:pStyle w:val="Footer"/>
      <w:jc w:val="cen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Pr="006666AF" w:rsidRDefault="00E62E34" w:rsidP="006666AF">
    <w:pPr>
      <w:pStyle w:val="Footer"/>
      <w:jc w:val="right"/>
      <w:rPr>
        <w:sz w:val="24"/>
      </w:rPr>
    </w:pPr>
    <w:r>
      <w:rPr>
        <w:sz w:val="24"/>
      </w:rPr>
      <w:t>B-</w:t>
    </w:r>
    <w:r w:rsidR="006D2070" w:rsidRPr="006666AF">
      <w:rPr>
        <w:sz w:val="24"/>
      </w:rPr>
      <w:fldChar w:fldCharType="begin"/>
    </w:r>
    <w:r w:rsidRPr="006666AF">
      <w:rPr>
        <w:sz w:val="24"/>
      </w:rPr>
      <w:instrText xml:space="preserve"> PAGE   \* MERGEFORMAT </w:instrText>
    </w:r>
    <w:r w:rsidR="006D2070" w:rsidRPr="006666AF">
      <w:rPr>
        <w:sz w:val="24"/>
      </w:rPr>
      <w:fldChar w:fldCharType="separate"/>
    </w:r>
    <w:r w:rsidR="008D46B3">
      <w:rPr>
        <w:noProof/>
        <w:sz w:val="24"/>
      </w:rPr>
      <w:t>2</w:t>
    </w:r>
    <w:r w:rsidR="006D2070" w:rsidRPr="006666AF">
      <w:rPr>
        <w:sz w:val="24"/>
      </w:rPr>
      <w:fldChar w:fldCharType="end"/>
    </w:r>
  </w:p>
  <w:p w:rsidR="00E62E34" w:rsidRDefault="00E62E34" w:rsidP="006666AF">
    <w:pPr>
      <w:pStyle w:val="Footer"/>
      <w:jc w:val="cen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Pr="006666AF" w:rsidRDefault="00E62E34" w:rsidP="006666AF">
    <w:pPr>
      <w:pStyle w:val="Footer"/>
      <w:jc w:val="right"/>
      <w:rPr>
        <w:sz w:val="24"/>
      </w:rPr>
    </w:pPr>
    <w:r>
      <w:rPr>
        <w:sz w:val="24"/>
      </w:rPr>
      <w:t>C-</w:t>
    </w:r>
    <w:r w:rsidR="006D2070" w:rsidRPr="006666AF">
      <w:rPr>
        <w:sz w:val="24"/>
      </w:rPr>
      <w:fldChar w:fldCharType="begin"/>
    </w:r>
    <w:r w:rsidRPr="006666AF">
      <w:rPr>
        <w:sz w:val="24"/>
      </w:rPr>
      <w:instrText xml:space="preserve"> PAGE   \* MERGEFORMAT </w:instrText>
    </w:r>
    <w:r w:rsidR="006D2070" w:rsidRPr="006666AF">
      <w:rPr>
        <w:sz w:val="24"/>
      </w:rPr>
      <w:fldChar w:fldCharType="separate"/>
    </w:r>
    <w:r w:rsidR="008D46B3">
      <w:rPr>
        <w:noProof/>
        <w:sz w:val="24"/>
      </w:rPr>
      <w:t>2</w:t>
    </w:r>
    <w:r w:rsidR="006D2070" w:rsidRPr="006666AF">
      <w:rPr>
        <w:sz w:val="24"/>
      </w:rPr>
      <w:fldChar w:fldCharType="end"/>
    </w:r>
  </w:p>
  <w:p w:rsidR="00E62E34" w:rsidRDefault="00E62E34" w:rsidP="006666AF">
    <w:pPr>
      <w:pStyle w:val="Footer"/>
      <w:jc w:val="cen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Pr="006666AF" w:rsidRDefault="00E62E34" w:rsidP="006666AF">
    <w:pPr>
      <w:pStyle w:val="Footer"/>
      <w:jc w:val="right"/>
      <w:rPr>
        <w:sz w:val="24"/>
      </w:rPr>
    </w:pPr>
    <w:r>
      <w:rPr>
        <w:sz w:val="24"/>
      </w:rPr>
      <w:t>D-</w:t>
    </w:r>
    <w:r w:rsidR="006D2070" w:rsidRPr="006666AF">
      <w:rPr>
        <w:sz w:val="24"/>
      </w:rPr>
      <w:fldChar w:fldCharType="begin"/>
    </w:r>
    <w:r w:rsidRPr="006666AF">
      <w:rPr>
        <w:sz w:val="24"/>
      </w:rPr>
      <w:instrText xml:space="preserve"> PAGE   \* MERGEFORMAT </w:instrText>
    </w:r>
    <w:r w:rsidR="006D2070" w:rsidRPr="006666AF">
      <w:rPr>
        <w:sz w:val="24"/>
      </w:rPr>
      <w:fldChar w:fldCharType="separate"/>
    </w:r>
    <w:r w:rsidR="008D46B3">
      <w:rPr>
        <w:noProof/>
        <w:sz w:val="24"/>
      </w:rPr>
      <w:t>2</w:t>
    </w:r>
    <w:r w:rsidR="006D2070" w:rsidRPr="006666AF">
      <w:rPr>
        <w:sz w:val="24"/>
      </w:rPr>
      <w:fldChar w:fldCharType="end"/>
    </w:r>
  </w:p>
  <w:p w:rsidR="00E62E34" w:rsidRDefault="00E62E34" w:rsidP="006666AF">
    <w:pPr>
      <w:pStyle w:val="Footer"/>
      <w:jc w:val="cen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Pr="006666AF" w:rsidRDefault="00E62E34" w:rsidP="006666AF">
    <w:pPr>
      <w:pStyle w:val="Footer"/>
      <w:jc w:val="right"/>
      <w:rPr>
        <w:sz w:val="24"/>
      </w:rPr>
    </w:pPr>
    <w:r>
      <w:rPr>
        <w:sz w:val="24"/>
      </w:rPr>
      <w:t>E-</w:t>
    </w:r>
    <w:r w:rsidR="006D2070" w:rsidRPr="006666AF">
      <w:rPr>
        <w:sz w:val="24"/>
      </w:rPr>
      <w:fldChar w:fldCharType="begin"/>
    </w:r>
    <w:r w:rsidRPr="006666AF">
      <w:rPr>
        <w:sz w:val="24"/>
      </w:rPr>
      <w:instrText xml:space="preserve"> PAGE   \* MERGEFORMAT </w:instrText>
    </w:r>
    <w:r w:rsidR="006D2070" w:rsidRPr="006666AF">
      <w:rPr>
        <w:sz w:val="24"/>
      </w:rPr>
      <w:fldChar w:fldCharType="separate"/>
    </w:r>
    <w:r w:rsidR="008D46B3">
      <w:rPr>
        <w:noProof/>
        <w:sz w:val="24"/>
      </w:rPr>
      <w:t>1</w:t>
    </w:r>
    <w:r w:rsidR="006D2070" w:rsidRPr="006666AF">
      <w:rPr>
        <w:sz w:val="24"/>
      </w:rPr>
      <w:fldChar w:fldCharType="end"/>
    </w:r>
  </w:p>
  <w:p w:rsidR="00E62E34" w:rsidRDefault="00E62E34" w:rsidP="006666AF">
    <w:pPr>
      <w:pStyle w:val="Footer"/>
      <w:jc w:val="cen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Pr="006666AF" w:rsidRDefault="00E62E34" w:rsidP="006666AF">
    <w:pPr>
      <w:pStyle w:val="Footer"/>
      <w:jc w:val="right"/>
      <w:rPr>
        <w:sz w:val="24"/>
      </w:rPr>
    </w:pPr>
    <w:r>
      <w:rPr>
        <w:sz w:val="24"/>
      </w:rPr>
      <w:t>F-</w:t>
    </w:r>
    <w:r w:rsidR="006D2070" w:rsidRPr="006666AF">
      <w:rPr>
        <w:sz w:val="24"/>
      </w:rPr>
      <w:fldChar w:fldCharType="begin"/>
    </w:r>
    <w:r w:rsidRPr="006666AF">
      <w:rPr>
        <w:sz w:val="24"/>
      </w:rPr>
      <w:instrText xml:space="preserve"> PAGE   \* MERGEFORMAT </w:instrText>
    </w:r>
    <w:r w:rsidR="006D2070" w:rsidRPr="006666AF">
      <w:rPr>
        <w:sz w:val="24"/>
      </w:rPr>
      <w:fldChar w:fldCharType="separate"/>
    </w:r>
    <w:r w:rsidR="008D46B3">
      <w:rPr>
        <w:noProof/>
        <w:sz w:val="24"/>
      </w:rPr>
      <w:t>2</w:t>
    </w:r>
    <w:r w:rsidR="006D2070" w:rsidRPr="006666AF">
      <w:rPr>
        <w:sz w:val="24"/>
      </w:rPr>
      <w:fldChar w:fldCharType="end"/>
    </w:r>
  </w:p>
  <w:p w:rsidR="00E62E34" w:rsidRDefault="00E62E34" w:rsidP="006666AF">
    <w:pPr>
      <w:pStyle w:val="Footer"/>
      <w:jc w:val="cen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Pr="006666AF" w:rsidRDefault="00E62E34" w:rsidP="006666AF">
    <w:pPr>
      <w:pStyle w:val="Footer"/>
      <w:jc w:val="right"/>
      <w:rPr>
        <w:sz w:val="24"/>
      </w:rPr>
    </w:pPr>
    <w:r>
      <w:rPr>
        <w:sz w:val="24"/>
      </w:rPr>
      <w:t>G-</w:t>
    </w:r>
    <w:r w:rsidR="006D2070" w:rsidRPr="006666AF">
      <w:rPr>
        <w:sz w:val="24"/>
      </w:rPr>
      <w:fldChar w:fldCharType="begin"/>
    </w:r>
    <w:r w:rsidRPr="006666AF">
      <w:rPr>
        <w:sz w:val="24"/>
      </w:rPr>
      <w:instrText xml:space="preserve"> PAGE   \* MERGEFORMAT </w:instrText>
    </w:r>
    <w:r w:rsidR="006D2070" w:rsidRPr="006666AF">
      <w:rPr>
        <w:sz w:val="24"/>
      </w:rPr>
      <w:fldChar w:fldCharType="separate"/>
    </w:r>
    <w:r w:rsidR="008D46B3">
      <w:rPr>
        <w:noProof/>
        <w:sz w:val="24"/>
      </w:rPr>
      <w:t>1</w:t>
    </w:r>
    <w:r w:rsidR="006D2070" w:rsidRPr="006666AF">
      <w:rPr>
        <w:sz w:val="24"/>
      </w:rPr>
      <w:fldChar w:fldCharType="end"/>
    </w:r>
  </w:p>
  <w:p w:rsidR="00E62E34" w:rsidRDefault="00E62E34" w:rsidP="006666AF">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C3E17" w:rsidRDefault="00BC3E17" w:rsidP="00A82FB7">
      <w:r>
        <w:separator/>
      </w:r>
    </w:p>
    <w:p w:rsidR="00BC3E17" w:rsidRDefault="00BC3E17"/>
  </w:footnote>
  <w:footnote w:type="continuationSeparator" w:id="0">
    <w:p w:rsidR="00BC3E17" w:rsidRDefault="00BC3E17" w:rsidP="00A82FB7">
      <w:r>
        <w:continuationSeparator/>
      </w:r>
    </w:p>
    <w:p w:rsidR="00BC3E17" w:rsidRDefault="00BC3E17"/>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141" o:spid="_x0000_s2058" type="#_x0000_t136" style="position:absolute;margin-left:0;margin-top:0;width:471.3pt;height:188.5pt;rotation:315;z-index:-25164185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150" o:spid="_x0000_s2067" type="#_x0000_t136" style="position:absolute;margin-left:0;margin-top:0;width:471.3pt;height:188.5pt;rotation:315;z-index:-25162342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rsidP="00C50ADF">
    <w:pPr>
      <w:pStyle w:val="Header"/>
      <w:pBdr>
        <w:bottom w:val="thickThinSmallGap" w:sz="24" w:space="1" w:color="365F91" w:themeColor="accent1" w:themeShade="BF"/>
      </w:pBdr>
      <w:rPr>
        <w:rFonts w:asciiTheme="majorHAnsi" w:eastAsiaTheme="majorEastAsia" w:hAnsiTheme="majorHAnsi" w:cstheme="majorBidi"/>
        <w:sz w:val="32"/>
        <w:szCs w:val="32"/>
      </w:rPr>
    </w:pPr>
    <w:sdt>
      <w:sdtPr>
        <w:rPr>
          <w:rFonts w:ascii="Times New Roman" w:eastAsiaTheme="majorEastAsia" w:hAnsi="Times New Roman"/>
          <w:color w:val="auto"/>
          <w:sz w:val="28"/>
          <w:szCs w:val="28"/>
        </w:rPr>
        <w:alias w:val="Title"/>
        <w:id w:val="319911"/>
        <w:dataBinding w:prefixMappings="xmlns:ns0='http://schemas.openxmlformats.org/package/2006/metadata/core-properties' xmlns:ns1='http://purl.org/dc/elements/1.1/'" w:xpath="/ns0:coreProperties[1]/ns1:title[1]" w:storeItemID="{6C3C8BC8-F283-45AE-878A-BAB7291924A1}"/>
        <w:text/>
      </w:sdtPr>
      <w:sdtContent>
        <w:r w:rsidR="00E62E34" w:rsidRPr="006666AF">
          <w:rPr>
            <w:rFonts w:ascii="Times New Roman" w:eastAsiaTheme="majorEastAsia" w:hAnsi="Times New Roman"/>
            <w:color w:val="auto"/>
            <w:sz w:val="28"/>
            <w:szCs w:val="28"/>
          </w:rPr>
          <w:t>Federal Emergency Management Agency – Logistics Management</w:t>
        </w:r>
      </w:sdtContent>
    </w:sdt>
  </w:p>
  <w:p w:rsidR="00E62E34" w:rsidRDefault="00E62E34" w:rsidP="00C50ADF">
    <w:pPr>
      <w:pStyle w:val="Header"/>
    </w:pPr>
  </w:p>
  <w:p w:rsidR="00E62E34" w:rsidRDefault="00E62E34">
    <w:pPr>
      <w:pStyle w:val="Heade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149" o:spid="_x0000_s2066" type="#_x0000_t136" style="position:absolute;margin-left:0;margin-top:0;width:471.3pt;height:188.5pt;rotation:315;z-index:-25162547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153" o:spid="_x0000_s2070" type="#_x0000_t136" style="position:absolute;margin-left:0;margin-top:0;width:471.3pt;height:188.5pt;rotation:315;z-index:-2516172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rsidP="00C50ADF">
    <w:pPr>
      <w:pStyle w:val="Header"/>
      <w:pBdr>
        <w:bottom w:val="thickThinSmallGap" w:sz="24" w:space="1" w:color="365F91" w:themeColor="accent1" w:themeShade="BF"/>
      </w:pBdr>
      <w:rPr>
        <w:rFonts w:asciiTheme="majorHAnsi" w:eastAsiaTheme="majorEastAsia" w:hAnsiTheme="majorHAnsi" w:cstheme="majorBidi"/>
        <w:sz w:val="32"/>
        <w:szCs w:val="32"/>
      </w:rPr>
    </w:pPr>
    <w:sdt>
      <w:sdtPr>
        <w:rPr>
          <w:rFonts w:ascii="Times New Roman" w:eastAsiaTheme="majorEastAsia" w:hAnsi="Times New Roman"/>
          <w:color w:val="auto"/>
          <w:sz w:val="28"/>
          <w:szCs w:val="28"/>
        </w:rPr>
        <w:alias w:val="Title"/>
        <w:id w:val="319912"/>
        <w:dataBinding w:prefixMappings="xmlns:ns0='http://schemas.openxmlformats.org/package/2006/metadata/core-properties' xmlns:ns1='http://purl.org/dc/elements/1.1/'" w:xpath="/ns0:coreProperties[1]/ns1:title[1]" w:storeItemID="{6C3C8BC8-F283-45AE-878A-BAB7291924A1}"/>
        <w:text/>
      </w:sdtPr>
      <w:sdtContent>
        <w:r w:rsidR="00E62E34" w:rsidRPr="006666AF">
          <w:rPr>
            <w:rFonts w:ascii="Times New Roman" w:eastAsiaTheme="majorEastAsia" w:hAnsi="Times New Roman"/>
            <w:color w:val="auto"/>
            <w:sz w:val="28"/>
            <w:szCs w:val="28"/>
          </w:rPr>
          <w:t>Federal Emergency Management Agency – Logistics Management</w:t>
        </w:r>
      </w:sdtContent>
    </w:sdt>
  </w:p>
  <w:p w:rsidR="00E62E34" w:rsidRDefault="00E62E34" w:rsidP="00C50ADF">
    <w:pPr>
      <w:pStyle w:val="Header"/>
    </w:pPr>
  </w:p>
  <w:p w:rsidR="00E62E34" w:rsidRDefault="00E62E34">
    <w:pPr>
      <w:pStyle w:val="Heade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152" o:spid="_x0000_s2069" type="#_x0000_t136" style="position:absolute;margin-left:0;margin-top:0;width:471.3pt;height:188.5pt;rotation:315;z-index:-2516193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156" o:spid="_x0000_s2073" type="#_x0000_t136" style="position:absolute;margin-left:0;margin-top:0;width:471.3pt;height:188.5pt;rotation:315;z-index:-25161113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rsidP="00C50ADF">
    <w:pPr>
      <w:pStyle w:val="Header"/>
      <w:pBdr>
        <w:bottom w:val="thickThinSmallGap" w:sz="24" w:space="1" w:color="365F91" w:themeColor="accent1" w:themeShade="BF"/>
      </w:pBdr>
      <w:rPr>
        <w:rFonts w:asciiTheme="majorHAnsi" w:eastAsiaTheme="majorEastAsia" w:hAnsiTheme="majorHAnsi" w:cstheme="majorBidi"/>
        <w:sz w:val="32"/>
        <w:szCs w:val="32"/>
      </w:rPr>
    </w:pPr>
    <w:sdt>
      <w:sdtPr>
        <w:rPr>
          <w:rFonts w:ascii="Times New Roman" w:eastAsiaTheme="majorEastAsia" w:hAnsi="Times New Roman"/>
          <w:color w:val="auto"/>
          <w:sz w:val="28"/>
          <w:szCs w:val="28"/>
        </w:rPr>
        <w:alias w:val="Title"/>
        <w:id w:val="319913"/>
        <w:dataBinding w:prefixMappings="xmlns:ns0='http://schemas.openxmlformats.org/package/2006/metadata/core-properties' xmlns:ns1='http://purl.org/dc/elements/1.1/'" w:xpath="/ns0:coreProperties[1]/ns1:title[1]" w:storeItemID="{6C3C8BC8-F283-45AE-878A-BAB7291924A1}"/>
        <w:text/>
      </w:sdtPr>
      <w:sdtContent>
        <w:r w:rsidR="00E62E34" w:rsidRPr="006666AF">
          <w:rPr>
            <w:rFonts w:ascii="Times New Roman" w:eastAsiaTheme="majorEastAsia" w:hAnsi="Times New Roman"/>
            <w:color w:val="auto"/>
            <w:sz w:val="28"/>
            <w:szCs w:val="28"/>
          </w:rPr>
          <w:t>Federal Emergency Management Agency – Logistics Management</w:t>
        </w:r>
      </w:sdtContent>
    </w:sdt>
  </w:p>
  <w:p w:rsidR="00E62E34" w:rsidRDefault="00E62E34" w:rsidP="00C50ADF">
    <w:pPr>
      <w:pStyle w:val="Header"/>
    </w:pPr>
  </w:p>
  <w:p w:rsidR="00E62E34" w:rsidRDefault="00E62E34">
    <w:pPr>
      <w:pStyle w:val="Heade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155" o:spid="_x0000_s2072" type="#_x0000_t136" style="position:absolute;margin-left:0;margin-top:0;width:471.3pt;height:188.5pt;rotation:315;z-index:-25161318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159" o:spid="_x0000_s2076" type="#_x0000_t136" style="position:absolute;margin-left:0;margin-top:0;width:471.3pt;height:188.5pt;rotation:315;z-index:-25160499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rsidP="006907DE">
    <w:pPr>
      <w:pStyle w:val="Header"/>
      <w:pBdr>
        <w:bottom w:val="thickThinSmallGap" w:sz="24" w:space="1" w:color="365F91" w:themeColor="accent1" w:themeShade="BF"/>
      </w:pBdr>
      <w:rPr>
        <w:rFonts w:asciiTheme="majorHAnsi" w:eastAsiaTheme="majorEastAsia" w:hAnsiTheme="majorHAnsi" w:cstheme="majorBidi"/>
        <w:sz w:val="32"/>
        <w:szCs w:val="32"/>
      </w:rPr>
    </w:pPr>
    <w:sdt>
      <w:sdtPr>
        <w:rPr>
          <w:rFonts w:ascii="Times New Roman" w:eastAsiaTheme="majorEastAsia" w:hAnsi="Times New Roman"/>
          <w:color w:val="auto"/>
          <w:sz w:val="28"/>
          <w:szCs w:val="28"/>
        </w:rPr>
        <w:alias w:val="Title"/>
        <w:id w:val="16180301"/>
        <w:dataBinding w:prefixMappings="xmlns:ns0='http://schemas.openxmlformats.org/package/2006/metadata/core-properties' xmlns:ns1='http://purl.org/dc/elements/1.1/'" w:xpath="/ns0:coreProperties[1]/ns1:title[1]" w:storeItemID="{6C3C8BC8-F283-45AE-878A-BAB7291924A1}"/>
        <w:text/>
      </w:sdtPr>
      <w:sdtContent>
        <w:r w:rsidR="00E62E34" w:rsidRPr="006666AF">
          <w:rPr>
            <w:rFonts w:ascii="Times New Roman" w:eastAsiaTheme="majorEastAsia" w:hAnsi="Times New Roman"/>
            <w:color w:val="auto"/>
            <w:sz w:val="28"/>
            <w:szCs w:val="28"/>
          </w:rPr>
          <w:t>Federal Emergency Management Agency – Logistics Management</w:t>
        </w:r>
      </w:sdtContent>
    </w:sdt>
  </w:p>
  <w:p w:rsidR="00E62E34" w:rsidRDefault="00E62E34" w:rsidP="006907DE">
    <w:pPr>
      <w:pStyle w:val="Header"/>
    </w:pPr>
  </w:p>
  <w:p w:rsidR="00E62E34" w:rsidRDefault="00E62E34" w:rsidP="006666AF">
    <w:pPr>
      <w:pStyle w:val="Header"/>
      <w:rPr>
        <w:rFonts w:cs="Arial"/>
        <w:szCs w:val="22"/>
      </w:rP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rsidP="00C50ADF">
    <w:pPr>
      <w:pStyle w:val="Header"/>
      <w:pBdr>
        <w:bottom w:val="thickThinSmallGap" w:sz="24" w:space="1" w:color="365F91" w:themeColor="accent1" w:themeShade="BF"/>
      </w:pBdr>
      <w:rPr>
        <w:rFonts w:asciiTheme="majorHAnsi" w:eastAsiaTheme="majorEastAsia" w:hAnsiTheme="majorHAnsi" w:cstheme="majorBidi"/>
        <w:sz w:val="32"/>
        <w:szCs w:val="32"/>
      </w:rPr>
    </w:pPr>
    <w:sdt>
      <w:sdtPr>
        <w:rPr>
          <w:rFonts w:ascii="Times New Roman" w:eastAsiaTheme="majorEastAsia" w:hAnsi="Times New Roman"/>
          <w:color w:val="auto"/>
          <w:sz w:val="28"/>
          <w:szCs w:val="28"/>
        </w:rPr>
        <w:alias w:val="Title"/>
        <w:id w:val="319914"/>
        <w:dataBinding w:prefixMappings="xmlns:ns0='http://schemas.openxmlformats.org/package/2006/metadata/core-properties' xmlns:ns1='http://purl.org/dc/elements/1.1/'" w:xpath="/ns0:coreProperties[1]/ns1:title[1]" w:storeItemID="{6C3C8BC8-F283-45AE-878A-BAB7291924A1}"/>
        <w:text/>
      </w:sdtPr>
      <w:sdtContent>
        <w:r w:rsidR="00E62E34" w:rsidRPr="006666AF">
          <w:rPr>
            <w:rFonts w:ascii="Times New Roman" w:eastAsiaTheme="majorEastAsia" w:hAnsi="Times New Roman"/>
            <w:color w:val="auto"/>
            <w:sz w:val="28"/>
            <w:szCs w:val="28"/>
          </w:rPr>
          <w:t>Federal Emergency Management Agency – Logistics Management</w:t>
        </w:r>
      </w:sdtContent>
    </w:sdt>
  </w:p>
  <w:p w:rsidR="00E62E34" w:rsidRDefault="00E62E34" w:rsidP="00C50ADF">
    <w:pPr>
      <w:pStyle w:val="Header"/>
    </w:pPr>
  </w:p>
  <w:p w:rsidR="00E62E34" w:rsidRDefault="00E62E34">
    <w:pPr>
      <w:pStyle w:val="Heade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158" o:spid="_x0000_s2075" type="#_x0000_t136" style="position:absolute;margin-left:0;margin-top:0;width:471.3pt;height:188.5pt;rotation:315;z-index:-25160704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162" o:spid="_x0000_s2079" type="#_x0000_t136" style="position:absolute;margin-left:0;margin-top:0;width:471.3pt;height:188.5pt;rotation:315;z-index:-25159884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p w:rsidR="00E62E34" w:rsidRDefault="00E62E34"/>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rsidP="00C50ADF">
    <w:pPr>
      <w:pStyle w:val="Header"/>
      <w:pBdr>
        <w:bottom w:val="thickThinSmallGap" w:sz="24" w:space="1" w:color="365F91" w:themeColor="accent1" w:themeShade="BF"/>
      </w:pBdr>
      <w:rPr>
        <w:rFonts w:asciiTheme="majorHAnsi" w:eastAsiaTheme="majorEastAsia" w:hAnsiTheme="majorHAnsi" w:cstheme="majorBidi"/>
        <w:sz w:val="32"/>
        <w:szCs w:val="32"/>
      </w:rPr>
    </w:pPr>
    <w:sdt>
      <w:sdtPr>
        <w:rPr>
          <w:rFonts w:ascii="Times New Roman" w:eastAsiaTheme="majorEastAsia" w:hAnsi="Times New Roman"/>
          <w:color w:val="auto"/>
          <w:sz w:val="28"/>
          <w:szCs w:val="28"/>
        </w:rPr>
        <w:alias w:val="Title"/>
        <w:id w:val="319915"/>
        <w:dataBinding w:prefixMappings="xmlns:ns0='http://schemas.openxmlformats.org/package/2006/metadata/core-properties' xmlns:ns1='http://purl.org/dc/elements/1.1/'" w:xpath="/ns0:coreProperties[1]/ns1:title[1]" w:storeItemID="{6C3C8BC8-F283-45AE-878A-BAB7291924A1}"/>
        <w:text/>
      </w:sdtPr>
      <w:sdtContent>
        <w:r w:rsidR="00E62E34" w:rsidRPr="006666AF">
          <w:rPr>
            <w:rFonts w:ascii="Times New Roman" w:eastAsiaTheme="majorEastAsia" w:hAnsi="Times New Roman"/>
            <w:color w:val="auto"/>
            <w:sz w:val="28"/>
            <w:szCs w:val="28"/>
          </w:rPr>
          <w:t>Federal Emergency Management Agency – Logistics Management</w:t>
        </w:r>
      </w:sdtContent>
    </w:sdt>
  </w:p>
  <w:p w:rsidR="00E62E34" w:rsidRDefault="00E62E34">
    <w:pPr>
      <w:pStyle w:val="Header"/>
    </w:pPr>
  </w:p>
  <w:p w:rsidR="00E62E34" w:rsidRDefault="00E62E34"/>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161" o:spid="_x0000_s2078" type="#_x0000_t136" style="position:absolute;margin-left:0;margin-top:0;width:471.3pt;height:188.5pt;rotation:315;z-index:-25160089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140" o:spid="_x0000_s2057" type="#_x0000_t136" style="position:absolute;margin-left:0;margin-top:0;width:471.3pt;height:188.5pt;rotation:315;z-index:-251643904;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144" o:spid="_x0000_s2061" type="#_x0000_t136" style="position:absolute;margin-left:0;margin-top:0;width:471.3pt;height:188.5pt;rotation:315;z-index:-25163571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rsidP="00C50ADF">
    <w:pPr>
      <w:pStyle w:val="Header"/>
      <w:pBdr>
        <w:bottom w:val="thickThinSmallGap" w:sz="24" w:space="1" w:color="365F91" w:themeColor="accent1" w:themeShade="BF"/>
      </w:pBdr>
      <w:rPr>
        <w:rFonts w:asciiTheme="majorHAnsi" w:eastAsiaTheme="majorEastAsia" w:hAnsiTheme="majorHAnsi" w:cstheme="majorBidi"/>
        <w:sz w:val="32"/>
        <w:szCs w:val="32"/>
      </w:rPr>
    </w:pPr>
    <w:sdt>
      <w:sdtPr>
        <w:rPr>
          <w:rFonts w:ascii="Times New Roman" w:eastAsiaTheme="majorEastAsia" w:hAnsi="Times New Roman"/>
          <w:color w:val="auto"/>
          <w:sz w:val="28"/>
          <w:szCs w:val="28"/>
        </w:rPr>
        <w:alias w:val="Title"/>
        <w:id w:val="319909"/>
        <w:dataBinding w:prefixMappings="xmlns:ns0='http://schemas.openxmlformats.org/package/2006/metadata/core-properties' xmlns:ns1='http://purl.org/dc/elements/1.1/'" w:xpath="/ns0:coreProperties[1]/ns1:title[1]" w:storeItemID="{6C3C8BC8-F283-45AE-878A-BAB7291924A1}"/>
        <w:text/>
      </w:sdtPr>
      <w:sdtContent>
        <w:r w:rsidR="00E62E34" w:rsidRPr="006666AF">
          <w:rPr>
            <w:rFonts w:ascii="Times New Roman" w:eastAsiaTheme="majorEastAsia" w:hAnsi="Times New Roman"/>
            <w:color w:val="auto"/>
            <w:sz w:val="28"/>
            <w:szCs w:val="28"/>
          </w:rPr>
          <w:t>Federal Emergency Management Agency – Logistics Management</w:t>
        </w:r>
      </w:sdtContent>
    </w:sdt>
  </w:p>
  <w:p w:rsidR="00E62E34" w:rsidRDefault="00E62E34" w:rsidP="00C50ADF">
    <w:pPr>
      <w:pStyle w:val="Header"/>
    </w:pPr>
  </w:p>
  <w:p w:rsidR="00E62E34" w:rsidRDefault="00E62E34">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143" o:spid="_x0000_s2060" type="#_x0000_t136" style="position:absolute;margin-left:0;margin-top:0;width:471.3pt;height:188.5pt;rotation:315;z-index:-25163776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147" o:spid="_x0000_s2064" type="#_x0000_t136" style="position:absolute;margin-left:0;margin-top:0;width:471.3pt;height:188.5pt;rotation:315;z-index:-25162956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rsidP="00C50ADF">
    <w:pPr>
      <w:pStyle w:val="Header"/>
      <w:pBdr>
        <w:bottom w:val="thickThinSmallGap" w:sz="24" w:space="1" w:color="365F91" w:themeColor="accent1" w:themeShade="BF"/>
      </w:pBdr>
      <w:rPr>
        <w:rFonts w:asciiTheme="majorHAnsi" w:eastAsiaTheme="majorEastAsia" w:hAnsiTheme="majorHAnsi" w:cstheme="majorBidi"/>
        <w:sz w:val="32"/>
        <w:szCs w:val="32"/>
      </w:rPr>
    </w:pPr>
    <w:sdt>
      <w:sdtPr>
        <w:rPr>
          <w:rFonts w:ascii="Times New Roman" w:eastAsiaTheme="majorEastAsia" w:hAnsi="Times New Roman"/>
          <w:color w:val="auto"/>
          <w:sz w:val="28"/>
          <w:szCs w:val="28"/>
        </w:rPr>
        <w:alias w:val="Title"/>
        <w:id w:val="319910"/>
        <w:dataBinding w:prefixMappings="xmlns:ns0='http://schemas.openxmlformats.org/package/2006/metadata/core-properties' xmlns:ns1='http://purl.org/dc/elements/1.1/'" w:xpath="/ns0:coreProperties[1]/ns1:title[1]" w:storeItemID="{6C3C8BC8-F283-45AE-878A-BAB7291924A1}"/>
        <w:text/>
      </w:sdtPr>
      <w:sdtContent>
        <w:r w:rsidR="00E62E34" w:rsidRPr="006666AF">
          <w:rPr>
            <w:rFonts w:ascii="Times New Roman" w:eastAsiaTheme="majorEastAsia" w:hAnsi="Times New Roman"/>
            <w:color w:val="auto"/>
            <w:sz w:val="28"/>
            <w:szCs w:val="28"/>
          </w:rPr>
          <w:t>Federal Emergency Management Agency – Logistics Management</w:t>
        </w:r>
      </w:sdtContent>
    </w:sdt>
  </w:p>
  <w:p w:rsidR="00E62E34" w:rsidRDefault="00E62E34" w:rsidP="00C50ADF">
    <w:pPr>
      <w:pStyle w:val="Header"/>
    </w:pPr>
  </w:p>
  <w:p w:rsidR="00E62E34" w:rsidRDefault="00E62E34">
    <w:pPr>
      <w:pStyle w:val="Header"/>
    </w:pP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62E34" w:rsidRDefault="006D2070">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17146" o:spid="_x0000_s2063" type="#_x0000_t136" style="position:absolute;margin-left:0;margin-top:0;width:471.3pt;height:188.5pt;rotation:315;z-index:-25163161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CFC8BFEE"/>
    <w:lvl w:ilvl="0">
      <w:numFmt w:val="bullet"/>
      <w:lvlText w:val="*"/>
      <w:lvlJc w:val="left"/>
      <w:pPr>
        <w:ind w:left="0" w:firstLine="0"/>
      </w:pPr>
    </w:lvl>
  </w:abstractNum>
  <w:abstractNum w:abstractNumId="1">
    <w:nsid w:val="00FC745D"/>
    <w:multiLevelType w:val="hybridMultilevel"/>
    <w:tmpl w:val="AACAB11A"/>
    <w:lvl w:ilvl="0" w:tplc="04090001">
      <w:start w:val="1"/>
      <w:numFmt w:val="bullet"/>
      <w:lvlText w:val=""/>
      <w:lvlJc w:val="left"/>
      <w:pPr>
        <w:ind w:left="1890" w:hanging="360"/>
      </w:pPr>
      <w:rPr>
        <w:rFonts w:ascii="Symbol" w:hAnsi="Symbol" w:hint="default"/>
      </w:rPr>
    </w:lvl>
    <w:lvl w:ilvl="1" w:tplc="04090003" w:tentative="1">
      <w:start w:val="1"/>
      <w:numFmt w:val="bullet"/>
      <w:lvlText w:val="o"/>
      <w:lvlJc w:val="left"/>
      <w:pPr>
        <w:ind w:left="2610" w:hanging="360"/>
      </w:pPr>
      <w:rPr>
        <w:rFonts w:ascii="Courier New" w:hAnsi="Courier New" w:cs="Courier New" w:hint="default"/>
      </w:rPr>
    </w:lvl>
    <w:lvl w:ilvl="2" w:tplc="04090005" w:tentative="1">
      <w:start w:val="1"/>
      <w:numFmt w:val="bullet"/>
      <w:lvlText w:val=""/>
      <w:lvlJc w:val="left"/>
      <w:pPr>
        <w:ind w:left="3330" w:hanging="360"/>
      </w:pPr>
      <w:rPr>
        <w:rFonts w:ascii="Wingdings" w:hAnsi="Wingdings" w:hint="default"/>
      </w:rPr>
    </w:lvl>
    <w:lvl w:ilvl="3" w:tplc="04090001" w:tentative="1">
      <w:start w:val="1"/>
      <w:numFmt w:val="bullet"/>
      <w:lvlText w:val=""/>
      <w:lvlJc w:val="left"/>
      <w:pPr>
        <w:ind w:left="4050" w:hanging="360"/>
      </w:pPr>
      <w:rPr>
        <w:rFonts w:ascii="Symbol" w:hAnsi="Symbol" w:hint="default"/>
      </w:rPr>
    </w:lvl>
    <w:lvl w:ilvl="4" w:tplc="04090003" w:tentative="1">
      <w:start w:val="1"/>
      <w:numFmt w:val="bullet"/>
      <w:lvlText w:val="o"/>
      <w:lvlJc w:val="left"/>
      <w:pPr>
        <w:ind w:left="4770" w:hanging="360"/>
      </w:pPr>
      <w:rPr>
        <w:rFonts w:ascii="Courier New" w:hAnsi="Courier New" w:cs="Courier New" w:hint="default"/>
      </w:rPr>
    </w:lvl>
    <w:lvl w:ilvl="5" w:tplc="04090005" w:tentative="1">
      <w:start w:val="1"/>
      <w:numFmt w:val="bullet"/>
      <w:lvlText w:val=""/>
      <w:lvlJc w:val="left"/>
      <w:pPr>
        <w:ind w:left="5490" w:hanging="360"/>
      </w:pPr>
      <w:rPr>
        <w:rFonts w:ascii="Wingdings" w:hAnsi="Wingdings" w:hint="default"/>
      </w:rPr>
    </w:lvl>
    <w:lvl w:ilvl="6" w:tplc="04090001" w:tentative="1">
      <w:start w:val="1"/>
      <w:numFmt w:val="bullet"/>
      <w:lvlText w:val=""/>
      <w:lvlJc w:val="left"/>
      <w:pPr>
        <w:ind w:left="6210" w:hanging="360"/>
      </w:pPr>
      <w:rPr>
        <w:rFonts w:ascii="Symbol" w:hAnsi="Symbol" w:hint="default"/>
      </w:rPr>
    </w:lvl>
    <w:lvl w:ilvl="7" w:tplc="04090003" w:tentative="1">
      <w:start w:val="1"/>
      <w:numFmt w:val="bullet"/>
      <w:lvlText w:val="o"/>
      <w:lvlJc w:val="left"/>
      <w:pPr>
        <w:ind w:left="6930" w:hanging="360"/>
      </w:pPr>
      <w:rPr>
        <w:rFonts w:ascii="Courier New" w:hAnsi="Courier New" w:cs="Courier New" w:hint="default"/>
      </w:rPr>
    </w:lvl>
    <w:lvl w:ilvl="8" w:tplc="04090005" w:tentative="1">
      <w:start w:val="1"/>
      <w:numFmt w:val="bullet"/>
      <w:lvlText w:val=""/>
      <w:lvlJc w:val="left"/>
      <w:pPr>
        <w:ind w:left="7650" w:hanging="360"/>
      </w:pPr>
      <w:rPr>
        <w:rFonts w:ascii="Wingdings" w:hAnsi="Wingdings" w:hint="default"/>
      </w:rPr>
    </w:lvl>
  </w:abstractNum>
  <w:abstractNum w:abstractNumId="2">
    <w:nsid w:val="038402CC"/>
    <w:multiLevelType w:val="hybridMultilevel"/>
    <w:tmpl w:val="0DBE8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3B67E84"/>
    <w:multiLevelType w:val="hybridMultilevel"/>
    <w:tmpl w:val="D006FF58"/>
    <w:lvl w:ilvl="0" w:tplc="25EC4D6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3D93DA1"/>
    <w:multiLevelType w:val="hybridMultilevel"/>
    <w:tmpl w:val="29A883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0A092621"/>
    <w:multiLevelType w:val="hybridMultilevel"/>
    <w:tmpl w:val="018EF29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0F014835"/>
    <w:multiLevelType w:val="hybridMultilevel"/>
    <w:tmpl w:val="10CCD3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F2F2624"/>
    <w:multiLevelType w:val="hybridMultilevel"/>
    <w:tmpl w:val="37400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F881819"/>
    <w:multiLevelType w:val="multilevel"/>
    <w:tmpl w:val="99283F2C"/>
    <w:lvl w:ilvl="0">
      <w:start w:val="1"/>
      <w:numFmt w:val="decimal"/>
      <w:pStyle w:val="Number"/>
      <w:lvlText w:val="%1."/>
      <w:lvlJc w:val="left"/>
      <w:pPr>
        <w:tabs>
          <w:tab w:val="num" w:pos="360"/>
        </w:tabs>
        <w:ind w:left="360" w:hanging="360"/>
      </w:pPr>
      <w:rPr>
        <w:rFonts w:ascii="Times New Roman" w:hAnsi="Times New Roman" w:hint="default"/>
        <w:b w:val="0"/>
        <w:bCs w:val="0"/>
        <w:i w:val="0"/>
        <w:iCs w:val="0"/>
        <w:caps w:val="0"/>
        <w:strike w:val="0"/>
        <w:dstrike w:val="0"/>
        <w:outline w:val="0"/>
        <w:shadow w:val="0"/>
        <w:emboss w:val="0"/>
        <w:imprint w:val="0"/>
        <w:vanish w:val="0"/>
        <w:color w:val="auto"/>
        <w:spacing w:val="0"/>
        <w:kern w:val="0"/>
        <w:position w:val="0"/>
        <w:sz w:val="22"/>
        <w:u w:val="none"/>
        <w:vertAlign w:val="baseline"/>
        <w:em w:val="none"/>
      </w:rPr>
    </w:lvl>
    <w:lvl w:ilvl="1">
      <w:start w:val="1"/>
      <w:numFmt w:val="lowerLetter"/>
      <w:lvlText w:val="%2."/>
      <w:lvlJc w:val="left"/>
      <w:pPr>
        <w:tabs>
          <w:tab w:val="num" w:pos="720"/>
        </w:tabs>
        <w:ind w:left="720" w:hanging="360"/>
      </w:pPr>
      <w:rPr>
        <w:rFonts w:ascii="Times New Roman" w:hAnsi="Times New Roman" w:hint="default"/>
        <w:b w:val="0"/>
        <w:i w:val="0"/>
        <w:color w:val="auto"/>
        <w:sz w:val="22"/>
        <w:szCs w:val="22"/>
      </w:rPr>
    </w:lvl>
    <w:lvl w:ilvl="2">
      <w:start w:val="1"/>
      <w:numFmt w:val="lowerRoman"/>
      <w:lvlText w:val="%3."/>
      <w:lvlJc w:val="left"/>
      <w:pPr>
        <w:tabs>
          <w:tab w:val="num" w:pos="1080"/>
        </w:tabs>
        <w:ind w:left="1080" w:hanging="360"/>
      </w:pPr>
      <w:rPr>
        <w:rFonts w:ascii="Times New Roman" w:hAnsi="Times New Roman" w:hint="default"/>
        <w:b w:val="0"/>
        <w:i w:val="0"/>
        <w:caps w:val="0"/>
        <w:strike w:val="0"/>
        <w:dstrike w:val="0"/>
        <w:outline w:val="0"/>
        <w:shadow w:val="0"/>
        <w:emboss w:val="0"/>
        <w:imprint w:val="0"/>
        <w:vanish w:val="0"/>
        <w:color w:val="0078AE"/>
        <w:sz w:val="22"/>
        <w:vertAlign w:val="baseline"/>
      </w:rPr>
    </w:lvl>
    <w:lvl w:ilvl="3">
      <w:start w:val="1"/>
      <w:numFmt w:val="decimal"/>
      <w:lvlText w:val="%4)"/>
      <w:lvlJc w:val="left"/>
      <w:pPr>
        <w:tabs>
          <w:tab w:val="num" w:pos="1440"/>
        </w:tabs>
        <w:ind w:left="1440" w:hanging="360"/>
      </w:pPr>
      <w:rPr>
        <w:rFonts w:ascii="Times New Roman" w:hAnsi="Times New Roman" w:hint="default"/>
        <w:b w:val="0"/>
        <w:i w:val="0"/>
        <w:color w:val="0078AE"/>
        <w:sz w:val="22"/>
      </w:rPr>
    </w:lvl>
    <w:lvl w:ilvl="4">
      <w:start w:val="1"/>
      <w:numFmt w:val="lowerLetter"/>
      <w:lvlText w:val="%5)"/>
      <w:lvlJc w:val="left"/>
      <w:pPr>
        <w:tabs>
          <w:tab w:val="num" w:pos="1800"/>
        </w:tabs>
        <w:ind w:left="1800" w:hanging="360"/>
      </w:pPr>
      <w:rPr>
        <w:rFonts w:ascii="Times New Roman" w:hAnsi="Times New Roman" w:hint="default"/>
        <w:b w:val="0"/>
        <w:i w:val="0"/>
        <w:color w:val="0078AE"/>
        <w:sz w:val="22"/>
      </w:rPr>
    </w:lvl>
    <w:lvl w:ilvl="5">
      <w:start w:val="1"/>
      <w:numFmt w:val="lowerRoman"/>
      <w:lvlText w:val="%6)"/>
      <w:lvlJc w:val="left"/>
      <w:pPr>
        <w:tabs>
          <w:tab w:val="num" w:pos="2160"/>
        </w:tabs>
        <w:ind w:left="2160" w:hanging="360"/>
      </w:pPr>
      <w:rPr>
        <w:rFonts w:ascii="Times New Roman" w:hAnsi="Times New Roman" w:hint="default"/>
        <w:b w:val="0"/>
        <w:i w:val="0"/>
        <w:color w:val="0078AE"/>
        <w:sz w:val="22"/>
      </w:rPr>
    </w:lvl>
    <w:lvl w:ilvl="6">
      <w:start w:val="1"/>
      <w:numFmt w:val="bullet"/>
      <w:lvlText w:val="o"/>
      <w:lvlJc w:val="left"/>
      <w:pPr>
        <w:tabs>
          <w:tab w:val="num" w:pos="2520"/>
        </w:tabs>
        <w:ind w:left="2520" w:hanging="360"/>
      </w:pPr>
      <w:rPr>
        <w:rFonts w:ascii="Courier New" w:hAnsi="Courier New" w:hint="default"/>
      </w:rPr>
    </w:lvl>
    <w:lvl w:ilvl="7">
      <w:start w:val="1"/>
      <w:numFmt w:val="decimal"/>
      <w:lvlText w:val="%1.%2.%3.%4.%5.%6.%7.%8."/>
      <w:lvlJc w:val="left"/>
      <w:pPr>
        <w:tabs>
          <w:tab w:val="num" w:pos="2880"/>
        </w:tabs>
        <w:ind w:left="2880" w:hanging="360"/>
      </w:pPr>
      <w:rPr>
        <w:rFonts w:hint="default"/>
      </w:rPr>
    </w:lvl>
    <w:lvl w:ilvl="8">
      <w:start w:val="1"/>
      <w:numFmt w:val="decimal"/>
      <w:lvlText w:val="%1.%2.%3.%4.%5.%6.%7.%8.%9."/>
      <w:lvlJc w:val="left"/>
      <w:pPr>
        <w:tabs>
          <w:tab w:val="num" w:pos="3240"/>
        </w:tabs>
        <w:ind w:left="3240" w:hanging="360"/>
      </w:pPr>
      <w:rPr>
        <w:rFonts w:hint="default"/>
      </w:rPr>
    </w:lvl>
  </w:abstractNum>
  <w:abstractNum w:abstractNumId="9">
    <w:nsid w:val="164872C0"/>
    <w:multiLevelType w:val="hybridMultilevel"/>
    <w:tmpl w:val="173CE2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16C00275"/>
    <w:multiLevelType w:val="hybridMultilevel"/>
    <w:tmpl w:val="030C3E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781539A"/>
    <w:multiLevelType w:val="hybridMultilevel"/>
    <w:tmpl w:val="09F08FE4"/>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2">
    <w:nsid w:val="18A10360"/>
    <w:multiLevelType w:val="hybridMultilevel"/>
    <w:tmpl w:val="65201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91A30B1"/>
    <w:multiLevelType w:val="hybridMultilevel"/>
    <w:tmpl w:val="4D3C5004"/>
    <w:lvl w:ilvl="0" w:tplc="04090001">
      <w:start w:val="1"/>
      <w:numFmt w:val="bullet"/>
      <w:lvlText w:val=""/>
      <w:lvlJc w:val="left"/>
      <w:pPr>
        <w:ind w:left="1496" w:hanging="360"/>
      </w:pPr>
      <w:rPr>
        <w:rFonts w:ascii="Symbol" w:hAnsi="Symbol" w:hint="default"/>
      </w:rPr>
    </w:lvl>
    <w:lvl w:ilvl="1" w:tplc="04090003" w:tentative="1">
      <w:start w:val="1"/>
      <w:numFmt w:val="bullet"/>
      <w:lvlText w:val="o"/>
      <w:lvlJc w:val="left"/>
      <w:pPr>
        <w:ind w:left="2216" w:hanging="360"/>
      </w:pPr>
      <w:rPr>
        <w:rFonts w:ascii="Courier New" w:hAnsi="Courier New" w:cs="Courier New" w:hint="default"/>
      </w:rPr>
    </w:lvl>
    <w:lvl w:ilvl="2" w:tplc="04090005" w:tentative="1">
      <w:start w:val="1"/>
      <w:numFmt w:val="bullet"/>
      <w:lvlText w:val=""/>
      <w:lvlJc w:val="left"/>
      <w:pPr>
        <w:ind w:left="2936" w:hanging="360"/>
      </w:pPr>
      <w:rPr>
        <w:rFonts w:ascii="Wingdings" w:hAnsi="Wingdings" w:hint="default"/>
      </w:rPr>
    </w:lvl>
    <w:lvl w:ilvl="3" w:tplc="04090001" w:tentative="1">
      <w:start w:val="1"/>
      <w:numFmt w:val="bullet"/>
      <w:lvlText w:val=""/>
      <w:lvlJc w:val="left"/>
      <w:pPr>
        <w:ind w:left="3656" w:hanging="360"/>
      </w:pPr>
      <w:rPr>
        <w:rFonts w:ascii="Symbol" w:hAnsi="Symbol" w:hint="default"/>
      </w:rPr>
    </w:lvl>
    <w:lvl w:ilvl="4" w:tplc="04090003" w:tentative="1">
      <w:start w:val="1"/>
      <w:numFmt w:val="bullet"/>
      <w:lvlText w:val="o"/>
      <w:lvlJc w:val="left"/>
      <w:pPr>
        <w:ind w:left="4376" w:hanging="360"/>
      </w:pPr>
      <w:rPr>
        <w:rFonts w:ascii="Courier New" w:hAnsi="Courier New" w:cs="Courier New" w:hint="default"/>
      </w:rPr>
    </w:lvl>
    <w:lvl w:ilvl="5" w:tplc="04090005" w:tentative="1">
      <w:start w:val="1"/>
      <w:numFmt w:val="bullet"/>
      <w:lvlText w:val=""/>
      <w:lvlJc w:val="left"/>
      <w:pPr>
        <w:ind w:left="5096" w:hanging="360"/>
      </w:pPr>
      <w:rPr>
        <w:rFonts w:ascii="Wingdings" w:hAnsi="Wingdings" w:hint="default"/>
      </w:rPr>
    </w:lvl>
    <w:lvl w:ilvl="6" w:tplc="04090001" w:tentative="1">
      <w:start w:val="1"/>
      <w:numFmt w:val="bullet"/>
      <w:lvlText w:val=""/>
      <w:lvlJc w:val="left"/>
      <w:pPr>
        <w:ind w:left="5816" w:hanging="360"/>
      </w:pPr>
      <w:rPr>
        <w:rFonts w:ascii="Symbol" w:hAnsi="Symbol" w:hint="default"/>
      </w:rPr>
    </w:lvl>
    <w:lvl w:ilvl="7" w:tplc="04090003" w:tentative="1">
      <w:start w:val="1"/>
      <w:numFmt w:val="bullet"/>
      <w:lvlText w:val="o"/>
      <w:lvlJc w:val="left"/>
      <w:pPr>
        <w:ind w:left="6536" w:hanging="360"/>
      </w:pPr>
      <w:rPr>
        <w:rFonts w:ascii="Courier New" w:hAnsi="Courier New" w:cs="Courier New" w:hint="default"/>
      </w:rPr>
    </w:lvl>
    <w:lvl w:ilvl="8" w:tplc="04090005" w:tentative="1">
      <w:start w:val="1"/>
      <w:numFmt w:val="bullet"/>
      <w:lvlText w:val=""/>
      <w:lvlJc w:val="left"/>
      <w:pPr>
        <w:ind w:left="7256" w:hanging="360"/>
      </w:pPr>
      <w:rPr>
        <w:rFonts w:ascii="Wingdings" w:hAnsi="Wingdings" w:hint="default"/>
      </w:rPr>
    </w:lvl>
  </w:abstractNum>
  <w:abstractNum w:abstractNumId="14">
    <w:nsid w:val="19B0374E"/>
    <w:multiLevelType w:val="hybridMultilevel"/>
    <w:tmpl w:val="B89482C4"/>
    <w:lvl w:ilvl="0" w:tplc="1E4A83CE">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BB93BB6"/>
    <w:multiLevelType w:val="multilevel"/>
    <w:tmpl w:val="D8EC5178"/>
    <w:lvl w:ilvl="0">
      <w:start w:val="1"/>
      <w:numFmt w:val="upperRoman"/>
      <w:pStyle w:val="Outline"/>
      <w:lvlText w:val="%1."/>
      <w:lvlJc w:val="left"/>
      <w:pPr>
        <w:tabs>
          <w:tab w:val="num" w:pos="720"/>
        </w:tabs>
        <w:ind w:left="720" w:hanging="720"/>
      </w:pPr>
      <w:rPr>
        <w:rFonts w:hint="default"/>
        <w:b w:val="0"/>
        <w:i w:val="0"/>
        <w:sz w:val="24"/>
        <w:szCs w:val="24"/>
      </w:rPr>
    </w:lvl>
    <w:lvl w:ilvl="1">
      <w:start w:val="1"/>
      <w:numFmt w:val="upperLetter"/>
      <w:pStyle w:val="OL2"/>
      <w:lvlText w:val="%2."/>
      <w:lvlJc w:val="left"/>
      <w:pPr>
        <w:tabs>
          <w:tab w:val="num" w:pos="1440"/>
        </w:tabs>
        <w:ind w:left="1440" w:hanging="720"/>
      </w:pPr>
      <w:rPr>
        <w:rFonts w:hint="default"/>
        <w:b w:val="0"/>
        <w:i w:val="0"/>
        <w:sz w:val="22"/>
      </w:rPr>
    </w:lvl>
    <w:lvl w:ilvl="2">
      <w:start w:val="1"/>
      <w:numFmt w:val="decimal"/>
      <w:pStyle w:val="OL3"/>
      <w:lvlText w:val="%3."/>
      <w:lvlJc w:val="left"/>
      <w:pPr>
        <w:tabs>
          <w:tab w:val="num" w:pos="2160"/>
        </w:tabs>
        <w:ind w:left="2160" w:hanging="720"/>
      </w:pPr>
      <w:rPr>
        <w:rFonts w:hint="default"/>
        <w:b w:val="0"/>
        <w:i w:val="0"/>
        <w:caps w:val="0"/>
        <w:strike w:val="0"/>
        <w:dstrike w:val="0"/>
        <w:outline w:val="0"/>
        <w:shadow w:val="0"/>
        <w:emboss w:val="0"/>
        <w:imprint w:val="0"/>
        <w:vanish w:val="0"/>
        <w:sz w:val="24"/>
        <w:vertAlign w:val="baseline"/>
      </w:rPr>
    </w:lvl>
    <w:lvl w:ilvl="3">
      <w:start w:val="1"/>
      <w:numFmt w:val="lowerLetter"/>
      <w:pStyle w:val="OL4"/>
      <w:lvlText w:val="%4."/>
      <w:lvlJc w:val="left"/>
      <w:pPr>
        <w:tabs>
          <w:tab w:val="num" w:pos="2880"/>
        </w:tabs>
        <w:ind w:left="2880" w:hanging="720"/>
      </w:pPr>
      <w:rPr>
        <w:rFonts w:hint="default"/>
        <w:b w:val="0"/>
      </w:rPr>
    </w:lvl>
    <w:lvl w:ilvl="4">
      <w:start w:val="1"/>
      <w:numFmt w:val="lowerRoman"/>
      <w:pStyle w:val="OL5"/>
      <w:lvlText w:val="%5."/>
      <w:lvlJc w:val="left"/>
      <w:pPr>
        <w:tabs>
          <w:tab w:val="num" w:pos="3600"/>
        </w:tabs>
        <w:ind w:left="3600" w:hanging="720"/>
      </w:pPr>
      <w:rPr>
        <w:rFonts w:hint="default"/>
        <w:sz w:val="24"/>
        <w:szCs w:val="24"/>
      </w:rPr>
    </w:lvl>
    <w:lvl w:ilvl="5">
      <w:start w:val="1"/>
      <w:numFmt w:val="decimal"/>
      <w:pStyle w:val="OL6"/>
      <w:lvlText w:val="%6)"/>
      <w:lvlJc w:val="left"/>
      <w:pPr>
        <w:tabs>
          <w:tab w:val="num" w:pos="4320"/>
        </w:tabs>
        <w:ind w:left="4320" w:hanging="720"/>
      </w:pPr>
      <w:rPr>
        <w:rFonts w:hint="default"/>
        <w:sz w:val="24"/>
        <w:szCs w:val="24"/>
      </w:rPr>
    </w:lvl>
    <w:lvl w:ilvl="6">
      <w:start w:val="1"/>
      <w:numFmt w:val="lowerLetter"/>
      <w:pStyle w:val="OL7"/>
      <w:lvlText w:val="%7)"/>
      <w:lvlJc w:val="left"/>
      <w:pPr>
        <w:tabs>
          <w:tab w:val="num" w:pos="5040"/>
        </w:tabs>
        <w:ind w:left="5040" w:hanging="720"/>
      </w:pPr>
      <w:rPr>
        <w:rFonts w:hint="default"/>
      </w:rPr>
    </w:lvl>
    <w:lvl w:ilvl="7">
      <w:start w:val="1"/>
      <w:numFmt w:val="lowerRoman"/>
      <w:lvlText w:val="%8)"/>
      <w:lvlJc w:val="left"/>
      <w:pPr>
        <w:tabs>
          <w:tab w:val="num" w:pos="5760"/>
        </w:tabs>
        <w:ind w:left="5760" w:hanging="720"/>
      </w:pPr>
      <w:rPr>
        <w:rFonts w:hint="default"/>
      </w:rPr>
    </w:lvl>
    <w:lvl w:ilvl="8">
      <w:start w:val="1"/>
      <w:numFmt w:val="decimal"/>
      <w:lvlText w:val="(%9)"/>
      <w:lvlJc w:val="left"/>
      <w:pPr>
        <w:tabs>
          <w:tab w:val="num" w:pos="6480"/>
        </w:tabs>
        <w:ind w:left="6480" w:hanging="720"/>
      </w:pPr>
      <w:rPr>
        <w:rFonts w:hint="default"/>
      </w:rPr>
    </w:lvl>
  </w:abstractNum>
  <w:abstractNum w:abstractNumId="16">
    <w:nsid w:val="1C522C6F"/>
    <w:multiLevelType w:val="hybridMultilevel"/>
    <w:tmpl w:val="90C8F2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EA267B5"/>
    <w:multiLevelType w:val="hybridMultilevel"/>
    <w:tmpl w:val="AEE62C90"/>
    <w:lvl w:ilvl="0" w:tplc="16D65474">
      <w:start w:val="1"/>
      <w:numFmt w:val="bullet"/>
      <w:lvlText w:val=""/>
      <w:lvlJc w:val="left"/>
      <w:pPr>
        <w:tabs>
          <w:tab w:val="num" w:pos="720"/>
        </w:tabs>
        <w:ind w:left="720" w:hanging="360"/>
      </w:pPr>
      <w:rPr>
        <w:rFonts w:ascii="Wingdings" w:hAnsi="Wingdings" w:hint="default"/>
      </w:rPr>
    </w:lvl>
    <w:lvl w:ilvl="1" w:tplc="3A0AEABC">
      <w:start w:val="1"/>
      <w:numFmt w:val="bullet"/>
      <w:lvlText w:val=""/>
      <w:lvlJc w:val="left"/>
      <w:pPr>
        <w:tabs>
          <w:tab w:val="num" w:pos="1440"/>
        </w:tabs>
        <w:ind w:left="1440" w:hanging="360"/>
      </w:pPr>
      <w:rPr>
        <w:rFonts w:ascii="Wingdings" w:hAnsi="Wingdings" w:hint="default"/>
      </w:rPr>
    </w:lvl>
    <w:lvl w:ilvl="2" w:tplc="BB08AADA">
      <w:start w:val="1"/>
      <w:numFmt w:val="bullet"/>
      <w:lvlText w:val=""/>
      <w:lvlJc w:val="left"/>
      <w:pPr>
        <w:tabs>
          <w:tab w:val="num" w:pos="2340"/>
        </w:tabs>
        <w:ind w:left="2340" w:hanging="360"/>
      </w:pPr>
      <w:rPr>
        <w:rFonts w:ascii="Wingdings" w:hAnsi="Wingdings" w:hint="default"/>
      </w:rPr>
    </w:lvl>
    <w:lvl w:ilvl="3" w:tplc="FE62A72A" w:tentative="1">
      <w:start w:val="1"/>
      <w:numFmt w:val="bullet"/>
      <w:lvlText w:val=""/>
      <w:lvlJc w:val="left"/>
      <w:pPr>
        <w:tabs>
          <w:tab w:val="num" w:pos="2880"/>
        </w:tabs>
        <w:ind w:left="2880" w:hanging="360"/>
      </w:pPr>
      <w:rPr>
        <w:rFonts w:ascii="Wingdings" w:hAnsi="Wingdings" w:hint="default"/>
      </w:rPr>
    </w:lvl>
    <w:lvl w:ilvl="4" w:tplc="A5A665D0" w:tentative="1">
      <w:start w:val="1"/>
      <w:numFmt w:val="bullet"/>
      <w:lvlText w:val=""/>
      <w:lvlJc w:val="left"/>
      <w:pPr>
        <w:tabs>
          <w:tab w:val="num" w:pos="3600"/>
        </w:tabs>
        <w:ind w:left="3600" w:hanging="360"/>
      </w:pPr>
      <w:rPr>
        <w:rFonts w:ascii="Wingdings" w:hAnsi="Wingdings" w:hint="default"/>
      </w:rPr>
    </w:lvl>
    <w:lvl w:ilvl="5" w:tplc="6BCAAB74" w:tentative="1">
      <w:start w:val="1"/>
      <w:numFmt w:val="bullet"/>
      <w:lvlText w:val=""/>
      <w:lvlJc w:val="left"/>
      <w:pPr>
        <w:tabs>
          <w:tab w:val="num" w:pos="4320"/>
        </w:tabs>
        <w:ind w:left="4320" w:hanging="360"/>
      </w:pPr>
      <w:rPr>
        <w:rFonts w:ascii="Wingdings" w:hAnsi="Wingdings" w:hint="default"/>
      </w:rPr>
    </w:lvl>
    <w:lvl w:ilvl="6" w:tplc="0E74D93C" w:tentative="1">
      <w:start w:val="1"/>
      <w:numFmt w:val="bullet"/>
      <w:lvlText w:val=""/>
      <w:lvlJc w:val="left"/>
      <w:pPr>
        <w:tabs>
          <w:tab w:val="num" w:pos="5040"/>
        </w:tabs>
        <w:ind w:left="5040" w:hanging="360"/>
      </w:pPr>
      <w:rPr>
        <w:rFonts w:ascii="Wingdings" w:hAnsi="Wingdings" w:hint="default"/>
      </w:rPr>
    </w:lvl>
    <w:lvl w:ilvl="7" w:tplc="8468EAA0" w:tentative="1">
      <w:start w:val="1"/>
      <w:numFmt w:val="bullet"/>
      <w:lvlText w:val=""/>
      <w:lvlJc w:val="left"/>
      <w:pPr>
        <w:tabs>
          <w:tab w:val="num" w:pos="5760"/>
        </w:tabs>
        <w:ind w:left="5760" w:hanging="360"/>
      </w:pPr>
      <w:rPr>
        <w:rFonts w:ascii="Wingdings" w:hAnsi="Wingdings" w:hint="default"/>
      </w:rPr>
    </w:lvl>
    <w:lvl w:ilvl="8" w:tplc="9CFCE250" w:tentative="1">
      <w:start w:val="1"/>
      <w:numFmt w:val="bullet"/>
      <w:lvlText w:val=""/>
      <w:lvlJc w:val="left"/>
      <w:pPr>
        <w:tabs>
          <w:tab w:val="num" w:pos="6480"/>
        </w:tabs>
        <w:ind w:left="6480" w:hanging="360"/>
      </w:pPr>
      <w:rPr>
        <w:rFonts w:ascii="Wingdings" w:hAnsi="Wingdings" w:hint="default"/>
      </w:rPr>
    </w:lvl>
  </w:abstractNum>
  <w:abstractNum w:abstractNumId="18">
    <w:nsid w:val="22EF88E1"/>
    <w:multiLevelType w:val="hybridMultilevel"/>
    <w:tmpl w:val="0584C3BB"/>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24D651A7"/>
    <w:multiLevelType w:val="hybridMultilevel"/>
    <w:tmpl w:val="92EAA3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7605982"/>
    <w:multiLevelType w:val="hybridMultilevel"/>
    <w:tmpl w:val="3F005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7911BB6"/>
    <w:multiLevelType w:val="hybridMultilevel"/>
    <w:tmpl w:val="A4F82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9014933"/>
    <w:multiLevelType w:val="hybridMultilevel"/>
    <w:tmpl w:val="F3BE41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AC46C7B"/>
    <w:multiLevelType w:val="hybridMultilevel"/>
    <w:tmpl w:val="180AA278"/>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4">
    <w:nsid w:val="2B51736D"/>
    <w:multiLevelType w:val="hybridMultilevel"/>
    <w:tmpl w:val="EC7275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35536"/>
    <w:multiLevelType w:val="hybridMultilevel"/>
    <w:tmpl w:val="0B502D01"/>
    <w:lvl w:ilvl="0" w:tplc="FFFFFFFF">
      <w:start w:val="1"/>
      <w:numFmt w:val="ideographDigital"/>
      <w:lvlText w:val=""/>
      <w:lvlJc w:val="left"/>
    </w:lvl>
    <w:lvl w:ilvl="1" w:tplc="FFFFFFFF">
      <w:start w:val="1"/>
      <w:numFmt w:val="ideographDigital"/>
      <w:lvlText w:val=""/>
      <w:lvlJc w:val="left"/>
    </w:lvl>
    <w:lvl w:ilvl="2" w:tplc="FFFFFFFF">
      <w:start w:val="1"/>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nsid w:val="317A407E"/>
    <w:multiLevelType w:val="hybridMultilevel"/>
    <w:tmpl w:val="DDE2E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31D62992"/>
    <w:multiLevelType w:val="hybridMultilevel"/>
    <w:tmpl w:val="E65E327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33F3312E"/>
    <w:multiLevelType w:val="hybridMultilevel"/>
    <w:tmpl w:val="77D0E496"/>
    <w:lvl w:ilvl="0" w:tplc="D6367644">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nsid w:val="377F49CD"/>
    <w:multiLevelType w:val="hybridMultilevel"/>
    <w:tmpl w:val="F5E86A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nsid w:val="3BF9097E"/>
    <w:multiLevelType w:val="hybridMultilevel"/>
    <w:tmpl w:val="AF2809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nsid w:val="3D5D532B"/>
    <w:multiLevelType w:val="hybridMultilevel"/>
    <w:tmpl w:val="CD2456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E78466B"/>
    <w:multiLevelType w:val="hybridMultilevel"/>
    <w:tmpl w:val="045ED522"/>
    <w:lvl w:ilvl="0" w:tplc="FC5019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0750BD6"/>
    <w:multiLevelType w:val="hybridMultilevel"/>
    <w:tmpl w:val="7794DC92"/>
    <w:lvl w:ilvl="0" w:tplc="071295BA">
      <w:start w:val="1"/>
      <w:numFmt w:val="bullet"/>
      <w:pStyle w:val="Textbox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nsid w:val="41355C42"/>
    <w:multiLevelType w:val="hybridMultilevel"/>
    <w:tmpl w:val="4BB2581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35">
    <w:nsid w:val="42492070"/>
    <w:multiLevelType w:val="hybridMultilevel"/>
    <w:tmpl w:val="5E648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46C35E3"/>
    <w:multiLevelType w:val="hybridMultilevel"/>
    <w:tmpl w:val="29C6F2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450041FB"/>
    <w:multiLevelType w:val="hybridMultilevel"/>
    <w:tmpl w:val="F0D25E5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7984FDF"/>
    <w:multiLevelType w:val="hybridMultilevel"/>
    <w:tmpl w:val="4EB25D40"/>
    <w:lvl w:ilvl="0" w:tplc="0DC6A6D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nsid w:val="48F63BE2"/>
    <w:multiLevelType w:val="hybridMultilevel"/>
    <w:tmpl w:val="0944D0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nsid w:val="4904DBEC"/>
    <w:multiLevelType w:val="hybridMultilevel"/>
    <w:tmpl w:val="BC3FFF0D"/>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nsid w:val="49906D11"/>
    <w:multiLevelType w:val="hybridMultilevel"/>
    <w:tmpl w:val="F27E4E06"/>
    <w:lvl w:ilvl="0" w:tplc="F600EA40">
      <w:start w:val="1"/>
      <w:numFmt w:val="lowerLetter"/>
      <w:lvlText w:val="%1."/>
      <w:lvlJc w:val="left"/>
      <w:pPr>
        <w:ind w:left="1080" w:hanging="360"/>
      </w:pPr>
      <w:rPr>
        <w:rFonts w:hint="default"/>
        <w:i w:val="0"/>
      </w:rPr>
    </w:lvl>
    <w:lvl w:ilvl="1" w:tplc="3F82E416" w:tentative="1">
      <w:start w:val="1"/>
      <w:numFmt w:val="lowerLetter"/>
      <w:lvlText w:val="%2."/>
      <w:lvlJc w:val="left"/>
      <w:pPr>
        <w:ind w:left="1800" w:hanging="360"/>
      </w:pPr>
    </w:lvl>
    <w:lvl w:ilvl="2" w:tplc="C3CE357A" w:tentative="1">
      <w:start w:val="1"/>
      <w:numFmt w:val="lowerRoman"/>
      <w:lvlText w:val="%3."/>
      <w:lvlJc w:val="right"/>
      <w:pPr>
        <w:ind w:left="2520" w:hanging="180"/>
      </w:pPr>
    </w:lvl>
    <w:lvl w:ilvl="3" w:tplc="06EA8544" w:tentative="1">
      <w:start w:val="1"/>
      <w:numFmt w:val="decimal"/>
      <w:lvlText w:val="%4."/>
      <w:lvlJc w:val="left"/>
      <w:pPr>
        <w:ind w:left="3240" w:hanging="360"/>
      </w:pPr>
    </w:lvl>
    <w:lvl w:ilvl="4" w:tplc="1ADCDB90" w:tentative="1">
      <w:start w:val="1"/>
      <w:numFmt w:val="lowerLetter"/>
      <w:lvlText w:val="%5."/>
      <w:lvlJc w:val="left"/>
      <w:pPr>
        <w:ind w:left="3960" w:hanging="360"/>
      </w:pPr>
    </w:lvl>
    <w:lvl w:ilvl="5" w:tplc="DFF42BA2" w:tentative="1">
      <w:start w:val="1"/>
      <w:numFmt w:val="lowerRoman"/>
      <w:lvlText w:val="%6."/>
      <w:lvlJc w:val="right"/>
      <w:pPr>
        <w:ind w:left="4680" w:hanging="180"/>
      </w:pPr>
    </w:lvl>
    <w:lvl w:ilvl="6" w:tplc="2912FB6A" w:tentative="1">
      <w:start w:val="1"/>
      <w:numFmt w:val="decimal"/>
      <w:lvlText w:val="%7."/>
      <w:lvlJc w:val="left"/>
      <w:pPr>
        <w:ind w:left="5400" w:hanging="360"/>
      </w:pPr>
    </w:lvl>
    <w:lvl w:ilvl="7" w:tplc="9ED4BAD0" w:tentative="1">
      <w:start w:val="1"/>
      <w:numFmt w:val="lowerLetter"/>
      <w:lvlText w:val="%8."/>
      <w:lvlJc w:val="left"/>
      <w:pPr>
        <w:ind w:left="6120" w:hanging="360"/>
      </w:pPr>
    </w:lvl>
    <w:lvl w:ilvl="8" w:tplc="339EA5B8" w:tentative="1">
      <w:start w:val="1"/>
      <w:numFmt w:val="lowerRoman"/>
      <w:lvlText w:val="%9."/>
      <w:lvlJc w:val="right"/>
      <w:pPr>
        <w:ind w:left="6840" w:hanging="180"/>
      </w:pPr>
    </w:lvl>
  </w:abstractNum>
  <w:abstractNum w:abstractNumId="42">
    <w:nsid w:val="49C844C3"/>
    <w:multiLevelType w:val="hybridMultilevel"/>
    <w:tmpl w:val="399C9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A001A54"/>
    <w:multiLevelType w:val="hybridMultilevel"/>
    <w:tmpl w:val="8EF828F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4A0C7277"/>
    <w:multiLevelType w:val="hybridMultilevel"/>
    <w:tmpl w:val="3104C12C"/>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4CB34251"/>
    <w:multiLevelType w:val="hybridMultilevel"/>
    <w:tmpl w:val="B922CD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D1E4EC3"/>
    <w:multiLevelType w:val="hybridMultilevel"/>
    <w:tmpl w:val="C9BCE438"/>
    <w:lvl w:ilvl="0" w:tplc="5F6C4E2C">
      <w:start w:val="1"/>
      <w:numFmt w:val="lowerLetter"/>
      <w:lvlText w:val="%1."/>
      <w:lvlJc w:val="left"/>
      <w:pPr>
        <w:ind w:left="1080" w:hanging="360"/>
      </w:pPr>
      <w:rPr>
        <w:rFonts w:hint="default"/>
        <w:i w:val="0"/>
      </w:rPr>
    </w:lvl>
    <w:lvl w:ilvl="1" w:tplc="04090003" w:tentative="1">
      <w:start w:val="1"/>
      <w:numFmt w:val="lowerLetter"/>
      <w:lvlText w:val="%2."/>
      <w:lvlJc w:val="left"/>
      <w:pPr>
        <w:ind w:left="1800" w:hanging="360"/>
      </w:pPr>
    </w:lvl>
    <w:lvl w:ilvl="2" w:tplc="04090005" w:tentative="1">
      <w:start w:val="1"/>
      <w:numFmt w:val="lowerRoman"/>
      <w:lvlText w:val="%3."/>
      <w:lvlJc w:val="right"/>
      <w:pPr>
        <w:ind w:left="2520" w:hanging="180"/>
      </w:pPr>
    </w:lvl>
    <w:lvl w:ilvl="3" w:tplc="04090001" w:tentative="1">
      <w:start w:val="1"/>
      <w:numFmt w:val="decimal"/>
      <w:lvlText w:val="%4."/>
      <w:lvlJc w:val="left"/>
      <w:pPr>
        <w:ind w:left="3240" w:hanging="360"/>
      </w:pPr>
    </w:lvl>
    <w:lvl w:ilvl="4" w:tplc="04090003" w:tentative="1">
      <w:start w:val="1"/>
      <w:numFmt w:val="lowerLetter"/>
      <w:lvlText w:val="%5."/>
      <w:lvlJc w:val="left"/>
      <w:pPr>
        <w:ind w:left="3960" w:hanging="360"/>
      </w:pPr>
    </w:lvl>
    <w:lvl w:ilvl="5" w:tplc="04090005" w:tentative="1">
      <w:start w:val="1"/>
      <w:numFmt w:val="lowerRoman"/>
      <w:lvlText w:val="%6."/>
      <w:lvlJc w:val="right"/>
      <w:pPr>
        <w:ind w:left="4680" w:hanging="180"/>
      </w:pPr>
    </w:lvl>
    <w:lvl w:ilvl="6" w:tplc="04090001" w:tentative="1">
      <w:start w:val="1"/>
      <w:numFmt w:val="decimal"/>
      <w:lvlText w:val="%7."/>
      <w:lvlJc w:val="left"/>
      <w:pPr>
        <w:ind w:left="5400" w:hanging="360"/>
      </w:pPr>
    </w:lvl>
    <w:lvl w:ilvl="7" w:tplc="04090003" w:tentative="1">
      <w:start w:val="1"/>
      <w:numFmt w:val="lowerLetter"/>
      <w:lvlText w:val="%8."/>
      <w:lvlJc w:val="left"/>
      <w:pPr>
        <w:ind w:left="6120" w:hanging="360"/>
      </w:pPr>
    </w:lvl>
    <w:lvl w:ilvl="8" w:tplc="04090005" w:tentative="1">
      <w:start w:val="1"/>
      <w:numFmt w:val="lowerRoman"/>
      <w:lvlText w:val="%9."/>
      <w:lvlJc w:val="right"/>
      <w:pPr>
        <w:ind w:left="6840" w:hanging="180"/>
      </w:pPr>
    </w:lvl>
  </w:abstractNum>
  <w:abstractNum w:abstractNumId="47">
    <w:nsid w:val="513B1072"/>
    <w:multiLevelType w:val="hybridMultilevel"/>
    <w:tmpl w:val="3B5A7B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550B58BD"/>
    <w:multiLevelType w:val="hybridMultilevel"/>
    <w:tmpl w:val="41D62158"/>
    <w:lvl w:ilvl="0" w:tplc="F2F4095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700753F"/>
    <w:multiLevelType w:val="hybridMultilevel"/>
    <w:tmpl w:val="56CC5C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5923499D"/>
    <w:multiLevelType w:val="hybridMultilevel"/>
    <w:tmpl w:val="D624A53C"/>
    <w:lvl w:ilvl="0" w:tplc="0409000F">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59B83001"/>
    <w:multiLevelType w:val="hybridMultilevel"/>
    <w:tmpl w:val="A8B483FA"/>
    <w:lvl w:ilvl="0" w:tplc="AA424C0A">
      <w:start w:val="1"/>
      <w:numFmt w:val="bullet"/>
      <w:pStyle w:val="Heading6"/>
      <w:lvlText w:val=""/>
      <w:lvlJc w:val="left"/>
      <w:pPr>
        <w:ind w:left="477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5C8B1373"/>
    <w:multiLevelType w:val="hybridMultilevel"/>
    <w:tmpl w:val="D1D6AE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5D8F0441"/>
    <w:multiLevelType w:val="hybridMultilevel"/>
    <w:tmpl w:val="D00C150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DAF3D9F"/>
    <w:multiLevelType w:val="multilevel"/>
    <w:tmpl w:val="68C60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5E441B85"/>
    <w:multiLevelType w:val="hybridMultilevel"/>
    <w:tmpl w:val="08F02B4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nsid w:val="5F3E1C67"/>
    <w:multiLevelType w:val="hybridMultilevel"/>
    <w:tmpl w:val="85E8A5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4957B09"/>
    <w:multiLevelType w:val="hybridMultilevel"/>
    <w:tmpl w:val="B624F09A"/>
    <w:lvl w:ilvl="0" w:tplc="04090001">
      <w:start w:val="1"/>
      <w:numFmt w:val="bullet"/>
      <w:lvlText w:val=""/>
      <w:lvlJc w:val="left"/>
      <w:pPr>
        <w:ind w:left="1800" w:hanging="360"/>
      </w:pPr>
      <w:rPr>
        <w:rFonts w:ascii="Symbol" w:hAnsi="Symbol"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8">
    <w:nsid w:val="67E766F5"/>
    <w:multiLevelType w:val="hybridMultilevel"/>
    <w:tmpl w:val="F27E4E06"/>
    <w:lvl w:ilvl="0" w:tplc="F600EA40">
      <w:start w:val="1"/>
      <w:numFmt w:val="lowerLetter"/>
      <w:lvlText w:val="%1."/>
      <w:lvlJc w:val="left"/>
      <w:pPr>
        <w:ind w:left="1080" w:hanging="360"/>
      </w:pPr>
      <w:rPr>
        <w:rFonts w:hint="default"/>
        <w:i w:val="0"/>
      </w:rPr>
    </w:lvl>
    <w:lvl w:ilvl="1" w:tplc="3F82E416" w:tentative="1">
      <w:start w:val="1"/>
      <w:numFmt w:val="lowerLetter"/>
      <w:lvlText w:val="%2."/>
      <w:lvlJc w:val="left"/>
      <w:pPr>
        <w:ind w:left="1800" w:hanging="360"/>
      </w:pPr>
    </w:lvl>
    <w:lvl w:ilvl="2" w:tplc="C3CE357A" w:tentative="1">
      <w:start w:val="1"/>
      <w:numFmt w:val="lowerRoman"/>
      <w:lvlText w:val="%3."/>
      <w:lvlJc w:val="right"/>
      <w:pPr>
        <w:ind w:left="2520" w:hanging="180"/>
      </w:pPr>
    </w:lvl>
    <w:lvl w:ilvl="3" w:tplc="06EA8544" w:tentative="1">
      <w:start w:val="1"/>
      <w:numFmt w:val="decimal"/>
      <w:lvlText w:val="%4."/>
      <w:lvlJc w:val="left"/>
      <w:pPr>
        <w:ind w:left="3240" w:hanging="360"/>
      </w:pPr>
    </w:lvl>
    <w:lvl w:ilvl="4" w:tplc="1ADCDB90" w:tentative="1">
      <w:start w:val="1"/>
      <w:numFmt w:val="lowerLetter"/>
      <w:lvlText w:val="%5."/>
      <w:lvlJc w:val="left"/>
      <w:pPr>
        <w:ind w:left="3960" w:hanging="360"/>
      </w:pPr>
    </w:lvl>
    <w:lvl w:ilvl="5" w:tplc="DFF42BA2" w:tentative="1">
      <w:start w:val="1"/>
      <w:numFmt w:val="lowerRoman"/>
      <w:lvlText w:val="%6."/>
      <w:lvlJc w:val="right"/>
      <w:pPr>
        <w:ind w:left="4680" w:hanging="180"/>
      </w:pPr>
    </w:lvl>
    <w:lvl w:ilvl="6" w:tplc="2912FB6A" w:tentative="1">
      <w:start w:val="1"/>
      <w:numFmt w:val="decimal"/>
      <w:lvlText w:val="%7."/>
      <w:lvlJc w:val="left"/>
      <w:pPr>
        <w:ind w:left="5400" w:hanging="360"/>
      </w:pPr>
    </w:lvl>
    <w:lvl w:ilvl="7" w:tplc="9ED4BAD0" w:tentative="1">
      <w:start w:val="1"/>
      <w:numFmt w:val="lowerLetter"/>
      <w:lvlText w:val="%8."/>
      <w:lvlJc w:val="left"/>
      <w:pPr>
        <w:ind w:left="6120" w:hanging="360"/>
      </w:pPr>
    </w:lvl>
    <w:lvl w:ilvl="8" w:tplc="339EA5B8" w:tentative="1">
      <w:start w:val="1"/>
      <w:numFmt w:val="lowerRoman"/>
      <w:lvlText w:val="%9."/>
      <w:lvlJc w:val="right"/>
      <w:pPr>
        <w:ind w:left="6840" w:hanging="180"/>
      </w:pPr>
    </w:lvl>
  </w:abstractNum>
  <w:abstractNum w:abstractNumId="59">
    <w:nsid w:val="68211235"/>
    <w:multiLevelType w:val="hybridMultilevel"/>
    <w:tmpl w:val="0304F0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A7D095F"/>
    <w:multiLevelType w:val="hybridMultilevel"/>
    <w:tmpl w:val="35823F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2CC46E4"/>
    <w:multiLevelType w:val="multilevel"/>
    <w:tmpl w:val="AD2AAFE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upperRoman"/>
      <w:lvlText w:val="%1.%2.%3"/>
      <w:lvlJc w:val="left"/>
      <w:pPr>
        <w:ind w:left="1080" w:hanging="1080"/>
      </w:pPr>
      <w:rPr>
        <w:rFonts w:hint="default"/>
      </w:rPr>
    </w:lvl>
    <w:lvl w:ilvl="3">
      <w:start w:val="1"/>
      <w:numFmt w:val="upperRoman"/>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nsid w:val="7314067B"/>
    <w:multiLevelType w:val="hybridMultilevel"/>
    <w:tmpl w:val="63F64808"/>
    <w:lvl w:ilvl="0" w:tplc="B2E215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69741DD"/>
    <w:multiLevelType w:val="hybridMultilevel"/>
    <w:tmpl w:val="EA9274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6AB4FAD"/>
    <w:multiLevelType w:val="multilevel"/>
    <w:tmpl w:val="C9708530"/>
    <w:lvl w:ilvl="0">
      <w:start w:val="1"/>
      <w:numFmt w:val="bullet"/>
      <w:pStyle w:val="Bullet"/>
      <w:lvlText w:val=""/>
      <w:lvlJc w:val="left"/>
      <w:pPr>
        <w:tabs>
          <w:tab w:val="num" w:pos="1080"/>
        </w:tabs>
        <w:ind w:left="1080" w:hanging="360"/>
      </w:pPr>
      <w:rPr>
        <w:rFonts w:ascii="Symbol" w:hAnsi="Symbol" w:hint="default"/>
        <w:b w:val="0"/>
        <w:i w:val="0"/>
        <w:caps w:val="0"/>
        <w:strike w:val="0"/>
        <w:dstrike w:val="0"/>
        <w:outline w:val="0"/>
        <w:shadow w:val="0"/>
        <w:emboss w:val="0"/>
        <w:imprint w:val="0"/>
        <w:vanish w:val="0"/>
        <w:color w:val="auto"/>
        <w:spacing w:val="0"/>
        <w:kern w:val="0"/>
        <w:position w:val="0"/>
        <w:sz w:val="22"/>
        <w:u w:val="none"/>
        <w:vertAlign w:val="baseline"/>
      </w:rPr>
    </w:lvl>
    <w:lvl w:ilvl="1">
      <w:start w:val="1"/>
      <w:numFmt w:val="bullet"/>
      <w:lvlText w:val=""/>
      <w:lvlJc w:val="left"/>
      <w:pPr>
        <w:tabs>
          <w:tab w:val="num" w:pos="720"/>
        </w:tabs>
        <w:ind w:left="720" w:hanging="360"/>
      </w:pPr>
      <w:rPr>
        <w:rFonts w:ascii="Symbol" w:hAnsi="Symbol" w:hint="default"/>
        <w:b w:val="0"/>
        <w:i w:val="0"/>
        <w:color w:val="auto"/>
        <w:sz w:val="22"/>
      </w:rPr>
    </w:lvl>
    <w:lvl w:ilvl="2">
      <w:start w:val="1"/>
      <w:numFmt w:val="bullet"/>
      <w:lvlText w:val=""/>
      <w:lvlJc w:val="left"/>
      <w:pPr>
        <w:tabs>
          <w:tab w:val="num" w:pos="1080"/>
        </w:tabs>
        <w:ind w:left="1080" w:hanging="360"/>
      </w:pPr>
      <w:rPr>
        <w:rFonts w:ascii="Symbol" w:hAnsi="Symbol" w:hint="default"/>
        <w:b w:val="0"/>
        <w:i w:val="0"/>
        <w:caps w:val="0"/>
        <w:strike w:val="0"/>
        <w:dstrike w:val="0"/>
        <w:outline/>
        <w:shadow w:val="0"/>
        <w:emboss w:val="0"/>
        <w:imprint w:val="0"/>
        <w:vanish w:val="0"/>
        <w:color w:val="0078AE"/>
        <w:sz w:val="22"/>
        <w:vertAlign w:val="baseline"/>
      </w:rPr>
    </w:lvl>
    <w:lvl w:ilvl="3">
      <w:start w:val="1"/>
      <w:numFmt w:val="bullet"/>
      <w:lvlText w:val=""/>
      <w:lvlJc w:val="left"/>
      <w:pPr>
        <w:tabs>
          <w:tab w:val="num" w:pos="1440"/>
        </w:tabs>
        <w:ind w:left="1440" w:hanging="360"/>
      </w:pPr>
      <w:rPr>
        <w:rFonts w:ascii="Wingdings" w:hAnsi="Wingdings" w:hint="default"/>
        <w:color w:val="0078AE"/>
        <w:sz w:val="22"/>
      </w:rPr>
    </w:lvl>
    <w:lvl w:ilvl="4">
      <w:start w:val="1"/>
      <w:numFmt w:val="bullet"/>
      <w:lvlText w:val=""/>
      <w:lvlJc w:val="left"/>
      <w:pPr>
        <w:tabs>
          <w:tab w:val="num" w:pos="1800"/>
        </w:tabs>
        <w:ind w:left="1800" w:hanging="360"/>
      </w:pPr>
      <w:rPr>
        <w:rFonts w:ascii="Wingdings" w:hAnsi="Wingdings" w:hint="default"/>
        <w:color w:val="0078AE"/>
        <w:sz w:val="22"/>
      </w:rPr>
    </w:lvl>
    <w:lvl w:ilvl="5">
      <w:start w:val="1"/>
      <w:numFmt w:val="bullet"/>
      <w:lvlText w:val=""/>
      <w:lvlJc w:val="left"/>
      <w:pPr>
        <w:tabs>
          <w:tab w:val="num" w:pos="2160"/>
        </w:tabs>
        <w:ind w:left="2160" w:hanging="360"/>
      </w:pPr>
      <w:rPr>
        <w:rFonts w:ascii="Wingdings" w:hAnsi="Wingdings" w:hint="default"/>
        <w:sz w:val="28"/>
      </w:rPr>
    </w:lvl>
    <w:lvl w:ilvl="6">
      <w:start w:val="1"/>
      <w:numFmt w:val="bullet"/>
      <w:lvlText w:val="o"/>
      <w:lvlJc w:val="left"/>
      <w:pPr>
        <w:tabs>
          <w:tab w:val="num" w:pos="2520"/>
        </w:tabs>
        <w:ind w:left="2520" w:hanging="360"/>
      </w:pPr>
      <w:rPr>
        <w:rFonts w:ascii="Courier New" w:hAnsi="Courier New" w:hint="default"/>
      </w:rPr>
    </w:lvl>
    <w:lvl w:ilvl="7">
      <w:start w:val="1"/>
      <w:numFmt w:val="decimal"/>
      <w:lvlText w:val="%1.%2.%3.%4.%5.%6.%7.%8."/>
      <w:lvlJc w:val="left"/>
      <w:pPr>
        <w:tabs>
          <w:tab w:val="num" w:pos="2880"/>
        </w:tabs>
        <w:ind w:left="2880" w:hanging="360"/>
      </w:pPr>
      <w:rPr>
        <w:rFonts w:cs="Times New Roman" w:hint="default"/>
      </w:rPr>
    </w:lvl>
    <w:lvl w:ilvl="8">
      <w:start w:val="1"/>
      <w:numFmt w:val="decimal"/>
      <w:lvlText w:val="%1.%2.%3.%4.%5.%6.%7.%8.%9."/>
      <w:lvlJc w:val="left"/>
      <w:pPr>
        <w:tabs>
          <w:tab w:val="num" w:pos="3240"/>
        </w:tabs>
        <w:ind w:left="3240" w:hanging="360"/>
      </w:pPr>
      <w:rPr>
        <w:rFonts w:cs="Times New Roman" w:hint="default"/>
      </w:rPr>
    </w:lvl>
  </w:abstractNum>
  <w:abstractNum w:abstractNumId="65">
    <w:nsid w:val="78522ADB"/>
    <w:multiLevelType w:val="hybridMultilevel"/>
    <w:tmpl w:val="C0F4E82A"/>
    <w:lvl w:ilvl="0" w:tplc="25EC4D6E">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B14125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nsid w:val="7D0578E9"/>
    <w:multiLevelType w:val="hybridMultilevel"/>
    <w:tmpl w:val="B7F01CF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7EEF6453"/>
    <w:multiLevelType w:val="hybridMultilevel"/>
    <w:tmpl w:val="69D4409E"/>
    <w:lvl w:ilvl="0" w:tplc="04C092E2">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62"/>
  </w:num>
  <w:num w:numId="2">
    <w:abstractNumId w:val="38"/>
  </w:num>
  <w:num w:numId="3">
    <w:abstractNumId w:val="46"/>
  </w:num>
  <w:num w:numId="4">
    <w:abstractNumId w:val="58"/>
  </w:num>
  <w:num w:numId="5">
    <w:abstractNumId w:val="50"/>
  </w:num>
  <w:num w:numId="6">
    <w:abstractNumId w:val="54"/>
  </w:num>
  <w:num w:numId="7">
    <w:abstractNumId w:val="21"/>
  </w:num>
  <w:num w:numId="8">
    <w:abstractNumId w:val="64"/>
  </w:num>
  <w:num w:numId="9">
    <w:abstractNumId w:val="48"/>
  </w:num>
  <w:num w:numId="10">
    <w:abstractNumId w:val="1"/>
  </w:num>
  <w:num w:numId="11">
    <w:abstractNumId w:val="43"/>
  </w:num>
  <w:num w:numId="12">
    <w:abstractNumId w:val="49"/>
  </w:num>
  <w:num w:numId="13">
    <w:abstractNumId w:val="41"/>
  </w:num>
  <w:num w:numId="14">
    <w:abstractNumId w:val="8"/>
  </w:num>
  <w:num w:numId="15">
    <w:abstractNumId w:val="15"/>
  </w:num>
  <w:num w:numId="16">
    <w:abstractNumId w:val="33"/>
  </w:num>
  <w:num w:numId="17">
    <w:abstractNumId w:val="7"/>
  </w:num>
  <w:num w:numId="18">
    <w:abstractNumId w:val="19"/>
  </w:num>
  <w:num w:numId="19">
    <w:abstractNumId w:val="17"/>
  </w:num>
  <w:num w:numId="20">
    <w:abstractNumId w:val="10"/>
  </w:num>
  <w:num w:numId="21">
    <w:abstractNumId w:val="31"/>
  </w:num>
  <w:num w:numId="22">
    <w:abstractNumId w:val="3"/>
  </w:num>
  <w:num w:numId="23">
    <w:abstractNumId w:val="65"/>
  </w:num>
  <w:num w:numId="24">
    <w:abstractNumId w:val="67"/>
  </w:num>
  <w:num w:numId="25">
    <w:abstractNumId w:val="45"/>
  </w:num>
  <w:num w:numId="26">
    <w:abstractNumId w:val="2"/>
  </w:num>
  <w:num w:numId="27">
    <w:abstractNumId w:val="25"/>
  </w:num>
  <w:num w:numId="28">
    <w:abstractNumId w:val="18"/>
  </w:num>
  <w:num w:numId="29">
    <w:abstractNumId w:val="40"/>
  </w:num>
  <w:num w:numId="30">
    <w:abstractNumId w:val="66"/>
  </w:num>
  <w:num w:numId="31">
    <w:abstractNumId w:val="61"/>
  </w:num>
  <w:num w:numId="32">
    <w:abstractNumId w:val="16"/>
  </w:num>
  <w:num w:numId="33">
    <w:abstractNumId w:val="53"/>
  </w:num>
  <w:num w:numId="34">
    <w:abstractNumId w:val="23"/>
  </w:num>
  <w:num w:numId="35">
    <w:abstractNumId w:val="5"/>
  </w:num>
  <w:num w:numId="36">
    <w:abstractNumId w:val="64"/>
  </w:num>
  <w:num w:numId="37">
    <w:abstractNumId w:val="64"/>
  </w:num>
  <w:num w:numId="38">
    <w:abstractNumId w:val="64"/>
  </w:num>
  <w:num w:numId="39">
    <w:abstractNumId w:val="64"/>
  </w:num>
  <w:num w:numId="40">
    <w:abstractNumId w:val="64"/>
  </w:num>
  <w:num w:numId="41">
    <w:abstractNumId w:val="64"/>
  </w:num>
  <w:num w:numId="42">
    <w:abstractNumId w:val="64"/>
  </w:num>
  <w:num w:numId="43">
    <w:abstractNumId w:val="64"/>
  </w:num>
  <w:num w:numId="44">
    <w:abstractNumId w:val="64"/>
  </w:num>
  <w:num w:numId="45">
    <w:abstractNumId w:val="64"/>
  </w:num>
  <w:num w:numId="46">
    <w:abstractNumId w:val="64"/>
  </w:num>
  <w:num w:numId="47">
    <w:abstractNumId w:val="64"/>
  </w:num>
  <w:num w:numId="48">
    <w:abstractNumId w:val="64"/>
  </w:num>
  <w:num w:numId="49">
    <w:abstractNumId w:val="64"/>
  </w:num>
  <w:num w:numId="50">
    <w:abstractNumId w:val="64"/>
  </w:num>
  <w:num w:numId="51">
    <w:abstractNumId w:val="57"/>
  </w:num>
  <w:num w:numId="52">
    <w:abstractNumId w:val="44"/>
  </w:num>
  <w:num w:numId="53">
    <w:abstractNumId w:val="36"/>
  </w:num>
  <w:num w:numId="54">
    <w:abstractNumId w:val="39"/>
  </w:num>
  <w:num w:numId="55">
    <w:abstractNumId w:val="4"/>
  </w:num>
  <w:num w:numId="56">
    <w:abstractNumId w:val="52"/>
  </w:num>
  <w:num w:numId="57">
    <w:abstractNumId w:val="9"/>
  </w:num>
  <w:num w:numId="58">
    <w:abstractNumId w:val="30"/>
  </w:num>
  <w:num w:numId="59">
    <w:abstractNumId w:val="64"/>
  </w:num>
  <w:num w:numId="60">
    <w:abstractNumId w:val="27"/>
  </w:num>
  <w:num w:numId="61">
    <w:abstractNumId w:val="64"/>
  </w:num>
  <w:num w:numId="62">
    <w:abstractNumId w:val="13"/>
  </w:num>
  <w:num w:numId="63">
    <w:abstractNumId w:val="11"/>
  </w:num>
  <w:num w:numId="64">
    <w:abstractNumId w:val="22"/>
  </w:num>
  <w:num w:numId="65">
    <w:abstractNumId w:val="26"/>
  </w:num>
  <w:num w:numId="66">
    <w:abstractNumId w:val="24"/>
  </w:num>
  <w:num w:numId="67">
    <w:abstractNumId w:val="12"/>
  </w:num>
  <w:num w:numId="68">
    <w:abstractNumId w:val="42"/>
  </w:num>
  <w:num w:numId="69">
    <w:abstractNumId w:val="35"/>
  </w:num>
  <w:num w:numId="70">
    <w:abstractNumId w:val="29"/>
  </w:num>
  <w:num w:numId="71">
    <w:abstractNumId w:val="68"/>
  </w:num>
  <w:num w:numId="72">
    <w:abstractNumId w:val="64"/>
  </w:num>
  <w:num w:numId="73">
    <w:abstractNumId w:val="64"/>
  </w:num>
  <w:num w:numId="74">
    <w:abstractNumId w:val="64"/>
  </w:num>
  <w:num w:numId="75">
    <w:abstractNumId w:val="64"/>
  </w:num>
  <w:num w:numId="76">
    <w:abstractNumId w:val="64"/>
  </w:num>
  <w:num w:numId="77">
    <w:abstractNumId w:val="64"/>
  </w:num>
  <w:num w:numId="78">
    <w:abstractNumId w:val="64"/>
  </w:num>
  <w:num w:numId="79">
    <w:abstractNumId w:val="64"/>
  </w:num>
  <w:num w:numId="80">
    <w:abstractNumId w:val="64"/>
  </w:num>
  <w:num w:numId="81">
    <w:abstractNumId w:val="64"/>
  </w:num>
  <w:num w:numId="82">
    <w:abstractNumId w:val="64"/>
  </w:num>
  <w:num w:numId="83">
    <w:abstractNumId w:val="64"/>
  </w:num>
  <w:num w:numId="84">
    <w:abstractNumId w:val="64"/>
  </w:num>
  <w:num w:numId="85">
    <w:abstractNumId w:val="64"/>
  </w:num>
  <w:num w:numId="86">
    <w:abstractNumId w:val="64"/>
  </w:num>
  <w:num w:numId="87">
    <w:abstractNumId w:val="64"/>
  </w:num>
  <w:num w:numId="88">
    <w:abstractNumId w:val="64"/>
  </w:num>
  <w:num w:numId="89">
    <w:abstractNumId w:val="64"/>
  </w:num>
  <w:num w:numId="90">
    <w:abstractNumId w:val="64"/>
  </w:num>
  <w:num w:numId="91">
    <w:abstractNumId w:val="64"/>
  </w:num>
  <w:num w:numId="92">
    <w:abstractNumId w:val="64"/>
  </w:num>
  <w:num w:numId="93">
    <w:abstractNumId w:val="64"/>
  </w:num>
  <w:num w:numId="94">
    <w:abstractNumId w:val="64"/>
  </w:num>
  <w:num w:numId="95">
    <w:abstractNumId w:val="64"/>
  </w:num>
  <w:num w:numId="96">
    <w:abstractNumId w:val="64"/>
  </w:num>
  <w:num w:numId="97">
    <w:abstractNumId w:val="64"/>
  </w:num>
  <w:num w:numId="98">
    <w:abstractNumId w:val="63"/>
  </w:num>
  <w:num w:numId="99">
    <w:abstractNumId w:val="8"/>
  </w:num>
  <w:num w:numId="100">
    <w:abstractNumId w:val="8"/>
  </w:num>
  <w:num w:numId="101">
    <w:abstractNumId w:val="8"/>
  </w:num>
  <w:num w:numId="102">
    <w:abstractNumId w:val="8"/>
  </w:num>
  <w:num w:numId="103">
    <w:abstractNumId w:val="8"/>
  </w:num>
  <w:num w:numId="104">
    <w:abstractNumId w:val="8"/>
  </w:num>
  <w:num w:numId="105">
    <w:abstractNumId w:val="8"/>
  </w:num>
  <w:num w:numId="106">
    <w:abstractNumId w:val="8"/>
  </w:num>
  <w:num w:numId="107">
    <w:abstractNumId w:val="64"/>
  </w:num>
  <w:num w:numId="108">
    <w:abstractNumId w:val="55"/>
  </w:num>
  <w:num w:numId="109">
    <w:abstractNumId w:val="64"/>
  </w:num>
  <w:num w:numId="110">
    <w:abstractNumId w:val="64"/>
  </w:num>
  <w:num w:numId="111">
    <w:abstractNumId w:val="64"/>
  </w:num>
  <w:num w:numId="112">
    <w:abstractNumId w:val="64"/>
  </w:num>
  <w:num w:numId="113">
    <w:abstractNumId w:val="64"/>
  </w:num>
  <w:num w:numId="114">
    <w:abstractNumId w:val="64"/>
  </w:num>
  <w:num w:numId="115">
    <w:abstractNumId w:val="20"/>
  </w:num>
  <w:num w:numId="116">
    <w:abstractNumId w:val="28"/>
  </w:num>
  <w:num w:numId="117">
    <w:abstractNumId w:val="64"/>
  </w:num>
  <w:num w:numId="118">
    <w:abstractNumId w:val="28"/>
  </w:num>
  <w:num w:numId="119">
    <w:abstractNumId w:val="64"/>
  </w:num>
  <w:num w:numId="120">
    <w:abstractNumId w:val="64"/>
  </w:num>
  <w:num w:numId="121">
    <w:abstractNumId w:val="28"/>
  </w:num>
  <w:num w:numId="122">
    <w:abstractNumId w:val="6"/>
  </w:num>
  <w:num w:numId="123">
    <w:abstractNumId w:val="32"/>
  </w:num>
  <w:num w:numId="124">
    <w:abstractNumId w:val="60"/>
  </w:num>
  <w:num w:numId="125">
    <w:abstractNumId w:val="59"/>
  </w:num>
  <w:num w:numId="126">
    <w:abstractNumId w:val="47"/>
  </w:num>
  <w:num w:numId="127">
    <w:abstractNumId w:val="51"/>
  </w:num>
  <w:num w:numId="128">
    <w:abstractNumId w:val="37"/>
  </w:num>
  <w:num w:numId="129">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0"/>
    <w:lvlOverride w:ilvl="0">
      <w:lvl w:ilvl="0">
        <w:numFmt w:val="bullet"/>
        <w:lvlText w:val="•"/>
        <w:legacy w:legacy="1" w:legacySpace="0" w:legacyIndent="0"/>
        <w:lvlJc w:val="left"/>
        <w:pPr>
          <w:ind w:left="0" w:firstLine="0"/>
        </w:pPr>
        <w:rPr>
          <w:rFonts w:ascii="Times New Roman" w:hAnsi="Times New Roman" w:cs="Times New Roman" w:hint="default"/>
          <w:sz w:val="18"/>
        </w:rPr>
      </w:lvl>
    </w:lvlOverride>
  </w:num>
  <w:num w:numId="131">
    <w:abstractNumId w:val="56"/>
  </w:num>
  <w:num w:numId="132">
    <w:abstractNumId w:val="14"/>
  </w:num>
  <w:num w:numId="133">
    <w:abstractNumId w:val="14"/>
  </w:num>
  <w:numIdMacAtCleanup w:val="13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hdrShapeDefaults>
    <o:shapedefaults v:ext="edit" spidmax="2080"/>
    <o:shapelayout v:ext="edit">
      <o:idmap v:ext="edit" data="2"/>
    </o:shapelayout>
  </w:hdrShapeDefaults>
  <w:footnotePr>
    <w:footnote w:id="-1"/>
    <w:footnote w:id="0"/>
  </w:footnotePr>
  <w:endnotePr>
    <w:endnote w:id="-1"/>
    <w:endnote w:id="0"/>
  </w:endnotePr>
  <w:compat/>
  <w:rsids>
    <w:rsidRoot w:val="007A51A1"/>
    <w:rsid w:val="000007F4"/>
    <w:rsid w:val="000009DA"/>
    <w:rsid w:val="000016CC"/>
    <w:rsid w:val="0000212B"/>
    <w:rsid w:val="000028E7"/>
    <w:rsid w:val="0000356F"/>
    <w:rsid w:val="00003B6E"/>
    <w:rsid w:val="000124AE"/>
    <w:rsid w:val="000128CB"/>
    <w:rsid w:val="00015192"/>
    <w:rsid w:val="00015E61"/>
    <w:rsid w:val="00016AF5"/>
    <w:rsid w:val="000260CE"/>
    <w:rsid w:val="00026F93"/>
    <w:rsid w:val="00031178"/>
    <w:rsid w:val="000341EF"/>
    <w:rsid w:val="00037368"/>
    <w:rsid w:val="000429A0"/>
    <w:rsid w:val="000448A7"/>
    <w:rsid w:val="00050068"/>
    <w:rsid w:val="00051DC9"/>
    <w:rsid w:val="00052D22"/>
    <w:rsid w:val="00053A8F"/>
    <w:rsid w:val="00053D43"/>
    <w:rsid w:val="00060FDF"/>
    <w:rsid w:val="00062C49"/>
    <w:rsid w:val="00064BF1"/>
    <w:rsid w:val="00067687"/>
    <w:rsid w:val="000743FE"/>
    <w:rsid w:val="000754F0"/>
    <w:rsid w:val="00076B3E"/>
    <w:rsid w:val="000826ED"/>
    <w:rsid w:val="0008293D"/>
    <w:rsid w:val="00083312"/>
    <w:rsid w:val="000836D7"/>
    <w:rsid w:val="000900E5"/>
    <w:rsid w:val="00092BE4"/>
    <w:rsid w:val="00094458"/>
    <w:rsid w:val="000A6BE5"/>
    <w:rsid w:val="000C013C"/>
    <w:rsid w:val="000C1257"/>
    <w:rsid w:val="000C4A7A"/>
    <w:rsid w:val="000C5A4C"/>
    <w:rsid w:val="000D336F"/>
    <w:rsid w:val="000F0C1A"/>
    <w:rsid w:val="000F191C"/>
    <w:rsid w:val="000F1F09"/>
    <w:rsid w:val="000F4D40"/>
    <w:rsid w:val="000F4EBF"/>
    <w:rsid w:val="00106730"/>
    <w:rsid w:val="00117C13"/>
    <w:rsid w:val="0012052C"/>
    <w:rsid w:val="00120E27"/>
    <w:rsid w:val="001233AA"/>
    <w:rsid w:val="00126275"/>
    <w:rsid w:val="001274A2"/>
    <w:rsid w:val="001338C9"/>
    <w:rsid w:val="0013788D"/>
    <w:rsid w:val="001417EA"/>
    <w:rsid w:val="00145387"/>
    <w:rsid w:val="001469B5"/>
    <w:rsid w:val="00153F0E"/>
    <w:rsid w:val="001551F4"/>
    <w:rsid w:val="001560CD"/>
    <w:rsid w:val="00164AAD"/>
    <w:rsid w:val="00172417"/>
    <w:rsid w:val="00173C52"/>
    <w:rsid w:val="00184202"/>
    <w:rsid w:val="00186F9A"/>
    <w:rsid w:val="001937A1"/>
    <w:rsid w:val="001975D1"/>
    <w:rsid w:val="0019776C"/>
    <w:rsid w:val="001A2932"/>
    <w:rsid w:val="001A4152"/>
    <w:rsid w:val="001B071F"/>
    <w:rsid w:val="001C0E24"/>
    <w:rsid w:val="001C0F73"/>
    <w:rsid w:val="001D3FE4"/>
    <w:rsid w:val="001D43C5"/>
    <w:rsid w:val="001D4AC9"/>
    <w:rsid w:val="001D5F2C"/>
    <w:rsid w:val="001D794B"/>
    <w:rsid w:val="001D7EC5"/>
    <w:rsid w:val="001E0916"/>
    <w:rsid w:val="001E2923"/>
    <w:rsid w:val="001E37AE"/>
    <w:rsid w:val="001E5603"/>
    <w:rsid w:val="001E6B84"/>
    <w:rsid w:val="001E75A1"/>
    <w:rsid w:val="001F0314"/>
    <w:rsid w:val="001F27AF"/>
    <w:rsid w:val="001F4571"/>
    <w:rsid w:val="001F5D8B"/>
    <w:rsid w:val="002001EA"/>
    <w:rsid w:val="00204721"/>
    <w:rsid w:val="002133C6"/>
    <w:rsid w:val="00215CFA"/>
    <w:rsid w:val="0022349A"/>
    <w:rsid w:val="0022495A"/>
    <w:rsid w:val="002276E9"/>
    <w:rsid w:val="002336AB"/>
    <w:rsid w:val="0024037E"/>
    <w:rsid w:val="00242DDB"/>
    <w:rsid w:val="002457CF"/>
    <w:rsid w:val="002519DC"/>
    <w:rsid w:val="00252516"/>
    <w:rsid w:val="002619AE"/>
    <w:rsid w:val="002622DF"/>
    <w:rsid w:val="00262611"/>
    <w:rsid w:val="00266135"/>
    <w:rsid w:val="00267162"/>
    <w:rsid w:val="00272766"/>
    <w:rsid w:val="002728C7"/>
    <w:rsid w:val="00273245"/>
    <w:rsid w:val="0027439B"/>
    <w:rsid w:val="00275D01"/>
    <w:rsid w:val="0029233D"/>
    <w:rsid w:val="00293E9C"/>
    <w:rsid w:val="002A1554"/>
    <w:rsid w:val="002A1900"/>
    <w:rsid w:val="002A633D"/>
    <w:rsid w:val="002A74BB"/>
    <w:rsid w:val="002B1CBD"/>
    <w:rsid w:val="002B3606"/>
    <w:rsid w:val="002B3BED"/>
    <w:rsid w:val="002B58DB"/>
    <w:rsid w:val="002B6FAE"/>
    <w:rsid w:val="002C48F9"/>
    <w:rsid w:val="002C5E17"/>
    <w:rsid w:val="002C7329"/>
    <w:rsid w:val="002D08CC"/>
    <w:rsid w:val="002D2E91"/>
    <w:rsid w:val="002D6599"/>
    <w:rsid w:val="002D6A5A"/>
    <w:rsid w:val="002E1F67"/>
    <w:rsid w:val="002E5F0C"/>
    <w:rsid w:val="002F13A3"/>
    <w:rsid w:val="002F16AC"/>
    <w:rsid w:val="002F18A8"/>
    <w:rsid w:val="002F753E"/>
    <w:rsid w:val="00301A2D"/>
    <w:rsid w:val="00303CB3"/>
    <w:rsid w:val="003043F2"/>
    <w:rsid w:val="00305CBA"/>
    <w:rsid w:val="003069A9"/>
    <w:rsid w:val="00310AF0"/>
    <w:rsid w:val="003113FD"/>
    <w:rsid w:val="003123BB"/>
    <w:rsid w:val="00313BC3"/>
    <w:rsid w:val="0031569F"/>
    <w:rsid w:val="00320CA2"/>
    <w:rsid w:val="00321083"/>
    <w:rsid w:val="00325B77"/>
    <w:rsid w:val="00327569"/>
    <w:rsid w:val="00327631"/>
    <w:rsid w:val="003321DE"/>
    <w:rsid w:val="00335627"/>
    <w:rsid w:val="00340504"/>
    <w:rsid w:val="00340B4C"/>
    <w:rsid w:val="00343721"/>
    <w:rsid w:val="0034464B"/>
    <w:rsid w:val="00350B50"/>
    <w:rsid w:val="0035555E"/>
    <w:rsid w:val="0035769C"/>
    <w:rsid w:val="003606A6"/>
    <w:rsid w:val="00361B28"/>
    <w:rsid w:val="00361F82"/>
    <w:rsid w:val="00364ABD"/>
    <w:rsid w:val="00366AC6"/>
    <w:rsid w:val="00370322"/>
    <w:rsid w:val="00371EFF"/>
    <w:rsid w:val="00374A38"/>
    <w:rsid w:val="003813F2"/>
    <w:rsid w:val="00392B31"/>
    <w:rsid w:val="003948FE"/>
    <w:rsid w:val="00397886"/>
    <w:rsid w:val="003A5AA5"/>
    <w:rsid w:val="003B11F6"/>
    <w:rsid w:val="003B218D"/>
    <w:rsid w:val="003B7C9D"/>
    <w:rsid w:val="003C64C7"/>
    <w:rsid w:val="003D6870"/>
    <w:rsid w:val="003E3E72"/>
    <w:rsid w:val="003E4348"/>
    <w:rsid w:val="003E5244"/>
    <w:rsid w:val="003E58E0"/>
    <w:rsid w:val="003E6F78"/>
    <w:rsid w:val="003F0D54"/>
    <w:rsid w:val="003F1CDE"/>
    <w:rsid w:val="003F3728"/>
    <w:rsid w:val="004054A2"/>
    <w:rsid w:val="0041008B"/>
    <w:rsid w:val="004158D2"/>
    <w:rsid w:val="004227CD"/>
    <w:rsid w:val="0042527E"/>
    <w:rsid w:val="00425CEA"/>
    <w:rsid w:val="00430089"/>
    <w:rsid w:val="00430A98"/>
    <w:rsid w:val="00430C24"/>
    <w:rsid w:val="00432479"/>
    <w:rsid w:val="004344DC"/>
    <w:rsid w:val="0043564E"/>
    <w:rsid w:val="00437C5E"/>
    <w:rsid w:val="00440670"/>
    <w:rsid w:val="00440C19"/>
    <w:rsid w:val="00443946"/>
    <w:rsid w:val="00444C75"/>
    <w:rsid w:val="004453DF"/>
    <w:rsid w:val="00447BE4"/>
    <w:rsid w:val="00455EBE"/>
    <w:rsid w:val="00455F8E"/>
    <w:rsid w:val="004747E5"/>
    <w:rsid w:val="00484FC5"/>
    <w:rsid w:val="004851C5"/>
    <w:rsid w:val="00487B35"/>
    <w:rsid w:val="00493604"/>
    <w:rsid w:val="004A3AE8"/>
    <w:rsid w:val="004A5875"/>
    <w:rsid w:val="004A5FDF"/>
    <w:rsid w:val="004C2DF1"/>
    <w:rsid w:val="004C3D4B"/>
    <w:rsid w:val="004C4449"/>
    <w:rsid w:val="004C7900"/>
    <w:rsid w:val="004D1916"/>
    <w:rsid w:val="004D210C"/>
    <w:rsid w:val="004D5110"/>
    <w:rsid w:val="004D6060"/>
    <w:rsid w:val="004D7C2C"/>
    <w:rsid w:val="004E33C1"/>
    <w:rsid w:val="004E3FE1"/>
    <w:rsid w:val="004E42D3"/>
    <w:rsid w:val="004E6092"/>
    <w:rsid w:val="004E7CB6"/>
    <w:rsid w:val="00501597"/>
    <w:rsid w:val="0050223A"/>
    <w:rsid w:val="0050360D"/>
    <w:rsid w:val="005036E0"/>
    <w:rsid w:val="00503DBC"/>
    <w:rsid w:val="00505C50"/>
    <w:rsid w:val="00510813"/>
    <w:rsid w:val="005110B5"/>
    <w:rsid w:val="005120C6"/>
    <w:rsid w:val="0051334B"/>
    <w:rsid w:val="005162B1"/>
    <w:rsid w:val="0051665D"/>
    <w:rsid w:val="0052128A"/>
    <w:rsid w:val="00522A84"/>
    <w:rsid w:val="00525880"/>
    <w:rsid w:val="00526180"/>
    <w:rsid w:val="00530CD4"/>
    <w:rsid w:val="005324AB"/>
    <w:rsid w:val="00532734"/>
    <w:rsid w:val="005346F1"/>
    <w:rsid w:val="0054022F"/>
    <w:rsid w:val="00540D30"/>
    <w:rsid w:val="0054230E"/>
    <w:rsid w:val="00543F09"/>
    <w:rsid w:val="00544702"/>
    <w:rsid w:val="005452C0"/>
    <w:rsid w:val="00545E46"/>
    <w:rsid w:val="00546E5A"/>
    <w:rsid w:val="00550FD6"/>
    <w:rsid w:val="0055322E"/>
    <w:rsid w:val="005557A5"/>
    <w:rsid w:val="005601E5"/>
    <w:rsid w:val="00562AB4"/>
    <w:rsid w:val="005635A5"/>
    <w:rsid w:val="00573880"/>
    <w:rsid w:val="00573C15"/>
    <w:rsid w:val="00573C66"/>
    <w:rsid w:val="0057489E"/>
    <w:rsid w:val="00575AF7"/>
    <w:rsid w:val="005763D0"/>
    <w:rsid w:val="00577A43"/>
    <w:rsid w:val="0058430B"/>
    <w:rsid w:val="0058515A"/>
    <w:rsid w:val="005871E8"/>
    <w:rsid w:val="00591F63"/>
    <w:rsid w:val="00592D7A"/>
    <w:rsid w:val="00593D22"/>
    <w:rsid w:val="00595C32"/>
    <w:rsid w:val="00596EED"/>
    <w:rsid w:val="005A17F3"/>
    <w:rsid w:val="005A6F0D"/>
    <w:rsid w:val="005B3C1D"/>
    <w:rsid w:val="005B3D11"/>
    <w:rsid w:val="005B5C19"/>
    <w:rsid w:val="005B7CD8"/>
    <w:rsid w:val="005C1B47"/>
    <w:rsid w:val="005C62B0"/>
    <w:rsid w:val="005D358B"/>
    <w:rsid w:val="005D4ADF"/>
    <w:rsid w:val="005D4C94"/>
    <w:rsid w:val="005D4FA5"/>
    <w:rsid w:val="005D50EA"/>
    <w:rsid w:val="005D6260"/>
    <w:rsid w:val="005D6601"/>
    <w:rsid w:val="005D668F"/>
    <w:rsid w:val="005D7C1C"/>
    <w:rsid w:val="005D7C3E"/>
    <w:rsid w:val="005E29BB"/>
    <w:rsid w:val="005E3A55"/>
    <w:rsid w:val="005E4EB4"/>
    <w:rsid w:val="005E6921"/>
    <w:rsid w:val="005E7462"/>
    <w:rsid w:val="005E7F6C"/>
    <w:rsid w:val="005F03F9"/>
    <w:rsid w:val="005F128A"/>
    <w:rsid w:val="005F12EB"/>
    <w:rsid w:val="005F6188"/>
    <w:rsid w:val="005F6C37"/>
    <w:rsid w:val="00602360"/>
    <w:rsid w:val="0060287E"/>
    <w:rsid w:val="00602EEB"/>
    <w:rsid w:val="00605CA8"/>
    <w:rsid w:val="006132B9"/>
    <w:rsid w:val="00613D4E"/>
    <w:rsid w:val="00615F65"/>
    <w:rsid w:val="00617A8C"/>
    <w:rsid w:val="0062066C"/>
    <w:rsid w:val="006206BC"/>
    <w:rsid w:val="00620B28"/>
    <w:rsid w:val="006233A7"/>
    <w:rsid w:val="006238C6"/>
    <w:rsid w:val="00625183"/>
    <w:rsid w:val="00626BD9"/>
    <w:rsid w:val="00627B62"/>
    <w:rsid w:val="0063085F"/>
    <w:rsid w:val="00632520"/>
    <w:rsid w:val="00632722"/>
    <w:rsid w:val="00636006"/>
    <w:rsid w:val="006369BD"/>
    <w:rsid w:val="00640BBE"/>
    <w:rsid w:val="00640CE0"/>
    <w:rsid w:val="00644A14"/>
    <w:rsid w:val="00645086"/>
    <w:rsid w:val="006519BB"/>
    <w:rsid w:val="00653EC9"/>
    <w:rsid w:val="00656A98"/>
    <w:rsid w:val="00661648"/>
    <w:rsid w:val="006638F3"/>
    <w:rsid w:val="00665C4D"/>
    <w:rsid w:val="006666AF"/>
    <w:rsid w:val="006811D5"/>
    <w:rsid w:val="00681A5B"/>
    <w:rsid w:val="0068266D"/>
    <w:rsid w:val="006907DE"/>
    <w:rsid w:val="00690807"/>
    <w:rsid w:val="0069570A"/>
    <w:rsid w:val="0069668F"/>
    <w:rsid w:val="00696BAE"/>
    <w:rsid w:val="006A0601"/>
    <w:rsid w:val="006A25DA"/>
    <w:rsid w:val="006A473F"/>
    <w:rsid w:val="006A7D13"/>
    <w:rsid w:val="006B11FD"/>
    <w:rsid w:val="006B2ED3"/>
    <w:rsid w:val="006C52C5"/>
    <w:rsid w:val="006C7BCB"/>
    <w:rsid w:val="006D005D"/>
    <w:rsid w:val="006D0373"/>
    <w:rsid w:val="006D2070"/>
    <w:rsid w:val="006D5713"/>
    <w:rsid w:val="006D67F9"/>
    <w:rsid w:val="006D7B02"/>
    <w:rsid w:val="006E4065"/>
    <w:rsid w:val="006F061F"/>
    <w:rsid w:val="006F2968"/>
    <w:rsid w:val="006F6378"/>
    <w:rsid w:val="00710F97"/>
    <w:rsid w:val="00714268"/>
    <w:rsid w:val="007323AE"/>
    <w:rsid w:val="007375C5"/>
    <w:rsid w:val="007375E0"/>
    <w:rsid w:val="00737D03"/>
    <w:rsid w:val="00742A34"/>
    <w:rsid w:val="00744BB6"/>
    <w:rsid w:val="007534D7"/>
    <w:rsid w:val="00754140"/>
    <w:rsid w:val="00754241"/>
    <w:rsid w:val="007548C8"/>
    <w:rsid w:val="007563F3"/>
    <w:rsid w:val="00757B02"/>
    <w:rsid w:val="00757B07"/>
    <w:rsid w:val="00760AD4"/>
    <w:rsid w:val="007617A9"/>
    <w:rsid w:val="00762A38"/>
    <w:rsid w:val="00764B3B"/>
    <w:rsid w:val="00764C22"/>
    <w:rsid w:val="00766594"/>
    <w:rsid w:val="00771E25"/>
    <w:rsid w:val="00772F20"/>
    <w:rsid w:val="007803B3"/>
    <w:rsid w:val="007831AD"/>
    <w:rsid w:val="00786752"/>
    <w:rsid w:val="007871AB"/>
    <w:rsid w:val="00793DCD"/>
    <w:rsid w:val="0079578A"/>
    <w:rsid w:val="00797F85"/>
    <w:rsid w:val="007A284E"/>
    <w:rsid w:val="007A51A1"/>
    <w:rsid w:val="007A63AD"/>
    <w:rsid w:val="007B6D7F"/>
    <w:rsid w:val="007B7772"/>
    <w:rsid w:val="007B7E8A"/>
    <w:rsid w:val="007C0701"/>
    <w:rsid w:val="007C077B"/>
    <w:rsid w:val="007C2096"/>
    <w:rsid w:val="007C23E9"/>
    <w:rsid w:val="007C3ED2"/>
    <w:rsid w:val="007C4DF6"/>
    <w:rsid w:val="007C4EFD"/>
    <w:rsid w:val="007C5B4A"/>
    <w:rsid w:val="007C6FA4"/>
    <w:rsid w:val="007D5DE4"/>
    <w:rsid w:val="007E0F35"/>
    <w:rsid w:val="007E3D93"/>
    <w:rsid w:val="007F1404"/>
    <w:rsid w:val="007F20D4"/>
    <w:rsid w:val="007F22AD"/>
    <w:rsid w:val="007F2DF8"/>
    <w:rsid w:val="007F4D43"/>
    <w:rsid w:val="007F6E74"/>
    <w:rsid w:val="007F7F0D"/>
    <w:rsid w:val="008007FF"/>
    <w:rsid w:val="00800867"/>
    <w:rsid w:val="0080142B"/>
    <w:rsid w:val="00802815"/>
    <w:rsid w:val="00805068"/>
    <w:rsid w:val="00807510"/>
    <w:rsid w:val="00807768"/>
    <w:rsid w:val="008123FB"/>
    <w:rsid w:val="00817C64"/>
    <w:rsid w:val="0082052D"/>
    <w:rsid w:val="00820B0B"/>
    <w:rsid w:val="00823994"/>
    <w:rsid w:val="00826168"/>
    <w:rsid w:val="0083128A"/>
    <w:rsid w:val="0083271F"/>
    <w:rsid w:val="0084109D"/>
    <w:rsid w:val="00841B91"/>
    <w:rsid w:val="00844139"/>
    <w:rsid w:val="00855AD3"/>
    <w:rsid w:val="00861270"/>
    <w:rsid w:val="0086640D"/>
    <w:rsid w:val="00867305"/>
    <w:rsid w:val="00873ED4"/>
    <w:rsid w:val="00882484"/>
    <w:rsid w:val="00882D8F"/>
    <w:rsid w:val="00886DF5"/>
    <w:rsid w:val="008925B7"/>
    <w:rsid w:val="0089496B"/>
    <w:rsid w:val="008A288A"/>
    <w:rsid w:val="008A3369"/>
    <w:rsid w:val="008A3AE7"/>
    <w:rsid w:val="008A7178"/>
    <w:rsid w:val="008B0A84"/>
    <w:rsid w:val="008B12C5"/>
    <w:rsid w:val="008B418A"/>
    <w:rsid w:val="008B52BF"/>
    <w:rsid w:val="008C0807"/>
    <w:rsid w:val="008C1E22"/>
    <w:rsid w:val="008C4D25"/>
    <w:rsid w:val="008C5E71"/>
    <w:rsid w:val="008D1040"/>
    <w:rsid w:val="008D42DF"/>
    <w:rsid w:val="008D46B3"/>
    <w:rsid w:val="008D5A20"/>
    <w:rsid w:val="008D64A6"/>
    <w:rsid w:val="008E3872"/>
    <w:rsid w:val="008E4ED3"/>
    <w:rsid w:val="008E5444"/>
    <w:rsid w:val="008E585C"/>
    <w:rsid w:val="008E6C8D"/>
    <w:rsid w:val="008F2675"/>
    <w:rsid w:val="008F65CF"/>
    <w:rsid w:val="008F7375"/>
    <w:rsid w:val="00900626"/>
    <w:rsid w:val="00900A0D"/>
    <w:rsid w:val="00903753"/>
    <w:rsid w:val="0090395E"/>
    <w:rsid w:val="009044E4"/>
    <w:rsid w:val="00904E80"/>
    <w:rsid w:val="009059C5"/>
    <w:rsid w:val="00905AD1"/>
    <w:rsid w:val="009118E1"/>
    <w:rsid w:val="00912B5C"/>
    <w:rsid w:val="00914342"/>
    <w:rsid w:val="00927DF5"/>
    <w:rsid w:val="00930787"/>
    <w:rsid w:val="00930E62"/>
    <w:rsid w:val="00930E86"/>
    <w:rsid w:val="009401C8"/>
    <w:rsid w:val="0094486F"/>
    <w:rsid w:val="009451A8"/>
    <w:rsid w:val="009458E3"/>
    <w:rsid w:val="0094636D"/>
    <w:rsid w:val="00955C03"/>
    <w:rsid w:val="0095603B"/>
    <w:rsid w:val="0095664E"/>
    <w:rsid w:val="0096052B"/>
    <w:rsid w:val="0096202D"/>
    <w:rsid w:val="00965B89"/>
    <w:rsid w:val="009666FC"/>
    <w:rsid w:val="0096772E"/>
    <w:rsid w:val="009741F0"/>
    <w:rsid w:val="009759A4"/>
    <w:rsid w:val="00980AD9"/>
    <w:rsid w:val="00992EC1"/>
    <w:rsid w:val="00995B21"/>
    <w:rsid w:val="00995CA9"/>
    <w:rsid w:val="009A6E27"/>
    <w:rsid w:val="009B0A70"/>
    <w:rsid w:val="009B29FB"/>
    <w:rsid w:val="009B7603"/>
    <w:rsid w:val="009B797E"/>
    <w:rsid w:val="009B7F90"/>
    <w:rsid w:val="009C2A6F"/>
    <w:rsid w:val="009C4EE1"/>
    <w:rsid w:val="009C6769"/>
    <w:rsid w:val="009C6E31"/>
    <w:rsid w:val="009D264D"/>
    <w:rsid w:val="009E08C0"/>
    <w:rsid w:val="009E0D12"/>
    <w:rsid w:val="009E3084"/>
    <w:rsid w:val="009E56BA"/>
    <w:rsid w:val="009E56FF"/>
    <w:rsid w:val="009E67C8"/>
    <w:rsid w:val="009F15C7"/>
    <w:rsid w:val="009F3A92"/>
    <w:rsid w:val="009F4360"/>
    <w:rsid w:val="009F5A4E"/>
    <w:rsid w:val="009F6C4F"/>
    <w:rsid w:val="00A00AC2"/>
    <w:rsid w:val="00A02183"/>
    <w:rsid w:val="00A02FC5"/>
    <w:rsid w:val="00A04860"/>
    <w:rsid w:val="00A04F13"/>
    <w:rsid w:val="00A078F9"/>
    <w:rsid w:val="00A1020B"/>
    <w:rsid w:val="00A178DF"/>
    <w:rsid w:val="00A17C1E"/>
    <w:rsid w:val="00A2472C"/>
    <w:rsid w:val="00A264F2"/>
    <w:rsid w:val="00A27DE8"/>
    <w:rsid w:val="00A328C4"/>
    <w:rsid w:val="00A34220"/>
    <w:rsid w:val="00A4654B"/>
    <w:rsid w:val="00A54799"/>
    <w:rsid w:val="00A61506"/>
    <w:rsid w:val="00A61560"/>
    <w:rsid w:val="00A6164F"/>
    <w:rsid w:val="00A62C5F"/>
    <w:rsid w:val="00A63E62"/>
    <w:rsid w:val="00A63EE0"/>
    <w:rsid w:val="00A72C1D"/>
    <w:rsid w:val="00A72E1C"/>
    <w:rsid w:val="00A73687"/>
    <w:rsid w:val="00A7510D"/>
    <w:rsid w:val="00A7665F"/>
    <w:rsid w:val="00A77409"/>
    <w:rsid w:val="00A82070"/>
    <w:rsid w:val="00A82FB7"/>
    <w:rsid w:val="00A83B2D"/>
    <w:rsid w:val="00A84263"/>
    <w:rsid w:val="00A90C91"/>
    <w:rsid w:val="00A94C51"/>
    <w:rsid w:val="00AA29C0"/>
    <w:rsid w:val="00AA6022"/>
    <w:rsid w:val="00AA7EE2"/>
    <w:rsid w:val="00AC6A2F"/>
    <w:rsid w:val="00AC73B2"/>
    <w:rsid w:val="00AD0FF9"/>
    <w:rsid w:val="00AD1E64"/>
    <w:rsid w:val="00AD64CA"/>
    <w:rsid w:val="00AD76EB"/>
    <w:rsid w:val="00AE1301"/>
    <w:rsid w:val="00AE439D"/>
    <w:rsid w:val="00AE50C3"/>
    <w:rsid w:val="00AE5DB2"/>
    <w:rsid w:val="00AE6B64"/>
    <w:rsid w:val="00AF3CF9"/>
    <w:rsid w:val="00AF3F3B"/>
    <w:rsid w:val="00AF407B"/>
    <w:rsid w:val="00AF56BE"/>
    <w:rsid w:val="00AF5AC7"/>
    <w:rsid w:val="00B04C02"/>
    <w:rsid w:val="00B07FE6"/>
    <w:rsid w:val="00B13314"/>
    <w:rsid w:val="00B1556C"/>
    <w:rsid w:val="00B16B7E"/>
    <w:rsid w:val="00B17DC9"/>
    <w:rsid w:val="00B205DD"/>
    <w:rsid w:val="00B21012"/>
    <w:rsid w:val="00B2393A"/>
    <w:rsid w:val="00B25821"/>
    <w:rsid w:val="00B27890"/>
    <w:rsid w:val="00B344A3"/>
    <w:rsid w:val="00B35E22"/>
    <w:rsid w:val="00B36EA5"/>
    <w:rsid w:val="00B37185"/>
    <w:rsid w:val="00B418CA"/>
    <w:rsid w:val="00B42CF1"/>
    <w:rsid w:val="00B436C2"/>
    <w:rsid w:val="00B55769"/>
    <w:rsid w:val="00B55B9E"/>
    <w:rsid w:val="00B61231"/>
    <w:rsid w:val="00B61DC5"/>
    <w:rsid w:val="00B660B4"/>
    <w:rsid w:val="00B66676"/>
    <w:rsid w:val="00B7333C"/>
    <w:rsid w:val="00B75235"/>
    <w:rsid w:val="00B75540"/>
    <w:rsid w:val="00B759C7"/>
    <w:rsid w:val="00B83630"/>
    <w:rsid w:val="00B860C5"/>
    <w:rsid w:val="00BA3601"/>
    <w:rsid w:val="00BA4E25"/>
    <w:rsid w:val="00BA69AD"/>
    <w:rsid w:val="00BB6D22"/>
    <w:rsid w:val="00BC3E17"/>
    <w:rsid w:val="00BC6783"/>
    <w:rsid w:val="00BD13BF"/>
    <w:rsid w:val="00BD2118"/>
    <w:rsid w:val="00BD3610"/>
    <w:rsid w:val="00BD45D3"/>
    <w:rsid w:val="00BD4C33"/>
    <w:rsid w:val="00BD64BC"/>
    <w:rsid w:val="00BD7992"/>
    <w:rsid w:val="00BF288D"/>
    <w:rsid w:val="00BF3829"/>
    <w:rsid w:val="00BF70FF"/>
    <w:rsid w:val="00C07659"/>
    <w:rsid w:val="00C076EE"/>
    <w:rsid w:val="00C1203C"/>
    <w:rsid w:val="00C13321"/>
    <w:rsid w:val="00C16320"/>
    <w:rsid w:val="00C17EBD"/>
    <w:rsid w:val="00C201EE"/>
    <w:rsid w:val="00C203D8"/>
    <w:rsid w:val="00C21EFD"/>
    <w:rsid w:val="00C25A07"/>
    <w:rsid w:val="00C40F68"/>
    <w:rsid w:val="00C43448"/>
    <w:rsid w:val="00C469BC"/>
    <w:rsid w:val="00C50ADF"/>
    <w:rsid w:val="00C56392"/>
    <w:rsid w:val="00C57154"/>
    <w:rsid w:val="00C60029"/>
    <w:rsid w:val="00C667FD"/>
    <w:rsid w:val="00C75554"/>
    <w:rsid w:val="00C769B3"/>
    <w:rsid w:val="00C80CAD"/>
    <w:rsid w:val="00C80CB4"/>
    <w:rsid w:val="00C831CC"/>
    <w:rsid w:val="00C86E69"/>
    <w:rsid w:val="00C87DFC"/>
    <w:rsid w:val="00C970DF"/>
    <w:rsid w:val="00CA4B92"/>
    <w:rsid w:val="00CA55BC"/>
    <w:rsid w:val="00CA574D"/>
    <w:rsid w:val="00CA72D8"/>
    <w:rsid w:val="00CC1A4B"/>
    <w:rsid w:val="00CC44DD"/>
    <w:rsid w:val="00CC5373"/>
    <w:rsid w:val="00CC7A0F"/>
    <w:rsid w:val="00CD0451"/>
    <w:rsid w:val="00CD0D0B"/>
    <w:rsid w:val="00CD21B6"/>
    <w:rsid w:val="00CD3957"/>
    <w:rsid w:val="00CD3C4B"/>
    <w:rsid w:val="00CD53E9"/>
    <w:rsid w:val="00CE47AF"/>
    <w:rsid w:val="00CE4D54"/>
    <w:rsid w:val="00CE706F"/>
    <w:rsid w:val="00CF0DA7"/>
    <w:rsid w:val="00CF2688"/>
    <w:rsid w:val="00CF5818"/>
    <w:rsid w:val="00D0258E"/>
    <w:rsid w:val="00D04AA2"/>
    <w:rsid w:val="00D04E58"/>
    <w:rsid w:val="00D0578F"/>
    <w:rsid w:val="00D06CE6"/>
    <w:rsid w:val="00D0739D"/>
    <w:rsid w:val="00D111AA"/>
    <w:rsid w:val="00D13AB2"/>
    <w:rsid w:val="00D14FAB"/>
    <w:rsid w:val="00D20A7E"/>
    <w:rsid w:val="00D20C29"/>
    <w:rsid w:val="00D24259"/>
    <w:rsid w:val="00D27223"/>
    <w:rsid w:val="00D3310B"/>
    <w:rsid w:val="00D33116"/>
    <w:rsid w:val="00D34425"/>
    <w:rsid w:val="00D35AAF"/>
    <w:rsid w:val="00D403F2"/>
    <w:rsid w:val="00D40525"/>
    <w:rsid w:val="00D4101C"/>
    <w:rsid w:val="00D411B9"/>
    <w:rsid w:val="00D4133B"/>
    <w:rsid w:val="00D50063"/>
    <w:rsid w:val="00D5052D"/>
    <w:rsid w:val="00D516BE"/>
    <w:rsid w:val="00D51BD9"/>
    <w:rsid w:val="00D54B35"/>
    <w:rsid w:val="00D646D4"/>
    <w:rsid w:val="00D66D52"/>
    <w:rsid w:val="00D6726C"/>
    <w:rsid w:val="00D7205C"/>
    <w:rsid w:val="00D75276"/>
    <w:rsid w:val="00DA2903"/>
    <w:rsid w:val="00DA4851"/>
    <w:rsid w:val="00DB4A42"/>
    <w:rsid w:val="00DD1929"/>
    <w:rsid w:val="00DE199C"/>
    <w:rsid w:val="00DE2E19"/>
    <w:rsid w:val="00DF0873"/>
    <w:rsid w:val="00DF2696"/>
    <w:rsid w:val="00DF7D3B"/>
    <w:rsid w:val="00E01500"/>
    <w:rsid w:val="00E03B3B"/>
    <w:rsid w:val="00E07845"/>
    <w:rsid w:val="00E10824"/>
    <w:rsid w:val="00E10DA4"/>
    <w:rsid w:val="00E12862"/>
    <w:rsid w:val="00E14114"/>
    <w:rsid w:val="00E14AF4"/>
    <w:rsid w:val="00E15517"/>
    <w:rsid w:val="00E16A07"/>
    <w:rsid w:val="00E20610"/>
    <w:rsid w:val="00E2181B"/>
    <w:rsid w:val="00E2235B"/>
    <w:rsid w:val="00E302B8"/>
    <w:rsid w:val="00E30CFE"/>
    <w:rsid w:val="00E3471B"/>
    <w:rsid w:val="00E3589A"/>
    <w:rsid w:val="00E405F6"/>
    <w:rsid w:val="00E40689"/>
    <w:rsid w:val="00E42D76"/>
    <w:rsid w:val="00E55434"/>
    <w:rsid w:val="00E5681C"/>
    <w:rsid w:val="00E57D70"/>
    <w:rsid w:val="00E617CE"/>
    <w:rsid w:val="00E618FB"/>
    <w:rsid w:val="00E62748"/>
    <w:rsid w:val="00E62E34"/>
    <w:rsid w:val="00E63C50"/>
    <w:rsid w:val="00E67B15"/>
    <w:rsid w:val="00E767BD"/>
    <w:rsid w:val="00E81EEE"/>
    <w:rsid w:val="00E86BB7"/>
    <w:rsid w:val="00E9139F"/>
    <w:rsid w:val="00E927CE"/>
    <w:rsid w:val="00E95DE1"/>
    <w:rsid w:val="00E963EA"/>
    <w:rsid w:val="00E978E3"/>
    <w:rsid w:val="00EA3B1D"/>
    <w:rsid w:val="00EB073D"/>
    <w:rsid w:val="00EB59C0"/>
    <w:rsid w:val="00EB5FD9"/>
    <w:rsid w:val="00EB7064"/>
    <w:rsid w:val="00EC1C29"/>
    <w:rsid w:val="00EC2A07"/>
    <w:rsid w:val="00EC3AD4"/>
    <w:rsid w:val="00ED4892"/>
    <w:rsid w:val="00EE310E"/>
    <w:rsid w:val="00EE36BB"/>
    <w:rsid w:val="00EE3AD9"/>
    <w:rsid w:val="00EE7528"/>
    <w:rsid w:val="00F01944"/>
    <w:rsid w:val="00F053B0"/>
    <w:rsid w:val="00F074F7"/>
    <w:rsid w:val="00F13C78"/>
    <w:rsid w:val="00F14365"/>
    <w:rsid w:val="00F2481A"/>
    <w:rsid w:val="00F261A9"/>
    <w:rsid w:val="00F261E4"/>
    <w:rsid w:val="00F27190"/>
    <w:rsid w:val="00F30C20"/>
    <w:rsid w:val="00F33418"/>
    <w:rsid w:val="00F334DE"/>
    <w:rsid w:val="00F33FFF"/>
    <w:rsid w:val="00F36739"/>
    <w:rsid w:val="00F432E7"/>
    <w:rsid w:val="00F44FF8"/>
    <w:rsid w:val="00F46257"/>
    <w:rsid w:val="00F470C0"/>
    <w:rsid w:val="00F54337"/>
    <w:rsid w:val="00F6070A"/>
    <w:rsid w:val="00F62A9E"/>
    <w:rsid w:val="00F67502"/>
    <w:rsid w:val="00F743F8"/>
    <w:rsid w:val="00F86238"/>
    <w:rsid w:val="00F90985"/>
    <w:rsid w:val="00F940C4"/>
    <w:rsid w:val="00F94289"/>
    <w:rsid w:val="00F94C34"/>
    <w:rsid w:val="00F95253"/>
    <w:rsid w:val="00F953BB"/>
    <w:rsid w:val="00FA07B8"/>
    <w:rsid w:val="00FA0A1C"/>
    <w:rsid w:val="00FA5EF0"/>
    <w:rsid w:val="00FA7BF7"/>
    <w:rsid w:val="00FB7167"/>
    <w:rsid w:val="00FC63FE"/>
    <w:rsid w:val="00FC7D0C"/>
    <w:rsid w:val="00FD0334"/>
    <w:rsid w:val="00FD1833"/>
    <w:rsid w:val="00FD1B27"/>
    <w:rsid w:val="00FD29F4"/>
    <w:rsid w:val="00FD770F"/>
    <w:rsid w:val="00FF0DD3"/>
    <w:rsid w:val="00FF1210"/>
    <w:rsid w:val="00FF354D"/>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8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D2E91"/>
    <w:pPr>
      <w:spacing w:after="0" w:line="240" w:lineRule="auto"/>
    </w:pPr>
    <w:rPr>
      <w:rFonts w:ascii="Times New Roman" w:hAnsi="Times New Roman"/>
      <w:sz w:val="24"/>
    </w:rPr>
  </w:style>
  <w:style w:type="paragraph" w:styleId="Heading1">
    <w:name w:val="heading 1"/>
    <w:basedOn w:val="Normal"/>
    <w:next w:val="Normal"/>
    <w:link w:val="Heading1Char"/>
    <w:autoRedefine/>
    <w:uiPriority w:val="9"/>
    <w:qFormat/>
    <w:rsid w:val="004C3D4B"/>
    <w:pPr>
      <w:keepNext/>
      <w:keepLines/>
      <w:tabs>
        <w:tab w:val="left" w:pos="1530"/>
      </w:tabs>
      <w:ind w:left="1440" w:hanging="1440"/>
      <w:outlineLvl w:val="0"/>
    </w:pPr>
    <w:rPr>
      <w:rFonts w:ascii="Times New Roman Bold" w:eastAsiaTheme="majorEastAsia" w:hAnsi="Times New Roman Bold" w:cstheme="majorBidi"/>
      <w:b/>
      <w:bCs/>
      <w:caps/>
      <w:szCs w:val="28"/>
    </w:rPr>
  </w:style>
  <w:style w:type="paragraph" w:styleId="Heading2">
    <w:name w:val="heading 2"/>
    <w:basedOn w:val="BodyText"/>
    <w:next w:val="Normal"/>
    <w:link w:val="Heading2Char"/>
    <w:autoRedefine/>
    <w:qFormat/>
    <w:rsid w:val="002D2E91"/>
    <w:pPr>
      <w:keepNext/>
      <w:spacing w:after="0"/>
      <w:ind w:left="1440" w:hanging="1440"/>
      <w:outlineLvl w:val="1"/>
    </w:pPr>
    <w:rPr>
      <w:rFonts w:ascii="Times New Roman Bold" w:eastAsia="Times New Roman" w:hAnsi="Times New Roman Bold" w:cs="Times New Roman"/>
      <w:b/>
      <w:szCs w:val="24"/>
    </w:rPr>
  </w:style>
  <w:style w:type="paragraph" w:styleId="Heading3">
    <w:name w:val="heading 3"/>
    <w:basedOn w:val="Normal"/>
    <w:next w:val="Normal"/>
    <w:link w:val="Heading3Char"/>
    <w:qFormat/>
    <w:rsid w:val="00710F97"/>
    <w:pPr>
      <w:keepNext/>
      <w:ind w:left="1440" w:hanging="1440"/>
      <w:outlineLvl w:val="2"/>
    </w:pPr>
    <w:rPr>
      <w:rFonts w:eastAsia="Times New Roman" w:cs="Times New Roman"/>
      <w:b/>
      <w:szCs w:val="24"/>
    </w:rPr>
  </w:style>
  <w:style w:type="paragraph" w:styleId="Heading4">
    <w:name w:val="heading 4"/>
    <w:basedOn w:val="Normal"/>
    <w:next w:val="Normal"/>
    <w:link w:val="Heading4Char"/>
    <w:uiPriority w:val="9"/>
    <w:unhideWhenUsed/>
    <w:qFormat/>
    <w:rsid w:val="00710F97"/>
    <w:pPr>
      <w:keepNext/>
      <w:keepLines/>
      <w:ind w:left="1440" w:hanging="1440"/>
      <w:outlineLvl w:val="3"/>
    </w:pPr>
    <w:rPr>
      <w:rFonts w:eastAsiaTheme="majorEastAsia" w:cstheme="majorBidi"/>
      <w:b/>
      <w:bCs/>
      <w:iCs/>
    </w:rPr>
  </w:style>
  <w:style w:type="paragraph" w:styleId="Heading5">
    <w:name w:val="heading 5"/>
    <w:basedOn w:val="Normal"/>
    <w:next w:val="Normal"/>
    <w:link w:val="Heading5Char"/>
    <w:uiPriority w:val="9"/>
    <w:unhideWhenUsed/>
    <w:qFormat/>
    <w:rsid w:val="00C1203C"/>
    <w:pPr>
      <w:keepNext/>
      <w:keepLines/>
      <w:jc w:val="center"/>
      <w:outlineLvl w:val="4"/>
    </w:pPr>
    <w:rPr>
      <w:rFonts w:eastAsiaTheme="majorEastAsia" w:cstheme="majorBidi"/>
      <w:b/>
    </w:rPr>
  </w:style>
  <w:style w:type="paragraph" w:styleId="Heading6">
    <w:name w:val="heading 6"/>
    <w:basedOn w:val="Normal"/>
    <w:next w:val="Normal"/>
    <w:link w:val="Heading6Char"/>
    <w:uiPriority w:val="9"/>
    <w:unhideWhenUsed/>
    <w:qFormat/>
    <w:rsid w:val="007831AD"/>
    <w:pPr>
      <w:keepNext/>
      <w:keepLines/>
      <w:numPr>
        <w:numId w:val="127"/>
      </w:numPr>
      <w:ind w:left="1080"/>
      <w:outlineLvl w:val="5"/>
    </w:pPr>
    <w:rPr>
      <w:rFonts w:eastAsiaTheme="majorEastAsia" w:cstheme="majorBid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autoRedefine/>
    <w:uiPriority w:val="34"/>
    <w:qFormat/>
    <w:rsid w:val="008D1040"/>
    <w:pPr>
      <w:numPr>
        <w:numId w:val="132"/>
      </w:numPr>
      <w:contextualSpacing/>
    </w:pPr>
    <w:rPr>
      <w:rFonts w:cs="Times New Roman"/>
      <w:szCs w:val="24"/>
    </w:rPr>
  </w:style>
  <w:style w:type="paragraph" w:styleId="FootnoteText">
    <w:name w:val="footnote text"/>
    <w:basedOn w:val="Normal"/>
    <w:link w:val="FootnoteTextChar"/>
    <w:uiPriority w:val="99"/>
    <w:semiHidden/>
    <w:unhideWhenUsed/>
    <w:rsid w:val="00A82FB7"/>
    <w:rPr>
      <w:sz w:val="20"/>
      <w:szCs w:val="20"/>
    </w:rPr>
  </w:style>
  <w:style w:type="character" w:customStyle="1" w:styleId="FootnoteTextChar">
    <w:name w:val="Footnote Text Char"/>
    <w:basedOn w:val="DefaultParagraphFont"/>
    <w:link w:val="FootnoteText"/>
    <w:uiPriority w:val="99"/>
    <w:semiHidden/>
    <w:rsid w:val="00A82FB7"/>
    <w:rPr>
      <w:sz w:val="20"/>
      <w:szCs w:val="20"/>
    </w:rPr>
  </w:style>
  <w:style w:type="character" w:styleId="FootnoteReference">
    <w:name w:val="footnote reference"/>
    <w:basedOn w:val="DefaultParagraphFont"/>
    <w:uiPriority w:val="99"/>
    <w:semiHidden/>
    <w:unhideWhenUsed/>
    <w:rsid w:val="00A82FB7"/>
    <w:rPr>
      <w:vertAlign w:val="superscript"/>
    </w:rPr>
  </w:style>
  <w:style w:type="character" w:styleId="CommentReference">
    <w:name w:val="annotation reference"/>
    <w:basedOn w:val="DefaultParagraphFont"/>
    <w:uiPriority w:val="99"/>
    <w:semiHidden/>
    <w:unhideWhenUsed/>
    <w:rsid w:val="008C1E22"/>
    <w:rPr>
      <w:sz w:val="16"/>
      <w:szCs w:val="16"/>
    </w:rPr>
  </w:style>
  <w:style w:type="paragraph" w:styleId="CommentText">
    <w:name w:val="annotation text"/>
    <w:basedOn w:val="Normal"/>
    <w:link w:val="CommentTextChar"/>
    <w:uiPriority w:val="99"/>
    <w:semiHidden/>
    <w:unhideWhenUsed/>
    <w:rsid w:val="008C1E22"/>
    <w:rPr>
      <w:sz w:val="20"/>
      <w:szCs w:val="20"/>
    </w:rPr>
  </w:style>
  <w:style w:type="character" w:customStyle="1" w:styleId="CommentTextChar">
    <w:name w:val="Comment Text Char"/>
    <w:basedOn w:val="DefaultParagraphFont"/>
    <w:link w:val="CommentText"/>
    <w:uiPriority w:val="99"/>
    <w:semiHidden/>
    <w:rsid w:val="008C1E22"/>
    <w:rPr>
      <w:sz w:val="20"/>
      <w:szCs w:val="20"/>
    </w:rPr>
  </w:style>
  <w:style w:type="paragraph" w:styleId="CommentSubject">
    <w:name w:val="annotation subject"/>
    <w:basedOn w:val="CommentText"/>
    <w:next w:val="CommentText"/>
    <w:link w:val="CommentSubjectChar"/>
    <w:uiPriority w:val="99"/>
    <w:semiHidden/>
    <w:unhideWhenUsed/>
    <w:rsid w:val="008C1E22"/>
    <w:rPr>
      <w:b/>
      <w:bCs/>
    </w:rPr>
  </w:style>
  <w:style w:type="character" w:customStyle="1" w:styleId="CommentSubjectChar">
    <w:name w:val="Comment Subject Char"/>
    <w:basedOn w:val="CommentTextChar"/>
    <w:link w:val="CommentSubject"/>
    <w:uiPriority w:val="99"/>
    <w:semiHidden/>
    <w:rsid w:val="008C1E22"/>
    <w:rPr>
      <w:b/>
      <w:bCs/>
    </w:rPr>
  </w:style>
  <w:style w:type="paragraph" w:styleId="BalloonText">
    <w:name w:val="Balloon Text"/>
    <w:basedOn w:val="Normal"/>
    <w:link w:val="BalloonTextChar"/>
    <w:uiPriority w:val="99"/>
    <w:semiHidden/>
    <w:unhideWhenUsed/>
    <w:rsid w:val="008C1E22"/>
    <w:rPr>
      <w:rFonts w:ascii="Tahoma" w:hAnsi="Tahoma" w:cs="Tahoma"/>
      <w:sz w:val="16"/>
      <w:szCs w:val="16"/>
    </w:rPr>
  </w:style>
  <w:style w:type="character" w:customStyle="1" w:styleId="BalloonTextChar">
    <w:name w:val="Balloon Text Char"/>
    <w:basedOn w:val="DefaultParagraphFont"/>
    <w:link w:val="BalloonText"/>
    <w:uiPriority w:val="99"/>
    <w:semiHidden/>
    <w:rsid w:val="008C1E22"/>
    <w:rPr>
      <w:rFonts w:ascii="Tahoma" w:hAnsi="Tahoma" w:cs="Tahoma"/>
      <w:sz w:val="16"/>
      <w:szCs w:val="16"/>
    </w:rPr>
  </w:style>
  <w:style w:type="paragraph" w:styleId="NormalWeb">
    <w:name w:val="Normal (Web)"/>
    <w:basedOn w:val="Normal"/>
    <w:uiPriority w:val="99"/>
    <w:semiHidden/>
    <w:unhideWhenUsed/>
    <w:rsid w:val="00305CBA"/>
    <w:pPr>
      <w:spacing w:before="100" w:beforeAutospacing="1" w:after="100" w:afterAutospacing="1"/>
    </w:pPr>
    <w:rPr>
      <w:rFonts w:eastAsia="Times New Roman" w:cs="Times New Roman"/>
      <w:szCs w:val="24"/>
    </w:rPr>
  </w:style>
  <w:style w:type="character" w:styleId="Strong">
    <w:name w:val="Strong"/>
    <w:basedOn w:val="DefaultParagraphFont"/>
    <w:uiPriority w:val="22"/>
    <w:qFormat/>
    <w:rsid w:val="00305CBA"/>
    <w:rPr>
      <w:b/>
      <w:bCs/>
    </w:rPr>
  </w:style>
  <w:style w:type="paragraph" w:customStyle="1" w:styleId="Default">
    <w:name w:val="Default"/>
    <w:rsid w:val="00305CBA"/>
    <w:pPr>
      <w:autoSpaceDE w:val="0"/>
      <w:autoSpaceDN w:val="0"/>
      <w:adjustRightInd w:val="0"/>
      <w:spacing w:after="0" w:line="240" w:lineRule="auto"/>
    </w:pPr>
    <w:rPr>
      <w:rFonts w:ascii="Joanna MT" w:hAnsi="Joanna MT" w:cs="Joanna MT"/>
      <w:color w:val="000000"/>
      <w:sz w:val="24"/>
      <w:szCs w:val="24"/>
    </w:rPr>
  </w:style>
  <w:style w:type="paragraph" w:customStyle="1" w:styleId="Pa0">
    <w:name w:val="Pa0"/>
    <w:basedOn w:val="Default"/>
    <w:next w:val="Default"/>
    <w:uiPriority w:val="99"/>
    <w:rsid w:val="00305CBA"/>
    <w:pPr>
      <w:spacing w:line="241" w:lineRule="atLeast"/>
    </w:pPr>
    <w:rPr>
      <w:rFonts w:cstheme="minorBidi"/>
      <w:color w:val="auto"/>
    </w:rPr>
  </w:style>
  <w:style w:type="paragraph" w:customStyle="1" w:styleId="Bullet">
    <w:name w:val="Bullet"/>
    <w:basedOn w:val="Normal"/>
    <w:link w:val="BulletChar"/>
    <w:uiPriority w:val="99"/>
    <w:rsid w:val="002133C6"/>
    <w:pPr>
      <w:numPr>
        <w:numId w:val="8"/>
      </w:numPr>
      <w:spacing w:before="120"/>
    </w:pPr>
    <w:rPr>
      <w:rFonts w:eastAsia="Times New Roman" w:cs="Times New Roman"/>
      <w:szCs w:val="24"/>
    </w:rPr>
  </w:style>
  <w:style w:type="character" w:customStyle="1" w:styleId="BulletChar">
    <w:name w:val="Bullet Char"/>
    <w:basedOn w:val="DefaultParagraphFont"/>
    <w:link w:val="Bullet"/>
    <w:uiPriority w:val="99"/>
    <w:rsid w:val="002133C6"/>
    <w:rPr>
      <w:rFonts w:ascii="Times New Roman" w:eastAsia="Times New Roman" w:hAnsi="Times New Roman" w:cs="Times New Roman"/>
      <w:sz w:val="24"/>
      <w:szCs w:val="24"/>
    </w:rPr>
  </w:style>
  <w:style w:type="paragraph" w:customStyle="1" w:styleId="Times11">
    <w:name w:val="Times 11"/>
    <w:basedOn w:val="BodyText"/>
    <w:link w:val="Times11Char"/>
    <w:qFormat/>
    <w:rsid w:val="002133C6"/>
    <w:pPr>
      <w:spacing w:before="4800" w:after="240"/>
      <w:jc w:val="center"/>
    </w:pPr>
    <w:rPr>
      <w:rFonts w:eastAsia="Times New Roman" w:cs="Times New Roman"/>
    </w:rPr>
  </w:style>
  <w:style w:type="character" w:customStyle="1" w:styleId="Times11Char">
    <w:name w:val="Times 11 Char"/>
    <w:basedOn w:val="DefaultParagraphFont"/>
    <w:link w:val="Times11"/>
    <w:rsid w:val="002133C6"/>
    <w:rPr>
      <w:rFonts w:ascii="Times New Roman" w:eastAsia="Times New Roman" w:hAnsi="Times New Roman" w:cs="Times New Roman"/>
    </w:rPr>
  </w:style>
  <w:style w:type="paragraph" w:styleId="BodyText">
    <w:name w:val="Body Text"/>
    <w:basedOn w:val="Normal"/>
    <w:link w:val="BodyTextChar"/>
    <w:uiPriority w:val="99"/>
    <w:unhideWhenUsed/>
    <w:rsid w:val="002133C6"/>
    <w:pPr>
      <w:spacing w:after="120"/>
    </w:pPr>
  </w:style>
  <w:style w:type="character" w:customStyle="1" w:styleId="BodyTextChar">
    <w:name w:val="Body Text Char"/>
    <w:basedOn w:val="DefaultParagraphFont"/>
    <w:link w:val="BodyText"/>
    <w:uiPriority w:val="99"/>
    <w:rsid w:val="002133C6"/>
  </w:style>
  <w:style w:type="paragraph" w:customStyle="1" w:styleId="TableText">
    <w:name w:val="TableText"/>
    <w:basedOn w:val="Normal"/>
    <w:link w:val="TableTextChar"/>
    <w:rsid w:val="00C076EE"/>
    <w:pPr>
      <w:spacing w:before="40" w:after="40"/>
    </w:pPr>
    <w:rPr>
      <w:rFonts w:ascii="Arial" w:eastAsia="Times New Roman" w:hAnsi="Arial" w:cs="Times New Roman"/>
      <w:sz w:val="20"/>
    </w:rPr>
  </w:style>
  <w:style w:type="paragraph" w:customStyle="1" w:styleId="TableHeader">
    <w:name w:val="TableHeader"/>
    <w:basedOn w:val="TableText"/>
    <w:rsid w:val="00C076EE"/>
    <w:pPr>
      <w:jc w:val="center"/>
    </w:pPr>
    <w:rPr>
      <w:b/>
    </w:rPr>
  </w:style>
  <w:style w:type="character" w:customStyle="1" w:styleId="TableTextChar">
    <w:name w:val="TableText Char"/>
    <w:basedOn w:val="DefaultParagraphFont"/>
    <w:link w:val="TableText"/>
    <w:locked/>
    <w:rsid w:val="00C076EE"/>
    <w:rPr>
      <w:rFonts w:ascii="Arial" w:eastAsia="Times New Roman" w:hAnsi="Arial" w:cs="Times New Roman"/>
      <w:sz w:val="20"/>
    </w:rPr>
  </w:style>
  <w:style w:type="character" w:customStyle="1" w:styleId="BulletCharChar">
    <w:name w:val="Bullet Char Char"/>
    <w:basedOn w:val="DefaultParagraphFont"/>
    <w:locked/>
    <w:rsid w:val="006A473F"/>
    <w:rPr>
      <w:rFonts w:ascii="Times New Roman" w:hAnsi="Times New Roman"/>
      <w:szCs w:val="24"/>
    </w:rPr>
  </w:style>
  <w:style w:type="character" w:styleId="Hyperlink">
    <w:name w:val="Hyperlink"/>
    <w:basedOn w:val="DefaultParagraphFont"/>
    <w:uiPriority w:val="99"/>
    <w:rsid w:val="006A473F"/>
    <w:rPr>
      <w:rFonts w:cs="Times New Roman"/>
      <w:color w:val="0000FF"/>
      <w:u w:val="single"/>
    </w:rPr>
  </w:style>
  <w:style w:type="character" w:customStyle="1" w:styleId="Heading2Char">
    <w:name w:val="Heading 2 Char"/>
    <w:basedOn w:val="DefaultParagraphFont"/>
    <w:link w:val="Heading2"/>
    <w:rsid w:val="002D2E91"/>
    <w:rPr>
      <w:rFonts w:ascii="Times New Roman Bold" w:eastAsia="Times New Roman" w:hAnsi="Times New Roman Bold" w:cs="Times New Roman"/>
      <w:b/>
      <w:sz w:val="24"/>
      <w:szCs w:val="24"/>
    </w:rPr>
  </w:style>
  <w:style w:type="character" w:customStyle="1" w:styleId="Heading3Char">
    <w:name w:val="Heading 3 Char"/>
    <w:basedOn w:val="DefaultParagraphFont"/>
    <w:link w:val="Heading3"/>
    <w:rsid w:val="00710F97"/>
    <w:rPr>
      <w:rFonts w:ascii="Times New Roman" w:eastAsia="Times New Roman" w:hAnsi="Times New Roman" w:cs="Times New Roman"/>
      <w:b/>
      <w:sz w:val="24"/>
      <w:szCs w:val="24"/>
    </w:rPr>
  </w:style>
  <w:style w:type="paragraph" w:customStyle="1" w:styleId="Number">
    <w:name w:val="Number"/>
    <w:basedOn w:val="Normal"/>
    <w:link w:val="NumberCharChar"/>
    <w:rsid w:val="00D403F2"/>
    <w:pPr>
      <w:numPr>
        <w:numId w:val="14"/>
      </w:numPr>
      <w:spacing w:before="120"/>
    </w:pPr>
    <w:rPr>
      <w:rFonts w:eastAsia="Times New Roman" w:cs="Times New Roman"/>
      <w:szCs w:val="24"/>
    </w:rPr>
  </w:style>
  <w:style w:type="character" w:customStyle="1" w:styleId="NumberCharChar">
    <w:name w:val="Number Char Char"/>
    <w:basedOn w:val="DefaultParagraphFont"/>
    <w:link w:val="Number"/>
    <w:rsid w:val="00D403F2"/>
    <w:rPr>
      <w:rFonts w:ascii="Times New Roman" w:eastAsia="Times New Roman" w:hAnsi="Times New Roman" w:cs="Times New Roman"/>
      <w:sz w:val="24"/>
      <w:szCs w:val="24"/>
    </w:rPr>
  </w:style>
  <w:style w:type="paragraph" w:customStyle="1" w:styleId="OL2">
    <w:name w:val="OL2"/>
    <w:basedOn w:val="Normal"/>
    <w:rsid w:val="002728C7"/>
    <w:pPr>
      <w:numPr>
        <w:ilvl w:val="1"/>
        <w:numId w:val="15"/>
      </w:numPr>
      <w:spacing w:before="180" w:after="60"/>
    </w:pPr>
    <w:rPr>
      <w:rFonts w:eastAsia="Times New Roman" w:cs="Times New Roman"/>
      <w:szCs w:val="24"/>
    </w:rPr>
  </w:style>
  <w:style w:type="paragraph" w:customStyle="1" w:styleId="OL3">
    <w:name w:val="OL3"/>
    <w:basedOn w:val="Normal"/>
    <w:rsid w:val="002728C7"/>
    <w:pPr>
      <w:numPr>
        <w:ilvl w:val="2"/>
        <w:numId w:val="15"/>
      </w:numPr>
      <w:spacing w:before="180" w:after="60"/>
    </w:pPr>
    <w:rPr>
      <w:rFonts w:eastAsia="Times New Roman" w:cs="Times New Roman"/>
      <w:szCs w:val="24"/>
    </w:rPr>
  </w:style>
  <w:style w:type="paragraph" w:customStyle="1" w:styleId="OL4">
    <w:name w:val="OL4"/>
    <w:basedOn w:val="Normal"/>
    <w:rsid w:val="002728C7"/>
    <w:pPr>
      <w:numPr>
        <w:ilvl w:val="3"/>
        <w:numId w:val="15"/>
      </w:numPr>
      <w:spacing w:before="120" w:after="60"/>
    </w:pPr>
    <w:rPr>
      <w:rFonts w:eastAsia="Times New Roman" w:cs="Times New Roman"/>
      <w:szCs w:val="24"/>
    </w:rPr>
  </w:style>
  <w:style w:type="paragraph" w:customStyle="1" w:styleId="OL5">
    <w:name w:val="OL5"/>
    <w:basedOn w:val="Normal"/>
    <w:rsid w:val="002728C7"/>
    <w:pPr>
      <w:numPr>
        <w:ilvl w:val="4"/>
        <w:numId w:val="15"/>
      </w:numPr>
      <w:spacing w:before="120" w:after="60"/>
    </w:pPr>
    <w:rPr>
      <w:rFonts w:eastAsia="Times New Roman" w:cs="Times New Roman"/>
      <w:szCs w:val="24"/>
    </w:rPr>
  </w:style>
  <w:style w:type="paragraph" w:customStyle="1" w:styleId="OL6">
    <w:name w:val="OL6"/>
    <w:basedOn w:val="Normal"/>
    <w:rsid w:val="002728C7"/>
    <w:pPr>
      <w:numPr>
        <w:ilvl w:val="5"/>
        <w:numId w:val="15"/>
      </w:numPr>
      <w:spacing w:before="60" w:after="60"/>
    </w:pPr>
    <w:rPr>
      <w:rFonts w:eastAsia="Times New Roman" w:cs="Times New Roman"/>
      <w:szCs w:val="24"/>
    </w:rPr>
  </w:style>
  <w:style w:type="paragraph" w:customStyle="1" w:styleId="OL7">
    <w:name w:val="OL7"/>
    <w:basedOn w:val="Normal"/>
    <w:rsid w:val="002728C7"/>
    <w:pPr>
      <w:numPr>
        <w:ilvl w:val="6"/>
        <w:numId w:val="15"/>
      </w:numPr>
      <w:spacing w:before="60" w:after="60"/>
    </w:pPr>
    <w:rPr>
      <w:rFonts w:eastAsia="Times New Roman" w:cs="Times New Roman"/>
      <w:szCs w:val="24"/>
    </w:rPr>
  </w:style>
  <w:style w:type="paragraph" w:customStyle="1" w:styleId="Outline">
    <w:name w:val="Outline"/>
    <w:basedOn w:val="Normal"/>
    <w:link w:val="OutlineCharChar1"/>
    <w:rsid w:val="002728C7"/>
    <w:pPr>
      <w:numPr>
        <w:numId w:val="15"/>
      </w:numPr>
      <w:spacing w:before="240"/>
    </w:pPr>
    <w:rPr>
      <w:rFonts w:eastAsia="Times New Roman" w:cs="Times New Roman"/>
      <w:szCs w:val="24"/>
    </w:rPr>
  </w:style>
  <w:style w:type="character" w:customStyle="1" w:styleId="OutlineCharChar1">
    <w:name w:val="Outline Char Char1"/>
    <w:basedOn w:val="DefaultParagraphFont"/>
    <w:link w:val="Outline"/>
    <w:rsid w:val="002728C7"/>
    <w:rPr>
      <w:rFonts w:ascii="Times New Roman" w:eastAsia="Times New Roman" w:hAnsi="Times New Roman" w:cs="Times New Roman"/>
      <w:szCs w:val="24"/>
    </w:rPr>
  </w:style>
  <w:style w:type="paragraph" w:styleId="Footer">
    <w:name w:val="footer"/>
    <w:basedOn w:val="Normal"/>
    <w:link w:val="FooterChar"/>
    <w:uiPriority w:val="99"/>
    <w:rsid w:val="002728C7"/>
    <w:pPr>
      <w:tabs>
        <w:tab w:val="right" w:pos="9360"/>
      </w:tabs>
    </w:pPr>
    <w:rPr>
      <w:rFonts w:eastAsia="Times New Roman" w:cs="Times New Roman"/>
      <w:sz w:val="16"/>
      <w:szCs w:val="24"/>
    </w:rPr>
  </w:style>
  <w:style w:type="character" w:customStyle="1" w:styleId="FooterChar">
    <w:name w:val="Footer Char"/>
    <w:basedOn w:val="DefaultParagraphFont"/>
    <w:link w:val="Footer"/>
    <w:uiPriority w:val="99"/>
    <w:rsid w:val="002728C7"/>
    <w:rPr>
      <w:rFonts w:ascii="Times New Roman" w:eastAsia="Times New Roman" w:hAnsi="Times New Roman" w:cs="Times New Roman"/>
      <w:sz w:val="16"/>
      <w:szCs w:val="24"/>
    </w:rPr>
  </w:style>
  <w:style w:type="paragraph" w:styleId="Header">
    <w:name w:val="header"/>
    <w:basedOn w:val="Normal"/>
    <w:link w:val="HeaderChar"/>
    <w:uiPriority w:val="99"/>
    <w:rsid w:val="002728C7"/>
    <w:pPr>
      <w:tabs>
        <w:tab w:val="center" w:pos="4320"/>
        <w:tab w:val="right" w:pos="8640"/>
      </w:tabs>
    </w:pPr>
    <w:rPr>
      <w:rFonts w:ascii="Arial" w:eastAsia="Times New Roman" w:hAnsi="Arial" w:cs="Times New Roman"/>
      <w:color w:val="C0C2C4"/>
      <w:szCs w:val="24"/>
    </w:rPr>
  </w:style>
  <w:style w:type="character" w:customStyle="1" w:styleId="HeaderChar">
    <w:name w:val="Header Char"/>
    <w:basedOn w:val="DefaultParagraphFont"/>
    <w:link w:val="Header"/>
    <w:uiPriority w:val="99"/>
    <w:rsid w:val="002728C7"/>
    <w:rPr>
      <w:rFonts w:ascii="Arial" w:eastAsia="Times New Roman" w:hAnsi="Arial" w:cs="Times New Roman"/>
      <w:color w:val="C0C2C4"/>
      <w:szCs w:val="24"/>
    </w:rPr>
  </w:style>
  <w:style w:type="paragraph" w:customStyle="1" w:styleId="TextboxBullet">
    <w:name w:val="TextboxBullet"/>
    <w:basedOn w:val="Normal"/>
    <w:qFormat/>
    <w:rsid w:val="002728C7"/>
    <w:pPr>
      <w:numPr>
        <w:numId w:val="16"/>
      </w:numPr>
      <w:spacing w:before="40" w:after="40" w:line="264" w:lineRule="auto"/>
    </w:pPr>
    <w:rPr>
      <w:rFonts w:ascii="Arial" w:eastAsia="Times New Roman" w:hAnsi="Arial" w:cs="Times New Roman"/>
      <w:color w:val="000000"/>
      <w:sz w:val="18"/>
      <w:szCs w:val="24"/>
    </w:rPr>
  </w:style>
  <w:style w:type="character" w:styleId="LineNumber">
    <w:name w:val="line number"/>
    <w:basedOn w:val="DefaultParagraphFont"/>
    <w:uiPriority w:val="99"/>
    <w:semiHidden/>
    <w:unhideWhenUsed/>
    <w:rsid w:val="002728C7"/>
  </w:style>
  <w:style w:type="paragraph" w:styleId="NormalIndent">
    <w:name w:val="Normal Indent"/>
    <w:basedOn w:val="Default"/>
    <w:next w:val="Default"/>
    <w:link w:val="NormalIndentChar"/>
    <w:rsid w:val="00B344A3"/>
    <w:pPr>
      <w:tabs>
        <w:tab w:val="num" w:pos="360"/>
      </w:tabs>
      <w:ind w:left="360" w:hanging="360"/>
    </w:pPr>
    <w:rPr>
      <w:rFonts w:ascii="Arial" w:eastAsia="Times New Roman" w:hAnsi="Arial" w:cs="DLFLBL+Arial,Bold"/>
    </w:rPr>
  </w:style>
  <w:style w:type="character" w:customStyle="1" w:styleId="NormalIndentChar">
    <w:name w:val="Normal Indent Char"/>
    <w:basedOn w:val="DefaultParagraphFont"/>
    <w:link w:val="NormalIndent"/>
    <w:rsid w:val="00B344A3"/>
    <w:rPr>
      <w:rFonts w:ascii="Arial" w:eastAsia="Times New Roman" w:hAnsi="Arial" w:cs="DLFLBL+Arial,Bold"/>
      <w:color w:val="000000"/>
      <w:sz w:val="24"/>
      <w:szCs w:val="24"/>
    </w:rPr>
  </w:style>
  <w:style w:type="table" w:styleId="TableGrid">
    <w:name w:val="Table Grid"/>
    <w:basedOn w:val="TableNormal"/>
    <w:uiPriority w:val="59"/>
    <w:rsid w:val="0051081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unhideWhenUsed/>
    <w:rsid w:val="002D08C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2D08CC"/>
    <w:rPr>
      <w:rFonts w:ascii="Courier New" w:eastAsia="Times New Roman" w:hAnsi="Courier New" w:cs="Courier New"/>
      <w:sz w:val="20"/>
      <w:szCs w:val="20"/>
    </w:rPr>
  </w:style>
  <w:style w:type="paragraph" w:styleId="Revision">
    <w:name w:val="Revision"/>
    <w:hidden/>
    <w:uiPriority w:val="99"/>
    <w:semiHidden/>
    <w:rsid w:val="00AC6A2F"/>
    <w:pPr>
      <w:spacing w:after="0" w:line="240" w:lineRule="auto"/>
    </w:pPr>
  </w:style>
  <w:style w:type="paragraph" w:customStyle="1" w:styleId="ProposalFirst2Lines">
    <w:name w:val="Proposal First 2 Lines"/>
    <w:rsid w:val="00D50063"/>
    <w:pPr>
      <w:spacing w:after="0" w:line="300" w:lineRule="auto"/>
    </w:pPr>
    <w:rPr>
      <w:rFonts w:ascii="Arial Bold" w:eastAsia="Times New Roman" w:hAnsi="Arial Bold" w:cs="Times New Roman"/>
      <w:b/>
      <w:sz w:val="24"/>
      <w:szCs w:val="20"/>
    </w:rPr>
  </w:style>
  <w:style w:type="paragraph" w:styleId="Caption">
    <w:name w:val="caption"/>
    <w:basedOn w:val="Normal"/>
    <w:next w:val="Normal"/>
    <w:uiPriority w:val="35"/>
    <w:unhideWhenUsed/>
    <w:qFormat/>
    <w:rsid w:val="00C1203C"/>
    <w:rPr>
      <w:b/>
      <w:bCs/>
      <w:szCs w:val="18"/>
    </w:rPr>
  </w:style>
  <w:style w:type="paragraph" w:customStyle="1" w:styleId="default0">
    <w:name w:val="default"/>
    <w:basedOn w:val="Normal"/>
    <w:rsid w:val="005E3A55"/>
    <w:pPr>
      <w:spacing w:before="100" w:beforeAutospacing="1" w:after="100" w:afterAutospacing="1"/>
    </w:pPr>
    <w:rPr>
      <w:rFonts w:cs="Times New Roman"/>
      <w:szCs w:val="24"/>
    </w:rPr>
  </w:style>
  <w:style w:type="table" w:customStyle="1" w:styleId="MediumShading11">
    <w:name w:val="Medium Shading 11"/>
    <w:basedOn w:val="TableNormal"/>
    <w:uiPriority w:val="63"/>
    <w:rsid w:val="00882D8F"/>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character" w:customStyle="1" w:styleId="Heading1Char">
    <w:name w:val="Heading 1 Char"/>
    <w:basedOn w:val="DefaultParagraphFont"/>
    <w:link w:val="Heading1"/>
    <w:uiPriority w:val="9"/>
    <w:rsid w:val="004C3D4B"/>
    <w:rPr>
      <w:rFonts w:ascii="Times New Roman Bold" w:eastAsiaTheme="majorEastAsia" w:hAnsi="Times New Roman Bold" w:cstheme="majorBidi"/>
      <w:b/>
      <w:bCs/>
      <w:caps/>
      <w:sz w:val="24"/>
      <w:szCs w:val="28"/>
    </w:rPr>
  </w:style>
  <w:style w:type="character" w:customStyle="1" w:styleId="Heading4Char">
    <w:name w:val="Heading 4 Char"/>
    <w:basedOn w:val="DefaultParagraphFont"/>
    <w:link w:val="Heading4"/>
    <w:uiPriority w:val="9"/>
    <w:rsid w:val="00710F97"/>
    <w:rPr>
      <w:rFonts w:ascii="Times New Roman" w:eastAsiaTheme="majorEastAsia" w:hAnsi="Times New Roman" w:cstheme="majorBidi"/>
      <w:b/>
      <w:bCs/>
      <w:iCs/>
      <w:sz w:val="24"/>
    </w:rPr>
  </w:style>
  <w:style w:type="character" w:customStyle="1" w:styleId="Heading5Char">
    <w:name w:val="Heading 5 Char"/>
    <w:basedOn w:val="DefaultParagraphFont"/>
    <w:link w:val="Heading5"/>
    <w:uiPriority w:val="9"/>
    <w:rsid w:val="00C1203C"/>
    <w:rPr>
      <w:rFonts w:ascii="Times New Roman" w:eastAsiaTheme="majorEastAsia" w:hAnsi="Times New Roman" w:cstheme="majorBidi"/>
      <w:b/>
      <w:sz w:val="24"/>
    </w:rPr>
  </w:style>
  <w:style w:type="character" w:customStyle="1" w:styleId="Heading6Char">
    <w:name w:val="Heading 6 Char"/>
    <w:basedOn w:val="DefaultParagraphFont"/>
    <w:link w:val="Heading6"/>
    <w:uiPriority w:val="9"/>
    <w:rsid w:val="007831AD"/>
    <w:rPr>
      <w:rFonts w:ascii="Times New Roman" w:eastAsiaTheme="majorEastAsia" w:hAnsi="Times New Roman" w:cstheme="majorBidi"/>
      <w:iCs/>
      <w:sz w:val="24"/>
    </w:rPr>
  </w:style>
  <w:style w:type="paragraph" w:styleId="TOCHeading">
    <w:name w:val="TOC Heading"/>
    <w:basedOn w:val="Heading1"/>
    <w:next w:val="Normal"/>
    <w:uiPriority w:val="39"/>
    <w:semiHidden/>
    <w:unhideWhenUsed/>
    <w:qFormat/>
    <w:rsid w:val="00D0578F"/>
    <w:pPr>
      <w:spacing w:before="480" w:line="276" w:lineRule="auto"/>
      <w:ind w:left="0" w:firstLine="0"/>
      <w:outlineLvl w:val="9"/>
    </w:pPr>
    <w:rPr>
      <w:rFonts w:asciiTheme="majorHAnsi" w:hAnsiTheme="majorHAnsi"/>
      <w:caps w:val="0"/>
      <w:color w:val="365F91" w:themeColor="accent1" w:themeShade="BF"/>
      <w:sz w:val="28"/>
    </w:rPr>
  </w:style>
  <w:style w:type="paragraph" w:styleId="TOC1">
    <w:name w:val="toc 1"/>
    <w:basedOn w:val="Normal"/>
    <w:next w:val="Normal"/>
    <w:autoRedefine/>
    <w:uiPriority w:val="39"/>
    <w:unhideWhenUsed/>
    <w:qFormat/>
    <w:rsid w:val="0043564E"/>
    <w:pPr>
      <w:tabs>
        <w:tab w:val="left" w:pos="1620"/>
        <w:tab w:val="right" w:leader="dot" w:pos="9346"/>
      </w:tabs>
      <w:spacing w:before="120" w:after="120"/>
      <w:ind w:left="1620" w:hanging="1620"/>
    </w:pPr>
    <w:rPr>
      <w:caps/>
    </w:rPr>
  </w:style>
  <w:style w:type="paragraph" w:styleId="TOC2">
    <w:name w:val="toc 2"/>
    <w:basedOn w:val="Normal"/>
    <w:next w:val="Normal"/>
    <w:autoRedefine/>
    <w:uiPriority w:val="39"/>
    <w:unhideWhenUsed/>
    <w:qFormat/>
    <w:rsid w:val="0043564E"/>
    <w:pPr>
      <w:tabs>
        <w:tab w:val="left" w:pos="1440"/>
        <w:tab w:val="right" w:leader="dot" w:pos="9346"/>
      </w:tabs>
      <w:ind w:left="1800" w:hanging="1440"/>
    </w:pPr>
  </w:style>
  <w:style w:type="paragraph" w:styleId="TOC3">
    <w:name w:val="toc 3"/>
    <w:basedOn w:val="Normal"/>
    <w:next w:val="Normal"/>
    <w:autoRedefine/>
    <w:uiPriority w:val="39"/>
    <w:unhideWhenUsed/>
    <w:qFormat/>
    <w:rsid w:val="0043564E"/>
    <w:pPr>
      <w:tabs>
        <w:tab w:val="left" w:pos="1440"/>
        <w:tab w:val="right" w:leader="dot" w:pos="9346"/>
      </w:tabs>
      <w:ind w:left="1800" w:hanging="1440"/>
    </w:pPr>
  </w:style>
  <w:style w:type="paragraph" w:styleId="TOC4">
    <w:name w:val="toc 4"/>
    <w:basedOn w:val="Normal"/>
    <w:next w:val="Normal"/>
    <w:autoRedefine/>
    <w:uiPriority w:val="39"/>
    <w:unhideWhenUsed/>
    <w:rsid w:val="009666FC"/>
    <w:pPr>
      <w:tabs>
        <w:tab w:val="left" w:pos="1440"/>
        <w:tab w:val="right" w:leader="dot" w:pos="9346"/>
      </w:tabs>
      <w:ind w:left="144" w:hanging="144"/>
    </w:pPr>
  </w:style>
  <w:style w:type="paragraph" w:styleId="TableofFigures">
    <w:name w:val="table of figures"/>
    <w:basedOn w:val="Normal"/>
    <w:next w:val="Normal"/>
    <w:uiPriority w:val="99"/>
    <w:unhideWhenUsed/>
    <w:rsid w:val="00D0578F"/>
    <w:pPr>
      <w:tabs>
        <w:tab w:val="left" w:pos="1440"/>
        <w:tab w:val="right" w:leader="dot" w:pos="9346"/>
      </w:tabs>
      <w:ind w:left="1440" w:hanging="1440"/>
    </w:pPr>
  </w:style>
  <w:style w:type="character" w:customStyle="1" w:styleId="apple-style-span">
    <w:name w:val="apple-style-span"/>
    <w:basedOn w:val="DefaultParagraphFont"/>
    <w:uiPriority w:val="99"/>
    <w:rsid w:val="008E4ED3"/>
    <w:rPr>
      <w:rFonts w:cs="Times New Roman"/>
    </w:rPr>
  </w:style>
</w:styles>
</file>

<file path=word/webSettings.xml><?xml version="1.0" encoding="utf-8"?>
<w:webSettings xmlns:r="http://schemas.openxmlformats.org/officeDocument/2006/relationships" xmlns:w="http://schemas.openxmlformats.org/wordprocessingml/2006/main">
  <w:divs>
    <w:div w:id="2561669">
      <w:bodyDiv w:val="1"/>
      <w:marLeft w:val="0"/>
      <w:marRight w:val="0"/>
      <w:marTop w:val="0"/>
      <w:marBottom w:val="0"/>
      <w:divBdr>
        <w:top w:val="none" w:sz="0" w:space="0" w:color="auto"/>
        <w:left w:val="none" w:sz="0" w:space="0" w:color="auto"/>
        <w:bottom w:val="none" w:sz="0" w:space="0" w:color="auto"/>
        <w:right w:val="none" w:sz="0" w:space="0" w:color="auto"/>
      </w:divBdr>
    </w:div>
    <w:div w:id="316808844">
      <w:bodyDiv w:val="1"/>
      <w:marLeft w:val="0"/>
      <w:marRight w:val="0"/>
      <w:marTop w:val="0"/>
      <w:marBottom w:val="0"/>
      <w:divBdr>
        <w:top w:val="none" w:sz="0" w:space="0" w:color="auto"/>
        <w:left w:val="none" w:sz="0" w:space="0" w:color="auto"/>
        <w:bottom w:val="none" w:sz="0" w:space="0" w:color="auto"/>
        <w:right w:val="none" w:sz="0" w:space="0" w:color="auto"/>
      </w:divBdr>
    </w:div>
    <w:div w:id="390692016">
      <w:bodyDiv w:val="1"/>
      <w:marLeft w:val="0"/>
      <w:marRight w:val="0"/>
      <w:marTop w:val="0"/>
      <w:marBottom w:val="0"/>
      <w:divBdr>
        <w:top w:val="none" w:sz="0" w:space="0" w:color="auto"/>
        <w:left w:val="none" w:sz="0" w:space="0" w:color="auto"/>
        <w:bottom w:val="none" w:sz="0" w:space="0" w:color="auto"/>
        <w:right w:val="none" w:sz="0" w:space="0" w:color="auto"/>
      </w:divBdr>
    </w:div>
    <w:div w:id="612900110">
      <w:bodyDiv w:val="1"/>
      <w:marLeft w:val="0"/>
      <w:marRight w:val="0"/>
      <w:marTop w:val="0"/>
      <w:marBottom w:val="0"/>
      <w:divBdr>
        <w:top w:val="none" w:sz="0" w:space="0" w:color="auto"/>
        <w:left w:val="none" w:sz="0" w:space="0" w:color="auto"/>
        <w:bottom w:val="none" w:sz="0" w:space="0" w:color="auto"/>
        <w:right w:val="none" w:sz="0" w:space="0" w:color="auto"/>
      </w:divBdr>
    </w:div>
    <w:div w:id="691494925">
      <w:bodyDiv w:val="1"/>
      <w:marLeft w:val="0"/>
      <w:marRight w:val="0"/>
      <w:marTop w:val="0"/>
      <w:marBottom w:val="0"/>
      <w:divBdr>
        <w:top w:val="none" w:sz="0" w:space="0" w:color="auto"/>
        <w:left w:val="none" w:sz="0" w:space="0" w:color="auto"/>
        <w:bottom w:val="none" w:sz="0" w:space="0" w:color="auto"/>
        <w:right w:val="none" w:sz="0" w:space="0" w:color="auto"/>
      </w:divBdr>
    </w:div>
    <w:div w:id="1035741030">
      <w:bodyDiv w:val="1"/>
      <w:marLeft w:val="0"/>
      <w:marRight w:val="0"/>
      <w:marTop w:val="0"/>
      <w:marBottom w:val="0"/>
      <w:divBdr>
        <w:top w:val="none" w:sz="0" w:space="0" w:color="auto"/>
        <w:left w:val="none" w:sz="0" w:space="0" w:color="auto"/>
        <w:bottom w:val="none" w:sz="0" w:space="0" w:color="auto"/>
        <w:right w:val="none" w:sz="0" w:space="0" w:color="auto"/>
      </w:divBdr>
    </w:div>
    <w:div w:id="1119762436">
      <w:bodyDiv w:val="1"/>
      <w:marLeft w:val="0"/>
      <w:marRight w:val="0"/>
      <w:marTop w:val="0"/>
      <w:marBottom w:val="0"/>
      <w:divBdr>
        <w:top w:val="none" w:sz="0" w:space="0" w:color="auto"/>
        <w:left w:val="none" w:sz="0" w:space="0" w:color="auto"/>
        <w:bottom w:val="none" w:sz="0" w:space="0" w:color="auto"/>
        <w:right w:val="none" w:sz="0" w:space="0" w:color="auto"/>
      </w:divBdr>
    </w:div>
    <w:div w:id="1122187247">
      <w:bodyDiv w:val="1"/>
      <w:marLeft w:val="0"/>
      <w:marRight w:val="0"/>
      <w:marTop w:val="0"/>
      <w:marBottom w:val="0"/>
      <w:divBdr>
        <w:top w:val="none" w:sz="0" w:space="0" w:color="auto"/>
        <w:left w:val="none" w:sz="0" w:space="0" w:color="auto"/>
        <w:bottom w:val="none" w:sz="0" w:space="0" w:color="auto"/>
        <w:right w:val="none" w:sz="0" w:space="0" w:color="auto"/>
      </w:divBdr>
    </w:div>
    <w:div w:id="1193228266">
      <w:bodyDiv w:val="1"/>
      <w:marLeft w:val="0"/>
      <w:marRight w:val="0"/>
      <w:marTop w:val="0"/>
      <w:marBottom w:val="0"/>
      <w:divBdr>
        <w:top w:val="none" w:sz="0" w:space="0" w:color="auto"/>
        <w:left w:val="none" w:sz="0" w:space="0" w:color="auto"/>
        <w:bottom w:val="none" w:sz="0" w:space="0" w:color="auto"/>
        <w:right w:val="none" w:sz="0" w:space="0" w:color="auto"/>
      </w:divBdr>
    </w:div>
    <w:div w:id="1271087482">
      <w:bodyDiv w:val="1"/>
      <w:marLeft w:val="0"/>
      <w:marRight w:val="0"/>
      <w:marTop w:val="0"/>
      <w:marBottom w:val="0"/>
      <w:divBdr>
        <w:top w:val="none" w:sz="0" w:space="0" w:color="auto"/>
        <w:left w:val="none" w:sz="0" w:space="0" w:color="auto"/>
        <w:bottom w:val="none" w:sz="0" w:space="0" w:color="auto"/>
        <w:right w:val="none" w:sz="0" w:space="0" w:color="auto"/>
      </w:divBdr>
    </w:div>
    <w:div w:id="1507286453">
      <w:bodyDiv w:val="1"/>
      <w:marLeft w:val="0"/>
      <w:marRight w:val="0"/>
      <w:marTop w:val="0"/>
      <w:marBottom w:val="0"/>
      <w:divBdr>
        <w:top w:val="none" w:sz="0" w:space="0" w:color="auto"/>
        <w:left w:val="none" w:sz="0" w:space="0" w:color="auto"/>
        <w:bottom w:val="none" w:sz="0" w:space="0" w:color="auto"/>
        <w:right w:val="none" w:sz="0" w:space="0" w:color="auto"/>
      </w:divBdr>
    </w:div>
    <w:div w:id="1544906527">
      <w:bodyDiv w:val="1"/>
      <w:marLeft w:val="0"/>
      <w:marRight w:val="0"/>
      <w:marTop w:val="0"/>
      <w:marBottom w:val="0"/>
      <w:divBdr>
        <w:top w:val="none" w:sz="0" w:space="0" w:color="auto"/>
        <w:left w:val="none" w:sz="0" w:space="0" w:color="auto"/>
        <w:bottom w:val="none" w:sz="0" w:space="0" w:color="auto"/>
        <w:right w:val="none" w:sz="0" w:space="0" w:color="auto"/>
      </w:divBdr>
    </w:div>
    <w:div w:id="1567642498">
      <w:bodyDiv w:val="1"/>
      <w:marLeft w:val="0"/>
      <w:marRight w:val="0"/>
      <w:marTop w:val="0"/>
      <w:marBottom w:val="0"/>
      <w:divBdr>
        <w:top w:val="none" w:sz="0" w:space="0" w:color="auto"/>
        <w:left w:val="none" w:sz="0" w:space="0" w:color="auto"/>
        <w:bottom w:val="none" w:sz="0" w:space="0" w:color="auto"/>
        <w:right w:val="none" w:sz="0" w:space="0" w:color="auto"/>
      </w:divBdr>
    </w:div>
    <w:div w:id="1603488804">
      <w:bodyDiv w:val="1"/>
      <w:marLeft w:val="0"/>
      <w:marRight w:val="0"/>
      <w:marTop w:val="0"/>
      <w:marBottom w:val="0"/>
      <w:divBdr>
        <w:top w:val="none" w:sz="0" w:space="0" w:color="auto"/>
        <w:left w:val="none" w:sz="0" w:space="0" w:color="auto"/>
        <w:bottom w:val="none" w:sz="0" w:space="0" w:color="auto"/>
        <w:right w:val="none" w:sz="0" w:space="0" w:color="auto"/>
      </w:divBdr>
    </w:div>
    <w:div w:id="1670332663">
      <w:bodyDiv w:val="1"/>
      <w:marLeft w:val="0"/>
      <w:marRight w:val="0"/>
      <w:marTop w:val="0"/>
      <w:marBottom w:val="0"/>
      <w:divBdr>
        <w:top w:val="none" w:sz="0" w:space="0" w:color="auto"/>
        <w:left w:val="none" w:sz="0" w:space="0" w:color="auto"/>
        <w:bottom w:val="none" w:sz="0" w:space="0" w:color="auto"/>
        <w:right w:val="none" w:sz="0" w:space="0" w:color="auto"/>
      </w:divBdr>
    </w:div>
    <w:div w:id="1827166533">
      <w:bodyDiv w:val="1"/>
      <w:marLeft w:val="0"/>
      <w:marRight w:val="0"/>
      <w:marTop w:val="0"/>
      <w:marBottom w:val="0"/>
      <w:divBdr>
        <w:top w:val="none" w:sz="0" w:space="0" w:color="auto"/>
        <w:left w:val="none" w:sz="0" w:space="0" w:color="auto"/>
        <w:bottom w:val="none" w:sz="0" w:space="0" w:color="auto"/>
        <w:right w:val="none" w:sz="0" w:space="0" w:color="auto"/>
      </w:divBdr>
    </w:div>
    <w:div w:id="1939438607">
      <w:bodyDiv w:val="1"/>
      <w:marLeft w:val="0"/>
      <w:marRight w:val="0"/>
      <w:marTop w:val="0"/>
      <w:marBottom w:val="0"/>
      <w:divBdr>
        <w:top w:val="none" w:sz="0" w:space="0" w:color="auto"/>
        <w:left w:val="none" w:sz="0" w:space="0" w:color="auto"/>
        <w:bottom w:val="none" w:sz="0" w:space="0" w:color="auto"/>
        <w:right w:val="none" w:sz="0" w:space="0" w:color="auto"/>
      </w:divBdr>
    </w:div>
    <w:div w:id="2119829914">
      <w:bodyDiv w:val="1"/>
      <w:marLeft w:val="0"/>
      <w:marRight w:val="0"/>
      <w:marTop w:val="0"/>
      <w:marBottom w:val="0"/>
      <w:divBdr>
        <w:top w:val="none" w:sz="0" w:space="0" w:color="auto"/>
        <w:left w:val="none" w:sz="0" w:space="0" w:color="auto"/>
        <w:bottom w:val="none" w:sz="0" w:space="0" w:color="auto"/>
        <w:right w:val="none" w:sz="0" w:space="0" w:color="auto"/>
      </w:divBdr>
      <w:divsChild>
        <w:div w:id="1785687251">
          <w:marLeft w:val="0"/>
          <w:marRight w:val="0"/>
          <w:marTop w:val="0"/>
          <w:marBottom w:val="0"/>
          <w:divBdr>
            <w:top w:val="none" w:sz="0" w:space="0" w:color="auto"/>
            <w:left w:val="none" w:sz="0" w:space="0" w:color="auto"/>
            <w:bottom w:val="none" w:sz="0" w:space="0" w:color="auto"/>
            <w:right w:val="none" w:sz="0" w:space="0" w:color="auto"/>
          </w:divBdr>
          <w:divsChild>
            <w:div w:id="1701322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4.xml"/><Relationship Id="rId26" Type="http://schemas.openxmlformats.org/officeDocument/2006/relationships/header" Target="header8.xml"/><Relationship Id="rId39" Type="http://schemas.openxmlformats.org/officeDocument/2006/relationships/header" Target="header17.xml"/><Relationship Id="rId21" Type="http://schemas.openxmlformats.org/officeDocument/2006/relationships/header" Target="header6.xml"/><Relationship Id="rId34" Type="http://schemas.openxmlformats.org/officeDocument/2006/relationships/header" Target="header13.xml"/><Relationship Id="rId42" Type="http://schemas.openxmlformats.org/officeDocument/2006/relationships/header" Target="header19.xml"/><Relationship Id="rId47" Type="http://schemas.openxmlformats.org/officeDocument/2006/relationships/header" Target="header23.xml"/><Relationship Id="rId50" Type="http://schemas.openxmlformats.org/officeDocument/2006/relationships/image" Target="media/image3.emf"/><Relationship Id="rId55" Type="http://schemas.openxmlformats.org/officeDocument/2006/relationships/package" Target="embeddings/Microsoft_Office_PowerPoint_Slide3.sldx"/><Relationship Id="rId63" Type="http://schemas.openxmlformats.org/officeDocument/2006/relationships/package" Target="embeddings/Microsoft_Office_PowerPoint_Slide7.sldx"/><Relationship Id="rId68" Type="http://schemas.openxmlformats.org/officeDocument/2006/relationships/image" Target="media/image12.emf"/><Relationship Id="rId76" Type="http://schemas.openxmlformats.org/officeDocument/2006/relationships/image" Target="media/image16.emf"/><Relationship Id="rId84" Type="http://schemas.openxmlformats.org/officeDocument/2006/relationships/image" Target="media/image20.emf"/><Relationship Id="rId89" Type="http://schemas.openxmlformats.org/officeDocument/2006/relationships/package" Target="embeddings/Microsoft_Office_PowerPoint_Slide20.sldx"/><Relationship Id="rId7" Type="http://schemas.openxmlformats.org/officeDocument/2006/relationships/settings" Target="settings.xml"/><Relationship Id="rId71" Type="http://schemas.openxmlformats.org/officeDocument/2006/relationships/package" Target="embeddings/Microsoft_Office_PowerPoint_Slide11.sldx"/><Relationship Id="rId92" Type="http://schemas.openxmlformats.org/officeDocument/2006/relationships/image" Target="media/image24.emf"/><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mailto:jscheinker@mema.state.md.us" TargetMode="External"/><Relationship Id="rId11" Type="http://schemas.openxmlformats.org/officeDocument/2006/relationships/header" Target="header1.xml"/><Relationship Id="rId24" Type="http://schemas.openxmlformats.org/officeDocument/2006/relationships/footer" Target="footer4.xml"/><Relationship Id="rId32" Type="http://schemas.openxmlformats.org/officeDocument/2006/relationships/footer" Target="footer6.xml"/><Relationship Id="rId37" Type="http://schemas.openxmlformats.org/officeDocument/2006/relationships/header" Target="header15.xml"/><Relationship Id="rId40" Type="http://schemas.openxmlformats.org/officeDocument/2006/relationships/footer" Target="footer8.xml"/><Relationship Id="rId45" Type="http://schemas.openxmlformats.org/officeDocument/2006/relationships/header" Target="header21.xml"/><Relationship Id="rId53" Type="http://schemas.openxmlformats.org/officeDocument/2006/relationships/package" Target="embeddings/Microsoft_Office_PowerPoint_Slide2.sldx"/><Relationship Id="rId58" Type="http://schemas.openxmlformats.org/officeDocument/2006/relationships/image" Target="media/image7.emf"/><Relationship Id="rId66" Type="http://schemas.openxmlformats.org/officeDocument/2006/relationships/image" Target="media/image11.emf"/><Relationship Id="rId74" Type="http://schemas.openxmlformats.org/officeDocument/2006/relationships/image" Target="media/image15.emf"/><Relationship Id="rId79" Type="http://schemas.openxmlformats.org/officeDocument/2006/relationships/package" Target="embeddings/Microsoft_Office_PowerPoint_Slide15.sldx"/><Relationship Id="rId87" Type="http://schemas.openxmlformats.org/officeDocument/2006/relationships/package" Target="embeddings/Microsoft_Office_PowerPoint_Slide19.sldx"/><Relationship Id="rId5" Type="http://schemas.openxmlformats.org/officeDocument/2006/relationships/numbering" Target="numbering.xml"/><Relationship Id="rId61" Type="http://schemas.openxmlformats.org/officeDocument/2006/relationships/package" Target="embeddings/Microsoft_Office_PowerPoint_Slide6.sldx"/><Relationship Id="rId82" Type="http://schemas.openxmlformats.org/officeDocument/2006/relationships/image" Target="media/image19.emf"/><Relationship Id="rId90" Type="http://schemas.openxmlformats.org/officeDocument/2006/relationships/image" Target="media/image23.emf"/><Relationship Id="rId95" Type="http://schemas.openxmlformats.org/officeDocument/2006/relationships/fontTable" Target="fontTable.xml"/><Relationship Id="rId19" Type="http://schemas.openxmlformats.org/officeDocument/2006/relationships/header" Target="header5.xml"/><Relationship Id="rId14" Type="http://schemas.openxmlformats.org/officeDocument/2006/relationships/header" Target="header3.xml"/><Relationship Id="rId22" Type="http://schemas.openxmlformats.org/officeDocument/2006/relationships/hyperlink" Target="http://www.englink.usace.army.mil/igp/commodities.htm" TargetMode="External"/><Relationship Id="rId27" Type="http://schemas.openxmlformats.org/officeDocument/2006/relationships/footer" Target="footer5.xml"/><Relationship Id="rId30" Type="http://schemas.openxmlformats.org/officeDocument/2006/relationships/header" Target="header10.xml"/><Relationship Id="rId35" Type="http://schemas.openxmlformats.org/officeDocument/2006/relationships/header" Target="header14.xml"/><Relationship Id="rId43" Type="http://schemas.openxmlformats.org/officeDocument/2006/relationships/header" Target="header20.xml"/><Relationship Id="rId48" Type="http://schemas.openxmlformats.org/officeDocument/2006/relationships/footer" Target="footer10.xml"/><Relationship Id="rId56" Type="http://schemas.openxmlformats.org/officeDocument/2006/relationships/image" Target="media/image6.emf"/><Relationship Id="rId64" Type="http://schemas.openxmlformats.org/officeDocument/2006/relationships/image" Target="media/image10.emf"/><Relationship Id="rId69" Type="http://schemas.openxmlformats.org/officeDocument/2006/relationships/package" Target="embeddings/Microsoft_Office_PowerPoint_Slide10.sldx"/><Relationship Id="rId77" Type="http://schemas.openxmlformats.org/officeDocument/2006/relationships/package" Target="embeddings/Microsoft_Office_PowerPoint_Slide14.sldx"/><Relationship Id="rId8" Type="http://schemas.openxmlformats.org/officeDocument/2006/relationships/webSettings" Target="webSettings.xml"/><Relationship Id="rId51" Type="http://schemas.openxmlformats.org/officeDocument/2006/relationships/package" Target="embeddings/Microsoft_Office_PowerPoint_Slide1.sldx"/><Relationship Id="rId72" Type="http://schemas.openxmlformats.org/officeDocument/2006/relationships/image" Target="media/image14.emf"/><Relationship Id="rId80" Type="http://schemas.openxmlformats.org/officeDocument/2006/relationships/image" Target="media/image18.emf"/><Relationship Id="rId85" Type="http://schemas.openxmlformats.org/officeDocument/2006/relationships/package" Target="embeddings/Microsoft_Office_PowerPoint_Slide18.sldx"/><Relationship Id="rId93" Type="http://schemas.openxmlformats.org/officeDocument/2006/relationships/package" Target="embeddings/Microsoft_Office_PowerPoint_Slide22.sldx"/><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image" Target="media/image2.jpeg"/><Relationship Id="rId25" Type="http://schemas.openxmlformats.org/officeDocument/2006/relationships/header" Target="header7.xml"/><Relationship Id="rId33" Type="http://schemas.openxmlformats.org/officeDocument/2006/relationships/header" Target="header12.xml"/><Relationship Id="rId38" Type="http://schemas.openxmlformats.org/officeDocument/2006/relationships/header" Target="header16.xml"/><Relationship Id="rId46" Type="http://schemas.openxmlformats.org/officeDocument/2006/relationships/header" Target="header22.xml"/><Relationship Id="rId59" Type="http://schemas.openxmlformats.org/officeDocument/2006/relationships/package" Target="embeddings/Microsoft_Office_PowerPoint_Slide5.sldx"/><Relationship Id="rId67" Type="http://schemas.openxmlformats.org/officeDocument/2006/relationships/package" Target="embeddings/Microsoft_Office_PowerPoint_Slide9.sldx"/><Relationship Id="rId20" Type="http://schemas.openxmlformats.org/officeDocument/2006/relationships/footer" Target="footer3.xml"/><Relationship Id="rId41" Type="http://schemas.openxmlformats.org/officeDocument/2006/relationships/header" Target="header18.xml"/><Relationship Id="rId54" Type="http://schemas.openxmlformats.org/officeDocument/2006/relationships/image" Target="media/image5.emf"/><Relationship Id="rId62" Type="http://schemas.openxmlformats.org/officeDocument/2006/relationships/image" Target="media/image9.emf"/><Relationship Id="rId70" Type="http://schemas.openxmlformats.org/officeDocument/2006/relationships/image" Target="media/image13.emf"/><Relationship Id="rId75" Type="http://schemas.openxmlformats.org/officeDocument/2006/relationships/package" Target="embeddings/Microsoft_Office_PowerPoint_Slide13.sldx"/><Relationship Id="rId83" Type="http://schemas.openxmlformats.org/officeDocument/2006/relationships/package" Target="embeddings/Microsoft_Office_PowerPoint_Slide17.sldx"/><Relationship Id="rId88" Type="http://schemas.openxmlformats.org/officeDocument/2006/relationships/image" Target="media/image22.emf"/><Relationship Id="rId91" Type="http://schemas.openxmlformats.org/officeDocument/2006/relationships/package" Target="embeddings/Microsoft_Office_PowerPoint_Slide21.sldx"/><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jpeg"/><Relationship Id="rId23" Type="http://schemas.openxmlformats.org/officeDocument/2006/relationships/hyperlink" Target="http://ecfr.gpoaccess.gov/cgi/t/text/text-idx?c=ecfr&amp;tpl=%2Findex.tpl" TargetMode="External"/><Relationship Id="rId28" Type="http://schemas.openxmlformats.org/officeDocument/2006/relationships/header" Target="header9.xml"/><Relationship Id="rId36" Type="http://schemas.openxmlformats.org/officeDocument/2006/relationships/footer" Target="footer7.xml"/><Relationship Id="rId49" Type="http://schemas.openxmlformats.org/officeDocument/2006/relationships/header" Target="header24.xml"/><Relationship Id="rId57" Type="http://schemas.openxmlformats.org/officeDocument/2006/relationships/package" Target="embeddings/Microsoft_Office_PowerPoint_Slide4.sldx"/><Relationship Id="rId10" Type="http://schemas.openxmlformats.org/officeDocument/2006/relationships/endnotes" Target="endnotes.xml"/><Relationship Id="rId31" Type="http://schemas.openxmlformats.org/officeDocument/2006/relationships/header" Target="header11.xml"/><Relationship Id="rId44" Type="http://schemas.openxmlformats.org/officeDocument/2006/relationships/footer" Target="footer9.xml"/><Relationship Id="rId52" Type="http://schemas.openxmlformats.org/officeDocument/2006/relationships/image" Target="media/image4.emf"/><Relationship Id="rId60" Type="http://schemas.openxmlformats.org/officeDocument/2006/relationships/image" Target="media/image8.emf"/><Relationship Id="rId65" Type="http://schemas.openxmlformats.org/officeDocument/2006/relationships/package" Target="embeddings/Microsoft_Office_PowerPoint_Slide8.sldx"/><Relationship Id="rId73" Type="http://schemas.openxmlformats.org/officeDocument/2006/relationships/package" Target="embeddings/Microsoft_Office_PowerPoint_Slide12.sldx"/><Relationship Id="rId78" Type="http://schemas.openxmlformats.org/officeDocument/2006/relationships/image" Target="media/image17.emf"/><Relationship Id="rId81" Type="http://schemas.openxmlformats.org/officeDocument/2006/relationships/package" Target="embeddings/Microsoft_Office_PowerPoint_Slide16.sldx"/><Relationship Id="rId86" Type="http://schemas.openxmlformats.org/officeDocument/2006/relationships/image" Target="media/image21.emf"/><Relationship Id="rId94" Type="http://schemas.openxmlformats.org/officeDocument/2006/relationships/footer" Target="footer11.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9A6AACA5AA34A64B837E71C8BC5CFD7F" ma:contentTypeVersion="0" ma:contentTypeDescription="Create a new document." ma:contentTypeScope="" ma:versionID="c79f571540f7f35dbc42ecda77d882e4">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1AE62C-4BF5-447C-BED1-DD617B09CCC9}">
  <ds:schemaRefs>
    <ds:schemaRef ds:uri="http://schemas.microsoft.com/office/2006/documentManagement/types"/>
    <ds:schemaRef ds:uri="http://purl.org/dc/elements/1.1/"/>
    <ds:schemaRef ds:uri="http://purl.org/dc/terms/"/>
    <ds:schemaRef ds:uri="http://purl.org/dc/dcmitype/"/>
    <ds:schemaRef ds:uri="http://www.w3.org/XML/1998/namespace"/>
    <ds:schemaRef ds:uri="http://schemas.microsoft.com/office/2006/metadata/properties"/>
    <ds:schemaRef ds:uri="http://schemas.openxmlformats.org/package/2006/metadata/core-properties"/>
    <ds:schemaRef ds:uri="http://schemas.microsoft.com/office/infopath/2007/PartnerControls"/>
  </ds:schemaRefs>
</ds:datastoreItem>
</file>

<file path=customXml/itemProps2.xml><?xml version="1.0" encoding="utf-8"?>
<ds:datastoreItem xmlns:ds="http://schemas.openxmlformats.org/officeDocument/2006/customXml" ds:itemID="{9C6E71D7-DA9F-4395-9F57-DB6D2636F8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BB9C621E-7845-4AA1-83F0-E1D2D81CDA08}">
  <ds:schemaRefs>
    <ds:schemaRef ds:uri="http://schemas.microsoft.com/sharepoint/v3/contenttype/forms"/>
  </ds:schemaRefs>
</ds:datastoreItem>
</file>

<file path=customXml/itemProps4.xml><?xml version="1.0" encoding="utf-8"?>
<ds:datastoreItem xmlns:ds="http://schemas.openxmlformats.org/officeDocument/2006/customXml" ds:itemID="{279FCC9C-5A86-4E79-A885-B17041D777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63</Pages>
  <Words>13940</Words>
  <Characters>79462</Characters>
  <Application>Microsoft Office Word</Application>
  <DocSecurity>0</DocSecurity>
  <Lines>662</Lines>
  <Paragraphs>186</Paragraphs>
  <ScaleCrop>false</ScaleCrop>
  <HeadingPairs>
    <vt:vector size="2" baseType="variant">
      <vt:variant>
        <vt:lpstr>Title</vt:lpstr>
      </vt:variant>
      <vt:variant>
        <vt:i4>1</vt:i4>
      </vt:variant>
    </vt:vector>
  </HeadingPairs>
  <TitlesOfParts>
    <vt:vector size="1" baseType="lpstr">
      <vt:lpstr>Federal Emergency Management Agency – Logistics Management</vt:lpstr>
    </vt:vector>
  </TitlesOfParts>
  <Company>cra</Company>
  <LinksUpToDate>false</LinksUpToDate>
  <CharactersWithSpaces>93216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Federal Emergency Management Agency – Logistics Management</dc:title>
  <dc:creator>wfair</dc:creator>
  <cp:lastModifiedBy>Christina Wu</cp:lastModifiedBy>
  <cp:revision>2</cp:revision>
  <cp:lastPrinted>2012-05-21T20:02:00Z</cp:lastPrinted>
  <dcterms:created xsi:type="dcterms:W3CDTF">2012-08-06T18:56:00Z</dcterms:created>
  <dcterms:modified xsi:type="dcterms:W3CDTF">2012-08-06T18:56:00Z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0x0101009A6AACA5AA34A64B837E71C8BC5CFD7F</vt:lpwstr>
  </property>
</Properties>
</file>