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72" w:rsidRPr="005410A7" w:rsidRDefault="000400D2" w:rsidP="00B77172">
      <w:pPr>
        <w:pStyle w:val="Title"/>
        <w:ind w:firstLine="720"/>
        <w:jc w:val="right"/>
        <w:rPr>
          <w:sz w:val="28"/>
        </w:rPr>
      </w:pPr>
      <w:bookmarkStart w:id="0" w:name="_GoBack"/>
      <w:bookmarkEnd w:id="0"/>
      <w:r>
        <w:rPr>
          <w:sz w:val="28"/>
        </w:rPr>
        <w:t>November 19, 2013</w:t>
      </w:r>
    </w:p>
    <w:p w:rsidR="00B77172" w:rsidRDefault="00B77172" w:rsidP="00B77172">
      <w:pPr>
        <w:pStyle w:val="Title"/>
      </w:pPr>
    </w:p>
    <w:p w:rsidR="00B77172" w:rsidRPr="00627C09" w:rsidRDefault="00B77172" w:rsidP="00B77172">
      <w:pPr>
        <w:pStyle w:val="Title"/>
        <w:rPr>
          <w:rFonts w:ascii="Arial" w:hAnsi="Arial" w:cs="Arial"/>
        </w:rPr>
      </w:pPr>
      <w:r w:rsidRPr="00627C09">
        <w:rPr>
          <w:rFonts w:ascii="Arial" w:hAnsi="Arial" w:cs="Arial"/>
        </w:rPr>
        <w:t xml:space="preserve">Supporting Statement for </w:t>
      </w:r>
    </w:p>
    <w:p w:rsidR="00B77172" w:rsidRPr="00627C09" w:rsidRDefault="00B77172" w:rsidP="00B77172">
      <w:pPr>
        <w:pStyle w:val="Title"/>
        <w:rPr>
          <w:rFonts w:ascii="Arial" w:hAnsi="Arial" w:cs="Arial"/>
          <w:sz w:val="28"/>
        </w:rPr>
      </w:pPr>
      <w:r w:rsidRPr="00627C09">
        <w:rPr>
          <w:rFonts w:ascii="Arial" w:hAnsi="Arial" w:cs="Arial"/>
        </w:rPr>
        <w:t>Paperwork Reduction Act Submissions</w:t>
      </w: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b/>
          <w:sz w:val="28"/>
        </w:rPr>
      </w:pPr>
      <w:r w:rsidRPr="00627C09">
        <w:rPr>
          <w:b/>
          <w:sz w:val="28"/>
        </w:rPr>
        <w:t>OMB Control Number:  1660 - 0102</w:t>
      </w: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b/>
          <w:sz w:val="28"/>
        </w:rPr>
      </w:pPr>
      <w:r w:rsidRPr="00627C09">
        <w:rPr>
          <w:b/>
          <w:sz w:val="28"/>
        </w:rPr>
        <w:t>Title:  Federal Emergency Management Agency Housing Inspection Services Customer Satisfaction Survey</w:t>
      </w: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sz w:val="28"/>
        </w:rPr>
      </w:pPr>
      <w:r w:rsidRPr="00627C09">
        <w:rPr>
          <w:b/>
          <w:sz w:val="28"/>
        </w:rPr>
        <w:t xml:space="preserve">Form Number(s):  </w:t>
      </w:r>
      <w:r w:rsidRPr="00627C09">
        <w:rPr>
          <w:sz w:val="28"/>
        </w:rPr>
        <w:t xml:space="preserve">FEMA Form 007-0-1 (formerly FEMA Form </w:t>
      </w:r>
      <w:r w:rsidRPr="00627C09">
        <w:t>86-26)</w:t>
      </w: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b/>
          <w:sz w:val="28"/>
        </w:rPr>
      </w:pPr>
    </w:p>
    <w:p w:rsidR="00B77172" w:rsidRPr="00627C09" w:rsidRDefault="00B77172" w:rsidP="00B77172">
      <w:pPr>
        <w:tabs>
          <w:tab w:val="left" w:pos="-720"/>
        </w:tabs>
        <w:suppressAutoHyphens/>
        <w:rPr>
          <w:b/>
          <w:sz w:val="28"/>
        </w:rPr>
      </w:pPr>
      <w:r w:rsidRPr="00627C09">
        <w:rPr>
          <w:b/>
          <w:sz w:val="28"/>
        </w:rPr>
        <w:t>B.  Collections of Information Employing Statistical Methods.</w:t>
      </w:r>
    </w:p>
    <w:p w:rsidR="00B77172" w:rsidRPr="00627C09" w:rsidRDefault="0007796A" w:rsidP="00B77172">
      <w:pPr>
        <w:tabs>
          <w:tab w:val="left" w:pos="-720"/>
        </w:tabs>
        <w:suppressAutoHyphens/>
      </w:pPr>
      <w:r w:rsidRPr="00627C09">
        <w:fldChar w:fldCharType="begin"/>
      </w:r>
      <w:r w:rsidR="00B77172" w:rsidRPr="00627C09">
        <w:instrText>ADVANCE \R 0.95</w:instrText>
      </w:r>
      <w:r w:rsidRPr="00627C09">
        <w:fldChar w:fldCharType="end"/>
      </w:r>
      <w:r w:rsidRPr="00627C09">
        <w:fldChar w:fldCharType="begin"/>
      </w:r>
      <w:r w:rsidR="00B77172" w:rsidRPr="00627C09">
        <w:instrText>ADVANCE \R 0.95</w:instrText>
      </w:r>
      <w:r w:rsidRPr="00627C09">
        <w:fldChar w:fldCharType="end"/>
      </w:r>
      <w:r w:rsidR="00B77172" w:rsidRPr="00627C09">
        <w:tab/>
      </w:r>
    </w:p>
    <w:p w:rsidR="00B77172" w:rsidRPr="00627C09" w:rsidRDefault="00B77172" w:rsidP="00B77172">
      <w:pPr>
        <w:tabs>
          <w:tab w:val="left" w:pos="-720"/>
        </w:tabs>
        <w:suppressAutoHyphens/>
      </w:pPr>
      <w:r w:rsidRPr="00627C09">
        <w:t>When Item 17 on the Form OMB 83-I is checked “Yes”, the following documentation should be included in the Supporting Statement to the extent it applies to the methods proposed:</w:t>
      </w:r>
    </w:p>
    <w:p w:rsidR="00B77172" w:rsidRPr="00627C09" w:rsidRDefault="00B77172" w:rsidP="00B77172">
      <w:pPr>
        <w:tabs>
          <w:tab w:val="left" w:pos="-720"/>
        </w:tabs>
        <w:suppressAutoHyphens/>
      </w:pPr>
    </w:p>
    <w:p w:rsidR="00B77172" w:rsidRPr="00627C09" w:rsidRDefault="00B77172" w:rsidP="00B77172">
      <w:pPr>
        <w:tabs>
          <w:tab w:val="left" w:pos="-720"/>
          <w:tab w:val="num" w:pos="1080"/>
        </w:tabs>
        <w:suppressAutoHyphens/>
        <w:rPr>
          <w:b/>
          <w:bCs/>
        </w:rPr>
      </w:pPr>
      <w:r w:rsidRPr="00627C09">
        <w:rPr>
          <w:b/>
          <w:bCs/>
        </w:rPr>
        <w:t>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77172" w:rsidRPr="00627C09" w:rsidRDefault="00B77172" w:rsidP="00B77172">
      <w:pPr>
        <w:tabs>
          <w:tab w:val="left" w:pos="-720"/>
          <w:tab w:val="num" w:pos="1080"/>
        </w:tabs>
        <w:suppressAutoHyphens/>
        <w:rPr>
          <w:b/>
          <w:bCs/>
        </w:rPr>
      </w:pPr>
    </w:p>
    <w:p w:rsidR="00B77172" w:rsidRPr="00627C09" w:rsidRDefault="00B77172" w:rsidP="00B77172">
      <w:pPr>
        <w:tabs>
          <w:tab w:val="left" w:pos="-720"/>
          <w:tab w:val="num" w:pos="1080"/>
        </w:tabs>
        <w:suppressAutoHyphens/>
        <w:rPr>
          <w:bCs/>
          <w:sz w:val="22"/>
          <w:szCs w:val="22"/>
        </w:rPr>
      </w:pPr>
      <w:r w:rsidRPr="00627C09">
        <w:rPr>
          <w:sz w:val="22"/>
          <w:szCs w:val="22"/>
        </w:rPr>
        <w:t>The proposed IC is a Time-Constraint survey.</w:t>
      </w:r>
    </w:p>
    <w:p w:rsidR="00B77172" w:rsidRPr="00627C09" w:rsidRDefault="00B77172" w:rsidP="00B77172">
      <w:pPr>
        <w:tabs>
          <w:tab w:val="left" w:pos="-720"/>
          <w:tab w:val="num" w:pos="1080"/>
        </w:tabs>
        <w:suppressAutoHyphens/>
        <w:rPr>
          <w:bCs/>
        </w:rPr>
      </w:pPr>
    </w:p>
    <w:p w:rsidR="00B77172" w:rsidRDefault="00B77172" w:rsidP="00B77172">
      <w:r w:rsidRPr="00627C09">
        <w:t>The target population of the proposed IC includes individual victims of a particular disaster (applicants) who have attained housing inspections within 21 days after the disaster declaration in seeking recovery assistance from FEMA.  The sample frame consists of the entire individual names in the target population; therefore, there is no alternative sample frame.  There is no element exclusion applied to either the target population or the sample frame.  The sample frame is constructed from the database of FEMA Housing Inspections, which is maintained electronically in National Emergency Management Information System.  The data collection is conducted by mail-survey.  The frequency of the IC is one time per disaster, and the time of the collections varies according to disaster occurrences.</w:t>
      </w:r>
    </w:p>
    <w:p w:rsidR="00FA2E69" w:rsidRDefault="00FA2E69" w:rsidP="00B77172"/>
    <w:p w:rsidR="00C9011F" w:rsidRDefault="00FA2E69" w:rsidP="00C9011F">
      <w:r w:rsidRPr="00FA2E69">
        <w:t xml:space="preserve">In compliance with the FEMA Housing Inspection Services contract, inspectors meet with disaster survivors who have registered with FEMA and who are seeking assistance in designated federally declared disaster areas.  The data will be used in making financial grants for disaster assistance.  When the disaster survivor registers with FEMA, the disaster survivor is told that a housing inspection contractor will contact them within 7 to 10 days from the date of registration.  FEMA treats the </w:t>
      </w:r>
      <w:r>
        <w:t>FEMA Information Data and Analysis (</w:t>
      </w:r>
      <w:r w:rsidRPr="00FA2E69">
        <w:t>FIDA</w:t>
      </w:r>
      <w:r>
        <w:t>)</w:t>
      </w:r>
      <w:r w:rsidRPr="00FA2E69">
        <w:t xml:space="preserve"> report (the list of survivors </w:t>
      </w:r>
      <w:r w:rsidRPr="00FA2E69">
        <w:lastRenderedPageBreak/>
        <w:t xml:space="preserve">receiving a housing inspection) and then FEMA uses that universe for </w:t>
      </w:r>
      <w:proofErr w:type="gramStart"/>
      <w:r w:rsidRPr="00FA2E69">
        <w:t>whom</w:t>
      </w:r>
      <w:proofErr w:type="gramEnd"/>
      <w:r w:rsidRPr="00FA2E69">
        <w:t xml:space="preserve"> FEMA then estimates the level of satisfaction with housing inspection services.  If it is a small group (1,100 or fewer) the entire universe is surveyed.  If it is larger, a random sample is drawn of just those individuals.  </w:t>
      </w:r>
    </w:p>
    <w:p w:rsidR="00C9011F" w:rsidRDefault="00C9011F" w:rsidP="00C9011F"/>
    <w:p w:rsidR="00C9011F" w:rsidRDefault="00C9011F" w:rsidP="00C9011F">
      <w:r w:rsidRPr="00C9011F">
        <w:t>The purpose of this customer service survey is to measure the etiquette of the housing inspector, not the FEMA program.  Customer service survey results are tabulated and along with other measurements are used in FEMA’s Quality Assurance to determine incentive or disincentive payment to the housing inspection contractor</w:t>
      </w:r>
      <w:r w:rsidR="009A4E99" w:rsidRPr="009A4E99">
        <w:t xml:space="preserve"> based on customer service ratings</w:t>
      </w:r>
      <w:r w:rsidRPr="00C9011F">
        <w:t>.  Demographic data is maintained in NEMIS on all disaster survivors who receive a housing inspection to ensure no significant demographic differences on early and late responders and that data is available upon request.</w:t>
      </w:r>
    </w:p>
    <w:p w:rsidR="00C9011F" w:rsidRDefault="00C9011F" w:rsidP="00B77172"/>
    <w:p w:rsidR="00B77172" w:rsidRPr="00627C09" w:rsidRDefault="00B77172" w:rsidP="00B77172">
      <w:r w:rsidRPr="00627C09">
        <w:t>An effective sample size is determined by (1) the number of completed housing inspections and (2) the confidence-level and margin of error criteria</w:t>
      </w:r>
      <w:r w:rsidR="006A10F5">
        <w:t xml:space="preserve"> of </w:t>
      </w:r>
      <w:r w:rsidRPr="00627C09">
        <w:t xml:space="preserve"> </w:t>
      </w:r>
      <w:r w:rsidR="006A10F5" w:rsidRPr="00627C09">
        <w:t xml:space="preserve">(95 % </w:t>
      </w:r>
      <w:r w:rsidR="006A10F5" w:rsidRPr="00627C09">
        <w:sym w:font="Symbol" w:char="F0B1"/>
      </w:r>
      <w:r w:rsidR="006A10F5" w:rsidRPr="00627C09">
        <w:t xml:space="preserve"> </w:t>
      </w:r>
      <w:r w:rsidR="006A10F5">
        <w:t>3</w:t>
      </w:r>
      <w:r w:rsidR="006A10F5" w:rsidRPr="00627C09">
        <w:t xml:space="preserve"> %) </w:t>
      </w:r>
      <w:r w:rsidR="006A10F5">
        <w:t xml:space="preserve">which is slightly above the required FEMA precision requirement </w:t>
      </w:r>
      <w:r w:rsidRPr="00627C09">
        <w:t xml:space="preserve">(95 % </w:t>
      </w:r>
      <w:r w:rsidRPr="00627C09">
        <w:sym w:font="Symbol" w:char="F0B1"/>
      </w:r>
      <w:r w:rsidRPr="00627C09">
        <w:t xml:space="preserve"> </w:t>
      </w:r>
      <w:r w:rsidR="006A10F5">
        <w:t>5</w:t>
      </w:r>
      <w:r w:rsidRPr="00627C09">
        <w:t xml:space="preserve"> %), </w:t>
      </w:r>
      <w:r w:rsidR="006A10F5">
        <w:t xml:space="preserve">and a </w:t>
      </w:r>
      <w:r w:rsidRPr="00627C09">
        <w:t xml:space="preserve">50 % response distribution, and (3) historical response rate, which sets a goal for the target number of completed surveys.  The objective is to obtain the number of completed surveys, which are returned to us, that will provide estimates of the true level of </w:t>
      </w:r>
      <w:r w:rsidR="00C9011F">
        <w:t xml:space="preserve">customer </w:t>
      </w:r>
      <w:r w:rsidR="0024731D">
        <w:t xml:space="preserve">service </w:t>
      </w:r>
      <w:r w:rsidR="0024731D" w:rsidRPr="00627C09">
        <w:t>satisfaction</w:t>
      </w:r>
      <w:r w:rsidRPr="00627C09">
        <w:t xml:space="preserve"> with housing inspection services for a particular disaster as accurate as possible with the minimum time and cost burden.  Historically the overall response rate to these mail surveys is in the range of 30 % to 50 % per disaster.  </w:t>
      </w:r>
    </w:p>
    <w:p w:rsidR="00B77172" w:rsidRPr="00627C09" w:rsidRDefault="00B77172" w:rsidP="00B77172">
      <w:pPr>
        <w:rPr>
          <w:rFonts w:ascii="Tahoma" w:hAnsi="Tahoma" w:cs="Tahoma"/>
          <w:sz w:val="20"/>
          <w:szCs w:val="20"/>
        </w:rPr>
      </w:pPr>
    </w:p>
    <w:p w:rsidR="00B77172" w:rsidRPr="00627C09" w:rsidRDefault="00B77172" w:rsidP="00B77172">
      <w:pPr>
        <w:jc w:val="center"/>
        <w:rPr>
          <w:rFonts w:ascii="Tahoma" w:hAnsi="Tahoma" w:cs="Tahoma"/>
          <w:b/>
          <w:sz w:val="20"/>
          <w:szCs w:val="20"/>
          <w:u w:val="single"/>
        </w:rPr>
      </w:pPr>
      <w:r w:rsidRPr="00627C09">
        <w:rPr>
          <w:rFonts w:ascii="Tahoma" w:hAnsi="Tahoma" w:cs="Tahoma"/>
          <w:b/>
          <w:sz w:val="20"/>
          <w:szCs w:val="20"/>
          <w:u w:val="single"/>
        </w:rPr>
        <w:t>Number of Disasters</w:t>
      </w:r>
      <w:r w:rsidR="0051279C">
        <w:rPr>
          <w:rFonts w:ascii="Tahoma" w:hAnsi="Tahoma" w:cs="Tahoma"/>
          <w:b/>
          <w:sz w:val="20"/>
          <w:szCs w:val="20"/>
          <w:u w:val="single"/>
        </w:rPr>
        <w:t xml:space="preserve"> for Housing Inspections FY11-12</w:t>
      </w:r>
    </w:p>
    <w:p w:rsidR="00B77172" w:rsidRPr="00627C09" w:rsidRDefault="00B77172" w:rsidP="00B77172">
      <w:pPr>
        <w:rPr>
          <w:rFonts w:ascii="Calibri" w:hAnsi="Calibri"/>
          <w:sz w:val="22"/>
          <w:szCs w:val="22"/>
        </w:rPr>
      </w:pPr>
    </w:p>
    <w:tbl>
      <w:tblPr>
        <w:tblW w:w="0" w:type="auto"/>
        <w:tblCellMar>
          <w:left w:w="0" w:type="dxa"/>
          <w:right w:w="0" w:type="dxa"/>
        </w:tblCellMar>
        <w:tblLook w:val="04A0" w:firstRow="1" w:lastRow="0" w:firstColumn="1" w:lastColumn="0" w:noHBand="0" w:noVBand="1"/>
      </w:tblPr>
      <w:tblGrid>
        <w:gridCol w:w="2394"/>
        <w:gridCol w:w="2394"/>
        <w:gridCol w:w="2394"/>
        <w:gridCol w:w="2394"/>
      </w:tblGrid>
      <w:tr w:rsidR="00B77172" w:rsidRPr="00627C09" w:rsidTr="00F45F32">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FY</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DR’s</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 of disasters</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rFonts w:ascii="Calibri" w:eastAsia="Calibri" w:hAnsi="Calibri"/>
              </w:rPr>
            </w:pPr>
            <w:r w:rsidRPr="00627C09">
              <w:rPr>
                <w:sz w:val="22"/>
                <w:szCs w:val="22"/>
              </w:rPr>
              <w:t># of applicants receiving inspections</w:t>
            </w:r>
          </w:p>
        </w:tc>
      </w:tr>
      <w:tr w:rsidR="00B77172" w:rsidRPr="00627C09" w:rsidTr="00F45F32">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77172" w:rsidRPr="00627C09" w:rsidRDefault="0051279C" w:rsidP="00F45F32">
            <w:pPr>
              <w:rPr>
                <w:rFonts w:ascii="Calibri" w:eastAsia="Calibri" w:hAnsi="Calibri"/>
              </w:rPr>
            </w:pPr>
            <w:r>
              <w:rPr>
                <w:sz w:val="22"/>
                <w:szCs w:val="22"/>
              </w:rPr>
              <w:t>2011</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51279C" w:rsidP="00F45F32">
            <w:pPr>
              <w:rPr>
                <w:rFonts w:ascii="Calibri" w:eastAsia="Calibri" w:hAnsi="Calibri"/>
              </w:rPr>
            </w:pPr>
            <w:r>
              <w:rPr>
                <w:sz w:val="22"/>
                <w:szCs w:val="22"/>
              </w:rPr>
              <w:t>DR 1942 NC through DR 4031 NY</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51279C" w:rsidP="00F45F32">
            <w:pPr>
              <w:rPr>
                <w:rFonts w:ascii="Calibri" w:eastAsia="Calibri" w:hAnsi="Calibri"/>
              </w:rPr>
            </w:pPr>
            <w:r>
              <w:rPr>
                <w:sz w:val="22"/>
                <w:szCs w:val="22"/>
              </w:rPr>
              <w:t>37</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51279C" w:rsidP="00F45F32">
            <w:pPr>
              <w:rPr>
                <w:rFonts w:ascii="Calibri" w:eastAsia="Calibri" w:hAnsi="Calibri"/>
              </w:rPr>
            </w:pPr>
            <w:r>
              <w:rPr>
                <w:sz w:val="22"/>
                <w:szCs w:val="22"/>
              </w:rPr>
              <w:t>242,881</w:t>
            </w:r>
          </w:p>
        </w:tc>
      </w:tr>
      <w:tr w:rsidR="00B77172" w:rsidRPr="00627C09" w:rsidTr="00F45F32">
        <w:tc>
          <w:tcPr>
            <w:tcW w:w="2394" w:type="dxa"/>
            <w:tcBorders>
              <w:top w:val="nil"/>
              <w:left w:val="single" w:sz="8" w:space="0" w:color="000000"/>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r>
      <w:tr w:rsidR="00B77172" w:rsidRPr="00627C09" w:rsidTr="00F45F32">
        <w:tc>
          <w:tcPr>
            <w:tcW w:w="2394" w:type="dxa"/>
            <w:tcBorders>
              <w:top w:val="nil"/>
              <w:left w:val="single" w:sz="8" w:space="0" w:color="000000"/>
              <w:bottom w:val="nil"/>
              <w:right w:val="single" w:sz="8" w:space="0" w:color="000000"/>
            </w:tcBorders>
            <w:tcMar>
              <w:top w:w="0" w:type="dxa"/>
              <w:left w:w="108" w:type="dxa"/>
              <w:bottom w:w="0" w:type="dxa"/>
              <w:right w:w="108" w:type="dxa"/>
            </w:tcMar>
            <w:hideMark/>
          </w:tcPr>
          <w:p w:rsidR="00B77172" w:rsidRPr="00627C09" w:rsidRDefault="0051279C" w:rsidP="00F45F32">
            <w:pPr>
              <w:rPr>
                <w:rFonts w:ascii="Calibri" w:eastAsia="Calibri" w:hAnsi="Calibri"/>
              </w:rPr>
            </w:pPr>
            <w:r>
              <w:rPr>
                <w:sz w:val="22"/>
                <w:szCs w:val="22"/>
              </w:rPr>
              <w:t>2012</w:t>
            </w:r>
          </w:p>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51279C" w:rsidP="00F45F32">
            <w:pPr>
              <w:rPr>
                <w:rFonts w:ascii="Calibri" w:eastAsia="Calibri" w:hAnsi="Calibri"/>
              </w:rPr>
            </w:pPr>
            <w:r>
              <w:rPr>
                <w:sz w:val="22"/>
                <w:szCs w:val="22"/>
              </w:rPr>
              <w:t>DR 4040 PR through DR 4081 MS</w:t>
            </w:r>
          </w:p>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51279C" w:rsidP="00F45F32">
            <w:pPr>
              <w:rPr>
                <w:rFonts w:ascii="Calibri" w:eastAsia="Calibri" w:hAnsi="Calibri"/>
              </w:rPr>
            </w:pPr>
            <w:r>
              <w:rPr>
                <w:sz w:val="22"/>
                <w:szCs w:val="22"/>
              </w:rPr>
              <w:t>13</w:t>
            </w:r>
          </w:p>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51279C" w:rsidP="00F45F32">
            <w:pPr>
              <w:rPr>
                <w:rFonts w:ascii="Calibri" w:eastAsia="Calibri" w:hAnsi="Calibri"/>
              </w:rPr>
            </w:pPr>
            <w:r>
              <w:rPr>
                <w:sz w:val="22"/>
                <w:szCs w:val="22"/>
              </w:rPr>
              <w:t>146,721</w:t>
            </w:r>
          </w:p>
        </w:tc>
      </w:tr>
      <w:tr w:rsidR="00B77172" w:rsidRPr="00627C09" w:rsidTr="00F45F32">
        <w:tc>
          <w:tcPr>
            <w:tcW w:w="2394" w:type="dxa"/>
            <w:tcBorders>
              <w:top w:val="nil"/>
              <w:left w:val="single" w:sz="8" w:space="0" w:color="000000"/>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c>
          <w:tcPr>
            <w:tcW w:w="2394" w:type="dxa"/>
            <w:tcBorders>
              <w:top w:val="nil"/>
              <w:left w:val="nil"/>
              <w:bottom w:val="nil"/>
              <w:right w:val="single" w:sz="8" w:space="0" w:color="000000"/>
            </w:tcBorders>
            <w:tcMar>
              <w:top w:w="0" w:type="dxa"/>
              <w:left w:w="108" w:type="dxa"/>
              <w:bottom w:w="0" w:type="dxa"/>
              <w:right w:w="108" w:type="dxa"/>
            </w:tcMar>
            <w:hideMark/>
          </w:tcPr>
          <w:p w:rsidR="00B77172" w:rsidRPr="00627C09" w:rsidRDefault="00B77172" w:rsidP="00F45F32"/>
        </w:tc>
      </w:tr>
      <w:tr w:rsidR="00B77172" w:rsidRPr="00627C09" w:rsidTr="00F45F32">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b/>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b/>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b/>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B77172" w:rsidRPr="00627C09" w:rsidRDefault="00B77172" w:rsidP="00F45F32">
            <w:pPr>
              <w:rPr>
                <w:b/>
              </w:rPr>
            </w:pPr>
          </w:p>
        </w:tc>
      </w:tr>
    </w:tbl>
    <w:p w:rsidR="00B77172" w:rsidRPr="00627C09" w:rsidRDefault="00B77172" w:rsidP="00B77172">
      <w:pPr>
        <w:rPr>
          <w:rFonts w:ascii="Calibri" w:eastAsia="Calibri" w:hAnsi="Calibri"/>
          <w:b/>
          <w:sz w:val="22"/>
          <w:szCs w:val="22"/>
        </w:rPr>
      </w:pPr>
      <w:r w:rsidRPr="00627C09">
        <w:rPr>
          <w:rFonts w:ascii="Calibri" w:eastAsia="Calibri" w:hAnsi="Calibri"/>
          <w:sz w:val="22"/>
          <w:szCs w:val="22"/>
        </w:rPr>
        <w:tab/>
      </w:r>
      <w:r w:rsidRPr="00627C09">
        <w:rPr>
          <w:rFonts w:ascii="Calibri" w:eastAsia="Calibri" w:hAnsi="Calibri"/>
          <w:sz w:val="22"/>
          <w:szCs w:val="22"/>
        </w:rPr>
        <w:tab/>
      </w:r>
      <w:r w:rsidRPr="00627C09">
        <w:rPr>
          <w:rFonts w:ascii="Calibri" w:eastAsia="Calibri" w:hAnsi="Calibri"/>
          <w:sz w:val="22"/>
          <w:szCs w:val="22"/>
        </w:rPr>
        <w:tab/>
      </w:r>
      <w:r w:rsidRPr="00627C09">
        <w:rPr>
          <w:rFonts w:ascii="Calibri" w:eastAsia="Calibri" w:hAnsi="Calibri"/>
          <w:sz w:val="22"/>
          <w:szCs w:val="22"/>
        </w:rPr>
        <w:tab/>
      </w:r>
      <w:r w:rsidRPr="00627C09">
        <w:rPr>
          <w:rFonts w:ascii="Calibri" w:eastAsia="Calibri" w:hAnsi="Calibri"/>
          <w:sz w:val="22"/>
          <w:szCs w:val="22"/>
        </w:rPr>
        <w:tab/>
      </w:r>
      <w:r w:rsidRPr="00627C09">
        <w:rPr>
          <w:rFonts w:ascii="Calibri" w:eastAsia="Calibri" w:hAnsi="Calibri"/>
          <w:sz w:val="22"/>
          <w:szCs w:val="22"/>
        </w:rPr>
        <w:tab/>
      </w:r>
      <w:r w:rsidR="0051279C">
        <w:rPr>
          <w:rFonts w:ascii="Calibri" w:eastAsia="Calibri" w:hAnsi="Calibri"/>
          <w:b/>
          <w:sz w:val="22"/>
          <w:szCs w:val="22"/>
        </w:rPr>
        <w:t>50 total</w:t>
      </w:r>
      <w:r w:rsidR="0051279C">
        <w:rPr>
          <w:rFonts w:ascii="Calibri" w:eastAsia="Calibri" w:hAnsi="Calibri"/>
          <w:b/>
          <w:sz w:val="22"/>
          <w:szCs w:val="22"/>
        </w:rPr>
        <w:tab/>
      </w:r>
      <w:r w:rsidR="0051279C">
        <w:rPr>
          <w:rFonts w:ascii="Calibri" w:eastAsia="Calibri" w:hAnsi="Calibri"/>
          <w:b/>
          <w:sz w:val="22"/>
          <w:szCs w:val="22"/>
        </w:rPr>
        <w:tab/>
      </w:r>
      <w:r w:rsidR="0051279C">
        <w:rPr>
          <w:rFonts w:ascii="Calibri" w:eastAsia="Calibri" w:hAnsi="Calibri"/>
          <w:b/>
          <w:sz w:val="22"/>
          <w:szCs w:val="22"/>
        </w:rPr>
        <w:tab/>
        <w:t>389,602</w:t>
      </w:r>
      <w:r w:rsidRPr="00627C09">
        <w:rPr>
          <w:rFonts w:ascii="Calibri" w:eastAsia="Calibri" w:hAnsi="Calibri"/>
          <w:b/>
          <w:sz w:val="22"/>
          <w:szCs w:val="22"/>
        </w:rPr>
        <w:t xml:space="preserve"> total</w:t>
      </w:r>
    </w:p>
    <w:p w:rsidR="00B77172" w:rsidRPr="00627C09" w:rsidRDefault="00B77172" w:rsidP="00B77172">
      <w:pPr>
        <w:rPr>
          <w:rFonts w:ascii="Calibri" w:eastAsia="Calibri" w:hAnsi="Calibri"/>
          <w:sz w:val="22"/>
          <w:szCs w:val="22"/>
        </w:rPr>
      </w:pPr>
    </w:p>
    <w:p w:rsidR="00B77172" w:rsidRPr="00627C09" w:rsidRDefault="00B77172" w:rsidP="00B77172">
      <w:pPr>
        <w:rPr>
          <w:sz w:val="22"/>
          <w:szCs w:val="22"/>
        </w:rPr>
      </w:pPr>
      <w:r w:rsidRPr="00627C09">
        <w:rPr>
          <w:sz w:val="22"/>
          <w:szCs w:val="22"/>
        </w:rPr>
        <w:t>*</w:t>
      </w:r>
      <w:r w:rsidR="0024731D" w:rsidRPr="00627C09">
        <w:rPr>
          <w:sz w:val="22"/>
          <w:szCs w:val="22"/>
        </w:rPr>
        <w:t>Note:</w:t>
      </w:r>
      <w:r w:rsidRPr="00627C09">
        <w:rPr>
          <w:sz w:val="22"/>
          <w:szCs w:val="22"/>
        </w:rPr>
        <w:t xml:space="preserve"> </w:t>
      </w:r>
      <w:r w:rsidR="0051279C">
        <w:rPr>
          <w:sz w:val="22"/>
          <w:szCs w:val="22"/>
        </w:rPr>
        <w:t># of disasters declared in 2012 is well below the historical av</w:t>
      </w:r>
      <w:r w:rsidR="00C1044A">
        <w:rPr>
          <w:sz w:val="22"/>
          <w:szCs w:val="22"/>
        </w:rPr>
        <w:t>erage of declared disaste</w:t>
      </w:r>
      <w:r w:rsidR="0051279C">
        <w:rPr>
          <w:sz w:val="22"/>
          <w:szCs w:val="22"/>
        </w:rPr>
        <w:t>rs.</w:t>
      </w:r>
    </w:p>
    <w:p w:rsidR="00B77172" w:rsidRPr="00627C09" w:rsidRDefault="00B77172" w:rsidP="00B77172"/>
    <w:p w:rsidR="00B77172" w:rsidRPr="00627C09" w:rsidRDefault="00B77172" w:rsidP="00B77172">
      <w:r w:rsidRPr="00627C09">
        <w:t>T</w:t>
      </w:r>
      <w:r w:rsidR="0051279C">
        <w:t>his results in the average of 25</w:t>
      </w:r>
      <w:r w:rsidRPr="00627C09">
        <w:t xml:space="preserve"> disasters for</w:t>
      </w:r>
      <w:r w:rsidR="0051279C">
        <w:t xml:space="preserve"> the last two fiscal years, FY11 and FY12</w:t>
      </w:r>
      <w:r w:rsidRPr="00627C09">
        <w:t>.  The average universe over the last two fis</w:t>
      </w:r>
      <w:r w:rsidR="00C1044A">
        <w:t>cal years is 194,801.</w:t>
      </w:r>
    </w:p>
    <w:p w:rsidR="00B77172" w:rsidRPr="00627C09" w:rsidRDefault="00B77172" w:rsidP="00B77172">
      <w:pPr>
        <w:pStyle w:val="BodyTextIndent3"/>
        <w:ind w:left="0"/>
        <w:rPr>
          <w:sz w:val="24"/>
          <w:szCs w:val="24"/>
        </w:rPr>
      </w:pPr>
    </w:p>
    <w:p w:rsidR="00B77172" w:rsidRPr="00627C09" w:rsidRDefault="00B77172" w:rsidP="00B77172">
      <w:pPr>
        <w:pStyle w:val="BodyTextIndent3"/>
        <w:ind w:left="0"/>
        <w:rPr>
          <w:sz w:val="24"/>
          <w:szCs w:val="24"/>
        </w:rPr>
      </w:pPr>
      <w:r w:rsidRPr="00627C09">
        <w:rPr>
          <w:sz w:val="24"/>
          <w:szCs w:val="24"/>
        </w:rPr>
        <w:t xml:space="preserve">Table 5 shows the data on the number of entities in the sample universe covered by the collection and the corresponding sample for the universe as a total and for each declaration. </w:t>
      </w:r>
    </w:p>
    <w:p w:rsidR="00B77172" w:rsidRPr="00627C09" w:rsidRDefault="00B77172" w:rsidP="00B77172">
      <w:pPr>
        <w:tabs>
          <w:tab w:val="left" w:pos="-720"/>
          <w:tab w:val="num" w:pos="1080"/>
        </w:tabs>
        <w:suppressAutoHyphens/>
        <w:rPr>
          <w:sz w:val="20"/>
          <w:szCs w:val="20"/>
        </w:rPr>
      </w:pPr>
    </w:p>
    <w:p w:rsidR="00B77172" w:rsidRPr="00627C09" w:rsidRDefault="00B77172" w:rsidP="00B77172">
      <w:pPr>
        <w:pStyle w:val="BodyTextIndent3"/>
        <w:ind w:left="0"/>
        <w:rPr>
          <w:b/>
          <w:sz w:val="24"/>
          <w:szCs w:val="24"/>
        </w:rPr>
      </w:pPr>
      <w:proofErr w:type="gramStart"/>
      <w:r w:rsidRPr="00627C09">
        <w:rPr>
          <w:b/>
          <w:sz w:val="24"/>
          <w:szCs w:val="24"/>
        </w:rPr>
        <w:t>Table 6.</w:t>
      </w:r>
      <w:proofErr w:type="gramEnd"/>
      <w:r w:rsidRPr="00627C09">
        <w:rPr>
          <w:b/>
          <w:sz w:val="24"/>
          <w:szCs w:val="24"/>
        </w:rPr>
        <w:t xml:space="preserve"> </w:t>
      </w:r>
      <w:proofErr w:type="gramStart"/>
      <w:r w:rsidRPr="00627C09">
        <w:rPr>
          <w:sz w:val="24"/>
          <w:szCs w:val="24"/>
        </w:rPr>
        <w:t>Universe and Sample sizes, entities and degree of accuracy.</w:t>
      </w:r>
      <w:proofErr w:type="gramEnd"/>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1153"/>
        <w:gridCol w:w="1437"/>
        <w:gridCol w:w="1060"/>
        <w:gridCol w:w="1109"/>
        <w:gridCol w:w="1109"/>
        <w:gridCol w:w="1762"/>
      </w:tblGrid>
      <w:tr w:rsidR="00B77172" w:rsidRPr="00627C09" w:rsidTr="00F45F32">
        <w:tc>
          <w:tcPr>
            <w:tcW w:w="1462"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t>Survey</w:t>
            </w:r>
          </w:p>
        </w:tc>
        <w:tc>
          <w:tcPr>
            <w:tcW w:w="1153"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t xml:space="preserve">Total </w:t>
            </w:r>
            <w:r w:rsidRPr="00627C09">
              <w:rPr>
                <w:rFonts w:ascii="Arial" w:hAnsi="Arial" w:cs="Arial"/>
                <w:b/>
                <w:sz w:val="18"/>
                <w:szCs w:val="18"/>
              </w:rPr>
              <w:lastRenderedPageBreak/>
              <w:t>Universe per Year</w:t>
            </w:r>
          </w:p>
        </w:tc>
        <w:tc>
          <w:tcPr>
            <w:tcW w:w="1437"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lastRenderedPageBreak/>
              <w:t xml:space="preserve">Number of </w:t>
            </w:r>
            <w:r w:rsidRPr="00627C09">
              <w:rPr>
                <w:rFonts w:ascii="Arial" w:hAnsi="Arial" w:cs="Arial"/>
                <w:b/>
                <w:sz w:val="18"/>
                <w:szCs w:val="18"/>
              </w:rPr>
              <w:lastRenderedPageBreak/>
              <w:t>Entity [description]</w:t>
            </w:r>
          </w:p>
        </w:tc>
        <w:tc>
          <w:tcPr>
            <w:tcW w:w="1060"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proofErr w:type="spellStart"/>
            <w:r w:rsidRPr="00627C09">
              <w:rPr>
                <w:rFonts w:ascii="Arial" w:hAnsi="Arial" w:cs="Arial"/>
                <w:b/>
                <w:sz w:val="18"/>
                <w:szCs w:val="18"/>
              </w:rPr>
              <w:lastRenderedPageBreak/>
              <w:t>Avg</w:t>
            </w:r>
            <w:proofErr w:type="spellEnd"/>
            <w:r w:rsidRPr="00627C09">
              <w:rPr>
                <w:rFonts w:ascii="Arial" w:hAnsi="Arial" w:cs="Arial"/>
                <w:b/>
                <w:sz w:val="18"/>
                <w:szCs w:val="18"/>
              </w:rPr>
              <w:t xml:space="preserve"> # of </w:t>
            </w:r>
            <w:r w:rsidRPr="00627C09">
              <w:rPr>
                <w:rFonts w:ascii="Arial" w:hAnsi="Arial" w:cs="Arial"/>
                <w:b/>
                <w:sz w:val="18"/>
                <w:szCs w:val="18"/>
              </w:rPr>
              <w:lastRenderedPageBreak/>
              <w:t>DRs per Year</w:t>
            </w:r>
          </w:p>
        </w:tc>
        <w:tc>
          <w:tcPr>
            <w:tcW w:w="1109"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lastRenderedPageBreak/>
              <w:t xml:space="preserve">Target </w:t>
            </w:r>
            <w:r w:rsidRPr="00627C09">
              <w:rPr>
                <w:rFonts w:ascii="Arial" w:hAnsi="Arial" w:cs="Arial"/>
                <w:b/>
                <w:sz w:val="18"/>
                <w:szCs w:val="18"/>
              </w:rPr>
              <w:lastRenderedPageBreak/>
              <w:t>Universe per Disaster</w:t>
            </w:r>
          </w:p>
        </w:tc>
        <w:tc>
          <w:tcPr>
            <w:tcW w:w="1109"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lastRenderedPageBreak/>
              <w:t xml:space="preserve">Sample </w:t>
            </w:r>
          </w:p>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lastRenderedPageBreak/>
              <w:t>per Disaster</w:t>
            </w:r>
          </w:p>
        </w:tc>
        <w:tc>
          <w:tcPr>
            <w:tcW w:w="1762" w:type="dxa"/>
            <w:shd w:val="clear" w:color="auto" w:fill="E0E0E0"/>
            <w:vAlign w:val="center"/>
          </w:tcPr>
          <w:p w:rsidR="00B77172" w:rsidRPr="00627C09" w:rsidRDefault="00B77172" w:rsidP="00F45F32">
            <w:pPr>
              <w:tabs>
                <w:tab w:val="left" w:pos="-720"/>
                <w:tab w:val="num" w:pos="1080"/>
              </w:tabs>
              <w:suppressAutoHyphens/>
              <w:jc w:val="center"/>
              <w:rPr>
                <w:rFonts w:ascii="Arial" w:hAnsi="Arial" w:cs="Arial"/>
                <w:b/>
                <w:sz w:val="18"/>
                <w:szCs w:val="18"/>
              </w:rPr>
            </w:pPr>
            <w:r w:rsidRPr="00627C09">
              <w:rPr>
                <w:rFonts w:ascii="Arial" w:hAnsi="Arial" w:cs="Arial"/>
                <w:b/>
                <w:sz w:val="18"/>
                <w:szCs w:val="18"/>
              </w:rPr>
              <w:lastRenderedPageBreak/>
              <w:t xml:space="preserve">Confidence Level </w:t>
            </w:r>
            <w:r w:rsidRPr="00627C09">
              <w:rPr>
                <w:rFonts w:ascii="Arial" w:hAnsi="Arial" w:cs="Arial"/>
                <w:b/>
                <w:sz w:val="18"/>
                <w:szCs w:val="18"/>
              </w:rPr>
              <w:lastRenderedPageBreak/>
              <w:t>[Margin of Error at 50% response distribution]</w:t>
            </w:r>
          </w:p>
        </w:tc>
      </w:tr>
      <w:tr w:rsidR="00B77172" w:rsidRPr="00627C09" w:rsidTr="00F45F32">
        <w:tc>
          <w:tcPr>
            <w:tcW w:w="1462" w:type="dxa"/>
          </w:tcPr>
          <w:p w:rsidR="00B77172" w:rsidRPr="00627C09" w:rsidRDefault="00B77172" w:rsidP="00F45F32">
            <w:pPr>
              <w:tabs>
                <w:tab w:val="left" w:pos="-720"/>
                <w:tab w:val="num" w:pos="1080"/>
              </w:tabs>
              <w:suppressAutoHyphens/>
            </w:pPr>
            <w:r w:rsidRPr="00627C09">
              <w:lastRenderedPageBreak/>
              <w:t>Housing Inspection Services Customer Satisfaction Survey</w:t>
            </w:r>
          </w:p>
        </w:tc>
        <w:tc>
          <w:tcPr>
            <w:tcW w:w="1153" w:type="dxa"/>
            <w:vAlign w:val="center"/>
          </w:tcPr>
          <w:p w:rsidR="00B77172" w:rsidRPr="00627C09" w:rsidRDefault="00C1044A" w:rsidP="00F45F32">
            <w:pPr>
              <w:tabs>
                <w:tab w:val="left" w:pos="-720"/>
                <w:tab w:val="num" w:pos="1080"/>
              </w:tabs>
              <w:suppressAutoHyphens/>
              <w:jc w:val="right"/>
            </w:pPr>
            <w:r>
              <w:t>194,801</w:t>
            </w:r>
          </w:p>
        </w:tc>
        <w:tc>
          <w:tcPr>
            <w:tcW w:w="1437" w:type="dxa"/>
            <w:vAlign w:val="center"/>
          </w:tcPr>
          <w:p w:rsidR="00B77172" w:rsidRPr="00627C09" w:rsidRDefault="00B77172" w:rsidP="00F45F32">
            <w:pPr>
              <w:tabs>
                <w:tab w:val="left" w:pos="-720"/>
                <w:tab w:val="num" w:pos="1080"/>
              </w:tabs>
              <w:suppressAutoHyphens/>
              <w:jc w:val="right"/>
            </w:pPr>
            <w:r w:rsidRPr="00627C09">
              <w:t>1</w:t>
            </w:r>
          </w:p>
          <w:p w:rsidR="00B77172" w:rsidRPr="00627C09" w:rsidRDefault="00B77172" w:rsidP="00F45F32">
            <w:pPr>
              <w:tabs>
                <w:tab w:val="left" w:pos="-720"/>
                <w:tab w:val="num" w:pos="1080"/>
              </w:tabs>
              <w:suppressAutoHyphens/>
              <w:jc w:val="right"/>
            </w:pPr>
            <w:r w:rsidRPr="00627C09">
              <w:t>[Individual]</w:t>
            </w:r>
          </w:p>
        </w:tc>
        <w:tc>
          <w:tcPr>
            <w:tcW w:w="1060" w:type="dxa"/>
            <w:vAlign w:val="center"/>
          </w:tcPr>
          <w:p w:rsidR="00B77172" w:rsidRPr="00627C09" w:rsidRDefault="00763B85" w:rsidP="00F45F32">
            <w:pPr>
              <w:tabs>
                <w:tab w:val="left" w:pos="-720"/>
                <w:tab w:val="num" w:pos="1080"/>
              </w:tabs>
              <w:suppressAutoHyphens/>
              <w:jc w:val="right"/>
            </w:pPr>
            <w:r>
              <w:t>32</w:t>
            </w:r>
          </w:p>
        </w:tc>
        <w:tc>
          <w:tcPr>
            <w:tcW w:w="1109" w:type="dxa"/>
            <w:vAlign w:val="center"/>
          </w:tcPr>
          <w:p w:rsidR="00B77172" w:rsidRPr="00627C09" w:rsidRDefault="00B77172" w:rsidP="00F45F32">
            <w:pPr>
              <w:tabs>
                <w:tab w:val="left" w:pos="-720"/>
                <w:tab w:val="num" w:pos="1080"/>
              </w:tabs>
              <w:suppressAutoHyphens/>
              <w:jc w:val="right"/>
            </w:pPr>
            <w:r w:rsidRPr="00627C09">
              <w:t>8,367 [Mean]*</w:t>
            </w:r>
          </w:p>
          <w:p w:rsidR="00B77172" w:rsidRPr="00627C09" w:rsidRDefault="00B77172" w:rsidP="00F45F32">
            <w:pPr>
              <w:tabs>
                <w:tab w:val="left" w:pos="-720"/>
                <w:tab w:val="num" w:pos="1080"/>
              </w:tabs>
              <w:suppressAutoHyphens/>
              <w:jc w:val="right"/>
            </w:pPr>
            <w:r w:rsidRPr="00627C09">
              <w:t>1,062 [Median]</w:t>
            </w:r>
          </w:p>
        </w:tc>
        <w:tc>
          <w:tcPr>
            <w:tcW w:w="1109" w:type="dxa"/>
            <w:vAlign w:val="center"/>
          </w:tcPr>
          <w:p w:rsidR="00B77172" w:rsidRPr="00627C09" w:rsidRDefault="00B77172" w:rsidP="00F45F32">
            <w:pPr>
              <w:tabs>
                <w:tab w:val="left" w:pos="-720"/>
                <w:tab w:val="num" w:pos="1080"/>
              </w:tabs>
              <w:suppressAutoHyphens/>
              <w:jc w:val="right"/>
            </w:pPr>
            <w:r w:rsidRPr="00627C09">
              <w:t>533 [Median] 947 [Mean]</w:t>
            </w:r>
          </w:p>
          <w:p w:rsidR="00B77172" w:rsidRPr="00627C09" w:rsidRDefault="00B77172" w:rsidP="00F45F32">
            <w:pPr>
              <w:tabs>
                <w:tab w:val="left" w:pos="-720"/>
                <w:tab w:val="num" w:pos="1080"/>
              </w:tabs>
              <w:suppressAutoHyphens/>
              <w:jc w:val="right"/>
            </w:pPr>
            <w:r w:rsidRPr="00627C09">
              <w:t xml:space="preserve">Rounded sample value= 950 </w:t>
            </w:r>
          </w:p>
        </w:tc>
        <w:tc>
          <w:tcPr>
            <w:tcW w:w="1762" w:type="dxa"/>
          </w:tcPr>
          <w:p w:rsidR="00B77172" w:rsidRPr="00627C09" w:rsidRDefault="00B77172" w:rsidP="00F45F32">
            <w:pPr>
              <w:tabs>
                <w:tab w:val="left" w:pos="-720"/>
                <w:tab w:val="num" w:pos="1080"/>
              </w:tabs>
              <w:suppressAutoHyphens/>
              <w:jc w:val="right"/>
            </w:pPr>
          </w:p>
          <w:p w:rsidR="00B77172" w:rsidRPr="00627C09" w:rsidRDefault="00B77172" w:rsidP="00F45F32">
            <w:pPr>
              <w:tabs>
                <w:tab w:val="left" w:pos="-720"/>
                <w:tab w:val="num" w:pos="1080"/>
              </w:tabs>
              <w:suppressAutoHyphens/>
              <w:jc w:val="right"/>
            </w:pPr>
          </w:p>
          <w:p w:rsidR="00B77172" w:rsidRPr="00627C09" w:rsidRDefault="00B77172" w:rsidP="00F45F32">
            <w:pPr>
              <w:tabs>
                <w:tab w:val="left" w:pos="-720"/>
                <w:tab w:val="num" w:pos="1080"/>
              </w:tabs>
              <w:suppressAutoHyphens/>
              <w:jc w:val="right"/>
            </w:pPr>
            <w:r w:rsidRPr="00627C09">
              <w:t xml:space="preserve">95 % </w:t>
            </w:r>
          </w:p>
          <w:p w:rsidR="00B77172" w:rsidRPr="00627C09" w:rsidRDefault="00B77172" w:rsidP="00F45F32">
            <w:pPr>
              <w:tabs>
                <w:tab w:val="left" w:pos="-720"/>
                <w:tab w:val="num" w:pos="1080"/>
              </w:tabs>
              <w:suppressAutoHyphens/>
              <w:jc w:val="right"/>
            </w:pPr>
            <w:r w:rsidRPr="00627C09">
              <w:t>[&lt;=3 %]</w:t>
            </w:r>
          </w:p>
        </w:tc>
      </w:tr>
    </w:tbl>
    <w:p w:rsidR="00B77172" w:rsidRDefault="00B77172" w:rsidP="00B77172">
      <w:pPr>
        <w:tabs>
          <w:tab w:val="left" w:pos="-720"/>
          <w:tab w:val="num" w:pos="1080"/>
        </w:tabs>
        <w:suppressAutoHyphens/>
        <w:rPr>
          <w:b/>
          <w:bCs/>
        </w:rPr>
      </w:pPr>
    </w:p>
    <w:p w:rsidR="00B77172" w:rsidRDefault="00B77172" w:rsidP="00B77172">
      <w:pPr>
        <w:tabs>
          <w:tab w:val="left" w:pos="-720"/>
          <w:tab w:val="num" w:pos="1080"/>
        </w:tabs>
        <w:suppressAutoHyphens/>
        <w:rPr>
          <w:b/>
          <w:bCs/>
        </w:rPr>
      </w:pPr>
      <w:r>
        <w:rPr>
          <w:b/>
          <w:bCs/>
        </w:rPr>
        <w:t>2.  Describe the procedures for the collection of information including:</w:t>
      </w:r>
    </w:p>
    <w:p w:rsidR="00B77172" w:rsidRDefault="00B77172" w:rsidP="00B77172">
      <w:pPr>
        <w:tabs>
          <w:tab w:val="left" w:pos="-720"/>
        </w:tabs>
        <w:suppressAutoHyphens/>
        <w:rPr>
          <w:b/>
          <w:bCs/>
        </w:rPr>
      </w:pPr>
    </w:p>
    <w:p w:rsidR="00B77172" w:rsidRDefault="00B77172" w:rsidP="00B77172">
      <w:pPr>
        <w:tabs>
          <w:tab w:val="left" w:pos="-720"/>
        </w:tabs>
        <w:suppressAutoHyphens/>
        <w:rPr>
          <w:b/>
          <w:bCs/>
        </w:rPr>
      </w:pPr>
      <w:r>
        <w:rPr>
          <w:b/>
          <w:bCs/>
        </w:rPr>
        <w:t>-Statistical methodology for stratification and sample selection:</w:t>
      </w:r>
    </w:p>
    <w:p w:rsidR="00B77172" w:rsidRDefault="00B77172" w:rsidP="00B77172">
      <w:pPr>
        <w:tabs>
          <w:tab w:val="left" w:pos="-720"/>
        </w:tabs>
        <w:suppressAutoHyphens/>
        <w:rPr>
          <w:b/>
          <w:bCs/>
        </w:rPr>
      </w:pPr>
    </w:p>
    <w:p w:rsidR="00B77172" w:rsidRDefault="00B77172" w:rsidP="00B77172">
      <w:r>
        <w:t xml:space="preserve">Following a disaster declaration, an electronic database is created, which consists of the applicants’ attributes such as names and addresses.  The list of those names is the sample frame for our target population.  A random sample is selected from the sample frame utilizing Statistical Package for the Social Sciences (SPSS) random sample generator.  The initial survey materials are mailed to all individuals in the sample.  Sample sizes depend on not only the actual size of the applicant population but also other factors such as an area’s disaster history or overall literacy level.  Some locations, for example, are subject to repeated flooding, hurricanes, tornadoes, etc. We use historical survey response rates from prior disasters in these locations to determine an adequate number of contact attempts.  Because survey response rates are also positively correlated with literacy levels, we have found that in states with a highly educated populace, such as </w:t>
      </w:r>
      <w:smartTag w:uri="urn:schemas-microsoft-com:office:smarttags" w:element="State">
        <w:smartTag w:uri="urn:schemas-microsoft-com:office:smarttags" w:element="place">
          <w:r>
            <w:t>Massachusetts</w:t>
          </w:r>
        </w:smartTag>
      </w:smartTag>
      <w:r>
        <w:t xml:space="preserve">, we can achieve the completion target with fewer initial mailings. </w:t>
      </w:r>
    </w:p>
    <w:p w:rsidR="00B77172" w:rsidRDefault="00B77172" w:rsidP="00B77172"/>
    <w:p w:rsidR="00B77172" w:rsidRDefault="00B77172" w:rsidP="00B77172">
      <w:r>
        <w:t>For large disasters, mailings sent to 1,500 randomly selected applicants are usually sufficient to achieve the target number of completions. For exceptionally devastating disa</w:t>
      </w:r>
      <w:r w:rsidR="003A261D">
        <w:t>sters, such as Hurricane Irene and Tropical Storm Lee</w:t>
      </w:r>
      <w:r>
        <w:t xml:space="preserve"> where applicants were scattered around the country, the initial number of mailings may need to be as high as 2,000.  Figure 1 shows </w:t>
      </w:r>
      <w:r>
        <w:rPr>
          <w:bCs/>
        </w:rPr>
        <w:t xml:space="preserve">the </w:t>
      </w:r>
      <w:proofErr w:type="spellStart"/>
      <w:r>
        <w:rPr>
          <w:bCs/>
        </w:rPr>
        <w:t>over all</w:t>
      </w:r>
      <w:proofErr w:type="spellEnd"/>
      <w:r>
        <w:rPr>
          <w:bCs/>
        </w:rPr>
        <w:t xml:space="preserve"> procedure of Housing Inspection Services Customer Satisfaction Survey from the sampling stage to the final report.</w:t>
      </w:r>
    </w:p>
    <w:p w:rsidR="00B77172" w:rsidRDefault="00B77172" w:rsidP="00B77172">
      <w:pPr>
        <w:tabs>
          <w:tab w:val="left" w:pos="-720"/>
        </w:tabs>
        <w:suppressAutoHyphens/>
        <w:rPr>
          <w:b/>
          <w:bCs/>
        </w:rPr>
      </w:pPr>
    </w:p>
    <w:p w:rsidR="00B77172" w:rsidRDefault="00BD4D5D" w:rsidP="00B77172">
      <w:pPr>
        <w:tabs>
          <w:tab w:val="left" w:pos="-720"/>
        </w:tabs>
        <w:suppressAutoHyphens/>
        <w:rPr>
          <w:b/>
          <w:bCs/>
        </w:rPr>
      </w:pPr>
      <w:r>
        <w:rPr>
          <w:b/>
          <w:bCs/>
          <w:noProof/>
        </w:rPr>
        <w:lastRenderedPageBreak/>
        <mc:AlternateContent>
          <mc:Choice Requires="wpc">
            <w:drawing>
              <wp:inline distT="0" distB="0" distL="0" distR="0">
                <wp:extent cx="5486400" cy="3639820"/>
                <wp:effectExtent l="0" t="0" r="0" b="0"/>
                <wp:docPr id="2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Text Box 4"/>
                        <wps:cNvSpPr txBox="1">
                          <a:spLocks noChangeArrowheads="1"/>
                        </wps:cNvSpPr>
                        <wps:spPr bwMode="auto">
                          <a:xfrm>
                            <a:off x="2623566" y="2766352"/>
                            <a:ext cx="364236" cy="32449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172" w:rsidRDefault="00B77172" w:rsidP="00B77172">
                              <w:pPr>
                                <w:autoSpaceDE w:val="0"/>
                                <w:autoSpaceDN w:val="0"/>
                                <w:adjustRightInd w:val="0"/>
                                <w:jc w:val="center"/>
                                <w:rPr>
                                  <w:rFonts w:ascii="Arial" w:hAnsi="Arial" w:cs="Arial"/>
                                  <w:b/>
                                  <w:bCs/>
                                  <w:i/>
                                  <w:iCs/>
                                  <w:color w:val="000000"/>
                                  <w:sz w:val="16"/>
                                  <w:szCs w:val="16"/>
                                </w:rPr>
                              </w:pPr>
                              <w:r>
                                <w:rPr>
                                  <w:rFonts w:ascii="Arial" w:hAnsi="Arial" w:cs="Arial"/>
                                  <w:b/>
                                  <w:bCs/>
                                  <w:i/>
                                  <w:iCs/>
                                  <w:color w:val="000000"/>
                                  <w:sz w:val="16"/>
                                  <w:szCs w:val="16"/>
                                </w:rPr>
                                <w:t>Yes</w:t>
                              </w:r>
                            </w:p>
                          </w:txbxContent>
                        </wps:txbx>
                        <wps:bodyPr rot="0" vert="horz" wrap="square" lIns="91440" tIns="45720" rIns="91440" bIns="45720" upright="1">
                          <a:noAutofit/>
                        </wps:bodyPr>
                      </wps:wsp>
                      <wps:wsp>
                        <wps:cNvPr id="4" name="Rectangle 5"/>
                        <wps:cNvSpPr>
                          <a:spLocks noChangeArrowheads="1"/>
                        </wps:cNvSpPr>
                        <wps:spPr bwMode="auto">
                          <a:xfrm>
                            <a:off x="32766" y="557123"/>
                            <a:ext cx="1219200" cy="546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Establish </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Sample Frame</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Sample Size</w:t>
                              </w:r>
                            </w:p>
                          </w:txbxContent>
                        </wps:txbx>
                        <wps:bodyPr rot="0" vert="horz" wrap="square" lIns="91440" tIns="45720" rIns="91440" bIns="45720" anchor="ctr" anchorCtr="0" upright="1">
                          <a:noAutofit/>
                        </wps:bodyPr>
                      </wps:wsp>
                      <wps:wsp>
                        <wps:cNvPr id="5" name="Oval 6"/>
                        <wps:cNvSpPr>
                          <a:spLocks noChangeArrowheads="1"/>
                        </wps:cNvSpPr>
                        <wps:spPr bwMode="auto">
                          <a:xfrm>
                            <a:off x="1632966" y="469702"/>
                            <a:ext cx="1295400" cy="772712"/>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B77172" w:rsidRDefault="00B77172" w:rsidP="00B7717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Determine Target Number of Completed Surveys (TNCS)</w:t>
                              </w:r>
                            </w:p>
                          </w:txbxContent>
                        </wps:txbx>
                        <wps:bodyPr rot="0" vert="horz" wrap="square" lIns="91440" tIns="45720" rIns="91440" bIns="45720" anchor="ctr" anchorCtr="0" upright="1">
                          <a:noAutofit/>
                        </wps:bodyPr>
                      </wps:wsp>
                      <wps:wsp>
                        <wps:cNvPr id="6" name="Rectangle 7"/>
                        <wps:cNvSpPr>
                          <a:spLocks noChangeArrowheads="1"/>
                        </wps:cNvSpPr>
                        <wps:spPr bwMode="auto">
                          <a:xfrm>
                            <a:off x="32766" y="1242414"/>
                            <a:ext cx="1219200" cy="568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Generate </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Probability Sample</w:t>
                              </w:r>
                            </w:p>
                            <w:p w:rsidR="00B77172" w:rsidRDefault="00B77172" w:rsidP="00B77172">
                              <w:pPr>
                                <w:autoSpaceDE w:val="0"/>
                                <w:autoSpaceDN w:val="0"/>
                                <w:adjustRightInd w:val="0"/>
                                <w:rPr>
                                  <w:b/>
                                  <w:bCs/>
                                  <w:color w:val="000000"/>
                                  <w:sz w:val="16"/>
                                  <w:szCs w:val="16"/>
                                </w:rPr>
                              </w:pPr>
                              <w:r>
                                <w:rPr>
                                  <w:rFonts w:ascii="Arial" w:hAnsi="Arial" w:cs="Arial"/>
                                  <w:b/>
                                  <w:bCs/>
                                  <w:color w:val="000000"/>
                                  <w:sz w:val="16"/>
                                  <w:szCs w:val="16"/>
                                </w:rPr>
                                <w:t xml:space="preserve">  (</w:t>
                              </w:r>
                              <w:r>
                                <w:rPr>
                                  <w:b/>
                                  <w:bCs/>
                                  <w:color w:val="000000"/>
                                  <w:sz w:val="16"/>
                                  <w:szCs w:val="16"/>
                                </w:rPr>
                                <w:t xml:space="preserve">SPSS Random    </w:t>
                              </w:r>
                            </w:p>
                            <w:p w:rsidR="00B77172" w:rsidRDefault="00B77172" w:rsidP="00B77172">
                              <w:pPr>
                                <w:autoSpaceDE w:val="0"/>
                                <w:autoSpaceDN w:val="0"/>
                                <w:adjustRightInd w:val="0"/>
                                <w:rPr>
                                  <w:rFonts w:ascii="Arial" w:hAnsi="Arial" w:cs="Arial"/>
                                  <w:b/>
                                  <w:bCs/>
                                  <w:color w:val="000000"/>
                                  <w:sz w:val="16"/>
                                  <w:szCs w:val="16"/>
                                </w:rPr>
                              </w:pPr>
                              <w:r>
                                <w:rPr>
                                  <w:b/>
                                  <w:bCs/>
                                  <w:color w:val="000000"/>
                                  <w:sz w:val="16"/>
                                  <w:szCs w:val="16"/>
                                </w:rPr>
                                <w:t xml:space="preserve">   Sample Generator</w:t>
                              </w:r>
                              <w:r>
                                <w:rPr>
                                  <w:rFonts w:ascii="Arial" w:hAnsi="Arial" w:cs="Arial"/>
                                  <w:b/>
                                  <w:bCs/>
                                  <w:color w:val="000000"/>
                                  <w:sz w:val="16"/>
                                  <w:szCs w:val="16"/>
                                </w:rPr>
                                <w:t>)</w:t>
                              </w:r>
                            </w:p>
                          </w:txbxContent>
                        </wps:txbx>
                        <wps:bodyPr rot="0" vert="horz" wrap="square" lIns="91440" tIns="45720" rIns="91440" bIns="45720" anchor="ctr" anchorCtr="0" upright="1">
                          <a:noAutofit/>
                        </wps:bodyPr>
                      </wps:wsp>
                      <wps:wsp>
                        <wps:cNvPr id="7" name="Rectangle 8"/>
                        <wps:cNvSpPr>
                          <a:spLocks noChangeArrowheads="1"/>
                        </wps:cNvSpPr>
                        <wps:spPr bwMode="auto">
                          <a:xfrm>
                            <a:off x="32766" y="2004753"/>
                            <a:ext cx="1219200" cy="5682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Mail Survey Material</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Cover Letter</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Survey Instrument</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Return Envelope</w:t>
                              </w:r>
                            </w:p>
                          </w:txbxContent>
                        </wps:txbx>
                        <wps:bodyPr rot="0" vert="horz" wrap="square" lIns="91440" tIns="45720" rIns="91440" bIns="45720" anchor="ctr" anchorCtr="0" upright="1">
                          <a:noAutofit/>
                        </wps:bodyPr>
                      </wps:wsp>
                      <wps:wsp>
                        <wps:cNvPr id="8" name="Rectangle 9"/>
                        <wps:cNvSpPr>
                          <a:spLocks noChangeArrowheads="1"/>
                        </wps:cNvSpPr>
                        <wps:spPr bwMode="auto">
                          <a:xfrm>
                            <a:off x="3233166" y="2785614"/>
                            <a:ext cx="2057400" cy="5682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Send </w:t>
                              </w:r>
                              <w:proofErr w:type="gramStart"/>
                              <w:r>
                                <w:rPr>
                                  <w:rFonts w:ascii="Arial" w:hAnsi="Arial" w:cs="Arial"/>
                                  <w:b/>
                                  <w:bCs/>
                                  <w:color w:val="000000"/>
                                  <w:sz w:val="16"/>
                                  <w:szCs w:val="16"/>
                                </w:rPr>
                                <w:t>Another</w:t>
                              </w:r>
                              <w:proofErr w:type="gramEnd"/>
                              <w:r>
                                <w:rPr>
                                  <w:rFonts w:ascii="Arial" w:hAnsi="Arial" w:cs="Arial"/>
                                  <w:b/>
                                  <w:bCs/>
                                  <w:color w:val="000000"/>
                                  <w:sz w:val="16"/>
                                  <w:szCs w:val="16"/>
                                </w:rPr>
                                <w:t xml:space="preserve"> Survey to </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Non-Respondents</w:t>
                              </w:r>
                            </w:p>
                            <w:p w:rsidR="00B77172" w:rsidRDefault="00B77172" w:rsidP="00B77172">
                              <w:pPr>
                                <w:autoSpaceDE w:val="0"/>
                                <w:autoSpaceDN w:val="0"/>
                                <w:adjustRightInd w:val="0"/>
                                <w:rPr>
                                  <w:rFonts w:ascii="Arial" w:hAnsi="Arial" w:cs="Arial"/>
                                  <w:b/>
                                  <w:bCs/>
                                  <w:color w:val="000000"/>
                                  <w:sz w:val="16"/>
                                  <w:szCs w:val="16"/>
                                </w:rPr>
                              </w:pPr>
                            </w:p>
                            <w:p w:rsidR="00B77172" w:rsidRDefault="00B77172" w:rsidP="00B77172">
                              <w:pPr>
                                <w:autoSpaceDE w:val="0"/>
                                <w:autoSpaceDN w:val="0"/>
                                <w:adjustRightInd w:val="0"/>
                                <w:rPr>
                                  <w:rFonts w:ascii="Arial" w:hAnsi="Arial" w:cs="Arial"/>
                                  <w:b/>
                                  <w:bCs/>
                                  <w:i/>
                                  <w:iCs/>
                                  <w:color w:val="000000"/>
                                  <w:sz w:val="16"/>
                                  <w:szCs w:val="16"/>
                                </w:rPr>
                              </w:pPr>
                              <w:r>
                                <w:rPr>
                                  <w:rFonts w:ascii="Arial" w:hAnsi="Arial" w:cs="Arial"/>
                                  <w:b/>
                                  <w:bCs/>
                                  <w:i/>
                                  <w:iCs/>
                                  <w:color w:val="000000"/>
                                  <w:sz w:val="16"/>
                                  <w:szCs w:val="16"/>
                                </w:rPr>
                                <w:t>Repeat Until Criteria Achieved</w:t>
                              </w:r>
                            </w:p>
                          </w:txbxContent>
                        </wps:txbx>
                        <wps:bodyPr rot="0" vert="horz" wrap="square" lIns="91440" tIns="45720" rIns="91440" bIns="45720" anchor="ctr" anchorCtr="0" upright="1">
                          <a:noAutofit/>
                        </wps:bodyPr>
                      </wps:wsp>
                      <wps:wsp>
                        <wps:cNvPr id="9" name="AutoShape 10"/>
                        <wps:cNvSpPr>
                          <a:spLocks noChangeArrowheads="1"/>
                        </wps:cNvSpPr>
                        <wps:spPr bwMode="auto">
                          <a:xfrm>
                            <a:off x="32004" y="2734495"/>
                            <a:ext cx="1232154" cy="61861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B77172" w:rsidRDefault="00B77172" w:rsidP="00B77172">
                              <w:pPr>
                                <w:autoSpaceDE w:val="0"/>
                                <w:autoSpaceDN w:val="0"/>
                                <w:adjustRightInd w:val="0"/>
                                <w:rPr>
                                  <w:rFonts w:ascii="Arial" w:hAnsi="Arial" w:cs="Arial"/>
                                  <w:b/>
                                  <w:bCs/>
                                  <w:color w:val="000000"/>
                                  <w:sz w:val="16"/>
                                  <w:szCs w:val="16"/>
                                </w:rPr>
                              </w:pPr>
                              <w:proofErr w:type="spellStart"/>
                              <w:r>
                                <w:rPr>
                                  <w:rFonts w:ascii="Arial" w:hAnsi="Arial" w:cs="Arial"/>
                                  <w:b/>
                                  <w:bCs/>
                                  <w:color w:val="000000"/>
                                  <w:sz w:val="16"/>
                                  <w:szCs w:val="16"/>
                                </w:rPr>
                                <w:t>Surveyees</w:t>
                              </w:r>
                              <w:proofErr w:type="spellEnd"/>
                              <w:r>
                                <w:rPr>
                                  <w:rFonts w:ascii="Arial" w:hAnsi="Arial" w:cs="Arial"/>
                                  <w:b/>
                                  <w:bCs/>
                                  <w:color w:val="000000"/>
                                  <w:sz w:val="16"/>
                                  <w:szCs w:val="16"/>
                                </w:rPr>
                                <w:t xml:space="preserve"> Complete and Return Surveys</w:t>
                              </w:r>
                            </w:p>
                            <w:p w:rsidR="00B77172" w:rsidRDefault="00B77172" w:rsidP="00B77172">
                              <w:pPr>
                                <w:autoSpaceDE w:val="0"/>
                                <w:autoSpaceDN w:val="0"/>
                                <w:adjustRightInd w:val="0"/>
                                <w:rPr>
                                  <w:rFonts w:ascii="Arial" w:hAnsi="Arial" w:cs="Arial"/>
                                  <w:b/>
                                  <w:bCs/>
                                  <w:color w:val="000000"/>
                                  <w:sz w:val="16"/>
                                  <w:szCs w:val="16"/>
                                </w:rPr>
                              </w:pPr>
                            </w:p>
                          </w:txbxContent>
                        </wps:txbx>
                        <wps:bodyPr rot="0" vert="horz" wrap="square" lIns="91440" tIns="45720" rIns="91440" bIns="45720" anchor="ctr" anchorCtr="0" upright="1">
                          <a:noAutofit/>
                        </wps:bodyPr>
                      </wps:wsp>
                      <wps:wsp>
                        <wps:cNvPr id="10" name="AutoShape 11"/>
                        <wps:cNvSpPr>
                          <a:spLocks noChangeArrowheads="1"/>
                        </wps:cNvSpPr>
                        <wps:spPr bwMode="auto">
                          <a:xfrm>
                            <a:off x="1785366" y="2690785"/>
                            <a:ext cx="990600" cy="761599"/>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B77172" w:rsidRDefault="00B77172" w:rsidP="00B77172">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 xml:space="preserve"># (CS) &gt; </w:t>
                              </w:r>
                              <w:proofErr w:type="gramStart"/>
                              <w:r>
                                <w:rPr>
                                  <w:rFonts w:ascii="Arial" w:hAnsi="Arial" w:cs="Arial"/>
                                  <w:b/>
                                  <w:bCs/>
                                  <w:color w:val="000000"/>
                                  <w:sz w:val="16"/>
                                  <w:szCs w:val="16"/>
                                </w:rPr>
                                <w:t>TNCS ?</w:t>
                              </w:r>
                              <w:proofErr w:type="gramEnd"/>
                            </w:p>
                          </w:txbxContent>
                        </wps:txbx>
                        <wps:bodyPr rot="0" vert="horz" wrap="square" lIns="91440" tIns="45720" rIns="91440" bIns="45720" anchor="ctr" anchorCtr="0" upright="1">
                          <a:noAutofit/>
                        </wps:bodyPr>
                      </wps:wsp>
                      <wps:wsp>
                        <wps:cNvPr id="11" name="AutoShape 12"/>
                        <wps:cNvCnPr>
                          <a:cxnSpLocks noChangeShapeType="1"/>
                          <a:stCxn id="6" idx="2"/>
                          <a:endCxn id="7" idx="0"/>
                        </wps:cNvCnPr>
                        <wps:spPr bwMode="auto">
                          <a:xfrm>
                            <a:off x="642366" y="1811390"/>
                            <a:ext cx="762" cy="193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a:stCxn id="7" idx="2"/>
                          <a:endCxn id="9" idx="0"/>
                        </wps:cNvCnPr>
                        <wps:spPr bwMode="auto">
                          <a:xfrm>
                            <a:off x="642366" y="2572989"/>
                            <a:ext cx="6096" cy="1615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a:stCxn id="9" idx="3"/>
                          <a:endCxn id="10" idx="1"/>
                        </wps:cNvCnPr>
                        <wps:spPr bwMode="auto">
                          <a:xfrm>
                            <a:off x="1264158" y="3043432"/>
                            <a:ext cx="521208" cy="281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a:stCxn id="5" idx="4"/>
                          <a:endCxn id="10" idx="0"/>
                        </wps:cNvCnPr>
                        <wps:spPr bwMode="auto">
                          <a:xfrm>
                            <a:off x="2280666" y="1242414"/>
                            <a:ext cx="0" cy="14483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a:stCxn id="10" idx="3"/>
                          <a:endCxn id="18" idx="2"/>
                        </wps:cNvCnPr>
                        <wps:spPr bwMode="auto">
                          <a:xfrm flipV="1">
                            <a:off x="2775966" y="2118845"/>
                            <a:ext cx="381000" cy="95273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a:stCxn id="10" idx="2"/>
                          <a:endCxn id="8" idx="1"/>
                        </wps:cNvCnPr>
                        <wps:spPr bwMode="auto">
                          <a:xfrm rot="5400000" flipH="1" flipV="1">
                            <a:off x="2565775" y="2784993"/>
                            <a:ext cx="382281" cy="952500"/>
                          </a:xfrm>
                          <a:prstGeom prst="bentConnector4">
                            <a:avLst>
                              <a:gd name="adj1" fmla="val -59801"/>
                              <a:gd name="adj2" fmla="val 76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a:stCxn id="8" idx="2"/>
                          <a:endCxn id="9" idx="2"/>
                        </wps:cNvCnPr>
                        <wps:spPr bwMode="auto">
                          <a:xfrm rot="16200000" flipV="1">
                            <a:off x="2454413" y="1547148"/>
                            <a:ext cx="741" cy="3613404"/>
                          </a:xfrm>
                          <a:prstGeom prst="bentConnector3">
                            <a:avLst>
                              <a:gd name="adj1" fmla="val -179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AutoShape 19"/>
                        <wps:cNvSpPr>
                          <a:spLocks noChangeArrowheads="1"/>
                        </wps:cNvSpPr>
                        <wps:spPr bwMode="auto">
                          <a:xfrm>
                            <a:off x="3156966" y="1547646"/>
                            <a:ext cx="2118360" cy="914215"/>
                          </a:xfrm>
                          <a:prstGeom prst="cube">
                            <a:avLst>
                              <a:gd name="adj" fmla="val 25000"/>
                            </a:avLst>
                          </a:prstGeom>
                          <a:solidFill>
                            <a:srgbClr val="DDDDDD"/>
                          </a:solidFill>
                          <a:ln w="9525">
                            <a:solidFill>
                              <a:srgbClr val="000000"/>
                            </a:solidFill>
                            <a:miter lim="800000"/>
                            <a:headEnd/>
                            <a:tailEnd/>
                          </a:ln>
                        </wps:spPr>
                        <wps:txb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Verify &amp; Analyze Data per Disaster</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Produce Disaster-Specific Report</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Analyze Trends </w:t>
                              </w:r>
                              <w:proofErr w:type="gramStart"/>
                              <w:r>
                                <w:rPr>
                                  <w:rFonts w:ascii="Arial" w:hAnsi="Arial" w:cs="Arial"/>
                                  <w:b/>
                                  <w:bCs/>
                                  <w:color w:val="000000"/>
                                  <w:sz w:val="16"/>
                                  <w:szCs w:val="16"/>
                                </w:rPr>
                                <w:t>Across</w:t>
                              </w:r>
                              <w:proofErr w:type="gramEnd"/>
                              <w:r>
                                <w:rPr>
                                  <w:rFonts w:ascii="Arial" w:hAnsi="Arial" w:cs="Arial"/>
                                  <w:b/>
                                  <w:bCs/>
                                  <w:color w:val="000000"/>
                                  <w:sz w:val="16"/>
                                  <w:szCs w:val="16"/>
                                </w:rPr>
                                <w:t xml:space="preserve"> Disasters</w:t>
                              </w:r>
                            </w:p>
                            <w:p w:rsidR="00B77172" w:rsidRDefault="00B77172" w:rsidP="00B77172">
                              <w:pPr>
                                <w:autoSpaceDE w:val="0"/>
                                <w:autoSpaceDN w:val="0"/>
                                <w:adjustRightInd w:val="0"/>
                                <w:rPr>
                                  <w:rFonts w:ascii="Arial" w:hAnsi="Arial" w:cs="Arial"/>
                                  <w:color w:val="000000"/>
                                  <w:sz w:val="16"/>
                                  <w:szCs w:val="16"/>
                                </w:rPr>
                              </w:pPr>
                              <w:r>
                                <w:rPr>
                                  <w:rFonts w:ascii="Arial" w:hAnsi="Arial" w:cs="Arial"/>
                                  <w:b/>
                                  <w:bCs/>
                                  <w:color w:val="000000"/>
                                  <w:sz w:val="16"/>
                                  <w:szCs w:val="16"/>
                                </w:rPr>
                                <w:t>- Produce Semi-Annual Reports</w:t>
                              </w:r>
                            </w:p>
                          </w:txbxContent>
                        </wps:txbx>
                        <wps:bodyPr rot="0" vert="horz" wrap="square" lIns="91440" tIns="45720" rIns="91440" bIns="45720" anchor="ctr" anchorCtr="0" upright="1">
                          <a:noAutofit/>
                        </wps:bodyPr>
                      </wps:wsp>
                      <wps:wsp>
                        <wps:cNvPr id="19" name="Line 20"/>
                        <wps:cNvCnPr/>
                        <wps:spPr bwMode="auto">
                          <a:xfrm>
                            <a:off x="1251966" y="861614"/>
                            <a:ext cx="381000" cy="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21"/>
                        <wps:cNvCnPr>
                          <a:cxnSpLocks noChangeShapeType="1"/>
                          <a:stCxn id="4" idx="2"/>
                          <a:endCxn id="6" idx="0"/>
                        </wps:cNvCnPr>
                        <wps:spPr bwMode="auto">
                          <a:xfrm>
                            <a:off x="642366" y="1103133"/>
                            <a:ext cx="0" cy="1392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2"/>
                        <wps:cNvSpPr txBox="1">
                          <a:spLocks noChangeArrowheads="1"/>
                        </wps:cNvSpPr>
                        <wps:spPr bwMode="auto">
                          <a:xfrm>
                            <a:off x="0" y="0"/>
                            <a:ext cx="5269992" cy="38376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172" w:rsidRDefault="00B77172" w:rsidP="00B77172">
                              <w:pPr>
                                <w:autoSpaceDE w:val="0"/>
                                <w:autoSpaceDN w:val="0"/>
                                <w:adjustRightInd w:val="0"/>
                                <w:jc w:val="center"/>
                                <w:rPr>
                                  <w:b/>
                                  <w:bCs/>
                                  <w:color w:val="000000"/>
                                  <w:sz w:val="20"/>
                                  <w:szCs w:val="20"/>
                                  <w:u w:val="single"/>
                                </w:rPr>
                              </w:pPr>
                              <w:r>
                                <w:rPr>
                                  <w:b/>
                                  <w:bCs/>
                                  <w:color w:val="000000"/>
                                  <w:sz w:val="20"/>
                                  <w:szCs w:val="20"/>
                                  <w:u w:val="single"/>
                                </w:rPr>
                                <w:t>Housing Inspection Services Customer Satisfaction Survey: Information Collection Procedure</w:t>
                              </w:r>
                            </w:p>
                          </w:txbxContent>
                        </wps:txbx>
                        <wps:bodyPr rot="0" vert="horz" wrap="square" lIns="91440" tIns="45720" rIns="91440" bIns="45720" upright="1">
                          <a:noAutofit/>
                        </wps:bodyPr>
                      </wps:wsp>
                      <wps:wsp>
                        <wps:cNvPr id="22" name="Text Box 23"/>
                        <wps:cNvSpPr txBox="1">
                          <a:spLocks noChangeArrowheads="1"/>
                        </wps:cNvSpPr>
                        <wps:spPr bwMode="auto">
                          <a:xfrm>
                            <a:off x="2356866" y="3314585"/>
                            <a:ext cx="319278" cy="3252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172" w:rsidRDefault="00B77172" w:rsidP="00B77172">
                              <w:pPr>
                                <w:autoSpaceDE w:val="0"/>
                                <w:autoSpaceDN w:val="0"/>
                                <w:adjustRightInd w:val="0"/>
                                <w:jc w:val="center"/>
                                <w:rPr>
                                  <w:rFonts w:ascii="Arial" w:hAnsi="Arial" w:cs="Arial"/>
                                  <w:b/>
                                  <w:bCs/>
                                  <w:i/>
                                  <w:iCs/>
                                  <w:color w:val="000000"/>
                                  <w:sz w:val="16"/>
                                  <w:szCs w:val="16"/>
                                </w:rPr>
                              </w:pPr>
                              <w:r>
                                <w:rPr>
                                  <w:rFonts w:ascii="Arial" w:hAnsi="Arial" w:cs="Arial"/>
                                  <w:b/>
                                  <w:bCs/>
                                  <w:i/>
                                  <w:iCs/>
                                  <w:color w:val="000000"/>
                                  <w:sz w:val="16"/>
                                  <w:szCs w:val="16"/>
                                </w:rPr>
                                <w:t>No</w:t>
                              </w:r>
                            </w:p>
                          </w:txbxContent>
                        </wps:txbx>
                        <wps:bodyPr rot="0" vert="horz" wrap="square" lIns="91440" tIns="45720" rIns="91440" bIns="45720" upright="1">
                          <a:noAutofit/>
                        </wps:bodyPr>
                      </wps:wsp>
                    </wpc:wpc>
                  </a:graphicData>
                </a:graphic>
              </wp:inline>
            </w:drawing>
          </mc:Choice>
          <mc:Fallback>
            <w:pict>
              <v:group id="Canvas 2" o:spid="_x0000_s1026" editas="canvas" style="width:6in;height:286.6pt;mso-position-horizontal-relative:char;mso-position-vertical-relative:line" coordsize="54864,3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639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6235;top:27663;width:3643;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vE/sYA&#10;AADaAAAADwAAAGRycy9kb3ducmV2LnhtbESPW2vCQBSE3wX/w3IE33TjhSLRVVRaFB+K9YI+nmZP&#10;k2D2bMhuNc2v7xYKPg4z8w0zW9SmEHeqXG5ZwaAfgSBOrM45VXA6vvUmIJxH1lhYJgU/5GAxb7dm&#10;GGv74A+6H3wqAoRdjAoy78tYSpdkZND1bUkcvC9bGfRBVqnUFT4C3BRyGEUv0mDOYSHDktYZJbfD&#10;t1Gw3b+uaLdpmmb8fjlPPq+njV/flOp26uUUhKfaP8P/7a1WMIK/K+EG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vE/sYAAADaAAAADwAAAAAAAAAAAAAAAACYAgAAZHJz&#10;L2Rvd25yZXYueG1sUEsFBgAAAAAEAAQA9QAAAIsDAAAAAA==&#10;" filled="f" fillcolor="#bbe0e3" stroked="f">
                  <v:textbox>
                    <w:txbxContent>
                      <w:p w:rsidR="00B77172" w:rsidRDefault="00B77172" w:rsidP="00B77172">
                        <w:pPr>
                          <w:autoSpaceDE w:val="0"/>
                          <w:autoSpaceDN w:val="0"/>
                          <w:adjustRightInd w:val="0"/>
                          <w:jc w:val="center"/>
                          <w:rPr>
                            <w:rFonts w:ascii="Arial" w:hAnsi="Arial" w:cs="Arial"/>
                            <w:b/>
                            <w:bCs/>
                            <w:i/>
                            <w:iCs/>
                            <w:color w:val="000000"/>
                            <w:sz w:val="16"/>
                            <w:szCs w:val="16"/>
                          </w:rPr>
                        </w:pPr>
                        <w:r>
                          <w:rPr>
                            <w:rFonts w:ascii="Arial" w:hAnsi="Arial" w:cs="Arial"/>
                            <w:b/>
                            <w:bCs/>
                            <w:i/>
                            <w:iCs/>
                            <w:color w:val="000000"/>
                            <w:sz w:val="16"/>
                            <w:szCs w:val="16"/>
                          </w:rPr>
                          <w:t>Yes</w:t>
                        </w:r>
                      </w:p>
                    </w:txbxContent>
                  </v:textbox>
                </v:shape>
                <v:rect id="Rectangle 5" o:spid="_x0000_s1029" style="position:absolute;left:327;top:5571;width:12192;height:5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FTdsIA&#10;AADaAAAADwAAAGRycy9kb3ducmV2LnhtbESP3YrCMBSE7xf2HcIR9m5NFRHpNorIirIi+LMPcGxO&#10;m2JzUpqo9e2NIHg5zMw3TDbrbC2u1PrKsYJBPwFBnDtdcang/7j8noDwAVlj7ZgU3MnDbPr5kWGq&#10;3Y33dD2EUkQI+xQVmBCaVEqfG7Lo+64hjl7hWoshyraUusVbhNtaDpNkLC1WHBcMNrQwlJ8PF6vg&#10;vDgWzWT+V+L6d7t1l93JbFYnpb563fwHRKAuvMOv9lorGMHzSrwB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4VN2wgAAANoAAAAPAAAAAAAAAAAAAAAAAJgCAABkcnMvZG93&#10;bnJldi54bWxQSwUGAAAAAAQABAD1AAAAhwMAAAAA&#10;" filled="f" fillcolor="#bbe0e3">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Establish </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Sample Frame</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Sample Size</w:t>
                        </w:r>
                      </w:p>
                    </w:txbxContent>
                  </v:textbox>
                </v:rect>
                <v:oval id="Oval 6" o:spid="_x0000_s1030" style="position:absolute;left:16329;top:4697;width:12954;height:77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8oMMA&#10;AADaAAAADwAAAGRycy9kb3ducmV2LnhtbESPT2vCQBTE74V+h+UVvOmmBatGN6FVWjwJ/kGvj+wz&#10;CWbfxt2tid++WxB6HGbmN8wi700jbuR8bVnB6ygBQVxYXXOp4LD/Gk5B+ICssbFMCu7kIc+enxaY&#10;atvxlm67UIoIYZ+igiqENpXSFxUZ9CPbEkfvbJ3BEKUrpXbYRbhp5FuSvEuDNceFCltaVlRcdj9G&#10;Qf99WLv9cryZdRN94ut99Xl0K6UGL/3HHESgPvyHH+21VjCGvyvxBs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X8oMMAAADaAAAADwAAAAAAAAAAAAAAAACYAgAAZHJzL2Rv&#10;d25yZXYueG1sUEsFBgAAAAAEAAQA9QAAAIgDAAAAAA==&#10;" filled="f" fillcolor="#bbe0e3">
                  <v:textbox>
                    <w:txbxContent>
                      <w:p w:rsidR="00B77172" w:rsidRDefault="00B77172" w:rsidP="00B7717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Determine Target Number of Completed Surveys (TNCS)</w:t>
                        </w:r>
                      </w:p>
                    </w:txbxContent>
                  </v:textbox>
                </v:oval>
                <v:rect id="Rectangle 7" o:spid="_x0000_s1031" style="position:absolute;left:327;top:12424;width:12192;height:5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9omsMA&#10;AADaAAAADwAAAGRycy9kb3ducmV2LnhtbESP0WrCQBRE3wv+w3IF3+rGPojErCJBaVCE1vgB1+w1&#10;G8zeDdlV4993C4U+DjNzhsnWg23Fg3rfOFYwmyYgiCunG64VnMvd+wKED8gaW8ek4EUe1qvRW4ap&#10;dk/+pscp1CJC2KeowITQpVL6ypBFP3UdcfSurrcYouxrqXt8Rrht5UeSzKXFhuOCwY5yQ9XtdLcK&#10;bnl57RabfY3F9nh096+LOXxelJqMh80SRKAh/If/2oVWMIffK/EG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9omsMAAADaAAAADwAAAAAAAAAAAAAAAACYAgAAZHJzL2Rv&#10;d25yZXYueG1sUEsFBgAAAAAEAAQA9QAAAIgDAAAAAA==&#10;" filled="f" fillcolor="#bbe0e3">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Generate </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Probability Sample</w:t>
                        </w:r>
                      </w:p>
                      <w:p w:rsidR="00B77172" w:rsidRDefault="00B77172" w:rsidP="00B77172">
                        <w:pPr>
                          <w:autoSpaceDE w:val="0"/>
                          <w:autoSpaceDN w:val="0"/>
                          <w:adjustRightInd w:val="0"/>
                          <w:rPr>
                            <w:b/>
                            <w:bCs/>
                            <w:color w:val="000000"/>
                            <w:sz w:val="16"/>
                            <w:szCs w:val="16"/>
                          </w:rPr>
                        </w:pPr>
                        <w:r>
                          <w:rPr>
                            <w:rFonts w:ascii="Arial" w:hAnsi="Arial" w:cs="Arial"/>
                            <w:b/>
                            <w:bCs/>
                            <w:color w:val="000000"/>
                            <w:sz w:val="16"/>
                            <w:szCs w:val="16"/>
                          </w:rPr>
                          <w:t xml:space="preserve">  (</w:t>
                        </w:r>
                        <w:r>
                          <w:rPr>
                            <w:b/>
                            <w:bCs/>
                            <w:color w:val="000000"/>
                            <w:sz w:val="16"/>
                            <w:szCs w:val="16"/>
                          </w:rPr>
                          <w:t xml:space="preserve">SPSS Random    </w:t>
                        </w:r>
                      </w:p>
                      <w:p w:rsidR="00B77172" w:rsidRDefault="00B77172" w:rsidP="00B77172">
                        <w:pPr>
                          <w:autoSpaceDE w:val="0"/>
                          <w:autoSpaceDN w:val="0"/>
                          <w:adjustRightInd w:val="0"/>
                          <w:rPr>
                            <w:rFonts w:ascii="Arial" w:hAnsi="Arial" w:cs="Arial"/>
                            <w:b/>
                            <w:bCs/>
                            <w:color w:val="000000"/>
                            <w:sz w:val="16"/>
                            <w:szCs w:val="16"/>
                          </w:rPr>
                        </w:pPr>
                        <w:r>
                          <w:rPr>
                            <w:b/>
                            <w:bCs/>
                            <w:color w:val="000000"/>
                            <w:sz w:val="16"/>
                            <w:szCs w:val="16"/>
                          </w:rPr>
                          <w:t xml:space="preserve">   Sample Generator</w:t>
                        </w:r>
                        <w:r>
                          <w:rPr>
                            <w:rFonts w:ascii="Arial" w:hAnsi="Arial" w:cs="Arial"/>
                            <w:b/>
                            <w:bCs/>
                            <w:color w:val="000000"/>
                            <w:sz w:val="16"/>
                            <w:szCs w:val="16"/>
                          </w:rPr>
                          <w:t>)</w:t>
                        </w:r>
                      </w:p>
                    </w:txbxContent>
                  </v:textbox>
                </v:rect>
                <v:rect id="Rectangle 8" o:spid="_x0000_s1032" style="position:absolute;left:327;top:20047;width:12192;height:56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PNAcIA&#10;AADaAAAADwAAAGRycy9kb3ducmV2LnhtbESP3YrCMBSE7xf2HcIR9m5N9UKl2ygiK8qK4M8+wLE5&#10;bYrNSWmi1rc3guDlMDPfMNmss7W4UusrxwoG/QQEce50xaWC/+PyewLCB2SNtWNScCcPs+nnR4ap&#10;djfe0/UQShEh7FNUYEJoUil9bsii77uGOHqFay2GKNtS6hZvEW5rOUySkbRYcVww2NDCUH4+XKyC&#10;8+JYNJP5X4nr3+3WXXYns1mdlPrqdfMfEIG68A6/2mutYAzPK/EG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80BwgAAANoAAAAPAAAAAAAAAAAAAAAAAJgCAABkcnMvZG93&#10;bnJldi54bWxQSwUGAAAAAAQABAD1AAAAhwMAAAAA&#10;" filled="f" fillcolor="#bbe0e3">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Mail Survey Material</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Cover Letter</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Survey Instrument</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Return Envelope</w:t>
                        </w:r>
                      </w:p>
                    </w:txbxContent>
                  </v:textbox>
                </v:rect>
                <v:rect id="Rectangle 9" o:spid="_x0000_s1033" style="position:absolute;left:32331;top:27856;width:20574;height:56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xZc7wA&#10;AADaAAAADwAAAGRycy9kb3ducmV2LnhtbERPSwrCMBDdC94hjOBOU12IVKOIKIoi+DvA2IxNsZmU&#10;Jmq9vVkILh/vP503thQvqn3hWMGgn4AgzpwuOFdwvax7YxA+IGssHZOCD3mYz9qtKabavflEr3PI&#10;RQxhn6ICE0KVSukzQxZ931XEkbu72mKIsM6lrvEdw20ph0kykhYLjg0GK1oayh7np1XwWF7u1Xix&#10;y3G7Ohzc83gz+81NqW6nWUxABGrCX/xzb7WCuDVeiTdAz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rFlzvAAAANoAAAAPAAAAAAAAAAAAAAAAAJgCAABkcnMvZG93bnJldi54&#10;bWxQSwUGAAAAAAQABAD1AAAAgQMAAAAA&#10;" filled="f" fillcolor="#bbe0e3">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Send Another Survey to </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Non-Respondents</w:t>
                        </w:r>
                      </w:p>
                      <w:p w:rsidR="00B77172" w:rsidRDefault="00B77172" w:rsidP="00B77172">
                        <w:pPr>
                          <w:autoSpaceDE w:val="0"/>
                          <w:autoSpaceDN w:val="0"/>
                          <w:adjustRightInd w:val="0"/>
                          <w:rPr>
                            <w:rFonts w:ascii="Arial" w:hAnsi="Arial" w:cs="Arial"/>
                            <w:b/>
                            <w:bCs/>
                            <w:color w:val="000000"/>
                            <w:sz w:val="16"/>
                            <w:szCs w:val="16"/>
                          </w:rPr>
                        </w:pPr>
                      </w:p>
                      <w:p w:rsidR="00B77172" w:rsidRDefault="00B77172" w:rsidP="00B77172">
                        <w:pPr>
                          <w:autoSpaceDE w:val="0"/>
                          <w:autoSpaceDN w:val="0"/>
                          <w:adjustRightInd w:val="0"/>
                          <w:rPr>
                            <w:rFonts w:ascii="Arial" w:hAnsi="Arial" w:cs="Arial"/>
                            <w:b/>
                            <w:bCs/>
                            <w:i/>
                            <w:iCs/>
                            <w:color w:val="000000"/>
                            <w:sz w:val="16"/>
                            <w:szCs w:val="16"/>
                          </w:rPr>
                        </w:pPr>
                        <w:r>
                          <w:rPr>
                            <w:rFonts w:ascii="Arial" w:hAnsi="Arial" w:cs="Arial"/>
                            <w:b/>
                            <w:bCs/>
                            <w:i/>
                            <w:iCs/>
                            <w:color w:val="000000"/>
                            <w:sz w:val="16"/>
                            <w:szCs w:val="16"/>
                          </w:rPr>
                          <w:t>Repeat Until Criteria Achieved</w:t>
                        </w:r>
                      </w:p>
                    </w:txbxContent>
                  </v:textbox>
                </v:rect>
                <v:roundrect id="AutoShape 10" o:spid="_x0000_s1034" style="position:absolute;left:320;top:27344;width:12321;height:61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MOcEA&#10;AADaAAAADwAAAGRycy9kb3ducmV2LnhtbESPT4vCMBTE7wt+h/AEb9tUD65Wo4ggCO7FP3h+NM+m&#10;2rzUJtW6n36zsOBxmJnfMPNlZyvxoMaXjhUMkxQEce50yYWC03HzOQHhA7LGyjEpeJGH5aL3McdM&#10;uyfv6XEIhYgQ9hkqMCHUmZQ+N2TRJ64mjt7FNRZDlE0hdYPPCLeVHKXpWFosOS4YrGltKL8dWqvg&#10;aG47ed63rfsaXn9kuLT0fSelBv1uNQMRqAvv8H97qxVM4e9KvA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TzDnBAAAA2gAAAA8AAAAAAAAAAAAAAAAAmAIAAGRycy9kb3du&#10;cmV2LnhtbFBLBQYAAAAABAAEAPUAAACGAwAAAAA=&#10;" filled="f" fillcolor="#bbe0e3">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Surveyees Complete and Return Surveys</w:t>
                        </w:r>
                      </w:p>
                      <w:p w:rsidR="00B77172" w:rsidRDefault="00B77172" w:rsidP="00B77172">
                        <w:pPr>
                          <w:autoSpaceDE w:val="0"/>
                          <w:autoSpaceDN w:val="0"/>
                          <w:adjustRightInd w:val="0"/>
                          <w:rPr>
                            <w:rFonts w:ascii="Arial" w:hAnsi="Arial" w:cs="Arial"/>
                            <w:b/>
                            <w:bCs/>
                            <w:color w:val="000000"/>
                            <w:sz w:val="16"/>
                            <w:szCs w:val="16"/>
                          </w:rPr>
                        </w:pPr>
                      </w:p>
                    </w:txbxContent>
                  </v:textbox>
                </v:roundrect>
                <v:shapetype id="_x0000_t4" coordsize="21600,21600" o:spt="4" path="m10800,l,10800,10800,21600,21600,10800xe">
                  <v:stroke joinstyle="miter"/>
                  <v:path gradientshapeok="t" o:connecttype="rect" textboxrect="5400,5400,16200,16200"/>
                </v:shapetype>
                <v:shape id="AutoShape 11" o:spid="_x0000_s1035" type="#_x0000_t4" style="position:absolute;left:17853;top:26907;width:9906;height:7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NrcQA&#10;AADbAAAADwAAAGRycy9kb3ducmV2LnhtbESPQW/CMAyF75P2HyIj7TZSVg1NhYDQBFLRTsAu3KzG&#10;tIXG6ZIMyr+fD5O42XrP732eLwfXqSuF2Ho2MBlnoIgrb1uuDXwfNq8foGJCtth5JgN3irBcPD/N&#10;sbD+xju67lOtJIRjgQaalPpC61g15DCOfU8s2skHh0nWUGsb8CbhrtNvWTbVDluWhgZ7+myouux/&#10;nQF9Wf+cy00e02S6fS/zkH+tj2zMy2hYzUAlGtLD/H9dWsEXevlFB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8ja3EAAAA2wAAAA8AAAAAAAAAAAAAAAAAmAIAAGRycy9k&#10;b3ducmV2LnhtbFBLBQYAAAAABAAEAPUAAACJAwAAAAA=&#10;" filled="f" fillcolor="#bbe0e3">
                  <v:textbox>
                    <w:txbxContent>
                      <w:p w:rsidR="00B77172" w:rsidRDefault="00B77172" w:rsidP="00B77172">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 (CS) &gt; TNCS ?</w:t>
                        </w:r>
                      </w:p>
                    </w:txbxContent>
                  </v:textbox>
                </v:shape>
                <v:shapetype id="_x0000_t32" coordsize="21600,21600" o:spt="32" o:oned="t" path="m,l21600,21600e" filled="f">
                  <v:path arrowok="t" fillok="f" o:connecttype="none"/>
                  <o:lock v:ext="edit" shapetype="t"/>
                </v:shapetype>
                <v:shape id="AutoShape 12" o:spid="_x0000_s1036" type="#_x0000_t32" style="position:absolute;left:6423;top:18113;width:8;height:19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3" o:spid="_x0000_s1037" type="#_x0000_t32" style="position:absolute;left:6423;top:25729;width:61;height:1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 o:spid="_x0000_s1038" type="#_x0000_t32" style="position:absolute;left:12641;top:30434;width:5212;height: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39" type="#_x0000_t32" style="position:absolute;left:22806;top:12424;width:0;height:144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40" type="#_x0000_t34" style="position:absolute;left:27759;top:21188;width:3810;height:952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HZ5cEAAADbAAAADwAAAGRycy9kb3ducmV2LnhtbERPS4vCMBC+C/6HMIIX0VRBkWoUEXdx&#10;L4rP89CMbbWZlCar1V+/WRC8zcf3nOm8NoW4U+Vyywr6vQgEcWJ1zqmC4+GrOwbhPLLGwjIpeJKD&#10;+azZmGKs7YN3dN/7VIQQdjEqyLwvYyldkpFB17MlceAutjLoA6xSqSt8hHBTyEEUjaTBnENDhiUt&#10;M0pu+1+jYEenvnxti3Pne6WvyfjnGG3WN6XarXoxAeGp9h/x273WYf4Q/n8JB8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0dnlwQAAANsAAAAPAAAAAAAAAAAAAAAA&#10;AKECAABkcnMvZG93bnJldi54bWxQSwUGAAAAAAQABAD5AAAAjwMAAAAA&#10;">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7" o:spid="_x0000_s1041" type="#_x0000_t35" style="position:absolute;left:25658;top:27849;width:3822;height:952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JW4MAAAADbAAAADwAAAGRycy9kb3ducmV2LnhtbERPzUrDQBC+C77DMgVvdlPFKLHbEgqC&#10;h16sfYAhOyZhs7Nhd0zSt+8KBW/z8f3Odr/4QU0UUx/YwGZdgCJugu25NXD+/nh8A5UE2eIQmAxc&#10;KMF+d3+3xcqGmb9oOkmrcginCg10ImOldWo68pjWYSTO3E+IHiXD2Gobcc7hftBPRVFqjz3nhg5H&#10;OnTUuNOvN1C/HF+lnuZ6LJ/j7JycXXlwxjyslvodlNAi/+Kb+9Pm+SX8/ZIP0Lsr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HCVuDAAAAA2wAAAA8AAAAAAAAAAAAAAAAA&#10;oQIAAGRycy9kb3ducmV2LnhtbFBLBQYAAAAABAAEAPkAAACOAwAAAAA=&#10;" adj="-12917,16416">
                  <v:stroke endarrow="block"/>
                </v:shape>
                <v:shape id="AutoShape 18" o:spid="_x0000_s1042" type="#_x0000_t34" style="position:absolute;left:24543;top:15471;width:8;height:3613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RhQ78AAADbAAAADwAAAGRycy9kb3ducmV2LnhtbERPy6rCMBDdX/AfwgjurqkXtFKNIuIF&#10;QVB84XZoxrbYTEqTav17Iwju5nCeM523phR3ql1hWcGgH4EgTq0uOFNwOv7/jkE4j6yxtEwKnuRg&#10;Puv8TDHR9sF7uh98JkIIuwQV5N5XiZQuzcmg69uKOHBXWxv0AdaZ1DU+Qrgp5V8UjaTBgkNDjhUt&#10;c0pvh8YoiH27vJ43q2FDOt5dxtSctm6rVK/bLiYgPLX+K/641zrMj+H9SzhAz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RhQ78AAADbAAAADwAAAAAAAAAAAAAAAACh&#10;AgAAZHJzL2Rvd25yZXYueG1sUEsFBgAAAAAEAAQA+QAAAI0DAAAAAA==&#10;" adj="-3877200">
                  <v:stroke endarrow="block"/>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9" o:spid="_x0000_s1043" type="#_x0000_t16" style="position:absolute;left:31569;top:15476;width:21184;height:91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UiVMUA&#10;AADbAAAADwAAAGRycy9kb3ducmV2LnhtbESPQWvCQBCF7wX/wzKCt7qxBwmpq4hoWyhtSVTwOGbH&#10;JJidDdmtpv++cyj0NsN78943i9XgWnWjPjSeDcymCSji0tuGKwOH/e4xBRUissXWMxn4oQCr5ehh&#10;gZn1d87pVsRKSQiHDA3UMXaZ1qGsyWGY+o5YtIvvHUZZ+0rbHu8S7lr9lCRz7bBhaaixo01N5bX4&#10;dgbe9Utyfj2dPz6P2+aryNM051kwZjIe1s+gIg3x3/x3/WYF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SJUxQAAANsAAAAPAAAAAAAAAAAAAAAAAJgCAABkcnMv&#10;ZG93bnJldi54bWxQSwUGAAAAAAQABAD1AAAAigMAAAAA&#10;" fillcolor="#ddd">
                  <v:textbox>
                    <w:txbxContent>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Verify &amp; Analyze Data per Disaster</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Produce Disaster-Specific Report</w:t>
                        </w:r>
                      </w:p>
                      <w:p w:rsidR="00B77172" w:rsidRDefault="00B77172" w:rsidP="00B77172">
                        <w:pPr>
                          <w:autoSpaceDE w:val="0"/>
                          <w:autoSpaceDN w:val="0"/>
                          <w:adjustRightInd w:val="0"/>
                          <w:rPr>
                            <w:rFonts w:ascii="Arial" w:hAnsi="Arial" w:cs="Arial"/>
                            <w:b/>
                            <w:bCs/>
                            <w:color w:val="000000"/>
                            <w:sz w:val="16"/>
                            <w:szCs w:val="16"/>
                          </w:rPr>
                        </w:pPr>
                        <w:r>
                          <w:rPr>
                            <w:rFonts w:ascii="Arial" w:hAnsi="Arial" w:cs="Arial"/>
                            <w:b/>
                            <w:bCs/>
                            <w:color w:val="000000"/>
                            <w:sz w:val="16"/>
                            <w:szCs w:val="16"/>
                          </w:rPr>
                          <w:t>- Analyze Trends Across Disasters</w:t>
                        </w:r>
                      </w:p>
                      <w:p w:rsidR="00B77172" w:rsidRDefault="00B77172" w:rsidP="00B77172">
                        <w:pPr>
                          <w:autoSpaceDE w:val="0"/>
                          <w:autoSpaceDN w:val="0"/>
                          <w:adjustRightInd w:val="0"/>
                          <w:rPr>
                            <w:rFonts w:ascii="Arial" w:hAnsi="Arial" w:cs="Arial"/>
                            <w:color w:val="000000"/>
                            <w:sz w:val="16"/>
                            <w:szCs w:val="16"/>
                          </w:rPr>
                        </w:pPr>
                        <w:r>
                          <w:rPr>
                            <w:rFonts w:ascii="Arial" w:hAnsi="Arial" w:cs="Arial"/>
                            <w:b/>
                            <w:bCs/>
                            <w:color w:val="000000"/>
                            <w:sz w:val="16"/>
                            <w:szCs w:val="16"/>
                          </w:rPr>
                          <w:t>- Produce Semi-Annual Reports</w:t>
                        </w:r>
                      </w:p>
                    </w:txbxContent>
                  </v:textbox>
                </v:shape>
                <v:line id="Line 20" o:spid="_x0000_s1044" style="position:absolute;visibility:visible;mso-wrap-style:square" from="12519,8616" to="16329,8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VeSsEAAADbAAAADwAAAGRycy9kb3ducmV2LnhtbERPTYvCMBC9C/6HMMLeNHUXxK1GEVlZ&#10;2ZO6HuxtaMa22ExqktW6v94Igrd5vM+ZzltTiws5X1lWMBwkIIhzqysuFOx/V/0xCB+QNdaWScGN&#10;PMxn3c4UU22vvKXLLhQihrBPUUEZQpNK6fOSDPqBbYgjd7TOYIjQFVI7vMZwU8v3JBlJgxXHhhIb&#10;WpaUn3Z/RsHy65S1/2e3+jh+c4abUfbDh0ypt167mIAI1IaX+Ole6zj/Ex6/xAPk7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xV5KwQAAANsAAAAPAAAAAAAAAAAAAAAA&#10;AKECAABkcnMvZG93bnJldi54bWxQSwUGAAAAAAQABAD5AAAAjwMAAAAA&#10;">
                  <v:stroke dashstyle="1 1" startarrow="block" endarrow="block"/>
                </v:line>
                <v:shape id="AutoShape 21" o:spid="_x0000_s1045" type="#_x0000_t32" style="position:absolute;left:6423;top:11031;width:0;height:13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Text Box 22" o:spid="_x0000_s1046" type="#_x0000_t202" style="position:absolute;width:52699;height:3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AzcYA&#10;AADbAAAADwAAAGRycy9kb3ducmV2LnhtbESPQWvCQBSE70L/w/IKvZmNUkRSV2lFUXooai16fM2+&#10;JsHs25DdJjG/3i0IPQ4z8w0zW3SmFA3VrrCsYBTFIIhTqwvOFBw/18MpCOeRNZaWScGVHCzmD4MZ&#10;Jtq2vKfm4DMRIOwSVJB7XyVSujQngy6yFXHwfmxt0AdZZ1LX2Aa4KeU4jifSYMFhIceKljmll8Ov&#10;UbDdrd7ofdP3/fPH6Wv6fT5u/PKi1NNj9/oCwlPn/8P39lYrGI/g70v4AX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VAzcYAAADbAAAADwAAAAAAAAAAAAAAAACYAgAAZHJz&#10;L2Rvd25yZXYueG1sUEsFBgAAAAAEAAQA9QAAAIsDAAAAAA==&#10;" filled="f" fillcolor="#bbe0e3" stroked="f">
                  <v:textbox>
                    <w:txbxContent>
                      <w:p w:rsidR="00B77172" w:rsidRDefault="00B77172" w:rsidP="00B77172">
                        <w:pPr>
                          <w:autoSpaceDE w:val="0"/>
                          <w:autoSpaceDN w:val="0"/>
                          <w:adjustRightInd w:val="0"/>
                          <w:jc w:val="center"/>
                          <w:rPr>
                            <w:b/>
                            <w:bCs/>
                            <w:color w:val="000000"/>
                            <w:sz w:val="20"/>
                            <w:szCs w:val="20"/>
                            <w:u w:val="single"/>
                          </w:rPr>
                        </w:pPr>
                        <w:r>
                          <w:rPr>
                            <w:b/>
                            <w:bCs/>
                            <w:color w:val="000000"/>
                            <w:sz w:val="20"/>
                            <w:szCs w:val="20"/>
                            <w:u w:val="single"/>
                          </w:rPr>
                          <w:t>Housing Inspection Services Customer Satisfaction Survey: Information Collection Procedure</w:t>
                        </w:r>
                      </w:p>
                    </w:txbxContent>
                  </v:textbox>
                </v:shape>
                <v:shape id="Text Box 23" o:spid="_x0000_s1047" type="#_x0000_t202" style="position:absolute;left:23568;top:33145;width:3193;height:3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eusYA&#10;AADbAAAADwAAAGRycy9kb3ducmV2LnhtbESPQWvCQBSE74L/YXlCb7ppKCKpa2hFUXooai3t8TX7&#10;moRk34bsVmN+vVsQPA4z8w0zTztTixO1rrSs4HESgSDOrC45V3D8WI9nIJxH1lhbJgUXcpAuhoM5&#10;JtqeeU+ng89FgLBLUEHhfZNI6bKCDLqJbYiD92tbgz7INpe6xXOAm1rGUTSVBksOCwU2tCwoqw5/&#10;RsF2t3qlt03f90/vX5+zn+/jxi8rpR5G3cszCE+dv4dv7a1WEMfw/yX8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feusYAAADbAAAADwAAAAAAAAAAAAAAAACYAgAAZHJz&#10;L2Rvd25yZXYueG1sUEsFBgAAAAAEAAQA9QAAAIsDAAAAAA==&#10;" filled="f" fillcolor="#bbe0e3" stroked="f">
                  <v:textbox>
                    <w:txbxContent>
                      <w:p w:rsidR="00B77172" w:rsidRDefault="00B77172" w:rsidP="00B77172">
                        <w:pPr>
                          <w:autoSpaceDE w:val="0"/>
                          <w:autoSpaceDN w:val="0"/>
                          <w:adjustRightInd w:val="0"/>
                          <w:jc w:val="center"/>
                          <w:rPr>
                            <w:rFonts w:ascii="Arial" w:hAnsi="Arial" w:cs="Arial"/>
                            <w:b/>
                            <w:bCs/>
                            <w:i/>
                            <w:iCs/>
                            <w:color w:val="000000"/>
                            <w:sz w:val="16"/>
                            <w:szCs w:val="16"/>
                          </w:rPr>
                        </w:pPr>
                        <w:r>
                          <w:rPr>
                            <w:rFonts w:ascii="Arial" w:hAnsi="Arial" w:cs="Arial"/>
                            <w:b/>
                            <w:bCs/>
                            <w:i/>
                            <w:iCs/>
                            <w:color w:val="000000"/>
                            <w:sz w:val="16"/>
                            <w:szCs w:val="16"/>
                          </w:rPr>
                          <w:t>No</w:t>
                        </w:r>
                      </w:p>
                    </w:txbxContent>
                  </v:textbox>
                </v:shape>
                <w10:anchorlock/>
              </v:group>
            </w:pict>
          </mc:Fallback>
        </mc:AlternateContent>
      </w:r>
    </w:p>
    <w:p w:rsidR="00B77172" w:rsidRDefault="00B77172" w:rsidP="00B77172">
      <w:pPr>
        <w:tabs>
          <w:tab w:val="left" w:pos="-720"/>
        </w:tabs>
        <w:suppressAutoHyphens/>
        <w:rPr>
          <w:b/>
          <w:bCs/>
        </w:rPr>
      </w:pPr>
    </w:p>
    <w:p w:rsidR="00B77172" w:rsidRDefault="00B77172" w:rsidP="00B77172">
      <w:pPr>
        <w:tabs>
          <w:tab w:val="left" w:pos="-720"/>
        </w:tabs>
        <w:suppressAutoHyphens/>
        <w:rPr>
          <w:bCs/>
        </w:rPr>
      </w:pPr>
      <w:r>
        <w:rPr>
          <w:b/>
          <w:bCs/>
        </w:rPr>
        <w:t xml:space="preserve">Figure 1.  </w:t>
      </w:r>
      <w:r>
        <w:rPr>
          <w:bCs/>
        </w:rPr>
        <w:t>A diagram describing the procedure of Housing Inspection Services Customer Satisfaction Survey from the sampling stage to the final report.</w:t>
      </w:r>
    </w:p>
    <w:p w:rsidR="00B77172" w:rsidRDefault="00B77172" w:rsidP="00B77172">
      <w:pPr>
        <w:tabs>
          <w:tab w:val="left" w:pos="-720"/>
        </w:tabs>
        <w:suppressAutoHyphens/>
        <w:rPr>
          <w:b/>
          <w:bCs/>
        </w:rPr>
      </w:pPr>
    </w:p>
    <w:p w:rsidR="00B77172" w:rsidRDefault="00B77172" w:rsidP="00B77172">
      <w:pPr>
        <w:tabs>
          <w:tab w:val="left" w:pos="-720"/>
        </w:tabs>
        <w:suppressAutoHyphens/>
        <w:rPr>
          <w:b/>
          <w:bCs/>
        </w:rPr>
      </w:pPr>
      <w:r>
        <w:rPr>
          <w:b/>
          <w:bCs/>
        </w:rPr>
        <w:t>2.1. Statistical methodology for stratification and sample selection.</w:t>
      </w:r>
    </w:p>
    <w:p w:rsidR="00B77172" w:rsidRDefault="00B77172" w:rsidP="00B77172">
      <w:pPr>
        <w:tabs>
          <w:tab w:val="left" w:pos="-720"/>
        </w:tabs>
        <w:suppressAutoHyphens/>
        <w:rPr>
          <w:b/>
          <w:bCs/>
        </w:rPr>
      </w:pPr>
    </w:p>
    <w:p w:rsidR="00B77172" w:rsidRDefault="00B77172" w:rsidP="00B77172">
      <w:pPr>
        <w:tabs>
          <w:tab w:val="left" w:pos="-720"/>
        </w:tabs>
        <w:suppressAutoHyphens/>
        <w:rPr>
          <w:b/>
          <w:bCs/>
        </w:rPr>
      </w:pPr>
      <w:r>
        <w:t xml:space="preserve">A probability sample is selected from the sample frame utilizing Statistical Package for the Social Sciences (SPSS) random sample generator.  In general, SPSS program uses the Uniform function to generate random numbers.  FEMA has established a standard that the number of completed surveys per disaster must be large enough to achieve an effect of a sample size that will produce 95 % confidence level with a 5 % confidence interval at 50 % response distribution.  This </w:t>
      </w:r>
      <w:r w:rsidR="006A10F5">
        <w:t>study</w:t>
      </w:r>
      <w:r>
        <w:t xml:space="preserve"> exceeds the FEMA standard by using a 3% confidence interval.  For each disaster, the target number of completed surveys and sample size are computed that will be large enough to achieve this criteria.  Table 6 shows sample sizes in general for different sample universe sizes.  There is no sample stratification.</w:t>
      </w:r>
    </w:p>
    <w:p w:rsidR="00B77172" w:rsidRDefault="00B77172" w:rsidP="00B77172">
      <w:pPr>
        <w:tabs>
          <w:tab w:val="left" w:pos="-720"/>
        </w:tabs>
        <w:suppressAutoHyphens/>
        <w:rPr>
          <w:b/>
        </w:rPr>
      </w:pPr>
    </w:p>
    <w:p w:rsidR="00B77172" w:rsidRDefault="00B77172" w:rsidP="00B77172">
      <w:pPr>
        <w:tabs>
          <w:tab w:val="left" w:pos="-720"/>
        </w:tabs>
        <w:suppressAutoHyphens/>
      </w:pPr>
      <w:r>
        <w:rPr>
          <w:b/>
        </w:rPr>
        <w:t>Table 7.</w:t>
      </w:r>
      <w:r>
        <w:t xml:space="preserve">  Sample sizes used for different sample universes depending on each disaster case and its target number of completed surveys.</w:t>
      </w:r>
    </w:p>
    <w:p w:rsidR="00B77172" w:rsidRDefault="00B77172" w:rsidP="00B77172">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B77172" w:rsidTr="00F45F32">
        <w:tc>
          <w:tcPr>
            <w:tcW w:w="4428" w:type="dxa"/>
          </w:tcPr>
          <w:p w:rsidR="00B77172" w:rsidRDefault="00B77172" w:rsidP="00F45F32">
            <w:pPr>
              <w:tabs>
                <w:tab w:val="left" w:pos="-720"/>
              </w:tabs>
              <w:suppressAutoHyphens/>
              <w:rPr>
                <w:rFonts w:ascii="Arial" w:hAnsi="Arial" w:cs="Arial"/>
                <w:b/>
                <w:sz w:val="20"/>
                <w:szCs w:val="20"/>
              </w:rPr>
            </w:pPr>
            <w:r>
              <w:rPr>
                <w:rFonts w:ascii="Arial" w:hAnsi="Arial" w:cs="Arial"/>
                <w:b/>
                <w:sz w:val="20"/>
                <w:szCs w:val="20"/>
              </w:rPr>
              <w:t>Sample Universe Size</w:t>
            </w:r>
          </w:p>
        </w:tc>
        <w:tc>
          <w:tcPr>
            <w:tcW w:w="4428" w:type="dxa"/>
          </w:tcPr>
          <w:p w:rsidR="00B77172" w:rsidRDefault="00B77172" w:rsidP="00F45F32">
            <w:pPr>
              <w:tabs>
                <w:tab w:val="left" w:pos="-720"/>
              </w:tabs>
              <w:suppressAutoHyphens/>
              <w:rPr>
                <w:rFonts w:ascii="Arial" w:hAnsi="Arial" w:cs="Arial"/>
                <w:b/>
                <w:sz w:val="20"/>
                <w:szCs w:val="20"/>
              </w:rPr>
            </w:pPr>
            <w:r>
              <w:rPr>
                <w:rFonts w:ascii="Arial" w:hAnsi="Arial" w:cs="Arial"/>
                <w:b/>
                <w:sz w:val="20"/>
                <w:szCs w:val="20"/>
              </w:rPr>
              <w:t>Sample Size</w:t>
            </w:r>
          </w:p>
        </w:tc>
      </w:tr>
      <w:tr w:rsidR="00B77172" w:rsidTr="00F45F32">
        <w:tc>
          <w:tcPr>
            <w:tcW w:w="4428" w:type="dxa"/>
          </w:tcPr>
          <w:p w:rsidR="00B77172" w:rsidRDefault="00B77172" w:rsidP="00F45F32">
            <w:pPr>
              <w:tabs>
                <w:tab w:val="left" w:pos="-720"/>
              </w:tabs>
              <w:suppressAutoHyphens/>
            </w:pPr>
            <w:r>
              <w:t>1,100 or fewer</w:t>
            </w:r>
          </w:p>
        </w:tc>
        <w:tc>
          <w:tcPr>
            <w:tcW w:w="4428" w:type="dxa"/>
          </w:tcPr>
          <w:p w:rsidR="00B77172" w:rsidRDefault="00B77172" w:rsidP="00F45F32">
            <w:pPr>
              <w:tabs>
                <w:tab w:val="left" w:pos="-720"/>
              </w:tabs>
              <w:suppressAutoHyphens/>
            </w:pPr>
            <w:r>
              <w:t>Universe Survey</w:t>
            </w:r>
          </w:p>
        </w:tc>
      </w:tr>
      <w:tr w:rsidR="00B77172" w:rsidTr="00F45F32">
        <w:tc>
          <w:tcPr>
            <w:tcW w:w="4428" w:type="dxa"/>
          </w:tcPr>
          <w:p w:rsidR="00B77172" w:rsidRDefault="00B77172" w:rsidP="00F45F32">
            <w:pPr>
              <w:tabs>
                <w:tab w:val="left" w:pos="-720"/>
              </w:tabs>
              <w:suppressAutoHyphens/>
            </w:pPr>
            <w:r>
              <w:t>1,101 to 10,000</w:t>
            </w:r>
          </w:p>
        </w:tc>
        <w:tc>
          <w:tcPr>
            <w:tcW w:w="4428" w:type="dxa"/>
          </w:tcPr>
          <w:p w:rsidR="00B77172" w:rsidRDefault="00B77172" w:rsidP="00F45F32">
            <w:pPr>
              <w:tabs>
                <w:tab w:val="left" w:pos="-720"/>
              </w:tabs>
              <w:suppressAutoHyphens/>
            </w:pPr>
            <w:r>
              <w:t>1,100 to 1,450</w:t>
            </w:r>
          </w:p>
        </w:tc>
      </w:tr>
      <w:tr w:rsidR="00B77172" w:rsidTr="00F45F32">
        <w:tc>
          <w:tcPr>
            <w:tcW w:w="4428" w:type="dxa"/>
          </w:tcPr>
          <w:p w:rsidR="00B77172" w:rsidRDefault="00B77172" w:rsidP="00F45F32">
            <w:pPr>
              <w:tabs>
                <w:tab w:val="left" w:pos="-720"/>
              </w:tabs>
              <w:suppressAutoHyphens/>
            </w:pPr>
            <w:r>
              <w:t>Over 10,000</w:t>
            </w:r>
          </w:p>
        </w:tc>
        <w:tc>
          <w:tcPr>
            <w:tcW w:w="4428" w:type="dxa"/>
          </w:tcPr>
          <w:p w:rsidR="00B77172" w:rsidRDefault="00B77172" w:rsidP="00F45F32">
            <w:pPr>
              <w:tabs>
                <w:tab w:val="left" w:pos="-720"/>
              </w:tabs>
              <w:suppressAutoHyphens/>
            </w:pPr>
            <w:r>
              <w:t>1,500</w:t>
            </w:r>
          </w:p>
        </w:tc>
      </w:tr>
    </w:tbl>
    <w:p w:rsidR="00B77172" w:rsidRDefault="00B77172" w:rsidP="00B77172">
      <w:pPr>
        <w:tabs>
          <w:tab w:val="left" w:pos="-720"/>
        </w:tabs>
        <w:suppressAutoHyphens/>
      </w:pPr>
    </w:p>
    <w:p w:rsidR="00B77172" w:rsidRDefault="00B77172" w:rsidP="00B77172">
      <w:pPr>
        <w:tabs>
          <w:tab w:val="left" w:pos="-720"/>
        </w:tabs>
        <w:suppressAutoHyphens/>
        <w:rPr>
          <w:b/>
          <w:bCs/>
        </w:rPr>
      </w:pPr>
    </w:p>
    <w:p w:rsidR="00B77172" w:rsidRDefault="00B77172" w:rsidP="00B77172">
      <w:pPr>
        <w:numPr>
          <w:ilvl w:val="0"/>
          <w:numId w:val="1"/>
        </w:numPr>
        <w:tabs>
          <w:tab w:val="clear" w:pos="1080"/>
          <w:tab w:val="left" w:pos="-720"/>
          <w:tab w:val="num" w:pos="360"/>
        </w:tabs>
        <w:suppressAutoHyphens/>
        <w:ind w:left="144"/>
        <w:rPr>
          <w:b/>
          <w:bCs/>
        </w:rPr>
      </w:pPr>
      <w:r>
        <w:rPr>
          <w:b/>
          <w:bCs/>
        </w:rPr>
        <w:t>Estimation procedure,</w:t>
      </w:r>
    </w:p>
    <w:p w:rsidR="00B77172" w:rsidRDefault="00B77172" w:rsidP="00B77172">
      <w:pPr>
        <w:tabs>
          <w:tab w:val="left" w:pos="-720"/>
        </w:tabs>
        <w:suppressAutoHyphens/>
        <w:ind w:left="720"/>
      </w:pPr>
    </w:p>
    <w:p w:rsidR="00B77172" w:rsidRDefault="00B77172" w:rsidP="00B77172">
      <w:pPr>
        <w:tabs>
          <w:tab w:val="left" w:pos="-720"/>
        </w:tabs>
        <w:suppressAutoHyphens/>
        <w:rPr>
          <w:b/>
          <w:bCs/>
        </w:rPr>
      </w:pPr>
      <w:r>
        <w:t xml:space="preserve">The proposed IC is a structured psychometric survey using combination of dichotomous questions and </w:t>
      </w:r>
      <w:proofErr w:type="spellStart"/>
      <w:r>
        <w:t>Likert</w:t>
      </w:r>
      <w:proofErr w:type="spellEnd"/>
      <w:r>
        <w:t xml:space="preserve"> response scale of bipolar scaling with an additional middle or uncertainty option for some cases.  Population parameters are empirically derived for each question as a percentage for the responses that choose the particular answer of the total responses to the question.  In addition to the observed response percentages, adjusted response percentages are presented, which exclude uncertain responses</w:t>
      </w:r>
      <w:r>
        <w:rPr>
          <w:b/>
          <w:bCs/>
        </w:rPr>
        <w:t xml:space="preserve">. </w:t>
      </w:r>
    </w:p>
    <w:p w:rsidR="00B77172" w:rsidRDefault="00B77172" w:rsidP="00B77172">
      <w:pPr>
        <w:tabs>
          <w:tab w:val="left" w:pos="-720"/>
        </w:tabs>
        <w:suppressAutoHyphens/>
        <w:rPr>
          <w:b/>
          <w:bCs/>
        </w:rPr>
      </w:pPr>
    </w:p>
    <w:p w:rsidR="00B77172" w:rsidRDefault="00B77172" w:rsidP="00B77172">
      <w:pPr>
        <w:numPr>
          <w:ilvl w:val="0"/>
          <w:numId w:val="3"/>
        </w:numPr>
        <w:tabs>
          <w:tab w:val="clear" w:pos="720"/>
          <w:tab w:val="left" w:pos="-720"/>
          <w:tab w:val="num" w:pos="0"/>
        </w:tabs>
        <w:suppressAutoHyphens/>
        <w:ind w:left="360"/>
        <w:rPr>
          <w:b/>
          <w:bCs/>
        </w:rPr>
      </w:pPr>
      <w:r>
        <w:rPr>
          <w:b/>
          <w:bCs/>
        </w:rPr>
        <w:t>Degree of accuracy needed for the purpose described in the justification,</w:t>
      </w:r>
    </w:p>
    <w:p w:rsidR="00B77172" w:rsidRDefault="00B77172" w:rsidP="00B77172">
      <w:pPr>
        <w:tabs>
          <w:tab w:val="left" w:pos="-720"/>
        </w:tabs>
        <w:suppressAutoHyphens/>
        <w:ind w:left="720"/>
      </w:pPr>
    </w:p>
    <w:p w:rsidR="00B77172" w:rsidRDefault="00B77172" w:rsidP="00B77172">
      <w:pPr>
        <w:tabs>
          <w:tab w:val="left" w:pos="-720"/>
        </w:tabs>
        <w:suppressAutoHyphens/>
      </w:pPr>
      <w:r>
        <w:rPr>
          <w:bCs/>
          <w:color w:val="000000"/>
        </w:rPr>
        <w:t>Though extremely accurate estimates of population response percentages are not necessary for this IC</w:t>
      </w:r>
      <w:r>
        <w:t>, we pursue an effect of 95 % confidence level with a +/– 3 % margin of error at 50 % response distribution for the results from the target number of survey completions.  In case of each question, most of per-question error margins decrease for its dominant response because the dominant response distribution is usually greater than 50 %.</w:t>
      </w:r>
    </w:p>
    <w:p w:rsidR="00B77172" w:rsidRDefault="00B77172" w:rsidP="00B77172">
      <w:pPr>
        <w:tabs>
          <w:tab w:val="left" w:pos="-720"/>
        </w:tabs>
        <w:suppressAutoHyphens/>
        <w:rPr>
          <w:b/>
          <w:bCs/>
        </w:rPr>
      </w:pPr>
    </w:p>
    <w:p w:rsidR="00B77172" w:rsidRDefault="00B77172" w:rsidP="00B77172">
      <w:pPr>
        <w:numPr>
          <w:ilvl w:val="0"/>
          <w:numId w:val="3"/>
        </w:numPr>
        <w:tabs>
          <w:tab w:val="clear" w:pos="720"/>
          <w:tab w:val="left" w:pos="-720"/>
          <w:tab w:val="num" w:pos="360"/>
        </w:tabs>
        <w:suppressAutoHyphens/>
        <w:ind w:left="360"/>
        <w:rPr>
          <w:b/>
          <w:bCs/>
        </w:rPr>
      </w:pPr>
      <w:r>
        <w:rPr>
          <w:b/>
          <w:bCs/>
        </w:rPr>
        <w:t>Unusual problems requiring specialized sampling procedures, and</w:t>
      </w:r>
    </w:p>
    <w:p w:rsidR="00B77172" w:rsidRDefault="00B77172" w:rsidP="00B77172">
      <w:pPr>
        <w:tabs>
          <w:tab w:val="left" w:pos="-720"/>
        </w:tabs>
        <w:suppressAutoHyphens/>
        <w:ind w:left="720"/>
      </w:pPr>
    </w:p>
    <w:p w:rsidR="00B77172" w:rsidRDefault="00B77172" w:rsidP="00B77172">
      <w:pPr>
        <w:tabs>
          <w:tab w:val="left" w:pos="-720"/>
        </w:tabs>
        <w:suppressAutoHyphens/>
      </w:pPr>
      <w:r>
        <w:t xml:space="preserve">Sample size may be increased in the event that the disaster is particularly devastating and large numbers of applicants have been dispersed around the country, as happened with Hurricane </w:t>
      </w:r>
      <w:r w:rsidR="005D1390">
        <w:t>Irene and Tropical Storm Lee</w:t>
      </w:r>
      <w:r>
        <w:t>.  In such a special case, a larger sample size may be necessary to ensure that the target number of completed surveys is received.</w:t>
      </w:r>
    </w:p>
    <w:p w:rsidR="00B77172" w:rsidRDefault="00B77172" w:rsidP="00B77172">
      <w:pPr>
        <w:tabs>
          <w:tab w:val="left" w:pos="-720"/>
        </w:tabs>
        <w:suppressAutoHyphens/>
        <w:rPr>
          <w:b/>
          <w:bCs/>
        </w:rPr>
      </w:pPr>
    </w:p>
    <w:p w:rsidR="00B77172" w:rsidRDefault="00B77172" w:rsidP="00B77172">
      <w:pPr>
        <w:numPr>
          <w:ilvl w:val="0"/>
          <w:numId w:val="3"/>
        </w:numPr>
        <w:tabs>
          <w:tab w:val="clear" w:pos="720"/>
          <w:tab w:val="left" w:pos="-720"/>
          <w:tab w:val="num" w:pos="360"/>
        </w:tabs>
        <w:suppressAutoHyphens/>
        <w:ind w:left="360"/>
        <w:rPr>
          <w:b/>
          <w:bCs/>
        </w:rPr>
      </w:pPr>
      <w:r>
        <w:rPr>
          <w:b/>
          <w:bCs/>
        </w:rPr>
        <w:t>Any use of periodic (less frequent than annual) data collection cycles to reduce burden.</w:t>
      </w:r>
    </w:p>
    <w:p w:rsidR="00B77172" w:rsidRDefault="00B77172" w:rsidP="00B77172">
      <w:pPr>
        <w:tabs>
          <w:tab w:val="left" w:pos="-720"/>
        </w:tabs>
        <w:suppressAutoHyphens/>
        <w:rPr>
          <w:b/>
          <w:bCs/>
        </w:rPr>
      </w:pPr>
    </w:p>
    <w:p w:rsidR="00B77172" w:rsidRDefault="00B77172" w:rsidP="00B77172">
      <w:pPr>
        <w:tabs>
          <w:tab w:val="left" w:pos="-720"/>
        </w:tabs>
        <w:suppressAutoHyphens/>
      </w:pPr>
      <w:r>
        <w:t xml:space="preserve">Only one data collection is conducted per disaster for this IC. </w:t>
      </w:r>
    </w:p>
    <w:p w:rsidR="00B77172" w:rsidRDefault="00B77172" w:rsidP="00B77172">
      <w:pPr>
        <w:tabs>
          <w:tab w:val="left" w:pos="-720"/>
        </w:tabs>
        <w:suppressAutoHyphens/>
        <w:ind w:firstLine="720"/>
        <w:rPr>
          <w:sz w:val="26"/>
        </w:rPr>
      </w:pPr>
    </w:p>
    <w:p w:rsidR="00B77172" w:rsidRDefault="00B77172" w:rsidP="00B77172">
      <w:pPr>
        <w:tabs>
          <w:tab w:val="left" w:pos="-720"/>
        </w:tabs>
        <w:suppressAutoHyphens/>
        <w:rPr>
          <w:b/>
          <w:bCs/>
        </w:rPr>
      </w:pPr>
      <w:r>
        <w:rPr>
          <w:b/>
          <w:bCs/>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77172" w:rsidRDefault="00B77172" w:rsidP="00B77172">
      <w:pPr>
        <w:tabs>
          <w:tab w:val="left" w:pos="-720"/>
          <w:tab w:val="left" w:pos="0"/>
          <w:tab w:val="left" w:pos="720"/>
          <w:tab w:val="left" w:pos="1440"/>
          <w:tab w:val="left" w:pos="2340"/>
        </w:tabs>
        <w:spacing w:line="240" w:lineRule="atLeast"/>
        <w:jc w:val="both"/>
      </w:pPr>
    </w:p>
    <w:p w:rsidR="00B77172" w:rsidRDefault="00B77172" w:rsidP="00B77172">
      <w:pPr>
        <w:tabs>
          <w:tab w:val="left" w:pos="-720"/>
          <w:tab w:val="left" w:pos="900"/>
          <w:tab w:val="num" w:pos="1080"/>
        </w:tabs>
        <w:suppressAutoHyphens/>
      </w:pPr>
      <w:r>
        <w:t>The target respondents of the proposed survey are disaster victims who applied for housing assistance.  The response rate is obtained using a response-rate formula recognized for mail surveys by the American Association for Public Opinion Research (AAPOR) as following:</w:t>
      </w:r>
    </w:p>
    <w:p w:rsidR="00B77172" w:rsidRDefault="00B77172" w:rsidP="00B77172">
      <w:pPr>
        <w:tabs>
          <w:tab w:val="left" w:pos="-720"/>
          <w:tab w:val="left" w:pos="900"/>
          <w:tab w:val="num" w:pos="1080"/>
        </w:tabs>
        <w:suppressAutoHyphens/>
      </w:pPr>
    </w:p>
    <w:p w:rsidR="00B77172" w:rsidRDefault="00B77172" w:rsidP="00B77172">
      <w:pPr>
        <w:tabs>
          <w:tab w:val="left" w:pos="-720"/>
          <w:tab w:val="left" w:pos="900"/>
          <w:tab w:val="num" w:pos="1080"/>
        </w:tabs>
        <w:suppressAutoHyphens/>
      </w:pPr>
      <w:r>
        <w:t>RR = I / {(I+P) + (R+NC+O) + U}</w:t>
      </w:r>
    </w:p>
    <w:p w:rsidR="00B77172" w:rsidRDefault="00B77172" w:rsidP="00B77172">
      <w:pPr>
        <w:tabs>
          <w:tab w:val="left" w:pos="-720"/>
          <w:tab w:val="left" w:pos="900"/>
          <w:tab w:val="num" w:pos="1080"/>
        </w:tabs>
        <w:suppressAutoHyphens/>
      </w:pPr>
      <w:r>
        <w:t>, where</w:t>
      </w:r>
    </w:p>
    <w:p w:rsidR="00B77172" w:rsidRDefault="00B77172" w:rsidP="00B77172">
      <w:pPr>
        <w:tabs>
          <w:tab w:val="left" w:pos="-720"/>
          <w:tab w:val="left" w:pos="900"/>
          <w:tab w:val="num" w:pos="1080"/>
        </w:tabs>
        <w:suppressAutoHyphens/>
      </w:pPr>
    </w:p>
    <w:p w:rsidR="00B77172" w:rsidRDefault="00B77172" w:rsidP="00B77172">
      <w:pPr>
        <w:tabs>
          <w:tab w:val="left" w:pos="-720"/>
          <w:tab w:val="left" w:pos="360"/>
          <w:tab w:val="left" w:pos="540"/>
          <w:tab w:val="num" w:pos="900"/>
          <w:tab w:val="left" w:pos="1080"/>
        </w:tabs>
        <w:suppressAutoHyphens/>
      </w:pPr>
      <w:r>
        <w:t xml:space="preserve">RR  </w:t>
      </w:r>
      <w:r>
        <w:tab/>
        <w:t xml:space="preserve">= </w:t>
      </w:r>
      <w:r>
        <w:tab/>
      </w:r>
      <w:r>
        <w:tab/>
        <w:t>Response rate</w:t>
      </w:r>
    </w:p>
    <w:p w:rsidR="00B77172" w:rsidRDefault="00B77172" w:rsidP="00B77172">
      <w:pPr>
        <w:tabs>
          <w:tab w:val="left" w:pos="-720"/>
          <w:tab w:val="num" w:pos="540"/>
          <w:tab w:val="left" w:pos="1080"/>
        </w:tabs>
        <w:suppressAutoHyphens/>
      </w:pPr>
      <w:r>
        <w:t xml:space="preserve">I      </w:t>
      </w:r>
      <w:r>
        <w:tab/>
        <w:t>=</w:t>
      </w:r>
      <w:r>
        <w:tab/>
        <w:t>Returned and more than 80 % of the questions answered</w:t>
      </w:r>
    </w:p>
    <w:p w:rsidR="00B77172" w:rsidRDefault="00B77172" w:rsidP="00B77172">
      <w:pPr>
        <w:tabs>
          <w:tab w:val="left" w:pos="-720"/>
          <w:tab w:val="num" w:pos="360"/>
          <w:tab w:val="left" w:pos="540"/>
          <w:tab w:val="left" w:pos="1080"/>
          <w:tab w:val="left" w:pos="1260"/>
        </w:tabs>
        <w:suppressAutoHyphens/>
      </w:pPr>
      <w:r>
        <w:t>P</w:t>
      </w:r>
      <w:r>
        <w:tab/>
      </w:r>
      <w:r>
        <w:tab/>
        <w:t>=</w:t>
      </w:r>
      <w:r>
        <w:tab/>
        <w:t>Returned and 50 % to 80 % of the questions answered</w:t>
      </w:r>
    </w:p>
    <w:p w:rsidR="00B77172" w:rsidRDefault="00B77172" w:rsidP="00B77172">
      <w:pPr>
        <w:tabs>
          <w:tab w:val="left" w:pos="-720"/>
          <w:tab w:val="num" w:pos="360"/>
          <w:tab w:val="left" w:pos="540"/>
          <w:tab w:val="left" w:pos="1080"/>
          <w:tab w:val="left" w:pos="1260"/>
        </w:tabs>
        <w:suppressAutoHyphens/>
      </w:pPr>
      <w:r>
        <w:t xml:space="preserve">R    </w:t>
      </w:r>
      <w:r>
        <w:tab/>
        <w:t>=</w:t>
      </w:r>
      <w:r>
        <w:tab/>
        <w:t>Refusal and break-off (</w:t>
      </w:r>
      <w:r>
        <w:rPr>
          <w:sz w:val="22"/>
          <w:szCs w:val="22"/>
        </w:rPr>
        <w:t>not returned, returned blank or less than 50% answered</w:t>
      </w:r>
      <w:r>
        <w:t xml:space="preserve">) </w:t>
      </w:r>
    </w:p>
    <w:p w:rsidR="00B77172" w:rsidRDefault="00B77172" w:rsidP="00B77172">
      <w:pPr>
        <w:tabs>
          <w:tab w:val="left" w:pos="-720"/>
          <w:tab w:val="num" w:pos="360"/>
          <w:tab w:val="left" w:pos="540"/>
          <w:tab w:val="left" w:pos="1080"/>
        </w:tabs>
        <w:suppressAutoHyphens/>
      </w:pPr>
      <w:r>
        <w:t>NC</w:t>
      </w:r>
      <w:r>
        <w:tab/>
      </w:r>
      <w:r>
        <w:tab/>
        <w:t>=</w:t>
      </w:r>
      <w:r>
        <w:tab/>
        <w:t>Non-contact (</w:t>
      </w:r>
      <w:r>
        <w:rPr>
          <w:sz w:val="22"/>
          <w:szCs w:val="22"/>
        </w:rPr>
        <w:t>dead, physical or mental disability, language/literacy problem, etc.</w:t>
      </w:r>
      <w:r>
        <w:t>)</w:t>
      </w:r>
    </w:p>
    <w:p w:rsidR="00B77172" w:rsidRDefault="00B77172" w:rsidP="00B77172">
      <w:pPr>
        <w:tabs>
          <w:tab w:val="left" w:pos="-720"/>
          <w:tab w:val="num" w:pos="360"/>
          <w:tab w:val="left" w:pos="540"/>
          <w:tab w:val="left" w:pos="1080"/>
        </w:tabs>
        <w:suppressAutoHyphens/>
      </w:pPr>
      <w:r>
        <w:t>O</w:t>
      </w:r>
      <w:r>
        <w:tab/>
      </w:r>
      <w:r>
        <w:tab/>
        <w:t>=</w:t>
      </w:r>
      <w:r>
        <w:tab/>
        <w:t>Other (returned too late, other miscellaneous reasons)</w:t>
      </w:r>
    </w:p>
    <w:p w:rsidR="00B77172" w:rsidRDefault="00B77172" w:rsidP="00B77172">
      <w:pPr>
        <w:tabs>
          <w:tab w:val="left" w:pos="-720"/>
          <w:tab w:val="left" w:pos="540"/>
          <w:tab w:val="num" w:pos="1080"/>
        </w:tabs>
        <w:suppressAutoHyphens/>
      </w:pPr>
      <w:r>
        <w:lastRenderedPageBreak/>
        <w:t>U</w:t>
      </w:r>
      <w:r>
        <w:tab/>
        <w:t>=</w:t>
      </w:r>
      <w:r>
        <w:tab/>
        <w:t>Unknown eligibility (= 0 in this case, see B. #1.)</w:t>
      </w:r>
    </w:p>
    <w:p w:rsidR="00B77172" w:rsidRDefault="00B77172" w:rsidP="00B77172">
      <w:pPr>
        <w:tabs>
          <w:tab w:val="left" w:pos="-720"/>
          <w:tab w:val="left" w:pos="900"/>
          <w:tab w:val="num" w:pos="1080"/>
        </w:tabs>
        <w:suppressAutoHyphens/>
      </w:pPr>
    </w:p>
    <w:p w:rsidR="00B77172" w:rsidRDefault="005D1390" w:rsidP="00B77172">
      <w:pPr>
        <w:tabs>
          <w:tab w:val="left" w:pos="-720"/>
          <w:tab w:val="left" w:pos="900"/>
          <w:tab w:val="num" w:pos="1080"/>
        </w:tabs>
        <w:suppressAutoHyphens/>
      </w:pPr>
      <w:r>
        <w:t>Our response rate of 31</w:t>
      </w:r>
      <w:r w:rsidR="00B77172">
        <w:t xml:space="preserve"> % is compared with a mail survey response rate presented in </w:t>
      </w:r>
      <w:proofErr w:type="spellStart"/>
      <w:r w:rsidR="00B77172">
        <w:t>Kaplowitz</w:t>
      </w:r>
      <w:proofErr w:type="spellEnd"/>
      <w:r w:rsidR="00B77172">
        <w:t xml:space="preserve"> </w:t>
      </w:r>
      <w:proofErr w:type="gramStart"/>
      <w:r w:rsidR="00B77172">
        <w:t>et.al.,</w:t>
      </w:r>
      <w:proofErr w:type="gramEnd"/>
      <w:r w:rsidR="00B77172">
        <w:t xml:space="preserve"> 2004, A Comparison of Web and Mail Survey Response Rates, </w:t>
      </w:r>
      <w:r w:rsidR="00B77172">
        <w:rPr>
          <w:i/>
          <w:iCs/>
        </w:rPr>
        <w:t>Public Opinion Quarterly</w:t>
      </w:r>
      <w:r w:rsidR="00B77172">
        <w:t>, Vol68 No.1 Pp94-101 (see figure 1).  Their study objective was to compare response rates between mail and electronic survey modes.  The target population for the study was MSU undergraduate, graduate,</w:t>
      </w:r>
      <w:r w:rsidR="00B77172">
        <w:rPr>
          <w:vertAlign w:val="superscript"/>
        </w:rPr>
        <w:t xml:space="preserve"> </w:t>
      </w:r>
      <w:r w:rsidR="00B77172">
        <w:t>and professional students enrolled for academic year 2001–2002.  Our intention is not to compare the two different survey modes, but to evaluate our mail survey response rate in comparison with theirs.  In fact, their results provide valuable information for a response rate of an arbitrary mail survey, which is 31.5%</w:t>
      </w:r>
      <w:r w:rsidR="004A5219">
        <w:t xml:space="preserve"> and our response rate of 31% compares favorably.</w:t>
      </w:r>
    </w:p>
    <w:p w:rsidR="005D1390" w:rsidRDefault="005D1390" w:rsidP="00B77172">
      <w:pPr>
        <w:tabs>
          <w:tab w:val="left" w:pos="-720"/>
          <w:tab w:val="left" w:pos="900"/>
          <w:tab w:val="num" w:pos="1080"/>
        </w:tabs>
        <w:suppressAutoHyphens/>
      </w:pPr>
    </w:p>
    <w:p w:rsidR="00B77172" w:rsidRDefault="00BD4D5D" w:rsidP="00B77172">
      <w:pPr>
        <w:tabs>
          <w:tab w:val="left" w:pos="-720"/>
        </w:tabs>
        <w:suppressAutoHyphens/>
        <w:jc w:val="both"/>
      </w:pPr>
      <w:r>
        <w:rPr>
          <w:noProof/>
        </w:rPr>
        <mc:AlternateContent>
          <mc:Choice Requires="wpc">
            <w:drawing>
              <wp:inline distT="0" distB="0" distL="0" distR="0">
                <wp:extent cx="4038600" cy="3962400"/>
                <wp:effectExtent l="9525" t="9525" r="9525" b="9525"/>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6"/>
                        <wps:cNvSpPr>
                          <a:spLocks noChangeArrowheads="1"/>
                        </wps:cNvSpPr>
                        <wps:spPr bwMode="auto">
                          <a:xfrm>
                            <a:off x="0" y="0"/>
                            <a:ext cx="4038600" cy="3962400"/>
                          </a:xfrm>
                          <a:prstGeom prst="rect">
                            <a:avLst/>
                          </a:prstGeom>
                          <a:solidFill>
                            <a:srgbClr val="C0C0C0"/>
                          </a:solidFill>
                          <a:ln w="9525">
                            <a:solidFill>
                              <a:srgbClr val="000000"/>
                            </a:solidFill>
                            <a:miter lim="800000"/>
                            <a:headEnd/>
                            <a:tailEnd/>
                          </a:ln>
                        </wps:spPr>
                        <wps:bodyPr rot="0" vert="horz" wrap="square" lIns="91440" tIns="45720" rIns="91440" bIns="45720" anchor="ctr" anchorCtr="0" upright="1">
                          <a:noAutofit/>
                        </wps:bodyPr>
                      </wps:wsp>
                      <pic:pic xmlns:pic="http://schemas.openxmlformats.org/drawingml/2006/picture">
                        <pic:nvPicPr>
                          <pic:cNvPr id="2" name="Picture 27" descr=" ">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2400" y="152599"/>
                            <a:ext cx="3761232" cy="3674239"/>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24" o:spid="_x0000_s1026" editas="canvas" style="width:318pt;height:312pt;mso-position-horizontal-relative:char;mso-position-vertical-relative:line" coordsize="40386,39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">
                <v:shape id="_x0000_s1027" type="#_x0000_t75" style="position:absolute;width:40386;height:39624;visibility:visible;mso-wrap-style:square">
                  <v:fill o:detectmouseclick="t"/>
                  <v:path o:connecttype="none"/>
                </v:shape>
                <v:rect id="Rectangle 26" o:spid="_x0000_s1028" style="position:absolute;width:40386;height:39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aZsAA&#10;AADaAAAADwAAAGRycy9kb3ducmV2LnhtbERP3WrCMBS+F/YO4Qy803QDZXRGKcKYFhTs+gBnzVlT&#10;bE5KE219eyMIuzp8fL9ntRltK67U+8axgrd5AoK4crrhWkH58zX7AOEDssbWMSm4kYfN+mWywlS7&#10;gU90LUItYgj7FBWYELpUSl8ZsujnriOO3J/rLYYI+1rqHocYblv5niRLabHh2GCwo62h6lxcrIK8&#10;POS/WVNUx+XiezD7Mj9lBpWavo7ZJ4hAY/gXP907HefD45XHle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EaZsAAAADaAAAADwAAAAAAAAAAAAAAAACYAgAAZHJzL2Rvd25y&#10;ZXYueG1sUEsFBgAAAAAEAAQA9QAAAIUDAAAAAA==&#10;" fillcolor="silver"/>
                <v:shape id="Picture 27" o:spid="_x0000_s1029" type="#_x0000_t75" alt=" " href="http://poq.oxfordjournals.org/content/vol68/issue1/images/large/pubopq006.f1.jpeg" style="position:absolute;left:1524;top:1525;width:37612;height:36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ozgy9AAAA2gAAAA8AAABkcnMvZG93bnJldi54bWxET02LwjAQvS/4H8II3tZURZFqFBF28STo&#10;iuehmTalzaQksdZ/bxYW9vh439v9YFvRkw+1YwWzaQaCuHC65krB7efrcw0iRGSNrWNS8KIA+93o&#10;Y4u5dk++UH+NlUghHHJUYGLscilDYchimLqOOHGl8xZjgr6S2uMzhdtWzrNsJS3WnBoMdnQ0VDTX&#10;h00zlp7NMAumb76b/rx4lav7uVRqMh4OGxCRhvgv/nOftII5/F5JfpC7N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yqjODL0AAADaAAAADwAAAAAAAAAAAAAAAACfAgAAZHJz&#10;L2Rvd25yZXYueG1sUEsFBgAAAAAEAAQA9wAAAIkDAAAAAA==&#10;" o:button="t">
                  <v:fill o:detectmouseclick="t"/>
                  <v:imagedata r:id="rId8" o:title=" "/>
                </v:shape>
                <w10:anchorlock/>
              </v:group>
            </w:pict>
          </mc:Fallback>
        </mc:AlternateContent>
      </w:r>
    </w:p>
    <w:p w:rsidR="00B77172" w:rsidRDefault="00B77172" w:rsidP="00B77172">
      <w:pPr>
        <w:tabs>
          <w:tab w:val="left" w:pos="-720"/>
        </w:tabs>
        <w:suppressAutoHyphens/>
        <w:jc w:val="both"/>
      </w:pPr>
    </w:p>
    <w:p w:rsidR="00B77172" w:rsidRDefault="00B77172" w:rsidP="00B77172">
      <w:pPr>
        <w:tabs>
          <w:tab w:val="left" w:pos="-720"/>
        </w:tabs>
        <w:suppressAutoHyphens/>
        <w:jc w:val="both"/>
        <w:rPr>
          <w:b/>
        </w:rPr>
      </w:pPr>
      <w:r>
        <w:rPr>
          <w:b/>
        </w:rPr>
        <w:t xml:space="preserve">Figure 1.  </w:t>
      </w:r>
      <w:r w:rsidRPr="00F33144">
        <w:t>M</w:t>
      </w:r>
      <w:r>
        <w:t xml:space="preserve">ail and e-mail survey response rates presented in </w:t>
      </w:r>
      <w:proofErr w:type="spellStart"/>
      <w:r>
        <w:t>Kaplowitz</w:t>
      </w:r>
      <w:proofErr w:type="spellEnd"/>
      <w:r>
        <w:t xml:space="preserve"> et.al., 2004.</w:t>
      </w:r>
    </w:p>
    <w:p w:rsidR="00B77172" w:rsidRDefault="00B77172" w:rsidP="00B77172">
      <w:pPr>
        <w:tabs>
          <w:tab w:val="left" w:pos="-720"/>
        </w:tabs>
        <w:suppressAutoHyphens/>
        <w:jc w:val="both"/>
      </w:pPr>
    </w:p>
    <w:p w:rsidR="00B77172" w:rsidRDefault="00B77172" w:rsidP="00B77172">
      <w:pPr>
        <w:tabs>
          <w:tab w:val="left" w:pos="-720"/>
        </w:tabs>
        <w:suppressAutoHyphens/>
      </w:pPr>
      <w:r>
        <w:t xml:space="preserve">Since the proposed survey is time constraint and almost immediately following a disaster, the victims have to be surveyed while they are still experiencing disaster trauma.  In most of the cases the victims may be in the worst stage of the disaster trauma when they receive the survey materials.  Disaster trauma psychology symptoms may include [http://www.citizencorps.gov/cert/downloads/training/PM-CERT-Unit7Rev3.doc]: </w:t>
      </w:r>
    </w:p>
    <w:p w:rsidR="00B77172" w:rsidRDefault="00B77172" w:rsidP="00B77172">
      <w:pPr>
        <w:tabs>
          <w:tab w:val="left" w:pos="-720"/>
        </w:tabs>
        <w:suppressAutoHyphens/>
      </w:pPr>
    </w:p>
    <w:p w:rsidR="00B77172" w:rsidRDefault="00B77172" w:rsidP="00B77172">
      <w:pPr>
        <w:numPr>
          <w:ilvl w:val="0"/>
          <w:numId w:val="2"/>
        </w:numPr>
      </w:pPr>
      <w:r>
        <w:t>Irritability or anger</w:t>
      </w:r>
    </w:p>
    <w:p w:rsidR="00B77172" w:rsidRDefault="00B77172" w:rsidP="00B77172">
      <w:pPr>
        <w:numPr>
          <w:ilvl w:val="0"/>
          <w:numId w:val="2"/>
        </w:numPr>
      </w:pPr>
      <w:r>
        <w:t>Self-blame or the blaming of others</w:t>
      </w:r>
    </w:p>
    <w:p w:rsidR="00B77172" w:rsidRDefault="00B77172" w:rsidP="00B77172">
      <w:pPr>
        <w:numPr>
          <w:ilvl w:val="0"/>
          <w:numId w:val="2"/>
        </w:numPr>
      </w:pPr>
      <w:r>
        <w:t>Isolation and withdrawal</w:t>
      </w:r>
    </w:p>
    <w:p w:rsidR="00B77172" w:rsidRDefault="00B77172" w:rsidP="00B77172">
      <w:pPr>
        <w:numPr>
          <w:ilvl w:val="0"/>
          <w:numId w:val="2"/>
        </w:numPr>
      </w:pPr>
      <w:r>
        <w:lastRenderedPageBreak/>
        <w:t>Fear of recurrence</w:t>
      </w:r>
    </w:p>
    <w:p w:rsidR="00B77172" w:rsidRDefault="00B77172" w:rsidP="00B77172">
      <w:pPr>
        <w:numPr>
          <w:ilvl w:val="0"/>
          <w:numId w:val="2"/>
        </w:numPr>
      </w:pPr>
      <w:r>
        <w:t>Feeling stunned, numb, or overwhelmed</w:t>
      </w:r>
    </w:p>
    <w:p w:rsidR="00B77172" w:rsidRDefault="00B77172" w:rsidP="00B77172">
      <w:pPr>
        <w:numPr>
          <w:ilvl w:val="0"/>
          <w:numId w:val="2"/>
        </w:numPr>
      </w:pPr>
      <w:r>
        <w:t>Feeling helpless</w:t>
      </w:r>
    </w:p>
    <w:p w:rsidR="00B77172" w:rsidRDefault="00B77172" w:rsidP="00B77172">
      <w:pPr>
        <w:numPr>
          <w:ilvl w:val="0"/>
          <w:numId w:val="2"/>
        </w:numPr>
      </w:pPr>
      <w:r>
        <w:t>Mood swings</w:t>
      </w:r>
    </w:p>
    <w:p w:rsidR="00B77172" w:rsidRDefault="00B77172" w:rsidP="00B77172">
      <w:pPr>
        <w:numPr>
          <w:ilvl w:val="0"/>
          <w:numId w:val="2"/>
        </w:numPr>
      </w:pPr>
      <w:r>
        <w:t>Sadness, depression, and grief</w:t>
      </w:r>
    </w:p>
    <w:p w:rsidR="00B77172" w:rsidRDefault="00B77172" w:rsidP="00B77172">
      <w:pPr>
        <w:numPr>
          <w:ilvl w:val="0"/>
          <w:numId w:val="2"/>
        </w:numPr>
      </w:pPr>
      <w:r>
        <w:t>Denial</w:t>
      </w:r>
    </w:p>
    <w:p w:rsidR="00B77172" w:rsidRDefault="00B77172" w:rsidP="00B77172">
      <w:pPr>
        <w:numPr>
          <w:ilvl w:val="0"/>
          <w:numId w:val="2"/>
        </w:numPr>
      </w:pPr>
      <w:r>
        <w:t>Concentration and memory problems</w:t>
      </w:r>
    </w:p>
    <w:p w:rsidR="00B77172" w:rsidRDefault="00B77172" w:rsidP="00B77172">
      <w:pPr>
        <w:numPr>
          <w:ilvl w:val="0"/>
          <w:numId w:val="2"/>
        </w:numPr>
      </w:pPr>
      <w:r>
        <w:t>Relationship conflicts/marital discord</w:t>
      </w:r>
    </w:p>
    <w:p w:rsidR="00B77172" w:rsidRDefault="00B77172" w:rsidP="00B77172">
      <w:pPr>
        <w:numPr>
          <w:ilvl w:val="0"/>
          <w:numId w:val="2"/>
        </w:numPr>
      </w:pPr>
      <w:r>
        <w:t>Loss of appetite</w:t>
      </w:r>
    </w:p>
    <w:p w:rsidR="00B77172" w:rsidRDefault="00B77172" w:rsidP="00B77172">
      <w:pPr>
        <w:numPr>
          <w:ilvl w:val="0"/>
          <w:numId w:val="2"/>
        </w:numPr>
      </w:pPr>
      <w:r>
        <w:t>Headaches or chest pain</w:t>
      </w:r>
    </w:p>
    <w:p w:rsidR="00B77172" w:rsidRDefault="00B77172" w:rsidP="00B77172">
      <w:pPr>
        <w:numPr>
          <w:ilvl w:val="0"/>
          <w:numId w:val="2"/>
        </w:numPr>
      </w:pPr>
      <w:r>
        <w:t>Diarrhea, stomach pain, or nausea</w:t>
      </w:r>
    </w:p>
    <w:p w:rsidR="00B77172" w:rsidRDefault="00B77172" w:rsidP="00B77172">
      <w:pPr>
        <w:numPr>
          <w:ilvl w:val="0"/>
          <w:numId w:val="2"/>
        </w:numPr>
      </w:pPr>
      <w:r>
        <w:t>Hyperactivity</w:t>
      </w:r>
    </w:p>
    <w:p w:rsidR="00B77172" w:rsidRDefault="00B77172" w:rsidP="00B77172">
      <w:pPr>
        <w:numPr>
          <w:ilvl w:val="0"/>
          <w:numId w:val="2"/>
        </w:numPr>
      </w:pPr>
      <w:r>
        <w:t>Increase in alcohol or drug consumption</w:t>
      </w:r>
    </w:p>
    <w:p w:rsidR="00B77172" w:rsidRDefault="00B77172" w:rsidP="00B77172">
      <w:pPr>
        <w:numPr>
          <w:ilvl w:val="0"/>
          <w:numId w:val="2"/>
        </w:numPr>
      </w:pPr>
      <w:r>
        <w:t>Nightmares</w:t>
      </w:r>
    </w:p>
    <w:p w:rsidR="00B77172" w:rsidRDefault="00B77172" w:rsidP="00B77172">
      <w:pPr>
        <w:numPr>
          <w:ilvl w:val="0"/>
          <w:numId w:val="2"/>
        </w:numPr>
      </w:pPr>
      <w:r>
        <w:t>The inability to sleep</w:t>
      </w:r>
    </w:p>
    <w:p w:rsidR="00B77172" w:rsidRDefault="00B77172" w:rsidP="00B77172">
      <w:pPr>
        <w:numPr>
          <w:ilvl w:val="0"/>
          <w:numId w:val="2"/>
        </w:numPr>
      </w:pPr>
      <w:r>
        <w:t>Fatigue or low energy</w:t>
      </w:r>
    </w:p>
    <w:p w:rsidR="00B77172" w:rsidRDefault="00B77172" w:rsidP="00B77172">
      <w:pPr>
        <w:tabs>
          <w:tab w:val="left" w:pos="-720"/>
        </w:tabs>
        <w:suppressAutoHyphens/>
      </w:pPr>
    </w:p>
    <w:p w:rsidR="00B77172" w:rsidRDefault="00B77172" w:rsidP="00B77172">
      <w:pPr>
        <w:tabs>
          <w:tab w:val="left" w:pos="-720"/>
        </w:tabs>
        <w:suppressAutoHyphens/>
      </w:pPr>
      <w:r>
        <w:t xml:space="preserve">In addition to disaster trauma, frequent relocations are anticipated for the victims after a disaster, which attributes to Non-contact portion of non-response.  Considering even during normal stages of everyday life “time-limited polls often yield very low response rates” (McCarty et al. 2006), we believe that we have achieved </w:t>
      </w:r>
      <w:r w:rsidR="005D1390">
        <w:t>very good response rates of 31</w:t>
      </w:r>
      <w:r>
        <w:t xml:space="preserve">% if not the best possible for this particular type of target population.  </w:t>
      </w:r>
    </w:p>
    <w:p w:rsidR="00B77172" w:rsidRDefault="00B77172" w:rsidP="00B77172">
      <w:pPr>
        <w:tabs>
          <w:tab w:val="left" w:pos="-720"/>
          <w:tab w:val="left" w:pos="0"/>
          <w:tab w:val="left" w:pos="720"/>
          <w:tab w:val="left" w:pos="1440"/>
          <w:tab w:val="left" w:pos="2340"/>
        </w:tabs>
        <w:spacing w:line="240" w:lineRule="atLeast"/>
      </w:pPr>
    </w:p>
    <w:p w:rsidR="00B77172" w:rsidRPr="0021149C" w:rsidRDefault="00B77172" w:rsidP="00B77172">
      <w:pPr>
        <w:tabs>
          <w:tab w:val="left" w:pos="-720"/>
          <w:tab w:val="left" w:pos="0"/>
          <w:tab w:val="left" w:pos="720"/>
          <w:tab w:val="left" w:pos="1440"/>
          <w:tab w:val="left" w:pos="2340"/>
        </w:tabs>
        <w:spacing w:line="240" w:lineRule="atLeast"/>
      </w:pPr>
      <w:r w:rsidRPr="0021149C">
        <w:t xml:space="preserve">Regardless the barriers and difficulties we face for this particular type of the target population, we ensure the following steps to maintain the level of success in our usual response rate:  </w:t>
      </w:r>
    </w:p>
    <w:p w:rsidR="00730755" w:rsidRPr="0021149C" w:rsidRDefault="0021149C" w:rsidP="00730755">
      <w:pPr>
        <w:pStyle w:val="ListParagraph"/>
        <w:numPr>
          <w:ilvl w:val="0"/>
          <w:numId w:val="4"/>
        </w:numPr>
        <w:tabs>
          <w:tab w:val="left" w:pos="-720"/>
          <w:tab w:val="left" w:pos="0"/>
          <w:tab w:val="left" w:pos="1440"/>
          <w:tab w:val="left" w:pos="2340"/>
        </w:tabs>
        <w:spacing w:line="240" w:lineRule="atLeast"/>
        <w:rPr>
          <w:rFonts w:ascii="Times New Roman" w:hAnsi="Times New Roman"/>
          <w:sz w:val="24"/>
          <w:szCs w:val="24"/>
        </w:rPr>
      </w:pPr>
      <w:r w:rsidRPr="0021149C">
        <w:rPr>
          <w:rFonts w:ascii="Times New Roman" w:hAnsi="Times New Roman"/>
        </w:rPr>
        <w:t>A follow-up mailing shall be sent to all respondent s to remind them of the importance of the survey and encourage their participation.</w:t>
      </w:r>
    </w:p>
    <w:p w:rsidR="00730755" w:rsidRPr="00730755" w:rsidRDefault="00730755" w:rsidP="00730755">
      <w:pPr>
        <w:pStyle w:val="ListParagraph"/>
        <w:numPr>
          <w:ilvl w:val="0"/>
          <w:numId w:val="4"/>
        </w:numPr>
        <w:tabs>
          <w:tab w:val="left" w:pos="-720"/>
          <w:tab w:val="left" w:pos="0"/>
          <w:tab w:val="left" w:pos="1440"/>
          <w:tab w:val="left" w:pos="2340"/>
        </w:tabs>
        <w:spacing w:line="240" w:lineRule="atLeast"/>
        <w:rPr>
          <w:rFonts w:ascii="Times New Roman" w:hAnsi="Times New Roman"/>
          <w:sz w:val="24"/>
          <w:szCs w:val="24"/>
        </w:rPr>
      </w:pPr>
      <w:r w:rsidRPr="0021149C">
        <w:rPr>
          <w:rFonts w:ascii="Times New Roman" w:hAnsi="Times New Roman"/>
          <w:sz w:val="24"/>
          <w:szCs w:val="24"/>
        </w:rPr>
        <w:t>The follow-up mailings are sent at approximately 21 calendar days after the initial mailing and again, if necessary, at approximately 21 calendar days after the first follow up.   Follow –ups are sent only to non-responders. The contractor tracks the returns using a unique identifier printed at the top of the survey form (e.g. 1933-0001 to 1933-1500). There is no personally identifying information on the form.   The contractor’s mailing/tracking database contains only the identifier number and the information FEMA provides. It is a stand-alone database that is password protected and accessed only by those who generate mailings and track completed surveys.  Survey data are entered into a separate stand-alone database that contains only the identifier number and the respondent’s answers.  The two databases are never integrated. Mailing clerks work only with the first database and data clerks only with the second.  All data are aggregated for reporting to FEMA, with no personally identifying information included. Through these safeguards, respondents’ and non-respondents’ privacy is protected at all times.</w:t>
      </w:r>
    </w:p>
    <w:p w:rsidR="00B77172" w:rsidRDefault="00B77172" w:rsidP="00B77172">
      <w:pPr>
        <w:numPr>
          <w:ilvl w:val="0"/>
          <w:numId w:val="4"/>
        </w:numPr>
        <w:tabs>
          <w:tab w:val="left" w:pos="-720"/>
          <w:tab w:val="left" w:pos="0"/>
          <w:tab w:val="left" w:pos="1440"/>
          <w:tab w:val="left" w:pos="2340"/>
        </w:tabs>
        <w:spacing w:line="240" w:lineRule="atLeast"/>
      </w:pPr>
      <w:r>
        <w:t>The follow-up shall be handled in the same manner as the original survey.  If an adequate number of completed surveys is not obtained to establish the confidence level by the process stated above, we will distribute and collect an additional round of surveys from the sample in the same manner as the original survey in order to achieve the confidence level.</w:t>
      </w:r>
    </w:p>
    <w:p w:rsidR="00B77172" w:rsidRDefault="00B77172" w:rsidP="00B77172">
      <w:pPr>
        <w:pStyle w:val="BodyTextIndent2"/>
        <w:tabs>
          <w:tab w:val="left" w:pos="-720"/>
          <w:tab w:val="left" w:pos="0"/>
          <w:tab w:val="left" w:pos="720"/>
          <w:tab w:val="left" w:pos="2610"/>
          <w:tab w:val="left" w:pos="2970"/>
        </w:tabs>
        <w:spacing w:after="0" w:line="240" w:lineRule="atLeast"/>
        <w:ind w:left="630"/>
        <w:jc w:val="both"/>
      </w:pPr>
    </w:p>
    <w:p w:rsidR="00B77172" w:rsidRDefault="00B77172" w:rsidP="00B77172">
      <w:pPr>
        <w:tabs>
          <w:tab w:val="left" w:pos="-720"/>
          <w:tab w:val="left" w:pos="900"/>
          <w:tab w:val="num" w:pos="1080"/>
        </w:tabs>
        <w:suppressAutoHyphens/>
        <w:rPr>
          <w:b/>
          <w:bCs/>
        </w:rPr>
      </w:pPr>
      <w:r>
        <w:rPr>
          <w:b/>
        </w:rPr>
        <w:lastRenderedPageBreak/>
        <w:t>4.</w:t>
      </w:r>
      <w:r>
        <w:t xml:space="preserve">  </w:t>
      </w:r>
      <w:r>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77172" w:rsidRDefault="00B77172" w:rsidP="00B77172">
      <w:pPr>
        <w:pStyle w:val="BodyTextIndent"/>
        <w:shd w:val="clear" w:color="auto" w:fill="auto"/>
        <w:ind w:left="0"/>
        <w:rPr>
          <w:bCs/>
          <w:sz w:val="24"/>
          <w:szCs w:val="24"/>
        </w:rPr>
      </w:pPr>
    </w:p>
    <w:p w:rsidR="00B77172" w:rsidRDefault="00B77172" w:rsidP="00B77172">
      <w:pPr>
        <w:pStyle w:val="BodyTextIndent"/>
        <w:shd w:val="clear" w:color="auto" w:fill="auto"/>
        <w:ind w:left="0"/>
        <w:rPr>
          <w:bCs/>
          <w:sz w:val="24"/>
          <w:szCs w:val="24"/>
        </w:rPr>
      </w:pPr>
      <w:r>
        <w:rPr>
          <w:bCs/>
          <w:sz w:val="24"/>
          <w:szCs w:val="24"/>
        </w:rPr>
        <w:t>No testing will be undertaken.  The current procedures and methods have demonstrated to produce reliable data with minimal burden on applicants in hundreds of previous disaster related surveys.</w:t>
      </w:r>
    </w:p>
    <w:p w:rsidR="00B77172" w:rsidRDefault="00B77172" w:rsidP="00B77172">
      <w:pPr>
        <w:pStyle w:val="BodyTextIndent"/>
        <w:shd w:val="clear" w:color="auto" w:fill="auto"/>
        <w:ind w:left="0"/>
        <w:rPr>
          <w:b/>
          <w:sz w:val="24"/>
          <w:szCs w:val="24"/>
        </w:rPr>
      </w:pPr>
    </w:p>
    <w:p w:rsidR="00B77172" w:rsidRDefault="00B77172" w:rsidP="00B77172">
      <w:pPr>
        <w:pStyle w:val="BodyTextIndent"/>
        <w:shd w:val="clear" w:color="auto" w:fill="auto"/>
        <w:ind w:left="0"/>
        <w:rPr>
          <w:b/>
          <w:sz w:val="24"/>
          <w:szCs w:val="24"/>
        </w:rPr>
      </w:pPr>
      <w:r>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0007796A">
        <w:rPr>
          <w:b/>
          <w:sz w:val="24"/>
          <w:szCs w:val="24"/>
        </w:rPr>
        <w:fldChar w:fldCharType="begin"/>
      </w:r>
      <w:r>
        <w:rPr>
          <w:b/>
          <w:sz w:val="24"/>
          <w:szCs w:val="24"/>
        </w:rPr>
        <w:instrText>ADVANCE \R 0.95</w:instrText>
      </w:r>
      <w:r w:rsidR="0007796A">
        <w:rPr>
          <w:b/>
          <w:sz w:val="24"/>
          <w:szCs w:val="24"/>
        </w:rPr>
        <w:fldChar w:fldCharType="end"/>
      </w:r>
    </w:p>
    <w:p w:rsidR="00B77172" w:rsidRDefault="0007796A" w:rsidP="00B77172">
      <w:pPr>
        <w:shd w:val="clear" w:color="auto" w:fill="FFFFFF"/>
        <w:tabs>
          <w:tab w:val="left" w:pos="-720"/>
          <w:tab w:val="num" w:pos="0"/>
        </w:tabs>
        <w:suppressAutoHyphens/>
        <w:ind w:left="90" w:firstLine="420"/>
        <w:rPr>
          <w:sz w:val="26"/>
        </w:rPr>
      </w:pPr>
      <w:r>
        <w:rPr>
          <w:sz w:val="26"/>
        </w:rPr>
        <w:fldChar w:fldCharType="begin"/>
      </w:r>
      <w:r w:rsidR="00B77172">
        <w:rPr>
          <w:sz w:val="26"/>
        </w:rPr>
        <w:instrText>ADVANCE \R 0.95</w:instrText>
      </w:r>
      <w:r>
        <w:rPr>
          <w:sz w:val="26"/>
        </w:rPr>
        <w:fldChar w:fldCharType="end"/>
      </w:r>
      <w:r>
        <w:rPr>
          <w:sz w:val="26"/>
        </w:rPr>
        <w:fldChar w:fldCharType="begin"/>
      </w:r>
      <w:r w:rsidR="00B77172">
        <w:rPr>
          <w:sz w:val="26"/>
        </w:rPr>
        <w:instrText>ADVANCE \R 0.95</w:instrText>
      </w:r>
      <w:r>
        <w:rPr>
          <w:sz w:val="26"/>
        </w:rPr>
        <w:fldChar w:fldCharType="end"/>
      </w:r>
    </w:p>
    <w:tbl>
      <w:tblPr>
        <w:tblW w:w="86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ook w:val="00A0" w:firstRow="1" w:lastRow="0" w:firstColumn="1" w:lastColumn="0" w:noHBand="0" w:noVBand="0"/>
      </w:tblPr>
      <w:tblGrid>
        <w:gridCol w:w="5850"/>
        <w:gridCol w:w="2790"/>
      </w:tblGrid>
      <w:tr w:rsidR="00B77172" w:rsidTr="00F45F32">
        <w:trPr>
          <w:trHeight w:val="453"/>
        </w:trPr>
        <w:tc>
          <w:tcPr>
            <w:tcW w:w="5850" w:type="dxa"/>
            <w:tcBorders>
              <w:bottom w:val="single" w:sz="6" w:space="0" w:color="000000"/>
            </w:tcBorders>
            <w:shd w:val="clear" w:color="auto" w:fill="E0E0E0"/>
            <w:vAlign w:val="center"/>
          </w:tcPr>
          <w:p w:rsidR="00B77172" w:rsidRDefault="00B77172" w:rsidP="00F45F32">
            <w:pPr>
              <w:rPr>
                <w:b/>
                <w:bCs/>
              </w:rPr>
            </w:pPr>
            <w:r>
              <w:rPr>
                <w:b/>
                <w:bCs/>
              </w:rPr>
              <w:t>Survey</w:t>
            </w:r>
          </w:p>
        </w:tc>
        <w:tc>
          <w:tcPr>
            <w:tcW w:w="2790" w:type="dxa"/>
            <w:tcBorders>
              <w:bottom w:val="single" w:sz="6" w:space="0" w:color="000000"/>
            </w:tcBorders>
            <w:shd w:val="clear" w:color="auto" w:fill="E0E0E0"/>
            <w:vAlign w:val="center"/>
          </w:tcPr>
          <w:p w:rsidR="00B77172" w:rsidRDefault="00B77172" w:rsidP="00F45F32">
            <w:pPr>
              <w:pStyle w:val="TOAHeading"/>
              <w:tabs>
                <w:tab w:val="clear" w:pos="9360"/>
              </w:tabs>
              <w:suppressAutoHyphens w:val="0"/>
              <w:rPr>
                <w:rFonts w:ascii="Times New Roman" w:hAnsi="Times New Roman"/>
                <w:b/>
                <w:bCs/>
                <w:sz w:val="24"/>
              </w:rPr>
            </w:pPr>
          </w:p>
        </w:tc>
      </w:tr>
      <w:tr w:rsidR="00B77172" w:rsidTr="00F45F32">
        <w:trPr>
          <w:trHeight w:val="894"/>
        </w:trPr>
        <w:tc>
          <w:tcPr>
            <w:tcW w:w="5850" w:type="dxa"/>
            <w:tcBorders>
              <w:bottom w:val="single" w:sz="6" w:space="0" w:color="000000"/>
            </w:tcBorders>
          </w:tcPr>
          <w:p w:rsidR="00B77172" w:rsidRDefault="00B77172" w:rsidP="00F45F32">
            <w:pPr>
              <w:pStyle w:val="Heading6"/>
              <w:rPr>
                <w:b w:val="0"/>
                <w:sz w:val="24"/>
                <w:szCs w:val="24"/>
              </w:rPr>
            </w:pPr>
            <w:r>
              <w:rPr>
                <w:b w:val="0"/>
                <w:sz w:val="24"/>
                <w:szCs w:val="24"/>
              </w:rPr>
              <w:t>FEMA Housing Inspection Services Customer Satisfaction Survey</w:t>
            </w:r>
          </w:p>
        </w:tc>
        <w:tc>
          <w:tcPr>
            <w:tcW w:w="2790" w:type="dxa"/>
            <w:tcBorders>
              <w:bottom w:val="single" w:sz="6" w:space="0" w:color="000000"/>
            </w:tcBorders>
          </w:tcPr>
          <w:p w:rsidR="00B77172" w:rsidRDefault="00B77172" w:rsidP="00F45F32">
            <w:pPr>
              <w:rPr>
                <w:b/>
                <w:bCs/>
              </w:rPr>
            </w:pPr>
            <w:r>
              <w:rPr>
                <w:b/>
                <w:bCs/>
              </w:rPr>
              <w:t>Contractor:</w:t>
            </w:r>
          </w:p>
          <w:p w:rsidR="00B77172" w:rsidRDefault="00B77172" w:rsidP="00F45F32">
            <w:r>
              <w:t xml:space="preserve"> J &amp; E Associates, Inc.</w:t>
            </w:r>
          </w:p>
          <w:p w:rsidR="00B77172" w:rsidRDefault="00B77172" w:rsidP="00F45F32">
            <w:r>
              <w:t>Michael D. Campbell, Ph.D.</w:t>
            </w:r>
          </w:p>
          <w:p w:rsidR="00B77172" w:rsidRDefault="00B77172" w:rsidP="00F45F32">
            <w:r>
              <w:t>301-587-4220 x241</w:t>
            </w:r>
          </w:p>
        </w:tc>
      </w:tr>
      <w:tr w:rsidR="00B77172" w:rsidTr="00F45F32">
        <w:trPr>
          <w:trHeight w:val="345"/>
        </w:trPr>
        <w:tc>
          <w:tcPr>
            <w:tcW w:w="0" w:type="auto"/>
            <w:shd w:val="clear" w:color="auto" w:fill="E0E0E0"/>
            <w:vAlign w:val="center"/>
          </w:tcPr>
          <w:p w:rsidR="00B77172" w:rsidRDefault="00B77172" w:rsidP="00F45F32">
            <w:pPr>
              <w:pStyle w:val="Heading6"/>
            </w:pPr>
          </w:p>
        </w:tc>
        <w:tc>
          <w:tcPr>
            <w:tcW w:w="2790" w:type="dxa"/>
            <w:shd w:val="clear" w:color="auto" w:fill="E0E0E0"/>
            <w:vAlign w:val="center"/>
          </w:tcPr>
          <w:p w:rsidR="00B77172" w:rsidRDefault="00B77172" w:rsidP="00F45F32">
            <w:pPr>
              <w:rPr>
                <w:b/>
              </w:rPr>
            </w:pPr>
          </w:p>
        </w:tc>
      </w:tr>
      <w:tr w:rsidR="00B77172" w:rsidTr="00F45F32">
        <w:tc>
          <w:tcPr>
            <w:tcW w:w="5850" w:type="dxa"/>
          </w:tcPr>
          <w:p w:rsidR="00B77172" w:rsidRDefault="00B77172" w:rsidP="00F45F32">
            <w:pPr>
              <w:pStyle w:val="Heading6"/>
              <w:rPr>
                <w:b w:val="0"/>
                <w:bCs w:val="0"/>
                <w:sz w:val="24"/>
                <w:szCs w:val="24"/>
              </w:rPr>
            </w:pPr>
            <w:r>
              <w:rPr>
                <w:b w:val="0"/>
                <w:sz w:val="24"/>
                <w:szCs w:val="24"/>
              </w:rPr>
              <w:t>FEMA Housing Inspection Services Customer Satisfaction Survey</w:t>
            </w:r>
          </w:p>
        </w:tc>
        <w:tc>
          <w:tcPr>
            <w:tcW w:w="2790" w:type="dxa"/>
          </w:tcPr>
          <w:p w:rsidR="00B77172" w:rsidRDefault="00B77172" w:rsidP="00F45F32"/>
          <w:p w:rsidR="00B77172" w:rsidRDefault="00B77172" w:rsidP="00F45F32">
            <w:pPr>
              <w:rPr>
                <w:b/>
              </w:rPr>
            </w:pPr>
            <w:r>
              <w:rPr>
                <w:b/>
              </w:rPr>
              <w:t>Program Officer:</w:t>
            </w:r>
          </w:p>
          <w:p w:rsidR="00B77172" w:rsidRDefault="00B77172" w:rsidP="00F45F32">
            <w:r>
              <w:t>Michael Hockman</w:t>
            </w:r>
          </w:p>
          <w:p w:rsidR="00B77172" w:rsidRDefault="00B77172" w:rsidP="00F45F32">
            <w:r>
              <w:t>FEMA</w:t>
            </w:r>
          </w:p>
          <w:p w:rsidR="00B77172" w:rsidRDefault="00B77172" w:rsidP="00F45F32">
            <w:pPr>
              <w:rPr>
                <w:bCs/>
              </w:rPr>
            </w:pPr>
            <w:r>
              <w:t>(540) 686-3802</w:t>
            </w:r>
          </w:p>
        </w:tc>
      </w:tr>
    </w:tbl>
    <w:p w:rsidR="00E06DF0" w:rsidRDefault="00D70F02"/>
    <w:sectPr w:rsidR="00E06DF0" w:rsidSect="00BB5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6F4"/>
    <w:multiLevelType w:val="hybridMultilevel"/>
    <w:tmpl w:val="47B45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425902E7"/>
    <w:multiLevelType w:val="hybridMultilevel"/>
    <w:tmpl w:val="2E28FF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0E0A67"/>
    <w:multiLevelType w:val="hybridMultilevel"/>
    <w:tmpl w:val="C672AD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CAB7A22"/>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num w:numId="1">
    <w:abstractNumId w:val="1"/>
  </w:num>
  <w:num w:numId="2">
    <w:abstractNumId w:val="4"/>
  </w:num>
  <w:num w:numId="3">
    <w:abstractNumId w:val="0"/>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72"/>
    <w:rsid w:val="000400D2"/>
    <w:rsid w:val="0007796A"/>
    <w:rsid w:val="000C7B95"/>
    <w:rsid w:val="0021149C"/>
    <w:rsid w:val="0024731D"/>
    <w:rsid w:val="002B518B"/>
    <w:rsid w:val="00357499"/>
    <w:rsid w:val="003A261D"/>
    <w:rsid w:val="004A5219"/>
    <w:rsid w:val="0051279C"/>
    <w:rsid w:val="005D1390"/>
    <w:rsid w:val="006A10F5"/>
    <w:rsid w:val="006E47DF"/>
    <w:rsid w:val="00730755"/>
    <w:rsid w:val="00731EFF"/>
    <w:rsid w:val="00763B85"/>
    <w:rsid w:val="008E1A7C"/>
    <w:rsid w:val="009A4E99"/>
    <w:rsid w:val="00B77172"/>
    <w:rsid w:val="00BB5009"/>
    <w:rsid w:val="00BD4D5D"/>
    <w:rsid w:val="00C1044A"/>
    <w:rsid w:val="00C21939"/>
    <w:rsid w:val="00C9011F"/>
    <w:rsid w:val="00D70F02"/>
    <w:rsid w:val="00FA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72"/>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B7717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77172"/>
    <w:rPr>
      <w:rFonts w:ascii="Times New Roman" w:eastAsia="Times New Roman" w:hAnsi="Times New Roman" w:cs="Times New Roman"/>
      <w:b/>
      <w:bCs/>
    </w:rPr>
  </w:style>
  <w:style w:type="paragraph" w:styleId="Title">
    <w:name w:val="Title"/>
    <w:basedOn w:val="Normal"/>
    <w:link w:val="TitleChar"/>
    <w:qFormat/>
    <w:rsid w:val="00B77172"/>
    <w:pPr>
      <w:suppressAutoHyphens/>
      <w:jc w:val="center"/>
    </w:pPr>
    <w:rPr>
      <w:b/>
      <w:sz w:val="32"/>
      <w:szCs w:val="20"/>
    </w:rPr>
  </w:style>
  <w:style w:type="character" w:customStyle="1" w:styleId="TitleChar">
    <w:name w:val="Title Char"/>
    <w:basedOn w:val="DefaultParagraphFont"/>
    <w:link w:val="Title"/>
    <w:rsid w:val="00B77172"/>
    <w:rPr>
      <w:rFonts w:ascii="Times New Roman" w:eastAsia="Times New Roman" w:hAnsi="Times New Roman" w:cs="Times New Roman"/>
      <w:b/>
      <w:sz w:val="32"/>
      <w:szCs w:val="20"/>
    </w:rPr>
  </w:style>
  <w:style w:type="paragraph" w:styleId="BodyTextIndent">
    <w:name w:val="Body Text Indent"/>
    <w:basedOn w:val="Normal"/>
    <w:link w:val="BodyTextIndentChar"/>
    <w:rsid w:val="00B77172"/>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B77172"/>
    <w:rPr>
      <w:rFonts w:ascii="Times New Roman" w:eastAsia="Times New Roman" w:hAnsi="Times New Roman" w:cs="Times New Roman"/>
      <w:sz w:val="26"/>
      <w:szCs w:val="20"/>
      <w:shd w:val="pct25" w:color="auto" w:fill="FFFFFF"/>
    </w:rPr>
  </w:style>
  <w:style w:type="paragraph" w:styleId="TOAHeading">
    <w:name w:val="toa heading"/>
    <w:basedOn w:val="Normal"/>
    <w:next w:val="Normal"/>
    <w:rsid w:val="00B77172"/>
    <w:pPr>
      <w:tabs>
        <w:tab w:val="right" w:pos="9360"/>
      </w:tabs>
      <w:suppressAutoHyphens/>
    </w:pPr>
    <w:rPr>
      <w:rFonts w:ascii="Courier New" w:hAnsi="Courier New"/>
      <w:sz w:val="20"/>
      <w:szCs w:val="20"/>
    </w:rPr>
  </w:style>
  <w:style w:type="paragraph" w:styleId="BodyTextIndent3">
    <w:name w:val="Body Text Indent 3"/>
    <w:basedOn w:val="Normal"/>
    <w:link w:val="BodyTextIndent3Char"/>
    <w:rsid w:val="00B77172"/>
    <w:pPr>
      <w:spacing w:after="120"/>
      <w:ind w:left="360"/>
    </w:pPr>
    <w:rPr>
      <w:sz w:val="16"/>
      <w:szCs w:val="16"/>
    </w:rPr>
  </w:style>
  <w:style w:type="character" w:customStyle="1" w:styleId="BodyTextIndent3Char">
    <w:name w:val="Body Text Indent 3 Char"/>
    <w:basedOn w:val="DefaultParagraphFont"/>
    <w:link w:val="BodyTextIndent3"/>
    <w:rsid w:val="00B77172"/>
    <w:rPr>
      <w:rFonts w:ascii="Times New Roman" w:eastAsia="Times New Roman" w:hAnsi="Times New Roman" w:cs="Times New Roman"/>
      <w:sz w:val="16"/>
      <w:szCs w:val="16"/>
    </w:rPr>
  </w:style>
  <w:style w:type="paragraph" w:styleId="BodyTextIndent2">
    <w:name w:val="Body Text Indent 2"/>
    <w:basedOn w:val="Normal"/>
    <w:link w:val="BodyTextIndent2Char"/>
    <w:rsid w:val="00B77172"/>
    <w:pPr>
      <w:spacing w:after="120" w:line="480" w:lineRule="auto"/>
      <w:ind w:left="360"/>
    </w:pPr>
  </w:style>
  <w:style w:type="character" w:customStyle="1" w:styleId="BodyTextIndent2Char">
    <w:name w:val="Body Text Indent 2 Char"/>
    <w:basedOn w:val="DefaultParagraphFont"/>
    <w:link w:val="BodyTextIndent2"/>
    <w:rsid w:val="00B77172"/>
    <w:rPr>
      <w:rFonts w:ascii="Times New Roman" w:eastAsia="Times New Roman" w:hAnsi="Times New Roman" w:cs="Times New Roman"/>
      <w:sz w:val="24"/>
      <w:szCs w:val="24"/>
    </w:rPr>
  </w:style>
  <w:style w:type="paragraph" w:styleId="ListParagraph">
    <w:name w:val="List Paragraph"/>
    <w:basedOn w:val="Normal"/>
    <w:uiPriority w:val="34"/>
    <w:qFormat/>
    <w:rsid w:val="00730755"/>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357499"/>
    <w:rPr>
      <w:rFonts w:ascii="Tahoma" w:hAnsi="Tahoma" w:cs="Tahoma"/>
      <w:sz w:val="16"/>
      <w:szCs w:val="16"/>
    </w:rPr>
  </w:style>
  <w:style w:type="character" w:customStyle="1" w:styleId="BalloonTextChar">
    <w:name w:val="Balloon Text Char"/>
    <w:basedOn w:val="DefaultParagraphFont"/>
    <w:link w:val="BalloonText"/>
    <w:uiPriority w:val="99"/>
    <w:semiHidden/>
    <w:rsid w:val="003574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72"/>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B7717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77172"/>
    <w:rPr>
      <w:rFonts w:ascii="Times New Roman" w:eastAsia="Times New Roman" w:hAnsi="Times New Roman" w:cs="Times New Roman"/>
      <w:b/>
      <w:bCs/>
    </w:rPr>
  </w:style>
  <w:style w:type="paragraph" w:styleId="Title">
    <w:name w:val="Title"/>
    <w:basedOn w:val="Normal"/>
    <w:link w:val="TitleChar"/>
    <w:qFormat/>
    <w:rsid w:val="00B77172"/>
    <w:pPr>
      <w:suppressAutoHyphens/>
      <w:jc w:val="center"/>
    </w:pPr>
    <w:rPr>
      <w:b/>
      <w:sz w:val="32"/>
      <w:szCs w:val="20"/>
    </w:rPr>
  </w:style>
  <w:style w:type="character" w:customStyle="1" w:styleId="TitleChar">
    <w:name w:val="Title Char"/>
    <w:basedOn w:val="DefaultParagraphFont"/>
    <w:link w:val="Title"/>
    <w:rsid w:val="00B77172"/>
    <w:rPr>
      <w:rFonts w:ascii="Times New Roman" w:eastAsia="Times New Roman" w:hAnsi="Times New Roman" w:cs="Times New Roman"/>
      <w:b/>
      <w:sz w:val="32"/>
      <w:szCs w:val="20"/>
    </w:rPr>
  </w:style>
  <w:style w:type="paragraph" w:styleId="BodyTextIndent">
    <w:name w:val="Body Text Indent"/>
    <w:basedOn w:val="Normal"/>
    <w:link w:val="BodyTextIndentChar"/>
    <w:rsid w:val="00B77172"/>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B77172"/>
    <w:rPr>
      <w:rFonts w:ascii="Times New Roman" w:eastAsia="Times New Roman" w:hAnsi="Times New Roman" w:cs="Times New Roman"/>
      <w:sz w:val="26"/>
      <w:szCs w:val="20"/>
      <w:shd w:val="pct25" w:color="auto" w:fill="FFFFFF"/>
    </w:rPr>
  </w:style>
  <w:style w:type="paragraph" w:styleId="TOAHeading">
    <w:name w:val="toa heading"/>
    <w:basedOn w:val="Normal"/>
    <w:next w:val="Normal"/>
    <w:rsid w:val="00B77172"/>
    <w:pPr>
      <w:tabs>
        <w:tab w:val="right" w:pos="9360"/>
      </w:tabs>
      <w:suppressAutoHyphens/>
    </w:pPr>
    <w:rPr>
      <w:rFonts w:ascii="Courier New" w:hAnsi="Courier New"/>
      <w:sz w:val="20"/>
      <w:szCs w:val="20"/>
    </w:rPr>
  </w:style>
  <w:style w:type="paragraph" w:styleId="BodyTextIndent3">
    <w:name w:val="Body Text Indent 3"/>
    <w:basedOn w:val="Normal"/>
    <w:link w:val="BodyTextIndent3Char"/>
    <w:rsid w:val="00B77172"/>
    <w:pPr>
      <w:spacing w:after="120"/>
      <w:ind w:left="360"/>
    </w:pPr>
    <w:rPr>
      <w:sz w:val="16"/>
      <w:szCs w:val="16"/>
    </w:rPr>
  </w:style>
  <w:style w:type="character" w:customStyle="1" w:styleId="BodyTextIndent3Char">
    <w:name w:val="Body Text Indent 3 Char"/>
    <w:basedOn w:val="DefaultParagraphFont"/>
    <w:link w:val="BodyTextIndent3"/>
    <w:rsid w:val="00B77172"/>
    <w:rPr>
      <w:rFonts w:ascii="Times New Roman" w:eastAsia="Times New Roman" w:hAnsi="Times New Roman" w:cs="Times New Roman"/>
      <w:sz w:val="16"/>
      <w:szCs w:val="16"/>
    </w:rPr>
  </w:style>
  <w:style w:type="paragraph" w:styleId="BodyTextIndent2">
    <w:name w:val="Body Text Indent 2"/>
    <w:basedOn w:val="Normal"/>
    <w:link w:val="BodyTextIndent2Char"/>
    <w:rsid w:val="00B77172"/>
    <w:pPr>
      <w:spacing w:after="120" w:line="480" w:lineRule="auto"/>
      <w:ind w:left="360"/>
    </w:pPr>
  </w:style>
  <w:style w:type="character" w:customStyle="1" w:styleId="BodyTextIndent2Char">
    <w:name w:val="Body Text Indent 2 Char"/>
    <w:basedOn w:val="DefaultParagraphFont"/>
    <w:link w:val="BodyTextIndent2"/>
    <w:rsid w:val="00B77172"/>
    <w:rPr>
      <w:rFonts w:ascii="Times New Roman" w:eastAsia="Times New Roman" w:hAnsi="Times New Roman" w:cs="Times New Roman"/>
      <w:sz w:val="24"/>
      <w:szCs w:val="24"/>
    </w:rPr>
  </w:style>
  <w:style w:type="paragraph" w:styleId="ListParagraph">
    <w:name w:val="List Paragraph"/>
    <w:basedOn w:val="Normal"/>
    <w:uiPriority w:val="34"/>
    <w:qFormat/>
    <w:rsid w:val="00730755"/>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357499"/>
    <w:rPr>
      <w:rFonts w:ascii="Tahoma" w:hAnsi="Tahoma" w:cs="Tahoma"/>
      <w:sz w:val="16"/>
      <w:szCs w:val="16"/>
    </w:rPr>
  </w:style>
  <w:style w:type="character" w:customStyle="1" w:styleId="BalloonTextChar">
    <w:name w:val="Balloon Text Char"/>
    <w:basedOn w:val="DefaultParagraphFont"/>
    <w:link w:val="BalloonText"/>
    <w:uiPriority w:val="99"/>
    <w:semiHidden/>
    <w:rsid w:val="003574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559760">
      <w:bodyDiv w:val="1"/>
      <w:marLeft w:val="0"/>
      <w:marRight w:val="0"/>
      <w:marTop w:val="0"/>
      <w:marBottom w:val="0"/>
      <w:divBdr>
        <w:top w:val="none" w:sz="0" w:space="0" w:color="auto"/>
        <w:left w:val="none" w:sz="0" w:space="0" w:color="auto"/>
        <w:bottom w:val="none" w:sz="0" w:space="0" w:color="auto"/>
        <w:right w:val="none" w:sz="0" w:space="0" w:color="auto"/>
      </w:divBdr>
    </w:div>
    <w:div w:id="664672179">
      <w:bodyDiv w:val="1"/>
      <w:marLeft w:val="0"/>
      <w:marRight w:val="0"/>
      <w:marTop w:val="0"/>
      <w:marBottom w:val="0"/>
      <w:divBdr>
        <w:top w:val="none" w:sz="0" w:space="0" w:color="auto"/>
        <w:left w:val="none" w:sz="0" w:space="0" w:color="auto"/>
        <w:bottom w:val="none" w:sz="0" w:space="0" w:color="auto"/>
        <w:right w:val="none" w:sz="0" w:space="0" w:color="auto"/>
      </w:divBdr>
    </w:div>
    <w:div w:id="1082485787">
      <w:bodyDiv w:val="1"/>
      <w:marLeft w:val="0"/>
      <w:marRight w:val="0"/>
      <w:marTop w:val="0"/>
      <w:marBottom w:val="0"/>
      <w:divBdr>
        <w:top w:val="none" w:sz="0" w:space="0" w:color="auto"/>
        <w:left w:val="none" w:sz="0" w:space="0" w:color="auto"/>
        <w:bottom w:val="none" w:sz="0" w:space="0" w:color="auto"/>
        <w:right w:val="none" w:sz="0" w:space="0" w:color="auto"/>
      </w:divBdr>
    </w:div>
    <w:div w:id="1372412411">
      <w:bodyDiv w:val="1"/>
      <w:marLeft w:val="0"/>
      <w:marRight w:val="0"/>
      <w:marTop w:val="0"/>
      <w:marBottom w:val="0"/>
      <w:divBdr>
        <w:top w:val="none" w:sz="0" w:space="0" w:color="auto"/>
        <w:left w:val="none" w:sz="0" w:space="0" w:color="auto"/>
        <w:bottom w:val="none" w:sz="0" w:space="0" w:color="auto"/>
        <w:right w:val="none" w:sz="0" w:space="0" w:color="auto"/>
      </w:divBdr>
    </w:div>
    <w:div w:id="1540706134">
      <w:bodyDiv w:val="1"/>
      <w:marLeft w:val="0"/>
      <w:marRight w:val="0"/>
      <w:marTop w:val="0"/>
      <w:marBottom w:val="0"/>
      <w:divBdr>
        <w:top w:val="none" w:sz="0" w:space="0" w:color="auto"/>
        <w:left w:val="none" w:sz="0" w:space="0" w:color="auto"/>
        <w:bottom w:val="none" w:sz="0" w:space="0" w:color="auto"/>
        <w:right w:val="none" w:sz="0" w:space="0" w:color="auto"/>
      </w:divBdr>
    </w:div>
    <w:div w:id="193057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q.oxfordjournals.org/content/vol68/issue1/images/large/pubopq006.f1.jpe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2428</Words>
  <Characters>13846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nbouchet</dc:creator>
  <cp:lastModifiedBy>ES</cp:lastModifiedBy>
  <cp:revision>2</cp:revision>
  <cp:lastPrinted>2013-11-19T16:32:00Z</cp:lastPrinted>
  <dcterms:created xsi:type="dcterms:W3CDTF">2013-11-20T16:22:00Z</dcterms:created>
  <dcterms:modified xsi:type="dcterms:W3CDTF">2013-11-20T16:22:00Z</dcterms:modified>
</cp:coreProperties>
</file>