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45" w:rsidRPr="00A00195" w:rsidRDefault="00316445" w:rsidP="00316445">
      <w:pPr>
        <w:pStyle w:val="Heading1"/>
        <w:spacing w:before="0" w:after="360"/>
        <w:jc w:val="left"/>
        <w:rPr>
          <w:rFonts w:ascii="Arial" w:hAnsi="Arial" w:cs="Arial"/>
          <w:bCs/>
          <w:caps w:val="0"/>
          <w:color w:val="000000"/>
          <w:spacing w:val="-6"/>
          <w:sz w:val="28"/>
          <w:szCs w:val="28"/>
        </w:rPr>
      </w:pPr>
      <w:bookmarkStart w:id="0" w:name="_Toc335680596"/>
      <w:bookmarkStart w:id="1" w:name="_Toc163267770"/>
      <w:bookmarkStart w:id="2" w:name="_Toc163268016"/>
      <w:bookmarkStart w:id="3" w:name="_Toc8007688"/>
      <w:bookmarkStart w:id="4" w:name="_Toc88033485"/>
      <w:bookmarkStart w:id="5" w:name="_GoBack"/>
      <w:bookmarkEnd w:id="5"/>
      <w:r w:rsidRPr="00A00195">
        <w:rPr>
          <w:rFonts w:ascii="Arial" w:hAnsi="Arial" w:cs="Arial"/>
          <w:bCs/>
          <w:caps w:val="0"/>
          <w:color w:val="000000"/>
          <w:spacing w:val="-6"/>
          <w:sz w:val="28"/>
          <w:szCs w:val="28"/>
        </w:rPr>
        <w:t>Part B. Statistical Methods</w:t>
      </w:r>
      <w:bookmarkEnd w:id="0"/>
    </w:p>
    <w:p w:rsidR="00316445" w:rsidRDefault="00316445" w:rsidP="00316445">
      <w:pPr>
        <w:pStyle w:val="bodytextChar0"/>
        <w:numPr>
          <w:ilvl w:val="0"/>
          <w:numId w:val="38"/>
        </w:numPr>
        <w:spacing w:after="360"/>
        <w:rPr>
          <w:rFonts w:ascii="Arial" w:hAnsi="Arial" w:cs="Arial"/>
          <w:b/>
          <w:szCs w:val="24"/>
        </w:rPr>
      </w:pPr>
      <w:r w:rsidRPr="00316445">
        <w:rPr>
          <w:rFonts w:ascii="Arial" w:hAnsi="Arial" w:cs="Arial"/>
          <w:b/>
          <w:szCs w:val="24"/>
        </w:rPr>
        <w:t>Respondent Universe and Sampling Methods</w:t>
      </w:r>
    </w:p>
    <w:p w:rsidR="007B380C" w:rsidRPr="007B380C" w:rsidRDefault="007B380C" w:rsidP="00C9605C">
      <w:pPr>
        <w:autoSpaceDE w:val="0"/>
        <w:autoSpaceDN w:val="0"/>
        <w:adjustRightInd w:val="0"/>
        <w:rPr>
          <w:szCs w:val="24"/>
        </w:rPr>
      </w:pPr>
      <w:r w:rsidRPr="007B380C">
        <w:rPr>
          <w:szCs w:val="24"/>
        </w:rPr>
        <w:t xml:space="preserve">The proposed </w:t>
      </w:r>
      <w:r w:rsidR="00CA2995">
        <w:rPr>
          <w:szCs w:val="24"/>
        </w:rPr>
        <w:t xml:space="preserve">practice </w:t>
      </w:r>
      <w:r w:rsidRPr="007B380C">
        <w:rPr>
          <w:szCs w:val="24"/>
        </w:rPr>
        <w:t>survey</w:t>
      </w:r>
      <w:r w:rsidR="00CA2995">
        <w:rPr>
          <w:szCs w:val="24"/>
        </w:rPr>
        <w:t>s</w:t>
      </w:r>
      <w:r w:rsidRPr="007B380C">
        <w:rPr>
          <w:szCs w:val="24"/>
        </w:rPr>
        <w:t xml:space="preserve"> will be fielded among the full universe of all </w:t>
      </w:r>
      <w:r w:rsidR="00CA2995">
        <w:rPr>
          <w:szCs w:val="24"/>
        </w:rPr>
        <w:t xml:space="preserve">medical practices </w:t>
      </w:r>
      <w:r w:rsidRPr="007B380C">
        <w:rPr>
          <w:szCs w:val="24"/>
        </w:rPr>
        <w:t>participating in the MAPCP Demonstration at the t</w:t>
      </w:r>
      <w:r>
        <w:rPr>
          <w:szCs w:val="24"/>
        </w:rPr>
        <w:t>ime of our survey administration</w:t>
      </w:r>
      <w:r w:rsidRPr="007B380C">
        <w:rPr>
          <w:szCs w:val="24"/>
        </w:rPr>
        <w:t xml:space="preserve"> (</w:t>
      </w:r>
      <w:r w:rsidR="003D26D8" w:rsidRPr="007B380C">
        <w:rPr>
          <w:szCs w:val="24"/>
        </w:rPr>
        <w:t xml:space="preserve">a 6-week period </w:t>
      </w:r>
      <w:r w:rsidR="00CA2995">
        <w:rPr>
          <w:szCs w:val="24"/>
        </w:rPr>
        <w:t xml:space="preserve">occurring 3 months after </w:t>
      </w:r>
      <w:r w:rsidR="00477058">
        <w:rPr>
          <w:szCs w:val="24"/>
        </w:rPr>
        <w:t>OMB approval of the information collection request</w:t>
      </w:r>
      <w:r w:rsidRPr="007B380C">
        <w:rPr>
          <w:szCs w:val="24"/>
        </w:rPr>
        <w:t>).</w:t>
      </w:r>
      <w:r w:rsidR="00ED454F">
        <w:rPr>
          <w:szCs w:val="24"/>
        </w:rPr>
        <w:t xml:space="preserve"> In the email that is sent to </w:t>
      </w:r>
      <w:r w:rsidR="00CA2995">
        <w:rPr>
          <w:szCs w:val="24"/>
        </w:rPr>
        <w:t>practice managers</w:t>
      </w:r>
      <w:r w:rsidR="003A1CFE">
        <w:rPr>
          <w:szCs w:val="24"/>
        </w:rPr>
        <w:t xml:space="preserve"> </w:t>
      </w:r>
      <w:r w:rsidR="00ED454F">
        <w:rPr>
          <w:szCs w:val="24"/>
        </w:rPr>
        <w:t xml:space="preserve">asking them to complete our </w:t>
      </w:r>
      <w:r w:rsidR="00CA2995">
        <w:rPr>
          <w:szCs w:val="24"/>
        </w:rPr>
        <w:t xml:space="preserve">practice </w:t>
      </w:r>
      <w:proofErr w:type="spellStart"/>
      <w:r w:rsidR="00CA2995">
        <w:rPr>
          <w:szCs w:val="24"/>
        </w:rPr>
        <w:t>characterics</w:t>
      </w:r>
      <w:proofErr w:type="spellEnd"/>
      <w:r w:rsidR="00CA2995">
        <w:rPr>
          <w:szCs w:val="24"/>
        </w:rPr>
        <w:t xml:space="preserve"> </w:t>
      </w:r>
      <w:r w:rsidR="00ED454F">
        <w:rPr>
          <w:szCs w:val="24"/>
        </w:rPr>
        <w:t>survey</w:t>
      </w:r>
      <w:r w:rsidR="00CA2995">
        <w:rPr>
          <w:szCs w:val="24"/>
        </w:rPr>
        <w:t xml:space="preserve"> and to ask the providers in their practice to complete our medical home survey</w:t>
      </w:r>
      <w:r w:rsidR="00ED454F">
        <w:rPr>
          <w:szCs w:val="24"/>
        </w:rPr>
        <w:t xml:space="preserve">, we will </w:t>
      </w:r>
      <w:r w:rsidR="0002172E">
        <w:rPr>
          <w:szCs w:val="24"/>
        </w:rPr>
        <w:t xml:space="preserve">ask that </w:t>
      </w:r>
      <w:r w:rsidR="008C362A">
        <w:rPr>
          <w:szCs w:val="24"/>
        </w:rPr>
        <w:t>each</w:t>
      </w:r>
      <w:r w:rsidR="0002172E">
        <w:rPr>
          <w:szCs w:val="24"/>
        </w:rPr>
        <w:t xml:space="preserve"> </w:t>
      </w:r>
      <w:r w:rsidR="003A1CFE">
        <w:rPr>
          <w:szCs w:val="24"/>
        </w:rPr>
        <w:t xml:space="preserve">provider </w:t>
      </w:r>
      <w:r w:rsidR="0002172E">
        <w:rPr>
          <w:szCs w:val="24"/>
        </w:rPr>
        <w:t>in the</w:t>
      </w:r>
      <w:r w:rsidR="008C362A">
        <w:rPr>
          <w:szCs w:val="24"/>
        </w:rPr>
        <w:t>ir</w:t>
      </w:r>
      <w:r w:rsidR="0002172E">
        <w:rPr>
          <w:szCs w:val="24"/>
        </w:rPr>
        <w:t xml:space="preserve"> practice complete the survey</w:t>
      </w:r>
      <w:r w:rsidR="008C362A">
        <w:rPr>
          <w:szCs w:val="24"/>
        </w:rPr>
        <w:t xml:space="preserve"> independently</w:t>
      </w:r>
      <w:r w:rsidR="0002172E">
        <w:rPr>
          <w:szCs w:val="24"/>
        </w:rPr>
        <w:t xml:space="preserve">. </w:t>
      </w:r>
    </w:p>
    <w:p w:rsidR="007B380C" w:rsidRDefault="007B380C" w:rsidP="00C9605C">
      <w:pPr>
        <w:autoSpaceDE w:val="0"/>
        <w:autoSpaceDN w:val="0"/>
        <w:adjustRightInd w:val="0"/>
        <w:rPr>
          <w:szCs w:val="24"/>
          <w:highlight w:val="yellow"/>
        </w:rPr>
      </w:pPr>
    </w:p>
    <w:p w:rsidR="00C9605C" w:rsidRDefault="00ED454F" w:rsidP="00ED454F">
      <w:pPr>
        <w:autoSpaceDE w:val="0"/>
        <w:autoSpaceDN w:val="0"/>
        <w:adjustRightInd w:val="0"/>
        <w:rPr>
          <w:szCs w:val="24"/>
        </w:rPr>
      </w:pPr>
      <w:r w:rsidRPr="00ED454F">
        <w:rPr>
          <w:szCs w:val="24"/>
        </w:rPr>
        <w:t>Table</w:t>
      </w:r>
      <w:r w:rsidR="00CA2995">
        <w:rPr>
          <w:szCs w:val="24"/>
        </w:rPr>
        <w:t>s</w:t>
      </w:r>
      <w:r w:rsidRPr="00ED454F">
        <w:rPr>
          <w:szCs w:val="24"/>
        </w:rPr>
        <w:t xml:space="preserve"> 1 </w:t>
      </w:r>
      <w:r w:rsidR="00CA2995">
        <w:rPr>
          <w:szCs w:val="24"/>
        </w:rPr>
        <w:t xml:space="preserve">and 2 </w:t>
      </w:r>
      <w:r w:rsidR="00C9605C" w:rsidRPr="00ED454F">
        <w:rPr>
          <w:szCs w:val="24"/>
        </w:rPr>
        <w:t xml:space="preserve">display the total number of </w:t>
      </w:r>
      <w:r w:rsidR="003A1CFE">
        <w:rPr>
          <w:szCs w:val="24"/>
        </w:rPr>
        <w:t xml:space="preserve">providers </w:t>
      </w:r>
      <w:r w:rsidR="00CA2995">
        <w:rPr>
          <w:szCs w:val="24"/>
        </w:rPr>
        <w:t xml:space="preserve">and practice managers </w:t>
      </w:r>
      <w:r w:rsidR="00C9605C" w:rsidRPr="00ED454F">
        <w:rPr>
          <w:szCs w:val="24"/>
        </w:rPr>
        <w:t xml:space="preserve">we propose to </w:t>
      </w:r>
      <w:r w:rsidRPr="00ED454F">
        <w:rPr>
          <w:szCs w:val="24"/>
        </w:rPr>
        <w:t xml:space="preserve">survey </w:t>
      </w:r>
      <w:r w:rsidR="00C9605C" w:rsidRPr="00ED454F">
        <w:rPr>
          <w:szCs w:val="24"/>
        </w:rPr>
        <w:t xml:space="preserve">and the expected number of completed surveys within each </w:t>
      </w:r>
      <w:r w:rsidRPr="00ED454F">
        <w:rPr>
          <w:szCs w:val="24"/>
        </w:rPr>
        <w:t xml:space="preserve">state </w:t>
      </w:r>
      <w:r w:rsidR="00C9605C" w:rsidRPr="00ED454F">
        <w:rPr>
          <w:szCs w:val="24"/>
        </w:rPr>
        <w:t>and across al</w:t>
      </w:r>
      <w:r w:rsidRPr="00ED454F">
        <w:rPr>
          <w:szCs w:val="24"/>
        </w:rPr>
        <w:t>l eight states</w:t>
      </w:r>
      <w:r>
        <w:rPr>
          <w:szCs w:val="24"/>
        </w:rPr>
        <w:t>, assuming an 80% response rate</w:t>
      </w:r>
      <w:r w:rsidR="00CA2995">
        <w:rPr>
          <w:szCs w:val="24"/>
        </w:rPr>
        <w:t xml:space="preserve"> for both surveys</w:t>
      </w:r>
      <w:r w:rsidRPr="00ED454F">
        <w:rPr>
          <w:szCs w:val="24"/>
        </w:rPr>
        <w:t>.</w:t>
      </w:r>
      <w:r w:rsidR="00C5008B">
        <w:rPr>
          <w:szCs w:val="24"/>
        </w:rPr>
        <w:t xml:space="preserve"> </w:t>
      </w:r>
    </w:p>
    <w:p w:rsidR="00ED454F" w:rsidRDefault="00ED454F" w:rsidP="00ED454F">
      <w:pPr>
        <w:autoSpaceDE w:val="0"/>
        <w:autoSpaceDN w:val="0"/>
        <w:adjustRightInd w:val="0"/>
        <w:rPr>
          <w:szCs w:val="24"/>
        </w:rPr>
      </w:pPr>
    </w:p>
    <w:p w:rsidR="00786CAC" w:rsidRDefault="00786CAC" w:rsidP="00786CAC">
      <w:pPr>
        <w:pStyle w:val="BodyText1"/>
        <w:spacing w:after="240" w:line="240" w:lineRule="auto"/>
        <w:ind w:firstLine="0"/>
      </w:pPr>
      <w:r w:rsidRPr="005E2A0A">
        <w:t xml:space="preserve">We estimate that </w:t>
      </w:r>
      <w:r>
        <w:t xml:space="preserve">after inviting 7,249 providers to complete our web-based medical home survey, 5,799 providers (80%) will complete the survey. We also estimate that after inviting 1,005 practice managers to complete our web-based practice characteristics survey, 803 practice managers (80%) will complete the survey. </w:t>
      </w:r>
      <w:r>
        <w:rPr>
          <w:szCs w:val="24"/>
        </w:rPr>
        <w:t>We expect a high response rate to our surveys, since we have existing relationships with practices through the practice feedback reports they regularly receive from us, which provide them with complimentary quality and utilization measure data for their practice.</w:t>
      </w:r>
      <w:r>
        <w:t xml:space="preserve"> (The approaches we will use to achieve this response rate are described in the </w:t>
      </w:r>
      <w:proofErr w:type="gramStart"/>
      <w:r>
        <w:t>following</w:t>
      </w:r>
      <w:proofErr w:type="gramEnd"/>
      <w:r>
        <w:t xml:space="preserve"> section.)</w:t>
      </w:r>
    </w:p>
    <w:p w:rsidR="00786CAC" w:rsidRDefault="00786CAC" w:rsidP="00ED454F">
      <w:pPr>
        <w:autoSpaceDE w:val="0"/>
        <w:autoSpaceDN w:val="0"/>
        <w:adjustRightInd w:val="0"/>
        <w:rPr>
          <w:szCs w:val="24"/>
        </w:rPr>
      </w:pPr>
    </w:p>
    <w:p w:rsidR="0002172E" w:rsidRPr="001E551C" w:rsidRDefault="0002172E" w:rsidP="001E551C">
      <w:pPr>
        <w:pStyle w:val="ExhibitTitle0"/>
        <w:ind w:left="360" w:firstLine="0"/>
        <w:rPr>
          <w:rFonts w:cs="Arial"/>
          <w:b/>
          <w:bCs/>
        </w:rPr>
      </w:pPr>
      <w:proofErr w:type="gramStart"/>
      <w:r w:rsidRPr="001E551C">
        <w:rPr>
          <w:rFonts w:cs="Arial"/>
          <w:b/>
          <w:bCs/>
        </w:rPr>
        <w:t>Table 1.</w:t>
      </w:r>
      <w:proofErr w:type="gramEnd"/>
      <w:r w:rsidRPr="001E551C">
        <w:rPr>
          <w:rFonts w:cs="Arial"/>
          <w:b/>
          <w:bCs/>
        </w:rPr>
        <w:t xml:space="preserve"> Expected Number of </w:t>
      </w:r>
      <w:r w:rsidR="00D04546">
        <w:rPr>
          <w:rFonts w:cs="Arial"/>
          <w:b/>
          <w:bCs/>
        </w:rPr>
        <w:t>Provider</w:t>
      </w:r>
      <w:r w:rsidRPr="001E551C">
        <w:rPr>
          <w:rFonts w:cs="Arial"/>
          <w:b/>
          <w:bCs/>
        </w:rPr>
        <w:t xml:space="preserve">s in the MAPCP Demonstration at the Time of Survey </w:t>
      </w:r>
      <w:proofErr w:type="spellStart"/>
      <w:r w:rsidRPr="001E551C">
        <w:rPr>
          <w:rFonts w:cs="Arial"/>
          <w:b/>
          <w:bCs/>
        </w:rPr>
        <w:t>Administation</w:t>
      </w:r>
      <w:proofErr w:type="spellEnd"/>
      <w:r w:rsidRPr="001E551C">
        <w:rPr>
          <w:rFonts w:cs="Arial"/>
          <w:b/>
          <w:bCs/>
        </w:rPr>
        <w:t xml:space="preserve"> and Expected Number of Respondents</w:t>
      </w:r>
    </w:p>
    <w:p w:rsidR="0002172E" w:rsidRDefault="0002172E" w:rsidP="00ED454F">
      <w:pPr>
        <w:autoSpaceDE w:val="0"/>
        <w:autoSpaceDN w:val="0"/>
        <w:adjustRightInd w:val="0"/>
        <w:rPr>
          <w:szCs w:val="24"/>
        </w:rPr>
      </w:pPr>
    </w:p>
    <w:tbl>
      <w:tblPr>
        <w:tblStyle w:val="TableGrid"/>
        <w:tblW w:w="0" w:type="auto"/>
        <w:jc w:val="center"/>
        <w:tblLook w:val="04A0" w:firstRow="1" w:lastRow="0" w:firstColumn="1" w:lastColumn="0" w:noHBand="0" w:noVBand="1"/>
      </w:tblPr>
      <w:tblGrid>
        <w:gridCol w:w="1908"/>
        <w:gridCol w:w="3420"/>
        <w:gridCol w:w="3888"/>
      </w:tblGrid>
      <w:tr w:rsidR="00737637" w:rsidTr="00B22F16">
        <w:trPr>
          <w:jc w:val="center"/>
        </w:trPr>
        <w:tc>
          <w:tcPr>
            <w:tcW w:w="1908" w:type="dxa"/>
            <w:shd w:val="clear" w:color="auto" w:fill="365F91" w:themeFill="accent1" w:themeFillShade="BF"/>
          </w:tcPr>
          <w:p w:rsidR="00737637" w:rsidRPr="00ED454F" w:rsidRDefault="00737637" w:rsidP="00B22F16">
            <w:pPr>
              <w:autoSpaceDE w:val="0"/>
              <w:autoSpaceDN w:val="0"/>
              <w:adjustRightInd w:val="0"/>
              <w:rPr>
                <w:b/>
                <w:color w:val="FFFFFF" w:themeColor="background1"/>
                <w:szCs w:val="24"/>
              </w:rPr>
            </w:pPr>
            <w:r w:rsidRPr="00ED454F">
              <w:rPr>
                <w:b/>
                <w:color w:val="FFFFFF" w:themeColor="background1"/>
                <w:szCs w:val="24"/>
              </w:rPr>
              <w:t>State</w:t>
            </w:r>
          </w:p>
        </w:tc>
        <w:tc>
          <w:tcPr>
            <w:tcW w:w="3420" w:type="dxa"/>
            <w:shd w:val="clear" w:color="auto" w:fill="365F91" w:themeFill="accent1" w:themeFillShade="BF"/>
          </w:tcPr>
          <w:p w:rsidR="00737637" w:rsidRPr="00ED454F" w:rsidRDefault="00737637" w:rsidP="00B22F16">
            <w:pPr>
              <w:autoSpaceDE w:val="0"/>
              <w:autoSpaceDN w:val="0"/>
              <w:adjustRightInd w:val="0"/>
              <w:rPr>
                <w:b/>
                <w:color w:val="FFFFFF" w:themeColor="background1"/>
                <w:szCs w:val="24"/>
              </w:rPr>
            </w:pPr>
            <w:r>
              <w:rPr>
                <w:b/>
                <w:color w:val="FFFFFF" w:themeColor="background1"/>
                <w:szCs w:val="24"/>
              </w:rPr>
              <w:t xml:space="preserve">Expected </w:t>
            </w:r>
            <w:r w:rsidRPr="00ED454F">
              <w:rPr>
                <w:b/>
                <w:color w:val="FFFFFF" w:themeColor="background1"/>
                <w:szCs w:val="24"/>
              </w:rPr>
              <w:t xml:space="preserve"># of </w:t>
            </w:r>
            <w:r>
              <w:rPr>
                <w:b/>
                <w:color w:val="FFFFFF" w:themeColor="background1"/>
                <w:szCs w:val="24"/>
              </w:rPr>
              <w:t xml:space="preserve">Providers Participating in the MAPCP Demonstration (# of Providers </w:t>
            </w:r>
            <w:r w:rsidRPr="00ED454F">
              <w:rPr>
                <w:b/>
                <w:color w:val="FFFFFF" w:themeColor="background1"/>
                <w:szCs w:val="24"/>
              </w:rPr>
              <w:t>Invited to Complete Survey</w:t>
            </w:r>
            <w:r>
              <w:rPr>
                <w:b/>
                <w:color w:val="FFFFFF" w:themeColor="background1"/>
                <w:szCs w:val="24"/>
              </w:rPr>
              <w:t>)</w:t>
            </w:r>
          </w:p>
        </w:tc>
        <w:tc>
          <w:tcPr>
            <w:tcW w:w="3888" w:type="dxa"/>
            <w:shd w:val="clear" w:color="auto" w:fill="365F91" w:themeFill="accent1" w:themeFillShade="BF"/>
          </w:tcPr>
          <w:p w:rsidR="00737637" w:rsidRPr="00ED454F" w:rsidRDefault="00737637" w:rsidP="00B22F16">
            <w:pPr>
              <w:autoSpaceDE w:val="0"/>
              <w:autoSpaceDN w:val="0"/>
              <w:adjustRightInd w:val="0"/>
              <w:rPr>
                <w:b/>
                <w:color w:val="FFFFFF" w:themeColor="background1"/>
                <w:szCs w:val="24"/>
              </w:rPr>
            </w:pPr>
            <w:r>
              <w:rPr>
                <w:b/>
                <w:color w:val="FFFFFF" w:themeColor="background1"/>
                <w:szCs w:val="24"/>
              </w:rPr>
              <w:t xml:space="preserve">Expected </w:t>
            </w:r>
            <w:r w:rsidRPr="00ED454F">
              <w:rPr>
                <w:b/>
                <w:color w:val="FFFFFF" w:themeColor="background1"/>
                <w:szCs w:val="24"/>
              </w:rPr>
              <w:t xml:space="preserve"># of </w:t>
            </w:r>
            <w:r>
              <w:rPr>
                <w:b/>
                <w:color w:val="FFFFFF" w:themeColor="background1"/>
                <w:szCs w:val="24"/>
              </w:rPr>
              <w:t xml:space="preserve">Providers Responding to the Survey </w:t>
            </w:r>
            <w:r w:rsidRPr="00137C30">
              <w:rPr>
                <w:b/>
                <w:i/>
                <w:color w:val="FFFFFF" w:themeColor="background1"/>
                <w:sz w:val="20"/>
              </w:rPr>
              <w:t>(</w:t>
            </w:r>
            <w:r>
              <w:rPr>
                <w:b/>
                <w:i/>
                <w:color w:val="FFFFFF" w:themeColor="background1"/>
                <w:sz w:val="20"/>
              </w:rPr>
              <w:t>Assuming</w:t>
            </w:r>
            <w:r w:rsidRPr="00137C30">
              <w:rPr>
                <w:b/>
                <w:i/>
                <w:color w:val="FFFFFF" w:themeColor="background1"/>
                <w:sz w:val="20"/>
              </w:rPr>
              <w:t xml:space="preserve"> an 80% response rate)</w:t>
            </w:r>
          </w:p>
        </w:tc>
      </w:tr>
      <w:tr w:rsidR="00737637" w:rsidTr="00737637">
        <w:trPr>
          <w:jc w:val="center"/>
        </w:trPr>
        <w:tc>
          <w:tcPr>
            <w:tcW w:w="1908" w:type="dxa"/>
          </w:tcPr>
          <w:p w:rsidR="00737637" w:rsidRDefault="00737637" w:rsidP="00B22F16">
            <w:pPr>
              <w:autoSpaceDE w:val="0"/>
              <w:autoSpaceDN w:val="0"/>
              <w:adjustRightInd w:val="0"/>
              <w:rPr>
                <w:szCs w:val="24"/>
              </w:rPr>
            </w:pPr>
            <w:r>
              <w:rPr>
                <w:szCs w:val="24"/>
              </w:rPr>
              <w:t>Maine</w:t>
            </w:r>
          </w:p>
        </w:tc>
        <w:tc>
          <w:tcPr>
            <w:tcW w:w="3420" w:type="dxa"/>
            <w:shd w:val="clear" w:color="auto" w:fill="auto"/>
          </w:tcPr>
          <w:p w:rsidR="00737637" w:rsidRPr="00737637" w:rsidRDefault="00737637" w:rsidP="00737637">
            <w:pPr>
              <w:autoSpaceDE w:val="0"/>
              <w:autoSpaceDN w:val="0"/>
              <w:adjustRightInd w:val="0"/>
              <w:jc w:val="center"/>
              <w:rPr>
                <w:szCs w:val="24"/>
              </w:rPr>
            </w:pPr>
            <w:r w:rsidRPr="00737637">
              <w:rPr>
                <w:szCs w:val="24"/>
              </w:rPr>
              <w:t>514</w:t>
            </w:r>
          </w:p>
        </w:tc>
        <w:tc>
          <w:tcPr>
            <w:tcW w:w="3888" w:type="dxa"/>
            <w:shd w:val="clear" w:color="auto" w:fill="auto"/>
          </w:tcPr>
          <w:p w:rsidR="00737637" w:rsidRPr="00737637" w:rsidRDefault="00737637" w:rsidP="00737637">
            <w:pPr>
              <w:jc w:val="center"/>
            </w:pPr>
            <w:r w:rsidRPr="00737637">
              <w:t>411</w:t>
            </w:r>
          </w:p>
        </w:tc>
      </w:tr>
      <w:tr w:rsidR="00737637" w:rsidTr="00737637">
        <w:trPr>
          <w:jc w:val="center"/>
        </w:trPr>
        <w:tc>
          <w:tcPr>
            <w:tcW w:w="1908" w:type="dxa"/>
          </w:tcPr>
          <w:p w:rsidR="00737637" w:rsidRDefault="00737637" w:rsidP="00B22F16">
            <w:pPr>
              <w:autoSpaceDE w:val="0"/>
              <w:autoSpaceDN w:val="0"/>
              <w:adjustRightInd w:val="0"/>
              <w:rPr>
                <w:szCs w:val="24"/>
              </w:rPr>
            </w:pPr>
            <w:r>
              <w:rPr>
                <w:szCs w:val="24"/>
              </w:rPr>
              <w:t>Vermont</w:t>
            </w:r>
          </w:p>
        </w:tc>
        <w:tc>
          <w:tcPr>
            <w:tcW w:w="3420" w:type="dxa"/>
            <w:shd w:val="clear" w:color="auto" w:fill="auto"/>
          </w:tcPr>
          <w:p w:rsidR="00737637" w:rsidRPr="00737637" w:rsidRDefault="00737637" w:rsidP="00737637">
            <w:pPr>
              <w:autoSpaceDE w:val="0"/>
              <w:autoSpaceDN w:val="0"/>
              <w:adjustRightInd w:val="0"/>
              <w:jc w:val="center"/>
              <w:rPr>
                <w:szCs w:val="24"/>
              </w:rPr>
            </w:pPr>
            <w:r w:rsidRPr="00737637">
              <w:rPr>
                <w:szCs w:val="24"/>
              </w:rPr>
              <w:t>1,157</w:t>
            </w:r>
          </w:p>
        </w:tc>
        <w:tc>
          <w:tcPr>
            <w:tcW w:w="3888" w:type="dxa"/>
            <w:shd w:val="clear" w:color="auto" w:fill="auto"/>
          </w:tcPr>
          <w:p w:rsidR="00737637" w:rsidRPr="00737637" w:rsidRDefault="00737637" w:rsidP="00737637">
            <w:pPr>
              <w:jc w:val="center"/>
            </w:pPr>
            <w:r w:rsidRPr="00737637">
              <w:t>926</w:t>
            </w:r>
          </w:p>
        </w:tc>
      </w:tr>
      <w:tr w:rsidR="00737637" w:rsidTr="00737637">
        <w:trPr>
          <w:jc w:val="center"/>
        </w:trPr>
        <w:tc>
          <w:tcPr>
            <w:tcW w:w="1908" w:type="dxa"/>
          </w:tcPr>
          <w:p w:rsidR="00737637" w:rsidRDefault="00737637" w:rsidP="00B22F16">
            <w:pPr>
              <w:autoSpaceDE w:val="0"/>
              <w:autoSpaceDN w:val="0"/>
              <w:adjustRightInd w:val="0"/>
              <w:rPr>
                <w:szCs w:val="24"/>
              </w:rPr>
            </w:pPr>
            <w:r>
              <w:rPr>
                <w:szCs w:val="24"/>
              </w:rPr>
              <w:t>Rhode Island</w:t>
            </w:r>
          </w:p>
        </w:tc>
        <w:tc>
          <w:tcPr>
            <w:tcW w:w="3420" w:type="dxa"/>
            <w:shd w:val="clear" w:color="auto" w:fill="auto"/>
          </w:tcPr>
          <w:p w:rsidR="00737637" w:rsidRPr="00737637" w:rsidRDefault="00737637" w:rsidP="00737637">
            <w:pPr>
              <w:autoSpaceDE w:val="0"/>
              <w:autoSpaceDN w:val="0"/>
              <w:adjustRightInd w:val="0"/>
              <w:jc w:val="center"/>
              <w:rPr>
                <w:szCs w:val="24"/>
              </w:rPr>
            </w:pPr>
            <w:r w:rsidRPr="00737637">
              <w:rPr>
                <w:szCs w:val="24"/>
              </w:rPr>
              <w:t>98</w:t>
            </w:r>
          </w:p>
        </w:tc>
        <w:tc>
          <w:tcPr>
            <w:tcW w:w="3888" w:type="dxa"/>
            <w:shd w:val="clear" w:color="auto" w:fill="auto"/>
          </w:tcPr>
          <w:p w:rsidR="00737637" w:rsidRPr="00737637" w:rsidRDefault="00737637" w:rsidP="00737637">
            <w:pPr>
              <w:jc w:val="center"/>
            </w:pPr>
            <w:r w:rsidRPr="00737637">
              <w:t>78</w:t>
            </w:r>
          </w:p>
        </w:tc>
      </w:tr>
      <w:tr w:rsidR="00737637" w:rsidTr="00737637">
        <w:trPr>
          <w:jc w:val="center"/>
        </w:trPr>
        <w:tc>
          <w:tcPr>
            <w:tcW w:w="1908" w:type="dxa"/>
          </w:tcPr>
          <w:p w:rsidR="00737637" w:rsidRDefault="00737637" w:rsidP="00B22F16">
            <w:pPr>
              <w:autoSpaceDE w:val="0"/>
              <w:autoSpaceDN w:val="0"/>
              <w:adjustRightInd w:val="0"/>
              <w:rPr>
                <w:szCs w:val="24"/>
              </w:rPr>
            </w:pPr>
            <w:r>
              <w:rPr>
                <w:szCs w:val="24"/>
              </w:rPr>
              <w:t>New York</w:t>
            </w:r>
          </w:p>
        </w:tc>
        <w:tc>
          <w:tcPr>
            <w:tcW w:w="3420" w:type="dxa"/>
            <w:shd w:val="clear" w:color="auto" w:fill="auto"/>
          </w:tcPr>
          <w:p w:rsidR="00737637" w:rsidRPr="00737637" w:rsidRDefault="00737637" w:rsidP="00737637">
            <w:pPr>
              <w:autoSpaceDE w:val="0"/>
              <w:autoSpaceDN w:val="0"/>
              <w:adjustRightInd w:val="0"/>
              <w:jc w:val="center"/>
              <w:rPr>
                <w:szCs w:val="24"/>
              </w:rPr>
            </w:pPr>
            <w:r w:rsidRPr="00737637">
              <w:rPr>
                <w:szCs w:val="24"/>
              </w:rPr>
              <w:t>191</w:t>
            </w:r>
          </w:p>
        </w:tc>
        <w:tc>
          <w:tcPr>
            <w:tcW w:w="3888" w:type="dxa"/>
            <w:shd w:val="clear" w:color="auto" w:fill="auto"/>
          </w:tcPr>
          <w:p w:rsidR="00737637" w:rsidRPr="00737637" w:rsidRDefault="00737637" w:rsidP="00737637">
            <w:pPr>
              <w:jc w:val="center"/>
            </w:pPr>
            <w:r w:rsidRPr="00737637">
              <w:t>153</w:t>
            </w:r>
          </w:p>
        </w:tc>
      </w:tr>
      <w:tr w:rsidR="00737637" w:rsidTr="00737637">
        <w:trPr>
          <w:jc w:val="center"/>
        </w:trPr>
        <w:tc>
          <w:tcPr>
            <w:tcW w:w="1908" w:type="dxa"/>
          </w:tcPr>
          <w:p w:rsidR="00737637" w:rsidRDefault="00737637" w:rsidP="00B22F16">
            <w:pPr>
              <w:autoSpaceDE w:val="0"/>
              <w:autoSpaceDN w:val="0"/>
              <w:adjustRightInd w:val="0"/>
              <w:rPr>
                <w:szCs w:val="24"/>
              </w:rPr>
            </w:pPr>
            <w:r>
              <w:rPr>
                <w:szCs w:val="24"/>
              </w:rPr>
              <w:t>Pennsylvania</w:t>
            </w:r>
          </w:p>
        </w:tc>
        <w:tc>
          <w:tcPr>
            <w:tcW w:w="3420" w:type="dxa"/>
            <w:shd w:val="clear" w:color="auto" w:fill="auto"/>
          </w:tcPr>
          <w:p w:rsidR="00737637" w:rsidRPr="00737637" w:rsidRDefault="00737637" w:rsidP="00737637">
            <w:pPr>
              <w:autoSpaceDE w:val="0"/>
              <w:autoSpaceDN w:val="0"/>
              <w:adjustRightInd w:val="0"/>
              <w:jc w:val="center"/>
              <w:rPr>
                <w:szCs w:val="24"/>
              </w:rPr>
            </w:pPr>
            <w:r w:rsidRPr="00737637">
              <w:rPr>
                <w:szCs w:val="24"/>
              </w:rPr>
              <w:t>408</w:t>
            </w:r>
          </w:p>
        </w:tc>
        <w:tc>
          <w:tcPr>
            <w:tcW w:w="3888" w:type="dxa"/>
            <w:shd w:val="clear" w:color="auto" w:fill="auto"/>
          </w:tcPr>
          <w:p w:rsidR="00737637" w:rsidRPr="00737637" w:rsidRDefault="00737637" w:rsidP="00737637">
            <w:pPr>
              <w:jc w:val="center"/>
            </w:pPr>
            <w:r w:rsidRPr="00737637">
              <w:t>326</w:t>
            </w:r>
          </w:p>
        </w:tc>
      </w:tr>
      <w:tr w:rsidR="00737637" w:rsidTr="00737637">
        <w:trPr>
          <w:jc w:val="center"/>
        </w:trPr>
        <w:tc>
          <w:tcPr>
            <w:tcW w:w="1908" w:type="dxa"/>
          </w:tcPr>
          <w:p w:rsidR="00737637" w:rsidRDefault="00737637" w:rsidP="00B22F16">
            <w:pPr>
              <w:autoSpaceDE w:val="0"/>
              <w:autoSpaceDN w:val="0"/>
              <w:adjustRightInd w:val="0"/>
              <w:rPr>
                <w:szCs w:val="24"/>
              </w:rPr>
            </w:pPr>
            <w:r>
              <w:rPr>
                <w:szCs w:val="24"/>
              </w:rPr>
              <w:t>North Carolina</w:t>
            </w:r>
          </w:p>
        </w:tc>
        <w:tc>
          <w:tcPr>
            <w:tcW w:w="3420" w:type="dxa"/>
            <w:shd w:val="clear" w:color="auto" w:fill="auto"/>
          </w:tcPr>
          <w:p w:rsidR="00737637" w:rsidRPr="00737637" w:rsidRDefault="00737637" w:rsidP="00737637">
            <w:pPr>
              <w:autoSpaceDE w:val="0"/>
              <w:autoSpaceDN w:val="0"/>
              <w:adjustRightInd w:val="0"/>
              <w:jc w:val="center"/>
              <w:rPr>
                <w:szCs w:val="24"/>
              </w:rPr>
            </w:pPr>
            <w:r w:rsidRPr="00737637">
              <w:rPr>
                <w:szCs w:val="24"/>
              </w:rPr>
              <w:t>141</w:t>
            </w:r>
          </w:p>
        </w:tc>
        <w:tc>
          <w:tcPr>
            <w:tcW w:w="3888" w:type="dxa"/>
            <w:shd w:val="clear" w:color="auto" w:fill="auto"/>
          </w:tcPr>
          <w:p w:rsidR="00737637" w:rsidRPr="00737637" w:rsidRDefault="00737637" w:rsidP="00737637">
            <w:pPr>
              <w:jc w:val="center"/>
            </w:pPr>
            <w:r w:rsidRPr="00737637">
              <w:t>113</w:t>
            </w:r>
          </w:p>
        </w:tc>
      </w:tr>
      <w:tr w:rsidR="00737637" w:rsidTr="00737637">
        <w:trPr>
          <w:jc w:val="center"/>
        </w:trPr>
        <w:tc>
          <w:tcPr>
            <w:tcW w:w="1908" w:type="dxa"/>
          </w:tcPr>
          <w:p w:rsidR="00737637" w:rsidRDefault="00737637" w:rsidP="00B22F16">
            <w:pPr>
              <w:autoSpaceDE w:val="0"/>
              <w:autoSpaceDN w:val="0"/>
              <w:adjustRightInd w:val="0"/>
              <w:rPr>
                <w:szCs w:val="24"/>
              </w:rPr>
            </w:pPr>
            <w:r>
              <w:rPr>
                <w:szCs w:val="24"/>
              </w:rPr>
              <w:t>Michigan</w:t>
            </w:r>
          </w:p>
        </w:tc>
        <w:tc>
          <w:tcPr>
            <w:tcW w:w="3420" w:type="dxa"/>
            <w:shd w:val="clear" w:color="auto" w:fill="auto"/>
          </w:tcPr>
          <w:p w:rsidR="00737637" w:rsidRPr="00737637" w:rsidRDefault="00737637" w:rsidP="00737637">
            <w:pPr>
              <w:autoSpaceDE w:val="0"/>
              <w:autoSpaceDN w:val="0"/>
              <w:adjustRightInd w:val="0"/>
              <w:jc w:val="center"/>
              <w:rPr>
                <w:szCs w:val="24"/>
              </w:rPr>
            </w:pPr>
            <w:r w:rsidRPr="00737637">
              <w:rPr>
                <w:szCs w:val="24"/>
              </w:rPr>
              <w:t>1,581</w:t>
            </w:r>
          </w:p>
        </w:tc>
        <w:tc>
          <w:tcPr>
            <w:tcW w:w="3888" w:type="dxa"/>
            <w:shd w:val="clear" w:color="auto" w:fill="auto"/>
          </w:tcPr>
          <w:p w:rsidR="00737637" w:rsidRPr="00737637" w:rsidRDefault="00737637" w:rsidP="00737637">
            <w:pPr>
              <w:jc w:val="center"/>
            </w:pPr>
            <w:r w:rsidRPr="00737637">
              <w:t>1,265</w:t>
            </w:r>
          </w:p>
        </w:tc>
      </w:tr>
      <w:tr w:rsidR="00737637" w:rsidTr="00737637">
        <w:trPr>
          <w:jc w:val="center"/>
        </w:trPr>
        <w:tc>
          <w:tcPr>
            <w:tcW w:w="1908" w:type="dxa"/>
          </w:tcPr>
          <w:p w:rsidR="00737637" w:rsidRDefault="00737637" w:rsidP="00B22F16">
            <w:pPr>
              <w:autoSpaceDE w:val="0"/>
              <w:autoSpaceDN w:val="0"/>
              <w:adjustRightInd w:val="0"/>
              <w:rPr>
                <w:szCs w:val="24"/>
              </w:rPr>
            </w:pPr>
            <w:r>
              <w:rPr>
                <w:szCs w:val="24"/>
              </w:rPr>
              <w:t>Minnesota</w:t>
            </w:r>
          </w:p>
        </w:tc>
        <w:tc>
          <w:tcPr>
            <w:tcW w:w="3420" w:type="dxa"/>
            <w:shd w:val="clear" w:color="auto" w:fill="auto"/>
          </w:tcPr>
          <w:p w:rsidR="00737637" w:rsidRPr="00737637" w:rsidRDefault="00737637" w:rsidP="00737637">
            <w:pPr>
              <w:autoSpaceDE w:val="0"/>
              <w:autoSpaceDN w:val="0"/>
              <w:adjustRightInd w:val="0"/>
              <w:jc w:val="center"/>
              <w:rPr>
                <w:szCs w:val="24"/>
              </w:rPr>
            </w:pPr>
            <w:r w:rsidRPr="00737637">
              <w:rPr>
                <w:szCs w:val="24"/>
              </w:rPr>
              <w:t>3,159</w:t>
            </w:r>
          </w:p>
        </w:tc>
        <w:tc>
          <w:tcPr>
            <w:tcW w:w="3888" w:type="dxa"/>
            <w:shd w:val="clear" w:color="auto" w:fill="auto"/>
          </w:tcPr>
          <w:p w:rsidR="00737637" w:rsidRPr="00737637" w:rsidRDefault="00737637" w:rsidP="00737637">
            <w:pPr>
              <w:jc w:val="center"/>
            </w:pPr>
            <w:r w:rsidRPr="00737637">
              <w:t>2,527</w:t>
            </w:r>
          </w:p>
        </w:tc>
      </w:tr>
      <w:tr w:rsidR="00737637" w:rsidTr="00737637">
        <w:trPr>
          <w:jc w:val="center"/>
        </w:trPr>
        <w:tc>
          <w:tcPr>
            <w:tcW w:w="1908" w:type="dxa"/>
          </w:tcPr>
          <w:p w:rsidR="00737637" w:rsidRPr="00E736BB" w:rsidRDefault="00737637" w:rsidP="00B22F16">
            <w:pPr>
              <w:autoSpaceDE w:val="0"/>
              <w:autoSpaceDN w:val="0"/>
              <w:adjustRightInd w:val="0"/>
              <w:rPr>
                <w:b/>
                <w:szCs w:val="24"/>
              </w:rPr>
            </w:pPr>
            <w:r w:rsidRPr="00E736BB">
              <w:rPr>
                <w:b/>
                <w:szCs w:val="24"/>
              </w:rPr>
              <w:t>Total</w:t>
            </w:r>
          </w:p>
        </w:tc>
        <w:tc>
          <w:tcPr>
            <w:tcW w:w="3420" w:type="dxa"/>
            <w:shd w:val="clear" w:color="auto" w:fill="auto"/>
          </w:tcPr>
          <w:p w:rsidR="00737637" w:rsidRPr="00737637" w:rsidRDefault="0073615D" w:rsidP="00737637">
            <w:pPr>
              <w:autoSpaceDE w:val="0"/>
              <w:autoSpaceDN w:val="0"/>
              <w:adjustRightInd w:val="0"/>
              <w:jc w:val="center"/>
              <w:rPr>
                <w:b/>
                <w:szCs w:val="24"/>
              </w:rPr>
            </w:pPr>
            <w:r>
              <w:rPr>
                <w:b/>
                <w:szCs w:val="24"/>
              </w:rPr>
              <w:t>7,249</w:t>
            </w:r>
          </w:p>
        </w:tc>
        <w:tc>
          <w:tcPr>
            <w:tcW w:w="3888" w:type="dxa"/>
            <w:shd w:val="clear" w:color="auto" w:fill="auto"/>
          </w:tcPr>
          <w:p w:rsidR="00737637" w:rsidRPr="00737637" w:rsidRDefault="0073615D" w:rsidP="00737637">
            <w:pPr>
              <w:jc w:val="center"/>
              <w:rPr>
                <w:b/>
              </w:rPr>
            </w:pPr>
            <w:r>
              <w:rPr>
                <w:b/>
              </w:rPr>
              <w:t>5,799</w:t>
            </w:r>
          </w:p>
        </w:tc>
      </w:tr>
    </w:tbl>
    <w:p w:rsidR="00ED454F" w:rsidRDefault="00ED454F" w:rsidP="00ED454F">
      <w:pPr>
        <w:autoSpaceDE w:val="0"/>
        <w:autoSpaceDN w:val="0"/>
        <w:adjustRightInd w:val="0"/>
        <w:rPr>
          <w:szCs w:val="24"/>
        </w:rPr>
      </w:pPr>
    </w:p>
    <w:p w:rsidR="00786CAC" w:rsidRDefault="00786CAC">
      <w:pPr>
        <w:rPr>
          <w:rFonts w:ascii="Arial Black" w:hAnsi="Arial Black" w:cs="Arial"/>
          <w:b/>
          <w:bCs/>
          <w:snapToGrid w:val="0"/>
          <w:color w:val="0A357E"/>
          <w:sz w:val="20"/>
        </w:rPr>
      </w:pPr>
      <w:r>
        <w:rPr>
          <w:rFonts w:cs="Arial"/>
          <w:b/>
          <w:bCs/>
        </w:rPr>
        <w:br w:type="page"/>
      </w:r>
    </w:p>
    <w:p w:rsidR="00CA2995" w:rsidRPr="001E551C" w:rsidRDefault="00CA2995" w:rsidP="00CA2995">
      <w:pPr>
        <w:pStyle w:val="ExhibitTitle0"/>
        <w:ind w:left="360" w:firstLine="0"/>
        <w:rPr>
          <w:rFonts w:cs="Arial"/>
          <w:b/>
          <w:bCs/>
        </w:rPr>
      </w:pPr>
      <w:proofErr w:type="gramStart"/>
      <w:r w:rsidRPr="001E551C">
        <w:rPr>
          <w:rFonts w:cs="Arial"/>
          <w:b/>
          <w:bCs/>
        </w:rPr>
        <w:lastRenderedPageBreak/>
        <w:t xml:space="preserve">Table </w:t>
      </w:r>
      <w:r>
        <w:rPr>
          <w:rFonts w:cs="Arial"/>
          <w:b/>
          <w:bCs/>
        </w:rPr>
        <w:t>2</w:t>
      </w:r>
      <w:r w:rsidRPr="001E551C">
        <w:rPr>
          <w:rFonts w:cs="Arial"/>
          <w:b/>
          <w:bCs/>
        </w:rPr>
        <w:t>.</w:t>
      </w:r>
      <w:proofErr w:type="gramEnd"/>
      <w:r w:rsidRPr="001E551C">
        <w:rPr>
          <w:rFonts w:cs="Arial"/>
          <w:b/>
          <w:bCs/>
        </w:rPr>
        <w:t xml:space="preserve"> Expected Number of </w:t>
      </w:r>
      <w:r>
        <w:rPr>
          <w:rFonts w:cs="Arial"/>
          <w:b/>
          <w:bCs/>
        </w:rPr>
        <w:t xml:space="preserve">Practice Managers </w:t>
      </w:r>
      <w:r w:rsidRPr="001E551C">
        <w:rPr>
          <w:rFonts w:cs="Arial"/>
          <w:b/>
          <w:bCs/>
        </w:rPr>
        <w:t xml:space="preserve">in the MAPCP Demonstration at the Time of Survey </w:t>
      </w:r>
      <w:proofErr w:type="spellStart"/>
      <w:r w:rsidRPr="001E551C">
        <w:rPr>
          <w:rFonts w:cs="Arial"/>
          <w:b/>
          <w:bCs/>
        </w:rPr>
        <w:t>Administation</w:t>
      </w:r>
      <w:proofErr w:type="spellEnd"/>
      <w:r w:rsidRPr="001E551C">
        <w:rPr>
          <w:rFonts w:cs="Arial"/>
          <w:b/>
          <w:bCs/>
        </w:rPr>
        <w:t xml:space="preserve"> and Expected Number of Respondents</w:t>
      </w:r>
    </w:p>
    <w:p w:rsidR="00CA2995" w:rsidRDefault="00CA2995" w:rsidP="00CA2995">
      <w:pPr>
        <w:autoSpaceDE w:val="0"/>
        <w:autoSpaceDN w:val="0"/>
        <w:adjustRightInd w:val="0"/>
        <w:rPr>
          <w:szCs w:val="24"/>
        </w:rPr>
      </w:pPr>
    </w:p>
    <w:tbl>
      <w:tblPr>
        <w:tblStyle w:val="TableGrid"/>
        <w:tblW w:w="0" w:type="auto"/>
        <w:jc w:val="center"/>
        <w:tblInd w:w="99" w:type="dxa"/>
        <w:tblLook w:val="04A0" w:firstRow="1" w:lastRow="0" w:firstColumn="1" w:lastColumn="0" w:noHBand="0" w:noVBand="1"/>
      </w:tblPr>
      <w:tblGrid>
        <w:gridCol w:w="1809"/>
        <w:gridCol w:w="3420"/>
        <w:gridCol w:w="3888"/>
      </w:tblGrid>
      <w:tr w:rsidR="00630426" w:rsidTr="00A651E5">
        <w:trPr>
          <w:jc w:val="center"/>
        </w:trPr>
        <w:tc>
          <w:tcPr>
            <w:tcW w:w="1809" w:type="dxa"/>
            <w:shd w:val="clear" w:color="auto" w:fill="365F91" w:themeFill="accent1" w:themeFillShade="BF"/>
          </w:tcPr>
          <w:p w:rsidR="00630426" w:rsidRPr="00ED454F" w:rsidRDefault="00630426" w:rsidP="00A651E5">
            <w:pPr>
              <w:autoSpaceDE w:val="0"/>
              <w:autoSpaceDN w:val="0"/>
              <w:adjustRightInd w:val="0"/>
              <w:rPr>
                <w:b/>
                <w:color w:val="FFFFFF" w:themeColor="background1"/>
                <w:szCs w:val="24"/>
              </w:rPr>
            </w:pPr>
            <w:r w:rsidRPr="00ED454F">
              <w:rPr>
                <w:b/>
                <w:color w:val="FFFFFF" w:themeColor="background1"/>
                <w:szCs w:val="24"/>
              </w:rPr>
              <w:t>State</w:t>
            </w:r>
          </w:p>
        </w:tc>
        <w:tc>
          <w:tcPr>
            <w:tcW w:w="3420" w:type="dxa"/>
            <w:shd w:val="clear" w:color="auto" w:fill="365F91" w:themeFill="accent1" w:themeFillShade="BF"/>
          </w:tcPr>
          <w:p w:rsidR="00630426" w:rsidRPr="00ED454F" w:rsidRDefault="00630426" w:rsidP="00A651E5">
            <w:pPr>
              <w:autoSpaceDE w:val="0"/>
              <w:autoSpaceDN w:val="0"/>
              <w:adjustRightInd w:val="0"/>
              <w:rPr>
                <w:b/>
                <w:color w:val="FFFFFF" w:themeColor="background1"/>
                <w:szCs w:val="24"/>
              </w:rPr>
            </w:pPr>
            <w:r>
              <w:rPr>
                <w:b/>
                <w:color w:val="FFFFFF" w:themeColor="background1"/>
                <w:szCs w:val="24"/>
              </w:rPr>
              <w:t xml:space="preserve">Expected </w:t>
            </w:r>
            <w:r w:rsidRPr="00ED454F">
              <w:rPr>
                <w:b/>
                <w:color w:val="FFFFFF" w:themeColor="background1"/>
                <w:szCs w:val="24"/>
              </w:rPr>
              <w:t xml:space="preserve"># of </w:t>
            </w:r>
            <w:r>
              <w:rPr>
                <w:b/>
                <w:color w:val="FFFFFF" w:themeColor="background1"/>
                <w:szCs w:val="24"/>
              </w:rPr>
              <w:t xml:space="preserve">Practice Managers Participating in the MAPCP Demonstration (# of Practice Managers </w:t>
            </w:r>
            <w:r w:rsidRPr="00ED454F">
              <w:rPr>
                <w:b/>
                <w:color w:val="FFFFFF" w:themeColor="background1"/>
                <w:szCs w:val="24"/>
              </w:rPr>
              <w:t>Invited to Complete Survey</w:t>
            </w:r>
            <w:r>
              <w:rPr>
                <w:b/>
                <w:color w:val="FFFFFF" w:themeColor="background1"/>
                <w:szCs w:val="24"/>
              </w:rPr>
              <w:t>)</w:t>
            </w:r>
          </w:p>
        </w:tc>
        <w:tc>
          <w:tcPr>
            <w:tcW w:w="3888" w:type="dxa"/>
            <w:shd w:val="clear" w:color="auto" w:fill="365F91" w:themeFill="accent1" w:themeFillShade="BF"/>
          </w:tcPr>
          <w:p w:rsidR="00630426" w:rsidRPr="00ED454F" w:rsidRDefault="00630426" w:rsidP="00A651E5">
            <w:pPr>
              <w:autoSpaceDE w:val="0"/>
              <w:autoSpaceDN w:val="0"/>
              <w:adjustRightInd w:val="0"/>
              <w:rPr>
                <w:b/>
                <w:color w:val="FFFFFF" w:themeColor="background1"/>
                <w:szCs w:val="24"/>
              </w:rPr>
            </w:pPr>
            <w:r>
              <w:rPr>
                <w:b/>
                <w:color w:val="FFFFFF" w:themeColor="background1"/>
                <w:szCs w:val="24"/>
              </w:rPr>
              <w:t xml:space="preserve">Expected </w:t>
            </w:r>
            <w:r w:rsidRPr="00ED454F">
              <w:rPr>
                <w:b/>
                <w:color w:val="FFFFFF" w:themeColor="background1"/>
                <w:szCs w:val="24"/>
              </w:rPr>
              <w:t xml:space="preserve"># of </w:t>
            </w:r>
            <w:r>
              <w:rPr>
                <w:b/>
                <w:color w:val="FFFFFF" w:themeColor="background1"/>
                <w:szCs w:val="24"/>
              </w:rPr>
              <w:t xml:space="preserve">Practice Managers Responding to the Survey </w:t>
            </w:r>
            <w:r w:rsidRPr="00137C30">
              <w:rPr>
                <w:b/>
                <w:i/>
                <w:color w:val="FFFFFF" w:themeColor="background1"/>
                <w:sz w:val="20"/>
              </w:rPr>
              <w:t>(</w:t>
            </w:r>
            <w:r>
              <w:rPr>
                <w:b/>
                <w:i/>
                <w:color w:val="FFFFFF" w:themeColor="background1"/>
                <w:sz w:val="20"/>
              </w:rPr>
              <w:t>Assuming</w:t>
            </w:r>
            <w:r w:rsidRPr="00137C30">
              <w:rPr>
                <w:b/>
                <w:i/>
                <w:color w:val="FFFFFF" w:themeColor="background1"/>
                <w:sz w:val="20"/>
              </w:rPr>
              <w:t xml:space="preserve"> an 80% response rate)</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szCs w:val="24"/>
              </w:rPr>
              <w:t>Maine</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szCs w:val="24"/>
              </w:rPr>
              <w:t>81</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color w:val="000000"/>
                <w:szCs w:val="24"/>
              </w:rPr>
              <w:t>65</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szCs w:val="24"/>
              </w:rPr>
              <w:t>Michigan</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szCs w:val="24"/>
              </w:rPr>
              <w:t>393</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color w:val="000000"/>
                <w:szCs w:val="24"/>
              </w:rPr>
              <w:t>314</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szCs w:val="24"/>
              </w:rPr>
              <w:t>Minnesota</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szCs w:val="24"/>
              </w:rPr>
              <w:t>213</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color w:val="000000"/>
                <w:szCs w:val="24"/>
              </w:rPr>
              <w:t>170</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szCs w:val="24"/>
              </w:rPr>
              <w:t>New York</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szCs w:val="24"/>
              </w:rPr>
              <w:t>43</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color w:val="000000"/>
                <w:szCs w:val="24"/>
              </w:rPr>
              <w:t>34</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szCs w:val="24"/>
              </w:rPr>
              <w:t>North Carolina</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szCs w:val="24"/>
              </w:rPr>
              <w:t>58</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color w:val="000000"/>
                <w:szCs w:val="24"/>
              </w:rPr>
              <w:t>46</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szCs w:val="24"/>
              </w:rPr>
              <w:t>Pennsylvania</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szCs w:val="24"/>
              </w:rPr>
              <w:t>57</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color w:val="000000"/>
                <w:szCs w:val="24"/>
              </w:rPr>
              <w:t>46</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szCs w:val="24"/>
              </w:rPr>
              <w:t>Rhode Island</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szCs w:val="24"/>
              </w:rPr>
              <w:t>21</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color w:val="000000"/>
                <w:szCs w:val="24"/>
              </w:rPr>
              <w:t>17</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szCs w:val="24"/>
              </w:rPr>
              <w:t>Vermont</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szCs w:val="24"/>
              </w:rPr>
              <w:t>139</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color w:val="000000"/>
                <w:szCs w:val="24"/>
              </w:rPr>
              <w:t>111</w:t>
            </w:r>
          </w:p>
        </w:tc>
      </w:tr>
      <w:tr w:rsidR="00630426" w:rsidRPr="00630426" w:rsidTr="00A70C40">
        <w:trPr>
          <w:jc w:val="center"/>
        </w:trPr>
        <w:tc>
          <w:tcPr>
            <w:tcW w:w="1809" w:type="dxa"/>
            <w:shd w:val="clear" w:color="auto" w:fill="auto"/>
          </w:tcPr>
          <w:p w:rsidR="00630426" w:rsidRPr="00A70C40" w:rsidRDefault="00630426" w:rsidP="00A651E5">
            <w:pPr>
              <w:autoSpaceDE w:val="0"/>
              <w:autoSpaceDN w:val="0"/>
              <w:adjustRightInd w:val="0"/>
              <w:rPr>
                <w:b/>
                <w:color w:val="FFFFFF" w:themeColor="background1"/>
                <w:szCs w:val="24"/>
              </w:rPr>
            </w:pPr>
            <w:r w:rsidRPr="00A70C40">
              <w:rPr>
                <w:b/>
                <w:szCs w:val="24"/>
              </w:rPr>
              <w:t>Total</w:t>
            </w:r>
          </w:p>
        </w:tc>
        <w:tc>
          <w:tcPr>
            <w:tcW w:w="3420" w:type="dxa"/>
            <w:shd w:val="clear" w:color="auto" w:fill="auto"/>
          </w:tcPr>
          <w:p w:rsidR="00630426" w:rsidRPr="00A70C40" w:rsidRDefault="00630426" w:rsidP="00A70C40">
            <w:pPr>
              <w:autoSpaceDE w:val="0"/>
              <w:autoSpaceDN w:val="0"/>
              <w:adjustRightInd w:val="0"/>
              <w:jc w:val="center"/>
              <w:rPr>
                <w:b/>
                <w:color w:val="FFFFFF" w:themeColor="background1"/>
                <w:szCs w:val="24"/>
              </w:rPr>
            </w:pPr>
            <w:r w:rsidRPr="00A70C40">
              <w:rPr>
                <w:b/>
                <w:szCs w:val="24"/>
              </w:rPr>
              <w:t>1,005</w:t>
            </w:r>
          </w:p>
        </w:tc>
        <w:tc>
          <w:tcPr>
            <w:tcW w:w="3888" w:type="dxa"/>
            <w:shd w:val="clear" w:color="auto" w:fill="auto"/>
            <w:vAlign w:val="bottom"/>
          </w:tcPr>
          <w:p w:rsidR="00630426" w:rsidRPr="00A70C40" w:rsidRDefault="00630426" w:rsidP="00A70C40">
            <w:pPr>
              <w:autoSpaceDE w:val="0"/>
              <w:autoSpaceDN w:val="0"/>
              <w:adjustRightInd w:val="0"/>
              <w:jc w:val="center"/>
              <w:rPr>
                <w:b/>
                <w:color w:val="FFFFFF" w:themeColor="background1"/>
                <w:szCs w:val="24"/>
              </w:rPr>
            </w:pPr>
            <w:r w:rsidRPr="00A70C40">
              <w:rPr>
                <w:b/>
                <w:color w:val="000000"/>
                <w:szCs w:val="24"/>
              </w:rPr>
              <w:t>80</w:t>
            </w:r>
            <w:r>
              <w:rPr>
                <w:b/>
                <w:color w:val="000000"/>
                <w:szCs w:val="24"/>
              </w:rPr>
              <w:t>3</w:t>
            </w:r>
          </w:p>
        </w:tc>
      </w:tr>
    </w:tbl>
    <w:p w:rsidR="004F188F" w:rsidRDefault="004F188F" w:rsidP="00ED454F">
      <w:pPr>
        <w:autoSpaceDE w:val="0"/>
        <w:autoSpaceDN w:val="0"/>
        <w:adjustRightInd w:val="0"/>
        <w:rPr>
          <w:szCs w:val="24"/>
        </w:rPr>
      </w:pPr>
    </w:p>
    <w:p w:rsidR="00DF762C" w:rsidRPr="00427157" w:rsidRDefault="00DF762C" w:rsidP="00DF762C">
      <w:pPr>
        <w:autoSpaceDE w:val="0"/>
        <w:autoSpaceDN w:val="0"/>
        <w:adjustRightInd w:val="0"/>
        <w:spacing w:after="240"/>
        <w:rPr>
          <w:color w:val="000000"/>
          <w:szCs w:val="24"/>
        </w:rPr>
      </w:pPr>
      <w:r w:rsidRPr="00427157">
        <w:rPr>
          <w:color w:val="000000"/>
          <w:szCs w:val="24"/>
        </w:rPr>
        <w:t>We do not believe that the fact that practices have previously completed a medical home practice recognition survey will prevent them from filling out our survey. We have been told by state staff administering the MAPCP Demonstration that many providers do not believe that the patient-centered medical home recognition survey that practices were required to complete to enter the MAPCP Demonstration in most states (NCQA’s PCMH standards) accurately captures whether a practices has fully adopted all of the key components of the medical home model of care. We believe providers will welcome the opportunity to use an alternative instrument to capture the extent to which they have adopted the medical home mode</w:t>
      </w:r>
      <w:r w:rsidR="00B87F7B">
        <w:rPr>
          <w:color w:val="000000"/>
          <w:szCs w:val="24"/>
        </w:rPr>
        <w:t>l</w:t>
      </w:r>
      <w:r w:rsidRPr="00427157">
        <w:rPr>
          <w:color w:val="000000"/>
          <w:szCs w:val="24"/>
        </w:rPr>
        <w:t xml:space="preserve"> of care. In our pilot testing of this survey with providers participating in the MAPCP Demonstration, providers consistently told us they felt we were capturing the right aspects of the medical home model of care. </w:t>
      </w:r>
    </w:p>
    <w:p w:rsidR="00DF762C" w:rsidRDefault="00DF762C" w:rsidP="00DF762C">
      <w:pPr>
        <w:rPr>
          <w:color w:val="000000"/>
          <w:szCs w:val="24"/>
        </w:rPr>
      </w:pPr>
      <w:r w:rsidRPr="00427157">
        <w:rPr>
          <w:color w:val="000000"/>
          <w:szCs w:val="24"/>
        </w:rPr>
        <w:t xml:space="preserve">We also note that many, perhaps most, respondents will not have filled out NCQA’s practice recognition survey before, since this survey is often completed by a single person on behalf of a whole practice, or even a single person on behalf of a group of practices owned by the same entity. In many states, this survey was completed years ago, so the burden of completing it is not likely to be fresh in respondents’ minds; in such cases, respondents may actually have a psychological incentive to </w:t>
      </w:r>
      <w:r w:rsidRPr="00427157">
        <w:rPr>
          <w:i/>
          <w:color w:val="000000"/>
          <w:szCs w:val="24"/>
        </w:rPr>
        <w:t>want to</w:t>
      </w:r>
      <w:r w:rsidRPr="00427157">
        <w:rPr>
          <w:color w:val="000000"/>
          <w:szCs w:val="24"/>
        </w:rPr>
        <w:t xml:space="preserve"> complete our survey, to see for themselves what kind of progress they have made in their mastery of the medical home model in the years since they first completed NCQA’s practice recognition survey.</w:t>
      </w:r>
    </w:p>
    <w:p w:rsidR="00DF762C" w:rsidRDefault="00DF762C" w:rsidP="00DF762C">
      <w:pPr>
        <w:rPr>
          <w:color w:val="000000"/>
          <w:szCs w:val="24"/>
        </w:rPr>
      </w:pPr>
    </w:p>
    <w:p w:rsidR="00241203" w:rsidRDefault="00241203" w:rsidP="00241203">
      <w:pPr>
        <w:pStyle w:val="BodyText1"/>
        <w:spacing w:after="240" w:line="240" w:lineRule="auto"/>
        <w:ind w:firstLine="0"/>
      </w:pPr>
      <w:r>
        <w:t xml:space="preserve">We will analyze survey data for non-response bias by estimating how the probability of a response varies with practice attributes that we are able to observe among all practices that received the survey, even if they did not respond. Universally available data elements from CMS’s Enrollment Database, Medicare claims data, and U.S. Census data will include practice level estimates of Medicare beneficiary characteristics (age distribution, % female, % non-white, % disabled, % Medicaid dual eligible, % ESRD, mean hierarchical condition category (HCC) risk score, mean Charlson index score, median household income and population density of </w:t>
      </w:r>
      <w:r>
        <w:lastRenderedPageBreak/>
        <w:t xml:space="preserve">beneficiary county of residence, practice size, indicator of practice type (primary care only, multi-specialty practice, FQHC, critical access hospital, and rural health center), and mean total annual Medicare expenditures. </w:t>
      </w:r>
    </w:p>
    <w:p w:rsidR="00F20655" w:rsidRPr="005E2A0A" w:rsidRDefault="00F20655" w:rsidP="00CA2995">
      <w:pPr>
        <w:pStyle w:val="BodyText1"/>
        <w:spacing w:after="240" w:line="240" w:lineRule="auto"/>
        <w:ind w:firstLine="0"/>
      </w:pPr>
      <w:r>
        <w:t xml:space="preserve">To ensure that states with especially small or large </w:t>
      </w:r>
      <w:r w:rsidR="00CA2995">
        <w:t xml:space="preserve">numbers of practices or providers </w:t>
      </w:r>
      <w:r>
        <w:t xml:space="preserve">are not </w:t>
      </w:r>
      <w:proofErr w:type="gramStart"/>
      <w:r>
        <w:t>under- or over-represented</w:t>
      </w:r>
      <w:proofErr w:type="gramEnd"/>
      <w:r>
        <w:t xml:space="preserve"> </w:t>
      </w:r>
      <w:r w:rsidRPr="00427157">
        <w:rPr>
          <w:rFonts w:ascii="Times New Roman" w:hAnsi="Times New Roman"/>
          <w:color w:val="000000"/>
          <w:szCs w:val="24"/>
        </w:rPr>
        <w:t>when we conduct demonstration-wide statistical analyses</w:t>
      </w:r>
      <w:r>
        <w:t xml:space="preserve">, we will </w:t>
      </w:r>
      <w:r w:rsidRPr="00427157">
        <w:rPr>
          <w:rFonts w:ascii="Times New Roman" w:hAnsi="Times New Roman"/>
          <w:color w:val="000000"/>
          <w:szCs w:val="24"/>
        </w:rPr>
        <w:t xml:space="preserve">use survey weights. We will also primarily present </w:t>
      </w:r>
      <w:r w:rsidRPr="00427157">
        <w:rPr>
          <w:rFonts w:ascii="Times New Roman" w:hAnsi="Times New Roman"/>
          <w:i/>
          <w:color w:val="000000"/>
          <w:szCs w:val="24"/>
        </w:rPr>
        <w:t>state-level</w:t>
      </w:r>
      <w:r w:rsidRPr="00427157">
        <w:rPr>
          <w:rFonts w:ascii="Times New Roman" w:hAnsi="Times New Roman"/>
          <w:color w:val="000000"/>
          <w:szCs w:val="24"/>
        </w:rPr>
        <w:t xml:space="preserve"> descriptive statistics and results from statistical analyses, since we are particularly interested in understanding how different MAPCP Demonstration states compare in terms of the makeup of their participating practices and the results they achieve</w:t>
      </w:r>
      <w:r>
        <w:rPr>
          <w:rFonts w:ascii="Times New Roman" w:hAnsi="Times New Roman"/>
          <w:color w:val="000000"/>
          <w:szCs w:val="24"/>
        </w:rPr>
        <w:t>.</w:t>
      </w:r>
    </w:p>
    <w:p w:rsidR="00F20655" w:rsidRPr="00316445" w:rsidRDefault="00F20655" w:rsidP="00F20655">
      <w:pPr>
        <w:rPr>
          <w:rFonts w:ascii="Arial" w:hAnsi="Arial" w:cs="Arial"/>
          <w:b/>
          <w:szCs w:val="24"/>
        </w:rPr>
      </w:pPr>
    </w:p>
    <w:p w:rsidR="00316445" w:rsidRPr="00316445" w:rsidRDefault="00316445" w:rsidP="00316445">
      <w:pPr>
        <w:pStyle w:val="bodytextChar0"/>
        <w:numPr>
          <w:ilvl w:val="0"/>
          <w:numId w:val="38"/>
        </w:numPr>
        <w:spacing w:after="360"/>
        <w:rPr>
          <w:rFonts w:ascii="Arial" w:hAnsi="Arial" w:cs="Arial"/>
          <w:b/>
          <w:szCs w:val="24"/>
        </w:rPr>
      </w:pPr>
      <w:r w:rsidRPr="00316445">
        <w:rPr>
          <w:rFonts w:ascii="Arial" w:hAnsi="Arial" w:cs="Arial"/>
          <w:b/>
          <w:szCs w:val="24"/>
        </w:rPr>
        <w:t>Procedures for the Collection of Information</w:t>
      </w:r>
    </w:p>
    <w:p w:rsidR="007039B8" w:rsidRDefault="00C9605C" w:rsidP="00C9605C">
      <w:pPr>
        <w:autoSpaceDE w:val="0"/>
        <w:autoSpaceDN w:val="0"/>
        <w:adjustRightInd w:val="0"/>
        <w:rPr>
          <w:bCs/>
          <w:iCs/>
          <w:color w:val="000000" w:themeColor="text1"/>
          <w:szCs w:val="24"/>
        </w:rPr>
      </w:pPr>
      <w:proofErr w:type="gramStart"/>
      <w:r w:rsidRPr="00494355">
        <w:rPr>
          <w:b/>
          <w:bCs/>
          <w:color w:val="000000" w:themeColor="text1"/>
          <w:szCs w:val="24"/>
        </w:rPr>
        <w:t>Survey Materials</w:t>
      </w:r>
      <w:r w:rsidRPr="00494355">
        <w:rPr>
          <w:b/>
          <w:bCs/>
          <w:i/>
          <w:iCs/>
          <w:color w:val="000000" w:themeColor="text1"/>
          <w:szCs w:val="24"/>
        </w:rPr>
        <w:t>.</w:t>
      </w:r>
      <w:proofErr w:type="gramEnd"/>
      <w:r w:rsidRPr="00494355">
        <w:rPr>
          <w:b/>
          <w:bCs/>
          <w:i/>
          <w:iCs/>
          <w:color w:val="000000" w:themeColor="text1"/>
          <w:szCs w:val="24"/>
        </w:rPr>
        <w:t xml:space="preserve"> </w:t>
      </w:r>
      <w:r w:rsidR="00D04546">
        <w:rPr>
          <w:bCs/>
          <w:iCs/>
          <w:color w:val="000000" w:themeColor="text1"/>
          <w:szCs w:val="24"/>
        </w:rPr>
        <w:t>C</w:t>
      </w:r>
      <w:r w:rsidR="007039B8" w:rsidRPr="00494355">
        <w:rPr>
          <w:bCs/>
          <w:iCs/>
          <w:color w:val="000000" w:themeColor="text1"/>
          <w:szCs w:val="24"/>
        </w:rPr>
        <w:t xml:space="preserve">haracteristics and medical home-related activities and care processes </w:t>
      </w:r>
      <w:r w:rsidR="00D04546">
        <w:rPr>
          <w:bCs/>
          <w:iCs/>
          <w:color w:val="000000" w:themeColor="text1"/>
          <w:szCs w:val="24"/>
        </w:rPr>
        <w:t xml:space="preserve">of participating providers and their practices </w:t>
      </w:r>
      <w:r w:rsidR="007039B8" w:rsidRPr="00494355">
        <w:rPr>
          <w:bCs/>
          <w:iCs/>
          <w:color w:val="000000" w:themeColor="text1"/>
          <w:szCs w:val="24"/>
        </w:rPr>
        <w:t xml:space="preserve">will be documented through a survey developed by Robert A. Berenson, M.D., a former Vice Chair of </w:t>
      </w:r>
      <w:proofErr w:type="spellStart"/>
      <w:r w:rsidR="007039B8" w:rsidRPr="00494355">
        <w:rPr>
          <w:bCs/>
          <w:iCs/>
          <w:color w:val="000000" w:themeColor="text1"/>
          <w:szCs w:val="24"/>
        </w:rPr>
        <w:t>MedPAC</w:t>
      </w:r>
      <w:proofErr w:type="spellEnd"/>
      <w:r w:rsidR="007039B8" w:rsidRPr="00494355">
        <w:rPr>
          <w:bCs/>
          <w:iCs/>
          <w:color w:val="000000" w:themeColor="text1"/>
          <w:szCs w:val="24"/>
        </w:rPr>
        <w:t xml:space="preserve"> and Institute Fellow at the Urban Institute</w:t>
      </w:r>
      <w:r w:rsidR="00F94121">
        <w:rPr>
          <w:bCs/>
          <w:iCs/>
          <w:color w:val="000000" w:themeColor="text1"/>
          <w:szCs w:val="24"/>
        </w:rPr>
        <w:t xml:space="preserve">. The </w:t>
      </w:r>
      <w:r w:rsidR="00CA2995">
        <w:rPr>
          <w:bCs/>
          <w:iCs/>
          <w:color w:val="000000" w:themeColor="text1"/>
          <w:szCs w:val="24"/>
        </w:rPr>
        <w:t xml:space="preserve">two proposed companion </w:t>
      </w:r>
      <w:r w:rsidR="00F94121">
        <w:rPr>
          <w:bCs/>
          <w:iCs/>
          <w:color w:val="000000" w:themeColor="text1"/>
          <w:szCs w:val="24"/>
        </w:rPr>
        <w:t>survey</w:t>
      </w:r>
      <w:r w:rsidR="00CA2995">
        <w:rPr>
          <w:bCs/>
          <w:iCs/>
          <w:color w:val="000000" w:themeColor="text1"/>
          <w:szCs w:val="24"/>
        </w:rPr>
        <w:t>s</w:t>
      </w:r>
      <w:r w:rsidR="00F94121">
        <w:rPr>
          <w:bCs/>
          <w:iCs/>
          <w:color w:val="000000" w:themeColor="text1"/>
          <w:szCs w:val="24"/>
        </w:rPr>
        <w:t xml:space="preserve"> </w:t>
      </w:r>
      <w:r w:rsidR="00CA2995">
        <w:rPr>
          <w:bCs/>
          <w:iCs/>
          <w:color w:val="000000" w:themeColor="text1"/>
          <w:szCs w:val="24"/>
        </w:rPr>
        <w:t>are</w:t>
      </w:r>
      <w:r w:rsidR="00F94121">
        <w:rPr>
          <w:bCs/>
          <w:iCs/>
          <w:color w:val="000000" w:themeColor="text1"/>
          <w:szCs w:val="24"/>
        </w:rPr>
        <w:t xml:space="preserve"> based on </w:t>
      </w:r>
      <w:r w:rsidR="007039B8" w:rsidRPr="00494355">
        <w:rPr>
          <w:bCs/>
          <w:iCs/>
          <w:color w:val="000000" w:themeColor="text1"/>
          <w:szCs w:val="24"/>
        </w:rPr>
        <w:t xml:space="preserve">a survey originally developed by Deborah </w:t>
      </w:r>
      <w:proofErr w:type="spellStart"/>
      <w:r w:rsidR="007039B8" w:rsidRPr="00494355">
        <w:rPr>
          <w:bCs/>
          <w:iCs/>
          <w:color w:val="000000" w:themeColor="text1"/>
          <w:szCs w:val="24"/>
        </w:rPr>
        <w:t>Peikes</w:t>
      </w:r>
      <w:proofErr w:type="spellEnd"/>
      <w:r w:rsidR="007039B8" w:rsidRPr="00494355">
        <w:rPr>
          <w:bCs/>
          <w:iCs/>
          <w:color w:val="000000" w:themeColor="text1"/>
          <w:szCs w:val="24"/>
        </w:rPr>
        <w:t xml:space="preserve"> </w:t>
      </w:r>
      <w:r w:rsidR="00041797">
        <w:rPr>
          <w:bCs/>
          <w:iCs/>
          <w:color w:val="000000" w:themeColor="text1"/>
          <w:szCs w:val="24"/>
        </w:rPr>
        <w:t xml:space="preserve">and colleagues </w:t>
      </w:r>
      <w:r w:rsidR="007039B8" w:rsidRPr="00494355">
        <w:rPr>
          <w:bCs/>
          <w:iCs/>
          <w:color w:val="000000" w:themeColor="text1"/>
          <w:szCs w:val="24"/>
        </w:rPr>
        <w:t xml:space="preserve">at </w:t>
      </w:r>
      <w:proofErr w:type="spellStart"/>
      <w:r w:rsidR="007039B8" w:rsidRPr="00494355">
        <w:rPr>
          <w:bCs/>
          <w:iCs/>
          <w:color w:val="000000" w:themeColor="text1"/>
          <w:szCs w:val="24"/>
        </w:rPr>
        <w:t>Mathematica</w:t>
      </w:r>
      <w:proofErr w:type="spellEnd"/>
      <w:r w:rsidR="007039B8" w:rsidRPr="00494355">
        <w:rPr>
          <w:bCs/>
          <w:iCs/>
          <w:color w:val="000000" w:themeColor="text1"/>
          <w:szCs w:val="24"/>
        </w:rPr>
        <w:t xml:space="preserve"> Policy Research, Inc. </w:t>
      </w:r>
      <w:r w:rsidR="00F94121">
        <w:rPr>
          <w:bCs/>
          <w:iCs/>
          <w:color w:val="000000" w:themeColor="text1"/>
          <w:szCs w:val="24"/>
        </w:rPr>
        <w:t xml:space="preserve">(MPR) </w:t>
      </w:r>
      <w:r w:rsidR="007039B8" w:rsidRPr="00494355">
        <w:rPr>
          <w:bCs/>
          <w:iCs/>
          <w:color w:val="000000" w:themeColor="text1"/>
          <w:szCs w:val="24"/>
        </w:rPr>
        <w:t xml:space="preserve">for use in CMS’s evaluation of </w:t>
      </w:r>
      <w:r w:rsidR="00F94121">
        <w:rPr>
          <w:bCs/>
          <w:iCs/>
          <w:color w:val="000000" w:themeColor="text1"/>
          <w:szCs w:val="24"/>
        </w:rPr>
        <w:t xml:space="preserve">the </w:t>
      </w:r>
      <w:r w:rsidR="007039B8" w:rsidRPr="00494355">
        <w:rPr>
          <w:bCs/>
          <w:iCs/>
          <w:color w:val="000000" w:themeColor="text1"/>
          <w:szCs w:val="24"/>
        </w:rPr>
        <w:t>Comprehensive Primary Care Initiative</w:t>
      </w:r>
      <w:r w:rsidR="00735747">
        <w:rPr>
          <w:bCs/>
          <w:iCs/>
          <w:color w:val="000000" w:themeColor="text1"/>
          <w:szCs w:val="24"/>
        </w:rPr>
        <w:t xml:space="preserve"> (CPCI)</w:t>
      </w:r>
      <w:r w:rsidR="00615910" w:rsidRPr="00494355">
        <w:rPr>
          <w:bCs/>
          <w:iCs/>
          <w:color w:val="000000" w:themeColor="text1"/>
          <w:szCs w:val="24"/>
        </w:rPr>
        <w:t>.</w:t>
      </w:r>
      <w:r w:rsidR="00494355">
        <w:rPr>
          <w:bCs/>
          <w:iCs/>
          <w:color w:val="000000" w:themeColor="text1"/>
          <w:szCs w:val="24"/>
        </w:rPr>
        <w:t xml:space="preserve"> </w:t>
      </w:r>
      <w:r w:rsidR="00735747">
        <w:rPr>
          <w:bCs/>
          <w:iCs/>
          <w:color w:val="000000" w:themeColor="text1"/>
          <w:szCs w:val="24"/>
        </w:rPr>
        <w:t>The proposed survey</w:t>
      </w:r>
      <w:r w:rsidR="00CA2995">
        <w:rPr>
          <w:bCs/>
          <w:iCs/>
          <w:color w:val="000000" w:themeColor="text1"/>
          <w:szCs w:val="24"/>
        </w:rPr>
        <w:t>s</w:t>
      </w:r>
      <w:r w:rsidR="00735747">
        <w:rPr>
          <w:bCs/>
          <w:iCs/>
          <w:color w:val="000000" w:themeColor="text1"/>
          <w:szCs w:val="24"/>
        </w:rPr>
        <w:t xml:space="preserve"> </w:t>
      </w:r>
      <w:r w:rsidR="00F94121">
        <w:rPr>
          <w:bCs/>
          <w:iCs/>
          <w:color w:val="000000" w:themeColor="text1"/>
          <w:szCs w:val="24"/>
        </w:rPr>
        <w:t xml:space="preserve">include </w:t>
      </w:r>
      <w:r w:rsidR="00735747">
        <w:rPr>
          <w:bCs/>
          <w:iCs/>
          <w:color w:val="000000" w:themeColor="text1"/>
          <w:szCs w:val="24"/>
        </w:rPr>
        <w:t xml:space="preserve">questions </w:t>
      </w:r>
      <w:r w:rsidR="00F94121">
        <w:rPr>
          <w:bCs/>
          <w:iCs/>
          <w:color w:val="000000" w:themeColor="text1"/>
          <w:szCs w:val="24"/>
        </w:rPr>
        <w:t xml:space="preserve">similar to those used in MPR’s </w:t>
      </w:r>
      <w:r w:rsidR="00735747">
        <w:rPr>
          <w:bCs/>
          <w:iCs/>
          <w:color w:val="000000" w:themeColor="text1"/>
          <w:szCs w:val="24"/>
        </w:rPr>
        <w:t xml:space="preserve">survey to </w:t>
      </w:r>
      <w:r w:rsidR="00F94121">
        <w:rPr>
          <w:bCs/>
          <w:iCs/>
          <w:color w:val="000000" w:themeColor="text1"/>
          <w:szCs w:val="24"/>
        </w:rPr>
        <w:t>allow for meta-analyses to be conducted with the survey data in the future.</w:t>
      </w:r>
      <w:r w:rsidR="00735747">
        <w:rPr>
          <w:bCs/>
          <w:iCs/>
          <w:color w:val="000000" w:themeColor="text1"/>
          <w:szCs w:val="24"/>
        </w:rPr>
        <w:t xml:space="preserve"> </w:t>
      </w:r>
      <w:r w:rsidR="002C0E2F">
        <w:rPr>
          <w:bCs/>
          <w:iCs/>
          <w:color w:val="000000" w:themeColor="text1"/>
          <w:szCs w:val="24"/>
        </w:rPr>
        <w:t>Th</w:t>
      </w:r>
      <w:r w:rsidR="001E4DCB">
        <w:rPr>
          <w:bCs/>
          <w:iCs/>
          <w:color w:val="000000" w:themeColor="text1"/>
          <w:szCs w:val="24"/>
        </w:rPr>
        <w:t>e proposed</w:t>
      </w:r>
      <w:r w:rsidR="00F94121">
        <w:rPr>
          <w:bCs/>
          <w:iCs/>
          <w:color w:val="000000" w:themeColor="text1"/>
          <w:szCs w:val="24"/>
        </w:rPr>
        <w:t xml:space="preserve"> </w:t>
      </w:r>
      <w:r w:rsidR="00494355">
        <w:rPr>
          <w:bCs/>
          <w:iCs/>
          <w:color w:val="000000" w:themeColor="text1"/>
          <w:szCs w:val="24"/>
        </w:rPr>
        <w:t>survey</w:t>
      </w:r>
      <w:r w:rsidR="001E4DCB">
        <w:rPr>
          <w:bCs/>
          <w:iCs/>
          <w:color w:val="000000" w:themeColor="text1"/>
          <w:szCs w:val="24"/>
        </w:rPr>
        <w:t>s</w:t>
      </w:r>
      <w:r w:rsidR="00494355">
        <w:rPr>
          <w:bCs/>
          <w:iCs/>
          <w:color w:val="000000" w:themeColor="text1"/>
          <w:szCs w:val="24"/>
        </w:rPr>
        <w:t xml:space="preserve"> include </w:t>
      </w:r>
      <w:r w:rsidR="00E110AB">
        <w:rPr>
          <w:bCs/>
          <w:iCs/>
          <w:color w:val="000000" w:themeColor="text1"/>
          <w:szCs w:val="24"/>
        </w:rPr>
        <w:t xml:space="preserve">two </w:t>
      </w:r>
      <w:r w:rsidR="00494355">
        <w:rPr>
          <w:bCs/>
          <w:iCs/>
          <w:color w:val="000000" w:themeColor="text1"/>
          <w:szCs w:val="24"/>
        </w:rPr>
        <w:t xml:space="preserve">sets of questions: 1) </w:t>
      </w:r>
      <w:r w:rsidR="00E110AB">
        <w:rPr>
          <w:bCs/>
          <w:iCs/>
          <w:color w:val="000000" w:themeColor="text1"/>
          <w:szCs w:val="24"/>
        </w:rPr>
        <w:t>2</w:t>
      </w:r>
      <w:r w:rsidR="00F61C78">
        <w:rPr>
          <w:bCs/>
          <w:iCs/>
          <w:color w:val="000000" w:themeColor="text1"/>
          <w:szCs w:val="24"/>
        </w:rPr>
        <w:t>3</w:t>
      </w:r>
      <w:r w:rsidR="006163F1">
        <w:rPr>
          <w:bCs/>
          <w:iCs/>
          <w:color w:val="000000" w:themeColor="text1"/>
          <w:szCs w:val="24"/>
        </w:rPr>
        <w:t xml:space="preserve"> closed-ended </w:t>
      </w:r>
      <w:r w:rsidR="00494355">
        <w:rPr>
          <w:bCs/>
          <w:iCs/>
          <w:color w:val="000000" w:themeColor="text1"/>
          <w:szCs w:val="24"/>
        </w:rPr>
        <w:t>questions about a practice’s medical home-related activities and care processes</w:t>
      </w:r>
      <w:r w:rsidR="001E4DCB">
        <w:rPr>
          <w:bCs/>
          <w:iCs/>
          <w:color w:val="000000" w:themeColor="text1"/>
          <w:szCs w:val="24"/>
        </w:rPr>
        <w:t>, which will be asked only of health care providers</w:t>
      </w:r>
      <w:r w:rsidR="00126778">
        <w:rPr>
          <w:bCs/>
          <w:iCs/>
          <w:color w:val="000000" w:themeColor="text1"/>
          <w:szCs w:val="24"/>
        </w:rPr>
        <w:t>;</w:t>
      </w:r>
      <w:r w:rsidR="00494355">
        <w:rPr>
          <w:bCs/>
          <w:iCs/>
          <w:color w:val="000000" w:themeColor="text1"/>
          <w:szCs w:val="24"/>
        </w:rPr>
        <w:t xml:space="preserve"> 2) </w:t>
      </w:r>
      <w:r w:rsidR="00E110AB">
        <w:rPr>
          <w:bCs/>
          <w:iCs/>
          <w:color w:val="000000" w:themeColor="text1"/>
          <w:szCs w:val="24"/>
        </w:rPr>
        <w:t>1</w:t>
      </w:r>
      <w:r w:rsidR="00F61C78">
        <w:rPr>
          <w:bCs/>
          <w:iCs/>
          <w:color w:val="000000" w:themeColor="text1"/>
          <w:szCs w:val="24"/>
        </w:rPr>
        <w:t>7</w:t>
      </w:r>
      <w:r w:rsidR="006163F1">
        <w:rPr>
          <w:bCs/>
          <w:iCs/>
          <w:color w:val="000000" w:themeColor="text1"/>
          <w:szCs w:val="24"/>
        </w:rPr>
        <w:t xml:space="preserve"> </w:t>
      </w:r>
      <w:r w:rsidR="00494355">
        <w:rPr>
          <w:bCs/>
          <w:iCs/>
          <w:color w:val="000000" w:themeColor="text1"/>
          <w:szCs w:val="24"/>
        </w:rPr>
        <w:t>questions about basic practice characteristics and infrastructure</w:t>
      </w:r>
      <w:r w:rsidR="001E4DCB">
        <w:rPr>
          <w:bCs/>
          <w:iCs/>
          <w:color w:val="000000" w:themeColor="text1"/>
          <w:szCs w:val="24"/>
        </w:rPr>
        <w:t xml:space="preserve">, which will be asked only of practice managers, </w:t>
      </w:r>
      <w:r w:rsidR="00E110AB">
        <w:rPr>
          <w:bCs/>
          <w:iCs/>
          <w:color w:val="000000" w:themeColor="text1"/>
          <w:szCs w:val="24"/>
        </w:rPr>
        <w:t xml:space="preserve">and </w:t>
      </w:r>
      <w:r w:rsidR="001E4DCB">
        <w:rPr>
          <w:bCs/>
          <w:iCs/>
          <w:color w:val="000000" w:themeColor="text1"/>
          <w:szCs w:val="24"/>
        </w:rPr>
        <w:t xml:space="preserve">questions about </w:t>
      </w:r>
      <w:r w:rsidR="00126778">
        <w:rPr>
          <w:bCs/>
          <w:iCs/>
          <w:color w:val="000000" w:themeColor="text1"/>
          <w:szCs w:val="24"/>
        </w:rPr>
        <w:t xml:space="preserve">the </w:t>
      </w:r>
      <w:r w:rsidR="001E4DCB">
        <w:rPr>
          <w:bCs/>
          <w:iCs/>
          <w:color w:val="000000" w:themeColor="text1"/>
          <w:szCs w:val="24"/>
        </w:rPr>
        <w:t xml:space="preserve">provider </w:t>
      </w:r>
      <w:r w:rsidR="00126778">
        <w:rPr>
          <w:bCs/>
          <w:iCs/>
          <w:color w:val="000000" w:themeColor="text1"/>
          <w:szCs w:val="24"/>
        </w:rPr>
        <w:t>who complete</w:t>
      </w:r>
      <w:r w:rsidR="00E55216">
        <w:rPr>
          <w:bCs/>
          <w:iCs/>
          <w:color w:val="000000" w:themeColor="text1"/>
          <w:szCs w:val="24"/>
        </w:rPr>
        <w:t>d</w:t>
      </w:r>
      <w:r w:rsidR="00126778">
        <w:rPr>
          <w:bCs/>
          <w:iCs/>
          <w:color w:val="000000" w:themeColor="text1"/>
          <w:szCs w:val="24"/>
        </w:rPr>
        <w:t xml:space="preserve"> the survey</w:t>
      </w:r>
      <w:r w:rsidR="001E4DCB">
        <w:rPr>
          <w:bCs/>
          <w:iCs/>
          <w:color w:val="000000" w:themeColor="text1"/>
          <w:szCs w:val="24"/>
        </w:rPr>
        <w:t xml:space="preserve">, which will be answered </w:t>
      </w:r>
      <w:proofErr w:type="gramStart"/>
      <w:r w:rsidR="001E4DCB">
        <w:rPr>
          <w:bCs/>
          <w:iCs/>
          <w:color w:val="000000" w:themeColor="text1"/>
          <w:szCs w:val="24"/>
        </w:rPr>
        <w:t xml:space="preserve">by </w:t>
      </w:r>
      <w:r w:rsidR="00E110AB">
        <w:rPr>
          <w:bCs/>
          <w:iCs/>
          <w:color w:val="000000" w:themeColor="text1"/>
          <w:szCs w:val="24"/>
        </w:rPr>
        <w:t xml:space="preserve"> </w:t>
      </w:r>
      <w:r w:rsidR="001E4DCB">
        <w:rPr>
          <w:bCs/>
          <w:iCs/>
          <w:color w:val="000000" w:themeColor="text1"/>
          <w:szCs w:val="24"/>
        </w:rPr>
        <w:t>providers</w:t>
      </w:r>
      <w:proofErr w:type="gramEnd"/>
      <w:r w:rsidR="001E4DCB">
        <w:rPr>
          <w:bCs/>
          <w:iCs/>
          <w:color w:val="000000" w:themeColor="text1"/>
          <w:szCs w:val="24"/>
        </w:rPr>
        <w:t>. S</w:t>
      </w:r>
      <w:r w:rsidR="00E110AB">
        <w:rPr>
          <w:bCs/>
          <w:iCs/>
          <w:color w:val="000000" w:themeColor="text1"/>
          <w:szCs w:val="24"/>
        </w:rPr>
        <w:t xml:space="preserve">ome </w:t>
      </w:r>
      <w:r w:rsidR="001E4DCB">
        <w:rPr>
          <w:bCs/>
          <w:iCs/>
          <w:color w:val="000000" w:themeColor="text1"/>
          <w:szCs w:val="24"/>
        </w:rPr>
        <w:t xml:space="preserve">questions </w:t>
      </w:r>
      <w:r w:rsidR="00E110AB">
        <w:rPr>
          <w:bCs/>
          <w:iCs/>
          <w:color w:val="000000" w:themeColor="text1"/>
          <w:szCs w:val="24"/>
        </w:rPr>
        <w:t xml:space="preserve">are closed-ended and some </w:t>
      </w:r>
      <w:r w:rsidR="000357CC">
        <w:rPr>
          <w:bCs/>
          <w:iCs/>
          <w:color w:val="000000" w:themeColor="text1"/>
          <w:szCs w:val="24"/>
        </w:rPr>
        <w:t xml:space="preserve">include </w:t>
      </w:r>
      <w:r w:rsidR="00E110AB">
        <w:rPr>
          <w:bCs/>
          <w:iCs/>
          <w:color w:val="000000" w:themeColor="text1"/>
          <w:szCs w:val="24"/>
        </w:rPr>
        <w:t xml:space="preserve">short write-in </w:t>
      </w:r>
      <w:r w:rsidR="000357CC">
        <w:rPr>
          <w:bCs/>
          <w:iCs/>
          <w:color w:val="000000" w:themeColor="text1"/>
          <w:szCs w:val="24"/>
        </w:rPr>
        <w:t xml:space="preserve">answer options </w:t>
      </w:r>
      <w:r w:rsidR="00E110AB">
        <w:rPr>
          <w:bCs/>
          <w:iCs/>
          <w:color w:val="000000" w:themeColor="text1"/>
          <w:szCs w:val="24"/>
        </w:rPr>
        <w:t>of a few words</w:t>
      </w:r>
      <w:r w:rsidR="00126778">
        <w:rPr>
          <w:bCs/>
          <w:iCs/>
          <w:color w:val="000000" w:themeColor="text1"/>
          <w:szCs w:val="24"/>
        </w:rPr>
        <w:t>.</w:t>
      </w:r>
      <w:r w:rsidR="00705AB9">
        <w:rPr>
          <w:bCs/>
          <w:iCs/>
          <w:color w:val="000000" w:themeColor="text1"/>
          <w:szCs w:val="24"/>
        </w:rPr>
        <w:t xml:space="preserve"> The </w:t>
      </w:r>
      <w:r w:rsidR="001E4DCB">
        <w:rPr>
          <w:bCs/>
          <w:iCs/>
          <w:color w:val="000000" w:themeColor="text1"/>
          <w:szCs w:val="24"/>
        </w:rPr>
        <w:t xml:space="preserve">medical home </w:t>
      </w:r>
      <w:r w:rsidR="00376EE2">
        <w:rPr>
          <w:bCs/>
          <w:iCs/>
          <w:color w:val="000000" w:themeColor="text1"/>
          <w:szCs w:val="24"/>
        </w:rPr>
        <w:t xml:space="preserve">survey </w:t>
      </w:r>
      <w:r w:rsidR="00705AB9">
        <w:rPr>
          <w:bCs/>
          <w:iCs/>
          <w:color w:val="000000" w:themeColor="text1"/>
          <w:szCs w:val="24"/>
        </w:rPr>
        <w:t xml:space="preserve">is estimated to take </w:t>
      </w:r>
      <w:r w:rsidR="001C31FA">
        <w:rPr>
          <w:bCs/>
          <w:iCs/>
          <w:color w:val="000000" w:themeColor="text1"/>
          <w:szCs w:val="24"/>
        </w:rPr>
        <w:t>12</w:t>
      </w:r>
      <w:r w:rsidR="001E4DCB">
        <w:rPr>
          <w:bCs/>
          <w:iCs/>
          <w:color w:val="000000" w:themeColor="text1"/>
          <w:szCs w:val="24"/>
        </w:rPr>
        <w:t xml:space="preserve"> </w:t>
      </w:r>
      <w:r w:rsidR="00705AB9">
        <w:rPr>
          <w:bCs/>
          <w:iCs/>
          <w:color w:val="000000" w:themeColor="text1"/>
          <w:szCs w:val="24"/>
        </w:rPr>
        <w:t xml:space="preserve">minutes </w:t>
      </w:r>
      <w:r w:rsidR="001E4DCB">
        <w:rPr>
          <w:bCs/>
          <w:iCs/>
          <w:color w:val="000000" w:themeColor="text1"/>
          <w:szCs w:val="24"/>
        </w:rPr>
        <w:t xml:space="preserve">for providers </w:t>
      </w:r>
      <w:r w:rsidR="00705AB9">
        <w:rPr>
          <w:bCs/>
          <w:iCs/>
          <w:color w:val="000000" w:themeColor="text1"/>
          <w:szCs w:val="24"/>
        </w:rPr>
        <w:t>to complete</w:t>
      </w:r>
      <w:r w:rsidR="001E4DCB">
        <w:rPr>
          <w:bCs/>
          <w:iCs/>
          <w:color w:val="000000" w:themeColor="text1"/>
          <w:szCs w:val="24"/>
        </w:rPr>
        <w:t xml:space="preserve">, and the practice characteristics survey is estimated to take </w:t>
      </w:r>
      <w:r w:rsidR="001C31FA">
        <w:rPr>
          <w:bCs/>
          <w:iCs/>
          <w:color w:val="000000" w:themeColor="text1"/>
          <w:szCs w:val="24"/>
        </w:rPr>
        <w:t>6</w:t>
      </w:r>
      <w:r w:rsidR="001E4DCB">
        <w:rPr>
          <w:bCs/>
          <w:iCs/>
          <w:color w:val="000000" w:themeColor="text1"/>
          <w:szCs w:val="24"/>
        </w:rPr>
        <w:t xml:space="preserve"> minutes for practice managers (who are generally non-clinical administrative staff) to complete</w:t>
      </w:r>
      <w:r w:rsidR="00376EE2">
        <w:rPr>
          <w:bCs/>
          <w:iCs/>
          <w:color w:val="000000" w:themeColor="text1"/>
          <w:szCs w:val="24"/>
        </w:rPr>
        <w:t>.</w:t>
      </w:r>
    </w:p>
    <w:p w:rsidR="00896F68" w:rsidRDefault="00896F68" w:rsidP="00C9605C">
      <w:pPr>
        <w:autoSpaceDE w:val="0"/>
        <w:autoSpaceDN w:val="0"/>
        <w:adjustRightInd w:val="0"/>
        <w:rPr>
          <w:bCs/>
          <w:iCs/>
          <w:color w:val="000000" w:themeColor="text1"/>
          <w:szCs w:val="24"/>
        </w:rPr>
      </w:pPr>
    </w:p>
    <w:p w:rsidR="00896F68" w:rsidRDefault="00896F68" w:rsidP="00C9605C">
      <w:pPr>
        <w:autoSpaceDE w:val="0"/>
        <w:autoSpaceDN w:val="0"/>
        <w:adjustRightInd w:val="0"/>
        <w:rPr>
          <w:bCs/>
          <w:iCs/>
          <w:color w:val="000000" w:themeColor="text1"/>
          <w:szCs w:val="24"/>
        </w:rPr>
      </w:pPr>
      <w:proofErr w:type="gramStart"/>
      <w:r w:rsidRPr="00896F68">
        <w:rPr>
          <w:b/>
          <w:bCs/>
          <w:iCs/>
          <w:color w:val="000000" w:themeColor="text1"/>
          <w:szCs w:val="24"/>
        </w:rPr>
        <w:t>Mode of Administration.</w:t>
      </w:r>
      <w:proofErr w:type="gramEnd"/>
      <w:r w:rsidRPr="00896F68">
        <w:rPr>
          <w:b/>
          <w:bCs/>
          <w:iCs/>
          <w:color w:val="000000" w:themeColor="text1"/>
          <w:szCs w:val="24"/>
        </w:rPr>
        <w:t xml:space="preserve"> </w:t>
      </w:r>
      <w:r>
        <w:rPr>
          <w:bCs/>
          <w:iCs/>
          <w:color w:val="000000" w:themeColor="text1"/>
          <w:szCs w:val="24"/>
        </w:rPr>
        <w:t>The proposed survey</w:t>
      </w:r>
      <w:r w:rsidR="002B3964">
        <w:rPr>
          <w:bCs/>
          <w:iCs/>
          <w:color w:val="000000" w:themeColor="text1"/>
          <w:szCs w:val="24"/>
        </w:rPr>
        <w:t>s</w:t>
      </w:r>
      <w:r>
        <w:rPr>
          <w:bCs/>
          <w:iCs/>
          <w:color w:val="000000" w:themeColor="text1"/>
          <w:szCs w:val="24"/>
        </w:rPr>
        <w:t xml:space="preserve"> will be administered through </w:t>
      </w:r>
      <w:r w:rsidR="00C137A5">
        <w:rPr>
          <w:bCs/>
          <w:iCs/>
          <w:color w:val="000000" w:themeColor="text1"/>
          <w:szCs w:val="24"/>
        </w:rPr>
        <w:t xml:space="preserve">interactive </w:t>
      </w:r>
      <w:r>
        <w:rPr>
          <w:bCs/>
          <w:iCs/>
          <w:color w:val="000000" w:themeColor="text1"/>
          <w:szCs w:val="24"/>
        </w:rPr>
        <w:t>website</w:t>
      </w:r>
      <w:r w:rsidR="002B3964">
        <w:rPr>
          <w:bCs/>
          <w:iCs/>
          <w:color w:val="000000" w:themeColor="text1"/>
          <w:szCs w:val="24"/>
        </w:rPr>
        <w:t>s</w:t>
      </w:r>
      <w:r w:rsidR="00C137A5">
        <w:rPr>
          <w:bCs/>
          <w:iCs/>
          <w:color w:val="000000" w:themeColor="text1"/>
          <w:szCs w:val="24"/>
        </w:rPr>
        <w:t xml:space="preserve"> created and maintained by RTI, which will be 508</w:t>
      </w:r>
      <w:r w:rsidR="002B3964">
        <w:rPr>
          <w:bCs/>
          <w:iCs/>
          <w:color w:val="000000" w:themeColor="text1"/>
          <w:szCs w:val="24"/>
        </w:rPr>
        <w:t>-</w:t>
      </w:r>
      <w:r w:rsidR="00C137A5">
        <w:rPr>
          <w:bCs/>
          <w:iCs/>
          <w:color w:val="000000" w:themeColor="text1"/>
          <w:szCs w:val="24"/>
        </w:rPr>
        <w:t>compliant</w:t>
      </w:r>
      <w:r>
        <w:rPr>
          <w:bCs/>
          <w:iCs/>
          <w:color w:val="000000" w:themeColor="text1"/>
          <w:szCs w:val="24"/>
        </w:rPr>
        <w:t>.</w:t>
      </w:r>
      <w:r w:rsidR="007B240F">
        <w:rPr>
          <w:bCs/>
          <w:iCs/>
          <w:color w:val="000000" w:themeColor="text1"/>
          <w:szCs w:val="24"/>
        </w:rPr>
        <w:t xml:space="preserve"> </w:t>
      </w:r>
      <w:r w:rsidR="000357CC">
        <w:rPr>
          <w:szCs w:val="24"/>
        </w:rPr>
        <w:t xml:space="preserve">Evaluators are exploring the possibility of designing this web-based survey such that it can be completed on smart phones (e.g., iPhones). </w:t>
      </w:r>
      <w:r w:rsidR="002B3964">
        <w:rPr>
          <w:szCs w:val="24"/>
        </w:rPr>
        <w:t xml:space="preserve">Administering these surveys online </w:t>
      </w:r>
      <w:r w:rsidR="001C13D7">
        <w:rPr>
          <w:bCs/>
          <w:iCs/>
          <w:color w:val="000000" w:themeColor="text1"/>
          <w:szCs w:val="24"/>
        </w:rPr>
        <w:t xml:space="preserve">will </w:t>
      </w:r>
      <w:r w:rsidR="007B240F">
        <w:rPr>
          <w:bCs/>
          <w:iCs/>
          <w:color w:val="000000" w:themeColor="text1"/>
          <w:szCs w:val="24"/>
        </w:rPr>
        <w:t>minimize the chance of receiving incomplete surveys, since the website</w:t>
      </w:r>
      <w:r w:rsidR="002B3964">
        <w:rPr>
          <w:bCs/>
          <w:iCs/>
          <w:color w:val="000000" w:themeColor="text1"/>
          <w:szCs w:val="24"/>
        </w:rPr>
        <w:t>s</w:t>
      </w:r>
      <w:r w:rsidR="007B240F">
        <w:rPr>
          <w:bCs/>
          <w:iCs/>
          <w:color w:val="000000" w:themeColor="text1"/>
          <w:szCs w:val="24"/>
        </w:rPr>
        <w:t xml:space="preserve"> will be programmed to give users error messages if they do not complete a question and to draw their attention to the incomplete </w:t>
      </w:r>
      <w:r w:rsidR="00D44BAB">
        <w:rPr>
          <w:bCs/>
          <w:iCs/>
          <w:color w:val="000000" w:themeColor="text1"/>
          <w:szCs w:val="24"/>
        </w:rPr>
        <w:t>responses</w:t>
      </w:r>
      <w:r w:rsidR="007B240F">
        <w:rPr>
          <w:bCs/>
          <w:iCs/>
          <w:color w:val="000000" w:themeColor="text1"/>
          <w:szCs w:val="24"/>
        </w:rPr>
        <w:t xml:space="preserve">. </w:t>
      </w:r>
      <w:r w:rsidR="003905A5">
        <w:rPr>
          <w:bCs/>
          <w:iCs/>
          <w:color w:val="000000" w:themeColor="text1"/>
          <w:szCs w:val="24"/>
        </w:rPr>
        <w:t xml:space="preserve">Collecting </w:t>
      </w:r>
      <w:r w:rsidR="001C13D7">
        <w:rPr>
          <w:bCs/>
          <w:iCs/>
          <w:color w:val="000000" w:themeColor="text1"/>
          <w:szCs w:val="24"/>
        </w:rPr>
        <w:t xml:space="preserve">these </w:t>
      </w:r>
      <w:r w:rsidR="003905A5">
        <w:rPr>
          <w:bCs/>
          <w:iCs/>
          <w:color w:val="000000" w:themeColor="text1"/>
          <w:szCs w:val="24"/>
        </w:rPr>
        <w:t>data electronically will allow for automatic, inexpensive tabulation.</w:t>
      </w:r>
      <w:r w:rsidR="005A14E0">
        <w:rPr>
          <w:bCs/>
          <w:iCs/>
          <w:color w:val="000000" w:themeColor="text1"/>
          <w:szCs w:val="24"/>
        </w:rPr>
        <w:t xml:space="preserve"> Providers will not have the option of completing a hard copy version of this survey during the regular survey administration period </w:t>
      </w:r>
      <w:r w:rsidR="00E25575">
        <w:rPr>
          <w:bCs/>
          <w:iCs/>
          <w:color w:val="000000" w:themeColor="text1"/>
          <w:szCs w:val="24"/>
        </w:rPr>
        <w:t>(starting 3 months after OMB approves this survey and extending for 6 weeks)</w:t>
      </w:r>
      <w:r w:rsidR="00E25575" w:rsidDel="00E25575">
        <w:rPr>
          <w:bCs/>
          <w:iCs/>
          <w:color w:val="000000" w:themeColor="text1"/>
          <w:szCs w:val="24"/>
        </w:rPr>
        <w:t xml:space="preserve"> </w:t>
      </w:r>
      <w:r w:rsidR="005A14E0">
        <w:rPr>
          <w:bCs/>
          <w:iCs/>
          <w:color w:val="000000" w:themeColor="text1"/>
          <w:szCs w:val="24"/>
        </w:rPr>
        <w:t xml:space="preserve">; however, if CMS’s evaluators have not obtained an 80% response rate within the regular survey administration period, non-responding </w:t>
      </w:r>
      <w:r w:rsidR="002B3964">
        <w:rPr>
          <w:bCs/>
          <w:iCs/>
          <w:color w:val="000000" w:themeColor="text1"/>
          <w:szCs w:val="24"/>
        </w:rPr>
        <w:t xml:space="preserve">practice staff </w:t>
      </w:r>
      <w:r w:rsidR="005A14E0">
        <w:rPr>
          <w:bCs/>
          <w:iCs/>
          <w:color w:val="000000" w:themeColor="text1"/>
          <w:szCs w:val="24"/>
        </w:rPr>
        <w:t>will be offered the chance to complete hard-copy version</w:t>
      </w:r>
      <w:r w:rsidR="002B3964">
        <w:rPr>
          <w:bCs/>
          <w:iCs/>
          <w:color w:val="000000" w:themeColor="text1"/>
          <w:szCs w:val="24"/>
        </w:rPr>
        <w:t>s</w:t>
      </w:r>
      <w:r w:rsidR="005A14E0">
        <w:rPr>
          <w:bCs/>
          <w:iCs/>
          <w:color w:val="000000" w:themeColor="text1"/>
          <w:szCs w:val="24"/>
        </w:rPr>
        <w:t xml:space="preserve"> of the survey</w:t>
      </w:r>
      <w:r w:rsidR="002B3964">
        <w:rPr>
          <w:bCs/>
          <w:iCs/>
          <w:color w:val="000000" w:themeColor="text1"/>
          <w:szCs w:val="24"/>
        </w:rPr>
        <w:t>s</w:t>
      </w:r>
      <w:r w:rsidR="005A14E0">
        <w:rPr>
          <w:bCs/>
          <w:iCs/>
          <w:color w:val="000000" w:themeColor="text1"/>
          <w:szCs w:val="24"/>
        </w:rPr>
        <w:t xml:space="preserve"> and fax </w:t>
      </w:r>
      <w:r w:rsidR="001D303D">
        <w:rPr>
          <w:bCs/>
          <w:iCs/>
          <w:color w:val="000000" w:themeColor="text1"/>
          <w:szCs w:val="24"/>
        </w:rPr>
        <w:t xml:space="preserve">or mail </w:t>
      </w:r>
      <w:r w:rsidR="002B3964">
        <w:rPr>
          <w:bCs/>
          <w:iCs/>
          <w:color w:val="000000" w:themeColor="text1"/>
          <w:szCs w:val="24"/>
        </w:rPr>
        <w:t xml:space="preserve">them </w:t>
      </w:r>
      <w:r w:rsidR="005A14E0">
        <w:rPr>
          <w:bCs/>
          <w:iCs/>
          <w:color w:val="000000" w:themeColor="text1"/>
          <w:szCs w:val="24"/>
        </w:rPr>
        <w:t>back to evaluators, who will then manually enter responses into the web-based survey tool</w:t>
      </w:r>
      <w:r w:rsidR="002B3964">
        <w:rPr>
          <w:bCs/>
          <w:iCs/>
          <w:color w:val="000000" w:themeColor="text1"/>
          <w:szCs w:val="24"/>
        </w:rPr>
        <w:t>s</w:t>
      </w:r>
      <w:r w:rsidR="005A14E0">
        <w:rPr>
          <w:bCs/>
          <w:iCs/>
          <w:color w:val="000000" w:themeColor="text1"/>
          <w:szCs w:val="24"/>
        </w:rPr>
        <w:t xml:space="preserve">. A second person on staff at one of CMS’s evaluation contractors (RTI, the Urban Institute, or NASHP) will </w:t>
      </w:r>
      <w:r w:rsidR="006026D5">
        <w:rPr>
          <w:bCs/>
          <w:iCs/>
          <w:color w:val="000000" w:themeColor="text1"/>
          <w:szCs w:val="24"/>
        </w:rPr>
        <w:t xml:space="preserve">then </w:t>
      </w:r>
      <w:r w:rsidR="005A14E0">
        <w:rPr>
          <w:szCs w:val="24"/>
        </w:rPr>
        <w:t xml:space="preserve">verify that hard copy </w:t>
      </w:r>
      <w:r w:rsidR="00B268F6">
        <w:rPr>
          <w:szCs w:val="24"/>
        </w:rPr>
        <w:t xml:space="preserve">responses were correctly </w:t>
      </w:r>
      <w:r w:rsidR="005A14E0">
        <w:rPr>
          <w:szCs w:val="24"/>
        </w:rPr>
        <w:t>entered into the web-based survey</w:t>
      </w:r>
      <w:r w:rsidR="002B3964">
        <w:rPr>
          <w:szCs w:val="24"/>
        </w:rPr>
        <w:t>s</w:t>
      </w:r>
      <w:r w:rsidR="005A14E0">
        <w:rPr>
          <w:szCs w:val="24"/>
        </w:rPr>
        <w:t>.</w:t>
      </w:r>
    </w:p>
    <w:p w:rsidR="003905A5" w:rsidRDefault="003905A5" w:rsidP="00C9605C">
      <w:pPr>
        <w:autoSpaceDE w:val="0"/>
        <w:autoSpaceDN w:val="0"/>
        <w:adjustRightInd w:val="0"/>
        <w:rPr>
          <w:bCs/>
          <w:iCs/>
          <w:color w:val="000000" w:themeColor="text1"/>
          <w:szCs w:val="24"/>
        </w:rPr>
      </w:pPr>
    </w:p>
    <w:p w:rsidR="00793B21" w:rsidRDefault="003905A5" w:rsidP="00B76884">
      <w:pPr>
        <w:autoSpaceDE w:val="0"/>
        <w:autoSpaceDN w:val="0"/>
        <w:adjustRightInd w:val="0"/>
        <w:rPr>
          <w:bCs/>
          <w:iCs/>
          <w:color w:val="000000" w:themeColor="text1"/>
          <w:szCs w:val="24"/>
        </w:rPr>
      </w:pPr>
      <w:proofErr w:type="gramStart"/>
      <w:r w:rsidRPr="008B2850">
        <w:rPr>
          <w:b/>
          <w:bCs/>
          <w:iCs/>
          <w:color w:val="000000" w:themeColor="text1"/>
          <w:szCs w:val="24"/>
        </w:rPr>
        <w:t>Recruitment Communications.</w:t>
      </w:r>
      <w:proofErr w:type="gramEnd"/>
      <w:r w:rsidRPr="008B2850">
        <w:rPr>
          <w:b/>
          <w:bCs/>
          <w:iCs/>
          <w:color w:val="000000" w:themeColor="text1"/>
          <w:szCs w:val="24"/>
        </w:rPr>
        <w:t xml:space="preserve"> </w:t>
      </w:r>
      <w:r w:rsidRPr="008B2850">
        <w:rPr>
          <w:bCs/>
          <w:iCs/>
          <w:color w:val="000000" w:themeColor="text1"/>
          <w:szCs w:val="24"/>
        </w:rPr>
        <w:t xml:space="preserve">To encourage participating MAPCP </w:t>
      </w:r>
      <w:r w:rsidR="002B3964">
        <w:rPr>
          <w:bCs/>
          <w:iCs/>
          <w:color w:val="000000" w:themeColor="text1"/>
          <w:szCs w:val="24"/>
        </w:rPr>
        <w:t xml:space="preserve">practices </w:t>
      </w:r>
      <w:r w:rsidRPr="008B2850">
        <w:rPr>
          <w:bCs/>
          <w:iCs/>
          <w:color w:val="000000" w:themeColor="text1"/>
          <w:szCs w:val="24"/>
        </w:rPr>
        <w:t>to complete the proposed survey</w:t>
      </w:r>
      <w:r w:rsidR="002B3964">
        <w:rPr>
          <w:bCs/>
          <w:iCs/>
          <w:color w:val="000000" w:themeColor="text1"/>
          <w:szCs w:val="24"/>
        </w:rPr>
        <w:t>s</w:t>
      </w:r>
      <w:r w:rsidRPr="008B2850">
        <w:rPr>
          <w:bCs/>
          <w:iCs/>
          <w:color w:val="000000" w:themeColor="text1"/>
          <w:szCs w:val="24"/>
        </w:rPr>
        <w:t>,</w:t>
      </w:r>
      <w:r w:rsidR="00980E24" w:rsidRPr="008B2850">
        <w:rPr>
          <w:bCs/>
          <w:iCs/>
          <w:color w:val="000000" w:themeColor="text1"/>
          <w:szCs w:val="24"/>
        </w:rPr>
        <w:t xml:space="preserve"> </w:t>
      </w:r>
      <w:r w:rsidR="002717AB">
        <w:rPr>
          <w:bCs/>
          <w:iCs/>
          <w:color w:val="000000" w:themeColor="text1"/>
          <w:szCs w:val="24"/>
        </w:rPr>
        <w:t xml:space="preserve">CMS will </w:t>
      </w:r>
      <w:r w:rsidR="00A011AA">
        <w:rPr>
          <w:bCs/>
          <w:iCs/>
          <w:color w:val="000000" w:themeColor="text1"/>
          <w:szCs w:val="24"/>
        </w:rPr>
        <w:t xml:space="preserve">ask </w:t>
      </w:r>
      <w:r w:rsidR="00980E24" w:rsidRPr="008B2850">
        <w:rPr>
          <w:bCs/>
          <w:iCs/>
          <w:color w:val="000000" w:themeColor="text1"/>
          <w:szCs w:val="24"/>
        </w:rPr>
        <w:t xml:space="preserve">state staff administering the MAPCP Demonstration </w:t>
      </w:r>
      <w:r w:rsidR="002717AB">
        <w:rPr>
          <w:bCs/>
          <w:iCs/>
          <w:color w:val="000000" w:themeColor="text1"/>
          <w:szCs w:val="24"/>
        </w:rPr>
        <w:t>(with whom they already have ongoing relationships</w:t>
      </w:r>
      <w:r w:rsidR="00A011AA">
        <w:rPr>
          <w:bCs/>
          <w:iCs/>
          <w:color w:val="000000" w:themeColor="text1"/>
          <w:szCs w:val="24"/>
        </w:rPr>
        <w:t>, and have the opportunity to speak with on a monthly basis via standing conference calls</w:t>
      </w:r>
      <w:r w:rsidR="002717AB">
        <w:rPr>
          <w:bCs/>
          <w:iCs/>
          <w:color w:val="000000" w:themeColor="text1"/>
          <w:szCs w:val="24"/>
        </w:rPr>
        <w:t xml:space="preserve">) to </w:t>
      </w:r>
      <w:r w:rsidR="00A011AA">
        <w:rPr>
          <w:bCs/>
          <w:iCs/>
          <w:color w:val="000000" w:themeColor="text1"/>
          <w:szCs w:val="24"/>
        </w:rPr>
        <w:t xml:space="preserve">let </w:t>
      </w:r>
      <w:r w:rsidR="00980E24" w:rsidRPr="008B2850">
        <w:rPr>
          <w:bCs/>
          <w:iCs/>
          <w:color w:val="000000" w:themeColor="text1"/>
          <w:szCs w:val="24"/>
        </w:rPr>
        <w:t xml:space="preserve">participating </w:t>
      </w:r>
      <w:r w:rsidR="00CC3CC6">
        <w:rPr>
          <w:bCs/>
          <w:iCs/>
          <w:color w:val="000000" w:themeColor="text1"/>
          <w:szCs w:val="24"/>
        </w:rPr>
        <w:t xml:space="preserve">practices </w:t>
      </w:r>
      <w:r w:rsidR="00980E24" w:rsidRPr="008B2850">
        <w:rPr>
          <w:bCs/>
          <w:iCs/>
          <w:color w:val="000000" w:themeColor="text1"/>
          <w:szCs w:val="24"/>
        </w:rPr>
        <w:t xml:space="preserve">in their respective states </w:t>
      </w:r>
      <w:r w:rsidR="00A011AA">
        <w:rPr>
          <w:bCs/>
          <w:iCs/>
          <w:color w:val="000000" w:themeColor="text1"/>
          <w:szCs w:val="24"/>
        </w:rPr>
        <w:t xml:space="preserve">know that </w:t>
      </w:r>
      <w:r w:rsidR="002717AB">
        <w:rPr>
          <w:bCs/>
          <w:iCs/>
          <w:color w:val="000000" w:themeColor="text1"/>
          <w:szCs w:val="24"/>
        </w:rPr>
        <w:t>they will soon receive an email asking them to complete online survey</w:t>
      </w:r>
      <w:r w:rsidR="002B3964">
        <w:rPr>
          <w:bCs/>
          <w:iCs/>
          <w:color w:val="000000" w:themeColor="text1"/>
          <w:szCs w:val="24"/>
        </w:rPr>
        <w:t>s</w:t>
      </w:r>
      <w:r w:rsidR="00E342E2">
        <w:rPr>
          <w:bCs/>
          <w:iCs/>
          <w:color w:val="000000" w:themeColor="text1"/>
          <w:szCs w:val="24"/>
        </w:rPr>
        <w:t>. State</w:t>
      </w:r>
      <w:r w:rsidR="00A011AA">
        <w:rPr>
          <w:bCs/>
          <w:iCs/>
          <w:color w:val="000000" w:themeColor="text1"/>
          <w:szCs w:val="24"/>
        </w:rPr>
        <w:t xml:space="preserve"> staff will be asked to </w:t>
      </w:r>
      <w:r w:rsidR="002717AB">
        <w:rPr>
          <w:bCs/>
          <w:iCs/>
          <w:color w:val="000000" w:themeColor="text1"/>
          <w:szCs w:val="24"/>
        </w:rPr>
        <w:t xml:space="preserve">assure </w:t>
      </w:r>
      <w:r w:rsidR="002B3964">
        <w:rPr>
          <w:bCs/>
          <w:iCs/>
          <w:color w:val="000000" w:themeColor="text1"/>
          <w:szCs w:val="24"/>
        </w:rPr>
        <w:t xml:space="preserve">practices </w:t>
      </w:r>
      <w:r w:rsidR="002717AB">
        <w:rPr>
          <w:bCs/>
          <w:iCs/>
          <w:color w:val="000000" w:themeColor="text1"/>
          <w:szCs w:val="24"/>
        </w:rPr>
        <w:t>that th</w:t>
      </w:r>
      <w:r w:rsidR="002B3964">
        <w:rPr>
          <w:bCs/>
          <w:iCs/>
          <w:color w:val="000000" w:themeColor="text1"/>
          <w:szCs w:val="24"/>
        </w:rPr>
        <w:t>e</w:t>
      </w:r>
      <w:r w:rsidR="002717AB">
        <w:rPr>
          <w:bCs/>
          <w:iCs/>
          <w:color w:val="000000" w:themeColor="text1"/>
          <w:szCs w:val="24"/>
        </w:rPr>
        <w:t>s</w:t>
      </w:r>
      <w:r w:rsidR="002B3964">
        <w:rPr>
          <w:bCs/>
          <w:iCs/>
          <w:color w:val="000000" w:themeColor="text1"/>
          <w:szCs w:val="24"/>
        </w:rPr>
        <w:t>e</w:t>
      </w:r>
      <w:r w:rsidR="002717AB">
        <w:rPr>
          <w:bCs/>
          <w:iCs/>
          <w:color w:val="000000" w:themeColor="text1"/>
          <w:szCs w:val="24"/>
        </w:rPr>
        <w:t xml:space="preserve"> survey</w:t>
      </w:r>
      <w:r w:rsidR="002B3964">
        <w:rPr>
          <w:bCs/>
          <w:iCs/>
          <w:color w:val="000000" w:themeColor="text1"/>
          <w:szCs w:val="24"/>
        </w:rPr>
        <w:t>s</w:t>
      </w:r>
      <w:r w:rsidR="002717AB">
        <w:rPr>
          <w:bCs/>
          <w:iCs/>
          <w:color w:val="000000" w:themeColor="text1"/>
          <w:szCs w:val="24"/>
        </w:rPr>
        <w:t xml:space="preserve"> </w:t>
      </w:r>
      <w:r w:rsidR="002B3964">
        <w:rPr>
          <w:bCs/>
          <w:iCs/>
          <w:color w:val="000000" w:themeColor="text1"/>
          <w:szCs w:val="24"/>
        </w:rPr>
        <w:t>are</w:t>
      </w:r>
      <w:r w:rsidR="002717AB">
        <w:rPr>
          <w:bCs/>
          <w:iCs/>
          <w:color w:val="000000" w:themeColor="text1"/>
          <w:szCs w:val="24"/>
        </w:rPr>
        <w:t xml:space="preserve"> an authorized component of the MAPCP Demonstration</w:t>
      </w:r>
      <w:r w:rsidR="00AC0984">
        <w:rPr>
          <w:bCs/>
          <w:iCs/>
          <w:color w:val="000000" w:themeColor="text1"/>
          <w:szCs w:val="24"/>
        </w:rPr>
        <w:t xml:space="preserve"> evaluation</w:t>
      </w:r>
      <w:r w:rsidR="007D3C1C">
        <w:rPr>
          <w:bCs/>
          <w:iCs/>
          <w:color w:val="000000" w:themeColor="text1"/>
          <w:szCs w:val="24"/>
        </w:rPr>
        <w:t xml:space="preserve">, and </w:t>
      </w:r>
      <w:r w:rsidR="002717AB">
        <w:rPr>
          <w:bCs/>
          <w:iCs/>
          <w:color w:val="000000" w:themeColor="text1"/>
          <w:szCs w:val="24"/>
        </w:rPr>
        <w:t xml:space="preserve">to encourage </w:t>
      </w:r>
      <w:r w:rsidR="002B3964">
        <w:rPr>
          <w:bCs/>
          <w:iCs/>
          <w:color w:val="000000" w:themeColor="text1"/>
          <w:szCs w:val="24"/>
        </w:rPr>
        <w:t xml:space="preserve">practices </w:t>
      </w:r>
      <w:r w:rsidR="002717AB">
        <w:rPr>
          <w:bCs/>
          <w:iCs/>
          <w:color w:val="000000" w:themeColor="text1"/>
          <w:szCs w:val="24"/>
        </w:rPr>
        <w:t>to complete th</w:t>
      </w:r>
      <w:r w:rsidR="002B3964">
        <w:rPr>
          <w:bCs/>
          <w:iCs/>
          <w:color w:val="000000" w:themeColor="text1"/>
          <w:szCs w:val="24"/>
        </w:rPr>
        <w:t>e</w:t>
      </w:r>
      <w:r w:rsidR="002717AB">
        <w:rPr>
          <w:bCs/>
          <w:iCs/>
          <w:color w:val="000000" w:themeColor="text1"/>
          <w:szCs w:val="24"/>
        </w:rPr>
        <w:t>s</w:t>
      </w:r>
      <w:r w:rsidR="002B3964">
        <w:rPr>
          <w:bCs/>
          <w:iCs/>
          <w:color w:val="000000" w:themeColor="text1"/>
          <w:szCs w:val="24"/>
        </w:rPr>
        <w:t>e</w:t>
      </w:r>
      <w:r w:rsidR="002717AB">
        <w:rPr>
          <w:bCs/>
          <w:iCs/>
          <w:color w:val="000000" w:themeColor="text1"/>
          <w:szCs w:val="24"/>
        </w:rPr>
        <w:t xml:space="preserve"> survey</w:t>
      </w:r>
      <w:r w:rsidR="002B3964">
        <w:rPr>
          <w:bCs/>
          <w:iCs/>
          <w:color w:val="000000" w:themeColor="text1"/>
          <w:szCs w:val="24"/>
        </w:rPr>
        <w:t>s</w:t>
      </w:r>
      <w:r w:rsidR="002717AB">
        <w:rPr>
          <w:bCs/>
          <w:iCs/>
          <w:color w:val="000000" w:themeColor="text1"/>
          <w:szCs w:val="24"/>
        </w:rPr>
        <w:t xml:space="preserve">. CMS </w:t>
      </w:r>
      <w:r w:rsidR="007D3C1C">
        <w:rPr>
          <w:bCs/>
          <w:iCs/>
          <w:color w:val="000000" w:themeColor="text1"/>
          <w:szCs w:val="24"/>
        </w:rPr>
        <w:t xml:space="preserve">will </w:t>
      </w:r>
      <w:r w:rsidR="002717AB">
        <w:rPr>
          <w:bCs/>
          <w:iCs/>
          <w:color w:val="000000" w:themeColor="text1"/>
          <w:szCs w:val="24"/>
        </w:rPr>
        <w:t xml:space="preserve">ask </w:t>
      </w:r>
      <w:r w:rsidR="00AC0984">
        <w:rPr>
          <w:bCs/>
          <w:iCs/>
          <w:color w:val="000000" w:themeColor="text1"/>
          <w:szCs w:val="24"/>
        </w:rPr>
        <w:t xml:space="preserve">state staff </w:t>
      </w:r>
      <w:r w:rsidR="002717AB">
        <w:rPr>
          <w:bCs/>
          <w:iCs/>
          <w:color w:val="000000" w:themeColor="text1"/>
          <w:szCs w:val="24"/>
        </w:rPr>
        <w:t xml:space="preserve">to </w:t>
      </w:r>
      <w:r w:rsidR="00A011AA">
        <w:rPr>
          <w:bCs/>
          <w:iCs/>
          <w:color w:val="000000" w:themeColor="text1"/>
          <w:szCs w:val="24"/>
        </w:rPr>
        <w:t>mention the survey</w:t>
      </w:r>
      <w:r w:rsidR="002B3964">
        <w:rPr>
          <w:bCs/>
          <w:iCs/>
          <w:color w:val="000000" w:themeColor="text1"/>
          <w:szCs w:val="24"/>
        </w:rPr>
        <w:t>s</w:t>
      </w:r>
      <w:r w:rsidR="00A011AA">
        <w:rPr>
          <w:bCs/>
          <w:iCs/>
          <w:color w:val="000000" w:themeColor="text1"/>
          <w:szCs w:val="24"/>
        </w:rPr>
        <w:t xml:space="preserve"> to </w:t>
      </w:r>
      <w:r w:rsidR="002B3964">
        <w:rPr>
          <w:bCs/>
          <w:iCs/>
          <w:color w:val="000000" w:themeColor="text1"/>
          <w:szCs w:val="24"/>
        </w:rPr>
        <w:t xml:space="preserve">practices </w:t>
      </w:r>
      <w:r w:rsidR="007D3C1C">
        <w:rPr>
          <w:bCs/>
          <w:iCs/>
          <w:color w:val="000000" w:themeColor="text1"/>
          <w:szCs w:val="24"/>
        </w:rPr>
        <w:t xml:space="preserve">during existing webinars, conference calls, in-person </w:t>
      </w:r>
      <w:r w:rsidR="00342282">
        <w:rPr>
          <w:bCs/>
          <w:iCs/>
          <w:color w:val="000000" w:themeColor="text1"/>
          <w:szCs w:val="24"/>
        </w:rPr>
        <w:t xml:space="preserve">MAPCP </w:t>
      </w:r>
      <w:r w:rsidR="007D3C1C">
        <w:rPr>
          <w:bCs/>
          <w:iCs/>
          <w:color w:val="000000" w:themeColor="text1"/>
          <w:szCs w:val="24"/>
        </w:rPr>
        <w:t>meetings</w:t>
      </w:r>
      <w:r w:rsidR="00793B21">
        <w:rPr>
          <w:bCs/>
          <w:iCs/>
          <w:color w:val="000000" w:themeColor="text1"/>
          <w:szCs w:val="24"/>
        </w:rPr>
        <w:t xml:space="preserve"> with </w:t>
      </w:r>
      <w:r w:rsidR="002B3964">
        <w:rPr>
          <w:bCs/>
          <w:iCs/>
          <w:color w:val="000000" w:themeColor="text1"/>
          <w:szCs w:val="24"/>
        </w:rPr>
        <w:t>practices</w:t>
      </w:r>
      <w:r w:rsidR="00A011AA">
        <w:rPr>
          <w:bCs/>
          <w:iCs/>
          <w:color w:val="000000" w:themeColor="text1"/>
          <w:szCs w:val="24"/>
        </w:rPr>
        <w:t xml:space="preserve">, and/or as part of an email </w:t>
      </w:r>
      <w:r w:rsidR="00E342E2">
        <w:rPr>
          <w:bCs/>
          <w:iCs/>
          <w:color w:val="000000" w:themeColor="text1"/>
          <w:szCs w:val="24"/>
        </w:rPr>
        <w:t xml:space="preserve">sent </w:t>
      </w:r>
      <w:r w:rsidR="00A011AA">
        <w:rPr>
          <w:bCs/>
          <w:iCs/>
          <w:color w:val="000000" w:themeColor="text1"/>
          <w:szCs w:val="24"/>
        </w:rPr>
        <w:t xml:space="preserve">to </w:t>
      </w:r>
      <w:r w:rsidR="002B3964">
        <w:rPr>
          <w:bCs/>
          <w:iCs/>
          <w:color w:val="000000" w:themeColor="text1"/>
          <w:szCs w:val="24"/>
        </w:rPr>
        <w:t>practices</w:t>
      </w:r>
      <w:r w:rsidR="00980E24" w:rsidRPr="008B2850">
        <w:rPr>
          <w:bCs/>
          <w:iCs/>
          <w:color w:val="000000" w:themeColor="text1"/>
          <w:szCs w:val="24"/>
        </w:rPr>
        <w:t xml:space="preserve">. </w:t>
      </w:r>
    </w:p>
    <w:p w:rsidR="00793B21" w:rsidRDefault="00793B21" w:rsidP="00B76884">
      <w:pPr>
        <w:autoSpaceDE w:val="0"/>
        <w:autoSpaceDN w:val="0"/>
        <w:adjustRightInd w:val="0"/>
        <w:rPr>
          <w:bCs/>
          <w:iCs/>
          <w:color w:val="000000" w:themeColor="text1"/>
          <w:szCs w:val="24"/>
        </w:rPr>
      </w:pPr>
    </w:p>
    <w:p w:rsidR="00C9605C" w:rsidRDefault="00793B21" w:rsidP="00B76884">
      <w:pPr>
        <w:autoSpaceDE w:val="0"/>
        <w:autoSpaceDN w:val="0"/>
        <w:adjustRightInd w:val="0"/>
        <w:rPr>
          <w:bCs/>
          <w:iCs/>
          <w:color w:val="000000" w:themeColor="text1"/>
          <w:szCs w:val="24"/>
        </w:rPr>
      </w:pPr>
      <w:r>
        <w:rPr>
          <w:bCs/>
          <w:iCs/>
          <w:color w:val="000000" w:themeColor="text1"/>
          <w:szCs w:val="24"/>
        </w:rPr>
        <w:t xml:space="preserve">After these advance communications, </w:t>
      </w:r>
      <w:r w:rsidR="00980E24" w:rsidRPr="008B2850">
        <w:rPr>
          <w:bCs/>
          <w:iCs/>
          <w:color w:val="000000" w:themeColor="text1"/>
          <w:szCs w:val="24"/>
        </w:rPr>
        <w:t xml:space="preserve">CMS’s evaluators will </w:t>
      </w:r>
      <w:r w:rsidR="007E3E28">
        <w:rPr>
          <w:bCs/>
          <w:iCs/>
          <w:color w:val="000000" w:themeColor="text1"/>
          <w:szCs w:val="24"/>
        </w:rPr>
        <w:t xml:space="preserve">send </w:t>
      </w:r>
      <w:r w:rsidR="002B3964">
        <w:rPr>
          <w:bCs/>
          <w:iCs/>
          <w:color w:val="000000" w:themeColor="text1"/>
          <w:szCs w:val="24"/>
        </w:rPr>
        <w:t>customized</w:t>
      </w:r>
      <w:r w:rsidR="005A14E0">
        <w:rPr>
          <w:bCs/>
          <w:iCs/>
          <w:color w:val="000000" w:themeColor="text1"/>
          <w:szCs w:val="24"/>
        </w:rPr>
        <w:t>, 508</w:t>
      </w:r>
      <w:r w:rsidR="002B3964">
        <w:rPr>
          <w:bCs/>
          <w:iCs/>
          <w:color w:val="000000" w:themeColor="text1"/>
          <w:szCs w:val="24"/>
        </w:rPr>
        <w:t>-</w:t>
      </w:r>
      <w:r w:rsidR="005A14E0">
        <w:rPr>
          <w:bCs/>
          <w:iCs/>
          <w:color w:val="000000" w:themeColor="text1"/>
          <w:szCs w:val="24"/>
        </w:rPr>
        <w:t>compliant</w:t>
      </w:r>
      <w:r w:rsidR="00980E24" w:rsidRPr="008B2850">
        <w:rPr>
          <w:bCs/>
          <w:iCs/>
          <w:color w:val="000000" w:themeColor="text1"/>
          <w:szCs w:val="24"/>
        </w:rPr>
        <w:t xml:space="preserve"> emails to </w:t>
      </w:r>
      <w:r w:rsidR="00D44C9E" w:rsidRPr="008B2850">
        <w:rPr>
          <w:bCs/>
          <w:iCs/>
          <w:color w:val="000000" w:themeColor="text1"/>
          <w:szCs w:val="24"/>
        </w:rPr>
        <w:t xml:space="preserve">each </w:t>
      </w:r>
      <w:r w:rsidR="007E3E28">
        <w:rPr>
          <w:bCs/>
          <w:iCs/>
          <w:color w:val="000000" w:themeColor="text1"/>
          <w:szCs w:val="24"/>
        </w:rPr>
        <w:t xml:space="preserve">practice </w:t>
      </w:r>
      <w:r w:rsidR="00D44C9E" w:rsidRPr="008B2850">
        <w:rPr>
          <w:bCs/>
          <w:iCs/>
          <w:color w:val="000000" w:themeColor="text1"/>
          <w:szCs w:val="24"/>
        </w:rPr>
        <w:t>participating in the MAPCP Demonstration with individualized hyperlink</w:t>
      </w:r>
      <w:r w:rsidR="007E3E28">
        <w:rPr>
          <w:bCs/>
          <w:iCs/>
          <w:color w:val="000000" w:themeColor="text1"/>
          <w:szCs w:val="24"/>
        </w:rPr>
        <w:t>s</w:t>
      </w:r>
      <w:r w:rsidR="00D44C9E" w:rsidRPr="008B2850">
        <w:rPr>
          <w:bCs/>
          <w:iCs/>
          <w:color w:val="000000" w:themeColor="text1"/>
          <w:szCs w:val="24"/>
        </w:rPr>
        <w:t xml:space="preserve"> to the </w:t>
      </w:r>
      <w:r>
        <w:rPr>
          <w:bCs/>
          <w:iCs/>
          <w:color w:val="000000" w:themeColor="text1"/>
          <w:szCs w:val="24"/>
        </w:rPr>
        <w:t xml:space="preserve">proposed </w:t>
      </w:r>
      <w:r w:rsidR="00D44C9E" w:rsidRPr="008B2850">
        <w:rPr>
          <w:bCs/>
          <w:iCs/>
          <w:color w:val="000000" w:themeColor="text1"/>
          <w:szCs w:val="24"/>
        </w:rPr>
        <w:t>online survey</w:t>
      </w:r>
      <w:r w:rsidR="002B3964">
        <w:rPr>
          <w:bCs/>
          <w:iCs/>
          <w:color w:val="000000" w:themeColor="text1"/>
          <w:szCs w:val="24"/>
        </w:rPr>
        <w:t>s</w:t>
      </w:r>
      <w:r w:rsidR="00D44C9E" w:rsidRPr="008B2850">
        <w:rPr>
          <w:bCs/>
          <w:iCs/>
          <w:color w:val="000000" w:themeColor="text1"/>
          <w:szCs w:val="24"/>
        </w:rPr>
        <w:t>.</w:t>
      </w:r>
      <w:r w:rsidR="005975B3" w:rsidRPr="008B2850">
        <w:rPr>
          <w:bCs/>
          <w:iCs/>
          <w:color w:val="000000" w:themeColor="text1"/>
          <w:szCs w:val="24"/>
        </w:rPr>
        <w:t xml:space="preserve"> Using individualized hyperlinks will obviate the need for respondents to type in the</w:t>
      </w:r>
      <w:r w:rsidR="007E3E28">
        <w:rPr>
          <w:bCs/>
          <w:iCs/>
          <w:color w:val="000000" w:themeColor="text1"/>
          <w:szCs w:val="24"/>
        </w:rPr>
        <w:t>ir</w:t>
      </w:r>
      <w:r w:rsidR="005975B3" w:rsidRPr="008B2850">
        <w:rPr>
          <w:bCs/>
          <w:iCs/>
          <w:color w:val="000000" w:themeColor="text1"/>
          <w:szCs w:val="24"/>
        </w:rPr>
        <w:t xml:space="preserve"> name</w:t>
      </w:r>
      <w:r w:rsidR="007E3E28">
        <w:rPr>
          <w:bCs/>
          <w:iCs/>
          <w:color w:val="000000" w:themeColor="text1"/>
          <w:szCs w:val="24"/>
        </w:rPr>
        <w:t>,</w:t>
      </w:r>
      <w:r w:rsidR="005975B3" w:rsidRPr="008B2850">
        <w:rPr>
          <w:bCs/>
          <w:iCs/>
          <w:color w:val="000000" w:themeColor="text1"/>
          <w:szCs w:val="24"/>
        </w:rPr>
        <w:t xml:space="preserve"> identifying number</w:t>
      </w:r>
      <w:r w:rsidR="007E3E28">
        <w:rPr>
          <w:bCs/>
          <w:iCs/>
          <w:color w:val="000000" w:themeColor="text1"/>
          <w:szCs w:val="24"/>
        </w:rPr>
        <w:t>, and the name and identifying number</w:t>
      </w:r>
      <w:r w:rsidR="005975B3" w:rsidRPr="008B2850">
        <w:rPr>
          <w:bCs/>
          <w:iCs/>
          <w:color w:val="000000" w:themeColor="text1"/>
          <w:szCs w:val="24"/>
        </w:rPr>
        <w:t xml:space="preserve"> of their practice</w:t>
      </w:r>
      <w:r w:rsidR="007E3E28">
        <w:rPr>
          <w:bCs/>
          <w:iCs/>
          <w:color w:val="000000" w:themeColor="text1"/>
          <w:szCs w:val="24"/>
        </w:rPr>
        <w:t xml:space="preserve"> – </w:t>
      </w:r>
      <w:r w:rsidR="005975B3" w:rsidRPr="008B2850">
        <w:rPr>
          <w:bCs/>
          <w:iCs/>
          <w:color w:val="000000" w:themeColor="text1"/>
          <w:szCs w:val="24"/>
        </w:rPr>
        <w:t>thus</w:t>
      </w:r>
      <w:r w:rsidR="007E3E28">
        <w:rPr>
          <w:bCs/>
          <w:iCs/>
          <w:color w:val="000000" w:themeColor="text1"/>
          <w:szCs w:val="24"/>
        </w:rPr>
        <w:t xml:space="preserve"> </w:t>
      </w:r>
      <w:r w:rsidR="005975B3" w:rsidRPr="008B2850">
        <w:rPr>
          <w:bCs/>
          <w:iCs/>
          <w:color w:val="000000" w:themeColor="text1"/>
          <w:szCs w:val="24"/>
        </w:rPr>
        <w:t xml:space="preserve">slightly reducing </w:t>
      </w:r>
      <w:r w:rsidR="00AC6B8A" w:rsidRPr="008B2850">
        <w:rPr>
          <w:bCs/>
          <w:iCs/>
          <w:color w:val="000000" w:themeColor="text1"/>
          <w:szCs w:val="24"/>
        </w:rPr>
        <w:t xml:space="preserve">respondent </w:t>
      </w:r>
      <w:r w:rsidR="005975B3" w:rsidRPr="008B2850">
        <w:rPr>
          <w:bCs/>
          <w:iCs/>
          <w:color w:val="000000" w:themeColor="text1"/>
          <w:szCs w:val="24"/>
        </w:rPr>
        <w:t>burden.</w:t>
      </w:r>
      <w:r w:rsidR="00B97D1C" w:rsidRPr="008B2850">
        <w:rPr>
          <w:bCs/>
          <w:iCs/>
          <w:color w:val="000000" w:themeColor="text1"/>
          <w:szCs w:val="24"/>
        </w:rPr>
        <w:t xml:space="preserve"> </w:t>
      </w:r>
      <w:r>
        <w:rPr>
          <w:bCs/>
          <w:iCs/>
          <w:color w:val="000000" w:themeColor="text1"/>
          <w:szCs w:val="24"/>
        </w:rPr>
        <w:t>More importantly, s</w:t>
      </w:r>
      <w:r w:rsidR="00B97D1C" w:rsidRPr="008B2850">
        <w:rPr>
          <w:bCs/>
          <w:iCs/>
          <w:color w:val="000000" w:themeColor="text1"/>
          <w:szCs w:val="24"/>
        </w:rPr>
        <w:t xml:space="preserve">uch individualized hyperlinks will also allow CMS’s evaluators to identify non-responders </w:t>
      </w:r>
      <w:r>
        <w:rPr>
          <w:bCs/>
          <w:iCs/>
          <w:color w:val="000000" w:themeColor="text1"/>
          <w:szCs w:val="24"/>
        </w:rPr>
        <w:t xml:space="preserve">– </w:t>
      </w:r>
      <w:r w:rsidR="00B97D1C" w:rsidRPr="008B2850">
        <w:rPr>
          <w:bCs/>
          <w:iCs/>
          <w:color w:val="000000" w:themeColor="text1"/>
          <w:szCs w:val="24"/>
        </w:rPr>
        <w:t>to</w:t>
      </w:r>
      <w:r>
        <w:rPr>
          <w:bCs/>
          <w:iCs/>
          <w:color w:val="000000" w:themeColor="text1"/>
          <w:szCs w:val="24"/>
        </w:rPr>
        <w:t xml:space="preserve"> </w:t>
      </w:r>
      <w:r w:rsidR="00B97D1C" w:rsidRPr="008B2850">
        <w:rPr>
          <w:bCs/>
          <w:iCs/>
          <w:color w:val="000000" w:themeColor="text1"/>
          <w:szCs w:val="24"/>
        </w:rPr>
        <w:t xml:space="preserve">facilitate </w:t>
      </w:r>
      <w:r w:rsidR="00307A69">
        <w:rPr>
          <w:bCs/>
          <w:iCs/>
          <w:color w:val="000000" w:themeColor="text1"/>
          <w:szCs w:val="24"/>
        </w:rPr>
        <w:t xml:space="preserve">weekly </w:t>
      </w:r>
      <w:r w:rsidR="00B97D1C" w:rsidRPr="008B2850">
        <w:rPr>
          <w:bCs/>
          <w:iCs/>
          <w:color w:val="000000" w:themeColor="text1"/>
          <w:szCs w:val="24"/>
        </w:rPr>
        <w:t xml:space="preserve">follow-up communications aimed at encouraging </w:t>
      </w:r>
      <w:r w:rsidR="00307A69">
        <w:rPr>
          <w:bCs/>
          <w:iCs/>
          <w:color w:val="000000" w:themeColor="text1"/>
          <w:szCs w:val="24"/>
        </w:rPr>
        <w:t xml:space="preserve">these remaining </w:t>
      </w:r>
      <w:r w:rsidR="00D04546">
        <w:rPr>
          <w:bCs/>
          <w:iCs/>
          <w:color w:val="000000" w:themeColor="text1"/>
          <w:szCs w:val="24"/>
        </w:rPr>
        <w:t>provider</w:t>
      </w:r>
      <w:r w:rsidR="00307A69">
        <w:rPr>
          <w:bCs/>
          <w:iCs/>
          <w:color w:val="000000" w:themeColor="text1"/>
          <w:szCs w:val="24"/>
        </w:rPr>
        <w:t xml:space="preserve">s </w:t>
      </w:r>
      <w:r w:rsidR="00B97D1C" w:rsidRPr="008B2850">
        <w:rPr>
          <w:bCs/>
          <w:iCs/>
          <w:color w:val="000000" w:themeColor="text1"/>
          <w:szCs w:val="24"/>
        </w:rPr>
        <w:t>to complete the survey</w:t>
      </w:r>
      <w:r w:rsidR="007E3E28">
        <w:rPr>
          <w:bCs/>
          <w:iCs/>
          <w:color w:val="000000" w:themeColor="text1"/>
          <w:szCs w:val="24"/>
        </w:rPr>
        <w:t xml:space="preserve"> (which are described in greater detail in the next section)</w:t>
      </w:r>
      <w:r w:rsidR="00B97D1C" w:rsidRPr="008B2850">
        <w:rPr>
          <w:bCs/>
          <w:iCs/>
          <w:color w:val="000000" w:themeColor="text1"/>
          <w:szCs w:val="24"/>
        </w:rPr>
        <w:t>.</w:t>
      </w:r>
      <w:r w:rsidR="008B2850" w:rsidRPr="008B2850">
        <w:rPr>
          <w:bCs/>
          <w:iCs/>
          <w:color w:val="000000" w:themeColor="text1"/>
          <w:szCs w:val="24"/>
        </w:rPr>
        <w:t xml:space="preserve"> The emails that are sent by CMS’s evaluators to </w:t>
      </w:r>
      <w:r w:rsidR="006F79A4">
        <w:rPr>
          <w:bCs/>
          <w:iCs/>
          <w:color w:val="000000" w:themeColor="text1"/>
          <w:szCs w:val="24"/>
        </w:rPr>
        <w:t>practice manager</w:t>
      </w:r>
      <w:r w:rsidR="00CC3CC6">
        <w:rPr>
          <w:bCs/>
          <w:iCs/>
          <w:color w:val="000000" w:themeColor="text1"/>
          <w:szCs w:val="24"/>
        </w:rPr>
        <w:t>s</w:t>
      </w:r>
      <w:r w:rsidR="006F79A4">
        <w:rPr>
          <w:bCs/>
          <w:iCs/>
          <w:color w:val="000000" w:themeColor="text1"/>
          <w:szCs w:val="24"/>
        </w:rPr>
        <w:t xml:space="preserve"> </w:t>
      </w:r>
      <w:r w:rsidR="008B2850" w:rsidRPr="008B2850">
        <w:rPr>
          <w:bCs/>
          <w:iCs/>
          <w:color w:val="000000" w:themeColor="text1"/>
          <w:szCs w:val="24"/>
        </w:rPr>
        <w:t xml:space="preserve">will </w:t>
      </w:r>
      <w:r w:rsidR="00321EBB">
        <w:rPr>
          <w:bCs/>
          <w:iCs/>
          <w:color w:val="000000" w:themeColor="text1"/>
          <w:szCs w:val="24"/>
        </w:rPr>
        <w:t xml:space="preserve">assure </w:t>
      </w:r>
      <w:r w:rsidR="005A14E0">
        <w:rPr>
          <w:bCs/>
          <w:iCs/>
          <w:color w:val="000000" w:themeColor="text1"/>
          <w:szCs w:val="24"/>
        </w:rPr>
        <w:t xml:space="preserve">respondents </w:t>
      </w:r>
      <w:r w:rsidR="00321EBB">
        <w:rPr>
          <w:bCs/>
          <w:iCs/>
          <w:color w:val="000000" w:themeColor="text1"/>
          <w:szCs w:val="24"/>
        </w:rPr>
        <w:t xml:space="preserve">that their responses will be kept </w:t>
      </w:r>
      <w:r w:rsidR="0075158D">
        <w:rPr>
          <w:bCs/>
          <w:iCs/>
          <w:color w:val="000000" w:themeColor="text1"/>
          <w:szCs w:val="24"/>
        </w:rPr>
        <w:t>private, to the extent permitted by law</w:t>
      </w:r>
      <w:r w:rsidR="00321EBB">
        <w:rPr>
          <w:bCs/>
          <w:iCs/>
          <w:color w:val="000000" w:themeColor="text1"/>
          <w:szCs w:val="24"/>
        </w:rPr>
        <w:t xml:space="preserve">, and </w:t>
      </w:r>
      <w:r w:rsidR="008B2850" w:rsidRPr="008B2850">
        <w:rPr>
          <w:bCs/>
          <w:iCs/>
          <w:color w:val="000000" w:themeColor="text1"/>
          <w:szCs w:val="24"/>
        </w:rPr>
        <w:t xml:space="preserve">all required elements of informed consent </w:t>
      </w:r>
      <w:r w:rsidR="00321EBB">
        <w:rPr>
          <w:bCs/>
          <w:iCs/>
          <w:color w:val="000000" w:themeColor="text1"/>
          <w:szCs w:val="24"/>
        </w:rPr>
        <w:t xml:space="preserve">will be included </w:t>
      </w:r>
      <w:r w:rsidR="00417CAB">
        <w:rPr>
          <w:bCs/>
          <w:iCs/>
          <w:color w:val="000000" w:themeColor="text1"/>
          <w:szCs w:val="24"/>
        </w:rPr>
        <w:t xml:space="preserve">in the introductory section </w:t>
      </w:r>
      <w:r w:rsidR="00321EBB">
        <w:rPr>
          <w:bCs/>
          <w:iCs/>
          <w:color w:val="000000" w:themeColor="text1"/>
          <w:szCs w:val="24"/>
        </w:rPr>
        <w:t>of the online survey</w:t>
      </w:r>
      <w:r w:rsidR="002B3964">
        <w:rPr>
          <w:bCs/>
          <w:iCs/>
          <w:color w:val="000000" w:themeColor="text1"/>
          <w:szCs w:val="24"/>
        </w:rPr>
        <w:t>s</w:t>
      </w:r>
      <w:r w:rsidR="00321EBB">
        <w:rPr>
          <w:bCs/>
          <w:iCs/>
          <w:color w:val="000000" w:themeColor="text1"/>
          <w:szCs w:val="24"/>
        </w:rPr>
        <w:t xml:space="preserve">. </w:t>
      </w:r>
    </w:p>
    <w:p w:rsidR="000357CC" w:rsidRDefault="000357CC" w:rsidP="00B76884">
      <w:pPr>
        <w:autoSpaceDE w:val="0"/>
        <w:autoSpaceDN w:val="0"/>
        <w:adjustRightInd w:val="0"/>
        <w:rPr>
          <w:bCs/>
          <w:iCs/>
          <w:color w:val="000000" w:themeColor="text1"/>
          <w:szCs w:val="24"/>
        </w:rPr>
      </w:pPr>
    </w:p>
    <w:p w:rsidR="000357CC" w:rsidRPr="00D204CC" w:rsidRDefault="000357CC" w:rsidP="00B76884">
      <w:pPr>
        <w:autoSpaceDE w:val="0"/>
        <w:autoSpaceDN w:val="0"/>
        <w:adjustRightInd w:val="0"/>
        <w:rPr>
          <w:color w:val="000000" w:themeColor="text1"/>
        </w:rPr>
      </w:pPr>
      <w:r>
        <w:rPr>
          <w:bCs/>
          <w:iCs/>
          <w:color w:val="000000" w:themeColor="text1"/>
          <w:szCs w:val="24"/>
        </w:rPr>
        <w:t>The specific recruitment emails we propose sending are included in Attachment C.</w:t>
      </w:r>
    </w:p>
    <w:p w:rsidR="00C9605C" w:rsidRPr="000054CA" w:rsidRDefault="00C9605C" w:rsidP="00463C64">
      <w:pPr>
        <w:pStyle w:val="bodytextpsg2"/>
        <w:ind w:left="360" w:firstLine="0"/>
        <w:rPr>
          <w:szCs w:val="24"/>
          <w:highlight w:val="yellow"/>
        </w:rPr>
      </w:pPr>
    </w:p>
    <w:p w:rsidR="001A6665" w:rsidRDefault="00C9605C" w:rsidP="00463C64">
      <w:pPr>
        <w:pStyle w:val="bodytextpsg2"/>
        <w:ind w:firstLine="0"/>
        <w:rPr>
          <w:szCs w:val="24"/>
          <w:highlight w:val="yellow"/>
        </w:rPr>
      </w:pPr>
      <w:proofErr w:type="gramStart"/>
      <w:r w:rsidRPr="006E468C">
        <w:rPr>
          <w:b/>
          <w:bCs/>
          <w:szCs w:val="24"/>
        </w:rPr>
        <w:t>Quality Control</w:t>
      </w:r>
      <w:r w:rsidRPr="006E468C">
        <w:rPr>
          <w:b/>
          <w:bCs/>
          <w:i/>
          <w:iCs/>
          <w:szCs w:val="24"/>
        </w:rPr>
        <w:t>.</w:t>
      </w:r>
      <w:proofErr w:type="gramEnd"/>
      <w:r w:rsidRPr="006E468C">
        <w:rPr>
          <w:b/>
          <w:bCs/>
          <w:i/>
          <w:iCs/>
          <w:color w:val="0A3580"/>
          <w:szCs w:val="24"/>
        </w:rPr>
        <w:t xml:space="preserve"> </w:t>
      </w:r>
      <w:r w:rsidR="005A14E0" w:rsidRPr="005A14E0">
        <w:rPr>
          <w:bCs/>
          <w:iCs/>
          <w:color w:val="000000" w:themeColor="text1"/>
          <w:szCs w:val="24"/>
        </w:rPr>
        <w:t xml:space="preserve">CMS and its </w:t>
      </w:r>
      <w:r w:rsidR="00924BDC" w:rsidRPr="00924BDC">
        <w:rPr>
          <w:bCs/>
          <w:iCs/>
          <w:color w:val="000000" w:themeColor="text1"/>
          <w:szCs w:val="24"/>
        </w:rPr>
        <w:t>evaluation contractors,</w:t>
      </w:r>
      <w:r w:rsidR="00924BDC" w:rsidRPr="00924BDC">
        <w:rPr>
          <w:b/>
          <w:bCs/>
          <w:i/>
          <w:iCs/>
          <w:color w:val="000000" w:themeColor="text1"/>
          <w:szCs w:val="24"/>
        </w:rPr>
        <w:t xml:space="preserve"> </w:t>
      </w:r>
      <w:r w:rsidRPr="006E468C">
        <w:rPr>
          <w:szCs w:val="24"/>
        </w:rPr>
        <w:t xml:space="preserve">RTI </w:t>
      </w:r>
      <w:r w:rsidR="00B76884" w:rsidRPr="006E468C">
        <w:rPr>
          <w:szCs w:val="24"/>
        </w:rPr>
        <w:t>and its subcontractor</w:t>
      </w:r>
      <w:r w:rsidR="00924BDC">
        <w:rPr>
          <w:szCs w:val="24"/>
        </w:rPr>
        <w:t>s</w:t>
      </w:r>
      <w:r w:rsidR="00B76884" w:rsidRPr="006E468C">
        <w:rPr>
          <w:szCs w:val="24"/>
        </w:rPr>
        <w:t xml:space="preserve"> the Urban Institute</w:t>
      </w:r>
      <w:r w:rsidR="00924BDC">
        <w:rPr>
          <w:szCs w:val="24"/>
        </w:rPr>
        <w:t xml:space="preserve"> and NASHP</w:t>
      </w:r>
      <w:r w:rsidR="00B76884" w:rsidRPr="006E468C">
        <w:rPr>
          <w:szCs w:val="24"/>
        </w:rPr>
        <w:t xml:space="preserve">, </w:t>
      </w:r>
      <w:r w:rsidRPr="006E468C">
        <w:rPr>
          <w:szCs w:val="24"/>
        </w:rPr>
        <w:t xml:space="preserve">will implement quality control procedures throughout the survey </w:t>
      </w:r>
      <w:r w:rsidR="00B76884" w:rsidRPr="006E468C">
        <w:rPr>
          <w:szCs w:val="24"/>
        </w:rPr>
        <w:t xml:space="preserve">pre-testing, recruitment, and administration </w:t>
      </w:r>
      <w:r w:rsidRPr="006E468C">
        <w:rPr>
          <w:szCs w:val="24"/>
        </w:rPr>
        <w:t>period</w:t>
      </w:r>
      <w:r w:rsidR="001A6665" w:rsidRPr="006E468C">
        <w:rPr>
          <w:szCs w:val="24"/>
        </w:rPr>
        <w:t>s</w:t>
      </w:r>
      <w:r w:rsidRPr="006E468C">
        <w:rPr>
          <w:szCs w:val="24"/>
        </w:rPr>
        <w:t xml:space="preserve">. </w:t>
      </w:r>
      <w:r w:rsidR="00924BDC">
        <w:rPr>
          <w:szCs w:val="24"/>
        </w:rPr>
        <w:t xml:space="preserve">Specifically, they </w:t>
      </w:r>
      <w:r w:rsidR="001A6665" w:rsidRPr="006E468C">
        <w:rPr>
          <w:szCs w:val="24"/>
        </w:rPr>
        <w:t>will verify that hyperlinks and all pages of the online survey</w:t>
      </w:r>
      <w:r w:rsidR="002B3964">
        <w:rPr>
          <w:szCs w:val="24"/>
        </w:rPr>
        <w:t>s</w:t>
      </w:r>
      <w:r w:rsidR="001A6665" w:rsidRPr="006E468C">
        <w:rPr>
          <w:szCs w:val="24"/>
        </w:rPr>
        <w:t xml:space="preserve"> work properly</w:t>
      </w:r>
      <w:r w:rsidR="008650EC">
        <w:rPr>
          <w:szCs w:val="24"/>
        </w:rPr>
        <w:t>.</w:t>
      </w:r>
      <w:r w:rsidR="00C446AC">
        <w:rPr>
          <w:szCs w:val="24"/>
        </w:rPr>
        <w:t xml:space="preserve"> </w:t>
      </w:r>
      <w:r w:rsidR="007961D8">
        <w:rPr>
          <w:szCs w:val="24"/>
        </w:rPr>
        <w:t>Aggregated responses will be reviewed for face validity, to ensure respondents’ answers have been correctly coded in the data file that is created by the software program used to administer the proposed online survey</w:t>
      </w:r>
      <w:r w:rsidR="002B3964">
        <w:rPr>
          <w:szCs w:val="24"/>
        </w:rPr>
        <w:t>s</w:t>
      </w:r>
      <w:r w:rsidR="007961D8">
        <w:rPr>
          <w:szCs w:val="24"/>
        </w:rPr>
        <w:t>.</w:t>
      </w:r>
      <w:r w:rsidR="00924BDC">
        <w:rPr>
          <w:szCs w:val="24"/>
        </w:rPr>
        <w:t xml:space="preserve"> And if some responses from hard-to-reach respondents are ultimately received via fax </w:t>
      </w:r>
      <w:r w:rsidR="00832466">
        <w:rPr>
          <w:szCs w:val="24"/>
        </w:rPr>
        <w:t xml:space="preserve">or mail </w:t>
      </w:r>
      <w:r w:rsidR="00924BDC">
        <w:rPr>
          <w:szCs w:val="24"/>
        </w:rPr>
        <w:t xml:space="preserve">rather than online survey submission, the responses that RTI </w:t>
      </w:r>
      <w:proofErr w:type="gramStart"/>
      <w:r w:rsidR="00924BDC">
        <w:rPr>
          <w:szCs w:val="24"/>
        </w:rPr>
        <w:t>staff manually enter</w:t>
      </w:r>
      <w:proofErr w:type="gramEnd"/>
      <w:r w:rsidR="00924BDC">
        <w:rPr>
          <w:szCs w:val="24"/>
        </w:rPr>
        <w:t xml:space="preserve"> into the online survey website will be verified by a second evaluation staff member.</w:t>
      </w:r>
    </w:p>
    <w:p w:rsidR="00463C64" w:rsidRDefault="00463C64" w:rsidP="00463C64">
      <w:pPr>
        <w:pStyle w:val="bodytextpsg2"/>
        <w:ind w:firstLine="0"/>
        <w:rPr>
          <w:szCs w:val="24"/>
        </w:rPr>
      </w:pPr>
    </w:p>
    <w:p w:rsidR="00316445" w:rsidRPr="00316445" w:rsidRDefault="00316445" w:rsidP="00316445">
      <w:pPr>
        <w:pStyle w:val="bodytextChar0"/>
        <w:numPr>
          <w:ilvl w:val="0"/>
          <w:numId w:val="38"/>
        </w:numPr>
        <w:spacing w:after="360"/>
        <w:rPr>
          <w:rFonts w:ascii="Arial" w:hAnsi="Arial" w:cs="Arial"/>
          <w:b/>
          <w:szCs w:val="24"/>
        </w:rPr>
      </w:pPr>
      <w:r w:rsidRPr="00316445">
        <w:rPr>
          <w:rFonts w:ascii="Arial" w:hAnsi="Arial" w:cs="Arial"/>
          <w:b/>
          <w:szCs w:val="24"/>
        </w:rPr>
        <w:t>Methods to Maximize Response Rates and Deal with Nonresponse</w:t>
      </w:r>
    </w:p>
    <w:p w:rsidR="007D3C1C" w:rsidRPr="001961B1" w:rsidRDefault="007D3C1C" w:rsidP="00463C64">
      <w:pPr>
        <w:autoSpaceDE w:val="0"/>
        <w:autoSpaceDN w:val="0"/>
        <w:adjustRightInd w:val="0"/>
        <w:rPr>
          <w:bCs/>
          <w:szCs w:val="24"/>
        </w:rPr>
      </w:pPr>
      <w:r w:rsidRPr="001961B1">
        <w:rPr>
          <w:bCs/>
          <w:szCs w:val="24"/>
        </w:rPr>
        <w:t>A number of approaches will be used to maximize response rates among respondents, such as:</w:t>
      </w:r>
    </w:p>
    <w:p w:rsidR="007D3C1C" w:rsidRDefault="007D3C1C" w:rsidP="007D3C1C">
      <w:pPr>
        <w:pStyle w:val="ListParagraph"/>
        <w:numPr>
          <w:ilvl w:val="0"/>
          <w:numId w:val="45"/>
        </w:numPr>
        <w:autoSpaceDE w:val="0"/>
        <w:autoSpaceDN w:val="0"/>
        <w:adjustRightInd w:val="0"/>
        <w:rPr>
          <w:rFonts w:ascii="Times New Roman" w:hAnsi="Times New Roman" w:cs="Times New Roman"/>
          <w:bCs/>
          <w:sz w:val="24"/>
          <w:szCs w:val="24"/>
        </w:rPr>
      </w:pPr>
      <w:r w:rsidRPr="001961B1">
        <w:rPr>
          <w:rFonts w:ascii="Times New Roman" w:hAnsi="Times New Roman" w:cs="Times New Roman"/>
          <w:bCs/>
          <w:sz w:val="24"/>
          <w:szCs w:val="24"/>
        </w:rPr>
        <w:t xml:space="preserve">Having trusted </w:t>
      </w:r>
      <w:r w:rsidR="00847F6B">
        <w:rPr>
          <w:rFonts w:ascii="Times New Roman" w:hAnsi="Times New Roman" w:cs="Times New Roman"/>
          <w:bCs/>
          <w:sz w:val="24"/>
          <w:szCs w:val="24"/>
        </w:rPr>
        <w:t>state</w:t>
      </w:r>
      <w:r w:rsidRPr="001961B1">
        <w:rPr>
          <w:rFonts w:ascii="Times New Roman" w:hAnsi="Times New Roman" w:cs="Times New Roman"/>
          <w:bCs/>
          <w:sz w:val="24"/>
          <w:szCs w:val="24"/>
        </w:rPr>
        <w:t xml:space="preserve"> leaders tell </w:t>
      </w:r>
      <w:r w:rsidR="003A1CFE">
        <w:rPr>
          <w:rFonts w:ascii="Times New Roman" w:hAnsi="Times New Roman" w:cs="Times New Roman"/>
          <w:bCs/>
          <w:sz w:val="24"/>
          <w:szCs w:val="24"/>
        </w:rPr>
        <w:t xml:space="preserve">providers </w:t>
      </w:r>
      <w:r w:rsidRPr="001961B1">
        <w:rPr>
          <w:rFonts w:ascii="Times New Roman" w:hAnsi="Times New Roman" w:cs="Times New Roman"/>
          <w:bCs/>
          <w:sz w:val="24"/>
          <w:szCs w:val="24"/>
        </w:rPr>
        <w:t>about the proposed survey</w:t>
      </w:r>
      <w:r w:rsidR="002B3964">
        <w:rPr>
          <w:rFonts w:ascii="Times New Roman" w:hAnsi="Times New Roman" w:cs="Times New Roman"/>
          <w:bCs/>
          <w:sz w:val="24"/>
          <w:szCs w:val="24"/>
        </w:rPr>
        <w:t>s</w:t>
      </w:r>
      <w:r w:rsidRPr="001961B1">
        <w:rPr>
          <w:rFonts w:ascii="Times New Roman" w:hAnsi="Times New Roman" w:cs="Times New Roman"/>
          <w:bCs/>
          <w:sz w:val="24"/>
          <w:szCs w:val="24"/>
        </w:rPr>
        <w:t xml:space="preserve"> </w:t>
      </w:r>
      <w:r w:rsidR="004C5D72">
        <w:rPr>
          <w:rFonts w:ascii="Times New Roman" w:hAnsi="Times New Roman" w:cs="Times New Roman"/>
          <w:bCs/>
          <w:sz w:val="24"/>
          <w:szCs w:val="24"/>
        </w:rPr>
        <w:t xml:space="preserve">in advance </w:t>
      </w:r>
      <w:r w:rsidRPr="001961B1">
        <w:rPr>
          <w:rFonts w:ascii="Times New Roman" w:hAnsi="Times New Roman" w:cs="Times New Roman"/>
          <w:bCs/>
          <w:sz w:val="24"/>
          <w:szCs w:val="24"/>
        </w:rPr>
        <w:t>and encourage them to complete the survey</w:t>
      </w:r>
      <w:r w:rsidR="002B3964">
        <w:rPr>
          <w:rFonts w:ascii="Times New Roman" w:hAnsi="Times New Roman" w:cs="Times New Roman"/>
          <w:bCs/>
          <w:sz w:val="24"/>
          <w:szCs w:val="24"/>
        </w:rPr>
        <w:t>s</w:t>
      </w:r>
      <w:r w:rsidRPr="001961B1">
        <w:rPr>
          <w:rFonts w:ascii="Times New Roman" w:hAnsi="Times New Roman" w:cs="Times New Roman"/>
          <w:bCs/>
          <w:sz w:val="24"/>
          <w:szCs w:val="24"/>
        </w:rPr>
        <w:t xml:space="preserve"> via email</w:t>
      </w:r>
      <w:r w:rsidR="002B3964">
        <w:rPr>
          <w:rFonts w:ascii="Times New Roman" w:hAnsi="Times New Roman" w:cs="Times New Roman"/>
          <w:bCs/>
          <w:sz w:val="24"/>
          <w:szCs w:val="24"/>
        </w:rPr>
        <w:t>s</w:t>
      </w:r>
      <w:r w:rsidRPr="001961B1">
        <w:rPr>
          <w:rFonts w:ascii="Times New Roman" w:hAnsi="Times New Roman" w:cs="Times New Roman"/>
          <w:bCs/>
          <w:sz w:val="24"/>
          <w:szCs w:val="24"/>
        </w:rPr>
        <w:t xml:space="preserve"> and</w:t>
      </w:r>
      <w:r w:rsidR="004C5D72">
        <w:rPr>
          <w:rFonts w:ascii="Times New Roman" w:hAnsi="Times New Roman" w:cs="Times New Roman"/>
          <w:bCs/>
          <w:sz w:val="24"/>
          <w:szCs w:val="24"/>
        </w:rPr>
        <w:t>/or</w:t>
      </w:r>
      <w:r w:rsidRPr="001961B1">
        <w:rPr>
          <w:rFonts w:ascii="Times New Roman" w:hAnsi="Times New Roman" w:cs="Times New Roman"/>
          <w:bCs/>
          <w:sz w:val="24"/>
          <w:szCs w:val="24"/>
        </w:rPr>
        <w:t xml:space="preserve"> </w:t>
      </w:r>
      <w:r w:rsidR="00052FE0">
        <w:rPr>
          <w:rFonts w:ascii="Times New Roman" w:hAnsi="Times New Roman" w:cs="Times New Roman"/>
          <w:bCs/>
          <w:sz w:val="24"/>
          <w:szCs w:val="24"/>
        </w:rPr>
        <w:t xml:space="preserve">remarks during </w:t>
      </w:r>
      <w:r w:rsidRPr="001961B1">
        <w:rPr>
          <w:rFonts w:ascii="Times New Roman" w:hAnsi="Times New Roman" w:cs="Times New Roman"/>
          <w:bCs/>
          <w:sz w:val="24"/>
          <w:szCs w:val="24"/>
        </w:rPr>
        <w:t>existing webinars, conference calls, and/or in-person meetings.</w:t>
      </w:r>
    </w:p>
    <w:p w:rsidR="00F5760A" w:rsidRPr="00F5760A" w:rsidRDefault="00424C78" w:rsidP="00F5760A">
      <w:pPr>
        <w:pStyle w:val="ListParagraph"/>
        <w:numPr>
          <w:ilvl w:val="0"/>
          <w:numId w:val="45"/>
        </w:numPr>
        <w:autoSpaceDE w:val="0"/>
        <w:autoSpaceDN w:val="0"/>
        <w:adjustRightInd w:val="0"/>
        <w:rPr>
          <w:rFonts w:ascii="Times New Roman" w:hAnsi="Times New Roman" w:cs="Times New Roman"/>
          <w:bCs/>
          <w:sz w:val="24"/>
          <w:szCs w:val="24"/>
        </w:rPr>
      </w:pPr>
      <w:r w:rsidRPr="00F5760A">
        <w:rPr>
          <w:rFonts w:ascii="Times New Roman" w:hAnsi="Times New Roman" w:cs="Times New Roman"/>
          <w:bCs/>
          <w:sz w:val="24"/>
          <w:szCs w:val="24"/>
        </w:rPr>
        <w:t xml:space="preserve">Having practice managers remind providers to complete the </w:t>
      </w:r>
      <w:r w:rsidR="002B3964">
        <w:rPr>
          <w:rFonts w:ascii="Times New Roman" w:hAnsi="Times New Roman" w:cs="Times New Roman"/>
          <w:bCs/>
          <w:sz w:val="24"/>
          <w:szCs w:val="24"/>
        </w:rPr>
        <w:t xml:space="preserve">medical home </w:t>
      </w:r>
      <w:r w:rsidRPr="00F5760A">
        <w:rPr>
          <w:rFonts w:ascii="Times New Roman" w:hAnsi="Times New Roman" w:cs="Times New Roman"/>
          <w:bCs/>
          <w:sz w:val="24"/>
          <w:szCs w:val="24"/>
        </w:rPr>
        <w:t>survey (e.g., through oral announcements at staff meetings and personal emails</w:t>
      </w:r>
      <w:r w:rsidR="006E7077" w:rsidRPr="00F5760A">
        <w:rPr>
          <w:rFonts w:ascii="Times New Roman" w:hAnsi="Times New Roman" w:cs="Times New Roman"/>
          <w:bCs/>
          <w:sz w:val="24"/>
          <w:szCs w:val="24"/>
        </w:rPr>
        <w:t xml:space="preserve"> </w:t>
      </w:r>
      <w:r w:rsidR="00F5760A">
        <w:rPr>
          <w:rFonts w:ascii="Times New Roman" w:hAnsi="Times New Roman" w:cs="Times New Roman"/>
          <w:bCs/>
          <w:sz w:val="24"/>
          <w:szCs w:val="24"/>
        </w:rPr>
        <w:t xml:space="preserve">and communications </w:t>
      </w:r>
      <w:r w:rsidR="006E7077" w:rsidRPr="00F5760A">
        <w:rPr>
          <w:rFonts w:ascii="Times New Roman" w:hAnsi="Times New Roman" w:cs="Times New Roman"/>
          <w:bCs/>
          <w:sz w:val="24"/>
          <w:szCs w:val="24"/>
        </w:rPr>
        <w:t>to non-responders</w:t>
      </w:r>
      <w:r w:rsidRPr="00F5760A">
        <w:rPr>
          <w:rFonts w:ascii="Times New Roman" w:hAnsi="Times New Roman" w:cs="Times New Roman"/>
          <w:bCs/>
          <w:sz w:val="24"/>
          <w:szCs w:val="24"/>
        </w:rPr>
        <w:t>)</w:t>
      </w:r>
      <w:r w:rsidR="00BF6DA3" w:rsidRPr="00F5760A">
        <w:rPr>
          <w:rFonts w:ascii="Times New Roman" w:hAnsi="Times New Roman" w:cs="Times New Roman"/>
          <w:bCs/>
          <w:sz w:val="24"/>
          <w:szCs w:val="24"/>
        </w:rPr>
        <w:t>.</w:t>
      </w:r>
      <w:r w:rsidR="00F5760A" w:rsidRPr="00F5760A">
        <w:rPr>
          <w:rFonts w:ascii="Times New Roman" w:hAnsi="Times New Roman" w:cs="Times New Roman"/>
          <w:bCs/>
          <w:sz w:val="24"/>
          <w:szCs w:val="24"/>
        </w:rPr>
        <w:t xml:space="preserve"> The Urban Institute has consulted with its Institutional Review Board, </w:t>
      </w:r>
      <w:r w:rsidR="00F5760A">
        <w:rPr>
          <w:rFonts w:ascii="Times New Roman" w:hAnsi="Times New Roman" w:cs="Times New Roman"/>
          <w:bCs/>
          <w:sz w:val="24"/>
          <w:szCs w:val="24"/>
        </w:rPr>
        <w:t xml:space="preserve">which advised </w:t>
      </w:r>
      <w:r w:rsidR="00F5760A" w:rsidRPr="00F5760A">
        <w:rPr>
          <w:rFonts w:ascii="Times New Roman" w:hAnsi="Times New Roman" w:cs="Times New Roman"/>
          <w:bCs/>
          <w:sz w:val="24"/>
          <w:szCs w:val="24"/>
        </w:rPr>
        <w:t xml:space="preserve">that having CMS’s evaluation contractors disclose the identities of non-responding providers to practice managers </w:t>
      </w:r>
      <w:r w:rsidR="00F5760A">
        <w:rPr>
          <w:rFonts w:ascii="Times New Roman" w:hAnsi="Times New Roman" w:cs="Times New Roman"/>
          <w:bCs/>
          <w:sz w:val="24"/>
          <w:szCs w:val="24"/>
        </w:rPr>
        <w:t xml:space="preserve">(to allow them to identify which </w:t>
      </w:r>
      <w:r w:rsidR="00F5760A">
        <w:rPr>
          <w:rFonts w:ascii="Times New Roman" w:hAnsi="Times New Roman" w:cs="Times New Roman"/>
          <w:bCs/>
          <w:sz w:val="24"/>
          <w:szCs w:val="24"/>
        </w:rPr>
        <w:lastRenderedPageBreak/>
        <w:t xml:space="preserve">providers to remind to complete the survey) </w:t>
      </w:r>
      <w:r w:rsidR="00F5760A" w:rsidRPr="00F5760A">
        <w:rPr>
          <w:rFonts w:ascii="Times New Roman" w:hAnsi="Times New Roman" w:cs="Times New Roman"/>
          <w:bCs/>
          <w:sz w:val="24"/>
          <w:szCs w:val="24"/>
        </w:rPr>
        <w:t xml:space="preserve">would not raise confidentiality concerns as long as </w:t>
      </w:r>
      <w:r w:rsidR="00F5760A">
        <w:rPr>
          <w:rFonts w:ascii="Times New Roman" w:hAnsi="Times New Roman" w:cs="Times New Roman"/>
          <w:bCs/>
          <w:sz w:val="24"/>
          <w:szCs w:val="24"/>
        </w:rPr>
        <w:t xml:space="preserve">the initial email to these </w:t>
      </w:r>
      <w:r w:rsidR="00F5760A" w:rsidRPr="00F5760A">
        <w:rPr>
          <w:rFonts w:ascii="Times New Roman" w:hAnsi="Times New Roman" w:cs="Times New Roman"/>
          <w:bCs/>
          <w:sz w:val="24"/>
          <w:szCs w:val="24"/>
        </w:rPr>
        <w:t xml:space="preserve">providers </w:t>
      </w:r>
      <w:r w:rsidR="00052FE0">
        <w:rPr>
          <w:rFonts w:ascii="Times New Roman" w:hAnsi="Times New Roman" w:cs="Times New Roman"/>
          <w:bCs/>
          <w:sz w:val="24"/>
          <w:szCs w:val="24"/>
        </w:rPr>
        <w:t xml:space="preserve">about the survey </w:t>
      </w:r>
      <w:r w:rsidR="00F5760A">
        <w:rPr>
          <w:rFonts w:ascii="Times New Roman" w:hAnsi="Times New Roman" w:cs="Times New Roman"/>
          <w:bCs/>
          <w:sz w:val="24"/>
          <w:szCs w:val="24"/>
        </w:rPr>
        <w:t>informs them</w:t>
      </w:r>
      <w:r w:rsidR="00F5760A" w:rsidRPr="00F5760A">
        <w:rPr>
          <w:rFonts w:ascii="Times New Roman" w:hAnsi="Times New Roman" w:cs="Times New Roman"/>
          <w:bCs/>
          <w:sz w:val="24"/>
          <w:szCs w:val="24"/>
        </w:rPr>
        <w:t xml:space="preserve"> that they may receive reminders from </w:t>
      </w:r>
      <w:r w:rsidR="0049535A">
        <w:rPr>
          <w:rFonts w:ascii="Times New Roman" w:hAnsi="Times New Roman" w:cs="Times New Roman"/>
          <w:bCs/>
          <w:sz w:val="24"/>
          <w:szCs w:val="24"/>
        </w:rPr>
        <w:t xml:space="preserve">these individuals </w:t>
      </w:r>
      <w:r w:rsidR="00F5760A">
        <w:rPr>
          <w:rFonts w:ascii="Times New Roman" w:hAnsi="Times New Roman" w:cs="Times New Roman"/>
          <w:bCs/>
          <w:sz w:val="24"/>
          <w:szCs w:val="24"/>
        </w:rPr>
        <w:t>to complete the survey</w:t>
      </w:r>
      <w:r w:rsidR="00F5760A" w:rsidRPr="00F5760A">
        <w:rPr>
          <w:rFonts w:ascii="Times New Roman" w:hAnsi="Times New Roman" w:cs="Times New Roman"/>
          <w:bCs/>
          <w:sz w:val="24"/>
          <w:szCs w:val="24"/>
        </w:rPr>
        <w:t>.</w:t>
      </w:r>
    </w:p>
    <w:p w:rsidR="00340564" w:rsidRPr="001961B1" w:rsidRDefault="00340564" w:rsidP="007D3C1C">
      <w:pPr>
        <w:pStyle w:val="ListParagraph"/>
        <w:numPr>
          <w:ilvl w:val="0"/>
          <w:numId w:val="45"/>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Engaging in the following follow-up communications with non-responders:</w:t>
      </w:r>
    </w:p>
    <w:p w:rsidR="00542671" w:rsidRPr="001961B1" w:rsidRDefault="004B1708" w:rsidP="00340564">
      <w:pPr>
        <w:pStyle w:val="ListParagraph"/>
        <w:numPr>
          <w:ilvl w:val="1"/>
          <w:numId w:val="45"/>
        </w:numPr>
        <w:autoSpaceDE w:val="0"/>
        <w:autoSpaceDN w:val="0"/>
        <w:adjustRightInd w:val="0"/>
        <w:rPr>
          <w:rFonts w:ascii="Times New Roman" w:hAnsi="Times New Roman" w:cs="Times New Roman"/>
          <w:bCs/>
          <w:sz w:val="24"/>
          <w:szCs w:val="24"/>
        </w:rPr>
      </w:pPr>
      <w:r>
        <w:rPr>
          <w:rFonts w:ascii="Times New Roman" w:hAnsi="Times New Roman" w:cs="Times New Roman"/>
          <w:bCs/>
          <w:i/>
          <w:sz w:val="24"/>
          <w:szCs w:val="24"/>
        </w:rPr>
        <w:t>On a weekly basis throughout the 6-week survey administration period</w:t>
      </w:r>
      <w:r w:rsidR="00542671" w:rsidRPr="001961B1">
        <w:rPr>
          <w:rFonts w:ascii="Times New Roman" w:hAnsi="Times New Roman" w:cs="Times New Roman"/>
          <w:bCs/>
          <w:i/>
          <w:sz w:val="24"/>
          <w:szCs w:val="24"/>
        </w:rPr>
        <w:t>:</w:t>
      </w:r>
      <w:r w:rsidR="00542671" w:rsidRPr="001961B1">
        <w:rPr>
          <w:rFonts w:ascii="Times New Roman" w:hAnsi="Times New Roman" w:cs="Times New Roman"/>
          <w:bCs/>
          <w:sz w:val="24"/>
          <w:szCs w:val="24"/>
        </w:rPr>
        <w:t xml:space="preserve"> CMS’s evaluators will send email</w:t>
      </w:r>
      <w:r>
        <w:rPr>
          <w:rFonts w:ascii="Times New Roman" w:hAnsi="Times New Roman" w:cs="Times New Roman"/>
          <w:bCs/>
          <w:sz w:val="24"/>
          <w:szCs w:val="24"/>
        </w:rPr>
        <w:t>s</w:t>
      </w:r>
      <w:r w:rsidR="00542671" w:rsidRPr="001961B1">
        <w:rPr>
          <w:rFonts w:ascii="Times New Roman" w:hAnsi="Times New Roman" w:cs="Times New Roman"/>
          <w:bCs/>
          <w:sz w:val="24"/>
          <w:szCs w:val="24"/>
        </w:rPr>
        <w:t xml:space="preserve"> to </w:t>
      </w:r>
      <w:r w:rsidR="002500F9">
        <w:rPr>
          <w:rFonts w:ascii="Times New Roman" w:hAnsi="Times New Roman" w:cs="Times New Roman"/>
          <w:bCs/>
          <w:sz w:val="24"/>
          <w:szCs w:val="24"/>
        </w:rPr>
        <w:t xml:space="preserve">our contact person in </w:t>
      </w:r>
      <w:r>
        <w:rPr>
          <w:rFonts w:ascii="Times New Roman" w:hAnsi="Times New Roman" w:cs="Times New Roman"/>
          <w:bCs/>
          <w:sz w:val="24"/>
          <w:szCs w:val="24"/>
        </w:rPr>
        <w:t xml:space="preserve">each </w:t>
      </w:r>
      <w:r w:rsidR="002500F9">
        <w:rPr>
          <w:rFonts w:ascii="Times New Roman" w:hAnsi="Times New Roman" w:cs="Times New Roman"/>
          <w:bCs/>
          <w:sz w:val="24"/>
          <w:szCs w:val="24"/>
        </w:rPr>
        <w:t xml:space="preserve">practice </w:t>
      </w:r>
      <w:r>
        <w:rPr>
          <w:rFonts w:ascii="Times New Roman" w:hAnsi="Times New Roman" w:cs="Times New Roman"/>
          <w:bCs/>
          <w:sz w:val="24"/>
          <w:szCs w:val="24"/>
        </w:rPr>
        <w:t xml:space="preserve">reminding </w:t>
      </w:r>
      <w:r w:rsidR="00542671" w:rsidRPr="001961B1">
        <w:rPr>
          <w:rFonts w:ascii="Times New Roman" w:hAnsi="Times New Roman" w:cs="Times New Roman"/>
          <w:bCs/>
          <w:sz w:val="24"/>
          <w:szCs w:val="24"/>
        </w:rPr>
        <w:t xml:space="preserve">them to </w:t>
      </w:r>
      <w:r w:rsidR="002B3964">
        <w:rPr>
          <w:rFonts w:ascii="Times New Roman" w:hAnsi="Times New Roman" w:cs="Times New Roman"/>
          <w:bCs/>
          <w:sz w:val="24"/>
          <w:szCs w:val="24"/>
        </w:rPr>
        <w:t xml:space="preserve">complete the practice characteristics survey and to </w:t>
      </w:r>
      <w:r w:rsidR="002500F9">
        <w:rPr>
          <w:rFonts w:ascii="Times New Roman" w:hAnsi="Times New Roman" w:cs="Times New Roman"/>
          <w:bCs/>
          <w:sz w:val="24"/>
          <w:szCs w:val="24"/>
        </w:rPr>
        <w:t xml:space="preserve">ask the providers in their practice to </w:t>
      </w:r>
      <w:r w:rsidR="00542671" w:rsidRPr="001961B1">
        <w:rPr>
          <w:rFonts w:ascii="Times New Roman" w:hAnsi="Times New Roman" w:cs="Times New Roman"/>
          <w:bCs/>
          <w:sz w:val="24"/>
          <w:szCs w:val="24"/>
        </w:rPr>
        <w:t xml:space="preserve">complete the </w:t>
      </w:r>
      <w:r w:rsidR="002B3964">
        <w:rPr>
          <w:rFonts w:ascii="Times New Roman" w:hAnsi="Times New Roman" w:cs="Times New Roman"/>
          <w:bCs/>
          <w:sz w:val="24"/>
          <w:szCs w:val="24"/>
        </w:rPr>
        <w:t xml:space="preserve">medical home </w:t>
      </w:r>
      <w:r w:rsidR="00542671" w:rsidRPr="001961B1">
        <w:rPr>
          <w:rFonts w:ascii="Times New Roman" w:hAnsi="Times New Roman" w:cs="Times New Roman"/>
          <w:bCs/>
          <w:sz w:val="24"/>
          <w:szCs w:val="24"/>
        </w:rPr>
        <w:t xml:space="preserve">survey. </w:t>
      </w:r>
    </w:p>
    <w:p w:rsidR="007874EA" w:rsidRPr="001961B1" w:rsidRDefault="00542671" w:rsidP="00340564">
      <w:pPr>
        <w:pStyle w:val="ListParagraph"/>
        <w:numPr>
          <w:ilvl w:val="1"/>
          <w:numId w:val="45"/>
        </w:numPr>
        <w:autoSpaceDE w:val="0"/>
        <w:autoSpaceDN w:val="0"/>
        <w:adjustRightInd w:val="0"/>
        <w:rPr>
          <w:rFonts w:ascii="Times New Roman" w:hAnsi="Times New Roman" w:cs="Times New Roman"/>
          <w:bCs/>
          <w:sz w:val="24"/>
          <w:szCs w:val="24"/>
        </w:rPr>
      </w:pPr>
      <w:r w:rsidRPr="001961B1">
        <w:rPr>
          <w:rFonts w:ascii="Times New Roman" w:hAnsi="Times New Roman" w:cs="Times New Roman"/>
          <w:bCs/>
          <w:i/>
          <w:sz w:val="24"/>
          <w:szCs w:val="24"/>
        </w:rPr>
        <w:t>2 weeks after initial email:</w:t>
      </w:r>
      <w:r w:rsidRPr="001961B1">
        <w:rPr>
          <w:rFonts w:ascii="Times New Roman" w:hAnsi="Times New Roman" w:cs="Times New Roman"/>
          <w:bCs/>
          <w:sz w:val="24"/>
          <w:szCs w:val="24"/>
        </w:rPr>
        <w:t xml:space="preserve"> </w:t>
      </w:r>
      <w:r w:rsidR="007874EA" w:rsidRPr="001961B1">
        <w:rPr>
          <w:rFonts w:ascii="Times New Roman" w:hAnsi="Times New Roman" w:cs="Times New Roman"/>
          <w:bCs/>
          <w:sz w:val="24"/>
          <w:szCs w:val="24"/>
        </w:rPr>
        <w:t xml:space="preserve">CMS’s evaluators will </w:t>
      </w:r>
      <w:r w:rsidR="004B1708">
        <w:rPr>
          <w:rFonts w:ascii="Times New Roman" w:hAnsi="Times New Roman" w:cs="Times New Roman"/>
          <w:bCs/>
          <w:sz w:val="24"/>
          <w:szCs w:val="24"/>
        </w:rPr>
        <w:t xml:space="preserve">ask </w:t>
      </w:r>
      <w:r w:rsidR="00C61905">
        <w:rPr>
          <w:rFonts w:ascii="Times New Roman" w:hAnsi="Times New Roman" w:cs="Times New Roman"/>
          <w:bCs/>
          <w:sz w:val="24"/>
          <w:szCs w:val="24"/>
        </w:rPr>
        <w:t xml:space="preserve">state staff members </w:t>
      </w:r>
      <w:r w:rsidR="00814705" w:rsidRPr="001961B1">
        <w:rPr>
          <w:rFonts w:ascii="Times New Roman" w:hAnsi="Times New Roman" w:cs="Times New Roman"/>
          <w:bCs/>
          <w:sz w:val="24"/>
          <w:szCs w:val="24"/>
        </w:rPr>
        <w:t xml:space="preserve">to </w:t>
      </w:r>
      <w:r w:rsidR="004B1708">
        <w:rPr>
          <w:rFonts w:ascii="Times New Roman" w:hAnsi="Times New Roman" w:cs="Times New Roman"/>
          <w:bCs/>
          <w:sz w:val="24"/>
          <w:szCs w:val="24"/>
        </w:rPr>
        <w:t xml:space="preserve">remind </w:t>
      </w:r>
      <w:r w:rsidR="002B3964">
        <w:rPr>
          <w:rFonts w:ascii="Times New Roman" w:hAnsi="Times New Roman" w:cs="Times New Roman"/>
          <w:bCs/>
          <w:sz w:val="24"/>
          <w:szCs w:val="24"/>
        </w:rPr>
        <w:t xml:space="preserve">practices </w:t>
      </w:r>
      <w:r w:rsidR="00814705" w:rsidRPr="001961B1">
        <w:rPr>
          <w:rFonts w:ascii="Times New Roman" w:hAnsi="Times New Roman" w:cs="Times New Roman"/>
          <w:bCs/>
          <w:sz w:val="24"/>
          <w:szCs w:val="24"/>
        </w:rPr>
        <w:t>to complete the proposed survey</w:t>
      </w:r>
      <w:r w:rsidR="002B3964">
        <w:rPr>
          <w:rFonts w:ascii="Times New Roman" w:hAnsi="Times New Roman" w:cs="Times New Roman"/>
          <w:bCs/>
          <w:sz w:val="24"/>
          <w:szCs w:val="24"/>
        </w:rPr>
        <w:t>s</w:t>
      </w:r>
      <w:r w:rsidR="00814705" w:rsidRPr="001961B1">
        <w:rPr>
          <w:rFonts w:ascii="Times New Roman" w:hAnsi="Times New Roman" w:cs="Times New Roman"/>
          <w:bCs/>
          <w:sz w:val="24"/>
          <w:szCs w:val="24"/>
        </w:rPr>
        <w:t>.</w:t>
      </w:r>
      <w:r w:rsidR="00C61905">
        <w:rPr>
          <w:rFonts w:ascii="Times New Roman" w:hAnsi="Times New Roman" w:cs="Times New Roman"/>
          <w:bCs/>
          <w:sz w:val="24"/>
          <w:szCs w:val="24"/>
        </w:rPr>
        <w:t xml:space="preserve"> </w:t>
      </w:r>
    </w:p>
    <w:p w:rsidR="00542671" w:rsidRDefault="00B268F6" w:rsidP="00340564">
      <w:pPr>
        <w:pStyle w:val="ListParagraph"/>
        <w:numPr>
          <w:ilvl w:val="1"/>
          <w:numId w:val="45"/>
        </w:numPr>
        <w:autoSpaceDE w:val="0"/>
        <w:autoSpaceDN w:val="0"/>
        <w:adjustRightInd w:val="0"/>
        <w:rPr>
          <w:rFonts w:ascii="Times New Roman" w:hAnsi="Times New Roman" w:cs="Times New Roman"/>
          <w:bCs/>
          <w:sz w:val="24"/>
          <w:szCs w:val="24"/>
        </w:rPr>
      </w:pPr>
      <w:r w:rsidRPr="00167F02">
        <w:rPr>
          <w:rFonts w:ascii="Times New Roman" w:hAnsi="Times New Roman" w:cs="Times New Roman"/>
          <w:bCs/>
          <w:i/>
          <w:sz w:val="24"/>
          <w:szCs w:val="24"/>
        </w:rPr>
        <w:t>4 weeks after initial email:</w:t>
      </w:r>
      <w:r w:rsidRPr="00D204CC">
        <w:rPr>
          <w:rFonts w:ascii="Times New Roman" w:hAnsi="Times New Roman"/>
          <w:i/>
          <w:sz w:val="24"/>
        </w:rPr>
        <w:t xml:space="preserve"> </w:t>
      </w:r>
      <w:r w:rsidR="00542671" w:rsidRPr="00167F02">
        <w:rPr>
          <w:rFonts w:ascii="Times New Roman" w:hAnsi="Times New Roman" w:cs="Times New Roman"/>
          <w:bCs/>
          <w:sz w:val="24"/>
          <w:szCs w:val="24"/>
        </w:rPr>
        <w:t xml:space="preserve">CMS’s project officer for the </w:t>
      </w:r>
      <w:r w:rsidR="00167F02">
        <w:rPr>
          <w:rFonts w:ascii="Times New Roman" w:hAnsi="Times New Roman" w:cs="Times New Roman"/>
          <w:bCs/>
          <w:sz w:val="24"/>
          <w:szCs w:val="24"/>
        </w:rPr>
        <w:t xml:space="preserve">evaluation of the </w:t>
      </w:r>
      <w:r w:rsidR="00542671" w:rsidRPr="00167F02">
        <w:rPr>
          <w:rFonts w:ascii="Times New Roman" w:hAnsi="Times New Roman" w:cs="Times New Roman"/>
          <w:bCs/>
          <w:sz w:val="24"/>
          <w:szCs w:val="24"/>
        </w:rPr>
        <w:t>MAPCP Demonstration will send a</w:t>
      </w:r>
      <w:r w:rsidR="004B1708">
        <w:rPr>
          <w:rFonts w:ascii="Times New Roman" w:hAnsi="Times New Roman" w:cs="Times New Roman"/>
          <w:bCs/>
          <w:sz w:val="24"/>
          <w:szCs w:val="24"/>
        </w:rPr>
        <w:t>n</w:t>
      </w:r>
      <w:r w:rsidR="00542671" w:rsidRPr="00167F02">
        <w:rPr>
          <w:rFonts w:ascii="Times New Roman" w:hAnsi="Times New Roman" w:cs="Times New Roman"/>
          <w:bCs/>
          <w:sz w:val="24"/>
          <w:szCs w:val="24"/>
        </w:rPr>
        <w:t xml:space="preserve"> email to </w:t>
      </w:r>
      <w:r w:rsidR="004B1708">
        <w:rPr>
          <w:rFonts w:ascii="Times New Roman" w:hAnsi="Times New Roman" w:cs="Times New Roman"/>
          <w:bCs/>
          <w:sz w:val="24"/>
          <w:szCs w:val="24"/>
        </w:rPr>
        <w:t xml:space="preserve">state staff asking them to remind </w:t>
      </w:r>
      <w:r w:rsidR="002B3964">
        <w:rPr>
          <w:rFonts w:ascii="Times New Roman" w:hAnsi="Times New Roman" w:cs="Times New Roman"/>
          <w:bCs/>
          <w:sz w:val="24"/>
          <w:szCs w:val="24"/>
        </w:rPr>
        <w:t xml:space="preserve">practices </w:t>
      </w:r>
      <w:r w:rsidR="004B1708">
        <w:rPr>
          <w:rFonts w:ascii="Times New Roman" w:hAnsi="Times New Roman" w:cs="Times New Roman"/>
          <w:bCs/>
          <w:sz w:val="24"/>
          <w:szCs w:val="24"/>
        </w:rPr>
        <w:t>to complete the survey</w:t>
      </w:r>
      <w:r w:rsidR="002B3964">
        <w:rPr>
          <w:rFonts w:ascii="Times New Roman" w:hAnsi="Times New Roman" w:cs="Times New Roman"/>
          <w:bCs/>
          <w:sz w:val="24"/>
          <w:szCs w:val="24"/>
        </w:rPr>
        <w:t>s</w:t>
      </w:r>
      <w:r w:rsidR="00542671" w:rsidRPr="00167F02">
        <w:rPr>
          <w:rFonts w:ascii="Times New Roman" w:hAnsi="Times New Roman" w:cs="Times New Roman"/>
          <w:bCs/>
          <w:sz w:val="24"/>
          <w:szCs w:val="24"/>
        </w:rPr>
        <w:t xml:space="preserve">. </w:t>
      </w:r>
    </w:p>
    <w:p w:rsidR="00167F02" w:rsidRPr="00167F02" w:rsidRDefault="00167F02" w:rsidP="00340564">
      <w:pPr>
        <w:pStyle w:val="ListParagraph"/>
        <w:numPr>
          <w:ilvl w:val="1"/>
          <w:numId w:val="45"/>
        </w:numPr>
        <w:autoSpaceDE w:val="0"/>
        <w:autoSpaceDN w:val="0"/>
        <w:adjustRightInd w:val="0"/>
        <w:rPr>
          <w:rFonts w:ascii="Times New Roman" w:hAnsi="Times New Roman" w:cs="Times New Roman"/>
          <w:bCs/>
          <w:sz w:val="24"/>
          <w:szCs w:val="24"/>
        </w:rPr>
      </w:pPr>
      <w:r w:rsidRPr="00167F02">
        <w:rPr>
          <w:rFonts w:ascii="Times New Roman" w:hAnsi="Times New Roman" w:cs="Times New Roman"/>
          <w:bCs/>
          <w:i/>
          <w:sz w:val="24"/>
          <w:szCs w:val="24"/>
        </w:rPr>
        <w:t>5 weeks after initial email:</w:t>
      </w:r>
      <w:r w:rsidRPr="00167F02">
        <w:rPr>
          <w:rFonts w:ascii="Times New Roman" w:hAnsi="Times New Roman" w:cs="Times New Roman"/>
          <w:bCs/>
          <w:sz w:val="24"/>
          <w:szCs w:val="24"/>
        </w:rPr>
        <w:t xml:space="preserve"> CMS’s project officer for the MAPCP Demonstration will send a</w:t>
      </w:r>
      <w:r w:rsidR="004B1708">
        <w:rPr>
          <w:rFonts w:ascii="Times New Roman" w:hAnsi="Times New Roman" w:cs="Times New Roman"/>
          <w:bCs/>
          <w:sz w:val="24"/>
          <w:szCs w:val="24"/>
        </w:rPr>
        <w:t>n</w:t>
      </w:r>
      <w:r w:rsidRPr="00167F02">
        <w:rPr>
          <w:rFonts w:ascii="Times New Roman" w:hAnsi="Times New Roman" w:cs="Times New Roman"/>
          <w:bCs/>
          <w:sz w:val="24"/>
          <w:szCs w:val="24"/>
        </w:rPr>
        <w:t xml:space="preserve"> email to </w:t>
      </w:r>
      <w:r w:rsidR="004B1708">
        <w:rPr>
          <w:rFonts w:ascii="Times New Roman" w:hAnsi="Times New Roman" w:cs="Times New Roman"/>
          <w:bCs/>
          <w:sz w:val="24"/>
          <w:szCs w:val="24"/>
        </w:rPr>
        <w:t xml:space="preserve">state staff asking them to remind </w:t>
      </w:r>
      <w:r w:rsidR="002B3964">
        <w:rPr>
          <w:rFonts w:ascii="Times New Roman" w:hAnsi="Times New Roman" w:cs="Times New Roman"/>
          <w:bCs/>
          <w:sz w:val="24"/>
          <w:szCs w:val="24"/>
        </w:rPr>
        <w:t xml:space="preserve">practices </w:t>
      </w:r>
      <w:r w:rsidR="004B1708">
        <w:rPr>
          <w:rFonts w:ascii="Times New Roman" w:hAnsi="Times New Roman" w:cs="Times New Roman"/>
          <w:bCs/>
          <w:sz w:val="24"/>
          <w:szCs w:val="24"/>
        </w:rPr>
        <w:t>to complete the survey</w:t>
      </w:r>
      <w:r w:rsidR="002B3964">
        <w:rPr>
          <w:rFonts w:ascii="Times New Roman" w:hAnsi="Times New Roman" w:cs="Times New Roman"/>
          <w:bCs/>
          <w:sz w:val="24"/>
          <w:szCs w:val="24"/>
        </w:rPr>
        <w:t>s</w:t>
      </w:r>
      <w:r w:rsidRPr="00167F02">
        <w:rPr>
          <w:rFonts w:ascii="Times New Roman" w:hAnsi="Times New Roman" w:cs="Times New Roman"/>
          <w:bCs/>
          <w:sz w:val="24"/>
          <w:szCs w:val="24"/>
        </w:rPr>
        <w:t xml:space="preserve">. </w:t>
      </w:r>
    </w:p>
    <w:p w:rsidR="00463C64" w:rsidRPr="001961B1" w:rsidRDefault="00463C64" w:rsidP="00FE5018">
      <w:pPr>
        <w:pStyle w:val="bodytextpsg2"/>
        <w:ind w:firstLine="0"/>
        <w:rPr>
          <w:szCs w:val="24"/>
        </w:rPr>
      </w:pPr>
    </w:p>
    <w:p w:rsidR="00FE5018" w:rsidRDefault="00FE5018" w:rsidP="00FE5018">
      <w:pPr>
        <w:pStyle w:val="bodytextpsg2"/>
        <w:ind w:firstLine="0"/>
        <w:rPr>
          <w:szCs w:val="24"/>
        </w:rPr>
      </w:pPr>
      <w:r w:rsidRPr="001961B1">
        <w:rPr>
          <w:szCs w:val="24"/>
        </w:rPr>
        <w:t>If CMS’s eval</w:t>
      </w:r>
      <w:r w:rsidR="001961B1" w:rsidRPr="001961B1">
        <w:rPr>
          <w:szCs w:val="24"/>
        </w:rPr>
        <w:t>ua</w:t>
      </w:r>
      <w:r w:rsidRPr="001961B1">
        <w:rPr>
          <w:szCs w:val="24"/>
        </w:rPr>
        <w:t>tors have not achieved an 80% response rate after the 6-week survey administration period</w:t>
      </w:r>
      <w:r w:rsidR="00F978C2">
        <w:rPr>
          <w:szCs w:val="24"/>
        </w:rPr>
        <w:t xml:space="preserve"> on either of the two proposed surveys</w:t>
      </w:r>
      <w:r w:rsidRPr="001961B1">
        <w:rPr>
          <w:szCs w:val="24"/>
        </w:rPr>
        <w:t>, this period will be extended for a few weeks and direct phone calls and emails will be made to non-responders, offering to allow them to complete the</w:t>
      </w:r>
      <w:r w:rsidR="00F978C2">
        <w:rPr>
          <w:szCs w:val="24"/>
        </w:rPr>
        <w:t>ir</w:t>
      </w:r>
      <w:r w:rsidRPr="001961B1">
        <w:rPr>
          <w:szCs w:val="24"/>
        </w:rPr>
        <w:t xml:space="preserve"> survey through a hard-copy version that could be faxed</w:t>
      </w:r>
      <w:r w:rsidR="00FE4444">
        <w:rPr>
          <w:szCs w:val="24"/>
        </w:rPr>
        <w:t xml:space="preserve"> or mailed</w:t>
      </w:r>
      <w:r w:rsidRPr="001961B1">
        <w:rPr>
          <w:szCs w:val="24"/>
        </w:rPr>
        <w:t xml:space="preserve"> back to </w:t>
      </w:r>
      <w:r w:rsidR="00D85D68">
        <w:rPr>
          <w:szCs w:val="24"/>
        </w:rPr>
        <w:t>CMS’s evaluators</w:t>
      </w:r>
      <w:r w:rsidRPr="001961B1">
        <w:rPr>
          <w:szCs w:val="24"/>
        </w:rPr>
        <w:t>.</w:t>
      </w:r>
      <w:r w:rsidR="00340564">
        <w:rPr>
          <w:szCs w:val="24"/>
        </w:rPr>
        <w:t xml:space="preserve"> </w:t>
      </w:r>
      <w:r w:rsidR="00D85D68">
        <w:rPr>
          <w:szCs w:val="24"/>
        </w:rPr>
        <w:t xml:space="preserve">Evaluation staff would then manually enter these </w:t>
      </w:r>
      <w:r w:rsidR="00F978C2">
        <w:rPr>
          <w:szCs w:val="24"/>
        </w:rPr>
        <w:t xml:space="preserve">practice staff members’ </w:t>
      </w:r>
      <w:r w:rsidR="00D85D68">
        <w:rPr>
          <w:szCs w:val="24"/>
        </w:rPr>
        <w:t>responses</w:t>
      </w:r>
      <w:r w:rsidR="00340564">
        <w:rPr>
          <w:szCs w:val="24"/>
        </w:rPr>
        <w:t xml:space="preserve"> into the online </w:t>
      </w:r>
      <w:r w:rsidR="00672579">
        <w:rPr>
          <w:szCs w:val="24"/>
        </w:rPr>
        <w:t xml:space="preserve">provider </w:t>
      </w:r>
      <w:r w:rsidR="00340564">
        <w:rPr>
          <w:szCs w:val="24"/>
        </w:rPr>
        <w:t>survey</w:t>
      </w:r>
      <w:r w:rsidR="00F978C2">
        <w:rPr>
          <w:szCs w:val="24"/>
        </w:rPr>
        <w:t>s</w:t>
      </w:r>
      <w:r w:rsidR="00340564">
        <w:rPr>
          <w:szCs w:val="24"/>
        </w:rPr>
        <w:t xml:space="preserve"> on </w:t>
      </w:r>
      <w:r w:rsidR="00F978C2">
        <w:rPr>
          <w:szCs w:val="24"/>
        </w:rPr>
        <w:t xml:space="preserve">their </w:t>
      </w:r>
      <w:r w:rsidR="00340564">
        <w:rPr>
          <w:szCs w:val="24"/>
        </w:rPr>
        <w:t>behalf</w:t>
      </w:r>
      <w:r w:rsidR="00D85D68">
        <w:rPr>
          <w:szCs w:val="24"/>
        </w:rPr>
        <w:t>, and a second evaluation staff member would verify that responses were entered correctly.</w:t>
      </w:r>
      <w:r w:rsidR="00340564">
        <w:rPr>
          <w:szCs w:val="24"/>
        </w:rPr>
        <w:t xml:space="preserve"> </w:t>
      </w:r>
    </w:p>
    <w:p w:rsidR="0084206C" w:rsidRPr="001961B1" w:rsidRDefault="0084206C" w:rsidP="00FE5018">
      <w:pPr>
        <w:pStyle w:val="bodytextpsg2"/>
        <w:ind w:firstLine="0"/>
        <w:rPr>
          <w:szCs w:val="24"/>
        </w:rPr>
      </w:pPr>
    </w:p>
    <w:p w:rsidR="00463C64" w:rsidRPr="00D87473" w:rsidRDefault="00463C64" w:rsidP="00463C64">
      <w:pPr>
        <w:pStyle w:val="bodytextpsg2"/>
        <w:ind w:firstLine="0"/>
        <w:rPr>
          <w:szCs w:val="24"/>
        </w:rPr>
      </w:pPr>
    </w:p>
    <w:p w:rsidR="00463C64" w:rsidRPr="00F833F9" w:rsidRDefault="00316445" w:rsidP="00F833F9">
      <w:pPr>
        <w:pStyle w:val="bodytextChar0"/>
        <w:numPr>
          <w:ilvl w:val="0"/>
          <w:numId w:val="38"/>
        </w:numPr>
        <w:spacing w:after="360"/>
        <w:rPr>
          <w:rFonts w:ascii="Arial" w:hAnsi="Arial" w:cs="Arial"/>
          <w:b/>
          <w:szCs w:val="24"/>
        </w:rPr>
      </w:pPr>
      <w:r w:rsidRPr="00316445">
        <w:rPr>
          <w:rFonts w:ascii="Arial" w:hAnsi="Arial" w:cs="Arial"/>
          <w:b/>
          <w:szCs w:val="24"/>
        </w:rPr>
        <w:t>Test of Procedures or Methods to be Undertaken</w:t>
      </w:r>
    </w:p>
    <w:p w:rsidR="00F833F9" w:rsidRDefault="0026066A" w:rsidP="00463C64">
      <w:pPr>
        <w:autoSpaceDE w:val="0"/>
        <w:autoSpaceDN w:val="0"/>
        <w:adjustRightInd w:val="0"/>
        <w:rPr>
          <w:szCs w:val="24"/>
        </w:rPr>
      </w:pPr>
      <w:r>
        <w:rPr>
          <w:szCs w:val="24"/>
        </w:rPr>
        <w:t xml:space="preserve">To </w:t>
      </w:r>
      <w:r w:rsidR="00B87F1D">
        <w:rPr>
          <w:szCs w:val="24"/>
        </w:rPr>
        <w:t>pilot</w:t>
      </w:r>
      <w:r>
        <w:rPr>
          <w:szCs w:val="24"/>
        </w:rPr>
        <w:t>-test the proposed survey</w:t>
      </w:r>
      <w:r w:rsidR="00F978C2">
        <w:rPr>
          <w:szCs w:val="24"/>
        </w:rPr>
        <w:t>s</w:t>
      </w:r>
      <w:r>
        <w:rPr>
          <w:szCs w:val="24"/>
        </w:rPr>
        <w:t xml:space="preserve">, </w:t>
      </w:r>
      <w:r w:rsidR="00F978C2">
        <w:rPr>
          <w:szCs w:val="24"/>
        </w:rPr>
        <w:t xml:space="preserve">which were originally envisioned as a single provider survey, </w:t>
      </w:r>
      <w:r>
        <w:rPr>
          <w:szCs w:val="24"/>
        </w:rPr>
        <w:t xml:space="preserve">eight </w:t>
      </w:r>
      <w:r w:rsidR="00987D3A">
        <w:rPr>
          <w:szCs w:val="24"/>
        </w:rPr>
        <w:t xml:space="preserve">providers </w:t>
      </w:r>
      <w:r>
        <w:rPr>
          <w:szCs w:val="24"/>
        </w:rPr>
        <w:t xml:space="preserve">participating in the MAPCP Demonstration </w:t>
      </w:r>
      <w:r w:rsidR="00263463">
        <w:rPr>
          <w:szCs w:val="24"/>
        </w:rPr>
        <w:t xml:space="preserve">were </w:t>
      </w:r>
      <w:r>
        <w:rPr>
          <w:szCs w:val="24"/>
        </w:rPr>
        <w:t xml:space="preserve">recruited (drawing one </w:t>
      </w:r>
      <w:r w:rsidR="00987D3A">
        <w:rPr>
          <w:szCs w:val="24"/>
        </w:rPr>
        <w:t xml:space="preserve">provider </w:t>
      </w:r>
      <w:r>
        <w:rPr>
          <w:szCs w:val="24"/>
        </w:rPr>
        <w:t xml:space="preserve">from each of the eight MAPCP Demonstration states) and asked to complete the proposed </w:t>
      </w:r>
      <w:r w:rsidR="00D04546">
        <w:rPr>
          <w:szCs w:val="24"/>
        </w:rPr>
        <w:t>provider</w:t>
      </w:r>
      <w:r>
        <w:rPr>
          <w:szCs w:val="24"/>
        </w:rPr>
        <w:t xml:space="preserve"> survey</w:t>
      </w:r>
      <w:r w:rsidR="00355AEE">
        <w:rPr>
          <w:szCs w:val="24"/>
        </w:rPr>
        <w:t xml:space="preserve"> online</w:t>
      </w:r>
      <w:r>
        <w:rPr>
          <w:szCs w:val="24"/>
        </w:rPr>
        <w:t xml:space="preserve">. </w:t>
      </w:r>
      <w:r w:rsidR="00355AEE">
        <w:rPr>
          <w:szCs w:val="24"/>
        </w:rPr>
        <w:t xml:space="preserve">To identify health care </w:t>
      </w:r>
      <w:r w:rsidR="00987D3A">
        <w:rPr>
          <w:szCs w:val="24"/>
        </w:rPr>
        <w:t xml:space="preserve">providers </w:t>
      </w:r>
      <w:r w:rsidR="000B0B1C">
        <w:rPr>
          <w:szCs w:val="24"/>
        </w:rPr>
        <w:t xml:space="preserve">to </w:t>
      </w:r>
      <w:r w:rsidR="00B562D8">
        <w:rPr>
          <w:szCs w:val="24"/>
        </w:rPr>
        <w:t xml:space="preserve">participate </w:t>
      </w:r>
      <w:r w:rsidR="000B0B1C">
        <w:rPr>
          <w:szCs w:val="24"/>
        </w:rPr>
        <w:t xml:space="preserve">in </w:t>
      </w:r>
      <w:r w:rsidR="00355AEE">
        <w:rPr>
          <w:szCs w:val="24"/>
        </w:rPr>
        <w:t>pilot</w:t>
      </w:r>
      <w:r w:rsidR="00F833F9">
        <w:rPr>
          <w:szCs w:val="24"/>
        </w:rPr>
        <w:t xml:space="preserve">-testing, </w:t>
      </w:r>
      <w:r w:rsidR="000B0B1C">
        <w:rPr>
          <w:szCs w:val="24"/>
        </w:rPr>
        <w:t xml:space="preserve">CMS’s evaluators </w:t>
      </w:r>
      <w:r w:rsidR="00355AEE">
        <w:rPr>
          <w:szCs w:val="24"/>
        </w:rPr>
        <w:t xml:space="preserve">asked state agency staff leading each state’s MAPCP Demonstration to ask participating providers for a volunteer to pilot-test the survey. </w:t>
      </w:r>
    </w:p>
    <w:p w:rsidR="00F833F9" w:rsidRDefault="00F833F9" w:rsidP="00463C64">
      <w:pPr>
        <w:autoSpaceDE w:val="0"/>
        <w:autoSpaceDN w:val="0"/>
        <w:adjustRightInd w:val="0"/>
        <w:rPr>
          <w:szCs w:val="24"/>
        </w:rPr>
      </w:pPr>
    </w:p>
    <w:p w:rsidR="0026066A" w:rsidRDefault="00355AEE" w:rsidP="00463C64">
      <w:pPr>
        <w:autoSpaceDE w:val="0"/>
        <w:autoSpaceDN w:val="0"/>
        <w:adjustRightInd w:val="0"/>
        <w:rPr>
          <w:szCs w:val="24"/>
        </w:rPr>
      </w:pPr>
      <w:r>
        <w:rPr>
          <w:szCs w:val="24"/>
        </w:rPr>
        <w:t>As part of the pilot</w:t>
      </w:r>
      <w:r w:rsidR="003B1133">
        <w:rPr>
          <w:szCs w:val="24"/>
        </w:rPr>
        <w:t xml:space="preserve">-testing, </w:t>
      </w:r>
      <w:r>
        <w:rPr>
          <w:szCs w:val="24"/>
        </w:rPr>
        <w:t>the online provider survey recorded how long it took each respondent to complete the survey</w:t>
      </w:r>
      <w:r w:rsidR="00FF68E2">
        <w:rPr>
          <w:szCs w:val="24"/>
        </w:rPr>
        <w:t>; the</w:t>
      </w:r>
      <w:r>
        <w:rPr>
          <w:szCs w:val="24"/>
        </w:rPr>
        <w:t>se recorded amounts of time informed the amount of time estimated</w:t>
      </w:r>
      <w:r w:rsidR="00FF68E2">
        <w:rPr>
          <w:szCs w:val="24"/>
        </w:rPr>
        <w:t xml:space="preserve"> </w:t>
      </w:r>
      <w:r>
        <w:rPr>
          <w:szCs w:val="24"/>
        </w:rPr>
        <w:t>to complete the current version of th</w:t>
      </w:r>
      <w:r w:rsidR="00F978C2">
        <w:rPr>
          <w:szCs w:val="24"/>
        </w:rPr>
        <w:t>e</w:t>
      </w:r>
      <w:r>
        <w:rPr>
          <w:szCs w:val="24"/>
        </w:rPr>
        <w:t xml:space="preserve"> survey</w:t>
      </w:r>
      <w:r w:rsidR="00F978C2">
        <w:rPr>
          <w:szCs w:val="24"/>
        </w:rPr>
        <w:t>s</w:t>
      </w:r>
      <w:r>
        <w:rPr>
          <w:szCs w:val="24"/>
        </w:rPr>
        <w:t>.  After filling out the survey, pilot testers were taken to a webpage with text fields below each question in the survey, and asked to provide any suggested revisions. Providers were also asked to comment on whether the survey covered an appropriate set of topics, given its intent of capturing medical home care processes and activities that practices engage in. All pilot testers that provided feedback thought the survey covered appropriate topics and did not have any major suggested revisions, though they suggest</w:t>
      </w:r>
      <w:r w:rsidR="00C15A6E">
        <w:rPr>
          <w:szCs w:val="24"/>
        </w:rPr>
        <w:t>ed</w:t>
      </w:r>
      <w:r>
        <w:rPr>
          <w:szCs w:val="24"/>
        </w:rPr>
        <w:t xml:space="preserve"> rewording some questions slightly to increase clarity and reader comprehension. </w:t>
      </w:r>
    </w:p>
    <w:p w:rsidR="00FF68E2" w:rsidRDefault="00FF68E2" w:rsidP="00463C64">
      <w:pPr>
        <w:autoSpaceDE w:val="0"/>
        <w:autoSpaceDN w:val="0"/>
        <w:adjustRightInd w:val="0"/>
        <w:rPr>
          <w:szCs w:val="24"/>
        </w:rPr>
      </w:pPr>
    </w:p>
    <w:p w:rsidR="00FF68E2" w:rsidRDefault="00FF68E2" w:rsidP="00463C64">
      <w:pPr>
        <w:autoSpaceDE w:val="0"/>
        <w:autoSpaceDN w:val="0"/>
        <w:adjustRightInd w:val="0"/>
        <w:rPr>
          <w:szCs w:val="24"/>
        </w:rPr>
      </w:pPr>
      <w:r w:rsidRPr="00493F61">
        <w:rPr>
          <w:szCs w:val="24"/>
        </w:rPr>
        <w:lastRenderedPageBreak/>
        <w:t xml:space="preserve">Based on the feedback obtained through this </w:t>
      </w:r>
      <w:r w:rsidR="007C6EFA">
        <w:rPr>
          <w:szCs w:val="24"/>
        </w:rPr>
        <w:t>pilot</w:t>
      </w:r>
      <w:r w:rsidRPr="00493F61">
        <w:rPr>
          <w:szCs w:val="24"/>
        </w:rPr>
        <w:t xml:space="preserve">-testing, </w:t>
      </w:r>
      <w:r w:rsidR="007C6EFA">
        <w:rPr>
          <w:szCs w:val="24"/>
        </w:rPr>
        <w:t xml:space="preserve">minor revisions have been made </w:t>
      </w:r>
      <w:r w:rsidR="00AD5FC8">
        <w:rPr>
          <w:szCs w:val="24"/>
        </w:rPr>
        <w:t xml:space="preserve">to </w:t>
      </w:r>
      <w:r w:rsidR="007C6EFA">
        <w:rPr>
          <w:szCs w:val="24"/>
        </w:rPr>
        <w:t>the survey</w:t>
      </w:r>
      <w:r w:rsidR="00F978C2">
        <w:rPr>
          <w:szCs w:val="24"/>
        </w:rPr>
        <w:t>s</w:t>
      </w:r>
      <w:r w:rsidR="007C6EFA">
        <w:rPr>
          <w:szCs w:val="24"/>
        </w:rPr>
        <w:t xml:space="preserve">, as identified in Attachment </w:t>
      </w:r>
      <w:r w:rsidR="00E079BD">
        <w:rPr>
          <w:szCs w:val="24"/>
        </w:rPr>
        <w:t>E</w:t>
      </w:r>
      <w:r w:rsidR="007C6EFA">
        <w:rPr>
          <w:szCs w:val="24"/>
        </w:rPr>
        <w:t xml:space="preserve">. </w:t>
      </w:r>
      <w:r w:rsidR="00A26707">
        <w:rPr>
          <w:szCs w:val="24"/>
        </w:rPr>
        <w:t xml:space="preserve">The survey developers have also taken this opportunity to propose </w:t>
      </w:r>
      <w:r w:rsidR="00F56F73">
        <w:rPr>
          <w:szCs w:val="24"/>
        </w:rPr>
        <w:t xml:space="preserve">additional </w:t>
      </w:r>
      <w:r w:rsidR="00A26707">
        <w:rPr>
          <w:szCs w:val="24"/>
        </w:rPr>
        <w:t xml:space="preserve">minor refinements, which </w:t>
      </w:r>
      <w:r w:rsidR="00AD5FC8">
        <w:rPr>
          <w:szCs w:val="24"/>
        </w:rPr>
        <w:t xml:space="preserve">also </w:t>
      </w:r>
      <w:r w:rsidR="00A26707">
        <w:rPr>
          <w:szCs w:val="24"/>
        </w:rPr>
        <w:t xml:space="preserve">are </w:t>
      </w:r>
      <w:r w:rsidR="00F56F73">
        <w:rPr>
          <w:szCs w:val="24"/>
        </w:rPr>
        <w:t xml:space="preserve">described and documented </w:t>
      </w:r>
      <w:r w:rsidR="00A26707">
        <w:rPr>
          <w:szCs w:val="24"/>
        </w:rPr>
        <w:t xml:space="preserve">in Attachment </w:t>
      </w:r>
      <w:r w:rsidR="00E079BD">
        <w:rPr>
          <w:szCs w:val="24"/>
        </w:rPr>
        <w:t>E</w:t>
      </w:r>
      <w:r w:rsidR="00A26707">
        <w:rPr>
          <w:szCs w:val="24"/>
        </w:rPr>
        <w:t xml:space="preserve">. </w:t>
      </w:r>
    </w:p>
    <w:p w:rsidR="00382219" w:rsidRDefault="00382219" w:rsidP="00463C64">
      <w:pPr>
        <w:autoSpaceDE w:val="0"/>
        <w:autoSpaceDN w:val="0"/>
        <w:adjustRightInd w:val="0"/>
        <w:rPr>
          <w:szCs w:val="24"/>
        </w:rPr>
      </w:pPr>
    </w:p>
    <w:p w:rsidR="00382219" w:rsidRDefault="00382219" w:rsidP="00463C64">
      <w:pPr>
        <w:autoSpaceDE w:val="0"/>
        <w:autoSpaceDN w:val="0"/>
        <w:adjustRightInd w:val="0"/>
        <w:rPr>
          <w:szCs w:val="24"/>
        </w:rPr>
      </w:pPr>
      <w:r>
        <w:rPr>
          <w:szCs w:val="24"/>
        </w:rPr>
        <w:t xml:space="preserve">Following OMB review of this survey, CMS has also decided to split the survey into two surveys: </w:t>
      </w:r>
      <w:r>
        <w:rPr>
          <w:color w:val="000000" w:themeColor="text1"/>
        </w:rPr>
        <w:t>one for providers (Attachment D1), which will ask about medical home care processes and activities adopted in the practice; and a survey for non-clinical practice managers (Attachment D2), which will ask about basic practice characteristics.</w:t>
      </w:r>
    </w:p>
    <w:p w:rsidR="0026066A" w:rsidRPr="00463C64" w:rsidRDefault="0026066A" w:rsidP="00463C64">
      <w:pPr>
        <w:autoSpaceDE w:val="0"/>
        <w:autoSpaceDN w:val="0"/>
        <w:adjustRightInd w:val="0"/>
        <w:rPr>
          <w:szCs w:val="24"/>
        </w:rPr>
      </w:pPr>
    </w:p>
    <w:p w:rsidR="00172427" w:rsidRDefault="00172427" w:rsidP="00316445">
      <w:pPr>
        <w:pStyle w:val="bodytextChar0"/>
        <w:numPr>
          <w:ilvl w:val="0"/>
          <w:numId w:val="38"/>
        </w:numPr>
        <w:spacing w:after="360"/>
        <w:rPr>
          <w:rFonts w:ascii="Arial" w:hAnsi="Arial" w:cs="Arial"/>
          <w:b/>
          <w:szCs w:val="24"/>
        </w:rPr>
      </w:pPr>
      <w:r>
        <w:rPr>
          <w:rFonts w:ascii="Arial" w:hAnsi="Arial" w:cs="Arial"/>
          <w:b/>
          <w:szCs w:val="24"/>
        </w:rPr>
        <w:t xml:space="preserve">Analysis </w:t>
      </w:r>
      <w:r w:rsidR="00AD33F3">
        <w:rPr>
          <w:rFonts w:ascii="Arial" w:hAnsi="Arial" w:cs="Arial"/>
          <w:b/>
          <w:szCs w:val="24"/>
        </w:rPr>
        <w:t xml:space="preserve">and Reporting of Information Collected </w:t>
      </w:r>
    </w:p>
    <w:p w:rsidR="009778E7" w:rsidRDefault="002E4682" w:rsidP="009778E7">
      <w:pPr>
        <w:pStyle w:val="BodyText"/>
        <w:spacing w:after="0"/>
        <w:ind w:firstLine="0"/>
        <w:rPr>
          <w:szCs w:val="24"/>
        </w:rPr>
      </w:pPr>
      <w:r>
        <w:rPr>
          <w:szCs w:val="24"/>
        </w:rPr>
        <w:t>T</w:t>
      </w:r>
      <w:r w:rsidR="004778AD" w:rsidRPr="00644658">
        <w:rPr>
          <w:szCs w:val="24"/>
        </w:rPr>
        <w:t xml:space="preserve">he </w:t>
      </w:r>
      <w:r w:rsidR="004778AD" w:rsidRPr="00D07518">
        <w:rPr>
          <w:szCs w:val="24"/>
        </w:rPr>
        <w:t>information collected through th</w:t>
      </w:r>
      <w:r w:rsidR="00F978C2">
        <w:rPr>
          <w:szCs w:val="24"/>
        </w:rPr>
        <w:t>e</w:t>
      </w:r>
      <w:r w:rsidR="004778AD" w:rsidRPr="00D07518">
        <w:rPr>
          <w:szCs w:val="24"/>
        </w:rPr>
        <w:t>s</w:t>
      </w:r>
      <w:r w:rsidR="00F978C2">
        <w:rPr>
          <w:szCs w:val="24"/>
        </w:rPr>
        <w:t>e</w:t>
      </w:r>
      <w:r w:rsidR="004778AD" w:rsidRPr="00D07518">
        <w:rPr>
          <w:szCs w:val="24"/>
        </w:rPr>
        <w:t xml:space="preserve"> survey</w:t>
      </w:r>
      <w:r w:rsidR="00F978C2">
        <w:rPr>
          <w:szCs w:val="24"/>
        </w:rPr>
        <w:t>s</w:t>
      </w:r>
      <w:r w:rsidR="004778AD" w:rsidRPr="00D07518">
        <w:rPr>
          <w:szCs w:val="24"/>
        </w:rPr>
        <w:t xml:space="preserve"> </w:t>
      </w:r>
      <w:r w:rsidRPr="00D07518">
        <w:rPr>
          <w:szCs w:val="24"/>
        </w:rPr>
        <w:t>will be used to evaluate</w:t>
      </w:r>
      <w:r w:rsidR="004778AD" w:rsidRPr="00D07518">
        <w:rPr>
          <w:szCs w:val="24"/>
        </w:rPr>
        <w:t xml:space="preserve"> the effect</w:t>
      </w:r>
      <w:r w:rsidRPr="00D07518">
        <w:rPr>
          <w:szCs w:val="24"/>
        </w:rPr>
        <w:t>s</w:t>
      </w:r>
      <w:r w:rsidR="004778AD" w:rsidRPr="00D07518">
        <w:rPr>
          <w:szCs w:val="24"/>
        </w:rPr>
        <w:t xml:space="preserve"> of the MAPCP Demonstration</w:t>
      </w:r>
      <w:r w:rsidRPr="00D07518">
        <w:rPr>
          <w:szCs w:val="24"/>
        </w:rPr>
        <w:t xml:space="preserve"> on the Medicare and Medicaid programs and </w:t>
      </w:r>
      <w:r w:rsidR="00C61905" w:rsidRPr="00D07518">
        <w:rPr>
          <w:szCs w:val="24"/>
        </w:rPr>
        <w:t xml:space="preserve">their </w:t>
      </w:r>
      <w:r w:rsidRPr="00D07518">
        <w:rPr>
          <w:szCs w:val="24"/>
        </w:rPr>
        <w:t>beneficiaries</w:t>
      </w:r>
      <w:r w:rsidR="004778AD" w:rsidRPr="00D07518">
        <w:rPr>
          <w:szCs w:val="24"/>
        </w:rPr>
        <w:t xml:space="preserve">. </w:t>
      </w:r>
      <w:r w:rsidR="009778E7" w:rsidRPr="00D07518">
        <w:rPr>
          <w:szCs w:val="24"/>
        </w:rPr>
        <w:t>Specifically, th</w:t>
      </w:r>
      <w:r w:rsidR="00F978C2">
        <w:rPr>
          <w:szCs w:val="24"/>
        </w:rPr>
        <w:t>e</w:t>
      </w:r>
      <w:r w:rsidR="009778E7" w:rsidRPr="00D07518">
        <w:rPr>
          <w:szCs w:val="24"/>
        </w:rPr>
        <w:t>s</w:t>
      </w:r>
      <w:r w:rsidR="00F978C2">
        <w:rPr>
          <w:szCs w:val="24"/>
        </w:rPr>
        <w:t>e</w:t>
      </w:r>
      <w:r w:rsidR="009778E7" w:rsidRPr="00D07518">
        <w:rPr>
          <w:szCs w:val="24"/>
        </w:rPr>
        <w:t xml:space="preserve"> survey data will be used to answer the research questions:</w:t>
      </w:r>
    </w:p>
    <w:p w:rsidR="0075158D" w:rsidRPr="00D07518" w:rsidRDefault="0075158D" w:rsidP="009778E7">
      <w:pPr>
        <w:pStyle w:val="BodyText"/>
        <w:spacing w:after="0"/>
        <w:ind w:firstLine="0"/>
        <w:rPr>
          <w:szCs w:val="24"/>
        </w:rPr>
      </w:pPr>
    </w:p>
    <w:p w:rsidR="009778E7" w:rsidRDefault="009778E7" w:rsidP="009778E7">
      <w:pPr>
        <w:pStyle w:val="ListBullet2"/>
        <w:numPr>
          <w:ilvl w:val="0"/>
          <w:numId w:val="44"/>
        </w:numPr>
        <w:spacing w:after="0"/>
        <w:ind w:left="720"/>
      </w:pPr>
      <w:r w:rsidRPr="00D07518">
        <w:t xml:space="preserve">What are the features of practices participating in the MAPCP Demonstration? </w:t>
      </w:r>
    </w:p>
    <w:p w:rsidR="0075158D" w:rsidRDefault="0075158D" w:rsidP="00F832D5">
      <w:pPr>
        <w:pStyle w:val="ListBullet2"/>
        <w:numPr>
          <w:ilvl w:val="0"/>
          <w:numId w:val="0"/>
        </w:numPr>
        <w:spacing w:after="0"/>
        <w:ind w:left="720"/>
      </w:pPr>
    </w:p>
    <w:p w:rsidR="00F978C2" w:rsidRPr="00F978C2" w:rsidRDefault="00F978C2" w:rsidP="00F978C2">
      <w:pPr>
        <w:pStyle w:val="ListBullet2"/>
        <w:numPr>
          <w:ilvl w:val="1"/>
          <w:numId w:val="44"/>
        </w:numPr>
        <w:spacing w:after="0"/>
        <w:rPr>
          <w:szCs w:val="24"/>
        </w:rPr>
      </w:pPr>
      <w:r w:rsidRPr="00A70BBF">
        <w:rPr>
          <w:i/>
          <w:szCs w:val="24"/>
        </w:rPr>
        <w:t xml:space="preserve">All questions in the </w:t>
      </w:r>
      <w:r>
        <w:rPr>
          <w:i/>
          <w:szCs w:val="24"/>
        </w:rPr>
        <w:t xml:space="preserve">two companion </w:t>
      </w:r>
      <w:r w:rsidRPr="00A70BBF">
        <w:rPr>
          <w:i/>
          <w:szCs w:val="24"/>
        </w:rPr>
        <w:t>survey</w:t>
      </w:r>
      <w:r>
        <w:rPr>
          <w:i/>
          <w:szCs w:val="24"/>
        </w:rPr>
        <w:t>s</w:t>
      </w:r>
      <w:r w:rsidRPr="00A70BBF">
        <w:rPr>
          <w:i/>
          <w:szCs w:val="24"/>
        </w:rPr>
        <w:t xml:space="preserve"> will be used to answer this research question. We will use the survey data to present basic descriptive statistics about the makeup of the practices and providers participating in the demonstration (e.g., the prevalence of care coordinators in practices, whether participating practices tend to have adopted EHRs many years ago). We will also use the survey data to present descriptive statistics identifying the components of the patient-centered medical home model of care that practices adopted most frequently (e.g., actively coordinating care with other providers, using patient registries to identify patients to remind to come in for visits). These descriptive statics will be presented for each state, to allow us to observe how participating practices varied in different demonstration states. </w:t>
      </w:r>
    </w:p>
    <w:p w:rsidR="00F978C2" w:rsidRPr="00A70BBF" w:rsidRDefault="00F978C2" w:rsidP="00F978C2">
      <w:pPr>
        <w:pStyle w:val="ListBullet2"/>
        <w:numPr>
          <w:ilvl w:val="0"/>
          <w:numId w:val="0"/>
        </w:numPr>
        <w:spacing w:after="0"/>
        <w:ind w:left="1080"/>
        <w:rPr>
          <w:szCs w:val="24"/>
        </w:rPr>
      </w:pPr>
    </w:p>
    <w:p w:rsidR="009778E7" w:rsidRDefault="009778E7" w:rsidP="009778E7">
      <w:pPr>
        <w:pStyle w:val="ListBullet2"/>
        <w:numPr>
          <w:ilvl w:val="0"/>
          <w:numId w:val="44"/>
        </w:numPr>
        <w:spacing w:after="0"/>
        <w:ind w:left="720"/>
      </w:pPr>
      <w:r w:rsidRPr="00D07518">
        <w:t>What changes did practices make to enter and maintain participation in their state’s MAPCP Demonstration initiative?</w:t>
      </w:r>
      <w:r w:rsidR="00B22F16" w:rsidRPr="00D07518">
        <w:t xml:space="preserve"> </w:t>
      </w:r>
    </w:p>
    <w:p w:rsidR="0075158D" w:rsidRDefault="0075158D" w:rsidP="00F832D5">
      <w:pPr>
        <w:pStyle w:val="ListBullet2"/>
        <w:numPr>
          <w:ilvl w:val="0"/>
          <w:numId w:val="0"/>
        </w:numPr>
        <w:spacing w:after="0"/>
        <w:ind w:left="720"/>
      </w:pPr>
    </w:p>
    <w:p w:rsidR="00F978C2" w:rsidRDefault="00F978C2" w:rsidP="00F978C2">
      <w:pPr>
        <w:pStyle w:val="Default"/>
        <w:numPr>
          <w:ilvl w:val="1"/>
          <w:numId w:val="44"/>
        </w:numPr>
        <w:rPr>
          <w:i/>
        </w:rPr>
      </w:pPr>
      <w:r w:rsidRPr="00A70BBF">
        <w:rPr>
          <w:i/>
        </w:rPr>
        <w:t xml:space="preserve">The </w:t>
      </w:r>
      <w:r>
        <w:rPr>
          <w:i/>
        </w:rPr>
        <w:t xml:space="preserve">questions that ask about medical home care processes </w:t>
      </w:r>
      <w:r w:rsidRPr="00A70BBF">
        <w:rPr>
          <w:i/>
        </w:rPr>
        <w:t>(with answer options of “1” to “9”) will allow us to identify which aspects of the patient-centered medical home model of care each provider has adopted and incorporated into his or her daily practice.</w:t>
      </w:r>
    </w:p>
    <w:p w:rsidR="00F978C2" w:rsidRPr="00A70BBF" w:rsidRDefault="00F978C2" w:rsidP="00F978C2">
      <w:pPr>
        <w:pStyle w:val="Default"/>
        <w:ind w:left="1080"/>
        <w:rPr>
          <w:i/>
        </w:rPr>
      </w:pPr>
    </w:p>
    <w:p w:rsidR="009778E7" w:rsidRPr="00F832D5" w:rsidRDefault="009778E7" w:rsidP="00F832D5">
      <w:pPr>
        <w:pStyle w:val="ListBullet2"/>
        <w:numPr>
          <w:ilvl w:val="0"/>
          <w:numId w:val="44"/>
        </w:numPr>
        <w:ind w:left="720"/>
        <w:rPr>
          <w:b/>
          <w:bCs/>
          <w:color w:val="19497C"/>
        </w:rPr>
      </w:pPr>
      <w:r w:rsidRPr="00D07518">
        <w:t>Do features of the participating practices result in more efficient delivery of health services</w:t>
      </w:r>
      <w:r w:rsidRPr="00D204CC">
        <w:rPr>
          <w:color w:val="000000" w:themeColor="text1"/>
        </w:rPr>
        <w:t xml:space="preserve">, improved </w:t>
      </w:r>
      <w:r>
        <w:t>access</w:t>
      </w:r>
      <w:r w:rsidR="00C61905">
        <w:t>,</w:t>
      </w:r>
      <w:r w:rsidRPr="0005240E">
        <w:t xml:space="preserve"> </w:t>
      </w:r>
      <w:r>
        <w:t xml:space="preserve">or higher quality of care </w:t>
      </w:r>
      <w:r w:rsidRPr="0005240E">
        <w:t>to Medicare and Medicaid beneficiaries?</w:t>
      </w:r>
      <w:r w:rsidR="00B22F16">
        <w:t xml:space="preserve"> </w:t>
      </w:r>
      <w:r w:rsidRPr="0005240E">
        <w:t xml:space="preserve">If so, what features facilitate </w:t>
      </w:r>
      <w:r>
        <w:t>these improved outcomes</w:t>
      </w:r>
      <w:r w:rsidRPr="0005240E">
        <w:t xml:space="preserve">? </w:t>
      </w:r>
    </w:p>
    <w:p w:rsidR="00F978C2" w:rsidRPr="00A70BBF" w:rsidRDefault="00F978C2" w:rsidP="00F978C2">
      <w:pPr>
        <w:pStyle w:val="Default"/>
        <w:numPr>
          <w:ilvl w:val="1"/>
          <w:numId w:val="44"/>
        </w:numPr>
        <w:rPr>
          <w:i/>
        </w:rPr>
      </w:pPr>
      <w:r w:rsidRPr="00A70BBF">
        <w:rPr>
          <w:i/>
        </w:rPr>
        <w:t xml:space="preserve">To answer this question, we will combine data collected from </w:t>
      </w:r>
      <w:r>
        <w:rPr>
          <w:i/>
        </w:rPr>
        <w:t xml:space="preserve">both of our companion surveys </w:t>
      </w:r>
      <w:r w:rsidRPr="00A70BBF">
        <w:rPr>
          <w:i/>
        </w:rPr>
        <w:t xml:space="preserve">(which will </w:t>
      </w:r>
      <w:r>
        <w:rPr>
          <w:i/>
        </w:rPr>
        <w:t>give us information about practices’ basic characteristics as well as their adoption of specific medical home care processes</w:t>
      </w:r>
      <w:r w:rsidRPr="00A70BBF">
        <w:rPr>
          <w:i/>
        </w:rPr>
        <w:t xml:space="preserve">) with identifiable claims data (which will allow us to identify which practices achieved the largest improvements in, or absolute performance on, measures of health care utilization, </w:t>
      </w:r>
      <w:r w:rsidRPr="00A70BBF">
        <w:rPr>
          <w:i/>
        </w:rPr>
        <w:lastRenderedPageBreak/>
        <w:t xml:space="preserve">spending, and quality). Survey data and claims data for an individual practice will be linked, and statistical analyses performed to identify which </w:t>
      </w:r>
      <w:r>
        <w:rPr>
          <w:i/>
        </w:rPr>
        <w:t xml:space="preserve">practice characteristics and/or </w:t>
      </w:r>
      <w:r w:rsidRPr="00A70BBF">
        <w:rPr>
          <w:i/>
        </w:rPr>
        <w:t xml:space="preserve">medical home activities are associated with the largest increases in health care quality and/or utilization measures. </w:t>
      </w:r>
      <w:r w:rsidRPr="00330E1A">
        <w:rPr>
          <w:i/>
        </w:rPr>
        <w:t xml:space="preserve">More information on our statistical </w:t>
      </w:r>
      <w:r w:rsidR="00330E1A" w:rsidRPr="00330E1A">
        <w:rPr>
          <w:i/>
        </w:rPr>
        <w:t xml:space="preserve">analyses </w:t>
      </w:r>
      <w:proofErr w:type="gramStart"/>
      <w:r w:rsidR="00330E1A" w:rsidRPr="00330E1A">
        <w:rPr>
          <w:i/>
        </w:rPr>
        <w:t>are</w:t>
      </w:r>
      <w:proofErr w:type="gramEnd"/>
      <w:r w:rsidR="00330E1A" w:rsidRPr="00330E1A">
        <w:rPr>
          <w:i/>
        </w:rPr>
        <w:t xml:space="preserve"> included in Supporting Statement A</w:t>
      </w:r>
      <w:r w:rsidRPr="00330E1A">
        <w:rPr>
          <w:i/>
        </w:rPr>
        <w:t>.</w:t>
      </w:r>
    </w:p>
    <w:p w:rsidR="00AE0BA1" w:rsidRDefault="00AE0BA1" w:rsidP="00C61905">
      <w:pPr>
        <w:pStyle w:val="BodyText"/>
        <w:spacing w:after="0"/>
        <w:ind w:left="720" w:firstLine="0"/>
        <w:rPr>
          <w:szCs w:val="24"/>
        </w:rPr>
      </w:pPr>
    </w:p>
    <w:p w:rsidR="004778AD" w:rsidRDefault="000078C2" w:rsidP="00AD2E69">
      <w:pPr>
        <w:pStyle w:val="BodyText"/>
        <w:ind w:firstLine="0"/>
      </w:pPr>
      <w:r>
        <w:t>CMS’s evaluators’</w:t>
      </w:r>
      <w:r w:rsidR="004778AD">
        <w:t xml:space="preserve"> analysis will include numerous variables designed to capture variation at the </w:t>
      </w:r>
      <w:r w:rsidR="001472ED">
        <w:t xml:space="preserve">clinician, </w:t>
      </w:r>
      <w:r w:rsidR="004778AD">
        <w:t>practice, demonstration, and state level</w:t>
      </w:r>
      <w:r w:rsidR="00C308C1">
        <w:t>s</w:t>
      </w:r>
      <w:r w:rsidR="004778AD">
        <w:t>.</w:t>
      </w:r>
      <w:r w:rsidR="00B22F16">
        <w:t xml:space="preserve"> </w:t>
      </w:r>
      <w:r w:rsidR="00E9280C">
        <w:t xml:space="preserve">The data </w:t>
      </w:r>
      <w:r w:rsidR="00B87F1D">
        <w:t xml:space="preserve">collected through </w:t>
      </w:r>
      <w:r w:rsidR="000F2E8F">
        <w:t xml:space="preserve">our </w:t>
      </w:r>
      <w:r w:rsidR="00B87F1D">
        <w:t>survey</w:t>
      </w:r>
      <w:r w:rsidR="000F2E8F">
        <w:t>s</w:t>
      </w:r>
      <w:r w:rsidR="00B87F1D">
        <w:t>, along with the data collected through practices’ responses to state-endorsed medical home recognition surveys (e.g., NCQA’s)</w:t>
      </w:r>
      <w:r w:rsidR="000F2E8F">
        <w:t>,</w:t>
      </w:r>
      <w:r w:rsidR="00B87F1D">
        <w:t xml:space="preserve"> </w:t>
      </w:r>
      <w:r w:rsidR="00E9280C">
        <w:t>will be used to measure</w:t>
      </w:r>
      <w:r w:rsidR="00E9280C">
        <w:rPr>
          <w:b/>
          <w:i/>
        </w:rPr>
        <w:t xml:space="preserve"> </w:t>
      </w:r>
      <w:r w:rsidR="004778AD">
        <w:t xml:space="preserve">core </w:t>
      </w:r>
      <w:r w:rsidR="00182EA9">
        <w:t>medical home</w:t>
      </w:r>
      <w:r w:rsidR="004778AD">
        <w:t xml:space="preserve"> activities and capabilities</w:t>
      </w:r>
      <w:r w:rsidR="00E9280C">
        <w:t xml:space="preserve"> at the practice level. </w:t>
      </w:r>
      <w:r w:rsidR="004778AD">
        <w:t xml:space="preserve">The final number and focus of these variables will depend on the available data, but </w:t>
      </w:r>
      <w:r>
        <w:t xml:space="preserve">CMS’s evaluators </w:t>
      </w:r>
      <w:r w:rsidR="004778AD">
        <w:t xml:space="preserve">currently expect to create separate variables for the following </w:t>
      </w:r>
      <w:r w:rsidR="00592125">
        <w:t xml:space="preserve">types of </w:t>
      </w:r>
      <w:r w:rsidR="00F03EC7">
        <w:rPr>
          <w:szCs w:val="24"/>
        </w:rPr>
        <w:t xml:space="preserve">medical home </w:t>
      </w:r>
      <w:r w:rsidR="004778AD">
        <w:t>activities or capabilities:</w:t>
      </w:r>
    </w:p>
    <w:p w:rsidR="004778AD" w:rsidRDefault="004778AD" w:rsidP="004778AD">
      <w:pPr>
        <w:pStyle w:val="ListBullet"/>
        <w:ind w:left="360"/>
      </w:pPr>
      <w:r>
        <w:rPr>
          <w:i/>
        </w:rPr>
        <w:t>Care c</w:t>
      </w:r>
      <w:r w:rsidRPr="00D02463">
        <w:rPr>
          <w:i/>
        </w:rPr>
        <w:t>oordination</w:t>
      </w:r>
      <w:r>
        <w:rPr>
          <w:i/>
        </w:rPr>
        <w:t>—</w:t>
      </w:r>
      <w:r>
        <w:t xml:space="preserve">the practice communicates </w:t>
      </w:r>
      <w:r w:rsidRPr="001B4D3F">
        <w:t xml:space="preserve">with </w:t>
      </w:r>
      <w:r>
        <w:t xml:space="preserve">the patient and their family as well as </w:t>
      </w:r>
      <w:r w:rsidRPr="001B4D3F">
        <w:t xml:space="preserve">other providers, </w:t>
      </w:r>
      <w:r>
        <w:t xml:space="preserve">such as </w:t>
      </w:r>
      <w:r w:rsidRPr="001B4D3F">
        <w:t xml:space="preserve">specialists and hospitals, to coordinate </w:t>
      </w:r>
      <w:r>
        <w:t>care received</w:t>
      </w:r>
      <w:r w:rsidR="00F832D5">
        <w:rPr>
          <w:color w:val="000000"/>
          <w:sz w:val="23"/>
          <w:szCs w:val="23"/>
        </w:rPr>
        <w:t xml:space="preserve"> </w:t>
      </w:r>
      <w:r w:rsidR="00F832D5" w:rsidRPr="00F832D5">
        <w:rPr>
          <w:i/>
          <w:color w:val="000000"/>
          <w:sz w:val="23"/>
          <w:szCs w:val="23"/>
        </w:rPr>
        <w:t xml:space="preserve">(i.e., questions #8, 10, 15, 16, 17, 18, and 19 of our </w:t>
      </w:r>
      <w:r w:rsidR="000F2E8F">
        <w:rPr>
          <w:i/>
          <w:color w:val="000000"/>
          <w:sz w:val="23"/>
          <w:szCs w:val="23"/>
        </w:rPr>
        <w:t xml:space="preserve">medical home </w:t>
      </w:r>
      <w:r w:rsidR="00F832D5" w:rsidRPr="00F832D5">
        <w:rPr>
          <w:i/>
          <w:color w:val="000000"/>
          <w:sz w:val="23"/>
          <w:szCs w:val="23"/>
        </w:rPr>
        <w:t>survey</w:t>
      </w:r>
      <w:r w:rsidR="000F2E8F">
        <w:rPr>
          <w:i/>
          <w:color w:val="000000"/>
          <w:sz w:val="23"/>
          <w:szCs w:val="23"/>
        </w:rPr>
        <w:t xml:space="preserve"> for providers</w:t>
      </w:r>
      <w:r w:rsidR="00F832D5" w:rsidRPr="00F832D5">
        <w:rPr>
          <w:i/>
          <w:color w:val="000000"/>
          <w:sz w:val="23"/>
          <w:szCs w:val="23"/>
        </w:rPr>
        <w:t>)</w:t>
      </w:r>
      <w:r>
        <w:t>.</w:t>
      </w:r>
    </w:p>
    <w:p w:rsidR="004778AD" w:rsidRPr="001B4D3F" w:rsidRDefault="004778AD" w:rsidP="004778AD">
      <w:pPr>
        <w:pStyle w:val="ListBullet"/>
        <w:ind w:left="360"/>
      </w:pPr>
      <w:r>
        <w:rPr>
          <w:i/>
        </w:rPr>
        <w:t>Care transitions—</w:t>
      </w:r>
      <w:r>
        <w:t>the practice identifies high-risk patients who have recently been discharged from a hospital and follows up with them to ensure patients understand their discharge instructions, to reconcile new medications with pre-existing ones</w:t>
      </w:r>
      <w:r w:rsidR="00F832D5">
        <w:rPr>
          <w:color w:val="000000"/>
          <w:sz w:val="23"/>
          <w:szCs w:val="23"/>
        </w:rPr>
        <w:t xml:space="preserve"> </w:t>
      </w:r>
      <w:r w:rsidR="00F832D5" w:rsidRPr="00F832D5">
        <w:rPr>
          <w:i/>
          <w:color w:val="000000"/>
          <w:sz w:val="23"/>
          <w:szCs w:val="23"/>
        </w:rPr>
        <w:t>(i.e., question #20)</w:t>
      </w:r>
      <w:r>
        <w:t>.</w:t>
      </w:r>
    </w:p>
    <w:p w:rsidR="004778AD" w:rsidRPr="001B4D3F" w:rsidRDefault="004778AD" w:rsidP="004778AD">
      <w:pPr>
        <w:pStyle w:val="ListBullet"/>
        <w:ind w:left="360"/>
      </w:pPr>
      <w:r w:rsidRPr="00D02463">
        <w:rPr>
          <w:i/>
        </w:rPr>
        <w:t xml:space="preserve">Quality </w:t>
      </w:r>
      <w:r>
        <w:rPr>
          <w:i/>
        </w:rPr>
        <w:t>m</w:t>
      </w:r>
      <w:r w:rsidRPr="00D02463">
        <w:rPr>
          <w:i/>
        </w:rPr>
        <w:t>easurement</w:t>
      </w:r>
      <w:r>
        <w:rPr>
          <w:i/>
        </w:rPr>
        <w:t>—</w:t>
      </w:r>
      <w:r>
        <w:t>the practice measures the quality of the care it delivers</w:t>
      </w:r>
      <w:r w:rsidR="00F832D5">
        <w:rPr>
          <w:color w:val="000000"/>
          <w:sz w:val="23"/>
          <w:szCs w:val="23"/>
        </w:rPr>
        <w:t xml:space="preserve"> </w:t>
      </w:r>
      <w:r w:rsidR="00F832D5" w:rsidRPr="00F832D5">
        <w:rPr>
          <w:i/>
          <w:color w:val="000000"/>
          <w:sz w:val="23"/>
          <w:szCs w:val="23"/>
        </w:rPr>
        <w:t>(i.e., questions #21 and 23)</w:t>
      </w:r>
      <w:r>
        <w:t>.</w:t>
      </w:r>
    </w:p>
    <w:p w:rsidR="004778AD" w:rsidRPr="001B4D3F" w:rsidRDefault="004778AD" w:rsidP="004778AD">
      <w:pPr>
        <w:pStyle w:val="ListBullet"/>
        <w:ind w:left="360"/>
      </w:pPr>
      <w:r w:rsidRPr="00D02463">
        <w:rPr>
          <w:i/>
        </w:rPr>
        <w:t xml:space="preserve">Population </w:t>
      </w:r>
      <w:r>
        <w:rPr>
          <w:i/>
        </w:rPr>
        <w:t>m</w:t>
      </w:r>
      <w:r w:rsidRPr="00D02463">
        <w:rPr>
          <w:i/>
        </w:rPr>
        <w:t>anagement</w:t>
      </w:r>
      <w:r>
        <w:rPr>
          <w:i/>
        </w:rPr>
        <w:t>—</w:t>
      </w:r>
      <w:r>
        <w:t xml:space="preserve">the practice </w:t>
      </w:r>
      <w:r w:rsidRPr="001B4D3F">
        <w:t>use</w:t>
      </w:r>
      <w:r>
        <w:t>s</w:t>
      </w:r>
      <w:r w:rsidRPr="001B4D3F">
        <w:t xml:space="preserve"> a registry to proactively manage care for patients with a given chronic condition</w:t>
      </w:r>
      <w:r w:rsidR="00F832D5">
        <w:rPr>
          <w:color w:val="000000"/>
          <w:sz w:val="23"/>
          <w:szCs w:val="23"/>
        </w:rPr>
        <w:t xml:space="preserve"> </w:t>
      </w:r>
      <w:r w:rsidR="00F832D5" w:rsidRPr="00F832D5">
        <w:rPr>
          <w:i/>
          <w:color w:val="000000"/>
          <w:sz w:val="23"/>
          <w:szCs w:val="23"/>
        </w:rPr>
        <w:t>(i.e., questions #6, 7, and 11)</w:t>
      </w:r>
      <w:r>
        <w:t>.</w:t>
      </w:r>
    </w:p>
    <w:p w:rsidR="004778AD" w:rsidRDefault="004778AD" w:rsidP="004778AD">
      <w:pPr>
        <w:pStyle w:val="ListBullet"/>
        <w:ind w:left="360"/>
      </w:pPr>
      <w:r w:rsidRPr="00D02463">
        <w:rPr>
          <w:i/>
        </w:rPr>
        <w:t xml:space="preserve">Access to </w:t>
      </w:r>
      <w:r>
        <w:rPr>
          <w:i/>
        </w:rPr>
        <w:t>c</w:t>
      </w:r>
      <w:r w:rsidRPr="00D02463">
        <w:rPr>
          <w:i/>
        </w:rPr>
        <w:t>are</w:t>
      </w:r>
      <w:r>
        <w:rPr>
          <w:i/>
        </w:rPr>
        <w:t>—</w:t>
      </w:r>
      <w:r>
        <w:t xml:space="preserve">the practice offers its patients enhanced access to care through </w:t>
      </w:r>
      <w:r w:rsidRPr="001B4D3F">
        <w:t xml:space="preserve">same-day appointments, </w:t>
      </w:r>
      <w:r>
        <w:t xml:space="preserve">night or weekend office hours, and/or </w:t>
      </w:r>
      <w:r w:rsidRPr="001B4D3F">
        <w:t>clinicians answering patient emails</w:t>
      </w:r>
      <w:r w:rsidR="00F832D5">
        <w:rPr>
          <w:color w:val="000000"/>
          <w:sz w:val="23"/>
          <w:szCs w:val="23"/>
        </w:rPr>
        <w:t xml:space="preserve"> </w:t>
      </w:r>
      <w:r w:rsidR="00F832D5" w:rsidRPr="00F832D5">
        <w:rPr>
          <w:i/>
          <w:color w:val="000000"/>
          <w:sz w:val="23"/>
          <w:szCs w:val="23"/>
        </w:rPr>
        <w:t>(i.e., questions #1-4)</w:t>
      </w:r>
      <w:r>
        <w:t>.</w:t>
      </w:r>
    </w:p>
    <w:p w:rsidR="00142C25" w:rsidRDefault="00142C25" w:rsidP="00142C25">
      <w:pPr>
        <w:pStyle w:val="ListBullet"/>
        <w:ind w:left="360"/>
        <w:rPr>
          <w:i/>
        </w:rPr>
      </w:pPr>
      <w:r w:rsidRPr="00D02463">
        <w:rPr>
          <w:i/>
        </w:rPr>
        <w:t>Quality improvement</w:t>
      </w:r>
      <w:r>
        <w:rPr>
          <w:i/>
        </w:rPr>
        <w:t>—</w:t>
      </w:r>
      <w:r w:rsidRPr="001472ED">
        <w:t>the practice engages in quality improvement projects and/or sets specific performance targets based on quality measure data collected</w:t>
      </w:r>
      <w:r w:rsidR="00F832D5">
        <w:rPr>
          <w:color w:val="000000"/>
          <w:sz w:val="23"/>
          <w:szCs w:val="23"/>
        </w:rPr>
        <w:t xml:space="preserve"> </w:t>
      </w:r>
      <w:r w:rsidR="00F832D5" w:rsidRPr="00F832D5">
        <w:rPr>
          <w:i/>
          <w:color w:val="000000"/>
          <w:sz w:val="23"/>
          <w:szCs w:val="23"/>
        </w:rPr>
        <w:t>(i.e., question #22)</w:t>
      </w:r>
      <w:r w:rsidRPr="001472ED">
        <w:t>.</w:t>
      </w:r>
    </w:p>
    <w:p w:rsidR="00587311" w:rsidRPr="001472ED" w:rsidRDefault="00587311" w:rsidP="001472ED">
      <w:pPr>
        <w:pStyle w:val="ListBullet"/>
        <w:ind w:left="360"/>
        <w:rPr>
          <w:i/>
        </w:rPr>
      </w:pPr>
      <w:r w:rsidRPr="00D02463">
        <w:rPr>
          <w:i/>
        </w:rPr>
        <w:t>Care plan</w:t>
      </w:r>
      <w:r>
        <w:rPr>
          <w:i/>
        </w:rPr>
        <w:t>—</w:t>
      </w:r>
      <w:r w:rsidRPr="00587311">
        <w:t>the practice regularly develops individualized treatment plans for designated groups of patients, basing this care plan on an individualized health risk assessment and patient goals and preferences</w:t>
      </w:r>
      <w:r w:rsidR="00F832D5">
        <w:rPr>
          <w:color w:val="000000"/>
          <w:sz w:val="23"/>
          <w:szCs w:val="23"/>
        </w:rPr>
        <w:t xml:space="preserve"> </w:t>
      </w:r>
      <w:r w:rsidR="00F832D5" w:rsidRPr="00F832D5">
        <w:rPr>
          <w:i/>
          <w:color w:val="000000"/>
          <w:sz w:val="23"/>
          <w:szCs w:val="23"/>
        </w:rPr>
        <w:t>(i.e., question #9)</w:t>
      </w:r>
      <w:r w:rsidRPr="00587311">
        <w:t>.</w:t>
      </w:r>
    </w:p>
    <w:p w:rsidR="00714093" w:rsidRDefault="00714093" w:rsidP="001472ED">
      <w:pPr>
        <w:pStyle w:val="ListBullet"/>
        <w:ind w:left="360"/>
      </w:pPr>
      <w:r w:rsidRPr="00D02463">
        <w:rPr>
          <w:i/>
        </w:rPr>
        <w:t xml:space="preserve">Patient </w:t>
      </w:r>
      <w:r>
        <w:rPr>
          <w:i/>
        </w:rPr>
        <w:t>e</w:t>
      </w:r>
      <w:r w:rsidRPr="00D02463">
        <w:rPr>
          <w:i/>
        </w:rPr>
        <w:t xml:space="preserve">ngagement &amp; </w:t>
      </w:r>
      <w:r>
        <w:rPr>
          <w:i/>
        </w:rPr>
        <w:t>s</w:t>
      </w:r>
      <w:r w:rsidRPr="00D02463">
        <w:rPr>
          <w:i/>
        </w:rPr>
        <w:t>elf-</w:t>
      </w:r>
      <w:r>
        <w:rPr>
          <w:i/>
        </w:rPr>
        <w:t>m</w:t>
      </w:r>
      <w:r w:rsidRPr="00D02463">
        <w:rPr>
          <w:i/>
        </w:rPr>
        <w:t>anagement</w:t>
      </w:r>
      <w:r>
        <w:rPr>
          <w:i/>
        </w:rPr>
        <w:t>—</w:t>
      </w:r>
      <w:r>
        <w:t xml:space="preserve">the practice </w:t>
      </w:r>
      <w:r w:rsidRPr="001B4D3F">
        <w:t xml:space="preserve">counsels patients to adopt healthier behaviors or </w:t>
      </w:r>
      <w:r>
        <w:t xml:space="preserve">to </w:t>
      </w:r>
      <w:r w:rsidRPr="001B4D3F">
        <w:t xml:space="preserve">learn how to better manage </w:t>
      </w:r>
      <w:r>
        <w:t xml:space="preserve">their </w:t>
      </w:r>
      <w:r w:rsidRPr="001B4D3F">
        <w:t>chronic condition</w:t>
      </w:r>
      <w:r>
        <w:t>(s)</w:t>
      </w:r>
      <w:r w:rsidR="00F832D5">
        <w:rPr>
          <w:color w:val="000000"/>
          <w:sz w:val="23"/>
          <w:szCs w:val="23"/>
        </w:rPr>
        <w:t xml:space="preserve"> </w:t>
      </w:r>
      <w:r w:rsidR="00F832D5" w:rsidRPr="00F832D5">
        <w:rPr>
          <w:i/>
          <w:color w:val="000000"/>
          <w:sz w:val="23"/>
          <w:szCs w:val="23"/>
        </w:rPr>
        <w:t>(i.e., questions #10, 12-14)</w:t>
      </w:r>
      <w:r>
        <w:t>.</w:t>
      </w:r>
    </w:p>
    <w:p w:rsidR="00C028DB" w:rsidRDefault="00C028DB" w:rsidP="001472ED">
      <w:pPr>
        <w:pStyle w:val="ListBullet"/>
        <w:ind w:left="360"/>
      </w:pPr>
      <w:r w:rsidRPr="00D02463">
        <w:rPr>
          <w:i/>
        </w:rPr>
        <w:t xml:space="preserve">Continuity of </w:t>
      </w:r>
      <w:r>
        <w:rPr>
          <w:i/>
        </w:rPr>
        <w:t>c</w:t>
      </w:r>
      <w:r w:rsidRPr="00D02463">
        <w:rPr>
          <w:i/>
        </w:rPr>
        <w:t>are</w:t>
      </w:r>
      <w:r>
        <w:rPr>
          <w:i/>
        </w:rPr>
        <w:t>—</w:t>
      </w:r>
      <w:r>
        <w:t xml:space="preserve">within the practice, patients </w:t>
      </w:r>
      <w:proofErr w:type="gramStart"/>
      <w:r>
        <w:t>are</w:t>
      </w:r>
      <w:proofErr w:type="gramEnd"/>
      <w:r>
        <w:t xml:space="preserve"> seen </w:t>
      </w:r>
      <w:r w:rsidRPr="001B4D3F">
        <w:t>by the same clinician over time</w:t>
      </w:r>
      <w:r w:rsidR="00F832D5">
        <w:t xml:space="preserve"> </w:t>
      </w:r>
      <w:r w:rsidR="00F832D5" w:rsidRPr="00F832D5">
        <w:rPr>
          <w:i/>
          <w:color w:val="000000"/>
          <w:sz w:val="23"/>
          <w:szCs w:val="23"/>
        </w:rPr>
        <w:t>(i.e., question #5)</w:t>
      </w:r>
      <w:r>
        <w:t>.</w:t>
      </w:r>
    </w:p>
    <w:p w:rsidR="00F832D5" w:rsidRPr="00B62F18" w:rsidRDefault="00F832D5" w:rsidP="00F832D5">
      <w:pPr>
        <w:pStyle w:val="ListBullet"/>
        <w:ind w:left="360"/>
      </w:pPr>
      <w:r>
        <w:rPr>
          <w:i/>
          <w:iCs/>
        </w:rPr>
        <w:lastRenderedPageBreak/>
        <w:t>Electronic health records (EHRs)—</w:t>
      </w:r>
      <w:r>
        <w:t xml:space="preserve">the practice uses EHRs not just to document services rendered but also to create clinical decision support prompts reminders and generate quality measure data used for internal quality improvement purposes </w:t>
      </w:r>
      <w:r w:rsidRPr="00F832D5">
        <w:rPr>
          <w:i/>
        </w:rPr>
        <w:t>(i.e., question 21).</w:t>
      </w:r>
    </w:p>
    <w:p w:rsidR="004778AD" w:rsidRDefault="004778AD" w:rsidP="00E9280C">
      <w:pPr>
        <w:pStyle w:val="BodyText"/>
        <w:ind w:firstLine="0"/>
      </w:pPr>
      <w:r>
        <w:t xml:space="preserve">Some of these variables may be constructed based on </w:t>
      </w:r>
      <w:r w:rsidR="00D04546">
        <w:t xml:space="preserve">providers’ </w:t>
      </w:r>
      <w:r>
        <w:t>responses to a single question, whereas others may reflect responses to multiple questions</w:t>
      </w:r>
      <w:r w:rsidR="00B87F1D">
        <w:t xml:space="preserve"> </w:t>
      </w:r>
      <w:r w:rsidR="000F2E8F">
        <w:t xml:space="preserve">– in which case we </w:t>
      </w:r>
      <w:r>
        <w:t xml:space="preserve">will add up the number of questions </w:t>
      </w:r>
      <w:r w:rsidR="00D04546">
        <w:t xml:space="preserve">providers </w:t>
      </w:r>
      <w:r>
        <w:t>were able to answer “yes” to and create a single summary variable</w:t>
      </w:r>
      <w:r w:rsidR="00B87F1D">
        <w:t xml:space="preserve"> for a particular medical home activity or care process (e.g., “care coordination”)</w:t>
      </w:r>
      <w:r>
        <w:t>.</w:t>
      </w:r>
    </w:p>
    <w:p w:rsidR="00C308C1" w:rsidRDefault="007B27B4" w:rsidP="00AD33F3">
      <w:pPr>
        <w:pStyle w:val="BodyText"/>
        <w:ind w:firstLine="0"/>
      </w:pPr>
      <w:r>
        <w:t>C</w:t>
      </w:r>
      <w:r w:rsidR="004778AD">
        <w:t>ross-sectional analys</w:t>
      </w:r>
      <w:r>
        <w:t>e</w:t>
      </w:r>
      <w:r w:rsidR="004778AD">
        <w:t>s</w:t>
      </w:r>
      <w:r>
        <w:t xml:space="preserve"> </w:t>
      </w:r>
      <w:r w:rsidR="004778AD">
        <w:t xml:space="preserve">will </w:t>
      </w:r>
      <w:r>
        <w:t>be used</w:t>
      </w:r>
      <w:r w:rsidR="004778AD">
        <w:t xml:space="preserve"> to determine whether certain </w:t>
      </w:r>
      <w:r w:rsidR="007E6237">
        <w:t xml:space="preserve">medical home variables (such as the ones listed above) </w:t>
      </w:r>
      <w:r w:rsidR="004778AD">
        <w:t xml:space="preserve">are more highly associated with </w:t>
      </w:r>
      <w:r w:rsidR="004A65AC">
        <w:t>high</w:t>
      </w:r>
      <w:r w:rsidR="008347E5">
        <w:t>-</w:t>
      </w:r>
      <w:r w:rsidR="004A65AC">
        <w:t>quality</w:t>
      </w:r>
      <w:r w:rsidR="007E6237">
        <w:t>, efficient,</w:t>
      </w:r>
      <w:r w:rsidR="004A65AC">
        <w:t xml:space="preserve"> low-cost care.</w:t>
      </w:r>
      <w:r>
        <w:t xml:space="preserve"> M</w:t>
      </w:r>
      <w:r w:rsidR="004778AD">
        <w:t xml:space="preserve">ultivariate </w:t>
      </w:r>
      <w:r w:rsidR="008347E5">
        <w:t xml:space="preserve">regression </w:t>
      </w:r>
      <w:r w:rsidR="004778AD">
        <w:t xml:space="preserve">models will </w:t>
      </w:r>
      <w:r>
        <w:t>be used to</w:t>
      </w:r>
      <w:r w:rsidR="008347E5">
        <w:t xml:space="preserve"> estimate </w:t>
      </w:r>
      <w:r w:rsidR="00B12712">
        <w:t xml:space="preserve">the impact on </w:t>
      </w:r>
      <w:r w:rsidR="008347E5" w:rsidRPr="001E17D0">
        <w:t>expenditures, health</w:t>
      </w:r>
      <w:r w:rsidR="008347E5">
        <w:t xml:space="preserve"> </w:t>
      </w:r>
      <w:r w:rsidR="008347E5" w:rsidRPr="001E17D0">
        <w:t>care utilization</w:t>
      </w:r>
      <w:r w:rsidR="008347E5">
        <w:t>,</w:t>
      </w:r>
      <w:r w:rsidR="008347E5" w:rsidRPr="001E17D0">
        <w:t xml:space="preserve"> and </w:t>
      </w:r>
      <w:r w:rsidR="00B12712">
        <w:t xml:space="preserve">performance on </w:t>
      </w:r>
      <w:r w:rsidR="008347E5" w:rsidRPr="001E17D0">
        <w:t>quality</w:t>
      </w:r>
      <w:r w:rsidR="008347E5">
        <w:t>-of-</w:t>
      </w:r>
      <w:r w:rsidR="008347E5" w:rsidRPr="001E17D0">
        <w:t>care measures</w:t>
      </w:r>
      <w:r w:rsidR="008347E5">
        <w:t xml:space="preserve"> </w:t>
      </w:r>
      <w:r w:rsidR="00B12712">
        <w:t xml:space="preserve">of engaging in different </w:t>
      </w:r>
      <w:r w:rsidR="008347E5">
        <w:t>medical home care processes</w:t>
      </w:r>
      <w:r w:rsidR="00B12712">
        <w:t xml:space="preserve">; </w:t>
      </w:r>
      <w:r w:rsidR="00182EA9">
        <w:t>medical home</w:t>
      </w:r>
      <w:r w:rsidR="004778AD">
        <w:t xml:space="preserve"> variables </w:t>
      </w:r>
      <w:r>
        <w:t xml:space="preserve">will serve </w:t>
      </w:r>
      <w:r w:rsidR="004778AD">
        <w:t xml:space="preserve">as </w:t>
      </w:r>
      <w:r w:rsidR="00B12712">
        <w:t xml:space="preserve">the </w:t>
      </w:r>
      <w:r w:rsidR="007E6237">
        <w:t>in</w:t>
      </w:r>
      <w:r w:rsidR="004778AD">
        <w:t xml:space="preserve">dependent </w:t>
      </w:r>
      <w:r w:rsidR="00B12712">
        <w:t xml:space="preserve">or “explanatory” </w:t>
      </w:r>
      <w:r w:rsidR="004778AD">
        <w:t>variables</w:t>
      </w:r>
      <w:r w:rsidR="007E6237">
        <w:t xml:space="preserve">, along with </w:t>
      </w:r>
      <w:r w:rsidR="004778AD">
        <w:t xml:space="preserve">other contextual variables </w:t>
      </w:r>
      <w:r w:rsidR="007E6237">
        <w:t xml:space="preserve">at the </w:t>
      </w:r>
      <w:r w:rsidR="004778AD">
        <w:t>state, practice</w:t>
      </w:r>
      <w:r w:rsidR="00926A8A">
        <w:t>,</w:t>
      </w:r>
      <w:r w:rsidR="004778AD">
        <w:t xml:space="preserve"> and clinician</w:t>
      </w:r>
      <w:r w:rsidR="007E6237">
        <w:t xml:space="preserve"> level</w:t>
      </w:r>
      <w:r w:rsidR="004778AD">
        <w:t>.</w:t>
      </w:r>
      <w:r w:rsidR="007E6237">
        <w:t xml:space="preserve"> </w:t>
      </w:r>
    </w:p>
    <w:p w:rsidR="00837669" w:rsidRDefault="007B27B4" w:rsidP="00673279">
      <w:pPr>
        <w:pStyle w:val="bodytextChar0"/>
        <w:spacing w:after="360"/>
        <w:ind w:firstLine="0"/>
        <w:rPr>
          <w:rFonts w:ascii="Times New Roman" w:hAnsi="Times New Roman"/>
          <w:szCs w:val="24"/>
        </w:rPr>
      </w:pPr>
      <w:r>
        <w:rPr>
          <w:rFonts w:ascii="Times New Roman" w:hAnsi="Times New Roman"/>
          <w:szCs w:val="24"/>
        </w:rPr>
        <w:t>D</w:t>
      </w:r>
      <w:r w:rsidR="00837669">
        <w:rPr>
          <w:rFonts w:ascii="Times New Roman" w:hAnsi="Times New Roman"/>
          <w:szCs w:val="24"/>
        </w:rPr>
        <w:t>escriptive statistics</w:t>
      </w:r>
      <w:r>
        <w:rPr>
          <w:rFonts w:ascii="Times New Roman" w:hAnsi="Times New Roman"/>
          <w:szCs w:val="24"/>
        </w:rPr>
        <w:t xml:space="preserve"> will be reported in</w:t>
      </w:r>
      <w:r w:rsidR="00837669">
        <w:rPr>
          <w:rFonts w:ascii="Times New Roman" w:hAnsi="Times New Roman"/>
          <w:szCs w:val="24"/>
        </w:rPr>
        <w:t xml:space="preserve"> the annual report that will be submitted to CMS following the administration of the survey. </w:t>
      </w:r>
      <w:r>
        <w:rPr>
          <w:rFonts w:ascii="Times New Roman" w:hAnsi="Times New Roman"/>
          <w:szCs w:val="24"/>
        </w:rPr>
        <w:t>T</w:t>
      </w:r>
      <w:r w:rsidR="00A82E1D">
        <w:rPr>
          <w:rFonts w:ascii="Times New Roman" w:hAnsi="Times New Roman"/>
          <w:szCs w:val="24"/>
        </w:rPr>
        <w:t xml:space="preserve">he </w:t>
      </w:r>
      <w:r>
        <w:rPr>
          <w:rFonts w:ascii="Times New Roman" w:hAnsi="Times New Roman"/>
          <w:szCs w:val="24"/>
        </w:rPr>
        <w:t xml:space="preserve">survey </w:t>
      </w:r>
      <w:r w:rsidR="00A82E1D">
        <w:rPr>
          <w:rFonts w:ascii="Times New Roman" w:hAnsi="Times New Roman"/>
          <w:szCs w:val="24"/>
        </w:rPr>
        <w:t xml:space="preserve">data will also be used to create variables that will be used in regression analyses performed to identify which </w:t>
      </w:r>
      <w:r w:rsidR="00F03EC7">
        <w:rPr>
          <w:rFonts w:ascii="Times New Roman" w:hAnsi="Times New Roman"/>
          <w:szCs w:val="24"/>
        </w:rPr>
        <w:t>medical home</w:t>
      </w:r>
      <w:r w:rsidR="00A82E1D">
        <w:rPr>
          <w:rFonts w:ascii="Times New Roman" w:hAnsi="Times New Roman"/>
          <w:szCs w:val="24"/>
        </w:rPr>
        <w:t>-related activities or care processes are associated with the largest gains in health care quality and reductions in health care cost trends.</w:t>
      </w:r>
      <w:r w:rsidR="00A453E9">
        <w:rPr>
          <w:rFonts w:ascii="Times New Roman" w:hAnsi="Times New Roman"/>
          <w:szCs w:val="24"/>
        </w:rPr>
        <w:t xml:space="preserve"> Findings from these statistical analyses will be included in the final report submitted to CMS.</w:t>
      </w:r>
      <w:r w:rsidR="0075459E">
        <w:rPr>
          <w:rFonts w:ascii="Times New Roman" w:hAnsi="Times New Roman"/>
          <w:szCs w:val="24"/>
        </w:rPr>
        <w:t xml:space="preserve"> Further information on our statistical analyses is included in Supporting Statement A.</w:t>
      </w:r>
    </w:p>
    <w:p w:rsidR="00316445" w:rsidRPr="00316445" w:rsidRDefault="00316445" w:rsidP="00316445">
      <w:pPr>
        <w:pStyle w:val="bodytextChar0"/>
        <w:numPr>
          <w:ilvl w:val="0"/>
          <w:numId w:val="38"/>
        </w:numPr>
        <w:spacing w:after="360"/>
        <w:rPr>
          <w:rFonts w:ascii="Arial" w:hAnsi="Arial" w:cs="Arial"/>
          <w:b/>
          <w:szCs w:val="24"/>
        </w:rPr>
      </w:pPr>
      <w:r w:rsidRPr="00316445">
        <w:rPr>
          <w:rFonts w:ascii="Arial" w:hAnsi="Arial" w:cs="Arial"/>
          <w:b/>
          <w:szCs w:val="24"/>
        </w:rPr>
        <w:t>Individuals Consulted on Statistical Aspects and Individuals Collecting and/or Analyzing Data</w:t>
      </w:r>
    </w:p>
    <w:p w:rsidR="002E27A0" w:rsidRDefault="002E27A0" w:rsidP="00463C64">
      <w:pPr>
        <w:autoSpaceDE w:val="0"/>
        <w:autoSpaceDN w:val="0"/>
        <w:adjustRightInd w:val="0"/>
        <w:rPr>
          <w:bCs/>
          <w:szCs w:val="24"/>
        </w:rPr>
      </w:pPr>
      <w:r>
        <w:rPr>
          <w:bCs/>
          <w:szCs w:val="24"/>
        </w:rPr>
        <w:t>Ann O’Malley, M.D., M.P.H.</w:t>
      </w:r>
    </w:p>
    <w:p w:rsidR="002E27A0" w:rsidRDefault="002E27A0" w:rsidP="00463C64">
      <w:pPr>
        <w:autoSpaceDE w:val="0"/>
        <w:autoSpaceDN w:val="0"/>
        <w:adjustRightInd w:val="0"/>
        <w:rPr>
          <w:bCs/>
          <w:szCs w:val="24"/>
        </w:rPr>
      </w:pPr>
      <w:r>
        <w:rPr>
          <w:bCs/>
          <w:szCs w:val="24"/>
        </w:rPr>
        <w:t>Center for Studying Health System Change</w:t>
      </w:r>
    </w:p>
    <w:p w:rsidR="002E27A0" w:rsidRDefault="002E27A0" w:rsidP="00463C64">
      <w:pPr>
        <w:autoSpaceDE w:val="0"/>
        <w:autoSpaceDN w:val="0"/>
        <w:adjustRightInd w:val="0"/>
        <w:rPr>
          <w:bCs/>
          <w:szCs w:val="24"/>
        </w:rPr>
      </w:pPr>
      <w:r>
        <w:rPr>
          <w:bCs/>
          <w:szCs w:val="24"/>
        </w:rPr>
        <w:t xml:space="preserve">Telephone: </w:t>
      </w:r>
      <w:r w:rsidRPr="002E27A0">
        <w:rPr>
          <w:bCs/>
          <w:szCs w:val="24"/>
        </w:rPr>
        <w:t>202</w:t>
      </w:r>
      <w:r>
        <w:rPr>
          <w:bCs/>
          <w:szCs w:val="24"/>
        </w:rPr>
        <w:t>-</w:t>
      </w:r>
      <w:r w:rsidRPr="002E27A0">
        <w:rPr>
          <w:bCs/>
          <w:szCs w:val="24"/>
        </w:rPr>
        <w:t>484</w:t>
      </w:r>
      <w:r>
        <w:rPr>
          <w:bCs/>
          <w:szCs w:val="24"/>
        </w:rPr>
        <w:t>-</w:t>
      </w:r>
      <w:r w:rsidRPr="002E27A0">
        <w:rPr>
          <w:bCs/>
          <w:szCs w:val="24"/>
        </w:rPr>
        <w:t>5261</w:t>
      </w:r>
    </w:p>
    <w:p w:rsidR="002E27A0" w:rsidRDefault="002E27A0" w:rsidP="00463C64">
      <w:pPr>
        <w:autoSpaceDE w:val="0"/>
        <w:autoSpaceDN w:val="0"/>
        <w:adjustRightInd w:val="0"/>
        <w:rPr>
          <w:bCs/>
          <w:szCs w:val="24"/>
        </w:rPr>
      </w:pPr>
    </w:p>
    <w:p w:rsidR="00463C64" w:rsidRPr="003065E8" w:rsidRDefault="003065E8" w:rsidP="00463C64">
      <w:pPr>
        <w:autoSpaceDE w:val="0"/>
        <w:autoSpaceDN w:val="0"/>
        <w:adjustRightInd w:val="0"/>
        <w:rPr>
          <w:bCs/>
          <w:szCs w:val="24"/>
        </w:rPr>
      </w:pPr>
      <w:r w:rsidRPr="003065E8">
        <w:rPr>
          <w:bCs/>
          <w:szCs w:val="24"/>
        </w:rPr>
        <w:t>Robert A. Berenson, M.D.</w:t>
      </w:r>
    </w:p>
    <w:p w:rsidR="00463C64" w:rsidRPr="003065E8" w:rsidRDefault="003065E8" w:rsidP="00463C64">
      <w:pPr>
        <w:autoSpaceDE w:val="0"/>
        <w:autoSpaceDN w:val="0"/>
        <w:adjustRightInd w:val="0"/>
        <w:rPr>
          <w:bCs/>
          <w:szCs w:val="24"/>
        </w:rPr>
      </w:pPr>
      <w:r w:rsidRPr="003065E8">
        <w:rPr>
          <w:bCs/>
          <w:szCs w:val="24"/>
        </w:rPr>
        <w:t>The Urban Institute, Health Policy Center</w:t>
      </w:r>
    </w:p>
    <w:p w:rsidR="00463C64" w:rsidRPr="003065E8" w:rsidRDefault="00463C64" w:rsidP="00463C64">
      <w:pPr>
        <w:autoSpaceDE w:val="0"/>
        <w:autoSpaceDN w:val="0"/>
        <w:adjustRightInd w:val="0"/>
        <w:rPr>
          <w:bCs/>
          <w:szCs w:val="24"/>
        </w:rPr>
      </w:pPr>
      <w:r w:rsidRPr="003065E8">
        <w:rPr>
          <w:bCs/>
          <w:szCs w:val="24"/>
        </w:rPr>
        <w:t xml:space="preserve">Telephone: </w:t>
      </w:r>
      <w:r w:rsidR="003065E8" w:rsidRPr="003065E8">
        <w:rPr>
          <w:bCs/>
          <w:szCs w:val="24"/>
        </w:rPr>
        <w:t>202-261-5886</w:t>
      </w:r>
    </w:p>
    <w:p w:rsidR="00463C64" w:rsidRPr="003065E8" w:rsidRDefault="00463C64" w:rsidP="00463C64">
      <w:pPr>
        <w:autoSpaceDE w:val="0"/>
        <w:autoSpaceDN w:val="0"/>
        <w:adjustRightInd w:val="0"/>
        <w:rPr>
          <w:bCs/>
          <w:szCs w:val="24"/>
        </w:rPr>
      </w:pPr>
    </w:p>
    <w:p w:rsidR="003065E8" w:rsidRDefault="003065E8" w:rsidP="00463C64">
      <w:pPr>
        <w:autoSpaceDE w:val="0"/>
        <w:autoSpaceDN w:val="0"/>
        <w:adjustRightInd w:val="0"/>
        <w:rPr>
          <w:bCs/>
          <w:szCs w:val="24"/>
        </w:rPr>
      </w:pPr>
      <w:r>
        <w:rPr>
          <w:bCs/>
          <w:szCs w:val="24"/>
        </w:rPr>
        <w:t>Stephen Zuckerman, Ph.D.</w:t>
      </w:r>
    </w:p>
    <w:p w:rsidR="003065E8" w:rsidRDefault="003065E8" w:rsidP="00463C64">
      <w:pPr>
        <w:autoSpaceDE w:val="0"/>
        <w:autoSpaceDN w:val="0"/>
        <w:adjustRightInd w:val="0"/>
        <w:rPr>
          <w:bCs/>
          <w:szCs w:val="24"/>
        </w:rPr>
      </w:pPr>
      <w:r>
        <w:rPr>
          <w:bCs/>
          <w:szCs w:val="24"/>
        </w:rPr>
        <w:t>The Urban Institute, Health Policy Center</w:t>
      </w:r>
    </w:p>
    <w:p w:rsidR="003065E8" w:rsidRDefault="003065E8" w:rsidP="00463C64">
      <w:pPr>
        <w:autoSpaceDE w:val="0"/>
        <w:autoSpaceDN w:val="0"/>
        <w:adjustRightInd w:val="0"/>
        <w:rPr>
          <w:bCs/>
          <w:szCs w:val="24"/>
        </w:rPr>
      </w:pPr>
      <w:r>
        <w:rPr>
          <w:bCs/>
          <w:szCs w:val="24"/>
        </w:rPr>
        <w:t>Telephone: 202-261-5679</w:t>
      </w:r>
    </w:p>
    <w:p w:rsidR="00041797" w:rsidRDefault="00041797">
      <w:pPr>
        <w:rPr>
          <w:rFonts w:ascii="Arial" w:hAnsi="Arial" w:cs="Arial"/>
          <w:b/>
          <w:bCs/>
          <w:szCs w:val="24"/>
        </w:rPr>
      </w:pPr>
    </w:p>
    <w:p w:rsidR="00011DD6" w:rsidRDefault="00011DD6" w:rsidP="00011DD6">
      <w:pPr>
        <w:autoSpaceDE w:val="0"/>
        <w:autoSpaceDN w:val="0"/>
        <w:adjustRightInd w:val="0"/>
        <w:rPr>
          <w:bCs/>
          <w:szCs w:val="24"/>
        </w:rPr>
      </w:pPr>
      <w:r>
        <w:rPr>
          <w:bCs/>
          <w:szCs w:val="24"/>
        </w:rPr>
        <w:t>Rachel Burton, M.P.P.</w:t>
      </w:r>
    </w:p>
    <w:p w:rsidR="00011DD6" w:rsidRDefault="00011DD6" w:rsidP="00011DD6">
      <w:pPr>
        <w:autoSpaceDE w:val="0"/>
        <w:autoSpaceDN w:val="0"/>
        <w:adjustRightInd w:val="0"/>
        <w:rPr>
          <w:bCs/>
          <w:szCs w:val="24"/>
        </w:rPr>
      </w:pPr>
      <w:r>
        <w:rPr>
          <w:bCs/>
          <w:szCs w:val="24"/>
        </w:rPr>
        <w:t>The Urban Institute, Health Policy Center</w:t>
      </w:r>
    </w:p>
    <w:p w:rsidR="00011DD6" w:rsidRDefault="00011DD6" w:rsidP="00011DD6">
      <w:pPr>
        <w:autoSpaceDE w:val="0"/>
        <w:autoSpaceDN w:val="0"/>
        <w:adjustRightInd w:val="0"/>
        <w:rPr>
          <w:bCs/>
          <w:szCs w:val="24"/>
        </w:rPr>
      </w:pPr>
      <w:r>
        <w:rPr>
          <w:bCs/>
          <w:szCs w:val="24"/>
        </w:rPr>
        <w:t>Telephone: 202-261-5825</w:t>
      </w:r>
    </w:p>
    <w:p w:rsidR="00011DD6" w:rsidRDefault="00011DD6">
      <w:pPr>
        <w:rPr>
          <w:rFonts w:ascii="Arial" w:hAnsi="Arial" w:cs="Arial"/>
          <w:b/>
          <w:bCs/>
          <w:szCs w:val="24"/>
        </w:rPr>
      </w:pPr>
    </w:p>
    <w:p w:rsidR="00041797" w:rsidRPr="003065E8" w:rsidRDefault="00041797" w:rsidP="00041797">
      <w:pPr>
        <w:autoSpaceDE w:val="0"/>
        <w:autoSpaceDN w:val="0"/>
        <w:adjustRightInd w:val="0"/>
        <w:rPr>
          <w:bCs/>
          <w:szCs w:val="24"/>
        </w:rPr>
      </w:pPr>
      <w:r w:rsidRPr="003065E8">
        <w:rPr>
          <w:bCs/>
          <w:szCs w:val="24"/>
        </w:rPr>
        <w:t xml:space="preserve">Nancy McCall, Sc.D. </w:t>
      </w:r>
    </w:p>
    <w:p w:rsidR="00041797" w:rsidRPr="003065E8" w:rsidRDefault="00041797" w:rsidP="00041797">
      <w:pPr>
        <w:autoSpaceDE w:val="0"/>
        <w:autoSpaceDN w:val="0"/>
        <w:adjustRightInd w:val="0"/>
        <w:rPr>
          <w:bCs/>
          <w:szCs w:val="24"/>
        </w:rPr>
      </w:pPr>
      <w:r w:rsidRPr="003065E8">
        <w:rPr>
          <w:bCs/>
          <w:szCs w:val="24"/>
        </w:rPr>
        <w:t>RTI International</w:t>
      </w:r>
    </w:p>
    <w:p w:rsidR="00041797" w:rsidRDefault="00041797" w:rsidP="00041797">
      <w:pPr>
        <w:autoSpaceDE w:val="0"/>
        <w:autoSpaceDN w:val="0"/>
        <w:adjustRightInd w:val="0"/>
        <w:rPr>
          <w:bCs/>
          <w:szCs w:val="24"/>
        </w:rPr>
      </w:pPr>
      <w:r w:rsidRPr="003065E8">
        <w:rPr>
          <w:bCs/>
          <w:szCs w:val="24"/>
        </w:rPr>
        <w:t>Telephone: 202-728-1968</w:t>
      </w:r>
    </w:p>
    <w:p w:rsidR="00011DD6" w:rsidRDefault="00011DD6" w:rsidP="00041797">
      <w:pPr>
        <w:autoSpaceDE w:val="0"/>
        <w:autoSpaceDN w:val="0"/>
        <w:adjustRightInd w:val="0"/>
        <w:rPr>
          <w:bCs/>
          <w:szCs w:val="24"/>
        </w:rPr>
      </w:pPr>
    </w:p>
    <w:p w:rsidR="00011DD6" w:rsidRDefault="00011DD6" w:rsidP="00041797">
      <w:pPr>
        <w:autoSpaceDE w:val="0"/>
        <w:autoSpaceDN w:val="0"/>
        <w:adjustRightInd w:val="0"/>
        <w:rPr>
          <w:bCs/>
          <w:szCs w:val="24"/>
        </w:rPr>
      </w:pPr>
      <w:r>
        <w:rPr>
          <w:bCs/>
          <w:szCs w:val="24"/>
        </w:rPr>
        <w:t>Thomas Morgan</w:t>
      </w:r>
    </w:p>
    <w:p w:rsidR="00011DD6" w:rsidRDefault="00011DD6" w:rsidP="00041797">
      <w:pPr>
        <w:autoSpaceDE w:val="0"/>
        <w:autoSpaceDN w:val="0"/>
        <w:adjustRightInd w:val="0"/>
        <w:rPr>
          <w:bCs/>
          <w:szCs w:val="24"/>
        </w:rPr>
      </w:pPr>
      <w:r>
        <w:rPr>
          <w:bCs/>
          <w:szCs w:val="24"/>
        </w:rPr>
        <w:t>RTI International</w:t>
      </w:r>
    </w:p>
    <w:p w:rsidR="002F5641" w:rsidRDefault="00011DD6" w:rsidP="00786CAC">
      <w:pPr>
        <w:autoSpaceDE w:val="0"/>
        <w:autoSpaceDN w:val="0"/>
        <w:adjustRightInd w:val="0"/>
        <w:rPr>
          <w:rFonts w:ascii="Arial" w:hAnsi="Arial" w:cs="Arial"/>
          <w:b/>
          <w:bCs/>
          <w:szCs w:val="24"/>
        </w:rPr>
      </w:pPr>
      <w:r>
        <w:rPr>
          <w:bCs/>
          <w:szCs w:val="24"/>
        </w:rPr>
        <w:t xml:space="preserve">Telephone: </w:t>
      </w:r>
      <w:r w:rsidR="007B5781">
        <w:rPr>
          <w:bCs/>
          <w:szCs w:val="24"/>
        </w:rPr>
        <w:t>919-541-7414</w:t>
      </w:r>
      <w:r w:rsidR="002F5641">
        <w:rPr>
          <w:rFonts w:ascii="Arial" w:hAnsi="Arial" w:cs="Arial"/>
          <w:b/>
          <w:bCs/>
          <w:szCs w:val="24"/>
        </w:rPr>
        <w:br w:type="page"/>
      </w:r>
    </w:p>
    <w:p w:rsidR="00463C64" w:rsidRPr="00C26396" w:rsidRDefault="00463C64" w:rsidP="00463C64">
      <w:pPr>
        <w:pStyle w:val="BodyText1"/>
        <w:spacing w:after="240" w:line="240" w:lineRule="auto"/>
        <w:ind w:firstLine="0"/>
        <w:jc w:val="center"/>
        <w:rPr>
          <w:rFonts w:ascii="Arial" w:hAnsi="Arial" w:cs="Arial"/>
          <w:b/>
          <w:bCs/>
          <w:szCs w:val="24"/>
        </w:rPr>
      </w:pPr>
      <w:r w:rsidRPr="00C26396">
        <w:rPr>
          <w:rFonts w:ascii="Arial" w:hAnsi="Arial" w:cs="Arial"/>
          <w:b/>
          <w:bCs/>
          <w:szCs w:val="24"/>
        </w:rPr>
        <w:lastRenderedPageBreak/>
        <w:t>References</w:t>
      </w:r>
    </w:p>
    <w:p w:rsidR="00C26396" w:rsidRDefault="00C26396" w:rsidP="00C26396">
      <w:pPr>
        <w:pStyle w:val="biblio"/>
        <w:rPr>
          <w:szCs w:val="24"/>
        </w:rPr>
      </w:pPr>
      <w:proofErr w:type="spellStart"/>
      <w:r>
        <w:rPr>
          <w:szCs w:val="24"/>
        </w:rPr>
        <w:t>Bazeley</w:t>
      </w:r>
      <w:proofErr w:type="spellEnd"/>
      <w:r>
        <w:rPr>
          <w:szCs w:val="24"/>
        </w:rPr>
        <w:t>, P.</w:t>
      </w:r>
      <w:r w:rsidRPr="00C77890">
        <w:rPr>
          <w:szCs w:val="24"/>
        </w:rPr>
        <w:t xml:space="preserve"> (2007). </w:t>
      </w:r>
      <w:r w:rsidRPr="00D97E04">
        <w:rPr>
          <w:i/>
          <w:iCs/>
          <w:szCs w:val="24"/>
        </w:rPr>
        <w:t xml:space="preserve">Qualitative data analysis with </w:t>
      </w:r>
      <w:proofErr w:type="spellStart"/>
      <w:r w:rsidRPr="00D97E04">
        <w:rPr>
          <w:i/>
          <w:iCs/>
          <w:szCs w:val="24"/>
        </w:rPr>
        <w:t>NVivo</w:t>
      </w:r>
      <w:proofErr w:type="spellEnd"/>
      <w:r>
        <w:rPr>
          <w:szCs w:val="24"/>
        </w:rPr>
        <w:t xml:space="preserve"> (2</w:t>
      </w:r>
      <w:r w:rsidRPr="00D97E04">
        <w:rPr>
          <w:szCs w:val="24"/>
          <w:vertAlign w:val="superscript"/>
        </w:rPr>
        <w:t>nd</w:t>
      </w:r>
      <w:r>
        <w:rPr>
          <w:szCs w:val="24"/>
        </w:rPr>
        <w:t xml:space="preserve"> </w:t>
      </w:r>
      <w:proofErr w:type="gramStart"/>
      <w:r>
        <w:rPr>
          <w:szCs w:val="24"/>
        </w:rPr>
        <w:t>ed</w:t>
      </w:r>
      <w:proofErr w:type="gramEnd"/>
      <w:r>
        <w:rPr>
          <w:szCs w:val="24"/>
        </w:rPr>
        <w:t>.</w:t>
      </w:r>
      <w:r w:rsidRPr="00C77890">
        <w:rPr>
          <w:szCs w:val="24"/>
        </w:rPr>
        <w:t>)</w:t>
      </w:r>
      <w:r>
        <w:rPr>
          <w:szCs w:val="24"/>
        </w:rPr>
        <w:t>. Sage</w:t>
      </w:r>
      <w:r w:rsidRPr="00C77890">
        <w:rPr>
          <w:szCs w:val="24"/>
        </w:rPr>
        <w:t xml:space="preserve"> Publications Ltd.</w:t>
      </w:r>
    </w:p>
    <w:p w:rsidR="00C26396" w:rsidRDefault="00C26396" w:rsidP="00C26396">
      <w:pPr>
        <w:pStyle w:val="biblio"/>
        <w:rPr>
          <w:szCs w:val="24"/>
        </w:rPr>
      </w:pPr>
      <w:r>
        <w:rPr>
          <w:szCs w:val="24"/>
        </w:rPr>
        <w:t xml:space="preserve">Berenson, R.A., Devers, K.J., &amp; Burton, R.A. (2011). “Will the Patient Centered </w:t>
      </w:r>
      <w:r w:rsidR="00182EA9">
        <w:rPr>
          <w:szCs w:val="24"/>
        </w:rPr>
        <w:t>Medical home</w:t>
      </w:r>
      <w:r>
        <w:rPr>
          <w:szCs w:val="24"/>
        </w:rPr>
        <w:t xml:space="preserve"> </w:t>
      </w:r>
      <w:proofErr w:type="gramStart"/>
      <w:r>
        <w:rPr>
          <w:szCs w:val="24"/>
        </w:rPr>
        <w:t>Transform</w:t>
      </w:r>
      <w:proofErr w:type="gramEnd"/>
      <w:r>
        <w:rPr>
          <w:szCs w:val="24"/>
        </w:rPr>
        <w:t xml:space="preserve"> the Delivery of Health Care.” </w:t>
      </w:r>
      <w:proofErr w:type="gramStart"/>
      <w:r>
        <w:rPr>
          <w:szCs w:val="24"/>
        </w:rPr>
        <w:t xml:space="preserve">Robert Wood Johnson Foundation and Urban Institute Issue Paper, August, </w:t>
      </w:r>
      <w:hyperlink r:id="rId10" w:history="1">
        <w:r w:rsidRPr="009C4BAB">
          <w:rPr>
            <w:rStyle w:val="Hyperlink"/>
            <w:szCs w:val="24"/>
          </w:rPr>
          <w:t>http://www.urban.org/publications/412373.html</w:t>
        </w:r>
      </w:hyperlink>
      <w:r>
        <w:rPr>
          <w:szCs w:val="24"/>
        </w:rPr>
        <w:t>.</w:t>
      </w:r>
      <w:proofErr w:type="gramEnd"/>
    </w:p>
    <w:p w:rsidR="00C26396" w:rsidRPr="00F85885" w:rsidRDefault="00C26396" w:rsidP="00C26396">
      <w:proofErr w:type="spellStart"/>
      <w:proofErr w:type="gramStart"/>
      <w:r w:rsidRPr="001D6665">
        <w:rPr>
          <w:szCs w:val="24"/>
        </w:rPr>
        <w:t>Bitton</w:t>
      </w:r>
      <w:proofErr w:type="spellEnd"/>
      <w:r w:rsidRPr="001D6665">
        <w:rPr>
          <w:szCs w:val="24"/>
        </w:rPr>
        <w:t>, A., Martin, C., &amp; Landon, B. E. (2010).</w:t>
      </w:r>
      <w:proofErr w:type="gramEnd"/>
      <w:r w:rsidRPr="001D6665">
        <w:rPr>
          <w:szCs w:val="24"/>
        </w:rPr>
        <w:t xml:space="preserve"> A nationwide survey of patient centered medical </w:t>
      </w:r>
      <w:r>
        <w:rPr>
          <w:szCs w:val="24"/>
        </w:rPr>
        <w:tab/>
      </w:r>
      <w:r w:rsidRPr="001D6665">
        <w:rPr>
          <w:szCs w:val="24"/>
        </w:rPr>
        <w:t xml:space="preserve">home demonstration projects. </w:t>
      </w:r>
      <w:r w:rsidRPr="001D6665">
        <w:rPr>
          <w:i/>
          <w:szCs w:val="24"/>
        </w:rPr>
        <w:t>Journal of General Internal Medicine,</w:t>
      </w:r>
      <w:r w:rsidRPr="001D6665">
        <w:rPr>
          <w:szCs w:val="24"/>
        </w:rPr>
        <w:t xml:space="preserve"> </w:t>
      </w:r>
      <w:r w:rsidRPr="001D6665">
        <w:rPr>
          <w:i/>
          <w:szCs w:val="24"/>
        </w:rPr>
        <w:t>25</w:t>
      </w:r>
      <w:r w:rsidRPr="001D6665">
        <w:rPr>
          <w:szCs w:val="24"/>
        </w:rPr>
        <w:t>(6), 584–592.</w:t>
      </w:r>
    </w:p>
    <w:p w:rsidR="00C26396" w:rsidRDefault="00C26396" w:rsidP="00C26396">
      <w:pPr>
        <w:rPr>
          <w:szCs w:val="24"/>
        </w:rPr>
      </w:pPr>
    </w:p>
    <w:p w:rsidR="00C26396" w:rsidRPr="005C0E68" w:rsidRDefault="00C26396" w:rsidP="00C26396">
      <w:pPr>
        <w:rPr>
          <w:szCs w:val="24"/>
        </w:rPr>
      </w:pPr>
      <w:r>
        <w:rPr>
          <w:szCs w:val="24"/>
        </w:rPr>
        <w:t xml:space="preserve">Bradley, E.H., Curry, L.A., &amp; Devers, K.J. (2007). Qualitative data analysis for health </w:t>
      </w:r>
      <w:r>
        <w:rPr>
          <w:szCs w:val="24"/>
        </w:rPr>
        <w:tab/>
        <w:t xml:space="preserve">services research: Developing taxonomy, themes, and theory. </w:t>
      </w:r>
      <w:r w:rsidRPr="00D97E04">
        <w:rPr>
          <w:i/>
          <w:iCs/>
        </w:rPr>
        <w:t xml:space="preserve">Health Services </w:t>
      </w:r>
      <w:r w:rsidRPr="00D97E04">
        <w:rPr>
          <w:i/>
          <w:iCs/>
        </w:rPr>
        <w:tab/>
        <w:t>Research</w:t>
      </w:r>
      <w:r>
        <w:t xml:space="preserve">, </w:t>
      </w:r>
      <w:r w:rsidRPr="00D97E04">
        <w:rPr>
          <w:i/>
          <w:iCs/>
        </w:rPr>
        <w:t>42</w:t>
      </w:r>
      <w:r>
        <w:t>(4), 1758-1772.</w:t>
      </w:r>
    </w:p>
    <w:p w:rsidR="00C26396" w:rsidRDefault="00C26396" w:rsidP="00C26396">
      <w:pPr>
        <w:pStyle w:val="biblio"/>
        <w:spacing w:after="0"/>
        <w:rPr>
          <w:rFonts w:eastAsia="Calibri"/>
          <w:szCs w:val="24"/>
        </w:rPr>
      </w:pPr>
    </w:p>
    <w:p w:rsidR="005C0E68" w:rsidRDefault="005C0E68" w:rsidP="00C26396">
      <w:pPr>
        <w:pStyle w:val="biblio"/>
      </w:pPr>
      <w:r w:rsidRPr="00D02463">
        <w:t>Burton</w:t>
      </w:r>
      <w:r w:rsidR="00E73196">
        <w:t xml:space="preserve"> R</w:t>
      </w:r>
      <w:r w:rsidRPr="00D02463">
        <w:t>, Devers</w:t>
      </w:r>
      <w:r w:rsidR="00E73196">
        <w:t xml:space="preserve"> K</w:t>
      </w:r>
      <w:r w:rsidRPr="00D02463">
        <w:t>, and Berenson</w:t>
      </w:r>
      <w:r w:rsidR="00E73196">
        <w:t xml:space="preserve"> R</w:t>
      </w:r>
      <w:r w:rsidRPr="00D02463">
        <w:t>.</w:t>
      </w:r>
      <w:r>
        <w:t xml:space="preserve"> </w:t>
      </w:r>
      <w:r w:rsidR="00E73196">
        <w:t>(</w:t>
      </w:r>
      <w:r w:rsidRPr="00D02463">
        <w:t>2012</w:t>
      </w:r>
      <w:r w:rsidR="00E73196">
        <w:t>)</w:t>
      </w:r>
      <w:r w:rsidR="0047391E">
        <w:fldChar w:fldCharType="begin"/>
      </w:r>
      <w:r>
        <w:instrText xml:space="preserve"> XE "</w:instrText>
      </w:r>
      <w:r w:rsidRPr="00A91681">
        <w:instrText>Burton, Rachel, Kelly Devers, and Robert Berenson.  2012</w:instrText>
      </w:r>
      <w:r>
        <w:instrText xml:space="preserve">" </w:instrText>
      </w:r>
      <w:r w:rsidR="0047391E">
        <w:fldChar w:fldCharType="end"/>
      </w:r>
      <w:r w:rsidRPr="00D02463">
        <w:t>.</w:t>
      </w:r>
      <w:r>
        <w:t xml:space="preserve"> </w:t>
      </w:r>
      <w:r w:rsidRPr="00D02463">
        <w:rPr>
          <w:i/>
        </w:rPr>
        <w:t xml:space="preserve">Patient-Centered Medical Home Recognition Tools: A Comparison of Ten Surveys’ Content and Operational Details, </w:t>
      </w:r>
      <w:r w:rsidRPr="00D02463">
        <w:t>March</w:t>
      </w:r>
      <w:r w:rsidRPr="00D02463">
        <w:rPr>
          <w:i/>
        </w:rPr>
        <w:t>.</w:t>
      </w:r>
      <w:r w:rsidRPr="00D02463">
        <w:t xml:space="preserve"> Baltimore, MD: U.S. Centers for Medicare and Medicaid Services (</w:t>
      </w:r>
      <w:hyperlink r:id="rId11" w:history="1">
        <w:r w:rsidRPr="00251050">
          <w:rPr>
            <w:rStyle w:val="Hyperlink"/>
          </w:rPr>
          <w:t>http://www.cms.gov/Research-Statistics-Data-and-Systems/Statistics-Trends-and-Reports/Reports/Downloads/Burton_PCMH_RT_Survey_Compare_March_2012.pdf</w:t>
        </w:r>
      </w:hyperlink>
      <w:r>
        <w:t>).</w:t>
      </w:r>
    </w:p>
    <w:p w:rsidR="00C26396" w:rsidRPr="001D6665" w:rsidRDefault="00C26396" w:rsidP="00C26396">
      <w:pPr>
        <w:pStyle w:val="biblio"/>
        <w:rPr>
          <w:rFonts w:eastAsia="Calibri"/>
          <w:szCs w:val="24"/>
        </w:rPr>
      </w:pPr>
      <w:r w:rsidRPr="001D6665">
        <w:rPr>
          <w:rFonts w:eastAsia="Calibri"/>
          <w:szCs w:val="24"/>
        </w:rPr>
        <w:t xml:space="preserve">Crabtree, B. F., Nutting, P. A., et al. (2010). </w:t>
      </w:r>
      <w:proofErr w:type="gramStart"/>
      <w:r w:rsidRPr="001D6665">
        <w:rPr>
          <w:rFonts w:eastAsia="Calibri"/>
          <w:szCs w:val="24"/>
        </w:rPr>
        <w:t xml:space="preserve">Summary of the National Demonstration Project and recommendations for the patient-centered </w:t>
      </w:r>
      <w:r w:rsidR="00182EA9">
        <w:rPr>
          <w:rFonts w:eastAsia="Calibri"/>
          <w:szCs w:val="24"/>
        </w:rPr>
        <w:t>medical home</w:t>
      </w:r>
      <w:r w:rsidRPr="001D6665">
        <w:rPr>
          <w:rFonts w:eastAsia="Calibri"/>
          <w:szCs w:val="24"/>
        </w:rPr>
        <w:t>.</w:t>
      </w:r>
      <w:proofErr w:type="gramEnd"/>
      <w:r w:rsidRPr="001D6665">
        <w:rPr>
          <w:rFonts w:eastAsia="Calibri"/>
          <w:szCs w:val="24"/>
        </w:rPr>
        <w:t xml:space="preserve"> </w:t>
      </w:r>
      <w:proofErr w:type="gramStart"/>
      <w:r w:rsidRPr="001D6665">
        <w:rPr>
          <w:rFonts w:eastAsia="Calibri"/>
          <w:i/>
          <w:szCs w:val="24"/>
        </w:rPr>
        <w:t>Annals of Family Medicine, 8</w:t>
      </w:r>
      <w:r w:rsidRPr="001D6665">
        <w:rPr>
          <w:rFonts w:eastAsia="Calibri"/>
          <w:szCs w:val="24"/>
        </w:rPr>
        <w:t>(Suppl. 1), S80–S90.</w:t>
      </w:r>
      <w:proofErr w:type="gramEnd"/>
    </w:p>
    <w:p w:rsidR="00C26396" w:rsidRDefault="00C26396" w:rsidP="00C26396">
      <w:pPr>
        <w:pStyle w:val="biblio"/>
        <w:rPr>
          <w:rFonts w:eastAsia="Calibri"/>
          <w:bCs/>
          <w:szCs w:val="24"/>
        </w:rPr>
      </w:pPr>
      <w:r w:rsidRPr="001D6665">
        <w:rPr>
          <w:rFonts w:eastAsia="Calibri"/>
          <w:bCs/>
          <w:szCs w:val="24"/>
        </w:rPr>
        <w:t xml:space="preserve">Creswell, J. W. (2009). </w:t>
      </w:r>
      <w:r w:rsidRPr="001D6665">
        <w:rPr>
          <w:rFonts w:eastAsia="Calibri"/>
          <w:bCs/>
          <w:i/>
          <w:szCs w:val="24"/>
        </w:rPr>
        <w:t xml:space="preserve">Research design: </w:t>
      </w:r>
      <w:proofErr w:type="gramStart"/>
      <w:r w:rsidRPr="001D6665">
        <w:rPr>
          <w:rFonts w:eastAsia="Calibri"/>
          <w:bCs/>
          <w:i/>
          <w:szCs w:val="24"/>
        </w:rPr>
        <w:t>Qualitative, quantitative, and mixed methods approaches</w:t>
      </w:r>
      <w:proofErr w:type="gramEnd"/>
      <w:r>
        <w:rPr>
          <w:rFonts w:eastAsia="Calibri"/>
          <w:bCs/>
          <w:szCs w:val="24"/>
        </w:rPr>
        <w:t xml:space="preserve"> (</w:t>
      </w:r>
      <w:r w:rsidRPr="001D6665">
        <w:rPr>
          <w:rFonts w:eastAsia="Calibri"/>
          <w:bCs/>
          <w:szCs w:val="24"/>
        </w:rPr>
        <w:t>3rd ed.</w:t>
      </w:r>
      <w:r>
        <w:rPr>
          <w:rFonts w:eastAsia="Calibri"/>
          <w:bCs/>
          <w:szCs w:val="24"/>
        </w:rPr>
        <w:t>).</w:t>
      </w:r>
      <w:r w:rsidRPr="001D6665">
        <w:rPr>
          <w:rFonts w:eastAsia="Calibri"/>
          <w:bCs/>
          <w:szCs w:val="24"/>
        </w:rPr>
        <w:t xml:space="preserve"> Thousand Oaks, CA: Sage.</w:t>
      </w:r>
    </w:p>
    <w:p w:rsidR="00C26396" w:rsidRPr="00752120" w:rsidRDefault="00C26396" w:rsidP="00C26396">
      <w:pPr>
        <w:pStyle w:val="BodyText1"/>
        <w:spacing w:after="240" w:line="240" w:lineRule="auto"/>
        <w:ind w:firstLine="0"/>
        <w:rPr>
          <w:szCs w:val="24"/>
        </w:rPr>
      </w:pPr>
      <w:proofErr w:type="spellStart"/>
      <w:r w:rsidRPr="00752120">
        <w:rPr>
          <w:szCs w:val="24"/>
        </w:rPr>
        <w:t>Damman</w:t>
      </w:r>
      <w:proofErr w:type="spellEnd"/>
      <w:r w:rsidRPr="00752120">
        <w:rPr>
          <w:szCs w:val="24"/>
        </w:rPr>
        <w:t xml:space="preserve"> OC, </w:t>
      </w:r>
      <w:proofErr w:type="spellStart"/>
      <w:r w:rsidRPr="00752120">
        <w:rPr>
          <w:szCs w:val="24"/>
        </w:rPr>
        <w:t>Stubbe</w:t>
      </w:r>
      <w:proofErr w:type="spellEnd"/>
      <w:r w:rsidRPr="00752120">
        <w:rPr>
          <w:szCs w:val="24"/>
        </w:rPr>
        <w:t xml:space="preserve"> JH, </w:t>
      </w:r>
      <w:proofErr w:type="spellStart"/>
      <w:r w:rsidRPr="00752120">
        <w:rPr>
          <w:szCs w:val="24"/>
        </w:rPr>
        <w:t>Hendriks</w:t>
      </w:r>
      <w:proofErr w:type="spellEnd"/>
      <w:r w:rsidRPr="00752120">
        <w:rPr>
          <w:szCs w:val="24"/>
        </w:rPr>
        <w:t xml:space="preserve"> M, et al. Using multilevel modeling to assess case-mix </w:t>
      </w:r>
      <w:r w:rsidRPr="00752120">
        <w:rPr>
          <w:szCs w:val="24"/>
        </w:rPr>
        <w:tab/>
        <w:t xml:space="preserve">adjusters in consumer experience surveys in health care. </w:t>
      </w:r>
      <w:proofErr w:type="gramStart"/>
      <w:r w:rsidRPr="00752120">
        <w:rPr>
          <w:i/>
          <w:iCs/>
          <w:szCs w:val="24"/>
        </w:rPr>
        <w:t>Medical Care</w:t>
      </w:r>
      <w:r w:rsidRPr="00752120">
        <w:rPr>
          <w:szCs w:val="24"/>
        </w:rPr>
        <w:t xml:space="preserve"> 2009; 47: 496-</w:t>
      </w:r>
      <w:r w:rsidRPr="00752120">
        <w:rPr>
          <w:szCs w:val="24"/>
        </w:rPr>
        <w:tab/>
        <w:t>503.</w:t>
      </w:r>
      <w:proofErr w:type="gramEnd"/>
    </w:p>
    <w:p w:rsidR="00C26396" w:rsidRPr="00752120" w:rsidRDefault="00C26396" w:rsidP="00C26396">
      <w:pPr>
        <w:rPr>
          <w:rFonts w:ascii="Arial" w:hAnsi="Arial" w:cs="Arial"/>
          <w:sz w:val="18"/>
          <w:szCs w:val="18"/>
        </w:rPr>
      </w:pPr>
      <w:proofErr w:type="gramStart"/>
      <w:r w:rsidRPr="00752120">
        <w:rPr>
          <w:rFonts w:eastAsia="Calibri"/>
          <w:bCs/>
          <w:szCs w:val="24"/>
        </w:rPr>
        <w:t>Devers, K.J. (1999).</w:t>
      </w:r>
      <w:proofErr w:type="gramEnd"/>
      <w:r w:rsidRPr="00752120">
        <w:rPr>
          <w:rFonts w:eastAsia="Calibri"/>
          <w:bCs/>
          <w:szCs w:val="24"/>
        </w:rPr>
        <w:t xml:space="preserve"> How will we know good qualitative research when we see it? </w:t>
      </w:r>
      <w:r w:rsidRPr="00752120">
        <w:rPr>
          <w:rStyle w:val="citation"/>
          <w:i/>
          <w:szCs w:val="24"/>
        </w:rPr>
        <w:t xml:space="preserve">Health </w:t>
      </w:r>
      <w:r w:rsidRPr="00752120">
        <w:rPr>
          <w:rStyle w:val="citation"/>
          <w:i/>
          <w:szCs w:val="24"/>
        </w:rPr>
        <w:tab/>
        <w:t>Services Research, 34</w:t>
      </w:r>
      <w:r w:rsidRPr="00752120">
        <w:rPr>
          <w:rStyle w:val="citation"/>
          <w:szCs w:val="24"/>
        </w:rPr>
        <w:t>(5, part 2</w:t>
      </w:r>
      <w:r w:rsidRPr="00752120">
        <w:rPr>
          <w:rFonts w:eastAsia="Calibri"/>
          <w:bCs/>
        </w:rPr>
        <w:t>),</w:t>
      </w:r>
      <w:r w:rsidRPr="00752120">
        <w:rPr>
          <w:rFonts w:eastAsia="Calibri"/>
          <w:bCs/>
          <w:szCs w:val="24"/>
        </w:rPr>
        <w:t xml:space="preserve"> 1153–1188.</w:t>
      </w:r>
      <w:r w:rsidRPr="00752120">
        <w:rPr>
          <w:rFonts w:ascii="Arial" w:hAnsi="Arial" w:cs="Arial"/>
          <w:sz w:val="18"/>
          <w:szCs w:val="18"/>
        </w:rPr>
        <w:t xml:space="preserve"> </w:t>
      </w:r>
    </w:p>
    <w:p w:rsidR="00C26396" w:rsidRPr="00752120" w:rsidRDefault="00C26396" w:rsidP="00C26396">
      <w:pPr>
        <w:pStyle w:val="biblio"/>
        <w:spacing w:after="0"/>
        <w:rPr>
          <w:rFonts w:eastAsia="Calibri"/>
          <w:bCs/>
          <w:szCs w:val="24"/>
        </w:rPr>
      </w:pPr>
    </w:p>
    <w:p w:rsidR="00C26396" w:rsidRPr="00752120" w:rsidRDefault="00C26396" w:rsidP="00C26396">
      <w:pPr>
        <w:pStyle w:val="BodyText1"/>
        <w:spacing w:after="240" w:line="240" w:lineRule="auto"/>
        <w:ind w:firstLine="0"/>
        <w:rPr>
          <w:szCs w:val="24"/>
        </w:rPr>
      </w:pPr>
      <w:proofErr w:type="spellStart"/>
      <w:r w:rsidRPr="00752120">
        <w:rPr>
          <w:szCs w:val="24"/>
        </w:rPr>
        <w:t>Herberlein</w:t>
      </w:r>
      <w:proofErr w:type="spellEnd"/>
      <w:r w:rsidRPr="00752120">
        <w:rPr>
          <w:szCs w:val="24"/>
        </w:rPr>
        <w:t xml:space="preserve"> TA, Baumgartner R.</w:t>
      </w:r>
      <w:r w:rsidR="00B22F16">
        <w:rPr>
          <w:szCs w:val="24"/>
        </w:rPr>
        <w:t xml:space="preserve"> </w:t>
      </w:r>
      <w:proofErr w:type="gramStart"/>
      <w:r w:rsidRPr="00752120">
        <w:rPr>
          <w:szCs w:val="24"/>
        </w:rPr>
        <w:t>Factors</w:t>
      </w:r>
      <w:proofErr w:type="gramEnd"/>
      <w:r w:rsidRPr="00752120">
        <w:rPr>
          <w:szCs w:val="24"/>
        </w:rPr>
        <w:t xml:space="preserve"> affecting response rates to mailed questionnaires: A </w:t>
      </w:r>
      <w:r w:rsidRPr="00752120">
        <w:rPr>
          <w:szCs w:val="24"/>
        </w:rPr>
        <w:tab/>
        <w:t>quantitative analysis of the published literature.</w:t>
      </w:r>
      <w:r w:rsidR="00B22F16">
        <w:rPr>
          <w:szCs w:val="24"/>
        </w:rPr>
        <w:t xml:space="preserve"> </w:t>
      </w:r>
      <w:proofErr w:type="gramStart"/>
      <w:r w:rsidRPr="00752120">
        <w:rPr>
          <w:i/>
          <w:iCs/>
          <w:szCs w:val="24"/>
        </w:rPr>
        <w:t xml:space="preserve">American Sociological Review </w:t>
      </w:r>
      <w:r w:rsidRPr="00752120">
        <w:rPr>
          <w:szCs w:val="24"/>
        </w:rPr>
        <w:t xml:space="preserve">1978; </w:t>
      </w:r>
      <w:r w:rsidRPr="00752120">
        <w:rPr>
          <w:szCs w:val="24"/>
        </w:rPr>
        <w:tab/>
        <w:t>43:447-462.</w:t>
      </w:r>
      <w:proofErr w:type="gramEnd"/>
    </w:p>
    <w:p w:rsidR="00C26396" w:rsidRDefault="00C26396" w:rsidP="00C26396">
      <w:pPr>
        <w:pStyle w:val="biblio"/>
        <w:rPr>
          <w:rFonts w:eastAsia="Calibri"/>
          <w:bCs/>
          <w:szCs w:val="24"/>
        </w:rPr>
      </w:pPr>
      <w:proofErr w:type="gramStart"/>
      <w:r w:rsidRPr="00752120">
        <w:rPr>
          <w:rFonts w:eastAsia="Calibri"/>
          <w:bCs/>
          <w:szCs w:val="24"/>
        </w:rPr>
        <w:t xml:space="preserve">Miles, M.A. &amp; </w:t>
      </w:r>
      <w:proofErr w:type="spellStart"/>
      <w:r w:rsidRPr="00752120">
        <w:rPr>
          <w:rFonts w:eastAsia="Calibri"/>
          <w:bCs/>
          <w:szCs w:val="24"/>
        </w:rPr>
        <w:t>Huberman</w:t>
      </w:r>
      <w:proofErr w:type="spellEnd"/>
      <w:r w:rsidRPr="00752120">
        <w:rPr>
          <w:rFonts w:eastAsia="Calibri"/>
          <w:bCs/>
          <w:szCs w:val="24"/>
        </w:rPr>
        <w:t>, A.M. (1994).</w:t>
      </w:r>
      <w:proofErr w:type="gramEnd"/>
      <w:r w:rsidRPr="00752120">
        <w:rPr>
          <w:rFonts w:eastAsia="Calibri"/>
          <w:bCs/>
          <w:szCs w:val="24"/>
        </w:rPr>
        <w:t xml:space="preserve"> </w:t>
      </w:r>
      <w:r w:rsidRPr="00752120">
        <w:rPr>
          <w:rFonts w:eastAsia="Calibri"/>
          <w:bCs/>
          <w:i/>
          <w:szCs w:val="24"/>
        </w:rPr>
        <w:t>Qualitative data analysis: An expanded source book</w:t>
      </w:r>
      <w:r>
        <w:rPr>
          <w:rFonts w:eastAsia="Calibri"/>
          <w:bCs/>
          <w:i/>
          <w:szCs w:val="24"/>
        </w:rPr>
        <w:t xml:space="preserve"> </w:t>
      </w:r>
      <w:r w:rsidRPr="00CB511C">
        <w:rPr>
          <w:rFonts w:eastAsia="Calibri"/>
          <w:bCs/>
          <w:iCs/>
          <w:szCs w:val="24"/>
        </w:rPr>
        <w:t>(</w:t>
      </w:r>
      <w:r>
        <w:rPr>
          <w:rFonts w:eastAsia="Calibri"/>
          <w:bCs/>
          <w:szCs w:val="24"/>
        </w:rPr>
        <w:t>2</w:t>
      </w:r>
      <w:r w:rsidRPr="005165CE">
        <w:rPr>
          <w:rFonts w:eastAsia="Calibri"/>
          <w:bCs/>
          <w:szCs w:val="24"/>
          <w:vertAlign w:val="superscript"/>
        </w:rPr>
        <w:t>nd</w:t>
      </w:r>
      <w:r>
        <w:rPr>
          <w:rFonts w:eastAsia="Calibri"/>
          <w:bCs/>
          <w:szCs w:val="24"/>
        </w:rPr>
        <w:t xml:space="preserve"> </w:t>
      </w:r>
      <w:proofErr w:type="gramStart"/>
      <w:r>
        <w:rPr>
          <w:rFonts w:eastAsia="Calibri"/>
          <w:bCs/>
          <w:szCs w:val="24"/>
        </w:rPr>
        <w:t>ed</w:t>
      </w:r>
      <w:proofErr w:type="gramEnd"/>
      <w:r>
        <w:rPr>
          <w:rFonts w:eastAsia="Calibri"/>
          <w:bCs/>
          <w:szCs w:val="24"/>
        </w:rPr>
        <w:t>.). Thousand Oaks, CA: Sage</w:t>
      </w:r>
    </w:p>
    <w:p w:rsidR="00C26396" w:rsidRPr="001D6665" w:rsidRDefault="00C26396" w:rsidP="00C26396">
      <w:pPr>
        <w:pStyle w:val="biblio"/>
        <w:rPr>
          <w:rFonts w:eastAsia="Calibri"/>
          <w:bCs/>
          <w:szCs w:val="24"/>
        </w:rPr>
      </w:pPr>
      <w:r>
        <w:rPr>
          <w:rFonts w:eastAsia="Calibri"/>
          <w:bCs/>
          <w:szCs w:val="24"/>
        </w:rPr>
        <w:t xml:space="preserve">Patton, M.Q. (1990). </w:t>
      </w:r>
      <w:r w:rsidRPr="005165CE">
        <w:rPr>
          <w:rFonts w:eastAsia="Calibri"/>
          <w:bCs/>
          <w:i/>
          <w:szCs w:val="24"/>
        </w:rPr>
        <w:t xml:space="preserve">Qualitative </w:t>
      </w:r>
      <w:r>
        <w:rPr>
          <w:rFonts w:eastAsia="Calibri"/>
          <w:bCs/>
          <w:i/>
          <w:szCs w:val="24"/>
        </w:rPr>
        <w:t>evaluation and r</w:t>
      </w:r>
      <w:r w:rsidRPr="005165CE">
        <w:rPr>
          <w:rFonts w:eastAsia="Calibri"/>
          <w:bCs/>
          <w:i/>
          <w:szCs w:val="24"/>
        </w:rPr>
        <w:t xml:space="preserve">esearch </w:t>
      </w:r>
      <w:r>
        <w:rPr>
          <w:rFonts w:eastAsia="Calibri"/>
          <w:bCs/>
          <w:i/>
          <w:szCs w:val="24"/>
        </w:rPr>
        <w:t>m</w:t>
      </w:r>
      <w:r w:rsidRPr="005165CE">
        <w:rPr>
          <w:rFonts w:eastAsia="Calibri"/>
          <w:bCs/>
          <w:i/>
          <w:szCs w:val="24"/>
        </w:rPr>
        <w:t>ethods</w:t>
      </w:r>
      <w:r>
        <w:rPr>
          <w:rFonts w:eastAsia="Calibri"/>
          <w:bCs/>
          <w:szCs w:val="24"/>
        </w:rPr>
        <w:t xml:space="preserve"> (2</w:t>
      </w:r>
      <w:r w:rsidRPr="005165CE">
        <w:rPr>
          <w:rFonts w:eastAsia="Calibri"/>
          <w:bCs/>
          <w:szCs w:val="24"/>
          <w:vertAlign w:val="superscript"/>
        </w:rPr>
        <w:t>nd</w:t>
      </w:r>
      <w:r>
        <w:rPr>
          <w:rFonts w:eastAsia="Calibri"/>
          <w:bCs/>
          <w:szCs w:val="24"/>
        </w:rPr>
        <w:t xml:space="preserve"> </w:t>
      </w:r>
      <w:proofErr w:type="gramStart"/>
      <w:r>
        <w:rPr>
          <w:rFonts w:eastAsia="Calibri"/>
          <w:bCs/>
          <w:szCs w:val="24"/>
        </w:rPr>
        <w:t>ed</w:t>
      </w:r>
      <w:proofErr w:type="gramEnd"/>
      <w:r>
        <w:rPr>
          <w:rFonts w:eastAsia="Calibri"/>
          <w:bCs/>
          <w:szCs w:val="24"/>
        </w:rPr>
        <w:t>.). Thousand Oaks, CA: Sage.</w:t>
      </w:r>
    </w:p>
    <w:p w:rsidR="00C26396" w:rsidRDefault="00C26396" w:rsidP="00C26396">
      <w:pPr>
        <w:pStyle w:val="biblio"/>
        <w:rPr>
          <w:rFonts w:eastAsia="OTNEJMScalaSansLF"/>
          <w:szCs w:val="24"/>
        </w:rPr>
      </w:pPr>
      <w:r w:rsidRPr="001D6665">
        <w:rPr>
          <w:rFonts w:eastAsia="OTNEJMScalaSansLF"/>
          <w:szCs w:val="24"/>
        </w:rPr>
        <w:t xml:space="preserve">Patton, M. Q. (1996). </w:t>
      </w:r>
      <w:r w:rsidRPr="001D6665">
        <w:rPr>
          <w:rFonts w:eastAsia="OTNEJMScalaSansLF"/>
          <w:i/>
          <w:szCs w:val="24"/>
        </w:rPr>
        <w:t>Utilization-focused evaluation</w:t>
      </w:r>
      <w:r>
        <w:rPr>
          <w:rFonts w:eastAsia="OTNEJMScalaSansLF"/>
          <w:i/>
          <w:szCs w:val="24"/>
        </w:rPr>
        <w:t xml:space="preserve"> </w:t>
      </w:r>
      <w:r w:rsidRPr="00CB511C">
        <w:rPr>
          <w:rFonts w:eastAsia="OTNEJMScalaSansLF"/>
          <w:iCs/>
          <w:szCs w:val="24"/>
        </w:rPr>
        <w:t>(</w:t>
      </w:r>
      <w:r w:rsidRPr="001D6665">
        <w:rPr>
          <w:rFonts w:eastAsia="OTNEJMScalaSansLF"/>
          <w:szCs w:val="24"/>
        </w:rPr>
        <w:t>3</w:t>
      </w:r>
      <w:r w:rsidRPr="00CB511C">
        <w:rPr>
          <w:rFonts w:eastAsia="OTNEJMScalaSansLF"/>
          <w:szCs w:val="24"/>
          <w:vertAlign w:val="superscript"/>
        </w:rPr>
        <w:t>rd</w:t>
      </w:r>
      <w:r>
        <w:rPr>
          <w:rFonts w:eastAsia="OTNEJMScalaSansLF"/>
          <w:szCs w:val="24"/>
        </w:rPr>
        <w:t xml:space="preserve"> </w:t>
      </w:r>
      <w:proofErr w:type="gramStart"/>
      <w:r w:rsidRPr="001D6665">
        <w:rPr>
          <w:rFonts w:eastAsia="OTNEJMScalaSansLF"/>
          <w:szCs w:val="24"/>
        </w:rPr>
        <w:t>ed</w:t>
      </w:r>
      <w:proofErr w:type="gramEnd"/>
      <w:r w:rsidRPr="001D6665">
        <w:rPr>
          <w:rFonts w:eastAsia="OTNEJMScalaSansLF"/>
          <w:szCs w:val="24"/>
        </w:rPr>
        <w:t>.</w:t>
      </w:r>
      <w:r>
        <w:rPr>
          <w:rFonts w:eastAsia="OTNEJMScalaSansLF"/>
          <w:szCs w:val="24"/>
        </w:rPr>
        <w:t>).</w:t>
      </w:r>
      <w:r w:rsidRPr="001D6665">
        <w:rPr>
          <w:rFonts w:eastAsia="OTNEJMScalaSansLF"/>
          <w:szCs w:val="24"/>
        </w:rPr>
        <w:t xml:space="preserve"> Thousand Oaks, CA: Sage.</w:t>
      </w:r>
    </w:p>
    <w:p w:rsidR="00C26396" w:rsidRDefault="00C26396" w:rsidP="00C26396">
      <w:pPr>
        <w:pStyle w:val="biblio"/>
        <w:spacing w:after="0"/>
        <w:ind w:left="0" w:firstLine="0"/>
        <w:rPr>
          <w:rFonts w:eastAsia="OTNEJMScalaSansLF"/>
          <w:szCs w:val="24"/>
        </w:rPr>
      </w:pPr>
      <w:r>
        <w:rPr>
          <w:rFonts w:eastAsia="OTNEJMScalaSansLF"/>
          <w:szCs w:val="24"/>
        </w:rPr>
        <w:t xml:space="preserve">Ragin, C.C. (1999). </w:t>
      </w:r>
      <w:proofErr w:type="gramStart"/>
      <w:r>
        <w:rPr>
          <w:rFonts w:eastAsia="OTNEJMScalaSansLF"/>
          <w:szCs w:val="24"/>
        </w:rPr>
        <w:t>Using qualitative comparative analysis to study causal complexity.</w:t>
      </w:r>
      <w:proofErr w:type="gramEnd"/>
      <w:r>
        <w:rPr>
          <w:rFonts w:eastAsia="OTNEJMScalaSansLF"/>
          <w:szCs w:val="24"/>
        </w:rPr>
        <w:t xml:space="preserve"> </w:t>
      </w:r>
    </w:p>
    <w:p w:rsidR="00C26396" w:rsidRDefault="00C26396" w:rsidP="00C26396">
      <w:r>
        <w:lastRenderedPageBreak/>
        <w:tab/>
      </w:r>
      <w:r w:rsidRPr="00CB511C">
        <w:rPr>
          <w:i/>
          <w:iCs/>
        </w:rPr>
        <w:t>Health Serv</w:t>
      </w:r>
      <w:r>
        <w:rPr>
          <w:i/>
          <w:iCs/>
        </w:rPr>
        <w:t>ices</w:t>
      </w:r>
      <w:r w:rsidRPr="00CB511C">
        <w:rPr>
          <w:i/>
          <w:iCs/>
        </w:rPr>
        <w:t xml:space="preserve"> Res</w:t>
      </w:r>
      <w:r>
        <w:rPr>
          <w:i/>
          <w:iCs/>
        </w:rPr>
        <w:t>earch</w:t>
      </w:r>
      <w:r w:rsidRPr="00CB511C">
        <w:t>,</w:t>
      </w:r>
      <w:r>
        <w:t xml:space="preserve"> </w:t>
      </w:r>
      <w:r w:rsidRPr="00CB511C">
        <w:rPr>
          <w:i/>
          <w:iCs/>
        </w:rPr>
        <w:t>34</w:t>
      </w:r>
      <w:r>
        <w:t>(5 Pt 2), 1225-1239.</w:t>
      </w:r>
    </w:p>
    <w:p w:rsidR="00C26396" w:rsidRDefault="00C26396" w:rsidP="00C26396"/>
    <w:p w:rsidR="00C26396" w:rsidRDefault="00C26396" w:rsidP="00C26396">
      <w:pPr>
        <w:pStyle w:val="biblio"/>
        <w:ind w:left="0" w:firstLine="0"/>
        <w:rPr>
          <w:rFonts w:eastAsia="OTNEJMScalaSansLF"/>
          <w:szCs w:val="24"/>
        </w:rPr>
      </w:pPr>
      <w:r>
        <w:rPr>
          <w:rFonts w:eastAsia="OTNEJMScalaSansLF"/>
          <w:szCs w:val="24"/>
        </w:rPr>
        <w:t xml:space="preserve">Richards, L. (2009). </w:t>
      </w:r>
      <w:r w:rsidRPr="005165CE">
        <w:rPr>
          <w:rFonts w:eastAsia="OTNEJMScalaSansLF"/>
          <w:i/>
          <w:szCs w:val="24"/>
        </w:rPr>
        <w:t xml:space="preserve">Handling </w:t>
      </w:r>
      <w:r>
        <w:rPr>
          <w:rFonts w:eastAsia="OTNEJMScalaSansLF"/>
          <w:i/>
          <w:szCs w:val="24"/>
        </w:rPr>
        <w:t>q</w:t>
      </w:r>
      <w:r w:rsidRPr="005165CE">
        <w:rPr>
          <w:rFonts w:eastAsia="OTNEJMScalaSansLF"/>
          <w:i/>
          <w:szCs w:val="24"/>
        </w:rPr>
        <w:t xml:space="preserve">ualitative </w:t>
      </w:r>
      <w:r>
        <w:rPr>
          <w:rFonts w:eastAsia="OTNEJMScalaSansLF"/>
          <w:i/>
          <w:szCs w:val="24"/>
        </w:rPr>
        <w:t>d</w:t>
      </w:r>
      <w:r w:rsidRPr="005165CE">
        <w:rPr>
          <w:rFonts w:eastAsia="OTNEJMScalaSansLF"/>
          <w:i/>
          <w:szCs w:val="24"/>
        </w:rPr>
        <w:t>ata</w:t>
      </w:r>
      <w:r>
        <w:rPr>
          <w:rFonts w:eastAsia="OTNEJMScalaSansLF"/>
          <w:szCs w:val="24"/>
        </w:rPr>
        <w:t xml:space="preserve"> (2</w:t>
      </w:r>
      <w:r w:rsidRPr="005165CE">
        <w:rPr>
          <w:rFonts w:eastAsia="OTNEJMScalaSansLF"/>
          <w:szCs w:val="24"/>
          <w:vertAlign w:val="superscript"/>
        </w:rPr>
        <w:t>nd</w:t>
      </w:r>
      <w:r>
        <w:rPr>
          <w:rFonts w:eastAsia="OTNEJMScalaSansLF"/>
          <w:szCs w:val="24"/>
        </w:rPr>
        <w:t xml:space="preserve"> </w:t>
      </w:r>
      <w:proofErr w:type="gramStart"/>
      <w:r>
        <w:rPr>
          <w:rFonts w:eastAsia="OTNEJMScalaSansLF"/>
          <w:szCs w:val="24"/>
        </w:rPr>
        <w:t>ed</w:t>
      </w:r>
      <w:proofErr w:type="gramEnd"/>
      <w:r>
        <w:rPr>
          <w:rFonts w:eastAsia="OTNEJMScalaSansLF"/>
          <w:szCs w:val="24"/>
        </w:rPr>
        <w:t>.). Thousand Oaks, CA: Sage.</w:t>
      </w:r>
    </w:p>
    <w:p w:rsidR="00C26396" w:rsidRPr="00834422" w:rsidRDefault="00C26396" w:rsidP="00C26396">
      <w:pPr>
        <w:pStyle w:val="biblio"/>
        <w:rPr>
          <w:rFonts w:eastAsia="Calibri"/>
          <w:szCs w:val="24"/>
        </w:rPr>
      </w:pPr>
      <w:proofErr w:type="spellStart"/>
      <w:r w:rsidRPr="00834422">
        <w:rPr>
          <w:rFonts w:eastAsia="Calibri"/>
          <w:szCs w:val="24"/>
        </w:rPr>
        <w:t>Rist</w:t>
      </w:r>
      <w:proofErr w:type="spellEnd"/>
      <w:r w:rsidRPr="00834422">
        <w:rPr>
          <w:rFonts w:eastAsia="Calibri"/>
          <w:szCs w:val="24"/>
        </w:rPr>
        <w:t xml:space="preserve">, Ray C. (1994). </w:t>
      </w:r>
      <w:proofErr w:type="gramStart"/>
      <w:r w:rsidRPr="00834422">
        <w:rPr>
          <w:rFonts w:eastAsia="Calibri"/>
          <w:szCs w:val="24"/>
        </w:rPr>
        <w:t>Influencing the policy process with qualitative research.</w:t>
      </w:r>
      <w:proofErr w:type="gramEnd"/>
      <w:r w:rsidRPr="00834422">
        <w:rPr>
          <w:rFonts w:eastAsia="Calibri"/>
          <w:szCs w:val="24"/>
        </w:rPr>
        <w:t xml:space="preserve"> In N. </w:t>
      </w:r>
      <w:proofErr w:type="spellStart"/>
      <w:r w:rsidRPr="00834422">
        <w:rPr>
          <w:rFonts w:eastAsia="Calibri"/>
          <w:szCs w:val="24"/>
        </w:rPr>
        <w:t>Denzin</w:t>
      </w:r>
      <w:proofErr w:type="spellEnd"/>
      <w:r w:rsidRPr="00834422">
        <w:rPr>
          <w:rFonts w:eastAsia="Calibri"/>
          <w:szCs w:val="24"/>
        </w:rPr>
        <w:t xml:space="preserve"> &amp; Y. Lincoln (Eds.) Handbook of Qualitative Research (pp. 545-557). Thousand Oaks, CA: Sage Publications, Inc.</w:t>
      </w:r>
    </w:p>
    <w:p w:rsidR="00C26396" w:rsidRPr="001D6665" w:rsidRDefault="00C26396" w:rsidP="00C26396">
      <w:pPr>
        <w:pStyle w:val="biblio"/>
        <w:rPr>
          <w:rStyle w:val="citation"/>
        </w:rPr>
      </w:pPr>
      <w:proofErr w:type="spellStart"/>
      <w:proofErr w:type="gramStart"/>
      <w:r w:rsidRPr="001D6665">
        <w:rPr>
          <w:rStyle w:val="citation"/>
          <w:szCs w:val="24"/>
        </w:rPr>
        <w:t>Sofaer</w:t>
      </w:r>
      <w:proofErr w:type="spellEnd"/>
      <w:r w:rsidRPr="001D6665">
        <w:rPr>
          <w:rStyle w:val="citation"/>
          <w:szCs w:val="24"/>
        </w:rPr>
        <w:t>, S. (1999).</w:t>
      </w:r>
      <w:proofErr w:type="gramEnd"/>
      <w:r w:rsidRPr="001D6665">
        <w:rPr>
          <w:rStyle w:val="citation"/>
          <w:szCs w:val="24"/>
        </w:rPr>
        <w:t xml:space="preserve"> Qualitative methods: What are they and why use them? </w:t>
      </w:r>
      <w:r w:rsidRPr="001D6665">
        <w:rPr>
          <w:rStyle w:val="citation"/>
          <w:i/>
          <w:szCs w:val="24"/>
        </w:rPr>
        <w:t>Health Services Research, 34</w:t>
      </w:r>
      <w:r w:rsidRPr="001D6665">
        <w:rPr>
          <w:rStyle w:val="citation"/>
          <w:szCs w:val="24"/>
        </w:rPr>
        <w:t>(5, part 2), 1101–1118.</w:t>
      </w:r>
    </w:p>
    <w:p w:rsidR="00C26396" w:rsidRPr="001D6665" w:rsidRDefault="00C26396" w:rsidP="00C26396">
      <w:pPr>
        <w:pStyle w:val="biblio"/>
        <w:spacing w:after="120"/>
        <w:rPr>
          <w:szCs w:val="24"/>
        </w:rPr>
      </w:pPr>
      <w:r w:rsidRPr="001D6665">
        <w:rPr>
          <w:szCs w:val="24"/>
        </w:rPr>
        <w:t>Sorens</w:t>
      </w:r>
      <w:r>
        <w:rPr>
          <w:szCs w:val="24"/>
        </w:rPr>
        <w:t>e</w:t>
      </w:r>
      <w:r w:rsidRPr="001D6665">
        <w:rPr>
          <w:szCs w:val="24"/>
        </w:rPr>
        <w:t xml:space="preserve">n, A. (2008). </w:t>
      </w:r>
      <w:proofErr w:type="gramStart"/>
      <w:r w:rsidRPr="001D6665">
        <w:rPr>
          <w:szCs w:val="24"/>
        </w:rPr>
        <w:t xml:space="preserve">Use of QSR </w:t>
      </w:r>
      <w:proofErr w:type="spellStart"/>
      <w:r w:rsidRPr="001D6665">
        <w:rPr>
          <w:szCs w:val="24"/>
        </w:rPr>
        <w:t>NVivo</w:t>
      </w:r>
      <w:proofErr w:type="spellEnd"/>
      <w:r w:rsidRPr="001D6665">
        <w:rPr>
          <w:szCs w:val="24"/>
        </w:rPr>
        <w:t xml:space="preserve"> 7 qualitative analysis software for mixed methods research.</w:t>
      </w:r>
      <w:proofErr w:type="gramEnd"/>
      <w:r w:rsidRPr="001D6665">
        <w:rPr>
          <w:szCs w:val="24"/>
        </w:rPr>
        <w:t xml:space="preserve"> </w:t>
      </w:r>
      <w:r w:rsidRPr="001D6665">
        <w:rPr>
          <w:i/>
          <w:szCs w:val="24"/>
        </w:rPr>
        <w:t>Journal of Mixed Methods Research, 2</w:t>
      </w:r>
      <w:r w:rsidRPr="001D6665">
        <w:rPr>
          <w:szCs w:val="24"/>
        </w:rPr>
        <w:t xml:space="preserve">(1), 106–110. </w:t>
      </w:r>
    </w:p>
    <w:p w:rsidR="00C26396" w:rsidRDefault="00C26396" w:rsidP="00C26396">
      <w:pPr>
        <w:pStyle w:val="biblio"/>
        <w:rPr>
          <w:szCs w:val="24"/>
        </w:rPr>
      </w:pPr>
      <w:r w:rsidRPr="001D6665">
        <w:rPr>
          <w:szCs w:val="24"/>
        </w:rPr>
        <w:t xml:space="preserve">Steiner, B. D., Denham, A. C., et al. (2008). Community Care of North Carolina: Improving care through community health networks. </w:t>
      </w:r>
      <w:r w:rsidRPr="001D6665">
        <w:rPr>
          <w:i/>
          <w:szCs w:val="24"/>
        </w:rPr>
        <w:t>Annals of Family Medicine, 6</w:t>
      </w:r>
      <w:r w:rsidRPr="001D6665">
        <w:rPr>
          <w:szCs w:val="24"/>
        </w:rPr>
        <w:t>(4), 361–367.</w:t>
      </w:r>
    </w:p>
    <w:p w:rsidR="00C26396" w:rsidRDefault="00C26396" w:rsidP="00C26396">
      <w:proofErr w:type="gramStart"/>
      <w:r>
        <w:rPr>
          <w:szCs w:val="24"/>
        </w:rPr>
        <w:t>Yin, R.K. (1999).</w:t>
      </w:r>
      <w:proofErr w:type="gramEnd"/>
      <w:r>
        <w:rPr>
          <w:szCs w:val="24"/>
        </w:rPr>
        <w:t xml:space="preserve"> Enhancing the Quality of Case Studies in Health Services Research, </w:t>
      </w:r>
      <w:r w:rsidRPr="00CB511C">
        <w:rPr>
          <w:i/>
          <w:iCs/>
        </w:rPr>
        <w:t xml:space="preserve">Health </w:t>
      </w:r>
      <w:r w:rsidRPr="00CB511C">
        <w:rPr>
          <w:i/>
          <w:iCs/>
        </w:rPr>
        <w:tab/>
        <w:t>Serv</w:t>
      </w:r>
      <w:r>
        <w:rPr>
          <w:i/>
          <w:iCs/>
        </w:rPr>
        <w:t>ices</w:t>
      </w:r>
      <w:r w:rsidRPr="00CB511C">
        <w:rPr>
          <w:i/>
          <w:iCs/>
        </w:rPr>
        <w:t xml:space="preserve"> Res</w:t>
      </w:r>
      <w:r>
        <w:rPr>
          <w:i/>
          <w:iCs/>
        </w:rPr>
        <w:t>earch,</w:t>
      </w:r>
      <w:r>
        <w:t xml:space="preserve"> </w:t>
      </w:r>
      <w:r w:rsidRPr="00CB511C">
        <w:rPr>
          <w:i/>
          <w:iCs/>
        </w:rPr>
        <w:t>34</w:t>
      </w:r>
      <w:r>
        <w:t>(5 Pt 2), 1209-1224.</w:t>
      </w:r>
    </w:p>
    <w:bookmarkEnd w:id="1"/>
    <w:bookmarkEnd w:id="2"/>
    <w:bookmarkEnd w:id="3"/>
    <w:bookmarkEnd w:id="4"/>
    <w:p w:rsidR="0063120B" w:rsidRPr="00723C07" w:rsidRDefault="0063120B" w:rsidP="00E73196">
      <w:pPr>
        <w:rPr>
          <w:szCs w:val="24"/>
        </w:rPr>
      </w:pPr>
    </w:p>
    <w:sectPr w:rsidR="0063120B" w:rsidRPr="00723C07" w:rsidSect="007808C1">
      <w:headerReference w:type="default" r:id="rId12"/>
      <w:footerReference w:type="default" r:id="rId13"/>
      <w:footnotePr>
        <w:numRestart w:val="eachPage"/>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9B1" w:rsidRDefault="001619B1">
      <w:r>
        <w:separator/>
      </w:r>
    </w:p>
  </w:endnote>
  <w:endnote w:type="continuationSeparator" w:id="0">
    <w:p w:rsidR="001619B1" w:rsidRDefault="001619B1">
      <w:r>
        <w:continuationSeparator/>
      </w:r>
    </w:p>
  </w:endnote>
  <w:endnote w:type="continuationNotice" w:id="1">
    <w:p w:rsidR="001619B1" w:rsidRDefault="00161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OTNEJMScalaSansLF">
    <w:altName w:val="Arial Unicode MS"/>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16" w:rsidRPr="00613524" w:rsidRDefault="0047391E" w:rsidP="00613524">
    <w:pPr>
      <w:pStyle w:val="Footer"/>
      <w:jc w:val="center"/>
      <w:rPr>
        <w:rFonts w:ascii="Arial" w:hAnsi="Arial" w:cs="Arial"/>
        <w:noProof/>
      </w:rPr>
    </w:pPr>
    <w:r>
      <w:fldChar w:fldCharType="begin"/>
    </w:r>
    <w:r w:rsidR="00B22F16">
      <w:instrText xml:space="preserve"> PAGE   \* MERGEFORMAT </w:instrText>
    </w:r>
    <w:r>
      <w:fldChar w:fldCharType="separate"/>
    </w:r>
    <w:r w:rsidR="00AF634E" w:rsidRPr="00AF634E">
      <w:rPr>
        <w:rFonts w:ascii="Arial" w:hAnsi="Arial" w:cs="Arial"/>
        <w:noProof/>
      </w:rPr>
      <w:t>1</w:t>
    </w:r>
    <w:r>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9B1" w:rsidRDefault="001619B1">
      <w:r>
        <w:separator/>
      </w:r>
    </w:p>
  </w:footnote>
  <w:footnote w:type="continuationSeparator" w:id="0">
    <w:p w:rsidR="001619B1" w:rsidRDefault="001619B1">
      <w:r>
        <w:continuationSeparator/>
      </w:r>
    </w:p>
  </w:footnote>
  <w:footnote w:type="continuationNotice" w:id="1">
    <w:p w:rsidR="001619B1" w:rsidRDefault="001619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16" w:rsidRDefault="00B22F16">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E20F42"/>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E72AD832"/>
    <w:lvl w:ilvl="0">
      <w:start w:val="1"/>
      <w:numFmt w:val="decimal"/>
      <w:pStyle w:val="ListNumber2"/>
      <w:lvlText w:val="%1."/>
      <w:lvlJc w:val="left"/>
      <w:pPr>
        <w:tabs>
          <w:tab w:val="num" w:pos="720"/>
        </w:tabs>
        <w:ind w:left="720" w:hanging="360"/>
      </w:pPr>
    </w:lvl>
  </w:abstractNum>
  <w:abstractNum w:abstractNumId="2">
    <w:nsid w:val="FFFFFF82"/>
    <w:multiLevelType w:val="singleLevel"/>
    <w:tmpl w:val="DEB6A46C"/>
    <w:lvl w:ilvl="0">
      <w:start w:val="1"/>
      <w:numFmt w:val="bullet"/>
      <w:pStyle w:val="ListBullet3"/>
      <w:lvlText w:val="▪"/>
      <w:lvlJc w:val="left"/>
      <w:pPr>
        <w:ind w:left="1800" w:hanging="360"/>
      </w:pPr>
      <w:rPr>
        <w:rFonts w:ascii="Arial" w:hAnsi="Arial" w:hint="default"/>
        <w:sz w:val="28"/>
        <w:szCs w:val="28"/>
      </w:rPr>
    </w:lvl>
  </w:abstractNum>
  <w:abstractNum w:abstractNumId="3">
    <w:nsid w:val="FFFFFF83"/>
    <w:multiLevelType w:val="singleLevel"/>
    <w:tmpl w:val="FB3CEAAA"/>
    <w:lvl w:ilvl="0">
      <w:start w:val="1"/>
      <w:numFmt w:val="bullet"/>
      <w:pStyle w:val="ListBullet2"/>
      <w:lvlText w:val="–"/>
      <w:lvlJc w:val="left"/>
      <w:pPr>
        <w:ind w:left="1440" w:hanging="360"/>
      </w:pPr>
      <w:rPr>
        <w:rFonts w:ascii="Arial" w:hAnsi="Arial" w:hint="default"/>
        <w:sz w:val="24"/>
        <w:szCs w:val="24"/>
      </w:rPr>
    </w:lvl>
  </w:abstractNum>
  <w:abstractNum w:abstractNumId="4">
    <w:nsid w:val="FFFFFF88"/>
    <w:multiLevelType w:val="singleLevel"/>
    <w:tmpl w:val="EDA22980"/>
    <w:lvl w:ilvl="0">
      <w:start w:val="1"/>
      <w:numFmt w:val="decimal"/>
      <w:pStyle w:val="ListNumber"/>
      <w:lvlText w:val="%1."/>
      <w:lvlJc w:val="left"/>
      <w:pPr>
        <w:tabs>
          <w:tab w:val="num" w:pos="360"/>
        </w:tabs>
        <w:ind w:left="360" w:hanging="360"/>
      </w:pPr>
    </w:lvl>
  </w:abstractNum>
  <w:abstractNum w:abstractNumId="5">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6">
    <w:nsid w:val="029A0071"/>
    <w:multiLevelType w:val="hybridMultilevel"/>
    <w:tmpl w:val="208E6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A0546"/>
    <w:multiLevelType w:val="hybridMultilevel"/>
    <w:tmpl w:val="DDB28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nsid w:val="0E591614"/>
    <w:multiLevelType w:val="hybridMultilevel"/>
    <w:tmpl w:val="9BD845F2"/>
    <w:lvl w:ilvl="0" w:tplc="8B5CC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723268"/>
    <w:multiLevelType w:val="hybridMultilevel"/>
    <w:tmpl w:val="8190F8CE"/>
    <w:lvl w:ilvl="0" w:tplc="FFFFFFFF">
      <w:start w:val="1"/>
      <w:numFmt w:val="bullet"/>
      <w:lvlText w:val=""/>
      <w:lvlJc w:val="left"/>
      <w:pPr>
        <w:tabs>
          <w:tab w:val="num" w:pos="1800"/>
        </w:tabs>
        <w:ind w:left="1800" w:hanging="360"/>
      </w:pPr>
      <w:rPr>
        <w:rFonts w:ascii="Symbol" w:hAnsi="Symbol" w:hint="default"/>
        <w:color w:val="000000"/>
      </w:rPr>
    </w:lvl>
    <w:lvl w:ilvl="1" w:tplc="A29007F6">
      <w:start w:val="1"/>
      <w:numFmt w:val="bullet"/>
      <w:lvlText w:val="–"/>
      <w:lvlJc w:val="left"/>
      <w:pPr>
        <w:tabs>
          <w:tab w:val="num" w:pos="2160"/>
        </w:tabs>
        <w:ind w:left="2160" w:hanging="360"/>
      </w:pPr>
      <w:rPr>
        <w:rFonts w:ascii="Arial" w:hAnsi="Arial" w:hint="default"/>
        <w:b w:val="0"/>
        <w:i w:val="0"/>
        <w:color w:val="000000"/>
      </w:rPr>
    </w:lvl>
    <w:lvl w:ilvl="2" w:tplc="FFFFFFFF">
      <w:start w:val="1"/>
      <w:numFmt w:val="bullet"/>
      <w:lvlText w:val=""/>
      <w:lvlJc w:val="left"/>
      <w:pPr>
        <w:tabs>
          <w:tab w:val="num" w:pos="2880"/>
        </w:tabs>
        <w:ind w:left="2880" w:hanging="360"/>
      </w:pPr>
      <w:rPr>
        <w:rFonts w:ascii="Symbol" w:hAnsi="Symbol" w:hint="default"/>
        <w:color w:val="000000"/>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0FBA02DD"/>
    <w:multiLevelType w:val="hybridMultilevel"/>
    <w:tmpl w:val="1EC49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B35017"/>
    <w:multiLevelType w:val="hybridMultilevel"/>
    <w:tmpl w:val="E1D8AC36"/>
    <w:lvl w:ilvl="0" w:tplc="81A8B1A6">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36EA1"/>
    <w:multiLevelType w:val="hybridMultilevel"/>
    <w:tmpl w:val="4C503170"/>
    <w:lvl w:ilvl="0" w:tplc="1FB848C0">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0D4E3F"/>
    <w:multiLevelType w:val="hybridMultilevel"/>
    <w:tmpl w:val="09BCB998"/>
    <w:lvl w:ilvl="0" w:tplc="36D4AD4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18526B"/>
    <w:multiLevelType w:val="hybridMultilevel"/>
    <w:tmpl w:val="484275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913109"/>
    <w:multiLevelType w:val="multilevel"/>
    <w:tmpl w:val="C91E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DE2B3C"/>
    <w:multiLevelType w:val="hybridMultilevel"/>
    <w:tmpl w:val="9A8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9AB4F93"/>
    <w:multiLevelType w:val="hybridMultilevel"/>
    <w:tmpl w:val="1836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992C95"/>
    <w:multiLevelType w:val="hybridMultilevel"/>
    <w:tmpl w:val="0B9E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28305E"/>
    <w:multiLevelType w:val="multilevel"/>
    <w:tmpl w:val="02E421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8C34C4"/>
    <w:multiLevelType w:val="hybridMultilevel"/>
    <w:tmpl w:val="0AC6D3B0"/>
    <w:lvl w:ilvl="0" w:tplc="02C6CB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9B381F"/>
    <w:multiLevelType w:val="hybridMultilevel"/>
    <w:tmpl w:val="7E5C1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E4008A"/>
    <w:multiLevelType w:val="hybridMultilevel"/>
    <w:tmpl w:val="BC3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171752"/>
    <w:multiLevelType w:val="hybridMultilevel"/>
    <w:tmpl w:val="D60C359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AE6E9F"/>
    <w:multiLevelType w:val="hybridMultilevel"/>
    <w:tmpl w:val="147C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574E14"/>
    <w:multiLevelType w:val="hybridMultilevel"/>
    <w:tmpl w:val="23C4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FA1D38"/>
    <w:multiLevelType w:val="hybridMultilevel"/>
    <w:tmpl w:val="5462A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7B3553A"/>
    <w:multiLevelType w:val="hybridMultilevel"/>
    <w:tmpl w:val="E94C9B3E"/>
    <w:lvl w:ilvl="0" w:tplc="04090001">
      <w:start w:val="1"/>
      <w:numFmt w:val="decimal"/>
      <w:lvlText w:val="(%1)"/>
      <w:lvlJc w:val="left"/>
      <w:pPr>
        <w:ind w:left="1764" w:hanging="1044"/>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nsid w:val="4A600763"/>
    <w:multiLevelType w:val="hybridMultilevel"/>
    <w:tmpl w:val="61BE48F8"/>
    <w:lvl w:ilvl="0" w:tplc="0409000F">
      <w:start w:val="1"/>
      <w:numFmt w:val="bullet"/>
      <w:lvlText w:val="•"/>
      <w:lvlJc w:val="left"/>
      <w:pPr>
        <w:ind w:left="1080" w:hanging="360"/>
      </w:pPr>
      <w:rPr>
        <w:rFonts w:ascii="Arial" w:hAnsi="Arial" w:hint="default"/>
        <w:sz w:val="20"/>
      </w:rPr>
    </w:lvl>
    <w:lvl w:ilvl="1" w:tplc="04090003">
      <w:start w:val="1"/>
      <w:numFmt w:val="bullet"/>
      <w:lvlText w:val="–"/>
      <w:lvlJc w:val="left"/>
      <w:pPr>
        <w:tabs>
          <w:tab w:val="num" w:pos="2160"/>
        </w:tabs>
        <w:ind w:left="2160" w:hanging="360"/>
      </w:pPr>
      <w:rPr>
        <w:rFonts w:ascii="Arial" w:hAnsi="Arial" w:hint="default"/>
        <w:b w:val="0"/>
        <w:i w:val="0"/>
        <w:color w:val="00000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A9746F0"/>
    <w:multiLevelType w:val="hybridMultilevel"/>
    <w:tmpl w:val="16AAE24C"/>
    <w:lvl w:ilvl="0" w:tplc="FCF018D0">
      <w:start w:val="1"/>
      <w:numFmt w:val="bullet"/>
      <w:lvlText w:val="–"/>
      <w:lvlJc w:val="left"/>
      <w:pPr>
        <w:tabs>
          <w:tab w:val="num" w:pos="1800"/>
        </w:tabs>
        <w:ind w:left="1800" w:hanging="360"/>
      </w:pPr>
      <w:rPr>
        <w:rFonts w:ascii="Arial" w:hAnsi="Arial" w:hint="default"/>
        <w:color w:val="000000"/>
        <w:sz w:val="22"/>
        <w:szCs w:val="22"/>
        <w:lang w:val="fr-FR"/>
      </w:rPr>
    </w:lvl>
    <w:lvl w:ilvl="1" w:tplc="04090003">
      <w:start w:val="1"/>
      <w:numFmt w:val="bullet"/>
      <w:pStyle w:val="bullets-2ndlevel"/>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ACE1656"/>
    <w:multiLevelType w:val="hybridMultilevel"/>
    <w:tmpl w:val="4382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C511122"/>
    <w:multiLevelType w:val="hybridMultilevel"/>
    <w:tmpl w:val="484275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D6727ED"/>
    <w:multiLevelType w:val="hybridMultilevel"/>
    <w:tmpl w:val="2EEA4E12"/>
    <w:lvl w:ilvl="0" w:tplc="6302B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F94F7B"/>
    <w:multiLevelType w:val="hybridMultilevel"/>
    <w:tmpl w:val="CE2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1116DA"/>
    <w:multiLevelType w:val="hybridMultilevel"/>
    <w:tmpl w:val="ED00DE1C"/>
    <w:lvl w:ilvl="0" w:tplc="C8DEA678">
      <w:start w:val="1"/>
      <w:numFmt w:val="bullet"/>
      <w:lvlText w:val="o"/>
      <w:lvlJc w:val="left"/>
      <w:pPr>
        <w:tabs>
          <w:tab w:val="num" w:pos="2160"/>
        </w:tabs>
        <w:ind w:left="2160" w:hanging="360"/>
      </w:pPr>
      <w:rPr>
        <w:rFonts w:ascii="Times New Roman" w:hAnsi="Times New Roman" w:cs="Times New Roman" w:hint="default"/>
      </w:rPr>
    </w:lvl>
    <w:lvl w:ilvl="1" w:tplc="04090019">
      <w:start w:val="1"/>
      <w:numFmt w:val="bullet"/>
      <w:pStyle w:val="bullets-4thlevel"/>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9AF5E4F"/>
    <w:multiLevelType w:val="hybridMultilevel"/>
    <w:tmpl w:val="6E30A6B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B6321D6"/>
    <w:multiLevelType w:val="hybridMultilevel"/>
    <w:tmpl w:val="9C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E8002F"/>
    <w:multiLevelType w:val="hybridMultilevel"/>
    <w:tmpl w:val="541AE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53D3006"/>
    <w:multiLevelType w:val="hybridMultilevel"/>
    <w:tmpl w:val="10F02412"/>
    <w:lvl w:ilvl="0" w:tplc="2B7A6616">
      <w:start w:val="1"/>
      <w:numFmt w:val="decimal"/>
      <w:lvlText w:val="%1."/>
      <w:lvlJc w:val="left"/>
      <w:pPr>
        <w:tabs>
          <w:tab w:val="num" w:pos="360"/>
        </w:tabs>
        <w:ind w:left="360" w:hanging="360"/>
      </w:pPr>
      <w:rPr>
        <w:rFonts w:hint="default"/>
        <w:b/>
      </w:rPr>
    </w:lvl>
    <w:lvl w:ilvl="1" w:tplc="B9A45626">
      <w:start w:val="1"/>
      <w:numFmt w:val="bullet"/>
      <w:lvlText w:val=""/>
      <w:lvlJc w:val="left"/>
      <w:pPr>
        <w:tabs>
          <w:tab w:val="num" w:pos="1296"/>
        </w:tabs>
        <w:ind w:left="1296" w:hanging="216"/>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74327A"/>
    <w:multiLevelType w:val="hybridMultilevel"/>
    <w:tmpl w:val="5D4A340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0BC1E5A"/>
    <w:multiLevelType w:val="hybridMultilevel"/>
    <w:tmpl w:val="1918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DD21D6"/>
    <w:multiLevelType w:val="hybridMultilevel"/>
    <w:tmpl w:val="931E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B82912"/>
    <w:multiLevelType w:val="hybridMultilevel"/>
    <w:tmpl w:val="88BE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E11C49"/>
    <w:multiLevelType w:val="hybridMultilevel"/>
    <w:tmpl w:val="87507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9075A97"/>
    <w:multiLevelType w:val="hybridMultilevel"/>
    <w:tmpl w:val="34F4CE2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5"/>
  </w:num>
  <w:num w:numId="3">
    <w:abstractNumId w:val="3"/>
  </w:num>
  <w:num w:numId="4">
    <w:abstractNumId w:val="2"/>
  </w:num>
  <w:num w:numId="5">
    <w:abstractNumId w:val="4"/>
  </w:num>
  <w:num w:numId="6">
    <w:abstractNumId w:val="1"/>
  </w:num>
  <w:num w:numId="7">
    <w:abstractNumId w:val="0"/>
  </w:num>
  <w:num w:numId="8">
    <w:abstractNumId w:val="8"/>
  </w:num>
  <w:num w:numId="9">
    <w:abstractNumId w:val="29"/>
  </w:num>
  <w:num w:numId="10">
    <w:abstractNumId w:val="7"/>
  </w:num>
  <w:num w:numId="11">
    <w:abstractNumId w:val="28"/>
  </w:num>
  <w:num w:numId="12">
    <w:abstractNumId w:val="21"/>
  </w:num>
  <w:num w:numId="13">
    <w:abstractNumId w:val="17"/>
  </w:num>
  <w:num w:numId="14">
    <w:abstractNumId w:val="30"/>
  </w:num>
  <w:num w:numId="15">
    <w:abstractNumId w:val="45"/>
  </w:num>
  <w:num w:numId="16">
    <w:abstractNumId w:val="31"/>
  </w:num>
  <w:num w:numId="17">
    <w:abstractNumId w:val="27"/>
  </w:num>
  <w:num w:numId="18">
    <w:abstractNumId w:val="33"/>
  </w:num>
  <w:num w:numId="19">
    <w:abstractNumId w:val="6"/>
  </w:num>
  <w:num w:numId="20">
    <w:abstractNumId w:val="42"/>
  </w:num>
  <w:num w:numId="21">
    <w:abstractNumId w:val="34"/>
  </w:num>
  <w:num w:numId="22">
    <w:abstractNumId w:val="25"/>
  </w:num>
  <w:num w:numId="23">
    <w:abstractNumId w:val="23"/>
  </w:num>
  <w:num w:numId="24">
    <w:abstractNumId w:val="38"/>
  </w:num>
  <w:num w:numId="25">
    <w:abstractNumId w:val="19"/>
  </w:num>
  <w:num w:numId="26">
    <w:abstractNumId w:val="9"/>
  </w:num>
  <w:num w:numId="27">
    <w:abstractNumId w:val="12"/>
  </w:num>
  <w:num w:numId="28">
    <w:abstractNumId w:val="13"/>
  </w:num>
  <w:num w:numId="29">
    <w:abstractNumId w:val="40"/>
  </w:num>
  <w:num w:numId="30">
    <w:abstractNumId w:val="32"/>
  </w:num>
  <w:num w:numId="31">
    <w:abstractNumId w:val="20"/>
  </w:num>
  <w:num w:numId="32">
    <w:abstractNumId w:val="39"/>
  </w:num>
  <w:num w:numId="33">
    <w:abstractNumId w:val="24"/>
  </w:num>
  <w:num w:numId="34">
    <w:abstractNumId w:val="36"/>
  </w:num>
  <w:num w:numId="35">
    <w:abstractNumId w:val="46"/>
  </w:num>
  <w:num w:numId="36">
    <w:abstractNumId w:val="41"/>
  </w:num>
  <w:num w:numId="37">
    <w:abstractNumId w:val="16"/>
  </w:num>
  <w:num w:numId="38">
    <w:abstractNumId w:val="15"/>
  </w:num>
  <w:num w:numId="39">
    <w:abstractNumId w:val="37"/>
  </w:num>
  <w:num w:numId="40">
    <w:abstractNumId w:val="22"/>
  </w:num>
  <w:num w:numId="41">
    <w:abstractNumId w:val="10"/>
  </w:num>
  <w:num w:numId="42">
    <w:abstractNumId w:val="14"/>
  </w:num>
  <w:num w:numId="43">
    <w:abstractNumId w:val="43"/>
  </w:num>
  <w:num w:numId="44">
    <w:abstractNumId w:val="11"/>
  </w:num>
  <w:num w:numId="45">
    <w:abstractNumId w:val="44"/>
  </w:num>
  <w:num w:numId="46">
    <w:abstractNumId w:val="5"/>
  </w:num>
  <w:num w:numId="47">
    <w:abstractNumId w:val="5"/>
  </w:num>
  <w:num w:numId="48">
    <w:abstractNumId w:val="18"/>
  </w:num>
  <w:num w:numId="4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doNotDisplayPageBoundaries/>
  <w:printFractionalCharacterWidth/>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55"/>
    <w:rsid w:val="00001A43"/>
    <w:rsid w:val="00002B82"/>
    <w:rsid w:val="00004495"/>
    <w:rsid w:val="000054CA"/>
    <w:rsid w:val="000078C2"/>
    <w:rsid w:val="00011DD6"/>
    <w:rsid w:val="00013208"/>
    <w:rsid w:val="0002172E"/>
    <w:rsid w:val="000218D0"/>
    <w:rsid w:val="0002316E"/>
    <w:rsid w:val="00025E37"/>
    <w:rsid w:val="0002794C"/>
    <w:rsid w:val="000301D2"/>
    <w:rsid w:val="0003174D"/>
    <w:rsid w:val="0003280A"/>
    <w:rsid w:val="000339C5"/>
    <w:rsid w:val="00035774"/>
    <w:rsid w:val="000357CC"/>
    <w:rsid w:val="0003635C"/>
    <w:rsid w:val="00040518"/>
    <w:rsid w:val="00041797"/>
    <w:rsid w:val="00041B9E"/>
    <w:rsid w:val="00042C97"/>
    <w:rsid w:val="00043832"/>
    <w:rsid w:val="00050ED9"/>
    <w:rsid w:val="00052FE0"/>
    <w:rsid w:val="00053093"/>
    <w:rsid w:val="00053B80"/>
    <w:rsid w:val="00055021"/>
    <w:rsid w:val="0005723E"/>
    <w:rsid w:val="0005788A"/>
    <w:rsid w:val="00063BB9"/>
    <w:rsid w:val="00065018"/>
    <w:rsid w:val="00066131"/>
    <w:rsid w:val="00071CBA"/>
    <w:rsid w:val="0007206C"/>
    <w:rsid w:val="000742D6"/>
    <w:rsid w:val="00075AF4"/>
    <w:rsid w:val="0007778E"/>
    <w:rsid w:val="00080BFF"/>
    <w:rsid w:val="000832DB"/>
    <w:rsid w:val="00090889"/>
    <w:rsid w:val="00092934"/>
    <w:rsid w:val="00092A9A"/>
    <w:rsid w:val="000938BE"/>
    <w:rsid w:val="00097548"/>
    <w:rsid w:val="000A2496"/>
    <w:rsid w:val="000B00DA"/>
    <w:rsid w:val="000B0B1C"/>
    <w:rsid w:val="000B7176"/>
    <w:rsid w:val="000C27BE"/>
    <w:rsid w:val="000D076C"/>
    <w:rsid w:val="000D4354"/>
    <w:rsid w:val="000D5E6B"/>
    <w:rsid w:val="000D765A"/>
    <w:rsid w:val="000E0F86"/>
    <w:rsid w:val="000E2065"/>
    <w:rsid w:val="000E4C72"/>
    <w:rsid w:val="000E6CEA"/>
    <w:rsid w:val="000F19C6"/>
    <w:rsid w:val="000F2E8F"/>
    <w:rsid w:val="000F3E55"/>
    <w:rsid w:val="000F4D3A"/>
    <w:rsid w:val="000F7198"/>
    <w:rsid w:val="000F7CB0"/>
    <w:rsid w:val="00103F7D"/>
    <w:rsid w:val="0010712D"/>
    <w:rsid w:val="001167C1"/>
    <w:rsid w:val="0012072A"/>
    <w:rsid w:val="00120C92"/>
    <w:rsid w:val="00120F59"/>
    <w:rsid w:val="00121285"/>
    <w:rsid w:val="0012362F"/>
    <w:rsid w:val="00126778"/>
    <w:rsid w:val="00132584"/>
    <w:rsid w:val="00134050"/>
    <w:rsid w:val="00136355"/>
    <w:rsid w:val="0013785A"/>
    <w:rsid w:val="00137C30"/>
    <w:rsid w:val="00142C25"/>
    <w:rsid w:val="00143720"/>
    <w:rsid w:val="0014481A"/>
    <w:rsid w:val="001465CD"/>
    <w:rsid w:val="001468AB"/>
    <w:rsid w:val="00146FF3"/>
    <w:rsid w:val="001472ED"/>
    <w:rsid w:val="0015160F"/>
    <w:rsid w:val="00151DE6"/>
    <w:rsid w:val="001525D1"/>
    <w:rsid w:val="001538D0"/>
    <w:rsid w:val="001546F0"/>
    <w:rsid w:val="00155A7E"/>
    <w:rsid w:val="001600A4"/>
    <w:rsid w:val="00160D60"/>
    <w:rsid w:val="001619B1"/>
    <w:rsid w:val="00162920"/>
    <w:rsid w:val="00164549"/>
    <w:rsid w:val="0016664F"/>
    <w:rsid w:val="00166D5A"/>
    <w:rsid w:val="00167F02"/>
    <w:rsid w:val="00171918"/>
    <w:rsid w:val="0017221F"/>
    <w:rsid w:val="00172427"/>
    <w:rsid w:val="001747D0"/>
    <w:rsid w:val="00174F99"/>
    <w:rsid w:val="001759FD"/>
    <w:rsid w:val="00176088"/>
    <w:rsid w:val="00182EA9"/>
    <w:rsid w:val="00185754"/>
    <w:rsid w:val="00186475"/>
    <w:rsid w:val="001906AE"/>
    <w:rsid w:val="0019097A"/>
    <w:rsid w:val="001961B1"/>
    <w:rsid w:val="001A0060"/>
    <w:rsid w:val="001A0450"/>
    <w:rsid w:val="001A4B19"/>
    <w:rsid w:val="001A542B"/>
    <w:rsid w:val="001A5EAF"/>
    <w:rsid w:val="001A6455"/>
    <w:rsid w:val="001A6665"/>
    <w:rsid w:val="001A6CDA"/>
    <w:rsid w:val="001B2126"/>
    <w:rsid w:val="001B304D"/>
    <w:rsid w:val="001B3815"/>
    <w:rsid w:val="001B3C63"/>
    <w:rsid w:val="001B3E06"/>
    <w:rsid w:val="001B664B"/>
    <w:rsid w:val="001B67B0"/>
    <w:rsid w:val="001C03A7"/>
    <w:rsid w:val="001C13D7"/>
    <w:rsid w:val="001C31FA"/>
    <w:rsid w:val="001C3814"/>
    <w:rsid w:val="001C3DC1"/>
    <w:rsid w:val="001C4590"/>
    <w:rsid w:val="001C6FD6"/>
    <w:rsid w:val="001C7966"/>
    <w:rsid w:val="001C7FCB"/>
    <w:rsid w:val="001D0094"/>
    <w:rsid w:val="001D303D"/>
    <w:rsid w:val="001D6227"/>
    <w:rsid w:val="001E4DCB"/>
    <w:rsid w:val="001E551C"/>
    <w:rsid w:val="001E582A"/>
    <w:rsid w:val="001E793D"/>
    <w:rsid w:val="001E7CF2"/>
    <w:rsid w:val="001F25B1"/>
    <w:rsid w:val="001F3990"/>
    <w:rsid w:val="001F5363"/>
    <w:rsid w:val="0020651B"/>
    <w:rsid w:val="00207F64"/>
    <w:rsid w:val="002100B3"/>
    <w:rsid w:val="00210455"/>
    <w:rsid w:val="00210B7E"/>
    <w:rsid w:val="0021224A"/>
    <w:rsid w:val="002218BB"/>
    <w:rsid w:val="00221E4F"/>
    <w:rsid w:val="00224B4A"/>
    <w:rsid w:val="002263BE"/>
    <w:rsid w:val="00231C51"/>
    <w:rsid w:val="00233AA1"/>
    <w:rsid w:val="00236DA6"/>
    <w:rsid w:val="00241203"/>
    <w:rsid w:val="002419B6"/>
    <w:rsid w:val="0024235F"/>
    <w:rsid w:val="00245B08"/>
    <w:rsid w:val="00247101"/>
    <w:rsid w:val="002474CA"/>
    <w:rsid w:val="002500F9"/>
    <w:rsid w:val="002505D2"/>
    <w:rsid w:val="00253521"/>
    <w:rsid w:val="00254F9B"/>
    <w:rsid w:val="0025583A"/>
    <w:rsid w:val="00255DF1"/>
    <w:rsid w:val="00256322"/>
    <w:rsid w:val="0025690D"/>
    <w:rsid w:val="0026066A"/>
    <w:rsid w:val="0026069A"/>
    <w:rsid w:val="002618A5"/>
    <w:rsid w:val="00263463"/>
    <w:rsid w:val="00265513"/>
    <w:rsid w:val="00266800"/>
    <w:rsid w:val="00267282"/>
    <w:rsid w:val="00270887"/>
    <w:rsid w:val="002717AB"/>
    <w:rsid w:val="0027209D"/>
    <w:rsid w:val="00272499"/>
    <w:rsid w:val="00273A58"/>
    <w:rsid w:val="002744A8"/>
    <w:rsid w:val="0027473F"/>
    <w:rsid w:val="00275942"/>
    <w:rsid w:val="00276C6D"/>
    <w:rsid w:val="00283F52"/>
    <w:rsid w:val="00284CF0"/>
    <w:rsid w:val="00284F92"/>
    <w:rsid w:val="002857A0"/>
    <w:rsid w:val="00286D38"/>
    <w:rsid w:val="00290398"/>
    <w:rsid w:val="002912E1"/>
    <w:rsid w:val="00293828"/>
    <w:rsid w:val="00295103"/>
    <w:rsid w:val="0029751F"/>
    <w:rsid w:val="002A1CAA"/>
    <w:rsid w:val="002A2929"/>
    <w:rsid w:val="002A3813"/>
    <w:rsid w:val="002A3EB8"/>
    <w:rsid w:val="002A4450"/>
    <w:rsid w:val="002A5C1C"/>
    <w:rsid w:val="002A5D40"/>
    <w:rsid w:val="002B0471"/>
    <w:rsid w:val="002B0ABA"/>
    <w:rsid w:val="002B3964"/>
    <w:rsid w:val="002B3D59"/>
    <w:rsid w:val="002B75EB"/>
    <w:rsid w:val="002C0E2F"/>
    <w:rsid w:val="002C26C3"/>
    <w:rsid w:val="002C40EE"/>
    <w:rsid w:val="002D0333"/>
    <w:rsid w:val="002D5B98"/>
    <w:rsid w:val="002E1022"/>
    <w:rsid w:val="002E27A0"/>
    <w:rsid w:val="002E4682"/>
    <w:rsid w:val="002E50B7"/>
    <w:rsid w:val="002E5357"/>
    <w:rsid w:val="002E58A0"/>
    <w:rsid w:val="002E599E"/>
    <w:rsid w:val="002E628F"/>
    <w:rsid w:val="002E6C3E"/>
    <w:rsid w:val="002E715E"/>
    <w:rsid w:val="002F07AD"/>
    <w:rsid w:val="002F5641"/>
    <w:rsid w:val="002F7155"/>
    <w:rsid w:val="002F7D5E"/>
    <w:rsid w:val="003013AE"/>
    <w:rsid w:val="003033E9"/>
    <w:rsid w:val="00305D9E"/>
    <w:rsid w:val="003062DA"/>
    <w:rsid w:val="003065E8"/>
    <w:rsid w:val="00307A69"/>
    <w:rsid w:val="00307D98"/>
    <w:rsid w:val="00310D82"/>
    <w:rsid w:val="00311EB5"/>
    <w:rsid w:val="00315ED5"/>
    <w:rsid w:val="00316445"/>
    <w:rsid w:val="00317052"/>
    <w:rsid w:val="00321DBC"/>
    <w:rsid w:val="00321EBB"/>
    <w:rsid w:val="00323A9C"/>
    <w:rsid w:val="0032437B"/>
    <w:rsid w:val="003252C4"/>
    <w:rsid w:val="00327671"/>
    <w:rsid w:val="00330E1A"/>
    <w:rsid w:val="003341A0"/>
    <w:rsid w:val="0033584F"/>
    <w:rsid w:val="00340564"/>
    <w:rsid w:val="00342282"/>
    <w:rsid w:val="00343821"/>
    <w:rsid w:val="003455F0"/>
    <w:rsid w:val="003543B8"/>
    <w:rsid w:val="00354F5C"/>
    <w:rsid w:val="00355AEE"/>
    <w:rsid w:val="00355C92"/>
    <w:rsid w:val="00357C7F"/>
    <w:rsid w:val="00364E01"/>
    <w:rsid w:val="00372CC4"/>
    <w:rsid w:val="00376EE2"/>
    <w:rsid w:val="00382219"/>
    <w:rsid w:val="00385C2E"/>
    <w:rsid w:val="00386E5C"/>
    <w:rsid w:val="003905A5"/>
    <w:rsid w:val="0039335C"/>
    <w:rsid w:val="003934FA"/>
    <w:rsid w:val="00397C77"/>
    <w:rsid w:val="003A1CFE"/>
    <w:rsid w:val="003A2163"/>
    <w:rsid w:val="003A376F"/>
    <w:rsid w:val="003A3A9F"/>
    <w:rsid w:val="003A4F15"/>
    <w:rsid w:val="003A61CC"/>
    <w:rsid w:val="003A7AF6"/>
    <w:rsid w:val="003B0918"/>
    <w:rsid w:val="003B1133"/>
    <w:rsid w:val="003B1C27"/>
    <w:rsid w:val="003B2486"/>
    <w:rsid w:val="003B2FD4"/>
    <w:rsid w:val="003B3293"/>
    <w:rsid w:val="003B5FC9"/>
    <w:rsid w:val="003B6122"/>
    <w:rsid w:val="003B7B66"/>
    <w:rsid w:val="003C5ABD"/>
    <w:rsid w:val="003D26D8"/>
    <w:rsid w:val="003D4143"/>
    <w:rsid w:val="003E2817"/>
    <w:rsid w:val="003E29FD"/>
    <w:rsid w:val="003E5BA6"/>
    <w:rsid w:val="003F193D"/>
    <w:rsid w:val="003F30AE"/>
    <w:rsid w:val="00400F42"/>
    <w:rsid w:val="00403014"/>
    <w:rsid w:val="0041137F"/>
    <w:rsid w:val="0041254F"/>
    <w:rsid w:val="00414C11"/>
    <w:rsid w:val="0041564B"/>
    <w:rsid w:val="004179CD"/>
    <w:rsid w:val="00417CAB"/>
    <w:rsid w:val="004202DB"/>
    <w:rsid w:val="00424C78"/>
    <w:rsid w:val="00425B35"/>
    <w:rsid w:val="00426714"/>
    <w:rsid w:val="00426792"/>
    <w:rsid w:val="004273FD"/>
    <w:rsid w:val="00435477"/>
    <w:rsid w:val="004375C2"/>
    <w:rsid w:val="00437BBE"/>
    <w:rsid w:val="00437E5F"/>
    <w:rsid w:val="004408F3"/>
    <w:rsid w:val="00442465"/>
    <w:rsid w:val="00447008"/>
    <w:rsid w:val="00447DDE"/>
    <w:rsid w:val="004538D2"/>
    <w:rsid w:val="00457F85"/>
    <w:rsid w:val="004606E0"/>
    <w:rsid w:val="00461512"/>
    <w:rsid w:val="0046330E"/>
    <w:rsid w:val="00463C64"/>
    <w:rsid w:val="004650F3"/>
    <w:rsid w:val="0046617C"/>
    <w:rsid w:val="00471A63"/>
    <w:rsid w:val="00472777"/>
    <w:rsid w:val="0047391E"/>
    <w:rsid w:val="004744EC"/>
    <w:rsid w:val="00475894"/>
    <w:rsid w:val="00476886"/>
    <w:rsid w:val="00476C1B"/>
    <w:rsid w:val="00477058"/>
    <w:rsid w:val="004778AD"/>
    <w:rsid w:val="0048071C"/>
    <w:rsid w:val="004823F7"/>
    <w:rsid w:val="00482EF1"/>
    <w:rsid w:val="004835FE"/>
    <w:rsid w:val="0048412B"/>
    <w:rsid w:val="004856AD"/>
    <w:rsid w:val="00485B66"/>
    <w:rsid w:val="00485E8C"/>
    <w:rsid w:val="00487CC6"/>
    <w:rsid w:val="0049018C"/>
    <w:rsid w:val="00492254"/>
    <w:rsid w:val="00493F61"/>
    <w:rsid w:val="00494355"/>
    <w:rsid w:val="0049535A"/>
    <w:rsid w:val="004970C0"/>
    <w:rsid w:val="004A0626"/>
    <w:rsid w:val="004A65AC"/>
    <w:rsid w:val="004A67F5"/>
    <w:rsid w:val="004B15C5"/>
    <w:rsid w:val="004B169A"/>
    <w:rsid w:val="004B1708"/>
    <w:rsid w:val="004B608E"/>
    <w:rsid w:val="004B6FBF"/>
    <w:rsid w:val="004B7D10"/>
    <w:rsid w:val="004C3E20"/>
    <w:rsid w:val="004C5D72"/>
    <w:rsid w:val="004D0169"/>
    <w:rsid w:val="004D0B36"/>
    <w:rsid w:val="004D3EB2"/>
    <w:rsid w:val="004D4303"/>
    <w:rsid w:val="004E125E"/>
    <w:rsid w:val="004E40C1"/>
    <w:rsid w:val="004E61B3"/>
    <w:rsid w:val="004E74EA"/>
    <w:rsid w:val="004F188F"/>
    <w:rsid w:val="004F4163"/>
    <w:rsid w:val="004F50BE"/>
    <w:rsid w:val="004F6DC3"/>
    <w:rsid w:val="005006FD"/>
    <w:rsid w:val="00502090"/>
    <w:rsid w:val="005038C2"/>
    <w:rsid w:val="00504ABE"/>
    <w:rsid w:val="00504C7E"/>
    <w:rsid w:val="005073FE"/>
    <w:rsid w:val="00510645"/>
    <w:rsid w:val="005120BF"/>
    <w:rsid w:val="00512F25"/>
    <w:rsid w:val="005165CE"/>
    <w:rsid w:val="00522BE2"/>
    <w:rsid w:val="00525E5B"/>
    <w:rsid w:val="005318AD"/>
    <w:rsid w:val="00531D5D"/>
    <w:rsid w:val="00532621"/>
    <w:rsid w:val="00532E76"/>
    <w:rsid w:val="0053423B"/>
    <w:rsid w:val="00542671"/>
    <w:rsid w:val="005473D6"/>
    <w:rsid w:val="00550998"/>
    <w:rsid w:val="00553089"/>
    <w:rsid w:val="005547AE"/>
    <w:rsid w:val="005556BA"/>
    <w:rsid w:val="00557852"/>
    <w:rsid w:val="00565F6F"/>
    <w:rsid w:val="005701F2"/>
    <w:rsid w:val="00571572"/>
    <w:rsid w:val="00572AFE"/>
    <w:rsid w:val="00573F07"/>
    <w:rsid w:val="00574747"/>
    <w:rsid w:val="00574E2C"/>
    <w:rsid w:val="00575A5A"/>
    <w:rsid w:val="00576E5B"/>
    <w:rsid w:val="00577C82"/>
    <w:rsid w:val="005801C1"/>
    <w:rsid w:val="00584044"/>
    <w:rsid w:val="00587311"/>
    <w:rsid w:val="00587691"/>
    <w:rsid w:val="00592125"/>
    <w:rsid w:val="00592BB7"/>
    <w:rsid w:val="00593915"/>
    <w:rsid w:val="005975B3"/>
    <w:rsid w:val="005A0D90"/>
    <w:rsid w:val="005A14E0"/>
    <w:rsid w:val="005A36F1"/>
    <w:rsid w:val="005A72B6"/>
    <w:rsid w:val="005B08C8"/>
    <w:rsid w:val="005B2DB7"/>
    <w:rsid w:val="005B4D8E"/>
    <w:rsid w:val="005C0E68"/>
    <w:rsid w:val="005C2AF5"/>
    <w:rsid w:val="005C59E6"/>
    <w:rsid w:val="005C6DDF"/>
    <w:rsid w:val="005C7128"/>
    <w:rsid w:val="005E1D02"/>
    <w:rsid w:val="005E1D10"/>
    <w:rsid w:val="005E1FD6"/>
    <w:rsid w:val="005E2A0A"/>
    <w:rsid w:val="005F4CF4"/>
    <w:rsid w:val="005F629F"/>
    <w:rsid w:val="005F76AE"/>
    <w:rsid w:val="00600BA7"/>
    <w:rsid w:val="006026D5"/>
    <w:rsid w:val="00603140"/>
    <w:rsid w:val="0060486A"/>
    <w:rsid w:val="00606709"/>
    <w:rsid w:val="00606AAB"/>
    <w:rsid w:val="00610785"/>
    <w:rsid w:val="00611FC1"/>
    <w:rsid w:val="006129D9"/>
    <w:rsid w:val="00613524"/>
    <w:rsid w:val="0061588A"/>
    <w:rsid w:val="00615910"/>
    <w:rsid w:val="006163F1"/>
    <w:rsid w:val="00621D79"/>
    <w:rsid w:val="006236AC"/>
    <w:rsid w:val="00626682"/>
    <w:rsid w:val="00626D23"/>
    <w:rsid w:val="006275A6"/>
    <w:rsid w:val="00630426"/>
    <w:rsid w:val="0063120B"/>
    <w:rsid w:val="00633046"/>
    <w:rsid w:val="006356C4"/>
    <w:rsid w:val="00636885"/>
    <w:rsid w:val="00637037"/>
    <w:rsid w:val="00637126"/>
    <w:rsid w:val="006401AC"/>
    <w:rsid w:val="00640D11"/>
    <w:rsid w:val="00642033"/>
    <w:rsid w:val="00642428"/>
    <w:rsid w:val="00642CF6"/>
    <w:rsid w:val="00644658"/>
    <w:rsid w:val="006519F3"/>
    <w:rsid w:val="00654723"/>
    <w:rsid w:val="006547DB"/>
    <w:rsid w:val="00657F88"/>
    <w:rsid w:val="006617A0"/>
    <w:rsid w:val="00664943"/>
    <w:rsid w:val="00664BBF"/>
    <w:rsid w:val="00672579"/>
    <w:rsid w:val="00673279"/>
    <w:rsid w:val="006802CD"/>
    <w:rsid w:val="00680B2C"/>
    <w:rsid w:val="00680B33"/>
    <w:rsid w:val="006840B5"/>
    <w:rsid w:val="00687113"/>
    <w:rsid w:val="006946B1"/>
    <w:rsid w:val="00697866"/>
    <w:rsid w:val="006B4D15"/>
    <w:rsid w:val="006B7676"/>
    <w:rsid w:val="006C1A75"/>
    <w:rsid w:val="006C31BA"/>
    <w:rsid w:val="006C3A0A"/>
    <w:rsid w:val="006C68D7"/>
    <w:rsid w:val="006D0701"/>
    <w:rsid w:val="006D174E"/>
    <w:rsid w:val="006D24C0"/>
    <w:rsid w:val="006D3B8E"/>
    <w:rsid w:val="006D43F7"/>
    <w:rsid w:val="006D464F"/>
    <w:rsid w:val="006D470A"/>
    <w:rsid w:val="006E1412"/>
    <w:rsid w:val="006E468C"/>
    <w:rsid w:val="006E50CA"/>
    <w:rsid w:val="006E68C2"/>
    <w:rsid w:val="006E6C02"/>
    <w:rsid w:val="006E7077"/>
    <w:rsid w:val="006F1A0D"/>
    <w:rsid w:val="006F24B3"/>
    <w:rsid w:val="006F701E"/>
    <w:rsid w:val="006F738A"/>
    <w:rsid w:val="006F79A4"/>
    <w:rsid w:val="00702C26"/>
    <w:rsid w:val="007032C0"/>
    <w:rsid w:val="007039B8"/>
    <w:rsid w:val="007055F9"/>
    <w:rsid w:val="00705AB9"/>
    <w:rsid w:val="00705E93"/>
    <w:rsid w:val="0070631A"/>
    <w:rsid w:val="00711AD0"/>
    <w:rsid w:val="0071281A"/>
    <w:rsid w:val="00714093"/>
    <w:rsid w:val="007225CF"/>
    <w:rsid w:val="00722F8E"/>
    <w:rsid w:val="00724178"/>
    <w:rsid w:val="0072556F"/>
    <w:rsid w:val="00726ABE"/>
    <w:rsid w:val="00726FC3"/>
    <w:rsid w:val="00735747"/>
    <w:rsid w:val="0073615D"/>
    <w:rsid w:val="00737637"/>
    <w:rsid w:val="007439C0"/>
    <w:rsid w:val="007441E3"/>
    <w:rsid w:val="00746BD4"/>
    <w:rsid w:val="00747342"/>
    <w:rsid w:val="00750CB0"/>
    <w:rsid w:val="0075158D"/>
    <w:rsid w:val="00752120"/>
    <w:rsid w:val="0075437C"/>
    <w:rsid w:val="00754380"/>
    <w:rsid w:val="0075459E"/>
    <w:rsid w:val="00755B49"/>
    <w:rsid w:val="00757A16"/>
    <w:rsid w:val="00757E85"/>
    <w:rsid w:val="0076037C"/>
    <w:rsid w:val="00761664"/>
    <w:rsid w:val="0076177D"/>
    <w:rsid w:val="00764B56"/>
    <w:rsid w:val="00766D0A"/>
    <w:rsid w:val="00772015"/>
    <w:rsid w:val="0078072F"/>
    <w:rsid w:val="007808C1"/>
    <w:rsid w:val="00782686"/>
    <w:rsid w:val="007839CC"/>
    <w:rsid w:val="00786CAC"/>
    <w:rsid w:val="007874EA"/>
    <w:rsid w:val="00793B21"/>
    <w:rsid w:val="00793D05"/>
    <w:rsid w:val="00793DA4"/>
    <w:rsid w:val="00794932"/>
    <w:rsid w:val="00795C7A"/>
    <w:rsid w:val="007961D8"/>
    <w:rsid w:val="00797100"/>
    <w:rsid w:val="007A0E19"/>
    <w:rsid w:val="007A25A8"/>
    <w:rsid w:val="007A65DF"/>
    <w:rsid w:val="007A77D1"/>
    <w:rsid w:val="007A7BFB"/>
    <w:rsid w:val="007A7C36"/>
    <w:rsid w:val="007A7F8B"/>
    <w:rsid w:val="007B09A4"/>
    <w:rsid w:val="007B16A8"/>
    <w:rsid w:val="007B17D6"/>
    <w:rsid w:val="007B240F"/>
    <w:rsid w:val="007B27B4"/>
    <w:rsid w:val="007B37A4"/>
    <w:rsid w:val="007B380C"/>
    <w:rsid w:val="007B4769"/>
    <w:rsid w:val="007B5740"/>
    <w:rsid w:val="007B5781"/>
    <w:rsid w:val="007B5F00"/>
    <w:rsid w:val="007C1ECF"/>
    <w:rsid w:val="007C3C4A"/>
    <w:rsid w:val="007C5450"/>
    <w:rsid w:val="007C61C2"/>
    <w:rsid w:val="007C6EFA"/>
    <w:rsid w:val="007D07DE"/>
    <w:rsid w:val="007D3C1C"/>
    <w:rsid w:val="007D74A3"/>
    <w:rsid w:val="007E3E28"/>
    <w:rsid w:val="007E6237"/>
    <w:rsid w:val="007E66C0"/>
    <w:rsid w:val="007E6E90"/>
    <w:rsid w:val="007F16A0"/>
    <w:rsid w:val="007F1A27"/>
    <w:rsid w:val="007F28B3"/>
    <w:rsid w:val="007F7026"/>
    <w:rsid w:val="00801531"/>
    <w:rsid w:val="00805317"/>
    <w:rsid w:val="00806F11"/>
    <w:rsid w:val="0080706A"/>
    <w:rsid w:val="0080709A"/>
    <w:rsid w:val="00810250"/>
    <w:rsid w:val="00810FCB"/>
    <w:rsid w:val="00811AD2"/>
    <w:rsid w:val="008126D9"/>
    <w:rsid w:val="00814484"/>
    <w:rsid w:val="00814705"/>
    <w:rsid w:val="00815C7B"/>
    <w:rsid w:val="00822FF9"/>
    <w:rsid w:val="0082345F"/>
    <w:rsid w:val="00832466"/>
    <w:rsid w:val="00834422"/>
    <w:rsid w:val="008347E5"/>
    <w:rsid w:val="00837669"/>
    <w:rsid w:val="008376AC"/>
    <w:rsid w:val="008405D1"/>
    <w:rsid w:val="00841BDC"/>
    <w:rsid w:val="00841D8B"/>
    <w:rsid w:val="0084206C"/>
    <w:rsid w:val="00843965"/>
    <w:rsid w:val="00847F6B"/>
    <w:rsid w:val="00851C72"/>
    <w:rsid w:val="00851F6E"/>
    <w:rsid w:val="00853D08"/>
    <w:rsid w:val="00854840"/>
    <w:rsid w:val="00860B46"/>
    <w:rsid w:val="0086504C"/>
    <w:rsid w:val="008650EC"/>
    <w:rsid w:val="008652C5"/>
    <w:rsid w:val="008654BB"/>
    <w:rsid w:val="008739CC"/>
    <w:rsid w:val="00873BA8"/>
    <w:rsid w:val="00874511"/>
    <w:rsid w:val="008750C5"/>
    <w:rsid w:val="00881655"/>
    <w:rsid w:val="00884FEA"/>
    <w:rsid w:val="00886058"/>
    <w:rsid w:val="00893F10"/>
    <w:rsid w:val="00896F68"/>
    <w:rsid w:val="008A00AD"/>
    <w:rsid w:val="008A060D"/>
    <w:rsid w:val="008A0737"/>
    <w:rsid w:val="008A1394"/>
    <w:rsid w:val="008A2A05"/>
    <w:rsid w:val="008A50BA"/>
    <w:rsid w:val="008B0213"/>
    <w:rsid w:val="008B2850"/>
    <w:rsid w:val="008B628D"/>
    <w:rsid w:val="008B6FF9"/>
    <w:rsid w:val="008B7D06"/>
    <w:rsid w:val="008C362A"/>
    <w:rsid w:val="008C5C3D"/>
    <w:rsid w:val="008D2291"/>
    <w:rsid w:val="008D4DD3"/>
    <w:rsid w:val="008D76F1"/>
    <w:rsid w:val="008D7708"/>
    <w:rsid w:val="008E031D"/>
    <w:rsid w:val="008E4981"/>
    <w:rsid w:val="008E640D"/>
    <w:rsid w:val="008F0371"/>
    <w:rsid w:val="008F2246"/>
    <w:rsid w:val="008F3424"/>
    <w:rsid w:val="008F7F8D"/>
    <w:rsid w:val="00900E16"/>
    <w:rsid w:val="00901C47"/>
    <w:rsid w:val="00903CEF"/>
    <w:rsid w:val="0090503A"/>
    <w:rsid w:val="0091511B"/>
    <w:rsid w:val="00915D6D"/>
    <w:rsid w:val="00924BDC"/>
    <w:rsid w:val="00926A8A"/>
    <w:rsid w:val="00936F0C"/>
    <w:rsid w:val="009371CF"/>
    <w:rsid w:val="00940DE6"/>
    <w:rsid w:val="0094161A"/>
    <w:rsid w:val="00942846"/>
    <w:rsid w:val="0094344C"/>
    <w:rsid w:val="009444DC"/>
    <w:rsid w:val="00945442"/>
    <w:rsid w:val="00945BC1"/>
    <w:rsid w:val="00947D7C"/>
    <w:rsid w:val="0095353C"/>
    <w:rsid w:val="00953F21"/>
    <w:rsid w:val="00954EC6"/>
    <w:rsid w:val="00960FEF"/>
    <w:rsid w:val="009634C2"/>
    <w:rsid w:val="00964674"/>
    <w:rsid w:val="00965A6E"/>
    <w:rsid w:val="009669F4"/>
    <w:rsid w:val="009729C6"/>
    <w:rsid w:val="00973456"/>
    <w:rsid w:val="009778E7"/>
    <w:rsid w:val="00980E24"/>
    <w:rsid w:val="00981A55"/>
    <w:rsid w:val="00983303"/>
    <w:rsid w:val="00984024"/>
    <w:rsid w:val="0098545B"/>
    <w:rsid w:val="00987D3A"/>
    <w:rsid w:val="00991FE1"/>
    <w:rsid w:val="00992D01"/>
    <w:rsid w:val="00993547"/>
    <w:rsid w:val="00993673"/>
    <w:rsid w:val="0099478E"/>
    <w:rsid w:val="009977B6"/>
    <w:rsid w:val="009A1D59"/>
    <w:rsid w:val="009A2838"/>
    <w:rsid w:val="009A7C98"/>
    <w:rsid w:val="009B0555"/>
    <w:rsid w:val="009B0F5D"/>
    <w:rsid w:val="009B3D0A"/>
    <w:rsid w:val="009B6A89"/>
    <w:rsid w:val="009C2511"/>
    <w:rsid w:val="009D1F45"/>
    <w:rsid w:val="009D2014"/>
    <w:rsid w:val="009D27C1"/>
    <w:rsid w:val="009E09CC"/>
    <w:rsid w:val="009E11E0"/>
    <w:rsid w:val="009E1D67"/>
    <w:rsid w:val="009E264B"/>
    <w:rsid w:val="009E35CD"/>
    <w:rsid w:val="009E5084"/>
    <w:rsid w:val="009E57C9"/>
    <w:rsid w:val="009E6332"/>
    <w:rsid w:val="009E753B"/>
    <w:rsid w:val="009F0E07"/>
    <w:rsid w:val="009F31FA"/>
    <w:rsid w:val="009F3854"/>
    <w:rsid w:val="009F60CF"/>
    <w:rsid w:val="009F637E"/>
    <w:rsid w:val="00A00195"/>
    <w:rsid w:val="00A00FE7"/>
    <w:rsid w:val="00A011AA"/>
    <w:rsid w:val="00A0502E"/>
    <w:rsid w:val="00A0572F"/>
    <w:rsid w:val="00A05E59"/>
    <w:rsid w:val="00A13300"/>
    <w:rsid w:val="00A14624"/>
    <w:rsid w:val="00A152D9"/>
    <w:rsid w:val="00A15FA9"/>
    <w:rsid w:val="00A231AD"/>
    <w:rsid w:val="00A23E3A"/>
    <w:rsid w:val="00A24C18"/>
    <w:rsid w:val="00A2623B"/>
    <w:rsid w:val="00A265A8"/>
    <w:rsid w:val="00A26707"/>
    <w:rsid w:val="00A26AE7"/>
    <w:rsid w:val="00A272B5"/>
    <w:rsid w:val="00A31EC9"/>
    <w:rsid w:val="00A32F2E"/>
    <w:rsid w:val="00A35B05"/>
    <w:rsid w:val="00A41998"/>
    <w:rsid w:val="00A42A45"/>
    <w:rsid w:val="00A439BB"/>
    <w:rsid w:val="00A44875"/>
    <w:rsid w:val="00A44A63"/>
    <w:rsid w:val="00A453E9"/>
    <w:rsid w:val="00A47891"/>
    <w:rsid w:val="00A47A94"/>
    <w:rsid w:val="00A50EFC"/>
    <w:rsid w:val="00A51786"/>
    <w:rsid w:val="00A52B60"/>
    <w:rsid w:val="00A54C29"/>
    <w:rsid w:val="00A57C06"/>
    <w:rsid w:val="00A57C47"/>
    <w:rsid w:val="00A606BD"/>
    <w:rsid w:val="00A60933"/>
    <w:rsid w:val="00A60D70"/>
    <w:rsid w:val="00A62AFD"/>
    <w:rsid w:val="00A648CC"/>
    <w:rsid w:val="00A650D4"/>
    <w:rsid w:val="00A66078"/>
    <w:rsid w:val="00A7068F"/>
    <w:rsid w:val="00A7078D"/>
    <w:rsid w:val="00A70C40"/>
    <w:rsid w:val="00A7382C"/>
    <w:rsid w:val="00A75383"/>
    <w:rsid w:val="00A75D89"/>
    <w:rsid w:val="00A7627D"/>
    <w:rsid w:val="00A76603"/>
    <w:rsid w:val="00A77004"/>
    <w:rsid w:val="00A82E1D"/>
    <w:rsid w:val="00A83B72"/>
    <w:rsid w:val="00A86CA2"/>
    <w:rsid w:val="00A9686A"/>
    <w:rsid w:val="00AA1F32"/>
    <w:rsid w:val="00AA28A2"/>
    <w:rsid w:val="00AA452E"/>
    <w:rsid w:val="00AB2594"/>
    <w:rsid w:val="00AB69BA"/>
    <w:rsid w:val="00AB6D33"/>
    <w:rsid w:val="00AC0160"/>
    <w:rsid w:val="00AC0980"/>
    <w:rsid w:val="00AC0984"/>
    <w:rsid w:val="00AC1DC3"/>
    <w:rsid w:val="00AC3BD7"/>
    <w:rsid w:val="00AC6B8A"/>
    <w:rsid w:val="00AD11F4"/>
    <w:rsid w:val="00AD2E69"/>
    <w:rsid w:val="00AD33F3"/>
    <w:rsid w:val="00AD5FC8"/>
    <w:rsid w:val="00AD77BE"/>
    <w:rsid w:val="00AE0BA1"/>
    <w:rsid w:val="00AE5F4E"/>
    <w:rsid w:val="00AF2367"/>
    <w:rsid w:val="00AF35A8"/>
    <w:rsid w:val="00AF634E"/>
    <w:rsid w:val="00B034D5"/>
    <w:rsid w:val="00B03EBC"/>
    <w:rsid w:val="00B05DD8"/>
    <w:rsid w:val="00B0624A"/>
    <w:rsid w:val="00B06C09"/>
    <w:rsid w:val="00B07345"/>
    <w:rsid w:val="00B12712"/>
    <w:rsid w:val="00B162E3"/>
    <w:rsid w:val="00B16643"/>
    <w:rsid w:val="00B17723"/>
    <w:rsid w:val="00B21677"/>
    <w:rsid w:val="00B21C9D"/>
    <w:rsid w:val="00B22EC8"/>
    <w:rsid w:val="00B22F16"/>
    <w:rsid w:val="00B268F6"/>
    <w:rsid w:val="00B27130"/>
    <w:rsid w:val="00B27255"/>
    <w:rsid w:val="00B27E27"/>
    <w:rsid w:val="00B32E54"/>
    <w:rsid w:val="00B33A38"/>
    <w:rsid w:val="00B354DB"/>
    <w:rsid w:val="00B3589F"/>
    <w:rsid w:val="00B37B3B"/>
    <w:rsid w:val="00B42A12"/>
    <w:rsid w:val="00B503E8"/>
    <w:rsid w:val="00B562D8"/>
    <w:rsid w:val="00B5641B"/>
    <w:rsid w:val="00B56879"/>
    <w:rsid w:val="00B61F15"/>
    <w:rsid w:val="00B62EAC"/>
    <w:rsid w:val="00B675F4"/>
    <w:rsid w:val="00B71019"/>
    <w:rsid w:val="00B729ED"/>
    <w:rsid w:val="00B730D2"/>
    <w:rsid w:val="00B73379"/>
    <w:rsid w:val="00B76884"/>
    <w:rsid w:val="00B80F5F"/>
    <w:rsid w:val="00B820D6"/>
    <w:rsid w:val="00B828F0"/>
    <w:rsid w:val="00B83CE2"/>
    <w:rsid w:val="00B878C1"/>
    <w:rsid w:val="00B87F1D"/>
    <w:rsid w:val="00B87F7B"/>
    <w:rsid w:val="00B97D1C"/>
    <w:rsid w:val="00BA5E26"/>
    <w:rsid w:val="00BA5FCB"/>
    <w:rsid w:val="00BA6936"/>
    <w:rsid w:val="00BA75DC"/>
    <w:rsid w:val="00BB1C4E"/>
    <w:rsid w:val="00BB30A9"/>
    <w:rsid w:val="00BC0D8E"/>
    <w:rsid w:val="00BC3D75"/>
    <w:rsid w:val="00BC545F"/>
    <w:rsid w:val="00BC7613"/>
    <w:rsid w:val="00BD0B06"/>
    <w:rsid w:val="00BD2A1F"/>
    <w:rsid w:val="00BD6E67"/>
    <w:rsid w:val="00BE0F30"/>
    <w:rsid w:val="00BE6438"/>
    <w:rsid w:val="00BE6E55"/>
    <w:rsid w:val="00BF094D"/>
    <w:rsid w:val="00BF0A9C"/>
    <w:rsid w:val="00BF1887"/>
    <w:rsid w:val="00BF4160"/>
    <w:rsid w:val="00BF4441"/>
    <w:rsid w:val="00BF5F54"/>
    <w:rsid w:val="00BF655B"/>
    <w:rsid w:val="00BF6DA3"/>
    <w:rsid w:val="00C02033"/>
    <w:rsid w:val="00C0238E"/>
    <w:rsid w:val="00C02560"/>
    <w:rsid w:val="00C028DB"/>
    <w:rsid w:val="00C051B3"/>
    <w:rsid w:val="00C052D6"/>
    <w:rsid w:val="00C056E3"/>
    <w:rsid w:val="00C101DC"/>
    <w:rsid w:val="00C12546"/>
    <w:rsid w:val="00C12C07"/>
    <w:rsid w:val="00C137A5"/>
    <w:rsid w:val="00C15A6E"/>
    <w:rsid w:val="00C20B09"/>
    <w:rsid w:val="00C21208"/>
    <w:rsid w:val="00C24732"/>
    <w:rsid w:val="00C26396"/>
    <w:rsid w:val="00C308C1"/>
    <w:rsid w:val="00C313A3"/>
    <w:rsid w:val="00C32580"/>
    <w:rsid w:val="00C34E96"/>
    <w:rsid w:val="00C41102"/>
    <w:rsid w:val="00C446AC"/>
    <w:rsid w:val="00C4774F"/>
    <w:rsid w:val="00C5008B"/>
    <w:rsid w:val="00C500B1"/>
    <w:rsid w:val="00C508A2"/>
    <w:rsid w:val="00C523F7"/>
    <w:rsid w:val="00C54595"/>
    <w:rsid w:val="00C55B1B"/>
    <w:rsid w:val="00C570B6"/>
    <w:rsid w:val="00C57732"/>
    <w:rsid w:val="00C612E6"/>
    <w:rsid w:val="00C616A7"/>
    <w:rsid w:val="00C61905"/>
    <w:rsid w:val="00C637FF"/>
    <w:rsid w:val="00C63B75"/>
    <w:rsid w:val="00C6449D"/>
    <w:rsid w:val="00C65B8A"/>
    <w:rsid w:val="00C65D61"/>
    <w:rsid w:val="00C706F2"/>
    <w:rsid w:val="00C70DE0"/>
    <w:rsid w:val="00C73CF2"/>
    <w:rsid w:val="00C75005"/>
    <w:rsid w:val="00C77890"/>
    <w:rsid w:val="00C84A00"/>
    <w:rsid w:val="00C8612C"/>
    <w:rsid w:val="00C87C13"/>
    <w:rsid w:val="00C904AE"/>
    <w:rsid w:val="00C940F8"/>
    <w:rsid w:val="00C94776"/>
    <w:rsid w:val="00C956F1"/>
    <w:rsid w:val="00C95D33"/>
    <w:rsid w:val="00C95D7D"/>
    <w:rsid w:val="00C9605C"/>
    <w:rsid w:val="00C976BD"/>
    <w:rsid w:val="00CA2995"/>
    <w:rsid w:val="00CA4A99"/>
    <w:rsid w:val="00CA4F28"/>
    <w:rsid w:val="00CA7356"/>
    <w:rsid w:val="00CB1CDD"/>
    <w:rsid w:val="00CB511C"/>
    <w:rsid w:val="00CB6D95"/>
    <w:rsid w:val="00CC0D05"/>
    <w:rsid w:val="00CC0F56"/>
    <w:rsid w:val="00CC1196"/>
    <w:rsid w:val="00CC3CC6"/>
    <w:rsid w:val="00CC6F2E"/>
    <w:rsid w:val="00CD046E"/>
    <w:rsid w:val="00CD42C6"/>
    <w:rsid w:val="00CE033D"/>
    <w:rsid w:val="00CE12DF"/>
    <w:rsid w:val="00CE43C7"/>
    <w:rsid w:val="00CE5F80"/>
    <w:rsid w:val="00CE7349"/>
    <w:rsid w:val="00D0203E"/>
    <w:rsid w:val="00D038EF"/>
    <w:rsid w:val="00D04546"/>
    <w:rsid w:val="00D05228"/>
    <w:rsid w:val="00D05970"/>
    <w:rsid w:val="00D07518"/>
    <w:rsid w:val="00D11F32"/>
    <w:rsid w:val="00D142AD"/>
    <w:rsid w:val="00D15C34"/>
    <w:rsid w:val="00D15D3C"/>
    <w:rsid w:val="00D15EA0"/>
    <w:rsid w:val="00D170AE"/>
    <w:rsid w:val="00D204CC"/>
    <w:rsid w:val="00D23983"/>
    <w:rsid w:val="00D24A24"/>
    <w:rsid w:val="00D254F3"/>
    <w:rsid w:val="00D262D6"/>
    <w:rsid w:val="00D35B3A"/>
    <w:rsid w:val="00D37704"/>
    <w:rsid w:val="00D42649"/>
    <w:rsid w:val="00D42A35"/>
    <w:rsid w:val="00D44BAB"/>
    <w:rsid w:val="00D44C9E"/>
    <w:rsid w:val="00D47E50"/>
    <w:rsid w:val="00D5031C"/>
    <w:rsid w:val="00D511E6"/>
    <w:rsid w:val="00D51819"/>
    <w:rsid w:val="00D575DE"/>
    <w:rsid w:val="00D61D93"/>
    <w:rsid w:val="00D62D19"/>
    <w:rsid w:val="00D636CD"/>
    <w:rsid w:val="00D65AD3"/>
    <w:rsid w:val="00D672C6"/>
    <w:rsid w:val="00D679FE"/>
    <w:rsid w:val="00D71064"/>
    <w:rsid w:val="00D728B4"/>
    <w:rsid w:val="00D735B6"/>
    <w:rsid w:val="00D7471F"/>
    <w:rsid w:val="00D763E6"/>
    <w:rsid w:val="00D766FA"/>
    <w:rsid w:val="00D77F4F"/>
    <w:rsid w:val="00D80762"/>
    <w:rsid w:val="00D81204"/>
    <w:rsid w:val="00D817A7"/>
    <w:rsid w:val="00D82B25"/>
    <w:rsid w:val="00D83754"/>
    <w:rsid w:val="00D850F8"/>
    <w:rsid w:val="00D85D68"/>
    <w:rsid w:val="00D86E0E"/>
    <w:rsid w:val="00D870F2"/>
    <w:rsid w:val="00D917E9"/>
    <w:rsid w:val="00D917F0"/>
    <w:rsid w:val="00D91BC4"/>
    <w:rsid w:val="00D94E6F"/>
    <w:rsid w:val="00D95246"/>
    <w:rsid w:val="00D97E04"/>
    <w:rsid w:val="00DB0138"/>
    <w:rsid w:val="00DB534D"/>
    <w:rsid w:val="00DB5720"/>
    <w:rsid w:val="00DB78D2"/>
    <w:rsid w:val="00DC11AB"/>
    <w:rsid w:val="00DC2A8F"/>
    <w:rsid w:val="00DD317C"/>
    <w:rsid w:val="00DE4E60"/>
    <w:rsid w:val="00DE5BC8"/>
    <w:rsid w:val="00DF436F"/>
    <w:rsid w:val="00DF6617"/>
    <w:rsid w:val="00DF6B7C"/>
    <w:rsid w:val="00DF6FD1"/>
    <w:rsid w:val="00DF762C"/>
    <w:rsid w:val="00E004FB"/>
    <w:rsid w:val="00E0298B"/>
    <w:rsid w:val="00E0659F"/>
    <w:rsid w:val="00E079BD"/>
    <w:rsid w:val="00E110AB"/>
    <w:rsid w:val="00E110D7"/>
    <w:rsid w:val="00E12CBE"/>
    <w:rsid w:val="00E17430"/>
    <w:rsid w:val="00E177AE"/>
    <w:rsid w:val="00E215D3"/>
    <w:rsid w:val="00E21A4A"/>
    <w:rsid w:val="00E25575"/>
    <w:rsid w:val="00E3063A"/>
    <w:rsid w:val="00E31933"/>
    <w:rsid w:val="00E342E2"/>
    <w:rsid w:val="00E4268D"/>
    <w:rsid w:val="00E45A31"/>
    <w:rsid w:val="00E45DCC"/>
    <w:rsid w:val="00E46296"/>
    <w:rsid w:val="00E5108A"/>
    <w:rsid w:val="00E52BAF"/>
    <w:rsid w:val="00E544A4"/>
    <w:rsid w:val="00E55216"/>
    <w:rsid w:val="00E6040A"/>
    <w:rsid w:val="00E62EF5"/>
    <w:rsid w:val="00E6750F"/>
    <w:rsid w:val="00E720C9"/>
    <w:rsid w:val="00E72B8A"/>
    <w:rsid w:val="00E73196"/>
    <w:rsid w:val="00E736BB"/>
    <w:rsid w:val="00E73A46"/>
    <w:rsid w:val="00E75612"/>
    <w:rsid w:val="00E75CCB"/>
    <w:rsid w:val="00E76FFD"/>
    <w:rsid w:val="00E77669"/>
    <w:rsid w:val="00E80F3E"/>
    <w:rsid w:val="00E8142E"/>
    <w:rsid w:val="00E8423F"/>
    <w:rsid w:val="00E85238"/>
    <w:rsid w:val="00E858F5"/>
    <w:rsid w:val="00E86DA0"/>
    <w:rsid w:val="00E87452"/>
    <w:rsid w:val="00E9280C"/>
    <w:rsid w:val="00E94A7D"/>
    <w:rsid w:val="00E955CF"/>
    <w:rsid w:val="00EA3230"/>
    <w:rsid w:val="00EB0678"/>
    <w:rsid w:val="00EB1C06"/>
    <w:rsid w:val="00EB3BCB"/>
    <w:rsid w:val="00EB3D7C"/>
    <w:rsid w:val="00EB5836"/>
    <w:rsid w:val="00EC24CE"/>
    <w:rsid w:val="00EC4469"/>
    <w:rsid w:val="00EC53AE"/>
    <w:rsid w:val="00ED091E"/>
    <w:rsid w:val="00ED355C"/>
    <w:rsid w:val="00ED40B0"/>
    <w:rsid w:val="00ED41CA"/>
    <w:rsid w:val="00ED454F"/>
    <w:rsid w:val="00ED54DF"/>
    <w:rsid w:val="00EE0118"/>
    <w:rsid w:val="00EE0386"/>
    <w:rsid w:val="00EE195B"/>
    <w:rsid w:val="00EE2659"/>
    <w:rsid w:val="00EE281F"/>
    <w:rsid w:val="00EE2C7F"/>
    <w:rsid w:val="00EE31E5"/>
    <w:rsid w:val="00EE4164"/>
    <w:rsid w:val="00EE6A19"/>
    <w:rsid w:val="00EF1012"/>
    <w:rsid w:val="00EF170D"/>
    <w:rsid w:val="00EF328F"/>
    <w:rsid w:val="00EF41ED"/>
    <w:rsid w:val="00EF771F"/>
    <w:rsid w:val="00F02123"/>
    <w:rsid w:val="00F02F8D"/>
    <w:rsid w:val="00F03BFF"/>
    <w:rsid w:val="00F03EC7"/>
    <w:rsid w:val="00F0445C"/>
    <w:rsid w:val="00F1030F"/>
    <w:rsid w:val="00F1553C"/>
    <w:rsid w:val="00F16126"/>
    <w:rsid w:val="00F200E5"/>
    <w:rsid w:val="00F20655"/>
    <w:rsid w:val="00F219C4"/>
    <w:rsid w:val="00F2631A"/>
    <w:rsid w:val="00F263E4"/>
    <w:rsid w:val="00F32DD2"/>
    <w:rsid w:val="00F345C4"/>
    <w:rsid w:val="00F3678F"/>
    <w:rsid w:val="00F37A9D"/>
    <w:rsid w:val="00F40F00"/>
    <w:rsid w:val="00F508E7"/>
    <w:rsid w:val="00F51011"/>
    <w:rsid w:val="00F51AB0"/>
    <w:rsid w:val="00F51ABC"/>
    <w:rsid w:val="00F5220D"/>
    <w:rsid w:val="00F558DE"/>
    <w:rsid w:val="00F55E26"/>
    <w:rsid w:val="00F5699E"/>
    <w:rsid w:val="00F56F73"/>
    <w:rsid w:val="00F5760A"/>
    <w:rsid w:val="00F57DE5"/>
    <w:rsid w:val="00F60F0F"/>
    <w:rsid w:val="00F61C78"/>
    <w:rsid w:val="00F61D4A"/>
    <w:rsid w:val="00F635E3"/>
    <w:rsid w:val="00F63C69"/>
    <w:rsid w:val="00F70BFF"/>
    <w:rsid w:val="00F718CF"/>
    <w:rsid w:val="00F72923"/>
    <w:rsid w:val="00F73C82"/>
    <w:rsid w:val="00F81618"/>
    <w:rsid w:val="00F832D5"/>
    <w:rsid w:val="00F833F9"/>
    <w:rsid w:val="00F84433"/>
    <w:rsid w:val="00F8495B"/>
    <w:rsid w:val="00F84E87"/>
    <w:rsid w:val="00F85885"/>
    <w:rsid w:val="00F87913"/>
    <w:rsid w:val="00F90CA3"/>
    <w:rsid w:val="00F90CB1"/>
    <w:rsid w:val="00F925A1"/>
    <w:rsid w:val="00F93729"/>
    <w:rsid w:val="00F94121"/>
    <w:rsid w:val="00F953CB"/>
    <w:rsid w:val="00F965C9"/>
    <w:rsid w:val="00F978C2"/>
    <w:rsid w:val="00F97B91"/>
    <w:rsid w:val="00F97EB0"/>
    <w:rsid w:val="00FA2E11"/>
    <w:rsid w:val="00FB0EE8"/>
    <w:rsid w:val="00FB53FB"/>
    <w:rsid w:val="00FC066B"/>
    <w:rsid w:val="00FC709E"/>
    <w:rsid w:val="00FD04D7"/>
    <w:rsid w:val="00FD0ADA"/>
    <w:rsid w:val="00FD0EEA"/>
    <w:rsid w:val="00FD2780"/>
    <w:rsid w:val="00FD2900"/>
    <w:rsid w:val="00FD7EA1"/>
    <w:rsid w:val="00FE0192"/>
    <w:rsid w:val="00FE11D2"/>
    <w:rsid w:val="00FE3217"/>
    <w:rsid w:val="00FE3A3A"/>
    <w:rsid w:val="00FE4444"/>
    <w:rsid w:val="00FE5018"/>
    <w:rsid w:val="00FF53FE"/>
    <w:rsid w:val="00FF630C"/>
    <w:rsid w:val="00FF68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link w:val="Heading2Char"/>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qFormat/>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qFormat/>
    <w:rsid w:val="006F701E"/>
    <w:pPr>
      <w:tabs>
        <w:tab w:val="right" w:leader="dot" w:pos="9360"/>
      </w:tabs>
      <w:ind w:left="1080" w:right="720" w:hanging="540"/>
    </w:pPr>
    <w:rPr>
      <w:noProof/>
    </w:rPr>
  </w:style>
  <w:style w:type="paragraph" w:styleId="TOC1">
    <w:name w:val="toc 1"/>
    <w:basedOn w:val="Normal"/>
    <w:next w:val="Normal"/>
    <w:uiPriority w:val="39"/>
    <w:qFormat/>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uiPriority w:val="99"/>
    <w:rsid w:val="00F60F0F"/>
    <w:rPr>
      <w:sz w:val="16"/>
      <w:szCs w:val="16"/>
    </w:rPr>
  </w:style>
  <w:style w:type="paragraph" w:styleId="Header">
    <w:name w:val="header"/>
    <w:basedOn w:val="Normal"/>
    <w:autoRedefine/>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uiPriority w:val="99"/>
    <w:rsid w:val="006F701E"/>
    <w:rPr>
      <w:sz w:val="20"/>
    </w:rPr>
  </w:style>
  <w:style w:type="character" w:customStyle="1" w:styleId="CommentTextChar">
    <w:name w:val="Comment Text Char"/>
    <w:link w:val="CommentText"/>
    <w:uiPriority w:val="99"/>
    <w:rsid w:val="003A7AF6"/>
    <w:rPr>
      <w:rFonts w:ascii="Times New Roman" w:hAnsi="Times New Roman"/>
    </w:rPr>
  </w:style>
  <w:style w:type="table" w:styleId="TableGrid">
    <w:name w:val="Table Grid"/>
    <w:basedOn w:val="TableNormal"/>
    <w:uiPriority w:val="59"/>
    <w:rsid w:val="006F701E"/>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uiPriority w:val="99"/>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styleId="EndnoteText">
    <w:name w:val="endnote text"/>
    <w:basedOn w:val="Normal"/>
    <w:link w:val="EndnoteTextChar"/>
    <w:rsid w:val="00E72B8A"/>
    <w:rPr>
      <w:sz w:val="20"/>
    </w:rPr>
  </w:style>
  <w:style w:type="character" w:customStyle="1" w:styleId="EndnoteTextChar">
    <w:name w:val="Endnote Text Char"/>
    <w:basedOn w:val="DefaultParagraphFont"/>
    <w:link w:val="EndnoteText"/>
    <w:rsid w:val="00E72B8A"/>
    <w:rPr>
      <w:rFonts w:ascii="Times New Roman" w:hAnsi="Times New Roman"/>
    </w:rPr>
  </w:style>
  <w:style w:type="character" w:styleId="EndnoteReference">
    <w:name w:val="endnote reference"/>
    <w:basedOn w:val="DefaultParagraphFont"/>
    <w:rsid w:val="00E72B8A"/>
    <w:rPr>
      <w:vertAlign w:val="superscript"/>
    </w:rPr>
  </w:style>
  <w:style w:type="paragraph" w:customStyle="1" w:styleId="NormalSS">
    <w:name w:val="NormalSS"/>
    <w:basedOn w:val="Normal"/>
    <w:uiPriority w:val="99"/>
    <w:qFormat/>
    <w:rsid w:val="00CC1196"/>
    <w:pPr>
      <w:tabs>
        <w:tab w:val="left" w:pos="432"/>
      </w:tabs>
      <w:spacing w:after="240"/>
      <w:ind w:firstLine="432"/>
      <w:jc w:val="both"/>
    </w:pPr>
    <w:rPr>
      <w:rFonts w:ascii="Garamond" w:hAnsi="Garamond"/>
      <w:szCs w:val="24"/>
    </w:rPr>
  </w:style>
  <w:style w:type="paragraph" w:customStyle="1" w:styleId="Default">
    <w:name w:val="Default"/>
    <w:rsid w:val="0086504C"/>
    <w:pPr>
      <w:autoSpaceDE w:val="0"/>
      <w:autoSpaceDN w:val="0"/>
      <w:adjustRightInd w:val="0"/>
    </w:pPr>
    <w:rPr>
      <w:rFonts w:ascii="Times New Roman" w:hAnsi="Times New Roman"/>
      <w:color w:val="000000"/>
      <w:sz w:val="24"/>
      <w:szCs w:val="24"/>
    </w:rPr>
  </w:style>
  <w:style w:type="paragraph" w:customStyle="1" w:styleId="Tabletext0">
    <w:name w:val="Table text"/>
    <w:qFormat/>
    <w:rsid w:val="00C9605C"/>
    <w:pPr>
      <w:spacing w:before="40" w:after="40"/>
    </w:pPr>
    <w:rPr>
      <w:rFonts w:ascii="Arial" w:hAnsi="Arial"/>
    </w:rPr>
  </w:style>
  <w:style w:type="paragraph" w:customStyle="1" w:styleId="bodytextpsg2first">
    <w:name w:val="body text_psg2 first"/>
    <w:basedOn w:val="Normal"/>
    <w:qFormat/>
    <w:rsid w:val="00C9605C"/>
    <w:pPr>
      <w:spacing w:before="240"/>
      <w:ind w:firstLine="360"/>
    </w:pPr>
  </w:style>
  <w:style w:type="paragraph" w:customStyle="1" w:styleId="bodytextpsg2">
    <w:name w:val="body text_psg2"/>
    <w:basedOn w:val="Normal"/>
    <w:link w:val="bodytextpsg2Char"/>
    <w:rsid w:val="00C9605C"/>
    <w:pPr>
      <w:ind w:firstLine="360"/>
    </w:pPr>
  </w:style>
  <w:style w:type="character" w:customStyle="1" w:styleId="bodytextpsg2Char">
    <w:name w:val="body text_psg2 Char"/>
    <w:basedOn w:val="DefaultParagraphFont"/>
    <w:link w:val="bodytextpsg2"/>
    <w:rsid w:val="00C9605C"/>
    <w:rPr>
      <w:rFonts w:ascii="Times New Roman" w:hAnsi="Times New Roman"/>
      <w:sz w:val="24"/>
    </w:rPr>
  </w:style>
  <w:style w:type="character" w:customStyle="1" w:styleId="Heading2Char">
    <w:name w:val="Heading 2 Char"/>
    <w:link w:val="Heading2"/>
    <w:rsid w:val="004778AD"/>
    <w:rPr>
      <w:rFonts w:ascii="Times New Roman" w:hAnsi="Times New Roman"/>
      <w:b/>
      <w:sz w:val="24"/>
    </w:rPr>
  </w:style>
  <w:style w:type="character" w:styleId="FollowedHyperlink">
    <w:name w:val="FollowedHyperlink"/>
    <w:basedOn w:val="DefaultParagraphFont"/>
    <w:rsid w:val="00DB5720"/>
    <w:rPr>
      <w:color w:val="800080" w:themeColor="followedHyperlink"/>
      <w:u w:val="single"/>
    </w:rPr>
  </w:style>
  <w:style w:type="paragraph" w:customStyle="1" w:styleId="P1-StandPara">
    <w:name w:val="P1-Stand Para"/>
    <w:rsid w:val="00273A58"/>
    <w:pPr>
      <w:spacing w:after="200" w:line="480" w:lineRule="auto"/>
      <w:ind w:firstLine="720"/>
    </w:pPr>
    <w:rPr>
      <w:rFonts w:ascii="Calibri" w:hAnsi="Calibri" w:cs="Arial"/>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link w:val="Heading2Char"/>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qFormat/>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qFormat/>
    <w:rsid w:val="006F701E"/>
    <w:pPr>
      <w:tabs>
        <w:tab w:val="right" w:leader="dot" w:pos="9360"/>
      </w:tabs>
      <w:ind w:left="1080" w:right="720" w:hanging="540"/>
    </w:pPr>
    <w:rPr>
      <w:noProof/>
    </w:rPr>
  </w:style>
  <w:style w:type="paragraph" w:styleId="TOC1">
    <w:name w:val="toc 1"/>
    <w:basedOn w:val="Normal"/>
    <w:next w:val="Normal"/>
    <w:uiPriority w:val="39"/>
    <w:qFormat/>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uiPriority w:val="99"/>
    <w:rsid w:val="00F60F0F"/>
    <w:rPr>
      <w:sz w:val="16"/>
      <w:szCs w:val="16"/>
    </w:rPr>
  </w:style>
  <w:style w:type="paragraph" w:styleId="Header">
    <w:name w:val="header"/>
    <w:basedOn w:val="Normal"/>
    <w:autoRedefine/>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uiPriority w:val="99"/>
    <w:rsid w:val="006F701E"/>
    <w:rPr>
      <w:sz w:val="20"/>
    </w:rPr>
  </w:style>
  <w:style w:type="character" w:customStyle="1" w:styleId="CommentTextChar">
    <w:name w:val="Comment Text Char"/>
    <w:link w:val="CommentText"/>
    <w:uiPriority w:val="99"/>
    <w:rsid w:val="003A7AF6"/>
    <w:rPr>
      <w:rFonts w:ascii="Times New Roman" w:hAnsi="Times New Roman"/>
    </w:rPr>
  </w:style>
  <w:style w:type="table" w:styleId="TableGrid">
    <w:name w:val="Table Grid"/>
    <w:basedOn w:val="TableNormal"/>
    <w:uiPriority w:val="59"/>
    <w:rsid w:val="006F701E"/>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uiPriority w:val="99"/>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styleId="EndnoteText">
    <w:name w:val="endnote text"/>
    <w:basedOn w:val="Normal"/>
    <w:link w:val="EndnoteTextChar"/>
    <w:rsid w:val="00E72B8A"/>
    <w:rPr>
      <w:sz w:val="20"/>
    </w:rPr>
  </w:style>
  <w:style w:type="character" w:customStyle="1" w:styleId="EndnoteTextChar">
    <w:name w:val="Endnote Text Char"/>
    <w:basedOn w:val="DefaultParagraphFont"/>
    <w:link w:val="EndnoteText"/>
    <w:rsid w:val="00E72B8A"/>
    <w:rPr>
      <w:rFonts w:ascii="Times New Roman" w:hAnsi="Times New Roman"/>
    </w:rPr>
  </w:style>
  <w:style w:type="character" w:styleId="EndnoteReference">
    <w:name w:val="endnote reference"/>
    <w:basedOn w:val="DefaultParagraphFont"/>
    <w:rsid w:val="00E72B8A"/>
    <w:rPr>
      <w:vertAlign w:val="superscript"/>
    </w:rPr>
  </w:style>
  <w:style w:type="paragraph" w:customStyle="1" w:styleId="NormalSS">
    <w:name w:val="NormalSS"/>
    <w:basedOn w:val="Normal"/>
    <w:uiPriority w:val="99"/>
    <w:qFormat/>
    <w:rsid w:val="00CC1196"/>
    <w:pPr>
      <w:tabs>
        <w:tab w:val="left" w:pos="432"/>
      </w:tabs>
      <w:spacing w:after="240"/>
      <w:ind w:firstLine="432"/>
      <w:jc w:val="both"/>
    </w:pPr>
    <w:rPr>
      <w:rFonts w:ascii="Garamond" w:hAnsi="Garamond"/>
      <w:szCs w:val="24"/>
    </w:rPr>
  </w:style>
  <w:style w:type="paragraph" w:customStyle="1" w:styleId="Default">
    <w:name w:val="Default"/>
    <w:rsid w:val="0086504C"/>
    <w:pPr>
      <w:autoSpaceDE w:val="0"/>
      <w:autoSpaceDN w:val="0"/>
      <w:adjustRightInd w:val="0"/>
    </w:pPr>
    <w:rPr>
      <w:rFonts w:ascii="Times New Roman" w:hAnsi="Times New Roman"/>
      <w:color w:val="000000"/>
      <w:sz w:val="24"/>
      <w:szCs w:val="24"/>
    </w:rPr>
  </w:style>
  <w:style w:type="paragraph" w:customStyle="1" w:styleId="Tabletext0">
    <w:name w:val="Table text"/>
    <w:qFormat/>
    <w:rsid w:val="00C9605C"/>
    <w:pPr>
      <w:spacing w:before="40" w:after="40"/>
    </w:pPr>
    <w:rPr>
      <w:rFonts w:ascii="Arial" w:hAnsi="Arial"/>
    </w:rPr>
  </w:style>
  <w:style w:type="paragraph" w:customStyle="1" w:styleId="bodytextpsg2first">
    <w:name w:val="body text_psg2 first"/>
    <w:basedOn w:val="Normal"/>
    <w:qFormat/>
    <w:rsid w:val="00C9605C"/>
    <w:pPr>
      <w:spacing w:before="240"/>
      <w:ind w:firstLine="360"/>
    </w:pPr>
  </w:style>
  <w:style w:type="paragraph" w:customStyle="1" w:styleId="bodytextpsg2">
    <w:name w:val="body text_psg2"/>
    <w:basedOn w:val="Normal"/>
    <w:link w:val="bodytextpsg2Char"/>
    <w:rsid w:val="00C9605C"/>
    <w:pPr>
      <w:ind w:firstLine="360"/>
    </w:pPr>
  </w:style>
  <w:style w:type="character" w:customStyle="1" w:styleId="bodytextpsg2Char">
    <w:name w:val="body text_psg2 Char"/>
    <w:basedOn w:val="DefaultParagraphFont"/>
    <w:link w:val="bodytextpsg2"/>
    <w:rsid w:val="00C9605C"/>
    <w:rPr>
      <w:rFonts w:ascii="Times New Roman" w:hAnsi="Times New Roman"/>
      <w:sz w:val="24"/>
    </w:rPr>
  </w:style>
  <w:style w:type="character" w:customStyle="1" w:styleId="Heading2Char">
    <w:name w:val="Heading 2 Char"/>
    <w:link w:val="Heading2"/>
    <w:rsid w:val="004778AD"/>
    <w:rPr>
      <w:rFonts w:ascii="Times New Roman" w:hAnsi="Times New Roman"/>
      <w:b/>
      <w:sz w:val="24"/>
    </w:rPr>
  </w:style>
  <w:style w:type="character" w:styleId="FollowedHyperlink">
    <w:name w:val="FollowedHyperlink"/>
    <w:basedOn w:val="DefaultParagraphFont"/>
    <w:rsid w:val="00DB5720"/>
    <w:rPr>
      <w:color w:val="800080" w:themeColor="followedHyperlink"/>
      <w:u w:val="single"/>
    </w:rPr>
  </w:style>
  <w:style w:type="paragraph" w:customStyle="1" w:styleId="P1-StandPara">
    <w:name w:val="P1-Stand Para"/>
    <w:rsid w:val="00273A58"/>
    <w:pPr>
      <w:spacing w:after="200" w:line="480" w:lineRule="auto"/>
      <w:ind w:firstLine="720"/>
    </w:pPr>
    <w:rPr>
      <w:rFonts w:ascii="Calibri" w:hAnsi="Calibri"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927">
      <w:bodyDiv w:val="1"/>
      <w:marLeft w:val="0"/>
      <w:marRight w:val="0"/>
      <w:marTop w:val="0"/>
      <w:marBottom w:val="0"/>
      <w:divBdr>
        <w:top w:val="none" w:sz="0" w:space="0" w:color="auto"/>
        <w:left w:val="none" w:sz="0" w:space="0" w:color="auto"/>
        <w:bottom w:val="none" w:sz="0" w:space="0" w:color="auto"/>
        <w:right w:val="none" w:sz="0" w:space="0" w:color="auto"/>
      </w:divBdr>
    </w:div>
    <w:div w:id="97410451">
      <w:bodyDiv w:val="1"/>
      <w:marLeft w:val="0"/>
      <w:marRight w:val="0"/>
      <w:marTop w:val="0"/>
      <w:marBottom w:val="0"/>
      <w:divBdr>
        <w:top w:val="none" w:sz="0" w:space="0" w:color="auto"/>
        <w:left w:val="none" w:sz="0" w:space="0" w:color="auto"/>
        <w:bottom w:val="none" w:sz="0" w:space="0" w:color="auto"/>
        <w:right w:val="none" w:sz="0" w:space="0" w:color="auto"/>
      </w:divBdr>
    </w:div>
    <w:div w:id="140074403">
      <w:bodyDiv w:val="1"/>
      <w:marLeft w:val="0"/>
      <w:marRight w:val="0"/>
      <w:marTop w:val="0"/>
      <w:marBottom w:val="0"/>
      <w:divBdr>
        <w:top w:val="none" w:sz="0" w:space="0" w:color="auto"/>
        <w:left w:val="none" w:sz="0" w:space="0" w:color="auto"/>
        <w:bottom w:val="none" w:sz="0" w:space="0" w:color="auto"/>
        <w:right w:val="none" w:sz="0" w:space="0" w:color="auto"/>
      </w:divBdr>
      <w:divsChild>
        <w:div w:id="1410494605">
          <w:marLeft w:val="0"/>
          <w:marRight w:val="0"/>
          <w:marTop w:val="0"/>
          <w:marBottom w:val="0"/>
          <w:divBdr>
            <w:top w:val="none" w:sz="0" w:space="0" w:color="auto"/>
            <w:left w:val="none" w:sz="0" w:space="0" w:color="auto"/>
            <w:bottom w:val="none" w:sz="0" w:space="0" w:color="auto"/>
            <w:right w:val="none" w:sz="0" w:space="0" w:color="auto"/>
          </w:divBdr>
          <w:divsChild>
            <w:div w:id="1544052107">
              <w:marLeft w:val="0"/>
              <w:marRight w:val="0"/>
              <w:marTop w:val="0"/>
              <w:marBottom w:val="0"/>
              <w:divBdr>
                <w:top w:val="none" w:sz="0" w:space="0" w:color="auto"/>
                <w:left w:val="none" w:sz="0" w:space="0" w:color="auto"/>
                <w:bottom w:val="none" w:sz="0" w:space="0" w:color="auto"/>
                <w:right w:val="none" w:sz="0" w:space="0" w:color="auto"/>
              </w:divBdr>
              <w:divsChild>
                <w:div w:id="1476996251">
                  <w:marLeft w:val="0"/>
                  <w:marRight w:val="0"/>
                  <w:marTop w:val="0"/>
                  <w:marBottom w:val="0"/>
                  <w:divBdr>
                    <w:top w:val="none" w:sz="0" w:space="0" w:color="auto"/>
                    <w:left w:val="none" w:sz="0" w:space="0" w:color="auto"/>
                    <w:bottom w:val="none" w:sz="0" w:space="0" w:color="auto"/>
                    <w:right w:val="none" w:sz="0" w:space="0" w:color="auto"/>
                  </w:divBdr>
                  <w:divsChild>
                    <w:div w:id="172693975">
                      <w:marLeft w:val="0"/>
                      <w:marRight w:val="0"/>
                      <w:marTop w:val="0"/>
                      <w:marBottom w:val="0"/>
                      <w:divBdr>
                        <w:top w:val="none" w:sz="0" w:space="0" w:color="auto"/>
                        <w:left w:val="none" w:sz="0" w:space="0" w:color="auto"/>
                        <w:bottom w:val="none" w:sz="0" w:space="0" w:color="auto"/>
                        <w:right w:val="none" w:sz="0" w:space="0" w:color="auto"/>
                      </w:divBdr>
                      <w:divsChild>
                        <w:div w:id="1967616001">
                          <w:marLeft w:val="0"/>
                          <w:marRight w:val="0"/>
                          <w:marTop w:val="0"/>
                          <w:marBottom w:val="0"/>
                          <w:divBdr>
                            <w:top w:val="none" w:sz="0" w:space="0" w:color="auto"/>
                            <w:left w:val="none" w:sz="0" w:space="0" w:color="auto"/>
                            <w:bottom w:val="none" w:sz="0" w:space="0" w:color="auto"/>
                            <w:right w:val="none" w:sz="0" w:space="0" w:color="auto"/>
                          </w:divBdr>
                          <w:divsChild>
                            <w:div w:id="1842616902">
                              <w:marLeft w:val="0"/>
                              <w:marRight w:val="0"/>
                              <w:marTop w:val="0"/>
                              <w:marBottom w:val="0"/>
                              <w:divBdr>
                                <w:top w:val="none" w:sz="0" w:space="0" w:color="auto"/>
                                <w:left w:val="none" w:sz="0" w:space="0" w:color="auto"/>
                                <w:bottom w:val="none" w:sz="0" w:space="0" w:color="auto"/>
                                <w:right w:val="none" w:sz="0" w:space="0" w:color="auto"/>
                              </w:divBdr>
                              <w:divsChild>
                                <w:div w:id="7593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01440">
      <w:bodyDiv w:val="1"/>
      <w:marLeft w:val="0"/>
      <w:marRight w:val="0"/>
      <w:marTop w:val="0"/>
      <w:marBottom w:val="0"/>
      <w:divBdr>
        <w:top w:val="none" w:sz="0" w:space="0" w:color="auto"/>
        <w:left w:val="none" w:sz="0" w:space="0" w:color="auto"/>
        <w:bottom w:val="none" w:sz="0" w:space="0" w:color="auto"/>
        <w:right w:val="none" w:sz="0" w:space="0" w:color="auto"/>
      </w:divBdr>
      <w:divsChild>
        <w:div w:id="1165052990">
          <w:marLeft w:val="0"/>
          <w:marRight w:val="0"/>
          <w:marTop w:val="0"/>
          <w:marBottom w:val="0"/>
          <w:divBdr>
            <w:top w:val="none" w:sz="0" w:space="0" w:color="auto"/>
            <w:left w:val="none" w:sz="0" w:space="0" w:color="auto"/>
            <w:bottom w:val="none" w:sz="0" w:space="0" w:color="auto"/>
            <w:right w:val="none" w:sz="0" w:space="0" w:color="auto"/>
          </w:divBdr>
          <w:divsChild>
            <w:div w:id="253982413">
              <w:marLeft w:val="0"/>
              <w:marRight w:val="0"/>
              <w:marTop w:val="0"/>
              <w:marBottom w:val="0"/>
              <w:divBdr>
                <w:top w:val="none" w:sz="0" w:space="0" w:color="auto"/>
                <w:left w:val="none" w:sz="0" w:space="0" w:color="auto"/>
                <w:bottom w:val="none" w:sz="0" w:space="0" w:color="auto"/>
                <w:right w:val="none" w:sz="0" w:space="0" w:color="auto"/>
              </w:divBdr>
              <w:divsChild>
                <w:div w:id="977301409">
                  <w:marLeft w:val="0"/>
                  <w:marRight w:val="0"/>
                  <w:marTop w:val="0"/>
                  <w:marBottom w:val="0"/>
                  <w:divBdr>
                    <w:top w:val="none" w:sz="0" w:space="0" w:color="auto"/>
                    <w:left w:val="none" w:sz="0" w:space="0" w:color="auto"/>
                    <w:bottom w:val="none" w:sz="0" w:space="0" w:color="auto"/>
                    <w:right w:val="none" w:sz="0" w:space="0" w:color="auto"/>
                  </w:divBdr>
                  <w:divsChild>
                    <w:div w:id="1904639420">
                      <w:marLeft w:val="0"/>
                      <w:marRight w:val="0"/>
                      <w:marTop w:val="0"/>
                      <w:marBottom w:val="0"/>
                      <w:divBdr>
                        <w:top w:val="none" w:sz="0" w:space="0" w:color="auto"/>
                        <w:left w:val="none" w:sz="0" w:space="0" w:color="auto"/>
                        <w:bottom w:val="none" w:sz="0" w:space="0" w:color="auto"/>
                        <w:right w:val="none" w:sz="0" w:space="0" w:color="auto"/>
                      </w:divBdr>
                      <w:divsChild>
                        <w:div w:id="489827417">
                          <w:marLeft w:val="0"/>
                          <w:marRight w:val="0"/>
                          <w:marTop w:val="0"/>
                          <w:marBottom w:val="0"/>
                          <w:divBdr>
                            <w:top w:val="none" w:sz="0" w:space="0" w:color="auto"/>
                            <w:left w:val="none" w:sz="0" w:space="0" w:color="auto"/>
                            <w:bottom w:val="none" w:sz="0" w:space="0" w:color="auto"/>
                            <w:right w:val="none" w:sz="0" w:space="0" w:color="auto"/>
                          </w:divBdr>
                          <w:divsChild>
                            <w:div w:id="1144353337">
                              <w:marLeft w:val="0"/>
                              <w:marRight w:val="0"/>
                              <w:marTop w:val="0"/>
                              <w:marBottom w:val="0"/>
                              <w:divBdr>
                                <w:top w:val="none" w:sz="0" w:space="0" w:color="auto"/>
                                <w:left w:val="none" w:sz="0" w:space="0" w:color="auto"/>
                                <w:bottom w:val="none" w:sz="0" w:space="0" w:color="auto"/>
                                <w:right w:val="none" w:sz="0" w:space="0" w:color="auto"/>
                              </w:divBdr>
                              <w:divsChild>
                                <w:div w:id="1597443024">
                                  <w:marLeft w:val="0"/>
                                  <w:marRight w:val="0"/>
                                  <w:marTop w:val="0"/>
                                  <w:marBottom w:val="0"/>
                                  <w:divBdr>
                                    <w:top w:val="none" w:sz="0" w:space="0" w:color="auto"/>
                                    <w:left w:val="none" w:sz="0" w:space="0" w:color="auto"/>
                                    <w:bottom w:val="none" w:sz="0" w:space="0" w:color="auto"/>
                                    <w:right w:val="none" w:sz="0" w:space="0" w:color="auto"/>
                                  </w:divBdr>
                                  <w:divsChild>
                                    <w:div w:id="471142570">
                                      <w:marLeft w:val="0"/>
                                      <w:marRight w:val="0"/>
                                      <w:marTop w:val="0"/>
                                      <w:marBottom w:val="0"/>
                                      <w:divBdr>
                                        <w:top w:val="none" w:sz="0" w:space="0" w:color="auto"/>
                                        <w:left w:val="none" w:sz="0" w:space="0" w:color="auto"/>
                                        <w:bottom w:val="none" w:sz="0" w:space="0" w:color="auto"/>
                                        <w:right w:val="none" w:sz="0" w:space="0" w:color="auto"/>
                                      </w:divBdr>
                                      <w:divsChild>
                                        <w:div w:id="1080372588">
                                          <w:marLeft w:val="0"/>
                                          <w:marRight w:val="0"/>
                                          <w:marTop w:val="0"/>
                                          <w:marBottom w:val="0"/>
                                          <w:divBdr>
                                            <w:top w:val="none" w:sz="0" w:space="0" w:color="auto"/>
                                            <w:left w:val="none" w:sz="0" w:space="0" w:color="auto"/>
                                            <w:bottom w:val="none" w:sz="0" w:space="0" w:color="auto"/>
                                            <w:right w:val="none" w:sz="0" w:space="0" w:color="auto"/>
                                          </w:divBdr>
                                          <w:divsChild>
                                            <w:div w:id="1500122515">
                                              <w:marLeft w:val="0"/>
                                              <w:marRight w:val="0"/>
                                              <w:marTop w:val="0"/>
                                              <w:marBottom w:val="0"/>
                                              <w:divBdr>
                                                <w:top w:val="none" w:sz="0" w:space="0" w:color="auto"/>
                                                <w:left w:val="none" w:sz="0" w:space="0" w:color="auto"/>
                                                <w:bottom w:val="none" w:sz="0" w:space="0" w:color="auto"/>
                                                <w:right w:val="none" w:sz="0" w:space="0" w:color="auto"/>
                                              </w:divBdr>
                                              <w:divsChild>
                                                <w:div w:id="1829403018">
                                                  <w:marLeft w:val="0"/>
                                                  <w:marRight w:val="0"/>
                                                  <w:marTop w:val="0"/>
                                                  <w:marBottom w:val="0"/>
                                                  <w:divBdr>
                                                    <w:top w:val="none" w:sz="0" w:space="0" w:color="auto"/>
                                                    <w:left w:val="none" w:sz="0" w:space="0" w:color="auto"/>
                                                    <w:bottom w:val="none" w:sz="0" w:space="0" w:color="auto"/>
                                                    <w:right w:val="none" w:sz="0" w:space="0" w:color="auto"/>
                                                  </w:divBdr>
                                                  <w:divsChild>
                                                    <w:div w:id="1951743920">
                                                      <w:marLeft w:val="0"/>
                                                      <w:marRight w:val="0"/>
                                                      <w:marTop w:val="300"/>
                                                      <w:marBottom w:val="0"/>
                                                      <w:divBdr>
                                                        <w:top w:val="single" w:sz="6" w:space="0" w:color="CDEDF7"/>
                                                        <w:left w:val="single" w:sz="6" w:space="4" w:color="CDEDF7"/>
                                                        <w:bottom w:val="single" w:sz="6" w:space="0" w:color="CDEDF7"/>
                                                        <w:right w:val="single" w:sz="6" w:space="0" w:color="CDEDF7"/>
                                                      </w:divBdr>
                                                    </w:div>
                                                  </w:divsChild>
                                                </w:div>
                                              </w:divsChild>
                                            </w:div>
                                          </w:divsChild>
                                        </w:div>
                                      </w:divsChild>
                                    </w:div>
                                  </w:divsChild>
                                </w:div>
                              </w:divsChild>
                            </w:div>
                          </w:divsChild>
                        </w:div>
                      </w:divsChild>
                    </w:div>
                  </w:divsChild>
                </w:div>
              </w:divsChild>
            </w:div>
          </w:divsChild>
        </w:div>
      </w:divsChild>
    </w:div>
    <w:div w:id="287053723">
      <w:bodyDiv w:val="1"/>
      <w:marLeft w:val="0"/>
      <w:marRight w:val="120"/>
      <w:marTop w:val="0"/>
      <w:marBottom w:val="0"/>
      <w:divBdr>
        <w:top w:val="none" w:sz="0" w:space="0" w:color="auto"/>
        <w:left w:val="none" w:sz="0" w:space="0" w:color="auto"/>
        <w:bottom w:val="none" w:sz="0" w:space="0" w:color="auto"/>
        <w:right w:val="none" w:sz="0" w:space="0" w:color="auto"/>
      </w:divBdr>
      <w:divsChild>
        <w:div w:id="1501695088">
          <w:marLeft w:val="0"/>
          <w:marRight w:val="0"/>
          <w:marTop w:val="0"/>
          <w:marBottom w:val="288"/>
          <w:divBdr>
            <w:top w:val="none" w:sz="0" w:space="0" w:color="auto"/>
            <w:left w:val="none" w:sz="0" w:space="0" w:color="auto"/>
            <w:bottom w:val="none" w:sz="0" w:space="0" w:color="auto"/>
            <w:right w:val="none" w:sz="0" w:space="0" w:color="auto"/>
          </w:divBdr>
          <w:divsChild>
            <w:div w:id="2123572321">
              <w:marLeft w:val="0"/>
              <w:marRight w:val="0"/>
              <w:marTop w:val="0"/>
              <w:marBottom w:val="0"/>
              <w:divBdr>
                <w:top w:val="none" w:sz="0" w:space="0" w:color="auto"/>
                <w:left w:val="none" w:sz="0" w:space="0" w:color="auto"/>
                <w:bottom w:val="none" w:sz="0" w:space="0" w:color="auto"/>
                <w:right w:val="none" w:sz="0" w:space="0" w:color="auto"/>
              </w:divBdr>
              <w:divsChild>
                <w:div w:id="1369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9876">
      <w:bodyDiv w:val="1"/>
      <w:marLeft w:val="0"/>
      <w:marRight w:val="0"/>
      <w:marTop w:val="0"/>
      <w:marBottom w:val="0"/>
      <w:divBdr>
        <w:top w:val="none" w:sz="0" w:space="0" w:color="auto"/>
        <w:left w:val="none" w:sz="0" w:space="0" w:color="auto"/>
        <w:bottom w:val="none" w:sz="0" w:space="0" w:color="auto"/>
        <w:right w:val="none" w:sz="0" w:space="0" w:color="auto"/>
      </w:divBdr>
      <w:divsChild>
        <w:div w:id="371927080">
          <w:marLeft w:val="0"/>
          <w:marRight w:val="0"/>
          <w:marTop w:val="0"/>
          <w:marBottom w:val="0"/>
          <w:divBdr>
            <w:top w:val="none" w:sz="0" w:space="0" w:color="auto"/>
            <w:left w:val="none" w:sz="0" w:space="0" w:color="auto"/>
            <w:bottom w:val="none" w:sz="0" w:space="0" w:color="auto"/>
            <w:right w:val="none" w:sz="0" w:space="0" w:color="auto"/>
          </w:divBdr>
          <w:divsChild>
            <w:div w:id="1124810784">
              <w:marLeft w:val="0"/>
              <w:marRight w:val="0"/>
              <w:marTop w:val="0"/>
              <w:marBottom w:val="0"/>
              <w:divBdr>
                <w:top w:val="none" w:sz="0" w:space="0" w:color="auto"/>
                <w:left w:val="none" w:sz="0" w:space="0" w:color="auto"/>
                <w:bottom w:val="none" w:sz="0" w:space="0" w:color="auto"/>
                <w:right w:val="none" w:sz="0" w:space="0" w:color="auto"/>
              </w:divBdr>
              <w:divsChild>
                <w:div w:id="1837501219">
                  <w:marLeft w:val="0"/>
                  <w:marRight w:val="0"/>
                  <w:marTop w:val="0"/>
                  <w:marBottom w:val="0"/>
                  <w:divBdr>
                    <w:top w:val="none" w:sz="0" w:space="0" w:color="auto"/>
                    <w:left w:val="none" w:sz="0" w:space="0" w:color="auto"/>
                    <w:bottom w:val="none" w:sz="0" w:space="0" w:color="auto"/>
                    <w:right w:val="none" w:sz="0" w:space="0" w:color="auto"/>
                  </w:divBdr>
                  <w:divsChild>
                    <w:div w:id="1809981018">
                      <w:marLeft w:val="0"/>
                      <w:marRight w:val="0"/>
                      <w:marTop w:val="0"/>
                      <w:marBottom w:val="0"/>
                      <w:divBdr>
                        <w:top w:val="none" w:sz="0" w:space="0" w:color="auto"/>
                        <w:left w:val="none" w:sz="0" w:space="0" w:color="auto"/>
                        <w:bottom w:val="none" w:sz="0" w:space="0" w:color="auto"/>
                        <w:right w:val="none" w:sz="0" w:space="0" w:color="auto"/>
                      </w:divBdr>
                      <w:divsChild>
                        <w:div w:id="719286643">
                          <w:marLeft w:val="0"/>
                          <w:marRight w:val="0"/>
                          <w:marTop w:val="0"/>
                          <w:marBottom w:val="0"/>
                          <w:divBdr>
                            <w:top w:val="none" w:sz="0" w:space="0" w:color="auto"/>
                            <w:left w:val="none" w:sz="0" w:space="0" w:color="auto"/>
                            <w:bottom w:val="none" w:sz="0" w:space="0" w:color="auto"/>
                            <w:right w:val="none" w:sz="0" w:space="0" w:color="auto"/>
                          </w:divBdr>
                          <w:divsChild>
                            <w:div w:id="559900390">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81711">
      <w:bodyDiv w:val="1"/>
      <w:marLeft w:val="0"/>
      <w:marRight w:val="0"/>
      <w:marTop w:val="0"/>
      <w:marBottom w:val="0"/>
      <w:divBdr>
        <w:top w:val="none" w:sz="0" w:space="0" w:color="auto"/>
        <w:left w:val="none" w:sz="0" w:space="0" w:color="auto"/>
        <w:bottom w:val="none" w:sz="0" w:space="0" w:color="auto"/>
        <w:right w:val="none" w:sz="0" w:space="0" w:color="auto"/>
      </w:divBdr>
      <w:divsChild>
        <w:div w:id="103043935">
          <w:marLeft w:val="0"/>
          <w:marRight w:val="0"/>
          <w:marTop w:val="0"/>
          <w:marBottom w:val="0"/>
          <w:divBdr>
            <w:top w:val="none" w:sz="0" w:space="0" w:color="auto"/>
            <w:left w:val="none" w:sz="0" w:space="0" w:color="auto"/>
            <w:bottom w:val="none" w:sz="0" w:space="0" w:color="auto"/>
            <w:right w:val="none" w:sz="0" w:space="0" w:color="auto"/>
          </w:divBdr>
          <w:divsChild>
            <w:div w:id="957683477">
              <w:marLeft w:val="0"/>
              <w:marRight w:val="0"/>
              <w:marTop w:val="0"/>
              <w:marBottom w:val="0"/>
              <w:divBdr>
                <w:top w:val="none" w:sz="0" w:space="0" w:color="auto"/>
                <w:left w:val="none" w:sz="0" w:space="0" w:color="auto"/>
                <w:bottom w:val="none" w:sz="0" w:space="0" w:color="auto"/>
                <w:right w:val="none" w:sz="0" w:space="0" w:color="auto"/>
              </w:divBdr>
              <w:divsChild>
                <w:div w:id="523904935">
                  <w:marLeft w:val="0"/>
                  <w:marRight w:val="0"/>
                  <w:marTop w:val="0"/>
                  <w:marBottom w:val="0"/>
                  <w:divBdr>
                    <w:top w:val="none" w:sz="0" w:space="0" w:color="auto"/>
                    <w:left w:val="none" w:sz="0" w:space="0" w:color="auto"/>
                    <w:bottom w:val="none" w:sz="0" w:space="0" w:color="auto"/>
                    <w:right w:val="none" w:sz="0" w:space="0" w:color="auto"/>
                  </w:divBdr>
                  <w:divsChild>
                    <w:div w:id="1875191388">
                      <w:marLeft w:val="0"/>
                      <w:marRight w:val="0"/>
                      <w:marTop w:val="0"/>
                      <w:marBottom w:val="0"/>
                      <w:divBdr>
                        <w:top w:val="none" w:sz="0" w:space="0" w:color="auto"/>
                        <w:left w:val="none" w:sz="0" w:space="0" w:color="auto"/>
                        <w:bottom w:val="none" w:sz="0" w:space="0" w:color="auto"/>
                        <w:right w:val="none" w:sz="0" w:space="0" w:color="auto"/>
                      </w:divBdr>
                      <w:divsChild>
                        <w:div w:id="554631968">
                          <w:marLeft w:val="0"/>
                          <w:marRight w:val="0"/>
                          <w:marTop w:val="0"/>
                          <w:marBottom w:val="0"/>
                          <w:divBdr>
                            <w:top w:val="none" w:sz="0" w:space="0" w:color="auto"/>
                            <w:left w:val="none" w:sz="0" w:space="0" w:color="auto"/>
                            <w:bottom w:val="none" w:sz="0" w:space="0" w:color="auto"/>
                            <w:right w:val="none" w:sz="0" w:space="0" w:color="auto"/>
                          </w:divBdr>
                          <w:divsChild>
                            <w:div w:id="1126504304">
                              <w:marLeft w:val="0"/>
                              <w:marRight w:val="0"/>
                              <w:marTop w:val="0"/>
                              <w:marBottom w:val="0"/>
                              <w:divBdr>
                                <w:top w:val="none" w:sz="0" w:space="0" w:color="auto"/>
                                <w:left w:val="none" w:sz="0" w:space="0" w:color="auto"/>
                                <w:bottom w:val="none" w:sz="0" w:space="0" w:color="auto"/>
                                <w:right w:val="none" w:sz="0" w:space="0" w:color="auto"/>
                              </w:divBdr>
                              <w:divsChild>
                                <w:div w:id="8876595">
                                  <w:marLeft w:val="0"/>
                                  <w:marRight w:val="0"/>
                                  <w:marTop w:val="0"/>
                                  <w:marBottom w:val="0"/>
                                  <w:divBdr>
                                    <w:top w:val="none" w:sz="0" w:space="0" w:color="auto"/>
                                    <w:left w:val="none" w:sz="0" w:space="0" w:color="auto"/>
                                    <w:bottom w:val="none" w:sz="0" w:space="0" w:color="auto"/>
                                    <w:right w:val="none" w:sz="0" w:space="0" w:color="auto"/>
                                  </w:divBdr>
                                  <w:divsChild>
                                    <w:div w:id="4293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4019">
      <w:bodyDiv w:val="1"/>
      <w:marLeft w:val="0"/>
      <w:marRight w:val="0"/>
      <w:marTop w:val="0"/>
      <w:marBottom w:val="0"/>
      <w:divBdr>
        <w:top w:val="none" w:sz="0" w:space="0" w:color="auto"/>
        <w:left w:val="none" w:sz="0" w:space="0" w:color="auto"/>
        <w:bottom w:val="none" w:sz="0" w:space="0" w:color="auto"/>
        <w:right w:val="none" w:sz="0" w:space="0" w:color="auto"/>
      </w:divBdr>
    </w:div>
    <w:div w:id="420761140">
      <w:bodyDiv w:val="1"/>
      <w:marLeft w:val="0"/>
      <w:marRight w:val="0"/>
      <w:marTop w:val="0"/>
      <w:marBottom w:val="0"/>
      <w:divBdr>
        <w:top w:val="none" w:sz="0" w:space="0" w:color="auto"/>
        <w:left w:val="none" w:sz="0" w:space="0" w:color="auto"/>
        <w:bottom w:val="none" w:sz="0" w:space="0" w:color="auto"/>
        <w:right w:val="none" w:sz="0" w:space="0" w:color="auto"/>
      </w:divBdr>
    </w:div>
    <w:div w:id="432943428">
      <w:bodyDiv w:val="1"/>
      <w:marLeft w:val="0"/>
      <w:marRight w:val="0"/>
      <w:marTop w:val="0"/>
      <w:marBottom w:val="0"/>
      <w:divBdr>
        <w:top w:val="none" w:sz="0" w:space="0" w:color="auto"/>
        <w:left w:val="none" w:sz="0" w:space="0" w:color="auto"/>
        <w:bottom w:val="none" w:sz="0" w:space="0" w:color="auto"/>
        <w:right w:val="none" w:sz="0" w:space="0" w:color="auto"/>
      </w:divBdr>
    </w:div>
    <w:div w:id="588731401">
      <w:bodyDiv w:val="1"/>
      <w:marLeft w:val="0"/>
      <w:marRight w:val="120"/>
      <w:marTop w:val="0"/>
      <w:marBottom w:val="0"/>
      <w:divBdr>
        <w:top w:val="none" w:sz="0" w:space="0" w:color="auto"/>
        <w:left w:val="none" w:sz="0" w:space="0" w:color="auto"/>
        <w:bottom w:val="none" w:sz="0" w:space="0" w:color="auto"/>
        <w:right w:val="none" w:sz="0" w:space="0" w:color="auto"/>
      </w:divBdr>
      <w:divsChild>
        <w:div w:id="686444761">
          <w:marLeft w:val="0"/>
          <w:marRight w:val="0"/>
          <w:marTop w:val="0"/>
          <w:marBottom w:val="288"/>
          <w:divBdr>
            <w:top w:val="none" w:sz="0" w:space="0" w:color="auto"/>
            <w:left w:val="none" w:sz="0" w:space="0" w:color="auto"/>
            <w:bottom w:val="none" w:sz="0" w:space="0" w:color="auto"/>
            <w:right w:val="none" w:sz="0" w:space="0" w:color="auto"/>
          </w:divBdr>
          <w:divsChild>
            <w:div w:id="631440799">
              <w:marLeft w:val="0"/>
              <w:marRight w:val="0"/>
              <w:marTop w:val="0"/>
              <w:marBottom w:val="0"/>
              <w:divBdr>
                <w:top w:val="none" w:sz="0" w:space="0" w:color="auto"/>
                <w:left w:val="none" w:sz="0" w:space="0" w:color="auto"/>
                <w:bottom w:val="none" w:sz="0" w:space="0" w:color="auto"/>
                <w:right w:val="none" w:sz="0" w:space="0" w:color="auto"/>
              </w:divBdr>
              <w:divsChild>
                <w:div w:id="12735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1151">
      <w:bodyDiv w:val="1"/>
      <w:marLeft w:val="0"/>
      <w:marRight w:val="0"/>
      <w:marTop w:val="0"/>
      <w:marBottom w:val="0"/>
      <w:divBdr>
        <w:top w:val="none" w:sz="0" w:space="0" w:color="auto"/>
        <w:left w:val="none" w:sz="0" w:space="0" w:color="auto"/>
        <w:bottom w:val="none" w:sz="0" w:space="0" w:color="auto"/>
        <w:right w:val="none" w:sz="0" w:space="0" w:color="auto"/>
      </w:divBdr>
    </w:div>
    <w:div w:id="751396587">
      <w:bodyDiv w:val="1"/>
      <w:marLeft w:val="0"/>
      <w:marRight w:val="0"/>
      <w:marTop w:val="0"/>
      <w:marBottom w:val="0"/>
      <w:divBdr>
        <w:top w:val="none" w:sz="0" w:space="0" w:color="auto"/>
        <w:left w:val="none" w:sz="0" w:space="0" w:color="auto"/>
        <w:bottom w:val="none" w:sz="0" w:space="0" w:color="auto"/>
        <w:right w:val="none" w:sz="0" w:space="0" w:color="auto"/>
      </w:divBdr>
    </w:div>
    <w:div w:id="1395814939">
      <w:bodyDiv w:val="1"/>
      <w:marLeft w:val="0"/>
      <w:marRight w:val="0"/>
      <w:marTop w:val="0"/>
      <w:marBottom w:val="0"/>
      <w:divBdr>
        <w:top w:val="none" w:sz="0" w:space="0" w:color="auto"/>
        <w:left w:val="none" w:sz="0" w:space="0" w:color="auto"/>
        <w:bottom w:val="none" w:sz="0" w:space="0" w:color="auto"/>
        <w:right w:val="none" w:sz="0" w:space="0" w:color="auto"/>
      </w:divBdr>
    </w:div>
    <w:div w:id="1593007079">
      <w:bodyDiv w:val="1"/>
      <w:marLeft w:val="0"/>
      <w:marRight w:val="0"/>
      <w:marTop w:val="0"/>
      <w:marBottom w:val="0"/>
      <w:divBdr>
        <w:top w:val="none" w:sz="0" w:space="0" w:color="auto"/>
        <w:left w:val="none" w:sz="0" w:space="0" w:color="auto"/>
        <w:bottom w:val="none" w:sz="0" w:space="0" w:color="auto"/>
        <w:right w:val="none" w:sz="0" w:space="0" w:color="auto"/>
      </w:divBdr>
    </w:div>
    <w:div w:id="1736053654">
      <w:bodyDiv w:val="1"/>
      <w:marLeft w:val="0"/>
      <w:marRight w:val="0"/>
      <w:marTop w:val="0"/>
      <w:marBottom w:val="0"/>
      <w:divBdr>
        <w:top w:val="none" w:sz="0" w:space="0" w:color="auto"/>
        <w:left w:val="none" w:sz="0" w:space="0" w:color="auto"/>
        <w:bottom w:val="none" w:sz="0" w:space="0" w:color="auto"/>
        <w:right w:val="none" w:sz="0" w:space="0" w:color="auto"/>
      </w:divBdr>
    </w:div>
    <w:div w:id="1773279809">
      <w:bodyDiv w:val="1"/>
      <w:marLeft w:val="0"/>
      <w:marRight w:val="0"/>
      <w:marTop w:val="0"/>
      <w:marBottom w:val="0"/>
      <w:divBdr>
        <w:top w:val="none" w:sz="0" w:space="0" w:color="auto"/>
        <w:left w:val="none" w:sz="0" w:space="0" w:color="auto"/>
        <w:bottom w:val="none" w:sz="0" w:space="0" w:color="auto"/>
        <w:right w:val="none" w:sz="0" w:space="0" w:color="auto"/>
      </w:divBdr>
      <w:divsChild>
        <w:div w:id="1748570079">
          <w:marLeft w:val="0"/>
          <w:marRight w:val="0"/>
          <w:marTop w:val="0"/>
          <w:marBottom w:val="0"/>
          <w:divBdr>
            <w:top w:val="none" w:sz="0" w:space="0" w:color="auto"/>
            <w:left w:val="none" w:sz="0" w:space="0" w:color="auto"/>
            <w:bottom w:val="none" w:sz="0" w:space="0" w:color="auto"/>
            <w:right w:val="none" w:sz="0" w:space="0" w:color="auto"/>
          </w:divBdr>
          <w:divsChild>
            <w:div w:id="1227910851">
              <w:marLeft w:val="0"/>
              <w:marRight w:val="0"/>
              <w:marTop w:val="0"/>
              <w:marBottom w:val="0"/>
              <w:divBdr>
                <w:top w:val="none" w:sz="0" w:space="0" w:color="auto"/>
                <w:left w:val="none" w:sz="0" w:space="0" w:color="auto"/>
                <w:bottom w:val="none" w:sz="0" w:space="0" w:color="auto"/>
                <w:right w:val="none" w:sz="0" w:space="0" w:color="auto"/>
              </w:divBdr>
              <w:divsChild>
                <w:div w:id="46690274">
                  <w:marLeft w:val="0"/>
                  <w:marRight w:val="0"/>
                  <w:marTop w:val="0"/>
                  <w:marBottom w:val="0"/>
                  <w:divBdr>
                    <w:top w:val="none" w:sz="0" w:space="0" w:color="auto"/>
                    <w:left w:val="none" w:sz="0" w:space="0" w:color="auto"/>
                    <w:bottom w:val="none" w:sz="0" w:space="0" w:color="auto"/>
                    <w:right w:val="none" w:sz="0" w:space="0" w:color="auto"/>
                  </w:divBdr>
                  <w:divsChild>
                    <w:div w:id="1383484304">
                      <w:marLeft w:val="0"/>
                      <w:marRight w:val="0"/>
                      <w:marTop w:val="0"/>
                      <w:marBottom w:val="0"/>
                      <w:divBdr>
                        <w:top w:val="none" w:sz="0" w:space="0" w:color="auto"/>
                        <w:left w:val="none" w:sz="0" w:space="0" w:color="auto"/>
                        <w:bottom w:val="none" w:sz="0" w:space="0" w:color="auto"/>
                        <w:right w:val="none" w:sz="0" w:space="0" w:color="auto"/>
                      </w:divBdr>
                      <w:divsChild>
                        <w:div w:id="1367101231">
                          <w:marLeft w:val="0"/>
                          <w:marRight w:val="0"/>
                          <w:marTop w:val="0"/>
                          <w:marBottom w:val="0"/>
                          <w:divBdr>
                            <w:top w:val="none" w:sz="0" w:space="0" w:color="auto"/>
                            <w:left w:val="none" w:sz="0" w:space="0" w:color="auto"/>
                            <w:bottom w:val="none" w:sz="0" w:space="0" w:color="auto"/>
                            <w:right w:val="none" w:sz="0" w:space="0" w:color="auto"/>
                          </w:divBdr>
                          <w:divsChild>
                            <w:div w:id="1422947492">
                              <w:marLeft w:val="0"/>
                              <w:marRight w:val="0"/>
                              <w:marTop w:val="0"/>
                              <w:marBottom w:val="0"/>
                              <w:divBdr>
                                <w:top w:val="none" w:sz="0" w:space="0" w:color="auto"/>
                                <w:left w:val="none" w:sz="0" w:space="0" w:color="auto"/>
                                <w:bottom w:val="none" w:sz="0" w:space="0" w:color="auto"/>
                                <w:right w:val="none" w:sz="0" w:space="0" w:color="auto"/>
                              </w:divBdr>
                              <w:divsChild>
                                <w:div w:id="1917400417">
                                  <w:marLeft w:val="0"/>
                                  <w:marRight w:val="0"/>
                                  <w:marTop w:val="0"/>
                                  <w:marBottom w:val="0"/>
                                  <w:divBdr>
                                    <w:top w:val="none" w:sz="0" w:space="0" w:color="auto"/>
                                    <w:left w:val="none" w:sz="0" w:space="0" w:color="auto"/>
                                    <w:bottom w:val="none" w:sz="0" w:space="0" w:color="auto"/>
                                    <w:right w:val="none" w:sz="0" w:space="0" w:color="auto"/>
                                  </w:divBdr>
                                  <w:divsChild>
                                    <w:div w:id="1833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 w:id="2063282090">
      <w:bodyDiv w:val="1"/>
      <w:marLeft w:val="0"/>
      <w:marRight w:val="0"/>
      <w:marTop w:val="0"/>
      <w:marBottom w:val="0"/>
      <w:divBdr>
        <w:top w:val="none" w:sz="0" w:space="0" w:color="auto"/>
        <w:left w:val="none" w:sz="0" w:space="0" w:color="auto"/>
        <w:bottom w:val="none" w:sz="0" w:space="0" w:color="auto"/>
        <w:right w:val="none" w:sz="0" w:space="0" w:color="auto"/>
      </w:divBdr>
      <w:divsChild>
        <w:div w:id="2112314101">
          <w:marLeft w:val="0"/>
          <w:marRight w:val="0"/>
          <w:marTop w:val="0"/>
          <w:marBottom w:val="0"/>
          <w:divBdr>
            <w:top w:val="none" w:sz="0" w:space="0" w:color="auto"/>
            <w:left w:val="none" w:sz="0" w:space="0" w:color="auto"/>
            <w:bottom w:val="none" w:sz="0" w:space="0" w:color="auto"/>
            <w:right w:val="none" w:sz="0" w:space="0" w:color="auto"/>
          </w:divBdr>
          <w:divsChild>
            <w:div w:id="68308787">
              <w:marLeft w:val="0"/>
              <w:marRight w:val="0"/>
              <w:marTop w:val="0"/>
              <w:marBottom w:val="0"/>
              <w:divBdr>
                <w:top w:val="none" w:sz="0" w:space="0" w:color="auto"/>
                <w:left w:val="none" w:sz="0" w:space="0" w:color="auto"/>
                <w:bottom w:val="none" w:sz="0" w:space="0" w:color="auto"/>
                <w:right w:val="none" w:sz="0" w:space="0" w:color="auto"/>
              </w:divBdr>
              <w:divsChild>
                <w:div w:id="82379616">
                  <w:marLeft w:val="0"/>
                  <w:marRight w:val="0"/>
                  <w:marTop w:val="0"/>
                  <w:marBottom w:val="0"/>
                  <w:divBdr>
                    <w:top w:val="none" w:sz="0" w:space="0" w:color="auto"/>
                    <w:left w:val="none" w:sz="0" w:space="0" w:color="auto"/>
                    <w:bottom w:val="none" w:sz="0" w:space="0" w:color="auto"/>
                    <w:right w:val="none" w:sz="0" w:space="0" w:color="auto"/>
                  </w:divBdr>
                  <w:divsChild>
                    <w:div w:id="1012104671">
                      <w:marLeft w:val="0"/>
                      <w:marRight w:val="0"/>
                      <w:marTop w:val="0"/>
                      <w:marBottom w:val="0"/>
                      <w:divBdr>
                        <w:top w:val="none" w:sz="0" w:space="0" w:color="auto"/>
                        <w:left w:val="none" w:sz="0" w:space="0" w:color="auto"/>
                        <w:bottom w:val="none" w:sz="0" w:space="0" w:color="auto"/>
                        <w:right w:val="none" w:sz="0" w:space="0" w:color="auto"/>
                      </w:divBdr>
                      <w:divsChild>
                        <w:div w:id="1651520437">
                          <w:marLeft w:val="0"/>
                          <w:marRight w:val="0"/>
                          <w:marTop w:val="0"/>
                          <w:marBottom w:val="0"/>
                          <w:divBdr>
                            <w:top w:val="none" w:sz="0" w:space="0" w:color="auto"/>
                            <w:left w:val="none" w:sz="0" w:space="0" w:color="auto"/>
                            <w:bottom w:val="none" w:sz="0" w:space="0" w:color="auto"/>
                            <w:right w:val="none" w:sz="0" w:space="0" w:color="auto"/>
                          </w:divBdr>
                          <w:divsChild>
                            <w:div w:id="870873239">
                              <w:marLeft w:val="0"/>
                              <w:marRight w:val="0"/>
                              <w:marTop w:val="0"/>
                              <w:marBottom w:val="0"/>
                              <w:divBdr>
                                <w:top w:val="none" w:sz="0" w:space="0" w:color="auto"/>
                                <w:left w:val="none" w:sz="0" w:space="0" w:color="auto"/>
                                <w:bottom w:val="none" w:sz="0" w:space="0" w:color="auto"/>
                                <w:right w:val="none" w:sz="0" w:space="0" w:color="auto"/>
                              </w:divBdr>
                              <w:divsChild>
                                <w:div w:id="390427631">
                                  <w:marLeft w:val="0"/>
                                  <w:marRight w:val="0"/>
                                  <w:marTop w:val="0"/>
                                  <w:marBottom w:val="0"/>
                                  <w:divBdr>
                                    <w:top w:val="none" w:sz="0" w:space="0" w:color="auto"/>
                                    <w:left w:val="none" w:sz="0" w:space="0" w:color="auto"/>
                                    <w:bottom w:val="none" w:sz="0" w:space="0" w:color="auto"/>
                                    <w:right w:val="none" w:sz="0" w:space="0" w:color="auto"/>
                                  </w:divBdr>
                                  <w:divsChild>
                                    <w:div w:id="9088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2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ms.gov/Research-Statistics-Data-and-Systems/Statistics-Trends-and-Reports/Reports/Downloads/Burton_PCMH_RT_Survey_Compare_March_2012.pd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urban.org/publications/412373.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0147-9E7C-4A6F-8348-91DA060212B0}">
  <ds:schemaRefs>
    <ds:schemaRef ds:uri="http://schemas.openxmlformats.org/officeDocument/2006/bibliography"/>
  </ds:schemaRefs>
</ds:datastoreItem>
</file>

<file path=customXml/itemProps2.xml><?xml version="1.0" encoding="utf-8"?>
<ds:datastoreItem xmlns:ds="http://schemas.openxmlformats.org/officeDocument/2006/customXml" ds:itemID="{B1A4111F-8BDC-4295-AA7D-B8C11D20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Month 200X</vt:lpstr>
    </vt:vector>
  </TitlesOfParts>
  <Company>The Urban Institute</Company>
  <LinksUpToDate>false</LinksUpToDate>
  <CharactersWithSpaces>26533</CharactersWithSpaces>
  <SharedDoc>false</SharedDoc>
  <HLinks>
    <vt:vector size="12" baseType="variant">
      <vt:variant>
        <vt:i4>7405632</vt:i4>
      </vt:variant>
      <vt:variant>
        <vt:i4>3</vt:i4>
      </vt:variant>
      <vt:variant>
        <vt:i4>0</vt:i4>
      </vt:variant>
      <vt:variant>
        <vt:i4>5</vt:i4>
      </vt:variant>
      <vt:variant>
        <vt:lpwstr>mailto:nmccall@rti.org</vt:lpwstr>
      </vt:variant>
      <vt:variant>
        <vt:lpwstr/>
      </vt:variant>
      <vt:variant>
        <vt:i4>4063254</vt:i4>
      </vt:variant>
      <vt:variant>
        <vt:i4>0</vt:i4>
      </vt:variant>
      <vt:variant>
        <vt:i4>0</vt:i4>
      </vt:variant>
      <vt:variant>
        <vt:i4>5</vt:i4>
      </vt:variant>
      <vt:variant>
        <vt:lpwstr>mailto:ORDI_508_Compliance@cms.hhs.gov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npepoli</dc:creator>
  <cp:lastModifiedBy>Suzanne Wensky</cp:lastModifiedBy>
  <cp:revision>2</cp:revision>
  <cp:lastPrinted>2012-03-29T21:11:00Z</cp:lastPrinted>
  <dcterms:created xsi:type="dcterms:W3CDTF">2014-10-27T14:11:00Z</dcterms:created>
  <dcterms:modified xsi:type="dcterms:W3CDTF">2014-10-27T14:11:00Z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-1283550269</vt:i4>
  </property>
  <property fmtid="{D5CDD505-2E9C-101B-9397-08002B2CF9AE}" pid="4" name="_EmailSubject">
    <vt:lpwstr>EOP Pass Back on MAPCP ICR</vt:lpwstr>
  </property>
  <property fmtid="{D5CDD505-2E9C-101B-9397-08002B2CF9AE}" pid="5" name="_AuthorEmail">
    <vt:lpwstr>suzanne.wensky@cms.hhs.gov</vt:lpwstr>
  </property>
  <property fmtid="{D5CDD505-2E9C-101B-9397-08002B2CF9AE}" pid="6" name="_AuthorEmailDisplayName">
    <vt:lpwstr>Wensky, Suzanne M. (CMS/CMMI)</vt:lpwstr>
  </property>
</Properties>
</file>