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76CB7" w14:textId="77777777" w:rsidR="00716F94" w:rsidRDefault="00716F94" w:rsidP="007D6163">
      <w:bookmarkStart w:id="0" w:name="_GoBack"/>
      <w:bookmarkEnd w:id="0"/>
    </w:p>
    <w:p w14:paraId="24C76CB8" w14:textId="77777777" w:rsidR="009B4A51" w:rsidRDefault="009B4A51" w:rsidP="007D6163"/>
    <w:p w14:paraId="24C76CB9" w14:textId="77777777" w:rsidR="009B4A51" w:rsidRDefault="009B4A51" w:rsidP="007D6163"/>
    <w:p w14:paraId="24C76CBA" w14:textId="77777777" w:rsidR="009B4A51" w:rsidRDefault="009B4A51" w:rsidP="007D6163"/>
    <w:p w14:paraId="24C76CBB" w14:textId="77777777" w:rsidR="009B4A51" w:rsidRDefault="009B4A51" w:rsidP="007D6163"/>
    <w:p w14:paraId="24C76CBC" w14:textId="77777777" w:rsidR="00667C89" w:rsidRDefault="00667C89" w:rsidP="007D6163"/>
    <w:p w14:paraId="24C76CBD" w14:textId="77777777" w:rsidR="009B4A51" w:rsidRDefault="009B4A51" w:rsidP="007D6163"/>
    <w:p w14:paraId="24C76CBE" w14:textId="77777777" w:rsidR="009B4A51" w:rsidRDefault="009B4A51" w:rsidP="00CA5840">
      <w:pPr>
        <w:ind w:left="0"/>
      </w:pPr>
    </w:p>
    <w:p w14:paraId="24C76CBF" w14:textId="77777777" w:rsidR="0092432D" w:rsidRDefault="0092432D" w:rsidP="0092432D">
      <w:pPr>
        <w:ind w:left="0"/>
      </w:pPr>
    </w:p>
    <w:p w14:paraId="24C76CC0" w14:textId="77777777" w:rsidR="00B640A1" w:rsidRPr="007D6163" w:rsidRDefault="0092432D" w:rsidP="00B640A1">
      <w:pPr>
        <w:pStyle w:val="Heading1"/>
        <w:ind w:left="0"/>
      </w:pPr>
      <w:r>
        <w:t>Mobilizing for Action through Planning and Partnerships (MAPP)</w:t>
      </w:r>
      <w:r w:rsidR="00B640A1">
        <w:t>:</w:t>
      </w:r>
      <w:r>
        <w:t xml:space="preserve"> </w:t>
      </w:r>
      <w:r w:rsidR="00B640A1">
        <w:t>Outcomes</w:t>
      </w:r>
    </w:p>
    <w:p w14:paraId="24C76CC1" w14:textId="77777777" w:rsidR="0092432D" w:rsidRDefault="0092432D" w:rsidP="0092432D">
      <w:pPr>
        <w:pStyle w:val="Heading1"/>
        <w:ind w:left="0"/>
      </w:pPr>
    </w:p>
    <w:p w14:paraId="24C76CC2" w14:textId="77777777" w:rsidR="00AA3192" w:rsidRDefault="00AA3192" w:rsidP="00CA5840">
      <w:pPr>
        <w:ind w:left="0"/>
      </w:pPr>
    </w:p>
    <w:p w14:paraId="24C76CC3"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24C76CC4" w14:textId="77777777" w:rsidR="00484011" w:rsidRPr="00AA3192" w:rsidRDefault="00484011" w:rsidP="00CA5840">
      <w:pPr>
        <w:ind w:left="0"/>
        <w:jc w:val="center"/>
      </w:pPr>
      <w:r w:rsidRPr="00AA3192">
        <w:t>OMB No. 0920-0879</w:t>
      </w:r>
    </w:p>
    <w:p w14:paraId="24C76CC5" w14:textId="77777777" w:rsidR="009B4A51" w:rsidRDefault="009B4A51" w:rsidP="00CA5840">
      <w:pPr>
        <w:ind w:left="0"/>
      </w:pPr>
    </w:p>
    <w:p w14:paraId="24C76CC6" w14:textId="77777777" w:rsidR="009B4A51" w:rsidRDefault="009B4A51" w:rsidP="00CA5840">
      <w:pPr>
        <w:ind w:left="0"/>
      </w:pPr>
    </w:p>
    <w:p w14:paraId="24C76CC7" w14:textId="77777777" w:rsidR="00AA3192" w:rsidRDefault="00AA3192" w:rsidP="00CA5840">
      <w:pPr>
        <w:ind w:left="0"/>
      </w:pPr>
    </w:p>
    <w:p w14:paraId="24C76CC8" w14:textId="77777777" w:rsidR="00AA3192" w:rsidRDefault="00AA3192" w:rsidP="00CA5840">
      <w:pPr>
        <w:ind w:left="0"/>
      </w:pPr>
    </w:p>
    <w:p w14:paraId="24C76CC9" w14:textId="77777777" w:rsidR="009B4A51" w:rsidRPr="007D6163" w:rsidRDefault="009B4A51" w:rsidP="00CA5840">
      <w:pPr>
        <w:pStyle w:val="Heading2"/>
        <w:ind w:left="0"/>
      </w:pPr>
      <w:r w:rsidRPr="007D6163">
        <w:t>Supporting Statement – Section A</w:t>
      </w:r>
    </w:p>
    <w:p w14:paraId="24C76CCA" w14:textId="77777777" w:rsidR="009B4A51" w:rsidRDefault="009B4A51" w:rsidP="00CA5840">
      <w:pPr>
        <w:ind w:left="0"/>
      </w:pPr>
    </w:p>
    <w:p w14:paraId="24C76CCB" w14:textId="77777777" w:rsidR="009B4A51" w:rsidRDefault="009B4A51" w:rsidP="00CA5840">
      <w:pPr>
        <w:ind w:left="0"/>
      </w:pPr>
    </w:p>
    <w:p w14:paraId="24C76CCC" w14:textId="77777777" w:rsidR="00187D5A" w:rsidRDefault="00187D5A" w:rsidP="00CA5840">
      <w:pPr>
        <w:ind w:left="0"/>
      </w:pPr>
    </w:p>
    <w:p w14:paraId="24C76CCD" w14:textId="1D70DBCC" w:rsidR="009B4A51" w:rsidRPr="009B4A51" w:rsidRDefault="009B4A51" w:rsidP="00CA5840">
      <w:pPr>
        <w:ind w:left="0"/>
        <w:jc w:val="center"/>
      </w:pPr>
      <w:r w:rsidRPr="00AA3192">
        <w:t xml:space="preserve">Submitted: </w:t>
      </w:r>
      <w:r w:rsidR="00BA15B7">
        <w:t>October 22, 2014</w:t>
      </w:r>
    </w:p>
    <w:p w14:paraId="24C76CCE" w14:textId="77777777" w:rsidR="009B4A51" w:rsidRDefault="009B4A51" w:rsidP="007D6163"/>
    <w:p w14:paraId="24C76CCF" w14:textId="77777777" w:rsidR="009B4A51" w:rsidRDefault="009B4A51" w:rsidP="007D6163"/>
    <w:p w14:paraId="24C76CD0" w14:textId="77777777" w:rsidR="00B640A1" w:rsidRDefault="00B640A1" w:rsidP="00B640A1">
      <w:pPr>
        <w:ind w:left="0"/>
      </w:pPr>
    </w:p>
    <w:p w14:paraId="24C76CD1" w14:textId="77777777" w:rsidR="00B640A1" w:rsidRDefault="00B640A1" w:rsidP="00B640A1">
      <w:pPr>
        <w:ind w:left="0"/>
      </w:pPr>
    </w:p>
    <w:p w14:paraId="24C76CD2" w14:textId="77777777" w:rsidR="00B640A1" w:rsidRPr="00E43AA9" w:rsidRDefault="00B640A1" w:rsidP="00B640A1">
      <w:pPr>
        <w:ind w:left="0"/>
      </w:pPr>
      <w:r w:rsidRPr="00CA5840">
        <w:rPr>
          <w:b/>
          <w:u w:val="single"/>
        </w:rPr>
        <w:t>Program Official/Project Officer</w:t>
      </w:r>
      <w:r>
        <w:tab/>
      </w:r>
    </w:p>
    <w:p w14:paraId="24C76CD3" w14:textId="77777777" w:rsidR="00B640A1" w:rsidRPr="000A778E" w:rsidRDefault="00B640A1" w:rsidP="00B640A1">
      <w:pPr>
        <w:spacing w:line="240" w:lineRule="auto"/>
        <w:ind w:left="0"/>
        <w:rPr>
          <w:rFonts w:ascii="Times New Roman" w:hAnsi="Times New Roman" w:cs="Times New Roman"/>
          <w:bCs/>
        </w:rPr>
      </w:pPr>
      <w:r>
        <w:rPr>
          <w:rFonts w:ascii="Times New Roman" w:hAnsi="Times New Roman" w:cs="Times New Roman"/>
          <w:bCs/>
        </w:rPr>
        <w:t>Amanda Raudsep</w:t>
      </w:r>
    </w:p>
    <w:p w14:paraId="24C76CD4" w14:textId="77777777" w:rsidR="00B640A1" w:rsidRPr="000A778E" w:rsidRDefault="00B640A1" w:rsidP="00B640A1">
      <w:pPr>
        <w:spacing w:line="240" w:lineRule="auto"/>
        <w:ind w:left="0"/>
        <w:rPr>
          <w:rFonts w:ascii="Times New Roman" w:hAnsi="Times New Roman" w:cs="Times New Roman"/>
        </w:rPr>
      </w:pPr>
      <w:r>
        <w:rPr>
          <w:rFonts w:ascii="Times New Roman" w:hAnsi="Times New Roman" w:cs="Times New Roman"/>
        </w:rPr>
        <w:t xml:space="preserve">Public Health Advisor </w:t>
      </w:r>
    </w:p>
    <w:p w14:paraId="24C76CD5" w14:textId="77777777" w:rsidR="00B640A1" w:rsidRPr="000A778E" w:rsidRDefault="00B640A1" w:rsidP="00B640A1">
      <w:pPr>
        <w:spacing w:line="240" w:lineRule="auto"/>
        <w:ind w:left="0"/>
        <w:rPr>
          <w:rFonts w:ascii="Times New Roman" w:hAnsi="Times New Roman" w:cs="Times New Roman"/>
        </w:rPr>
      </w:pPr>
      <w:r>
        <w:rPr>
          <w:rFonts w:ascii="Times New Roman" w:hAnsi="Times New Roman" w:cs="Times New Roman"/>
        </w:rPr>
        <w:t>Health Department &amp; Systems Development Branch</w:t>
      </w:r>
    </w:p>
    <w:p w14:paraId="24C76CD6" w14:textId="77777777" w:rsidR="00B640A1" w:rsidRPr="000A778E" w:rsidRDefault="00B640A1" w:rsidP="00B640A1">
      <w:pPr>
        <w:spacing w:line="240" w:lineRule="auto"/>
        <w:ind w:left="0"/>
        <w:rPr>
          <w:rFonts w:ascii="Times New Roman" w:hAnsi="Times New Roman" w:cs="Times New Roman"/>
        </w:rPr>
      </w:pPr>
      <w:r w:rsidRPr="000A778E">
        <w:rPr>
          <w:rFonts w:ascii="Times New Roman" w:hAnsi="Times New Roman" w:cs="Times New Roman"/>
        </w:rPr>
        <w:t>Division of Public Health Performance Improvement</w:t>
      </w:r>
    </w:p>
    <w:p w14:paraId="24C76CD7" w14:textId="77777777" w:rsidR="00B640A1" w:rsidRPr="000A778E" w:rsidRDefault="00B640A1" w:rsidP="00B640A1">
      <w:pPr>
        <w:spacing w:line="240" w:lineRule="auto"/>
        <w:ind w:left="0"/>
        <w:rPr>
          <w:rFonts w:ascii="Times New Roman" w:hAnsi="Times New Roman" w:cs="Times New Roman"/>
        </w:rPr>
      </w:pPr>
      <w:r w:rsidRPr="000A778E">
        <w:rPr>
          <w:rFonts w:ascii="Times New Roman" w:hAnsi="Times New Roman" w:cs="Times New Roman"/>
        </w:rPr>
        <w:t>Office of State, Tribal, Local and Territorial Support</w:t>
      </w:r>
    </w:p>
    <w:p w14:paraId="24C76CD8" w14:textId="77777777" w:rsidR="00B640A1" w:rsidRPr="000A778E" w:rsidRDefault="00B640A1" w:rsidP="00B640A1">
      <w:pPr>
        <w:spacing w:line="240" w:lineRule="auto"/>
        <w:ind w:left="0"/>
        <w:rPr>
          <w:rFonts w:ascii="Times New Roman" w:hAnsi="Times New Roman" w:cs="Times New Roman"/>
        </w:rPr>
      </w:pPr>
      <w:r w:rsidRPr="000A778E">
        <w:rPr>
          <w:rFonts w:ascii="Times New Roman" w:hAnsi="Times New Roman" w:cs="Times New Roman"/>
        </w:rPr>
        <w:t>Centers for Disease Control</w:t>
      </w:r>
    </w:p>
    <w:p w14:paraId="24C76CD9" w14:textId="77777777" w:rsidR="00B640A1" w:rsidRPr="000A778E" w:rsidRDefault="00B640A1" w:rsidP="00B640A1">
      <w:pPr>
        <w:spacing w:line="240" w:lineRule="auto"/>
        <w:ind w:left="0"/>
        <w:rPr>
          <w:rFonts w:ascii="Times New Roman" w:hAnsi="Times New Roman" w:cs="Times New Roman"/>
        </w:rPr>
      </w:pPr>
      <w:r>
        <w:rPr>
          <w:rFonts w:ascii="Times New Roman" w:hAnsi="Times New Roman" w:cs="Times New Roman"/>
        </w:rPr>
        <w:t>1825 Century Center MS E-19</w:t>
      </w:r>
    </w:p>
    <w:p w14:paraId="24C76CDA" w14:textId="77777777" w:rsidR="00B640A1" w:rsidRPr="000A778E" w:rsidRDefault="00B640A1" w:rsidP="00B640A1">
      <w:pPr>
        <w:spacing w:line="240" w:lineRule="auto"/>
        <w:ind w:left="0"/>
        <w:rPr>
          <w:rFonts w:ascii="Times New Roman" w:hAnsi="Times New Roman" w:cs="Times New Roman"/>
        </w:rPr>
      </w:pPr>
      <w:r w:rsidRPr="000A778E">
        <w:rPr>
          <w:rFonts w:ascii="Times New Roman" w:hAnsi="Times New Roman" w:cs="Times New Roman"/>
        </w:rPr>
        <w:t xml:space="preserve">Tel: </w:t>
      </w:r>
      <w:r>
        <w:rPr>
          <w:rFonts w:ascii="Times New Roman" w:hAnsi="Times New Roman" w:cs="Times New Roman"/>
        </w:rPr>
        <w:t>404.498.0263</w:t>
      </w:r>
    </w:p>
    <w:p w14:paraId="24C76CDB" w14:textId="77777777" w:rsidR="00DC2E5E" w:rsidRPr="000A778E" w:rsidRDefault="00B640A1" w:rsidP="00DC2E5E">
      <w:pPr>
        <w:spacing w:line="240" w:lineRule="auto"/>
        <w:ind w:left="0"/>
        <w:rPr>
          <w:rFonts w:ascii="Times New Roman" w:hAnsi="Times New Roman" w:cs="Times New Roman"/>
        </w:rPr>
      </w:pPr>
      <w:r w:rsidRPr="000A778E">
        <w:rPr>
          <w:rFonts w:ascii="Times New Roman" w:hAnsi="Times New Roman" w:cs="Times New Roman"/>
        </w:rPr>
        <w:t>Email:</w:t>
      </w:r>
      <w:r>
        <w:t xml:space="preserve"> </w:t>
      </w:r>
      <w:hyperlink r:id="rId14" w:history="1">
        <w:r w:rsidRPr="006C725B">
          <w:rPr>
            <w:rStyle w:val="Hyperlink"/>
          </w:rPr>
          <w:t>khy1@cdc.gov</w:t>
        </w:r>
      </w:hyperlink>
      <w:r w:rsidR="00DC2E5E">
        <w:tab/>
      </w:r>
      <w:r w:rsidR="00DC2E5E" w:rsidRPr="000A778E">
        <w:rPr>
          <w:rFonts w:ascii="Times New Roman" w:hAnsi="Times New Roman" w:cs="Times New Roman"/>
        </w:rPr>
        <w:t xml:space="preserve"> </w:t>
      </w:r>
    </w:p>
    <w:p w14:paraId="24C76CDC" w14:textId="77777777" w:rsidR="000B0962" w:rsidRDefault="000B0962" w:rsidP="007D6163"/>
    <w:p w14:paraId="24C76CDD" w14:textId="77777777" w:rsidR="000B0962" w:rsidRDefault="000B0962" w:rsidP="007D6163"/>
    <w:p w14:paraId="24C76CDE" w14:textId="77777777" w:rsidR="00B640A1" w:rsidRDefault="00B640A1" w:rsidP="007D6163"/>
    <w:p w14:paraId="24C76CDF" w14:textId="77777777" w:rsidR="00B640A1" w:rsidRDefault="00B640A1" w:rsidP="007D6163"/>
    <w:p w14:paraId="24C76CE0" w14:textId="77777777" w:rsidR="00B640A1" w:rsidRDefault="00B640A1" w:rsidP="007D6163"/>
    <w:p w14:paraId="24C76CE1" w14:textId="77777777" w:rsidR="00B640A1" w:rsidRDefault="00B640A1" w:rsidP="007D6163"/>
    <w:p w14:paraId="24C76CE2" w14:textId="77777777" w:rsidR="00CD1EA8" w:rsidRPr="007D6163" w:rsidRDefault="00CD1EA8" w:rsidP="00DC2E5E">
      <w:pPr>
        <w:tabs>
          <w:tab w:val="clear" w:pos="9360"/>
        </w:tabs>
        <w:spacing w:after="200"/>
        <w:ind w:left="0"/>
      </w:pPr>
      <w:r w:rsidRPr="007D6163">
        <w:t>Section A</w:t>
      </w:r>
      <w:r w:rsidR="00B12F51" w:rsidRPr="007D6163">
        <w:t xml:space="preserve"> – Justification</w:t>
      </w:r>
    </w:p>
    <w:p w14:paraId="24C76CE3" w14:textId="77777777" w:rsidR="00B12F51" w:rsidRDefault="00B12F51" w:rsidP="007D6163"/>
    <w:p w14:paraId="24C76CE4" w14:textId="77777777" w:rsidR="00CD1EA8" w:rsidRPr="007D6163" w:rsidRDefault="00B12F51" w:rsidP="00CA5840">
      <w:pPr>
        <w:pStyle w:val="Heading4"/>
      </w:pPr>
      <w:r w:rsidRPr="00CA5840">
        <w:t>Circumstances</w:t>
      </w:r>
      <w:r w:rsidRPr="007D6163">
        <w:t xml:space="preserve"> Making the Collection of Information Necessary</w:t>
      </w:r>
    </w:p>
    <w:p w14:paraId="24C76CE5" w14:textId="77777777" w:rsidR="00E33E1B" w:rsidRDefault="00E33E1B" w:rsidP="007D6163"/>
    <w:p w14:paraId="24C76CE6" w14:textId="77777777" w:rsidR="00E33E1B" w:rsidRPr="007D6163" w:rsidRDefault="00E33E1B" w:rsidP="007D6163">
      <w:pPr>
        <w:pStyle w:val="Heading5"/>
      </w:pPr>
      <w:r w:rsidRPr="007D6163">
        <w:t>Background</w:t>
      </w:r>
    </w:p>
    <w:p w14:paraId="24C76CE7" w14:textId="26DBDF23" w:rsidR="009406D2" w:rsidRDefault="004F67A8" w:rsidP="009406D2">
      <w:pPr>
        <w:contextualSpacing/>
        <w:rPr>
          <w:rFonts w:ascii="Cambria" w:hAnsi="Cambria"/>
        </w:rPr>
      </w:pPr>
      <w:r>
        <w:t>This data collection</w:t>
      </w:r>
      <w:r w:rsidR="00484011">
        <w:t xml:space="preserve"> is being conducted </w:t>
      </w:r>
      <w:r w:rsidR="009252DC">
        <w:t>using</w:t>
      </w:r>
      <w:r w:rsidR="00484011">
        <w:t xml:space="preserve"> the Generic Information Collection mechanism </w:t>
      </w:r>
      <w:r w:rsidR="009252DC">
        <w:t xml:space="preserve">of the OSTLTS </w:t>
      </w:r>
      <w:r w:rsidR="005471A5">
        <w:t>OMB Clearance</w:t>
      </w:r>
      <w:r w:rsidR="009252DC">
        <w:t xml:space="preserve"> Center (O</w:t>
      </w:r>
      <w:r w:rsidR="001856B2">
        <w:t>2</w:t>
      </w:r>
      <w:r w:rsidR="009252DC">
        <w:t>C</w:t>
      </w:r>
      <w:r w:rsidR="001856B2">
        <w:t>2</w:t>
      </w:r>
      <w:r w:rsidR="009252DC">
        <w:t xml:space="preserve">) </w:t>
      </w:r>
      <w:r w:rsidR="00484011">
        <w:t>– OMB No. 0920-0879</w:t>
      </w:r>
      <w:r>
        <w:t>.</w:t>
      </w:r>
      <w:r w:rsidR="009252DC">
        <w:t xml:space="preserve"> The respondent universe for this data collection aligns with that of the O</w:t>
      </w:r>
      <w:r w:rsidR="001856B2">
        <w:t>2</w:t>
      </w:r>
      <w:r w:rsidR="009252DC">
        <w:t>C</w:t>
      </w:r>
      <w:r w:rsidR="001856B2">
        <w:t>2</w:t>
      </w:r>
      <w:r w:rsidR="009252DC">
        <w:t>. Data will be collected from</w:t>
      </w:r>
      <w:r w:rsidR="00DC2E5E">
        <w:t xml:space="preserve"> staff from state, local, tribal and territorial health departments. Respondents serve in their official capacity to implement Mobilizing for Action through Planning and Partnerships (MAPP) in their communities and have joined a community of practice called the MAPP Network in order to collaborate and learn from one another. </w:t>
      </w:r>
      <w:r w:rsidR="002470A1">
        <w:t xml:space="preserve"> The Network is comprised of over 800 members across the United States</w:t>
      </w:r>
      <w:r w:rsidR="003653D6">
        <w:t xml:space="preserve"> </w:t>
      </w:r>
      <w:r w:rsidR="009406D2">
        <w:t xml:space="preserve">implementing MAPP in their communities. </w:t>
      </w:r>
      <w:r w:rsidR="009406D2">
        <w:rPr>
          <w:rFonts w:ascii="Cambria" w:hAnsi="Cambria"/>
        </w:rPr>
        <w:t xml:space="preserve">The population consists of MAPP coordinators, assessment and planning coordinators, accreditation coordinators, local health officials, public health directors, performance improvement managers, community planners and public health nurses. </w:t>
      </w:r>
    </w:p>
    <w:p w14:paraId="24C76CE8" w14:textId="77777777" w:rsidR="009406D2" w:rsidRDefault="009406D2" w:rsidP="009406D2">
      <w:pPr>
        <w:contextualSpacing/>
        <w:rPr>
          <w:rFonts w:ascii="Cambria" w:hAnsi="Cambria"/>
        </w:rPr>
      </w:pPr>
    </w:p>
    <w:p w14:paraId="24C76CE9" w14:textId="77777777" w:rsidR="009252DC" w:rsidRPr="007D6163" w:rsidRDefault="009406D2" w:rsidP="009406D2">
      <w:pPr>
        <w:contextualSpacing/>
      </w:pPr>
      <w:r>
        <w:rPr>
          <w:rFonts w:ascii="Cambria" w:hAnsi="Cambria"/>
        </w:rPr>
        <w:t>Due to the inclusive nature of MAPP, the online community of practice also contains individuals from a variety of areas outside the target population. To ensure our respondent universe is targeted to those implementing MAPP within a STLT health department, the list has been narrowed down to 506 using the criteria outlined in Statement B.</w:t>
      </w:r>
    </w:p>
    <w:p w14:paraId="24C76CEA" w14:textId="77777777" w:rsidR="009252DC" w:rsidRDefault="009252DC" w:rsidP="007D6163">
      <w:pPr>
        <w:pStyle w:val="Header"/>
      </w:pPr>
    </w:p>
    <w:p w14:paraId="384B9C7A" w14:textId="77777777" w:rsidR="006C5EE6" w:rsidRPr="001A28F6" w:rsidRDefault="00350C8C" w:rsidP="006C5EE6">
      <w:r>
        <w:t xml:space="preserve">This data collection is authorized by Section 301 of the Public Health Service Act (42 U.S.C. </w:t>
      </w:r>
      <w:r w:rsidRPr="001A28F6">
        <w:t>241).</w:t>
      </w:r>
      <w:r w:rsidR="009774CF" w:rsidRPr="009774CF">
        <w:rPr>
          <w:iCs/>
          <w:lang w:eastAsia="zh-CN"/>
        </w:rPr>
        <w:t xml:space="preserve"> </w:t>
      </w:r>
      <w:r w:rsidR="006C5EE6">
        <w:rPr>
          <w:iCs/>
        </w:rPr>
        <w:t>This data collection will help inform on the ability of local health departments to monitor the health status of their population to identify community health problems and their ability to develop policies and plans that support individual and community health efforts (essential public health services 1 &amp; 5).</w:t>
      </w:r>
    </w:p>
    <w:p w14:paraId="24C76CEC" w14:textId="2BB6E623" w:rsidR="004F67A8" w:rsidRDefault="004F67A8" w:rsidP="006C5EE6"/>
    <w:p w14:paraId="24C76CED" w14:textId="550B50E4" w:rsidR="00DC2E5E" w:rsidRDefault="00DC2E5E" w:rsidP="007D6163">
      <w:pPr>
        <w:rPr>
          <w:b/>
        </w:rPr>
      </w:pPr>
      <w:r>
        <w:t xml:space="preserve">Mobilizing for Action through Planning and Partnerships (MAPP) is a community-driven strategic planning process for improving community health. </w:t>
      </w:r>
      <w:r w:rsidR="009406D2">
        <w:t>MAPP is a framework f</w:t>
      </w:r>
      <w:r>
        <w:t>acilitated by public health leaders</w:t>
      </w:r>
      <w:r w:rsidR="009406D2">
        <w:t xml:space="preserve"> that</w:t>
      </w:r>
      <w:r>
        <w:t xml:space="preserve"> helps communities apply strategic thinking to prioritize public health issues and identify resources to address them. MAPP is not an agency-focused assessment process; rather it is an interactive process that can improve the efficiency, effectiveness, and ultimately the performance of local health systems. This framework has also been adapted for state, tribal and territorial health systems</w:t>
      </w:r>
      <w:r w:rsidRPr="00DC2E5E">
        <w:rPr>
          <w:b/>
        </w:rPr>
        <w:t xml:space="preserve"> (see </w:t>
      </w:r>
      <w:r w:rsidR="00AC6338">
        <w:rPr>
          <w:b/>
        </w:rPr>
        <w:t>A</w:t>
      </w:r>
      <w:r w:rsidR="00EA2B2A">
        <w:rPr>
          <w:b/>
        </w:rPr>
        <w:t>_</w:t>
      </w:r>
      <w:r w:rsidRPr="00DC2E5E">
        <w:rPr>
          <w:b/>
        </w:rPr>
        <w:t xml:space="preserve"> MAPP Fact Sheet).</w:t>
      </w:r>
    </w:p>
    <w:p w14:paraId="24C76CEE" w14:textId="77777777" w:rsidR="00F970AB" w:rsidRDefault="00F970AB" w:rsidP="007D6163">
      <w:pPr>
        <w:rPr>
          <w:b/>
        </w:rPr>
      </w:pPr>
    </w:p>
    <w:p w14:paraId="24C76CEF" w14:textId="77777777" w:rsidR="00DC2E5E" w:rsidRDefault="00F970AB" w:rsidP="00F970AB">
      <w:r>
        <w:t>Prior to MAPP’s inception</w:t>
      </w:r>
      <w:r w:rsidR="003266D6">
        <w:t xml:space="preserve"> in 2001</w:t>
      </w:r>
      <w:r>
        <w:t xml:space="preserve">, public health practitioners did not have structured guidance on creating and implementing community-based strategic plans. In response, </w:t>
      </w:r>
      <w:r w:rsidR="003266D6">
        <w:t>the National Association for County and City Health Officials (NACCHO)</w:t>
      </w:r>
      <w:r>
        <w:t xml:space="preserve"> and CDC created a </w:t>
      </w:r>
      <w:r>
        <w:lastRenderedPageBreak/>
        <w:t>process based on substantive input from public</w:t>
      </w:r>
      <w:r w:rsidR="003266D6">
        <w:t xml:space="preserve"> </w:t>
      </w:r>
      <w:r>
        <w:t>health practitioners and public health research and theory. As a result, MAPP is a process that is both theoretically sound and relevant to public health practice.</w:t>
      </w:r>
    </w:p>
    <w:p w14:paraId="24C76CF0" w14:textId="77777777" w:rsidR="00AC6338" w:rsidRDefault="00AC6338" w:rsidP="00F970AB"/>
    <w:p w14:paraId="599541E4" w14:textId="3ADD0D69" w:rsidR="00A72118" w:rsidRPr="00320DA1" w:rsidRDefault="00DB643E" w:rsidP="00A72118">
      <w:r w:rsidRPr="00A72118">
        <w:rPr>
          <w:rFonts w:cs="Arial"/>
          <w:lang w:val="en"/>
        </w:rPr>
        <w:t xml:space="preserve">Different drivers have led health agencies and organizations to institutionalize community health assessment and community health improvement planning in recent years.  With the wide range of frameworks, tools and resources available, it can be challenging for practitioners to choose the </w:t>
      </w:r>
      <w:r w:rsidR="00764F43" w:rsidRPr="00A72118">
        <w:rPr>
          <w:rFonts w:cs="Arial"/>
          <w:lang w:val="en"/>
        </w:rPr>
        <w:t xml:space="preserve">right </w:t>
      </w:r>
      <w:r w:rsidRPr="00A72118">
        <w:rPr>
          <w:rFonts w:cs="Arial"/>
          <w:lang w:val="en"/>
        </w:rPr>
        <w:t xml:space="preserve">one for their community. </w:t>
      </w:r>
      <w:r w:rsidR="004C1F3C" w:rsidRPr="004C1F3C">
        <w:t xml:space="preserve"> </w:t>
      </w:r>
      <w:r w:rsidR="004C1F3C" w:rsidRPr="00A72118">
        <w:rPr>
          <w:rFonts w:cs="Arial"/>
          <w:lang w:val="en"/>
        </w:rPr>
        <w:t>This assessment is part of a three-phase project designed to help us to understand more about who uses MAPP, how they use it</w:t>
      </w:r>
      <w:r w:rsidR="00225E10" w:rsidRPr="00A72118">
        <w:rPr>
          <w:rFonts w:cs="Arial"/>
          <w:lang w:val="en"/>
        </w:rPr>
        <w:t>, and what outcomes they have seen from the process</w:t>
      </w:r>
      <w:r w:rsidR="00A72118" w:rsidRPr="00A72118">
        <w:rPr>
          <w:rFonts w:cs="Arial"/>
          <w:lang w:val="en"/>
        </w:rPr>
        <w:t xml:space="preserve"> </w:t>
      </w:r>
      <w:r w:rsidR="00A72118" w:rsidRPr="00A72118">
        <w:rPr>
          <w:rFonts w:cs="Arial"/>
          <w:b/>
          <w:lang w:val="en"/>
        </w:rPr>
        <w:t>(</w:t>
      </w:r>
      <w:r w:rsidR="00F73328">
        <w:rPr>
          <w:rFonts w:cs="Arial"/>
          <w:b/>
          <w:lang w:val="en"/>
        </w:rPr>
        <w:t>see B_</w:t>
      </w:r>
      <w:r w:rsidR="00A72118" w:rsidRPr="00A72118">
        <w:rPr>
          <w:b/>
        </w:rPr>
        <w:t xml:space="preserve">MAPP Assessment Plan) </w:t>
      </w:r>
    </w:p>
    <w:p w14:paraId="24C76CF1" w14:textId="78D9FE5E" w:rsidR="00DB643E" w:rsidRPr="00A72118" w:rsidRDefault="00DB643E" w:rsidP="0014629B">
      <w:pPr>
        <w:rPr>
          <w:rFonts w:cs="Arial"/>
          <w:b/>
          <w:lang w:val="en"/>
        </w:rPr>
      </w:pPr>
    </w:p>
    <w:p w14:paraId="24C76CF2" w14:textId="77777777" w:rsidR="00DB643E" w:rsidRPr="0014629B" w:rsidRDefault="00DB643E" w:rsidP="00913044">
      <w:pPr>
        <w:ind w:left="0"/>
        <w:rPr>
          <w:rFonts w:cs="Arial"/>
          <w:lang w:val="en"/>
        </w:rPr>
      </w:pPr>
    </w:p>
    <w:p w14:paraId="24C76CF3" w14:textId="7DCEA280" w:rsidR="00024907" w:rsidRDefault="00024907" w:rsidP="00024907">
      <w:r>
        <w:rPr>
          <w:rFonts w:cs="Arial"/>
          <w:lang w:val="en"/>
        </w:rPr>
        <w:t>O</w:t>
      </w:r>
      <w:r w:rsidR="00DB643E" w:rsidRPr="0014629B">
        <w:rPr>
          <w:rFonts w:cs="Arial"/>
          <w:lang w:val="en"/>
        </w:rPr>
        <w:t xml:space="preserve">ne of those drivers </w:t>
      </w:r>
      <w:r>
        <w:rPr>
          <w:rFonts w:cs="Arial"/>
          <w:lang w:val="en"/>
        </w:rPr>
        <w:t xml:space="preserve">is </w:t>
      </w:r>
      <w:r w:rsidR="00DB643E" w:rsidRPr="0014629B">
        <w:rPr>
          <w:rFonts w:cs="Arial"/>
          <w:lang w:val="en"/>
        </w:rPr>
        <w:t>national voluntary accreditation for state, tribal, local and territorial health departments, which was launched in 2011 by the</w:t>
      </w:r>
      <w:r w:rsidR="00750437" w:rsidRPr="0014629B">
        <w:t xml:space="preserve"> Public Health Accreditation Board (PHAB), in partnership with key public health organizations</w:t>
      </w:r>
      <w:r w:rsidR="00D05957">
        <w:t xml:space="preserve"> </w:t>
      </w:r>
      <w:r w:rsidR="00D05957">
        <w:rPr>
          <w:b/>
        </w:rPr>
        <w:t>(see C_PHAB Launches National Accreditation for Health Departments)</w:t>
      </w:r>
      <w:r w:rsidR="00DB643E" w:rsidRPr="0014629B">
        <w:t>.</w:t>
      </w:r>
      <w:r>
        <w:t xml:space="preserve">  The goal of the voluntary national accreditation program is to improve and protect the health of the public by advancing the quality and performance of </w:t>
      </w:r>
      <w:r w:rsidR="00764F43">
        <w:t>t</w:t>
      </w:r>
      <w:r>
        <w:t>ribal, state, local and territorial public health departments.</w:t>
      </w:r>
    </w:p>
    <w:p w14:paraId="24C76CF4" w14:textId="77777777" w:rsidR="00024907" w:rsidRDefault="00024907" w:rsidP="00024907"/>
    <w:p w14:paraId="24C76CF5" w14:textId="6CFA105D" w:rsidR="00750437" w:rsidRPr="0014629B" w:rsidRDefault="00024907" w:rsidP="00024907">
      <w:r>
        <w:t xml:space="preserve">PHAB’s public health department accreditation process seeks to advance quality and performance within public health departments. Accreditation standards define the expectations for all public health departments that seek to become accredited. National public health department accreditation has been developed because of the desire to improve service, value, and accountability to stakeholders. </w:t>
      </w:r>
      <w:r w:rsidR="00750437" w:rsidRPr="0014629B">
        <w:t>The standards encompass 12 domains of performance and include a comprehensive community health assessment (Domain 1, Standard 1.1) and a community health improvement plan (Domain 5, Standard 5.2)</w:t>
      </w:r>
      <w:r w:rsidR="00D05957">
        <w:t xml:space="preserve"> </w:t>
      </w:r>
      <w:r w:rsidR="00D05957">
        <w:rPr>
          <w:b/>
        </w:rPr>
        <w:t>(See D_PHAB Standards_An Overview)</w:t>
      </w:r>
      <w:r w:rsidR="00750437" w:rsidRPr="0014629B">
        <w:t xml:space="preserve">. </w:t>
      </w:r>
    </w:p>
    <w:p w14:paraId="24C76CF6" w14:textId="77777777" w:rsidR="00750437" w:rsidRPr="0014629B" w:rsidRDefault="00750437" w:rsidP="0014629B"/>
    <w:p w14:paraId="24C76CF7" w14:textId="77777777" w:rsidR="0014629B" w:rsidRDefault="00750437" w:rsidP="0014629B">
      <w:r w:rsidRPr="0014629B">
        <w:t>A documented community health assessment and improvement plan are two of the three prerequisites for applying to PHAB. PHAB requires that these processes be conducted collaboratively and that the documents be dated within the last five years.</w:t>
      </w:r>
      <w:r w:rsidR="0014629B">
        <w:t xml:space="preserve">  In the process of completing a MAPP process, a community will produce these two prerequisites and are well suited to continue their pursuit of accreditation and quality improvement.</w:t>
      </w:r>
    </w:p>
    <w:p w14:paraId="24C76CF8" w14:textId="77777777" w:rsidR="0014629B" w:rsidRDefault="0014629B" w:rsidP="0014629B"/>
    <w:p w14:paraId="24C76CFD" w14:textId="42187A36" w:rsidR="00F970AB" w:rsidRDefault="004151F8" w:rsidP="00992C62">
      <w:pPr>
        <w:rPr>
          <w:b/>
        </w:rPr>
      </w:pPr>
      <w:r>
        <w:t xml:space="preserve">The purpose of </w:t>
      </w:r>
      <w:r w:rsidR="004C1F3C">
        <w:t xml:space="preserve">this data </w:t>
      </w:r>
      <w:r w:rsidR="00F73328">
        <w:t>collection</w:t>
      </w:r>
      <w:r w:rsidR="004C1F3C">
        <w:t xml:space="preserve"> </w:t>
      </w:r>
      <w:r w:rsidR="00F73328">
        <w:t>is</w:t>
      </w:r>
      <w:r w:rsidR="004C1F3C">
        <w:t xml:space="preserve"> to </w:t>
      </w:r>
      <w:r>
        <w:t>identify</w:t>
      </w:r>
      <w:r w:rsidR="00A72118">
        <w:t xml:space="preserve"> </w:t>
      </w:r>
      <w:r w:rsidR="004C1F3C">
        <w:t xml:space="preserve">who is using MAPP, how they are using it, </w:t>
      </w:r>
      <w:r w:rsidR="00225E10">
        <w:t xml:space="preserve">and what </w:t>
      </w:r>
      <w:r w:rsidR="008E17CC">
        <w:t xml:space="preserve">public health improvement </w:t>
      </w:r>
      <w:r w:rsidR="00225E10">
        <w:t>outcomes they have seen in their communities resulting from the process</w:t>
      </w:r>
      <w:r>
        <w:t xml:space="preserve">. </w:t>
      </w:r>
      <w:r w:rsidR="004C1F3C">
        <w:t>We will group MAPP users based on their responses, and use the information we</w:t>
      </w:r>
      <w:r w:rsidR="00321BAC">
        <w:t xml:space="preserve"> collect</w:t>
      </w:r>
      <w:r w:rsidR="004C1F3C">
        <w:t xml:space="preserve"> about these groups to design more detailed data collection instruments in future </w:t>
      </w:r>
      <w:r w:rsidR="00D66276">
        <w:t>assessments</w:t>
      </w:r>
      <w:r w:rsidR="00992C62">
        <w:t xml:space="preserve"> (see B_MAPP Assessment Plan).</w:t>
      </w:r>
      <w:r w:rsidR="00992C62" w:rsidRPr="00992C62">
        <w:rPr>
          <w:b/>
        </w:rPr>
        <w:t xml:space="preserve"> </w:t>
      </w:r>
    </w:p>
    <w:p w14:paraId="129CCE0B" w14:textId="77777777" w:rsidR="00992C62" w:rsidRPr="001A28F6" w:rsidRDefault="00992C62" w:rsidP="00992C62"/>
    <w:p w14:paraId="24C76CFF" w14:textId="7FE6A1FA" w:rsidR="004024F8" w:rsidRDefault="006102DA" w:rsidP="005D6F14">
      <w:r w:rsidRPr="005D6F14">
        <w:rPr>
          <w:rStyle w:val="Heading6Char"/>
        </w:rPr>
        <w:t>Overview of the Data Collection System</w:t>
      </w:r>
      <w:r w:rsidR="00151567" w:rsidRPr="001A28F6">
        <w:t xml:space="preserve"> </w:t>
      </w:r>
      <w:r w:rsidR="00151567" w:rsidRPr="003266D6">
        <w:t xml:space="preserve">– </w:t>
      </w:r>
      <w:r w:rsidR="00B1129F" w:rsidRPr="003266D6">
        <w:t xml:space="preserve">The data collection system consists of </w:t>
      </w:r>
      <w:r w:rsidR="00D5367E" w:rsidRPr="003266D6">
        <w:t xml:space="preserve">a </w:t>
      </w:r>
      <w:r w:rsidR="00B1129F" w:rsidRPr="003266D6">
        <w:t xml:space="preserve">web-based </w:t>
      </w:r>
      <w:r w:rsidR="00D5367E" w:rsidRPr="00B37A4C">
        <w:t>questionnaire</w:t>
      </w:r>
      <w:r w:rsidR="00E23568" w:rsidRPr="00B37A4C">
        <w:t xml:space="preserve"> (</w:t>
      </w:r>
      <w:r w:rsidR="00E23568" w:rsidRPr="00B37A4C">
        <w:rPr>
          <w:b/>
        </w:rPr>
        <w:t xml:space="preserve">see </w:t>
      </w:r>
      <w:r w:rsidR="00D05957">
        <w:rPr>
          <w:b/>
        </w:rPr>
        <w:t>E</w:t>
      </w:r>
      <w:r w:rsidR="004151F8">
        <w:rPr>
          <w:b/>
        </w:rPr>
        <w:t>_</w:t>
      </w:r>
      <w:r w:rsidR="00E26B15" w:rsidRPr="00B37A4C">
        <w:rPr>
          <w:b/>
        </w:rPr>
        <w:t>MAPP Assessment</w:t>
      </w:r>
      <w:r w:rsidR="00D31720" w:rsidRPr="00B37A4C">
        <w:rPr>
          <w:b/>
        </w:rPr>
        <w:t xml:space="preserve"> </w:t>
      </w:r>
      <w:r w:rsidR="008229E4" w:rsidRPr="00B37A4C">
        <w:rPr>
          <w:b/>
        </w:rPr>
        <w:t xml:space="preserve"> </w:t>
      </w:r>
      <w:r w:rsidR="00B37A4C" w:rsidRPr="00B37A4C">
        <w:rPr>
          <w:b/>
        </w:rPr>
        <w:t>Online V</w:t>
      </w:r>
      <w:r w:rsidR="008229E4" w:rsidRPr="00B37A4C">
        <w:rPr>
          <w:b/>
        </w:rPr>
        <w:t>ersion</w:t>
      </w:r>
      <w:r w:rsidR="00F73328">
        <w:rPr>
          <w:b/>
        </w:rPr>
        <w:t xml:space="preserve"> and </w:t>
      </w:r>
      <w:r w:rsidR="00F73328" w:rsidRPr="00F73328">
        <w:rPr>
          <w:b/>
        </w:rPr>
        <w:t xml:space="preserve"> </w:t>
      </w:r>
      <w:r w:rsidR="00D05957">
        <w:rPr>
          <w:b/>
        </w:rPr>
        <w:t>F</w:t>
      </w:r>
      <w:r w:rsidR="00F73328">
        <w:rPr>
          <w:b/>
        </w:rPr>
        <w:t>_</w:t>
      </w:r>
      <w:r w:rsidR="00F73328" w:rsidRPr="00B37A4C">
        <w:rPr>
          <w:b/>
        </w:rPr>
        <w:t xml:space="preserve">MAPP </w:t>
      </w:r>
      <w:r w:rsidR="00F73328" w:rsidRPr="00B37A4C">
        <w:rPr>
          <w:b/>
        </w:rPr>
        <w:lastRenderedPageBreak/>
        <w:t>Assessment Word Version</w:t>
      </w:r>
      <w:r w:rsidR="00E23568" w:rsidRPr="00B37A4C">
        <w:t>)</w:t>
      </w:r>
      <w:r w:rsidR="00D31720" w:rsidRPr="00B37A4C">
        <w:t xml:space="preserve"> designed</w:t>
      </w:r>
      <w:r w:rsidR="00D31720" w:rsidRPr="003266D6">
        <w:t xml:space="preserve"> to assess</w:t>
      </w:r>
      <w:r w:rsidR="00D5367E" w:rsidRPr="003266D6">
        <w:t xml:space="preserve"> </w:t>
      </w:r>
      <w:r w:rsidR="00E26B15" w:rsidRPr="003266D6">
        <w:t>outcomes and long-term benefits seen in MAPP communities</w:t>
      </w:r>
      <w:r w:rsidR="003266D6">
        <w:t xml:space="preserve">. </w:t>
      </w:r>
      <w:r w:rsidR="00AB3608" w:rsidRPr="003266D6">
        <w:t>T</w:t>
      </w:r>
      <w:r w:rsidR="004024F8" w:rsidRPr="003266D6">
        <w:t xml:space="preserve">he </w:t>
      </w:r>
      <w:r w:rsidR="00AB3608" w:rsidRPr="003266D6">
        <w:t>data collection</w:t>
      </w:r>
      <w:r w:rsidR="004024F8" w:rsidRPr="003266D6">
        <w:t xml:space="preserve"> instrument </w:t>
      </w:r>
      <w:r w:rsidR="00AB3608" w:rsidRPr="003266D6">
        <w:t>will be ad</w:t>
      </w:r>
      <w:r w:rsidR="00B83212" w:rsidRPr="003266D6">
        <w:t xml:space="preserve">ministered as a web-based </w:t>
      </w:r>
      <w:r w:rsidR="009A4B59" w:rsidRPr="003266D6">
        <w:t>instrument</w:t>
      </w:r>
      <w:r w:rsidR="00AB3608" w:rsidRPr="003266D6">
        <w:t>.</w:t>
      </w:r>
      <w:r w:rsidR="004024F8" w:rsidRPr="003266D6">
        <w:t xml:space="preserve"> </w:t>
      </w:r>
      <w:r w:rsidR="00D31720" w:rsidRPr="003266D6">
        <w:t>The data collection instrument</w:t>
      </w:r>
      <w:r w:rsidR="00E8736B" w:rsidRPr="003266D6">
        <w:t xml:space="preserve"> was pilot tested</w:t>
      </w:r>
      <w:r w:rsidR="004024F8" w:rsidRPr="003266D6">
        <w:t xml:space="preserve"> </w:t>
      </w:r>
      <w:r w:rsidR="002C0877" w:rsidRPr="003266D6">
        <w:t>by</w:t>
      </w:r>
      <w:r w:rsidR="004024F8" w:rsidRPr="003266D6">
        <w:t xml:space="preserve"> </w:t>
      </w:r>
      <w:r w:rsidR="003266D6">
        <w:t xml:space="preserve">9 </w:t>
      </w:r>
      <w:r w:rsidR="004024F8" w:rsidRPr="003266D6">
        <w:t>public health pr</w:t>
      </w:r>
      <w:r w:rsidR="002C0877" w:rsidRPr="003266D6">
        <w:t>ofessionals</w:t>
      </w:r>
      <w:r w:rsidR="00E26B15" w:rsidRPr="003266D6">
        <w:t xml:space="preserve"> in local health departments</w:t>
      </w:r>
      <w:r w:rsidR="002C0877" w:rsidRPr="003266D6">
        <w:t xml:space="preserve">. </w:t>
      </w:r>
      <w:r w:rsidR="004024F8" w:rsidRPr="003266D6">
        <w:t xml:space="preserve">Feedback from this group </w:t>
      </w:r>
      <w:r w:rsidR="002C0877" w:rsidRPr="003266D6">
        <w:t>was</w:t>
      </w:r>
      <w:r w:rsidR="004024F8" w:rsidRPr="003266D6">
        <w:t xml:space="preserve"> used to refine questions as needed, ensure accurate programming and skip patterns and establish the estimated time</w:t>
      </w:r>
      <w:r w:rsidR="00365045" w:rsidRPr="003266D6">
        <w:t xml:space="preserve"> required to complete the data collection instrument</w:t>
      </w:r>
      <w:r w:rsidR="004024F8" w:rsidRPr="003266D6">
        <w:t>.</w:t>
      </w:r>
    </w:p>
    <w:p w14:paraId="24C76D00" w14:textId="77777777" w:rsidR="003266D6" w:rsidRPr="003266D6" w:rsidRDefault="003266D6" w:rsidP="005D6F14"/>
    <w:p w14:paraId="24C76D01" w14:textId="53D3060B" w:rsidR="00E26B15" w:rsidRPr="009079A5" w:rsidRDefault="00E26B15" w:rsidP="009079A5">
      <w:pPr>
        <w:rPr>
          <w:rFonts w:cs="Arial"/>
        </w:rPr>
      </w:pPr>
      <w:r>
        <w:rPr>
          <w:rFonts w:cs="Arial"/>
        </w:rPr>
        <w:t xml:space="preserve">The MAPP workgroup identified </w:t>
      </w:r>
      <w:r w:rsidR="006822A6">
        <w:rPr>
          <w:rFonts w:cs="Arial"/>
        </w:rPr>
        <w:t>assessment</w:t>
      </w:r>
      <w:r w:rsidR="009079A5">
        <w:rPr>
          <w:rFonts w:cs="Arial"/>
        </w:rPr>
        <w:t xml:space="preserve"> as a priority for 2014 and began developing the assessment tool. CDC also values the </w:t>
      </w:r>
      <w:r w:rsidR="006822A6">
        <w:rPr>
          <w:rFonts w:cs="Arial"/>
        </w:rPr>
        <w:t>assessment</w:t>
      </w:r>
      <w:r w:rsidR="009079A5">
        <w:rPr>
          <w:rFonts w:cs="Arial"/>
        </w:rPr>
        <w:t xml:space="preserve"> of MAPP and wanted to create a sustainable </w:t>
      </w:r>
      <w:r w:rsidR="006822A6">
        <w:rPr>
          <w:rFonts w:cs="Arial"/>
        </w:rPr>
        <w:t>assessment</w:t>
      </w:r>
      <w:r w:rsidR="009079A5">
        <w:rPr>
          <w:rFonts w:cs="Arial"/>
        </w:rPr>
        <w:t xml:space="preserve"> plan building off this data collecti</w:t>
      </w:r>
      <w:r w:rsidR="009079A5" w:rsidRPr="00B37A4C">
        <w:rPr>
          <w:rFonts w:cs="Arial"/>
        </w:rPr>
        <w:t xml:space="preserve">on </w:t>
      </w:r>
      <w:r w:rsidR="009079A5" w:rsidRPr="00A72118">
        <w:rPr>
          <w:rFonts w:cs="Arial"/>
          <w:b/>
        </w:rPr>
        <w:t>(</w:t>
      </w:r>
      <w:r w:rsidR="00A72118" w:rsidRPr="00A72118">
        <w:rPr>
          <w:rFonts w:cs="Arial"/>
          <w:b/>
        </w:rPr>
        <w:t>see</w:t>
      </w:r>
      <w:r w:rsidR="00A72118">
        <w:rPr>
          <w:rFonts w:cs="Arial"/>
        </w:rPr>
        <w:t xml:space="preserve"> </w:t>
      </w:r>
      <w:r w:rsidR="00F73328">
        <w:rPr>
          <w:rFonts w:cs="Arial"/>
          <w:b/>
        </w:rPr>
        <w:t>B</w:t>
      </w:r>
      <w:r w:rsidR="0015354D">
        <w:rPr>
          <w:rFonts w:cs="Arial"/>
          <w:b/>
        </w:rPr>
        <w:t>_</w:t>
      </w:r>
      <w:r w:rsidR="009079A5" w:rsidRPr="00B37A4C">
        <w:rPr>
          <w:rFonts w:cs="Arial"/>
          <w:b/>
        </w:rPr>
        <w:t xml:space="preserve">MAPP </w:t>
      </w:r>
      <w:r w:rsidR="006822A6">
        <w:rPr>
          <w:rFonts w:cs="Arial"/>
          <w:b/>
        </w:rPr>
        <w:t>Assessment</w:t>
      </w:r>
      <w:r w:rsidR="009079A5" w:rsidRPr="00B37A4C">
        <w:rPr>
          <w:rFonts w:cs="Arial"/>
          <w:b/>
        </w:rPr>
        <w:t xml:space="preserve"> Plan</w:t>
      </w:r>
      <w:r w:rsidR="009079A5" w:rsidRPr="00B37A4C">
        <w:rPr>
          <w:rFonts w:cs="Arial"/>
        </w:rPr>
        <w:t>)</w:t>
      </w:r>
      <w:r w:rsidR="009079A5" w:rsidRPr="00B37A4C">
        <w:rPr>
          <w:rFonts w:cs="Arial"/>
          <w:b/>
        </w:rPr>
        <w:t xml:space="preserve">. </w:t>
      </w:r>
      <w:r w:rsidR="009079A5" w:rsidRPr="00B37A4C">
        <w:rPr>
          <w:rFonts w:cs="Arial"/>
        </w:rPr>
        <w:t>The</w:t>
      </w:r>
      <w:r w:rsidR="009079A5">
        <w:rPr>
          <w:rFonts w:cs="Arial"/>
        </w:rPr>
        <w:t xml:space="preserve"> </w:t>
      </w:r>
      <w:r w:rsidR="006822A6">
        <w:rPr>
          <w:rFonts w:cs="Arial"/>
        </w:rPr>
        <w:t>Assessment</w:t>
      </w:r>
      <w:r w:rsidR="009079A5">
        <w:rPr>
          <w:rFonts w:cs="Arial"/>
        </w:rPr>
        <w:t xml:space="preserve"> plan proposes three steps including this initial data collection. Additional data collections will be reviewed through the OMB process at a later date.</w:t>
      </w:r>
    </w:p>
    <w:p w14:paraId="24C76D02" w14:textId="77777777" w:rsidR="003266D6" w:rsidRDefault="003266D6" w:rsidP="005D6F14">
      <w:pPr>
        <w:rPr>
          <w:u w:val="single"/>
        </w:rPr>
      </w:pPr>
    </w:p>
    <w:p w14:paraId="24C76D03" w14:textId="77777777" w:rsidR="00DB7F78" w:rsidRPr="007D6163" w:rsidRDefault="006102DA" w:rsidP="005D6F14">
      <w:r w:rsidRPr="005D6F14">
        <w:rPr>
          <w:u w:val="single"/>
        </w:rPr>
        <w:t>Items of Information to be Collected</w:t>
      </w:r>
      <w:r w:rsidR="00B1129F" w:rsidRPr="007D6163">
        <w:t xml:space="preserve"> –</w:t>
      </w:r>
      <w:r w:rsidR="000B0962" w:rsidRPr="007D6163">
        <w:t xml:space="preserve">   </w:t>
      </w:r>
      <w:r w:rsidR="009252DC" w:rsidRPr="007D6163">
        <w:t xml:space="preserve"> </w:t>
      </w:r>
    </w:p>
    <w:p w14:paraId="24C76D04" w14:textId="134096A1" w:rsidR="00DB7F78" w:rsidRDefault="00FA7061" w:rsidP="008E17CC">
      <w:r>
        <w:t xml:space="preserve">The instrument is an online data collection instrument that contains 22 questions. </w:t>
      </w:r>
      <w:r w:rsidR="00711A06">
        <w:t xml:space="preserve">The instrument asks if respondents have seen positive or negative changes based on their use of the MAPP process, including improved determinants of health, implemented policy changes, and changes to the relationship between the public health agency and the community. </w:t>
      </w:r>
      <w:r>
        <w:t>Question types include multiple choice, and short answer</w:t>
      </w:r>
      <w:r w:rsidR="00576639">
        <w:t>,</w:t>
      </w:r>
      <w:r>
        <w:t xml:space="preserve"> and skip logic directs respondents only to t</w:t>
      </w:r>
      <w:r w:rsidR="00576639">
        <w:t xml:space="preserve">he questions that are individually relevant.  </w:t>
      </w:r>
      <w:r w:rsidR="008E17CC" w:rsidRPr="008E17CC">
        <w:t xml:space="preserve"> </w:t>
      </w:r>
      <w:r w:rsidR="008E17CC">
        <w:t>The questions fall into four categories: Demographics of MAPP coordinator and their jurisdictional area (Questions 1, 2, 5, 20, 21, 22); how many iterations of MAPP have been completed by the community (Question 3); what components of the MAPP process have been completed (Questions 3a, 4); positive and negative value seen in the community as a result of using the MAPP process (Questions 6, 7, 8, 9, 10, 11, 12, 13, 14, 15, 16, 17, 18, 19).</w:t>
      </w:r>
    </w:p>
    <w:p w14:paraId="24C76D05" w14:textId="77777777" w:rsidR="00FA7061" w:rsidRDefault="00FA7061" w:rsidP="007D6163"/>
    <w:p w14:paraId="24C76D08" w14:textId="77777777" w:rsidR="00B12F51" w:rsidRPr="00014361" w:rsidRDefault="00B12F51" w:rsidP="00CA5840">
      <w:pPr>
        <w:pStyle w:val="Heading4"/>
      </w:pPr>
      <w:r w:rsidRPr="00014361">
        <w:t>Purpose and Use of the Information Collection</w:t>
      </w:r>
    </w:p>
    <w:p w14:paraId="24C76D0A" w14:textId="77777777" w:rsidR="003266D6" w:rsidRDefault="003266D6" w:rsidP="00D05957">
      <w:pPr>
        <w:ind w:left="0"/>
      </w:pPr>
    </w:p>
    <w:p w14:paraId="24C76D0B" w14:textId="5A7BF5AD" w:rsidR="00E26B15" w:rsidRDefault="00F73328" w:rsidP="00E26B15">
      <w:pPr>
        <w:pStyle w:val="ListParagraph"/>
        <w:ind w:left="360"/>
      </w:pPr>
      <w:r>
        <w:t>The purpose of this data collection is to identify who is using MAPP, how they are using it, and what public health improvement outcomes they have seen in their communities resulting from the process</w:t>
      </w:r>
      <w:r w:rsidR="00E26B15">
        <w:t>.  Deeper understanding will allow stakeholders to guide the further development of associated MAPP tools and resources and promote the use of MAPP by public health systems.</w:t>
      </w:r>
    </w:p>
    <w:p w14:paraId="24C76D0C" w14:textId="77777777" w:rsidR="00E26B15" w:rsidRDefault="00E26B15" w:rsidP="00E26B15">
      <w:pPr>
        <w:pStyle w:val="ListParagraph"/>
        <w:ind w:left="360"/>
      </w:pPr>
    </w:p>
    <w:p w14:paraId="0B708F4F" w14:textId="41B73A06" w:rsidR="003C4634" w:rsidRPr="004F0559" w:rsidRDefault="004B3FFB" w:rsidP="003C4634">
      <w:pPr>
        <w:spacing w:line="240" w:lineRule="auto"/>
        <w:ind w:left="360"/>
        <w:rPr>
          <w:rFonts w:cs="Times New Roman"/>
        </w:rPr>
      </w:pPr>
      <w:r>
        <w:t xml:space="preserve">This data collection is the first of three planned phases of </w:t>
      </w:r>
      <w:r w:rsidR="008E17CC">
        <w:t>assessing the effectiveness of the MAPP process, which we hope will provide insight on how we can make the process easier and more useful to communities</w:t>
      </w:r>
      <w:r>
        <w:t xml:space="preserve">. </w:t>
      </w:r>
      <w:r w:rsidR="003C4634" w:rsidRPr="003C4634">
        <w:rPr>
          <w:rFonts w:cs="Times New Roman"/>
        </w:rPr>
        <w:t xml:space="preserve"> </w:t>
      </w:r>
      <w:r w:rsidR="003C4634" w:rsidRPr="004F0559">
        <w:rPr>
          <w:rFonts w:cs="Times New Roman"/>
        </w:rPr>
        <w:t>The findings will be used for the following purposes:</w:t>
      </w:r>
    </w:p>
    <w:p w14:paraId="0D28CD1D" w14:textId="77777777" w:rsidR="003C4634" w:rsidRDefault="004B3FFB" w:rsidP="00F716C9">
      <w:pPr>
        <w:pStyle w:val="ListParagraph"/>
        <w:numPr>
          <w:ilvl w:val="0"/>
          <w:numId w:val="33"/>
        </w:numPr>
      </w:pPr>
      <w:r>
        <w:t xml:space="preserve">The data will be analyzed by NACCHO and CDC </w:t>
      </w:r>
      <w:r w:rsidR="00BA77D8">
        <w:t xml:space="preserve">to better focus future </w:t>
      </w:r>
      <w:r w:rsidR="006822A6">
        <w:t>assessment</w:t>
      </w:r>
      <w:r w:rsidR="00BA77D8">
        <w:t xml:space="preserve"> efforts. </w:t>
      </w:r>
    </w:p>
    <w:p w14:paraId="054C2413" w14:textId="77777777" w:rsidR="003C4634" w:rsidRDefault="00BA77D8" w:rsidP="00F716C9">
      <w:pPr>
        <w:pStyle w:val="ListParagraph"/>
        <w:numPr>
          <w:ilvl w:val="0"/>
          <w:numId w:val="33"/>
        </w:numPr>
      </w:pPr>
      <w:r>
        <w:t xml:space="preserve">A summary of the data will be sent to the MAPP Network. </w:t>
      </w:r>
    </w:p>
    <w:p w14:paraId="24C76D14" w14:textId="7D3204EC" w:rsidR="00F52BCC" w:rsidRDefault="00BA77D8" w:rsidP="00F716C9">
      <w:pPr>
        <w:ind w:left="0"/>
      </w:pPr>
      <w:r>
        <w:t xml:space="preserve">NACCHO will use this data to conduct interviews and focus groups with participants from the MAPP Network who express an interest in participating. </w:t>
      </w:r>
    </w:p>
    <w:p w14:paraId="24C76D15" w14:textId="77777777" w:rsidR="00B47055" w:rsidRPr="00B47055" w:rsidRDefault="00B47055" w:rsidP="00CA5840">
      <w:pPr>
        <w:pStyle w:val="Heading4"/>
      </w:pPr>
      <w:r w:rsidRPr="00B47055">
        <w:t>Use of Improved Information Technology and Burden Reduction</w:t>
      </w:r>
    </w:p>
    <w:p w14:paraId="24C76D16" w14:textId="77777777" w:rsidR="00B12F51" w:rsidRPr="00DC79CC" w:rsidRDefault="00B12F51" w:rsidP="00D05957">
      <w:pPr>
        <w:ind w:left="360"/>
      </w:pPr>
    </w:p>
    <w:p w14:paraId="24C76D17" w14:textId="450D2C7E" w:rsidR="00F52BCC" w:rsidRDefault="00DC79CC" w:rsidP="00CA5840">
      <w:r>
        <w:lastRenderedPageBreak/>
        <w:t>Data wil</w:t>
      </w:r>
      <w:r w:rsidRPr="00CA5840">
        <w:t>l</w:t>
      </w:r>
      <w:r>
        <w:t xml:space="preserve"> be collected via a </w:t>
      </w:r>
      <w:r w:rsidR="00E41AE2">
        <w:t>Qualt</w:t>
      </w:r>
      <w:r w:rsidR="00FF1EB9">
        <w:t>r</w:t>
      </w:r>
      <w:r w:rsidR="00E41AE2">
        <w:t xml:space="preserve">ics </w:t>
      </w:r>
      <w:r>
        <w:t xml:space="preserve">web-based questionnaire allowing respondents to complete and submit their responses </w:t>
      </w:r>
      <w:r w:rsidRPr="00972380">
        <w:t>electronically. This method was chosen to reduce the overall b</w:t>
      </w:r>
      <w:r w:rsidR="009C6697" w:rsidRPr="00972380">
        <w:t>urden on respondents. The data collection instrument</w:t>
      </w:r>
      <w:r w:rsidRPr="00972380">
        <w:t xml:space="preserve"> was </w:t>
      </w:r>
      <w:r>
        <w:t xml:space="preserve">designed to collect the minimum information necessary for the purposes of this project (i.e., limited to </w:t>
      </w:r>
      <w:r w:rsidR="00723283">
        <w:t>22</w:t>
      </w:r>
      <w:r w:rsidR="00C768E5">
        <w:t xml:space="preserve"> </w:t>
      </w:r>
      <w:r w:rsidR="008414AD">
        <w:t>questions</w:t>
      </w:r>
      <w:r>
        <w:t>).</w:t>
      </w:r>
      <w:r w:rsidR="00AB251E">
        <w:t xml:space="preserve"> </w:t>
      </w:r>
    </w:p>
    <w:p w14:paraId="24C76D18" w14:textId="77777777" w:rsidR="00E8736B" w:rsidRDefault="00E8736B" w:rsidP="007D6163">
      <w:pPr>
        <w:pStyle w:val="ListParagraph"/>
      </w:pPr>
    </w:p>
    <w:p w14:paraId="24C76D19" w14:textId="77777777" w:rsidR="00B47055" w:rsidRDefault="00B47055" w:rsidP="00D05957">
      <w:pPr>
        <w:ind w:left="0"/>
      </w:pPr>
    </w:p>
    <w:p w14:paraId="24C76D1A" w14:textId="77777777" w:rsidR="00B47055" w:rsidRPr="00B47055" w:rsidRDefault="00B47055" w:rsidP="00CA5840">
      <w:pPr>
        <w:pStyle w:val="Heading4"/>
      </w:pPr>
      <w:r w:rsidRPr="00B47055">
        <w:t>Efforts to Identify Duplication and Use of Similar Information</w:t>
      </w:r>
    </w:p>
    <w:p w14:paraId="024CABC6" w14:textId="29FD7661" w:rsidR="00331559" w:rsidRDefault="00992C62" w:rsidP="005D6F14">
      <w:r>
        <w:t>This is a first time data collection, no other duplicate efforts exist.</w:t>
      </w:r>
      <w:r w:rsidR="00657044">
        <w:t xml:space="preserve"> Previous course assessments conducted by NACCHO since 2006 have been used to inform this data collection instrument.</w:t>
      </w:r>
    </w:p>
    <w:p w14:paraId="24C76D1C" w14:textId="5266762A" w:rsidR="00E33E1B" w:rsidRDefault="00331559" w:rsidP="005D6F14">
      <w:r>
        <w:t xml:space="preserve"> </w:t>
      </w:r>
    </w:p>
    <w:p w14:paraId="24C76D1D" w14:textId="77777777" w:rsidR="00B12F51" w:rsidRPr="00B47055" w:rsidRDefault="00B47055" w:rsidP="00CA5840">
      <w:pPr>
        <w:pStyle w:val="Heading4"/>
      </w:pPr>
      <w:r w:rsidRPr="00B47055">
        <w:t>Impact on Small Businesses or Other Small Entities</w:t>
      </w:r>
    </w:p>
    <w:p w14:paraId="24C76D1E" w14:textId="77777777" w:rsidR="00F52BCC" w:rsidRDefault="00D26A64" w:rsidP="005D6F14">
      <w:r>
        <w:t>N</w:t>
      </w:r>
      <w:r w:rsidR="00AF2252">
        <w:t>o small businesses will be involved in this data collection</w:t>
      </w:r>
      <w:r>
        <w:t>.</w:t>
      </w:r>
    </w:p>
    <w:p w14:paraId="24C76D1F" w14:textId="77777777" w:rsidR="0053557D" w:rsidRPr="00D95FBF" w:rsidRDefault="0053557D" w:rsidP="005D6F14"/>
    <w:p w14:paraId="24C76D20" w14:textId="77777777" w:rsidR="00B12F51" w:rsidRPr="00B47055" w:rsidRDefault="00B47055" w:rsidP="00CA5840">
      <w:pPr>
        <w:pStyle w:val="Heading4"/>
      </w:pPr>
      <w:r w:rsidRPr="00B47055">
        <w:t xml:space="preserve">Consequences of Collecting the Information Less Frequently </w:t>
      </w:r>
      <w:r w:rsidR="00D95FBF" w:rsidRPr="00B47055">
        <w:t xml:space="preserve">   </w:t>
      </w:r>
    </w:p>
    <w:p w14:paraId="24C76D21" w14:textId="77777777" w:rsidR="00607F7C" w:rsidRDefault="00607F7C" w:rsidP="005D6F14">
      <w:r>
        <w:t xml:space="preserve">This request is for </w:t>
      </w:r>
      <w:r w:rsidR="00667C89">
        <w:t xml:space="preserve">a </w:t>
      </w:r>
      <w:r w:rsidR="00BC5BB2">
        <w:t>one time data collection.</w:t>
      </w:r>
      <w:r w:rsidR="0053557D">
        <w:t xml:space="preserve">  </w:t>
      </w:r>
      <w:r w:rsidRPr="0053557D">
        <w:t>There are no legal obstacles to reduce the burden.</w:t>
      </w:r>
    </w:p>
    <w:p w14:paraId="24C76D22" w14:textId="77777777" w:rsidR="00E46010" w:rsidRPr="0053557D" w:rsidRDefault="00E46010" w:rsidP="005D6F14"/>
    <w:p w14:paraId="24C76D23" w14:textId="77777777" w:rsidR="00E41AE2" w:rsidRDefault="00E41AE2" w:rsidP="00E41AE2">
      <w:pPr>
        <w:ind w:left="360"/>
      </w:pPr>
      <w:r>
        <w:t xml:space="preserve">The consequences </w:t>
      </w:r>
      <w:r w:rsidR="00320DA1">
        <w:t xml:space="preserve">of </w:t>
      </w:r>
      <w:r>
        <w:t>not collecting this information under this mechanism and within these timeframes are as follows:</w:t>
      </w:r>
    </w:p>
    <w:p w14:paraId="24C76D24" w14:textId="77777777" w:rsidR="00E41AE2" w:rsidRDefault="00E41AE2" w:rsidP="00E41AE2">
      <w:pPr>
        <w:pStyle w:val="ListParagraph"/>
        <w:numPr>
          <w:ilvl w:val="0"/>
          <w:numId w:val="27"/>
        </w:numPr>
        <w:ind w:left="1080"/>
      </w:pPr>
      <w:r>
        <w:t>Inability to assess the long-term outcomes of community health assessment and improvement planning using the MAPP process</w:t>
      </w:r>
    </w:p>
    <w:p w14:paraId="24C76D25" w14:textId="77777777" w:rsidR="00476400" w:rsidRDefault="00E41AE2" w:rsidP="00476400">
      <w:pPr>
        <w:pStyle w:val="ListParagraph"/>
        <w:numPr>
          <w:ilvl w:val="0"/>
          <w:numId w:val="27"/>
        </w:numPr>
        <w:ind w:left="1080"/>
      </w:pPr>
      <w:r>
        <w:t xml:space="preserve">Inability to assess the incorporation of health equity into the MAPP process </w:t>
      </w:r>
    </w:p>
    <w:p w14:paraId="24C76D26" w14:textId="77777777" w:rsidR="00476400" w:rsidRPr="00476400" w:rsidRDefault="00E46010" w:rsidP="00476400">
      <w:pPr>
        <w:pStyle w:val="ListParagraph"/>
        <w:numPr>
          <w:ilvl w:val="0"/>
          <w:numId w:val="27"/>
        </w:numPr>
        <w:ind w:left="1080"/>
      </w:pPr>
      <w:r>
        <w:t>Inability to i</w:t>
      </w:r>
      <w:r w:rsidR="00476400" w:rsidRPr="00476400">
        <w:rPr>
          <w:rFonts w:ascii="Times New Roman" w:eastAsia="Times New Roman" w:hAnsi="Times New Roman" w:cs="Times New Roman"/>
          <w:sz w:val="24"/>
          <w:szCs w:val="24"/>
        </w:rPr>
        <w:t xml:space="preserve">nform ongoing development and refinement of </w:t>
      </w:r>
      <w:r>
        <w:rPr>
          <w:rFonts w:ascii="Times New Roman" w:eastAsia="Times New Roman" w:hAnsi="Times New Roman" w:cs="Times New Roman"/>
          <w:sz w:val="24"/>
          <w:szCs w:val="24"/>
        </w:rPr>
        <w:t>MAPP tools and resources</w:t>
      </w:r>
      <w:r w:rsidR="00476400" w:rsidRPr="00476400">
        <w:rPr>
          <w:rFonts w:ascii="Times New Roman" w:eastAsia="Times New Roman" w:hAnsi="Times New Roman" w:cs="Times New Roman"/>
          <w:sz w:val="24"/>
          <w:szCs w:val="24"/>
        </w:rPr>
        <w:t xml:space="preserve"> to better meet stakeholder needs </w:t>
      </w:r>
    </w:p>
    <w:p w14:paraId="24C76D27" w14:textId="77777777" w:rsidR="00BF11A1" w:rsidRPr="00C768E5" w:rsidRDefault="00BF11A1" w:rsidP="005D6F14"/>
    <w:p w14:paraId="24C76D28" w14:textId="77777777" w:rsidR="00B12F51" w:rsidRPr="00B47055" w:rsidRDefault="00B47055" w:rsidP="00CA5840">
      <w:pPr>
        <w:pStyle w:val="Heading4"/>
      </w:pPr>
      <w:r w:rsidRPr="00B47055">
        <w:t>Special Circumstances Relating to the Guidelines of 5 CFR 1320.5</w:t>
      </w:r>
    </w:p>
    <w:p w14:paraId="24C76D29" w14:textId="77777777" w:rsidR="00F52BCC" w:rsidRDefault="00A809AA" w:rsidP="005D6F14">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24C76D2A" w14:textId="77777777" w:rsidR="00F52BCC" w:rsidRDefault="00F52BCC" w:rsidP="005D6F14"/>
    <w:p w14:paraId="24C76D2B" w14:textId="77777777" w:rsidR="00B12F51" w:rsidRPr="0088467A" w:rsidRDefault="0088467A" w:rsidP="00CA5840">
      <w:pPr>
        <w:pStyle w:val="Heading4"/>
      </w:pPr>
      <w:r w:rsidRPr="0088467A">
        <w:t>Comments in Response to the Federal Register Notice and Efforts to Consult Outside the Agency</w:t>
      </w:r>
    </w:p>
    <w:p w14:paraId="24C76D2C" w14:textId="77777777" w:rsidR="00A809AA" w:rsidRPr="00A809AA" w:rsidRDefault="00C768E5" w:rsidP="005D6F14">
      <w:r>
        <w:t xml:space="preserve">This data collection is being conducted using the Generic Information Collection mechanism of the OSTLTS </w:t>
      </w:r>
      <w:r w:rsidR="009774CF">
        <w:t>OMB Clearance</w:t>
      </w:r>
      <w:r>
        <w:t xml:space="preserve"> Center (O</w:t>
      </w:r>
      <w:r w:rsidR="009774CF">
        <w:t>2</w:t>
      </w:r>
      <w:r>
        <w:t>C</w:t>
      </w:r>
      <w:r w:rsidR="009774CF">
        <w:t>2</w:t>
      </w:r>
      <w:r>
        <w:t xml:space="preserve">) –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24C76D2D" w14:textId="77777777" w:rsidR="00A809AA" w:rsidRPr="00A809AA" w:rsidRDefault="00A809AA" w:rsidP="005D6F14"/>
    <w:p w14:paraId="24C76D2E" w14:textId="77777777" w:rsidR="00A809AA" w:rsidRPr="00A809AA" w:rsidRDefault="00A809AA" w:rsidP="005D6F14">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w:t>
      </w:r>
      <w:r w:rsidRPr="00A809AA">
        <w:lastRenderedPageBreak/>
        <w:t xml:space="preserve">under individual ICs are not in conflict with collections they have or will have in the field within the same timeframe.  </w:t>
      </w:r>
    </w:p>
    <w:p w14:paraId="24C76D2F" w14:textId="77777777" w:rsidR="00F52BCC" w:rsidRPr="00A809AA" w:rsidRDefault="00F52BCC" w:rsidP="005D6F14"/>
    <w:p w14:paraId="24C76D30" w14:textId="77777777" w:rsidR="00B12F51" w:rsidRPr="0088467A" w:rsidRDefault="0088467A" w:rsidP="00CA5840">
      <w:pPr>
        <w:pStyle w:val="Heading4"/>
      </w:pPr>
      <w:r w:rsidRPr="0088467A">
        <w:t>Explanation of Any Payment or Gift to Respondents</w:t>
      </w:r>
    </w:p>
    <w:p w14:paraId="24C76D31" w14:textId="77777777" w:rsidR="00F52BCC" w:rsidRDefault="00A809AA" w:rsidP="005D6F14">
      <w:r>
        <w:t>CDC will not provide p</w:t>
      </w:r>
      <w:r w:rsidR="00D26A64">
        <w:t>ayments or gifts to respondents.</w:t>
      </w:r>
    </w:p>
    <w:p w14:paraId="24C76D32" w14:textId="77777777" w:rsidR="00F52BCC" w:rsidRDefault="00F52BCC" w:rsidP="005D6F14"/>
    <w:p w14:paraId="24C76D33" w14:textId="77777777" w:rsidR="00B12F51" w:rsidRPr="00D16E78" w:rsidRDefault="0088467A" w:rsidP="00CA5840">
      <w:pPr>
        <w:pStyle w:val="Heading4"/>
      </w:pPr>
      <w:r>
        <w:t xml:space="preserve"> </w:t>
      </w:r>
      <w:r w:rsidRPr="0088467A">
        <w:t>Assurance of Confidentiality Provided to Respondents</w:t>
      </w:r>
    </w:p>
    <w:p w14:paraId="24C76D34" w14:textId="53F8765C" w:rsidR="003C31C9" w:rsidRPr="003C31C9" w:rsidRDefault="003C31C9" w:rsidP="005D6F14">
      <w:r w:rsidRPr="003C31C9">
        <w:t>The Privacy Act does not apply to this data collection.  Employees of state</w:t>
      </w:r>
      <w:r w:rsidR="005542E8">
        <w:t xml:space="preserve"> and</w:t>
      </w:r>
      <w:r w:rsidRPr="003C31C9">
        <w:t xml:space="preserve"> local</w:t>
      </w:r>
      <w:r w:rsidR="005542E8">
        <w:t xml:space="preserve"> </w:t>
      </w:r>
      <w:r w:rsidRPr="003C31C9">
        <w:t>public health agencies will be speaking from their official roles and will not be asked</w:t>
      </w:r>
      <w:r w:rsidR="002358B8">
        <w:t>, nor will they provide  individually identifiable information</w:t>
      </w:r>
      <w:r w:rsidR="001B49DF">
        <w:t xml:space="preserve">. </w:t>
      </w:r>
    </w:p>
    <w:p w14:paraId="24C76D35" w14:textId="77777777" w:rsidR="003C31C9" w:rsidRPr="003C31C9" w:rsidRDefault="003C31C9" w:rsidP="005D6F14"/>
    <w:p w14:paraId="24C76D36" w14:textId="77777777" w:rsidR="003C31C9" w:rsidRPr="003C31C9" w:rsidRDefault="003C31C9" w:rsidP="005D6F14">
      <w:r w:rsidRPr="003C31C9">
        <w:t>This data collection is not research involving human subjects.</w:t>
      </w:r>
    </w:p>
    <w:p w14:paraId="59B4DFEF" w14:textId="1D073D57" w:rsidR="002358B8" w:rsidRPr="00711A06" w:rsidRDefault="002358B8" w:rsidP="00711A06">
      <w:pPr>
        <w:ind w:left="0"/>
        <w:rPr>
          <w:b/>
        </w:rPr>
      </w:pPr>
    </w:p>
    <w:p w14:paraId="6DE417D4" w14:textId="1E91BD35" w:rsidR="002358B8" w:rsidRPr="00711A06" w:rsidRDefault="002358B8" w:rsidP="005D6F14">
      <w:pPr>
        <w:rPr>
          <w:b/>
        </w:rPr>
      </w:pPr>
      <w:r w:rsidRPr="00711A06">
        <w:rPr>
          <w:b/>
        </w:rPr>
        <w:t>10.1  Privacy Impact Assessment Information</w:t>
      </w:r>
    </w:p>
    <w:p w14:paraId="156E88C2" w14:textId="77777777" w:rsidR="002358B8" w:rsidRPr="00711A06" w:rsidRDefault="002358B8" w:rsidP="002358B8">
      <w:r w:rsidRPr="00711A06">
        <w:t>No individually identifiable information (IIF) will be collected.</w:t>
      </w:r>
    </w:p>
    <w:p w14:paraId="438A1250" w14:textId="77777777" w:rsidR="002358B8" w:rsidRDefault="002358B8" w:rsidP="0003628F">
      <w:pPr>
        <w:ind w:left="0"/>
      </w:pPr>
    </w:p>
    <w:p w14:paraId="24C76D38" w14:textId="77777777" w:rsidR="00B12F51" w:rsidRPr="0088467A" w:rsidRDefault="0088467A" w:rsidP="00CA5840">
      <w:pPr>
        <w:pStyle w:val="Heading4"/>
      </w:pPr>
      <w:r w:rsidRPr="0088467A">
        <w:t>Justification for Sensitive Questions</w:t>
      </w:r>
    </w:p>
    <w:p w14:paraId="24C76D39" w14:textId="77777777" w:rsidR="00F52BCC" w:rsidRDefault="003C31C9" w:rsidP="005D6F14">
      <w:r>
        <w:t>No information will be collected</w:t>
      </w:r>
      <w:r w:rsidR="00616090">
        <w:t xml:space="preserve"> that are of personal or sensitive nature</w:t>
      </w:r>
      <w:r w:rsidR="00D26A64">
        <w:t>.</w:t>
      </w:r>
    </w:p>
    <w:p w14:paraId="24C76D3A" w14:textId="77777777" w:rsidR="00616090" w:rsidRPr="0088467A" w:rsidRDefault="00616090" w:rsidP="005D6F14"/>
    <w:p w14:paraId="24C76D3B" w14:textId="77777777" w:rsidR="00B64BFA" w:rsidRPr="0088467A" w:rsidRDefault="0088467A" w:rsidP="00CA5840">
      <w:pPr>
        <w:pStyle w:val="Heading4"/>
      </w:pPr>
      <w:r w:rsidRPr="0088467A">
        <w:t>Estimates of Annualized Burden Hours and Costs</w:t>
      </w:r>
    </w:p>
    <w:p w14:paraId="24C76D3C" w14:textId="5A10F787" w:rsidR="00B64BFA" w:rsidRPr="00972380" w:rsidRDefault="00B64BFA" w:rsidP="005D6F14">
      <w:r w:rsidRPr="00972380">
        <w:t>The estimate for burden hours is bas</w:t>
      </w:r>
      <w:r w:rsidR="00FD731A" w:rsidRPr="00972380">
        <w:t>ed on a pilot test of the data collection</w:t>
      </w:r>
      <w:r w:rsidRPr="00972380">
        <w:t xml:space="preserve"> </w:t>
      </w:r>
      <w:r w:rsidR="00972380" w:rsidRPr="00972380">
        <w:t>instrument by 9</w:t>
      </w:r>
      <w:r w:rsidR="00C768E5" w:rsidRPr="00972380">
        <w:t xml:space="preserve"> public</w:t>
      </w:r>
      <w:r w:rsidRPr="00972380">
        <w:t xml:space="preserve"> health professionals. In the pilot test, the ave</w:t>
      </w:r>
      <w:r w:rsidR="00FD731A" w:rsidRPr="00972380">
        <w:t>rage time to complete the instrument</w:t>
      </w:r>
      <w:r w:rsidRPr="00972380">
        <w:t xml:space="preserve"> including time for reviewing instructions, gathering needed infor</w:t>
      </w:r>
      <w:r w:rsidR="00FD731A" w:rsidRPr="00972380">
        <w:t>mation and completing the instrument</w:t>
      </w:r>
      <w:r w:rsidRPr="00972380">
        <w:t xml:space="preserve">, was approximately </w:t>
      </w:r>
      <w:r w:rsidR="00972380" w:rsidRPr="00972380">
        <w:t xml:space="preserve">12 </w:t>
      </w:r>
      <w:r w:rsidRPr="00972380">
        <w:t>minutes. Based on these results, the estimated time range for actual re</w:t>
      </w:r>
      <w:r w:rsidR="00FD731A" w:rsidRPr="00972380">
        <w:t>spondents to complete the instrument</w:t>
      </w:r>
      <w:r w:rsidRPr="00972380">
        <w:t xml:space="preserve"> is </w:t>
      </w:r>
      <w:r w:rsidR="00972380" w:rsidRPr="00972380">
        <w:t xml:space="preserve">10-15 </w:t>
      </w:r>
      <w:r w:rsidRPr="00972380">
        <w:t xml:space="preserve">minutes. For the purposes of estimating burden hours, the upper limit of this range </w:t>
      </w:r>
      <w:r w:rsidR="008153BB">
        <w:t>of</w:t>
      </w:r>
      <w:r w:rsidR="00EA2B2A">
        <w:t xml:space="preserve"> </w:t>
      </w:r>
      <w:r w:rsidR="00972380" w:rsidRPr="00972380">
        <w:t>15</w:t>
      </w:r>
      <w:r w:rsidR="00C768E5" w:rsidRPr="00972380">
        <w:t xml:space="preserve"> </w:t>
      </w:r>
      <w:r w:rsidRPr="00972380">
        <w:t>minutes is used.</w:t>
      </w:r>
    </w:p>
    <w:p w14:paraId="24C76D3D" w14:textId="77777777" w:rsidR="00B64BFA" w:rsidRDefault="00B64BFA" w:rsidP="005D6F14"/>
    <w:p w14:paraId="24C76D3E" w14:textId="77777777" w:rsidR="00B64BFA" w:rsidRDefault="00B64BFA" w:rsidP="005D6F14">
      <w:r>
        <w:t xml:space="preserve">Estimates for the average hourly wage for respondents are based on the </w:t>
      </w:r>
      <w:r w:rsidRPr="00A849B3">
        <w:t>Department of Labor (DOL) National Compensation Survey estimate for management occupations – medical and health services managers in state government</w:t>
      </w:r>
      <w:r>
        <w:t xml:space="preserve"> (</w:t>
      </w:r>
      <w:hyperlink r:id="rId15" w:history="1">
        <w:r w:rsidRPr="002A1948">
          <w:rPr>
            <w:rStyle w:val="Hyperlink"/>
          </w:rPr>
          <w:t>http://www.bls.gov/ncs/ocs/sp/nctb1349.pdf</w:t>
        </w:r>
      </w:hyperlink>
      <w:r>
        <w:t xml:space="preserve">). </w:t>
      </w:r>
      <w:r w:rsidR="00C544A4">
        <w:t>Based on DOL data, a</w:t>
      </w:r>
      <w:r w:rsidRPr="002A1948">
        <w:t>n average hourly wage of $</w:t>
      </w:r>
      <w:r w:rsidR="00972380">
        <w:t>47.77</w:t>
      </w:r>
      <w:r w:rsidRPr="002A1948">
        <w:t xml:space="preserve"> is estimated for all </w:t>
      </w:r>
      <w:r w:rsidR="00972380">
        <w:t xml:space="preserve">835 </w:t>
      </w:r>
      <w:r w:rsidRPr="002A1948">
        <w:t xml:space="preserve">respondents. </w:t>
      </w:r>
      <w:r w:rsidR="00A578C2">
        <w:t>Table A-12 shows estimated burden and cost information.</w:t>
      </w:r>
    </w:p>
    <w:p w14:paraId="24C76D3F" w14:textId="77777777" w:rsidR="005A59E5" w:rsidRPr="002A1948" w:rsidRDefault="005A59E5" w:rsidP="005D6F14"/>
    <w:p w14:paraId="24C76D40" w14:textId="77777777" w:rsidR="005A59E5" w:rsidRDefault="005A59E5" w:rsidP="007D6163">
      <w:pPr>
        <w:pStyle w:val="ListParagraph"/>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102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440"/>
        <w:gridCol w:w="1440"/>
        <w:gridCol w:w="1440"/>
        <w:gridCol w:w="1530"/>
        <w:gridCol w:w="900"/>
        <w:gridCol w:w="900"/>
        <w:gridCol w:w="1350"/>
      </w:tblGrid>
      <w:tr w:rsidR="0043229B" w:rsidRPr="006F6856" w14:paraId="24C76D49" w14:textId="77777777" w:rsidTr="00320DA1">
        <w:trPr>
          <w:trHeight w:val="1493"/>
        </w:trPr>
        <w:tc>
          <w:tcPr>
            <w:tcW w:w="1260" w:type="dxa"/>
            <w:tcBorders>
              <w:bottom w:val="single" w:sz="12" w:space="0" w:color="000000"/>
            </w:tcBorders>
            <w:shd w:val="clear" w:color="auto" w:fill="D9D9D9" w:themeFill="background1" w:themeFillShade="D9"/>
          </w:tcPr>
          <w:p w14:paraId="24C76D41" w14:textId="77777777" w:rsidR="003B2200" w:rsidRPr="00CA5840" w:rsidRDefault="00320DA1" w:rsidP="005D6F14">
            <w:pPr>
              <w:ind w:left="-18"/>
              <w:jc w:val="center"/>
              <w:rPr>
                <w:b/>
                <w:sz w:val="20"/>
                <w:szCs w:val="20"/>
              </w:rPr>
            </w:pPr>
            <w:r>
              <w:rPr>
                <w:b/>
                <w:sz w:val="20"/>
                <w:szCs w:val="20"/>
              </w:rPr>
              <w:t>Data Collection Instrument Form</w:t>
            </w:r>
            <w:r w:rsidR="003B2200">
              <w:rPr>
                <w:b/>
                <w:sz w:val="20"/>
                <w:szCs w:val="20"/>
              </w:rPr>
              <w:t xml:space="preserve"> Name</w:t>
            </w:r>
          </w:p>
        </w:tc>
        <w:tc>
          <w:tcPr>
            <w:tcW w:w="1440" w:type="dxa"/>
            <w:tcBorders>
              <w:bottom w:val="single" w:sz="12" w:space="0" w:color="000000"/>
            </w:tcBorders>
            <w:shd w:val="clear" w:color="auto" w:fill="D9D9D9" w:themeFill="background1" w:themeFillShade="D9"/>
            <w:vAlign w:val="center"/>
          </w:tcPr>
          <w:p w14:paraId="24C76D42" w14:textId="77777777" w:rsidR="003B2200" w:rsidRPr="00CA5840" w:rsidRDefault="003B2200" w:rsidP="005D6F14">
            <w:pPr>
              <w:ind w:left="-18"/>
              <w:jc w:val="center"/>
              <w:rPr>
                <w:b/>
                <w:sz w:val="20"/>
                <w:szCs w:val="20"/>
              </w:rPr>
            </w:pPr>
            <w:r w:rsidRPr="00CA5840">
              <w:rPr>
                <w:b/>
                <w:sz w:val="20"/>
                <w:szCs w:val="20"/>
              </w:rPr>
              <w:t>Type of Respondent</w:t>
            </w:r>
          </w:p>
        </w:tc>
        <w:tc>
          <w:tcPr>
            <w:tcW w:w="1440" w:type="dxa"/>
            <w:tcBorders>
              <w:bottom w:val="single" w:sz="12" w:space="0" w:color="000000"/>
            </w:tcBorders>
            <w:shd w:val="clear" w:color="auto" w:fill="D9D9D9" w:themeFill="background1" w:themeFillShade="D9"/>
            <w:vAlign w:val="center"/>
          </w:tcPr>
          <w:p w14:paraId="24C76D43" w14:textId="77777777" w:rsidR="003B2200" w:rsidRPr="00CA5840" w:rsidRDefault="003B2200" w:rsidP="005D6F14">
            <w:pPr>
              <w:ind w:left="-18"/>
              <w:jc w:val="center"/>
              <w:rPr>
                <w:b/>
                <w:sz w:val="20"/>
                <w:szCs w:val="20"/>
              </w:rPr>
            </w:pPr>
            <w:r w:rsidRPr="00CA5840">
              <w:rPr>
                <w:b/>
                <w:sz w:val="20"/>
                <w:szCs w:val="20"/>
              </w:rPr>
              <w:t>No. of Respondents</w:t>
            </w:r>
          </w:p>
        </w:tc>
        <w:tc>
          <w:tcPr>
            <w:tcW w:w="1440" w:type="dxa"/>
            <w:tcBorders>
              <w:bottom w:val="single" w:sz="12" w:space="0" w:color="000000"/>
            </w:tcBorders>
            <w:shd w:val="clear" w:color="auto" w:fill="D9D9D9" w:themeFill="background1" w:themeFillShade="D9"/>
            <w:vAlign w:val="center"/>
          </w:tcPr>
          <w:p w14:paraId="24C76D44" w14:textId="77777777" w:rsidR="003B2200" w:rsidRPr="00CA5840" w:rsidRDefault="003B2200" w:rsidP="005D6F14">
            <w:pPr>
              <w:ind w:left="-18"/>
              <w:jc w:val="center"/>
              <w:rPr>
                <w:b/>
                <w:sz w:val="20"/>
                <w:szCs w:val="20"/>
              </w:rPr>
            </w:pPr>
            <w:r w:rsidRPr="00CA5840">
              <w:rPr>
                <w:b/>
                <w:sz w:val="20"/>
                <w:szCs w:val="20"/>
              </w:rPr>
              <w:t>No. of Responses per Respondent</w:t>
            </w:r>
          </w:p>
        </w:tc>
        <w:tc>
          <w:tcPr>
            <w:tcW w:w="1530" w:type="dxa"/>
            <w:tcBorders>
              <w:bottom w:val="single" w:sz="12" w:space="0" w:color="000000"/>
            </w:tcBorders>
            <w:shd w:val="clear" w:color="auto" w:fill="D9D9D9" w:themeFill="background1" w:themeFillShade="D9"/>
            <w:vAlign w:val="center"/>
          </w:tcPr>
          <w:p w14:paraId="24C76D45" w14:textId="77777777" w:rsidR="003B2200" w:rsidRPr="00CA5840" w:rsidRDefault="003B2200" w:rsidP="005D6F14">
            <w:pPr>
              <w:ind w:left="-18"/>
              <w:jc w:val="center"/>
              <w:rPr>
                <w:b/>
                <w:sz w:val="20"/>
                <w:szCs w:val="20"/>
              </w:rPr>
            </w:pPr>
            <w:r w:rsidRPr="00CA5840">
              <w:rPr>
                <w:b/>
                <w:sz w:val="20"/>
                <w:szCs w:val="20"/>
              </w:rPr>
              <w:t>Average Burden per Response (in hours)</w:t>
            </w:r>
          </w:p>
        </w:tc>
        <w:tc>
          <w:tcPr>
            <w:tcW w:w="900" w:type="dxa"/>
            <w:tcBorders>
              <w:bottom w:val="single" w:sz="12" w:space="0" w:color="000000"/>
            </w:tcBorders>
            <w:shd w:val="clear" w:color="auto" w:fill="D9D9D9" w:themeFill="background1" w:themeFillShade="D9"/>
            <w:vAlign w:val="center"/>
          </w:tcPr>
          <w:p w14:paraId="24C76D46" w14:textId="77777777" w:rsidR="003B2200" w:rsidRPr="00CA5840" w:rsidRDefault="003B2200" w:rsidP="005D6F14">
            <w:pPr>
              <w:ind w:left="-18"/>
              <w:jc w:val="center"/>
              <w:rPr>
                <w:b/>
                <w:sz w:val="20"/>
                <w:szCs w:val="20"/>
              </w:rPr>
            </w:pPr>
            <w:r w:rsidRPr="00CA5840">
              <w:rPr>
                <w:b/>
                <w:sz w:val="20"/>
                <w:szCs w:val="20"/>
              </w:rPr>
              <w:t>Total Burden Hours</w:t>
            </w:r>
          </w:p>
        </w:tc>
        <w:tc>
          <w:tcPr>
            <w:tcW w:w="900" w:type="dxa"/>
            <w:tcBorders>
              <w:bottom w:val="single" w:sz="12" w:space="0" w:color="000000"/>
            </w:tcBorders>
            <w:shd w:val="clear" w:color="auto" w:fill="D9D9D9" w:themeFill="background1" w:themeFillShade="D9"/>
            <w:vAlign w:val="center"/>
          </w:tcPr>
          <w:p w14:paraId="24C76D47" w14:textId="77777777" w:rsidR="003B2200" w:rsidRPr="00CA5840" w:rsidRDefault="003B2200" w:rsidP="005D6F14">
            <w:pPr>
              <w:ind w:left="-18"/>
              <w:jc w:val="center"/>
              <w:rPr>
                <w:b/>
                <w:sz w:val="20"/>
                <w:szCs w:val="20"/>
              </w:rPr>
            </w:pPr>
            <w:r w:rsidRPr="00CA5840">
              <w:rPr>
                <w:b/>
                <w:sz w:val="20"/>
                <w:szCs w:val="20"/>
              </w:rPr>
              <w:t>Hourly Wage Rate</w:t>
            </w:r>
          </w:p>
        </w:tc>
        <w:tc>
          <w:tcPr>
            <w:tcW w:w="1350" w:type="dxa"/>
            <w:tcBorders>
              <w:bottom w:val="single" w:sz="12" w:space="0" w:color="000000"/>
            </w:tcBorders>
            <w:shd w:val="clear" w:color="auto" w:fill="D9D9D9" w:themeFill="background1" w:themeFillShade="D9"/>
            <w:vAlign w:val="center"/>
          </w:tcPr>
          <w:p w14:paraId="24C76D48" w14:textId="77777777" w:rsidR="003B2200" w:rsidRPr="00CA5840" w:rsidRDefault="003B2200" w:rsidP="005D6F14">
            <w:pPr>
              <w:ind w:left="-18"/>
              <w:jc w:val="center"/>
              <w:rPr>
                <w:b/>
                <w:sz w:val="20"/>
                <w:szCs w:val="20"/>
              </w:rPr>
            </w:pPr>
            <w:r w:rsidRPr="00CA5840">
              <w:rPr>
                <w:b/>
                <w:sz w:val="20"/>
                <w:szCs w:val="20"/>
              </w:rPr>
              <w:t>Total Respondent Costs</w:t>
            </w:r>
          </w:p>
        </w:tc>
      </w:tr>
      <w:tr w:rsidR="0043229B" w:rsidRPr="006F6856" w14:paraId="24C76D52" w14:textId="77777777" w:rsidTr="00320DA1">
        <w:tc>
          <w:tcPr>
            <w:tcW w:w="1260" w:type="dxa"/>
            <w:tcBorders>
              <w:top w:val="single" w:sz="12" w:space="0" w:color="000000"/>
            </w:tcBorders>
          </w:tcPr>
          <w:p w14:paraId="24C76D4A" w14:textId="77777777" w:rsidR="003B2200" w:rsidRPr="00CA5840" w:rsidRDefault="00E41AE2" w:rsidP="00CA5840">
            <w:pPr>
              <w:ind w:left="0"/>
              <w:rPr>
                <w:sz w:val="20"/>
                <w:szCs w:val="20"/>
              </w:rPr>
            </w:pPr>
            <w:r>
              <w:rPr>
                <w:sz w:val="20"/>
                <w:szCs w:val="20"/>
              </w:rPr>
              <w:t>MAPP Outcomes Assessment</w:t>
            </w:r>
          </w:p>
        </w:tc>
        <w:tc>
          <w:tcPr>
            <w:tcW w:w="1440" w:type="dxa"/>
            <w:tcBorders>
              <w:top w:val="single" w:sz="12" w:space="0" w:color="000000"/>
            </w:tcBorders>
            <w:vAlign w:val="center"/>
          </w:tcPr>
          <w:p w14:paraId="24C76D4B" w14:textId="4C2048AE" w:rsidR="003B2200" w:rsidRPr="00CA5840" w:rsidRDefault="00E41AE2" w:rsidP="00E313C0">
            <w:pPr>
              <w:ind w:left="0"/>
              <w:rPr>
                <w:sz w:val="20"/>
                <w:szCs w:val="20"/>
              </w:rPr>
            </w:pPr>
            <w:r>
              <w:rPr>
                <w:sz w:val="20"/>
                <w:szCs w:val="20"/>
              </w:rPr>
              <w:t xml:space="preserve">State, local, tribal and territorial </w:t>
            </w:r>
            <w:r>
              <w:rPr>
                <w:sz w:val="20"/>
                <w:szCs w:val="20"/>
              </w:rPr>
              <w:lastRenderedPageBreak/>
              <w:t>health department staff working in their official capacity to implement MAPP</w:t>
            </w:r>
          </w:p>
        </w:tc>
        <w:tc>
          <w:tcPr>
            <w:tcW w:w="1440" w:type="dxa"/>
            <w:tcBorders>
              <w:top w:val="single" w:sz="12" w:space="0" w:color="000000"/>
            </w:tcBorders>
            <w:vAlign w:val="center"/>
          </w:tcPr>
          <w:p w14:paraId="24C76D4C" w14:textId="77777777" w:rsidR="003B2200" w:rsidRPr="00CA5840" w:rsidRDefault="00320DA1" w:rsidP="00CA5840">
            <w:pPr>
              <w:ind w:left="0"/>
              <w:jc w:val="center"/>
              <w:rPr>
                <w:sz w:val="20"/>
                <w:szCs w:val="20"/>
              </w:rPr>
            </w:pPr>
            <w:r>
              <w:rPr>
                <w:sz w:val="20"/>
                <w:szCs w:val="20"/>
              </w:rPr>
              <w:lastRenderedPageBreak/>
              <w:t>506</w:t>
            </w:r>
          </w:p>
        </w:tc>
        <w:tc>
          <w:tcPr>
            <w:tcW w:w="1440" w:type="dxa"/>
            <w:tcBorders>
              <w:top w:val="single" w:sz="12" w:space="0" w:color="000000"/>
            </w:tcBorders>
            <w:vAlign w:val="center"/>
          </w:tcPr>
          <w:p w14:paraId="24C76D4D" w14:textId="77777777" w:rsidR="003B2200" w:rsidRPr="00CA5840" w:rsidRDefault="00E41AE2" w:rsidP="00CA5840">
            <w:pPr>
              <w:ind w:left="0"/>
              <w:jc w:val="center"/>
              <w:rPr>
                <w:sz w:val="20"/>
                <w:szCs w:val="20"/>
              </w:rPr>
            </w:pPr>
            <w:r>
              <w:rPr>
                <w:sz w:val="20"/>
                <w:szCs w:val="20"/>
              </w:rPr>
              <w:t>1</w:t>
            </w:r>
          </w:p>
        </w:tc>
        <w:tc>
          <w:tcPr>
            <w:tcW w:w="1530" w:type="dxa"/>
            <w:tcBorders>
              <w:top w:val="single" w:sz="12" w:space="0" w:color="000000"/>
            </w:tcBorders>
            <w:vAlign w:val="center"/>
          </w:tcPr>
          <w:p w14:paraId="24C76D4E" w14:textId="77777777" w:rsidR="003B2200" w:rsidRPr="00CA5840" w:rsidRDefault="00E41AE2" w:rsidP="00CA5840">
            <w:pPr>
              <w:ind w:left="0"/>
              <w:jc w:val="center"/>
              <w:rPr>
                <w:sz w:val="20"/>
                <w:szCs w:val="20"/>
              </w:rPr>
            </w:pPr>
            <w:r>
              <w:rPr>
                <w:sz w:val="20"/>
                <w:szCs w:val="20"/>
              </w:rPr>
              <w:t xml:space="preserve"> 15/60</w:t>
            </w:r>
          </w:p>
        </w:tc>
        <w:tc>
          <w:tcPr>
            <w:tcW w:w="900" w:type="dxa"/>
            <w:tcBorders>
              <w:top w:val="single" w:sz="12" w:space="0" w:color="000000"/>
            </w:tcBorders>
            <w:vAlign w:val="center"/>
          </w:tcPr>
          <w:p w14:paraId="24C76D4F" w14:textId="57F4D25A" w:rsidR="003B2200" w:rsidRPr="00CA5840" w:rsidRDefault="00E313C0" w:rsidP="00CA5840">
            <w:pPr>
              <w:ind w:left="0"/>
              <w:jc w:val="center"/>
              <w:rPr>
                <w:sz w:val="20"/>
                <w:szCs w:val="20"/>
              </w:rPr>
            </w:pPr>
            <w:r>
              <w:rPr>
                <w:sz w:val="20"/>
                <w:szCs w:val="20"/>
              </w:rPr>
              <w:t>127</w:t>
            </w:r>
          </w:p>
        </w:tc>
        <w:tc>
          <w:tcPr>
            <w:tcW w:w="900" w:type="dxa"/>
            <w:tcBorders>
              <w:top w:val="single" w:sz="12" w:space="0" w:color="000000"/>
            </w:tcBorders>
            <w:vAlign w:val="center"/>
          </w:tcPr>
          <w:p w14:paraId="24C76D50" w14:textId="77777777" w:rsidR="003B2200" w:rsidRPr="00CA5840" w:rsidRDefault="00E41AE2" w:rsidP="00CA5840">
            <w:pPr>
              <w:ind w:left="0"/>
              <w:jc w:val="center"/>
              <w:rPr>
                <w:sz w:val="20"/>
                <w:szCs w:val="20"/>
              </w:rPr>
            </w:pPr>
            <w:r>
              <w:rPr>
                <w:sz w:val="20"/>
                <w:szCs w:val="20"/>
              </w:rPr>
              <w:t>$47.77</w:t>
            </w:r>
          </w:p>
        </w:tc>
        <w:tc>
          <w:tcPr>
            <w:tcW w:w="1350" w:type="dxa"/>
            <w:tcBorders>
              <w:top w:val="single" w:sz="12" w:space="0" w:color="000000"/>
            </w:tcBorders>
            <w:vAlign w:val="center"/>
          </w:tcPr>
          <w:p w14:paraId="24C76D51" w14:textId="5D3745B6" w:rsidR="003B2200" w:rsidRPr="00CA5840" w:rsidRDefault="00E41AE2" w:rsidP="00320DA1">
            <w:pPr>
              <w:ind w:left="0"/>
              <w:jc w:val="center"/>
              <w:rPr>
                <w:sz w:val="20"/>
                <w:szCs w:val="20"/>
              </w:rPr>
            </w:pPr>
            <w:r>
              <w:rPr>
                <w:sz w:val="20"/>
                <w:szCs w:val="20"/>
              </w:rPr>
              <w:t>$</w:t>
            </w:r>
            <w:r w:rsidR="00320DA1">
              <w:rPr>
                <w:sz w:val="20"/>
                <w:szCs w:val="20"/>
              </w:rPr>
              <w:t>6,0</w:t>
            </w:r>
            <w:r w:rsidR="00E313C0">
              <w:rPr>
                <w:sz w:val="20"/>
                <w:szCs w:val="20"/>
              </w:rPr>
              <w:t>66</w:t>
            </w:r>
            <w:r w:rsidR="00320DA1">
              <w:rPr>
                <w:sz w:val="20"/>
                <w:szCs w:val="20"/>
              </w:rPr>
              <w:t>.</w:t>
            </w:r>
            <w:r w:rsidR="00E313C0">
              <w:rPr>
                <w:sz w:val="20"/>
                <w:szCs w:val="20"/>
              </w:rPr>
              <w:t>7</w:t>
            </w:r>
            <w:r w:rsidR="00320DA1">
              <w:rPr>
                <w:sz w:val="20"/>
                <w:szCs w:val="20"/>
              </w:rPr>
              <w:t>9</w:t>
            </w:r>
          </w:p>
        </w:tc>
      </w:tr>
      <w:tr w:rsidR="00E41AE2" w:rsidRPr="006F6856" w14:paraId="24C76D5B" w14:textId="77777777" w:rsidTr="00320DA1">
        <w:trPr>
          <w:trHeight w:hRule="exact" w:val="432"/>
        </w:trPr>
        <w:tc>
          <w:tcPr>
            <w:tcW w:w="1260" w:type="dxa"/>
          </w:tcPr>
          <w:p w14:paraId="24C76D53" w14:textId="77777777" w:rsidR="00E41AE2" w:rsidRPr="00CA5840" w:rsidRDefault="00E41AE2" w:rsidP="00CA5840">
            <w:pPr>
              <w:ind w:left="0"/>
              <w:rPr>
                <w:b/>
                <w:sz w:val="20"/>
                <w:szCs w:val="20"/>
              </w:rPr>
            </w:pPr>
          </w:p>
        </w:tc>
        <w:tc>
          <w:tcPr>
            <w:tcW w:w="1440" w:type="dxa"/>
            <w:vAlign w:val="center"/>
          </w:tcPr>
          <w:p w14:paraId="24C76D54" w14:textId="77777777" w:rsidR="00E41AE2" w:rsidRPr="00CA5840" w:rsidRDefault="00E41AE2" w:rsidP="00CA5840">
            <w:pPr>
              <w:ind w:left="0"/>
              <w:rPr>
                <w:b/>
                <w:sz w:val="20"/>
                <w:szCs w:val="20"/>
              </w:rPr>
            </w:pPr>
            <w:r w:rsidRPr="00CA5840">
              <w:rPr>
                <w:b/>
                <w:sz w:val="20"/>
                <w:szCs w:val="20"/>
              </w:rPr>
              <w:t>TOTALS</w:t>
            </w:r>
          </w:p>
        </w:tc>
        <w:tc>
          <w:tcPr>
            <w:tcW w:w="1440" w:type="dxa"/>
            <w:vAlign w:val="center"/>
          </w:tcPr>
          <w:p w14:paraId="24C76D55" w14:textId="77777777" w:rsidR="00E41AE2" w:rsidRPr="00CA5840" w:rsidRDefault="00320DA1" w:rsidP="00CA5840">
            <w:pPr>
              <w:ind w:left="0"/>
              <w:jc w:val="center"/>
              <w:rPr>
                <w:b/>
                <w:sz w:val="20"/>
                <w:szCs w:val="20"/>
              </w:rPr>
            </w:pPr>
            <w:r>
              <w:rPr>
                <w:sz w:val="20"/>
                <w:szCs w:val="20"/>
              </w:rPr>
              <w:t>506</w:t>
            </w:r>
          </w:p>
        </w:tc>
        <w:tc>
          <w:tcPr>
            <w:tcW w:w="1440" w:type="dxa"/>
            <w:shd w:val="clear" w:color="auto" w:fill="auto"/>
            <w:vAlign w:val="center"/>
          </w:tcPr>
          <w:p w14:paraId="24C76D56" w14:textId="77777777" w:rsidR="00E41AE2" w:rsidRPr="00CA5840" w:rsidRDefault="00E41AE2" w:rsidP="00CA5840">
            <w:pPr>
              <w:ind w:left="0"/>
              <w:jc w:val="center"/>
              <w:rPr>
                <w:b/>
                <w:sz w:val="20"/>
                <w:szCs w:val="20"/>
              </w:rPr>
            </w:pPr>
            <w:r>
              <w:rPr>
                <w:sz w:val="20"/>
                <w:szCs w:val="20"/>
              </w:rPr>
              <w:t>1</w:t>
            </w:r>
          </w:p>
        </w:tc>
        <w:tc>
          <w:tcPr>
            <w:tcW w:w="1530" w:type="dxa"/>
            <w:shd w:val="clear" w:color="auto" w:fill="D9D9D9" w:themeFill="background1" w:themeFillShade="D9"/>
            <w:vAlign w:val="center"/>
          </w:tcPr>
          <w:p w14:paraId="24C76D57" w14:textId="2C7A31B5" w:rsidR="00E41AE2" w:rsidRPr="00CA5840" w:rsidRDefault="00E41AE2" w:rsidP="00CA5840">
            <w:pPr>
              <w:ind w:left="0"/>
              <w:jc w:val="center"/>
              <w:rPr>
                <w:b/>
                <w:sz w:val="20"/>
                <w:szCs w:val="20"/>
              </w:rPr>
            </w:pPr>
          </w:p>
        </w:tc>
        <w:tc>
          <w:tcPr>
            <w:tcW w:w="900" w:type="dxa"/>
            <w:vAlign w:val="center"/>
          </w:tcPr>
          <w:p w14:paraId="24C76D58" w14:textId="66D1B761" w:rsidR="00E41AE2" w:rsidRPr="00CA5840" w:rsidRDefault="00E313C0" w:rsidP="00CA5840">
            <w:pPr>
              <w:ind w:left="0"/>
              <w:jc w:val="center"/>
              <w:rPr>
                <w:b/>
                <w:sz w:val="20"/>
                <w:szCs w:val="20"/>
              </w:rPr>
            </w:pPr>
            <w:r>
              <w:rPr>
                <w:sz w:val="20"/>
                <w:szCs w:val="20"/>
              </w:rPr>
              <w:t>127</w:t>
            </w:r>
          </w:p>
        </w:tc>
        <w:tc>
          <w:tcPr>
            <w:tcW w:w="900" w:type="dxa"/>
            <w:shd w:val="clear" w:color="auto" w:fill="D9D9D9" w:themeFill="background1" w:themeFillShade="D9"/>
            <w:vAlign w:val="center"/>
          </w:tcPr>
          <w:p w14:paraId="24C76D59" w14:textId="16750126" w:rsidR="00E41AE2" w:rsidRPr="00CA5840" w:rsidRDefault="00E41AE2" w:rsidP="00CA5840">
            <w:pPr>
              <w:ind w:left="0"/>
              <w:jc w:val="center"/>
              <w:rPr>
                <w:b/>
                <w:sz w:val="20"/>
                <w:szCs w:val="20"/>
              </w:rPr>
            </w:pPr>
          </w:p>
        </w:tc>
        <w:tc>
          <w:tcPr>
            <w:tcW w:w="1350" w:type="dxa"/>
            <w:vAlign w:val="center"/>
          </w:tcPr>
          <w:p w14:paraId="24C76D5A" w14:textId="15F3D0E3" w:rsidR="00E41AE2" w:rsidRPr="00CA5840" w:rsidRDefault="00E41AE2" w:rsidP="00E313C0">
            <w:pPr>
              <w:ind w:left="0"/>
              <w:jc w:val="center"/>
              <w:rPr>
                <w:b/>
                <w:sz w:val="20"/>
                <w:szCs w:val="20"/>
              </w:rPr>
            </w:pPr>
            <w:r>
              <w:rPr>
                <w:sz w:val="20"/>
                <w:szCs w:val="20"/>
              </w:rPr>
              <w:t>$</w:t>
            </w:r>
            <w:r w:rsidR="00320DA1">
              <w:rPr>
                <w:sz w:val="20"/>
                <w:szCs w:val="20"/>
              </w:rPr>
              <w:t>6,0</w:t>
            </w:r>
            <w:r w:rsidR="00E313C0">
              <w:rPr>
                <w:sz w:val="20"/>
                <w:szCs w:val="20"/>
              </w:rPr>
              <w:t>66</w:t>
            </w:r>
            <w:r w:rsidR="00320DA1">
              <w:rPr>
                <w:sz w:val="20"/>
                <w:szCs w:val="20"/>
              </w:rPr>
              <w:t>.</w:t>
            </w:r>
            <w:r w:rsidR="00E313C0">
              <w:rPr>
                <w:sz w:val="20"/>
                <w:szCs w:val="20"/>
              </w:rPr>
              <w:t>7</w:t>
            </w:r>
            <w:r w:rsidR="00320DA1">
              <w:rPr>
                <w:sz w:val="20"/>
                <w:szCs w:val="20"/>
              </w:rPr>
              <w:t>9</w:t>
            </w:r>
          </w:p>
        </w:tc>
      </w:tr>
    </w:tbl>
    <w:p w14:paraId="24C76D5C" w14:textId="77777777" w:rsidR="003C31C9" w:rsidRDefault="003C31C9" w:rsidP="003C31C9">
      <w:pPr>
        <w:pStyle w:val="Default"/>
        <w:ind w:left="720"/>
        <w:rPr>
          <w:rFonts w:asciiTheme="majorHAnsi" w:hAnsiTheme="majorHAnsi" w:cs="Times New Roman"/>
          <w:sz w:val="22"/>
          <w:szCs w:val="22"/>
        </w:rPr>
      </w:pPr>
    </w:p>
    <w:p w14:paraId="24C76D5D" w14:textId="77777777" w:rsidR="002F1502" w:rsidRDefault="002F1502" w:rsidP="005D6F14"/>
    <w:p w14:paraId="24C76D5E" w14:textId="77777777" w:rsidR="00B12F51" w:rsidRPr="0088467A" w:rsidRDefault="0088467A" w:rsidP="00CA5840">
      <w:pPr>
        <w:pStyle w:val="Heading4"/>
      </w:pPr>
      <w:r w:rsidRPr="0088467A">
        <w:t>Estimates of Other Total Annual Cost Burden to Respondents or Record Keepers</w:t>
      </w:r>
    </w:p>
    <w:p w14:paraId="24C76D5F" w14:textId="77777777" w:rsidR="003C31C9" w:rsidRDefault="003C31C9" w:rsidP="005D6F14">
      <w:r w:rsidRPr="00E46010">
        <w:t xml:space="preserve">There will be no direct costs to the respondents other than their time to participate in each </w:t>
      </w:r>
      <w:r w:rsidR="00525E61" w:rsidRPr="00E46010">
        <w:t>data collection</w:t>
      </w:r>
      <w:r w:rsidRPr="00E46010">
        <w:t>.</w:t>
      </w:r>
    </w:p>
    <w:p w14:paraId="24C76D60" w14:textId="77777777" w:rsidR="00911486" w:rsidRDefault="00911486" w:rsidP="005D6F14"/>
    <w:p w14:paraId="24C76D61" w14:textId="77777777" w:rsidR="00B12F51" w:rsidRPr="0088467A" w:rsidRDefault="0088467A" w:rsidP="00CA5840">
      <w:pPr>
        <w:pStyle w:val="Heading4"/>
      </w:pPr>
      <w:r w:rsidRPr="0088467A">
        <w:t>Annualized Cost to the Government</w:t>
      </w:r>
      <w:r w:rsidR="00D75750">
        <w:t xml:space="preserve"> </w:t>
      </w:r>
    </w:p>
    <w:p w14:paraId="24C76D62" w14:textId="77777777" w:rsidR="008E0683" w:rsidRPr="008E0683" w:rsidRDefault="008E0683" w:rsidP="005D6F14"/>
    <w:p w14:paraId="24C76D63" w14:textId="77777777" w:rsidR="003C31C9" w:rsidRPr="00D75750" w:rsidRDefault="00321B51" w:rsidP="007D6163">
      <w:pPr>
        <w:pStyle w:val="ListParagraph"/>
      </w:pPr>
      <w:r>
        <w:rPr>
          <w:color w:val="000000"/>
        </w:rPr>
        <w:t xml:space="preserve"> </w:t>
      </w:r>
      <w:r w:rsidR="008E0683" w:rsidRPr="00241B17">
        <w:rPr>
          <w:b/>
          <w:u w:val="single"/>
        </w:rPr>
        <w:t>Table A-14</w:t>
      </w:r>
      <w:r w:rsidR="008E0683" w:rsidRPr="00241B17">
        <w:rPr>
          <w:b/>
        </w:rPr>
        <w:t>:</w:t>
      </w:r>
      <w:r w:rsidR="008E0683" w:rsidRPr="008E0683">
        <w:t xml:space="preserve"> Estimated Annualized Cost to the Federal Government</w:t>
      </w:r>
    </w:p>
    <w:tbl>
      <w:tblPr>
        <w:tblStyle w:val="TableGrid"/>
        <w:tblW w:w="0" w:type="auto"/>
        <w:tblLook w:val="04A0" w:firstRow="1" w:lastRow="0" w:firstColumn="1" w:lastColumn="0" w:noHBand="0" w:noVBand="1"/>
      </w:tblPr>
      <w:tblGrid>
        <w:gridCol w:w="4195"/>
        <w:gridCol w:w="1969"/>
        <w:gridCol w:w="1234"/>
        <w:gridCol w:w="236"/>
        <w:gridCol w:w="236"/>
        <w:gridCol w:w="1706"/>
      </w:tblGrid>
      <w:tr w:rsidR="004841F1" w:rsidRPr="004841F1" w14:paraId="24C76D68" w14:textId="77777777" w:rsidTr="00CA5840">
        <w:trPr>
          <w:trHeight w:val="593"/>
        </w:trPr>
        <w:tc>
          <w:tcPr>
            <w:tcW w:w="4195" w:type="dxa"/>
            <w:tcBorders>
              <w:bottom w:val="single" w:sz="12" w:space="0" w:color="auto"/>
            </w:tcBorders>
            <w:shd w:val="clear" w:color="auto" w:fill="D9D9D9" w:themeFill="background1" w:themeFillShade="D9"/>
            <w:vAlign w:val="center"/>
          </w:tcPr>
          <w:p w14:paraId="24C76D64" w14:textId="77777777" w:rsidR="004841F1" w:rsidRPr="00CA5840" w:rsidRDefault="004841F1" w:rsidP="005D6F14">
            <w:pPr>
              <w:ind w:left="0"/>
              <w:jc w:val="center"/>
              <w:rPr>
                <w:b/>
                <w:sz w:val="20"/>
                <w:szCs w:val="20"/>
              </w:rPr>
            </w:pPr>
            <w:r w:rsidRPr="00CA5840">
              <w:rPr>
                <w:b/>
                <w:sz w:val="20"/>
                <w:szCs w:val="20"/>
              </w:rPr>
              <w:t>Staff (FTE)</w:t>
            </w:r>
          </w:p>
        </w:tc>
        <w:tc>
          <w:tcPr>
            <w:tcW w:w="1969" w:type="dxa"/>
            <w:tcBorders>
              <w:bottom w:val="single" w:sz="12" w:space="0" w:color="auto"/>
            </w:tcBorders>
            <w:shd w:val="clear" w:color="auto" w:fill="D9D9D9" w:themeFill="background1" w:themeFillShade="D9"/>
            <w:vAlign w:val="center"/>
          </w:tcPr>
          <w:p w14:paraId="24C76D65" w14:textId="77777777" w:rsidR="004841F1" w:rsidRPr="00CA5840" w:rsidRDefault="004841F1" w:rsidP="005D6F14">
            <w:pPr>
              <w:ind w:left="0"/>
              <w:jc w:val="center"/>
              <w:rPr>
                <w:b/>
                <w:sz w:val="20"/>
                <w:szCs w:val="20"/>
              </w:rPr>
            </w:pPr>
            <w:r w:rsidRPr="00CA5840">
              <w:rPr>
                <w:b/>
                <w:sz w:val="20"/>
                <w:szCs w:val="20"/>
              </w:rPr>
              <w:t>Average Hours per Collection</w:t>
            </w:r>
          </w:p>
        </w:tc>
        <w:tc>
          <w:tcPr>
            <w:tcW w:w="1706" w:type="dxa"/>
            <w:gridSpan w:val="3"/>
            <w:tcBorders>
              <w:bottom w:val="single" w:sz="12" w:space="0" w:color="auto"/>
            </w:tcBorders>
            <w:shd w:val="clear" w:color="auto" w:fill="D9D9D9" w:themeFill="background1" w:themeFillShade="D9"/>
            <w:vAlign w:val="center"/>
          </w:tcPr>
          <w:p w14:paraId="24C76D66" w14:textId="77777777" w:rsidR="004841F1" w:rsidRPr="00CA5840" w:rsidRDefault="004841F1" w:rsidP="005D6F14">
            <w:pPr>
              <w:ind w:left="0"/>
              <w:jc w:val="center"/>
              <w:rPr>
                <w:b/>
                <w:sz w:val="20"/>
                <w:szCs w:val="20"/>
              </w:rPr>
            </w:pPr>
            <w:r w:rsidRPr="00CA5840">
              <w:rPr>
                <w:b/>
                <w:sz w:val="20"/>
                <w:szCs w:val="20"/>
              </w:rPr>
              <w:t>Average Hourly Rate</w:t>
            </w:r>
          </w:p>
        </w:tc>
        <w:tc>
          <w:tcPr>
            <w:tcW w:w="1706" w:type="dxa"/>
            <w:tcBorders>
              <w:bottom w:val="single" w:sz="12" w:space="0" w:color="auto"/>
            </w:tcBorders>
            <w:shd w:val="clear" w:color="auto" w:fill="D9D9D9" w:themeFill="background1" w:themeFillShade="D9"/>
            <w:vAlign w:val="center"/>
          </w:tcPr>
          <w:p w14:paraId="24C76D67" w14:textId="77777777" w:rsidR="004841F1" w:rsidRPr="00CA5840" w:rsidRDefault="004841F1" w:rsidP="005D6F14">
            <w:pPr>
              <w:ind w:left="0"/>
              <w:jc w:val="center"/>
              <w:rPr>
                <w:b/>
                <w:sz w:val="20"/>
                <w:szCs w:val="20"/>
              </w:rPr>
            </w:pPr>
            <w:r w:rsidRPr="00CA5840">
              <w:rPr>
                <w:b/>
                <w:sz w:val="20"/>
                <w:szCs w:val="20"/>
              </w:rPr>
              <w:t>Average Cost</w:t>
            </w:r>
          </w:p>
        </w:tc>
      </w:tr>
      <w:tr w:rsidR="00E41AE2" w:rsidRPr="004841F1" w14:paraId="24C76D6E" w14:textId="77777777" w:rsidTr="00CA5840">
        <w:tc>
          <w:tcPr>
            <w:tcW w:w="4195" w:type="dxa"/>
            <w:tcBorders>
              <w:top w:val="single" w:sz="12" w:space="0" w:color="auto"/>
            </w:tcBorders>
          </w:tcPr>
          <w:p w14:paraId="24C76D69" w14:textId="77777777" w:rsidR="00E41AE2" w:rsidRPr="005B1BF6" w:rsidRDefault="00E41AE2" w:rsidP="003F3464">
            <w:pPr>
              <w:ind w:left="0"/>
              <w:jc w:val="both"/>
              <w:rPr>
                <w:b/>
                <w:sz w:val="20"/>
                <w:szCs w:val="20"/>
              </w:rPr>
            </w:pPr>
            <w:r w:rsidRPr="005B1BF6">
              <w:rPr>
                <w:b/>
                <w:sz w:val="20"/>
                <w:szCs w:val="20"/>
              </w:rPr>
              <w:t>Public Health Advisor (GS-</w:t>
            </w:r>
            <w:r>
              <w:rPr>
                <w:b/>
                <w:sz w:val="20"/>
                <w:szCs w:val="20"/>
              </w:rPr>
              <w:t>9)</w:t>
            </w:r>
          </w:p>
          <w:p w14:paraId="24C76D6A" w14:textId="77777777" w:rsidR="00E41AE2" w:rsidRPr="00CA5840" w:rsidRDefault="00E41AE2" w:rsidP="00CA5840">
            <w:pPr>
              <w:ind w:left="0"/>
              <w:jc w:val="both"/>
              <w:rPr>
                <w:sz w:val="20"/>
                <w:szCs w:val="20"/>
              </w:rPr>
            </w:pPr>
            <w:r>
              <w:rPr>
                <w:sz w:val="20"/>
                <w:szCs w:val="20"/>
              </w:rPr>
              <w:t>Consultation with MAPP workgroup on data collection tool design, OMB package preparation, report preparation</w:t>
            </w:r>
          </w:p>
        </w:tc>
        <w:tc>
          <w:tcPr>
            <w:tcW w:w="1969" w:type="dxa"/>
            <w:tcBorders>
              <w:top w:val="single" w:sz="12" w:space="0" w:color="auto"/>
            </w:tcBorders>
          </w:tcPr>
          <w:p w14:paraId="24C76D6B" w14:textId="77777777" w:rsidR="00E41AE2" w:rsidRPr="00CA5840" w:rsidRDefault="00E41AE2" w:rsidP="005D6F14">
            <w:pPr>
              <w:ind w:left="0"/>
              <w:jc w:val="center"/>
              <w:rPr>
                <w:sz w:val="20"/>
                <w:szCs w:val="20"/>
              </w:rPr>
            </w:pPr>
            <w:r>
              <w:rPr>
                <w:sz w:val="20"/>
                <w:szCs w:val="20"/>
              </w:rPr>
              <w:t>15</w:t>
            </w:r>
          </w:p>
        </w:tc>
        <w:tc>
          <w:tcPr>
            <w:tcW w:w="1706" w:type="dxa"/>
            <w:gridSpan w:val="3"/>
            <w:tcBorders>
              <w:top w:val="single" w:sz="12" w:space="0" w:color="auto"/>
            </w:tcBorders>
          </w:tcPr>
          <w:p w14:paraId="24C76D6C" w14:textId="77777777" w:rsidR="00E41AE2" w:rsidRPr="00CA5840" w:rsidRDefault="00E41AE2" w:rsidP="005D6F14">
            <w:pPr>
              <w:ind w:left="0"/>
              <w:jc w:val="center"/>
              <w:rPr>
                <w:sz w:val="20"/>
                <w:szCs w:val="20"/>
              </w:rPr>
            </w:pPr>
            <w:r>
              <w:rPr>
                <w:sz w:val="20"/>
                <w:szCs w:val="20"/>
              </w:rPr>
              <w:t>$23.99</w:t>
            </w:r>
          </w:p>
        </w:tc>
        <w:tc>
          <w:tcPr>
            <w:tcW w:w="1706" w:type="dxa"/>
            <w:tcBorders>
              <w:top w:val="single" w:sz="12" w:space="0" w:color="auto"/>
            </w:tcBorders>
          </w:tcPr>
          <w:p w14:paraId="24C76D6D" w14:textId="77777777" w:rsidR="00E41AE2" w:rsidRPr="00CA5840" w:rsidRDefault="00E41AE2" w:rsidP="00E41AE2">
            <w:pPr>
              <w:ind w:left="0"/>
              <w:jc w:val="center"/>
              <w:rPr>
                <w:sz w:val="20"/>
                <w:szCs w:val="20"/>
              </w:rPr>
            </w:pPr>
            <w:r>
              <w:rPr>
                <w:sz w:val="20"/>
                <w:szCs w:val="20"/>
              </w:rPr>
              <w:t>$359</w:t>
            </w:r>
            <w:r w:rsidR="009774CF">
              <w:rPr>
                <w:sz w:val="20"/>
                <w:szCs w:val="20"/>
              </w:rPr>
              <w:t>.85</w:t>
            </w:r>
          </w:p>
        </w:tc>
      </w:tr>
      <w:tr w:rsidR="00E41AE2" w:rsidRPr="004841F1" w14:paraId="24C76D74" w14:textId="77777777" w:rsidTr="00CA5840">
        <w:tc>
          <w:tcPr>
            <w:tcW w:w="4195" w:type="dxa"/>
          </w:tcPr>
          <w:p w14:paraId="24C76D6F" w14:textId="77777777" w:rsidR="00E41AE2" w:rsidRPr="005B1BF6" w:rsidRDefault="00E41AE2" w:rsidP="003F3464">
            <w:pPr>
              <w:ind w:left="0"/>
              <w:jc w:val="both"/>
              <w:rPr>
                <w:b/>
                <w:sz w:val="20"/>
                <w:szCs w:val="20"/>
              </w:rPr>
            </w:pPr>
            <w:r>
              <w:rPr>
                <w:b/>
                <w:sz w:val="20"/>
                <w:szCs w:val="20"/>
              </w:rPr>
              <w:t>Public Health Advisor (GS-12</w:t>
            </w:r>
            <w:r w:rsidRPr="005B1BF6">
              <w:rPr>
                <w:b/>
                <w:sz w:val="20"/>
                <w:szCs w:val="20"/>
              </w:rPr>
              <w:t>)</w:t>
            </w:r>
          </w:p>
          <w:p w14:paraId="24C76D70" w14:textId="77777777" w:rsidR="00E41AE2" w:rsidRPr="00CA5840" w:rsidRDefault="00E41AE2" w:rsidP="00CA5840">
            <w:pPr>
              <w:ind w:left="0"/>
              <w:jc w:val="both"/>
              <w:rPr>
                <w:sz w:val="20"/>
                <w:szCs w:val="20"/>
              </w:rPr>
            </w:pPr>
            <w:r>
              <w:rPr>
                <w:sz w:val="20"/>
                <w:szCs w:val="20"/>
              </w:rPr>
              <w:t>Consultation with staff on OMB package preparation, instrument development,  pilot testing, data collection, report preparation</w:t>
            </w:r>
          </w:p>
        </w:tc>
        <w:tc>
          <w:tcPr>
            <w:tcW w:w="1969" w:type="dxa"/>
          </w:tcPr>
          <w:p w14:paraId="24C76D71" w14:textId="77777777" w:rsidR="00E41AE2" w:rsidRPr="00CA5840" w:rsidRDefault="00E41AE2" w:rsidP="005D6F14">
            <w:pPr>
              <w:ind w:left="0"/>
              <w:jc w:val="center"/>
              <w:rPr>
                <w:sz w:val="20"/>
                <w:szCs w:val="20"/>
              </w:rPr>
            </w:pPr>
            <w:r>
              <w:rPr>
                <w:sz w:val="20"/>
                <w:szCs w:val="20"/>
              </w:rPr>
              <w:t>12</w:t>
            </w:r>
          </w:p>
        </w:tc>
        <w:tc>
          <w:tcPr>
            <w:tcW w:w="1706" w:type="dxa"/>
            <w:gridSpan w:val="3"/>
          </w:tcPr>
          <w:p w14:paraId="24C76D72" w14:textId="77777777" w:rsidR="00E41AE2" w:rsidRPr="00CA5840" w:rsidRDefault="00E41AE2" w:rsidP="005D6F14">
            <w:pPr>
              <w:ind w:left="0"/>
              <w:jc w:val="center"/>
              <w:rPr>
                <w:sz w:val="20"/>
                <w:szCs w:val="20"/>
              </w:rPr>
            </w:pPr>
            <w:r>
              <w:rPr>
                <w:sz w:val="20"/>
                <w:szCs w:val="20"/>
              </w:rPr>
              <w:t>$34.80</w:t>
            </w:r>
          </w:p>
        </w:tc>
        <w:tc>
          <w:tcPr>
            <w:tcW w:w="1706" w:type="dxa"/>
          </w:tcPr>
          <w:p w14:paraId="24C76D73" w14:textId="77777777" w:rsidR="00E41AE2" w:rsidRPr="00CA5840" w:rsidRDefault="00E41AE2" w:rsidP="00E41AE2">
            <w:pPr>
              <w:ind w:left="0"/>
              <w:jc w:val="center"/>
              <w:rPr>
                <w:sz w:val="20"/>
                <w:szCs w:val="20"/>
              </w:rPr>
            </w:pPr>
            <w:r>
              <w:rPr>
                <w:sz w:val="20"/>
                <w:szCs w:val="20"/>
              </w:rPr>
              <w:t>$417.60</w:t>
            </w:r>
          </w:p>
        </w:tc>
      </w:tr>
      <w:tr w:rsidR="00E41AE2" w:rsidRPr="004841F1" w14:paraId="24C76D7E" w14:textId="77777777" w:rsidTr="005D6F14">
        <w:trPr>
          <w:trHeight w:val="332"/>
        </w:trPr>
        <w:tc>
          <w:tcPr>
            <w:tcW w:w="7398" w:type="dxa"/>
            <w:gridSpan w:val="3"/>
            <w:tcBorders>
              <w:right w:val="nil"/>
            </w:tcBorders>
            <w:vAlign w:val="center"/>
          </w:tcPr>
          <w:p w14:paraId="24C76D7A" w14:textId="77777777" w:rsidR="00E41AE2" w:rsidRPr="005D6F14" w:rsidRDefault="00E41AE2" w:rsidP="005D6F14">
            <w:pPr>
              <w:ind w:left="0"/>
              <w:jc w:val="right"/>
              <w:rPr>
                <w:b/>
                <w:sz w:val="20"/>
                <w:szCs w:val="20"/>
              </w:rPr>
            </w:pPr>
            <w:r w:rsidRPr="005D6F14">
              <w:rPr>
                <w:b/>
                <w:sz w:val="20"/>
                <w:szCs w:val="20"/>
              </w:rPr>
              <w:t>Estimated Total Cost of Information Collection</w:t>
            </w:r>
          </w:p>
        </w:tc>
        <w:tc>
          <w:tcPr>
            <w:tcW w:w="236" w:type="dxa"/>
            <w:tcBorders>
              <w:left w:val="nil"/>
              <w:right w:val="nil"/>
            </w:tcBorders>
            <w:vAlign w:val="center"/>
          </w:tcPr>
          <w:p w14:paraId="24C76D7B" w14:textId="77777777" w:rsidR="00E41AE2" w:rsidRPr="005D6F14" w:rsidRDefault="00E41AE2" w:rsidP="00CA5840">
            <w:pPr>
              <w:ind w:left="0"/>
              <w:rPr>
                <w:b/>
                <w:sz w:val="20"/>
                <w:szCs w:val="20"/>
              </w:rPr>
            </w:pPr>
          </w:p>
        </w:tc>
        <w:tc>
          <w:tcPr>
            <w:tcW w:w="236" w:type="dxa"/>
            <w:tcBorders>
              <w:left w:val="nil"/>
            </w:tcBorders>
            <w:vAlign w:val="center"/>
          </w:tcPr>
          <w:p w14:paraId="24C76D7C" w14:textId="77777777" w:rsidR="00E41AE2" w:rsidRPr="005D6F14" w:rsidRDefault="00E41AE2" w:rsidP="00CA5840">
            <w:pPr>
              <w:ind w:left="0"/>
              <w:rPr>
                <w:b/>
                <w:sz w:val="20"/>
                <w:szCs w:val="20"/>
              </w:rPr>
            </w:pPr>
          </w:p>
        </w:tc>
        <w:tc>
          <w:tcPr>
            <w:tcW w:w="1706" w:type="dxa"/>
            <w:vAlign w:val="center"/>
          </w:tcPr>
          <w:p w14:paraId="24C76D7D" w14:textId="2A21D292" w:rsidR="00E41AE2" w:rsidRPr="005D6F14" w:rsidRDefault="00992C62" w:rsidP="005D6F14">
            <w:pPr>
              <w:ind w:left="0"/>
              <w:jc w:val="center"/>
              <w:rPr>
                <w:b/>
                <w:sz w:val="20"/>
                <w:szCs w:val="20"/>
              </w:rPr>
            </w:pPr>
            <w:r>
              <w:rPr>
                <w:b/>
                <w:sz w:val="20"/>
                <w:szCs w:val="20"/>
              </w:rPr>
              <w:t>$777.45</w:t>
            </w:r>
          </w:p>
        </w:tc>
      </w:tr>
    </w:tbl>
    <w:p w14:paraId="24C76D7F" w14:textId="77777777" w:rsidR="004841F1" w:rsidRDefault="004841F1" w:rsidP="005D6F14"/>
    <w:p w14:paraId="24C76D80" w14:textId="77777777" w:rsidR="005D6F14" w:rsidRDefault="005D6F14" w:rsidP="005D6F14"/>
    <w:p w14:paraId="24C76D81" w14:textId="77777777" w:rsidR="00B12F51" w:rsidRPr="00D75750" w:rsidRDefault="00D75750" w:rsidP="00CA5840">
      <w:pPr>
        <w:pStyle w:val="Heading4"/>
      </w:pPr>
      <w:r w:rsidRPr="00D75750">
        <w:t>Explanation for Program Changes or Adjustments</w:t>
      </w:r>
    </w:p>
    <w:p w14:paraId="24C76D82" w14:textId="77777777" w:rsidR="00F52BCC" w:rsidRDefault="003C7C5D" w:rsidP="005D6F14">
      <w:r>
        <w:t>This is a new data collection.</w:t>
      </w:r>
    </w:p>
    <w:p w14:paraId="24C76D83" w14:textId="77777777" w:rsidR="00F52BCC" w:rsidRDefault="00F52BCC" w:rsidP="005D6F14"/>
    <w:p w14:paraId="24C76D84" w14:textId="77777777" w:rsidR="00B12F51" w:rsidRPr="00EF33CD" w:rsidRDefault="00616090" w:rsidP="00CA5840">
      <w:pPr>
        <w:pStyle w:val="Heading4"/>
      </w:pPr>
      <w:r>
        <w:t>Plan</w:t>
      </w:r>
      <w:r w:rsidR="00D75750">
        <w:t>s</w:t>
      </w:r>
      <w:r w:rsidR="00D75750" w:rsidRPr="00D75750">
        <w:t xml:space="preserve"> for Tabulation and Publication and Project Time Schedule</w:t>
      </w:r>
    </w:p>
    <w:p w14:paraId="24C76D85" w14:textId="77777777" w:rsidR="002F1502" w:rsidRPr="005D6F14" w:rsidRDefault="002F1502" w:rsidP="005D6F14"/>
    <w:p w14:paraId="24C76D86" w14:textId="77777777" w:rsidR="000A71DF" w:rsidRPr="005D6F14" w:rsidRDefault="000A71DF" w:rsidP="005D6F14">
      <w:pPr>
        <w:rPr>
          <w:u w:val="single"/>
        </w:rPr>
      </w:pPr>
      <w:r w:rsidRPr="005D6F14">
        <w:rPr>
          <w:u w:val="single"/>
        </w:rPr>
        <w:t>Project Time Schedule</w:t>
      </w:r>
    </w:p>
    <w:p w14:paraId="24C76D87" w14:textId="77777777" w:rsidR="00E41AE2" w:rsidRPr="00181CA5" w:rsidRDefault="00E41AE2" w:rsidP="00E41AE2">
      <w:pPr>
        <w:ind w:left="360"/>
      </w:pPr>
      <w:r w:rsidRPr="00181CA5">
        <w:t xml:space="preserve">Results of this data collection will contribute to the report and presentation for the broader </w:t>
      </w:r>
      <w:r>
        <w:t xml:space="preserve">MAPP </w:t>
      </w:r>
      <w:r w:rsidR="006822A6">
        <w:t>Assessment</w:t>
      </w:r>
      <w:r w:rsidRPr="00181CA5">
        <w:t xml:space="preserve"> that will be used within CDC and </w:t>
      </w:r>
      <w:r>
        <w:t>NACCHO</w:t>
      </w:r>
      <w:r w:rsidRPr="00181CA5">
        <w:t xml:space="preserve"> and also shared with relevant stakeholders.  </w:t>
      </w:r>
    </w:p>
    <w:p w14:paraId="24C76D88" w14:textId="77777777" w:rsidR="00E41AE2" w:rsidRPr="00181CA5" w:rsidRDefault="00E41AE2" w:rsidP="00E41AE2">
      <w:pPr>
        <w:ind w:left="360"/>
      </w:pPr>
    </w:p>
    <w:p w14:paraId="24C76D89" w14:textId="45A161B7" w:rsidR="00E41AE2" w:rsidRPr="00181CA5" w:rsidRDefault="00E41AE2" w:rsidP="00E41AE2">
      <w:pPr>
        <w:ind w:left="360"/>
      </w:pPr>
      <w:r w:rsidRPr="00181CA5">
        <w:t xml:space="preserve">Both quantitative and qualitative analyses will be performed.  Quantitative analyses will involve using descriptive statistics to determine frequency distributions for responses to each </w:t>
      </w:r>
      <w:r w:rsidR="00B44150">
        <w:t xml:space="preserve">assessment </w:t>
      </w:r>
      <w:r w:rsidRPr="00181CA5">
        <w:t xml:space="preserve">question. Qualitative thematic analyses will be conducted on open-ended questions.  </w:t>
      </w:r>
    </w:p>
    <w:p w14:paraId="24C76D8A" w14:textId="77777777" w:rsidR="00E41AE2" w:rsidRPr="0008505E" w:rsidRDefault="00E41AE2" w:rsidP="00E41AE2">
      <w:pPr>
        <w:ind w:left="360"/>
        <w:rPr>
          <w:u w:val="single"/>
        </w:rPr>
      </w:pPr>
      <w:r w:rsidRPr="0008505E">
        <w:rPr>
          <w:u w:val="single"/>
        </w:rPr>
        <w:tab/>
      </w:r>
    </w:p>
    <w:p w14:paraId="24C76D8B" w14:textId="77777777" w:rsidR="00E41AE2" w:rsidRPr="0008505E" w:rsidRDefault="00E41AE2" w:rsidP="00E41AE2">
      <w:pPr>
        <w:ind w:left="360"/>
        <w:rPr>
          <w:u w:val="single"/>
        </w:rPr>
      </w:pPr>
      <w:r w:rsidRPr="0008505E">
        <w:rPr>
          <w:u w:val="single"/>
        </w:rPr>
        <w:lastRenderedPageBreak/>
        <w:t>Project Time Schedule</w:t>
      </w:r>
    </w:p>
    <w:p w14:paraId="24C76D8C" w14:textId="77777777" w:rsidR="00E41AE2" w:rsidRPr="00EC1EF3" w:rsidRDefault="00E41AE2" w:rsidP="00E41AE2">
      <w:pPr>
        <w:ind w:left="360"/>
        <w:rPr>
          <w:u w:val="single"/>
        </w:rPr>
      </w:pPr>
      <w:r>
        <w:rPr>
          <w:b/>
          <w:u w:val="single"/>
        </w:rPr>
        <w:t xml:space="preserve">MAPP Outcomes Assessment </w:t>
      </w:r>
      <w:r>
        <w:rPr>
          <w:u w:val="single"/>
        </w:rPr>
        <w:t xml:space="preserve"> (01</w:t>
      </w:r>
      <w:r w:rsidRPr="00EC1EF3">
        <w:rPr>
          <w:u w:val="single"/>
        </w:rPr>
        <w:t>/01/2014 – 10/31/2014)</w:t>
      </w:r>
    </w:p>
    <w:p w14:paraId="24C76D8D" w14:textId="1265A853" w:rsidR="00E41AE2" w:rsidRPr="00EC1EF3" w:rsidRDefault="00E41AE2" w:rsidP="00E41AE2">
      <w:pPr>
        <w:ind w:left="360"/>
        <w:rPr>
          <w:u w:val="single"/>
        </w:rPr>
      </w:pPr>
      <w:r w:rsidRPr="00EC1EF3">
        <w:rPr>
          <w:u w:val="single"/>
        </w:rPr>
        <w:t xml:space="preserve">Design </w:t>
      </w:r>
      <w:r w:rsidR="00B44150">
        <w:rPr>
          <w:u w:val="single"/>
        </w:rPr>
        <w:t>assessment</w:t>
      </w:r>
      <w:r w:rsidRPr="00EC1EF3">
        <w:rPr>
          <w:u w:val="single"/>
        </w:rPr>
        <w:t xml:space="preserve"> tool…………………………………………………………</w:t>
      </w:r>
      <w:r w:rsidR="00D66276">
        <w:rPr>
          <w:u w:val="single"/>
        </w:rPr>
        <w:t>.</w:t>
      </w:r>
      <w:r w:rsidRPr="00EC1EF3">
        <w:rPr>
          <w:u w:val="single"/>
        </w:rPr>
        <w:t>……………………….COMPLETE</w:t>
      </w:r>
    </w:p>
    <w:p w14:paraId="24C76D8E" w14:textId="77777777" w:rsidR="00E41AE2" w:rsidRPr="00EC1EF3" w:rsidRDefault="00E41AE2" w:rsidP="00E41AE2">
      <w:pPr>
        <w:ind w:left="360"/>
        <w:rPr>
          <w:u w:val="single"/>
        </w:rPr>
      </w:pPr>
      <w:r w:rsidRPr="00EC1EF3">
        <w:rPr>
          <w:u w:val="single"/>
        </w:rPr>
        <w:t xml:space="preserve">Pilot test </w:t>
      </w:r>
      <w:r w:rsidR="00B44150">
        <w:rPr>
          <w:u w:val="single"/>
        </w:rPr>
        <w:t xml:space="preserve">assessment </w:t>
      </w:r>
      <w:r w:rsidRPr="00EC1EF3">
        <w:rPr>
          <w:u w:val="single"/>
        </w:rPr>
        <w:t xml:space="preserve"> questionnaire……………………….………………………………...……..COMPLETE</w:t>
      </w:r>
    </w:p>
    <w:p w14:paraId="24C76D8F" w14:textId="6E97E242" w:rsidR="00E41AE2" w:rsidRPr="00EC1EF3" w:rsidRDefault="00E41AE2" w:rsidP="00E41AE2">
      <w:pPr>
        <w:ind w:left="360"/>
        <w:rPr>
          <w:u w:val="single"/>
        </w:rPr>
      </w:pPr>
      <w:r w:rsidRPr="00EC1EF3">
        <w:rPr>
          <w:u w:val="single"/>
        </w:rPr>
        <w:t>Prepare OMB package…………………………………….…………………………</w:t>
      </w:r>
      <w:r w:rsidR="00D66276">
        <w:rPr>
          <w:u w:val="single"/>
        </w:rPr>
        <w:t>………</w:t>
      </w:r>
      <w:r w:rsidRPr="00EC1EF3">
        <w:rPr>
          <w:u w:val="single"/>
        </w:rPr>
        <w:t>…………..COMPLETE</w:t>
      </w:r>
    </w:p>
    <w:p w14:paraId="24C76D90" w14:textId="54C0BCEF" w:rsidR="00E41AE2" w:rsidRPr="0008505E" w:rsidRDefault="00E41AE2" w:rsidP="00E41AE2">
      <w:pPr>
        <w:ind w:left="360"/>
        <w:rPr>
          <w:u w:val="single"/>
        </w:rPr>
      </w:pPr>
      <w:r w:rsidRPr="00EC1EF3">
        <w:rPr>
          <w:u w:val="single"/>
        </w:rPr>
        <w:t>Submit OMB package………………………………………………………………</w:t>
      </w:r>
      <w:r w:rsidR="00D66276">
        <w:rPr>
          <w:u w:val="single"/>
        </w:rPr>
        <w:t>………</w:t>
      </w:r>
      <w:r w:rsidRPr="00EC1EF3">
        <w:rPr>
          <w:u w:val="single"/>
        </w:rPr>
        <w:t>………...……COMPLETE</w:t>
      </w:r>
    </w:p>
    <w:p w14:paraId="24C76D91" w14:textId="655F97B8" w:rsidR="00E41AE2" w:rsidRPr="0008505E" w:rsidRDefault="00E41AE2" w:rsidP="00E41AE2">
      <w:pPr>
        <w:ind w:left="360"/>
        <w:rPr>
          <w:u w:val="single"/>
        </w:rPr>
      </w:pPr>
      <w:r w:rsidRPr="0008505E">
        <w:rPr>
          <w:u w:val="single"/>
        </w:rPr>
        <w:t>OMB approval…………………………………..………………………………………</w:t>
      </w:r>
      <w:r w:rsidR="00D66276">
        <w:rPr>
          <w:u w:val="single"/>
        </w:rPr>
        <w:t>……….</w:t>
      </w:r>
      <w:r>
        <w:rPr>
          <w:u w:val="single"/>
        </w:rPr>
        <w:t>…………….</w:t>
      </w:r>
      <w:r w:rsidRPr="0008505E">
        <w:rPr>
          <w:u w:val="single"/>
        </w:rPr>
        <w:t>...Tentative</w:t>
      </w:r>
    </w:p>
    <w:p w14:paraId="24C76D92" w14:textId="2AA1E162" w:rsidR="00E41AE2" w:rsidRPr="0008505E" w:rsidRDefault="00E41AE2" w:rsidP="00E41AE2">
      <w:pPr>
        <w:ind w:left="360"/>
        <w:rPr>
          <w:u w:val="single"/>
        </w:rPr>
      </w:pPr>
      <w:r w:rsidRPr="0008505E">
        <w:rPr>
          <w:u w:val="single"/>
        </w:rPr>
        <w:t>Conduct data collection ………………………</w:t>
      </w:r>
      <w:r w:rsidR="00D66276">
        <w:rPr>
          <w:u w:val="single"/>
        </w:rPr>
        <w:t>…</w:t>
      </w:r>
      <w:r w:rsidRPr="0008505E">
        <w:rPr>
          <w:u w:val="single"/>
        </w:rPr>
        <w:t>………..…...</w:t>
      </w:r>
      <w:r>
        <w:rPr>
          <w:u w:val="single"/>
        </w:rPr>
        <w:t>.</w:t>
      </w:r>
      <w:r w:rsidRPr="0008505E">
        <w:rPr>
          <w:u w:val="single"/>
        </w:rPr>
        <w:t xml:space="preserve">.......... </w:t>
      </w:r>
      <w:r>
        <w:rPr>
          <w:u w:val="single"/>
        </w:rPr>
        <w:t xml:space="preserve">Tentative (2 weeks) </w:t>
      </w:r>
      <w:r w:rsidR="00D308B6">
        <w:rPr>
          <w:u w:val="single"/>
        </w:rPr>
        <w:t xml:space="preserve">October </w:t>
      </w:r>
      <w:r>
        <w:rPr>
          <w:u w:val="single"/>
        </w:rPr>
        <w:t>2014</w:t>
      </w:r>
    </w:p>
    <w:p w14:paraId="24C76D93" w14:textId="7140BA84" w:rsidR="00E41AE2" w:rsidRPr="0008505E" w:rsidRDefault="00E41AE2" w:rsidP="00E41AE2">
      <w:pPr>
        <w:ind w:left="360"/>
        <w:rPr>
          <w:u w:val="single"/>
        </w:rPr>
      </w:pPr>
      <w:r w:rsidRPr="0008505E">
        <w:rPr>
          <w:u w:val="single"/>
        </w:rPr>
        <w:t>Collect, code, enter, qual</w:t>
      </w:r>
      <w:r>
        <w:rPr>
          <w:u w:val="single"/>
        </w:rPr>
        <w:t>ity control, and analyze data.</w:t>
      </w:r>
      <w:r w:rsidRPr="0008505E">
        <w:rPr>
          <w:u w:val="single"/>
        </w:rPr>
        <w:t>..</w:t>
      </w:r>
      <w:r w:rsidR="00D66276">
        <w:rPr>
          <w:u w:val="single"/>
        </w:rPr>
        <w:t>...</w:t>
      </w:r>
      <w:r w:rsidRPr="0008505E">
        <w:rPr>
          <w:u w:val="single"/>
        </w:rPr>
        <w:t xml:space="preserve">.. </w:t>
      </w:r>
      <w:r>
        <w:rPr>
          <w:u w:val="single"/>
        </w:rPr>
        <w:t xml:space="preserve">Tentative (2 weeks) </w:t>
      </w:r>
      <w:r w:rsidR="00D308B6">
        <w:rPr>
          <w:u w:val="single"/>
        </w:rPr>
        <w:t xml:space="preserve">Oct-Nov </w:t>
      </w:r>
      <w:r>
        <w:rPr>
          <w:u w:val="single"/>
        </w:rPr>
        <w:t>2014</w:t>
      </w:r>
    </w:p>
    <w:p w14:paraId="24C76D94" w14:textId="3B203A3C" w:rsidR="00E41AE2" w:rsidRPr="0008505E" w:rsidRDefault="00E41AE2" w:rsidP="00E41AE2">
      <w:pPr>
        <w:ind w:left="360"/>
        <w:rPr>
          <w:u w:val="single"/>
        </w:rPr>
      </w:pPr>
      <w:r w:rsidRPr="0008505E">
        <w:rPr>
          <w:u w:val="single"/>
        </w:rPr>
        <w:t>Prepare report……………………………………………........</w:t>
      </w:r>
      <w:r>
        <w:rPr>
          <w:u w:val="single"/>
        </w:rPr>
        <w:t>...</w:t>
      </w:r>
      <w:r w:rsidRPr="0008505E">
        <w:rPr>
          <w:u w:val="single"/>
        </w:rPr>
        <w:t>......</w:t>
      </w:r>
      <w:r w:rsidR="00D66276">
        <w:rPr>
          <w:u w:val="single"/>
        </w:rPr>
        <w:t>..</w:t>
      </w:r>
      <w:r w:rsidRPr="0008505E">
        <w:rPr>
          <w:u w:val="single"/>
        </w:rPr>
        <w:t xml:space="preserve">.... </w:t>
      </w:r>
      <w:r>
        <w:rPr>
          <w:u w:val="single"/>
        </w:rPr>
        <w:t xml:space="preserve">Tentative (4 weeks) </w:t>
      </w:r>
      <w:r w:rsidR="00D308B6">
        <w:rPr>
          <w:u w:val="single"/>
        </w:rPr>
        <w:t>Nov-Dec</w:t>
      </w:r>
      <w:r>
        <w:rPr>
          <w:u w:val="single"/>
        </w:rPr>
        <w:t xml:space="preserve"> 2014</w:t>
      </w:r>
    </w:p>
    <w:p w14:paraId="24C76D95" w14:textId="7FA09798" w:rsidR="00E41AE2" w:rsidRPr="0008505E" w:rsidRDefault="00E41AE2" w:rsidP="00E41AE2">
      <w:pPr>
        <w:ind w:left="360"/>
        <w:rPr>
          <w:u w:val="single"/>
        </w:rPr>
      </w:pPr>
      <w:r w:rsidRPr="0008505E">
        <w:rPr>
          <w:u w:val="single"/>
        </w:rPr>
        <w:t xml:space="preserve">Disseminate </w:t>
      </w:r>
      <w:r>
        <w:rPr>
          <w:u w:val="single"/>
        </w:rPr>
        <w:t>results/reports…………………………</w:t>
      </w:r>
      <w:r w:rsidRPr="0008505E">
        <w:rPr>
          <w:u w:val="single"/>
        </w:rPr>
        <w:t>............</w:t>
      </w:r>
      <w:r w:rsidR="00D66276">
        <w:rPr>
          <w:u w:val="single"/>
        </w:rPr>
        <w:t>............</w:t>
      </w:r>
      <w:r w:rsidRPr="0008505E">
        <w:rPr>
          <w:u w:val="single"/>
        </w:rPr>
        <w:t xml:space="preserve">....... </w:t>
      </w:r>
      <w:r w:rsidRPr="00E3555E">
        <w:rPr>
          <w:u w:val="single"/>
        </w:rPr>
        <w:t xml:space="preserve"> </w:t>
      </w:r>
      <w:r>
        <w:rPr>
          <w:u w:val="single"/>
        </w:rPr>
        <w:t xml:space="preserve">Tentative (2 weeks) </w:t>
      </w:r>
      <w:r w:rsidR="00D308B6">
        <w:rPr>
          <w:u w:val="single"/>
        </w:rPr>
        <w:t>Jan 2015</w:t>
      </w:r>
    </w:p>
    <w:p w14:paraId="24C76D96" w14:textId="77777777" w:rsidR="000A71DF" w:rsidRPr="000A71DF" w:rsidRDefault="000A71DF" w:rsidP="005D6F14"/>
    <w:p w14:paraId="24C76D97" w14:textId="77777777" w:rsidR="000A71DF" w:rsidRDefault="000A71DF" w:rsidP="005D6F14"/>
    <w:p w14:paraId="4EE4B17B" w14:textId="77777777" w:rsidR="00D66276" w:rsidRDefault="00D66276" w:rsidP="005D6F14"/>
    <w:p w14:paraId="24C76D98" w14:textId="77777777" w:rsidR="00B12F51" w:rsidRPr="00D75750" w:rsidRDefault="00D75750" w:rsidP="00CA5840">
      <w:pPr>
        <w:pStyle w:val="Heading4"/>
      </w:pPr>
      <w:r w:rsidRPr="00D75750">
        <w:t xml:space="preserve">Reason(s) Display of OMB Expiration </w:t>
      </w:r>
      <w:r>
        <w:t xml:space="preserve">Date </w:t>
      </w:r>
      <w:r w:rsidRPr="00D75750">
        <w:t>is Inappropriate</w:t>
      </w:r>
    </w:p>
    <w:p w14:paraId="24C76D99" w14:textId="77777777" w:rsidR="00F52BCC" w:rsidRDefault="00180D45" w:rsidP="005D6F14">
      <w:r>
        <w:t>We are requesting no exemption.</w:t>
      </w:r>
    </w:p>
    <w:p w14:paraId="24C76D9A" w14:textId="77777777" w:rsidR="00F52BCC" w:rsidRDefault="00F52BCC" w:rsidP="005D6F14"/>
    <w:p w14:paraId="24C76D9B" w14:textId="77777777" w:rsidR="00B12F51" w:rsidRPr="00D26A64" w:rsidRDefault="00B12F51" w:rsidP="00CA5840">
      <w:pPr>
        <w:pStyle w:val="Heading4"/>
      </w:pPr>
      <w:r w:rsidRPr="00D26A64">
        <w:t>Exceptions to Certification for Paperwork Reduction Act Submissions</w:t>
      </w:r>
    </w:p>
    <w:p w14:paraId="24C76D9C" w14:textId="77777777" w:rsidR="00F52BCC" w:rsidRDefault="0031279F" w:rsidP="005D6F14">
      <w:r>
        <w:t>There are no exceptions to the certification.</w:t>
      </w:r>
      <w:r w:rsidR="00180D45">
        <w:t xml:space="preserve">  These activities comply with the requirements in 5 CFR 1320.9.</w:t>
      </w:r>
    </w:p>
    <w:p w14:paraId="24C76D9D" w14:textId="77777777" w:rsidR="00385BB5" w:rsidRDefault="00385BB5" w:rsidP="005D6F14">
      <w:r>
        <w:br w:type="page"/>
      </w:r>
    </w:p>
    <w:p w14:paraId="24C76D9E" w14:textId="77777777" w:rsidR="00A36419" w:rsidRDefault="00A36419" w:rsidP="007D6163">
      <w:pPr>
        <w:pStyle w:val="Heading3"/>
      </w:pPr>
      <w:r>
        <w:lastRenderedPageBreak/>
        <w:t>LIST OF ATTACHMENTS</w:t>
      </w:r>
      <w:r w:rsidR="00A33E90">
        <w:t xml:space="preserve"> – Section A</w:t>
      </w:r>
    </w:p>
    <w:p w14:paraId="24C76DA0" w14:textId="77777777" w:rsidR="00A36419" w:rsidRDefault="00A36419" w:rsidP="007D6163"/>
    <w:p w14:paraId="33C04E39" w14:textId="69B2BD4D" w:rsidR="00D05957" w:rsidRDefault="00285DE5" w:rsidP="00285DE5">
      <w:r>
        <w:t>A_MAPP Fact Sheet</w:t>
      </w:r>
    </w:p>
    <w:p w14:paraId="24C76DA1" w14:textId="0915270A" w:rsidR="00AC4226" w:rsidRDefault="00285DE5" w:rsidP="00285DE5">
      <w:r>
        <w:t>B_MAPP Assessment Plan</w:t>
      </w:r>
    </w:p>
    <w:p w14:paraId="4D9EDB2B" w14:textId="2F8451FC" w:rsidR="00F73328" w:rsidRDefault="00285DE5" w:rsidP="00285DE5">
      <w:r>
        <w:t>C_PHAB Launches National Accreditation for Health Departments</w:t>
      </w:r>
    </w:p>
    <w:p w14:paraId="24C76DA3" w14:textId="734C1D65" w:rsidR="00AC4226" w:rsidRDefault="00285DE5" w:rsidP="00285DE5">
      <w:r>
        <w:t>D_PHAB Standards: An Overview</w:t>
      </w:r>
    </w:p>
    <w:p w14:paraId="544D4C43" w14:textId="776ED107" w:rsidR="00F73328" w:rsidRDefault="00285DE5" w:rsidP="00285DE5">
      <w:r>
        <w:t>E_MAPP Assessment Online Version</w:t>
      </w:r>
    </w:p>
    <w:p w14:paraId="5D99FC3E" w14:textId="53FB85E2" w:rsidR="00285DE5" w:rsidRDefault="00285DE5" w:rsidP="00285DE5">
      <w:r>
        <w:t>F_MAPP Assessment Word Version</w:t>
      </w:r>
    </w:p>
    <w:p w14:paraId="24C76DA5" w14:textId="60AF5E51" w:rsidR="00B37A4C" w:rsidRPr="00320DA1" w:rsidRDefault="00B37A4C" w:rsidP="00D05957">
      <w:pPr>
        <w:pStyle w:val="ListParagraph"/>
        <w:ind w:left="1080"/>
      </w:pPr>
    </w:p>
    <w:p w14:paraId="24C76DA6" w14:textId="77777777" w:rsidR="00B37A4C" w:rsidRPr="00A36419" w:rsidRDefault="00B37A4C" w:rsidP="00B37A4C">
      <w:pPr>
        <w:pStyle w:val="ListParagraph"/>
        <w:ind w:left="1080"/>
      </w:pPr>
    </w:p>
    <w:p w14:paraId="24C76DA7" w14:textId="77777777" w:rsidR="000E6577" w:rsidRDefault="000E6577" w:rsidP="005D6F14"/>
    <w:p w14:paraId="24C76DA8" w14:textId="77777777" w:rsidR="00CC7188" w:rsidRDefault="00CC7188" w:rsidP="005D6F14"/>
    <w:p w14:paraId="24C76DA9" w14:textId="77777777" w:rsidR="00CC7188" w:rsidRDefault="00CC7188" w:rsidP="005D6F14"/>
    <w:p w14:paraId="24C76DAA" w14:textId="77777777" w:rsidR="00CC7188" w:rsidRDefault="00CC7188" w:rsidP="005D6F14"/>
    <w:p w14:paraId="24C76DAB" w14:textId="77777777" w:rsidR="00CC7188" w:rsidRDefault="00CC7188" w:rsidP="005D6F14"/>
    <w:p w14:paraId="24C76DAC" w14:textId="77777777" w:rsidR="00CC7188" w:rsidRPr="00CC7188" w:rsidRDefault="00CC7188" w:rsidP="005D6F14">
      <w:pPr>
        <w:rPr>
          <w:b/>
          <w:sz w:val="28"/>
          <w:szCs w:val="28"/>
        </w:rPr>
      </w:pPr>
    </w:p>
    <w:sectPr w:rsidR="00CC7188" w:rsidRPr="00CC7188" w:rsidSect="00385BB5">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76DB1" w14:textId="77777777" w:rsidR="00787488" w:rsidRDefault="00787488" w:rsidP="007D6163">
      <w:r>
        <w:separator/>
      </w:r>
    </w:p>
    <w:p w14:paraId="24C76DB2" w14:textId="77777777" w:rsidR="00787488" w:rsidRDefault="00787488" w:rsidP="007D6163"/>
  </w:endnote>
  <w:endnote w:type="continuationSeparator" w:id="0">
    <w:p w14:paraId="24C76DB3" w14:textId="77777777" w:rsidR="00787488" w:rsidRDefault="00787488" w:rsidP="007D6163">
      <w:r>
        <w:continuationSeparator/>
      </w:r>
    </w:p>
    <w:p w14:paraId="24C76DB4" w14:textId="77777777" w:rsidR="00787488" w:rsidRDefault="00787488"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24C76DB7" w14:textId="77777777" w:rsidR="00DC0184" w:rsidRDefault="00DC0184" w:rsidP="007D6163">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8B00C1">
              <w:rPr>
                <w:b/>
                <w:noProof/>
              </w:rPr>
              <w:t>9</w:t>
            </w:r>
            <w:r>
              <w:rPr>
                <w:b/>
                <w:sz w:val="24"/>
                <w:szCs w:val="24"/>
              </w:rPr>
              <w:fldChar w:fldCharType="end"/>
            </w:r>
            <w:r>
              <w:t xml:space="preserve"> of </w:t>
            </w:r>
            <w:r>
              <w:rPr>
                <w:b/>
                <w:szCs w:val="24"/>
              </w:rPr>
              <w:t>8</w:t>
            </w:r>
          </w:p>
        </w:sdtContent>
      </w:sdt>
    </w:sdtContent>
  </w:sdt>
  <w:p w14:paraId="24C76DB8" w14:textId="77777777" w:rsidR="00DC0184" w:rsidRDefault="00DC0184" w:rsidP="007D6163">
    <w:pPr>
      <w:pStyle w:val="Footer"/>
    </w:pPr>
  </w:p>
  <w:p w14:paraId="24C76DB9" w14:textId="77777777" w:rsidR="00D71C1C" w:rsidRDefault="00D71C1C"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76DAD" w14:textId="77777777" w:rsidR="00787488" w:rsidRDefault="00787488" w:rsidP="007D6163">
      <w:r>
        <w:separator/>
      </w:r>
    </w:p>
    <w:p w14:paraId="24C76DAE" w14:textId="77777777" w:rsidR="00787488" w:rsidRDefault="00787488" w:rsidP="007D6163"/>
  </w:footnote>
  <w:footnote w:type="continuationSeparator" w:id="0">
    <w:p w14:paraId="24C76DAF" w14:textId="77777777" w:rsidR="00787488" w:rsidRDefault="00787488" w:rsidP="007D6163">
      <w:r>
        <w:continuationSeparator/>
      </w:r>
    </w:p>
    <w:p w14:paraId="24C76DB0" w14:textId="77777777" w:rsidR="00787488" w:rsidRDefault="00787488"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76DB5" w14:textId="77777777" w:rsidR="00DC0184" w:rsidRPr="00716F94" w:rsidRDefault="00DC0184" w:rsidP="007D6163">
    <w:pPr>
      <w:pStyle w:val="Header"/>
      <w:rPr>
        <w:color w:val="0033CC"/>
      </w:rPr>
    </w:pPr>
    <w:r>
      <w:tab/>
    </w:r>
  </w:p>
  <w:p w14:paraId="24C76DB6" w14:textId="77777777" w:rsidR="00D71C1C" w:rsidRDefault="00D71C1C"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030E6"/>
    <w:multiLevelType w:val="hybridMultilevel"/>
    <w:tmpl w:val="491AC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0F0FA1"/>
    <w:multiLevelType w:val="hybridMultilevel"/>
    <w:tmpl w:val="CD7EE5DC"/>
    <w:lvl w:ilvl="0" w:tplc="EB4EA1E2">
      <w:start w:val="1"/>
      <w:numFmt w:val="decimal"/>
      <w:pStyle w:val="Heading4"/>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4B7E15"/>
    <w:multiLevelType w:val="hybridMultilevel"/>
    <w:tmpl w:val="5CA6A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00A7203"/>
    <w:multiLevelType w:val="hybridMultilevel"/>
    <w:tmpl w:val="6C9E4BF8"/>
    <w:lvl w:ilvl="0" w:tplc="382A2F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6B0F2C"/>
    <w:multiLevelType w:val="hybridMultilevel"/>
    <w:tmpl w:val="EF4E28AE"/>
    <w:lvl w:ilvl="0" w:tplc="711A6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0486461"/>
    <w:multiLevelType w:val="hybridMultilevel"/>
    <w:tmpl w:val="F774BF4E"/>
    <w:lvl w:ilvl="0" w:tplc="E43C9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030319"/>
    <w:multiLevelType w:val="hybridMultilevel"/>
    <w:tmpl w:val="20163B24"/>
    <w:lvl w:ilvl="0" w:tplc="3316617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64320E"/>
    <w:multiLevelType w:val="hybridMultilevel"/>
    <w:tmpl w:val="1AAE0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9"/>
  </w:num>
  <w:num w:numId="4">
    <w:abstractNumId w:val="11"/>
  </w:num>
  <w:num w:numId="5">
    <w:abstractNumId w:val="17"/>
  </w:num>
  <w:num w:numId="6">
    <w:abstractNumId w:val="8"/>
  </w:num>
  <w:num w:numId="7">
    <w:abstractNumId w:val="0"/>
  </w:num>
  <w:num w:numId="8">
    <w:abstractNumId w:val="5"/>
  </w:num>
  <w:num w:numId="9">
    <w:abstractNumId w:val="9"/>
  </w:num>
  <w:num w:numId="10">
    <w:abstractNumId w:val="21"/>
  </w:num>
  <w:num w:numId="11">
    <w:abstractNumId w:val="2"/>
  </w:num>
  <w:num w:numId="12">
    <w:abstractNumId w:val="28"/>
  </w:num>
  <w:num w:numId="13">
    <w:abstractNumId w:val="7"/>
  </w:num>
  <w:num w:numId="14">
    <w:abstractNumId w:val="3"/>
  </w:num>
  <w:num w:numId="15">
    <w:abstractNumId w:val="25"/>
  </w:num>
  <w:num w:numId="16">
    <w:abstractNumId w:val="26"/>
  </w:num>
  <w:num w:numId="17">
    <w:abstractNumId w:val="27"/>
  </w:num>
  <w:num w:numId="18">
    <w:abstractNumId w:val="12"/>
  </w:num>
  <w:num w:numId="19">
    <w:abstractNumId w:val="32"/>
  </w:num>
  <w:num w:numId="20">
    <w:abstractNumId w:val="19"/>
  </w:num>
  <w:num w:numId="21">
    <w:abstractNumId w:val="22"/>
  </w:num>
  <w:num w:numId="22">
    <w:abstractNumId w:val="18"/>
  </w:num>
  <w:num w:numId="23">
    <w:abstractNumId w:val="6"/>
  </w:num>
  <w:num w:numId="24">
    <w:abstractNumId w:val="24"/>
  </w:num>
  <w:num w:numId="25">
    <w:abstractNumId w:val="16"/>
  </w:num>
  <w:num w:numId="26">
    <w:abstractNumId w:val="4"/>
  </w:num>
  <w:num w:numId="27">
    <w:abstractNumId w:val="30"/>
  </w:num>
  <w:num w:numId="28">
    <w:abstractNumId w:val="15"/>
  </w:num>
  <w:num w:numId="29">
    <w:abstractNumId w:val="23"/>
  </w:num>
  <w:num w:numId="30">
    <w:abstractNumId w:val="10"/>
  </w:num>
  <w:num w:numId="31">
    <w:abstractNumId w:val="20"/>
  </w:num>
  <w:num w:numId="32">
    <w:abstractNumId w:val="31"/>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24907"/>
    <w:rsid w:val="0003628F"/>
    <w:rsid w:val="000474FB"/>
    <w:rsid w:val="00053A92"/>
    <w:rsid w:val="00054839"/>
    <w:rsid w:val="00057F36"/>
    <w:rsid w:val="0007165C"/>
    <w:rsid w:val="000A1F30"/>
    <w:rsid w:val="000A2D0C"/>
    <w:rsid w:val="000A71DF"/>
    <w:rsid w:val="000B0962"/>
    <w:rsid w:val="000B2CBC"/>
    <w:rsid w:val="000C25B1"/>
    <w:rsid w:val="000C570C"/>
    <w:rsid w:val="000E6577"/>
    <w:rsid w:val="000E7A19"/>
    <w:rsid w:val="000F277A"/>
    <w:rsid w:val="00104A1B"/>
    <w:rsid w:val="00112368"/>
    <w:rsid w:val="001177DD"/>
    <w:rsid w:val="00135334"/>
    <w:rsid w:val="001412D4"/>
    <w:rsid w:val="00144F64"/>
    <w:rsid w:val="00145D62"/>
    <w:rsid w:val="0014629B"/>
    <w:rsid w:val="00151567"/>
    <w:rsid w:val="0015354D"/>
    <w:rsid w:val="00163E17"/>
    <w:rsid w:val="00166F9E"/>
    <w:rsid w:val="00167880"/>
    <w:rsid w:val="00180D45"/>
    <w:rsid w:val="001856B2"/>
    <w:rsid w:val="001877DD"/>
    <w:rsid w:val="00187870"/>
    <w:rsid w:val="00187D5A"/>
    <w:rsid w:val="001931B2"/>
    <w:rsid w:val="001972D7"/>
    <w:rsid w:val="001A28F6"/>
    <w:rsid w:val="001B2831"/>
    <w:rsid w:val="001B4065"/>
    <w:rsid w:val="001B49DF"/>
    <w:rsid w:val="001C0493"/>
    <w:rsid w:val="001C28AD"/>
    <w:rsid w:val="001D7FCB"/>
    <w:rsid w:val="001E2B99"/>
    <w:rsid w:val="001E69B6"/>
    <w:rsid w:val="001F4DBB"/>
    <w:rsid w:val="00202D07"/>
    <w:rsid w:val="0020312D"/>
    <w:rsid w:val="00206E33"/>
    <w:rsid w:val="00210519"/>
    <w:rsid w:val="00217C9E"/>
    <w:rsid w:val="00222025"/>
    <w:rsid w:val="00225E10"/>
    <w:rsid w:val="00227259"/>
    <w:rsid w:val="002358B8"/>
    <w:rsid w:val="00241B17"/>
    <w:rsid w:val="00241C81"/>
    <w:rsid w:val="00244557"/>
    <w:rsid w:val="002470A1"/>
    <w:rsid w:val="00257A1C"/>
    <w:rsid w:val="0027234C"/>
    <w:rsid w:val="00281795"/>
    <w:rsid w:val="002850E3"/>
    <w:rsid w:val="00285DE5"/>
    <w:rsid w:val="00287E2F"/>
    <w:rsid w:val="002A1948"/>
    <w:rsid w:val="002C0877"/>
    <w:rsid w:val="002C2AE2"/>
    <w:rsid w:val="002D0DCE"/>
    <w:rsid w:val="002E2B10"/>
    <w:rsid w:val="002E73B0"/>
    <w:rsid w:val="002F1502"/>
    <w:rsid w:val="002F2069"/>
    <w:rsid w:val="002F71A2"/>
    <w:rsid w:val="003041AD"/>
    <w:rsid w:val="0031279F"/>
    <w:rsid w:val="00316F00"/>
    <w:rsid w:val="00320DA1"/>
    <w:rsid w:val="00321B51"/>
    <w:rsid w:val="00321BAC"/>
    <w:rsid w:val="003266D6"/>
    <w:rsid w:val="00331559"/>
    <w:rsid w:val="00336D96"/>
    <w:rsid w:val="00344F07"/>
    <w:rsid w:val="003469C8"/>
    <w:rsid w:val="00350C8C"/>
    <w:rsid w:val="00355EA4"/>
    <w:rsid w:val="00356B44"/>
    <w:rsid w:val="003635BE"/>
    <w:rsid w:val="00365045"/>
    <w:rsid w:val="003653D6"/>
    <w:rsid w:val="00366B5E"/>
    <w:rsid w:val="00375A02"/>
    <w:rsid w:val="00385BB5"/>
    <w:rsid w:val="00386BC2"/>
    <w:rsid w:val="00396FEF"/>
    <w:rsid w:val="003B125E"/>
    <w:rsid w:val="003B2200"/>
    <w:rsid w:val="003C31C9"/>
    <w:rsid w:val="003C4634"/>
    <w:rsid w:val="003C4961"/>
    <w:rsid w:val="003C669C"/>
    <w:rsid w:val="003C7C5D"/>
    <w:rsid w:val="003D0AD2"/>
    <w:rsid w:val="003F5913"/>
    <w:rsid w:val="004024F8"/>
    <w:rsid w:val="00405696"/>
    <w:rsid w:val="0041159A"/>
    <w:rsid w:val="004151F8"/>
    <w:rsid w:val="004305A8"/>
    <w:rsid w:val="0043229B"/>
    <w:rsid w:val="004353D5"/>
    <w:rsid w:val="00443CA0"/>
    <w:rsid w:val="00450E14"/>
    <w:rsid w:val="00462C65"/>
    <w:rsid w:val="004674E7"/>
    <w:rsid w:val="00467B14"/>
    <w:rsid w:val="00474EDA"/>
    <w:rsid w:val="00476400"/>
    <w:rsid w:val="004824FA"/>
    <w:rsid w:val="00484011"/>
    <w:rsid w:val="004841F1"/>
    <w:rsid w:val="004A1E3A"/>
    <w:rsid w:val="004A54D1"/>
    <w:rsid w:val="004B3FFB"/>
    <w:rsid w:val="004B46D6"/>
    <w:rsid w:val="004C0BF6"/>
    <w:rsid w:val="004C1F3C"/>
    <w:rsid w:val="004C4464"/>
    <w:rsid w:val="004C4AEA"/>
    <w:rsid w:val="004D0430"/>
    <w:rsid w:val="004D1DAA"/>
    <w:rsid w:val="004D4EB1"/>
    <w:rsid w:val="004E003C"/>
    <w:rsid w:val="004E16EB"/>
    <w:rsid w:val="004E6665"/>
    <w:rsid w:val="004F634E"/>
    <w:rsid w:val="004F67A8"/>
    <w:rsid w:val="005070F6"/>
    <w:rsid w:val="005115FA"/>
    <w:rsid w:val="0051582C"/>
    <w:rsid w:val="00522A50"/>
    <w:rsid w:val="00524524"/>
    <w:rsid w:val="00525E61"/>
    <w:rsid w:val="00527225"/>
    <w:rsid w:val="0053557D"/>
    <w:rsid w:val="005410E3"/>
    <w:rsid w:val="005463DE"/>
    <w:rsid w:val="00546DC2"/>
    <w:rsid w:val="005471A5"/>
    <w:rsid w:val="005542E8"/>
    <w:rsid w:val="00556630"/>
    <w:rsid w:val="0055686D"/>
    <w:rsid w:val="00576639"/>
    <w:rsid w:val="005800EE"/>
    <w:rsid w:val="00581777"/>
    <w:rsid w:val="005869D6"/>
    <w:rsid w:val="0059331E"/>
    <w:rsid w:val="00594619"/>
    <w:rsid w:val="005A33F6"/>
    <w:rsid w:val="005A59E5"/>
    <w:rsid w:val="005B7440"/>
    <w:rsid w:val="005D6F14"/>
    <w:rsid w:val="005E2150"/>
    <w:rsid w:val="005E2995"/>
    <w:rsid w:val="005F3FEF"/>
    <w:rsid w:val="00600C4F"/>
    <w:rsid w:val="0060287B"/>
    <w:rsid w:val="00607F7C"/>
    <w:rsid w:val="006102DA"/>
    <w:rsid w:val="00616090"/>
    <w:rsid w:val="00626C16"/>
    <w:rsid w:val="006315A3"/>
    <w:rsid w:val="00657044"/>
    <w:rsid w:val="006579A2"/>
    <w:rsid w:val="00667C89"/>
    <w:rsid w:val="006711EE"/>
    <w:rsid w:val="006809BB"/>
    <w:rsid w:val="006809FD"/>
    <w:rsid w:val="006822A6"/>
    <w:rsid w:val="00691D1F"/>
    <w:rsid w:val="00696747"/>
    <w:rsid w:val="00697BAE"/>
    <w:rsid w:val="006B3514"/>
    <w:rsid w:val="006B4DDC"/>
    <w:rsid w:val="006B5E55"/>
    <w:rsid w:val="006C16FF"/>
    <w:rsid w:val="006C2AF6"/>
    <w:rsid w:val="006C4DA7"/>
    <w:rsid w:val="006C5EE6"/>
    <w:rsid w:val="006D25A1"/>
    <w:rsid w:val="006E14E9"/>
    <w:rsid w:val="006F09A2"/>
    <w:rsid w:val="006F6856"/>
    <w:rsid w:val="007055A7"/>
    <w:rsid w:val="00711A06"/>
    <w:rsid w:val="007145D0"/>
    <w:rsid w:val="00716F94"/>
    <w:rsid w:val="00723283"/>
    <w:rsid w:val="00750437"/>
    <w:rsid w:val="0075188E"/>
    <w:rsid w:val="0076001C"/>
    <w:rsid w:val="00760E12"/>
    <w:rsid w:val="00763CF3"/>
    <w:rsid w:val="00764F43"/>
    <w:rsid w:val="00772293"/>
    <w:rsid w:val="00776981"/>
    <w:rsid w:val="00781AE3"/>
    <w:rsid w:val="00783C75"/>
    <w:rsid w:val="00784619"/>
    <w:rsid w:val="0078627B"/>
    <w:rsid w:val="00787488"/>
    <w:rsid w:val="0078765B"/>
    <w:rsid w:val="00794E32"/>
    <w:rsid w:val="007A0D73"/>
    <w:rsid w:val="007B305A"/>
    <w:rsid w:val="007D6163"/>
    <w:rsid w:val="007E248E"/>
    <w:rsid w:val="007E575D"/>
    <w:rsid w:val="007E57CD"/>
    <w:rsid w:val="007E6AEF"/>
    <w:rsid w:val="008153BB"/>
    <w:rsid w:val="00815C7D"/>
    <w:rsid w:val="00817941"/>
    <w:rsid w:val="008229E4"/>
    <w:rsid w:val="00823547"/>
    <w:rsid w:val="008261AB"/>
    <w:rsid w:val="008269AB"/>
    <w:rsid w:val="00834C91"/>
    <w:rsid w:val="00835CA7"/>
    <w:rsid w:val="008370D4"/>
    <w:rsid w:val="008414AD"/>
    <w:rsid w:val="008428D9"/>
    <w:rsid w:val="008474EB"/>
    <w:rsid w:val="00853D86"/>
    <w:rsid w:val="0088467A"/>
    <w:rsid w:val="00884DB9"/>
    <w:rsid w:val="008A15E1"/>
    <w:rsid w:val="008B00C1"/>
    <w:rsid w:val="008B429C"/>
    <w:rsid w:val="008C67D2"/>
    <w:rsid w:val="008E0683"/>
    <w:rsid w:val="008E17CC"/>
    <w:rsid w:val="00902DD9"/>
    <w:rsid w:val="009079A5"/>
    <w:rsid w:val="00911486"/>
    <w:rsid w:val="009129CA"/>
    <w:rsid w:val="00913044"/>
    <w:rsid w:val="009206B6"/>
    <w:rsid w:val="0092432D"/>
    <w:rsid w:val="009252DC"/>
    <w:rsid w:val="009263C1"/>
    <w:rsid w:val="009406D2"/>
    <w:rsid w:val="00941B4F"/>
    <w:rsid w:val="009518C0"/>
    <w:rsid w:val="00963CE3"/>
    <w:rsid w:val="00964F18"/>
    <w:rsid w:val="00972380"/>
    <w:rsid w:val="00974424"/>
    <w:rsid w:val="009774CF"/>
    <w:rsid w:val="00982044"/>
    <w:rsid w:val="00987F76"/>
    <w:rsid w:val="00992C62"/>
    <w:rsid w:val="00993088"/>
    <w:rsid w:val="0099664F"/>
    <w:rsid w:val="00997D5D"/>
    <w:rsid w:val="009A0447"/>
    <w:rsid w:val="009A2CE5"/>
    <w:rsid w:val="009A4B59"/>
    <w:rsid w:val="009B4A51"/>
    <w:rsid w:val="009C28B1"/>
    <w:rsid w:val="009C61AD"/>
    <w:rsid w:val="009C6697"/>
    <w:rsid w:val="009D373D"/>
    <w:rsid w:val="009D436B"/>
    <w:rsid w:val="009D772D"/>
    <w:rsid w:val="009D7B2C"/>
    <w:rsid w:val="009E0801"/>
    <w:rsid w:val="009E0DC8"/>
    <w:rsid w:val="009E1D05"/>
    <w:rsid w:val="009F7DE0"/>
    <w:rsid w:val="00A05973"/>
    <w:rsid w:val="00A06BCB"/>
    <w:rsid w:val="00A11B0C"/>
    <w:rsid w:val="00A15E87"/>
    <w:rsid w:val="00A32729"/>
    <w:rsid w:val="00A33B35"/>
    <w:rsid w:val="00A33E90"/>
    <w:rsid w:val="00A36419"/>
    <w:rsid w:val="00A44921"/>
    <w:rsid w:val="00A578C2"/>
    <w:rsid w:val="00A72118"/>
    <w:rsid w:val="00A72652"/>
    <w:rsid w:val="00A73D72"/>
    <w:rsid w:val="00A75D1C"/>
    <w:rsid w:val="00A809AA"/>
    <w:rsid w:val="00A849B3"/>
    <w:rsid w:val="00A8510D"/>
    <w:rsid w:val="00A86AF3"/>
    <w:rsid w:val="00A90AFF"/>
    <w:rsid w:val="00A90BDC"/>
    <w:rsid w:val="00A95477"/>
    <w:rsid w:val="00A96759"/>
    <w:rsid w:val="00A975A9"/>
    <w:rsid w:val="00AA3192"/>
    <w:rsid w:val="00AB0486"/>
    <w:rsid w:val="00AB251E"/>
    <w:rsid w:val="00AB3608"/>
    <w:rsid w:val="00AC3EDE"/>
    <w:rsid w:val="00AC4226"/>
    <w:rsid w:val="00AC5C48"/>
    <w:rsid w:val="00AC6338"/>
    <w:rsid w:val="00AC63E3"/>
    <w:rsid w:val="00AF0CF4"/>
    <w:rsid w:val="00AF2252"/>
    <w:rsid w:val="00B00B12"/>
    <w:rsid w:val="00B1129F"/>
    <w:rsid w:val="00B11D61"/>
    <w:rsid w:val="00B12F51"/>
    <w:rsid w:val="00B2751E"/>
    <w:rsid w:val="00B3650C"/>
    <w:rsid w:val="00B37A4C"/>
    <w:rsid w:val="00B44150"/>
    <w:rsid w:val="00B47055"/>
    <w:rsid w:val="00B640A1"/>
    <w:rsid w:val="00B64BFA"/>
    <w:rsid w:val="00B71E63"/>
    <w:rsid w:val="00B83212"/>
    <w:rsid w:val="00B85DE4"/>
    <w:rsid w:val="00B87AAD"/>
    <w:rsid w:val="00B91A31"/>
    <w:rsid w:val="00BA15B7"/>
    <w:rsid w:val="00BA6C28"/>
    <w:rsid w:val="00BA6DB4"/>
    <w:rsid w:val="00BA77D8"/>
    <w:rsid w:val="00BC3F3C"/>
    <w:rsid w:val="00BC50EB"/>
    <w:rsid w:val="00BC5BB2"/>
    <w:rsid w:val="00BE738E"/>
    <w:rsid w:val="00BF11A1"/>
    <w:rsid w:val="00BF3F54"/>
    <w:rsid w:val="00C00697"/>
    <w:rsid w:val="00C0376C"/>
    <w:rsid w:val="00C06D77"/>
    <w:rsid w:val="00C14BA6"/>
    <w:rsid w:val="00C3485C"/>
    <w:rsid w:val="00C544A4"/>
    <w:rsid w:val="00C768E5"/>
    <w:rsid w:val="00C80FDB"/>
    <w:rsid w:val="00CA2004"/>
    <w:rsid w:val="00CA5840"/>
    <w:rsid w:val="00CA5B99"/>
    <w:rsid w:val="00CB0933"/>
    <w:rsid w:val="00CB20AF"/>
    <w:rsid w:val="00CB334D"/>
    <w:rsid w:val="00CB56D5"/>
    <w:rsid w:val="00CC7188"/>
    <w:rsid w:val="00CD1EA8"/>
    <w:rsid w:val="00CF5ABD"/>
    <w:rsid w:val="00CF63CE"/>
    <w:rsid w:val="00D05957"/>
    <w:rsid w:val="00D067C1"/>
    <w:rsid w:val="00D13B13"/>
    <w:rsid w:val="00D16E78"/>
    <w:rsid w:val="00D201D3"/>
    <w:rsid w:val="00D267D5"/>
    <w:rsid w:val="00D26A64"/>
    <w:rsid w:val="00D308B6"/>
    <w:rsid w:val="00D31720"/>
    <w:rsid w:val="00D52B9A"/>
    <w:rsid w:val="00D5367E"/>
    <w:rsid w:val="00D53B1E"/>
    <w:rsid w:val="00D61AD2"/>
    <w:rsid w:val="00D66276"/>
    <w:rsid w:val="00D71C0B"/>
    <w:rsid w:val="00D71C1C"/>
    <w:rsid w:val="00D75750"/>
    <w:rsid w:val="00D77ABD"/>
    <w:rsid w:val="00D84EF0"/>
    <w:rsid w:val="00D861ED"/>
    <w:rsid w:val="00D873E0"/>
    <w:rsid w:val="00D941E3"/>
    <w:rsid w:val="00D94F8B"/>
    <w:rsid w:val="00D95FBF"/>
    <w:rsid w:val="00DA5988"/>
    <w:rsid w:val="00DA7DA5"/>
    <w:rsid w:val="00DB643E"/>
    <w:rsid w:val="00DB7F78"/>
    <w:rsid w:val="00DC0184"/>
    <w:rsid w:val="00DC2E5E"/>
    <w:rsid w:val="00DC317C"/>
    <w:rsid w:val="00DC4FF2"/>
    <w:rsid w:val="00DC79CC"/>
    <w:rsid w:val="00E10D39"/>
    <w:rsid w:val="00E134F4"/>
    <w:rsid w:val="00E162E0"/>
    <w:rsid w:val="00E23568"/>
    <w:rsid w:val="00E245B5"/>
    <w:rsid w:val="00E26B15"/>
    <w:rsid w:val="00E313C0"/>
    <w:rsid w:val="00E33E1B"/>
    <w:rsid w:val="00E34D3E"/>
    <w:rsid w:val="00E41AE2"/>
    <w:rsid w:val="00E4461E"/>
    <w:rsid w:val="00E46010"/>
    <w:rsid w:val="00E67B0D"/>
    <w:rsid w:val="00E70E28"/>
    <w:rsid w:val="00E720E9"/>
    <w:rsid w:val="00E81C5E"/>
    <w:rsid w:val="00E83B3C"/>
    <w:rsid w:val="00E8736B"/>
    <w:rsid w:val="00E90275"/>
    <w:rsid w:val="00E925D4"/>
    <w:rsid w:val="00E96083"/>
    <w:rsid w:val="00E97226"/>
    <w:rsid w:val="00EA2B2A"/>
    <w:rsid w:val="00EA2B44"/>
    <w:rsid w:val="00EA33EF"/>
    <w:rsid w:val="00EC4FFD"/>
    <w:rsid w:val="00EC58F5"/>
    <w:rsid w:val="00EC5EFC"/>
    <w:rsid w:val="00ED6DF6"/>
    <w:rsid w:val="00ED7E27"/>
    <w:rsid w:val="00EF33CD"/>
    <w:rsid w:val="00EF7818"/>
    <w:rsid w:val="00F12924"/>
    <w:rsid w:val="00F20C9B"/>
    <w:rsid w:val="00F300CB"/>
    <w:rsid w:val="00F42C3A"/>
    <w:rsid w:val="00F50041"/>
    <w:rsid w:val="00F52BCC"/>
    <w:rsid w:val="00F5313F"/>
    <w:rsid w:val="00F716C9"/>
    <w:rsid w:val="00F73328"/>
    <w:rsid w:val="00F81135"/>
    <w:rsid w:val="00F81A48"/>
    <w:rsid w:val="00F970AB"/>
    <w:rsid w:val="00FA7061"/>
    <w:rsid w:val="00FB62BC"/>
    <w:rsid w:val="00FD17C9"/>
    <w:rsid w:val="00FD2A5B"/>
    <w:rsid w:val="00FD731A"/>
    <w:rsid w:val="00FE6A5C"/>
    <w:rsid w:val="00FF1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CA5840"/>
    <w:pPr>
      <w:numPr>
        <w:numId w:val="2"/>
      </w:numPr>
      <w:ind w:left="7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CA5840"/>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CA5840"/>
    <w:pPr>
      <w:numPr>
        <w:numId w:val="2"/>
      </w:numPr>
      <w:ind w:left="7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CA5840"/>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386">
      <w:bodyDiv w:val="1"/>
      <w:marLeft w:val="0"/>
      <w:marRight w:val="0"/>
      <w:marTop w:val="0"/>
      <w:marBottom w:val="0"/>
      <w:divBdr>
        <w:top w:val="none" w:sz="0" w:space="0" w:color="auto"/>
        <w:left w:val="none" w:sz="0" w:space="0" w:color="auto"/>
        <w:bottom w:val="none" w:sz="0" w:space="0" w:color="auto"/>
        <w:right w:val="none" w:sz="0" w:space="0" w:color="auto"/>
      </w:divBdr>
      <w:divsChild>
        <w:div w:id="2021852557">
          <w:marLeft w:val="0"/>
          <w:marRight w:val="0"/>
          <w:marTop w:val="0"/>
          <w:marBottom w:val="0"/>
          <w:divBdr>
            <w:top w:val="none" w:sz="0" w:space="0" w:color="auto"/>
            <w:left w:val="none" w:sz="0" w:space="0" w:color="auto"/>
            <w:bottom w:val="none" w:sz="0" w:space="0" w:color="auto"/>
            <w:right w:val="none" w:sz="0" w:space="0" w:color="auto"/>
          </w:divBdr>
          <w:divsChild>
            <w:div w:id="101658163">
              <w:marLeft w:val="0"/>
              <w:marRight w:val="0"/>
              <w:marTop w:val="0"/>
              <w:marBottom w:val="0"/>
              <w:divBdr>
                <w:top w:val="none" w:sz="0" w:space="0" w:color="auto"/>
                <w:left w:val="none" w:sz="0" w:space="0" w:color="auto"/>
                <w:bottom w:val="none" w:sz="0" w:space="0" w:color="auto"/>
                <w:right w:val="none" w:sz="0" w:space="0" w:color="auto"/>
              </w:divBdr>
              <w:divsChild>
                <w:div w:id="119037845">
                  <w:marLeft w:val="0"/>
                  <w:marRight w:val="0"/>
                  <w:marTop w:val="0"/>
                  <w:marBottom w:val="0"/>
                  <w:divBdr>
                    <w:top w:val="none" w:sz="0" w:space="0" w:color="auto"/>
                    <w:left w:val="none" w:sz="0" w:space="0" w:color="auto"/>
                    <w:bottom w:val="none" w:sz="0" w:space="0" w:color="auto"/>
                    <w:right w:val="none" w:sz="0" w:space="0" w:color="auto"/>
                  </w:divBdr>
                  <w:divsChild>
                    <w:div w:id="1018317699">
                      <w:marLeft w:val="0"/>
                      <w:marRight w:val="0"/>
                      <w:marTop w:val="0"/>
                      <w:marBottom w:val="0"/>
                      <w:divBdr>
                        <w:top w:val="none" w:sz="0" w:space="0" w:color="auto"/>
                        <w:left w:val="none" w:sz="0" w:space="0" w:color="auto"/>
                        <w:bottom w:val="none" w:sz="0" w:space="0" w:color="auto"/>
                        <w:right w:val="none" w:sz="0" w:space="0" w:color="auto"/>
                      </w:divBdr>
                      <w:divsChild>
                        <w:div w:id="2132167954">
                          <w:marLeft w:val="0"/>
                          <w:marRight w:val="0"/>
                          <w:marTop w:val="150"/>
                          <w:marBottom w:val="0"/>
                          <w:divBdr>
                            <w:top w:val="none" w:sz="0" w:space="0" w:color="auto"/>
                            <w:left w:val="none" w:sz="0" w:space="0" w:color="auto"/>
                            <w:bottom w:val="none" w:sz="0" w:space="0" w:color="auto"/>
                            <w:right w:val="none" w:sz="0" w:space="0" w:color="auto"/>
                          </w:divBdr>
                          <w:divsChild>
                            <w:div w:id="1665933594">
                              <w:marLeft w:val="0"/>
                              <w:marRight w:val="26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6475">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60582626">
      <w:bodyDiv w:val="1"/>
      <w:marLeft w:val="0"/>
      <w:marRight w:val="0"/>
      <w:marTop w:val="0"/>
      <w:marBottom w:val="0"/>
      <w:divBdr>
        <w:top w:val="none" w:sz="0" w:space="0" w:color="auto"/>
        <w:left w:val="none" w:sz="0" w:space="0" w:color="auto"/>
        <w:bottom w:val="none" w:sz="0" w:space="0" w:color="auto"/>
        <w:right w:val="none" w:sz="0" w:space="0" w:color="auto"/>
      </w:divBdr>
      <w:divsChild>
        <w:div w:id="635991952">
          <w:marLeft w:val="0"/>
          <w:marRight w:val="0"/>
          <w:marTop w:val="0"/>
          <w:marBottom w:val="0"/>
          <w:divBdr>
            <w:top w:val="none" w:sz="0" w:space="0" w:color="auto"/>
            <w:left w:val="none" w:sz="0" w:space="0" w:color="auto"/>
            <w:bottom w:val="none" w:sz="0" w:space="0" w:color="auto"/>
            <w:right w:val="none" w:sz="0" w:space="0" w:color="auto"/>
          </w:divBdr>
          <w:divsChild>
            <w:div w:id="49620875">
              <w:marLeft w:val="0"/>
              <w:marRight w:val="0"/>
              <w:marTop w:val="0"/>
              <w:marBottom w:val="0"/>
              <w:divBdr>
                <w:top w:val="none" w:sz="0" w:space="0" w:color="auto"/>
                <w:left w:val="none" w:sz="0" w:space="0" w:color="auto"/>
                <w:bottom w:val="none" w:sz="0" w:space="0" w:color="auto"/>
                <w:right w:val="none" w:sz="0" w:space="0" w:color="auto"/>
              </w:divBdr>
              <w:divsChild>
                <w:div w:id="1327707069">
                  <w:marLeft w:val="0"/>
                  <w:marRight w:val="1"/>
                  <w:marTop w:val="135"/>
                  <w:marBottom w:val="540"/>
                  <w:divBdr>
                    <w:top w:val="none" w:sz="0" w:space="0" w:color="auto"/>
                    <w:left w:val="none" w:sz="0" w:space="0" w:color="auto"/>
                    <w:bottom w:val="none" w:sz="0" w:space="0" w:color="auto"/>
                    <w:right w:val="none" w:sz="0" w:space="0" w:color="auto"/>
                  </w:divBdr>
                  <w:divsChild>
                    <w:div w:id="10961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03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cs/ocs/sp/nctb1349.pdf"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khy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90d605ca92fce21ee156b77949bb6511">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b01f399b77c2942b795ebdeb760dc933"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SC_StateA_Consequences_Collecting_Less_Frequently xmlns="bd99c180-279b-44c3-9486-dd050336677e" xsi:nil="true"/>
    <OSC_StateA_14_8Average_Hours_Per_Collection xmlns="bd99c180-279b-44c3-9486-dd050336677e">0</OSC_StateA_14_8Average_Hours_Per_Collection>
    <OSC_StateA_Background xmlns="bd99c180-279b-44c3-9486-dd050336677e" xsi:nil="true"/>
    <GenICPIBranchOROfficeTitle xmlns="bd99c180-279b-44c3-9486-dd050336677e">Click here to enter text.</GenICPIBranchOROfficeTitle>
    <OSC_StateA_12_2Average_Burden_per_Response_in_Hours xmlns="bd99c180-279b-44c3-9486-dd050336677e" xsi:nil="true"/>
    <OSC_StateA_14_6Staff_FTE xmlns="bd99c180-279b-44c3-9486-dd050336677e" xsi:nil="true"/>
    <OSC_StateA_12_1Hourly_Wage_Rate xmlns="bd99c180-279b-44c3-9486-dd050336677e">0</OSC_StateA_12_1Hourly_Wage_Rate>
    <OSC_StateA_12_9Number_of_Respondents xmlns="bd99c180-279b-44c3-9486-dd050336677e">0</OSC_StateA_12_9Number_of_Respondents>
    <OSC_StateA_14_1Staff_FTE xmlns="bd99c180-279b-44c3-9486-dd050336677e" xsi:nil="true"/>
    <OSC_StateA_14_10Average_Hours_Per_Collection xmlns="bd99c180-279b-44c3-9486-dd050336677e">0</OSC_StateA_14_10Average_Hours_Per_Collection>
    <OSC_StateA_12_3Total_Burden_Hours xmlns="bd99c180-279b-44c3-9486-dd050336677e">0</OSC_StateA_12_3Total_Burden_Hours>
    <OSC_StateA_12_3Type_of_Respondent xmlns="bd99c180-279b-44c3-9486-dd050336677e" xsi:nil="true"/>
    <OSC_StateA_12_10Total_Respondent_Costs xmlns="bd99c180-279b-44c3-9486-dd050336677e">0</OSC_StateA_12_10Total_Respondent_Costs>
    <OSC_StateA_14_1Average_Cost xmlns="bd99c180-279b-44c3-9486-dd050336677e">0</OSC_StateA_14_1Average_Cost>
    <GenICTitle xmlns="15b1c282-9287-45cb-9b41-eae3a76919a0">Project Title</GenICTitle>
    <OSC_StateA_12_2Number_of_Respondents xmlns="bd99c180-279b-44c3-9486-dd050336677e">0</OSC_StateA_12_2Number_of_Respondents>
    <OSC_StateA_Websites_Directed_at_Children xmlns="bd99c180-279b-44c3-9486-dd050336677e" xsi:nil="true"/>
    <_dlc_DocId xmlns="b5c0ca00-073d-4463-9985-b654f14791fe">OSTLTSDOC-726-12</_dlc_DocId>
    <OSC_StateA_14_2Average_Hours_Per_Collection xmlns="bd99c180-279b-44c3-9486-dd050336677e">0</OSC_StateA_14_2Average_Hours_Per_Collection>
    <OSC_StateA_14_Estimated_Total_Cost_of_Information_Collection xmlns="bd99c180-279b-44c3-9486-dd050336677e">0</OSC_StateA_14_Estimated_Total_Cost_of_Information_Collection>
    <GenICNickname xmlns="15b1c282-9287-45cb-9b41-eae3a76919a0" xsi:nil="true"/>
    <OSC_StateA_12_9Number_of_Responses_per_Respondent xmlns="bd99c180-279b-44c3-9486-dd050336677e">1</OSC_StateA_12_9Number_of_Responses_per_Respondent>
    <OSC_StateA_12_4Average_Burden_per_Response_in_Hours xmlns="bd99c180-279b-44c3-9486-dd050336677e" xsi:nil="true"/>
    <OSC_StateA_12_9Hourly_Wage_Rate xmlns="bd99c180-279b-44c3-9486-dd050336677e">0</OSC_StateA_12_9Hourly_Wage_Rate>
    <OSC_StateA_14_9Staff_FTE xmlns="bd99c180-279b-44c3-9486-dd050336677e" xsi:nil="true"/>
    <OSC_StateA_12_4Number_of_Respondents xmlns="bd99c180-279b-44c3-9486-dd050336677e">0</OSC_StateA_12_4Number_of_Respondents>
    <OSC_StateA_14_4Staff_FTE xmlns="bd99c180-279b-44c3-9486-dd050336677e" xsi:nil="true"/>
    <OSC_StateA_12_9Average_Burden_per_Response_in_Hours xmlns="bd99c180-279b-44c3-9486-dd050336677e" xsi:nil="true"/>
    <OSC_StateA_12_8Number_of_Responses_per_Respondent xmlns="bd99c180-279b-44c3-9486-dd050336677e">1</OSC_StateA_12_8Number_of_Responses_per_Respondent>
    <OSC_StateA_12_4Type_of_Respondent xmlns="bd99c180-279b-44c3-9486-dd050336677e" xsi:nil="true"/>
    <OSC_StateA_12_4Total_Burden_Hours xmlns="bd99c180-279b-44c3-9486-dd050336677e">0</OSC_StateA_12_4Total_Burden_Hours>
    <OSC_StateA_14_9Average_Hours_Per_Collection xmlns="bd99c180-279b-44c3-9486-dd050336677e">0</OSC_StateA_14_9Average_Hours_Per_Collection>
    <OSC_StateA_Response_to_the_Federal_Register_Notice_and_Efforts xmlns="bd99c180-279b-44c3-9486-dd050336677e" xsi:nil="true"/>
    <GenICPITitle xmlns="bd99c180-279b-44c3-9486-dd050336677e">Click here to enter text.</GenICPITitle>
    <OSC_StateA_Date_Submitted xmlns="bd99c180-279b-44c3-9486-dd050336677e" xsi:nil="true"/>
    <OSC_StateA_12_7Number_of_Responses_per_Respondent xmlns="bd99c180-279b-44c3-9486-dd050336677e">1</OSC_StateA_12_7Number_of_Responses_per_Respondent>
    <OSC_StateA_14_5Average_Cost xmlns="bd99c180-279b-44c3-9486-dd050336677e">0</OSC_StateA_14_5Average_Cost>
    <OSC_StateA_12_6Number_of_Respondents xmlns="bd99c180-279b-44c3-9486-dd050336677e">0</OSC_StateA_12_6Number_of_Respondents>
    <OSC_StateA_Explanation_for_Program_Changes_or_Adjustments xmlns="bd99c180-279b-44c3-9486-dd050336677e">This is a new information collection.</OSC_StateA_Explanation_for_Program_Changes_or_Adjustments>
    <OSC_StateA_14_10Average_Cost xmlns="bd99c180-279b-44c3-9486-dd050336677e">0</OSC_StateA_14_10Average_Cost>
    <OSC_StateA_12_9Total_Respondent_Costs xmlns="bd99c180-279b-44c3-9486-dd050336677e">0</OSC_StateA_12_9Total_Respondent_Costs>
    <OSC_StateA_14_6Average_Hours_Per_Collection xmlns="bd99c180-279b-44c3-9486-dd050336677e">0</OSC_StateA_14_6Average_Hours_Per_Collection>
    <OSC_StateA_12_8Hourly_Wage_Rate xmlns="bd99c180-279b-44c3-9486-dd050336677e">0</OSC_StateA_12_8Hourly_Wage_Rate>
    <OSC_StateA_12_6Number_of_Responses_per_Respondent xmlns="bd99c180-279b-44c3-9486-dd050336677e">1</OSC_StateA_12_6Number_of_Responses_per_Respondent>
    <GenICPIDivisionOROfficeTitle xmlns="bd99c180-279b-44c3-9486-dd050336677e">Click here to enter text.</GenICPIDivisionOROfficeTitle>
    <OSC_StateA_Overview_Of_Data_Collection_System xmlns="bd99c180-279b-44c3-9486-dd050336677e" xsi:nil="true"/>
    <GenICPICenterDivisionBranch xmlns="bd99c180-279b-44c3-9486-dd050336677e" xsi:nil="true"/>
    <OSC_StateA_12_8Total_Respondent_Costs xmlns="bd99c180-279b-44c3-9486-dd050336677e">0</OSC_StateA_12_8Total_Respondent_Costs>
    <OSC_StateA_12_Total_Total_Burden_Hours xmlns="bd99c180-279b-44c3-9486-dd050336677e">0</OSC_StateA_12_Total_Total_Burden_Hours>
    <OSC_StateA_12_6Average_Burden_per_Response_in_Hours xmlns="bd99c180-279b-44c3-9486-dd050336677e" xsi:nil="true"/>
    <OSC_StateA_14_2Staff_FTE xmlns="bd99c180-279b-44c3-9486-dd050336677e" xsi:nil="true"/>
    <OSC_StateA_14_9Average_Cost xmlns="bd99c180-279b-44c3-9486-dd050336677e">0</OSC_StateA_14_9Average_Cost>
    <OSC_StateA_12_5Type_of_Respondent xmlns="bd99c180-279b-44c3-9486-dd050336677e" xsi:nil="true"/>
    <OSC_StateA_12_5Number_of_Responses_per_Respondent xmlns="bd99c180-279b-44c3-9486-dd050336677e">1</OSC_StateA_12_5Number_of_Responses_per_Respondent>
    <OSC_StateA_12_5Total_Burden_Hours xmlns="bd99c180-279b-44c3-9486-dd050336677e">0</OSC_StateA_12_5Total_Burden_Hours>
    <OSC_StateA_14_7Staff_FTE xmlns="bd99c180-279b-44c3-9486-dd050336677e" xsi:nil="true"/>
    <OSC_StateA_12_1Average_Burden_per_Response_in_Hours xmlns="bd99c180-279b-44c3-9486-dd050336677e">=&gt;20/60&lt;= </OSC_StateA_12_1Average_Burden_per_Response_in_Hours>
    <GenICPIPhone xmlns="bd99c180-279b-44c3-9486-dd050336677e" xsi:nil="true"/>
    <OSC_StateA_14_10Average_Hourly_Rate xmlns="bd99c180-279b-44c3-9486-dd050336677e">0</OSC_StateA_14_10Average_Hourly_Rate>
    <OSC_StateA_Estimates_of_Annualized_Burden_Hours_and_Costs xmlns="bd99c180-279b-44c3-9486-dd050336677e" xsi:nil="true"/>
    <OSC_StateA_Explanation_of_Any_Payment_or_Gift_to_Respondents xmlns="bd99c180-279b-44c3-9486-dd050336677e" xsi:nil="true"/>
    <OSC_StateA_12_7Hourly_Wage_Rate xmlns="bd99c180-279b-44c3-9486-dd050336677e">0</OSC_StateA_12_7Hourly_Wage_Rate>
    <OSC_StateA_Impact_on_Small_Businesses_or_Other_Small_Entities xmlns="bd99c180-279b-44c3-9486-dd050336677e" xsi:nil="true"/>
    <OSC_StateA_12_8Number_of_Respondents xmlns="bd99c180-279b-44c3-9486-dd050336677e">0</OSC_StateA_12_8Number_of_Respondents>
    <OSC_StateA_12_4Number_of_Responses_per_Respondent xmlns="bd99c180-279b-44c3-9486-dd050336677e">1</OSC_StateA_12_4Number_of_Responses_per_Respondent>
    <OSC_StateA_14_3Average_Hours_Per_Collection xmlns="bd99c180-279b-44c3-9486-dd050336677e">0</OSC_StateA_14_3Average_Hours_Per_Collection>
    <OSC_StateA_Estimate_Other_Total_Annual_Cost_Burden_to_Respond xmlns="bd99c180-279b-44c3-9486-dd050336677e" xsi:nil="true"/>
    <OSC_StateA_12_7Total_Respondent_Costs xmlns="bd99c180-279b-44c3-9486-dd050336677e">0</OSC_StateA_12_7Total_Respondent_Costs>
    <OSC_StateA_14_4Average_Hourly_Rate xmlns="bd99c180-279b-44c3-9486-dd050336677e">0</OSC_StateA_14_4Average_Hourly_Rate>
    <OSC_StateA_Justification_for_Sensitive_Questions xmlns="bd99c180-279b-44c3-9486-dd050336677e" xsi:nil="true"/>
    <OSC_StateA_14_1Average_Hourly_Rate xmlns="bd99c180-279b-44c3-9486-dd050336677e">0</OSC_StateA_14_1Average_Hourly_Rate>
    <OSC_StateA_14_4Average_Cost xmlns="bd99c180-279b-44c3-9486-dd050336677e">0</OSC_StateA_14_4Average_Cost>
    <OSC_StateA_12_3Number_of_Responses_per_Respondent xmlns="bd99c180-279b-44c3-9486-dd050336677e">1</OSC_StateA_12_3Number_of_Responses_per_Respondent>
    <OSC_StateA_14_3Average_Hourly_Rate xmlns="bd99c180-279b-44c3-9486-dd050336677e">0</OSC_StateA_14_3Average_Hourly_Rate>
    <OSC_StateA_14_2Average_Hourly_Rate xmlns="bd99c180-279b-44c3-9486-dd050336677e">0</OSC_StateA_14_2Average_Hourly_Rate>
    <OSC_StateA_12_Total_Total_Respondent_Costs xmlns="bd99c180-279b-44c3-9486-dd050336677e">0</OSC_StateA_12_Total_Total_Respondent_Costs>
    <OSC_StateA_14_5Average_Hourly_Rate xmlns="bd99c180-279b-44c3-9486-dd050336677e">0</OSC_StateA_14_5Average_Hourly_Rate>
    <OSC_StateA_14_7Average_Hourly_Rate xmlns="bd99c180-279b-44c3-9486-dd050336677e">0</OSC_StateA_14_7Average_Hourly_Rate>
    <OSC_StateA_Tabulation_and_Publication_and_Project_Time_Schedule xmlns="bd99c180-279b-44c3-9486-dd050336677e" xsi:nil="true"/>
    <OSC_StateA_14_6Average_Hourly_Rate xmlns="bd99c180-279b-44c3-9486-dd050336677e">0</OSC_StateA_14_6Average_Hourly_Rate>
    <OSC_StateA_14_9Average_Hourly_Rate xmlns="bd99c180-279b-44c3-9486-dd050336677e">0</OSC_StateA_14_9Average_Hourly_Rate>
    <OSC_StateA_14_8Average_Hourly_Rate xmlns="bd99c180-279b-44c3-9486-dd050336677e">0</OSC_StateA_14_8Average_Hourly_Rate>
    <OSC_StateA_12_6Hourly_Wage_Rate xmlns="bd99c180-279b-44c3-9486-dd050336677e">0</OSC_StateA_12_6Hourly_Wage_Rate>
    <OSC_StateA_12_6Total_Respondent_Costs xmlns="bd99c180-279b-44c3-9486-dd050336677e">0</OSC_StateA_12_6Total_Respondent_Costs>
    <OSC_StateA_Annualized_Cost_to_the_Government xmlns="bd99c180-279b-44c3-9486-dd050336677e" xsi:nil="true"/>
    <OSC_StateA_12_1Number_of_Respondents xmlns="bd99c180-279b-44c3-9486-dd050336677e">0</OSC_StateA_12_1Number_of_Respondents>
    <OSC_StateA_12_6Type_of_Respondent xmlns="bd99c180-279b-44c3-9486-dd050336677e" xsi:nil="true"/>
    <OSC_StateA_12_6Total_Burden_Hours xmlns="bd99c180-279b-44c3-9486-dd050336677e">0</OSC_StateA_12_6Total_Burden_Hours>
    <OSC_StateA_12_2Number_of_Responses_per_Respondent xmlns="bd99c180-279b-44c3-9486-dd050336677e">1</OSC_StateA_12_2Number_of_Responses_per_Respondent>
    <GenICPIName xmlns="bd99c180-279b-44c3-9486-dd050336677e" xsi:nil="true"/>
    <OSC_StateA_12_5Total_Respondent_Costs xmlns="bd99c180-279b-44c3-9486-dd050336677e">0</OSC_StateA_12_5Total_Respondent_Costs>
    <OSC_StateA_12_1Number_of_Responses_per_Respondent xmlns="bd99c180-279b-44c3-9486-dd050336677e">1</OSC_StateA_12_1Number_of_Responses_per_Respondent>
    <OSC_StateA_12_3Average_Burden_per_Response_in_Hours xmlns="bd99c180-279b-44c3-9486-dd050336677e" xsi:nil="true"/>
    <GenICPIFax xmlns="bd99c180-279b-44c3-9486-dd050336677e" xsi:nil="true"/>
    <OSC_StateA_Items_to_be_collected xmlns="bd99c180-279b-44c3-9486-dd050336677e" xsi:nil="true"/>
    <OSC_StateA_12_10Number_of_Respondents xmlns="bd99c180-279b-44c3-9486-dd050336677e">0</OSC_StateA_12_10Number_of_Respondents>
    <OSC_StateA_14_8Average_Cost xmlns="bd99c180-279b-44c3-9486-dd050336677e">0</OSC_StateA_14_8Average_Cost>
    <OSC_StateA_12_5Hourly_Wage_Rate xmlns="bd99c180-279b-44c3-9486-dd050336677e">0</OSC_StateA_12_5Hourly_Wage_Rate>
    <OSC_StateA_14_5Staff_FTE xmlns="bd99c180-279b-44c3-9486-dd050336677e" xsi:nil="true"/>
    <OSC_StateA_List_Of_Attachments xmlns="bd99c180-279b-44c3-9486-dd050336677e" xsi:nil="true"/>
    <OSC_StateA_12_8Average_Burden_per_Response_in_Hours xmlns="bd99c180-279b-44c3-9486-dd050336677e" xsi:nil="true"/>
    <OSC_StateA_12_3Number_of_Respondents xmlns="bd99c180-279b-44c3-9486-dd050336677e">0</OSC_StateA_12_3Number_of_Respondents>
    <OSC_StateA_14_7Average_Hours_Per_Collection xmlns="bd99c180-279b-44c3-9486-dd050336677e">0</OSC_StateA_14_7Average_Hours_Per_Collection>
    <OSC_StateA_12_4Total_Respondent_Costs xmlns="bd99c180-279b-44c3-9486-dd050336677e">0</OSC_StateA_12_4Total_Respondent_Costs>
    <OSC_StateA_14_3Average_Cost xmlns="bd99c180-279b-44c3-9486-dd050336677e">0</OSC_StateA_14_3Average_Cost>
    <OSC_StateA_12_10Hourly_Wage_Rate xmlns="bd99c180-279b-44c3-9486-dd050336677e">0</OSC_StateA_12_10Hourly_Wage_Rate>
    <OSC_StateA_Identify_Duplication_Similar_Information xmlns="bd99c180-279b-44c3-9486-dd050336677e" xsi:nil="true"/>
    <OSC_StateA_12_3Total_Respondent_Costs xmlns="bd99c180-279b-44c3-9486-dd050336677e">0</OSC_StateA_12_3Total_Respondent_Costs>
    <OSC_StateA_12_4Hourly_Wage_Rate xmlns="bd99c180-279b-44c3-9486-dd050336677e">0</OSC_StateA_12_4Hourly_Wage_Rate>
    <GenICPIWorkMailingAddress xmlns="bd99c180-279b-44c3-9486-dd050336677e">Click here to enter text.</GenICPIWorkMailingAddress>
    <OSC_StateA_12_7Type_of_Respondent xmlns="bd99c180-279b-44c3-9486-dd050336677e" xsi:nil="true"/>
    <OSC_StateA_12_7Total_Burden_Hours xmlns="bd99c180-279b-44c3-9486-dd050336677e">0</OSC_StateA_12_7Total_Burden_Hours>
    <OSC_StateA_14_4Average_Hours_Per_Collection xmlns="bd99c180-279b-44c3-9486-dd050336677e">0</OSC_StateA_14_4Average_Hours_Per_Collection>
    <OSC_StateA_Reason_Display_OMB_Expiration_Date_is_Inappropriate xmlns="bd99c180-279b-44c3-9486-dd050336677e" xsi:nil="true"/>
    <OSC_StateA_12_Total_Number_of_Responses_per_Respondent xmlns="bd99c180-279b-44c3-9486-dd050336677e">1</OSC_StateA_12_Total_Number_of_Responses_per_Respondent>
    <OSC_StateA_Exceptions_Certification_Paperwork_Reduction_Act xmlns="bd99c180-279b-44c3-9486-dd050336677e">There are no exceptions to the certification.  These activities comply with the requirements in 5 CFR 1320.9.</OSC_StateA_Exceptions_Certification_Paperwork_Reduction_Act>
    <GenICPIEmail xmlns="bd99c180-279b-44c3-9486-dd050336677e">Click here to enter text.</GenICPIEmail>
    <OSC_StateA_12_10Number_of_Responses_per_Respondent xmlns="bd99c180-279b-44c3-9486-dd050336677e">1</OSC_StateA_12_10Number_of_Responses_per_Respondent>
    <OSC_StateA_12_10Average_Burden_per_Response_in_Hours xmlns="bd99c180-279b-44c3-9486-dd050336677e" xsi:nil="true"/>
    <OSC_StateA_12_1Total_Burden_Hours xmlns="bd99c180-279b-44c3-9486-dd050336677e">0</OSC_StateA_12_1Total_Burden_Hours>
    <OSC_StateA_12_2Total_Respondent_Costs xmlns="bd99c180-279b-44c3-9486-dd050336677e">0</OSC_StateA_12_2Total_Respondent_Costs>
    <OSC_StateA_12_1Type_of_Respondent xmlns="bd99c180-279b-44c3-9486-dd050336677e" xsi:nil="true"/>
    <OSC_StateA_12_5Number_of_Respondents xmlns="bd99c180-279b-44c3-9486-dd050336677e">0</OSC_StateA_12_5Number_of_Respondents>
    <GenICPICDCID xmlns="bd99c180-279b-44c3-9486-dd050336677e" xsi:nil="true"/>
    <GenICPICIO xmlns="bd99c180-279b-44c3-9486-dd050336677e">Click here to enter text.</GenICPICIO>
    <OSC_StateA_14_3Staff_FTE xmlns="bd99c180-279b-44c3-9486-dd050336677e" xsi:nil="true"/>
    <OSC_StateA_12_5Average_Burden_per_Response_in_Hours xmlns="bd99c180-279b-44c3-9486-dd050336677e" xsi:nil="true"/>
    <OSC_StateA_14_8Staff_FTE xmlns="bd99c180-279b-44c3-9486-dd050336677e" xsi:nil="true"/>
    <OSC_StateA_12_3Hourly_Wage_Rate xmlns="bd99c180-279b-44c3-9486-dd050336677e">0</OSC_StateA_12_3Hourly_Wage_Rate>
    <OSC_StateA_12_1Total_Respondent_Costs xmlns="bd99c180-279b-44c3-9486-dd050336677e">0</OSC_StateA_12_1Total_Respondent_Costs>
    <OSC_StateA_14_1Average_Hours_Per_Collection xmlns="bd99c180-279b-44c3-9486-dd050336677e">0</OSC_StateA_14_1Average_Hours_Per_Collection>
    <OSC_StateA_Purpose_and_Use xmlns="bd99c180-279b-44c3-9486-dd050336677e" xsi:nil="true"/>
    <OSC_StateA_14_7Average_Cost xmlns="bd99c180-279b-44c3-9486-dd050336677e">0</OSC_StateA_14_7Average_Cost>
    <OSC_StateA_14_10Staff_FTE xmlns="bd99c180-279b-44c3-9486-dd050336677e" xsi:nil="true"/>
    <OSC_StateA_12_8Type_of_Respondent xmlns="bd99c180-279b-44c3-9486-dd050336677e" xsi:nil="true"/>
    <OSC_StateA_12_7Number_of_Respondents xmlns="bd99c180-279b-44c3-9486-dd050336677e" xsi:nil="true"/>
    <OSC_StateA_12_8Total_Burden_Hours xmlns="bd99c180-279b-44c3-9486-dd050336677e">0</OSC_StateA_12_8Total_Burden_Hours>
    <OSC_StateA_Assurance_of_Confidentiality_Provided_to_Respondents xmlns="bd99c180-279b-44c3-9486-dd050336677e" xsi:nil="true"/>
    <OSC_StateA_14_2Average_Cost xmlns="bd99c180-279b-44c3-9486-dd050336677e">0</OSC_StateA_14_2Average_Cost>
    <OSC_StateA_12_2Hourly_Wage_Rate xmlns="bd99c180-279b-44c3-9486-dd050336677e">0</OSC_StateA_12_2Hourly_Wage_Rate>
    <_dlc_DocIdUrl xmlns="b5c0ca00-073d-4463-9985-b654f14791fe">
      <Url>http://esp.cdc.gov/sites/ostlts/pip/osc/_layouts/DocIdRedir.aspx?ID=OSTLTSDOC-726-12</Url>
      <Description>OSTLTSDOC-726-12</Description>
    </_dlc_DocIdUrl>
    <OSC_StateA_12_2Total_Burden_Hours xmlns="bd99c180-279b-44c3-9486-dd050336677e">0</OSC_StateA_12_2Total_Burden_Hours>
    <OSC_StateA_12_2Type_of_Respondent xmlns="bd99c180-279b-44c3-9486-dd050336677e" xsi:nil="true"/>
    <OSC_StateA_Improved_Information_Technology_and_Burden_Reduction xmlns="bd99c180-279b-44c3-9486-dd050336677e" xsi:nil="true"/>
    <OSC_StateA_12_7Average_Burden_per_Response_in_Hours xmlns="bd99c180-279b-44c3-9486-dd050336677e" xsi:nil="true"/>
    <OSC_StateA_12_9Type_of_Respondent xmlns="bd99c180-279b-44c3-9486-dd050336677e" xsi:nil="true"/>
    <OSC_StateA_12_10Type_of_Respondent xmlns="bd99c180-279b-44c3-9486-dd050336677e" xsi:nil="true"/>
    <OSC_StateA_14_5Average_Hours_Per_Collection xmlns="bd99c180-279b-44c3-9486-dd050336677e">0</OSC_StateA_14_5Average_Hours_Per_Collection>
    <OSC_StateA_12_10Total_Burden_Hours xmlns="bd99c180-279b-44c3-9486-dd050336677e">0</OSC_StateA_12_10Total_Burden_Hours>
    <OSC_StateA_14_6Average_Cost xmlns="bd99c180-279b-44c3-9486-dd050336677e">0</OSC_StateA_14_6Average_Cost>
    <OSC_StateA_12_9Total_Burden_Hours xmlns="bd99c180-279b-44c3-9486-dd050336677e">0</OSC_StateA_12_9Total_Burden_Hours>
    <OSC_StateA_12_Total_Number_of_Respondents xmlns="ce849d94-b00b-4457-8fdf-7e9e81e05b5e">0</OSC_StateA_12_Total_Number_of_Respondent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31F72-229C-4A14-ADE6-E564DFFF3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2BF93-F4DC-43E7-925B-42383F46CCFE}">
  <ds:schemaRefs>
    <ds:schemaRef ds:uri="http://schemas.microsoft.com/sharepoint/events"/>
  </ds:schemaRefs>
</ds:datastoreItem>
</file>

<file path=customXml/itemProps3.xml><?xml version="1.0" encoding="utf-8"?>
<ds:datastoreItem xmlns:ds="http://schemas.openxmlformats.org/officeDocument/2006/customXml" ds:itemID="{7A6DFEC7-2DCD-4B01-88E4-9DE14FEE3DBD}">
  <ds:schemaRefs>
    <ds:schemaRef ds:uri="http://schemas.microsoft.com/office/2006/metadata/customXsn"/>
  </ds:schemaRefs>
</ds:datastoreItem>
</file>

<file path=customXml/itemProps4.xml><?xml version="1.0" encoding="utf-8"?>
<ds:datastoreItem xmlns:ds="http://schemas.openxmlformats.org/officeDocument/2006/customXml" ds:itemID="{E6BF5B37-70B7-4DA2-B664-170F5807795B}">
  <ds:schemaRefs>
    <ds:schemaRef ds:uri="http://schemas.microsoft.com/sharepoint/v3/contenttype/forms"/>
  </ds:schemaRefs>
</ds:datastoreItem>
</file>

<file path=customXml/itemProps5.xml><?xml version="1.0" encoding="utf-8"?>
<ds:datastoreItem xmlns:ds="http://schemas.openxmlformats.org/officeDocument/2006/customXml" ds:itemID="{67850B13-013E-47CD-BFCA-DAC047A1B163}">
  <ds:schemaRefs>
    <ds:schemaRef ds:uri="http://www.w3.org/XML/1998/namespace"/>
    <ds:schemaRef ds:uri="http://schemas.microsoft.com/office/2006/metadata/properties"/>
    <ds:schemaRef ds:uri="http://purl.org/dc/elements/1.1/"/>
    <ds:schemaRef ds:uri="bd99c180-279b-44c3-9486-dd050336677e"/>
    <ds:schemaRef ds:uri="http://schemas.openxmlformats.org/package/2006/metadata/core-properties"/>
    <ds:schemaRef ds:uri="15b1c282-9287-45cb-9b41-eae3a76919a0"/>
    <ds:schemaRef ds:uri="http://purl.org/dc/terms/"/>
    <ds:schemaRef ds:uri="http://purl.org/dc/dcmitype/"/>
    <ds:schemaRef ds:uri="http://schemas.microsoft.com/office/2006/documentManagement/types"/>
    <ds:schemaRef ds:uri="http://schemas.microsoft.com/office/infopath/2007/PartnerControls"/>
    <ds:schemaRef ds:uri="ce849d94-b00b-4457-8fdf-7e9e81e05b5e"/>
    <ds:schemaRef ds:uri="b5c0ca00-073d-4463-9985-b654f14791fe"/>
  </ds:schemaRefs>
</ds:datastoreItem>
</file>

<file path=customXml/itemProps6.xml><?xml version="1.0" encoding="utf-8"?>
<ds:datastoreItem xmlns:ds="http://schemas.openxmlformats.org/officeDocument/2006/customXml" ds:itemID="{B0282827-2916-4568-8F5F-706E359B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2458</Words>
  <Characters>14016</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2</cp:revision>
  <cp:lastPrinted>2011-06-07T15:53:00Z</cp:lastPrinted>
  <dcterms:created xsi:type="dcterms:W3CDTF">2014-10-23T19:09:00Z</dcterms:created>
  <dcterms:modified xsi:type="dcterms:W3CDTF">2014-10-23T19:09:00Z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OSC_GenIC_Title">
    <vt:lpwstr>=&gt;Enter title. Title needs to be descriptive.  See sample GenIC’s.  Also recently OMB told us not to use the word ‘survey’ or ‘evaluation’ in our GenIC.  Use synonyms such as assessment. &lt;=</vt:lpwstr>
  </property>
  <property fmtid="{D5CDD505-2E9C-101B-9397-08002B2CF9AE}" pid="4" name="_dlc_DocIdItemGuid">
    <vt:lpwstr>e4cf349d-f933-4b91-9742-e2cd97f0550c</vt:lpwstr>
  </property>
</Properties>
</file>