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1E887" w14:textId="77777777" w:rsidR="00716F94" w:rsidRDefault="00716F94" w:rsidP="00BC6896">
      <w:bookmarkStart w:id="0" w:name="_GoBack"/>
      <w:bookmarkEnd w:id="0"/>
    </w:p>
    <w:p w14:paraId="67A1E888" w14:textId="77777777" w:rsidR="009B4A51" w:rsidRDefault="009B4A51" w:rsidP="00BC6896"/>
    <w:p w14:paraId="67A1E889" w14:textId="77777777" w:rsidR="009B4A51" w:rsidRDefault="009B4A51" w:rsidP="00BC6896"/>
    <w:p w14:paraId="67A1E88A" w14:textId="77777777" w:rsidR="009B4A51" w:rsidRDefault="009B4A51" w:rsidP="00BC6896"/>
    <w:p w14:paraId="67A1E88B" w14:textId="77777777" w:rsidR="009B4A51" w:rsidRDefault="009B4A51" w:rsidP="00BC6896"/>
    <w:p w14:paraId="67A1E88C" w14:textId="77777777" w:rsidR="00667C89" w:rsidRDefault="00667C89" w:rsidP="00BC6896"/>
    <w:p w14:paraId="67A1E88D" w14:textId="77777777" w:rsidR="009B4A51" w:rsidRDefault="009B4A51" w:rsidP="00BC6896"/>
    <w:p w14:paraId="67A1E88E" w14:textId="77777777" w:rsidR="009B4A51" w:rsidRDefault="009B4A51" w:rsidP="00BC6896"/>
    <w:p w14:paraId="67A1E88F" w14:textId="140A97CE" w:rsidR="00716F94" w:rsidRPr="002578AA" w:rsidRDefault="000E1DB6" w:rsidP="00BC6896">
      <w:pPr>
        <w:pStyle w:val="Heading1"/>
      </w:pPr>
      <w:r w:rsidRPr="002578AA">
        <w:t>Public Health Improvement Training</w:t>
      </w:r>
      <w:r w:rsidR="00E84F66">
        <w:t>s</w:t>
      </w:r>
      <w:r w:rsidRPr="002578AA">
        <w:t xml:space="preserve"> (PHIT)</w:t>
      </w:r>
    </w:p>
    <w:p w14:paraId="67A1E890" w14:textId="7B5A1B99" w:rsidR="000E1DB6" w:rsidRPr="001138BE" w:rsidRDefault="000E1DB6" w:rsidP="000E1DB6">
      <w:pPr>
        <w:jc w:val="center"/>
        <w:rPr>
          <w:b/>
          <w:sz w:val="48"/>
        </w:rPr>
      </w:pPr>
      <w:r w:rsidRPr="001138BE">
        <w:rPr>
          <w:b/>
          <w:sz w:val="48"/>
        </w:rPr>
        <w:t>Assessment</w:t>
      </w:r>
    </w:p>
    <w:p w14:paraId="67A1E891" w14:textId="77777777" w:rsidR="00AA3192" w:rsidRDefault="00AA3192" w:rsidP="00BC6896"/>
    <w:p w14:paraId="67A1E892"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67A1E893" w14:textId="77777777" w:rsidR="00484011" w:rsidRPr="00AA3192" w:rsidRDefault="00484011" w:rsidP="00BC6896">
      <w:pPr>
        <w:pStyle w:val="Header"/>
        <w:ind w:left="0"/>
        <w:jc w:val="center"/>
      </w:pPr>
      <w:r w:rsidRPr="00AA3192">
        <w:t>OMB No. 0920-0879</w:t>
      </w:r>
    </w:p>
    <w:p w14:paraId="67A1E894" w14:textId="77777777" w:rsidR="009B4A51" w:rsidRDefault="009B4A51" w:rsidP="00BC6896"/>
    <w:p w14:paraId="67A1E895" w14:textId="77777777" w:rsidR="009B4A51" w:rsidRDefault="009B4A51" w:rsidP="00BC6896"/>
    <w:p w14:paraId="67A1E896" w14:textId="77777777" w:rsidR="00AA3192" w:rsidRDefault="00AA3192" w:rsidP="00BC6896"/>
    <w:p w14:paraId="67A1E897" w14:textId="77777777" w:rsidR="00AA3192" w:rsidRDefault="00AA3192" w:rsidP="00BC6896"/>
    <w:p w14:paraId="67A1E898" w14:textId="77777777" w:rsidR="009B4A51" w:rsidRPr="00BC6896" w:rsidRDefault="009B4A51" w:rsidP="00BC6896">
      <w:pPr>
        <w:pStyle w:val="Heading2"/>
      </w:pPr>
      <w:r w:rsidRPr="00BC6896">
        <w:t xml:space="preserve">Supporting Statement – Section </w:t>
      </w:r>
      <w:r w:rsidR="00601392" w:rsidRPr="00BC6896">
        <w:t>B</w:t>
      </w:r>
    </w:p>
    <w:p w14:paraId="67A1E899" w14:textId="77777777" w:rsidR="009B4A51" w:rsidRDefault="009B4A51" w:rsidP="00BC6896"/>
    <w:p w14:paraId="67A1E89A" w14:textId="77777777" w:rsidR="00484011" w:rsidRDefault="00484011" w:rsidP="00BC6896"/>
    <w:p w14:paraId="67A1E89B" w14:textId="77777777" w:rsidR="00AA3192" w:rsidRDefault="00AA3192" w:rsidP="00BC6896"/>
    <w:p w14:paraId="67A1E89C" w14:textId="77777777" w:rsidR="009B4A51" w:rsidRDefault="009B4A51" w:rsidP="00BC6896"/>
    <w:p w14:paraId="67A1E89D" w14:textId="77777777" w:rsidR="009B4A51" w:rsidRDefault="009B4A51" w:rsidP="00BC6896"/>
    <w:p w14:paraId="67A1E89E" w14:textId="77777777" w:rsidR="00187D5A" w:rsidRDefault="00187D5A" w:rsidP="00BC6896"/>
    <w:p w14:paraId="67A1E89F" w14:textId="16E4F71C" w:rsidR="009B4A51" w:rsidRPr="00BC6896" w:rsidRDefault="009B4A51" w:rsidP="00BC6896">
      <w:pPr>
        <w:ind w:left="0"/>
        <w:jc w:val="center"/>
      </w:pPr>
      <w:r w:rsidRPr="00AA3192">
        <w:t xml:space="preserve">Submitted: </w:t>
      </w:r>
      <w:r w:rsidR="00077C46">
        <w:t>October 22, 2014</w:t>
      </w:r>
    </w:p>
    <w:p w14:paraId="67A1E8A0" w14:textId="77777777" w:rsidR="009B4A51" w:rsidRDefault="009B4A51" w:rsidP="00BC6896"/>
    <w:p w14:paraId="67A1E8A1" w14:textId="77777777" w:rsidR="009B4A51" w:rsidRDefault="009B4A51" w:rsidP="00BC6896"/>
    <w:p w14:paraId="67A1E8A2" w14:textId="77777777" w:rsidR="009B4A51" w:rsidRDefault="009B4A51" w:rsidP="00BC6896"/>
    <w:p w14:paraId="67A1E8A3" w14:textId="77777777" w:rsidR="00AA3192" w:rsidRDefault="00AA3192" w:rsidP="00BC6896"/>
    <w:p w14:paraId="67A1E8A4" w14:textId="77777777" w:rsidR="00AA3192" w:rsidRDefault="00AA3192" w:rsidP="00BC6896"/>
    <w:p w14:paraId="67A1E8A5" w14:textId="77777777" w:rsidR="009B4A51" w:rsidRDefault="009B4A51" w:rsidP="00BC6896"/>
    <w:p w14:paraId="67A1E8A6"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67A1E8A7" w14:textId="77777777" w:rsidR="001F6D96" w:rsidRDefault="001F6D96" w:rsidP="001F6D96">
      <w:pPr>
        <w:spacing w:line="240" w:lineRule="auto"/>
        <w:ind w:left="0"/>
        <w:rPr>
          <w:rFonts w:cs="Times New Roman"/>
          <w:bCs/>
        </w:rPr>
      </w:pPr>
      <w:r>
        <w:rPr>
          <w:rFonts w:cs="Times New Roman"/>
          <w:bCs/>
        </w:rPr>
        <w:t>Amanda Raudsep</w:t>
      </w:r>
    </w:p>
    <w:p w14:paraId="67A1E8A8" w14:textId="77777777" w:rsidR="001F6D96" w:rsidRPr="009636A1" w:rsidRDefault="001F6D96" w:rsidP="001F6D96">
      <w:pPr>
        <w:spacing w:line="240" w:lineRule="auto"/>
        <w:ind w:left="0"/>
        <w:rPr>
          <w:rFonts w:cs="Times New Roman"/>
        </w:rPr>
      </w:pPr>
      <w:r>
        <w:rPr>
          <w:rFonts w:cs="Times New Roman"/>
          <w:bCs/>
        </w:rPr>
        <w:t>Public Health Advisor</w:t>
      </w:r>
    </w:p>
    <w:p w14:paraId="67A1E8A9" w14:textId="77777777" w:rsidR="001F6D96" w:rsidRPr="009636A1" w:rsidRDefault="001F6D96" w:rsidP="001F6D96">
      <w:pPr>
        <w:spacing w:line="240" w:lineRule="auto"/>
        <w:ind w:left="0"/>
        <w:rPr>
          <w:rFonts w:cs="Times New Roman"/>
        </w:rPr>
      </w:pPr>
      <w:r w:rsidRPr="009636A1">
        <w:rPr>
          <w:rFonts w:cs="Times New Roman"/>
        </w:rPr>
        <w:t>Health Department &amp; Systems Development Branch</w:t>
      </w:r>
    </w:p>
    <w:p w14:paraId="67A1E8AA" w14:textId="77777777" w:rsidR="001F6D96" w:rsidRPr="009636A1" w:rsidRDefault="001F6D96" w:rsidP="001F6D96">
      <w:pPr>
        <w:spacing w:line="240" w:lineRule="auto"/>
        <w:ind w:left="0"/>
        <w:rPr>
          <w:rFonts w:cs="Times New Roman"/>
        </w:rPr>
      </w:pPr>
      <w:r w:rsidRPr="009636A1">
        <w:rPr>
          <w:rFonts w:cs="Times New Roman"/>
        </w:rPr>
        <w:t>Division of Public Health Performance Improvement</w:t>
      </w:r>
    </w:p>
    <w:p w14:paraId="67A1E8AB" w14:textId="77777777" w:rsidR="001F6D96" w:rsidRPr="009636A1" w:rsidRDefault="001F6D96" w:rsidP="001F6D96">
      <w:pPr>
        <w:spacing w:line="240" w:lineRule="auto"/>
        <w:ind w:left="0"/>
        <w:rPr>
          <w:rFonts w:cs="Times New Roman"/>
        </w:rPr>
      </w:pPr>
      <w:r w:rsidRPr="009636A1">
        <w:rPr>
          <w:rFonts w:cs="Times New Roman"/>
        </w:rPr>
        <w:t>Office of State, Tribal, Local and Territorial Support</w:t>
      </w:r>
    </w:p>
    <w:p w14:paraId="67A1E8AC" w14:textId="77777777" w:rsidR="001F6D96" w:rsidRPr="009636A1" w:rsidRDefault="001F6D96" w:rsidP="001F6D96">
      <w:pPr>
        <w:spacing w:line="240" w:lineRule="auto"/>
        <w:ind w:left="0"/>
        <w:rPr>
          <w:rFonts w:cs="Times New Roman"/>
        </w:rPr>
      </w:pPr>
      <w:r w:rsidRPr="009636A1">
        <w:rPr>
          <w:rFonts w:cs="Times New Roman"/>
        </w:rPr>
        <w:t>Centers for Disease Control</w:t>
      </w:r>
      <w:r>
        <w:rPr>
          <w:rFonts w:cs="Times New Roman"/>
        </w:rPr>
        <w:t xml:space="preserve"> and Prevention</w:t>
      </w:r>
    </w:p>
    <w:p w14:paraId="67A1E8AD" w14:textId="77777777" w:rsidR="001F6D96" w:rsidRPr="009636A1" w:rsidRDefault="001F6D96" w:rsidP="001F6D96">
      <w:pPr>
        <w:spacing w:line="240" w:lineRule="auto"/>
        <w:ind w:left="0"/>
        <w:rPr>
          <w:rFonts w:cs="Times New Roman"/>
        </w:rPr>
      </w:pPr>
      <w:r w:rsidRPr="009636A1">
        <w:rPr>
          <w:rFonts w:cs="Times New Roman"/>
        </w:rPr>
        <w:t xml:space="preserve">1825 Century Center </w:t>
      </w:r>
    </w:p>
    <w:p w14:paraId="67A1E8AE" w14:textId="77777777" w:rsidR="001F6D96" w:rsidRPr="009636A1" w:rsidRDefault="001F6D96" w:rsidP="001F6D96">
      <w:pPr>
        <w:spacing w:line="240" w:lineRule="auto"/>
        <w:ind w:left="0"/>
        <w:rPr>
          <w:rFonts w:cs="Times New Roman"/>
        </w:rPr>
      </w:pPr>
      <w:r w:rsidRPr="009636A1">
        <w:rPr>
          <w:rFonts w:cs="Times New Roman"/>
        </w:rPr>
        <w:t>Tel: 404.498.0</w:t>
      </w:r>
      <w:r w:rsidR="005400D6">
        <w:rPr>
          <w:rFonts w:cs="Times New Roman"/>
        </w:rPr>
        <w:t>263</w:t>
      </w:r>
    </w:p>
    <w:p w14:paraId="67A1E8AF" w14:textId="77777777" w:rsidR="00F725B5" w:rsidRDefault="001F6D96" w:rsidP="005400D6">
      <w:pPr>
        <w:ind w:left="0"/>
      </w:pPr>
      <w:r w:rsidRPr="009636A1">
        <w:rPr>
          <w:rFonts w:cs="Times New Roman"/>
        </w:rPr>
        <w:t xml:space="preserve">Email: </w:t>
      </w:r>
      <w:hyperlink r:id="rId14" w:history="1">
        <w:r w:rsidR="005400D6" w:rsidRPr="006C4AB2">
          <w:rPr>
            <w:rStyle w:val="Hyperlink"/>
          </w:rPr>
          <w:t>araudsep@cdc.gov</w:t>
        </w:r>
      </w:hyperlink>
      <w:r w:rsidR="005400D6">
        <w:t xml:space="preserve"> </w:t>
      </w:r>
    </w:p>
    <w:p w14:paraId="67A1E8B0" w14:textId="77777777" w:rsidR="005400D6" w:rsidRDefault="005400D6" w:rsidP="005400D6">
      <w:pPr>
        <w:ind w:left="0"/>
      </w:pPr>
    </w:p>
    <w:p w14:paraId="67A1E8B1" w14:textId="77777777" w:rsidR="00B12F51" w:rsidRPr="00BC6896" w:rsidRDefault="00B12F51" w:rsidP="00BC6896">
      <w:pPr>
        <w:pStyle w:val="Heading3"/>
      </w:pPr>
      <w:r w:rsidRPr="00BC6896">
        <w:lastRenderedPageBreak/>
        <w:t xml:space="preserve">Section B – </w:t>
      </w:r>
      <w:r w:rsidR="00287E2F" w:rsidRPr="00BC6896">
        <w:t>Data Collection Procedures</w:t>
      </w:r>
    </w:p>
    <w:p w14:paraId="67A1E8B2" w14:textId="77777777" w:rsidR="00287E2F" w:rsidRDefault="00287E2F" w:rsidP="00BC6896"/>
    <w:p w14:paraId="67A1E8B3" w14:textId="77777777" w:rsidR="00A75D1C" w:rsidRPr="00BC6896" w:rsidRDefault="009759F3" w:rsidP="00BC6896">
      <w:pPr>
        <w:pStyle w:val="Heading4"/>
      </w:pPr>
      <w:r w:rsidRPr="00BC6896">
        <w:t>Respondent Universe and Sampling Methods</w:t>
      </w:r>
      <w:r w:rsidR="00A305CE" w:rsidRPr="00BC6896">
        <w:t xml:space="preserve"> </w:t>
      </w:r>
    </w:p>
    <w:p w14:paraId="2D9EC0CC" w14:textId="77777777" w:rsidR="001C5055" w:rsidRDefault="001C5055" w:rsidP="001C5055">
      <w:pPr>
        <w:widowControl w:val="0"/>
      </w:pPr>
      <w:r w:rsidRPr="007409EC">
        <w:t xml:space="preserve">Data will be collected from </w:t>
      </w:r>
      <w:r>
        <w:t xml:space="preserve">165 </w:t>
      </w:r>
      <w:r w:rsidRPr="007409EC">
        <w:t>staff within state</w:t>
      </w:r>
      <w:r>
        <w:t xml:space="preserve"> (51)</w:t>
      </w:r>
      <w:r w:rsidRPr="007409EC">
        <w:t>, local</w:t>
      </w:r>
      <w:r>
        <w:t xml:space="preserve"> (95)</w:t>
      </w:r>
      <w:r w:rsidRPr="007409EC">
        <w:t>, tribal</w:t>
      </w:r>
      <w:r>
        <w:t xml:space="preserve"> (14)</w:t>
      </w:r>
      <w:r w:rsidRPr="007409EC">
        <w:t>, and territorial</w:t>
      </w:r>
      <w:r>
        <w:t xml:space="preserve"> (5)</w:t>
      </w:r>
      <w:r w:rsidRPr="007409EC">
        <w:t xml:space="preserve"> health departments that are acting in their official capacities</w:t>
      </w:r>
      <w:r>
        <w:t xml:space="preserve"> working on performance improvement within their organization that attended the Public Health Improvement Training (PHIT) in Atlanta on April 24-25</w:t>
      </w:r>
      <w:r w:rsidRPr="00E10DF1">
        <w:rPr>
          <w:vertAlign w:val="superscript"/>
        </w:rPr>
        <w:t>th</w:t>
      </w:r>
      <w:r>
        <w:t>, 2014.</w:t>
      </w:r>
    </w:p>
    <w:p w14:paraId="3E572A4D" w14:textId="77777777" w:rsidR="001C5055" w:rsidRDefault="001C5055" w:rsidP="001C5055">
      <w:pPr>
        <w:widowControl w:val="0"/>
      </w:pPr>
    </w:p>
    <w:p w14:paraId="30FE9DCC" w14:textId="77777777" w:rsidR="001C5055" w:rsidRPr="007409EC" w:rsidRDefault="001C5055" w:rsidP="001C5055">
      <w:pPr>
        <w:widowControl w:val="0"/>
      </w:pPr>
      <w:r>
        <w:t>This respondent universe</w:t>
      </w:r>
      <w:r w:rsidRPr="007409EC">
        <w:t xml:space="preserve"> depends on the work functions rather than specific job title to broadly encompass all personnel in health departments engaged in these efforts. The functions include: </w:t>
      </w:r>
    </w:p>
    <w:p w14:paraId="32F85C13" w14:textId="77777777" w:rsidR="001C5055" w:rsidRPr="007409EC" w:rsidRDefault="001C5055" w:rsidP="001C5055">
      <w:pPr>
        <w:pStyle w:val="ListParagraph"/>
        <w:widowControl w:val="0"/>
        <w:numPr>
          <w:ilvl w:val="0"/>
          <w:numId w:val="24"/>
        </w:numPr>
        <w:ind w:left="1440"/>
      </w:pPr>
      <w:r w:rsidRPr="007409EC">
        <w:t xml:space="preserve">Coordinating efforts to prepare and </w:t>
      </w:r>
      <w:r w:rsidRPr="00996AFE">
        <w:rPr>
          <w:u w:val="single"/>
        </w:rPr>
        <w:t>apply for national voluntary accreditation</w:t>
      </w:r>
    </w:p>
    <w:p w14:paraId="7CF10AE2" w14:textId="77777777" w:rsidR="001C5055" w:rsidRPr="007409EC" w:rsidRDefault="001C5055" w:rsidP="001C5055">
      <w:pPr>
        <w:pStyle w:val="ListParagraph"/>
        <w:widowControl w:val="0"/>
        <w:numPr>
          <w:ilvl w:val="0"/>
          <w:numId w:val="24"/>
        </w:numPr>
        <w:ind w:left="1440"/>
      </w:pPr>
      <w:r w:rsidRPr="007409EC">
        <w:t xml:space="preserve">Leading </w:t>
      </w:r>
      <w:r w:rsidRPr="00996AFE">
        <w:rPr>
          <w:u w:val="single"/>
        </w:rPr>
        <w:t>state or community health assessment and improvement planning</w:t>
      </w:r>
      <w:r w:rsidRPr="007409EC">
        <w:t xml:space="preserve"> processes</w:t>
      </w:r>
    </w:p>
    <w:p w14:paraId="463B72F7" w14:textId="77777777" w:rsidR="001C5055" w:rsidRPr="007409EC" w:rsidRDefault="001C5055" w:rsidP="001C5055">
      <w:pPr>
        <w:pStyle w:val="ListParagraph"/>
        <w:widowControl w:val="0"/>
        <w:numPr>
          <w:ilvl w:val="0"/>
          <w:numId w:val="24"/>
        </w:numPr>
        <w:ind w:left="1440"/>
      </w:pPr>
      <w:r w:rsidRPr="007409EC">
        <w:t>Developing an agency s</w:t>
      </w:r>
      <w:r w:rsidRPr="00996AFE">
        <w:rPr>
          <w:u w:val="single"/>
        </w:rPr>
        <w:t>trategic plan</w:t>
      </w:r>
    </w:p>
    <w:p w14:paraId="71B6591A" w14:textId="77777777" w:rsidR="001C5055" w:rsidRPr="007409EC" w:rsidRDefault="001C5055" w:rsidP="001C5055">
      <w:pPr>
        <w:pStyle w:val="ListParagraph"/>
        <w:widowControl w:val="0"/>
        <w:numPr>
          <w:ilvl w:val="0"/>
          <w:numId w:val="24"/>
        </w:numPr>
        <w:ind w:left="1440"/>
      </w:pPr>
      <w:r w:rsidRPr="007409EC">
        <w:t xml:space="preserve">Implementing agency-wide </w:t>
      </w:r>
      <w:r w:rsidRPr="00996AFE">
        <w:rPr>
          <w:u w:val="single"/>
        </w:rPr>
        <w:t>performance management</w:t>
      </w:r>
      <w:r w:rsidRPr="007409EC">
        <w:t xml:space="preserve"> systems</w:t>
      </w:r>
    </w:p>
    <w:p w14:paraId="7B851F72" w14:textId="77777777" w:rsidR="001C5055" w:rsidRPr="007409EC" w:rsidRDefault="001C5055" w:rsidP="001C5055">
      <w:pPr>
        <w:pStyle w:val="ListParagraph"/>
        <w:widowControl w:val="0"/>
        <w:numPr>
          <w:ilvl w:val="0"/>
          <w:numId w:val="24"/>
        </w:numPr>
        <w:ind w:left="1440"/>
      </w:pPr>
      <w:r w:rsidRPr="007409EC">
        <w:t xml:space="preserve">Engaging in </w:t>
      </w:r>
      <w:r w:rsidRPr="00996AFE">
        <w:rPr>
          <w:u w:val="single"/>
        </w:rPr>
        <w:t>QI</w:t>
      </w:r>
      <w:r w:rsidRPr="007409EC">
        <w:t xml:space="preserve"> to gain process efficiencies or improve health outcomes</w:t>
      </w:r>
    </w:p>
    <w:p w14:paraId="3D1452EC" w14:textId="77777777" w:rsidR="001C5055" w:rsidRPr="007409EC" w:rsidRDefault="001C5055" w:rsidP="001C5055">
      <w:pPr>
        <w:pStyle w:val="ListParagraph"/>
        <w:widowControl w:val="0"/>
        <w:numPr>
          <w:ilvl w:val="0"/>
          <w:numId w:val="24"/>
        </w:numPr>
        <w:ind w:left="1440"/>
      </w:pPr>
      <w:r w:rsidRPr="007409EC">
        <w:t xml:space="preserve">Selecting and implementing </w:t>
      </w:r>
      <w:r w:rsidRPr="00996AFE">
        <w:rPr>
          <w:u w:val="single"/>
        </w:rPr>
        <w:t>evidence-based public health</w:t>
      </w:r>
      <w:r w:rsidRPr="007409EC">
        <w:t xml:space="preserve"> strategies to address health priorities outlined in a state or community health improvement plan</w:t>
      </w:r>
    </w:p>
    <w:p w14:paraId="4FBE00F9" w14:textId="77777777" w:rsidR="001C5055" w:rsidRDefault="001C5055" w:rsidP="001C5055"/>
    <w:p w14:paraId="4738371C" w14:textId="77777777" w:rsidR="001C5055" w:rsidRDefault="001C5055" w:rsidP="001C5055">
      <w:r>
        <w:t>Common titles of respondents include, but are not limited to: accreditation coordinator, performance improvement manager, program manager, program coordinator, health planner, Health Assessment and Improvement Coordinator, quality improvement coordinator/manager.</w:t>
      </w:r>
    </w:p>
    <w:p w14:paraId="766F79C0" w14:textId="77777777" w:rsidR="001C5055" w:rsidRDefault="001C5055" w:rsidP="00BC6896"/>
    <w:p w14:paraId="67A1E8B4" w14:textId="77777777" w:rsidR="000E1DB6" w:rsidRDefault="000E1DB6" w:rsidP="00BC6896">
      <w:r>
        <w:t>Assessing PHIT 2014 participants aims to capture information in two ways:</w:t>
      </w:r>
    </w:p>
    <w:p w14:paraId="67A1E8B5" w14:textId="77777777" w:rsidR="00A75D1C" w:rsidRDefault="000E1DB6" w:rsidP="000E1DB6">
      <w:pPr>
        <w:pStyle w:val="ListParagraph"/>
        <w:numPr>
          <w:ilvl w:val="1"/>
          <w:numId w:val="22"/>
        </w:numPr>
        <w:ind w:left="1440"/>
      </w:pPr>
      <w:r>
        <w:t>assesses gains in knowledge, skills and actions 6-8 months post-PHIT</w:t>
      </w:r>
    </w:p>
    <w:p w14:paraId="67A1E8B6" w14:textId="77777777" w:rsidR="000E1DB6" w:rsidRDefault="000E1DB6" w:rsidP="000E1DB6">
      <w:pPr>
        <w:pStyle w:val="ListParagraph"/>
        <w:numPr>
          <w:ilvl w:val="0"/>
          <w:numId w:val="22"/>
        </w:numPr>
      </w:pPr>
      <w:r>
        <w:t>informs a participant driven agenda for PHIT in 2015</w:t>
      </w:r>
    </w:p>
    <w:p w14:paraId="67A1E8BA" w14:textId="42CF3026" w:rsidR="006964CC" w:rsidRPr="009636A1" w:rsidRDefault="001F6D96" w:rsidP="006964CC">
      <w:pPr>
        <w:pStyle w:val="ListParagraph"/>
        <w:spacing w:line="240" w:lineRule="auto"/>
      </w:pPr>
      <w:r>
        <w:t xml:space="preserve">Through online </w:t>
      </w:r>
      <w:r w:rsidR="006964CC">
        <w:t>data collection tool software (Qualtrics)</w:t>
      </w:r>
      <w:r>
        <w:t xml:space="preserve">, we seek to invite the 165 participants to participate in the assessment by email, providing them at least two weeks to complete.    </w:t>
      </w:r>
      <w:r w:rsidR="006964CC">
        <w:t xml:space="preserve">The data collection tool </w:t>
      </w:r>
      <w:r w:rsidR="006964CC" w:rsidRPr="009636A1">
        <w:t xml:space="preserve">was developed by </w:t>
      </w:r>
      <w:r w:rsidR="006964CC">
        <w:t>NNPHI</w:t>
      </w:r>
      <w:r w:rsidR="006964CC" w:rsidRPr="009636A1">
        <w:t xml:space="preserve"> in partnership with </w:t>
      </w:r>
      <w:r w:rsidR="006964CC">
        <w:t>CDC.</w:t>
      </w:r>
      <w:r w:rsidR="006964CC" w:rsidRPr="009636A1">
        <w:t xml:space="preserve"> </w:t>
      </w:r>
    </w:p>
    <w:p w14:paraId="67A1E8BB" w14:textId="77777777" w:rsidR="001F6D96" w:rsidRDefault="001F6D96" w:rsidP="000E1DB6"/>
    <w:p w14:paraId="67A1E8BC" w14:textId="77777777" w:rsidR="000E1DB6" w:rsidRPr="00BC6896" w:rsidRDefault="000E1DB6" w:rsidP="000E1DB6"/>
    <w:p w14:paraId="67A1E8BD" w14:textId="77777777" w:rsidR="00287E2F" w:rsidRPr="009759F3" w:rsidRDefault="005E3C9A" w:rsidP="00BC6896">
      <w:pPr>
        <w:pStyle w:val="Heading4"/>
      </w:pPr>
      <w:r>
        <w:t>P</w:t>
      </w:r>
      <w:r w:rsidR="00287E2F" w:rsidRPr="009759F3">
        <w:t xml:space="preserve">rocedures for </w:t>
      </w:r>
      <w:r w:rsidR="009759F3" w:rsidRPr="009759F3">
        <w:t xml:space="preserve">the </w:t>
      </w:r>
      <w:r w:rsidR="00287E2F" w:rsidRPr="009759F3">
        <w:t>Collecti</w:t>
      </w:r>
      <w:r w:rsidR="009759F3" w:rsidRPr="009759F3">
        <w:t>on</w:t>
      </w:r>
      <w:r w:rsidR="00287E2F" w:rsidRPr="009759F3">
        <w:t xml:space="preserve"> of Information</w:t>
      </w:r>
      <w:r w:rsidR="00F725B5" w:rsidRPr="009759F3">
        <w:t xml:space="preserve"> </w:t>
      </w:r>
      <w:r w:rsidR="009759F3" w:rsidRPr="009759F3">
        <w:t xml:space="preserve">  </w:t>
      </w:r>
    </w:p>
    <w:p w14:paraId="67A1E8BE" w14:textId="7FC60415" w:rsidR="002F2069" w:rsidRDefault="006964CC" w:rsidP="00BC6896">
      <w:r>
        <w:t xml:space="preserve">An email invitation to participate in the online assessment will be emailed to the 165 contacts described above.  </w:t>
      </w:r>
      <w:r w:rsidR="00E40B8A" w:rsidRPr="009636A1">
        <w:t>(</w:t>
      </w:r>
      <w:r w:rsidR="00E00770">
        <w:rPr>
          <w:b/>
        </w:rPr>
        <w:t xml:space="preserve">see </w:t>
      </w:r>
      <w:r w:rsidR="00E00770">
        <w:t>I</w:t>
      </w:r>
      <w:r w:rsidR="00065834">
        <w:rPr>
          <w:b/>
        </w:rPr>
        <w:t>_</w:t>
      </w:r>
      <w:r w:rsidR="00E40B8A" w:rsidRPr="00E40B8A">
        <w:rPr>
          <w:b/>
        </w:rPr>
        <w:t>Notification Email</w:t>
      </w:r>
      <w:r w:rsidR="00E40B8A">
        <w:rPr>
          <w:b/>
        </w:rPr>
        <w:t xml:space="preserve">) </w:t>
      </w:r>
      <w:r w:rsidRPr="009636A1">
        <w:t xml:space="preserve">Email recipients will be invited to complete the assessment by clicking on a provided link </w:t>
      </w:r>
      <w:r>
        <w:t xml:space="preserve">that will open the assessment in a web browser in an easy to use form.  Information respondents submit loads directly into a database that can be exported into MS Excel or an automatic report in MS Word. </w:t>
      </w:r>
      <w:r w:rsidR="0028260E">
        <w:t xml:space="preserve"> At the end of the assessment, there is an optional question where respondents can provide their name and contact information if they would be willing to share more input later on.  If respondents do provide their identifying information, NNPHI lists it in aggregate form in the report shared only with CDC.  </w:t>
      </w:r>
    </w:p>
    <w:p w14:paraId="67A1E8BF" w14:textId="77777777" w:rsidR="006964CC" w:rsidRDefault="006964CC" w:rsidP="006964CC">
      <w:pPr>
        <w:pStyle w:val="ListParagraph"/>
        <w:spacing w:line="240" w:lineRule="auto"/>
      </w:pPr>
    </w:p>
    <w:p w14:paraId="67A1E8C0" w14:textId="6A978D17" w:rsidR="006964CC" w:rsidRDefault="006964CC" w:rsidP="006964CC">
      <w:r w:rsidRPr="009636A1">
        <w:t>The data collection tool will be open for 1</w:t>
      </w:r>
      <w:r>
        <w:t>0</w:t>
      </w:r>
      <w:r w:rsidRPr="009636A1">
        <w:t xml:space="preserve"> business days to allow ample time for respondents to complete the </w:t>
      </w:r>
      <w:r>
        <w:t>assessment</w:t>
      </w:r>
      <w:r w:rsidRPr="009636A1">
        <w:t>.  A reminder emai</w:t>
      </w:r>
      <w:r w:rsidRPr="008A4365">
        <w:t>l (</w:t>
      </w:r>
      <w:r w:rsidR="00E00770" w:rsidRPr="00E00770">
        <w:rPr>
          <w:b/>
        </w:rPr>
        <w:t xml:space="preserve">see </w:t>
      </w:r>
      <w:r w:rsidR="00E00770">
        <w:rPr>
          <w:b/>
        </w:rPr>
        <w:t>J</w:t>
      </w:r>
      <w:r w:rsidR="00065834">
        <w:rPr>
          <w:b/>
        </w:rPr>
        <w:t>_</w:t>
      </w:r>
      <w:r w:rsidRPr="008A4365">
        <w:rPr>
          <w:rFonts w:cs="Times New Roman"/>
          <w:b/>
        </w:rPr>
        <w:t xml:space="preserve"> Reminder Email</w:t>
      </w:r>
      <w:r w:rsidRPr="008A4365">
        <w:t>)</w:t>
      </w:r>
      <w:r w:rsidRPr="009636A1">
        <w:t xml:space="preserve"> will be sent out on Day 7 for non-respondents</w:t>
      </w:r>
      <w:r>
        <w:t>.</w:t>
      </w:r>
    </w:p>
    <w:p w14:paraId="67A1E8C1" w14:textId="77777777" w:rsidR="00BC6896" w:rsidRPr="00BC6896" w:rsidRDefault="00BC6896" w:rsidP="00BC6896"/>
    <w:p w14:paraId="67A1E8C2" w14:textId="77777777" w:rsidR="009759F3" w:rsidRDefault="00287E2F" w:rsidP="00BC6896">
      <w:pPr>
        <w:pStyle w:val="Heading4"/>
      </w:pPr>
      <w:r w:rsidRPr="00D26A64">
        <w:t>Methods to Maximize Response Rates</w:t>
      </w:r>
      <w:r w:rsidR="00F725B5">
        <w:t xml:space="preserve"> </w:t>
      </w:r>
      <w:r w:rsidRPr="00D26A64">
        <w:t xml:space="preserve"> </w:t>
      </w:r>
      <w:r w:rsidR="009759F3" w:rsidRPr="009759F3">
        <w:t>Deal with Nonresponse</w:t>
      </w:r>
    </w:p>
    <w:p w14:paraId="67A1E8C3" w14:textId="530CA81C" w:rsidR="0028260E" w:rsidRPr="009636A1" w:rsidRDefault="0028260E" w:rsidP="0028260E">
      <w:r>
        <w:rPr>
          <w:rFonts w:cs="Times New Roman"/>
        </w:rPr>
        <w:t xml:space="preserve">We will notify respondents through email and send a reminder email </w:t>
      </w:r>
      <w:r w:rsidR="00065834">
        <w:rPr>
          <w:b/>
        </w:rPr>
        <w:t>(</w:t>
      </w:r>
      <w:r w:rsidR="00E00770">
        <w:rPr>
          <w:b/>
        </w:rPr>
        <w:t>see J</w:t>
      </w:r>
      <w:r w:rsidR="00065834">
        <w:rPr>
          <w:b/>
        </w:rPr>
        <w:t>_</w:t>
      </w:r>
      <w:r w:rsidR="00E40B8A" w:rsidRPr="008A4365">
        <w:rPr>
          <w:rFonts w:cs="Times New Roman"/>
          <w:b/>
        </w:rPr>
        <w:t>Reminder Email</w:t>
      </w:r>
      <w:r w:rsidR="00E40B8A" w:rsidRPr="008A4365">
        <w:t>)</w:t>
      </w:r>
      <w:r w:rsidR="00E40B8A" w:rsidRPr="009636A1">
        <w:t xml:space="preserve"> </w:t>
      </w:r>
      <w:r>
        <w:rPr>
          <w:rFonts w:cs="Times New Roman"/>
        </w:rPr>
        <w:t>as noted above</w:t>
      </w:r>
      <w:r w:rsidRPr="009636A1">
        <w:rPr>
          <w:rFonts w:cs="Times New Roman"/>
        </w:rPr>
        <w:t xml:space="preserve">.  </w:t>
      </w:r>
      <w:r>
        <w:rPr>
          <w:rFonts w:cs="Times New Roman"/>
        </w:rPr>
        <w:t xml:space="preserve">If the response rate is less than 25% we will extend the deadline to participate in the </w:t>
      </w:r>
      <w:r w:rsidR="00D107B4">
        <w:rPr>
          <w:rFonts w:cs="Times New Roman"/>
        </w:rPr>
        <w:t xml:space="preserve">assessment </w:t>
      </w:r>
      <w:r>
        <w:rPr>
          <w:rFonts w:cs="Times New Roman"/>
        </w:rPr>
        <w:t xml:space="preserve">to three additional days. </w:t>
      </w:r>
    </w:p>
    <w:p w14:paraId="67A1E8C4" w14:textId="77777777" w:rsidR="0028260E" w:rsidRPr="0028260E" w:rsidRDefault="0028260E" w:rsidP="0028260E"/>
    <w:p w14:paraId="67A1E8C5" w14:textId="77777777" w:rsidR="00F52BCC" w:rsidRPr="009759F3" w:rsidRDefault="00287E2F" w:rsidP="00BC6896">
      <w:pPr>
        <w:pStyle w:val="Heading4"/>
      </w:pPr>
      <w:r w:rsidRPr="005F3FEF">
        <w:t xml:space="preserve">Test of Procedures </w:t>
      </w:r>
      <w:r w:rsidR="009759F3" w:rsidRPr="009759F3">
        <w:t>or Methods to be Undertaken</w:t>
      </w:r>
    </w:p>
    <w:p w14:paraId="67A1E8C7" w14:textId="2D86107C" w:rsidR="00BC6896" w:rsidRDefault="001C5055" w:rsidP="00BC6896">
      <w:r w:rsidRPr="00AA0502">
        <w:t xml:space="preserve">The data collection instrument was pilot tested by </w:t>
      </w:r>
      <w:r>
        <w:t>five</w:t>
      </w:r>
      <w:r w:rsidRPr="00AA0502">
        <w:t xml:space="preserve"> public health professionals. Feedback from this group was used to refine questions as needed, ensure accurate programming and skip patterns and establish the estimated time required to complete the data collection instrument.</w:t>
      </w:r>
    </w:p>
    <w:p w14:paraId="7E3E5CD6" w14:textId="77777777" w:rsidR="00065834" w:rsidRDefault="00065834" w:rsidP="00BC6896"/>
    <w:p w14:paraId="67A1E8C8" w14:textId="77777777" w:rsidR="009759F3" w:rsidRPr="009759F3" w:rsidRDefault="009759F3" w:rsidP="00BC6896">
      <w:pPr>
        <w:pStyle w:val="Heading4"/>
      </w:pPr>
      <w:r w:rsidRPr="009759F3">
        <w:t>Individuals Consulted on Statistical Aspects and Individuals Collecting and/or Analyzing Data</w:t>
      </w:r>
    </w:p>
    <w:p w14:paraId="67A1E8C9" w14:textId="77777777" w:rsidR="00AE5E59" w:rsidRDefault="00AE5E59" w:rsidP="00BC6896"/>
    <w:p w14:paraId="67A1E8CA" w14:textId="77777777" w:rsidR="00287E2F" w:rsidRDefault="0028260E" w:rsidP="00BC6896">
      <w:r>
        <w:t>Amanda Raudsep</w:t>
      </w:r>
    </w:p>
    <w:p w14:paraId="67A1E8CB" w14:textId="77777777" w:rsidR="0028260E" w:rsidRPr="009636A1" w:rsidRDefault="0028260E" w:rsidP="0028260E">
      <w:pPr>
        <w:spacing w:line="240" w:lineRule="auto"/>
        <w:rPr>
          <w:rFonts w:cs="Times New Roman"/>
        </w:rPr>
      </w:pPr>
      <w:r>
        <w:rPr>
          <w:rFonts w:cs="Times New Roman"/>
          <w:bCs/>
        </w:rPr>
        <w:t>Public Health Advisor</w:t>
      </w:r>
    </w:p>
    <w:p w14:paraId="67A1E8CC" w14:textId="77777777" w:rsidR="0028260E" w:rsidRPr="009636A1" w:rsidRDefault="0028260E" w:rsidP="0028260E">
      <w:pPr>
        <w:spacing w:line="240" w:lineRule="auto"/>
        <w:rPr>
          <w:rFonts w:cs="Times New Roman"/>
        </w:rPr>
      </w:pPr>
      <w:r w:rsidRPr="009636A1">
        <w:rPr>
          <w:rFonts w:cs="Times New Roman"/>
        </w:rPr>
        <w:t>Health Department &amp; Systems Development Branch</w:t>
      </w:r>
    </w:p>
    <w:p w14:paraId="67A1E8CD" w14:textId="77777777" w:rsidR="0028260E" w:rsidRPr="009636A1" w:rsidRDefault="0028260E" w:rsidP="0028260E">
      <w:pPr>
        <w:spacing w:line="240" w:lineRule="auto"/>
        <w:rPr>
          <w:rFonts w:cs="Times New Roman"/>
        </w:rPr>
      </w:pPr>
      <w:r w:rsidRPr="009636A1">
        <w:rPr>
          <w:rFonts w:cs="Times New Roman"/>
        </w:rPr>
        <w:t>Division of Public Health Performance Improvement</w:t>
      </w:r>
    </w:p>
    <w:p w14:paraId="67A1E8CE" w14:textId="77777777" w:rsidR="0028260E" w:rsidRPr="009636A1" w:rsidRDefault="0028260E" w:rsidP="0028260E">
      <w:pPr>
        <w:spacing w:line="240" w:lineRule="auto"/>
        <w:rPr>
          <w:rFonts w:cs="Times New Roman"/>
        </w:rPr>
      </w:pPr>
      <w:r w:rsidRPr="009636A1">
        <w:rPr>
          <w:rFonts w:cs="Times New Roman"/>
        </w:rPr>
        <w:t>Office of State, Tribal, Local and Territorial Support</w:t>
      </w:r>
    </w:p>
    <w:p w14:paraId="67A1E8CF" w14:textId="77777777" w:rsidR="0028260E" w:rsidRPr="009636A1" w:rsidRDefault="0028260E" w:rsidP="0028260E">
      <w:pPr>
        <w:spacing w:line="240" w:lineRule="auto"/>
        <w:rPr>
          <w:rFonts w:cs="Times New Roman"/>
        </w:rPr>
      </w:pPr>
      <w:r w:rsidRPr="009636A1">
        <w:rPr>
          <w:rFonts w:cs="Times New Roman"/>
        </w:rPr>
        <w:t>Centers for Disease Control</w:t>
      </w:r>
      <w:r>
        <w:rPr>
          <w:rFonts w:cs="Times New Roman"/>
        </w:rPr>
        <w:t xml:space="preserve"> and Prevention</w:t>
      </w:r>
    </w:p>
    <w:p w14:paraId="67A1E8D0" w14:textId="77777777" w:rsidR="0028260E" w:rsidRPr="009636A1" w:rsidRDefault="0028260E" w:rsidP="0028260E">
      <w:pPr>
        <w:spacing w:line="240" w:lineRule="auto"/>
        <w:rPr>
          <w:rFonts w:cs="Times New Roman"/>
        </w:rPr>
      </w:pPr>
      <w:r w:rsidRPr="009636A1">
        <w:rPr>
          <w:rFonts w:cs="Times New Roman"/>
        </w:rPr>
        <w:t xml:space="preserve">1825 Century Center </w:t>
      </w:r>
    </w:p>
    <w:p w14:paraId="67A1E8D1" w14:textId="77777777" w:rsidR="0028260E" w:rsidRPr="009636A1" w:rsidRDefault="0028260E" w:rsidP="0028260E">
      <w:pPr>
        <w:spacing w:line="240" w:lineRule="auto"/>
        <w:rPr>
          <w:rFonts w:cs="Times New Roman"/>
        </w:rPr>
      </w:pPr>
      <w:r w:rsidRPr="009636A1">
        <w:rPr>
          <w:rFonts w:cs="Times New Roman"/>
        </w:rPr>
        <w:t>Tel: 404.498.0</w:t>
      </w:r>
      <w:r>
        <w:rPr>
          <w:rFonts w:cs="Times New Roman"/>
        </w:rPr>
        <w:t>263</w:t>
      </w:r>
    </w:p>
    <w:p w14:paraId="67A1E8D2" w14:textId="77777777" w:rsidR="0028260E" w:rsidRDefault="0028260E" w:rsidP="0028260E">
      <w:r w:rsidRPr="009636A1">
        <w:rPr>
          <w:rFonts w:cs="Times New Roman"/>
        </w:rPr>
        <w:t xml:space="preserve">Email: </w:t>
      </w:r>
      <w:hyperlink r:id="rId15" w:history="1">
        <w:r w:rsidRPr="006C4AB2">
          <w:rPr>
            <w:rStyle w:val="Hyperlink"/>
          </w:rPr>
          <w:t>araudsep@cdc.gov</w:t>
        </w:r>
      </w:hyperlink>
      <w:r>
        <w:t xml:space="preserve"> </w:t>
      </w:r>
    </w:p>
    <w:p w14:paraId="67A1E8D3" w14:textId="77777777" w:rsidR="0028260E" w:rsidRDefault="0028260E" w:rsidP="00BC6896"/>
    <w:p w14:paraId="67A1E8D4" w14:textId="77777777" w:rsidR="0028260E" w:rsidRDefault="0028260E" w:rsidP="00BC6896">
      <w:r>
        <w:t>Liljana Johnson</w:t>
      </w:r>
      <w:r w:rsidR="00AE5E59">
        <w:t>, MPH</w:t>
      </w:r>
    </w:p>
    <w:p w14:paraId="67A1E8D5" w14:textId="77777777" w:rsidR="0028260E" w:rsidRDefault="0028260E" w:rsidP="00BC6896">
      <w:r>
        <w:t>Program Manager</w:t>
      </w:r>
    </w:p>
    <w:p w14:paraId="67A1E8D6" w14:textId="77777777" w:rsidR="0028260E" w:rsidRDefault="0028260E" w:rsidP="0028260E">
      <w:r>
        <w:t>National Network of Public Health Institutes</w:t>
      </w:r>
    </w:p>
    <w:p w14:paraId="67A1E8D7" w14:textId="77777777" w:rsidR="00AE5E59" w:rsidRDefault="00AE5E59" w:rsidP="00AE5E59">
      <w:r>
        <w:t>1515 Poydras St., Suite 1490</w:t>
      </w:r>
    </w:p>
    <w:p w14:paraId="67A1E8D8" w14:textId="77777777" w:rsidR="00AE5E59" w:rsidRDefault="00AE5E59" w:rsidP="00AE5E59">
      <w:r>
        <w:t>New Orleans, LA 70112</w:t>
      </w:r>
    </w:p>
    <w:p w14:paraId="67A1E8D9" w14:textId="77777777" w:rsidR="00AE5E59" w:rsidRDefault="0028260E" w:rsidP="0028260E">
      <w:r>
        <w:t>Direct: 504.301.9845</w:t>
      </w:r>
    </w:p>
    <w:p w14:paraId="67A1E8DA" w14:textId="77777777" w:rsidR="0028260E" w:rsidRDefault="0028260E" w:rsidP="0028260E">
      <w:r>
        <w:t>Fax: 504.301.9820</w:t>
      </w:r>
    </w:p>
    <w:p w14:paraId="67A1E8DB" w14:textId="77777777" w:rsidR="00AE5E59" w:rsidRDefault="00AE5E59" w:rsidP="00AE5E59">
      <w:r>
        <w:t xml:space="preserve">Email: </w:t>
      </w:r>
      <w:hyperlink r:id="rId16" w:history="1">
        <w:r w:rsidRPr="006C4AB2">
          <w:rPr>
            <w:rStyle w:val="Hyperlink"/>
          </w:rPr>
          <w:t>ljohnson@nnphi.org</w:t>
        </w:r>
      </w:hyperlink>
      <w:r>
        <w:t xml:space="preserve"> </w:t>
      </w:r>
    </w:p>
    <w:p w14:paraId="67A1E8DC" w14:textId="77777777" w:rsidR="00AE5E59" w:rsidRDefault="00AE5E59" w:rsidP="00BC6896"/>
    <w:p w14:paraId="67A1E8DD" w14:textId="77777777" w:rsidR="0028260E" w:rsidRDefault="00E40B8A" w:rsidP="00BC6896">
      <w:r>
        <w:t>Breonne DeDecker</w:t>
      </w:r>
    </w:p>
    <w:p w14:paraId="67A1E8DE" w14:textId="77777777" w:rsidR="00AE5E59" w:rsidRDefault="00E40B8A" w:rsidP="00AE5E59">
      <w:r>
        <w:t>Program Associate</w:t>
      </w:r>
    </w:p>
    <w:p w14:paraId="67A1E8DF" w14:textId="77777777" w:rsidR="00AE5E59" w:rsidRDefault="00AE5E59" w:rsidP="00AE5E59">
      <w:r>
        <w:t>National Network of Public Health Institutes</w:t>
      </w:r>
    </w:p>
    <w:p w14:paraId="67A1E8E0" w14:textId="77777777" w:rsidR="00AE5E59" w:rsidRDefault="00AE5E59" w:rsidP="00AE5E59">
      <w:r>
        <w:t>1515 Poydras St., Suite 1490</w:t>
      </w:r>
    </w:p>
    <w:p w14:paraId="67A1E8E1" w14:textId="77777777" w:rsidR="00AE5E59" w:rsidRDefault="00AE5E59" w:rsidP="00AE5E59">
      <w:r>
        <w:t>New Orleans, LA 70112</w:t>
      </w:r>
    </w:p>
    <w:p w14:paraId="67A1E8E2" w14:textId="77777777" w:rsidR="00AE5E59" w:rsidRDefault="00AE5E59" w:rsidP="00AE5E59">
      <w:r>
        <w:t>504.301.98</w:t>
      </w:r>
      <w:r w:rsidR="00E40B8A">
        <w:t>00</w:t>
      </w:r>
    </w:p>
    <w:p w14:paraId="67A1E8E3" w14:textId="77777777" w:rsidR="00AE5E59" w:rsidRDefault="00AE5E59" w:rsidP="00AE5E59">
      <w:r>
        <w:lastRenderedPageBreak/>
        <w:t>Fax: 504.301.9820</w:t>
      </w:r>
    </w:p>
    <w:p w14:paraId="67A1E8E4" w14:textId="77777777" w:rsidR="00AE5E59" w:rsidRDefault="00AE5E59" w:rsidP="00AE5E59">
      <w:r>
        <w:t xml:space="preserve">Email: </w:t>
      </w:r>
      <w:hyperlink r:id="rId17" w:history="1">
        <w:r w:rsidR="00E40B8A" w:rsidRPr="006C3B3A">
          <w:rPr>
            <w:rStyle w:val="Hyperlink"/>
          </w:rPr>
          <w:t>bdedecker@nnphi.org</w:t>
        </w:r>
      </w:hyperlink>
      <w:r>
        <w:t xml:space="preserve"> </w:t>
      </w:r>
    </w:p>
    <w:p w14:paraId="67A1E8E5" w14:textId="77777777" w:rsidR="00AE5E59" w:rsidRPr="00281795" w:rsidRDefault="00AE5E59" w:rsidP="00BC6896"/>
    <w:p w14:paraId="67A1E8E6" w14:textId="77777777" w:rsidR="003F5913" w:rsidRPr="009759F3" w:rsidRDefault="003F5913" w:rsidP="00BC6896"/>
    <w:p w14:paraId="67A1E8E7" w14:textId="77777777" w:rsidR="00E24C20" w:rsidRDefault="00E24C20" w:rsidP="00BC6896"/>
    <w:p w14:paraId="67A1E8E8" w14:textId="77777777" w:rsidR="00A36419" w:rsidRPr="00BC6896" w:rsidRDefault="00A36419" w:rsidP="00BC6896">
      <w:pPr>
        <w:pStyle w:val="Heading3"/>
      </w:pPr>
      <w:r w:rsidRPr="00BC6896">
        <w:t>LIST OF ATTACHMENTS</w:t>
      </w:r>
      <w:r w:rsidR="00E24C20" w:rsidRPr="00BC6896">
        <w:t xml:space="preserve"> – Section B</w:t>
      </w:r>
    </w:p>
    <w:p w14:paraId="0296E154" w14:textId="77777777" w:rsidR="002578AA" w:rsidRDefault="006B5E55" w:rsidP="00BC6896">
      <w:pPr>
        <w:ind w:left="0"/>
      </w:pPr>
      <w:r w:rsidRPr="00CD1EA8">
        <w:t>Note:</w:t>
      </w:r>
      <w:r>
        <w:t xml:space="preserve"> Attachments are included as separate files as instructed.</w:t>
      </w:r>
    </w:p>
    <w:p w14:paraId="67A1E8EB" w14:textId="4D667197" w:rsidR="002223D5" w:rsidRDefault="00E00770" w:rsidP="00BC6896">
      <w:pPr>
        <w:ind w:left="0"/>
      </w:pPr>
      <w:r>
        <w:t>I</w:t>
      </w:r>
      <w:r w:rsidR="00065834">
        <w:t>_</w:t>
      </w:r>
      <w:r w:rsidR="00FB5D8C">
        <w:t xml:space="preserve"> Notification Email</w:t>
      </w:r>
    </w:p>
    <w:p w14:paraId="67A1E8EC" w14:textId="73752D24" w:rsidR="000E6577" w:rsidRDefault="00E00770" w:rsidP="00BC6896">
      <w:pPr>
        <w:ind w:left="0"/>
      </w:pPr>
      <w:r>
        <w:t>J</w:t>
      </w:r>
      <w:r w:rsidR="00065834">
        <w:t>_</w:t>
      </w:r>
      <w:r w:rsidR="00FB5D8C">
        <w:t>Reminder Email</w:t>
      </w:r>
    </w:p>
    <w:p w14:paraId="67A1E8ED" w14:textId="77777777" w:rsidR="00F405FA" w:rsidRDefault="00F405FA" w:rsidP="00BC6896">
      <w:pPr>
        <w:ind w:left="0"/>
      </w:pPr>
    </w:p>
    <w:p w14:paraId="67A1E8EE" w14:textId="77777777" w:rsidR="00F405FA" w:rsidRPr="000E6577" w:rsidRDefault="00F405FA" w:rsidP="00BC6896">
      <w:pPr>
        <w:ind w:left="0"/>
      </w:pPr>
    </w:p>
    <w:sectPr w:rsidR="00F405FA" w:rsidRPr="000E6577" w:rsidSect="003E5D57">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E8F3" w14:textId="77777777" w:rsidR="00EA7BC2" w:rsidRDefault="00EA7BC2" w:rsidP="00BC6896">
      <w:r>
        <w:separator/>
      </w:r>
    </w:p>
    <w:p w14:paraId="67A1E8F4" w14:textId="77777777" w:rsidR="00EA7BC2" w:rsidRDefault="00EA7BC2" w:rsidP="00BC6896"/>
  </w:endnote>
  <w:endnote w:type="continuationSeparator" w:id="0">
    <w:p w14:paraId="67A1E8F5" w14:textId="77777777" w:rsidR="00EA7BC2" w:rsidRDefault="00EA7BC2" w:rsidP="00BC6896">
      <w:r>
        <w:continuationSeparator/>
      </w:r>
    </w:p>
    <w:p w14:paraId="67A1E8F6" w14:textId="77777777" w:rsidR="00EA7BC2" w:rsidRDefault="00EA7BC2"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67A1E8F9" w14:textId="77777777" w:rsidR="00783A3C" w:rsidRDefault="00783A3C"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B6C09">
              <w:rPr>
                <w:b/>
                <w:noProof/>
              </w:rPr>
              <w:t>4</w:t>
            </w:r>
            <w:r>
              <w:rPr>
                <w:b/>
                <w:sz w:val="24"/>
                <w:szCs w:val="24"/>
              </w:rPr>
              <w:fldChar w:fldCharType="end"/>
            </w:r>
            <w:r>
              <w:t xml:space="preserve"> of </w:t>
            </w:r>
            <w:r>
              <w:rPr>
                <w:b/>
                <w:szCs w:val="24"/>
              </w:rPr>
              <w:t>3</w:t>
            </w:r>
          </w:p>
        </w:sdtContent>
      </w:sdt>
    </w:sdtContent>
  </w:sdt>
  <w:p w14:paraId="67A1E8FA" w14:textId="77777777" w:rsidR="00783A3C" w:rsidRDefault="00783A3C" w:rsidP="00BC6896">
    <w:pPr>
      <w:pStyle w:val="Footer"/>
    </w:pPr>
  </w:p>
  <w:p w14:paraId="67A1E8FB"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1E8EF" w14:textId="77777777" w:rsidR="00EA7BC2" w:rsidRDefault="00EA7BC2" w:rsidP="00BC6896">
      <w:r>
        <w:separator/>
      </w:r>
    </w:p>
    <w:p w14:paraId="67A1E8F0" w14:textId="77777777" w:rsidR="00EA7BC2" w:rsidRDefault="00EA7BC2" w:rsidP="00BC6896"/>
  </w:footnote>
  <w:footnote w:type="continuationSeparator" w:id="0">
    <w:p w14:paraId="67A1E8F1" w14:textId="77777777" w:rsidR="00EA7BC2" w:rsidRDefault="00EA7BC2" w:rsidP="00BC6896">
      <w:r>
        <w:continuationSeparator/>
      </w:r>
    </w:p>
    <w:p w14:paraId="67A1E8F2" w14:textId="77777777" w:rsidR="00EA7BC2" w:rsidRDefault="00EA7BC2"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E8F7" w14:textId="77777777" w:rsidR="00783A3C" w:rsidRPr="00716F94" w:rsidRDefault="00783A3C" w:rsidP="00BC6896">
    <w:pPr>
      <w:pStyle w:val="Header"/>
      <w:rPr>
        <w:color w:val="0033CC"/>
      </w:rPr>
    </w:pPr>
    <w:r>
      <w:tab/>
    </w:r>
  </w:p>
  <w:p w14:paraId="67A1E8F8"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8813E8"/>
    <w:multiLevelType w:val="hybridMultilevel"/>
    <w:tmpl w:val="3BC67A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352B72"/>
    <w:multiLevelType w:val="hybridMultilevel"/>
    <w:tmpl w:val="CCA43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D274D"/>
    <w:multiLevelType w:val="hybridMultilevel"/>
    <w:tmpl w:val="D97AC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C6AF8"/>
    <w:multiLevelType w:val="hybridMultilevel"/>
    <w:tmpl w:val="2CF63126"/>
    <w:lvl w:ilvl="0" w:tplc="E4D456D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1"/>
  </w:num>
  <w:num w:numId="4">
    <w:abstractNumId w:val="12"/>
  </w:num>
  <w:num w:numId="5">
    <w:abstractNumId w:val="17"/>
  </w:num>
  <w:num w:numId="6">
    <w:abstractNumId w:val="7"/>
  </w:num>
  <w:num w:numId="7">
    <w:abstractNumId w:val="0"/>
  </w:num>
  <w:num w:numId="8">
    <w:abstractNumId w:val="5"/>
  </w:num>
  <w:num w:numId="9">
    <w:abstractNumId w:val="11"/>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3"/>
  </w:num>
  <w:num w:numId="17">
    <w:abstractNumId w:val="10"/>
  </w:num>
  <w:num w:numId="18">
    <w:abstractNumId w:val="13"/>
  </w:num>
  <w:num w:numId="19">
    <w:abstractNumId w:val="4"/>
  </w:num>
  <w:num w:numId="20">
    <w:abstractNumId w:val="15"/>
  </w:num>
  <w:num w:numId="21">
    <w:abstractNumId w:val="22"/>
  </w:num>
  <w:num w:numId="22">
    <w:abstractNumId w:val="8"/>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2A34"/>
    <w:rsid w:val="00053A92"/>
    <w:rsid w:val="000557D0"/>
    <w:rsid w:val="0005605E"/>
    <w:rsid w:val="00057F36"/>
    <w:rsid w:val="00060235"/>
    <w:rsid w:val="00065834"/>
    <w:rsid w:val="00077C46"/>
    <w:rsid w:val="000A1F30"/>
    <w:rsid w:val="000E1DB6"/>
    <w:rsid w:val="000E6577"/>
    <w:rsid w:val="000E7A19"/>
    <w:rsid w:val="00104A1B"/>
    <w:rsid w:val="001138BE"/>
    <w:rsid w:val="001177DD"/>
    <w:rsid w:val="001308EB"/>
    <w:rsid w:val="001412D4"/>
    <w:rsid w:val="00144F64"/>
    <w:rsid w:val="00151567"/>
    <w:rsid w:val="00163E17"/>
    <w:rsid w:val="00166F9E"/>
    <w:rsid w:val="00183C6B"/>
    <w:rsid w:val="00187D5A"/>
    <w:rsid w:val="001972D7"/>
    <w:rsid w:val="001A28F6"/>
    <w:rsid w:val="001A7D0E"/>
    <w:rsid w:val="001B2831"/>
    <w:rsid w:val="001C0493"/>
    <w:rsid w:val="001C28AD"/>
    <w:rsid w:val="001C5055"/>
    <w:rsid w:val="001D7FCB"/>
    <w:rsid w:val="001E2B99"/>
    <w:rsid w:val="001E69B6"/>
    <w:rsid w:val="001F4DBB"/>
    <w:rsid w:val="001F6D96"/>
    <w:rsid w:val="001F7C89"/>
    <w:rsid w:val="0020312D"/>
    <w:rsid w:val="0020495F"/>
    <w:rsid w:val="00206E33"/>
    <w:rsid w:val="00210519"/>
    <w:rsid w:val="002223D5"/>
    <w:rsid w:val="00230CEF"/>
    <w:rsid w:val="00241B17"/>
    <w:rsid w:val="00241C81"/>
    <w:rsid w:val="002578AA"/>
    <w:rsid w:val="00257A1C"/>
    <w:rsid w:val="0027234C"/>
    <w:rsid w:val="00272E03"/>
    <w:rsid w:val="00281795"/>
    <w:rsid w:val="0028260E"/>
    <w:rsid w:val="002850E3"/>
    <w:rsid w:val="00287E2F"/>
    <w:rsid w:val="002A1948"/>
    <w:rsid w:val="002C0877"/>
    <w:rsid w:val="002C2AE2"/>
    <w:rsid w:val="002D0DCE"/>
    <w:rsid w:val="002E2B10"/>
    <w:rsid w:val="002F1502"/>
    <w:rsid w:val="002F169D"/>
    <w:rsid w:val="002F2069"/>
    <w:rsid w:val="002F6F92"/>
    <w:rsid w:val="003041AD"/>
    <w:rsid w:val="0031279F"/>
    <w:rsid w:val="00312D63"/>
    <w:rsid w:val="00336D96"/>
    <w:rsid w:val="00344F07"/>
    <w:rsid w:val="003469C8"/>
    <w:rsid w:val="00355EA4"/>
    <w:rsid w:val="003635BE"/>
    <w:rsid w:val="00366B5E"/>
    <w:rsid w:val="00372844"/>
    <w:rsid w:val="003C30DE"/>
    <w:rsid w:val="003C31C9"/>
    <w:rsid w:val="003C4961"/>
    <w:rsid w:val="003C7C5D"/>
    <w:rsid w:val="003D0AD2"/>
    <w:rsid w:val="003E4E7D"/>
    <w:rsid w:val="003E5D57"/>
    <w:rsid w:val="003F5913"/>
    <w:rsid w:val="004024F8"/>
    <w:rsid w:val="0041159A"/>
    <w:rsid w:val="0042079B"/>
    <w:rsid w:val="004305A8"/>
    <w:rsid w:val="0043417A"/>
    <w:rsid w:val="00443CA0"/>
    <w:rsid w:val="00450E14"/>
    <w:rsid w:val="00462C65"/>
    <w:rsid w:val="00467B14"/>
    <w:rsid w:val="00474EDA"/>
    <w:rsid w:val="0047536D"/>
    <w:rsid w:val="004824FA"/>
    <w:rsid w:val="00484011"/>
    <w:rsid w:val="004841F1"/>
    <w:rsid w:val="004A1E3A"/>
    <w:rsid w:val="004B0B31"/>
    <w:rsid w:val="004C4AEA"/>
    <w:rsid w:val="004E003C"/>
    <w:rsid w:val="004E16EB"/>
    <w:rsid w:val="004E6665"/>
    <w:rsid w:val="004F634E"/>
    <w:rsid w:val="004F67A8"/>
    <w:rsid w:val="00522A50"/>
    <w:rsid w:val="00527225"/>
    <w:rsid w:val="0053557D"/>
    <w:rsid w:val="005400D6"/>
    <w:rsid w:val="005463DE"/>
    <w:rsid w:val="00546DC2"/>
    <w:rsid w:val="005542E8"/>
    <w:rsid w:val="00556630"/>
    <w:rsid w:val="0055686D"/>
    <w:rsid w:val="005800EE"/>
    <w:rsid w:val="005869D6"/>
    <w:rsid w:val="00594B97"/>
    <w:rsid w:val="005A33F6"/>
    <w:rsid w:val="005A59E5"/>
    <w:rsid w:val="005B7440"/>
    <w:rsid w:val="005C6E9D"/>
    <w:rsid w:val="005D5F24"/>
    <w:rsid w:val="005E2150"/>
    <w:rsid w:val="005E2995"/>
    <w:rsid w:val="005E3C9A"/>
    <w:rsid w:val="005F3FEF"/>
    <w:rsid w:val="00601392"/>
    <w:rsid w:val="006075F6"/>
    <w:rsid w:val="00607F7C"/>
    <w:rsid w:val="006102DA"/>
    <w:rsid w:val="00621F93"/>
    <w:rsid w:val="006315A3"/>
    <w:rsid w:val="00637CC1"/>
    <w:rsid w:val="006579A2"/>
    <w:rsid w:val="00667C89"/>
    <w:rsid w:val="006711EE"/>
    <w:rsid w:val="006809BB"/>
    <w:rsid w:val="006809FD"/>
    <w:rsid w:val="00684654"/>
    <w:rsid w:val="00691D1F"/>
    <w:rsid w:val="006964CC"/>
    <w:rsid w:val="00697BAE"/>
    <w:rsid w:val="006B4DDC"/>
    <w:rsid w:val="006B5E55"/>
    <w:rsid w:val="006D25A1"/>
    <w:rsid w:val="006F6856"/>
    <w:rsid w:val="007145D0"/>
    <w:rsid w:val="00716F94"/>
    <w:rsid w:val="00760E12"/>
    <w:rsid w:val="00763CF3"/>
    <w:rsid w:val="00772293"/>
    <w:rsid w:val="00783A3C"/>
    <w:rsid w:val="00783C75"/>
    <w:rsid w:val="00784619"/>
    <w:rsid w:val="0078627B"/>
    <w:rsid w:val="00794E32"/>
    <w:rsid w:val="007B056A"/>
    <w:rsid w:val="007B305A"/>
    <w:rsid w:val="00800993"/>
    <w:rsid w:val="00815C7D"/>
    <w:rsid w:val="00817941"/>
    <w:rsid w:val="008261AB"/>
    <w:rsid w:val="00835CA7"/>
    <w:rsid w:val="008370D4"/>
    <w:rsid w:val="008414AD"/>
    <w:rsid w:val="008428D9"/>
    <w:rsid w:val="00844AE4"/>
    <w:rsid w:val="00884DB9"/>
    <w:rsid w:val="0089676F"/>
    <w:rsid w:val="008A4365"/>
    <w:rsid w:val="008C67D2"/>
    <w:rsid w:val="008C7D8C"/>
    <w:rsid w:val="008E0683"/>
    <w:rsid w:val="00902DD9"/>
    <w:rsid w:val="00911486"/>
    <w:rsid w:val="009129CA"/>
    <w:rsid w:val="009206B6"/>
    <w:rsid w:val="009263C1"/>
    <w:rsid w:val="00931C02"/>
    <w:rsid w:val="00935FFD"/>
    <w:rsid w:val="00941B4F"/>
    <w:rsid w:val="00963CE3"/>
    <w:rsid w:val="00964F18"/>
    <w:rsid w:val="00974424"/>
    <w:rsid w:val="009759F3"/>
    <w:rsid w:val="00987F76"/>
    <w:rsid w:val="00993088"/>
    <w:rsid w:val="0099664F"/>
    <w:rsid w:val="00997D5D"/>
    <w:rsid w:val="009A0447"/>
    <w:rsid w:val="009B034F"/>
    <w:rsid w:val="009B4A51"/>
    <w:rsid w:val="009C28B1"/>
    <w:rsid w:val="009C61AD"/>
    <w:rsid w:val="009D373D"/>
    <w:rsid w:val="009E1D05"/>
    <w:rsid w:val="009F7283"/>
    <w:rsid w:val="00A11B0C"/>
    <w:rsid w:val="00A305CE"/>
    <w:rsid w:val="00A33B35"/>
    <w:rsid w:val="00A36419"/>
    <w:rsid w:val="00A45062"/>
    <w:rsid w:val="00A578C2"/>
    <w:rsid w:val="00A60F5C"/>
    <w:rsid w:val="00A72652"/>
    <w:rsid w:val="00A75D1C"/>
    <w:rsid w:val="00A809AA"/>
    <w:rsid w:val="00A849B3"/>
    <w:rsid w:val="00A8510D"/>
    <w:rsid w:val="00A86AF3"/>
    <w:rsid w:val="00A90BDC"/>
    <w:rsid w:val="00A95477"/>
    <w:rsid w:val="00A975A9"/>
    <w:rsid w:val="00AA3192"/>
    <w:rsid w:val="00AB3608"/>
    <w:rsid w:val="00AC5C48"/>
    <w:rsid w:val="00AE5E59"/>
    <w:rsid w:val="00AF0CF4"/>
    <w:rsid w:val="00AF2252"/>
    <w:rsid w:val="00AF5E05"/>
    <w:rsid w:val="00B1129F"/>
    <w:rsid w:val="00B11D61"/>
    <w:rsid w:val="00B12F51"/>
    <w:rsid w:val="00B2751E"/>
    <w:rsid w:val="00B3650C"/>
    <w:rsid w:val="00B37A9A"/>
    <w:rsid w:val="00B64BFA"/>
    <w:rsid w:val="00B853F1"/>
    <w:rsid w:val="00B85DE4"/>
    <w:rsid w:val="00B91A31"/>
    <w:rsid w:val="00BA6DB4"/>
    <w:rsid w:val="00BC3F3C"/>
    <w:rsid w:val="00BC5BB2"/>
    <w:rsid w:val="00BC6896"/>
    <w:rsid w:val="00BF3F54"/>
    <w:rsid w:val="00C00697"/>
    <w:rsid w:val="00C0376C"/>
    <w:rsid w:val="00C06D77"/>
    <w:rsid w:val="00C14BA6"/>
    <w:rsid w:val="00C347E7"/>
    <w:rsid w:val="00C3485C"/>
    <w:rsid w:val="00C420D4"/>
    <w:rsid w:val="00CA2004"/>
    <w:rsid w:val="00CB334D"/>
    <w:rsid w:val="00CB56D5"/>
    <w:rsid w:val="00CD0771"/>
    <w:rsid w:val="00CD1EA8"/>
    <w:rsid w:val="00CF5ABD"/>
    <w:rsid w:val="00CF63CE"/>
    <w:rsid w:val="00D067C1"/>
    <w:rsid w:val="00D107B4"/>
    <w:rsid w:val="00D13B13"/>
    <w:rsid w:val="00D16E78"/>
    <w:rsid w:val="00D201D3"/>
    <w:rsid w:val="00D26A64"/>
    <w:rsid w:val="00D328FA"/>
    <w:rsid w:val="00D4221A"/>
    <w:rsid w:val="00D52B9A"/>
    <w:rsid w:val="00D5367E"/>
    <w:rsid w:val="00D7285C"/>
    <w:rsid w:val="00D861ED"/>
    <w:rsid w:val="00D873E0"/>
    <w:rsid w:val="00D94F8B"/>
    <w:rsid w:val="00DA4EA9"/>
    <w:rsid w:val="00DA5988"/>
    <w:rsid w:val="00DC317C"/>
    <w:rsid w:val="00DC4FF2"/>
    <w:rsid w:val="00DC79CC"/>
    <w:rsid w:val="00E00770"/>
    <w:rsid w:val="00E134F4"/>
    <w:rsid w:val="00E23568"/>
    <w:rsid w:val="00E245B5"/>
    <w:rsid w:val="00E24C20"/>
    <w:rsid w:val="00E33E1B"/>
    <w:rsid w:val="00E34D3E"/>
    <w:rsid w:val="00E40B8A"/>
    <w:rsid w:val="00E81C5E"/>
    <w:rsid w:val="00E83B3C"/>
    <w:rsid w:val="00E84F66"/>
    <w:rsid w:val="00E8736B"/>
    <w:rsid w:val="00E90275"/>
    <w:rsid w:val="00E925D4"/>
    <w:rsid w:val="00E97226"/>
    <w:rsid w:val="00EA7BC2"/>
    <w:rsid w:val="00EB63B3"/>
    <w:rsid w:val="00ED6878"/>
    <w:rsid w:val="00EF0EC8"/>
    <w:rsid w:val="00EF33CD"/>
    <w:rsid w:val="00F2267A"/>
    <w:rsid w:val="00F300CB"/>
    <w:rsid w:val="00F405FA"/>
    <w:rsid w:val="00F42C3A"/>
    <w:rsid w:val="00F52BCC"/>
    <w:rsid w:val="00F5313F"/>
    <w:rsid w:val="00F57581"/>
    <w:rsid w:val="00F725B5"/>
    <w:rsid w:val="00F81A48"/>
    <w:rsid w:val="00F9136B"/>
    <w:rsid w:val="00F96475"/>
    <w:rsid w:val="00FB5D8C"/>
    <w:rsid w:val="00FB6C09"/>
    <w:rsid w:val="00FD17C9"/>
    <w:rsid w:val="00FD1EF0"/>
    <w:rsid w:val="00FD2A5B"/>
    <w:rsid w:val="00FE0E1C"/>
    <w:rsid w:val="00FE6324"/>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8547608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dedecker@nnphi.org" TargetMode="External"/><Relationship Id="rId2" Type="http://schemas.openxmlformats.org/officeDocument/2006/relationships/customXml" Target="../customXml/item2.xml"/><Relationship Id="rId16" Type="http://schemas.openxmlformats.org/officeDocument/2006/relationships/hyperlink" Target="mailto:ljohnson@nnph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raudsep@cdc.gov"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raudse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B_TableB_1_N3 xmlns="bd99c180-279b-44c3-9486-dd050336677e">0</OSC_StateB_TableB_1_N3>
    <OSC_StateB_TableB_1_Potential_Respondent3 xmlns="bd99c180-279b-44c3-9486-dd050336677e">=&gt;Enter potential respondent 3 or delete this comment&lt;=</OSC_StateB_TableB_1_Potential_Respondent3>
    <OSC_StateB_TableB_1_Entity4 xmlns="bd99c180-279b-44c3-9486-dd050336677e">=&gt;Enter entity 4 or delete this comment&lt;=</OSC_StateB_TableB_1_Entity4>
    <OSC_StateB_Test_of_Procedures_or_Methods_to_be_Undertaken xmlns="bd99c180-279b-44c3-9486-dd050336677e" xsi:nil="true"/>
    <GenICPIBranchOROfficeTitle xmlns="bd99c180-279b-44c3-9486-dd050336677e" xsi:nil="true"/>
    <OSC_StateB_Methods_to_Maximize_Response_Rates_and_Deal_with_Nonresponse xmlns="bd99c180-279b-44c3-9486-dd050336677e" xsi:nil="true"/>
    <OSC_StateB_TableB_1_Potential_Respondent1 xmlns="bd99c180-279b-44c3-9486-dd050336677e">=&gt;Enter potential respondent 1 or delete this comment&lt;=</OSC_StateB_TableB_1_Potential_Respondent1>
    <OSC_StateB_TableB_1_N1 xmlns="bd99c180-279b-44c3-9486-dd050336677e">0</OSC_StateB_TableB_1_N1>
    <OSC_StateB_Date_Submitted xmlns="bd99c180-279b-44c3-9486-dd050336677e" xsi:nil="true"/>
    <OSC_StateB_Individuals_Consulted_on_Statistical_Aspects_and_Individuals_Collecting_and_or_Analyzing_Data xmlns="bd99c180-279b-44c3-9486-dd050336677e">=&gt;Provide names, title, organization, phone and email address of each individual. &lt;=</OSC_StateB_Individuals_Consulted_on_Statistical_Aspects_and_Individuals_Collecting_and_or_Analyzing_Data>
    <OSC_StateB_Procedures_for_the_Collection_of_Information xmlns="bd99c180-279b-44c3-9486-dd050336677e" xsi:nil="true"/>
    <OSC_StateB_TableB_1_Entity2 xmlns="bd99c180-279b-44c3-9486-dd050336677e">=&gt;Enter entity 2 or delete this comment&lt;=</OSC_StateB_TableB_1_Entity2>
    <GenICPIName xmlns="bd99c180-279b-44c3-9486-dd050336677e" xsi:nil="true"/>
    <GenICPIFax xmlns="bd99c180-279b-44c3-9486-dd050336677e">###-###-####</GenICPIFax>
    <OSC_StateB_TableB_1_N4 xmlns="bd99c180-279b-44c3-9486-dd050336677e">0</OSC_StateB_TableB_1_N4>
    <OSC_StateB_TableB_1_Potential_Respondent4 xmlns="bd99c180-279b-44c3-9486-dd050336677e">=&gt;Enter potential respondent 4 or delete this comment&lt;=</OSC_StateB_TableB_1_Potential_Respondent4>
    <GenICTitle xmlns="15b1c282-9287-45cb-9b41-eae3a76919a0"> Project Title</GenICTitle>
    <OSC_StateB_List_Of_Attachments xmlns="bd99c180-279b-44c3-9486-dd050336677e" xsi:nil="true"/>
    <_dlc_DocId xmlns="b5c0ca00-073d-4463-9985-b654f14791fe">OSTLTSDOC-727-34</_dlc_DocId>
    <GenICPIPhone xmlns="bd99c180-279b-44c3-9486-dd050336677e">###-###-####</GenICPIPhone>
    <_dlc_DocIdUrl xmlns="b5c0ca00-073d-4463-9985-b654f14791fe">
      <Url>http://esp.cdc.gov/sites/ostlts/pip/osc/_layouts/DocIdRedir.aspx?ID=OSTLTSDOC-727-34</Url>
      <Description>OSTLTSDOC-727-34</Description>
    </_dlc_DocIdUrl>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 xsi:nil="true"/>
    <OSC_StateB_TableB_1_Potential_Respondent2 xmlns="bd99c180-279b-44c3-9486-dd050336677e">=&gt;Enter potential respondent 2 or delete this comment&lt;=</OSC_StateB_TableB_1_Potential_Respondent2>
    <OSC_StateB_TableB_1_N2 xmlns="bd99c180-279b-44c3-9486-dd050336677e">0</OSC_StateB_TableB_1_N2>
    <OSC_StateB_TableB_1_Entity3 xmlns="bd99c180-279b-44c3-9486-dd050336677e">=&gt;Enter entity 3 or delete this comment&lt;=</OSC_StateB_TableB_1_Entity3>
    <GenICPIEmail xmlns="bd99c180-279b-44c3-9486-dd050336677e" xsi:nil="true"/>
    <GenICPITitle xmlns="bd99c180-279b-44c3-9486-dd050336677e" xsi:nil="true"/>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 xsi:nil="true"/>
    <GenICPICenterDivisionBranch xmlns="bd99c180-279b-44c3-9486-dd05033667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0A48-2438-4D87-B921-07500A9D16A2}">
  <ds:schemaRefs>
    <ds:schemaRef ds:uri="b5c0ca00-073d-4463-9985-b654f14791fe"/>
    <ds:schemaRef ds:uri="http://purl.org/dc/elements/1.1/"/>
    <ds:schemaRef ds:uri="http://purl.org/dc/terms/"/>
    <ds:schemaRef ds:uri="bd99c180-279b-44c3-9486-dd050336677e"/>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15b1c282-9287-45cb-9b41-eae3a76919a0"/>
    <ds:schemaRef ds:uri="http://schemas.microsoft.com/office/2006/metadata/properties"/>
  </ds:schemaRefs>
</ds:datastoreItem>
</file>

<file path=customXml/itemProps2.xml><?xml version="1.0" encoding="utf-8"?>
<ds:datastoreItem xmlns:ds="http://schemas.openxmlformats.org/officeDocument/2006/customXml" ds:itemID="{A7CE8097-4B91-4067-92BC-D41374626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D00CA-04DD-43E1-BE23-53F32E1C2B08}">
  <ds:schemaRefs>
    <ds:schemaRef ds:uri="http://schemas.microsoft.com/sharepoint/events"/>
  </ds:schemaRefs>
</ds:datastoreItem>
</file>

<file path=customXml/itemProps4.xml><?xml version="1.0" encoding="utf-8"?>
<ds:datastoreItem xmlns:ds="http://schemas.openxmlformats.org/officeDocument/2006/customXml" ds:itemID="{C2971C9B-6466-41F4-85D9-E0328437E3AA}">
  <ds:schemaRefs>
    <ds:schemaRef ds:uri="http://schemas.microsoft.com/office/2006/metadata/customXsn"/>
  </ds:schemaRefs>
</ds:datastoreItem>
</file>

<file path=customXml/itemProps5.xml><?xml version="1.0" encoding="utf-8"?>
<ds:datastoreItem xmlns:ds="http://schemas.openxmlformats.org/officeDocument/2006/customXml" ds:itemID="{644D6FDA-61C8-4ADA-BAF0-E38550D6D401}">
  <ds:schemaRefs>
    <ds:schemaRef ds:uri="http://schemas.microsoft.com/sharepoint/v3/contenttype/forms"/>
  </ds:schemaRefs>
</ds:datastoreItem>
</file>

<file path=customXml/itemProps6.xml><?xml version="1.0" encoding="utf-8"?>
<ds:datastoreItem xmlns:ds="http://schemas.openxmlformats.org/officeDocument/2006/customXml" ds:itemID="{8255B984-85BE-4BDF-9AF5-E482100F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2014-10-23T19:11:00Z</dcterms:created>
  <dcterms:modified xsi:type="dcterms:W3CDTF">2014-10-23T19:11:00Z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4864813a-3106-4963-a25b-e811f4cdd9b8</vt:lpwstr>
  </property>
</Properties>
</file>