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513EB" w14:textId="77777777" w:rsidR="00716F94" w:rsidRDefault="00716F94" w:rsidP="00BC6896">
      <w:bookmarkStart w:id="0" w:name="_GoBack"/>
      <w:bookmarkEnd w:id="0"/>
    </w:p>
    <w:p w14:paraId="56E513EC" w14:textId="77777777" w:rsidR="009B4A51" w:rsidRDefault="009B4A51" w:rsidP="00BC6896"/>
    <w:p w14:paraId="56E513ED" w14:textId="77777777" w:rsidR="009B4A51" w:rsidRDefault="009B4A51" w:rsidP="00BC6896"/>
    <w:p w14:paraId="56E513EE" w14:textId="77777777" w:rsidR="009B4A51" w:rsidRDefault="009B4A51" w:rsidP="00BC6896"/>
    <w:p w14:paraId="56E513EF" w14:textId="77777777" w:rsidR="009B4A51" w:rsidRDefault="009B4A51" w:rsidP="00BC6896"/>
    <w:p w14:paraId="56E513F0" w14:textId="77777777" w:rsidR="00667C89" w:rsidRDefault="00667C89" w:rsidP="00BC6896"/>
    <w:p w14:paraId="56E513F1" w14:textId="77777777" w:rsidR="009B4A51" w:rsidRDefault="009B4A51" w:rsidP="00BC6896"/>
    <w:p w14:paraId="56E513F2" w14:textId="77777777" w:rsidR="009B4A51" w:rsidRDefault="009B4A51" w:rsidP="00BC6896"/>
    <w:p w14:paraId="56E513F3" w14:textId="77777777" w:rsidR="004C3535" w:rsidRPr="004C3535" w:rsidRDefault="004C3535" w:rsidP="004C3535">
      <w:pPr>
        <w:tabs>
          <w:tab w:val="right" w:pos="9360"/>
        </w:tabs>
        <w:ind w:left="0"/>
        <w:jc w:val="center"/>
        <w:outlineLvl w:val="0"/>
        <w:rPr>
          <w:b/>
          <w:sz w:val="40"/>
        </w:rPr>
      </w:pPr>
      <w:r w:rsidRPr="004C3535">
        <w:rPr>
          <w:b/>
          <w:sz w:val="40"/>
        </w:rPr>
        <w:t>Immunization Program Core Components and Staffing Models</w:t>
      </w:r>
    </w:p>
    <w:p w14:paraId="56E513F4" w14:textId="77777777" w:rsidR="00AA3192" w:rsidRDefault="00AA3192" w:rsidP="00BC6896"/>
    <w:p w14:paraId="56E513F5"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56E513F6" w14:textId="77777777" w:rsidR="00484011" w:rsidRPr="00AA3192" w:rsidRDefault="00484011" w:rsidP="00BC6896">
      <w:pPr>
        <w:pStyle w:val="Header"/>
        <w:ind w:left="0"/>
        <w:jc w:val="center"/>
      </w:pPr>
      <w:r w:rsidRPr="00AA3192">
        <w:t>OMB No. 0920-0879</w:t>
      </w:r>
    </w:p>
    <w:p w14:paraId="56E513F7" w14:textId="77777777" w:rsidR="009B4A51" w:rsidRDefault="009B4A51" w:rsidP="00BC6896"/>
    <w:p w14:paraId="56E513F8" w14:textId="77777777" w:rsidR="009B4A51" w:rsidRDefault="009B4A51" w:rsidP="00BC6896"/>
    <w:p w14:paraId="56E513F9" w14:textId="77777777" w:rsidR="00AA3192" w:rsidRDefault="00AA3192" w:rsidP="00BC6896"/>
    <w:p w14:paraId="56E513FA" w14:textId="77777777" w:rsidR="00AA3192" w:rsidRDefault="00AA3192" w:rsidP="00BC6896"/>
    <w:p w14:paraId="56E513FB" w14:textId="77777777" w:rsidR="009B4A51" w:rsidRPr="00BC6896" w:rsidRDefault="009B4A51" w:rsidP="00BC6896">
      <w:pPr>
        <w:pStyle w:val="Heading2"/>
      </w:pPr>
      <w:r w:rsidRPr="00BC6896">
        <w:t xml:space="preserve">Supporting Statement – Section </w:t>
      </w:r>
      <w:r w:rsidR="00601392" w:rsidRPr="00BC6896">
        <w:t>B</w:t>
      </w:r>
    </w:p>
    <w:p w14:paraId="56E513FC" w14:textId="77777777" w:rsidR="009B4A51" w:rsidRDefault="009B4A51" w:rsidP="00BC6896"/>
    <w:p w14:paraId="56E513FD" w14:textId="77777777" w:rsidR="00484011" w:rsidRDefault="00484011" w:rsidP="00BC6896"/>
    <w:p w14:paraId="56E513FE" w14:textId="77777777" w:rsidR="00AA3192" w:rsidRDefault="00AA3192" w:rsidP="00BC6896"/>
    <w:p w14:paraId="56E513FF" w14:textId="77777777" w:rsidR="009B4A51" w:rsidRDefault="009B4A51" w:rsidP="00BC6896"/>
    <w:p w14:paraId="56E51400" w14:textId="77777777" w:rsidR="009B4A51" w:rsidRDefault="009B4A51" w:rsidP="00BC6896"/>
    <w:p w14:paraId="56E51401" w14:textId="77777777" w:rsidR="00187D5A" w:rsidRDefault="00187D5A" w:rsidP="00BC6896"/>
    <w:p w14:paraId="56E51402" w14:textId="7CDCCA02" w:rsidR="00FB3D4C" w:rsidRPr="009B4A51" w:rsidRDefault="00FB3D4C" w:rsidP="00FB3D4C">
      <w:pPr>
        <w:ind w:left="0"/>
        <w:jc w:val="center"/>
      </w:pPr>
      <w:r w:rsidRPr="00611423">
        <w:t xml:space="preserve">Submitted: </w:t>
      </w:r>
      <w:r w:rsidR="00295783">
        <w:t>October 16</w:t>
      </w:r>
      <w:r>
        <w:t>, 2014</w:t>
      </w:r>
    </w:p>
    <w:p w14:paraId="56E51403" w14:textId="77777777" w:rsidR="009B4A51" w:rsidRDefault="009B4A51" w:rsidP="00BC6896"/>
    <w:p w14:paraId="56E51404" w14:textId="77777777" w:rsidR="009B4A51" w:rsidRDefault="009B4A51" w:rsidP="00BC6896"/>
    <w:p w14:paraId="56E51405" w14:textId="77777777" w:rsidR="009B4A51" w:rsidRDefault="009B4A51" w:rsidP="00BC6896"/>
    <w:p w14:paraId="56E51406"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56E51407" w14:textId="77777777" w:rsidR="00F54ED6" w:rsidRPr="001D07C6" w:rsidRDefault="00F54ED6" w:rsidP="00F54ED6">
      <w:pPr>
        <w:ind w:left="0"/>
      </w:pPr>
      <w:r w:rsidRPr="001D07C6">
        <w:t>Emma Gelman, MPH</w:t>
      </w:r>
    </w:p>
    <w:p w14:paraId="56E51408" w14:textId="77777777" w:rsidR="00F54ED6" w:rsidRPr="001D07C6" w:rsidRDefault="00F54ED6" w:rsidP="00F54ED6">
      <w:pPr>
        <w:ind w:left="0"/>
      </w:pPr>
      <w:r w:rsidRPr="001D07C6">
        <w:t>Public Health Advisor</w:t>
      </w:r>
    </w:p>
    <w:p w14:paraId="56E51409" w14:textId="77777777" w:rsidR="00F54ED6" w:rsidRPr="001D07C6" w:rsidRDefault="00F54ED6" w:rsidP="00F54ED6">
      <w:pPr>
        <w:ind w:left="0"/>
      </w:pPr>
      <w:r w:rsidRPr="001D07C6">
        <w:t>Centers for Disease Control and Prevention (CDC)</w:t>
      </w:r>
    </w:p>
    <w:p w14:paraId="56E5140A" w14:textId="77777777" w:rsidR="00F54ED6" w:rsidRPr="001D07C6" w:rsidRDefault="00F54ED6" w:rsidP="00F54ED6">
      <w:pPr>
        <w:ind w:left="0"/>
      </w:pPr>
      <w:r w:rsidRPr="001D07C6">
        <w:t>National Center for Immunization and Respiratory Diseases</w:t>
      </w:r>
    </w:p>
    <w:p w14:paraId="56E5140B" w14:textId="77777777" w:rsidR="00F54ED6" w:rsidRPr="001D07C6" w:rsidRDefault="00F54ED6" w:rsidP="00F54ED6">
      <w:pPr>
        <w:ind w:left="0"/>
      </w:pPr>
      <w:r w:rsidRPr="001D07C6">
        <w:t>Immunization Services Division</w:t>
      </w:r>
    </w:p>
    <w:p w14:paraId="56E5140C" w14:textId="77777777" w:rsidR="00F54ED6" w:rsidRPr="001D07C6" w:rsidRDefault="00F54ED6" w:rsidP="00F54ED6">
      <w:pPr>
        <w:ind w:left="0"/>
      </w:pPr>
      <w:r w:rsidRPr="001D07C6">
        <w:t>Program Operations Branch</w:t>
      </w:r>
    </w:p>
    <w:p w14:paraId="56E5140D" w14:textId="77777777" w:rsidR="00F54ED6" w:rsidRPr="001D07C6" w:rsidRDefault="00F54ED6" w:rsidP="00F54ED6">
      <w:pPr>
        <w:ind w:left="0"/>
      </w:pPr>
      <w:r w:rsidRPr="001D07C6">
        <w:t>1600 Clifton Rd. N.E.</w:t>
      </w:r>
    </w:p>
    <w:p w14:paraId="56E5140E" w14:textId="77777777" w:rsidR="00F54ED6" w:rsidRPr="001D07C6" w:rsidRDefault="00F54ED6" w:rsidP="00F54ED6">
      <w:pPr>
        <w:ind w:left="0"/>
      </w:pPr>
      <w:r w:rsidRPr="001D07C6">
        <w:t>Mailstop: A-19</w:t>
      </w:r>
    </w:p>
    <w:p w14:paraId="56E5140F" w14:textId="77777777" w:rsidR="00F54ED6" w:rsidRPr="001D07C6" w:rsidRDefault="00F54ED6" w:rsidP="00F54ED6">
      <w:pPr>
        <w:ind w:left="0"/>
      </w:pPr>
      <w:r w:rsidRPr="001D07C6">
        <w:t>Atlanta, GA 30333</w:t>
      </w:r>
    </w:p>
    <w:p w14:paraId="56E51410" w14:textId="77777777" w:rsidR="00F54ED6" w:rsidRPr="001D07C6" w:rsidRDefault="00F54ED6" w:rsidP="00F54ED6">
      <w:pPr>
        <w:ind w:left="0"/>
      </w:pPr>
      <w:r w:rsidRPr="001D07C6">
        <w:t>Telephone: 404-718-8772</w:t>
      </w:r>
    </w:p>
    <w:p w14:paraId="56E51411" w14:textId="77777777" w:rsidR="00F54ED6" w:rsidRPr="001D07C6" w:rsidRDefault="00F54ED6" w:rsidP="00F54ED6">
      <w:pPr>
        <w:ind w:left="0"/>
      </w:pPr>
      <w:r w:rsidRPr="001D07C6">
        <w:t>Fax: 404-639-8615</w:t>
      </w:r>
    </w:p>
    <w:p w14:paraId="56E51412" w14:textId="77777777" w:rsidR="00F54ED6" w:rsidRPr="000B0962" w:rsidRDefault="00F54ED6" w:rsidP="00F54ED6">
      <w:pPr>
        <w:ind w:left="0"/>
      </w:pPr>
      <w:r w:rsidRPr="001D07C6">
        <w:t>irn7@cdc.gov</w:t>
      </w:r>
    </w:p>
    <w:p w14:paraId="56E51413" w14:textId="77777777" w:rsidR="00B12F51" w:rsidRPr="00BC6896" w:rsidRDefault="00B12F51" w:rsidP="00BC6896">
      <w:pPr>
        <w:pStyle w:val="Heading3"/>
      </w:pPr>
      <w:r w:rsidRPr="00BC6896">
        <w:lastRenderedPageBreak/>
        <w:t xml:space="preserve">Section B – </w:t>
      </w:r>
      <w:r w:rsidR="00287E2F" w:rsidRPr="00BC6896">
        <w:t>Data Collection Procedures</w:t>
      </w:r>
    </w:p>
    <w:p w14:paraId="56E51414" w14:textId="77777777" w:rsidR="00287E2F" w:rsidRDefault="00287E2F" w:rsidP="00BC6896"/>
    <w:p w14:paraId="56E51415" w14:textId="77777777" w:rsidR="00A75D1C" w:rsidRPr="00BC6896" w:rsidRDefault="009759F3" w:rsidP="00BC6896">
      <w:pPr>
        <w:pStyle w:val="Heading4"/>
      </w:pPr>
      <w:r w:rsidRPr="00BC6896">
        <w:t>Respondent Universe and Sampling Methods</w:t>
      </w:r>
      <w:r w:rsidR="00A305CE" w:rsidRPr="00BC6896">
        <w:t xml:space="preserve"> </w:t>
      </w:r>
    </w:p>
    <w:p w14:paraId="56E51416" w14:textId="77777777" w:rsidR="00DA61DB" w:rsidRDefault="00DA61DB" w:rsidP="00955F7F"/>
    <w:p w14:paraId="56E51417" w14:textId="77777777" w:rsidR="00955F7F" w:rsidRPr="00955F7F" w:rsidRDefault="00955F7F" w:rsidP="00955F7F">
      <w:r w:rsidRPr="00955F7F">
        <w:t xml:space="preserve">Respondents to the </w:t>
      </w:r>
      <w:r w:rsidR="000F0D4C">
        <w:t>telephone interviews</w:t>
      </w:r>
      <w:r w:rsidRPr="00955F7F">
        <w:t xml:space="preserve"> will be the </w:t>
      </w:r>
      <w:r w:rsidR="000F0D4C">
        <w:t xml:space="preserve">entire </w:t>
      </w:r>
      <w:r w:rsidRPr="00955F7F">
        <w:t xml:space="preserve">universe of immunization program managers from the 64 state, local, and territorial health departments awarded immunization funding from </w:t>
      </w:r>
      <w:r w:rsidR="000F0D4C">
        <w:t>CDC</w:t>
      </w:r>
      <w:r w:rsidRPr="00955F7F">
        <w:rPr>
          <w:rFonts w:eastAsia="Times New Roman" w:cs="Arial"/>
        </w:rPr>
        <w:t>. These health department awardees include</w:t>
      </w:r>
      <w:r w:rsidRPr="00955F7F">
        <w:t xml:space="preserve"> 50 states, 8 territories, and 6 cities including the District of Columbia</w:t>
      </w:r>
      <w:r w:rsidR="00D4533B">
        <w:t>.</w:t>
      </w:r>
      <w:r w:rsidRPr="00955F7F">
        <w:t xml:space="preserve"> </w:t>
      </w:r>
    </w:p>
    <w:p w14:paraId="56E51418" w14:textId="77777777" w:rsidR="00F50F49" w:rsidRDefault="00F50F49" w:rsidP="00F50F49">
      <w:pPr>
        <w:pStyle w:val="Heading4"/>
        <w:numPr>
          <w:ilvl w:val="0"/>
          <w:numId w:val="0"/>
        </w:numPr>
        <w:ind w:left="360"/>
      </w:pPr>
    </w:p>
    <w:p w14:paraId="56E51419" w14:textId="77777777" w:rsidR="00287E2F" w:rsidRPr="009759F3" w:rsidRDefault="00287E2F" w:rsidP="00BC6896">
      <w:pPr>
        <w:pStyle w:val="Heading4"/>
      </w:pPr>
      <w:r w:rsidRPr="009759F3">
        <w:t xml:space="preserve">Procedures for </w:t>
      </w:r>
      <w:r w:rsidR="009759F3" w:rsidRPr="009759F3">
        <w:t xml:space="preserve">the </w:t>
      </w:r>
      <w:r w:rsidRPr="009759F3">
        <w:t>Collecti</w:t>
      </w:r>
      <w:r w:rsidR="009759F3" w:rsidRPr="009759F3">
        <w:t>on</w:t>
      </w:r>
      <w:r w:rsidRPr="009759F3">
        <w:t xml:space="preserve"> of Information</w:t>
      </w:r>
      <w:r w:rsidR="00F725B5" w:rsidRPr="009759F3">
        <w:t xml:space="preserve"> </w:t>
      </w:r>
      <w:r w:rsidR="009759F3" w:rsidRPr="009759F3">
        <w:t xml:space="preserve">  </w:t>
      </w:r>
    </w:p>
    <w:p w14:paraId="56E5141A" w14:textId="77777777" w:rsidR="00DA61DB" w:rsidRDefault="00DA61DB" w:rsidP="00F50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6E5141B" w14:textId="77777777" w:rsidR="0082629E" w:rsidRPr="00F50F49" w:rsidRDefault="0095369B" w:rsidP="00F50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T</w:t>
      </w:r>
      <w:r w:rsidR="00FB3D4C" w:rsidRPr="00FB3D4C">
        <w:rPr>
          <w:rFonts w:cs="Arial"/>
        </w:rPr>
        <w:t>elephone interviews will be conducted with each of the 64 immunization program managers to describe the staffing level and structure used to implement core immunization program components, identify perceived strengths and weaknesses associated with current staffing levels and structures, and identify opportunities to enhance the effectiveness and scalability of immunization program staffing models</w:t>
      </w:r>
      <w:r>
        <w:rPr>
          <w:rFonts w:cs="Arial"/>
        </w:rPr>
        <w:t>.</w:t>
      </w:r>
      <w:r w:rsidR="00F7321B">
        <w:rPr>
          <w:rFonts w:cs="Arial"/>
        </w:rPr>
        <w:t xml:space="preserve"> </w:t>
      </w:r>
      <w:r w:rsidR="0082629E" w:rsidRPr="00F50F49">
        <w:t>The telephone interviews are intended to be concise and foc</w:t>
      </w:r>
      <w:r w:rsidR="00FB3D4C">
        <w:t xml:space="preserve">used. </w:t>
      </w:r>
    </w:p>
    <w:p w14:paraId="56E5141C" w14:textId="77777777" w:rsidR="0082629E" w:rsidRPr="00F50F49" w:rsidRDefault="0082629E" w:rsidP="00F50F49">
      <w:pPr>
        <w:tabs>
          <w:tab w:val="left" w:pos="-1440"/>
          <w:tab w:val="left" w:pos="-720"/>
        </w:tabs>
        <w:autoSpaceDE w:val="0"/>
        <w:autoSpaceDN w:val="0"/>
        <w:adjustRightInd w:val="0"/>
        <w:ind w:right="720"/>
        <w:rPr>
          <w:rFonts w:cs="Arial"/>
        </w:rPr>
      </w:pPr>
    </w:p>
    <w:p w14:paraId="56E5141D" w14:textId="368AEA64" w:rsidR="007450C8" w:rsidRDefault="0082629E" w:rsidP="007450C8">
      <w:pPr>
        <w:tabs>
          <w:tab w:val="left" w:pos="-1440"/>
          <w:tab w:val="left" w:pos="-720"/>
        </w:tabs>
        <w:autoSpaceDE w:val="0"/>
        <w:autoSpaceDN w:val="0"/>
        <w:adjustRightInd w:val="0"/>
        <w:ind w:right="-90"/>
        <w:rPr>
          <w:rFonts w:cs="Arial"/>
        </w:rPr>
      </w:pPr>
      <w:r w:rsidRPr="00F50F49">
        <w:rPr>
          <w:rFonts w:cs="Arial"/>
        </w:rPr>
        <w:t xml:space="preserve">Following OMB approval, </w:t>
      </w:r>
      <w:r w:rsidR="00050887">
        <w:rPr>
          <w:rFonts w:cs="Arial"/>
        </w:rPr>
        <w:t>r</w:t>
      </w:r>
      <w:r w:rsidR="00050887" w:rsidRPr="00F50F49">
        <w:rPr>
          <w:rFonts w:cs="Arial"/>
        </w:rPr>
        <w:t xml:space="preserve">espondents will be </w:t>
      </w:r>
      <w:r w:rsidR="00050887">
        <w:rPr>
          <w:rFonts w:cs="Arial"/>
        </w:rPr>
        <w:t xml:space="preserve">contacted via email and </w:t>
      </w:r>
      <w:r w:rsidR="00050887" w:rsidRPr="00F50F49">
        <w:rPr>
          <w:rFonts w:cs="Arial"/>
        </w:rPr>
        <w:t xml:space="preserve">asked to participate in an interview within a </w:t>
      </w:r>
      <w:r w:rsidR="00050887">
        <w:rPr>
          <w:rFonts w:cs="Arial"/>
        </w:rPr>
        <w:t>4</w:t>
      </w:r>
      <w:r w:rsidR="00050887" w:rsidRPr="00F50F49">
        <w:rPr>
          <w:rFonts w:cs="Arial"/>
        </w:rPr>
        <w:t>-week period (</w:t>
      </w:r>
      <w:r w:rsidR="00050887">
        <w:rPr>
          <w:rFonts w:cs="Arial"/>
        </w:rPr>
        <w:t>20</w:t>
      </w:r>
      <w:r w:rsidR="00050887" w:rsidRPr="00F50F49">
        <w:rPr>
          <w:rFonts w:cs="Arial"/>
        </w:rPr>
        <w:t xml:space="preserve"> business days</w:t>
      </w:r>
      <w:r w:rsidR="005600B6">
        <w:rPr>
          <w:rFonts w:cs="Arial"/>
        </w:rPr>
        <w:t xml:space="preserve">). </w:t>
      </w:r>
      <w:r w:rsidRPr="00F50F49">
        <w:rPr>
          <w:rFonts w:cs="Arial"/>
        </w:rPr>
        <w:t xml:space="preserve"> </w:t>
      </w:r>
      <w:r w:rsidR="005600B6">
        <w:rPr>
          <w:rFonts w:cs="Arial"/>
        </w:rPr>
        <w:t>Along with the invitation to participate in a telephone interview, each immunization program manager will receive a one-page overview of the project</w:t>
      </w:r>
      <w:r w:rsidR="005600B6" w:rsidRPr="00F50F49">
        <w:rPr>
          <w:rFonts w:cs="Arial"/>
        </w:rPr>
        <w:t xml:space="preserve"> </w:t>
      </w:r>
      <w:r w:rsidRPr="00F50F49">
        <w:rPr>
          <w:rFonts w:cs="Arial"/>
        </w:rPr>
        <w:t>(</w:t>
      </w:r>
      <w:r w:rsidRPr="00F50F49">
        <w:rPr>
          <w:rFonts w:cs="Arial"/>
          <w:b/>
        </w:rPr>
        <w:t>see Att</w:t>
      </w:r>
      <w:r w:rsidR="006D4AE5">
        <w:rPr>
          <w:rFonts w:cs="Arial"/>
          <w:b/>
        </w:rPr>
        <w:t xml:space="preserve">. </w:t>
      </w:r>
      <w:r w:rsidR="005600B6">
        <w:rPr>
          <w:rFonts w:cs="Arial"/>
          <w:b/>
        </w:rPr>
        <w:t>B</w:t>
      </w:r>
      <w:r w:rsidR="005600B6" w:rsidRPr="00F50F49">
        <w:rPr>
          <w:rFonts w:cs="Arial"/>
          <w:b/>
        </w:rPr>
        <w:t xml:space="preserve"> </w:t>
      </w:r>
      <w:r w:rsidRPr="00F50F49">
        <w:rPr>
          <w:rFonts w:cs="Arial"/>
          <w:b/>
        </w:rPr>
        <w:t xml:space="preserve">– </w:t>
      </w:r>
      <w:r w:rsidR="003F3476" w:rsidRPr="00F50F49">
        <w:rPr>
          <w:rFonts w:cs="Arial"/>
          <w:b/>
        </w:rPr>
        <w:t xml:space="preserve">Invitation </w:t>
      </w:r>
      <w:r w:rsidR="005600B6">
        <w:rPr>
          <w:rFonts w:cs="Arial"/>
          <w:b/>
        </w:rPr>
        <w:t>and Overview</w:t>
      </w:r>
      <w:r w:rsidR="005600B6">
        <w:rPr>
          <w:rFonts w:cs="Arial"/>
        </w:rPr>
        <w:t>)</w:t>
      </w:r>
      <w:r w:rsidR="002864D7">
        <w:rPr>
          <w:rFonts w:cs="Arial"/>
          <w:b/>
        </w:rPr>
        <w:t xml:space="preserve">. </w:t>
      </w:r>
      <w:r w:rsidR="007450C8">
        <w:rPr>
          <w:rFonts w:cs="Arial"/>
        </w:rPr>
        <w:t>If an immunization program does not respond to the initial request to participate in a telephone interview, up to t</w:t>
      </w:r>
      <w:r w:rsidR="007450C8" w:rsidRPr="00F50F49">
        <w:rPr>
          <w:rFonts w:cs="Arial"/>
        </w:rPr>
        <w:t xml:space="preserve">wo reminder emails </w:t>
      </w:r>
      <w:r w:rsidR="007450C8">
        <w:rPr>
          <w:rFonts w:cs="Arial"/>
        </w:rPr>
        <w:t xml:space="preserve">will be sent </w:t>
      </w:r>
      <w:r w:rsidR="007450C8" w:rsidRPr="00F50F49">
        <w:rPr>
          <w:rFonts w:cs="Arial"/>
        </w:rPr>
        <w:t>(</w:t>
      </w:r>
      <w:r w:rsidR="007450C8" w:rsidRPr="00F50F49">
        <w:rPr>
          <w:rFonts w:cs="Arial"/>
          <w:b/>
        </w:rPr>
        <w:t>see Att</w:t>
      </w:r>
      <w:r w:rsidR="006D4AE5">
        <w:rPr>
          <w:rFonts w:cs="Arial"/>
          <w:b/>
        </w:rPr>
        <w:t>.</w:t>
      </w:r>
      <w:r w:rsidR="007450C8" w:rsidRPr="00F50F49">
        <w:rPr>
          <w:rFonts w:cs="Arial"/>
          <w:b/>
        </w:rPr>
        <w:t xml:space="preserve"> </w:t>
      </w:r>
      <w:r w:rsidR="005600B6">
        <w:rPr>
          <w:rFonts w:cs="Arial"/>
          <w:b/>
        </w:rPr>
        <w:t>C</w:t>
      </w:r>
      <w:r w:rsidR="005600B6" w:rsidRPr="00F50F49">
        <w:rPr>
          <w:rFonts w:cs="Arial"/>
          <w:b/>
        </w:rPr>
        <w:t xml:space="preserve"> </w:t>
      </w:r>
      <w:r w:rsidR="007450C8" w:rsidRPr="00F50F49">
        <w:rPr>
          <w:rFonts w:cs="Arial"/>
          <w:b/>
        </w:rPr>
        <w:t>–</w:t>
      </w:r>
      <w:r w:rsidR="007450C8">
        <w:rPr>
          <w:rFonts w:cs="Arial"/>
          <w:b/>
        </w:rPr>
        <w:t xml:space="preserve"> </w:t>
      </w:r>
      <w:r w:rsidR="007450C8" w:rsidRPr="00F50F49">
        <w:rPr>
          <w:rFonts w:cs="Arial"/>
          <w:b/>
        </w:rPr>
        <w:t>Reminder Email</w:t>
      </w:r>
      <w:r w:rsidR="007450C8" w:rsidRPr="00F50F49">
        <w:rPr>
          <w:rFonts w:cs="Arial"/>
        </w:rPr>
        <w:t xml:space="preserve">). The first </w:t>
      </w:r>
      <w:r w:rsidR="007450C8">
        <w:rPr>
          <w:rFonts w:cs="Arial"/>
        </w:rPr>
        <w:t xml:space="preserve">email </w:t>
      </w:r>
      <w:r w:rsidR="007450C8" w:rsidRPr="00F50F49">
        <w:rPr>
          <w:rFonts w:cs="Arial"/>
        </w:rPr>
        <w:t>will occur after five business days</w:t>
      </w:r>
      <w:r w:rsidR="007450C8" w:rsidRPr="00F50F49">
        <w:rPr>
          <w:rFonts w:cs="Arial"/>
          <w:u w:val="single"/>
        </w:rPr>
        <w:t xml:space="preserve"> (</w:t>
      </w:r>
      <w:r w:rsidR="007450C8" w:rsidRPr="00F50F49">
        <w:rPr>
          <w:rFonts w:cs="Arial"/>
        </w:rPr>
        <w:t>seven calendar days) following the initial e-mail, the second reminder, will be sent just prior to the 10</w:t>
      </w:r>
      <w:r w:rsidR="007450C8" w:rsidRPr="00F50F49">
        <w:rPr>
          <w:rFonts w:cs="Arial"/>
          <w:vertAlign w:val="superscript"/>
        </w:rPr>
        <w:t>th</w:t>
      </w:r>
      <w:r w:rsidR="007450C8" w:rsidRPr="00F50F49">
        <w:rPr>
          <w:rFonts w:cs="Arial"/>
        </w:rPr>
        <w:t xml:space="preserve"> business day.</w:t>
      </w:r>
      <w:r w:rsidR="007450C8">
        <w:rPr>
          <w:rFonts w:cs="Arial"/>
        </w:rPr>
        <w:t xml:space="preserve"> </w:t>
      </w:r>
    </w:p>
    <w:p w14:paraId="56E5141E" w14:textId="77777777" w:rsidR="007450C8" w:rsidRDefault="007450C8" w:rsidP="007450C8">
      <w:pPr>
        <w:tabs>
          <w:tab w:val="left" w:pos="-1440"/>
          <w:tab w:val="left" w:pos="-720"/>
        </w:tabs>
        <w:autoSpaceDE w:val="0"/>
        <w:autoSpaceDN w:val="0"/>
        <w:adjustRightInd w:val="0"/>
        <w:ind w:right="-90"/>
        <w:rPr>
          <w:rFonts w:cs="Arial"/>
        </w:rPr>
      </w:pPr>
    </w:p>
    <w:p w14:paraId="56E5141F" w14:textId="702F21A1" w:rsidR="0082629E" w:rsidRPr="00F50F49" w:rsidRDefault="00050887" w:rsidP="007450C8">
      <w:pPr>
        <w:tabs>
          <w:tab w:val="left" w:pos="-1440"/>
          <w:tab w:val="left" w:pos="-720"/>
        </w:tabs>
        <w:autoSpaceDE w:val="0"/>
        <w:autoSpaceDN w:val="0"/>
        <w:adjustRightInd w:val="0"/>
        <w:ind w:right="-90"/>
        <w:rPr>
          <w:rFonts w:cs="Arial"/>
        </w:rPr>
      </w:pPr>
      <w:r>
        <w:rPr>
          <w:rFonts w:cs="Arial"/>
        </w:rPr>
        <w:t>Each time an interview is scheduled, a confirmation email will be sent (</w:t>
      </w:r>
      <w:r w:rsidRPr="00F50F49">
        <w:rPr>
          <w:rFonts w:cs="Arial"/>
          <w:b/>
        </w:rPr>
        <w:t>see Att</w:t>
      </w:r>
      <w:r w:rsidR="006D4AE5">
        <w:rPr>
          <w:rFonts w:cs="Arial"/>
          <w:b/>
        </w:rPr>
        <w:t>.</w:t>
      </w:r>
      <w:r w:rsidRPr="00F50F49">
        <w:rPr>
          <w:rFonts w:cs="Arial"/>
          <w:b/>
        </w:rPr>
        <w:t xml:space="preserve"> </w:t>
      </w:r>
      <w:r w:rsidR="005600B6">
        <w:rPr>
          <w:rFonts w:cs="Arial"/>
          <w:b/>
        </w:rPr>
        <w:t>D</w:t>
      </w:r>
      <w:r w:rsidR="005600B6" w:rsidRPr="00F50F49">
        <w:rPr>
          <w:rFonts w:cs="Arial"/>
          <w:b/>
        </w:rPr>
        <w:t xml:space="preserve"> </w:t>
      </w:r>
      <w:r w:rsidRPr="00F50F49">
        <w:rPr>
          <w:rFonts w:cs="Arial"/>
          <w:b/>
        </w:rPr>
        <w:t xml:space="preserve">– </w:t>
      </w:r>
      <w:r>
        <w:rPr>
          <w:rFonts w:cs="Arial"/>
          <w:b/>
        </w:rPr>
        <w:t>Confirmation</w:t>
      </w:r>
      <w:r w:rsidRPr="00F50F49">
        <w:rPr>
          <w:rFonts w:cs="Arial"/>
          <w:b/>
        </w:rPr>
        <w:t>)</w:t>
      </w:r>
      <w:r>
        <w:rPr>
          <w:rFonts w:cs="Arial"/>
          <w:b/>
        </w:rPr>
        <w:t>.</w:t>
      </w:r>
      <w:r w:rsidR="007450C8">
        <w:rPr>
          <w:rFonts w:cs="Arial"/>
          <w:b/>
        </w:rPr>
        <w:t xml:space="preserve"> </w:t>
      </w:r>
      <w:r w:rsidR="0082629E" w:rsidRPr="00F50F49">
        <w:rPr>
          <w:rFonts w:cs="Arial"/>
        </w:rPr>
        <w:t xml:space="preserve">At the close of the data collection period for the </w:t>
      </w:r>
      <w:r w:rsidR="007450C8">
        <w:rPr>
          <w:rFonts w:cs="Arial"/>
        </w:rPr>
        <w:t xml:space="preserve">telephone </w:t>
      </w:r>
      <w:r w:rsidR="0082629E" w:rsidRPr="00F50F49">
        <w:rPr>
          <w:rFonts w:cs="Arial"/>
        </w:rPr>
        <w:t>interviews, a follow up email will be sent</w:t>
      </w:r>
      <w:r w:rsidR="007450C8">
        <w:rPr>
          <w:rFonts w:cs="Arial"/>
        </w:rPr>
        <w:t xml:space="preserve"> to thank</w:t>
      </w:r>
      <w:r w:rsidR="0082629E" w:rsidRPr="00F50F49">
        <w:rPr>
          <w:rFonts w:cs="Arial"/>
        </w:rPr>
        <w:t xml:space="preserve"> respondents for their participation (</w:t>
      </w:r>
      <w:r w:rsidR="0082629E" w:rsidRPr="00F50F49">
        <w:rPr>
          <w:rFonts w:cs="Arial"/>
          <w:b/>
        </w:rPr>
        <w:t>see Att</w:t>
      </w:r>
      <w:r w:rsidR="006D4AE5">
        <w:rPr>
          <w:rFonts w:cs="Arial"/>
          <w:b/>
        </w:rPr>
        <w:t>.</w:t>
      </w:r>
      <w:r w:rsidR="0082629E" w:rsidRPr="00F50F49">
        <w:rPr>
          <w:rFonts w:cs="Arial"/>
          <w:b/>
        </w:rPr>
        <w:t xml:space="preserve"> </w:t>
      </w:r>
      <w:r w:rsidR="005600B6">
        <w:rPr>
          <w:rFonts w:cs="Arial"/>
          <w:b/>
        </w:rPr>
        <w:t>E</w:t>
      </w:r>
      <w:r w:rsidR="005600B6" w:rsidRPr="00F50F49">
        <w:rPr>
          <w:rFonts w:cs="Arial"/>
          <w:b/>
        </w:rPr>
        <w:t xml:space="preserve"> </w:t>
      </w:r>
      <w:r w:rsidR="0082629E" w:rsidRPr="00F50F49">
        <w:rPr>
          <w:rFonts w:cs="Arial"/>
          <w:b/>
        </w:rPr>
        <w:t>–</w:t>
      </w:r>
      <w:r w:rsidR="007450C8">
        <w:rPr>
          <w:rFonts w:cs="Arial"/>
          <w:b/>
        </w:rPr>
        <w:t xml:space="preserve"> Thank You</w:t>
      </w:r>
      <w:r w:rsidR="0082629E" w:rsidRPr="00F50F49">
        <w:rPr>
          <w:rFonts w:cs="Arial"/>
          <w:b/>
        </w:rPr>
        <w:t xml:space="preserve"> Email</w:t>
      </w:r>
      <w:r w:rsidR="0082629E" w:rsidRPr="00F50F49">
        <w:rPr>
          <w:rFonts w:cs="Arial"/>
        </w:rPr>
        <w:t>).</w:t>
      </w:r>
    </w:p>
    <w:p w14:paraId="56E51420" w14:textId="77777777" w:rsidR="0082629E" w:rsidRPr="00F50F49" w:rsidRDefault="0082629E" w:rsidP="00F50F49">
      <w:pPr>
        <w:ind w:firstLine="720"/>
        <w:rPr>
          <w:rFonts w:cs="Arial"/>
          <w:u w:val="single"/>
        </w:rPr>
      </w:pPr>
    </w:p>
    <w:p w14:paraId="56E51421" w14:textId="77777777" w:rsidR="0082629E" w:rsidRPr="00F50F49" w:rsidRDefault="0082629E" w:rsidP="00F50F49">
      <w:pPr>
        <w:tabs>
          <w:tab w:val="left" w:pos="-1440"/>
          <w:tab w:val="left" w:pos="-720"/>
        </w:tabs>
        <w:autoSpaceDE w:val="0"/>
        <w:autoSpaceDN w:val="0"/>
        <w:adjustRightInd w:val="0"/>
        <w:rPr>
          <w:rFonts w:cstheme="minorHAnsi"/>
        </w:rPr>
      </w:pPr>
      <w:r w:rsidRPr="00F50F49">
        <w:rPr>
          <w:rFonts w:cs="Arial"/>
        </w:rPr>
        <w:t xml:space="preserve">For the interviews, qualitative data from the interviews will be imported </w:t>
      </w:r>
      <w:r w:rsidR="007A4099">
        <w:rPr>
          <w:rFonts w:cs="Arial"/>
        </w:rPr>
        <w:t>into Dedoose</w:t>
      </w:r>
      <w:r w:rsidRPr="007A4099">
        <w:rPr>
          <w:rFonts w:cs="Arial"/>
          <w:vertAlign w:val="superscript"/>
        </w:rPr>
        <w:t>®</w:t>
      </w:r>
      <w:r w:rsidRPr="00F50F49">
        <w:rPr>
          <w:rFonts w:cs="Arial"/>
        </w:rPr>
        <w:t xml:space="preserve"> qualitative data analysis software</w:t>
      </w:r>
      <w:r w:rsidR="007A4099">
        <w:rPr>
          <w:rFonts w:cs="Arial"/>
        </w:rPr>
        <w:t xml:space="preserve"> (www.dedoose.com)</w:t>
      </w:r>
      <w:r w:rsidRPr="00F50F49">
        <w:rPr>
          <w:rFonts w:cs="Arial"/>
        </w:rPr>
        <w:t xml:space="preserve">.  </w:t>
      </w:r>
      <w:r w:rsidRPr="00F50F49">
        <w:rPr>
          <w:rFonts w:cstheme="minorHAnsi"/>
        </w:rPr>
        <w:t xml:space="preserve">The collected qualitative data will be coded and analyzed thematically, where data analysts will identify key themes that emerged across groups of interviews by segment or other characteristics. Frequency and intensity of discussions on a specific topic will be key indicators used for extracting main themes. </w:t>
      </w:r>
    </w:p>
    <w:p w14:paraId="56E51422" w14:textId="77777777" w:rsidR="002F2069" w:rsidRDefault="002F2069" w:rsidP="00BC6896"/>
    <w:p w14:paraId="56E51423" w14:textId="77777777" w:rsidR="00D0671C" w:rsidRDefault="00D0671C">
      <w:pPr>
        <w:spacing w:after="200"/>
        <w:ind w:left="0"/>
        <w:rPr>
          <w:b/>
          <w:bCs/>
        </w:rPr>
      </w:pPr>
      <w:r>
        <w:br w:type="page"/>
      </w:r>
    </w:p>
    <w:p w14:paraId="56E51424" w14:textId="77777777" w:rsidR="009759F3" w:rsidRPr="009759F3" w:rsidRDefault="00287E2F" w:rsidP="00BC6896">
      <w:pPr>
        <w:pStyle w:val="Heading4"/>
      </w:pPr>
      <w:r w:rsidRPr="00D26A64">
        <w:lastRenderedPageBreak/>
        <w:t xml:space="preserve">Methods to Maximize Response Rates </w:t>
      </w:r>
      <w:r w:rsidR="009759F3" w:rsidRPr="009759F3">
        <w:t>Deal with Non</w:t>
      </w:r>
      <w:r w:rsidR="00F7321B">
        <w:t>-</w:t>
      </w:r>
      <w:r w:rsidR="009759F3" w:rsidRPr="009759F3">
        <w:t>response</w:t>
      </w:r>
    </w:p>
    <w:p w14:paraId="56E51425" w14:textId="77777777" w:rsidR="00DA61DB" w:rsidRDefault="00DA61DB" w:rsidP="007A4099">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276" w:lineRule="auto"/>
        <w:textAlignment w:val="baseline"/>
        <w:rPr>
          <w:rFonts w:asciiTheme="majorHAnsi" w:hAnsiTheme="majorHAnsi" w:cs="Arial"/>
          <w:sz w:val="22"/>
          <w:szCs w:val="22"/>
        </w:rPr>
      </w:pPr>
    </w:p>
    <w:p w14:paraId="56E51426" w14:textId="77777777" w:rsidR="007A4099" w:rsidRPr="007A4099" w:rsidRDefault="007A4099" w:rsidP="007A4099">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276" w:lineRule="auto"/>
        <w:textAlignment w:val="baseline"/>
        <w:rPr>
          <w:rFonts w:asciiTheme="majorHAnsi" w:hAnsiTheme="majorHAnsi" w:cs="Arial"/>
          <w:sz w:val="22"/>
          <w:szCs w:val="22"/>
        </w:rPr>
      </w:pPr>
      <w:r w:rsidRPr="007A4099">
        <w:rPr>
          <w:rFonts w:asciiTheme="majorHAnsi" w:hAnsiTheme="majorHAnsi" w:cs="Arial"/>
          <w:sz w:val="22"/>
          <w:szCs w:val="22"/>
        </w:rPr>
        <w:t xml:space="preserve">The </w:t>
      </w:r>
      <w:r>
        <w:rPr>
          <w:rFonts w:asciiTheme="majorHAnsi" w:hAnsiTheme="majorHAnsi" w:cs="Arial"/>
          <w:sz w:val="22"/>
          <w:szCs w:val="22"/>
        </w:rPr>
        <w:t>invitations</w:t>
      </w:r>
      <w:r w:rsidRPr="007A4099">
        <w:rPr>
          <w:rFonts w:asciiTheme="majorHAnsi" w:hAnsiTheme="majorHAnsi" w:cs="Arial"/>
          <w:sz w:val="22"/>
          <w:szCs w:val="22"/>
        </w:rPr>
        <w:t xml:space="preserve"> and emails will be sent to the potential respondent universe</w:t>
      </w:r>
      <w:r w:rsidR="00FB0C5D">
        <w:rPr>
          <w:rFonts w:asciiTheme="majorHAnsi" w:hAnsiTheme="majorHAnsi" w:cs="Arial"/>
          <w:sz w:val="22"/>
          <w:szCs w:val="22"/>
        </w:rPr>
        <w:t xml:space="preserve"> of 6</w:t>
      </w:r>
      <w:r w:rsidRPr="007A4099">
        <w:rPr>
          <w:rFonts w:asciiTheme="majorHAnsi" w:hAnsiTheme="majorHAnsi" w:cs="Arial"/>
          <w:sz w:val="22"/>
          <w:szCs w:val="22"/>
        </w:rPr>
        <w:t>4 immunization program manag</w:t>
      </w:r>
      <w:r w:rsidR="001B74BF">
        <w:rPr>
          <w:rFonts w:asciiTheme="majorHAnsi" w:hAnsiTheme="majorHAnsi" w:cs="Arial"/>
          <w:sz w:val="22"/>
          <w:szCs w:val="22"/>
        </w:rPr>
        <w:t xml:space="preserve">ers and the CDC Immunization Project Officer assigned to each immunization program will be copied on each invitation and email. </w:t>
      </w:r>
      <w:r w:rsidRPr="007A4099">
        <w:rPr>
          <w:rFonts w:asciiTheme="majorHAnsi" w:hAnsiTheme="majorHAnsi" w:cs="Arial"/>
          <w:sz w:val="22"/>
          <w:szCs w:val="22"/>
        </w:rPr>
        <w:t xml:space="preserve">If the initial person contacted to complete the </w:t>
      </w:r>
      <w:r w:rsidR="00FB0C5D">
        <w:rPr>
          <w:rFonts w:asciiTheme="majorHAnsi" w:hAnsiTheme="majorHAnsi" w:cs="Arial"/>
          <w:sz w:val="22"/>
          <w:szCs w:val="22"/>
        </w:rPr>
        <w:t>interview</w:t>
      </w:r>
      <w:r w:rsidRPr="007A4099">
        <w:rPr>
          <w:rFonts w:asciiTheme="majorHAnsi" w:hAnsiTheme="majorHAnsi" w:cs="Arial"/>
          <w:sz w:val="22"/>
          <w:szCs w:val="22"/>
        </w:rPr>
        <w:t xml:space="preserve"> is no longer with the health department or </w:t>
      </w:r>
      <w:r w:rsidR="00FB0C5D">
        <w:rPr>
          <w:rFonts w:asciiTheme="majorHAnsi" w:hAnsiTheme="majorHAnsi" w:cs="Arial"/>
          <w:sz w:val="22"/>
          <w:szCs w:val="22"/>
        </w:rPr>
        <w:t>no longer serving as the</w:t>
      </w:r>
      <w:r w:rsidRPr="007A4099">
        <w:rPr>
          <w:rFonts w:asciiTheme="majorHAnsi" w:hAnsiTheme="majorHAnsi" w:cs="Arial"/>
          <w:sz w:val="22"/>
          <w:szCs w:val="22"/>
        </w:rPr>
        <w:t xml:space="preserve"> immunization program manager, follow-up communication with the health department will be conducted to identify the current immunization program manager</w:t>
      </w:r>
      <w:r w:rsidR="00FB0C5D">
        <w:rPr>
          <w:rFonts w:asciiTheme="majorHAnsi" w:hAnsiTheme="majorHAnsi" w:cs="Arial"/>
          <w:sz w:val="22"/>
          <w:szCs w:val="22"/>
        </w:rPr>
        <w:t xml:space="preserve"> and the newly identified person will be invited to participate in an interview. Only one interview will be completed with each of the 64 immunization programs.</w:t>
      </w:r>
      <w:r w:rsidR="006015DA">
        <w:rPr>
          <w:rFonts w:asciiTheme="majorHAnsi" w:hAnsiTheme="majorHAnsi" w:cs="Arial"/>
          <w:sz w:val="22"/>
          <w:szCs w:val="22"/>
        </w:rPr>
        <w:t xml:space="preserve"> Reminder emails will be sent to address non-response.</w:t>
      </w:r>
    </w:p>
    <w:p w14:paraId="56E51427" w14:textId="77777777" w:rsidR="00F52BCC" w:rsidRDefault="00F52BCC" w:rsidP="00BC6896"/>
    <w:p w14:paraId="56E51428" w14:textId="77777777" w:rsidR="00F52BCC" w:rsidRPr="009759F3" w:rsidRDefault="00287E2F" w:rsidP="00BC6896">
      <w:pPr>
        <w:pStyle w:val="Heading4"/>
      </w:pPr>
      <w:r w:rsidRPr="005F3FEF">
        <w:t xml:space="preserve">Test of Procedures </w:t>
      </w:r>
      <w:r w:rsidR="009759F3" w:rsidRPr="009759F3">
        <w:t>or Methods to be Undertaken</w:t>
      </w:r>
    </w:p>
    <w:p w14:paraId="56E51429" w14:textId="77777777" w:rsidR="00DA61DB" w:rsidRDefault="00DA61DB" w:rsidP="00F54ED6"/>
    <w:p w14:paraId="56E5142A" w14:textId="77777777" w:rsidR="00F54ED6" w:rsidRDefault="00F54ED6" w:rsidP="00F54ED6">
      <w:r>
        <w:t>The interview guide was piloted with three individuals who have extensive knowledge of the role and responsibilities of immunization program managers</w:t>
      </w:r>
      <w:r w:rsidR="00BE501B">
        <w:t xml:space="preserve"> and formerly served as Immunization Program Managers themselves</w:t>
      </w:r>
      <w:r>
        <w:t xml:space="preserve">. The interview guide was revised in response to feedback obtained through the pilot interviews. </w:t>
      </w:r>
      <w:r w:rsidR="0095369B" w:rsidRPr="0095369B">
        <w:t>The average time to complete the telephone interview including time for reviewing instructions, gathering needed information and completing the interview is estimated an average of 45 minutes and no more than 60 minutes. For the purpose of estimating burden hours, the upper limit of this range (i.e., 60 minutes) is used.</w:t>
      </w:r>
      <w:r>
        <w:t xml:space="preserve">. </w:t>
      </w:r>
    </w:p>
    <w:p w14:paraId="56E5142B" w14:textId="77777777" w:rsidR="00FB0C5D" w:rsidRDefault="00FB0C5D" w:rsidP="00F54ED6">
      <w:pPr>
        <w:autoSpaceDE w:val="0"/>
        <w:autoSpaceDN w:val="0"/>
        <w:adjustRightInd w:val="0"/>
      </w:pPr>
    </w:p>
    <w:p w14:paraId="56E5142C" w14:textId="77777777" w:rsidR="009759F3" w:rsidRPr="009759F3" w:rsidRDefault="009759F3" w:rsidP="00BC6896">
      <w:pPr>
        <w:pStyle w:val="Heading4"/>
      </w:pPr>
      <w:r w:rsidRPr="009759F3">
        <w:t>Individuals Consulted on Statistical Aspects and Individuals Collecting and/or Analyzing Data</w:t>
      </w:r>
    </w:p>
    <w:p w14:paraId="56E5142D" w14:textId="77777777" w:rsidR="007A4099" w:rsidRDefault="007A4099"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p>
    <w:p w14:paraId="56E5142E" w14:textId="77777777" w:rsidR="007A4099" w:rsidRPr="004C4621" w:rsidRDefault="007A4099"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r w:rsidRPr="004C4621">
        <w:rPr>
          <w:rFonts w:cs="Arial"/>
          <w:sz w:val="24"/>
          <w:szCs w:val="24"/>
        </w:rPr>
        <w:t>The following individuals were consulted to provide advice about the design of these data collection activities:</w:t>
      </w:r>
    </w:p>
    <w:p w14:paraId="56E5142F" w14:textId="77777777" w:rsidR="007A4099" w:rsidRPr="004C4621" w:rsidRDefault="007A4099"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p>
    <w:p w14:paraId="56E51430" w14:textId="77777777" w:rsidR="006833FC" w:rsidRPr="004C4621" w:rsidRDefault="006833FC" w:rsidP="00683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color w:val="000000"/>
          <w:sz w:val="24"/>
          <w:szCs w:val="24"/>
          <w:shd w:val="clear" w:color="auto" w:fill="FFFFFF"/>
        </w:rPr>
      </w:pPr>
      <w:r>
        <w:rPr>
          <w:rFonts w:cs="Arial"/>
          <w:color w:val="000000"/>
          <w:sz w:val="24"/>
          <w:szCs w:val="24"/>
          <w:shd w:val="clear" w:color="auto" w:fill="FFFFFF"/>
        </w:rPr>
        <w:t>Kimberly Martin</w:t>
      </w:r>
    </w:p>
    <w:p w14:paraId="56E51431" w14:textId="77777777" w:rsidR="006833FC" w:rsidRPr="004C4621" w:rsidRDefault="006833FC" w:rsidP="00683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color w:val="000000"/>
          <w:sz w:val="24"/>
          <w:szCs w:val="24"/>
          <w:shd w:val="clear" w:color="auto" w:fill="FFFFFF"/>
        </w:rPr>
      </w:pPr>
      <w:r>
        <w:rPr>
          <w:rFonts w:cs="Arial"/>
          <w:color w:val="000000"/>
          <w:sz w:val="24"/>
          <w:szCs w:val="24"/>
          <w:shd w:val="clear" w:color="auto" w:fill="FFFFFF"/>
        </w:rPr>
        <w:t>Director, Immunization</w:t>
      </w:r>
    </w:p>
    <w:p w14:paraId="56E51432" w14:textId="77777777" w:rsidR="006833FC" w:rsidRPr="004C4621" w:rsidRDefault="006833FC" w:rsidP="00683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color w:val="000000"/>
          <w:sz w:val="24"/>
          <w:szCs w:val="24"/>
          <w:shd w:val="clear" w:color="auto" w:fill="FFFFFF"/>
        </w:rPr>
      </w:pPr>
      <w:r>
        <w:rPr>
          <w:rFonts w:cs="Arial"/>
          <w:color w:val="000000"/>
          <w:sz w:val="24"/>
          <w:szCs w:val="24"/>
          <w:shd w:val="clear" w:color="auto" w:fill="FFFFFF"/>
        </w:rPr>
        <w:t>Association of State and Territorial Health Officials (ASTHO)</w:t>
      </w:r>
    </w:p>
    <w:p w14:paraId="56E51433" w14:textId="77777777" w:rsidR="006833FC" w:rsidRPr="004C4621" w:rsidRDefault="006833FC" w:rsidP="00683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color w:val="000000"/>
          <w:sz w:val="24"/>
          <w:szCs w:val="24"/>
          <w:shd w:val="clear" w:color="auto" w:fill="FFFFFF"/>
        </w:rPr>
      </w:pPr>
      <w:r>
        <w:rPr>
          <w:rFonts w:cs="Arial"/>
          <w:color w:val="000000"/>
          <w:sz w:val="24"/>
          <w:szCs w:val="24"/>
          <w:shd w:val="clear" w:color="auto" w:fill="FFFFFF"/>
        </w:rPr>
        <w:t>571-522-2312</w:t>
      </w:r>
    </w:p>
    <w:p w14:paraId="56E51434" w14:textId="77777777" w:rsidR="006833FC" w:rsidRPr="00387753" w:rsidRDefault="00183136" w:rsidP="00683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hyperlink r:id="rId14" w:history="1">
        <w:r w:rsidR="006833FC">
          <w:rPr>
            <w:rStyle w:val="Hyperlink"/>
            <w:rFonts w:cs="Arial"/>
            <w:color w:val="auto"/>
            <w:sz w:val="24"/>
            <w:szCs w:val="24"/>
            <w:shd w:val="clear" w:color="auto" w:fill="FFFFFF"/>
          </w:rPr>
          <w:t>kmartin</w:t>
        </w:r>
        <w:r w:rsidR="006833FC" w:rsidRPr="00387753">
          <w:rPr>
            <w:rStyle w:val="Hyperlink"/>
            <w:rFonts w:cs="Arial"/>
            <w:color w:val="auto"/>
            <w:sz w:val="24"/>
            <w:szCs w:val="24"/>
            <w:shd w:val="clear" w:color="auto" w:fill="FFFFFF"/>
          </w:rPr>
          <w:t>@</w:t>
        </w:r>
        <w:r w:rsidR="006833FC">
          <w:rPr>
            <w:rStyle w:val="Hyperlink"/>
            <w:rFonts w:cs="Arial"/>
            <w:color w:val="auto"/>
            <w:sz w:val="24"/>
            <w:szCs w:val="24"/>
            <w:shd w:val="clear" w:color="auto" w:fill="FFFFFF"/>
          </w:rPr>
          <w:t>astho.org</w:t>
        </w:r>
      </w:hyperlink>
      <w:r w:rsidR="006833FC" w:rsidRPr="00387753">
        <w:rPr>
          <w:rStyle w:val="Hyperlink"/>
          <w:rFonts w:cs="Arial"/>
          <w:color w:val="auto"/>
          <w:sz w:val="24"/>
          <w:szCs w:val="24"/>
          <w:shd w:val="clear" w:color="auto" w:fill="FFFFFF"/>
        </w:rPr>
        <w:t xml:space="preserve"> </w:t>
      </w:r>
    </w:p>
    <w:p w14:paraId="56E51435" w14:textId="77777777" w:rsidR="006833FC" w:rsidRDefault="006833FC"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p>
    <w:p w14:paraId="56E51436" w14:textId="77777777" w:rsidR="00F7321B" w:rsidRDefault="00F7321B"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p>
    <w:p w14:paraId="56E51437" w14:textId="77777777" w:rsidR="007A4099" w:rsidRPr="004C4621" w:rsidRDefault="007A4099"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r>
        <w:rPr>
          <w:rFonts w:cs="Arial"/>
          <w:sz w:val="24"/>
          <w:szCs w:val="24"/>
        </w:rPr>
        <w:t>Carol McPhillips-Tangum</w:t>
      </w:r>
      <w:r w:rsidRPr="004C4621">
        <w:rPr>
          <w:rFonts w:cs="Arial"/>
          <w:sz w:val="24"/>
          <w:szCs w:val="24"/>
        </w:rPr>
        <w:t xml:space="preserve">, </w:t>
      </w:r>
      <w:r>
        <w:rPr>
          <w:rFonts w:cs="Arial"/>
          <w:sz w:val="24"/>
          <w:szCs w:val="24"/>
        </w:rPr>
        <w:t>MPH</w:t>
      </w:r>
    </w:p>
    <w:p w14:paraId="56E51438" w14:textId="77777777" w:rsidR="007A4099" w:rsidRPr="004C4621" w:rsidRDefault="007A4099"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r>
        <w:rPr>
          <w:rFonts w:cs="Arial"/>
          <w:sz w:val="24"/>
          <w:szCs w:val="24"/>
        </w:rPr>
        <w:t>Principal Consultant and Owner</w:t>
      </w:r>
      <w:r w:rsidRPr="004C4621">
        <w:rPr>
          <w:rFonts w:cs="Arial"/>
          <w:sz w:val="24"/>
          <w:szCs w:val="24"/>
        </w:rPr>
        <w:t xml:space="preserve">, </w:t>
      </w:r>
    </w:p>
    <w:p w14:paraId="56E51439" w14:textId="77777777" w:rsidR="007A4099" w:rsidRPr="004C4621" w:rsidRDefault="007A4099"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r>
        <w:rPr>
          <w:rFonts w:cs="Arial"/>
          <w:sz w:val="24"/>
          <w:szCs w:val="24"/>
        </w:rPr>
        <w:t>CMT Consulting, LLC</w:t>
      </w:r>
    </w:p>
    <w:p w14:paraId="56E5143A" w14:textId="77777777" w:rsidR="007A4099" w:rsidRPr="004C4621" w:rsidRDefault="007A4099"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r>
        <w:rPr>
          <w:rFonts w:cs="Arial"/>
          <w:sz w:val="24"/>
          <w:szCs w:val="24"/>
        </w:rPr>
        <w:t>404</w:t>
      </w:r>
      <w:r w:rsidRPr="004C4621">
        <w:rPr>
          <w:rFonts w:cs="Arial"/>
          <w:sz w:val="24"/>
          <w:szCs w:val="24"/>
        </w:rPr>
        <w:t>-</w:t>
      </w:r>
      <w:r>
        <w:rPr>
          <w:rFonts w:cs="Arial"/>
          <w:sz w:val="24"/>
          <w:szCs w:val="24"/>
        </w:rPr>
        <w:t>377-4061</w:t>
      </w:r>
    </w:p>
    <w:p w14:paraId="56E5143B" w14:textId="77777777" w:rsidR="007A4099" w:rsidRPr="004C4621" w:rsidRDefault="00183136"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sz w:val="24"/>
          <w:szCs w:val="24"/>
        </w:rPr>
      </w:pPr>
      <w:hyperlink r:id="rId15" w:history="1">
        <w:r w:rsidR="007A4099">
          <w:rPr>
            <w:rStyle w:val="Hyperlink"/>
            <w:rFonts w:cs="Arial"/>
            <w:color w:val="auto"/>
            <w:sz w:val="24"/>
            <w:szCs w:val="24"/>
          </w:rPr>
          <w:t>ctangum</w:t>
        </w:r>
        <w:r w:rsidR="007A4099" w:rsidRPr="00387753">
          <w:rPr>
            <w:rStyle w:val="Hyperlink"/>
            <w:rFonts w:cs="Arial"/>
            <w:color w:val="auto"/>
            <w:sz w:val="24"/>
            <w:szCs w:val="24"/>
          </w:rPr>
          <w:t>@</w:t>
        </w:r>
        <w:r w:rsidR="007A4099">
          <w:rPr>
            <w:rStyle w:val="Hyperlink"/>
            <w:rFonts w:cs="Arial"/>
            <w:color w:val="auto"/>
            <w:sz w:val="24"/>
            <w:szCs w:val="24"/>
          </w:rPr>
          <w:t>mindspring</w:t>
        </w:r>
        <w:r w:rsidR="007A4099" w:rsidRPr="00387753">
          <w:rPr>
            <w:rStyle w:val="Hyperlink"/>
            <w:rFonts w:cs="Arial"/>
            <w:color w:val="auto"/>
            <w:sz w:val="24"/>
            <w:szCs w:val="24"/>
          </w:rPr>
          <w:t>.</w:t>
        </w:r>
        <w:r w:rsidR="007A4099">
          <w:rPr>
            <w:rStyle w:val="Hyperlink"/>
            <w:rFonts w:cs="Arial"/>
            <w:color w:val="auto"/>
            <w:sz w:val="24"/>
            <w:szCs w:val="24"/>
          </w:rPr>
          <w:t>com</w:t>
        </w:r>
      </w:hyperlink>
    </w:p>
    <w:p w14:paraId="56E5143C" w14:textId="77777777" w:rsidR="007A4099" w:rsidRPr="004C4621" w:rsidRDefault="007A4099" w:rsidP="007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color w:val="000000"/>
          <w:sz w:val="24"/>
          <w:szCs w:val="24"/>
          <w:shd w:val="clear" w:color="auto" w:fill="FFFFFF"/>
        </w:rPr>
      </w:pPr>
    </w:p>
    <w:p w14:paraId="56E5143D" w14:textId="77777777" w:rsidR="007A4099" w:rsidRPr="00387753" w:rsidRDefault="007A4099" w:rsidP="007A4099">
      <w:pPr>
        <w:tabs>
          <w:tab w:val="left" w:pos="0"/>
        </w:tabs>
        <w:spacing w:line="240" w:lineRule="auto"/>
        <w:rPr>
          <w:rFonts w:cs="Arial"/>
          <w:noProof/>
          <w:sz w:val="24"/>
          <w:szCs w:val="24"/>
        </w:rPr>
      </w:pPr>
    </w:p>
    <w:p w14:paraId="56E5143E" w14:textId="77777777" w:rsidR="007A4099" w:rsidRPr="004C4621" w:rsidRDefault="007A4099" w:rsidP="007A4099">
      <w:pPr>
        <w:tabs>
          <w:tab w:val="left" w:pos="0"/>
        </w:tabs>
        <w:spacing w:line="240" w:lineRule="auto"/>
        <w:rPr>
          <w:rFonts w:cs="Arial"/>
          <w:sz w:val="24"/>
          <w:szCs w:val="24"/>
        </w:rPr>
      </w:pPr>
      <w:r w:rsidRPr="004C4621">
        <w:rPr>
          <w:rFonts w:cs="Arial"/>
          <w:sz w:val="24"/>
          <w:szCs w:val="24"/>
        </w:rPr>
        <w:lastRenderedPageBreak/>
        <w:t>The team of individuals working on information collection, including instrument development, data collection, and data analysis are contractors and members of CDC’s National Center for Infectious and Respiratory Diseases, Immunization Services Division as listed in Table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60"/>
        <w:gridCol w:w="2520"/>
        <w:gridCol w:w="2880"/>
      </w:tblGrid>
      <w:tr w:rsidR="006833FC" w:rsidRPr="004C4621" w14:paraId="56E51441" w14:textId="77777777" w:rsidTr="006833FC">
        <w:tc>
          <w:tcPr>
            <w:tcW w:w="9468" w:type="dxa"/>
            <w:gridSpan w:val="4"/>
            <w:tcBorders>
              <w:top w:val="nil"/>
              <w:left w:val="nil"/>
              <w:bottom w:val="single" w:sz="4" w:space="0" w:color="auto"/>
              <w:right w:val="nil"/>
            </w:tcBorders>
          </w:tcPr>
          <w:p w14:paraId="56E5143F" w14:textId="77777777" w:rsidR="006833FC" w:rsidRDefault="006833FC" w:rsidP="00D553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
                <w:sz w:val="24"/>
                <w:szCs w:val="24"/>
                <w:u w:val="single"/>
              </w:rPr>
            </w:pPr>
          </w:p>
          <w:p w14:paraId="56E51440" w14:textId="77777777" w:rsidR="006833FC" w:rsidRPr="004C4621" w:rsidRDefault="006833FC" w:rsidP="00D553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
                <w:sz w:val="24"/>
                <w:szCs w:val="24"/>
              </w:rPr>
            </w:pPr>
            <w:r>
              <w:rPr>
                <w:rFonts w:cs="Arial"/>
                <w:b/>
                <w:sz w:val="24"/>
                <w:szCs w:val="24"/>
                <w:u w:val="single"/>
              </w:rPr>
              <w:t>T</w:t>
            </w:r>
            <w:r w:rsidRPr="004C4621">
              <w:rPr>
                <w:rFonts w:cs="Arial"/>
                <w:b/>
                <w:sz w:val="24"/>
                <w:szCs w:val="24"/>
                <w:u w:val="single"/>
              </w:rPr>
              <w:t>able B-2:</w:t>
            </w:r>
            <w:r w:rsidRPr="004C4621">
              <w:rPr>
                <w:rFonts w:cs="Arial"/>
                <w:sz w:val="24"/>
                <w:szCs w:val="24"/>
              </w:rPr>
              <w:t xml:space="preserve"> Staff Responsible for Instrument Design, Data Collection and Analyses</w:t>
            </w:r>
          </w:p>
        </w:tc>
      </w:tr>
      <w:tr w:rsidR="006833FC" w:rsidRPr="004C4621" w14:paraId="56E51446" w14:textId="77777777" w:rsidTr="006833FC">
        <w:tc>
          <w:tcPr>
            <w:tcW w:w="1908" w:type="dxa"/>
            <w:shd w:val="clear" w:color="auto" w:fill="E0E0E0"/>
          </w:tcPr>
          <w:p w14:paraId="56E51442" w14:textId="77777777" w:rsidR="006833FC" w:rsidRPr="004C4621" w:rsidRDefault="006833FC" w:rsidP="00D553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cs="Arial"/>
                <w:b/>
                <w:sz w:val="24"/>
                <w:szCs w:val="24"/>
              </w:rPr>
            </w:pPr>
            <w:r w:rsidRPr="004C4621">
              <w:rPr>
                <w:rFonts w:cs="Arial"/>
                <w:b/>
                <w:sz w:val="24"/>
                <w:szCs w:val="24"/>
              </w:rPr>
              <w:t>Name</w:t>
            </w:r>
          </w:p>
        </w:tc>
        <w:tc>
          <w:tcPr>
            <w:tcW w:w="2160" w:type="dxa"/>
            <w:shd w:val="clear" w:color="auto" w:fill="E0E0E0"/>
          </w:tcPr>
          <w:p w14:paraId="56E51443" w14:textId="77777777" w:rsidR="006833FC" w:rsidRPr="004C4621" w:rsidRDefault="006833FC" w:rsidP="00D553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cs="Arial"/>
                <w:b/>
                <w:sz w:val="24"/>
                <w:szCs w:val="24"/>
              </w:rPr>
            </w:pPr>
            <w:r w:rsidRPr="004C4621">
              <w:rPr>
                <w:rFonts w:cs="Arial"/>
                <w:b/>
                <w:sz w:val="24"/>
                <w:szCs w:val="24"/>
              </w:rPr>
              <w:t>Agency</w:t>
            </w:r>
          </w:p>
        </w:tc>
        <w:tc>
          <w:tcPr>
            <w:tcW w:w="2520" w:type="dxa"/>
            <w:shd w:val="clear" w:color="auto" w:fill="E0E0E0"/>
          </w:tcPr>
          <w:p w14:paraId="56E51444" w14:textId="77777777" w:rsidR="006833FC" w:rsidRPr="004C4621" w:rsidRDefault="006833FC" w:rsidP="00D553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cs="Arial"/>
                <w:b/>
                <w:sz w:val="24"/>
                <w:szCs w:val="24"/>
              </w:rPr>
            </w:pPr>
            <w:r w:rsidRPr="004C4621">
              <w:rPr>
                <w:rFonts w:cs="Arial"/>
                <w:b/>
                <w:sz w:val="24"/>
                <w:szCs w:val="24"/>
              </w:rPr>
              <w:t>Telephone Number</w:t>
            </w:r>
          </w:p>
        </w:tc>
        <w:tc>
          <w:tcPr>
            <w:tcW w:w="2880" w:type="dxa"/>
            <w:shd w:val="clear" w:color="auto" w:fill="E0E0E0"/>
          </w:tcPr>
          <w:p w14:paraId="56E51445" w14:textId="77777777" w:rsidR="006833FC" w:rsidRPr="004C4621" w:rsidRDefault="006833FC" w:rsidP="00D553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cs="Arial"/>
                <w:b/>
                <w:sz w:val="24"/>
                <w:szCs w:val="24"/>
              </w:rPr>
            </w:pPr>
            <w:r w:rsidRPr="004C4621">
              <w:rPr>
                <w:rFonts w:cs="Arial"/>
                <w:b/>
                <w:sz w:val="24"/>
                <w:szCs w:val="24"/>
              </w:rPr>
              <w:t>Email</w:t>
            </w:r>
          </w:p>
        </w:tc>
      </w:tr>
      <w:tr w:rsidR="006833FC" w:rsidRPr="004C4621" w14:paraId="56E5144B" w14:textId="77777777" w:rsidTr="006833FC">
        <w:tc>
          <w:tcPr>
            <w:tcW w:w="1908" w:type="dxa"/>
          </w:tcPr>
          <w:p w14:paraId="56E51447" w14:textId="77777777" w:rsidR="006833FC" w:rsidRPr="00F54ED6" w:rsidRDefault="00F54ED6" w:rsidP="006833FC">
            <w:pPr>
              <w:spacing w:line="240" w:lineRule="auto"/>
              <w:ind w:left="180"/>
              <w:rPr>
                <w:rFonts w:cs="Arial"/>
                <w:sz w:val="24"/>
                <w:szCs w:val="24"/>
              </w:rPr>
            </w:pPr>
            <w:r>
              <w:rPr>
                <w:rFonts w:cs="Arial"/>
                <w:sz w:val="24"/>
                <w:szCs w:val="24"/>
              </w:rPr>
              <w:t>Emma Gelman</w:t>
            </w:r>
          </w:p>
        </w:tc>
        <w:tc>
          <w:tcPr>
            <w:tcW w:w="2160" w:type="dxa"/>
          </w:tcPr>
          <w:p w14:paraId="56E51448" w14:textId="77777777" w:rsidR="006833FC" w:rsidRPr="00F54ED6" w:rsidRDefault="006833FC" w:rsidP="006833FC">
            <w:pPr>
              <w:spacing w:line="240" w:lineRule="auto"/>
              <w:ind w:left="162"/>
              <w:rPr>
                <w:rFonts w:cs="Arial"/>
                <w:sz w:val="24"/>
                <w:szCs w:val="24"/>
              </w:rPr>
            </w:pPr>
            <w:r w:rsidRPr="00F54ED6">
              <w:rPr>
                <w:rFonts w:cs="Arial"/>
                <w:sz w:val="24"/>
                <w:szCs w:val="24"/>
              </w:rPr>
              <w:t xml:space="preserve">CDC/OID/NCIRD </w:t>
            </w:r>
          </w:p>
        </w:tc>
        <w:tc>
          <w:tcPr>
            <w:tcW w:w="2520" w:type="dxa"/>
          </w:tcPr>
          <w:p w14:paraId="56E51449" w14:textId="77777777" w:rsidR="006833FC" w:rsidRPr="00F54ED6" w:rsidRDefault="00F54ED6" w:rsidP="006833FC">
            <w:pPr>
              <w:spacing w:line="240" w:lineRule="auto"/>
              <w:ind w:left="162"/>
              <w:rPr>
                <w:rFonts w:cs="Arial"/>
                <w:sz w:val="24"/>
                <w:szCs w:val="24"/>
              </w:rPr>
            </w:pPr>
            <w:r w:rsidRPr="001D07C6">
              <w:t>404-718-8772</w:t>
            </w:r>
          </w:p>
        </w:tc>
        <w:tc>
          <w:tcPr>
            <w:tcW w:w="2880" w:type="dxa"/>
          </w:tcPr>
          <w:p w14:paraId="56E5144A" w14:textId="77777777" w:rsidR="006833FC" w:rsidRPr="00F54ED6" w:rsidRDefault="00F54ED6" w:rsidP="00F54ED6">
            <w:pPr>
              <w:ind w:left="0" w:firstLine="252"/>
            </w:pPr>
            <w:r w:rsidRPr="001D07C6">
              <w:t>irn7@cdc.gov</w:t>
            </w:r>
          </w:p>
        </w:tc>
      </w:tr>
      <w:tr w:rsidR="006833FC" w:rsidRPr="004C4621" w14:paraId="56E51450" w14:textId="77777777" w:rsidTr="006833FC">
        <w:tc>
          <w:tcPr>
            <w:tcW w:w="1908" w:type="dxa"/>
          </w:tcPr>
          <w:p w14:paraId="56E5144C" w14:textId="77777777" w:rsidR="006833FC" w:rsidRPr="004C4621" w:rsidRDefault="006833FC" w:rsidP="006833FC">
            <w:pPr>
              <w:spacing w:line="240" w:lineRule="auto"/>
              <w:ind w:left="180"/>
              <w:rPr>
                <w:rFonts w:cs="Arial"/>
                <w:sz w:val="24"/>
                <w:szCs w:val="24"/>
              </w:rPr>
            </w:pPr>
            <w:r>
              <w:rPr>
                <w:rFonts w:cs="Arial"/>
                <w:sz w:val="24"/>
                <w:szCs w:val="24"/>
              </w:rPr>
              <w:t>Kimberly Martin</w:t>
            </w:r>
            <w:r w:rsidRPr="004C4621">
              <w:rPr>
                <w:rFonts w:cs="Arial"/>
                <w:sz w:val="24"/>
                <w:szCs w:val="24"/>
              </w:rPr>
              <w:t xml:space="preserve"> </w:t>
            </w:r>
          </w:p>
        </w:tc>
        <w:tc>
          <w:tcPr>
            <w:tcW w:w="2160" w:type="dxa"/>
          </w:tcPr>
          <w:p w14:paraId="56E5144D" w14:textId="77777777" w:rsidR="006833FC" w:rsidRPr="004C4621" w:rsidRDefault="006833FC" w:rsidP="006833FC">
            <w:pPr>
              <w:spacing w:line="240" w:lineRule="auto"/>
              <w:ind w:left="162"/>
              <w:rPr>
                <w:rFonts w:cs="Arial"/>
                <w:sz w:val="24"/>
                <w:szCs w:val="24"/>
              </w:rPr>
            </w:pPr>
            <w:r>
              <w:rPr>
                <w:rFonts w:cs="Arial"/>
                <w:sz w:val="24"/>
                <w:szCs w:val="24"/>
              </w:rPr>
              <w:t>ASTHO; contracted by CDC/OID/NCIRD</w:t>
            </w:r>
            <w:r w:rsidRPr="004C4621">
              <w:rPr>
                <w:rFonts w:cs="Arial"/>
                <w:sz w:val="24"/>
                <w:szCs w:val="24"/>
              </w:rPr>
              <w:t xml:space="preserve"> </w:t>
            </w:r>
          </w:p>
        </w:tc>
        <w:tc>
          <w:tcPr>
            <w:tcW w:w="2520" w:type="dxa"/>
          </w:tcPr>
          <w:p w14:paraId="56E5144E" w14:textId="77777777" w:rsidR="006833FC" w:rsidRPr="004C4621" w:rsidRDefault="006833FC" w:rsidP="006833FC">
            <w:pPr>
              <w:spacing w:line="240" w:lineRule="auto"/>
              <w:ind w:left="162"/>
              <w:rPr>
                <w:rFonts w:cs="Arial"/>
                <w:sz w:val="24"/>
                <w:szCs w:val="24"/>
              </w:rPr>
            </w:pPr>
            <w:r>
              <w:rPr>
                <w:rFonts w:cs="Arial"/>
                <w:color w:val="000000"/>
                <w:sz w:val="24"/>
                <w:szCs w:val="24"/>
                <w:shd w:val="clear" w:color="auto" w:fill="FFFFFF"/>
              </w:rPr>
              <w:t>571-522-2312</w:t>
            </w:r>
          </w:p>
        </w:tc>
        <w:tc>
          <w:tcPr>
            <w:tcW w:w="2880" w:type="dxa"/>
          </w:tcPr>
          <w:p w14:paraId="56E5144F" w14:textId="77777777" w:rsidR="006833FC" w:rsidRPr="004C4621" w:rsidRDefault="006833FC" w:rsidP="006833FC">
            <w:pPr>
              <w:spacing w:line="240" w:lineRule="auto"/>
              <w:ind w:left="252"/>
              <w:rPr>
                <w:rFonts w:cs="Arial"/>
                <w:sz w:val="24"/>
                <w:szCs w:val="24"/>
              </w:rPr>
            </w:pPr>
            <w:r w:rsidRPr="006833FC">
              <w:rPr>
                <w:rFonts w:cs="Arial"/>
                <w:sz w:val="24"/>
                <w:szCs w:val="24"/>
              </w:rPr>
              <w:t>kmartin@astho.org</w:t>
            </w:r>
          </w:p>
        </w:tc>
      </w:tr>
      <w:tr w:rsidR="006833FC" w:rsidRPr="004C4621" w14:paraId="56E51455" w14:textId="77777777" w:rsidTr="006833FC">
        <w:trPr>
          <w:trHeight w:val="242"/>
        </w:trPr>
        <w:tc>
          <w:tcPr>
            <w:tcW w:w="1908" w:type="dxa"/>
          </w:tcPr>
          <w:p w14:paraId="56E51451" w14:textId="77777777" w:rsidR="006833FC" w:rsidRPr="004C4621" w:rsidRDefault="006833FC" w:rsidP="006833FC">
            <w:pPr>
              <w:spacing w:line="240" w:lineRule="auto"/>
              <w:ind w:left="180"/>
              <w:rPr>
                <w:rFonts w:cs="Arial"/>
                <w:sz w:val="24"/>
                <w:szCs w:val="24"/>
              </w:rPr>
            </w:pPr>
            <w:r>
              <w:rPr>
                <w:rFonts w:cs="Arial"/>
                <w:sz w:val="24"/>
                <w:szCs w:val="24"/>
              </w:rPr>
              <w:t>Kathy Talkington</w:t>
            </w:r>
          </w:p>
        </w:tc>
        <w:tc>
          <w:tcPr>
            <w:tcW w:w="2160" w:type="dxa"/>
          </w:tcPr>
          <w:p w14:paraId="56E51452" w14:textId="77777777" w:rsidR="006833FC" w:rsidRPr="004C4621" w:rsidRDefault="006833FC" w:rsidP="006833FC">
            <w:pPr>
              <w:spacing w:line="240" w:lineRule="auto"/>
              <w:ind w:left="162"/>
              <w:rPr>
                <w:rFonts w:cs="Arial"/>
                <w:sz w:val="24"/>
                <w:szCs w:val="24"/>
              </w:rPr>
            </w:pPr>
            <w:r>
              <w:rPr>
                <w:rFonts w:cs="Arial"/>
                <w:sz w:val="24"/>
                <w:szCs w:val="24"/>
              </w:rPr>
              <w:t xml:space="preserve">ASTHO; contracted by </w:t>
            </w:r>
            <w:r w:rsidRPr="004C4621">
              <w:rPr>
                <w:rFonts w:cs="Arial"/>
                <w:sz w:val="24"/>
                <w:szCs w:val="24"/>
              </w:rPr>
              <w:t xml:space="preserve">CDC/OID/NCIRD </w:t>
            </w:r>
          </w:p>
        </w:tc>
        <w:tc>
          <w:tcPr>
            <w:tcW w:w="2520" w:type="dxa"/>
          </w:tcPr>
          <w:p w14:paraId="56E51453" w14:textId="77777777" w:rsidR="006833FC" w:rsidRPr="004C4621" w:rsidRDefault="006833FC" w:rsidP="006833FC">
            <w:pPr>
              <w:spacing w:line="240" w:lineRule="auto"/>
              <w:ind w:left="162"/>
              <w:rPr>
                <w:rFonts w:cs="Arial"/>
                <w:sz w:val="24"/>
                <w:szCs w:val="24"/>
              </w:rPr>
            </w:pPr>
            <w:r>
              <w:rPr>
                <w:rFonts w:cs="Arial"/>
                <w:sz w:val="24"/>
                <w:szCs w:val="24"/>
              </w:rPr>
              <w:t>571-522-2313</w:t>
            </w:r>
          </w:p>
        </w:tc>
        <w:tc>
          <w:tcPr>
            <w:tcW w:w="2880" w:type="dxa"/>
          </w:tcPr>
          <w:p w14:paraId="56E51454" w14:textId="77777777" w:rsidR="006833FC" w:rsidRPr="004C4621" w:rsidRDefault="00183136" w:rsidP="006833FC">
            <w:pPr>
              <w:spacing w:line="240" w:lineRule="auto"/>
              <w:ind w:left="252"/>
              <w:rPr>
                <w:rFonts w:cs="Arial"/>
                <w:sz w:val="24"/>
                <w:szCs w:val="24"/>
              </w:rPr>
            </w:pPr>
            <w:hyperlink r:id="rId16" w:tgtFrame="_blank" w:history="1">
              <w:r w:rsidR="006833FC">
                <w:rPr>
                  <w:rStyle w:val="Hyperlink"/>
                  <w:rFonts w:cs="Arial"/>
                  <w:color w:val="auto"/>
                  <w:sz w:val="24"/>
                  <w:szCs w:val="24"/>
                  <w:u w:val="none"/>
                </w:rPr>
                <w:t>ktalkington@astho.org</w:t>
              </w:r>
            </w:hyperlink>
          </w:p>
        </w:tc>
      </w:tr>
      <w:tr w:rsidR="006833FC" w:rsidRPr="004C4621" w14:paraId="56E5145A" w14:textId="77777777" w:rsidTr="006833FC">
        <w:tc>
          <w:tcPr>
            <w:tcW w:w="1908" w:type="dxa"/>
          </w:tcPr>
          <w:p w14:paraId="56E51456" w14:textId="77777777" w:rsidR="006833FC" w:rsidRPr="004C4621" w:rsidRDefault="006833FC" w:rsidP="006833FC">
            <w:pPr>
              <w:spacing w:line="240" w:lineRule="auto"/>
              <w:ind w:left="180"/>
              <w:rPr>
                <w:rFonts w:cs="Arial"/>
                <w:sz w:val="24"/>
                <w:szCs w:val="24"/>
              </w:rPr>
            </w:pPr>
            <w:r>
              <w:rPr>
                <w:rFonts w:cs="Arial"/>
                <w:sz w:val="24"/>
                <w:szCs w:val="24"/>
              </w:rPr>
              <w:t>Carol McPhillips-Tangum</w:t>
            </w:r>
          </w:p>
        </w:tc>
        <w:tc>
          <w:tcPr>
            <w:tcW w:w="2160" w:type="dxa"/>
          </w:tcPr>
          <w:p w14:paraId="56E51457" w14:textId="77777777" w:rsidR="006833FC" w:rsidRPr="004C4621" w:rsidRDefault="006833FC" w:rsidP="006833FC">
            <w:pPr>
              <w:spacing w:line="240" w:lineRule="auto"/>
              <w:ind w:left="162"/>
              <w:rPr>
                <w:rFonts w:cs="Arial"/>
                <w:sz w:val="24"/>
                <w:szCs w:val="24"/>
              </w:rPr>
            </w:pPr>
            <w:r>
              <w:rPr>
                <w:rFonts w:cs="Arial"/>
                <w:sz w:val="24"/>
                <w:szCs w:val="24"/>
              </w:rPr>
              <w:t>CMT Consulting</w:t>
            </w:r>
            <w:r w:rsidRPr="004C4621">
              <w:rPr>
                <w:rFonts w:cs="Arial"/>
                <w:sz w:val="24"/>
                <w:szCs w:val="24"/>
              </w:rPr>
              <w:t xml:space="preserve">; Contracted by </w:t>
            </w:r>
            <w:r>
              <w:rPr>
                <w:rFonts w:cs="Arial"/>
                <w:sz w:val="24"/>
                <w:szCs w:val="24"/>
              </w:rPr>
              <w:t>ASTHO</w:t>
            </w:r>
          </w:p>
        </w:tc>
        <w:tc>
          <w:tcPr>
            <w:tcW w:w="2520" w:type="dxa"/>
          </w:tcPr>
          <w:p w14:paraId="56E51458" w14:textId="77777777" w:rsidR="006833FC" w:rsidRPr="004C4621" w:rsidRDefault="006833FC" w:rsidP="006833FC">
            <w:pPr>
              <w:spacing w:line="240" w:lineRule="auto"/>
              <w:ind w:left="162"/>
              <w:rPr>
                <w:rFonts w:cs="Arial"/>
                <w:sz w:val="24"/>
                <w:szCs w:val="24"/>
              </w:rPr>
            </w:pPr>
            <w:r>
              <w:rPr>
                <w:sz w:val="24"/>
                <w:szCs w:val="24"/>
              </w:rPr>
              <w:t>404-377-4061</w:t>
            </w:r>
          </w:p>
        </w:tc>
        <w:tc>
          <w:tcPr>
            <w:tcW w:w="2880" w:type="dxa"/>
          </w:tcPr>
          <w:p w14:paraId="56E51459" w14:textId="77777777" w:rsidR="006833FC" w:rsidRPr="004C4621" w:rsidRDefault="00183136" w:rsidP="006833FC">
            <w:pPr>
              <w:spacing w:line="240" w:lineRule="auto"/>
              <w:ind w:left="252"/>
              <w:rPr>
                <w:rFonts w:cs="Arial"/>
                <w:sz w:val="24"/>
                <w:szCs w:val="24"/>
              </w:rPr>
            </w:pPr>
            <w:hyperlink r:id="rId17" w:history="1">
              <w:r w:rsidR="006833FC">
                <w:rPr>
                  <w:rStyle w:val="Hyperlink"/>
                  <w:color w:val="auto"/>
                  <w:sz w:val="24"/>
                  <w:szCs w:val="24"/>
                  <w:u w:val="none"/>
                </w:rPr>
                <w:t xml:space="preserve">ctangum@mindspring.com </w:t>
              </w:r>
            </w:hyperlink>
          </w:p>
        </w:tc>
      </w:tr>
    </w:tbl>
    <w:p w14:paraId="56E5145B" w14:textId="77777777" w:rsidR="003F5913" w:rsidRPr="009759F3" w:rsidRDefault="003F5913" w:rsidP="00BC6896"/>
    <w:p w14:paraId="56E5145C" w14:textId="77777777" w:rsidR="006833FC" w:rsidRPr="004C4621" w:rsidRDefault="006833FC" w:rsidP="006833FC">
      <w:pPr>
        <w:spacing w:line="240" w:lineRule="auto"/>
        <w:rPr>
          <w:rFonts w:cs="Arial"/>
          <w:sz w:val="24"/>
          <w:szCs w:val="24"/>
        </w:rPr>
      </w:pPr>
      <w:r w:rsidRPr="004C4621">
        <w:rPr>
          <w:rFonts w:cs="Arial"/>
          <w:sz w:val="24"/>
          <w:szCs w:val="24"/>
        </w:rPr>
        <w:t xml:space="preserve">The data for the </w:t>
      </w:r>
      <w:r>
        <w:rPr>
          <w:rFonts w:cs="Arial"/>
          <w:sz w:val="24"/>
          <w:szCs w:val="24"/>
        </w:rPr>
        <w:t>telephone</w:t>
      </w:r>
      <w:r w:rsidRPr="004C4621">
        <w:rPr>
          <w:rFonts w:cs="Arial"/>
          <w:sz w:val="24"/>
          <w:szCs w:val="24"/>
        </w:rPr>
        <w:t xml:space="preserve"> interviews will be analyzed using qualitative techniques of thematic coding. Because the major purpose of this data collection is for program improvement, we do not anticipate the use of complex statistical techniques. </w:t>
      </w:r>
    </w:p>
    <w:p w14:paraId="56E5145D" w14:textId="77777777" w:rsidR="00E24C20" w:rsidRDefault="00E24C20" w:rsidP="00BC6896"/>
    <w:p w14:paraId="56E5145E" w14:textId="77777777" w:rsidR="00FB0C5D" w:rsidRDefault="00FB0C5D" w:rsidP="00BC6896">
      <w:pPr>
        <w:pStyle w:val="Heading3"/>
      </w:pPr>
    </w:p>
    <w:p w14:paraId="56E5145F" w14:textId="77777777" w:rsidR="00FB0C5D" w:rsidRDefault="00FB0C5D" w:rsidP="00BC6896">
      <w:pPr>
        <w:pStyle w:val="Heading3"/>
      </w:pPr>
    </w:p>
    <w:p w14:paraId="56E51460" w14:textId="77777777" w:rsidR="00A36419" w:rsidRPr="00BC6896" w:rsidRDefault="00A36419" w:rsidP="00BC6896">
      <w:pPr>
        <w:pStyle w:val="Heading3"/>
      </w:pPr>
      <w:r w:rsidRPr="00BC6896">
        <w:t>LIST OF ATTACHMENTS</w:t>
      </w:r>
      <w:r w:rsidR="00E24C20" w:rsidRPr="00BC6896">
        <w:t xml:space="preserve"> – Section B</w:t>
      </w:r>
    </w:p>
    <w:p w14:paraId="56E51461" w14:textId="77777777" w:rsidR="00A36419" w:rsidRPr="00A36419" w:rsidRDefault="00A36419" w:rsidP="00BC6896">
      <w:pPr>
        <w:ind w:left="0"/>
      </w:pPr>
    </w:p>
    <w:p w14:paraId="56E51462" w14:textId="44542D8F" w:rsidR="000E6577" w:rsidRDefault="00F50F49" w:rsidP="002864D7">
      <w:pPr>
        <w:ind w:left="0"/>
        <w:rPr>
          <w:rFonts w:cs="Arial"/>
          <w:b/>
        </w:rPr>
      </w:pPr>
      <w:r w:rsidRPr="00F50F49">
        <w:rPr>
          <w:rFonts w:cs="Arial"/>
          <w:b/>
        </w:rPr>
        <w:t>Att</w:t>
      </w:r>
      <w:r w:rsidR="006D4AE5">
        <w:rPr>
          <w:rFonts w:cs="Arial"/>
          <w:b/>
        </w:rPr>
        <w:t>.</w:t>
      </w:r>
      <w:r w:rsidR="005600B6">
        <w:rPr>
          <w:rFonts w:cs="Arial"/>
          <w:b/>
        </w:rPr>
        <w:t xml:space="preserve"> B</w:t>
      </w:r>
      <w:r w:rsidRPr="00F50F49">
        <w:rPr>
          <w:rFonts w:cs="Arial"/>
          <w:b/>
        </w:rPr>
        <w:t xml:space="preserve"> – Invitation </w:t>
      </w:r>
      <w:r w:rsidR="005600B6">
        <w:rPr>
          <w:rFonts w:cs="Arial"/>
          <w:b/>
        </w:rPr>
        <w:t xml:space="preserve">and Overview </w:t>
      </w:r>
    </w:p>
    <w:p w14:paraId="56E51463" w14:textId="3AB14EC6" w:rsidR="007450C8" w:rsidRDefault="007450C8" w:rsidP="002864D7">
      <w:pPr>
        <w:ind w:left="0"/>
        <w:rPr>
          <w:rFonts w:cs="Arial"/>
          <w:b/>
        </w:rPr>
      </w:pPr>
      <w:r w:rsidRPr="00F50F49">
        <w:rPr>
          <w:rFonts w:cs="Arial"/>
          <w:b/>
        </w:rPr>
        <w:t>Att</w:t>
      </w:r>
      <w:r w:rsidR="006D4AE5">
        <w:rPr>
          <w:rFonts w:cs="Arial"/>
          <w:b/>
        </w:rPr>
        <w:t>.</w:t>
      </w:r>
      <w:r w:rsidRPr="00F50F49">
        <w:rPr>
          <w:rFonts w:cs="Arial"/>
          <w:b/>
        </w:rPr>
        <w:t xml:space="preserve"> </w:t>
      </w:r>
      <w:r w:rsidR="005600B6">
        <w:rPr>
          <w:rFonts w:cs="Arial"/>
          <w:b/>
        </w:rPr>
        <w:t>C</w:t>
      </w:r>
      <w:r w:rsidR="005600B6" w:rsidRPr="00F50F49">
        <w:rPr>
          <w:rFonts w:cs="Arial"/>
          <w:b/>
        </w:rPr>
        <w:t xml:space="preserve"> </w:t>
      </w:r>
      <w:r w:rsidRPr="00F50F49">
        <w:rPr>
          <w:rFonts w:cs="Arial"/>
          <w:b/>
        </w:rPr>
        <w:t>–</w:t>
      </w:r>
      <w:r>
        <w:rPr>
          <w:rFonts w:cs="Arial"/>
          <w:b/>
        </w:rPr>
        <w:t xml:space="preserve"> </w:t>
      </w:r>
      <w:r w:rsidRPr="00F50F49">
        <w:rPr>
          <w:rFonts w:cs="Arial"/>
          <w:b/>
        </w:rPr>
        <w:t>Reminder Email</w:t>
      </w:r>
    </w:p>
    <w:p w14:paraId="56E51464" w14:textId="5CD74BCB" w:rsidR="007450C8" w:rsidRDefault="007450C8" w:rsidP="002864D7">
      <w:pPr>
        <w:ind w:left="0"/>
        <w:rPr>
          <w:rFonts w:cs="Arial"/>
          <w:b/>
        </w:rPr>
      </w:pPr>
      <w:r w:rsidRPr="00F50F49">
        <w:rPr>
          <w:rFonts w:cs="Arial"/>
          <w:b/>
        </w:rPr>
        <w:t>At</w:t>
      </w:r>
      <w:r w:rsidR="006D4AE5">
        <w:rPr>
          <w:rFonts w:cs="Arial"/>
          <w:b/>
        </w:rPr>
        <w:t>t.</w:t>
      </w:r>
      <w:r w:rsidRPr="00F50F49">
        <w:rPr>
          <w:rFonts w:cs="Arial"/>
          <w:b/>
        </w:rPr>
        <w:t xml:space="preserve"> </w:t>
      </w:r>
      <w:r w:rsidR="005600B6">
        <w:rPr>
          <w:rFonts w:cs="Arial"/>
          <w:b/>
        </w:rPr>
        <w:t>D</w:t>
      </w:r>
      <w:r w:rsidR="005600B6" w:rsidRPr="00F50F49">
        <w:rPr>
          <w:rFonts w:cs="Arial"/>
          <w:b/>
        </w:rPr>
        <w:t xml:space="preserve"> </w:t>
      </w:r>
      <w:r w:rsidRPr="00F50F49">
        <w:rPr>
          <w:rFonts w:cs="Arial"/>
          <w:b/>
        </w:rPr>
        <w:t xml:space="preserve">– </w:t>
      </w:r>
      <w:r>
        <w:rPr>
          <w:rFonts w:cs="Arial"/>
          <w:b/>
        </w:rPr>
        <w:t xml:space="preserve">Confirmation </w:t>
      </w:r>
    </w:p>
    <w:p w14:paraId="56E51465" w14:textId="6558B59D" w:rsidR="007450C8" w:rsidRDefault="007450C8" w:rsidP="002864D7">
      <w:pPr>
        <w:ind w:left="0"/>
        <w:rPr>
          <w:rFonts w:cs="Arial"/>
          <w:b/>
        </w:rPr>
      </w:pPr>
      <w:r w:rsidRPr="00F50F49">
        <w:rPr>
          <w:rFonts w:cs="Arial"/>
          <w:b/>
        </w:rPr>
        <w:t>Att</w:t>
      </w:r>
      <w:r w:rsidR="006D4AE5">
        <w:rPr>
          <w:rFonts w:cs="Arial"/>
          <w:b/>
        </w:rPr>
        <w:t>.</w:t>
      </w:r>
      <w:r w:rsidRPr="00F50F49">
        <w:rPr>
          <w:rFonts w:cs="Arial"/>
          <w:b/>
        </w:rPr>
        <w:t xml:space="preserve"> </w:t>
      </w:r>
      <w:r w:rsidR="005600B6">
        <w:rPr>
          <w:rFonts w:cs="Arial"/>
          <w:b/>
        </w:rPr>
        <w:t>E</w:t>
      </w:r>
      <w:r w:rsidR="005600B6" w:rsidRPr="00F50F49">
        <w:rPr>
          <w:rFonts w:cs="Arial"/>
          <w:b/>
        </w:rPr>
        <w:t xml:space="preserve"> </w:t>
      </w:r>
      <w:r w:rsidRPr="00F50F49">
        <w:rPr>
          <w:rFonts w:cs="Arial"/>
          <w:b/>
        </w:rPr>
        <w:t>–</w:t>
      </w:r>
      <w:r>
        <w:rPr>
          <w:rFonts w:cs="Arial"/>
          <w:b/>
        </w:rPr>
        <w:t xml:space="preserve"> Thank You</w:t>
      </w:r>
      <w:r w:rsidRPr="00F50F49">
        <w:rPr>
          <w:rFonts w:cs="Arial"/>
          <w:b/>
        </w:rPr>
        <w:t xml:space="preserve"> Email</w:t>
      </w:r>
    </w:p>
    <w:p w14:paraId="56E51466" w14:textId="77777777" w:rsidR="007450C8" w:rsidRDefault="007450C8" w:rsidP="00F50F49">
      <w:pPr>
        <w:ind w:left="0"/>
        <w:rPr>
          <w:rFonts w:cs="Arial"/>
          <w:b/>
        </w:rPr>
      </w:pPr>
    </w:p>
    <w:p w14:paraId="56E51467" w14:textId="77777777" w:rsidR="006833FC" w:rsidRPr="00CD1EA8" w:rsidRDefault="006833FC" w:rsidP="006833FC">
      <w:pPr>
        <w:ind w:left="0"/>
      </w:pPr>
    </w:p>
    <w:p w14:paraId="56E51468" w14:textId="77777777" w:rsidR="00F50F49" w:rsidRPr="000E6577" w:rsidRDefault="00F50F49" w:rsidP="00F50F49">
      <w:pPr>
        <w:ind w:left="0"/>
      </w:pPr>
    </w:p>
    <w:sectPr w:rsidR="00F50F49" w:rsidRPr="000E6577" w:rsidSect="003E5D57">
      <w:headerReference w:type="default"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5F888" w14:textId="77777777" w:rsidR="00183136" w:rsidRDefault="00183136" w:rsidP="00BC6896">
      <w:r>
        <w:separator/>
      </w:r>
    </w:p>
    <w:p w14:paraId="188C3700" w14:textId="77777777" w:rsidR="00183136" w:rsidRDefault="00183136" w:rsidP="00BC6896"/>
  </w:endnote>
  <w:endnote w:type="continuationSeparator" w:id="0">
    <w:p w14:paraId="26C67B8F" w14:textId="77777777" w:rsidR="00183136" w:rsidRDefault="00183136" w:rsidP="00BC6896">
      <w:r>
        <w:continuationSeparator/>
      </w:r>
    </w:p>
    <w:p w14:paraId="277EF764" w14:textId="77777777" w:rsidR="00183136" w:rsidRDefault="00183136"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10cpi">
    <w:altName w:val="MS Gothic"/>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6E51473" w14:textId="77777777" w:rsidR="007A4099" w:rsidRDefault="007A4099" w:rsidP="00BC6896">
            <w:pPr>
              <w:pStyle w:val="Footer"/>
              <w:jc w:val="right"/>
            </w:pPr>
            <w:r>
              <w:t xml:space="preserve">Page </w:t>
            </w:r>
            <w:r w:rsidR="008113BA">
              <w:rPr>
                <w:b/>
                <w:sz w:val="24"/>
                <w:szCs w:val="24"/>
              </w:rPr>
              <w:fldChar w:fldCharType="begin"/>
            </w:r>
            <w:r>
              <w:rPr>
                <w:b/>
              </w:rPr>
              <w:instrText xml:space="preserve"> PAGE </w:instrText>
            </w:r>
            <w:r w:rsidR="008113BA">
              <w:rPr>
                <w:b/>
                <w:sz w:val="24"/>
                <w:szCs w:val="24"/>
              </w:rPr>
              <w:fldChar w:fldCharType="separate"/>
            </w:r>
            <w:r w:rsidR="001539CE">
              <w:rPr>
                <w:b/>
                <w:noProof/>
              </w:rPr>
              <w:t>4</w:t>
            </w:r>
            <w:r w:rsidR="008113BA">
              <w:rPr>
                <w:b/>
                <w:sz w:val="24"/>
                <w:szCs w:val="24"/>
              </w:rPr>
              <w:fldChar w:fldCharType="end"/>
            </w:r>
            <w:r>
              <w:t xml:space="preserve"> of </w:t>
            </w:r>
            <w:r w:rsidR="006833FC">
              <w:rPr>
                <w:b/>
                <w:szCs w:val="24"/>
              </w:rPr>
              <w:t>5</w:t>
            </w:r>
          </w:p>
        </w:sdtContent>
      </w:sdt>
    </w:sdtContent>
  </w:sdt>
  <w:p w14:paraId="56E51474" w14:textId="77777777" w:rsidR="007A4099" w:rsidRDefault="007A4099" w:rsidP="00BC6896">
    <w:pPr>
      <w:pStyle w:val="Footer"/>
    </w:pPr>
  </w:p>
  <w:p w14:paraId="56E51475" w14:textId="77777777" w:rsidR="007A4099" w:rsidRDefault="007A4099"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14FED" w14:textId="77777777" w:rsidR="00183136" w:rsidRDefault="00183136" w:rsidP="00BC6896">
      <w:r>
        <w:separator/>
      </w:r>
    </w:p>
    <w:p w14:paraId="3DA3F570" w14:textId="77777777" w:rsidR="00183136" w:rsidRDefault="00183136" w:rsidP="00BC6896"/>
  </w:footnote>
  <w:footnote w:type="continuationSeparator" w:id="0">
    <w:p w14:paraId="18453B71" w14:textId="77777777" w:rsidR="00183136" w:rsidRDefault="00183136" w:rsidP="00BC6896">
      <w:r>
        <w:continuationSeparator/>
      </w:r>
    </w:p>
    <w:p w14:paraId="330615E0" w14:textId="77777777" w:rsidR="00183136" w:rsidRDefault="00183136"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51471" w14:textId="77777777" w:rsidR="007A4099" w:rsidRPr="00716F94" w:rsidRDefault="007A4099" w:rsidP="00BC6896">
    <w:pPr>
      <w:pStyle w:val="Header"/>
      <w:rPr>
        <w:color w:val="0033CC"/>
      </w:rPr>
    </w:pPr>
    <w:r>
      <w:tab/>
    </w:r>
  </w:p>
  <w:p w14:paraId="56E51472" w14:textId="77777777" w:rsidR="007A4099" w:rsidRDefault="007A4099"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2CF63126"/>
    <w:lvl w:ilvl="0" w:tplc="E4D456D2">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20"/>
  </w:num>
  <w:num w:numId="17">
    <w:abstractNumId w:val="8"/>
  </w:num>
  <w:num w:numId="18">
    <w:abstractNumId w:val="11"/>
  </w:num>
  <w:num w:numId="19">
    <w:abstractNumId w:val="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5A87"/>
    <w:rsid w:val="000474FB"/>
    <w:rsid w:val="00050887"/>
    <w:rsid w:val="000526A3"/>
    <w:rsid w:val="00052A34"/>
    <w:rsid w:val="00053A92"/>
    <w:rsid w:val="000557D0"/>
    <w:rsid w:val="0005605E"/>
    <w:rsid w:val="00057F36"/>
    <w:rsid w:val="000A1F30"/>
    <w:rsid w:val="000E6577"/>
    <w:rsid w:val="000E7A19"/>
    <w:rsid w:val="000F0D4C"/>
    <w:rsid w:val="00104A1B"/>
    <w:rsid w:val="001177DD"/>
    <w:rsid w:val="001308EB"/>
    <w:rsid w:val="001412D4"/>
    <w:rsid w:val="00144F64"/>
    <w:rsid w:val="00151567"/>
    <w:rsid w:val="001539CE"/>
    <w:rsid w:val="00161AE1"/>
    <w:rsid w:val="00163E17"/>
    <w:rsid w:val="00166F9E"/>
    <w:rsid w:val="00180278"/>
    <w:rsid w:val="00183136"/>
    <w:rsid w:val="00187D5A"/>
    <w:rsid w:val="001972D7"/>
    <w:rsid w:val="001A28F6"/>
    <w:rsid w:val="001A7D0E"/>
    <w:rsid w:val="001B2831"/>
    <w:rsid w:val="001B74BF"/>
    <w:rsid w:val="001C0493"/>
    <w:rsid w:val="001C28AD"/>
    <w:rsid w:val="001D7FCB"/>
    <w:rsid w:val="001E2B99"/>
    <w:rsid w:val="001E69B6"/>
    <w:rsid w:val="001F4DBB"/>
    <w:rsid w:val="001F7C89"/>
    <w:rsid w:val="0020312D"/>
    <w:rsid w:val="0020495F"/>
    <w:rsid w:val="00206E33"/>
    <w:rsid w:val="00210519"/>
    <w:rsid w:val="0022103B"/>
    <w:rsid w:val="00230CEF"/>
    <w:rsid w:val="00241B17"/>
    <w:rsid w:val="00241C81"/>
    <w:rsid w:val="00246182"/>
    <w:rsid w:val="00257A1C"/>
    <w:rsid w:val="0027234C"/>
    <w:rsid w:val="00272E03"/>
    <w:rsid w:val="00281795"/>
    <w:rsid w:val="002850E3"/>
    <w:rsid w:val="002864D7"/>
    <w:rsid w:val="00287E2F"/>
    <w:rsid w:val="00295783"/>
    <w:rsid w:val="002A1948"/>
    <w:rsid w:val="002C0877"/>
    <w:rsid w:val="002C2AE2"/>
    <w:rsid w:val="002D0DCE"/>
    <w:rsid w:val="002E2B10"/>
    <w:rsid w:val="002F1502"/>
    <w:rsid w:val="002F169D"/>
    <w:rsid w:val="002F2069"/>
    <w:rsid w:val="002F6F92"/>
    <w:rsid w:val="003041AD"/>
    <w:rsid w:val="00311C27"/>
    <w:rsid w:val="0031279F"/>
    <w:rsid w:val="00312D63"/>
    <w:rsid w:val="00336D96"/>
    <w:rsid w:val="00344F07"/>
    <w:rsid w:val="003469C8"/>
    <w:rsid w:val="0035111A"/>
    <w:rsid w:val="00355EA4"/>
    <w:rsid w:val="003635BE"/>
    <w:rsid w:val="00366B5E"/>
    <w:rsid w:val="00372844"/>
    <w:rsid w:val="00381B93"/>
    <w:rsid w:val="003B1DCF"/>
    <w:rsid w:val="003C31C9"/>
    <w:rsid w:val="003C4961"/>
    <w:rsid w:val="003C7C5D"/>
    <w:rsid w:val="003D0AD2"/>
    <w:rsid w:val="003E4E7D"/>
    <w:rsid w:val="003E5D57"/>
    <w:rsid w:val="003F3476"/>
    <w:rsid w:val="003F5913"/>
    <w:rsid w:val="004024F8"/>
    <w:rsid w:val="0041159A"/>
    <w:rsid w:val="00426BD4"/>
    <w:rsid w:val="004305A8"/>
    <w:rsid w:val="0043203D"/>
    <w:rsid w:val="0043417A"/>
    <w:rsid w:val="00443CA0"/>
    <w:rsid w:val="00450E14"/>
    <w:rsid w:val="00462C65"/>
    <w:rsid w:val="00467B14"/>
    <w:rsid w:val="00474EDA"/>
    <w:rsid w:val="0047536D"/>
    <w:rsid w:val="004824FA"/>
    <w:rsid w:val="00484011"/>
    <w:rsid w:val="004841F1"/>
    <w:rsid w:val="004A1E3A"/>
    <w:rsid w:val="004C3535"/>
    <w:rsid w:val="004C4AEA"/>
    <w:rsid w:val="004E003C"/>
    <w:rsid w:val="004E16EB"/>
    <w:rsid w:val="004E6665"/>
    <w:rsid w:val="004F2D12"/>
    <w:rsid w:val="004F634E"/>
    <w:rsid w:val="004F67A8"/>
    <w:rsid w:val="00522A50"/>
    <w:rsid w:val="00527225"/>
    <w:rsid w:val="0053557D"/>
    <w:rsid w:val="005463DE"/>
    <w:rsid w:val="00546DC2"/>
    <w:rsid w:val="005542E8"/>
    <w:rsid w:val="00556630"/>
    <w:rsid w:val="0055686D"/>
    <w:rsid w:val="005600B6"/>
    <w:rsid w:val="005800EE"/>
    <w:rsid w:val="005869D6"/>
    <w:rsid w:val="005A1D12"/>
    <w:rsid w:val="005A33F6"/>
    <w:rsid w:val="005A59E5"/>
    <w:rsid w:val="005B7440"/>
    <w:rsid w:val="005C6E9D"/>
    <w:rsid w:val="005D2C36"/>
    <w:rsid w:val="005E2150"/>
    <w:rsid w:val="005E2995"/>
    <w:rsid w:val="005E7FC2"/>
    <w:rsid w:val="005F106E"/>
    <w:rsid w:val="005F3FEF"/>
    <w:rsid w:val="00601392"/>
    <w:rsid w:val="006015DA"/>
    <w:rsid w:val="006075F6"/>
    <w:rsid w:val="00607F7C"/>
    <w:rsid w:val="006102DA"/>
    <w:rsid w:val="00621F93"/>
    <w:rsid w:val="006315A3"/>
    <w:rsid w:val="00637CC1"/>
    <w:rsid w:val="006579A2"/>
    <w:rsid w:val="006606B0"/>
    <w:rsid w:val="00667C89"/>
    <w:rsid w:val="006711EE"/>
    <w:rsid w:val="006809BB"/>
    <w:rsid w:val="006809FD"/>
    <w:rsid w:val="006833FC"/>
    <w:rsid w:val="00691D1F"/>
    <w:rsid w:val="00697BAE"/>
    <w:rsid w:val="006B4DDC"/>
    <w:rsid w:val="006B5E55"/>
    <w:rsid w:val="006C363F"/>
    <w:rsid w:val="006D25A1"/>
    <w:rsid w:val="006D4AE5"/>
    <w:rsid w:val="006F6856"/>
    <w:rsid w:val="00714113"/>
    <w:rsid w:val="007145D0"/>
    <w:rsid w:val="00716F94"/>
    <w:rsid w:val="007450C8"/>
    <w:rsid w:val="00760E12"/>
    <w:rsid w:val="00763CF3"/>
    <w:rsid w:val="00772293"/>
    <w:rsid w:val="00783A3C"/>
    <w:rsid w:val="00783C75"/>
    <w:rsid w:val="00784619"/>
    <w:rsid w:val="0078627B"/>
    <w:rsid w:val="00794E32"/>
    <w:rsid w:val="007A4099"/>
    <w:rsid w:val="007B305A"/>
    <w:rsid w:val="007D06A8"/>
    <w:rsid w:val="00800993"/>
    <w:rsid w:val="008113BA"/>
    <w:rsid w:val="008139E5"/>
    <w:rsid w:val="00815C7D"/>
    <w:rsid w:val="00817941"/>
    <w:rsid w:val="008261AB"/>
    <w:rsid w:val="0082629E"/>
    <w:rsid w:val="00835CA7"/>
    <w:rsid w:val="008370D4"/>
    <w:rsid w:val="008414AD"/>
    <w:rsid w:val="008428D9"/>
    <w:rsid w:val="00884DB9"/>
    <w:rsid w:val="0089676F"/>
    <w:rsid w:val="008C67D2"/>
    <w:rsid w:val="008D3437"/>
    <w:rsid w:val="008E0683"/>
    <w:rsid w:val="00902DD9"/>
    <w:rsid w:val="00911486"/>
    <w:rsid w:val="009129CA"/>
    <w:rsid w:val="009206B6"/>
    <w:rsid w:val="009263C1"/>
    <w:rsid w:val="00931C02"/>
    <w:rsid w:val="00935FFD"/>
    <w:rsid w:val="00941B4F"/>
    <w:rsid w:val="0095369B"/>
    <w:rsid w:val="00955F7F"/>
    <w:rsid w:val="00963CE3"/>
    <w:rsid w:val="00964F18"/>
    <w:rsid w:val="00974424"/>
    <w:rsid w:val="009759F3"/>
    <w:rsid w:val="00987F76"/>
    <w:rsid w:val="00993088"/>
    <w:rsid w:val="0099664F"/>
    <w:rsid w:val="00997D5D"/>
    <w:rsid w:val="009A0447"/>
    <w:rsid w:val="009B034F"/>
    <w:rsid w:val="009B4A51"/>
    <w:rsid w:val="009C28B1"/>
    <w:rsid w:val="009C61AD"/>
    <w:rsid w:val="009D373D"/>
    <w:rsid w:val="009E1D05"/>
    <w:rsid w:val="009F7283"/>
    <w:rsid w:val="00A11B0C"/>
    <w:rsid w:val="00A305CE"/>
    <w:rsid w:val="00A33B35"/>
    <w:rsid w:val="00A36419"/>
    <w:rsid w:val="00A578C2"/>
    <w:rsid w:val="00A634BB"/>
    <w:rsid w:val="00A72652"/>
    <w:rsid w:val="00A75D1C"/>
    <w:rsid w:val="00A809AA"/>
    <w:rsid w:val="00A849B3"/>
    <w:rsid w:val="00A8510D"/>
    <w:rsid w:val="00A86AF3"/>
    <w:rsid w:val="00A90BDC"/>
    <w:rsid w:val="00A95477"/>
    <w:rsid w:val="00A975A9"/>
    <w:rsid w:val="00AA3192"/>
    <w:rsid w:val="00AB3608"/>
    <w:rsid w:val="00AC5C48"/>
    <w:rsid w:val="00AD30DB"/>
    <w:rsid w:val="00AF0CF4"/>
    <w:rsid w:val="00AF2252"/>
    <w:rsid w:val="00B1129F"/>
    <w:rsid w:val="00B11D61"/>
    <w:rsid w:val="00B12F51"/>
    <w:rsid w:val="00B2751E"/>
    <w:rsid w:val="00B3650C"/>
    <w:rsid w:val="00B64BFA"/>
    <w:rsid w:val="00B853F1"/>
    <w:rsid w:val="00B85DE4"/>
    <w:rsid w:val="00B91A31"/>
    <w:rsid w:val="00BA6DB4"/>
    <w:rsid w:val="00BC3F3C"/>
    <w:rsid w:val="00BC5BB2"/>
    <w:rsid w:val="00BC6896"/>
    <w:rsid w:val="00BE501B"/>
    <w:rsid w:val="00BF3F54"/>
    <w:rsid w:val="00C00697"/>
    <w:rsid w:val="00C0376C"/>
    <w:rsid w:val="00C06D77"/>
    <w:rsid w:val="00C14BA6"/>
    <w:rsid w:val="00C347E7"/>
    <w:rsid w:val="00C3485C"/>
    <w:rsid w:val="00C420D4"/>
    <w:rsid w:val="00C55F9B"/>
    <w:rsid w:val="00C67529"/>
    <w:rsid w:val="00CA2004"/>
    <w:rsid w:val="00CB334D"/>
    <w:rsid w:val="00CB56D5"/>
    <w:rsid w:val="00CD0771"/>
    <w:rsid w:val="00CD1EA8"/>
    <w:rsid w:val="00CF5ABD"/>
    <w:rsid w:val="00CF63CE"/>
    <w:rsid w:val="00D0671C"/>
    <w:rsid w:val="00D067C1"/>
    <w:rsid w:val="00D13B13"/>
    <w:rsid w:val="00D16E78"/>
    <w:rsid w:val="00D201D3"/>
    <w:rsid w:val="00D26A64"/>
    <w:rsid w:val="00D328FA"/>
    <w:rsid w:val="00D35C7F"/>
    <w:rsid w:val="00D4221A"/>
    <w:rsid w:val="00D4533B"/>
    <w:rsid w:val="00D52B9A"/>
    <w:rsid w:val="00D5367E"/>
    <w:rsid w:val="00D7285C"/>
    <w:rsid w:val="00D861ED"/>
    <w:rsid w:val="00D873E0"/>
    <w:rsid w:val="00D94F8B"/>
    <w:rsid w:val="00DA4EA9"/>
    <w:rsid w:val="00DA5988"/>
    <w:rsid w:val="00DA61DB"/>
    <w:rsid w:val="00DC317C"/>
    <w:rsid w:val="00DC4FF2"/>
    <w:rsid w:val="00DC79CC"/>
    <w:rsid w:val="00E134F4"/>
    <w:rsid w:val="00E16F20"/>
    <w:rsid w:val="00E23568"/>
    <w:rsid w:val="00E245B5"/>
    <w:rsid w:val="00E24C20"/>
    <w:rsid w:val="00E33D39"/>
    <w:rsid w:val="00E33E1B"/>
    <w:rsid w:val="00E34D3E"/>
    <w:rsid w:val="00E801E1"/>
    <w:rsid w:val="00E81C5E"/>
    <w:rsid w:val="00E83B3C"/>
    <w:rsid w:val="00E8736B"/>
    <w:rsid w:val="00E90275"/>
    <w:rsid w:val="00E925D4"/>
    <w:rsid w:val="00E97226"/>
    <w:rsid w:val="00EB63B3"/>
    <w:rsid w:val="00ED6878"/>
    <w:rsid w:val="00EF0EC8"/>
    <w:rsid w:val="00EF33CD"/>
    <w:rsid w:val="00F04716"/>
    <w:rsid w:val="00F2267A"/>
    <w:rsid w:val="00F300CB"/>
    <w:rsid w:val="00F37E94"/>
    <w:rsid w:val="00F42C3A"/>
    <w:rsid w:val="00F45550"/>
    <w:rsid w:val="00F50F49"/>
    <w:rsid w:val="00F52BCC"/>
    <w:rsid w:val="00F5313F"/>
    <w:rsid w:val="00F54ED6"/>
    <w:rsid w:val="00F57581"/>
    <w:rsid w:val="00F725B5"/>
    <w:rsid w:val="00F7321B"/>
    <w:rsid w:val="00F81A48"/>
    <w:rsid w:val="00FB0C5D"/>
    <w:rsid w:val="00FB3D4C"/>
    <w:rsid w:val="00FD17C9"/>
    <w:rsid w:val="00FD1EF0"/>
    <w:rsid w:val="00FD2A5B"/>
    <w:rsid w:val="00FE0E1C"/>
    <w:rsid w:val="00FE6A5C"/>
    <w:rsid w:val="00FE78E9"/>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 w:type="character" w:customStyle="1" w:styleId="unicode1">
    <w:name w:val="unicode1"/>
    <w:basedOn w:val="DefaultParagraphFont"/>
    <w:rsid w:val="0082629E"/>
    <w:rPr>
      <w:rFonts w:ascii="Arial Unicode MS" w:eastAsia="Arial Unicode MS" w:hAnsi="Arial Unicode MS" w:cs="Arial Unicode MS" w:hint="eastAsia"/>
    </w:rPr>
  </w:style>
  <w:style w:type="paragraph" w:customStyle="1" w:styleId="Level1">
    <w:name w:val="Level 1"/>
    <w:rsid w:val="007A4099"/>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 w:type="character" w:customStyle="1" w:styleId="unicode1">
    <w:name w:val="unicode1"/>
    <w:basedOn w:val="DefaultParagraphFont"/>
    <w:rsid w:val="0082629E"/>
    <w:rPr>
      <w:rFonts w:ascii="Arial Unicode MS" w:eastAsia="Arial Unicode MS" w:hAnsi="Arial Unicode MS" w:cs="Arial Unicode MS" w:hint="eastAsia"/>
    </w:rPr>
  </w:style>
  <w:style w:type="paragraph" w:customStyle="1" w:styleId="Level1">
    <w:name w:val="Level 1"/>
    <w:rsid w:val="007A4099"/>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mckasson@nnphi.org" TargetMode="External"/><Relationship Id="rId2" Type="http://schemas.openxmlformats.org/officeDocument/2006/relationships/customXml" Target="../customXml/item2.xml"/><Relationship Id="rId16" Type="http://schemas.openxmlformats.org/officeDocument/2006/relationships/hyperlink" Target="mailto:cvx9@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LWolff@hria.org"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james.buehler@drex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SC_StateB_TableB_1_N3 xmlns="bd99c180-279b-44c3-9486-dd050336677e">0</OSC_StateB_TableB_1_N3>
    <OSC_StateB_TableB_1_Potential_Respondent3 xmlns="bd99c180-279b-44c3-9486-dd050336677e">=&gt;Enter potential respondent 3 or delete this comment&lt;=</OSC_StateB_TableB_1_Potential_Respondent3>
    <OSC_StateB_TableB_1_Entity4 xmlns="bd99c180-279b-44c3-9486-dd050336677e">=&gt;Enter entity 4 or delete this comment&lt;=</OSC_StateB_TableB_1_Entity4>
    <OSC_StateB_Test_of_Procedures_or_Methods_to_be_Undertaken xmlns="bd99c180-279b-44c3-9486-dd050336677e" xsi:nil="true"/>
    <GenICPIBranchOROfficeTitle xmlns="bd99c180-279b-44c3-9486-dd050336677e" xsi:nil="true"/>
    <OSC_StateB_Methods_to_Maximize_Response_Rates_and_Deal_with_Nonresponse xmlns="bd99c180-279b-44c3-9486-dd050336677e" xsi:nil="true"/>
    <OSC_StateB_TableB_1_Potential_Respondent1 xmlns="bd99c180-279b-44c3-9486-dd050336677e">=&gt;Enter potential respondent 1 or delete this comment&lt;=</OSC_StateB_TableB_1_Potential_Respondent1>
    <OSC_StateB_TableB_1_N1 xmlns="bd99c180-279b-44c3-9486-dd050336677e">0</OSC_StateB_TableB_1_N1>
    <OSC_StateB_Date_Submitted xmlns="bd99c180-279b-44c3-9486-dd050336677e" xsi:nil="true"/>
    <OSC_StateB_Individuals_Consulted_on_Statistical_Aspects_and_Individuals_Collecting_and_or_Analyzing_Data xmlns="bd99c180-279b-44c3-9486-dd050336677e">=&gt;Provide names, title, organization, phone and email address of each individual. &lt;=</OSC_StateB_Individuals_Consulted_on_Statistical_Aspects_and_Individuals_Collecting_and_or_Analyzing_Data>
    <OSC_StateB_Procedures_for_the_Collection_of_Information xmlns="bd99c180-279b-44c3-9486-dd050336677e" xsi:nil="true"/>
    <OSC_StateB_TableB_1_Entity2 xmlns="bd99c180-279b-44c3-9486-dd050336677e">=&gt;Enter entity 2 or delete this comment&lt;=</OSC_StateB_TableB_1_Entity2>
    <GenICPIName xmlns="bd99c180-279b-44c3-9486-dd050336677e" xsi:nil="true"/>
    <GenICPIFax xmlns="bd99c180-279b-44c3-9486-dd050336677e">###-###-####</GenICPIFax>
    <OSC_StateB_TableB_1_N4 xmlns="bd99c180-279b-44c3-9486-dd050336677e">0</OSC_StateB_TableB_1_N4>
    <OSC_StateB_TableB_1_Potential_Respondent4 xmlns="bd99c180-279b-44c3-9486-dd050336677e">=&gt;Enter potential respondent 4 or delete this comment&lt;=</OSC_StateB_TableB_1_Potential_Respondent4>
    <GenICTitle xmlns="15b1c282-9287-45cb-9b41-eae3a76919a0"> Project Title</GenICTitle>
    <OSC_StateB_List_Of_Attachments xmlns="bd99c180-279b-44c3-9486-dd050336677e" xsi:nil="true"/>
    <_dlc_DocId xmlns="b5c0ca00-073d-4463-9985-b654f14791fe">OSTLTSDOC-727-12</_dlc_DocId>
    <GenICPIPhone xmlns="bd99c180-279b-44c3-9486-dd050336677e">###-###-####</GenICPIPhone>
    <_dlc_DocIdUrl xmlns="b5c0ca00-073d-4463-9985-b654f14791fe">
      <Url>http://esp.cdc.gov/sites/ostlts/pip/osc/_layouts/DocIdRedir.aspx?ID=OSTLTSDOC-727-12</Url>
      <Description>OSTLTSDOC-727-12</Description>
    </_dlc_DocIdUrl>
    <GenICNickname xmlns="15b1c282-9287-45cb-9b41-eae3a76919a0" xsi:nil="true"/>
    <OSC_StateB_TableB_1_N_Total xmlns="bd99c180-279b-44c3-9486-dd050336677e">0</OSC_StateB_TableB_1_N_Total>
    <OSC_StateB_Respondent_Universe_and_Sampling_Methods xmlns="bd99c180-279b-44c3-9486-dd050336677e" xsi:nil="true"/>
    <GenICPIWorkMailingAddress xmlns="bd99c180-279b-44c3-9486-dd050336677e" xsi:nil="true"/>
    <OSC_StateB_TableB_1_Potential_Respondent2 xmlns="bd99c180-279b-44c3-9486-dd050336677e">=&gt;Enter potential respondent 2 or delete this comment&lt;=</OSC_StateB_TableB_1_Potential_Respondent2>
    <OSC_StateB_TableB_1_N2 xmlns="bd99c180-279b-44c3-9486-dd050336677e">0</OSC_StateB_TableB_1_N2>
    <OSC_StateB_TableB_1_Entity3 xmlns="bd99c180-279b-44c3-9486-dd050336677e">=&gt;Enter entity 3 or delete this comment&lt;=</OSC_StateB_TableB_1_Entity3>
    <GenICPIEmail xmlns="bd99c180-279b-44c3-9486-dd050336677e" xsi:nil="true"/>
    <GenICPITitle xmlns="bd99c180-279b-44c3-9486-dd050336677e" xsi:nil="true"/>
    <GenICPICDCID xmlns="bd99c180-279b-44c3-9486-dd050336677e" xsi:nil="true"/>
    <GenICPICIO xmlns="bd99c180-279b-44c3-9486-dd050336677e" xsi:nil="true"/>
    <OSC_StateB_TableB_1_Entity1 xmlns="bd99c180-279b-44c3-9486-dd050336677e">=&gt;Enter entity 1 or delete this comment&lt;=</OSC_StateB_TableB_1_Entity1>
    <GenICPIDivisionOROfficeTitle xmlns="bd99c180-279b-44c3-9486-dd050336677e" xsi:nil="true"/>
    <GenICPICenterDivisionBranch xmlns="bd99c180-279b-44c3-9486-dd05033667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6FF00-0E52-48B3-927D-F699B5750B51}">
  <ds:schemaRefs>
    <ds:schemaRef ds:uri="http://schemas.microsoft.com/sharepoint/events"/>
  </ds:schemaRefs>
</ds:datastoreItem>
</file>

<file path=customXml/itemProps2.xml><?xml version="1.0" encoding="utf-8"?>
<ds:datastoreItem xmlns:ds="http://schemas.openxmlformats.org/officeDocument/2006/customXml" ds:itemID="{0F35F87D-A5AD-4BF0-8641-E311C3448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9385B-B99E-4598-AE41-C9B1B57533B6}">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4.xml><?xml version="1.0" encoding="utf-8"?>
<ds:datastoreItem xmlns:ds="http://schemas.openxmlformats.org/officeDocument/2006/customXml" ds:itemID="{C2C478AA-7856-4E20-B0A5-60C3709CBB5A}">
  <ds:schemaRefs>
    <ds:schemaRef ds:uri="http://schemas.microsoft.com/sharepoint/v3/contenttype/forms"/>
  </ds:schemaRefs>
</ds:datastoreItem>
</file>

<file path=customXml/itemProps5.xml><?xml version="1.0" encoding="utf-8"?>
<ds:datastoreItem xmlns:ds="http://schemas.openxmlformats.org/officeDocument/2006/customXml" ds:itemID="{461F1FD2-676C-4463-A552-FD3B50948CB0}">
  <ds:schemaRefs>
    <ds:schemaRef ds:uri="http://schemas.microsoft.com/office/2006/metadata/customXsn"/>
  </ds:schemaRefs>
</ds:datastoreItem>
</file>

<file path=customXml/itemProps6.xml><?xml version="1.0" encoding="utf-8"?>
<ds:datastoreItem xmlns:ds="http://schemas.openxmlformats.org/officeDocument/2006/customXml" ds:itemID="{31104053-6DC9-47FB-A9ED-F4B3C612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2014-09-11T19:01:00Z</cp:lastPrinted>
  <dcterms:created xsi:type="dcterms:W3CDTF">2014-10-16T13:29:00Z</dcterms:created>
  <dcterms:modified xsi:type="dcterms:W3CDTF">2014-10-16T13:54:00Z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3b200a52-c349-408a-9013-07edb29e8d35</vt:lpwstr>
  </property>
</Properties>
</file>