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8A969" w14:textId="77777777" w:rsidR="00716F94" w:rsidRDefault="00716F94" w:rsidP="00BC6896"/>
    <w:p w14:paraId="4088A96A" w14:textId="77777777" w:rsidR="009B4A51" w:rsidRDefault="009B4A51" w:rsidP="00BC6896"/>
    <w:p w14:paraId="4088A96B" w14:textId="77777777" w:rsidR="009B4A51" w:rsidRDefault="009B4A51" w:rsidP="00BC6896"/>
    <w:p w14:paraId="4088A96C" w14:textId="77777777" w:rsidR="009B4A51" w:rsidRDefault="009B4A51" w:rsidP="00BC6896"/>
    <w:p w14:paraId="4088A96D" w14:textId="77777777" w:rsidR="009B4A51" w:rsidRDefault="009B4A51" w:rsidP="00BC6896"/>
    <w:p w14:paraId="4088A96E" w14:textId="77777777" w:rsidR="00667C89" w:rsidRDefault="00667C89" w:rsidP="00BC6896"/>
    <w:p w14:paraId="4088A96F" w14:textId="77777777" w:rsidR="009B4A51" w:rsidRDefault="009B4A51" w:rsidP="00BC6896"/>
    <w:p w14:paraId="4088A970" w14:textId="77777777" w:rsidR="009B4A51" w:rsidRDefault="009B4A51" w:rsidP="00BC6896"/>
    <w:p w14:paraId="4088A971" w14:textId="77777777" w:rsidR="00716F94" w:rsidRPr="00BC6896" w:rsidRDefault="006A7E88" w:rsidP="006A7E88">
      <w:pPr>
        <w:pStyle w:val="Heading1"/>
      </w:pPr>
      <w:r>
        <w:t>Healthy Homes Needs Assessment</w:t>
      </w:r>
      <w:r w:rsidR="00A91440">
        <w:t xml:space="preserve"> for State and Local Health Departments</w:t>
      </w:r>
    </w:p>
    <w:p w14:paraId="4088A972" w14:textId="77777777" w:rsidR="00AA3192" w:rsidRDefault="00AA3192" w:rsidP="00BC6896"/>
    <w:p w14:paraId="4088A973" w14:textId="77777777" w:rsidR="00716F94" w:rsidRPr="00AA3192" w:rsidRDefault="00484011" w:rsidP="00BC6896">
      <w:pPr>
        <w:ind w:left="0"/>
        <w:jc w:val="center"/>
      </w:pPr>
      <w:r w:rsidRPr="00AA3192">
        <w:t>OSTLTS Generic Information C</w:t>
      </w:r>
      <w:r w:rsidR="00230CEF">
        <w:t>ollection</w:t>
      </w:r>
      <w:r w:rsidRPr="00AA3192">
        <w:t xml:space="preserve"> Request</w:t>
      </w:r>
    </w:p>
    <w:p w14:paraId="4088A974" w14:textId="77777777" w:rsidR="00484011" w:rsidRPr="00AA3192" w:rsidRDefault="00484011" w:rsidP="00BC6896">
      <w:pPr>
        <w:pStyle w:val="Header"/>
        <w:ind w:left="0"/>
        <w:jc w:val="center"/>
      </w:pPr>
      <w:r w:rsidRPr="00AA3192">
        <w:t>OMB No. 0920-0879</w:t>
      </w:r>
    </w:p>
    <w:p w14:paraId="4088A975" w14:textId="77777777" w:rsidR="009B4A51" w:rsidRDefault="009B4A51" w:rsidP="00BC6896"/>
    <w:p w14:paraId="4088A976" w14:textId="77777777" w:rsidR="009B4A51" w:rsidRDefault="009B4A51" w:rsidP="00BC6896"/>
    <w:p w14:paraId="4088A977" w14:textId="77777777" w:rsidR="00AA3192" w:rsidRDefault="00AA3192" w:rsidP="00BC6896"/>
    <w:p w14:paraId="4088A978" w14:textId="77777777" w:rsidR="00AA3192" w:rsidRDefault="00AA3192" w:rsidP="00BC6896"/>
    <w:p w14:paraId="4088A979" w14:textId="77777777" w:rsidR="009B4A51" w:rsidRPr="00BC6896" w:rsidRDefault="009B4A51" w:rsidP="00BC6896">
      <w:pPr>
        <w:pStyle w:val="Heading2"/>
      </w:pPr>
      <w:r w:rsidRPr="00BC6896">
        <w:t xml:space="preserve">Supporting Statement – Section </w:t>
      </w:r>
      <w:r w:rsidR="00601392" w:rsidRPr="00BC6896">
        <w:t>B</w:t>
      </w:r>
    </w:p>
    <w:p w14:paraId="4088A97A" w14:textId="77777777" w:rsidR="009B4A51" w:rsidRDefault="009B4A51" w:rsidP="00BC6896"/>
    <w:p w14:paraId="4088A97B" w14:textId="77777777" w:rsidR="00484011" w:rsidRDefault="00484011" w:rsidP="00BC6896"/>
    <w:p w14:paraId="4088A97C" w14:textId="77777777" w:rsidR="00AA3192" w:rsidRDefault="00AA3192" w:rsidP="00BC6896"/>
    <w:p w14:paraId="4088A97D" w14:textId="77777777" w:rsidR="009B4A51" w:rsidRDefault="009B4A51" w:rsidP="00BC6896"/>
    <w:p w14:paraId="4088A97E" w14:textId="77777777" w:rsidR="009B4A51" w:rsidRDefault="009B4A51" w:rsidP="00BC6896"/>
    <w:p w14:paraId="4088A97F" w14:textId="77777777" w:rsidR="00187D5A" w:rsidRDefault="00187D5A" w:rsidP="00BC6896"/>
    <w:p w14:paraId="4088A980" w14:textId="0BA99200" w:rsidR="009B4A51" w:rsidRPr="00BC6896" w:rsidRDefault="009B4A51" w:rsidP="00BC6896">
      <w:pPr>
        <w:ind w:left="0"/>
        <w:jc w:val="center"/>
      </w:pPr>
      <w:r w:rsidRPr="00AA3192">
        <w:t xml:space="preserve">Submitted: </w:t>
      </w:r>
      <w:r w:rsidR="007A0F98">
        <w:t>7/2</w:t>
      </w:r>
      <w:r w:rsidR="0030782D">
        <w:t>8</w:t>
      </w:r>
      <w:bookmarkStart w:id="0" w:name="_GoBack"/>
      <w:bookmarkEnd w:id="0"/>
      <w:r w:rsidR="007A0F98">
        <w:t>/2014</w:t>
      </w:r>
    </w:p>
    <w:p w14:paraId="4088A981" w14:textId="77777777" w:rsidR="009B4A51" w:rsidRDefault="009B4A51" w:rsidP="00BC6896"/>
    <w:p w14:paraId="4088A982" w14:textId="77777777" w:rsidR="009B4A51" w:rsidRDefault="009B4A51" w:rsidP="00BC6896"/>
    <w:p w14:paraId="4088A983" w14:textId="77777777" w:rsidR="009B4A51" w:rsidRDefault="009B4A51" w:rsidP="00BC6896"/>
    <w:p w14:paraId="4088A984" w14:textId="77777777" w:rsidR="00AA3192" w:rsidRDefault="00AA3192" w:rsidP="00BC6896"/>
    <w:p w14:paraId="4088A985" w14:textId="77777777" w:rsidR="00AA3192" w:rsidRDefault="00AA3192" w:rsidP="00BC6896"/>
    <w:p w14:paraId="4088A986" w14:textId="77777777" w:rsidR="009B4A51" w:rsidRDefault="009B4A51" w:rsidP="00BC6896"/>
    <w:p w14:paraId="4088A987" w14:textId="77777777" w:rsidR="00667C89" w:rsidRPr="00BC6896" w:rsidRDefault="00716F94" w:rsidP="00BC6896">
      <w:pPr>
        <w:ind w:left="0"/>
        <w:rPr>
          <w:b/>
          <w:u w:val="single"/>
        </w:rPr>
      </w:pPr>
      <w:r w:rsidRPr="00BC6896">
        <w:rPr>
          <w:b/>
          <w:u w:val="single"/>
        </w:rPr>
        <w:t>P</w:t>
      </w:r>
      <w:r w:rsidR="00667C89" w:rsidRPr="00BC6896">
        <w:rPr>
          <w:b/>
          <w:u w:val="single"/>
        </w:rPr>
        <w:t>rogram Official/Project Officer</w:t>
      </w:r>
    </w:p>
    <w:p w14:paraId="4088A988" w14:textId="77777777" w:rsidR="009E5B2D" w:rsidRPr="009E5B2D" w:rsidRDefault="009E5B2D" w:rsidP="009E5B2D">
      <w:pPr>
        <w:tabs>
          <w:tab w:val="right" w:pos="9360"/>
        </w:tabs>
        <w:ind w:left="0"/>
      </w:pPr>
      <w:r w:rsidRPr="009E5B2D">
        <w:t xml:space="preserve">Kimball </w:t>
      </w:r>
      <w:proofErr w:type="spellStart"/>
      <w:r w:rsidRPr="009E5B2D">
        <w:t>Credle</w:t>
      </w:r>
      <w:proofErr w:type="spellEnd"/>
      <w:r w:rsidR="00EA71C2">
        <w:t>,</w:t>
      </w:r>
      <w:r w:rsidRPr="009E5B2D">
        <w:t xml:space="preserve"> MPH</w:t>
      </w:r>
    </w:p>
    <w:p w14:paraId="4088A989" w14:textId="77777777" w:rsidR="009E5B2D" w:rsidRPr="009E5B2D" w:rsidRDefault="009E5B2D" w:rsidP="009E5B2D">
      <w:pPr>
        <w:tabs>
          <w:tab w:val="right" w:pos="9360"/>
        </w:tabs>
        <w:ind w:left="0"/>
      </w:pPr>
      <w:r w:rsidRPr="009E5B2D">
        <w:t>Project Officer</w:t>
      </w:r>
    </w:p>
    <w:p w14:paraId="4088A98A" w14:textId="77777777" w:rsidR="009E5B2D" w:rsidRPr="009E5B2D" w:rsidRDefault="009E5B2D" w:rsidP="009E5B2D">
      <w:pPr>
        <w:tabs>
          <w:tab w:val="right" w:pos="9360"/>
        </w:tabs>
        <w:ind w:left="0"/>
      </w:pPr>
      <w:r w:rsidRPr="009E5B2D">
        <w:t>National Center for Environmental Health</w:t>
      </w:r>
    </w:p>
    <w:p w14:paraId="4088A98B" w14:textId="77777777" w:rsidR="009E5B2D" w:rsidRPr="009E5B2D" w:rsidRDefault="009E5B2D" w:rsidP="009E5B2D">
      <w:pPr>
        <w:tabs>
          <w:tab w:val="right" w:pos="9360"/>
        </w:tabs>
        <w:ind w:left="0"/>
      </w:pPr>
      <w:r w:rsidRPr="009E5B2D">
        <w:t>Centers for Disease Control and Prevention</w:t>
      </w:r>
    </w:p>
    <w:p w14:paraId="4088A98C" w14:textId="77777777" w:rsidR="009E5B2D" w:rsidRPr="009E5B2D" w:rsidRDefault="009E5B2D" w:rsidP="009E5B2D">
      <w:pPr>
        <w:tabs>
          <w:tab w:val="right" w:pos="9360"/>
        </w:tabs>
        <w:ind w:left="0"/>
      </w:pPr>
      <w:r w:rsidRPr="009E5B2D">
        <w:t>4770 Buford highway NE</w:t>
      </w:r>
    </w:p>
    <w:p w14:paraId="4088A98D" w14:textId="77777777" w:rsidR="009E5B2D" w:rsidRPr="009E5B2D" w:rsidRDefault="009E5B2D" w:rsidP="009E5B2D">
      <w:pPr>
        <w:tabs>
          <w:tab w:val="right" w:pos="9360"/>
        </w:tabs>
        <w:ind w:left="0"/>
      </w:pPr>
      <w:r w:rsidRPr="009E5B2D">
        <w:t>770-488-3643</w:t>
      </w:r>
    </w:p>
    <w:p w14:paraId="4088A98E" w14:textId="77777777" w:rsidR="009E5B2D" w:rsidRPr="009E5B2D" w:rsidRDefault="009E5B2D" w:rsidP="009E5B2D">
      <w:pPr>
        <w:tabs>
          <w:tab w:val="right" w:pos="9360"/>
        </w:tabs>
        <w:ind w:left="0"/>
      </w:pPr>
      <w:r w:rsidRPr="009E5B2D">
        <w:t>770-488-3635</w:t>
      </w:r>
    </w:p>
    <w:p w14:paraId="4088A98F" w14:textId="77777777" w:rsidR="009E5B2D" w:rsidRPr="009E5B2D" w:rsidRDefault="009E5B2D" w:rsidP="009E5B2D">
      <w:pPr>
        <w:tabs>
          <w:tab w:val="right" w:pos="9360"/>
        </w:tabs>
        <w:ind w:left="0"/>
      </w:pPr>
      <w:r w:rsidRPr="009E5B2D">
        <w:t>kfc2@cdc.gov</w:t>
      </w:r>
    </w:p>
    <w:p w14:paraId="4088A990" w14:textId="77777777" w:rsidR="00F725B5" w:rsidRPr="009E5B2D" w:rsidRDefault="00F725B5" w:rsidP="00BC6896"/>
    <w:p w14:paraId="4088A993" w14:textId="77777777" w:rsidR="00901AB9" w:rsidRPr="00BC6896" w:rsidRDefault="00901AB9" w:rsidP="00901AB9">
      <w:pPr>
        <w:pStyle w:val="Heading3"/>
      </w:pPr>
      <w:r w:rsidRPr="00BC6896">
        <w:lastRenderedPageBreak/>
        <w:t xml:space="preserve">Section B – </w:t>
      </w:r>
      <w:r>
        <w:t>Information</w:t>
      </w:r>
      <w:r w:rsidRPr="00BC6896">
        <w:t xml:space="preserve"> Collection Procedures</w:t>
      </w:r>
    </w:p>
    <w:p w14:paraId="4088A994" w14:textId="77777777" w:rsidR="00287E2F" w:rsidRDefault="00287E2F" w:rsidP="00BC6896"/>
    <w:p w14:paraId="4088A995" w14:textId="77777777" w:rsidR="00A75D1C" w:rsidRPr="00BC6896" w:rsidRDefault="009759F3" w:rsidP="00BC6896">
      <w:pPr>
        <w:pStyle w:val="Heading4"/>
      </w:pPr>
      <w:r w:rsidRPr="00BC6896">
        <w:t>Respondent Universe and Sampling Methods</w:t>
      </w:r>
      <w:r w:rsidR="00A305CE" w:rsidRPr="00BC6896">
        <w:t xml:space="preserve"> </w:t>
      </w:r>
    </w:p>
    <w:p w14:paraId="4088A996" w14:textId="77777777" w:rsidR="00901AB9" w:rsidRDefault="00901AB9" w:rsidP="0030583E">
      <w:pPr>
        <w:ind w:left="0"/>
      </w:pPr>
    </w:p>
    <w:p w14:paraId="4088A997" w14:textId="77777777" w:rsidR="0030583E" w:rsidRDefault="00213BE9" w:rsidP="0030583E">
      <w:r>
        <w:rPr>
          <w:rFonts w:ascii="Cambria" w:eastAsia="Times New Roman" w:hAnsi="Cambria" w:cs="Times New Roman"/>
        </w:rPr>
        <w:t xml:space="preserve">Data will be collected from </w:t>
      </w:r>
      <w:r w:rsidR="007A0F98">
        <w:rPr>
          <w:rFonts w:ascii="Cambria" w:eastAsia="Times New Roman" w:hAnsi="Cambria" w:cs="Times New Roman"/>
        </w:rPr>
        <w:t>40</w:t>
      </w:r>
      <w:r w:rsidRPr="005B4A42">
        <w:rPr>
          <w:rFonts w:ascii="Cambria" w:eastAsia="Times New Roman" w:hAnsi="Cambria" w:cs="Times New Roman"/>
        </w:rPr>
        <w:t xml:space="preserve"> managers of childhood lead poisoning prevention programs </w:t>
      </w:r>
      <w:r>
        <w:rPr>
          <w:rFonts w:ascii="Cambria" w:eastAsia="Times New Roman" w:hAnsi="Cambria" w:cs="Times New Roman"/>
        </w:rPr>
        <w:t xml:space="preserve">located </w:t>
      </w:r>
      <w:r w:rsidRPr="005B4A42">
        <w:rPr>
          <w:rFonts w:ascii="Cambria" w:eastAsia="Times New Roman" w:hAnsi="Cambria" w:cs="Times New Roman"/>
        </w:rPr>
        <w:t>within state and local health departments</w:t>
      </w:r>
      <w:r>
        <w:rPr>
          <w:rFonts w:ascii="Cambria" w:eastAsia="Times New Roman" w:hAnsi="Cambria" w:cs="Times New Roman"/>
        </w:rPr>
        <w:t xml:space="preserve">, from jurisdictions which </w:t>
      </w:r>
      <w:r w:rsidR="0030583E" w:rsidRPr="0030583E">
        <w:rPr>
          <w:rFonts w:ascii="Cambria" w:eastAsia="Times New Roman" w:hAnsi="Cambria" w:cs="Times New Roman"/>
        </w:rPr>
        <w:t>are considered to have the highest risk of high</w:t>
      </w:r>
      <w:r>
        <w:rPr>
          <w:rFonts w:ascii="Cambria" w:eastAsia="Times New Roman" w:hAnsi="Cambria" w:cs="Times New Roman"/>
        </w:rPr>
        <w:t xml:space="preserve"> blood lead levels in children </w:t>
      </w:r>
      <w:r w:rsidR="005B4A42" w:rsidRPr="005B4A42">
        <w:rPr>
          <w:rFonts w:ascii="Cambria" w:eastAsia="Times New Roman" w:hAnsi="Cambria" w:cs="Times New Roman"/>
        </w:rPr>
        <w:t>(</w:t>
      </w:r>
      <w:r w:rsidR="00155482">
        <w:rPr>
          <w:rFonts w:ascii="Cambria" w:eastAsia="Times New Roman" w:hAnsi="Cambria" w:cs="Times New Roman"/>
        </w:rPr>
        <w:t xml:space="preserve">for locations, </w:t>
      </w:r>
      <w:r w:rsidR="005B4A42" w:rsidRPr="005B4A42">
        <w:rPr>
          <w:rFonts w:ascii="Cambria" w:eastAsia="Times New Roman" w:hAnsi="Cambria" w:cs="Times New Roman"/>
        </w:rPr>
        <w:t xml:space="preserve">see </w:t>
      </w:r>
      <w:r w:rsidR="005B4A42" w:rsidRPr="00213BE9">
        <w:rPr>
          <w:rFonts w:ascii="Cambria" w:eastAsia="Times New Roman" w:hAnsi="Cambria" w:cs="Times New Roman"/>
          <w:b/>
        </w:rPr>
        <w:t>Attachment A: Risk by State Locality</w:t>
      </w:r>
      <w:r w:rsidR="005B4A42" w:rsidRPr="005B4A42">
        <w:rPr>
          <w:rFonts w:ascii="Cambria" w:eastAsia="Times New Roman" w:hAnsi="Cambria" w:cs="Times New Roman"/>
        </w:rPr>
        <w:t>).</w:t>
      </w:r>
      <w:r w:rsidR="005B4A42">
        <w:rPr>
          <w:rFonts w:ascii="Cambria" w:eastAsia="Times New Roman" w:hAnsi="Cambria" w:cs="Times New Roman"/>
        </w:rPr>
        <w:t xml:space="preserve"> We anticipate that collecting information from </w:t>
      </w:r>
      <w:r w:rsidR="007A0F98">
        <w:rPr>
          <w:rFonts w:ascii="Cambria" w:eastAsia="Times New Roman" w:hAnsi="Cambria" w:cs="Times New Roman"/>
        </w:rPr>
        <w:t>40</w:t>
      </w:r>
      <w:r w:rsidR="0030583E" w:rsidRPr="0030583E">
        <w:rPr>
          <w:rFonts w:ascii="Cambria" w:eastAsia="Times New Roman" w:hAnsi="Cambria" w:cs="Times New Roman"/>
        </w:rPr>
        <w:t xml:space="preserve"> </w:t>
      </w:r>
      <w:r w:rsidR="00B70476">
        <w:rPr>
          <w:rFonts w:ascii="Cambria" w:eastAsia="Times New Roman" w:hAnsi="Cambria" w:cs="Times New Roman"/>
        </w:rPr>
        <w:t>program managers</w:t>
      </w:r>
      <w:r>
        <w:rPr>
          <w:rFonts w:ascii="Cambria" w:eastAsia="Times New Roman" w:hAnsi="Cambria" w:cs="Times New Roman"/>
        </w:rPr>
        <w:t>—</w:t>
      </w:r>
      <w:r w:rsidR="00D35BFB">
        <w:rPr>
          <w:rFonts w:ascii="Cambria" w:eastAsia="Times New Roman" w:hAnsi="Cambria" w:cs="Times New Roman"/>
        </w:rPr>
        <w:t>whose</w:t>
      </w:r>
      <w:r>
        <w:rPr>
          <w:rFonts w:ascii="Cambria" w:eastAsia="Times New Roman" w:hAnsi="Cambria" w:cs="Times New Roman"/>
        </w:rPr>
        <w:t xml:space="preserve"> </w:t>
      </w:r>
      <w:r w:rsidR="00D35BFB">
        <w:rPr>
          <w:rFonts w:ascii="Cambria" w:eastAsia="Times New Roman" w:hAnsi="Cambria" w:cs="Times New Roman"/>
        </w:rPr>
        <w:t xml:space="preserve">responsibility for program management and partner engagement require above </w:t>
      </w:r>
      <w:r w:rsidR="0030583E" w:rsidRPr="0030583E">
        <w:rPr>
          <w:rFonts w:ascii="Cambria" w:eastAsia="Times New Roman" w:hAnsi="Cambria" w:cs="Times New Roman"/>
        </w:rPr>
        <w:t>average knowledge of the subject of interest</w:t>
      </w:r>
      <w:r>
        <w:rPr>
          <w:rFonts w:ascii="Cambria" w:eastAsia="Times New Roman" w:hAnsi="Cambria" w:cs="Times New Roman"/>
        </w:rPr>
        <w:t xml:space="preserve">—is </w:t>
      </w:r>
      <w:r w:rsidR="0030583E" w:rsidRPr="0030583E">
        <w:rPr>
          <w:rFonts w:ascii="Cambria" w:eastAsia="Times New Roman" w:hAnsi="Cambria" w:cs="Times New Roman"/>
        </w:rPr>
        <w:t>sufficient to get a sense of the environment and identify themes.</w:t>
      </w:r>
      <w:r w:rsidR="00B70476">
        <w:rPr>
          <w:rFonts w:ascii="Cambria" w:eastAsia="Times New Roman" w:hAnsi="Cambria" w:cs="Times New Roman"/>
        </w:rPr>
        <w:t xml:space="preserve"> </w:t>
      </w:r>
      <w:r w:rsidR="0030583E" w:rsidRPr="0030583E">
        <w:rPr>
          <w:rFonts w:ascii="Cambria" w:eastAsia="Times New Roman" w:hAnsi="Cambria" w:cs="Times New Roman"/>
        </w:rPr>
        <w:t xml:space="preserve">These participants will be best able to describe strategies and activities related to successfully incorporating environmental health initiatives into their plans to </w:t>
      </w:r>
      <w:r w:rsidR="0030583E" w:rsidRPr="0030583E">
        <w:rPr>
          <w:rFonts w:ascii="Cambria" w:eastAsia="Times New Roman" w:hAnsi="Cambria" w:cs="Times New Roman"/>
          <w:lang w:val="en"/>
        </w:rPr>
        <w:t>develop and implement prevention and health promotion, and to ensure more Americans have access to critical preventive health services</w:t>
      </w:r>
      <w:r w:rsidR="0030583E" w:rsidRPr="0030583E">
        <w:rPr>
          <w:rFonts w:ascii="Cambria" w:eastAsia="Times New Roman" w:hAnsi="Cambria" w:cs="Times New Roman"/>
        </w:rPr>
        <w:t xml:space="preserve">.  </w:t>
      </w:r>
    </w:p>
    <w:p w14:paraId="4088A998" w14:textId="77777777" w:rsidR="0030583E" w:rsidRDefault="0030583E" w:rsidP="00BC6896"/>
    <w:p w14:paraId="4088A999" w14:textId="77777777" w:rsidR="009E5B2D" w:rsidRDefault="00287E2F" w:rsidP="00BC6896">
      <w:pPr>
        <w:pStyle w:val="Heading4"/>
      </w:pPr>
      <w:r w:rsidRPr="009759F3">
        <w:t xml:space="preserve">Procedures for </w:t>
      </w:r>
      <w:r w:rsidR="009759F3" w:rsidRPr="009759F3">
        <w:t xml:space="preserve">the </w:t>
      </w:r>
      <w:r w:rsidRPr="009759F3">
        <w:t>Collecti</w:t>
      </w:r>
      <w:r w:rsidR="009759F3" w:rsidRPr="009759F3">
        <w:t>on</w:t>
      </w:r>
      <w:r w:rsidRPr="009759F3">
        <w:t xml:space="preserve"> of Information</w:t>
      </w:r>
      <w:r w:rsidR="00F725B5" w:rsidRPr="009759F3">
        <w:t xml:space="preserve"> </w:t>
      </w:r>
      <w:r w:rsidR="009759F3" w:rsidRPr="009759F3">
        <w:t xml:space="preserve"> </w:t>
      </w:r>
    </w:p>
    <w:p w14:paraId="4088A99A" w14:textId="77777777" w:rsidR="009E5B2D" w:rsidRDefault="009E5B2D" w:rsidP="009E5B2D">
      <w:pPr>
        <w:ind w:left="360"/>
      </w:pPr>
      <w:r>
        <w:t xml:space="preserve">  </w:t>
      </w:r>
    </w:p>
    <w:p w14:paraId="4088A99B" w14:textId="77777777" w:rsidR="00301D09" w:rsidRDefault="00301D09" w:rsidP="00301D09">
      <w:r>
        <w:t>To schedule the interviews, the following steps will be taken:</w:t>
      </w:r>
    </w:p>
    <w:p w14:paraId="4088A99C" w14:textId="77777777" w:rsidR="00301D09" w:rsidRDefault="00135FD0" w:rsidP="00213BE9">
      <w:pPr>
        <w:pStyle w:val="ListParagraph"/>
        <w:numPr>
          <w:ilvl w:val="0"/>
          <w:numId w:val="30"/>
        </w:numPr>
        <w:spacing w:line="240" w:lineRule="auto"/>
      </w:pPr>
      <w:r>
        <w:t xml:space="preserve">HHLPP </w:t>
      </w:r>
      <w:r w:rsidR="00301D09">
        <w:t xml:space="preserve">will </w:t>
      </w:r>
      <w:r w:rsidR="001D2229">
        <w:t>email</w:t>
      </w:r>
      <w:r w:rsidR="00301D09">
        <w:t xml:space="preserve"> a</w:t>
      </w:r>
      <w:r w:rsidR="00427514">
        <w:t>n attached</w:t>
      </w:r>
      <w:r w:rsidR="00301D09">
        <w:t xml:space="preserve"> letter on CDC l</w:t>
      </w:r>
      <w:r w:rsidR="00047BB0">
        <w:t xml:space="preserve">etterhead </w:t>
      </w:r>
      <w:r w:rsidR="00DB6DC4">
        <w:t xml:space="preserve">introducing the upcoming data collection </w:t>
      </w:r>
      <w:r w:rsidR="00301D09" w:rsidRPr="00B70476">
        <w:t>(</w:t>
      </w:r>
      <w:r w:rsidR="005B4A42" w:rsidRPr="00B70476">
        <w:t>see</w:t>
      </w:r>
      <w:r w:rsidR="005B4A42">
        <w:rPr>
          <w:b/>
        </w:rPr>
        <w:t xml:space="preserve"> </w:t>
      </w:r>
      <w:r w:rsidR="00B768FB" w:rsidRPr="00047BB0">
        <w:rPr>
          <w:b/>
        </w:rPr>
        <w:t>Att</w:t>
      </w:r>
      <w:r w:rsidR="005B4A42">
        <w:rPr>
          <w:b/>
        </w:rPr>
        <w:t>achment</w:t>
      </w:r>
      <w:r w:rsidR="007B1D76" w:rsidRPr="00047BB0">
        <w:rPr>
          <w:rStyle w:val="Hyperlink"/>
          <w:b/>
          <w:color w:val="auto"/>
          <w:u w:val="none"/>
        </w:rPr>
        <w:t xml:space="preserve"> </w:t>
      </w:r>
      <w:r w:rsidR="00BD1CCA">
        <w:rPr>
          <w:rStyle w:val="Hyperlink"/>
          <w:b/>
          <w:color w:val="auto"/>
          <w:u w:val="none"/>
        </w:rPr>
        <w:t>C</w:t>
      </w:r>
      <w:r w:rsidR="005B4A42">
        <w:rPr>
          <w:rStyle w:val="Hyperlink"/>
          <w:b/>
          <w:color w:val="auto"/>
          <w:u w:val="none"/>
        </w:rPr>
        <w:t>:</w:t>
      </w:r>
      <w:r w:rsidR="007B1D76" w:rsidRPr="00047BB0">
        <w:rPr>
          <w:rStyle w:val="Hyperlink"/>
          <w:b/>
          <w:color w:val="auto"/>
          <w:u w:val="none"/>
        </w:rPr>
        <w:t xml:space="preserve"> </w:t>
      </w:r>
      <w:r w:rsidR="00A653B4">
        <w:rPr>
          <w:rStyle w:val="Hyperlink"/>
          <w:b/>
          <w:color w:val="auto"/>
          <w:u w:val="none"/>
        </w:rPr>
        <w:t>Introductory</w:t>
      </w:r>
      <w:r w:rsidR="001D2229">
        <w:rPr>
          <w:rStyle w:val="Hyperlink"/>
          <w:b/>
          <w:color w:val="auto"/>
          <w:u w:val="none"/>
        </w:rPr>
        <w:t xml:space="preserve"> </w:t>
      </w:r>
      <w:r w:rsidR="00E90924">
        <w:rPr>
          <w:rStyle w:val="Hyperlink"/>
          <w:b/>
          <w:color w:val="auto"/>
          <w:u w:val="none"/>
        </w:rPr>
        <w:t xml:space="preserve">CDC </w:t>
      </w:r>
      <w:r w:rsidR="0091463A">
        <w:rPr>
          <w:rStyle w:val="Hyperlink"/>
          <w:b/>
          <w:color w:val="auto"/>
          <w:u w:val="none"/>
        </w:rPr>
        <w:t>Email</w:t>
      </w:r>
      <w:r w:rsidR="00301D09" w:rsidRPr="00B70476">
        <w:t>).</w:t>
      </w:r>
    </w:p>
    <w:p w14:paraId="4088A99D" w14:textId="77777777" w:rsidR="00213BE9" w:rsidRDefault="00213BE9" w:rsidP="00213BE9">
      <w:pPr>
        <w:pStyle w:val="ListParagraph"/>
        <w:numPr>
          <w:ilvl w:val="0"/>
          <w:numId w:val="30"/>
        </w:numPr>
        <w:spacing w:line="240" w:lineRule="auto"/>
      </w:pPr>
      <w:r>
        <w:t xml:space="preserve">The contractor will reach out to schedule the interview at an agreed upon date and time, using a doodle poll that allows participants to select times that are convenient for them if they are willing to participate </w:t>
      </w:r>
      <w:r w:rsidRPr="00035139">
        <w:t>(see</w:t>
      </w:r>
      <w:r>
        <w:rPr>
          <w:b/>
        </w:rPr>
        <w:t xml:space="preserve"> Attachment D: Scheduling Email</w:t>
      </w:r>
      <w:r w:rsidRPr="00035139">
        <w:t>).</w:t>
      </w:r>
      <w:r>
        <w:t xml:space="preserve"> </w:t>
      </w:r>
    </w:p>
    <w:p w14:paraId="4088A99E" w14:textId="77777777" w:rsidR="00213BE9" w:rsidRPr="00035139" w:rsidRDefault="00213BE9" w:rsidP="00213BE9">
      <w:pPr>
        <w:pStyle w:val="ListParagraph"/>
        <w:numPr>
          <w:ilvl w:val="0"/>
          <w:numId w:val="30"/>
        </w:numPr>
        <w:spacing w:line="240" w:lineRule="auto"/>
      </w:pPr>
      <w:r>
        <w:t xml:space="preserve">The contractor will make a list of interviews for the </w:t>
      </w:r>
      <w:r w:rsidR="007A0F98">
        <w:t>40</w:t>
      </w:r>
      <w:r>
        <w:t xml:space="preserve"> selected participants based on responses and send a confirmation email (see </w:t>
      </w:r>
      <w:r w:rsidRPr="00D35BFB">
        <w:rPr>
          <w:b/>
        </w:rPr>
        <w:t>Att</w:t>
      </w:r>
      <w:r>
        <w:rPr>
          <w:b/>
        </w:rPr>
        <w:t xml:space="preserve">achment </w:t>
      </w:r>
      <w:r w:rsidRPr="00D35BFB">
        <w:rPr>
          <w:b/>
        </w:rPr>
        <w:t>E</w:t>
      </w:r>
      <w:r w:rsidRPr="001F201B">
        <w:rPr>
          <w:b/>
        </w:rPr>
        <w:t>: Schedul</w:t>
      </w:r>
      <w:r>
        <w:rPr>
          <w:b/>
        </w:rPr>
        <w:t>ing Confirmation Email</w:t>
      </w:r>
      <w:r w:rsidRPr="00035139">
        <w:t>)</w:t>
      </w:r>
      <w:r>
        <w:t>.</w:t>
      </w:r>
    </w:p>
    <w:p w14:paraId="4088A99F" w14:textId="77777777" w:rsidR="00213BE9" w:rsidRDefault="00213BE9" w:rsidP="00213BE9">
      <w:pPr>
        <w:pStyle w:val="ListParagraph"/>
        <w:numPr>
          <w:ilvl w:val="0"/>
          <w:numId w:val="30"/>
        </w:numPr>
        <w:spacing w:line="240" w:lineRule="auto"/>
      </w:pPr>
      <w:r>
        <w:t xml:space="preserve">A reminder email </w:t>
      </w:r>
      <w:r w:rsidRPr="00035139">
        <w:t>(see</w:t>
      </w:r>
      <w:r>
        <w:rPr>
          <w:b/>
        </w:rPr>
        <w:t xml:space="preserve"> </w:t>
      </w:r>
      <w:r w:rsidRPr="00035139">
        <w:rPr>
          <w:b/>
        </w:rPr>
        <w:t>Attachment F:</w:t>
      </w:r>
      <w:r w:rsidRPr="00035139">
        <w:rPr>
          <w:rStyle w:val="Hyperlink"/>
          <w:b/>
          <w:color w:val="auto"/>
          <w:u w:val="none"/>
        </w:rPr>
        <w:t xml:space="preserve"> Reminder Email</w:t>
      </w:r>
      <w:r w:rsidRPr="00035139">
        <w:rPr>
          <w:rStyle w:val="Hyperlink"/>
          <w:color w:val="auto"/>
          <w:u w:val="none"/>
        </w:rPr>
        <w:t xml:space="preserve">) </w:t>
      </w:r>
      <w:r w:rsidRPr="00035139">
        <w:t>will be</w:t>
      </w:r>
      <w:r>
        <w:t xml:space="preserve"> sent to the participants the day before the interview.</w:t>
      </w:r>
    </w:p>
    <w:p w14:paraId="4088A9A0" w14:textId="77777777" w:rsidR="00BC6896" w:rsidRDefault="00BC6896" w:rsidP="00BC6896"/>
    <w:p w14:paraId="4088A9A1" w14:textId="77777777" w:rsidR="00213BE9" w:rsidRDefault="00213BE9" w:rsidP="00213BE9">
      <w:pPr>
        <w:pStyle w:val="ListParagraph"/>
        <w:autoSpaceDE w:val="0"/>
        <w:autoSpaceDN w:val="0"/>
        <w:adjustRightInd w:val="0"/>
        <w:rPr>
          <w:rFonts w:cs="Arial"/>
        </w:rPr>
      </w:pPr>
      <w:r w:rsidRPr="00296CE2">
        <w:rPr>
          <w:rFonts w:cs="Arial"/>
        </w:rPr>
        <w:t>Data analysis will begin upon complet</w:t>
      </w:r>
      <w:r>
        <w:rPr>
          <w:rFonts w:cs="Arial"/>
        </w:rPr>
        <w:t>ion of data collection. CDC staff</w:t>
      </w:r>
      <w:r w:rsidRPr="00296CE2">
        <w:rPr>
          <w:rFonts w:cs="Arial"/>
        </w:rPr>
        <w:t xml:space="preserve"> </w:t>
      </w:r>
      <w:r>
        <w:rPr>
          <w:rFonts w:cs="Arial"/>
        </w:rPr>
        <w:t xml:space="preserve">and contractors </w:t>
      </w:r>
      <w:r w:rsidRPr="00296CE2">
        <w:rPr>
          <w:rFonts w:cs="Arial"/>
        </w:rPr>
        <w:t xml:space="preserve">will perform the analysis using SAS 9.3. The analysis will consist of simple descriptive statistics </w:t>
      </w:r>
      <w:r>
        <w:rPr>
          <w:rFonts w:cs="Arial"/>
        </w:rPr>
        <w:t xml:space="preserve">and qualitative analysis </w:t>
      </w:r>
      <w:r w:rsidRPr="00296CE2">
        <w:rPr>
          <w:rFonts w:cs="Arial"/>
        </w:rPr>
        <w:t>to understand current practices</w:t>
      </w:r>
      <w:r>
        <w:rPr>
          <w:rFonts w:cs="Arial"/>
        </w:rPr>
        <w:t xml:space="preserve">.  </w:t>
      </w:r>
      <w:r w:rsidRPr="00FC45CD">
        <w:rPr>
          <w:rFonts w:cs="Arial"/>
        </w:rPr>
        <w:t xml:space="preserve">The majority of data will be analyzed using basic descriptive analyses. Because the major purpose of this data collection is program improvement, this </w:t>
      </w:r>
      <w:r>
        <w:rPr>
          <w:rFonts w:cs="Arial"/>
        </w:rPr>
        <w:t xml:space="preserve">assessment </w:t>
      </w:r>
      <w:r w:rsidRPr="00FC45CD">
        <w:rPr>
          <w:rFonts w:cs="Arial"/>
        </w:rPr>
        <w:t xml:space="preserve">does not anticipate needing to use complex statistical techniques. </w:t>
      </w:r>
    </w:p>
    <w:p w14:paraId="4088A9A2" w14:textId="77777777" w:rsidR="00213BE9" w:rsidRPr="005D6F14" w:rsidRDefault="00213BE9" w:rsidP="00213BE9">
      <w:pPr>
        <w:pStyle w:val="ListParagraph"/>
        <w:autoSpaceDE w:val="0"/>
        <w:autoSpaceDN w:val="0"/>
        <w:adjustRightInd w:val="0"/>
      </w:pPr>
    </w:p>
    <w:p w14:paraId="4088A9A3" w14:textId="77777777" w:rsidR="009759F3" w:rsidRPr="009759F3" w:rsidRDefault="00287E2F" w:rsidP="00BC6896">
      <w:pPr>
        <w:pStyle w:val="Heading4"/>
      </w:pPr>
      <w:r w:rsidRPr="00D26A64">
        <w:t>Methods to Maximize Response Rates</w:t>
      </w:r>
      <w:r w:rsidR="00F725B5">
        <w:t xml:space="preserve"> </w:t>
      </w:r>
      <w:r w:rsidRPr="00D26A64">
        <w:t xml:space="preserve"> </w:t>
      </w:r>
      <w:r w:rsidR="009759F3" w:rsidRPr="009759F3">
        <w:t>Deal with Nonresponse</w:t>
      </w:r>
    </w:p>
    <w:p w14:paraId="4088A9A4" w14:textId="77777777" w:rsidR="00135FD0" w:rsidRDefault="00135FD0" w:rsidP="00135FD0">
      <w:r>
        <w:t xml:space="preserve">The contractor will send </w:t>
      </w:r>
      <w:r w:rsidR="00035139">
        <w:t xml:space="preserve">respondents </w:t>
      </w:r>
      <w:r>
        <w:t xml:space="preserve">an </w:t>
      </w:r>
      <w:r w:rsidR="00035139">
        <w:t>O</w:t>
      </w:r>
      <w:r>
        <w:t xml:space="preserve">utlook invitation to confirm the </w:t>
      </w:r>
      <w:r w:rsidR="00035139">
        <w:t>interview date and</w:t>
      </w:r>
      <w:r>
        <w:t xml:space="preserve"> time and contact information</w:t>
      </w:r>
      <w:r w:rsidR="00035139">
        <w:t>,</w:t>
      </w:r>
      <w:r>
        <w:t xml:space="preserve"> and </w:t>
      </w:r>
      <w:r w:rsidR="00035139">
        <w:t>a r</w:t>
      </w:r>
      <w:r>
        <w:t>emind</w:t>
      </w:r>
      <w:r w:rsidR="00035139">
        <w:t>er to</w:t>
      </w:r>
      <w:r>
        <w:t xml:space="preserve"> the </w:t>
      </w:r>
      <w:r w:rsidR="00035139">
        <w:t xml:space="preserve">respondents </w:t>
      </w:r>
      <w:r>
        <w:t>via email the day before the interview</w:t>
      </w:r>
      <w:r w:rsidR="00035139">
        <w:t xml:space="preserve"> </w:t>
      </w:r>
      <w:r w:rsidRPr="00213BE9">
        <w:t>(</w:t>
      </w:r>
      <w:r w:rsidR="00035139" w:rsidRPr="00213BE9">
        <w:t>see</w:t>
      </w:r>
      <w:r w:rsidR="00035139">
        <w:rPr>
          <w:b/>
        </w:rPr>
        <w:t xml:space="preserve"> Attachment F: Reminder Email</w:t>
      </w:r>
      <w:r w:rsidRPr="00047BB0">
        <w:t>)</w:t>
      </w:r>
      <w:r w:rsidR="00035139">
        <w:t>.</w:t>
      </w:r>
      <w:r w:rsidRPr="00047BB0">
        <w:t xml:space="preserve"> </w:t>
      </w:r>
      <w:r>
        <w:t xml:space="preserve">CDC has had an ongoing relationship with the respondents and they are highly motivated, therefore, we expect to achieve a higher than </w:t>
      </w:r>
      <w:r w:rsidR="007A0F98">
        <w:t>6</w:t>
      </w:r>
      <w:r>
        <w:t xml:space="preserve">0% participation rate. </w:t>
      </w:r>
    </w:p>
    <w:p w14:paraId="4088A9A5" w14:textId="77777777" w:rsidR="00135FD0" w:rsidRDefault="00135FD0" w:rsidP="00135FD0"/>
    <w:p w14:paraId="118DC4F6" w14:textId="77777777" w:rsidR="00EC2D17" w:rsidRDefault="00EC2D17">
      <w:pPr>
        <w:spacing w:after="200"/>
        <w:ind w:left="0"/>
        <w:rPr>
          <w:b/>
          <w:bCs/>
        </w:rPr>
      </w:pPr>
      <w:r>
        <w:br w:type="page"/>
      </w:r>
    </w:p>
    <w:p w14:paraId="4088A9A6" w14:textId="0118053E" w:rsidR="00F52BCC" w:rsidRPr="009759F3" w:rsidRDefault="00287E2F" w:rsidP="00BC6896">
      <w:pPr>
        <w:pStyle w:val="Heading4"/>
      </w:pPr>
      <w:r w:rsidRPr="005F3FEF">
        <w:lastRenderedPageBreak/>
        <w:t xml:space="preserve">Test of Procedures </w:t>
      </w:r>
      <w:r w:rsidR="009759F3" w:rsidRPr="009759F3">
        <w:t>or Methods to be Undertaken</w:t>
      </w:r>
    </w:p>
    <w:p w14:paraId="4088A9A7" w14:textId="77777777" w:rsidR="00047BB0" w:rsidRPr="00047BB0" w:rsidRDefault="000E451E" w:rsidP="00047BB0">
      <w:pPr>
        <w:rPr>
          <w:color w:val="000000"/>
        </w:rPr>
      </w:pPr>
      <w:r>
        <w:rPr>
          <w:rFonts w:cstheme="minorHAnsi"/>
          <w:lang w:eastAsia="ja-JP"/>
        </w:rPr>
        <w:t>Q</w:t>
      </w:r>
      <w:r>
        <w:rPr>
          <w:rFonts w:cstheme="minorHAnsi"/>
        </w:rPr>
        <w:t xml:space="preserve">uestions were piloted by </w:t>
      </w:r>
      <w:r w:rsidRPr="00E00802">
        <w:rPr>
          <w:rFonts w:cstheme="minorHAnsi"/>
        </w:rPr>
        <w:t>eight public health professionals</w:t>
      </w:r>
      <w:r>
        <w:rPr>
          <w:rFonts w:cstheme="minorHAnsi"/>
        </w:rPr>
        <w:t xml:space="preserve">.  </w:t>
      </w:r>
      <w:r>
        <w:rPr>
          <w:rFonts w:cs="Arial"/>
        </w:rPr>
        <w:t xml:space="preserve">Feedback from this group was used to refine </w:t>
      </w:r>
      <w:r w:rsidRPr="009E6B11">
        <w:rPr>
          <w:rFonts w:cs="Arial"/>
        </w:rPr>
        <w:t>questions as needed, ensure accurate programming and skip patterns</w:t>
      </w:r>
      <w:r w:rsidRPr="009E6B11">
        <w:rPr>
          <w:rFonts w:cs="Arial" w:hint="eastAsia"/>
          <w:lang w:eastAsia="ja-JP"/>
        </w:rPr>
        <w:t>,</w:t>
      </w:r>
      <w:r w:rsidRPr="009E6B11">
        <w:rPr>
          <w:rFonts w:cs="Arial"/>
        </w:rPr>
        <w:t xml:space="preserve"> and establish the estimated time required to complete the</w:t>
      </w:r>
      <w:r>
        <w:rPr>
          <w:rFonts w:cs="Arial"/>
        </w:rPr>
        <w:t xml:space="preserve"> questionnaire</w:t>
      </w:r>
      <w:r w:rsidRPr="009E6B11">
        <w:rPr>
          <w:rFonts w:cs="Arial"/>
        </w:rPr>
        <w:t>.</w:t>
      </w:r>
      <w:r w:rsidRPr="009E6B11">
        <w:rPr>
          <w:rFonts w:cstheme="minorHAnsi"/>
        </w:rPr>
        <w:t xml:space="preserve"> </w:t>
      </w:r>
      <w:r w:rsidRPr="009E6B11">
        <w:rPr>
          <w:rFonts w:cstheme="minorHAnsi" w:hint="eastAsia"/>
          <w:lang w:eastAsia="ja-JP"/>
        </w:rPr>
        <w:t>T</w:t>
      </w:r>
      <w:r w:rsidRPr="009E6B11">
        <w:rPr>
          <w:rFonts w:cstheme="minorHAnsi"/>
        </w:rPr>
        <w:t xml:space="preserve">he average time to complete the </w:t>
      </w:r>
      <w:r>
        <w:rPr>
          <w:rFonts w:cstheme="minorHAnsi"/>
        </w:rPr>
        <w:t>questionnaire</w:t>
      </w:r>
      <w:r w:rsidRPr="009E6B11">
        <w:rPr>
          <w:rFonts w:cstheme="minorHAnsi"/>
        </w:rPr>
        <w:t xml:space="preserve"> including time for reviewing instructions, gathering needed information and completing the </w:t>
      </w:r>
      <w:r>
        <w:rPr>
          <w:rFonts w:cstheme="minorHAnsi"/>
        </w:rPr>
        <w:t>questionnaire</w:t>
      </w:r>
      <w:r w:rsidRPr="009E6B11">
        <w:rPr>
          <w:rFonts w:cstheme="minorHAnsi"/>
        </w:rPr>
        <w:t xml:space="preserve">, was approximately </w:t>
      </w:r>
      <w:r>
        <w:rPr>
          <w:rFonts w:cstheme="minorHAnsi"/>
        </w:rPr>
        <w:t>15</w:t>
      </w:r>
      <w:r w:rsidRPr="009E6B11">
        <w:rPr>
          <w:rFonts w:cstheme="minorHAnsi"/>
        </w:rPr>
        <w:t xml:space="preserve"> minutes</w:t>
      </w:r>
      <w:r>
        <w:rPr>
          <w:rFonts w:cstheme="minorHAnsi"/>
        </w:rPr>
        <w:t>.</w:t>
      </w:r>
      <w:r w:rsidRPr="009E6B11">
        <w:rPr>
          <w:rFonts w:cstheme="minorHAnsi"/>
        </w:rPr>
        <w:t xml:space="preserve"> </w:t>
      </w:r>
      <w:r w:rsidR="00047BB0" w:rsidRPr="00047BB0">
        <w:t>Based on these results, the estimated time range for actual respondents to complete the interview guide is 15-20 minutes. For the purposes of estimating burden hours, the upper limit of this range (i.e., 20 minutes) is used.</w:t>
      </w:r>
    </w:p>
    <w:p w14:paraId="4088A9A8" w14:textId="77777777" w:rsidR="00BC6896" w:rsidRDefault="00BC6896" w:rsidP="00BC6896"/>
    <w:p w14:paraId="4088A9A9" w14:textId="77777777" w:rsidR="000E451E" w:rsidRDefault="009759F3" w:rsidP="000E451E">
      <w:pPr>
        <w:pStyle w:val="Heading4"/>
      </w:pPr>
      <w:r w:rsidRPr="009759F3">
        <w:t>Individuals Consulted on Statistical Aspects and Individuals Collecting and/or Analyzing Data</w:t>
      </w:r>
    </w:p>
    <w:p w14:paraId="4088A9AA" w14:textId="77777777" w:rsidR="000E451E" w:rsidRDefault="000E451E" w:rsidP="000E451E">
      <w:pPr>
        <w:pStyle w:val="Heading4"/>
        <w:numPr>
          <w:ilvl w:val="0"/>
          <w:numId w:val="0"/>
        </w:numPr>
        <w:ind w:left="720"/>
      </w:pPr>
    </w:p>
    <w:p w14:paraId="4088A9AB" w14:textId="77777777" w:rsidR="000E451E" w:rsidRDefault="000E451E" w:rsidP="000E451E">
      <w:pPr>
        <w:pStyle w:val="Heading4"/>
        <w:numPr>
          <w:ilvl w:val="0"/>
          <w:numId w:val="0"/>
        </w:numPr>
        <w:ind w:left="720"/>
        <w:rPr>
          <w:rFonts w:cstheme="minorHAnsi"/>
          <w:b w:val="0"/>
          <w:lang w:val="en"/>
        </w:rPr>
      </w:pPr>
      <w:r w:rsidRPr="000E451E">
        <w:rPr>
          <w:rFonts w:cstheme="minorHAnsi"/>
          <w:b w:val="0"/>
        </w:rPr>
        <w:t xml:space="preserve">The team of individuals working on this information collection, including instrument development, data collection, and data analysis will consist of members of </w:t>
      </w:r>
      <w:r w:rsidRPr="000E451E">
        <w:rPr>
          <w:rFonts w:cstheme="minorHAnsi"/>
          <w:b w:val="0"/>
          <w:lang w:val="en"/>
        </w:rPr>
        <w:t xml:space="preserve">the </w:t>
      </w:r>
      <w:r>
        <w:rPr>
          <w:rFonts w:cstheme="minorHAnsi"/>
          <w:b w:val="0"/>
          <w:lang w:val="en"/>
        </w:rPr>
        <w:t>Division of Environmental and Emergency Health Services</w:t>
      </w:r>
      <w:r w:rsidR="00035139">
        <w:rPr>
          <w:rFonts w:cstheme="minorHAnsi"/>
          <w:b w:val="0"/>
          <w:lang w:val="en"/>
        </w:rPr>
        <w:t>,</w:t>
      </w:r>
      <w:r>
        <w:rPr>
          <w:rFonts w:cstheme="minorHAnsi"/>
          <w:b w:val="0"/>
          <w:lang w:val="en"/>
        </w:rPr>
        <w:t xml:space="preserve"> including:</w:t>
      </w:r>
    </w:p>
    <w:p w14:paraId="4088A9AC" w14:textId="77777777" w:rsidR="000E451E" w:rsidRDefault="000E451E" w:rsidP="000E451E">
      <w:pPr>
        <w:rPr>
          <w:lang w:val="en"/>
        </w:rPr>
      </w:pPr>
    </w:p>
    <w:p w14:paraId="4088A9AD" w14:textId="77777777" w:rsidR="000E451E" w:rsidRDefault="000E451E" w:rsidP="000E451E">
      <w:pPr>
        <w:rPr>
          <w:lang w:val="en"/>
        </w:rPr>
      </w:pPr>
      <w:r>
        <w:rPr>
          <w:lang w:val="en"/>
        </w:rPr>
        <w:t>Mary Jean Brown ScD, RN</w:t>
      </w:r>
    </w:p>
    <w:p w14:paraId="4088A9AE" w14:textId="77777777" w:rsidR="000E451E" w:rsidRDefault="000E451E" w:rsidP="000E451E">
      <w:pPr>
        <w:rPr>
          <w:lang w:val="en"/>
        </w:rPr>
      </w:pPr>
      <w:r>
        <w:rPr>
          <w:lang w:val="en"/>
        </w:rPr>
        <w:t>Division of Emergency and Environmental Health Services</w:t>
      </w:r>
    </w:p>
    <w:p w14:paraId="4088A9AF" w14:textId="77777777" w:rsidR="000E451E" w:rsidRDefault="000E451E" w:rsidP="000E451E">
      <w:pPr>
        <w:rPr>
          <w:lang w:val="en"/>
        </w:rPr>
      </w:pPr>
      <w:r>
        <w:rPr>
          <w:lang w:val="en"/>
        </w:rPr>
        <w:t>National Center for Environmental Health</w:t>
      </w:r>
    </w:p>
    <w:p w14:paraId="4088A9B0" w14:textId="77777777" w:rsidR="000E451E" w:rsidRDefault="000E451E" w:rsidP="000E451E">
      <w:pPr>
        <w:rPr>
          <w:lang w:val="en"/>
        </w:rPr>
      </w:pPr>
      <w:r w:rsidRPr="000E451E">
        <w:rPr>
          <w:lang w:val="en"/>
        </w:rPr>
        <w:t>Centers for Disease Control and Prevention</w:t>
      </w:r>
    </w:p>
    <w:p w14:paraId="4088A9B1" w14:textId="77777777" w:rsidR="000E451E" w:rsidRDefault="000E451E" w:rsidP="000E451E">
      <w:pPr>
        <w:rPr>
          <w:lang w:val="en"/>
        </w:rPr>
      </w:pPr>
      <w:r>
        <w:rPr>
          <w:lang w:val="en"/>
        </w:rPr>
        <w:t>4770 Buford Highway NE</w:t>
      </w:r>
    </w:p>
    <w:p w14:paraId="4088A9B2" w14:textId="77777777" w:rsidR="000E451E" w:rsidRDefault="000E451E" w:rsidP="000E451E">
      <w:pPr>
        <w:rPr>
          <w:lang w:val="en"/>
        </w:rPr>
      </w:pPr>
      <w:r>
        <w:rPr>
          <w:lang w:val="en"/>
        </w:rPr>
        <w:t>Desk: 770-488-7492</w:t>
      </w:r>
    </w:p>
    <w:p w14:paraId="4088A9B3" w14:textId="77777777" w:rsidR="000E451E" w:rsidRDefault="000E451E" w:rsidP="000E451E">
      <w:pPr>
        <w:rPr>
          <w:lang w:val="en"/>
        </w:rPr>
      </w:pPr>
      <w:r>
        <w:rPr>
          <w:lang w:val="en"/>
        </w:rPr>
        <w:t xml:space="preserve">Email: </w:t>
      </w:r>
      <w:hyperlink r:id="rId14" w:history="1">
        <w:r w:rsidRPr="002E5B6F">
          <w:rPr>
            <w:rStyle w:val="Hyperlink"/>
            <w:lang w:val="en"/>
          </w:rPr>
          <w:t>mjb5@cdc.gov</w:t>
        </w:r>
      </w:hyperlink>
    </w:p>
    <w:p w14:paraId="4088A9B4" w14:textId="77777777" w:rsidR="000E451E" w:rsidRDefault="000E451E" w:rsidP="000E451E">
      <w:pPr>
        <w:rPr>
          <w:lang w:val="en"/>
        </w:rPr>
      </w:pPr>
    </w:p>
    <w:p w14:paraId="4088A9B5" w14:textId="77777777" w:rsidR="000E451E" w:rsidRDefault="000E451E" w:rsidP="000E451E">
      <w:pPr>
        <w:rPr>
          <w:lang w:val="en"/>
        </w:rPr>
      </w:pPr>
      <w:proofErr w:type="spellStart"/>
      <w:r>
        <w:rPr>
          <w:lang w:val="en"/>
        </w:rPr>
        <w:t>Shailen</w:t>
      </w:r>
      <w:proofErr w:type="spellEnd"/>
      <w:r>
        <w:rPr>
          <w:lang w:val="en"/>
        </w:rPr>
        <w:t xml:space="preserve"> Banerjee PhD</w:t>
      </w:r>
    </w:p>
    <w:p w14:paraId="4088A9B6" w14:textId="77777777" w:rsidR="000E451E" w:rsidRDefault="000E451E" w:rsidP="000E451E">
      <w:pPr>
        <w:rPr>
          <w:lang w:val="en"/>
        </w:rPr>
      </w:pPr>
      <w:r>
        <w:rPr>
          <w:lang w:val="en"/>
        </w:rPr>
        <w:t>Mathematical Statistician</w:t>
      </w:r>
    </w:p>
    <w:p w14:paraId="4088A9B7" w14:textId="77777777" w:rsidR="000E451E" w:rsidRPr="000E451E" w:rsidRDefault="000E451E" w:rsidP="000E451E">
      <w:pPr>
        <w:rPr>
          <w:lang w:val="en"/>
        </w:rPr>
      </w:pPr>
      <w:r w:rsidRPr="000E451E">
        <w:rPr>
          <w:lang w:val="en"/>
        </w:rPr>
        <w:t>Division of Emergency and Environmental Health Services</w:t>
      </w:r>
    </w:p>
    <w:p w14:paraId="4088A9B8" w14:textId="77777777" w:rsidR="000E451E" w:rsidRPr="000E451E" w:rsidRDefault="000E451E" w:rsidP="000E451E">
      <w:pPr>
        <w:rPr>
          <w:lang w:val="en"/>
        </w:rPr>
      </w:pPr>
      <w:r w:rsidRPr="000E451E">
        <w:rPr>
          <w:lang w:val="en"/>
        </w:rPr>
        <w:t>National Center for Environmental Health</w:t>
      </w:r>
    </w:p>
    <w:p w14:paraId="4088A9B9" w14:textId="77777777" w:rsidR="000E451E" w:rsidRPr="000E451E" w:rsidRDefault="000E451E" w:rsidP="000E451E">
      <w:pPr>
        <w:rPr>
          <w:lang w:val="en"/>
        </w:rPr>
      </w:pPr>
      <w:r w:rsidRPr="000E451E">
        <w:rPr>
          <w:lang w:val="en"/>
        </w:rPr>
        <w:t>Centers for Disease Control and Prevention</w:t>
      </w:r>
    </w:p>
    <w:p w14:paraId="4088A9BA" w14:textId="77777777" w:rsidR="000E451E" w:rsidRDefault="000E451E" w:rsidP="000E451E">
      <w:pPr>
        <w:rPr>
          <w:lang w:val="en"/>
        </w:rPr>
      </w:pPr>
      <w:r w:rsidRPr="000E451E">
        <w:rPr>
          <w:lang w:val="en"/>
        </w:rPr>
        <w:t>4770 Buford Highway NE</w:t>
      </w:r>
    </w:p>
    <w:p w14:paraId="4088A9BB" w14:textId="77777777" w:rsidR="000E451E" w:rsidRDefault="000E451E" w:rsidP="000E451E">
      <w:pPr>
        <w:rPr>
          <w:lang w:val="en"/>
        </w:rPr>
      </w:pPr>
      <w:r>
        <w:rPr>
          <w:lang w:val="en"/>
        </w:rPr>
        <w:t>Desk: 770-488-1492</w:t>
      </w:r>
    </w:p>
    <w:p w14:paraId="4088A9BC" w14:textId="77777777" w:rsidR="000E451E" w:rsidRDefault="000E451E" w:rsidP="000E451E">
      <w:pPr>
        <w:rPr>
          <w:lang w:val="en"/>
        </w:rPr>
      </w:pPr>
      <w:r>
        <w:rPr>
          <w:lang w:val="en"/>
        </w:rPr>
        <w:t xml:space="preserve">Email: </w:t>
      </w:r>
      <w:hyperlink r:id="rId15" w:history="1">
        <w:r w:rsidRPr="002E5B6F">
          <w:rPr>
            <w:rStyle w:val="Hyperlink"/>
            <w:lang w:val="en"/>
          </w:rPr>
          <w:t>snb1@cdc.gov</w:t>
        </w:r>
      </w:hyperlink>
    </w:p>
    <w:p w14:paraId="4088A9BD" w14:textId="77777777" w:rsidR="000E451E" w:rsidRDefault="000E451E" w:rsidP="000E451E">
      <w:pPr>
        <w:rPr>
          <w:lang w:val="en"/>
        </w:rPr>
      </w:pPr>
    </w:p>
    <w:p w14:paraId="4088A9C0" w14:textId="77777777" w:rsidR="000E451E" w:rsidRPr="007140A0" w:rsidRDefault="00035139" w:rsidP="00035139">
      <w:pPr>
        <w:rPr>
          <w:lang w:val="en"/>
        </w:rPr>
      </w:pPr>
      <w:r>
        <w:rPr>
          <w:lang w:val="en"/>
        </w:rPr>
        <w:t>A</w:t>
      </w:r>
      <w:r w:rsidR="000E451E" w:rsidRPr="007140A0">
        <w:rPr>
          <w:lang w:val="en"/>
        </w:rPr>
        <w:t xml:space="preserve">lso included will be: </w:t>
      </w:r>
    </w:p>
    <w:p w14:paraId="4088A9C1" w14:textId="77777777" w:rsidR="000E451E" w:rsidRPr="007140A0" w:rsidRDefault="000E451E" w:rsidP="00035139">
      <w:pPr>
        <w:tabs>
          <w:tab w:val="left" w:pos="5310"/>
        </w:tabs>
        <w:rPr>
          <w:rFonts w:ascii="Arial" w:eastAsia="Century Schoolbook" w:hAnsi="Arial" w:cs="Century Schoolbook"/>
          <w:color w:val="000000"/>
          <w:lang w:eastAsia="ja-JP" w:bidi="he-IL"/>
        </w:rPr>
      </w:pPr>
      <w:r w:rsidRPr="007140A0">
        <w:rPr>
          <w:rFonts w:eastAsia="Century Schoolbook"/>
          <w:color w:val="000000"/>
          <w:lang w:eastAsia="ja-JP" w:bidi="he-IL"/>
        </w:rPr>
        <w:t>Christina McNaughton, Ph.D.</w:t>
      </w:r>
      <w:r w:rsidRPr="007140A0">
        <w:rPr>
          <w:rFonts w:eastAsia="Century Schoolbook"/>
          <w:color w:val="000000"/>
          <w:lang w:eastAsia="ja-JP" w:bidi="he-IL"/>
        </w:rPr>
        <w:tab/>
      </w:r>
      <w:r w:rsidRPr="007140A0">
        <w:rPr>
          <w:rFonts w:ascii="Arial" w:eastAsia="Century Schoolbook" w:hAnsi="Arial" w:cs="Century Schoolbook"/>
          <w:color w:val="000000"/>
          <w:lang w:eastAsia="ja-JP" w:bidi="he-IL"/>
        </w:rPr>
        <w:t xml:space="preserve"> </w:t>
      </w:r>
    </w:p>
    <w:p w14:paraId="4088A9C2" w14:textId="77777777" w:rsidR="007140A0" w:rsidRPr="007140A0" w:rsidRDefault="007140A0" w:rsidP="00035139">
      <w:pPr>
        <w:tabs>
          <w:tab w:val="left" w:pos="720"/>
        </w:tabs>
        <w:rPr>
          <w:rFonts w:eastAsia="Century Schoolbook"/>
          <w:color w:val="000000"/>
          <w:lang w:eastAsia="ja-JP" w:bidi="he-IL"/>
        </w:rPr>
      </w:pPr>
      <w:r w:rsidRPr="007140A0">
        <w:rPr>
          <w:rFonts w:eastAsia="Century Schoolbook"/>
          <w:color w:val="000000"/>
          <w:lang w:eastAsia="ja-JP" w:bidi="he-IL"/>
        </w:rPr>
        <w:t>Project Manager</w:t>
      </w:r>
    </w:p>
    <w:p w14:paraId="4088A9C3" w14:textId="77777777" w:rsidR="007140A0" w:rsidRPr="007140A0" w:rsidRDefault="007140A0" w:rsidP="00035139">
      <w:pPr>
        <w:tabs>
          <w:tab w:val="left" w:pos="720"/>
        </w:tabs>
        <w:rPr>
          <w:rFonts w:eastAsia="Century Schoolbook"/>
          <w:color w:val="000000"/>
          <w:lang w:eastAsia="ja-JP" w:bidi="he-IL"/>
        </w:rPr>
      </w:pPr>
      <w:proofErr w:type="spellStart"/>
      <w:r w:rsidRPr="007140A0">
        <w:rPr>
          <w:rFonts w:eastAsia="Century Schoolbook"/>
          <w:color w:val="000000"/>
          <w:lang w:eastAsia="ja-JP" w:bidi="he-IL"/>
        </w:rPr>
        <w:t>SciMetrika</w:t>
      </w:r>
      <w:proofErr w:type="spellEnd"/>
    </w:p>
    <w:p w14:paraId="4088A9C4" w14:textId="77777777" w:rsidR="007140A0" w:rsidRPr="007140A0" w:rsidRDefault="007140A0" w:rsidP="00035139">
      <w:pPr>
        <w:rPr>
          <w:rFonts w:eastAsia="Century Schoolbook"/>
          <w:color w:val="000000"/>
          <w:lang w:eastAsia="ja-JP" w:bidi="he-IL"/>
        </w:rPr>
      </w:pPr>
    </w:p>
    <w:p w14:paraId="4088A9C5" w14:textId="77777777" w:rsidR="007140A0" w:rsidRPr="007140A0" w:rsidRDefault="007140A0" w:rsidP="00035139">
      <w:pPr>
        <w:rPr>
          <w:rFonts w:eastAsia="Century Schoolbook"/>
          <w:color w:val="000000"/>
          <w:lang w:eastAsia="ja-JP" w:bidi="he-IL"/>
        </w:rPr>
      </w:pPr>
      <w:r w:rsidRPr="007140A0">
        <w:rPr>
          <w:rFonts w:eastAsia="Century Schoolbook"/>
          <w:color w:val="000000"/>
          <w:lang w:eastAsia="ja-JP" w:bidi="he-IL"/>
        </w:rPr>
        <w:t xml:space="preserve">Rebecca </w:t>
      </w:r>
      <w:proofErr w:type="spellStart"/>
      <w:r w:rsidRPr="007140A0">
        <w:rPr>
          <w:rFonts w:eastAsia="Century Schoolbook"/>
          <w:color w:val="000000"/>
          <w:lang w:eastAsia="ja-JP" w:bidi="he-IL"/>
        </w:rPr>
        <w:t>Smartis</w:t>
      </w:r>
      <w:proofErr w:type="spellEnd"/>
      <w:r w:rsidRPr="007140A0">
        <w:rPr>
          <w:rFonts w:eastAsia="Century Schoolbook"/>
          <w:color w:val="000000"/>
          <w:lang w:eastAsia="ja-JP" w:bidi="he-IL"/>
        </w:rPr>
        <w:t>, MS</w:t>
      </w:r>
    </w:p>
    <w:p w14:paraId="4088A9C6" w14:textId="77777777" w:rsidR="000E451E" w:rsidRPr="007140A0" w:rsidRDefault="000E451E" w:rsidP="00035139">
      <w:pPr>
        <w:rPr>
          <w:rFonts w:eastAsia="Century Schoolbook"/>
          <w:color w:val="000000"/>
          <w:lang w:eastAsia="ja-JP" w:bidi="he-IL"/>
        </w:rPr>
      </w:pPr>
      <w:r w:rsidRPr="007140A0">
        <w:rPr>
          <w:rFonts w:eastAsia="Century Schoolbook"/>
          <w:color w:val="000000"/>
          <w:lang w:eastAsia="ja-JP" w:bidi="he-IL"/>
        </w:rPr>
        <w:t>Project Coordinator</w:t>
      </w:r>
    </w:p>
    <w:p w14:paraId="4088A9C7" w14:textId="77777777" w:rsidR="007140A0" w:rsidRPr="007140A0" w:rsidRDefault="007140A0" w:rsidP="00035139">
      <w:pPr>
        <w:rPr>
          <w:rFonts w:eastAsia="Century Schoolbook"/>
          <w:color w:val="000000"/>
          <w:lang w:eastAsia="ja-JP" w:bidi="he-IL"/>
        </w:rPr>
      </w:pPr>
      <w:proofErr w:type="spellStart"/>
      <w:r w:rsidRPr="007140A0">
        <w:rPr>
          <w:rFonts w:eastAsia="Century Schoolbook"/>
          <w:color w:val="000000"/>
          <w:lang w:eastAsia="ja-JP" w:bidi="he-IL"/>
        </w:rPr>
        <w:t>SciMetrika</w:t>
      </w:r>
      <w:proofErr w:type="spellEnd"/>
    </w:p>
    <w:p w14:paraId="4088A9C8" w14:textId="77777777" w:rsidR="003F5913" w:rsidRDefault="003F5913" w:rsidP="00BC6896"/>
    <w:p w14:paraId="4088A9CB" w14:textId="77777777" w:rsidR="00A36419" w:rsidRPr="00BC6896" w:rsidRDefault="00A36419" w:rsidP="00BC6896">
      <w:pPr>
        <w:pStyle w:val="Heading3"/>
      </w:pPr>
      <w:r w:rsidRPr="00BC6896">
        <w:lastRenderedPageBreak/>
        <w:t>LIST OF ATTACHMENTS</w:t>
      </w:r>
      <w:r w:rsidR="00E24C20" w:rsidRPr="00BC6896">
        <w:t xml:space="preserve"> – Section B</w:t>
      </w:r>
    </w:p>
    <w:p w14:paraId="4088A9CC" w14:textId="77777777" w:rsidR="00A36419" w:rsidRPr="00A36419" w:rsidRDefault="00A36419" w:rsidP="00BC6896">
      <w:pPr>
        <w:ind w:left="0"/>
      </w:pPr>
    </w:p>
    <w:p w14:paraId="4088A9CD" w14:textId="77777777" w:rsidR="007140A0" w:rsidRDefault="00035139" w:rsidP="00213BE9">
      <w:pPr>
        <w:pStyle w:val="ListParagraph"/>
        <w:numPr>
          <w:ilvl w:val="0"/>
          <w:numId w:val="28"/>
        </w:numPr>
        <w:rPr>
          <w:rFonts w:cstheme="minorHAnsi"/>
          <w:b/>
        </w:rPr>
      </w:pPr>
      <w:r>
        <w:rPr>
          <w:rFonts w:cstheme="minorHAnsi"/>
          <w:b/>
        </w:rPr>
        <w:t>Introduct</w:t>
      </w:r>
      <w:r w:rsidR="005510D0">
        <w:rPr>
          <w:rFonts w:cstheme="minorHAnsi"/>
          <w:b/>
        </w:rPr>
        <w:t>ory</w:t>
      </w:r>
      <w:r w:rsidR="00427514">
        <w:rPr>
          <w:rFonts w:cstheme="minorHAnsi"/>
          <w:b/>
        </w:rPr>
        <w:t xml:space="preserve"> CDC </w:t>
      </w:r>
      <w:r w:rsidR="0091463A">
        <w:rPr>
          <w:rFonts w:cstheme="minorHAnsi"/>
          <w:b/>
        </w:rPr>
        <w:t>Email</w:t>
      </w:r>
    </w:p>
    <w:p w14:paraId="4088A9CE" w14:textId="77777777" w:rsidR="007140A0" w:rsidRDefault="00201209" w:rsidP="00213BE9">
      <w:pPr>
        <w:pStyle w:val="ListParagraph"/>
        <w:numPr>
          <w:ilvl w:val="0"/>
          <w:numId w:val="28"/>
        </w:numPr>
        <w:rPr>
          <w:rFonts w:cstheme="minorHAnsi"/>
          <w:b/>
        </w:rPr>
      </w:pPr>
      <w:r>
        <w:rPr>
          <w:rFonts w:cstheme="minorHAnsi"/>
          <w:b/>
        </w:rPr>
        <w:t xml:space="preserve">Doodle </w:t>
      </w:r>
      <w:r w:rsidR="00035139">
        <w:rPr>
          <w:rFonts w:cstheme="minorHAnsi"/>
          <w:b/>
        </w:rPr>
        <w:t>Scheduling Email</w:t>
      </w:r>
    </w:p>
    <w:p w14:paraId="4088A9CF" w14:textId="77777777" w:rsidR="00213BE9" w:rsidRDefault="00035139" w:rsidP="00213BE9">
      <w:pPr>
        <w:pStyle w:val="ListParagraph"/>
        <w:numPr>
          <w:ilvl w:val="0"/>
          <w:numId w:val="28"/>
        </w:numPr>
        <w:rPr>
          <w:rFonts w:cstheme="minorHAnsi"/>
          <w:b/>
        </w:rPr>
      </w:pPr>
      <w:r w:rsidRPr="00213BE9">
        <w:rPr>
          <w:rFonts w:cstheme="minorHAnsi"/>
          <w:b/>
        </w:rPr>
        <w:t xml:space="preserve">Scheduling </w:t>
      </w:r>
      <w:r w:rsidR="007039B6">
        <w:rPr>
          <w:rFonts w:cstheme="minorHAnsi"/>
          <w:b/>
        </w:rPr>
        <w:t xml:space="preserve">Confirmation </w:t>
      </w:r>
      <w:r w:rsidRPr="00213BE9">
        <w:rPr>
          <w:rFonts w:cstheme="minorHAnsi"/>
          <w:b/>
        </w:rPr>
        <w:t>Email</w:t>
      </w:r>
    </w:p>
    <w:p w14:paraId="4088A9D0" w14:textId="77777777" w:rsidR="007140A0" w:rsidRPr="00213BE9" w:rsidRDefault="00035139" w:rsidP="00213BE9">
      <w:pPr>
        <w:pStyle w:val="ListParagraph"/>
        <w:numPr>
          <w:ilvl w:val="0"/>
          <w:numId w:val="28"/>
        </w:numPr>
        <w:rPr>
          <w:rFonts w:cstheme="minorHAnsi"/>
          <w:b/>
        </w:rPr>
      </w:pPr>
      <w:r w:rsidRPr="00213BE9">
        <w:rPr>
          <w:rFonts w:cstheme="minorHAnsi"/>
          <w:b/>
        </w:rPr>
        <w:t>Reminder Email</w:t>
      </w:r>
    </w:p>
    <w:sectPr w:rsidR="007140A0" w:rsidRPr="00213BE9" w:rsidSect="003E5D57"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8A9D5" w14:textId="77777777" w:rsidR="00B92D47" w:rsidRDefault="00B92D47" w:rsidP="00BC6896">
      <w:r>
        <w:separator/>
      </w:r>
    </w:p>
    <w:p w14:paraId="4088A9D6" w14:textId="77777777" w:rsidR="00B92D47" w:rsidRDefault="00B92D47" w:rsidP="00BC6896"/>
  </w:endnote>
  <w:endnote w:type="continuationSeparator" w:id="0">
    <w:p w14:paraId="4088A9D7" w14:textId="77777777" w:rsidR="00B92D47" w:rsidRDefault="00B92D47" w:rsidP="00BC6896">
      <w:r>
        <w:continuationSeparator/>
      </w:r>
    </w:p>
    <w:p w14:paraId="4088A9D8" w14:textId="77777777" w:rsidR="00B92D47" w:rsidRDefault="00B92D47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0472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088A9D9" w14:textId="4687A0B1" w:rsidR="00301D09" w:rsidRDefault="00301D09" w:rsidP="00BC689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0782D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84A17">
              <w:rPr>
                <w:b/>
                <w:szCs w:val="24"/>
              </w:rPr>
              <w:t>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8A9D1" w14:textId="77777777" w:rsidR="00B92D47" w:rsidRDefault="00B92D47" w:rsidP="00BC6896">
      <w:r>
        <w:separator/>
      </w:r>
    </w:p>
    <w:p w14:paraId="4088A9D2" w14:textId="77777777" w:rsidR="00B92D47" w:rsidRDefault="00B92D47" w:rsidP="00BC6896"/>
  </w:footnote>
  <w:footnote w:type="continuationSeparator" w:id="0">
    <w:p w14:paraId="4088A9D3" w14:textId="77777777" w:rsidR="00B92D47" w:rsidRDefault="00B92D47" w:rsidP="00BC6896">
      <w:r>
        <w:continuationSeparator/>
      </w:r>
    </w:p>
    <w:p w14:paraId="4088A9D4" w14:textId="77777777" w:rsidR="00B92D47" w:rsidRDefault="00B92D47" w:rsidP="00BC68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8A9DA" w14:textId="77777777" w:rsidR="00AA58FE" w:rsidRDefault="00AA58FE" w:rsidP="00AA58FE">
    <w:pPr>
      <w:pStyle w:val="Header"/>
    </w:pPr>
    <w:r w:rsidRPr="00AA58FE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161759"/>
    <w:multiLevelType w:val="hybridMultilevel"/>
    <w:tmpl w:val="A9A4A328"/>
    <w:lvl w:ilvl="0" w:tplc="752C7C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6CFA18AA" w:tentative="1">
      <w:start w:val="1"/>
      <w:numFmt w:val="lowerLetter"/>
      <w:lvlText w:val="%2."/>
      <w:lvlJc w:val="left"/>
      <w:pPr>
        <w:ind w:left="2160" w:hanging="360"/>
      </w:pPr>
    </w:lvl>
    <w:lvl w:ilvl="2" w:tplc="B9A81224" w:tentative="1">
      <w:start w:val="1"/>
      <w:numFmt w:val="lowerRoman"/>
      <w:lvlText w:val="%3."/>
      <w:lvlJc w:val="right"/>
      <w:pPr>
        <w:ind w:left="2880" w:hanging="180"/>
      </w:pPr>
    </w:lvl>
    <w:lvl w:ilvl="3" w:tplc="34503FB6" w:tentative="1">
      <w:start w:val="1"/>
      <w:numFmt w:val="decimal"/>
      <w:lvlText w:val="%4."/>
      <w:lvlJc w:val="left"/>
      <w:pPr>
        <w:ind w:left="3600" w:hanging="360"/>
      </w:pPr>
    </w:lvl>
    <w:lvl w:ilvl="4" w:tplc="94BEDC12" w:tentative="1">
      <w:start w:val="1"/>
      <w:numFmt w:val="lowerLetter"/>
      <w:lvlText w:val="%5."/>
      <w:lvlJc w:val="left"/>
      <w:pPr>
        <w:ind w:left="4320" w:hanging="360"/>
      </w:pPr>
    </w:lvl>
    <w:lvl w:ilvl="5" w:tplc="44803950" w:tentative="1">
      <w:start w:val="1"/>
      <w:numFmt w:val="lowerRoman"/>
      <w:lvlText w:val="%6."/>
      <w:lvlJc w:val="right"/>
      <w:pPr>
        <w:ind w:left="5040" w:hanging="180"/>
      </w:pPr>
    </w:lvl>
    <w:lvl w:ilvl="6" w:tplc="278EDDF4" w:tentative="1">
      <w:start w:val="1"/>
      <w:numFmt w:val="decimal"/>
      <w:lvlText w:val="%7."/>
      <w:lvlJc w:val="left"/>
      <w:pPr>
        <w:ind w:left="5760" w:hanging="360"/>
      </w:pPr>
    </w:lvl>
    <w:lvl w:ilvl="7" w:tplc="87B0F3C6" w:tentative="1">
      <w:start w:val="1"/>
      <w:numFmt w:val="lowerLetter"/>
      <w:lvlText w:val="%8."/>
      <w:lvlJc w:val="left"/>
      <w:pPr>
        <w:ind w:left="6480" w:hanging="360"/>
      </w:pPr>
    </w:lvl>
    <w:lvl w:ilvl="8" w:tplc="82E03E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64997"/>
    <w:multiLevelType w:val="hybridMultilevel"/>
    <w:tmpl w:val="BB74E3CE"/>
    <w:lvl w:ilvl="0" w:tplc="752C7C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6CFA18AA" w:tentative="1">
      <w:start w:val="1"/>
      <w:numFmt w:val="lowerLetter"/>
      <w:lvlText w:val="%2."/>
      <w:lvlJc w:val="left"/>
      <w:pPr>
        <w:ind w:left="2160" w:hanging="360"/>
      </w:pPr>
    </w:lvl>
    <w:lvl w:ilvl="2" w:tplc="B9A81224" w:tentative="1">
      <w:start w:val="1"/>
      <w:numFmt w:val="lowerRoman"/>
      <w:lvlText w:val="%3."/>
      <w:lvlJc w:val="right"/>
      <w:pPr>
        <w:ind w:left="2880" w:hanging="180"/>
      </w:pPr>
    </w:lvl>
    <w:lvl w:ilvl="3" w:tplc="34503FB6" w:tentative="1">
      <w:start w:val="1"/>
      <w:numFmt w:val="decimal"/>
      <w:lvlText w:val="%4."/>
      <w:lvlJc w:val="left"/>
      <w:pPr>
        <w:ind w:left="3600" w:hanging="360"/>
      </w:pPr>
    </w:lvl>
    <w:lvl w:ilvl="4" w:tplc="94BEDC12" w:tentative="1">
      <w:start w:val="1"/>
      <w:numFmt w:val="lowerLetter"/>
      <w:lvlText w:val="%5."/>
      <w:lvlJc w:val="left"/>
      <w:pPr>
        <w:ind w:left="4320" w:hanging="360"/>
      </w:pPr>
    </w:lvl>
    <w:lvl w:ilvl="5" w:tplc="44803950" w:tentative="1">
      <w:start w:val="1"/>
      <w:numFmt w:val="lowerRoman"/>
      <w:lvlText w:val="%6."/>
      <w:lvlJc w:val="right"/>
      <w:pPr>
        <w:ind w:left="5040" w:hanging="180"/>
      </w:pPr>
    </w:lvl>
    <w:lvl w:ilvl="6" w:tplc="278EDDF4" w:tentative="1">
      <w:start w:val="1"/>
      <w:numFmt w:val="decimal"/>
      <w:lvlText w:val="%7."/>
      <w:lvlJc w:val="left"/>
      <w:pPr>
        <w:ind w:left="5760" w:hanging="360"/>
      </w:pPr>
    </w:lvl>
    <w:lvl w:ilvl="7" w:tplc="87B0F3C6" w:tentative="1">
      <w:start w:val="1"/>
      <w:numFmt w:val="lowerLetter"/>
      <w:lvlText w:val="%8."/>
      <w:lvlJc w:val="left"/>
      <w:pPr>
        <w:ind w:left="6480" w:hanging="360"/>
      </w:pPr>
    </w:lvl>
    <w:lvl w:ilvl="8" w:tplc="82E03E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8B0AD1"/>
    <w:multiLevelType w:val="hybridMultilevel"/>
    <w:tmpl w:val="6868C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57825"/>
    <w:multiLevelType w:val="hybridMultilevel"/>
    <w:tmpl w:val="E858FECE"/>
    <w:lvl w:ilvl="0" w:tplc="480ED39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5659A2"/>
    <w:multiLevelType w:val="hybridMultilevel"/>
    <w:tmpl w:val="A89E20B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>
    <w:nsid w:val="5643055E"/>
    <w:multiLevelType w:val="hybridMultilevel"/>
    <w:tmpl w:val="08F4B2D0"/>
    <w:lvl w:ilvl="0" w:tplc="A10258E4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334E4"/>
    <w:multiLevelType w:val="hybridMultilevel"/>
    <w:tmpl w:val="ABF424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DC6344"/>
    <w:multiLevelType w:val="hybridMultilevel"/>
    <w:tmpl w:val="D4CAEE26"/>
    <w:lvl w:ilvl="0" w:tplc="44F847DE">
      <w:start w:val="1"/>
      <w:numFmt w:val="decimal"/>
      <w:lvlText w:val="%1."/>
      <w:lvlJc w:val="left"/>
      <w:pPr>
        <w:ind w:left="720" w:hanging="360"/>
      </w:pPr>
    </w:lvl>
    <w:lvl w:ilvl="1" w:tplc="6CFA18AA" w:tentative="1">
      <w:start w:val="1"/>
      <w:numFmt w:val="lowerLetter"/>
      <w:lvlText w:val="%2."/>
      <w:lvlJc w:val="left"/>
      <w:pPr>
        <w:ind w:left="1440" w:hanging="360"/>
      </w:pPr>
    </w:lvl>
    <w:lvl w:ilvl="2" w:tplc="B9A81224" w:tentative="1">
      <w:start w:val="1"/>
      <w:numFmt w:val="lowerRoman"/>
      <w:lvlText w:val="%3."/>
      <w:lvlJc w:val="right"/>
      <w:pPr>
        <w:ind w:left="2160" w:hanging="180"/>
      </w:pPr>
    </w:lvl>
    <w:lvl w:ilvl="3" w:tplc="34503FB6" w:tentative="1">
      <w:start w:val="1"/>
      <w:numFmt w:val="decimal"/>
      <w:lvlText w:val="%4."/>
      <w:lvlJc w:val="left"/>
      <w:pPr>
        <w:ind w:left="2880" w:hanging="360"/>
      </w:pPr>
    </w:lvl>
    <w:lvl w:ilvl="4" w:tplc="94BEDC12" w:tentative="1">
      <w:start w:val="1"/>
      <w:numFmt w:val="lowerLetter"/>
      <w:lvlText w:val="%5."/>
      <w:lvlJc w:val="left"/>
      <w:pPr>
        <w:ind w:left="3600" w:hanging="360"/>
      </w:pPr>
    </w:lvl>
    <w:lvl w:ilvl="5" w:tplc="44803950" w:tentative="1">
      <w:start w:val="1"/>
      <w:numFmt w:val="lowerRoman"/>
      <w:lvlText w:val="%6."/>
      <w:lvlJc w:val="right"/>
      <w:pPr>
        <w:ind w:left="4320" w:hanging="180"/>
      </w:pPr>
    </w:lvl>
    <w:lvl w:ilvl="6" w:tplc="278EDDF4" w:tentative="1">
      <w:start w:val="1"/>
      <w:numFmt w:val="decimal"/>
      <w:lvlText w:val="%7."/>
      <w:lvlJc w:val="left"/>
      <w:pPr>
        <w:ind w:left="5040" w:hanging="360"/>
      </w:pPr>
    </w:lvl>
    <w:lvl w:ilvl="7" w:tplc="87B0F3C6" w:tentative="1">
      <w:start w:val="1"/>
      <w:numFmt w:val="lowerLetter"/>
      <w:lvlText w:val="%8."/>
      <w:lvlJc w:val="left"/>
      <w:pPr>
        <w:ind w:left="5760" w:hanging="360"/>
      </w:pPr>
    </w:lvl>
    <w:lvl w:ilvl="8" w:tplc="82E03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C4060B"/>
    <w:multiLevelType w:val="hybridMultilevel"/>
    <w:tmpl w:val="EE4A0C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C6AF8"/>
    <w:multiLevelType w:val="hybridMultilevel"/>
    <w:tmpl w:val="2CF63126"/>
    <w:lvl w:ilvl="0" w:tplc="E4D456D2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27"/>
  </w:num>
  <w:num w:numId="4">
    <w:abstractNumId w:val="13"/>
  </w:num>
  <w:num w:numId="5">
    <w:abstractNumId w:val="19"/>
  </w:num>
  <w:num w:numId="6">
    <w:abstractNumId w:val="7"/>
  </w:num>
  <w:num w:numId="7">
    <w:abstractNumId w:val="0"/>
  </w:num>
  <w:num w:numId="8">
    <w:abstractNumId w:val="5"/>
  </w:num>
  <w:num w:numId="9">
    <w:abstractNumId w:val="12"/>
  </w:num>
  <w:num w:numId="10">
    <w:abstractNumId w:val="22"/>
  </w:num>
  <w:num w:numId="11">
    <w:abstractNumId w:val="2"/>
  </w:num>
  <w:num w:numId="12">
    <w:abstractNumId w:val="26"/>
  </w:num>
  <w:num w:numId="13">
    <w:abstractNumId w:val="6"/>
  </w:num>
  <w:num w:numId="14">
    <w:abstractNumId w:val="3"/>
  </w:num>
  <w:num w:numId="15">
    <w:abstractNumId w:val="24"/>
  </w:num>
  <w:num w:numId="16">
    <w:abstractNumId w:val="29"/>
  </w:num>
  <w:num w:numId="17">
    <w:abstractNumId w:val="9"/>
  </w:num>
  <w:num w:numId="18">
    <w:abstractNumId w:val="14"/>
  </w:num>
  <w:num w:numId="19">
    <w:abstractNumId w:val="4"/>
  </w:num>
  <w:num w:numId="20">
    <w:abstractNumId w:val="15"/>
  </w:num>
  <w:num w:numId="21">
    <w:abstractNumId w:val="28"/>
  </w:num>
  <w:num w:numId="22">
    <w:abstractNumId w:val="21"/>
  </w:num>
  <w:num w:numId="23">
    <w:abstractNumId w:val="23"/>
  </w:num>
  <w:num w:numId="24">
    <w:abstractNumId w:val="11"/>
  </w:num>
  <w:num w:numId="25">
    <w:abstractNumId w:val="18"/>
  </w:num>
  <w:num w:numId="26">
    <w:abstractNumId w:val="25"/>
  </w:num>
  <w:num w:numId="27">
    <w:abstractNumId w:val="17"/>
  </w:num>
  <w:num w:numId="28">
    <w:abstractNumId w:val="20"/>
  </w:num>
  <w:num w:numId="29">
    <w:abstractNumId w:val="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079AD"/>
    <w:rsid w:val="00010420"/>
    <w:rsid w:val="00011A98"/>
    <w:rsid w:val="00011F8D"/>
    <w:rsid w:val="000130B4"/>
    <w:rsid w:val="00014361"/>
    <w:rsid w:val="00035139"/>
    <w:rsid w:val="000474FB"/>
    <w:rsid w:val="00047BB0"/>
    <w:rsid w:val="00052A34"/>
    <w:rsid w:val="00053A92"/>
    <w:rsid w:val="000557D0"/>
    <w:rsid w:val="0005605E"/>
    <w:rsid w:val="00057F36"/>
    <w:rsid w:val="000600C3"/>
    <w:rsid w:val="000A1F30"/>
    <w:rsid w:val="000A3767"/>
    <w:rsid w:val="000E451E"/>
    <w:rsid w:val="000E6577"/>
    <w:rsid w:val="000E7A19"/>
    <w:rsid w:val="00104A1B"/>
    <w:rsid w:val="001177DD"/>
    <w:rsid w:val="001308EB"/>
    <w:rsid w:val="00135FD0"/>
    <w:rsid w:val="001412D4"/>
    <w:rsid w:val="00144F64"/>
    <w:rsid w:val="00151567"/>
    <w:rsid w:val="00155482"/>
    <w:rsid w:val="00163E17"/>
    <w:rsid w:val="00166F9E"/>
    <w:rsid w:val="00187D5A"/>
    <w:rsid w:val="001972D7"/>
    <w:rsid w:val="001A28F6"/>
    <w:rsid w:val="001A7D0E"/>
    <w:rsid w:val="001B2831"/>
    <w:rsid w:val="001C0493"/>
    <w:rsid w:val="001C28AD"/>
    <w:rsid w:val="001D2229"/>
    <w:rsid w:val="001D7FCB"/>
    <w:rsid w:val="001E2B99"/>
    <w:rsid w:val="001E69B6"/>
    <w:rsid w:val="001F201B"/>
    <w:rsid w:val="001F4DBB"/>
    <w:rsid w:val="001F7C89"/>
    <w:rsid w:val="00201209"/>
    <w:rsid w:val="0020312D"/>
    <w:rsid w:val="0020495F"/>
    <w:rsid w:val="00206E33"/>
    <w:rsid w:val="00210519"/>
    <w:rsid w:val="00213BE9"/>
    <w:rsid w:val="00230CEF"/>
    <w:rsid w:val="00241B17"/>
    <w:rsid w:val="00241C81"/>
    <w:rsid w:val="00257A1C"/>
    <w:rsid w:val="00266F6F"/>
    <w:rsid w:val="0027234C"/>
    <w:rsid w:val="00272C69"/>
    <w:rsid w:val="00272E03"/>
    <w:rsid w:val="00281795"/>
    <w:rsid w:val="00284A17"/>
    <w:rsid w:val="002850E3"/>
    <w:rsid w:val="00287E2F"/>
    <w:rsid w:val="002A1948"/>
    <w:rsid w:val="002C0877"/>
    <w:rsid w:val="002C2AE2"/>
    <w:rsid w:val="002D0DCE"/>
    <w:rsid w:val="002E2B10"/>
    <w:rsid w:val="002F1502"/>
    <w:rsid w:val="002F169D"/>
    <w:rsid w:val="002F2069"/>
    <w:rsid w:val="002F6F92"/>
    <w:rsid w:val="00301D09"/>
    <w:rsid w:val="003041AD"/>
    <w:rsid w:val="0030583E"/>
    <w:rsid w:val="0030782D"/>
    <w:rsid w:val="0031279F"/>
    <w:rsid w:val="00312D63"/>
    <w:rsid w:val="0032497D"/>
    <w:rsid w:val="00336D96"/>
    <w:rsid w:val="00344F07"/>
    <w:rsid w:val="003469C8"/>
    <w:rsid w:val="00355EA4"/>
    <w:rsid w:val="003635BE"/>
    <w:rsid w:val="00366B5E"/>
    <w:rsid w:val="00372844"/>
    <w:rsid w:val="00377BCC"/>
    <w:rsid w:val="003B7720"/>
    <w:rsid w:val="003C31C9"/>
    <w:rsid w:val="003C4961"/>
    <w:rsid w:val="003C7C5D"/>
    <w:rsid w:val="003D0AD2"/>
    <w:rsid w:val="003E4E7D"/>
    <w:rsid w:val="003E5D57"/>
    <w:rsid w:val="003F5913"/>
    <w:rsid w:val="004024F8"/>
    <w:rsid w:val="0041159A"/>
    <w:rsid w:val="00426DE7"/>
    <w:rsid w:val="00427514"/>
    <w:rsid w:val="004305A8"/>
    <w:rsid w:val="0043417A"/>
    <w:rsid w:val="00443CA0"/>
    <w:rsid w:val="00450E14"/>
    <w:rsid w:val="00462AA8"/>
    <w:rsid w:val="00462C65"/>
    <w:rsid w:val="00467B14"/>
    <w:rsid w:val="00474EDA"/>
    <w:rsid w:val="0047536D"/>
    <w:rsid w:val="004824FA"/>
    <w:rsid w:val="00484011"/>
    <w:rsid w:val="004841F1"/>
    <w:rsid w:val="00486CFD"/>
    <w:rsid w:val="00492D18"/>
    <w:rsid w:val="004A1E3A"/>
    <w:rsid w:val="004C4AEA"/>
    <w:rsid w:val="004D2E58"/>
    <w:rsid w:val="004E003C"/>
    <w:rsid w:val="004E16EB"/>
    <w:rsid w:val="004E6665"/>
    <w:rsid w:val="004F634E"/>
    <w:rsid w:val="004F67A8"/>
    <w:rsid w:val="00507E82"/>
    <w:rsid w:val="00522A50"/>
    <w:rsid w:val="00527225"/>
    <w:rsid w:val="0053557D"/>
    <w:rsid w:val="005463DE"/>
    <w:rsid w:val="00546DC2"/>
    <w:rsid w:val="005510D0"/>
    <w:rsid w:val="005542E8"/>
    <w:rsid w:val="00556630"/>
    <w:rsid w:val="0055686D"/>
    <w:rsid w:val="0055746F"/>
    <w:rsid w:val="005800EE"/>
    <w:rsid w:val="005869D6"/>
    <w:rsid w:val="00593432"/>
    <w:rsid w:val="005A33F6"/>
    <w:rsid w:val="005A59E5"/>
    <w:rsid w:val="005B4A42"/>
    <w:rsid w:val="005B7440"/>
    <w:rsid w:val="005C6E9D"/>
    <w:rsid w:val="005E2150"/>
    <w:rsid w:val="005E2995"/>
    <w:rsid w:val="005E3063"/>
    <w:rsid w:val="005E79E5"/>
    <w:rsid w:val="005F3FEF"/>
    <w:rsid w:val="00601392"/>
    <w:rsid w:val="006020BA"/>
    <w:rsid w:val="006075F6"/>
    <w:rsid w:val="00607F7C"/>
    <w:rsid w:val="006102DA"/>
    <w:rsid w:val="00621F93"/>
    <w:rsid w:val="006315A3"/>
    <w:rsid w:val="00637CC1"/>
    <w:rsid w:val="006579A2"/>
    <w:rsid w:val="00667C89"/>
    <w:rsid w:val="006711EE"/>
    <w:rsid w:val="006809BB"/>
    <w:rsid w:val="006809FD"/>
    <w:rsid w:val="00691D1F"/>
    <w:rsid w:val="00697BAE"/>
    <w:rsid w:val="006A7E88"/>
    <w:rsid w:val="006B4DDC"/>
    <w:rsid w:val="006B5E55"/>
    <w:rsid w:val="006D25A1"/>
    <w:rsid w:val="006F6856"/>
    <w:rsid w:val="0070122A"/>
    <w:rsid w:val="007039B6"/>
    <w:rsid w:val="007140A0"/>
    <w:rsid w:val="007145D0"/>
    <w:rsid w:val="00716F94"/>
    <w:rsid w:val="00740400"/>
    <w:rsid w:val="007477A9"/>
    <w:rsid w:val="00760E12"/>
    <w:rsid w:val="00763CF3"/>
    <w:rsid w:val="00772293"/>
    <w:rsid w:val="00783A3C"/>
    <w:rsid w:val="00783C75"/>
    <w:rsid w:val="00784619"/>
    <w:rsid w:val="0078627B"/>
    <w:rsid w:val="00794E32"/>
    <w:rsid w:val="007A0F98"/>
    <w:rsid w:val="007B1D76"/>
    <w:rsid w:val="007B2FD9"/>
    <w:rsid w:val="007B305A"/>
    <w:rsid w:val="007D1AB7"/>
    <w:rsid w:val="00800993"/>
    <w:rsid w:val="00815C7D"/>
    <w:rsid w:val="00817941"/>
    <w:rsid w:val="008261AB"/>
    <w:rsid w:val="00835CA7"/>
    <w:rsid w:val="008370D4"/>
    <w:rsid w:val="008414AD"/>
    <w:rsid w:val="008428D9"/>
    <w:rsid w:val="00860354"/>
    <w:rsid w:val="00884DB9"/>
    <w:rsid w:val="0089676F"/>
    <w:rsid w:val="008A3D4B"/>
    <w:rsid w:val="008C67D2"/>
    <w:rsid w:val="008D71F1"/>
    <w:rsid w:val="008E0683"/>
    <w:rsid w:val="00901AB9"/>
    <w:rsid w:val="00902DD9"/>
    <w:rsid w:val="00911486"/>
    <w:rsid w:val="009129CA"/>
    <w:rsid w:val="0091463A"/>
    <w:rsid w:val="009206B6"/>
    <w:rsid w:val="009263C1"/>
    <w:rsid w:val="00931C02"/>
    <w:rsid w:val="00935FFD"/>
    <w:rsid w:val="00941B4F"/>
    <w:rsid w:val="00963CE3"/>
    <w:rsid w:val="00964F18"/>
    <w:rsid w:val="00974424"/>
    <w:rsid w:val="009759F3"/>
    <w:rsid w:val="00987F76"/>
    <w:rsid w:val="00993088"/>
    <w:rsid w:val="0099664F"/>
    <w:rsid w:val="00997D5D"/>
    <w:rsid w:val="009A0447"/>
    <w:rsid w:val="009B034F"/>
    <w:rsid w:val="009B4A51"/>
    <w:rsid w:val="009C28B1"/>
    <w:rsid w:val="009C61AD"/>
    <w:rsid w:val="009D373D"/>
    <w:rsid w:val="009E1D05"/>
    <w:rsid w:val="009E5B2D"/>
    <w:rsid w:val="009F7283"/>
    <w:rsid w:val="00A11B0C"/>
    <w:rsid w:val="00A305CE"/>
    <w:rsid w:val="00A33B35"/>
    <w:rsid w:val="00A36419"/>
    <w:rsid w:val="00A578C2"/>
    <w:rsid w:val="00A653B4"/>
    <w:rsid w:val="00A66842"/>
    <w:rsid w:val="00A72652"/>
    <w:rsid w:val="00A75D1C"/>
    <w:rsid w:val="00A809AA"/>
    <w:rsid w:val="00A849B3"/>
    <w:rsid w:val="00A8510D"/>
    <w:rsid w:val="00A864A7"/>
    <w:rsid w:val="00A86AF3"/>
    <w:rsid w:val="00A90BDC"/>
    <w:rsid w:val="00A91440"/>
    <w:rsid w:val="00A95477"/>
    <w:rsid w:val="00A975A9"/>
    <w:rsid w:val="00AA3192"/>
    <w:rsid w:val="00AA58FE"/>
    <w:rsid w:val="00AB3608"/>
    <w:rsid w:val="00AC5C48"/>
    <w:rsid w:val="00AC74F9"/>
    <w:rsid w:val="00AF0CF4"/>
    <w:rsid w:val="00AF2252"/>
    <w:rsid w:val="00B1129F"/>
    <w:rsid w:val="00B11D61"/>
    <w:rsid w:val="00B12F51"/>
    <w:rsid w:val="00B2751E"/>
    <w:rsid w:val="00B3650C"/>
    <w:rsid w:val="00B64BFA"/>
    <w:rsid w:val="00B70476"/>
    <w:rsid w:val="00B768FB"/>
    <w:rsid w:val="00B778DD"/>
    <w:rsid w:val="00B853F1"/>
    <w:rsid w:val="00B85DE4"/>
    <w:rsid w:val="00B91A31"/>
    <w:rsid w:val="00B92D47"/>
    <w:rsid w:val="00BA6DB4"/>
    <w:rsid w:val="00BC3F3C"/>
    <w:rsid w:val="00BC5BB2"/>
    <w:rsid w:val="00BC6896"/>
    <w:rsid w:val="00BD1CCA"/>
    <w:rsid w:val="00BF3F54"/>
    <w:rsid w:val="00C00697"/>
    <w:rsid w:val="00C0376C"/>
    <w:rsid w:val="00C06D77"/>
    <w:rsid w:val="00C14BA6"/>
    <w:rsid w:val="00C347E7"/>
    <w:rsid w:val="00C3485C"/>
    <w:rsid w:val="00C420D4"/>
    <w:rsid w:val="00CA11C6"/>
    <w:rsid w:val="00CA2004"/>
    <w:rsid w:val="00CB334D"/>
    <w:rsid w:val="00CB39D1"/>
    <w:rsid w:val="00CB56D5"/>
    <w:rsid w:val="00CD0771"/>
    <w:rsid w:val="00CD1EA8"/>
    <w:rsid w:val="00CD361E"/>
    <w:rsid w:val="00CF5ABD"/>
    <w:rsid w:val="00CF63CE"/>
    <w:rsid w:val="00D067C1"/>
    <w:rsid w:val="00D13B13"/>
    <w:rsid w:val="00D16E78"/>
    <w:rsid w:val="00D201D3"/>
    <w:rsid w:val="00D26A64"/>
    <w:rsid w:val="00D328FA"/>
    <w:rsid w:val="00D35BFB"/>
    <w:rsid w:val="00D4221A"/>
    <w:rsid w:val="00D52B9A"/>
    <w:rsid w:val="00D5367E"/>
    <w:rsid w:val="00D55B19"/>
    <w:rsid w:val="00D7285C"/>
    <w:rsid w:val="00D861ED"/>
    <w:rsid w:val="00D873E0"/>
    <w:rsid w:val="00D94F8B"/>
    <w:rsid w:val="00DA4EA9"/>
    <w:rsid w:val="00DA5988"/>
    <w:rsid w:val="00DB44C9"/>
    <w:rsid w:val="00DB6DC4"/>
    <w:rsid w:val="00DC317C"/>
    <w:rsid w:val="00DC4FF2"/>
    <w:rsid w:val="00DC79CC"/>
    <w:rsid w:val="00DD41D3"/>
    <w:rsid w:val="00E134F4"/>
    <w:rsid w:val="00E23568"/>
    <w:rsid w:val="00E245B5"/>
    <w:rsid w:val="00E24C20"/>
    <w:rsid w:val="00E33E1B"/>
    <w:rsid w:val="00E34D3E"/>
    <w:rsid w:val="00E81C5E"/>
    <w:rsid w:val="00E83B3C"/>
    <w:rsid w:val="00E8736B"/>
    <w:rsid w:val="00E90275"/>
    <w:rsid w:val="00E90924"/>
    <w:rsid w:val="00E925D4"/>
    <w:rsid w:val="00E97226"/>
    <w:rsid w:val="00EA71C2"/>
    <w:rsid w:val="00EB63B3"/>
    <w:rsid w:val="00EC2D17"/>
    <w:rsid w:val="00EC6944"/>
    <w:rsid w:val="00ED6878"/>
    <w:rsid w:val="00EF0EC8"/>
    <w:rsid w:val="00EF33CD"/>
    <w:rsid w:val="00F035A0"/>
    <w:rsid w:val="00F2267A"/>
    <w:rsid w:val="00F300CB"/>
    <w:rsid w:val="00F307E3"/>
    <w:rsid w:val="00F42C3A"/>
    <w:rsid w:val="00F52BCC"/>
    <w:rsid w:val="00F5313F"/>
    <w:rsid w:val="00F57581"/>
    <w:rsid w:val="00F725B5"/>
    <w:rsid w:val="00F81A48"/>
    <w:rsid w:val="00FD17C9"/>
    <w:rsid w:val="00FD1EF0"/>
    <w:rsid w:val="00FD2A5B"/>
    <w:rsid w:val="00FE0E1C"/>
    <w:rsid w:val="00FE32FB"/>
    <w:rsid w:val="00FE6A5C"/>
    <w:rsid w:val="00FF0651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A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BC6896"/>
    <w:pPr>
      <w:numPr>
        <w:numId w:val="3"/>
      </w:num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C6896"/>
    <w:rPr>
      <w:rFonts w:asciiTheme="majorHAnsi" w:hAnsiTheme="majorHAns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BC6896"/>
    <w:pPr>
      <w:numPr>
        <w:numId w:val="3"/>
      </w:num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C6896"/>
    <w:rPr>
      <w:rFonts w:asciiTheme="majorHAnsi" w:hAnsiTheme="maj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snb1@cdc.gov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mjb5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4E4DC22A4747BE20A8D5E3242775" ma:contentTypeVersion="34" ma:contentTypeDescription="Create a new document." ma:contentTypeScope="" ma:versionID="4b6d642acce4a69bb12b2a8776f908fb">
  <xsd:schema xmlns:xsd="http://www.w3.org/2001/XMLSchema" xmlns:xs="http://www.w3.org/2001/XMLSchema" xmlns:p="http://schemas.microsoft.com/office/2006/metadata/properties" xmlns:ns2="b5c0ca00-073d-4463-9985-b654f14791fe" xmlns:ns3="bd99c180-279b-44c3-9486-dd050336677e" xmlns:ns4="15b1c282-9287-45cb-9b41-eae3a76919a0" targetNamespace="http://schemas.microsoft.com/office/2006/metadata/properties" ma:root="true" ma:fieldsID="2acb54aff11e712fd2cd31498753e1a5" ns2:_="" ns3:_="" ns4:_="">
    <xsd:import namespace="b5c0ca00-073d-4463-9985-b654f14791fe"/>
    <xsd:import namespace="bd99c180-279b-44c3-9486-dd050336677e"/>
    <xsd:import namespace="15b1c282-9287-45cb-9b41-eae3a76919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SC_StateB_Date_Submitted" minOccurs="0"/>
                <xsd:element ref="ns3:OSC_StateB_Individuals_Consulted_on_Statistical_Aspects_and_Individuals_Collecting_and_or_Analyzing_Data" minOccurs="0"/>
                <xsd:element ref="ns3:OSC_StateB_List_Of_Attachments" minOccurs="0"/>
                <xsd:element ref="ns3:OSC_StateB_Methods_to_Maximize_Response_Rates_and_Deal_with_Nonresponse" minOccurs="0"/>
                <xsd:element ref="ns3:OSC_StateB_Procedures_for_the_Collection_of_Information" minOccurs="0"/>
                <xsd:element ref="ns3:OSC_StateB_Respondent_Universe_and_Sampling_Methods" minOccurs="0"/>
                <xsd:element ref="ns3:OSC_StateB_TableB_1_Entity1" minOccurs="0"/>
                <xsd:element ref="ns3:OSC_StateB_TableB_1_Entity2" minOccurs="0"/>
                <xsd:element ref="ns3:OSC_StateB_TableB_1_Entity3" minOccurs="0"/>
                <xsd:element ref="ns3:OSC_StateB_TableB_1_Entity4" minOccurs="0"/>
                <xsd:element ref="ns3:OSC_StateB_TableB_1_N_Total" minOccurs="0"/>
                <xsd:element ref="ns3:OSC_StateB_TableB_1_N1" minOccurs="0"/>
                <xsd:element ref="ns3:OSC_StateB_TableB_1_N2" minOccurs="0"/>
                <xsd:element ref="ns3:OSC_StateB_TableB_1_N3" minOccurs="0"/>
                <xsd:element ref="ns3:OSC_StateB_TableB_1_N4" minOccurs="0"/>
                <xsd:element ref="ns3:OSC_StateB_TableB_1_Potential_Respondent1" minOccurs="0"/>
                <xsd:element ref="ns3:OSC_StateB_TableB_1_Potential_Respondent2" minOccurs="0"/>
                <xsd:element ref="ns3:OSC_StateB_TableB_1_Potential_Respondent3" minOccurs="0"/>
                <xsd:element ref="ns3:OSC_StateB_TableB_1_Potential_Respondent4" minOccurs="0"/>
                <xsd:element ref="ns3:OSC_StateB_Test_of_Procedures_or_Methods_to_be_Undertaken" minOccurs="0"/>
                <xsd:element ref="ns4:GenICNickname" minOccurs="0"/>
                <xsd:element ref="ns3:GenICPIBranchOROfficeTitle" minOccurs="0"/>
                <xsd:element ref="ns3:GenICPICDCID" minOccurs="0"/>
                <xsd:element ref="ns3:GenICPICenterDivisionBranch" minOccurs="0"/>
                <xsd:element ref="ns3:GenICPICIO" minOccurs="0"/>
                <xsd:element ref="ns3:GenICPIDivisionOROfficeTitle" minOccurs="0"/>
                <xsd:element ref="ns3:GenICPIEmail" minOccurs="0"/>
                <xsd:element ref="ns3:GenICPIFax" minOccurs="0"/>
                <xsd:element ref="ns3:GenICPIName" minOccurs="0"/>
                <xsd:element ref="ns3:GenICPIPhone" minOccurs="0"/>
                <xsd:element ref="ns3:GenICPITitle" minOccurs="0"/>
                <xsd:element ref="ns3:GenICPIWorkMailingAddress" minOccurs="0"/>
                <xsd:element ref="ns4:GenI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c180-279b-44c3-9486-dd050336677e" elementFormDefault="qualified">
    <xsd:import namespace="http://schemas.microsoft.com/office/2006/documentManagement/types"/>
    <xsd:import namespace="http://schemas.microsoft.com/office/infopath/2007/PartnerControls"/>
    <xsd:element name="OSC_StateB_Date_Submitted" ma:index="11" nillable="true" ma:displayName="OSC_StateB_Date_Submitted" ma:format="DateOnly" ma:internalName="OSC_StateB_Date_Submitted">
      <xsd:simpleType>
        <xsd:restriction base="dms:DateTime"/>
      </xsd:simpleType>
    </xsd:element>
    <xsd:element name="OSC_StateB_Individuals_Consulted_on_Statistical_Aspects_and_Individuals_Collecting_and_or_Analyzing_Data" ma:index="12" nillable="true" ma:displayName="OSC_StateB_Individuals_Consulted_on_Statistical_Aspects_and_Individuals_Collecting_and_or_Analyzing_Data" ma:internalName="OSC_StateB_Individuals_Consulted_on_Statistical_Aspects_and_Individuals_Collecting_and_or_Analyzing_Data">
      <xsd:simpleType>
        <xsd:restriction base="dms:Note"/>
      </xsd:simpleType>
    </xsd:element>
    <xsd:element name="OSC_StateB_List_Of_Attachments" ma:index="13" nillable="true" ma:displayName="OSC_StateB_List_Of_Attachments" ma:internalName="OSC_StateB_List_Of_Attachments">
      <xsd:simpleType>
        <xsd:restriction base="dms:Note"/>
      </xsd:simpleType>
    </xsd:element>
    <xsd:element name="OSC_StateB_Methods_to_Maximize_Response_Rates_and_Deal_with_Nonresponse" ma:index="14" nillable="true" ma:displayName="OSC_StateB_Methods_to_Maximize_Response_Rates_and_Deal_with_Nonresponse" ma:internalName="OSC_StateB_Methods_to_Maximize_Response_Rates_and_Deal_with_Nonresponse">
      <xsd:simpleType>
        <xsd:restriction base="dms:Note"/>
      </xsd:simpleType>
    </xsd:element>
    <xsd:element name="OSC_StateB_Procedures_for_the_Collection_of_Information" ma:index="15" nillable="true" ma:displayName="OSC_StateB_Procedures_for_the_Collection_of_Information" ma:internalName="OSC_StateB_Procedures_for_the_Collection_of_Information">
      <xsd:simpleType>
        <xsd:restriction base="dms:Note"/>
      </xsd:simpleType>
    </xsd:element>
    <xsd:element name="OSC_StateB_Respondent_Universe_and_Sampling_Methods" ma:index="16" nillable="true" ma:displayName="OSC_StateB_Respondent_Universe_and_Sampling_Methods" ma:internalName="OSC_StateB_Respondent_Universe_and_Sampling_Methods">
      <xsd:simpleType>
        <xsd:restriction base="dms:Note">
          <xsd:maxLength value="255"/>
        </xsd:restriction>
      </xsd:simpleType>
    </xsd:element>
    <xsd:element name="OSC_StateB_TableB_1_Entity1" ma:index="17" nillable="true" ma:displayName="OSC_StateB_TableB_1_Entity1" ma:default="=&gt;Enter entity 1 or delete this comment&lt;=" ma:internalName="OSC_StateB_TableB_1_Entity1">
      <xsd:simpleType>
        <xsd:restriction base="dms:Text">
          <xsd:maxLength value="255"/>
        </xsd:restriction>
      </xsd:simpleType>
    </xsd:element>
    <xsd:element name="OSC_StateB_TableB_1_Entity2" ma:index="18" nillable="true" ma:displayName="OSC_StateB_TableB_1_Entity2" ma:default="=&gt;Enter entity 2 or delete this comment&lt;=" ma:internalName="OSC_StateB_TableB_1_Entity2">
      <xsd:simpleType>
        <xsd:restriction base="dms:Text">
          <xsd:maxLength value="255"/>
        </xsd:restriction>
      </xsd:simpleType>
    </xsd:element>
    <xsd:element name="OSC_StateB_TableB_1_Entity3" ma:index="19" nillable="true" ma:displayName="OSC_StateB_TableB_1_Entity3" ma:default="=&gt;Enter entity 3 or delete this comment&lt;=" ma:internalName="OSC_StateB_TableB_1_Entity3">
      <xsd:simpleType>
        <xsd:restriction base="dms:Text">
          <xsd:maxLength value="255"/>
        </xsd:restriction>
      </xsd:simpleType>
    </xsd:element>
    <xsd:element name="OSC_StateB_TableB_1_Entity4" ma:index="20" nillable="true" ma:displayName="OSC_StateB_TableB_1_Entity4" ma:default="=&gt;Enter entity 4 or delete this comment&lt;=" ma:internalName="OSC_StateB_TableB_1_Entity4">
      <xsd:simpleType>
        <xsd:restriction base="dms:Text">
          <xsd:maxLength value="255"/>
        </xsd:restriction>
      </xsd:simpleType>
    </xsd:element>
    <xsd:element name="OSC_StateB_TableB_1_N_Total" ma:index="21" nillable="true" ma:displayName="OSC_StateB_TableB_1_N_Total" ma:decimals="0" ma:default="0" ma:internalName="OSC_StateB_TableB_1_N_Total">
      <xsd:simpleType>
        <xsd:restriction base="dms:Number"/>
      </xsd:simpleType>
    </xsd:element>
    <xsd:element name="OSC_StateB_TableB_1_N1" ma:index="22" nillable="true" ma:displayName="OSC_StateB_TableB_1_N1" ma:decimals="0" ma:default="0" ma:internalName="OSC_StateB_TableB_1_N1">
      <xsd:simpleType>
        <xsd:restriction base="dms:Number"/>
      </xsd:simpleType>
    </xsd:element>
    <xsd:element name="OSC_StateB_TableB_1_N2" ma:index="23" nillable="true" ma:displayName="OSC_StateB_TableB_1_N2" ma:decimals="0" ma:default="0" ma:internalName="OSC_StateB_TableB_1_N2">
      <xsd:simpleType>
        <xsd:restriction base="dms:Number"/>
      </xsd:simpleType>
    </xsd:element>
    <xsd:element name="OSC_StateB_TableB_1_N3" ma:index="24" nillable="true" ma:displayName="OSC_StateB_TableB_1_N3" ma:decimals="0" ma:default="0" ma:internalName="OSC_StateB_TableB_1_N3">
      <xsd:simpleType>
        <xsd:restriction base="dms:Number"/>
      </xsd:simpleType>
    </xsd:element>
    <xsd:element name="OSC_StateB_TableB_1_N4" ma:index="25" nillable="true" ma:displayName="OSC_StateB_TableB_1_N4" ma:decimals="0" ma:default="0" ma:internalName="OSC_StateB_TableB_1_N4">
      <xsd:simpleType>
        <xsd:restriction base="dms:Number"/>
      </xsd:simpleType>
    </xsd:element>
    <xsd:element name="OSC_StateB_TableB_1_Potential_Respondent1" ma:index="26" nillable="true" ma:displayName="OSC_StateB_TableB_1_Potential_Respondent1" ma:default="=&gt;Enter potential respondent 1 or delete this comment&lt;=" ma:internalName="OSC_StateB_TableB_1_Potential_Respondent1">
      <xsd:simpleType>
        <xsd:restriction base="dms:Text">
          <xsd:maxLength value="255"/>
        </xsd:restriction>
      </xsd:simpleType>
    </xsd:element>
    <xsd:element name="OSC_StateB_TableB_1_Potential_Respondent2" ma:index="27" nillable="true" ma:displayName="OSC_StateB_TableB_1_Potential_Respondent2" ma:default="=&gt;Enter potential respondent 2 or delete this comment&lt;=" ma:internalName="OSC_StateB_TableB_1_Potential_Respondent2">
      <xsd:simpleType>
        <xsd:restriction base="dms:Text">
          <xsd:maxLength value="255"/>
        </xsd:restriction>
      </xsd:simpleType>
    </xsd:element>
    <xsd:element name="OSC_StateB_TableB_1_Potential_Respondent3" ma:index="28" nillable="true" ma:displayName="OSC_StateB_TableB_1_Potential_Respondent3" ma:default="=&gt;Enter potential respondent 3 or delete this comment&lt;=" ma:internalName="OSC_StateB_TableB_1_Potential_Respondent3">
      <xsd:simpleType>
        <xsd:restriction base="dms:Text">
          <xsd:maxLength value="255"/>
        </xsd:restriction>
      </xsd:simpleType>
    </xsd:element>
    <xsd:element name="OSC_StateB_TableB_1_Potential_Respondent4" ma:index="29" nillable="true" ma:displayName="OSC_StateB_TableB_1_Potential_Respondent4" ma:default="=&gt;Enter potential respondent 4 or delete this comment&lt;=" ma:internalName="OSC_StateB_TableB_1_Potential_Respondent4">
      <xsd:simpleType>
        <xsd:restriction base="dms:Text">
          <xsd:maxLength value="255"/>
        </xsd:restriction>
      </xsd:simpleType>
    </xsd:element>
    <xsd:element name="OSC_StateB_Test_of_Procedures_or_Methods_to_be_Undertaken" ma:index="30" nillable="true" ma:displayName="OSC_StateB_Test_of_Procedures_or_Methods_to_be_Undertaken" ma:internalName="OSC_StateB_Test_of_Procedures_or_Methods_to_be_Undertaken">
      <xsd:simpleType>
        <xsd:restriction base="dms:Note"/>
      </xsd:simpleType>
    </xsd:element>
    <xsd:element name="GenICPIBranchOROfficeTitle" ma:index="32" nillable="true" ma:displayName="GenIC PI Branch OR Office Title" ma:default="=&gt;Enter branch or office title&lt;=" ma:internalName="GenICPIBranchOROfficeTitle">
      <xsd:simpleType>
        <xsd:restriction base="dms:Text">
          <xsd:maxLength value="255"/>
        </xsd:restriction>
      </xsd:simpleType>
    </xsd:element>
    <xsd:element name="GenICPICDCID" ma:index="33" nillable="true" ma:displayName="GenIC PI CDC ID" ma:description="" ma:internalName="GenICPICDCID">
      <xsd:simpleType>
        <xsd:restriction base="dms:Text">
          <xsd:maxLength value="255"/>
        </xsd:restriction>
      </xsd:simpleType>
    </xsd:element>
    <xsd:element name="GenICPICenterDivisionBranch" ma:index="34" nillable="true" ma:displayName="GenIC PI Center Division Branch" ma:description="" ma:internalName="GenICPICenterDivisionBranch">
      <xsd:simpleType>
        <xsd:restriction base="dms:Text">
          <xsd:maxLength value="255"/>
        </xsd:restriction>
      </xsd:simpleType>
    </xsd:element>
    <xsd:element name="GenICPICIO" ma:index="35" nillable="true" ma:displayName="GenIC PI CIO" ma:internalName="GenICPICIO">
      <xsd:simpleType>
        <xsd:restriction base="dms:Text">
          <xsd:maxLength value="255"/>
        </xsd:restriction>
      </xsd:simpleType>
    </xsd:element>
    <xsd:element name="GenICPIDivisionOROfficeTitle" ma:index="36" nillable="true" ma:displayName="GenIC PI Division OR Office Title" ma:default="=&gt;Enter division or office title&lt;=" ma:internalName="GenICPIDivisionOROfficeTitle">
      <xsd:simpleType>
        <xsd:restriction base="dms:Text">
          <xsd:maxLength value="255"/>
        </xsd:restriction>
      </xsd:simpleType>
    </xsd:element>
    <xsd:element name="GenICPIEmail" ma:index="37" nillable="true" ma:displayName="GenIC PI Email" ma:default="=&gt;Enter work email&lt;=" ma:description="" ma:internalName="GenICPIEmail">
      <xsd:simpleType>
        <xsd:restriction base="dms:Text">
          <xsd:maxLength value="255"/>
        </xsd:restriction>
      </xsd:simpleType>
    </xsd:element>
    <xsd:element name="GenICPIFax" ma:index="38" nillable="true" ma:displayName="GenIC PI Fax" ma:default="=&gt;###-###-####&lt;=" ma:internalName="GenICPIFax">
      <xsd:simpleType>
        <xsd:restriction base="dms:Text">
          <xsd:maxLength value="255"/>
        </xsd:restriction>
      </xsd:simpleType>
    </xsd:element>
    <xsd:element name="GenICPIName" ma:index="39" nillable="true" ma:displayName="GenIC PI Name" ma:default="=&gt;Enter full name and credentials&lt;=" ma:description="" ma:internalName="GenICPIName">
      <xsd:simpleType>
        <xsd:restriction base="dms:Text">
          <xsd:maxLength value="255"/>
        </xsd:restriction>
      </xsd:simpleType>
    </xsd:element>
    <xsd:element name="GenICPIPhone" ma:index="40" nillable="true" ma:displayName="GenIC PI Phone" ma:default="=&gt;###-###-####&lt;=" ma:description="" ma:internalName="GenICPIPhone">
      <xsd:simpleType>
        <xsd:restriction base="dms:Text">
          <xsd:maxLength value="255"/>
        </xsd:restriction>
      </xsd:simpleType>
    </xsd:element>
    <xsd:element name="GenICPITitle" ma:index="41" nillable="true" ma:displayName="GenIC PI Title" ma:default="=&gt;Enter official CDC title&lt;=" ma:internalName="GenICPITitle">
      <xsd:simpleType>
        <xsd:restriction base="dms:Text">
          <xsd:maxLength value="255"/>
        </xsd:restriction>
      </xsd:simpleType>
    </xsd:element>
    <xsd:element name="GenICPIWorkMailingAddress" ma:index="42" nillable="true" ma:displayName="GenIC PI Work Mailing Address" ma:default="=&gt;Enter work mailing address&lt;=" ma:internalName="GenICPIWorkMailing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c282-9287-45cb-9b41-eae3a76919a0" elementFormDefault="qualified">
    <xsd:import namespace="http://schemas.microsoft.com/office/2006/documentManagement/types"/>
    <xsd:import namespace="http://schemas.microsoft.com/office/infopath/2007/PartnerControls"/>
    <xsd:element name="GenICNickname" ma:index="31" nillable="true" ma:displayName="GenIC Nickname" ma:internalName="GenICNickname">
      <xsd:simpleType>
        <xsd:restriction base="dms:Text">
          <xsd:maxLength value="255"/>
        </xsd:restriction>
      </xsd:simpleType>
    </xsd:element>
    <xsd:element name="GenICTitle" ma:index="43" nillable="true" ma:displayName="GenIC Title" ma:default="=&gt;Enter short but descriptive title reflecting the purpose of the data collection. &lt;=" ma:internalName="GenIC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ntns:customXsn xmlns:ntns="http://schemas.microsoft.com/office/2006/metadata/customXsn">
  <ntns:xsnLocation>http://esp.cdc.gov/sites/ostlts/pip/osc/StatementB/Forms/Document/26f24011c2105fa3customXsn.xsn</ntns:xsnLocation>
  <ntns:cached>False</ntns:cached>
  <ntns:openByDefault>False</ntns:openByDefault>
  <ntns:xsnScope>http://esp.cdc.gov/sites/ostlts/pip/osc/StatementB</ntns:xsnScope>
</ntns: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C_StateB_TableB_1_Entity4 xmlns="bd99c180-279b-44c3-9486-dd050336677e">=&gt;Enter entity 4 or delete this comment&lt;=</OSC_StateB_TableB_1_Entity4>
    <OSC_StateB_TableB_1_Potential_Respondent3 xmlns="bd99c180-279b-44c3-9486-dd050336677e">=&gt;Enter potential respondent 3 or delete this comment&lt;=</OSC_StateB_TableB_1_Potential_Respondent3>
    <OSC_StateB_TableB_1_N3 xmlns="bd99c180-279b-44c3-9486-dd050336677e">0</OSC_StateB_TableB_1_N3>
    <OSC_StateB_Test_of_Procedures_or_Methods_to_be_Undertaken xmlns="bd99c180-279b-44c3-9486-dd050336677e" xsi:nil="true"/>
    <GenICPIBranchOROfficeTitle xmlns="bd99c180-279b-44c3-9486-dd050336677e">=&gt;Enter branch or office title&lt;=</GenICPIBranchOROfficeTitle>
    <OSC_StateB_Methods_to_Maximize_Response_Rates_and_Deal_with_Nonresponse xmlns="bd99c180-279b-44c3-9486-dd050336677e" xsi:nil="true"/>
    <OSC_StateB_TableB_1_N1 xmlns="bd99c180-279b-44c3-9486-dd050336677e">0</OSC_StateB_TableB_1_N1>
    <OSC_StateB_Date_Submitted xmlns="bd99c180-279b-44c3-9486-dd050336677e" xsi:nil="true"/>
    <OSC_StateB_TableB_1_Potential_Respondent1 xmlns="bd99c180-279b-44c3-9486-dd050336677e">=&gt;Enter potential respondent 1 or delete this comment&lt;=</OSC_StateB_TableB_1_Potential_Respondent1>
    <GenICPIName xmlns="bd99c180-279b-44c3-9486-dd050336677e">=&gt;Enter full name and credentials&lt;=</GenICPIName>
    <OSC_StateB_Individuals_Consulted_on_Statistical_Aspects_and_Individuals_Collecting_and_or_Analyzing_Data xmlns="bd99c180-279b-44c3-9486-dd050336677e" xsi:nil="true"/>
    <OSC_StateB_Procedures_for_the_Collection_of_Information xmlns="bd99c180-279b-44c3-9486-dd050336677e" xsi:nil="true"/>
    <OSC_StateB_TableB_1_Entity2 xmlns="bd99c180-279b-44c3-9486-dd050336677e">=&gt;Enter entity 2 or delete this comment&lt;=</OSC_StateB_TableB_1_Entity2>
    <GenICPIFax xmlns="bd99c180-279b-44c3-9486-dd050336677e">=&gt;###-###-####&lt;=</GenICPIFax>
    <_dlc_DocId xmlns="b5c0ca00-073d-4463-9985-b654f14791fe">OSTLTSDOC-727-18</_dlc_DocId>
    <OSC_StateB_List_Of_Attachments xmlns="bd99c180-279b-44c3-9486-dd050336677e" xsi:nil="true"/>
    <OSC_StateB_TableB_1_N4 xmlns="bd99c180-279b-44c3-9486-dd050336677e">0</OSC_StateB_TableB_1_N4>
    <GenICTitle xmlns="15b1c282-9287-45cb-9b41-eae3a76919a0">=&gt;Enter short but descriptive title reflecting the purpose of the data collection. &lt;=</GenICTitle>
    <OSC_StateB_TableB_1_Potential_Respondent4 xmlns="bd99c180-279b-44c3-9486-dd050336677e">=&gt;Enter potential respondent 4 or delete this comment&lt;=</OSC_StateB_TableB_1_Potential_Respondent4>
    <GenICPIPhone xmlns="bd99c180-279b-44c3-9486-dd050336677e">=&gt;###-###-####&lt;=</GenICPIPhone>
    <_dlc_DocIdUrl xmlns="b5c0ca00-073d-4463-9985-b654f14791fe">
      <Url>http://esp.cdc.gov/sites/ostlts/pip/osc/_layouts/DocIdRedir.aspx?ID=OSTLTSDOC-727-18</Url>
      <Description>OSTLTSDOC-727-18</Description>
    </_dlc_DocIdUrl>
    <GenICNickname xmlns="15b1c282-9287-45cb-9b41-eae3a76919a0" xsi:nil="true"/>
    <OSC_StateB_TableB_1_N_Total xmlns="bd99c180-279b-44c3-9486-dd050336677e">0</OSC_StateB_TableB_1_N_Total>
    <OSC_StateB_Respondent_Universe_and_Sampling_Methods xmlns="bd99c180-279b-44c3-9486-dd050336677e" xsi:nil="true"/>
    <GenICPIWorkMailingAddress xmlns="bd99c180-279b-44c3-9486-dd050336677e">=&gt;Enter work mailing address&lt;=</GenICPIWorkMailingAddress>
    <GenICPIEmail xmlns="bd99c180-279b-44c3-9486-dd050336677e">=&gt;Enter work email&lt;=</GenICPIEmail>
    <OSC_StateB_TableB_1_Entity3 xmlns="bd99c180-279b-44c3-9486-dd050336677e">=&gt;Enter entity 3 or delete this comment&lt;=</OSC_StateB_TableB_1_Entity3>
    <OSC_StateB_TableB_1_N2 xmlns="bd99c180-279b-44c3-9486-dd050336677e">0</OSC_StateB_TableB_1_N2>
    <GenICPITitle xmlns="bd99c180-279b-44c3-9486-dd050336677e">=&gt;Enter official CDC title&lt;=</GenICPITitle>
    <OSC_StateB_TableB_1_Potential_Respondent2 xmlns="bd99c180-279b-44c3-9486-dd050336677e">=&gt;Enter potential respondent 2 or delete this comment&lt;=</OSC_StateB_TableB_1_Potential_Respondent2>
    <GenICPICDCID xmlns="bd99c180-279b-44c3-9486-dd050336677e" xsi:nil="true"/>
    <GenICPICIO xmlns="bd99c180-279b-44c3-9486-dd050336677e" xsi:nil="true"/>
    <OSC_StateB_TableB_1_Entity1 xmlns="bd99c180-279b-44c3-9486-dd050336677e">=&gt;Enter entity 1 or delete this comment&lt;=</OSC_StateB_TableB_1_Entity1>
    <GenICPIDivisionOROfficeTitle xmlns="bd99c180-279b-44c3-9486-dd050336677e">=&gt;Enter division or office title&lt;=</GenICPIDivisionOROfficeTitle>
    <GenICPICenterDivisionBranch xmlns="bd99c180-279b-44c3-9486-dd050336677e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E7390-91FA-4A97-AADD-A21FD370C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D21DA7-C1F2-4632-A977-C5FAED4C454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4C6CDD-FB57-4840-9E9A-B752A73ECE83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79AB34C-83C1-45F1-B1AB-840EC8FCA8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130851-D383-4BFE-83D5-45A7DB4C434C}">
  <ds:schemaRefs>
    <ds:schemaRef ds:uri="http://schemas.microsoft.com/office/2006/documentManagement/types"/>
    <ds:schemaRef ds:uri="http://purl.org/dc/elements/1.1/"/>
    <ds:schemaRef ds:uri="b5c0ca00-073d-4463-9985-b654f14791fe"/>
    <ds:schemaRef ds:uri="bd99c180-279b-44c3-9486-dd050336677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5b1c282-9287-45cb-9b41-eae3a76919a0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5DB9AC98-E4C2-4DB5-8E1F-251DE2F2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Rasulnia, Bobby (CDC/OSTLTS/DPHPI)</cp:lastModifiedBy>
  <cp:revision>5</cp:revision>
  <cp:lastPrinted>2011-06-07T15:53:00Z</cp:lastPrinted>
  <dcterms:created xsi:type="dcterms:W3CDTF">2014-07-24T18:23:00Z</dcterms:created>
  <dcterms:modified xsi:type="dcterms:W3CDTF">2014-07-28T12:01:00Z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0x010100476B4E4DC22A4747BE20A8D5E3242775</vt:lpwstr>
  </property>
  <property fmtid="{D5CDD505-2E9C-101B-9397-08002B2CF9AE}" pid="3" name="_dlc_DocIdItemGuid">
    <vt:lpwstr>378819a1-1bb2-4411-bcc1-039d507fbc8c</vt:lpwstr>
  </property>
</Properties>
</file>