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591"/>
        <w:tblW w:w="0" w:type="auto"/>
        <w:tblLook w:val="04A0" w:firstRow="1" w:lastRow="0" w:firstColumn="1" w:lastColumn="0" w:noHBand="0" w:noVBand="1"/>
      </w:tblPr>
      <w:tblGrid>
        <w:gridCol w:w="6858"/>
        <w:gridCol w:w="1350"/>
        <w:gridCol w:w="1368"/>
      </w:tblGrid>
      <w:tr w:rsidR="00280365" w:rsidTr="00FA1680">
        <w:tc>
          <w:tcPr>
            <w:tcW w:w="6858" w:type="dxa"/>
            <w:vAlign w:val="bottom"/>
          </w:tcPr>
          <w:p w:rsidR="00280365" w:rsidRPr="00280365" w:rsidRDefault="00280365" w:rsidP="00FA1680">
            <w:pPr>
              <w:rPr>
                <w:b/>
              </w:rPr>
            </w:pPr>
            <w:r>
              <w:rPr>
                <w:b/>
              </w:rPr>
              <w:t>Key Evaluation Constructs</w:t>
            </w:r>
          </w:p>
        </w:tc>
        <w:tc>
          <w:tcPr>
            <w:tcW w:w="1350" w:type="dxa"/>
          </w:tcPr>
          <w:p w:rsidR="00280365" w:rsidRPr="00280365" w:rsidRDefault="00280365" w:rsidP="00FA1680">
            <w:pPr>
              <w:jc w:val="center"/>
              <w:rPr>
                <w:b/>
              </w:rPr>
            </w:pPr>
            <w:r w:rsidRPr="00280365">
              <w:rPr>
                <w:b/>
              </w:rPr>
              <w:t>Tips 2013 (Phase 2)</w:t>
            </w:r>
          </w:p>
        </w:tc>
        <w:tc>
          <w:tcPr>
            <w:tcW w:w="1368" w:type="dxa"/>
          </w:tcPr>
          <w:p w:rsidR="00280365" w:rsidRPr="00280365" w:rsidRDefault="00280365" w:rsidP="00FA1680">
            <w:pPr>
              <w:jc w:val="center"/>
              <w:rPr>
                <w:b/>
              </w:rPr>
            </w:pPr>
            <w:r w:rsidRPr="00280365">
              <w:rPr>
                <w:b/>
              </w:rPr>
              <w:t>Tips 2014 (Phase 3)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>Prevalence of quit attempts</w:t>
            </w:r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>Cigarette consumption</w:t>
            </w:r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>Desire to quit smoking</w:t>
            </w:r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>Intentions to quit smoking</w:t>
            </w:r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>Knowledge of smoking-related diseases</w:t>
            </w:r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>Perceptions of risks from smoking</w:t>
            </w:r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>Attitudes and beliefs related to smoking and smoking cessation</w:t>
            </w:r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>Attitudes and beliefs related to secondhand smoke exposure</w:t>
            </w:r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>Long-term sustained cigarette abstinence</w:t>
            </w:r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>Awareness of and exposure to Tips campaign advertisements</w:t>
            </w:r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>Awareness of and exposure to e-cigarette advertising</w:t>
            </w:r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>Receptivity to Tips campaign advertisements</w:t>
            </w:r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>Receptivity to e-cigarette advertisements</w:t>
            </w:r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 xml:space="preserve">Awareness and use of cessation resources (Tips website &amp; </w:t>
            </w:r>
            <w:proofErr w:type="spellStart"/>
            <w:r>
              <w:t>Quitline</w:t>
            </w:r>
            <w:proofErr w:type="spellEnd"/>
            <w:r>
              <w:t>)</w:t>
            </w:r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>Nonsmokers communications with others about dangers of smoking</w:t>
            </w:r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>Nonsmokers referrals of others to cessation resources</w:t>
            </w:r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>Prevalence</w:t>
            </w:r>
            <w:r w:rsidR="00C93265">
              <w:t xml:space="preserve"> and motivation for</w:t>
            </w:r>
            <w:r>
              <w:t xml:space="preserve"> e</w:t>
            </w:r>
            <w:r w:rsidR="00C93265">
              <w:t>-</w:t>
            </w:r>
            <w:r>
              <w:t>cigarette use</w:t>
            </w:r>
            <w:r w:rsidR="00C93265">
              <w:t xml:space="preserve"> and dual use</w:t>
            </w:r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>Weekly consumption of other tobacco products</w:t>
            </w:r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>Perceived health benefits and risks of electronic cigarette use</w:t>
            </w:r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>Demographic controls (age, race, gender, etc.)</w:t>
            </w:r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  <w:tr w:rsidR="00280365" w:rsidTr="00FA1680">
        <w:tc>
          <w:tcPr>
            <w:tcW w:w="6858" w:type="dxa"/>
          </w:tcPr>
          <w:p w:rsidR="00280365" w:rsidRDefault="00280365" w:rsidP="00FA1680">
            <w:r>
              <w:t>Socioeconomic characteristics</w:t>
            </w:r>
            <w:bookmarkStart w:id="0" w:name="_GoBack"/>
            <w:bookmarkEnd w:id="0"/>
          </w:p>
        </w:tc>
        <w:tc>
          <w:tcPr>
            <w:tcW w:w="1350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280365" w:rsidRDefault="00280365" w:rsidP="00FA1680">
            <w:pPr>
              <w:jc w:val="center"/>
            </w:pPr>
            <w:r>
              <w:t>X</w:t>
            </w:r>
          </w:p>
        </w:tc>
      </w:tr>
    </w:tbl>
    <w:p w:rsidR="00FA1680" w:rsidRDefault="00FA168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Attachment C-6: Summary of Key Changes in Evaluation Constructs</w:t>
      </w:r>
    </w:p>
    <w:p w:rsidR="001636DE" w:rsidRDefault="00FA1680">
      <w:r w:rsidRPr="005C6236">
        <w:rPr>
          <w:rFonts w:ascii="Times New Roman" w:hAnsi="Times New Roman" w:cs="Times New Roman"/>
          <w:b/>
          <w:bCs/>
        </w:rPr>
        <w:t>Evaluation of the National Tobacco Prevention and Control Public Education Campaign</w:t>
      </w:r>
      <w:r w:rsidRPr="005C6236">
        <w:rPr>
          <w:rFonts w:ascii="Times New Roman" w:hAnsi="Times New Roman"/>
          <w:b/>
          <w:bCs/>
        </w:rPr>
        <w:t xml:space="preserve"> </w:t>
      </w:r>
    </w:p>
    <w:sectPr w:rsidR="00163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B4"/>
    <w:rsid w:val="001636DE"/>
    <w:rsid w:val="00280365"/>
    <w:rsid w:val="005D42B4"/>
    <w:rsid w:val="00C93265"/>
    <w:rsid w:val="00D42CCF"/>
    <w:rsid w:val="00FA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Davis</dc:creator>
  <cp:lastModifiedBy>Bunnell, Rebecca (CDC/ONDIEH/NCCDPHP)</cp:lastModifiedBy>
  <cp:revision>2</cp:revision>
  <dcterms:created xsi:type="dcterms:W3CDTF">2013-12-20T23:50:00Z</dcterms:created>
  <dcterms:modified xsi:type="dcterms:W3CDTF">2013-12-20T23:50:00Z</dcterms:modified>
</cp:coreProperties>
</file>