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35" w:rsidRDefault="00B07735">
      <w:pPr>
        <w:pStyle w:val="PlainText"/>
        <w:jc w:val="center"/>
        <w:outlineLvl w:val="0"/>
        <w:rPr>
          <w:rFonts w:ascii="Times New Roman" w:hAnsi="Times New Roman"/>
          <w:sz w:val="24"/>
          <w:szCs w:val="24"/>
        </w:rPr>
      </w:pPr>
      <w:r w:rsidRPr="00571270">
        <w:rPr>
          <w:rFonts w:ascii="Times New Roman" w:hAnsi="Times New Roman"/>
          <w:sz w:val="24"/>
          <w:szCs w:val="24"/>
        </w:rPr>
        <w:t>SUPPORTING STATEMENT</w:t>
      </w:r>
    </w:p>
    <w:p w:rsidR="006B1D9D" w:rsidRPr="00571270" w:rsidRDefault="006B1D9D">
      <w:pPr>
        <w:pStyle w:val="PlainText"/>
        <w:jc w:val="center"/>
        <w:outlineLvl w:val="0"/>
        <w:rPr>
          <w:rFonts w:ascii="Times New Roman" w:hAnsi="Times New Roman"/>
          <w:sz w:val="24"/>
          <w:szCs w:val="24"/>
        </w:rPr>
      </w:pPr>
      <w:r>
        <w:rPr>
          <w:rFonts w:ascii="Times New Roman" w:hAnsi="Times New Roman"/>
          <w:sz w:val="24"/>
          <w:szCs w:val="24"/>
        </w:rPr>
        <w:t>DLA POLICE CENTER</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w:t>
      </w:r>
      <w:r w:rsidRPr="00571270">
        <w:rPr>
          <w:rFonts w:ascii="Times New Roman" w:hAnsi="Times New Roman"/>
          <w:sz w:val="24"/>
          <w:szCs w:val="24"/>
        </w:rPr>
        <w:tab/>
        <w:t>Justification:</w:t>
      </w:r>
    </w:p>
    <w:p w:rsidR="00B07735" w:rsidRPr="00571270" w:rsidRDefault="00B07735">
      <w:pPr>
        <w:pStyle w:val="PlainText"/>
        <w:rPr>
          <w:rFonts w:ascii="Times New Roman" w:hAnsi="Times New Roman"/>
          <w:sz w:val="24"/>
          <w:szCs w:val="24"/>
        </w:rPr>
      </w:pPr>
    </w:p>
    <w:p w:rsidR="00B07735" w:rsidRPr="002B33AA" w:rsidRDefault="00B07735">
      <w:pPr>
        <w:pStyle w:val="PlainText"/>
        <w:outlineLvl w:val="0"/>
        <w:rPr>
          <w:rFonts w:ascii="Times New Roman" w:hAnsi="Times New Roman"/>
          <w:sz w:val="24"/>
          <w:szCs w:val="24"/>
        </w:rPr>
      </w:pPr>
      <w:r w:rsidRPr="002B33AA">
        <w:rPr>
          <w:rFonts w:ascii="Times New Roman" w:hAnsi="Times New Roman"/>
          <w:sz w:val="24"/>
          <w:szCs w:val="24"/>
        </w:rPr>
        <w:tab/>
        <w:t>1.</w:t>
      </w:r>
      <w:r w:rsidRPr="002B33AA">
        <w:rPr>
          <w:rFonts w:ascii="Times New Roman" w:hAnsi="Times New Roman"/>
          <w:sz w:val="24"/>
          <w:szCs w:val="24"/>
        </w:rPr>
        <w:tab/>
      </w:r>
      <w:r w:rsidRPr="002B33AA">
        <w:rPr>
          <w:rFonts w:ascii="Times New Roman" w:hAnsi="Times New Roman"/>
          <w:sz w:val="24"/>
          <w:szCs w:val="24"/>
          <w:u w:val="single"/>
        </w:rPr>
        <w:t>Need for the Information Collection</w:t>
      </w:r>
    </w:p>
    <w:p w:rsidR="002B33AA" w:rsidRDefault="002B33AA">
      <w:pPr>
        <w:pStyle w:val="PlainText"/>
        <w:rPr>
          <w:rFonts w:ascii="Times New Roman" w:hAnsi="Times New Roman"/>
          <w:sz w:val="24"/>
          <w:szCs w:val="24"/>
        </w:rPr>
      </w:pPr>
    </w:p>
    <w:p w:rsidR="00DA350D" w:rsidRPr="001D6D26" w:rsidRDefault="00E854A3" w:rsidP="001D6D26">
      <w:pPr>
        <w:pStyle w:val="Default"/>
      </w:pPr>
      <w:r>
        <w:tab/>
      </w:r>
      <w:r>
        <w:tab/>
      </w:r>
      <w:r w:rsidRPr="00E854A3">
        <w:t xml:space="preserve">This is a request for OMB approval under the Paperwork Reduction Act for collection of data </w:t>
      </w:r>
      <w:r w:rsidR="00DA350D">
        <w:t>of c</w:t>
      </w:r>
      <w:r w:rsidR="00DA350D" w:rsidRPr="00DA350D">
        <w:t>ivilian and military personnel of DLA, contractor employees, and other persons who have committed or are suspected of having committed, any criminal act (felony or misdemeanor) or any violations of laws, regulations, or ethical standards on DLA controlled activities or facilities</w:t>
      </w:r>
      <w:r w:rsidR="006426D6">
        <w:t xml:space="preserve">.  </w:t>
      </w:r>
      <w:r w:rsidR="00DA350D" w:rsidRPr="00DA350D">
        <w:t xml:space="preserve"> </w:t>
      </w:r>
      <w:r w:rsidR="00C3638E">
        <w:t xml:space="preserve">DoDI 5505.17, </w:t>
      </w:r>
      <w:r w:rsidR="008E1E73">
        <w:rPr>
          <w:sz w:val="23"/>
          <w:szCs w:val="23"/>
        </w:rPr>
        <w:t>Collection, Maintenance, Use, and Dissemination of Personally Identifiable Information and Law Enforcement Information by DoD Law Enforcement Activities</w:t>
      </w:r>
      <w:r w:rsidR="008E1E73">
        <w:t xml:space="preserve">.  </w:t>
      </w:r>
      <w:r w:rsidR="001D6D26">
        <w:t>Additionally e</w:t>
      </w:r>
      <w:r w:rsidR="001D6D26" w:rsidRPr="001D6D26">
        <w:t xml:space="preserve">-911 is a mandatory requirement </w:t>
      </w:r>
      <w:r w:rsidR="001D6D26">
        <w:t xml:space="preserve">in </w:t>
      </w:r>
      <w:r w:rsidR="001D6D26" w:rsidRPr="001D6D26">
        <w:t xml:space="preserve">according </w:t>
      </w:r>
      <w:r w:rsidR="001D6D26">
        <w:t xml:space="preserve">with </w:t>
      </w:r>
      <w:r w:rsidR="001D6D26" w:rsidRPr="001D6D26">
        <w:t>Public Law 108-494, Enhanced 911 Services, Washington D.C., Dec 23, 2004, Section 102 findings, Section 102, The law incorporates state-of-the-art telecommunications capabilities to 911 systems</w:t>
      </w:r>
      <w:r w:rsidR="001D6D26">
        <w:t xml:space="preserve"> and </w:t>
      </w:r>
      <w:r w:rsidR="001D6D26" w:rsidRPr="001D6D26">
        <w:t>D</w:t>
      </w:r>
      <w:r w:rsidR="001D6D26">
        <w:t>o</w:t>
      </w:r>
      <w:r w:rsidR="001D6D26" w:rsidRPr="001D6D26">
        <w:t>DI 6055.17, DOD Installation Emergency Management Progr</w:t>
      </w:r>
      <w:r w:rsidR="001D6D26">
        <w:t xml:space="preserve">am.  </w:t>
      </w:r>
    </w:p>
    <w:p w:rsidR="00DA350D" w:rsidRDefault="00DA350D" w:rsidP="00E854A3">
      <w:pPr>
        <w:autoSpaceDE w:val="0"/>
        <w:autoSpaceDN w:val="0"/>
        <w:adjustRightInd w:val="0"/>
        <w:rPr>
          <w:sz w:val="24"/>
          <w:szCs w:val="24"/>
        </w:rPr>
      </w:pPr>
    </w:p>
    <w:p w:rsidR="00B07735" w:rsidRPr="00B41126" w:rsidRDefault="00B07735">
      <w:pPr>
        <w:pStyle w:val="PlainText"/>
        <w:outlineLvl w:val="0"/>
        <w:rPr>
          <w:rFonts w:ascii="Times New Roman" w:hAnsi="Times New Roman"/>
          <w:sz w:val="24"/>
          <w:szCs w:val="24"/>
        </w:rPr>
      </w:pPr>
      <w:r w:rsidRPr="00B41126">
        <w:rPr>
          <w:rFonts w:ascii="Times New Roman" w:hAnsi="Times New Roman"/>
          <w:sz w:val="24"/>
          <w:szCs w:val="24"/>
        </w:rPr>
        <w:tab/>
        <w:t>2.</w:t>
      </w:r>
      <w:r w:rsidRPr="00B41126">
        <w:rPr>
          <w:rFonts w:ascii="Times New Roman" w:hAnsi="Times New Roman"/>
          <w:sz w:val="24"/>
          <w:szCs w:val="24"/>
        </w:rPr>
        <w:tab/>
      </w:r>
      <w:r w:rsidRPr="00B41126">
        <w:rPr>
          <w:rFonts w:ascii="Times New Roman" w:hAnsi="Times New Roman"/>
          <w:sz w:val="24"/>
          <w:szCs w:val="24"/>
          <w:u w:val="single"/>
        </w:rPr>
        <w:t>Use of the Information</w:t>
      </w:r>
    </w:p>
    <w:p w:rsidR="00B07735" w:rsidRPr="00B41126" w:rsidRDefault="00B07735">
      <w:pPr>
        <w:pStyle w:val="PlainText"/>
        <w:rPr>
          <w:rFonts w:ascii="Times New Roman" w:hAnsi="Times New Roman"/>
          <w:sz w:val="24"/>
          <w:szCs w:val="24"/>
        </w:rPr>
      </w:pPr>
    </w:p>
    <w:p w:rsidR="00495E8C" w:rsidRPr="00505B7E" w:rsidRDefault="00495E8C" w:rsidP="00495E8C">
      <w:pPr>
        <w:autoSpaceDE w:val="0"/>
        <w:autoSpaceDN w:val="0"/>
        <w:adjustRightInd w:val="0"/>
        <w:rPr>
          <w:sz w:val="24"/>
          <w:szCs w:val="24"/>
        </w:rPr>
      </w:pPr>
      <w:r w:rsidRPr="00505B7E">
        <w:rPr>
          <w:sz w:val="24"/>
          <w:szCs w:val="24"/>
        </w:rPr>
        <w:tab/>
      </w:r>
      <w:r w:rsidRPr="00505B7E">
        <w:rPr>
          <w:sz w:val="24"/>
          <w:szCs w:val="24"/>
        </w:rPr>
        <w:tab/>
        <w:t>I</w:t>
      </w:r>
      <w:r w:rsidRPr="00505B7E">
        <w:rPr>
          <w:spacing w:val="7"/>
          <w:sz w:val="24"/>
          <w:szCs w:val="24"/>
        </w:rPr>
        <w:t>nformation in this system</w:t>
      </w:r>
      <w:r w:rsidR="006B1D9D">
        <w:rPr>
          <w:spacing w:val="7"/>
          <w:sz w:val="24"/>
          <w:szCs w:val="24"/>
        </w:rPr>
        <w:t xml:space="preserve"> (DLA Police Center</w:t>
      </w:r>
      <w:r w:rsidR="00496BEC">
        <w:rPr>
          <w:spacing w:val="7"/>
          <w:sz w:val="24"/>
          <w:szCs w:val="24"/>
        </w:rPr>
        <w:t>, POLC</w:t>
      </w:r>
      <w:r w:rsidR="006B1D9D">
        <w:rPr>
          <w:spacing w:val="7"/>
          <w:sz w:val="24"/>
          <w:szCs w:val="24"/>
        </w:rPr>
        <w:t>)</w:t>
      </w:r>
      <w:r w:rsidRPr="00505B7E">
        <w:rPr>
          <w:spacing w:val="7"/>
          <w:sz w:val="24"/>
          <w:szCs w:val="24"/>
        </w:rPr>
        <w:t xml:space="preserve"> is used by DLA </w:t>
      </w:r>
      <w:r w:rsidR="006426D6">
        <w:rPr>
          <w:spacing w:val="7"/>
          <w:sz w:val="24"/>
          <w:szCs w:val="24"/>
        </w:rPr>
        <w:t>Police officers</w:t>
      </w:r>
      <w:r w:rsidRPr="00505B7E">
        <w:rPr>
          <w:spacing w:val="7"/>
          <w:sz w:val="24"/>
          <w:szCs w:val="24"/>
        </w:rPr>
        <w:t xml:space="preserve">, DLA Installation Support Offices, and the DLA Office of General Counsel personnel to monitor progress of cases and to develop non-personal statistical data on crime and criminal investigative support for the future. DLA General Counsel also uses data to review cases, determine proper legal action, and coordinate on all available remedies. Information is released to DLA managers who use the information to determine actions required to correct the causes of loss and to take appropriate action against DLA employees or contractors in cases of their involvement. Records are also used by DLA </w:t>
      </w:r>
      <w:r w:rsidR="006426D6">
        <w:rPr>
          <w:spacing w:val="7"/>
          <w:sz w:val="24"/>
          <w:szCs w:val="24"/>
        </w:rPr>
        <w:t xml:space="preserve">Police </w:t>
      </w:r>
      <w:r w:rsidRPr="00505B7E">
        <w:rPr>
          <w:spacing w:val="7"/>
          <w:sz w:val="24"/>
          <w:szCs w:val="24"/>
        </w:rPr>
        <w:t xml:space="preserve">to monitor the progress of </w:t>
      </w:r>
      <w:r w:rsidR="006426D6">
        <w:rPr>
          <w:spacing w:val="7"/>
          <w:sz w:val="24"/>
          <w:szCs w:val="24"/>
        </w:rPr>
        <w:t>incidents</w:t>
      </w:r>
      <w:r w:rsidRPr="00505B7E">
        <w:rPr>
          <w:spacing w:val="7"/>
          <w:sz w:val="24"/>
          <w:szCs w:val="24"/>
        </w:rPr>
        <w:t>, identify crime conducive conditions, and prepare crime vulnerability assessments/statistics.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3.</w:t>
      </w:r>
      <w:r w:rsidRPr="00571270">
        <w:rPr>
          <w:rFonts w:ascii="Times New Roman" w:hAnsi="Times New Roman"/>
          <w:sz w:val="24"/>
          <w:szCs w:val="24"/>
        </w:rPr>
        <w:tab/>
      </w:r>
      <w:r w:rsidRPr="00571270">
        <w:rPr>
          <w:rFonts w:ascii="Times New Roman" w:hAnsi="Times New Roman"/>
          <w:sz w:val="24"/>
          <w:szCs w:val="24"/>
          <w:u w:val="single"/>
        </w:rPr>
        <w:t>Use of Information Technology</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Pr="0028395B">
        <w:rPr>
          <w:rFonts w:ascii="Times New Roman" w:hAnsi="Times New Roman"/>
          <w:sz w:val="24"/>
          <w:szCs w:val="24"/>
        </w:rPr>
        <w:t xml:space="preserve">For </w:t>
      </w:r>
      <w:r w:rsidR="006426D6">
        <w:rPr>
          <w:rFonts w:ascii="Times New Roman" w:hAnsi="Times New Roman"/>
          <w:sz w:val="24"/>
          <w:szCs w:val="24"/>
        </w:rPr>
        <w:t xml:space="preserve">DLA Police Officers, </w:t>
      </w:r>
      <w:r w:rsidR="0028395B" w:rsidRPr="0028395B">
        <w:rPr>
          <w:rFonts w:ascii="Times New Roman" w:hAnsi="Times New Roman"/>
          <w:sz w:val="24"/>
          <w:szCs w:val="24"/>
        </w:rPr>
        <w:t xml:space="preserve">authorized personnel in the </w:t>
      </w:r>
      <w:r w:rsidR="006426D6">
        <w:rPr>
          <w:rFonts w:ascii="Times New Roman" w:hAnsi="Times New Roman"/>
          <w:sz w:val="24"/>
          <w:szCs w:val="24"/>
        </w:rPr>
        <w:t xml:space="preserve">Security and Emergency Services Offices (Installation and HQ Staff), Office of the Inspector General, </w:t>
      </w:r>
      <w:r w:rsidR="0028395B" w:rsidRPr="0028395B">
        <w:rPr>
          <w:rFonts w:ascii="Times New Roman" w:hAnsi="Times New Roman"/>
          <w:sz w:val="24"/>
          <w:szCs w:val="24"/>
        </w:rPr>
        <w:t>or the DLA Office of General Counsel</w:t>
      </w:r>
      <w:r w:rsidRPr="0028395B">
        <w:rPr>
          <w:rFonts w:ascii="Times New Roman" w:hAnsi="Times New Roman"/>
          <w:sz w:val="24"/>
          <w:szCs w:val="24"/>
        </w:rPr>
        <w:t xml:space="preserve"> who have access </w:t>
      </w:r>
      <w:r w:rsidR="006426D6">
        <w:rPr>
          <w:rFonts w:ascii="Times New Roman" w:hAnsi="Times New Roman"/>
          <w:sz w:val="24"/>
          <w:szCs w:val="24"/>
        </w:rPr>
        <w:t>to Police Center</w:t>
      </w:r>
      <w:r w:rsidR="0028395B">
        <w:rPr>
          <w:rFonts w:ascii="Times New Roman" w:hAnsi="Times New Roman"/>
          <w:sz w:val="24"/>
          <w:szCs w:val="24"/>
        </w:rPr>
        <w:t>.  Only authorized users</w:t>
      </w:r>
      <w:r w:rsidRPr="0028395B">
        <w:rPr>
          <w:rFonts w:ascii="Times New Roman" w:hAnsi="Times New Roman"/>
          <w:sz w:val="24"/>
          <w:szCs w:val="24"/>
        </w:rPr>
        <w:t xml:space="preserve"> have option</w:t>
      </w:r>
      <w:r w:rsidR="0028395B" w:rsidRPr="0028395B">
        <w:rPr>
          <w:rFonts w:ascii="Times New Roman" w:hAnsi="Times New Roman"/>
          <w:sz w:val="24"/>
          <w:szCs w:val="24"/>
        </w:rPr>
        <w:t>s</w:t>
      </w:r>
      <w:r w:rsidR="0028395B">
        <w:rPr>
          <w:rFonts w:ascii="Times New Roman" w:hAnsi="Times New Roman"/>
          <w:sz w:val="24"/>
          <w:szCs w:val="24"/>
        </w:rPr>
        <w:t>,</w:t>
      </w:r>
      <w:r w:rsidR="0028395B" w:rsidRPr="0028395B">
        <w:rPr>
          <w:rFonts w:ascii="Times New Roman" w:hAnsi="Times New Roman"/>
          <w:sz w:val="24"/>
          <w:szCs w:val="24"/>
        </w:rPr>
        <w:t xml:space="preserve"> within their respective authorization</w:t>
      </w:r>
      <w:r w:rsidR="0028395B">
        <w:rPr>
          <w:rFonts w:ascii="Times New Roman" w:hAnsi="Times New Roman"/>
          <w:sz w:val="24"/>
          <w:szCs w:val="24"/>
        </w:rPr>
        <w:t>,</w:t>
      </w:r>
      <w:r w:rsidR="0028395B" w:rsidRPr="0028395B">
        <w:rPr>
          <w:rFonts w:ascii="Times New Roman" w:hAnsi="Times New Roman"/>
          <w:sz w:val="24"/>
          <w:szCs w:val="24"/>
        </w:rPr>
        <w:t xml:space="preserve"> to </w:t>
      </w:r>
      <w:r w:rsidR="0028395B">
        <w:rPr>
          <w:rFonts w:ascii="Times New Roman" w:hAnsi="Times New Roman"/>
          <w:sz w:val="24"/>
          <w:szCs w:val="24"/>
        </w:rPr>
        <w:t>enter, review and retrieve information located in the system.</w:t>
      </w:r>
      <w:r w:rsidRPr="00571270">
        <w:rPr>
          <w:rFonts w:ascii="Times New Roman" w:hAnsi="Times New Roman"/>
          <w:sz w:val="24"/>
          <w:szCs w:val="24"/>
        </w:rPr>
        <w:t xml:space="preserve">  </w:t>
      </w:r>
      <w:r w:rsidR="008F08AD">
        <w:rPr>
          <w:rFonts w:ascii="Times New Roman" w:hAnsi="Times New Roman"/>
          <w:sz w:val="24"/>
          <w:szCs w:val="24"/>
        </w:rPr>
        <w:t xml:space="preserve">Information will be gathered from the scene of an incident and will be later entered in </w:t>
      </w:r>
      <w:r w:rsidR="00496BEC">
        <w:rPr>
          <w:rFonts w:ascii="Times New Roman" w:hAnsi="Times New Roman"/>
          <w:sz w:val="24"/>
          <w:szCs w:val="24"/>
        </w:rPr>
        <w:t>POLC</w:t>
      </w:r>
      <w:r w:rsidR="008F08AD">
        <w:rPr>
          <w:rFonts w:ascii="Times New Roman" w:hAnsi="Times New Roman"/>
          <w:sz w:val="24"/>
          <w:szCs w:val="24"/>
        </w:rPr>
        <w:t xml:space="preserve">.  </w:t>
      </w:r>
      <w:r w:rsidR="00496BEC">
        <w:rPr>
          <w:rFonts w:ascii="Times New Roman" w:hAnsi="Times New Roman"/>
          <w:sz w:val="24"/>
          <w:szCs w:val="24"/>
        </w:rPr>
        <w:t>POLC</w:t>
      </w:r>
      <w:r w:rsidR="008F08AD">
        <w:rPr>
          <w:rFonts w:ascii="Times New Roman" w:hAnsi="Times New Roman"/>
          <w:sz w:val="24"/>
          <w:szCs w:val="24"/>
        </w:rPr>
        <w:t xml:space="preserve"> has the capability to be used on scene through the use of a wireless network and mobile laptop computer.  This technology has not been DLA approved yet, but could be added in the future.   </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4.</w:t>
      </w:r>
      <w:r w:rsidRPr="00571270">
        <w:rPr>
          <w:rFonts w:ascii="Times New Roman" w:hAnsi="Times New Roman"/>
          <w:sz w:val="24"/>
          <w:szCs w:val="24"/>
        </w:rPr>
        <w:tab/>
      </w:r>
      <w:r w:rsidRPr="00571270">
        <w:rPr>
          <w:rFonts w:ascii="Times New Roman" w:hAnsi="Times New Roman"/>
          <w:sz w:val="24"/>
          <w:szCs w:val="24"/>
          <w:u w:val="single"/>
        </w:rPr>
        <w:t>Non-Duplication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is no duplication.  This is the sole office for this program.</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5.</w:t>
      </w:r>
      <w:r w:rsidRPr="00571270">
        <w:rPr>
          <w:rFonts w:ascii="Times New Roman" w:hAnsi="Times New Roman"/>
          <w:sz w:val="24"/>
          <w:szCs w:val="24"/>
        </w:rPr>
        <w:tab/>
      </w:r>
      <w:r w:rsidRPr="00571270">
        <w:rPr>
          <w:rFonts w:ascii="Times New Roman" w:hAnsi="Times New Roman"/>
          <w:sz w:val="24"/>
          <w:szCs w:val="24"/>
          <w:u w:val="single"/>
        </w:rPr>
        <w:t>Burden on Small Business</w:t>
      </w:r>
    </w:p>
    <w:p w:rsidR="00B07735" w:rsidRPr="00571270" w:rsidRDefault="00B07735">
      <w:pPr>
        <w:pStyle w:val="PlainText"/>
        <w:rPr>
          <w:rFonts w:ascii="Times New Roman" w:hAnsi="Times New Roman"/>
          <w:sz w:val="24"/>
          <w:szCs w:val="24"/>
        </w:rPr>
      </w:pPr>
    </w:p>
    <w:p w:rsidR="00B07735"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There is no significant impact on small businesses.  </w:t>
      </w:r>
    </w:p>
    <w:p w:rsidR="0098451F" w:rsidRPr="00571270" w:rsidRDefault="0098451F">
      <w:pPr>
        <w:pStyle w:val="PlainText"/>
        <w:rPr>
          <w:rFonts w:ascii="Times New Roman" w:hAnsi="Times New Roman"/>
          <w:sz w:val="24"/>
          <w:szCs w:val="24"/>
        </w:rPr>
      </w:pPr>
    </w:p>
    <w:p w:rsidR="00D57EC6" w:rsidRDefault="00B07735">
      <w:pPr>
        <w:pStyle w:val="PlainText"/>
        <w:outlineLvl w:val="0"/>
        <w:rPr>
          <w:rFonts w:ascii="Times New Roman" w:hAnsi="Times New Roman"/>
          <w:sz w:val="24"/>
          <w:szCs w:val="24"/>
          <w:u w:val="single"/>
        </w:rPr>
      </w:pPr>
      <w:r w:rsidRPr="00571270">
        <w:rPr>
          <w:rFonts w:ascii="Times New Roman" w:hAnsi="Times New Roman"/>
          <w:sz w:val="24"/>
          <w:szCs w:val="24"/>
        </w:rPr>
        <w:tab/>
        <w:t>6.</w:t>
      </w:r>
      <w:r w:rsidRPr="00571270">
        <w:rPr>
          <w:rFonts w:ascii="Times New Roman" w:hAnsi="Times New Roman"/>
          <w:sz w:val="24"/>
          <w:szCs w:val="24"/>
        </w:rPr>
        <w:tab/>
      </w:r>
      <w:r w:rsidRPr="00571270">
        <w:rPr>
          <w:rFonts w:ascii="Times New Roman" w:hAnsi="Times New Roman"/>
          <w:sz w:val="24"/>
          <w:szCs w:val="24"/>
          <w:u w:val="single"/>
        </w:rPr>
        <w:t>Consequences of Not Collecting</w:t>
      </w:r>
    </w:p>
    <w:p w:rsidR="00D57EC6" w:rsidRDefault="00D57EC6">
      <w:pPr>
        <w:pStyle w:val="PlainText"/>
        <w:outlineLvl w:val="0"/>
        <w:rPr>
          <w:rFonts w:ascii="Times New Roman" w:hAnsi="Times New Roman"/>
          <w:sz w:val="24"/>
          <w:szCs w:val="24"/>
          <w:u w:val="single"/>
        </w:rPr>
      </w:pPr>
    </w:p>
    <w:p w:rsidR="00B07735" w:rsidRPr="00571270" w:rsidRDefault="00EE0CDD" w:rsidP="00252432">
      <w:pPr>
        <w:suppressAutoHyphens/>
        <w:rPr>
          <w:sz w:val="24"/>
          <w:szCs w:val="24"/>
        </w:rPr>
      </w:pPr>
      <w:r>
        <w:rPr>
          <w:rFonts w:cs="Arial"/>
          <w:sz w:val="24"/>
          <w:szCs w:val="24"/>
          <w:lang w:eastAsia="ar-SA"/>
        </w:rPr>
        <w:tab/>
      </w:r>
      <w:r>
        <w:rPr>
          <w:rFonts w:cs="Arial"/>
          <w:sz w:val="24"/>
          <w:szCs w:val="24"/>
          <w:lang w:eastAsia="ar-SA"/>
        </w:rPr>
        <w:tab/>
      </w:r>
      <w:r w:rsidR="006426D6">
        <w:rPr>
          <w:rFonts w:cs="Arial"/>
          <w:sz w:val="24"/>
          <w:szCs w:val="24"/>
          <w:lang w:eastAsia="ar-SA"/>
        </w:rPr>
        <w:t>T</w:t>
      </w:r>
      <w:r>
        <w:rPr>
          <w:rFonts w:cs="Arial"/>
          <w:sz w:val="24"/>
          <w:szCs w:val="24"/>
          <w:lang w:eastAsia="ar-SA"/>
        </w:rPr>
        <w:t xml:space="preserve">he </w:t>
      </w:r>
      <w:r w:rsidRPr="00EE0CDD">
        <w:rPr>
          <w:rFonts w:cs="Arial"/>
          <w:sz w:val="24"/>
          <w:szCs w:val="24"/>
          <w:lang w:eastAsia="ar-SA"/>
        </w:rPr>
        <w:t>true identity of the individual</w:t>
      </w:r>
      <w:r w:rsidR="00C47580">
        <w:rPr>
          <w:rFonts w:cs="Arial"/>
          <w:sz w:val="24"/>
          <w:szCs w:val="24"/>
          <w:lang w:eastAsia="ar-SA"/>
        </w:rPr>
        <w:t xml:space="preserve"> </w:t>
      </w:r>
      <w:r>
        <w:rPr>
          <w:rFonts w:cs="Arial"/>
          <w:sz w:val="24"/>
          <w:szCs w:val="24"/>
          <w:lang w:eastAsia="ar-SA"/>
        </w:rPr>
        <w:t xml:space="preserve">being interviewed </w:t>
      </w:r>
      <w:r w:rsidR="006426D6">
        <w:rPr>
          <w:rFonts w:cs="Arial"/>
          <w:sz w:val="24"/>
          <w:szCs w:val="24"/>
          <w:lang w:eastAsia="ar-SA"/>
        </w:rPr>
        <w:t xml:space="preserve">by the Police would </w:t>
      </w:r>
      <w:r w:rsidR="00B14B70">
        <w:rPr>
          <w:rFonts w:cs="Arial"/>
          <w:sz w:val="24"/>
          <w:szCs w:val="24"/>
          <w:lang w:eastAsia="ar-SA"/>
        </w:rPr>
        <w:t xml:space="preserve">not </w:t>
      </w:r>
      <w:r w:rsidR="006426D6">
        <w:rPr>
          <w:rFonts w:cs="Arial"/>
          <w:sz w:val="24"/>
          <w:szCs w:val="24"/>
          <w:lang w:eastAsia="ar-SA"/>
        </w:rPr>
        <w:t xml:space="preserve">be </w:t>
      </w:r>
      <w:r w:rsidR="00B14B70">
        <w:rPr>
          <w:rFonts w:cs="Arial"/>
          <w:sz w:val="24"/>
          <w:szCs w:val="24"/>
          <w:lang w:eastAsia="ar-SA"/>
        </w:rPr>
        <w:t xml:space="preserve">known, </w:t>
      </w:r>
      <w:r>
        <w:rPr>
          <w:rFonts w:cs="Arial"/>
          <w:sz w:val="24"/>
          <w:szCs w:val="24"/>
          <w:lang w:eastAsia="ar-SA"/>
        </w:rPr>
        <w:t xml:space="preserve">which could put the </w:t>
      </w:r>
      <w:r w:rsidR="00B14B70">
        <w:rPr>
          <w:rFonts w:cs="Arial"/>
          <w:sz w:val="24"/>
          <w:szCs w:val="24"/>
          <w:lang w:eastAsia="ar-SA"/>
        </w:rPr>
        <w:t xml:space="preserve">Police Officer or DLA </w:t>
      </w:r>
      <w:r>
        <w:rPr>
          <w:rFonts w:cs="Arial"/>
          <w:sz w:val="24"/>
          <w:szCs w:val="24"/>
          <w:lang w:eastAsia="ar-SA"/>
        </w:rPr>
        <w:t xml:space="preserve">at risk of legal repercussion. </w:t>
      </w:r>
      <w:r>
        <w:rPr>
          <w:sz w:val="24"/>
          <w:szCs w:val="24"/>
        </w:rPr>
        <w:t>Sworn Statements</w:t>
      </w:r>
      <w:r w:rsidR="00D57EC6" w:rsidRPr="00D57EC6">
        <w:rPr>
          <w:sz w:val="24"/>
          <w:szCs w:val="24"/>
        </w:rPr>
        <w:t xml:space="preserve"> provide all details regarding the interviewee’s knowledge of the facts and circumstances under investigation and address the elements of proof of the offense under investigation.  </w:t>
      </w:r>
      <w:r w:rsidR="00252432" w:rsidRPr="00252432">
        <w:rPr>
          <w:sz w:val="24"/>
          <w:szCs w:val="24"/>
        </w:rPr>
        <w:t>Evidence Custody Document</w:t>
      </w:r>
      <w:r w:rsidR="00252432">
        <w:rPr>
          <w:sz w:val="24"/>
          <w:szCs w:val="24"/>
        </w:rPr>
        <w:t xml:space="preserve"> is used to document </w:t>
      </w:r>
      <w:r w:rsidR="00D57EC6" w:rsidRPr="00D57EC6">
        <w:rPr>
          <w:sz w:val="24"/>
          <w:szCs w:val="24"/>
          <w:lang w:eastAsia="ar-SA"/>
        </w:rPr>
        <w:t>any property seized in connection with a search and seizure authorization</w:t>
      </w:r>
      <w:r w:rsidR="00252432">
        <w:rPr>
          <w:sz w:val="24"/>
          <w:szCs w:val="24"/>
          <w:lang w:eastAsia="ar-SA"/>
        </w:rPr>
        <w:t>. Not collecting this inform</w:t>
      </w:r>
      <w:r w:rsidR="000B7B00">
        <w:rPr>
          <w:sz w:val="24"/>
          <w:szCs w:val="24"/>
          <w:lang w:eastAsia="ar-SA"/>
        </w:rPr>
        <w:t>ation could put all evidence in</w:t>
      </w:r>
      <w:r w:rsidR="00252432">
        <w:rPr>
          <w:sz w:val="24"/>
          <w:szCs w:val="24"/>
          <w:lang w:eastAsia="ar-SA"/>
        </w:rPr>
        <w:t>to question and potentially jeopardize the investigation</w:t>
      </w:r>
      <w:r w:rsidR="00D57EC6" w:rsidRPr="00D57EC6">
        <w:rPr>
          <w:sz w:val="24"/>
          <w:szCs w:val="24"/>
          <w:lang w:eastAsia="ar-SA"/>
        </w:rPr>
        <w:t>.</w:t>
      </w:r>
      <w:r w:rsidR="00BE1ECF">
        <w:rPr>
          <w:sz w:val="24"/>
          <w:szCs w:val="24"/>
          <w:lang w:eastAsia="ar-SA"/>
        </w:rPr>
        <w:t xml:space="preserve"> </w:t>
      </w:r>
      <w:r w:rsidR="00C47580">
        <w:rPr>
          <w:sz w:val="24"/>
          <w:szCs w:val="24"/>
          <w:lang w:eastAsia="ar-SA"/>
        </w:rPr>
        <w:t>Restricting the ability to share information with local, state, and federal law enforcement agencies, especially if they have jurisdiction.</w:t>
      </w:r>
    </w:p>
    <w:p w:rsidR="00D57EC6"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7.</w:t>
      </w:r>
      <w:r w:rsidRPr="00571270">
        <w:rPr>
          <w:rFonts w:ascii="Times New Roman" w:hAnsi="Times New Roman"/>
          <w:sz w:val="24"/>
          <w:szCs w:val="24"/>
        </w:rPr>
        <w:tab/>
      </w:r>
      <w:r w:rsidRPr="00571270">
        <w:rPr>
          <w:rFonts w:ascii="Times New Roman" w:hAnsi="Times New Roman"/>
          <w:sz w:val="24"/>
          <w:szCs w:val="24"/>
          <w:u w:val="single"/>
        </w:rPr>
        <w:t>Paperwork Reduction Act Guidelines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are no special circumstances.  This collection is consistent with 5 CFR 1320.5(d)(2).</w:t>
      </w:r>
    </w:p>
    <w:p w:rsidR="00B07735" w:rsidRPr="00571270" w:rsidRDefault="00B07735">
      <w:pPr>
        <w:pStyle w:val="PlainText"/>
        <w:rPr>
          <w:rFonts w:ascii="Times New Roman" w:hAnsi="Times New Roman"/>
          <w:sz w:val="24"/>
          <w:szCs w:val="24"/>
        </w:rPr>
      </w:pPr>
    </w:p>
    <w:p w:rsidR="00B07735" w:rsidRPr="00571270" w:rsidRDefault="00B07735">
      <w:pPr>
        <w:pStyle w:val="PlainText"/>
        <w:ind w:left="720"/>
        <w:outlineLvl w:val="0"/>
        <w:rPr>
          <w:rFonts w:ascii="Times New Roman" w:hAnsi="Times New Roman"/>
          <w:sz w:val="24"/>
          <w:szCs w:val="24"/>
        </w:rPr>
      </w:pPr>
      <w:r w:rsidRPr="00571270">
        <w:rPr>
          <w:rFonts w:ascii="Times New Roman" w:hAnsi="Times New Roman"/>
          <w:sz w:val="24"/>
          <w:szCs w:val="24"/>
        </w:rPr>
        <w:t>8.</w:t>
      </w:r>
      <w:r w:rsidRPr="00571270">
        <w:rPr>
          <w:rFonts w:ascii="Times New Roman" w:hAnsi="Times New Roman"/>
          <w:sz w:val="24"/>
          <w:szCs w:val="24"/>
        </w:rPr>
        <w:tab/>
      </w:r>
      <w:r w:rsidRPr="00571270">
        <w:rPr>
          <w:rFonts w:ascii="Times New Roman" w:hAnsi="Times New Roman"/>
          <w:sz w:val="24"/>
          <w:szCs w:val="24"/>
          <w:u w:val="single"/>
        </w:rPr>
        <w:t>Consultation and Public Comments</w:t>
      </w:r>
    </w:p>
    <w:p w:rsidR="00B07735" w:rsidRPr="00571270" w:rsidRDefault="00B07735">
      <w:pPr>
        <w:pStyle w:val="PlainText"/>
        <w:rPr>
          <w:rFonts w:ascii="Times New Roman" w:hAnsi="Times New Roman"/>
          <w:sz w:val="24"/>
          <w:szCs w:val="24"/>
        </w:rPr>
      </w:pPr>
    </w:p>
    <w:p w:rsidR="00B07735" w:rsidRPr="00571270" w:rsidRDefault="00E6662D">
      <w:pPr>
        <w:pStyle w:val="PlainText"/>
        <w:ind w:firstLine="720"/>
        <w:rPr>
          <w:rFonts w:ascii="Times New Roman" w:hAnsi="Times New Roman"/>
          <w:iCs/>
          <w:sz w:val="24"/>
          <w:szCs w:val="24"/>
        </w:rPr>
      </w:pPr>
      <w:r w:rsidRPr="00571270">
        <w:rPr>
          <w:rFonts w:ascii="Times New Roman" w:hAnsi="Times New Roman"/>
          <w:sz w:val="24"/>
          <w:szCs w:val="24"/>
        </w:rPr>
        <w:tab/>
      </w:r>
      <w:r w:rsidRPr="00505B7E">
        <w:rPr>
          <w:rFonts w:ascii="Times New Roman" w:hAnsi="Times New Roman"/>
          <w:sz w:val="24"/>
          <w:szCs w:val="24"/>
        </w:rPr>
        <w:t>This i</w:t>
      </w:r>
      <w:r w:rsidR="00D66B10" w:rsidRPr="00505B7E">
        <w:rPr>
          <w:rFonts w:ascii="Times New Roman" w:hAnsi="Times New Roman"/>
          <w:sz w:val="24"/>
          <w:szCs w:val="24"/>
        </w:rPr>
        <w:t xml:space="preserve">nformation </w:t>
      </w:r>
      <w:r w:rsidRPr="00505B7E">
        <w:rPr>
          <w:rFonts w:ascii="Times New Roman" w:hAnsi="Times New Roman"/>
          <w:sz w:val="24"/>
          <w:szCs w:val="24"/>
        </w:rPr>
        <w:t>was published</w:t>
      </w:r>
      <w:r w:rsidR="00D66B10" w:rsidRPr="00505B7E">
        <w:rPr>
          <w:rFonts w:ascii="Times New Roman" w:hAnsi="Times New Roman"/>
          <w:sz w:val="24"/>
          <w:szCs w:val="24"/>
        </w:rPr>
        <w:t xml:space="preserve"> in the Federal </w:t>
      </w:r>
      <w:r w:rsidR="00D66B10" w:rsidRPr="006B1D9D">
        <w:rPr>
          <w:rFonts w:ascii="Times New Roman" w:hAnsi="Times New Roman"/>
          <w:sz w:val="24"/>
          <w:szCs w:val="24"/>
        </w:rPr>
        <w:t xml:space="preserve">Register on </w:t>
      </w:r>
      <w:r w:rsidR="002D5EF8" w:rsidRPr="006B1D9D">
        <w:rPr>
          <w:rFonts w:ascii="Times New Roman" w:hAnsi="Times New Roman"/>
          <w:sz w:val="24"/>
          <w:szCs w:val="24"/>
        </w:rPr>
        <w:t>Ma</w:t>
      </w:r>
      <w:r w:rsidR="006B1D9D" w:rsidRPr="006B1D9D">
        <w:rPr>
          <w:rFonts w:ascii="Times New Roman" w:hAnsi="Times New Roman"/>
          <w:sz w:val="24"/>
          <w:szCs w:val="24"/>
        </w:rPr>
        <w:t>y</w:t>
      </w:r>
      <w:r w:rsidR="002D5EF8" w:rsidRPr="006B1D9D">
        <w:rPr>
          <w:rFonts w:ascii="Times New Roman" w:hAnsi="Times New Roman"/>
          <w:sz w:val="24"/>
          <w:szCs w:val="24"/>
        </w:rPr>
        <w:t xml:space="preserve"> </w:t>
      </w:r>
      <w:r w:rsidR="006B1D9D" w:rsidRPr="006B1D9D">
        <w:rPr>
          <w:rFonts w:ascii="Times New Roman" w:hAnsi="Times New Roman"/>
          <w:sz w:val="24"/>
          <w:szCs w:val="24"/>
        </w:rPr>
        <w:t>2</w:t>
      </w:r>
      <w:r w:rsidR="00D5420B">
        <w:rPr>
          <w:rFonts w:ascii="Times New Roman" w:hAnsi="Times New Roman"/>
          <w:sz w:val="24"/>
          <w:szCs w:val="24"/>
        </w:rPr>
        <w:t>8</w:t>
      </w:r>
      <w:r w:rsidR="008F08AD">
        <w:rPr>
          <w:rFonts w:ascii="Times New Roman" w:hAnsi="Times New Roman"/>
          <w:sz w:val="24"/>
          <w:szCs w:val="24"/>
        </w:rPr>
        <w:t>th</w:t>
      </w:r>
      <w:r w:rsidR="002D5EF8" w:rsidRPr="006B1D9D">
        <w:rPr>
          <w:rFonts w:ascii="Times New Roman" w:hAnsi="Times New Roman"/>
          <w:sz w:val="24"/>
          <w:szCs w:val="24"/>
        </w:rPr>
        <w:t xml:space="preserve">, </w:t>
      </w:r>
      <w:r w:rsidR="000F66EB" w:rsidRPr="006B1D9D">
        <w:rPr>
          <w:rFonts w:ascii="Times New Roman" w:hAnsi="Times New Roman"/>
          <w:sz w:val="24"/>
          <w:szCs w:val="24"/>
        </w:rPr>
        <w:t>20</w:t>
      </w:r>
      <w:r w:rsidR="00B41126" w:rsidRPr="006B1D9D">
        <w:rPr>
          <w:rFonts w:ascii="Times New Roman" w:hAnsi="Times New Roman"/>
          <w:sz w:val="24"/>
          <w:szCs w:val="24"/>
        </w:rPr>
        <w:t>1</w:t>
      </w:r>
      <w:r w:rsidR="006B1D9D" w:rsidRPr="006B1D9D">
        <w:rPr>
          <w:rFonts w:ascii="Times New Roman" w:hAnsi="Times New Roman"/>
          <w:sz w:val="24"/>
          <w:szCs w:val="24"/>
        </w:rPr>
        <w:t>3</w:t>
      </w:r>
      <w:r w:rsidR="00D66B10" w:rsidRPr="006B1D9D">
        <w:rPr>
          <w:rFonts w:ascii="Times New Roman" w:hAnsi="Times New Roman"/>
          <w:sz w:val="24"/>
          <w:szCs w:val="24"/>
        </w:rPr>
        <w:t xml:space="preserve">.  </w:t>
      </w:r>
      <w:r w:rsidRPr="006B1D9D">
        <w:rPr>
          <w:rFonts w:ascii="Times New Roman" w:hAnsi="Times New Roman"/>
          <w:sz w:val="24"/>
          <w:szCs w:val="24"/>
        </w:rPr>
        <w:t>The</w:t>
      </w:r>
      <w:r w:rsidRPr="00505B7E">
        <w:rPr>
          <w:rFonts w:ascii="Times New Roman" w:hAnsi="Times New Roman"/>
          <w:sz w:val="24"/>
          <w:szCs w:val="24"/>
        </w:rPr>
        <w:t xml:space="preserve">re were no </w:t>
      </w:r>
      <w:r w:rsidR="00D66B10" w:rsidRPr="00505B7E">
        <w:rPr>
          <w:rFonts w:ascii="Times New Roman" w:hAnsi="Times New Roman"/>
          <w:sz w:val="24"/>
          <w:szCs w:val="24"/>
        </w:rPr>
        <w:t>comments received</w:t>
      </w:r>
      <w:r w:rsidRPr="00505B7E">
        <w:rPr>
          <w:rFonts w:ascii="Times New Roman" w:hAnsi="Times New Roman"/>
          <w:sz w:val="24"/>
          <w:szCs w:val="24"/>
        </w:rPr>
        <w:t xml:space="preserve"> from the public</w:t>
      </w:r>
      <w:r w:rsidR="00E35D9C" w:rsidRPr="00505B7E">
        <w:rPr>
          <w:rFonts w:ascii="Times New Roman" w:hAnsi="Times New Roman"/>
          <w:sz w:val="24"/>
          <w:szCs w:val="24"/>
        </w:rPr>
        <w:t>.</w:t>
      </w:r>
      <w:r w:rsidR="00E35D9C" w:rsidRPr="00B41126">
        <w:rPr>
          <w:rFonts w:ascii="Times New Roman" w:hAnsi="Times New Roman"/>
          <w:sz w:val="24"/>
          <w:szCs w:val="24"/>
        </w:rPr>
        <w:t xml:space="preserve">  </w:t>
      </w:r>
      <w:r w:rsidR="00415C13">
        <w:rPr>
          <w:rFonts w:ascii="Times New Roman" w:hAnsi="Times New Roman"/>
          <w:sz w:val="24"/>
          <w:szCs w:val="24"/>
        </w:rPr>
        <w:t xml:space="preserve"> </w:t>
      </w:r>
      <w:r w:rsidR="004956C2">
        <w:rPr>
          <w:rFonts w:ascii="Times New Roman" w:hAnsi="Times New Roman"/>
          <w:sz w:val="24"/>
          <w:szCs w:val="24"/>
        </w:rPr>
        <w:t>The 30 day Notice was published in the Federal Register on January 27</w:t>
      </w:r>
      <w:r w:rsidR="004956C2" w:rsidRPr="004956C2">
        <w:rPr>
          <w:rFonts w:ascii="Times New Roman" w:hAnsi="Times New Roman"/>
          <w:sz w:val="24"/>
          <w:szCs w:val="24"/>
          <w:vertAlign w:val="superscript"/>
        </w:rPr>
        <w:t>th</w:t>
      </w:r>
      <w:r w:rsidR="004956C2">
        <w:rPr>
          <w:rFonts w:ascii="Times New Roman" w:hAnsi="Times New Roman"/>
          <w:sz w:val="24"/>
          <w:szCs w:val="24"/>
        </w:rPr>
        <w:t>, 2014 (79 FR 4337). Comments were accepted until February 27, 2014.</w:t>
      </w:r>
      <w:bookmarkStart w:id="0" w:name="_GoBack"/>
      <w:bookmarkEnd w:id="0"/>
      <w:r w:rsidR="00E35D9C" w:rsidRPr="00571270">
        <w:rPr>
          <w:rFonts w:ascii="Times New Roman" w:hAnsi="Times New Roman"/>
          <w:sz w:val="24"/>
          <w:szCs w:val="24"/>
        </w:rPr>
        <w:t xml:space="preserve">  </w:t>
      </w:r>
      <w:r w:rsidR="00D66B10" w:rsidRPr="00571270">
        <w:rPr>
          <w:rFonts w:ascii="Times New Roman" w:hAnsi="Times New Roman"/>
          <w:sz w:val="24"/>
          <w:szCs w:val="24"/>
        </w:rPr>
        <w:t xml:space="preserve">  </w:t>
      </w:r>
    </w:p>
    <w:p w:rsidR="00B07735" w:rsidRPr="00571270" w:rsidRDefault="00B07735">
      <w:pPr>
        <w:pStyle w:val="PlainText"/>
        <w:rPr>
          <w:rFonts w:ascii="Times New Roman" w:hAnsi="Times New Roman"/>
          <w:iCs/>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9.</w:t>
      </w:r>
      <w:r w:rsidRPr="00571270">
        <w:rPr>
          <w:rFonts w:ascii="Times New Roman" w:hAnsi="Times New Roman"/>
          <w:sz w:val="24"/>
          <w:szCs w:val="24"/>
        </w:rPr>
        <w:tab/>
      </w:r>
      <w:r w:rsidRPr="00571270">
        <w:rPr>
          <w:rFonts w:ascii="Times New Roman" w:hAnsi="Times New Roman"/>
          <w:sz w:val="24"/>
          <w:szCs w:val="24"/>
          <w:u w:val="single"/>
        </w:rPr>
        <w:t>Gifts or Payment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10.</w:t>
      </w:r>
      <w:r w:rsidRPr="00571270">
        <w:rPr>
          <w:rFonts w:ascii="Times New Roman" w:hAnsi="Times New Roman"/>
          <w:sz w:val="24"/>
          <w:szCs w:val="24"/>
        </w:rPr>
        <w:tab/>
      </w:r>
      <w:r w:rsidRPr="00571270">
        <w:rPr>
          <w:rFonts w:ascii="Times New Roman" w:hAnsi="Times New Roman"/>
          <w:sz w:val="24"/>
          <w:szCs w:val="24"/>
          <w:u w:val="single"/>
        </w:rPr>
        <w:t>Confidentiality</w:t>
      </w:r>
    </w:p>
    <w:p w:rsidR="00B07735" w:rsidRPr="00571270" w:rsidRDefault="00B07735">
      <w:pPr>
        <w:pStyle w:val="PlainText"/>
        <w:rPr>
          <w:rFonts w:ascii="Times New Roman" w:hAnsi="Times New Roman"/>
          <w:sz w:val="24"/>
          <w:szCs w:val="24"/>
        </w:rPr>
      </w:pPr>
    </w:p>
    <w:p w:rsidR="00E24B6F" w:rsidRPr="00E24B6F" w:rsidRDefault="00D41F15" w:rsidP="00E24B6F">
      <w:pPr>
        <w:pStyle w:val="PlainText"/>
        <w:ind w:firstLine="720"/>
        <w:rPr>
          <w:rFonts w:ascii="Times New Roman" w:hAnsi="Times New Roman"/>
          <w:sz w:val="24"/>
          <w:szCs w:val="24"/>
        </w:rPr>
      </w:pPr>
      <w:r w:rsidRPr="00E24B6F">
        <w:rPr>
          <w:rFonts w:ascii="Times New Roman" w:hAnsi="Times New Roman"/>
          <w:sz w:val="24"/>
          <w:szCs w:val="24"/>
        </w:rPr>
        <w:t xml:space="preserve">This information is disclosed only to the extent consistent with prudent business practices, current regulations, and statutory requirements.  The System of Records Notices relevant to this collection </w:t>
      </w:r>
      <w:r w:rsidR="000B7B00" w:rsidRPr="00E24B6F">
        <w:rPr>
          <w:rFonts w:ascii="Times New Roman" w:hAnsi="Times New Roman"/>
          <w:sz w:val="24"/>
          <w:szCs w:val="24"/>
        </w:rPr>
        <w:t>is</w:t>
      </w:r>
      <w:r w:rsidRPr="00E24B6F">
        <w:rPr>
          <w:rFonts w:ascii="Times New Roman" w:hAnsi="Times New Roman"/>
          <w:sz w:val="24"/>
          <w:szCs w:val="24"/>
        </w:rPr>
        <w:t xml:space="preserve"> S500.30, S500.40, S500.41, S500.42, and S500.43.  The DLA Police Center Privacy Impact Assessment was signed on April 8, 2013, and is posted to DLA’s public facing Web site</w:t>
      </w:r>
      <w:r w:rsidR="00E24B6F" w:rsidRPr="00E24B6F">
        <w:rPr>
          <w:rFonts w:ascii="Times New Roman" w:hAnsi="Times New Roman"/>
          <w:sz w:val="24"/>
          <w:szCs w:val="24"/>
        </w:rPr>
        <w:t xml:space="preserve"> and can be located at </w:t>
      </w:r>
      <w:hyperlink r:id="rId6" w:history="1">
        <w:r w:rsidR="00E24B6F" w:rsidRPr="00E24B6F">
          <w:rPr>
            <w:rStyle w:val="Hyperlink"/>
            <w:rFonts w:ascii="Times New Roman" w:hAnsi="Times New Roman"/>
            <w:sz w:val="24"/>
            <w:szCs w:val="24"/>
          </w:rPr>
          <w:t>http://www.dla.mil/InformationOperations/Documents/PoliceCenterPIA-WebVersion.pdf</w:t>
        </w:r>
      </w:hyperlink>
    </w:p>
    <w:p w:rsidR="00E24B6F" w:rsidRDefault="00E24B6F" w:rsidP="00E24B6F">
      <w:pPr>
        <w:pStyle w:val="PlainText"/>
      </w:pPr>
    </w:p>
    <w:p w:rsidR="00D41F15" w:rsidRPr="00472209" w:rsidRDefault="00D41F15" w:rsidP="00D41F15">
      <w:pPr>
        <w:pStyle w:val="PlainText"/>
        <w:ind w:firstLine="720"/>
        <w:rPr>
          <w:rFonts w:ascii="Times New Roman" w:hAnsi="Times New Roman"/>
          <w:sz w:val="24"/>
          <w:szCs w:val="24"/>
        </w:rPr>
      </w:pP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11.</w:t>
      </w:r>
      <w:r w:rsidRPr="00571270">
        <w:rPr>
          <w:rFonts w:ascii="Times New Roman" w:hAnsi="Times New Roman"/>
          <w:sz w:val="24"/>
          <w:szCs w:val="24"/>
        </w:rPr>
        <w:tab/>
      </w:r>
      <w:r w:rsidRPr="00571270">
        <w:rPr>
          <w:rFonts w:ascii="Times New Roman" w:hAnsi="Times New Roman"/>
          <w:sz w:val="24"/>
          <w:szCs w:val="24"/>
          <w:u w:val="single"/>
        </w:rPr>
        <w:t>Sensitive Questions</w:t>
      </w:r>
    </w:p>
    <w:p w:rsidR="00B07735" w:rsidRPr="00571270" w:rsidRDefault="00B07735">
      <w:pPr>
        <w:pStyle w:val="PlainText"/>
        <w:rPr>
          <w:rFonts w:ascii="Times New Roman" w:hAnsi="Times New Roman"/>
          <w:sz w:val="24"/>
          <w:szCs w:val="24"/>
        </w:rPr>
      </w:pPr>
    </w:p>
    <w:p w:rsidR="00173109" w:rsidRDefault="00B07735" w:rsidP="001C70D5">
      <w:pPr>
        <w:pStyle w:val="PlainText"/>
        <w:rPr>
          <w:rFonts w:ascii="Times New Roman" w:hAnsi="Times New Roman"/>
          <w:sz w:val="24"/>
          <w:szCs w:val="24"/>
          <w:highlight w:val="yellow"/>
        </w:rPr>
      </w:pPr>
      <w:r w:rsidRPr="00571270">
        <w:rPr>
          <w:rFonts w:ascii="Times New Roman" w:hAnsi="Times New Roman"/>
          <w:sz w:val="24"/>
          <w:szCs w:val="24"/>
        </w:rPr>
        <w:tab/>
      </w:r>
      <w:r w:rsidRPr="00571270">
        <w:rPr>
          <w:rFonts w:ascii="Times New Roman" w:hAnsi="Times New Roman"/>
          <w:sz w:val="24"/>
          <w:szCs w:val="24"/>
        </w:rPr>
        <w:tab/>
      </w:r>
      <w:r w:rsidRPr="00487628">
        <w:rPr>
          <w:rFonts w:ascii="Times New Roman" w:hAnsi="Times New Roman"/>
          <w:sz w:val="24"/>
          <w:szCs w:val="24"/>
        </w:rPr>
        <w:t>Th</w:t>
      </w:r>
      <w:r w:rsidR="00487628">
        <w:rPr>
          <w:rFonts w:ascii="Times New Roman" w:hAnsi="Times New Roman"/>
          <w:sz w:val="24"/>
          <w:szCs w:val="24"/>
        </w:rPr>
        <w:t>ese</w:t>
      </w:r>
      <w:r w:rsidRPr="00876A0F">
        <w:rPr>
          <w:rFonts w:ascii="Times New Roman" w:hAnsi="Times New Roman"/>
          <w:sz w:val="24"/>
          <w:szCs w:val="24"/>
        </w:rPr>
        <w:t xml:space="preserve"> form</w:t>
      </w:r>
      <w:r w:rsidR="00487628">
        <w:rPr>
          <w:rFonts w:ascii="Times New Roman" w:hAnsi="Times New Roman"/>
          <w:sz w:val="24"/>
          <w:szCs w:val="24"/>
        </w:rPr>
        <w:t xml:space="preserve">s </w:t>
      </w:r>
      <w:r w:rsidR="008F08AD">
        <w:rPr>
          <w:rFonts w:ascii="Times New Roman" w:hAnsi="Times New Roman"/>
          <w:sz w:val="24"/>
          <w:szCs w:val="24"/>
        </w:rPr>
        <w:t xml:space="preserve">DLA Form 635, Incident Report </w:t>
      </w:r>
      <w:r w:rsidR="00487628">
        <w:rPr>
          <w:rFonts w:ascii="Times New Roman" w:hAnsi="Times New Roman"/>
          <w:sz w:val="24"/>
          <w:szCs w:val="24"/>
        </w:rPr>
        <w:t>require</w:t>
      </w:r>
      <w:r w:rsidR="008F08AD">
        <w:rPr>
          <w:rFonts w:ascii="Times New Roman" w:hAnsi="Times New Roman"/>
          <w:sz w:val="24"/>
          <w:szCs w:val="24"/>
        </w:rPr>
        <w:t>s</w:t>
      </w:r>
      <w:r w:rsidRPr="00876A0F">
        <w:rPr>
          <w:rFonts w:ascii="Times New Roman" w:hAnsi="Times New Roman"/>
          <w:sz w:val="24"/>
          <w:szCs w:val="24"/>
        </w:rPr>
        <w:t xml:space="preserve"> </w:t>
      </w:r>
      <w:r w:rsidR="00876A0F" w:rsidRPr="00876A0F">
        <w:rPr>
          <w:rFonts w:ascii="Times New Roman" w:hAnsi="Times New Roman"/>
          <w:sz w:val="24"/>
          <w:szCs w:val="24"/>
        </w:rPr>
        <w:t xml:space="preserve">civilian and military personnel of DLA, contractor employees, and other persons </w:t>
      </w:r>
      <w:r w:rsidRPr="00876A0F">
        <w:rPr>
          <w:rFonts w:ascii="Times New Roman" w:hAnsi="Times New Roman"/>
          <w:sz w:val="24"/>
          <w:szCs w:val="24"/>
        </w:rPr>
        <w:t>to provide, among other things, certain personal information</w:t>
      </w:r>
      <w:r w:rsidR="00173109" w:rsidRPr="00876A0F">
        <w:rPr>
          <w:rFonts w:ascii="Times New Roman" w:hAnsi="Times New Roman"/>
          <w:sz w:val="24"/>
          <w:szCs w:val="24"/>
        </w:rPr>
        <w:t>, such as name, grade/rank, address,</w:t>
      </w:r>
      <w:r w:rsidR="00BE1ECF">
        <w:rPr>
          <w:rFonts w:ascii="Times New Roman" w:hAnsi="Times New Roman"/>
          <w:sz w:val="24"/>
          <w:szCs w:val="24"/>
        </w:rPr>
        <w:t xml:space="preserve"> </w:t>
      </w:r>
      <w:r w:rsidR="00206181">
        <w:rPr>
          <w:rFonts w:ascii="Times New Roman" w:hAnsi="Times New Roman"/>
          <w:sz w:val="24"/>
          <w:szCs w:val="24"/>
        </w:rPr>
        <w:t xml:space="preserve">date of birth, </w:t>
      </w:r>
      <w:r w:rsidR="00173109" w:rsidRPr="00876A0F">
        <w:rPr>
          <w:rFonts w:ascii="Times New Roman" w:hAnsi="Times New Roman"/>
          <w:sz w:val="24"/>
          <w:szCs w:val="24"/>
        </w:rPr>
        <w:t>and SSN</w:t>
      </w:r>
      <w:r w:rsidR="00BD632E" w:rsidRPr="00876A0F">
        <w:rPr>
          <w:rFonts w:ascii="Times New Roman" w:hAnsi="Times New Roman"/>
          <w:sz w:val="24"/>
          <w:szCs w:val="24"/>
        </w:rPr>
        <w:t>, which would be used</w:t>
      </w:r>
      <w:r w:rsidRPr="00876A0F">
        <w:rPr>
          <w:rFonts w:ascii="Times New Roman" w:hAnsi="Times New Roman"/>
          <w:sz w:val="24"/>
          <w:szCs w:val="24"/>
        </w:rPr>
        <w:t xml:space="preserve"> </w:t>
      </w:r>
      <w:r w:rsidR="00BD632E" w:rsidRPr="00876A0F">
        <w:rPr>
          <w:rFonts w:ascii="Times New Roman" w:hAnsi="Times New Roman"/>
          <w:sz w:val="24"/>
          <w:szCs w:val="24"/>
        </w:rPr>
        <w:t xml:space="preserve">in the course of a law enforcement </w:t>
      </w:r>
      <w:r w:rsidR="00CB6111">
        <w:rPr>
          <w:rFonts w:ascii="Times New Roman" w:hAnsi="Times New Roman"/>
          <w:sz w:val="24"/>
          <w:szCs w:val="24"/>
        </w:rPr>
        <w:t xml:space="preserve">inquiry or </w:t>
      </w:r>
      <w:r w:rsidR="00BD632E" w:rsidRPr="00876A0F">
        <w:rPr>
          <w:rFonts w:ascii="Times New Roman" w:hAnsi="Times New Roman"/>
          <w:sz w:val="24"/>
          <w:szCs w:val="24"/>
        </w:rPr>
        <w:t xml:space="preserve">investigation to assist in </w:t>
      </w:r>
      <w:r w:rsidR="00C41148" w:rsidRPr="00876A0F">
        <w:rPr>
          <w:rFonts w:ascii="Times New Roman" w:hAnsi="Times New Roman"/>
          <w:sz w:val="24"/>
          <w:szCs w:val="24"/>
        </w:rPr>
        <w:t>confirming the true identit</w:t>
      </w:r>
      <w:r w:rsidR="00BD632E" w:rsidRPr="00876A0F">
        <w:rPr>
          <w:rFonts w:ascii="Times New Roman" w:hAnsi="Times New Roman"/>
          <w:sz w:val="24"/>
          <w:szCs w:val="24"/>
        </w:rPr>
        <w:t>y of the individual. Additionally</w:t>
      </w:r>
      <w:r w:rsidR="00876A0F" w:rsidRPr="00876A0F">
        <w:rPr>
          <w:rFonts w:ascii="Times New Roman" w:hAnsi="Times New Roman"/>
          <w:sz w:val="24"/>
          <w:szCs w:val="24"/>
        </w:rPr>
        <w:t>,</w:t>
      </w:r>
      <w:r w:rsidR="00C41148" w:rsidRPr="00876A0F">
        <w:rPr>
          <w:rFonts w:ascii="Times New Roman" w:hAnsi="Times New Roman"/>
          <w:sz w:val="24"/>
          <w:szCs w:val="24"/>
        </w:rPr>
        <w:t xml:space="preserve"> </w:t>
      </w:r>
      <w:r w:rsidR="001C70D5">
        <w:rPr>
          <w:rFonts w:ascii="Times New Roman" w:hAnsi="Times New Roman"/>
          <w:sz w:val="24"/>
          <w:szCs w:val="24"/>
        </w:rPr>
        <w:t xml:space="preserve">the </w:t>
      </w:r>
      <w:r w:rsidR="001C70D5" w:rsidRPr="001C70D5">
        <w:rPr>
          <w:rFonts w:ascii="Times New Roman" w:hAnsi="Times New Roman"/>
          <w:sz w:val="24"/>
          <w:szCs w:val="24"/>
        </w:rPr>
        <w:t>Rights Warning Procedures and Waiver Certificate</w:t>
      </w:r>
      <w:r w:rsidR="00876A0F" w:rsidRPr="00876A0F">
        <w:rPr>
          <w:rFonts w:ascii="Times New Roman" w:hAnsi="Times New Roman"/>
          <w:sz w:val="24"/>
          <w:szCs w:val="24"/>
        </w:rPr>
        <w:t xml:space="preserve">; </w:t>
      </w:r>
      <w:r w:rsidR="00876A0F" w:rsidRPr="00876A0F">
        <w:rPr>
          <w:rFonts w:ascii="Times New Roman" w:hAnsi="Times New Roman"/>
          <w:sz w:val="24"/>
          <w:szCs w:val="24"/>
        </w:rPr>
        <w:lastRenderedPageBreak/>
        <w:t>Sworn Statements; Evidence Custody</w:t>
      </w:r>
      <w:r w:rsidR="00487628">
        <w:rPr>
          <w:rFonts w:ascii="Times New Roman" w:hAnsi="Times New Roman"/>
          <w:sz w:val="24"/>
          <w:szCs w:val="24"/>
        </w:rPr>
        <w:t xml:space="preserve"> Document</w:t>
      </w:r>
      <w:r w:rsidR="00876A0F" w:rsidRPr="00876A0F">
        <w:rPr>
          <w:rFonts w:ascii="Times New Roman" w:hAnsi="Times New Roman"/>
          <w:sz w:val="24"/>
          <w:szCs w:val="24"/>
        </w:rPr>
        <w:t>, and all other documents</w:t>
      </w:r>
      <w:r w:rsidR="001C70D5">
        <w:rPr>
          <w:rFonts w:ascii="Times New Roman" w:hAnsi="Times New Roman"/>
          <w:sz w:val="24"/>
          <w:szCs w:val="24"/>
        </w:rPr>
        <w:t xml:space="preserve"> relating to the investigation could be provided as</w:t>
      </w:r>
      <w:r w:rsidR="00173109" w:rsidRPr="00173109">
        <w:rPr>
          <w:rFonts w:ascii="Times New Roman" w:hAnsi="Times New Roman"/>
          <w:sz w:val="24"/>
          <w:szCs w:val="24"/>
        </w:rPr>
        <w:t xml:space="preserve"> information to</w:t>
      </w:r>
      <w:r w:rsidR="00173109">
        <w:rPr>
          <w:rFonts w:ascii="Times New Roman" w:hAnsi="Times New Roman"/>
          <w:sz w:val="24"/>
          <w:szCs w:val="24"/>
        </w:rPr>
        <w:t xml:space="preserve"> </w:t>
      </w:r>
      <w:r w:rsidR="00173109" w:rsidRPr="00173109">
        <w:rPr>
          <w:rFonts w:ascii="Times New Roman" w:hAnsi="Times New Roman"/>
          <w:sz w:val="24"/>
          <w:szCs w:val="24"/>
        </w:rPr>
        <w:t>other investigative elements of the</w:t>
      </w:r>
      <w:r w:rsidR="00173109">
        <w:rPr>
          <w:rFonts w:ascii="Times New Roman" w:hAnsi="Times New Roman"/>
          <w:sz w:val="24"/>
          <w:szCs w:val="24"/>
        </w:rPr>
        <w:t xml:space="preserve"> </w:t>
      </w:r>
      <w:r w:rsidR="00173109" w:rsidRPr="00173109">
        <w:rPr>
          <w:rFonts w:ascii="Times New Roman" w:hAnsi="Times New Roman"/>
          <w:sz w:val="24"/>
          <w:szCs w:val="24"/>
        </w:rPr>
        <w:t>Department of Defense having</w:t>
      </w:r>
      <w:r w:rsidR="00173109">
        <w:rPr>
          <w:rFonts w:ascii="Times New Roman" w:hAnsi="Times New Roman"/>
          <w:sz w:val="24"/>
          <w:szCs w:val="24"/>
        </w:rPr>
        <w:t xml:space="preserve"> </w:t>
      </w:r>
      <w:r w:rsidR="00173109" w:rsidRPr="00173109">
        <w:rPr>
          <w:rFonts w:ascii="Times New Roman" w:hAnsi="Times New Roman"/>
          <w:sz w:val="24"/>
          <w:szCs w:val="24"/>
        </w:rPr>
        <w:t>jurisdiction over the substance of the</w:t>
      </w:r>
      <w:r w:rsidR="001C70D5">
        <w:rPr>
          <w:rFonts w:ascii="Times New Roman" w:hAnsi="Times New Roman"/>
          <w:sz w:val="24"/>
          <w:szCs w:val="24"/>
        </w:rPr>
        <w:t xml:space="preserve"> </w:t>
      </w:r>
      <w:r w:rsidR="00173109" w:rsidRPr="00173109">
        <w:rPr>
          <w:rFonts w:ascii="Times New Roman" w:hAnsi="Times New Roman"/>
          <w:sz w:val="24"/>
          <w:szCs w:val="24"/>
        </w:rPr>
        <w:t>allegations or a related investigative</w:t>
      </w:r>
      <w:r w:rsidR="00173109">
        <w:rPr>
          <w:rFonts w:ascii="Times New Roman" w:hAnsi="Times New Roman"/>
          <w:sz w:val="24"/>
          <w:szCs w:val="24"/>
        </w:rPr>
        <w:t xml:space="preserve"> </w:t>
      </w:r>
      <w:r w:rsidR="00173109" w:rsidRPr="00173109">
        <w:rPr>
          <w:rFonts w:ascii="Times New Roman" w:hAnsi="Times New Roman"/>
          <w:sz w:val="24"/>
          <w:szCs w:val="24"/>
        </w:rPr>
        <w:t>interest in criminal law enforcement</w:t>
      </w:r>
      <w:r w:rsidR="00173109">
        <w:rPr>
          <w:rFonts w:ascii="Times New Roman" w:hAnsi="Times New Roman"/>
          <w:sz w:val="24"/>
          <w:szCs w:val="24"/>
        </w:rPr>
        <w:t xml:space="preserve"> </w:t>
      </w:r>
      <w:r w:rsidR="001C70D5">
        <w:rPr>
          <w:rFonts w:ascii="Times New Roman" w:hAnsi="Times New Roman"/>
          <w:sz w:val="24"/>
          <w:szCs w:val="24"/>
        </w:rPr>
        <w:t>investigations.</w:t>
      </w:r>
    </w:p>
    <w:p w:rsidR="00173109" w:rsidRDefault="00173109">
      <w:pPr>
        <w:pStyle w:val="PlainText"/>
        <w:rPr>
          <w:rFonts w:ascii="Times New Roman" w:hAnsi="Times New Roman"/>
          <w:sz w:val="24"/>
          <w:szCs w:val="24"/>
          <w:highlight w:val="yellow"/>
        </w:rPr>
      </w:pPr>
    </w:p>
    <w:p w:rsidR="00B07735" w:rsidRPr="00B41126" w:rsidRDefault="00B07735" w:rsidP="00505B7E">
      <w:pPr>
        <w:pStyle w:val="PlainText"/>
        <w:ind w:firstLine="720"/>
        <w:outlineLvl w:val="0"/>
        <w:rPr>
          <w:rFonts w:ascii="Times New Roman" w:hAnsi="Times New Roman"/>
          <w:sz w:val="24"/>
          <w:szCs w:val="24"/>
        </w:rPr>
      </w:pPr>
      <w:r w:rsidRPr="00B41126">
        <w:rPr>
          <w:rFonts w:ascii="Times New Roman" w:hAnsi="Times New Roman"/>
          <w:sz w:val="24"/>
          <w:szCs w:val="24"/>
        </w:rPr>
        <w:t>12.</w:t>
      </w:r>
      <w:r w:rsidRPr="00B41126">
        <w:rPr>
          <w:rFonts w:ascii="Times New Roman" w:hAnsi="Times New Roman"/>
          <w:sz w:val="24"/>
          <w:szCs w:val="24"/>
        </w:rPr>
        <w:tab/>
      </w:r>
      <w:r w:rsidRPr="00B41126">
        <w:rPr>
          <w:rFonts w:ascii="Times New Roman" w:hAnsi="Times New Roman"/>
          <w:sz w:val="24"/>
          <w:szCs w:val="24"/>
          <w:u w:val="single"/>
        </w:rPr>
        <w:t>Estimates of Respondent Burden and Annual Costs</w:t>
      </w:r>
    </w:p>
    <w:p w:rsidR="00B07735" w:rsidRPr="00B41126" w:rsidRDefault="00B07735">
      <w:pPr>
        <w:pStyle w:val="PlainText"/>
        <w:rPr>
          <w:rFonts w:ascii="Times New Roman" w:hAnsi="Times New Roman"/>
          <w:sz w:val="24"/>
          <w:szCs w:val="24"/>
        </w:rPr>
      </w:pPr>
    </w:p>
    <w:p w:rsidR="001178A0" w:rsidRDefault="00B07735" w:rsidP="00BE1ECF">
      <w:pPr>
        <w:pStyle w:val="PlainText"/>
        <w:tabs>
          <w:tab w:val="left" w:pos="216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p>
    <w:p w:rsidR="008E1E73" w:rsidRPr="008E1E73" w:rsidRDefault="008E1E73" w:rsidP="008E1E73">
      <w:pPr>
        <w:pStyle w:val="CommentText"/>
        <w:rPr>
          <w:sz w:val="24"/>
          <w:szCs w:val="24"/>
        </w:rPr>
      </w:pPr>
      <w:r w:rsidRPr="008E1E73">
        <w:rPr>
          <w:sz w:val="24"/>
          <w:szCs w:val="24"/>
        </w:rPr>
        <w:t>Part A: Burden Hours:</w:t>
      </w:r>
    </w:p>
    <w:p w:rsidR="008E1E73" w:rsidRPr="008E1E73" w:rsidRDefault="008E1E73" w:rsidP="008E1E73">
      <w:pPr>
        <w:pStyle w:val="CommentText"/>
        <w:rPr>
          <w:sz w:val="24"/>
          <w:szCs w:val="24"/>
        </w:rPr>
      </w:pPr>
      <w:r w:rsidRPr="008E1E73">
        <w:rPr>
          <w:sz w:val="24"/>
          <w:szCs w:val="24"/>
        </w:rPr>
        <w:t>Number of Respondents:</w:t>
      </w:r>
      <w:r>
        <w:rPr>
          <w:sz w:val="24"/>
          <w:szCs w:val="24"/>
        </w:rPr>
        <w:t xml:space="preserve">  220</w:t>
      </w:r>
    </w:p>
    <w:p w:rsidR="008E1E73" w:rsidRPr="008E1E73" w:rsidRDefault="008E1E73" w:rsidP="008E1E73">
      <w:pPr>
        <w:pStyle w:val="CommentText"/>
        <w:rPr>
          <w:sz w:val="24"/>
          <w:szCs w:val="24"/>
        </w:rPr>
      </w:pPr>
      <w:r w:rsidRPr="008E1E73">
        <w:rPr>
          <w:sz w:val="24"/>
          <w:szCs w:val="24"/>
        </w:rPr>
        <w:t xml:space="preserve">Number of Responses per Respondent: </w:t>
      </w:r>
      <w:r w:rsidR="00724B83">
        <w:rPr>
          <w:sz w:val="24"/>
          <w:szCs w:val="24"/>
        </w:rPr>
        <w:t>1</w:t>
      </w:r>
    </w:p>
    <w:p w:rsidR="008E1E73" w:rsidRPr="008E1E73" w:rsidRDefault="008E1E73" w:rsidP="008E1E73">
      <w:pPr>
        <w:pStyle w:val="CommentText"/>
        <w:rPr>
          <w:sz w:val="24"/>
          <w:szCs w:val="24"/>
        </w:rPr>
      </w:pPr>
      <w:r w:rsidRPr="008E1E73">
        <w:rPr>
          <w:sz w:val="24"/>
          <w:szCs w:val="24"/>
        </w:rPr>
        <w:t>Total Annual Responses:</w:t>
      </w:r>
      <w:r>
        <w:rPr>
          <w:sz w:val="24"/>
          <w:szCs w:val="24"/>
        </w:rPr>
        <w:t xml:space="preserve">  </w:t>
      </w:r>
      <w:r w:rsidR="00724B83">
        <w:rPr>
          <w:sz w:val="24"/>
          <w:szCs w:val="24"/>
        </w:rPr>
        <w:t>220</w:t>
      </w:r>
    </w:p>
    <w:p w:rsidR="008E1E73" w:rsidRPr="008E1E73" w:rsidRDefault="008E1E73" w:rsidP="008E1E73">
      <w:pPr>
        <w:pStyle w:val="CommentText"/>
        <w:rPr>
          <w:sz w:val="24"/>
          <w:szCs w:val="24"/>
        </w:rPr>
      </w:pPr>
      <w:r w:rsidRPr="008E1E73">
        <w:rPr>
          <w:sz w:val="24"/>
          <w:szCs w:val="24"/>
        </w:rPr>
        <w:t>Time per Response:</w:t>
      </w:r>
      <w:r>
        <w:rPr>
          <w:sz w:val="24"/>
          <w:szCs w:val="24"/>
        </w:rPr>
        <w:t xml:space="preserve"> 30 </w:t>
      </w:r>
      <w:r w:rsidR="00724B83">
        <w:rPr>
          <w:sz w:val="24"/>
          <w:szCs w:val="24"/>
        </w:rPr>
        <w:t>minutes</w:t>
      </w:r>
    </w:p>
    <w:p w:rsidR="008E1E73" w:rsidRDefault="008E1E73" w:rsidP="008E1E73">
      <w:pPr>
        <w:pStyle w:val="CommentText"/>
        <w:rPr>
          <w:sz w:val="24"/>
          <w:szCs w:val="24"/>
        </w:rPr>
      </w:pPr>
      <w:r w:rsidRPr="008E1E73">
        <w:rPr>
          <w:sz w:val="24"/>
          <w:szCs w:val="24"/>
        </w:rPr>
        <w:t>Total Annual Burden Hours: (responses x time = hours)</w:t>
      </w:r>
      <w:r>
        <w:rPr>
          <w:sz w:val="24"/>
          <w:szCs w:val="24"/>
        </w:rPr>
        <w:t xml:space="preserve"> </w:t>
      </w:r>
      <w:r w:rsidR="00724B83">
        <w:rPr>
          <w:sz w:val="24"/>
          <w:szCs w:val="24"/>
        </w:rPr>
        <w:t>110</w:t>
      </w:r>
      <w:r>
        <w:rPr>
          <w:sz w:val="24"/>
          <w:szCs w:val="24"/>
        </w:rPr>
        <w:t xml:space="preserve"> hrs</w:t>
      </w:r>
    </w:p>
    <w:p w:rsidR="008E1E73" w:rsidRPr="008E1E73" w:rsidRDefault="008E1E73" w:rsidP="008E1E73">
      <w:pPr>
        <w:pStyle w:val="CommentText"/>
        <w:rPr>
          <w:sz w:val="24"/>
          <w:szCs w:val="24"/>
        </w:rPr>
      </w:pPr>
    </w:p>
    <w:p w:rsidR="001178A0" w:rsidRDefault="008E1E73" w:rsidP="00BE1ECF">
      <w:pPr>
        <w:pStyle w:val="PlainText"/>
        <w:tabs>
          <w:tab w:val="left" w:pos="2160"/>
        </w:tabs>
        <w:rPr>
          <w:rFonts w:ascii="Times New Roman" w:hAnsi="Times New Roman"/>
          <w:sz w:val="24"/>
          <w:szCs w:val="24"/>
        </w:rPr>
      </w:pPr>
      <w:r w:rsidRPr="008E1E73">
        <w:rPr>
          <w:rFonts w:ascii="Times New Roman" w:hAnsi="Times New Roman"/>
          <w:sz w:val="24"/>
          <w:szCs w:val="24"/>
        </w:rPr>
        <w:t xml:space="preserve">Part </w:t>
      </w:r>
      <w:r w:rsidR="00E91F3E">
        <w:rPr>
          <w:rFonts w:ascii="Times New Roman" w:hAnsi="Times New Roman"/>
          <w:sz w:val="24"/>
          <w:szCs w:val="24"/>
        </w:rPr>
        <w:t>B</w:t>
      </w:r>
      <w:r w:rsidRPr="008E1E73">
        <w:rPr>
          <w:rFonts w:ascii="Times New Roman" w:hAnsi="Times New Roman"/>
          <w:sz w:val="24"/>
          <w:szCs w:val="24"/>
        </w:rPr>
        <w:t>:</w:t>
      </w:r>
      <w:r w:rsidR="00E91F3E">
        <w:rPr>
          <w:rFonts w:ascii="Times New Roman" w:hAnsi="Times New Roman"/>
          <w:sz w:val="24"/>
          <w:szCs w:val="24"/>
        </w:rPr>
        <w:t xml:space="preserve">  </w:t>
      </w:r>
      <w:r w:rsidR="001178A0">
        <w:rPr>
          <w:rFonts w:ascii="Times New Roman" w:hAnsi="Times New Roman"/>
          <w:sz w:val="24"/>
          <w:szCs w:val="24"/>
        </w:rPr>
        <w:t>Respondents will provide DLA Police Officers pertinent data on the incident.  The respondents should take approximately 30 minutes to respond to the officer</w:t>
      </w:r>
      <w:r w:rsidR="00BE1ECF">
        <w:rPr>
          <w:rFonts w:ascii="Times New Roman" w:hAnsi="Times New Roman"/>
          <w:sz w:val="24"/>
          <w:szCs w:val="24"/>
        </w:rPr>
        <w:t>’</w:t>
      </w:r>
      <w:r w:rsidR="001178A0">
        <w:rPr>
          <w:rFonts w:ascii="Times New Roman" w:hAnsi="Times New Roman"/>
          <w:sz w:val="24"/>
          <w:szCs w:val="24"/>
        </w:rPr>
        <w:t xml:space="preserve">s request for information.  Based up a $56K salary, </w:t>
      </w:r>
      <w:r w:rsidR="00FE647F">
        <w:rPr>
          <w:rFonts w:ascii="Times New Roman" w:hAnsi="Times New Roman"/>
          <w:sz w:val="24"/>
          <w:szCs w:val="24"/>
        </w:rPr>
        <w:t xml:space="preserve">which equates to $29.16/hour with </w:t>
      </w:r>
      <w:r w:rsidR="001178A0">
        <w:rPr>
          <w:rFonts w:ascii="Times New Roman" w:hAnsi="Times New Roman"/>
          <w:sz w:val="24"/>
          <w:szCs w:val="24"/>
        </w:rPr>
        <w:t>an average of 220 respondents a year, the average cost will be $</w:t>
      </w:r>
      <w:r w:rsidR="00FE647F">
        <w:rPr>
          <w:rFonts w:ascii="Times New Roman" w:hAnsi="Times New Roman"/>
          <w:sz w:val="24"/>
          <w:szCs w:val="24"/>
        </w:rPr>
        <w:t>3,208</w:t>
      </w:r>
      <w:r w:rsidR="001178A0">
        <w:rPr>
          <w:rFonts w:ascii="Times New Roman" w:hAnsi="Times New Roman"/>
          <w:sz w:val="24"/>
          <w:szCs w:val="24"/>
        </w:rPr>
        <w:t xml:space="preserve"> per year</w:t>
      </w:r>
      <w:r w:rsidR="00FE647F">
        <w:rPr>
          <w:rFonts w:ascii="Times New Roman" w:hAnsi="Times New Roman"/>
          <w:sz w:val="24"/>
          <w:szCs w:val="24"/>
        </w:rPr>
        <w:t xml:space="preserve"> ($29.16/hour x 110 hours = $3,208</w:t>
      </w:r>
      <w:r w:rsidR="003D0E84">
        <w:rPr>
          <w:rFonts w:ascii="Times New Roman" w:hAnsi="Times New Roman"/>
          <w:sz w:val="24"/>
          <w:szCs w:val="24"/>
        </w:rPr>
        <w:t>)</w:t>
      </w:r>
      <w:r w:rsidR="001178A0">
        <w:rPr>
          <w:rFonts w:ascii="Times New Roman" w:hAnsi="Times New Roman"/>
          <w:sz w:val="24"/>
          <w:szCs w:val="24"/>
        </w:rPr>
        <w:t xml:space="preserve">.  </w:t>
      </w:r>
    </w:p>
    <w:p w:rsidR="002D5EF8" w:rsidRDefault="002D5EF8">
      <w:pPr>
        <w:pStyle w:val="PlainText"/>
        <w:rPr>
          <w:rFonts w:ascii="Times New Roman" w:hAnsi="Times New Roman"/>
          <w:sz w:val="24"/>
          <w:szCs w:val="24"/>
        </w:rPr>
      </w:pPr>
    </w:p>
    <w:p w:rsidR="00B07735" w:rsidRDefault="00B07735" w:rsidP="00505B7E">
      <w:pPr>
        <w:pStyle w:val="PlainText"/>
        <w:ind w:firstLine="720"/>
        <w:outlineLvl w:val="0"/>
        <w:rPr>
          <w:rFonts w:ascii="Times New Roman" w:hAnsi="Times New Roman"/>
          <w:sz w:val="24"/>
          <w:szCs w:val="24"/>
        </w:rPr>
      </w:pPr>
      <w:r w:rsidRPr="00571270">
        <w:rPr>
          <w:rFonts w:ascii="Times New Roman" w:hAnsi="Times New Roman"/>
          <w:sz w:val="24"/>
          <w:szCs w:val="24"/>
        </w:rPr>
        <w:t>13.</w:t>
      </w:r>
      <w:r w:rsidRPr="00571270">
        <w:rPr>
          <w:rFonts w:ascii="Times New Roman" w:hAnsi="Times New Roman"/>
          <w:sz w:val="24"/>
          <w:szCs w:val="24"/>
        </w:rPr>
        <w:tab/>
      </w:r>
      <w:r w:rsidRPr="00571270">
        <w:rPr>
          <w:rFonts w:ascii="Times New Roman" w:hAnsi="Times New Roman"/>
          <w:sz w:val="24"/>
          <w:szCs w:val="24"/>
          <w:u w:val="single"/>
        </w:rPr>
        <w:t>Estimated Respondent Costs Other Than Burden Hour Costs</w:t>
      </w:r>
      <w:r w:rsidR="00BE1ECF">
        <w:rPr>
          <w:rFonts w:ascii="Times New Roman" w:hAnsi="Times New Roman"/>
          <w:sz w:val="24"/>
          <w:szCs w:val="24"/>
        </w:rPr>
        <w:cr/>
      </w:r>
      <w:r w:rsidR="00BE1ECF">
        <w:rPr>
          <w:rFonts w:ascii="Times New Roman" w:hAnsi="Times New Roman"/>
          <w:sz w:val="24"/>
          <w:szCs w:val="24"/>
        </w:rPr>
        <w:cr/>
      </w:r>
      <w:r w:rsidRPr="00571270">
        <w:rPr>
          <w:rFonts w:ascii="Times New Roman" w:hAnsi="Times New Roman"/>
          <w:sz w:val="24"/>
          <w:szCs w:val="24"/>
        </w:rPr>
        <w:t>We estimate there are no capital and start-up costs and no operation and maintenance components.</w:t>
      </w:r>
    </w:p>
    <w:p w:rsidR="002D5EF8" w:rsidRDefault="002D5EF8" w:rsidP="00505B7E">
      <w:pPr>
        <w:pStyle w:val="PlainText"/>
        <w:ind w:firstLine="720"/>
        <w:outlineLvl w:val="0"/>
        <w:rPr>
          <w:rFonts w:ascii="Times New Roman" w:hAnsi="Times New Roman"/>
          <w:sz w:val="24"/>
          <w:szCs w:val="24"/>
        </w:rPr>
      </w:pPr>
    </w:p>
    <w:p w:rsidR="006C17B7" w:rsidRDefault="006C17B7" w:rsidP="00505B7E">
      <w:pPr>
        <w:pStyle w:val="PlainText"/>
        <w:ind w:firstLine="720"/>
        <w:outlineLvl w:val="0"/>
        <w:rPr>
          <w:rFonts w:ascii="Times New Roman" w:hAnsi="Times New Roman"/>
          <w:sz w:val="24"/>
          <w:szCs w:val="24"/>
        </w:rPr>
      </w:pPr>
    </w:p>
    <w:p w:rsidR="006C17B7" w:rsidRPr="00571270" w:rsidRDefault="006C17B7" w:rsidP="00505B7E">
      <w:pPr>
        <w:pStyle w:val="PlainText"/>
        <w:ind w:firstLine="720"/>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14.</w:t>
      </w:r>
      <w:r w:rsidRPr="00571270">
        <w:rPr>
          <w:rFonts w:ascii="Times New Roman" w:hAnsi="Times New Roman"/>
          <w:sz w:val="24"/>
          <w:szCs w:val="24"/>
        </w:rPr>
        <w:tab/>
      </w:r>
      <w:r w:rsidRPr="00571270">
        <w:rPr>
          <w:rFonts w:ascii="Times New Roman" w:hAnsi="Times New Roman"/>
          <w:sz w:val="24"/>
          <w:szCs w:val="24"/>
          <w:u w:val="single"/>
        </w:rPr>
        <w:t>Estimated Annual Cost to the Federal Government</w:t>
      </w: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r>
    </w:p>
    <w:p w:rsidR="00ED3CB9" w:rsidRPr="00554D39" w:rsidRDefault="00B07735" w:rsidP="006C17B7">
      <w:pPr>
        <w:autoSpaceDE w:val="0"/>
        <w:autoSpaceDN w:val="0"/>
        <w:adjustRightInd w:val="0"/>
        <w:rPr>
          <w:sz w:val="24"/>
          <w:szCs w:val="24"/>
        </w:rPr>
      </w:pPr>
      <w:r w:rsidRPr="00571270">
        <w:rPr>
          <w:sz w:val="24"/>
          <w:szCs w:val="24"/>
        </w:rPr>
        <w:tab/>
      </w:r>
      <w:r w:rsidRPr="00571270">
        <w:rPr>
          <w:sz w:val="24"/>
          <w:szCs w:val="24"/>
        </w:rPr>
        <w:tab/>
      </w:r>
      <w:r w:rsidRPr="00571270">
        <w:rPr>
          <w:sz w:val="24"/>
          <w:szCs w:val="24"/>
        </w:rPr>
        <w:tab/>
      </w:r>
      <w:r w:rsidR="00BE1ECF">
        <w:rPr>
          <w:sz w:val="24"/>
          <w:szCs w:val="24"/>
        </w:rPr>
        <w:t xml:space="preserve">Annual Hosting Cost:  </w:t>
      </w:r>
      <w:r w:rsidR="00BE1ECF">
        <w:rPr>
          <w:sz w:val="24"/>
          <w:szCs w:val="24"/>
        </w:rPr>
        <w:tab/>
      </w:r>
      <w:r w:rsidR="00BE1ECF">
        <w:rPr>
          <w:sz w:val="24"/>
          <w:szCs w:val="24"/>
        </w:rPr>
        <w:tab/>
        <w:t>$37,000</w:t>
      </w:r>
      <w:r w:rsidR="00ED3CB9">
        <w:rPr>
          <w:sz w:val="24"/>
          <w:szCs w:val="24"/>
        </w:rPr>
        <w:t xml:space="preserve"> (avg)</w:t>
      </w:r>
    </w:p>
    <w:p w:rsidR="00B07735" w:rsidRPr="00554D39" w:rsidRDefault="00B07735">
      <w:pPr>
        <w:pStyle w:val="PlainText"/>
        <w:rPr>
          <w:rFonts w:ascii="Times New Roman" w:hAnsi="Times New Roman"/>
          <w:sz w:val="24"/>
          <w:szCs w:val="24"/>
        </w:rPr>
      </w:pPr>
    </w:p>
    <w:p w:rsidR="004D7D5F" w:rsidRDefault="00B07735">
      <w:pPr>
        <w:pStyle w:val="PlainText"/>
        <w:rPr>
          <w:rFonts w:ascii="Times New Roman" w:hAnsi="Times New Roman"/>
          <w:sz w:val="24"/>
          <w:szCs w:val="24"/>
        </w:rPr>
      </w:pP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r>
      <w:r w:rsidR="004D7D5F" w:rsidRPr="004D7D5F">
        <w:rPr>
          <w:rFonts w:ascii="Times New Roman" w:hAnsi="Times New Roman"/>
          <w:sz w:val="24"/>
          <w:szCs w:val="24"/>
        </w:rPr>
        <w:t>Officers Labor</w:t>
      </w:r>
      <w:r w:rsidR="004D7D5F">
        <w:rPr>
          <w:rFonts w:ascii="Times New Roman" w:hAnsi="Times New Roman"/>
          <w:sz w:val="24"/>
          <w:szCs w:val="24"/>
        </w:rPr>
        <w:tab/>
      </w:r>
      <w:r w:rsidR="004D7D5F">
        <w:rPr>
          <w:rFonts w:ascii="Times New Roman" w:hAnsi="Times New Roman"/>
          <w:sz w:val="24"/>
          <w:szCs w:val="24"/>
        </w:rPr>
        <w:tab/>
      </w:r>
      <w:r w:rsidR="004D7D5F">
        <w:rPr>
          <w:rFonts w:ascii="Times New Roman" w:hAnsi="Times New Roman"/>
          <w:sz w:val="24"/>
          <w:szCs w:val="24"/>
        </w:rPr>
        <w:tab/>
      </w:r>
      <w:r w:rsidR="004D7D5F">
        <w:rPr>
          <w:rFonts w:ascii="Times New Roman" w:hAnsi="Times New Roman"/>
          <w:sz w:val="24"/>
          <w:szCs w:val="24"/>
        </w:rPr>
        <w:tab/>
      </w:r>
      <w:r w:rsidR="001178A0">
        <w:rPr>
          <w:rFonts w:ascii="Times New Roman" w:hAnsi="Times New Roman"/>
          <w:sz w:val="24"/>
          <w:szCs w:val="24"/>
        </w:rPr>
        <w:t>$</w:t>
      </w:r>
      <w:r w:rsidR="00381D85">
        <w:rPr>
          <w:rFonts w:ascii="Times New Roman" w:hAnsi="Times New Roman"/>
          <w:sz w:val="24"/>
          <w:szCs w:val="24"/>
        </w:rPr>
        <w:t>12,830</w:t>
      </w:r>
      <w:r w:rsidR="001178A0">
        <w:rPr>
          <w:rFonts w:ascii="Times New Roman" w:hAnsi="Times New Roman"/>
          <w:sz w:val="24"/>
          <w:szCs w:val="24"/>
        </w:rPr>
        <w:t xml:space="preserve"> (avg)</w:t>
      </w:r>
      <w:r w:rsidR="00E91F3E">
        <w:rPr>
          <w:rFonts w:ascii="Times New Roman" w:hAnsi="Times New Roman"/>
          <w:sz w:val="24"/>
          <w:szCs w:val="24"/>
        </w:rPr>
        <w:t xml:space="preserve"> *</w:t>
      </w:r>
    </w:p>
    <w:p w:rsidR="004D7D5F" w:rsidRDefault="004D7D5F">
      <w:pPr>
        <w:pStyle w:val="PlainText"/>
        <w:rPr>
          <w:rFonts w:ascii="Times New Roman" w:hAnsi="Times New Roman"/>
          <w:sz w:val="24"/>
          <w:szCs w:val="24"/>
        </w:rPr>
      </w:pPr>
    </w:p>
    <w:p w:rsidR="00B07735" w:rsidRPr="00554D39" w:rsidRDefault="00ED3CB9" w:rsidP="00BE1ECF">
      <w:pPr>
        <w:pStyle w:val="PlainText"/>
        <w:ind w:left="1440" w:firstLine="720"/>
        <w:rPr>
          <w:rFonts w:ascii="Times New Roman" w:hAnsi="Times New Roman"/>
          <w:sz w:val="24"/>
          <w:szCs w:val="24"/>
        </w:rPr>
      </w:pPr>
      <w:r>
        <w:rPr>
          <w:rFonts w:ascii="Times New Roman" w:hAnsi="Times New Roman"/>
          <w:sz w:val="24"/>
          <w:szCs w:val="24"/>
        </w:rPr>
        <w:t xml:space="preserve">Maintenance / Support:  </w:t>
      </w:r>
      <w:r w:rsidR="00B07735" w:rsidRPr="00554D39">
        <w:rPr>
          <w:rFonts w:ascii="Times New Roman" w:hAnsi="Times New Roman"/>
          <w:sz w:val="24"/>
          <w:szCs w:val="24"/>
        </w:rPr>
        <w:tab/>
      </w:r>
      <w:r w:rsidR="00B07735" w:rsidRPr="00554D39">
        <w:rPr>
          <w:rFonts w:ascii="Times New Roman" w:hAnsi="Times New Roman"/>
          <w:sz w:val="24"/>
          <w:szCs w:val="24"/>
        </w:rPr>
        <w:tab/>
      </w:r>
      <w:r>
        <w:rPr>
          <w:rFonts w:ascii="Times New Roman" w:hAnsi="Times New Roman"/>
          <w:sz w:val="24"/>
          <w:szCs w:val="24"/>
        </w:rPr>
        <w:t>$75</w:t>
      </w:r>
      <w:r w:rsidR="00BE1ECF">
        <w:rPr>
          <w:rFonts w:ascii="Times New Roman" w:hAnsi="Times New Roman"/>
          <w:sz w:val="24"/>
          <w:szCs w:val="24"/>
        </w:rPr>
        <w:t>,000</w:t>
      </w:r>
      <w:r>
        <w:rPr>
          <w:rFonts w:ascii="Times New Roman" w:hAnsi="Times New Roman"/>
          <w:sz w:val="24"/>
          <w:szCs w:val="24"/>
        </w:rPr>
        <w:t xml:space="preserve"> (avg)</w:t>
      </w:r>
    </w:p>
    <w:p w:rsidR="00ED3CB9" w:rsidRDefault="00ED3CB9">
      <w:pPr>
        <w:pStyle w:val="PlainText"/>
        <w:ind w:left="1440" w:firstLine="720"/>
        <w:rPr>
          <w:rFonts w:ascii="Times New Roman" w:hAnsi="Times New Roman"/>
          <w:sz w:val="24"/>
          <w:szCs w:val="24"/>
        </w:rPr>
      </w:pPr>
    </w:p>
    <w:p w:rsidR="00B07735" w:rsidRPr="00571270" w:rsidRDefault="0003622B">
      <w:pPr>
        <w:pStyle w:val="PlainText"/>
        <w:ind w:left="1440" w:firstLine="720"/>
        <w:rPr>
          <w:rFonts w:ascii="Times New Roman" w:hAnsi="Times New Roman"/>
          <w:i/>
          <w:iCs/>
          <w:sz w:val="24"/>
          <w:szCs w:val="24"/>
        </w:rPr>
      </w:pPr>
      <w:r w:rsidRPr="00554D39">
        <w:rPr>
          <w:rFonts w:ascii="Times New Roman" w:hAnsi="Times New Roman"/>
          <w:sz w:val="24"/>
          <w:szCs w:val="24"/>
        </w:rPr>
        <w:t>Total Est. Cost:</w:t>
      </w:r>
      <w:r w:rsidRPr="00554D39">
        <w:rPr>
          <w:rFonts w:ascii="Times New Roman" w:hAnsi="Times New Roman"/>
          <w:sz w:val="24"/>
          <w:szCs w:val="24"/>
        </w:rPr>
        <w:tab/>
      </w:r>
      <w:r w:rsidRPr="00554D39">
        <w:rPr>
          <w:rFonts w:ascii="Times New Roman" w:hAnsi="Times New Roman"/>
          <w:sz w:val="24"/>
          <w:szCs w:val="24"/>
        </w:rPr>
        <w:tab/>
      </w:r>
      <w:r w:rsidRPr="00554D39">
        <w:rPr>
          <w:rFonts w:ascii="Times New Roman" w:hAnsi="Times New Roman"/>
          <w:sz w:val="24"/>
          <w:szCs w:val="24"/>
        </w:rPr>
        <w:tab/>
        <w:t>$</w:t>
      </w:r>
      <w:r w:rsidR="00381D85">
        <w:rPr>
          <w:rFonts w:ascii="Times New Roman" w:hAnsi="Times New Roman"/>
          <w:sz w:val="24"/>
          <w:szCs w:val="24"/>
        </w:rPr>
        <w:t>124,830</w:t>
      </w:r>
      <w:r w:rsidR="0060581F">
        <w:rPr>
          <w:rFonts w:ascii="Times New Roman" w:hAnsi="Times New Roman"/>
          <w:sz w:val="24"/>
          <w:szCs w:val="24"/>
        </w:rPr>
        <w:t xml:space="preserve"> </w:t>
      </w:r>
      <w:r w:rsidR="006C17B7">
        <w:rPr>
          <w:rFonts w:ascii="Times New Roman" w:hAnsi="Times New Roman"/>
          <w:sz w:val="24"/>
          <w:szCs w:val="24"/>
        </w:rPr>
        <w:t>(avg)</w:t>
      </w:r>
    </w:p>
    <w:p w:rsidR="00E91F3E" w:rsidRDefault="00E91F3E" w:rsidP="00E91F3E">
      <w:pPr>
        <w:pStyle w:val="PlainText"/>
        <w:ind w:left="1080"/>
        <w:rPr>
          <w:rFonts w:ascii="Times New Roman" w:hAnsi="Times New Roman"/>
          <w:sz w:val="24"/>
          <w:szCs w:val="24"/>
        </w:rPr>
      </w:pPr>
    </w:p>
    <w:p w:rsidR="00B07735" w:rsidRDefault="00E91F3E" w:rsidP="0061086D">
      <w:pPr>
        <w:pStyle w:val="PlainText"/>
        <w:rPr>
          <w:rFonts w:ascii="Times New Roman" w:hAnsi="Times New Roman"/>
          <w:sz w:val="24"/>
          <w:szCs w:val="24"/>
        </w:rPr>
      </w:pPr>
      <w:r>
        <w:rPr>
          <w:rFonts w:ascii="Times New Roman" w:hAnsi="Times New Roman"/>
          <w:sz w:val="24"/>
          <w:szCs w:val="24"/>
        </w:rPr>
        <w:t xml:space="preserve">* NOTE: This calculation is based </w:t>
      </w:r>
      <w:r w:rsidR="003D0E84">
        <w:rPr>
          <w:rFonts w:ascii="Times New Roman" w:hAnsi="Times New Roman"/>
          <w:sz w:val="24"/>
          <w:szCs w:val="24"/>
        </w:rPr>
        <w:t xml:space="preserve">(Part B above) </w:t>
      </w:r>
      <w:r>
        <w:rPr>
          <w:rFonts w:ascii="Times New Roman" w:hAnsi="Times New Roman"/>
          <w:sz w:val="24"/>
          <w:szCs w:val="24"/>
        </w:rPr>
        <w:t xml:space="preserve">upon </w:t>
      </w:r>
      <w:r w:rsidR="003D0E84">
        <w:rPr>
          <w:rFonts w:ascii="Times New Roman" w:hAnsi="Times New Roman"/>
          <w:sz w:val="24"/>
          <w:szCs w:val="24"/>
        </w:rPr>
        <w:t xml:space="preserve">one </w:t>
      </w:r>
      <w:r>
        <w:rPr>
          <w:rFonts w:ascii="Times New Roman" w:hAnsi="Times New Roman"/>
          <w:sz w:val="24"/>
          <w:szCs w:val="24"/>
        </w:rPr>
        <w:t xml:space="preserve">officer </w:t>
      </w:r>
      <w:r w:rsidR="00757F42">
        <w:rPr>
          <w:rFonts w:ascii="Times New Roman" w:hAnsi="Times New Roman"/>
          <w:sz w:val="24"/>
          <w:szCs w:val="24"/>
        </w:rPr>
        <w:t xml:space="preserve">completing </w:t>
      </w:r>
      <w:r w:rsidR="003D0E84">
        <w:rPr>
          <w:rFonts w:ascii="Times New Roman" w:hAnsi="Times New Roman"/>
          <w:sz w:val="24"/>
          <w:szCs w:val="24"/>
        </w:rPr>
        <w:t xml:space="preserve">one report in two hours timeframe.  The process includes </w:t>
      </w:r>
      <w:r>
        <w:rPr>
          <w:rFonts w:ascii="Times New Roman" w:hAnsi="Times New Roman"/>
          <w:sz w:val="24"/>
          <w:szCs w:val="24"/>
        </w:rPr>
        <w:t xml:space="preserve">responding to incident, gathering data for report, </w:t>
      </w:r>
      <w:r w:rsidR="00757F42">
        <w:rPr>
          <w:rFonts w:ascii="Times New Roman" w:hAnsi="Times New Roman"/>
          <w:sz w:val="24"/>
          <w:szCs w:val="24"/>
        </w:rPr>
        <w:t xml:space="preserve">competing other related forms, </w:t>
      </w:r>
      <w:r>
        <w:rPr>
          <w:rFonts w:ascii="Times New Roman" w:hAnsi="Times New Roman"/>
          <w:sz w:val="24"/>
          <w:szCs w:val="24"/>
        </w:rPr>
        <w:t xml:space="preserve">entering report into system, having at least one approver of the report, time to make corrections, </w:t>
      </w:r>
      <w:r w:rsidR="00757F42">
        <w:rPr>
          <w:rFonts w:ascii="Times New Roman" w:hAnsi="Times New Roman"/>
          <w:sz w:val="24"/>
          <w:szCs w:val="24"/>
        </w:rPr>
        <w:t>and miscellaneous administrative time</w:t>
      </w:r>
      <w:r w:rsidR="00270E69">
        <w:rPr>
          <w:rFonts w:ascii="Times New Roman" w:hAnsi="Times New Roman"/>
          <w:sz w:val="24"/>
          <w:szCs w:val="24"/>
        </w:rPr>
        <w:t xml:space="preserve">.  This equates to approximately 2 hours </w:t>
      </w:r>
      <w:r w:rsidR="003D0E84">
        <w:rPr>
          <w:rFonts w:ascii="Times New Roman" w:hAnsi="Times New Roman"/>
          <w:sz w:val="24"/>
          <w:szCs w:val="24"/>
        </w:rPr>
        <w:t xml:space="preserve">at a rate of $29.16/hr equals $58.32 </w:t>
      </w:r>
      <w:r w:rsidR="00381D85">
        <w:rPr>
          <w:rFonts w:ascii="Times New Roman" w:hAnsi="Times New Roman"/>
          <w:sz w:val="24"/>
          <w:szCs w:val="24"/>
        </w:rPr>
        <w:t>for a</w:t>
      </w:r>
      <w:r w:rsidR="00270E69">
        <w:rPr>
          <w:rFonts w:ascii="Times New Roman" w:hAnsi="Times New Roman"/>
          <w:sz w:val="24"/>
          <w:szCs w:val="24"/>
        </w:rPr>
        <w:t xml:space="preserve"> simple report</w:t>
      </w:r>
      <w:r w:rsidR="003D0E84">
        <w:rPr>
          <w:rFonts w:ascii="Times New Roman" w:hAnsi="Times New Roman"/>
          <w:sz w:val="24"/>
          <w:szCs w:val="24"/>
        </w:rPr>
        <w:t>.</w:t>
      </w:r>
      <w:r w:rsidR="00381D85">
        <w:rPr>
          <w:rFonts w:ascii="Times New Roman" w:hAnsi="Times New Roman"/>
          <w:sz w:val="24"/>
          <w:szCs w:val="24"/>
        </w:rPr>
        <w:t xml:space="preserve"> $58.32 x 220 responses = $12,830.</w:t>
      </w:r>
    </w:p>
    <w:p w:rsidR="00E91F3E" w:rsidRDefault="00E91F3E" w:rsidP="00E91F3E">
      <w:pPr>
        <w:pStyle w:val="PlainText"/>
        <w:ind w:left="1080"/>
        <w:rPr>
          <w:rFonts w:ascii="Times New Roman" w:hAnsi="Times New Roman"/>
          <w:sz w:val="24"/>
          <w:szCs w:val="24"/>
        </w:rPr>
      </w:pPr>
    </w:p>
    <w:p w:rsidR="00E91F3E" w:rsidRPr="00571270" w:rsidRDefault="00E91F3E">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15.</w:t>
      </w:r>
      <w:r w:rsidRPr="00571270">
        <w:rPr>
          <w:rFonts w:ascii="Times New Roman" w:hAnsi="Times New Roman"/>
          <w:sz w:val="24"/>
          <w:szCs w:val="24"/>
        </w:rPr>
        <w:tab/>
      </w:r>
      <w:r w:rsidRPr="00571270">
        <w:rPr>
          <w:rFonts w:ascii="Times New Roman" w:hAnsi="Times New Roman"/>
          <w:sz w:val="24"/>
          <w:szCs w:val="24"/>
          <w:u w:val="single"/>
        </w:rPr>
        <w:t>Reasons to Change in Burden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lastRenderedPageBreak/>
        <w:tab/>
      </w:r>
      <w:r w:rsidRPr="00571270">
        <w:rPr>
          <w:rFonts w:ascii="Times New Roman" w:hAnsi="Times New Roman"/>
          <w:sz w:val="24"/>
          <w:szCs w:val="24"/>
        </w:rPr>
        <w:tab/>
        <w:t>This is a</w:t>
      </w:r>
      <w:r w:rsidR="00415C13">
        <w:rPr>
          <w:rFonts w:ascii="Times New Roman" w:hAnsi="Times New Roman"/>
          <w:sz w:val="24"/>
          <w:szCs w:val="24"/>
        </w:rPr>
        <w:t xml:space="preserve"> </w:t>
      </w:r>
      <w:r w:rsidRPr="00571270">
        <w:rPr>
          <w:rFonts w:ascii="Times New Roman" w:hAnsi="Times New Roman"/>
          <w:sz w:val="24"/>
          <w:szCs w:val="24"/>
        </w:rPr>
        <w:t>n</w:t>
      </w:r>
      <w:r w:rsidR="00415C13">
        <w:rPr>
          <w:rFonts w:ascii="Times New Roman" w:hAnsi="Times New Roman"/>
          <w:sz w:val="24"/>
          <w:szCs w:val="24"/>
        </w:rPr>
        <w:t>ew</w:t>
      </w:r>
      <w:r w:rsidRPr="00571270">
        <w:rPr>
          <w:rFonts w:ascii="Times New Roman" w:hAnsi="Times New Roman"/>
          <w:sz w:val="24"/>
          <w:szCs w:val="24"/>
        </w:rPr>
        <w:t xml:space="preserve"> </w:t>
      </w:r>
      <w:r w:rsidR="00B14B70">
        <w:rPr>
          <w:rFonts w:ascii="Times New Roman" w:hAnsi="Times New Roman"/>
          <w:sz w:val="24"/>
          <w:szCs w:val="24"/>
        </w:rPr>
        <w:t>IT Solution for DLA Police</w:t>
      </w:r>
      <w:r w:rsidRPr="00571270">
        <w:rPr>
          <w:rFonts w:ascii="Times New Roman" w:hAnsi="Times New Roman"/>
          <w:sz w:val="24"/>
          <w:szCs w:val="24"/>
        </w:rPr>
        <w:t>.</w:t>
      </w:r>
      <w:r w:rsidR="00D5420B">
        <w:rPr>
          <w:rFonts w:ascii="Times New Roman" w:hAnsi="Times New Roman"/>
          <w:sz w:val="24"/>
          <w:szCs w:val="24"/>
        </w:rPr>
        <w:t xml:space="preserve"> </w:t>
      </w:r>
      <w:r w:rsidR="004A4625">
        <w:rPr>
          <w:rFonts w:ascii="Times New Roman" w:hAnsi="Times New Roman"/>
          <w:sz w:val="24"/>
          <w:szCs w:val="24"/>
        </w:rPr>
        <w:t>Therefore, there is a program change associated with the burden.</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t>16.</w:t>
      </w:r>
      <w:r w:rsidRPr="00571270">
        <w:rPr>
          <w:rFonts w:ascii="Times New Roman" w:hAnsi="Times New Roman"/>
          <w:sz w:val="24"/>
          <w:szCs w:val="24"/>
        </w:rPr>
        <w:tab/>
      </w:r>
      <w:r w:rsidRPr="00571270">
        <w:rPr>
          <w:rFonts w:ascii="Times New Roman" w:hAnsi="Times New Roman"/>
          <w:sz w:val="24"/>
          <w:szCs w:val="24"/>
          <w:u w:val="single"/>
        </w:rPr>
        <w:t>Publication of Results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17.</w:t>
      </w:r>
      <w:r w:rsidRPr="00571270">
        <w:rPr>
          <w:rFonts w:ascii="Times New Roman" w:hAnsi="Times New Roman"/>
          <w:sz w:val="24"/>
          <w:szCs w:val="24"/>
        </w:rPr>
        <w:tab/>
      </w:r>
      <w:r w:rsidRPr="00571270">
        <w:rPr>
          <w:rFonts w:ascii="Times New Roman" w:hAnsi="Times New Roman"/>
          <w:sz w:val="24"/>
          <w:szCs w:val="24"/>
          <w:u w:val="single"/>
        </w:rPr>
        <w:t>Non-Display of OMB Expiration Date</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18.</w:t>
      </w:r>
      <w:r w:rsidRPr="00571270">
        <w:rPr>
          <w:rFonts w:ascii="Times New Roman" w:hAnsi="Times New Roman"/>
          <w:sz w:val="24"/>
          <w:szCs w:val="24"/>
        </w:rPr>
        <w:tab/>
      </w:r>
      <w:r w:rsidRPr="00571270">
        <w:rPr>
          <w:rFonts w:ascii="Times New Roman" w:hAnsi="Times New Roman"/>
          <w:sz w:val="24"/>
          <w:szCs w:val="24"/>
          <w:u w:val="single"/>
        </w:rPr>
        <w:t>Exceptions to "Certification for Paperwork Reduction Submissions"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B.</w:t>
      </w:r>
      <w:r w:rsidRPr="00571270">
        <w:rPr>
          <w:rFonts w:ascii="Times New Roman" w:hAnsi="Times New Roman"/>
          <w:sz w:val="24"/>
          <w:szCs w:val="24"/>
        </w:rPr>
        <w:tab/>
        <w:t>Collection of Information Employing Statistical Methods</w:t>
      </w:r>
    </w:p>
    <w:p w:rsidR="00B07735" w:rsidRPr="00571270" w:rsidRDefault="00B07735">
      <w:pPr>
        <w:pStyle w:val="PlainText"/>
        <w:rPr>
          <w:rFonts w:ascii="Times New Roman" w:hAnsi="Times New Roman"/>
          <w:sz w:val="24"/>
          <w:szCs w:val="24"/>
        </w:rPr>
      </w:pPr>
    </w:p>
    <w:p w:rsidR="00B07735" w:rsidRPr="00505B7E" w:rsidRDefault="000B7B00" w:rsidP="005201EE">
      <w:pPr>
        <w:rPr>
          <w:sz w:val="24"/>
          <w:szCs w:val="24"/>
        </w:rPr>
      </w:pPr>
      <w:r>
        <w:rPr>
          <w:sz w:val="24"/>
          <w:szCs w:val="24"/>
        </w:rPr>
        <w:t>Not Applicable.</w:t>
      </w: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p>
    <w:p w:rsidR="00B07735" w:rsidRPr="00571270" w:rsidRDefault="00CB6111">
      <w:pPr>
        <w:pStyle w:val="PlainText"/>
        <w:outlineLvl w:val="0"/>
        <w:rPr>
          <w:rFonts w:ascii="Times New Roman" w:hAnsi="Times New Roman"/>
          <w:sz w:val="24"/>
          <w:szCs w:val="24"/>
        </w:rPr>
      </w:pPr>
      <w:r>
        <w:rPr>
          <w:rFonts w:ascii="Times New Roman" w:hAnsi="Times New Roman"/>
          <w:sz w:val="24"/>
          <w:szCs w:val="24"/>
        </w:rPr>
        <w:t xml:space="preserve"> </w:t>
      </w:r>
    </w:p>
    <w:sectPr w:rsidR="00B07735" w:rsidRPr="00571270">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C8C"/>
    <w:multiLevelType w:val="hybridMultilevel"/>
    <w:tmpl w:val="2BBADC68"/>
    <w:lvl w:ilvl="0" w:tplc="D368FA3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DC7A4D"/>
    <w:multiLevelType w:val="hybridMultilevel"/>
    <w:tmpl w:val="4DE0FA9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495B8D"/>
    <w:multiLevelType w:val="hybridMultilevel"/>
    <w:tmpl w:val="A086A3CA"/>
    <w:lvl w:ilvl="0" w:tplc="178C9B9E">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32D59"/>
    <w:rsid w:val="0003622B"/>
    <w:rsid w:val="00087BFC"/>
    <w:rsid w:val="000B7B00"/>
    <w:rsid w:val="000F66EB"/>
    <w:rsid w:val="001178A0"/>
    <w:rsid w:val="00125A62"/>
    <w:rsid w:val="00173109"/>
    <w:rsid w:val="001C70D5"/>
    <w:rsid w:val="001D6D26"/>
    <w:rsid w:val="001F065F"/>
    <w:rsid w:val="00206181"/>
    <w:rsid w:val="002473EC"/>
    <w:rsid w:val="00252432"/>
    <w:rsid w:val="002550F5"/>
    <w:rsid w:val="00270E69"/>
    <w:rsid w:val="0028395B"/>
    <w:rsid w:val="002B33AA"/>
    <w:rsid w:val="002D5EF8"/>
    <w:rsid w:val="00330C91"/>
    <w:rsid w:val="00381824"/>
    <w:rsid w:val="00381D85"/>
    <w:rsid w:val="003A1A70"/>
    <w:rsid w:val="003C7E28"/>
    <w:rsid w:val="003D0E84"/>
    <w:rsid w:val="00415C13"/>
    <w:rsid w:val="00487628"/>
    <w:rsid w:val="004956C2"/>
    <w:rsid w:val="00495E8C"/>
    <w:rsid w:val="00496BEC"/>
    <w:rsid w:val="004A4625"/>
    <w:rsid w:val="004D7D28"/>
    <w:rsid w:val="004D7D5F"/>
    <w:rsid w:val="00505B7E"/>
    <w:rsid w:val="005201EE"/>
    <w:rsid w:val="00551151"/>
    <w:rsid w:val="00554D39"/>
    <w:rsid w:val="00571270"/>
    <w:rsid w:val="00592DDF"/>
    <w:rsid w:val="0060581F"/>
    <w:rsid w:val="0061086D"/>
    <w:rsid w:val="0063072F"/>
    <w:rsid w:val="006426D6"/>
    <w:rsid w:val="006B1D9D"/>
    <w:rsid w:val="006C17B7"/>
    <w:rsid w:val="00711FED"/>
    <w:rsid w:val="007151A8"/>
    <w:rsid w:val="00724B83"/>
    <w:rsid w:val="00757F42"/>
    <w:rsid w:val="008403BD"/>
    <w:rsid w:val="00876A0F"/>
    <w:rsid w:val="008E1E73"/>
    <w:rsid w:val="008F08AD"/>
    <w:rsid w:val="008F45BB"/>
    <w:rsid w:val="009757FE"/>
    <w:rsid w:val="0098451F"/>
    <w:rsid w:val="009B4669"/>
    <w:rsid w:val="009E47AD"/>
    <w:rsid w:val="00A24948"/>
    <w:rsid w:val="00A25213"/>
    <w:rsid w:val="00A457D9"/>
    <w:rsid w:val="00B07735"/>
    <w:rsid w:val="00B14B70"/>
    <w:rsid w:val="00B41126"/>
    <w:rsid w:val="00B42512"/>
    <w:rsid w:val="00B96D12"/>
    <w:rsid w:val="00BD632E"/>
    <w:rsid w:val="00BE1ECF"/>
    <w:rsid w:val="00BE416F"/>
    <w:rsid w:val="00C3638E"/>
    <w:rsid w:val="00C36B9F"/>
    <w:rsid w:val="00C41148"/>
    <w:rsid w:val="00C47580"/>
    <w:rsid w:val="00CA5DEC"/>
    <w:rsid w:val="00CB6111"/>
    <w:rsid w:val="00D41F15"/>
    <w:rsid w:val="00D5420B"/>
    <w:rsid w:val="00D57EC6"/>
    <w:rsid w:val="00D66B10"/>
    <w:rsid w:val="00DA350D"/>
    <w:rsid w:val="00E0542D"/>
    <w:rsid w:val="00E1078D"/>
    <w:rsid w:val="00E24B6F"/>
    <w:rsid w:val="00E35D9C"/>
    <w:rsid w:val="00E6662D"/>
    <w:rsid w:val="00E7004A"/>
    <w:rsid w:val="00E854A3"/>
    <w:rsid w:val="00E91F3E"/>
    <w:rsid w:val="00ED2230"/>
    <w:rsid w:val="00ED3CB9"/>
    <w:rsid w:val="00ED4BC9"/>
    <w:rsid w:val="00EE0CDD"/>
    <w:rsid w:val="00EF48C8"/>
    <w:rsid w:val="00F94D21"/>
    <w:rsid w:val="00FE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D5420B"/>
    <w:rPr>
      <w:sz w:val="16"/>
      <w:szCs w:val="16"/>
    </w:rPr>
  </w:style>
  <w:style w:type="paragraph" w:styleId="CommentText">
    <w:name w:val="annotation text"/>
    <w:basedOn w:val="Normal"/>
    <w:link w:val="CommentTextChar"/>
    <w:rsid w:val="00D5420B"/>
  </w:style>
  <w:style w:type="character" w:customStyle="1" w:styleId="CommentTextChar">
    <w:name w:val="Comment Text Char"/>
    <w:basedOn w:val="DefaultParagraphFont"/>
    <w:link w:val="CommentText"/>
    <w:rsid w:val="00D5420B"/>
  </w:style>
  <w:style w:type="paragraph" w:styleId="CommentSubject">
    <w:name w:val="annotation subject"/>
    <w:basedOn w:val="CommentText"/>
    <w:next w:val="CommentText"/>
    <w:link w:val="CommentSubjectChar"/>
    <w:rsid w:val="00D5420B"/>
    <w:rPr>
      <w:b/>
      <w:bCs/>
    </w:rPr>
  </w:style>
  <w:style w:type="character" w:customStyle="1" w:styleId="CommentSubjectChar">
    <w:name w:val="Comment Subject Char"/>
    <w:basedOn w:val="CommentTextChar"/>
    <w:link w:val="CommentSubject"/>
    <w:rsid w:val="00D5420B"/>
    <w:rPr>
      <w:b/>
      <w:bCs/>
    </w:rPr>
  </w:style>
  <w:style w:type="paragraph" w:customStyle="1" w:styleId="Default">
    <w:name w:val="Default"/>
    <w:rsid w:val="008E1E73"/>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E24B6F"/>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D5420B"/>
    <w:rPr>
      <w:sz w:val="16"/>
      <w:szCs w:val="16"/>
    </w:rPr>
  </w:style>
  <w:style w:type="paragraph" w:styleId="CommentText">
    <w:name w:val="annotation text"/>
    <w:basedOn w:val="Normal"/>
    <w:link w:val="CommentTextChar"/>
    <w:rsid w:val="00D5420B"/>
  </w:style>
  <w:style w:type="character" w:customStyle="1" w:styleId="CommentTextChar">
    <w:name w:val="Comment Text Char"/>
    <w:basedOn w:val="DefaultParagraphFont"/>
    <w:link w:val="CommentText"/>
    <w:rsid w:val="00D5420B"/>
  </w:style>
  <w:style w:type="paragraph" w:styleId="CommentSubject">
    <w:name w:val="annotation subject"/>
    <w:basedOn w:val="CommentText"/>
    <w:next w:val="CommentText"/>
    <w:link w:val="CommentSubjectChar"/>
    <w:rsid w:val="00D5420B"/>
    <w:rPr>
      <w:b/>
      <w:bCs/>
    </w:rPr>
  </w:style>
  <w:style w:type="character" w:customStyle="1" w:styleId="CommentSubjectChar">
    <w:name w:val="Comment Subject Char"/>
    <w:basedOn w:val="CommentTextChar"/>
    <w:link w:val="CommentSubject"/>
    <w:rsid w:val="00D5420B"/>
    <w:rPr>
      <w:b/>
      <w:bCs/>
    </w:rPr>
  </w:style>
  <w:style w:type="paragraph" w:customStyle="1" w:styleId="Default">
    <w:name w:val="Default"/>
    <w:rsid w:val="008E1E73"/>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E24B6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6203">
      <w:bodyDiv w:val="1"/>
      <w:marLeft w:val="0"/>
      <w:marRight w:val="0"/>
      <w:marTop w:val="0"/>
      <w:marBottom w:val="0"/>
      <w:divBdr>
        <w:top w:val="none" w:sz="0" w:space="0" w:color="auto"/>
        <w:left w:val="none" w:sz="0" w:space="0" w:color="auto"/>
        <w:bottom w:val="none" w:sz="0" w:space="0" w:color="auto"/>
        <w:right w:val="none" w:sz="0" w:space="0" w:color="auto"/>
      </w:divBdr>
    </w:div>
    <w:div w:id="703138109">
      <w:bodyDiv w:val="1"/>
      <w:marLeft w:val="0"/>
      <w:marRight w:val="0"/>
      <w:marTop w:val="0"/>
      <w:marBottom w:val="0"/>
      <w:divBdr>
        <w:top w:val="none" w:sz="0" w:space="0" w:color="auto"/>
        <w:left w:val="none" w:sz="0" w:space="0" w:color="auto"/>
        <w:bottom w:val="none" w:sz="0" w:space="0" w:color="auto"/>
        <w:right w:val="none" w:sz="0" w:space="0" w:color="auto"/>
      </w:divBdr>
    </w:div>
    <w:div w:id="16389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a.mil/InformationOperations/Documents/PoliceCenterPIA-WebVersio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Shelly Finke</cp:lastModifiedBy>
  <cp:revision>2</cp:revision>
  <cp:lastPrinted>2001-08-24T14:14:00Z</cp:lastPrinted>
  <dcterms:created xsi:type="dcterms:W3CDTF">2014-04-30T16:13:00Z</dcterms:created>
  <dcterms:modified xsi:type="dcterms:W3CDTF">2014-04-30T16:13:00Z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