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C0B" w14:textId="77777777" w:rsidR="00686DD1" w:rsidRPr="00AB7BE6" w:rsidRDefault="00686DD1" w:rsidP="004F20AE">
      <w:pPr>
        <w:rPr>
          <w:rFonts w:asciiTheme="minorHAnsi" w:hAnsiTheme="minorHAnsi"/>
          <w:b/>
          <w:color w:val="000000"/>
          <w:sz w:val="24"/>
          <w:szCs w:val="24"/>
        </w:rPr>
      </w:pPr>
      <w:bookmarkStart w:id="0" w:name="_GoBack"/>
      <w:bookmarkEnd w:id="0"/>
      <w:r w:rsidRPr="00AB7BE6">
        <w:rPr>
          <w:rFonts w:asciiTheme="minorHAnsi" w:hAnsiTheme="minorHAnsi"/>
          <w:b/>
          <w:color w:val="000000"/>
          <w:sz w:val="24"/>
          <w:szCs w:val="24"/>
        </w:rPr>
        <w:t>Generic Information Collection Request</w:t>
      </w:r>
    </w:p>
    <w:p w14:paraId="6B673C8E" w14:textId="77777777" w:rsidR="00686DD1" w:rsidRPr="00AB7BE6" w:rsidRDefault="00686DD1" w:rsidP="004F20AE">
      <w:pPr>
        <w:rPr>
          <w:rFonts w:asciiTheme="minorHAnsi" w:hAnsiTheme="minorHAnsi"/>
          <w:color w:val="000000"/>
          <w:sz w:val="24"/>
          <w:szCs w:val="24"/>
        </w:rPr>
      </w:pPr>
    </w:p>
    <w:p w14:paraId="60638CF6" w14:textId="29A7FC05" w:rsidR="00224D2A" w:rsidRDefault="00A52414" w:rsidP="004F20AE">
      <w:pPr>
        <w:rPr>
          <w:rFonts w:asciiTheme="minorHAnsi" w:hAnsiTheme="minorHAnsi"/>
          <w:sz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Request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 xml:space="preserve">The Census Bureau plans to conduct additional research under the generic clearance for </w:t>
      </w:r>
      <w:r w:rsidR="00806708">
        <w:rPr>
          <w:rFonts w:asciiTheme="minorHAnsi" w:hAnsiTheme="minorHAnsi"/>
          <w:color w:val="000000"/>
          <w:sz w:val="24"/>
          <w:szCs w:val="24"/>
        </w:rPr>
        <w:t xml:space="preserve">the collection of routine customer feedback 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>(</w:t>
      </w:r>
      <w:r w:rsidR="00E05674" w:rsidRPr="00AB7BE6">
        <w:rPr>
          <w:rFonts w:asciiTheme="minorHAnsi" w:hAnsiTheme="minorHAnsi"/>
          <w:color w:val="000000"/>
          <w:sz w:val="24"/>
          <w:szCs w:val="24"/>
        </w:rPr>
        <w:t xml:space="preserve">OMB number </w:t>
      </w:r>
      <w:r w:rsidR="00806708">
        <w:rPr>
          <w:rFonts w:asciiTheme="minorHAnsi" w:hAnsiTheme="minorHAnsi"/>
          <w:color w:val="000000"/>
          <w:sz w:val="24"/>
          <w:szCs w:val="24"/>
        </w:rPr>
        <w:t>0690-0030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 xml:space="preserve">).  We </w:t>
      </w:r>
      <w:r w:rsidR="00686DD1" w:rsidRPr="00AB7BE6">
        <w:rPr>
          <w:rFonts w:asciiTheme="minorHAnsi" w:hAnsiTheme="minorHAnsi"/>
          <w:color w:val="000000"/>
          <w:sz w:val="24"/>
          <w:szCs w:val="24"/>
        </w:rPr>
        <w:t>propose to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 xml:space="preserve"> conduct </w:t>
      </w:r>
      <w:r w:rsidR="00154D7E" w:rsidRPr="00AB7BE6">
        <w:rPr>
          <w:rFonts w:asciiTheme="minorHAnsi" w:hAnsiTheme="minorHAnsi"/>
          <w:color w:val="000000"/>
          <w:sz w:val="24"/>
          <w:szCs w:val="24"/>
        </w:rPr>
        <w:t xml:space="preserve">and seek approval for 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>a</w:t>
      </w:r>
      <w:r w:rsidR="002D2371" w:rsidRPr="00AB7BE6">
        <w:rPr>
          <w:rFonts w:asciiTheme="minorHAnsi" w:hAnsiTheme="minorHAnsi"/>
          <w:color w:val="000000"/>
          <w:sz w:val="24"/>
          <w:szCs w:val="24"/>
        </w:rPr>
        <w:t xml:space="preserve">n </w:t>
      </w:r>
      <w:r w:rsidR="00A54E56" w:rsidRPr="00AB7BE6">
        <w:rPr>
          <w:rFonts w:asciiTheme="minorHAnsi" w:hAnsiTheme="minorHAnsi"/>
          <w:color w:val="000000"/>
          <w:sz w:val="24"/>
          <w:szCs w:val="24"/>
        </w:rPr>
        <w:t xml:space="preserve">online </w:t>
      </w:r>
      <w:r w:rsidR="00CD01A9" w:rsidRPr="00AB7BE6">
        <w:rPr>
          <w:rFonts w:asciiTheme="minorHAnsi" w:hAnsiTheme="minorHAnsi"/>
          <w:color w:val="000000"/>
          <w:sz w:val="24"/>
          <w:szCs w:val="24"/>
        </w:rPr>
        <w:t>cognitive/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 xml:space="preserve">usability </w:t>
      </w:r>
      <w:r w:rsidR="008D0E72" w:rsidRPr="00AB7BE6">
        <w:rPr>
          <w:rFonts w:asciiTheme="minorHAnsi" w:hAnsiTheme="minorHAnsi"/>
          <w:color w:val="000000"/>
          <w:sz w:val="24"/>
          <w:szCs w:val="24"/>
        </w:rPr>
        <w:t>evaluation of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54E56" w:rsidRPr="00AB7BE6">
        <w:rPr>
          <w:rFonts w:asciiTheme="minorHAnsi" w:hAnsiTheme="minorHAnsi"/>
          <w:color w:val="000000"/>
          <w:sz w:val="24"/>
          <w:szCs w:val="24"/>
        </w:rPr>
        <w:t>language on census.gov regarding respondent privacy and confidentiality protections</w:t>
      </w:r>
      <w:r w:rsidR="00154D7E" w:rsidRPr="00AB7BE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F20AE" w:rsidRPr="00AB7BE6">
        <w:rPr>
          <w:rFonts w:asciiTheme="minorHAnsi" w:hAnsiTheme="minorHAnsi"/>
          <w:sz w:val="24"/>
        </w:rPr>
        <w:t xml:space="preserve">conducted by Census Bureau staff. </w:t>
      </w:r>
    </w:p>
    <w:p w14:paraId="2C7C13C0" w14:textId="77777777" w:rsidR="00224D2A" w:rsidRDefault="00224D2A" w:rsidP="004F20AE">
      <w:pPr>
        <w:rPr>
          <w:rFonts w:asciiTheme="minorHAnsi" w:hAnsiTheme="minorHAnsi"/>
          <w:sz w:val="24"/>
        </w:rPr>
      </w:pPr>
    </w:p>
    <w:p w14:paraId="728AF404" w14:textId="02BE7A39" w:rsidR="004F20AE" w:rsidRPr="00AB7BE6" w:rsidRDefault="004A1CBE" w:rsidP="004F20AE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As part of this current submission we are seeking approval for a remote, asynchronous data collection by Census Bureau staff.</w:t>
      </w:r>
    </w:p>
    <w:p w14:paraId="57C034F6" w14:textId="77777777" w:rsidR="004F20AE" w:rsidRPr="00AB7BE6" w:rsidRDefault="004F20AE" w:rsidP="004F20AE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03BCB6C9" w14:textId="1EF1E516" w:rsidR="004F20AE" w:rsidRPr="00AB7BE6" w:rsidRDefault="00A52414" w:rsidP="00025187">
      <w:pPr>
        <w:pStyle w:val="NoSpacing"/>
        <w:rPr>
          <w:rFonts w:asciiTheme="minorHAnsi" w:hAnsiTheme="minorHAnsi"/>
          <w:sz w:val="24"/>
          <w:szCs w:val="24"/>
          <w:highlight w:val="yellow"/>
        </w:rPr>
      </w:pPr>
      <w:r w:rsidRPr="00AB7BE6">
        <w:rPr>
          <w:rFonts w:asciiTheme="minorHAnsi" w:hAnsiTheme="minorHAnsi"/>
          <w:b/>
          <w:sz w:val="24"/>
          <w:szCs w:val="24"/>
        </w:rPr>
        <w:t>Purpose</w:t>
      </w:r>
      <w:r w:rsidRPr="00AB7BE6">
        <w:rPr>
          <w:rFonts w:asciiTheme="minorHAnsi" w:hAnsiTheme="minorHAnsi"/>
          <w:sz w:val="24"/>
          <w:szCs w:val="24"/>
        </w:rPr>
        <w:t xml:space="preserve">: </w:t>
      </w:r>
      <w:r w:rsidR="00674FC4">
        <w:rPr>
          <w:rFonts w:asciiTheme="minorHAnsi" w:hAnsiTheme="minorHAnsi"/>
          <w:sz w:val="24"/>
          <w:szCs w:val="24"/>
        </w:rPr>
        <w:t>I</w:t>
      </w:r>
      <w:r w:rsidR="00EF6E1E" w:rsidRPr="00AB7BE6">
        <w:rPr>
          <w:rFonts w:asciiTheme="minorHAnsi" w:hAnsiTheme="minorHAnsi"/>
          <w:sz w:val="24"/>
          <w:szCs w:val="24"/>
        </w:rPr>
        <w:t xml:space="preserve">t is important to ensure that messaging about </w:t>
      </w:r>
      <w:r w:rsidR="00674FC4">
        <w:rPr>
          <w:rFonts w:asciiTheme="minorHAnsi" w:hAnsiTheme="minorHAnsi"/>
          <w:sz w:val="24"/>
          <w:szCs w:val="24"/>
        </w:rPr>
        <w:t>the census and our surveys</w:t>
      </w:r>
      <w:r w:rsidR="00EF6E1E" w:rsidRPr="00AB7BE6">
        <w:rPr>
          <w:rFonts w:asciiTheme="minorHAnsi" w:hAnsiTheme="minorHAnsi"/>
          <w:sz w:val="24"/>
          <w:szCs w:val="24"/>
        </w:rPr>
        <w:t xml:space="preserve"> available online is both easy to understand and easy to access. Traditionally, researchers at the U.S. Census Bureau would conduct in-person cognitive and usability testing separately to assess the understanding and accessibility of this messaging, respectively. Performing cognitive and usability testing independently is more time-consuming and expensive, and eliminates the opportunity to </w:t>
      </w:r>
      <w:r w:rsidR="007A0881" w:rsidRPr="00AB7BE6">
        <w:rPr>
          <w:rFonts w:asciiTheme="minorHAnsi" w:hAnsiTheme="minorHAnsi"/>
          <w:sz w:val="24"/>
          <w:szCs w:val="24"/>
        </w:rPr>
        <w:t>determine whether</w:t>
      </w:r>
      <w:r w:rsidR="00EF6E1E" w:rsidRPr="00AB7BE6">
        <w:rPr>
          <w:rFonts w:asciiTheme="minorHAnsi" w:hAnsiTheme="minorHAnsi"/>
          <w:sz w:val="24"/>
          <w:szCs w:val="24"/>
        </w:rPr>
        <w:t xml:space="preserve"> respondents’ ability to find and understand survey messaging interact. </w:t>
      </w:r>
      <w:r w:rsidR="00025187" w:rsidRPr="00AB7BE6">
        <w:rPr>
          <w:rFonts w:asciiTheme="minorHAnsi" w:hAnsiTheme="minorHAnsi"/>
          <w:sz w:val="24"/>
          <w:szCs w:val="24"/>
        </w:rPr>
        <w:t xml:space="preserve">This planned evaluation is </w:t>
      </w:r>
      <w:r w:rsidR="00EF6E1E" w:rsidRPr="00AB7BE6">
        <w:rPr>
          <w:rFonts w:asciiTheme="minorHAnsi" w:hAnsiTheme="minorHAnsi"/>
          <w:sz w:val="24"/>
          <w:szCs w:val="24"/>
        </w:rPr>
        <w:t>an online</w:t>
      </w:r>
      <w:r w:rsidR="00025187" w:rsidRPr="00AB7BE6">
        <w:rPr>
          <w:rFonts w:asciiTheme="minorHAnsi" w:hAnsiTheme="minorHAnsi"/>
          <w:sz w:val="24"/>
          <w:szCs w:val="24"/>
        </w:rPr>
        <w:t>,</w:t>
      </w:r>
      <w:r w:rsidR="00EF6E1E" w:rsidRPr="00AB7BE6">
        <w:rPr>
          <w:rFonts w:asciiTheme="minorHAnsi" w:hAnsiTheme="minorHAnsi"/>
          <w:sz w:val="24"/>
          <w:szCs w:val="24"/>
        </w:rPr>
        <w:t xml:space="preserve"> joint cognitive and usability test of messaging about privacy and confidentiality protections. Th</w:t>
      </w:r>
      <w:r w:rsidR="00D23AEF" w:rsidRPr="00AB7BE6">
        <w:rPr>
          <w:rFonts w:asciiTheme="minorHAnsi" w:hAnsiTheme="minorHAnsi"/>
          <w:sz w:val="24"/>
          <w:szCs w:val="24"/>
        </w:rPr>
        <w:t>e goal is to both evaluate</w:t>
      </w:r>
      <w:r w:rsidR="00EF6E1E" w:rsidRPr="00AB7BE6">
        <w:rPr>
          <w:rFonts w:asciiTheme="minorHAnsi" w:hAnsiTheme="minorHAnsi"/>
          <w:sz w:val="24"/>
          <w:szCs w:val="24"/>
        </w:rPr>
        <w:t xml:space="preserve"> this methodology as well as </w:t>
      </w:r>
      <w:r w:rsidR="00D23AEF" w:rsidRPr="00AB7BE6">
        <w:rPr>
          <w:rFonts w:asciiTheme="minorHAnsi" w:hAnsiTheme="minorHAnsi"/>
          <w:sz w:val="24"/>
          <w:szCs w:val="24"/>
        </w:rPr>
        <w:t xml:space="preserve">collect </w:t>
      </w:r>
      <w:r w:rsidR="00EF6E1E" w:rsidRPr="00AB7BE6">
        <w:rPr>
          <w:rFonts w:asciiTheme="minorHAnsi" w:hAnsiTheme="minorHAnsi"/>
          <w:sz w:val="24"/>
          <w:szCs w:val="24"/>
        </w:rPr>
        <w:t xml:space="preserve">substantive findings on effective messaging about respondent privacy and confidentiality. </w:t>
      </w:r>
    </w:p>
    <w:p w14:paraId="79BCE255" w14:textId="77777777" w:rsidR="004F20AE" w:rsidRPr="00AB7BE6" w:rsidRDefault="004F20AE" w:rsidP="008D0E72">
      <w:pPr>
        <w:rPr>
          <w:rFonts w:asciiTheme="minorHAnsi" w:hAnsiTheme="minorHAnsi"/>
          <w:sz w:val="24"/>
          <w:highlight w:val="yellow"/>
        </w:rPr>
      </w:pPr>
    </w:p>
    <w:p w14:paraId="5E43C240" w14:textId="26BF55EE" w:rsidR="00A52414" w:rsidRPr="00AB7BE6" w:rsidRDefault="00A52414" w:rsidP="00A52414">
      <w:pPr>
        <w:shd w:val="clear" w:color="auto" w:fill="FFFFFF"/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AB7BE6">
        <w:rPr>
          <w:rFonts w:asciiTheme="minorHAnsi" w:hAnsiTheme="minorHAnsi"/>
          <w:b/>
          <w:sz w:val="24"/>
          <w:szCs w:val="24"/>
        </w:rPr>
        <w:t>Population of Interest</w:t>
      </w:r>
      <w:r w:rsidRPr="00AB7BE6">
        <w:rPr>
          <w:rFonts w:asciiTheme="minorHAnsi" w:hAnsiTheme="minorHAnsi"/>
          <w:sz w:val="24"/>
          <w:szCs w:val="24"/>
        </w:rPr>
        <w:t xml:space="preserve">: The planned usability evaluation will focus on assessing and improving the user experience </w:t>
      </w:r>
      <w:r w:rsidR="00B7262D" w:rsidRPr="00AB7BE6">
        <w:rPr>
          <w:rFonts w:asciiTheme="minorHAnsi" w:hAnsiTheme="minorHAnsi"/>
          <w:sz w:val="24"/>
          <w:szCs w:val="24"/>
        </w:rPr>
        <w:t>on census.gov for the general population, in terms of both usability of the site and clarity of the language used</w:t>
      </w:r>
      <w:r w:rsidRPr="00AB7BE6">
        <w:rPr>
          <w:rFonts w:asciiTheme="minorHAnsi" w:hAnsiTheme="minorHAnsi"/>
          <w:sz w:val="24"/>
          <w:szCs w:val="24"/>
        </w:rPr>
        <w:t xml:space="preserve">. </w:t>
      </w:r>
    </w:p>
    <w:p w14:paraId="687FF653" w14:textId="77777777" w:rsidR="00A52414" w:rsidRPr="00AB7BE6" w:rsidRDefault="00A52414" w:rsidP="008D0E72">
      <w:pPr>
        <w:rPr>
          <w:rFonts w:asciiTheme="minorHAnsi" w:hAnsiTheme="minorHAnsi"/>
          <w:sz w:val="24"/>
        </w:rPr>
      </w:pPr>
    </w:p>
    <w:p w14:paraId="1019CFA2" w14:textId="10C91158" w:rsidR="00A52414" w:rsidRPr="00AB7BE6" w:rsidRDefault="00A52414" w:rsidP="006321D1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Timeline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4F20AE" w:rsidRPr="00AB7BE6">
        <w:rPr>
          <w:rFonts w:asciiTheme="minorHAnsi" w:hAnsiTheme="minorHAnsi"/>
          <w:color w:val="000000"/>
          <w:sz w:val="24"/>
          <w:szCs w:val="24"/>
        </w:rPr>
        <w:t>T</w:t>
      </w:r>
      <w:r w:rsidR="008D0E72" w:rsidRPr="00AB7BE6">
        <w:rPr>
          <w:rFonts w:asciiTheme="minorHAnsi" w:hAnsiTheme="minorHAnsi"/>
          <w:color w:val="000000"/>
          <w:sz w:val="24"/>
          <w:szCs w:val="24"/>
        </w:rPr>
        <w:t xml:space="preserve">esting will be conducted </w:t>
      </w:r>
      <w:r w:rsidR="0057147E">
        <w:rPr>
          <w:rFonts w:asciiTheme="minorHAnsi" w:hAnsiTheme="minorHAnsi"/>
          <w:color w:val="000000"/>
          <w:sz w:val="24"/>
          <w:szCs w:val="24"/>
        </w:rPr>
        <w:t>over 5 days</w:t>
      </w:r>
      <w:r w:rsidR="00D31408" w:rsidRPr="00AB7BE6">
        <w:rPr>
          <w:rFonts w:asciiTheme="minorHAnsi" w:hAnsiTheme="minorHAnsi"/>
          <w:color w:val="000000"/>
          <w:sz w:val="24"/>
          <w:szCs w:val="24"/>
        </w:rPr>
        <w:t xml:space="preserve"> in </w:t>
      </w:r>
      <w:r w:rsidR="00193C8E" w:rsidRPr="00AB7BE6">
        <w:rPr>
          <w:rFonts w:asciiTheme="minorHAnsi" w:hAnsiTheme="minorHAnsi"/>
          <w:color w:val="000000"/>
          <w:sz w:val="24"/>
          <w:szCs w:val="24"/>
        </w:rPr>
        <w:t>Januar</w:t>
      </w:r>
      <w:r w:rsidR="00001D0C" w:rsidRPr="00AB7BE6">
        <w:rPr>
          <w:rFonts w:asciiTheme="minorHAnsi" w:hAnsiTheme="minorHAnsi"/>
          <w:color w:val="000000"/>
          <w:sz w:val="24"/>
          <w:szCs w:val="24"/>
        </w:rPr>
        <w:t>y</w:t>
      </w:r>
      <w:r w:rsidR="00193C8E" w:rsidRPr="00AB7BE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01D0C" w:rsidRPr="00AB7BE6">
        <w:rPr>
          <w:rFonts w:asciiTheme="minorHAnsi" w:hAnsiTheme="minorHAnsi"/>
          <w:color w:val="000000"/>
          <w:sz w:val="24"/>
          <w:szCs w:val="24"/>
        </w:rPr>
        <w:t>2017, when approval is received</w:t>
      </w:r>
      <w:r w:rsidR="00402430">
        <w:rPr>
          <w:rFonts w:asciiTheme="minorHAnsi" w:hAnsiTheme="minorHAnsi"/>
          <w:color w:val="000000"/>
          <w:sz w:val="24"/>
          <w:szCs w:val="24"/>
        </w:rPr>
        <w:t>, with a maximum of 6</w:t>
      </w:r>
      <w:r w:rsidR="008030BD">
        <w:rPr>
          <w:rFonts w:asciiTheme="minorHAnsi" w:hAnsiTheme="minorHAnsi"/>
          <w:color w:val="000000"/>
          <w:sz w:val="24"/>
          <w:szCs w:val="24"/>
        </w:rPr>
        <w:t>00 testers</w:t>
      </w:r>
      <w:r w:rsidR="00001D0C" w:rsidRPr="00AB7BE6">
        <w:rPr>
          <w:rFonts w:asciiTheme="minorHAnsi" w:hAnsiTheme="minorHAnsi"/>
          <w:color w:val="000000"/>
          <w:sz w:val="24"/>
          <w:szCs w:val="24"/>
        </w:rPr>
        <w:t>.</w:t>
      </w:r>
      <w:r w:rsidR="00C53D90" w:rsidRPr="00AB7BE6">
        <w:rPr>
          <w:rFonts w:asciiTheme="minorHAnsi" w:hAnsiTheme="minorHAnsi"/>
          <w:color w:val="000000"/>
          <w:sz w:val="24"/>
          <w:szCs w:val="24"/>
        </w:rPr>
        <w:t xml:space="preserve">  </w:t>
      </w:r>
    </w:p>
    <w:p w14:paraId="493F2888" w14:textId="77777777" w:rsidR="00A52414" w:rsidRPr="00AB7BE6" w:rsidRDefault="00A52414" w:rsidP="006321D1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1702C978" w14:textId="7D31EBE6" w:rsidR="006321D1" w:rsidRPr="00AB7BE6" w:rsidRDefault="00A52414" w:rsidP="006321D1">
      <w:pPr>
        <w:shd w:val="clear" w:color="auto" w:fill="FFFFFF"/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Language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FD35AF" w:rsidRPr="00AB7BE6">
        <w:rPr>
          <w:rFonts w:asciiTheme="minorHAnsi" w:hAnsiTheme="minorHAnsi"/>
          <w:color w:val="000000"/>
          <w:sz w:val="24"/>
          <w:szCs w:val="24"/>
        </w:rPr>
        <w:t xml:space="preserve">Testing will be conducted </w:t>
      </w:r>
      <w:r w:rsidR="00C53D90" w:rsidRPr="00AB7BE6">
        <w:rPr>
          <w:rFonts w:asciiTheme="minorHAnsi" w:hAnsiTheme="minorHAnsi"/>
          <w:color w:val="000000"/>
          <w:sz w:val="24"/>
          <w:szCs w:val="24"/>
        </w:rPr>
        <w:t>in English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 only</w:t>
      </w:r>
      <w:r w:rsidR="00C53D90" w:rsidRPr="00AB7BE6">
        <w:rPr>
          <w:rFonts w:asciiTheme="minorHAnsi" w:hAnsiTheme="minorHAnsi"/>
          <w:color w:val="000000"/>
          <w:sz w:val="24"/>
          <w:szCs w:val="24"/>
        </w:rPr>
        <w:t>.</w:t>
      </w:r>
      <w:r w:rsidR="006321D1" w:rsidRPr="00AB7BE6">
        <w:rPr>
          <w:rFonts w:asciiTheme="minorHAnsi" w:hAnsiTheme="minorHAnsi"/>
          <w:color w:val="000000"/>
          <w:sz w:val="24"/>
          <w:szCs w:val="24"/>
        </w:rPr>
        <w:t xml:space="preserve">  </w:t>
      </w:r>
    </w:p>
    <w:p w14:paraId="60F7AED3" w14:textId="77777777" w:rsidR="00DC4966" w:rsidRPr="00AB7BE6" w:rsidRDefault="00DC4966" w:rsidP="008D0E72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51927C62" w14:textId="77777777" w:rsidR="0057147E" w:rsidRDefault="00A52414" w:rsidP="00402430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Sample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402430">
        <w:rPr>
          <w:rFonts w:asciiTheme="minorHAnsi" w:hAnsiTheme="minorHAnsi"/>
          <w:color w:val="000000"/>
          <w:sz w:val="24"/>
        </w:rPr>
        <w:t xml:space="preserve"> Because this is a proof-of-concept test with a new methodology, half of the sample will be provided by the vendor and half will be sourced from the Census Bureau so that we can make methodological comparisons. </w:t>
      </w:r>
    </w:p>
    <w:p w14:paraId="28B51D8E" w14:textId="77777777" w:rsidR="0057147E" w:rsidRDefault="0057147E" w:rsidP="00402430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</w:p>
    <w:p w14:paraId="4321165B" w14:textId="69CBD85C" w:rsidR="00402430" w:rsidRPr="00402430" w:rsidRDefault="00402430" w:rsidP="00402430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  <w:r w:rsidRPr="00402430">
        <w:rPr>
          <w:rFonts w:asciiTheme="minorHAnsi" w:hAnsiTheme="minorHAnsi"/>
          <w:color w:val="000000"/>
          <w:sz w:val="24"/>
        </w:rPr>
        <w:t xml:space="preserve">We propose to collect data from 600 respondents, who will be sourced by both GroupSolver’s panel partners and by the </w:t>
      </w:r>
      <w:r w:rsidR="00351BC4" w:rsidRPr="00351BC4">
        <w:rPr>
          <w:rFonts w:asciiTheme="minorHAnsi" w:hAnsiTheme="minorHAnsi"/>
          <w:color w:val="000000"/>
          <w:sz w:val="24"/>
        </w:rPr>
        <w:t>U.S. Census Bureau</w:t>
      </w:r>
      <w:r w:rsidRPr="00402430">
        <w:rPr>
          <w:rFonts w:asciiTheme="minorHAnsi" w:hAnsiTheme="minorHAnsi"/>
          <w:color w:val="000000"/>
          <w:sz w:val="24"/>
        </w:rPr>
        <w:t>.  The respondent breakdown will be as follows:</w:t>
      </w:r>
    </w:p>
    <w:p w14:paraId="67637520" w14:textId="6740C609" w:rsidR="00402430" w:rsidRPr="00402430" w:rsidRDefault="00402430" w:rsidP="00351BC4">
      <w:pPr>
        <w:pStyle w:val="ListParagraph"/>
        <w:numPr>
          <w:ilvl w:val="0"/>
          <w:numId w:val="21"/>
        </w:numPr>
        <w:shd w:val="clear" w:color="auto" w:fill="FFFFFF"/>
        <w:autoSpaceDE/>
        <w:autoSpaceDN/>
        <w:adjustRightInd/>
        <w:rPr>
          <w:color w:val="000000"/>
          <w:sz w:val="24"/>
        </w:rPr>
      </w:pPr>
      <w:r w:rsidRPr="00402430">
        <w:rPr>
          <w:color w:val="000000"/>
          <w:sz w:val="24"/>
        </w:rPr>
        <w:t xml:space="preserve">100 general population respondents. 50 of these respondents will be supplied by GroupSolver and the other 50 by the </w:t>
      </w:r>
      <w:r w:rsidR="00351BC4" w:rsidRPr="00351BC4">
        <w:rPr>
          <w:color w:val="000000"/>
          <w:sz w:val="24"/>
        </w:rPr>
        <w:t>U.S. Census Bureau</w:t>
      </w:r>
      <w:r w:rsidRPr="00402430">
        <w:rPr>
          <w:color w:val="000000"/>
          <w:sz w:val="24"/>
        </w:rPr>
        <w:t xml:space="preserve">. </w:t>
      </w:r>
    </w:p>
    <w:p w14:paraId="6D91452F" w14:textId="7E68EBA2" w:rsidR="00402430" w:rsidRPr="00402430" w:rsidRDefault="00402430" w:rsidP="00351BC4">
      <w:pPr>
        <w:pStyle w:val="ListParagraph"/>
        <w:numPr>
          <w:ilvl w:val="0"/>
          <w:numId w:val="21"/>
        </w:numPr>
        <w:shd w:val="clear" w:color="auto" w:fill="FFFFFF"/>
        <w:autoSpaceDE/>
        <w:autoSpaceDN/>
        <w:adjustRightInd/>
        <w:rPr>
          <w:color w:val="000000"/>
          <w:sz w:val="24"/>
        </w:rPr>
      </w:pPr>
      <w:r w:rsidRPr="00402430">
        <w:rPr>
          <w:color w:val="000000"/>
          <w:sz w:val="24"/>
        </w:rPr>
        <w:t xml:space="preserve">100 general population respondents </w:t>
      </w:r>
      <w:r w:rsidR="0057147E">
        <w:rPr>
          <w:color w:val="000000"/>
          <w:sz w:val="24"/>
        </w:rPr>
        <w:t>screened in because they</w:t>
      </w:r>
      <w:r w:rsidRPr="00402430">
        <w:rPr>
          <w:color w:val="000000"/>
          <w:sz w:val="24"/>
        </w:rPr>
        <w:t xml:space="preserve"> consider privacy an important concern. 50 of these respondents will be supplied by GroupSolver and the other 50 by the </w:t>
      </w:r>
      <w:r w:rsidR="00351BC4" w:rsidRPr="00351BC4">
        <w:rPr>
          <w:color w:val="000000"/>
          <w:sz w:val="24"/>
        </w:rPr>
        <w:t>U.S. Census Bureau</w:t>
      </w:r>
      <w:r w:rsidRPr="00402430">
        <w:rPr>
          <w:color w:val="000000"/>
          <w:sz w:val="24"/>
        </w:rPr>
        <w:t xml:space="preserve">. </w:t>
      </w:r>
    </w:p>
    <w:p w14:paraId="7917FFE0" w14:textId="1A2EA5E4" w:rsidR="00402430" w:rsidRPr="00402430" w:rsidRDefault="00402430" w:rsidP="00351BC4">
      <w:pPr>
        <w:pStyle w:val="ListParagraph"/>
        <w:numPr>
          <w:ilvl w:val="0"/>
          <w:numId w:val="21"/>
        </w:numPr>
        <w:shd w:val="clear" w:color="auto" w:fill="FFFFFF"/>
        <w:autoSpaceDE/>
        <w:autoSpaceDN/>
        <w:adjustRightInd/>
        <w:rPr>
          <w:color w:val="000000"/>
          <w:sz w:val="24"/>
        </w:rPr>
      </w:pPr>
      <w:r w:rsidRPr="00402430">
        <w:rPr>
          <w:color w:val="000000"/>
          <w:sz w:val="24"/>
        </w:rPr>
        <w:lastRenderedPageBreak/>
        <w:t>200 general population respondents</w:t>
      </w:r>
      <w:r w:rsidR="0057147E">
        <w:rPr>
          <w:color w:val="000000"/>
          <w:sz w:val="24"/>
        </w:rPr>
        <w:t xml:space="preserve"> screened in because they</w:t>
      </w:r>
      <w:r w:rsidRPr="00402430">
        <w:rPr>
          <w:color w:val="000000"/>
          <w:sz w:val="24"/>
        </w:rPr>
        <w:t xml:space="preserve"> who have used data for school or work. 100 of these respondents will be supplied by GroupSolver and the other 100 by the </w:t>
      </w:r>
      <w:r w:rsidR="00351BC4" w:rsidRPr="00351BC4">
        <w:rPr>
          <w:color w:val="000000"/>
          <w:sz w:val="24"/>
        </w:rPr>
        <w:t>U.S. Census Bureau</w:t>
      </w:r>
      <w:r w:rsidRPr="00402430">
        <w:rPr>
          <w:color w:val="000000"/>
          <w:sz w:val="24"/>
        </w:rPr>
        <w:t xml:space="preserve">. </w:t>
      </w:r>
    </w:p>
    <w:p w14:paraId="28C0327B" w14:textId="4EBDCE64" w:rsidR="00402430" w:rsidRPr="00402430" w:rsidRDefault="00402430" w:rsidP="00351BC4">
      <w:pPr>
        <w:pStyle w:val="ListParagraph"/>
        <w:numPr>
          <w:ilvl w:val="0"/>
          <w:numId w:val="21"/>
        </w:numPr>
        <w:shd w:val="clear" w:color="auto" w:fill="FFFFFF"/>
        <w:autoSpaceDE/>
        <w:autoSpaceDN/>
        <w:adjustRightInd/>
        <w:rPr>
          <w:color w:val="000000"/>
          <w:sz w:val="24"/>
        </w:rPr>
      </w:pPr>
      <w:r w:rsidRPr="00402430">
        <w:rPr>
          <w:color w:val="000000"/>
          <w:sz w:val="24"/>
        </w:rPr>
        <w:t>200 cli</w:t>
      </w:r>
      <w:r w:rsidR="0057147E">
        <w:rPr>
          <w:color w:val="000000"/>
          <w:sz w:val="24"/>
        </w:rPr>
        <w:t xml:space="preserve">ent data users (Provided by the </w:t>
      </w:r>
      <w:r w:rsidR="00351BC4" w:rsidRPr="00351BC4">
        <w:rPr>
          <w:color w:val="000000"/>
          <w:sz w:val="24"/>
        </w:rPr>
        <w:t xml:space="preserve">U.S. Census Bureau </w:t>
      </w:r>
      <w:r w:rsidR="0057147E">
        <w:rPr>
          <w:color w:val="000000"/>
          <w:sz w:val="24"/>
        </w:rPr>
        <w:t>– data users who have agreed to participate in research studies</w:t>
      </w:r>
      <w:r w:rsidRPr="00402430">
        <w:rPr>
          <w:color w:val="000000"/>
          <w:sz w:val="24"/>
        </w:rPr>
        <w:t>)</w:t>
      </w:r>
    </w:p>
    <w:p w14:paraId="19F3F176" w14:textId="77777777" w:rsidR="0057147E" w:rsidRDefault="0057147E" w:rsidP="00402430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</w:p>
    <w:p w14:paraId="761ECDF5" w14:textId="62D5B11C" w:rsidR="00AD6970" w:rsidRPr="00AB7BE6" w:rsidRDefault="0057147E" w:rsidP="00402430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</w:rPr>
        <w:t>For all general population sample from the Census Bureau, s</w:t>
      </w:r>
      <w:r w:rsidR="00402430" w:rsidRPr="00AB7BE6">
        <w:rPr>
          <w:rFonts w:asciiTheme="minorHAnsi" w:hAnsiTheme="minorHAnsi"/>
          <w:color w:val="000000"/>
          <w:sz w:val="24"/>
        </w:rPr>
        <w:t>taff from the Center for Administrative Records Research and Applications (CARRA) wi</w:t>
      </w:r>
      <w:r>
        <w:rPr>
          <w:rFonts w:asciiTheme="minorHAnsi" w:hAnsiTheme="minorHAnsi"/>
          <w:color w:val="000000"/>
          <w:sz w:val="24"/>
        </w:rPr>
        <w:t>ll sample email addresses from 2</w:t>
      </w:r>
      <w:r w:rsidR="00402430" w:rsidRPr="00AB7BE6">
        <w:rPr>
          <w:rFonts w:asciiTheme="minorHAnsi" w:hAnsiTheme="minorHAnsi"/>
          <w:color w:val="000000"/>
          <w:sz w:val="24"/>
        </w:rPr>
        <w:t xml:space="preserve">0,000 MAFIDS in the Contact Frame. We expect to achieve a 2% response rate, determined by experience with other </w:t>
      </w:r>
      <w:r>
        <w:rPr>
          <w:rFonts w:asciiTheme="minorHAnsi" w:hAnsiTheme="minorHAnsi"/>
          <w:color w:val="000000"/>
          <w:sz w:val="24"/>
        </w:rPr>
        <w:t>recent studies, with a goal of 4</w:t>
      </w:r>
      <w:r w:rsidR="00402430" w:rsidRPr="00AB7BE6">
        <w:rPr>
          <w:rFonts w:asciiTheme="minorHAnsi" w:hAnsiTheme="minorHAnsi"/>
          <w:color w:val="000000"/>
          <w:sz w:val="24"/>
        </w:rPr>
        <w:t xml:space="preserve">00 </w:t>
      </w:r>
      <w:r>
        <w:rPr>
          <w:rFonts w:asciiTheme="minorHAnsi" w:hAnsiTheme="minorHAnsi"/>
          <w:color w:val="000000"/>
          <w:sz w:val="24"/>
        </w:rPr>
        <w:t xml:space="preserve">general population </w:t>
      </w:r>
      <w:r w:rsidR="00402430" w:rsidRPr="00AB7BE6">
        <w:rPr>
          <w:rFonts w:asciiTheme="minorHAnsi" w:hAnsiTheme="minorHAnsi"/>
          <w:color w:val="000000"/>
          <w:sz w:val="24"/>
        </w:rPr>
        <w:t>completes for this study.</w:t>
      </w:r>
    </w:p>
    <w:p w14:paraId="65D7ED52" w14:textId="77777777" w:rsidR="00402430" w:rsidRDefault="00402430" w:rsidP="00DC496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/>
        </w:rPr>
      </w:pPr>
    </w:p>
    <w:p w14:paraId="35309638" w14:textId="2E35ED28" w:rsidR="00DC4966" w:rsidRPr="00AB7BE6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B7BE6">
        <w:rPr>
          <w:rFonts w:asciiTheme="minorHAnsi" w:hAnsiTheme="minorHAnsi"/>
          <w:b/>
          <w:color w:val="000000"/>
        </w:rPr>
        <w:t>Recruitment</w:t>
      </w:r>
      <w:r w:rsidRPr="00AB7BE6">
        <w:rPr>
          <w:rFonts w:asciiTheme="minorHAnsi" w:hAnsiTheme="minorHAnsi"/>
          <w:color w:val="000000"/>
        </w:rPr>
        <w:t xml:space="preserve">: </w:t>
      </w:r>
      <w:r w:rsidR="005678A0" w:rsidRPr="00AB7BE6">
        <w:rPr>
          <w:rFonts w:asciiTheme="minorHAnsi" w:hAnsiTheme="minorHAnsi"/>
        </w:rPr>
        <w:t xml:space="preserve">Participants will be recruited </w:t>
      </w:r>
      <w:r w:rsidR="006D5EC0" w:rsidRPr="00AB7BE6">
        <w:rPr>
          <w:rFonts w:asciiTheme="minorHAnsi" w:hAnsiTheme="minorHAnsi"/>
        </w:rPr>
        <w:t>by email through GovDelivery. Participants will receive up to three emails:</w:t>
      </w:r>
    </w:p>
    <w:p w14:paraId="4D34BBD7" w14:textId="77777777" w:rsidR="00571468" w:rsidRPr="00AB7BE6" w:rsidRDefault="006D5EC0" w:rsidP="006D5EC0">
      <w:pPr>
        <w:pStyle w:val="ListParagraph"/>
        <w:numPr>
          <w:ilvl w:val="0"/>
          <w:numId w:val="17"/>
        </w:numPr>
        <w:shd w:val="clear" w:color="auto" w:fill="FFFFFF"/>
        <w:autoSpaceDE/>
        <w:autoSpaceDN/>
        <w:adjustRightInd/>
        <w:rPr>
          <w:color w:val="000000"/>
          <w:sz w:val="24"/>
        </w:rPr>
      </w:pPr>
      <w:r w:rsidRPr="00AB7BE6">
        <w:rPr>
          <w:color w:val="000000"/>
          <w:sz w:val="24"/>
        </w:rPr>
        <w:t xml:space="preserve">An initial email on a Monday, </w:t>
      </w:r>
    </w:p>
    <w:p w14:paraId="712DE694" w14:textId="36DE32CE" w:rsidR="00571468" w:rsidRPr="00AB7BE6" w:rsidRDefault="006D5EC0" w:rsidP="006D5EC0">
      <w:pPr>
        <w:pStyle w:val="ListParagraph"/>
        <w:numPr>
          <w:ilvl w:val="0"/>
          <w:numId w:val="17"/>
        </w:numPr>
        <w:shd w:val="clear" w:color="auto" w:fill="FFFFFF"/>
        <w:autoSpaceDE/>
        <w:autoSpaceDN/>
        <w:adjustRightInd/>
        <w:rPr>
          <w:color w:val="000000"/>
          <w:sz w:val="24"/>
        </w:rPr>
      </w:pPr>
      <w:r w:rsidRPr="00AB7BE6">
        <w:rPr>
          <w:color w:val="000000"/>
          <w:sz w:val="24"/>
        </w:rPr>
        <w:t xml:space="preserve">A reminder email on </w:t>
      </w:r>
      <w:r w:rsidR="0057147E">
        <w:rPr>
          <w:color w:val="000000"/>
          <w:sz w:val="24"/>
        </w:rPr>
        <w:t>Tuesday</w:t>
      </w:r>
      <w:r w:rsidRPr="00AB7BE6">
        <w:rPr>
          <w:color w:val="000000"/>
          <w:sz w:val="24"/>
        </w:rPr>
        <w:t xml:space="preserve"> (if they have not yet clicked on the link to the survey), and</w:t>
      </w:r>
    </w:p>
    <w:p w14:paraId="7B1A4482" w14:textId="693715E7" w:rsidR="006D5EC0" w:rsidRPr="00AB7BE6" w:rsidRDefault="006D5EC0" w:rsidP="006D5EC0">
      <w:pPr>
        <w:pStyle w:val="ListParagraph"/>
        <w:numPr>
          <w:ilvl w:val="0"/>
          <w:numId w:val="17"/>
        </w:numPr>
        <w:shd w:val="clear" w:color="auto" w:fill="FFFFFF"/>
        <w:autoSpaceDE/>
        <w:autoSpaceDN/>
        <w:adjustRightInd/>
        <w:rPr>
          <w:color w:val="000000"/>
          <w:sz w:val="24"/>
        </w:rPr>
      </w:pPr>
      <w:r w:rsidRPr="00AB7BE6">
        <w:rPr>
          <w:color w:val="000000"/>
          <w:sz w:val="24"/>
        </w:rPr>
        <w:t xml:space="preserve">A final reminder email on </w:t>
      </w:r>
      <w:r w:rsidR="0057147E">
        <w:rPr>
          <w:color w:val="000000"/>
          <w:sz w:val="24"/>
        </w:rPr>
        <w:t>Thursday</w:t>
      </w:r>
      <w:r w:rsidRPr="00AB7BE6">
        <w:rPr>
          <w:color w:val="000000"/>
          <w:sz w:val="24"/>
        </w:rPr>
        <w:t xml:space="preserve"> (if they have not yet clicked on the link to the survey) with the survey closing </w:t>
      </w:r>
      <w:r w:rsidR="0057147E">
        <w:rPr>
          <w:color w:val="000000"/>
          <w:sz w:val="24"/>
        </w:rPr>
        <w:t>on</w:t>
      </w:r>
      <w:r w:rsidRPr="00AB7BE6">
        <w:rPr>
          <w:color w:val="000000"/>
          <w:sz w:val="24"/>
        </w:rPr>
        <w:t xml:space="preserve"> Friday.</w:t>
      </w:r>
    </w:p>
    <w:p w14:paraId="407F021D" w14:textId="77777777" w:rsidR="00F3261C" w:rsidRPr="00AB7BE6" w:rsidRDefault="00F3261C" w:rsidP="006D5EC0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</w:p>
    <w:p w14:paraId="4513C597" w14:textId="4D9884DC" w:rsidR="006D5EC0" w:rsidRDefault="006D5EC0" w:rsidP="00F3261C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  <w:r w:rsidRPr="00AB7BE6">
        <w:rPr>
          <w:rFonts w:asciiTheme="minorHAnsi" w:hAnsiTheme="minorHAnsi"/>
          <w:color w:val="000000"/>
          <w:sz w:val="24"/>
        </w:rPr>
        <w:t>Copies of these em</w:t>
      </w:r>
      <w:r w:rsidR="007A5E23" w:rsidRPr="00AB7BE6">
        <w:rPr>
          <w:rFonts w:asciiTheme="minorHAnsi" w:hAnsiTheme="minorHAnsi"/>
          <w:color w:val="000000"/>
          <w:sz w:val="24"/>
        </w:rPr>
        <w:t>ails are included in Enclosure 1.</w:t>
      </w:r>
    </w:p>
    <w:p w14:paraId="5708D1D3" w14:textId="77777777" w:rsidR="00F112D0" w:rsidRDefault="00F112D0" w:rsidP="00F3261C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</w:p>
    <w:p w14:paraId="08666352" w14:textId="228AAAE4" w:rsidR="00F112D0" w:rsidRPr="00AB7BE6" w:rsidRDefault="00F112D0" w:rsidP="00F3261C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z w:val="24"/>
        </w:rPr>
        <w:t xml:space="preserve">Participants can </w:t>
      </w:r>
      <w:r w:rsidR="00FB5460">
        <w:rPr>
          <w:rFonts w:asciiTheme="minorHAnsi" w:hAnsiTheme="minorHAnsi"/>
          <w:color w:val="000000"/>
          <w:sz w:val="24"/>
        </w:rPr>
        <w:t xml:space="preserve">respond to the voluntary research study at a time convenient for them. </w:t>
      </w:r>
    </w:p>
    <w:p w14:paraId="23FFB332" w14:textId="77777777" w:rsidR="00DC4966" w:rsidRPr="00AB7BE6" w:rsidRDefault="00DC4966" w:rsidP="00DC496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2C9C8596" w14:textId="369341EB" w:rsidR="00D90D2F" w:rsidRPr="00AB7BE6" w:rsidRDefault="00D90D2F" w:rsidP="00D90D2F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Method</w:t>
      </w:r>
      <w:r w:rsidRPr="00AB7BE6">
        <w:rPr>
          <w:rFonts w:asciiTheme="minorHAnsi" w:hAnsiTheme="minorHAnsi"/>
          <w:color w:val="000000"/>
          <w:sz w:val="24"/>
          <w:szCs w:val="24"/>
        </w:rPr>
        <w:t>: Participants will be invited to participate in the study via a link sent by email as described</w:t>
      </w:r>
      <w:r w:rsidR="00DE7EAA" w:rsidRPr="00AB7BE6">
        <w:rPr>
          <w:rFonts w:asciiTheme="minorHAnsi" w:hAnsiTheme="minorHAnsi"/>
          <w:color w:val="000000"/>
          <w:sz w:val="24"/>
          <w:szCs w:val="24"/>
        </w:rPr>
        <w:t xml:space="preserve"> above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. They will use their own smartphones, tablets, or desktop/laptop devices to complete the study. </w:t>
      </w:r>
      <w:r w:rsidR="00DE7EAA" w:rsidRPr="00AB7BE6">
        <w:rPr>
          <w:rFonts w:asciiTheme="minorHAnsi" w:hAnsiTheme="minorHAnsi"/>
          <w:color w:val="000000"/>
          <w:sz w:val="24"/>
          <w:szCs w:val="24"/>
        </w:rPr>
        <w:t>T</w:t>
      </w:r>
      <w:r w:rsidR="0057147E">
        <w:rPr>
          <w:rFonts w:asciiTheme="minorHAnsi" w:hAnsiTheme="minorHAnsi"/>
          <w:color w:val="000000"/>
          <w:sz w:val="24"/>
          <w:szCs w:val="24"/>
        </w:rPr>
        <w:t>he study will be open for 5 days</w:t>
      </w:r>
      <w:r w:rsidR="00DE7EAA" w:rsidRPr="00AB7BE6">
        <w:rPr>
          <w:rFonts w:asciiTheme="minorHAnsi" w:hAnsiTheme="minorHAnsi"/>
          <w:color w:val="000000"/>
          <w:sz w:val="24"/>
          <w:szCs w:val="24"/>
        </w:rPr>
        <w:t>.</w:t>
      </w:r>
    </w:p>
    <w:p w14:paraId="0BBD9141" w14:textId="77777777" w:rsidR="00D90D2F" w:rsidRPr="00AB7BE6" w:rsidRDefault="00D90D2F" w:rsidP="00D90D2F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3261C66C" w14:textId="51BAFFE8" w:rsidR="00224D2A" w:rsidRDefault="00224D2A" w:rsidP="00224D2A">
      <w:pPr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This study</w:t>
      </w:r>
      <w:r w:rsidR="00D90D2F" w:rsidRPr="00AB7BE6">
        <w:rPr>
          <w:rFonts w:asciiTheme="minorHAnsi" w:hAnsiTheme="minorHAnsi"/>
          <w:color w:val="000000"/>
          <w:sz w:val="24"/>
        </w:rPr>
        <w:t xml:space="preserve"> will collect no personally identifiable data.</w:t>
      </w:r>
    </w:p>
    <w:p w14:paraId="227F42EB" w14:textId="77777777" w:rsidR="00D90D2F" w:rsidRPr="00AB7BE6" w:rsidRDefault="00D90D2F" w:rsidP="008D0E72">
      <w:pPr>
        <w:shd w:val="clear" w:color="auto" w:fill="FFFFFF"/>
        <w:autoSpaceDE/>
        <w:autoSpaceDN/>
        <w:adjustRightInd/>
        <w:rPr>
          <w:rFonts w:asciiTheme="minorHAnsi" w:hAnsiTheme="minorHAnsi"/>
          <w:b/>
          <w:color w:val="000000"/>
          <w:sz w:val="24"/>
          <w:szCs w:val="24"/>
        </w:rPr>
      </w:pPr>
    </w:p>
    <w:p w14:paraId="03B8AD41" w14:textId="77777777" w:rsidR="00224D2A" w:rsidRPr="00224D2A" w:rsidRDefault="00A52414" w:rsidP="00224D2A">
      <w:pPr>
        <w:rPr>
          <w:rFonts w:asciiTheme="minorHAnsi" w:hAnsiTheme="minorHAnsi"/>
          <w:color w:val="000000"/>
          <w:sz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Protocol</w:t>
      </w:r>
      <w:r w:rsidRPr="00AB7BE6">
        <w:rPr>
          <w:rFonts w:asciiTheme="minorHAnsi" w:hAnsiTheme="minorHAnsi"/>
          <w:color w:val="000000"/>
          <w:sz w:val="24"/>
          <w:szCs w:val="24"/>
        </w:rPr>
        <w:t>:</w:t>
      </w:r>
      <w:r w:rsidR="00AC7540" w:rsidRPr="00AB7BE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224D2A" w:rsidRPr="00224D2A">
        <w:rPr>
          <w:rFonts w:asciiTheme="minorHAnsi" w:hAnsiTheme="minorHAnsi"/>
          <w:color w:val="000000"/>
          <w:sz w:val="24"/>
        </w:rPr>
        <w:t>The study will be conducted on the GroupSolver online platform, and it will consist of these distinct steps for all respondents:</w:t>
      </w:r>
    </w:p>
    <w:p w14:paraId="5EDB45AB" w14:textId="77777777" w:rsidR="00224D2A" w:rsidRPr="00224D2A" w:rsidRDefault="00224D2A" w:rsidP="00224D2A">
      <w:pPr>
        <w:pStyle w:val="ListParagraph"/>
        <w:numPr>
          <w:ilvl w:val="0"/>
          <w:numId w:val="23"/>
        </w:numPr>
        <w:rPr>
          <w:color w:val="000000"/>
          <w:sz w:val="24"/>
        </w:rPr>
      </w:pPr>
      <w:r w:rsidRPr="00224D2A">
        <w:rPr>
          <w:color w:val="000000"/>
          <w:sz w:val="24"/>
        </w:rPr>
        <w:t xml:space="preserve">Complete pre-screen questionnaire – Ensure that only qualified respondents participate </w:t>
      </w:r>
    </w:p>
    <w:p w14:paraId="1D0C8DA9" w14:textId="77777777" w:rsidR="00224D2A" w:rsidRPr="00224D2A" w:rsidRDefault="00224D2A" w:rsidP="00224D2A">
      <w:pPr>
        <w:pStyle w:val="ListParagraph"/>
        <w:numPr>
          <w:ilvl w:val="0"/>
          <w:numId w:val="23"/>
        </w:numPr>
        <w:rPr>
          <w:color w:val="000000"/>
          <w:sz w:val="24"/>
        </w:rPr>
      </w:pPr>
      <w:r w:rsidRPr="00224D2A">
        <w:rPr>
          <w:color w:val="000000"/>
          <w:sz w:val="24"/>
        </w:rPr>
        <w:t xml:space="preserve">View user agreement and answer questions – All qualified respondents will answer the same open-ended and quantitative questions </w:t>
      </w:r>
    </w:p>
    <w:p w14:paraId="05A34C63" w14:textId="77777777" w:rsidR="00224D2A" w:rsidRPr="00224D2A" w:rsidRDefault="00224D2A" w:rsidP="00224D2A">
      <w:pPr>
        <w:pStyle w:val="ListParagraph"/>
        <w:numPr>
          <w:ilvl w:val="0"/>
          <w:numId w:val="23"/>
        </w:numPr>
        <w:rPr>
          <w:color w:val="000000"/>
          <w:sz w:val="24"/>
        </w:rPr>
      </w:pPr>
      <w:r w:rsidRPr="00224D2A">
        <w:rPr>
          <w:color w:val="000000"/>
          <w:sz w:val="24"/>
        </w:rPr>
        <w:t>Complete exit questionnaire – Multiple choice questions focused on demographic information for segmentation purposes</w:t>
      </w:r>
    </w:p>
    <w:p w14:paraId="64B62A16" w14:textId="77777777" w:rsidR="00224D2A" w:rsidRDefault="00224D2A" w:rsidP="00224D2A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</w:p>
    <w:p w14:paraId="238A3844" w14:textId="44AB3D1C" w:rsidR="008D0E72" w:rsidRPr="00AB7BE6" w:rsidRDefault="00224D2A" w:rsidP="008D0E72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color w:val="000000"/>
          <w:sz w:val="24"/>
        </w:rPr>
        <w:t>The questions</w:t>
      </w:r>
      <w:r>
        <w:rPr>
          <w:rFonts w:asciiTheme="minorHAnsi" w:hAnsiTheme="minorHAnsi"/>
          <w:color w:val="000000"/>
          <w:sz w:val="24"/>
        </w:rPr>
        <w:t xml:space="preserve"> and tasks</w:t>
      </w:r>
      <w:r w:rsidRPr="00AB7BE6">
        <w:rPr>
          <w:rFonts w:asciiTheme="minorHAnsi" w:hAnsiTheme="minorHAnsi"/>
          <w:color w:val="000000"/>
          <w:sz w:val="24"/>
        </w:rPr>
        <w:t xml:space="preserve"> asked and messages shown to respondents are shown in Enclosure </w:t>
      </w:r>
      <w:r w:rsidR="00FB1CBE">
        <w:rPr>
          <w:rFonts w:asciiTheme="minorHAnsi" w:hAnsiTheme="minorHAnsi"/>
          <w:color w:val="000000"/>
          <w:sz w:val="24"/>
        </w:rPr>
        <w:t>1</w:t>
      </w:r>
      <w:r w:rsidR="00E57915">
        <w:rPr>
          <w:rFonts w:asciiTheme="minorHAnsi" w:hAnsiTheme="minorHAnsi"/>
          <w:color w:val="000000"/>
          <w:sz w:val="24"/>
        </w:rPr>
        <w:t xml:space="preserve"> and Enclosure 3</w:t>
      </w:r>
      <w:r w:rsidRPr="00AB7BE6">
        <w:rPr>
          <w:rFonts w:asciiTheme="minorHAnsi" w:hAnsiTheme="minorHAnsi"/>
          <w:color w:val="000000"/>
          <w:sz w:val="24"/>
        </w:rPr>
        <w:t>.</w:t>
      </w:r>
    </w:p>
    <w:p w14:paraId="089D5DE6" w14:textId="77777777" w:rsidR="008D0E72" w:rsidRPr="00AB7BE6" w:rsidRDefault="008D0E72" w:rsidP="008D0E72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4A69F142" w14:textId="02279AB6" w:rsidR="00712E20" w:rsidRPr="00AB7BE6" w:rsidRDefault="00712E20" w:rsidP="00342B7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AB7BE6">
        <w:rPr>
          <w:rFonts w:asciiTheme="minorHAnsi" w:hAnsiTheme="minorHAnsi"/>
          <w:b/>
          <w:color w:val="000000"/>
        </w:rPr>
        <w:t>Consent:</w:t>
      </w:r>
      <w:r w:rsidR="00342B78" w:rsidRPr="00AB7BE6">
        <w:rPr>
          <w:rFonts w:asciiTheme="minorHAnsi" w:hAnsiTheme="minorHAnsi"/>
          <w:b/>
          <w:color w:val="000000"/>
        </w:rPr>
        <w:t xml:space="preserve"> </w:t>
      </w:r>
      <w:r w:rsidRPr="00AB7BE6">
        <w:rPr>
          <w:rFonts w:asciiTheme="minorHAnsi" w:hAnsiTheme="minorHAnsi"/>
          <w:color w:val="000000"/>
        </w:rPr>
        <w:t>Participants will be informed of the OMB number and the voluntary nature of the study</w:t>
      </w:r>
      <w:r w:rsidR="003B6F87">
        <w:rPr>
          <w:rFonts w:asciiTheme="minorHAnsi" w:hAnsiTheme="minorHAnsi"/>
          <w:color w:val="000000"/>
        </w:rPr>
        <w:t xml:space="preserve"> in the recruitment emails (see Enclosure</w:t>
      </w:r>
      <w:r w:rsidR="00FB1CBE">
        <w:rPr>
          <w:rFonts w:asciiTheme="minorHAnsi" w:hAnsiTheme="minorHAnsi"/>
          <w:color w:val="000000"/>
        </w:rPr>
        <w:t xml:space="preserve"> 2</w:t>
      </w:r>
      <w:r w:rsidR="003B6F87">
        <w:rPr>
          <w:rFonts w:asciiTheme="minorHAnsi" w:hAnsiTheme="minorHAnsi"/>
          <w:color w:val="000000"/>
        </w:rPr>
        <w:t>).</w:t>
      </w:r>
    </w:p>
    <w:p w14:paraId="57F6F1FC" w14:textId="77777777" w:rsidR="00712E20" w:rsidRPr="00AB7BE6" w:rsidRDefault="00712E20" w:rsidP="00712E2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00000"/>
        </w:rPr>
      </w:pPr>
    </w:p>
    <w:p w14:paraId="18280830" w14:textId="2205AD85" w:rsidR="005678A0" w:rsidRPr="00AB7BE6" w:rsidRDefault="00A52414" w:rsidP="005678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AB7BE6">
        <w:rPr>
          <w:rFonts w:asciiTheme="minorHAnsi" w:hAnsiTheme="minorHAnsi"/>
          <w:b/>
          <w:color w:val="000000"/>
        </w:rPr>
        <w:lastRenderedPageBreak/>
        <w:t>Use of Incentive</w:t>
      </w:r>
      <w:r w:rsidRPr="00AB7BE6">
        <w:rPr>
          <w:rFonts w:asciiTheme="minorHAnsi" w:hAnsiTheme="minorHAnsi"/>
          <w:color w:val="000000"/>
        </w:rPr>
        <w:t xml:space="preserve">: </w:t>
      </w:r>
      <w:r w:rsidR="005C23C5" w:rsidRPr="00AB7BE6">
        <w:rPr>
          <w:rFonts w:asciiTheme="minorHAnsi" w:hAnsiTheme="minorHAnsi"/>
          <w:color w:val="000000"/>
        </w:rPr>
        <w:t>No incentives will be used in this research.</w:t>
      </w:r>
      <w:r w:rsidRPr="00AB7BE6">
        <w:rPr>
          <w:rFonts w:asciiTheme="minorHAnsi" w:hAnsiTheme="minorHAnsi"/>
          <w:color w:val="000000"/>
        </w:rPr>
        <w:t xml:space="preserve"> </w:t>
      </w:r>
    </w:p>
    <w:p w14:paraId="52CEE5CA" w14:textId="77777777" w:rsidR="005678A0" w:rsidRPr="00AB7BE6" w:rsidRDefault="005678A0" w:rsidP="008D0E72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665253BE" w14:textId="746A2739" w:rsidR="008D0E72" w:rsidRPr="00AB7BE6" w:rsidRDefault="008D0E72" w:rsidP="008D0E72">
      <w:pPr>
        <w:rPr>
          <w:rFonts w:asciiTheme="minorHAnsi" w:hAnsiTheme="minorHAnsi"/>
          <w:sz w:val="24"/>
        </w:rPr>
      </w:pPr>
      <w:r w:rsidRPr="00AB7BE6">
        <w:rPr>
          <w:rFonts w:asciiTheme="minorHAnsi" w:hAnsiTheme="minorHAnsi"/>
          <w:sz w:val="24"/>
        </w:rPr>
        <w:t>Below is a list of materials to be used in the current study</w:t>
      </w:r>
      <w:r w:rsidR="007A5E23" w:rsidRPr="00AB7BE6">
        <w:rPr>
          <w:rFonts w:asciiTheme="minorHAnsi" w:hAnsiTheme="minorHAnsi"/>
          <w:sz w:val="24"/>
        </w:rPr>
        <w:t>:</w:t>
      </w:r>
      <w:r w:rsidRPr="00AB7BE6">
        <w:rPr>
          <w:rFonts w:asciiTheme="minorHAnsi" w:hAnsiTheme="minorHAnsi"/>
          <w:sz w:val="24"/>
        </w:rPr>
        <w:t xml:space="preserve"> </w:t>
      </w:r>
    </w:p>
    <w:p w14:paraId="7F63864C" w14:textId="77777777" w:rsidR="008D0E72" w:rsidRPr="00AB7BE6" w:rsidRDefault="008D0E72" w:rsidP="008D0E72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54B9B3D4" w14:textId="3D9F8324" w:rsidR="00EF165C" w:rsidRDefault="00EF165C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Questions/tasks and example screenshot </w:t>
      </w:r>
      <w:r w:rsidRPr="00AB7BE6">
        <w:rPr>
          <w:rFonts w:asciiTheme="minorHAnsi" w:hAnsiTheme="minorHAnsi"/>
          <w:color w:val="000000"/>
          <w:sz w:val="24"/>
          <w:szCs w:val="24"/>
        </w:rPr>
        <w:t>from study (Enclosure 1)</w:t>
      </w:r>
    </w:p>
    <w:p w14:paraId="02B3E80E" w14:textId="3CCCBB27" w:rsidR="007A5E23" w:rsidRDefault="007A5E23" w:rsidP="00EF165C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color w:val="000000"/>
          <w:sz w:val="24"/>
          <w:szCs w:val="24"/>
        </w:rPr>
        <w:t xml:space="preserve">Emails sent to respondents inviting them to </w:t>
      </w:r>
      <w:r w:rsidR="00FB1CBE" w:rsidRPr="00AB7BE6">
        <w:rPr>
          <w:rFonts w:asciiTheme="minorHAnsi" w:hAnsiTheme="minorHAnsi"/>
          <w:color w:val="000000"/>
          <w:sz w:val="24"/>
          <w:szCs w:val="24"/>
        </w:rPr>
        <w:t xml:space="preserve">participate </w:t>
      </w:r>
      <w:r w:rsidR="00FB1CBE">
        <w:rPr>
          <w:rFonts w:asciiTheme="minorHAnsi" w:hAnsiTheme="minorHAnsi"/>
          <w:color w:val="000000"/>
          <w:sz w:val="24"/>
          <w:szCs w:val="24"/>
        </w:rPr>
        <w:t>(</w:t>
      </w:r>
      <w:r w:rsidRPr="00EF165C">
        <w:rPr>
          <w:rFonts w:asciiTheme="minorHAnsi" w:hAnsiTheme="minorHAnsi"/>
          <w:color w:val="000000"/>
          <w:sz w:val="24"/>
          <w:szCs w:val="24"/>
        </w:rPr>
        <w:t>Enclosure 2)</w:t>
      </w:r>
    </w:p>
    <w:p w14:paraId="7EDA07A6" w14:textId="20FAB1A7" w:rsidR="00EF165C" w:rsidRPr="00EF165C" w:rsidRDefault="00EF165C" w:rsidP="00EF165C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Data User Agreement (Enclosure 3)</w:t>
      </w:r>
    </w:p>
    <w:p w14:paraId="6DA4EAA8" w14:textId="77777777" w:rsidR="008F7F56" w:rsidRPr="00AB7BE6" w:rsidRDefault="008F7F56" w:rsidP="008F7F56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6ACB330D" w14:textId="2B819EF7" w:rsidR="00593D86" w:rsidRPr="00AB7BE6" w:rsidRDefault="00A52414" w:rsidP="00751C7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Length of interview</w:t>
      </w:r>
      <w:r w:rsidR="00C73E2A" w:rsidRPr="00AB7BE6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751C7B">
        <w:rPr>
          <w:rFonts w:asciiTheme="minorHAnsi" w:hAnsiTheme="minorHAnsi"/>
          <w:color w:val="000000"/>
          <w:sz w:val="24"/>
          <w:szCs w:val="24"/>
        </w:rPr>
        <w:t>We estimate 10 minutes per respondent, overall.</w:t>
      </w:r>
    </w:p>
    <w:p w14:paraId="10727C07" w14:textId="77777777" w:rsidR="00593D86" w:rsidRPr="00AB7BE6" w:rsidRDefault="00593D86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</w:p>
    <w:p w14:paraId="130CC73A" w14:textId="77777777" w:rsidR="00FB6223" w:rsidRPr="00AB7BE6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14:paraId="6C43B5C3" w14:textId="77777777" w:rsidR="00D2154F" w:rsidRPr="00AB7BE6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</w:p>
    <w:p w14:paraId="0F65747A" w14:textId="77777777" w:rsidR="00EF165C" w:rsidRPr="00757F5B" w:rsidRDefault="00EF165C" w:rsidP="00EF165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/>
          <w:sz w:val="24"/>
          <w:szCs w:val="24"/>
        </w:rPr>
      </w:pPr>
      <w:r w:rsidRPr="00757F5B">
        <w:rPr>
          <w:rFonts w:ascii="Calibri" w:hAnsi="Calibri"/>
          <w:color w:val="000000"/>
          <w:sz w:val="24"/>
          <w:szCs w:val="24"/>
        </w:rPr>
        <w:t xml:space="preserve">     Jennifer Childs</w:t>
      </w:r>
    </w:p>
    <w:p w14:paraId="42322531" w14:textId="77777777" w:rsidR="00EF165C" w:rsidRPr="00757F5B" w:rsidRDefault="00EF165C" w:rsidP="00EF165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/>
          <w:sz w:val="24"/>
          <w:szCs w:val="24"/>
        </w:rPr>
      </w:pPr>
      <w:r w:rsidRPr="00757F5B">
        <w:rPr>
          <w:rFonts w:ascii="Calibri" w:hAnsi="Calibri"/>
          <w:color w:val="000000"/>
          <w:sz w:val="24"/>
          <w:szCs w:val="24"/>
        </w:rPr>
        <w:t xml:space="preserve">     Center for Survey Measurement</w:t>
      </w:r>
    </w:p>
    <w:p w14:paraId="18C99D79" w14:textId="77777777" w:rsidR="00EF165C" w:rsidRPr="00757F5B" w:rsidRDefault="00EF165C" w:rsidP="00EF165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/>
          <w:sz w:val="24"/>
          <w:szCs w:val="24"/>
        </w:rPr>
      </w:pPr>
      <w:r w:rsidRPr="00757F5B">
        <w:rPr>
          <w:rFonts w:ascii="Calibri" w:hAnsi="Calibri"/>
          <w:color w:val="000000"/>
          <w:sz w:val="24"/>
          <w:szCs w:val="24"/>
        </w:rPr>
        <w:t xml:space="preserve">     U.S. Census Bureau </w:t>
      </w:r>
    </w:p>
    <w:p w14:paraId="09AAE82D" w14:textId="77777777" w:rsidR="00EF165C" w:rsidRPr="00757F5B" w:rsidRDefault="00EF165C" w:rsidP="00EF165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/>
          <w:sz w:val="24"/>
          <w:szCs w:val="24"/>
        </w:rPr>
      </w:pPr>
      <w:r w:rsidRPr="00757F5B">
        <w:rPr>
          <w:rFonts w:ascii="Calibri" w:hAnsi="Calibri"/>
          <w:color w:val="000000"/>
          <w:sz w:val="24"/>
          <w:szCs w:val="24"/>
        </w:rPr>
        <w:t xml:space="preserve">     Washington, D.C. 20233</w:t>
      </w:r>
    </w:p>
    <w:p w14:paraId="7C99C92E" w14:textId="77777777" w:rsidR="00EF165C" w:rsidRPr="00757F5B" w:rsidRDefault="00EF165C" w:rsidP="00EF165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/>
          <w:sz w:val="24"/>
          <w:szCs w:val="24"/>
        </w:rPr>
      </w:pPr>
      <w:r w:rsidRPr="00757F5B">
        <w:rPr>
          <w:rFonts w:ascii="Calibri" w:hAnsi="Calibri"/>
          <w:color w:val="000000"/>
          <w:sz w:val="24"/>
          <w:szCs w:val="24"/>
        </w:rPr>
        <w:t xml:space="preserve">     (304) 728-4932</w:t>
      </w:r>
      <w:r w:rsidRPr="00757F5B">
        <w:rPr>
          <w:rFonts w:ascii="Calibri" w:hAnsi="Calibri"/>
          <w:color w:val="000000"/>
          <w:sz w:val="24"/>
          <w:szCs w:val="24"/>
        </w:rPr>
        <w:tab/>
      </w:r>
    </w:p>
    <w:p w14:paraId="32C7EAD0" w14:textId="77777777" w:rsidR="00EF165C" w:rsidRPr="00757F5B" w:rsidRDefault="00EF165C" w:rsidP="00EF165C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color w:val="000000"/>
          <w:sz w:val="24"/>
          <w:szCs w:val="24"/>
        </w:rPr>
      </w:pPr>
      <w:r w:rsidRPr="00757F5B">
        <w:rPr>
          <w:rFonts w:ascii="Calibri" w:hAnsi="Calibri"/>
          <w:color w:val="000000"/>
          <w:sz w:val="24"/>
          <w:szCs w:val="24"/>
        </w:rPr>
        <w:tab/>
        <w:t>Jennifer.hunter.childs@census.gov</w:t>
      </w:r>
    </w:p>
    <w:p w14:paraId="4D9DEEB0" w14:textId="77777777" w:rsidR="00EF165C" w:rsidRDefault="00EF165C" w:rsidP="008A067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sectPr w:rsidR="00EF1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B8672" w14:textId="77777777" w:rsidR="00FB1CBE" w:rsidRDefault="00FB1CBE" w:rsidP="00EB74A3">
      <w:r>
        <w:separator/>
      </w:r>
    </w:p>
  </w:endnote>
  <w:endnote w:type="continuationSeparator" w:id="0">
    <w:p w14:paraId="2AF0F3C4" w14:textId="77777777" w:rsidR="00FB1CBE" w:rsidRDefault="00FB1CBE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9D81" w14:textId="77777777" w:rsidR="00FB1CBE" w:rsidRDefault="00FB1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217A4552" w14:textId="64502D6E" w:rsidR="00FB1CBE" w:rsidRPr="00444E27" w:rsidRDefault="00FB1CBE">
        <w:pPr>
          <w:pStyle w:val="Footer"/>
          <w:jc w:val="right"/>
          <w:rPr>
            <w:rFonts w:asciiTheme="minorHAnsi" w:hAnsiTheme="minorHAnsi"/>
          </w:rPr>
        </w:pPr>
        <w:r w:rsidRPr="00444E27">
          <w:rPr>
            <w:rFonts w:asciiTheme="minorHAnsi" w:hAnsiTheme="minorHAnsi"/>
          </w:rPr>
          <w:fldChar w:fldCharType="begin"/>
        </w:r>
        <w:r w:rsidRPr="00444E27">
          <w:rPr>
            <w:rFonts w:asciiTheme="minorHAnsi" w:hAnsiTheme="minorHAnsi"/>
          </w:rPr>
          <w:instrText xml:space="preserve"> PAGE   \* MERGEFORMAT </w:instrText>
        </w:r>
        <w:r w:rsidRPr="00444E27">
          <w:rPr>
            <w:rFonts w:asciiTheme="minorHAnsi" w:hAnsiTheme="minorHAnsi"/>
          </w:rPr>
          <w:fldChar w:fldCharType="separate"/>
        </w:r>
        <w:r w:rsidR="008F1E39">
          <w:rPr>
            <w:rFonts w:asciiTheme="minorHAnsi" w:hAnsiTheme="minorHAnsi"/>
            <w:noProof/>
          </w:rPr>
          <w:t>1</w:t>
        </w:r>
        <w:r w:rsidRPr="00444E27">
          <w:rPr>
            <w:rFonts w:asciiTheme="minorHAnsi" w:hAnsiTheme="minorHAnsi"/>
            <w:noProof/>
          </w:rPr>
          <w:fldChar w:fldCharType="end"/>
        </w:r>
      </w:p>
    </w:sdtContent>
  </w:sdt>
  <w:p w14:paraId="6AC2312E" w14:textId="77777777" w:rsidR="00FB1CBE" w:rsidRDefault="00FB1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CB41" w14:textId="77777777" w:rsidR="00FB1CBE" w:rsidRDefault="00FB1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CD29" w14:textId="77777777" w:rsidR="00FB1CBE" w:rsidRDefault="00FB1CBE" w:rsidP="00EB74A3">
      <w:r>
        <w:separator/>
      </w:r>
    </w:p>
  </w:footnote>
  <w:footnote w:type="continuationSeparator" w:id="0">
    <w:p w14:paraId="6837A0D7" w14:textId="77777777" w:rsidR="00FB1CBE" w:rsidRDefault="00FB1CBE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3678" w14:textId="77777777" w:rsidR="00FB1CBE" w:rsidRDefault="00FB1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F73F5" w14:textId="77777777" w:rsidR="00FB1CBE" w:rsidRDefault="00FB1C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3607" w14:textId="77777777" w:rsidR="00FB1CBE" w:rsidRDefault="00FB1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69F6"/>
    <w:multiLevelType w:val="hybridMultilevel"/>
    <w:tmpl w:val="B1F0DE4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13A2"/>
    <w:multiLevelType w:val="hybridMultilevel"/>
    <w:tmpl w:val="AB18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EA1D97"/>
    <w:multiLevelType w:val="hybridMultilevel"/>
    <w:tmpl w:val="4562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E7756"/>
    <w:multiLevelType w:val="hybridMultilevel"/>
    <w:tmpl w:val="E732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97398"/>
    <w:multiLevelType w:val="hybridMultilevel"/>
    <w:tmpl w:val="C4B8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11623"/>
    <w:multiLevelType w:val="hybridMultilevel"/>
    <w:tmpl w:val="62443DBC"/>
    <w:lvl w:ilvl="0" w:tplc="D7BCC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564EF2"/>
    <w:multiLevelType w:val="hybridMultilevel"/>
    <w:tmpl w:val="B16A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105D8"/>
    <w:multiLevelType w:val="hybridMultilevel"/>
    <w:tmpl w:val="A08A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10"/>
  </w:num>
  <w:num w:numId="12">
    <w:abstractNumId w:val="0"/>
  </w:num>
  <w:num w:numId="13">
    <w:abstractNumId w:val="4"/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  <w:num w:numId="18">
    <w:abstractNumId w:val="6"/>
  </w:num>
  <w:num w:numId="19">
    <w:abstractNumId w:val="5"/>
  </w:num>
  <w:num w:numId="20">
    <w:abstractNumId w:val="8"/>
  </w:num>
  <w:num w:numId="21">
    <w:abstractNumId w:val="12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3c326b1-1f1e-41f6-81a1-f82da58fdda4"/>
  </w:docVars>
  <w:rsids>
    <w:rsidRoot w:val="008F7F56"/>
    <w:rsid w:val="00001D0C"/>
    <w:rsid w:val="00015E7B"/>
    <w:rsid w:val="00025187"/>
    <w:rsid w:val="0003644D"/>
    <w:rsid w:val="00053EEF"/>
    <w:rsid w:val="00063EA4"/>
    <w:rsid w:val="00065B0B"/>
    <w:rsid w:val="000662AA"/>
    <w:rsid w:val="000958CC"/>
    <w:rsid w:val="000B2654"/>
    <w:rsid w:val="000C2E69"/>
    <w:rsid w:val="000D3F1B"/>
    <w:rsid w:val="000F28A9"/>
    <w:rsid w:val="001029AE"/>
    <w:rsid w:val="00154D7E"/>
    <w:rsid w:val="001607C0"/>
    <w:rsid w:val="00177779"/>
    <w:rsid w:val="00193C8E"/>
    <w:rsid w:val="001B1537"/>
    <w:rsid w:val="001C7024"/>
    <w:rsid w:val="001F3A99"/>
    <w:rsid w:val="00215556"/>
    <w:rsid w:val="00224D2A"/>
    <w:rsid w:val="002325B0"/>
    <w:rsid w:val="0026719B"/>
    <w:rsid w:val="0027512E"/>
    <w:rsid w:val="00281160"/>
    <w:rsid w:val="002971AB"/>
    <w:rsid w:val="002A5E94"/>
    <w:rsid w:val="002A7AA9"/>
    <w:rsid w:val="002B67E9"/>
    <w:rsid w:val="002D2371"/>
    <w:rsid w:val="002D6353"/>
    <w:rsid w:val="002D6DD2"/>
    <w:rsid w:val="002E787B"/>
    <w:rsid w:val="00315D8F"/>
    <w:rsid w:val="00326C3D"/>
    <w:rsid w:val="00336D1A"/>
    <w:rsid w:val="00342B78"/>
    <w:rsid w:val="00351BC4"/>
    <w:rsid w:val="003611F1"/>
    <w:rsid w:val="00372AAE"/>
    <w:rsid w:val="00374124"/>
    <w:rsid w:val="003A207D"/>
    <w:rsid w:val="003A5152"/>
    <w:rsid w:val="003B6F87"/>
    <w:rsid w:val="003E7E44"/>
    <w:rsid w:val="003F4F77"/>
    <w:rsid w:val="00402430"/>
    <w:rsid w:val="00402F86"/>
    <w:rsid w:val="00426D36"/>
    <w:rsid w:val="00444E27"/>
    <w:rsid w:val="0045316E"/>
    <w:rsid w:val="00466B7B"/>
    <w:rsid w:val="00483CE8"/>
    <w:rsid w:val="004A1CBE"/>
    <w:rsid w:val="004D1CA1"/>
    <w:rsid w:val="004D74CE"/>
    <w:rsid w:val="004E4A38"/>
    <w:rsid w:val="004F20AE"/>
    <w:rsid w:val="004F5322"/>
    <w:rsid w:val="0054167F"/>
    <w:rsid w:val="00561FA8"/>
    <w:rsid w:val="005639D6"/>
    <w:rsid w:val="00565E8A"/>
    <w:rsid w:val="005678A0"/>
    <w:rsid w:val="00567A43"/>
    <w:rsid w:val="00571468"/>
    <w:rsid w:val="0057147E"/>
    <w:rsid w:val="00572590"/>
    <w:rsid w:val="00593D86"/>
    <w:rsid w:val="005A127A"/>
    <w:rsid w:val="005B1129"/>
    <w:rsid w:val="005C23C5"/>
    <w:rsid w:val="005D039E"/>
    <w:rsid w:val="005D38BD"/>
    <w:rsid w:val="005E07EC"/>
    <w:rsid w:val="005F41CA"/>
    <w:rsid w:val="005F42D1"/>
    <w:rsid w:val="00625734"/>
    <w:rsid w:val="006321D1"/>
    <w:rsid w:val="0066461F"/>
    <w:rsid w:val="00674FC4"/>
    <w:rsid w:val="00675E4D"/>
    <w:rsid w:val="00686DD1"/>
    <w:rsid w:val="006C22C8"/>
    <w:rsid w:val="006D5EC0"/>
    <w:rsid w:val="006E7E11"/>
    <w:rsid w:val="00712E20"/>
    <w:rsid w:val="007203A8"/>
    <w:rsid w:val="00751C7B"/>
    <w:rsid w:val="007760E3"/>
    <w:rsid w:val="007A0881"/>
    <w:rsid w:val="007A5E23"/>
    <w:rsid w:val="007B7959"/>
    <w:rsid w:val="007C374E"/>
    <w:rsid w:val="007D074C"/>
    <w:rsid w:val="007D468D"/>
    <w:rsid w:val="007E14ED"/>
    <w:rsid w:val="00801471"/>
    <w:rsid w:val="008030BD"/>
    <w:rsid w:val="00806708"/>
    <w:rsid w:val="0080701E"/>
    <w:rsid w:val="00815A21"/>
    <w:rsid w:val="00825309"/>
    <w:rsid w:val="00826D8D"/>
    <w:rsid w:val="00844C7D"/>
    <w:rsid w:val="008766CA"/>
    <w:rsid w:val="00884A79"/>
    <w:rsid w:val="008A0678"/>
    <w:rsid w:val="008B6BFF"/>
    <w:rsid w:val="008D0E72"/>
    <w:rsid w:val="008F10D6"/>
    <w:rsid w:val="008F1E39"/>
    <w:rsid w:val="008F7F56"/>
    <w:rsid w:val="0090177C"/>
    <w:rsid w:val="00901829"/>
    <w:rsid w:val="00904877"/>
    <w:rsid w:val="00937751"/>
    <w:rsid w:val="009742E9"/>
    <w:rsid w:val="00975EFF"/>
    <w:rsid w:val="0097650C"/>
    <w:rsid w:val="009B258A"/>
    <w:rsid w:val="009C476D"/>
    <w:rsid w:val="009E1938"/>
    <w:rsid w:val="009F64C3"/>
    <w:rsid w:val="00A14952"/>
    <w:rsid w:val="00A52414"/>
    <w:rsid w:val="00A54E56"/>
    <w:rsid w:val="00A569EE"/>
    <w:rsid w:val="00A8206B"/>
    <w:rsid w:val="00A85A2C"/>
    <w:rsid w:val="00AA44B8"/>
    <w:rsid w:val="00AB7BE6"/>
    <w:rsid w:val="00AC7540"/>
    <w:rsid w:val="00AD6970"/>
    <w:rsid w:val="00AE23E1"/>
    <w:rsid w:val="00AF1E97"/>
    <w:rsid w:val="00AF4820"/>
    <w:rsid w:val="00B22036"/>
    <w:rsid w:val="00B5695B"/>
    <w:rsid w:val="00B7262D"/>
    <w:rsid w:val="00BE4268"/>
    <w:rsid w:val="00BE4A65"/>
    <w:rsid w:val="00C16CE0"/>
    <w:rsid w:val="00C375A3"/>
    <w:rsid w:val="00C45A97"/>
    <w:rsid w:val="00C53D90"/>
    <w:rsid w:val="00C66DF2"/>
    <w:rsid w:val="00C73E2A"/>
    <w:rsid w:val="00CA2E0E"/>
    <w:rsid w:val="00CD01A9"/>
    <w:rsid w:val="00CD725A"/>
    <w:rsid w:val="00D2154F"/>
    <w:rsid w:val="00D23AEF"/>
    <w:rsid w:val="00D245A0"/>
    <w:rsid w:val="00D31408"/>
    <w:rsid w:val="00D5061E"/>
    <w:rsid w:val="00D63CC5"/>
    <w:rsid w:val="00D775B9"/>
    <w:rsid w:val="00D83811"/>
    <w:rsid w:val="00D87D75"/>
    <w:rsid w:val="00D90D2F"/>
    <w:rsid w:val="00DA7423"/>
    <w:rsid w:val="00DC38ED"/>
    <w:rsid w:val="00DC4966"/>
    <w:rsid w:val="00DD0A91"/>
    <w:rsid w:val="00DE7EAA"/>
    <w:rsid w:val="00E05674"/>
    <w:rsid w:val="00E0606C"/>
    <w:rsid w:val="00E165F0"/>
    <w:rsid w:val="00E23B3A"/>
    <w:rsid w:val="00E34C90"/>
    <w:rsid w:val="00E36DD4"/>
    <w:rsid w:val="00E43C9B"/>
    <w:rsid w:val="00E550DF"/>
    <w:rsid w:val="00E57915"/>
    <w:rsid w:val="00E77FF0"/>
    <w:rsid w:val="00E90EDE"/>
    <w:rsid w:val="00EB74A3"/>
    <w:rsid w:val="00EC1E8E"/>
    <w:rsid w:val="00EC2A96"/>
    <w:rsid w:val="00EC6745"/>
    <w:rsid w:val="00EF165C"/>
    <w:rsid w:val="00EF6E1E"/>
    <w:rsid w:val="00F112D0"/>
    <w:rsid w:val="00F3261C"/>
    <w:rsid w:val="00F6333B"/>
    <w:rsid w:val="00F66212"/>
    <w:rsid w:val="00F673D0"/>
    <w:rsid w:val="00FA459E"/>
    <w:rsid w:val="00FB1CBE"/>
    <w:rsid w:val="00FB5460"/>
    <w:rsid w:val="00FB6223"/>
    <w:rsid w:val="00FC0BD4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362653A5-38EC-4431-80EB-EDE052BD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F6E1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83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E44D-94AD-4497-BFEA-7A52D835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Dumas, Sheleen (Federal)</cp:lastModifiedBy>
  <cp:revision>2</cp:revision>
  <dcterms:created xsi:type="dcterms:W3CDTF">2017-01-13T16:01:00Z</dcterms:created>
  <dcterms:modified xsi:type="dcterms:W3CDTF">2017-01-13T16:01:00Z</dcterms:modified>
</cp:coreProperties>
</file>