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B6" w:rsidRPr="00B6732A" w:rsidRDefault="005A06B6" w:rsidP="005A06B6">
      <w:pPr>
        <w:pStyle w:val="Title"/>
        <w:rPr>
          <w:rFonts w:ascii="Arial" w:hAnsi="Arial" w:cs="Arial"/>
        </w:rPr>
      </w:pPr>
      <w:r w:rsidRPr="00B6732A">
        <w:rPr>
          <w:rFonts w:ascii="Arial" w:hAnsi="Arial" w:cs="Arial"/>
        </w:rPr>
        <w:t xml:space="preserve">NO CASH OUT REFINANCE </w:t>
      </w:r>
    </w:p>
    <w:p w:rsidR="005A06B6" w:rsidRPr="00B6732A" w:rsidRDefault="005A06B6" w:rsidP="005A06B6">
      <w:pPr>
        <w:pStyle w:val="Title"/>
        <w:rPr>
          <w:rFonts w:ascii="Arial" w:hAnsi="Arial" w:cs="Arial"/>
        </w:rPr>
      </w:pPr>
      <w:r w:rsidRPr="00B6732A">
        <w:rPr>
          <w:rFonts w:ascii="Arial" w:hAnsi="Arial" w:cs="Arial"/>
        </w:rPr>
        <w:t xml:space="preserve">MAXIMUM MORTGAGE WORKSHEET </w:t>
      </w:r>
    </w:p>
    <w:p w:rsidR="005A06B6" w:rsidRPr="00B6732A" w:rsidRDefault="005A06B6" w:rsidP="005A06B6">
      <w:pPr>
        <w:rPr>
          <w:rFonts w:ascii="Arial" w:hAnsi="Arial" w:cs="Arial"/>
        </w:rPr>
      </w:pPr>
      <w:r w:rsidRPr="00B6732A">
        <w:rPr>
          <w:rFonts w:ascii="Arial" w:hAnsi="Arial" w:cs="Arial"/>
        </w:rPr>
        <w:t>Use the Mortgage Credit Analysis Worksheet, Fully Credit Qualifying with Appraisal</w:t>
      </w:r>
    </w:p>
    <w:p w:rsidR="005A06B6" w:rsidRPr="00B6732A" w:rsidRDefault="005A06B6" w:rsidP="005A06B6">
      <w:pPr>
        <w:jc w:val="center"/>
        <w:rPr>
          <w:rFonts w:ascii="Arial" w:hAnsi="Arial" w:cs="Arial"/>
          <w:b/>
          <w:bCs/>
          <w:sz w:val="28"/>
        </w:rPr>
      </w:pPr>
      <w:r w:rsidRPr="00B6732A">
        <w:rPr>
          <w:rFonts w:ascii="Arial" w:hAnsi="Arial" w:cs="Arial"/>
          <w:b/>
          <w:bCs/>
          <w:sz w:val="28"/>
        </w:rPr>
        <w:t>The Lesser of: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7380"/>
      </w:tblGrid>
      <w:tr w:rsidR="005A06B6" w:rsidRPr="00B6732A" w:rsidTr="00C011D9">
        <w:trPr>
          <w:cantSplit/>
        </w:trPr>
        <w:tc>
          <w:tcPr>
            <w:tcW w:w="9468" w:type="dxa"/>
            <w:gridSpan w:val="2"/>
            <w:shd w:val="clear" w:color="auto" w:fill="E6E6E6"/>
          </w:tcPr>
          <w:p w:rsidR="005A06B6" w:rsidRPr="00B6732A" w:rsidRDefault="005A06B6" w:rsidP="00C011D9">
            <w:pPr>
              <w:rPr>
                <w:rFonts w:ascii="Arial" w:hAnsi="Arial" w:cs="Arial"/>
                <w:b/>
                <w:bCs/>
              </w:rPr>
            </w:pPr>
          </w:p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  <w:b/>
                <w:bCs/>
              </w:rPr>
              <w:t>1-A.</w:t>
            </w:r>
            <w:r w:rsidRPr="00B6732A">
              <w:rPr>
                <w:rFonts w:ascii="Arial" w:hAnsi="Arial" w:cs="Arial"/>
              </w:rPr>
              <w:t xml:space="preserve">    </w:t>
            </w:r>
            <w:r w:rsidRPr="00B6732A">
              <w:rPr>
                <w:rFonts w:ascii="Arial" w:hAnsi="Arial" w:cs="Arial"/>
                <w:b/>
                <w:bCs/>
              </w:rPr>
              <w:t>APPRAISED VALUE ONLY (No Closing Costs Added)</w:t>
            </w:r>
          </w:p>
        </w:tc>
      </w:tr>
      <w:tr w:rsidR="005A06B6" w:rsidRPr="00B6732A" w:rsidTr="00C011D9">
        <w:trPr>
          <w:cantSplit/>
          <w:trHeight w:val="413"/>
        </w:trPr>
        <w:tc>
          <w:tcPr>
            <w:tcW w:w="208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$</w:t>
            </w:r>
          </w:p>
        </w:tc>
        <w:tc>
          <w:tcPr>
            <w:tcW w:w="738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Appraised Value (MCAW #12) </w:t>
            </w:r>
          </w:p>
        </w:tc>
      </w:tr>
      <w:tr w:rsidR="005A06B6" w:rsidRPr="00B6732A" w:rsidTr="00C011D9">
        <w:trPr>
          <w:cantSplit/>
        </w:trPr>
        <w:tc>
          <w:tcPr>
            <w:tcW w:w="208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X               97.75%</w:t>
            </w:r>
            <w:r w:rsidRPr="00B6732A">
              <w:rPr>
                <w:rFonts w:ascii="Arial" w:hAnsi="Arial" w:cs="Arial"/>
                <w:b/>
                <w:bCs/>
              </w:rPr>
              <w:t xml:space="preserve">                   </w:t>
            </w:r>
          </w:p>
        </w:tc>
        <w:tc>
          <w:tcPr>
            <w:tcW w:w="738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(Use 98.75% if Value is $50,000 or less)</w:t>
            </w:r>
          </w:p>
        </w:tc>
      </w:tr>
      <w:tr w:rsidR="005A06B6" w:rsidRPr="00B6732A" w:rsidTr="00C011D9">
        <w:trPr>
          <w:cantSplit/>
        </w:trPr>
        <w:tc>
          <w:tcPr>
            <w:tcW w:w="2088" w:type="dxa"/>
          </w:tcPr>
          <w:p w:rsidR="005A06B6" w:rsidRPr="00B6732A" w:rsidRDefault="005A06B6" w:rsidP="00C011D9">
            <w:pPr>
              <w:rPr>
                <w:rFonts w:ascii="Arial" w:hAnsi="Arial" w:cs="Arial"/>
                <w:b/>
                <w:bCs/>
              </w:rPr>
            </w:pPr>
            <w:r w:rsidRPr="00B6732A"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7380" w:type="dxa"/>
          </w:tcPr>
          <w:p w:rsidR="005A06B6" w:rsidRPr="00B6732A" w:rsidRDefault="005A06B6" w:rsidP="00C011D9">
            <w:pPr>
              <w:pStyle w:val="Heading4"/>
              <w:rPr>
                <w:rFonts w:ascii="Arial" w:hAnsi="Arial" w:cs="Arial"/>
                <w:color w:val="auto"/>
              </w:rPr>
            </w:pPr>
            <w:r w:rsidRPr="00B6732A">
              <w:rPr>
                <w:rFonts w:ascii="Arial" w:hAnsi="Arial" w:cs="Arial"/>
                <w:color w:val="auto"/>
              </w:rPr>
              <w:t>Maximum Mortgage BEFORE LG Fee</w:t>
            </w:r>
          </w:p>
        </w:tc>
      </w:tr>
    </w:tbl>
    <w:p w:rsidR="005A06B6" w:rsidRPr="00B6732A" w:rsidRDefault="005A06B6" w:rsidP="005A06B6">
      <w:pPr>
        <w:pStyle w:val="Heading1"/>
        <w:jc w:val="center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>OR</w:t>
      </w:r>
    </w:p>
    <w:p w:rsidR="005A06B6" w:rsidRPr="00B6732A" w:rsidRDefault="005A06B6" w:rsidP="005A06B6">
      <w:pPr>
        <w:rPr>
          <w:rFonts w:ascii="Arial" w:hAnsi="Arial" w:cs="Arial"/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7560"/>
      </w:tblGrid>
      <w:tr w:rsidR="005A06B6" w:rsidRPr="00B6732A" w:rsidTr="00C011D9">
        <w:trPr>
          <w:cantSplit/>
        </w:trPr>
        <w:tc>
          <w:tcPr>
            <w:tcW w:w="9468" w:type="dxa"/>
            <w:gridSpan w:val="2"/>
            <w:shd w:val="clear" w:color="auto" w:fill="E6E6E6"/>
          </w:tcPr>
          <w:p w:rsidR="005A06B6" w:rsidRPr="00B6732A" w:rsidRDefault="005A06B6" w:rsidP="00C011D9">
            <w:pPr>
              <w:rPr>
                <w:rFonts w:ascii="Arial" w:hAnsi="Arial" w:cs="Arial"/>
                <w:b/>
                <w:bCs/>
              </w:rPr>
            </w:pPr>
            <w:r w:rsidRPr="00B6732A">
              <w:rPr>
                <w:rFonts w:ascii="Arial" w:hAnsi="Arial" w:cs="Arial"/>
                <w:b/>
                <w:bCs/>
              </w:rPr>
              <w:t>1-B.  IF OWNED 12 MONTHS OR MORE, EXISTING DEBT PLUS ALLOWABLE ADDITIONAL ITEMS</w:t>
            </w:r>
          </w:p>
        </w:tc>
      </w:tr>
      <w:tr w:rsidR="005A06B6" w:rsidRPr="00B6732A" w:rsidTr="00C011D9">
        <w:trPr>
          <w:cantSplit/>
        </w:trPr>
        <w:tc>
          <w:tcPr>
            <w:tcW w:w="190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$</w:t>
            </w:r>
          </w:p>
        </w:tc>
        <w:tc>
          <w:tcPr>
            <w:tcW w:w="756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Principal Balance on existing first lien + prepayment penalties + up to 30 days interest accrued for the current month on the old loan</w:t>
            </w:r>
          </w:p>
        </w:tc>
      </w:tr>
      <w:tr w:rsidR="005A06B6" w:rsidRPr="00B6732A" w:rsidTr="00C011D9">
        <w:trPr>
          <w:cantSplit/>
        </w:trPr>
        <w:tc>
          <w:tcPr>
            <w:tcW w:w="190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</w:t>
            </w:r>
          </w:p>
        </w:tc>
        <w:tc>
          <w:tcPr>
            <w:tcW w:w="756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Allowable borrower-paid closing costs (MCAW 7c) </w:t>
            </w:r>
          </w:p>
        </w:tc>
      </w:tr>
      <w:tr w:rsidR="005A06B6" w:rsidRPr="00B6732A" w:rsidTr="00C011D9">
        <w:trPr>
          <w:cantSplit/>
        </w:trPr>
        <w:tc>
          <w:tcPr>
            <w:tcW w:w="190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</w:t>
            </w:r>
          </w:p>
        </w:tc>
        <w:tc>
          <w:tcPr>
            <w:tcW w:w="756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Property </w:t>
            </w:r>
            <w:proofErr w:type="spellStart"/>
            <w:r w:rsidRPr="00B6732A">
              <w:rPr>
                <w:rFonts w:ascii="Arial" w:hAnsi="Arial" w:cs="Arial"/>
              </w:rPr>
              <w:t>liens</w:t>
            </w:r>
            <w:proofErr w:type="spellEnd"/>
            <w:r w:rsidRPr="00B6732A">
              <w:rPr>
                <w:rFonts w:ascii="Arial" w:hAnsi="Arial" w:cs="Arial"/>
              </w:rPr>
              <w:t xml:space="preserve"> that are seasoned at least 1 year.</w:t>
            </w:r>
          </w:p>
        </w:tc>
      </w:tr>
      <w:tr w:rsidR="005A06B6" w:rsidRPr="00B6732A" w:rsidTr="00C011D9">
        <w:trPr>
          <w:cantSplit/>
        </w:trPr>
        <w:tc>
          <w:tcPr>
            <w:tcW w:w="190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</w:t>
            </w:r>
          </w:p>
        </w:tc>
        <w:tc>
          <w:tcPr>
            <w:tcW w:w="756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Repairs required by the appraiser (must be completed prior to closing)</w:t>
            </w:r>
          </w:p>
        </w:tc>
      </w:tr>
      <w:tr w:rsidR="005A06B6" w:rsidRPr="00B6732A" w:rsidTr="00C011D9">
        <w:trPr>
          <w:cantSplit/>
        </w:trPr>
        <w:tc>
          <w:tcPr>
            <w:tcW w:w="190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</w:t>
            </w:r>
          </w:p>
        </w:tc>
        <w:tc>
          <w:tcPr>
            <w:tcW w:w="756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Prepaid Expenses (Per diem interest to end of month on new loan + hazard insurance deposits + real estate tax deposits, if applicable)</w:t>
            </w:r>
          </w:p>
        </w:tc>
      </w:tr>
      <w:tr w:rsidR="005A06B6" w:rsidRPr="00B6732A" w:rsidTr="00C011D9">
        <w:trPr>
          <w:cantSplit/>
        </w:trPr>
        <w:tc>
          <w:tcPr>
            <w:tcW w:w="190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                                  </w:t>
            </w:r>
          </w:p>
        </w:tc>
        <w:tc>
          <w:tcPr>
            <w:tcW w:w="756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Reasonable Discount Points</w:t>
            </w:r>
          </w:p>
        </w:tc>
      </w:tr>
      <w:tr w:rsidR="005A06B6" w:rsidRPr="00B6732A" w:rsidTr="00C011D9">
        <w:trPr>
          <w:cantSplit/>
        </w:trPr>
        <w:tc>
          <w:tcPr>
            <w:tcW w:w="190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=</w:t>
            </w:r>
          </w:p>
        </w:tc>
        <w:tc>
          <w:tcPr>
            <w:tcW w:w="7560" w:type="dxa"/>
          </w:tcPr>
          <w:p w:rsidR="005A06B6" w:rsidRPr="00B6732A" w:rsidRDefault="005A06B6" w:rsidP="00C011D9">
            <w:pPr>
              <w:pStyle w:val="Heading2"/>
              <w:rPr>
                <w:b w:val="0"/>
                <w:bCs w:val="0"/>
                <w:sz w:val="32"/>
                <w:szCs w:val="32"/>
              </w:rPr>
            </w:pPr>
            <w:r w:rsidRPr="00B6732A">
              <w:rPr>
                <w:sz w:val="32"/>
                <w:szCs w:val="32"/>
              </w:rPr>
              <w:t>Maximum Mortgage Amount BEFORE LG Fee</w:t>
            </w:r>
          </w:p>
        </w:tc>
      </w:tr>
    </w:tbl>
    <w:p w:rsidR="005A06B6" w:rsidRPr="00B6732A" w:rsidRDefault="005A06B6" w:rsidP="005A06B6">
      <w:pPr>
        <w:jc w:val="center"/>
        <w:rPr>
          <w:rFonts w:ascii="Arial" w:hAnsi="Arial" w:cs="Arial"/>
          <w:b/>
          <w:bCs/>
        </w:rPr>
      </w:pPr>
    </w:p>
    <w:p w:rsidR="005A06B6" w:rsidRPr="00B6732A" w:rsidRDefault="005A06B6" w:rsidP="005A06B6">
      <w:pPr>
        <w:pStyle w:val="Heading3"/>
        <w:jc w:val="center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>OR</w:t>
      </w:r>
    </w:p>
    <w:p w:rsidR="005A06B6" w:rsidRPr="00B6732A" w:rsidRDefault="005A06B6" w:rsidP="005A06B6">
      <w:pPr>
        <w:jc w:val="center"/>
        <w:rPr>
          <w:rFonts w:ascii="Arial" w:hAnsi="Arial" w:cs="Arial"/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7380"/>
      </w:tblGrid>
      <w:tr w:rsidR="005A06B6" w:rsidRPr="00B6732A" w:rsidTr="00C011D9">
        <w:trPr>
          <w:cantSplit/>
        </w:trPr>
        <w:tc>
          <w:tcPr>
            <w:tcW w:w="9468" w:type="dxa"/>
            <w:gridSpan w:val="2"/>
            <w:shd w:val="clear" w:color="auto" w:fill="E6E6E6"/>
          </w:tcPr>
          <w:p w:rsidR="005A06B6" w:rsidRPr="00B6732A" w:rsidRDefault="005A06B6" w:rsidP="00C011D9">
            <w:pPr>
              <w:rPr>
                <w:rFonts w:ascii="Arial" w:hAnsi="Arial" w:cs="Arial"/>
                <w:b/>
                <w:bCs/>
              </w:rPr>
            </w:pPr>
          </w:p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  <w:b/>
                <w:bCs/>
              </w:rPr>
              <w:t>1-C.</w:t>
            </w:r>
            <w:r w:rsidRPr="00B6732A">
              <w:rPr>
                <w:rFonts w:ascii="Arial" w:hAnsi="Arial" w:cs="Arial"/>
              </w:rPr>
              <w:t xml:space="preserve"> </w:t>
            </w:r>
            <w:r w:rsidRPr="00B6732A">
              <w:rPr>
                <w:rFonts w:ascii="Arial" w:hAnsi="Arial" w:cs="Arial"/>
                <w:b/>
              </w:rPr>
              <w:t xml:space="preserve">IF OWNED LESS THAN 12 MONTHS </w:t>
            </w:r>
            <w:r w:rsidRPr="00B6732A">
              <w:rPr>
                <w:rFonts w:ascii="Arial" w:hAnsi="Arial" w:cs="Arial"/>
                <w:b/>
                <w:bCs/>
              </w:rPr>
              <w:t>(not 184A guaranteed),</w:t>
            </w:r>
          </w:p>
        </w:tc>
      </w:tr>
      <w:tr w:rsidR="005A06B6" w:rsidRPr="00B6732A" w:rsidTr="00C011D9">
        <w:trPr>
          <w:cantSplit/>
        </w:trPr>
        <w:tc>
          <w:tcPr>
            <w:tcW w:w="208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$</w:t>
            </w:r>
          </w:p>
        </w:tc>
        <w:tc>
          <w:tcPr>
            <w:tcW w:w="738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Original Sales Price </w:t>
            </w:r>
          </w:p>
        </w:tc>
      </w:tr>
      <w:tr w:rsidR="005A06B6" w:rsidRPr="00B6732A" w:rsidTr="00C011D9">
        <w:trPr>
          <w:cantSplit/>
        </w:trPr>
        <w:tc>
          <w:tcPr>
            <w:tcW w:w="208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+</w:t>
            </w:r>
          </w:p>
        </w:tc>
        <w:tc>
          <w:tcPr>
            <w:tcW w:w="738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Repairs (if applicable) paid after purchase and documented in file and subordinate lien &lt;1 year used for repairs/rehab after purchase and documented in file</w:t>
            </w:r>
          </w:p>
        </w:tc>
      </w:tr>
      <w:tr w:rsidR="005A06B6" w:rsidRPr="00B6732A" w:rsidTr="00C011D9">
        <w:trPr>
          <w:cantSplit/>
        </w:trPr>
        <w:tc>
          <w:tcPr>
            <w:tcW w:w="2088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X               97.75%</w:t>
            </w:r>
            <w:r w:rsidRPr="00B6732A">
              <w:rPr>
                <w:rFonts w:ascii="Arial" w:hAnsi="Arial" w:cs="Arial"/>
                <w:b/>
                <w:bCs/>
              </w:rPr>
              <w:t xml:space="preserve">                   </w:t>
            </w:r>
          </w:p>
        </w:tc>
        <w:tc>
          <w:tcPr>
            <w:tcW w:w="7380" w:type="dxa"/>
          </w:tcPr>
          <w:p w:rsidR="005A06B6" w:rsidRPr="00B6732A" w:rsidRDefault="005A06B6" w:rsidP="00C011D9">
            <w:pPr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(Use 98.75% if Value is $50,000 or less)</w:t>
            </w:r>
          </w:p>
        </w:tc>
      </w:tr>
      <w:tr w:rsidR="005A06B6" w:rsidRPr="00B6732A" w:rsidTr="00C011D9">
        <w:trPr>
          <w:cantSplit/>
        </w:trPr>
        <w:tc>
          <w:tcPr>
            <w:tcW w:w="2088" w:type="dxa"/>
          </w:tcPr>
          <w:p w:rsidR="005A06B6" w:rsidRPr="00B6732A" w:rsidRDefault="005A06B6" w:rsidP="00C011D9">
            <w:pPr>
              <w:rPr>
                <w:rFonts w:ascii="Arial" w:hAnsi="Arial" w:cs="Arial"/>
                <w:b/>
                <w:bCs/>
              </w:rPr>
            </w:pPr>
            <w:r w:rsidRPr="00B6732A"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7380" w:type="dxa"/>
          </w:tcPr>
          <w:p w:rsidR="005A06B6" w:rsidRPr="00B6732A" w:rsidRDefault="005A06B6" w:rsidP="00C011D9">
            <w:pPr>
              <w:pStyle w:val="Heading4"/>
              <w:rPr>
                <w:rFonts w:ascii="Arial" w:hAnsi="Arial" w:cs="Arial"/>
                <w:color w:val="auto"/>
              </w:rPr>
            </w:pPr>
            <w:r w:rsidRPr="00B6732A">
              <w:rPr>
                <w:rFonts w:ascii="Arial" w:hAnsi="Arial" w:cs="Arial"/>
                <w:color w:val="auto"/>
              </w:rPr>
              <w:t>Maximum Mortgage BEFORE LG Fee</w:t>
            </w:r>
          </w:p>
        </w:tc>
      </w:tr>
    </w:tbl>
    <w:p w:rsidR="005A06B6" w:rsidRPr="00B6732A" w:rsidRDefault="005A06B6" w:rsidP="005A06B6">
      <w:pPr>
        <w:rPr>
          <w:rFonts w:ascii="Arial" w:hAnsi="Arial" w:cs="Arial"/>
          <w:b/>
          <w:bCs/>
        </w:rPr>
      </w:pPr>
    </w:p>
    <w:p w:rsidR="005A06B6" w:rsidRPr="00B6732A" w:rsidRDefault="005A06B6" w:rsidP="005A06B6">
      <w:pPr>
        <w:pStyle w:val="Heading3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>MAXIMUM MORTGAGE BEFORE LG FEE IS LOWEST OF 1-A, 1-B, 1-C</w:t>
      </w:r>
    </w:p>
    <w:p w:rsidR="005A06B6" w:rsidRPr="00B6732A" w:rsidRDefault="005A06B6" w:rsidP="005A06B6">
      <w:pPr>
        <w:rPr>
          <w:rFonts w:ascii="Arial" w:hAnsi="Arial" w:cs="Arial"/>
          <w:b/>
          <w:bCs/>
        </w:rPr>
      </w:pPr>
    </w:p>
    <w:p w:rsidR="005A06B6" w:rsidRPr="00B6732A" w:rsidRDefault="005A06B6" w:rsidP="005A06B6">
      <w:pPr>
        <w:pStyle w:val="Heading3"/>
        <w:keepLines w:val="0"/>
        <w:numPr>
          <w:ilvl w:val="0"/>
          <w:numId w:val="1"/>
        </w:numPr>
        <w:tabs>
          <w:tab w:val="clear" w:pos="1440"/>
          <w:tab w:val="num" w:pos="360"/>
        </w:tabs>
        <w:spacing w:before="0" w:beforeAutospacing="0"/>
        <w:ind w:left="360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>Lowest of 1-A, 1-B, 1-C, or FHA loan limit as of March 3, 2008 is placed on MCAW, Line 14j</w:t>
      </w:r>
    </w:p>
    <w:p w:rsidR="005A06B6" w:rsidRPr="00B6732A" w:rsidRDefault="005A06B6" w:rsidP="005A06B6">
      <w:pPr>
        <w:spacing w:after="0"/>
        <w:rPr>
          <w:rFonts w:ascii="Arial" w:hAnsi="Arial" w:cs="Arial"/>
        </w:rPr>
      </w:pPr>
    </w:p>
    <w:p w:rsidR="005A06B6" w:rsidRPr="00B6732A" w:rsidRDefault="005A06B6" w:rsidP="005A06B6">
      <w:pPr>
        <w:pStyle w:val="Heading3"/>
        <w:keepLines w:val="0"/>
        <w:numPr>
          <w:ilvl w:val="0"/>
          <w:numId w:val="1"/>
        </w:numPr>
        <w:tabs>
          <w:tab w:val="clear" w:pos="1440"/>
          <w:tab w:val="num" w:pos="360"/>
        </w:tabs>
        <w:spacing w:before="0" w:beforeAutospacing="0"/>
        <w:ind w:left="360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>Payoff of Existing Liens is placed on MCAW, Line 14a</w:t>
      </w:r>
    </w:p>
    <w:p w:rsidR="005A06B6" w:rsidRPr="00B6732A" w:rsidRDefault="005A06B6" w:rsidP="005A06B6">
      <w:pPr>
        <w:jc w:val="center"/>
        <w:rPr>
          <w:rFonts w:ascii="Arial" w:hAnsi="Arial" w:cs="Arial"/>
          <w:b/>
          <w:bCs/>
        </w:rPr>
      </w:pPr>
    </w:p>
    <w:p w:rsidR="005A06B6" w:rsidRPr="00B6732A" w:rsidRDefault="005A06B6" w:rsidP="005A06B6">
      <w:pPr>
        <w:jc w:val="center"/>
        <w:rPr>
          <w:rFonts w:ascii="Arial" w:hAnsi="Arial" w:cs="Arial"/>
          <w:b/>
          <w:bCs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5A06B6" w:rsidRPr="00B6732A" w:rsidRDefault="005A06B6" w:rsidP="005A06B6">
      <w:pPr>
        <w:pStyle w:val="Title"/>
        <w:rPr>
          <w:rFonts w:ascii="Arial" w:hAnsi="Arial" w:cs="Arial"/>
        </w:rPr>
      </w:pPr>
    </w:p>
    <w:p w:rsidR="00A2025D" w:rsidRDefault="005A06B6" w:rsidP="005A06B6">
      <w:pPr>
        <w:ind w:left="0"/>
      </w:pPr>
    </w:p>
    <w:sectPr w:rsidR="00A2025D" w:rsidSect="008D2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55DCC"/>
    <w:multiLevelType w:val="hybridMultilevel"/>
    <w:tmpl w:val="7AC2009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6B6"/>
    <w:rsid w:val="000D4AA9"/>
    <w:rsid w:val="000F5565"/>
    <w:rsid w:val="00111E0E"/>
    <w:rsid w:val="001349C9"/>
    <w:rsid w:val="0027418F"/>
    <w:rsid w:val="002C7A98"/>
    <w:rsid w:val="002D108C"/>
    <w:rsid w:val="002E5AE9"/>
    <w:rsid w:val="00335047"/>
    <w:rsid w:val="00341FE7"/>
    <w:rsid w:val="00355B27"/>
    <w:rsid w:val="00375EF2"/>
    <w:rsid w:val="003C67B0"/>
    <w:rsid w:val="003D0DD6"/>
    <w:rsid w:val="005A06B6"/>
    <w:rsid w:val="005D19CB"/>
    <w:rsid w:val="006F2DE4"/>
    <w:rsid w:val="00856E89"/>
    <w:rsid w:val="0088292B"/>
    <w:rsid w:val="008D2043"/>
    <w:rsid w:val="00956646"/>
    <w:rsid w:val="009B646F"/>
    <w:rsid w:val="009F3709"/>
    <w:rsid w:val="00A03D3A"/>
    <w:rsid w:val="00A53BEC"/>
    <w:rsid w:val="00A8759A"/>
    <w:rsid w:val="00C9607B"/>
    <w:rsid w:val="00CC0EE6"/>
    <w:rsid w:val="00CD1DD8"/>
    <w:rsid w:val="00D11E96"/>
    <w:rsid w:val="00D81292"/>
    <w:rsid w:val="00DD270C"/>
    <w:rsid w:val="00E96C40"/>
    <w:rsid w:val="00EA41A8"/>
    <w:rsid w:val="00EC1F13"/>
    <w:rsid w:val="00EF2E19"/>
    <w:rsid w:val="00F2325F"/>
    <w:rsid w:val="00F67CDA"/>
    <w:rsid w:val="00F731A9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B6"/>
    <w:pPr>
      <w:spacing w:before="100" w:beforeAutospacing="1" w:after="240" w:line="240" w:lineRule="auto"/>
      <w:ind w:left="245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A06B6"/>
    <w:pPr>
      <w:spacing w:after="100" w:afterAutospacing="1"/>
      <w:ind w:left="0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6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6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06B6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A06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6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5A06B6"/>
    <w:pPr>
      <w:spacing w:before="0" w:beforeAutospacing="0" w:after="0"/>
      <w:ind w:left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A06B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Company>Housing and Urban Development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H23132</dc:creator>
  <cp:keywords/>
  <dc:description/>
  <cp:lastModifiedBy>H23132</cp:lastModifiedBy>
  <cp:revision>1</cp:revision>
  <dcterms:created xsi:type="dcterms:W3CDTF">2012-10-15T15:05:00Z</dcterms:created>
  <dcterms:modified xsi:type="dcterms:W3CDTF">2012-10-15T15:06:00Z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-103797473</vt:i4>
  </property>
  <property fmtid="{D5CDD505-2E9C-101B-9397-08002B2CF9AE}" pid="3" name="_NewReviewCycle">
    <vt:lpwstr/>
  </property>
  <property fmtid="{D5CDD505-2E9C-101B-9397-08002B2CF9AE}" pid="4" name="_EmailSubject">
    <vt:lpwstr>Section 184 PRA</vt:lpwstr>
  </property>
  <property fmtid="{D5CDD505-2E9C-101B-9397-08002B2CF9AE}" pid="5" name="_AuthorEmail">
    <vt:lpwstr>Nora.C.McArdle@hud.gov</vt:lpwstr>
  </property>
  <property fmtid="{D5CDD505-2E9C-101B-9397-08002B2CF9AE}" pid="6" name="_AuthorEmailDisplayName">
    <vt:lpwstr>McArdle, Nora C</vt:lpwstr>
  </property>
</Properties>
</file>