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142" w:rsidRPr="0007032F" w:rsidRDefault="00783142" w:rsidP="00783142">
      <w:pPr>
        <w:tabs>
          <w:tab w:val="center" w:pos="4680"/>
        </w:tabs>
        <w:jc w:val="center"/>
        <w:rPr>
          <w:rFonts w:ascii="Times New Roman" w:hAnsi="Times New Roman"/>
          <w:b/>
        </w:rPr>
      </w:pPr>
      <w:r w:rsidRPr="0007032F">
        <w:rPr>
          <w:rFonts w:ascii="Times New Roman" w:hAnsi="Times New Roman"/>
          <w:b/>
        </w:rPr>
        <w:t xml:space="preserve">SUPPORTING STATEMENT FOR AN </w:t>
      </w:r>
    </w:p>
    <w:p w:rsidR="00783142" w:rsidRPr="0007032F" w:rsidRDefault="00783142" w:rsidP="00783142">
      <w:pPr>
        <w:tabs>
          <w:tab w:val="center" w:pos="4680"/>
        </w:tabs>
        <w:jc w:val="center"/>
        <w:rPr>
          <w:rFonts w:ascii="Times New Roman" w:hAnsi="Times New Roman"/>
        </w:rPr>
      </w:pPr>
      <w:r w:rsidRPr="0007032F">
        <w:rPr>
          <w:rFonts w:ascii="Times New Roman" w:hAnsi="Times New Roman"/>
          <w:b/>
        </w:rPr>
        <w:t>INFORMATION COLLECTION REQUEST (ICR)</w:t>
      </w:r>
    </w:p>
    <w:p w:rsidR="00783142" w:rsidRPr="0007032F" w:rsidRDefault="00783142" w:rsidP="00783142">
      <w:pPr>
        <w:rPr>
          <w:rFonts w:ascii="Times New Roman" w:hAnsi="Times New Roman"/>
        </w:rPr>
      </w:pPr>
    </w:p>
    <w:p w:rsidR="00783142" w:rsidRPr="0007032F" w:rsidRDefault="00783142" w:rsidP="00783142">
      <w:pPr>
        <w:rPr>
          <w:rFonts w:ascii="Times New Roman" w:hAnsi="Times New Roman"/>
          <w:b/>
        </w:rPr>
      </w:pPr>
      <w:r w:rsidRPr="0007032F">
        <w:rPr>
          <w:rFonts w:ascii="Times New Roman" w:hAnsi="Times New Roman"/>
          <w:b/>
        </w:rPr>
        <w:t>1.</w:t>
      </w:r>
      <w:r w:rsidRPr="0007032F">
        <w:rPr>
          <w:rFonts w:ascii="Times New Roman" w:hAnsi="Times New Roman"/>
          <w:b/>
        </w:rPr>
        <w:tab/>
      </w:r>
      <w:r w:rsidRPr="0007032F">
        <w:rPr>
          <w:rFonts w:ascii="Times New Roman" w:hAnsi="Times New Roman"/>
          <w:b/>
          <w:u w:val="single"/>
        </w:rPr>
        <w:t>IDENTIFICATION OF THE INFORMATION COLLECTION</w:t>
      </w:r>
    </w:p>
    <w:p w:rsidR="00783142" w:rsidRPr="0007032F" w:rsidRDefault="00783142" w:rsidP="00783142">
      <w:pPr>
        <w:widowControl/>
        <w:ind w:firstLine="1440"/>
        <w:rPr>
          <w:rFonts w:ascii="Times New Roman" w:hAnsi="Times New Roman"/>
          <w:b/>
        </w:rPr>
      </w:pPr>
    </w:p>
    <w:p w:rsidR="00783142" w:rsidRPr="0007032F" w:rsidRDefault="00F81444" w:rsidP="00D17E65">
      <w:pPr>
        <w:widowControl/>
        <w:rPr>
          <w:rFonts w:ascii="Times New Roman" w:hAnsi="Times New Roman"/>
          <w:b/>
        </w:rPr>
      </w:pPr>
      <w:r>
        <w:rPr>
          <w:rFonts w:ascii="Times New Roman" w:hAnsi="Times New Roman"/>
          <w:b/>
        </w:rPr>
        <w:t>1(a)</w:t>
      </w:r>
      <w:r w:rsidR="00783142" w:rsidRPr="0007032F">
        <w:rPr>
          <w:rFonts w:ascii="Times New Roman" w:hAnsi="Times New Roman"/>
          <w:b/>
        </w:rPr>
        <w:tab/>
        <w:t>Title</w:t>
      </w:r>
      <w:r w:rsidR="00D17E65">
        <w:rPr>
          <w:rFonts w:ascii="Times New Roman" w:hAnsi="Times New Roman"/>
          <w:b/>
        </w:rPr>
        <w:t xml:space="preserve"> and Numbers</w:t>
      </w:r>
      <w:r w:rsidR="00783142" w:rsidRPr="0007032F">
        <w:rPr>
          <w:rFonts w:ascii="Times New Roman" w:hAnsi="Times New Roman"/>
          <w:b/>
        </w:rPr>
        <w:t xml:space="preserve"> of the Information Collection  </w:t>
      </w:r>
    </w:p>
    <w:p w:rsidR="00704678" w:rsidRDefault="00704678" w:rsidP="00783142">
      <w:pPr>
        <w:widowControl/>
        <w:ind w:firstLine="1440"/>
        <w:rPr>
          <w:rFonts w:ascii="Times New Roman" w:hAnsi="Times New Roman"/>
          <w:b/>
          <w:bCs/>
          <w:color w:val="008000"/>
        </w:rPr>
      </w:pPr>
    </w:p>
    <w:p w:rsidR="00783142" w:rsidRPr="00704678" w:rsidRDefault="00704678" w:rsidP="00704678">
      <w:pPr>
        <w:widowControl/>
        <w:ind w:firstLine="720"/>
        <w:rPr>
          <w:rFonts w:ascii="Times New Roman" w:hAnsi="Times New Roman"/>
          <w:b/>
        </w:rPr>
      </w:pPr>
      <w:r w:rsidRPr="00704678">
        <w:rPr>
          <w:rFonts w:ascii="Times New Roman" w:hAnsi="Times New Roman"/>
          <w:b/>
          <w:bCs/>
        </w:rPr>
        <w:t xml:space="preserve">Title: </w:t>
      </w:r>
      <w:r w:rsidR="00783142" w:rsidRPr="00704678">
        <w:rPr>
          <w:rFonts w:ascii="Times New Roman" w:hAnsi="Times New Roman"/>
          <w:b/>
          <w:bCs/>
        </w:rPr>
        <w:t xml:space="preserve">Pesticide </w:t>
      </w:r>
      <w:r w:rsidR="00BC18C4" w:rsidRPr="00704678">
        <w:rPr>
          <w:rFonts w:ascii="Times New Roman" w:hAnsi="Times New Roman"/>
          <w:b/>
          <w:bCs/>
        </w:rPr>
        <w:t>Registration Fees Program</w:t>
      </w:r>
    </w:p>
    <w:p w:rsidR="00783142" w:rsidRPr="0007032F" w:rsidRDefault="00783142" w:rsidP="00783142">
      <w:pPr>
        <w:ind w:left="5040" w:hanging="4320"/>
        <w:rPr>
          <w:rFonts w:ascii="Times New Roman" w:hAnsi="Times New Roman"/>
        </w:rPr>
      </w:pPr>
    </w:p>
    <w:p w:rsidR="00783142" w:rsidRPr="00704678" w:rsidRDefault="00704678" w:rsidP="00704678">
      <w:pPr>
        <w:ind w:left="5040" w:hanging="4320"/>
        <w:rPr>
          <w:rFonts w:ascii="Times New Roman" w:hAnsi="Times New Roman"/>
          <w:b/>
        </w:rPr>
      </w:pPr>
      <w:r w:rsidRPr="00704678">
        <w:rPr>
          <w:rFonts w:ascii="Times New Roman" w:hAnsi="Times New Roman"/>
          <w:b/>
        </w:rPr>
        <w:t>OMB No</w:t>
      </w:r>
      <w:r w:rsidR="00783142" w:rsidRPr="00704678">
        <w:rPr>
          <w:rFonts w:ascii="Times New Roman" w:hAnsi="Times New Roman"/>
          <w:b/>
        </w:rPr>
        <w:t>.:  2070-</w:t>
      </w:r>
      <w:r w:rsidR="00110CA3">
        <w:rPr>
          <w:rFonts w:ascii="Times New Roman" w:hAnsi="Times New Roman"/>
          <w:b/>
        </w:rPr>
        <w:t>0179</w:t>
      </w:r>
      <w:r w:rsidR="00110CA3">
        <w:rPr>
          <w:rFonts w:ascii="Times New Roman" w:hAnsi="Times New Roman"/>
          <w:b/>
        </w:rPr>
        <w:tab/>
      </w:r>
      <w:r w:rsidR="00110CA3">
        <w:rPr>
          <w:rFonts w:ascii="Times New Roman" w:hAnsi="Times New Roman"/>
          <w:b/>
        </w:rPr>
        <w:tab/>
      </w:r>
      <w:r w:rsidRPr="00704678">
        <w:rPr>
          <w:rFonts w:ascii="Times New Roman" w:hAnsi="Times New Roman"/>
          <w:b/>
        </w:rPr>
        <w:t>EPA No</w:t>
      </w:r>
      <w:r w:rsidR="00783142" w:rsidRPr="00704678">
        <w:rPr>
          <w:rFonts w:ascii="Times New Roman" w:hAnsi="Times New Roman"/>
          <w:b/>
        </w:rPr>
        <w:t xml:space="preserve">.:  </w:t>
      </w:r>
      <w:r w:rsidR="008818B5" w:rsidRPr="00704678">
        <w:rPr>
          <w:rFonts w:ascii="Times New Roman" w:hAnsi="Times New Roman"/>
          <w:b/>
        </w:rPr>
        <w:t>2330.0</w:t>
      </w:r>
      <w:r w:rsidR="00110CA3">
        <w:rPr>
          <w:rFonts w:ascii="Times New Roman" w:hAnsi="Times New Roman"/>
          <w:b/>
        </w:rPr>
        <w:t>2</w:t>
      </w:r>
    </w:p>
    <w:p w:rsidR="00783142" w:rsidRPr="0007032F" w:rsidRDefault="00783142" w:rsidP="00783142">
      <w:pPr>
        <w:widowControl/>
        <w:tabs>
          <w:tab w:val="left" w:pos="-1440"/>
        </w:tabs>
        <w:ind w:left="1440" w:hanging="720"/>
        <w:rPr>
          <w:rFonts w:ascii="Times New Roman" w:hAnsi="Times New Roman"/>
          <w:b/>
          <w:bCs/>
        </w:rPr>
      </w:pPr>
    </w:p>
    <w:p w:rsidR="00783142" w:rsidRPr="0007032F" w:rsidRDefault="00783142" w:rsidP="00D17E65">
      <w:pPr>
        <w:widowControl/>
        <w:tabs>
          <w:tab w:val="left" w:pos="-1440"/>
        </w:tabs>
        <w:rPr>
          <w:rFonts w:ascii="Times New Roman" w:hAnsi="Times New Roman"/>
          <w:b/>
          <w:bCs/>
        </w:rPr>
      </w:pPr>
      <w:r w:rsidRPr="0007032F">
        <w:rPr>
          <w:rFonts w:ascii="Times New Roman" w:hAnsi="Times New Roman"/>
          <w:b/>
          <w:bCs/>
        </w:rPr>
        <w:t>1</w:t>
      </w:r>
      <w:r w:rsidR="00F81444">
        <w:rPr>
          <w:rFonts w:ascii="Times New Roman" w:hAnsi="Times New Roman"/>
          <w:b/>
          <w:bCs/>
        </w:rPr>
        <w:t>(b)</w:t>
      </w:r>
      <w:r w:rsidRPr="0007032F">
        <w:rPr>
          <w:rFonts w:ascii="Times New Roman" w:hAnsi="Times New Roman"/>
          <w:b/>
          <w:bCs/>
        </w:rPr>
        <w:tab/>
        <w:t xml:space="preserve">Short Characterization/Abstract </w:t>
      </w:r>
    </w:p>
    <w:p w:rsidR="00783142" w:rsidRPr="0007032F" w:rsidRDefault="00783142" w:rsidP="00783142">
      <w:pPr>
        <w:widowControl/>
        <w:rPr>
          <w:rFonts w:ascii="Times New Roman" w:hAnsi="Times New Roman"/>
        </w:rPr>
      </w:pPr>
    </w:p>
    <w:p w:rsidR="001E7ED2" w:rsidRDefault="003270D2" w:rsidP="001E7ED2">
      <w:pPr>
        <w:ind w:firstLine="720"/>
        <w:rPr>
          <w:rFonts w:ascii="Times New Roman" w:hAnsi="Times New Roman"/>
        </w:rPr>
      </w:pPr>
      <w:r w:rsidRPr="00205ED8">
        <w:rPr>
          <w:rFonts w:ascii="Times New Roman" w:hAnsi="Times New Roman"/>
        </w:rPr>
        <w:t xml:space="preserve">This </w:t>
      </w:r>
      <w:r w:rsidR="008B0097" w:rsidRPr="00205ED8">
        <w:rPr>
          <w:rFonts w:ascii="Times New Roman" w:hAnsi="Times New Roman"/>
        </w:rPr>
        <w:t>Information Collection Requests (</w:t>
      </w:r>
      <w:r w:rsidRPr="00205ED8">
        <w:rPr>
          <w:rFonts w:ascii="Times New Roman" w:hAnsi="Times New Roman"/>
        </w:rPr>
        <w:t>ICR</w:t>
      </w:r>
      <w:r w:rsidR="008B0097">
        <w:rPr>
          <w:rFonts w:ascii="Times New Roman" w:hAnsi="Times New Roman"/>
        </w:rPr>
        <w:t>)</w:t>
      </w:r>
      <w:r w:rsidRPr="00205ED8">
        <w:rPr>
          <w:rFonts w:ascii="Times New Roman" w:hAnsi="Times New Roman"/>
        </w:rPr>
        <w:t xml:space="preserve"> covers the paperwork burden hours and costs </w:t>
      </w:r>
      <w:r w:rsidR="008B0097">
        <w:rPr>
          <w:rFonts w:ascii="Times New Roman" w:hAnsi="Times New Roman"/>
        </w:rPr>
        <w:t xml:space="preserve">associated with the information collection activities </w:t>
      </w:r>
      <w:r w:rsidRPr="00205ED8">
        <w:rPr>
          <w:rFonts w:ascii="Times New Roman" w:hAnsi="Times New Roman"/>
        </w:rPr>
        <w:t xml:space="preserve">under the </w:t>
      </w:r>
      <w:r w:rsidR="008B0097">
        <w:rPr>
          <w:rFonts w:ascii="Times New Roman" w:hAnsi="Times New Roman"/>
        </w:rPr>
        <w:t>pesticide registration fee programs</w:t>
      </w:r>
      <w:r w:rsidR="00FD4F4C">
        <w:rPr>
          <w:rFonts w:ascii="Times New Roman" w:hAnsi="Times New Roman"/>
        </w:rPr>
        <w:t xml:space="preserve"> implemented through the Office of Pesticide Programs (OPP), Environmental Protection Agency</w:t>
      </w:r>
      <w:r w:rsidR="004C1B88">
        <w:rPr>
          <w:rFonts w:ascii="Times New Roman" w:hAnsi="Times New Roman"/>
        </w:rPr>
        <w:t xml:space="preserve"> (EPA)</w:t>
      </w:r>
      <w:r w:rsidR="00FD4F4C">
        <w:rPr>
          <w:rFonts w:ascii="Times New Roman" w:hAnsi="Times New Roman"/>
        </w:rPr>
        <w:t>.</w:t>
      </w:r>
      <w:r w:rsidR="008B0097">
        <w:rPr>
          <w:rFonts w:ascii="Times New Roman" w:hAnsi="Times New Roman"/>
        </w:rPr>
        <w:t xml:space="preserve"> Pesticide registrants are required by statute to pay an annual registration maintenance fee for all products </w:t>
      </w:r>
      <w:r w:rsidR="008B0097" w:rsidRPr="00C75D3C">
        <w:rPr>
          <w:rFonts w:ascii="Times New Roman" w:hAnsi="Times New Roman"/>
        </w:rPr>
        <w:t xml:space="preserve">registered under Section 3 and Section 24(c) of </w:t>
      </w:r>
      <w:r w:rsidR="008B0097">
        <w:rPr>
          <w:rFonts w:ascii="Times New Roman" w:hAnsi="Times New Roman"/>
        </w:rPr>
        <w:t>the Federal Insecticide, Fungicide and Rodenticide Act (</w:t>
      </w:r>
      <w:r w:rsidR="008B0097" w:rsidRPr="00C75D3C">
        <w:rPr>
          <w:rFonts w:ascii="Times New Roman" w:hAnsi="Times New Roman"/>
        </w:rPr>
        <w:t>FIFRA</w:t>
      </w:r>
      <w:r w:rsidR="008B0097">
        <w:rPr>
          <w:rFonts w:ascii="Times New Roman" w:hAnsi="Times New Roman"/>
        </w:rPr>
        <w:t>)</w:t>
      </w:r>
      <w:r w:rsidR="001E7ED2">
        <w:rPr>
          <w:rFonts w:ascii="Times New Roman" w:hAnsi="Times New Roman"/>
        </w:rPr>
        <w:t xml:space="preserve">.  In addition, the Pesticide Registration Improvement Act (PRIA) amended FIFRA </w:t>
      </w:r>
      <w:r w:rsidR="001E7ED2" w:rsidRPr="001E7ED2">
        <w:rPr>
          <w:rFonts w:ascii="Times New Roman" w:hAnsi="Times New Roman"/>
          <w:lang/>
        </w:rPr>
        <w:t xml:space="preserve">in 2004 </w:t>
      </w:r>
      <w:r w:rsidR="001E7ED2">
        <w:rPr>
          <w:rFonts w:ascii="Times New Roman" w:hAnsi="Times New Roman"/>
          <w:lang/>
        </w:rPr>
        <w:t xml:space="preserve">to </w:t>
      </w:r>
      <w:r w:rsidR="001E7ED2" w:rsidRPr="001E7ED2">
        <w:rPr>
          <w:rFonts w:ascii="Times New Roman" w:hAnsi="Times New Roman"/>
          <w:lang/>
        </w:rPr>
        <w:t>create a registration service fee system for applications for specific pesticide registration, amended registration, and associated tolerance actions</w:t>
      </w:r>
      <w:r w:rsidR="001E7ED2">
        <w:rPr>
          <w:rFonts w:ascii="Times New Roman" w:hAnsi="Times New Roman"/>
          <w:lang/>
        </w:rPr>
        <w:t xml:space="preserve"> (Section 33)</w:t>
      </w:r>
      <w:r w:rsidR="008B0097" w:rsidRPr="00C75D3C">
        <w:rPr>
          <w:rFonts w:ascii="Times New Roman" w:hAnsi="Times New Roman"/>
        </w:rPr>
        <w:t>.</w:t>
      </w:r>
      <w:r w:rsidR="001E7ED2">
        <w:rPr>
          <w:rFonts w:ascii="Times New Roman" w:hAnsi="Times New Roman"/>
        </w:rPr>
        <w:t xml:space="preserve">  This ICR specifically covers the activities related to the collection of the </w:t>
      </w:r>
      <w:r w:rsidR="00110CA3">
        <w:rPr>
          <w:rFonts w:ascii="Times New Roman" w:hAnsi="Times New Roman"/>
        </w:rPr>
        <w:t>annual registration maintenance fees</w:t>
      </w:r>
      <w:r w:rsidR="00DD509D">
        <w:rPr>
          <w:rFonts w:ascii="Times New Roman" w:hAnsi="Times New Roman"/>
        </w:rPr>
        <w:t>,</w:t>
      </w:r>
      <w:r w:rsidR="00110CA3">
        <w:rPr>
          <w:rFonts w:ascii="Times New Roman" w:hAnsi="Times New Roman"/>
        </w:rPr>
        <w:t xml:space="preserve"> the r</w:t>
      </w:r>
      <w:r w:rsidR="001E7ED2" w:rsidRPr="0007032F">
        <w:rPr>
          <w:rFonts w:ascii="Times New Roman" w:hAnsi="Times New Roman"/>
        </w:rPr>
        <w:t xml:space="preserve">egistration </w:t>
      </w:r>
      <w:r w:rsidR="00110CA3">
        <w:rPr>
          <w:rFonts w:ascii="Times New Roman" w:hAnsi="Times New Roman"/>
        </w:rPr>
        <w:t xml:space="preserve">service </w:t>
      </w:r>
      <w:r w:rsidR="001E7ED2" w:rsidRPr="0007032F">
        <w:rPr>
          <w:rFonts w:ascii="Times New Roman" w:hAnsi="Times New Roman"/>
        </w:rPr>
        <w:t xml:space="preserve">fees </w:t>
      </w:r>
      <w:r w:rsidR="00110CA3">
        <w:rPr>
          <w:rFonts w:ascii="Times New Roman" w:hAnsi="Times New Roman"/>
        </w:rPr>
        <w:t xml:space="preserve">and the burden associated with </w:t>
      </w:r>
      <w:r w:rsidR="001E7ED2">
        <w:rPr>
          <w:rFonts w:ascii="Times New Roman" w:hAnsi="Times New Roman"/>
        </w:rPr>
        <w:t xml:space="preserve">the submission </w:t>
      </w:r>
      <w:r w:rsidR="001D6AAE">
        <w:rPr>
          <w:rFonts w:ascii="Times New Roman" w:hAnsi="Times New Roman"/>
        </w:rPr>
        <w:t xml:space="preserve">of </w:t>
      </w:r>
      <w:r w:rsidR="001E7ED2">
        <w:rPr>
          <w:rFonts w:ascii="Times New Roman" w:hAnsi="Times New Roman"/>
        </w:rPr>
        <w:t xml:space="preserve">requests for fees to be </w:t>
      </w:r>
      <w:r w:rsidR="001E7ED2" w:rsidRPr="0007032F">
        <w:rPr>
          <w:rFonts w:ascii="Times New Roman" w:hAnsi="Times New Roman"/>
        </w:rPr>
        <w:t>waive</w:t>
      </w:r>
      <w:r w:rsidR="001E7ED2">
        <w:rPr>
          <w:rFonts w:ascii="Times New Roman" w:hAnsi="Times New Roman"/>
        </w:rPr>
        <w:t xml:space="preserve">d.  </w:t>
      </w:r>
    </w:p>
    <w:p w:rsidR="00527D3D" w:rsidRDefault="00527D3D" w:rsidP="00BC5B8B">
      <w:pPr>
        <w:ind w:firstLine="720"/>
        <w:rPr>
          <w:rFonts w:ascii="Times New Roman" w:hAnsi="Times New Roman"/>
        </w:rPr>
      </w:pPr>
    </w:p>
    <w:p w:rsidR="00527D3D" w:rsidRDefault="00527D3D" w:rsidP="00BC5B8B">
      <w:pPr>
        <w:ind w:firstLine="720"/>
        <w:rPr>
          <w:rFonts w:ascii="Times New Roman" w:hAnsi="Times New Roman"/>
        </w:rPr>
      </w:pPr>
    </w:p>
    <w:p w:rsidR="00C75D3C" w:rsidRPr="00C75D3C" w:rsidRDefault="00C75D3C" w:rsidP="00C75D3C">
      <w:pPr>
        <w:rPr>
          <w:rFonts w:ascii="Times New Roman" w:hAnsi="Times New Roman"/>
          <w:b/>
        </w:rPr>
      </w:pPr>
      <w:r w:rsidRPr="00C75D3C">
        <w:rPr>
          <w:rFonts w:ascii="Times New Roman" w:hAnsi="Times New Roman"/>
          <w:b/>
        </w:rPr>
        <w:t>2.</w:t>
      </w:r>
      <w:r w:rsidRPr="00C75D3C">
        <w:rPr>
          <w:rFonts w:ascii="Times New Roman" w:hAnsi="Times New Roman"/>
          <w:b/>
        </w:rPr>
        <w:tab/>
      </w:r>
      <w:r w:rsidRPr="00C75D3C">
        <w:rPr>
          <w:rFonts w:ascii="Times New Roman" w:hAnsi="Times New Roman"/>
          <w:b/>
          <w:u w:val="single"/>
        </w:rPr>
        <w:t>NEED FOR AND USE OF THE COLLECTION</w:t>
      </w:r>
      <w:r w:rsidRPr="00C75D3C">
        <w:rPr>
          <w:rFonts w:ascii="Times New Roman" w:hAnsi="Times New Roman"/>
          <w:b/>
        </w:rPr>
        <w:t xml:space="preserve"> </w:t>
      </w:r>
    </w:p>
    <w:p w:rsidR="00C75D3C" w:rsidRPr="00C75D3C" w:rsidRDefault="00C75D3C" w:rsidP="00C75D3C">
      <w:pPr>
        <w:rPr>
          <w:rFonts w:ascii="Times New Roman" w:hAnsi="Times New Roman"/>
        </w:rPr>
      </w:pPr>
    </w:p>
    <w:p w:rsidR="009F6E68" w:rsidRPr="009F6E68" w:rsidRDefault="00C75D3C" w:rsidP="009F6E68">
      <w:pPr>
        <w:rPr>
          <w:rFonts w:ascii="Times New Roman" w:hAnsi="Times New Roman"/>
          <w:b/>
        </w:rPr>
      </w:pPr>
      <w:r w:rsidRPr="00C75D3C">
        <w:rPr>
          <w:rFonts w:ascii="Times New Roman" w:hAnsi="Times New Roman"/>
          <w:b/>
        </w:rPr>
        <w:t>2(a)</w:t>
      </w:r>
      <w:r w:rsidR="00F81444">
        <w:rPr>
          <w:rFonts w:ascii="Times New Roman" w:hAnsi="Times New Roman"/>
          <w:b/>
        </w:rPr>
        <w:t xml:space="preserve"> </w:t>
      </w:r>
      <w:r w:rsidRPr="00C75D3C">
        <w:rPr>
          <w:rFonts w:ascii="Times New Roman" w:hAnsi="Times New Roman"/>
          <w:b/>
        </w:rPr>
        <w:t>Need/Authority for the Collection</w:t>
      </w:r>
    </w:p>
    <w:p w:rsidR="009B5B03" w:rsidRDefault="009B5B03" w:rsidP="00BC5B8B">
      <w:pPr>
        <w:ind w:firstLine="720"/>
        <w:rPr>
          <w:rFonts w:ascii="Times New Roman" w:hAnsi="Times New Roman"/>
          <w:b/>
        </w:rPr>
      </w:pPr>
    </w:p>
    <w:p w:rsidR="00744D46" w:rsidRDefault="00744D46" w:rsidP="00BC5B8B">
      <w:pPr>
        <w:ind w:firstLine="720"/>
        <w:rPr>
          <w:rFonts w:ascii="Times New Roman" w:hAnsi="Times New Roman"/>
        </w:rPr>
      </w:pPr>
      <w:r w:rsidRPr="00C24B65">
        <w:rPr>
          <w:rFonts w:ascii="Times New Roman" w:hAnsi="Times New Roman"/>
        </w:rPr>
        <w:t xml:space="preserve">Under </w:t>
      </w:r>
      <w:r>
        <w:rPr>
          <w:rFonts w:ascii="Times New Roman" w:hAnsi="Times New Roman"/>
        </w:rPr>
        <w:t>FIFRA</w:t>
      </w:r>
      <w:r w:rsidRPr="00C24B65">
        <w:rPr>
          <w:rFonts w:ascii="Times New Roman" w:hAnsi="Times New Roman"/>
        </w:rPr>
        <w:t>, EPA must evaluate pesticides thoroughly, before they can be marketed and used in the United States, to ensure that they will not pose unreasonable adverse effects to human health and the environment. Pesticides that meet this test are granted a license or "registration" which permits their distribution, sale and use according to requirements set by EPA to protect human health and the environment.</w:t>
      </w:r>
    </w:p>
    <w:p w:rsidR="00F31D9E" w:rsidRDefault="00F31D9E" w:rsidP="009B5B03">
      <w:pPr>
        <w:rPr>
          <w:rFonts w:ascii="Times New Roman" w:hAnsi="Times New Roman"/>
          <w:b/>
        </w:rPr>
      </w:pPr>
    </w:p>
    <w:p w:rsidR="009F6E68" w:rsidRDefault="009B5B03" w:rsidP="009B5B03">
      <w:pPr>
        <w:rPr>
          <w:rFonts w:ascii="Times New Roman" w:hAnsi="Times New Roman"/>
          <w:b/>
        </w:rPr>
      </w:pPr>
      <w:r>
        <w:rPr>
          <w:rFonts w:ascii="Times New Roman" w:hAnsi="Times New Roman"/>
          <w:b/>
        </w:rPr>
        <w:t>Pesticide Product Registration</w:t>
      </w:r>
      <w:r w:rsidR="004B60C7">
        <w:rPr>
          <w:rFonts w:ascii="Times New Roman" w:hAnsi="Times New Roman"/>
          <w:b/>
        </w:rPr>
        <w:t xml:space="preserve"> </w:t>
      </w:r>
      <w:r w:rsidR="004B60C7" w:rsidRPr="00C75D3C">
        <w:rPr>
          <w:rFonts w:ascii="Times New Roman" w:hAnsi="Times New Roman"/>
          <w:b/>
          <w:bCs/>
        </w:rPr>
        <w:t>Maintenance</w:t>
      </w:r>
      <w:r w:rsidR="004B60C7">
        <w:rPr>
          <w:rFonts w:ascii="Times New Roman" w:hAnsi="Times New Roman"/>
          <w:b/>
          <w:bCs/>
        </w:rPr>
        <w:t xml:space="preserve"> Fees</w:t>
      </w:r>
    </w:p>
    <w:p w:rsidR="009B5B03" w:rsidRDefault="009B5B03" w:rsidP="009B5B03">
      <w:pPr>
        <w:ind w:firstLine="720"/>
        <w:rPr>
          <w:rFonts w:ascii="Times New Roman" w:hAnsi="Times New Roman"/>
        </w:rPr>
      </w:pPr>
    </w:p>
    <w:p w:rsidR="009F6E68" w:rsidRPr="00C24B65" w:rsidRDefault="00C75D3C" w:rsidP="00B14A17">
      <w:pPr>
        <w:ind w:firstLine="720"/>
        <w:rPr>
          <w:rFonts w:ascii="Times New Roman" w:hAnsi="Times New Roman"/>
        </w:rPr>
      </w:pPr>
      <w:r w:rsidRPr="00C75D3C">
        <w:rPr>
          <w:rFonts w:ascii="Times New Roman" w:hAnsi="Times New Roman"/>
        </w:rPr>
        <w:t>Section 4(</w:t>
      </w:r>
      <w:proofErr w:type="spellStart"/>
      <w:r w:rsidRPr="00C75D3C">
        <w:rPr>
          <w:rFonts w:ascii="Times New Roman" w:hAnsi="Times New Roman"/>
        </w:rPr>
        <w:t>i</w:t>
      </w:r>
      <w:proofErr w:type="spellEnd"/>
      <w:proofErr w:type="gramStart"/>
      <w:r w:rsidRPr="00C75D3C">
        <w:rPr>
          <w:rFonts w:ascii="Times New Roman" w:hAnsi="Times New Roman"/>
        </w:rPr>
        <w:t>)(</w:t>
      </w:r>
      <w:proofErr w:type="gramEnd"/>
      <w:r w:rsidRPr="00C75D3C">
        <w:rPr>
          <w:rFonts w:ascii="Times New Roman" w:hAnsi="Times New Roman"/>
        </w:rPr>
        <w:t>5) of</w:t>
      </w:r>
      <w:r w:rsidR="00744D46">
        <w:rPr>
          <w:rFonts w:ascii="Times New Roman" w:hAnsi="Times New Roman"/>
        </w:rPr>
        <w:t xml:space="preserve"> FIFRA</w:t>
      </w:r>
      <w:r w:rsidRPr="00C75D3C">
        <w:rPr>
          <w:rFonts w:ascii="Times New Roman" w:hAnsi="Times New Roman"/>
        </w:rPr>
        <w:t xml:space="preserve"> (Attachment </w:t>
      </w:r>
      <w:r w:rsidR="00FD4F4C">
        <w:rPr>
          <w:rFonts w:ascii="Times New Roman" w:hAnsi="Times New Roman"/>
        </w:rPr>
        <w:t>A</w:t>
      </w:r>
      <w:r w:rsidRPr="00C75D3C">
        <w:rPr>
          <w:rFonts w:ascii="Times New Roman" w:hAnsi="Times New Roman"/>
        </w:rPr>
        <w:t xml:space="preserve">) requires registration maintenance fees to be applied to all products registered under Section 3 and Section 24(c) of FIFRA.  The fees </w:t>
      </w:r>
      <w:r w:rsidR="00FD4F4C" w:rsidRPr="00C75D3C">
        <w:rPr>
          <w:rFonts w:ascii="Times New Roman" w:hAnsi="Times New Roman"/>
        </w:rPr>
        <w:t>are paid</w:t>
      </w:r>
      <w:r w:rsidRPr="00C75D3C">
        <w:rPr>
          <w:rFonts w:ascii="Times New Roman" w:hAnsi="Times New Roman"/>
        </w:rPr>
        <w:t xml:space="preserve"> annually for each product registered and payable on January 15 of each year.  The authority to collect fees under the 1988 amendments would have terminated on September 30, 1997.  However</w:t>
      </w:r>
      <w:r w:rsidR="00744D46">
        <w:rPr>
          <w:rFonts w:ascii="Times New Roman" w:hAnsi="Times New Roman"/>
        </w:rPr>
        <w:t>,</w:t>
      </w:r>
      <w:r w:rsidRPr="00C75D3C">
        <w:rPr>
          <w:rFonts w:ascii="Times New Roman" w:hAnsi="Times New Roman"/>
        </w:rPr>
        <w:t xml:space="preserve"> the Food Quality Protection Act</w:t>
      </w:r>
      <w:r w:rsidR="00744D46">
        <w:rPr>
          <w:rFonts w:ascii="Times New Roman" w:hAnsi="Times New Roman"/>
        </w:rPr>
        <w:t xml:space="preserve"> (FQPA)</w:t>
      </w:r>
      <w:r w:rsidRPr="00C75D3C">
        <w:rPr>
          <w:rFonts w:ascii="Times New Roman" w:hAnsi="Times New Roman"/>
        </w:rPr>
        <w:t xml:space="preserve"> </w:t>
      </w:r>
      <w:r w:rsidR="00744D46">
        <w:rPr>
          <w:rFonts w:ascii="Times New Roman" w:hAnsi="Times New Roman"/>
        </w:rPr>
        <w:t xml:space="preserve">amended FIFRA and </w:t>
      </w:r>
      <w:r w:rsidRPr="00C75D3C">
        <w:rPr>
          <w:rFonts w:ascii="Times New Roman" w:hAnsi="Times New Roman"/>
        </w:rPr>
        <w:t xml:space="preserve">extended the authority to collect these fees until September 30, 2001.  The EPA Appropriation Bills of FY 2002 and FY 2003 also extended the authority to collect maintenance fees.  </w:t>
      </w:r>
      <w:r w:rsidR="002B5BBA" w:rsidRPr="00DD5EDC">
        <w:rPr>
          <w:rFonts w:ascii="Times New Roman" w:hAnsi="Times New Roman"/>
        </w:rPr>
        <w:t>PRIA</w:t>
      </w:r>
      <w:r w:rsidR="00763C29" w:rsidRPr="00DD5EDC">
        <w:rPr>
          <w:rFonts w:ascii="Times New Roman" w:hAnsi="Times New Roman"/>
        </w:rPr>
        <w:t xml:space="preserve"> 1</w:t>
      </w:r>
      <w:r w:rsidRPr="00DD5EDC">
        <w:rPr>
          <w:rFonts w:ascii="Times New Roman" w:hAnsi="Times New Roman"/>
        </w:rPr>
        <w:t>, which became effective on March 23, 2004,</w:t>
      </w:r>
      <w:r w:rsidR="00763C29" w:rsidRPr="00DD5EDC">
        <w:rPr>
          <w:rFonts w:ascii="Times New Roman" w:hAnsi="Times New Roman"/>
        </w:rPr>
        <w:t xml:space="preserve"> and PRIA 2 which became effective October 1, 2007</w:t>
      </w:r>
      <w:r w:rsidRPr="00DD5EDC">
        <w:rPr>
          <w:rFonts w:ascii="Times New Roman" w:hAnsi="Times New Roman"/>
        </w:rPr>
        <w:t xml:space="preserve"> further extended the authority to collect maintenance fees through fiscal year 2012.</w:t>
      </w:r>
      <w:r w:rsidR="00E30559" w:rsidRPr="00DD5EDC">
        <w:rPr>
          <w:rFonts w:ascii="Times New Roman" w:hAnsi="Times New Roman"/>
        </w:rPr>
        <w:t xml:space="preserve">  </w:t>
      </w:r>
      <w:r w:rsidR="00763C29" w:rsidRPr="00DD5EDC">
        <w:rPr>
          <w:rFonts w:ascii="Times New Roman" w:hAnsi="Times New Roman"/>
        </w:rPr>
        <w:t>PRIA 3 became effective on October 1,</w:t>
      </w:r>
      <w:r w:rsidR="00110CA3" w:rsidRPr="00DD5EDC">
        <w:rPr>
          <w:rFonts w:ascii="Times New Roman" w:hAnsi="Times New Roman"/>
        </w:rPr>
        <w:t xml:space="preserve"> </w:t>
      </w:r>
      <w:r w:rsidR="00763C29" w:rsidRPr="00DD5EDC">
        <w:rPr>
          <w:rFonts w:ascii="Times New Roman" w:hAnsi="Times New Roman"/>
        </w:rPr>
        <w:t>2012 and extends the authority to collect maintenance fees</w:t>
      </w:r>
      <w:r w:rsidR="00763C29" w:rsidRPr="00763C29">
        <w:rPr>
          <w:rFonts w:ascii="Times New Roman" w:hAnsi="Times New Roman"/>
          <w:color w:val="FF0000"/>
        </w:rPr>
        <w:t xml:space="preserve"> </w:t>
      </w:r>
      <w:r w:rsidR="00763C29" w:rsidRPr="00DD5EDC">
        <w:rPr>
          <w:rFonts w:ascii="Times New Roman" w:hAnsi="Times New Roman"/>
        </w:rPr>
        <w:t xml:space="preserve">through FY’ 2017.  Under PRIA 3 there is a new provision that allows qualified small businesses (defined as having </w:t>
      </w:r>
      <w:r w:rsidR="00250F21" w:rsidRPr="00DD5EDC">
        <w:rPr>
          <w:rFonts w:ascii="Times New Roman" w:hAnsi="Times New Roman"/>
        </w:rPr>
        <w:t>≤ 5 products, ≤ $10 M in total, global sales and ≤ 500 employees) to seek a 25% maintenance fee reduction on their first product.</w:t>
      </w:r>
      <w:r w:rsidR="00B14A17">
        <w:rPr>
          <w:rFonts w:ascii="Times New Roman" w:hAnsi="Times New Roman"/>
        </w:rPr>
        <w:br w:type="page"/>
      </w:r>
      <w:r w:rsidR="009F6E68">
        <w:rPr>
          <w:rFonts w:ascii="Times New Roman" w:hAnsi="Times New Roman"/>
          <w:b/>
          <w:bCs/>
        </w:rPr>
        <w:lastRenderedPageBreak/>
        <w:t xml:space="preserve">Pesticide Registration </w:t>
      </w:r>
      <w:r w:rsidR="00A21AF1">
        <w:rPr>
          <w:rFonts w:ascii="Times New Roman" w:hAnsi="Times New Roman"/>
          <w:b/>
          <w:bCs/>
        </w:rPr>
        <w:t xml:space="preserve">Service </w:t>
      </w:r>
      <w:r w:rsidR="009F6E68">
        <w:rPr>
          <w:rFonts w:ascii="Times New Roman" w:hAnsi="Times New Roman"/>
          <w:b/>
          <w:bCs/>
        </w:rPr>
        <w:t xml:space="preserve">Fee </w:t>
      </w:r>
      <w:r w:rsidR="00A21AF1">
        <w:rPr>
          <w:rFonts w:ascii="Times New Roman" w:hAnsi="Times New Roman"/>
          <w:b/>
          <w:bCs/>
        </w:rPr>
        <w:t xml:space="preserve">and </w:t>
      </w:r>
      <w:r w:rsidR="009F6E68">
        <w:rPr>
          <w:rFonts w:ascii="Times New Roman" w:hAnsi="Times New Roman"/>
          <w:b/>
          <w:bCs/>
        </w:rPr>
        <w:t>Waivers</w:t>
      </w:r>
    </w:p>
    <w:p w:rsidR="009F6E68" w:rsidRPr="00C24B65" w:rsidRDefault="009F6E68" w:rsidP="009F6E68">
      <w:pPr>
        <w:rPr>
          <w:rFonts w:ascii="Times New Roman" w:hAnsi="Times New Roman"/>
        </w:rPr>
      </w:pPr>
    </w:p>
    <w:p w:rsidR="009F6E68" w:rsidRPr="00DD5EDC" w:rsidRDefault="00E30559" w:rsidP="00E30559">
      <w:pPr>
        <w:ind w:firstLine="720"/>
        <w:rPr>
          <w:rFonts w:ascii="Times New Roman" w:hAnsi="Times New Roman"/>
          <w:lang/>
        </w:rPr>
      </w:pPr>
      <w:r>
        <w:rPr>
          <w:rFonts w:ascii="Times New Roman" w:hAnsi="Times New Roman"/>
        </w:rPr>
        <w:t>Section 33 of</w:t>
      </w:r>
      <w:r w:rsidR="009F6E68" w:rsidRPr="00C24B65">
        <w:rPr>
          <w:rFonts w:ascii="Times New Roman" w:hAnsi="Times New Roman"/>
        </w:rPr>
        <w:t xml:space="preserve"> FIFRA </w:t>
      </w:r>
      <w:r>
        <w:rPr>
          <w:rFonts w:ascii="Times New Roman" w:hAnsi="Times New Roman"/>
        </w:rPr>
        <w:t xml:space="preserve">requires </w:t>
      </w:r>
      <w:r w:rsidR="009F6E68" w:rsidRPr="00C24B65">
        <w:rPr>
          <w:rFonts w:ascii="Times New Roman" w:hAnsi="Times New Roman"/>
        </w:rPr>
        <w:t>the collection of fees in order to enhance the review of covered pest</w:t>
      </w:r>
      <w:r w:rsidR="00975FEA">
        <w:rPr>
          <w:rFonts w:ascii="Times New Roman" w:hAnsi="Times New Roman"/>
        </w:rPr>
        <w:t xml:space="preserve">icide products (see Attachment </w:t>
      </w:r>
      <w:r w:rsidR="00FD4F4C">
        <w:rPr>
          <w:rFonts w:ascii="Times New Roman" w:hAnsi="Times New Roman"/>
        </w:rPr>
        <w:t>B</w:t>
      </w:r>
      <w:r w:rsidR="00975FEA">
        <w:rPr>
          <w:rFonts w:ascii="Times New Roman" w:hAnsi="Times New Roman"/>
        </w:rPr>
        <w:t xml:space="preserve"> </w:t>
      </w:r>
      <w:r w:rsidR="009F6E68" w:rsidRPr="00C24B65">
        <w:rPr>
          <w:rFonts w:ascii="Times New Roman" w:hAnsi="Times New Roman"/>
        </w:rPr>
        <w:t xml:space="preserve">for information on the </w:t>
      </w:r>
      <w:r>
        <w:rPr>
          <w:rFonts w:ascii="Times New Roman" w:hAnsi="Times New Roman"/>
        </w:rPr>
        <w:t xml:space="preserve">current </w:t>
      </w:r>
      <w:r w:rsidR="009F6E68" w:rsidRPr="00C24B65">
        <w:rPr>
          <w:rFonts w:ascii="Times New Roman" w:hAnsi="Times New Roman"/>
        </w:rPr>
        <w:t>fee schedule).  Fees collected under this program will help to reduce time frames for registration decisions; provide greater predictability and more accountability for those decisions; ensure that F</w:t>
      </w:r>
      <w:r w:rsidR="00744D46">
        <w:rPr>
          <w:rFonts w:ascii="Times New Roman" w:hAnsi="Times New Roman"/>
        </w:rPr>
        <w:t>QPA</w:t>
      </w:r>
      <w:r w:rsidR="009F6E68" w:rsidRPr="00C24B65">
        <w:rPr>
          <w:rFonts w:ascii="Times New Roman" w:hAnsi="Times New Roman"/>
        </w:rPr>
        <w:t xml:space="preserve"> deadlines are met; and result in more predictable and augmented funding for the pesticide program.  </w:t>
      </w:r>
      <w:r>
        <w:rPr>
          <w:rFonts w:ascii="Times New Roman" w:hAnsi="Times New Roman"/>
        </w:rPr>
        <w:t>Section 33</w:t>
      </w:r>
      <w:r w:rsidR="009F6E68" w:rsidRPr="00C24B65">
        <w:rPr>
          <w:rFonts w:ascii="Times New Roman" w:hAnsi="Times New Roman"/>
        </w:rPr>
        <w:t xml:space="preserve"> also established provisions that allow these fees to be exempted entirely.</w:t>
      </w:r>
      <w:r>
        <w:rPr>
          <w:rFonts w:ascii="Times New Roman" w:hAnsi="Times New Roman"/>
        </w:rPr>
        <w:t xml:space="preserve"> </w:t>
      </w:r>
      <w:r w:rsidRPr="00E30559">
        <w:rPr>
          <w:rFonts w:ascii="Times New Roman" w:hAnsi="Times New Roman"/>
          <w:lang/>
        </w:rPr>
        <w:t xml:space="preserve">The registration service fee system was reauthorized by </w:t>
      </w:r>
      <w:r w:rsidRPr="00DD5EDC">
        <w:rPr>
          <w:rFonts w:ascii="Times New Roman" w:hAnsi="Times New Roman"/>
          <w:lang/>
        </w:rPr>
        <w:t xml:space="preserve">the </w:t>
      </w:r>
      <w:hyperlink r:id="rId8" w:history="1">
        <w:r w:rsidRPr="0003136F">
          <w:rPr>
            <w:rStyle w:val="Hyperlink"/>
            <w:rFonts w:ascii="Times New Roman" w:hAnsi="Times New Roman"/>
            <w:color w:val="auto"/>
            <w:u w:val="none"/>
            <w:lang/>
          </w:rPr>
          <w:t xml:space="preserve">Pesticide Registration Improvement </w:t>
        </w:r>
        <w:r w:rsidR="00250F21" w:rsidRPr="0003136F">
          <w:rPr>
            <w:rStyle w:val="Hyperlink"/>
            <w:rFonts w:ascii="Times New Roman" w:hAnsi="Times New Roman"/>
            <w:color w:val="auto"/>
            <w:u w:val="none"/>
            <w:lang/>
          </w:rPr>
          <w:t xml:space="preserve">Extension </w:t>
        </w:r>
        <w:r w:rsidRPr="0003136F">
          <w:rPr>
            <w:rStyle w:val="Hyperlink"/>
            <w:rFonts w:ascii="Times New Roman" w:hAnsi="Times New Roman"/>
            <w:color w:val="auto"/>
            <w:u w:val="none"/>
            <w:lang/>
          </w:rPr>
          <w:t xml:space="preserve">Act (PRIA </w:t>
        </w:r>
        <w:r w:rsidR="00250F21" w:rsidRPr="0003136F">
          <w:rPr>
            <w:rStyle w:val="Hyperlink"/>
            <w:rFonts w:ascii="Times New Roman" w:hAnsi="Times New Roman"/>
            <w:color w:val="auto"/>
            <w:u w:val="none"/>
            <w:lang/>
          </w:rPr>
          <w:t>3</w:t>
        </w:r>
        <w:r w:rsidRPr="0003136F">
          <w:rPr>
            <w:rStyle w:val="Hyperlink"/>
            <w:rFonts w:ascii="Times New Roman" w:hAnsi="Times New Roman"/>
            <w:color w:val="auto"/>
            <w:u w:val="none"/>
            <w:lang/>
          </w:rPr>
          <w:t>)</w:t>
        </w:r>
      </w:hyperlink>
      <w:r w:rsidRPr="0003136F">
        <w:rPr>
          <w:rFonts w:ascii="Times New Roman" w:hAnsi="Times New Roman"/>
          <w:lang/>
        </w:rPr>
        <w:t xml:space="preserve"> </w:t>
      </w:r>
      <w:r w:rsidRPr="00DD5EDC">
        <w:rPr>
          <w:rFonts w:ascii="Times New Roman" w:hAnsi="Times New Roman"/>
          <w:lang/>
        </w:rPr>
        <w:t>until September 30, 201</w:t>
      </w:r>
      <w:r w:rsidR="00250F21" w:rsidRPr="00DD5EDC">
        <w:rPr>
          <w:rFonts w:ascii="Times New Roman" w:hAnsi="Times New Roman"/>
          <w:lang/>
        </w:rPr>
        <w:t>7.</w:t>
      </w:r>
      <w:r w:rsidRPr="00DD5EDC">
        <w:rPr>
          <w:rFonts w:ascii="Times New Roman" w:hAnsi="Times New Roman"/>
          <w:lang/>
        </w:rPr>
        <w:t xml:space="preserve"> </w:t>
      </w:r>
      <w:r w:rsidR="00110CA3" w:rsidRPr="00DD5EDC">
        <w:rPr>
          <w:rFonts w:ascii="Times New Roman" w:hAnsi="Times New Roman"/>
          <w:lang/>
        </w:rPr>
        <w:t xml:space="preserve"> </w:t>
      </w:r>
      <w:r w:rsidR="00250F21" w:rsidRPr="00DD5EDC">
        <w:rPr>
          <w:rFonts w:ascii="Times New Roman" w:hAnsi="Times New Roman"/>
          <w:lang/>
        </w:rPr>
        <w:t xml:space="preserve">Under the sunset provisions, if PRIA 3 is not reauthorized, the Agency is authorized to collect reduced fees for two additional </w:t>
      </w:r>
      <w:r w:rsidR="00110CA3" w:rsidRPr="00DD5EDC">
        <w:rPr>
          <w:rFonts w:ascii="Times New Roman" w:hAnsi="Times New Roman"/>
          <w:lang/>
        </w:rPr>
        <w:t>y</w:t>
      </w:r>
      <w:r w:rsidR="00250F21" w:rsidRPr="00DD5EDC">
        <w:rPr>
          <w:rFonts w:ascii="Times New Roman" w:hAnsi="Times New Roman"/>
          <w:lang/>
        </w:rPr>
        <w:t>ears – 40% reduced fees in 2018 and 70% reduced fees in 2019 below the level in effect on September 30, 2017.</w:t>
      </w:r>
    </w:p>
    <w:p w:rsidR="009F6E68" w:rsidRPr="00C24B65" w:rsidRDefault="009F6E68" w:rsidP="009F6E68">
      <w:pPr>
        <w:rPr>
          <w:rFonts w:ascii="Times New Roman" w:hAnsi="Times New Roman"/>
        </w:rPr>
      </w:pPr>
    </w:p>
    <w:p w:rsidR="009F6E68" w:rsidRPr="00C24B65" w:rsidRDefault="009F6E68" w:rsidP="009F6E68">
      <w:pPr>
        <w:ind w:firstLine="720"/>
        <w:rPr>
          <w:rFonts w:ascii="Times New Roman" w:hAnsi="Times New Roman"/>
        </w:rPr>
      </w:pPr>
      <w:r w:rsidRPr="00C24B65">
        <w:rPr>
          <w:rFonts w:ascii="Times New Roman" w:hAnsi="Times New Roman"/>
        </w:rPr>
        <w:t xml:space="preserve">A registration applicant may seek a waiver as a small business, defined by the PRIA as a business with fewer than 500 employees and on average, annual global gross revenue from pesticides of no more than $60 million over the most recent three-year maintenance fee billing cycle. For a business entity with one or more affiliates, the gross revenue limit includes total global revenues from pesticides for the entity and all of its affiliates, including parent and subsidiary entities.  </w:t>
      </w:r>
    </w:p>
    <w:p w:rsidR="009F6E68" w:rsidRPr="00C24B65" w:rsidRDefault="009F6E68" w:rsidP="009F6E68">
      <w:pPr>
        <w:rPr>
          <w:rFonts w:ascii="Times New Roman" w:hAnsi="Times New Roman"/>
        </w:rPr>
      </w:pPr>
    </w:p>
    <w:p w:rsidR="009F6E68" w:rsidRPr="00C24B65" w:rsidRDefault="009F6E68" w:rsidP="009F6E68">
      <w:pPr>
        <w:ind w:firstLine="720"/>
        <w:rPr>
          <w:rFonts w:ascii="Times New Roman" w:hAnsi="Times New Roman"/>
        </w:rPr>
      </w:pPr>
      <w:r w:rsidRPr="00C24B65">
        <w:rPr>
          <w:rFonts w:ascii="Times New Roman" w:hAnsi="Times New Roman"/>
        </w:rPr>
        <w:t>A registration applicant qualifying as a small business under the PRIA will be entitled to a waiver of fifty percent (50%) of its fees.  In addition, 75% of a fee will be waived for small businesses with, on average, annual gross global revenues from pesticides over the most recent three-year maintenance fee billing cycle, including affiliates, of no more than $10 million.  Small business applicants requesting waivers must provide EPA with appropriate documentation demonstrating that they meet these criteria.</w:t>
      </w:r>
    </w:p>
    <w:p w:rsidR="009F6E68" w:rsidRPr="00C24B65" w:rsidRDefault="009F6E68" w:rsidP="009F6E68">
      <w:pPr>
        <w:rPr>
          <w:rFonts w:ascii="Times New Roman" w:hAnsi="Times New Roman"/>
        </w:rPr>
      </w:pPr>
    </w:p>
    <w:p w:rsidR="009F6E68" w:rsidRPr="00C24B65" w:rsidRDefault="009F6E68" w:rsidP="009F6E68">
      <w:pPr>
        <w:ind w:firstLine="720"/>
        <w:rPr>
          <w:rFonts w:ascii="Times New Roman" w:hAnsi="Times New Roman"/>
        </w:rPr>
      </w:pPr>
      <w:r w:rsidRPr="00C24B65">
        <w:rPr>
          <w:rFonts w:ascii="Times New Roman" w:hAnsi="Times New Roman"/>
        </w:rPr>
        <w:t xml:space="preserve">A registration applicant may also request a minor use waiver or fee reduction if the applicant can demonstrate that anticipated revenues from the uses described in the registration application would be insufficient to justify the imposition of the full application fee.  The Agency may grant a full exemption or a partial reduction in the fee based upon its consideration of the supporting documentation provided.  </w:t>
      </w:r>
    </w:p>
    <w:p w:rsidR="009F6E68" w:rsidRPr="00C24B65" w:rsidRDefault="009F6E68" w:rsidP="009F6E68">
      <w:pPr>
        <w:rPr>
          <w:rFonts w:ascii="Times New Roman" w:hAnsi="Times New Roman"/>
        </w:rPr>
      </w:pPr>
    </w:p>
    <w:p w:rsidR="009F6E68" w:rsidRPr="00C24B65" w:rsidRDefault="00282FC0" w:rsidP="009F6E68">
      <w:pPr>
        <w:ind w:firstLine="720"/>
        <w:rPr>
          <w:rFonts w:ascii="Times New Roman" w:hAnsi="Times New Roman"/>
        </w:rPr>
      </w:pPr>
      <w:r w:rsidRPr="00282FC0">
        <w:rPr>
          <w:rFonts w:ascii="Times New Roman" w:hAnsi="Times New Roman"/>
        </w:rPr>
        <w:t>In addition, under PRIA 3, the Agency must determine that the exemption is in the public interest. In February 2013, the Agency issued the Policy document entitled “Factors for IR-4 Public Interest Finding” (</w:t>
      </w:r>
      <w:r w:rsidRPr="00FD4F4C">
        <w:rPr>
          <w:rFonts w:ascii="Times New Roman" w:hAnsi="Times New Roman"/>
          <w:color w:val="000000"/>
        </w:rPr>
        <w:t xml:space="preserve">Attachment </w:t>
      </w:r>
      <w:r w:rsidR="007941AD">
        <w:rPr>
          <w:rFonts w:ascii="Times New Roman" w:hAnsi="Times New Roman"/>
          <w:color w:val="000000"/>
        </w:rPr>
        <w:t>C</w:t>
      </w:r>
      <w:r w:rsidRPr="00282FC0">
        <w:rPr>
          <w:rFonts w:ascii="Times New Roman" w:hAnsi="Times New Roman"/>
        </w:rPr>
        <w:t xml:space="preserve">) which lists the criteria under which an application will be presumed to be in the public interest.  Since this policy exempts most, if not all, IR-4 registration activities, the Agency does not anticipate any additional burden will be imposed on </w:t>
      </w:r>
      <w:r w:rsidRPr="00282FC0">
        <w:rPr>
          <w:rFonts w:ascii="Times New Roman" w:hAnsi="Times New Roman"/>
          <w:lang/>
        </w:rPr>
        <w:t xml:space="preserve">IR-4.  </w:t>
      </w:r>
      <w:r w:rsidR="009F6E68" w:rsidRPr="00C24B65">
        <w:rPr>
          <w:rFonts w:ascii="Times New Roman" w:hAnsi="Times New Roman"/>
        </w:rPr>
        <w:t>Finally, the statute exempts agencies of the Federal Government or a State from fees.</w:t>
      </w:r>
    </w:p>
    <w:p w:rsidR="009F6E68" w:rsidRPr="00C24B65" w:rsidRDefault="009F6E68" w:rsidP="009F6E68">
      <w:pPr>
        <w:rPr>
          <w:rFonts w:ascii="Times New Roman" w:hAnsi="Times New Roman"/>
        </w:rPr>
      </w:pPr>
    </w:p>
    <w:p w:rsidR="009F6E68" w:rsidRPr="00250F21" w:rsidRDefault="009F6E68" w:rsidP="009F6E68">
      <w:pPr>
        <w:ind w:firstLine="720"/>
        <w:rPr>
          <w:rFonts w:ascii="Times New Roman" w:hAnsi="Times New Roman"/>
          <w:strike/>
          <w:color w:val="FF0000"/>
        </w:rPr>
      </w:pPr>
      <w:r w:rsidRPr="00C24B65">
        <w:rPr>
          <w:rFonts w:ascii="Times New Roman" w:hAnsi="Times New Roman"/>
        </w:rPr>
        <w:t>The program is expected to generate in excess of $10 million in new registration service fees annually over five years</w:t>
      </w:r>
      <w:r w:rsidR="00250F21">
        <w:rPr>
          <w:rFonts w:ascii="Times New Roman" w:hAnsi="Times New Roman"/>
        </w:rPr>
        <w:t>.</w:t>
      </w:r>
      <w:r w:rsidRPr="00C24B65">
        <w:rPr>
          <w:rFonts w:ascii="Times New Roman" w:hAnsi="Times New Roman"/>
        </w:rPr>
        <w:t xml:space="preserve"> </w:t>
      </w:r>
    </w:p>
    <w:p w:rsidR="00C75D3C" w:rsidRPr="00C75D3C" w:rsidRDefault="00C75D3C" w:rsidP="00C75D3C">
      <w:pPr>
        <w:rPr>
          <w:rFonts w:ascii="Times New Roman" w:hAnsi="Times New Roman"/>
          <w:b/>
        </w:rPr>
      </w:pPr>
      <w:r w:rsidRPr="00C75D3C">
        <w:rPr>
          <w:rFonts w:ascii="Times New Roman" w:hAnsi="Times New Roman"/>
        </w:rPr>
        <w:t xml:space="preserve">  </w:t>
      </w:r>
      <w:r w:rsidRPr="00C75D3C">
        <w:rPr>
          <w:rFonts w:ascii="Times New Roman" w:hAnsi="Times New Roman"/>
          <w:b/>
        </w:rPr>
        <w:t xml:space="preserve">   </w:t>
      </w:r>
    </w:p>
    <w:p w:rsidR="00C75D3C" w:rsidRDefault="00C75D3C" w:rsidP="00C75D3C">
      <w:pPr>
        <w:rPr>
          <w:rFonts w:ascii="Times New Roman" w:hAnsi="Times New Roman"/>
          <w:b/>
        </w:rPr>
      </w:pPr>
      <w:r w:rsidRPr="00C75D3C">
        <w:rPr>
          <w:rFonts w:ascii="Times New Roman" w:hAnsi="Times New Roman"/>
          <w:b/>
        </w:rPr>
        <w:t>2(b)</w:t>
      </w:r>
      <w:r w:rsidR="00F81444">
        <w:rPr>
          <w:rFonts w:ascii="Times New Roman" w:hAnsi="Times New Roman"/>
          <w:b/>
        </w:rPr>
        <w:t xml:space="preserve"> </w:t>
      </w:r>
      <w:r w:rsidRPr="00C75D3C">
        <w:rPr>
          <w:rFonts w:ascii="Times New Roman" w:hAnsi="Times New Roman"/>
          <w:b/>
        </w:rPr>
        <w:t>Practical Utility/Users of the Data</w:t>
      </w:r>
    </w:p>
    <w:p w:rsidR="002B5BBA" w:rsidRPr="00C75D3C" w:rsidRDefault="002B5BBA" w:rsidP="00C75D3C">
      <w:pPr>
        <w:rPr>
          <w:rFonts w:ascii="Times New Roman" w:hAnsi="Times New Roman"/>
          <w:b/>
        </w:rPr>
      </w:pPr>
    </w:p>
    <w:p w:rsidR="00C75D3C" w:rsidRDefault="002B5BBA" w:rsidP="00C75D3C">
      <w:pPr>
        <w:rPr>
          <w:rFonts w:ascii="Times New Roman" w:hAnsi="Times New Roman"/>
          <w:b/>
        </w:rPr>
      </w:pPr>
      <w:r>
        <w:rPr>
          <w:rFonts w:ascii="Times New Roman" w:hAnsi="Times New Roman"/>
          <w:b/>
        </w:rPr>
        <w:t>Pesticide Product Registration</w:t>
      </w:r>
      <w:r w:rsidR="004B60C7" w:rsidRPr="004B60C7">
        <w:rPr>
          <w:rFonts w:ascii="Times New Roman" w:hAnsi="Times New Roman"/>
          <w:b/>
          <w:bCs/>
        </w:rPr>
        <w:t xml:space="preserve"> </w:t>
      </w:r>
      <w:r w:rsidR="004B60C7" w:rsidRPr="00C75D3C">
        <w:rPr>
          <w:rFonts w:ascii="Times New Roman" w:hAnsi="Times New Roman"/>
          <w:b/>
          <w:bCs/>
        </w:rPr>
        <w:t>Maintenance</w:t>
      </w:r>
      <w:r w:rsidR="004B60C7">
        <w:rPr>
          <w:rFonts w:ascii="Times New Roman" w:hAnsi="Times New Roman"/>
          <w:b/>
          <w:bCs/>
        </w:rPr>
        <w:t xml:space="preserve"> Fees</w:t>
      </w:r>
    </w:p>
    <w:p w:rsidR="002B5BBA" w:rsidRPr="00C75D3C" w:rsidRDefault="002B5BBA" w:rsidP="00C75D3C">
      <w:pPr>
        <w:rPr>
          <w:rFonts w:ascii="Times New Roman" w:hAnsi="Times New Roman"/>
        </w:rPr>
      </w:pPr>
    </w:p>
    <w:p w:rsidR="00C75D3C" w:rsidRPr="00A21AF1" w:rsidRDefault="00C75D3C" w:rsidP="00BC5B8B">
      <w:pPr>
        <w:ind w:firstLine="720"/>
        <w:rPr>
          <w:rFonts w:ascii="Times New Roman" w:hAnsi="Times New Roman"/>
        </w:rPr>
      </w:pPr>
      <w:r w:rsidRPr="00C75D3C">
        <w:rPr>
          <w:rFonts w:ascii="Times New Roman" w:hAnsi="Times New Roman"/>
        </w:rPr>
        <w:t xml:space="preserve">In order to provide an efficient system to bill, collect, and account for registration maintenance fees, the Agency </w:t>
      </w:r>
      <w:r w:rsidR="00FD4F4C">
        <w:rPr>
          <w:rFonts w:ascii="Times New Roman" w:hAnsi="Times New Roman"/>
        </w:rPr>
        <w:t xml:space="preserve">sends </w:t>
      </w:r>
      <w:r w:rsidRPr="00C75D3C">
        <w:rPr>
          <w:rFonts w:ascii="Times New Roman" w:hAnsi="Times New Roman"/>
        </w:rPr>
        <w:t xml:space="preserve">a filing form to all registrants of currently active products.  The information is used by the Agency to ensure that the fees prescribed by FIFRA have been paid by each registrant.  The information is also used to adjust OPP's computer files to reflect changes in the status of registrations </w:t>
      </w:r>
      <w:r w:rsidRPr="00C75D3C">
        <w:rPr>
          <w:rFonts w:ascii="Times New Roman" w:hAnsi="Times New Roman"/>
        </w:rPr>
        <w:lastRenderedPageBreak/>
        <w:t>resulting from registrant responses</w:t>
      </w:r>
      <w:r w:rsidRPr="00A21AF1">
        <w:rPr>
          <w:rFonts w:ascii="Times New Roman" w:hAnsi="Times New Roman"/>
        </w:rPr>
        <w:t>.</w:t>
      </w:r>
      <w:r w:rsidR="006B6028" w:rsidRPr="00A21AF1">
        <w:rPr>
          <w:rFonts w:ascii="Times New Roman" w:hAnsi="Times New Roman"/>
        </w:rPr>
        <w:t xml:space="preserve">  </w:t>
      </w:r>
      <w:r w:rsidR="00284B14" w:rsidRPr="00A21AF1">
        <w:rPr>
          <w:rFonts w:ascii="Times New Roman" w:hAnsi="Times New Roman"/>
        </w:rPr>
        <w:t xml:space="preserve"> In the case where the registrant requests a small business cap and/or a 25% reduction in the first product’s fee, the required information is used to ensure that the registrant qualifies for the fee reduction and </w:t>
      </w:r>
      <w:r w:rsidR="00FD4F4C">
        <w:rPr>
          <w:rFonts w:ascii="Times New Roman" w:hAnsi="Times New Roman"/>
        </w:rPr>
        <w:t xml:space="preserve">is used </w:t>
      </w:r>
      <w:r w:rsidR="00284B14" w:rsidRPr="00A21AF1">
        <w:rPr>
          <w:rFonts w:ascii="Times New Roman" w:hAnsi="Times New Roman"/>
        </w:rPr>
        <w:t>to assess and report to Congress the impacts of maintenance fees on small businesses as required in PRIA 3.</w:t>
      </w:r>
    </w:p>
    <w:p w:rsidR="00C75D3C" w:rsidRDefault="00C75D3C" w:rsidP="00C75D3C">
      <w:pPr>
        <w:rPr>
          <w:rFonts w:ascii="Times New Roman" w:hAnsi="Times New Roman"/>
        </w:rPr>
      </w:pPr>
    </w:p>
    <w:p w:rsidR="009F6E68" w:rsidRDefault="009F6E68" w:rsidP="009F6E68">
      <w:pPr>
        <w:rPr>
          <w:rFonts w:ascii="Times New Roman" w:hAnsi="Times New Roman"/>
          <w:b/>
          <w:bCs/>
        </w:rPr>
      </w:pPr>
      <w:r>
        <w:rPr>
          <w:rFonts w:ascii="Times New Roman" w:hAnsi="Times New Roman"/>
          <w:b/>
          <w:bCs/>
        </w:rPr>
        <w:t xml:space="preserve">Pesticide Registration </w:t>
      </w:r>
      <w:r w:rsidR="00A21AF1">
        <w:rPr>
          <w:rFonts w:ascii="Times New Roman" w:hAnsi="Times New Roman"/>
          <w:b/>
          <w:bCs/>
        </w:rPr>
        <w:t xml:space="preserve">Service </w:t>
      </w:r>
      <w:r>
        <w:rPr>
          <w:rFonts w:ascii="Times New Roman" w:hAnsi="Times New Roman"/>
          <w:b/>
          <w:bCs/>
        </w:rPr>
        <w:t xml:space="preserve">Fee </w:t>
      </w:r>
      <w:r w:rsidR="00323005">
        <w:rPr>
          <w:rFonts w:ascii="Times New Roman" w:hAnsi="Times New Roman"/>
          <w:b/>
          <w:bCs/>
        </w:rPr>
        <w:t xml:space="preserve">and </w:t>
      </w:r>
      <w:r>
        <w:rPr>
          <w:rFonts w:ascii="Times New Roman" w:hAnsi="Times New Roman"/>
          <w:b/>
          <w:bCs/>
        </w:rPr>
        <w:t>Waivers</w:t>
      </w:r>
    </w:p>
    <w:p w:rsidR="002B5BBA" w:rsidRPr="00C24B65" w:rsidRDefault="002B5BBA" w:rsidP="009F6E68">
      <w:pPr>
        <w:rPr>
          <w:rFonts w:ascii="Times New Roman" w:hAnsi="Times New Roman"/>
        </w:rPr>
      </w:pPr>
    </w:p>
    <w:p w:rsidR="009F6E68" w:rsidRPr="00A21AF1" w:rsidRDefault="009F6E68" w:rsidP="009F6E68">
      <w:pPr>
        <w:ind w:firstLine="720"/>
        <w:rPr>
          <w:rFonts w:ascii="Times New Roman" w:hAnsi="Times New Roman"/>
        </w:rPr>
      </w:pPr>
      <w:r w:rsidRPr="00C24B65">
        <w:rPr>
          <w:rFonts w:ascii="Times New Roman" w:hAnsi="Times New Roman"/>
        </w:rPr>
        <w:t xml:space="preserve">EPA is the sole intended user of the information collected.  This collection of information is critical for the proper performance of Agency functions because the information collected will allow EPA to properly review a request for a waiver or exemption of fees under the PRIA without delay.  The actual usefulness of the information to the </w:t>
      </w:r>
      <w:r w:rsidRPr="00A21AF1">
        <w:rPr>
          <w:rFonts w:ascii="Times New Roman" w:hAnsi="Times New Roman"/>
        </w:rPr>
        <w:t xml:space="preserve">Agency is that the information collected will be used to determine if the applicant qualifies for a </w:t>
      </w:r>
      <w:r w:rsidR="00284B14" w:rsidRPr="00A21AF1">
        <w:rPr>
          <w:rFonts w:ascii="Times New Roman" w:hAnsi="Times New Roman"/>
        </w:rPr>
        <w:t xml:space="preserve">PRIA registration </w:t>
      </w:r>
      <w:r w:rsidRPr="00A21AF1">
        <w:rPr>
          <w:rFonts w:ascii="Times New Roman" w:hAnsi="Times New Roman"/>
        </w:rPr>
        <w:t xml:space="preserve">fee waiver or exemption.  Statutorily, in instances where the applicant requests a fee waiver or exemption, the decision review time period does not begin until either the Agency grants the waiver or exemption or until the registrant has paid the appropriate registration service fee (or, in the case of a partial waiver or fee reduction, the balance of the appropriate registration service fee).  Processing of the application, therefore, will be delayed until the Agency can render a decision on the fee waiver or fee reduction or exemption request.  With the submission of this data by the registrant, the Agency will be able to meet its statutory obligation to grant or deny a waiver request within 60 days and, </w:t>
      </w:r>
      <w:r w:rsidR="00284B14" w:rsidRPr="00A21AF1">
        <w:rPr>
          <w:rFonts w:ascii="Times New Roman" w:hAnsi="Times New Roman"/>
        </w:rPr>
        <w:t>usually</w:t>
      </w:r>
      <w:r w:rsidRPr="00A21AF1">
        <w:rPr>
          <w:rFonts w:ascii="Times New Roman" w:hAnsi="Times New Roman"/>
        </w:rPr>
        <w:t>, earlier than the maximum 60 day period.</w:t>
      </w:r>
    </w:p>
    <w:p w:rsidR="00C75D3C" w:rsidRDefault="00C75D3C" w:rsidP="00C75D3C">
      <w:pPr>
        <w:rPr>
          <w:rFonts w:ascii="Times New Roman" w:hAnsi="Times New Roman"/>
        </w:rPr>
      </w:pPr>
    </w:p>
    <w:p w:rsidR="00B14A17" w:rsidRPr="00C75D3C" w:rsidRDefault="00B14A17" w:rsidP="00C75D3C">
      <w:pPr>
        <w:rPr>
          <w:rFonts w:ascii="Times New Roman" w:hAnsi="Times New Roman"/>
        </w:rPr>
      </w:pPr>
    </w:p>
    <w:p w:rsidR="00C75D3C" w:rsidRPr="00C75D3C" w:rsidRDefault="00C75D3C" w:rsidP="00402390">
      <w:pPr>
        <w:ind w:left="720" w:hanging="720"/>
        <w:rPr>
          <w:rFonts w:ascii="Times New Roman" w:hAnsi="Times New Roman"/>
          <w:b/>
        </w:rPr>
      </w:pPr>
      <w:r w:rsidRPr="00C75D3C">
        <w:rPr>
          <w:rFonts w:ascii="Times New Roman" w:hAnsi="Times New Roman"/>
          <w:b/>
        </w:rPr>
        <w:t>3.</w:t>
      </w:r>
      <w:r w:rsidRPr="00C75D3C">
        <w:rPr>
          <w:rFonts w:ascii="Times New Roman" w:hAnsi="Times New Roman"/>
          <w:b/>
        </w:rPr>
        <w:tab/>
      </w:r>
      <w:r w:rsidRPr="00C75D3C">
        <w:rPr>
          <w:rFonts w:ascii="Times New Roman" w:hAnsi="Times New Roman"/>
          <w:b/>
          <w:u w:val="single"/>
        </w:rPr>
        <w:t>NON DUPLICATION, CONSULTATIONS, AND OTHER COLLECTION CRITERIA</w:t>
      </w:r>
    </w:p>
    <w:p w:rsidR="00C75D3C" w:rsidRPr="00C75D3C" w:rsidRDefault="00C75D3C" w:rsidP="00C75D3C">
      <w:pPr>
        <w:rPr>
          <w:rFonts w:ascii="Times New Roman" w:hAnsi="Times New Roman"/>
        </w:rPr>
      </w:pPr>
      <w:r w:rsidRPr="00C75D3C">
        <w:rPr>
          <w:rFonts w:ascii="Times New Roman" w:hAnsi="Times New Roman"/>
        </w:rPr>
        <w:t xml:space="preserve">  </w:t>
      </w:r>
    </w:p>
    <w:p w:rsidR="00C75D3C" w:rsidRDefault="00C75D3C" w:rsidP="00C75D3C">
      <w:pPr>
        <w:rPr>
          <w:rFonts w:ascii="Times New Roman" w:hAnsi="Times New Roman"/>
          <w:b/>
        </w:rPr>
      </w:pPr>
      <w:r w:rsidRPr="00C75D3C">
        <w:rPr>
          <w:rFonts w:ascii="Times New Roman" w:hAnsi="Times New Roman"/>
          <w:b/>
        </w:rPr>
        <w:t>3(a)</w:t>
      </w:r>
      <w:r w:rsidR="00F81444">
        <w:rPr>
          <w:rFonts w:ascii="Times New Roman" w:hAnsi="Times New Roman"/>
          <w:b/>
        </w:rPr>
        <w:t xml:space="preserve"> </w:t>
      </w:r>
      <w:r w:rsidRPr="00C75D3C">
        <w:rPr>
          <w:rFonts w:ascii="Times New Roman" w:hAnsi="Times New Roman"/>
          <w:b/>
        </w:rPr>
        <w:t>Non duplication</w:t>
      </w:r>
    </w:p>
    <w:p w:rsidR="002B5BBA" w:rsidRPr="00C75D3C" w:rsidRDefault="002B5BBA" w:rsidP="00C75D3C">
      <w:pPr>
        <w:rPr>
          <w:rFonts w:ascii="Times New Roman" w:hAnsi="Times New Roman"/>
          <w:b/>
        </w:rPr>
      </w:pPr>
    </w:p>
    <w:p w:rsidR="009F6E68" w:rsidRPr="002B5BBA" w:rsidRDefault="002B5BBA" w:rsidP="002B5BBA">
      <w:pPr>
        <w:ind w:firstLine="720"/>
        <w:rPr>
          <w:rFonts w:ascii="Times New Roman" w:hAnsi="Times New Roman"/>
        </w:rPr>
      </w:pPr>
      <w:r>
        <w:rPr>
          <w:rFonts w:ascii="Times New Roman" w:hAnsi="Times New Roman"/>
        </w:rPr>
        <w:t>For pesticide product registration, t</w:t>
      </w:r>
      <w:r w:rsidR="00C75D3C" w:rsidRPr="00C75D3C">
        <w:rPr>
          <w:rFonts w:ascii="Times New Roman" w:hAnsi="Times New Roman"/>
        </w:rPr>
        <w:t xml:space="preserve">he specific information required under this ICR (i.e., the number of registrations that a given registrant wishes to maintain and, thus, the fee amount that will be remitted to EPA) does not exist in data bases at EPA or any other agency.  To determine the amount of maintenance fees accurately, the Agency and the registrant must have a joint understanding concerning the number of products currently registered.  </w:t>
      </w:r>
      <w:r w:rsidR="00FD4F4C">
        <w:rPr>
          <w:rFonts w:ascii="Times New Roman" w:hAnsi="Times New Roman"/>
        </w:rPr>
        <w:t>Prior to implementing the current process, the Agency considered a</w:t>
      </w:r>
      <w:r w:rsidR="00C75D3C" w:rsidRPr="00C75D3C">
        <w:rPr>
          <w:rFonts w:ascii="Times New Roman" w:hAnsi="Times New Roman"/>
        </w:rPr>
        <w:t xml:space="preserve">n alternative approach </w:t>
      </w:r>
      <w:r w:rsidR="00FD4F4C">
        <w:rPr>
          <w:rFonts w:ascii="Times New Roman" w:hAnsi="Times New Roman"/>
        </w:rPr>
        <w:t xml:space="preserve">which </w:t>
      </w:r>
      <w:r w:rsidR="00C75D3C" w:rsidRPr="00C75D3C">
        <w:rPr>
          <w:rFonts w:ascii="Times New Roman" w:hAnsi="Times New Roman"/>
        </w:rPr>
        <w:t xml:space="preserve">was to simply notify registrants that fees were due for each of their products according to a fee schedule.  </w:t>
      </w:r>
      <w:r w:rsidR="00FD4F4C">
        <w:rPr>
          <w:rFonts w:ascii="Times New Roman" w:hAnsi="Times New Roman"/>
        </w:rPr>
        <w:t>Under this alternative, t</w:t>
      </w:r>
      <w:r w:rsidR="00C75D3C" w:rsidRPr="00C75D3C">
        <w:rPr>
          <w:rFonts w:ascii="Times New Roman" w:hAnsi="Times New Roman"/>
        </w:rPr>
        <w:t xml:space="preserve">he registrant would submit payment according to their best information concerning the number of registrations that they wanted to support.  However, if a registrant submitted payment that did not correspond to the fee schedule, the Agency would be in a position of either unilaterally determining which registrations to cancel, or contacting each registrant to determine that registrant's intentions.  This option was considered to be inefficient, and not in the best interest of the Agency or the registrants.  </w:t>
      </w:r>
    </w:p>
    <w:p w:rsidR="002B5BBA" w:rsidRPr="00C24B65" w:rsidRDefault="002B5BBA" w:rsidP="009F6E68">
      <w:pPr>
        <w:rPr>
          <w:rFonts w:ascii="Times New Roman" w:hAnsi="Times New Roman"/>
        </w:rPr>
      </w:pPr>
    </w:p>
    <w:p w:rsidR="009F6E68" w:rsidRPr="00C24B65" w:rsidRDefault="002B5BBA" w:rsidP="009F6E68">
      <w:pPr>
        <w:ind w:firstLine="720"/>
        <w:rPr>
          <w:rFonts w:ascii="Times New Roman" w:hAnsi="Times New Roman"/>
        </w:rPr>
      </w:pPr>
      <w:r>
        <w:rPr>
          <w:rFonts w:ascii="Times New Roman" w:hAnsi="Times New Roman"/>
        </w:rPr>
        <w:t>For pesticide registration fee waivers, n</w:t>
      </w:r>
      <w:r w:rsidR="009F6E68" w:rsidRPr="00C24B65">
        <w:rPr>
          <w:rFonts w:ascii="Times New Roman" w:hAnsi="Times New Roman"/>
        </w:rPr>
        <w:t>o other federal agency or EPA program is collecting fees for the processing of applications for pesticide registration or information for the waiver or exemption of such fees. As such, this information collection activity does not duplicate any other collection of information by the federal government.</w:t>
      </w:r>
    </w:p>
    <w:p w:rsidR="00C75D3C" w:rsidRPr="00C75D3C" w:rsidRDefault="00C75D3C" w:rsidP="00C75D3C">
      <w:pPr>
        <w:rPr>
          <w:rFonts w:ascii="Times New Roman" w:hAnsi="Times New Roman"/>
        </w:rPr>
      </w:pPr>
    </w:p>
    <w:p w:rsidR="00C75D3C" w:rsidRPr="00C75D3C" w:rsidRDefault="00C75D3C" w:rsidP="00C75D3C">
      <w:pPr>
        <w:rPr>
          <w:rFonts w:ascii="Times New Roman" w:hAnsi="Times New Roman"/>
          <w:b/>
        </w:rPr>
      </w:pPr>
      <w:r w:rsidRPr="00C75D3C">
        <w:rPr>
          <w:rFonts w:ascii="Times New Roman" w:hAnsi="Times New Roman"/>
          <w:b/>
        </w:rPr>
        <w:t>3(b)</w:t>
      </w:r>
      <w:r w:rsidR="00F81444">
        <w:rPr>
          <w:rFonts w:ascii="Times New Roman" w:hAnsi="Times New Roman"/>
          <w:b/>
        </w:rPr>
        <w:t xml:space="preserve"> </w:t>
      </w:r>
      <w:r w:rsidRPr="00C75D3C">
        <w:rPr>
          <w:rFonts w:ascii="Times New Roman" w:hAnsi="Times New Roman"/>
          <w:b/>
        </w:rPr>
        <w:t>Public Notice Required Prior to ICR Submission to OMB</w:t>
      </w:r>
    </w:p>
    <w:p w:rsidR="00C75D3C" w:rsidRPr="00C75D3C" w:rsidRDefault="00C75D3C" w:rsidP="00C75D3C">
      <w:pPr>
        <w:rPr>
          <w:rFonts w:ascii="Times New Roman" w:hAnsi="Times New Roman"/>
          <w:b/>
        </w:rPr>
      </w:pPr>
    </w:p>
    <w:p w:rsidR="00393A7A" w:rsidRDefault="00393A7A" w:rsidP="00393A7A">
      <w:pPr>
        <w:ind w:firstLine="720"/>
        <w:rPr>
          <w:rFonts w:ascii="Times New Roman" w:hAnsi="Times New Roman"/>
        </w:rPr>
      </w:pPr>
      <w:r w:rsidRPr="00393A7A">
        <w:rPr>
          <w:rFonts w:ascii="Times New Roman" w:hAnsi="Times New Roman"/>
        </w:rPr>
        <w:t xml:space="preserve">Pursuant to 5 CFR 1320.8(d), EPA announced and provided a 60-day public comment period on the information collection activities as described in this ICR (78 FR 36774, June 19, 2013).  </w:t>
      </w:r>
    </w:p>
    <w:p w:rsidR="00393A7A" w:rsidRDefault="00393A7A" w:rsidP="00393A7A">
      <w:pPr>
        <w:ind w:firstLine="720"/>
        <w:rPr>
          <w:rFonts w:ascii="Times New Roman" w:hAnsi="Times New Roman"/>
          <w:b/>
        </w:rPr>
      </w:pPr>
    </w:p>
    <w:p w:rsidR="00C75D3C" w:rsidRDefault="00C75D3C" w:rsidP="00B14A17">
      <w:pPr>
        <w:keepNext/>
        <w:widowControl/>
        <w:rPr>
          <w:rFonts w:ascii="Times New Roman" w:hAnsi="Times New Roman"/>
          <w:b/>
        </w:rPr>
      </w:pPr>
      <w:r w:rsidRPr="00C75D3C">
        <w:rPr>
          <w:rFonts w:ascii="Times New Roman" w:hAnsi="Times New Roman"/>
          <w:b/>
        </w:rPr>
        <w:lastRenderedPageBreak/>
        <w:t>3(c) Consultations</w:t>
      </w:r>
      <w:r w:rsidR="001E663D">
        <w:rPr>
          <w:rFonts w:ascii="Times New Roman" w:hAnsi="Times New Roman"/>
          <w:b/>
        </w:rPr>
        <w:t xml:space="preserve"> </w:t>
      </w:r>
    </w:p>
    <w:p w:rsidR="001D6AAE" w:rsidRDefault="001D6AAE" w:rsidP="00B14A17">
      <w:pPr>
        <w:keepNext/>
        <w:widowControl/>
        <w:ind w:firstLine="720"/>
        <w:rPr>
          <w:rFonts w:ascii="Times New Roman" w:hAnsi="Times New Roman"/>
        </w:rPr>
      </w:pPr>
    </w:p>
    <w:p w:rsidR="001D6AAE" w:rsidRDefault="001D6AAE" w:rsidP="00B14A17">
      <w:pPr>
        <w:keepNext/>
        <w:widowControl/>
        <w:ind w:firstLine="720"/>
        <w:rPr>
          <w:rFonts w:ascii="Times New Roman" w:hAnsi="Times New Roman"/>
        </w:rPr>
      </w:pPr>
      <w:r w:rsidRPr="00C75D3C">
        <w:rPr>
          <w:rFonts w:ascii="Times New Roman" w:hAnsi="Times New Roman"/>
        </w:rPr>
        <w:t>During the preparation of this ICR renewal, EPA staff</w:t>
      </w:r>
      <w:r>
        <w:rPr>
          <w:rFonts w:ascii="Times New Roman" w:hAnsi="Times New Roman"/>
        </w:rPr>
        <w:t xml:space="preserve"> </w:t>
      </w:r>
      <w:r w:rsidRPr="00C75D3C">
        <w:rPr>
          <w:rFonts w:ascii="Times New Roman" w:hAnsi="Times New Roman"/>
        </w:rPr>
        <w:t>contact</w:t>
      </w:r>
      <w:r w:rsidR="00750FBB">
        <w:rPr>
          <w:rFonts w:ascii="Times New Roman" w:hAnsi="Times New Roman"/>
        </w:rPr>
        <w:t>ed</w:t>
      </w:r>
      <w:r>
        <w:rPr>
          <w:rFonts w:ascii="Times New Roman" w:hAnsi="Times New Roman"/>
        </w:rPr>
        <w:t xml:space="preserve"> </w:t>
      </w:r>
      <w:proofErr w:type="spellStart"/>
      <w:r w:rsidR="00750FBB">
        <w:rPr>
          <w:rFonts w:ascii="Times New Roman" w:hAnsi="Times New Roman"/>
        </w:rPr>
        <w:t>Kimberlee</w:t>
      </w:r>
      <w:proofErr w:type="spellEnd"/>
      <w:r w:rsidR="00750FBB">
        <w:rPr>
          <w:rFonts w:ascii="Times New Roman" w:hAnsi="Times New Roman"/>
        </w:rPr>
        <w:t xml:space="preserve"> Young, </w:t>
      </w:r>
      <w:proofErr w:type="spellStart"/>
      <w:r w:rsidR="00750FBB">
        <w:rPr>
          <w:rFonts w:ascii="Times New Roman" w:hAnsi="Times New Roman"/>
        </w:rPr>
        <w:t>RegWest</w:t>
      </w:r>
      <w:proofErr w:type="spellEnd"/>
      <w:r w:rsidR="00750FBB">
        <w:rPr>
          <w:rFonts w:ascii="Times New Roman" w:hAnsi="Times New Roman"/>
        </w:rPr>
        <w:t xml:space="preserve"> Inc, Amy Roberts, Technology Sciences Group Inc and Kyle Price, </w:t>
      </w:r>
      <w:proofErr w:type="spellStart"/>
      <w:r w:rsidR="00750FBB">
        <w:rPr>
          <w:rFonts w:ascii="Times New Roman" w:hAnsi="Times New Roman"/>
        </w:rPr>
        <w:t>Nufarm</w:t>
      </w:r>
      <w:proofErr w:type="spellEnd"/>
      <w:r w:rsidR="00750FBB">
        <w:rPr>
          <w:rFonts w:ascii="Times New Roman" w:hAnsi="Times New Roman"/>
        </w:rPr>
        <w:t xml:space="preserve"> Americas</w:t>
      </w:r>
      <w:r w:rsidR="007012C6">
        <w:rPr>
          <w:rFonts w:ascii="Times New Roman" w:hAnsi="Times New Roman"/>
        </w:rPr>
        <w:t xml:space="preserve"> Inc</w:t>
      </w:r>
      <w:r w:rsidR="00750FBB">
        <w:rPr>
          <w:rFonts w:ascii="Times New Roman" w:hAnsi="Times New Roman"/>
        </w:rPr>
        <w:t xml:space="preserve"> </w:t>
      </w:r>
      <w:r>
        <w:rPr>
          <w:rFonts w:ascii="Times New Roman" w:hAnsi="Times New Roman"/>
        </w:rPr>
        <w:t xml:space="preserve">to solicit </w:t>
      </w:r>
      <w:r w:rsidR="007012C6">
        <w:rPr>
          <w:rFonts w:ascii="Times New Roman" w:hAnsi="Times New Roman"/>
        </w:rPr>
        <w:t xml:space="preserve">stakeholder </w:t>
      </w:r>
      <w:r>
        <w:rPr>
          <w:rFonts w:ascii="Times New Roman" w:hAnsi="Times New Roman"/>
        </w:rPr>
        <w:t xml:space="preserve">comment on the burden and costs associated with this ICR renewal. </w:t>
      </w:r>
      <w:r w:rsidR="007012C6">
        <w:rPr>
          <w:rFonts w:ascii="Times New Roman" w:hAnsi="Times New Roman"/>
        </w:rPr>
        <w:t xml:space="preserve">The Agency received two </w:t>
      </w:r>
      <w:r>
        <w:rPr>
          <w:rFonts w:ascii="Times New Roman" w:hAnsi="Times New Roman"/>
        </w:rPr>
        <w:t>comment</w:t>
      </w:r>
      <w:r w:rsidR="007012C6">
        <w:rPr>
          <w:rFonts w:ascii="Times New Roman" w:hAnsi="Times New Roman"/>
        </w:rPr>
        <w:t>s</w:t>
      </w:r>
      <w:r>
        <w:rPr>
          <w:rFonts w:ascii="Times New Roman" w:hAnsi="Times New Roman"/>
        </w:rPr>
        <w:t xml:space="preserve"> </w:t>
      </w:r>
      <w:r w:rsidR="007012C6">
        <w:rPr>
          <w:rFonts w:ascii="Times New Roman" w:hAnsi="Times New Roman"/>
        </w:rPr>
        <w:t xml:space="preserve">which have been incorporated into this document as Attachment G </w:t>
      </w:r>
      <w:r w:rsidR="005C05EC">
        <w:rPr>
          <w:rFonts w:ascii="Times New Roman" w:hAnsi="Times New Roman"/>
        </w:rPr>
        <w:t>are a</w:t>
      </w:r>
      <w:r w:rsidR="007012C6">
        <w:rPr>
          <w:rFonts w:ascii="Times New Roman" w:hAnsi="Times New Roman"/>
        </w:rPr>
        <w:t xml:space="preserve"> </w:t>
      </w:r>
      <w:r>
        <w:rPr>
          <w:rFonts w:ascii="Times New Roman" w:hAnsi="Times New Roman"/>
        </w:rPr>
        <w:t xml:space="preserve">part of </w:t>
      </w:r>
      <w:r w:rsidR="007012C6">
        <w:rPr>
          <w:rFonts w:ascii="Times New Roman" w:hAnsi="Times New Roman"/>
        </w:rPr>
        <w:t xml:space="preserve">electronic </w:t>
      </w:r>
      <w:r w:rsidR="00B63448" w:rsidRPr="00C24B65">
        <w:rPr>
          <w:rFonts w:ascii="Times New Roman" w:hAnsi="Times New Roman"/>
        </w:rPr>
        <w:t>docket EPA-HQ-OPP-20</w:t>
      </w:r>
      <w:r w:rsidR="00B63448">
        <w:rPr>
          <w:rFonts w:ascii="Times New Roman" w:hAnsi="Times New Roman"/>
        </w:rPr>
        <w:t>13-0287</w:t>
      </w:r>
      <w:r>
        <w:rPr>
          <w:rFonts w:ascii="Times New Roman" w:hAnsi="Times New Roman"/>
        </w:rPr>
        <w:t xml:space="preserve"> </w:t>
      </w:r>
      <w:r w:rsidR="00B959A3">
        <w:rPr>
          <w:rFonts w:ascii="Times New Roman" w:hAnsi="Times New Roman"/>
        </w:rPr>
        <w:t xml:space="preserve">for </w:t>
      </w:r>
      <w:r>
        <w:rPr>
          <w:rFonts w:ascii="Times New Roman" w:hAnsi="Times New Roman"/>
        </w:rPr>
        <w:t>this action</w:t>
      </w:r>
      <w:r w:rsidR="00B63448">
        <w:rPr>
          <w:rFonts w:ascii="Times New Roman" w:hAnsi="Times New Roman"/>
        </w:rPr>
        <w:t xml:space="preserve">. </w:t>
      </w:r>
    </w:p>
    <w:p w:rsidR="002B5BBA" w:rsidRPr="00C75D3C" w:rsidRDefault="002B5BBA" w:rsidP="00C75D3C">
      <w:pPr>
        <w:rPr>
          <w:rFonts w:ascii="Times New Roman" w:hAnsi="Times New Roman"/>
          <w:b/>
        </w:rPr>
      </w:pPr>
    </w:p>
    <w:p w:rsidR="002B5BBA" w:rsidRDefault="002B5BBA" w:rsidP="002B5BBA">
      <w:pPr>
        <w:rPr>
          <w:rFonts w:ascii="Times New Roman" w:hAnsi="Times New Roman"/>
          <w:b/>
        </w:rPr>
      </w:pPr>
      <w:r>
        <w:rPr>
          <w:rFonts w:ascii="Times New Roman" w:hAnsi="Times New Roman"/>
          <w:b/>
        </w:rPr>
        <w:t>Pesticide Product Registration</w:t>
      </w:r>
      <w:r w:rsidR="004B60C7" w:rsidRPr="004B60C7">
        <w:rPr>
          <w:rFonts w:ascii="Times New Roman" w:hAnsi="Times New Roman"/>
          <w:b/>
          <w:bCs/>
        </w:rPr>
        <w:t xml:space="preserve"> </w:t>
      </w:r>
      <w:r w:rsidR="004B60C7" w:rsidRPr="00C75D3C">
        <w:rPr>
          <w:rFonts w:ascii="Times New Roman" w:hAnsi="Times New Roman"/>
          <w:b/>
          <w:bCs/>
        </w:rPr>
        <w:t>Maintenance</w:t>
      </w:r>
      <w:r w:rsidR="004B60C7">
        <w:rPr>
          <w:rFonts w:ascii="Times New Roman" w:hAnsi="Times New Roman"/>
          <w:b/>
          <w:bCs/>
        </w:rPr>
        <w:t xml:space="preserve"> Fees</w:t>
      </w:r>
    </w:p>
    <w:p w:rsidR="002B5BBA" w:rsidRDefault="002B5BBA" w:rsidP="002B5BBA">
      <w:pPr>
        <w:rPr>
          <w:rFonts w:ascii="Times New Roman" w:hAnsi="Times New Roman"/>
          <w:b/>
        </w:rPr>
      </w:pPr>
    </w:p>
    <w:p w:rsidR="00C75D3C" w:rsidRPr="00C75D3C" w:rsidRDefault="00C75D3C" w:rsidP="002B5BBA">
      <w:pPr>
        <w:ind w:firstLine="720"/>
        <w:rPr>
          <w:rFonts w:ascii="Times New Roman" w:hAnsi="Times New Roman"/>
        </w:rPr>
      </w:pPr>
      <w:r w:rsidRPr="00C75D3C">
        <w:rPr>
          <w:rFonts w:ascii="Times New Roman" w:hAnsi="Times New Roman"/>
        </w:rPr>
        <w:t xml:space="preserve">Consultation and/or dialogue between respondents and the Agency </w:t>
      </w:r>
      <w:proofErr w:type="gramStart"/>
      <w:r w:rsidRPr="00C75D3C">
        <w:rPr>
          <w:rFonts w:ascii="Times New Roman" w:hAnsi="Times New Roman"/>
        </w:rPr>
        <w:t>is</w:t>
      </w:r>
      <w:proofErr w:type="gramEnd"/>
      <w:r w:rsidRPr="00C75D3C">
        <w:rPr>
          <w:rFonts w:ascii="Times New Roman" w:hAnsi="Times New Roman"/>
        </w:rPr>
        <w:t xml:space="preserve"> frequent and on-going.  In addition to phone conversations, e-mails, and letters, Agency personnel participate in meetings with individual registrants as well as gatherings of large groups of registrants from time to time.  These communications permit an exchange of issues, problems, and solutions on many issues. </w:t>
      </w:r>
    </w:p>
    <w:p w:rsidR="00C75D3C" w:rsidRPr="00C75D3C" w:rsidRDefault="00C75D3C" w:rsidP="00C75D3C">
      <w:pPr>
        <w:rPr>
          <w:rFonts w:ascii="Times New Roman" w:hAnsi="Times New Roman"/>
        </w:rPr>
      </w:pPr>
    </w:p>
    <w:p w:rsidR="001E663D" w:rsidRDefault="001E663D" w:rsidP="001E663D">
      <w:pPr>
        <w:rPr>
          <w:rFonts w:ascii="Times New Roman" w:hAnsi="Times New Roman"/>
          <w:b/>
          <w:bCs/>
        </w:rPr>
      </w:pPr>
      <w:r>
        <w:rPr>
          <w:rFonts w:ascii="Times New Roman" w:hAnsi="Times New Roman"/>
          <w:b/>
          <w:bCs/>
        </w:rPr>
        <w:t xml:space="preserve">Pesticide Registration </w:t>
      </w:r>
      <w:r w:rsidR="00D45667">
        <w:rPr>
          <w:rFonts w:ascii="Times New Roman" w:hAnsi="Times New Roman"/>
          <w:b/>
          <w:bCs/>
        </w:rPr>
        <w:t xml:space="preserve">Service </w:t>
      </w:r>
      <w:r>
        <w:rPr>
          <w:rFonts w:ascii="Times New Roman" w:hAnsi="Times New Roman"/>
          <w:b/>
          <w:bCs/>
        </w:rPr>
        <w:t>Fee Waivers</w:t>
      </w:r>
    </w:p>
    <w:p w:rsidR="002B5BBA" w:rsidRPr="00C24B65" w:rsidRDefault="002B5BBA" w:rsidP="001E663D">
      <w:pPr>
        <w:rPr>
          <w:rFonts w:ascii="Times New Roman" w:hAnsi="Times New Roman"/>
        </w:rPr>
      </w:pPr>
    </w:p>
    <w:p w:rsidR="001E663D" w:rsidRPr="00C8329C" w:rsidRDefault="00B959A3" w:rsidP="001E663D">
      <w:pPr>
        <w:ind w:firstLine="720"/>
        <w:rPr>
          <w:rFonts w:ascii="Times New Roman" w:hAnsi="Times New Roman"/>
        </w:rPr>
      </w:pPr>
      <w:r>
        <w:rPr>
          <w:rFonts w:ascii="Times New Roman" w:hAnsi="Times New Roman"/>
        </w:rPr>
        <w:t>T</w:t>
      </w:r>
      <w:r w:rsidR="001E663D" w:rsidRPr="00C8329C">
        <w:rPr>
          <w:rFonts w:ascii="Times New Roman" w:hAnsi="Times New Roman"/>
        </w:rPr>
        <w:t>he Pesticide Registration Improvement</w:t>
      </w:r>
      <w:r w:rsidR="006B74CD" w:rsidRPr="00C8329C">
        <w:rPr>
          <w:rFonts w:ascii="Times New Roman" w:hAnsi="Times New Roman"/>
        </w:rPr>
        <w:t xml:space="preserve"> Extension</w:t>
      </w:r>
      <w:r w:rsidR="001E663D" w:rsidRPr="00C8329C">
        <w:rPr>
          <w:rFonts w:ascii="Times New Roman" w:hAnsi="Times New Roman"/>
        </w:rPr>
        <w:t xml:space="preserve"> Act (PRIA</w:t>
      </w:r>
      <w:r w:rsidR="006B74CD" w:rsidRPr="00C8329C">
        <w:rPr>
          <w:rFonts w:ascii="Times New Roman" w:hAnsi="Times New Roman"/>
        </w:rPr>
        <w:t xml:space="preserve"> 3</w:t>
      </w:r>
      <w:r w:rsidR="001E663D" w:rsidRPr="00C8329C">
        <w:rPr>
          <w:rFonts w:ascii="Times New Roman" w:hAnsi="Times New Roman"/>
        </w:rPr>
        <w:t>) that was introduced into Congress was based upon the past experience in implementing PRIA</w:t>
      </w:r>
      <w:r w:rsidR="006B74CD" w:rsidRPr="00C8329C">
        <w:rPr>
          <w:rFonts w:ascii="Times New Roman" w:hAnsi="Times New Roman"/>
        </w:rPr>
        <w:t xml:space="preserve"> 1 and PRIA 2,</w:t>
      </w:r>
      <w:r w:rsidR="001E663D" w:rsidRPr="00C8329C">
        <w:rPr>
          <w:rFonts w:ascii="Times New Roman" w:hAnsi="Times New Roman"/>
        </w:rPr>
        <w:t xml:space="preserve"> and a consensus reached by stakeholders, </w:t>
      </w:r>
      <w:r w:rsidR="006B74CD" w:rsidRPr="00C8329C">
        <w:rPr>
          <w:rFonts w:ascii="Times New Roman" w:hAnsi="Times New Roman"/>
        </w:rPr>
        <w:t xml:space="preserve">which was </w:t>
      </w:r>
      <w:r w:rsidR="001E663D" w:rsidRPr="00C8329C">
        <w:rPr>
          <w:rFonts w:ascii="Times New Roman" w:hAnsi="Times New Roman"/>
        </w:rPr>
        <w:t>informed</w:t>
      </w:r>
      <w:r w:rsidR="006B74CD" w:rsidRPr="00C8329C">
        <w:rPr>
          <w:rFonts w:ascii="Times New Roman" w:hAnsi="Times New Roman"/>
        </w:rPr>
        <w:t xml:space="preserve"> in part</w:t>
      </w:r>
      <w:r w:rsidR="001E663D" w:rsidRPr="00C8329C">
        <w:rPr>
          <w:rFonts w:ascii="Times New Roman" w:hAnsi="Times New Roman"/>
        </w:rPr>
        <w:t xml:space="preserve"> by technical information provided by the Agency.  These stakeholders included </w:t>
      </w:r>
      <w:proofErr w:type="spellStart"/>
      <w:r w:rsidR="001E663D" w:rsidRPr="00C8329C">
        <w:rPr>
          <w:rFonts w:ascii="Times New Roman" w:hAnsi="Times New Roman"/>
        </w:rPr>
        <w:t>CropLife</w:t>
      </w:r>
      <w:proofErr w:type="spellEnd"/>
      <w:r w:rsidR="001E663D" w:rsidRPr="00C8329C">
        <w:rPr>
          <w:rFonts w:ascii="Times New Roman" w:hAnsi="Times New Roman"/>
        </w:rPr>
        <w:t xml:space="preserve"> America, the Consumer Specialty Products Association, the Chemical Producers and Distributors Association, the American Chemistry Council, the Natural Resources Defense Council, and Consumers Union, among other parties.</w:t>
      </w:r>
    </w:p>
    <w:p w:rsidR="001E663D" w:rsidRPr="00C8329C" w:rsidRDefault="001E663D" w:rsidP="001E663D">
      <w:pPr>
        <w:rPr>
          <w:rFonts w:ascii="Times New Roman" w:hAnsi="Times New Roman"/>
        </w:rPr>
      </w:pPr>
    </w:p>
    <w:p w:rsidR="001E663D" w:rsidRPr="00C24B65" w:rsidRDefault="001E663D" w:rsidP="001E663D">
      <w:pPr>
        <w:ind w:firstLine="720"/>
        <w:rPr>
          <w:rFonts w:ascii="Times New Roman" w:hAnsi="Times New Roman"/>
        </w:rPr>
      </w:pPr>
      <w:r w:rsidRPr="00C24B65">
        <w:rPr>
          <w:rFonts w:ascii="Times New Roman" w:hAnsi="Times New Roman"/>
        </w:rPr>
        <w:t xml:space="preserve">Consultation and/or dialogue between respondents and the Agency on the PRIA waiver and exemption process, content, definitions, format, and timing is frequent and on-going.  In addition to phone conversations, e-mails, and letters, Agency personnel participate in meetings with individual registrants as well as gatherings of large groups of registrants from time to time.  These communications permit an exchange of issues, problems, and solutions on many issues. </w:t>
      </w:r>
    </w:p>
    <w:p w:rsidR="001E663D" w:rsidRPr="00C24B65" w:rsidRDefault="001E663D" w:rsidP="001E663D">
      <w:pPr>
        <w:rPr>
          <w:rFonts w:ascii="Times New Roman" w:hAnsi="Times New Roman"/>
        </w:rPr>
      </w:pPr>
    </w:p>
    <w:p w:rsidR="002B5BBA" w:rsidRDefault="00C75D3C" w:rsidP="00C8329C">
      <w:pPr>
        <w:rPr>
          <w:rFonts w:ascii="Times New Roman" w:hAnsi="Times New Roman"/>
          <w:b/>
        </w:rPr>
      </w:pPr>
      <w:r w:rsidRPr="00C75D3C">
        <w:rPr>
          <w:rFonts w:ascii="Times New Roman" w:hAnsi="Times New Roman"/>
          <w:b/>
        </w:rPr>
        <w:t>3(d) Effects of Less Frequent Collection</w:t>
      </w:r>
    </w:p>
    <w:p w:rsidR="002B5BBA" w:rsidRPr="002B5BBA" w:rsidRDefault="002B5BBA" w:rsidP="00C75D3C">
      <w:pPr>
        <w:rPr>
          <w:rFonts w:ascii="Times New Roman" w:hAnsi="Times New Roman"/>
          <w:b/>
        </w:rPr>
      </w:pPr>
    </w:p>
    <w:p w:rsidR="002B5BBA" w:rsidRDefault="00B959A3" w:rsidP="002B5BBA">
      <w:pPr>
        <w:ind w:firstLine="720"/>
        <w:rPr>
          <w:rFonts w:ascii="Times New Roman" w:hAnsi="Times New Roman"/>
        </w:rPr>
      </w:pPr>
      <w:r>
        <w:rPr>
          <w:rFonts w:ascii="Times New Roman" w:hAnsi="Times New Roman"/>
        </w:rPr>
        <w:t xml:space="preserve">Annual </w:t>
      </w:r>
      <w:r w:rsidR="00C75D3C" w:rsidRPr="00C75D3C">
        <w:rPr>
          <w:rFonts w:ascii="Times New Roman" w:hAnsi="Times New Roman"/>
        </w:rPr>
        <w:t xml:space="preserve">payment of maintenance fees for all pesticide products is mandated </w:t>
      </w:r>
      <w:r>
        <w:rPr>
          <w:rFonts w:ascii="Times New Roman" w:hAnsi="Times New Roman"/>
        </w:rPr>
        <w:t>by</w:t>
      </w:r>
      <w:r w:rsidR="00C75D3C" w:rsidRPr="00C75D3C">
        <w:rPr>
          <w:rFonts w:ascii="Times New Roman" w:hAnsi="Times New Roman"/>
        </w:rPr>
        <w:t xml:space="preserve"> FIFRA</w:t>
      </w:r>
      <w:r>
        <w:rPr>
          <w:rFonts w:ascii="Times New Roman" w:hAnsi="Times New Roman"/>
        </w:rPr>
        <w:t>.</w:t>
      </w:r>
      <w:r w:rsidR="00C75D3C" w:rsidRPr="00C75D3C">
        <w:rPr>
          <w:rFonts w:ascii="Times New Roman" w:hAnsi="Times New Roman"/>
        </w:rPr>
        <w:t xml:space="preserve"> Thus, there can be no option other than to require a minimum submission of the filing form once a year.  Less frequent information collection in this area would violate the statute.</w:t>
      </w:r>
    </w:p>
    <w:p w:rsidR="001E663D" w:rsidRPr="00C24B65" w:rsidRDefault="001E663D" w:rsidP="002B5BBA">
      <w:pPr>
        <w:ind w:firstLine="720"/>
        <w:rPr>
          <w:rFonts w:ascii="Times New Roman" w:hAnsi="Times New Roman"/>
        </w:rPr>
      </w:pPr>
      <w:r w:rsidRPr="00C24B65">
        <w:rPr>
          <w:rFonts w:ascii="Times New Roman" w:hAnsi="Times New Roman"/>
        </w:rPr>
        <w:t xml:space="preserve">  </w:t>
      </w:r>
    </w:p>
    <w:p w:rsidR="001E663D" w:rsidRPr="00C24B65" w:rsidRDefault="00620D04" w:rsidP="001E663D">
      <w:pPr>
        <w:ind w:firstLine="720"/>
        <w:rPr>
          <w:rFonts w:ascii="Times New Roman" w:hAnsi="Times New Roman"/>
        </w:rPr>
      </w:pPr>
      <w:r w:rsidRPr="00323005">
        <w:rPr>
          <w:rFonts w:ascii="Times New Roman" w:hAnsi="Times New Roman"/>
        </w:rPr>
        <w:t>For the payment of PRIA registration application fees, t</w:t>
      </w:r>
      <w:r w:rsidR="001E663D" w:rsidRPr="00323005">
        <w:rPr>
          <w:rFonts w:ascii="Times New Roman" w:hAnsi="Times New Roman"/>
        </w:rPr>
        <w:t>here</w:t>
      </w:r>
      <w:r w:rsidR="001E663D" w:rsidRPr="00C24B65">
        <w:rPr>
          <w:rFonts w:ascii="Times New Roman" w:hAnsi="Times New Roman"/>
        </w:rPr>
        <w:t xml:space="preserve"> is no set collection schedule, per se.  Rather, the registration service fee is collected each time a registrant submits a registration application.  The applicant must either pay a fee or request and be granted a waiver or exemption for each registration application submitted.  Therefore, the frequency of collection depends entirely on the frequency with which applicant</w:t>
      </w:r>
      <w:r w:rsidR="00B959A3">
        <w:rPr>
          <w:rFonts w:ascii="Times New Roman" w:hAnsi="Times New Roman"/>
        </w:rPr>
        <w:t>s</w:t>
      </w:r>
      <w:r w:rsidR="001E663D" w:rsidRPr="00C24B65">
        <w:rPr>
          <w:rFonts w:ascii="Times New Roman" w:hAnsi="Times New Roman"/>
        </w:rPr>
        <w:t xml:space="preserve"> submit registration applications</w:t>
      </w:r>
      <w:r w:rsidR="00B959A3">
        <w:rPr>
          <w:rFonts w:ascii="Times New Roman" w:hAnsi="Times New Roman"/>
        </w:rPr>
        <w:t xml:space="preserve">. </w:t>
      </w:r>
      <w:r w:rsidR="001E663D" w:rsidRPr="00C24B65">
        <w:rPr>
          <w:rFonts w:ascii="Times New Roman" w:hAnsi="Times New Roman"/>
        </w:rPr>
        <w:t xml:space="preserve"> EPA cannot grant a waiver or exemption when one has not been requested and documented.  Therefore, less frequent collection is not an option.</w:t>
      </w:r>
    </w:p>
    <w:p w:rsidR="00C75D3C" w:rsidRPr="00C75D3C" w:rsidRDefault="00C75D3C" w:rsidP="00C75D3C">
      <w:pPr>
        <w:rPr>
          <w:rFonts w:ascii="Times New Roman" w:hAnsi="Times New Roman"/>
        </w:rPr>
      </w:pPr>
    </w:p>
    <w:p w:rsidR="00C75D3C" w:rsidRPr="00C75D3C" w:rsidRDefault="00C75D3C" w:rsidP="00C75D3C">
      <w:pPr>
        <w:rPr>
          <w:rFonts w:ascii="Times New Roman" w:hAnsi="Times New Roman"/>
          <w:b/>
        </w:rPr>
      </w:pPr>
      <w:r w:rsidRPr="00C75D3C">
        <w:rPr>
          <w:rFonts w:ascii="Times New Roman" w:hAnsi="Times New Roman"/>
          <w:b/>
        </w:rPr>
        <w:t>3(e)</w:t>
      </w:r>
      <w:r w:rsidR="00F81444">
        <w:rPr>
          <w:rFonts w:ascii="Times New Roman" w:hAnsi="Times New Roman"/>
          <w:b/>
        </w:rPr>
        <w:t xml:space="preserve"> </w:t>
      </w:r>
      <w:r w:rsidRPr="00C75D3C">
        <w:rPr>
          <w:rFonts w:ascii="Times New Roman" w:hAnsi="Times New Roman"/>
          <w:b/>
        </w:rPr>
        <w:t>General Guidelines</w:t>
      </w:r>
    </w:p>
    <w:p w:rsidR="00C75D3C" w:rsidRPr="00C75D3C" w:rsidRDefault="00C75D3C" w:rsidP="00C75D3C">
      <w:pPr>
        <w:rPr>
          <w:rFonts w:ascii="Times New Roman" w:hAnsi="Times New Roman"/>
        </w:rPr>
      </w:pPr>
    </w:p>
    <w:p w:rsidR="00C75D3C" w:rsidRPr="00C75D3C" w:rsidRDefault="00C75D3C" w:rsidP="00402390">
      <w:pPr>
        <w:ind w:firstLine="720"/>
        <w:rPr>
          <w:rFonts w:ascii="Times New Roman" w:hAnsi="Times New Roman"/>
        </w:rPr>
      </w:pPr>
      <w:r w:rsidRPr="00C75D3C">
        <w:rPr>
          <w:rFonts w:ascii="Times New Roman" w:hAnsi="Times New Roman"/>
        </w:rPr>
        <w:t>With respect to the PRA imposed guidelines contained in 5 CFR 1320.6, th</w:t>
      </w:r>
      <w:r w:rsidR="002B5BBA">
        <w:rPr>
          <w:rFonts w:ascii="Times New Roman" w:hAnsi="Times New Roman"/>
        </w:rPr>
        <w:t>e</w:t>
      </w:r>
      <w:r w:rsidRPr="00C75D3C">
        <w:rPr>
          <w:rFonts w:ascii="Times New Roman" w:hAnsi="Times New Roman"/>
        </w:rPr>
        <w:t xml:space="preserve"> information collection activity </w:t>
      </w:r>
      <w:r w:rsidR="002B5BBA">
        <w:rPr>
          <w:rFonts w:ascii="Times New Roman" w:hAnsi="Times New Roman"/>
        </w:rPr>
        <w:t xml:space="preserve">for pesticide product registration </w:t>
      </w:r>
      <w:r w:rsidRPr="00C75D3C">
        <w:rPr>
          <w:rFonts w:ascii="Times New Roman" w:hAnsi="Times New Roman"/>
        </w:rPr>
        <w:t>has the following features:</w:t>
      </w:r>
    </w:p>
    <w:p w:rsidR="00C75D3C" w:rsidRPr="00C75D3C" w:rsidRDefault="00C75D3C" w:rsidP="00C75D3C">
      <w:pPr>
        <w:rPr>
          <w:rFonts w:ascii="Times New Roman" w:hAnsi="Times New Roman"/>
        </w:rPr>
      </w:pPr>
    </w:p>
    <w:p w:rsidR="00C75D3C" w:rsidRPr="00C75D3C" w:rsidRDefault="00C75D3C" w:rsidP="00B14A17">
      <w:pPr>
        <w:keepNext/>
        <w:widowControl/>
        <w:numPr>
          <w:ilvl w:val="0"/>
          <w:numId w:val="1"/>
        </w:numPr>
        <w:rPr>
          <w:rFonts w:ascii="Times New Roman" w:hAnsi="Times New Roman"/>
        </w:rPr>
      </w:pPr>
      <w:r w:rsidRPr="00C75D3C">
        <w:rPr>
          <w:rFonts w:ascii="Times New Roman" w:hAnsi="Times New Roman"/>
        </w:rPr>
        <w:lastRenderedPageBreak/>
        <w:t>The respondents are required to respond on an annual basis and hence the quarterly response limitation is not applicable</w:t>
      </w:r>
    </w:p>
    <w:p w:rsidR="00C75D3C" w:rsidRPr="00C75D3C" w:rsidRDefault="00C75D3C" w:rsidP="00C75D3C">
      <w:pPr>
        <w:rPr>
          <w:rFonts w:ascii="Times New Roman" w:hAnsi="Times New Roman"/>
        </w:rPr>
      </w:pPr>
    </w:p>
    <w:p w:rsidR="00C75D3C" w:rsidRPr="00C75D3C" w:rsidRDefault="00C75D3C" w:rsidP="00C75D3C">
      <w:pPr>
        <w:numPr>
          <w:ilvl w:val="0"/>
          <w:numId w:val="1"/>
        </w:numPr>
        <w:rPr>
          <w:rFonts w:ascii="Times New Roman" w:hAnsi="Times New Roman"/>
        </w:rPr>
      </w:pPr>
      <w:r w:rsidRPr="00C75D3C">
        <w:rPr>
          <w:rFonts w:ascii="Times New Roman" w:hAnsi="Times New Roman"/>
        </w:rPr>
        <w:t>The respondents are not required to keep records relating to this information collection for a period of more than 3 years.</w:t>
      </w:r>
    </w:p>
    <w:p w:rsidR="00C75D3C" w:rsidRPr="00C75D3C" w:rsidRDefault="00C75D3C" w:rsidP="00C75D3C">
      <w:pPr>
        <w:rPr>
          <w:rFonts w:ascii="Times New Roman" w:hAnsi="Times New Roman"/>
        </w:rPr>
      </w:pPr>
    </w:p>
    <w:p w:rsidR="00C75D3C" w:rsidRPr="00C75D3C" w:rsidRDefault="00C75D3C" w:rsidP="00C75D3C">
      <w:pPr>
        <w:numPr>
          <w:ilvl w:val="0"/>
          <w:numId w:val="1"/>
        </w:numPr>
        <w:rPr>
          <w:rFonts w:ascii="Times New Roman" w:hAnsi="Times New Roman"/>
        </w:rPr>
      </w:pPr>
      <w:r w:rsidRPr="00C75D3C">
        <w:rPr>
          <w:rFonts w:ascii="Times New Roman" w:hAnsi="Times New Roman"/>
        </w:rPr>
        <w:t>This information collection activity does not utilize a statistical survey.  The requirement to collect maintenance fees for all products means that all pesticide registrants submit replies.</w:t>
      </w:r>
    </w:p>
    <w:p w:rsidR="00C75D3C" w:rsidRPr="00C75D3C" w:rsidRDefault="00C75D3C" w:rsidP="00C75D3C">
      <w:pPr>
        <w:rPr>
          <w:rFonts w:ascii="Times New Roman" w:hAnsi="Times New Roman"/>
        </w:rPr>
      </w:pPr>
    </w:p>
    <w:p w:rsidR="00C75D3C" w:rsidRPr="00C75D3C" w:rsidRDefault="00C75D3C" w:rsidP="00C75D3C">
      <w:pPr>
        <w:numPr>
          <w:ilvl w:val="0"/>
          <w:numId w:val="1"/>
        </w:numPr>
        <w:rPr>
          <w:rFonts w:ascii="Times New Roman" w:hAnsi="Times New Roman"/>
        </w:rPr>
      </w:pPr>
      <w:r w:rsidRPr="00C75D3C">
        <w:rPr>
          <w:rFonts w:ascii="Times New Roman" w:hAnsi="Times New Roman"/>
        </w:rPr>
        <w:t>The respondents are given at least 30 days to respond.</w:t>
      </w:r>
    </w:p>
    <w:p w:rsidR="00C75D3C" w:rsidRPr="00C75D3C" w:rsidRDefault="00C75D3C" w:rsidP="00C75D3C">
      <w:pPr>
        <w:rPr>
          <w:rFonts w:ascii="Times New Roman" w:hAnsi="Times New Roman"/>
        </w:rPr>
      </w:pPr>
    </w:p>
    <w:p w:rsidR="00C75D3C" w:rsidRPr="00C75D3C" w:rsidRDefault="00C75D3C" w:rsidP="00C75D3C">
      <w:pPr>
        <w:numPr>
          <w:ilvl w:val="0"/>
          <w:numId w:val="1"/>
        </w:numPr>
        <w:rPr>
          <w:rFonts w:ascii="Times New Roman" w:hAnsi="Times New Roman"/>
        </w:rPr>
      </w:pPr>
      <w:r w:rsidRPr="00C75D3C">
        <w:rPr>
          <w:rFonts w:ascii="Times New Roman" w:hAnsi="Times New Roman"/>
        </w:rPr>
        <w:t xml:space="preserve">The information collection under this ICR can be held confidential under long established procedures for properly handling Confidential Business Information.  Confidentiality is discussed in more detail below. </w:t>
      </w:r>
    </w:p>
    <w:p w:rsidR="00C75D3C" w:rsidRPr="00C75D3C" w:rsidRDefault="00C75D3C" w:rsidP="00C75D3C">
      <w:pPr>
        <w:rPr>
          <w:rFonts w:ascii="Times New Roman" w:hAnsi="Times New Roman"/>
        </w:rPr>
      </w:pPr>
    </w:p>
    <w:p w:rsidR="00C75D3C" w:rsidRPr="00C75D3C" w:rsidRDefault="00C75D3C" w:rsidP="00C75D3C">
      <w:pPr>
        <w:numPr>
          <w:ilvl w:val="0"/>
          <w:numId w:val="1"/>
        </w:numPr>
        <w:rPr>
          <w:rFonts w:ascii="Times New Roman" w:hAnsi="Times New Roman"/>
        </w:rPr>
      </w:pPr>
      <w:r w:rsidRPr="00C75D3C">
        <w:rPr>
          <w:rFonts w:ascii="Times New Roman" w:hAnsi="Times New Roman"/>
        </w:rPr>
        <w:t>The respondents are not required to submit more than an original and two copies of any document.</w:t>
      </w:r>
    </w:p>
    <w:p w:rsidR="00C75D3C" w:rsidRPr="00C75D3C" w:rsidRDefault="00C75D3C" w:rsidP="00C75D3C">
      <w:pPr>
        <w:rPr>
          <w:rFonts w:ascii="Times New Roman" w:hAnsi="Times New Roman"/>
        </w:rPr>
      </w:pPr>
    </w:p>
    <w:p w:rsidR="00C75D3C" w:rsidRPr="00C75D3C" w:rsidRDefault="00C75D3C" w:rsidP="00C75D3C">
      <w:pPr>
        <w:numPr>
          <w:ilvl w:val="0"/>
          <w:numId w:val="1"/>
        </w:numPr>
        <w:rPr>
          <w:rFonts w:ascii="Times New Roman" w:hAnsi="Times New Roman"/>
        </w:rPr>
      </w:pPr>
      <w:r w:rsidRPr="00C75D3C">
        <w:rPr>
          <w:rFonts w:ascii="Times New Roman" w:hAnsi="Times New Roman"/>
        </w:rPr>
        <w:t>The ICR is for processing of fees mandated by Congress.  No provision in the law allows for remuneration of respondents.</w:t>
      </w:r>
    </w:p>
    <w:p w:rsidR="00C75D3C" w:rsidRPr="00C75D3C" w:rsidRDefault="00C75D3C" w:rsidP="00C75D3C">
      <w:pPr>
        <w:rPr>
          <w:rFonts w:ascii="Times New Roman" w:hAnsi="Times New Roman"/>
        </w:rPr>
      </w:pPr>
    </w:p>
    <w:p w:rsidR="00C75D3C" w:rsidRPr="00C75D3C" w:rsidRDefault="00C75D3C" w:rsidP="00C75D3C">
      <w:pPr>
        <w:numPr>
          <w:ilvl w:val="0"/>
          <w:numId w:val="1"/>
        </w:numPr>
        <w:rPr>
          <w:rFonts w:ascii="Times New Roman" w:hAnsi="Times New Roman"/>
        </w:rPr>
      </w:pPr>
      <w:r w:rsidRPr="00C75D3C">
        <w:rPr>
          <w:rFonts w:ascii="Times New Roman" w:hAnsi="Times New Roman"/>
        </w:rPr>
        <w:t xml:space="preserve">This information collection activity </w:t>
      </w:r>
      <w:r w:rsidR="00B36DB6">
        <w:rPr>
          <w:rFonts w:ascii="Times New Roman" w:hAnsi="Times New Roman"/>
        </w:rPr>
        <w:t xml:space="preserve">utilizes </w:t>
      </w:r>
      <w:r w:rsidRPr="00C75D3C">
        <w:rPr>
          <w:rFonts w:ascii="Times New Roman" w:hAnsi="Times New Roman"/>
        </w:rPr>
        <w:t>automation to the extent practicable without electronic reporting and payment.  For example, the name and address of each respondent is pre-printed by computer, alleviating the registrant of the burden of writing it in.  A computer generated listing of products is also provided, and the registrant must only circle an appropriate keyword (CAN, PAY) etc.  Because the regulated community runs the gamut from large multinational corporations to small sole proprietor firms, some with limited technological capabilities, the Agency makes available a simple filing form and the ability to make electronic reporting and payment</w:t>
      </w:r>
      <w:r w:rsidR="00B36DB6">
        <w:rPr>
          <w:rFonts w:ascii="Times New Roman" w:hAnsi="Times New Roman"/>
        </w:rPr>
        <w:t>.</w:t>
      </w:r>
      <w:r w:rsidRPr="00C75D3C">
        <w:rPr>
          <w:rFonts w:ascii="Times New Roman" w:hAnsi="Times New Roman"/>
        </w:rPr>
        <w:t xml:space="preserve"> </w:t>
      </w:r>
    </w:p>
    <w:p w:rsidR="00C75D3C" w:rsidRPr="00C75D3C" w:rsidRDefault="00C75D3C" w:rsidP="00C75D3C">
      <w:pPr>
        <w:rPr>
          <w:rFonts w:ascii="Times New Roman" w:hAnsi="Times New Roman"/>
        </w:rPr>
      </w:pPr>
    </w:p>
    <w:p w:rsidR="00C75D3C" w:rsidRPr="00C75D3C" w:rsidRDefault="00C75D3C" w:rsidP="00C75D3C">
      <w:pPr>
        <w:numPr>
          <w:ilvl w:val="0"/>
          <w:numId w:val="1"/>
        </w:numPr>
        <w:rPr>
          <w:rFonts w:ascii="Times New Roman" w:hAnsi="Times New Roman"/>
        </w:rPr>
      </w:pPr>
      <w:r w:rsidRPr="00C75D3C">
        <w:rPr>
          <w:rFonts w:ascii="Times New Roman" w:hAnsi="Times New Roman"/>
        </w:rPr>
        <w:t>As discussed in Section 4(c), this form requires the minimum amount of information from all firms.</w:t>
      </w:r>
    </w:p>
    <w:p w:rsidR="00C75D3C" w:rsidRPr="00C75D3C" w:rsidRDefault="00C75D3C" w:rsidP="00C75D3C">
      <w:pPr>
        <w:rPr>
          <w:rFonts w:ascii="Times New Roman" w:hAnsi="Times New Roman"/>
        </w:rPr>
      </w:pPr>
    </w:p>
    <w:p w:rsidR="00C75D3C" w:rsidRDefault="00C75D3C" w:rsidP="00C75D3C">
      <w:pPr>
        <w:numPr>
          <w:ilvl w:val="0"/>
          <w:numId w:val="1"/>
        </w:numPr>
        <w:rPr>
          <w:rFonts w:ascii="Times New Roman" w:hAnsi="Times New Roman"/>
        </w:rPr>
      </w:pPr>
      <w:r w:rsidRPr="00C75D3C">
        <w:rPr>
          <w:rFonts w:ascii="Times New Roman" w:hAnsi="Times New Roman"/>
        </w:rPr>
        <w:t>This collection activity does not apply to grantees.</w:t>
      </w:r>
    </w:p>
    <w:p w:rsidR="001E663D" w:rsidRPr="00C24B65" w:rsidRDefault="001E663D" w:rsidP="001E663D">
      <w:pPr>
        <w:rPr>
          <w:rFonts w:ascii="Times New Roman" w:hAnsi="Times New Roman"/>
        </w:rPr>
      </w:pPr>
    </w:p>
    <w:p w:rsidR="001E663D" w:rsidRPr="00C24B65" w:rsidRDefault="001E663D" w:rsidP="001E663D">
      <w:pPr>
        <w:ind w:firstLine="720"/>
        <w:rPr>
          <w:rFonts w:ascii="Times New Roman" w:hAnsi="Times New Roman"/>
        </w:rPr>
      </w:pPr>
      <w:r w:rsidRPr="00C24B65">
        <w:rPr>
          <w:rFonts w:ascii="Times New Roman" w:hAnsi="Times New Roman"/>
        </w:rPr>
        <w:t>Th</w:t>
      </w:r>
      <w:r w:rsidR="002B5BBA">
        <w:rPr>
          <w:rFonts w:ascii="Times New Roman" w:hAnsi="Times New Roman"/>
        </w:rPr>
        <w:t>e</w:t>
      </w:r>
      <w:r w:rsidRPr="00C24B65">
        <w:rPr>
          <w:rFonts w:ascii="Times New Roman" w:hAnsi="Times New Roman"/>
        </w:rPr>
        <w:t xml:space="preserve"> collection activit</w:t>
      </w:r>
      <w:r w:rsidR="002B5BBA">
        <w:rPr>
          <w:rFonts w:ascii="Times New Roman" w:hAnsi="Times New Roman"/>
        </w:rPr>
        <w:t>ies for pesticide registration fee waivers</w:t>
      </w:r>
      <w:r w:rsidRPr="00C24B65">
        <w:rPr>
          <w:rFonts w:ascii="Times New Roman" w:hAnsi="Times New Roman"/>
        </w:rPr>
        <w:t xml:space="preserve"> compl</w:t>
      </w:r>
      <w:r w:rsidR="002B5BBA">
        <w:rPr>
          <w:rFonts w:ascii="Times New Roman" w:hAnsi="Times New Roman"/>
        </w:rPr>
        <w:t>y</w:t>
      </w:r>
      <w:r w:rsidRPr="00C24B65">
        <w:rPr>
          <w:rFonts w:ascii="Times New Roman" w:hAnsi="Times New Roman"/>
        </w:rPr>
        <w:t xml:space="preserve"> with the guidelines for information collections under the P</w:t>
      </w:r>
      <w:r w:rsidR="002B5BBA">
        <w:rPr>
          <w:rFonts w:ascii="Times New Roman" w:hAnsi="Times New Roman"/>
        </w:rPr>
        <w:t>RA</w:t>
      </w:r>
      <w:r w:rsidRPr="00C24B65">
        <w:rPr>
          <w:rFonts w:ascii="Times New Roman" w:hAnsi="Times New Roman"/>
        </w:rPr>
        <w:t>.  There is no record keeping requirement for information submitted under this information collection.</w:t>
      </w:r>
    </w:p>
    <w:p w:rsidR="001E663D" w:rsidRPr="00C24B65" w:rsidRDefault="001E663D" w:rsidP="001E663D">
      <w:pPr>
        <w:rPr>
          <w:rFonts w:ascii="Times New Roman" w:hAnsi="Times New Roman"/>
        </w:rPr>
      </w:pPr>
    </w:p>
    <w:p w:rsidR="001E663D" w:rsidRPr="00C24B65" w:rsidRDefault="001E663D" w:rsidP="001E663D">
      <w:pPr>
        <w:ind w:firstLine="720"/>
        <w:rPr>
          <w:rFonts w:ascii="Times New Roman" w:hAnsi="Times New Roman"/>
        </w:rPr>
      </w:pPr>
      <w:r w:rsidRPr="00C24B65">
        <w:rPr>
          <w:rFonts w:ascii="Times New Roman" w:hAnsi="Times New Roman"/>
        </w:rPr>
        <w:t xml:space="preserve">A registration applicant eligible for a fee waiver or exemption must submit their signed request for the waiver, certification of eligibility, and required documentation demonstrating eligibility.  The industry has developed a form for the small business fee waiver request.  Many requesters use this form, although the Agency does not require it.  Most waivers are granted based on the small business status of the applicant, and Confidential Business Information is included in their submission (e.g., gross global revenues, business structures and employment levels).  Although EPA would accept waiver requests sent in Adobe PDF format on CD-ROM, the Agency’s expectation based on experience is that the majority of registrants want to send their requests in writing with ink signatures.  In the future, if it appears that electronic submission of waiver requests by e-mail is beneficial and feasible for respondents </w:t>
      </w:r>
      <w:r w:rsidRPr="00C24B65">
        <w:rPr>
          <w:rFonts w:ascii="Times New Roman" w:hAnsi="Times New Roman"/>
        </w:rPr>
        <w:lastRenderedPageBreak/>
        <w:t>and EPA, we will seek to facilitate such submissions.</w:t>
      </w:r>
    </w:p>
    <w:p w:rsidR="00C75D3C" w:rsidRPr="00C75D3C" w:rsidRDefault="00C75D3C" w:rsidP="00C75D3C">
      <w:pPr>
        <w:rPr>
          <w:rFonts w:ascii="Times New Roman" w:hAnsi="Times New Roman"/>
        </w:rPr>
      </w:pPr>
    </w:p>
    <w:p w:rsidR="00C75D3C" w:rsidRDefault="00C75D3C" w:rsidP="00C75D3C">
      <w:pPr>
        <w:rPr>
          <w:rFonts w:ascii="Times New Roman" w:hAnsi="Times New Roman"/>
          <w:b/>
        </w:rPr>
      </w:pPr>
      <w:r w:rsidRPr="00C75D3C">
        <w:rPr>
          <w:rFonts w:ascii="Times New Roman" w:hAnsi="Times New Roman"/>
          <w:b/>
        </w:rPr>
        <w:t>3(f)</w:t>
      </w:r>
      <w:r w:rsidR="00F81444">
        <w:rPr>
          <w:rFonts w:ascii="Times New Roman" w:hAnsi="Times New Roman"/>
          <w:b/>
        </w:rPr>
        <w:t xml:space="preserve"> </w:t>
      </w:r>
      <w:r w:rsidRPr="00C75D3C">
        <w:rPr>
          <w:rFonts w:ascii="Times New Roman" w:hAnsi="Times New Roman"/>
          <w:b/>
        </w:rPr>
        <w:t>Confidentiality</w:t>
      </w:r>
    </w:p>
    <w:p w:rsidR="00411657" w:rsidRPr="00C75D3C" w:rsidRDefault="00411657" w:rsidP="00C75D3C">
      <w:pPr>
        <w:rPr>
          <w:rFonts w:ascii="Times New Roman" w:hAnsi="Times New Roman"/>
        </w:rPr>
      </w:pPr>
    </w:p>
    <w:p w:rsidR="00C75D3C" w:rsidRDefault="00C75D3C" w:rsidP="00BC5B8B">
      <w:pPr>
        <w:ind w:firstLine="720"/>
        <w:rPr>
          <w:rFonts w:ascii="Times New Roman" w:hAnsi="Times New Roman"/>
        </w:rPr>
      </w:pPr>
      <w:r w:rsidRPr="00C75D3C">
        <w:rPr>
          <w:rFonts w:ascii="Times New Roman" w:hAnsi="Times New Roman"/>
        </w:rPr>
        <w:t>Product registration maintenance fee information submitted by pesticide registrants under this ICR is considered by OPP to contain no confidential business information (CBI).  If, however, registrants submit data that contains CBI or relates to trade secrets or commercial or financial information, such information is protected from disclosure under section 10 of FIFRA.</w:t>
      </w:r>
    </w:p>
    <w:p w:rsidR="001E663D" w:rsidRPr="00C24B65" w:rsidRDefault="001E663D" w:rsidP="001E663D">
      <w:pPr>
        <w:rPr>
          <w:rFonts w:ascii="Times New Roman" w:hAnsi="Times New Roman"/>
        </w:rPr>
      </w:pPr>
    </w:p>
    <w:p w:rsidR="001E663D" w:rsidRPr="00C75D3C" w:rsidRDefault="001E663D" w:rsidP="001E663D">
      <w:pPr>
        <w:ind w:firstLine="720"/>
        <w:rPr>
          <w:rFonts w:ascii="Times New Roman" w:hAnsi="Times New Roman"/>
        </w:rPr>
      </w:pPr>
      <w:r w:rsidRPr="00C24B65">
        <w:rPr>
          <w:rFonts w:ascii="Times New Roman" w:hAnsi="Times New Roman"/>
        </w:rPr>
        <w:t xml:space="preserve">The information requested to document fee waiver or exemption requests may contain </w:t>
      </w:r>
      <w:r w:rsidR="00411657">
        <w:rPr>
          <w:rFonts w:ascii="Times New Roman" w:hAnsi="Times New Roman"/>
        </w:rPr>
        <w:t>CBI</w:t>
      </w:r>
      <w:r w:rsidRPr="00C24B65">
        <w:rPr>
          <w:rFonts w:ascii="Times New Roman" w:hAnsi="Times New Roman"/>
        </w:rPr>
        <w:t xml:space="preserve">.  However, data and/or information submitted to the Agency in conjunction with service fee waiver or exemption requests may be claimed as trade secret or commercial or financial information and will be protected from disclosure under FIFRA section 10 and the associated regulation as contained in 40 CFR Part 2, Subpart B.  Information claimed as CBI is protected from public disclosure unless the Administrator determines that disclosure is in the public interest.  OPP routinely handles CBI data, and personnel are familiar with security procedures in accordance with provisions of the </w:t>
      </w:r>
      <w:r w:rsidRPr="00C24B65">
        <w:rPr>
          <w:rFonts w:ascii="Times New Roman" w:hAnsi="Times New Roman"/>
          <w:u w:val="single"/>
        </w:rPr>
        <w:t>FIFRA Confidential Business Security Manual</w:t>
      </w:r>
      <w:r w:rsidRPr="00C24B65">
        <w:rPr>
          <w:rFonts w:ascii="Times New Roman" w:hAnsi="Times New Roman"/>
        </w:rPr>
        <w:t xml:space="preserve"> to ensure confidentiality.  If any information is submitted that applicants claim as confidential, the Agency will employ the established procedures for handling such material.</w:t>
      </w:r>
    </w:p>
    <w:p w:rsidR="00B14A17" w:rsidRDefault="00B14A17" w:rsidP="00C75D3C">
      <w:pPr>
        <w:rPr>
          <w:rFonts w:ascii="Times New Roman" w:hAnsi="Times New Roman"/>
          <w:b/>
        </w:rPr>
      </w:pPr>
    </w:p>
    <w:p w:rsidR="00C75D3C" w:rsidRPr="00C75D3C" w:rsidRDefault="00C75D3C" w:rsidP="00C75D3C">
      <w:pPr>
        <w:rPr>
          <w:rFonts w:ascii="Times New Roman" w:hAnsi="Times New Roman"/>
          <w:b/>
        </w:rPr>
      </w:pPr>
      <w:r w:rsidRPr="00C75D3C">
        <w:rPr>
          <w:rFonts w:ascii="Times New Roman" w:hAnsi="Times New Roman"/>
          <w:b/>
        </w:rPr>
        <w:t>3(g)</w:t>
      </w:r>
      <w:r w:rsidR="00F81444">
        <w:rPr>
          <w:rFonts w:ascii="Times New Roman" w:hAnsi="Times New Roman"/>
          <w:b/>
        </w:rPr>
        <w:t xml:space="preserve"> </w:t>
      </w:r>
      <w:r w:rsidRPr="00C75D3C">
        <w:rPr>
          <w:rFonts w:ascii="Times New Roman" w:hAnsi="Times New Roman"/>
          <w:b/>
        </w:rPr>
        <w:t>Sensitive Questions</w:t>
      </w:r>
    </w:p>
    <w:p w:rsidR="00C75D3C" w:rsidRPr="00C75D3C" w:rsidRDefault="00C75D3C" w:rsidP="00C75D3C">
      <w:pPr>
        <w:rPr>
          <w:rFonts w:ascii="Times New Roman" w:hAnsi="Times New Roman"/>
        </w:rPr>
      </w:pPr>
    </w:p>
    <w:p w:rsidR="00C75D3C" w:rsidRPr="00C75D3C" w:rsidRDefault="00C75D3C" w:rsidP="00BC5B8B">
      <w:pPr>
        <w:ind w:firstLine="720"/>
        <w:rPr>
          <w:rFonts w:ascii="Times New Roman" w:hAnsi="Times New Roman"/>
        </w:rPr>
      </w:pPr>
      <w:r w:rsidRPr="00C75D3C">
        <w:rPr>
          <w:rFonts w:ascii="Times New Roman" w:hAnsi="Times New Roman"/>
        </w:rPr>
        <w:t>No information of a sensitive or private nature is requested in conjunction with this collection activity.  Further, this information collection activity complies with the provisions of the Privacy Act of 1974 and OMB circular A-108.</w:t>
      </w:r>
    </w:p>
    <w:p w:rsidR="00C75D3C" w:rsidRDefault="00C75D3C" w:rsidP="00C75D3C">
      <w:pPr>
        <w:rPr>
          <w:rFonts w:ascii="Times New Roman" w:hAnsi="Times New Roman"/>
        </w:rPr>
      </w:pPr>
    </w:p>
    <w:p w:rsidR="00620D04" w:rsidRPr="00C75D3C" w:rsidRDefault="00620D04" w:rsidP="00C75D3C">
      <w:pPr>
        <w:rPr>
          <w:rFonts w:ascii="Times New Roman" w:hAnsi="Times New Roman"/>
        </w:rPr>
      </w:pPr>
    </w:p>
    <w:p w:rsidR="00C75D3C" w:rsidRPr="00C75D3C" w:rsidRDefault="00C75D3C" w:rsidP="00C75D3C">
      <w:pPr>
        <w:rPr>
          <w:rFonts w:ascii="Times New Roman" w:hAnsi="Times New Roman"/>
          <w:b/>
        </w:rPr>
      </w:pPr>
      <w:r w:rsidRPr="00C75D3C">
        <w:rPr>
          <w:rFonts w:ascii="Times New Roman" w:hAnsi="Times New Roman"/>
          <w:b/>
        </w:rPr>
        <w:t>4.</w:t>
      </w:r>
      <w:r w:rsidRPr="00C75D3C">
        <w:rPr>
          <w:rFonts w:ascii="Times New Roman" w:hAnsi="Times New Roman"/>
          <w:b/>
        </w:rPr>
        <w:tab/>
      </w:r>
      <w:r w:rsidRPr="00C75D3C">
        <w:rPr>
          <w:rFonts w:ascii="Times New Roman" w:hAnsi="Times New Roman"/>
          <w:b/>
          <w:u w:val="single"/>
        </w:rPr>
        <w:t>THE RESPONDENTS AND THE INFORMATION REQUESTED</w:t>
      </w:r>
    </w:p>
    <w:p w:rsidR="00C75D3C" w:rsidRPr="00C75D3C" w:rsidRDefault="00C75D3C" w:rsidP="00C75D3C">
      <w:pPr>
        <w:rPr>
          <w:rFonts w:ascii="Times New Roman" w:hAnsi="Times New Roman"/>
        </w:rPr>
      </w:pPr>
      <w:r w:rsidRPr="00C75D3C">
        <w:rPr>
          <w:rFonts w:ascii="Times New Roman" w:hAnsi="Times New Roman"/>
        </w:rPr>
        <w:t xml:space="preserve">  </w:t>
      </w:r>
    </w:p>
    <w:p w:rsidR="000E163E" w:rsidRPr="00C24B65" w:rsidRDefault="000E163E" w:rsidP="000E163E">
      <w:pPr>
        <w:rPr>
          <w:rFonts w:ascii="Times New Roman" w:hAnsi="Times New Roman"/>
        </w:rPr>
      </w:pPr>
      <w:r>
        <w:rPr>
          <w:rFonts w:ascii="Times New Roman" w:hAnsi="Times New Roman"/>
          <w:b/>
          <w:bCs/>
        </w:rPr>
        <w:t xml:space="preserve">4(a) </w:t>
      </w:r>
      <w:r w:rsidRPr="00C24B65">
        <w:rPr>
          <w:rFonts w:ascii="Times New Roman" w:hAnsi="Times New Roman"/>
          <w:b/>
          <w:bCs/>
        </w:rPr>
        <w:t>Respondents/NAICS Codes</w:t>
      </w:r>
    </w:p>
    <w:p w:rsidR="000E163E" w:rsidRPr="00C24B65" w:rsidRDefault="000E163E" w:rsidP="000E163E">
      <w:pPr>
        <w:rPr>
          <w:rFonts w:ascii="Times New Roman" w:hAnsi="Times New Roman"/>
        </w:rPr>
      </w:pPr>
    </w:p>
    <w:p w:rsidR="000E163E" w:rsidRPr="00C24B65" w:rsidRDefault="000E163E" w:rsidP="000E163E">
      <w:pPr>
        <w:ind w:firstLine="720"/>
        <w:rPr>
          <w:rFonts w:ascii="Times New Roman" w:hAnsi="Times New Roman"/>
        </w:rPr>
      </w:pPr>
      <w:r w:rsidRPr="00C24B65">
        <w:rPr>
          <w:rFonts w:ascii="Times New Roman" w:hAnsi="Times New Roman"/>
        </w:rPr>
        <w:t>The North American Industrial Classification System (NAICS) codes assigned to the parties responding to this information collection are as follows:</w:t>
      </w:r>
    </w:p>
    <w:tbl>
      <w:tblPr>
        <w:tblW w:w="0" w:type="auto"/>
        <w:jc w:val="center"/>
        <w:tblLayout w:type="fixed"/>
        <w:tblCellMar>
          <w:left w:w="120" w:type="dxa"/>
          <w:right w:w="120" w:type="dxa"/>
        </w:tblCellMar>
        <w:tblLook w:val="0000"/>
      </w:tblPr>
      <w:tblGrid>
        <w:gridCol w:w="1530"/>
        <w:gridCol w:w="3240"/>
        <w:gridCol w:w="4590"/>
      </w:tblGrid>
      <w:tr w:rsidR="000E163E" w:rsidRPr="00C24B65" w:rsidTr="004743B0">
        <w:tblPrEx>
          <w:tblCellMar>
            <w:top w:w="0" w:type="dxa"/>
            <w:bottom w:w="0" w:type="dxa"/>
          </w:tblCellMar>
        </w:tblPrEx>
        <w:trPr>
          <w:jc w:val="center"/>
        </w:trPr>
        <w:tc>
          <w:tcPr>
            <w:tcW w:w="1530" w:type="dxa"/>
            <w:tcBorders>
              <w:top w:val="single" w:sz="6" w:space="0" w:color="FFFFFF"/>
              <w:left w:val="single" w:sz="6" w:space="0" w:color="FFFFFF"/>
              <w:bottom w:val="single" w:sz="6" w:space="0" w:color="FFFFFF"/>
              <w:right w:val="single" w:sz="6" w:space="0" w:color="FFFFFF"/>
            </w:tcBorders>
          </w:tcPr>
          <w:p w:rsidR="005004E5" w:rsidRDefault="005004E5" w:rsidP="004743B0">
            <w:pPr>
              <w:rPr>
                <w:rFonts w:ascii="Times New Roman" w:hAnsi="Times New Roman"/>
                <w:u w:val="single"/>
              </w:rPr>
            </w:pPr>
          </w:p>
          <w:p w:rsidR="000E163E" w:rsidRPr="00C24B65" w:rsidRDefault="000E163E" w:rsidP="004743B0">
            <w:pPr>
              <w:rPr>
                <w:rFonts w:ascii="Times New Roman" w:hAnsi="Times New Roman"/>
                <w:u w:val="single"/>
              </w:rPr>
            </w:pPr>
            <w:r w:rsidRPr="00C24B65">
              <w:rPr>
                <w:rFonts w:ascii="Times New Roman" w:hAnsi="Times New Roman"/>
                <w:u w:val="single"/>
              </w:rPr>
              <w:t>NAICS Code</w:t>
            </w:r>
            <w:r w:rsidR="00323005">
              <w:rPr>
                <w:rFonts w:ascii="Times New Roman" w:hAnsi="Times New Roman"/>
                <w:u w:val="single"/>
              </w:rPr>
              <w:t xml:space="preserve"> </w:t>
            </w:r>
          </w:p>
        </w:tc>
        <w:tc>
          <w:tcPr>
            <w:tcW w:w="3240" w:type="dxa"/>
            <w:tcBorders>
              <w:top w:val="single" w:sz="6" w:space="0" w:color="FFFFFF"/>
              <w:left w:val="single" w:sz="6" w:space="0" w:color="FFFFFF"/>
              <w:bottom w:val="single" w:sz="6" w:space="0" w:color="FFFFFF"/>
              <w:right w:val="single" w:sz="6" w:space="0" w:color="FFFFFF"/>
            </w:tcBorders>
          </w:tcPr>
          <w:p w:rsidR="005004E5" w:rsidRDefault="005004E5" w:rsidP="004743B0">
            <w:pPr>
              <w:rPr>
                <w:rFonts w:ascii="Times New Roman" w:hAnsi="Times New Roman"/>
                <w:u w:val="single"/>
              </w:rPr>
            </w:pPr>
          </w:p>
          <w:p w:rsidR="000E163E" w:rsidRPr="00C24B65" w:rsidRDefault="000E163E" w:rsidP="004743B0">
            <w:pPr>
              <w:rPr>
                <w:rFonts w:ascii="Times New Roman" w:hAnsi="Times New Roman"/>
                <w:u w:val="single"/>
              </w:rPr>
            </w:pPr>
            <w:r w:rsidRPr="00C24B65">
              <w:rPr>
                <w:rFonts w:ascii="Times New Roman" w:hAnsi="Times New Roman"/>
                <w:u w:val="single"/>
              </w:rPr>
              <w:t>Category</w:t>
            </w:r>
          </w:p>
        </w:tc>
        <w:tc>
          <w:tcPr>
            <w:tcW w:w="4590" w:type="dxa"/>
            <w:tcBorders>
              <w:top w:val="single" w:sz="6" w:space="0" w:color="FFFFFF"/>
              <w:left w:val="single" w:sz="6" w:space="0" w:color="FFFFFF"/>
              <w:bottom w:val="single" w:sz="6" w:space="0" w:color="FFFFFF"/>
              <w:right w:val="single" w:sz="6" w:space="0" w:color="FFFFFF"/>
            </w:tcBorders>
          </w:tcPr>
          <w:p w:rsidR="00620D04" w:rsidRDefault="00620D04" w:rsidP="004743B0">
            <w:pPr>
              <w:rPr>
                <w:rFonts w:ascii="Times New Roman" w:hAnsi="Times New Roman"/>
                <w:u w:val="single"/>
              </w:rPr>
            </w:pPr>
          </w:p>
          <w:p w:rsidR="000E163E" w:rsidRPr="00C24B65" w:rsidRDefault="000E163E" w:rsidP="004743B0">
            <w:pPr>
              <w:rPr>
                <w:rFonts w:ascii="Times New Roman" w:hAnsi="Times New Roman"/>
                <w:u w:val="single"/>
              </w:rPr>
            </w:pPr>
            <w:r w:rsidRPr="00C24B65">
              <w:rPr>
                <w:rFonts w:ascii="Times New Roman" w:hAnsi="Times New Roman"/>
                <w:u w:val="single"/>
              </w:rPr>
              <w:t>Description</w:t>
            </w:r>
          </w:p>
        </w:tc>
      </w:tr>
      <w:tr w:rsidR="000E163E" w:rsidRPr="00C24B65" w:rsidTr="004743B0">
        <w:tblPrEx>
          <w:tblCellMar>
            <w:top w:w="0" w:type="dxa"/>
            <w:bottom w:w="0" w:type="dxa"/>
          </w:tblCellMar>
        </w:tblPrEx>
        <w:trPr>
          <w:jc w:val="center"/>
        </w:trPr>
        <w:tc>
          <w:tcPr>
            <w:tcW w:w="1530" w:type="dxa"/>
            <w:tcBorders>
              <w:top w:val="single" w:sz="6" w:space="0" w:color="FFFFFF"/>
              <w:left w:val="single" w:sz="6" w:space="0" w:color="FFFFFF"/>
              <w:bottom w:val="single" w:sz="6" w:space="0" w:color="FFFFFF"/>
              <w:right w:val="single" w:sz="6" w:space="0" w:color="FFFFFF"/>
            </w:tcBorders>
          </w:tcPr>
          <w:p w:rsidR="000E163E" w:rsidRPr="00C24B65" w:rsidRDefault="000E163E" w:rsidP="004743B0">
            <w:pPr>
              <w:rPr>
                <w:rFonts w:ascii="Times New Roman" w:hAnsi="Times New Roman"/>
                <w:u w:val="single"/>
              </w:rPr>
            </w:pPr>
          </w:p>
          <w:p w:rsidR="000E163E" w:rsidRPr="00C24B65" w:rsidRDefault="000E163E" w:rsidP="004743B0">
            <w:pPr>
              <w:rPr>
                <w:rFonts w:ascii="Times New Roman" w:hAnsi="Times New Roman"/>
              </w:rPr>
            </w:pPr>
            <w:r w:rsidRPr="00C24B65">
              <w:rPr>
                <w:rFonts w:ascii="Times New Roman" w:hAnsi="Times New Roman"/>
              </w:rPr>
              <w:t>32532</w:t>
            </w:r>
          </w:p>
        </w:tc>
        <w:tc>
          <w:tcPr>
            <w:tcW w:w="3240" w:type="dxa"/>
            <w:tcBorders>
              <w:top w:val="single" w:sz="6" w:space="0" w:color="FFFFFF"/>
              <w:left w:val="single" w:sz="6" w:space="0" w:color="FFFFFF"/>
              <w:bottom w:val="single" w:sz="6" w:space="0" w:color="FFFFFF"/>
              <w:right w:val="single" w:sz="6" w:space="0" w:color="FFFFFF"/>
            </w:tcBorders>
          </w:tcPr>
          <w:p w:rsidR="000E163E" w:rsidRPr="00C24B65" w:rsidRDefault="000E163E" w:rsidP="004743B0">
            <w:pPr>
              <w:rPr>
                <w:rFonts w:ascii="Times New Roman" w:hAnsi="Times New Roman"/>
              </w:rPr>
            </w:pPr>
          </w:p>
          <w:p w:rsidR="000E163E" w:rsidRPr="00C24B65" w:rsidRDefault="000E163E" w:rsidP="004743B0">
            <w:pPr>
              <w:rPr>
                <w:rFonts w:ascii="Times New Roman" w:hAnsi="Times New Roman"/>
              </w:rPr>
            </w:pPr>
            <w:r w:rsidRPr="00C24B65">
              <w:rPr>
                <w:rFonts w:ascii="Times New Roman" w:hAnsi="Times New Roman"/>
              </w:rPr>
              <w:t>Pesticide and other agricultural chemical manufacturing</w:t>
            </w:r>
          </w:p>
        </w:tc>
        <w:tc>
          <w:tcPr>
            <w:tcW w:w="4590" w:type="dxa"/>
            <w:tcBorders>
              <w:top w:val="single" w:sz="6" w:space="0" w:color="FFFFFF"/>
              <w:left w:val="single" w:sz="6" w:space="0" w:color="FFFFFF"/>
              <w:bottom w:val="single" w:sz="6" w:space="0" w:color="FFFFFF"/>
              <w:right w:val="single" w:sz="6" w:space="0" w:color="FFFFFF"/>
            </w:tcBorders>
          </w:tcPr>
          <w:p w:rsidR="000E163E" w:rsidRPr="00C24B65" w:rsidRDefault="000E163E" w:rsidP="004743B0">
            <w:pPr>
              <w:rPr>
                <w:rFonts w:ascii="Times New Roman" w:hAnsi="Times New Roman"/>
              </w:rPr>
            </w:pPr>
          </w:p>
          <w:p w:rsidR="000E163E" w:rsidRPr="00C24B65" w:rsidRDefault="000E163E" w:rsidP="004743B0">
            <w:pPr>
              <w:rPr>
                <w:rFonts w:ascii="Times New Roman" w:hAnsi="Times New Roman"/>
              </w:rPr>
            </w:pPr>
            <w:r w:rsidRPr="00C24B65">
              <w:rPr>
                <w:rFonts w:ascii="Times New Roman" w:hAnsi="Times New Roman"/>
              </w:rPr>
              <w:t>individuals or entities engaged in activities related to the registration of a pesticide product</w:t>
            </w:r>
          </w:p>
        </w:tc>
      </w:tr>
      <w:tr w:rsidR="000E163E" w:rsidRPr="00C24B65" w:rsidTr="004743B0">
        <w:tblPrEx>
          <w:tblCellMar>
            <w:top w:w="0" w:type="dxa"/>
            <w:bottom w:w="0" w:type="dxa"/>
          </w:tblCellMar>
        </w:tblPrEx>
        <w:trPr>
          <w:jc w:val="center"/>
        </w:trPr>
        <w:tc>
          <w:tcPr>
            <w:tcW w:w="1530" w:type="dxa"/>
            <w:tcBorders>
              <w:top w:val="single" w:sz="6" w:space="0" w:color="FFFFFF"/>
              <w:left w:val="single" w:sz="6" w:space="0" w:color="FFFFFF"/>
              <w:bottom w:val="single" w:sz="6" w:space="0" w:color="FFFFFF"/>
              <w:right w:val="single" w:sz="6" w:space="0" w:color="FFFFFF"/>
            </w:tcBorders>
          </w:tcPr>
          <w:p w:rsidR="000E163E" w:rsidRPr="00C24B65" w:rsidRDefault="000E163E" w:rsidP="004743B0">
            <w:pPr>
              <w:rPr>
                <w:rFonts w:ascii="Times New Roman" w:hAnsi="Times New Roman"/>
              </w:rPr>
            </w:pPr>
          </w:p>
          <w:p w:rsidR="000E163E" w:rsidRPr="00C24B65" w:rsidRDefault="000E163E" w:rsidP="004743B0">
            <w:pPr>
              <w:rPr>
                <w:rFonts w:ascii="Times New Roman" w:hAnsi="Times New Roman"/>
              </w:rPr>
            </w:pPr>
            <w:r w:rsidRPr="00C24B65">
              <w:rPr>
                <w:rFonts w:ascii="Times New Roman" w:hAnsi="Times New Roman"/>
              </w:rPr>
              <w:t>32518</w:t>
            </w:r>
          </w:p>
        </w:tc>
        <w:tc>
          <w:tcPr>
            <w:tcW w:w="3240" w:type="dxa"/>
            <w:tcBorders>
              <w:top w:val="single" w:sz="6" w:space="0" w:color="FFFFFF"/>
              <w:left w:val="single" w:sz="6" w:space="0" w:color="FFFFFF"/>
              <w:bottom w:val="single" w:sz="6" w:space="0" w:color="FFFFFF"/>
              <w:right w:val="single" w:sz="6" w:space="0" w:color="FFFFFF"/>
            </w:tcBorders>
          </w:tcPr>
          <w:p w:rsidR="000E163E" w:rsidRPr="00C24B65" w:rsidRDefault="000E163E" w:rsidP="004743B0">
            <w:pPr>
              <w:rPr>
                <w:rFonts w:ascii="Times New Roman" w:hAnsi="Times New Roman"/>
              </w:rPr>
            </w:pPr>
          </w:p>
          <w:p w:rsidR="000E163E" w:rsidRPr="00C24B65" w:rsidRDefault="000E163E" w:rsidP="004743B0">
            <w:pPr>
              <w:rPr>
                <w:rFonts w:ascii="Times New Roman" w:hAnsi="Times New Roman"/>
              </w:rPr>
            </w:pPr>
            <w:r w:rsidRPr="00C24B65">
              <w:rPr>
                <w:rFonts w:ascii="Times New Roman" w:hAnsi="Times New Roman"/>
              </w:rPr>
              <w:t>Other Basic Inorganic Chemical Manufacturing</w:t>
            </w:r>
          </w:p>
        </w:tc>
        <w:tc>
          <w:tcPr>
            <w:tcW w:w="4590" w:type="dxa"/>
            <w:tcBorders>
              <w:top w:val="single" w:sz="6" w:space="0" w:color="FFFFFF"/>
              <w:left w:val="single" w:sz="6" w:space="0" w:color="FFFFFF"/>
              <w:bottom w:val="single" w:sz="6" w:space="0" w:color="FFFFFF"/>
              <w:right w:val="single" w:sz="6" w:space="0" w:color="FFFFFF"/>
            </w:tcBorders>
          </w:tcPr>
          <w:p w:rsidR="000E163E" w:rsidRPr="00C24B65" w:rsidRDefault="000E163E" w:rsidP="004743B0">
            <w:pPr>
              <w:rPr>
                <w:rFonts w:ascii="Times New Roman" w:hAnsi="Times New Roman"/>
              </w:rPr>
            </w:pPr>
          </w:p>
          <w:p w:rsidR="000E163E" w:rsidRPr="00C24B65" w:rsidRDefault="000E163E" w:rsidP="004743B0">
            <w:pPr>
              <w:rPr>
                <w:rFonts w:ascii="Times New Roman" w:hAnsi="Times New Roman"/>
              </w:rPr>
            </w:pPr>
            <w:r w:rsidRPr="00C24B65">
              <w:rPr>
                <w:rFonts w:ascii="Times New Roman" w:hAnsi="Times New Roman"/>
              </w:rPr>
              <w:t>manufacturers of inorganic chemicals used as inert ingredients in pesticide products</w:t>
            </w:r>
          </w:p>
        </w:tc>
      </w:tr>
      <w:tr w:rsidR="000E163E" w:rsidRPr="00C24B65" w:rsidTr="004743B0">
        <w:tblPrEx>
          <w:tblCellMar>
            <w:top w:w="0" w:type="dxa"/>
            <w:bottom w:w="0" w:type="dxa"/>
          </w:tblCellMar>
        </w:tblPrEx>
        <w:trPr>
          <w:jc w:val="center"/>
        </w:trPr>
        <w:tc>
          <w:tcPr>
            <w:tcW w:w="1530" w:type="dxa"/>
            <w:tcBorders>
              <w:top w:val="single" w:sz="6" w:space="0" w:color="FFFFFF"/>
              <w:left w:val="single" w:sz="6" w:space="0" w:color="FFFFFF"/>
              <w:bottom w:val="single" w:sz="6" w:space="0" w:color="FFFFFF"/>
              <w:right w:val="single" w:sz="6" w:space="0" w:color="FFFFFF"/>
            </w:tcBorders>
          </w:tcPr>
          <w:p w:rsidR="000E163E" w:rsidRPr="00C24B65" w:rsidRDefault="000E163E" w:rsidP="004743B0">
            <w:pPr>
              <w:rPr>
                <w:rFonts w:ascii="Times New Roman" w:hAnsi="Times New Roman"/>
              </w:rPr>
            </w:pPr>
          </w:p>
          <w:p w:rsidR="000E163E" w:rsidRPr="00C24B65" w:rsidRDefault="000E163E" w:rsidP="004743B0">
            <w:pPr>
              <w:rPr>
                <w:rFonts w:ascii="Times New Roman" w:hAnsi="Times New Roman"/>
              </w:rPr>
            </w:pPr>
            <w:r w:rsidRPr="00C24B65">
              <w:rPr>
                <w:rFonts w:ascii="Times New Roman" w:hAnsi="Times New Roman"/>
              </w:rPr>
              <w:t>32519</w:t>
            </w:r>
          </w:p>
        </w:tc>
        <w:tc>
          <w:tcPr>
            <w:tcW w:w="3240" w:type="dxa"/>
            <w:tcBorders>
              <w:top w:val="single" w:sz="6" w:space="0" w:color="FFFFFF"/>
              <w:left w:val="single" w:sz="6" w:space="0" w:color="FFFFFF"/>
              <w:bottom w:val="single" w:sz="6" w:space="0" w:color="FFFFFF"/>
              <w:right w:val="single" w:sz="6" w:space="0" w:color="FFFFFF"/>
            </w:tcBorders>
          </w:tcPr>
          <w:p w:rsidR="000E163E" w:rsidRPr="00C24B65" w:rsidRDefault="000E163E" w:rsidP="004743B0">
            <w:pPr>
              <w:rPr>
                <w:rFonts w:ascii="Times New Roman" w:hAnsi="Times New Roman"/>
              </w:rPr>
            </w:pPr>
          </w:p>
          <w:p w:rsidR="000E163E" w:rsidRPr="00C24B65" w:rsidRDefault="000E163E" w:rsidP="004743B0">
            <w:pPr>
              <w:rPr>
                <w:rFonts w:ascii="Times New Roman" w:hAnsi="Times New Roman"/>
              </w:rPr>
            </w:pPr>
            <w:r w:rsidRPr="00C24B65">
              <w:rPr>
                <w:rFonts w:ascii="Times New Roman" w:hAnsi="Times New Roman"/>
              </w:rPr>
              <w:t>Other Basic Organic Chemical Manufacturing</w:t>
            </w:r>
          </w:p>
        </w:tc>
        <w:tc>
          <w:tcPr>
            <w:tcW w:w="4590" w:type="dxa"/>
            <w:tcBorders>
              <w:top w:val="single" w:sz="6" w:space="0" w:color="FFFFFF"/>
              <w:left w:val="single" w:sz="6" w:space="0" w:color="FFFFFF"/>
              <w:bottom w:val="single" w:sz="6" w:space="0" w:color="FFFFFF"/>
              <w:right w:val="single" w:sz="6" w:space="0" w:color="FFFFFF"/>
            </w:tcBorders>
          </w:tcPr>
          <w:p w:rsidR="000E163E" w:rsidRPr="00C24B65" w:rsidRDefault="000E163E" w:rsidP="004743B0">
            <w:pPr>
              <w:rPr>
                <w:rFonts w:ascii="Times New Roman" w:hAnsi="Times New Roman"/>
              </w:rPr>
            </w:pPr>
          </w:p>
          <w:p w:rsidR="00411657" w:rsidRPr="00C24B65" w:rsidRDefault="00BD6E04" w:rsidP="004743B0">
            <w:pPr>
              <w:rPr>
                <w:rFonts w:ascii="Times New Roman" w:hAnsi="Times New Roman"/>
              </w:rPr>
            </w:pPr>
            <w:proofErr w:type="gramStart"/>
            <w:r>
              <w:rPr>
                <w:rFonts w:ascii="Times New Roman" w:hAnsi="Times New Roman"/>
              </w:rPr>
              <w:t>m</w:t>
            </w:r>
            <w:r w:rsidRPr="00C24B65">
              <w:rPr>
                <w:rFonts w:ascii="Times New Roman" w:hAnsi="Times New Roman"/>
              </w:rPr>
              <w:t>anufacturers</w:t>
            </w:r>
            <w:proofErr w:type="gramEnd"/>
            <w:r w:rsidR="000E163E" w:rsidRPr="00C24B65">
              <w:rPr>
                <w:rFonts w:ascii="Times New Roman" w:hAnsi="Times New Roman"/>
              </w:rPr>
              <w:t xml:space="preserve"> of organic chemicals used as inert ingredients in pesticide products.</w:t>
            </w:r>
          </w:p>
        </w:tc>
      </w:tr>
      <w:tr w:rsidR="00411657" w:rsidRPr="00C24B65" w:rsidTr="004743B0">
        <w:tblPrEx>
          <w:tblCellMar>
            <w:top w:w="0" w:type="dxa"/>
            <w:bottom w:w="0" w:type="dxa"/>
          </w:tblCellMar>
        </w:tblPrEx>
        <w:trPr>
          <w:jc w:val="center"/>
        </w:trPr>
        <w:tc>
          <w:tcPr>
            <w:tcW w:w="1530" w:type="dxa"/>
            <w:tcBorders>
              <w:top w:val="single" w:sz="6" w:space="0" w:color="FFFFFF"/>
              <w:left w:val="single" w:sz="6" w:space="0" w:color="FFFFFF"/>
              <w:bottom w:val="single" w:sz="6" w:space="0" w:color="FFFFFF"/>
              <w:right w:val="single" w:sz="6" w:space="0" w:color="FFFFFF"/>
            </w:tcBorders>
          </w:tcPr>
          <w:p w:rsidR="00411657" w:rsidRDefault="00411657" w:rsidP="004743B0">
            <w:pPr>
              <w:rPr>
                <w:rFonts w:ascii="Times New Roman" w:hAnsi="Times New Roman"/>
              </w:rPr>
            </w:pPr>
          </w:p>
          <w:p w:rsidR="00411657" w:rsidRPr="00C24B65" w:rsidRDefault="00411657" w:rsidP="004743B0">
            <w:pPr>
              <w:rPr>
                <w:rFonts w:ascii="Times New Roman" w:hAnsi="Times New Roman"/>
              </w:rPr>
            </w:pPr>
            <w:r>
              <w:rPr>
                <w:rFonts w:ascii="Times New Roman" w:hAnsi="Times New Roman"/>
              </w:rPr>
              <w:t>9641</w:t>
            </w:r>
          </w:p>
        </w:tc>
        <w:tc>
          <w:tcPr>
            <w:tcW w:w="3240" w:type="dxa"/>
            <w:tcBorders>
              <w:top w:val="single" w:sz="6" w:space="0" w:color="FFFFFF"/>
              <w:left w:val="single" w:sz="6" w:space="0" w:color="FFFFFF"/>
              <w:bottom w:val="single" w:sz="6" w:space="0" w:color="FFFFFF"/>
              <w:right w:val="single" w:sz="6" w:space="0" w:color="FFFFFF"/>
            </w:tcBorders>
          </w:tcPr>
          <w:p w:rsidR="00411657" w:rsidRDefault="00411657" w:rsidP="004743B0">
            <w:pPr>
              <w:rPr>
                <w:rFonts w:ascii="Times New Roman" w:hAnsi="Times New Roman"/>
              </w:rPr>
            </w:pPr>
          </w:p>
          <w:p w:rsidR="00411657" w:rsidRPr="00C24B65" w:rsidRDefault="00411657" w:rsidP="004743B0">
            <w:pPr>
              <w:rPr>
                <w:rFonts w:ascii="Times New Roman" w:hAnsi="Times New Roman"/>
              </w:rPr>
            </w:pPr>
            <w:r>
              <w:rPr>
                <w:rFonts w:ascii="Times New Roman" w:hAnsi="Times New Roman"/>
              </w:rPr>
              <w:t>Regulation of Agricultural Marketing and Commodities</w:t>
            </w:r>
          </w:p>
        </w:tc>
        <w:tc>
          <w:tcPr>
            <w:tcW w:w="4590" w:type="dxa"/>
            <w:tcBorders>
              <w:top w:val="single" w:sz="6" w:space="0" w:color="FFFFFF"/>
              <w:left w:val="single" w:sz="6" w:space="0" w:color="FFFFFF"/>
              <w:bottom w:val="single" w:sz="6" w:space="0" w:color="FFFFFF"/>
              <w:right w:val="single" w:sz="6" w:space="0" w:color="FFFFFF"/>
            </w:tcBorders>
          </w:tcPr>
          <w:p w:rsidR="00411657" w:rsidRDefault="00411657" w:rsidP="004743B0">
            <w:pPr>
              <w:rPr>
                <w:rFonts w:ascii="Times New Roman" w:hAnsi="Times New Roman"/>
              </w:rPr>
            </w:pPr>
          </w:p>
          <w:p w:rsidR="00411657" w:rsidRPr="00411657" w:rsidRDefault="00411657" w:rsidP="004743B0">
            <w:pPr>
              <w:rPr>
                <w:rFonts w:ascii="Times New Roman" w:hAnsi="Times New Roman"/>
              </w:rPr>
            </w:pPr>
            <w:r w:rsidRPr="00411657">
              <w:rPr>
                <w:rFonts w:ascii="Times New Roman" w:hAnsi="Times New Roman"/>
              </w:rPr>
              <w:t>Include</w:t>
            </w:r>
            <w:r>
              <w:rPr>
                <w:rFonts w:ascii="Times New Roman" w:hAnsi="Times New Roman"/>
              </w:rPr>
              <w:t>s</w:t>
            </w:r>
            <w:r w:rsidRPr="00411657">
              <w:rPr>
                <w:rFonts w:ascii="Times New Roman" w:hAnsi="Times New Roman"/>
              </w:rPr>
              <w:t xml:space="preserve"> government establishments responsible for agricultural pest and weed regulation.</w:t>
            </w:r>
          </w:p>
        </w:tc>
      </w:tr>
    </w:tbl>
    <w:p w:rsidR="000E163E" w:rsidRDefault="000E163E" w:rsidP="00C75D3C">
      <w:pPr>
        <w:rPr>
          <w:rFonts w:ascii="Times New Roman" w:hAnsi="Times New Roman"/>
          <w:b/>
        </w:rPr>
      </w:pPr>
    </w:p>
    <w:p w:rsidR="00C75D3C" w:rsidRPr="00C75D3C" w:rsidRDefault="00C75D3C" w:rsidP="00C75D3C">
      <w:pPr>
        <w:rPr>
          <w:rFonts w:ascii="Times New Roman" w:hAnsi="Times New Roman"/>
          <w:b/>
        </w:rPr>
      </w:pPr>
      <w:r w:rsidRPr="00C75D3C">
        <w:rPr>
          <w:rFonts w:ascii="Times New Roman" w:hAnsi="Times New Roman"/>
          <w:b/>
        </w:rPr>
        <w:lastRenderedPageBreak/>
        <w:t>4(b)</w:t>
      </w:r>
      <w:r w:rsidR="00F81444">
        <w:rPr>
          <w:rFonts w:ascii="Times New Roman" w:hAnsi="Times New Roman"/>
          <w:b/>
        </w:rPr>
        <w:t xml:space="preserve"> </w:t>
      </w:r>
      <w:r w:rsidRPr="00C75D3C">
        <w:rPr>
          <w:rFonts w:ascii="Times New Roman" w:hAnsi="Times New Roman"/>
          <w:b/>
        </w:rPr>
        <w:t>Information Requested</w:t>
      </w:r>
    </w:p>
    <w:p w:rsidR="001D6AAE" w:rsidRDefault="001D6AAE" w:rsidP="001D6AAE">
      <w:pPr>
        <w:ind w:firstLine="720"/>
        <w:rPr>
          <w:rFonts w:ascii="Times New Roman" w:hAnsi="Times New Roman"/>
        </w:rPr>
      </w:pPr>
    </w:p>
    <w:p w:rsidR="001D6AAE" w:rsidRDefault="001D6AAE" w:rsidP="001D6AAE">
      <w:pPr>
        <w:ind w:firstLine="720"/>
        <w:rPr>
          <w:rFonts w:ascii="Times New Roman" w:hAnsi="Times New Roman"/>
        </w:rPr>
      </w:pPr>
      <w:r w:rsidRPr="00C75D3C">
        <w:rPr>
          <w:rFonts w:ascii="Times New Roman" w:hAnsi="Times New Roman"/>
        </w:rPr>
        <w:t>Annually, the Agency provides registrants</w:t>
      </w:r>
      <w:r>
        <w:rPr>
          <w:rFonts w:ascii="Times New Roman" w:hAnsi="Times New Roman"/>
        </w:rPr>
        <w:t xml:space="preserve"> with</w:t>
      </w:r>
      <w:r w:rsidRPr="00C75D3C">
        <w:rPr>
          <w:rFonts w:ascii="Times New Roman" w:hAnsi="Times New Roman"/>
        </w:rPr>
        <w:t xml:space="preserve"> a list of the</w:t>
      </w:r>
      <w:r>
        <w:rPr>
          <w:rFonts w:ascii="Times New Roman" w:hAnsi="Times New Roman"/>
        </w:rPr>
        <w:t>ir</w:t>
      </w:r>
      <w:r w:rsidRPr="00C75D3C">
        <w:rPr>
          <w:rFonts w:ascii="Times New Roman" w:hAnsi="Times New Roman"/>
        </w:rPr>
        <w:t xml:space="preserve"> products currently registered with the Agency.   Registrants are provided the opportunity to review the list, determine its accuracy, and remit payment of the maintenance fee.   The list of products has space identified for marking those products to be supported and those products that are to be canceled.   The registrants are also instructed to identify any products on the list which they believe </w:t>
      </w:r>
      <w:r>
        <w:rPr>
          <w:rFonts w:ascii="Times New Roman" w:hAnsi="Times New Roman"/>
        </w:rPr>
        <w:t>are</w:t>
      </w:r>
      <w:r w:rsidRPr="00C75D3C">
        <w:rPr>
          <w:rFonts w:ascii="Times New Roman" w:hAnsi="Times New Roman"/>
        </w:rPr>
        <w:t xml:space="preserve"> transferred to another company, and to add to the list any products which the company believes </w:t>
      </w:r>
      <w:r>
        <w:rPr>
          <w:rFonts w:ascii="Times New Roman" w:hAnsi="Times New Roman"/>
        </w:rPr>
        <w:t>are</w:t>
      </w:r>
      <w:r w:rsidRPr="00C75D3C">
        <w:rPr>
          <w:rFonts w:ascii="Times New Roman" w:hAnsi="Times New Roman"/>
        </w:rPr>
        <w:t xml:space="preserve"> registered that are not on the Agency-provided list.  Respondents complete and submit EPA Form 8570-30 (Attachment </w:t>
      </w:r>
      <w:r w:rsidR="00F67F2D">
        <w:rPr>
          <w:rFonts w:ascii="Times New Roman" w:hAnsi="Times New Roman"/>
        </w:rPr>
        <w:t>D</w:t>
      </w:r>
      <w:r w:rsidRPr="00C75D3C">
        <w:rPr>
          <w:rFonts w:ascii="Times New Roman" w:hAnsi="Times New Roman"/>
        </w:rPr>
        <w:t xml:space="preserve">) indicating the respondent's liability for the registration maintenance fee.  Each affected firm is required to complete the filing form and submit their fee payment by January 15 of each year.   The failure to pay the required fee for a product will result in cancellation of that product’s registration.  </w:t>
      </w:r>
    </w:p>
    <w:p w:rsidR="001D6AAE" w:rsidRPr="00C75D3C" w:rsidRDefault="001D6AAE" w:rsidP="001D6AAE">
      <w:pPr>
        <w:rPr>
          <w:rFonts w:ascii="Times New Roman" w:hAnsi="Times New Roman"/>
          <w:b/>
        </w:rPr>
      </w:pPr>
    </w:p>
    <w:p w:rsidR="00C75D3C" w:rsidRDefault="00C75D3C" w:rsidP="00C75D3C">
      <w:pPr>
        <w:rPr>
          <w:rFonts w:ascii="Times New Roman" w:hAnsi="Times New Roman"/>
          <w:b/>
        </w:rPr>
      </w:pPr>
      <w:r w:rsidRPr="00C75D3C">
        <w:rPr>
          <w:rFonts w:ascii="Times New Roman" w:hAnsi="Times New Roman"/>
          <w:b/>
        </w:rPr>
        <w:t>4(b</w:t>
      </w:r>
      <w:proofErr w:type="gramStart"/>
      <w:r w:rsidRPr="00C75D3C">
        <w:rPr>
          <w:rFonts w:ascii="Times New Roman" w:hAnsi="Times New Roman"/>
          <w:b/>
        </w:rPr>
        <w:t>)(</w:t>
      </w:r>
      <w:proofErr w:type="spellStart"/>
      <w:proofErr w:type="gramEnd"/>
      <w:r w:rsidRPr="00C75D3C">
        <w:rPr>
          <w:rFonts w:ascii="Times New Roman" w:hAnsi="Times New Roman"/>
          <w:b/>
        </w:rPr>
        <w:t>i</w:t>
      </w:r>
      <w:proofErr w:type="spellEnd"/>
      <w:r w:rsidRPr="00C75D3C">
        <w:rPr>
          <w:rFonts w:ascii="Times New Roman" w:hAnsi="Times New Roman"/>
          <w:b/>
        </w:rPr>
        <w:t>)</w:t>
      </w:r>
      <w:r w:rsidR="00F81444">
        <w:rPr>
          <w:rFonts w:ascii="Times New Roman" w:hAnsi="Times New Roman"/>
          <w:b/>
        </w:rPr>
        <w:t xml:space="preserve"> </w:t>
      </w:r>
      <w:r w:rsidRPr="00C75D3C">
        <w:rPr>
          <w:rFonts w:ascii="Times New Roman" w:hAnsi="Times New Roman"/>
          <w:b/>
        </w:rPr>
        <w:t>Data Items, Including Record Keeping Requirements</w:t>
      </w:r>
    </w:p>
    <w:p w:rsidR="007136F6" w:rsidRDefault="007136F6" w:rsidP="00C75D3C">
      <w:pPr>
        <w:rPr>
          <w:rFonts w:ascii="Times New Roman" w:hAnsi="Times New Roman"/>
          <w:b/>
        </w:rPr>
      </w:pPr>
    </w:p>
    <w:p w:rsidR="00936441" w:rsidRPr="00C75D3C" w:rsidRDefault="00936441" w:rsidP="00936441">
      <w:pPr>
        <w:rPr>
          <w:rFonts w:ascii="Times New Roman" w:hAnsi="Times New Roman"/>
        </w:rPr>
      </w:pPr>
      <w:r>
        <w:rPr>
          <w:rFonts w:ascii="Times New Roman" w:hAnsi="Times New Roman"/>
          <w:b/>
        </w:rPr>
        <w:t xml:space="preserve">Pesticide Product Registration </w:t>
      </w:r>
      <w:r w:rsidRPr="00C75D3C">
        <w:rPr>
          <w:rFonts w:ascii="Times New Roman" w:hAnsi="Times New Roman"/>
          <w:b/>
          <w:bCs/>
        </w:rPr>
        <w:t>Maintenance</w:t>
      </w:r>
      <w:r>
        <w:rPr>
          <w:rFonts w:ascii="Times New Roman" w:hAnsi="Times New Roman"/>
          <w:b/>
          <w:bCs/>
        </w:rPr>
        <w:t xml:space="preserve"> Fees</w:t>
      </w:r>
    </w:p>
    <w:p w:rsidR="00C75D3C" w:rsidRPr="00C75D3C" w:rsidRDefault="00C75D3C" w:rsidP="00C75D3C">
      <w:pPr>
        <w:rPr>
          <w:rFonts w:ascii="Times New Roman" w:hAnsi="Times New Roman"/>
          <w:b/>
        </w:rPr>
      </w:pPr>
    </w:p>
    <w:tbl>
      <w:tblPr>
        <w:tblW w:w="0" w:type="auto"/>
        <w:jc w:val="center"/>
        <w:tblLayout w:type="fixed"/>
        <w:tblCellMar>
          <w:left w:w="120" w:type="dxa"/>
          <w:right w:w="120" w:type="dxa"/>
        </w:tblCellMar>
        <w:tblLook w:val="0000"/>
      </w:tblPr>
      <w:tblGrid>
        <w:gridCol w:w="2340"/>
        <w:gridCol w:w="7019"/>
      </w:tblGrid>
      <w:tr w:rsidR="00C75D3C" w:rsidRPr="00C75D3C" w:rsidTr="00C75D3C">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8D7589" w:rsidP="00C75D3C">
            <w:pPr>
              <w:rPr>
                <w:rFonts w:ascii="Times New Roman" w:hAnsi="Times New Roman"/>
              </w:rPr>
            </w:pPr>
            <w:r>
              <w:rPr>
                <w:rFonts w:ascii="Times New Roman" w:hAnsi="Times New Roman"/>
              </w:rPr>
              <w:t xml:space="preserve">Data Item </w:t>
            </w:r>
            <w:r w:rsidR="00C75D3C" w:rsidRPr="00C75D3C">
              <w:rPr>
                <w:rFonts w:ascii="Times New Roman" w:hAnsi="Times New Roman"/>
              </w:rPr>
              <w:t>A -- Registrant Identification</w:t>
            </w:r>
          </w:p>
        </w:tc>
        <w:tc>
          <w:tcPr>
            <w:tcW w:w="7019"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Registrant Name and Address are pre-printed. The registrant needs to complete this section only to indicate a name and/or address change.</w:t>
            </w:r>
          </w:p>
        </w:tc>
      </w:tr>
      <w:tr w:rsidR="00C75D3C" w:rsidRPr="00C75D3C" w:rsidTr="00C75D3C">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rsidR="008D7589" w:rsidRDefault="008D7589" w:rsidP="00C75D3C">
            <w:pPr>
              <w:rPr>
                <w:rFonts w:ascii="Times New Roman" w:hAnsi="Times New Roman"/>
              </w:rPr>
            </w:pPr>
            <w:r>
              <w:rPr>
                <w:rFonts w:ascii="Times New Roman" w:hAnsi="Times New Roman"/>
              </w:rPr>
              <w:t>Data Item B</w:t>
            </w:r>
            <w:r w:rsidR="00C75D3C" w:rsidRPr="00C75D3C">
              <w:rPr>
                <w:rFonts w:ascii="Times New Roman" w:hAnsi="Times New Roman"/>
              </w:rPr>
              <w:t xml:space="preserve"> </w:t>
            </w:r>
            <w:r>
              <w:rPr>
                <w:rFonts w:ascii="Times New Roman" w:hAnsi="Times New Roman"/>
              </w:rPr>
              <w:t>–</w:t>
            </w:r>
            <w:r w:rsidR="00C75D3C" w:rsidRPr="00C75D3C">
              <w:rPr>
                <w:rFonts w:ascii="Times New Roman" w:hAnsi="Times New Roman"/>
              </w:rPr>
              <w:t xml:space="preserve"> </w:t>
            </w:r>
          </w:p>
          <w:p w:rsidR="00C75D3C" w:rsidRPr="00C75D3C" w:rsidRDefault="00C75D3C" w:rsidP="00C75D3C">
            <w:pPr>
              <w:rPr>
                <w:rFonts w:ascii="Times New Roman" w:hAnsi="Times New Roman"/>
              </w:rPr>
            </w:pPr>
            <w:r w:rsidRPr="00C75D3C">
              <w:rPr>
                <w:rFonts w:ascii="Times New Roman" w:hAnsi="Times New Roman"/>
              </w:rPr>
              <w:t>EPA Company Numbers</w:t>
            </w:r>
          </w:p>
        </w:tc>
        <w:tc>
          <w:tcPr>
            <w:tcW w:w="7019"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If a firm has been assigned more than one company number, the firm may combine its fee payments under a single number by writing in all of the company numbers for which the firm is paying.</w:t>
            </w:r>
          </w:p>
        </w:tc>
      </w:tr>
      <w:tr w:rsidR="00C75D3C" w:rsidRPr="00C75D3C" w:rsidTr="00C75D3C">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8D7589" w:rsidP="00C75D3C">
            <w:pPr>
              <w:rPr>
                <w:rFonts w:ascii="Times New Roman" w:hAnsi="Times New Roman"/>
              </w:rPr>
            </w:pPr>
            <w:r>
              <w:rPr>
                <w:rFonts w:ascii="Times New Roman" w:hAnsi="Times New Roman"/>
              </w:rPr>
              <w:t xml:space="preserve">Data Item </w:t>
            </w:r>
            <w:r w:rsidR="00C75D3C" w:rsidRPr="00C75D3C">
              <w:rPr>
                <w:rFonts w:ascii="Times New Roman" w:hAnsi="Times New Roman"/>
              </w:rPr>
              <w:t>C -- Maintenance Fee Calculation</w:t>
            </w:r>
          </w:p>
        </w:tc>
        <w:tc>
          <w:tcPr>
            <w:tcW w:w="7019"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The respondent must fill in the number of registrations for which he is paying the fee, number of registrations which he believes to   be transferred, number of registrations to be canceled, number of registrations which he believes to be in error, total fee amount due, and check number.</w:t>
            </w:r>
          </w:p>
        </w:tc>
      </w:tr>
      <w:tr w:rsidR="00C75D3C" w:rsidRPr="00C75D3C" w:rsidTr="00C75D3C">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8D7589" w:rsidP="00C75D3C">
            <w:pPr>
              <w:rPr>
                <w:rFonts w:ascii="Times New Roman" w:hAnsi="Times New Roman"/>
              </w:rPr>
            </w:pPr>
            <w:r>
              <w:rPr>
                <w:rFonts w:ascii="Times New Roman" w:hAnsi="Times New Roman"/>
              </w:rPr>
              <w:t xml:space="preserve">Data Item </w:t>
            </w:r>
            <w:r w:rsidR="00C75D3C" w:rsidRPr="00C75D3C">
              <w:rPr>
                <w:rFonts w:ascii="Times New Roman" w:hAnsi="Times New Roman"/>
              </w:rPr>
              <w:t xml:space="preserve"> D -- Authorized Company Representative or Agent</w:t>
            </w:r>
          </w:p>
        </w:tc>
        <w:tc>
          <w:tcPr>
            <w:tcW w:w="7019"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The respondent must print the name and title of the company representative or agent.  The respondent must sign and date the form, and provide the telephone number of the respondent.</w:t>
            </w:r>
          </w:p>
        </w:tc>
      </w:tr>
      <w:tr w:rsidR="00936441" w:rsidRPr="00C75D3C" w:rsidTr="00C75D3C">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rsidR="00936441" w:rsidRDefault="00936441" w:rsidP="00C75D3C">
            <w:pPr>
              <w:rPr>
                <w:rFonts w:ascii="Times New Roman" w:hAnsi="Times New Roman"/>
              </w:rPr>
            </w:pPr>
            <w:r>
              <w:rPr>
                <w:rFonts w:ascii="Times New Roman" w:hAnsi="Times New Roman"/>
              </w:rPr>
              <w:t>Data Item E</w:t>
            </w:r>
          </w:p>
          <w:p w:rsidR="00936441" w:rsidRDefault="00936441" w:rsidP="00C75D3C">
            <w:pPr>
              <w:rPr>
                <w:rFonts w:ascii="Times New Roman" w:hAnsi="Times New Roman"/>
              </w:rPr>
            </w:pPr>
            <w:r>
              <w:rPr>
                <w:rFonts w:ascii="Times New Roman" w:hAnsi="Times New Roman"/>
              </w:rPr>
              <w:t>Small Business Waiver</w:t>
            </w:r>
          </w:p>
        </w:tc>
        <w:tc>
          <w:tcPr>
            <w:tcW w:w="7019" w:type="dxa"/>
            <w:tcBorders>
              <w:top w:val="single" w:sz="7" w:space="0" w:color="000000"/>
              <w:left w:val="single" w:sz="7" w:space="0" w:color="000000"/>
              <w:bottom w:val="single" w:sz="7" w:space="0" w:color="000000"/>
              <w:right w:val="single" w:sz="7" w:space="0" w:color="000000"/>
            </w:tcBorders>
            <w:vAlign w:val="center"/>
          </w:tcPr>
          <w:p w:rsidR="00936441" w:rsidRPr="009659AD" w:rsidRDefault="00936441" w:rsidP="00936441">
            <w:pPr>
              <w:rPr>
                <w:rFonts w:ascii="Times New Roman" w:hAnsi="Times New Roman"/>
              </w:rPr>
            </w:pPr>
            <w:r w:rsidRPr="009659AD">
              <w:rPr>
                <w:rFonts w:ascii="Times New Roman" w:hAnsi="Times New Roman"/>
              </w:rPr>
              <w:t>A small business seeking the small business cap and/or a 25% waiver on their first product’s maintenance fee must submit the necessary information to substantiate their claim.</w:t>
            </w:r>
          </w:p>
          <w:p w:rsidR="00936441" w:rsidRPr="00C75D3C" w:rsidRDefault="00936441" w:rsidP="00C75D3C">
            <w:pPr>
              <w:rPr>
                <w:rFonts w:ascii="Times New Roman" w:hAnsi="Times New Roman"/>
              </w:rPr>
            </w:pPr>
          </w:p>
        </w:tc>
      </w:tr>
    </w:tbl>
    <w:p w:rsidR="00C75D3C" w:rsidRDefault="00C75D3C" w:rsidP="00C75D3C">
      <w:pPr>
        <w:rPr>
          <w:rFonts w:ascii="Times New Roman" w:hAnsi="Times New Roman"/>
        </w:rPr>
      </w:pPr>
    </w:p>
    <w:p w:rsidR="00620D04" w:rsidRDefault="00620D04" w:rsidP="00C75D3C">
      <w:pPr>
        <w:rPr>
          <w:rFonts w:ascii="Times New Roman" w:hAnsi="Times New Roman"/>
        </w:rPr>
      </w:pPr>
    </w:p>
    <w:p w:rsidR="00A5535A" w:rsidRPr="00C24B65" w:rsidRDefault="007136F6" w:rsidP="00A5535A">
      <w:pPr>
        <w:rPr>
          <w:rFonts w:ascii="Times New Roman" w:hAnsi="Times New Roman"/>
          <w:b/>
        </w:rPr>
      </w:pPr>
      <w:r>
        <w:rPr>
          <w:rFonts w:ascii="Times New Roman" w:hAnsi="Times New Roman"/>
          <w:b/>
          <w:bCs/>
        </w:rPr>
        <w:t>Pes</w:t>
      </w:r>
      <w:r w:rsidR="009F0646">
        <w:rPr>
          <w:rFonts w:ascii="Times New Roman" w:hAnsi="Times New Roman"/>
          <w:b/>
          <w:bCs/>
        </w:rPr>
        <w:t xml:space="preserve">ticide Registration </w:t>
      </w:r>
      <w:r w:rsidR="001D6AAE">
        <w:rPr>
          <w:rFonts w:ascii="Times New Roman" w:hAnsi="Times New Roman"/>
          <w:b/>
          <w:bCs/>
        </w:rPr>
        <w:t xml:space="preserve">Service </w:t>
      </w:r>
      <w:r w:rsidR="009F0646">
        <w:rPr>
          <w:rFonts w:ascii="Times New Roman" w:hAnsi="Times New Roman"/>
          <w:b/>
          <w:bCs/>
        </w:rPr>
        <w:t>Fee Waivers</w:t>
      </w:r>
    </w:p>
    <w:p w:rsidR="00A5535A" w:rsidRPr="00C24B65" w:rsidRDefault="00A5535A" w:rsidP="00A5535A">
      <w:pPr>
        <w:rPr>
          <w:rFonts w:ascii="Times New Roman" w:hAnsi="Times New Roman"/>
        </w:rPr>
      </w:pPr>
    </w:p>
    <w:p w:rsidR="00A5535A" w:rsidRPr="00C24B65" w:rsidRDefault="00A5535A" w:rsidP="00A5535A">
      <w:pPr>
        <w:ind w:firstLine="720"/>
        <w:rPr>
          <w:rFonts w:ascii="Times New Roman" w:hAnsi="Times New Roman"/>
        </w:rPr>
      </w:pPr>
      <w:r w:rsidRPr="00C24B65">
        <w:rPr>
          <w:rFonts w:ascii="Times New Roman" w:hAnsi="Times New Roman"/>
        </w:rPr>
        <w:t>A registration applicant who seeks a small business waiver must submit a waiver request with appropriate documentation demonstrating that he meets the criteria established in the PRIA, i.e., that he has fewer than 500 employees and has no more than $60 million in annual global gross revenue from pesticides, averaged over the most recent three maintenance fee billing cycles, including any such revenue from affiliates.  For this purpose, the applicant may be required to submit documentation regarding numbers of employees and, on behalf of itself and its affiliates, gross revenue figures, and information on revenue from pesticides over a three-year period.</w:t>
      </w:r>
    </w:p>
    <w:p w:rsidR="00A5535A" w:rsidRPr="00C24B65" w:rsidRDefault="00A5535A" w:rsidP="00A5535A">
      <w:pPr>
        <w:rPr>
          <w:rFonts w:ascii="Times New Roman" w:hAnsi="Times New Roman"/>
        </w:rPr>
      </w:pPr>
    </w:p>
    <w:p w:rsidR="00A5535A" w:rsidRPr="00C24B65" w:rsidRDefault="00A5535A" w:rsidP="00B14A17">
      <w:pPr>
        <w:keepNext/>
        <w:widowControl/>
        <w:ind w:firstLine="720"/>
        <w:rPr>
          <w:rFonts w:ascii="Times New Roman" w:hAnsi="Times New Roman"/>
        </w:rPr>
      </w:pPr>
      <w:r w:rsidRPr="00C24B65">
        <w:rPr>
          <w:rFonts w:ascii="Times New Roman" w:hAnsi="Times New Roman"/>
        </w:rPr>
        <w:lastRenderedPageBreak/>
        <w:t xml:space="preserve">A registration applicant who seeks a minor use waiver or exemption must provide supporting documentation that anticipated revenues from the uses that are the subject of the application would be insufficient to justify imposition of the full registration fee.  </w:t>
      </w:r>
    </w:p>
    <w:p w:rsidR="00A5535A" w:rsidRPr="00C24B65" w:rsidRDefault="00A5535A" w:rsidP="00A5535A">
      <w:pPr>
        <w:rPr>
          <w:rFonts w:ascii="Times New Roman" w:hAnsi="Times New Roman"/>
        </w:rPr>
      </w:pPr>
    </w:p>
    <w:p w:rsidR="00A5535A" w:rsidRPr="00C24B65" w:rsidRDefault="00A5535A" w:rsidP="00A5535A">
      <w:pPr>
        <w:ind w:firstLine="720"/>
        <w:rPr>
          <w:rFonts w:ascii="Times New Roman" w:hAnsi="Times New Roman"/>
        </w:rPr>
      </w:pPr>
      <w:r w:rsidRPr="00C24B65">
        <w:rPr>
          <w:rFonts w:ascii="Times New Roman" w:hAnsi="Times New Roman"/>
        </w:rPr>
        <w:t>A registration applicant seeking an IR-4 exemption must merely request the waiver on Form 8570-1 (</w:t>
      </w:r>
      <w:r w:rsidRPr="00C24B65">
        <w:rPr>
          <w:rFonts w:ascii="Times New Roman" w:hAnsi="Times New Roman"/>
          <w:i/>
          <w:iCs/>
        </w:rPr>
        <w:t>Application for Pesticide Registration</w:t>
      </w:r>
      <w:r w:rsidRPr="00C24B65">
        <w:rPr>
          <w:rFonts w:ascii="Times New Roman" w:hAnsi="Times New Roman"/>
        </w:rPr>
        <w:t>, approved under OMB Control #2070-0060) and submit the application at the same time that the IR-4 tolerance petition is submitted.  The Agency will, in turn, determine whether the application is solely associated with a tolerance petition submitted by IR-4 and that the waiver is in the p</w:t>
      </w:r>
      <w:r w:rsidR="00975FEA">
        <w:rPr>
          <w:rFonts w:ascii="Times New Roman" w:hAnsi="Times New Roman"/>
        </w:rPr>
        <w:t>ublic interest</w:t>
      </w:r>
      <w:r w:rsidR="004C1B88">
        <w:rPr>
          <w:rFonts w:ascii="Times New Roman" w:hAnsi="Times New Roman"/>
        </w:rPr>
        <w:t>.</w:t>
      </w:r>
      <w:r w:rsidR="00975FEA">
        <w:rPr>
          <w:rFonts w:ascii="Times New Roman" w:hAnsi="Times New Roman"/>
        </w:rPr>
        <w:t xml:space="preserve"> </w:t>
      </w:r>
    </w:p>
    <w:p w:rsidR="00A5535A" w:rsidRPr="00C24B65" w:rsidRDefault="00A5535A" w:rsidP="00A5535A">
      <w:pPr>
        <w:rPr>
          <w:rFonts w:ascii="Times New Roman" w:hAnsi="Times New Roman"/>
        </w:rPr>
      </w:pPr>
    </w:p>
    <w:p w:rsidR="00A5535A" w:rsidRPr="00C24B65" w:rsidRDefault="00A5535A" w:rsidP="00A5535A">
      <w:pPr>
        <w:ind w:firstLine="720"/>
        <w:rPr>
          <w:rFonts w:ascii="Times New Roman" w:hAnsi="Times New Roman"/>
        </w:rPr>
      </w:pPr>
      <w:r w:rsidRPr="00C24B65">
        <w:rPr>
          <w:rFonts w:ascii="Times New Roman" w:hAnsi="Times New Roman"/>
        </w:rPr>
        <w:t>Although there is no record keeping requirement, PRIA provides that an application shall be subject to a registration service fee if, at any time, EPA determines that (</w:t>
      </w:r>
      <w:proofErr w:type="spellStart"/>
      <w:r w:rsidRPr="00C24B65">
        <w:rPr>
          <w:rFonts w:ascii="Times New Roman" w:hAnsi="Times New Roman"/>
        </w:rPr>
        <w:t>i</w:t>
      </w:r>
      <w:proofErr w:type="spellEnd"/>
      <w:r w:rsidRPr="00C24B65">
        <w:rPr>
          <w:rFonts w:ascii="Times New Roman" w:hAnsi="Times New Roman"/>
        </w:rPr>
        <w:t xml:space="preserve">) the documentation supporting the waiver request is not accurate or (ii) based on the documentation or any other information, the waiver or reduction should not have been granted.  Therefore, it is anticipated that applicants will retain copies of their submissions as well as documents demonstrating that the applicant is eligible for the waiver or reduction.  </w:t>
      </w:r>
    </w:p>
    <w:p w:rsidR="00A5535A" w:rsidRPr="00C24B65" w:rsidRDefault="00A5535A" w:rsidP="00A5535A">
      <w:pPr>
        <w:rPr>
          <w:rFonts w:ascii="Times New Roman" w:hAnsi="Times New Roman"/>
        </w:rPr>
      </w:pPr>
    </w:p>
    <w:p w:rsidR="00A5535A" w:rsidRDefault="00BD6E04" w:rsidP="00402390">
      <w:pPr>
        <w:ind w:firstLine="720"/>
        <w:rPr>
          <w:rFonts w:ascii="Times New Roman" w:hAnsi="Times New Roman"/>
        </w:rPr>
      </w:pPr>
      <w:r>
        <w:rPr>
          <w:rFonts w:ascii="Times New Roman" w:hAnsi="Times New Roman"/>
        </w:rPr>
        <w:t>C</w:t>
      </w:r>
      <w:r w:rsidR="00A5535A" w:rsidRPr="00C24B65">
        <w:rPr>
          <w:rFonts w:ascii="Times New Roman" w:hAnsi="Times New Roman"/>
        </w:rPr>
        <w:t xml:space="preserve">urrently no EPA forms </w:t>
      </w:r>
      <w:r>
        <w:rPr>
          <w:rFonts w:ascii="Times New Roman" w:hAnsi="Times New Roman"/>
        </w:rPr>
        <w:t xml:space="preserve">are </w:t>
      </w:r>
      <w:r w:rsidR="00A5535A" w:rsidRPr="00C24B65">
        <w:rPr>
          <w:rFonts w:ascii="Times New Roman" w:hAnsi="Times New Roman"/>
        </w:rPr>
        <w:t xml:space="preserve">associated with this information collection activity.  The Agency will accept information that is submitted </w:t>
      </w:r>
      <w:r w:rsidR="00F67F2D">
        <w:rPr>
          <w:rFonts w:ascii="Times New Roman" w:hAnsi="Times New Roman"/>
        </w:rPr>
        <w:t xml:space="preserve">in </w:t>
      </w:r>
      <w:r w:rsidR="00A5535A" w:rsidRPr="00C24B65">
        <w:rPr>
          <w:rFonts w:ascii="Times New Roman" w:hAnsi="Times New Roman"/>
        </w:rPr>
        <w:t>any format that meets the requirements of the statute.</w:t>
      </w:r>
    </w:p>
    <w:p w:rsidR="00A5535A" w:rsidRPr="00C75D3C" w:rsidRDefault="00A5535A" w:rsidP="00A5535A">
      <w:pPr>
        <w:rPr>
          <w:rFonts w:ascii="Times New Roman" w:hAnsi="Times New Roman"/>
        </w:rPr>
      </w:pPr>
    </w:p>
    <w:p w:rsidR="00C75D3C" w:rsidRDefault="00C75D3C" w:rsidP="00C75D3C">
      <w:pPr>
        <w:rPr>
          <w:rFonts w:ascii="Times New Roman" w:hAnsi="Times New Roman"/>
          <w:b/>
        </w:rPr>
      </w:pPr>
      <w:r w:rsidRPr="00C75D3C">
        <w:rPr>
          <w:rFonts w:ascii="Times New Roman" w:hAnsi="Times New Roman"/>
          <w:b/>
        </w:rPr>
        <w:t>4(b</w:t>
      </w:r>
      <w:proofErr w:type="gramStart"/>
      <w:r w:rsidRPr="00C75D3C">
        <w:rPr>
          <w:rFonts w:ascii="Times New Roman" w:hAnsi="Times New Roman"/>
          <w:b/>
        </w:rPr>
        <w:t>)(</w:t>
      </w:r>
      <w:proofErr w:type="gramEnd"/>
      <w:r w:rsidRPr="00C75D3C">
        <w:rPr>
          <w:rFonts w:ascii="Times New Roman" w:hAnsi="Times New Roman"/>
          <w:b/>
        </w:rPr>
        <w:t>ii)</w:t>
      </w:r>
      <w:r w:rsidR="00F81444">
        <w:rPr>
          <w:rFonts w:ascii="Times New Roman" w:hAnsi="Times New Roman"/>
          <w:b/>
        </w:rPr>
        <w:t xml:space="preserve"> </w:t>
      </w:r>
      <w:r w:rsidRPr="00C75D3C">
        <w:rPr>
          <w:rFonts w:ascii="Times New Roman" w:hAnsi="Times New Roman"/>
          <w:b/>
        </w:rPr>
        <w:t>Respondent Activities</w:t>
      </w:r>
    </w:p>
    <w:p w:rsidR="007136F6" w:rsidRDefault="007136F6" w:rsidP="00C75D3C">
      <w:pPr>
        <w:rPr>
          <w:rFonts w:ascii="Times New Roman" w:hAnsi="Times New Roman"/>
          <w:b/>
        </w:rPr>
      </w:pPr>
    </w:p>
    <w:p w:rsidR="007136F6" w:rsidRPr="00C75D3C" w:rsidRDefault="009F0646" w:rsidP="007136F6">
      <w:pPr>
        <w:rPr>
          <w:rFonts w:ascii="Times New Roman" w:hAnsi="Times New Roman"/>
          <w:b/>
        </w:rPr>
      </w:pPr>
      <w:r>
        <w:rPr>
          <w:rFonts w:ascii="Times New Roman" w:hAnsi="Times New Roman"/>
          <w:b/>
        </w:rPr>
        <w:t>Pesticide Product Registration</w:t>
      </w:r>
      <w:r w:rsidR="004B60C7" w:rsidRPr="004B60C7">
        <w:rPr>
          <w:rFonts w:ascii="Times New Roman" w:hAnsi="Times New Roman"/>
          <w:b/>
          <w:bCs/>
        </w:rPr>
        <w:t xml:space="preserve"> </w:t>
      </w:r>
      <w:r w:rsidR="004B60C7" w:rsidRPr="00C75D3C">
        <w:rPr>
          <w:rFonts w:ascii="Times New Roman" w:hAnsi="Times New Roman"/>
          <w:b/>
          <w:bCs/>
        </w:rPr>
        <w:t>Maintenance</w:t>
      </w:r>
      <w:r w:rsidR="004B60C7">
        <w:rPr>
          <w:rFonts w:ascii="Times New Roman" w:hAnsi="Times New Roman"/>
          <w:b/>
          <w:bCs/>
        </w:rPr>
        <w:t xml:space="preserve"> Fees</w:t>
      </w:r>
    </w:p>
    <w:p w:rsidR="00C75D3C" w:rsidRPr="00C75D3C" w:rsidRDefault="00C75D3C" w:rsidP="00C75D3C">
      <w:pPr>
        <w:rPr>
          <w:rFonts w:ascii="Times New Roman" w:hAnsi="Times New Roman"/>
        </w:rPr>
      </w:pPr>
    </w:p>
    <w:p w:rsidR="00C75D3C" w:rsidRPr="00C75D3C" w:rsidRDefault="00C75D3C" w:rsidP="00402390">
      <w:pPr>
        <w:ind w:firstLine="720"/>
        <w:rPr>
          <w:rFonts w:ascii="Times New Roman" w:hAnsi="Times New Roman"/>
        </w:rPr>
      </w:pPr>
      <w:r w:rsidRPr="00C75D3C">
        <w:rPr>
          <w:rFonts w:ascii="Times New Roman" w:hAnsi="Times New Roman"/>
        </w:rPr>
        <w:t>Activities in which a registrant must engage in order to comply with this collection include the following:</w:t>
      </w:r>
    </w:p>
    <w:tbl>
      <w:tblPr>
        <w:tblW w:w="0" w:type="auto"/>
        <w:jc w:val="center"/>
        <w:tblLayout w:type="fixed"/>
        <w:tblCellMar>
          <w:left w:w="120" w:type="dxa"/>
          <w:right w:w="120" w:type="dxa"/>
        </w:tblCellMar>
        <w:tblLook w:val="0000"/>
      </w:tblPr>
      <w:tblGrid>
        <w:gridCol w:w="2340"/>
        <w:gridCol w:w="7019"/>
      </w:tblGrid>
      <w:tr w:rsidR="00C75D3C" w:rsidRPr="00C75D3C" w:rsidTr="00C75D3C">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Read instructions</w:t>
            </w:r>
          </w:p>
        </w:tc>
        <w:tc>
          <w:tcPr>
            <w:tcW w:w="7019"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Read accompanying instructions to understand how to fill out form, annotate list of registrations, and calculate fee due.</w:t>
            </w:r>
          </w:p>
        </w:tc>
      </w:tr>
      <w:tr w:rsidR="00C75D3C" w:rsidRPr="00C75D3C" w:rsidTr="00C75D3C">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Plan Activities</w:t>
            </w:r>
          </w:p>
        </w:tc>
        <w:tc>
          <w:tcPr>
            <w:tcW w:w="7019"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 xml:space="preserve">Plan the activities necessary to respond to the billing.  </w:t>
            </w:r>
          </w:p>
        </w:tc>
      </w:tr>
      <w:tr w:rsidR="00C75D3C" w:rsidRPr="00C75D3C" w:rsidTr="00C75D3C">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Review Information</w:t>
            </w:r>
          </w:p>
        </w:tc>
        <w:tc>
          <w:tcPr>
            <w:tcW w:w="7019"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Review the attached listing of registrations and compare to the firm's records.</w:t>
            </w:r>
          </w:p>
        </w:tc>
      </w:tr>
      <w:tr w:rsidR="00C75D3C" w:rsidRPr="00C75D3C" w:rsidTr="00C75D3C">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Complete Paperwork</w:t>
            </w:r>
          </w:p>
        </w:tc>
        <w:tc>
          <w:tcPr>
            <w:tcW w:w="7019"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Annotate attached listing of registrations to indicate which products the respondent is paying and which products are to be canceled or transferred.</w:t>
            </w:r>
          </w:p>
        </w:tc>
      </w:tr>
      <w:tr w:rsidR="00620D04" w:rsidRPr="00C75D3C" w:rsidTr="00C75D3C">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rsidR="00620D04" w:rsidRPr="009659AD" w:rsidRDefault="00A94820" w:rsidP="00C75D3C">
            <w:pPr>
              <w:rPr>
                <w:rFonts w:ascii="Times New Roman" w:hAnsi="Times New Roman"/>
              </w:rPr>
            </w:pPr>
            <w:r w:rsidRPr="009659AD">
              <w:rPr>
                <w:rFonts w:ascii="Times New Roman" w:hAnsi="Times New Roman"/>
              </w:rPr>
              <w:t>Document small business claim</w:t>
            </w:r>
          </w:p>
        </w:tc>
        <w:tc>
          <w:tcPr>
            <w:tcW w:w="7019" w:type="dxa"/>
            <w:tcBorders>
              <w:top w:val="single" w:sz="7" w:space="0" w:color="000000"/>
              <w:left w:val="single" w:sz="7" w:space="0" w:color="000000"/>
              <w:bottom w:val="single" w:sz="7" w:space="0" w:color="000000"/>
              <w:right w:val="single" w:sz="7" w:space="0" w:color="000000"/>
            </w:tcBorders>
            <w:vAlign w:val="center"/>
          </w:tcPr>
          <w:p w:rsidR="00620D04" w:rsidRPr="009659AD" w:rsidRDefault="00620D04" w:rsidP="00C75D3C">
            <w:pPr>
              <w:rPr>
                <w:rFonts w:ascii="Times New Roman" w:hAnsi="Times New Roman"/>
              </w:rPr>
            </w:pPr>
            <w:r w:rsidRPr="009659AD">
              <w:rPr>
                <w:rFonts w:ascii="Times New Roman" w:hAnsi="Times New Roman"/>
              </w:rPr>
              <w:t>Provide required information to substantiate small business cap and/or 25%</w:t>
            </w:r>
            <w:r w:rsidR="00A94820" w:rsidRPr="009659AD">
              <w:rPr>
                <w:rFonts w:ascii="Times New Roman" w:hAnsi="Times New Roman"/>
              </w:rPr>
              <w:t xml:space="preserve"> first product fee reduction claim</w:t>
            </w:r>
          </w:p>
        </w:tc>
      </w:tr>
      <w:tr w:rsidR="00C75D3C" w:rsidRPr="00C75D3C" w:rsidTr="00C75D3C">
        <w:tblPrEx>
          <w:tblCellMar>
            <w:top w:w="0" w:type="dxa"/>
            <w:bottom w:w="0" w:type="dxa"/>
          </w:tblCellMar>
        </w:tblPrEx>
        <w:trPr>
          <w:jc w:val="center"/>
        </w:trPr>
        <w:tc>
          <w:tcPr>
            <w:tcW w:w="2340"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File Information</w:t>
            </w:r>
          </w:p>
        </w:tc>
        <w:tc>
          <w:tcPr>
            <w:tcW w:w="7019"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Maintain a copy of the form in company files.  Although this is not required, the Agency assumes that most companies will retain this information as a common business practice.</w:t>
            </w:r>
          </w:p>
        </w:tc>
      </w:tr>
    </w:tbl>
    <w:p w:rsidR="00C75D3C" w:rsidRPr="00C75D3C" w:rsidRDefault="00C75D3C" w:rsidP="00C75D3C">
      <w:pPr>
        <w:rPr>
          <w:rFonts w:ascii="Times New Roman" w:hAnsi="Times New Roman"/>
        </w:rPr>
      </w:pPr>
    </w:p>
    <w:p w:rsidR="00C75D3C" w:rsidRDefault="00C75D3C" w:rsidP="00BC5B8B">
      <w:pPr>
        <w:ind w:firstLine="720"/>
        <w:rPr>
          <w:rFonts w:ascii="Times New Roman" w:hAnsi="Times New Roman"/>
        </w:rPr>
      </w:pPr>
      <w:r w:rsidRPr="00C75D3C">
        <w:rPr>
          <w:rFonts w:ascii="Times New Roman" w:hAnsi="Times New Roman"/>
        </w:rPr>
        <w:t xml:space="preserve">The existing paper version form is printed on 3 part NCR paper.  The respondent sends one copy along with payment to the Headquarters Accounting Operations Branch Lock Box in </w:t>
      </w:r>
      <w:smartTag w:uri="urn:schemas-microsoft-com:office:smarttags" w:element="City">
        <w:r w:rsidRPr="00C75D3C">
          <w:rPr>
            <w:rFonts w:ascii="Times New Roman" w:hAnsi="Times New Roman"/>
          </w:rPr>
          <w:t>St. Louis</w:t>
        </w:r>
      </w:smartTag>
      <w:r w:rsidRPr="00C75D3C">
        <w:rPr>
          <w:rFonts w:ascii="Times New Roman" w:hAnsi="Times New Roman"/>
        </w:rPr>
        <w:t xml:space="preserve"> and the second copy together with the annotated list of products to OPP via a designated </w:t>
      </w:r>
      <w:smartTag w:uri="urn:schemas-microsoft-com:office:smarttags" w:element="place">
        <w:smartTag w:uri="urn:schemas-microsoft-com:office:smarttags" w:element="City">
          <w:r w:rsidRPr="00C75D3C">
            <w:rPr>
              <w:rFonts w:ascii="Times New Roman" w:hAnsi="Times New Roman"/>
            </w:rPr>
            <w:t>Washington</w:t>
          </w:r>
        </w:smartTag>
        <w:r w:rsidRPr="00C75D3C">
          <w:rPr>
            <w:rFonts w:ascii="Times New Roman" w:hAnsi="Times New Roman"/>
          </w:rPr>
          <w:t xml:space="preserve"> </w:t>
        </w:r>
        <w:smartTag w:uri="urn:schemas-microsoft-com:office:smarttags" w:element="State">
          <w:r w:rsidRPr="00C75D3C">
            <w:rPr>
              <w:rFonts w:ascii="Times New Roman" w:hAnsi="Times New Roman"/>
            </w:rPr>
            <w:t>D.C.</w:t>
          </w:r>
        </w:smartTag>
      </w:smartTag>
      <w:r w:rsidRPr="00C75D3C">
        <w:rPr>
          <w:rFonts w:ascii="Times New Roman" w:hAnsi="Times New Roman"/>
        </w:rPr>
        <w:t xml:space="preserve"> area mail box.  The third copy is retained by the respondent for his own records.  Information contained on the forms returned to OPP is used to check and ensure that the proper amount of fees have been submitted by each registrant.  In the past there has been a need for follow-up with some registrants when the information provided indicates that there has been a misunderstanding of the requirements.  For the most part these have been handled by telephone.  There is also a toll free information line available which registrants may use to ask questions and resolve problems regarding their maintenance fee </w:t>
      </w:r>
      <w:r w:rsidRPr="00C75D3C">
        <w:rPr>
          <w:rFonts w:ascii="Times New Roman" w:hAnsi="Times New Roman"/>
        </w:rPr>
        <w:lastRenderedPageBreak/>
        <w:t>payments.  The information provided also serves as an update for pesticide product information files.  Updates of the Agency’s files are an ongoing process.</w:t>
      </w:r>
    </w:p>
    <w:p w:rsidR="007136F6" w:rsidRDefault="007136F6" w:rsidP="00BC5B8B">
      <w:pPr>
        <w:ind w:firstLine="720"/>
        <w:rPr>
          <w:rFonts w:ascii="Times New Roman" w:hAnsi="Times New Roman"/>
        </w:rPr>
      </w:pPr>
    </w:p>
    <w:p w:rsidR="007136F6" w:rsidRPr="00C24B65" w:rsidRDefault="007136F6" w:rsidP="007136F6">
      <w:pPr>
        <w:rPr>
          <w:rFonts w:ascii="Times New Roman" w:hAnsi="Times New Roman"/>
          <w:b/>
        </w:rPr>
      </w:pPr>
      <w:r>
        <w:rPr>
          <w:rFonts w:ascii="Times New Roman" w:hAnsi="Times New Roman"/>
          <w:b/>
          <w:bCs/>
        </w:rPr>
        <w:t>Pes</w:t>
      </w:r>
      <w:r w:rsidR="009F0646">
        <w:rPr>
          <w:rFonts w:ascii="Times New Roman" w:hAnsi="Times New Roman"/>
          <w:b/>
          <w:bCs/>
        </w:rPr>
        <w:t xml:space="preserve">ticide Registration </w:t>
      </w:r>
      <w:r w:rsidR="00BD6E04">
        <w:rPr>
          <w:rFonts w:ascii="Times New Roman" w:hAnsi="Times New Roman"/>
          <w:b/>
          <w:bCs/>
        </w:rPr>
        <w:t xml:space="preserve">Service </w:t>
      </w:r>
      <w:r w:rsidR="009F0646">
        <w:rPr>
          <w:rFonts w:ascii="Times New Roman" w:hAnsi="Times New Roman"/>
          <w:b/>
          <w:bCs/>
        </w:rPr>
        <w:t>Fee Waivers</w:t>
      </w:r>
    </w:p>
    <w:p w:rsidR="007136F6" w:rsidRPr="00C24B65" w:rsidRDefault="007136F6" w:rsidP="007136F6">
      <w:pPr>
        <w:rPr>
          <w:rFonts w:ascii="Times New Roman" w:hAnsi="Times New Roman"/>
        </w:rPr>
      </w:pPr>
    </w:p>
    <w:p w:rsidR="007136F6" w:rsidRPr="00C24B65" w:rsidRDefault="007136F6" w:rsidP="007136F6">
      <w:pPr>
        <w:rPr>
          <w:rFonts w:ascii="Times New Roman" w:hAnsi="Times New Roman"/>
        </w:rPr>
      </w:pPr>
      <w:r w:rsidRPr="00C24B65">
        <w:rPr>
          <w:rFonts w:ascii="Times New Roman" w:hAnsi="Times New Roman"/>
        </w:rPr>
        <w:tab/>
        <w:t xml:space="preserve">Guidance on the content and submission of fee waiver requests is available on EPA’s website at </w:t>
      </w:r>
      <w:hyperlink r:id="rId9" w:history="1">
        <w:r w:rsidRPr="00975FEA">
          <w:rPr>
            <w:rStyle w:val="Hyperlink"/>
            <w:rFonts w:ascii="Times New Roman" w:hAnsi="Times New Roman"/>
            <w:i/>
            <w:u w:val="none"/>
          </w:rPr>
          <w:t>http://www.epa.gov/pestic</w:t>
        </w:r>
        <w:r w:rsidRPr="00975FEA">
          <w:rPr>
            <w:rStyle w:val="Hyperlink"/>
            <w:rFonts w:ascii="Times New Roman" w:hAnsi="Times New Roman"/>
            <w:i/>
            <w:u w:val="none"/>
          </w:rPr>
          <w:t>i</w:t>
        </w:r>
        <w:r w:rsidRPr="00975FEA">
          <w:rPr>
            <w:rStyle w:val="Hyperlink"/>
            <w:rFonts w:ascii="Times New Roman" w:hAnsi="Times New Roman"/>
            <w:i/>
            <w:u w:val="none"/>
          </w:rPr>
          <w:t>des/fees/questions/waivers.htm</w:t>
        </w:r>
      </w:hyperlink>
      <w:r w:rsidR="00975FEA">
        <w:rPr>
          <w:rFonts w:ascii="Times New Roman" w:hAnsi="Times New Roman"/>
        </w:rPr>
        <w:t xml:space="preserve"> (also, see Attachment </w:t>
      </w:r>
      <w:r w:rsidR="00DD3B95">
        <w:rPr>
          <w:rFonts w:ascii="Times New Roman" w:hAnsi="Times New Roman"/>
        </w:rPr>
        <w:t>E</w:t>
      </w:r>
      <w:r w:rsidRPr="00C24B65">
        <w:rPr>
          <w:rFonts w:ascii="Times New Roman" w:hAnsi="Times New Roman"/>
        </w:rPr>
        <w:t>).  If a registration applicant wishes to request a fee waiver or exemption, at a minimum, it must undertake the following activities:</w:t>
      </w:r>
    </w:p>
    <w:p w:rsidR="007136F6" w:rsidRPr="00C24B65" w:rsidRDefault="007136F6" w:rsidP="007136F6">
      <w:pPr>
        <w:rPr>
          <w:rFonts w:ascii="Times New Roman" w:hAnsi="Times New Roman"/>
        </w:rPr>
      </w:pPr>
    </w:p>
    <w:p w:rsidR="007136F6" w:rsidRPr="00C24B65" w:rsidRDefault="007136F6" w:rsidP="009F0646">
      <w:pPr>
        <w:numPr>
          <w:ilvl w:val="0"/>
          <w:numId w:val="5"/>
        </w:numPr>
        <w:rPr>
          <w:rFonts w:ascii="Times New Roman" w:hAnsi="Times New Roman"/>
        </w:rPr>
      </w:pPr>
      <w:r w:rsidRPr="00C24B65">
        <w:rPr>
          <w:rFonts w:ascii="Times New Roman" w:hAnsi="Times New Roman"/>
        </w:rPr>
        <w:t>Generate and submit the necessary materials to support the request.</w:t>
      </w:r>
    </w:p>
    <w:p w:rsidR="007136F6" w:rsidRPr="00C24B65" w:rsidRDefault="007136F6" w:rsidP="007136F6">
      <w:pPr>
        <w:rPr>
          <w:rFonts w:ascii="Times New Roman" w:hAnsi="Times New Roman"/>
        </w:rPr>
      </w:pPr>
      <w:r w:rsidRPr="00C24B65">
        <w:rPr>
          <w:rFonts w:ascii="Times New Roman" w:hAnsi="Times New Roman"/>
        </w:rPr>
        <w:t xml:space="preserve">     </w:t>
      </w:r>
    </w:p>
    <w:p w:rsidR="007136F6" w:rsidRPr="00C24B65" w:rsidRDefault="007136F6" w:rsidP="009F0646">
      <w:pPr>
        <w:numPr>
          <w:ilvl w:val="0"/>
          <w:numId w:val="5"/>
        </w:numPr>
        <w:rPr>
          <w:rFonts w:ascii="Times New Roman" w:hAnsi="Times New Roman"/>
        </w:rPr>
      </w:pPr>
      <w:r w:rsidRPr="00C24B65">
        <w:rPr>
          <w:rFonts w:ascii="Times New Roman" w:hAnsi="Times New Roman"/>
        </w:rPr>
        <w:t>Indicate that a waiver or exemption is requested and that the appropriate documentation supporting the request is enclosed or has been otherwise submitted to the Agency.</w:t>
      </w:r>
    </w:p>
    <w:p w:rsidR="00C75D3C" w:rsidRPr="00C75D3C" w:rsidRDefault="00C75D3C" w:rsidP="00C75D3C">
      <w:pPr>
        <w:rPr>
          <w:rFonts w:ascii="Times New Roman" w:hAnsi="Times New Roman"/>
        </w:rPr>
      </w:pPr>
    </w:p>
    <w:p w:rsidR="00C75D3C" w:rsidRPr="005E7345" w:rsidRDefault="00C75D3C" w:rsidP="00402390">
      <w:pPr>
        <w:ind w:left="720" w:hanging="720"/>
        <w:rPr>
          <w:rFonts w:ascii="Times New Roman" w:hAnsi="Times New Roman"/>
          <w:b/>
          <w:u w:val="single"/>
        </w:rPr>
      </w:pPr>
      <w:r w:rsidRPr="00C75D3C">
        <w:rPr>
          <w:rFonts w:ascii="Times New Roman" w:hAnsi="Times New Roman"/>
          <w:b/>
        </w:rPr>
        <w:t>5.</w:t>
      </w:r>
      <w:r w:rsidRPr="00C75D3C">
        <w:rPr>
          <w:rFonts w:ascii="Times New Roman" w:hAnsi="Times New Roman"/>
          <w:b/>
        </w:rPr>
        <w:tab/>
      </w:r>
      <w:r w:rsidRPr="00C75D3C">
        <w:rPr>
          <w:rFonts w:ascii="Times New Roman" w:hAnsi="Times New Roman"/>
          <w:b/>
          <w:u w:val="single"/>
        </w:rPr>
        <w:t>THE INFORMATION COLLECTED - AGENCY ACTIVITIES, COLLECTION</w:t>
      </w:r>
      <w:r w:rsidR="005E7345">
        <w:rPr>
          <w:rFonts w:ascii="Times New Roman" w:hAnsi="Times New Roman"/>
          <w:b/>
          <w:u w:val="single"/>
        </w:rPr>
        <w:t xml:space="preserve"> </w:t>
      </w:r>
      <w:r w:rsidRPr="00C75D3C">
        <w:rPr>
          <w:rFonts w:ascii="Times New Roman" w:hAnsi="Times New Roman"/>
          <w:b/>
          <w:u w:val="single"/>
        </w:rPr>
        <w:t>METHODOLOGY, AND INFORMATION MANAGEMENT</w:t>
      </w:r>
    </w:p>
    <w:p w:rsidR="00C75D3C" w:rsidRPr="00C75D3C" w:rsidRDefault="00C75D3C" w:rsidP="00C75D3C">
      <w:pPr>
        <w:rPr>
          <w:rFonts w:ascii="Times New Roman" w:hAnsi="Times New Roman"/>
        </w:rPr>
      </w:pPr>
    </w:p>
    <w:p w:rsidR="009F0646" w:rsidRDefault="00C75D3C" w:rsidP="00C75D3C">
      <w:pPr>
        <w:rPr>
          <w:rFonts w:ascii="Times New Roman" w:hAnsi="Times New Roman"/>
          <w:b/>
        </w:rPr>
      </w:pPr>
      <w:r w:rsidRPr="00C75D3C">
        <w:rPr>
          <w:rFonts w:ascii="Times New Roman" w:hAnsi="Times New Roman"/>
          <w:b/>
        </w:rPr>
        <w:t>5(a)</w:t>
      </w:r>
      <w:r w:rsidR="00F81444">
        <w:rPr>
          <w:rFonts w:ascii="Times New Roman" w:hAnsi="Times New Roman"/>
          <w:b/>
        </w:rPr>
        <w:t xml:space="preserve"> </w:t>
      </w:r>
      <w:r w:rsidRPr="00C75D3C">
        <w:rPr>
          <w:rFonts w:ascii="Times New Roman" w:hAnsi="Times New Roman"/>
          <w:b/>
        </w:rPr>
        <w:t>Agency Activities</w:t>
      </w:r>
      <w:r w:rsidR="007136F6">
        <w:rPr>
          <w:rFonts w:ascii="Times New Roman" w:hAnsi="Times New Roman"/>
          <w:b/>
        </w:rPr>
        <w:t xml:space="preserve"> </w:t>
      </w:r>
    </w:p>
    <w:p w:rsidR="009F0646" w:rsidRDefault="009F0646" w:rsidP="00C75D3C">
      <w:pPr>
        <w:rPr>
          <w:rFonts w:ascii="Times New Roman" w:hAnsi="Times New Roman"/>
          <w:b/>
        </w:rPr>
      </w:pPr>
    </w:p>
    <w:p w:rsidR="00C75D3C" w:rsidRPr="00C75D3C" w:rsidRDefault="007136F6" w:rsidP="00C75D3C">
      <w:pPr>
        <w:rPr>
          <w:rFonts w:ascii="Times New Roman" w:hAnsi="Times New Roman"/>
          <w:b/>
        </w:rPr>
      </w:pPr>
      <w:r>
        <w:rPr>
          <w:rFonts w:ascii="Times New Roman" w:hAnsi="Times New Roman"/>
          <w:b/>
        </w:rPr>
        <w:t>Pesticide Product Registration</w:t>
      </w:r>
      <w:r w:rsidR="004B60C7" w:rsidRPr="004B60C7">
        <w:rPr>
          <w:rFonts w:ascii="Times New Roman" w:hAnsi="Times New Roman"/>
          <w:b/>
          <w:bCs/>
        </w:rPr>
        <w:t xml:space="preserve"> </w:t>
      </w:r>
      <w:r w:rsidR="004B60C7" w:rsidRPr="00C75D3C">
        <w:rPr>
          <w:rFonts w:ascii="Times New Roman" w:hAnsi="Times New Roman"/>
          <w:b/>
          <w:bCs/>
        </w:rPr>
        <w:t>Maintenance</w:t>
      </w:r>
      <w:r w:rsidR="004B60C7">
        <w:rPr>
          <w:rFonts w:ascii="Times New Roman" w:hAnsi="Times New Roman"/>
          <w:b/>
          <w:bCs/>
        </w:rPr>
        <w:t xml:space="preserve"> Fees</w:t>
      </w:r>
    </w:p>
    <w:p w:rsidR="00C75D3C" w:rsidRPr="00C75D3C" w:rsidRDefault="00C75D3C" w:rsidP="00C75D3C">
      <w:pPr>
        <w:rPr>
          <w:rFonts w:ascii="Times New Roman" w:hAnsi="Times New Roman"/>
        </w:rPr>
      </w:pPr>
    </w:p>
    <w:p w:rsidR="00C75D3C" w:rsidRPr="00C75D3C" w:rsidRDefault="00C75D3C" w:rsidP="00402390">
      <w:pPr>
        <w:ind w:firstLine="720"/>
        <w:rPr>
          <w:rFonts w:ascii="Times New Roman" w:hAnsi="Times New Roman"/>
        </w:rPr>
      </w:pPr>
      <w:r w:rsidRPr="00C75D3C">
        <w:rPr>
          <w:rFonts w:ascii="Times New Roman" w:hAnsi="Times New Roman"/>
        </w:rPr>
        <w:t xml:space="preserve">The following </w:t>
      </w:r>
      <w:r w:rsidR="00F95626">
        <w:rPr>
          <w:rFonts w:ascii="Times New Roman" w:hAnsi="Times New Roman"/>
        </w:rPr>
        <w:t xml:space="preserve">Agency </w:t>
      </w:r>
      <w:r w:rsidRPr="00C75D3C">
        <w:rPr>
          <w:rFonts w:ascii="Times New Roman" w:hAnsi="Times New Roman"/>
        </w:rPr>
        <w:t xml:space="preserve">activities are necessary to </w:t>
      </w:r>
      <w:r w:rsidR="00F95626">
        <w:rPr>
          <w:rFonts w:ascii="Times New Roman" w:hAnsi="Times New Roman"/>
        </w:rPr>
        <w:t xml:space="preserve">process </w:t>
      </w:r>
      <w:r w:rsidRPr="00C75D3C">
        <w:rPr>
          <w:rFonts w:ascii="Times New Roman" w:hAnsi="Times New Roman"/>
        </w:rPr>
        <w:t>the information request:</w:t>
      </w:r>
    </w:p>
    <w:p w:rsidR="00C75D3C" w:rsidRPr="00C75D3C" w:rsidRDefault="00C75D3C" w:rsidP="00C75D3C">
      <w:pPr>
        <w:rPr>
          <w:rFonts w:ascii="Times New Roman" w:hAnsi="Times New Roman"/>
        </w:rPr>
      </w:pPr>
    </w:p>
    <w:tbl>
      <w:tblPr>
        <w:tblW w:w="0" w:type="auto"/>
        <w:jc w:val="center"/>
        <w:tblLayout w:type="fixed"/>
        <w:tblCellMar>
          <w:left w:w="120" w:type="dxa"/>
          <w:right w:w="120" w:type="dxa"/>
        </w:tblCellMar>
        <w:tblLook w:val="0000"/>
      </w:tblPr>
      <w:tblGrid>
        <w:gridCol w:w="2700"/>
        <w:gridCol w:w="6659"/>
      </w:tblGrid>
      <w:tr w:rsidR="00C75D3C" w:rsidRPr="00C75D3C" w:rsidTr="00C75D3C">
        <w:tblPrEx>
          <w:tblCellMar>
            <w:top w:w="0" w:type="dxa"/>
            <w:bottom w:w="0" w:type="dxa"/>
          </w:tblCellMar>
        </w:tblPrEx>
        <w:trPr>
          <w:jc w:val="center"/>
        </w:trPr>
        <w:tc>
          <w:tcPr>
            <w:tcW w:w="2700"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Develop Letter</w:t>
            </w:r>
          </w:p>
        </w:tc>
        <w:tc>
          <w:tcPr>
            <w:tcW w:w="6659"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Prepare a cover/transmittal letter to be included in the package.</w:t>
            </w:r>
          </w:p>
        </w:tc>
      </w:tr>
      <w:tr w:rsidR="00C75D3C" w:rsidRPr="00C75D3C" w:rsidTr="00C75D3C">
        <w:tblPrEx>
          <w:tblCellMar>
            <w:top w:w="0" w:type="dxa"/>
            <w:bottom w:w="0" w:type="dxa"/>
          </w:tblCellMar>
        </w:tblPrEx>
        <w:trPr>
          <w:jc w:val="center"/>
        </w:trPr>
        <w:tc>
          <w:tcPr>
            <w:tcW w:w="2700"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Answer Questions</w:t>
            </w:r>
          </w:p>
        </w:tc>
        <w:tc>
          <w:tcPr>
            <w:tcW w:w="6659"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Staff a toll free information line to respond to any questions that respondents have regarding payment requirements.</w:t>
            </w:r>
          </w:p>
        </w:tc>
      </w:tr>
      <w:tr w:rsidR="00C75D3C" w:rsidRPr="00C75D3C" w:rsidTr="00C75D3C">
        <w:tblPrEx>
          <w:tblCellMar>
            <w:top w:w="0" w:type="dxa"/>
            <w:bottom w:w="0" w:type="dxa"/>
          </w:tblCellMar>
        </w:tblPrEx>
        <w:trPr>
          <w:jc w:val="center"/>
        </w:trPr>
        <w:tc>
          <w:tcPr>
            <w:tcW w:w="2700"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Review Submissions</w:t>
            </w:r>
          </w:p>
        </w:tc>
        <w:tc>
          <w:tcPr>
            <w:tcW w:w="6659"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Review submitted forms and annotated listings for completeness.</w:t>
            </w:r>
          </w:p>
        </w:tc>
      </w:tr>
      <w:tr w:rsidR="00C75D3C" w:rsidRPr="00C75D3C" w:rsidTr="00C75D3C">
        <w:tblPrEx>
          <w:tblCellMar>
            <w:top w:w="0" w:type="dxa"/>
            <w:bottom w:w="0" w:type="dxa"/>
          </w:tblCellMar>
        </w:tblPrEx>
        <w:trPr>
          <w:jc w:val="center"/>
        </w:trPr>
        <w:tc>
          <w:tcPr>
            <w:tcW w:w="2700"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Record Submissions</w:t>
            </w:r>
          </w:p>
        </w:tc>
        <w:tc>
          <w:tcPr>
            <w:tcW w:w="6659"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Record information provided by respondents into a tracking system.  Make adjustments to Product Information Master Files as required.</w:t>
            </w:r>
          </w:p>
        </w:tc>
      </w:tr>
      <w:tr w:rsidR="00C75D3C" w:rsidRPr="00C75D3C" w:rsidTr="00C75D3C">
        <w:tblPrEx>
          <w:tblCellMar>
            <w:top w:w="0" w:type="dxa"/>
            <w:bottom w:w="0" w:type="dxa"/>
          </w:tblCellMar>
        </w:tblPrEx>
        <w:trPr>
          <w:jc w:val="center"/>
        </w:trPr>
        <w:tc>
          <w:tcPr>
            <w:tcW w:w="2700"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Verify Payments</w:t>
            </w:r>
          </w:p>
        </w:tc>
        <w:tc>
          <w:tcPr>
            <w:tcW w:w="6659"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Cross check payment information from Financial Management Division to ensure that payment has been received.</w:t>
            </w:r>
          </w:p>
        </w:tc>
      </w:tr>
      <w:tr w:rsidR="00C75D3C" w:rsidRPr="00C75D3C" w:rsidTr="00C75D3C">
        <w:tblPrEx>
          <w:tblCellMar>
            <w:top w:w="0" w:type="dxa"/>
            <w:bottom w:w="0" w:type="dxa"/>
          </w:tblCellMar>
        </w:tblPrEx>
        <w:trPr>
          <w:jc w:val="center"/>
        </w:trPr>
        <w:tc>
          <w:tcPr>
            <w:tcW w:w="2700"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Store Data</w:t>
            </w:r>
          </w:p>
        </w:tc>
        <w:tc>
          <w:tcPr>
            <w:tcW w:w="6659" w:type="dxa"/>
            <w:tcBorders>
              <w:top w:val="single" w:sz="7" w:space="0" w:color="000000"/>
              <w:left w:val="single" w:sz="7" w:space="0" w:color="000000"/>
              <w:bottom w:val="single" w:sz="7" w:space="0" w:color="000000"/>
              <w:right w:val="single" w:sz="7" w:space="0" w:color="000000"/>
            </w:tcBorders>
            <w:vAlign w:val="center"/>
          </w:tcPr>
          <w:p w:rsidR="00C75D3C" w:rsidRPr="00C75D3C" w:rsidRDefault="00C75D3C" w:rsidP="00C75D3C">
            <w:pPr>
              <w:rPr>
                <w:rFonts w:ascii="Times New Roman" w:hAnsi="Times New Roman"/>
              </w:rPr>
            </w:pPr>
            <w:r w:rsidRPr="00C75D3C">
              <w:rPr>
                <w:rFonts w:ascii="Times New Roman" w:hAnsi="Times New Roman"/>
              </w:rPr>
              <w:t>Image all forms, listings, and telephone conversation logs for archiving.</w:t>
            </w:r>
          </w:p>
        </w:tc>
      </w:tr>
    </w:tbl>
    <w:p w:rsidR="00C75D3C" w:rsidRPr="00C75D3C" w:rsidRDefault="00C75D3C" w:rsidP="00C75D3C">
      <w:pPr>
        <w:rPr>
          <w:rFonts w:ascii="Times New Roman" w:hAnsi="Times New Roman"/>
        </w:rPr>
      </w:pPr>
      <w:r w:rsidRPr="00C75D3C">
        <w:rPr>
          <w:rFonts w:ascii="Times New Roman" w:hAnsi="Times New Roman"/>
        </w:rPr>
        <w:t xml:space="preserve">  </w:t>
      </w:r>
    </w:p>
    <w:p w:rsidR="007136F6" w:rsidRPr="007136F6" w:rsidRDefault="007136F6" w:rsidP="007136F6">
      <w:pPr>
        <w:rPr>
          <w:rFonts w:ascii="Times New Roman" w:hAnsi="Times New Roman"/>
          <w:b/>
        </w:rPr>
      </w:pPr>
      <w:r>
        <w:rPr>
          <w:rFonts w:ascii="Times New Roman" w:hAnsi="Times New Roman"/>
          <w:b/>
          <w:bCs/>
        </w:rPr>
        <w:t xml:space="preserve">Pesticide Registration </w:t>
      </w:r>
      <w:r w:rsidR="00BD6E04">
        <w:rPr>
          <w:rFonts w:ascii="Times New Roman" w:hAnsi="Times New Roman"/>
          <w:b/>
          <w:bCs/>
        </w:rPr>
        <w:t xml:space="preserve">Service </w:t>
      </w:r>
      <w:r>
        <w:rPr>
          <w:rFonts w:ascii="Times New Roman" w:hAnsi="Times New Roman"/>
          <w:b/>
          <w:bCs/>
        </w:rPr>
        <w:t>Fee Waivers</w:t>
      </w:r>
    </w:p>
    <w:p w:rsidR="007136F6" w:rsidRPr="00C24B65" w:rsidRDefault="007136F6" w:rsidP="007136F6">
      <w:pPr>
        <w:rPr>
          <w:rFonts w:ascii="Times New Roman" w:hAnsi="Times New Roman"/>
        </w:rPr>
      </w:pPr>
    </w:p>
    <w:p w:rsidR="007136F6" w:rsidRDefault="007136F6" w:rsidP="00542A47">
      <w:pPr>
        <w:ind w:firstLine="720"/>
        <w:rPr>
          <w:rFonts w:ascii="Times New Roman" w:hAnsi="Times New Roman"/>
        </w:rPr>
      </w:pPr>
      <w:r w:rsidRPr="00C24B65">
        <w:rPr>
          <w:rFonts w:ascii="Times New Roman" w:hAnsi="Times New Roman"/>
        </w:rPr>
        <w:t>The Agency is expected to engage in the following activities:</w:t>
      </w:r>
    </w:p>
    <w:p w:rsidR="00542A47" w:rsidRPr="00C24B65" w:rsidRDefault="00542A47" w:rsidP="00542A47">
      <w:pPr>
        <w:ind w:firstLine="720"/>
        <w:rPr>
          <w:rFonts w:ascii="Times New Roman" w:hAnsi="Times New Roman"/>
        </w:rPr>
      </w:pPr>
    </w:p>
    <w:p w:rsidR="007136F6" w:rsidRPr="00F95626" w:rsidRDefault="007136F6" w:rsidP="00D17E65">
      <w:pPr>
        <w:numPr>
          <w:ilvl w:val="0"/>
          <w:numId w:val="2"/>
        </w:numPr>
        <w:tabs>
          <w:tab w:val="num" w:pos="1800"/>
        </w:tabs>
        <w:rPr>
          <w:rFonts w:ascii="Times New Roman" w:hAnsi="Times New Roman"/>
        </w:rPr>
      </w:pPr>
      <w:r w:rsidRPr="00F95626">
        <w:rPr>
          <w:rFonts w:ascii="Times New Roman" w:hAnsi="Times New Roman"/>
          <w:bCs/>
        </w:rPr>
        <w:t>Review and evaluate fee waiver requests.</w:t>
      </w:r>
      <w:r w:rsidRPr="00F95626">
        <w:rPr>
          <w:rFonts w:ascii="Times New Roman" w:hAnsi="Times New Roman"/>
        </w:rPr>
        <w:t xml:space="preserve">  Notify applicant of decision.</w:t>
      </w:r>
    </w:p>
    <w:p w:rsidR="00542A47" w:rsidRPr="00F95626" w:rsidRDefault="00542A47" w:rsidP="00542A47">
      <w:pPr>
        <w:tabs>
          <w:tab w:val="num" w:pos="1800"/>
        </w:tabs>
        <w:ind w:left="360"/>
        <w:rPr>
          <w:rFonts w:ascii="Times New Roman" w:hAnsi="Times New Roman"/>
        </w:rPr>
      </w:pPr>
    </w:p>
    <w:p w:rsidR="00542A47" w:rsidRPr="00F95626" w:rsidRDefault="007136F6" w:rsidP="00D17E65">
      <w:pPr>
        <w:numPr>
          <w:ilvl w:val="0"/>
          <w:numId w:val="2"/>
        </w:numPr>
        <w:tabs>
          <w:tab w:val="num" w:pos="1800"/>
        </w:tabs>
        <w:rPr>
          <w:rFonts w:ascii="Times New Roman" w:hAnsi="Times New Roman"/>
        </w:rPr>
      </w:pPr>
      <w:r w:rsidRPr="00F95626">
        <w:rPr>
          <w:rFonts w:ascii="Times New Roman" w:hAnsi="Times New Roman"/>
          <w:bCs/>
        </w:rPr>
        <w:t>Verify payments.</w:t>
      </w:r>
      <w:r w:rsidRPr="00F95626">
        <w:rPr>
          <w:rFonts w:ascii="Times New Roman" w:hAnsi="Times New Roman"/>
        </w:rPr>
        <w:t xml:space="preserve"> Cross check payment information from Financial Management Division.</w:t>
      </w:r>
    </w:p>
    <w:p w:rsidR="00542A47" w:rsidRPr="00F95626" w:rsidRDefault="00542A47" w:rsidP="00542A47">
      <w:pPr>
        <w:pStyle w:val="ListParagraph"/>
        <w:rPr>
          <w:rFonts w:ascii="Times New Roman" w:hAnsi="Times New Roman"/>
          <w:bCs/>
        </w:rPr>
      </w:pPr>
    </w:p>
    <w:p w:rsidR="007136F6" w:rsidRPr="00542A47" w:rsidRDefault="007136F6" w:rsidP="00D17E65">
      <w:pPr>
        <w:numPr>
          <w:ilvl w:val="0"/>
          <w:numId w:val="2"/>
        </w:numPr>
        <w:tabs>
          <w:tab w:val="num" w:pos="1800"/>
        </w:tabs>
        <w:rPr>
          <w:rFonts w:ascii="Times New Roman" w:hAnsi="Times New Roman"/>
        </w:rPr>
      </w:pPr>
      <w:r w:rsidRPr="00F95626">
        <w:rPr>
          <w:rFonts w:ascii="Times New Roman" w:hAnsi="Times New Roman"/>
          <w:bCs/>
        </w:rPr>
        <w:t>Store the data.</w:t>
      </w:r>
      <w:r w:rsidRPr="00F95626">
        <w:rPr>
          <w:rFonts w:ascii="Times New Roman" w:hAnsi="Times New Roman"/>
        </w:rPr>
        <w:t xml:space="preserve">  Image</w:t>
      </w:r>
      <w:r w:rsidRPr="00542A47">
        <w:rPr>
          <w:rFonts w:ascii="Times New Roman" w:hAnsi="Times New Roman"/>
        </w:rPr>
        <w:t xml:space="preserve"> all forms, listings, telephone conversations, etc., for archiving.</w:t>
      </w:r>
    </w:p>
    <w:p w:rsidR="007136F6" w:rsidRDefault="007136F6" w:rsidP="00C75D3C">
      <w:pPr>
        <w:rPr>
          <w:rFonts w:ascii="Times New Roman" w:hAnsi="Times New Roman"/>
          <w:b/>
        </w:rPr>
      </w:pPr>
    </w:p>
    <w:p w:rsidR="009F0646" w:rsidRDefault="00C75D3C" w:rsidP="00B14A17">
      <w:pPr>
        <w:keepNext/>
        <w:widowControl/>
        <w:rPr>
          <w:rFonts w:ascii="Times New Roman" w:hAnsi="Times New Roman"/>
          <w:b/>
        </w:rPr>
      </w:pPr>
      <w:r w:rsidRPr="00C75D3C">
        <w:rPr>
          <w:rFonts w:ascii="Times New Roman" w:hAnsi="Times New Roman"/>
          <w:b/>
        </w:rPr>
        <w:lastRenderedPageBreak/>
        <w:t>5(b</w:t>
      </w:r>
      <w:r w:rsidR="009F0646">
        <w:rPr>
          <w:rFonts w:ascii="Times New Roman" w:hAnsi="Times New Roman"/>
          <w:b/>
        </w:rPr>
        <w:t>)</w:t>
      </w:r>
      <w:r w:rsidR="00F81444">
        <w:rPr>
          <w:rFonts w:ascii="Times New Roman" w:hAnsi="Times New Roman"/>
          <w:b/>
        </w:rPr>
        <w:t xml:space="preserve"> </w:t>
      </w:r>
      <w:r w:rsidRPr="00C75D3C">
        <w:rPr>
          <w:rFonts w:ascii="Times New Roman" w:hAnsi="Times New Roman"/>
          <w:b/>
        </w:rPr>
        <w:t>Collection Methodology and Management</w:t>
      </w:r>
      <w:r w:rsidR="007136F6">
        <w:rPr>
          <w:rFonts w:ascii="Times New Roman" w:hAnsi="Times New Roman"/>
          <w:b/>
        </w:rPr>
        <w:t xml:space="preserve"> </w:t>
      </w:r>
    </w:p>
    <w:p w:rsidR="009F0646" w:rsidRDefault="009F0646" w:rsidP="00B14A17">
      <w:pPr>
        <w:keepNext/>
        <w:widowControl/>
        <w:rPr>
          <w:rFonts w:ascii="Times New Roman" w:hAnsi="Times New Roman"/>
          <w:b/>
        </w:rPr>
      </w:pPr>
    </w:p>
    <w:p w:rsidR="00C75D3C" w:rsidRPr="00C75D3C" w:rsidRDefault="007136F6" w:rsidP="00B14A17">
      <w:pPr>
        <w:keepNext/>
        <w:widowControl/>
        <w:rPr>
          <w:rFonts w:ascii="Times New Roman" w:hAnsi="Times New Roman"/>
          <w:b/>
        </w:rPr>
      </w:pPr>
      <w:r>
        <w:rPr>
          <w:rFonts w:ascii="Times New Roman" w:hAnsi="Times New Roman"/>
          <w:b/>
        </w:rPr>
        <w:t>Pesticide Product Registration</w:t>
      </w:r>
      <w:r w:rsidR="004B60C7" w:rsidRPr="004B60C7">
        <w:rPr>
          <w:rFonts w:ascii="Times New Roman" w:hAnsi="Times New Roman"/>
          <w:b/>
          <w:bCs/>
        </w:rPr>
        <w:t xml:space="preserve"> </w:t>
      </w:r>
      <w:r w:rsidR="004B60C7" w:rsidRPr="00C75D3C">
        <w:rPr>
          <w:rFonts w:ascii="Times New Roman" w:hAnsi="Times New Roman"/>
          <w:b/>
          <w:bCs/>
        </w:rPr>
        <w:t>Maintenance</w:t>
      </w:r>
      <w:r w:rsidR="004B60C7">
        <w:rPr>
          <w:rFonts w:ascii="Times New Roman" w:hAnsi="Times New Roman"/>
          <w:b/>
          <w:bCs/>
        </w:rPr>
        <w:t xml:space="preserve"> Fees</w:t>
      </w:r>
    </w:p>
    <w:p w:rsidR="00C75D3C" w:rsidRPr="00C75D3C" w:rsidRDefault="00C75D3C" w:rsidP="00C75D3C">
      <w:pPr>
        <w:rPr>
          <w:rFonts w:ascii="Times New Roman" w:hAnsi="Times New Roman"/>
        </w:rPr>
      </w:pPr>
    </w:p>
    <w:p w:rsidR="00C75D3C" w:rsidRPr="00C75D3C" w:rsidRDefault="00C75D3C" w:rsidP="00BC5B8B">
      <w:pPr>
        <w:ind w:firstLine="720"/>
        <w:rPr>
          <w:rFonts w:ascii="Times New Roman" w:hAnsi="Times New Roman"/>
        </w:rPr>
      </w:pPr>
      <w:r w:rsidRPr="00C75D3C">
        <w:rPr>
          <w:rFonts w:ascii="Times New Roman" w:hAnsi="Times New Roman"/>
        </w:rPr>
        <w:t>For the past 17 years, the Agency has employed the same method of collecting maintenance fees.  This method involves using OPP master files of product information to identify the firms to which the billing information is to be sent.  Computer generated listings of products are mailed to each firm along with the Maintenance Fee Filing Form.  The registrant is instructed to circle the word PAY, CAN, XFR, ERR, next to each Registration Number to indicate if he wants to pay for the registration, cancel the registration, indicate if he believes that the registration was transferred, or if the registration is listed in error.</w:t>
      </w:r>
    </w:p>
    <w:p w:rsidR="00C75D3C" w:rsidRPr="00C75D3C" w:rsidRDefault="00C75D3C" w:rsidP="00C75D3C">
      <w:pPr>
        <w:rPr>
          <w:rFonts w:ascii="Times New Roman" w:hAnsi="Times New Roman"/>
        </w:rPr>
      </w:pPr>
    </w:p>
    <w:p w:rsidR="00C75D3C" w:rsidRPr="00C75D3C" w:rsidRDefault="00C75D3C" w:rsidP="00BC5B8B">
      <w:pPr>
        <w:ind w:firstLine="720"/>
        <w:rPr>
          <w:rFonts w:ascii="Times New Roman" w:hAnsi="Times New Roman"/>
        </w:rPr>
      </w:pPr>
      <w:r w:rsidRPr="00C75D3C">
        <w:rPr>
          <w:rFonts w:ascii="Times New Roman" w:hAnsi="Times New Roman"/>
        </w:rPr>
        <w:t>The list of registrations is pre-loaded into a tracking file, and only the PAY, CAN, XFR, ERR indicator is keyed manually for each product.  Company name and address information is also pre-loaded reducing the data entry burden for the maintenance fee filing forms.  The total number of products for each company is calculated by computer, and totals entered from the filing form are verified by computer to ensure that all items balance.  In addition, data entry for all forms is quality checked visually.</w:t>
      </w:r>
    </w:p>
    <w:p w:rsidR="00C75D3C" w:rsidRPr="00C75D3C" w:rsidRDefault="00C75D3C" w:rsidP="00C75D3C">
      <w:pPr>
        <w:rPr>
          <w:rFonts w:ascii="Times New Roman" w:hAnsi="Times New Roman"/>
        </w:rPr>
      </w:pPr>
    </w:p>
    <w:p w:rsidR="00C75D3C" w:rsidRDefault="00C75D3C" w:rsidP="00BC5B8B">
      <w:pPr>
        <w:ind w:firstLine="720"/>
        <w:rPr>
          <w:rFonts w:ascii="Times New Roman" w:hAnsi="Times New Roman"/>
        </w:rPr>
      </w:pPr>
      <w:r w:rsidRPr="00C75D3C">
        <w:rPr>
          <w:rFonts w:ascii="Times New Roman" w:hAnsi="Times New Roman"/>
        </w:rPr>
        <w:t>Receipt of payment is entered by the Financial Management Division into the Integrated Financial Management System (IFMS).  This information is then extracted and posted to the maintenance fee tracking system to close out each record.  Results are made available to OPP staff on request as soon as the information is entered into the tracking system.</w:t>
      </w:r>
    </w:p>
    <w:p w:rsidR="007136F6" w:rsidRDefault="007136F6" w:rsidP="00BC5B8B">
      <w:pPr>
        <w:ind w:firstLine="720"/>
        <w:rPr>
          <w:rFonts w:ascii="Times New Roman" w:hAnsi="Times New Roman"/>
        </w:rPr>
      </w:pPr>
    </w:p>
    <w:p w:rsidR="00F95626" w:rsidRDefault="001D6AAE" w:rsidP="001D6AAE">
      <w:pPr>
        <w:rPr>
          <w:rFonts w:ascii="Times New Roman" w:hAnsi="Times New Roman"/>
          <w:i/>
        </w:rPr>
      </w:pPr>
      <w:r>
        <w:rPr>
          <w:rFonts w:ascii="Times New Roman" w:hAnsi="Times New Roman"/>
        </w:rPr>
        <w:tab/>
      </w:r>
      <w:r w:rsidRPr="00C75D3C">
        <w:rPr>
          <w:rFonts w:ascii="Times New Roman" w:hAnsi="Times New Roman"/>
        </w:rPr>
        <w:t>EPA implement</w:t>
      </w:r>
      <w:r>
        <w:rPr>
          <w:rFonts w:ascii="Times New Roman" w:hAnsi="Times New Roman"/>
        </w:rPr>
        <w:t>ed</w:t>
      </w:r>
      <w:r w:rsidRPr="00C75D3C">
        <w:rPr>
          <w:rFonts w:ascii="Times New Roman" w:hAnsi="Times New Roman"/>
        </w:rPr>
        <w:t xml:space="preserve"> electronic payment of maintenance fees via </w:t>
      </w:r>
      <w:hyperlink r:id="rId10" w:history="1">
        <w:r w:rsidR="00AD6D79" w:rsidRPr="007C43A4">
          <w:rPr>
            <w:rStyle w:val="Hyperlink"/>
            <w:rFonts w:ascii="Times New Roman" w:hAnsi="Times New Roman"/>
            <w:i/>
          </w:rPr>
          <w:t>http://www.pay.gov</w:t>
        </w:r>
      </w:hyperlink>
    </w:p>
    <w:p w:rsidR="001D6AAE" w:rsidRPr="00F95626" w:rsidRDefault="00F95626" w:rsidP="001D6AAE">
      <w:pPr>
        <w:rPr>
          <w:rFonts w:ascii="Times New Roman" w:hAnsi="Times New Roman"/>
          <w:i/>
        </w:rPr>
      </w:pPr>
      <w:proofErr w:type="gramStart"/>
      <w:r>
        <w:rPr>
          <w:rFonts w:ascii="Times New Roman" w:hAnsi="Times New Roman"/>
        </w:rPr>
        <w:t>in</w:t>
      </w:r>
      <w:proofErr w:type="gramEnd"/>
      <w:r>
        <w:rPr>
          <w:rFonts w:ascii="Times New Roman" w:hAnsi="Times New Roman"/>
        </w:rPr>
        <w:t xml:space="preserve"> </w:t>
      </w:r>
      <w:r w:rsidR="001D6AAE" w:rsidRPr="00C75D3C">
        <w:rPr>
          <w:rFonts w:ascii="Times New Roman" w:hAnsi="Times New Roman"/>
        </w:rPr>
        <w:t>the FY08 collection cycle</w:t>
      </w:r>
      <w:r w:rsidR="001D6AAE" w:rsidRPr="00C8329C">
        <w:rPr>
          <w:rFonts w:ascii="Times New Roman" w:hAnsi="Times New Roman"/>
        </w:rPr>
        <w:t xml:space="preserve">. </w:t>
      </w:r>
      <w:r>
        <w:rPr>
          <w:rFonts w:ascii="Times New Roman" w:hAnsi="Times New Roman"/>
        </w:rPr>
        <w:t xml:space="preserve">Currently, </w:t>
      </w:r>
      <w:r w:rsidR="00486801">
        <w:rPr>
          <w:rFonts w:ascii="Times New Roman" w:hAnsi="Times New Roman"/>
        </w:rPr>
        <w:t>34%</w:t>
      </w:r>
      <w:r w:rsidR="001D6AAE" w:rsidRPr="00C8329C">
        <w:rPr>
          <w:rFonts w:ascii="Times New Roman" w:hAnsi="Times New Roman"/>
        </w:rPr>
        <w:t xml:space="preserve"> of maintenance fee payments </w:t>
      </w:r>
      <w:r>
        <w:rPr>
          <w:rFonts w:ascii="Times New Roman" w:hAnsi="Times New Roman"/>
        </w:rPr>
        <w:t xml:space="preserve">are </w:t>
      </w:r>
      <w:r w:rsidR="001D6AAE" w:rsidRPr="00C8329C">
        <w:rPr>
          <w:rFonts w:ascii="Times New Roman" w:hAnsi="Times New Roman"/>
        </w:rPr>
        <w:t xml:space="preserve">received </w:t>
      </w:r>
      <w:r w:rsidR="00486801" w:rsidRPr="00C8329C">
        <w:rPr>
          <w:rFonts w:ascii="Times New Roman" w:hAnsi="Times New Roman"/>
        </w:rPr>
        <w:t>electronically</w:t>
      </w:r>
      <w:r w:rsidR="00486801">
        <w:rPr>
          <w:rFonts w:ascii="Times New Roman" w:hAnsi="Times New Roman"/>
        </w:rPr>
        <w:t xml:space="preserve">; this represents an increase of about 14% over the last ICR.     </w:t>
      </w:r>
    </w:p>
    <w:p w:rsidR="001D6AAE" w:rsidRDefault="001D6AAE" w:rsidP="00BC5B8B">
      <w:pPr>
        <w:ind w:firstLine="720"/>
        <w:rPr>
          <w:rFonts w:ascii="Times New Roman" w:hAnsi="Times New Roman"/>
        </w:rPr>
      </w:pPr>
    </w:p>
    <w:p w:rsidR="007136F6" w:rsidRPr="00C24B65" w:rsidRDefault="007136F6" w:rsidP="007136F6">
      <w:pPr>
        <w:rPr>
          <w:rFonts w:ascii="Times New Roman" w:hAnsi="Times New Roman"/>
        </w:rPr>
      </w:pPr>
      <w:r>
        <w:rPr>
          <w:rFonts w:ascii="Times New Roman" w:hAnsi="Times New Roman"/>
          <w:b/>
          <w:bCs/>
        </w:rPr>
        <w:t xml:space="preserve">Pesticide Registration </w:t>
      </w:r>
      <w:r w:rsidR="00AD6D79">
        <w:rPr>
          <w:rFonts w:ascii="Times New Roman" w:hAnsi="Times New Roman"/>
          <w:b/>
          <w:bCs/>
        </w:rPr>
        <w:t xml:space="preserve">Service </w:t>
      </w:r>
      <w:r>
        <w:rPr>
          <w:rFonts w:ascii="Times New Roman" w:hAnsi="Times New Roman"/>
          <w:b/>
          <w:bCs/>
        </w:rPr>
        <w:t>Fee Waivers</w:t>
      </w:r>
    </w:p>
    <w:p w:rsidR="007136F6" w:rsidRPr="00C24B65" w:rsidRDefault="007136F6" w:rsidP="007136F6">
      <w:pPr>
        <w:rPr>
          <w:rFonts w:ascii="Times New Roman" w:hAnsi="Times New Roman"/>
        </w:rPr>
      </w:pPr>
    </w:p>
    <w:p w:rsidR="007136F6" w:rsidRPr="00C24B65" w:rsidRDefault="007136F6" w:rsidP="007136F6">
      <w:pPr>
        <w:ind w:firstLine="720"/>
        <w:rPr>
          <w:rFonts w:ascii="Times New Roman" w:hAnsi="Times New Roman"/>
        </w:rPr>
      </w:pPr>
      <w:r w:rsidRPr="00C24B65">
        <w:rPr>
          <w:rFonts w:ascii="Times New Roman" w:hAnsi="Times New Roman"/>
        </w:rPr>
        <w:t xml:space="preserve">Fee payments are sent to the Financial Management Division in </w:t>
      </w:r>
      <w:smartTag w:uri="urn:schemas-microsoft-com:office:smarttags" w:element="place">
        <w:smartTag w:uri="urn:schemas-microsoft-com:office:smarttags" w:element="City">
          <w:r w:rsidRPr="00C24B65">
            <w:rPr>
              <w:rFonts w:ascii="Times New Roman" w:hAnsi="Times New Roman"/>
            </w:rPr>
            <w:t>St. Louis</w:t>
          </w:r>
        </w:smartTag>
        <w:r w:rsidRPr="00C24B65">
          <w:rPr>
            <w:rFonts w:ascii="Times New Roman" w:hAnsi="Times New Roman"/>
          </w:rPr>
          <w:t xml:space="preserve">, </w:t>
        </w:r>
        <w:smartTag w:uri="urn:schemas-microsoft-com:office:smarttags" w:element="State">
          <w:r w:rsidRPr="00C24B65">
            <w:rPr>
              <w:rFonts w:ascii="Times New Roman" w:hAnsi="Times New Roman"/>
            </w:rPr>
            <w:t>MO</w:t>
          </w:r>
        </w:smartTag>
      </w:smartTag>
      <w:r w:rsidRPr="00C24B65">
        <w:rPr>
          <w:rFonts w:ascii="Times New Roman" w:hAnsi="Times New Roman"/>
        </w:rPr>
        <w:t xml:space="preserve"> and entered in to the Agency's Integrated Financial Management System (IFMS).  Payment information is extracted from IFMS and loaded into OPP's tracking system (OPPIN).  Payment is due at time of application.  If additional payment is required, invoices are generated and sent both electronically and in paper.  All payments and invoices are generated electronically and tracked in OPPIN.  Incoming letters, fee waiver and exemption applications, mail receipts, petitions, and other types of correspondence from registrants will be retained in hard copy for a period of time and then imaged for long term electronic storage.  </w:t>
      </w:r>
    </w:p>
    <w:p w:rsidR="007136F6" w:rsidRPr="00C24B65" w:rsidRDefault="007136F6" w:rsidP="007136F6">
      <w:pPr>
        <w:rPr>
          <w:rFonts w:ascii="Times New Roman" w:hAnsi="Times New Roman"/>
        </w:rPr>
      </w:pPr>
    </w:p>
    <w:p w:rsidR="007136F6" w:rsidRPr="00C24B65" w:rsidRDefault="007136F6" w:rsidP="007136F6">
      <w:pPr>
        <w:ind w:firstLine="720"/>
        <w:rPr>
          <w:rFonts w:ascii="Times New Roman" w:hAnsi="Times New Roman"/>
        </w:rPr>
      </w:pPr>
      <w:r w:rsidRPr="00C24B65">
        <w:rPr>
          <w:rFonts w:ascii="Times New Roman" w:hAnsi="Times New Roman"/>
        </w:rPr>
        <w:t>Procedures for evaluating fee waiver and exemption requests will not change.  Information and materials submitted to justify a fee waiver are screened for completeness by the receiving division.  Economic data are sent to OPP’s Biological and Economic Analysis Division for analysis.  The Agency will keep applicants informed of the status of the waiver application throughout the process by telephone and by mail.</w:t>
      </w:r>
    </w:p>
    <w:p w:rsidR="00C75D3C" w:rsidRPr="00C75D3C" w:rsidRDefault="00C75D3C" w:rsidP="00C75D3C">
      <w:pPr>
        <w:rPr>
          <w:rFonts w:ascii="Times New Roman" w:hAnsi="Times New Roman"/>
        </w:rPr>
      </w:pPr>
    </w:p>
    <w:p w:rsidR="009F0646" w:rsidRDefault="00C75D3C" w:rsidP="00C75D3C">
      <w:pPr>
        <w:rPr>
          <w:rFonts w:ascii="Times New Roman" w:hAnsi="Times New Roman"/>
          <w:b/>
        </w:rPr>
      </w:pPr>
      <w:r w:rsidRPr="00C75D3C">
        <w:rPr>
          <w:rFonts w:ascii="Times New Roman" w:hAnsi="Times New Roman"/>
          <w:b/>
        </w:rPr>
        <w:t>5(c) Small Entity Flexibility</w:t>
      </w:r>
      <w:r w:rsidR="0000233D">
        <w:rPr>
          <w:rFonts w:ascii="Times New Roman" w:hAnsi="Times New Roman"/>
          <w:b/>
        </w:rPr>
        <w:t xml:space="preserve"> </w:t>
      </w:r>
    </w:p>
    <w:p w:rsidR="00C75D3C" w:rsidRPr="00C75D3C" w:rsidRDefault="00C75D3C" w:rsidP="00C75D3C">
      <w:pPr>
        <w:rPr>
          <w:rFonts w:ascii="Times New Roman" w:hAnsi="Times New Roman"/>
        </w:rPr>
      </w:pPr>
    </w:p>
    <w:p w:rsidR="00C75D3C" w:rsidRPr="009659AD" w:rsidRDefault="00C75D3C" w:rsidP="00BC5B8B">
      <w:pPr>
        <w:ind w:firstLine="720"/>
        <w:rPr>
          <w:rFonts w:ascii="Times New Roman" w:hAnsi="Times New Roman"/>
        </w:rPr>
      </w:pPr>
      <w:r w:rsidRPr="00C75D3C">
        <w:rPr>
          <w:rFonts w:ascii="Times New Roman" w:hAnsi="Times New Roman"/>
        </w:rPr>
        <w:t xml:space="preserve">The Agency's filing form for the submission of maintenance fees requires </w:t>
      </w:r>
      <w:r w:rsidR="001B02BE">
        <w:rPr>
          <w:rFonts w:ascii="Times New Roman" w:hAnsi="Times New Roman"/>
        </w:rPr>
        <w:t xml:space="preserve">the </w:t>
      </w:r>
      <w:r w:rsidRPr="00C75D3C">
        <w:rPr>
          <w:rFonts w:ascii="Times New Roman" w:hAnsi="Times New Roman"/>
        </w:rPr>
        <w:t xml:space="preserve">minimum amount of information needed to provide adequate communication between pesticide product registrants and the Agency.  The needs of small businesses were of primary concern in designing the filing form.  The </w:t>
      </w:r>
      <w:r w:rsidRPr="00C75D3C">
        <w:rPr>
          <w:rFonts w:ascii="Times New Roman" w:hAnsi="Times New Roman"/>
        </w:rPr>
        <w:lastRenderedPageBreak/>
        <w:t>respondents are asked to provide only readily available information</w:t>
      </w:r>
      <w:r w:rsidR="009659AD">
        <w:rPr>
          <w:rFonts w:ascii="Times New Roman" w:hAnsi="Times New Roman"/>
        </w:rPr>
        <w:t xml:space="preserve">.  To qualify business must: 1) </w:t>
      </w:r>
      <w:r w:rsidR="00A94820" w:rsidRPr="009659AD">
        <w:rPr>
          <w:rFonts w:ascii="Times New Roman" w:hAnsi="Times New Roman"/>
        </w:rPr>
        <w:t xml:space="preserve">provide the necessary data to demonstrate that the entity qualifies as </w:t>
      </w:r>
      <w:r w:rsidR="009659AD" w:rsidRPr="009659AD">
        <w:rPr>
          <w:rFonts w:ascii="Times New Roman" w:hAnsi="Times New Roman"/>
        </w:rPr>
        <w:t>a small business</w:t>
      </w:r>
      <w:r w:rsidR="009659AD">
        <w:rPr>
          <w:rFonts w:ascii="Times New Roman" w:hAnsi="Times New Roman"/>
        </w:rPr>
        <w:t xml:space="preserve">, 2) </w:t>
      </w:r>
      <w:r w:rsidR="009659AD" w:rsidRPr="009659AD">
        <w:rPr>
          <w:rFonts w:ascii="Times New Roman" w:hAnsi="Times New Roman"/>
        </w:rPr>
        <w:t>identify products that firms wish to continue</w:t>
      </w:r>
      <w:r w:rsidRPr="009659AD">
        <w:rPr>
          <w:rFonts w:ascii="Times New Roman" w:hAnsi="Times New Roman"/>
        </w:rPr>
        <w:t xml:space="preserve"> to support</w:t>
      </w:r>
      <w:r w:rsidR="009659AD">
        <w:rPr>
          <w:rFonts w:ascii="Times New Roman" w:hAnsi="Times New Roman"/>
        </w:rPr>
        <w:t>.</w:t>
      </w:r>
      <w:r w:rsidRPr="009659AD">
        <w:rPr>
          <w:rFonts w:ascii="Times New Roman" w:hAnsi="Times New Roman"/>
        </w:rPr>
        <w:t xml:space="preserve">    In </w:t>
      </w:r>
      <w:r w:rsidR="00A94820" w:rsidRPr="009659AD">
        <w:rPr>
          <w:rFonts w:ascii="Times New Roman" w:hAnsi="Times New Roman"/>
        </w:rPr>
        <w:t>2012</w:t>
      </w:r>
      <w:r w:rsidRPr="009659AD">
        <w:rPr>
          <w:rFonts w:ascii="Times New Roman" w:hAnsi="Times New Roman"/>
        </w:rPr>
        <w:t xml:space="preserve"> the fee structure was changed to provide a </w:t>
      </w:r>
      <w:r w:rsidR="00A94820" w:rsidRPr="009659AD">
        <w:rPr>
          <w:rFonts w:ascii="Times New Roman" w:hAnsi="Times New Roman"/>
        </w:rPr>
        <w:t>25</w:t>
      </w:r>
      <w:r w:rsidRPr="009659AD">
        <w:rPr>
          <w:rFonts w:ascii="Times New Roman" w:hAnsi="Times New Roman"/>
        </w:rPr>
        <w:t xml:space="preserve">% discount on the first product supported.  Therefore, </w:t>
      </w:r>
      <w:r w:rsidR="00A94820" w:rsidRPr="009659AD">
        <w:rPr>
          <w:rFonts w:ascii="Times New Roman" w:hAnsi="Times New Roman"/>
        </w:rPr>
        <w:t>qualified small businesses</w:t>
      </w:r>
      <w:r w:rsidRPr="009659AD">
        <w:rPr>
          <w:rFonts w:ascii="Times New Roman" w:hAnsi="Times New Roman"/>
        </w:rPr>
        <w:t xml:space="preserve"> with </w:t>
      </w:r>
      <w:r w:rsidR="00A94820" w:rsidRPr="009659AD">
        <w:rPr>
          <w:rFonts w:ascii="Times New Roman" w:hAnsi="Times New Roman"/>
        </w:rPr>
        <w:t>five or fewer</w:t>
      </w:r>
      <w:r w:rsidR="005C362B" w:rsidRPr="009659AD">
        <w:rPr>
          <w:rFonts w:ascii="Times New Roman" w:hAnsi="Times New Roman"/>
        </w:rPr>
        <w:t xml:space="preserve"> </w:t>
      </w:r>
      <w:r w:rsidRPr="009659AD">
        <w:rPr>
          <w:rFonts w:ascii="Times New Roman" w:hAnsi="Times New Roman"/>
        </w:rPr>
        <w:t>product</w:t>
      </w:r>
      <w:r w:rsidR="005C362B" w:rsidRPr="009659AD">
        <w:rPr>
          <w:rFonts w:ascii="Times New Roman" w:hAnsi="Times New Roman"/>
        </w:rPr>
        <w:t>s</w:t>
      </w:r>
      <w:r w:rsidRPr="009659AD">
        <w:rPr>
          <w:rFonts w:ascii="Times New Roman" w:hAnsi="Times New Roman"/>
        </w:rPr>
        <w:t xml:space="preserve"> receive </w:t>
      </w:r>
      <w:r w:rsidR="005C362B" w:rsidRPr="009659AD">
        <w:rPr>
          <w:rFonts w:ascii="Times New Roman" w:hAnsi="Times New Roman"/>
        </w:rPr>
        <w:t xml:space="preserve">a </w:t>
      </w:r>
      <w:r w:rsidRPr="009659AD">
        <w:rPr>
          <w:rFonts w:ascii="Times New Roman" w:hAnsi="Times New Roman"/>
        </w:rPr>
        <w:t>benefit from the discount.</w:t>
      </w:r>
    </w:p>
    <w:p w:rsidR="0000233D" w:rsidRPr="009659AD" w:rsidRDefault="0000233D" w:rsidP="0000233D">
      <w:pPr>
        <w:rPr>
          <w:rFonts w:ascii="Times New Roman" w:hAnsi="Times New Roman"/>
        </w:rPr>
      </w:pPr>
    </w:p>
    <w:p w:rsidR="0000233D" w:rsidRPr="00C24B65" w:rsidRDefault="0000233D" w:rsidP="0000233D">
      <w:pPr>
        <w:ind w:firstLine="720"/>
        <w:rPr>
          <w:rFonts w:ascii="Times New Roman" w:hAnsi="Times New Roman"/>
        </w:rPr>
      </w:pPr>
      <w:r w:rsidRPr="00C24B65">
        <w:rPr>
          <w:rFonts w:ascii="Times New Roman" w:hAnsi="Times New Roman"/>
        </w:rPr>
        <w:t xml:space="preserve">Small businesses may </w:t>
      </w:r>
      <w:r w:rsidR="005C362B" w:rsidRPr="009659AD">
        <w:rPr>
          <w:rFonts w:ascii="Times New Roman" w:hAnsi="Times New Roman"/>
        </w:rPr>
        <w:t xml:space="preserve">also </w:t>
      </w:r>
      <w:r w:rsidRPr="009659AD">
        <w:rPr>
          <w:rFonts w:ascii="Times New Roman" w:hAnsi="Times New Roman"/>
        </w:rPr>
        <w:t>request</w:t>
      </w:r>
      <w:r w:rsidRPr="00C24B65">
        <w:rPr>
          <w:rFonts w:ascii="Times New Roman" w:hAnsi="Times New Roman"/>
        </w:rPr>
        <w:t xml:space="preserve"> a waiver of the registration service fee.  A waiver applicant must demonstrate that it meets the criteria as outlined in PRIA.  The information that needs to be compiled in order to make this determination is information that companies routinely collect and maintain in the normal course of business.</w:t>
      </w:r>
    </w:p>
    <w:p w:rsidR="00C75D3C" w:rsidRPr="00C75D3C" w:rsidRDefault="00C75D3C" w:rsidP="00C75D3C">
      <w:pPr>
        <w:rPr>
          <w:rFonts w:ascii="Times New Roman" w:hAnsi="Times New Roman"/>
        </w:rPr>
      </w:pPr>
    </w:p>
    <w:p w:rsidR="00C75D3C" w:rsidRDefault="0000233D" w:rsidP="00C75D3C">
      <w:pPr>
        <w:rPr>
          <w:rFonts w:ascii="Times New Roman" w:hAnsi="Times New Roman"/>
          <w:b/>
        </w:rPr>
      </w:pPr>
      <w:r>
        <w:rPr>
          <w:rFonts w:ascii="Times New Roman" w:hAnsi="Times New Roman"/>
          <w:b/>
        </w:rPr>
        <w:t>5(d)</w:t>
      </w:r>
      <w:r w:rsidR="00F81444">
        <w:rPr>
          <w:rFonts w:ascii="Times New Roman" w:hAnsi="Times New Roman"/>
          <w:b/>
        </w:rPr>
        <w:t xml:space="preserve"> </w:t>
      </w:r>
      <w:r w:rsidR="00C75D3C" w:rsidRPr="00C75D3C">
        <w:rPr>
          <w:rFonts w:ascii="Times New Roman" w:hAnsi="Times New Roman"/>
          <w:b/>
        </w:rPr>
        <w:t>Collection Schedule</w:t>
      </w:r>
      <w:r w:rsidRPr="0000233D">
        <w:rPr>
          <w:rFonts w:ascii="Times New Roman" w:hAnsi="Times New Roman"/>
          <w:b/>
        </w:rPr>
        <w:t xml:space="preserve"> </w:t>
      </w:r>
    </w:p>
    <w:p w:rsidR="009F0646" w:rsidRPr="00C75D3C" w:rsidRDefault="009F0646" w:rsidP="00C75D3C">
      <w:pPr>
        <w:rPr>
          <w:rFonts w:ascii="Times New Roman" w:hAnsi="Times New Roman"/>
        </w:rPr>
      </w:pPr>
    </w:p>
    <w:p w:rsidR="00C75D3C" w:rsidRDefault="00C75D3C" w:rsidP="00BC5B8B">
      <w:pPr>
        <w:ind w:firstLine="720"/>
        <w:rPr>
          <w:rFonts w:ascii="Times New Roman" w:hAnsi="Times New Roman"/>
        </w:rPr>
      </w:pPr>
      <w:r w:rsidRPr="00C75D3C">
        <w:rPr>
          <w:rFonts w:ascii="Times New Roman" w:hAnsi="Times New Roman"/>
        </w:rPr>
        <w:t>The payment of maintenance fees for all pesticide products is mandated in FIFRA to occur annually.  Thus, there can be no option other than to require a minimum submission of the filing form once a year.  Less frequent information collection in this area would violate the statute.</w:t>
      </w:r>
    </w:p>
    <w:p w:rsidR="0000233D" w:rsidRDefault="0000233D" w:rsidP="00BC5B8B">
      <w:pPr>
        <w:ind w:firstLine="720"/>
        <w:rPr>
          <w:rFonts w:ascii="Times New Roman" w:hAnsi="Times New Roman"/>
        </w:rPr>
      </w:pPr>
    </w:p>
    <w:p w:rsidR="0000233D" w:rsidRPr="00C24B65" w:rsidRDefault="009F0646" w:rsidP="009F0646">
      <w:pPr>
        <w:ind w:firstLine="720"/>
        <w:rPr>
          <w:rFonts w:ascii="Times New Roman" w:hAnsi="Times New Roman"/>
          <w:b/>
          <w:bCs/>
        </w:rPr>
      </w:pPr>
      <w:r>
        <w:rPr>
          <w:rFonts w:ascii="Times New Roman" w:hAnsi="Times New Roman"/>
        </w:rPr>
        <w:t>T</w:t>
      </w:r>
      <w:r w:rsidR="0000233D" w:rsidRPr="00C24B65">
        <w:rPr>
          <w:rFonts w:ascii="Times New Roman" w:hAnsi="Times New Roman"/>
        </w:rPr>
        <w:t>he registration service fee is collected each time a registrant submits a registration application.  The applicant must either pay a fee or request and be granted a waiver or exemption for each registration application submitted if the application is within the scope of one of the 140 fee categories.</w:t>
      </w:r>
    </w:p>
    <w:p w:rsidR="00C75D3C" w:rsidRDefault="00C75D3C" w:rsidP="00C75D3C">
      <w:pPr>
        <w:rPr>
          <w:rFonts w:ascii="Times New Roman" w:hAnsi="Times New Roman"/>
        </w:rPr>
      </w:pPr>
    </w:p>
    <w:p w:rsidR="00B14A17" w:rsidRDefault="00B14A17" w:rsidP="00C75D3C">
      <w:pPr>
        <w:rPr>
          <w:rFonts w:ascii="Times New Roman" w:hAnsi="Times New Roman"/>
        </w:rPr>
      </w:pPr>
    </w:p>
    <w:p w:rsidR="006477CB" w:rsidRPr="00C75D3C" w:rsidRDefault="006477CB" w:rsidP="006477CB">
      <w:pPr>
        <w:rPr>
          <w:rFonts w:ascii="Times New Roman" w:hAnsi="Times New Roman"/>
          <w:b/>
        </w:rPr>
      </w:pPr>
      <w:r w:rsidRPr="00C75D3C">
        <w:rPr>
          <w:rFonts w:ascii="Times New Roman" w:hAnsi="Times New Roman"/>
          <w:b/>
        </w:rPr>
        <w:t>6.</w:t>
      </w:r>
      <w:r w:rsidRPr="00C75D3C">
        <w:rPr>
          <w:rFonts w:ascii="Times New Roman" w:hAnsi="Times New Roman"/>
          <w:b/>
        </w:rPr>
        <w:tab/>
      </w:r>
      <w:r w:rsidRPr="00C75D3C">
        <w:rPr>
          <w:rFonts w:ascii="Times New Roman" w:hAnsi="Times New Roman"/>
          <w:b/>
          <w:u w:val="single"/>
        </w:rPr>
        <w:t>ESTIMATING THE BURDEN AND COST OF THE COLLECTION</w:t>
      </w:r>
    </w:p>
    <w:p w:rsidR="006477CB" w:rsidRPr="00C75D3C" w:rsidRDefault="006477CB" w:rsidP="006477CB">
      <w:pPr>
        <w:rPr>
          <w:rFonts w:ascii="Times New Roman" w:hAnsi="Times New Roman"/>
        </w:rPr>
      </w:pPr>
    </w:p>
    <w:p w:rsidR="006477CB" w:rsidRDefault="006477CB" w:rsidP="006477CB">
      <w:pPr>
        <w:rPr>
          <w:rFonts w:ascii="Times New Roman" w:hAnsi="Times New Roman"/>
          <w:b/>
        </w:rPr>
      </w:pPr>
      <w:r w:rsidRPr="00C75D3C">
        <w:rPr>
          <w:rFonts w:ascii="Times New Roman" w:hAnsi="Times New Roman"/>
          <w:b/>
        </w:rPr>
        <w:t>6(a)</w:t>
      </w:r>
      <w:r>
        <w:rPr>
          <w:rFonts w:ascii="Times New Roman" w:hAnsi="Times New Roman"/>
          <w:b/>
        </w:rPr>
        <w:t xml:space="preserve"> </w:t>
      </w:r>
      <w:r w:rsidRPr="00C75D3C">
        <w:rPr>
          <w:rFonts w:ascii="Times New Roman" w:hAnsi="Times New Roman"/>
          <w:b/>
        </w:rPr>
        <w:t>Estimating Respondent Burden</w:t>
      </w:r>
      <w:r>
        <w:rPr>
          <w:rFonts w:ascii="Times New Roman" w:hAnsi="Times New Roman"/>
          <w:b/>
        </w:rPr>
        <w:t xml:space="preserve"> </w:t>
      </w:r>
    </w:p>
    <w:p w:rsidR="006477CB" w:rsidRDefault="006477CB" w:rsidP="006477CB">
      <w:pPr>
        <w:rPr>
          <w:rFonts w:ascii="Times New Roman" w:hAnsi="Times New Roman"/>
          <w:b/>
        </w:rPr>
      </w:pPr>
    </w:p>
    <w:p w:rsidR="006477CB" w:rsidRPr="00C75D3C" w:rsidRDefault="006477CB" w:rsidP="006477CB">
      <w:pPr>
        <w:rPr>
          <w:rFonts w:ascii="Times New Roman" w:hAnsi="Times New Roman"/>
          <w:b/>
        </w:rPr>
      </w:pPr>
      <w:r>
        <w:rPr>
          <w:rFonts w:ascii="Times New Roman" w:hAnsi="Times New Roman"/>
          <w:b/>
        </w:rPr>
        <w:t>Pesticide Product Registration</w:t>
      </w:r>
      <w:r w:rsidRPr="004B60C7">
        <w:rPr>
          <w:rFonts w:ascii="Times New Roman" w:hAnsi="Times New Roman"/>
          <w:b/>
          <w:bCs/>
        </w:rPr>
        <w:t xml:space="preserve"> </w:t>
      </w:r>
      <w:r w:rsidRPr="00C75D3C">
        <w:rPr>
          <w:rFonts w:ascii="Times New Roman" w:hAnsi="Times New Roman"/>
          <w:b/>
          <w:bCs/>
        </w:rPr>
        <w:t>Maintenance</w:t>
      </w:r>
      <w:r>
        <w:rPr>
          <w:rFonts w:ascii="Times New Roman" w:hAnsi="Times New Roman"/>
          <w:b/>
          <w:bCs/>
        </w:rPr>
        <w:t xml:space="preserve"> Fees</w:t>
      </w:r>
    </w:p>
    <w:p w:rsidR="006477CB" w:rsidRPr="00C75D3C" w:rsidRDefault="006477CB" w:rsidP="006477CB">
      <w:pPr>
        <w:rPr>
          <w:rFonts w:ascii="Times New Roman" w:hAnsi="Times New Roman"/>
        </w:rPr>
      </w:pPr>
    </w:p>
    <w:p w:rsidR="006477CB" w:rsidRPr="00C75D3C" w:rsidRDefault="006477CB" w:rsidP="006477CB">
      <w:pPr>
        <w:ind w:firstLine="720"/>
        <w:rPr>
          <w:rFonts w:ascii="Times New Roman" w:hAnsi="Times New Roman"/>
        </w:rPr>
      </w:pPr>
      <w:r w:rsidRPr="00C75D3C">
        <w:rPr>
          <w:rFonts w:ascii="Times New Roman" w:hAnsi="Times New Roman"/>
        </w:rPr>
        <w:t xml:space="preserve">Experience has shown that the average burden per respondent has remained at approximately 1 hour.  The agency believes that the number of actual burden hours has remained steady due to the fact that registrants now have 20 years of experience.  </w:t>
      </w:r>
      <w:r w:rsidRPr="00DE16C5">
        <w:rPr>
          <w:rFonts w:ascii="Times New Roman" w:hAnsi="Times New Roman"/>
        </w:rPr>
        <w:t>In 2013</w:t>
      </w:r>
      <w:r>
        <w:rPr>
          <w:rFonts w:ascii="Times New Roman" w:hAnsi="Times New Roman"/>
        </w:rPr>
        <w:t xml:space="preserve"> there were </w:t>
      </w:r>
      <w:r w:rsidRPr="00DE16C5">
        <w:rPr>
          <w:rFonts w:ascii="Times New Roman" w:hAnsi="Times New Roman"/>
        </w:rPr>
        <w:t>1,744 firms with registrations.  A summary of</w:t>
      </w:r>
      <w:r w:rsidRPr="00C75D3C">
        <w:rPr>
          <w:rFonts w:ascii="Times New Roman" w:hAnsi="Times New Roman"/>
        </w:rPr>
        <w:t xml:space="preserve"> firms and their number of registrations is provided below.</w:t>
      </w:r>
    </w:p>
    <w:p w:rsidR="006477CB" w:rsidRDefault="006477CB" w:rsidP="006477CB">
      <w:pPr>
        <w:rPr>
          <w:rFonts w:ascii="Times New Roman" w:hAnsi="Times New Roman"/>
          <w:b/>
        </w:rPr>
      </w:pPr>
    </w:p>
    <w:p w:rsidR="006477CB" w:rsidRDefault="006477CB" w:rsidP="006477CB">
      <w:pPr>
        <w:rPr>
          <w:rFonts w:ascii="Times New Roman" w:hAnsi="Times New Roman"/>
          <w:b/>
        </w:rPr>
      </w:pPr>
      <w:proofErr w:type="gramStart"/>
      <w:r w:rsidRPr="00C75D3C">
        <w:rPr>
          <w:rFonts w:ascii="Times New Roman" w:hAnsi="Times New Roman"/>
          <w:b/>
        </w:rPr>
        <w:t>Table 1.</w:t>
      </w:r>
      <w:proofErr w:type="gramEnd"/>
      <w:r w:rsidRPr="00C75D3C">
        <w:rPr>
          <w:rFonts w:ascii="Times New Roman" w:hAnsi="Times New Roman"/>
          <w:b/>
        </w:rPr>
        <w:t xml:space="preserve"> Number of Registrations Held by Registrants (Summary)</w:t>
      </w:r>
    </w:p>
    <w:tbl>
      <w:tblPr>
        <w:tblW w:w="0" w:type="auto"/>
        <w:tblInd w:w="120" w:type="dxa"/>
        <w:tblCellMar>
          <w:left w:w="0" w:type="dxa"/>
          <w:right w:w="0" w:type="dxa"/>
        </w:tblCellMar>
        <w:tblLook w:val="04A0"/>
      </w:tblPr>
      <w:tblGrid>
        <w:gridCol w:w="2325"/>
        <w:gridCol w:w="2325"/>
        <w:gridCol w:w="2325"/>
        <w:gridCol w:w="2325"/>
      </w:tblGrid>
      <w:tr w:rsidR="006477CB" w:rsidTr="009129FD">
        <w:tc>
          <w:tcPr>
            <w:tcW w:w="2325" w:type="dxa"/>
            <w:tcBorders>
              <w:top w:val="double" w:sz="4" w:space="0" w:color="auto"/>
              <w:left w:val="double" w:sz="4" w:space="0" w:color="auto"/>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b/>
                <w:bCs/>
              </w:rPr>
            </w:pPr>
            <w:r>
              <w:rPr>
                <w:rFonts w:ascii="Times New Roman" w:hAnsi="Times New Roman"/>
                <w:b/>
                <w:bCs/>
              </w:rPr>
              <w:t>Number of Products</w:t>
            </w:r>
          </w:p>
        </w:tc>
        <w:tc>
          <w:tcPr>
            <w:tcW w:w="2325" w:type="dxa"/>
            <w:tcBorders>
              <w:top w:val="double" w:sz="4" w:space="0" w:color="auto"/>
              <w:left w:val="nil"/>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b/>
                <w:bCs/>
              </w:rPr>
            </w:pPr>
            <w:r>
              <w:rPr>
                <w:rFonts w:ascii="Times New Roman" w:hAnsi="Times New Roman"/>
                <w:b/>
                <w:bCs/>
              </w:rPr>
              <w:t>Number of Registrants</w:t>
            </w:r>
          </w:p>
        </w:tc>
        <w:tc>
          <w:tcPr>
            <w:tcW w:w="2325" w:type="dxa"/>
            <w:tcBorders>
              <w:top w:val="double" w:sz="4" w:space="0" w:color="auto"/>
              <w:left w:val="nil"/>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b/>
                <w:bCs/>
              </w:rPr>
            </w:pPr>
            <w:r>
              <w:rPr>
                <w:rFonts w:ascii="Times New Roman" w:hAnsi="Times New Roman"/>
                <w:b/>
                <w:bCs/>
              </w:rPr>
              <w:t>Registrants Cumulative Total</w:t>
            </w:r>
          </w:p>
        </w:tc>
        <w:tc>
          <w:tcPr>
            <w:tcW w:w="2325" w:type="dxa"/>
            <w:tcBorders>
              <w:top w:val="double" w:sz="4" w:space="0" w:color="auto"/>
              <w:left w:val="nil"/>
              <w:bottom w:val="single" w:sz="8" w:space="0" w:color="000000"/>
              <w:right w:val="double" w:sz="4" w:space="0" w:color="auto"/>
            </w:tcBorders>
            <w:tcMar>
              <w:top w:w="0" w:type="dxa"/>
              <w:left w:w="120" w:type="dxa"/>
              <w:bottom w:w="0" w:type="dxa"/>
              <w:right w:w="120" w:type="dxa"/>
            </w:tcMar>
            <w:hideMark/>
          </w:tcPr>
          <w:p w:rsidR="006477CB" w:rsidRDefault="006477CB" w:rsidP="009129FD">
            <w:pPr>
              <w:jc w:val="center"/>
              <w:rPr>
                <w:rFonts w:ascii="Times New Roman" w:eastAsia="Calibri" w:hAnsi="Times New Roman"/>
                <w:b/>
                <w:bCs/>
              </w:rPr>
            </w:pPr>
            <w:r>
              <w:rPr>
                <w:rFonts w:ascii="Times New Roman" w:hAnsi="Times New Roman"/>
                <w:b/>
                <w:bCs/>
              </w:rPr>
              <w:t>Cumulative %</w:t>
            </w:r>
          </w:p>
        </w:tc>
      </w:tr>
      <w:tr w:rsidR="006477CB" w:rsidTr="009129FD">
        <w:tc>
          <w:tcPr>
            <w:tcW w:w="2325" w:type="dxa"/>
            <w:tcBorders>
              <w:top w:val="nil"/>
              <w:left w:val="double" w:sz="4" w:space="0" w:color="auto"/>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1 – 5</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1,337</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1,337</w:t>
            </w:r>
          </w:p>
        </w:tc>
        <w:tc>
          <w:tcPr>
            <w:tcW w:w="2325" w:type="dxa"/>
            <w:tcBorders>
              <w:top w:val="nil"/>
              <w:left w:val="nil"/>
              <w:bottom w:val="single" w:sz="8" w:space="0" w:color="000000"/>
              <w:right w:val="double" w:sz="4" w:space="0" w:color="auto"/>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77%</w:t>
            </w:r>
          </w:p>
        </w:tc>
      </w:tr>
      <w:tr w:rsidR="006477CB" w:rsidTr="009129FD">
        <w:tc>
          <w:tcPr>
            <w:tcW w:w="2325" w:type="dxa"/>
            <w:tcBorders>
              <w:top w:val="nil"/>
              <w:left w:val="double" w:sz="4" w:space="0" w:color="auto"/>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6 – 10</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156</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1,493</w:t>
            </w:r>
          </w:p>
        </w:tc>
        <w:tc>
          <w:tcPr>
            <w:tcW w:w="2325" w:type="dxa"/>
            <w:tcBorders>
              <w:top w:val="nil"/>
              <w:left w:val="nil"/>
              <w:bottom w:val="single" w:sz="8" w:space="0" w:color="000000"/>
              <w:right w:val="double" w:sz="4" w:space="0" w:color="auto"/>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86%</w:t>
            </w:r>
          </w:p>
        </w:tc>
      </w:tr>
      <w:tr w:rsidR="006477CB" w:rsidTr="009129FD">
        <w:tc>
          <w:tcPr>
            <w:tcW w:w="2325" w:type="dxa"/>
            <w:tcBorders>
              <w:top w:val="nil"/>
              <w:left w:val="double" w:sz="4" w:space="0" w:color="auto"/>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11 – 20</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100</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1,593</w:t>
            </w:r>
          </w:p>
        </w:tc>
        <w:tc>
          <w:tcPr>
            <w:tcW w:w="2325" w:type="dxa"/>
            <w:tcBorders>
              <w:top w:val="nil"/>
              <w:left w:val="nil"/>
              <w:bottom w:val="single" w:sz="8" w:space="0" w:color="000000"/>
              <w:right w:val="double" w:sz="4" w:space="0" w:color="auto"/>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91%</w:t>
            </w:r>
          </w:p>
        </w:tc>
      </w:tr>
      <w:tr w:rsidR="006477CB" w:rsidTr="009129FD">
        <w:tc>
          <w:tcPr>
            <w:tcW w:w="2325" w:type="dxa"/>
            <w:tcBorders>
              <w:top w:val="nil"/>
              <w:left w:val="double" w:sz="4" w:space="0" w:color="auto"/>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21 – 50</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84</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1,677</w:t>
            </w:r>
          </w:p>
        </w:tc>
        <w:tc>
          <w:tcPr>
            <w:tcW w:w="2325" w:type="dxa"/>
            <w:tcBorders>
              <w:top w:val="nil"/>
              <w:left w:val="nil"/>
              <w:bottom w:val="single" w:sz="8" w:space="0" w:color="000000"/>
              <w:right w:val="double" w:sz="4" w:space="0" w:color="auto"/>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96%</w:t>
            </w:r>
          </w:p>
        </w:tc>
      </w:tr>
      <w:tr w:rsidR="006477CB" w:rsidTr="009129FD">
        <w:tc>
          <w:tcPr>
            <w:tcW w:w="2325" w:type="dxa"/>
            <w:tcBorders>
              <w:top w:val="nil"/>
              <w:left w:val="double" w:sz="4" w:space="0" w:color="auto"/>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51 - 100</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32</w:t>
            </w:r>
          </w:p>
        </w:tc>
        <w:tc>
          <w:tcPr>
            <w:tcW w:w="2325" w:type="dxa"/>
            <w:tcBorders>
              <w:top w:val="nil"/>
              <w:left w:val="nil"/>
              <w:bottom w:val="single" w:sz="8" w:space="0" w:color="000000"/>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1,709</w:t>
            </w:r>
          </w:p>
        </w:tc>
        <w:tc>
          <w:tcPr>
            <w:tcW w:w="2325" w:type="dxa"/>
            <w:tcBorders>
              <w:top w:val="nil"/>
              <w:left w:val="nil"/>
              <w:bottom w:val="single" w:sz="8" w:space="0" w:color="000000"/>
              <w:right w:val="double" w:sz="4" w:space="0" w:color="auto"/>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98%</w:t>
            </w:r>
          </w:p>
        </w:tc>
      </w:tr>
      <w:tr w:rsidR="006477CB" w:rsidTr="009129FD">
        <w:tc>
          <w:tcPr>
            <w:tcW w:w="2325" w:type="dxa"/>
            <w:tcBorders>
              <w:top w:val="nil"/>
              <w:left w:val="double" w:sz="4" w:space="0" w:color="auto"/>
              <w:bottom w:val="double" w:sz="4" w:space="0" w:color="auto"/>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&gt; 100</w:t>
            </w:r>
          </w:p>
        </w:tc>
        <w:tc>
          <w:tcPr>
            <w:tcW w:w="2325" w:type="dxa"/>
            <w:tcBorders>
              <w:top w:val="nil"/>
              <w:left w:val="nil"/>
              <w:bottom w:val="double" w:sz="4" w:space="0" w:color="auto"/>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35</w:t>
            </w:r>
          </w:p>
        </w:tc>
        <w:tc>
          <w:tcPr>
            <w:tcW w:w="2325" w:type="dxa"/>
            <w:tcBorders>
              <w:top w:val="nil"/>
              <w:left w:val="nil"/>
              <w:bottom w:val="double" w:sz="4" w:space="0" w:color="auto"/>
              <w:right w:val="single" w:sz="8" w:space="0" w:color="000000"/>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1,744</w:t>
            </w:r>
          </w:p>
        </w:tc>
        <w:tc>
          <w:tcPr>
            <w:tcW w:w="2325" w:type="dxa"/>
            <w:tcBorders>
              <w:top w:val="nil"/>
              <w:left w:val="nil"/>
              <w:bottom w:val="double" w:sz="4" w:space="0" w:color="auto"/>
              <w:right w:val="double" w:sz="4" w:space="0" w:color="auto"/>
            </w:tcBorders>
            <w:tcMar>
              <w:top w:w="0" w:type="dxa"/>
              <w:left w:w="120" w:type="dxa"/>
              <w:bottom w:w="0" w:type="dxa"/>
              <w:right w:w="120" w:type="dxa"/>
            </w:tcMar>
            <w:hideMark/>
          </w:tcPr>
          <w:p w:rsidR="006477CB" w:rsidRDefault="006477CB" w:rsidP="009129FD">
            <w:pPr>
              <w:jc w:val="center"/>
              <w:rPr>
                <w:rFonts w:ascii="Times New Roman" w:eastAsia="Calibri" w:hAnsi="Times New Roman"/>
              </w:rPr>
            </w:pPr>
            <w:r>
              <w:rPr>
                <w:rFonts w:ascii="Times New Roman" w:hAnsi="Times New Roman"/>
              </w:rPr>
              <w:t>100%</w:t>
            </w:r>
          </w:p>
        </w:tc>
      </w:tr>
    </w:tbl>
    <w:p w:rsidR="006477CB" w:rsidRPr="00C75D3C" w:rsidRDefault="006477CB" w:rsidP="006477CB">
      <w:pPr>
        <w:rPr>
          <w:rFonts w:ascii="Times New Roman" w:hAnsi="Times New Roman"/>
        </w:rPr>
      </w:pPr>
      <w:r w:rsidRPr="00C75D3C">
        <w:rPr>
          <w:rFonts w:ascii="Times New Roman" w:hAnsi="Times New Roman"/>
        </w:rPr>
        <w:t xml:space="preserve"> </w:t>
      </w:r>
    </w:p>
    <w:p w:rsidR="006477CB" w:rsidRPr="00C75D3C" w:rsidRDefault="006477CB" w:rsidP="006477CB">
      <w:pPr>
        <w:ind w:firstLine="720"/>
        <w:rPr>
          <w:rFonts w:ascii="Times New Roman" w:hAnsi="Times New Roman"/>
        </w:rPr>
      </w:pPr>
      <w:r w:rsidRPr="00C75D3C">
        <w:rPr>
          <w:rFonts w:ascii="Times New Roman" w:hAnsi="Times New Roman"/>
        </w:rPr>
        <w:t xml:space="preserve">Based on consultations with several respondents, both in the past and for this ICR renewal, we believe that the average time required to complete the maintenance fee filing form depends upon the number of registrations held by the registrant. Below is the breakdown of the burden associated with </w:t>
      </w:r>
      <w:r w:rsidR="00EE3CD6" w:rsidRPr="00C75D3C">
        <w:rPr>
          <w:rFonts w:ascii="Times New Roman" w:hAnsi="Times New Roman"/>
        </w:rPr>
        <w:t>the maintenance</w:t>
      </w:r>
      <w:r w:rsidR="00EE3CD6">
        <w:rPr>
          <w:rFonts w:ascii="Times New Roman" w:hAnsi="Times New Roman"/>
        </w:rPr>
        <w:t xml:space="preserve"> </w:t>
      </w:r>
      <w:r w:rsidRPr="00C75D3C">
        <w:rPr>
          <w:rFonts w:ascii="Times New Roman" w:hAnsi="Times New Roman"/>
        </w:rPr>
        <w:t xml:space="preserve">fee filing based on registrant-supplied </w:t>
      </w:r>
      <w:proofErr w:type="gramStart"/>
      <w:r w:rsidRPr="00C75D3C">
        <w:rPr>
          <w:rFonts w:ascii="Times New Roman" w:hAnsi="Times New Roman"/>
        </w:rPr>
        <w:t>information.</w:t>
      </w:r>
      <w:proofErr w:type="gramEnd"/>
    </w:p>
    <w:p w:rsidR="006477CB" w:rsidRDefault="006477CB" w:rsidP="006477CB">
      <w:pPr>
        <w:rPr>
          <w:rFonts w:ascii="Times New Roman" w:hAnsi="Times New Roman"/>
          <w:b/>
        </w:rPr>
      </w:pPr>
    </w:p>
    <w:p w:rsidR="006477CB" w:rsidRPr="00C75D3C" w:rsidRDefault="006477CB" w:rsidP="006477CB">
      <w:pPr>
        <w:rPr>
          <w:rFonts w:ascii="Times New Roman" w:hAnsi="Times New Roman"/>
          <w:b/>
        </w:rPr>
      </w:pPr>
      <w:proofErr w:type="gramStart"/>
      <w:r w:rsidRPr="00C75D3C">
        <w:rPr>
          <w:rFonts w:ascii="Times New Roman" w:hAnsi="Times New Roman"/>
          <w:b/>
        </w:rPr>
        <w:lastRenderedPageBreak/>
        <w:t>Table 2.</w:t>
      </w:r>
      <w:proofErr w:type="gramEnd"/>
      <w:r w:rsidRPr="00C75D3C">
        <w:rPr>
          <w:rFonts w:ascii="Times New Roman" w:hAnsi="Times New Roman"/>
          <w:b/>
        </w:rPr>
        <w:t xml:space="preserve"> Respondent Burden, by Number of Registrations Held      </w:t>
      </w:r>
    </w:p>
    <w:tbl>
      <w:tblPr>
        <w:tblW w:w="0" w:type="auto"/>
        <w:tblInd w:w="120" w:type="dxa"/>
        <w:tblLayout w:type="fixed"/>
        <w:tblCellMar>
          <w:left w:w="120" w:type="dxa"/>
          <w:right w:w="120" w:type="dxa"/>
        </w:tblCellMar>
        <w:tblLook w:val="0000"/>
      </w:tblPr>
      <w:tblGrid>
        <w:gridCol w:w="2185"/>
        <w:gridCol w:w="2096"/>
        <w:gridCol w:w="2274"/>
        <w:gridCol w:w="2186"/>
      </w:tblGrid>
      <w:tr w:rsidR="006477CB" w:rsidRPr="00C75D3C" w:rsidTr="009129FD">
        <w:tblPrEx>
          <w:tblCellMar>
            <w:top w:w="0" w:type="dxa"/>
            <w:bottom w:w="0" w:type="dxa"/>
          </w:tblCellMar>
        </w:tblPrEx>
        <w:tc>
          <w:tcPr>
            <w:tcW w:w="2185" w:type="dxa"/>
            <w:tcBorders>
              <w:top w:val="double" w:sz="4" w:space="0" w:color="auto"/>
              <w:left w:val="double" w:sz="4" w:space="0" w:color="auto"/>
              <w:bottom w:val="single" w:sz="7" w:space="0" w:color="000000"/>
              <w:right w:val="single" w:sz="7" w:space="0" w:color="000000"/>
            </w:tcBorders>
          </w:tcPr>
          <w:p w:rsidR="006477CB" w:rsidRPr="004E31B2" w:rsidRDefault="006477CB" w:rsidP="009129FD">
            <w:pPr>
              <w:jc w:val="center"/>
              <w:rPr>
                <w:rFonts w:ascii="Times New Roman" w:hAnsi="Times New Roman"/>
                <w:b/>
              </w:rPr>
            </w:pPr>
            <w:r w:rsidRPr="004E31B2">
              <w:rPr>
                <w:rFonts w:ascii="Times New Roman" w:hAnsi="Times New Roman"/>
                <w:b/>
              </w:rPr>
              <w:t>Number of Products</w:t>
            </w:r>
          </w:p>
        </w:tc>
        <w:tc>
          <w:tcPr>
            <w:tcW w:w="2096" w:type="dxa"/>
            <w:tcBorders>
              <w:top w:val="double" w:sz="4" w:space="0" w:color="auto"/>
              <w:left w:val="single" w:sz="7" w:space="0" w:color="000000"/>
              <w:bottom w:val="single" w:sz="7" w:space="0" w:color="000000"/>
              <w:right w:val="single" w:sz="7" w:space="0" w:color="000000"/>
            </w:tcBorders>
          </w:tcPr>
          <w:p w:rsidR="006477CB" w:rsidRPr="004E31B2" w:rsidRDefault="006477CB" w:rsidP="009129FD">
            <w:pPr>
              <w:jc w:val="center"/>
              <w:rPr>
                <w:rFonts w:ascii="Times New Roman" w:hAnsi="Times New Roman"/>
                <w:b/>
              </w:rPr>
            </w:pPr>
            <w:r w:rsidRPr="004E31B2">
              <w:rPr>
                <w:rFonts w:ascii="Times New Roman" w:hAnsi="Times New Roman"/>
                <w:b/>
              </w:rPr>
              <w:t>Average</w:t>
            </w:r>
            <w:r>
              <w:rPr>
                <w:rFonts w:ascii="Times New Roman" w:hAnsi="Times New Roman"/>
                <w:b/>
              </w:rPr>
              <w:t xml:space="preserve"> H</w:t>
            </w:r>
            <w:r w:rsidRPr="004E31B2">
              <w:rPr>
                <w:rFonts w:ascii="Times New Roman" w:hAnsi="Times New Roman"/>
                <w:b/>
              </w:rPr>
              <w:t>ours</w:t>
            </w:r>
          </w:p>
        </w:tc>
        <w:tc>
          <w:tcPr>
            <w:tcW w:w="2274" w:type="dxa"/>
            <w:tcBorders>
              <w:top w:val="double" w:sz="4" w:space="0" w:color="auto"/>
              <w:left w:val="single" w:sz="7" w:space="0" w:color="000000"/>
              <w:bottom w:val="single" w:sz="7" w:space="0" w:color="000000"/>
              <w:right w:val="single" w:sz="7" w:space="0" w:color="000000"/>
            </w:tcBorders>
          </w:tcPr>
          <w:p w:rsidR="006477CB" w:rsidRPr="004E31B2" w:rsidRDefault="006477CB" w:rsidP="009129FD">
            <w:pPr>
              <w:jc w:val="center"/>
              <w:rPr>
                <w:rFonts w:ascii="Times New Roman" w:hAnsi="Times New Roman"/>
                <w:b/>
              </w:rPr>
            </w:pPr>
            <w:r w:rsidRPr="004E31B2">
              <w:rPr>
                <w:rFonts w:ascii="Times New Roman" w:hAnsi="Times New Roman"/>
                <w:b/>
              </w:rPr>
              <w:t>Number of</w:t>
            </w:r>
            <w:r>
              <w:rPr>
                <w:rFonts w:ascii="Times New Roman" w:hAnsi="Times New Roman"/>
                <w:b/>
              </w:rPr>
              <w:t xml:space="preserve"> </w:t>
            </w:r>
            <w:r w:rsidRPr="004E31B2">
              <w:rPr>
                <w:rFonts w:ascii="Times New Roman" w:hAnsi="Times New Roman"/>
                <w:b/>
              </w:rPr>
              <w:t>Registrants</w:t>
            </w:r>
          </w:p>
        </w:tc>
        <w:tc>
          <w:tcPr>
            <w:tcW w:w="2186" w:type="dxa"/>
            <w:tcBorders>
              <w:top w:val="double" w:sz="4" w:space="0" w:color="auto"/>
              <w:left w:val="single" w:sz="7" w:space="0" w:color="000000"/>
              <w:bottom w:val="single" w:sz="7" w:space="0" w:color="000000"/>
              <w:right w:val="double" w:sz="4" w:space="0" w:color="auto"/>
            </w:tcBorders>
          </w:tcPr>
          <w:p w:rsidR="006477CB" w:rsidRPr="004E31B2" w:rsidRDefault="006477CB" w:rsidP="009129FD">
            <w:pPr>
              <w:jc w:val="center"/>
              <w:rPr>
                <w:rFonts w:ascii="Times New Roman" w:hAnsi="Times New Roman"/>
                <w:b/>
              </w:rPr>
            </w:pPr>
            <w:r w:rsidRPr="004E31B2">
              <w:rPr>
                <w:rFonts w:ascii="Times New Roman" w:hAnsi="Times New Roman"/>
                <w:b/>
              </w:rPr>
              <w:t>Total Hours</w:t>
            </w:r>
          </w:p>
        </w:tc>
      </w:tr>
      <w:tr w:rsidR="006477CB" w:rsidRPr="00C75D3C" w:rsidTr="009129FD">
        <w:tblPrEx>
          <w:tblCellMar>
            <w:top w:w="0" w:type="dxa"/>
            <w:bottom w:w="0" w:type="dxa"/>
          </w:tblCellMar>
        </w:tblPrEx>
        <w:tc>
          <w:tcPr>
            <w:tcW w:w="2185" w:type="dxa"/>
            <w:tcBorders>
              <w:top w:val="single" w:sz="7" w:space="0" w:color="000000"/>
              <w:left w:val="double" w:sz="4" w:space="0" w:color="auto"/>
              <w:bottom w:val="single" w:sz="7" w:space="0" w:color="000000"/>
              <w:right w:val="single" w:sz="7" w:space="0" w:color="000000"/>
            </w:tcBorders>
          </w:tcPr>
          <w:p w:rsidR="006477CB" w:rsidRDefault="006477CB" w:rsidP="009129FD">
            <w:pPr>
              <w:ind w:left="-249"/>
              <w:jc w:val="center"/>
              <w:rPr>
                <w:rFonts w:ascii="Times New Roman" w:eastAsia="Calibri" w:hAnsi="Times New Roman"/>
              </w:rPr>
            </w:pPr>
            <w:bookmarkStart w:id="0" w:name="_Hlk251858688"/>
            <w:r>
              <w:rPr>
                <w:rFonts w:ascii="Times New Roman" w:hAnsi="Times New Roman"/>
              </w:rPr>
              <w:t xml:space="preserve">   1 – 5</w:t>
            </w:r>
          </w:p>
        </w:tc>
        <w:tc>
          <w:tcPr>
            <w:tcW w:w="2096" w:type="dxa"/>
            <w:tcBorders>
              <w:top w:val="single" w:sz="7" w:space="0" w:color="000000"/>
              <w:left w:val="single" w:sz="7" w:space="0" w:color="000000"/>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1.0</w:t>
            </w:r>
          </w:p>
        </w:tc>
        <w:tc>
          <w:tcPr>
            <w:tcW w:w="2274" w:type="dxa"/>
            <w:tcBorders>
              <w:top w:val="single" w:sz="7" w:space="0" w:color="000000"/>
              <w:left w:val="single" w:sz="7" w:space="0" w:color="000000"/>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1,337</w:t>
            </w:r>
          </w:p>
        </w:tc>
        <w:tc>
          <w:tcPr>
            <w:tcW w:w="2186" w:type="dxa"/>
            <w:tcBorders>
              <w:top w:val="single" w:sz="7" w:space="0" w:color="000000"/>
              <w:left w:val="single" w:sz="7" w:space="0" w:color="000000"/>
              <w:bottom w:val="single" w:sz="7" w:space="0" w:color="000000"/>
              <w:right w:val="double" w:sz="4" w:space="0" w:color="auto"/>
            </w:tcBorders>
          </w:tcPr>
          <w:p w:rsidR="006477CB" w:rsidRDefault="006477CB" w:rsidP="009129FD">
            <w:pPr>
              <w:jc w:val="center"/>
              <w:rPr>
                <w:rFonts w:ascii="Times New Roman" w:eastAsia="Calibri" w:hAnsi="Times New Roman"/>
              </w:rPr>
            </w:pPr>
            <w:r>
              <w:rPr>
                <w:rFonts w:ascii="Times New Roman" w:hAnsi="Times New Roman"/>
              </w:rPr>
              <w:t>1,337</w:t>
            </w:r>
          </w:p>
        </w:tc>
      </w:tr>
      <w:tr w:rsidR="006477CB" w:rsidRPr="00C75D3C" w:rsidTr="009129FD">
        <w:tblPrEx>
          <w:tblCellMar>
            <w:top w:w="0" w:type="dxa"/>
            <w:bottom w:w="0" w:type="dxa"/>
          </w:tblCellMar>
        </w:tblPrEx>
        <w:tc>
          <w:tcPr>
            <w:tcW w:w="2185" w:type="dxa"/>
            <w:tcBorders>
              <w:top w:val="single" w:sz="7" w:space="0" w:color="000000"/>
              <w:left w:val="double" w:sz="4" w:space="0" w:color="auto"/>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6 – 10</w:t>
            </w:r>
          </w:p>
        </w:tc>
        <w:tc>
          <w:tcPr>
            <w:tcW w:w="2096" w:type="dxa"/>
            <w:tcBorders>
              <w:top w:val="single" w:sz="7" w:space="0" w:color="000000"/>
              <w:left w:val="single" w:sz="7" w:space="0" w:color="000000"/>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0.75</w:t>
            </w:r>
          </w:p>
        </w:tc>
        <w:tc>
          <w:tcPr>
            <w:tcW w:w="2274" w:type="dxa"/>
            <w:tcBorders>
              <w:top w:val="single" w:sz="7" w:space="0" w:color="000000"/>
              <w:left w:val="single" w:sz="7" w:space="0" w:color="000000"/>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156</w:t>
            </w:r>
          </w:p>
        </w:tc>
        <w:tc>
          <w:tcPr>
            <w:tcW w:w="2186" w:type="dxa"/>
            <w:tcBorders>
              <w:top w:val="single" w:sz="7" w:space="0" w:color="000000"/>
              <w:left w:val="single" w:sz="7" w:space="0" w:color="000000"/>
              <w:bottom w:val="single" w:sz="7" w:space="0" w:color="000000"/>
              <w:right w:val="double" w:sz="4" w:space="0" w:color="auto"/>
            </w:tcBorders>
          </w:tcPr>
          <w:p w:rsidR="006477CB" w:rsidRDefault="006477CB" w:rsidP="009129FD">
            <w:pPr>
              <w:jc w:val="center"/>
              <w:rPr>
                <w:rFonts w:ascii="Times New Roman" w:eastAsia="Calibri" w:hAnsi="Times New Roman"/>
              </w:rPr>
            </w:pPr>
            <w:r>
              <w:rPr>
                <w:rFonts w:ascii="Times New Roman" w:hAnsi="Times New Roman"/>
              </w:rPr>
              <w:t>117</w:t>
            </w:r>
          </w:p>
        </w:tc>
      </w:tr>
      <w:tr w:rsidR="006477CB" w:rsidRPr="00C75D3C" w:rsidTr="009129FD">
        <w:tblPrEx>
          <w:tblCellMar>
            <w:top w:w="0" w:type="dxa"/>
            <w:bottom w:w="0" w:type="dxa"/>
          </w:tblCellMar>
        </w:tblPrEx>
        <w:tc>
          <w:tcPr>
            <w:tcW w:w="2185" w:type="dxa"/>
            <w:tcBorders>
              <w:top w:val="single" w:sz="7" w:space="0" w:color="000000"/>
              <w:left w:val="double" w:sz="4" w:space="0" w:color="auto"/>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11 – 20</w:t>
            </w:r>
          </w:p>
        </w:tc>
        <w:tc>
          <w:tcPr>
            <w:tcW w:w="2096" w:type="dxa"/>
            <w:tcBorders>
              <w:top w:val="single" w:sz="7" w:space="0" w:color="000000"/>
              <w:left w:val="single" w:sz="7" w:space="0" w:color="000000"/>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1.0</w:t>
            </w:r>
          </w:p>
        </w:tc>
        <w:tc>
          <w:tcPr>
            <w:tcW w:w="2274" w:type="dxa"/>
            <w:tcBorders>
              <w:top w:val="single" w:sz="7" w:space="0" w:color="000000"/>
              <w:left w:val="single" w:sz="7" w:space="0" w:color="000000"/>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100</w:t>
            </w:r>
          </w:p>
        </w:tc>
        <w:tc>
          <w:tcPr>
            <w:tcW w:w="2186" w:type="dxa"/>
            <w:tcBorders>
              <w:top w:val="single" w:sz="7" w:space="0" w:color="000000"/>
              <w:left w:val="single" w:sz="7" w:space="0" w:color="000000"/>
              <w:bottom w:val="single" w:sz="7" w:space="0" w:color="000000"/>
              <w:right w:val="double" w:sz="4" w:space="0" w:color="auto"/>
            </w:tcBorders>
          </w:tcPr>
          <w:p w:rsidR="006477CB" w:rsidRDefault="006477CB" w:rsidP="009129FD">
            <w:pPr>
              <w:jc w:val="center"/>
              <w:rPr>
                <w:rFonts w:ascii="Times New Roman" w:eastAsia="Calibri" w:hAnsi="Times New Roman"/>
              </w:rPr>
            </w:pPr>
            <w:r>
              <w:rPr>
                <w:rFonts w:ascii="Times New Roman" w:hAnsi="Times New Roman"/>
              </w:rPr>
              <w:t>100</w:t>
            </w:r>
          </w:p>
        </w:tc>
      </w:tr>
      <w:tr w:rsidR="006477CB" w:rsidRPr="00C75D3C" w:rsidTr="009129FD">
        <w:tblPrEx>
          <w:tblCellMar>
            <w:top w:w="0" w:type="dxa"/>
            <w:bottom w:w="0" w:type="dxa"/>
          </w:tblCellMar>
        </w:tblPrEx>
        <w:tc>
          <w:tcPr>
            <w:tcW w:w="2185" w:type="dxa"/>
            <w:tcBorders>
              <w:top w:val="single" w:sz="7" w:space="0" w:color="000000"/>
              <w:left w:val="double" w:sz="4" w:space="0" w:color="auto"/>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21 – 50</w:t>
            </w:r>
          </w:p>
        </w:tc>
        <w:tc>
          <w:tcPr>
            <w:tcW w:w="2096" w:type="dxa"/>
            <w:tcBorders>
              <w:top w:val="single" w:sz="7" w:space="0" w:color="000000"/>
              <w:left w:val="single" w:sz="7" w:space="0" w:color="000000"/>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2.0</w:t>
            </w:r>
          </w:p>
        </w:tc>
        <w:tc>
          <w:tcPr>
            <w:tcW w:w="2274" w:type="dxa"/>
            <w:tcBorders>
              <w:top w:val="single" w:sz="7" w:space="0" w:color="000000"/>
              <w:left w:val="single" w:sz="7" w:space="0" w:color="000000"/>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84</w:t>
            </w:r>
          </w:p>
        </w:tc>
        <w:tc>
          <w:tcPr>
            <w:tcW w:w="2186" w:type="dxa"/>
            <w:tcBorders>
              <w:top w:val="single" w:sz="7" w:space="0" w:color="000000"/>
              <w:left w:val="single" w:sz="7" w:space="0" w:color="000000"/>
              <w:bottom w:val="single" w:sz="7" w:space="0" w:color="000000"/>
              <w:right w:val="double" w:sz="4" w:space="0" w:color="auto"/>
            </w:tcBorders>
          </w:tcPr>
          <w:p w:rsidR="006477CB" w:rsidRDefault="006477CB" w:rsidP="009129FD">
            <w:pPr>
              <w:jc w:val="center"/>
              <w:rPr>
                <w:rFonts w:ascii="Times New Roman" w:eastAsia="Calibri" w:hAnsi="Times New Roman"/>
              </w:rPr>
            </w:pPr>
            <w:r>
              <w:rPr>
                <w:rFonts w:ascii="Times New Roman" w:hAnsi="Times New Roman"/>
              </w:rPr>
              <w:t>168</w:t>
            </w:r>
          </w:p>
        </w:tc>
      </w:tr>
      <w:tr w:rsidR="006477CB" w:rsidRPr="00C75D3C" w:rsidTr="009129FD">
        <w:tblPrEx>
          <w:tblCellMar>
            <w:top w:w="0" w:type="dxa"/>
            <w:bottom w:w="0" w:type="dxa"/>
          </w:tblCellMar>
        </w:tblPrEx>
        <w:tc>
          <w:tcPr>
            <w:tcW w:w="2185" w:type="dxa"/>
            <w:tcBorders>
              <w:top w:val="single" w:sz="7" w:space="0" w:color="000000"/>
              <w:left w:val="double" w:sz="4" w:space="0" w:color="auto"/>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51 – 100</w:t>
            </w:r>
          </w:p>
        </w:tc>
        <w:tc>
          <w:tcPr>
            <w:tcW w:w="2096" w:type="dxa"/>
            <w:tcBorders>
              <w:top w:val="single" w:sz="7" w:space="0" w:color="000000"/>
              <w:left w:val="single" w:sz="7" w:space="0" w:color="000000"/>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3.0</w:t>
            </w:r>
          </w:p>
        </w:tc>
        <w:tc>
          <w:tcPr>
            <w:tcW w:w="2274" w:type="dxa"/>
            <w:tcBorders>
              <w:top w:val="single" w:sz="7" w:space="0" w:color="000000"/>
              <w:left w:val="single" w:sz="7" w:space="0" w:color="000000"/>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32</w:t>
            </w:r>
          </w:p>
        </w:tc>
        <w:tc>
          <w:tcPr>
            <w:tcW w:w="2186" w:type="dxa"/>
            <w:tcBorders>
              <w:top w:val="single" w:sz="7" w:space="0" w:color="000000"/>
              <w:left w:val="single" w:sz="7" w:space="0" w:color="000000"/>
              <w:bottom w:val="single" w:sz="7" w:space="0" w:color="000000"/>
              <w:right w:val="double" w:sz="4" w:space="0" w:color="auto"/>
            </w:tcBorders>
          </w:tcPr>
          <w:p w:rsidR="006477CB" w:rsidRDefault="006477CB" w:rsidP="009129FD">
            <w:pPr>
              <w:jc w:val="center"/>
              <w:rPr>
                <w:rFonts w:ascii="Times New Roman" w:eastAsia="Calibri" w:hAnsi="Times New Roman"/>
              </w:rPr>
            </w:pPr>
            <w:r>
              <w:rPr>
                <w:rFonts w:ascii="Times New Roman" w:hAnsi="Times New Roman"/>
              </w:rPr>
              <w:t>96</w:t>
            </w:r>
          </w:p>
        </w:tc>
      </w:tr>
      <w:tr w:rsidR="006477CB" w:rsidRPr="00C75D3C" w:rsidTr="009129FD">
        <w:tblPrEx>
          <w:tblCellMar>
            <w:top w:w="0" w:type="dxa"/>
            <w:bottom w:w="0" w:type="dxa"/>
          </w:tblCellMar>
        </w:tblPrEx>
        <w:tc>
          <w:tcPr>
            <w:tcW w:w="2185" w:type="dxa"/>
            <w:tcBorders>
              <w:top w:val="single" w:sz="7" w:space="0" w:color="000000"/>
              <w:left w:val="double" w:sz="4" w:space="0" w:color="auto"/>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&gt; 100</w:t>
            </w:r>
          </w:p>
        </w:tc>
        <w:tc>
          <w:tcPr>
            <w:tcW w:w="2096" w:type="dxa"/>
            <w:tcBorders>
              <w:top w:val="single" w:sz="7" w:space="0" w:color="000000"/>
              <w:left w:val="single" w:sz="7" w:space="0" w:color="000000"/>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5.0</w:t>
            </w:r>
          </w:p>
        </w:tc>
        <w:tc>
          <w:tcPr>
            <w:tcW w:w="2274" w:type="dxa"/>
            <w:tcBorders>
              <w:top w:val="single" w:sz="7" w:space="0" w:color="000000"/>
              <w:left w:val="single" w:sz="7" w:space="0" w:color="000000"/>
              <w:bottom w:val="single" w:sz="7" w:space="0" w:color="000000"/>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35</w:t>
            </w:r>
          </w:p>
        </w:tc>
        <w:tc>
          <w:tcPr>
            <w:tcW w:w="2186" w:type="dxa"/>
            <w:tcBorders>
              <w:top w:val="single" w:sz="7" w:space="0" w:color="000000"/>
              <w:left w:val="single" w:sz="7" w:space="0" w:color="000000"/>
              <w:bottom w:val="single" w:sz="7" w:space="0" w:color="000000"/>
              <w:right w:val="double" w:sz="4" w:space="0" w:color="auto"/>
            </w:tcBorders>
          </w:tcPr>
          <w:p w:rsidR="006477CB" w:rsidRDefault="006477CB" w:rsidP="009129FD">
            <w:pPr>
              <w:jc w:val="center"/>
              <w:rPr>
                <w:rFonts w:ascii="Times New Roman" w:eastAsia="Calibri" w:hAnsi="Times New Roman"/>
              </w:rPr>
            </w:pPr>
            <w:r>
              <w:rPr>
                <w:rFonts w:ascii="Times New Roman" w:hAnsi="Times New Roman"/>
              </w:rPr>
              <w:t>175</w:t>
            </w:r>
          </w:p>
        </w:tc>
      </w:tr>
      <w:bookmarkEnd w:id="0"/>
      <w:tr w:rsidR="006477CB" w:rsidRPr="00C75D3C" w:rsidTr="009129FD">
        <w:tblPrEx>
          <w:tblCellMar>
            <w:top w:w="0" w:type="dxa"/>
            <w:bottom w:w="0" w:type="dxa"/>
          </w:tblCellMar>
        </w:tblPrEx>
        <w:tc>
          <w:tcPr>
            <w:tcW w:w="2185" w:type="dxa"/>
            <w:tcBorders>
              <w:top w:val="single" w:sz="7" w:space="0" w:color="000000"/>
              <w:left w:val="double" w:sz="4" w:space="0" w:color="auto"/>
              <w:bottom w:val="double" w:sz="4" w:space="0" w:color="auto"/>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Totals</w:t>
            </w:r>
          </w:p>
        </w:tc>
        <w:tc>
          <w:tcPr>
            <w:tcW w:w="2096" w:type="dxa"/>
            <w:tcBorders>
              <w:top w:val="single" w:sz="7" w:space="0" w:color="000000"/>
              <w:left w:val="single" w:sz="7" w:space="0" w:color="000000"/>
              <w:bottom w:val="double" w:sz="4" w:space="0" w:color="auto"/>
              <w:right w:val="single" w:sz="7" w:space="0" w:color="000000"/>
            </w:tcBorders>
          </w:tcPr>
          <w:p w:rsidR="006477CB" w:rsidRDefault="006477CB" w:rsidP="009129FD">
            <w:pPr>
              <w:jc w:val="center"/>
              <w:rPr>
                <w:rFonts w:ascii="Times New Roman" w:eastAsia="Calibri" w:hAnsi="Times New Roman"/>
              </w:rPr>
            </w:pPr>
          </w:p>
        </w:tc>
        <w:tc>
          <w:tcPr>
            <w:tcW w:w="2274" w:type="dxa"/>
            <w:tcBorders>
              <w:top w:val="single" w:sz="7" w:space="0" w:color="000000"/>
              <w:left w:val="single" w:sz="7" w:space="0" w:color="000000"/>
              <w:bottom w:val="double" w:sz="4" w:space="0" w:color="auto"/>
              <w:right w:val="single" w:sz="7" w:space="0" w:color="000000"/>
            </w:tcBorders>
          </w:tcPr>
          <w:p w:rsidR="006477CB" w:rsidRDefault="006477CB" w:rsidP="009129FD">
            <w:pPr>
              <w:jc w:val="center"/>
              <w:rPr>
                <w:rFonts w:ascii="Times New Roman" w:eastAsia="Calibri" w:hAnsi="Times New Roman"/>
              </w:rPr>
            </w:pPr>
            <w:r>
              <w:rPr>
                <w:rFonts w:ascii="Times New Roman" w:hAnsi="Times New Roman"/>
              </w:rPr>
              <w:t>1,744</w:t>
            </w:r>
          </w:p>
        </w:tc>
        <w:tc>
          <w:tcPr>
            <w:tcW w:w="2186" w:type="dxa"/>
            <w:tcBorders>
              <w:top w:val="single" w:sz="7" w:space="0" w:color="000000"/>
              <w:left w:val="single" w:sz="7" w:space="0" w:color="000000"/>
              <w:bottom w:val="double" w:sz="4" w:space="0" w:color="auto"/>
              <w:right w:val="double" w:sz="4" w:space="0" w:color="auto"/>
            </w:tcBorders>
          </w:tcPr>
          <w:p w:rsidR="006477CB" w:rsidRDefault="006477CB" w:rsidP="009129FD">
            <w:pPr>
              <w:jc w:val="center"/>
              <w:rPr>
                <w:rFonts w:ascii="Times New Roman" w:eastAsia="Calibri" w:hAnsi="Times New Roman"/>
              </w:rPr>
            </w:pPr>
            <w:r>
              <w:rPr>
                <w:rFonts w:ascii="Times New Roman" w:hAnsi="Times New Roman"/>
              </w:rPr>
              <w:t>1,993</w:t>
            </w:r>
          </w:p>
        </w:tc>
      </w:tr>
    </w:tbl>
    <w:p w:rsidR="006477CB" w:rsidRPr="00C75D3C" w:rsidRDefault="006477CB" w:rsidP="006477CB">
      <w:pPr>
        <w:rPr>
          <w:rFonts w:ascii="Times New Roman" w:hAnsi="Times New Roman"/>
        </w:rPr>
      </w:pPr>
      <w:r w:rsidRPr="00C75D3C">
        <w:rPr>
          <w:rFonts w:ascii="Times New Roman" w:hAnsi="Times New Roman"/>
        </w:rPr>
        <w:t xml:space="preserve">PAPERWORK BURDEN: </w:t>
      </w:r>
      <w:r>
        <w:rPr>
          <w:rFonts w:ascii="Times New Roman" w:hAnsi="Times New Roman"/>
        </w:rPr>
        <w:t xml:space="preserve"> </w:t>
      </w:r>
      <w:r w:rsidRPr="00222111">
        <w:rPr>
          <w:rFonts w:ascii="Times New Roman" w:hAnsi="Times New Roman"/>
        </w:rPr>
        <w:t>1,993 (total hours) / 1744 (number of respondents) =</w:t>
      </w:r>
      <w:r w:rsidRPr="00C75D3C">
        <w:rPr>
          <w:rFonts w:ascii="Times New Roman" w:hAnsi="Times New Roman"/>
        </w:rPr>
        <w:t xml:space="preserve"> </w:t>
      </w:r>
      <w:r>
        <w:rPr>
          <w:rFonts w:ascii="Times New Roman" w:hAnsi="Times New Roman"/>
        </w:rPr>
        <w:t>1.14</w:t>
      </w:r>
      <w:r w:rsidRPr="00C75D3C">
        <w:rPr>
          <w:rFonts w:ascii="Times New Roman" w:hAnsi="Times New Roman"/>
        </w:rPr>
        <w:t xml:space="preserve"> hours per response (rounded to two </w:t>
      </w:r>
      <w:r>
        <w:rPr>
          <w:rFonts w:ascii="Times New Roman" w:hAnsi="Times New Roman"/>
        </w:rPr>
        <w:t>decimals</w:t>
      </w:r>
      <w:r w:rsidRPr="00C75D3C">
        <w:rPr>
          <w:rFonts w:ascii="Times New Roman" w:hAnsi="Times New Roman"/>
        </w:rPr>
        <w:t>).</w:t>
      </w:r>
    </w:p>
    <w:p w:rsidR="006477CB" w:rsidRPr="00C75D3C" w:rsidRDefault="006477CB" w:rsidP="006477CB">
      <w:pPr>
        <w:rPr>
          <w:rFonts w:ascii="Times New Roman" w:hAnsi="Times New Roman"/>
        </w:rPr>
      </w:pPr>
    </w:p>
    <w:p w:rsidR="006477CB" w:rsidRPr="00C24B65" w:rsidRDefault="006477CB" w:rsidP="006477CB">
      <w:pPr>
        <w:keepNext/>
        <w:keepLines/>
        <w:widowControl/>
        <w:rPr>
          <w:rFonts w:ascii="Times New Roman" w:hAnsi="Times New Roman"/>
          <w:b/>
          <w:bCs/>
        </w:rPr>
      </w:pPr>
      <w:r>
        <w:rPr>
          <w:rFonts w:ascii="Times New Roman" w:hAnsi="Times New Roman"/>
          <w:b/>
          <w:bCs/>
        </w:rPr>
        <w:t xml:space="preserve">Pesticide Registration </w:t>
      </w:r>
      <w:r w:rsidR="00430721">
        <w:rPr>
          <w:rFonts w:ascii="Times New Roman" w:hAnsi="Times New Roman"/>
          <w:b/>
          <w:bCs/>
        </w:rPr>
        <w:t xml:space="preserve">Service </w:t>
      </w:r>
      <w:r>
        <w:rPr>
          <w:rFonts w:ascii="Times New Roman" w:hAnsi="Times New Roman"/>
          <w:b/>
          <w:bCs/>
        </w:rPr>
        <w:t>Fee Waivers</w:t>
      </w:r>
    </w:p>
    <w:p w:rsidR="006477CB" w:rsidRPr="00C24B65" w:rsidRDefault="006477CB" w:rsidP="006477CB">
      <w:pPr>
        <w:keepNext/>
        <w:keepLines/>
        <w:widowControl/>
        <w:rPr>
          <w:rFonts w:ascii="Times New Roman" w:hAnsi="Times New Roman"/>
          <w:b/>
          <w:bCs/>
        </w:rPr>
      </w:pPr>
    </w:p>
    <w:p w:rsidR="006477CB" w:rsidRPr="00C24B65" w:rsidRDefault="006477CB" w:rsidP="006477CB">
      <w:pPr>
        <w:keepNext/>
        <w:keepLines/>
        <w:widowControl/>
        <w:ind w:firstLine="720"/>
        <w:rPr>
          <w:rFonts w:ascii="Times New Roman" w:hAnsi="Times New Roman"/>
        </w:rPr>
      </w:pPr>
      <w:r w:rsidRPr="00C24B65">
        <w:rPr>
          <w:rFonts w:ascii="Times New Roman" w:hAnsi="Times New Roman"/>
        </w:rPr>
        <w:t xml:space="preserve">In calculating the potential respondent burden, the Agency estimated </w:t>
      </w:r>
      <w:r>
        <w:rPr>
          <w:rFonts w:ascii="Times New Roman" w:hAnsi="Times New Roman"/>
        </w:rPr>
        <w:t xml:space="preserve">307 </w:t>
      </w:r>
      <w:r w:rsidRPr="00C24B65">
        <w:rPr>
          <w:rFonts w:ascii="Times New Roman" w:hAnsi="Times New Roman"/>
        </w:rPr>
        <w:t>responses per year for requesting fee waivers or reductions or exemptions, based on the numb</w:t>
      </w:r>
      <w:r>
        <w:rPr>
          <w:rFonts w:ascii="Times New Roman" w:hAnsi="Times New Roman"/>
        </w:rPr>
        <w:t xml:space="preserve">ers of fee waiver or exemption </w:t>
      </w:r>
      <w:r w:rsidRPr="00C24B65">
        <w:rPr>
          <w:rFonts w:ascii="Times New Roman" w:hAnsi="Times New Roman"/>
        </w:rPr>
        <w:t>applications during the maintenance fee cycle for</w:t>
      </w:r>
      <w:r>
        <w:rPr>
          <w:rFonts w:ascii="Times New Roman" w:hAnsi="Times New Roman"/>
        </w:rPr>
        <w:t xml:space="preserve"> FY2012</w:t>
      </w:r>
      <w:r w:rsidRPr="00C24B65">
        <w:rPr>
          <w:rFonts w:ascii="Times New Roman" w:hAnsi="Times New Roman"/>
        </w:rPr>
        <w:t xml:space="preserve">.  </w:t>
      </w:r>
    </w:p>
    <w:p w:rsidR="006477CB" w:rsidRPr="00C24B65" w:rsidRDefault="006477CB" w:rsidP="006477CB">
      <w:pPr>
        <w:widowControl/>
        <w:rPr>
          <w:rFonts w:ascii="Times New Roman" w:hAnsi="Times New Roman"/>
        </w:rPr>
      </w:pPr>
    </w:p>
    <w:p w:rsidR="006477CB" w:rsidRPr="00C24B65" w:rsidRDefault="006477CB" w:rsidP="006477CB">
      <w:pPr>
        <w:widowControl/>
        <w:ind w:firstLine="720"/>
        <w:rPr>
          <w:rFonts w:ascii="Times New Roman" w:hAnsi="Times New Roman"/>
        </w:rPr>
      </w:pPr>
      <w:r w:rsidRPr="00C24B65">
        <w:rPr>
          <w:rFonts w:ascii="Times New Roman" w:hAnsi="Times New Roman"/>
        </w:rPr>
        <w:t>IR-4 waiver requests are not accounted for in this burden estimation.  To be eligible for the IR-4 exemption under PRIA 2, the application must be solely associated with a tolerance petition submitted by the IR-4 program and the exemption must be in the public interest.  To facilitate this request, the applicant may simply include the statement "This application is being submitted with a tolerance petition submitted in connection with IR-4.  I request EPA to exempt the registration service fee for this application under the IR-4 waiver provisions of FIFRA Section 33(b</w:t>
      </w:r>
      <w:proofErr w:type="gramStart"/>
      <w:r w:rsidRPr="00C24B65">
        <w:rPr>
          <w:rFonts w:ascii="Times New Roman" w:hAnsi="Times New Roman"/>
        </w:rPr>
        <w:t>)(</w:t>
      </w:r>
      <w:proofErr w:type="gramEnd"/>
      <w:r w:rsidRPr="00C24B65">
        <w:rPr>
          <w:rFonts w:ascii="Times New Roman" w:hAnsi="Times New Roman"/>
        </w:rPr>
        <w:t>7)(E)" on Form 8570-1 (Application for Pesticide Registration).  Burden hours associated with completing this form are already covered by the ICR entitled “</w:t>
      </w:r>
      <w:r w:rsidRPr="00C24B65">
        <w:rPr>
          <w:rFonts w:ascii="Times New Roman" w:hAnsi="Times New Roman"/>
          <w:i/>
        </w:rPr>
        <w:t>Application for New or Amended Registration”</w:t>
      </w:r>
      <w:r w:rsidRPr="00C24B65">
        <w:rPr>
          <w:rFonts w:ascii="Times New Roman" w:hAnsi="Times New Roman"/>
        </w:rPr>
        <w:t xml:space="preserve"> approved under OMB Control Number 2070-0060.  EPA is not requiring registrants </w:t>
      </w:r>
      <w:r w:rsidR="001B02BE">
        <w:rPr>
          <w:rFonts w:ascii="Times New Roman" w:hAnsi="Times New Roman"/>
        </w:rPr>
        <w:t xml:space="preserve">to </w:t>
      </w:r>
      <w:r w:rsidRPr="00C24B65">
        <w:rPr>
          <w:rFonts w:ascii="Times New Roman" w:hAnsi="Times New Roman"/>
        </w:rPr>
        <w:t>submit additional information.  The Agency will determine whether the application is solely associated with a tolerance petition submitted by IR-4 and whether the exemption is in the public interest.</w:t>
      </w:r>
    </w:p>
    <w:p w:rsidR="006477CB" w:rsidRPr="00C24B65" w:rsidRDefault="006477CB" w:rsidP="006477CB">
      <w:pPr>
        <w:rPr>
          <w:rFonts w:ascii="Times New Roman" w:hAnsi="Times New Roman"/>
        </w:rPr>
      </w:pPr>
    </w:p>
    <w:p w:rsidR="006477CB" w:rsidRPr="00C24B65" w:rsidRDefault="006477CB" w:rsidP="006477CB">
      <w:pPr>
        <w:rPr>
          <w:rFonts w:ascii="Times New Roman" w:hAnsi="Times New Roman"/>
        </w:rPr>
      </w:pPr>
      <w:r w:rsidRPr="00C24B65">
        <w:rPr>
          <w:rFonts w:ascii="Times New Roman" w:hAnsi="Times New Roman"/>
        </w:rPr>
        <w:tab/>
        <w:t>Minor use waiver or exemption requests are not considered in estimating respondent burden because since March 23, 2004, only thirteen requests have been received out of several thousand applications.</w:t>
      </w:r>
    </w:p>
    <w:p w:rsidR="006477CB" w:rsidRPr="00C24B65" w:rsidRDefault="006477CB" w:rsidP="006477CB">
      <w:pPr>
        <w:rPr>
          <w:rFonts w:ascii="Times New Roman" w:hAnsi="Times New Roman"/>
        </w:rPr>
      </w:pPr>
    </w:p>
    <w:p w:rsidR="00EE3CD6" w:rsidRPr="00C24B65" w:rsidRDefault="006477CB" w:rsidP="00EE3CD6">
      <w:pPr>
        <w:ind w:firstLine="720"/>
        <w:rPr>
          <w:rFonts w:ascii="Times New Roman" w:hAnsi="Times New Roman"/>
        </w:rPr>
      </w:pPr>
      <w:r w:rsidRPr="00C24B65">
        <w:rPr>
          <w:rFonts w:ascii="Times New Roman" w:hAnsi="Times New Roman"/>
        </w:rPr>
        <w:t xml:space="preserve">There are three types of small business waiver applications. The first type, Type A, is a first-time applicant requesting fee waiver or reduction.  The second type, Type B, is an application requesting another fee waiver or reduction within the same maintenance fee billing cycle. The third type, Type C, is from an applicant who has applied for a fee waiver in a prior maintenance fee billing cycle but not in the current cycle.  EPA assumes that the respondent burden and cost for the Type B application is the lowest because Type B applicants will only need to certify that there have been no changes to the information previously submitted or, in the alternative, only provide documentation with respect to those elements that have changed.  Type C applications, on the other hand, will need to submit all the documentation supporting the waiver request, providing updated financial and employee information. EPA assumes, however, that the cost and burden on most Type C applicants will be less than first time applicants because applicants will already be familiar with the waiver requirements and, in many cases, should have a portion of the supporting financial and business affiliation documentation is readily available. </w:t>
      </w:r>
      <w:r w:rsidR="00EE3CD6" w:rsidRPr="00C24B65">
        <w:rPr>
          <w:rFonts w:ascii="Times New Roman" w:hAnsi="Times New Roman"/>
        </w:rPr>
        <w:t xml:space="preserve"> The cost and burden on the Type </w:t>
      </w:r>
      <w:proofErr w:type="gramStart"/>
      <w:r w:rsidR="00EE3CD6" w:rsidRPr="00C24B65">
        <w:rPr>
          <w:rFonts w:ascii="Times New Roman" w:hAnsi="Times New Roman"/>
        </w:rPr>
        <w:t>A</w:t>
      </w:r>
      <w:proofErr w:type="gramEnd"/>
      <w:r w:rsidR="00EE3CD6" w:rsidRPr="00C24B65">
        <w:rPr>
          <w:rFonts w:ascii="Times New Roman" w:hAnsi="Times New Roman"/>
        </w:rPr>
        <w:t xml:space="preserve"> applicants will be the same as those for the first-year applicants. </w:t>
      </w:r>
      <w:r w:rsidR="00EE3CD6">
        <w:rPr>
          <w:rFonts w:ascii="Times New Roman" w:hAnsi="Times New Roman"/>
        </w:rPr>
        <w:t xml:space="preserve"> </w:t>
      </w:r>
      <w:r w:rsidR="00EE3CD6">
        <w:rPr>
          <w:rFonts w:ascii="Times New Roman" w:hAnsi="Times New Roman"/>
        </w:rPr>
        <w:lastRenderedPageBreak/>
        <w:t xml:space="preserve">Type </w:t>
      </w:r>
      <w:proofErr w:type="gramStart"/>
      <w:r w:rsidR="00EE3CD6">
        <w:rPr>
          <w:rFonts w:ascii="Times New Roman" w:hAnsi="Times New Roman"/>
        </w:rPr>
        <w:t>A</w:t>
      </w:r>
      <w:proofErr w:type="gramEnd"/>
      <w:r w:rsidR="00EE3CD6">
        <w:rPr>
          <w:rFonts w:ascii="Times New Roman" w:hAnsi="Times New Roman"/>
        </w:rPr>
        <w:t xml:space="preserve"> applicants have the most burden because</w:t>
      </w:r>
      <w:r w:rsidR="00EE3CD6" w:rsidRPr="00C24B65">
        <w:rPr>
          <w:rFonts w:ascii="Times New Roman" w:hAnsi="Times New Roman"/>
        </w:rPr>
        <w:t xml:space="preserve"> EPA assumes that every new applicant seeking a waiver of the registration service fee will want to familiarize him/herself with the criteria from the outset</w:t>
      </w:r>
      <w:r w:rsidR="00EE3CD6">
        <w:rPr>
          <w:rFonts w:ascii="Times New Roman" w:hAnsi="Times New Roman"/>
        </w:rPr>
        <w:t>.</w:t>
      </w:r>
      <w:r w:rsidR="00EE3CD6" w:rsidRPr="00C24B65">
        <w:rPr>
          <w:rFonts w:ascii="Times New Roman" w:hAnsi="Times New Roman"/>
        </w:rPr>
        <w:t xml:space="preserve"> </w:t>
      </w:r>
      <w:r w:rsidR="00EE3CD6">
        <w:rPr>
          <w:rFonts w:ascii="Times New Roman" w:hAnsi="Times New Roman"/>
        </w:rPr>
        <w:t xml:space="preserve"> T</w:t>
      </w:r>
      <w:r w:rsidR="00EE3CD6" w:rsidRPr="00C24B65">
        <w:rPr>
          <w:rFonts w:ascii="Times New Roman" w:hAnsi="Times New Roman"/>
        </w:rPr>
        <w:t xml:space="preserve">hus this burden is considered a one-time burden that will occur the first time the applicant submits a registration application under the PRIA.  </w:t>
      </w:r>
    </w:p>
    <w:p w:rsidR="006477CB" w:rsidRPr="00C24B65" w:rsidRDefault="006477CB" w:rsidP="006477CB">
      <w:pPr>
        <w:ind w:firstLine="720"/>
        <w:rPr>
          <w:rFonts w:ascii="Times New Roman" w:hAnsi="Times New Roman"/>
        </w:rPr>
      </w:pPr>
    </w:p>
    <w:p w:rsidR="006477CB" w:rsidRPr="00C24B65" w:rsidRDefault="006477CB" w:rsidP="006477CB">
      <w:pPr>
        <w:rPr>
          <w:rFonts w:ascii="Times New Roman" w:hAnsi="Times New Roman"/>
        </w:rPr>
      </w:pPr>
    </w:p>
    <w:p w:rsidR="006477CB" w:rsidRPr="00C24B65" w:rsidRDefault="006477CB" w:rsidP="006477CB">
      <w:pPr>
        <w:rPr>
          <w:rFonts w:ascii="Times New Roman" w:hAnsi="Times New Roman"/>
        </w:rPr>
      </w:pPr>
      <w:r w:rsidRPr="00C24B65">
        <w:rPr>
          <w:rFonts w:ascii="Times New Roman" w:hAnsi="Times New Roman"/>
        </w:rPr>
        <w:tab/>
      </w:r>
      <w:r w:rsidRPr="008A0496">
        <w:rPr>
          <w:rFonts w:ascii="Times New Roman" w:hAnsi="Times New Roman"/>
        </w:rPr>
        <w:t>Based on the number of waiver requests EPA actually received during FY 2012, EPA estimates that less than 1600 requests for registration actions will be received per year, of which 307 will request fee waivers or reductions. Of the 307 responses EPA estimates that 11% (34 out of 307) will be the first-time applicants (Type A), 59% (181 out of 307) will be the Type B applications, and 30% (92 out of 307) will be Type C applications each year,  EPA estimates of respondent burden hours per response, for each of the three response types, were corroborated by representative respondents</w:t>
      </w:r>
      <w:r w:rsidRPr="00C24B65">
        <w:rPr>
          <w:rFonts w:ascii="Times New Roman" w:hAnsi="Times New Roman"/>
        </w:rPr>
        <w:t xml:space="preserve"> in consultations (see section 3(c) of this supporting statement) and have not been revised for this ICR renewal.  The burden per response, number of responses, and total burden for each of the three response types are presented in Tables </w:t>
      </w:r>
      <w:r>
        <w:rPr>
          <w:rFonts w:ascii="Times New Roman" w:hAnsi="Times New Roman"/>
        </w:rPr>
        <w:t>4, 5, 6, and 10</w:t>
      </w:r>
      <w:r w:rsidRPr="00C24B65">
        <w:rPr>
          <w:rFonts w:ascii="Times New Roman" w:hAnsi="Times New Roman"/>
        </w:rPr>
        <w:t>.</w:t>
      </w:r>
    </w:p>
    <w:p w:rsidR="006477CB" w:rsidRPr="00C75D3C" w:rsidRDefault="006477CB" w:rsidP="006477CB">
      <w:pPr>
        <w:rPr>
          <w:rFonts w:ascii="Times New Roman" w:hAnsi="Times New Roman"/>
        </w:rPr>
      </w:pPr>
    </w:p>
    <w:p w:rsidR="006477CB" w:rsidRDefault="006477CB" w:rsidP="006477CB">
      <w:pPr>
        <w:rPr>
          <w:rFonts w:ascii="Times New Roman" w:hAnsi="Times New Roman"/>
          <w:b/>
        </w:rPr>
      </w:pPr>
      <w:r w:rsidRPr="00C75D3C">
        <w:rPr>
          <w:rFonts w:ascii="Times New Roman" w:hAnsi="Times New Roman"/>
          <w:b/>
        </w:rPr>
        <w:t>6(b)</w:t>
      </w:r>
      <w:r>
        <w:rPr>
          <w:rFonts w:ascii="Times New Roman" w:hAnsi="Times New Roman"/>
          <w:b/>
        </w:rPr>
        <w:t xml:space="preserve"> </w:t>
      </w:r>
      <w:r w:rsidRPr="00C75D3C">
        <w:rPr>
          <w:rFonts w:ascii="Times New Roman" w:hAnsi="Times New Roman"/>
          <w:b/>
        </w:rPr>
        <w:t>Estimating Respondent Costs</w:t>
      </w:r>
    </w:p>
    <w:p w:rsidR="006477CB" w:rsidRDefault="006477CB" w:rsidP="006477CB">
      <w:pPr>
        <w:rPr>
          <w:rFonts w:ascii="Times New Roman" w:hAnsi="Times New Roman"/>
          <w:b/>
        </w:rPr>
      </w:pPr>
    </w:p>
    <w:p w:rsidR="006477CB" w:rsidRPr="00920E9D" w:rsidRDefault="006477CB" w:rsidP="006477CB">
      <w:pPr>
        <w:rPr>
          <w:rFonts w:ascii="Times New Roman" w:hAnsi="Times New Roman"/>
          <w:b/>
        </w:rPr>
      </w:pPr>
      <w:r>
        <w:rPr>
          <w:rFonts w:ascii="Times New Roman" w:hAnsi="Times New Roman"/>
          <w:b/>
        </w:rPr>
        <w:t>Labor Costs</w:t>
      </w:r>
    </w:p>
    <w:p w:rsidR="006477CB" w:rsidRPr="00C24B65" w:rsidRDefault="006477CB" w:rsidP="006477CB">
      <w:pPr>
        <w:rPr>
          <w:rFonts w:ascii="Times New Roman" w:hAnsi="Times New Roman"/>
        </w:rPr>
      </w:pPr>
    </w:p>
    <w:p w:rsidR="006477CB" w:rsidRPr="00C24B65" w:rsidRDefault="006477CB" w:rsidP="006477CB">
      <w:pPr>
        <w:ind w:firstLine="720"/>
        <w:rPr>
          <w:rFonts w:ascii="Times New Roman" w:hAnsi="Times New Roman"/>
          <w:bCs/>
        </w:rPr>
      </w:pPr>
      <w:r w:rsidRPr="00C24B65">
        <w:rPr>
          <w:rFonts w:ascii="Times New Roman" w:hAnsi="Times New Roman"/>
          <w:bCs/>
        </w:rPr>
        <w:t xml:space="preserve">OPP </w:t>
      </w:r>
      <w:r w:rsidR="001B02BE">
        <w:rPr>
          <w:rFonts w:ascii="Times New Roman" w:hAnsi="Times New Roman"/>
          <w:bCs/>
        </w:rPr>
        <w:t>uses</w:t>
      </w:r>
      <w:r w:rsidRPr="00C24B65">
        <w:rPr>
          <w:rFonts w:ascii="Times New Roman" w:hAnsi="Times New Roman"/>
          <w:bCs/>
        </w:rPr>
        <w:t xml:space="preserve"> labor cost estimates from </w:t>
      </w:r>
      <w:r>
        <w:rPr>
          <w:rFonts w:ascii="Times New Roman" w:hAnsi="Times New Roman"/>
          <w:bCs/>
        </w:rPr>
        <w:t>the BLS (Bureau of Labor Statistics)</w:t>
      </w:r>
      <w:r w:rsidRPr="00C24B65">
        <w:rPr>
          <w:rFonts w:ascii="Times New Roman" w:hAnsi="Times New Roman"/>
          <w:bCs/>
        </w:rPr>
        <w:t xml:space="preserve"> with respect to wages, benefits and overhead for all labor categories for affected industries, state government, and EPA employees.  This approach </w:t>
      </w:r>
      <w:r w:rsidR="001B02BE">
        <w:rPr>
          <w:rFonts w:ascii="Times New Roman" w:hAnsi="Times New Roman"/>
          <w:bCs/>
        </w:rPr>
        <w:t xml:space="preserve">provides </w:t>
      </w:r>
      <w:r w:rsidRPr="00C24B65">
        <w:rPr>
          <w:rFonts w:ascii="Times New Roman" w:hAnsi="Times New Roman"/>
          <w:bCs/>
        </w:rPr>
        <w:t xml:space="preserve">a transparent and consistent methodology </w:t>
      </w:r>
      <w:r w:rsidR="001B02BE">
        <w:rPr>
          <w:rFonts w:ascii="Times New Roman" w:hAnsi="Times New Roman"/>
          <w:bCs/>
        </w:rPr>
        <w:t xml:space="preserve">using </w:t>
      </w:r>
      <w:r w:rsidRPr="00C24B65">
        <w:rPr>
          <w:rFonts w:ascii="Times New Roman" w:hAnsi="Times New Roman"/>
          <w:bCs/>
        </w:rPr>
        <w:t>current publicly-available</w:t>
      </w:r>
      <w:r>
        <w:rPr>
          <w:rFonts w:ascii="Times New Roman" w:hAnsi="Times New Roman"/>
          <w:bCs/>
        </w:rPr>
        <w:t xml:space="preserve"> </w:t>
      </w:r>
      <w:r w:rsidRPr="00C24B65">
        <w:rPr>
          <w:rFonts w:ascii="Times New Roman" w:hAnsi="Times New Roman"/>
          <w:bCs/>
        </w:rPr>
        <w:t>data to provide more accurate estimates and allow easy replication of the estimates.</w:t>
      </w:r>
    </w:p>
    <w:p w:rsidR="006477CB" w:rsidRPr="00C24B65" w:rsidRDefault="006477CB" w:rsidP="006477CB">
      <w:pPr>
        <w:rPr>
          <w:rFonts w:ascii="Times New Roman" w:hAnsi="Times New Roman"/>
          <w:bCs/>
        </w:rPr>
      </w:pPr>
    </w:p>
    <w:p w:rsidR="006477CB" w:rsidRPr="00C24B65" w:rsidRDefault="006477CB" w:rsidP="006477CB">
      <w:pPr>
        <w:ind w:firstLine="720"/>
        <w:rPr>
          <w:rFonts w:ascii="Times New Roman" w:hAnsi="Times New Roman"/>
        </w:rPr>
      </w:pPr>
      <w:r w:rsidRPr="00C24B65">
        <w:rPr>
          <w:rFonts w:ascii="Times New Roman" w:hAnsi="Times New Roman"/>
          <w:bCs/>
        </w:rPr>
        <w:t>Methodology:</w:t>
      </w:r>
      <w:r>
        <w:rPr>
          <w:rFonts w:ascii="Times New Roman" w:hAnsi="Times New Roman"/>
          <w:bCs/>
        </w:rPr>
        <w:t xml:space="preserve">  </w:t>
      </w:r>
      <w:r w:rsidRPr="00C24B65">
        <w:rPr>
          <w:rFonts w:ascii="Times New Roman" w:hAnsi="Times New Roman"/>
        </w:rPr>
        <w:t xml:space="preserve">The methodology uses data on each sector and labor type for an </w:t>
      </w:r>
      <w:r w:rsidRPr="00C24B65">
        <w:rPr>
          <w:rFonts w:ascii="Times New Roman" w:hAnsi="Times New Roman"/>
          <w:bCs/>
          <w:i/>
        </w:rPr>
        <w:t>Unloaded wage rate</w:t>
      </w:r>
      <w:r w:rsidRPr="00C24B65">
        <w:rPr>
          <w:rFonts w:ascii="Times New Roman" w:hAnsi="Times New Roman"/>
          <w:bCs/>
        </w:rPr>
        <w:t xml:space="preserve"> (hourly wage rate), and calculates the </w:t>
      </w:r>
      <w:r w:rsidRPr="00C24B65">
        <w:rPr>
          <w:rFonts w:ascii="Times New Roman" w:hAnsi="Times New Roman"/>
          <w:bCs/>
          <w:i/>
        </w:rPr>
        <w:t>Loaded wage rate</w:t>
      </w:r>
      <w:r w:rsidRPr="00C24B65">
        <w:rPr>
          <w:rFonts w:ascii="Times New Roman" w:hAnsi="Times New Roman"/>
          <w:bCs/>
        </w:rPr>
        <w:t xml:space="preserve"> (unloaded wage rate + benefits), and the </w:t>
      </w:r>
      <w:proofErr w:type="gramStart"/>
      <w:r w:rsidRPr="00C24B65">
        <w:rPr>
          <w:rFonts w:ascii="Times New Roman" w:hAnsi="Times New Roman"/>
          <w:bCs/>
          <w:i/>
        </w:rPr>
        <w:t>Fully</w:t>
      </w:r>
      <w:proofErr w:type="gramEnd"/>
      <w:r w:rsidRPr="00C24B65">
        <w:rPr>
          <w:rFonts w:ascii="Times New Roman" w:hAnsi="Times New Roman"/>
          <w:bCs/>
          <w:i/>
        </w:rPr>
        <w:t xml:space="preserve"> loaded wage rate</w:t>
      </w:r>
      <w:r w:rsidRPr="00C24B65">
        <w:rPr>
          <w:rFonts w:ascii="Times New Roman" w:hAnsi="Times New Roman"/>
          <w:bCs/>
        </w:rPr>
        <w:t xml:space="preserve"> (loaded wage rate + overhead).</w:t>
      </w:r>
      <w:r w:rsidRPr="00C24B65">
        <w:rPr>
          <w:rFonts w:ascii="Times New Roman" w:hAnsi="Times New Roman"/>
        </w:rPr>
        <w:t xml:space="preserve">  Fully loaded wage rates are used to calculate the </w:t>
      </w:r>
      <w:r>
        <w:rPr>
          <w:rFonts w:ascii="Times New Roman" w:hAnsi="Times New Roman"/>
        </w:rPr>
        <w:t>paperwork cost</w:t>
      </w:r>
      <w:r w:rsidRPr="00C24B65">
        <w:rPr>
          <w:rFonts w:ascii="Times New Roman" w:hAnsi="Times New Roman"/>
        </w:rPr>
        <w:t xml:space="preserve">.  </w:t>
      </w:r>
    </w:p>
    <w:p w:rsidR="006477CB" w:rsidRPr="00C24B65" w:rsidRDefault="006477CB" w:rsidP="006477CB">
      <w:pPr>
        <w:rPr>
          <w:rFonts w:ascii="Times New Roman" w:hAnsi="Times New Roman"/>
        </w:rPr>
      </w:pPr>
    </w:p>
    <w:p w:rsidR="006477CB" w:rsidRDefault="006477CB" w:rsidP="006477CB">
      <w:pPr>
        <w:ind w:firstLine="720"/>
        <w:rPr>
          <w:rFonts w:ascii="Times New Roman" w:hAnsi="Times New Roman"/>
          <w:color w:val="0000FF"/>
          <w:u w:val="single"/>
        </w:rPr>
      </w:pPr>
      <w:r w:rsidRPr="00A35B06">
        <w:rPr>
          <w:rFonts w:ascii="Times New Roman" w:hAnsi="Times New Roman"/>
        </w:rPr>
        <w:t xml:space="preserve">Unloaded Wage Rate:  </w:t>
      </w:r>
      <w:r w:rsidRPr="00A35B06">
        <w:rPr>
          <w:rFonts w:ascii="Times New Roman" w:hAnsi="Times New Roman"/>
          <w:bCs/>
        </w:rPr>
        <w:t xml:space="preserve">Wages are estimated for labor types (management, technical, and clerical) within applicable sectors. </w:t>
      </w:r>
      <w:r w:rsidRPr="00A35B06">
        <w:rPr>
          <w:rFonts w:ascii="Times New Roman" w:hAnsi="Times New Roman"/>
        </w:rPr>
        <w:t xml:space="preserve">The Agency uses average wage data for the relevant sectors available in the National Industry-Specific Occupational Employment and Wage Estimates from the Bureau of Labor Statistics (BLS) at </w:t>
      </w:r>
      <w:hyperlink w:history="1"/>
      <w:r w:rsidRPr="00A35B06">
        <w:rPr>
          <w:rFonts w:ascii="Times New Roman" w:hAnsi="Times New Roman"/>
          <w:color w:val="0000FF"/>
          <w:u w:val="single"/>
        </w:rPr>
        <w:t xml:space="preserve"> </w:t>
      </w:r>
      <w:hyperlink r:id="rId11" w:history="1">
        <w:r w:rsidR="004421E3" w:rsidRPr="00957DCD">
          <w:rPr>
            <w:rStyle w:val="Hyperlink"/>
            <w:rFonts w:ascii="Times New Roman" w:hAnsi="Times New Roman"/>
          </w:rPr>
          <w:t>http://www.</w:t>
        </w:r>
        <w:r w:rsidR="004421E3" w:rsidRPr="00957DCD">
          <w:rPr>
            <w:rStyle w:val="Hyperlink"/>
            <w:rFonts w:ascii="Times New Roman" w:hAnsi="Times New Roman"/>
          </w:rPr>
          <w:t>b</w:t>
        </w:r>
        <w:r w:rsidR="004421E3" w:rsidRPr="00957DCD">
          <w:rPr>
            <w:rStyle w:val="Hyperlink"/>
            <w:rFonts w:ascii="Times New Roman" w:hAnsi="Times New Roman"/>
          </w:rPr>
          <w:t>ls.gov/oes/current/oessrci.htm</w:t>
        </w:r>
      </w:hyperlink>
    </w:p>
    <w:p w:rsidR="006477CB" w:rsidRPr="00C24B65" w:rsidRDefault="006477CB" w:rsidP="006477CB">
      <w:pPr>
        <w:rPr>
          <w:rFonts w:ascii="Times New Roman" w:hAnsi="Times New Roman"/>
        </w:rPr>
      </w:pPr>
    </w:p>
    <w:p w:rsidR="006477CB" w:rsidRPr="00C24B65" w:rsidRDefault="006477CB" w:rsidP="006477CB">
      <w:pPr>
        <w:ind w:firstLine="720"/>
        <w:rPr>
          <w:rFonts w:ascii="Times New Roman" w:hAnsi="Times New Roman"/>
        </w:rPr>
      </w:pPr>
      <w:r w:rsidRPr="00C24B65">
        <w:rPr>
          <w:rFonts w:ascii="Times New Roman" w:hAnsi="Times New Roman"/>
        </w:rPr>
        <w:t>Sectors: The specific North American Industry Classification System (NAICS) code and website for each sector is included in that sector’s wage rate table.  Within each sector, the wage data are provided</w:t>
      </w:r>
      <w:r w:rsidRPr="00C24B65">
        <w:rPr>
          <w:rFonts w:ascii="Times New Roman" w:hAnsi="Times New Roman"/>
          <w:b/>
        </w:rPr>
        <w:t xml:space="preserve"> </w:t>
      </w:r>
      <w:r w:rsidRPr="00C24B65">
        <w:rPr>
          <w:rFonts w:ascii="Times New Roman" w:hAnsi="Times New Roman"/>
        </w:rPr>
        <w:t xml:space="preserve">by Standard Occupational Classification (SOC).  The SOC system is used by Federal statistical agencies to classify workers into occupational categories for the purpose of collecting, calculating, or disseminating data (see </w:t>
      </w:r>
      <w:hyperlink r:id="rId12" w:history="1">
        <w:r w:rsidRPr="00324D1D">
          <w:rPr>
            <w:rStyle w:val="Hyperlink"/>
            <w:rFonts w:ascii="Times New Roman" w:hAnsi="Times New Roman"/>
            <w:u w:val="none"/>
          </w:rPr>
          <w:t>http://www.bl</w:t>
        </w:r>
        <w:r w:rsidRPr="00324D1D">
          <w:rPr>
            <w:rStyle w:val="Hyperlink"/>
            <w:rFonts w:ascii="Times New Roman" w:hAnsi="Times New Roman"/>
            <w:u w:val="none"/>
          </w:rPr>
          <w:t>s</w:t>
        </w:r>
        <w:r w:rsidRPr="00324D1D">
          <w:rPr>
            <w:rStyle w:val="Hyperlink"/>
            <w:rFonts w:ascii="Times New Roman" w:hAnsi="Times New Roman"/>
            <w:u w:val="none"/>
          </w:rPr>
          <w:t>.gov/oe</w:t>
        </w:r>
        <w:r w:rsidRPr="00324D1D">
          <w:rPr>
            <w:rStyle w:val="Hyperlink"/>
            <w:rFonts w:ascii="Times New Roman" w:hAnsi="Times New Roman"/>
            <w:u w:val="none"/>
          </w:rPr>
          <w:t>s</w:t>
        </w:r>
        <w:r w:rsidRPr="00324D1D">
          <w:rPr>
            <w:rStyle w:val="Hyperlink"/>
            <w:rFonts w:ascii="Times New Roman" w:hAnsi="Times New Roman"/>
            <w:u w:val="none"/>
          </w:rPr>
          <w:t>/current/oes_stru.htm</w:t>
        </w:r>
      </w:hyperlink>
      <w:r w:rsidRPr="00324D1D">
        <w:rPr>
          <w:rFonts w:ascii="Times New Roman" w:hAnsi="Times New Roman"/>
        </w:rPr>
        <w:t xml:space="preserve"> )</w:t>
      </w:r>
      <w:r w:rsidRPr="00C24B65">
        <w:rPr>
          <w:rFonts w:ascii="Times New Roman" w:hAnsi="Times New Roman"/>
        </w:rPr>
        <w:t xml:space="preserve">.  </w:t>
      </w:r>
    </w:p>
    <w:p w:rsidR="006477CB" w:rsidRPr="00C24B65" w:rsidRDefault="006477CB" w:rsidP="006477CB">
      <w:pPr>
        <w:rPr>
          <w:rFonts w:ascii="Times New Roman" w:hAnsi="Times New Roman"/>
        </w:rPr>
      </w:pPr>
    </w:p>
    <w:p w:rsidR="006477CB" w:rsidRPr="00C24B65" w:rsidRDefault="006477CB" w:rsidP="006477CB">
      <w:pPr>
        <w:ind w:firstLine="720"/>
        <w:rPr>
          <w:rFonts w:ascii="Times New Roman" w:hAnsi="Times New Roman"/>
        </w:rPr>
      </w:pPr>
      <w:r w:rsidRPr="00C24B65">
        <w:rPr>
          <w:rFonts w:ascii="Times New Roman" w:hAnsi="Times New Roman"/>
        </w:rPr>
        <w:t>Loaded Wage Rate: Unless stated otherwise, all benefits represent 4</w:t>
      </w:r>
      <w:r>
        <w:rPr>
          <w:rFonts w:ascii="Times New Roman" w:hAnsi="Times New Roman"/>
        </w:rPr>
        <w:t>4</w:t>
      </w:r>
      <w:r w:rsidRPr="00C24B65">
        <w:rPr>
          <w:rFonts w:ascii="Times New Roman" w:hAnsi="Times New Roman"/>
        </w:rPr>
        <w:t xml:space="preserve">% of unloaded wage rates, based on benefits for all civilian non-farm workers, from </w:t>
      </w:r>
      <w:hyperlink r:id="rId13" w:history="1">
        <w:r w:rsidRPr="008A782A">
          <w:rPr>
            <w:rStyle w:val="Hyperlink"/>
            <w:rFonts w:ascii="Times New Roman" w:hAnsi="Times New Roman"/>
            <w:u w:val="none"/>
          </w:rPr>
          <w:t>http://</w:t>
        </w:r>
        <w:r w:rsidRPr="008A782A">
          <w:rPr>
            <w:rStyle w:val="Hyperlink"/>
            <w:rFonts w:ascii="Times New Roman" w:hAnsi="Times New Roman"/>
            <w:u w:val="none"/>
          </w:rPr>
          <w:t>w</w:t>
        </w:r>
        <w:r w:rsidRPr="008A782A">
          <w:rPr>
            <w:rStyle w:val="Hyperlink"/>
            <w:rFonts w:ascii="Times New Roman" w:hAnsi="Times New Roman"/>
            <w:u w:val="none"/>
          </w:rPr>
          <w:t>ww.bls.gov/news.release/ecec.t01.htm</w:t>
        </w:r>
      </w:hyperlink>
      <w:r w:rsidRPr="00C24B65">
        <w:rPr>
          <w:rFonts w:ascii="Times New Roman" w:hAnsi="Times New Roman"/>
        </w:rPr>
        <w:t>. However, if other sectors are listed for which 4</w:t>
      </w:r>
      <w:r>
        <w:rPr>
          <w:rFonts w:ascii="Times New Roman" w:hAnsi="Times New Roman"/>
        </w:rPr>
        <w:t>4</w:t>
      </w:r>
      <w:r w:rsidRPr="00C24B65">
        <w:rPr>
          <w:rFonts w:ascii="Times New Roman" w:hAnsi="Times New Roman"/>
        </w:rPr>
        <w:t>% is not applicable; the applicable percentage will be stated.</w:t>
      </w:r>
    </w:p>
    <w:p w:rsidR="006477CB" w:rsidRPr="00C24B65" w:rsidRDefault="006477CB" w:rsidP="006477CB">
      <w:pPr>
        <w:rPr>
          <w:rFonts w:ascii="Times New Roman" w:hAnsi="Times New Roman"/>
        </w:rPr>
      </w:pPr>
    </w:p>
    <w:p w:rsidR="006477CB" w:rsidRPr="00C24B65" w:rsidRDefault="006477CB" w:rsidP="006477CB">
      <w:pPr>
        <w:ind w:firstLine="720"/>
        <w:rPr>
          <w:rFonts w:ascii="Times New Roman" w:hAnsi="Times New Roman"/>
        </w:rPr>
      </w:pPr>
      <w:r w:rsidRPr="00C24B65">
        <w:rPr>
          <w:rFonts w:ascii="Times New Roman" w:hAnsi="Times New Roman"/>
        </w:rPr>
        <w:t>Fully Loaded Wage Rate: We multiply the loaded wage rate by 50% (EPA guidelines 20-70%) to get overhead costs.</w:t>
      </w:r>
    </w:p>
    <w:p w:rsidR="006477CB" w:rsidRPr="00C24B65" w:rsidRDefault="006477CB" w:rsidP="006477CB">
      <w:pPr>
        <w:rPr>
          <w:rFonts w:ascii="Times New Roman" w:hAnsi="Times New Roman"/>
        </w:rPr>
      </w:pPr>
    </w:p>
    <w:p w:rsidR="006477CB" w:rsidRPr="00C24B65" w:rsidRDefault="006477CB" w:rsidP="006477CB">
      <w:pPr>
        <w:ind w:firstLine="720"/>
        <w:rPr>
          <w:rFonts w:ascii="Times New Roman" w:hAnsi="Times New Roman"/>
        </w:rPr>
      </w:pPr>
      <w:r>
        <w:rPr>
          <w:rFonts w:ascii="Times New Roman" w:hAnsi="Times New Roman"/>
        </w:rPr>
        <w:lastRenderedPageBreak/>
        <w:t xml:space="preserve">Attachment </w:t>
      </w:r>
      <w:r w:rsidR="004421E3">
        <w:rPr>
          <w:rFonts w:ascii="Times New Roman" w:hAnsi="Times New Roman"/>
        </w:rPr>
        <w:t>F</w:t>
      </w:r>
      <w:r>
        <w:rPr>
          <w:rFonts w:ascii="Times New Roman" w:hAnsi="Times New Roman"/>
        </w:rPr>
        <w:t xml:space="preserve"> </w:t>
      </w:r>
      <w:r w:rsidRPr="00C24B65">
        <w:rPr>
          <w:rFonts w:ascii="Times New Roman" w:hAnsi="Times New Roman"/>
        </w:rPr>
        <w:t>contain</w:t>
      </w:r>
      <w:r>
        <w:rPr>
          <w:rFonts w:ascii="Times New Roman" w:hAnsi="Times New Roman"/>
        </w:rPr>
        <w:t>s</w:t>
      </w:r>
      <w:r w:rsidRPr="00C24B65">
        <w:rPr>
          <w:rFonts w:ascii="Times New Roman" w:hAnsi="Times New Roman"/>
        </w:rPr>
        <w:t xml:space="preserve"> worksheets providing the breakout of these costs.  Costs are </w:t>
      </w:r>
      <w:r>
        <w:rPr>
          <w:rFonts w:ascii="Times New Roman" w:hAnsi="Times New Roman"/>
        </w:rPr>
        <w:t>based on</w:t>
      </w:r>
      <w:r w:rsidRPr="00C24B65">
        <w:rPr>
          <w:rFonts w:ascii="Times New Roman" w:hAnsi="Times New Roman"/>
        </w:rPr>
        <w:t xml:space="preserve"> 20</w:t>
      </w:r>
      <w:r>
        <w:rPr>
          <w:rFonts w:ascii="Times New Roman" w:hAnsi="Times New Roman"/>
        </w:rPr>
        <w:t>11</w:t>
      </w:r>
      <w:r w:rsidRPr="00C24B65">
        <w:rPr>
          <w:rFonts w:ascii="Times New Roman" w:hAnsi="Times New Roman"/>
        </w:rPr>
        <w:t xml:space="preserve"> data.  </w:t>
      </w:r>
    </w:p>
    <w:p w:rsidR="006477CB" w:rsidRPr="00C24B65" w:rsidRDefault="006477CB" w:rsidP="006477CB">
      <w:pPr>
        <w:rPr>
          <w:rFonts w:ascii="Times New Roman" w:hAnsi="Times New Roman"/>
          <w:bCs/>
        </w:rPr>
      </w:pPr>
    </w:p>
    <w:p w:rsidR="006477CB" w:rsidRDefault="006477CB" w:rsidP="006477CB">
      <w:pPr>
        <w:ind w:firstLine="720"/>
        <w:rPr>
          <w:rFonts w:ascii="Times New Roman" w:hAnsi="Times New Roman"/>
          <w:bCs/>
        </w:rPr>
      </w:pPr>
      <w:r w:rsidRPr="00C24B65">
        <w:rPr>
          <w:rFonts w:ascii="Times New Roman" w:hAnsi="Times New Roman"/>
          <w:bCs/>
        </w:rPr>
        <w:t xml:space="preserve">To derive the labor rates for this ICR, Agency economists estimated the wages for the management, technical, and clerical labor categories using the methodology cited above.  The respondent costs for this renewal for managerial, technical and clerical rates are estimated at </w:t>
      </w:r>
      <w:r>
        <w:rPr>
          <w:rFonts w:ascii="Times New Roman" w:hAnsi="Times New Roman"/>
          <w:bCs/>
        </w:rPr>
        <w:t>$124, $61, and $37</w:t>
      </w:r>
      <w:r w:rsidRPr="00C24B65">
        <w:rPr>
          <w:rFonts w:ascii="Times New Roman" w:hAnsi="Times New Roman"/>
          <w:bCs/>
        </w:rPr>
        <w:t xml:space="preserve"> per hour, respectively.  These labor rates are fully loaded and include benefits and overhead costs.</w:t>
      </w:r>
    </w:p>
    <w:p w:rsidR="003703A3" w:rsidRDefault="003703A3" w:rsidP="006477CB">
      <w:pPr>
        <w:ind w:firstLine="720"/>
        <w:rPr>
          <w:rFonts w:ascii="Times New Roman" w:hAnsi="Times New Roman"/>
          <w:bCs/>
        </w:rPr>
      </w:pPr>
    </w:p>
    <w:p w:rsidR="003703A3" w:rsidRPr="00C24B65" w:rsidRDefault="003703A3" w:rsidP="003703A3">
      <w:pPr>
        <w:ind w:firstLine="720"/>
        <w:rPr>
          <w:rFonts w:ascii="Times New Roman" w:hAnsi="Times New Roman"/>
        </w:rPr>
      </w:pPr>
      <w:r w:rsidRPr="00C24B65">
        <w:rPr>
          <w:rFonts w:ascii="Times New Roman" w:hAnsi="Times New Roman"/>
        </w:rPr>
        <w:t xml:space="preserve">EPA expects that applicants will incur minor expenses that are not directly related to paperwork activities, such as the costs of producing photocopies and postage costs.  EPA estimates that these costs will average about $10 per applicant and has factored these costs into the estimated total cost figures. Annual respondent burden and costs could vary with such factors as business structure of waiver applicants and types of information submitted.  Therefore, the actual respondent burden and costs to a respondent could be higher or lower than the estimated respondent burden and costs reflected in tables </w:t>
      </w:r>
      <w:r>
        <w:rPr>
          <w:rFonts w:ascii="Times New Roman" w:hAnsi="Times New Roman"/>
        </w:rPr>
        <w:t>4, 5, and 6</w:t>
      </w:r>
      <w:r w:rsidRPr="00C24B65">
        <w:rPr>
          <w:rFonts w:ascii="Times New Roman" w:hAnsi="Times New Roman"/>
        </w:rPr>
        <w:t xml:space="preserve">. </w:t>
      </w:r>
    </w:p>
    <w:p w:rsidR="006477CB" w:rsidRDefault="006477CB" w:rsidP="006477CB">
      <w:pPr>
        <w:rPr>
          <w:rFonts w:ascii="Times New Roman" w:hAnsi="Times New Roman"/>
          <w:b/>
        </w:rPr>
      </w:pPr>
    </w:p>
    <w:p w:rsidR="006477CB" w:rsidRPr="00C75D3C" w:rsidRDefault="006477CB" w:rsidP="006477CB">
      <w:pPr>
        <w:rPr>
          <w:rFonts w:ascii="Times New Roman" w:hAnsi="Times New Roman"/>
          <w:b/>
        </w:rPr>
      </w:pPr>
      <w:r>
        <w:rPr>
          <w:rFonts w:ascii="Times New Roman" w:hAnsi="Times New Roman"/>
          <w:b/>
        </w:rPr>
        <w:t>Pesticide Product Registration</w:t>
      </w:r>
      <w:r w:rsidRPr="004B60C7">
        <w:rPr>
          <w:rFonts w:ascii="Times New Roman" w:hAnsi="Times New Roman"/>
          <w:b/>
          <w:bCs/>
        </w:rPr>
        <w:t xml:space="preserve"> </w:t>
      </w:r>
      <w:r w:rsidRPr="00C75D3C">
        <w:rPr>
          <w:rFonts w:ascii="Times New Roman" w:hAnsi="Times New Roman"/>
          <w:b/>
          <w:bCs/>
        </w:rPr>
        <w:t>Maintenance</w:t>
      </w:r>
      <w:r>
        <w:rPr>
          <w:rFonts w:ascii="Times New Roman" w:hAnsi="Times New Roman"/>
          <w:b/>
          <w:bCs/>
        </w:rPr>
        <w:t xml:space="preserve"> Fees</w:t>
      </w:r>
    </w:p>
    <w:p w:rsidR="006477CB" w:rsidRPr="00C75D3C" w:rsidRDefault="006477CB" w:rsidP="006477CB">
      <w:pPr>
        <w:rPr>
          <w:rFonts w:ascii="Times New Roman" w:hAnsi="Times New Roman"/>
        </w:rPr>
      </w:pPr>
    </w:p>
    <w:p w:rsidR="006477CB" w:rsidRPr="00C75D3C" w:rsidRDefault="006477CB" w:rsidP="006477CB">
      <w:pPr>
        <w:ind w:firstLine="720"/>
        <w:rPr>
          <w:rFonts w:ascii="Times New Roman" w:hAnsi="Times New Roman"/>
        </w:rPr>
      </w:pPr>
      <w:r w:rsidRPr="00C75D3C">
        <w:rPr>
          <w:rFonts w:ascii="Times New Roman" w:hAnsi="Times New Roman"/>
        </w:rPr>
        <w:t>The</w:t>
      </w:r>
      <w:r>
        <w:rPr>
          <w:rFonts w:ascii="Times New Roman" w:hAnsi="Times New Roman"/>
        </w:rPr>
        <w:t xml:space="preserve"> upper part</w:t>
      </w:r>
      <w:r w:rsidRPr="00C75D3C">
        <w:rPr>
          <w:rFonts w:ascii="Times New Roman" w:hAnsi="Times New Roman"/>
        </w:rPr>
        <w:t xml:space="preserve"> table below describes the average</w:t>
      </w:r>
      <w:r>
        <w:rPr>
          <w:rFonts w:ascii="Times New Roman" w:hAnsi="Times New Roman"/>
        </w:rPr>
        <w:t xml:space="preserve"> burden and</w:t>
      </w:r>
      <w:r w:rsidRPr="00C75D3C">
        <w:rPr>
          <w:rFonts w:ascii="Times New Roman" w:hAnsi="Times New Roman"/>
        </w:rPr>
        <w:t xml:space="preserve"> costs for completing one maintenance fee filing form.  The average</w:t>
      </w:r>
      <w:r>
        <w:rPr>
          <w:rFonts w:ascii="Times New Roman" w:hAnsi="Times New Roman"/>
        </w:rPr>
        <w:t xml:space="preserve"> total</w:t>
      </w:r>
      <w:r w:rsidRPr="00C75D3C">
        <w:rPr>
          <w:rFonts w:ascii="Times New Roman" w:hAnsi="Times New Roman"/>
        </w:rPr>
        <w:t xml:space="preserve"> hourly burden was derived from</w:t>
      </w:r>
      <w:r>
        <w:rPr>
          <w:rFonts w:ascii="Times New Roman" w:hAnsi="Times New Roman"/>
        </w:rPr>
        <w:t xml:space="preserve"> Table 2 and the allocation of the hours between collection activities and types of labor was derived from</w:t>
      </w:r>
      <w:r w:rsidRPr="00C75D3C">
        <w:rPr>
          <w:rFonts w:ascii="Times New Roman" w:hAnsi="Times New Roman"/>
        </w:rPr>
        <w:t xml:space="preserve"> consultation with a selected group of respondents.</w:t>
      </w:r>
      <w:r>
        <w:rPr>
          <w:rFonts w:ascii="Times New Roman" w:hAnsi="Times New Roman"/>
        </w:rPr>
        <w:t xml:space="preserve">  The lower part of the table estimates the total annual burden and costs for all respondents.</w:t>
      </w:r>
    </w:p>
    <w:p w:rsidR="004D53B5" w:rsidRDefault="004D53B5" w:rsidP="006477CB">
      <w:pPr>
        <w:rPr>
          <w:rFonts w:ascii="Times New Roman" w:hAnsi="Times New Roman"/>
          <w:b/>
        </w:rPr>
      </w:pPr>
    </w:p>
    <w:p w:rsidR="006477CB" w:rsidRPr="00C75D3C" w:rsidRDefault="006477CB" w:rsidP="006477CB">
      <w:pPr>
        <w:rPr>
          <w:rFonts w:ascii="Times New Roman" w:hAnsi="Times New Roman"/>
          <w:b/>
        </w:rPr>
      </w:pPr>
      <w:proofErr w:type="gramStart"/>
      <w:r w:rsidRPr="00C75D3C">
        <w:rPr>
          <w:rFonts w:ascii="Times New Roman" w:hAnsi="Times New Roman"/>
          <w:b/>
        </w:rPr>
        <w:t>Table 3.</w:t>
      </w:r>
      <w:proofErr w:type="gramEnd"/>
      <w:r w:rsidRPr="00C75D3C">
        <w:rPr>
          <w:rFonts w:ascii="Times New Roman" w:hAnsi="Times New Roman"/>
          <w:b/>
        </w:rPr>
        <w:t xml:space="preserve"> Average Respondent Paperwork</w:t>
      </w:r>
      <w:r>
        <w:rPr>
          <w:rFonts w:ascii="Times New Roman" w:hAnsi="Times New Roman"/>
          <w:b/>
        </w:rPr>
        <w:t xml:space="preserve"> Burden and</w:t>
      </w:r>
      <w:r w:rsidRPr="00C75D3C">
        <w:rPr>
          <w:rFonts w:ascii="Times New Roman" w:hAnsi="Times New Roman"/>
          <w:b/>
        </w:rPr>
        <w:t xml:space="preserve"> Costs</w:t>
      </w:r>
    </w:p>
    <w:tbl>
      <w:tblPr>
        <w:tblW w:w="9265" w:type="dxa"/>
        <w:tblInd w:w="93" w:type="dxa"/>
        <w:tblLook w:val="04A0"/>
      </w:tblPr>
      <w:tblGrid>
        <w:gridCol w:w="2265"/>
        <w:gridCol w:w="1400"/>
        <w:gridCol w:w="1400"/>
        <w:gridCol w:w="1400"/>
        <w:gridCol w:w="1400"/>
        <w:gridCol w:w="1400"/>
      </w:tblGrid>
      <w:tr w:rsidR="006477CB" w:rsidRPr="001E7922" w:rsidTr="009129FD">
        <w:trPr>
          <w:trHeight w:val="312"/>
        </w:trPr>
        <w:tc>
          <w:tcPr>
            <w:tcW w:w="2265" w:type="dxa"/>
            <w:vMerge w:val="restart"/>
            <w:tcBorders>
              <w:top w:val="double" w:sz="4" w:space="0" w:color="auto"/>
              <w:left w:val="double" w:sz="4" w:space="0" w:color="auto"/>
              <w:bottom w:val="single" w:sz="8" w:space="0" w:color="000000"/>
              <w:right w:val="single" w:sz="8"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b/>
                <w:bCs/>
              </w:rPr>
            </w:pPr>
            <w:r w:rsidRPr="001E7922">
              <w:rPr>
                <w:rFonts w:ascii="Times New Roman" w:hAnsi="Times New Roman"/>
                <w:b/>
                <w:bCs/>
              </w:rPr>
              <w:t>Collection Activities</w:t>
            </w:r>
          </w:p>
        </w:tc>
        <w:tc>
          <w:tcPr>
            <w:tcW w:w="4200" w:type="dxa"/>
            <w:gridSpan w:val="3"/>
            <w:tcBorders>
              <w:top w:val="double" w:sz="4" w:space="0" w:color="auto"/>
              <w:left w:val="nil"/>
              <w:bottom w:val="single" w:sz="8" w:space="0" w:color="auto"/>
              <w:right w:val="single" w:sz="8" w:space="0" w:color="000000"/>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b/>
                <w:bCs/>
              </w:rPr>
            </w:pPr>
            <w:r w:rsidRPr="001E7922">
              <w:rPr>
                <w:rFonts w:ascii="Times New Roman" w:hAnsi="Times New Roman"/>
                <w:b/>
                <w:bCs/>
              </w:rPr>
              <w:t>Burden Hours</w:t>
            </w:r>
          </w:p>
        </w:tc>
        <w:tc>
          <w:tcPr>
            <w:tcW w:w="2800" w:type="dxa"/>
            <w:gridSpan w:val="2"/>
            <w:tcBorders>
              <w:top w:val="double" w:sz="4" w:space="0" w:color="auto"/>
              <w:left w:val="nil"/>
              <w:bottom w:val="single" w:sz="8" w:space="0" w:color="auto"/>
              <w:right w:val="double" w:sz="4"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b/>
                <w:bCs/>
              </w:rPr>
            </w:pPr>
            <w:r w:rsidRPr="001E7922">
              <w:rPr>
                <w:rFonts w:ascii="Times New Roman" w:hAnsi="Times New Roman"/>
                <w:b/>
                <w:bCs/>
              </w:rPr>
              <w:t>Total</w:t>
            </w:r>
          </w:p>
        </w:tc>
      </w:tr>
      <w:tr w:rsidR="006477CB" w:rsidRPr="001E7922" w:rsidTr="009129FD">
        <w:trPr>
          <w:trHeight w:val="315"/>
        </w:trPr>
        <w:tc>
          <w:tcPr>
            <w:tcW w:w="2265" w:type="dxa"/>
            <w:vMerge/>
            <w:tcBorders>
              <w:top w:val="single" w:sz="8" w:space="0" w:color="auto"/>
              <w:left w:val="double" w:sz="4" w:space="0" w:color="auto"/>
              <w:bottom w:val="single" w:sz="8" w:space="0" w:color="000000"/>
              <w:right w:val="single" w:sz="8" w:space="0" w:color="auto"/>
            </w:tcBorders>
            <w:vAlign w:val="center"/>
            <w:hideMark/>
          </w:tcPr>
          <w:p w:rsidR="006477CB" w:rsidRPr="001E7922" w:rsidRDefault="006477CB" w:rsidP="009129FD">
            <w:pPr>
              <w:widowControl/>
              <w:autoSpaceDE/>
              <w:autoSpaceDN/>
              <w:adjustRightInd/>
              <w:rPr>
                <w:rFonts w:ascii="Times New Roman" w:hAnsi="Times New Roman"/>
                <w:b/>
                <w:bCs/>
              </w:rPr>
            </w:pPr>
          </w:p>
        </w:tc>
        <w:tc>
          <w:tcPr>
            <w:tcW w:w="1400" w:type="dxa"/>
            <w:tcBorders>
              <w:top w:val="nil"/>
              <w:left w:val="nil"/>
              <w:bottom w:val="nil"/>
              <w:right w:val="single" w:sz="4"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Mgmt</w:t>
            </w:r>
          </w:p>
        </w:tc>
        <w:tc>
          <w:tcPr>
            <w:tcW w:w="1400" w:type="dxa"/>
            <w:tcBorders>
              <w:top w:val="nil"/>
              <w:left w:val="nil"/>
              <w:bottom w:val="nil"/>
              <w:right w:val="single" w:sz="4"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Technical</w:t>
            </w:r>
          </w:p>
        </w:tc>
        <w:tc>
          <w:tcPr>
            <w:tcW w:w="1400" w:type="dxa"/>
            <w:tcBorders>
              <w:top w:val="nil"/>
              <w:left w:val="nil"/>
              <w:bottom w:val="nil"/>
              <w:right w:val="single" w:sz="8"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Clerical</w:t>
            </w:r>
          </w:p>
        </w:tc>
        <w:tc>
          <w:tcPr>
            <w:tcW w:w="1400" w:type="dxa"/>
            <w:vMerge w:val="restart"/>
            <w:tcBorders>
              <w:top w:val="nil"/>
              <w:left w:val="single" w:sz="8" w:space="0" w:color="auto"/>
              <w:bottom w:val="single" w:sz="8" w:space="0" w:color="000000"/>
              <w:right w:val="single" w:sz="4"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Hours</w:t>
            </w:r>
          </w:p>
        </w:tc>
        <w:tc>
          <w:tcPr>
            <w:tcW w:w="1400" w:type="dxa"/>
            <w:vMerge w:val="restart"/>
            <w:tcBorders>
              <w:top w:val="nil"/>
              <w:left w:val="single" w:sz="4" w:space="0" w:color="auto"/>
              <w:bottom w:val="single" w:sz="8" w:space="0" w:color="000000"/>
              <w:right w:val="double" w:sz="4"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Costs</w:t>
            </w:r>
          </w:p>
        </w:tc>
      </w:tr>
      <w:tr w:rsidR="006477CB" w:rsidRPr="001E7922" w:rsidTr="009129FD">
        <w:trPr>
          <w:trHeight w:val="315"/>
        </w:trPr>
        <w:tc>
          <w:tcPr>
            <w:tcW w:w="2265" w:type="dxa"/>
            <w:vMerge/>
            <w:tcBorders>
              <w:top w:val="single" w:sz="8" w:space="0" w:color="auto"/>
              <w:left w:val="double" w:sz="4" w:space="0" w:color="auto"/>
              <w:bottom w:val="single" w:sz="8" w:space="0" w:color="000000"/>
              <w:right w:val="single" w:sz="8" w:space="0" w:color="auto"/>
            </w:tcBorders>
            <w:vAlign w:val="center"/>
            <w:hideMark/>
          </w:tcPr>
          <w:p w:rsidR="006477CB" w:rsidRPr="001E7922" w:rsidRDefault="006477CB" w:rsidP="009129FD">
            <w:pPr>
              <w:widowControl/>
              <w:autoSpaceDE/>
              <w:autoSpaceDN/>
              <w:adjustRightInd/>
              <w:rPr>
                <w:rFonts w:ascii="Times New Roman" w:hAnsi="Times New Roman"/>
                <w:b/>
                <w:bCs/>
              </w:rPr>
            </w:pPr>
          </w:p>
        </w:tc>
        <w:tc>
          <w:tcPr>
            <w:tcW w:w="1400" w:type="dxa"/>
            <w:tcBorders>
              <w:top w:val="single" w:sz="4" w:space="0" w:color="auto"/>
              <w:left w:val="nil"/>
              <w:bottom w:val="nil"/>
              <w:right w:val="single" w:sz="4"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xml:space="preserve">$124.10 </w:t>
            </w:r>
          </w:p>
        </w:tc>
        <w:tc>
          <w:tcPr>
            <w:tcW w:w="1400" w:type="dxa"/>
            <w:tcBorders>
              <w:top w:val="single" w:sz="4" w:space="0" w:color="auto"/>
              <w:left w:val="nil"/>
              <w:bottom w:val="nil"/>
              <w:right w:val="single" w:sz="4"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xml:space="preserve">$61.21 </w:t>
            </w:r>
          </w:p>
        </w:tc>
        <w:tc>
          <w:tcPr>
            <w:tcW w:w="1400" w:type="dxa"/>
            <w:tcBorders>
              <w:top w:val="single" w:sz="4" w:space="0" w:color="auto"/>
              <w:left w:val="nil"/>
              <w:bottom w:val="nil"/>
              <w:right w:val="single" w:sz="8"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xml:space="preserve">$36.79 </w:t>
            </w:r>
          </w:p>
        </w:tc>
        <w:tc>
          <w:tcPr>
            <w:tcW w:w="1400" w:type="dxa"/>
            <w:vMerge/>
            <w:tcBorders>
              <w:top w:val="nil"/>
              <w:left w:val="single" w:sz="8" w:space="0" w:color="auto"/>
              <w:bottom w:val="single" w:sz="8" w:space="0" w:color="000000"/>
              <w:right w:val="single" w:sz="4" w:space="0" w:color="auto"/>
            </w:tcBorders>
            <w:vAlign w:val="center"/>
            <w:hideMark/>
          </w:tcPr>
          <w:p w:rsidR="006477CB" w:rsidRPr="001E7922" w:rsidRDefault="006477CB" w:rsidP="009129FD">
            <w:pPr>
              <w:widowControl/>
              <w:autoSpaceDE/>
              <w:autoSpaceDN/>
              <w:adjustRightInd/>
              <w:rPr>
                <w:rFonts w:ascii="Times New Roman" w:hAnsi="Times New Roman"/>
              </w:rPr>
            </w:pPr>
          </w:p>
        </w:tc>
        <w:tc>
          <w:tcPr>
            <w:tcW w:w="1400" w:type="dxa"/>
            <w:vMerge/>
            <w:tcBorders>
              <w:top w:val="nil"/>
              <w:left w:val="single" w:sz="4" w:space="0" w:color="auto"/>
              <w:bottom w:val="single" w:sz="8" w:space="0" w:color="000000"/>
              <w:right w:val="double" w:sz="4" w:space="0" w:color="auto"/>
            </w:tcBorders>
            <w:vAlign w:val="center"/>
            <w:hideMark/>
          </w:tcPr>
          <w:p w:rsidR="006477CB" w:rsidRPr="001E7922" w:rsidRDefault="006477CB" w:rsidP="009129FD">
            <w:pPr>
              <w:widowControl/>
              <w:autoSpaceDE/>
              <w:autoSpaceDN/>
              <w:adjustRightInd/>
              <w:rPr>
                <w:rFonts w:ascii="Times New Roman" w:hAnsi="Times New Roman"/>
              </w:rPr>
            </w:pPr>
          </w:p>
        </w:tc>
      </w:tr>
      <w:tr w:rsidR="006477CB" w:rsidRPr="001E7922" w:rsidTr="009129FD">
        <w:trPr>
          <w:trHeight w:val="330"/>
        </w:trPr>
        <w:tc>
          <w:tcPr>
            <w:tcW w:w="2265" w:type="dxa"/>
            <w:vMerge/>
            <w:tcBorders>
              <w:top w:val="single" w:sz="8" w:space="0" w:color="auto"/>
              <w:left w:val="double" w:sz="4" w:space="0" w:color="auto"/>
              <w:bottom w:val="single" w:sz="8" w:space="0" w:color="000000"/>
              <w:right w:val="single" w:sz="8" w:space="0" w:color="auto"/>
            </w:tcBorders>
            <w:vAlign w:val="center"/>
            <w:hideMark/>
          </w:tcPr>
          <w:p w:rsidR="006477CB" w:rsidRPr="001E7922" w:rsidRDefault="006477CB" w:rsidP="009129FD">
            <w:pPr>
              <w:widowControl/>
              <w:autoSpaceDE/>
              <w:autoSpaceDN/>
              <w:adjustRightInd/>
              <w:rPr>
                <w:rFonts w:ascii="Times New Roman" w:hAnsi="Times New Roman"/>
                <w:b/>
                <w:bCs/>
              </w:rPr>
            </w:pPr>
          </w:p>
        </w:tc>
        <w:tc>
          <w:tcPr>
            <w:tcW w:w="1400" w:type="dxa"/>
            <w:tcBorders>
              <w:top w:val="nil"/>
              <w:left w:val="nil"/>
              <w:bottom w:val="nil"/>
              <w:right w:val="single" w:sz="4" w:space="0" w:color="auto"/>
            </w:tcBorders>
            <w:shd w:val="clear" w:color="auto" w:fill="auto"/>
            <w:noWrap/>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per hour</w:t>
            </w:r>
          </w:p>
        </w:tc>
        <w:tc>
          <w:tcPr>
            <w:tcW w:w="1400" w:type="dxa"/>
            <w:tcBorders>
              <w:top w:val="nil"/>
              <w:left w:val="nil"/>
              <w:bottom w:val="nil"/>
              <w:right w:val="single" w:sz="4" w:space="0" w:color="auto"/>
            </w:tcBorders>
            <w:shd w:val="clear" w:color="auto" w:fill="auto"/>
            <w:noWrap/>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per hour</w:t>
            </w:r>
          </w:p>
        </w:tc>
        <w:tc>
          <w:tcPr>
            <w:tcW w:w="1400" w:type="dxa"/>
            <w:tcBorders>
              <w:top w:val="nil"/>
              <w:left w:val="nil"/>
              <w:bottom w:val="nil"/>
              <w:right w:val="single" w:sz="8" w:space="0" w:color="auto"/>
            </w:tcBorders>
            <w:shd w:val="clear" w:color="auto" w:fill="auto"/>
            <w:noWrap/>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per hour</w:t>
            </w:r>
          </w:p>
        </w:tc>
        <w:tc>
          <w:tcPr>
            <w:tcW w:w="1400" w:type="dxa"/>
            <w:vMerge/>
            <w:tcBorders>
              <w:top w:val="nil"/>
              <w:left w:val="single" w:sz="8" w:space="0" w:color="auto"/>
              <w:bottom w:val="single" w:sz="8" w:space="0" w:color="000000"/>
              <w:right w:val="single" w:sz="4" w:space="0" w:color="auto"/>
            </w:tcBorders>
            <w:vAlign w:val="center"/>
            <w:hideMark/>
          </w:tcPr>
          <w:p w:rsidR="006477CB" w:rsidRPr="001E7922" w:rsidRDefault="006477CB" w:rsidP="009129FD">
            <w:pPr>
              <w:widowControl/>
              <w:autoSpaceDE/>
              <w:autoSpaceDN/>
              <w:adjustRightInd/>
              <w:rPr>
                <w:rFonts w:ascii="Times New Roman" w:hAnsi="Times New Roman"/>
              </w:rPr>
            </w:pPr>
          </w:p>
        </w:tc>
        <w:tc>
          <w:tcPr>
            <w:tcW w:w="1400" w:type="dxa"/>
            <w:vMerge/>
            <w:tcBorders>
              <w:top w:val="nil"/>
              <w:left w:val="single" w:sz="4" w:space="0" w:color="auto"/>
              <w:bottom w:val="single" w:sz="8" w:space="0" w:color="000000"/>
              <w:right w:val="double" w:sz="4" w:space="0" w:color="auto"/>
            </w:tcBorders>
            <w:vAlign w:val="center"/>
            <w:hideMark/>
          </w:tcPr>
          <w:p w:rsidR="006477CB" w:rsidRPr="001E7922" w:rsidRDefault="006477CB" w:rsidP="009129FD">
            <w:pPr>
              <w:widowControl/>
              <w:autoSpaceDE/>
              <w:autoSpaceDN/>
              <w:adjustRightInd/>
              <w:rPr>
                <w:rFonts w:ascii="Times New Roman" w:hAnsi="Times New Roman"/>
              </w:rPr>
            </w:pPr>
          </w:p>
        </w:tc>
      </w:tr>
      <w:tr w:rsidR="006477CB" w:rsidRPr="001E7922" w:rsidTr="009129FD">
        <w:trPr>
          <w:trHeight w:val="315"/>
        </w:trPr>
        <w:tc>
          <w:tcPr>
            <w:tcW w:w="2265" w:type="dxa"/>
            <w:tcBorders>
              <w:top w:val="nil"/>
              <w:left w:val="double" w:sz="4" w:space="0" w:color="auto"/>
              <w:bottom w:val="nil"/>
              <w:right w:val="nil"/>
            </w:tcBorders>
            <w:shd w:val="clear" w:color="auto" w:fill="auto"/>
            <w:vAlign w:val="bottom"/>
            <w:hideMark/>
          </w:tcPr>
          <w:p w:rsidR="006477CB" w:rsidRPr="001E7922" w:rsidRDefault="006477CB" w:rsidP="009129FD">
            <w:pPr>
              <w:widowControl/>
              <w:autoSpaceDE/>
              <w:autoSpaceDN/>
              <w:adjustRightInd/>
              <w:rPr>
                <w:rFonts w:ascii="Times New Roman" w:hAnsi="Times New Roman"/>
                <w:color w:val="000000"/>
              </w:rPr>
            </w:pPr>
            <w:r w:rsidRPr="001E7922">
              <w:rPr>
                <w:rFonts w:ascii="Times New Roman" w:hAnsi="Times New Roman"/>
                <w:color w:val="000000"/>
              </w:rPr>
              <w:t>Read instructions</w:t>
            </w:r>
          </w:p>
        </w:tc>
        <w:tc>
          <w:tcPr>
            <w:tcW w:w="1400" w:type="dxa"/>
            <w:tcBorders>
              <w:top w:val="single" w:sz="8" w:space="0" w:color="auto"/>
              <w:left w:val="single" w:sz="8" w:space="0" w:color="auto"/>
              <w:bottom w:val="nil"/>
              <w:right w:val="single" w:sz="4"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 </w:t>
            </w:r>
          </w:p>
        </w:tc>
        <w:tc>
          <w:tcPr>
            <w:tcW w:w="1400" w:type="dxa"/>
            <w:tcBorders>
              <w:top w:val="single" w:sz="8" w:space="0" w:color="auto"/>
              <w:left w:val="nil"/>
              <w:bottom w:val="nil"/>
              <w:right w:val="single" w:sz="4"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0.3</w:t>
            </w:r>
          </w:p>
        </w:tc>
        <w:tc>
          <w:tcPr>
            <w:tcW w:w="1400" w:type="dxa"/>
            <w:tcBorders>
              <w:top w:val="single" w:sz="8" w:space="0" w:color="auto"/>
              <w:left w:val="nil"/>
              <w:bottom w:val="nil"/>
              <w:right w:val="single" w:sz="8"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 </w:t>
            </w:r>
          </w:p>
        </w:tc>
        <w:tc>
          <w:tcPr>
            <w:tcW w:w="1400" w:type="dxa"/>
            <w:tcBorders>
              <w:top w:val="nil"/>
              <w:left w:val="nil"/>
              <w:bottom w:val="nil"/>
              <w:right w:val="single" w:sz="8" w:space="0" w:color="000000"/>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0.3</w:t>
            </w:r>
          </w:p>
        </w:tc>
        <w:tc>
          <w:tcPr>
            <w:tcW w:w="1400" w:type="dxa"/>
            <w:tcBorders>
              <w:top w:val="nil"/>
              <w:left w:val="single" w:sz="4" w:space="0" w:color="auto"/>
              <w:bottom w:val="nil"/>
              <w:right w:val="double" w:sz="4"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xml:space="preserve">$18.36 </w:t>
            </w:r>
          </w:p>
        </w:tc>
      </w:tr>
      <w:tr w:rsidR="006477CB" w:rsidRPr="001E7922" w:rsidTr="009129FD">
        <w:trPr>
          <w:trHeight w:val="315"/>
        </w:trPr>
        <w:tc>
          <w:tcPr>
            <w:tcW w:w="2265" w:type="dxa"/>
            <w:tcBorders>
              <w:top w:val="single" w:sz="4" w:space="0" w:color="auto"/>
              <w:left w:val="double" w:sz="4" w:space="0" w:color="auto"/>
              <w:bottom w:val="single" w:sz="4" w:space="0" w:color="auto"/>
              <w:right w:val="nil"/>
            </w:tcBorders>
            <w:shd w:val="clear" w:color="auto" w:fill="auto"/>
            <w:vAlign w:val="bottom"/>
            <w:hideMark/>
          </w:tcPr>
          <w:p w:rsidR="006477CB" w:rsidRPr="001E7922" w:rsidRDefault="006477CB" w:rsidP="009129FD">
            <w:pPr>
              <w:widowControl/>
              <w:autoSpaceDE/>
              <w:autoSpaceDN/>
              <w:adjustRightInd/>
              <w:rPr>
                <w:rFonts w:ascii="Times New Roman" w:hAnsi="Times New Roman"/>
                <w:color w:val="000000"/>
              </w:rPr>
            </w:pPr>
            <w:r w:rsidRPr="001E7922">
              <w:rPr>
                <w:rFonts w:ascii="Times New Roman" w:hAnsi="Times New Roman"/>
                <w:color w:val="000000"/>
              </w:rPr>
              <w:t>Plan activities</w:t>
            </w:r>
          </w:p>
        </w:tc>
        <w:tc>
          <w:tcPr>
            <w:tcW w:w="140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0.24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 </w:t>
            </w:r>
          </w:p>
        </w:tc>
        <w:tc>
          <w:tcPr>
            <w:tcW w:w="1400" w:type="dxa"/>
            <w:tcBorders>
              <w:top w:val="single" w:sz="4" w:space="0" w:color="auto"/>
              <w:left w:val="nil"/>
              <w:bottom w:val="single" w:sz="4" w:space="0" w:color="auto"/>
              <w:right w:val="single" w:sz="8"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 </w:t>
            </w:r>
          </w:p>
        </w:tc>
        <w:tc>
          <w:tcPr>
            <w:tcW w:w="1400" w:type="dxa"/>
            <w:tcBorders>
              <w:top w:val="single" w:sz="4" w:space="0" w:color="auto"/>
              <w:left w:val="nil"/>
              <w:bottom w:val="single" w:sz="4" w:space="0" w:color="auto"/>
              <w:right w:val="single" w:sz="8" w:space="0" w:color="000000"/>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0.24</w:t>
            </w:r>
          </w:p>
        </w:tc>
        <w:tc>
          <w:tcPr>
            <w:tcW w:w="1400" w:type="dxa"/>
            <w:tcBorders>
              <w:top w:val="single" w:sz="4" w:space="0" w:color="auto"/>
              <w:left w:val="single" w:sz="4" w:space="0" w:color="auto"/>
              <w:bottom w:val="single" w:sz="4" w:space="0" w:color="auto"/>
              <w:right w:val="double" w:sz="4"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xml:space="preserve">$29.78 </w:t>
            </w:r>
          </w:p>
        </w:tc>
      </w:tr>
      <w:tr w:rsidR="006477CB" w:rsidRPr="001E7922" w:rsidTr="009129FD">
        <w:trPr>
          <w:trHeight w:val="315"/>
        </w:trPr>
        <w:tc>
          <w:tcPr>
            <w:tcW w:w="2265" w:type="dxa"/>
            <w:tcBorders>
              <w:top w:val="nil"/>
              <w:left w:val="double" w:sz="4" w:space="0" w:color="auto"/>
              <w:bottom w:val="nil"/>
              <w:right w:val="nil"/>
            </w:tcBorders>
            <w:shd w:val="clear" w:color="auto" w:fill="auto"/>
            <w:vAlign w:val="bottom"/>
            <w:hideMark/>
          </w:tcPr>
          <w:p w:rsidR="006477CB" w:rsidRPr="001E7922" w:rsidRDefault="006477CB" w:rsidP="009129FD">
            <w:pPr>
              <w:widowControl/>
              <w:autoSpaceDE/>
              <w:autoSpaceDN/>
              <w:adjustRightInd/>
              <w:rPr>
                <w:rFonts w:ascii="Times New Roman" w:hAnsi="Times New Roman"/>
                <w:color w:val="000000"/>
              </w:rPr>
            </w:pPr>
            <w:r w:rsidRPr="001E7922">
              <w:rPr>
                <w:rFonts w:ascii="Times New Roman" w:hAnsi="Times New Roman"/>
                <w:color w:val="000000"/>
              </w:rPr>
              <w:t>Review information</w:t>
            </w:r>
          </w:p>
        </w:tc>
        <w:tc>
          <w:tcPr>
            <w:tcW w:w="1400" w:type="dxa"/>
            <w:tcBorders>
              <w:top w:val="nil"/>
              <w:left w:val="single" w:sz="8" w:space="0" w:color="auto"/>
              <w:bottom w:val="nil"/>
              <w:right w:val="single" w:sz="4"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0.24</w:t>
            </w:r>
          </w:p>
        </w:tc>
        <w:tc>
          <w:tcPr>
            <w:tcW w:w="1400" w:type="dxa"/>
            <w:tcBorders>
              <w:top w:val="nil"/>
              <w:left w:val="nil"/>
              <w:bottom w:val="nil"/>
              <w:right w:val="single" w:sz="4"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 </w:t>
            </w:r>
          </w:p>
        </w:tc>
        <w:tc>
          <w:tcPr>
            <w:tcW w:w="1400" w:type="dxa"/>
            <w:tcBorders>
              <w:top w:val="nil"/>
              <w:left w:val="nil"/>
              <w:bottom w:val="nil"/>
              <w:right w:val="single" w:sz="8"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 </w:t>
            </w:r>
          </w:p>
        </w:tc>
        <w:tc>
          <w:tcPr>
            <w:tcW w:w="1400" w:type="dxa"/>
            <w:tcBorders>
              <w:top w:val="nil"/>
              <w:left w:val="nil"/>
              <w:bottom w:val="nil"/>
              <w:right w:val="single" w:sz="8" w:space="0" w:color="000000"/>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0.24</w:t>
            </w:r>
          </w:p>
        </w:tc>
        <w:tc>
          <w:tcPr>
            <w:tcW w:w="1400" w:type="dxa"/>
            <w:tcBorders>
              <w:top w:val="nil"/>
              <w:left w:val="single" w:sz="4" w:space="0" w:color="auto"/>
              <w:bottom w:val="nil"/>
              <w:right w:val="double" w:sz="4"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xml:space="preserve">$29.78 </w:t>
            </w:r>
          </w:p>
        </w:tc>
      </w:tr>
      <w:tr w:rsidR="006477CB" w:rsidRPr="001E7922" w:rsidTr="009129FD">
        <w:trPr>
          <w:trHeight w:val="315"/>
        </w:trPr>
        <w:tc>
          <w:tcPr>
            <w:tcW w:w="2265" w:type="dxa"/>
            <w:tcBorders>
              <w:top w:val="single" w:sz="4" w:space="0" w:color="auto"/>
              <w:left w:val="double" w:sz="4" w:space="0" w:color="auto"/>
              <w:bottom w:val="single" w:sz="4" w:space="0" w:color="auto"/>
              <w:right w:val="nil"/>
            </w:tcBorders>
            <w:shd w:val="clear" w:color="auto" w:fill="auto"/>
            <w:vAlign w:val="bottom"/>
            <w:hideMark/>
          </w:tcPr>
          <w:p w:rsidR="006477CB" w:rsidRPr="001E7922" w:rsidRDefault="006477CB" w:rsidP="009129FD">
            <w:pPr>
              <w:widowControl/>
              <w:autoSpaceDE/>
              <w:autoSpaceDN/>
              <w:adjustRightInd/>
              <w:rPr>
                <w:rFonts w:ascii="Times New Roman" w:hAnsi="Times New Roman"/>
                <w:color w:val="000000"/>
              </w:rPr>
            </w:pPr>
            <w:r w:rsidRPr="001E7922">
              <w:rPr>
                <w:rFonts w:ascii="Times New Roman" w:hAnsi="Times New Roman"/>
                <w:color w:val="000000"/>
              </w:rPr>
              <w:t>Complete Paperwork</w:t>
            </w:r>
          </w:p>
        </w:tc>
        <w:tc>
          <w:tcPr>
            <w:tcW w:w="140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 </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0.24</w:t>
            </w:r>
          </w:p>
        </w:tc>
        <w:tc>
          <w:tcPr>
            <w:tcW w:w="1400" w:type="dxa"/>
            <w:tcBorders>
              <w:top w:val="single" w:sz="4" w:space="0" w:color="auto"/>
              <w:left w:val="nil"/>
              <w:bottom w:val="single" w:sz="4" w:space="0" w:color="auto"/>
              <w:right w:val="single" w:sz="8"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 </w:t>
            </w:r>
          </w:p>
        </w:tc>
        <w:tc>
          <w:tcPr>
            <w:tcW w:w="1400" w:type="dxa"/>
            <w:tcBorders>
              <w:top w:val="single" w:sz="4" w:space="0" w:color="auto"/>
              <w:left w:val="nil"/>
              <w:bottom w:val="single" w:sz="4" w:space="0" w:color="auto"/>
              <w:right w:val="single" w:sz="8" w:space="0" w:color="000000"/>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0.24</w:t>
            </w:r>
          </w:p>
        </w:tc>
        <w:tc>
          <w:tcPr>
            <w:tcW w:w="1400" w:type="dxa"/>
            <w:tcBorders>
              <w:top w:val="single" w:sz="4" w:space="0" w:color="auto"/>
              <w:left w:val="single" w:sz="4" w:space="0" w:color="auto"/>
              <w:bottom w:val="single" w:sz="4" w:space="0" w:color="auto"/>
              <w:right w:val="double" w:sz="4"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xml:space="preserve">$14.69 </w:t>
            </w:r>
          </w:p>
        </w:tc>
      </w:tr>
      <w:tr w:rsidR="006477CB" w:rsidRPr="001E7922" w:rsidTr="009129FD">
        <w:trPr>
          <w:trHeight w:val="330"/>
        </w:trPr>
        <w:tc>
          <w:tcPr>
            <w:tcW w:w="2265" w:type="dxa"/>
            <w:tcBorders>
              <w:top w:val="nil"/>
              <w:left w:val="double" w:sz="4" w:space="0" w:color="auto"/>
              <w:bottom w:val="single" w:sz="8" w:space="0" w:color="000000"/>
              <w:right w:val="nil"/>
            </w:tcBorders>
            <w:shd w:val="clear" w:color="auto" w:fill="auto"/>
            <w:vAlign w:val="bottom"/>
            <w:hideMark/>
          </w:tcPr>
          <w:p w:rsidR="006477CB" w:rsidRPr="001E7922" w:rsidRDefault="006477CB" w:rsidP="009129FD">
            <w:pPr>
              <w:widowControl/>
              <w:autoSpaceDE/>
              <w:autoSpaceDN/>
              <w:adjustRightInd/>
              <w:rPr>
                <w:rFonts w:ascii="Times New Roman" w:hAnsi="Times New Roman"/>
                <w:color w:val="000000"/>
              </w:rPr>
            </w:pPr>
            <w:r w:rsidRPr="001E7922">
              <w:rPr>
                <w:rFonts w:ascii="Times New Roman" w:hAnsi="Times New Roman"/>
                <w:color w:val="000000"/>
              </w:rPr>
              <w:t>File Information</w:t>
            </w:r>
          </w:p>
        </w:tc>
        <w:tc>
          <w:tcPr>
            <w:tcW w:w="1400" w:type="dxa"/>
            <w:tcBorders>
              <w:top w:val="nil"/>
              <w:left w:val="single" w:sz="8" w:space="0" w:color="auto"/>
              <w:bottom w:val="single" w:sz="8" w:space="0" w:color="auto"/>
              <w:right w:val="single" w:sz="4"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 </w:t>
            </w:r>
          </w:p>
        </w:tc>
        <w:tc>
          <w:tcPr>
            <w:tcW w:w="1400" w:type="dxa"/>
            <w:tcBorders>
              <w:top w:val="nil"/>
              <w:left w:val="nil"/>
              <w:bottom w:val="single" w:sz="8" w:space="0" w:color="auto"/>
              <w:right w:val="single" w:sz="4"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 </w:t>
            </w:r>
          </w:p>
        </w:tc>
        <w:tc>
          <w:tcPr>
            <w:tcW w:w="1400" w:type="dxa"/>
            <w:tcBorders>
              <w:top w:val="nil"/>
              <w:left w:val="nil"/>
              <w:bottom w:val="single" w:sz="8" w:space="0" w:color="auto"/>
              <w:right w:val="single" w:sz="8"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0.123</w:t>
            </w:r>
          </w:p>
        </w:tc>
        <w:tc>
          <w:tcPr>
            <w:tcW w:w="1400" w:type="dxa"/>
            <w:tcBorders>
              <w:top w:val="nil"/>
              <w:left w:val="nil"/>
              <w:bottom w:val="single" w:sz="8" w:space="0" w:color="000000"/>
              <w:right w:val="single" w:sz="8" w:space="0" w:color="000000"/>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color w:val="000000"/>
              </w:rPr>
            </w:pPr>
            <w:r w:rsidRPr="001E7922">
              <w:rPr>
                <w:rFonts w:ascii="Times New Roman" w:hAnsi="Times New Roman"/>
                <w:color w:val="000000"/>
              </w:rPr>
              <w:t>0.123</w:t>
            </w:r>
          </w:p>
        </w:tc>
        <w:tc>
          <w:tcPr>
            <w:tcW w:w="1400" w:type="dxa"/>
            <w:tcBorders>
              <w:top w:val="nil"/>
              <w:left w:val="single" w:sz="4" w:space="0" w:color="auto"/>
              <w:bottom w:val="single" w:sz="4" w:space="0" w:color="auto"/>
              <w:right w:val="double" w:sz="4"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xml:space="preserve">$4.52 </w:t>
            </w:r>
          </w:p>
        </w:tc>
      </w:tr>
      <w:tr w:rsidR="006477CB" w:rsidRPr="001E7922" w:rsidTr="009129FD">
        <w:trPr>
          <w:trHeight w:val="330"/>
        </w:trPr>
        <w:tc>
          <w:tcPr>
            <w:tcW w:w="2265" w:type="dxa"/>
            <w:tcBorders>
              <w:top w:val="nil"/>
              <w:left w:val="double" w:sz="4" w:space="0" w:color="auto"/>
              <w:bottom w:val="single" w:sz="12" w:space="0" w:color="auto"/>
              <w:right w:val="single" w:sz="8" w:space="0" w:color="auto"/>
            </w:tcBorders>
            <w:shd w:val="clear" w:color="auto" w:fill="auto"/>
            <w:vAlign w:val="center"/>
            <w:hideMark/>
          </w:tcPr>
          <w:p w:rsidR="006477CB" w:rsidRPr="001E7922" w:rsidRDefault="006477CB" w:rsidP="009129FD">
            <w:pPr>
              <w:widowControl/>
              <w:autoSpaceDE/>
              <w:autoSpaceDN/>
              <w:adjustRightInd/>
              <w:rPr>
                <w:rFonts w:ascii="Times New Roman" w:hAnsi="Times New Roman"/>
                <w:b/>
                <w:bCs/>
              </w:rPr>
            </w:pPr>
            <w:r w:rsidRPr="001E7922">
              <w:rPr>
                <w:rFonts w:ascii="Times New Roman" w:hAnsi="Times New Roman"/>
                <w:b/>
                <w:bCs/>
              </w:rPr>
              <w:t>TOTAL</w:t>
            </w:r>
          </w:p>
        </w:tc>
        <w:tc>
          <w:tcPr>
            <w:tcW w:w="1400" w:type="dxa"/>
            <w:tcBorders>
              <w:top w:val="nil"/>
              <w:left w:val="nil"/>
              <w:bottom w:val="single" w:sz="12" w:space="0" w:color="auto"/>
              <w:right w:val="single" w:sz="4"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0.48</w:t>
            </w:r>
          </w:p>
        </w:tc>
        <w:tc>
          <w:tcPr>
            <w:tcW w:w="1400" w:type="dxa"/>
            <w:tcBorders>
              <w:top w:val="nil"/>
              <w:left w:val="nil"/>
              <w:bottom w:val="single" w:sz="12" w:space="0" w:color="auto"/>
              <w:right w:val="single" w:sz="4"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0.54</w:t>
            </w:r>
          </w:p>
        </w:tc>
        <w:tc>
          <w:tcPr>
            <w:tcW w:w="1400" w:type="dxa"/>
            <w:tcBorders>
              <w:top w:val="nil"/>
              <w:left w:val="nil"/>
              <w:bottom w:val="single" w:sz="12" w:space="0" w:color="auto"/>
              <w:right w:val="single" w:sz="8"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0.123</w:t>
            </w:r>
          </w:p>
        </w:tc>
        <w:tc>
          <w:tcPr>
            <w:tcW w:w="1400" w:type="dxa"/>
            <w:tcBorders>
              <w:top w:val="nil"/>
              <w:left w:val="nil"/>
              <w:bottom w:val="single" w:sz="12" w:space="0" w:color="auto"/>
              <w:right w:val="single" w:sz="8"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1.143</w:t>
            </w:r>
          </w:p>
        </w:tc>
        <w:tc>
          <w:tcPr>
            <w:tcW w:w="1400" w:type="dxa"/>
            <w:tcBorders>
              <w:top w:val="nil"/>
              <w:left w:val="nil"/>
              <w:bottom w:val="single" w:sz="12" w:space="0" w:color="auto"/>
              <w:right w:val="double" w:sz="4" w:space="0" w:color="auto"/>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xml:space="preserve">$97.15 </w:t>
            </w:r>
          </w:p>
        </w:tc>
      </w:tr>
      <w:tr w:rsidR="006477CB" w:rsidRPr="001E7922" w:rsidTr="009129FD">
        <w:trPr>
          <w:trHeight w:val="960"/>
        </w:trPr>
        <w:tc>
          <w:tcPr>
            <w:tcW w:w="2265" w:type="dxa"/>
            <w:tcBorders>
              <w:top w:val="single" w:sz="12" w:space="0" w:color="auto"/>
              <w:left w:val="double" w:sz="4" w:space="0" w:color="auto"/>
              <w:bottom w:val="single" w:sz="8" w:space="0" w:color="auto"/>
              <w:right w:val="nil"/>
            </w:tcBorders>
            <w:shd w:val="clear" w:color="auto" w:fill="auto"/>
            <w:vAlign w:val="center"/>
            <w:hideMark/>
          </w:tcPr>
          <w:p w:rsidR="006477CB" w:rsidRPr="001E7922" w:rsidRDefault="006477CB" w:rsidP="009129FD">
            <w:pPr>
              <w:widowControl/>
              <w:autoSpaceDE/>
              <w:autoSpaceDN/>
              <w:adjustRightInd/>
              <w:jc w:val="center"/>
              <w:rPr>
                <w:rFonts w:ascii="Times New Roman" w:hAnsi="Times New Roman"/>
                <w:b/>
                <w:bCs/>
              </w:rPr>
            </w:pPr>
            <w:r w:rsidRPr="001E7922">
              <w:rPr>
                <w:rFonts w:ascii="Times New Roman" w:hAnsi="Times New Roman"/>
                <w:b/>
                <w:bCs/>
              </w:rPr>
              <w:t xml:space="preserve">Annual Costs </w:t>
            </w:r>
          </w:p>
        </w:tc>
        <w:tc>
          <w:tcPr>
            <w:tcW w:w="1400" w:type="dxa"/>
            <w:tcBorders>
              <w:top w:val="single" w:sz="12" w:space="0" w:color="auto"/>
              <w:left w:val="single" w:sz="8" w:space="0" w:color="auto"/>
              <w:bottom w:val="single" w:sz="8" w:space="0" w:color="auto"/>
              <w:right w:val="single" w:sz="4"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b/>
                <w:bCs/>
              </w:rPr>
            </w:pPr>
            <w:r w:rsidRPr="001E7922">
              <w:rPr>
                <w:rFonts w:ascii="Times New Roman" w:hAnsi="Times New Roman"/>
                <w:b/>
                <w:bCs/>
              </w:rPr>
              <w:t>Hours per response</w:t>
            </w:r>
          </w:p>
        </w:tc>
        <w:tc>
          <w:tcPr>
            <w:tcW w:w="1400" w:type="dxa"/>
            <w:tcBorders>
              <w:top w:val="single" w:sz="12" w:space="0" w:color="auto"/>
              <w:left w:val="nil"/>
              <w:bottom w:val="single" w:sz="8" w:space="0" w:color="auto"/>
              <w:right w:val="single" w:sz="4"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b/>
                <w:bCs/>
              </w:rPr>
            </w:pPr>
            <w:r w:rsidRPr="001E7922">
              <w:rPr>
                <w:rFonts w:ascii="Times New Roman" w:hAnsi="Times New Roman"/>
                <w:b/>
                <w:bCs/>
              </w:rPr>
              <w:t>x  Responses per year</w:t>
            </w:r>
          </w:p>
        </w:tc>
        <w:tc>
          <w:tcPr>
            <w:tcW w:w="1400" w:type="dxa"/>
            <w:tcBorders>
              <w:top w:val="single" w:sz="12" w:space="0" w:color="auto"/>
              <w:left w:val="nil"/>
              <w:bottom w:val="single" w:sz="8" w:space="0" w:color="auto"/>
              <w:right w:val="single" w:sz="8"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b/>
                <w:bCs/>
              </w:rPr>
            </w:pPr>
            <w:r w:rsidRPr="001E7922">
              <w:rPr>
                <w:rFonts w:ascii="Times New Roman" w:hAnsi="Times New Roman"/>
                <w:b/>
                <w:bCs/>
              </w:rPr>
              <w:t xml:space="preserve">=  Hours </w:t>
            </w:r>
            <w:r w:rsidRPr="001E7922">
              <w:rPr>
                <w:rFonts w:ascii="Times New Roman" w:hAnsi="Times New Roman"/>
                <w:b/>
                <w:bCs/>
              </w:rPr>
              <w:br/>
              <w:t>per year</w:t>
            </w:r>
          </w:p>
        </w:tc>
        <w:tc>
          <w:tcPr>
            <w:tcW w:w="1400" w:type="dxa"/>
            <w:tcBorders>
              <w:top w:val="single" w:sz="12" w:space="0" w:color="auto"/>
              <w:left w:val="nil"/>
              <w:bottom w:val="single" w:sz="8" w:space="0" w:color="auto"/>
              <w:right w:val="single" w:sz="4"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b/>
                <w:bCs/>
              </w:rPr>
            </w:pPr>
            <w:r w:rsidRPr="001E7922">
              <w:rPr>
                <w:rFonts w:ascii="Times New Roman" w:hAnsi="Times New Roman"/>
                <w:b/>
                <w:bCs/>
              </w:rPr>
              <w:t xml:space="preserve">x  Wage </w:t>
            </w:r>
            <w:r w:rsidRPr="001E7922">
              <w:rPr>
                <w:rFonts w:ascii="Times New Roman" w:hAnsi="Times New Roman"/>
                <w:b/>
                <w:bCs/>
              </w:rPr>
              <w:br/>
              <w:t>per hour</w:t>
            </w:r>
          </w:p>
        </w:tc>
        <w:tc>
          <w:tcPr>
            <w:tcW w:w="1400" w:type="dxa"/>
            <w:tcBorders>
              <w:top w:val="single" w:sz="12" w:space="0" w:color="auto"/>
              <w:left w:val="nil"/>
              <w:bottom w:val="single" w:sz="8" w:space="0" w:color="auto"/>
              <w:right w:val="double" w:sz="4" w:space="0" w:color="auto"/>
            </w:tcBorders>
            <w:shd w:val="clear" w:color="auto" w:fill="auto"/>
            <w:vAlign w:val="bottom"/>
            <w:hideMark/>
          </w:tcPr>
          <w:p w:rsidR="006477CB" w:rsidRPr="001E7922" w:rsidRDefault="006477CB" w:rsidP="009129FD">
            <w:pPr>
              <w:widowControl/>
              <w:autoSpaceDE/>
              <w:autoSpaceDN/>
              <w:adjustRightInd/>
              <w:jc w:val="center"/>
              <w:rPr>
                <w:rFonts w:ascii="Times New Roman" w:hAnsi="Times New Roman"/>
                <w:b/>
                <w:bCs/>
              </w:rPr>
            </w:pPr>
            <w:r w:rsidRPr="001E7922">
              <w:rPr>
                <w:rFonts w:ascii="Times New Roman" w:hAnsi="Times New Roman"/>
                <w:b/>
                <w:bCs/>
              </w:rPr>
              <w:t xml:space="preserve">=  Costs </w:t>
            </w:r>
            <w:r w:rsidRPr="001E7922">
              <w:rPr>
                <w:rFonts w:ascii="Times New Roman" w:hAnsi="Times New Roman"/>
                <w:b/>
                <w:bCs/>
              </w:rPr>
              <w:br/>
              <w:t>per year</w:t>
            </w:r>
          </w:p>
        </w:tc>
      </w:tr>
      <w:tr w:rsidR="006477CB" w:rsidRPr="001E7922" w:rsidTr="009129FD">
        <w:trPr>
          <w:trHeight w:val="315"/>
        </w:trPr>
        <w:tc>
          <w:tcPr>
            <w:tcW w:w="2265" w:type="dxa"/>
            <w:tcBorders>
              <w:top w:val="nil"/>
              <w:left w:val="double" w:sz="4" w:space="0" w:color="auto"/>
              <w:bottom w:val="single" w:sz="4" w:space="0" w:color="auto"/>
              <w:right w:val="nil"/>
            </w:tcBorders>
            <w:shd w:val="clear" w:color="auto" w:fill="auto"/>
            <w:noWrap/>
            <w:vAlign w:val="bottom"/>
            <w:hideMark/>
          </w:tcPr>
          <w:p w:rsidR="006477CB" w:rsidRPr="00F979C5" w:rsidRDefault="006477CB" w:rsidP="009129FD">
            <w:pPr>
              <w:rPr>
                <w:rFonts w:ascii="Times New Roman" w:hAnsi="Times New Roman"/>
              </w:rPr>
            </w:pPr>
            <w:r w:rsidRPr="00F979C5">
              <w:rPr>
                <w:rFonts w:ascii="Times New Roman" w:hAnsi="Times New Roman"/>
              </w:rPr>
              <w:t>Management:</w:t>
            </w:r>
          </w:p>
        </w:tc>
        <w:tc>
          <w:tcPr>
            <w:tcW w:w="1400" w:type="dxa"/>
            <w:tcBorders>
              <w:top w:val="nil"/>
              <w:left w:val="single" w:sz="8" w:space="0" w:color="auto"/>
              <w:bottom w:val="single" w:sz="4" w:space="0" w:color="auto"/>
              <w:right w:val="single" w:sz="4"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0.48</w:t>
            </w:r>
          </w:p>
        </w:tc>
        <w:tc>
          <w:tcPr>
            <w:tcW w:w="1400" w:type="dxa"/>
            <w:tcBorders>
              <w:top w:val="nil"/>
              <w:left w:val="nil"/>
              <w:bottom w:val="single" w:sz="4" w:space="0" w:color="auto"/>
              <w:right w:val="single" w:sz="4"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1,744</w:t>
            </w:r>
          </w:p>
        </w:tc>
        <w:tc>
          <w:tcPr>
            <w:tcW w:w="1400" w:type="dxa"/>
            <w:tcBorders>
              <w:top w:val="nil"/>
              <w:left w:val="nil"/>
              <w:bottom w:val="single" w:sz="4" w:space="0" w:color="auto"/>
              <w:right w:val="single" w:sz="8"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837</w:t>
            </w:r>
          </w:p>
        </w:tc>
        <w:tc>
          <w:tcPr>
            <w:tcW w:w="1400" w:type="dxa"/>
            <w:tcBorders>
              <w:top w:val="nil"/>
              <w:left w:val="nil"/>
              <w:bottom w:val="single" w:sz="4" w:space="0" w:color="auto"/>
              <w:right w:val="single" w:sz="4"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xml:space="preserve">$124.10 </w:t>
            </w:r>
          </w:p>
        </w:tc>
        <w:tc>
          <w:tcPr>
            <w:tcW w:w="1400" w:type="dxa"/>
            <w:tcBorders>
              <w:top w:val="nil"/>
              <w:left w:val="nil"/>
              <w:bottom w:val="single" w:sz="4" w:space="0" w:color="auto"/>
              <w:right w:val="double" w:sz="4"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xml:space="preserve">$103,888 </w:t>
            </w:r>
          </w:p>
        </w:tc>
      </w:tr>
      <w:tr w:rsidR="006477CB" w:rsidRPr="001E7922" w:rsidTr="009129FD">
        <w:trPr>
          <w:trHeight w:val="315"/>
        </w:trPr>
        <w:tc>
          <w:tcPr>
            <w:tcW w:w="2265" w:type="dxa"/>
            <w:tcBorders>
              <w:top w:val="nil"/>
              <w:left w:val="double" w:sz="4" w:space="0" w:color="auto"/>
              <w:bottom w:val="single" w:sz="4" w:space="0" w:color="auto"/>
              <w:right w:val="nil"/>
            </w:tcBorders>
            <w:shd w:val="clear" w:color="auto" w:fill="auto"/>
            <w:noWrap/>
            <w:vAlign w:val="bottom"/>
            <w:hideMark/>
          </w:tcPr>
          <w:p w:rsidR="006477CB" w:rsidRPr="00F979C5" w:rsidRDefault="006477CB" w:rsidP="009129FD">
            <w:pPr>
              <w:rPr>
                <w:rFonts w:ascii="Times New Roman" w:hAnsi="Times New Roman"/>
              </w:rPr>
            </w:pPr>
            <w:r w:rsidRPr="00F979C5">
              <w:rPr>
                <w:rFonts w:ascii="Times New Roman" w:hAnsi="Times New Roman"/>
              </w:rPr>
              <w:t>Technical:</w:t>
            </w:r>
          </w:p>
        </w:tc>
        <w:tc>
          <w:tcPr>
            <w:tcW w:w="1400" w:type="dxa"/>
            <w:tcBorders>
              <w:top w:val="nil"/>
              <w:left w:val="single" w:sz="8" w:space="0" w:color="auto"/>
              <w:bottom w:val="single" w:sz="4" w:space="0" w:color="auto"/>
              <w:right w:val="single" w:sz="4"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0.54</w:t>
            </w:r>
          </w:p>
        </w:tc>
        <w:tc>
          <w:tcPr>
            <w:tcW w:w="1400" w:type="dxa"/>
            <w:tcBorders>
              <w:top w:val="nil"/>
              <w:left w:val="nil"/>
              <w:bottom w:val="single" w:sz="4" w:space="0" w:color="auto"/>
              <w:right w:val="single" w:sz="4"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1,744</w:t>
            </w:r>
          </w:p>
        </w:tc>
        <w:tc>
          <w:tcPr>
            <w:tcW w:w="1400" w:type="dxa"/>
            <w:tcBorders>
              <w:top w:val="nil"/>
              <w:left w:val="nil"/>
              <w:bottom w:val="single" w:sz="4" w:space="0" w:color="auto"/>
              <w:right w:val="single" w:sz="8"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942</w:t>
            </w:r>
          </w:p>
        </w:tc>
        <w:tc>
          <w:tcPr>
            <w:tcW w:w="1400" w:type="dxa"/>
            <w:tcBorders>
              <w:top w:val="nil"/>
              <w:left w:val="nil"/>
              <w:bottom w:val="single" w:sz="4" w:space="0" w:color="auto"/>
              <w:right w:val="single" w:sz="4"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xml:space="preserve">$61.21 </w:t>
            </w:r>
          </w:p>
        </w:tc>
        <w:tc>
          <w:tcPr>
            <w:tcW w:w="1400" w:type="dxa"/>
            <w:tcBorders>
              <w:top w:val="nil"/>
              <w:left w:val="nil"/>
              <w:bottom w:val="single" w:sz="4" w:space="0" w:color="auto"/>
              <w:right w:val="double" w:sz="4"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xml:space="preserve">$57,643 </w:t>
            </w:r>
          </w:p>
        </w:tc>
      </w:tr>
      <w:tr w:rsidR="006477CB" w:rsidRPr="001E7922" w:rsidTr="009129FD">
        <w:trPr>
          <w:trHeight w:val="330"/>
        </w:trPr>
        <w:tc>
          <w:tcPr>
            <w:tcW w:w="2265" w:type="dxa"/>
            <w:tcBorders>
              <w:top w:val="nil"/>
              <w:left w:val="double" w:sz="4" w:space="0" w:color="auto"/>
              <w:bottom w:val="nil"/>
              <w:right w:val="nil"/>
            </w:tcBorders>
            <w:shd w:val="clear" w:color="auto" w:fill="auto"/>
            <w:noWrap/>
            <w:vAlign w:val="bottom"/>
            <w:hideMark/>
          </w:tcPr>
          <w:p w:rsidR="006477CB" w:rsidRPr="00F979C5" w:rsidRDefault="006477CB" w:rsidP="009129FD">
            <w:pPr>
              <w:rPr>
                <w:rFonts w:ascii="Times New Roman" w:hAnsi="Times New Roman"/>
              </w:rPr>
            </w:pPr>
            <w:r w:rsidRPr="00F979C5">
              <w:rPr>
                <w:rFonts w:ascii="Times New Roman" w:hAnsi="Times New Roman"/>
              </w:rPr>
              <w:t>Clerical:</w:t>
            </w:r>
          </w:p>
        </w:tc>
        <w:tc>
          <w:tcPr>
            <w:tcW w:w="1400" w:type="dxa"/>
            <w:tcBorders>
              <w:top w:val="nil"/>
              <w:left w:val="single" w:sz="8" w:space="0" w:color="auto"/>
              <w:bottom w:val="nil"/>
              <w:right w:val="single" w:sz="4"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0.12</w:t>
            </w:r>
          </w:p>
        </w:tc>
        <w:tc>
          <w:tcPr>
            <w:tcW w:w="1400" w:type="dxa"/>
            <w:tcBorders>
              <w:top w:val="nil"/>
              <w:left w:val="nil"/>
              <w:bottom w:val="nil"/>
              <w:right w:val="single" w:sz="4"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1,744</w:t>
            </w:r>
          </w:p>
        </w:tc>
        <w:tc>
          <w:tcPr>
            <w:tcW w:w="1400" w:type="dxa"/>
            <w:tcBorders>
              <w:top w:val="nil"/>
              <w:left w:val="nil"/>
              <w:bottom w:val="nil"/>
              <w:right w:val="single" w:sz="8"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215</w:t>
            </w:r>
          </w:p>
        </w:tc>
        <w:tc>
          <w:tcPr>
            <w:tcW w:w="1400" w:type="dxa"/>
            <w:tcBorders>
              <w:top w:val="nil"/>
              <w:left w:val="nil"/>
              <w:bottom w:val="nil"/>
              <w:right w:val="single" w:sz="4"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xml:space="preserve">$36.79 </w:t>
            </w:r>
          </w:p>
        </w:tc>
        <w:tc>
          <w:tcPr>
            <w:tcW w:w="1400" w:type="dxa"/>
            <w:tcBorders>
              <w:top w:val="nil"/>
              <w:left w:val="nil"/>
              <w:bottom w:val="nil"/>
              <w:right w:val="double" w:sz="4"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xml:space="preserve">$7,891 </w:t>
            </w:r>
          </w:p>
        </w:tc>
      </w:tr>
      <w:tr w:rsidR="006477CB" w:rsidRPr="001E7922" w:rsidTr="009129FD">
        <w:trPr>
          <w:trHeight w:val="330"/>
        </w:trPr>
        <w:tc>
          <w:tcPr>
            <w:tcW w:w="2265" w:type="dxa"/>
            <w:tcBorders>
              <w:top w:val="single" w:sz="8" w:space="0" w:color="auto"/>
              <w:left w:val="double" w:sz="4" w:space="0" w:color="auto"/>
              <w:bottom w:val="double" w:sz="4" w:space="0" w:color="auto"/>
              <w:right w:val="nil"/>
            </w:tcBorders>
            <w:shd w:val="clear" w:color="auto" w:fill="auto"/>
            <w:noWrap/>
            <w:vAlign w:val="center"/>
            <w:hideMark/>
          </w:tcPr>
          <w:p w:rsidR="006477CB" w:rsidRPr="001E7922" w:rsidRDefault="006477CB" w:rsidP="009129FD">
            <w:pPr>
              <w:widowControl/>
              <w:autoSpaceDE/>
              <w:autoSpaceDN/>
              <w:adjustRightInd/>
              <w:rPr>
                <w:rFonts w:ascii="Times New Roman" w:hAnsi="Times New Roman"/>
                <w:b/>
                <w:bCs/>
              </w:rPr>
            </w:pPr>
            <w:r w:rsidRPr="001E7922">
              <w:rPr>
                <w:rFonts w:ascii="Times New Roman" w:hAnsi="Times New Roman"/>
                <w:b/>
                <w:bCs/>
              </w:rPr>
              <w:t>TOTAL</w:t>
            </w:r>
          </w:p>
        </w:tc>
        <w:tc>
          <w:tcPr>
            <w:tcW w:w="1400" w:type="dxa"/>
            <w:tcBorders>
              <w:top w:val="single" w:sz="8" w:space="0" w:color="auto"/>
              <w:left w:val="single" w:sz="8" w:space="0" w:color="auto"/>
              <w:bottom w:val="double" w:sz="4" w:space="0" w:color="auto"/>
              <w:right w:val="single" w:sz="4"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1.14</w:t>
            </w:r>
          </w:p>
        </w:tc>
        <w:tc>
          <w:tcPr>
            <w:tcW w:w="1400" w:type="dxa"/>
            <w:tcBorders>
              <w:top w:val="single" w:sz="8" w:space="0" w:color="auto"/>
              <w:left w:val="nil"/>
              <w:bottom w:val="double" w:sz="4" w:space="0" w:color="auto"/>
              <w:right w:val="single" w:sz="4"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1,744</w:t>
            </w:r>
          </w:p>
        </w:tc>
        <w:tc>
          <w:tcPr>
            <w:tcW w:w="1400" w:type="dxa"/>
            <w:tcBorders>
              <w:top w:val="single" w:sz="8" w:space="0" w:color="auto"/>
              <w:left w:val="nil"/>
              <w:bottom w:val="double" w:sz="4" w:space="0" w:color="auto"/>
              <w:right w:val="single" w:sz="8"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1,993</w:t>
            </w:r>
          </w:p>
        </w:tc>
        <w:tc>
          <w:tcPr>
            <w:tcW w:w="1400" w:type="dxa"/>
            <w:tcBorders>
              <w:top w:val="single" w:sz="8" w:space="0" w:color="auto"/>
              <w:left w:val="nil"/>
              <w:bottom w:val="double" w:sz="4" w:space="0" w:color="auto"/>
              <w:right w:val="single" w:sz="4"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w:t>
            </w:r>
          </w:p>
        </w:tc>
        <w:tc>
          <w:tcPr>
            <w:tcW w:w="1400" w:type="dxa"/>
            <w:tcBorders>
              <w:top w:val="single" w:sz="8" w:space="0" w:color="auto"/>
              <w:left w:val="nil"/>
              <w:bottom w:val="double" w:sz="4" w:space="0" w:color="auto"/>
              <w:right w:val="double" w:sz="4" w:space="0" w:color="auto"/>
            </w:tcBorders>
            <w:shd w:val="clear" w:color="auto" w:fill="auto"/>
            <w:noWrap/>
            <w:vAlign w:val="bottom"/>
            <w:hideMark/>
          </w:tcPr>
          <w:p w:rsidR="006477CB" w:rsidRPr="001E7922" w:rsidRDefault="006477CB" w:rsidP="009129FD">
            <w:pPr>
              <w:widowControl/>
              <w:autoSpaceDE/>
              <w:autoSpaceDN/>
              <w:adjustRightInd/>
              <w:jc w:val="center"/>
              <w:rPr>
                <w:rFonts w:ascii="Times New Roman" w:hAnsi="Times New Roman"/>
              </w:rPr>
            </w:pPr>
            <w:r w:rsidRPr="001E7922">
              <w:rPr>
                <w:rFonts w:ascii="Times New Roman" w:hAnsi="Times New Roman"/>
              </w:rPr>
              <w:t xml:space="preserve">$169,422 </w:t>
            </w:r>
          </w:p>
        </w:tc>
      </w:tr>
    </w:tbl>
    <w:p w:rsidR="006477CB" w:rsidRPr="00D548BC" w:rsidRDefault="006477CB" w:rsidP="006477CB">
      <w:pPr>
        <w:keepNext/>
        <w:keepLines/>
        <w:widowControl/>
        <w:rPr>
          <w:rFonts w:ascii="Times New Roman" w:hAnsi="Times New Roman"/>
          <w:sz w:val="20"/>
          <w:szCs w:val="20"/>
        </w:rPr>
      </w:pPr>
      <w:r>
        <w:rPr>
          <w:rFonts w:ascii="Times New Roman" w:hAnsi="Times New Roman"/>
          <w:sz w:val="20"/>
          <w:szCs w:val="20"/>
        </w:rPr>
        <w:t>Numbers may not calculate exactly because they are displayed as rounded.</w:t>
      </w:r>
    </w:p>
    <w:p w:rsidR="006477CB" w:rsidRDefault="006477CB" w:rsidP="006477CB">
      <w:pPr>
        <w:rPr>
          <w:rFonts w:ascii="Times New Roman" w:hAnsi="Times New Roman"/>
          <w:b/>
          <w:bCs/>
        </w:rPr>
      </w:pPr>
      <w:bookmarkStart w:id="1" w:name="OLE_LINK3"/>
      <w:bookmarkStart w:id="2" w:name="OLE_LINK4"/>
    </w:p>
    <w:p w:rsidR="006477CB" w:rsidRPr="00C24B65" w:rsidRDefault="006477CB" w:rsidP="006477CB">
      <w:pPr>
        <w:rPr>
          <w:rFonts w:ascii="Times New Roman" w:hAnsi="Times New Roman"/>
        </w:rPr>
      </w:pPr>
      <w:r>
        <w:rPr>
          <w:rFonts w:ascii="Times New Roman" w:hAnsi="Times New Roman"/>
          <w:b/>
          <w:bCs/>
        </w:rPr>
        <w:br w:type="page"/>
      </w:r>
      <w:r>
        <w:rPr>
          <w:rFonts w:ascii="Times New Roman" w:hAnsi="Times New Roman"/>
          <w:b/>
          <w:bCs/>
        </w:rPr>
        <w:lastRenderedPageBreak/>
        <w:t>Pesticide Registration Fee Waivers</w:t>
      </w:r>
    </w:p>
    <w:p w:rsidR="006477CB" w:rsidRPr="00C24B65" w:rsidRDefault="006477CB" w:rsidP="006477CB">
      <w:pPr>
        <w:rPr>
          <w:rFonts w:ascii="Times New Roman" w:hAnsi="Times New Roman"/>
        </w:rPr>
      </w:pPr>
    </w:p>
    <w:p w:rsidR="006477CB" w:rsidRDefault="006477CB" w:rsidP="006477CB">
      <w:pPr>
        <w:rPr>
          <w:rFonts w:ascii="Times New Roman" w:hAnsi="Times New Roman"/>
          <w:b/>
          <w:bCs/>
        </w:rPr>
      </w:pPr>
      <w:proofErr w:type="gramStart"/>
      <w:r>
        <w:rPr>
          <w:rFonts w:ascii="Times New Roman" w:hAnsi="Times New Roman"/>
          <w:b/>
          <w:bCs/>
        </w:rPr>
        <w:t>Table 4.</w:t>
      </w:r>
      <w:proofErr w:type="gramEnd"/>
      <w:r w:rsidRPr="00C24B65">
        <w:rPr>
          <w:rFonts w:ascii="Times New Roman" w:hAnsi="Times New Roman"/>
          <w:b/>
          <w:bCs/>
        </w:rPr>
        <w:t xml:space="preserve"> Annual Respondent Burden and Cost Estimates (Type A)</w:t>
      </w:r>
    </w:p>
    <w:tbl>
      <w:tblPr>
        <w:tblW w:w="8780" w:type="dxa"/>
        <w:tblInd w:w="85" w:type="dxa"/>
        <w:tblLook w:val="04A0"/>
      </w:tblPr>
      <w:tblGrid>
        <w:gridCol w:w="2980"/>
        <w:gridCol w:w="1120"/>
        <w:gridCol w:w="1230"/>
        <w:gridCol w:w="1120"/>
        <w:gridCol w:w="1220"/>
        <w:gridCol w:w="1220"/>
      </w:tblGrid>
      <w:tr w:rsidR="006477CB" w:rsidRPr="00DA498A" w:rsidTr="009129FD">
        <w:trPr>
          <w:trHeight w:val="312"/>
        </w:trPr>
        <w:tc>
          <w:tcPr>
            <w:tcW w:w="2980" w:type="dxa"/>
            <w:vMerge w:val="restart"/>
            <w:tcBorders>
              <w:top w:val="double" w:sz="6" w:space="0" w:color="auto"/>
              <w:left w:val="double" w:sz="6" w:space="0" w:color="auto"/>
              <w:bottom w:val="single" w:sz="8" w:space="0" w:color="000000"/>
              <w:right w:val="single" w:sz="8"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b/>
                <w:bCs/>
              </w:rPr>
            </w:pPr>
            <w:r w:rsidRPr="00DA498A">
              <w:rPr>
                <w:rFonts w:ascii="Times New Roman" w:hAnsi="Times New Roman"/>
                <w:b/>
                <w:bCs/>
              </w:rPr>
              <w:t>Collection Activities</w:t>
            </w:r>
            <w:r w:rsidRPr="00DA498A">
              <w:rPr>
                <w:rFonts w:ascii="Times New Roman" w:hAnsi="Times New Roman"/>
                <w:b/>
                <w:bCs/>
              </w:rPr>
              <w:br/>
              <w:t>Type A</w:t>
            </w:r>
          </w:p>
        </w:tc>
        <w:tc>
          <w:tcPr>
            <w:tcW w:w="3360" w:type="dxa"/>
            <w:gridSpan w:val="3"/>
            <w:tcBorders>
              <w:top w:val="double" w:sz="6" w:space="0" w:color="auto"/>
              <w:left w:val="nil"/>
              <w:bottom w:val="single" w:sz="8" w:space="0" w:color="auto"/>
              <w:right w:val="single" w:sz="8" w:space="0" w:color="000000"/>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b/>
                <w:bCs/>
              </w:rPr>
            </w:pPr>
            <w:r w:rsidRPr="00DA498A">
              <w:rPr>
                <w:rFonts w:ascii="Times New Roman" w:hAnsi="Times New Roman"/>
                <w:b/>
                <w:bCs/>
              </w:rPr>
              <w:t>Burden Hours</w:t>
            </w:r>
          </w:p>
        </w:tc>
        <w:tc>
          <w:tcPr>
            <w:tcW w:w="2440" w:type="dxa"/>
            <w:gridSpan w:val="2"/>
            <w:tcBorders>
              <w:top w:val="double" w:sz="6" w:space="0" w:color="auto"/>
              <w:left w:val="nil"/>
              <w:bottom w:val="single" w:sz="8" w:space="0" w:color="auto"/>
              <w:right w:val="double" w:sz="6" w:space="0" w:color="000000"/>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b/>
                <w:bCs/>
              </w:rPr>
            </w:pPr>
            <w:r w:rsidRPr="00DA498A">
              <w:rPr>
                <w:rFonts w:ascii="Times New Roman" w:hAnsi="Times New Roman"/>
                <w:b/>
                <w:bCs/>
              </w:rPr>
              <w:t>Total</w:t>
            </w:r>
          </w:p>
        </w:tc>
      </w:tr>
      <w:tr w:rsidR="006477CB" w:rsidRPr="00DA498A" w:rsidTr="009129FD">
        <w:trPr>
          <w:trHeight w:val="315"/>
        </w:trPr>
        <w:tc>
          <w:tcPr>
            <w:tcW w:w="2980" w:type="dxa"/>
            <w:vMerge/>
            <w:tcBorders>
              <w:top w:val="double" w:sz="6" w:space="0" w:color="auto"/>
              <w:left w:val="double" w:sz="6" w:space="0" w:color="auto"/>
              <w:bottom w:val="single" w:sz="8" w:space="0" w:color="000000"/>
              <w:right w:val="single" w:sz="8" w:space="0" w:color="auto"/>
            </w:tcBorders>
            <w:vAlign w:val="center"/>
            <w:hideMark/>
          </w:tcPr>
          <w:p w:rsidR="006477CB" w:rsidRPr="00DA498A" w:rsidRDefault="006477CB" w:rsidP="009129FD">
            <w:pPr>
              <w:widowControl/>
              <w:autoSpaceDE/>
              <w:autoSpaceDN/>
              <w:adjustRightInd/>
              <w:rPr>
                <w:rFonts w:ascii="Times New Roman" w:hAnsi="Times New Roman"/>
                <w:b/>
                <w:bCs/>
              </w:rPr>
            </w:pPr>
          </w:p>
        </w:tc>
        <w:tc>
          <w:tcPr>
            <w:tcW w:w="1120" w:type="dxa"/>
            <w:tcBorders>
              <w:top w:val="nil"/>
              <w:left w:val="nil"/>
              <w:bottom w:val="nil"/>
              <w:right w:val="single" w:sz="4"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Mgmt</w:t>
            </w:r>
          </w:p>
        </w:tc>
        <w:tc>
          <w:tcPr>
            <w:tcW w:w="1120" w:type="dxa"/>
            <w:tcBorders>
              <w:top w:val="nil"/>
              <w:left w:val="nil"/>
              <w:bottom w:val="nil"/>
              <w:right w:val="single" w:sz="4"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Technical</w:t>
            </w:r>
          </w:p>
        </w:tc>
        <w:tc>
          <w:tcPr>
            <w:tcW w:w="1120" w:type="dxa"/>
            <w:tcBorders>
              <w:top w:val="nil"/>
              <w:left w:val="nil"/>
              <w:bottom w:val="nil"/>
              <w:right w:val="single" w:sz="8"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Clerical</w:t>
            </w:r>
          </w:p>
        </w:tc>
        <w:tc>
          <w:tcPr>
            <w:tcW w:w="1220" w:type="dxa"/>
            <w:vMerge w:val="restart"/>
            <w:tcBorders>
              <w:top w:val="nil"/>
              <w:left w:val="single" w:sz="8" w:space="0" w:color="auto"/>
              <w:bottom w:val="single" w:sz="8" w:space="0" w:color="000000"/>
              <w:right w:val="single" w:sz="4"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Hours</w:t>
            </w:r>
          </w:p>
        </w:tc>
        <w:tc>
          <w:tcPr>
            <w:tcW w:w="1220" w:type="dxa"/>
            <w:vMerge w:val="restart"/>
            <w:tcBorders>
              <w:top w:val="nil"/>
              <w:left w:val="single" w:sz="4" w:space="0" w:color="auto"/>
              <w:bottom w:val="single" w:sz="8" w:space="0" w:color="000000"/>
              <w:right w:val="double" w:sz="6"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Costs</w:t>
            </w:r>
          </w:p>
        </w:tc>
      </w:tr>
      <w:tr w:rsidR="006477CB" w:rsidRPr="00DA498A" w:rsidTr="009129FD">
        <w:trPr>
          <w:trHeight w:val="315"/>
        </w:trPr>
        <w:tc>
          <w:tcPr>
            <w:tcW w:w="2980" w:type="dxa"/>
            <w:vMerge/>
            <w:tcBorders>
              <w:top w:val="double" w:sz="6" w:space="0" w:color="auto"/>
              <w:left w:val="double" w:sz="6" w:space="0" w:color="auto"/>
              <w:bottom w:val="single" w:sz="8" w:space="0" w:color="000000"/>
              <w:right w:val="single" w:sz="8" w:space="0" w:color="auto"/>
            </w:tcBorders>
            <w:vAlign w:val="center"/>
            <w:hideMark/>
          </w:tcPr>
          <w:p w:rsidR="006477CB" w:rsidRPr="00DA498A" w:rsidRDefault="006477CB" w:rsidP="009129FD">
            <w:pPr>
              <w:widowControl/>
              <w:autoSpaceDE/>
              <w:autoSpaceDN/>
              <w:adjustRightInd/>
              <w:rPr>
                <w:rFonts w:ascii="Times New Roman" w:hAnsi="Times New Roman"/>
                <w:b/>
                <w:bCs/>
              </w:rPr>
            </w:pPr>
          </w:p>
        </w:tc>
        <w:tc>
          <w:tcPr>
            <w:tcW w:w="1120" w:type="dxa"/>
            <w:tcBorders>
              <w:top w:val="single" w:sz="4" w:space="0" w:color="auto"/>
              <w:left w:val="nil"/>
              <w:bottom w:val="nil"/>
              <w:right w:val="single" w:sz="4"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$124.10 </w:t>
            </w:r>
          </w:p>
        </w:tc>
        <w:tc>
          <w:tcPr>
            <w:tcW w:w="1120" w:type="dxa"/>
            <w:tcBorders>
              <w:top w:val="single" w:sz="4" w:space="0" w:color="auto"/>
              <w:left w:val="nil"/>
              <w:bottom w:val="nil"/>
              <w:right w:val="single" w:sz="4"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$61.21 </w:t>
            </w:r>
          </w:p>
        </w:tc>
        <w:tc>
          <w:tcPr>
            <w:tcW w:w="1120" w:type="dxa"/>
            <w:tcBorders>
              <w:top w:val="single" w:sz="4" w:space="0" w:color="auto"/>
              <w:left w:val="nil"/>
              <w:bottom w:val="nil"/>
              <w:right w:val="single" w:sz="8"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$36.79 </w:t>
            </w:r>
          </w:p>
        </w:tc>
        <w:tc>
          <w:tcPr>
            <w:tcW w:w="1220" w:type="dxa"/>
            <w:vMerge/>
            <w:tcBorders>
              <w:top w:val="nil"/>
              <w:left w:val="single" w:sz="8" w:space="0" w:color="auto"/>
              <w:bottom w:val="single" w:sz="8" w:space="0" w:color="000000"/>
              <w:right w:val="single" w:sz="4" w:space="0" w:color="auto"/>
            </w:tcBorders>
            <w:vAlign w:val="center"/>
            <w:hideMark/>
          </w:tcPr>
          <w:p w:rsidR="006477CB" w:rsidRPr="00DA498A" w:rsidRDefault="006477CB" w:rsidP="009129FD">
            <w:pPr>
              <w:widowControl/>
              <w:autoSpaceDE/>
              <w:autoSpaceDN/>
              <w:adjustRightInd/>
              <w:rPr>
                <w:rFonts w:ascii="Times New Roman" w:hAnsi="Times New Roman"/>
              </w:rPr>
            </w:pPr>
          </w:p>
        </w:tc>
        <w:tc>
          <w:tcPr>
            <w:tcW w:w="1220" w:type="dxa"/>
            <w:vMerge/>
            <w:tcBorders>
              <w:top w:val="nil"/>
              <w:left w:val="single" w:sz="4" w:space="0" w:color="auto"/>
              <w:bottom w:val="single" w:sz="8" w:space="0" w:color="000000"/>
              <w:right w:val="double" w:sz="6" w:space="0" w:color="auto"/>
            </w:tcBorders>
            <w:vAlign w:val="center"/>
            <w:hideMark/>
          </w:tcPr>
          <w:p w:rsidR="006477CB" w:rsidRPr="00DA498A" w:rsidRDefault="006477CB" w:rsidP="009129FD">
            <w:pPr>
              <w:widowControl/>
              <w:autoSpaceDE/>
              <w:autoSpaceDN/>
              <w:adjustRightInd/>
              <w:rPr>
                <w:rFonts w:ascii="Times New Roman" w:hAnsi="Times New Roman"/>
              </w:rPr>
            </w:pPr>
          </w:p>
        </w:tc>
      </w:tr>
      <w:tr w:rsidR="006477CB" w:rsidRPr="00DA498A" w:rsidTr="009129FD">
        <w:trPr>
          <w:trHeight w:val="330"/>
        </w:trPr>
        <w:tc>
          <w:tcPr>
            <w:tcW w:w="2980" w:type="dxa"/>
            <w:vMerge/>
            <w:tcBorders>
              <w:top w:val="double" w:sz="6" w:space="0" w:color="auto"/>
              <w:left w:val="double" w:sz="6" w:space="0" w:color="auto"/>
              <w:bottom w:val="single" w:sz="8" w:space="0" w:color="000000"/>
              <w:right w:val="single" w:sz="8" w:space="0" w:color="auto"/>
            </w:tcBorders>
            <w:vAlign w:val="center"/>
            <w:hideMark/>
          </w:tcPr>
          <w:p w:rsidR="006477CB" w:rsidRPr="00DA498A" w:rsidRDefault="006477CB" w:rsidP="009129FD">
            <w:pPr>
              <w:widowControl/>
              <w:autoSpaceDE/>
              <w:autoSpaceDN/>
              <w:adjustRightInd/>
              <w:rPr>
                <w:rFonts w:ascii="Times New Roman" w:hAnsi="Times New Roman"/>
                <w:b/>
                <w:bCs/>
              </w:rPr>
            </w:pPr>
          </w:p>
        </w:tc>
        <w:tc>
          <w:tcPr>
            <w:tcW w:w="1120" w:type="dxa"/>
            <w:tcBorders>
              <w:top w:val="nil"/>
              <w:left w:val="nil"/>
              <w:bottom w:val="nil"/>
              <w:right w:val="single" w:sz="4" w:space="0" w:color="auto"/>
            </w:tcBorders>
            <w:shd w:val="clear" w:color="auto" w:fill="auto"/>
            <w:noWrap/>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per hour</w:t>
            </w:r>
          </w:p>
        </w:tc>
        <w:tc>
          <w:tcPr>
            <w:tcW w:w="1120" w:type="dxa"/>
            <w:tcBorders>
              <w:top w:val="nil"/>
              <w:left w:val="nil"/>
              <w:bottom w:val="nil"/>
              <w:right w:val="single" w:sz="4" w:space="0" w:color="auto"/>
            </w:tcBorders>
            <w:shd w:val="clear" w:color="auto" w:fill="auto"/>
            <w:noWrap/>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per hour</w:t>
            </w:r>
          </w:p>
        </w:tc>
        <w:tc>
          <w:tcPr>
            <w:tcW w:w="1120" w:type="dxa"/>
            <w:tcBorders>
              <w:top w:val="nil"/>
              <w:left w:val="nil"/>
              <w:bottom w:val="nil"/>
              <w:right w:val="single" w:sz="8" w:space="0" w:color="auto"/>
            </w:tcBorders>
            <w:shd w:val="clear" w:color="auto" w:fill="auto"/>
            <w:noWrap/>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per hour</w:t>
            </w:r>
          </w:p>
        </w:tc>
        <w:tc>
          <w:tcPr>
            <w:tcW w:w="1220" w:type="dxa"/>
            <w:vMerge/>
            <w:tcBorders>
              <w:top w:val="nil"/>
              <w:left w:val="single" w:sz="8" w:space="0" w:color="auto"/>
              <w:bottom w:val="single" w:sz="8" w:space="0" w:color="000000"/>
              <w:right w:val="single" w:sz="4" w:space="0" w:color="auto"/>
            </w:tcBorders>
            <w:vAlign w:val="center"/>
            <w:hideMark/>
          </w:tcPr>
          <w:p w:rsidR="006477CB" w:rsidRPr="00DA498A" w:rsidRDefault="006477CB" w:rsidP="009129FD">
            <w:pPr>
              <w:widowControl/>
              <w:autoSpaceDE/>
              <w:autoSpaceDN/>
              <w:adjustRightInd/>
              <w:rPr>
                <w:rFonts w:ascii="Times New Roman" w:hAnsi="Times New Roman"/>
              </w:rPr>
            </w:pPr>
          </w:p>
        </w:tc>
        <w:tc>
          <w:tcPr>
            <w:tcW w:w="1220" w:type="dxa"/>
            <w:vMerge/>
            <w:tcBorders>
              <w:top w:val="nil"/>
              <w:left w:val="single" w:sz="4" w:space="0" w:color="auto"/>
              <w:bottom w:val="single" w:sz="8" w:space="0" w:color="000000"/>
              <w:right w:val="double" w:sz="6" w:space="0" w:color="auto"/>
            </w:tcBorders>
            <w:vAlign w:val="center"/>
            <w:hideMark/>
          </w:tcPr>
          <w:p w:rsidR="006477CB" w:rsidRPr="00DA498A" w:rsidRDefault="006477CB" w:rsidP="009129FD">
            <w:pPr>
              <w:widowControl/>
              <w:autoSpaceDE/>
              <w:autoSpaceDN/>
              <w:adjustRightInd/>
              <w:rPr>
                <w:rFonts w:ascii="Times New Roman" w:hAnsi="Times New Roman"/>
              </w:rPr>
            </w:pPr>
          </w:p>
        </w:tc>
      </w:tr>
      <w:tr w:rsidR="006477CB" w:rsidRPr="00DA498A" w:rsidTr="009129FD">
        <w:trPr>
          <w:trHeight w:val="630"/>
        </w:trPr>
        <w:tc>
          <w:tcPr>
            <w:tcW w:w="2980" w:type="dxa"/>
            <w:tcBorders>
              <w:top w:val="nil"/>
              <w:left w:val="double" w:sz="6" w:space="0" w:color="auto"/>
              <w:bottom w:val="nil"/>
              <w:right w:val="nil"/>
            </w:tcBorders>
            <w:shd w:val="clear" w:color="auto" w:fill="auto"/>
            <w:vAlign w:val="center"/>
            <w:hideMark/>
          </w:tcPr>
          <w:p w:rsidR="006477CB" w:rsidRPr="00DA498A" w:rsidRDefault="006477CB" w:rsidP="009129FD">
            <w:pPr>
              <w:widowControl/>
              <w:autoSpaceDE/>
              <w:autoSpaceDN/>
              <w:adjustRightInd/>
              <w:rPr>
                <w:rFonts w:ascii="Times New Roman" w:hAnsi="Times New Roman"/>
                <w:color w:val="000000"/>
              </w:rPr>
            </w:pPr>
            <w:r w:rsidRPr="00DA498A">
              <w:rPr>
                <w:rFonts w:ascii="Times New Roman" w:hAnsi="Times New Roman"/>
                <w:color w:val="000000"/>
              </w:rPr>
              <w:t>Read regulation and plan activities</w:t>
            </w:r>
          </w:p>
        </w:tc>
        <w:tc>
          <w:tcPr>
            <w:tcW w:w="1120" w:type="dxa"/>
            <w:tcBorders>
              <w:top w:val="single" w:sz="8" w:space="0" w:color="auto"/>
              <w:left w:val="single" w:sz="8" w:space="0" w:color="auto"/>
              <w:bottom w:val="nil"/>
              <w:right w:val="single" w:sz="4"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color w:val="000000"/>
              </w:rPr>
            </w:pPr>
            <w:r w:rsidRPr="00DA498A">
              <w:rPr>
                <w:rFonts w:ascii="Times New Roman" w:hAnsi="Times New Roman"/>
                <w:color w:val="000000"/>
              </w:rPr>
              <w:t>7</w:t>
            </w:r>
          </w:p>
        </w:tc>
        <w:tc>
          <w:tcPr>
            <w:tcW w:w="1120" w:type="dxa"/>
            <w:tcBorders>
              <w:top w:val="single" w:sz="8" w:space="0" w:color="auto"/>
              <w:left w:val="nil"/>
              <w:bottom w:val="nil"/>
              <w:right w:val="single" w:sz="4"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color w:val="000000"/>
              </w:rPr>
            </w:pPr>
            <w:r w:rsidRPr="00DA498A">
              <w:rPr>
                <w:rFonts w:ascii="Times New Roman" w:hAnsi="Times New Roman"/>
                <w:color w:val="000000"/>
              </w:rPr>
              <w:t>0</w:t>
            </w:r>
          </w:p>
        </w:tc>
        <w:tc>
          <w:tcPr>
            <w:tcW w:w="1120" w:type="dxa"/>
            <w:tcBorders>
              <w:top w:val="single" w:sz="8" w:space="0" w:color="auto"/>
              <w:left w:val="nil"/>
              <w:bottom w:val="nil"/>
              <w:right w:val="single" w:sz="8"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color w:val="000000"/>
              </w:rPr>
            </w:pPr>
            <w:r w:rsidRPr="00DA498A">
              <w:rPr>
                <w:rFonts w:ascii="Times New Roman" w:hAnsi="Times New Roman"/>
                <w:color w:val="000000"/>
              </w:rPr>
              <w:t>0</w:t>
            </w:r>
          </w:p>
        </w:tc>
        <w:tc>
          <w:tcPr>
            <w:tcW w:w="1220" w:type="dxa"/>
            <w:tcBorders>
              <w:top w:val="nil"/>
              <w:left w:val="nil"/>
              <w:bottom w:val="nil"/>
              <w:right w:val="single" w:sz="8" w:space="0" w:color="000000"/>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color w:val="000000"/>
              </w:rPr>
            </w:pPr>
            <w:r w:rsidRPr="00DA498A">
              <w:rPr>
                <w:rFonts w:ascii="Times New Roman" w:hAnsi="Times New Roman"/>
                <w:color w:val="000000"/>
              </w:rPr>
              <w:t>7</w:t>
            </w:r>
          </w:p>
        </w:tc>
        <w:tc>
          <w:tcPr>
            <w:tcW w:w="1220" w:type="dxa"/>
            <w:tcBorders>
              <w:top w:val="nil"/>
              <w:left w:val="single" w:sz="4" w:space="0" w:color="auto"/>
              <w:bottom w:val="nil"/>
              <w:right w:val="double" w:sz="6"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$869 </w:t>
            </w:r>
          </w:p>
        </w:tc>
      </w:tr>
      <w:tr w:rsidR="006477CB" w:rsidRPr="00DA498A" w:rsidTr="009129FD">
        <w:trPr>
          <w:trHeight w:val="630"/>
        </w:trPr>
        <w:tc>
          <w:tcPr>
            <w:tcW w:w="2980" w:type="dxa"/>
            <w:tcBorders>
              <w:top w:val="single" w:sz="4" w:space="0" w:color="auto"/>
              <w:left w:val="double" w:sz="6" w:space="0" w:color="auto"/>
              <w:bottom w:val="single" w:sz="4" w:space="0" w:color="auto"/>
              <w:right w:val="nil"/>
            </w:tcBorders>
            <w:shd w:val="clear" w:color="auto" w:fill="auto"/>
            <w:vAlign w:val="center"/>
            <w:hideMark/>
          </w:tcPr>
          <w:p w:rsidR="006477CB" w:rsidRPr="00DA498A" w:rsidRDefault="006477CB" w:rsidP="009129FD">
            <w:pPr>
              <w:widowControl/>
              <w:autoSpaceDE/>
              <w:autoSpaceDN/>
              <w:adjustRightInd/>
              <w:rPr>
                <w:rFonts w:ascii="Times New Roman" w:hAnsi="Times New Roman"/>
                <w:color w:val="000000"/>
              </w:rPr>
            </w:pPr>
            <w:r w:rsidRPr="00DA498A">
              <w:rPr>
                <w:rFonts w:ascii="Times New Roman" w:hAnsi="Times New Roman"/>
                <w:color w:val="000000"/>
              </w:rPr>
              <w:t>Generate materials for waiver request for submission to EPA</w:t>
            </w:r>
          </w:p>
        </w:tc>
        <w:tc>
          <w:tcPr>
            <w:tcW w:w="11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color w:val="000000"/>
              </w:rPr>
            </w:pPr>
            <w:r w:rsidRPr="00DA498A">
              <w:rPr>
                <w:rFonts w:ascii="Times New Roman" w:hAnsi="Times New Roman"/>
                <w:color w:val="000000"/>
              </w:rPr>
              <w:t>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color w:val="000000"/>
              </w:rPr>
            </w:pPr>
            <w:r w:rsidRPr="00DA498A">
              <w:rPr>
                <w:rFonts w:ascii="Times New Roman" w:hAnsi="Times New Roman"/>
                <w:color w:val="000000"/>
              </w:rPr>
              <w:t>24</w:t>
            </w:r>
          </w:p>
        </w:tc>
        <w:tc>
          <w:tcPr>
            <w:tcW w:w="1120" w:type="dxa"/>
            <w:tcBorders>
              <w:top w:val="single" w:sz="4" w:space="0" w:color="auto"/>
              <w:left w:val="nil"/>
              <w:bottom w:val="single" w:sz="4" w:space="0" w:color="auto"/>
              <w:right w:val="single" w:sz="8"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color w:val="000000"/>
              </w:rPr>
            </w:pPr>
            <w:r w:rsidRPr="00DA498A">
              <w:rPr>
                <w:rFonts w:ascii="Times New Roman" w:hAnsi="Times New Roman"/>
                <w:color w:val="000000"/>
              </w:rPr>
              <w:t>0</w:t>
            </w:r>
          </w:p>
        </w:tc>
        <w:tc>
          <w:tcPr>
            <w:tcW w:w="1220" w:type="dxa"/>
            <w:tcBorders>
              <w:top w:val="single" w:sz="4" w:space="0" w:color="auto"/>
              <w:left w:val="nil"/>
              <w:bottom w:val="single" w:sz="4" w:space="0" w:color="auto"/>
              <w:right w:val="single" w:sz="8" w:space="0" w:color="000000"/>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color w:val="000000"/>
              </w:rPr>
            </w:pPr>
            <w:r w:rsidRPr="00DA498A">
              <w:rPr>
                <w:rFonts w:ascii="Times New Roman" w:hAnsi="Times New Roman"/>
                <w:color w:val="000000"/>
              </w:rPr>
              <w:t>24</w:t>
            </w:r>
          </w:p>
        </w:tc>
        <w:tc>
          <w:tcPr>
            <w:tcW w:w="1220" w:type="dxa"/>
            <w:tcBorders>
              <w:top w:val="single" w:sz="4" w:space="0" w:color="auto"/>
              <w:left w:val="single" w:sz="4" w:space="0" w:color="auto"/>
              <w:bottom w:val="single" w:sz="4" w:space="0" w:color="auto"/>
              <w:right w:val="double" w:sz="6"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$1,469 </w:t>
            </w:r>
          </w:p>
        </w:tc>
      </w:tr>
      <w:tr w:rsidR="006477CB" w:rsidRPr="00DA498A" w:rsidTr="009129FD">
        <w:trPr>
          <w:trHeight w:val="645"/>
        </w:trPr>
        <w:tc>
          <w:tcPr>
            <w:tcW w:w="2980" w:type="dxa"/>
            <w:tcBorders>
              <w:top w:val="single" w:sz="4" w:space="0" w:color="auto"/>
              <w:left w:val="double" w:sz="6" w:space="0" w:color="auto"/>
              <w:bottom w:val="single" w:sz="8" w:space="0" w:color="auto"/>
              <w:right w:val="nil"/>
            </w:tcBorders>
            <w:shd w:val="clear" w:color="auto" w:fill="auto"/>
            <w:vAlign w:val="center"/>
            <w:hideMark/>
          </w:tcPr>
          <w:p w:rsidR="006477CB" w:rsidRPr="00DA498A" w:rsidRDefault="006477CB" w:rsidP="009129FD">
            <w:pPr>
              <w:widowControl/>
              <w:autoSpaceDE/>
              <w:autoSpaceDN/>
              <w:adjustRightInd/>
              <w:rPr>
                <w:rFonts w:ascii="Times New Roman" w:hAnsi="Times New Roman"/>
                <w:color w:val="000000"/>
              </w:rPr>
            </w:pPr>
            <w:r w:rsidRPr="00DA498A">
              <w:rPr>
                <w:rFonts w:ascii="Times New Roman" w:hAnsi="Times New Roman"/>
                <w:color w:val="000000"/>
              </w:rPr>
              <w:t>Store/maintain/submit and produce information</w:t>
            </w:r>
          </w:p>
        </w:tc>
        <w:tc>
          <w:tcPr>
            <w:tcW w:w="112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color w:val="000000"/>
              </w:rPr>
            </w:pPr>
            <w:r w:rsidRPr="00DA498A">
              <w:rPr>
                <w:rFonts w:ascii="Times New Roman" w:hAnsi="Times New Roman"/>
                <w:color w:val="000000"/>
              </w:rPr>
              <w:t>0</w:t>
            </w:r>
          </w:p>
        </w:tc>
        <w:tc>
          <w:tcPr>
            <w:tcW w:w="1120" w:type="dxa"/>
            <w:tcBorders>
              <w:top w:val="single" w:sz="4" w:space="0" w:color="auto"/>
              <w:left w:val="nil"/>
              <w:bottom w:val="single" w:sz="8" w:space="0" w:color="auto"/>
              <w:right w:val="single" w:sz="4"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color w:val="000000"/>
              </w:rPr>
            </w:pPr>
            <w:r w:rsidRPr="00DA498A">
              <w:rPr>
                <w:rFonts w:ascii="Times New Roman" w:hAnsi="Times New Roman"/>
                <w:color w:val="000000"/>
              </w:rPr>
              <w:t>0</w:t>
            </w:r>
          </w:p>
        </w:tc>
        <w:tc>
          <w:tcPr>
            <w:tcW w:w="1120" w:type="dxa"/>
            <w:tcBorders>
              <w:top w:val="single" w:sz="4" w:space="0" w:color="auto"/>
              <w:left w:val="nil"/>
              <w:bottom w:val="single" w:sz="8" w:space="0" w:color="auto"/>
              <w:right w:val="single" w:sz="8"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color w:val="000000"/>
              </w:rPr>
            </w:pPr>
            <w:r w:rsidRPr="00DA498A">
              <w:rPr>
                <w:rFonts w:ascii="Times New Roman" w:hAnsi="Times New Roman"/>
                <w:color w:val="000000"/>
              </w:rPr>
              <w:t>6</w:t>
            </w:r>
          </w:p>
        </w:tc>
        <w:tc>
          <w:tcPr>
            <w:tcW w:w="1220" w:type="dxa"/>
            <w:tcBorders>
              <w:top w:val="single" w:sz="4" w:space="0" w:color="auto"/>
              <w:left w:val="nil"/>
              <w:bottom w:val="single" w:sz="8" w:space="0" w:color="auto"/>
              <w:right w:val="single" w:sz="8" w:space="0" w:color="000000"/>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color w:val="000000"/>
              </w:rPr>
            </w:pPr>
            <w:r w:rsidRPr="00DA498A">
              <w:rPr>
                <w:rFonts w:ascii="Times New Roman" w:hAnsi="Times New Roman"/>
                <w:color w:val="000000"/>
              </w:rPr>
              <w:t>6</w:t>
            </w:r>
          </w:p>
        </w:tc>
        <w:tc>
          <w:tcPr>
            <w:tcW w:w="1220" w:type="dxa"/>
            <w:tcBorders>
              <w:top w:val="single" w:sz="4" w:space="0" w:color="auto"/>
              <w:left w:val="single" w:sz="4" w:space="0" w:color="auto"/>
              <w:bottom w:val="single" w:sz="8" w:space="0" w:color="auto"/>
              <w:right w:val="double" w:sz="6"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$221 </w:t>
            </w:r>
          </w:p>
        </w:tc>
      </w:tr>
      <w:tr w:rsidR="006477CB" w:rsidRPr="00DA498A" w:rsidTr="009129FD">
        <w:trPr>
          <w:trHeight w:val="345"/>
        </w:trPr>
        <w:tc>
          <w:tcPr>
            <w:tcW w:w="2980" w:type="dxa"/>
            <w:tcBorders>
              <w:top w:val="single" w:sz="8" w:space="0" w:color="auto"/>
              <w:left w:val="double" w:sz="6" w:space="0" w:color="auto"/>
              <w:bottom w:val="single" w:sz="12" w:space="0" w:color="auto"/>
              <w:right w:val="single" w:sz="8" w:space="0" w:color="auto"/>
            </w:tcBorders>
            <w:shd w:val="clear" w:color="auto" w:fill="auto"/>
            <w:vAlign w:val="center"/>
            <w:hideMark/>
          </w:tcPr>
          <w:p w:rsidR="006477CB" w:rsidRPr="00DA498A" w:rsidRDefault="006477CB" w:rsidP="009129FD">
            <w:pPr>
              <w:widowControl/>
              <w:autoSpaceDE/>
              <w:autoSpaceDN/>
              <w:adjustRightInd/>
              <w:rPr>
                <w:rFonts w:ascii="Times New Roman" w:hAnsi="Times New Roman"/>
                <w:b/>
                <w:bCs/>
              </w:rPr>
            </w:pPr>
            <w:r w:rsidRPr="00DA498A">
              <w:rPr>
                <w:rFonts w:ascii="Times New Roman" w:hAnsi="Times New Roman"/>
                <w:b/>
                <w:bCs/>
              </w:rPr>
              <w:t>TOTAL</w:t>
            </w:r>
          </w:p>
        </w:tc>
        <w:tc>
          <w:tcPr>
            <w:tcW w:w="1120" w:type="dxa"/>
            <w:tcBorders>
              <w:top w:val="single" w:sz="8" w:space="0" w:color="auto"/>
              <w:left w:val="nil"/>
              <w:bottom w:val="single" w:sz="12" w:space="0" w:color="auto"/>
              <w:right w:val="single" w:sz="4"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7</w:t>
            </w:r>
          </w:p>
        </w:tc>
        <w:tc>
          <w:tcPr>
            <w:tcW w:w="1120" w:type="dxa"/>
            <w:tcBorders>
              <w:top w:val="single" w:sz="8" w:space="0" w:color="auto"/>
              <w:left w:val="nil"/>
              <w:bottom w:val="single" w:sz="12" w:space="0" w:color="auto"/>
              <w:right w:val="single" w:sz="4"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24</w:t>
            </w:r>
          </w:p>
        </w:tc>
        <w:tc>
          <w:tcPr>
            <w:tcW w:w="1120" w:type="dxa"/>
            <w:tcBorders>
              <w:top w:val="single" w:sz="8" w:space="0" w:color="auto"/>
              <w:left w:val="nil"/>
              <w:bottom w:val="single" w:sz="12" w:space="0" w:color="auto"/>
              <w:right w:val="single" w:sz="8"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6</w:t>
            </w:r>
          </w:p>
        </w:tc>
        <w:tc>
          <w:tcPr>
            <w:tcW w:w="1220" w:type="dxa"/>
            <w:tcBorders>
              <w:top w:val="single" w:sz="8" w:space="0" w:color="auto"/>
              <w:left w:val="nil"/>
              <w:bottom w:val="single" w:sz="12" w:space="0" w:color="auto"/>
              <w:right w:val="single" w:sz="8"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37</w:t>
            </w:r>
          </w:p>
        </w:tc>
        <w:tc>
          <w:tcPr>
            <w:tcW w:w="1220" w:type="dxa"/>
            <w:tcBorders>
              <w:top w:val="single" w:sz="8" w:space="0" w:color="auto"/>
              <w:left w:val="nil"/>
              <w:bottom w:val="single" w:sz="12" w:space="0" w:color="auto"/>
              <w:right w:val="double" w:sz="6" w:space="0" w:color="auto"/>
            </w:tcBorders>
            <w:shd w:val="clear" w:color="auto" w:fill="auto"/>
            <w:vAlign w:val="center"/>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$2,558 </w:t>
            </w:r>
          </w:p>
        </w:tc>
      </w:tr>
      <w:tr w:rsidR="006477CB" w:rsidRPr="00DA498A" w:rsidTr="009129FD">
        <w:trPr>
          <w:trHeight w:val="960"/>
        </w:trPr>
        <w:tc>
          <w:tcPr>
            <w:tcW w:w="2980" w:type="dxa"/>
            <w:tcBorders>
              <w:top w:val="single" w:sz="12" w:space="0" w:color="auto"/>
              <w:left w:val="double" w:sz="6" w:space="0" w:color="auto"/>
              <w:bottom w:val="single" w:sz="8" w:space="0" w:color="auto"/>
              <w:right w:val="nil"/>
            </w:tcBorders>
            <w:shd w:val="clear" w:color="auto" w:fill="auto"/>
            <w:noWrap/>
            <w:vAlign w:val="center"/>
            <w:hideMark/>
          </w:tcPr>
          <w:p w:rsidR="006477CB" w:rsidRPr="00DA498A" w:rsidRDefault="006477CB" w:rsidP="009129FD">
            <w:pPr>
              <w:widowControl/>
              <w:autoSpaceDE/>
              <w:autoSpaceDN/>
              <w:adjustRightInd/>
              <w:jc w:val="center"/>
              <w:rPr>
                <w:rFonts w:ascii="Times New Roman" w:hAnsi="Times New Roman"/>
                <w:b/>
                <w:bCs/>
              </w:rPr>
            </w:pPr>
            <w:r w:rsidRPr="00DA498A">
              <w:rPr>
                <w:rFonts w:ascii="Times New Roman" w:hAnsi="Times New Roman"/>
                <w:b/>
                <w:bCs/>
              </w:rPr>
              <w:t xml:space="preserve">Annual Costs </w:t>
            </w:r>
          </w:p>
        </w:tc>
        <w:tc>
          <w:tcPr>
            <w:tcW w:w="1120" w:type="dxa"/>
            <w:tcBorders>
              <w:top w:val="single" w:sz="12" w:space="0" w:color="auto"/>
              <w:left w:val="single" w:sz="8" w:space="0" w:color="auto"/>
              <w:bottom w:val="single" w:sz="8" w:space="0" w:color="auto"/>
              <w:right w:val="single" w:sz="4" w:space="0" w:color="auto"/>
            </w:tcBorders>
            <w:shd w:val="clear" w:color="auto" w:fill="auto"/>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Hours per response</w:t>
            </w:r>
          </w:p>
        </w:tc>
        <w:tc>
          <w:tcPr>
            <w:tcW w:w="1120" w:type="dxa"/>
            <w:tcBorders>
              <w:top w:val="single" w:sz="12" w:space="0" w:color="auto"/>
              <w:left w:val="nil"/>
              <w:bottom w:val="single" w:sz="8" w:space="0" w:color="auto"/>
              <w:right w:val="single" w:sz="4" w:space="0" w:color="auto"/>
            </w:tcBorders>
            <w:shd w:val="clear" w:color="auto" w:fill="auto"/>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x  Responses per year</w:t>
            </w:r>
          </w:p>
        </w:tc>
        <w:tc>
          <w:tcPr>
            <w:tcW w:w="1120" w:type="dxa"/>
            <w:tcBorders>
              <w:top w:val="single" w:sz="12" w:space="0" w:color="auto"/>
              <w:left w:val="nil"/>
              <w:bottom w:val="single" w:sz="8" w:space="0" w:color="auto"/>
              <w:right w:val="single" w:sz="8" w:space="0" w:color="auto"/>
            </w:tcBorders>
            <w:shd w:val="clear" w:color="auto" w:fill="auto"/>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  Hours </w:t>
            </w:r>
            <w:r w:rsidRPr="00DA498A">
              <w:rPr>
                <w:rFonts w:ascii="Times New Roman" w:hAnsi="Times New Roman"/>
              </w:rPr>
              <w:br/>
              <w:t>per year</w:t>
            </w:r>
          </w:p>
        </w:tc>
        <w:tc>
          <w:tcPr>
            <w:tcW w:w="1220" w:type="dxa"/>
            <w:tcBorders>
              <w:top w:val="single" w:sz="12" w:space="0" w:color="auto"/>
              <w:left w:val="nil"/>
              <w:bottom w:val="single" w:sz="8" w:space="0" w:color="auto"/>
              <w:right w:val="single" w:sz="4" w:space="0" w:color="auto"/>
            </w:tcBorders>
            <w:shd w:val="clear" w:color="auto" w:fill="auto"/>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x  Wage </w:t>
            </w:r>
            <w:r w:rsidRPr="00DA498A">
              <w:rPr>
                <w:rFonts w:ascii="Times New Roman" w:hAnsi="Times New Roman"/>
              </w:rPr>
              <w:br/>
              <w:t>per hour</w:t>
            </w:r>
          </w:p>
        </w:tc>
        <w:tc>
          <w:tcPr>
            <w:tcW w:w="1220" w:type="dxa"/>
            <w:tcBorders>
              <w:top w:val="single" w:sz="12" w:space="0" w:color="auto"/>
              <w:left w:val="nil"/>
              <w:bottom w:val="single" w:sz="8" w:space="0" w:color="auto"/>
              <w:right w:val="double" w:sz="6" w:space="0" w:color="auto"/>
            </w:tcBorders>
            <w:shd w:val="clear" w:color="auto" w:fill="auto"/>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  Costs </w:t>
            </w:r>
            <w:r w:rsidRPr="00DA498A">
              <w:rPr>
                <w:rFonts w:ascii="Times New Roman" w:hAnsi="Times New Roman"/>
              </w:rPr>
              <w:br/>
              <w:t>per year</w:t>
            </w:r>
          </w:p>
        </w:tc>
      </w:tr>
      <w:tr w:rsidR="006477CB" w:rsidRPr="00DA498A" w:rsidTr="009129FD">
        <w:trPr>
          <w:trHeight w:val="315"/>
        </w:trPr>
        <w:tc>
          <w:tcPr>
            <w:tcW w:w="2980" w:type="dxa"/>
            <w:tcBorders>
              <w:top w:val="single" w:sz="8" w:space="0" w:color="auto"/>
              <w:left w:val="double" w:sz="6" w:space="0" w:color="auto"/>
              <w:bottom w:val="single" w:sz="4" w:space="0" w:color="auto"/>
              <w:right w:val="nil"/>
            </w:tcBorders>
            <w:shd w:val="clear" w:color="auto" w:fill="auto"/>
            <w:noWrap/>
            <w:vAlign w:val="bottom"/>
            <w:hideMark/>
          </w:tcPr>
          <w:p w:rsidR="006477CB" w:rsidRPr="00DA498A" w:rsidRDefault="006477CB" w:rsidP="009129FD">
            <w:pPr>
              <w:widowControl/>
              <w:autoSpaceDE/>
              <w:autoSpaceDN/>
              <w:adjustRightInd/>
              <w:rPr>
                <w:rFonts w:ascii="Times New Roman" w:hAnsi="Times New Roman"/>
              </w:rPr>
            </w:pPr>
            <w:r w:rsidRPr="00DA498A">
              <w:rPr>
                <w:rFonts w:ascii="Times New Roman" w:hAnsi="Times New Roman"/>
              </w:rPr>
              <w:t>Management:</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Pr>
                <w:rFonts w:ascii="Times New Roman" w:hAnsi="Times New Roman"/>
              </w:rPr>
              <w:t>7</w:t>
            </w:r>
          </w:p>
        </w:tc>
        <w:tc>
          <w:tcPr>
            <w:tcW w:w="1120" w:type="dxa"/>
            <w:tcBorders>
              <w:top w:val="nil"/>
              <w:left w:val="nil"/>
              <w:bottom w:val="single" w:sz="4" w:space="0" w:color="auto"/>
              <w:right w:val="single" w:sz="4"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34</w:t>
            </w:r>
          </w:p>
        </w:tc>
        <w:tc>
          <w:tcPr>
            <w:tcW w:w="1120" w:type="dxa"/>
            <w:tcBorders>
              <w:top w:val="nil"/>
              <w:left w:val="nil"/>
              <w:bottom w:val="single" w:sz="4" w:space="0" w:color="auto"/>
              <w:right w:val="single" w:sz="8"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238</w:t>
            </w:r>
          </w:p>
        </w:tc>
        <w:tc>
          <w:tcPr>
            <w:tcW w:w="1220" w:type="dxa"/>
            <w:tcBorders>
              <w:top w:val="nil"/>
              <w:left w:val="nil"/>
              <w:bottom w:val="single" w:sz="4" w:space="0" w:color="auto"/>
              <w:right w:val="single" w:sz="4"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$124.10 </w:t>
            </w:r>
          </w:p>
        </w:tc>
        <w:tc>
          <w:tcPr>
            <w:tcW w:w="1220" w:type="dxa"/>
            <w:tcBorders>
              <w:top w:val="nil"/>
              <w:left w:val="nil"/>
              <w:bottom w:val="single" w:sz="4" w:space="0" w:color="auto"/>
              <w:right w:val="double" w:sz="6"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$29,536 </w:t>
            </w:r>
          </w:p>
        </w:tc>
      </w:tr>
      <w:tr w:rsidR="006477CB" w:rsidRPr="00DA498A" w:rsidTr="009129FD">
        <w:trPr>
          <w:trHeight w:val="315"/>
        </w:trPr>
        <w:tc>
          <w:tcPr>
            <w:tcW w:w="2980" w:type="dxa"/>
            <w:tcBorders>
              <w:top w:val="nil"/>
              <w:left w:val="double" w:sz="6" w:space="0" w:color="auto"/>
              <w:bottom w:val="single" w:sz="4" w:space="0" w:color="auto"/>
              <w:right w:val="nil"/>
            </w:tcBorders>
            <w:shd w:val="clear" w:color="auto" w:fill="auto"/>
            <w:noWrap/>
            <w:vAlign w:val="bottom"/>
            <w:hideMark/>
          </w:tcPr>
          <w:p w:rsidR="006477CB" w:rsidRPr="00DA498A" w:rsidRDefault="006477CB" w:rsidP="009129FD">
            <w:pPr>
              <w:widowControl/>
              <w:autoSpaceDE/>
              <w:autoSpaceDN/>
              <w:adjustRightInd/>
              <w:rPr>
                <w:rFonts w:ascii="Times New Roman" w:hAnsi="Times New Roman"/>
              </w:rPr>
            </w:pPr>
            <w:r w:rsidRPr="00DA498A">
              <w:rPr>
                <w:rFonts w:ascii="Times New Roman" w:hAnsi="Times New Roman"/>
              </w:rPr>
              <w:t>Technical:</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24</w:t>
            </w:r>
          </w:p>
        </w:tc>
        <w:tc>
          <w:tcPr>
            <w:tcW w:w="1120" w:type="dxa"/>
            <w:tcBorders>
              <w:top w:val="nil"/>
              <w:left w:val="nil"/>
              <w:bottom w:val="single" w:sz="4" w:space="0" w:color="auto"/>
              <w:right w:val="single" w:sz="4"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34</w:t>
            </w:r>
          </w:p>
        </w:tc>
        <w:tc>
          <w:tcPr>
            <w:tcW w:w="1120" w:type="dxa"/>
            <w:tcBorders>
              <w:top w:val="nil"/>
              <w:left w:val="nil"/>
              <w:bottom w:val="single" w:sz="4" w:space="0" w:color="auto"/>
              <w:right w:val="single" w:sz="8"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816</w:t>
            </w:r>
          </w:p>
        </w:tc>
        <w:tc>
          <w:tcPr>
            <w:tcW w:w="1220" w:type="dxa"/>
            <w:tcBorders>
              <w:top w:val="nil"/>
              <w:left w:val="nil"/>
              <w:bottom w:val="single" w:sz="4" w:space="0" w:color="auto"/>
              <w:right w:val="single" w:sz="4"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$61.21 </w:t>
            </w:r>
          </w:p>
        </w:tc>
        <w:tc>
          <w:tcPr>
            <w:tcW w:w="1220" w:type="dxa"/>
            <w:tcBorders>
              <w:top w:val="nil"/>
              <w:left w:val="nil"/>
              <w:bottom w:val="single" w:sz="4" w:space="0" w:color="auto"/>
              <w:right w:val="double" w:sz="6"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$49,946 </w:t>
            </w:r>
          </w:p>
        </w:tc>
      </w:tr>
      <w:tr w:rsidR="006477CB" w:rsidRPr="00DA498A" w:rsidTr="009129FD">
        <w:trPr>
          <w:trHeight w:val="330"/>
        </w:trPr>
        <w:tc>
          <w:tcPr>
            <w:tcW w:w="2980" w:type="dxa"/>
            <w:tcBorders>
              <w:top w:val="nil"/>
              <w:left w:val="double" w:sz="6" w:space="0" w:color="auto"/>
              <w:bottom w:val="nil"/>
              <w:right w:val="nil"/>
            </w:tcBorders>
            <w:shd w:val="clear" w:color="auto" w:fill="auto"/>
            <w:noWrap/>
            <w:vAlign w:val="bottom"/>
            <w:hideMark/>
          </w:tcPr>
          <w:p w:rsidR="006477CB" w:rsidRPr="00DA498A" w:rsidRDefault="006477CB" w:rsidP="009129FD">
            <w:pPr>
              <w:widowControl/>
              <w:autoSpaceDE/>
              <w:autoSpaceDN/>
              <w:adjustRightInd/>
              <w:rPr>
                <w:rFonts w:ascii="Times New Roman" w:hAnsi="Times New Roman"/>
              </w:rPr>
            </w:pPr>
            <w:r w:rsidRPr="00DA498A">
              <w:rPr>
                <w:rFonts w:ascii="Times New Roman" w:hAnsi="Times New Roman"/>
              </w:rPr>
              <w:t>Clerical:</w:t>
            </w:r>
          </w:p>
        </w:tc>
        <w:tc>
          <w:tcPr>
            <w:tcW w:w="1120" w:type="dxa"/>
            <w:tcBorders>
              <w:top w:val="nil"/>
              <w:left w:val="single" w:sz="8" w:space="0" w:color="auto"/>
              <w:bottom w:val="nil"/>
              <w:right w:val="single" w:sz="4"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Pr>
                <w:rFonts w:ascii="Times New Roman" w:hAnsi="Times New Roman"/>
              </w:rPr>
              <w:t>6</w:t>
            </w:r>
          </w:p>
        </w:tc>
        <w:tc>
          <w:tcPr>
            <w:tcW w:w="1120" w:type="dxa"/>
            <w:tcBorders>
              <w:top w:val="nil"/>
              <w:left w:val="nil"/>
              <w:bottom w:val="nil"/>
              <w:right w:val="single" w:sz="4"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34</w:t>
            </w:r>
          </w:p>
        </w:tc>
        <w:tc>
          <w:tcPr>
            <w:tcW w:w="1120" w:type="dxa"/>
            <w:tcBorders>
              <w:top w:val="nil"/>
              <w:left w:val="nil"/>
              <w:bottom w:val="nil"/>
              <w:right w:val="single" w:sz="8"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204</w:t>
            </w:r>
          </w:p>
        </w:tc>
        <w:tc>
          <w:tcPr>
            <w:tcW w:w="1220" w:type="dxa"/>
            <w:tcBorders>
              <w:top w:val="nil"/>
              <w:left w:val="nil"/>
              <w:bottom w:val="nil"/>
              <w:right w:val="single" w:sz="4"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$36.79 </w:t>
            </w:r>
          </w:p>
        </w:tc>
        <w:tc>
          <w:tcPr>
            <w:tcW w:w="1220" w:type="dxa"/>
            <w:tcBorders>
              <w:top w:val="nil"/>
              <w:left w:val="nil"/>
              <w:bottom w:val="nil"/>
              <w:right w:val="double" w:sz="6"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$7,504 </w:t>
            </w:r>
          </w:p>
        </w:tc>
      </w:tr>
      <w:tr w:rsidR="006477CB" w:rsidRPr="00DA498A" w:rsidTr="009129FD">
        <w:trPr>
          <w:trHeight w:val="330"/>
        </w:trPr>
        <w:tc>
          <w:tcPr>
            <w:tcW w:w="2980" w:type="dxa"/>
            <w:tcBorders>
              <w:top w:val="single" w:sz="8" w:space="0" w:color="auto"/>
              <w:left w:val="double" w:sz="6" w:space="0" w:color="auto"/>
              <w:bottom w:val="double" w:sz="6" w:space="0" w:color="auto"/>
              <w:right w:val="nil"/>
            </w:tcBorders>
            <w:shd w:val="clear" w:color="auto" w:fill="auto"/>
            <w:noWrap/>
            <w:vAlign w:val="bottom"/>
            <w:hideMark/>
          </w:tcPr>
          <w:p w:rsidR="006477CB" w:rsidRPr="00DA498A" w:rsidRDefault="006477CB" w:rsidP="009129FD">
            <w:pPr>
              <w:widowControl/>
              <w:autoSpaceDE/>
              <w:autoSpaceDN/>
              <w:adjustRightInd/>
              <w:ind w:firstLineChars="200" w:firstLine="480"/>
              <w:rPr>
                <w:rFonts w:ascii="Times New Roman" w:hAnsi="Times New Roman"/>
              </w:rPr>
            </w:pPr>
            <w:r w:rsidRPr="00DA498A">
              <w:rPr>
                <w:rFonts w:ascii="Times New Roman" w:hAnsi="Times New Roman"/>
              </w:rPr>
              <w:t xml:space="preserve">            Total</w:t>
            </w:r>
          </w:p>
        </w:tc>
        <w:tc>
          <w:tcPr>
            <w:tcW w:w="1120"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Pr>
                <w:rFonts w:ascii="Times New Roman" w:hAnsi="Times New Roman"/>
              </w:rPr>
              <w:t>37</w:t>
            </w:r>
          </w:p>
        </w:tc>
        <w:tc>
          <w:tcPr>
            <w:tcW w:w="1120" w:type="dxa"/>
            <w:tcBorders>
              <w:top w:val="single" w:sz="8" w:space="0" w:color="auto"/>
              <w:left w:val="nil"/>
              <w:bottom w:val="double" w:sz="6" w:space="0" w:color="auto"/>
              <w:right w:val="single" w:sz="4"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34</w:t>
            </w:r>
          </w:p>
        </w:tc>
        <w:tc>
          <w:tcPr>
            <w:tcW w:w="1120" w:type="dxa"/>
            <w:tcBorders>
              <w:top w:val="single" w:sz="8" w:space="0" w:color="auto"/>
              <w:left w:val="nil"/>
              <w:bottom w:val="double" w:sz="6" w:space="0" w:color="auto"/>
              <w:right w:val="single" w:sz="8"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1,258</w:t>
            </w:r>
          </w:p>
        </w:tc>
        <w:tc>
          <w:tcPr>
            <w:tcW w:w="1220" w:type="dxa"/>
            <w:tcBorders>
              <w:top w:val="single" w:sz="8" w:space="0" w:color="auto"/>
              <w:left w:val="nil"/>
              <w:bottom w:val="double" w:sz="6" w:space="0" w:color="auto"/>
              <w:right w:val="single" w:sz="4"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w:t>
            </w:r>
          </w:p>
        </w:tc>
        <w:tc>
          <w:tcPr>
            <w:tcW w:w="1220" w:type="dxa"/>
            <w:tcBorders>
              <w:top w:val="single" w:sz="8" w:space="0" w:color="auto"/>
              <w:left w:val="nil"/>
              <w:bottom w:val="double" w:sz="6" w:space="0" w:color="auto"/>
              <w:right w:val="double" w:sz="6" w:space="0" w:color="auto"/>
            </w:tcBorders>
            <w:shd w:val="clear" w:color="auto" w:fill="auto"/>
            <w:noWrap/>
            <w:vAlign w:val="bottom"/>
            <w:hideMark/>
          </w:tcPr>
          <w:p w:rsidR="006477CB" w:rsidRPr="00DA498A" w:rsidRDefault="006477CB" w:rsidP="009129FD">
            <w:pPr>
              <w:widowControl/>
              <w:autoSpaceDE/>
              <w:autoSpaceDN/>
              <w:adjustRightInd/>
              <w:jc w:val="center"/>
              <w:rPr>
                <w:rFonts w:ascii="Times New Roman" w:hAnsi="Times New Roman"/>
              </w:rPr>
            </w:pPr>
            <w:r w:rsidRPr="00DA498A">
              <w:rPr>
                <w:rFonts w:ascii="Times New Roman" w:hAnsi="Times New Roman"/>
              </w:rPr>
              <w:t xml:space="preserve">$86,986 </w:t>
            </w:r>
          </w:p>
        </w:tc>
      </w:tr>
    </w:tbl>
    <w:p w:rsidR="006477CB" w:rsidRDefault="006477CB" w:rsidP="006477CB">
      <w:pPr>
        <w:rPr>
          <w:rFonts w:ascii="Times New Roman" w:hAnsi="Times New Roman"/>
          <w:b/>
          <w:bCs/>
        </w:rPr>
      </w:pPr>
    </w:p>
    <w:p w:rsidR="00A55988" w:rsidRDefault="00A55988" w:rsidP="00A55988">
      <w:pPr>
        <w:rPr>
          <w:rFonts w:ascii="Times New Roman" w:hAnsi="Times New Roman"/>
        </w:rPr>
      </w:pPr>
    </w:p>
    <w:p w:rsidR="00A55988" w:rsidRDefault="00A55988" w:rsidP="00A55988">
      <w:pPr>
        <w:rPr>
          <w:rFonts w:ascii="Times New Roman" w:hAnsi="Times New Roman"/>
        </w:rPr>
      </w:pPr>
      <w:r w:rsidRPr="006A05CB">
        <w:rPr>
          <w:rFonts w:ascii="Times New Roman" w:hAnsi="Times New Roman"/>
        </w:rPr>
        <w:t>NON-P</w:t>
      </w:r>
      <w:r>
        <w:rPr>
          <w:rFonts w:ascii="Times New Roman" w:hAnsi="Times New Roman"/>
        </w:rPr>
        <w:t>APERWORK COSTS:</w:t>
      </w:r>
    </w:p>
    <w:p w:rsidR="00A55988" w:rsidRDefault="00A55988" w:rsidP="00A55988">
      <w:pPr>
        <w:rPr>
          <w:rFonts w:ascii="Times New Roman" w:hAnsi="Times New Roman"/>
        </w:rPr>
      </w:pPr>
      <w:r>
        <w:rPr>
          <w:rFonts w:ascii="Times New Roman" w:hAnsi="Times New Roman"/>
        </w:rPr>
        <w:t>$10.00 (postage and paper copies) X 34 responses = $340.00</w:t>
      </w:r>
      <w:r w:rsidRPr="006A05CB">
        <w:rPr>
          <w:rFonts w:ascii="Times New Roman" w:hAnsi="Times New Roman"/>
        </w:rPr>
        <w:t xml:space="preserve"> </w:t>
      </w:r>
    </w:p>
    <w:p w:rsidR="00A55988" w:rsidRDefault="00A55988" w:rsidP="00A55988">
      <w:pPr>
        <w:rPr>
          <w:rFonts w:ascii="Times New Roman" w:hAnsi="Times New Roman"/>
        </w:rPr>
      </w:pPr>
    </w:p>
    <w:p w:rsidR="00A55988" w:rsidRPr="00C24B65" w:rsidRDefault="00A55988" w:rsidP="00A55988">
      <w:pPr>
        <w:rPr>
          <w:rFonts w:ascii="Times New Roman" w:hAnsi="Times New Roman"/>
        </w:rPr>
      </w:pPr>
      <w:r w:rsidRPr="00C24B65">
        <w:rPr>
          <w:rFonts w:ascii="Times New Roman" w:hAnsi="Times New Roman"/>
        </w:rPr>
        <w:t>TOTAL ANNUAL RESPONDENT COST (TYPE</w:t>
      </w:r>
      <w:r>
        <w:rPr>
          <w:rFonts w:ascii="Times New Roman" w:hAnsi="Times New Roman"/>
        </w:rPr>
        <w:t xml:space="preserve"> A</w:t>
      </w:r>
      <w:r w:rsidRPr="00C24B65">
        <w:rPr>
          <w:rFonts w:ascii="Times New Roman" w:hAnsi="Times New Roman"/>
        </w:rPr>
        <w:t xml:space="preserve">): </w:t>
      </w:r>
    </w:p>
    <w:p w:rsidR="00A55988" w:rsidRPr="00C24B65" w:rsidRDefault="00A55988" w:rsidP="00A55988">
      <w:pPr>
        <w:rPr>
          <w:rFonts w:ascii="Times New Roman" w:hAnsi="Times New Roman"/>
        </w:rPr>
      </w:pPr>
      <w:r w:rsidRPr="00C24B65">
        <w:rPr>
          <w:rFonts w:ascii="Times New Roman" w:hAnsi="Times New Roman"/>
        </w:rPr>
        <w:t>$</w:t>
      </w:r>
      <w:r>
        <w:rPr>
          <w:rFonts w:ascii="Times New Roman" w:hAnsi="Times New Roman"/>
        </w:rPr>
        <w:t>86,986</w:t>
      </w:r>
      <w:r w:rsidRPr="00C24B65">
        <w:rPr>
          <w:rFonts w:ascii="Times New Roman" w:hAnsi="Times New Roman"/>
        </w:rPr>
        <w:t xml:space="preserve"> (paperwork) + $</w:t>
      </w:r>
      <w:r>
        <w:rPr>
          <w:rFonts w:ascii="Times New Roman" w:hAnsi="Times New Roman"/>
        </w:rPr>
        <w:t>340.00</w:t>
      </w:r>
      <w:r w:rsidRPr="00C24B65">
        <w:rPr>
          <w:rFonts w:ascii="Times New Roman" w:hAnsi="Times New Roman"/>
        </w:rPr>
        <w:t xml:space="preserve"> (non-paperwork) = $</w:t>
      </w:r>
      <w:r>
        <w:rPr>
          <w:rFonts w:ascii="Times New Roman" w:hAnsi="Times New Roman"/>
        </w:rPr>
        <w:t>87,326</w:t>
      </w:r>
    </w:p>
    <w:p w:rsidR="006477CB" w:rsidRDefault="006477CB" w:rsidP="006477CB">
      <w:pPr>
        <w:rPr>
          <w:rFonts w:ascii="Times New Roman" w:hAnsi="Times New Roman"/>
          <w:b/>
          <w:bCs/>
        </w:rPr>
      </w:pPr>
    </w:p>
    <w:p w:rsidR="006477CB" w:rsidRDefault="006477CB" w:rsidP="006477CB">
      <w:pPr>
        <w:rPr>
          <w:rFonts w:ascii="Times New Roman" w:hAnsi="Times New Roman"/>
          <w:b/>
          <w:bCs/>
        </w:rPr>
      </w:pPr>
      <w:r>
        <w:rPr>
          <w:rFonts w:ascii="Times New Roman" w:hAnsi="Times New Roman"/>
          <w:b/>
          <w:bCs/>
        </w:rPr>
        <w:br w:type="page"/>
      </w:r>
      <w:proofErr w:type="gramStart"/>
      <w:r>
        <w:rPr>
          <w:rFonts w:ascii="Times New Roman" w:hAnsi="Times New Roman"/>
          <w:b/>
          <w:bCs/>
        </w:rPr>
        <w:lastRenderedPageBreak/>
        <w:t>Table 5.</w:t>
      </w:r>
      <w:proofErr w:type="gramEnd"/>
      <w:r w:rsidRPr="00C24B65">
        <w:rPr>
          <w:rFonts w:ascii="Times New Roman" w:hAnsi="Times New Roman"/>
          <w:b/>
          <w:bCs/>
        </w:rPr>
        <w:t xml:space="preserve"> Annual Respondent Burden and Cost Estimates (Type B)</w:t>
      </w:r>
    </w:p>
    <w:tbl>
      <w:tblPr>
        <w:tblW w:w="8800" w:type="dxa"/>
        <w:tblInd w:w="85" w:type="dxa"/>
        <w:tblLook w:val="04A0"/>
      </w:tblPr>
      <w:tblGrid>
        <w:gridCol w:w="3000"/>
        <w:gridCol w:w="1120"/>
        <w:gridCol w:w="1230"/>
        <w:gridCol w:w="1120"/>
        <w:gridCol w:w="1220"/>
        <w:gridCol w:w="1220"/>
      </w:tblGrid>
      <w:tr w:rsidR="006477CB" w:rsidRPr="0054316C" w:rsidTr="009129FD">
        <w:trPr>
          <w:trHeight w:val="312"/>
        </w:trPr>
        <w:tc>
          <w:tcPr>
            <w:tcW w:w="3000" w:type="dxa"/>
            <w:vMerge w:val="restart"/>
            <w:tcBorders>
              <w:top w:val="double" w:sz="6" w:space="0" w:color="auto"/>
              <w:left w:val="double" w:sz="6" w:space="0" w:color="auto"/>
              <w:bottom w:val="single" w:sz="8" w:space="0" w:color="000000"/>
              <w:right w:val="single" w:sz="8"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b/>
                <w:bCs/>
              </w:rPr>
            </w:pPr>
            <w:r w:rsidRPr="0054316C">
              <w:rPr>
                <w:rFonts w:ascii="Times New Roman" w:hAnsi="Times New Roman"/>
                <w:b/>
                <w:bCs/>
              </w:rPr>
              <w:t>Collection Activities</w:t>
            </w:r>
            <w:r w:rsidRPr="0054316C">
              <w:rPr>
                <w:rFonts w:ascii="Times New Roman" w:hAnsi="Times New Roman"/>
                <w:b/>
                <w:bCs/>
              </w:rPr>
              <w:br/>
              <w:t>Type B</w:t>
            </w:r>
          </w:p>
        </w:tc>
        <w:tc>
          <w:tcPr>
            <w:tcW w:w="3360" w:type="dxa"/>
            <w:gridSpan w:val="3"/>
            <w:tcBorders>
              <w:top w:val="double" w:sz="6" w:space="0" w:color="auto"/>
              <w:left w:val="nil"/>
              <w:bottom w:val="single" w:sz="8" w:space="0" w:color="auto"/>
              <w:right w:val="single" w:sz="8" w:space="0" w:color="000000"/>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b/>
                <w:bCs/>
              </w:rPr>
            </w:pPr>
            <w:r w:rsidRPr="0054316C">
              <w:rPr>
                <w:rFonts w:ascii="Times New Roman" w:hAnsi="Times New Roman"/>
                <w:b/>
                <w:bCs/>
              </w:rPr>
              <w:t>Burden Hours</w:t>
            </w:r>
          </w:p>
        </w:tc>
        <w:tc>
          <w:tcPr>
            <w:tcW w:w="2440" w:type="dxa"/>
            <w:gridSpan w:val="2"/>
            <w:tcBorders>
              <w:top w:val="double" w:sz="6" w:space="0" w:color="auto"/>
              <w:left w:val="nil"/>
              <w:bottom w:val="single" w:sz="8" w:space="0" w:color="auto"/>
              <w:right w:val="double" w:sz="6" w:space="0" w:color="000000"/>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b/>
                <w:bCs/>
              </w:rPr>
            </w:pPr>
            <w:r w:rsidRPr="0054316C">
              <w:rPr>
                <w:rFonts w:ascii="Times New Roman" w:hAnsi="Times New Roman"/>
                <w:b/>
                <w:bCs/>
              </w:rPr>
              <w:t>Total</w:t>
            </w:r>
          </w:p>
        </w:tc>
      </w:tr>
      <w:tr w:rsidR="006477CB" w:rsidRPr="0054316C" w:rsidTr="009129FD">
        <w:trPr>
          <w:trHeight w:val="315"/>
        </w:trPr>
        <w:tc>
          <w:tcPr>
            <w:tcW w:w="3000" w:type="dxa"/>
            <w:vMerge/>
            <w:tcBorders>
              <w:top w:val="double" w:sz="6" w:space="0" w:color="auto"/>
              <w:left w:val="double" w:sz="6" w:space="0" w:color="auto"/>
              <w:bottom w:val="single" w:sz="8" w:space="0" w:color="000000"/>
              <w:right w:val="single" w:sz="8" w:space="0" w:color="auto"/>
            </w:tcBorders>
            <w:vAlign w:val="center"/>
            <w:hideMark/>
          </w:tcPr>
          <w:p w:rsidR="006477CB" w:rsidRPr="0054316C" w:rsidRDefault="006477CB" w:rsidP="009129FD">
            <w:pPr>
              <w:widowControl/>
              <w:autoSpaceDE/>
              <w:autoSpaceDN/>
              <w:adjustRightInd/>
              <w:rPr>
                <w:rFonts w:ascii="Times New Roman" w:hAnsi="Times New Roman"/>
                <w:b/>
                <w:bCs/>
              </w:rPr>
            </w:pPr>
          </w:p>
        </w:tc>
        <w:tc>
          <w:tcPr>
            <w:tcW w:w="1120" w:type="dxa"/>
            <w:tcBorders>
              <w:top w:val="nil"/>
              <w:left w:val="nil"/>
              <w:bottom w:val="nil"/>
              <w:right w:val="single" w:sz="4"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Mgmt</w:t>
            </w:r>
          </w:p>
        </w:tc>
        <w:tc>
          <w:tcPr>
            <w:tcW w:w="1120" w:type="dxa"/>
            <w:tcBorders>
              <w:top w:val="nil"/>
              <w:left w:val="nil"/>
              <w:bottom w:val="nil"/>
              <w:right w:val="single" w:sz="4"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Technical</w:t>
            </w:r>
          </w:p>
        </w:tc>
        <w:tc>
          <w:tcPr>
            <w:tcW w:w="1120" w:type="dxa"/>
            <w:tcBorders>
              <w:top w:val="nil"/>
              <w:left w:val="nil"/>
              <w:bottom w:val="nil"/>
              <w:right w:val="single" w:sz="8"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Clerical</w:t>
            </w:r>
          </w:p>
        </w:tc>
        <w:tc>
          <w:tcPr>
            <w:tcW w:w="1220" w:type="dxa"/>
            <w:vMerge w:val="restart"/>
            <w:tcBorders>
              <w:top w:val="nil"/>
              <w:left w:val="single" w:sz="8" w:space="0" w:color="auto"/>
              <w:bottom w:val="single" w:sz="8" w:space="0" w:color="000000"/>
              <w:right w:val="single" w:sz="4"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Hours</w:t>
            </w:r>
          </w:p>
        </w:tc>
        <w:tc>
          <w:tcPr>
            <w:tcW w:w="1220" w:type="dxa"/>
            <w:vMerge w:val="restart"/>
            <w:tcBorders>
              <w:top w:val="nil"/>
              <w:left w:val="single" w:sz="4" w:space="0" w:color="auto"/>
              <w:bottom w:val="single" w:sz="8" w:space="0" w:color="000000"/>
              <w:right w:val="double" w:sz="6"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Costs</w:t>
            </w:r>
          </w:p>
        </w:tc>
      </w:tr>
      <w:tr w:rsidR="006477CB" w:rsidRPr="0054316C" w:rsidTr="009129FD">
        <w:trPr>
          <w:trHeight w:val="315"/>
        </w:trPr>
        <w:tc>
          <w:tcPr>
            <w:tcW w:w="3000" w:type="dxa"/>
            <w:vMerge/>
            <w:tcBorders>
              <w:top w:val="double" w:sz="6" w:space="0" w:color="auto"/>
              <w:left w:val="double" w:sz="6" w:space="0" w:color="auto"/>
              <w:bottom w:val="single" w:sz="8" w:space="0" w:color="000000"/>
              <w:right w:val="single" w:sz="8" w:space="0" w:color="auto"/>
            </w:tcBorders>
            <w:vAlign w:val="center"/>
            <w:hideMark/>
          </w:tcPr>
          <w:p w:rsidR="006477CB" w:rsidRPr="0054316C" w:rsidRDefault="006477CB" w:rsidP="009129FD">
            <w:pPr>
              <w:widowControl/>
              <w:autoSpaceDE/>
              <w:autoSpaceDN/>
              <w:adjustRightInd/>
              <w:rPr>
                <w:rFonts w:ascii="Times New Roman" w:hAnsi="Times New Roman"/>
                <w:b/>
                <w:bCs/>
              </w:rPr>
            </w:pPr>
          </w:p>
        </w:tc>
        <w:tc>
          <w:tcPr>
            <w:tcW w:w="1120" w:type="dxa"/>
            <w:tcBorders>
              <w:top w:val="single" w:sz="4" w:space="0" w:color="auto"/>
              <w:left w:val="nil"/>
              <w:bottom w:val="nil"/>
              <w:right w:val="single" w:sz="4"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$124.10 </w:t>
            </w:r>
          </w:p>
        </w:tc>
        <w:tc>
          <w:tcPr>
            <w:tcW w:w="1120" w:type="dxa"/>
            <w:tcBorders>
              <w:top w:val="single" w:sz="4" w:space="0" w:color="auto"/>
              <w:left w:val="nil"/>
              <w:bottom w:val="nil"/>
              <w:right w:val="single" w:sz="4"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$61.21 </w:t>
            </w:r>
          </w:p>
        </w:tc>
        <w:tc>
          <w:tcPr>
            <w:tcW w:w="1120" w:type="dxa"/>
            <w:tcBorders>
              <w:top w:val="single" w:sz="4" w:space="0" w:color="auto"/>
              <w:left w:val="nil"/>
              <w:bottom w:val="nil"/>
              <w:right w:val="single" w:sz="8"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$36.79 </w:t>
            </w:r>
          </w:p>
        </w:tc>
        <w:tc>
          <w:tcPr>
            <w:tcW w:w="1220" w:type="dxa"/>
            <w:vMerge/>
            <w:tcBorders>
              <w:top w:val="nil"/>
              <w:left w:val="single" w:sz="8" w:space="0" w:color="auto"/>
              <w:bottom w:val="single" w:sz="8" w:space="0" w:color="000000"/>
              <w:right w:val="single" w:sz="4" w:space="0" w:color="auto"/>
            </w:tcBorders>
            <w:vAlign w:val="center"/>
            <w:hideMark/>
          </w:tcPr>
          <w:p w:rsidR="006477CB" w:rsidRPr="0054316C" w:rsidRDefault="006477CB" w:rsidP="009129FD">
            <w:pPr>
              <w:widowControl/>
              <w:autoSpaceDE/>
              <w:autoSpaceDN/>
              <w:adjustRightInd/>
              <w:rPr>
                <w:rFonts w:ascii="Times New Roman" w:hAnsi="Times New Roman"/>
              </w:rPr>
            </w:pPr>
          </w:p>
        </w:tc>
        <w:tc>
          <w:tcPr>
            <w:tcW w:w="1220" w:type="dxa"/>
            <w:vMerge/>
            <w:tcBorders>
              <w:top w:val="nil"/>
              <w:left w:val="single" w:sz="4" w:space="0" w:color="auto"/>
              <w:bottom w:val="single" w:sz="8" w:space="0" w:color="000000"/>
              <w:right w:val="double" w:sz="6" w:space="0" w:color="auto"/>
            </w:tcBorders>
            <w:vAlign w:val="center"/>
            <w:hideMark/>
          </w:tcPr>
          <w:p w:rsidR="006477CB" w:rsidRPr="0054316C" w:rsidRDefault="006477CB" w:rsidP="009129FD">
            <w:pPr>
              <w:widowControl/>
              <w:autoSpaceDE/>
              <w:autoSpaceDN/>
              <w:adjustRightInd/>
              <w:rPr>
                <w:rFonts w:ascii="Times New Roman" w:hAnsi="Times New Roman"/>
              </w:rPr>
            </w:pPr>
          </w:p>
        </w:tc>
      </w:tr>
      <w:tr w:rsidR="006477CB" w:rsidRPr="0054316C" w:rsidTr="009129FD">
        <w:trPr>
          <w:trHeight w:val="330"/>
        </w:trPr>
        <w:tc>
          <w:tcPr>
            <w:tcW w:w="3000" w:type="dxa"/>
            <w:vMerge/>
            <w:tcBorders>
              <w:top w:val="double" w:sz="6" w:space="0" w:color="auto"/>
              <w:left w:val="double" w:sz="6" w:space="0" w:color="auto"/>
              <w:bottom w:val="single" w:sz="8" w:space="0" w:color="000000"/>
              <w:right w:val="single" w:sz="8" w:space="0" w:color="auto"/>
            </w:tcBorders>
            <w:vAlign w:val="center"/>
            <w:hideMark/>
          </w:tcPr>
          <w:p w:rsidR="006477CB" w:rsidRPr="0054316C" w:rsidRDefault="006477CB" w:rsidP="009129FD">
            <w:pPr>
              <w:widowControl/>
              <w:autoSpaceDE/>
              <w:autoSpaceDN/>
              <w:adjustRightInd/>
              <w:rPr>
                <w:rFonts w:ascii="Times New Roman" w:hAnsi="Times New Roman"/>
                <w:b/>
                <w:bCs/>
              </w:rPr>
            </w:pPr>
          </w:p>
        </w:tc>
        <w:tc>
          <w:tcPr>
            <w:tcW w:w="1120" w:type="dxa"/>
            <w:tcBorders>
              <w:top w:val="nil"/>
              <w:left w:val="nil"/>
              <w:bottom w:val="single" w:sz="8" w:space="0" w:color="auto"/>
              <w:right w:val="single" w:sz="4" w:space="0" w:color="auto"/>
            </w:tcBorders>
            <w:shd w:val="clear" w:color="auto" w:fill="auto"/>
            <w:noWrap/>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per hour</w:t>
            </w:r>
          </w:p>
        </w:tc>
        <w:tc>
          <w:tcPr>
            <w:tcW w:w="1120" w:type="dxa"/>
            <w:tcBorders>
              <w:top w:val="nil"/>
              <w:left w:val="nil"/>
              <w:bottom w:val="single" w:sz="8" w:space="0" w:color="auto"/>
              <w:right w:val="single" w:sz="4" w:space="0" w:color="auto"/>
            </w:tcBorders>
            <w:shd w:val="clear" w:color="auto" w:fill="auto"/>
            <w:noWrap/>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per hour</w:t>
            </w:r>
          </w:p>
        </w:tc>
        <w:tc>
          <w:tcPr>
            <w:tcW w:w="1120" w:type="dxa"/>
            <w:tcBorders>
              <w:top w:val="nil"/>
              <w:left w:val="nil"/>
              <w:bottom w:val="single" w:sz="8" w:space="0" w:color="auto"/>
              <w:right w:val="single" w:sz="8" w:space="0" w:color="auto"/>
            </w:tcBorders>
            <w:shd w:val="clear" w:color="auto" w:fill="auto"/>
            <w:noWrap/>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per hour</w:t>
            </w:r>
          </w:p>
        </w:tc>
        <w:tc>
          <w:tcPr>
            <w:tcW w:w="1220" w:type="dxa"/>
            <w:vMerge/>
            <w:tcBorders>
              <w:top w:val="nil"/>
              <w:left w:val="single" w:sz="8" w:space="0" w:color="auto"/>
              <w:bottom w:val="single" w:sz="8" w:space="0" w:color="000000"/>
              <w:right w:val="single" w:sz="4" w:space="0" w:color="auto"/>
            </w:tcBorders>
            <w:vAlign w:val="center"/>
            <w:hideMark/>
          </w:tcPr>
          <w:p w:rsidR="006477CB" w:rsidRPr="0054316C" w:rsidRDefault="006477CB" w:rsidP="009129FD">
            <w:pPr>
              <w:widowControl/>
              <w:autoSpaceDE/>
              <w:autoSpaceDN/>
              <w:adjustRightInd/>
              <w:rPr>
                <w:rFonts w:ascii="Times New Roman" w:hAnsi="Times New Roman"/>
              </w:rPr>
            </w:pPr>
          </w:p>
        </w:tc>
        <w:tc>
          <w:tcPr>
            <w:tcW w:w="1220" w:type="dxa"/>
            <w:vMerge/>
            <w:tcBorders>
              <w:top w:val="nil"/>
              <w:left w:val="single" w:sz="4" w:space="0" w:color="auto"/>
              <w:bottom w:val="single" w:sz="8" w:space="0" w:color="000000"/>
              <w:right w:val="double" w:sz="6" w:space="0" w:color="auto"/>
            </w:tcBorders>
            <w:vAlign w:val="center"/>
            <w:hideMark/>
          </w:tcPr>
          <w:p w:rsidR="006477CB" w:rsidRPr="0054316C" w:rsidRDefault="006477CB" w:rsidP="009129FD">
            <w:pPr>
              <w:widowControl/>
              <w:autoSpaceDE/>
              <w:autoSpaceDN/>
              <w:adjustRightInd/>
              <w:rPr>
                <w:rFonts w:ascii="Times New Roman" w:hAnsi="Times New Roman"/>
              </w:rPr>
            </w:pPr>
          </w:p>
        </w:tc>
      </w:tr>
      <w:tr w:rsidR="006477CB" w:rsidRPr="0054316C" w:rsidTr="009129FD">
        <w:trPr>
          <w:trHeight w:val="630"/>
        </w:trPr>
        <w:tc>
          <w:tcPr>
            <w:tcW w:w="3000" w:type="dxa"/>
            <w:tcBorders>
              <w:top w:val="nil"/>
              <w:left w:val="double" w:sz="6" w:space="0" w:color="auto"/>
              <w:bottom w:val="nil"/>
              <w:right w:val="single" w:sz="8" w:space="0" w:color="auto"/>
            </w:tcBorders>
            <w:shd w:val="clear" w:color="auto" w:fill="auto"/>
            <w:vAlign w:val="center"/>
            <w:hideMark/>
          </w:tcPr>
          <w:p w:rsidR="006477CB" w:rsidRPr="0054316C" w:rsidRDefault="006477CB" w:rsidP="009129FD">
            <w:pPr>
              <w:widowControl/>
              <w:autoSpaceDE/>
              <w:autoSpaceDN/>
              <w:adjustRightInd/>
              <w:rPr>
                <w:rFonts w:ascii="Times New Roman" w:hAnsi="Times New Roman"/>
                <w:color w:val="000000"/>
              </w:rPr>
            </w:pPr>
            <w:r w:rsidRPr="0054316C">
              <w:rPr>
                <w:rFonts w:ascii="Times New Roman" w:hAnsi="Times New Roman"/>
                <w:color w:val="000000"/>
              </w:rPr>
              <w:t>Read regulation and plan activities</w:t>
            </w:r>
          </w:p>
        </w:tc>
        <w:tc>
          <w:tcPr>
            <w:tcW w:w="1120" w:type="dxa"/>
            <w:tcBorders>
              <w:top w:val="nil"/>
              <w:left w:val="nil"/>
              <w:bottom w:val="nil"/>
              <w:right w:val="single" w:sz="4"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color w:val="000000"/>
              </w:rPr>
            </w:pPr>
            <w:r w:rsidRPr="0054316C">
              <w:rPr>
                <w:rFonts w:ascii="Times New Roman" w:hAnsi="Times New Roman"/>
                <w:color w:val="000000"/>
              </w:rPr>
              <w:t>2</w:t>
            </w:r>
          </w:p>
        </w:tc>
        <w:tc>
          <w:tcPr>
            <w:tcW w:w="1120" w:type="dxa"/>
            <w:tcBorders>
              <w:top w:val="nil"/>
              <w:left w:val="nil"/>
              <w:bottom w:val="nil"/>
              <w:right w:val="single" w:sz="4"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color w:val="000000"/>
              </w:rPr>
            </w:pPr>
            <w:r w:rsidRPr="0054316C">
              <w:rPr>
                <w:rFonts w:ascii="Times New Roman" w:hAnsi="Times New Roman"/>
                <w:color w:val="000000"/>
              </w:rPr>
              <w:t>0</w:t>
            </w:r>
          </w:p>
        </w:tc>
        <w:tc>
          <w:tcPr>
            <w:tcW w:w="1120" w:type="dxa"/>
            <w:tcBorders>
              <w:top w:val="nil"/>
              <w:left w:val="nil"/>
              <w:bottom w:val="nil"/>
              <w:right w:val="single" w:sz="8"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color w:val="000000"/>
              </w:rPr>
            </w:pPr>
            <w:r w:rsidRPr="0054316C">
              <w:rPr>
                <w:rFonts w:ascii="Times New Roman" w:hAnsi="Times New Roman"/>
                <w:color w:val="000000"/>
              </w:rPr>
              <w:t>0</w:t>
            </w:r>
          </w:p>
        </w:tc>
        <w:tc>
          <w:tcPr>
            <w:tcW w:w="1220" w:type="dxa"/>
            <w:tcBorders>
              <w:top w:val="nil"/>
              <w:left w:val="nil"/>
              <w:bottom w:val="nil"/>
              <w:right w:val="single" w:sz="8" w:space="0" w:color="000000"/>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color w:val="000000"/>
              </w:rPr>
            </w:pPr>
            <w:r w:rsidRPr="0054316C">
              <w:rPr>
                <w:rFonts w:ascii="Times New Roman" w:hAnsi="Times New Roman"/>
                <w:color w:val="000000"/>
              </w:rPr>
              <w:t>2</w:t>
            </w:r>
          </w:p>
        </w:tc>
        <w:tc>
          <w:tcPr>
            <w:tcW w:w="1220" w:type="dxa"/>
            <w:tcBorders>
              <w:top w:val="nil"/>
              <w:left w:val="single" w:sz="4" w:space="0" w:color="auto"/>
              <w:bottom w:val="nil"/>
              <w:right w:val="double" w:sz="6"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$248 </w:t>
            </w:r>
          </w:p>
        </w:tc>
      </w:tr>
      <w:tr w:rsidR="006477CB" w:rsidRPr="0054316C" w:rsidTr="009129FD">
        <w:trPr>
          <w:trHeight w:val="630"/>
        </w:trPr>
        <w:tc>
          <w:tcPr>
            <w:tcW w:w="3000" w:type="dxa"/>
            <w:tcBorders>
              <w:top w:val="single" w:sz="4" w:space="0" w:color="auto"/>
              <w:left w:val="double" w:sz="6" w:space="0" w:color="auto"/>
              <w:bottom w:val="single" w:sz="4" w:space="0" w:color="auto"/>
              <w:right w:val="single" w:sz="8" w:space="0" w:color="auto"/>
            </w:tcBorders>
            <w:shd w:val="clear" w:color="auto" w:fill="auto"/>
            <w:vAlign w:val="center"/>
            <w:hideMark/>
          </w:tcPr>
          <w:p w:rsidR="006477CB" w:rsidRPr="0054316C" w:rsidRDefault="006477CB" w:rsidP="009129FD">
            <w:pPr>
              <w:widowControl/>
              <w:autoSpaceDE/>
              <w:autoSpaceDN/>
              <w:adjustRightInd/>
              <w:rPr>
                <w:rFonts w:ascii="Times New Roman" w:hAnsi="Times New Roman"/>
                <w:color w:val="000000"/>
              </w:rPr>
            </w:pPr>
            <w:r w:rsidRPr="0054316C">
              <w:rPr>
                <w:rFonts w:ascii="Times New Roman" w:hAnsi="Times New Roman"/>
                <w:color w:val="000000"/>
              </w:rPr>
              <w:t>Generate materials for waiver request for submission to EPA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color w:val="000000"/>
              </w:rPr>
            </w:pPr>
            <w:r w:rsidRPr="0054316C">
              <w:rPr>
                <w:rFonts w:ascii="Times New Roman" w:hAnsi="Times New Roman"/>
                <w:color w:val="000000"/>
              </w:rPr>
              <w:t>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color w:val="000000"/>
              </w:rPr>
            </w:pPr>
            <w:r w:rsidRPr="0054316C">
              <w:rPr>
                <w:rFonts w:ascii="Times New Roman" w:hAnsi="Times New Roman"/>
                <w:color w:val="000000"/>
              </w:rPr>
              <w:t>4</w:t>
            </w:r>
          </w:p>
        </w:tc>
        <w:tc>
          <w:tcPr>
            <w:tcW w:w="1120" w:type="dxa"/>
            <w:tcBorders>
              <w:top w:val="single" w:sz="4" w:space="0" w:color="auto"/>
              <w:left w:val="nil"/>
              <w:bottom w:val="single" w:sz="4" w:space="0" w:color="auto"/>
              <w:right w:val="single" w:sz="8"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color w:val="000000"/>
              </w:rPr>
            </w:pPr>
            <w:r w:rsidRPr="0054316C">
              <w:rPr>
                <w:rFonts w:ascii="Times New Roman" w:hAnsi="Times New Roman"/>
                <w:color w:val="000000"/>
              </w:rPr>
              <w:t>0</w:t>
            </w:r>
          </w:p>
        </w:tc>
        <w:tc>
          <w:tcPr>
            <w:tcW w:w="1220" w:type="dxa"/>
            <w:tcBorders>
              <w:top w:val="single" w:sz="4" w:space="0" w:color="auto"/>
              <w:left w:val="nil"/>
              <w:bottom w:val="single" w:sz="4" w:space="0" w:color="auto"/>
              <w:right w:val="single" w:sz="8" w:space="0" w:color="000000"/>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color w:val="000000"/>
              </w:rPr>
            </w:pPr>
            <w:r w:rsidRPr="0054316C">
              <w:rPr>
                <w:rFonts w:ascii="Times New Roman" w:hAnsi="Times New Roman"/>
                <w:color w:val="000000"/>
              </w:rPr>
              <w:t>4</w:t>
            </w:r>
          </w:p>
        </w:tc>
        <w:tc>
          <w:tcPr>
            <w:tcW w:w="1220" w:type="dxa"/>
            <w:tcBorders>
              <w:top w:val="single" w:sz="4" w:space="0" w:color="auto"/>
              <w:left w:val="single" w:sz="4" w:space="0" w:color="auto"/>
              <w:bottom w:val="single" w:sz="4" w:space="0" w:color="auto"/>
              <w:right w:val="double" w:sz="6"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$245 </w:t>
            </w:r>
          </w:p>
        </w:tc>
      </w:tr>
      <w:tr w:rsidR="006477CB" w:rsidRPr="0054316C" w:rsidTr="009129FD">
        <w:trPr>
          <w:trHeight w:val="630"/>
        </w:trPr>
        <w:tc>
          <w:tcPr>
            <w:tcW w:w="3000" w:type="dxa"/>
            <w:tcBorders>
              <w:top w:val="nil"/>
              <w:left w:val="double" w:sz="6" w:space="0" w:color="auto"/>
              <w:bottom w:val="single" w:sz="4" w:space="0" w:color="auto"/>
              <w:right w:val="single" w:sz="8" w:space="0" w:color="auto"/>
            </w:tcBorders>
            <w:shd w:val="clear" w:color="auto" w:fill="auto"/>
            <w:vAlign w:val="center"/>
            <w:hideMark/>
          </w:tcPr>
          <w:p w:rsidR="006477CB" w:rsidRPr="0054316C" w:rsidRDefault="006477CB" w:rsidP="009129FD">
            <w:pPr>
              <w:widowControl/>
              <w:autoSpaceDE/>
              <w:autoSpaceDN/>
              <w:adjustRightInd/>
              <w:rPr>
                <w:rFonts w:ascii="Times New Roman" w:hAnsi="Times New Roman"/>
                <w:color w:val="000000"/>
              </w:rPr>
            </w:pPr>
            <w:r w:rsidRPr="0054316C">
              <w:rPr>
                <w:rFonts w:ascii="Times New Roman" w:hAnsi="Times New Roman"/>
                <w:color w:val="000000"/>
              </w:rPr>
              <w:t>Store/maintain/submit and produce information</w:t>
            </w:r>
          </w:p>
        </w:tc>
        <w:tc>
          <w:tcPr>
            <w:tcW w:w="1120" w:type="dxa"/>
            <w:tcBorders>
              <w:top w:val="nil"/>
              <w:left w:val="nil"/>
              <w:bottom w:val="single" w:sz="4" w:space="0" w:color="auto"/>
              <w:right w:val="single" w:sz="4"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color w:val="000000"/>
              </w:rPr>
            </w:pPr>
            <w:r w:rsidRPr="0054316C">
              <w:rPr>
                <w:rFonts w:ascii="Times New Roman" w:hAnsi="Times New Roman"/>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color w:val="000000"/>
              </w:rPr>
            </w:pPr>
            <w:r w:rsidRPr="0054316C">
              <w:rPr>
                <w:rFonts w:ascii="Times New Roman" w:hAnsi="Times New Roman"/>
                <w:color w:val="000000"/>
              </w:rPr>
              <w:t>0</w:t>
            </w:r>
          </w:p>
        </w:tc>
        <w:tc>
          <w:tcPr>
            <w:tcW w:w="1120" w:type="dxa"/>
            <w:tcBorders>
              <w:top w:val="nil"/>
              <w:left w:val="nil"/>
              <w:bottom w:val="single" w:sz="4" w:space="0" w:color="auto"/>
              <w:right w:val="single" w:sz="8"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color w:val="000000"/>
              </w:rPr>
            </w:pPr>
            <w:r w:rsidRPr="0054316C">
              <w:rPr>
                <w:rFonts w:ascii="Times New Roman" w:hAnsi="Times New Roman"/>
                <w:color w:val="000000"/>
              </w:rPr>
              <w:t>6</w:t>
            </w:r>
          </w:p>
        </w:tc>
        <w:tc>
          <w:tcPr>
            <w:tcW w:w="1220" w:type="dxa"/>
            <w:tcBorders>
              <w:top w:val="nil"/>
              <w:left w:val="nil"/>
              <w:bottom w:val="single" w:sz="4" w:space="0" w:color="auto"/>
              <w:right w:val="single" w:sz="8" w:space="0" w:color="000000"/>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color w:val="000000"/>
              </w:rPr>
            </w:pPr>
            <w:r w:rsidRPr="0054316C">
              <w:rPr>
                <w:rFonts w:ascii="Times New Roman" w:hAnsi="Times New Roman"/>
                <w:color w:val="000000"/>
              </w:rPr>
              <w:t>6</w:t>
            </w:r>
          </w:p>
        </w:tc>
        <w:tc>
          <w:tcPr>
            <w:tcW w:w="1220" w:type="dxa"/>
            <w:tcBorders>
              <w:top w:val="nil"/>
              <w:left w:val="single" w:sz="4" w:space="0" w:color="auto"/>
              <w:bottom w:val="single" w:sz="4" w:space="0" w:color="auto"/>
              <w:right w:val="double" w:sz="6"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$221 </w:t>
            </w:r>
          </w:p>
        </w:tc>
      </w:tr>
      <w:tr w:rsidR="006477CB" w:rsidRPr="0054316C" w:rsidTr="009129FD">
        <w:trPr>
          <w:trHeight w:val="330"/>
        </w:trPr>
        <w:tc>
          <w:tcPr>
            <w:tcW w:w="3000" w:type="dxa"/>
            <w:tcBorders>
              <w:top w:val="single" w:sz="4" w:space="0" w:color="auto"/>
              <w:left w:val="double" w:sz="6" w:space="0" w:color="auto"/>
              <w:bottom w:val="single" w:sz="12" w:space="0" w:color="auto"/>
              <w:right w:val="single" w:sz="8" w:space="0" w:color="auto"/>
            </w:tcBorders>
            <w:shd w:val="clear" w:color="auto" w:fill="auto"/>
            <w:vAlign w:val="center"/>
            <w:hideMark/>
          </w:tcPr>
          <w:p w:rsidR="006477CB" w:rsidRPr="0054316C" w:rsidRDefault="006477CB" w:rsidP="009129FD">
            <w:pPr>
              <w:widowControl/>
              <w:autoSpaceDE/>
              <w:autoSpaceDN/>
              <w:adjustRightInd/>
              <w:rPr>
                <w:rFonts w:ascii="Times New Roman" w:hAnsi="Times New Roman"/>
                <w:b/>
                <w:bCs/>
              </w:rPr>
            </w:pPr>
            <w:r w:rsidRPr="0054316C">
              <w:rPr>
                <w:rFonts w:ascii="Times New Roman" w:hAnsi="Times New Roman"/>
                <w:b/>
                <w:bCs/>
              </w:rPr>
              <w:t>TOTAL</w:t>
            </w:r>
          </w:p>
        </w:tc>
        <w:tc>
          <w:tcPr>
            <w:tcW w:w="1120" w:type="dxa"/>
            <w:tcBorders>
              <w:top w:val="single" w:sz="4" w:space="0" w:color="auto"/>
              <w:left w:val="nil"/>
              <w:bottom w:val="single" w:sz="12" w:space="0" w:color="auto"/>
              <w:right w:val="single" w:sz="4"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2</w:t>
            </w:r>
          </w:p>
        </w:tc>
        <w:tc>
          <w:tcPr>
            <w:tcW w:w="1120" w:type="dxa"/>
            <w:tcBorders>
              <w:top w:val="single" w:sz="4" w:space="0" w:color="auto"/>
              <w:left w:val="nil"/>
              <w:bottom w:val="single" w:sz="12" w:space="0" w:color="auto"/>
              <w:right w:val="single" w:sz="4"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4</w:t>
            </w:r>
          </w:p>
        </w:tc>
        <w:tc>
          <w:tcPr>
            <w:tcW w:w="1120" w:type="dxa"/>
            <w:tcBorders>
              <w:top w:val="single" w:sz="4" w:space="0" w:color="auto"/>
              <w:left w:val="nil"/>
              <w:bottom w:val="single" w:sz="12" w:space="0" w:color="auto"/>
              <w:right w:val="single" w:sz="8"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6</w:t>
            </w:r>
          </w:p>
        </w:tc>
        <w:tc>
          <w:tcPr>
            <w:tcW w:w="1220" w:type="dxa"/>
            <w:tcBorders>
              <w:top w:val="single" w:sz="4" w:space="0" w:color="auto"/>
              <w:left w:val="nil"/>
              <w:bottom w:val="single" w:sz="12" w:space="0" w:color="auto"/>
              <w:right w:val="single" w:sz="8"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12</w:t>
            </w:r>
          </w:p>
        </w:tc>
        <w:tc>
          <w:tcPr>
            <w:tcW w:w="1220" w:type="dxa"/>
            <w:tcBorders>
              <w:top w:val="single" w:sz="4" w:space="0" w:color="auto"/>
              <w:left w:val="nil"/>
              <w:bottom w:val="single" w:sz="12" w:space="0" w:color="auto"/>
              <w:right w:val="double" w:sz="6" w:space="0" w:color="auto"/>
            </w:tcBorders>
            <w:shd w:val="clear" w:color="auto" w:fill="auto"/>
            <w:vAlign w:val="center"/>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$714 </w:t>
            </w:r>
          </w:p>
        </w:tc>
      </w:tr>
      <w:tr w:rsidR="006477CB" w:rsidRPr="0054316C" w:rsidTr="009129FD">
        <w:trPr>
          <w:trHeight w:val="960"/>
        </w:trPr>
        <w:tc>
          <w:tcPr>
            <w:tcW w:w="3000" w:type="dxa"/>
            <w:tcBorders>
              <w:top w:val="single" w:sz="12" w:space="0" w:color="auto"/>
              <w:left w:val="double" w:sz="6" w:space="0" w:color="auto"/>
              <w:bottom w:val="single" w:sz="8" w:space="0" w:color="auto"/>
              <w:right w:val="nil"/>
            </w:tcBorders>
            <w:shd w:val="clear" w:color="auto" w:fill="auto"/>
            <w:noWrap/>
            <w:vAlign w:val="center"/>
            <w:hideMark/>
          </w:tcPr>
          <w:p w:rsidR="006477CB" w:rsidRPr="0054316C" w:rsidRDefault="006477CB" w:rsidP="009129FD">
            <w:pPr>
              <w:widowControl/>
              <w:autoSpaceDE/>
              <w:autoSpaceDN/>
              <w:adjustRightInd/>
              <w:jc w:val="center"/>
              <w:rPr>
                <w:rFonts w:ascii="Times New Roman" w:hAnsi="Times New Roman"/>
                <w:b/>
                <w:bCs/>
              </w:rPr>
            </w:pPr>
            <w:r w:rsidRPr="0054316C">
              <w:rPr>
                <w:rFonts w:ascii="Times New Roman" w:hAnsi="Times New Roman"/>
                <w:b/>
                <w:bCs/>
              </w:rPr>
              <w:t xml:space="preserve">Annual Costs </w:t>
            </w:r>
          </w:p>
        </w:tc>
        <w:tc>
          <w:tcPr>
            <w:tcW w:w="1120" w:type="dxa"/>
            <w:tcBorders>
              <w:top w:val="single" w:sz="12" w:space="0" w:color="auto"/>
              <w:left w:val="single" w:sz="8" w:space="0" w:color="auto"/>
              <w:bottom w:val="single" w:sz="8" w:space="0" w:color="auto"/>
              <w:right w:val="single" w:sz="4" w:space="0" w:color="auto"/>
            </w:tcBorders>
            <w:shd w:val="clear" w:color="auto" w:fill="auto"/>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Hours per response</w:t>
            </w:r>
          </w:p>
        </w:tc>
        <w:tc>
          <w:tcPr>
            <w:tcW w:w="1120" w:type="dxa"/>
            <w:tcBorders>
              <w:top w:val="single" w:sz="12" w:space="0" w:color="auto"/>
              <w:left w:val="nil"/>
              <w:bottom w:val="single" w:sz="8" w:space="0" w:color="auto"/>
              <w:right w:val="single" w:sz="4" w:space="0" w:color="auto"/>
            </w:tcBorders>
            <w:shd w:val="clear" w:color="auto" w:fill="auto"/>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x  Responses per year</w:t>
            </w:r>
          </w:p>
        </w:tc>
        <w:tc>
          <w:tcPr>
            <w:tcW w:w="1120" w:type="dxa"/>
            <w:tcBorders>
              <w:top w:val="single" w:sz="12" w:space="0" w:color="auto"/>
              <w:left w:val="nil"/>
              <w:bottom w:val="single" w:sz="8" w:space="0" w:color="auto"/>
              <w:right w:val="single" w:sz="8" w:space="0" w:color="auto"/>
            </w:tcBorders>
            <w:shd w:val="clear" w:color="auto" w:fill="auto"/>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  Hours </w:t>
            </w:r>
            <w:r w:rsidRPr="0054316C">
              <w:rPr>
                <w:rFonts w:ascii="Times New Roman" w:hAnsi="Times New Roman"/>
              </w:rPr>
              <w:br/>
              <w:t>per year</w:t>
            </w:r>
          </w:p>
        </w:tc>
        <w:tc>
          <w:tcPr>
            <w:tcW w:w="1220" w:type="dxa"/>
            <w:tcBorders>
              <w:top w:val="single" w:sz="12" w:space="0" w:color="auto"/>
              <w:left w:val="nil"/>
              <w:bottom w:val="single" w:sz="8" w:space="0" w:color="auto"/>
              <w:right w:val="single" w:sz="4" w:space="0" w:color="auto"/>
            </w:tcBorders>
            <w:shd w:val="clear" w:color="auto" w:fill="auto"/>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x  Wage </w:t>
            </w:r>
            <w:r w:rsidRPr="0054316C">
              <w:rPr>
                <w:rFonts w:ascii="Times New Roman" w:hAnsi="Times New Roman"/>
              </w:rPr>
              <w:br/>
              <w:t>per hour</w:t>
            </w:r>
          </w:p>
        </w:tc>
        <w:tc>
          <w:tcPr>
            <w:tcW w:w="1220" w:type="dxa"/>
            <w:tcBorders>
              <w:top w:val="single" w:sz="12" w:space="0" w:color="auto"/>
              <w:left w:val="nil"/>
              <w:bottom w:val="single" w:sz="8" w:space="0" w:color="auto"/>
              <w:right w:val="double" w:sz="6" w:space="0" w:color="auto"/>
            </w:tcBorders>
            <w:shd w:val="clear" w:color="auto" w:fill="auto"/>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  Costs </w:t>
            </w:r>
            <w:r w:rsidRPr="0054316C">
              <w:rPr>
                <w:rFonts w:ascii="Times New Roman" w:hAnsi="Times New Roman"/>
              </w:rPr>
              <w:br/>
              <w:t>per year</w:t>
            </w:r>
          </w:p>
        </w:tc>
      </w:tr>
      <w:tr w:rsidR="006477CB" w:rsidRPr="0054316C" w:rsidTr="009129FD">
        <w:trPr>
          <w:trHeight w:val="315"/>
        </w:trPr>
        <w:tc>
          <w:tcPr>
            <w:tcW w:w="3000" w:type="dxa"/>
            <w:tcBorders>
              <w:top w:val="single" w:sz="8" w:space="0" w:color="auto"/>
              <w:left w:val="double" w:sz="6" w:space="0" w:color="auto"/>
              <w:bottom w:val="single" w:sz="4" w:space="0" w:color="auto"/>
              <w:right w:val="nil"/>
            </w:tcBorders>
            <w:shd w:val="clear" w:color="auto" w:fill="auto"/>
            <w:noWrap/>
            <w:vAlign w:val="bottom"/>
            <w:hideMark/>
          </w:tcPr>
          <w:p w:rsidR="006477CB" w:rsidRPr="0054316C" w:rsidRDefault="006477CB" w:rsidP="009129FD">
            <w:pPr>
              <w:widowControl/>
              <w:autoSpaceDE/>
              <w:autoSpaceDN/>
              <w:adjustRightInd/>
              <w:rPr>
                <w:rFonts w:ascii="Times New Roman" w:hAnsi="Times New Roman"/>
              </w:rPr>
            </w:pPr>
            <w:r w:rsidRPr="0054316C">
              <w:rPr>
                <w:rFonts w:ascii="Times New Roman" w:hAnsi="Times New Roman"/>
              </w:rPr>
              <w:t>Management:</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2</w:t>
            </w:r>
          </w:p>
        </w:tc>
        <w:tc>
          <w:tcPr>
            <w:tcW w:w="1120" w:type="dxa"/>
            <w:tcBorders>
              <w:top w:val="nil"/>
              <w:left w:val="nil"/>
              <w:bottom w:val="single" w:sz="4" w:space="0" w:color="auto"/>
              <w:right w:val="single" w:sz="4"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181</w:t>
            </w:r>
          </w:p>
        </w:tc>
        <w:tc>
          <w:tcPr>
            <w:tcW w:w="1120" w:type="dxa"/>
            <w:tcBorders>
              <w:top w:val="nil"/>
              <w:left w:val="nil"/>
              <w:bottom w:val="single" w:sz="4" w:space="0" w:color="auto"/>
              <w:right w:val="single" w:sz="8"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362</w:t>
            </w:r>
          </w:p>
        </w:tc>
        <w:tc>
          <w:tcPr>
            <w:tcW w:w="1220" w:type="dxa"/>
            <w:tcBorders>
              <w:top w:val="nil"/>
              <w:left w:val="nil"/>
              <w:bottom w:val="single" w:sz="4" w:space="0" w:color="auto"/>
              <w:right w:val="single" w:sz="4"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$124.10 </w:t>
            </w:r>
          </w:p>
        </w:tc>
        <w:tc>
          <w:tcPr>
            <w:tcW w:w="1220" w:type="dxa"/>
            <w:tcBorders>
              <w:top w:val="nil"/>
              <w:left w:val="nil"/>
              <w:bottom w:val="single" w:sz="4" w:space="0" w:color="auto"/>
              <w:right w:val="double" w:sz="6"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$44,925 </w:t>
            </w:r>
          </w:p>
        </w:tc>
      </w:tr>
      <w:tr w:rsidR="006477CB" w:rsidRPr="0054316C" w:rsidTr="009129FD">
        <w:trPr>
          <w:trHeight w:val="315"/>
        </w:trPr>
        <w:tc>
          <w:tcPr>
            <w:tcW w:w="3000" w:type="dxa"/>
            <w:tcBorders>
              <w:top w:val="nil"/>
              <w:left w:val="double" w:sz="6" w:space="0" w:color="auto"/>
              <w:bottom w:val="single" w:sz="4" w:space="0" w:color="auto"/>
              <w:right w:val="nil"/>
            </w:tcBorders>
            <w:shd w:val="clear" w:color="auto" w:fill="auto"/>
            <w:noWrap/>
            <w:vAlign w:val="bottom"/>
            <w:hideMark/>
          </w:tcPr>
          <w:p w:rsidR="006477CB" w:rsidRPr="0054316C" w:rsidRDefault="006477CB" w:rsidP="009129FD">
            <w:pPr>
              <w:widowControl/>
              <w:autoSpaceDE/>
              <w:autoSpaceDN/>
              <w:adjustRightInd/>
              <w:rPr>
                <w:rFonts w:ascii="Times New Roman" w:hAnsi="Times New Roman"/>
              </w:rPr>
            </w:pPr>
            <w:r w:rsidRPr="0054316C">
              <w:rPr>
                <w:rFonts w:ascii="Times New Roman" w:hAnsi="Times New Roman"/>
              </w:rPr>
              <w:t>Technical:</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4</w:t>
            </w:r>
          </w:p>
        </w:tc>
        <w:tc>
          <w:tcPr>
            <w:tcW w:w="1120" w:type="dxa"/>
            <w:tcBorders>
              <w:top w:val="nil"/>
              <w:left w:val="nil"/>
              <w:bottom w:val="single" w:sz="4" w:space="0" w:color="auto"/>
              <w:right w:val="single" w:sz="4"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181</w:t>
            </w:r>
          </w:p>
        </w:tc>
        <w:tc>
          <w:tcPr>
            <w:tcW w:w="1120" w:type="dxa"/>
            <w:tcBorders>
              <w:top w:val="nil"/>
              <w:left w:val="nil"/>
              <w:bottom w:val="single" w:sz="4" w:space="0" w:color="auto"/>
              <w:right w:val="single" w:sz="8"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724</w:t>
            </w:r>
          </w:p>
        </w:tc>
        <w:tc>
          <w:tcPr>
            <w:tcW w:w="1220" w:type="dxa"/>
            <w:tcBorders>
              <w:top w:val="nil"/>
              <w:left w:val="nil"/>
              <w:bottom w:val="single" w:sz="4" w:space="0" w:color="auto"/>
              <w:right w:val="single" w:sz="4"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$61.21 </w:t>
            </w:r>
          </w:p>
        </w:tc>
        <w:tc>
          <w:tcPr>
            <w:tcW w:w="1220" w:type="dxa"/>
            <w:tcBorders>
              <w:top w:val="nil"/>
              <w:left w:val="nil"/>
              <w:bottom w:val="single" w:sz="4" w:space="0" w:color="auto"/>
              <w:right w:val="double" w:sz="6"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$44,315 </w:t>
            </w:r>
          </w:p>
        </w:tc>
      </w:tr>
      <w:tr w:rsidR="006477CB" w:rsidRPr="0054316C" w:rsidTr="009129FD">
        <w:trPr>
          <w:trHeight w:val="330"/>
        </w:trPr>
        <w:tc>
          <w:tcPr>
            <w:tcW w:w="3000" w:type="dxa"/>
            <w:tcBorders>
              <w:top w:val="nil"/>
              <w:left w:val="double" w:sz="6" w:space="0" w:color="auto"/>
              <w:bottom w:val="nil"/>
              <w:right w:val="nil"/>
            </w:tcBorders>
            <w:shd w:val="clear" w:color="auto" w:fill="auto"/>
            <w:noWrap/>
            <w:vAlign w:val="bottom"/>
            <w:hideMark/>
          </w:tcPr>
          <w:p w:rsidR="006477CB" w:rsidRPr="0054316C" w:rsidRDefault="006477CB" w:rsidP="009129FD">
            <w:pPr>
              <w:widowControl/>
              <w:autoSpaceDE/>
              <w:autoSpaceDN/>
              <w:adjustRightInd/>
              <w:rPr>
                <w:rFonts w:ascii="Times New Roman" w:hAnsi="Times New Roman"/>
              </w:rPr>
            </w:pPr>
            <w:r w:rsidRPr="0054316C">
              <w:rPr>
                <w:rFonts w:ascii="Times New Roman" w:hAnsi="Times New Roman"/>
              </w:rPr>
              <w:t>Clerical:</w:t>
            </w:r>
          </w:p>
        </w:tc>
        <w:tc>
          <w:tcPr>
            <w:tcW w:w="1120" w:type="dxa"/>
            <w:tcBorders>
              <w:top w:val="nil"/>
              <w:left w:val="single" w:sz="8" w:space="0" w:color="auto"/>
              <w:bottom w:val="nil"/>
              <w:right w:val="single" w:sz="4"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6</w:t>
            </w:r>
          </w:p>
        </w:tc>
        <w:tc>
          <w:tcPr>
            <w:tcW w:w="1120" w:type="dxa"/>
            <w:tcBorders>
              <w:top w:val="nil"/>
              <w:left w:val="nil"/>
              <w:bottom w:val="nil"/>
              <w:right w:val="single" w:sz="4"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181</w:t>
            </w:r>
          </w:p>
        </w:tc>
        <w:tc>
          <w:tcPr>
            <w:tcW w:w="1120" w:type="dxa"/>
            <w:tcBorders>
              <w:top w:val="nil"/>
              <w:left w:val="nil"/>
              <w:bottom w:val="nil"/>
              <w:right w:val="single" w:sz="8"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1,086</w:t>
            </w:r>
          </w:p>
        </w:tc>
        <w:tc>
          <w:tcPr>
            <w:tcW w:w="1220" w:type="dxa"/>
            <w:tcBorders>
              <w:top w:val="nil"/>
              <w:left w:val="nil"/>
              <w:bottom w:val="nil"/>
              <w:right w:val="single" w:sz="4"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$36.79 </w:t>
            </w:r>
          </w:p>
        </w:tc>
        <w:tc>
          <w:tcPr>
            <w:tcW w:w="1220" w:type="dxa"/>
            <w:tcBorders>
              <w:top w:val="nil"/>
              <w:left w:val="nil"/>
              <w:bottom w:val="nil"/>
              <w:right w:val="double" w:sz="6"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$39,949 </w:t>
            </w:r>
          </w:p>
        </w:tc>
      </w:tr>
      <w:tr w:rsidR="006477CB" w:rsidRPr="0054316C" w:rsidTr="009129FD">
        <w:trPr>
          <w:trHeight w:val="330"/>
        </w:trPr>
        <w:tc>
          <w:tcPr>
            <w:tcW w:w="3000" w:type="dxa"/>
            <w:tcBorders>
              <w:top w:val="single" w:sz="8" w:space="0" w:color="auto"/>
              <w:left w:val="double" w:sz="6" w:space="0" w:color="auto"/>
              <w:bottom w:val="double" w:sz="6" w:space="0" w:color="auto"/>
              <w:right w:val="nil"/>
            </w:tcBorders>
            <w:shd w:val="clear" w:color="auto" w:fill="auto"/>
            <w:noWrap/>
            <w:vAlign w:val="bottom"/>
            <w:hideMark/>
          </w:tcPr>
          <w:p w:rsidR="006477CB" w:rsidRPr="0054316C" w:rsidRDefault="006477CB" w:rsidP="009129FD">
            <w:pPr>
              <w:widowControl/>
              <w:autoSpaceDE/>
              <w:autoSpaceDN/>
              <w:adjustRightInd/>
              <w:ind w:firstLineChars="200" w:firstLine="480"/>
              <w:rPr>
                <w:rFonts w:ascii="Times New Roman" w:hAnsi="Times New Roman"/>
              </w:rPr>
            </w:pPr>
            <w:r w:rsidRPr="0054316C">
              <w:rPr>
                <w:rFonts w:ascii="Times New Roman" w:hAnsi="Times New Roman"/>
              </w:rPr>
              <w:t xml:space="preserve">            Total</w:t>
            </w:r>
          </w:p>
        </w:tc>
        <w:tc>
          <w:tcPr>
            <w:tcW w:w="1120"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12</w:t>
            </w:r>
          </w:p>
        </w:tc>
        <w:tc>
          <w:tcPr>
            <w:tcW w:w="1120" w:type="dxa"/>
            <w:tcBorders>
              <w:top w:val="single" w:sz="8" w:space="0" w:color="auto"/>
              <w:left w:val="nil"/>
              <w:bottom w:val="double" w:sz="6" w:space="0" w:color="auto"/>
              <w:right w:val="single" w:sz="4"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181</w:t>
            </w:r>
          </w:p>
        </w:tc>
        <w:tc>
          <w:tcPr>
            <w:tcW w:w="1120" w:type="dxa"/>
            <w:tcBorders>
              <w:top w:val="single" w:sz="8" w:space="0" w:color="auto"/>
              <w:left w:val="nil"/>
              <w:bottom w:val="double" w:sz="6" w:space="0" w:color="auto"/>
              <w:right w:val="single" w:sz="8"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2,172</w:t>
            </w:r>
          </w:p>
        </w:tc>
        <w:tc>
          <w:tcPr>
            <w:tcW w:w="1220" w:type="dxa"/>
            <w:tcBorders>
              <w:top w:val="single" w:sz="8" w:space="0" w:color="auto"/>
              <w:left w:val="nil"/>
              <w:bottom w:val="double" w:sz="6" w:space="0" w:color="auto"/>
              <w:right w:val="single" w:sz="4"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w:t>
            </w:r>
          </w:p>
        </w:tc>
        <w:tc>
          <w:tcPr>
            <w:tcW w:w="1220" w:type="dxa"/>
            <w:tcBorders>
              <w:top w:val="single" w:sz="8" w:space="0" w:color="auto"/>
              <w:left w:val="nil"/>
              <w:bottom w:val="double" w:sz="6" w:space="0" w:color="auto"/>
              <w:right w:val="double" w:sz="6" w:space="0" w:color="auto"/>
            </w:tcBorders>
            <w:shd w:val="clear" w:color="auto" w:fill="auto"/>
            <w:noWrap/>
            <w:vAlign w:val="bottom"/>
            <w:hideMark/>
          </w:tcPr>
          <w:p w:rsidR="006477CB" w:rsidRPr="0054316C" w:rsidRDefault="006477CB" w:rsidP="009129FD">
            <w:pPr>
              <w:widowControl/>
              <w:autoSpaceDE/>
              <w:autoSpaceDN/>
              <w:adjustRightInd/>
              <w:jc w:val="center"/>
              <w:rPr>
                <w:rFonts w:ascii="Times New Roman" w:hAnsi="Times New Roman"/>
              </w:rPr>
            </w:pPr>
            <w:r w:rsidRPr="0054316C">
              <w:rPr>
                <w:rFonts w:ascii="Times New Roman" w:hAnsi="Times New Roman"/>
              </w:rPr>
              <w:t xml:space="preserve">$129,188 </w:t>
            </w:r>
          </w:p>
        </w:tc>
      </w:tr>
    </w:tbl>
    <w:p w:rsidR="006477CB" w:rsidRDefault="006477CB" w:rsidP="006477CB">
      <w:pPr>
        <w:rPr>
          <w:rFonts w:ascii="Times New Roman" w:hAnsi="Times New Roman"/>
          <w:b/>
          <w:bCs/>
        </w:rPr>
      </w:pPr>
    </w:p>
    <w:p w:rsidR="006477CB" w:rsidRPr="0054316C" w:rsidRDefault="006477CB" w:rsidP="006477CB">
      <w:pPr>
        <w:rPr>
          <w:rFonts w:ascii="Times New Roman" w:hAnsi="Times New Roman"/>
          <w:b/>
          <w:bCs/>
        </w:rPr>
      </w:pPr>
    </w:p>
    <w:p w:rsidR="00A55988" w:rsidRDefault="00A55988" w:rsidP="00A55988">
      <w:pPr>
        <w:rPr>
          <w:rFonts w:ascii="Times New Roman" w:hAnsi="Times New Roman"/>
        </w:rPr>
      </w:pPr>
      <w:r w:rsidRPr="006A05CB">
        <w:rPr>
          <w:rFonts w:ascii="Times New Roman" w:hAnsi="Times New Roman"/>
        </w:rPr>
        <w:t>NON-P</w:t>
      </w:r>
      <w:r>
        <w:rPr>
          <w:rFonts w:ascii="Times New Roman" w:hAnsi="Times New Roman"/>
        </w:rPr>
        <w:t>APERWORK COSTS:</w:t>
      </w:r>
    </w:p>
    <w:p w:rsidR="00A55988" w:rsidRDefault="00A55988" w:rsidP="00A55988">
      <w:pPr>
        <w:rPr>
          <w:rFonts w:ascii="Times New Roman" w:hAnsi="Times New Roman"/>
        </w:rPr>
      </w:pPr>
      <w:r>
        <w:rPr>
          <w:rFonts w:ascii="Times New Roman" w:hAnsi="Times New Roman"/>
        </w:rPr>
        <w:t>$10.00 (postage and paper copies) X 181 responses = $1810.00</w:t>
      </w:r>
      <w:r w:rsidRPr="006A05CB">
        <w:rPr>
          <w:rFonts w:ascii="Times New Roman" w:hAnsi="Times New Roman"/>
        </w:rPr>
        <w:t xml:space="preserve"> </w:t>
      </w:r>
    </w:p>
    <w:p w:rsidR="00A55988" w:rsidRDefault="00A55988" w:rsidP="00A55988">
      <w:pPr>
        <w:rPr>
          <w:rFonts w:ascii="Times New Roman" w:hAnsi="Times New Roman"/>
        </w:rPr>
      </w:pPr>
    </w:p>
    <w:p w:rsidR="00A55988" w:rsidRPr="00C24B65" w:rsidRDefault="00A55988" w:rsidP="00A55988">
      <w:pPr>
        <w:rPr>
          <w:rFonts w:ascii="Times New Roman" w:hAnsi="Times New Roman"/>
        </w:rPr>
      </w:pPr>
      <w:r w:rsidRPr="00C24B65">
        <w:rPr>
          <w:rFonts w:ascii="Times New Roman" w:hAnsi="Times New Roman"/>
        </w:rPr>
        <w:t>TOTAL ANNUAL RESPONDENT COST (TYPE</w:t>
      </w:r>
      <w:r>
        <w:rPr>
          <w:rFonts w:ascii="Times New Roman" w:hAnsi="Times New Roman"/>
        </w:rPr>
        <w:t xml:space="preserve"> B</w:t>
      </w:r>
      <w:r w:rsidRPr="00C24B65">
        <w:rPr>
          <w:rFonts w:ascii="Times New Roman" w:hAnsi="Times New Roman"/>
        </w:rPr>
        <w:t xml:space="preserve">): </w:t>
      </w:r>
    </w:p>
    <w:p w:rsidR="00A55988" w:rsidRPr="00C24B65" w:rsidRDefault="00A55988" w:rsidP="00A55988">
      <w:pPr>
        <w:rPr>
          <w:rFonts w:ascii="Times New Roman" w:hAnsi="Times New Roman"/>
        </w:rPr>
      </w:pPr>
      <w:r w:rsidRPr="00C24B65">
        <w:rPr>
          <w:rFonts w:ascii="Times New Roman" w:hAnsi="Times New Roman"/>
        </w:rPr>
        <w:t>$</w:t>
      </w:r>
      <w:r>
        <w:rPr>
          <w:rFonts w:ascii="Times New Roman" w:hAnsi="Times New Roman"/>
        </w:rPr>
        <w:t>129,188</w:t>
      </w:r>
      <w:r w:rsidRPr="00C24B65">
        <w:rPr>
          <w:rFonts w:ascii="Times New Roman" w:hAnsi="Times New Roman"/>
        </w:rPr>
        <w:t xml:space="preserve"> (paperwork) + $</w:t>
      </w:r>
      <w:r>
        <w:rPr>
          <w:rFonts w:ascii="Times New Roman" w:hAnsi="Times New Roman"/>
        </w:rPr>
        <w:t>1810.00</w:t>
      </w:r>
      <w:r w:rsidRPr="00C24B65">
        <w:rPr>
          <w:rFonts w:ascii="Times New Roman" w:hAnsi="Times New Roman"/>
        </w:rPr>
        <w:t xml:space="preserve"> (non-paperwork) = $</w:t>
      </w:r>
      <w:r>
        <w:rPr>
          <w:rFonts w:ascii="Times New Roman" w:hAnsi="Times New Roman"/>
        </w:rPr>
        <w:t>130,998</w:t>
      </w:r>
    </w:p>
    <w:p w:rsidR="006477CB" w:rsidRDefault="006477CB" w:rsidP="006477CB">
      <w:pPr>
        <w:rPr>
          <w:rFonts w:ascii="Times New Roman" w:hAnsi="Times New Roman"/>
          <w:b/>
          <w:bCs/>
        </w:rPr>
      </w:pPr>
      <w:r>
        <w:rPr>
          <w:rFonts w:ascii="Times New Roman" w:hAnsi="Times New Roman"/>
          <w:b/>
          <w:bCs/>
        </w:rPr>
        <w:br w:type="page"/>
      </w:r>
      <w:proofErr w:type="gramStart"/>
      <w:r w:rsidRPr="0054316C">
        <w:rPr>
          <w:rFonts w:ascii="Times New Roman" w:hAnsi="Times New Roman"/>
          <w:b/>
          <w:bCs/>
        </w:rPr>
        <w:lastRenderedPageBreak/>
        <w:t>Table 6.</w:t>
      </w:r>
      <w:proofErr w:type="gramEnd"/>
      <w:r w:rsidRPr="0054316C">
        <w:rPr>
          <w:rFonts w:ascii="Times New Roman" w:hAnsi="Times New Roman"/>
          <w:b/>
          <w:bCs/>
        </w:rPr>
        <w:t xml:space="preserve"> Annual Respondent Burden and Cost Estimates (Type C)</w:t>
      </w:r>
    </w:p>
    <w:tbl>
      <w:tblPr>
        <w:tblW w:w="8800" w:type="dxa"/>
        <w:tblInd w:w="85" w:type="dxa"/>
        <w:tblLook w:val="04A0"/>
      </w:tblPr>
      <w:tblGrid>
        <w:gridCol w:w="3000"/>
        <w:gridCol w:w="1120"/>
        <w:gridCol w:w="1230"/>
        <w:gridCol w:w="1120"/>
        <w:gridCol w:w="1220"/>
        <w:gridCol w:w="1220"/>
      </w:tblGrid>
      <w:tr w:rsidR="006477CB" w:rsidRPr="00F61B6B" w:rsidTr="009129FD">
        <w:trPr>
          <w:trHeight w:val="345"/>
        </w:trPr>
        <w:tc>
          <w:tcPr>
            <w:tcW w:w="3000" w:type="dxa"/>
            <w:vMerge w:val="restart"/>
            <w:tcBorders>
              <w:top w:val="double" w:sz="6" w:space="0" w:color="auto"/>
              <w:left w:val="double" w:sz="6" w:space="0" w:color="auto"/>
              <w:bottom w:val="single" w:sz="8" w:space="0" w:color="000000"/>
              <w:right w:val="single" w:sz="8"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b/>
                <w:bCs/>
              </w:rPr>
            </w:pPr>
            <w:r w:rsidRPr="00F61B6B">
              <w:rPr>
                <w:rFonts w:ascii="Times New Roman" w:hAnsi="Times New Roman"/>
                <w:b/>
                <w:bCs/>
              </w:rPr>
              <w:t>Collection Activities</w:t>
            </w:r>
            <w:r w:rsidRPr="00F61B6B">
              <w:rPr>
                <w:rFonts w:ascii="Times New Roman" w:hAnsi="Times New Roman"/>
                <w:b/>
                <w:bCs/>
              </w:rPr>
              <w:br/>
              <w:t>Type C</w:t>
            </w:r>
          </w:p>
        </w:tc>
        <w:tc>
          <w:tcPr>
            <w:tcW w:w="3360" w:type="dxa"/>
            <w:gridSpan w:val="3"/>
            <w:tcBorders>
              <w:top w:val="double" w:sz="6" w:space="0" w:color="auto"/>
              <w:left w:val="nil"/>
              <w:bottom w:val="single" w:sz="8" w:space="0" w:color="auto"/>
              <w:right w:val="single" w:sz="8" w:space="0" w:color="000000"/>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b/>
                <w:bCs/>
              </w:rPr>
            </w:pPr>
            <w:r w:rsidRPr="00F61B6B">
              <w:rPr>
                <w:rFonts w:ascii="Times New Roman" w:hAnsi="Times New Roman"/>
                <w:b/>
                <w:bCs/>
              </w:rPr>
              <w:t>Burden Hours</w:t>
            </w:r>
          </w:p>
        </w:tc>
        <w:tc>
          <w:tcPr>
            <w:tcW w:w="2440" w:type="dxa"/>
            <w:gridSpan w:val="2"/>
            <w:tcBorders>
              <w:top w:val="double" w:sz="6" w:space="0" w:color="auto"/>
              <w:left w:val="nil"/>
              <w:bottom w:val="single" w:sz="8" w:space="0" w:color="auto"/>
              <w:right w:val="double" w:sz="6" w:space="0" w:color="000000"/>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b/>
                <w:bCs/>
              </w:rPr>
            </w:pPr>
            <w:r w:rsidRPr="00F61B6B">
              <w:rPr>
                <w:rFonts w:ascii="Times New Roman" w:hAnsi="Times New Roman"/>
                <w:b/>
                <w:bCs/>
              </w:rPr>
              <w:t>Total</w:t>
            </w:r>
          </w:p>
        </w:tc>
      </w:tr>
      <w:tr w:rsidR="006477CB" w:rsidRPr="00F61B6B" w:rsidTr="009129FD">
        <w:trPr>
          <w:trHeight w:val="315"/>
        </w:trPr>
        <w:tc>
          <w:tcPr>
            <w:tcW w:w="3000" w:type="dxa"/>
            <w:vMerge/>
            <w:tcBorders>
              <w:top w:val="double" w:sz="6" w:space="0" w:color="auto"/>
              <w:left w:val="double" w:sz="6" w:space="0" w:color="auto"/>
              <w:bottom w:val="single" w:sz="8" w:space="0" w:color="000000"/>
              <w:right w:val="single" w:sz="8" w:space="0" w:color="auto"/>
            </w:tcBorders>
            <w:vAlign w:val="center"/>
            <w:hideMark/>
          </w:tcPr>
          <w:p w:rsidR="006477CB" w:rsidRPr="00F61B6B" w:rsidRDefault="006477CB" w:rsidP="009129FD">
            <w:pPr>
              <w:widowControl/>
              <w:autoSpaceDE/>
              <w:autoSpaceDN/>
              <w:adjustRightInd/>
              <w:rPr>
                <w:rFonts w:ascii="Times New Roman" w:hAnsi="Times New Roman"/>
                <w:b/>
                <w:bCs/>
              </w:rPr>
            </w:pPr>
          </w:p>
        </w:tc>
        <w:tc>
          <w:tcPr>
            <w:tcW w:w="1120" w:type="dxa"/>
            <w:tcBorders>
              <w:top w:val="nil"/>
              <w:left w:val="nil"/>
              <w:bottom w:val="nil"/>
              <w:right w:val="single" w:sz="4"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Mgmt</w:t>
            </w:r>
          </w:p>
        </w:tc>
        <w:tc>
          <w:tcPr>
            <w:tcW w:w="1120" w:type="dxa"/>
            <w:tcBorders>
              <w:top w:val="nil"/>
              <w:left w:val="nil"/>
              <w:bottom w:val="nil"/>
              <w:right w:val="single" w:sz="4"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Technical</w:t>
            </w:r>
          </w:p>
        </w:tc>
        <w:tc>
          <w:tcPr>
            <w:tcW w:w="1120" w:type="dxa"/>
            <w:tcBorders>
              <w:top w:val="nil"/>
              <w:left w:val="nil"/>
              <w:bottom w:val="nil"/>
              <w:right w:val="single" w:sz="8"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Clerical</w:t>
            </w:r>
          </w:p>
        </w:tc>
        <w:tc>
          <w:tcPr>
            <w:tcW w:w="1220" w:type="dxa"/>
            <w:vMerge w:val="restart"/>
            <w:tcBorders>
              <w:top w:val="nil"/>
              <w:left w:val="single" w:sz="8" w:space="0" w:color="auto"/>
              <w:bottom w:val="single" w:sz="8" w:space="0" w:color="000000"/>
              <w:right w:val="single" w:sz="4"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Hours</w:t>
            </w:r>
          </w:p>
        </w:tc>
        <w:tc>
          <w:tcPr>
            <w:tcW w:w="1220" w:type="dxa"/>
            <w:vMerge w:val="restart"/>
            <w:tcBorders>
              <w:top w:val="nil"/>
              <w:left w:val="single" w:sz="4" w:space="0" w:color="auto"/>
              <w:bottom w:val="single" w:sz="8" w:space="0" w:color="000000"/>
              <w:right w:val="double" w:sz="6"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Costs</w:t>
            </w:r>
          </w:p>
        </w:tc>
      </w:tr>
      <w:tr w:rsidR="006477CB" w:rsidRPr="00F61B6B" w:rsidTr="009129FD">
        <w:trPr>
          <w:trHeight w:val="315"/>
        </w:trPr>
        <w:tc>
          <w:tcPr>
            <w:tcW w:w="3000" w:type="dxa"/>
            <w:vMerge/>
            <w:tcBorders>
              <w:top w:val="double" w:sz="6" w:space="0" w:color="auto"/>
              <w:left w:val="double" w:sz="6" w:space="0" w:color="auto"/>
              <w:bottom w:val="single" w:sz="8" w:space="0" w:color="000000"/>
              <w:right w:val="single" w:sz="8" w:space="0" w:color="auto"/>
            </w:tcBorders>
            <w:vAlign w:val="center"/>
            <w:hideMark/>
          </w:tcPr>
          <w:p w:rsidR="006477CB" w:rsidRPr="00F61B6B" w:rsidRDefault="006477CB" w:rsidP="009129FD">
            <w:pPr>
              <w:widowControl/>
              <w:autoSpaceDE/>
              <w:autoSpaceDN/>
              <w:adjustRightInd/>
              <w:rPr>
                <w:rFonts w:ascii="Times New Roman" w:hAnsi="Times New Roman"/>
                <w:b/>
                <w:bCs/>
              </w:rPr>
            </w:pPr>
          </w:p>
        </w:tc>
        <w:tc>
          <w:tcPr>
            <w:tcW w:w="1120" w:type="dxa"/>
            <w:tcBorders>
              <w:top w:val="single" w:sz="4" w:space="0" w:color="auto"/>
              <w:left w:val="nil"/>
              <w:bottom w:val="nil"/>
              <w:right w:val="single" w:sz="4"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$124.10 </w:t>
            </w:r>
          </w:p>
        </w:tc>
        <w:tc>
          <w:tcPr>
            <w:tcW w:w="1120" w:type="dxa"/>
            <w:tcBorders>
              <w:top w:val="single" w:sz="4" w:space="0" w:color="auto"/>
              <w:left w:val="nil"/>
              <w:bottom w:val="nil"/>
              <w:right w:val="single" w:sz="4"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$61.21 </w:t>
            </w:r>
          </w:p>
        </w:tc>
        <w:tc>
          <w:tcPr>
            <w:tcW w:w="1120" w:type="dxa"/>
            <w:tcBorders>
              <w:top w:val="single" w:sz="4" w:space="0" w:color="auto"/>
              <w:left w:val="nil"/>
              <w:bottom w:val="nil"/>
              <w:right w:val="single" w:sz="8"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$36.79 </w:t>
            </w:r>
          </w:p>
        </w:tc>
        <w:tc>
          <w:tcPr>
            <w:tcW w:w="1220" w:type="dxa"/>
            <w:vMerge/>
            <w:tcBorders>
              <w:top w:val="nil"/>
              <w:left w:val="single" w:sz="8" w:space="0" w:color="auto"/>
              <w:bottom w:val="single" w:sz="8" w:space="0" w:color="000000"/>
              <w:right w:val="single" w:sz="4" w:space="0" w:color="auto"/>
            </w:tcBorders>
            <w:vAlign w:val="center"/>
            <w:hideMark/>
          </w:tcPr>
          <w:p w:rsidR="006477CB" w:rsidRPr="00F61B6B" w:rsidRDefault="006477CB" w:rsidP="009129FD">
            <w:pPr>
              <w:widowControl/>
              <w:autoSpaceDE/>
              <w:autoSpaceDN/>
              <w:adjustRightInd/>
              <w:rPr>
                <w:rFonts w:ascii="Times New Roman" w:hAnsi="Times New Roman"/>
              </w:rPr>
            </w:pPr>
          </w:p>
        </w:tc>
        <w:tc>
          <w:tcPr>
            <w:tcW w:w="1220" w:type="dxa"/>
            <w:vMerge/>
            <w:tcBorders>
              <w:top w:val="nil"/>
              <w:left w:val="single" w:sz="4" w:space="0" w:color="auto"/>
              <w:bottom w:val="single" w:sz="8" w:space="0" w:color="000000"/>
              <w:right w:val="double" w:sz="6" w:space="0" w:color="auto"/>
            </w:tcBorders>
            <w:vAlign w:val="center"/>
            <w:hideMark/>
          </w:tcPr>
          <w:p w:rsidR="006477CB" w:rsidRPr="00F61B6B" w:rsidRDefault="006477CB" w:rsidP="009129FD">
            <w:pPr>
              <w:widowControl/>
              <w:autoSpaceDE/>
              <w:autoSpaceDN/>
              <w:adjustRightInd/>
              <w:rPr>
                <w:rFonts w:ascii="Times New Roman" w:hAnsi="Times New Roman"/>
              </w:rPr>
            </w:pPr>
          </w:p>
        </w:tc>
      </w:tr>
      <w:tr w:rsidR="006477CB" w:rsidRPr="00F61B6B" w:rsidTr="009129FD">
        <w:trPr>
          <w:trHeight w:val="330"/>
        </w:trPr>
        <w:tc>
          <w:tcPr>
            <w:tcW w:w="3000" w:type="dxa"/>
            <w:vMerge/>
            <w:tcBorders>
              <w:top w:val="double" w:sz="6" w:space="0" w:color="auto"/>
              <w:left w:val="double" w:sz="6" w:space="0" w:color="auto"/>
              <w:bottom w:val="single" w:sz="8" w:space="0" w:color="000000"/>
              <w:right w:val="single" w:sz="8" w:space="0" w:color="auto"/>
            </w:tcBorders>
            <w:vAlign w:val="center"/>
            <w:hideMark/>
          </w:tcPr>
          <w:p w:rsidR="006477CB" w:rsidRPr="00F61B6B" w:rsidRDefault="006477CB" w:rsidP="009129FD">
            <w:pPr>
              <w:widowControl/>
              <w:autoSpaceDE/>
              <w:autoSpaceDN/>
              <w:adjustRightInd/>
              <w:rPr>
                <w:rFonts w:ascii="Times New Roman" w:hAnsi="Times New Roman"/>
                <w:b/>
                <w:bCs/>
              </w:rPr>
            </w:pPr>
          </w:p>
        </w:tc>
        <w:tc>
          <w:tcPr>
            <w:tcW w:w="1120" w:type="dxa"/>
            <w:tcBorders>
              <w:top w:val="nil"/>
              <w:left w:val="nil"/>
              <w:bottom w:val="single" w:sz="8" w:space="0" w:color="auto"/>
              <w:right w:val="single" w:sz="4" w:space="0" w:color="auto"/>
            </w:tcBorders>
            <w:shd w:val="clear" w:color="auto" w:fill="auto"/>
            <w:noWrap/>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per hour</w:t>
            </w:r>
          </w:p>
        </w:tc>
        <w:tc>
          <w:tcPr>
            <w:tcW w:w="1120" w:type="dxa"/>
            <w:tcBorders>
              <w:top w:val="nil"/>
              <w:left w:val="nil"/>
              <w:bottom w:val="single" w:sz="8" w:space="0" w:color="auto"/>
              <w:right w:val="single" w:sz="4" w:space="0" w:color="auto"/>
            </w:tcBorders>
            <w:shd w:val="clear" w:color="auto" w:fill="auto"/>
            <w:noWrap/>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per hour</w:t>
            </w:r>
          </w:p>
        </w:tc>
        <w:tc>
          <w:tcPr>
            <w:tcW w:w="1120" w:type="dxa"/>
            <w:tcBorders>
              <w:top w:val="nil"/>
              <w:left w:val="nil"/>
              <w:bottom w:val="single" w:sz="8" w:space="0" w:color="auto"/>
              <w:right w:val="single" w:sz="8" w:space="0" w:color="auto"/>
            </w:tcBorders>
            <w:shd w:val="clear" w:color="auto" w:fill="auto"/>
            <w:noWrap/>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per hour</w:t>
            </w:r>
          </w:p>
        </w:tc>
        <w:tc>
          <w:tcPr>
            <w:tcW w:w="1220" w:type="dxa"/>
            <w:vMerge/>
            <w:tcBorders>
              <w:top w:val="nil"/>
              <w:left w:val="single" w:sz="8" w:space="0" w:color="auto"/>
              <w:bottom w:val="single" w:sz="8" w:space="0" w:color="000000"/>
              <w:right w:val="single" w:sz="4" w:space="0" w:color="auto"/>
            </w:tcBorders>
            <w:vAlign w:val="center"/>
            <w:hideMark/>
          </w:tcPr>
          <w:p w:rsidR="006477CB" w:rsidRPr="00F61B6B" w:rsidRDefault="006477CB" w:rsidP="009129FD">
            <w:pPr>
              <w:widowControl/>
              <w:autoSpaceDE/>
              <w:autoSpaceDN/>
              <w:adjustRightInd/>
              <w:rPr>
                <w:rFonts w:ascii="Times New Roman" w:hAnsi="Times New Roman"/>
              </w:rPr>
            </w:pPr>
          </w:p>
        </w:tc>
        <w:tc>
          <w:tcPr>
            <w:tcW w:w="1220" w:type="dxa"/>
            <w:vMerge/>
            <w:tcBorders>
              <w:top w:val="nil"/>
              <w:left w:val="single" w:sz="4" w:space="0" w:color="auto"/>
              <w:bottom w:val="single" w:sz="8" w:space="0" w:color="000000"/>
              <w:right w:val="double" w:sz="6" w:space="0" w:color="auto"/>
            </w:tcBorders>
            <w:vAlign w:val="center"/>
            <w:hideMark/>
          </w:tcPr>
          <w:p w:rsidR="006477CB" w:rsidRPr="00F61B6B" w:rsidRDefault="006477CB" w:rsidP="009129FD">
            <w:pPr>
              <w:widowControl/>
              <w:autoSpaceDE/>
              <w:autoSpaceDN/>
              <w:adjustRightInd/>
              <w:rPr>
                <w:rFonts w:ascii="Times New Roman" w:hAnsi="Times New Roman"/>
              </w:rPr>
            </w:pPr>
          </w:p>
        </w:tc>
      </w:tr>
      <w:tr w:rsidR="006477CB" w:rsidRPr="00F61B6B" w:rsidTr="009129FD">
        <w:trPr>
          <w:trHeight w:val="630"/>
        </w:trPr>
        <w:tc>
          <w:tcPr>
            <w:tcW w:w="3000" w:type="dxa"/>
            <w:tcBorders>
              <w:top w:val="nil"/>
              <w:left w:val="double" w:sz="6" w:space="0" w:color="auto"/>
              <w:bottom w:val="nil"/>
              <w:right w:val="single" w:sz="8" w:space="0" w:color="auto"/>
            </w:tcBorders>
            <w:shd w:val="clear" w:color="auto" w:fill="auto"/>
            <w:vAlign w:val="center"/>
            <w:hideMark/>
          </w:tcPr>
          <w:p w:rsidR="006477CB" w:rsidRPr="00F61B6B" w:rsidRDefault="006477CB" w:rsidP="009129FD">
            <w:pPr>
              <w:widowControl/>
              <w:autoSpaceDE/>
              <w:autoSpaceDN/>
              <w:adjustRightInd/>
              <w:rPr>
                <w:rFonts w:ascii="Times New Roman" w:hAnsi="Times New Roman"/>
                <w:color w:val="000000"/>
              </w:rPr>
            </w:pPr>
            <w:r w:rsidRPr="00F61B6B">
              <w:rPr>
                <w:rFonts w:ascii="Times New Roman" w:hAnsi="Times New Roman"/>
                <w:color w:val="000000"/>
              </w:rPr>
              <w:t>Read regulation and plan activities</w:t>
            </w:r>
          </w:p>
        </w:tc>
        <w:tc>
          <w:tcPr>
            <w:tcW w:w="1120" w:type="dxa"/>
            <w:tcBorders>
              <w:top w:val="nil"/>
              <w:left w:val="nil"/>
              <w:bottom w:val="nil"/>
              <w:right w:val="single" w:sz="4"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color w:val="000000"/>
              </w:rPr>
            </w:pPr>
            <w:r w:rsidRPr="00F61B6B">
              <w:rPr>
                <w:rFonts w:ascii="Times New Roman" w:hAnsi="Times New Roman"/>
                <w:color w:val="000000"/>
              </w:rPr>
              <w:t>2</w:t>
            </w:r>
          </w:p>
        </w:tc>
        <w:tc>
          <w:tcPr>
            <w:tcW w:w="1120" w:type="dxa"/>
            <w:tcBorders>
              <w:top w:val="nil"/>
              <w:left w:val="nil"/>
              <w:bottom w:val="nil"/>
              <w:right w:val="single" w:sz="4"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color w:val="000000"/>
              </w:rPr>
            </w:pPr>
            <w:r w:rsidRPr="00F61B6B">
              <w:rPr>
                <w:rFonts w:ascii="Times New Roman" w:hAnsi="Times New Roman"/>
                <w:color w:val="000000"/>
              </w:rPr>
              <w:t>0</w:t>
            </w:r>
          </w:p>
        </w:tc>
        <w:tc>
          <w:tcPr>
            <w:tcW w:w="1120" w:type="dxa"/>
            <w:tcBorders>
              <w:top w:val="nil"/>
              <w:left w:val="nil"/>
              <w:bottom w:val="nil"/>
              <w:right w:val="single" w:sz="8"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color w:val="000000"/>
              </w:rPr>
            </w:pPr>
            <w:r w:rsidRPr="00F61B6B">
              <w:rPr>
                <w:rFonts w:ascii="Times New Roman" w:hAnsi="Times New Roman"/>
                <w:color w:val="000000"/>
              </w:rPr>
              <w:t>0</w:t>
            </w:r>
          </w:p>
        </w:tc>
        <w:tc>
          <w:tcPr>
            <w:tcW w:w="1220" w:type="dxa"/>
            <w:tcBorders>
              <w:top w:val="nil"/>
              <w:left w:val="nil"/>
              <w:bottom w:val="nil"/>
              <w:right w:val="single" w:sz="8" w:space="0" w:color="000000"/>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color w:val="000000"/>
              </w:rPr>
            </w:pPr>
            <w:r w:rsidRPr="00F61B6B">
              <w:rPr>
                <w:rFonts w:ascii="Times New Roman" w:hAnsi="Times New Roman"/>
                <w:color w:val="000000"/>
              </w:rPr>
              <w:t>2</w:t>
            </w:r>
          </w:p>
        </w:tc>
        <w:tc>
          <w:tcPr>
            <w:tcW w:w="1220" w:type="dxa"/>
            <w:tcBorders>
              <w:top w:val="nil"/>
              <w:left w:val="single" w:sz="4" w:space="0" w:color="auto"/>
              <w:bottom w:val="nil"/>
              <w:right w:val="double" w:sz="6"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$248 </w:t>
            </w:r>
          </w:p>
        </w:tc>
      </w:tr>
      <w:tr w:rsidR="006477CB" w:rsidRPr="00F61B6B" w:rsidTr="009129FD">
        <w:trPr>
          <w:trHeight w:val="630"/>
        </w:trPr>
        <w:tc>
          <w:tcPr>
            <w:tcW w:w="3000" w:type="dxa"/>
            <w:tcBorders>
              <w:top w:val="single" w:sz="4" w:space="0" w:color="auto"/>
              <w:left w:val="double" w:sz="6" w:space="0" w:color="auto"/>
              <w:bottom w:val="single" w:sz="4" w:space="0" w:color="auto"/>
              <w:right w:val="single" w:sz="8" w:space="0" w:color="auto"/>
            </w:tcBorders>
            <w:shd w:val="clear" w:color="auto" w:fill="auto"/>
            <w:vAlign w:val="center"/>
            <w:hideMark/>
          </w:tcPr>
          <w:p w:rsidR="006477CB" w:rsidRPr="00F61B6B" w:rsidRDefault="006477CB" w:rsidP="009129FD">
            <w:pPr>
              <w:widowControl/>
              <w:autoSpaceDE/>
              <w:autoSpaceDN/>
              <w:adjustRightInd/>
              <w:rPr>
                <w:rFonts w:ascii="Times New Roman" w:hAnsi="Times New Roman"/>
                <w:color w:val="000000"/>
              </w:rPr>
            </w:pPr>
            <w:r w:rsidRPr="00F61B6B">
              <w:rPr>
                <w:rFonts w:ascii="Times New Roman" w:hAnsi="Times New Roman"/>
                <w:color w:val="000000"/>
              </w:rPr>
              <w:t>Generate materials for waiver request for submission to EPA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color w:val="000000"/>
              </w:rPr>
            </w:pPr>
            <w:r w:rsidRPr="00F61B6B">
              <w:rPr>
                <w:rFonts w:ascii="Times New Roman" w:hAnsi="Times New Roman"/>
                <w:color w:val="000000"/>
              </w:rPr>
              <w:t>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color w:val="000000"/>
              </w:rPr>
            </w:pPr>
            <w:r w:rsidRPr="00F61B6B">
              <w:rPr>
                <w:rFonts w:ascii="Times New Roman" w:hAnsi="Times New Roman"/>
                <w:color w:val="000000"/>
              </w:rPr>
              <w:t>19</w:t>
            </w:r>
          </w:p>
        </w:tc>
        <w:tc>
          <w:tcPr>
            <w:tcW w:w="1120" w:type="dxa"/>
            <w:tcBorders>
              <w:top w:val="single" w:sz="4" w:space="0" w:color="auto"/>
              <w:left w:val="nil"/>
              <w:bottom w:val="single" w:sz="4" w:space="0" w:color="auto"/>
              <w:right w:val="single" w:sz="8"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color w:val="000000"/>
              </w:rPr>
            </w:pPr>
            <w:r w:rsidRPr="00F61B6B">
              <w:rPr>
                <w:rFonts w:ascii="Times New Roman" w:hAnsi="Times New Roman"/>
                <w:color w:val="000000"/>
              </w:rPr>
              <w:t>0</w:t>
            </w:r>
          </w:p>
        </w:tc>
        <w:tc>
          <w:tcPr>
            <w:tcW w:w="1220" w:type="dxa"/>
            <w:tcBorders>
              <w:top w:val="single" w:sz="4" w:space="0" w:color="auto"/>
              <w:left w:val="nil"/>
              <w:bottom w:val="single" w:sz="4" w:space="0" w:color="auto"/>
              <w:right w:val="single" w:sz="8" w:space="0" w:color="000000"/>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color w:val="000000"/>
              </w:rPr>
            </w:pPr>
            <w:r w:rsidRPr="00F61B6B">
              <w:rPr>
                <w:rFonts w:ascii="Times New Roman" w:hAnsi="Times New Roman"/>
                <w:color w:val="000000"/>
              </w:rPr>
              <w:t>19</w:t>
            </w:r>
          </w:p>
        </w:tc>
        <w:tc>
          <w:tcPr>
            <w:tcW w:w="1220" w:type="dxa"/>
            <w:tcBorders>
              <w:top w:val="single" w:sz="4" w:space="0" w:color="auto"/>
              <w:left w:val="single" w:sz="4" w:space="0" w:color="auto"/>
              <w:bottom w:val="single" w:sz="4" w:space="0" w:color="auto"/>
              <w:right w:val="double" w:sz="6"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$1,163 </w:t>
            </w:r>
          </w:p>
        </w:tc>
      </w:tr>
      <w:tr w:rsidR="006477CB" w:rsidRPr="00F61B6B" w:rsidTr="009129FD">
        <w:trPr>
          <w:trHeight w:val="630"/>
        </w:trPr>
        <w:tc>
          <w:tcPr>
            <w:tcW w:w="3000" w:type="dxa"/>
            <w:tcBorders>
              <w:top w:val="nil"/>
              <w:left w:val="double" w:sz="6" w:space="0" w:color="auto"/>
              <w:bottom w:val="single" w:sz="4" w:space="0" w:color="auto"/>
              <w:right w:val="single" w:sz="8" w:space="0" w:color="auto"/>
            </w:tcBorders>
            <w:shd w:val="clear" w:color="auto" w:fill="auto"/>
            <w:vAlign w:val="center"/>
            <w:hideMark/>
          </w:tcPr>
          <w:p w:rsidR="006477CB" w:rsidRPr="00F61B6B" w:rsidRDefault="006477CB" w:rsidP="009129FD">
            <w:pPr>
              <w:widowControl/>
              <w:autoSpaceDE/>
              <w:autoSpaceDN/>
              <w:adjustRightInd/>
              <w:rPr>
                <w:rFonts w:ascii="Times New Roman" w:hAnsi="Times New Roman"/>
                <w:color w:val="000000"/>
              </w:rPr>
            </w:pPr>
            <w:r w:rsidRPr="00F61B6B">
              <w:rPr>
                <w:rFonts w:ascii="Times New Roman" w:hAnsi="Times New Roman"/>
                <w:color w:val="000000"/>
              </w:rPr>
              <w:t>Store/maintain/submit and produce information</w:t>
            </w:r>
          </w:p>
        </w:tc>
        <w:tc>
          <w:tcPr>
            <w:tcW w:w="1120" w:type="dxa"/>
            <w:tcBorders>
              <w:top w:val="nil"/>
              <w:left w:val="nil"/>
              <w:bottom w:val="single" w:sz="4" w:space="0" w:color="auto"/>
              <w:right w:val="single" w:sz="4"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color w:val="000000"/>
              </w:rPr>
            </w:pPr>
            <w:r w:rsidRPr="00F61B6B">
              <w:rPr>
                <w:rFonts w:ascii="Times New Roman" w:hAnsi="Times New Roman"/>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color w:val="000000"/>
              </w:rPr>
            </w:pPr>
            <w:r w:rsidRPr="00F61B6B">
              <w:rPr>
                <w:rFonts w:ascii="Times New Roman" w:hAnsi="Times New Roman"/>
                <w:color w:val="000000"/>
              </w:rPr>
              <w:t>0</w:t>
            </w:r>
          </w:p>
        </w:tc>
        <w:tc>
          <w:tcPr>
            <w:tcW w:w="1120" w:type="dxa"/>
            <w:tcBorders>
              <w:top w:val="nil"/>
              <w:left w:val="nil"/>
              <w:bottom w:val="single" w:sz="4" w:space="0" w:color="auto"/>
              <w:right w:val="single" w:sz="8"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color w:val="000000"/>
              </w:rPr>
            </w:pPr>
            <w:r w:rsidRPr="00F61B6B">
              <w:rPr>
                <w:rFonts w:ascii="Times New Roman" w:hAnsi="Times New Roman"/>
                <w:color w:val="000000"/>
              </w:rPr>
              <w:t>6</w:t>
            </w:r>
          </w:p>
        </w:tc>
        <w:tc>
          <w:tcPr>
            <w:tcW w:w="1220" w:type="dxa"/>
            <w:tcBorders>
              <w:top w:val="nil"/>
              <w:left w:val="nil"/>
              <w:bottom w:val="single" w:sz="4" w:space="0" w:color="auto"/>
              <w:right w:val="single" w:sz="8" w:space="0" w:color="000000"/>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color w:val="000000"/>
              </w:rPr>
            </w:pPr>
            <w:r w:rsidRPr="00F61B6B">
              <w:rPr>
                <w:rFonts w:ascii="Times New Roman" w:hAnsi="Times New Roman"/>
                <w:color w:val="000000"/>
              </w:rPr>
              <w:t>6</w:t>
            </w:r>
          </w:p>
        </w:tc>
        <w:tc>
          <w:tcPr>
            <w:tcW w:w="1220" w:type="dxa"/>
            <w:tcBorders>
              <w:top w:val="nil"/>
              <w:left w:val="single" w:sz="4" w:space="0" w:color="auto"/>
              <w:bottom w:val="single" w:sz="4" w:space="0" w:color="auto"/>
              <w:right w:val="double" w:sz="6"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$221 </w:t>
            </w:r>
          </w:p>
        </w:tc>
      </w:tr>
      <w:tr w:rsidR="006477CB" w:rsidRPr="00F61B6B" w:rsidTr="009129FD">
        <w:trPr>
          <w:trHeight w:val="330"/>
        </w:trPr>
        <w:tc>
          <w:tcPr>
            <w:tcW w:w="3000" w:type="dxa"/>
            <w:tcBorders>
              <w:top w:val="single" w:sz="4" w:space="0" w:color="auto"/>
              <w:left w:val="double" w:sz="6" w:space="0" w:color="auto"/>
              <w:bottom w:val="single" w:sz="12" w:space="0" w:color="auto"/>
              <w:right w:val="single" w:sz="8" w:space="0" w:color="auto"/>
            </w:tcBorders>
            <w:shd w:val="clear" w:color="auto" w:fill="auto"/>
            <w:vAlign w:val="center"/>
            <w:hideMark/>
          </w:tcPr>
          <w:p w:rsidR="006477CB" w:rsidRPr="00F61B6B" w:rsidRDefault="006477CB" w:rsidP="009129FD">
            <w:pPr>
              <w:widowControl/>
              <w:autoSpaceDE/>
              <w:autoSpaceDN/>
              <w:adjustRightInd/>
              <w:rPr>
                <w:rFonts w:ascii="Times New Roman" w:hAnsi="Times New Roman"/>
                <w:b/>
                <w:bCs/>
              </w:rPr>
            </w:pPr>
            <w:r w:rsidRPr="00F61B6B">
              <w:rPr>
                <w:rFonts w:ascii="Times New Roman" w:hAnsi="Times New Roman"/>
                <w:b/>
                <w:bCs/>
              </w:rPr>
              <w:t>TOTAL</w:t>
            </w:r>
          </w:p>
        </w:tc>
        <w:tc>
          <w:tcPr>
            <w:tcW w:w="1120" w:type="dxa"/>
            <w:tcBorders>
              <w:top w:val="single" w:sz="4" w:space="0" w:color="auto"/>
              <w:left w:val="nil"/>
              <w:bottom w:val="single" w:sz="12" w:space="0" w:color="auto"/>
              <w:right w:val="single" w:sz="4"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2</w:t>
            </w:r>
          </w:p>
        </w:tc>
        <w:tc>
          <w:tcPr>
            <w:tcW w:w="1120" w:type="dxa"/>
            <w:tcBorders>
              <w:top w:val="single" w:sz="4" w:space="0" w:color="auto"/>
              <w:left w:val="nil"/>
              <w:bottom w:val="single" w:sz="12" w:space="0" w:color="auto"/>
              <w:right w:val="single" w:sz="4"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19</w:t>
            </w:r>
          </w:p>
        </w:tc>
        <w:tc>
          <w:tcPr>
            <w:tcW w:w="1120" w:type="dxa"/>
            <w:tcBorders>
              <w:top w:val="single" w:sz="4" w:space="0" w:color="auto"/>
              <w:left w:val="nil"/>
              <w:bottom w:val="single" w:sz="12" w:space="0" w:color="auto"/>
              <w:right w:val="single" w:sz="8"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6</w:t>
            </w:r>
          </w:p>
        </w:tc>
        <w:tc>
          <w:tcPr>
            <w:tcW w:w="1220" w:type="dxa"/>
            <w:tcBorders>
              <w:top w:val="single" w:sz="4" w:space="0" w:color="auto"/>
              <w:left w:val="nil"/>
              <w:bottom w:val="single" w:sz="12" w:space="0" w:color="auto"/>
              <w:right w:val="single" w:sz="8"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27</w:t>
            </w:r>
          </w:p>
        </w:tc>
        <w:tc>
          <w:tcPr>
            <w:tcW w:w="1220" w:type="dxa"/>
            <w:tcBorders>
              <w:top w:val="single" w:sz="4" w:space="0" w:color="auto"/>
              <w:left w:val="nil"/>
              <w:bottom w:val="single" w:sz="12" w:space="0" w:color="auto"/>
              <w:right w:val="double" w:sz="6" w:space="0" w:color="auto"/>
            </w:tcBorders>
            <w:shd w:val="clear" w:color="auto" w:fill="auto"/>
            <w:vAlign w:val="center"/>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$1,632 </w:t>
            </w:r>
          </w:p>
        </w:tc>
      </w:tr>
      <w:tr w:rsidR="006477CB" w:rsidRPr="00F61B6B" w:rsidTr="009129FD">
        <w:trPr>
          <w:trHeight w:val="960"/>
        </w:trPr>
        <w:tc>
          <w:tcPr>
            <w:tcW w:w="3000" w:type="dxa"/>
            <w:tcBorders>
              <w:top w:val="single" w:sz="12" w:space="0" w:color="auto"/>
              <w:left w:val="double" w:sz="6" w:space="0" w:color="auto"/>
              <w:bottom w:val="single" w:sz="8" w:space="0" w:color="auto"/>
              <w:right w:val="nil"/>
            </w:tcBorders>
            <w:shd w:val="clear" w:color="auto" w:fill="auto"/>
            <w:noWrap/>
            <w:vAlign w:val="center"/>
            <w:hideMark/>
          </w:tcPr>
          <w:p w:rsidR="006477CB" w:rsidRPr="00F61B6B" w:rsidRDefault="006477CB" w:rsidP="009129FD">
            <w:pPr>
              <w:widowControl/>
              <w:autoSpaceDE/>
              <w:autoSpaceDN/>
              <w:adjustRightInd/>
              <w:jc w:val="center"/>
              <w:rPr>
                <w:rFonts w:ascii="Times New Roman" w:hAnsi="Times New Roman"/>
                <w:b/>
                <w:bCs/>
              </w:rPr>
            </w:pPr>
            <w:r w:rsidRPr="00F61B6B">
              <w:rPr>
                <w:rFonts w:ascii="Times New Roman" w:hAnsi="Times New Roman"/>
                <w:b/>
                <w:bCs/>
              </w:rPr>
              <w:t xml:space="preserve">Annual Costs </w:t>
            </w:r>
          </w:p>
        </w:tc>
        <w:tc>
          <w:tcPr>
            <w:tcW w:w="1120" w:type="dxa"/>
            <w:tcBorders>
              <w:top w:val="single" w:sz="12" w:space="0" w:color="auto"/>
              <w:left w:val="single" w:sz="8" w:space="0" w:color="auto"/>
              <w:bottom w:val="single" w:sz="8" w:space="0" w:color="auto"/>
              <w:right w:val="single" w:sz="4" w:space="0" w:color="auto"/>
            </w:tcBorders>
            <w:shd w:val="clear" w:color="auto" w:fill="auto"/>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Hours per response</w:t>
            </w:r>
          </w:p>
        </w:tc>
        <w:tc>
          <w:tcPr>
            <w:tcW w:w="1120" w:type="dxa"/>
            <w:tcBorders>
              <w:top w:val="single" w:sz="12" w:space="0" w:color="auto"/>
              <w:left w:val="nil"/>
              <w:bottom w:val="single" w:sz="8" w:space="0" w:color="auto"/>
              <w:right w:val="single" w:sz="4" w:space="0" w:color="auto"/>
            </w:tcBorders>
            <w:shd w:val="clear" w:color="auto" w:fill="auto"/>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x  Responses per year</w:t>
            </w:r>
          </w:p>
        </w:tc>
        <w:tc>
          <w:tcPr>
            <w:tcW w:w="1120" w:type="dxa"/>
            <w:tcBorders>
              <w:top w:val="single" w:sz="12" w:space="0" w:color="auto"/>
              <w:left w:val="nil"/>
              <w:bottom w:val="single" w:sz="8" w:space="0" w:color="auto"/>
              <w:right w:val="single" w:sz="8" w:space="0" w:color="auto"/>
            </w:tcBorders>
            <w:shd w:val="clear" w:color="auto" w:fill="auto"/>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  Hours </w:t>
            </w:r>
            <w:r w:rsidRPr="00F61B6B">
              <w:rPr>
                <w:rFonts w:ascii="Times New Roman" w:hAnsi="Times New Roman"/>
              </w:rPr>
              <w:br/>
              <w:t>per year</w:t>
            </w:r>
          </w:p>
        </w:tc>
        <w:tc>
          <w:tcPr>
            <w:tcW w:w="1220" w:type="dxa"/>
            <w:tcBorders>
              <w:top w:val="single" w:sz="12" w:space="0" w:color="auto"/>
              <w:left w:val="nil"/>
              <w:bottom w:val="single" w:sz="8" w:space="0" w:color="auto"/>
              <w:right w:val="single" w:sz="4" w:space="0" w:color="auto"/>
            </w:tcBorders>
            <w:shd w:val="clear" w:color="auto" w:fill="auto"/>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x  Wage </w:t>
            </w:r>
            <w:r w:rsidRPr="00F61B6B">
              <w:rPr>
                <w:rFonts w:ascii="Times New Roman" w:hAnsi="Times New Roman"/>
              </w:rPr>
              <w:br/>
              <w:t>per hour</w:t>
            </w:r>
          </w:p>
        </w:tc>
        <w:tc>
          <w:tcPr>
            <w:tcW w:w="1220" w:type="dxa"/>
            <w:tcBorders>
              <w:top w:val="single" w:sz="12" w:space="0" w:color="auto"/>
              <w:left w:val="nil"/>
              <w:bottom w:val="single" w:sz="8" w:space="0" w:color="auto"/>
              <w:right w:val="double" w:sz="6" w:space="0" w:color="auto"/>
            </w:tcBorders>
            <w:shd w:val="clear" w:color="auto" w:fill="auto"/>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  Costs </w:t>
            </w:r>
            <w:r w:rsidRPr="00F61B6B">
              <w:rPr>
                <w:rFonts w:ascii="Times New Roman" w:hAnsi="Times New Roman"/>
              </w:rPr>
              <w:br/>
              <w:t>per year</w:t>
            </w:r>
          </w:p>
        </w:tc>
      </w:tr>
      <w:tr w:rsidR="006477CB" w:rsidRPr="00F61B6B" w:rsidTr="009129FD">
        <w:trPr>
          <w:trHeight w:val="315"/>
        </w:trPr>
        <w:tc>
          <w:tcPr>
            <w:tcW w:w="3000" w:type="dxa"/>
            <w:tcBorders>
              <w:top w:val="single" w:sz="8" w:space="0" w:color="auto"/>
              <w:left w:val="double" w:sz="6" w:space="0" w:color="auto"/>
              <w:bottom w:val="single" w:sz="4" w:space="0" w:color="auto"/>
              <w:right w:val="nil"/>
            </w:tcBorders>
            <w:shd w:val="clear" w:color="auto" w:fill="auto"/>
            <w:noWrap/>
            <w:vAlign w:val="bottom"/>
            <w:hideMark/>
          </w:tcPr>
          <w:p w:rsidR="006477CB" w:rsidRPr="00F61B6B" w:rsidRDefault="006477CB" w:rsidP="009129FD">
            <w:pPr>
              <w:widowControl/>
              <w:autoSpaceDE/>
              <w:autoSpaceDN/>
              <w:adjustRightInd/>
              <w:rPr>
                <w:rFonts w:ascii="Times New Roman" w:hAnsi="Times New Roman"/>
              </w:rPr>
            </w:pPr>
            <w:r w:rsidRPr="00F61B6B">
              <w:rPr>
                <w:rFonts w:ascii="Times New Roman" w:hAnsi="Times New Roman"/>
              </w:rPr>
              <w:t>Management:</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2</w:t>
            </w:r>
          </w:p>
        </w:tc>
        <w:tc>
          <w:tcPr>
            <w:tcW w:w="1120" w:type="dxa"/>
            <w:tcBorders>
              <w:top w:val="nil"/>
              <w:left w:val="nil"/>
              <w:bottom w:val="single" w:sz="4" w:space="0" w:color="auto"/>
              <w:right w:val="single" w:sz="4"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92</w:t>
            </w:r>
          </w:p>
        </w:tc>
        <w:tc>
          <w:tcPr>
            <w:tcW w:w="1120" w:type="dxa"/>
            <w:tcBorders>
              <w:top w:val="nil"/>
              <w:left w:val="nil"/>
              <w:bottom w:val="single" w:sz="4" w:space="0" w:color="auto"/>
              <w:right w:val="single" w:sz="8"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184</w:t>
            </w:r>
          </w:p>
        </w:tc>
        <w:tc>
          <w:tcPr>
            <w:tcW w:w="1220" w:type="dxa"/>
            <w:tcBorders>
              <w:top w:val="nil"/>
              <w:left w:val="nil"/>
              <w:bottom w:val="single" w:sz="4" w:space="0" w:color="auto"/>
              <w:right w:val="single" w:sz="4"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$124.10 </w:t>
            </w:r>
          </w:p>
        </w:tc>
        <w:tc>
          <w:tcPr>
            <w:tcW w:w="1220" w:type="dxa"/>
            <w:tcBorders>
              <w:top w:val="nil"/>
              <w:left w:val="nil"/>
              <w:bottom w:val="single" w:sz="4" w:space="0" w:color="auto"/>
              <w:right w:val="double" w:sz="6"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$22,835 </w:t>
            </w:r>
          </w:p>
        </w:tc>
      </w:tr>
      <w:tr w:rsidR="006477CB" w:rsidRPr="00F61B6B" w:rsidTr="009129FD">
        <w:trPr>
          <w:trHeight w:val="315"/>
        </w:trPr>
        <w:tc>
          <w:tcPr>
            <w:tcW w:w="3000" w:type="dxa"/>
            <w:tcBorders>
              <w:top w:val="nil"/>
              <w:left w:val="double" w:sz="6" w:space="0" w:color="auto"/>
              <w:bottom w:val="single" w:sz="4" w:space="0" w:color="auto"/>
              <w:right w:val="nil"/>
            </w:tcBorders>
            <w:shd w:val="clear" w:color="auto" w:fill="auto"/>
            <w:noWrap/>
            <w:vAlign w:val="bottom"/>
            <w:hideMark/>
          </w:tcPr>
          <w:p w:rsidR="006477CB" w:rsidRPr="00F61B6B" w:rsidRDefault="006477CB" w:rsidP="009129FD">
            <w:pPr>
              <w:widowControl/>
              <w:autoSpaceDE/>
              <w:autoSpaceDN/>
              <w:adjustRightInd/>
              <w:rPr>
                <w:rFonts w:ascii="Times New Roman" w:hAnsi="Times New Roman"/>
              </w:rPr>
            </w:pPr>
            <w:r w:rsidRPr="00F61B6B">
              <w:rPr>
                <w:rFonts w:ascii="Times New Roman" w:hAnsi="Times New Roman"/>
              </w:rPr>
              <w:t>Technical:</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19</w:t>
            </w:r>
          </w:p>
        </w:tc>
        <w:tc>
          <w:tcPr>
            <w:tcW w:w="1120" w:type="dxa"/>
            <w:tcBorders>
              <w:top w:val="nil"/>
              <w:left w:val="nil"/>
              <w:bottom w:val="single" w:sz="4" w:space="0" w:color="auto"/>
              <w:right w:val="single" w:sz="4"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92</w:t>
            </w:r>
          </w:p>
        </w:tc>
        <w:tc>
          <w:tcPr>
            <w:tcW w:w="1120" w:type="dxa"/>
            <w:tcBorders>
              <w:top w:val="nil"/>
              <w:left w:val="nil"/>
              <w:bottom w:val="single" w:sz="4" w:space="0" w:color="auto"/>
              <w:right w:val="single" w:sz="8"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1,748</w:t>
            </w:r>
          </w:p>
        </w:tc>
        <w:tc>
          <w:tcPr>
            <w:tcW w:w="1220" w:type="dxa"/>
            <w:tcBorders>
              <w:top w:val="nil"/>
              <w:left w:val="nil"/>
              <w:bottom w:val="single" w:sz="4" w:space="0" w:color="auto"/>
              <w:right w:val="single" w:sz="4"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$61.21 </w:t>
            </w:r>
          </w:p>
        </w:tc>
        <w:tc>
          <w:tcPr>
            <w:tcW w:w="1220" w:type="dxa"/>
            <w:tcBorders>
              <w:top w:val="nil"/>
              <w:left w:val="nil"/>
              <w:bottom w:val="single" w:sz="4" w:space="0" w:color="auto"/>
              <w:right w:val="double" w:sz="6"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$106,992 </w:t>
            </w:r>
          </w:p>
        </w:tc>
      </w:tr>
      <w:tr w:rsidR="006477CB" w:rsidRPr="00F61B6B" w:rsidTr="009129FD">
        <w:trPr>
          <w:trHeight w:val="330"/>
        </w:trPr>
        <w:tc>
          <w:tcPr>
            <w:tcW w:w="3000" w:type="dxa"/>
            <w:tcBorders>
              <w:top w:val="nil"/>
              <w:left w:val="double" w:sz="6" w:space="0" w:color="auto"/>
              <w:bottom w:val="nil"/>
              <w:right w:val="nil"/>
            </w:tcBorders>
            <w:shd w:val="clear" w:color="auto" w:fill="auto"/>
            <w:noWrap/>
            <w:vAlign w:val="bottom"/>
            <w:hideMark/>
          </w:tcPr>
          <w:p w:rsidR="006477CB" w:rsidRPr="00F61B6B" w:rsidRDefault="006477CB" w:rsidP="009129FD">
            <w:pPr>
              <w:widowControl/>
              <w:autoSpaceDE/>
              <w:autoSpaceDN/>
              <w:adjustRightInd/>
              <w:rPr>
                <w:rFonts w:ascii="Times New Roman" w:hAnsi="Times New Roman"/>
              </w:rPr>
            </w:pPr>
            <w:r w:rsidRPr="00F61B6B">
              <w:rPr>
                <w:rFonts w:ascii="Times New Roman" w:hAnsi="Times New Roman"/>
              </w:rPr>
              <w:t>Clerical:</w:t>
            </w:r>
          </w:p>
        </w:tc>
        <w:tc>
          <w:tcPr>
            <w:tcW w:w="1120" w:type="dxa"/>
            <w:tcBorders>
              <w:top w:val="nil"/>
              <w:left w:val="single" w:sz="8" w:space="0" w:color="auto"/>
              <w:bottom w:val="nil"/>
              <w:right w:val="single" w:sz="4"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6</w:t>
            </w:r>
          </w:p>
        </w:tc>
        <w:tc>
          <w:tcPr>
            <w:tcW w:w="1120" w:type="dxa"/>
            <w:tcBorders>
              <w:top w:val="nil"/>
              <w:left w:val="nil"/>
              <w:bottom w:val="nil"/>
              <w:right w:val="single" w:sz="4"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92</w:t>
            </w:r>
          </w:p>
        </w:tc>
        <w:tc>
          <w:tcPr>
            <w:tcW w:w="1120" w:type="dxa"/>
            <w:tcBorders>
              <w:top w:val="nil"/>
              <w:left w:val="nil"/>
              <w:bottom w:val="nil"/>
              <w:right w:val="single" w:sz="8"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552</w:t>
            </w:r>
          </w:p>
        </w:tc>
        <w:tc>
          <w:tcPr>
            <w:tcW w:w="1220" w:type="dxa"/>
            <w:tcBorders>
              <w:top w:val="nil"/>
              <w:left w:val="nil"/>
              <w:bottom w:val="nil"/>
              <w:right w:val="single" w:sz="4"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$36.79 </w:t>
            </w:r>
          </w:p>
        </w:tc>
        <w:tc>
          <w:tcPr>
            <w:tcW w:w="1220" w:type="dxa"/>
            <w:tcBorders>
              <w:top w:val="nil"/>
              <w:left w:val="nil"/>
              <w:bottom w:val="nil"/>
              <w:right w:val="double" w:sz="6"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$20,305 </w:t>
            </w:r>
          </w:p>
        </w:tc>
      </w:tr>
      <w:tr w:rsidR="006477CB" w:rsidRPr="00F61B6B" w:rsidTr="009129FD">
        <w:trPr>
          <w:trHeight w:val="330"/>
        </w:trPr>
        <w:tc>
          <w:tcPr>
            <w:tcW w:w="3000" w:type="dxa"/>
            <w:tcBorders>
              <w:top w:val="single" w:sz="8" w:space="0" w:color="auto"/>
              <w:left w:val="double" w:sz="6" w:space="0" w:color="auto"/>
              <w:bottom w:val="double" w:sz="6" w:space="0" w:color="auto"/>
              <w:right w:val="nil"/>
            </w:tcBorders>
            <w:shd w:val="clear" w:color="auto" w:fill="auto"/>
            <w:noWrap/>
            <w:vAlign w:val="bottom"/>
            <w:hideMark/>
          </w:tcPr>
          <w:p w:rsidR="006477CB" w:rsidRPr="00F61B6B" w:rsidRDefault="006477CB" w:rsidP="009129FD">
            <w:pPr>
              <w:widowControl/>
              <w:autoSpaceDE/>
              <w:autoSpaceDN/>
              <w:adjustRightInd/>
              <w:ind w:firstLineChars="200" w:firstLine="480"/>
              <w:rPr>
                <w:rFonts w:ascii="Times New Roman" w:hAnsi="Times New Roman"/>
              </w:rPr>
            </w:pPr>
            <w:r w:rsidRPr="00F61B6B">
              <w:rPr>
                <w:rFonts w:ascii="Times New Roman" w:hAnsi="Times New Roman"/>
              </w:rPr>
              <w:t xml:space="preserve">            Total</w:t>
            </w:r>
          </w:p>
        </w:tc>
        <w:tc>
          <w:tcPr>
            <w:tcW w:w="1120"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27</w:t>
            </w:r>
          </w:p>
        </w:tc>
        <w:tc>
          <w:tcPr>
            <w:tcW w:w="1120" w:type="dxa"/>
            <w:tcBorders>
              <w:top w:val="single" w:sz="8" w:space="0" w:color="auto"/>
              <w:left w:val="nil"/>
              <w:bottom w:val="double" w:sz="6" w:space="0" w:color="auto"/>
              <w:right w:val="single" w:sz="4"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92</w:t>
            </w:r>
          </w:p>
        </w:tc>
        <w:tc>
          <w:tcPr>
            <w:tcW w:w="1120" w:type="dxa"/>
            <w:tcBorders>
              <w:top w:val="single" w:sz="8" w:space="0" w:color="auto"/>
              <w:left w:val="nil"/>
              <w:bottom w:val="double" w:sz="6" w:space="0" w:color="auto"/>
              <w:right w:val="single" w:sz="8"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2,484</w:t>
            </w:r>
          </w:p>
        </w:tc>
        <w:tc>
          <w:tcPr>
            <w:tcW w:w="1220" w:type="dxa"/>
            <w:tcBorders>
              <w:top w:val="single" w:sz="8" w:space="0" w:color="auto"/>
              <w:left w:val="nil"/>
              <w:bottom w:val="double" w:sz="6" w:space="0" w:color="auto"/>
              <w:right w:val="single" w:sz="4"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w:t>
            </w:r>
          </w:p>
        </w:tc>
        <w:tc>
          <w:tcPr>
            <w:tcW w:w="1220" w:type="dxa"/>
            <w:tcBorders>
              <w:top w:val="single" w:sz="8" w:space="0" w:color="auto"/>
              <w:left w:val="nil"/>
              <w:bottom w:val="double" w:sz="6" w:space="0" w:color="auto"/>
              <w:right w:val="double" w:sz="6" w:space="0" w:color="auto"/>
            </w:tcBorders>
            <w:shd w:val="clear" w:color="auto" w:fill="auto"/>
            <w:noWrap/>
            <w:vAlign w:val="bottom"/>
            <w:hideMark/>
          </w:tcPr>
          <w:p w:rsidR="006477CB" w:rsidRPr="00F61B6B" w:rsidRDefault="006477CB" w:rsidP="009129FD">
            <w:pPr>
              <w:widowControl/>
              <w:autoSpaceDE/>
              <w:autoSpaceDN/>
              <w:adjustRightInd/>
              <w:jc w:val="center"/>
              <w:rPr>
                <w:rFonts w:ascii="Times New Roman" w:hAnsi="Times New Roman"/>
              </w:rPr>
            </w:pPr>
            <w:r w:rsidRPr="00F61B6B">
              <w:rPr>
                <w:rFonts w:ascii="Times New Roman" w:hAnsi="Times New Roman"/>
              </w:rPr>
              <w:t xml:space="preserve">$150,132 </w:t>
            </w:r>
          </w:p>
        </w:tc>
      </w:tr>
    </w:tbl>
    <w:p w:rsidR="006477CB" w:rsidRDefault="006477CB" w:rsidP="006477CB">
      <w:pPr>
        <w:rPr>
          <w:rFonts w:ascii="Times New Roman" w:hAnsi="Times New Roman"/>
          <w:b/>
          <w:bCs/>
        </w:rPr>
      </w:pPr>
    </w:p>
    <w:p w:rsidR="00A55988" w:rsidRDefault="00A55988" w:rsidP="00A55988">
      <w:pPr>
        <w:rPr>
          <w:rFonts w:ascii="Times New Roman" w:hAnsi="Times New Roman"/>
        </w:rPr>
      </w:pPr>
      <w:r w:rsidRPr="006A05CB">
        <w:rPr>
          <w:rFonts w:ascii="Times New Roman" w:hAnsi="Times New Roman"/>
        </w:rPr>
        <w:t>NON-P</w:t>
      </w:r>
      <w:r>
        <w:rPr>
          <w:rFonts w:ascii="Times New Roman" w:hAnsi="Times New Roman"/>
        </w:rPr>
        <w:t>APERWORK COSTS:</w:t>
      </w:r>
    </w:p>
    <w:p w:rsidR="00A55988" w:rsidRPr="006A05CB" w:rsidRDefault="00A55988" w:rsidP="00A55988">
      <w:pPr>
        <w:rPr>
          <w:rFonts w:ascii="Times New Roman" w:hAnsi="Times New Roman"/>
        </w:rPr>
      </w:pPr>
      <w:r>
        <w:rPr>
          <w:rFonts w:ascii="Times New Roman" w:hAnsi="Times New Roman"/>
        </w:rPr>
        <w:t>$10.00 (postage and paper copies) X 92 responses = $920.00</w:t>
      </w:r>
      <w:r w:rsidRPr="006A05CB">
        <w:rPr>
          <w:rFonts w:ascii="Times New Roman" w:hAnsi="Times New Roman"/>
        </w:rPr>
        <w:t xml:space="preserve"> </w:t>
      </w:r>
    </w:p>
    <w:p w:rsidR="00A55988" w:rsidRDefault="00A55988" w:rsidP="00A55988">
      <w:pPr>
        <w:rPr>
          <w:rFonts w:ascii="Times New Roman" w:hAnsi="Times New Roman"/>
        </w:rPr>
      </w:pPr>
    </w:p>
    <w:p w:rsidR="00A55988" w:rsidRPr="00C24B65" w:rsidRDefault="00A55988" w:rsidP="00A55988">
      <w:pPr>
        <w:rPr>
          <w:rFonts w:ascii="Times New Roman" w:hAnsi="Times New Roman"/>
        </w:rPr>
      </w:pPr>
      <w:r w:rsidRPr="00C24B65">
        <w:rPr>
          <w:rFonts w:ascii="Times New Roman" w:hAnsi="Times New Roman"/>
        </w:rPr>
        <w:t>TOTAL ANNUAL RESPONDENT COST (TYPE</w:t>
      </w:r>
      <w:r>
        <w:rPr>
          <w:rFonts w:ascii="Times New Roman" w:hAnsi="Times New Roman"/>
        </w:rPr>
        <w:t xml:space="preserve"> C</w:t>
      </w:r>
      <w:r w:rsidRPr="00C24B65">
        <w:rPr>
          <w:rFonts w:ascii="Times New Roman" w:hAnsi="Times New Roman"/>
        </w:rPr>
        <w:t xml:space="preserve">): </w:t>
      </w:r>
    </w:p>
    <w:p w:rsidR="00A55988" w:rsidRPr="00C24B65" w:rsidRDefault="00A55988" w:rsidP="00A55988">
      <w:pPr>
        <w:rPr>
          <w:rFonts w:ascii="Times New Roman" w:hAnsi="Times New Roman"/>
        </w:rPr>
      </w:pPr>
      <w:r w:rsidRPr="00C24B65">
        <w:rPr>
          <w:rFonts w:ascii="Times New Roman" w:hAnsi="Times New Roman"/>
        </w:rPr>
        <w:t>$</w:t>
      </w:r>
      <w:r>
        <w:rPr>
          <w:rFonts w:ascii="Times New Roman" w:hAnsi="Times New Roman"/>
        </w:rPr>
        <w:t>150,132</w:t>
      </w:r>
      <w:r w:rsidRPr="00C24B65">
        <w:rPr>
          <w:rFonts w:ascii="Times New Roman" w:hAnsi="Times New Roman"/>
        </w:rPr>
        <w:t xml:space="preserve"> (paperwork) + $</w:t>
      </w:r>
      <w:r>
        <w:rPr>
          <w:rFonts w:ascii="Times New Roman" w:hAnsi="Times New Roman"/>
        </w:rPr>
        <w:t>920.00</w:t>
      </w:r>
      <w:r w:rsidRPr="00C24B65">
        <w:rPr>
          <w:rFonts w:ascii="Times New Roman" w:hAnsi="Times New Roman"/>
        </w:rPr>
        <w:t xml:space="preserve"> (non-paperwork) = $</w:t>
      </w:r>
      <w:r>
        <w:rPr>
          <w:rFonts w:ascii="Times New Roman" w:hAnsi="Times New Roman"/>
        </w:rPr>
        <w:t>110,520</w:t>
      </w:r>
    </w:p>
    <w:p w:rsidR="006477CB" w:rsidRPr="00C75D3C" w:rsidRDefault="006477CB" w:rsidP="006477CB">
      <w:pPr>
        <w:rPr>
          <w:rFonts w:ascii="Times New Roman" w:hAnsi="Times New Roman"/>
        </w:rPr>
      </w:pPr>
    </w:p>
    <w:bookmarkEnd w:id="1"/>
    <w:bookmarkEnd w:id="2"/>
    <w:p w:rsidR="006477CB" w:rsidRDefault="006477CB" w:rsidP="006477CB">
      <w:pPr>
        <w:rPr>
          <w:rFonts w:ascii="Times New Roman" w:hAnsi="Times New Roman"/>
          <w:b/>
        </w:rPr>
      </w:pPr>
      <w:r>
        <w:rPr>
          <w:rFonts w:ascii="Times New Roman" w:hAnsi="Times New Roman"/>
          <w:b/>
        </w:rPr>
        <w:t xml:space="preserve">6(c) </w:t>
      </w:r>
      <w:r w:rsidRPr="00C75D3C">
        <w:rPr>
          <w:rFonts w:ascii="Times New Roman" w:hAnsi="Times New Roman"/>
          <w:b/>
        </w:rPr>
        <w:t>Estimating Agency Burden and Cost</w:t>
      </w:r>
    </w:p>
    <w:p w:rsidR="006477CB" w:rsidRDefault="006477CB" w:rsidP="006477CB">
      <w:pPr>
        <w:rPr>
          <w:rFonts w:ascii="Times New Roman" w:hAnsi="Times New Roman"/>
          <w:b/>
        </w:rPr>
      </w:pPr>
    </w:p>
    <w:p w:rsidR="006477CB" w:rsidRDefault="006477CB" w:rsidP="006477CB">
      <w:pPr>
        <w:rPr>
          <w:rFonts w:ascii="Times New Roman" w:hAnsi="Times New Roman"/>
          <w:b/>
        </w:rPr>
      </w:pPr>
      <w:r>
        <w:rPr>
          <w:rFonts w:ascii="Times New Roman" w:hAnsi="Times New Roman"/>
          <w:b/>
        </w:rPr>
        <w:t>Labor Costs</w:t>
      </w:r>
    </w:p>
    <w:p w:rsidR="006477CB" w:rsidRDefault="006477CB" w:rsidP="006477CB">
      <w:pPr>
        <w:rPr>
          <w:rFonts w:ascii="Times New Roman" w:hAnsi="Times New Roman"/>
          <w:b/>
        </w:rPr>
      </w:pPr>
    </w:p>
    <w:p w:rsidR="006477CB" w:rsidRPr="00C75D3C" w:rsidRDefault="006477CB" w:rsidP="006477CB">
      <w:pPr>
        <w:ind w:firstLine="720"/>
        <w:rPr>
          <w:rFonts w:ascii="Times New Roman" w:hAnsi="Times New Roman"/>
          <w:bCs/>
        </w:rPr>
      </w:pPr>
      <w:r w:rsidRPr="00C75D3C">
        <w:rPr>
          <w:rFonts w:ascii="Times New Roman" w:hAnsi="Times New Roman"/>
          <w:bCs/>
        </w:rPr>
        <w:t xml:space="preserve">Agency labor rates </w:t>
      </w:r>
      <w:r w:rsidR="00203B88">
        <w:rPr>
          <w:rFonts w:ascii="Times New Roman" w:hAnsi="Times New Roman"/>
          <w:bCs/>
        </w:rPr>
        <w:t xml:space="preserve">are </w:t>
      </w:r>
      <w:r w:rsidRPr="00C75D3C">
        <w:rPr>
          <w:rFonts w:ascii="Times New Roman" w:hAnsi="Times New Roman"/>
          <w:bCs/>
        </w:rPr>
        <w:t xml:space="preserve">estimated for the relevant </w:t>
      </w:r>
      <w:r w:rsidR="00203B88" w:rsidRPr="00C75D3C">
        <w:rPr>
          <w:rFonts w:ascii="Times New Roman" w:hAnsi="Times New Roman"/>
          <w:bCs/>
        </w:rPr>
        <w:t>technical</w:t>
      </w:r>
      <w:r w:rsidRPr="00C75D3C">
        <w:rPr>
          <w:rFonts w:ascii="Times New Roman" w:hAnsi="Times New Roman"/>
          <w:bCs/>
        </w:rPr>
        <w:t xml:space="preserve"> and clerical staff using the methodology </w:t>
      </w:r>
      <w:r>
        <w:rPr>
          <w:rFonts w:ascii="Times New Roman" w:hAnsi="Times New Roman"/>
          <w:bCs/>
        </w:rPr>
        <w:t>described</w:t>
      </w:r>
      <w:r w:rsidRPr="00C75D3C">
        <w:rPr>
          <w:rFonts w:ascii="Times New Roman" w:hAnsi="Times New Roman"/>
          <w:bCs/>
        </w:rPr>
        <w:t xml:space="preserve"> </w:t>
      </w:r>
      <w:r>
        <w:rPr>
          <w:rFonts w:ascii="Times New Roman" w:hAnsi="Times New Roman"/>
          <w:bCs/>
        </w:rPr>
        <w:t xml:space="preserve">in 6(b) </w:t>
      </w:r>
      <w:r w:rsidRPr="00C75D3C">
        <w:rPr>
          <w:rFonts w:ascii="Times New Roman" w:hAnsi="Times New Roman"/>
          <w:bCs/>
        </w:rPr>
        <w:t xml:space="preserve">above.  </w:t>
      </w:r>
      <w:r>
        <w:rPr>
          <w:rFonts w:ascii="Times New Roman" w:hAnsi="Times New Roman"/>
          <w:bCs/>
        </w:rPr>
        <w:t>Management, t</w:t>
      </w:r>
      <w:r w:rsidRPr="00C75D3C">
        <w:rPr>
          <w:rFonts w:ascii="Times New Roman" w:hAnsi="Times New Roman"/>
          <w:bCs/>
        </w:rPr>
        <w:t xml:space="preserve">echnical and clerical rates are estimated at </w:t>
      </w:r>
      <w:r>
        <w:rPr>
          <w:rFonts w:ascii="Times New Roman" w:hAnsi="Times New Roman"/>
          <w:bCs/>
        </w:rPr>
        <w:t>$120, $78 and $44</w:t>
      </w:r>
      <w:r w:rsidRPr="00C75D3C">
        <w:rPr>
          <w:rFonts w:ascii="Times New Roman" w:hAnsi="Times New Roman"/>
          <w:bCs/>
        </w:rPr>
        <w:t xml:space="preserve"> per hour, respectively.  Labor rates are fully loaded and include benefits and overhead costs. </w:t>
      </w:r>
    </w:p>
    <w:p w:rsidR="006477CB" w:rsidRDefault="006477CB" w:rsidP="006477CB">
      <w:pPr>
        <w:rPr>
          <w:rFonts w:ascii="Times New Roman" w:hAnsi="Times New Roman"/>
          <w:b/>
        </w:rPr>
      </w:pPr>
    </w:p>
    <w:p w:rsidR="006477CB" w:rsidRPr="00C75D3C" w:rsidRDefault="006477CB" w:rsidP="006477CB">
      <w:pPr>
        <w:rPr>
          <w:rFonts w:ascii="Times New Roman" w:hAnsi="Times New Roman"/>
          <w:b/>
        </w:rPr>
      </w:pPr>
      <w:r>
        <w:rPr>
          <w:rFonts w:ascii="Times New Roman" w:hAnsi="Times New Roman"/>
          <w:b/>
        </w:rPr>
        <w:t>Pesticide Product Registration</w:t>
      </w:r>
      <w:r w:rsidRPr="004B60C7">
        <w:rPr>
          <w:rFonts w:ascii="Times New Roman" w:hAnsi="Times New Roman"/>
          <w:b/>
          <w:bCs/>
        </w:rPr>
        <w:t xml:space="preserve"> </w:t>
      </w:r>
      <w:r w:rsidRPr="00C75D3C">
        <w:rPr>
          <w:rFonts w:ascii="Times New Roman" w:hAnsi="Times New Roman"/>
          <w:b/>
          <w:bCs/>
        </w:rPr>
        <w:t>Maintenance</w:t>
      </w:r>
      <w:r>
        <w:rPr>
          <w:rFonts w:ascii="Times New Roman" w:hAnsi="Times New Roman"/>
          <w:b/>
          <w:bCs/>
        </w:rPr>
        <w:t xml:space="preserve"> Fees</w:t>
      </w:r>
    </w:p>
    <w:p w:rsidR="006477CB" w:rsidRPr="00C75D3C" w:rsidRDefault="006477CB" w:rsidP="006477CB">
      <w:pPr>
        <w:rPr>
          <w:rFonts w:ascii="Times New Roman" w:hAnsi="Times New Roman"/>
        </w:rPr>
      </w:pPr>
    </w:p>
    <w:p w:rsidR="006477CB" w:rsidRPr="00C75D3C" w:rsidRDefault="006477CB" w:rsidP="006477CB">
      <w:pPr>
        <w:ind w:firstLine="720"/>
        <w:rPr>
          <w:rFonts w:ascii="Times New Roman" w:hAnsi="Times New Roman"/>
        </w:rPr>
      </w:pPr>
      <w:r w:rsidRPr="00C75D3C">
        <w:rPr>
          <w:rFonts w:ascii="Times New Roman" w:hAnsi="Times New Roman"/>
        </w:rPr>
        <w:t xml:space="preserve">The cost to the Federal Government for this ICR is estimated to be </w:t>
      </w:r>
      <w:r>
        <w:rPr>
          <w:rFonts w:ascii="Times New Roman" w:hAnsi="Times New Roman"/>
        </w:rPr>
        <w:t>$90,454</w:t>
      </w:r>
      <w:r w:rsidRPr="00C75D3C">
        <w:rPr>
          <w:rFonts w:ascii="Times New Roman" w:hAnsi="Times New Roman"/>
        </w:rPr>
        <w:t>.  This estimate has two components.  The first is the annual costs of generating listings and conducting mass mailings as well as pre-loading tracking data.  The Agency estimates that these activities cost $1,</w:t>
      </w:r>
      <w:r>
        <w:rPr>
          <w:rFonts w:ascii="Times New Roman" w:hAnsi="Times New Roman"/>
        </w:rPr>
        <w:t>639</w:t>
      </w:r>
      <w:r w:rsidRPr="00C75D3C">
        <w:rPr>
          <w:rFonts w:ascii="Times New Roman" w:hAnsi="Times New Roman"/>
        </w:rPr>
        <w:t xml:space="preserve">.  The second component is </w:t>
      </w:r>
      <w:proofErr w:type="gramStart"/>
      <w:r w:rsidRPr="00C75D3C">
        <w:rPr>
          <w:rFonts w:ascii="Times New Roman" w:hAnsi="Times New Roman"/>
        </w:rPr>
        <w:t>the</w:t>
      </w:r>
      <w:r>
        <w:rPr>
          <w:rFonts w:ascii="Times New Roman" w:hAnsi="Times New Roman"/>
        </w:rPr>
        <w:t xml:space="preserve"> </w:t>
      </w:r>
      <w:r w:rsidRPr="00C75D3C">
        <w:rPr>
          <w:rFonts w:ascii="Times New Roman" w:hAnsi="Times New Roman"/>
        </w:rPr>
        <w:t>per</w:t>
      </w:r>
      <w:proofErr w:type="gramEnd"/>
      <w:r w:rsidRPr="00C75D3C">
        <w:rPr>
          <w:rFonts w:ascii="Times New Roman" w:hAnsi="Times New Roman"/>
        </w:rPr>
        <w:t xml:space="preserve"> submission costs totaling $</w:t>
      </w:r>
      <w:r>
        <w:rPr>
          <w:rFonts w:ascii="Times New Roman" w:hAnsi="Times New Roman"/>
        </w:rPr>
        <w:t>88.815</w:t>
      </w:r>
      <w:r w:rsidRPr="00C75D3C">
        <w:rPr>
          <w:rFonts w:ascii="Times New Roman" w:hAnsi="Times New Roman"/>
        </w:rPr>
        <w:t xml:space="preserve"> (see annual number of actions in Table </w:t>
      </w:r>
      <w:r>
        <w:rPr>
          <w:rFonts w:ascii="Times New Roman" w:hAnsi="Times New Roman"/>
        </w:rPr>
        <w:t>2</w:t>
      </w:r>
      <w:r w:rsidRPr="00C75D3C">
        <w:rPr>
          <w:rFonts w:ascii="Times New Roman" w:hAnsi="Times New Roman"/>
        </w:rPr>
        <w:t xml:space="preserve">). </w:t>
      </w:r>
      <w:r w:rsidRPr="00C75D3C">
        <w:rPr>
          <w:rFonts w:ascii="Times New Roman" w:hAnsi="Times New Roman"/>
          <w:bCs/>
        </w:rPr>
        <w:t>The Agency expends no management hours in processing</w:t>
      </w:r>
      <w:r>
        <w:rPr>
          <w:rFonts w:ascii="Times New Roman" w:hAnsi="Times New Roman"/>
          <w:bCs/>
        </w:rPr>
        <w:t xml:space="preserve"> maintenance fee</w:t>
      </w:r>
      <w:r w:rsidRPr="00C75D3C">
        <w:rPr>
          <w:rFonts w:ascii="Times New Roman" w:hAnsi="Times New Roman"/>
          <w:bCs/>
        </w:rPr>
        <w:t xml:space="preserve"> submissions.</w:t>
      </w:r>
    </w:p>
    <w:p w:rsidR="006477CB" w:rsidRDefault="006477CB" w:rsidP="006477CB">
      <w:pPr>
        <w:rPr>
          <w:rFonts w:ascii="Times New Roman" w:hAnsi="Times New Roman"/>
          <w:b/>
        </w:rPr>
      </w:pPr>
    </w:p>
    <w:p w:rsidR="00AD6BE3" w:rsidRDefault="00AD6BE3" w:rsidP="00B14A17">
      <w:pPr>
        <w:keepNext/>
        <w:rPr>
          <w:rFonts w:ascii="Times New Roman" w:hAnsi="Times New Roman"/>
          <w:b/>
        </w:rPr>
      </w:pPr>
      <w:r>
        <w:rPr>
          <w:rFonts w:ascii="Times New Roman" w:hAnsi="Times New Roman"/>
          <w:b/>
        </w:rPr>
        <w:lastRenderedPageBreak/>
        <w:t xml:space="preserve"> </w:t>
      </w:r>
      <w:proofErr w:type="gramStart"/>
      <w:r>
        <w:rPr>
          <w:rFonts w:ascii="Times New Roman" w:hAnsi="Times New Roman"/>
          <w:b/>
        </w:rPr>
        <w:t>Table 7</w:t>
      </w:r>
      <w:r w:rsidRPr="00C75D3C">
        <w:rPr>
          <w:rFonts w:ascii="Times New Roman" w:hAnsi="Times New Roman"/>
          <w:b/>
        </w:rPr>
        <w:t>.</w:t>
      </w:r>
      <w:proofErr w:type="gramEnd"/>
      <w:r w:rsidRPr="00C75D3C">
        <w:rPr>
          <w:rFonts w:ascii="Times New Roman" w:hAnsi="Times New Roman"/>
          <w:b/>
        </w:rPr>
        <w:t xml:space="preserve"> Agency Burden Hours per Filing Form and Total Cost</w:t>
      </w:r>
    </w:p>
    <w:tbl>
      <w:tblPr>
        <w:tblW w:w="10838" w:type="dxa"/>
        <w:tblInd w:w="-612" w:type="dxa"/>
        <w:tblLook w:val="04A0"/>
      </w:tblPr>
      <w:tblGrid>
        <w:gridCol w:w="3134"/>
        <w:gridCol w:w="1163"/>
        <w:gridCol w:w="1120"/>
        <w:gridCol w:w="1116"/>
        <w:gridCol w:w="1115"/>
        <w:gridCol w:w="1118"/>
        <w:gridCol w:w="954"/>
        <w:gridCol w:w="1118"/>
      </w:tblGrid>
      <w:tr w:rsidR="00AD6BE3" w:rsidRPr="00D50638" w:rsidTr="00966821">
        <w:trPr>
          <w:trHeight w:val="319"/>
        </w:trPr>
        <w:tc>
          <w:tcPr>
            <w:tcW w:w="3134" w:type="dxa"/>
            <w:vMerge w:val="restart"/>
            <w:tcBorders>
              <w:top w:val="double" w:sz="6" w:space="0" w:color="auto"/>
              <w:left w:val="double" w:sz="6" w:space="0" w:color="auto"/>
              <w:bottom w:val="nil"/>
              <w:right w:val="single" w:sz="8" w:space="0" w:color="auto"/>
            </w:tcBorders>
            <w:shd w:val="clear" w:color="auto" w:fill="auto"/>
            <w:vAlign w:val="center"/>
            <w:hideMark/>
          </w:tcPr>
          <w:p w:rsidR="00AD6BE3" w:rsidRPr="00D50638" w:rsidRDefault="00AD6BE3" w:rsidP="00B14A17">
            <w:pPr>
              <w:keepNext/>
              <w:widowControl/>
              <w:autoSpaceDE/>
              <w:autoSpaceDN/>
              <w:adjustRightInd/>
              <w:jc w:val="center"/>
              <w:rPr>
                <w:rFonts w:ascii="Times New Roman" w:hAnsi="Times New Roman"/>
                <w:b/>
                <w:bCs/>
                <w:color w:val="000000"/>
              </w:rPr>
            </w:pPr>
            <w:r w:rsidRPr="00D50638">
              <w:rPr>
                <w:rFonts w:ascii="Times New Roman" w:hAnsi="Times New Roman"/>
                <w:b/>
                <w:bCs/>
                <w:color w:val="000000"/>
              </w:rPr>
              <w:t>Collection Activities</w:t>
            </w:r>
          </w:p>
        </w:tc>
        <w:tc>
          <w:tcPr>
            <w:tcW w:w="2283" w:type="dxa"/>
            <w:gridSpan w:val="2"/>
            <w:tcBorders>
              <w:top w:val="double" w:sz="6" w:space="0" w:color="auto"/>
              <w:left w:val="single" w:sz="8" w:space="0" w:color="auto"/>
              <w:bottom w:val="single" w:sz="8" w:space="0" w:color="auto"/>
              <w:right w:val="single" w:sz="8" w:space="0" w:color="000000"/>
            </w:tcBorders>
            <w:shd w:val="clear" w:color="auto" w:fill="auto"/>
            <w:vAlign w:val="center"/>
            <w:hideMark/>
          </w:tcPr>
          <w:p w:rsidR="00AD6BE3" w:rsidRPr="00D50638" w:rsidRDefault="00AD6BE3" w:rsidP="00B14A17">
            <w:pPr>
              <w:keepNext/>
              <w:widowControl/>
              <w:autoSpaceDE/>
              <w:autoSpaceDN/>
              <w:adjustRightInd/>
              <w:jc w:val="center"/>
              <w:rPr>
                <w:rFonts w:ascii="Times New Roman" w:hAnsi="Times New Roman"/>
                <w:b/>
                <w:bCs/>
                <w:color w:val="000000"/>
              </w:rPr>
            </w:pPr>
            <w:r w:rsidRPr="00D50638">
              <w:rPr>
                <w:rFonts w:ascii="Times New Roman" w:hAnsi="Times New Roman"/>
                <w:b/>
                <w:bCs/>
                <w:color w:val="000000"/>
              </w:rPr>
              <w:t>Burden Hours</w:t>
            </w:r>
          </w:p>
        </w:tc>
        <w:tc>
          <w:tcPr>
            <w:tcW w:w="2231" w:type="dxa"/>
            <w:gridSpan w:val="2"/>
            <w:tcBorders>
              <w:top w:val="double" w:sz="6" w:space="0" w:color="auto"/>
              <w:left w:val="nil"/>
              <w:bottom w:val="nil"/>
              <w:right w:val="nil"/>
            </w:tcBorders>
            <w:shd w:val="clear" w:color="auto" w:fill="auto"/>
            <w:vAlign w:val="center"/>
            <w:hideMark/>
          </w:tcPr>
          <w:p w:rsidR="00AD6BE3" w:rsidRPr="00D50638" w:rsidRDefault="00AD6BE3" w:rsidP="00B14A17">
            <w:pPr>
              <w:keepNext/>
              <w:widowControl/>
              <w:autoSpaceDE/>
              <w:autoSpaceDN/>
              <w:adjustRightInd/>
              <w:jc w:val="center"/>
              <w:rPr>
                <w:rFonts w:ascii="Times New Roman" w:hAnsi="Times New Roman"/>
                <w:b/>
                <w:bCs/>
                <w:color w:val="000000"/>
              </w:rPr>
            </w:pPr>
            <w:r w:rsidRPr="00D50638">
              <w:rPr>
                <w:rFonts w:ascii="Times New Roman" w:hAnsi="Times New Roman"/>
                <w:b/>
                <w:bCs/>
                <w:color w:val="000000"/>
              </w:rPr>
              <w:t>Total per Activity</w:t>
            </w:r>
          </w:p>
        </w:tc>
        <w:tc>
          <w:tcPr>
            <w:tcW w:w="1118" w:type="dxa"/>
            <w:vMerge w:val="restart"/>
            <w:tcBorders>
              <w:top w:val="double" w:sz="6" w:space="0" w:color="auto"/>
              <w:left w:val="single" w:sz="8" w:space="0" w:color="auto"/>
              <w:bottom w:val="single" w:sz="8" w:space="0" w:color="000000"/>
              <w:right w:val="single" w:sz="8" w:space="0" w:color="auto"/>
            </w:tcBorders>
            <w:shd w:val="clear" w:color="auto" w:fill="auto"/>
            <w:vAlign w:val="center"/>
            <w:hideMark/>
          </w:tcPr>
          <w:p w:rsidR="00AD6BE3" w:rsidRPr="00D50638" w:rsidRDefault="00AD6BE3" w:rsidP="00B14A17">
            <w:pPr>
              <w:keepNext/>
              <w:widowControl/>
              <w:autoSpaceDE/>
              <w:autoSpaceDN/>
              <w:adjustRightInd/>
              <w:jc w:val="center"/>
              <w:rPr>
                <w:rFonts w:ascii="Times New Roman" w:hAnsi="Times New Roman"/>
                <w:color w:val="000000"/>
              </w:rPr>
            </w:pPr>
            <w:r w:rsidRPr="00D50638">
              <w:rPr>
                <w:rFonts w:ascii="Times New Roman" w:hAnsi="Times New Roman"/>
                <w:color w:val="000000"/>
              </w:rPr>
              <w:t>Annual Number of Actions</w:t>
            </w:r>
          </w:p>
        </w:tc>
        <w:tc>
          <w:tcPr>
            <w:tcW w:w="2072" w:type="dxa"/>
            <w:gridSpan w:val="2"/>
            <w:tcBorders>
              <w:top w:val="double" w:sz="6" w:space="0" w:color="auto"/>
              <w:left w:val="nil"/>
              <w:bottom w:val="nil"/>
              <w:right w:val="double" w:sz="6" w:space="0" w:color="000000"/>
            </w:tcBorders>
            <w:shd w:val="clear" w:color="auto" w:fill="auto"/>
            <w:vAlign w:val="center"/>
            <w:hideMark/>
          </w:tcPr>
          <w:p w:rsidR="00AD6BE3" w:rsidRPr="00D50638" w:rsidRDefault="00AD6BE3" w:rsidP="00B14A17">
            <w:pPr>
              <w:keepNext/>
              <w:widowControl/>
              <w:autoSpaceDE/>
              <w:autoSpaceDN/>
              <w:adjustRightInd/>
              <w:jc w:val="center"/>
              <w:rPr>
                <w:rFonts w:ascii="Times New Roman" w:hAnsi="Times New Roman"/>
                <w:b/>
                <w:bCs/>
                <w:color w:val="000000"/>
              </w:rPr>
            </w:pPr>
            <w:r w:rsidRPr="00D50638">
              <w:rPr>
                <w:rFonts w:ascii="Times New Roman" w:hAnsi="Times New Roman"/>
                <w:b/>
                <w:bCs/>
                <w:color w:val="000000"/>
              </w:rPr>
              <w:t>Total all Activities</w:t>
            </w:r>
          </w:p>
        </w:tc>
      </w:tr>
      <w:tr w:rsidR="00AD6BE3" w:rsidRPr="00D50638" w:rsidTr="00966821">
        <w:trPr>
          <w:trHeight w:val="312"/>
        </w:trPr>
        <w:tc>
          <w:tcPr>
            <w:tcW w:w="3134" w:type="dxa"/>
            <w:vMerge/>
            <w:tcBorders>
              <w:top w:val="double" w:sz="6" w:space="0" w:color="auto"/>
              <w:left w:val="double" w:sz="6" w:space="0" w:color="auto"/>
              <w:bottom w:val="nil"/>
              <w:right w:val="single" w:sz="8" w:space="0" w:color="auto"/>
            </w:tcBorders>
            <w:vAlign w:val="center"/>
            <w:hideMark/>
          </w:tcPr>
          <w:p w:rsidR="00AD6BE3" w:rsidRPr="00D50638" w:rsidRDefault="00AD6BE3" w:rsidP="00B14A17">
            <w:pPr>
              <w:keepNext/>
              <w:widowControl/>
              <w:autoSpaceDE/>
              <w:autoSpaceDN/>
              <w:adjustRightInd/>
              <w:rPr>
                <w:rFonts w:ascii="Times New Roman" w:hAnsi="Times New Roman"/>
                <w:b/>
                <w:bCs/>
                <w:color w:val="000000"/>
              </w:rPr>
            </w:pPr>
          </w:p>
        </w:tc>
        <w:tc>
          <w:tcPr>
            <w:tcW w:w="1163" w:type="dxa"/>
            <w:tcBorders>
              <w:top w:val="nil"/>
              <w:left w:val="single" w:sz="8" w:space="0" w:color="auto"/>
              <w:bottom w:val="single" w:sz="4" w:space="0" w:color="auto"/>
              <w:right w:val="single" w:sz="4" w:space="0" w:color="auto"/>
            </w:tcBorders>
            <w:shd w:val="clear" w:color="auto" w:fill="auto"/>
            <w:vAlign w:val="center"/>
            <w:hideMark/>
          </w:tcPr>
          <w:p w:rsidR="00AD6BE3" w:rsidRPr="00D50638" w:rsidRDefault="00AD6BE3" w:rsidP="00B14A17">
            <w:pPr>
              <w:keepNext/>
              <w:widowControl/>
              <w:autoSpaceDE/>
              <w:autoSpaceDN/>
              <w:adjustRightInd/>
              <w:jc w:val="center"/>
              <w:rPr>
                <w:rFonts w:ascii="Times New Roman" w:hAnsi="Times New Roman"/>
                <w:color w:val="000000"/>
              </w:rPr>
            </w:pPr>
            <w:r w:rsidRPr="00D50638">
              <w:rPr>
                <w:rFonts w:ascii="Times New Roman" w:hAnsi="Times New Roman"/>
                <w:color w:val="000000"/>
              </w:rPr>
              <w:t>Technical</w:t>
            </w:r>
          </w:p>
        </w:tc>
        <w:tc>
          <w:tcPr>
            <w:tcW w:w="1120" w:type="dxa"/>
            <w:tcBorders>
              <w:top w:val="nil"/>
              <w:left w:val="nil"/>
              <w:bottom w:val="single" w:sz="4" w:space="0" w:color="auto"/>
              <w:right w:val="single" w:sz="8" w:space="0" w:color="auto"/>
            </w:tcBorders>
            <w:shd w:val="clear" w:color="auto" w:fill="auto"/>
            <w:vAlign w:val="center"/>
            <w:hideMark/>
          </w:tcPr>
          <w:p w:rsidR="00AD6BE3" w:rsidRPr="00D50638" w:rsidRDefault="00AD6BE3" w:rsidP="00B14A17">
            <w:pPr>
              <w:keepNext/>
              <w:widowControl/>
              <w:autoSpaceDE/>
              <w:autoSpaceDN/>
              <w:adjustRightInd/>
              <w:jc w:val="center"/>
              <w:rPr>
                <w:rFonts w:ascii="Times New Roman" w:hAnsi="Times New Roman"/>
                <w:color w:val="000000"/>
              </w:rPr>
            </w:pPr>
            <w:r w:rsidRPr="00D50638">
              <w:rPr>
                <w:rFonts w:ascii="Times New Roman" w:hAnsi="Times New Roman"/>
                <w:color w:val="000000"/>
              </w:rPr>
              <w:t>Clerical</w:t>
            </w:r>
          </w:p>
        </w:tc>
        <w:tc>
          <w:tcPr>
            <w:tcW w:w="1116" w:type="dxa"/>
            <w:vMerge w:val="restart"/>
            <w:tcBorders>
              <w:top w:val="single" w:sz="8" w:space="0" w:color="auto"/>
              <w:left w:val="nil"/>
              <w:bottom w:val="single" w:sz="8" w:space="0" w:color="000000"/>
              <w:right w:val="nil"/>
            </w:tcBorders>
            <w:shd w:val="clear" w:color="auto" w:fill="auto"/>
            <w:vAlign w:val="center"/>
            <w:hideMark/>
          </w:tcPr>
          <w:p w:rsidR="00AD6BE3" w:rsidRPr="00D50638" w:rsidRDefault="00AD6BE3" w:rsidP="00B14A17">
            <w:pPr>
              <w:keepNext/>
              <w:widowControl/>
              <w:autoSpaceDE/>
              <w:autoSpaceDN/>
              <w:adjustRightInd/>
              <w:jc w:val="center"/>
              <w:rPr>
                <w:rFonts w:ascii="Times New Roman" w:hAnsi="Times New Roman"/>
                <w:color w:val="000000"/>
              </w:rPr>
            </w:pPr>
            <w:r w:rsidRPr="00D50638">
              <w:rPr>
                <w:rFonts w:ascii="Times New Roman" w:hAnsi="Times New Roman"/>
                <w:color w:val="000000"/>
              </w:rPr>
              <w:t>Burden Hours</w:t>
            </w:r>
          </w:p>
        </w:tc>
        <w:tc>
          <w:tcPr>
            <w:tcW w:w="11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D6BE3" w:rsidRPr="00D50638" w:rsidRDefault="00AD6BE3" w:rsidP="00B14A17">
            <w:pPr>
              <w:keepNext/>
              <w:widowControl/>
              <w:autoSpaceDE/>
              <w:autoSpaceDN/>
              <w:adjustRightInd/>
              <w:jc w:val="center"/>
              <w:rPr>
                <w:rFonts w:ascii="Times New Roman" w:hAnsi="Times New Roman"/>
                <w:color w:val="000000"/>
              </w:rPr>
            </w:pPr>
            <w:r w:rsidRPr="00D50638">
              <w:rPr>
                <w:rFonts w:ascii="Times New Roman" w:hAnsi="Times New Roman"/>
                <w:color w:val="000000"/>
              </w:rPr>
              <w:t>Cost</w:t>
            </w:r>
          </w:p>
        </w:tc>
        <w:tc>
          <w:tcPr>
            <w:tcW w:w="1118" w:type="dxa"/>
            <w:vMerge/>
            <w:tcBorders>
              <w:top w:val="double" w:sz="6" w:space="0" w:color="auto"/>
              <w:left w:val="single" w:sz="8" w:space="0" w:color="auto"/>
              <w:bottom w:val="single" w:sz="8" w:space="0" w:color="000000"/>
              <w:right w:val="single" w:sz="8" w:space="0" w:color="auto"/>
            </w:tcBorders>
            <w:vAlign w:val="center"/>
            <w:hideMark/>
          </w:tcPr>
          <w:p w:rsidR="00AD6BE3" w:rsidRPr="00D50638" w:rsidRDefault="00AD6BE3" w:rsidP="00B14A17">
            <w:pPr>
              <w:keepNext/>
              <w:widowControl/>
              <w:autoSpaceDE/>
              <w:autoSpaceDN/>
              <w:adjustRightInd/>
              <w:rPr>
                <w:rFonts w:ascii="Times New Roman" w:hAnsi="Times New Roman"/>
                <w:color w:val="000000"/>
              </w:rPr>
            </w:pPr>
          </w:p>
        </w:tc>
        <w:tc>
          <w:tcPr>
            <w:tcW w:w="954" w:type="dxa"/>
            <w:vMerge w:val="restart"/>
            <w:tcBorders>
              <w:top w:val="single" w:sz="8" w:space="0" w:color="auto"/>
              <w:left w:val="nil"/>
              <w:bottom w:val="single" w:sz="8" w:space="0" w:color="000000"/>
              <w:right w:val="nil"/>
            </w:tcBorders>
            <w:shd w:val="clear" w:color="auto" w:fill="auto"/>
            <w:vAlign w:val="center"/>
            <w:hideMark/>
          </w:tcPr>
          <w:p w:rsidR="00AD6BE3" w:rsidRPr="00D50638" w:rsidRDefault="00AD6BE3" w:rsidP="00B14A17">
            <w:pPr>
              <w:keepNext/>
              <w:widowControl/>
              <w:autoSpaceDE/>
              <w:autoSpaceDN/>
              <w:adjustRightInd/>
              <w:jc w:val="center"/>
              <w:rPr>
                <w:rFonts w:ascii="Times New Roman" w:hAnsi="Times New Roman"/>
                <w:color w:val="000000"/>
              </w:rPr>
            </w:pPr>
            <w:r w:rsidRPr="00D50638">
              <w:rPr>
                <w:rFonts w:ascii="Times New Roman" w:hAnsi="Times New Roman"/>
                <w:color w:val="000000"/>
              </w:rPr>
              <w:t>Burden Hours</w:t>
            </w:r>
          </w:p>
        </w:tc>
        <w:tc>
          <w:tcPr>
            <w:tcW w:w="1118" w:type="dxa"/>
            <w:vMerge w:val="restart"/>
            <w:tcBorders>
              <w:top w:val="single" w:sz="8" w:space="0" w:color="auto"/>
              <w:left w:val="single" w:sz="8" w:space="0" w:color="auto"/>
              <w:bottom w:val="single" w:sz="8" w:space="0" w:color="000000"/>
              <w:right w:val="double" w:sz="6" w:space="0" w:color="auto"/>
            </w:tcBorders>
            <w:shd w:val="clear" w:color="auto" w:fill="auto"/>
            <w:vAlign w:val="center"/>
            <w:hideMark/>
          </w:tcPr>
          <w:p w:rsidR="00AD6BE3" w:rsidRPr="00D50638" w:rsidRDefault="00AD6BE3" w:rsidP="00B14A17">
            <w:pPr>
              <w:keepNext/>
              <w:widowControl/>
              <w:autoSpaceDE/>
              <w:autoSpaceDN/>
              <w:adjustRightInd/>
              <w:jc w:val="center"/>
              <w:rPr>
                <w:rFonts w:ascii="Times New Roman" w:hAnsi="Times New Roman"/>
                <w:color w:val="000000"/>
              </w:rPr>
            </w:pPr>
            <w:r w:rsidRPr="00D50638">
              <w:rPr>
                <w:rFonts w:ascii="Times New Roman" w:hAnsi="Times New Roman"/>
                <w:color w:val="000000"/>
              </w:rPr>
              <w:t>Cost</w:t>
            </w:r>
          </w:p>
        </w:tc>
      </w:tr>
      <w:tr w:rsidR="00AD6BE3" w:rsidRPr="00D50638" w:rsidTr="00966821">
        <w:trPr>
          <w:trHeight w:val="315"/>
        </w:trPr>
        <w:tc>
          <w:tcPr>
            <w:tcW w:w="3134" w:type="dxa"/>
            <w:vMerge/>
            <w:tcBorders>
              <w:top w:val="double" w:sz="6" w:space="0" w:color="auto"/>
              <w:left w:val="double" w:sz="6" w:space="0" w:color="auto"/>
              <w:bottom w:val="nil"/>
              <w:right w:val="single" w:sz="8" w:space="0" w:color="auto"/>
            </w:tcBorders>
            <w:vAlign w:val="center"/>
            <w:hideMark/>
          </w:tcPr>
          <w:p w:rsidR="00AD6BE3" w:rsidRPr="00D50638" w:rsidRDefault="00AD6BE3" w:rsidP="00B14A17">
            <w:pPr>
              <w:keepNext/>
              <w:widowControl/>
              <w:autoSpaceDE/>
              <w:autoSpaceDN/>
              <w:adjustRightInd/>
              <w:rPr>
                <w:rFonts w:ascii="Times New Roman" w:hAnsi="Times New Roman"/>
                <w:b/>
                <w:bCs/>
                <w:color w:val="000000"/>
              </w:rPr>
            </w:pPr>
          </w:p>
        </w:tc>
        <w:tc>
          <w:tcPr>
            <w:tcW w:w="1163" w:type="dxa"/>
            <w:tcBorders>
              <w:top w:val="nil"/>
              <w:left w:val="single" w:sz="8" w:space="0" w:color="auto"/>
              <w:bottom w:val="nil"/>
              <w:right w:val="single" w:sz="4" w:space="0" w:color="auto"/>
            </w:tcBorders>
            <w:shd w:val="clear" w:color="auto" w:fill="auto"/>
            <w:vAlign w:val="center"/>
            <w:hideMark/>
          </w:tcPr>
          <w:p w:rsidR="00AD6BE3" w:rsidRPr="00D50638" w:rsidRDefault="00AD6BE3" w:rsidP="00B14A17">
            <w:pPr>
              <w:keepNext/>
              <w:widowControl/>
              <w:autoSpaceDE/>
              <w:autoSpaceDN/>
              <w:adjustRightInd/>
              <w:jc w:val="center"/>
              <w:rPr>
                <w:rFonts w:ascii="Times New Roman" w:hAnsi="Times New Roman"/>
                <w:color w:val="000000"/>
              </w:rPr>
            </w:pPr>
            <w:r w:rsidRPr="00D50638">
              <w:rPr>
                <w:rFonts w:ascii="Times New Roman" w:hAnsi="Times New Roman"/>
                <w:color w:val="000000"/>
              </w:rPr>
              <w:t>$77.85</w:t>
            </w:r>
          </w:p>
        </w:tc>
        <w:tc>
          <w:tcPr>
            <w:tcW w:w="1120" w:type="dxa"/>
            <w:tcBorders>
              <w:top w:val="nil"/>
              <w:left w:val="nil"/>
              <w:bottom w:val="nil"/>
              <w:right w:val="single" w:sz="8" w:space="0" w:color="auto"/>
            </w:tcBorders>
            <w:shd w:val="clear" w:color="auto" w:fill="auto"/>
            <w:vAlign w:val="center"/>
            <w:hideMark/>
          </w:tcPr>
          <w:p w:rsidR="00AD6BE3" w:rsidRPr="00D50638" w:rsidRDefault="00AD6BE3" w:rsidP="00B14A17">
            <w:pPr>
              <w:keepNext/>
              <w:widowControl/>
              <w:autoSpaceDE/>
              <w:autoSpaceDN/>
              <w:adjustRightInd/>
              <w:jc w:val="center"/>
              <w:rPr>
                <w:rFonts w:ascii="Times New Roman" w:hAnsi="Times New Roman"/>
                <w:color w:val="000000"/>
              </w:rPr>
            </w:pPr>
            <w:r w:rsidRPr="00D50638">
              <w:rPr>
                <w:rFonts w:ascii="Times New Roman" w:hAnsi="Times New Roman"/>
                <w:color w:val="000000"/>
              </w:rPr>
              <w:t>$44.05</w:t>
            </w:r>
          </w:p>
        </w:tc>
        <w:tc>
          <w:tcPr>
            <w:tcW w:w="1116" w:type="dxa"/>
            <w:vMerge/>
            <w:tcBorders>
              <w:top w:val="single" w:sz="8" w:space="0" w:color="auto"/>
              <w:left w:val="nil"/>
              <w:bottom w:val="single" w:sz="8" w:space="0" w:color="000000"/>
              <w:right w:val="nil"/>
            </w:tcBorders>
            <w:vAlign w:val="center"/>
            <w:hideMark/>
          </w:tcPr>
          <w:p w:rsidR="00AD6BE3" w:rsidRPr="00D50638" w:rsidRDefault="00AD6BE3" w:rsidP="00B14A17">
            <w:pPr>
              <w:keepNext/>
              <w:widowControl/>
              <w:autoSpaceDE/>
              <w:autoSpaceDN/>
              <w:adjustRightInd/>
              <w:rPr>
                <w:rFonts w:ascii="Times New Roman" w:hAnsi="Times New Roman"/>
                <w:color w:val="000000"/>
              </w:rPr>
            </w:pPr>
          </w:p>
        </w:tc>
        <w:tc>
          <w:tcPr>
            <w:tcW w:w="1115" w:type="dxa"/>
            <w:vMerge/>
            <w:tcBorders>
              <w:top w:val="single" w:sz="8" w:space="0" w:color="auto"/>
              <w:left w:val="single" w:sz="8" w:space="0" w:color="auto"/>
              <w:bottom w:val="single" w:sz="8" w:space="0" w:color="000000"/>
              <w:right w:val="single" w:sz="8" w:space="0" w:color="auto"/>
            </w:tcBorders>
            <w:vAlign w:val="center"/>
            <w:hideMark/>
          </w:tcPr>
          <w:p w:rsidR="00AD6BE3" w:rsidRPr="00D50638" w:rsidRDefault="00AD6BE3" w:rsidP="00B14A17">
            <w:pPr>
              <w:keepNext/>
              <w:widowControl/>
              <w:autoSpaceDE/>
              <w:autoSpaceDN/>
              <w:adjustRightInd/>
              <w:rPr>
                <w:rFonts w:ascii="Times New Roman" w:hAnsi="Times New Roman"/>
                <w:color w:val="000000"/>
              </w:rPr>
            </w:pPr>
          </w:p>
        </w:tc>
        <w:tc>
          <w:tcPr>
            <w:tcW w:w="1118" w:type="dxa"/>
            <w:vMerge/>
            <w:tcBorders>
              <w:top w:val="double" w:sz="6" w:space="0" w:color="auto"/>
              <w:left w:val="single" w:sz="8" w:space="0" w:color="auto"/>
              <w:bottom w:val="single" w:sz="8" w:space="0" w:color="000000"/>
              <w:right w:val="single" w:sz="8" w:space="0" w:color="auto"/>
            </w:tcBorders>
            <w:vAlign w:val="center"/>
            <w:hideMark/>
          </w:tcPr>
          <w:p w:rsidR="00AD6BE3" w:rsidRPr="00D50638" w:rsidRDefault="00AD6BE3" w:rsidP="00B14A17">
            <w:pPr>
              <w:keepNext/>
              <w:widowControl/>
              <w:autoSpaceDE/>
              <w:autoSpaceDN/>
              <w:adjustRightInd/>
              <w:rPr>
                <w:rFonts w:ascii="Times New Roman" w:hAnsi="Times New Roman"/>
                <w:color w:val="000000"/>
              </w:rPr>
            </w:pPr>
          </w:p>
        </w:tc>
        <w:tc>
          <w:tcPr>
            <w:tcW w:w="954" w:type="dxa"/>
            <w:vMerge/>
            <w:tcBorders>
              <w:top w:val="single" w:sz="8" w:space="0" w:color="auto"/>
              <w:left w:val="nil"/>
              <w:bottom w:val="single" w:sz="8" w:space="0" w:color="000000"/>
              <w:right w:val="nil"/>
            </w:tcBorders>
            <w:vAlign w:val="center"/>
            <w:hideMark/>
          </w:tcPr>
          <w:p w:rsidR="00AD6BE3" w:rsidRPr="00D50638" w:rsidRDefault="00AD6BE3" w:rsidP="00B14A17">
            <w:pPr>
              <w:keepNext/>
              <w:widowControl/>
              <w:autoSpaceDE/>
              <w:autoSpaceDN/>
              <w:adjustRightInd/>
              <w:rPr>
                <w:rFonts w:ascii="Times New Roman" w:hAnsi="Times New Roman"/>
                <w:color w:val="000000"/>
              </w:rPr>
            </w:pPr>
          </w:p>
        </w:tc>
        <w:tc>
          <w:tcPr>
            <w:tcW w:w="1118" w:type="dxa"/>
            <w:vMerge/>
            <w:tcBorders>
              <w:top w:val="single" w:sz="8" w:space="0" w:color="auto"/>
              <w:left w:val="single" w:sz="8" w:space="0" w:color="auto"/>
              <w:bottom w:val="single" w:sz="8" w:space="0" w:color="000000"/>
              <w:right w:val="double" w:sz="6" w:space="0" w:color="auto"/>
            </w:tcBorders>
            <w:vAlign w:val="center"/>
            <w:hideMark/>
          </w:tcPr>
          <w:p w:rsidR="00AD6BE3" w:rsidRPr="00D50638" w:rsidRDefault="00AD6BE3" w:rsidP="00B14A17">
            <w:pPr>
              <w:keepNext/>
              <w:widowControl/>
              <w:autoSpaceDE/>
              <w:autoSpaceDN/>
              <w:adjustRightInd/>
              <w:rPr>
                <w:rFonts w:ascii="Times New Roman" w:hAnsi="Times New Roman"/>
                <w:color w:val="000000"/>
              </w:rPr>
            </w:pPr>
          </w:p>
        </w:tc>
      </w:tr>
      <w:tr w:rsidR="00AD6BE3" w:rsidRPr="00D50638" w:rsidTr="00966821">
        <w:trPr>
          <w:trHeight w:val="330"/>
        </w:trPr>
        <w:tc>
          <w:tcPr>
            <w:tcW w:w="3134" w:type="dxa"/>
            <w:vMerge/>
            <w:tcBorders>
              <w:top w:val="double" w:sz="6" w:space="0" w:color="auto"/>
              <w:left w:val="double" w:sz="6" w:space="0" w:color="auto"/>
              <w:bottom w:val="nil"/>
              <w:right w:val="single" w:sz="8" w:space="0" w:color="auto"/>
            </w:tcBorders>
            <w:vAlign w:val="center"/>
            <w:hideMark/>
          </w:tcPr>
          <w:p w:rsidR="00AD6BE3" w:rsidRPr="00D50638" w:rsidRDefault="00AD6BE3" w:rsidP="00966821">
            <w:pPr>
              <w:widowControl/>
              <w:autoSpaceDE/>
              <w:autoSpaceDN/>
              <w:adjustRightInd/>
              <w:rPr>
                <w:rFonts w:ascii="Times New Roman" w:hAnsi="Times New Roman"/>
                <w:b/>
                <w:bCs/>
                <w:color w:val="000000"/>
              </w:rPr>
            </w:pPr>
          </w:p>
        </w:tc>
        <w:tc>
          <w:tcPr>
            <w:tcW w:w="1163" w:type="dxa"/>
            <w:tcBorders>
              <w:top w:val="nil"/>
              <w:left w:val="single" w:sz="8" w:space="0" w:color="auto"/>
              <w:bottom w:val="single" w:sz="8" w:space="0" w:color="auto"/>
              <w:right w:val="single" w:sz="4" w:space="0" w:color="auto"/>
            </w:tcBorders>
            <w:shd w:val="clear" w:color="auto" w:fill="auto"/>
            <w:noWrap/>
            <w:vAlign w:val="center"/>
            <w:hideMark/>
          </w:tcPr>
          <w:p w:rsidR="00AD6BE3" w:rsidRPr="00D50638" w:rsidRDefault="00AD6BE3" w:rsidP="00966821">
            <w:pPr>
              <w:widowControl/>
              <w:autoSpaceDE/>
              <w:autoSpaceDN/>
              <w:adjustRightInd/>
              <w:jc w:val="center"/>
              <w:rPr>
                <w:rFonts w:ascii="Times New Roman" w:hAnsi="Times New Roman"/>
              </w:rPr>
            </w:pPr>
            <w:r w:rsidRPr="00D50638">
              <w:rPr>
                <w:rFonts w:ascii="Times New Roman" w:hAnsi="Times New Roman"/>
              </w:rPr>
              <w:t>per hour</w:t>
            </w:r>
          </w:p>
        </w:tc>
        <w:tc>
          <w:tcPr>
            <w:tcW w:w="1120" w:type="dxa"/>
            <w:tcBorders>
              <w:top w:val="nil"/>
              <w:left w:val="nil"/>
              <w:bottom w:val="single" w:sz="8" w:space="0" w:color="auto"/>
              <w:right w:val="single" w:sz="8" w:space="0" w:color="auto"/>
            </w:tcBorders>
            <w:shd w:val="clear" w:color="auto" w:fill="auto"/>
            <w:noWrap/>
            <w:vAlign w:val="center"/>
            <w:hideMark/>
          </w:tcPr>
          <w:p w:rsidR="00AD6BE3" w:rsidRPr="00D50638" w:rsidRDefault="00AD6BE3" w:rsidP="00966821">
            <w:pPr>
              <w:widowControl/>
              <w:autoSpaceDE/>
              <w:autoSpaceDN/>
              <w:adjustRightInd/>
              <w:jc w:val="center"/>
              <w:rPr>
                <w:rFonts w:ascii="Times New Roman" w:hAnsi="Times New Roman"/>
              </w:rPr>
            </w:pPr>
            <w:r w:rsidRPr="00D50638">
              <w:rPr>
                <w:rFonts w:ascii="Times New Roman" w:hAnsi="Times New Roman"/>
              </w:rPr>
              <w:t>per hour</w:t>
            </w:r>
          </w:p>
        </w:tc>
        <w:tc>
          <w:tcPr>
            <w:tcW w:w="1116" w:type="dxa"/>
            <w:vMerge/>
            <w:tcBorders>
              <w:top w:val="single" w:sz="8" w:space="0" w:color="auto"/>
              <w:left w:val="nil"/>
              <w:bottom w:val="single" w:sz="8" w:space="0" w:color="000000"/>
              <w:right w:val="nil"/>
            </w:tcBorders>
            <w:vAlign w:val="center"/>
            <w:hideMark/>
          </w:tcPr>
          <w:p w:rsidR="00AD6BE3" w:rsidRPr="00D50638" w:rsidRDefault="00AD6BE3" w:rsidP="00966821">
            <w:pPr>
              <w:widowControl/>
              <w:autoSpaceDE/>
              <w:autoSpaceDN/>
              <w:adjustRightInd/>
              <w:rPr>
                <w:rFonts w:ascii="Times New Roman" w:hAnsi="Times New Roman"/>
                <w:color w:val="000000"/>
              </w:rPr>
            </w:pPr>
          </w:p>
        </w:tc>
        <w:tc>
          <w:tcPr>
            <w:tcW w:w="1115" w:type="dxa"/>
            <w:vMerge/>
            <w:tcBorders>
              <w:top w:val="single" w:sz="8" w:space="0" w:color="auto"/>
              <w:left w:val="single" w:sz="8" w:space="0" w:color="auto"/>
              <w:bottom w:val="single" w:sz="8" w:space="0" w:color="000000"/>
              <w:right w:val="single" w:sz="8" w:space="0" w:color="auto"/>
            </w:tcBorders>
            <w:vAlign w:val="center"/>
            <w:hideMark/>
          </w:tcPr>
          <w:p w:rsidR="00AD6BE3" w:rsidRPr="00D50638" w:rsidRDefault="00AD6BE3" w:rsidP="00966821">
            <w:pPr>
              <w:widowControl/>
              <w:autoSpaceDE/>
              <w:autoSpaceDN/>
              <w:adjustRightInd/>
              <w:rPr>
                <w:rFonts w:ascii="Times New Roman" w:hAnsi="Times New Roman"/>
                <w:color w:val="000000"/>
              </w:rPr>
            </w:pPr>
          </w:p>
        </w:tc>
        <w:tc>
          <w:tcPr>
            <w:tcW w:w="1118" w:type="dxa"/>
            <w:vMerge/>
            <w:tcBorders>
              <w:top w:val="double" w:sz="6" w:space="0" w:color="auto"/>
              <w:left w:val="single" w:sz="8" w:space="0" w:color="auto"/>
              <w:bottom w:val="single" w:sz="8" w:space="0" w:color="000000"/>
              <w:right w:val="single" w:sz="8" w:space="0" w:color="auto"/>
            </w:tcBorders>
            <w:vAlign w:val="center"/>
            <w:hideMark/>
          </w:tcPr>
          <w:p w:rsidR="00AD6BE3" w:rsidRPr="00D50638" w:rsidRDefault="00AD6BE3" w:rsidP="00966821">
            <w:pPr>
              <w:widowControl/>
              <w:autoSpaceDE/>
              <w:autoSpaceDN/>
              <w:adjustRightInd/>
              <w:rPr>
                <w:rFonts w:ascii="Times New Roman" w:hAnsi="Times New Roman"/>
                <w:color w:val="000000"/>
              </w:rPr>
            </w:pPr>
          </w:p>
        </w:tc>
        <w:tc>
          <w:tcPr>
            <w:tcW w:w="954" w:type="dxa"/>
            <w:vMerge/>
            <w:tcBorders>
              <w:top w:val="single" w:sz="8" w:space="0" w:color="auto"/>
              <w:left w:val="nil"/>
              <w:bottom w:val="single" w:sz="8" w:space="0" w:color="000000"/>
              <w:right w:val="nil"/>
            </w:tcBorders>
            <w:vAlign w:val="center"/>
            <w:hideMark/>
          </w:tcPr>
          <w:p w:rsidR="00AD6BE3" w:rsidRPr="00D50638" w:rsidRDefault="00AD6BE3" w:rsidP="00966821">
            <w:pPr>
              <w:widowControl/>
              <w:autoSpaceDE/>
              <w:autoSpaceDN/>
              <w:adjustRightInd/>
              <w:rPr>
                <w:rFonts w:ascii="Times New Roman" w:hAnsi="Times New Roman"/>
                <w:color w:val="000000"/>
              </w:rPr>
            </w:pPr>
          </w:p>
        </w:tc>
        <w:tc>
          <w:tcPr>
            <w:tcW w:w="1118" w:type="dxa"/>
            <w:vMerge/>
            <w:tcBorders>
              <w:top w:val="single" w:sz="8" w:space="0" w:color="auto"/>
              <w:left w:val="single" w:sz="8" w:space="0" w:color="auto"/>
              <w:bottom w:val="single" w:sz="8" w:space="0" w:color="000000"/>
              <w:right w:val="double" w:sz="6" w:space="0" w:color="auto"/>
            </w:tcBorders>
            <w:vAlign w:val="center"/>
            <w:hideMark/>
          </w:tcPr>
          <w:p w:rsidR="00AD6BE3" w:rsidRPr="00D50638" w:rsidRDefault="00AD6BE3" w:rsidP="00966821">
            <w:pPr>
              <w:widowControl/>
              <w:autoSpaceDE/>
              <w:autoSpaceDN/>
              <w:adjustRightInd/>
              <w:rPr>
                <w:rFonts w:ascii="Times New Roman" w:hAnsi="Times New Roman"/>
                <w:color w:val="000000"/>
              </w:rPr>
            </w:pPr>
          </w:p>
        </w:tc>
      </w:tr>
      <w:tr w:rsidR="00AD6BE3" w:rsidRPr="00D50638" w:rsidTr="00966821">
        <w:trPr>
          <w:trHeight w:val="319"/>
        </w:trPr>
        <w:tc>
          <w:tcPr>
            <w:tcW w:w="3134" w:type="dxa"/>
            <w:tcBorders>
              <w:top w:val="single" w:sz="8" w:space="0" w:color="auto"/>
              <w:left w:val="double" w:sz="6" w:space="0" w:color="auto"/>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rPr>
                <w:rFonts w:ascii="Times New Roman" w:hAnsi="Times New Roman"/>
                <w:color w:val="000000"/>
              </w:rPr>
            </w:pPr>
            <w:bookmarkStart w:id="3" w:name="RANGE!A5"/>
            <w:r w:rsidRPr="00D50638">
              <w:rPr>
                <w:rFonts w:ascii="Times New Roman" w:hAnsi="Times New Roman"/>
                <w:color w:val="000000"/>
              </w:rPr>
              <w:t>Generate Listings/Mass Mailing</w:t>
            </w:r>
            <w:bookmarkEnd w:id="3"/>
          </w:p>
        </w:tc>
        <w:tc>
          <w:tcPr>
            <w:tcW w:w="1163" w:type="dxa"/>
            <w:tcBorders>
              <w:top w:val="nil"/>
              <w:left w:val="nil"/>
              <w:bottom w:val="single" w:sz="4" w:space="0" w:color="auto"/>
              <w:right w:val="single" w:sz="4"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8</w:t>
            </w:r>
          </w:p>
        </w:tc>
        <w:tc>
          <w:tcPr>
            <w:tcW w:w="1120" w:type="dxa"/>
            <w:tcBorders>
              <w:top w:val="nil"/>
              <w:left w:val="nil"/>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16</w:t>
            </w:r>
          </w:p>
        </w:tc>
        <w:tc>
          <w:tcPr>
            <w:tcW w:w="1116" w:type="dxa"/>
            <w:tcBorders>
              <w:top w:val="nil"/>
              <w:left w:val="nil"/>
              <w:bottom w:val="single" w:sz="4"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24</w:t>
            </w:r>
          </w:p>
        </w:tc>
        <w:tc>
          <w:tcPr>
            <w:tcW w:w="1115" w:type="dxa"/>
            <w:tcBorders>
              <w:top w:val="nil"/>
              <w:left w:val="single" w:sz="8" w:space="0" w:color="auto"/>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$1,328 </w:t>
            </w:r>
          </w:p>
        </w:tc>
        <w:tc>
          <w:tcPr>
            <w:tcW w:w="1118" w:type="dxa"/>
            <w:tcBorders>
              <w:top w:val="nil"/>
              <w:left w:val="nil"/>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1</w:t>
            </w:r>
          </w:p>
        </w:tc>
        <w:tc>
          <w:tcPr>
            <w:tcW w:w="954" w:type="dxa"/>
            <w:tcBorders>
              <w:top w:val="nil"/>
              <w:left w:val="nil"/>
              <w:bottom w:val="single" w:sz="4"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24</w:t>
            </w:r>
          </w:p>
        </w:tc>
        <w:tc>
          <w:tcPr>
            <w:tcW w:w="1118" w:type="dxa"/>
            <w:tcBorders>
              <w:top w:val="nil"/>
              <w:left w:val="single" w:sz="8" w:space="0" w:color="auto"/>
              <w:bottom w:val="single" w:sz="4" w:space="0" w:color="auto"/>
              <w:right w:val="double" w:sz="6"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$1,328 </w:t>
            </w:r>
          </w:p>
        </w:tc>
      </w:tr>
      <w:tr w:rsidR="00AD6BE3" w:rsidRPr="00D50638" w:rsidTr="00966821">
        <w:trPr>
          <w:trHeight w:val="315"/>
        </w:trPr>
        <w:tc>
          <w:tcPr>
            <w:tcW w:w="3134" w:type="dxa"/>
            <w:tcBorders>
              <w:top w:val="nil"/>
              <w:left w:val="double" w:sz="6" w:space="0" w:color="auto"/>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rPr>
                <w:rFonts w:ascii="Times New Roman" w:hAnsi="Times New Roman"/>
                <w:color w:val="000000"/>
              </w:rPr>
            </w:pPr>
            <w:r w:rsidRPr="00D50638">
              <w:rPr>
                <w:rFonts w:ascii="Times New Roman" w:hAnsi="Times New Roman"/>
                <w:color w:val="000000"/>
              </w:rPr>
              <w:t>Pre-load Tracking Data</w:t>
            </w:r>
          </w:p>
        </w:tc>
        <w:tc>
          <w:tcPr>
            <w:tcW w:w="1163" w:type="dxa"/>
            <w:tcBorders>
              <w:top w:val="nil"/>
              <w:left w:val="nil"/>
              <w:bottom w:val="single" w:sz="4" w:space="0" w:color="auto"/>
              <w:right w:val="single" w:sz="4"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4</w:t>
            </w:r>
          </w:p>
        </w:tc>
        <w:tc>
          <w:tcPr>
            <w:tcW w:w="1120" w:type="dxa"/>
            <w:tcBorders>
              <w:top w:val="nil"/>
              <w:left w:val="nil"/>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w:t>
            </w:r>
          </w:p>
        </w:tc>
        <w:tc>
          <w:tcPr>
            <w:tcW w:w="1116" w:type="dxa"/>
            <w:tcBorders>
              <w:top w:val="nil"/>
              <w:left w:val="nil"/>
              <w:bottom w:val="single" w:sz="4"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4</w:t>
            </w:r>
          </w:p>
        </w:tc>
        <w:tc>
          <w:tcPr>
            <w:tcW w:w="1115" w:type="dxa"/>
            <w:tcBorders>
              <w:top w:val="nil"/>
              <w:left w:val="single" w:sz="8" w:space="0" w:color="auto"/>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$311 </w:t>
            </w:r>
          </w:p>
        </w:tc>
        <w:tc>
          <w:tcPr>
            <w:tcW w:w="1118" w:type="dxa"/>
            <w:tcBorders>
              <w:top w:val="nil"/>
              <w:left w:val="nil"/>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1</w:t>
            </w:r>
          </w:p>
        </w:tc>
        <w:tc>
          <w:tcPr>
            <w:tcW w:w="954" w:type="dxa"/>
            <w:tcBorders>
              <w:top w:val="nil"/>
              <w:left w:val="nil"/>
              <w:bottom w:val="single" w:sz="4"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4</w:t>
            </w:r>
          </w:p>
        </w:tc>
        <w:tc>
          <w:tcPr>
            <w:tcW w:w="1118" w:type="dxa"/>
            <w:tcBorders>
              <w:top w:val="nil"/>
              <w:left w:val="single" w:sz="8" w:space="0" w:color="auto"/>
              <w:bottom w:val="single" w:sz="4" w:space="0" w:color="auto"/>
              <w:right w:val="double" w:sz="6"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$311 </w:t>
            </w:r>
          </w:p>
        </w:tc>
      </w:tr>
      <w:tr w:rsidR="00AD6BE3" w:rsidRPr="00D50638" w:rsidTr="00966821">
        <w:trPr>
          <w:trHeight w:val="319"/>
        </w:trPr>
        <w:tc>
          <w:tcPr>
            <w:tcW w:w="3134" w:type="dxa"/>
            <w:tcBorders>
              <w:top w:val="nil"/>
              <w:left w:val="double" w:sz="6" w:space="0" w:color="auto"/>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rPr>
                <w:rFonts w:ascii="Times New Roman" w:hAnsi="Times New Roman"/>
                <w:color w:val="000000"/>
              </w:rPr>
            </w:pPr>
            <w:r w:rsidRPr="00D50638">
              <w:rPr>
                <w:rFonts w:ascii="Times New Roman" w:hAnsi="Times New Roman"/>
                <w:color w:val="000000"/>
              </w:rPr>
              <w:t>Receive/Review Submissions</w:t>
            </w:r>
          </w:p>
        </w:tc>
        <w:tc>
          <w:tcPr>
            <w:tcW w:w="1163" w:type="dxa"/>
            <w:tcBorders>
              <w:top w:val="nil"/>
              <w:left w:val="nil"/>
              <w:bottom w:val="single" w:sz="4" w:space="0" w:color="auto"/>
              <w:right w:val="single" w:sz="4"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w:t>
            </w:r>
          </w:p>
        </w:tc>
        <w:tc>
          <w:tcPr>
            <w:tcW w:w="1120" w:type="dxa"/>
            <w:tcBorders>
              <w:top w:val="nil"/>
              <w:left w:val="nil"/>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0.2</w:t>
            </w:r>
          </w:p>
        </w:tc>
        <w:tc>
          <w:tcPr>
            <w:tcW w:w="1116" w:type="dxa"/>
            <w:tcBorders>
              <w:top w:val="nil"/>
              <w:left w:val="nil"/>
              <w:bottom w:val="single" w:sz="4"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0.2</w:t>
            </w:r>
          </w:p>
        </w:tc>
        <w:tc>
          <w:tcPr>
            <w:tcW w:w="1115" w:type="dxa"/>
            <w:tcBorders>
              <w:top w:val="nil"/>
              <w:left w:val="single" w:sz="8" w:space="0" w:color="auto"/>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$9 </w:t>
            </w:r>
          </w:p>
        </w:tc>
        <w:tc>
          <w:tcPr>
            <w:tcW w:w="1118" w:type="dxa"/>
            <w:tcBorders>
              <w:top w:val="nil"/>
              <w:left w:val="nil"/>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1,744</w:t>
            </w:r>
          </w:p>
        </w:tc>
        <w:tc>
          <w:tcPr>
            <w:tcW w:w="954" w:type="dxa"/>
            <w:tcBorders>
              <w:top w:val="nil"/>
              <w:left w:val="nil"/>
              <w:bottom w:val="single" w:sz="4"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34</w:t>
            </w:r>
            <w:r>
              <w:rPr>
                <w:rFonts w:ascii="Times New Roman" w:hAnsi="Times New Roman"/>
                <w:color w:val="000000"/>
              </w:rPr>
              <w:t>9</w:t>
            </w:r>
          </w:p>
        </w:tc>
        <w:tc>
          <w:tcPr>
            <w:tcW w:w="1118" w:type="dxa"/>
            <w:tcBorders>
              <w:top w:val="nil"/>
              <w:left w:val="single" w:sz="8" w:space="0" w:color="auto"/>
              <w:bottom w:val="single" w:sz="4" w:space="0" w:color="auto"/>
              <w:right w:val="double" w:sz="6"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$15,364 </w:t>
            </w:r>
          </w:p>
        </w:tc>
      </w:tr>
      <w:tr w:rsidR="00AD6BE3" w:rsidRPr="00D50638" w:rsidTr="00966821">
        <w:trPr>
          <w:trHeight w:val="319"/>
        </w:trPr>
        <w:tc>
          <w:tcPr>
            <w:tcW w:w="3134" w:type="dxa"/>
            <w:tcBorders>
              <w:top w:val="nil"/>
              <w:left w:val="double" w:sz="6" w:space="0" w:color="auto"/>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rPr>
                <w:rFonts w:ascii="Times New Roman" w:hAnsi="Times New Roman"/>
                <w:color w:val="000000"/>
              </w:rPr>
            </w:pPr>
            <w:r w:rsidRPr="00D50638">
              <w:rPr>
                <w:rFonts w:ascii="Times New Roman" w:hAnsi="Times New Roman"/>
                <w:color w:val="000000"/>
              </w:rPr>
              <w:t>Enter Data into Tracking Sys.</w:t>
            </w:r>
          </w:p>
        </w:tc>
        <w:tc>
          <w:tcPr>
            <w:tcW w:w="1163" w:type="dxa"/>
            <w:tcBorders>
              <w:top w:val="nil"/>
              <w:left w:val="nil"/>
              <w:bottom w:val="single" w:sz="4" w:space="0" w:color="auto"/>
              <w:right w:val="single" w:sz="4"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w:t>
            </w:r>
          </w:p>
        </w:tc>
        <w:tc>
          <w:tcPr>
            <w:tcW w:w="1120" w:type="dxa"/>
            <w:tcBorders>
              <w:top w:val="nil"/>
              <w:left w:val="nil"/>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0.2</w:t>
            </w:r>
          </w:p>
        </w:tc>
        <w:tc>
          <w:tcPr>
            <w:tcW w:w="1116" w:type="dxa"/>
            <w:tcBorders>
              <w:top w:val="nil"/>
              <w:left w:val="nil"/>
              <w:bottom w:val="single" w:sz="4"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0.2</w:t>
            </w:r>
          </w:p>
        </w:tc>
        <w:tc>
          <w:tcPr>
            <w:tcW w:w="1115" w:type="dxa"/>
            <w:tcBorders>
              <w:top w:val="nil"/>
              <w:left w:val="single" w:sz="8" w:space="0" w:color="auto"/>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$9 </w:t>
            </w:r>
          </w:p>
        </w:tc>
        <w:tc>
          <w:tcPr>
            <w:tcW w:w="1118" w:type="dxa"/>
            <w:tcBorders>
              <w:top w:val="nil"/>
              <w:left w:val="nil"/>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1,744</w:t>
            </w:r>
          </w:p>
        </w:tc>
        <w:tc>
          <w:tcPr>
            <w:tcW w:w="954" w:type="dxa"/>
            <w:tcBorders>
              <w:top w:val="nil"/>
              <w:left w:val="nil"/>
              <w:bottom w:val="single" w:sz="4"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34</w:t>
            </w:r>
            <w:r>
              <w:rPr>
                <w:rFonts w:ascii="Times New Roman" w:hAnsi="Times New Roman"/>
                <w:color w:val="000000"/>
              </w:rPr>
              <w:t>9</w:t>
            </w:r>
          </w:p>
        </w:tc>
        <w:tc>
          <w:tcPr>
            <w:tcW w:w="1118" w:type="dxa"/>
            <w:tcBorders>
              <w:top w:val="nil"/>
              <w:left w:val="single" w:sz="8" w:space="0" w:color="auto"/>
              <w:bottom w:val="single" w:sz="4" w:space="0" w:color="auto"/>
              <w:right w:val="double" w:sz="6"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$15,364 </w:t>
            </w:r>
          </w:p>
        </w:tc>
      </w:tr>
      <w:tr w:rsidR="00AD6BE3" w:rsidRPr="00D50638" w:rsidTr="00966821">
        <w:trPr>
          <w:trHeight w:val="315"/>
        </w:trPr>
        <w:tc>
          <w:tcPr>
            <w:tcW w:w="3134" w:type="dxa"/>
            <w:tcBorders>
              <w:top w:val="nil"/>
              <w:left w:val="double" w:sz="6" w:space="0" w:color="auto"/>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rPr>
                <w:rFonts w:ascii="Times New Roman" w:hAnsi="Times New Roman"/>
                <w:color w:val="000000"/>
              </w:rPr>
            </w:pPr>
            <w:r w:rsidRPr="00D50638">
              <w:rPr>
                <w:rFonts w:ascii="Times New Roman" w:hAnsi="Times New Roman"/>
                <w:color w:val="000000"/>
              </w:rPr>
              <w:t>Reconcile Discrepancies</w:t>
            </w:r>
          </w:p>
        </w:tc>
        <w:tc>
          <w:tcPr>
            <w:tcW w:w="1163" w:type="dxa"/>
            <w:tcBorders>
              <w:top w:val="nil"/>
              <w:left w:val="nil"/>
              <w:bottom w:val="single" w:sz="4" w:space="0" w:color="auto"/>
              <w:right w:val="single" w:sz="4"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0.5</w:t>
            </w:r>
          </w:p>
        </w:tc>
        <w:tc>
          <w:tcPr>
            <w:tcW w:w="1120" w:type="dxa"/>
            <w:tcBorders>
              <w:top w:val="nil"/>
              <w:left w:val="nil"/>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w:t>
            </w:r>
          </w:p>
        </w:tc>
        <w:tc>
          <w:tcPr>
            <w:tcW w:w="1116" w:type="dxa"/>
            <w:tcBorders>
              <w:top w:val="nil"/>
              <w:left w:val="nil"/>
              <w:bottom w:val="single" w:sz="4"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0.5</w:t>
            </w:r>
          </w:p>
        </w:tc>
        <w:tc>
          <w:tcPr>
            <w:tcW w:w="1115" w:type="dxa"/>
            <w:tcBorders>
              <w:top w:val="nil"/>
              <w:left w:val="single" w:sz="8" w:space="0" w:color="auto"/>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$39 </w:t>
            </w:r>
          </w:p>
        </w:tc>
        <w:tc>
          <w:tcPr>
            <w:tcW w:w="1118" w:type="dxa"/>
            <w:tcBorders>
              <w:top w:val="nil"/>
              <w:left w:val="nil"/>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100</w:t>
            </w:r>
          </w:p>
        </w:tc>
        <w:tc>
          <w:tcPr>
            <w:tcW w:w="954" w:type="dxa"/>
            <w:tcBorders>
              <w:top w:val="nil"/>
              <w:left w:val="nil"/>
              <w:bottom w:val="single" w:sz="4"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50</w:t>
            </w:r>
          </w:p>
        </w:tc>
        <w:tc>
          <w:tcPr>
            <w:tcW w:w="1118" w:type="dxa"/>
            <w:tcBorders>
              <w:top w:val="nil"/>
              <w:left w:val="single" w:sz="8" w:space="0" w:color="auto"/>
              <w:bottom w:val="single" w:sz="4" w:space="0" w:color="auto"/>
              <w:right w:val="double" w:sz="6"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$3,892 </w:t>
            </w:r>
          </w:p>
        </w:tc>
      </w:tr>
      <w:tr w:rsidR="00AD6BE3" w:rsidRPr="00D50638" w:rsidTr="00966821">
        <w:trPr>
          <w:trHeight w:val="315"/>
        </w:trPr>
        <w:tc>
          <w:tcPr>
            <w:tcW w:w="3134" w:type="dxa"/>
            <w:tcBorders>
              <w:top w:val="nil"/>
              <w:left w:val="double" w:sz="6" w:space="0" w:color="auto"/>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rPr>
                <w:rFonts w:ascii="Times New Roman" w:hAnsi="Times New Roman"/>
                <w:color w:val="000000"/>
              </w:rPr>
            </w:pPr>
            <w:r w:rsidRPr="00D50638">
              <w:rPr>
                <w:rFonts w:ascii="Times New Roman" w:hAnsi="Times New Roman"/>
                <w:color w:val="000000"/>
              </w:rPr>
              <w:t>Respond to Questions</w:t>
            </w:r>
          </w:p>
        </w:tc>
        <w:tc>
          <w:tcPr>
            <w:tcW w:w="1163" w:type="dxa"/>
            <w:tcBorders>
              <w:top w:val="nil"/>
              <w:left w:val="nil"/>
              <w:bottom w:val="single" w:sz="4" w:space="0" w:color="auto"/>
              <w:right w:val="single" w:sz="4"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0.5</w:t>
            </w:r>
          </w:p>
        </w:tc>
        <w:tc>
          <w:tcPr>
            <w:tcW w:w="1120" w:type="dxa"/>
            <w:tcBorders>
              <w:top w:val="nil"/>
              <w:left w:val="nil"/>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w:t>
            </w:r>
          </w:p>
        </w:tc>
        <w:tc>
          <w:tcPr>
            <w:tcW w:w="1116" w:type="dxa"/>
            <w:tcBorders>
              <w:top w:val="nil"/>
              <w:left w:val="nil"/>
              <w:bottom w:val="single" w:sz="4"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0.5</w:t>
            </w:r>
          </w:p>
        </w:tc>
        <w:tc>
          <w:tcPr>
            <w:tcW w:w="1115" w:type="dxa"/>
            <w:tcBorders>
              <w:top w:val="nil"/>
              <w:left w:val="single" w:sz="8" w:space="0" w:color="auto"/>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$39 </w:t>
            </w:r>
          </w:p>
        </w:tc>
        <w:tc>
          <w:tcPr>
            <w:tcW w:w="1118" w:type="dxa"/>
            <w:tcBorders>
              <w:top w:val="nil"/>
              <w:left w:val="nil"/>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300</w:t>
            </w:r>
          </w:p>
        </w:tc>
        <w:tc>
          <w:tcPr>
            <w:tcW w:w="954" w:type="dxa"/>
            <w:tcBorders>
              <w:top w:val="nil"/>
              <w:left w:val="nil"/>
              <w:bottom w:val="single" w:sz="4"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150</w:t>
            </w:r>
          </w:p>
        </w:tc>
        <w:tc>
          <w:tcPr>
            <w:tcW w:w="1118" w:type="dxa"/>
            <w:tcBorders>
              <w:top w:val="nil"/>
              <w:left w:val="single" w:sz="8" w:space="0" w:color="auto"/>
              <w:bottom w:val="single" w:sz="4" w:space="0" w:color="auto"/>
              <w:right w:val="double" w:sz="6"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$11,677 </w:t>
            </w:r>
          </w:p>
        </w:tc>
      </w:tr>
      <w:tr w:rsidR="00AD6BE3" w:rsidRPr="00D50638" w:rsidTr="00966821">
        <w:trPr>
          <w:trHeight w:val="315"/>
        </w:trPr>
        <w:tc>
          <w:tcPr>
            <w:tcW w:w="3134" w:type="dxa"/>
            <w:tcBorders>
              <w:top w:val="nil"/>
              <w:left w:val="double" w:sz="6" w:space="0" w:color="auto"/>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rPr>
                <w:rFonts w:ascii="Times New Roman" w:hAnsi="Times New Roman"/>
                <w:color w:val="000000"/>
              </w:rPr>
            </w:pPr>
            <w:r w:rsidRPr="00D50638">
              <w:rPr>
                <w:rFonts w:ascii="Times New Roman" w:hAnsi="Times New Roman"/>
                <w:color w:val="000000"/>
              </w:rPr>
              <w:t>Verify Payment</w:t>
            </w:r>
          </w:p>
        </w:tc>
        <w:tc>
          <w:tcPr>
            <w:tcW w:w="1163" w:type="dxa"/>
            <w:tcBorders>
              <w:top w:val="nil"/>
              <w:left w:val="nil"/>
              <w:bottom w:val="single" w:sz="4" w:space="0" w:color="auto"/>
              <w:right w:val="single" w:sz="4"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0.2</w:t>
            </w:r>
          </w:p>
        </w:tc>
        <w:tc>
          <w:tcPr>
            <w:tcW w:w="1120" w:type="dxa"/>
            <w:tcBorders>
              <w:top w:val="nil"/>
              <w:left w:val="nil"/>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w:t>
            </w:r>
          </w:p>
        </w:tc>
        <w:tc>
          <w:tcPr>
            <w:tcW w:w="1116" w:type="dxa"/>
            <w:tcBorders>
              <w:top w:val="nil"/>
              <w:left w:val="nil"/>
              <w:bottom w:val="single" w:sz="4"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0.2</w:t>
            </w:r>
          </w:p>
        </w:tc>
        <w:tc>
          <w:tcPr>
            <w:tcW w:w="1115" w:type="dxa"/>
            <w:tcBorders>
              <w:top w:val="nil"/>
              <w:left w:val="single" w:sz="8" w:space="0" w:color="auto"/>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$16 </w:t>
            </w:r>
          </w:p>
        </w:tc>
        <w:tc>
          <w:tcPr>
            <w:tcW w:w="1118" w:type="dxa"/>
            <w:tcBorders>
              <w:top w:val="nil"/>
              <w:left w:val="nil"/>
              <w:bottom w:val="single" w:sz="4"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1,744</w:t>
            </w:r>
          </w:p>
        </w:tc>
        <w:tc>
          <w:tcPr>
            <w:tcW w:w="954" w:type="dxa"/>
            <w:tcBorders>
              <w:top w:val="nil"/>
              <w:left w:val="nil"/>
              <w:bottom w:val="single" w:sz="4"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34</w:t>
            </w:r>
            <w:r>
              <w:rPr>
                <w:rFonts w:ascii="Times New Roman" w:hAnsi="Times New Roman"/>
                <w:color w:val="000000"/>
              </w:rPr>
              <w:t>9</w:t>
            </w:r>
          </w:p>
        </w:tc>
        <w:tc>
          <w:tcPr>
            <w:tcW w:w="1118" w:type="dxa"/>
            <w:tcBorders>
              <w:top w:val="nil"/>
              <w:left w:val="single" w:sz="8" w:space="0" w:color="auto"/>
              <w:bottom w:val="single" w:sz="4" w:space="0" w:color="auto"/>
              <w:right w:val="double" w:sz="6"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$27,154 </w:t>
            </w:r>
          </w:p>
        </w:tc>
      </w:tr>
      <w:tr w:rsidR="00AD6BE3" w:rsidRPr="00D50638" w:rsidTr="00966821">
        <w:trPr>
          <w:trHeight w:val="330"/>
        </w:trPr>
        <w:tc>
          <w:tcPr>
            <w:tcW w:w="3134" w:type="dxa"/>
            <w:tcBorders>
              <w:top w:val="nil"/>
              <w:left w:val="double" w:sz="6" w:space="0" w:color="auto"/>
              <w:bottom w:val="single" w:sz="8" w:space="0" w:color="auto"/>
              <w:right w:val="single" w:sz="8" w:space="0" w:color="auto"/>
            </w:tcBorders>
            <w:shd w:val="clear" w:color="auto" w:fill="auto"/>
            <w:vAlign w:val="center"/>
            <w:hideMark/>
          </w:tcPr>
          <w:p w:rsidR="00AD6BE3" w:rsidRPr="00D50638" w:rsidRDefault="00AD6BE3" w:rsidP="00966821">
            <w:pPr>
              <w:widowControl/>
              <w:autoSpaceDE/>
              <w:autoSpaceDN/>
              <w:adjustRightInd/>
              <w:rPr>
                <w:rFonts w:ascii="Times New Roman" w:hAnsi="Times New Roman"/>
                <w:color w:val="000000"/>
              </w:rPr>
            </w:pPr>
            <w:r w:rsidRPr="00D50638">
              <w:rPr>
                <w:rFonts w:ascii="Times New Roman" w:hAnsi="Times New Roman"/>
                <w:color w:val="000000"/>
              </w:rPr>
              <w:t>File Documents</w:t>
            </w:r>
          </w:p>
        </w:tc>
        <w:tc>
          <w:tcPr>
            <w:tcW w:w="1163" w:type="dxa"/>
            <w:tcBorders>
              <w:top w:val="nil"/>
              <w:left w:val="nil"/>
              <w:bottom w:val="single" w:sz="8" w:space="0" w:color="auto"/>
              <w:right w:val="single" w:sz="4"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w:t>
            </w:r>
          </w:p>
        </w:tc>
        <w:tc>
          <w:tcPr>
            <w:tcW w:w="1120" w:type="dxa"/>
            <w:tcBorders>
              <w:top w:val="nil"/>
              <w:left w:val="nil"/>
              <w:bottom w:val="single" w:sz="8"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0.2</w:t>
            </w:r>
          </w:p>
        </w:tc>
        <w:tc>
          <w:tcPr>
            <w:tcW w:w="1116" w:type="dxa"/>
            <w:tcBorders>
              <w:top w:val="nil"/>
              <w:left w:val="nil"/>
              <w:bottom w:val="single" w:sz="8"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0.2</w:t>
            </w:r>
          </w:p>
        </w:tc>
        <w:tc>
          <w:tcPr>
            <w:tcW w:w="1115" w:type="dxa"/>
            <w:tcBorders>
              <w:top w:val="nil"/>
              <w:left w:val="single" w:sz="8" w:space="0" w:color="auto"/>
              <w:bottom w:val="single" w:sz="8"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$9 </w:t>
            </w:r>
          </w:p>
        </w:tc>
        <w:tc>
          <w:tcPr>
            <w:tcW w:w="1118" w:type="dxa"/>
            <w:tcBorders>
              <w:top w:val="nil"/>
              <w:left w:val="nil"/>
              <w:bottom w:val="single" w:sz="8"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1,744</w:t>
            </w:r>
          </w:p>
        </w:tc>
        <w:tc>
          <w:tcPr>
            <w:tcW w:w="954" w:type="dxa"/>
            <w:tcBorders>
              <w:top w:val="nil"/>
              <w:left w:val="nil"/>
              <w:bottom w:val="single" w:sz="8"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34</w:t>
            </w:r>
            <w:r>
              <w:rPr>
                <w:rFonts w:ascii="Times New Roman" w:hAnsi="Times New Roman"/>
                <w:color w:val="000000"/>
              </w:rPr>
              <w:t>9</w:t>
            </w:r>
          </w:p>
        </w:tc>
        <w:tc>
          <w:tcPr>
            <w:tcW w:w="1118" w:type="dxa"/>
            <w:tcBorders>
              <w:top w:val="single" w:sz="4" w:space="0" w:color="auto"/>
              <w:left w:val="single" w:sz="8" w:space="0" w:color="auto"/>
              <w:bottom w:val="single" w:sz="8" w:space="0" w:color="auto"/>
              <w:right w:val="double" w:sz="6"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$15,364 </w:t>
            </w:r>
          </w:p>
        </w:tc>
      </w:tr>
      <w:tr w:rsidR="00AD6BE3" w:rsidRPr="00D50638" w:rsidTr="00966821">
        <w:trPr>
          <w:trHeight w:val="330"/>
        </w:trPr>
        <w:tc>
          <w:tcPr>
            <w:tcW w:w="3134" w:type="dxa"/>
            <w:tcBorders>
              <w:top w:val="nil"/>
              <w:left w:val="double" w:sz="6" w:space="0" w:color="auto"/>
              <w:bottom w:val="double" w:sz="6" w:space="0" w:color="auto"/>
              <w:right w:val="single" w:sz="8" w:space="0" w:color="auto"/>
            </w:tcBorders>
            <w:shd w:val="clear" w:color="auto" w:fill="auto"/>
            <w:vAlign w:val="center"/>
            <w:hideMark/>
          </w:tcPr>
          <w:p w:rsidR="00AD6BE3" w:rsidRPr="00D50638" w:rsidRDefault="00AD6BE3" w:rsidP="00966821">
            <w:pPr>
              <w:widowControl/>
              <w:autoSpaceDE/>
              <w:autoSpaceDN/>
              <w:adjustRightInd/>
              <w:rPr>
                <w:rFonts w:ascii="Times New Roman" w:hAnsi="Times New Roman"/>
                <w:color w:val="000000"/>
              </w:rPr>
            </w:pPr>
            <w:r w:rsidRPr="00D50638">
              <w:rPr>
                <w:rFonts w:ascii="Times New Roman" w:hAnsi="Times New Roman"/>
                <w:color w:val="000000"/>
              </w:rPr>
              <w:t>TOTAL</w:t>
            </w:r>
          </w:p>
        </w:tc>
        <w:tc>
          <w:tcPr>
            <w:tcW w:w="1163" w:type="dxa"/>
            <w:tcBorders>
              <w:top w:val="nil"/>
              <w:left w:val="nil"/>
              <w:bottom w:val="double" w:sz="6" w:space="0" w:color="auto"/>
              <w:right w:val="single" w:sz="8" w:space="0" w:color="000000"/>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NA</w:t>
            </w:r>
          </w:p>
        </w:tc>
        <w:tc>
          <w:tcPr>
            <w:tcW w:w="1120" w:type="dxa"/>
            <w:tcBorders>
              <w:top w:val="nil"/>
              <w:left w:val="nil"/>
              <w:bottom w:val="double" w:sz="6"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NA</w:t>
            </w:r>
          </w:p>
        </w:tc>
        <w:tc>
          <w:tcPr>
            <w:tcW w:w="1116" w:type="dxa"/>
            <w:tcBorders>
              <w:top w:val="nil"/>
              <w:left w:val="nil"/>
              <w:bottom w:val="double" w:sz="6"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NA</w:t>
            </w:r>
          </w:p>
        </w:tc>
        <w:tc>
          <w:tcPr>
            <w:tcW w:w="1115" w:type="dxa"/>
            <w:tcBorders>
              <w:top w:val="nil"/>
              <w:left w:val="single" w:sz="8" w:space="0" w:color="auto"/>
              <w:bottom w:val="double" w:sz="6"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NA</w:t>
            </w:r>
          </w:p>
        </w:tc>
        <w:tc>
          <w:tcPr>
            <w:tcW w:w="1118" w:type="dxa"/>
            <w:tcBorders>
              <w:top w:val="nil"/>
              <w:left w:val="nil"/>
              <w:bottom w:val="double" w:sz="6" w:space="0" w:color="auto"/>
              <w:right w:val="single" w:sz="8"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NA</w:t>
            </w:r>
          </w:p>
        </w:tc>
        <w:tc>
          <w:tcPr>
            <w:tcW w:w="954" w:type="dxa"/>
            <w:tcBorders>
              <w:top w:val="nil"/>
              <w:left w:val="nil"/>
              <w:bottom w:val="double" w:sz="6" w:space="0" w:color="auto"/>
              <w:right w:val="nil"/>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Pr>
                <w:rFonts w:ascii="Times New Roman" w:hAnsi="Times New Roman"/>
                <w:color w:val="000000"/>
              </w:rPr>
              <w:t>1623</w:t>
            </w:r>
          </w:p>
        </w:tc>
        <w:tc>
          <w:tcPr>
            <w:tcW w:w="1118" w:type="dxa"/>
            <w:tcBorders>
              <w:top w:val="single" w:sz="8" w:space="0" w:color="auto"/>
              <w:left w:val="single" w:sz="8" w:space="0" w:color="auto"/>
              <w:bottom w:val="double" w:sz="6" w:space="0" w:color="auto"/>
              <w:right w:val="double" w:sz="6" w:space="0" w:color="auto"/>
            </w:tcBorders>
            <w:shd w:val="clear" w:color="auto" w:fill="auto"/>
            <w:vAlign w:val="center"/>
            <w:hideMark/>
          </w:tcPr>
          <w:p w:rsidR="00AD6BE3" w:rsidRPr="00D50638" w:rsidRDefault="00AD6BE3" w:rsidP="00966821">
            <w:pPr>
              <w:widowControl/>
              <w:autoSpaceDE/>
              <w:autoSpaceDN/>
              <w:adjustRightInd/>
              <w:jc w:val="center"/>
              <w:rPr>
                <w:rFonts w:ascii="Times New Roman" w:hAnsi="Times New Roman"/>
                <w:color w:val="000000"/>
              </w:rPr>
            </w:pPr>
            <w:r w:rsidRPr="00D50638">
              <w:rPr>
                <w:rFonts w:ascii="Times New Roman" w:hAnsi="Times New Roman"/>
                <w:color w:val="000000"/>
              </w:rPr>
              <w:t xml:space="preserve">$90,454 </w:t>
            </w:r>
          </w:p>
        </w:tc>
      </w:tr>
    </w:tbl>
    <w:p w:rsidR="00AD6BE3" w:rsidRDefault="00AD6BE3" w:rsidP="00AD6BE3">
      <w:pPr>
        <w:rPr>
          <w:rFonts w:ascii="Times New Roman" w:hAnsi="Times New Roman"/>
          <w:b/>
        </w:rPr>
      </w:pPr>
    </w:p>
    <w:p w:rsidR="006477CB" w:rsidRPr="00C24B65" w:rsidRDefault="006477CB" w:rsidP="006477CB">
      <w:pPr>
        <w:rPr>
          <w:rFonts w:ascii="Times New Roman" w:hAnsi="Times New Roman"/>
        </w:rPr>
      </w:pPr>
      <w:r>
        <w:rPr>
          <w:rFonts w:ascii="Times New Roman" w:hAnsi="Times New Roman"/>
          <w:b/>
          <w:bCs/>
        </w:rPr>
        <w:t>Pesticide Registration Fee Waivers</w:t>
      </w:r>
    </w:p>
    <w:p w:rsidR="006477CB" w:rsidRPr="00C24B65" w:rsidRDefault="006477CB" w:rsidP="006477CB">
      <w:pPr>
        <w:rPr>
          <w:rFonts w:ascii="Times New Roman" w:hAnsi="Times New Roman"/>
        </w:rPr>
      </w:pPr>
    </w:p>
    <w:p w:rsidR="006477CB" w:rsidRDefault="006477CB" w:rsidP="006477CB">
      <w:pPr>
        <w:ind w:firstLine="720"/>
        <w:rPr>
          <w:rFonts w:ascii="Times New Roman" w:hAnsi="Times New Roman"/>
        </w:rPr>
      </w:pPr>
      <w:r w:rsidRPr="00C24B65">
        <w:rPr>
          <w:rFonts w:ascii="Times New Roman" w:hAnsi="Times New Roman"/>
        </w:rPr>
        <w:t>The Agency’s burden consists of reviewing, evaluating, and notifying applicants of the Agency’s decision to grant or deny fee waiver requests; entering data into tracking systems; verifying fee payment; and storing/mainta</w:t>
      </w:r>
      <w:r>
        <w:rPr>
          <w:rFonts w:ascii="Times New Roman" w:hAnsi="Times New Roman"/>
        </w:rPr>
        <w:t>ining this information.  Table 8</w:t>
      </w:r>
      <w:r w:rsidRPr="00C24B65">
        <w:rPr>
          <w:rFonts w:ascii="Times New Roman" w:hAnsi="Times New Roman"/>
        </w:rPr>
        <w:t xml:space="preserve"> estimates EPA’s burden for performing these activities.</w:t>
      </w:r>
      <w:r w:rsidRPr="00C24B65">
        <w:rPr>
          <w:rFonts w:ascii="Times New Roman" w:hAnsi="Times New Roman"/>
          <w:vertAlign w:val="superscript"/>
        </w:rPr>
        <w:footnoteReference w:id="1"/>
      </w:r>
      <w:r w:rsidRPr="00C24B65">
        <w:rPr>
          <w:rFonts w:ascii="Times New Roman" w:hAnsi="Times New Roman"/>
        </w:rPr>
        <w:t xml:space="preserve">  </w:t>
      </w:r>
    </w:p>
    <w:p w:rsidR="006477CB" w:rsidRPr="00C24B65" w:rsidRDefault="006477CB" w:rsidP="006477CB">
      <w:pPr>
        <w:ind w:firstLine="720"/>
        <w:rPr>
          <w:rFonts w:ascii="Times New Roman" w:hAnsi="Times New Roman"/>
          <w:bCs/>
        </w:rPr>
      </w:pPr>
    </w:p>
    <w:p w:rsidR="006477CB" w:rsidRDefault="00B14A17" w:rsidP="006477CB">
      <w:pPr>
        <w:rPr>
          <w:rFonts w:ascii="Times New Roman" w:hAnsi="Times New Roman"/>
          <w:b/>
          <w:bCs/>
        </w:rPr>
      </w:pPr>
      <w:r>
        <w:rPr>
          <w:rFonts w:ascii="Times New Roman" w:hAnsi="Times New Roman"/>
          <w:b/>
          <w:bCs/>
        </w:rPr>
        <w:br w:type="page"/>
      </w:r>
      <w:proofErr w:type="gramStart"/>
      <w:r w:rsidR="006477CB">
        <w:rPr>
          <w:rFonts w:ascii="Times New Roman" w:hAnsi="Times New Roman"/>
          <w:b/>
          <w:bCs/>
        </w:rPr>
        <w:lastRenderedPageBreak/>
        <w:t>Table 8.</w:t>
      </w:r>
      <w:proofErr w:type="gramEnd"/>
      <w:r w:rsidR="006477CB" w:rsidRPr="00C24B65">
        <w:rPr>
          <w:rFonts w:ascii="Times New Roman" w:hAnsi="Times New Roman"/>
          <w:b/>
          <w:bCs/>
        </w:rPr>
        <w:t xml:space="preserve"> Annual Agency Burden and Cost Estimates </w:t>
      </w:r>
    </w:p>
    <w:tbl>
      <w:tblPr>
        <w:tblW w:w="8910" w:type="dxa"/>
        <w:tblInd w:w="85" w:type="dxa"/>
        <w:tblLook w:val="04A0"/>
      </w:tblPr>
      <w:tblGrid>
        <w:gridCol w:w="3000"/>
        <w:gridCol w:w="1120"/>
        <w:gridCol w:w="1230"/>
        <w:gridCol w:w="1120"/>
        <w:gridCol w:w="1220"/>
        <w:gridCol w:w="1220"/>
      </w:tblGrid>
      <w:tr w:rsidR="006477CB" w:rsidRPr="009708FF" w:rsidTr="009129FD">
        <w:trPr>
          <w:trHeight w:val="345"/>
        </w:trPr>
        <w:tc>
          <w:tcPr>
            <w:tcW w:w="3000" w:type="dxa"/>
            <w:vMerge w:val="restart"/>
            <w:tcBorders>
              <w:top w:val="double" w:sz="6" w:space="0" w:color="auto"/>
              <w:left w:val="double" w:sz="6" w:space="0" w:color="auto"/>
              <w:bottom w:val="single" w:sz="8" w:space="0" w:color="000000"/>
              <w:right w:val="single" w:sz="8"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b/>
                <w:bCs/>
              </w:rPr>
            </w:pPr>
            <w:r w:rsidRPr="009708FF">
              <w:rPr>
                <w:rFonts w:ascii="Times New Roman" w:hAnsi="Times New Roman"/>
                <w:b/>
                <w:bCs/>
              </w:rPr>
              <w:t>Collection Activities</w:t>
            </w:r>
          </w:p>
        </w:tc>
        <w:tc>
          <w:tcPr>
            <w:tcW w:w="3470" w:type="dxa"/>
            <w:gridSpan w:val="3"/>
            <w:tcBorders>
              <w:top w:val="double" w:sz="6" w:space="0" w:color="auto"/>
              <w:left w:val="nil"/>
              <w:bottom w:val="single" w:sz="8" w:space="0" w:color="auto"/>
              <w:right w:val="single" w:sz="8" w:space="0" w:color="000000"/>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b/>
                <w:bCs/>
              </w:rPr>
            </w:pPr>
            <w:r w:rsidRPr="009708FF">
              <w:rPr>
                <w:rFonts w:ascii="Times New Roman" w:hAnsi="Times New Roman"/>
                <w:b/>
                <w:bCs/>
              </w:rPr>
              <w:t>Burden Hours</w:t>
            </w:r>
          </w:p>
        </w:tc>
        <w:tc>
          <w:tcPr>
            <w:tcW w:w="2440" w:type="dxa"/>
            <w:gridSpan w:val="2"/>
            <w:tcBorders>
              <w:top w:val="double" w:sz="6" w:space="0" w:color="auto"/>
              <w:left w:val="nil"/>
              <w:bottom w:val="single" w:sz="8" w:space="0" w:color="auto"/>
              <w:right w:val="double" w:sz="6" w:space="0" w:color="000000"/>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b/>
                <w:bCs/>
              </w:rPr>
            </w:pPr>
            <w:r w:rsidRPr="009708FF">
              <w:rPr>
                <w:rFonts w:ascii="Times New Roman" w:hAnsi="Times New Roman"/>
                <w:b/>
                <w:bCs/>
              </w:rPr>
              <w:t>Total</w:t>
            </w:r>
          </w:p>
        </w:tc>
      </w:tr>
      <w:tr w:rsidR="006477CB" w:rsidRPr="009708FF" w:rsidTr="009129FD">
        <w:trPr>
          <w:trHeight w:val="315"/>
        </w:trPr>
        <w:tc>
          <w:tcPr>
            <w:tcW w:w="3000" w:type="dxa"/>
            <w:vMerge/>
            <w:tcBorders>
              <w:top w:val="double" w:sz="6" w:space="0" w:color="auto"/>
              <w:left w:val="double" w:sz="6" w:space="0" w:color="auto"/>
              <w:bottom w:val="single" w:sz="8" w:space="0" w:color="000000"/>
              <w:right w:val="single" w:sz="8" w:space="0" w:color="auto"/>
            </w:tcBorders>
            <w:vAlign w:val="center"/>
            <w:hideMark/>
          </w:tcPr>
          <w:p w:rsidR="006477CB" w:rsidRPr="009708FF" w:rsidRDefault="006477CB" w:rsidP="009129FD">
            <w:pPr>
              <w:widowControl/>
              <w:autoSpaceDE/>
              <w:autoSpaceDN/>
              <w:adjustRightInd/>
              <w:rPr>
                <w:rFonts w:ascii="Times New Roman" w:hAnsi="Times New Roman"/>
                <w:b/>
                <w:bCs/>
              </w:rPr>
            </w:pPr>
          </w:p>
        </w:tc>
        <w:tc>
          <w:tcPr>
            <w:tcW w:w="1120" w:type="dxa"/>
            <w:tcBorders>
              <w:top w:val="nil"/>
              <w:left w:val="nil"/>
              <w:bottom w:val="nil"/>
              <w:right w:val="single" w:sz="4"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Mgmt</w:t>
            </w:r>
          </w:p>
        </w:tc>
        <w:tc>
          <w:tcPr>
            <w:tcW w:w="1230" w:type="dxa"/>
            <w:tcBorders>
              <w:top w:val="nil"/>
              <w:left w:val="nil"/>
              <w:bottom w:val="nil"/>
              <w:right w:val="single" w:sz="4"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Technical</w:t>
            </w:r>
          </w:p>
        </w:tc>
        <w:tc>
          <w:tcPr>
            <w:tcW w:w="1120" w:type="dxa"/>
            <w:tcBorders>
              <w:top w:val="nil"/>
              <w:left w:val="nil"/>
              <w:bottom w:val="nil"/>
              <w:right w:val="single" w:sz="8"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Clerical</w:t>
            </w:r>
          </w:p>
        </w:tc>
        <w:tc>
          <w:tcPr>
            <w:tcW w:w="1220" w:type="dxa"/>
            <w:vMerge w:val="restart"/>
            <w:tcBorders>
              <w:top w:val="nil"/>
              <w:left w:val="single" w:sz="8" w:space="0" w:color="auto"/>
              <w:bottom w:val="single" w:sz="8" w:space="0" w:color="000000"/>
              <w:right w:val="single" w:sz="4"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Hours</w:t>
            </w:r>
          </w:p>
        </w:tc>
        <w:tc>
          <w:tcPr>
            <w:tcW w:w="1220" w:type="dxa"/>
            <w:vMerge w:val="restart"/>
            <w:tcBorders>
              <w:top w:val="nil"/>
              <w:left w:val="single" w:sz="4" w:space="0" w:color="auto"/>
              <w:bottom w:val="single" w:sz="8" w:space="0" w:color="000000"/>
              <w:right w:val="double" w:sz="6"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Costs</w:t>
            </w:r>
          </w:p>
        </w:tc>
      </w:tr>
      <w:tr w:rsidR="006477CB" w:rsidRPr="009708FF" w:rsidTr="009129FD">
        <w:trPr>
          <w:trHeight w:val="315"/>
        </w:trPr>
        <w:tc>
          <w:tcPr>
            <w:tcW w:w="3000" w:type="dxa"/>
            <w:vMerge/>
            <w:tcBorders>
              <w:top w:val="double" w:sz="6" w:space="0" w:color="auto"/>
              <w:left w:val="double" w:sz="6" w:space="0" w:color="auto"/>
              <w:bottom w:val="single" w:sz="8" w:space="0" w:color="000000"/>
              <w:right w:val="single" w:sz="8" w:space="0" w:color="auto"/>
            </w:tcBorders>
            <w:vAlign w:val="center"/>
            <w:hideMark/>
          </w:tcPr>
          <w:p w:rsidR="006477CB" w:rsidRPr="009708FF" w:rsidRDefault="006477CB" w:rsidP="009129FD">
            <w:pPr>
              <w:widowControl/>
              <w:autoSpaceDE/>
              <w:autoSpaceDN/>
              <w:adjustRightInd/>
              <w:rPr>
                <w:rFonts w:ascii="Times New Roman" w:hAnsi="Times New Roman"/>
                <w:b/>
                <w:bCs/>
              </w:rPr>
            </w:pPr>
          </w:p>
        </w:tc>
        <w:tc>
          <w:tcPr>
            <w:tcW w:w="1120" w:type="dxa"/>
            <w:tcBorders>
              <w:top w:val="single" w:sz="4" w:space="0" w:color="auto"/>
              <w:left w:val="nil"/>
              <w:bottom w:val="nil"/>
              <w:right w:val="single" w:sz="4"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 xml:space="preserve">$120.32 </w:t>
            </w:r>
          </w:p>
        </w:tc>
        <w:tc>
          <w:tcPr>
            <w:tcW w:w="1230" w:type="dxa"/>
            <w:tcBorders>
              <w:top w:val="single" w:sz="4" w:space="0" w:color="auto"/>
              <w:left w:val="nil"/>
              <w:bottom w:val="nil"/>
              <w:right w:val="single" w:sz="4"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 xml:space="preserve">$77.85 </w:t>
            </w:r>
          </w:p>
        </w:tc>
        <w:tc>
          <w:tcPr>
            <w:tcW w:w="1120" w:type="dxa"/>
            <w:tcBorders>
              <w:top w:val="single" w:sz="4" w:space="0" w:color="auto"/>
              <w:left w:val="nil"/>
              <w:bottom w:val="nil"/>
              <w:right w:val="single" w:sz="8"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 xml:space="preserve">$44.05 </w:t>
            </w:r>
          </w:p>
        </w:tc>
        <w:tc>
          <w:tcPr>
            <w:tcW w:w="1220" w:type="dxa"/>
            <w:vMerge/>
            <w:tcBorders>
              <w:top w:val="nil"/>
              <w:left w:val="single" w:sz="8" w:space="0" w:color="auto"/>
              <w:bottom w:val="single" w:sz="8" w:space="0" w:color="000000"/>
              <w:right w:val="single" w:sz="4" w:space="0" w:color="auto"/>
            </w:tcBorders>
            <w:vAlign w:val="center"/>
            <w:hideMark/>
          </w:tcPr>
          <w:p w:rsidR="006477CB" w:rsidRPr="009708FF" w:rsidRDefault="006477CB" w:rsidP="009129FD">
            <w:pPr>
              <w:widowControl/>
              <w:autoSpaceDE/>
              <w:autoSpaceDN/>
              <w:adjustRightInd/>
              <w:rPr>
                <w:rFonts w:ascii="Times New Roman" w:hAnsi="Times New Roman"/>
              </w:rPr>
            </w:pPr>
          </w:p>
        </w:tc>
        <w:tc>
          <w:tcPr>
            <w:tcW w:w="1220" w:type="dxa"/>
            <w:vMerge/>
            <w:tcBorders>
              <w:top w:val="nil"/>
              <w:left w:val="single" w:sz="4" w:space="0" w:color="auto"/>
              <w:bottom w:val="single" w:sz="8" w:space="0" w:color="000000"/>
              <w:right w:val="double" w:sz="6" w:space="0" w:color="auto"/>
            </w:tcBorders>
            <w:vAlign w:val="center"/>
            <w:hideMark/>
          </w:tcPr>
          <w:p w:rsidR="006477CB" w:rsidRPr="009708FF" w:rsidRDefault="006477CB" w:rsidP="009129FD">
            <w:pPr>
              <w:widowControl/>
              <w:autoSpaceDE/>
              <w:autoSpaceDN/>
              <w:adjustRightInd/>
              <w:rPr>
                <w:rFonts w:ascii="Times New Roman" w:hAnsi="Times New Roman"/>
              </w:rPr>
            </w:pPr>
          </w:p>
        </w:tc>
      </w:tr>
      <w:tr w:rsidR="006477CB" w:rsidRPr="009708FF" w:rsidTr="009129FD">
        <w:trPr>
          <w:trHeight w:val="330"/>
        </w:trPr>
        <w:tc>
          <w:tcPr>
            <w:tcW w:w="3000" w:type="dxa"/>
            <w:vMerge/>
            <w:tcBorders>
              <w:top w:val="double" w:sz="6" w:space="0" w:color="auto"/>
              <w:left w:val="double" w:sz="6" w:space="0" w:color="auto"/>
              <w:bottom w:val="single" w:sz="8" w:space="0" w:color="000000"/>
              <w:right w:val="single" w:sz="8" w:space="0" w:color="auto"/>
            </w:tcBorders>
            <w:vAlign w:val="center"/>
            <w:hideMark/>
          </w:tcPr>
          <w:p w:rsidR="006477CB" w:rsidRPr="009708FF" w:rsidRDefault="006477CB" w:rsidP="009129FD">
            <w:pPr>
              <w:widowControl/>
              <w:autoSpaceDE/>
              <w:autoSpaceDN/>
              <w:adjustRightInd/>
              <w:rPr>
                <w:rFonts w:ascii="Times New Roman" w:hAnsi="Times New Roman"/>
                <w:b/>
                <w:bCs/>
              </w:rPr>
            </w:pPr>
          </w:p>
        </w:tc>
        <w:tc>
          <w:tcPr>
            <w:tcW w:w="1120" w:type="dxa"/>
            <w:tcBorders>
              <w:top w:val="nil"/>
              <w:left w:val="nil"/>
              <w:bottom w:val="single" w:sz="8" w:space="0" w:color="auto"/>
              <w:right w:val="single" w:sz="4" w:space="0" w:color="auto"/>
            </w:tcBorders>
            <w:shd w:val="clear" w:color="auto" w:fill="auto"/>
            <w:noWrap/>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per hour</w:t>
            </w:r>
          </w:p>
        </w:tc>
        <w:tc>
          <w:tcPr>
            <w:tcW w:w="1230" w:type="dxa"/>
            <w:tcBorders>
              <w:top w:val="nil"/>
              <w:left w:val="nil"/>
              <w:bottom w:val="single" w:sz="8" w:space="0" w:color="auto"/>
              <w:right w:val="single" w:sz="4" w:space="0" w:color="auto"/>
            </w:tcBorders>
            <w:shd w:val="clear" w:color="auto" w:fill="auto"/>
            <w:noWrap/>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per hour</w:t>
            </w:r>
          </w:p>
        </w:tc>
        <w:tc>
          <w:tcPr>
            <w:tcW w:w="1120" w:type="dxa"/>
            <w:tcBorders>
              <w:top w:val="nil"/>
              <w:left w:val="nil"/>
              <w:bottom w:val="single" w:sz="8" w:space="0" w:color="auto"/>
              <w:right w:val="single" w:sz="8" w:space="0" w:color="auto"/>
            </w:tcBorders>
            <w:shd w:val="clear" w:color="auto" w:fill="auto"/>
            <w:noWrap/>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per hour</w:t>
            </w:r>
          </w:p>
        </w:tc>
        <w:tc>
          <w:tcPr>
            <w:tcW w:w="1220" w:type="dxa"/>
            <w:vMerge/>
            <w:tcBorders>
              <w:top w:val="nil"/>
              <w:left w:val="single" w:sz="8" w:space="0" w:color="auto"/>
              <w:bottom w:val="single" w:sz="8" w:space="0" w:color="000000"/>
              <w:right w:val="single" w:sz="4" w:space="0" w:color="auto"/>
            </w:tcBorders>
            <w:vAlign w:val="center"/>
            <w:hideMark/>
          </w:tcPr>
          <w:p w:rsidR="006477CB" w:rsidRPr="009708FF" w:rsidRDefault="006477CB" w:rsidP="009129FD">
            <w:pPr>
              <w:widowControl/>
              <w:autoSpaceDE/>
              <w:autoSpaceDN/>
              <w:adjustRightInd/>
              <w:rPr>
                <w:rFonts w:ascii="Times New Roman" w:hAnsi="Times New Roman"/>
              </w:rPr>
            </w:pPr>
          </w:p>
        </w:tc>
        <w:tc>
          <w:tcPr>
            <w:tcW w:w="1220" w:type="dxa"/>
            <w:vMerge/>
            <w:tcBorders>
              <w:top w:val="nil"/>
              <w:left w:val="single" w:sz="4" w:space="0" w:color="auto"/>
              <w:bottom w:val="single" w:sz="8" w:space="0" w:color="000000"/>
              <w:right w:val="double" w:sz="6" w:space="0" w:color="auto"/>
            </w:tcBorders>
            <w:vAlign w:val="center"/>
            <w:hideMark/>
          </w:tcPr>
          <w:p w:rsidR="006477CB" w:rsidRPr="009708FF" w:rsidRDefault="006477CB" w:rsidP="009129FD">
            <w:pPr>
              <w:widowControl/>
              <w:autoSpaceDE/>
              <w:autoSpaceDN/>
              <w:adjustRightInd/>
              <w:rPr>
                <w:rFonts w:ascii="Times New Roman" w:hAnsi="Times New Roman"/>
              </w:rPr>
            </w:pPr>
          </w:p>
        </w:tc>
      </w:tr>
      <w:tr w:rsidR="006477CB" w:rsidRPr="009708FF" w:rsidTr="009129FD">
        <w:trPr>
          <w:trHeight w:val="945"/>
        </w:trPr>
        <w:tc>
          <w:tcPr>
            <w:tcW w:w="3000" w:type="dxa"/>
            <w:tcBorders>
              <w:top w:val="nil"/>
              <w:left w:val="double" w:sz="6" w:space="0" w:color="auto"/>
              <w:bottom w:val="nil"/>
              <w:right w:val="nil"/>
            </w:tcBorders>
            <w:shd w:val="clear" w:color="auto" w:fill="auto"/>
            <w:vAlign w:val="center"/>
            <w:hideMark/>
          </w:tcPr>
          <w:p w:rsidR="006477CB" w:rsidRPr="009708FF" w:rsidRDefault="006477CB" w:rsidP="009129FD">
            <w:pPr>
              <w:widowControl/>
              <w:autoSpaceDE/>
              <w:autoSpaceDN/>
              <w:adjustRightInd/>
              <w:rPr>
                <w:rFonts w:ascii="Times New Roman" w:hAnsi="Times New Roman"/>
                <w:color w:val="000000"/>
              </w:rPr>
            </w:pPr>
            <w:r w:rsidRPr="009708FF">
              <w:rPr>
                <w:rFonts w:ascii="Times New Roman" w:hAnsi="Times New Roman"/>
                <w:color w:val="000000"/>
              </w:rPr>
              <w:t>Review submitted waiver request and notify requestor of decision</w:t>
            </w:r>
          </w:p>
        </w:tc>
        <w:tc>
          <w:tcPr>
            <w:tcW w:w="1120" w:type="dxa"/>
            <w:tcBorders>
              <w:top w:val="nil"/>
              <w:left w:val="single" w:sz="8" w:space="0" w:color="auto"/>
              <w:bottom w:val="nil"/>
              <w:right w:val="single" w:sz="8" w:space="0" w:color="000000"/>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color w:val="000000"/>
              </w:rPr>
            </w:pPr>
            <w:r w:rsidRPr="009708FF">
              <w:rPr>
                <w:rFonts w:ascii="Times New Roman" w:hAnsi="Times New Roman"/>
                <w:color w:val="000000"/>
              </w:rPr>
              <w:t>1</w:t>
            </w:r>
          </w:p>
        </w:tc>
        <w:tc>
          <w:tcPr>
            <w:tcW w:w="1230" w:type="dxa"/>
            <w:tcBorders>
              <w:top w:val="nil"/>
              <w:left w:val="nil"/>
              <w:bottom w:val="nil"/>
              <w:right w:val="single" w:sz="8" w:space="0" w:color="000000"/>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color w:val="000000"/>
              </w:rPr>
            </w:pPr>
            <w:r w:rsidRPr="009708FF">
              <w:rPr>
                <w:rFonts w:ascii="Times New Roman" w:hAnsi="Times New Roman"/>
                <w:color w:val="000000"/>
              </w:rPr>
              <w:t>20</w:t>
            </w:r>
          </w:p>
        </w:tc>
        <w:tc>
          <w:tcPr>
            <w:tcW w:w="1120" w:type="dxa"/>
            <w:tcBorders>
              <w:top w:val="nil"/>
              <w:left w:val="nil"/>
              <w:bottom w:val="nil"/>
              <w:right w:val="single" w:sz="8"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color w:val="000000"/>
              </w:rPr>
            </w:pPr>
            <w:r w:rsidRPr="009708FF">
              <w:rPr>
                <w:rFonts w:ascii="Times New Roman" w:hAnsi="Times New Roman"/>
                <w:color w:val="000000"/>
              </w:rPr>
              <w:t>2</w:t>
            </w:r>
          </w:p>
        </w:tc>
        <w:tc>
          <w:tcPr>
            <w:tcW w:w="1220" w:type="dxa"/>
            <w:tcBorders>
              <w:top w:val="nil"/>
              <w:left w:val="nil"/>
              <w:bottom w:val="nil"/>
              <w:right w:val="single" w:sz="8" w:space="0" w:color="000000"/>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color w:val="000000"/>
              </w:rPr>
            </w:pPr>
            <w:r w:rsidRPr="009708FF">
              <w:rPr>
                <w:rFonts w:ascii="Times New Roman" w:hAnsi="Times New Roman"/>
                <w:color w:val="000000"/>
              </w:rPr>
              <w:t>23</w:t>
            </w:r>
          </w:p>
        </w:tc>
        <w:tc>
          <w:tcPr>
            <w:tcW w:w="1220" w:type="dxa"/>
            <w:tcBorders>
              <w:top w:val="nil"/>
              <w:left w:val="single" w:sz="4" w:space="0" w:color="auto"/>
              <w:bottom w:val="nil"/>
              <w:right w:val="double" w:sz="6"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 xml:space="preserve">$1,765 </w:t>
            </w:r>
          </w:p>
        </w:tc>
      </w:tr>
      <w:tr w:rsidR="006477CB" w:rsidRPr="009708FF" w:rsidTr="009129FD">
        <w:trPr>
          <w:trHeight w:val="630"/>
        </w:trPr>
        <w:tc>
          <w:tcPr>
            <w:tcW w:w="3000" w:type="dxa"/>
            <w:tcBorders>
              <w:top w:val="single" w:sz="4" w:space="0" w:color="auto"/>
              <w:left w:val="double" w:sz="6" w:space="0" w:color="auto"/>
              <w:bottom w:val="single" w:sz="4" w:space="0" w:color="auto"/>
              <w:right w:val="nil"/>
            </w:tcBorders>
            <w:shd w:val="clear" w:color="auto" w:fill="auto"/>
            <w:vAlign w:val="center"/>
            <w:hideMark/>
          </w:tcPr>
          <w:p w:rsidR="006477CB" w:rsidRPr="009708FF" w:rsidRDefault="006477CB" w:rsidP="009129FD">
            <w:pPr>
              <w:widowControl/>
              <w:autoSpaceDE/>
              <w:autoSpaceDN/>
              <w:adjustRightInd/>
              <w:rPr>
                <w:rFonts w:ascii="Times New Roman" w:hAnsi="Times New Roman"/>
                <w:color w:val="000000"/>
              </w:rPr>
            </w:pPr>
            <w:r w:rsidRPr="009708FF">
              <w:rPr>
                <w:rFonts w:ascii="Times New Roman" w:hAnsi="Times New Roman"/>
                <w:color w:val="000000"/>
              </w:rPr>
              <w:t>Enter data into tracking systems</w:t>
            </w:r>
          </w:p>
        </w:tc>
        <w:tc>
          <w:tcPr>
            <w:tcW w:w="112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color w:val="000000"/>
              </w:rPr>
            </w:pPr>
            <w:r w:rsidRPr="009708FF">
              <w:rPr>
                <w:rFonts w:ascii="Times New Roman" w:hAnsi="Times New Roman"/>
                <w:color w:val="000000"/>
              </w:rPr>
              <w:t>0</w:t>
            </w:r>
          </w:p>
        </w:tc>
        <w:tc>
          <w:tcPr>
            <w:tcW w:w="1230" w:type="dxa"/>
            <w:tcBorders>
              <w:top w:val="single" w:sz="4" w:space="0" w:color="auto"/>
              <w:left w:val="nil"/>
              <w:bottom w:val="single" w:sz="4" w:space="0" w:color="auto"/>
              <w:right w:val="single" w:sz="8" w:space="0" w:color="000000"/>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color w:val="000000"/>
              </w:rPr>
            </w:pPr>
            <w:r w:rsidRPr="009708FF">
              <w:rPr>
                <w:rFonts w:ascii="Times New Roman" w:hAnsi="Times New Roman"/>
                <w:color w:val="000000"/>
              </w:rPr>
              <w:t>0</w:t>
            </w:r>
          </w:p>
        </w:tc>
        <w:tc>
          <w:tcPr>
            <w:tcW w:w="1120" w:type="dxa"/>
            <w:tcBorders>
              <w:top w:val="single" w:sz="4" w:space="0" w:color="auto"/>
              <w:left w:val="nil"/>
              <w:bottom w:val="single" w:sz="4" w:space="0" w:color="auto"/>
              <w:right w:val="single" w:sz="8"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color w:val="000000"/>
              </w:rPr>
            </w:pPr>
            <w:r w:rsidRPr="009708FF">
              <w:rPr>
                <w:rFonts w:ascii="Times New Roman" w:hAnsi="Times New Roman"/>
                <w:color w:val="000000"/>
              </w:rPr>
              <w:t>0.5</w:t>
            </w:r>
          </w:p>
        </w:tc>
        <w:tc>
          <w:tcPr>
            <w:tcW w:w="1220" w:type="dxa"/>
            <w:tcBorders>
              <w:top w:val="single" w:sz="4" w:space="0" w:color="auto"/>
              <w:left w:val="nil"/>
              <w:bottom w:val="single" w:sz="4" w:space="0" w:color="auto"/>
              <w:right w:val="single" w:sz="8" w:space="0" w:color="000000"/>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color w:val="000000"/>
              </w:rPr>
            </w:pPr>
            <w:r w:rsidRPr="009708FF">
              <w:rPr>
                <w:rFonts w:ascii="Times New Roman" w:hAnsi="Times New Roman"/>
                <w:color w:val="000000"/>
              </w:rPr>
              <w:t>0.5</w:t>
            </w:r>
          </w:p>
        </w:tc>
        <w:tc>
          <w:tcPr>
            <w:tcW w:w="1220" w:type="dxa"/>
            <w:tcBorders>
              <w:top w:val="single" w:sz="4" w:space="0" w:color="auto"/>
              <w:left w:val="single" w:sz="4" w:space="0" w:color="auto"/>
              <w:bottom w:val="single" w:sz="4" w:space="0" w:color="auto"/>
              <w:right w:val="double" w:sz="6"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 xml:space="preserve">$22 </w:t>
            </w:r>
          </w:p>
        </w:tc>
      </w:tr>
      <w:tr w:rsidR="006477CB" w:rsidRPr="009708FF" w:rsidTr="009129FD">
        <w:trPr>
          <w:trHeight w:val="315"/>
        </w:trPr>
        <w:tc>
          <w:tcPr>
            <w:tcW w:w="3000" w:type="dxa"/>
            <w:tcBorders>
              <w:top w:val="nil"/>
              <w:left w:val="double" w:sz="6" w:space="0" w:color="auto"/>
              <w:bottom w:val="single" w:sz="4" w:space="0" w:color="auto"/>
              <w:right w:val="nil"/>
            </w:tcBorders>
            <w:shd w:val="clear" w:color="auto" w:fill="auto"/>
            <w:vAlign w:val="center"/>
            <w:hideMark/>
          </w:tcPr>
          <w:p w:rsidR="006477CB" w:rsidRPr="009708FF" w:rsidRDefault="006477CB" w:rsidP="009129FD">
            <w:pPr>
              <w:widowControl/>
              <w:autoSpaceDE/>
              <w:autoSpaceDN/>
              <w:adjustRightInd/>
              <w:rPr>
                <w:rFonts w:ascii="Times New Roman" w:hAnsi="Times New Roman"/>
                <w:color w:val="000000"/>
              </w:rPr>
            </w:pPr>
            <w:r w:rsidRPr="009708FF">
              <w:rPr>
                <w:rFonts w:ascii="Times New Roman" w:hAnsi="Times New Roman"/>
                <w:color w:val="000000"/>
              </w:rPr>
              <w:t>Verify payment</w:t>
            </w:r>
          </w:p>
        </w:tc>
        <w:tc>
          <w:tcPr>
            <w:tcW w:w="1120" w:type="dxa"/>
            <w:tcBorders>
              <w:top w:val="nil"/>
              <w:left w:val="single" w:sz="8" w:space="0" w:color="auto"/>
              <w:bottom w:val="single" w:sz="4" w:space="0" w:color="auto"/>
              <w:right w:val="single" w:sz="8" w:space="0" w:color="000000"/>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color w:val="000000"/>
              </w:rPr>
            </w:pPr>
            <w:r w:rsidRPr="009708FF">
              <w:rPr>
                <w:rFonts w:ascii="Times New Roman" w:hAnsi="Times New Roman"/>
                <w:color w:val="000000"/>
              </w:rPr>
              <w:t>0</w:t>
            </w:r>
          </w:p>
        </w:tc>
        <w:tc>
          <w:tcPr>
            <w:tcW w:w="1230" w:type="dxa"/>
            <w:tcBorders>
              <w:top w:val="nil"/>
              <w:left w:val="nil"/>
              <w:bottom w:val="single" w:sz="4" w:space="0" w:color="auto"/>
              <w:right w:val="single" w:sz="8" w:space="0" w:color="000000"/>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color w:val="000000"/>
              </w:rPr>
            </w:pPr>
            <w:r w:rsidRPr="009708FF">
              <w:rPr>
                <w:rFonts w:ascii="Times New Roman" w:hAnsi="Times New Roman"/>
                <w:color w:val="000000"/>
              </w:rPr>
              <w:t>0</w:t>
            </w:r>
          </w:p>
        </w:tc>
        <w:tc>
          <w:tcPr>
            <w:tcW w:w="1120" w:type="dxa"/>
            <w:tcBorders>
              <w:top w:val="nil"/>
              <w:left w:val="nil"/>
              <w:bottom w:val="single" w:sz="4" w:space="0" w:color="auto"/>
              <w:right w:val="single" w:sz="8"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color w:val="000000"/>
              </w:rPr>
            </w:pPr>
            <w:r w:rsidRPr="009708FF">
              <w:rPr>
                <w:rFonts w:ascii="Times New Roman" w:hAnsi="Times New Roman"/>
                <w:color w:val="000000"/>
              </w:rPr>
              <w:t>0.5</w:t>
            </w:r>
          </w:p>
        </w:tc>
        <w:tc>
          <w:tcPr>
            <w:tcW w:w="1220" w:type="dxa"/>
            <w:tcBorders>
              <w:top w:val="nil"/>
              <w:left w:val="nil"/>
              <w:bottom w:val="single" w:sz="4" w:space="0" w:color="auto"/>
              <w:right w:val="single" w:sz="8" w:space="0" w:color="000000"/>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color w:val="000000"/>
              </w:rPr>
            </w:pPr>
            <w:r w:rsidRPr="009708FF">
              <w:rPr>
                <w:rFonts w:ascii="Times New Roman" w:hAnsi="Times New Roman"/>
                <w:color w:val="000000"/>
              </w:rPr>
              <w:t>0.5</w:t>
            </w:r>
          </w:p>
        </w:tc>
        <w:tc>
          <w:tcPr>
            <w:tcW w:w="1220" w:type="dxa"/>
            <w:tcBorders>
              <w:top w:val="nil"/>
              <w:left w:val="single" w:sz="4" w:space="0" w:color="auto"/>
              <w:bottom w:val="single" w:sz="4" w:space="0" w:color="auto"/>
              <w:right w:val="double" w:sz="6"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 xml:space="preserve">$22 </w:t>
            </w:r>
          </w:p>
        </w:tc>
      </w:tr>
      <w:tr w:rsidR="006477CB" w:rsidRPr="009708FF" w:rsidTr="009129FD">
        <w:trPr>
          <w:trHeight w:val="630"/>
        </w:trPr>
        <w:tc>
          <w:tcPr>
            <w:tcW w:w="3000" w:type="dxa"/>
            <w:tcBorders>
              <w:top w:val="nil"/>
              <w:left w:val="double" w:sz="6" w:space="0" w:color="auto"/>
              <w:bottom w:val="single" w:sz="4" w:space="0" w:color="auto"/>
              <w:right w:val="nil"/>
            </w:tcBorders>
            <w:shd w:val="clear" w:color="auto" w:fill="auto"/>
            <w:vAlign w:val="center"/>
            <w:hideMark/>
          </w:tcPr>
          <w:p w:rsidR="006477CB" w:rsidRPr="009708FF" w:rsidRDefault="006477CB" w:rsidP="009129FD">
            <w:pPr>
              <w:widowControl/>
              <w:autoSpaceDE/>
              <w:autoSpaceDN/>
              <w:adjustRightInd/>
              <w:rPr>
                <w:rFonts w:ascii="Times New Roman" w:hAnsi="Times New Roman"/>
                <w:color w:val="000000"/>
              </w:rPr>
            </w:pPr>
            <w:r w:rsidRPr="009708FF">
              <w:rPr>
                <w:rFonts w:ascii="Times New Roman" w:hAnsi="Times New Roman"/>
                <w:color w:val="000000"/>
              </w:rPr>
              <w:t>Store/maintain/submit information</w:t>
            </w:r>
          </w:p>
        </w:tc>
        <w:tc>
          <w:tcPr>
            <w:tcW w:w="1120" w:type="dxa"/>
            <w:tcBorders>
              <w:top w:val="nil"/>
              <w:left w:val="single" w:sz="8" w:space="0" w:color="auto"/>
              <w:bottom w:val="single" w:sz="4" w:space="0" w:color="auto"/>
              <w:right w:val="single" w:sz="8" w:space="0" w:color="000000"/>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color w:val="000000"/>
              </w:rPr>
            </w:pPr>
            <w:r w:rsidRPr="009708FF">
              <w:rPr>
                <w:rFonts w:ascii="Times New Roman" w:hAnsi="Times New Roman"/>
                <w:color w:val="000000"/>
              </w:rPr>
              <w:t>0</w:t>
            </w:r>
          </w:p>
        </w:tc>
        <w:tc>
          <w:tcPr>
            <w:tcW w:w="1230" w:type="dxa"/>
            <w:tcBorders>
              <w:top w:val="nil"/>
              <w:left w:val="nil"/>
              <w:bottom w:val="single" w:sz="4" w:space="0" w:color="auto"/>
              <w:right w:val="single" w:sz="8" w:space="0" w:color="000000"/>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color w:val="000000"/>
              </w:rPr>
            </w:pPr>
            <w:r w:rsidRPr="009708FF">
              <w:rPr>
                <w:rFonts w:ascii="Times New Roman" w:hAnsi="Times New Roman"/>
                <w:color w:val="000000"/>
              </w:rPr>
              <w:t>0</w:t>
            </w:r>
          </w:p>
        </w:tc>
        <w:tc>
          <w:tcPr>
            <w:tcW w:w="1120" w:type="dxa"/>
            <w:tcBorders>
              <w:top w:val="nil"/>
              <w:left w:val="nil"/>
              <w:bottom w:val="single" w:sz="4" w:space="0" w:color="auto"/>
              <w:right w:val="single" w:sz="8"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color w:val="000000"/>
              </w:rPr>
            </w:pPr>
            <w:r w:rsidRPr="009708FF">
              <w:rPr>
                <w:rFonts w:ascii="Times New Roman" w:hAnsi="Times New Roman"/>
                <w:color w:val="000000"/>
              </w:rPr>
              <w:t>1</w:t>
            </w:r>
          </w:p>
        </w:tc>
        <w:tc>
          <w:tcPr>
            <w:tcW w:w="1220" w:type="dxa"/>
            <w:tcBorders>
              <w:top w:val="nil"/>
              <w:left w:val="nil"/>
              <w:bottom w:val="single" w:sz="4" w:space="0" w:color="auto"/>
              <w:right w:val="single" w:sz="8" w:space="0" w:color="000000"/>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color w:val="000000"/>
              </w:rPr>
            </w:pPr>
            <w:r w:rsidRPr="009708FF">
              <w:rPr>
                <w:rFonts w:ascii="Times New Roman" w:hAnsi="Times New Roman"/>
                <w:color w:val="000000"/>
              </w:rPr>
              <w:t>1</w:t>
            </w:r>
          </w:p>
        </w:tc>
        <w:tc>
          <w:tcPr>
            <w:tcW w:w="1220" w:type="dxa"/>
            <w:tcBorders>
              <w:top w:val="nil"/>
              <w:left w:val="single" w:sz="4" w:space="0" w:color="auto"/>
              <w:bottom w:val="single" w:sz="4" w:space="0" w:color="auto"/>
              <w:right w:val="double" w:sz="6"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 xml:space="preserve">$44 </w:t>
            </w:r>
          </w:p>
        </w:tc>
      </w:tr>
      <w:tr w:rsidR="006477CB" w:rsidRPr="009708FF" w:rsidTr="009129FD">
        <w:trPr>
          <w:trHeight w:val="330"/>
        </w:trPr>
        <w:tc>
          <w:tcPr>
            <w:tcW w:w="3000" w:type="dxa"/>
            <w:tcBorders>
              <w:top w:val="single" w:sz="4" w:space="0" w:color="auto"/>
              <w:left w:val="double" w:sz="6" w:space="0" w:color="auto"/>
              <w:bottom w:val="single" w:sz="12" w:space="0" w:color="auto"/>
              <w:right w:val="single" w:sz="8" w:space="0" w:color="auto"/>
            </w:tcBorders>
            <w:shd w:val="clear" w:color="auto" w:fill="auto"/>
            <w:vAlign w:val="center"/>
            <w:hideMark/>
          </w:tcPr>
          <w:p w:rsidR="006477CB" w:rsidRPr="009708FF" w:rsidRDefault="006477CB" w:rsidP="009129FD">
            <w:pPr>
              <w:widowControl/>
              <w:autoSpaceDE/>
              <w:autoSpaceDN/>
              <w:adjustRightInd/>
              <w:rPr>
                <w:rFonts w:ascii="Times New Roman" w:hAnsi="Times New Roman"/>
                <w:b/>
                <w:bCs/>
              </w:rPr>
            </w:pPr>
            <w:r w:rsidRPr="009708FF">
              <w:rPr>
                <w:rFonts w:ascii="Times New Roman" w:hAnsi="Times New Roman"/>
                <w:b/>
                <w:bCs/>
              </w:rPr>
              <w:t>TOTAL</w:t>
            </w:r>
          </w:p>
        </w:tc>
        <w:tc>
          <w:tcPr>
            <w:tcW w:w="1120" w:type="dxa"/>
            <w:tcBorders>
              <w:top w:val="single" w:sz="4" w:space="0" w:color="auto"/>
              <w:left w:val="nil"/>
              <w:bottom w:val="single" w:sz="12" w:space="0" w:color="auto"/>
              <w:right w:val="single" w:sz="4"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1</w:t>
            </w:r>
          </w:p>
        </w:tc>
        <w:tc>
          <w:tcPr>
            <w:tcW w:w="1230" w:type="dxa"/>
            <w:tcBorders>
              <w:top w:val="single" w:sz="4" w:space="0" w:color="auto"/>
              <w:left w:val="nil"/>
              <w:bottom w:val="single" w:sz="12" w:space="0" w:color="auto"/>
              <w:right w:val="single" w:sz="4"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20</w:t>
            </w:r>
          </w:p>
        </w:tc>
        <w:tc>
          <w:tcPr>
            <w:tcW w:w="1120" w:type="dxa"/>
            <w:tcBorders>
              <w:top w:val="single" w:sz="4" w:space="0" w:color="auto"/>
              <w:left w:val="nil"/>
              <w:bottom w:val="single" w:sz="12" w:space="0" w:color="auto"/>
              <w:right w:val="single" w:sz="8"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4</w:t>
            </w:r>
          </w:p>
        </w:tc>
        <w:tc>
          <w:tcPr>
            <w:tcW w:w="1220" w:type="dxa"/>
            <w:tcBorders>
              <w:top w:val="single" w:sz="4" w:space="0" w:color="auto"/>
              <w:left w:val="nil"/>
              <w:bottom w:val="single" w:sz="12" w:space="0" w:color="auto"/>
              <w:right w:val="single" w:sz="8"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25</w:t>
            </w:r>
          </w:p>
        </w:tc>
        <w:tc>
          <w:tcPr>
            <w:tcW w:w="1220" w:type="dxa"/>
            <w:tcBorders>
              <w:top w:val="single" w:sz="4" w:space="0" w:color="auto"/>
              <w:left w:val="nil"/>
              <w:bottom w:val="single" w:sz="12" w:space="0" w:color="auto"/>
              <w:right w:val="double" w:sz="6" w:space="0" w:color="auto"/>
            </w:tcBorders>
            <w:shd w:val="clear" w:color="auto" w:fill="auto"/>
            <w:vAlign w:val="center"/>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 xml:space="preserve">$1,854 </w:t>
            </w:r>
          </w:p>
        </w:tc>
      </w:tr>
      <w:tr w:rsidR="006477CB" w:rsidRPr="009708FF" w:rsidTr="009129FD">
        <w:trPr>
          <w:trHeight w:val="960"/>
        </w:trPr>
        <w:tc>
          <w:tcPr>
            <w:tcW w:w="3000" w:type="dxa"/>
            <w:tcBorders>
              <w:top w:val="single" w:sz="12" w:space="0" w:color="auto"/>
              <w:left w:val="double" w:sz="6" w:space="0" w:color="auto"/>
              <w:bottom w:val="single" w:sz="8" w:space="0" w:color="auto"/>
              <w:right w:val="single" w:sz="8" w:space="0" w:color="auto"/>
            </w:tcBorders>
            <w:shd w:val="clear" w:color="auto" w:fill="auto"/>
            <w:noWrap/>
            <w:vAlign w:val="center"/>
            <w:hideMark/>
          </w:tcPr>
          <w:p w:rsidR="006477CB" w:rsidRPr="009708FF" w:rsidRDefault="006477CB" w:rsidP="009129FD">
            <w:pPr>
              <w:widowControl/>
              <w:autoSpaceDE/>
              <w:autoSpaceDN/>
              <w:adjustRightInd/>
              <w:jc w:val="center"/>
              <w:rPr>
                <w:rFonts w:ascii="Times New Roman" w:hAnsi="Times New Roman"/>
                <w:b/>
                <w:bCs/>
              </w:rPr>
            </w:pPr>
            <w:r w:rsidRPr="009708FF">
              <w:rPr>
                <w:rFonts w:ascii="Times New Roman" w:hAnsi="Times New Roman"/>
                <w:b/>
                <w:bCs/>
              </w:rPr>
              <w:t xml:space="preserve">Annual Costs </w:t>
            </w:r>
          </w:p>
        </w:tc>
        <w:tc>
          <w:tcPr>
            <w:tcW w:w="1120" w:type="dxa"/>
            <w:tcBorders>
              <w:top w:val="single" w:sz="12" w:space="0" w:color="auto"/>
              <w:left w:val="nil"/>
              <w:bottom w:val="single" w:sz="8" w:space="0" w:color="auto"/>
              <w:right w:val="single" w:sz="4" w:space="0" w:color="auto"/>
            </w:tcBorders>
            <w:shd w:val="clear" w:color="auto" w:fill="auto"/>
            <w:vAlign w:val="bottom"/>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Hours per response</w:t>
            </w:r>
          </w:p>
        </w:tc>
        <w:tc>
          <w:tcPr>
            <w:tcW w:w="1230" w:type="dxa"/>
            <w:tcBorders>
              <w:top w:val="single" w:sz="12" w:space="0" w:color="auto"/>
              <w:left w:val="nil"/>
              <w:bottom w:val="single" w:sz="8" w:space="0" w:color="auto"/>
              <w:right w:val="single" w:sz="4" w:space="0" w:color="auto"/>
            </w:tcBorders>
            <w:shd w:val="clear" w:color="auto" w:fill="auto"/>
            <w:vAlign w:val="bottom"/>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x  Responses per year</w:t>
            </w:r>
          </w:p>
        </w:tc>
        <w:tc>
          <w:tcPr>
            <w:tcW w:w="1120" w:type="dxa"/>
            <w:tcBorders>
              <w:top w:val="single" w:sz="12" w:space="0" w:color="auto"/>
              <w:left w:val="nil"/>
              <w:bottom w:val="single" w:sz="8" w:space="0" w:color="auto"/>
              <w:right w:val="single" w:sz="8" w:space="0" w:color="auto"/>
            </w:tcBorders>
            <w:shd w:val="clear" w:color="auto" w:fill="auto"/>
            <w:vAlign w:val="bottom"/>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 xml:space="preserve">=  Hours </w:t>
            </w:r>
            <w:r w:rsidRPr="009708FF">
              <w:rPr>
                <w:rFonts w:ascii="Times New Roman" w:hAnsi="Times New Roman"/>
              </w:rPr>
              <w:br/>
              <w:t>per year</w:t>
            </w:r>
          </w:p>
        </w:tc>
        <w:tc>
          <w:tcPr>
            <w:tcW w:w="1220" w:type="dxa"/>
            <w:tcBorders>
              <w:top w:val="single" w:sz="12" w:space="0" w:color="auto"/>
              <w:left w:val="nil"/>
              <w:bottom w:val="single" w:sz="8" w:space="0" w:color="auto"/>
              <w:right w:val="single" w:sz="4" w:space="0" w:color="auto"/>
            </w:tcBorders>
            <w:shd w:val="clear" w:color="auto" w:fill="auto"/>
            <w:vAlign w:val="bottom"/>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 xml:space="preserve">x  Wage </w:t>
            </w:r>
            <w:r w:rsidRPr="009708FF">
              <w:rPr>
                <w:rFonts w:ascii="Times New Roman" w:hAnsi="Times New Roman"/>
              </w:rPr>
              <w:br/>
              <w:t>per hour</w:t>
            </w:r>
          </w:p>
        </w:tc>
        <w:tc>
          <w:tcPr>
            <w:tcW w:w="1220" w:type="dxa"/>
            <w:tcBorders>
              <w:top w:val="single" w:sz="12" w:space="0" w:color="auto"/>
              <w:left w:val="nil"/>
              <w:bottom w:val="single" w:sz="8" w:space="0" w:color="auto"/>
              <w:right w:val="double" w:sz="6" w:space="0" w:color="auto"/>
            </w:tcBorders>
            <w:shd w:val="clear" w:color="auto" w:fill="auto"/>
            <w:vAlign w:val="bottom"/>
            <w:hideMark/>
          </w:tcPr>
          <w:p w:rsidR="006477CB" w:rsidRPr="009708FF" w:rsidRDefault="006477CB" w:rsidP="009129FD">
            <w:pPr>
              <w:widowControl/>
              <w:autoSpaceDE/>
              <w:autoSpaceDN/>
              <w:adjustRightInd/>
              <w:jc w:val="center"/>
              <w:rPr>
                <w:rFonts w:ascii="Times New Roman" w:hAnsi="Times New Roman"/>
              </w:rPr>
            </w:pPr>
            <w:r w:rsidRPr="009708FF">
              <w:rPr>
                <w:rFonts w:ascii="Times New Roman" w:hAnsi="Times New Roman"/>
              </w:rPr>
              <w:t xml:space="preserve">=  Costs </w:t>
            </w:r>
            <w:r w:rsidRPr="009708FF">
              <w:rPr>
                <w:rFonts w:ascii="Times New Roman" w:hAnsi="Times New Roman"/>
              </w:rPr>
              <w:br/>
              <w:t>per year</w:t>
            </w:r>
          </w:p>
        </w:tc>
      </w:tr>
      <w:tr w:rsidR="006477CB" w:rsidRPr="009708FF" w:rsidTr="009129FD">
        <w:trPr>
          <w:trHeight w:val="315"/>
        </w:trPr>
        <w:tc>
          <w:tcPr>
            <w:tcW w:w="3000" w:type="dxa"/>
            <w:tcBorders>
              <w:top w:val="nil"/>
              <w:left w:val="double" w:sz="6" w:space="0" w:color="auto"/>
              <w:bottom w:val="single" w:sz="4" w:space="0" w:color="auto"/>
              <w:right w:val="nil"/>
            </w:tcBorders>
            <w:shd w:val="clear" w:color="auto" w:fill="auto"/>
            <w:noWrap/>
            <w:vAlign w:val="bottom"/>
            <w:hideMark/>
          </w:tcPr>
          <w:p w:rsidR="006477CB" w:rsidRPr="009708FF" w:rsidRDefault="006477CB" w:rsidP="009129FD">
            <w:pPr>
              <w:widowControl/>
              <w:autoSpaceDE/>
              <w:autoSpaceDN/>
              <w:adjustRightInd/>
              <w:rPr>
                <w:rFonts w:ascii="Times New Roman" w:hAnsi="Times New Roman"/>
              </w:rPr>
            </w:pPr>
            <w:r w:rsidRPr="009708FF">
              <w:rPr>
                <w:rFonts w:ascii="Times New Roman" w:hAnsi="Times New Roman"/>
              </w:rPr>
              <w:t>Management:</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1</w:t>
            </w:r>
          </w:p>
        </w:tc>
        <w:tc>
          <w:tcPr>
            <w:tcW w:w="1230" w:type="dxa"/>
            <w:tcBorders>
              <w:top w:val="nil"/>
              <w:left w:val="nil"/>
              <w:bottom w:val="single" w:sz="4" w:space="0" w:color="auto"/>
              <w:right w:val="single" w:sz="4"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307</w:t>
            </w:r>
          </w:p>
        </w:tc>
        <w:tc>
          <w:tcPr>
            <w:tcW w:w="1120" w:type="dxa"/>
            <w:tcBorders>
              <w:top w:val="nil"/>
              <w:left w:val="nil"/>
              <w:bottom w:val="single" w:sz="4" w:space="0" w:color="auto"/>
              <w:right w:val="single" w:sz="8"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307</w:t>
            </w:r>
          </w:p>
        </w:tc>
        <w:tc>
          <w:tcPr>
            <w:tcW w:w="1220" w:type="dxa"/>
            <w:tcBorders>
              <w:top w:val="nil"/>
              <w:left w:val="nil"/>
              <w:bottom w:val="single" w:sz="4" w:space="0" w:color="auto"/>
              <w:right w:val="single" w:sz="4"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 xml:space="preserve">$120.32 </w:t>
            </w:r>
          </w:p>
        </w:tc>
        <w:tc>
          <w:tcPr>
            <w:tcW w:w="1220" w:type="dxa"/>
            <w:tcBorders>
              <w:top w:val="nil"/>
              <w:left w:val="nil"/>
              <w:bottom w:val="single" w:sz="4" w:space="0" w:color="auto"/>
              <w:right w:val="double" w:sz="6"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 xml:space="preserve">$36,938 </w:t>
            </w:r>
          </w:p>
        </w:tc>
      </w:tr>
      <w:tr w:rsidR="006477CB" w:rsidRPr="009708FF" w:rsidTr="009129FD">
        <w:trPr>
          <w:trHeight w:val="315"/>
        </w:trPr>
        <w:tc>
          <w:tcPr>
            <w:tcW w:w="3000" w:type="dxa"/>
            <w:tcBorders>
              <w:top w:val="nil"/>
              <w:left w:val="double" w:sz="6" w:space="0" w:color="auto"/>
              <w:bottom w:val="single" w:sz="4" w:space="0" w:color="auto"/>
              <w:right w:val="nil"/>
            </w:tcBorders>
            <w:shd w:val="clear" w:color="auto" w:fill="auto"/>
            <w:noWrap/>
            <w:vAlign w:val="bottom"/>
            <w:hideMark/>
          </w:tcPr>
          <w:p w:rsidR="006477CB" w:rsidRPr="009708FF" w:rsidRDefault="006477CB" w:rsidP="009129FD">
            <w:pPr>
              <w:widowControl/>
              <w:autoSpaceDE/>
              <w:autoSpaceDN/>
              <w:adjustRightInd/>
              <w:rPr>
                <w:rFonts w:ascii="Times New Roman" w:hAnsi="Times New Roman"/>
              </w:rPr>
            </w:pPr>
            <w:r w:rsidRPr="009708FF">
              <w:rPr>
                <w:rFonts w:ascii="Times New Roman" w:hAnsi="Times New Roman"/>
              </w:rPr>
              <w:t>Technical:</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20</w:t>
            </w:r>
          </w:p>
        </w:tc>
        <w:tc>
          <w:tcPr>
            <w:tcW w:w="1230" w:type="dxa"/>
            <w:tcBorders>
              <w:top w:val="nil"/>
              <w:left w:val="nil"/>
              <w:bottom w:val="single" w:sz="4" w:space="0" w:color="auto"/>
              <w:right w:val="single" w:sz="4"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307</w:t>
            </w:r>
          </w:p>
        </w:tc>
        <w:tc>
          <w:tcPr>
            <w:tcW w:w="1120" w:type="dxa"/>
            <w:tcBorders>
              <w:top w:val="nil"/>
              <w:left w:val="nil"/>
              <w:bottom w:val="single" w:sz="4" w:space="0" w:color="auto"/>
              <w:right w:val="single" w:sz="8"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6,140</w:t>
            </w:r>
          </w:p>
        </w:tc>
        <w:tc>
          <w:tcPr>
            <w:tcW w:w="1220" w:type="dxa"/>
            <w:tcBorders>
              <w:top w:val="nil"/>
              <w:left w:val="nil"/>
              <w:bottom w:val="single" w:sz="4" w:space="0" w:color="auto"/>
              <w:right w:val="single" w:sz="4"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 xml:space="preserve">$77.85 </w:t>
            </w:r>
          </w:p>
        </w:tc>
        <w:tc>
          <w:tcPr>
            <w:tcW w:w="1220" w:type="dxa"/>
            <w:tcBorders>
              <w:top w:val="nil"/>
              <w:left w:val="nil"/>
              <w:bottom w:val="single" w:sz="4" w:space="0" w:color="auto"/>
              <w:right w:val="double" w:sz="6"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 xml:space="preserve">$477,999 </w:t>
            </w:r>
          </w:p>
        </w:tc>
      </w:tr>
      <w:tr w:rsidR="006477CB" w:rsidRPr="009708FF" w:rsidTr="009129FD">
        <w:trPr>
          <w:trHeight w:val="330"/>
        </w:trPr>
        <w:tc>
          <w:tcPr>
            <w:tcW w:w="3000" w:type="dxa"/>
            <w:tcBorders>
              <w:top w:val="nil"/>
              <w:left w:val="double" w:sz="6" w:space="0" w:color="auto"/>
              <w:bottom w:val="nil"/>
              <w:right w:val="nil"/>
            </w:tcBorders>
            <w:shd w:val="clear" w:color="auto" w:fill="auto"/>
            <w:noWrap/>
            <w:vAlign w:val="bottom"/>
            <w:hideMark/>
          </w:tcPr>
          <w:p w:rsidR="006477CB" w:rsidRPr="009708FF" w:rsidRDefault="006477CB" w:rsidP="009129FD">
            <w:pPr>
              <w:widowControl/>
              <w:autoSpaceDE/>
              <w:autoSpaceDN/>
              <w:adjustRightInd/>
              <w:rPr>
                <w:rFonts w:ascii="Times New Roman" w:hAnsi="Times New Roman"/>
              </w:rPr>
            </w:pPr>
            <w:r w:rsidRPr="009708FF">
              <w:rPr>
                <w:rFonts w:ascii="Times New Roman" w:hAnsi="Times New Roman"/>
              </w:rPr>
              <w:t>Clerical:</w:t>
            </w:r>
          </w:p>
        </w:tc>
        <w:tc>
          <w:tcPr>
            <w:tcW w:w="1120" w:type="dxa"/>
            <w:tcBorders>
              <w:top w:val="nil"/>
              <w:left w:val="single" w:sz="8" w:space="0" w:color="auto"/>
              <w:bottom w:val="nil"/>
              <w:right w:val="single" w:sz="4"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4</w:t>
            </w:r>
          </w:p>
        </w:tc>
        <w:tc>
          <w:tcPr>
            <w:tcW w:w="1230" w:type="dxa"/>
            <w:tcBorders>
              <w:top w:val="nil"/>
              <w:left w:val="nil"/>
              <w:bottom w:val="nil"/>
              <w:right w:val="single" w:sz="4"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307</w:t>
            </w:r>
          </w:p>
        </w:tc>
        <w:tc>
          <w:tcPr>
            <w:tcW w:w="1120" w:type="dxa"/>
            <w:tcBorders>
              <w:top w:val="nil"/>
              <w:left w:val="nil"/>
              <w:bottom w:val="nil"/>
              <w:right w:val="single" w:sz="8"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1,228</w:t>
            </w:r>
          </w:p>
        </w:tc>
        <w:tc>
          <w:tcPr>
            <w:tcW w:w="1220" w:type="dxa"/>
            <w:tcBorders>
              <w:top w:val="nil"/>
              <w:left w:val="nil"/>
              <w:bottom w:val="nil"/>
              <w:right w:val="single" w:sz="4"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 xml:space="preserve">$44.05 </w:t>
            </w:r>
          </w:p>
        </w:tc>
        <w:tc>
          <w:tcPr>
            <w:tcW w:w="1220" w:type="dxa"/>
            <w:tcBorders>
              <w:top w:val="nil"/>
              <w:left w:val="nil"/>
              <w:bottom w:val="nil"/>
              <w:right w:val="double" w:sz="6"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 xml:space="preserve">$54,090 </w:t>
            </w:r>
          </w:p>
        </w:tc>
      </w:tr>
      <w:tr w:rsidR="006477CB" w:rsidRPr="009708FF" w:rsidTr="009129FD">
        <w:trPr>
          <w:trHeight w:val="330"/>
        </w:trPr>
        <w:tc>
          <w:tcPr>
            <w:tcW w:w="3000" w:type="dxa"/>
            <w:tcBorders>
              <w:top w:val="single" w:sz="8" w:space="0" w:color="auto"/>
              <w:left w:val="double" w:sz="6" w:space="0" w:color="auto"/>
              <w:bottom w:val="double" w:sz="6" w:space="0" w:color="auto"/>
              <w:right w:val="nil"/>
            </w:tcBorders>
            <w:shd w:val="clear" w:color="auto" w:fill="auto"/>
            <w:noWrap/>
            <w:vAlign w:val="bottom"/>
            <w:hideMark/>
          </w:tcPr>
          <w:p w:rsidR="006477CB" w:rsidRPr="009708FF" w:rsidRDefault="006477CB" w:rsidP="009129FD">
            <w:pPr>
              <w:widowControl/>
              <w:autoSpaceDE/>
              <w:autoSpaceDN/>
              <w:adjustRightInd/>
              <w:ind w:firstLineChars="200" w:firstLine="480"/>
              <w:rPr>
                <w:rFonts w:ascii="Times New Roman" w:hAnsi="Times New Roman"/>
              </w:rPr>
            </w:pPr>
            <w:r w:rsidRPr="009708FF">
              <w:rPr>
                <w:rFonts w:ascii="Times New Roman" w:hAnsi="Times New Roman"/>
              </w:rPr>
              <w:t xml:space="preserve">            Total</w:t>
            </w:r>
          </w:p>
        </w:tc>
        <w:tc>
          <w:tcPr>
            <w:tcW w:w="1120"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25</w:t>
            </w:r>
          </w:p>
        </w:tc>
        <w:tc>
          <w:tcPr>
            <w:tcW w:w="1230" w:type="dxa"/>
            <w:tcBorders>
              <w:top w:val="single" w:sz="8" w:space="0" w:color="auto"/>
              <w:left w:val="nil"/>
              <w:bottom w:val="double" w:sz="6" w:space="0" w:color="auto"/>
              <w:right w:val="single" w:sz="4"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307</w:t>
            </w:r>
          </w:p>
        </w:tc>
        <w:tc>
          <w:tcPr>
            <w:tcW w:w="1120" w:type="dxa"/>
            <w:tcBorders>
              <w:top w:val="single" w:sz="8" w:space="0" w:color="auto"/>
              <w:left w:val="nil"/>
              <w:bottom w:val="double" w:sz="6" w:space="0" w:color="auto"/>
              <w:right w:val="single" w:sz="8"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7,675</w:t>
            </w:r>
          </w:p>
        </w:tc>
        <w:tc>
          <w:tcPr>
            <w:tcW w:w="1220" w:type="dxa"/>
            <w:tcBorders>
              <w:top w:val="single" w:sz="8" w:space="0" w:color="auto"/>
              <w:left w:val="nil"/>
              <w:bottom w:val="double" w:sz="6" w:space="0" w:color="auto"/>
              <w:right w:val="single" w:sz="4"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 </w:t>
            </w:r>
          </w:p>
        </w:tc>
        <w:tc>
          <w:tcPr>
            <w:tcW w:w="1220" w:type="dxa"/>
            <w:tcBorders>
              <w:top w:val="single" w:sz="8" w:space="0" w:color="auto"/>
              <w:left w:val="nil"/>
              <w:bottom w:val="double" w:sz="6" w:space="0" w:color="auto"/>
              <w:right w:val="double" w:sz="6" w:space="0" w:color="auto"/>
            </w:tcBorders>
            <w:shd w:val="clear" w:color="auto" w:fill="auto"/>
            <w:noWrap/>
            <w:vAlign w:val="bottom"/>
            <w:hideMark/>
          </w:tcPr>
          <w:p w:rsidR="006477CB" w:rsidRPr="008C5823" w:rsidRDefault="006477CB" w:rsidP="009129FD">
            <w:pPr>
              <w:jc w:val="center"/>
              <w:rPr>
                <w:rFonts w:ascii="Times New Roman" w:hAnsi="Times New Roman"/>
              </w:rPr>
            </w:pPr>
            <w:r w:rsidRPr="008C5823">
              <w:rPr>
                <w:rFonts w:ascii="Times New Roman" w:hAnsi="Times New Roman"/>
              </w:rPr>
              <w:t xml:space="preserve">$569,027 </w:t>
            </w:r>
          </w:p>
        </w:tc>
      </w:tr>
    </w:tbl>
    <w:p w:rsidR="006477CB" w:rsidRDefault="006477CB" w:rsidP="006477CB">
      <w:pPr>
        <w:rPr>
          <w:rFonts w:ascii="Times New Roman" w:hAnsi="Times New Roman"/>
          <w:b/>
          <w:bCs/>
        </w:rPr>
      </w:pPr>
    </w:p>
    <w:p w:rsidR="006477CB" w:rsidRDefault="006477CB" w:rsidP="006477CB">
      <w:pPr>
        <w:rPr>
          <w:rFonts w:ascii="Times New Roman" w:hAnsi="Times New Roman"/>
          <w:b/>
        </w:rPr>
      </w:pPr>
    </w:p>
    <w:p w:rsidR="006477CB" w:rsidRPr="00C75D3C" w:rsidRDefault="006477CB" w:rsidP="006477CB">
      <w:pPr>
        <w:rPr>
          <w:rFonts w:ascii="Times New Roman" w:hAnsi="Times New Roman"/>
          <w:b/>
        </w:rPr>
      </w:pPr>
      <w:r w:rsidRPr="00C75D3C">
        <w:rPr>
          <w:rFonts w:ascii="Times New Roman" w:hAnsi="Times New Roman"/>
          <w:b/>
        </w:rPr>
        <w:t>6(d)</w:t>
      </w:r>
      <w:r>
        <w:rPr>
          <w:rFonts w:ascii="Times New Roman" w:hAnsi="Times New Roman"/>
          <w:b/>
        </w:rPr>
        <w:t xml:space="preserve"> </w:t>
      </w:r>
      <w:r w:rsidRPr="00C75D3C">
        <w:rPr>
          <w:rFonts w:ascii="Times New Roman" w:hAnsi="Times New Roman"/>
          <w:b/>
        </w:rPr>
        <w:t>Bottom Line Burden Hours and Cost Tables</w:t>
      </w:r>
    </w:p>
    <w:p w:rsidR="006477CB" w:rsidRPr="00C75D3C" w:rsidRDefault="006477CB" w:rsidP="006477CB">
      <w:pPr>
        <w:rPr>
          <w:rFonts w:ascii="Times New Roman" w:hAnsi="Times New Roman"/>
        </w:rPr>
      </w:pPr>
    </w:p>
    <w:p w:rsidR="006477CB" w:rsidRPr="00C75D3C" w:rsidRDefault="006477CB" w:rsidP="006477CB">
      <w:pPr>
        <w:rPr>
          <w:rFonts w:ascii="Times New Roman" w:hAnsi="Times New Roman"/>
          <w:b/>
          <w:bCs/>
        </w:rPr>
      </w:pPr>
      <w:proofErr w:type="gramStart"/>
      <w:r>
        <w:rPr>
          <w:rFonts w:ascii="Times New Roman" w:hAnsi="Times New Roman"/>
          <w:b/>
          <w:bCs/>
        </w:rPr>
        <w:t>Table 9</w:t>
      </w:r>
      <w:r w:rsidRPr="00C75D3C">
        <w:rPr>
          <w:rFonts w:ascii="Times New Roman" w:hAnsi="Times New Roman"/>
          <w:b/>
          <w:bCs/>
        </w:rPr>
        <w:t>.</w:t>
      </w:r>
      <w:proofErr w:type="gramEnd"/>
      <w:r w:rsidRPr="00C75D3C">
        <w:rPr>
          <w:rFonts w:ascii="Times New Roman" w:hAnsi="Times New Roman"/>
          <w:b/>
          <w:bCs/>
        </w:rPr>
        <w:t xml:space="preserve"> Total Annual Respondent and Agency Burden and Costs</w:t>
      </w:r>
      <w:r>
        <w:rPr>
          <w:rFonts w:ascii="Times New Roman" w:hAnsi="Times New Roman"/>
          <w:b/>
          <w:bCs/>
        </w:rPr>
        <w:t xml:space="preserve"> </w:t>
      </w:r>
      <w:r>
        <w:rPr>
          <w:rFonts w:ascii="Times New Roman" w:hAnsi="Times New Roman"/>
          <w:b/>
        </w:rPr>
        <w:t>for Pesticide Product Registration</w:t>
      </w:r>
      <w:r w:rsidRPr="004B60C7">
        <w:rPr>
          <w:rFonts w:ascii="Times New Roman" w:hAnsi="Times New Roman"/>
          <w:b/>
          <w:bCs/>
        </w:rPr>
        <w:t xml:space="preserve"> </w:t>
      </w:r>
      <w:r w:rsidRPr="00C75D3C">
        <w:rPr>
          <w:rFonts w:ascii="Times New Roman" w:hAnsi="Times New Roman"/>
          <w:b/>
          <w:bCs/>
        </w:rPr>
        <w:t>Maintenance</w:t>
      </w:r>
      <w:r>
        <w:rPr>
          <w:rFonts w:ascii="Times New Roman" w:hAnsi="Times New Roman"/>
          <w:b/>
          <w:bCs/>
        </w:rPr>
        <w:t xml:space="preserve"> Fees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2160"/>
        <w:gridCol w:w="2520"/>
      </w:tblGrid>
      <w:tr w:rsidR="006477CB" w:rsidRPr="00DC45D6" w:rsidTr="009129FD">
        <w:trPr>
          <w:trHeight w:val="264"/>
        </w:trPr>
        <w:tc>
          <w:tcPr>
            <w:tcW w:w="4320" w:type="dxa"/>
            <w:vMerge w:val="restart"/>
            <w:tcBorders>
              <w:top w:val="double" w:sz="4" w:space="0" w:color="auto"/>
              <w:left w:val="double" w:sz="4" w:space="0" w:color="auto"/>
            </w:tcBorders>
          </w:tcPr>
          <w:p w:rsidR="006477CB" w:rsidRPr="00DC45D6" w:rsidRDefault="006477CB" w:rsidP="009129FD">
            <w:pPr>
              <w:rPr>
                <w:rFonts w:ascii="Times New Roman" w:hAnsi="Times New Roman"/>
                <w:bCs/>
              </w:rPr>
            </w:pPr>
          </w:p>
        </w:tc>
        <w:tc>
          <w:tcPr>
            <w:tcW w:w="4680" w:type="dxa"/>
            <w:gridSpan w:val="2"/>
            <w:tcBorders>
              <w:top w:val="double" w:sz="4" w:space="0" w:color="auto"/>
              <w:bottom w:val="single" w:sz="4" w:space="0" w:color="auto"/>
              <w:right w:val="double" w:sz="4" w:space="0" w:color="auto"/>
            </w:tcBorders>
            <w:vAlign w:val="center"/>
          </w:tcPr>
          <w:p w:rsidR="006477CB" w:rsidRPr="00DC45D6" w:rsidRDefault="006477CB" w:rsidP="009129FD">
            <w:pPr>
              <w:jc w:val="center"/>
              <w:rPr>
                <w:rFonts w:ascii="Times New Roman" w:hAnsi="Times New Roman"/>
                <w:b/>
                <w:bCs/>
              </w:rPr>
            </w:pPr>
            <w:r w:rsidRPr="00DC45D6">
              <w:rPr>
                <w:rFonts w:ascii="Times New Roman" w:hAnsi="Times New Roman"/>
                <w:b/>
              </w:rPr>
              <w:t>TOTAL ESTIMATES</w:t>
            </w:r>
          </w:p>
        </w:tc>
      </w:tr>
      <w:tr w:rsidR="006477CB" w:rsidRPr="00DC45D6" w:rsidTr="009129FD">
        <w:trPr>
          <w:trHeight w:val="264"/>
        </w:trPr>
        <w:tc>
          <w:tcPr>
            <w:tcW w:w="4320" w:type="dxa"/>
            <w:vMerge/>
            <w:tcBorders>
              <w:left w:val="double" w:sz="4" w:space="0" w:color="auto"/>
            </w:tcBorders>
          </w:tcPr>
          <w:p w:rsidR="006477CB" w:rsidRPr="00DC45D6" w:rsidRDefault="006477CB" w:rsidP="009129FD">
            <w:pPr>
              <w:rPr>
                <w:rFonts w:ascii="Times New Roman" w:hAnsi="Times New Roman"/>
                <w:bCs/>
              </w:rPr>
            </w:pPr>
          </w:p>
        </w:tc>
        <w:tc>
          <w:tcPr>
            <w:tcW w:w="2160" w:type="dxa"/>
            <w:tcBorders>
              <w:top w:val="single" w:sz="4" w:space="0" w:color="auto"/>
            </w:tcBorders>
            <w:vAlign w:val="center"/>
          </w:tcPr>
          <w:p w:rsidR="006477CB" w:rsidRPr="00DC45D6" w:rsidRDefault="006477CB" w:rsidP="009129FD">
            <w:pPr>
              <w:jc w:val="center"/>
              <w:rPr>
                <w:rFonts w:ascii="Times New Roman" w:hAnsi="Times New Roman"/>
                <w:b/>
                <w:bCs/>
              </w:rPr>
            </w:pPr>
            <w:r w:rsidRPr="00DC45D6">
              <w:rPr>
                <w:rFonts w:ascii="Times New Roman" w:hAnsi="Times New Roman"/>
                <w:b/>
                <w:bCs/>
              </w:rPr>
              <w:t>Burden Hours</w:t>
            </w:r>
          </w:p>
        </w:tc>
        <w:tc>
          <w:tcPr>
            <w:tcW w:w="2520" w:type="dxa"/>
            <w:tcBorders>
              <w:top w:val="single" w:sz="4" w:space="0" w:color="auto"/>
              <w:right w:val="double" w:sz="4" w:space="0" w:color="auto"/>
            </w:tcBorders>
            <w:vAlign w:val="center"/>
          </w:tcPr>
          <w:p w:rsidR="006477CB" w:rsidRPr="00DC45D6" w:rsidRDefault="006477CB" w:rsidP="009129FD">
            <w:pPr>
              <w:jc w:val="center"/>
              <w:rPr>
                <w:rFonts w:ascii="Times New Roman" w:hAnsi="Times New Roman"/>
                <w:b/>
                <w:bCs/>
              </w:rPr>
            </w:pPr>
            <w:r w:rsidRPr="00DC45D6">
              <w:rPr>
                <w:rFonts w:ascii="Times New Roman" w:hAnsi="Times New Roman"/>
                <w:b/>
                <w:bCs/>
              </w:rPr>
              <w:t>Costs</w:t>
            </w:r>
          </w:p>
        </w:tc>
      </w:tr>
      <w:tr w:rsidR="006477CB" w:rsidRPr="00DC45D6" w:rsidTr="009129FD">
        <w:trPr>
          <w:trHeight w:val="264"/>
        </w:trPr>
        <w:tc>
          <w:tcPr>
            <w:tcW w:w="4320" w:type="dxa"/>
            <w:tcBorders>
              <w:left w:val="double" w:sz="4" w:space="0" w:color="auto"/>
            </w:tcBorders>
          </w:tcPr>
          <w:p w:rsidR="006477CB" w:rsidRPr="00DC45D6" w:rsidRDefault="006477CB" w:rsidP="009129FD">
            <w:pPr>
              <w:rPr>
                <w:rFonts w:ascii="Times New Roman" w:hAnsi="Times New Roman"/>
                <w:bCs/>
              </w:rPr>
            </w:pPr>
            <w:r w:rsidRPr="00DC45D6">
              <w:rPr>
                <w:rFonts w:ascii="Times New Roman" w:hAnsi="Times New Roman"/>
                <w:bCs/>
              </w:rPr>
              <w:t>Respondent Burden</w:t>
            </w:r>
          </w:p>
        </w:tc>
        <w:tc>
          <w:tcPr>
            <w:tcW w:w="2160" w:type="dxa"/>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1,993</w:t>
            </w:r>
          </w:p>
        </w:tc>
        <w:tc>
          <w:tcPr>
            <w:tcW w:w="2520" w:type="dxa"/>
            <w:tcBorders>
              <w:right w:val="double" w:sz="4" w:space="0" w:color="auto"/>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 xml:space="preserve">$169,422 </w:t>
            </w:r>
          </w:p>
        </w:tc>
      </w:tr>
      <w:tr w:rsidR="006477CB" w:rsidRPr="00DC45D6" w:rsidTr="009129FD">
        <w:trPr>
          <w:trHeight w:val="281"/>
        </w:trPr>
        <w:tc>
          <w:tcPr>
            <w:tcW w:w="4320" w:type="dxa"/>
            <w:tcBorders>
              <w:left w:val="double" w:sz="4" w:space="0" w:color="auto"/>
              <w:bottom w:val="double" w:sz="4" w:space="0" w:color="auto"/>
            </w:tcBorders>
          </w:tcPr>
          <w:p w:rsidR="006477CB" w:rsidRPr="00DC45D6" w:rsidRDefault="006477CB" w:rsidP="009129FD">
            <w:pPr>
              <w:rPr>
                <w:rFonts w:ascii="Times New Roman" w:hAnsi="Times New Roman"/>
                <w:bCs/>
              </w:rPr>
            </w:pPr>
            <w:r w:rsidRPr="00DC45D6">
              <w:rPr>
                <w:rFonts w:ascii="Times New Roman" w:hAnsi="Times New Roman"/>
                <w:bCs/>
              </w:rPr>
              <w:t>Agency Burden</w:t>
            </w:r>
          </w:p>
        </w:tc>
        <w:tc>
          <w:tcPr>
            <w:tcW w:w="2160" w:type="dxa"/>
            <w:tcBorders>
              <w:bottom w:val="double" w:sz="4" w:space="0" w:color="auto"/>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1,623</w:t>
            </w:r>
          </w:p>
        </w:tc>
        <w:tc>
          <w:tcPr>
            <w:tcW w:w="2520" w:type="dxa"/>
            <w:tcBorders>
              <w:bottom w:val="double" w:sz="4" w:space="0" w:color="auto"/>
              <w:right w:val="double" w:sz="4" w:space="0" w:color="auto"/>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 xml:space="preserve">$90,454 </w:t>
            </w:r>
          </w:p>
        </w:tc>
      </w:tr>
    </w:tbl>
    <w:p w:rsidR="006477CB" w:rsidRPr="00C75D3C" w:rsidRDefault="006477CB" w:rsidP="006477CB">
      <w:pPr>
        <w:rPr>
          <w:rFonts w:ascii="Times New Roman" w:hAnsi="Times New Roman"/>
          <w:bCs/>
        </w:rPr>
      </w:pPr>
    </w:p>
    <w:p w:rsidR="006477CB" w:rsidRPr="00C24B65" w:rsidRDefault="006477CB" w:rsidP="006477CB">
      <w:pPr>
        <w:rPr>
          <w:rFonts w:ascii="Times New Roman" w:hAnsi="Times New Roman"/>
        </w:rPr>
      </w:pPr>
      <w:proofErr w:type="gramStart"/>
      <w:r>
        <w:rPr>
          <w:rFonts w:ascii="Times New Roman" w:hAnsi="Times New Roman"/>
          <w:b/>
          <w:bCs/>
        </w:rPr>
        <w:t>Table 10.</w:t>
      </w:r>
      <w:proofErr w:type="gramEnd"/>
      <w:r w:rsidRPr="00C24B65">
        <w:rPr>
          <w:rFonts w:ascii="Times New Roman" w:hAnsi="Times New Roman"/>
          <w:b/>
          <w:bCs/>
        </w:rPr>
        <w:t xml:space="preserve"> Total Annual Burden and Cost Estimates</w:t>
      </w:r>
      <w:r>
        <w:rPr>
          <w:rFonts w:ascii="Times New Roman" w:hAnsi="Times New Roman"/>
          <w:b/>
          <w:bCs/>
        </w:rPr>
        <w:t xml:space="preserve"> for Pesticide Registration Fee Waivers</w:t>
      </w:r>
    </w:p>
    <w:tbl>
      <w:tblPr>
        <w:tblW w:w="9000" w:type="dxa"/>
        <w:tblInd w:w="216" w:type="dxa"/>
        <w:tblLayout w:type="fixed"/>
        <w:tblCellMar>
          <w:left w:w="216" w:type="dxa"/>
          <w:right w:w="216" w:type="dxa"/>
        </w:tblCellMar>
        <w:tblLook w:val="0000"/>
      </w:tblPr>
      <w:tblGrid>
        <w:gridCol w:w="4320"/>
        <w:gridCol w:w="2160"/>
        <w:gridCol w:w="2520"/>
      </w:tblGrid>
      <w:tr w:rsidR="006477CB" w:rsidRPr="00C24B65" w:rsidTr="009129FD">
        <w:tblPrEx>
          <w:tblCellMar>
            <w:top w:w="0" w:type="dxa"/>
            <w:bottom w:w="0" w:type="dxa"/>
          </w:tblCellMar>
        </w:tblPrEx>
        <w:tc>
          <w:tcPr>
            <w:tcW w:w="4320" w:type="dxa"/>
            <w:vMerge w:val="restart"/>
            <w:tcBorders>
              <w:top w:val="double" w:sz="8" w:space="0" w:color="000000"/>
              <w:left w:val="double" w:sz="8" w:space="0" w:color="000000"/>
              <w:bottom w:val="nil"/>
              <w:right w:val="single" w:sz="6" w:space="0" w:color="FFFFFF"/>
            </w:tcBorders>
            <w:vAlign w:val="center"/>
          </w:tcPr>
          <w:p w:rsidR="006477CB" w:rsidRPr="00C24B65" w:rsidRDefault="006477CB" w:rsidP="009129FD">
            <w:pPr>
              <w:rPr>
                <w:rFonts w:ascii="Times New Roman" w:hAnsi="Times New Roman"/>
              </w:rPr>
            </w:pPr>
          </w:p>
          <w:p w:rsidR="006477CB" w:rsidRPr="00C24B65" w:rsidRDefault="006477CB" w:rsidP="009129FD">
            <w:pPr>
              <w:rPr>
                <w:rFonts w:ascii="Times New Roman" w:hAnsi="Times New Roman"/>
              </w:rPr>
            </w:pPr>
          </w:p>
        </w:tc>
        <w:tc>
          <w:tcPr>
            <w:tcW w:w="4680" w:type="dxa"/>
            <w:gridSpan w:val="2"/>
            <w:tcBorders>
              <w:top w:val="double" w:sz="8" w:space="0" w:color="000000"/>
              <w:left w:val="single" w:sz="7" w:space="0" w:color="000000"/>
              <w:bottom w:val="single" w:sz="6" w:space="0" w:color="FFFFFF"/>
              <w:right w:val="double" w:sz="8" w:space="0" w:color="000000"/>
            </w:tcBorders>
            <w:vAlign w:val="center"/>
          </w:tcPr>
          <w:p w:rsidR="006477CB" w:rsidRPr="00880D05" w:rsidRDefault="006477CB" w:rsidP="009129FD">
            <w:pPr>
              <w:jc w:val="center"/>
              <w:rPr>
                <w:rFonts w:ascii="Times New Roman" w:hAnsi="Times New Roman"/>
                <w:b/>
              </w:rPr>
            </w:pPr>
            <w:r w:rsidRPr="00880D05">
              <w:rPr>
                <w:rFonts w:ascii="Times New Roman" w:hAnsi="Times New Roman"/>
                <w:b/>
              </w:rPr>
              <w:t>TOTAL ESTIMATES</w:t>
            </w:r>
          </w:p>
        </w:tc>
      </w:tr>
      <w:tr w:rsidR="006477CB" w:rsidRPr="00C24B65" w:rsidTr="009129FD">
        <w:tblPrEx>
          <w:tblCellMar>
            <w:top w:w="0" w:type="dxa"/>
            <w:bottom w:w="0" w:type="dxa"/>
          </w:tblCellMar>
        </w:tblPrEx>
        <w:tc>
          <w:tcPr>
            <w:tcW w:w="4320" w:type="dxa"/>
            <w:vMerge/>
            <w:tcBorders>
              <w:top w:val="nil"/>
              <w:left w:val="double" w:sz="8" w:space="0" w:color="000000"/>
              <w:bottom w:val="single" w:sz="6" w:space="0" w:color="FFFFFF"/>
              <w:right w:val="single" w:sz="6" w:space="0" w:color="FFFFFF"/>
            </w:tcBorders>
            <w:vAlign w:val="center"/>
          </w:tcPr>
          <w:p w:rsidR="006477CB" w:rsidRPr="00C24B65" w:rsidRDefault="006477CB" w:rsidP="009129FD">
            <w:pPr>
              <w:rPr>
                <w:rFonts w:ascii="Times New Roman" w:hAnsi="Times New Roman"/>
              </w:rPr>
            </w:pPr>
          </w:p>
        </w:tc>
        <w:tc>
          <w:tcPr>
            <w:tcW w:w="2160" w:type="dxa"/>
            <w:tcBorders>
              <w:top w:val="single" w:sz="7" w:space="0" w:color="000000"/>
              <w:left w:val="single" w:sz="7" w:space="0" w:color="000000"/>
              <w:bottom w:val="single" w:sz="6" w:space="0" w:color="FFFFFF"/>
              <w:right w:val="single" w:sz="6" w:space="0" w:color="FFFFFF"/>
            </w:tcBorders>
            <w:vAlign w:val="center"/>
          </w:tcPr>
          <w:p w:rsidR="006477CB" w:rsidRPr="00880D05" w:rsidRDefault="006477CB" w:rsidP="009129FD">
            <w:pPr>
              <w:rPr>
                <w:rFonts w:ascii="Times New Roman" w:hAnsi="Times New Roman"/>
                <w:b/>
              </w:rPr>
            </w:pPr>
            <w:r>
              <w:rPr>
                <w:rFonts w:ascii="Times New Roman" w:hAnsi="Times New Roman"/>
                <w:b/>
              </w:rPr>
              <w:t xml:space="preserve">Burden </w:t>
            </w:r>
            <w:r w:rsidRPr="00880D05">
              <w:rPr>
                <w:rFonts w:ascii="Times New Roman" w:hAnsi="Times New Roman"/>
                <w:b/>
              </w:rPr>
              <w:t>Hours</w:t>
            </w:r>
          </w:p>
        </w:tc>
        <w:tc>
          <w:tcPr>
            <w:tcW w:w="2520" w:type="dxa"/>
            <w:tcBorders>
              <w:top w:val="single" w:sz="7" w:space="0" w:color="000000"/>
              <w:left w:val="single" w:sz="7" w:space="0" w:color="000000"/>
              <w:bottom w:val="single" w:sz="6" w:space="0" w:color="FFFFFF"/>
              <w:right w:val="double" w:sz="8" w:space="0" w:color="000000"/>
            </w:tcBorders>
            <w:vAlign w:val="center"/>
          </w:tcPr>
          <w:p w:rsidR="006477CB" w:rsidRPr="00880D05" w:rsidRDefault="006477CB" w:rsidP="009129FD">
            <w:pPr>
              <w:rPr>
                <w:rFonts w:ascii="Times New Roman" w:hAnsi="Times New Roman"/>
                <w:b/>
              </w:rPr>
            </w:pPr>
            <w:r w:rsidRPr="00880D05">
              <w:rPr>
                <w:rFonts w:ascii="Times New Roman" w:hAnsi="Times New Roman"/>
                <w:b/>
              </w:rPr>
              <w:tab/>
              <w:t>Costs</w:t>
            </w:r>
          </w:p>
        </w:tc>
      </w:tr>
      <w:tr w:rsidR="006477CB" w:rsidRPr="00C24B65" w:rsidTr="009129FD">
        <w:tblPrEx>
          <w:tblCellMar>
            <w:top w:w="0" w:type="dxa"/>
            <w:bottom w:w="0" w:type="dxa"/>
          </w:tblCellMar>
        </w:tblPrEx>
        <w:tc>
          <w:tcPr>
            <w:tcW w:w="4320" w:type="dxa"/>
            <w:tcBorders>
              <w:top w:val="single" w:sz="7" w:space="0" w:color="000000"/>
              <w:left w:val="double" w:sz="8" w:space="0" w:color="000000"/>
              <w:bottom w:val="single" w:sz="6" w:space="0" w:color="FFFFFF"/>
              <w:right w:val="single" w:sz="6" w:space="0" w:color="FFFFFF"/>
            </w:tcBorders>
            <w:vAlign w:val="center"/>
          </w:tcPr>
          <w:p w:rsidR="006477CB" w:rsidRPr="00C24B65" w:rsidRDefault="006477CB" w:rsidP="009129FD">
            <w:pPr>
              <w:spacing w:before="40" w:after="40"/>
              <w:rPr>
                <w:rFonts w:ascii="Times New Roman" w:hAnsi="Times New Roman"/>
              </w:rPr>
            </w:pPr>
            <w:r w:rsidRPr="00C24B65">
              <w:rPr>
                <w:rFonts w:ascii="Times New Roman" w:hAnsi="Times New Roman"/>
              </w:rPr>
              <w:t xml:space="preserve">                Type A</w:t>
            </w:r>
          </w:p>
        </w:tc>
        <w:tc>
          <w:tcPr>
            <w:tcW w:w="2160" w:type="dxa"/>
            <w:tcBorders>
              <w:top w:val="single" w:sz="7" w:space="0" w:color="000000"/>
              <w:left w:val="single" w:sz="7" w:space="0" w:color="000000"/>
              <w:bottom w:val="single" w:sz="6" w:space="0" w:color="FFFFFF"/>
              <w:right w:val="single" w:sz="6" w:space="0" w:color="FFFFFF"/>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1,258</w:t>
            </w:r>
          </w:p>
        </w:tc>
        <w:tc>
          <w:tcPr>
            <w:tcW w:w="2520" w:type="dxa"/>
            <w:tcBorders>
              <w:top w:val="single" w:sz="7" w:space="0" w:color="000000"/>
              <w:left w:val="single" w:sz="7" w:space="0" w:color="000000"/>
              <w:bottom w:val="single" w:sz="6" w:space="0" w:color="FFFFFF"/>
              <w:right w:val="double" w:sz="8" w:space="0" w:color="000000"/>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$86,986</w:t>
            </w:r>
          </w:p>
        </w:tc>
      </w:tr>
      <w:tr w:rsidR="006477CB" w:rsidRPr="00C24B65" w:rsidTr="009129FD">
        <w:tblPrEx>
          <w:tblCellMar>
            <w:top w:w="0" w:type="dxa"/>
            <w:bottom w:w="0" w:type="dxa"/>
          </w:tblCellMar>
        </w:tblPrEx>
        <w:tc>
          <w:tcPr>
            <w:tcW w:w="4320" w:type="dxa"/>
            <w:tcBorders>
              <w:top w:val="single" w:sz="7" w:space="0" w:color="000000"/>
              <w:left w:val="double" w:sz="8" w:space="0" w:color="000000"/>
              <w:bottom w:val="single" w:sz="6" w:space="0" w:color="FFFFFF"/>
              <w:right w:val="single" w:sz="6" w:space="0" w:color="FFFFFF"/>
            </w:tcBorders>
            <w:vAlign w:val="center"/>
          </w:tcPr>
          <w:p w:rsidR="006477CB" w:rsidRPr="00C24B65" w:rsidRDefault="006477CB" w:rsidP="009129FD">
            <w:pPr>
              <w:spacing w:before="40" w:after="40"/>
              <w:rPr>
                <w:rFonts w:ascii="Times New Roman" w:hAnsi="Times New Roman"/>
              </w:rPr>
            </w:pPr>
            <w:r>
              <w:rPr>
                <w:rFonts w:ascii="Times New Roman" w:hAnsi="Times New Roman"/>
              </w:rPr>
              <w:t xml:space="preserve"> </w:t>
            </w:r>
            <w:r w:rsidRPr="00C24B65">
              <w:rPr>
                <w:rFonts w:ascii="Times New Roman" w:hAnsi="Times New Roman"/>
              </w:rPr>
              <w:t xml:space="preserve">               Type B</w:t>
            </w:r>
          </w:p>
        </w:tc>
        <w:tc>
          <w:tcPr>
            <w:tcW w:w="2160" w:type="dxa"/>
            <w:tcBorders>
              <w:top w:val="single" w:sz="7" w:space="0" w:color="000000"/>
              <w:left w:val="single" w:sz="7" w:space="0" w:color="000000"/>
              <w:bottom w:val="single" w:sz="6" w:space="0" w:color="FFFFFF"/>
              <w:right w:val="single" w:sz="6" w:space="0" w:color="FFFFFF"/>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2,172</w:t>
            </w:r>
          </w:p>
        </w:tc>
        <w:tc>
          <w:tcPr>
            <w:tcW w:w="2520" w:type="dxa"/>
            <w:tcBorders>
              <w:top w:val="single" w:sz="7" w:space="0" w:color="000000"/>
              <w:left w:val="single" w:sz="7" w:space="0" w:color="000000"/>
              <w:bottom w:val="single" w:sz="6" w:space="0" w:color="FFFFFF"/>
              <w:right w:val="double" w:sz="8" w:space="0" w:color="000000"/>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$129,188</w:t>
            </w:r>
          </w:p>
        </w:tc>
      </w:tr>
      <w:tr w:rsidR="006477CB" w:rsidRPr="00C24B65" w:rsidTr="009129FD">
        <w:tblPrEx>
          <w:tblCellMar>
            <w:top w:w="0" w:type="dxa"/>
            <w:bottom w:w="0" w:type="dxa"/>
          </w:tblCellMar>
        </w:tblPrEx>
        <w:tc>
          <w:tcPr>
            <w:tcW w:w="4320" w:type="dxa"/>
            <w:tcBorders>
              <w:top w:val="single" w:sz="7" w:space="0" w:color="000000"/>
              <w:left w:val="double" w:sz="8" w:space="0" w:color="000000"/>
              <w:bottom w:val="double" w:sz="4" w:space="0" w:color="auto"/>
              <w:right w:val="single" w:sz="6" w:space="0" w:color="FFFFFF"/>
            </w:tcBorders>
            <w:vAlign w:val="center"/>
          </w:tcPr>
          <w:p w:rsidR="006477CB" w:rsidRPr="00C24B65" w:rsidRDefault="006477CB" w:rsidP="009129FD">
            <w:pPr>
              <w:spacing w:before="40" w:after="40"/>
              <w:rPr>
                <w:rFonts w:ascii="Times New Roman" w:hAnsi="Times New Roman"/>
              </w:rPr>
            </w:pPr>
            <w:r w:rsidRPr="00C24B65">
              <w:rPr>
                <w:rFonts w:ascii="Times New Roman" w:hAnsi="Times New Roman"/>
              </w:rPr>
              <w:t xml:space="preserve">                Type C</w:t>
            </w:r>
          </w:p>
        </w:tc>
        <w:tc>
          <w:tcPr>
            <w:tcW w:w="2160" w:type="dxa"/>
            <w:tcBorders>
              <w:top w:val="single" w:sz="7" w:space="0" w:color="000000"/>
              <w:left w:val="single" w:sz="7" w:space="0" w:color="000000"/>
              <w:bottom w:val="double" w:sz="4" w:space="0" w:color="auto"/>
              <w:right w:val="single" w:sz="6" w:space="0" w:color="FFFFFF"/>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2,484</w:t>
            </w:r>
          </w:p>
        </w:tc>
        <w:tc>
          <w:tcPr>
            <w:tcW w:w="2520" w:type="dxa"/>
            <w:tcBorders>
              <w:top w:val="single" w:sz="7" w:space="0" w:color="000000"/>
              <w:left w:val="single" w:sz="7" w:space="0" w:color="000000"/>
              <w:bottom w:val="double" w:sz="4" w:space="0" w:color="auto"/>
              <w:right w:val="double" w:sz="8" w:space="0" w:color="000000"/>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$150,132</w:t>
            </w:r>
          </w:p>
        </w:tc>
      </w:tr>
      <w:tr w:rsidR="006477CB" w:rsidRPr="00C24B65" w:rsidTr="009129FD">
        <w:tblPrEx>
          <w:tblCellMar>
            <w:top w:w="0" w:type="dxa"/>
            <w:bottom w:w="0" w:type="dxa"/>
          </w:tblCellMar>
        </w:tblPrEx>
        <w:tc>
          <w:tcPr>
            <w:tcW w:w="4320" w:type="dxa"/>
            <w:tcBorders>
              <w:top w:val="double" w:sz="4" w:space="0" w:color="auto"/>
              <w:left w:val="double" w:sz="8" w:space="0" w:color="000000"/>
              <w:bottom w:val="double" w:sz="4" w:space="0" w:color="auto"/>
              <w:right w:val="single" w:sz="6" w:space="0" w:color="FFFFFF"/>
            </w:tcBorders>
            <w:vAlign w:val="center"/>
          </w:tcPr>
          <w:p w:rsidR="006477CB" w:rsidRPr="001F396A" w:rsidRDefault="006477CB" w:rsidP="009129FD">
            <w:pPr>
              <w:spacing w:before="60"/>
              <w:rPr>
                <w:rFonts w:ascii="Times New Roman" w:hAnsi="Times New Roman"/>
                <w:b/>
              </w:rPr>
            </w:pPr>
            <w:r w:rsidRPr="001F396A">
              <w:rPr>
                <w:rFonts w:ascii="Times New Roman" w:hAnsi="Times New Roman"/>
                <w:b/>
              </w:rPr>
              <w:t>Total Applicant -Annual</w:t>
            </w:r>
          </w:p>
          <w:p w:rsidR="006477CB" w:rsidRPr="00C24B65" w:rsidRDefault="006477CB" w:rsidP="009129FD">
            <w:pPr>
              <w:spacing w:after="60"/>
              <w:rPr>
                <w:rFonts w:ascii="Times New Roman" w:hAnsi="Times New Roman"/>
              </w:rPr>
            </w:pPr>
            <w:r w:rsidRPr="00C24B65">
              <w:rPr>
                <w:rFonts w:ascii="Times New Roman" w:hAnsi="Times New Roman"/>
              </w:rPr>
              <w:t xml:space="preserve"> (Type A + Type B + Type C)</w:t>
            </w:r>
          </w:p>
        </w:tc>
        <w:tc>
          <w:tcPr>
            <w:tcW w:w="2160" w:type="dxa"/>
            <w:tcBorders>
              <w:top w:val="double" w:sz="4" w:space="0" w:color="auto"/>
              <w:left w:val="single" w:sz="7" w:space="0" w:color="000000"/>
              <w:bottom w:val="double" w:sz="4" w:space="0" w:color="auto"/>
              <w:right w:val="single" w:sz="6" w:space="0" w:color="FFFFFF"/>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5,914</w:t>
            </w:r>
          </w:p>
        </w:tc>
        <w:tc>
          <w:tcPr>
            <w:tcW w:w="2520" w:type="dxa"/>
            <w:tcBorders>
              <w:top w:val="double" w:sz="4" w:space="0" w:color="auto"/>
              <w:left w:val="single" w:sz="7" w:space="0" w:color="000000"/>
              <w:bottom w:val="double" w:sz="4" w:space="0" w:color="auto"/>
              <w:right w:val="double" w:sz="8" w:space="0" w:color="000000"/>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366,306</w:t>
            </w:r>
          </w:p>
        </w:tc>
      </w:tr>
      <w:tr w:rsidR="006477CB" w:rsidRPr="00C24B65" w:rsidTr="009129FD">
        <w:tblPrEx>
          <w:tblCellMar>
            <w:top w:w="0" w:type="dxa"/>
            <w:bottom w:w="0" w:type="dxa"/>
          </w:tblCellMar>
        </w:tblPrEx>
        <w:tc>
          <w:tcPr>
            <w:tcW w:w="4320" w:type="dxa"/>
            <w:tcBorders>
              <w:top w:val="double" w:sz="4" w:space="0" w:color="auto"/>
              <w:left w:val="double" w:sz="8" w:space="0" w:color="000000"/>
              <w:bottom w:val="double" w:sz="8" w:space="0" w:color="000000"/>
              <w:right w:val="single" w:sz="6" w:space="0" w:color="FFFFFF"/>
            </w:tcBorders>
            <w:vAlign w:val="center"/>
          </w:tcPr>
          <w:p w:rsidR="006477CB" w:rsidRPr="001F396A" w:rsidRDefault="006477CB" w:rsidP="009129FD">
            <w:pPr>
              <w:spacing w:before="60" w:after="60"/>
              <w:rPr>
                <w:rFonts w:ascii="Times New Roman" w:hAnsi="Times New Roman"/>
                <w:b/>
              </w:rPr>
            </w:pPr>
            <w:r w:rsidRPr="001F396A">
              <w:rPr>
                <w:rFonts w:ascii="Times New Roman" w:hAnsi="Times New Roman"/>
                <w:b/>
              </w:rPr>
              <w:t>Agency - Annual</w:t>
            </w:r>
          </w:p>
        </w:tc>
        <w:tc>
          <w:tcPr>
            <w:tcW w:w="2160" w:type="dxa"/>
            <w:tcBorders>
              <w:top w:val="double" w:sz="4" w:space="0" w:color="auto"/>
              <w:left w:val="single" w:sz="7" w:space="0" w:color="000000"/>
              <w:bottom w:val="double" w:sz="8" w:space="0" w:color="000000"/>
              <w:right w:val="single" w:sz="6" w:space="0" w:color="FFFFFF"/>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7,675</w:t>
            </w:r>
          </w:p>
        </w:tc>
        <w:tc>
          <w:tcPr>
            <w:tcW w:w="2520" w:type="dxa"/>
            <w:tcBorders>
              <w:top w:val="double" w:sz="4" w:space="0" w:color="auto"/>
              <w:left w:val="single" w:sz="7" w:space="0" w:color="000000"/>
              <w:bottom w:val="double" w:sz="8" w:space="0" w:color="000000"/>
              <w:right w:val="double" w:sz="8" w:space="0" w:color="000000"/>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$569,027</w:t>
            </w:r>
          </w:p>
        </w:tc>
      </w:tr>
    </w:tbl>
    <w:p w:rsidR="006477CB" w:rsidRDefault="006477CB" w:rsidP="006477CB">
      <w:pPr>
        <w:rPr>
          <w:rFonts w:ascii="Times New Roman" w:hAnsi="Times New Roman"/>
          <w:b/>
        </w:rPr>
      </w:pPr>
    </w:p>
    <w:p w:rsidR="006477CB" w:rsidRDefault="006477CB" w:rsidP="006477CB">
      <w:pPr>
        <w:rPr>
          <w:rFonts w:ascii="Times New Roman" w:hAnsi="Times New Roman"/>
          <w:b/>
        </w:rPr>
      </w:pPr>
    </w:p>
    <w:p w:rsidR="006477CB" w:rsidRPr="00E1726A" w:rsidRDefault="006477CB" w:rsidP="006477CB">
      <w:pPr>
        <w:rPr>
          <w:rFonts w:ascii="Times New Roman" w:hAnsi="Times New Roman"/>
          <w:b/>
          <w:bCs/>
        </w:rPr>
      </w:pPr>
      <w:proofErr w:type="gramStart"/>
      <w:r>
        <w:rPr>
          <w:rFonts w:ascii="Times New Roman" w:hAnsi="Times New Roman"/>
          <w:b/>
          <w:bCs/>
        </w:rPr>
        <w:t>Table 11.</w:t>
      </w:r>
      <w:proofErr w:type="gramEnd"/>
      <w:r>
        <w:rPr>
          <w:rFonts w:ascii="Times New Roman" w:hAnsi="Times New Roman"/>
          <w:b/>
          <w:bCs/>
        </w:rPr>
        <w:t xml:space="preserve"> Combined </w:t>
      </w:r>
      <w:r w:rsidR="00060475">
        <w:rPr>
          <w:rFonts w:ascii="Times New Roman" w:hAnsi="Times New Roman"/>
          <w:b/>
          <w:bCs/>
        </w:rPr>
        <w:t xml:space="preserve">Respondent </w:t>
      </w:r>
      <w:r>
        <w:rPr>
          <w:rFonts w:ascii="Times New Roman" w:hAnsi="Times New Roman"/>
          <w:b/>
          <w:bCs/>
        </w:rPr>
        <w:t xml:space="preserve">Burden for the Pesticide Registration Fees Program ICR </w:t>
      </w:r>
    </w:p>
    <w:tbl>
      <w:tblPr>
        <w:tblW w:w="9000" w:type="dxa"/>
        <w:tblInd w:w="82" w:type="dxa"/>
        <w:tblBorders>
          <w:top w:val="double" w:sz="7" w:space="0" w:color="000000"/>
          <w:left w:val="double" w:sz="7" w:space="0" w:color="000000"/>
          <w:bottom w:val="double" w:sz="7" w:space="0" w:color="000000"/>
          <w:right w:val="double" w:sz="7" w:space="0" w:color="000000"/>
          <w:insideH w:val="none" w:sz="0" w:space="0" w:color="auto"/>
          <w:insideV w:val="none" w:sz="0" w:space="0" w:color="auto"/>
        </w:tblBorders>
        <w:tblLayout w:type="fixed"/>
        <w:tblCellMar>
          <w:left w:w="82" w:type="dxa"/>
          <w:right w:w="82" w:type="dxa"/>
        </w:tblCellMar>
        <w:tblLook w:val="0000"/>
      </w:tblPr>
      <w:tblGrid>
        <w:gridCol w:w="4320"/>
        <w:gridCol w:w="2160"/>
        <w:gridCol w:w="2520"/>
      </w:tblGrid>
      <w:tr w:rsidR="006477CB" w:rsidRPr="001D7839" w:rsidTr="009129FD">
        <w:tblPrEx>
          <w:tblCellMar>
            <w:top w:w="0" w:type="dxa"/>
            <w:bottom w:w="0" w:type="dxa"/>
          </w:tblCellMar>
        </w:tblPrEx>
        <w:trPr>
          <w:cantSplit/>
        </w:trPr>
        <w:tc>
          <w:tcPr>
            <w:tcW w:w="4320" w:type="dxa"/>
            <w:vMerge w:val="restart"/>
            <w:tcBorders>
              <w:top w:val="double" w:sz="7" w:space="0" w:color="000000"/>
              <w:left w:val="double" w:sz="7" w:space="0" w:color="000000"/>
              <w:right w:val="single" w:sz="7" w:space="0" w:color="000000"/>
            </w:tcBorders>
          </w:tcPr>
          <w:p w:rsidR="006477CB" w:rsidRPr="00880D05" w:rsidRDefault="006477CB" w:rsidP="009129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rPr>
                <w:rFonts w:ascii="Times New Roman" w:hAnsi="Times New Roman"/>
                <w:b/>
              </w:rPr>
            </w:pPr>
            <w:r w:rsidRPr="00880D05">
              <w:rPr>
                <w:rFonts w:ascii="Times New Roman" w:hAnsi="Times New Roman"/>
                <w:b/>
              </w:rPr>
              <w:t xml:space="preserve">PROGRAMS </w:t>
            </w:r>
          </w:p>
        </w:tc>
        <w:tc>
          <w:tcPr>
            <w:tcW w:w="4680" w:type="dxa"/>
            <w:gridSpan w:val="2"/>
            <w:tcBorders>
              <w:top w:val="double" w:sz="7" w:space="0" w:color="000000"/>
              <w:left w:val="single" w:sz="7" w:space="0" w:color="000000"/>
              <w:bottom w:val="single" w:sz="7" w:space="0" w:color="000000"/>
              <w:right w:val="double" w:sz="7" w:space="0" w:color="000000"/>
            </w:tcBorders>
          </w:tcPr>
          <w:p w:rsidR="006477CB" w:rsidRPr="00880D05" w:rsidRDefault="006477CB" w:rsidP="009129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jc w:val="center"/>
              <w:rPr>
                <w:rFonts w:ascii="Times New Roman" w:hAnsi="Times New Roman"/>
                <w:b/>
              </w:rPr>
            </w:pPr>
            <w:r w:rsidRPr="00880D05">
              <w:rPr>
                <w:rFonts w:ascii="Times New Roman" w:hAnsi="Times New Roman"/>
                <w:b/>
              </w:rPr>
              <w:t>TOTAL ESTIMATES</w:t>
            </w:r>
          </w:p>
        </w:tc>
      </w:tr>
      <w:tr w:rsidR="006477CB" w:rsidRPr="001D7839" w:rsidTr="009129FD">
        <w:tblPrEx>
          <w:tblCellMar>
            <w:top w:w="0" w:type="dxa"/>
            <w:bottom w:w="0" w:type="dxa"/>
          </w:tblCellMar>
        </w:tblPrEx>
        <w:trPr>
          <w:cantSplit/>
        </w:trPr>
        <w:tc>
          <w:tcPr>
            <w:tcW w:w="4320" w:type="dxa"/>
            <w:vMerge/>
            <w:tcBorders>
              <w:left w:val="double" w:sz="7" w:space="0" w:color="000000"/>
              <w:bottom w:val="single" w:sz="7" w:space="0" w:color="000000"/>
              <w:right w:val="single" w:sz="7" w:space="0" w:color="000000"/>
            </w:tcBorders>
          </w:tcPr>
          <w:p w:rsidR="006477CB" w:rsidRPr="001D7839" w:rsidRDefault="006477CB" w:rsidP="009129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rPr>
                <w:rFonts w:ascii="Times New Roman" w:hAnsi="Times New Roman"/>
              </w:rPr>
            </w:pPr>
          </w:p>
        </w:tc>
        <w:tc>
          <w:tcPr>
            <w:tcW w:w="2160" w:type="dxa"/>
            <w:tcBorders>
              <w:top w:val="single" w:sz="7" w:space="0" w:color="000000"/>
              <w:left w:val="single" w:sz="7" w:space="0" w:color="000000"/>
              <w:bottom w:val="single" w:sz="7" w:space="0" w:color="000000"/>
              <w:right w:val="single" w:sz="7" w:space="0" w:color="000000"/>
            </w:tcBorders>
          </w:tcPr>
          <w:p w:rsidR="006477CB" w:rsidRPr="00880D05" w:rsidRDefault="006477CB" w:rsidP="009129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jc w:val="center"/>
              <w:rPr>
                <w:rFonts w:ascii="Times New Roman" w:hAnsi="Times New Roman"/>
                <w:b/>
              </w:rPr>
            </w:pPr>
            <w:r>
              <w:rPr>
                <w:rFonts w:ascii="Times New Roman" w:hAnsi="Times New Roman"/>
                <w:b/>
              </w:rPr>
              <w:t xml:space="preserve">Burden </w:t>
            </w:r>
            <w:r w:rsidRPr="00880D05">
              <w:rPr>
                <w:rFonts w:ascii="Times New Roman" w:hAnsi="Times New Roman"/>
                <w:b/>
              </w:rPr>
              <w:t>Hours</w:t>
            </w:r>
          </w:p>
        </w:tc>
        <w:tc>
          <w:tcPr>
            <w:tcW w:w="2520" w:type="dxa"/>
            <w:tcBorders>
              <w:top w:val="single" w:sz="7" w:space="0" w:color="000000"/>
              <w:left w:val="single" w:sz="7" w:space="0" w:color="000000"/>
              <w:bottom w:val="single" w:sz="7" w:space="0" w:color="000000"/>
              <w:right w:val="double" w:sz="7" w:space="0" w:color="000000"/>
            </w:tcBorders>
          </w:tcPr>
          <w:p w:rsidR="006477CB" w:rsidRPr="00880D05" w:rsidRDefault="006477CB" w:rsidP="009129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jc w:val="center"/>
              <w:rPr>
                <w:rFonts w:ascii="Times New Roman" w:hAnsi="Times New Roman"/>
                <w:b/>
              </w:rPr>
            </w:pPr>
            <w:r w:rsidRPr="00880D05">
              <w:rPr>
                <w:rFonts w:ascii="Times New Roman" w:hAnsi="Times New Roman"/>
                <w:b/>
              </w:rPr>
              <w:t>Costs</w:t>
            </w:r>
          </w:p>
        </w:tc>
      </w:tr>
      <w:tr w:rsidR="006477CB" w:rsidRPr="001D7839" w:rsidTr="009129FD">
        <w:tblPrEx>
          <w:tblCellMar>
            <w:top w:w="0" w:type="dxa"/>
            <w:bottom w:w="0" w:type="dxa"/>
          </w:tblCellMar>
        </w:tblPrEx>
        <w:trPr>
          <w:cantSplit/>
        </w:trPr>
        <w:tc>
          <w:tcPr>
            <w:tcW w:w="4320" w:type="dxa"/>
            <w:tcBorders>
              <w:top w:val="single" w:sz="7" w:space="0" w:color="000000"/>
              <w:left w:val="double" w:sz="7" w:space="0" w:color="000000"/>
              <w:bottom w:val="single" w:sz="7" w:space="0" w:color="000000"/>
              <w:right w:val="single" w:sz="7" w:space="0" w:color="000000"/>
            </w:tcBorders>
          </w:tcPr>
          <w:p w:rsidR="006477CB" w:rsidRPr="001D7839" w:rsidRDefault="006477CB" w:rsidP="009129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rPr>
                <w:rFonts w:ascii="Times New Roman" w:hAnsi="Times New Roman"/>
              </w:rPr>
            </w:pPr>
            <w:r>
              <w:rPr>
                <w:rFonts w:ascii="Times New Roman" w:hAnsi="Times New Roman"/>
              </w:rPr>
              <w:t>Pesticide Product Registration Maintenance Fee</w:t>
            </w:r>
          </w:p>
        </w:tc>
        <w:tc>
          <w:tcPr>
            <w:tcW w:w="2160" w:type="dxa"/>
            <w:tcBorders>
              <w:top w:val="single" w:sz="7" w:space="0" w:color="000000"/>
              <w:left w:val="single" w:sz="7" w:space="0" w:color="000000"/>
              <w:bottom w:val="single" w:sz="7" w:space="0" w:color="000000"/>
              <w:right w:val="single" w:sz="7" w:space="0" w:color="000000"/>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1,993</w:t>
            </w:r>
          </w:p>
        </w:tc>
        <w:tc>
          <w:tcPr>
            <w:tcW w:w="2520" w:type="dxa"/>
            <w:tcBorders>
              <w:top w:val="single" w:sz="7" w:space="0" w:color="000000"/>
              <w:left w:val="single" w:sz="7" w:space="0" w:color="000000"/>
              <w:bottom w:val="single" w:sz="7" w:space="0" w:color="000000"/>
              <w:right w:val="double" w:sz="7" w:space="0" w:color="000000"/>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 xml:space="preserve">$169,422 </w:t>
            </w:r>
          </w:p>
        </w:tc>
      </w:tr>
      <w:tr w:rsidR="006477CB" w:rsidRPr="001D7839" w:rsidTr="009129FD">
        <w:tblPrEx>
          <w:tblCellMar>
            <w:top w:w="0" w:type="dxa"/>
            <w:bottom w:w="0" w:type="dxa"/>
          </w:tblCellMar>
        </w:tblPrEx>
        <w:trPr>
          <w:cantSplit/>
        </w:trPr>
        <w:tc>
          <w:tcPr>
            <w:tcW w:w="4320" w:type="dxa"/>
            <w:tcBorders>
              <w:top w:val="single" w:sz="7" w:space="0" w:color="000000"/>
              <w:left w:val="double" w:sz="7" w:space="0" w:color="000000"/>
              <w:bottom w:val="double" w:sz="4" w:space="0" w:color="auto"/>
              <w:right w:val="single" w:sz="7" w:space="0" w:color="000000"/>
            </w:tcBorders>
          </w:tcPr>
          <w:p w:rsidR="006477CB" w:rsidRPr="001D7839" w:rsidRDefault="006477CB" w:rsidP="009129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rPr>
                <w:rFonts w:ascii="Times New Roman" w:hAnsi="Times New Roman"/>
              </w:rPr>
            </w:pPr>
            <w:r>
              <w:rPr>
                <w:rFonts w:ascii="Times New Roman" w:hAnsi="Times New Roman"/>
              </w:rPr>
              <w:t xml:space="preserve">Pesticide Registration Fee Waivers </w:t>
            </w:r>
          </w:p>
        </w:tc>
        <w:tc>
          <w:tcPr>
            <w:tcW w:w="2160" w:type="dxa"/>
            <w:tcBorders>
              <w:top w:val="single" w:sz="7" w:space="0" w:color="000000"/>
              <w:left w:val="single" w:sz="7" w:space="0" w:color="000000"/>
              <w:bottom w:val="double" w:sz="4" w:space="0" w:color="auto"/>
              <w:right w:val="single" w:sz="7" w:space="0" w:color="000000"/>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5,914</w:t>
            </w:r>
          </w:p>
        </w:tc>
        <w:tc>
          <w:tcPr>
            <w:tcW w:w="2520" w:type="dxa"/>
            <w:tcBorders>
              <w:top w:val="single" w:sz="7" w:space="0" w:color="000000"/>
              <w:left w:val="single" w:sz="7" w:space="0" w:color="000000"/>
              <w:bottom w:val="double" w:sz="4" w:space="0" w:color="auto"/>
              <w:right w:val="double" w:sz="7" w:space="0" w:color="000000"/>
            </w:tcBorders>
            <w:vAlign w:val="center"/>
          </w:tcPr>
          <w:p w:rsidR="006477CB" w:rsidRPr="008C5823" w:rsidRDefault="006477CB" w:rsidP="009129FD">
            <w:pPr>
              <w:jc w:val="center"/>
              <w:rPr>
                <w:rFonts w:ascii="Times New Roman" w:hAnsi="Times New Roman"/>
                <w:color w:val="000000"/>
              </w:rPr>
            </w:pPr>
            <w:r w:rsidRPr="008C5823">
              <w:rPr>
                <w:rFonts w:ascii="Times New Roman" w:hAnsi="Times New Roman"/>
                <w:color w:val="000000"/>
              </w:rPr>
              <w:t xml:space="preserve">$366,306 </w:t>
            </w:r>
          </w:p>
        </w:tc>
      </w:tr>
      <w:tr w:rsidR="006477CB" w:rsidRPr="001D7839" w:rsidTr="009129FD">
        <w:tblPrEx>
          <w:tblCellMar>
            <w:top w:w="0" w:type="dxa"/>
            <w:bottom w:w="0" w:type="dxa"/>
          </w:tblCellMar>
        </w:tblPrEx>
        <w:trPr>
          <w:cantSplit/>
        </w:trPr>
        <w:tc>
          <w:tcPr>
            <w:tcW w:w="4320" w:type="dxa"/>
            <w:tcBorders>
              <w:top w:val="double" w:sz="4" w:space="0" w:color="auto"/>
              <w:left w:val="double" w:sz="7" w:space="0" w:color="000000"/>
              <w:bottom w:val="double" w:sz="4" w:space="0" w:color="auto"/>
              <w:right w:val="single" w:sz="7" w:space="0" w:color="000000"/>
            </w:tcBorders>
          </w:tcPr>
          <w:p w:rsidR="006477CB" w:rsidRPr="00880D05" w:rsidRDefault="006477CB" w:rsidP="009129F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32"/>
              <w:rPr>
                <w:rFonts w:ascii="Times New Roman" w:hAnsi="Times New Roman"/>
                <w:b/>
              </w:rPr>
            </w:pPr>
            <w:r w:rsidRPr="00880D05">
              <w:rPr>
                <w:rFonts w:ascii="Times New Roman" w:hAnsi="Times New Roman"/>
                <w:b/>
              </w:rPr>
              <w:t>Total</w:t>
            </w:r>
          </w:p>
        </w:tc>
        <w:tc>
          <w:tcPr>
            <w:tcW w:w="2160" w:type="dxa"/>
            <w:tcBorders>
              <w:top w:val="double" w:sz="4" w:space="0" w:color="auto"/>
              <w:left w:val="single" w:sz="7" w:space="0" w:color="000000"/>
              <w:bottom w:val="double" w:sz="4" w:space="0" w:color="auto"/>
              <w:right w:val="single" w:sz="7" w:space="0" w:color="000000"/>
            </w:tcBorders>
            <w:vAlign w:val="center"/>
          </w:tcPr>
          <w:p w:rsidR="006477CB" w:rsidRPr="008C5823" w:rsidRDefault="006477CB" w:rsidP="009129FD">
            <w:pPr>
              <w:jc w:val="center"/>
              <w:rPr>
                <w:rFonts w:ascii="Times New Roman" w:hAnsi="Times New Roman"/>
                <w:b/>
                <w:bCs/>
                <w:color w:val="000000"/>
              </w:rPr>
            </w:pPr>
            <w:r w:rsidRPr="008C5823">
              <w:rPr>
                <w:rFonts w:ascii="Times New Roman" w:hAnsi="Times New Roman"/>
                <w:b/>
                <w:bCs/>
                <w:color w:val="000000"/>
              </w:rPr>
              <w:t>7,907</w:t>
            </w:r>
          </w:p>
        </w:tc>
        <w:tc>
          <w:tcPr>
            <w:tcW w:w="2520" w:type="dxa"/>
            <w:tcBorders>
              <w:top w:val="double" w:sz="4" w:space="0" w:color="auto"/>
              <w:left w:val="single" w:sz="7" w:space="0" w:color="000000"/>
              <w:bottom w:val="double" w:sz="4" w:space="0" w:color="auto"/>
              <w:right w:val="double" w:sz="7" w:space="0" w:color="000000"/>
            </w:tcBorders>
            <w:vAlign w:val="center"/>
          </w:tcPr>
          <w:p w:rsidR="006477CB" w:rsidRPr="008C5823" w:rsidRDefault="006477CB" w:rsidP="009129FD">
            <w:pPr>
              <w:jc w:val="center"/>
              <w:rPr>
                <w:rFonts w:ascii="Times New Roman" w:hAnsi="Times New Roman"/>
                <w:b/>
                <w:bCs/>
                <w:color w:val="000000"/>
              </w:rPr>
            </w:pPr>
            <w:r w:rsidRPr="008C5823">
              <w:rPr>
                <w:rFonts w:ascii="Times New Roman" w:hAnsi="Times New Roman"/>
                <w:b/>
                <w:bCs/>
                <w:color w:val="000000"/>
              </w:rPr>
              <w:t xml:space="preserve">$535,728 </w:t>
            </w:r>
          </w:p>
        </w:tc>
      </w:tr>
    </w:tbl>
    <w:p w:rsidR="006477CB" w:rsidRDefault="006477CB" w:rsidP="006477CB">
      <w:pPr>
        <w:rPr>
          <w:rFonts w:ascii="Times New Roman" w:hAnsi="Times New Roman"/>
          <w:b/>
        </w:rPr>
      </w:pPr>
    </w:p>
    <w:p w:rsidR="006477CB" w:rsidRDefault="006477CB" w:rsidP="006477CB">
      <w:pPr>
        <w:rPr>
          <w:rFonts w:ascii="Times New Roman" w:hAnsi="Times New Roman"/>
          <w:b/>
        </w:rPr>
      </w:pPr>
    </w:p>
    <w:p w:rsidR="006477CB" w:rsidRPr="00C75D3C" w:rsidRDefault="006477CB" w:rsidP="006477CB">
      <w:pPr>
        <w:rPr>
          <w:rFonts w:ascii="Times New Roman" w:hAnsi="Times New Roman"/>
          <w:b/>
          <w:bCs/>
        </w:rPr>
      </w:pPr>
      <w:r>
        <w:rPr>
          <w:rFonts w:ascii="Times New Roman" w:hAnsi="Times New Roman"/>
          <w:b/>
        </w:rPr>
        <w:t>6(e)</w:t>
      </w:r>
      <w:r w:rsidRPr="00C75D3C">
        <w:rPr>
          <w:rFonts w:ascii="Times New Roman" w:hAnsi="Times New Roman"/>
          <w:b/>
        </w:rPr>
        <w:t xml:space="preserve"> Reasons for Change in Burden</w:t>
      </w:r>
    </w:p>
    <w:p w:rsidR="006477CB" w:rsidRPr="009F0646" w:rsidRDefault="006477CB" w:rsidP="006477CB">
      <w:pPr>
        <w:rPr>
          <w:rFonts w:ascii="Times New Roman" w:hAnsi="Times New Roman"/>
        </w:rPr>
      </w:pPr>
    </w:p>
    <w:p w:rsidR="006477CB" w:rsidRDefault="006477CB" w:rsidP="006477CB">
      <w:pPr>
        <w:ind w:firstLine="720"/>
        <w:rPr>
          <w:rFonts w:ascii="Times New Roman" w:hAnsi="Times New Roman"/>
        </w:rPr>
      </w:pPr>
      <w:r w:rsidRPr="00C75D3C">
        <w:rPr>
          <w:rFonts w:ascii="Times New Roman" w:hAnsi="Times New Roman"/>
        </w:rPr>
        <w:t xml:space="preserve">The total annual burden for respondents associated with </w:t>
      </w:r>
      <w:r>
        <w:rPr>
          <w:rFonts w:ascii="Times New Roman" w:hAnsi="Times New Roman"/>
        </w:rPr>
        <w:t>pesticide product registration</w:t>
      </w:r>
      <w:r w:rsidRPr="00C75D3C">
        <w:rPr>
          <w:rFonts w:ascii="Times New Roman" w:hAnsi="Times New Roman"/>
        </w:rPr>
        <w:t xml:space="preserve"> </w:t>
      </w:r>
      <w:r w:rsidR="00237FB3">
        <w:rPr>
          <w:rFonts w:ascii="Times New Roman" w:hAnsi="Times New Roman"/>
        </w:rPr>
        <w:t>m</w:t>
      </w:r>
      <w:r w:rsidR="00237FB3" w:rsidRPr="00237FB3">
        <w:rPr>
          <w:rFonts w:ascii="Times New Roman" w:hAnsi="Times New Roman"/>
        </w:rPr>
        <w:t xml:space="preserve">aintenance </w:t>
      </w:r>
      <w:r w:rsidR="00237FB3">
        <w:rPr>
          <w:rFonts w:ascii="Times New Roman" w:hAnsi="Times New Roman"/>
        </w:rPr>
        <w:t>f</w:t>
      </w:r>
      <w:r w:rsidR="00237FB3" w:rsidRPr="00237FB3">
        <w:rPr>
          <w:rFonts w:ascii="Times New Roman" w:hAnsi="Times New Roman"/>
        </w:rPr>
        <w:t xml:space="preserve">ee </w:t>
      </w:r>
      <w:r w:rsidRPr="00C75D3C">
        <w:rPr>
          <w:rFonts w:ascii="Times New Roman" w:hAnsi="Times New Roman"/>
        </w:rPr>
        <w:t xml:space="preserve">is </w:t>
      </w:r>
      <w:r>
        <w:rPr>
          <w:rFonts w:ascii="Times New Roman" w:hAnsi="Times New Roman"/>
        </w:rPr>
        <w:t>1,993 hours, up from</w:t>
      </w:r>
      <w:r w:rsidR="00E956B1">
        <w:rPr>
          <w:rFonts w:ascii="Times New Roman" w:hAnsi="Times New Roman"/>
        </w:rPr>
        <w:t xml:space="preserve"> 1</w:t>
      </w:r>
      <w:r w:rsidR="00E956B1" w:rsidRPr="00C75D3C">
        <w:rPr>
          <w:rFonts w:ascii="Times New Roman" w:hAnsi="Times New Roman"/>
        </w:rPr>
        <w:t>,651</w:t>
      </w:r>
      <w:r w:rsidRPr="00C75D3C">
        <w:rPr>
          <w:rFonts w:ascii="Times New Roman" w:hAnsi="Times New Roman"/>
        </w:rPr>
        <w:t xml:space="preserve"> hours</w:t>
      </w:r>
      <w:r>
        <w:rPr>
          <w:rFonts w:ascii="Times New Roman" w:hAnsi="Times New Roman"/>
        </w:rPr>
        <w:t>, previously</w:t>
      </w:r>
      <w:r w:rsidRPr="00C75D3C">
        <w:rPr>
          <w:rFonts w:ascii="Times New Roman" w:hAnsi="Times New Roman"/>
        </w:rPr>
        <w:t xml:space="preserve">.  </w:t>
      </w:r>
      <w:r>
        <w:rPr>
          <w:rFonts w:ascii="Times New Roman" w:hAnsi="Times New Roman"/>
        </w:rPr>
        <w:t xml:space="preserve">The reason for the increase was a refinement in the estimate per response from 0.96 to 1.14 hours and a slight increase in the number of responses.  </w:t>
      </w:r>
      <w:r w:rsidRPr="00C75D3C">
        <w:rPr>
          <w:rFonts w:ascii="Times New Roman" w:hAnsi="Times New Roman"/>
        </w:rPr>
        <w:t>Cost</w:t>
      </w:r>
      <w:r>
        <w:rPr>
          <w:rFonts w:ascii="Times New Roman" w:hAnsi="Times New Roman"/>
        </w:rPr>
        <w:t>s also</w:t>
      </w:r>
      <w:r w:rsidRPr="00C75D3C">
        <w:rPr>
          <w:rFonts w:ascii="Times New Roman" w:hAnsi="Times New Roman"/>
        </w:rPr>
        <w:t xml:space="preserve"> increased since the last renewal because of labor cost increase</w:t>
      </w:r>
      <w:r>
        <w:rPr>
          <w:rFonts w:ascii="Times New Roman" w:hAnsi="Times New Roman"/>
        </w:rPr>
        <w:t>s</w:t>
      </w:r>
      <w:r w:rsidRPr="00C75D3C">
        <w:rPr>
          <w:rFonts w:ascii="Times New Roman" w:hAnsi="Times New Roman"/>
        </w:rPr>
        <w:t>.</w:t>
      </w:r>
    </w:p>
    <w:p w:rsidR="006477CB" w:rsidRPr="00C24B65" w:rsidRDefault="006477CB" w:rsidP="006477CB">
      <w:pPr>
        <w:ind w:firstLine="720"/>
        <w:rPr>
          <w:rFonts w:ascii="Times New Roman" w:hAnsi="Times New Roman"/>
        </w:rPr>
      </w:pPr>
    </w:p>
    <w:p w:rsidR="006477CB" w:rsidRDefault="006477CB" w:rsidP="006477CB">
      <w:pPr>
        <w:ind w:firstLine="720"/>
        <w:rPr>
          <w:rFonts w:ascii="Times New Roman" w:hAnsi="Times New Roman"/>
        </w:rPr>
      </w:pPr>
      <w:r w:rsidRPr="00C24B65">
        <w:rPr>
          <w:rFonts w:ascii="Times New Roman" w:hAnsi="Times New Roman"/>
        </w:rPr>
        <w:t>The total estimated</w:t>
      </w:r>
      <w:r>
        <w:rPr>
          <w:rFonts w:ascii="Times New Roman" w:hAnsi="Times New Roman"/>
        </w:rPr>
        <w:t xml:space="preserve"> annual respondent burden for the pesticide registration </w:t>
      </w:r>
      <w:r w:rsidR="00060475">
        <w:rPr>
          <w:rFonts w:ascii="Times New Roman" w:hAnsi="Times New Roman"/>
        </w:rPr>
        <w:t xml:space="preserve">service </w:t>
      </w:r>
      <w:r>
        <w:rPr>
          <w:rFonts w:ascii="Times New Roman" w:hAnsi="Times New Roman"/>
        </w:rPr>
        <w:t>fee waivers information collection</w:t>
      </w:r>
      <w:r w:rsidRPr="00C24B65">
        <w:rPr>
          <w:rFonts w:ascii="Times New Roman" w:hAnsi="Times New Roman"/>
        </w:rPr>
        <w:t xml:space="preserve"> has </w:t>
      </w:r>
      <w:r>
        <w:rPr>
          <w:rFonts w:ascii="Times New Roman" w:hAnsi="Times New Roman"/>
        </w:rPr>
        <w:t>in</w:t>
      </w:r>
      <w:r w:rsidRPr="00C24B65">
        <w:rPr>
          <w:rFonts w:ascii="Times New Roman" w:hAnsi="Times New Roman"/>
        </w:rPr>
        <w:t>creased</w:t>
      </w:r>
      <w:r>
        <w:rPr>
          <w:rFonts w:ascii="Times New Roman" w:hAnsi="Times New Roman"/>
        </w:rPr>
        <w:t xml:space="preserve"> slightly</w:t>
      </w:r>
      <w:r w:rsidR="00237FB3">
        <w:rPr>
          <w:rFonts w:ascii="Times New Roman" w:hAnsi="Times New Roman"/>
        </w:rPr>
        <w:t>,</w:t>
      </w:r>
      <w:r>
        <w:rPr>
          <w:rFonts w:ascii="Times New Roman" w:hAnsi="Times New Roman"/>
        </w:rPr>
        <w:t xml:space="preserve"> </w:t>
      </w:r>
      <w:r w:rsidRPr="00C24B65">
        <w:rPr>
          <w:rFonts w:ascii="Times New Roman" w:hAnsi="Times New Roman"/>
        </w:rPr>
        <w:t xml:space="preserve">from 5,611 hours in the existing ICR to </w:t>
      </w:r>
      <w:r>
        <w:rPr>
          <w:rFonts w:ascii="Times New Roman" w:hAnsi="Times New Roman"/>
        </w:rPr>
        <w:t xml:space="preserve">5,914 </w:t>
      </w:r>
      <w:r w:rsidRPr="00C24B65">
        <w:rPr>
          <w:rFonts w:ascii="Times New Roman" w:hAnsi="Times New Roman"/>
        </w:rPr>
        <w:t>hours for this renewal</w:t>
      </w:r>
      <w:r w:rsidR="00237FB3" w:rsidRPr="00C24B65">
        <w:rPr>
          <w:rFonts w:ascii="Times New Roman" w:hAnsi="Times New Roman"/>
        </w:rPr>
        <w:t>,</w:t>
      </w:r>
      <w:r>
        <w:rPr>
          <w:rFonts w:ascii="Times New Roman" w:hAnsi="Times New Roman"/>
        </w:rPr>
        <w:t xml:space="preserve"> due to a slight increase in the number of responses</w:t>
      </w:r>
      <w:r w:rsidRPr="00C24B65">
        <w:rPr>
          <w:rFonts w:ascii="Times New Roman" w:hAnsi="Times New Roman"/>
        </w:rPr>
        <w:t xml:space="preserve">.  The average estimated burden per response for each of the three types of applications has not changed:  37 hours for Type </w:t>
      </w:r>
      <w:proofErr w:type="gramStart"/>
      <w:r w:rsidRPr="00C24B65">
        <w:rPr>
          <w:rFonts w:ascii="Times New Roman" w:hAnsi="Times New Roman"/>
        </w:rPr>
        <w:t>A</w:t>
      </w:r>
      <w:proofErr w:type="gramEnd"/>
      <w:r w:rsidRPr="00C24B65">
        <w:rPr>
          <w:rFonts w:ascii="Times New Roman" w:hAnsi="Times New Roman"/>
        </w:rPr>
        <w:t xml:space="preserve">, 12 hours for Type B, and 27 hours for Type C.  </w:t>
      </w:r>
      <w:r w:rsidR="00237FB3">
        <w:rPr>
          <w:rFonts w:ascii="Times New Roman" w:hAnsi="Times New Roman"/>
        </w:rPr>
        <w:t>In addition, the</w:t>
      </w:r>
      <w:r w:rsidR="001F5AC4">
        <w:rPr>
          <w:rFonts w:ascii="Times New Roman" w:hAnsi="Times New Roman"/>
        </w:rPr>
        <w:t xml:space="preserve"> estimated</w:t>
      </w:r>
      <w:r w:rsidR="00237FB3">
        <w:rPr>
          <w:rFonts w:ascii="Times New Roman" w:hAnsi="Times New Roman"/>
        </w:rPr>
        <w:t xml:space="preserve"> </w:t>
      </w:r>
      <w:r w:rsidR="001F5AC4">
        <w:rPr>
          <w:rFonts w:ascii="Times New Roman" w:hAnsi="Times New Roman"/>
        </w:rPr>
        <w:t xml:space="preserve">annual </w:t>
      </w:r>
      <w:r w:rsidR="00237FB3">
        <w:rPr>
          <w:rFonts w:ascii="Times New Roman" w:hAnsi="Times New Roman"/>
        </w:rPr>
        <w:t>O&amp;M costs associated</w:t>
      </w:r>
      <w:r w:rsidR="001F5AC4">
        <w:rPr>
          <w:rFonts w:ascii="Times New Roman" w:hAnsi="Times New Roman"/>
        </w:rPr>
        <w:t xml:space="preserve"> the 3 </w:t>
      </w:r>
      <w:r w:rsidR="001F5AC4" w:rsidRPr="00C24B65">
        <w:rPr>
          <w:rFonts w:ascii="Times New Roman" w:hAnsi="Times New Roman"/>
        </w:rPr>
        <w:t>types of small business waiver</w:t>
      </w:r>
      <w:r w:rsidR="001F5AC4">
        <w:rPr>
          <w:rFonts w:ascii="Times New Roman" w:hAnsi="Times New Roman"/>
        </w:rPr>
        <w:t xml:space="preserve"> applications have increased slightly, from $2,930 to $3,070. </w:t>
      </w:r>
      <w:r w:rsidR="00237FB3">
        <w:rPr>
          <w:rFonts w:ascii="Times New Roman" w:hAnsi="Times New Roman"/>
        </w:rPr>
        <w:t xml:space="preserve"> </w:t>
      </w:r>
      <w:r>
        <w:rPr>
          <w:rFonts w:ascii="Times New Roman" w:hAnsi="Times New Roman"/>
        </w:rPr>
        <w:t>I</w:t>
      </w:r>
      <w:r w:rsidRPr="00C24B65">
        <w:rPr>
          <w:rFonts w:ascii="Times New Roman" w:hAnsi="Times New Roman"/>
        </w:rPr>
        <w:t xml:space="preserve">n this renewal request, the annual number and distribution of responses among the three types are based on actual responses received.  </w:t>
      </w:r>
    </w:p>
    <w:p w:rsidR="00237FB3" w:rsidRPr="00C75D3C" w:rsidRDefault="00237FB3" w:rsidP="006477CB">
      <w:pPr>
        <w:ind w:firstLine="720"/>
        <w:rPr>
          <w:rFonts w:ascii="Times New Roman" w:hAnsi="Times New Roman"/>
        </w:rPr>
      </w:pPr>
      <w:r>
        <w:rPr>
          <w:rFonts w:ascii="Times New Roman" w:hAnsi="Times New Roman"/>
        </w:rPr>
        <w:br/>
      </w:r>
      <w:r>
        <w:rPr>
          <w:rFonts w:ascii="Times New Roman" w:hAnsi="Times New Roman"/>
        </w:rPr>
        <w:tab/>
        <w:t>These changes are adjustments.</w:t>
      </w:r>
    </w:p>
    <w:p w:rsidR="006477CB" w:rsidRPr="00C75D3C" w:rsidRDefault="006477CB" w:rsidP="006477CB">
      <w:pPr>
        <w:rPr>
          <w:rFonts w:ascii="Times New Roman" w:hAnsi="Times New Roman"/>
        </w:rPr>
      </w:pPr>
    </w:p>
    <w:p w:rsidR="006477CB" w:rsidRDefault="006477CB" w:rsidP="006477CB">
      <w:pPr>
        <w:rPr>
          <w:rFonts w:ascii="Times New Roman" w:hAnsi="Times New Roman"/>
          <w:b/>
        </w:rPr>
      </w:pPr>
      <w:r>
        <w:rPr>
          <w:rFonts w:ascii="Times New Roman" w:hAnsi="Times New Roman"/>
          <w:b/>
        </w:rPr>
        <w:t xml:space="preserve">6(f) </w:t>
      </w:r>
      <w:r w:rsidRPr="00C75D3C">
        <w:rPr>
          <w:rFonts w:ascii="Times New Roman" w:hAnsi="Times New Roman"/>
          <w:b/>
        </w:rPr>
        <w:t>Burden Statement</w:t>
      </w:r>
    </w:p>
    <w:p w:rsidR="006477CB" w:rsidRPr="00C75D3C" w:rsidRDefault="006477CB" w:rsidP="006477CB">
      <w:pPr>
        <w:rPr>
          <w:rFonts w:ascii="Times New Roman" w:hAnsi="Times New Roman"/>
        </w:rPr>
      </w:pPr>
    </w:p>
    <w:p w:rsidR="006477CB" w:rsidRPr="00C75D3C" w:rsidRDefault="006477CB" w:rsidP="006477CB">
      <w:pPr>
        <w:ind w:firstLine="720"/>
        <w:rPr>
          <w:rFonts w:ascii="Times New Roman" w:hAnsi="Times New Roman"/>
        </w:rPr>
      </w:pPr>
      <w:r w:rsidRPr="00C75D3C">
        <w:rPr>
          <w:rFonts w:ascii="Times New Roman" w:hAnsi="Times New Roman"/>
        </w:rPr>
        <w:t xml:space="preserve">The annual "respondent" (applicant) burden for the </w:t>
      </w:r>
      <w:r w:rsidRPr="00C75D3C">
        <w:rPr>
          <w:rFonts w:ascii="Times New Roman" w:hAnsi="Times New Roman"/>
          <w:b/>
          <w:bCs/>
        </w:rPr>
        <w:t xml:space="preserve">Pesticide Product Registration Maintenance Fee </w:t>
      </w:r>
      <w:r w:rsidRPr="00C75D3C">
        <w:rPr>
          <w:rFonts w:ascii="Times New Roman" w:hAnsi="Times New Roman"/>
        </w:rPr>
        <w:t xml:space="preserve">program is estimated to average </w:t>
      </w:r>
      <w:r>
        <w:rPr>
          <w:rFonts w:ascii="Times New Roman" w:hAnsi="Times New Roman"/>
        </w:rPr>
        <w:t>1.14</w:t>
      </w:r>
      <w:r w:rsidRPr="00C75D3C">
        <w:rPr>
          <w:rFonts w:ascii="Times New Roman" w:hAnsi="Times New Roman"/>
        </w:rPr>
        <w:t xml:space="preserve"> hours per form, or per respondent, as there is one form per respondent.  </w:t>
      </w:r>
      <w:r w:rsidRPr="00C24B65">
        <w:rPr>
          <w:rFonts w:ascii="Times New Roman" w:hAnsi="Times New Roman"/>
        </w:rPr>
        <w:t>The annual public reporting and recordkeeping burden for th</w:t>
      </w:r>
      <w:r>
        <w:rPr>
          <w:rFonts w:ascii="Times New Roman" w:hAnsi="Times New Roman"/>
        </w:rPr>
        <w:t xml:space="preserve">e </w:t>
      </w:r>
      <w:r w:rsidRPr="00C24B65">
        <w:rPr>
          <w:rFonts w:ascii="Times New Roman" w:hAnsi="Times New Roman"/>
        </w:rPr>
        <w:t>collection of information</w:t>
      </w:r>
      <w:r>
        <w:rPr>
          <w:rFonts w:ascii="Times New Roman" w:hAnsi="Times New Roman"/>
        </w:rPr>
        <w:t xml:space="preserve"> for </w:t>
      </w:r>
      <w:r>
        <w:rPr>
          <w:rFonts w:ascii="Times New Roman" w:hAnsi="Times New Roman"/>
          <w:b/>
          <w:bCs/>
        </w:rPr>
        <w:t xml:space="preserve">Pesticide Registration </w:t>
      </w:r>
      <w:r w:rsidR="00060475">
        <w:rPr>
          <w:rFonts w:ascii="Times New Roman" w:hAnsi="Times New Roman"/>
          <w:b/>
          <w:bCs/>
        </w:rPr>
        <w:t xml:space="preserve">Service </w:t>
      </w:r>
      <w:r>
        <w:rPr>
          <w:rFonts w:ascii="Times New Roman" w:hAnsi="Times New Roman"/>
          <w:b/>
          <w:bCs/>
        </w:rPr>
        <w:t>Fee Waivers</w:t>
      </w:r>
      <w:r w:rsidRPr="00C24B65">
        <w:rPr>
          <w:rFonts w:ascii="Times New Roman" w:hAnsi="Times New Roman"/>
        </w:rPr>
        <w:t xml:space="preserve"> is estimated to </w:t>
      </w:r>
      <w:r w:rsidR="00237FB3">
        <w:rPr>
          <w:rFonts w:ascii="Times New Roman" w:hAnsi="Times New Roman"/>
        </w:rPr>
        <w:t>range between 12</w:t>
      </w:r>
      <w:r w:rsidRPr="00C24B65">
        <w:rPr>
          <w:rFonts w:ascii="Times New Roman" w:hAnsi="Times New Roman"/>
        </w:rPr>
        <w:t xml:space="preserve"> and </w:t>
      </w:r>
      <w:r w:rsidR="00237FB3">
        <w:rPr>
          <w:rFonts w:ascii="Times New Roman" w:hAnsi="Times New Roman"/>
        </w:rPr>
        <w:t>3</w:t>
      </w:r>
      <w:r w:rsidRPr="00C24B65">
        <w:rPr>
          <w:rFonts w:ascii="Times New Roman" w:hAnsi="Times New Roman"/>
        </w:rPr>
        <w:t>7 hours per response</w:t>
      </w:r>
      <w:r w:rsidR="00237FB3">
        <w:rPr>
          <w:rFonts w:ascii="Times New Roman" w:hAnsi="Times New Roman"/>
        </w:rPr>
        <w:t xml:space="preserve">, depending upon which of 3 </w:t>
      </w:r>
      <w:r w:rsidR="00237FB3" w:rsidRPr="00C24B65">
        <w:rPr>
          <w:rFonts w:ascii="Times New Roman" w:hAnsi="Times New Roman"/>
        </w:rPr>
        <w:t>types of small business waiver</w:t>
      </w:r>
      <w:r w:rsidR="00237FB3">
        <w:rPr>
          <w:rFonts w:ascii="Times New Roman" w:hAnsi="Times New Roman"/>
        </w:rPr>
        <w:t xml:space="preserve"> applications is submitted (as described in section 6(a) of this supporting statement)</w:t>
      </w:r>
      <w:r w:rsidRPr="00C24B65">
        <w:rPr>
          <w:rFonts w:ascii="Times New Roman" w:hAnsi="Times New Roman"/>
        </w:rPr>
        <w:t xml:space="preserve">.  </w:t>
      </w:r>
      <w:r>
        <w:rPr>
          <w:rFonts w:ascii="Times New Roman" w:hAnsi="Times New Roman"/>
        </w:rPr>
        <w:t>Under PRA</w:t>
      </w:r>
      <w:r w:rsidRPr="00C75D3C">
        <w:rPr>
          <w:rFonts w:ascii="Times New Roman" w:hAnsi="Times New Roman"/>
        </w:rPr>
        <w:t xml:space="preserve">, “burden” </w:t>
      </w:r>
      <w:r>
        <w:rPr>
          <w:rFonts w:ascii="Times New Roman" w:hAnsi="Times New Roman"/>
        </w:rPr>
        <w:t>is defined at 5 CFR 1320.3(b).</w:t>
      </w:r>
    </w:p>
    <w:p w:rsidR="006477CB" w:rsidRDefault="006477CB" w:rsidP="006477CB">
      <w:pPr>
        <w:rPr>
          <w:rFonts w:ascii="Times New Roman" w:hAnsi="Times New Roman"/>
        </w:rPr>
      </w:pPr>
    </w:p>
    <w:p w:rsidR="006477CB" w:rsidRPr="00C24B65" w:rsidRDefault="006477CB" w:rsidP="006477CB">
      <w:pPr>
        <w:ind w:firstLine="720"/>
        <w:rPr>
          <w:rFonts w:ascii="Times New Roman" w:hAnsi="Times New Roman"/>
        </w:rPr>
      </w:pPr>
      <w:r w:rsidRPr="00C24B65">
        <w:rPr>
          <w:rFonts w:ascii="Times New Roman" w:hAnsi="Times New Roman"/>
        </w:rPr>
        <w:t xml:space="preserve">An agency may not conduct or sponsor, and a person is not required to respond to, a collection of information that is subject to the PRIA unless the Agency displays a currently valid OMB control number.  The OMB control numbers for EPA's regulations in title 40 of the CFR, after initial display in the final rule, are listed in 40 CFR </w:t>
      </w:r>
      <w:proofErr w:type="gramStart"/>
      <w:r w:rsidRPr="00C24B65">
        <w:rPr>
          <w:rFonts w:ascii="Times New Roman" w:hAnsi="Times New Roman"/>
        </w:rPr>
        <w:t>part</w:t>
      </w:r>
      <w:proofErr w:type="gramEnd"/>
      <w:r w:rsidRPr="00C24B65">
        <w:rPr>
          <w:rFonts w:ascii="Times New Roman" w:hAnsi="Times New Roman"/>
        </w:rPr>
        <w:t xml:space="preserve"> 9. Since the collection activities in this ICR are contained in the </w:t>
      </w:r>
      <w:r>
        <w:rPr>
          <w:rFonts w:ascii="Times New Roman" w:hAnsi="Times New Roman"/>
        </w:rPr>
        <w:t>statute</w:t>
      </w:r>
      <w:r w:rsidRPr="00C24B65">
        <w:rPr>
          <w:rFonts w:ascii="Times New Roman" w:hAnsi="Times New Roman"/>
        </w:rPr>
        <w:t xml:space="preserve"> and not a current regulation, the OMB control number for this collection activity appear</w:t>
      </w:r>
      <w:r>
        <w:rPr>
          <w:rFonts w:ascii="Times New Roman" w:hAnsi="Times New Roman"/>
        </w:rPr>
        <w:t>ed in the Federal Register, and on the collection instruments</w:t>
      </w:r>
      <w:r w:rsidRPr="00C24B65">
        <w:rPr>
          <w:rFonts w:ascii="Times New Roman" w:hAnsi="Times New Roman"/>
        </w:rPr>
        <w:t xml:space="preserve">. </w:t>
      </w:r>
    </w:p>
    <w:p w:rsidR="006477CB" w:rsidRPr="00C24B65" w:rsidRDefault="006477CB" w:rsidP="006477CB">
      <w:pPr>
        <w:rPr>
          <w:rFonts w:ascii="Times New Roman" w:hAnsi="Times New Roman"/>
        </w:rPr>
      </w:pPr>
    </w:p>
    <w:p w:rsidR="006477CB" w:rsidRPr="00686766" w:rsidRDefault="006477CB" w:rsidP="006477CB">
      <w:pPr>
        <w:ind w:firstLine="720"/>
        <w:rPr>
          <w:rFonts w:ascii="Times New Roman" w:hAnsi="Times New Roman"/>
        </w:rPr>
      </w:pPr>
      <w:r w:rsidRPr="00686766">
        <w:rPr>
          <w:rFonts w:ascii="Times New Roman" w:hAnsi="Times New Roman"/>
        </w:rPr>
        <w:lastRenderedPageBreak/>
        <w:t>The Agency has established a public docket for this ICR under Docket ID No. EPA-HQ-OPP-20</w:t>
      </w:r>
      <w:r w:rsidR="00087519" w:rsidRPr="00686766">
        <w:rPr>
          <w:rFonts w:ascii="Times New Roman" w:hAnsi="Times New Roman"/>
        </w:rPr>
        <w:t>13</w:t>
      </w:r>
      <w:r w:rsidRPr="00686766">
        <w:rPr>
          <w:rFonts w:ascii="Times New Roman" w:hAnsi="Times New Roman"/>
        </w:rPr>
        <w:t>-0</w:t>
      </w:r>
      <w:r w:rsidR="00087519" w:rsidRPr="00686766">
        <w:rPr>
          <w:rFonts w:ascii="Times New Roman" w:hAnsi="Times New Roman"/>
        </w:rPr>
        <w:t>2</w:t>
      </w:r>
      <w:r w:rsidRPr="00686766">
        <w:rPr>
          <w:rFonts w:ascii="Times New Roman" w:hAnsi="Times New Roman"/>
        </w:rPr>
        <w:t>8</w:t>
      </w:r>
      <w:r w:rsidR="00087519" w:rsidRPr="00686766">
        <w:rPr>
          <w:rFonts w:ascii="Times New Roman" w:hAnsi="Times New Roman"/>
        </w:rPr>
        <w:t>7</w:t>
      </w:r>
      <w:r w:rsidRPr="00686766">
        <w:rPr>
          <w:rFonts w:ascii="Times New Roman" w:hAnsi="Times New Roman"/>
        </w:rPr>
        <w:t xml:space="preserve">, which is available for online viewing at </w:t>
      </w:r>
      <w:r w:rsidRPr="00686766">
        <w:rPr>
          <w:rFonts w:ascii="Times New Roman" w:hAnsi="Times New Roman"/>
          <w:i/>
        </w:rPr>
        <w:t>http://</w:t>
      </w:r>
      <w:hyperlink r:id="rId14" w:history="1">
        <w:r w:rsidRPr="00686766">
          <w:rPr>
            <w:rStyle w:val="Hyperlink"/>
            <w:rFonts w:ascii="Times New Roman" w:hAnsi="Times New Roman"/>
            <w:i/>
            <w:color w:val="auto"/>
            <w:u w:val="none"/>
          </w:rPr>
          <w:t>www.regulations.gov</w:t>
        </w:r>
      </w:hyperlink>
      <w:r w:rsidRPr="00686766">
        <w:rPr>
          <w:rFonts w:ascii="Times New Roman" w:hAnsi="Times New Roman"/>
        </w:rPr>
        <w:t xml:space="preserve">, or in person viewing at the OPP Regulatory Public Docket in Rm. S-4400, One Potomac Yard (South Building), 2777 S. Crystal Drive, Arlington, VA.  This docket facility is open from 8:30 a.m. to 4 p.m., Monday through Friday, excluding legal holidays.  The docket telephone number is (703) 305-5805.  You may submit comments regarding the Agency's need for this information, the accuracy of the provided burden estimates and any suggested methods for minimizing respondent burden, including the use of automated collection techniques.  </w:t>
      </w:r>
    </w:p>
    <w:p w:rsidR="006477CB" w:rsidRPr="00686766" w:rsidRDefault="006477CB" w:rsidP="006477CB">
      <w:pPr>
        <w:rPr>
          <w:rFonts w:ascii="Times New Roman" w:hAnsi="Times New Roman"/>
        </w:rPr>
      </w:pPr>
    </w:p>
    <w:p w:rsidR="006477CB" w:rsidRDefault="006477CB" w:rsidP="001F5AC4">
      <w:pPr>
        <w:ind w:firstLine="720"/>
        <w:rPr>
          <w:rFonts w:ascii="Times New Roman" w:hAnsi="Times New Roman"/>
        </w:rPr>
      </w:pPr>
      <w:r w:rsidRPr="00686766">
        <w:rPr>
          <w:rFonts w:ascii="Times New Roman" w:hAnsi="Times New Roman"/>
        </w:rPr>
        <w:t>Submit your comments, referencing Docket ID No. EPA</w:t>
      </w:r>
      <w:r w:rsidRPr="00686766">
        <w:rPr>
          <w:rFonts w:ascii="Times New Roman" w:hAnsi="Times New Roman"/>
        </w:rPr>
        <w:noBreakHyphen/>
        <w:t>HQ</w:t>
      </w:r>
      <w:r w:rsidRPr="00686766">
        <w:rPr>
          <w:rFonts w:ascii="Times New Roman" w:hAnsi="Times New Roman"/>
        </w:rPr>
        <w:noBreakHyphen/>
        <w:t>OPP</w:t>
      </w:r>
      <w:r w:rsidRPr="00686766">
        <w:rPr>
          <w:rFonts w:ascii="Times New Roman" w:hAnsi="Times New Roman"/>
        </w:rPr>
        <w:noBreakHyphen/>
        <w:t>20</w:t>
      </w:r>
      <w:r w:rsidR="00087519" w:rsidRPr="00686766">
        <w:rPr>
          <w:rFonts w:ascii="Times New Roman" w:hAnsi="Times New Roman"/>
        </w:rPr>
        <w:t>13</w:t>
      </w:r>
      <w:r w:rsidRPr="00686766">
        <w:rPr>
          <w:rFonts w:ascii="Times New Roman" w:hAnsi="Times New Roman"/>
        </w:rPr>
        <w:noBreakHyphen/>
        <w:t>0</w:t>
      </w:r>
      <w:r w:rsidR="00087519" w:rsidRPr="00686766">
        <w:rPr>
          <w:rFonts w:ascii="Times New Roman" w:hAnsi="Times New Roman"/>
        </w:rPr>
        <w:t>2</w:t>
      </w:r>
      <w:r w:rsidRPr="00686766">
        <w:rPr>
          <w:rFonts w:ascii="Times New Roman" w:hAnsi="Times New Roman"/>
        </w:rPr>
        <w:t>8</w:t>
      </w:r>
      <w:r w:rsidR="00087519" w:rsidRPr="00686766">
        <w:rPr>
          <w:rFonts w:ascii="Times New Roman" w:hAnsi="Times New Roman"/>
        </w:rPr>
        <w:t>7</w:t>
      </w:r>
      <w:r w:rsidRPr="00686766">
        <w:rPr>
          <w:rFonts w:ascii="Times New Roman" w:hAnsi="Times New Roman"/>
        </w:rPr>
        <w:t xml:space="preserve"> to (1) EPA online using www.regulations.gov (our preferred method), or by mail to: </w:t>
      </w:r>
      <w:r w:rsidR="001F5AC4" w:rsidRPr="00895CEC">
        <w:rPr>
          <w:rFonts w:ascii="Times New Roman" w:hAnsi="Times New Roman"/>
        </w:rPr>
        <w:t>OPP Docket, Environmental Protection Agency Docket Center (EPA/DC), Mail code: 28221T, 1200 Pennsylvania Ave., NW, Washington, DC 20460</w:t>
      </w:r>
      <w:r w:rsidRPr="00C24B65">
        <w:rPr>
          <w:rFonts w:ascii="Times New Roman" w:hAnsi="Times New Roman"/>
        </w:rPr>
        <w:t xml:space="preserve">, and (2) OMB by mail to: Office of Information and Regulatory Affairs, Office of Management and Budget (OMB), Attention: Desk Officer for EPA, 725 17th Street, NW, Washington, DC 20503. </w:t>
      </w:r>
      <w:r>
        <w:rPr>
          <w:rFonts w:ascii="Times New Roman" w:hAnsi="Times New Roman"/>
        </w:rPr>
        <w:t xml:space="preserve"> Since an OMB Control Number has not yet been assigned to this ICR, please i</w:t>
      </w:r>
      <w:r w:rsidRPr="00C24B65">
        <w:rPr>
          <w:rFonts w:ascii="Times New Roman" w:hAnsi="Times New Roman"/>
        </w:rPr>
        <w:t>nclude docket ID No. EPA-HQ-OPP-20</w:t>
      </w:r>
      <w:r w:rsidR="00087519">
        <w:rPr>
          <w:rFonts w:ascii="Times New Roman" w:hAnsi="Times New Roman"/>
        </w:rPr>
        <w:t>13</w:t>
      </w:r>
      <w:r>
        <w:rPr>
          <w:rFonts w:ascii="Times New Roman" w:hAnsi="Times New Roman"/>
        </w:rPr>
        <w:t>-0</w:t>
      </w:r>
      <w:r w:rsidR="00087519">
        <w:rPr>
          <w:rFonts w:ascii="Times New Roman" w:hAnsi="Times New Roman"/>
        </w:rPr>
        <w:t>2</w:t>
      </w:r>
      <w:r>
        <w:rPr>
          <w:rFonts w:ascii="Times New Roman" w:hAnsi="Times New Roman"/>
        </w:rPr>
        <w:t>8</w:t>
      </w:r>
      <w:r w:rsidR="00087519">
        <w:rPr>
          <w:rFonts w:ascii="Times New Roman" w:hAnsi="Times New Roman"/>
        </w:rPr>
        <w:t>7</w:t>
      </w:r>
      <w:r>
        <w:rPr>
          <w:rFonts w:ascii="Times New Roman" w:hAnsi="Times New Roman"/>
        </w:rPr>
        <w:t xml:space="preserve"> </w:t>
      </w:r>
      <w:r w:rsidRPr="00C24B65">
        <w:rPr>
          <w:rFonts w:ascii="Times New Roman" w:hAnsi="Times New Roman"/>
        </w:rPr>
        <w:t xml:space="preserve">in any correspondence but </w:t>
      </w:r>
      <w:proofErr w:type="gramStart"/>
      <w:r w:rsidRPr="00C24B65">
        <w:rPr>
          <w:rFonts w:ascii="Times New Roman" w:hAnsi="Times New Roman"/>
        </w:rPr>
        <w:t>do</w:t>
      </w:r>
      <w:proofErr w:type="gramEnd"/>
      <w:r w:rsidRPr="00C24B65">
        <w:rPr>
          <w:rFonts w:ascii="Times New Roman" w:hAnsi="Times New Roman"/>
        </w:rPr>
        <w:t xml:space="preserve"> not submit </w:t>
      </w:r>
      <w:r>
        <w:rPr>
          <w:rFonts w:ascii="Times New Roman" w:hAnsi="Times New Roman"/>
        </w:rPr>
        <w:t xml:space="preserve">any fees or </w:t>
      </w:r>
      <w:r w:rsidRPr="00C24B65">
        <w:rPr>
          <w:rFonts w:ascii="Times New Roman" w:hAnsi="Times New Roman"/>
        </w:rPr>
        <w:t>fee waiver requests to these addresses.</w:t>
      </w:r>
    </w:p>
    <w:p w:rsidR="006477CB" w:rsidRDefault="006477CB" w:rsidP="006477CB">
      <w:pPr>
        <w:rPr>
          <w:rFonts w:ascii="Times New Roman" w:hAnsi="Times New Roman"/>
        </w:rPr>
      </w:pPr>
    </w:p>
    <w:p w:rsidR="006477CB" w:rsidRPr="00C75D3C" w:rsidRDefault="006477CB" w:rsidP="006477CB">
      <w:pPr>
        <w:rPr>
          <w:rFonts w:ascii="Times New Roman" w:hAnsi="Times New Roman"/>
          <w:b/>
          <w:bCs/>
        </w:rPr>
      </w:pPr>
      <w:r w:rsidRPr="00C75D3C">
        <w:rPr>
          <w:rFonts w:ascii="Times New Roman" w:hAnsi="Times New Roman"/>
          <w:b/>
          <w:bCs/>
        </w:rPr>
        <w:t>ATTACHMENTS TO THE SUPPORTING STATEMENT</w:t>
      </w:r>
    </w:p>
    <w:p w:rsidR="006477CB" w:rsidRDefault="006477CB" w:rsidP="006477CB">
      <w:pPr>
        <w:rPr>
          <w:rFonts w:ascii="Times New Roman" w:hAnsi="Times New Roman"/>
        </w:rPr>
      </w:pPr>
    </w:p>
    <w:p w:rsidR="006477CB" w:rsidRPr="00C75D3C" w:rsidRDefault="006477CB" w:rsidP="006477CB">
      <w:pPr>
        <w:ind w:firstLine="720"/>
        <w:rPr>
          <w:rFonts w:ascii="Times New Roman" w:hAnsi="Times New Roman"/>
        </w:rPr>
      </w:pPr>
      <w:r w:rsidRPr="00C24B65">
        <w:rPr>
          <w:rFonts w:ascii="Times New Roman" w:hAnsi="Times New Roman"/>
        </w:rPr>
        <w:t xml:space="preserve">All of the attachments listed below can be either found in the docket for this ICR, or a link to the source is provided (unless otherwise noted); accessible electronically through </w:t>
      </w:r>
      <w:r w:rsidRPr="006015C8">
        <w:rPr>
          <w:rFonts w:ascii="Times New Roman" w:hAnsi="Times New Roman"/>
          <w:b/>
          <w:i/>
        </w:rPr>
        <w:t>http://</w:t>
      </w:r>
      <w:hyperlink r:id="rId15" w:history="1">
        <w:r w:rsidRPr="006015C8">
          <w:rPr>
            <w:rStyle w:val="Hyperlink"/>
            <w:rFonts w:ascii="Times New Roman" w:hAnsi="Times New Roman"/>
            <w:b/>
            <w:i/>
            <w:color w:val="auto"/>
            <w:u w:val="none"/>
          </w:rPr>
          <w:t>www.Regulations.gov</w:t>
        </w:r>
      </w:hyperlink>
      <w:r w:rsidRPr="00C24B65">
        <w:rPr>
          <w:rFonts w:ascii="Times New Roman" w:hAnsi="Times New Roman"/>
          <w:b/>
        </w:rPr>
        <w:t xml:space="preserve"> </w:t>
      </w:r>
      <w:r w:rsidRPr="00C24B65">
        <w:rPr>
          <w:rFonts w:ascii="Times New Roman" w:hAnsi="Times New Roman"/>
        </w:rPr>
        <w:t xml:space="preserve">. On the main page, select </w:t>
      </w:r>
      <w:r w:rsidRPr="00C24B65">
        <w:rPr>
          <w:rFonts w:ascii="Times New Roman" w:hAnsi="Times New Roman"/>
          <w:b/>
        </w:rPr>
        <w:t>Advanced Search</w:t>
      </w:r>
      <w:r w:rsidRPr="00C24B65">
        <w:rPr>
          <w:rFonts w:ascii="Times New Roman" w:hAnsi="Times New Roman"/>
        </w:rPr>
        <w:t xml:space="preserve"> from the menu bar at the top and select </w:t>
      </w:r>
      <w:r w:rsidRPr="00C24B65">
        <w:rPr>
          <w:rFonts w:ascii="Times New Roman" w:hAnsi="Times New Roman"/>
          <w:b/>
        </w:rPr>
        <w:t>Docket Search</w:t>
      </w:r>
      <w:r w:rsidRPr="00C24B65">
        <w:rPr>
          <w:rFonts w:ascii="Times New Roman" w:hAnsi="Times New Roman"/>
        </w:rPr>
        <w:t>. Enter the Docket ID Number</w:t>
      </w:r>
      <w:r w:rsidRPr="00C24B65">
        <w:rPr>
          <w:rFonts w:ascii="Times New Roman" w:hAnsi="Times New Roman"/>
          <w:b/>
        </w:rPr>
        <w:t>, EPA-HQ-OPP-20</w:t>
      </w:r>
      <w:r w:rsidR="00087519">
        <w:rPr>
          <w:rFonts w:ascii="Times New Roman" w:hAnsi="Times New Roman"/>
          <w:b/>
        </w:rPr>
        <w:t>13</w:t>
      </w:r>
      <w:r>
        <w:rPr>
          <w:rFonts w:ascii="Times New Roman" w:hAnsi="Times New Roman"/>
          <w:b/>
        </w:rPr>
        <w:t>-0</w:t>
      </w:r>
      <w:r w:rsidR="00087519">
        <w:rPr>
          <w:rFonts w:ascii="Times New Roman" w:hAnsi="Times New Roman"/>
          <w:b/>
        </w:rPr>
        <w:t>2</w:t>
      </w:r>
      <w:r>
        <w:rPr>
          <w:rFonts w:ascii="Times New Roman" w:hAnsi="Times New Roman"/>
          <w:b/>
        </w:rPr>
        <w:t>8</w:t>
      </w:r>
      <w:r w:rsidR="00087519">
        <w:rPr>
          <w:rFonts w:ascii="Times New Roman" w:hAnsi="Times New Roman"/>
          <w:b/>
        </w:rPr>
        <w:t>7</w:t>
      </w:r>
      <w:r w:rsidRPr="00C24B65">
        <w:rPr>
          <w:rFonts w:ascii="Times New Roman" w:hAnsi="Times New Roman"/>
        </w:rPr>
        <w:t xml:space="preserve"> in the </w:t>
      </w:r>
      <w:r w:rsidRPr="00C24B65">
        <w:rPr>
          <w:rFonts w:ascii="Times New Roman" w:hAnsi="Times New Roman"/>
          <w:b/>
        </w:rPr>
        <w:t xml:space="preserve">Docket ID </w:t>
      </w:r>
      <w:r w:rsidRPr="00C24B65">
        <w:rPr>
          <w:rFonts w:ascii="Times New Roman" w:hAnsi="Times New Roman"/>
        </w:rPr>
        <w:t xml:space="preserve">field. Click on the </w:t>
      </w:r>
      <w:r w:rsidRPr="00C24B65">
        <w:rPr>
          <w:rFonts w:ascii="Times New Roman" w:hAnsi="Times New Roman"/>
          <w:b/>
        </w:rPr>
        <w:t>Submit button</w:t>
      </w:r>
      <w:r w:rsidRPr="00C24B65">
        <w:rPr>
          <w:rFonts w:ascii="Times New Roman" w:hAnsi="Times New Roman"/>
        </w:rPr>
        <w:t>. From the results page, you will be able to link to the docket view or directly open select documents found in the docket.</w:t>
      </w:r>
    </w:p>
    <w:p w:rsidR="006477CB" w:rsidRPr="00C75D3C" w:rsidRDefault="006477CB" w:rsidP="006477CB">
      <w:pPr>
        <w:rPr>
          <w:rFonts w:ascii="Times New Roman" w:hAnsi="Times New Roman"/>
          <w:b/>
          <w:bCs/>
        </w:rPr>
      </w:pPr>
    </w:p>
    <w:tbl>
      <w:tblPr>
        <w:tblW w:w="10188" w:type="dxa"/>
        <w:tblLayout w:type="fixed"/>
        <w:tblLook w:val="01E0"/>
      </w:tblPr>
      <w:tblGrid>
        <w:gridCol w:w="1908"/>
        <w:gridCol w:w="8280"/>
      </w:tblGrid>
      <w:tr w:rsidR="006477CB" w:rsidRPr="00DC45D6" w:rsidTr="00B14A17">
        <w:trPr>
          <w:trHeight w:val="912"/>
        </w:trPr>
        <w:tc>
          <w:tcPr>
            <w:tcW w:w="1908" w:type="dxa"/>
          </w:tcPr>
          <w:p w:rsidR="006477CB" w:rsidRPr="00DC45D6" w:rsidRDefault="006477CB" w:rsidP="004C1B88">
            <w:pPr>
              <w:rPr>
                <w:rFonts w:ascii="Times New Roman" w:hAnsi="Times New Roman"/>
                <w:b/>
                <w:bCs/>
              </w:rPr>
            </w:pPr>
            <w:r w:rsidRPr="00DC45D6">
              <w:rPr>
                <w:rFonts w:ascii="Times New Roman" w:hAnsi="Times New Roman"/>
                <w:b/>
                <w:bCs/>
              </w:rPr>
              <w:t xml:space="preserve">Attachment </w:t>
            </w:r>
            <w:r w:rsidR="004C1B88">
              <w:rPr>
                <w:rFonts w:ascii="Times New Roman" w:hAnsi="Times New Roman"/>
                <w:b/>
                <w:bCs/>
              </w:rPr>
              <w:t>A</w:t>
            </w:r>
          </w:p>
        </w:tc>
        <w:tc>
          <w:tcPr>
            <w:tcW w:w="8280" w:type="dxa"/>
          </w:tcPr>
          <w:p w:rsidR="006477CB" w:rsidRPr="00DC45D6" w:rsidRDefault="006477CB" w:rsidP="005E69F7">
            <w:pPr>
              <w:rPr>
                <w:rFonts w:ascii="Times New Roman" w:hAnsi="Times New Roman"/>
                <w:i/>
              </w:rPr>
            </w:pPr>
            <w:r w:rsidRPr="00DC45D6">
              <w:rPr>
                <w:rFonts w:ascii="Times New Roman" w:hAnsi="Times New Roman"/>
              </w:rPr>
              <w:t>The Federal Insecticide, Fungicide, and Rodenticide Act (FIFRA) Section 4(</w:t>
            </w:r>
            <w:proofErr w:type="spellStart"/>
            <w:r w:rsidRPr="00DC45D6">
              <w:rPr>
                <w:rFonts w:ascii="Times New Roman" w:hAnsi="Times New Roman"/>
              </w:rPr>
              <w:t>i</w:t>
            </w:r>
            <w:proofErr w:type="spellEnd"/>
            <w:proofErr w:type="gramStart"/>
            <w:r w:rsidRPr="00DC45D6">
              <w:rPr>
                <w:rFonts w:ascii="Times New Roman" w:hAnsi="Times New Roman"/>
              </w:rPr>
              <w:t>)(</w:t>
            </w:r>
            <w:proofErr w:type="gramEnd"/>
            <w:r w:rsidRPr="00DC45D6">
              <w:rPr>
                <w:rFonts w:ascii="Times New Roman" w:hAnsi="Times New Roman"/>
              </w:rPr>
              <w:t>5</w:t>
            </w:r>
            <w:r w:rsidR="005179C0">
              <w:rPr>
                <w:rFonts w:ascii="Times New Roman" w:hAnsi="Times New Roman"/>
              </w:rPr>
              <w:t>)</w:t>
            </w:r>
            <w:r w:rsidR="00791CB4">
              <w:rPr>
                <w:rFonts w:ascii="Times New Roman" w:hAnsi="Times New Roman"/>
              </w:rPr>
              <w:t xml:space="preserve"> is available as </w:t>
            </w:r>
            <w:r w:rsidR="005E69F7">
              <w:rPr>
                <w:rFonts w:ascii="Times New Roman" w:hAnsi="Times New Roman"/>
              </w:rPr>
              <w:t xml:space="preserve">part of the </w:t>
            </w:r>
            <w:r w:rsidR="00791CB4">
              <w:rPr>
                <w:rFonts w:ascii="Times New Roman" w:hAnsi="Times New Roman"/>
              </w:rPr>
              <w:t xml:space="preserve">docket </w:t>
            </w:r>
            <w:r w:rsidR="00791CB4" w:rsidRPr="00791CB4">
              <w:rPr>
                <w:rFonts w:ascii="Times New Roman" w:hAnsi="Times New Roman"/>
              </w:rPr>
              <w:t>EPA-HQ-OPP-2013-0287.</w:t>
            </w:r>
            <w:r w:rsidR="00791CB4">
              <w:rPr>
                <w:rFonts w:ascii="Times New Roman" w:hAnsi="Times New Roman"/>
              </w:rPr>
              <w:t xml:space="preserve">    </w:t>
            </w:r>
            <w:r w:rsidRPr="00DC45D6">
              <w:rPr>
                <w:rFonts w:ascii="Times New Roman" w:hAnsi="Times New Roman"/>
                <w:i/>
              </w:rPr>
              <w:t xml:space="preserve"> </w:t>
            </w:r>
          </w:p>
        </w:tc>
      </w:tr>
      <w:tr w:rsidR="004C1B88" w:rsidRPr="00DC45D6" w:rsidTr="00B14A17">
        <w:trPr>
          <w:trHeight w:val="912"/>
        </w:trPr>
        <w:tc>
          <w:tcPr>
            <w:tcW w:w="1908" w:type="dxa"/>
          </w:tcPr>
          <w:p w:rsidR="004C1B88" w:rsidRPr="00DC45D6" w:rsidRDefault="004C1B88" w:rsidP="00756DC7">
            <w:pPr>
              <w:rPr>
                <w:rFonts w:ascii="Times New Roman" w:hAnsi="Times New Roman"/>
                <w:b/>
              </w:rPr>
            </w:pPr>
            <w:r w:rsidRPr="00DC45D6">
              <w:rPr>
                <w:rFonts w:ascii="Times New Roman" w:hAnsi="Times New Roman"/>
                <w:b/>
              </w:rPr>
              <w:t xml:space="preserve">Attachment </w:t>
            </w:r>
            <w:r>
              <w:rPr>
                <w:rFonts w:ascii="Times New Roman" w:hAnsi="Times New Roman"/>
                <w:b/>
              </w:rPr>
              <w:t>B</w:t>
            </w:r>
            <w:r w:rsidRPr="00DC45D6">
              <w:rPr>
                <w:rFonts w:ascii="Times New Roman" w:hAnsi="Times New Roman"/>
                <w:b/>
              </w:rPr>
              <w:t>:</w:t>
            </w:r>
          </w:p>
        </w:tc>
        <w:tc>
          <w:tcPr>
            <w:tcW w:w="8280" w:type="dxa"/>
          </w:tcPr>
          <w:p w:rsidR="004C1B88" w:rsidRPr="00DC45D6" w:rsidRDefault="004C1B88" w:rsidP="00CF6CD7">
            <w:pPr>
              <w:rPr>
                <w:rFonts w:ascii="Times New Roman" w:hAnsi="Times New Roman"/>
                <w:b/>
                <w:bCs/>
              </w:rPr>
            </w:pPr>
            <w:r w:rsidRPr="00DC45D6">
              <w:rPr>
                <w:rFonts w:ascii="Times New Roman" w:hAnsi="Times New Roman"/>
                <w:bCs/>
              </w:rPr>
              <w:t>P</w:t>
            </w:r>
            <w:r w:rsidR="00CF6CD7">
              <w:rPr>
                <w:rFonts w:ascii="Times New Roman" w:hAnsi="Times New Roman"/>
                <w:bCs/>
              </w:rPr>
              <w:t xml:space="preserve">esticide </w:t>
            </w:r>
            <w:r w:rsidRPr="00DC45D6">
              <w:rPr>
                <w:rFonts w:ascii="Times New Roman" w:hAnsi="Times New Roman"/>
                <w:bCs/>
              </w:rPr>
              <w:t>R</w:t>
            </w:r>
            <w:r w:rsidR="00CF6CD7">
              <w:rPr>
                <w:rFonts w:ascii="Times New Roman" w:hAnsi="Times New Roman"/>
                <w:bCs/>
              </w:rPr>
              <w:t xml:space="preserve">egistration </w:t>
            </w:r>
            <w:r w:rsidRPr="00DC45D6">
              <w:rPr>
                <w:rFonts w:ascii="Times New Roman" w:hAnsi="Times New Roman"/>
                <w:bCs/>
              </w:rPr>
              <w:t>I</w:t>
            </w:r>
            <w:r w:rsidR="00CF6CD7">
              <w:rPr>
                <w:rFonts w:ascii="Times New Roman" w:hAnsi="Times New Roman"/>
                <w:bCs/>
              </w:rPr>
              <w:t xml:space="preserve">mprovement Extension Act (PRIA 3) </w:t>
            </w:r>
            <w:r w:rsidRPr="00DC45D6">
              <w:rPr>
                <w:rFonts w:ascii="Times New Roman" w:hAnsi="Times New Roman"/>
                <w:bCs/>
              </w:rPr>
              <w:t xml:space="preserve">fees.  Available electronically at </w:t>
            </w:r>
            <w:hyperlink r:id="rId16" w:history="1">
              <w:r w:rsidRPr="00DC45D6">
                <w:rPr>
                  <w:rStyle w:val="Hyperlink"/>
                  <w:rFonts w:ascii="Times New Roman" w:hAnsi="Times New Roman"/>
                  <w:bCs/>
                  <w:i/>
                  <w:u w:val="none"/>
                </w:rPr>
                <w:t>http://www.epa.gov/pe</w:t>
              </w:r>
              <w:r w:rsidRPr="00DC45D6">
                <w:rPr>
                  <w:rStyle w:val="Hyperlink"/>
                  <w:rFonts w:ascii="Times New Roman" w:hAnsi="Times New Roman"/>
                  <w:bCs/>
                  <w:i/>
                  <w:u w:val="none"/>
                </w:rPr>
                <w:t>s</w:t>
              </w:r>
              <w:r w:rsidRPr="00DC45D6">
                <w:rPr>
                  <w:rStyle w:val="Hyperlink"/>
                  <w:rFonts w:ascii="Times New Roman" w:hAnsi="Times New Roman"/>
                  <w:bCs/>
                  <w:i/>
                  <w:u w:val="none"/>
                </w:rPr>
                <w:t>ticides/regulating/fees/tool/category-table.html</w:t>
              </w:r>
            </w:hyperlink>
            <w:r w:rsidRPr="00DC45D6">
              <w:rPr>
                <w:rFonts w:ascii="Times New Roman" w:hAnsi="Times New Roman"/>
                <w:bCs/>
                <w:i/>
              </w:rPr>
              <w:t xml:space="preserve"> </w:t>
            </w:r>
          </w:p>
        </w:tc>
      </w:tr>
      <w:tr w:rsidR="004C1B88" w:rsidRPr="00DC45D6" w:rsidTr="00B14A17">
        <w:trPr>
          <w:trHeight w:val="912"/>
        </w:trPr>
        <w:tc>
          <w:tcPr>
            <w:tcW w:w="1908" w:type="dxa"/>
          </w:tcPr>
          <w:p w:rsidR="004C1B88" w:rsidRPr="00DC45D6" w:rsidRDefault="004C1B88" w:rsidP="00756DC7">
            <w:pPr>
              <w:rPr>
                <w:rFonts w:ascii="Times New Roman" w:hAnsi="Times New Roman"/>
                <w:b/>
              </w:rPr>
            </w:pPr>
            <w:r w:rsidRPr="00DC45D6">
              <w:rPr>
                <w:rFonts w:ascii="Times New Roman" w:hAnsi="Times New Roman"/>
                <w:b/>
              </w:rPr>
              <w:t xml:space="preserve">Attachment </w:t>
            </w:r>
            <w:r>
              <w:rPr>
                <w:rFonts w:ascii="Times New Roman" w:hAnsi="Times New Roman"/>
                <w:b/>
              </w:rPr>
              <w:t>C</w:t>
            </w:r>
            <w:r w:rsidRPr="00DC45D6">
              <w:rPr>
                <w:rFonts w:ascii="Times New Roman" w:hAnsi="Times New Roman"/>
                <w:b/>
              </w:rPr>
              <w:t>:</w:t>
            </w:r>
          </w:p>
        </w:tc>
        <w:tc>
          <w:tcPr>
            <w:tcW w:w="8280" w:type="dxa"/>
          </w:tcPr>
          <w:p w:rsidR="004C1B88" w:rsidRPr="00DC45D6" w:rsidRDefault="004C1B88" w:rsidP="00756DC7">
            <w:pPr>
              <w:rPr>
                <w:rFonts w:ascii="Times New Roman" w:hAnsi="Times New Roman"/>
              </w:rPr>
            </w:pPr>
            <w:r w:rsidRPr="00DC45D6">
              <w:rPr>
                <w:rFonts w:ascii="Times New Roman" w:hAnsi="Times New Roman"/>
                <w:bCs/>
              </w:rPr>
              <w:t>Guidance on IR-4 Exemptions</w:t>
            </w:r>
            <w:r w:rsidRPr="00DC45D6">
              <w:rPr>
                <w:rFonts w:ascii="Times New Roman" w:hAnsi="Times New Roman"/>
                <w:b/>
                <w:bCs/>
              </w:rPr>
              <w:t xml:space="preserve">.  </w:t>
            </w:r>
            <w:r w:rsidRPr="00DC45D6">
              <w:rPr>
                <w:rFonts w:ascii="Times New Roman" w:hAnsi="Times New Roman"/>
              </w:rPr>
              <w:t xml:space="preserve">Available electronically at </w:t>
            </w:r>
            <w:hyperlink r:id="rId17" w:history="1">
              <w:r w:rsidRPr="00DC45D6">
                <w:rPr>
                  <w:rStyle w:val="Hyperlink"/>
                  <w:rFonts w:ascii="Times New Roman" w:hAnsi="Times New Roman"/>
                  <w:i/>
                  <w:u w:val="none"/>
                </w:rPr>
                <w:t>http://www.epa.gov/pesticides/fees/questions/guidance_ir-4.htm</w:t>
              </w:r>
            </w:hyperlink>
          </w:p>
        </w:tc>
      </w:tr>
      <w:tr w:rsidR="004C1B88" w:rsidRPr="00DC45D6" w:rsidTr="00B14A17">
        <w:tc>
          <w:tcPr>
            <w:tcW w:w="1908" w:type="dxa"/>
          </w:tcPr>
          <w:p w:rsidR="004C1B88" w:rsidRPr="00DC45D6" w:rsidRDefault="004C1B88" w:rsidP="009129FD">
            <w:pPr>
              <w:rPr>
                <w:rFonts w:ascii="Times New Roman" w:hAnsi="Times New Roman"/>
                <w:b/>
              </w:rPr>
            </w:pPr>
            <w:r w:rsidRPr="00DC45D6">
              <w:rPr>
                <w:rFonts w:ascii="Times New Roman" w:hAnsi="Times New Roman"/>
                <w:b/>
              </w:rPr>
              <w:t>Attachment D:</w:t>
            </w:r>
          </w:p>
        </w:tc>
        <w:tc>
          <w:tcPr>
            <w:tcW w:w="8280" w:type="dxa"/>
          </w:tcPr>
          <w:p w:rsidR="004C1B88" w:rsidRPr="00DC45D6" w:rsidRDefault="004C1B88" w:rsidP="005E69F7">
            <w:pPr>
              <w:rPr>
                <w:rFonts w:ascii="Times New Roman" w:hAnsi="Times New Roman"/>
                <w:bCs/>
              </w:rPr>
            </w:pPr>
            <w:r w:rsidRPr="00DC45D6">
              <w:rPr>
                <w:rFonts w:ascii="Times New Roman" w:hAnsi="Times New Roman"/>
              </w:rPr>
              <w:t xml:space="preserve">EPA Form 8570-30 </w:t>
            </w:r>
            <w:r w:rsidRPr="00DC45D6">
              <w:rPr>
                <w:rFonts w:ascii="Times New Roman" w:hAnsi="Times New Roman"/>
                <w:i/>
                <w:iCs/>
              </w:rPr>
              <w:t xml:space="preserve">- </w:t>
            </w:r>
            <w:r w:rsidRPr="00DC45D6">
              <w:rPr>
                <w:rFonts w:ascii="Times New Roman" w:hAnsi="Times New Roman"/>
              </w:rPr>
              <w:t>Pesticide Registration Maintenance Fee Filing Form</w:t>
            </w:r>
            <w:r w:rsidR="00264B81">
              <w:rPr>
                <w:rFonts w:ascii="Times New Roman" w:hAnsi="Times New Roman"/>
              </w:rPr>
              <w:t xml:space="preserve"> </w:t>
            </w:r>
            <w:r w:rsidR="00791CB4">
              <w:rPr>
                <w:rFonts w:ascii="Times New Roman" w:hAnsi="Times New Roman"/>
              </w:rPr>
              <w:t xml:space="preserve">is available as </w:t>
            </w:r>
            <w:r w:rsidR="005E69F7">
              <w:rPr>
                <w:rFonts w:ascii="Times New Roman" w:hAnsi="Times New Roman"/>
              </w:rPr>
              <w:t xml:space="preserve">part of the </w:t>
            </w:r>
            <w:r w:rsidR="00791CB4">
              <w:rPr>
                <w:rFonts w:ascii="Times New Roman" w:hAnsi="Times New Roman"/>
              </w:rPr>
              <w:t xml:space="preserve">docket </w:t>
            </w:r>
            <w:r w:rsidR="00791CB4" w:rsidRPr="00791CB4">
              <w:rPr>
                <w:rFonts w:ascii="Times New Roman" w:hAnsi="Times New Roman"/>
              </w:rPr>
              <w:t>EPA-HQ-OPP-2013-0287</w:t>
            </w:r>
            <w:r w:rsidR="00791CB4">
              <w:rPr>
                <w:rFonts w:ascii="Times New Roman" w:hAnsi="Times New Roman"/>
                <w:b/>
              </w:rPr>
              <w:t>.</w:t>
            </w:r>
            <w:r w:rsidR="00791CB4">
              <w:rPr>
                <w:rFonts w:ascii="Times New Roman" w:hAnsi="Times New Roman"/>
              </w:rPr>
              <w:t xml:space="preserve"> </w:t>
            </w:r>
            <w:r w:rsidRPr="00DC45D6">
              <w:rPr>
                <w:rFonts w:ascii="Times New Roman" w:hAnsi="Times New Roman"/>
              </w:rPr>
              <w:t xml:space="preserve"> </w:t>
            </w:r>
          </w:p>
        </w:tc>
      </w:tr>
      <w:tr w:rsidR="004C1B88" w:rsidRPr="00DC45D6" w:rsidTr="00B14A17">
        <w:tc>
          <w:tcPr>
            <w:tcW w:w="1908" w:type="dxa"/>
          </w:tcPr>
          <w:p w:rsidR="004C1B88" w:rsidRDefault="004C1B88" w:rsidP="00DD3B95">
            <w:pPr>
              <w:rPr>
                <w:rFonts w:ascii="Times New Roman" w:hAnsi="Times New Roman"/>
                <w:b/>
              </w:rPr>
            </w:pPr>
            <w:r w:rsidRPr="00DC45D6">
              <w:rPr>
                <w:rFonts w:ascii="Times New Roman" w:hAnsi="Times New Roman"/>
                <w:b/>
              </w:rPr>
              <w:t xml:space="preserve">Attachment </w:t>
            </w:r>
            <w:r w:rsidR="00DD3B95">
              <w:rPr>
                <w:rFonts w:ascii="Times New Roman" w:hAnsi="Times New Roman"/>
                <w:b/>
              </w:rPr>
              <w:t>E</w:t>
            </w:r>
            <w:r w:rsidRPr="00DC45D6">
              <w:rPr>
                <w:rFonts w:ascii="Times New Roman" w:hAnsi="Times New Roman"/>
                <w:b/>
              </w:rPr>
              <w:t>:</w:t>
            </w:r>
          </w:p>
        </w:tc>
        <w:tc>
          <w:tcPr>
            <w:tcW w:w="8280" w:type="dxa"/>
          </w:tcPr>
          <w:p w:rsidR="004C1B88" w:rsidRPr="00282FC0" w:rsidRDefault="004C1B88" w:rsidP="00FD4F4C">
            <w:pPr>
              <w:rPr>
                <w:rFonts w:ascii="Times New Roman" w:hAnsi="Times New Roman"/>
              </w:rPr>
            </w:pPr>
            <w:r w:rsidRPr="00DC45D6">
              <w:rPr>
                <w:rFonts w:ascii="Times New Roman" w:hAnsi="Times New Roman"/>
                <w:bCs/>
              </w:rPr>
              <w:t xml:space="preserve">Guidance on How to Request Small Business Fee Waivers.  </w:t>
            </w:r>
            <w:r w:rsidRPr="00DC45D6">
              <w:rPr>
                <w:rFonts w:ascii="Times New Roman" w:hAnsi="Times New Roman"/>
              </w:rPr>
              <w:t xml:space="preserve">Available electronically at </w:t>
            </w:r>
            <w:hyperlink r:id="rId18" w:history="1">
              <w:r w:rsidRPr="00DC45D6">
                <w:rPr>
                  <w:rStyle w:val="Hyperlink"/>
                  <w:rFonts w:ascii="Times New Roman" w:hAnsi="Times New Roman"/>
                  <w:i/>
                  <w:u w:val="none"/>
                </w:rPr>
                <w:t>http://www.epa.gov/pesticides/fees/questions/waivers.htm</w:t>
              </w:r>
            </w:hyperlink>
          </w:p>
        </w:tc>
      </w:tr>
      <w:tr w:rsidR="004C1B88" w:rsidRPr="00DC45D6" w:rsidTr="00B14A17">
        <w:tc>
          <w:tcPr>
            <w:tcW w:w="1908" w:type="dxa"/>
          </w:tcPr>
          <w:p w:rsidR="004C1B88" w:rsidRPr="00DC45D6" w:rsidRDefault="004C1B88" w:rsidP="00DD3B95">
            <w:pPr>
              <w:rPr>
                <w:rFonts w:ascii="Times New Roman" w:hAnsi="Times New Roman"/>
                <w:b/>
              </w:rPr>
            </w:pPr>
            <w:r w:rsidRPr="00DC45D6">
              <w:rPr>
                <w:rFonts w:ascii="Times New Roman" w:hAnsi="Times New Roman"/>
                <w:b/>
              </w:rPr>
              <w:t xml:space="preserve">Attachment </w:t>
            </w:r>
            <w:r w:rsidR="00DD3B95">
              <w:rPr>
                <w:rFonts w:ascii="Times New Roman" w:hAnsi="Times New Roman"/>
                <w:b/>
              </w:rPr>
              <w:t>F</w:t>
            </w:r>
            <w:r w:rsidRPr="00DC45D6">
              <w:rPr>
                <w:rFonts w:ascii="Times New Roman" w:hAnsi="Times New Roman"/>
                <w:b/>
              </w:rPr>
              <w:t>:</w:t>
            </w:r>
          </w:p>
        </w:tc>
        <w:tc>
          <w:tcPr>
            <w:tcW w:w="8280" w:type="dxa"/>
          </w:tcPr>
          <w:p w:rsidR="004C1B88" w:rsidRPr="00DC45D6" w:rsidRDefault="004C1B88" w:rsidP="00791CB4">
            <w:pPr>
              <w:rPr>
                <w:rFonts w:ascii="Times New Roman" w:hAnsi="Times New Roman"/>
              </w:rPr>
            </w:pPr>
            <w:r w:rsidRPr="00DC45D6">
              <w:rPr>
                <w:rFonts w:ascii="Times New Roman" w:hAnsi="Times New Roman"/>
              </w:rPr>
              <w:t>Worksheet for Estimating OPP ICR Wage Rates for Industry, and EPA Labor</w:t>
            </w:r>
            <w:r w:rsidR="00791CB4">
              <w:rPr>
                <w:rFonts w:ascii="Times New Roman" w:hAnsi="Times New Roman"/>
              </w:rPr>
              <w:t xml:space="preserve"> is available as a docket attachment </w:t>
            </w:r>
            <w:r w:rsidR="00791CB4" w:rsidRPr="00791CB4">
              <w:rPr>
                <w:rFonts w:ascii="Times New Roman" w:hAnsi="Times New Roman"/>
              </w:rPr>
              <w:t>EPA-HQ-OPP-2013-0287.</w:t>
            </w:r>
            <w:r w:rsidR="00791CB4">
              <w:rPr>
                <w:rFonts w:ascii="Times New Roman" w:hAnsi="Times New Roman"/>
              </w:rPr>
              <w:t xml:space="preserve"> </w:t>
            </w:r>
          </w:p>
        </w:tc>
      </w:tr>
      <w:tr w:rsidR="00B63448" w:rsidRPr="00DC45D6" w:rsidTr="00B14A17">
        <w:tc>
          <w:tcPr>
            <w:tcW w:w="1908" w:type="dxa"/>
          </w:tcPr>
          <w:p w:rsidR="00B63448" w:rsidRPr="00DC45D6" w:rsidRDefault="00B63448" w:rsidP="00756DC7">
            <w:pPr>
              <w:rPr>
                <w:rFonts w:ascii="Times New Roman" w:hAnsi="Times New Roman"/>
                <w:b/>
              </w:rPr>
            </w:pPr>
            <w:r w:rsidRPr="00DC45D6">
              <w:rPr>
                <w:rFonts w:ascii="Times New Roman" w:hAnsi="Times New Roman"/>
                <w:b/>
              </w:rPr>
              <w:t xml:space="preserve">Attachment </w:t>
            </w:r>
            <w:r>
              <w:rPr>
                <w:rFonts w:ascii="Times New Roman" w:hAnsi="Times New Roman"/>
                <w:b/>
              </w:rPr>
              <w:t>G:</w:t>
            </w:r>
          </w:p>
        </w:tc>
        <w:tc>
          <w:tcPr>
            <w:tcW w:w="8280" w:type="dxa"/>
          </w:tcPr>
          <w:p w:rsidR="00B63448" w:rsidRPr="00DC45D6" w:rsidRDefault="00B63448" w:rsidP="005D22F1">
            <w:pPr>
              <w:rPr>
                <w:rFonts w:ascii="Times New Roman" w:hAnsi="Times New Roman"/>
              </w:rPr>
            </w:pPr>
            <w:r w:rsidRPr="00DC45D6">
              <w:rPr>
                <w:rFonts w:ascii="Times New Roman" w:hAnsi="Times New Roman"/>
              </w:rPr>
              <w:t xml:space="preserve">Consultations </w:t>
            </w:r>
            <w:r w:rsidR="00B04E86">
              <w:rPr>
                <w:rFonts w:ascii="Times New Roman" w:hAnsi="Times New Roman"/>
              </w:rPr>
              <w:t>– Stakeholder response to consultation questions</w:t>
            </w:r>
            <w:r w:rsidR="00F7779B">
              <w:rPr>
                <w:rFonts w:ascii="Times New Roman" w:hAnsi="Times New Roman"/>
              </w:rPr>
              <w:t xml:space="preserve"> </w:t>
            </w:r>
            <w:r w:rsidR="005D22F1">
              <w:rPr>
                <w:rFonts w:ascii="Times New Roman" w:hAnsi="Times New Roman"/>
              </w:rPr>
              <w:t>are</w:t>
            </w:r>
            <w:r w:rsidR="00F7779B">
              <w:rPr>
                <w:rFonts w:ascii="Times New Roman" w:hAnsi="Times New Roman"/>
              </w:rPr>
              <w:t xml:space="preserve"> available as part of the </w:t>
            </w:r>
            <w:r w:rsidR="005D22F1">
              <w:rPr>
                <w:rFonts w:ascii="Times New Roman" w:hAnsi="Times New Roman"/>
              </w:rPr>
              <w:t>docket EPA</w:t>
            </w:r>
            <w:r w:rsidR="00F7779B" w:rsidRPr="00791CB4">
              <w:rPr>
                <w:rFonts w:ascii="Times New Roman" w:hAnsi="Times New Roman"/>
              </w:rPr>
              <w:t>-HQ-OPP-2013-0287.</w:t>
            </w:r>
            <w:r w:rsidR="00F7779B" w:rsidRPr="00C24B65">
              <w:rPr>
                <w:rFonts w:ascii="Times New Roman" w:hAnsi="Times New Roman"/>
              </w:rPr>
              <w:t xml:space="preserve"> </w:t>
            </w:r>
            <w:r w:rsidR="00B04E86">
              <w:rPr>
                <w:rFonts w:ascii="Times New Roman" w:hAnsi="Times New Roman"/>
              </w:rPr>
              <w:t xml:space="preserve"> </w:t>
            </w:r>
          </w:p>
        </w:tc>
      </w:tr>
    </w:tbl>
    <w:p w:rsidR="006477CB" w:rsidRPr="00A31C58" w:rsidRDefault="006477CB" w:rsidP="006477CB">
      <w:r w:rsidRPr="0007032F">
        <w:t xml:space="preserve"> </w:t>
      </w:r>
    </w:p>
    <w:p w:rsidR="006477CB" w:rsidRPr="00C75D3C" w:rsidRDefault="006477CB" w:rsidP="00C75D3C">
      <w:pPr>
        <w:rPr>
          <w:rFonts w:ascii="Times New Roman" w:hAnsi="Times New Roman"/>
        </w:rPr>
      </w:pPr>
    </w:p>
    <w:sectPr w:rsidR="006477CB" w:rsidRPr="00C75D3C" w:rsidSect="00B14A17">
      <w:headerReference w:type="default" r:id="rId19"/>
      <w:footerReference w:type="default" r:id="rId20"/>
      <w:pgSz w:w="12240" w:h="15840"/>
      <w:pgMar w:top="1080" w:right="1080" w:bottom="1080" w:left="1080" w:header="720" w:footer="8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DB5" w:rsidRDefault="00D22DB5">
      <w:r>
        <w:separator/>
      </w:r>
    </w:p>
  </w:endnote>
  <w:endnote w:type="continuationSeparator" w:id="0">
    <w:p w:rsidR="00D22DB5" w:rsidRDefault="00D22D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05" w:rsidRPr="0023536D" w:rsidRDefault="00880D05" w:rsidP="00992C8E">
    <w:pPr>
      <w:pStyle w:val="Footer"/>
      <w:jc w:val="center"/>
    </w:pPr>
    <w:r w:rsidRPr="0023536D">
      <w:t xml:space="preserve">Page </w:t>
    </w:r>
    <w:fldSimple w:instr=" PAGE ">
      <w:r w:rsidR="00B14A17">
        <w:rPr>
          <w:noProof/>
        </w:rPr>
        <w:t>1</w:t>
      </w:r>
    </w:fldSimple>
    <w:r w:rsidRPr="0023536D">
      <w:t xml:space="preserve"> of </w:t>
    </w:r>
    <w:fldSimple w:instr=" NUMPAGES ">
      <w:r w:rsidR="00B14A17">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DB5" w:rsidRDefault="00D22DB5">
      <w:r>
        <w:separator/>
      </w:r>
    </w:p>
  </w:footnote>
  <w:footnote w:type="continuationSeparator" w:id="0">
    <w:p w:rsidR="00D22DB5" w:rsidRDefault="00D22DB5">
      <w:r>
        <w:continuationSeparator/>
      </w:r>
    </w:p>
  </w:footnote>
  <w:footnote w:id="1">
    <w:p w:rsidR="006477CB" w:rsidRDefault="006477CB" w:rsidP="006477CB">
      <w:pPr>
        <w:pStyle w:val="FootnoteText"/>
      </w:pPr>
      <w:r>
        <w:rPr>
          <w:rStyle w:val="FootnoteReference"/>
        </w:rPr>
        <w:footnoteRef/>
      </w:r>
      <w:r>
        <w:t xml:space="preserve"> </w:t>
      </w:r>
      <w:r w:rsidRPr="004F41AF">
        <w:t>All t</w:t>
      </w:r>
      <w:r>
        <w:t>able t</w:t>
      </w:r>
      <w:r w:rsidRPr="004F41AF">
        <w:t>otals have been rounded to the nearest dollar or hour</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05" w:rsidRPr="006A7EDA" w:rsidRDefault="00FB1F43" w:rsidP="00953BAF">
    <w:pPr>
      <w:pStyle w:val="Header"/>
      <w:jc w:val="right"/>
      <w:rPr>
        <w:color w:val="000000"/>
      </w:rPr>
    </w:pPr>
    <w:r>
      <w:rPr>
        <w:color w:val="000000"/>
      </w:rPr>
      <w:t>December</w:t>
    </w:r>
    <w:r w:rsidR="00D6513E">
      <w:rPr>
        <w:color w:val="000000"/>
      </w:rPr>
      <w:t xml:space="preserve">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63396"/>
    <w:multiLevelType w:val="hybridMultilevel"/>
    <w:tmpl w:val="83803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E75B00"/>
    <w:multiLevelType w:val="hybridMultilevel"/>
    <w:tmpl w:val="972C0AC4"/>
    <w:lvl w:ilvl="0" w:tplc="CC82141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4D137F9"/>
    <w:multiLevelType w:val="hybridMultilevel"/>
    <w:tmpl w:val="A5FC3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5354F50"/>
    <w:multiLevelType w:val="multilevel"/>
    <w:tmpl w:val="972C0AC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3FA6539"/>
    <w:multiLevelType w:val="hybridMultilevel"/>
    <w:tmpl w:val="084A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7414B1"/>
    <w:multiLevelType w:val="hybridMultilevel"/>
    <w:tmpl w:val="FD52D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stylePaneFormatFilter w:val="3F01"/>
  <w:doNotTrackMoves/>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83142"/>
    <w:rsid w:val="0000233D"/>
    <w:rsid w:val="00016F5E"/>
    <w:rsid w:val="0003136F"/>
    <w:rsid w:val="00043A16"/>
    <w:rsid w:val="00054B46"/>
    <w:rsid w:val="00060475"/>
    <w:rsid w:val="00061190"/>
    <w:rsid w:val="00062E2D"/>
    <w:rsid w:val="000676DF"/>
    <w:rsid w:val="0007032F"/>
    <w:rsid w:val="000840D2"/>
    <w:rsid w:val="00087519"/>
    <w:rsid w:val="000921E8"/>
    <w:rsid w:val="00092DF6"/>
    <w:rsid w:val="000944A8"/>
    <w:rsid w:val="000A3BEF"/>
    <w:rsid w:val="000A61C4"/>
    <w:rsid w:val="000B2E8B"/>
    <w:rsid w:val="000D0DE6"/>
    <w:rsid w:val="000D66EB"/>
    <w:rsid w:val="000E163E"/>
    <w:rsid w:val="001002B5"/>
    <w:rsid w:val="00102EB1"/>
    <w:rsid w:val="0010774A"/>
    <w:rsid w:val="00110CA3"/>
    <w:rsid w:val="001210DA"/>
    <w:rsid w:val="0012272B"/>
    <w:rsid w:val="001327A9"/>
    <w:rsid w:val="00133669"/>
    <w:rsid w:val="0015081C"/>
    <w:rsid w:val="00153625"/>
    <w:rsid w:val="001738A0"/>
    <w:rsid w:val="00186778"/>
    <w:rsid w:val="00197421"/>
    <w:rsid w:val="001B02BE"/>
    <w:rsid w:val="001D6AAE"/>
    <w:rsid w:val="001E663D"/>
    <w:rsid w:val="001E7ED2"/>
    <w:rsid w:val="001F396A"/>
    <w:rsid w:val="001F5AC4"/>
    <w:rsid w:val="00203B88"/>
    <w:rsid w:val="0020574F"/>
    <w:rsid w:val="00205ED8"/>
    <w:rsid w:val="00210265"/>
    <w:rsid w:val="00210F23"/>
    <w:rsid w:val="002347E1"/>
    <w:rsid w:val="0023536D"/>
    <w:rsid w:val="002357C3"/>
    <w:rsid w:val="00237FB3"/>
    <w:rsid w:val="00240E6E"/>
    <w:rsid w:val="00250F21"/>
    <w:rsid w:val="00257D63"/>
    <w:rsid w:val="00263382"/>
    <w:rsid w:val="0026454D"/>
    <w:rsid w:val="00264B81"/>
    <w:rsid w:val="0026678C"/>
    <w:rsid w:val="00282FC0"/>
    <w:rsid w:val="00284B14"/>
    <w:rsid w:val="0028662C"/>
    <w:rsid w:val="00287BCE"/>
    <w:rsid w:val="002950EB"/>
    <w:rsid w:val="002A5F5B"/>
    <w:rsid w:val="002B499C"/>
    <w:rsid w:val="002B5BBA"/>
    <w:rsid w:val="002C04D9"/>
    <w:rsid w:val="002E074F"/>
    <w:rsid w:val="002E6732"/>
    <w:rsid w:val="002F6815"/>
    <w:rsid w:val="00311C3A"/>
    <w:rsid w:val="00323005"/>
    <w:rsid w:val="003270D2"/>
    <w:rsid w:val="0033583A"/>
    <w:rsid w:val="003436EB"/>
    <w:rsid w:val="003703A3"/>
    <w:rsid w:val="00370783"/>
    <w:rsid w:val="0038192B"/>
    <w:rsid w:val="00381F94"/>
    <w:rsid w:val="00382529"/>
    <w:rsid w:val="00382D20"/>
    <w:rsid w:val="00393A7A"/>
    <w:rsid w:val="003A0C35"/>
    <w:rsid w:val="003B285A"/>
    <w:rsid w:val="003B3613"/>
    <w:rsid w:val="003B524A"/>
    <w:rsid w:val="003B756C"/>
    <w:rsid w:val="003D0E5B"/>
    <w:rsid w:val="003F5942"/>
    <w:rsid w:val="00402390"/>
    <w:rsid w:val="00411657"/>
    <w:rsid w:val="004204A3"/>
    <w:rsid w:val="00430721"/>
    <w:rsid w:val="004421E3"/>
    <w:rsid w:val="004546E5"/>
    <w:rsid w:val="00466E52"/>
    <w:rsid w:val="004743B0"/>
    <w:rsid w:val="00481B0D"/>
    <w:rsid w:val="00486801"/>
    <w:rsid w:val="00495A82"/>
    <w:rsid w:val="004B60C7"/>
    <w:rsid w:val="004C0D70"/>
    <w:rsid w:val="004C1B88"/>
    <w:rsid w:val="004D53B5"/>
    <w:rsid w:val="004E31B2"/>
    <w:rsid w:val="004E4BC4"/>
    <w:rsid w:val="004F469B"/>
    <w:rsid w:val="005004E5"/>
    <w:rsid w:val="005035FD"/>
    <w:rsid w:val="005179C0"/>
    <w:rsid w:val="00527D3D"/>
    <w:rsid w:val="00540291"/>
    <w:rsid w:val="00540AAA"/>
    <w:rsid w:val="00542A47"/>
    <w:rsid w:val="00544FFD"/>
    <w:rsid w:val="005463B6"/>
    <w:rsid w:val="00546DE2"/>
    <w:rsid w:val="0056183F"/>
    <w:rsid w:val="00572A1A"/>
    <w:rsid w:val="00572D60"/>
    <w:rsid w:val="00572F2B"/>
    <w:rsid w:val="005734CA"/>
    <w:rsid w:val="0057533E"/>
    <w:rsid w:val="00580771"/>
    <w:rsid w:val="00581F66"/>
    <w:rsid w:val="005C05EC"/>
    <w:rsid w:val="005C362B"/>
    <w:rsid w:val="005C792F"/>
    <w:rsid w:val="005D22F1"/>
    <w:rsid w:val="005E0713"/>
    <w:rsid w:val="005E33AA"/>
    <w:rsid w:val="005E5EEC"/>
    <w:rsid w:val="005E69F7"/>
    <w:rsid w:val="005E7345"/>
    <w:rsid w:val="005F3A29"/>
    <w:rsid w:val="006015C8"/>
    <w:rsid w:val="00604795"/>
    <w:rsid w:val="00620D04"/>
    <w:rsid w:val="00636EDD"/>
    <w:rsid w:val="006477CB"/>
    <w:rsid w:val="006517CA"/>
    <w:rsid w:val="006614C3"/>
    <w:rsid w:val="00671516"/>
    <w:rsid w:val="0068195A"/>
    <w:rsid w:val="00684634"/>
    <w:rsid w:val="00686766"/>
    <w:rsid w:val="006A30A9"/>
    <w:rsid w:val="006A4C67"/>
    <w:rsid w:val="006A7EDA"/>
    <w:rsid w:val="006B40F9"/>
    <w:rsid w:val="006B6028"/>
    <w:rsid w:val="006B74CD"/>
    <w:rsid w:val="006D00E5"/>
    <w:rsid w:val="006F4536"/>
    <w:rsid w:val="007012C6"/>
    <w:rsid w:val="00704678"/>
    <w:rsid w:val="007049FF"/>
    <w:rsid w:val="007136F6"/>
    <w:rsid w:val="0072354A"/>
    <w:rsid w:val="0074368E"/>
    <w:rsid w:val="00744D46"/>
    <w:rsid w:val="00750FBB"/>
    <w:rsid w:val="00756DC7"/>
    <w:rsid w:val="0076289E"/>
    <w:rsid w:val="00763C29"/>
    <w:rsid w:val="00783142"/>
    <w:rsid w:val="00791CB4"/>
    <w:rsid w:val="007941AD"/>
    <w:rsid w:val="00794AD1"/>
    <w:rsid w:val="007A72B6"/>
    <w:rsid w:val="007B5655"/>
    <w:rsid w:val="007C142B"/>
    <w:rsid w:val="007C1C16"/>
    <w:rsid w:val="007D426B"/>
    <w:rsid w:val="007D550B"/>
    <w:rsid w:val="0080326E"/>
    <w:rsid w:val="00814590"/>
    <w:rsid w:val="008170D0"/>
    <w:rsid w:val="00844F4A"/>
    <w:rsid w:val="00855EBB"/>
    <w:rsid w:val="008619D4"/>
    <w:rsid w:val="00872A05"/>
    <w:rsid w:val="00880D05"/>
    <w:rsid w:val="008818B5"/>
    <w:rsid w:val="0088264B"/>
    <w:rsid w:val="008A0496"/>
    <w:rsid w:val="008B0097"/>
    <w:rsid w:val="008D0E77"/>
    <w:rsid w:val="008D7156"/>
    <w:rsid w:val="008D7589"/>
    <w:rsid w:val="00907CD8"/>
    <w:rsid w:val="009129FD"/>
    <w:rsid w:val="00913B22"/>
    <w:rsid w:val="009152F1"/>
    <w:rsid w:val="00915FF2"/>
    <w:rsid w:val="0092012E"/>
    <w:rsid w:val="00935FE7"/>
    <w:rsid w:val="00936441"/>
    <w:rsid w:val="00937888"/>
    <w:rsid w:val="00953BAF"/>
    <w:rsid w:val="009659AD"/>
    <w:rsid w:val="00966821"/>
    <w:rsid w:val="00966C44"/>
    <w:rsid w:val="0096733C"/>
    <w:rsid w:val="0097035A"/>
    <w:rsid w:val="00975FEA"/>
    <w:rsid w:val="00992C8E"/>
    <w:rsid w:val="009B5B03"/>
    <w:rsid w:val="009B6E6D"/>
    <w:rsid w:val="009C3927"/>
    <w:rsid w:val="009C5418"/>
    <w:rsid w:val="009E24AD"/>
    <w:rsid w:val="009F0646"/>
    <w:rsid w:val="009F317E"/>
    <w:rsid w:val="009F6E68"/>
    <w:rsid w:val="00A033E0"/>
    <w:rsid w:val="00A134FD"/>
    <w:rsid w:val="00A16A59"/>
    <w:rsid w:val="00A21AF1"/>
    <w:rsid w:val="00A2372D"/>
    <w:rsid w:val="00A26EB4"/>
    <w:rsid w:val="00A31C58"/>
    <w:rsid w:val="00A35B06"/>
    <w:rsid w:val="00A474E4"/>
    <w:rsid w:val="00A5535A"/>
    <w:rsid w:val="00A55988"/>
    <w:rsid w:val="00A6375A"/>
    <w:rsid w:val="00A8484D"/>
    <w:rsid w:val="00A94820"/>
    <w:rsid w:val="00AA57B9"/>
    <w:rsid w:val="00AC59D7"/>
    <w:rsid w:val="00AD2676"/>
    <w:rsid w:val="00AD6BE3"/>
    <w:rsid w:val="00AD6D79"/>
    <w:rsid w:val="00AE574D"/>
    <w:rsid w:val="00AF5BE8"/>
    <w:rsid w:val="00B04C16"/>
    <w:rsid w:val="00B04E86"/>
    <w:rsid w:val="00B106DD"/>
    <w:rsid w:val="00B14A17"/>
    <w:rsid w:val="00B26A37"/>
    <w:rsid w:val="00B31FFB"/>
    <w:rsid w:val="00B36DB6"/>
    <w:rsid w:val="00B44040"/>
    <w:rsid w:val="00B478E6"/>
    <w:rsid w:val="00B63448"/>
    <w:rsid w:val="00B649C7"/>
    <w:rsid w:val="00B72D0F"/>
    <w:rsid w:val="00B73B47"/>
    <w:rsid w:val="00B75122"/>
    <w:rsid w:val="00B8166A"/>
    <w:rsid w:val="00B959A3"/>
    <w:rsid w:val="00B96BF8"/>
    <w:rsid w:val="00BA2CFA"/>
    <w:rsid w:val="00BC18C4"/>
    <w:rsid w:val="00BC224A"/>
    <w:rsid w:val="00BC5B8B"/>
    <w:rsid w:val="00BD2A82"/>
    <w:rsid w:val="00BD6E04"/>
    <w:rsid w:val="00C14FE3"/>
    <w:rsid w:val="00C24B65"/>
    <w:rsid w:val="00C440FC"/>
    <w:rsid w:val="00C53AAD"/>
    <w:rsid w:val="00C75D3C"/>
    <w:rsid w:val="00C80881"/>
    <w:rsid w:val="00C8329C"/>
    <w:rsid w:val="00CA139C"/>
    <w:rsid w:val="00CC38F7"/>
    <w:rsid w:val="00CC6B24"/>
    <w:rsid w:val="00CC766D"/>
    <w:rsid w:val="00CE418F"/>
    <w:rsid w:val="00CE5A59"/>
    <w:rsid w:val="00CF6CD7"/>
    <w:rsid w:val="00D01D0E"/>
    <w:rsid w:val="00D17E65"/>
    <w:rsid w:val="00D22DB5"/>
    <w:rsid w:val="00D25AB7"/>
    <w:rsid w:val="00D36BC6"/>
    <w:rsid w:val="00D45667"/>
    <w:rsid w:val="00D500E6"/>
    <w:rsid w:val="00D51508"/>
    <w:rsid w:val="00D51520"/>
    <w:rsid w:val="00D550C5"/>
    <w:rsid w:val="00D6513E"/>
    <w:rsid w:val="00D657CD"/>
    <w:rsid w:val="00D82A20"/>
    <w:rsid w:val="00D90B38"/>
    <w:rsid w:val="00DC45D6"/>
    <w:rsid w:val="00DD3B95"/>
    <w:rsid w:val="00DD509D"/>
    <w:rsid w:val="00DD51F3"/>
    <w:rsid w:val="00DD58EB"/>
    <w:rsid w:val="00DD5EDC"/>
    <w:rsid w:val="00DF5C64"/>
    <w:rsid w:val="00E1726A"/>
    <w:rsid w:val="00E257D6"/>
    <w:rsid w:val="00E2720B"/>
    <w:rsid w:val="00E30559"/>
    <w:rsid w:val="00E343A9"/>
    <w:rsid w:val="00E36FDC"/>
    <w:rsid w:val="00E67E9C"/>
    <w:rsid w:val="00E729CC"/>
    <w:rsid w:val="00E74B52"/>
    <w:rsid w:val="00E80171"/>
    <w:rsid w:val="00E848FA"/>
    <w:rsid w:val="00E94153"/>
    <w:rsid w:val="00E956B1"/>
    <w:rsid w:val="00EB3F33"/>
    <w:rsid w:val="00EB6C83"/>
    <w:rsid w:val="00EE3CD6"/>
    <w:rsid w:val="00EE631A"/>
    <w:rsid w:val="00F31D9E"/>
    <w:rsid w:val="00F321E5"/>
    <w:rsid w:val="00F4441F"/>
    <w:rsid w:val="00F651F9"/>
    <w:rsid w:val="00F67F2D"/>
    <w:rsid w:val="00F7779B"/>
    <w:rsid w:val="00F81444"/>
    <w:rsid w:val="00F842BE"/>
    <w:rsid w:val="00F85BDE"/>
    <w:rsid w:val="00F8635A"/>
    <w:rsid w:val="00F95626"/>
    <w:rsid w:val="00F9611D"/>
    <w:rsid w:val="00FA75F2"/>
    <w:rsid w:val="00FB1F43"/>
    <w:rsid w:val="00FD4F4C"/>
    <w:rsid w:val="00FE4C43"/>
    <w:rsid w:val="00FE5552"/>
    <w:rsid w:val="00FF33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142"/>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24B65"/>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74368E"/>
    <w:pPr>
      <w:ind w:left="1440" w:hanging="720"/>
    </w:pPr>
  </w:style>
  <w:style w:type="character" w:styleId="Hyperlink">
    <w:name w:val="Hyperlink"/>
    <w:basedOn w:val="DefaultParagraphFont"/>
    <w:rsid w:val="0074368E"/>
    <w:rPr>
      <w:color w:val="0000FF"/>
      <w:u w:val="single"/>
    </w:rPr>
  </w:style>
  <w:style w:type="table" w:styleId="TableGrid">
    <w:name w:val="Table Grid"/>
    <w:basedOn w:val="TableNormal"/>
    <w:rsid w:val="0074368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A033E0"/>
  </w:style>
  <w:style w:type="character" w:customStyle="1" w:styleId="Hypertext">
    <w:name w:val="Hypertext"/>
    <w:rsid w:val="00A033E0"/>
    <w:rPr>
      <w:color w:val="0000FF"/>
      <w:u w:val="single"/>
    </w:rPr>
  </w:style>
  <w:style w:type="paragraph" w:styleId="Header">
    <w:name w:val="header"/>
    <w:basedOn w:val="Normal"/>
    <w:rsid w:val="00A033E0"/>
    <w:pPr>
      <w:tabs>
        <w:tab w:val="center" w:pos="4320"/>
        <w:tab w:val="right" w:pos="8640"/>
      </w:tabs>
    </w:pPr>
    <w:rPr>
      <w:rFonts w:ascii="Times New Roman" w:hAnsi="Times New Roman"/>
    </w:rPr>
  </w:style>
  <w:style w:type="paragraph" w:styleId="Footer">
    <w:name w:val="footer"/>
    <w:basedOn w:val="Normal"/>
    <w:rsid w:val="00A033E0"/>
    <w:pPr>
      <w:tabs>
        <w:tab w:val="center" w:pos="4320"/>
        <w:tab w:val="right" w:pos="8640"/>
      </w:tabs>
    </w:pPr>
    <w:rPr>
      <w:rFonts w:ascii="Times New Roman" w:hAnsi="Times New Roman"/>
    </w:rPr>
  </w:style>
  <w:style w:type="character" w:styleId="Strong">
    <w:name w:val="Strong"/>
    <w:basedOn w:val="DefaultParagraphFont"/>
    <w:qFormat/>
    <w:rsid w:val="00A033E0"/>
    <w:rPr>
      <w:b/>
      <w:bCs/>
    </w:rPr>
  </w:style>
  <w:style w:type="paragraph" w:styleId="NormalWeb">
    <w:name w:val="Normal (Web)"/>
    <w:basedOn w:val="Normal"/>
    <w:rsid w:val="00A033E0"/>
    <w:pPr>
      <w:widowControl/>
      <w:autoSpaceDE/>
      <w:autoSpaceDN/>
      <w:adjustRightInd/>
      <w:spacing w:before="100" w:beforeAutospacing="1" w:after="100" w:afterAutospacing="1"/>
    </w:pPr>
    <w:rPr>
      <w:rFonts w:ascii="Arial" w:hAnsi="Arial" w:cs="Arial"/>
      <w:color w:val="000000"/>
      <w:sz w:val="20"/>
      <w:szCs w:val="20"/>
    </w:rPr>
  </w:style>
  <w:style w:type="paragraph" w:styleId="FootnoteText">
    <w:name w:val="footnote text"/>
    <w:basedOn w:val="Normal"/>
    <w:semiHidden/>
    <w:rsid w:val="00A033E0"/>
    <w:rPr>
      <w:rFonts w:ascii="Times New Roman" w:hAnsi="Times New Roman"/>
      <w:sz w:val="20"/>
      <w:szCs w:val="20"/>
    </w:rPr>
  </w:style>
  <w:style w:type="character" w:styleId="PageNumber">
    <w:name w:val="page number"/>
    <w:basedOn w:val="DefaultParagraphFont"/>
    <w:rsid w:val="00C24B65"/>
  </w:style>
  <w:style w:type="character" w:styleId="FollowedHyperlink">
    <w:name w:val="FollowedHyperlink"/>
    <w:basedOn w:val="DefaultParagraphFont"/>
    <w:rsid w:val="00C24B65"/>
    <w:rPr>
      <w:color w:val="800080"/>
      <w:u w:val="single"/>
    </w:rPr>
  </w:style>
  <w:style w:type="paragraph" w:styleId="CommentText">
    <w:name w:val="annotation text"/>
    <w:basedOn w:val="Normal"/>
    <w:link w:val="CommentTextChar"/>
    <w:semiHidden/>
    <w:rsid w:val="00C24B65"/>
    <w:rPr>
      <w:rFonts w:ascii="Times New Roman" w:hAnsi="Times New Roman"/>
      <w:sz w:val="20"/>
      <w:szCs w:val="20"/>
    </w:rPr>
  </w:style>
  <w:style w:type="paragraph" w:styleId="BalloonText">
    <w:name w:val="Balloon Text"/>
    <w:basedOn w:val="Normal"/>
    <w:semiHidden/>
    <w:rsid w:val="00B75122"/>
    <w:rPr>
      <w:rFonts w:ascii="Tahoma" w:hAnsi="Tahoma" w:cs="Tahoma"/>
      <w:sz w:val="16"/>
      <w:szCs w:val="16"/>
    </w:rPr>
  </w:style>
  <w:style w:type="character" w:styleId="CommentReference">
    <w:name w:val="annotation reference"/>
    <w:basedOn w:val="DefaultParagraphFont"/>
    <w:rsid w:val="008B0097"/>
    <w:rPr>
      <w:sz w:val="16"/>
      <w:szCs w:val="16"/>
    </w:rPr>
  </w:style>
  <w:style w:type="paragraph" w:styleId="CommentSubject">
    <w:name w:val="annotation subject"/>
    <w:basedOn w:val="CommentText"/>
    <w:next w:val="CommentText"/>
    <w:rsid w:val="008B0097"/>
    <w:rPr>
      <w:rFonts w:ascii="Courier" w:hAnsi="Courier"/>
      <w:b/>
      <w:bCs/>
    </w:rPr>
  </w:style>
  <w:style w:type="character" w:customStyle="1" w:styleId="CommentTextChar">
    <w:name w:val="Comment Text Char"/>
    <w:basedOn w:val="DefaultParagraphFont"/>
    <w:link w:val="CommentText"/>
    <w:semiHidden/>
    <w:rsid w:val="008B0097"/>
  </w:style>
  <w:style w:type="character" w:customStyle="1" w:styleId="CommentSubjectChar">
    <w:name w:val="Comment Subject Char"/>
    <w:basedOn w:val="CommentTextChar"/>
    <w:link w:val="CommentSubject"/>
    <w:rsid w:val="008B0097"/>
  </w:style>
  <w:style w:type="paragraph" w:styleId="ListParagraph">
    <w:name w:val="List Paragraph"/>
    <w:basedOn w:val="Normal"/>
    <w:uiPriority w:val="34"/>
    <w:qFormat/>
    <w:rsid w:val="00B96BF8"/>
    <w:pPr>
      <w:ind w:left="720"/>
    </w:pPr>
  </w:style>
</w:styles>
</file>

<file path=word/webSettings.xml><?xml version="1.0" encoding="utf-8"?>
<w:webSettings xmlns:r="http://schemas.openxmlformats.org/officeDocument/2006/relationships" xmlns:w="http://schemas.openxmlformats.org/wordprocessingml/2006/main">
  <w:divs>
    <w:div w:id="1272975324">
      <w:bodyDiv w:val="1"/>
      <w:marLeft w:val="0"/>
      <w:marRight w:val="5"/>
      <w:marTop w:val="0"/>
      <w:marBottom w:val="600"/>
      <w:divBdr>
        <w:top w:val="none" w:sz="0" w:space="0" w:color="auto"/>
        <w:left w:val="none" w:sz="0" w:space="0" w:color="auto"/>
        <w:bottom w:val="none" w:sz="0" w:space="0" w:color="auto"/>
        <w:right w:val="none" w:sz="0" w:space="0" w:color="auto"/>
      </w:divBdr>
      <w:divsChild>
        <w:div w:id="1458984054">
          <w:marLeft w:val="2265"/>
          <w:marRight w:val="0"/>
          <w:marTop w:val="450"/>
          <w:marBottom w:val="300"/>
          <w:divBdr>
            <w:top w:val="none" w:sz="0" w:space="0" w:color="auto"/>
            <w:left w:val="none" w:sz="0" w:space="0" w:color="auto"/>
            <w:bottom w:val="none" w:sz="0" w:space="0" w:color="auto"/>
            <w:right w:val="none" w:sz="0" w:space="0" w:color="auto"/>
          </w:divBdr>
          <w:divsChild>
            <w:div w:id="2053577725">
              <w:marLeft w:val="0"/>
              <w:marRight w:val="3225"/>
              <w:marTop w:val="0"/>
              <w:marBottom w:val="0"/>
              <w:divBdr>
                <w:top w:val="none" w:sz="0" w:space="0" w:color="auto"/>
                <w:left w:val="none" w:sz="0" w:space="0" w:color="auto"/>
                <w:bottom w:val="none" w:sz="0" w:space="0" w:color="auto"/>
                <w:right w:val="none" w:sz="0" w:space="0" w:color="auto"/>
              </w:divBdr>
            </w:div>
          </w:divsChild>
        </w:div>
      </w:divsChild>
    </w:div>
    <w:div w:id="1542329732">
      <w:bodyDiv w:val="1"/>
      <w:marLeft w:val="0"/>
      <w:marRight w:val="5"/>
      <w:marTop w:val="0"/>
      <w:marBottom w:val="600"/>
      <w:divBdr>
        <w:top w:val="none" w:sz="0" w:space="0" w:color="auto"/>
        <w:left w:val="none" w:sz="0" w:space="0" w:color="auto"/>
        <w:bottom w:val="none" w:sz="0" w:space="0" w:color="auto"/>
        <w:right w:val="none" w:sz="0" w:space="0" w:color="auto"/>
      </w:divBdr>
      <w:divsChild>
        <w:div w:id="1234465609">
          <w:marLeft w:val="2265"/>
          <w:marRight w:val="0"/>
          <w:marTop w:val="450"/>
          <w:marBottom w:val="300"/>
          <w:divBdr>
            <w:top w:val="none" w:sz="0" w:space="0" w:color="auto"/>
            <w:left w:val="none" w:sz="0" w:space="0" w:color="auto"/>
            <w:bottom w:val="none" w:sz="0" w:space="0" w:color="auto"/>
            <w:right w:val="none" w:sz="0" w:space="0" w:color="auto"/>
          </w:divBdr>
          <w:divsChild>
            <w:div w:id="1306934878">
              <w:marLeft w:val="0"/>
              <w:marRight w:val="322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pesticides/fees/" TargetMode="External"/><Relationship Id="rId13" Type="http://schemas.openxmlformats.org/officeDocument/2006/relationships/hyperlink" Target="http://www.bls.gov/news.release/ecec.t01.htm" TargetMode="External"/><Relationship Id="rId18" Type="http://schemas.openxmlformats.org/officeDocument/2006/relationships/hyperlink" Target="http://www.epa.gov/pesticides/fees/questions/waivers.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s.gov/oes/current/oes_stru.htm" TargetMode="External"/><Relationship Id="rId17" Type="http://schemas.openxmlformats.org/officeDocument/2006/relationships/hyperlink" Target="http://www.epa.gov/pesticides/fees/questions/guidance_ir-4.htm" TargetMode="External"/><Relationship Id="rId2" Type="http://schemas.openxmlformats.org/officeDocument/2006/relationships/numbering" Target="numbering.xml"/><Relationship Id="rId16" Type="http://schemas.openxmlformats.org/officeDocument/2006/relationships/hyperlink" Target="http://www.epa.gov/pesticides/regulating/fees/tool/category-tabl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srci.htm" TargetMode="External"/><Relationship Id="rId5" Type="http://schemas.openxmlformats.org/officeDocument/2006/relationships/webSettings" Target="webSettings.xml"/><Relationship Id="rId15" Type="http://schemas.openxmlformats.org/officeDocument/2006/relationships/hyperlink" Target="http://www.regulations.gov/" TargetMode="External"/><Relationship Id="rId10" Type="http://schemas.openxmlformats.org/officeDocument/2006/relationships/hyperlink" Target="http://www.pay.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pesticides/fees/questions/waivers.htm" TargetMode="External"/><Relationship Id="rId14" Type="http://schemas.openxmlformats.org/officeDocument/2006/relationships/hyperlink" Target="http://www.regulation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76B40-1EDC-40CB-9810-8B66F2CB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8066</Words>
  <Characters>45980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SUPPORTING STATEMENT FOR AN </vt:lpstr>
    </vt:vector>
  </TitlesOfParts>
  <Company>EPA</Company>
  <LinksUpToDate>false</LinksUpToDate>
  <CharactersWithSpaces>53939</CharactersWithSpaces>
  <SharedDoc>false</SharedDoc>
  <HLinks>
    <vt:vector size="66" baseType="variant">
      <vt:variant>
        <vt:i4>1048598</vt:i4>
      </vt:variant>
      <vt:variant>
        <vt:i4>32</vt:i4>
      </vt:variant>
      <vt:variant>
        <vt:i4>0</vt:i4>
      </vt:variant>
      <vt:variant>
        <vt:i4>5</vt:i4>
      </vt:variant>
      <vt:variant>
        <vt:lpwstr>http://www.epa.gov/pesticides/fees/questions/waivers.htm</vt:lpwstr>
      </vt:variant>
      <vt:variant>
        <vt:lpwstr/>
      </vt:variant>
      <vt:variant>
        <vt:i4>852013</vt:i4>
      </vt:variant>
      <vt:variant>
        <vt:i4>29</vt:i4>
      </vt:variant>
      <vt:variant>
        <vt:i4>0</vt:i4>
      </vt:variant>
      <vt:variant>
        <vt:i4>5</vt:i4>
      </vt:variant>
      <vt:variant>
        <vt:lpwstr>http://www.epa.gov/pesticides/fees/questions/guidance_ir-4.htm</vt:lpwstr>
      </vt:variant>
      <vt:variant>
        <vt:lpwstr/>
      </vt:variant>
      <vt:variant>
        <vt:i4>3342369</vt:i4>
      </vt:variant>
      <vt:variant>
        <vt:i4>26</vt:i4>
      </vt:variant>
      <vt:variant>
        <vt:i4>0</vt:i4>
      </vt:variant>
      <vt:variant>
        <vt:i4>5</vt:i4>
      </vt:variant>
      <vt:variant>
        <vt:lpwstr>http://www.epa.gov/pesticides/regulating/fees/tool/category-table.html</vt:lpwstr>
      </vt:variant>
      <vt:variant>
        <vt:lpwstr/>
      </vt:variant>
      <vt:variant>
        <vt:i4>2818151</vt:i4>
      </vt:variant>
      <vt:variant>
        <vt:i4>23</vt:i4>
      </vt:variant>
      <vt:variant>
        <vt:i4>0</vt:i4>
      </vt:variant>
      <vt:variant>
        <vt:i4>5</vt:i4>
      </vt:variant>
      <vt:variant>
        <vt:lpwstr>http://www.regulations.gov/</vt:lpwstr>
      </vt:variant>
      <vt:variant>
        <vt:lpwstr/>
      </vt:variant>
      <vt:variant>
        <vt:i4>2818151</vt:i4>
      </vt:variant>
      <vt:variant>
        <vt:i4>20</vt:i4>
      </vt:variant>
      <vt:variant>
        <vt:i4>0</vt:i4>
      </vt:variant>
      <vt:variant>
        <vt:i4>5</vt:i4>
      </vt:variant>
      <vt:variant>
        <vt:lpwstr>http://www.regulations.gov/</vt:lpwstr>
      </vt:variant>
      <vt:variant>
        <vt:lpwstr/>
      </vt:variant>
      <vt:variant>
        <vt:i4>26</vt:i4>
      </vt:variant>
      <vt:variant>
        <vt:i4>17</vt:i4>
      </vt:variant>
      <vt:variant>
        <vt:i4>0</vt:i4>
      </vt:variant>
      <vt:variant>
        <vt:i4>5</vt:i4>
      </vt:variant>
      <vt:variant>
        <vt:lpwstr>http://www.bls.gov/news.release/ecec.t01.htm</vt:lpwstr>
      </vt:variant>
      <vt:variant>
        <vt:lpwstr/>
      </vt:variant>
      <vt:variant>
        <vt:i4>7340045</vt:i4>
      </vt:variant>
      <vt:variant>
        <vt:i4>14</vt:i4>
      </vt:variant>
      <vt:variant>
        <vt:i4>0</vt:i4>
      </vt:variant>
      <vt:variant>
        <vt:i4>5</vt:i4>
      </vt:variant>
      <vt:variant>
        <vt:lpwstr>http://www.bls.gov/oes/current/oes_stru.htm</vt:lpwstr>
      </vt:variant>
      <vt:variant>
        <vt:lpwstr/>
      </vt:variant>
      <vt:variant>
        <vt:i4>3473521</vt:i4>
      </vt:variant>
      <vt:variant>
        <vt:i4>11</vt:i4>
      </vt:variant>
      <vt:variant>
        <vt:i4>0</vt:i4>
      </vt:variant>
      <vt:variant>
        <vt:i4>5</vt:i4>
      </vt:variant>
      <vt:variant>
        <vt:lpwstr>http://www.bls.gov/oes/current/oessrci.htm</vt:lpwstr>
      </vt:variant>
      <vt:variant>
        <vt:lpwstr/>
      </vt:variant>
      <vt:variant>
        <vt:i4>3342448</vt:i4>
      </vt:variant>
      <vt:variant>
        <vt:i4>6</vt:i4>
      </vt:variant>
      <vt:variant>
        <vt:i4>0</vt:i4>
      </vt:variant>
      <vt:variant>
        <vt:i4>5</vt:i4>
      </vt:variant>
      <vt:variant>
        <vt:lpwstr>http://www.pay.gov/</vt:lpwstr>
      </vt:variant>
      <vt:variant>
        <vt:lpwstr/>
      </vt:variant>
      <vt:variant>
        <vt:i4>1048598</vt:i4>
      </vt:variant>
      <vt:variant>
        <vt:i4>3</vt:i4>
      </vt:variant>
      <vt:variant>
        <vt:i4>0</vt:i4>
      </vt:variant>
      <vt:variant>
        <vt:i4>5</vt:i4>
      </vt:variant>
      <vt:variant>
        <vt:lpwstr>http://www.epa.gov/pesticides/fees/questions/waivers.htm</vt:lpwstr>
      </vt:variant>
      <vt:variant>
        <vt:lpwstr/>
      </vt:variant>
      <vt:variant>
        <vt:i4>6357032</vt:i4>
      </vt:variant>
      <vt:variant>
        <vt:i4>0</vt:i4>
      </vt:variant>
      <vt:variant>
        <vt:i4>0</vt:i4>
      </vt:variant>
      <vt:variant>
        <vt:i4>5</vt:i4>
      </vt:variant>
      <vt:variant>
        <vt:lpwstr>http://www.epa.gov/pesticides/fees/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 </dc:title>
  <dc:subject/>
  <dc:creator>CSMOOT</dc:creator>
  <cp:keywords/>
  <dc:description/>
  <cp:lastModifiedBy>EPA</cp:lastModifiedBy>
  <cp:revision>2</cp:revision>
  <cp:lastPrinted>2013-10-23T22:30:00Z</cp:lastPrinted>
  <dcterms:created xsi:type="dcterms:W3CDTF">2014-01-16T16:42:00Z</dcterms:created>
  <dcterms:modified xsi:type="dcterms:W3CDTF">2014-01-16T16:42:00Z</dcterms:modified>
</cp:coreProperties>
</file>