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7C" w:rsidRDefault="00B9657C" w:rsidP="00B9657C">
      <w:pPr>
        <w:jc w:val="center"/>
        <w:rPr>
          <w:b/>
          <w:sz w:val="28"/>
        </w:rPr>
      </w:pPr>
    </w:p>
    <w:p w:rsidR="00B9657C" w:rsidRDefault="00B9657C" w:rsidP="00B9657C">
      <w:pPr>
        <w:jc w:val="center"/>
        <w:rPr>
          <w:b/>
          <w:sz w:val="32"/>
          <w:szCs w:val="32"/>
        </w:rPr>
      </w:pPr>
      <w:r w:rsidRPr="00ED78C5">
        <w:rPr>
          <w:b/>
          <w:sz w:val="32"/>
          <w:szCs w:val="32"/>
        </w:rPr>
        <w:t xml:space="preserve">Supporting Statement </w:t>
      </w:r>
      <w:r>
        <w:rPr>
          <w:b/>
          <w:sz w:val="32"/>
          <w:szCs w:val="32"/>
        </w:rPr>
        <w:t>B</w:t>
      </w:r>
      <w:r w:rsidRPr="00ED78C5">
        <w:rPr>
          <w:b/>
          <w:sz w:val="32"/>
          <w:szCs w:val="32"/>
        </w:rPr>
        <w:t xml:space="preserve"> For:</w:t>
      </w:r>
    </w:p>
    <w:p w:rsidR="00034163" w:rsidRPr="00ED78C5" w:rsidRDefault="00034163" w:rsidP="00B9657C">
      <w:pPr>
        <w:jc w:val="center"/>
        <w:rPr>
          <w:b/>
          <w:sz w:val="32"/>
          <w:szCs w:val="32"/>
        </w:rPr>
      </w:pPr>
    </w:p>
    <w:p w:rsidR="00B9657C" w:rsidRDefault="00B9657C" w:rsidP="00B9657C">
      <w:pPr>
        <w:jc w:val="center"/>
        <w:rPr>
          <w:b/>
          <w:sz w:val="32"/>
          <w:szCs w:val="32"/>
        </w:rPr>
      </w:pPr>
    </w:p>
    <w:p w:rsidR="00034163" w:rsidRPr="00ED78C5" w:rsidRDefault="00034163" w:rsidP="00B9657C">
      <w:pPr>
        <w:jc w:val="center"/>
        <w:rPr>
          <w:b/>
          <w:sz w:val="32"/>
          <w:szCs w:val="32"/>
        </w:rPr>
      </w:pPr>
    </w:p>
    <w:p w:rsidR="00034163" w:rsidRPr="00411847" w:rsidRDefault="00034163" w:rsidP="00034163">
      <w:pPr>
        <w:jc w:val="center"/>
        <w:rPr>
          <w:sz w:val="28"/>
          <w:szCs w:val="28"/>
        </w:rPr>
      </w:pPr>
      <w:r w:rsidRPr="00411847">
        <w:rPr>
          <w:sz w:val="28"/>
          <w:szCs w:val="28"/>
        </w:rPr>
        <w:t xml:space="preserve">Multidisciplinary Treatment Planning </w:t>
      </w:r>
      <w:r>
        <w:rPr>
          <w:sz w:val="28"/>
          <w:szCs w:val="28"/>
        </w:rPr>
        <w:t xml:space="preserve">(MTP) </w:t>
      </w:r>
      <w:r w:rsidRPr="00411847">
        <w:rPr>
          <w:sz w:val="28"/>
          <w:szCs w:val="28"/>
        </w:rPr>
        <w:t xml:space="preserve">within the </w:t>
      </w:r>
    </w:p>
    <w:p w:rsidR="00034163" w:rsidRPr="00411847" w:rsidRDefault="00034163" w:rsidP="00034163">
      <w:pPr>
        <w:jc w:val="center"/>
        <w:rPr>
          <w:sz w:val="28"/>
          <w:szCs w:val="28"/>
        </w:rPr>
      </w:pPr>
    </w:p>
    <w:p w:rsidR="00034163" w:rsidRPr="00411847" w:rsidRDefault="00034163" w:rsidP="00034163">
      <w:pPr>
        <w:jc w:val="center"/>
        <w:rPr>
          <w:sz w:val="28"/>
          <w:szCs w:val="28"/>
        </w:rPr>
      </w:pPr>
      <w:r w:rsidRPr="00411847">
        <w:rPr>
          <w:sz w:val="28"/>
          <w:szCs w:val="28"/>
        </w:rPr>
        <w:t>N</w:t>
      </w:r>
      <w:r>
        <w:rPr>
          <w:sz w:val="28"/>
          <w:szCs w:val="28"/>
        </w:rPr>
        <w:t>ational Cancer Institute (N</w:t>
      </w:r>
      <w:r w:rsidRPr="00411847">
        <w:rPr>
          <w:sz w:val="28"/>
          <w:szCs w:val="28"/>
        </w:rPr>
        <w:t>CI</w:t>
      </w:r>
      <w:r>
        <w:rPr>
          <w:sz w:val="28"/>
          <w:szCs w:val="28"/>
        </w:rPr>
        <w:t>)</w:t>
      </w:r>
      <w:r w:rsidRPr="00411847">
        <w:rPr>
          <w:sz w:val="28"/>
          <w:szCs w:val="28"/>
        </w:rPr>
        <w:t xml:space="preserve"> Commun</w:t>
      </w:r>
      <w:r>
        <w:rPr>
          <w:sz w:val="28"/>
          <w:szCs w:val="28"/>
        </w:rPr>
        <w:t>ity Cancer Centers Program</w:t>
      </w:r>
    </w:p>
    <w:p w:rsidR="00034163" w:rsidRPr="00411847" w:rsidRDefault="00034163" w:rsidP="00034163">
      <w:pPr>
        <w:jc w:val="center"/>
        <w:rPr>
          <w:b/>
          <w:sz w:val="28"/>
          <w:szCs w:val="28"/>
        </w:rPr>
      </w:pPr>
    </w:p>
    <w:p w:rsidR="00034163" w:rsidRPr="00411847" w:rsidRDefault="00034163" w:rsidP="00034163">
      <w:pPr>
        <w:jc w:val="center"/>
        <w:rPr>
          <w:color w:val="FF0000"/>
          <w:sz w:val="28"/>
          <w:szCs w:val="28"/>
          <w:highlight w:val="yellow"/>
        </w:rPr>
      </w:pPr>
    </w:p>
    <w:p w:rsidR="00034163" w:rsidRPr="00411847" w:rsidRDefault="00034163" w:rsidP="00034163">
      <w:pPr>
        <w:jc w:val="center"/>
        <w:rPr>
          <w:color w:val="FF0000"/>
          <w:sz w:val="28"/>
          <w:szCs w:val="28"/>
          <w:highlight w:val="yellow"/>
        </w:rPr>
      </w:pPr>
    </w:p>
    <w:p w:rsidR="00034163" w:rsidRPr="00411847" w:rsidRDefault="00485E18" w:rsidP="00034163">
      <w:pPr>
        <w:jc w:val="center"/>
        <w:rPr>
          <w:color w:val="000000" w:themeColor="text1"/>
          <w:sz w:val="28"/>
          <w:szCs w:val="28"/>
        </w:rPr>
      </w:pPr>
      <w:r>
        <w:rPr>
          <w:color w:val="000000" w:themeColor="text1"/>
          <w:sz w:val="28"/>
          <w:szCs w:val="28"/>
        </w:rPr>
        <w:t>December 27,</w:t>
      </w:r>
      <w:r w:rsidR="00034163" w:rsidRPr="00411847">
        <w:rPr>
          <w:color w:val="000000" w:themeColor="text1"/>
          <w:sz w:val="28"/>
          <w:szCs w:val="28"/>
        </w:rPr>
        <w:t xml:space="preserve"> 2013</w:t>
      </w:r>
    </w:p>
    <w:p w:rsidR="00034163" w:rsidRDefault="00034163" w:rsidP="00034163">
      <w:pPr>
        <w:rPr>
          <w:sz w:val="28"/>
          <w:szCs w:val="28"/>
        </w:rPr>
      </w:pPr>
    </w:p>
    <w:p w:rsidR="00034163" w:rsidRDefault="00034163" w:rsidP="00034163">
      <w:pPr>
        <w:rPr>
          <w:sz w:val="28"/>
          <w:szCs w:val="28"/>
        </w:rPr>
      </w:pPr>
    </w:p>
    <w:p w:rsidR="00034163" w:rsidRDefault="00034163" w:rsidP="00034163">
      <w:pPr>
        <w:rPr>
          <w:sz w:val="28"/>
          <w:szCs w:val="28"/>
        </w:rPr>
      </w:pPr>
    </w:p>
    <w:p w:rsidR="00034163" w:rsidRDefault="00034163" w:rsidP="00034163">
      <w:pPr>
        <w:rPr>
          <w:sz w:val="28"/>
          <w:szCs w:val="28"/>
        </w:rPr>
      </w:pPr>
    </w:p>
    <w:p w:rsidR="00B9657C" w:rsidRPr="00ED78C5" w:rsidRDefault="00B9657C" w:rsidP="00B9657C">
      <w:pPr>
        <w:jc w:val="center"/>
        <w:rPr>
          <w:b/>
          <w:color w:val="FF0000"/>
          <w:szCs w:val="22"/>
        </w:rPr>
      </w:pPr>
    </w:p>
    <w:p w:rsidR="00E92609" w:rsidRPr="00063C56" w:rsidRDefault="00E92609" w:rsidP="00E92609">
      <w:pPr>
        <w:jc w:val="center"/>
        <w:rPr>
          <w:sz w:val="24"/>
          <w:szCs w:val="24"/>
        </w:rPr>
      </w:pPr>
      <w:r w:rsidRPr="00063C56">
        <w:rPr>
          <w:sz w:val="24"/>
          <w:szCs w:val="24"/>
        </w:rPr>
        <w:t>Irene Prabhu Das</w:t>
      </w:r>
    </w:p>
    <w:p w:rsidR="00E92609" w:rsidRPr="00063C56" w:rsidRDefault="00E92609" w:rsidP="00E92609">
      <w:pPr>
        <w:jc w:val="center"/>
        <w:rPr>
          <w:sz w:val="24"/>
          <w:szCs w:val="24"/>
        </w:rPr>
      </w:pPr>
      <w:r w:rsidRPr="00063C56">
        <w:rPr>
          <w:sz w:val="24"/>
          <w:szCs w:val="24"/>
        </w:rPr>
        <w:t>Division of Cancer Control &amp; Population Sciences</w:t>
      </w:r>
    </w:p>
    <w:p w:rsidR="00E92609" w:rsidRPr="00063C56" w:rsidRDefault="00E92609" w:rsidP="00E92609">
      <w:pPr>
        <w:jc w:val="center"/>
        <w:rPr>
          <w:sz w:val="24"/>
          <w:szCs w:val="24"/>
        </w:rPr>
      </w:pPr>
      <w:r w:rsidRPr="00063C56">
        <w:rPr>
          <w:sz w:val="24"/>
          <w:szCs w:val="24"/>
        </w:rPr>
        <w:t>Applied Research Program, Outcomes Research Branch</w:t>
      </w:r>
    </w:p>
    <w:p w:rsidR="00E92609" w:rsidRPr="00063C56" w:rsidRDefault="00E92609" w:rsidP="00E92609">
      <w:pPr>
        <w:jc w:val="center"/>
        <w:rPr>
          <w:sz w:val="24"/>
          <w:szCs w:val="24"/>
        </w:rPr>
      </w:pPr>
      <w:r w:rsidRPr="00063C56">
        <w:rPr>
          <w:sz w:val="24"/>
          <w:szCs w:val="24"/>
        </w:rPr>
        <w:t>National Cancer Institute</w:t>
      </w:r>
    </w:p>
    <w:p w:rsidR="00E92609" w:rsidRPr="00063C56" w:rsidRDefault="00E92609" w:rsidP="00E92609">
      <w:pPr>
        <w:jc w:val="center"/>
        <w:rPr>
          <w:color w:val="FF0000"/>
          <w:sz w:val="24"/>
          <w:szCs w:val="24"/>
        </w:rPr>
      </w:pPr>
    </w:p>
    <w:p w:rsidR="00E92609" w:rsidRPr="00063C56" w:rsidRDefault="00E92609" w:rsidP="00E92609">
      <w:pPr>
        <w:jc w:val="center"/>
        <w:rPr>
          <w:sz w:val="24"/>
          <w:szCs w:val="24"/>
        </w:rPr>
      </w:pPr>
      <w:r w:rsidRPr="00063C56">
        <w:rPr>
          <w:sz w:val="24"/>
          <w:szCs w:val="24"/>
        </w:rPr>
        <w:t>9609 Medical Center Drive</w:t>
      </w:r>
    </w:p>
    <w:p w:rsidR="00E92609" w:rsidRPr="00063C56" w:rsidRDefault="00E92609" w:rsidP="00E92609">
      <w:pPr>
        <w:jc w:val="center"/>
        <w:rPr>
          <w:sz w:val="24"/>
          <w:szCs w:val="24"/>
        </w:rPr>
      </w:pPr>
      <w:r w:rsidRPr="00063C56">
        <w:rPr>
          <w:sz w:val="24"/>
          <w:szCs w:val="24"/>
        </w:rPr>
        <w:t>Room 3E-518 MSC 9704</w:t>
      </w:r>
    </w:p>
    <w:p w:rsidR="00E92609" w:rsidRPr="00063C56" w:rsidRDefault="00E92609" w:rsidP="00E92609">
      <w:pPr>
        <w:jc w:val="center"/>
        <w:rPr>
          <w:sz w:val="24"/>
          <w:szCs w:val="24"/>
        </w:rPr>
      </w:pPr>
      <w:r w:rsidRPr="00063C56">
        <w:rPr>
          <w:sz w:val="24"/>
          <w:szCs w:val="24"/>
        </w:rPr>
        <w:t>Bethesda, MD 20892-0704</w:t>
      </w:r>
    </w:p>
    <w:p w:rsidR="00E92609" w:rsidRPr="00063C56" w:rsidRDefault="00E92609" w:rsidP="00E92609">
      <w:pPr>
        <w:jc w:val="center"/>
        <w:rPr>
          <w:sz w:val="24"/>
          <w:szCs w:val="24"/>
        </w:rPr>
      </w:pPr>
      <w:r w:rsidRPr="00063C56">
        <w:rPr>
          <w:sz w:val="24"/>
          <w:szCs w:val="24"/>
        </w:rPr>
        <w:t>Telephone: 240-276-6799</w:t>
      </w:r>
    </w:p>
    <w:p w:rsidR="00E92609" w:rsidRPr="00063C56" w:rsidRDefault="00E92609" w:rsidP="00E92609">
      <w:pPr>
        <w:jc w:val="center"/>
        <w:rPr>
          <w:sz w:val="24"/>
          <w:szCs w:val="24"/>
        </w:rPr>
      </w:pPr>
      <w:r w:rsidRPr="00063C56">
        <w:rPr>
          <w:sz w:val="24"/>
          <w:szCs w:val="24"/>
        </w:rPr>
        <w:t>Fax:  240-276-7906</w:t>
      </w:r>
    </w:p>
    <w:p w:rsidR="00E92609" w:rsidRPr="00063C56" w:rsidRDefault="00E92609" w:rsidP="00E92609">
      <w:pPr>
        <w:jc w:val="center"/>
        <w:rPr>
          <w:color w:val="FF0000"/>
          <w:sz w:val="24"/>
          <w:szCs w:val="24"/>
        </w:rPr>
      </w:pPr>
      <w:r w:rsidRPr="00063C56">
        <w:rPr>
          <w:sz w:val="24"/>
          <w:szCs w:val="24"/>
        </w:rPr>
        <w:t>E-mail:</w:t>
      </w:r>
      <w:r w:rsidRPr="00063C56">
        <w:rPr>
          <w:color w:val="FF0000"/>
          <w:sz w:val="24"/>
          <w:szCs w:val="24"/>
        </w:rPr>
        <w:t xml:space="preserve">  </w:t>
      </w:r>
      <w:hyperlink r:id="rId9" w:history="1">
        <w:r w:rsidRPr="00063C56">
          <w:rPr>
            <w:rStyle w:val="Hyperlink"/>
            <w:sz w:val="24"/>
            <w:szCs w:val="24"/>
          </w:rPr>
          <w:t>prabhudasi@mail.nih.gov</w:t>
        </w:r>
      </w:hyperlink>
    </w:p>
    <w:p w:rsidR="00B9657C" w:rsidRDefault="00B9657C" w:rsidP="00B9657C">
      <w:pPr>
        <w:jc w:val="center"/>
        <w:rPr>
          <w:b/>
          <w:sz w:val="28"/>
          <w:szCs w:val="28"/>
        </w:rPr>
      </w:pPr>
    </w:p>
    <w:p w:rsidR="00B9657C" w:rsidRPr="00ED78C5" w:rsidRDefault="00B9657C" w:rsidP="00B9657C">
      <w:pPr>
        <w:jc w:val="center"/>
        <w:rPr>
          <w:color w:val="FF0000"/>
          <w:sz w:val="24"/>
        </w:rPr>
      </w:pPr>
    </w:p>
    <w:p w:rsidR="00E92609" w:rsidRDefault="00E92609">
      <w:pPr>
        <w:spacing w:line="240" w:lineRule="auto"/>
        <w:jc w:val="left"/>
        <w:rPr>
          <w:sz w:val="24"/>
        </w:rPr>
      </w:pPr>
      <w:r>
        <w:rPr>
          <w:sz w:val="24"/>
        </w:rPr>
        <w:br w:type="page"/>
      </w:r>
    </w:p>
    <w:p w:rsidR="000962BB" w:rsidRPr="00A35B8F" w:rsidRDefault="000962BB" w:rsidP="00A35B8F">
      <w:pPr>
        <w:jc w:val="center"/>
        <w:rPr>
          <w:b/>
          <w:sz w:val="24"/>
          <w:szCs w:val="24"/>
        </w:rPr>
      </w:pPr>
      <w:r w:rsidRPr="00A35B8F">
        <w:rPr>
          <w:b/>
          <w:sz w:val="24"/>
          <w:szCs w:val="24"/>
        </w:rPr>
        <w:lastRenderedPageBreak/>
        <w:t xml:space="preserve">Table of </w:t>
      </w:r>
      <w:r w:rsidR="00226916" w:rsidRPr="00A35B8F">
        <w:rPr>
          <w:b/>
          <w:sz w:val="24"/>
          <w:szCs w:val="24"/>
        </w:rPr>
        <w:t>C</w:t>
      </w:r>
      <w:r w:rsidRPr="00A35B8F">
        <w:rPr>
          <w:b/>
          <w:sz w:val="24"/>
          <w:szCs w:val="24"/>
        </w:rPr>
        <w:t>ontents</w:t>
      </w:r>
    </w:p>
    <w:p w:rsidR="000117FF" w:rsidRDefault="00BD12FD" w:rsidP="000117FF">
      <w:pPr>
        <w:pStyle w:val="TOC2"/>
        <w:spacing w:before="288" w:after="288"/>
      </w:pPr>
      <w:r w:rsidRPr="005B6C76">
        <w:fldChar w:fldCharType="begin"/>
      </w:r>
      <w:r w:rsidR="00226916" w:rsidRPr="005B6C76">
        <w:instrText xml:space="preserve"> TOC \o "1-2" \u </w:instrText>
      </w:r>
      <w:r w:rsidRPr="005B6C76">
        <w:fldChar w:fldCharType="separate"/>
      </w:r>
      <w:r w:rsidR="00226916" w:rsidRPr="00D4199F">
        <w:t>B.</w:t>
      </w:r>
      <w:r w:rsidR="00226916" w:rsidRPr="00D4199F">
        <w:tab/>
      </w:r>
      <w:r w:rsidR="007B753A">
        <w:t xml:space="preserve">Collection of Information employing </w:t>
      </w:r>
      <w:r w:rsidR="00D4199F" w:rsidRPr="00D4199F">
        <w:t>statistical methods</w:t>
      </w:r>
      <w:r w:rsidR="00226916" w:rsidRPr="00D4199F">
        <w:tab/>
      </w:r>
      <w:r w:rsidR="004E0245">
        <w:t>1</w:t>
      </w:r>
    </w:p>
    <w:p w:rsidR="000117FF" w:rsidRDefault="00226916" w:rsidP="000117FF">
      <w:pPr>
        <w:pStyle w:val="TOC2"/>
        <w:spacing w:before="288" w:after="288"/>
        <w:rPr>
          <w:b w:val="0"/>
          <w:noProof/>
        </w:rPr>
      </w:pPr>
      <w:r w:rsidRPr="00D4199F">
        <w:rPr>
          <w:b w:val="0"/>
          <w:noProof/>
        </w:rPr>
        <w:t>B.1</w:t>
      </w:r>
      <w:r w:rsidRPr="00D4199F">
        <w:rPr>
          <w:b w:val="0"/>
          <w:noProof/>
        </w:rPr>
        <w:tab/>
        <w:t xml:space="preserve">Respondent Universe </w:t>
      </w:r>
      <w:smartTag w:uri="urn:schemas-microsoft-com:office:smarttags" w:element="stockticker">
        <w:r w:rsidRPr="00D4199F">
          <w:rPr>
            <w:b w:val="0"/>
            <w:noProof/>
          </w:rPr>
          <w:t>and</w:t>
        </w:r>
      </w:smartTag>
      <w:r w:rsidRPr="00D4199F">
        <w:rPr>
          <w:b w:val="0"/>
          <w:noProof/>
        </w:rPr>
        <w:t xml:space="preserve"> Sampling Methods</w:t>
      </w:r>
      <w:r w:rsidRPr="00D4199F">
        <w:rPr>
          <w:b w:val="0"/>
          <w:noProof/>
        </w:rPr>
        <w:tab/>
      </w:r>
      <w:r w:rsidR="004E0245">
        <w:rPr>
          <w:b w:val="0"/>
          <w:noProof/>
        </w:rPr>
        <w:t>1</w:t>
      </w:r>
    </w:p>
    <w:p w:rsidR="00226916" w:rsidRPr="00D4199F" w:rsidRDefault="00226916" w:rsidP="000117FF">
      <w:pPr>
        <w:pStyle w:val="TOC2"/>
        <w:spacing w:before="288" w:after="288"/>
        <w:rPr>
          <w:b w:val="0"/>
          <w:noProof/>
        </w:rPr>
      </w:pPr>
      <w:r w:rsidRPr="00D4199F">
        <w:rPr>
          <w:b w:val="0"/>
          <w:noProof/>
        </w:rPr>
        <w:t>B.2.</w:t>
      </w:r>
      <w:r w:rsidRPr="00D4199F">
        <w:rPr>
          <w:b w:val="0"/>
          <w:noProof/>
        </w:rPr>
        <w:tab/>
        <w:t>Procedures for the Collection of Information</w:t>
      </w:r>
      <w:r w:rsidRPr="00D4199F">
        <w:rPr>
          <w:b w:val="0"/>
          <w:noProof/>
        </w:rPr>
        <w:tab/>
      </w:r>
      <w:r w:rsidR="004E0245">
        <w:rPr>
          <w:b w:val="0"/>
          <w:noProof/>
        </w:rPr>
        <w:t>1</w:t>
      </w:r>
    </w:p>
    <w:p w:rsidR="00226916" w:rsidRPr="00D4199F" w:rsidRDefault="00226916" w:rsidP="000117FF">
      <w:pPr>
        <w:pStyle w:val="TOC2"/>
        <w:spacing w:before="288" w:after="288"/>
        <w:rPr>
          <w:b w:val="0"/>
          <w:noProof/>
        </w:rPr>
      </w:pPr>
      <w:r w:rsidRPr="00D4199F">
        <w:rPr>
          <w:b w:val="0"/>
          <w:noProof/>
        </w:rPr>
        <w:t>B.3</w:t>
      </w:r>
      <w:r w:rsidRPr="00D4199F">
        <w:rPr>
          <w:b w:val="0"/>
          <w:noProof/>
        </w:rPr>
        <w:tab/>
        <w:t xml:space="preserve">Methods to Maximize Response Rates </w:t>
      </w:r>
      <w:smartTag w:uri="urn:schemas-microsoft-com:office:smarttags" w:element="stockticker">
        <w:r w:rsidRPr="00D4199F">
          <w:rPr>
            <w:b w:val="0"/>
            <w:noProof/>
          </w:rPr>
          <w:t>and</w:t>
        </w:r>
      </w:smartTag>
      <w:r w:rsidRPr="00D4199F">
        <w:rPr>
          <w:b w:val="0"/>
          <w:noProof/>
        </w:rPr>
        <w:t xml:space="preserve"> Deal with Nonresponse</w:t>
      </w:r>
      <w:r w:rsidRPr="00D4199F">
        <w:rPr>
          <w:b w:val="0"/>
          <w:noProof/>
        </w:rPr>
        <w:tab/>
      </w:r>
      <w:r w:rsidR="00E96011">
        <w:rPr>
          <w:b w:val="0"/>
          <w:noProof/>
        </w:rPr>
        <w:t>4</w:t>
      </w:r>
    </w:p>
    <w:p w:rsidR="00226916" w:rsidRPr="00D4199F" w:rsidRDefault="00226916" w:rsidP="000117FF">
      <w:pPr>
        <w:pStyle w:val="TOC2"/>
        <w:spacing w:before="288" w:after="288"/>
        <w:rPr>
          <w:b w:val="0"/>
          <w:noProof/>
        </w:rPr>
      </w:pPr>
      <w:r w:rsidRPr="00D4199F">
        <w:rPr>
          <w:b w:val="0"/>
          <w:noProof/>
        </w:rPr>
        <w:t>B.4</w:t>
      </w:r>
      <w:r w:rsidRPr="00D4199F">
        <w:rPr>
          <w:b w:val="0"/>
          <w:noProof/>
        </w:rPr>
        <w:tab/>
        <w:t>Test of Procedures or Methods to be Undertaken</w:t>
      </w:r>
      <w:r w:rsidRPr="00D4199F">
        <w:rPr>
          <w:b w:val="0"/>
          <w:noProof/>
        </w:rPr>
        <w:tab/>
      </w:r>
      <w:r w:rsidR="00E96011">
        <w:rPr>
          <w:b w:val="0"/>
          <w:noProof/>
        </w:rPr>
        <w:t>5</w:t>
      </w:r>
      <w:bookmarkStart w:id="0" w:name="_GoBack"/>
      <w:bookmarkEnd w:id="0"/>
    </w:p>
    <w:p w:rsidR="00226916" w:rsidRPr="00D4199F" w:rsidRDefault="00226916" w:rsidP="00D4199F">
      <w:pPr>
        <w:pStyle w:val="TOC2"/>
        <w:spacing w:beforeLines="0" w:afterLines="0" w:line="240" w:lineRule="exact"/>
        <w:rPr>
          <w:b w:val="0"/>
          <w:noProof/>
        </w:rPr>
      </w:pPr>
      <w:r w:rsidRPr="00D4199F">
        <w:rPr>
          <w:b w:val="0"/>
          <w:noProof/>
        </w:rPr>
        <w:t>B.5</w:t>
      </w:r>
      <w:r w:rsidRPr="00D4199F">
        <w:rPr>
          <w:b w:val="0"/>
          <w:noProof/>
        </w:rPr>
        <w:tab/>
        <w:t xml:space="preserve">Individuals Consulted on Statistical Aspects </w:t>
      </w:r>
      <w:smartTag w:uri="urn:schemas-microsoft-com:office:smarttags" w:element="stockticker">
        <w:r w:rsidRPr="00D4199F">
          <w:rPr>
            <w:b w:val="0"/>
            <w:noProof/>
          </w:rPr>
          <w:t>and</w:t>
        </w:r>
      </w:smartTag>
      <w:r w:rsidRPr="00D4199F">
        <w:rPr>
          <w:b w:val="0"/>
          <w:noProof/>
        </w:rPr>
        <w:t xml:space="preserve"> Individuals Collecting </w:t>
      </w:r>
    </w:p>
    <w:p w:rsidR="00226916" w:rsidRPr="00226916" w:rsidRDefault="00226916" w:rsidP="00D4199F">
      <w:pPr>
        <w:pStyle w:val="TOC2"/>
        <w:spacing w:beforeLines="0" w:afterLines="0" w:line="240" w:lineRule="exact"/>
        <w:rPr>
          <w:noProof/>
        </w:rPr>
      </w:pPr>
      <w:r w:rsidRPr="00D4199F">
        <w:rPr>
          <w:b w:val="0"/>
          <w:noProof/>
        </w:rPr>
        <w:tab/>
      </w:r>
      <w:smartTag w:uri="urn:schemas-microsoft-com:office:smarttags" w:element="stockticker">
        <w:r w:rsidRPr="00D4199F">
          <w:rPr>
            <w:b w:val="0"/>
            <w:noProof/>
          </w:rPr>
          <w:t>and</w:t>
        </w:r>
      </w:smartTag>
      <w:r w:rsidRPr="00D4199F">
        <w:rPr>
          <w:b w:val="0"/>
          <w:noProof/>
        </w:rPr>
        <w:t>/or Analyzing Data</w:t>
      </w:r>
      <w:r w:rsidR="00D4199F" w:rsidRPr="005B6C76">
        <w:rPr>
          <w:noProof/>
        </w:rPr>
        <w:tab/>
      </w:r>
      <w:r w:rsidR="004E0245">
        <w:rPr>
          <w:noProof/>
        </w:rPr>
        <w:t>5</w:t>
      </w:r>
    </w:p>
    <w:p w:rsidR="00226916" w:rsidRPr="005B6C76" w:rsidRDefault="00226916" w:rsidP="000117FF">
      <w:pPr>
        <w:pStyle w:val="TOC2"/>
        <w:spacing w:before="288" w:after="288"/>
        <w:rPr>
          <w:noProof/>
        </w:rPr>
      </w:pPr>
    </w:p>
    <w:p w:rsidR="00B9657C" w:rsidRDefault="00BD12FD" w:rsidP="000164DD">
      <w:pPr>
        <w:pStyle w:val="P1-StandPara"/>
        <w:ind w:right="-216" w:firstLine="0"/>
        <w:rPr>
          <w:b/>
          <w:caps/>
          <w:noProof/>
          <w:color w:val="000000"/>
          <w:sz w:val="24"/>
          <w:szCs w:val="24"/>
        </w:rPr>
      </w:pPr>
      <w:r w:rsidRPr="005B6C76">
        <w:rPr>
          <w:caps/>
          <w:noProof/>
          <w:sz w:val="24"/>
          <w:szCs w:val="24"/>
        </w:rPr>
        <w:fldChar w:fldCharType="end"/>
      </w:r>
      <w:r w:rsidR="000164DD">
        <w:rPr>
          <w:smallCaps/>
          <w:noProof/>
          <w:sz w:val="24"/>
          <w:szCs w:val="24"/>
        </w:rPr>
        <w:t xml:space="preserve"> </w:t>
      </w:r>
      <w:r w:rsidR="00E41609">
        <w:rPr>
          <w:smallCaps/>
          <w:noProof/>
          <w:sz w:val="24"/>
          <w:szCs w:val="24"/>
        </w:rPr>
        <w:br w:type="page"/>
      </w:r>
      <w:r w:rsidR="00B9657C" w:rsidRPr="004359F8">
        <w:rPr>
          <w:b/>
          <w:caps/>
          <w:noProof/>
          <w:color w:val="000000"/>
          <w:sz w:val="24"/>
          <w:szCs w:val="24"/>
        </w:rPr>
        <w:lastRenderedPageBreak/>
        <w:t>List of Attachments</w:t>
      </w:r>
    </w:p>
    <w:p w:rsidR="004E0245" w:rsidRPr="004359F8" w:rsidRDefault="004E0245" w:rsidP="004E0245">
      <w:pPr>
        <w:pStyle w:val="P1-StandPara"/>
        <w:ind w:right="-216" w:firstLine="0"/>
        <w:rPr>
          <w:color w:val="000000"/>
          <w:sz w:val="24"/>
          <w:szCs w:val="24"/>
        </w:rPr>
      </w:pPr>
      <w:r w:rsidRPr="004359F8">
        <w:rPr>
          <w:b/>
          <w:caps/>
          <w:noProof/>
          <w:color w:val="000000"/>
          <w:sz w:val="24"/>
          <w:szCs w:val="24"/>
        </w:rPr>
        <w:t>List of Attachments</w:t>
      </w:r>
    </w:p>
    <w:p w:rsidR="004E0245" w:rsidRPr="00450DC1" w:rsidRDefault="004E0245" w:rsidP="004E0245">
      <w:pPr>
        <w:pStyle w:val="P1-StandPara"/>
        <w:ind w:right="-216" w:firstLine="0"/>
        <w:rPr>
          <w:color w:val="000000"/>
          <w:sz w:val="24"/>
          <w:szCs w:val="24"/>
        </w:rPr>
      </w:pPr>
      <w:r w:rsidRPr="00D43A31">
        <w:rPr>
          <w:sz w:val="24"/>
          <w:szCs w:val="24"/>
        </w:rPr>
        <w:t xml:space="preserve">Attachment 1: </w:t>
      </w:r>
      <w:r w:rsidRPr="00D43A31">
        <w:rPr>
          <w:noProof/>
          <w:sz w:val="24"/>
          <w:szCs w:val="24"/>
        </w:rPr>
        <w:t>Background</w:t>
      </w:r>
      <w:r w:rsidRPr="00450DC1">
        <w:rPr>
          <w:noProof/>
          <w:color w:val="000000"/>
          <w:sz w:val="24"/>
          <w:szCs w:val="24"/>
        </w:rPr>
        <w:t xml:space="preserve"> </w:t>
      </w:r>
      <w:r>
        <w:rPr>
          <w:noProof/>
          <w:color w:val="000000"/>
          <w:sz w:val="24"/>
          <w:szCs w:val="24"/>
        </w:rPr>
        <w:t xml:space="preserve">Information </w:t>
      </w:r>
      <w:r w:rsidRPr="00450DC1">
        <w:rPr>
          <w:noProof/>
          <w:color w:val="000000"/>
          <w:sz w:val="24"/>
          <w:szCs w:val="24"/>
        </w:rPr>
        <w:t>&amp; References/Citations</w:t>
      </w:r>
    </w:p>
    <w:p w:rsidR="004E0245" w:rsidRDefault="004E0245" w:rsidP="004E0245">
      <w:pPr>
        <w:pStyle w:val="P1-StandPara"/>
        <w:ind w:right="-216" w:firstLine="0"/>
        <w:rPr>
          <w:noProof/>
          <w:color w:val="000000"/>
          <w:sz w:val="24"/>
          <w:szCs w:val="24"/>
        </w:rPr>
      </w:pPr>
      <w:r w:rsidRPr="00450DC1">
        <w:rPr>
          <w:noProof/>
          <w:color w:val="000000"/>
          <w:sz w:val="24"/>
          <w:szCs w:val="24"/>
        </w:rPr>
        <w:t xml:space="preserve">Attachment 2: </w:t>
      </w:r>
      <w:r>
        <w:rPr>
          <w:noProof/>
          <w:color w:val="000000"/>
          <w:sz w:val="24"/>
          <w:szCs w:val="24"/>
        </w:rPr>
        <w:t>Consent, Screenshots and PDF</w:t>
      </w:r>
      <w:r>
        <w:rPr>
          <w:rStyle w:val="FootnoteReference"/>
          <w:noProof/>
          <w:color w:val="000000"/>
          <w:sz w:val="24"/>
          <w:szCs w:val="24"/>
        </w:rPr>
        <w:footnoteReference w:id="1"/>
      </w:r>
      <w:r>
        <w:rPr>
          <w:noProof/>
          <w:color w:val="000000"/>
          <w:sz w:val="24"/>
          <w:szCs w:val="24"/>
        </w:rPr>
        <w:t>of the Surveys</w:t>
      </w:r>
    </w:p>
    <w:p w:rsidR="004E0245" w:rsidRDefault="004E0245" w:rsidP="004E0245">
      <w:pPr>
        <w:pStyle w:val="P1-StandPara"/>
        <w:ind w:right="-216" w:firstLine="0"/>
        <w:rPr>
          <w:color w:val="000000"/>
          <w:sz w:val="24"/>
          <w:szCs w:val="24"/>
        </w:rPr>
      </w:pPr>
      <w:r>
        <w:rPr>
          <w:noProof/>
          <w:color w:val="000000"/>
          <w:sz w:val="24"/>
          <w:szCs w:val="24"/>
        </w:rPr>
        <w:tab/>
      </w:r>
      <w:r>
        <w:rPr>
          <w:color w:val="000000"/>
          <w:sz w:val="24"/>
          <w:szCs w:val="24"/>
        </w:rPr>
        <w:t xml:space="preserve">2Ai:     Head and Neck Survey Screenshots </w:t>
      </w:r>
    </w:p>
    <w:p w:rsidR="004E0245" w:rsidRDefault="004E0245" w:rsidP="004E0245">
      <w:pPr>
        <w:pStyle w:val="P1-StandPara"/>
        <w:ind w:firstLine="0"/>
        <w:rPr>
          <w:color w:val="000000"/>
          <w:sz w:val="24"/>
          <w:szCs w:val="24"/>
        </w:rPr>
      </w:pPr>
      <w:r>
        <w:rPr>
          <w:color w:val="000000"/>
          <w:sz w:val="24"/>
          <w:szCs w:val="24"/>
        </w:rPr>
        <w:t>            2Aii:    Head and Neck Survey PDF Sent with Introduction</w:t>
      </w:r>
    </w:p>
    <w:p w:rsidR="004E0245" w:rsidRDefault="004E0245" w:rsidP="004E0245">
      <w:pPr>
        <w:pStyle w:val="P1-StandPara"/>
        <w:ind w:firstLine="0"/>
        <w:rPr>
          <w:color w:val="000000"/>
          <w:sz w:val="24"/>
          <w:szCs w:val="24"/>
        </w:rPr>
      </w:pPr>
      <w:r>
        <w:rPr>
          <w:color w:val="000000"/>
          <w:sz w:val="24"/>
          <w:szCs w:val="24"/>
        </w:rPr>
        <w:t xml:space="preserve">            2Bi:     Breast Survey Screenshots </w:t>
      </w:r>
    </w:p>
    <w:p w:rsidR="004E0245" w:rsidRDefault="004E0245" w:rsidP="004E0245">
      <w:pPr>
        <w:pStyle w:val="P1-StandPara"/>
        <w:rPr>
          <w:color w:val="000000"/>
          <w:sz w:val="24"/>
          <w:szCs w:val="24"/>
        </w:rPr>
      </w:pPr>
      <w:r>
        <w:rPr>
          <w:color w:val="000000"/>
          <w:sz w:val="24"/>
          <w:szCs w:val="24"/>
        </w:rPr>
        <w:t xml:space="preserve">2Bii:    Breast Survey PDF Sent with Introduction    </w:t>
      </w:r>
    </w:p>
    <w:p w:rsidR="00F91949" w:rsidRDefault="004E0245" w:rsidP="004E0245">
      <w:pPr>
        <w:pStyle w:val="P1-StandPara"/>
        <w:rPr>
          <w:color w:val="000000"/>
          <w:sz w:val="24"/>
          <w:szCs w:val="24"/>
        </w:rPr>
      </w:pPr>
      <w:r>
        <w:rPr>
          <w:color w:val="000000"/>
          <w:sz w:val="24"/>
          <w:szCs w:val="24"/>
        </w:rPr>
        <w:t xml:space="preserve">2Ci:     Lung Survey Screenshots </w:t>
      </w:r>
    </w:p>
    <w:p w:rsidR="004E0245" w:rsidRDefault="004E0245" w:rsidP="004E0245">
      <w:pPr>
        <w:pStyle w:val="P1-StandPara"/>
        <w:rPr>
          <w:color w:val="000000"/>
          <w:sz w:val="24"/>
          <w:szCs w:val="24"/>
        </w:rPr>
      </w:pPr>
      <w:r>
        <w:rPr>
          <w:color w:val="000000"/>
          <w:sz w:val="24"/>
          <w:szCs w:val="24"/>
        </w:rPr>
        <w:t>2Cii:    Lung Survey PDF Sent with Introduction</w:t>
      </w:r>
    </w:p>
    <w:p w:rsidR="004E0245" w:rsidRDefault="004E0245" w:rsidP="004E0245">
      <w:pPr>
        <w:pStyle w:val="P1-StandPara"/>
        <w:ind w:right="-216" w:firstLine="0"/>
        <w:rPr>
          <w:noProof/>
          <w:color w:val="000000"/>
          <w:sz w:val="24"/>
          <w:szCs w:val="24"/>
        </w:rPr>
      </w:pPr>
      <w:r w:rsidRPr="00450DC1">
        <w:rPr>
          <w:noProof/>
          <w:color w:val="000000"/>
          <w:sz w:val="24"/>
          <w:szCs w:val="24"/>
        </w:rPr>
        <w:t>Att</w:t>
      </w:r>
      <w:r>
        <w:rPr>
          <w:noProof/>
          <w:color w:val="000000"/>
          <w:sz w:val="24"/>
          <w:szCs w:val="24"/>
        </w:rPr>
        <w:t xml:space="preserve">achment 3: Tumor Site Assignment </w:t>
      </w:r>
    </w:p>
    <w:p w:rsidR="004E0245" w:rsidRDefault="004E0245" w:rsidP="004E0245">
      <w:pPr>
        <w:pStyle w:val="P1-StandPara"/>
        <w:ind w:right="-216" w:firstLine="0"/>
        <w:rPr>
          <w:noProof/>
          <w:color w:val="000000"/>
          <w:sz w:val="24"/>
          <w:szCs w:val="24"/>
        </w:rPr>
      </w:pPr>
      <w:r>
        <w:rPr>
          <w:noProof/>
          <w:color w:val="000000"/>
          <w:sz w:val="24"/>
          <w:szCs w:val="24"/>
        </w:rPr>
        <w:t xml:space="preserve">Attachment 4: Introduction and Reminder Emails </w:t>
      </w:r>
    </w:p>
    <w:p w:rsidR="004E0245" w:rsidRDefault="004E0245" w:rsidP="004E0245">
      <w:pPr>
        <w:pStyle w:val="P1-StandPara"/>
        <w:ind w:right="-216" w:firstLine="0"/>
        <w:rPr>
          <w:noProof/>
          <w:color w:val="000000"/>
          <w:sz w:val="24"/>
          <w:szCs w:val="24"/>
        </w:rPr>
      </w:pPr>
      <w:r>
        <w:rPr>
          <w:noProof/>
          <w:color w:val="000000"/>
          <w:sz w:val="24"/>
          <w:szCs w:val="24"/>
        </w:rPr>
        <w:t xml:space="preserve">Attachment 5: List of Consultants </w:t>
      </w:r>
    </w:p>
    <w:p w:rsidR="004E0245" w:rsidRDefault="004E0245" w:rsidP="004E0245">
      <w:pPr>
        <w:pStyle w:val="P1-StandPara"/>
        <w:ind w:right="-216" w:firstLine="0"/>
        <w:rPr>
          <w:noProof/>
          <w:color w:val="000000"/>
          <w:sz w:val="24"/>
          <w:szCs w:val="24"/>
        </w:rPr>
      </w:pPr>
      <w:r>
        <w:rPr>
          <w:noProof/>
          <w:color w:val="000000"/>
          <w:sz w:val="24"/>
          <w:szCs w:val="24"/>
        </w:rPr>
        <w:t>Attachment 6: Privacy Act Memo</w:t>
      </w:r>
    </w:p>
    <w:p w:rsidR="004E0245" w:rsidRDefault="004E0245" w:rsidP="004E0245">
      <w:pPr>
        <w:pStyle w:val="P1-StandPara"/>
        <w:ind w:right="-216" w:firstLine="0"/>
        <w:rPr>
          <w:noProof/>
          <w:color w:val="000000"/>
          <w:sz w:val="24"/>
          <w:szCs w:val="24"/>
        </w:rPr>
      </w:pPr>
      <w:r>
        <w:rPr>
          <w:noProof/>
          <w:color w:val="000000"/>
          <w:sz w:val="24"/>
          <w:szCs w:val="24"/>
        </w:rPr>
        <w:t>Attachment 7: OHSR Approval Letter</w:t>
      </w:r>
    </w:p>
    <w:p w:rsidR="004E0245" w:rsidRDefault="004E0245" w:rsidP="004E0245">
      <w:pPr>
        <w:pStyle w:val="P1-StandPara"/>
        <w:ind w:right="-216" w:firstLine="0"/>
        <w:rPr>
          <w:noProof/>
          <w:color w:val="000000"/>
          <w:sz w:val="24"/>
          <w:szCs w:val="24"/>
        </w:rPr>
      </w:pPr>
      <w:r>
        <w:rPr>
          <w:noProof/>
          <w:color w:val="000000"/>
          <w:sz w:val="24"/>
          <w:szCs w:val="24"/>
        </w:rPr>
        <w:t>Attachment 8: Telephone Reminder Script</w:t>
      </w:r>
    </w:p>
    <w:p w:rsidR="00097034" w:rsidRPr="004359F8" w:rsidRDefault="00097034" w:rsidP="000164DD">
      <w:pPr>
        <w:pStyle w:val="P1-StandPara"/>
        <w:ind w:right="-216" w:firstLine="0"/>
        <w:rPr>
          <w:color w:val="000000"/>
          <w:sz w:val="24"/>
          <w:szCs w:val="24"/>
        </w:rPr>
      </w:pPr>
    </w:p>
    <w:p w:rsidR="000117FF" w:rsidRDefault="000117FF">
      <w:pPr>
        <w:spacing w:line="240" w:lineRule="auto"/>
        <w:jc w:val="left"/>
        <w:rPr>
          <w:color w:val="FF0000"/>
          <w:sz w:val="24"/>
          <w:szCs w:val="24"/>
        </w:rPr>
      </w:pPr>
    </w:p>
    <w:p w:rsidR="000117FF" w:rsidRDefault="000117FF">
      <w:pPr>
        <w:spacing w:line="240" w:lineRule="auto"/>
        <w:jc w:val="left"/>
        <w:rPr>
          <w:color w:val="FF0000"/>
          <w:sz w:val="24"/>
          <w:szCs w:val="24"/>
        </w:rPr>
      </w:pPr>
      <w:r>
        <w:rPr>
          <w:color w:val="FF0000"/>
          <w:sz w:val="24"/>
          <w:szCs w:val="24"/>
        </w:rPr>
        <w:br w:type="page"/>
      </w:r>
    </w:p>
    <w:p w:rsidR="004216D4" w:rsidRDefault="004216D4" w:rsidP="00DA140C">
      <w:pPr>
        <w:pStyle w:val="P1-StandPara"/>
        <w:tabs>
          <w:tab w:val="num" w:pos="360"/>
        </w:tabs>
        <w:spacing w:line="240" w:lineRule="auto"/>
        <w:ind w:left="360" w:right="-216" w:firstLine="0"/>
        <w:rPr>
          <w:sz w:val="24"/>
        </w:rPr>
        <w:sectPr w:rsidR="004216D4" w:rsidSect="004216D4">
          <w:footerReference w:type="even" r:id="rId10"/>
          <w:footerReference w:type="default" r:id="rId11"/>
          <w:footerReference w:type="first" r:id="rId12"/>
          <w:pgSz w:w="12240" w:h="15840" w:code="1"/>
          <w:pgMar w:top="1440" w:right="1440" w:bottom="1440" w:left="1440" w:header="720" w:footer="432" w:gutter="0"/>
          <w:pgNumType w:fmt="lowerRoman" w:start="1"/>
          <w:cols w:space="720"/>
          <w:noEndnote/>
        </w:sectPr>
      </w:pPr>
    </w:p>
    <w:p w:rsidR="00321EEB" w:rsidRPr="00321EEB" w:rsidRDefault="000962BB" w:rsidP="00752EE6">
      <w:pPr>
        <w:pStyle w:val="Heading1"/>
        <w:tabs>
          <w:tab w:val="clear" w:pos="1152"/>
          <w:tab w:val="left" w:pos="720"/>
        </w:tabs>
        <w:spacing w:after="0" w:line="240" w:lineRule="auto"/>
        <w:ind w:left="0" w:firstLine="0"/>
        <w:jc w:val="left"/>
      </w:pPr>
      <w:bookmarkStart w:id="1" w:name="_Toc443881762"/>
      <w:bookmarkStart w:id="2" w:name="_Toc451592249"/>
      <w:bookmarkStart w:id="3" w:name="_Toc5610290"/>
      <w:bookmarkStart w:id="4" w:name="_Toc99178796"/>
      <w:r w:rsidRPr="0041038B">
        <w:rPr>
          <w:sz w:val="24"/>
          <w:szCs w:val="24"/>
        </w:rPr>
        <w:lastRenderedPageBreak/>
        <w:t>B.</w:t>
      </w:r>
      <w:r>
        <w:rPr>
          <w:sz w:val="24"/>
          <w:szCs w:val="24"/>
        </w:rPr>
        <w:tab/>
      </w:r>
      <w:r w:rsidRPr="0041038B">
        <w:rPr>
          <w:sz w:val="24"/>
          <w:szCs w:val="24"/>
        </w:rPr>
        <w:t xml:space="preserve">STATISTICAL </w:t>
      </w:r>
      <w:r w:rsidRPr="0041038B">
        <w:t>METHODS</w:t>
      </w:r>
      <w:bookmarkEnd w:id="1"/>
      <w:bookmarkEnd w:id="2"/>
      <w:bookmarkEnd w:id="3"/>
      <w:bookmarkEnd w:id="4"/>
    </w:p>
    <w:p w:rsidR="00321EEB" w:rsidRPr="00321EEB" w:rsidRDefault="00321EEB" w:rsidP="00321EEB">
      <w:pPr>
        <w:pStyle w:val="P1-StandPara"/>
        <w:spacing w:line="240" w:lineRule="auto"/>
        <w:ind w:left="720" w:firstLine="0"/>
        <w:rPr>
          <w:b/>
          <w:color w:val="FF0000"/>
        </w:rPr>
      </w:pPr>
    </w:p>
    <w:p w:rsidR="000962BB" w:rsidRPr="00E41609" w:rsidRDefault="00E41609" w:rsidP="00E41609">
      <w:pPr>
        <w:pStyle w:val="Heading2"/>
        <w:tabs>
          <w:tab w:val="clear" w:pos="1152"/>
          <w:tab w:val="left" w:pos="720"/>
        </w:tabs>
        <w:spacing w:after="0" w:line="480" w:lineRule="auto"/>
        <w:ind w:left="0" w:firstLine="0"/>
        <w:rPr>
          <w:sz w:val="24"/>
          <w:szCs w:val="24"/>
        </w:rPr>
      </w:pPr>
      <w:bookmarkStart w:id="5" w:name="_Toc443881763"/>
      <w:bookmarkStart w:id="6" w:name="_Toc451592250"/>
      <w:bookmarkStart w:id="7" w:name="_Toc5610291"/>
      <w:bookmarkStart w:id="8" w:name="_Toc99178797"/>
      <w:r>
        <w:rPr>
          <w:sz w:val="24"/>
          <w:szCs w:val="24"/>
        </w:rPr>
        <w:t>B.</w:t>
      </w:r>
      <w:r w:rsidR="000962BB" w:rsidRPr="00E41609">
        <w:rPr>
          <w:sz w:val="24"/>
          <w:szCs w:val="24"/>
        </w:rPr>
        <w:t>1</w:t>
      </w:r>
      <w:r w:rsidR="000962BB" w:rsidRPr="00E41609">
        <w:rPr>
          <w:sz w:val="24"/>
          <w:szCs w:val="24"/>
        </w:rPr>
        <w:tab/>
        <w:t>Respondent Universe and Sampling Methods</w:t>
      </w:r>
      <w:bookmarkEnd w:id="5"/>
      <w:bookmarkEnd w:id="6"/>
      <w:bookmarkEnd w:id="7"/>
      <w:bookmarkEnd w:id="8"/>
    </w:p>
    <w:p w:rsidR="008577C3" w:rsidRDefault="00660103" w:rsidP="00BB308A">
      <w:pPr>
        <w:spacing w:line="480" w:lineRule="auto"/>
        <w:ind w:firstLine="720"/>
        <w:rPr>
          <w:sz w:val="24"/>
        </w:rPr>
      </w:pPr>
      <w:r>
        <w:rPr>
          <w:sz w:val="24"/>
        </w:rPr>
        <w:t>T</w:t>
      </w:r>
      <w:r w:rsidRPr="00F729EB">
        <w:rPr>
          <w:sz w:val="24"/>
        </w:rPr>
        <w:t>he aim of this organizational survey is to understand how</w:t>
      </w:r>
      <w:r w:rsidR="00B2566E">
        <w:rPr>
          <w:sz w:val="24"/>
        </w:rPr>
        <w:t xml:space="preserve"> </w:t>
      </w:r>
      <w:r w:rsidR="00B2566E" w:rsidRPr="00823573">
        <w:rPr>
          <w:sz w:val="24"/>
          <w:szCs w:val="24"/>
        </w:rPr>
        <w:t>NCI Community Cancer Centers Program</w:t>
      </w:r>
      <w:r w:rsidRPr="00F729EB">
        <w:rPr>
          <w:sz w:val="24"/>
        </w:rPr>
        <w:t xml:space="preserve"> </w:t>
      </w:r>
      <w:r w:rsidR="00B2566E">
        <w:rPr>
          <w:sz w:val="24"/>
        </w:rPr>
        <w:t>(</w:t>
      </w:r>
      <w:r w:rsidRPr="00F729EB">
        <w:rPr>
          <w:sz w:val="24"/>
        </w:rPr>
        <w:t>NCCCP</w:t>
      </w:r>
      <w:r w:rsidR="00B2566E">
        <w:rPr>
          <w:sz w:val="24"/>
        </w:rPr>
        <w:t>)</w:t>
      </w:r>
      <w:r w:rsidRPr="00F729EB">
        <w:rPr>
          <w:sz w:val="24"/>
        </w:rPr>
        <w:t xml:space="preserve"> hospitals define, organize and implement multidisciplinary treatment planning (MTP), which is the fundamental aspect of multidisciplinary care.</w:t>
      </w:r>
      <w:r>
        <w:rPr>
          <w:sz w:val="24"/>
        </w:rPr>
        <w:t xml:space="preserve">  </w:t>
      </w:r>
      <w:r w:rsidR="00D7342B">
        <w:rPr>
          <w:sz w:val="24"/>
        </w:rPr>
        <w:t xml:space="preserve">All </w:t>
      </w:r>
      <w:r w:rsidR="00D7342B" w:rsidRPr="00F729EB">
        <w:rPr>
          <w:sz w:val="24"/>
        </w:rPr>
        <w:t xml:space="preserve">21 </w:t>
      </w:r>
      <w:r w:rsidR="00D7342B">
        <w:rPr>
          <w:sz w:val="24"/>
        </w:rPr>
        <w:t xml:space="preserve">NCCCP </w:t>
      </w:r>
      <w:r w:rsidR="00D7342B" w:rsidRPr="00F729EB">
        <w:rPr>
          <w:sz w:val="24"/>
        </w:rPr>
        <w:t xml:space="preserve">hospitals will comprise the universe of respondent sites for this </w:t>
      </w:r>
      <w:r w:rsidR="00D7342B" w:rsidRPr="00831E0D">
        <w:rPr>
          <w:sz w:val="24"/>
        </w:rPr>
        <w:t>study</w:t>
      </w:r>
      <w:r w:rsidR="00DF6D3D" w:rsidRPr="00831E0D">
        <w:rPr>
          <w:sz w:val="24"/>
        </w:rPr>
        <w:t xml:space="preserve"> </w:t>
      </w:r>
      <w:r w:rsidR="006B2593" w:rsidRPr="00831E0D">
        <w:rPr>
          <w:sz w:val="24"/>
        </w:rPr>
        <w:t>and</w:t>
      </w:r>
      <w:r w:rsidR="006B2593">
        <w:rPr>
          <w:sz w:val="24"/>
        </w:rPr>
        <w:t xml:space="preserve"> each hospital will be</w:t>
      </w:r>
      <w:r w:rsidR="004542F1" w:rsidRPr="00D93AA6">
        <w:rPr>
          <w:sz w:val="24"/>
          <w:szCs w:val="24"/>
        </w:rPr>
        <w:t xml:space="preserve"> </w:t>
      </w:r>
      <w:r w:rsidR="006B2593">
        <w:rPr>
          <w:sz w:val="24"/>
        </w:rPr>
        <w:t xml:space="preserve">assigned to </w:t>
      </w:r>
      <w:r w:rsidR="00F65ED2">
        <w:rPr>
          <w:sz w:val="24"/>
        </w:rPr>
        <w:t xml:space="preserve">respond for </w:t>
      </w:r>
      <w:r w:rsidR="006B2593">
        <w:rPr>
          <w:sz w:val="24"/>
        </w:rPr>
        <w:t>one of three tumor sites (</w:t>
      </w:r>
      <w:r w:rsidR="00C45C38">
        <w:rPr>
          <w:sz w:val="24"/>
        </w:rPr>
        <w:t>Breast</w:t>
      </w:r>
      <w:r w:rsidR="006B2593">
        <w:rPr>
          <w:sz w:val="24"/>
        </w:rPr>
        <w:t>, Lung, Head and Neck)</w:t>
      </w:r>
      <w:r w:rsidR="00C13D37">
        <w:rPr>
          <w:sz w:val="24"/>
        </w:rPr>
        <w:t>.</w:t>
      </w:r>
      <w:r w:rsidR="006B2593">
        <w:rPr>
          <w:sz w:val="24"/>
        </w:rPr>
        <w:t xml:space="preserve"> </w:t>
      </w:r>
      <w:r w:rsidR="00D7342B">
        <w:rPr>
          <w:sz w:val="24"/>
        </w:rPr>
        <w:t>Therefore, n</w:t>
      </w:r>
      <w:r w:rsidR="00D7342B" w:rsidRPr="00F729EB">
        <w:rPr>
          <w:sz w:val="24"/>
        </w:rPr>
        <w:t>o sampling</w:t>
      </w:r>
      <w:r w:rsidR="00D7342B">
        <w:rPr>
          <w:sz w:val="24"/>
        </w:rPr>
        <w:t xml:space="preserve"> of </w:t>
      </w:r>
      <w:r w:rsidR="006B2593">
        <w:rPr>
          <w:sz w:val="24"/>
        </w:rPr>
        <w:t xml:space="preserve">hospitals or tumor sites </w:t>
      </w:r>
      <w:r w:rsidR="00D7342B">
        <w:rPr>
          <w:sz w:val="24"/>
        </w:rPr>
        <w:t>will be</w:t>
      </w:r>
      <w:r w:rsidR="00D7342B" w:rsidRPr="00F729EB">
        <w:rPr>
          <w:sz w:val="24"/>
        </w:rPr>
        <w:t xml:space="preserve"> needed</w:t>
      </w:r>
      <w:r w:rsidR="00D7342B">
        <w:rPr>
          <w:sz w:val="24"/>
        </w:rPr>
        <w:t xml:space="preserve">.  </w:t>
      </w:r>
    </w:p>
    <w:p w:rsidR="008577C3" w:rsidRDefault="00780BBB" w:rsidP="00BB308A">
      <w:pPr>
        <w:spacing w:line="480" w:lineRule="auto"/>
        <w:ind w:firstLine="720"/>
        <w:rPr>
          <w:sz w:val="24"/>
        </w:rPr>
      </w:pPr>
      <w:r>
        <w:rPr>
          <w:sz w:val="24"/>
        </w:rPr>
        <w:t xml:space="preserve">The NCCCP has developed a focus around multidisciplinary care within the Quality of Care component. All 21 hospitals </w:t>
      </w:r>
      <w:r w:rsidR="0051243E">
        <w:rPr>
          <w:sz w:val="24"/>
        </w:rPr>
        <w:t>assess the</w:t>
      </w:r>
      <w:r>
        <w:rPr>
          <w:sz w:val="24"/>
        </w:rPr>
        <w:t>ir own</w:t>
      </w:r>
      <w:r w:rsidR="0051243E">
        <w:rPr>
          <w:sz w:val="24"/>
        </w:rPr>
        <w:t xml:space="preserve"> development of </w:t>
      </w:r>
      <w:r>
        <w:rPr>
          <w:sz w:val="24"/>
        </w:rPr>
        <w:t xml:space="preserve">multidisciplinary care programs, which involves increasing the proportion of cases presented for </w:t>
      </w:r>
      <w:r w:rsidR="0051243E">
        <w:rPr>
          <w:sz w:val="24"/>
        </w:rPr>
        <w:t>prospectiv</w:t>
      </w:r>
      <w:r>
        <w:rPr>
          <w:sz w:val="24"/>
        </w:rPr>
        <w:t xml:space="preserve">e treatment planning. Given the program focus, we anticipate that </w:t>
      </w:r>
      <w:r w:rsidR="00C83D27">
        <w:rPr>
          <w:sz w:val="24"/>
        </w:rPr>
        <w:t>85</w:t>
      </w:r>
      <w:r>
        <w:rPr>
          <w:sz w:val="24"/>
        </w:rPr>
        <w:t xml:space="preserve">% of </w:t>
      </w:r>
      <w:r w:rsidR="00934B48">
        <w:rPr>
          <w:sz w:val="24"/>
        </w:rPr>
        <w:t xml:space="preserve">the </w:t>
      </w:r>
      <w:r w:rsidR="00E70760">
        <w:rPr>
          <w:sz w:val="24"/>
        </w:rPr>
        <w:t xml:space="preserve">21 </w:t>
      </w:r>
      <w:r w:rsidR="00934B48">
        <w:rPr>
          <w:sz w:val="24"/>
        </w:rPr>
        <w:t xml:space="preserve">NCCCP hospitals will participate in the survey. </w:t>
      </w:r>
    </w:p>
    <w:p w:rsidR="00D7342B" w:rsidRDefault="00D7342B" w:rsidP="00660103">
      <w:pPr>
        <w:ind w:left="720"/>
        <w:rPr>
          <w:sz w:val="24"/>
        </w:rPr>
      </w:pPr>
    </w:p>
    <w:p w:rsidR="00270C25" w:rsidRDefault="00E41609" w:rsidP="00E41609">
      <w:pPr>
        <w:pStyle w:val="Heading2"/>
        <w:tabs>
          <w:tab w:val="left" w:pos="720"/>
        </w:tabs>
        <w:spacing w:after="0" w:line="480" w:lineRule="auto"/>
        <w:ind w:left="0" w:firstLine="0"/>
        <w:rPr>
          <w:sz w:val="24"/>
          <w:szCs w:val="24"/>
        </w:rPr>
      </w:pPr>
      <w:bookmarkStart w:id="9" w:name="_Toc443881764"/>
      <w:bookmarkStart w:id="10" w:name="_Toc451592251"/>
      <w:bookmarkStart w:id="11" w:name="_Toc5610292"/>
      <w:bookmarkStart w:id="12" w:name="_Toc99178798"/>
      <w:r w:rsidRPr="00FF10DA">
        <w:rPr>
          <w:sz w:val="24"/>
          <w:szCs w:val="24"/>
        </w:rPr>
        <w:t>B.</w:t>
      </w:r>
      <w:r w:rsidR="000962BB" w:rsidRPr="00FF10DA">
        <w:rPr>
          <w:sz w:val="24"/>
          <w:szCs w:val="24"/>
        </w:rPr>
        <w:t>2</w:t>
      </w:r>
      <w:r w:rsidRPr="00FF10DA">
        <w:rPr>
          <w:sz w:val="24"/>
          <w:szCs w:val="24"/>
        </w:rPr>
        <w:tab/>
      </w:r>
      <w:r w:rsidR="000962BB" w:rsidRPr="005F2F7E">
        <w:rPr>
          <w:sz w:val="24"/>
          <w:szCs w:val="24"/>
        </w:rPr>
        <w:t>Procedures for the Collection of Information</w:t>
      </w:r>
      <w:bookmarkEnd w:id="9"/>
      <w:bookmarkEnd w:id="10"/>
      <w:bookmarkEnd w:id="11"/>
      <w:bookmarkEnd w:id="12"/>
      <w:r w:rsidR="00CA22AD">
        <w:rPr>
          <w:sz w:val="24"/>
          <w:szCs w:val="24"/>
        </w:rPr>
        <w:t xml:space="preserve"> </w:t>
      </w:r>
    </w:p>
    <w:p w:rsidR="00BB308A" w:rsidRDefault="00FF056C" w:rsidP="00BB308A">
      <w:pPr>
        <w:pStyle w:val="Heading2"/>
        <w:tabs>
          <w:tab w:val="clear" w:pos="1152"/>
          <w:tab w:val="left" w:pos="0"/>
        </w:tabs>
        <w:spacing w:after="0" w:line="480" w:lineRule="auto"/>
        <w:ind w:left="0" w:firstLine="0"/>
        <w:jc w:val="left"/>
        <w:rPr>
          <w:b w:val="0"/>
          <w:i/>
          <w:sz w:val="24"/>
          <w:szCs w:val="24"/>
        </w:rPr>
      </w:pPr>
      <w:r w:rsidRPr="00BB308A">
        <w:rPr>
          <w:b w:val="0"/>
          <w:i/>
          <w:sz w:val="24"/>
          <w:szCs w:val="24"/>
          <w:u w:val="single"/>
        </w:rPr>
        <w:t>Pre-Data collection activities</w:t>
      </w:r>
      <w:r w:rsidR="0089551A" w:rsidRPr="00BB308A">
        <w:rPr>
          <w:b w:val="0"/>
          <w:i/>
          <w:sz w:val="24"/>
          <w:szCs w:val="24"/>
          <w:u w:val="single"/>
        </w:rPr>
        <w:t>:</w:t>
      </w:r>
      <w:r w:rsidRPr="00BB308A">
        <w:rPr>
          <w:b w:val="0"/>
          <w:i/>
          <w:sz w:val="24"/>
          <w:szCs w:val="24"/>
        </w:rPr>
        <w:t xml:space="preserve"> </w:t>
      </w:r>
    </w:p>
    <w:p w:rsidR="0014769B" w:rsidRPr="00BB308A" w:rsidRDefault="00BB308A" w:rsidP="00BB308A">
      <w:pPr>
        <w:pStyle w:val="Heading2"/>
        <w:tabs>
          <w:tab w:val="clear" w:pos="1152"/>
          <w:tab w:val="left" w:pos="0"/>
        </w:tabs>
        <w:spacing w:after="0" w:line="480" w:lineRule="auto"/>
        <w:ind w:left="0" w:firstLine="0"/>
        <w:jc w:val="left"/>
        <w:rPr>
          <w:b w:val="0"/>
          <w:sz w:val="24"/>
          <w:szCs w:val="24"/>
        </w:rPr>
      </w:pPr>
      <w:r>
        <w:rPr>
          <w:b w:val="0"/>
          <w:i/>
          <w:sz w:val="24"/>
          <w:szCs w:val="24"/>
        </w:rPr>
        <w:tab/>
      </w:r>
      <w:r w:rsidR="00270C25" w:rsidRPr="00BB308A">
        <w:rPr>
          <w:b w:val="0"/>
          <w:sz w:val="24"/>
          <w:szCs w:val="24"/>
        </w:rPr>
        <w:t xml:space="preserve">As noted above, </w:t>
      </w:r>
      <w:r w:rsidR="0089551A" w:rsidRPr="00BB308A">
        <w:rPr>
          <w:b w:val="0"/>
          <w:sz w:val="24"/>
          <w:szCs w:val="24"/>
        </w:rPr>
        <w:t xml:space="preserve">the respondent for </w:t>
      </w:r>
      <w:r w:rsidR="00270C25" w:rsidRPr="00BB308A">
        <w:rPr>
          <w:b w:val="0"/>
          <w:sz w:val="24"/>
          <w:szCs w:val="24"/>
        </w:rPr>
        <w:t>each N</w:t>
      </w:r>
      <w:r w:rsidR="0089551A" w:rsidRPr="00BB308A">
        <w:rPr>
          <w:b w:val="0"/>
          <w:sz w:val="24"/>
          <w:szCs w:val="24"/>
        </w:rPr>
        <w:t>C</w:t>
      </w:r>
      <w:r w:rsidR="00270C25" w:rsidRPr="00BB308A">
        <w:rPr>
          <w:b w:val="0"/>
          <w:sz w:val="24"/>
          <w:szCs w:val="24"/>
        </w:rPr>
        <w:t>CCP hospital will complete the survey</w:t>
      </w:r>
      <w:r w:rsidR="0089551A" w:rsidRPr="00BB308A">
        <w:rPr>
          <w:b w:val="0"/>
          <w:sz w:val="24"/>
          <w:szCs w:val="24"/>
        </w:rPr>
        <w:t xml:space="preserve"> questions</w:t>
      </w:r>
      <w:r w:rsidR="00270C25" w:rsidRPr="00BB308A">
        <w:rPr>
          <w:b w:val="0"/>
          <w:sz w:val="24"/>
          <w:szCs w:val="24"/>
        </w:rPr>
        <w:t xml:space="preserve"> for their assigned tumor </w:t>
      </w:r>
      <w:r w:rsidR="0089551A" w:rsidRPr="00BB308A">
        <w:rPr>
          <w:b w:val="0"/>
          <w:sz w:val="24"/>
          <w:szCs w:val="24"/>
        </w:rPr>
        <w:t>type. Assignment of t</w:t>
      </w:r>
      <w:r w:rsidR="00270C25" w:rsidRPr="00BB308A">
        <w:rPr>
          <w:b w:val="0"/>
          <w:sz w:val="24"/>
          <w:szCs w:val="24"/>
        </w:rPr>
        <w:t>umor sites</w:t>
      </w:r>
      <w:r w:rsidR="0089551A" w:rsidRPr="00BB308A">
        <w:rPr>
          <w:b w:val="0"/>
          <w:sz w:val="24"/>
          <w:szCs w:val="24"/>
        </w:rPr>
        <w:t xml:space="preserve"> to each of the 21hospitals had to be completed prior to data collection </w:t>
      </w:r>
      <w:r w:rsidR="00270C25" w:rsidRPr="00BB308A">
        <w:rPr>
          <w:b w:val="0"/>
          <w:sz w:val="24"/>
          <w:szCs w:val="24"/>
        </w:rPr>
        <w:t>as part of the planning for the</w:t>
      </w:r>
      <w:r w:rsidR="0089551A" w:rsidRPr="00BB308A">
        <w:rPr>
          <w:b w:val="0"/>
          <w:sz w:val="24"/>
          <w:szCs w:val="24"/>
        </w:rPr>
        <w:t xml:space="preserve"> </w:t>
      </w:r>
      <w:r w:rsidR="00270C25" w:rsidRPr="00BB308A">
        <w:rPr>
          <w:b w:val="0"/>
          <w:sz w:val="24"/>
          <w:szCs w:val="24"/>
        </w:rPr>
        <w:t>proposed survey.</w:t>
      </w:r>
      <w:r w:rsidR="00270C25" w:rsidRPr="00BB308A">
        <w:rPr>
          <w:sz w:val="24"/>
          <w:szCs w:val="24"/>
        </w:rPr>
        <w:t xml:space="preserve"> </w:t>
      </w:r>
      <w:r w:rsidR="0089551A" w:rsidRPr="00BB308A">
        <w:rPr>
          <w:sz w:val="24"/>
          <w:szCs w:val="24"/>
        </w:rPr>
        <w:t xml:space="preserve"> </w:t>
      </w:r>
      <w:r w:rsidR="0089551A" w:rsidRPr="00BB308A">
        <w:rPr>
          <w:b w:val="0"/>
          <w:sz w:val="24"/>
          <w:szCs w:val="24"/>
        </w:rPr>
        <w:t>NIH Investigators assigned one of the three tumor</w:t>
      </w:r>
      <w:r w:rsidR="005F2F7E" w:rsidRPr="00BB308A">
        <w:rPr>
          <w:b w:val="0"/>
          <w:sz w:val="24"/>
          <w:szCs w:val="24"/>
        </w:rPr>
        <w:t xml:space="preserve"> </w:t>
      </w:r>
      <w:r w:rsidR="0089551A" w:rsidRPr="00BB308A">
        <w:rPr>
          <w:b w:val="0"/>
          <w:sz w:val="24"/>
          <w:szCs w:val="24"/>
        </w:rPr>
        <w:t xml:space="preserve">sites </w:t>
      </w:r>
      <w:r w:rsidR="005B2196" w:rsidRPr="00BB308A">
        <w:rPr>
          <w:b w:val="0"/>
          <w:sz w:val="24"/>
          <w:szCs w:val="24"/>
        </w:rPr>
        <w:t>based on</w:t>
      </w:r>
      <w:r w:rsidR="005F2F7E" w:rsidRPr="00BB308A">
        <w:rPr>
          <w:b w:val="0"/>
          <w:sz w:val="24"/>
          <w:szCs w:val="24"/>
        </w:rPr>
        <w:t xml:space="preserve"> </w:t>
      </w:r>
      <w:r w:rsidR="0089551A" w:rsidRPr="00BB308A">
        <w:rPr>
          <w:b w:val="0"/>
          <w:sz w:val="24"/>
          <w:szCs w:val="24"/>
        </w:rPr>
        <w:t xml:space="preserve">NCCCP </w:t>
      </w:r>
      <w:r w:rsidR="005B2196" w:rsidRPr="00BB308A">
        <w:rPr>
          <w:b w:val="0"/>
          <w:sz w:val="24"/>
          <w:szCs w:val="24"/>
        </w:rPr>
        <w:t>hospitals’ activity in multidisciplinary</w:t>
      </w:r>
      <w:r w:rsidR="003F0666" w:rsidRPr="00BB308A">
        <w:rPr>
          <w:b w:val="0"/>
          <w:sz w:val="24"/>
          <w:szCs w:val="24"/>
        </w:rPr>
        <w:t xml:space="preserve"> </w:t>
      </w:r>
      <w:r w:rsidR="005B2196" w:rsidRPr="00BB308A">
        <w:rPr>
          <w:b w:val="0"/>
          <w:sz w:val="24"/>
          <w:szCs w:val="24"/>
        </w:rPr>
        <w:t xml:space="preserve">care as reported in quarterly reports.   </w:t>
      </w:r>
    </w:p>
    <w:p w:rsidR="008577C3" w:rsidRDefault="009B0D43" w:rsidP="00BB308A">
      <w:pPr>
        <w:spacing w:line="480" w:lineRule="auto"/>
        <w:ind w:firstLine="720"/>
        <w:rPr>
          <w:sz w:val="24"/>
          <w:szCs w:val="24"/>
        </w:rPr>
      </w:pPr>
      <w:r w:rsidRPr="003E53ED">
        <w:rPr>
          <w:sz w:val="24"/>
          <w:szCs w:val="24"/>
        </w:rPr>
        <w:t xml:space="preserve">Tumor sites were assigned using a step-wise approach using two criteria: MTP meetings reported and volume of cases for the three tumor sites (breast, lung, and head/neck).  First, we reviewed program quarterly reports  for all NCCCP facilities over two quarters (January – June </w:t>
      </w:r>
      <w:r w:rsidRPr="003E53ED">
        <w:rPr>
          <w:sz w:val="24"/>
          <w:szCs w:val="24"/>
        </w:rPr>
        <w:lastRenderedPageBreak/>
        <w:t xml:space="preserve">2012) to identify the number of cases presented at an MTP meeting for each  tumor site.  Secondly, we tabulated the NCCCP facilities with highest case volumes for each tumor.  Finally, to assure that NCCCP facilities were distributed as evenly as possible among the three tumor sites, we selectively assigned each facility a tumor site based on highest case volume for that facility.  </w:t>
      </w:r>
      <w:r w:rsidRPr="0089551A">
        <w:rPr>
          <w:sz w:val="24"/>
          <w:szCs w:val="24"/>
        </w:rPr>
        <w:t>The final assignments are as follows: Breast (7 hospitals), Lung (8 hospitals), and Head/Neck (6 hospitals) (</w:t>
      </w:r>
      <w:r w:rsidRPr="00CF0BDA">
        <w:rPr>
          <w:b/>
          <w:sz w:val="24"/>
          <w:szCs w:val="24"/>
        </w:rPr>
        <w:t xml:space="preserve">Attachment </w:t>
      </w:r>
      <w:r w:rsidR="00B43D80" w:rsidRPr="00CF0BDA">
        <w:rPr>
          <w:b/>
          <w:sz w:val="24"/>
          <w:szCs w:val="24"/>
        </w:rPr>
        <w:t>3</w:t>
      </w:r>
      <w:r w:rsidRPr="0089551A">
        <w:rPr>
          <w:sz w:val="24"/>
          <w:szCs w:val="24"/>
        </w:rPr>
        <w:t>).</w:t>
      </w:r>
      <w:r w:rsidRPr="003E53ED">
        <w:rPr>
          <w:sz w:val="24"/>
          <w:szCs w:val="24"/>
        </w:rPr>
        <w:t xml:space="preserve"> </w:t>
      </w:r>
    </w:p>
    <w:p w:rsidR="005B2196" w:rsidRDefault="005B2196" w:rsidP="00BB308A">
      <w:pPr>
        <w:spacing w:line="480" w:lineRule="auto"/>
        <w:ind w:firstLine="720"/>
        <w:rPr>
          <w:sz w:val="24"/>
        </w:rPr>
      </w:pPr>
      <w:r>
        <w:rPr>
          <w:sz w:val="24"/>
        </w:rPr>
        <w:t xml:space="preserve">The link to the online survey </w:t>
      </w:r>
      <w:r w:rsidR="0089551A">
        <w:rPr>
          <w:sz w:val="24"/>
        </w:rPr>
        <w:t xml:space="preserve">is </w:t>
      </w:r>
      <w:r>
        <w:rPr>
          <w:sz w:val="24"/>
        </w:rPr>
        <w:t xml:space="preserve">unique to each NCCCP hospital based on the assigned tumor site. </w:t>
      </w:r>
    </w:p>
    <w:p w:rsidR="00FF056C" w:rsidRPr="0089551A" w:rsidRDefault="00FF056C" w:rsidP="00BB308A">
      <w:pPr>
        <w:spacing w:line="480" w:lineRule="auto"/>
        <w:rPr>
          <w:i/>
          <w:sz w:val="24"/>
        </w:rPr>
      </w:pPr>
      <w:r w:rsidRPr="0089551A">
        <w:rPr>
          <w:i/>
          <w:sz w:val="24"/>
          <w:u w:val="single"/>
        </w:rPr>
        <w:t>Data Collection Procedures</w:t>
      </w:r>
      <w:r w:rsidRPr="0089551A">
        <w:rPr>
          <w:i/>
          <w:sz w:val="24"/>
        </w:rPr>
        <w:t>:</w:t>
      </w:r>
    </w:p>
    <w:p w:rsidR="008577C3" w:rsidRDefault="00DF6D3D" w:rsidP="00BB308A">
      <w:pPr>
        <w:spacing w:line="480" w:lineRule="auto"/>
        <w:rPr>
          <w:sz w:val="24"/>
        </w:rPr>
      </w:pPr>
      <w:r w:rsidRPr="00FF10DA">
        <w:rPr>
          <w:sz w:val="24"/>
        </w:rPr>
        <w:t>The NCCCP P</w:t>
      </w:r>
      <w:r w:rsidR="00FB126F">
        <w:rPr>
          <w:sz w:val="24"/>
        </w:rPr>
        <w:t>rincipal Investigator</w:t>
      </w:r>
      <w:r w:rsidRPr="00FF10DA">
        <w:rPr>
          <w:sz w:val="24"/>
        </w:rPr>
        <w:t xml:space="preserve"> </w:t>
      </w:r>
      <w:r w:rsidR="005B2196">
        <w:rPr>
          <w:sz w:val="24"/>
        </w:rPr>
        <w:t xml:space="preserve">(PI) </w:t>
      </w:r>
      <w:r w:rsidRPr="00FF10DA">
        <w:rPr>
          <w:sz w:val="24"/>
        </w:rPr>
        <w:t>and the Q</w:t>
      </w:r>
      <w:r w:rsidR="00FB126F">
        <w:rPr>
          <w:sz w:val="24"/>
        </w:rPr>
        <w:t xml:space="preserve">uality of Care </w:t>
      </w:r>
      <w:r w:rsidR="005B2196">
        <w:rPr>
          <w:sz w:val="24"/>
        </w:rPr>
        <w:t>(</w:t>
      </w:r>
      <w:proofErr w:type="spellStart"/>
      <w:r w:rsidR="005B2196">
        <w:rPr>
          <w:sz w:val="24"/>
        </w:rPr>
        <w:t>QoC</w:t>
      </w:r>
      <w:proofErr w:type="spellEnd"/>
      <w:r w:rsidR="005B2196">
        <w:rPr>
          <w:sz w:val="24"/>
        </w:rPr>
        <w:t xml:space="preserve">) </w:t>
      </w:r>
      <w:r w:rsidR="00FB126F">
        <w:rPr>
          <w:sz w:val="24"/>
        </w:rPr>
        <w:t xml:space="preserve">Subcommittee </w:t>
      </w:r>
      <w:r w:rsidRPr="00FF10DA">
        <w:rPr>
          <w:sz w:val="24"/>
        </w:rPr>
        <w:t xml:space="preserve">Lead will be contacted via e-mail </w:t>
      </w:r>
      <w:r w:rsidRPr="002140BB">
        <w:rPr>
          <w:sz w:val="24"/>
        </w:rPr>
        <w:t>(</w:t>
      </w:r>
      <w:r w:rsidRPr="00CF0BDA">
        <w:rPr>
          <w:b/>
          <w:sz w:val="24"/>
        </w:rPr>
        <w:t xml:space="preserve">Attachment </w:t>
      </w:r>
      <w:r w:rsidR="00B43D80" w:rsidRPr="00CF0BDA">
        <w:rPr>
          <w:b/>
          <w:sz w:val="24"/>
        </w:rPr>
        <w:t>4</w:t>
      </w:r>
      <w:r w:rsidRPr="002140BB">
        <w:rPr>
          <w:sz w:val="24"/>
        </w:rPr>
        <w:t>)</w:t>
      </w:r>
      <w:r w:rsidRPr="00FF10DA">
        <w:rPr>
          <w:sz w:val="24"/>
        </w:rPr>
        <w:t xml:space="preserve"> to participat</w:t>
      </w:r>
      <w:r w:rsidR="003C2649">
        <w:rPr>
          <w:sz w:val="24"/>
        </w:rPr>
        <w:t>e</w:t>
      </w:r>
      <w:r w:rsidRPr="00FF10DA">
        <w:rPr>
          <w:sz w:val="24"/>
        </w:rPr>
        <w:t xml:space="preserve"> in this </w:t>
      </w:r>
      <w:r w:rsidR="003C2649">
        <w:rPr>
          <w:sz w:val="24"/>
        </w:rPr>
        <w:t>survey</w:t>
      </w:r>
      <w:r w:rsidRPr="00FF10DA">
        <w:rPr>
          <w:sz w:val="24"/>
        </w:rPr>
        <w:t>.</w:t>
      </w:r>
      <w:r w:rsidRPr="00F729EB">
        <w:rPr>
          <w:sz w:val="24"/>
        </w:rPr>
        <w:t xml:space="preserve"> </w:t>
      </w:r>
      <w:r w:rsidR="00FB126F">
        <w:rPr>
          <w:sz w:val="24"/>
        </w:rPr>
        <w:t xml:space="preserve"> </w:t>
      </w:r>
      <w:r w:rsidR="007F69D3">
        <w:rPr>
          <w:sz w:val="24"/>
        </w:rPr>
        <w:t>A</w:t>
      </w:r>
      <w:r w:rsidR="005B2196">
        <w:rPr>
          <w:sz w:val="24"/>
          <w:szCs w:val="24"/>
        </w:rPr>
        <w:t xml:space="preserve">ll NCCCP PI’s and </w:t>
      </w:r>
      <w:proofErr w:type="spellStart"/>
      <w:r w:rsidR="005B2196">
        <w:rPr>
          <w:sz w:val="24"/>
          <w:szCs w:val="24"/>
        </w:rPr>
        <w:t>QoC</w:t>
      </w:r>
      <w:proofErr w:type="spellEnd"/>
      <w:r w:rsidR="005B2196">
        <w:rPr>
          <w:sz w:val="24"/>
          <w:szCs w:val="24"/>
        </w:rPr>
        <w:t xml:space="preserve"> Leads will be informed during their regularly scheduled </w:t>
      </w:r>
      <w:r w:rsidR="007F69D3">
        <w:rPr>
          <w:sz w:val="24"/>
          <w:szCs w:val="24"/>
        </w:rPr>
        <w:t xml:space="preserve">calls at least one month prior to survey administration.  </w:t>
      </w:r>
      <w:r w:rsidR="007F69D3" w:rsidRPr="00F729EB">
        <w:rPr>
          <w:sz w:val="24"/>
          <w:szCs w:val="24"/>
        </w:rPr>
        <w:t xml:space="preserve">A cover e-mail </w:t>
      </w:r>
      <w:r w:rsidR="007C7C93">
        <w:rPr>
          <w:sz w:val="24"/>
        </w:rPr>
        <w:t xml:space="preserve">along with </w:t>
      </w:r>
      <w:r w:rsidR="005A6BEC">
        <w:rPr>
          <w:sz w:val="24"/>
        </w:rPr>
        <w:t xml:space="preserve">a link to </w:t>
      </w:r>
      <w:r w:rsidR="007C7C93" w:rsidRPr="00F729EB">
        <w:rPr>
          <w:sz w:val="24"/>
        </w:rPr>
        <w:t xml:space="preserve">the online survey </w:t>
      </w:r>
      <w:r w:rsidR="005A6BEC">
        <w:rPr>
          <w:sz w:val="24"/>
        </w:rPr>
        <w:t xml:space="preserve">and a PDF version of the survey </w:t>
      </w:r>
      <w:r w:rsidR="007F69D3" w:rsidRPr="00F729EB">
        <w:rPr>
          <w:sz w:val="24"/>
          <w:szCs w:val="24"/>
        </w:rPr>
        <w:t xml:space="preserve">will be sent to the </w:t>
      </w:r>
      <w:proofErr w:type="spellStart"/>
      <w:r w:rsidR="00AB4492">
        <w:rPr>
          <w:sz w:val="24"/>
          <w:szCs w:val="24"/>
        </w:rPr>
        <w:t>QoC</w:t>
      </w:r>
      <w:proofErr w:type="spellEnd"/>
      <w:r w:rsidR="00AB4492">
        <w:rPr>
          <w:sz w:val="24"/>
          <w:szCs w:val="24"/>
        </w:rPr>
        <w:t xml:space="preserve"> Leads with a copy to the </w:t>
      </w:r>
      <w:r w:rsidR="007F69D3" w:rsidRPr="00F729EB">
        <w:rPr>
          <w:sz w:val="24"/>
          <w:szCs w:val="24"/>
        </w:rPr>
        <w:t>NCCCP PI at each site.</w:t>
      </w:r>
      <w:r w:rsidR="007F69D3">
        <w:rPr>
          <w:sz w:val="24"/>
          <w:szCs w:val="24"/>
        </w:rPr>
        <w:t xml:space="preserve">  </w:t>
      </w:r>
      <w:r w:rsidR="009C4948">
        <w:rPr>
          <w:sz w:val="24"/>
          <w:szCs w:val="24"/>
        </w:rPr>
        <w:t>T</w:t>
      </w:r>
      <w:r w:rsidR="009C4948" w:rsidRPr="00F729EB">
        <w:rPr>
          <w:sz w:val="24"/>
        </w:rPr>
        <w:t>he Quality of Care lead</w:t>
      </w:r>
      <w:r w:rsidR="009C4948">
        <w:rPr>
          <w:sz w:val="24"/>
        </w:rPr>
        <w:t>s</w:t>
      </w:r>
      <w:r w:rsidR="008011B8">
        <w:rPr>
          <w:sz w:val="24"/>
        </w:rPr>
        <w:t xml:space="preserve"> will be </w:t>
      </w:r>
      <w:r w:rsidR="00807E6F">
        <w:rPr>
          <w:sz w:val="24"/>
        </w:rPr>
        <w:t xml:space="preserve">asked to either </w:t>
      </w:r>
      <w:r w:rsidR="008011B8">
        <w:rPr>
          <w:sz w:val="24"/>
        </w:rPr>
        <w:t xml:space="preserve"> complet</w:t>
      </w:r>
      <w:r w:rsidR="00807E6F">
        <w:rPr>
          <w:sz w:val="24"/>
        </w:rPr>
        <w:t>e</w:t>
      </w:r>
      <w:r w:rsidR="008011B8">
        <w:rPr>
          <w:sz w:val="24"/>
        </w:rPr>
        <w:t xml:space="preserve"> the survey or </w:t>
      </w:r>
      <w:r w:rsidR="00807E6F">
        <w:rPr>
          <w:sz w:val="24"/>
        </w:rPr>
        <w:t xml:space="preserve">to </w:t>
      </w:r>
      <w:r w:rsidR="008011B8">
        <w:rPr>
          <w:sz w:val="24"/>
        </w:rPr>
        <w:t>coordinat</w:t>
      </w:r>
      <w:r w:rsidR="00807E6F">
        <w:rPr>
          <w:sz w:val="24"/>
        </w:rPr>
        <w:t>e</w:t>
      </w:r>
      <w:r w:rsidR="008011B8">
        <w:rPr>
          <w:sz w:val="24"/>
        </w:rPr>
        <w:t xml:space="preserve"> the </w:t>
      </w:r>
      <w:r w:rsidR="009C4948" w:rsidRPr="00F729EB">
        <w:rPr>
          <w:sz w:val="24"/>
        </w:rPr>
        <w:t>completion of the survey</w:t>
      </w:r>
      <w:r w:rsidR="00807E6F">
        <w:rPr>
          <w:sz w:val="24"/>
        </w:rPr>
        <w:t xml:space="preserve"> by an appropriate respondent(s)</w:t>
      </w:r>
      <w:r w:rsidR="009C4948" w:rsidRPr="00F729EB">
        <w:rPr>
          <w:sz w:val="24"/>
        </w:rPr>
        <w:t>.</w:t>
      </w:r>
      <w:r w:rsidR="009C4948">
        <w:rPr>
          <w:sz w:val="24"/>
        </w:rPr>
        <w:t xml:space="preserve">  Since t</w:t>
      </w:r>
      <w:r w:rsidR="009C4948" w:rsidRPr="00B516E2">
        <w:rPr>
          <w:sz w:val="24"/>
        </w:rPr>
        <w:t>h</w:t>
      </w:r>
      <w:r w:rsidR="009C4948">
        <w:rPr>
          <w:sz w:val="24"/>
        </w:rPr>
        <w:t xml:space="preserve">is </w:t>
      </w:r>
      <w:r w:rsidR="009C4948" w:rsidRPr="00B516E2">
        <w:rPr>
          <w:sz w:val="24"/>
        </w:rPr>
        <w:t xml:space="preserve">survey is intended to </w:t>
      </w:r>
      <w:r w:rsidR="009C4948">
        <w:rPr>
          <w:sz w:val="24"/>
        </w:rPr>
        <w:t xml:space="preserve">characterize </w:t>
      </w:r>
      <w:r w:rsidR="009C4948" w:rsidRPr="00B516E2">
        <w:rPr>
          <w:sz w:val="24"/>
        </w:rPr>
        <w:t xml:space="preserve">MTP </w:t>
      </w:r>
      <w:r w:rsidR="009C4948">
        <w:rPr>
          <w:sz w:val="24"/>
        </w:rPr>
        <w:t xml:space="preserve">in NCCCP hospitals, data collected will </w:t>
      </w:r>
      <w:r w:rsidR="009C4948" w:rsidRPr="00B516E2">
        <w:rPr>
          <w:sz w:val="24"/>
        </w:rPr>
        <w:t xml:space="preserve">reflect the organization’s </w:t>
      </w:r>
      <w:r w:rsidR="009C4948">
        <w:rPr>
          <w:sz w:val="24"/>
        </w:rPr>
        <w:t xml:space="preserve">description of their </w:t>
      </w:r>
      <w:r w:rsidR="009C4948" w:rsidRPr="00B516E2">
        <w:rPr>
          <w:sz w:val="24"/>
        </w:rPr>
        <w:t>MTP and operations</w:t>
      </w:r>
      <w:r w:rsidR="003C2649">
        <w:rPr>
          <w:sz w:val="24"/>
        </w:rPr>
        <w:t>,</w:t>
      </w:r>
      <w:r w:rsidR="009C4948" w:rsidRPr="00B516E2">
        <w:rPr>
          <w:sz w:val="24"/>
        </w:rPr>
        <w:t xml:space="preserve"> and not an individual perspective. Hence, participants </w:t>
      </w:r>
      <w:r w:rsidR="003C2649">
        <w:rPr>
          <w:sz w:val="24"/>
        </w:rPr>
        <w:t>will be e</w:t>
      </w:r>
      <w:r w:rsidR="009C4948" w:rsidRPr="00B516E2">
        <w:rPr>
          <w:sz w:val="24"/>
        </w:rPr>
        <w:t xml:space="preserve">ncouraged to consult with </w:t>
      </w:r>
      <w:r w:rsidR="00AD2E54">
        <w:rPr>
          <w:sz w:val="24"/>
        </w:rPr>
        <w:t>c</w:t>
      </w:r>
      <w:r w:rsidR="009C4948">
        <w:rPr>
          <w:sz w:val="24"/>
        </w:rPr>
        <w:t>olleagues at their facility</w:t>
      </w:r>
      <w:r w:rsidR="003C2649">
        <w:rPr>
          <w:sz w:val="24"/>
        </w:rPr>
        <w:t xml:space="preserve">, regardless of whether they are involved with the </w:t>
      </w:r>
      <w:r w:rsidR="009C4948" w:rsidRPr="00B516E2">
        <w:rPr>
          <w:sz w:val="24"/>
        </w:rPr>
        <w:t xml:space="preserve">NCCCP </w:t>
      </w:r>
      <w:r w:rsidR="003C2649">
        <w:rPr>
          <w:sz w:val="24"/>
        </w:rPr>
        <w:t xml:space="preserve">or not </w:t>
      </w:r>
      <w:r w:rsidR="009C4948">
        <w:rPr>
          <w:sz w:val="24"/>
        </w:rPr>
        <w:t xml:space="preserve">to improve the accuracy </w:t>
      </w:r>
      <w:r w:rsidR="003C2649">
        <w:rPr>
          <w:sz w:val="24"/>
        </w:rPr>
        <w:t xml:space="preserve">and completeness </w:t>
      </w:r>
      <w:r w:rsidR="009C4948">
        <w:rPr>
          <w:sz w:val="24"/>
        </w:rPr>
        <w:t>of their responses</w:t>
      </w:r>
      <w:r w:rsidR="009C4948" w:rsidRPr="00B516E2">
        <w:rPr>
          <w:sz w:val="24"/>
        </w:rPr>
        <w:t>.</w:t>
      </w:r>
    </w:p>
    <w:p w:rsidR="008577C3" w:rsidRDefault="007C7C93" w:rsidP="00BB308A">
      <w:pPr>
        <w:spacing w:line="480" w:lineRule="auto"/>
        <w:ind w:firstLine="720"/>
        <w:rPr>
          <w:sz w:val="24"/>
        </w:rPr>
      </w:pPr>
      <w:r w:rsidRPr="005E1BEC">
        <w:rPr>
          <w:sz w:val="24"/>
        </w:rPr>
        <w:t xml:space="preserve">The consent form </w:t>
      </w:r>
      <w:r w:rsidR="00AB4492">
        <w:rPr>
          <w:sz w:val="24"/>
        </w:rPr>
        <w:t>(</w:t>
      </w:r>
      <w:r w:rsidR="00AB4492" w:rsidRPr="00CF0BDA">
        <w:rPr>
          <w:b/>
          <w:sz w:val="24"/>
        </w:rPr>
        <w:t xml:space="preserve">Attachment </w:t>
      </w:r>
      <w:r w:rsidR="00B43D80" w:rsidRPr="00CF0BDA">
        <w:rPr>
          <w:b/>
          <w:sz w:val="24"/>
        </w:rPr>
        <w:t>2</w:t>
      </w:r>
      <w:r w:rsidR="00AB4492">
        <w:rPr>
          <w:sz w:val="24"/>
        </w:rPr>
        <w:t xml:space="preserve">) </w:t>
      </w:r>
      <w:r w:rsidR="00B43D80">
        <w:rPr>
          <w:sz w:val="24"/>
        </w:rPr>
        <w:t xml:space="preserve">is </w:t>
      </w:r>
      <w:r w:rsidR="00B43D80" w:rsidRPr="005E1BEC">
        <w:rPr>
          <w:sz w:val="24"/>
        </w:rPr>
        <w:t>included</w:t>
      </w:r>
      <w:r w:rsidRPr="005E1BEC">
        <w:rPr>
          <w:sz w:val="24"/>
        </w:rPr>
        <w:t xml:space="preserve"> in the online survey explaining participants’ rights with regard to the study. </w:t>
      </w:r>
      <w:r w:rsidR="007F69D3" w:rsidRPr="005E1BEC">
        <w:rPr>
          <w:sz w:val="24"/>
          <w:szCs w:val="24"/>
        </w:rPr>
        <w:t>Both t</w:t>
      </w:r>
      <w:r w:rsidR="00FB126F" w:rsidRPr="005E1BEC">
        <w:rPr>
          <w:sz w:val="24"/>
          <w:szCs w:val="24"/>
        </w:rPr>
        <w:t>he cover e-mail (</w:t>
      </w:r>
      <w:r w:rsidR="00FB126F" w:rsidRPr="00CF0BDA">
        <w:rPr>
          <w:b/>
          <w:sz w:val="24"/>
          <w:szCs w:val="24"/>
        </w:rPr>
        <w:t xml:space="preserve">Attachment </w:t>
      </w:r>
      <w:r w:rsidR="00D50047" w:rsidRPr="00CF0BDA">
        <w:rPr>
          <w:b/>
          <w:sz w:val="24"/>
          <w:szCs w:val="24"/>
        </w:rPr>
        <w:t>4</w:t>
      </w:r>
      <w:r w:rsidR="00FB126F" w:rsidRPr="005E1BEC">
        <w:rPr>
          <w:sz w:val="24"/>
          <w:szCs w:val="24"/>
        </w:rPr>
        <w:t>) as well as the survey instrument (</w:t>
      </w:r>
      <w:r w:rsidR="00FB126F" w:rsidRPr="00CF0BDA">
        <w:rPr>
          <w:b/>
          <w:sz w:val="24"/>
          <w:szCs w:val="24"/>
        </w:rPr>
        <w:t xml:space="preserve">Attachment </w:t>
      </w:r>
      <w:r w:rsidR="00B43D80" w:rsidRPr="00CF0BDA">
        <w:rPr>
          <w:b/>
          <w:sz w:val="24"/>
          <w:szCs w:val="24"/>
        </w:rPr>
        <w:t>2</w:t>
      </w:r>
      <w:r w:rsidR="00FB126F" w:rsidRPr="005E1BEC">
        <w:rPr>
          <w:sz w:val="24"/>
          <w:szCs w:val="24"/>
        </w:rPr>
        <w:t>) will</w:t>
      </w:r>
      <w:r w:rsidR="00FB126F" w:rsidRPr="00F729EB">
        <w:rPr>
          <w:sz w:val="24"/>
          <w:szCs w:val="24"/>
        </w:rPr>
        <w:t xml:space="preserve"> explicitly inform the site that they are not required to </w:t>
      </w:r>
      <w:r w:rsidR="00FB126F" w:rsidRPr="00F729EB">
        <w:rPr>
          <w:sz w:val="24"/>
          <w:szCs w:val="24"/>
        </w:rPr>
        <w:lastRenderedPageBreak/>
        <w:t xml:space="preserve">participate in the study as a NCCCP deliverable.  </w:t>
      </w:r>
      <w:r w:rsidR="00FB126F" w:rsidRPr="00F729EB">
        <w:rPr>
          <w:sz w:val="24"/>
        </w:rPr>
        <w:t>Participants’ consent will be considered implied through the completion of the electronic survey. The survey will be completed using Survey Monkey</w:t>
      </w:r>
      <w:r w:rsidR="006B2593">
        <w:rPr>
          <w:sz w:val="24"/>
        </w:rPr>
        <w:t>, an online survey software and questionnaire tool</w:t>
      </w:r>
      <w:r w:rsidR="00807E6F">
        <w:rPr>
          <w:sz w:val="24"/>
        </w:rPr>
        <w:t xml:space="preserve"> (www.surveymonkey.com)</w:t>
      </w:r>
      <w:r w:rsidR="00FB126F" w:rsidRPr="00F729EB">
        <w:rPr>
          <w:sz w:val="24"/>
        </w:rPr>
        <w:t xml:space="preserve">.    </w:t>
      </w:r>
      <w:r w:rsidR="007F69D3" w:rsidRPr="00F729EB">
        <w:rPr>
          <w:sz w:val="24"/>
          <w:szCs w:val="24"/>
        </w:rPr>
        <w:t>The web link</w:t>
      </w:r>
      <w:r w:rsidR="006821D1">
        <w:rPr>
          <w:sz w:val="24"/>
          <w:szCs w:val="24"/>
        </w:rPr>
        <w:t xml:space="preserve">, </w:t>
      </w:r>
      <w:r w:rsidR="007F69D3" w:rsidRPr="00F729EB">
        <w:rPr>
          <w:sz w:val="24"/>
          <w:szCs w:val="24"/>
        </w:rPr>
        <w:t xml:space="preserve">the </w:t>
      </w:r>
      <w:r w:rsidR="006821D1">
        <w:rPr>
          <w:sz w:val="24"/>
          <w:szCs w:val="24"/>
        </w:rPr>
        <w:t xml:space="preserve">online </w:t>
      </w:r>
      <w:r w:rsidR="007F69D3" w:rsidRPr="00F729EB">
        <w:rPr>
          <w:sz w:val="24"/>
          <w:szCs w:val="24"/>
        </w:rPr>
        <w:t>survey instrument</w:t>
      </w:r>
      <w:r w:rsidR="006821D1">
        <w:rPr>
          <w:sz w:val="24"/>
          <w:szCs w:val="24"/>
        </w:rPr>
        <w:t>,</w:t>
      </w:r>
      <w:r w:rsidR="007F69D3" w:rsidRPr="00F729EB">
        <w:rPr>
          <w:sz w:val="24"/>
          <w:szCs w:val="24"/>
        </w:rPr>
        <w:t xml:space="preserve"> </w:t>
      </w:r>
      <w:r w:rsidR="006821D1">
        <w:rPr>
          <w:sz w:val="24"/>
          <w:szCs w:val="24"/>
        </w:rPr>
        <w:t xml:space="preserve">and </w:t>
      </w:r>
      <w:r w:rsidR="007F69D3" w:rsidRPr="00F729EB">
        <w:rPr>
          <w:sz w:val="24"/>
          <w:szCs w:val="24"/>
        </w:rPr>
        <w:t xml:space="preserve">all files submitted </w:t>
      </w:r>
      <w:r w:rsidR="006821D1">
        <w:rPr>
          <w:sz w:val="24"/>
          <w:szCs w:val="24"/>
        </w:rPr>
        <w:t xml:space="preserve">through the Survey Monkey server </w:t>
      </w:r>
      <w:r w:rsidR="007F69D3" w:rsidRPr="00F729EB">
        <w:rPr>
          <w:sz w:val="24"/>
          <w:szCs w:val="24"/>
        </w:rPr>
        <w:t>are secured by encryption</w:t>
      </w:r>
      <w:r w:rsidR="005F2F7E">
        <w:rPr>
          <w:sz w:val="24"/>
          <w:szCs w:val="24"/>
        </w:rPr>
        <w:t>.</w:t>
      </w:r>
      <w:r w:rsidR="007F69D3" w:rsidRPr="00F729EB">
        <w:rPr>
          <w:sz w:val="24"/>
          <w:szCs w:val="24"/>
        </w:rPr>
        <w:t xml:space="preserve"> </w:t>
      </w:r>
    </w:p>
    <w:p w:rsidR="008577C3" w:rsidRPr="00BB308A" w:rsidRDefault="00FB126F" w:rsidP="00BB308A">
      <w:pPr>
        <w:spacing w:line="480" w:lineRule="auto"/>
        <w:ind w:firstLine="720"/>
        <w:rPr>
          <w:rFonts w:eastAsia="Arial-Black"/>
          <w:color w:val="000000"/>
          <w:sz w:val="24"/>
          <w:szCs w:val="24"/>
        </w:rPr>
      </w:pPr>
      <w:r>
        <w:rPr>
          <w:sz w:val="24"/>
        </w:rPr>
        <w:t xml:space="preserve">The survey will be in the field for eight weeks. </w:t>
      </w:r>
      <w:r w:rsidR="00BE4C8E">
        <w:rPr>
          <w:sz w:val="24"/>
        </w:rPr>
        <w:t>Th</w:t>
      </w:r>
      <w:r w:rsidR="000B01AC">
        <w:rPr>
          <w:sz w:val="24"/>
        </w:rPr>
        <w:t>ree reminders</w:t>
      </w:r>
      <w:r w:rsidR="00BE4C8E">
        <w:rPr>
          <w:sz w:val="24"/>
        </w:rPr>
        <w:t xml:space="preserve"> will be sent </w:t>
      </w:r>
      <w:r w:rsidR="00BE4C8E" w:rsidRPr="00606E22">
        <w:rPr>
          <w:sz w:val="24"/>
        </w:rPr>
        <w:t xml:space="preserve">to </w:t>
      </w:r>
      <w:r w:rsidR="00D6744E" w:rsidRPr="00606E22">
        <w:rPr>
          <w:sz w:val="24"/>
        </w:rPr>
        <w:t xml:space="preserve">only </w:t>
      </w:r>
      <w:r w:rsidR="00BE4C8E" w:rsidRPr="00606E22">
        <w:rPr>
          <w:sz w:val="24"/>
        </w:rPr>
        <w:t xml:space="preserve">those </w:t>
      </w:r>
      <w:r w:rsidR="00D6744E" w:rsidRPr="00606E22">
        <w:rPr>
          <w:sz w:val="24"/>
        </w:rPr>
        <w:t xml:space="preserve">NCCCP hospitals </w:t>
      </w:r>
      <w:r w:rsidR="004D0ED7" w:rsidRPr="00606E22">
        <w:rPr>
          <w:sz w:val="24"/>
        </w:rPr>
        <w:t>that</w:t>
      </w:r>
      <w:r w:rsidR="00D6744E" w:rsidRPr="00606E22">
        <w:rPr>
          <w:sz w:val="24"/>
        </w:rPr>
        <w:t xml:space="preserve"> have not completed the online survey at th</w:t>
      </w:r>
      <w:r w:rsidR="00BE4C8E" w:rsidRPr="00606E22">
        <w:rPr>
          <w:sz w:val="24"/>
        </w:rPr>
        <w:t xml:space="preserve">at </w:t>
      </w:r>
      <w:r w:rsidR="00D6744E" w:rsidRPr="00606E22">
        <w:rPr>
          <w:sz w:val="24"/>
        </w:rPr>
        <w:t>time</w:t>
      </w:r>
      <w:r w:rsidR="00BE4C8E" w:rsidRPr="00606E22">
        <w:rPr>
          <w:sz w:val="24"/>
        </w:rPr>
        <w:t xml:space="preserve">. </w:t>
      </w:r>
      <w:r w:rsidR="000B01AC" w:rsidRPr="00606E22">
        <w:rPr>
          <w:sz w:val="24"/>
        </w:rPr>
        <w:t xml:space="preserve"> </w:t>
      </w:r>
      <w:r w:rsidR="008F04E2" w:rsidRPr="00606E22">
        <w:rPr>
          <w:sz w:val="24"/>
        </w:rPr>
        <w:t xml:space="preserve"> </w:t>
      </w:r>
      <w:r w:rsidR="00274F8C">
        <w:rPr>
          <w:sz w:val="24"/>
        </w:rPr>
        <w:t xml:space="preserve">Once </w:t>
      </w:r>
      <w:r w:rsidR="00B43D80">
        <w:rPr>
          <w:sz w:val="24"/>
        </w:rPr>
        <w:t xml:space="preserve">the </w:t>
      </w:r>
      <w:r w:rsidR="00274F8C">
        <w:rPr>
          <w:sz w:val="24"/>
        </w:rPr>
        <w:t xml:space="preserve">online data collection ends, the data will be </w:t>
      </w:r>
      <w:r w:rsidR="00415C76">
        <w:rPr>
          <w:sz w:val="24"/>
        </w:rPr>
        <w:t xml:space="preserve">converted to </w:t>
      </w:r>
      <w:r w:rsidR="00D463C1">
        <w:rPr>
          <w:sz w:val="24"/>
        </w:rPr>
        <w:t xml:space="preserve">an </w:t>
      </w:r>
      <w:r w:rsidR="00415C76">
        <w:rPr>
          <w:sz w:val="24"/>
        </w:rPr>
        <w:t xml:space="preserve">Excel </w:t>
      </w:r>
      <w:r w:rsidR="00CE37F5">
        <w:rPr>
          <w:sz w:val="24"/>
        </w:rPr>
        <w:t xml:space="preserve">file </w:t>
      </w:r>
      <w:r w:rsidR="00415C76">
        <w:rPr>
          <w:sz w:val="24"/>
        </w:rPr>
        <w:t xml:space="preserve">and then to an analytic format </w:t>
      </w:r>
      <w:r w:rsidR="00D463C1">
        <w:rPr>
          <w:sz w:val="24"/>
        </w:rPr>
        <w:t xml:space="preserve">using </w:t>
      </w:r>
      <w:r w:rsidR="00415C76">
        <w:rPr>
          <w:sz w:val="24"/>
        </w:rPr>
        <w:t xml:space="preserve">SAS or STATA. </w:t>
      </w:r>
      <w:r w:rsidR="00735C8E">
        <w:rPr>
          <w:sz w:val="24"/>
        </w:rPr>
        <w:t xml:space="preserve">Open text responses </w:t>
      </w:r>
      <w:r w:rsidR="00735C8E" w:rsidRPr="000B522D">
        <w:rPr>
          <w:sz w:val="24"/>
        </w:rPr>
        <w:t xml:space="preserve">to </w:t>
      </w:r>
      <w:r w:rsidR="00035744" w:rsidRPr="000B522D">
        <w:rPr>
          <w:sz w:val="24"/>
        </w:rPr>
        <w:t xml:space="preserve"> </w:t>
      </w:r>
      <w:r w:rsidR="005A268A">
        <w:rPr>
          <w:sz w:val="24"/>
        </w:rPr>
        <w:t>f</w:t>
      </w:r>
      <w:r w:rsidR="000B522D">
        <w:rPr>
          <w:sz w:val="24"/>
        </w:rPr>
        <w:t>ive</w:t>
      </w:r>
      <w:r w:rsidR="005A268A">
        <w:rPr>
          <w:sz w:val="24"/>
        </w:rPr>
        <w:t xml:space="preserve"> </w:t>
      </w:r>
      <w:r w:rsidR="00735C8E">
        <w:rPr>
          <w:sz w:val="24"/>
        </w:rPr>
        <w:t xml:space="preserve">questions and for </w:t>
      </w:r>
      <w:r w:rsidR="00B767E2">
        <w:rPr>
          <w:sz w:val="24"/>
        </w:rPr>
        <w:t xml:space="preserve">the </w:t>
      </w:r>
      <w:r w:rsidR="00735C8E">
        <w:rPr>
          <w:sz w:val="24"/>
        </w:rPr>
        <w:t>“Other” options</w:t>
      </w:r>
      <w:r w:rsidR="00B767E2">
        <w:rPr>
          <w:sz w:val="24"/>
        </w:rPr>
        <w:t xml:space="preserve"> will be </w:t>
      </w:r>
      <w:r w:rsidR="00EB2F27">
        <w:rPr>
          <w:sz w:val="24"/>
        </w:rPr>
        <w:t>independently c</w:t>
      </w:r>
      <w:r w:rsidR="00B767E2">
        <w:rPr>
          <w:sz w:val="24"/>
        </w:rPr>
        <w:t xml:space="preserve">oded and categorized through an iterative process </w:t>
      </w:r>
      <w:r w:rsidR="00EB2F27">
        <w:rPr>
          <w:sz w:val="24"/>
        </w:rPr>
        <w:t xml:space="preserve">by each member of the </w:t>
      </w:r>
      <w:r w:rsidR="00B767E2">
        <w:rPr>
          <w:sz w:val="24"/>
        </w:rPr>
        <w:t>research team.</w:t>
      </w:r>
      <w:r w:rsidR="00EB2F27">
        <w:rPr>
          <w:sz w:val="24"/>
        </w:rPr>
        <w:t xml:space="preserve">  A consensus approach will be used to finalize the categories for analysis. </w:t>
      </w:r>
      <w:r w:rsidR="00B767E2">
        <w:rPr>
          <w:sz w:val="24"/>
        </w:rPr>
        <w:t xml:space="preserve">Both the survey data and respective program characteristics will be linked to create the final dataset.  </w:t>
      </w:r>
      <w:r w:rsidR="00E64644">
        <w:rPr>
          <w:sz w:val="24"/>
        </w:rPr>
        <w:t xml:space="preserve">  There are three questions pertaining to the organization’s policies, procedures, guidelines and evaluation documents </w:t>
      </w:r>
      <w:r w:rsidR="00E64644" w:rsidRPr="005E1BEC">
        <w:rPr>
          <w:sz w:val="24"/>
        </w:rPr>
        <w:t>(</w:t>
      </w:r>
      <w:r w:rsidR="00F94D4F" w:rsidRPr="00E7468E">
        <w:rPr>
          <w:b/>
          <w:sz w:val="24"/>
        </w:rPr>
        <w:t xml:space="preserve">Attachment </w:t>
      </w:r>
      <w:r w:rsidR="00B43D80" w:rsidRPr="00E7468E">
        <w:rPr>
          <w:b/>
          <w:sz w:val="24"/>
        </w:rPr>
        <w:t>2</w:t>
      </w:r>
      <w:r w:rsidR="00F94D4F" w:rsidRPr="00E7468E">
        <w:rPr>
          <w:b/>
          <w:sz w:val="24"/>
        </w:rPr>
        <w:t>:</w:t>
      </w:r>
      <w:r w:rsidR="00F94D4F" w:rsidRPr="005E1BEC">
        <w:rPr>
          <w:sz w:val="24"/>
        </w:rPr>
        <w:t xml:space="preserve">  </w:t>
      </w:r>
      <w:r w:rsidR="00E64644" w:rsidRPr="005E1BEC">
        <w:rPr>
          <w:sz w:val="24"/>
        </w:rPr>
        <w:t xml:space="preserve"># 9, </w:t>
      </w:r>
      <w:r w:rsidR="00325F76">
        <w:rPr>
          <w:sz w:val="24"/>
        </w:rPr>
        <w:t>1</w:t>
      </w:r>
      <w:r w:rsidR="00E7468E">
        <w:rPr>
          <w:sz w:val="24"/>
        </w:rPr>
        <w:t>7</w:t>
      </w:r>
      <w:r w:rsidR="00E64644" w:rsidRPr="005E1BEC">
        <w:rPr>
          <w:sz w:val="24"/>
        </w:rPr>
        <w:t>, &amp; 6</w:t>
      </w:r>
      <w:r w:rsidR="00E7468E">
        <w:rPr>
          <w:sz w:val="24"/>
        </w:rPr>
        <w:t>2</w:t>
      </w:r>
      <w:r w:rsidR="00E64644" w:rsidRPr="005E1BEC">
        <w:rPr>
          <w:sz w:val="24"/>
        </w:rPr>
        <w:t>). If</w:t>
      </w:r>
      <w:r w:rsidR="00E64644">
        <w:rPr>
          <w:sz w:val="24"/>
        </w:rPr>
        <w:t xml:space="preserve"> the NCCCP hospitals agree to share them</w:t>
      </w:r>
      <w:r w:rsidR="00F94D4F">
        <w:rPr>
          <w:sz w:val="24"/>
        </w:rPr>
        <w:t xml:space="preserve">, </w:t>
      </w:r>
      <w:r w:rsidR="003C035A">
        <w:rPr>
          <w:sz w:val="24"/>
        </w:rPr>
        <w:t xml:space="preserve">a member of the </w:t>
      </w:r>
      <w:r w:rsidR="00974852">
        <w:rPr>
          <w:sz w:val="24"/>
        </w:rPr>
        <w:t xml:space="preserve">NIH </w:t>
      </w:r>
      <w:r w:rsidR="003C035A">
        <w:rPr>
          <w:sz w:val="24"/>
        </w:rPr>
        <w:t xml:space="preserve">research team will follow-up with them </w:t>
      </w:r>
      <w:r w:rsidR="003C3E19">
        <w:rPr>
          <w:sz w:val="24"/>
        </w:rPr>
        <w:t xml:space="preserve">via e-mail </w:t>
      </w:r>
      <w:r w:rsidR="003C035A">
        <w:rPr>
          <w:sz w:val="24"/>
        </w:rPr>
        <w:t>to obtain the documents</w:t>
      </w:r>
      <w:r w:rsidR="003C3E19">
        <w:rPr>
          <w:sz w:val="24"/>
        </w:rPr>
        <w:t xml:space="preserve"> </w:t>
      </w:r>
      <w:r w:rsidR="003C3E19" w:rsidRPr="00E7468E">
        <w:rPr>
          <w:sz w:val="24"/>
        </w:rPr>
        <w:t>(</w:t>
      </w:r>
      <w:r w:rsidR="003C3E19" w:rsidRPr="00E7468E">
        <w:rPr>
          <w:b/>
          <w:sz w:val="24"/>
        </w:rPr>
        <w:t xml:space="preserve">Attachment </w:t>
      </w:r>
      <w:r w:rsidR="00D50047" w:rsidRPr="00E7468E">
        <w:rPr>
          <w:b/>
          <w:sz w:val="24"/>
        </w:rPr>
        <w:t>4</w:t>
      </w:r>
      <w:r w:rsidR="00A41807" w:rsidRPr="00E7468E">
        <w:rPr>
          <w:sz w:val="24"/>
        </w:rPr>
        <w:t>).</w:t>
      </w:r>
      <w:r w:rsidR="00A41807">
        <w:rPr>
          <w:sz w:val="24"/>
        </w:rPr>
        <w:t xml:space="preserve"> </w:t>
      </w:r>
      <w:r w:rsidR="003C035A">
        <w:rPr>
          <w:sz w:val="24"/>
        </w:rPr>
        <w:t xml:space="preserve"> T</w:t>
      </w:r>
      <w:r w:rsidR="00F94D4F">
        <w:rPr>
          <w:sz w:val="24"/>
        </w:rPr>
        <w:t xml:space="preserve">hese documents will be examined using qualitative content analysis to supplement MTP characterization at NCCCP hospitals.  </w:t>
      </w:r>
      <w:r w:rsidR="007509FA">
        <w:rPr>
          <w:sz w:val="24"/>
        </w:rPr>
        <w:t xml:space="preserve">Facility names and other identifying information on NCCCP documents shared will be redacted. </w:t>
      </w:r>
      <w:r w:rsidR="009C3856">
        <w:rPr>
          <w:sz w:val="24"/>
        </w:rPr>
        <w:t xml:space="preserve">The site ID codes assigned to the survey will be used on the redacted documents. All NCCCP data will be linked </w:t>
      </w:r>
      <w:r w:rsidR="009C3856" w:rsidRPr="00BB308A">
        <w:rPr>
          <w:sz w:val="24"/>
          <w:szCs w:val="24"/>
        </w:rPr>
        <w:t xml:space="preserve">by the site ID code.   </w:t>
      </w:r>
      <w:r w:rsidR="003C035A" w:rsidRPr="00BB308A">
        <w:rPr>
          <w:sz w:val="24"/>
          <w:szCs w:val="24"/>
        </w:rPr>
        <w:t xml:space="preserve">The data from this qualitative examination will be incorporated into the final analytic dataset. This will be a one-time data collection. </w:t>
      </w:r>
      <w:r w:rsidR="007D174B" w:rsidRPr="00BB308A">
        <w:rPr>
          <w:rFonts w:eastAsia="Arial-Black"/>
          <w:color w:val="000000"/>
          <w:sz w:val="24"/>
          <w:szCs w:val="24"/>
        </w:rPr>
        <w:t xml:space="preserve">Additional procedures will be established to assure data quality control for collection and </w:t>
      </w:r>
      <w:r w:rsidR="007D174B" w:rsidRPr="00BB308A">
        <w:rPr>
          <w:rFonts w:eastAsia="Arial-Black"/>
          <w:color w:val="000000"/>
          <w:sz w:val="24"/>
          <w:szCs w:val="24"/>
        </w:rPr>
        <w:tab/>
        <w:t xml:space="preserve">analysis. </w:t>
      </w:r>
    </w:p>
    <w:p w:rsidR="00752EE6" w:rsidRPr="00BB308A" w:rsidRDefault="00752EE6">
      <w:pPr>
        <w:spacing w:line="240" w:lineRule="auto"/>
        <w:jc w:val="left"/>
        <w:rPr>
          <w:rFonts w:ascii="Arial" w:hAnsi="Arial" w:cs="Arial"/>
          <w:b/>
          <w:color w:val="FF0000"/>
          <w:sz w:val="24"/>
          <w:szCs w:val="24"/>
        </w:rPr>
      </w:pPr>
    </w:p>
    <w:p w:rsidR="000962BB" w:rsidRPr="00E41609" w:rsidRDefault="00E41609" w:rsidP="00E41609">
      <w:pPr>
        <w:pStyle w:val="Heading2"/>
        <w:tabs>
          <w:tab w:val="clear" w:pos="1152"/>
          <w:tab w:val="left" w:pos="720"/>
        </w:tabs>
        <w:spacing w:after="0" w:line="480" w:lineRule="auto"/>
        <w:ind w:left="0" w:firstLine="0"/>
        <w:rPr>
          <w:sz w:val="24"/>
          <w:szCs w:val="24"/>
        </w:rPr>
      </w:pPr>
      <w:bookmarkStart w:id="13" w:name="_Toc443881765"/>
      <w:bookmarkStart w:id="14" w:name="_Toc451592252"/>
      <w:bookmarkStart w:id="15" w:name="_Toc5610293"/>
      <w:bookmarkStart w:id="16" w:name="_Toc99178799"/>
      <w:r>
        <w:rPr>
          <w:sz w:val="24"/>
          <w:szCs w:val="24"/>
        </w:rPr>
        <w:lastRenderedPageBreak/>
        <w:t>B.</w:t>
      </w:r>
      <w:r w:rsidR="000962BB" w:rsidRPr="00E41609">
        <w:rPr>
          <w:sz w:val="24"/>
          <w:szCs w:val="24"/>
        </w:rPr>
        <w:t>3</w:t>
      </w:r>
      <w:r>
        <w:rPr>
          <w:sz w:val="24"/>
          <w:szCs w:val="24"/>
        </w:rPr>
        <w:tab/>
      </w:r>
      <w:r w:rsidR="000962BB" w:rsidRPr="00E41609">
        <w:rPr>
          <w:sz w:val="24"/>
          <w:szCs w:val="24"/>
        </w:rPr>
        <w:t>Methods to Maximize Response Rates and Deal with Non</w:t>
      </w:r>
      <w:r w:rsidR="00A776F0">
        <w:rPr>
          <w:sz w:val="24"/>
          <w:szCs w:val="24"/>
        </w:rPr>
        <w:t>-</w:t>
      </w:r>
      <w:r w:rsidR="000962BB" w:rsidRPr="00E41609">
        <w:rPr>
          <w:sz w:val="24"/>
          <w:szCs w:val="24"/>
        </w:rPr>
        <w:t>response</w:t>
      </w:r>
      <w:bookmarkEnd w:id="13"/>
      <w:bookmarkEnd w:id="14"/>
      <w:bookmarkEnd w:id="15"/>
      <w:bookmarkEnd w:id="16"/>
    </w:p>
    <w:p w:rsidR="00BE4C8E" w:rsidRPr="00532B27" w:rsidRDefault="00BB2335" w:rsidP="00BB308A">
      <w:pPr>
        <w:tabs>
          <w:tab w:val="left" w:pos="0"/>
        </w:tabs>
        <w:spacing w:line="480" w:lineRule="auto"/>
        <w:ind w:firstLine="720"/>
        <w:rPr>
          <w:sz w:val="24"/>
        </w:rPr>
      </w:pPr>
      <w:r>
        <w:rPr>
          <w:sz w:val="24"/>
        </w:rPr>
        <w:t>Up to t</w:t>
      </w:r>
      <w:r w:rsidR="00BE4C8E">
        <w:rPr>
          <w:sz w:val="24"/>
        </w:rPr>
        <w:t xml:space="preserve">hree reminders will be </w:t>
      </w:r>
      <w:r w:rsidR="00BE4C8E" w:rsidRPr="003B0937">
        <w:rPr>
          <w:sz w:val="24"/>
        </w:rPr>
        <w:t xml:space="preserve">sent </w:t>
      </w:r>
      <w:r w:rsidR="003B0937">
        <w:rPr>
          <w:sz w:val="24"/>
        </w:rPr>
        <w:t xml:space="preserve">to </w:t>
      </w:r>
      <w:r w:rsidR="00BE4C8E" w:rsidRPr="003B0937">
        <w:rPr>
          <w:sz w:val="24"/>
        </w:rPr>
        <w:t xml:space="preserve">those NCCCP hospitals that have not </w:t>
      </w:r>
      <w:r w:rsidR="00532B27">
        <w:rPr>
          <w:sz w:val="24"/>
        </w:rPr>
        <w:t>responded</w:t>
      </w:r>
      <w:r w:rsidR="00CE37F5">
        <w:rPr>
          <w:sz w:val="24"/>
        </w:rPr>
        <w:t xml:space="preserve"> by</w:t>
      </w:r>
      <w:r w:rsidR="00C83D27">
        <w:rPr>
          <w:sz w:val="24"/>
        </w:rPr>
        <w:t xml:space="preserve"> </w:t>
      </w:r>
      <w:r w:rsidR="00CE37F5">
        <w:rPr>
          <w:sz w:val="24"/>
        </w:rPr>
        <w:t xml:space="preserve">a </w:t>
      </w:r>
      <w:r w:rsidR="001209E4">
        <w:rPr>
          <w:sz w:val="24"/>
        </w:rPr>
        <w:t xml:space="preserve">given </w:t>
      </w:r>
      <w:r w:rsidR="00CE37F5">
        <w:rPr>
          <w:sz w:val="24"/>
        </w:rPr>
        <w:t xml:space="preserve">time </w:t>
      </w:r>
      <w:r w:rsidR="001E288B">
        <w:rPr>
          <w:sz w:val="24"/>
        </w:rPr>
        <w:t>d</w:t>
      </w:r>
      <w:r w:rsidR="00C83D27">
        <w:rPr>
          <w:sz w:val="24"/>
        </w:rPr>
        <w:t>uring the survey period.</w:t>
      </w:r>
      <w:r w:rsidR="00BE4C8E" w:rsidRPr="003B0937">
        <w:rPr>
          <w:sz w:val="24"/>
        </w:rPr>
        <w:t xml:space="preserve">  </w:t>
      </w:r>
      <w:r w:rsidR="00BE4C8E">
        <w:rPr>
          <w:sz w:val="24"/>
        </w:rPr>
        <w:t xml:space="preserve">The first two reminders will be </w:t>
      </w:r>
      <w:r w:rsidR="00532B27">
        <w:rPr>
          <w:sz w:val="24"/>
        </w:rPr>
        <w:t xml:space="preserve">sent </w:t>
      </w:r>
      <w:r w:rsidR="00BE4C8E">
        <w:rPr>
          <w:sz w:val="24"/>
        </w:rPr>
        <w:t xml:space="preserve">by e-mail </w:t>
      </w:r>
      <w:r w:rsidR="00837529" w:rsidRPr="004046E8">
        <w:rPr>
          <w:b/>
          <w:sz w:val="24"/>
        </w:rPr>
        <w:t>(Attachment</w:t>
      </w:r>
      <w:r w:rsidR="00837529" w:rsidRPr="00B111A5">
        <w:rPr>
          <w:b/>
          <w:sz w:val="24"/>
        </w:rPr>
        <w:t xml:space="preserve"> </w:t>
      </w:r>
      <w:r w:rsidR="00D50047" w:rsidRPr="00B111A5">
        <w:rPr>
          <w:b/>
          <w:sz w:val="24"/>
        </w:rPr>
        <w:t>4</w:t>
      </w:r>
      <w:r w:rsidR="00837529" w:rsidRPr="002A376E">
        <w:rPr>
          <w:sz w:val="24"/>
        </w:rPr>
        <w:t>)</w:t>
      </w:r>
      <w:r w:rsidR="00837529">
        <w:rPr>
          <w:sz w:val="24"/>
        </w:rPr>
        <w:t xml:space="preserve"> </w:t>
      </w:r>
      <w:r w:rsidR="00BE4C8E" w:rsidRPr="00F729EB">
        <w:rPr>
          <w:sz w:val="24"/>
        </w:rPr>
        <w:t xml:space="preserve">to the </w:t>
      </w:r>
      <w:r w:rsidR="00532B27">
        <w:rPr>
          <w:sz w:val="24"/>
        </w:rPr>
        <w:t xml:space="preserve">NCCCP </w:t>
      </w:r>
      <w:r w:rsidR="00BE4C8E" w:rsidRPr="00F729EB">
        <w:rPr>
          <w:sz w:val="24"/>
        </w:rPr>
        <w:t xml:space="preserve">Principal Investigators and the </w:t>
      </w:r>
      <w:proofErr w:type="spellStart"/>
      <w:r w:rsidR="00BE4C8E" w:rsidRPr="00F729EB">
        <w:rPr>
          <w:sz w:val="24"/>
        </w:rPr>
        <w:t>QoC</w:t>
      </w:r>
      <w:proofErr w:type="spellEnd"/>
      <w:r w:rsidR="00BE4C8E" w:rsidRPr="00F729EB">
        <w:rPr>
          <w:sz w:val="24"/>
        </w:rPr>
        <w:t xml:space="preserve"> Leads </w:t>
      </w:r>
      <w:r w:rsidR="003E45D5">
        <w:rPr>
          <w:sz w:val="24"/>
        </w:rPr>
        <w:t xml:space="preserve">three </w:t>
      </w:r>
      <w:r w:rsidR="00BE4C8E" w:rsidRPr="00F729EB">
        <w:rPr>
          <w:sz w:val="24"/>
        </w:rPr>
        <w:t xml:space="preserve"> </w:t>
      </w:r>
      <w:r w:rsidR="00BE4C8E">
        <w:rPr>
          <w:sz w:val="24"/>
        </w:rPr>
        <w:t>weeks after the initial contact (1</w:t>
      </w:r>
      <w:r w:rsidR="00BE4C8E" w:rsidRPr="004D0ED7">
        <w:rPr>
          <w:sz w:val="24"/>
          <w:vertAlign w:val="superscript"/>
        </w:rPr>
        <w:t>st</w:t>
      </w:r>
      <w:r w:rsidR="00BE4C8E">
        <w:rPr>
          <w:sz w:val="24"/>
        </w:rPr>
        <w:t xml:space="preserve"> reminder) and </w:t>
      </w:r>
      <w:r w:rsidR="003E45D5">
        <w:rPr>
          <w:sz w:val="24"/>
        </w:rPr>
        <w:t xml:space="preserve">then </w:t>
      </w:r>
      <w:r w:rsidR="00BE4C8E">
        <w:rPr>
          <w:sz w:val="24"/>
        </w:rPr>
        <w:t>two weeks before the end of the survey period (2</w:t>
      </w:r>
      <w:r w:rsidR="00BE4C8E" w:rsidRPr="004D0ED7">
        <w:rPr>
          <w:sz w:val="24"/>
          <w:vertAlign w:val="superscript"/>
        </w:rPr>
        <w:t>nd</w:t>
      </w:r>
      <w:r w:rsidR="00BE4C8E">
        <w:rPr>
          <w:sz w:val="24"/>
        </w:rPr>
        <w:t xml:space="preserve"> reminder). The third reminder will</w:t>
      </w:r>
      <w:r w:rsidR="003E45D5">
        <w:rPr>
          <w:sz w:val="24"/>
        </w:rPr>
        <w:t xml:space="preserve"> consist of</w:t>
      </w:r>
      <w:r w:rsidR="00BE4C8E">
        <w:rPr>
          <w:sz w:val="24"/>
        </w:rPr>
        <w:t xml:space="preserve"> a telephone call </w:t>
      </w:r>
      <w:r w:rsidR="00532B27">
        <w:rPr>
          <w:sz w:val="24"/>
        </w:rPr>
        <w:t xml:space="preserve">by a member of the research team </w:t>
      </w:r>
      <w:r w:rsidR="00BE4C8E">
        <w:rPr>
          <w:sz w:val="24"/>
        </w:rPr>
        <w:t>to the NCCCP PI</w:t>
      </w:r>
      <w:r w:rsidR="00CE37F5">
        <w:rPr>
          <w:sz w:val="24"/>
        </w:rPr>
        <w:t xml:space="preserve"> one week before the end of data collection</w:t>
      </w:r>
      <w:r w:rsidR="00BE4C8E">
        <w:rPr>
          <w:sz w:val="24"/>
        </w:rPr>
        <w:t>.</w:t>
      </w:r>
    </w:p>
    <w:p w:rsidR="00205933" w:rsidRDefault="003C25F0" w:rsidP="00BB308A">
      <w:pPr>
        <w:tabs>
          <w:tab w:val="left" w:pos="0"/>
        </w:tabs>
        <w:spacing w:line="480" w:lineRule="auto"/>
        <w:ind w:firstLine="720"/>
        <w:rPr>
          <w:b/>
          <w:color w:val="FF0000"/>
          <w:sz w:val="24"/>
          <w:szCs w:val="24"/>
        </w:rPr>
      </w:pPr>
      <w:r>
        <w:rPr>
          <w:sz w:val="24"/>
        </w:rPr>
        <w:t xml:space="preserve">The number of </w:t>
      </w:r>
      <w:r w:rsidR="00D61CFD">
        <w:rPr>
          <w:sz w:val="24"/>
        </w:rPr>
        <w:t>s</w:t>
      </w:r>
      <w:r w:rsidR="00532B27" w:rsidRPr="00532B27">
        <w:rPr>
          <w:sz w:val="24"/>
        </w:rPr>
        <w:t>urvey response</w:t>
      </w:r>
      <w:r w:rsidR="00D61CFD">
        <w:rPr>
          <w:sz w:val="24"/>
        </w:rPr>
        <w:t xml:space="preserve">s received by the end of the data collection period will be divided by the total number of NCCCP sites (n=21) to calculate the response rate. </w:t>
      </w:r>
      <w:r w:rsidR="00C26B55">
        <w:rPr>
          <w:sz w:val="24"/>
        </w:rPr>
        <w:t xml:space="preserve"> We </w:t>
      </w:r>
      <w:r w:rsidR="003E45D5">
        <w:rPr>
          <w:sz w:val="24"/>
        </w:rPr>
        <w:t xml:space="preserve">are hopeful </w:t>
      </w:r>
      <w:r w:rsidR="00C26B55">
        <w:rPr>
          <w:sz w:val="24"/>
        </w:rPr>
        <w:t xml:space="preserve">that </w:t>
      </w:r>
      <w:r w:rsidR="00CE37F5">
        <w:rPr>
          <w:sz w:val="24"/>
        </w:rPr>
        <w:t>all</w:t>
      </w:r>
      <w:r w:rsidR="0037719C">
        <w:rPr>
          <w:sz w:val="24"/>
        </w:rPr>
        <w:t xml:space="preserve"> of </w:t>
      </w:r>
      <w:r w:rsidR="00CE37F5">
        <w:rPr>
          <w:sz w:val="24"/>
        </w:rPr>
        <w:t xml:space="preserve">the </w:t>
      </w:r>
      <w:r w:rsidR="00C26B55">
        <w:rPr>
          <w:sz w:val="24"/>
        </w:rPr>
        <w:t>21 hospit</w:t>
      </w:r>
      <w:r w:rsidR="00D26254">
        <w:rPr>
          <w:sz w:val="24"/>
        </w:rPr>
        <w:t xml:space="preserve">als will participate given their </w:t>
      </w:r>
      <w:r w:rsidR="00C26B55">
        <w:rPr>
          <w:sz w:val="24"/>
        </w:rPr>
        <w:t>experience in developing multidisciplinary care as a program priority</w:t>
      </w:r>
      <w:r w:rsidR="00D26254">
        <w:rPr>
          <w:sz w:val="24"/>
        </w:rPr>
        <w:t xml:space="preserve">.  </w:t>
      </w:r>
      <w:r w:rsidR="00CE37F5">
        <w:rPr>
          <w:sz w:val="24"/>
        </w:rPr>
        <w:t>However, a</w:t>
      </w:r>
      <w:r w:rsidR="00D26254">
        <w:rPr>
          <w:sz w:val="24"/>
        </w:rPr>
        <w:t xml:space="preserve">s the </w:t>
      </w:r>
      <w:r w:rsidR="00C26B55">
        <w:rPr>
          <w:sz w:val="24"/>
        </w:rPr>
        <w:t>survey is voluntary</w:t>
      </w:r>
      <w:r w:rsidR="00D26254">
        <w:rPr>
          <w:sz w:val="24"/>
        </w:rPr>
        <w:t>, we expect that a few hospitals may choose not to participate</w:t>
      </w:r>
      <w:r w:rsidR="003E45D5">
        <w:rPr>
          <w:sz w:val="24"/>
        </w:rPr>
        <w:t xml:space="preserve">, and therefore, </w:t>
      </w:r>
      <w:r w:rsidR="0037719C" w:rsidRPr="00C83D27">
        <w:rPr>
          <w:sz w:val="24"/>
        </w:rPr>
        <w:t xml:space="preserve">expect a minimum </w:t>
      </w:r>
      <w:r w:rsidR="0016400C">
        <w:rPr>
          <w:sz w:val="24"/>
        </w:rPr>
        <w:t xml:space="preserve">response rate </w:t>
      </w:r>
      <w:r w:rsidR="0037719C" w:rsidRPr="00C83D27">
        <w:rPr>
          <w:sz w:val="24"/>
        </w:rPr>
        <w:t>of 85%</w:t>
      </w:r>
      <w:r w:rsidR="0016400C">
        <w:rPr>
          <w:sz w:val="24"/>
        </w:rPr>
        <w:t xml:space="preserve">. </w:t>
      </w:r>
    </w:p>
    <w:p w:rsidR="00205933" w:rsidRPr="00837529" w:rsidRDefault="00205933" w:rsidP="00837529">
      <w:pPr>
        <w:ind w:left="360"/>
        <w:rPr>
          <w:b/>
          <w:color w:val="FF0000"/>
          <w:sz w:val="24"/>
          <w:szCs w:val="24"/>
        </w:rPr>
      </w:pPr>
    </w:p>
    <w:p w:rsidR="003B252A" w:rsidRPr="00BB308A" w:rsidRDefault="0037719C" w:rsidP="00BB308A">
      <w:pPr>
        <w:tabs>
          <w:tab w:val="left" w:pos="720"/>
          <w:tab w:val="right" w:pos="7920"/>
        </w:tabs>
        <w:jc w:val="left"/>
        <w:rPr>
          <w:b/>
          <w:sz w:val="24"/>
          <w:szCs w:val="24"/>
        </w:rPr>
      </w:pPr>
      <w:r>
        <w:rPr>
          <w:b/>
          <w:i/>
          <w:color w:val="FF0000"/>
          <w:sz w:val="24"/>
          <w:szCs w:val="24"/>
        </w:rPr>
        <w:tab/>
      </w:r>
      <w:r w:rsidR="003B252A" w:rsidRPr="00BB308A">
        <w:rPr>
          <w:b/>
          <w:sz w:val="24"/>
          <w:szCs w:val="24"/>
        </w:rPr>
        <w:t>Non-response weighting Adjustment</w:t>
      </w:r>
    </w:p>
    <w:p w:rsidR="003B252A" w:rsidRPr="00BB308A" w:rsidRDefault="003B252A" w:rsidP="00BB308A">
      <w:pPr>
        <w:pStyle w:val="SP-SglSpPara"/>
        <w:ind w:firstLine="0"/>
        <w:jc w:val="left"/>
        <w:rPr>
          <w:sz w:val="24"/>
          <w:szCs w:val="24"/>
        </w:rPr>
      </w:pPr>
    </w:p>
    <w:p w:rsidR="008577C3" w:rsidRPr="00BB308A" w:rsidRDefault="003B252A" w:rsidP="00BB308A">
      <w:pPr>
        <w:spacing w:line="480" w:lineRule="auto"/>
        <w:jc w:val="left"/>
        <w:rPr>
          <w:b/>
          <w:i/>
          <w:color w:val="FF0000"/>
          <w:sz w:val="24"/>
          <w:szCs w:val="24"/>
        </w:rPr>
      </w:pPr>
      <w:r w:rsidRPr="00BB308A">
        <w:rPr>
          <w:sz w:val="24"/>
          <w:szCs w:val="24"/>
        </w:rPr>
        <w:t xml:space="preserve">This MTP survey attempts to obtain responses from all 21 NCCCP funded </w:t>
      </w:r>
      <w:r w:rsidR="005874B3" w:rsidRPr="00BB308A">
        <w:rPr>
          <w:sz w:val="24"/>
          <w:szCs w:val="24"/>
        </w:rPr>
        <w:t>h</w:t>
      </w:r>
      <w:r w:rsidRPr="00BB308A">
        <w:rPr>
          <w:sz w:val="24"/>
          <w:szCs w:val="24"/>
        </w:rPr>
        <w:t>ospitals. If the response rate is less than 100%, weighting will be used to account for hospitals that do not participate</w:t>
      </w:r>
      <w:r w:rsidR="005874B3" w:rsidRPr="00BB308A">
        <w:rPr>
          <w:sz w:val="24"/>
          <w:szCs w:val="24"/>
        </w:rPr>
        <w:t xml:space="preserve"> in</w:t>
      </w:r>
      <w:r w:rsidRPr="00BB308A">
        <w:rPr>
          <w:sz w:val="24"/>
          <w:szCs w:val="24"/>
        </w:rPr>
        <w:t xml:space="preserve"> the MTP survey. Non-response weighting adjustments will be carried out by tumor </w:t>
      </w:r>
      <w:r w:rsidR="001E288B" w:rsidRPr="00BB308A">
        <w:rPr>
          <w:sz w:val="24"/>
          <w:szCs w:val="24"/>
        </w:rPr>
        <w:t>sites</w:t>
      </w:r>
      <w:r w:rsidR="00CE37F5" w:rsidRPr="00BB308A">
        <w:rPr>
          <w:sz w:val="24"/>
          <w:szCs w:val="24"/>
        </w:rPr>
        <w:t xml:space="preserve"> </w:t>
      </w:r>
      <w:r w:rsidRPr="00BB308A">
        <w:rPr>
          <w:sz w:val="24"/>
          <w:szCs w:val="24"/>
        </w:rPr>
        <w:t>(Breast, Lung, Head and Neck)</w:t>
      </w:r>
      <w:r w:rsidR="00265438" w:rsidRPr="00BB308A">
        <w:rPr>
          <w:sz w:val="24"/>
          <w:szCs w:val="24"/>
        </w:rPr>
        <w:t xml:space="preserve"> once data collection is complete</w:t>
      </w:r>
      <w:r w:rsidRPr="00BB308A">
        <w:rPr>
          <w:sz w:val="24"/>
          <w:szCs w:val="24"/>
        </w:rPr>
        <w:t xml:space="preserve">. Because the survey will be a census of all NCCCP funded hospitals, all hospitals will be sampled with certainty and the non-response adjustment will be the only weight that needs to be applied to produce estimates of the full population. The non-response adjustment weight will be the ratio of the number of eligible hospitals in the sample (which will also </w:t>
      </w:r>
      <w:r w:rsidR="00980514" w:rsidRPr="00BB308A">
        <w:rPr>
          <w:sz w:val="24"/>
          <w:szCs w:val="24"/>
        </w:rPr>
        <w:t xml:space="preserve">be </w:t>
      </w:r>
      <w:r w:rsidRPr="00BB308A">
        <w:rPr>
          <w:sz w:val="24"/>
          <w:szCs w:val="24"/>
        </w:rPr>
        <w:t xml:space="preserve">the number in the population) to the number of responding eligible hospitals </w:t>
      </w:r>
      <w:r w:rsidR="00265438" w:rsidRPr="00BB308A">
        <w:rPr>
          <w:sz w:val="24"/>
          <w:szCs w:val="24"/>
        </w:rPr>
        <w:t xml:space="preserve">for each of the three </w:t>
      </w:r>
      <w:r w:rsidRPr="00BB308A">
        <w:rPr>
          <w:sz w:val="24"/>
          <w:szCs w:val="24"/>
        </w:rPr>
        <w:t xml:space="preserve">tumor </w:t>
      </w:r>
      <w:r w:rsidR="00CE37F5" w:rsidRPr="00BB308A">
        <w:rPr>
          <w:sz w:val="24"/>
          <w:szCs w:val="24"/>
        </w:rPr>
        <w:t>sites</w:t>
      </w:r>
      <w:r w:rsidR="00980514" w:rsidRPr="00BB308A">
        <w:rPr>
          <w:sz w:val="24"/>
          <w:szCs w:val="24"/>
        </w:rPr>
        <w:t>.</w:t>
      </w:r>
      <w:r w:rsidR="00CE37F5" w:rsidRPr="00BB308A">
        <w:rPr>
          <w:sz w:val="24"/>
          <w:szCs w:val="24"/>
        </w:rPr>
        <w:t xml:space="preserve"> </w:t>
      </w:r>
      <w:r w:rsidRPr="00BB308A">
        <w:rPr>
          <w:sz w:val="24"/>
          <w:szCs w:val="24"/>
        </w:rPr>
        <w:tab/>
      </w:r>
      <w:r w:rsidR="003B0937" w:rsidRPr="00BB308A">
        <w:rPr>
          <w:b/>
          <w:i/>
          <w:color w:val="FF0000"/>
          <w:sz w:val="24"/>
          <w:szCs w:val="24"/>
        </w:rPr>
        <w:t xml:space="preserve"> </w:t>
      </w:r>
    </w:p>
    <w:p w:rsidR="003B0937" w:rsidRPr="00BB308A" w:rsidRDefault="003B0937" w:rsidP="00BB308A">
      <w:pPr>
        <w:jc w:val="left"/>
        <w:rPr>
          <w:b/>
          <w:i/>
          <w:color w:val="FF0000"/>
          <w:sz w:val="24"/>
          <w:szCs w:val="24"/>
        </w:rPr>
      </w:pPr>
    </w:p>
    <w:p w:rsidR="000962BB" w:rsidRPr="00BB308A" w:rsidRDefault="00E41609" w:rsidP="00BB308A">
      <w:pPr>
        <w:pStyle w:val="Heading2"/>
        <w:tabs>
          <w:tab w:val="clear" w:pos="1152"/>
          <w:tab w:val="left" w:pos="720"/>
        </w:tabs>
        <w:spacing w:after="0" w:line="480" w:lineRule="auto"/>
        <w:ind w:left="0" w:firstLine="0"/>
        <w:jc w:val="left"/>
        <w:rPr>
          <w:sz w:val="24"/>
          <w:szCs w:val="24"/>
        </w:rPr>
      </w:pPr>
      <w:bookmarkStart w:id="17" w:name="_Toc443881766"/>
      <w:bookmarkStart w:id="18" w:name="_Toc451592253"/>
      <w:bookmarkStart w:id="19" w:name="_Toc5610294"/>
      <w:bookmarkStart w:id="20" w:name="_Toc99178800"/>
      <w:r w:rsidRPr="00BB308A">
        <w:rPr>
          <w:sz w:val="24"/>
          <w:szCs w:val="24"/>
        </w:rPr>
        <w:t>B.</w:t>
      </w:r>
      <w:r w:rsidR="000962BB" w:rsidRPr="00BB308A">
        <w:rPr>
          <w:sz w:val="24"/>
          <w:szCs w:val="24"/>
        </w:rPr>
        <w:t>4</w:t>
      </w:r>
      <w:r w:rsidRPr="00BB308A">
        <w:rPr>
          <w:sz w:val="24"/>
          <w:szCs w:val="24"/>
        </w:rPr>
        <w:tab/>
      </w:r>
      <w:r w:rsidR="000962BB" w:rsidRPr="00BB308A">
        <w:rPr>
          <w:sz w:val="24"/>
          <w:szCs w:val="24"/>
        </w:rPr>
        <w:t>Test of Procedures or Methods to be Undertaken</w:t>
      </w:r>
      <w:bookmarkEnd w:id="17"/>
      <w:bookmarkEnd w:id="18"/>
      <w:bookmarkEnd w:id="19"/>
      <w:bookmarkEnd w:id="20"/>
    </w:p>
    <w:p w:rsidR="008577C3" w:rsidRPr="00BB308A" w:rsidRDefault="001E288B" w:rsidP="00BB308A">
      <w:pPr>
        <w:spacing w:line="480" w:lineRule="auto"/>
        <w:ind w:firstLine="720"/>
        <w:jc w:val="left"/>
        <w:rPr>
          <w:sz w:val="24"/>
          <w:szCs w:val="24"/>
        </w:rPr>
      </w:pPr>
      <w:r w:rsidRPr="00BB308A">
        <w:rPr>
          <w:sz w:val="24"/>
          <w:szCs w:val="24"/>
        </w:rPr>
        <w:t>In 2010, t</w:t>
      </w:r>
      <w:r w:rsidR="00AE4B30" w:rsidRPr="00BB308A">
        <w:rPr>
          <w:sz w:val="24"/>
          <w:szCs w:val="24"/>
        </w:rPr>
        <w:t>he National Cancer Institute</w:t>
      </w:r>
      <w:r w:rsidR="002C1F61" w:rsidRPr="00BB308A">
        <w:rPr>
          <w:sz w:val="24"/>
          <w:szCs w:val="24"/>
        </w:rPr>
        <w:t xml:space="preserve"> (NCI)</w:t>
      </w:r>
      <w:r w:rsidR="00AE4B30" w:rsidRPr="00BB308A">
        <w:rPr>
          <w:sz w:val="24"/>
          <w:szCs w:val="24"/>
        </w:rPr>
        <w:t xml:space="preserve"> </w:t>
      </w:r>
      <w:r w:rsidR="002C1F61" w:rsidRPr="00BB308A">
        <w:rPr>
          <w:sz w:val="24"/>
          <w:szCs w:val="24"/>
        </w:rPr>
        <w:t xml:space="preserve">provided the technical expertise </w:t>
      </w:r>
      <w:r w:rsidR="0016400C" w:rsidRPr="00BB308A">
        <w:rPr>
          <w:sz w:val="24"/>
          <w:szCs w:val="24"/>
        </w:rPr>
        <w:t>to</w:t>
      </w:r>
      <w:r w:rsidR="00B111A5" w:rsidRPr="00BB308A">
        <w:rPr>
          <w:sz w:val="24"/>
          <w:szCs w:val="24"/>
        </w:rPr>
        <w:t xml:space="preserve"> </w:t>
      </w:r>
      <w:r w:rsidR="002C1F61" w:rsidRPr="00BB308A">
        <w:rPr>
          <w:sz w:val="24"/>
          <w:szCs w:val="24"/>
        </w:rPr>
        <w:t>the American College of Surgeons’ Commission on Cancer (</w:t>
      </w:r>
      <w:proofErr w:type="spellStart"/>
      <w:r w:rsidR="002C1F61" w:rsidRPr="00BB308A">
        <w:rPr>
          <w:sz w:val="24"/>
          <w:szCs w:val="24"/>
        </w:rPr>
        <w:t>CoC</w:t>
      </w:r>
      <w:proofErr w:type="spellEnd"/>
      <w:r w:rsidR="002C1F61" w:rsidRPr="00BB308A">
        <w:rPr>
          <w:sz w:val="24"/>
          <w:szCs w:val="24"/>
        </w:rPr>
        <w:t xml:space="preserve">) to develop </w:t>
      </w:r>
      <w:r w:rsidRPr="00BB308A">
        <w:rPr>
          <w:sz w:val="24"/>
          <w:szCs w:val="24"/>
        </w:rPr>
        <w:t xml:space="preserve">a survey </w:t>
      </w:r>
      <w:r w:rsidR="00E64723" w:rsidRPr="00BB308A">
        <w:rPr>
          <w:sz w:val="24"/>
          <w:szCs w:val="24"/>
        </w:rPr>
        <w:t xml:space="preserve">on </w:t>
      </w:r>
      <w:r w:rsidRPr="00BB308A">
        <w:rPr>
          <w:sz w:val="24"/>
          <w:szCs w:val="24"/>
        </w:rPr>
        <w:t xml:space="preserve"> multidisciplinary treatment planning</w:t>
      </w:r>
      <w:r w:rsidR="00E64723" w:rsidRPr="00BB308A">
        <w:rPr>
          <w:sz w:val="24"/>
          <w:szCs w:val="24"/>
        </w:rPr>
        <w:t xml:space="preserve">. </w:t>
      </w:r>
      <w:r w:rsidR="002C1F61" w:rsidRPr="00BB308A">
        <w:rPr>
          <w:sz w:val="24"/>
          <w:szCs w:val="24"/>
        </w:rPr>
        <w:t xml:space="preserve"> </w:t>
      </w:r>
      <w:r w:rsidR="00B5738B" w:rsidRPr="00BB308A">
        <w:rPr>
          <w:sz w:val="24"/>
          <w:szCs w:val="24"/>
        </w:rPr>
        <w:t xml:space="preserve">NCCCP clinicians provided expert review on the survey items very early in the development of the instrument. </w:t>
      </w:r>
      <w:r w:rsidR="0016400C" w:rsidRPr="00BB308A">
        <w:rPr>
          <w:sz w:val="24"/>
          <w:szCs w:val="24"/>
        </w:rPr>
        <w:t>T</w:t>
      </w:r>
      <w:r w:rsidR="009D3D5B" w:rsidRPr="00BB308A">
        <w:rPr>
          <w:sz w:val="24"/>
          <w:szCs w:val="24"/>
        </w:rPr>
        <w:t xml:space="preserve">he instrument was cognitively tested among </w:t>
      </w:r>
      <w:proofErr w:type="spellStart"/>
      <w:r w:rsidR="00DC736B" w:rsidRPr="00BB308A">
        <w:rPr>
          <w:sz w:val="24"/>
          <w:szCs w:val="24"/>
        </w:rPr>
        <w:t>CoC</w:t>
      </w:r>
      <w:proofErr w:type="spellEnd"/>
      <w:r w:rsidR="00DC736B" w:rsidRPr="00BB308A">
        <w:rPr>
          <w:sz w:val="24"/>
          <w:szCs w:val="24"/>
        </w:rPr>
        <w:t>-accredited facilities</w:t>
      </w:r>
      <w:r w:rsidR="00B66A35" w:rsidRPr="00BB308A">
        <w:rPr>
          <w:sz w:val="24"/>
          <w:szCs w:val="24"/>
        </w:rPr>
        <w:t>.</w:t>
      </w:r>
      <w:r w:rsidR="00DC736B" w:rsidRPr="00BB308A">
        <w:rPr>
          <w:sz w:val="24"/>
          <w:szCs w:val="24"/>
        </w:rPr>
        <w:t xml:space="preserve">  </w:t>
      </w:r>
      <w:r w:rsidR="00A06E3E" w:rsidRPr="00BB308A">
        <w:rPr>
          <w:sz w:val="24"/>
          <w:szCs w:val="24"/>
        </w:rPr>
        <w:t>OMB approved pre-testing clearance for the cognitive testing (OMB No.: 0925-0589-07; Expiration Date: 5/31/2011)</w:t>
      </w:r>
      <w:r w:rsidR="002C1F61" w:rsidRPr="00BB308A">
        <w:rPr>
          <w:sz w:val="24"/>
          <w:szCs w:val="24"/>
        </w:rPr>
        <w:t xml:space="preserve">. </w:t>
      </w:r>
      <w:r w:rsidR="00AE4B30" w:rsidRPr="00BB308A">
        <w:rPr>
          <w:sz w:val="24"/>
          <w:szCs w:val="24"/>
        </w:rPr>
        <w:t xml:space="preserve"> </w:t>
      </w:r>
      <w:r w:rsidR="009D3D5B" w:rsidRPr="00BB308A">
        <w:rPr>
          <w:sz w:val="24"/>
          <w:szCs w:val="24"/>
        </w:rPr>
        <w:t xml:space="preserve">  </w:t>
      </w:r>
      <w:r w:rsidR="00BE0F6D" w:rsidRPr="00BB308A">
        <w:rPr>
          <w:sz w:val="24"/>
          <w:szCs w:val="24"/>
        </w:rPr>
        <w:t xml:space="preserve">The </w:t>
      </w:r>
      <w:proofErr w:type="spellStart"/>
      <w:r w:rsidR="00933AAE" w:rsidRPr="00BB308A">
        <w:rPr>
          <w:sz w:val="24"/>
          <w:szCs w:val="24"/>
        </w:rPr>
        <w:t>CoC</w:t>
      </w:r>
      <w:proofErr w:type="spellEnd"/>
      <w:r w:rsidR="00933AAE" w:rsidRPr="00BB308A">
        <w:rPr>
          <w:sz w:val="24"/>
          <w:szCs w:val="24"/>
        </w:rPr>
        <w:t xml:space="preserve"> administered the survey </w:t>
      </w:r>
      <w:r w:rsidR="00BE0F6D" w:rsidRPr="00BB308A">
        <w:rPr>
          <w:sz w:val="24"/>
          <w:szCs w:val="24"/>
        </w:rPr>
        <w:t xml:space="preserve">to their accredited facilities in </w:t>
      </w:r>
      <w:r w:rsidR="00933AAE" w:rsidRPr="00BB308A">
        <w:rPr>
          <w:sz w:val="24"/>
          <w:szCs w:val="24"/>
        </w:rPr>
        <w:t xml:space="preserve">October </w:t>
      </w:r>
      <w:r w:rsidR="00BE0F6D" w:rsidRPr="00BB308A">
        <w:rPr>
          <w:sz w:val="24"/>
          <w:szCs w:val="24"/>
        </w:rPr>
        <w:t xml:space="preserve">2012.  </w:t>
      </w:r>
    </w:p>
    <w:p w:rsidR="007D4CB5" w:rsidRPr="00BB308A" w:rsidRDefault="00BB308A" w:rsidP="00BB308A">
      <w:pPr>
        <w:tabs>
          <w:tab w:val="left" w:pos="720"/>
        </w:tabs>
        <w:spacing w:line="480" w:lineRule="auto"/>
        <w:jc w:val="left"/>
        <w:rPr>
          <w:sz w:val="24"/>
          <w:szCs w:val="24"/>
        </w:rPr>
      </w:pPr>
      <w:r>
        <w:rPr>
          <w:sz w:val="24"/>
          <w:szCs w:val="24"/>
        </w:rPr>
        <w:tab/>
      </w:r>
      <w:r w:rsidR="00BE0F6D" w:rsidRPr="00BB308A">
        <w:rPr>
          <w:sz w:val="24"/>
          <w:szCs w:val="24"/>
        </w:rPr>
        <w:t xml:space="preserve">The </w:t>
      </w:r>
      <w:r w:rsidR="00E72F3E" w:rsidRPr="00BB308A">
        <w:rPr>
          <w:sz w:val="24"/>
          <w:szCs w:val="24"/>
        </w:rPr>
        <w:t xml:space="preserve">questions on the </w:t>
      </w:r>
      <w:proofErr w:type="spellStart"/>
      <w:r w:rsidR="00E72F3E" w:rsidRPr="00BB308A">
        <w:rPr>
          <w:sz w:val="24"/>
          <w:szCs w:val="24"/>
        </w:rPr>
        <w:t>CoC</w:t>
      </w:r>
      <w:proofErr w:type="spellEnd"/>
      <w:r w:rsidR="00E72F3E" w:rsidRPr="00BB308A">
        <w:rPr>
          <w:sz w:val="24"/>
          <w:szCs w:val="24"/>
        </w:rPr>
        <w:t xml:space="preserve"> MTP survey formed the basis for the questions for the NCCCP MTP survey and t</w:t>
      </w:r>
      <w:r w:rsidR="005F3003" w:rsidRPr="00BB308A">
        <w:rPr>
          <w:sz w:val="24"/>
          <w:szCs w:val="24"/>
        </w:rPr>
        <w:t xml:space="preserve">he preliminary analyses of the </w:t>
      </w:r>
      <w:proofErr w:type="spellStart"/>
      <w:r w:rsidR="005F3003" w:rsidRPr="00BB308A">
        <w:rPr>
          <w:sz w:val="24"/>
          <w:szCs w:val="24"/>
        </w:rPr>
        <w:t>CoC</w:t>
      </w:r>
      <w:proofErr w:type="spellEnd"/>
      <w:r w:rsidR="005F3003" w:rsidRPr="00BB308A">
        <w:rPr>
          <w:sz w:val="24"/>
          <w:szCs w:val="24"/>
        </w:rPr>
        <w:t xml:space="preserve"> </w:t>
      </w:r>
      <w:r w:rsidR="00E72F3E" w:rsidRPr="00BB308A">
        <w:rPr>
          <w:sz w:val="24"/>
          <w:szCs w:val="24"/>
        </w:rPr>
        <w:t xml:space="preserve">MTP </w:t>
      </w:r>
      <w:r w:rsidR="005F3003" w:rsidRPr="00BB308A">
        <w:rPr>
          <w:sz w:val="24"/>
          <w:szCs w:val="24"/>
        </w:rPr>
        <w:t xml:space="preserve">survey informed the </w:t>
      </w:r>
      <w:r w:rsidR="00FF5E1D" w:rsidRPr="00BB308A">
        <w:rPr>
          <w:sz w:val="24"/>
          <w:szCs w:val="24"/>
        </w:rPr>
        <w:t xml:space="preserve">revision of </w:t>
      </w:r>
      <w:r w:rsidR="00E72F3E" w:rsidRPr="00BB308A">
        <w:rPr>
          <w:sz w:val="24"/>
          <w:szCs w:val="24"/>
        </w:rPr>
        <w:t xml:space="preserve">some </w:t>
      </w:r>
      <w:r w:rsidR="007D4CB5" w:rsidRPr="00BB308A">
        <w:rPr>
          <w:sz w:val="24"/>
          <w:szCs w:val="24"/>
        </w:rPr>
        <w:t>items</w:t>
      </w:r>
      <w:r w:rsidR="005F3003" w:rsidRPr="00BB308A">
        <w:rPr>
          <w:sz w:val="24"/>
          <w:szCs w:val="24"/>
        </w:rPr>
        <w:t xml:space="preserve"> for the proposed survey data collection. </w:t>
      </w:r>
      <w:r w:rsidR="007F2709" w:rsidRPr="00BB308A">
        <w:rPr>
          <w:sz w:val="24"/>
          <w:szCs w:val="24"/>
        </w:rPr>
        <w:t xml:space="preserve">  The </w:t>
      </w:r>
      <w:proofErr w:type="spellStart"/>
      <w:r w:rsidR="007F2709" w:rsidRPr="00BB308A">
        <w:rPr>
          <w:sz w:val="24"/>
          <w:szCs w:val="24"/>
        </w:rPr>
        <w:t>CoC</w:t>
      </w:r>
      <w:proofErr w:type="spellEnd"/>
      <w:r w:rsidR="007F2709" w:rsidRPr="00BB308A">
        <w:rPr>
          <w:sz w:val="24"/>
          <w:szCs w:val="24"/>
        </w:rPr>
        <w:t xml:space="preserve"> survey results revealed that certain questions may not have been clear or </w:t>
      </w:r>
      <w:r w:rsidR="00BC5342" w:rsidRPr="00BB308A">
        <w:rPr>
          <w:sz w:val="24"/>
          <w:szCs w:val="24"/>
        </w:rPr>
        <w:t xml:space="preserve">reflected facilities’ implementation of MTP.  </w:t>
      </w:r>
    </w:p>
    <w:p w:rsidR="00B111A5" w:rsidRDefault="00B111A5" w:rsidP="00BB308A">
      <w:pPr>
        <w:tabs>
          <w:tab w:val="left" w:pos="720"/>
        </w:tabs>
        <w:spacing w:line="480" w:lineRule="auto"/>
      </w:pPr>
    </w:p>
    <w:p w:rsidR="0077492B" w:rsidRPr="00F72DA4" w:rsidRDefault="00FF5E1D" w:rsidP="00F72DA4">
      <w:pPr>
        <w:tabs>
          <w:tab w:val="left" w:pos="720"/>
        </w:tabs>
        <w:ind w:left="720"/>
        <w:rPr>
          <w:sz w:val="24"/>
          <w:szCs w:val="24"/>
        </w:rPr>
      </w:pPr>
      <w:r>
        <w:rPr>
          <w:sz w:val="24"/>
          <w:szCs w:val="24"/>
        </w:rPr>
        <w:t xml:space="preserve"> </w:t>
      </w:r>
    </w:p>
    <w:p w:rsidR="000962BB" w:rsidRDefault="006B2141" w:rsidP="00E41609">
      <w:pPr>
        <w:pStyle w:val="Heading2"/>
        <w:tabs>
          <w:tab w:val="left" w:pos="720"/>
        </w:tabs>
        <w:spacing w:after="0" w:line="240" w:lineRule="auto"/>
        <w:ind w:left="720" w:hanging="720"/>
        <w:rPr>
          <w:color w:val="000000"/>
          <w:sz w:val="24"/>
          <w:szCs w:val="24"/>
        </w:rPr>
      </w:pPr>
      <w:bookmarkStart w:id="21" w:name="_Toc443881767"/>
      <w:bookmarkStart w:id="22" w:name="_Toc451592254"/>
      <w:bookmarkStart w:id="23" w:name="_Toc5610295"/>
      <w:bookmarkStart w:id="24" w:name="_Toc99178801"/>
      <w:r>
        <w:rPr>
          <w:color w:val="000000"/>
          <w:sz w:val="24"/>
          <w:szCs w:val="24"/>
        </w:rPr>
        <w:t>B</w:t>
      </w:r>
      <w:r w:rsidR="00E41609">
        <w:rPr>
          <w:color w:val="000000"/>
          <w:sz w:val="24"/>
          <w:szCs w:val="24"/>
        </w:rPr>
        <w:t>.5</w:t>
      </w:r>
      <w:r w:rsidR="00E41609">
        <w:rPr>
          <w:color w:val="000000"/>
          <w:sz w:val="24"/>
          <w:szCs w:val="24"/>
        </w:rPr>
        <w:tab/>
      </w:r>
      <w:r w:rsidR="000962BB" w:rsidRPr="00E41609">
        <w:rPr>
          <w:color w:val="000000"/>
          <w:sz w:val="24"/>
          <w:szCs w:val="24"/>
        </w:rPr>
        <w:t>Individuals Consulted on Statistical Aspects and Individuals Collecting and/or Analyzing Data</w:t>
      </w:r>
      <w:bookmarkEnd w:id="21"/>
      <w:bookmarkEnd w:id="22"/>
      <w:bookmarkEnd w:id="23"/>
      <w:bookmarkEnd w:id="24"/>
    </w:p>
    <w:p w:rsidR="00E41609" w:rsidRDefault="00E41609" w:rsidP="00E41609">
      <w:pPr>
        <w:pStyle w:val="P1-StandPara"/>
      </w:pPr>
    </w:p>
    <w:p w:rsidR="00EE0C8D" w:rsidRDefault="00B43D80" w:rsidP="00E41609">
      <w:pPr>
        <w:pStyle w:val="P1-StandPara"/>
      </w:pPr>
      <w:r>
        <w:rPr>
          <w:sz w:val="24"/>
          <w:szCs w:val="24"/>
        </w:rPr>
        <w:t xml:space="preserve">Several </w:t>
      </w:r>
      <w:r w:rsidRPr="00322ED0">
        <w:rPr>
          <w:sz w:val="24"/>
          <w:szCs w:val="24"/>
        </w:rPr>
        <w:t>individuals</w:t>
      </w:r>
      <w:r w:rsidR="00EE0C8D" w:rsidRPr="00322ED0">
        <w:rPr>
          <w:sz w:val="24"/>
          <w:szCs w:val="24"/>
        </w:rPr>
        <w:t xml:space="preserve"> were </w:t>
      </w:r>
      <w:r w:rsidR="00EE0C8D">
        <w:rPr>
          <w:sz w:val="24"/>
          <w:szCs w:val="24"/>
        </w:rPr>
        <w:t xml:space="preserve">consulted and were </w:t>
      </w:r>
      <w:r w:rsidR="00EE0C8D" w:rsidRPr="00322ED0">
        <w:rPr>
          <w:sz w:val="24"/>
          <w:szCs w:val="24"/>
        </w:rPr>
        <w:t xml:space="preserve">integral to the development of the research plan, the revision of survey questions, and the analysis plan. Some of the same individuals will be </w:t>
      </w:r>
      <w:r w:rsidR="00EE0C8D">
        <w:rPr>
          <w:sz w:val="24"/>
          <w:szCs w:val="24"/>
        </w:rPr>
        <w:t xml:space="preserve">involved with the </w:t>
      </w:r>
      <w:r w:rsidR="00EE0C8D" w:rsidRPr="00322ED0">
        <w:rPr>
          <w:sz w:val="24"/>
          <w:szCs w:val="24"/>
        </w:rPr>
        <w:t>analysis once the data</w:t>
      </w:r>
      <w:r w:rsidR="00EE0C8D">
        <w:rPr>
          <w:sz w:val="24"/>
          <w:szCs w:val="24"/>
        </w:rPr>
        <w:t xml:space="preserve"> </w:t>
      </w:r>
      <w:r w:rsidR="00EE0C8D" w:rsidRPr="00322ED0">
        <w:rPr>
          <w:sz w:val="24"/>
          <w:szCs w:val="24"/>
        </w:rPr>
        <w:t>are collected</w:t>
      </w:r>
      <w:r w:rsidR="00EE0C8D">
        <w:rPr>
          <w:sz w:val="24"/>
          <w:szCs w:val="24"/>
        </w:rPr>
        <w:t xml:space="preserve"> (</w:t>
      </w:r>
      <w:r w:rsidR="00EE0C8D" w:rsidRPr="00B111A5">
        <w:rPr>
          <w:b/>
          <w:sz w:val="24"/>
          <w:szCs w:val="24"/>
        </w:rPr>
        <w:t>Attachment 5</w:t>
      </w:r>
      <w:r w:rsidR="00EE0C8D">
        <w:rPr>
          <w:sz w:val="24"/>
          <w:szCs w:val="24"/>
        </w:rPr>
        <w:t xml:space="preserve">). </w:t>
      </w:r>
    </w:p>
    <w:p w:rsidR="00EE0C8D" w:rsidRDefault="00EE0C8D" w:rsidP="00E41609">
      <w:pPr>
        <w:pStyle w:val="P1-StandPara"/>
      </w:pPr>
    </w:p>
    <w:p w:rsidR="006E5D58" w:rsidRPr="00EB02D4" w:rsidRDefault="006E5D58" w:rsidP="00AF3458">
      <w:pPr>
        <w:pStyle w:val="P1-StandPara"/>
        <w:rPr>
          <w:rFonts w:ascii="Arial" w:hAnsi="Arial" w:cs="Arial"/>
        </w:rPr>
      </w:pPr>
    </w:p>
    <w:sectPr w:rsidR="006E5D58" w:rsidRPr="00EB02D4" w:rsidSect="004216D4">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BDA" w:rsidRDefault="00CF0BDA" w:rsidP="005D1B11">
      <w:pPr>
        <w:spacing w:line="240" w:lineRule="auto"/>
      </w:pPr>
      <w:r>
        <w:separator/>
      </w:r>
    </w:p>
  </w:endnote>
  <w:endnote w:type="continuationSeparator" w:id="0">
    <w:p w:rsidR="00CF0BDA" w:rsidRDefault="00CF0BDA"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Black">
    <w:altName w:val="MS Mincho"/>
    <w:panose1 w:val="00000000000000000000"/>
    <w:charset w:val="80"/>
    <w:family w:val="auto"/>
    <w:notTrueType/>
    <w:pitch w:val="default"/>
    <w:sig w:usb0="00000001" w:usb1="08070000" w:usb2="00000010" w:usb3="00000000" w:csb0="0002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DA" w:rsidRDefault="00BD12FD" w:rsidP="00E41609">
    <w:pPr>
      <w:pStyle w:val="Footer"/>
      <w:framePr w:wrap="around" w:vAnchor="text" w:hAnchor="margin" w:xAlign="center" w:y="1"/>
      <w:rPr>
        <w:rStyle w:val="PageNumber"/>
      </w:rPr>
    </w:pPr>
    <w:r>
      <w:rPr>
        <w:rStyle w:val="PageNumber"/>
      </w:rPr>
      <w:fldChar w:fldCharType="begin"/>
    </w:r>
    <w:r w:rsidR="00CF0BDA">
      <w:rPr>
        <w:rStyle w:val="PageNumber"/>
      </w:rPr>
      <w:instrText xml:space="preserve">PAGE  </w:instrText>
    </w:r>
    <w:r>
      <w:rPr>
        <w:rStyle w:val="PageNumber"/>
      </w:rPr>
      <w:fldChar w:fldCharType="end"/>
    </w:r>
  </w:p>
  <w:p w:rsidR="00CF0BDA" w:rsidRDefault="00CF0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DA" w:rsidRPr="001A132D" w:rsidRDefault="00BD12FD" w:rsidP="00A35B8F">
    <w:pPr>
      <w:pStyle w:val="Footer"/>
      <w:jc w:val="center"/>
      <w:rPr>
        <w:color w:val="FF0000"/>
        <w:sz w:val="20"/>
      </w:rPr>
    </w:pPr>
    <w:r>
      <w:rPr>
        <w:rStyle w:val="PageNumber"/>
      </w:rPr>
      <w:fldChar w:fldCharType="begin"/>
    </w:r>
    <w:r w:rsidR="00CF0BDA">
      <w:rPr>
        <w:rStyle w:val="PageNumber"/>
      </w:rPr>
      <w:instrText xml:space="preserve"> PAGE </w:instrText>
    </w:r>
    <w:r>
      <w:rPr>
        <w:rStyle w:val="PageNumber"/>
      </w:rPr>
      <w:fldChar w:fldCharType="separate"/>
    </w:r>
    <w:r w:rsidR="00E96011">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DA" w:rsidRPr="001A132D" w:rsidRDefault="00CF0BDA" w:rsidP="00A35B8F">
    <w:pPr>
      <w:pStyle w:val="Footer"/>
      <w:jc w:val="center"/>
      <w:rPr>
        <w:color w:val="FF0000"/>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p>
  <w:p w:rsidR="00CF0BDA" w:rsidRDefault="00CF0BDA"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CF0BDA" w:rsidRPr="00A35B8F" w:rsidRDefault="00CF0BDA" w:rsidP="00A35B8F">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Month" w:val="7"/>
        <w:attr w:name="Day" w:val="7"/>
        <w:attr w:name="Year" w:val="2008"/>
      </w:smartTagPr>
      <w:r>
        <w:rPr>
          <w:color w:val="FF0000"/>
          <w:sz w:val="20"/>
        </w:rPr>
        <w:t>7-7</w:t>
      </w:r>
      <w:r w:rsidRPr="001A132D">
        <w:rPr>
          <w:color w:val="FF0000"/>
          <w:sz w:val="20"/>
        </w:rPr>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BDA" w:rsidRDefault="00CF0BDA" w:rsidP="005D1B11">
      <w:pPr>
        <w:spacing w:line="240" w:lineRule="auto"/>
      </w:pPr>
      <w:r>
        <w:separator/>
      </w:r>
    </w:p>
  </w:footnote>
  <w:footnote w:type="continuationSeparator" w:id="0">
    <w:p w:rsidR="00CF0BDA" w:rsidRDefault="00CF0BDA" w:rsidP="005D1B11">
      <w:pPr>
        <w:spacing w:line="240" w:lineRule="auto"/>
      </w:pPr>
      <w:r>
        <w:continuationSeparator/>
      </w:r>
    </w:p>
  </w:footnote>
  <w:footnote w:id="1">
    <w:p w:rsidR="004E0245" w:rsidRDefault="004E0245" w:rsidP="004E0245">
      <w:pPr>
        <w:pStyle w:val="FootnoteText"/>
      </w:pPr>
      <w:r>
        <w:rPr>
          <w:rStyle w:val="FootnoteReference"/>
        </w:rPr>
        <w:footnoteRef/>
      </w:r>
      <w:r>
        <w:t xml:space="preserve">   PDF of the survey will be sent in advance, along with the email invitation so that the hospital staff can review and collaborate on responding to the questions.  The screenshots are also supplied to demonstrate what the hospital staff will see when they enter their responses on-line.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93BD4"/>
    <w:multiLevelType w:val="hybridMultilevel"/>
    <w:tmpl w:val="C76C006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485E"/>
    <w:rsid w:val="00007CA4"/>
    <w:rsid w:val="0001163D"/>
    <w:rsid w:val="000117FF"/>
    <w:rsid w:val="000123B1"/>
    <w:rsid w:val="00012B52"/>
    <w:rsid w:val="00012C2D"/>
    <w:rsid w:val="00015696"/>
    <w:rsid w:val="000164DD"/>
    <w:rsid w:val="00017996"/>
    <w:rsid w:val="00021732"/>
    <w:rsid w:val="00021DEA"/>
    <w:rsid w:val="0002374E"/>
    <w:rsid w:val="000244C1"/>
    <w:rsid w:val="00025BCF"/>
    <w:rsid w:val="00030615"/>
    <w:rsid w:val="00034163"/>
    <w:rsid w:val="00034658"/>
    <w:rsid w:val="0003571F"/>
    <w:rsid w:val="00035744"/>
    <w:rsid w:val="000403A5"/>
    <w:rsid w:val="00040B38"/>
    <w:rsid w:val="0004184D"/>
    <w:rsid w:val="00050343"/>
    <w:rsid w:val="00050963"/>
    <w:rsid w:val="00050A76"/>
    <w:rsid w:val="00051AA2"/>
    <w:rsid w:val="00055962"/>
    <w:rsid w:val="00057024"/>
    <w:rsid w:val="00060A0E"/>
    <w:rsid w:val="00061D4D"/>
    <w:rsid w:val="00062DF2"/>
    <w:rsid w:val="000639BD"/>
    <w:rsid w:val="00063C56"/>
    <w:rsid w:val="00065E07"/>
    <w:rsid w:val="00072CF4"/>
    <w:rsid w:val="00080FF0"/>
    <w:rsid w:val="00082E9D"/>
    <w:rsid w:val="000872F1"/>
    <w:rsid w:val="0009105B"/>
    <w:rsid w:val="0009593F"/>
    <w:rsid w:val="000962BB"/>
    <w:rsid w:val="00097034"/>
    <w:rsid w:val="000A0F5A"/>
    <w:rsid w:val="000A3FD5"/>
    <w:rsid w:val="000A4C09"/>
    <w:rsid w:val="000B01AC"/>
    <w:rsid w:val="000B0BFB"/>
    <w:rsid w:val="000B2376"/>
    <w:rsid w:val="000B4A20"/>
    <w:rsid w:val="000B522D"/>
    <w:rsid w:val="000C0603"/>
    <w:rsid w:val="000C2334"/>
    <w:rsid w:val="000C4E01"/>
    <w:rsid w:val="000D1FAE"/>
    <w:rsid w:val="000D3827"/>
    <w:rsid w:val="000E2DA2"/>
    <w:rsid w:val="000E2F5A"/>
    <w:rsid w:val="000E32A7"/>
    <w:rsid w:val="000E4FA8"/>
    <w:rsid w:val="000E668B"/>
    <w:rsid w:val="000E77AB"/>
    <w:rsid w:val="000F1C99"/>
    <w:rsid w:val="000F3330"/>
    <w:rsid w:val="000F44FE"/>
    <w:rsid w:val="0010655B"/>
    <w:rsid w:val="00107489"/>
    <w:rsid w:val="001102A3"/>
    <w:rsid w:val="00113664"/>
    <w:rsid w:val="00113E23"/>
    <w:rsid w:val="001209E4"/>
    <w:rsid w:val="001228F5"/>
    <w:rsid w:val="00126AA4"/>
    <w:rsid w:val="00126DE6"/>
    <w:rsid w:val="0013061F"/>
    <w:rsid w:val="00131E2B"/>
    <w:rsid w:val="00131E43"/>
    <w:rsid w:val="001329A5"/>
    <w:rsid w:val="001421B7"/>
    <w:rsid w:val="0014769B"/>
    <w:rsid w:val="00151979"/>
    <w:rsid w:val="00151D20"/>
    <w:rsid w:val="001566CB"/>
    <w:rsid w:val="001639FC"/>
    <w:rsid w:val="0016400C"/>
    <w:rsid w:val="0016464B"/>
    <w:rsid w:val="0016566A"/>
    <w:rsid w:val="00165CFF"/>
    <w:rsid w:val="0016788C"/>
    <w:rsid w:val="00173F86"/>
    <w:rsid w:val="00174240"/>
    <w:rsid w:val="00175022"/>
    <w:rsid w:val="001758BA"/>
    <w:rsid w:val="00176515"/>
    <w:rsid w:val="00180726"/>
    <w:rsid w:val="00182CDE"/>
    <w:rsid w:val="00190815"/>
    <w:rsid w:val="00191D79"/>
    <w:rsid w:val="00192B2A"/>
    <w:rsid w:val="00192CC4"/>
    <w:rsid w:val="00195FAE"/>
    <w:rsid w:val="00196479"/>
    <w:rsid w:val="00196E71"/>
    <w:rsid w:val="001A3258"/>
    <w:rsid w:val="001A587A"/>
    <w:rsid w:val="001B1A9D"/>
    <w:rsid w:val="001B1E35"/>
    <w:rsid w:val="001C0969"/>
    <w:rsid w:val="001C170D"/>
    <w:rsid w:val="001C1D33"/>
    <w:rsid w:val="001C2452"/>
    <w:rsid w:val="001C66F6"/>
    <w:rsid w:val="001D22EB"/>
    <w:rsid w:val="001D5FDA"/>
    <w:rsid w:val="001D677B"/>
    <w:rsid w:val="001D7CD8"/>
    <w:rsid w:val="001E288B"/>
    <w:rsid w:val="001E2BF6"/>
    <w:rsid w:val="001E40B3"/>
    <w:rsid w:val="001E4E1E"/>
    <w:rsid w:val="001F0DC9"/>
    <w:rsid w:val="001F126E"/>
    <w:rsid w:val="001F4053"/>
    <w:rsid w:val="00200EA1"/>
    <w:rsid w:val="002023C6"/>
    <w:rsid w:val="002030D9"/>
    <w:rsid w:val="00203FA2"/>
    <w:rsid w:val="00205257"/>
    <w:rsid w:val="00205933"/>
    <w:rsid w:val="002140BB"/>
    <w:rsid w:val="00216261"/>
    <w:rsid w:val="00220991"/>
    <w:rsid w:val="0022166E"/>
    <w:rsid w:val="00222B05"/>
    <w:rsid w:val="00224360"/>
    <w:rsid w:val="00224DD0"/>
    <w:rsid w:val="00226916"/>
    <w:rsid w:val="002310B1"/>
    <w:rsid w:val="00240B0B"/>
    <w:rsid w:val="00240CB4"/>
    <w:rsid w:val="002505DA"/>
    <w:rsid w:val="002524FA"/>
    <w:rsid w:val="002607B8"/>
    <w:rsid w:val="002609D1"/>
    <w:rsid w:val="00264BAB"/>
    <w:rsid w:val="00265438"/>
    <w:rsid w:val="002664B4"/>
    <w:rsid w:val="00270C25"/>
    <w:rsid w:val="002738AC"/>
    <w:rsid w:val="00273ACD"/>
    <w:rsid w:val="00274CAA"/>
    <w:rsid w:val="00274F8C"/>
    <w:rsid w:val="00280A5E"/>
    <w:rsid w:val="002855C2"/>
    <w:rsid w:val="00293E14"/>
    <w:rsid w:val="00296940"/>
    <w:rsid w:val="002A1F4A"/>
    <w:rsid w:val="002A376E"/>
    <w:rsid w:val="002B56E0"/>
    <w:rsid w:val="002B7481"/>
    <w:rsid w:val="002B7D57"/>
    <w:rsid w:val="002C1F61"/>
    <w:rsid w:val="002C38FB"/>
    <w:rsid w:val="002D2F64"/>
    <w:rsid w:val="002E0034"/>
    <w:rsid w:val="002E5526"/>
    <w:rsid w:val="002F2BAB"/>
    <w:rsid w:val="00302C88"/>
    <w:rsid w:val="00304D02"/>
    <w:rsid w:val="00304FEF"/>
    <w:rsid w:val="003117A3"/>
    <w:rsid w:val="00313488"/>
    <w:rsid w:val="00314DC8"/>
    <w:rsid w:val="0031557E"/>
    <w:rsid w:val="003165FC"/>
    <w:rsid w:val="00321EEB"/>
    <w:rsid w:val="00322D01"/>
    <w:rsid w:val="00322ED0"/>
    <w:rsid w:val="00323D00"/>
    <w:rsid w:val="00323DBB"/>
    <w:rsid w:val="00324EE0"/>
    <w:rsid w:val="00325F76"/>
    <w:rsid w:val="00332ED8"/>
    <w:rsid w:val="0033446E"/>
    <w:rsid w:val="00335C36"/>
    <w:rsid w:val="00336508"/>
    <w:rsid w:val="00341780"/>
    <w:rsid w:val="00343023"/>
    <w:rsid w:val="00350E31"/>
    <w:rsid w:val="003515B1"/>
    <w:rsid w:val="00352C28"/>
    <w:rsid w:val="00361B78"/>
    <w:rsid w:val="00361FF7"/>
    <w:rsid w:val="00365783"/>
    <w:rsid w:val="00367CA9"/>
    <w:rsid w:val="0037719C"/>
    <w:rsid w:val="00382830"/>
    <w:rsid w:val="00382BEC"/>
    <w:rsid w:val="003837CC"/>
    <w:rsid w:val="00384416"/>
    <w:rsid w:val="00390514"/>
    <w:rsid w:val="0039241E"/>
    <w:rsid w:val="003A0609"/>
    <w:rsid w:val="003A2B38"/>
    <w:rsid w:val="003B0937"/>
    <w:rsid w:val="003B1A8C"/>
    <w:rsid w:val="003B1FA6"/>
    <w:rsid w:val="003B252A"/>
    <w:rsid w:val="003B254D"/>
    <w:rsid w:val="003B2D2B"/>
    <w:rsid w:val="003B300E"/>
    <w:rsid w:val="003B4591"/>
    <w:rsid w:val="003B62C7"/>
    <w:rsid w:val="003C0254"/>
    <w:rsid w:val="003C035A"/>
    <w:rsid w:val="003C122E"/>
    <w:rsid w:val="003C1CC8"/>
    <w:rsid w:val="003C25F0"/>
    <w:rsid w:val="003C2649"/>
    <w:rsid w:val="003C3E19"/>
    <w:rsid w:val="003C51B9"/>
    <w:rsid w:val="003C5DB0"/>
    <w:rsid w:val="003C6CE5"/>
    <w:rsid w:val="003D3A1B"/>
    <w:rsid w:val="003D43FE"/>
    <w:rsid w:val="003D6F2A"/>
    <w:rsid w:val="003D7068"/>
    <w:rsid w:val="003E215E"/>
    <w:rsid w:val="003E2CFF"/>
    <w:rsid w:val="003E3864"/>
    <w:rsid w:val="003E45D5"/>
    <w:rsid w:val="003E53ED"/>
    <w:rsid w:val="003F0666"/>
    <w:rsid w:val="003F249F"/>
    <w:rsid w:val="003F533D"/>
    <w:rsid w:val="003F74DE"/>
    <w:rsid w:val="004046E8"/>
    <w:rsid w:val="004104C1"/>
    <w:rsid w:val="00412D21"/>
    <w:rsid w:val="00415C76"/>
    <w:rsid w:val="0041707B"/>
    <w:rsid w:val="00417E1C"/>
    <w:rsid w:val="004216D4"/>
    <w:rsid w:val="004239FD"/>
    <w:rsid w:val="00435130"/>
    <w:rsid w:val="00435409"/>
    <w:rsid w:val="0043758A"/>
    <w:rsid w:val="00437EC6"/>
    <w:rsid w:val="004428F8"/>
    <w:rsid w:val="0044546B"/>
    <w:rsid w:val="00450B53"/>
    <w:rsid w:val="0045277D"/>
    <w:rsid w:val="004542F1"/>
    <w:rsid w:val="00454AD7"/>
    <w:rsid w:val="0045688D"/>
    <w:rsid w:val="00456DC1"/>
    <w:rsid w:val="00462082"/>
    <w:rsid w:val="0046455C"/>
    <w:rsid w:val="00464594"/>
    <w:rsid w:val="00464BAA"/>
    <w:rsid w:val="004662C0"/>
    <w:rsid w:val="00474822"/>
    <w:rsid w:val="00477FAE"/>
    <w:rsid w:val="00485E18"/>
    <w:rsid w:val="004872C8"/>
    <w:rsid w:val="00487A75"/>
    <w:rsid w:val="00490492"/>
    <w:rsid w:val="00490EDB"/>
    <w:rsid w:val="0049779D"/>
    <w:rsid w:val="004A047B"/>
    <w:rsid w:val="004B2456"/>
    <w:rsid w:val="004B307E"/>
    <w:rsid w:val="004B60BC"/>
    <w:rsid w:val="004B6DCA"/>
    <w:rsid w:val="004D0ED7"/>
    <w:rsid w:val="004D21B8"/>
    <w:rsid w:val="004D37E3"/>
    <w:rsid w:val="004E0245"/>
    <w:rsid w:val="004E60EB"/>
    <w:rsid w:val="004E72D0"/>
    <w:rsid w:val="004F23B1"/>
    <w:rsid w:val="004F2451"/>
    <w:rsid w:val="004F659A"/>
    <w:rsid w:val="00501AA2"/>
    <w:rsid w:val="00506972"/>
    <w:rsid w:val="0051243E"/>
    <w:rsid w:val="00514ECB"/>
    <w:rsid w:val="00514F96"/>
    <w:rsid w:val="005156C0"/>
    <w:rsid w:val="00532B27"/>
    <w:rsid w:val="0053452B"/>
    <w:rsid w:val="00534B19"/>
    <w:rsid w:val="00535D03"/>
    <w:rsid w:val="00543FA2"/>
    <w:rsid w:val="00544AA0"/>
    <w:rsid w:val="00545320"/>
    <w:rsid w:val="00547A9E"/>
    <w:rsid w:val="00551B43"/>
    <w:rsid w:val="005569FF"/>
    <w:rsid w:val="00556A12"/>
    <w:rsid w:val="00564A1E"/>
    <w:rsid w:val="00572297"/>
    <w:rsid w:val="00573B6B"/>
    <w:rsid w:val="0057594E"/>
    <w:rsid w:val="00577186"/>
    <w:rsid w:val="0057736B"/>
    <w:rsid w:val="00577D16"/>
    <w:rsid w:val="00581B65"/>
    <w:rsid w:val="005874B3"/>
    <w:rsid w:val="00592061"/>
    <w:rsid w:val="005923DA"/>
    <w:rsid w:val="00592965"/>
    <w:rsid w:val="00595BE8"/>
    <w:rsid w:val="005969B4"/>
    <w:rsid w:val="00597E48"/>
    <w:rsid w:val="005A268A"/>
    <w:rsid w:val="005A269C"/>
    <w:rsid w:val="005A4E54"/>
    <w:rsid w:val="005A4E64"/>
    <w:rsid w:val="005A6322"/>
    <w:rsid w:val="005A6BEC"/>
    <w:rsid w:val="005B2196"/>
    <w:rsid w:val="005B2B22"/>
    <w:rsid w:val="005C01B9"/>
    <w:rsid w:val="005C1A8C"/>
    <w:rsid w:val="005C1F7E"/>
    <w:rsid w:val="005C4466"/>
    <w:rsid w:val="005C58E9"/>
    <w:rsid w:val="005C631B"/>
    <w:rsid w:val="005D0639"/>
    <w:rsid w:val="005D1B11"/>
    <w:rsid w:val="005D2BF6"/>
    <w:rsid w:val="005D78D8"/>
    <w:rsid w:val="005E1BEC"/>
    <w:rsid w:val="005E221C"/>
    <w:rsid w:val="005E6E3B"/>
    <w:rsid w:val="005F1DA9"/>
    <w:rsid w:val="005F2F7E"/>
    <w:rsid w:val="005F3003"/>
    <w:rsid w:val="006019D5"/>
    <w:rsid w:val="00606E22"/>
    <w:rsid w:val="00607F2B"/>
    <w:rsid w:val="00610C5F"/>
    <w:rsid w:val="00611E46"/>
    <w:rsid w:val="0061306A"/>
    <w:rsid w:val="00613585"/>
    <w:rsid w:val="00620F69"/>
    <w:rsid w:val="006221D1"/>
    <w:rsid w:val="00622742"/>
    <w:rsid w:val="00622CBB"/>
    <w:rsid w:val="00623409"/>
    <w:rsid w:val="00623E1B"/>
    <w:rsid w:val="006305C5"/>
    <w:rsid w:val="00630B97"/>
    <w:rsid w:val="00632869"/>
    <w:rsid w:val="00634957"/>
    <w:rsid w:val="00637B56"/>
    <w:rsid w:val="00641466"/>
    <w:rsid w:val="00647764"/>
    <w:rsid w:val="006502C2"/>
    <w:rsid w:val="00650729"/>
    <w:rsid w:val="00653641"/>
    <w:rsid w:val="00656EEF"/>
    <w:rsid w:val="00660103"/>
    <w:rsid w:val="0066035D"/>
    <w:rsid w:val="0066321D"/>
    <w:rsid w:val="006638B2"/>
    <w:rsid w:val="006642D6"/>
    <w:rsid w:val="00666754"/>
    <w:rsid w:val="00666DB3"/>
    <w:rsid w:val="00667330"/>
    <w:rsid w:val="00672622"/>
    <w:rsid w:val="006758B5"/>
    <w:rsid w:val="00676CB6"/>
    <w:rsid w:val="006814D0"/>
    <w:rsid w:val="006821D1"/>
    <w:rsid w:val="00682B32"/>
    <w:rsid w:val="00685E28"/>
    <w:rsid w:val="006914ED"/>
    <w:rsid w:val="006A106B"/>
    <w:rsid w:val="006A6EA7"/>
    <w:rsid w:val="006B1530"/>
    <w:rsid w:val="006B2141"/>
    <w:rsid w:val="006B2593"/>
    <w:rsid w:val="006B67BE"/>
    <w:rsid w:val="006B741D"/>
    <w:rsid w:val="006C10E0"/>
    <w:rsid w:val="006C4C98"/>
    <w:rsid w:val="006C50AF"/>
    <w:rsid w:val="006C5D86"/>
    <w:rsid w:val="006D2A80"/>
    <w:rsid w:val="006D414E"/>
    <w:rsid w:val="006D4DD2"/>
    <w:rsid w:val="006D5561"/>
    <w:rsid w:val="006D631E"/>
    <w:rsid w:val="006E5D58"/>
    <w:rsid w:val="006E6D75"/>
    <w:rsid w:val="006E7A75"/>
    <w:rsid w:val="006F14A2"/>
    <w:rsid w:val="006F17D8"/>
    <w:rsid w:val="006F1AAA"/>
    <w:rsid w:val="006F2429"/>
    <w:rsid w:val="006F2553"/>
    <w:rsid w:val="006F6D4A"/>
    <w:rsid w:val="006F7D7A"/>
    <w:rsid w:val="00704033"/>
    <w:rsid w:val="007065D8"/>
    <w:rsid w:val="007066F1"/>
    <w:rsid w:val="00706C4A"/>
    <w:rsid w:val="007073D7"/>
    <w:rsid w:val="007108DD"/>
    <w:rsid w:val="0071420D"/>
    <w:rsid w:val="00717957"/>
    <w:rsid w:val="00717A3B"/>
    <w:rsid w:val="00721271"/>
    <w:rsid w:val="00730479"/>
    <w:rsid w:val="007313A2"/>
    <w:rsid w:val="00731600"/>
    <w:rsid w:val="00733778"/>
    <w:rsid w:val="0073532E"/>
    <w:rsid w:val="00735C8E"/>
    <w:rsid w:val="00743122"/>
    <w:rsid w:val="0074711C"/>
    <w:rsid w:val="007509FA"/>
    <w:rsid w:val="00752EE6"/>
    <w:rsid w:val="00755AEA"/>
    <w:rsid w:val="00757383"/>
    <w:rsid w:val="0076185F"/>
    <w:rsid w:val="00762B89"/>
    <w:rsid w:val="007638F5"/>
    <w:rsid w:val="00764902"/>
    <w:rsid w:val="00767A24"/>
    <w:rsid w:val="007709E8"/>
    <w:rsid w:val="00773A5D"/>
    <w:rsid w:val="0077486D"/>
    <w:rsid w:val="0077492B"/>
    <w:rsid w:val="00780582"/>
    <w:rsid w:val="00780BBB"/>
    <w:rsid w:val="00783642"/>
    <w:rsid w:val="00786263"/>
    <w:rsid w:val="007913FA"/>
    <w:rsid w:val="00794B72"/>
    <w:rsid w:val="00794DD3"/>
    <w:rsid w:val="007952EC"/>
    <w:rsid w:val="00796433"/>
    <w:rsid w:val="007A05AC"/>
    <w:rsid w:val="007A4089"/>
    <w:rsid w:val="007A728B"/>
    <w:rsid w:val="007B0738"/>
    <w:rsid w:val="007B0E95"/>
    <w:rsid w:val="007B753A"/>
    <w:rsid w:val="007C0865"/>
    <w:rsid w:val="007C3864"/>
    <w:rsid w:val="007C3991"/>
    <w:rsid w:val="007C3AD3"/>
    <w:rsid w:val="007C5369"/>
    <w:rsid w:val="007C7618"/>
    <w:rsid w:val="007C7C93"/>
    <w:rsid w:val="007D13AC"/>
    <w:rsid w:val="007D174B"/>
    <w:rsid w:val="007D4CB5"/>
    <w:rsid w:val="007D4F37"/>
    <w:rsid w:val="007E1978"/>
    <w:rsid w:val="007E6B73"/>
    <w:rsid w:val="007F247A"/>
    <w:rsid w:val="007F2709"/>
    <w:rsid w:val="007F4546"/>
    <w:rsid w:val="007F69D3"/>
    <w:rsid w:val="007F717C"/>
    <w:rsid w:val="007F7579"/>
    <w:rsid w:val="008011B8"/>
    <w:rsid w:val="00803856"/>
    <w:rsid w:val="00807E6F"/>
    <w:rsid w:val="0081051C"/>
    <w:rsid w:val="008169D1"/>
    <w:rsid w:val="008170A9"/>
    <w:rsid w:val="008201A8"/>
    <w:rsid w:val="00823489"/>
    <w:rsid w:val="00823726"/>
    <w:rsid w:val="00825815"/>
    <w:rsid w:val="00831E0D"/>
    <w:rsid w:val="0083257A"/>
    <w:rsid w:val="0083563A"/>
    <w:rsid w:val="008360EB"/>
    <w:rsid w:val="00837529"/>
    <w:rsid w:val="0084050B"/>
    <w:rsid w:val="008410DD"/>
    <w:rsid w:val="00841B04"/>
    <w:rsid w:val="00846F64"/>
    <w:rsid w:val="008554C0"/>
    <w:rsid w:val="008577C3"/>
    <w:rsid w:val="008603D1"/>
    <w:rsid w:val="0086328E"/>
    <w:rsid w:val="008663BA"/>
    <w:rsid w:val="008675F2"/>
    <w:rsid w:val="00873228"/>
    <w:rsid w:val="00875D95"/>
    <w:rsid w:val="008766BC"/>
    <w:rsid w:val="00877F3F"/>
    <w:rsid w:val="008806E8"/>
    <w:rsid w:val="00882387"/>
    <w:rsid w:val="008914F8"/>
    <w:rsid w:val="00892002"/>
    <w:rsid w:val="00892F37"/>
    <w:rsid w:val="0089551A"/>
    <w:rsid w:val="00896E5C"/>
    <w:rsid w:val="00897FE6"/>
    <w:rsid w:val="008A2C4E"/>
    <w:rsid w:val="008A5551"/>
    <w:rsid w:val="008A7FB0"/>
    <w:rsid w:val="008B2CBA"/>
    <w:rsid w:val="008B4BF2"/>
    <w:rsid w:val="008B4C55"/>
    <w:rsid w:val="008B5013"/>
    <w:rsid w:val="008C0217"/>
    <w:rsid w:val="008C310C"/>
    <w:rsid w:val="008C52B9"/>
    <w:rsid w:val="008D0981"/>
    <w:rsid w:val="008D19F9"/>
    <w:rsid w:val="008D21F0"/>
    <w:rsid w:val="008E3EBD"/>
    <w:rsid w:val="008E4D22"/>
    <w:rsid w:val="008E4DDE"/>
    <w:rsid w:val="008E7936"/>
    <w:rsid w:val="008F04E2"/>
    <w:rsid w:val="008F19B6"/>
    <w:rsid w:val="008F4234"/>
    <w:rsid w:val="008F518F"/>
    <w:rsid w:val="00901219"/>
    <w:rsid w:val="009061BA"/>
    <w:rsid w:val="009076AA"/>
    <w:rsid w:val="00907B5C"/>
    <w:rsid w:val="009104A9"/>
    <w:rsid w:val="009150EC"/>
    <w:rsid w:val="0091530A"/>
    <w:rsid w:val="00915495"/>
    <w:rsid w:val="009207B2"/>
    <w:rsid w:val="00933AAE"/>
    <w:rsid w:val="00934B48"/>
    <w:rsid w:val="00935966"/>
    <w:rsid w:val="00941322"/>
    <w:rsid w:val="009414AD"/>
    <w:rsid w:val="00941622"/>
    <w:rsid w:val="00941ECF"/>
    <w:rsid w:val="00963F6C"/>
    <w:rsid w:val="00965932"/>
    <w:rsid w:val="009746A0"/>
    <w:rsid w:val="00974852"/>
    <w:rsid w:val="009761E7"/>
    <w:rsid w:val="0097741A"/>
    <w:rsid w:val="00980514"/>
    <w:rsid w:val="00983215"/>
    <w:rsid w:val="00983F70"/>
    <w:rsid w:val="00987FBE"/>
    <w:rsid w:val="00991449"/>
    <w:rsid w:val="009A396B"/>
    <w:rsid w:val="009A557A"/>
    <w:rsid w:val="009A77EF"/>
    <w:rsid w:val="009B0D43"/>
    <w:rsid w:val="009B2B70"/>
    <w:rsid w:val="009B3749"/>
    <w:rsid w:val="009B4572"/>
    <w:rsid w:val="009C3856"/>
    <w:rsid w:val="009C4948"/>
    <w:rsid w:val="009D1B15"/>
    <w:rsid w:val="009D1EEA"/>
    <w:rsid w:val="009D271A"/>
    <w:rsid w:val="009D2B3B"/>
    <w:rsid w:val="009D3BE0"/>
    <w:rsid w:val="009D3D5B"/>
    <w:rsid w:val="009D68B2"/>
    <w:rsid w:val="009E325B"/>
    <w:rsid w:val="009E345B"/>
    <w:rsid w:val="009E742E"/>
    <w:rsid w:val="00A0202C"/>
    <w:rsid w:val="00A027C8"/>
    <w:rsid w:val="00A06E3E"/>
    <w:rsid w:val="00A101EF"/>
    <w:rsid w:val="00A11596"/>
    <w:rsid w:val="00A1269E"/>
    <w:rsid w:val="00A126B1"/>
    <w:rsid w:val="00A126DB"/>
    <w:rsid w:val="00A1320A"/>
    <w:rsid w:val="00A13813"/>
    <w:rsid w:val="00A14736"/>
    <w:rsid w:val="00A15B96"/>
    <w:rsid w:val="00A21B37"/>
    <w:rsid w:val="00A24FFF"/>
    <w:rsid w:val="00A3178F"/>
    <w:rsid w:val="00A35B8F"/>
    <w:rsid w:val="00A40D98"/>
    <w:rsid w:val="00A41807"/>
    <w:rsid w:val="00A463DC"/>
    <w:rsid w:val="00A47F28"/>
    <w:rsid w:val="00A50269"/>
    <w:rsid w:val="00A52132"/>
    <w:rsid w:val="00A5789C"/>
    <w:rsid w:val="00A614CD"/>
    <w:rsid w:val="00A61FBF"/>
    <w:rsid w:val="00A621AE"/>
    <w:rsid w:val="00A6437D"/>
    <w:rsid w:val="00A64E0F"/>
    <w:rsid w:val="00A674BB"/>
    <w:rsid w:val="00A76177"/>
    <w:rsid w:val="00A77049"/>
    <w:rsid w:val="00A776F0"/>
    <w:rsid w:val="00A80844"/>
    <w:rsid w:val="00A80959"/>
    <w:rsid w:val="00A82719"/>
    <w:rsid w:val="00A82E69"/>
    <w:rsid w:val="00A9133D"/>
    <w:rsid w:val="00AA0F81"/>
    <w:rsid w:val="00AA3E25"/>
    <w:rsid w:val="00AA6D09"/>
    <w:rsid w:val="00AB065F"/>
    <w:rsid w:val="00AB21A5"/>
    <w:rsid w:val="00AB3A40"/>
    <w:rsid w:val="00AB4492"/>
    <w:rsid w:val="00AB76E3"/>
    <w:rsid w:val="00AB7DC7"/>
    <w:rsid w:val="00AC3DC3"/>
    <w:rsid w:val="00AC537B"/>
    <w:rsid w:val="00AC6C9B"/>
    <w:rsid w:val="00AD00A2"/>
    <w:rsid w:val="00AD2E54"/>
    <w:rsid w:val="00AE1BC2"/>
    <w:rsid w:val="00AE40BD"/>
    <w:rsid w:val="00AE4B30"/>
    <w:rsid w:val="00AF16CA"/>
    <w:rsid w:val="00AF2B38"/>
    <w:rsid w:val="00AF3458"/>
    <w:rsid w:val="00AF5AE9"/>
    <w:rsid w:val="00AF61D9"/>
    <w:rsid w:val="00B0066E"/>
    <w:rsid w:val="00B00ACA"/>
    <w:rsid w:val="00B01857"/>
    <w:rsid w:val="00B06D7D"/>
    <w:rsid w:val="00B111A5"/>
    <w:rsid w:val="00B14C82"/>
    <w:rsid w:val="00B15F00"/>
    <w:rsid w:val="00B203EB"/>
    <w:rsid w:val="00B2186A"/>
    <w:rsid w:val="00B21E31"/>
    <w:rsid w:val="00B22BA2"/>
    <w:rsid w:val="00B2566E"/>
    <w:rsid w:val="00B26A42"/>
    <w:rsid w:val="00B27492"/>
    <w:rsid w:val="00B305B8"/>
    <w:rsid w:val="00B36457"/>
    <w:rsid w:val="00B373EB"/>
    <w:rsid w:val="00B40F08"/>
    <w:rsid w:val="00B435A1"/>
    <w:rsid w:val="00B43D80"/>
    <w:rsid w:val="00B468F8"/>
    <w:rsid w:val="00B4793E"/>
    <w:rsid w:val="00B53631"/>
    <w:rsid w:val="00B5738B"/>
    <w:rsid w:val="00B66A35"/>
    <w:rsid w:val="00B71500"/>
    <w:rsid w:val="00B72055"/>
    <w:rsid w:val="00B7510A"/>
    <w:rsid w:val="00B767E2"/>
    <w:rsid w:val="00B90EF0"/>
    <w:rsid w:val="00B93878"/>
    <w:rsid w:val="00B9657C"/>
    <w:rsid w:val="00B97A5D"/>
    <w:rsid w:val="00BA0CC5"/>
    <w:rsid w:val="00BA2E66"/>
    <w:rsid w:val="00BA4E72"/>
    <w:rsid w:val="00BB115F"/>
    <w:rsid w:val="00BB1191"/>
    <w:rsid w:val="00BB2335"/>
    <w:rsid w:val="00BB308A"/>
    <w:rsid w:val="00BC0604"/>
    <w:rsid w:val="00BC279D"/>
    <w:rsid w:val="00BC5342"/>
    <w:rsid w:val="00BC7DE2"/>
    <w:rsid w:val="00BD0165"/>
    <w:rsid w:val="00BD0764"/>
    <w:rsid w:val="00BD12FD"/>
    <w:rsid w:val="00BD765D"/>
    <w:rsid w:val="00BE09DA"/>
    <w:rsid w:val="00BE0F6D"/>
    <w:rsid w:val="00BE26B1"/>
    <w:rsid w:val="00BE4C8E"/>
    <w:rsid w:val="00BE7912"/>
    <w:rsid w:val="00BF04FE"/>
    <w:rsid w:val="00BF59A5"/>
    <w:rsid w:val="00BF7AA4"/>
    <w:rsid w:val="00C0395C"/>
    <w:rsid w:val="00C10D88"/>
    <w:rsid w:val="00C13D37"/>
    <w:rsid w:val="00C223C8"/>
    <w:rsid w:val="00C243D2"/>
    <w:rsid w:val="00C25302"/>
    <w:rsid w:val="00C26947"/>
    <w:rsid w:val="00C26B55"/>
    <w:rsid w:val="00C30ABF"/>
    <w:rsid w:val="00C31802"/>
    <w:rsid w:val="00C35E83"/>
    <w:rsid w:val="00C36EF2"/>
    <w:rsid w:val="00C44DF8"/>
    <w:rsid w:val="00C45C38"/>
    <w:rsid w:val="00C47155"/>
    <w:rsid w:val="00C51767"/>
    <w:rsid w:val="00C557F4"/>
    <w:rsid w:val="00C57768"/>
    <w:rsid w:val="00C6004D"/>
    <w:rsid w:val="00C6113B"/>
    <w:rsid w:val="00C61717"/>
    <w:rsid w:val="00C62C71"/>
    <w:rsid w:val="00C64461"/>
    <w:rsid w:val="00C726B6"/>
    <w:rsid w:val="00C748AF"/>
    <w:rsid w:val="00C83D27"/>
    <w:rsid w:val="00C8446F"/>
    <w:rsid w:val="00C860B9"/>
    <w:rsid w:val="00C8752A"/>
    <w:rsid w:val="00C902B9"/>
    <w:rsid w:val="00C93BEA"/>
    <w:rsid w:val="00C97752"/>
    <w:rsid w:val="00C97FC1"/>
    <w:rsid w:val="00CA22AD"/>
    <w:rsid w:val="00CA5C77"/>
    <w:rsid w:val="00CA6BAA"/>
    <w:rsid w:val="00CB0454"/>
    <w:rsid w:val="00CB1D63"/>
    <w:rsid w:val="00CB4918"/>
    <w:rsid w:val="00CC19BF"/>
    <w:rsid w:val="00CC35DD"/>
    <w:rsid w:val="00CD4570"/>
    <w:rsid w:val="00CE11C3"/>
    <w:rsid w:val="00CE1A6E"/>
    <w:rsid w:val="00CE1CAF"/>
    <w:rsid w:val="00CE1E66"/>
    <w:rsid w:val="00CE37F5"/>
    <w:rsid w:val="00CE40A1"/>
    <w:rsid w:val="00CE563D"/>
    <w:rsid w:val="00CE62B4"/>
    <w:rsid w:val="00CF0BDA"/>
    <w:rsid w:val="00D003ED"/>
    <w:rsid w:val="00D0260C"/>
    <w:rsid w:val="00D03402"/>
    <w:rsid w:val="00D123B5"/>
    <w:rsid w:val="00D16EBC"/>
    <w:rsid w:val="00D201B6"/>
    <w:rsid w:val="00D20FEB"/>
    <w:rsid w:val="00D23E62"/>
    <w:rsid w:val="00D25531"/>
    <w:rsid w:val="00D25B5D"/>
    <w:rsid w:val="00D26254"/>
    <w:rsid w:val="00D31EC3"/>
    <w:rsid w:val="00D32E4F"/>
    <w:rsid w:val="00D34CF9"/>
    <w:rsid w:val="00D3672E"/>
    <w:rsid w:val="00D36E6A"/>
    <w:rsid w:val="00D40066"/>
    <w:rsid w:val="00D405A6"/>
    <w:rsid w:val="00D4199F"/>
    <w:rsid w:val="00D45306"/>
    <w:rsid w:val="00D463C1"/>
    <w:rsid w:val="00D46BF3"/>
    <w:rsid w:val="00D47147"/>
    <w:rsid w:val="00D50047"/>
    <w:rsid w:val="00D510C1"/>
    <w:rsid w:val="00D511A3"/>
    <w:rsid w:val="00D57B20"/>
    <w:rsid w:val="00D61CFD"/>
    <w:rsid w:val="00D66183"/>
    <w:rsid w:val="00D66336"/>
    <w:rsid w:val="00D6744E"/>
    <w:rsid w:val="00D67765"/>
    <w:rsid w:val="00D67FCB"/>
    <w:rsid w:val="00D7342B"/>
    <w:rsid w:val="00D7511D"/>
    <w:rsid w:val="00D80254"/>
    <w:rsid w:val="00D82965"/>
    <w:rsid w:val="00D8524C"/>
    <w:rsid w:val="00D9544D"/>
    <w:rsid w:val="00DA0C2B"/>
    <w:rsid w:val="00DA140C"/>
    <w:rsid w:val="00DA199F"/>
    <w:rsid w:val="00DA3C1C"/>
    <w:rsid w:val="00DA5A1B"/>
    <w:rsid w:val="00DA656C"/>
    <w:rsid w:val="00DA6E2B"/>
    <w:rsid w:val="00DB1DDC"/>
    <w:rsid w:val="00DB441D"/>
    <w:rsid w:val="00DB6703"/>
    <w:rsid w:val="00DC12BB"/>
    <w:rsid w:val="00DC34E5"/>
    <w:rsid w:val="00DC4485"/>
    <w:rsid w:val="00DC6B26"/>
    <w:rsid w:val="00DC736B"/>
    <w:rsid w:val="00DC73AF"/>
    <w:rsid w:val="00DC7C6E"/>
    <w:rsid w:val="00DD42B1"/>
    <w:rsid w:val="00DD688C"/>
    <w:rsid w:val="00DE022E"/>
    <w:rsid w:val="00DE2DFB"/>
    <w:rsid w:val="00DE4C9E"/>
    <w:rsid w:val="00DE4D42"/>
    <w:rsid w:val="00DF1383"/>
    <w:rsid w:val="00DF189E"/>
    <w:rsid w:val="00DF6D3D"/>
    <w:rsid w:val="00E00362"/>
    <w:rsid w:val="00E011B9"/>
    <w:rsid w:val="00E11818"/>
    <w:rsid w:val="00E20436"/>
    <w:rsid w:val="00E227A1"/>
    <w:rsid w:val="00E27128"/>
    <w:rsid w:val="00E33288"/>
    <w:rsid w:val="00E3506E"/>
    <w:rsid w:val="00E371BD"/>
    <w:rsid w:val="00E41609"/>
    <w:rsid w:val="00E417A6"/>
    <w:rsid w:val="00E445AA"/>
    <w:rsid w:val="00E514E5"/>
    <w:rsid w:val="00E533C2"/>
    <w:rsid w:val="00E62ACE"/>
    <w:rsid w:val="00E64644"/>
    <w:rsid w:val="00E64723"/>
    <w:rsid w:val="00E65A1C"/>
    <w:rsid w:val="00E6704B"/>
    <w:rsid w:val="00E70760"/>
    <w:rsid w:val="00E72F3E"/>
    <w:rsid w:val="00E74580"/>
    <w:rsid w:val="00E7463C"/>
    <w:rsid w:val="00E7468E"/>
    <w:rsid w:val="00E75435"/>
    <w:rsid w:val="00E75EAD"/>
    <w:rsid w:val="00E80BC5"/>
    <w:rsid w:val="00E81EDE"/>
    <w:rsid w:val="00E84788"/>
    <w:rsid w:val="00E9102C"/>
    <w:rsid w:val="00E92609"/>
    <w:rsid w:val="00E96011"/>
    <w:rsid w:val="00E97328"/>
    <w:rsid w:val="00E973F1"/>
    <w:rsid w:val="00EA0AB9"/>
    <w:rsid w:val="00EA6573"/>
    <w:rsid w:val="00EB02D4"/>
    <w:rsid w:val="00EB0417"/>
    <w:rsid w:val="00EB2F27"/>
    <w:rsid w:val="00EB6FA1"/>
    <w:rsid w:val="00EC0585"/>
    <w:rsid w:val="00EC5E32"/>
    <w:rsid w:val="00ED11DC"/>
    <w:rsid w:val="00ED6A15"/>
    <w:rsid w:val="00EE06FA"/>
    <w:rsid w:val="00EE0C8D"/>
    <w:rsid w:val="00EE1BEB"/>
    <w:rsid w:val="00EE4537"/>
    <w:rsid w:val="00EF2FC2"/>
    <w:rsid w:val="00EF65EB"/>
    <w:rsid w:val="00F010A8"/>
    <w:rsid w:val="00F043FA"/>
    <w:rsid w:val="00F128BF"/>
    <w:rsid w:val="00F139BD"/>
    <w:rsid w:val="00F173B4"/>
    <w:rsid w:val="00F24CFC"/>
    <w:rsid w:val="00F31635"/>
    <w:rsid w:val="00F33AEE"/>
    <w:rsid w:val="00F33CB1"/>
    <w:rsid w:val="00F34511"/>
    <w:rsid w:val="00F37918"/>
    <w:rsid w:val="00F42EAB"/>
    <w:rsid w:val="00F4413A"/>
    <w:rsid w:val="00F504D0"/>
    <w:rsid w:val="00F52C49"/>
    <w:rsid w:val="00F56FF1"/>
    <w:rsid w:val="00F64652"/>
    <w:rsid w:val="00F65ED2"/>
    <w:rsid w:val="00F72DA4"/>
    <w:rsid w:val="00F73C6E"/>
    <w:rsid w:val="00F8417B"/>
    <w:rsid w:val="00F84A57"/>
    <w:rsid w:val="00F851AC"/>
    <w:rsid w:val="00F85916"/>
    <w:rsid w:val="00F86A17"/>
    <w:rsid w:val="00F91949"/>
    <w:rsid w:val="00F91B23"/>
    <w:rsid w:val="00F94D4F"/>
    <w:rsid w:val="00F95F11"/>
    <w:rsid w:val="00FA0424"/>
    <w:rsid w:val="00FA288C"/>
    <w:rsid w:val="00FA3232"/>
    <w:rsid w:val="00FB126F"/>
    <w:rsid w:val="00FB1BEB"/>
    <w:rsid w:val="00FB5EBE"/>
    <w:rsid w:val="00FC134D"/>
    <w:rsid w:val="00FC4D57"/>
    <w:rsid w:val="00FC5F4D"/>
    <w:rsid w:val="00FC7AF4"/>
    <w:rsid w:val="00FD24A2"/>
    <w:rsid w:val="00FD2DFF"/>
    <w:rsid w:val="00FD5660"/>
    <w:rsid w:val="00FD58F1"/>
    <w:rsid w:val="00FD6D9B"/>
    <w:rsid w:val="00FD7844"/>
    <w:rsid w:val="00FD7A7F"/>
    <w:rsid w:val="00FE09F8"/>
    <w:rsid w:val="00FE169F"/>
    <w:rsid w:val="00FE3212"/>
    <w:rsid w:val="00FE759D"/>
    <w:rsid w:val="00FF056C"/>
    <w:rsid w:val="00FF10DA"/>
    <w:rsid w:val="00FF1E9F"/>
    <w:rsid w:val="00FF2BA3"/>
    <w:rsid w:val="00FF5E1D"/>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customStyle="1" w:styleId="textmedium">
    <w:name w:val="textmedium"/>
    <w:basedOn w:val="Normal"/>
    <w:uiPriority w:val="99"/>
    <w:rsid w:val="00FB126F"/>
    <w:pPr>
      <w:spacing w:before="100" w:beforeAutospacing="1" w:after="100" w:afterAutospacing="1" w:line="240" w:lineRule="auto"/>
      <w:jc w:val="left"/>
    </w:pPr>
    <w:rPr>
      <w:rFonts w:ascii="Tahoma" w:hAnsi="Tahoma" w:cs="Tahoma"/>
      <w:color w:val="333333"/>
      <w:sz w:val="21"/>
      <w:szCs w:val="21"/>
    </w:rPr>
  </w:style>
  <w:style w:type="table" w:styleId="TableGrid">
    <w:name w:val="Table Grid"/>
    <w:basedOn w:val="TableNormal"/>
    <w:uiPriority w:val="59"/>
    <w:rsid w:val="003C0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SglSpPara">
    <w:name w:val="SP-Sgl Sp Para"/>
    <w:rsid w:val="003B252A"/>
    <w:pPr>
      <w:tabs>
        <w:tab w:val="left" w:pos="576"/>
      </w:tabs>
      <w:spacing w:line="240" w:lineRule="atLeast"/>
      <w:ind w:firstLine="576"/>
      <w:jc w:val="both"/>
    </w:pPr>
    <w:rPr>
      <w:sz w:val="22"/>
    </w:rPr>
  </w:style>
  <w:style w:type="paragraph" w:styleId="FootnoteText">
    <w:name w:val="footnote text"/>
    <w:aliases w:val="F1"/>
    <w:link w:val="FootnoteTextChar"/>
    <w:uiPriority w:val="99"/>
    <w:semiHidden/>
    <w:rsid w:val="004E0245"/>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semiHidden/>
    <w:rsid w:val="004E0245"/>
    <w:rPr>
      <w:sz w:val="16"/>
    </w:rPr>
  </w:style>
  <w:style w:type="character" w:styleId="FootnoteReference">
    <w:name w:val="footnote reference"/>
    <w:uiPriority w:val="99"/>
    <w:semiHidden/>
    <w:rsid w:val="004E02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customStyle="1" w:styleId="textmedium">
    <w:name w:val="textmedium"/>
    <w:basedOn w:val="Normal"/>
    <w:uiPriority w:val="99"/>
    <w:rsid w:val="00FB126F"/>
    <w:pPr>
      <w:spacing w:before="100" w:beforeAutospacing="1" w:after="100" w:afterAutospacing="1" w:line="240" w:lineRule="auto"/>
      <w:jc w:val="left"/>
    </w:pPr>
    <w:rPr>
      <w:rFonts w:ascii="Tahoma" w:hAnsi="Tahoma" w:cs="Tahoma"/>
      <w:color w:val="333333"/>
      <w:sz w:val="21"/>
      <w:szCs w:val="21"/>
    </w:rPr>
  </w:style>
  <w:style w:type="table" w:styleId="TableGrid">
    <w:name w:val="Table Grid"/>
    <w:basedOn w:val="TableNormal"/>
    <w:uiPriority w:val="59"/>
    <w:rsid w:val="003C0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SglSpPara">
    <w:name w:val="SP-Sgl Sp Para"/>
    <w:rsid w:val="003B252A"/>
    <w:pPr>
      <w:tabs>
        <w:tab w:val="left" w:pos="576"/>
      </w:tabs>
      <w:spacing w:line="240" w:lineRule="atLeast"/>
      <w:ind w:firstLine="576"/>
      <w:jc w:val="both"/>
    </w:pPr>
    <w:rPr>
      <w:sz w:val="22"/>
    </w:rPr>
  </w:style>
  <w:style w:type="paragraph" w:styleId="FootnoteText">
    <w:name w:val="footnote text"/>
    <w:aliases w:val="F1"/>
    <w:link w:val="FootnoteTextChar"/>
    <w:uiPriority w:val="99"/>
    <w:semiHidden/>
    <w:rsid w:val="004E0245"/>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semiHidden/>
    <w:rsid w:val="004E0245"/>
    <w:rPr>
      <w:sz w:val="16"/>
    </w:rPr>
  </w:style>
  <w:style w:type="character" w:styleId="FootnoteReference">
    <w:name w:val="footnote reference"/>
    <w:uiPriority w:val="99"/>
    <w:semiHidden/>
    <w:rsid w:val="004E02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858">
      <w:bodyDiv w:val="1"/>
      <w:marLeft w:val="0"/>
      <w:marRight w:val="0"/>
      <w:marTop w:val="0"/>
      <w:marBottom w:val="0"/>
      <w:divBdr>
        <w:top w:val="none" w:sz="0" w:space="0" w:color="auto"/>
        <w:left w:val="none" w:sz="0" w:space="0" w:color="auto"/>
        <w:bottom w:val="none" w:sz="0" w:space="0" w:color="auto"/>
        <w:right w:val="none" w:sz="0" w:space="0" w:color="auto"/>
      </w:divBdr>
    </w:div>
    <w:div w:id="334460910">
      <w:bodyDiv w:val="1"/>
      <w:marLeft w:val="0"/>
      <w:marRight w:val="0"/>
      <w:marTop w:val="0"/>
      <w:marBottom w:val="0"/>
      <w:divBdr>
        <w:top w:val="none" w:sz="0" w:space="0" w:color="auto"/>
        <w:left w:val="none" w:sz="0" w:space="0" w:color="auto"/>
        <w:bottom w:val="none" w:sz="0" w:space="0" w:color="auto"/>
        <w:right w:val="none" w:sz="0" w:space="0" w:color="auto"/>
      </w:divBdr>
    </w:div>
    <w:div w:id="679240877">
      <w:bodyDiv w:val="1"/>
      <w:marLeft w:val="0"/>
      <w:marRight w:val="0"/>
      <w:marTop w:val="0"/>
      <w:marBottom w:val="0"/>
      <w:divBdr>
        <w:top w:val="none" w:sz="0" w:space="0" w:color="auto"/>
        <w:left w:val="none" w:sz="0" w:space="0" w:color="auto"/>
        <w:bottom w:val="none" w:sz="0" w:space="0" w:color="auto"/>
        <w:right w:val="none" w:sz="0" w:space="0" w:color="auto"/>
      </w:divBdr>
    </w:div>
    <w:div w:id="997851574">
      <w:bodyDiv w:val="1"/>
      <w:marLeft w:val="0"/>
      <w:marRight w:val="0"/>
      <w:marTop w:val="0"/>
      <w:marBottom w:val="0"/>
      <w:divBdr>
        <w:top w:val="none" w:sz="0" w:space="0" w:color="auto"/>
        <w:left w:val="none" w:sz="0" w:space="0" w:color="auto"/>
        <w:bottom w:val="none" w:sz="0" w:space="0" w:color="auto"/>
        <w:right w:val="none" w:sz="0" w:space="0" w:color="auto"/>
      </w:divBdr>
    </w:div>
    <w:div w:id="1249650870">
      <w:bodyDiv w:val="1"/>
      <w:marLeft w:val="0"/>
      <w:marRight w:val="0"/>
      <w:marTop w:val="0"/>
      <w:marBottom w:val="0"/>
      <w:divBdr>
        <w:top w:val="none" w:sz="0" w:space="0" w:color="auto"/>
        <w:left w:val="none" w:sz="0" w:space="0" w:color="auto"/>
        <w:bottom w:val="none" w:sz="0" w:space="0" w:color="auto"/>
        <w:right w:val="none" w:sz="0" w:space="0" w:color="auto"/>
      </w:divBdr>
    </w:div>
    <w:div w:id="204088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bhudasi@mail.nih.gov"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D41C4-5502-4CF0-A3C6-C54D5B28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1605</Words>
  <Characters>8917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10501</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 Vivian Horovitch-Kelley</cp:lastModifiedBy>
  <cp:revision>4</cp:revision>
  <cp:lastPrinted>2013-07-24T14:24:00Z</cp:lastPrinted>
  <dcterms:created xsi:type="dcterms:W3CDTF">2013-12-11T16:26:00Z</dcterms:created>
  <dcterms:modified xsi:type="dcterms:W3CDTF">2013-12-30T16:11:00Z</dcterms:modified>
</cp:coreProperties>
</file>