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BC6" w:rsidRPr="007F2424" w:rsidRDefault="00274BC6" w:rsidP="007F2424">
      <w:pPr>
        <w:spacing w:after="0" w:line="240" w:lineRule="auto"/>
        <w:rPr>
          <w:rFonts w:ascii="Times New Roman" w:hAnsi="Times New Roman"/>
          <w:sz w:val="24"/>
        </w:rPr>
      </w:pPr>
      <w:r w:rsidRPr="007F2424">
        <w:rPr>
          <w:rFonts w:ascii="Times New Roman" w:hAnsi="Times New Roman"/>
          <w:sz w:val="24"/>
        </w:rPr>
        <w:t xml:space="preserve">Attachment </w:t>
      </w:r>
      <w:r w:rsidR="001C7726" w:rsidRPr="007F2424">
        <w:rPr>
          <w:rFonts w:ascii="Times New Roman" w:hAnsi="Times New Roman"/>
          <w:sz w:val="24"/>
        </w:rPr>
        <w:t>1</w:t>
      </w:r>
      <w:r w:rsidR="00DD2EBF">
        <w:rPr>
          <w:rFonts w:ascii="Times New Roman" w:hAnsi="Times New Roman"/>
          <w:sz w:val="24"/>
        </w:rPr>
        <w:t>:  Background Information</w:t>
      </w:r>
      <w:bookmarkStart w:id="0" w:name="_GoBack"/>
      <w:bookmarkEnd w:id="0"/>
    </w:p>
    <w:p w:rsidR="007F2424" w:rsidRDefault="007F2424" w:rsidP="007F2424">
      <w:pPr>
        <w:spacing w:after="0" w:line="240" w:lineRule="auto"/>
        <w:rPr>
          <w:rFonts w:ascii="Times New Roman" w:hAnsi="Times New Roman"/>
          <w:sz w:val="24"/>
          <w:szCs w:val="24"/>
        </w:rPr>
      </w:pPr>
    </w:p>
    <w:p w:rsidR="007F2424" w:rsidRPr="007F2424" w:rsidRDefault="007F2424" w:rsidP="007F2424">
      <w:pPr>
        <w:spacing w:after="0" w:line="240" w:lineRule="auto"/>
        <w:rPr>
          <w:rFonts w:ascii="Times New Roman" w:hAnsi="Times New Roman"/>
          <w:sz w:val="24"/>
          <w:szCs w:val="24"/>
        </w:rPr>
      </w:pPr>
      <w:r w:rsidRPr="007F2424">
        <w:rPr>
          <w:rFonts w:ascii="Times New Roman" w:hAnsi="Times New Roman"/>
          <w:sz w:val="24"/>
          <w:szCs w:val="24"/>
        </w:rPr>
        <w:t xml:space="preserve">Enhancing multidisciplinary care has been a program priority to improve the quality of cancer treatment since the </w:t>
      </w:r>
      <w:r w:rsidRPr="0071183B">
        <w:rPr>
          <w:rFonts w:ascii="Times New Roman" w:hAnsi="Times New Roman"/>
          <w:sz w:val="24"/>
          <w:szCs w:val="24"/>
        </w:rPr>
        <w:t>NCI Community Cancer Centers Program</w:t>
      </w:r>
      <w:r>
        <w:rPr>
          <w:rFonts w:ascii="Times New Roman" w:hAnsi="Times New Roman"/>
          <w:sz w:val="24"/>
          <w:szCs w:val="24"/>
        </w:rPr>
        <w:t>’s</w:t>
      </w:r>
      <w:r w:rsidRPr="007F2424">
        <w:rPr>
          <w:rFonts w:ascii="Times New Roman" w:hAnsi="Times New Roman"/>
          <w:sz w:val="24"/>
          <w:szCs w:val="24"/>
        </w:rPr>
        <w:t xml:space="preserve"> </w:t>
      </w:r>
      <w:r>
        <w:rPr>
          <w:rFonts w:ascii="Times New Roman" w:hAnsi="Times New Roman"/>
          <w:sz w:val="24"/>
          <w:szCs w:val="24"/>
        </w:rPr>
        <w:t>(</w:t>
      </w:r>
      <w:r w:rsidRPr="007F2424">
        <w:rPr>
          <w:rFonts w:ascii="Times New Roman" w:hAnsi="Times New Roman"/>
          <w:sz w:val="24"/>
          <w:szCs w:val="24"/>
        </w:rPr>
        <w:t>NCCCP</w:t>
      </w:r>
      <w:r>
        <w:rPr>
          <w:rFonts w:ascii="Times New Roman" w:hAnsi="Times New Roman"/>
          <w:sz w:val="24"/>
          <w:szCs w:val="24"/>
        </w:rPr>
        <w:t>)</w:t>
      </w:r>
      <w:r w:rsidRPr="007F2424">
        <w:rPr>
          <w:rFonts w:ascii="Times New Roman" w:hAnsi="Times New Roman"/>
          <w:sz w:val="24"/>
          <w:szCs w:val="24"/>
        </w:rPr>
        <w:t xml:space="preserve"> inception. </w:t>
      </w:r>
      <w:r w:rsidR="00EC2293" w:rsidRPr="0071183B">
        <w:rPr>
          <w:rFonts w:ascii="Times New Roman" w:hAnsi="Times New Roman"/>
          <w:sz w:val="24"/>
          <w:szCs w:val="24"/>
        </w:rPr>
        <w:t>The NCCCP hospitals, as part of contract deliverables, report on their progress in developing multidisciplinary care at their centers and strategies employed</w:t>
      </w:r>
      <w:r w:rsidR="00EC2293">
        <w:rPr>
          <w:rFonts w:ascii="Times New Roman" w:hAnsi="Times New Roman"/>
          <w:sz w:val="24"/>
          <w:szCs w:val="24"/>
        </w:rPr>
        <w:t xml:space="preserve">.  </w:t>
      </w:r>
      <w:r w:rsidR="00EC2293" w:rsidRPr="007F2424">
        <w:rPr>
          <w:rFonts w:ascii="Times New Roman" w:hAnsi="Times New Roman"/>
          <w:sz w:val="24"/>
          <w:szCs w:val="24"/>
        </w:rPr>
        <w:t xml:space="preserve"> </w:t>
      </w:r>
      <w:r w:rsidRPr="007F2424">
        <w:rPr>
          <w:rFonts w:ascii="Times New Roman" w:hAnsi="Times New Roman"/>
          <w:sz w:val="24"/>
          <w:szCs w:val="24"/>
        </w:rPr>
        <w:t>A number of strategies to enhance multidisciplinary care (MDC) within the NCCCP have been initiated:</w:t>
      </w:r>
    </w:p>
    <w:p w:rsidR="007F2424" w:rsidRPr="007F2424" w:rsidRDefault="007F2424" w:rsidP="007F2424">
      <w:pPr>
        <w:pStyle w:val="ListParagraph"/>
        <w:numPr>
          <w:ilvl w:val="0"/>
          <w:numId w:val="1"/>
        </w:numPr>
        <w:jc w:val="left"/>
        <w:rPr>
          <w:rFonts w:ascii="Times New Roman" w:hAnsi="Times New Roman"/>
          <w:sz w:val="24"/>
          <w:szCs w:val="24"/>
        </w:rPr>
      </w:pPr>
      <w:r w:rsidRPr="007F2424">
        <w:rPr>
          <w:rFonts w:ascii="Times New Roman" w:hAnsi="Times New Roman"/>
          <w:sz w:val="24"/>
          <w:szCs w:val="24"/>
        </w:rPr>
        <w:t>development and revision of an assessment tool that  provides a framework for sites to assess and monitor progress in building a comprehensive  multidisciplinary care program (MDC Assessment Tool)</w:t>
      </w:r>
    </w:p>
    <w:p w:rsidR="007F2424" w:rsidRPr="007F2424" w:rsidRDefault="007F2424" w:rsidP="007F2424">
      <w:pPr>
        <w:pStyle w:val="ListParagraph"/>
        <w:numPr>
          <w:ilvl w:val="0"/>
          <w:numId w:val="1"/>
        </w:numPr>
        <w:jc w:val="left"/>
        <w:rPr>
          <w:rFonts w:ascii="Times New Roman" w:hAnsi="Times New Roman"/>
          <w:sz w:val="24"/>
          <w:szCs w:val="24"/>
        </w:rPr>
      </w:pPr>
      <w:r w:rsidRPr="007F2424">
        <w:rPr>
          <w:rFonts w:ascii="Times New Roman" w:hAnsi="Times New Roman"/>
          <w:sz w:val="24"/>
          <w:szCs w:val="24"/>
        </w:rPr>
        <w:t xml:space="preserve">building infrastructure to support the implementation of multidisciplinary care </w:t>
      </w:r>
    </w:p>
    <w:p w:rsidR="007F2424" w:rsidRPr="007F2424" w:rsidRDefault="007F2424" w:rsidP="007F2424">
      <w:pPr>
        <w:pStyle w:val="ListParagraph"/>
        <w:numPr>
          <w:ilvl w:val="0"/>
          <w:numId w:val="1"/>
        </w:numPr>
        <w:jc w:val="left"/>
        <w:rPr>
          <w:rFonts w:ascii="Times New Roman" w:hAnsi="Times New Roman"/>
          <w:sz w:val="24"/>
          <w:szCs w:val="24"/>
        </w:rPr>
      </w:pPr>
      <w:r w:rsidRPr="007F2424">
        <w:rPr>
          <w:rFonts w:ascii="Times New Roman" w:hAnsi="Times New Roman"/>
          <w:sz w:val="24"/>
          <w:szCs w:val="24"/>
        </w:rPr>
        <w:t xml:space="preserve">a pilot study examining the relationship between multidisciplinary care areas from the assessment tool and processes and outcomes of care for patients with  Stage III colon cancer, Stage II or III rectal cancer, or Stage III non-small cell lung cancer. </w:t>
      </w:r>
    </w:p>
    <w:p w:rsidR="007F2424" w:rsidRPr="007F2424" w:rsidRDefault="007F2424" w:rsidP="007F2424">
      <w:pPr>
        <w:pStyle w:val="ListParagraph"/>
        <w:numPr>
          <w:ilvl w:val="0"/>
          <w:numId w:val="1"/>
        </w:numPr>
        <w:jc w:val="left"/>
        <w:rPr>
          <w:rFonts w:ascii="Times New Roman" w:hAnsi="Times New Roman"/>
          <w:sz w:val="24"/>
          <w:szCs w:val="24"/>
        </w:rPr>
      </w:pPr>
      <w:r w:rsidRPr="007F2424">
        <w:rPr>
          <w:rFonts w:ascii="Times New Roman" w:hAnsi="Times New Roman"/>
          <w:sz w:val="24"/>
          <w:szCs w:val="24"/>
        </w:rPr>
        <w:t>monitoring the maturation of multidisciplinary conferences and clinics and reporting strategies employed over a two-year assessment period (2010 cohort)</w:t>
      </w:r>
    </w:p>
    <w:p w:rsidR="007F2424" w:rsidRPr="007F2424" w:rsidRDefault="007F2424" w:rsidP="007F2424">
      <w:pPr>
        <w:pStyle w:val="ListParagraph"/>
        <w:numPr>
          <w:ilvl w:val="0"/>
          <w:numId w:val="1"/>
        </w:numPr>
        <w:jc w:val="left"/>
        <w:rPr>
          <w:rFonts w:ascii="Times New Roman" w:hAnsi="Times New Roman"/>
          <w:sz w:val="24"/>
          <w:szCs w:val="24"/>
        </w:rPr>
      </w:pPr>
      <w:r w:rsidRPr="007F2424">
        <w:rPr>
          <w:rFonts w:ascii="Times New Roman" w:hAnsi="Times New Roman"/>
          <w:sz w:val="24"/>
          <w:szCs w:val="24"/>
        </w:rPr>
        <w:t>tracking and assessment of multidisciplinary care program development  for a particular cancer type selected by the site (2012-2014)</w:t>
      </w:r>
    </w:p>
    <w:p w:rsidR="007F2424" w:rsidRPr="007F2424" w:rsidRDefault="007F2424" w:rsidP="007F2424">
      <w:pPr>
        <w:pStyle w:val="ListParagraph"/>
        <w:jc w:val="left"/>
        <w:rPr>
          <w:rFonts w:ascii="Times New Roman" w:hAnsi="Times New Roman"/>
          <w:sz w:val="24"/>
          <w:szCs w:val="24"/>
        </w:rPr>
      </w:pPr>
    </w:p>
    <w:p w:rsidR="007F2424" w:rsidRPr="007F2424" w:rsidRDefault="00EC2293" w:rsidP="007F2424">
      <w:pPr>
        <w:spacing w:after="0" w:line="240" w:lineRule="auto"/>
        <w:rPr>
          <w:rFonts w:ascii="Times New Roman" w:hAnsi="Times New Roman"/>
          <w:sz w:val="24"/>
          <w:szCs w:val="24"/>
        </w:rPr>
      </w:pPr>
      <w:r w:rsidRPr="0071183B">
        <w:rPr>
          <w:rFonts w:ascii="Times New Roman" w:hAnsi="Times New Roman"/>
          <w:sz w:val="24"/>
          <w:szCs w:val="24"/>
        </w:rPr>
        <w:t xml:space="preserve">However, data from the NCCCP do not provide information on how multidisciplinary treatment planning is structured and implemented.   </w:t>
      </w:r>
      <w:r w:rsidR="007F2424" w:rsidRPr="007F2424">
        <w:rPr>
          <w:rFonts w:ascii="Times New Roman" w:hAnsi="Times New Roman"/>
          <w:sz w:val="24"/>
          <w:szCs w:val="24"/>
        </w:rPr>
        <w:t>The</w:t>
      </w:r>
      <w:r>
        <w:rPr>
          <w:rFonts w:ascii="Times New Roman" w:hAnsi="Times New Roman"/>
          <w:sz w:val="24"/>
          <w:szCs w:val="24"/>
        </w:rPr>
        <w:t xml:space="preserve"> NCCCP </w:t>
      </w:r>
      <w:r w:rsidR="007F2424" w:rsidRPr="007F2424">
        <w:rPr>
          <w:rFonts w:ascii="Times New Roman" w:hAnsi="Times New Roman"/>
          <w:sz w:val="24"/>
          <w:szCs w:val="24"/>
        </w:rPr>
        <w:t>efforts have focused generally on assessing the growth of multidisciplinary care guided by the MDC assessment tool</w:t>
      </w:r>
      <w:r w:rsidR="00C31479">
        <w:rPr>
          <w:rFonts w:ascii="Times New Roman" w:hAnsi="Times New Roman"/>
          <w:sz w:val="24"/>
          <w:szCs w:val="24"/>
        </w:rPr>
        <w:t xml:space="preserve"> (</w:t>
      </w:r>
      <w:hyperlink r:id="rId8" w:history="1">
        <w:r w:rsidR="00C31479" w:rsidRPr="00EA24A3">
          <w:rPr>
            <w:rStyle w:val="Hyperlink"/>
            <w:rFonts w:ascii="Times New Roman" w:hAnsi="Times New Roman"/>
            <w:sz w:val="24"/>
            <w:szCs w:val="24"/>
          </w:rPr>
          <w:t>http://ncccp.cancer.gov/about/reports-and-tools.htm</w:t>
        </w:r>
      </w:hyperlink>
      <w:r w:rsidR="00C31479">
        <w:rPr>
          <w:rFonts w:ascii="Times New Roman" w:hAnsi="Times New Roman"/>
          <w:sz w:val="24"/>
          <w:szCs w:val="24"/>
        </w:rPr>
        <w:t>)</w:t>
      </w:r>
      <w:r w:rsidR="007F2424" w:rsidRPr="007F2424">
        <w:rPr>
          <w:rFonts w:ascii="Times New Roman" w:hAnsi="Times New Roman"/>
          <w:sz w:val="24"/>
          <w:szCs w:val="24"/>
        </w:rPr>
        <w:t xml:space="preserve">.   What is still not well understood, however, is how teams are structured with clinicians from different disciplines and how the treatment planning meetings are organized to provide multidisciplinary, prospective planning, which is a fundamental element of multidisciplinary care. </w:t>
      </w:r>
    </w:p>
    <w:p w:rsidR="007F2424" w:rsidRPr="007F2424" w:rsidRDefault="007F2424" w:rsidP="007F2424">
      <w:pPr>
        <w:spacing w:after="0" w:line="240" w:lineRule="auto"/>
        <w:rPr>
          <w:rFonts w:ascii="Times New Roman" w:hAnsi="Times New Roman"/>
          <w:sz w:val="24"/>
          <w:szCs w:val="24"/>
        </w:rPr>
      </w:pPr>
    </w:p>
    <w:p w:rsidR="00D36521" w:rsidRDefault="00D36521" w:rsidP="00D36521">
      <w:pPr>
        <w:spacing w:after="0" w:line="240" w:lineRule="auto"/>
        <w:rPr>
          <w:rFonts w:ascii="Times New Roman" w:hAnsi="Times New Roman"/>
          <w:sz w:val="24"/>
          <w:szCs w:val="24"/>
        </w:rPr>
      </w:pPr>
      <w:r>
        <w:rPr>
          <w:rFonts w:ascii="Times New Roman" w:hAnsi="Times New Roman"/>
          <w:sz w:val="24"/>
        </w:rPr>
        <w:t>T</w:t>
      </w:r>
      <w:r w:rsidR="00274BC6" w:rsidRPr="0071183B">
        <w:rPr>
          <w:rFonts w:ascii="Times New Roman" w:hAnsi="Times New Roman"/>
          <w:sz w:val="24"/>
        </w:rPr>
        <w:t xml:space="preserve">he American College of Surgeons’ Commission on Cancer (CoC), the accrediting organization for cancer hospitals/programs in the United States, established standards pertaining to multidisciplinary treatment planning in 2012. The CoC accredits a diverse mix of hospitals and cancer programs that include community cancer centers, teaching and research hospitals, NCI-designated hospitals, Veterans Administration hospitals (include a reference for this point). The Commission administered a similar questionnaire to the </w:t>
      </w:r>
      <w:proofErr w:type="spellStart"/>
      <w:r w:rsidR="00274BC6" w:rsidRPr="0071183B">
        <w:rPr>
          <w:rFonts w:ascii="Times New Roman" w:hAnsi="Times New Roman"/>
          <w:sz w:val="24"/>
        </w:rPr>
        <w:t>CoC</w:t>
      </w:r>
      <w:proofErr w:type="spellEnd"/>
      <w:r w:rsidR="00274BC6" w:rsidRPr="0071183B">
        <w:rPr>
          <w:rFonts w:ascii="Times New Roman" w:hAnsi="Times New Roman"/>
          <w:sz w:val="24"/>
        </w:rPr>
        <w:t xml:space="preserve">-accredited facilities </w:t>
      </w:r>
      <w:r>
        <w:rPr>
          <w:rFonts w:ascii="Times New Roman" w:hAnsi="Times New Roman"/>
          <w:sz w:val="24"/>
        </w:rPr>
        <w:t xml:space="preserve">in 2012 </w:t>
      </w:r>
      <w:r w:rsidR="00274BC6" w:rsidRPr="0071183B">
        <w:rPr>
          <w:rFonts w:ascii="Times New Roman" w:hAnsi="Times New Roman"/>
          <w:sz w:val="24"/>
        </w:rPr>
        <w:t xml:space="preserve">to characterize how multidisciplinary treatment planning is implemented in the real-world.  </w:t>
      </w:r>
      <w:r w:rsidR="0071183B" w:rsidRPr="0071183B">
        <w:rPr>
          <w:rFonts w:ascii="Times New Roman" w:hAnsi="Times New Roman"/>
          <w:sz w:val="24"/>
          <w:szCs w:val="24"/>
        </w:rPr>
        <w:t>The NCI provided the technical expertise to develop the survey and conducted the cognitive testing for their instrument (</w:t>
      </w:r>
      <w:r w:rsidR="00607D9A">
        <w:rPr>
          <w:rFonts w:ascii="Times New Roman" w:hAnsi="Times New Roman"/>
          <w:sz w:val="24"/>
          <w:szCs w:val="24"/>
        </w:rPr>
        <w:t xml:space="preserve">OMB No.: </w:t>
      </w:r>
      <w:r w:rsidR="0071183B" w:rsidRPr="0071183B">
        <w:rPr>
          <w:rFonts w:ascii="Times New Roman" w:hAnsi="Times New Roman"/>
          <w:sz w:val="24"/>
          <w:szCs w:val="24"/>
        </w:rPr>
        <w:t xml:space="preserve">0925-0589-07; </w:t>
      </w:r>
      <w:r w:rsidR="00607D9A">
        <w:rPr>
          <w:rFonts w:ascii="Times New Roman" w:hAnsi="Times New Roman"/>
          <w:sz w:val="24"/>
          <w:szCs w:val="24"/>
        </w:rPr>
        <w:t>Expiration Date: 5/31/2011</w:t>
      </w:r>
      <w:r w:rsidR="0071183B" w:rsidRPr="0071183B">
        <w:rPr>
          <w:rFonts w:ascii="Times New Roman" w:hAnsi="Times New Roman"/>
          <w:sz w:val="24"/>
          <w:szCs w:val="24"/>
        </w:rPr>
        <w:t xml:space="preserve">).  </w:t>
      </w:r>
    </w:p>
    <w:p w:rsidR="00D36521" w:rsidRDefault="00D36521" w:rsidP="0071183B">
      <w:pPr>
        <w:tabs>
          <w:tab w:val="left" w:pos="0"/>
        </w:tabs>
        <w:spacing w:after="0" w:line="240" w:lineRule="auto"/>
        <w:rPr>
          <w:rFonts w:ascii="Times New Roman" w:hAnsi="Times New Roman"/>
          <w:sz w:val="24"/>
          <w:szCs w:val="24"/>
        </w:rPr>
      </w:pPr>
    </w:p>
    <w:p w:rsidR="00E65D38" w:rsidRPr="0071183B" w:rsidRDefault="0071183B" w:rsidP="00380EE9">
      <w:pPr>
        <w:tabs>
          <w:tab w:val="left" w:pos="0"/>
        </w:tabs>
        <w:spacing w:after="0" w:line="240" w:lineRule="auto"/>
        <w:rPr>
          <w:rFonts w:ascii="Times New Roman" w:hAnsi="Times New Roman"/>
          <w:sz w:val="24"/>
        </w:rPr>
      </w:pPr>
      <w:r w:rsidRPr="0071183B">
        <w:rPr>
          <w:rFonts w:ascii="Times New Roman" w:hAnsi="Times New Roman"/>
          <w:sz w:val="24"/>
          <w:szCs w:val="24"/>
        </w:rPr>
        <w:t>While the NCCCP hospitals were CoC-accredited facilities, they were excluded from the CoC survey since the NCCCP participants provided expert review when the questionnaire was initially being developed.  The NCCCP hospitals will now be able to provide information on multidisciplinary treatment planning through the proposed survey since a number of the questions and response options have been revised from the CoC survey and the expert review on the early version of the questionnaire was conducted three years ago.  Important data on cancer treatment planning among this network of community cancer centers may now be obtained from the proposed survey data collection where the multidisciplinary approach to care is a strong focus.</w:t>
      </w:r>
    </w:p>
    <w:sectPr w:rsidR="00E65D38" w:rsidRPr="007118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521" w:rsidRDefault="00D36521" w:rsidP="00274BC6">
      <w:pPr>
        <w:spacing w:after="0" w:line="240" w:lineRule="auto"/>
      </w:pPr>
      <w:r>
        <w:separator/>
      </w:r>
    </w:p>
  </w:endnote>
  <w:endnote w:type="continuationSeparator" w:id="0">
    <w:p w:rsidR="00D36521" w:rsidRDefault="00D36521" w:rsidP="0027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521" w:rsidRDefault="00D36521" w:rsidP="00274BC6">
      <w:pPr>
        <w:spacing w:after="0" w:line="240" w:lineRule="auto"/>
      </w:pPr>
      <w:r>
        <w:separator/>
      </w:r>
    </w:p>
  </w:footnote>
  <w:footnote w:type="continuationSeparator" w:id="0">
    <w:p w:rsidR="00D36521" w:rsidRDefault="00D36521" w:rsidP="00274B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56892"/>
    <w:multiLevelType w:val="hybridMultilevel"/>
    <w:tmpl w:val="19A88F80"/>
    <w:lvl w:ilvl="0" w:tplc="06FAE9D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BC6"/>
    <w:rsid w:val="00002560"/>
    <w:rsid w:val="00006D6A"/>
    <w:rsid w:val="00020458"/>
    <w:rsid w:val="00037AC1"/>
    <w:rsid w:val="0004069B"/>
    <w:rsid w:val="00083DE3"/>
    <w:rsid w:val="00095042"/>
    <w:rsid w:val="000A2EEC"/>
    <w:rsid w:val="000A393E"/>
    <w:rsid w:val="000A42B4"/>
    <w:rsid w:val="000E2CFE"/>
    <w:rsid w:val="000F11B3"/>
    <w:rsid w:val="001228CD"/>
    <w:rsid w:val="00130E1A"/>
    <w:rsid w:val="00137BD3"/>
    <w:rsid w:val="001414A3"/>
    <w:rsid w:val="00152C7F"/>
    <w:rsid w:val="001C66D4"/>
    <w:rsid w:val="001C7726"/>
    <w:rsid w:val="001D5900"/>
    <w:rsid w:val="00210BCF"/>
    <w:rsid w:val="002369A1"/>
    <w:rsid w:val="00262F36"/>
    <w:rsid w:val="00274BC6"/>
    <w:rsid w:val="0028002C"/>
    <w:rsid w:val="002839DC"/>
    <w:rsid w:val="002920E8"/>
    <w:rsid w:val="00294C0D"/>
    <w:rsid w:val="00296D72"/>
    <w:rsid w:val="002A1D60"/>
    <w:rsid w:val="002C53A0"/>
    <w:rsid w:val="002D0509"/>
    <w:rsid w:val="002D184D"/>
    <w:rsid w:val="002D5FDC"/>
    <w:rsid w:val="002E58C3"/>
    <w:rsid w:val="002F1C41"/>
    <w:rsid w:val="002F5CF2"/>
    <w:rsid w:val="00300AE9"/>
    <w:rsid w:val="00321144"/>
    <w:rsid w:val="00327645"/>
    <w:rsid w:val="00334886"/>
    <w:rsid w:val="0033542E"/>
    <w:rsid w:val="00357B4B"/>
    <w:rsid w:val="00366B16"/>
    <w:rsid w:val="00367346"/>
    <w:rsid w:val="00376564"/>
    <w:rsid w:val="00380EE9"/>
    <w:rsid w:val="00381EB6"/>
    <w:rsid w:val="00394FF5"/>
    <w:rsid w:val="003B4C87"/>
    <w:rsid w:val="003B5B2E"/>
    <w:rsid w:val="003C68EB"/>
    <w:rsid w:val="003D2F9D"/>
    <w:rsid w:val="003E022B"/>
    <w:rsid w:val="003F4649"/>
    <w:rsid w:val="003F4B16"/>
    <w:rsid w:val="003F7025"/>
    <w:rsid w:val="00417471"/>
    <w:rsid w:val="0042039F"/>
    <w:rsid w:val="00425538"/>
    <w:rsid w:val="00446A4B"/>
    <w:rsid w:val="004503FE"/>
    <w:rsid w:val="0047539F"/>
    <w:rsid w:val="00475AFB"/>
    <w:rsid w:val="004A70D3"/>
    <w:rsid w:val="004E151F"/>
    <w:rsid w:val="004E6B09"/>
    <w:rsid w:val="004E6E90"/>
    <w:rsid w:val="004F23DA"/>
    <w:rsid w:val="00501C2A"/>
    <w:rsid w:val="005024CE"/>
    <w:rsid w:val="0051652F"/>
    <w:rsid w:val="005831DC"/>
    <w:rsid w:val="005953B3"/>
    <w:rsid w:val="00597919"/>
    <w:rsid w:val="005B5D9E"/>
    <w:rsid w:val="00602E2D"/>
    <w:rsid w:val="00607D9A"/>
    <w:rsid w:val="00636552"/>
    <w:rsid w:val="00655A7F"/>
    <w:rsid w:val="006741A6"/>
    <w:rsid w:val="0068388B"/>
    <w:rsid w:val="00687F47"/>
    <w:rsid w:val="00695E32"/>
    <w:rsid w:val="006B4B67"/>
    <w:rsid w:val="006B5513"/>
    <w:rsid w:val="006B7261"/>
    <w:rsid w:val="006C5DAA"/>
    <w:rsid w:val="006D2F23"/>
    <w:rsid w:val="0071183B"/>
    <w:rsid w:val="00742738"/>
    <w:rsid w:val="00744590"/>
    <w:rsid w:val="007545E5"/>
    <w:rsid w:val="00780A9D"/>
    <w:rsid w:val="00795017"/>
    <w:rsid w:val="007A27B5"/>
    <w:rsid w:val="007A725E"/>
    <w:rsid w:val="007B4888"/>
    <w:rsid w:val="007B515E"/>
    <w:rsid w:val="007C4AD9"/>
    <w:rsid w:val="007E0752"/>
    <w:rsid w:val="007F2424"/>
    <w:rsid w:val="007F3E57"/>
    <w:rsid w:val="00816271"/>
    <w:rsid w:val="00841BBC"/>
    <w:rsid w:val="008422B7"/>
    <w:rsid w:val="0085222A"/>
    <w:rsid w:val="00857289"/>
    <w:rsid w:val="008637D9"/>
    <w:rsid w:val="00866515"/>
    <w:rsid w:val="008762B1"/>
    <w:rsid w:val="008C0C1C"/>
    <w:rsid w:val="008C18E2"/>
    <w:rsid w:val="008D270F"/>
    <w:rsid w:val="008E1E67"/>
    <w:rsid w:val="008E5614"/>
    <w:rsid w:val="008F4B90"/>
    <w:rsid w:val="008F6686"/>
    <w:rsid w:val="00905299"/>
    <w:rsid w:val="00913F14"/>
    <w:rsid w:val="00922A37"/>
    <w:rsid w:val="00943C11"/>
    <w:rsid w:val="009622FB"/>
    <w:rsid w:val="009841B1"/>
    <w:rsid w:val="00987304"/>
    <w:rsid w:val="00990B4A"/>
    <w:rsid w:val="009A3E81"/>
    <w:rsid w:val="009B134F"/>
    <w:rsid w:val="009D2B50"/>
    <w:rsid w:val="009E28E6"/>
    <w:rsid w:val="009F1168"/>
    <w:rsid w:val="00A12B1B"/>
    <w:rsid w:val="00A13CA2"/>
    <w:rsid w:val="00A32BD8"/>
    <w:rsid w:val="00A440F3"/>
    <w:rsid w:val="00A54ED6"/>
    <w:rsid w:val="00A650A4"/>
    <w:rsid w:val="00A675DA"/>
    <w:rsid w:val="00A84631"/>
    <w:rsid w:val="00A84A30"/>
    <w:rsid w:val="00A84EF5"/>
    <w:rsid w:val="00A90FCA"/>
    <w:rsid w:val="00AB0409"/>
    <w:rsid w:val="00AB1F23"/>
    <w:rsid w:val="00AC3B46"/>
    <w:rsid w:val="00AD6A53"/>
    <w:rsid w:val="00B24946"/>
    <w:rsid w:val="00B50D68"/>
    <w:rsid w:val="00B565B8"/>
    <w:rsid w:val="00B645C7"/>
    <w:rsid w:val="00B7099A"/>
    <w:rsid w:val="00B80C3F"/>
    <w:rsid w:val="00B9029E"/>
    <w:rsid w:val="00BA043C"/>
    <w:rsid w:val="00BC1B0D"/>
    <w:rsid w:val="00BE7AA6"/>
    <w:rsid w:val="00C04F24"/>
    <w:rsid w:val="00C22292"/>
    <w:rsid w:val="00C31479"/>
    <w:rsid w:val="00C409A1"/>
    <w:rsid w:val="00C46C39"/>
    <w:rsid w:val="00C6149A"/>
    <w:rsid w:val="00C75B9F"/>
    <w:rsid w:val="00C83AE4"/>
    <w:rsid w:val="00CA4EC9"/>
    <w:rsid w:val="00CB09AF"/>
    <w:rsid w:val="00CD2B27"/>
    <w:rsid w:val="00CD5B19"/>
    <w:rsid w:val="00CD6AC3"/>
    <w:rsid w:val="00D06E3A"/>
    <w:rsid w:val="00D328B8"/>
    <w:rsid w:val="00D36521"/>
    <w:rsid w:val="00D37BBA"/>
    <w:rsid w:val="00D63F7C"/>
    <w:rsid w:val="00D92809"/>
    <w:rsid w:val="00DB0576"/>
    <w:rsid w:val="00DB3628"/>
    <w:rsid w:val="00DB47BD"/>
    <w:rsid w:val="00DD074A"/>
    <w:rsid w:val="00DD134C"/>
    <w:rsid w:val="00DD27B0"/>
    <w:rsid w:val="00DD2EBF"/>
    <w:rsid w:val="00DE33D1"/>
    <w:rsid w:val="00DF00CE"/>
    <w:rsid w:val="00E340F2"/>
    <w:rsid w:val="00E344C2"/>
    <w:rsid w:val="00E42767"/>
    <w:rsid w:val="00E5636D"/>
    <w:rsid w:val="00E623BB"/>
    <w:rsid w:val="00E65D38"/>
    <w:rsid w:val="00E73570"/>
    <w:rsid w:val="00E76D65"/>
    <w:rsid w:val="00E82437"/>
    <w:rsid w:val="00EA3B10"/>
    <w:rsid w:val="00EC2293"/>
    <w:rsid w:val="00F27997"/>
    <w:rsid w:val="00F44D43"/>
    <w:rsid w:val="00F53098"/>
    <w:rsid w:val="00F65B11"/>
    <w:rsid w:val="00F718B0"/>
    <w:rsid w:val="00F7605D"/>
    <w:rsid w:val="00F8340F"/>
    <w:rsid w:val="00F8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274BC6"/>
    <w:rPr>
      <w:rFonts w:cs="Times New Roman"/>
      <w:sz w:val="16"/>
      <w:szCs w:val="16"/>
    </w:rPr>
  </w:style>
  <w:style w:type="paragraph" w:styleId="CommentText">
    <w:name w:val="annotation text"/>
    <w:basedOn w:val="Normal"/>
    <w:link w:val="CommentTextChar"/>
    <w:uiPriority w:val="99"/>
    <w:semiHidden/>
    <w:rsid w:val="00274BC6"/>
    <w:pPr>
      <w:widowControl w:val="0"/>
      <w:autoSpaceDE w:val="0"/>
      <w:autoSpaceDN w:val="0"/>
      <w:adjustRightInd w:val="0"/>
      <w:spacing w:after="0" w:line="240" w:lineRule="auto"/>
    </w:pPr>
    <w:rPr>
      <w:rFonts w:ascii="Arial" w:eastAsia="Times New Roman" w:hAnsi="Arial"/>
      <w:sz w:val="20"/>
      <w:szCs w:val="20"/>
    </w:rPr>
  </w:style>
  <w:style w:type="character" w:customStyle="1" w:styleId="CommentTextChar">
    <w:name w:val="Comment Text Char"/>
    <w:link w:val="CommentText"/>
    <w:uiPriority w:val="99"/>
    <w:semiHidden/>
    <w:rsid w:val="00274BC6"/>
    <w:rPr>
      <w:rFonts w:ascii="Arial" w:eastAsia="Times New Roman" w:hAnsi="Arial"/>
    </w:rPr>
  </w:style>
  <w:style w:type="paragraph" w:styleId="BalloonText">
    <w:name w:val="Balloon Text"/>
    <w:basedOn w:val="Normal"/>
    <w:link w:val="BalloonTextChar"/>
    <w:uiPriority w:val="99"/>
    <w:semiHidden/>
    <w:unhideWhenUsed/>
    <w:rsid w:val="00274B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4BC6"/>
    <w:rPr>
      <w:rFonts w:ascii="Tahoma" w:hAnsi="Tahoma" w:cs="Tahoma"/>
      <w:sz w:val="16"/>
      <w:szCs w:val="16"/>
    </w:rPr>
  </w:style>
  <w:style w:type="character" w:styleId="FootnoteReference">
    <w:name w:val="footnote reference"/>
    <w:uiPriority w:val="99"/>
    <w:semiHidden/>
    <w:rsid w:val="00274BC6"/>
    <w:rPr>
      <w:rFonts w:cs="Times New Roman"/>
    </w:rPr>
  </w:style>
  <w:style w:type="paragraph" w:styleId="FootnoteText">
    <w:name w:val="footnote text"/>
    <w:aliases w:val="F1"/>
    <w:basedOn w:val="Normal"/>
    <w:link w:val="FootnoteTextChar"/>
    <w:uiPriority w:val="99"/>
    <w:semiHidden/>
    <w:rsid w:val="00274BC6"/>
    <w:pPr>
      <w:spacing w:after="0" w:line="240" w:lineRule="auto"/>
    </w:pPr>
    <w:rPr>
      <w:rFonts w:ascii="Times New Roman" w:eastAsia="Times New Roman" w:hAnsi="Times New Roman"/>
      <w:sz w:val="20"/>
      <w:szCs w:val="20"/>
    </w:rPr>
  </w:style>
  <w:style w:type="character" w:customStyle="1" w:styleId="FootnoteTextChar">
    <w:name w:val="Footnote Text Char"/>
    <w:aliases w:val="F1 Char"/>
    <w:link w:val="FootnoteText"/>
    <w:uiPriority w:val="99"/>
    <w:semiHidden/>
    <w:rsid w:val="00274BC6"/>
    <w:rPr>
      <w:rFonts w:ascii="Times New Roman" w:eastAsia="Times New Roman" w:hAnsi="Times New Roman"/>
    </w:rPr>
  </w:style>
  <w:style w:type="paragraph" w:styleId="ListParagraph">
    <w:name w:val="List Paragraph"/>
    <w:basedOn w:val="Normal"/>
    <w:uiPriority w:val="34"/>
    <w:qFormat/>
    <w:rsid w:val="007F2424"/>
    <w:pPr>
      <w:spacing w:after="0" w:line="240" w:lineRule="auto"/>
      <w:ind w:left="720"/>
      <w:contextualSpacing/>
      <w:jc w:val="center"/>
    </w:pPr>
  </w:style>
  <w:style w:type="paragraph" w:styleId="CommentSubject">
    <w:name w:val="annotation subject"/>
    <w:basedOn w:val="CommentText"/>
    <w:next w:val="CommentText"/>
    <w:link w:val="CommentSubjectChar"/>
    <w:uiPriority w:val="99"/>
    <w:semiHidden/>
    <w:unhideWhenUsed/>
    <w:rsid w:val="007F2424"/>
    <w:pPr>
      <w:widowControl/>
      <w:autoSpaceDE/>
      <w:autoSpaceDN/>
      <w:adjustRightInd/>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7F2424"/>
    <w:rPr>
      <w:rFonts w:ascii="Arial" w:eastAsia="Times New Roman" w:hAnsi="Arial"/>
      <w:b/>
      <w:bCs/>
    </w:rPr>
  </w:style>
  <w:style w:type="character" w:styleId="Hyperlink">
    <w:name w:val="Hyperlink"/>
    <w:basedOn w:val="DefaultParagraphFont"/>
    <w:uiPriority w:val="99"/>
    <w:unhideWhenUsed/>
    <w:rsid w:val="00C314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ccp.cancer.gov/about/reports-and-tools.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Horovitch-Kelley</dc:creator>
  <cp:keywords/>
  <cp:lastModifiedBy> Vivian Horovitch-Kelley</cp:lastModifiedBy>
  <cp:revision>6</cp:revision>
  <dcterms:created xsi:type="dcterms:W3CDTF">2013-08-07T21:59:00Z</dcterms:created>
  <dcterms:modified xsi:type="dcterms:W3CDTF">2013-09-05T14:42:00Z</dcterms:modified>
</cp:coreProperties>
</file>