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55" w:rsidRPr="004E7D55" w:rsidRDefault="004E7D55" w:rsidP="004E7D55">
      <w:pPr>
        <w:jc w:val="center"/>
        <w:rPr>
          <w:rFonts w:ascii="Times New Roman" w:hAnsi="Times New Roman" w:cs="Times New Roman"/>
          <w:b/>
          <w:sz w:val="24"/>
          <w:szCs w:val="24"/>
        </w:rPr>
      </w:pPr>
      <w:r w:rsidRPr="004E7D55">
        <w:rPr>
          <w:rFonts w:ascii="Times New Roman" w:hAnsi="Times New Roman" w:cs="Times New Roman"/>
          <w:b/>
          <w:sz w:val="24"/>
          <w:szCs w:val="24"/>
        </w:rPr>
        <w:t xml:space="preserve">Clostridium </w:t>
      </w:r>
      <w:proofErr w:type="spellStart"/>
      <w:r w:rsidRPr="004E7D55">
        <w:rPr>
          <w:rFonts w:ascii="Times New Roman" w:hAnsi="Times New Roman" w:cs="Times New Roman"/>
          <w:b/>
          <w:sz w:val="24"/>
          <w:szCs w:val="24"/>
        </w:rPr>
        <w:t>difficile</w:t>
      </w:r>
      <w:proofErr w:type="spellEnd"/>
      <w:r w:rsidRPr="004E7D55">
        <w:rPr>
          <w:rFonts w:ascii="Times New Roman" w:hAnsi="Times New Roman" w:cs="Times New Roman"/>
          <w:b/>
          <w:sz w:val="24"/>
          <w:szCs w:val="24"/>
        </w:rPr>
        <w:t xml:space="preserve"> Infection (CDI) Surveillance– Part B </w:t>
      </w:r>
    </w:p>
    <w:p w:rsidR="004E7D55" w:rsidRPr="004E7D55" w:rsidRDefault="004E7D55" w:rsidP="004E7D55">
      <w:pPr>
        <w:jc w:val="center"/>
        <w:rPr>
          <w:rFonts w:ascii="Times New Roman" w:hAnsi="Times New Roman" w:cs="Times New Roman"/>
          <w:b/>
          <w:sz w:val="24"/>
          <w:szCs w:val="24"/>
        </w:rPr>
      </w:pPr>
    </w:p>
    <w:p w:rsidR="004E7D55" w:rsidRPr="004E7D55" w:rsidRDefault="004E7D55" w:rsidP="004E7D55">
      <w:pPr>
        <w:jc w:val="center"/>
        <w:rPr>
          <w:rFonts w:ascii="Times New Roman" w:hAnsi="Times New Roman" w:cs="Times New Roman"/>
          <w:b/>
          <w:sz w:val="24"/>
          <w:szCs w:val="24"/>
        </w:rPr>
      </w:pPr>
      <w:r w:rsidRPr="004E7D55">
        <w:rPr>
          <w:rFonts w:ascii="Times New Roman" w:hAnsi="Times New Roman" w:cs="Times New Roman"/>
          <w:b/>
          <w:sz w:val="24"/>
          <w:szCs w:val="24"/>
        </w:rPr>
        <w:t>Extension without Change</w:t>
      </w:r>
    </w:p>
    <w:p w:rsidR="004E7D55" w:rsidRPr="004E7D55" w:rsidRDefault="004E7D55" w:rsidP="004E7D55">
      <w:pPr>
        <w:spacing w:line="360" w:lineRule="auto"/>
        <w:jc w:val="center"/>
        <w:rPr>
          <w:rFonts w:ascii="Times New Roman" w:hAnsi="Times New Roman" w:cs="Times New Roman"/>
          <w:b/>
          <w:sz w:val="24"/>
          <w:szCs w:val="24"/>
        </w:rPr>
      </w:pPr>
      <w:r w:rsidRPr="004E7D55">
        <w:rPr>
          <w:rFonts w:ascii="Times New Roman" w:hAnsi="Times New Roman" w:cs="Times New Roman"/>
          <w:b/>
          <w:sz w:val="24"/>
          <w:szCs w:val="24"/>
        </w:rPr>
        <w:t>Approval Number:  0920-0892</w:t>
      </w:r>
    </w:p>
    <w:p w:rsidR="004E7D55" w:rsidRPr="004E7D55" w:rsidRDefault="005E7D73" w:rsidP="004E7D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December 12, 2013</w:t>
      </w:r>
      <w:bookmarkStart w:id="0" w:name="_GoBack"/>
      <w:bookmarkEnd w:id="0"/>
    </w:p>
    <w:p w:rsidR="004E7D55" w:rsidRPr="004E7D55" w:rsidRDefault="004E7D55" w:rsidP="004E7D55">
      <w:pPr>
        <w:jc w:val="center"/>
        <w:rPr>
          <w:rFonts w:ascii="Times New Roman" w:hAnsi="Times New Roman" w:cs="Times New Roman"/>
          <w:b/>
          <w:sz w:val="24"/>
          <w:szCs w:val="24"/>
        </w:rPr>
      </w:pPr>
    </w:p>
    <w:p w:rsidR="004E7D55" w:rsidRPr="004E7D55" w:rsidRDefault="004E7D55" w:rsidP="004E7D55">
      <w:pPr>
        <w:jc w:val="center"/>
        <w:rPr>
          <w:rFonts w:ascii="Times New Roman" w:hAnsi="Times New Roman" w:cs="Times New Roman"/>
          <w:b/>
          <w:sz w:val="24"/>
          <w:szCs w:val="24"/>
        </w:rPr>
      </w:pPr>
    </w:p>
    <w:p w:rsidR="004E7D55" w:rsidRPr="004E7D55" w:rsidRDefault="004E7D55" w:rsidP="004E7D55">
      <w:pPr>
        <w:jc w:val="center"/>
        <w:rPr>
          <w:rFonts w:ascii="Times New Roman" w:hAnsi="Times New Roman" w:cs="Times New Roman"/>
          <w:b/>
          <w:sz w:val="24"/>
          <w:szCs w:val="24"/>
        </w:rPr>
      </w:pPr>
    </w:p>
    <w:p w:rsidR="004E7D55" w:rsidRPr="004E7D55" w:rsidRDefault="004E7D55" w:rsidP="004E7D55">
      <w:pPr>
        <w:jc w:val="center"/>
        <w:rPr>
          <w:rFonts w:ascii="Times New Roman" w:hAnsi="Times New Roman" w:cs="Times New Roman"/>
          <w:b/>
          <w:sz w:val="24"/>
          <w:szCs w:val="24"/>
        </w:rPr>
      </w:pPr>
    </w:p>
    <w:p w:rsidR="004E7D55" w:rsidRPr="004E7D55" w:rsidRDefault="004E7D55" w:rsidP="004E7D55">
      <w:pPr>
        <w:jc w:val="center"/>
        <w:rPr>
          <w:rFonts w:ascii="Times New Roman" w:hAnsi="Times New Roman" w:cs="Times New Roman"/>
          <w:b/>
          <w:sz w:val="24"/>
          <w:szCs w:val="24"/>
        </w:rPr>
      </w:pPr>
    </w:p>
    <w:p w:rsidR="004E7D55" w:rsidRPr="004E7D55" w:rsidRDefault="004E7D55" w:rsidP="004E7D55">
      <w:pPr>
        <w:jc w:val="center"/>
        <w:rPr>
          <w:rFonts w:ascii="Times New Roman" w:hAnsi="Times New Roman" w:cs="Times New Roman"/>
          <w:b/>
          <w:sz w:val="24"/>
          <w:szCs w:val="24"/>
        </w:rPr>
      </w:pPr>
    </w:p>
    <w:p w:rsidR="004E7D55" w:rsidRPr="004E7D55" w:rsidRDefault="004E7D55" w:rsidP="004E7D55">
      <w:pPr>
        <w:jc w:val="center"/>
        <w:rPr>
          <w:rFonts w:ascii="Times New Roman" w:hAnsi="Times New Roman" w:cs="Times New Roman"/>
          <w:b/>
          <w:sz w:val="24"/>
          <w:szCs w:val="24"/>
        </w:rPr>
      </w:pPr>
    </w:p>
    <w:p w:rsidR="004E7D55" w:rsidRPr="004E7D55" w:rsidRDefault="004E7D55" w:rsidP="004E7D55">
      <w:pPr>
        <w:jc w:val="center"/>
        <w:rPr>
          <w:rFonts w:ascii="Times New Roman" w:hAnsi="Times New Roman" w:cs="Times New Roman"/>
          <w:b/>
          <w:sz w:val="24"/>
          <w:szCs w:val="24"/>
        </w:rPr>
      </w:pPr>
    </w:p>
    <w:p w:rsidR="004E7D55" w:rsidRPr="004E7D55" w:rsidRDefault="004E7D55" w:rsidP="004E7D55">
      <w:pPr>
        <w:rPr>
          <w:rFonts w:ascii="Times New Roman" w:hAnsi="Times New Roman" w:cs="Times New Roman"/>
          <w:b/>
          <w:sz w:val="24"/>
          <w:szCs w:val="24"/>
        </w:rPr>
      </w:pPr>
    </w:p>
    <w:p w:rsidR="004E7D55" w:rsidRDefault="004E7D55" w:rsidP="004E7D55">
      <w:pPr>
        <w:spacing w:after="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Contact:</w:t>
      </w:r>
    </w:p>
    <w:p w:rsidR="004E7D55" w:rsidRDefault="004E7D55" w:rsidP="004E7D55">
      <w:pPr>
        <w:spacing w:after="0" w:line="240" w:lineRule="auto"/>
        <w:rPr>
          <w:rFonts w:ascii="Times New Roman" w:hAnsi="Times New Roman" w:cs="Times New Roman"/>
          <w:b/>
          <w:sz w:val="24"/>
          <w:szCs w:val="24"/>
          <w:lang w:val="pt-BR"/>
        </w:rPr>
      </w:pPr>
    </w:p>
    <w:p w:rsidR="004E7D55" w:rsidRPr="004E7D55" w:rsidRDefault="004E7D55" w:rsidP="004E7D55">
      <w:pPr>
        <w:spacing w:after="0" w:line="360" w:lineRule="auto"/>
        <w:rPr>
          <w:rFonts w:ascii="Times New Roman" w:hAnsi="Times New Roman" w:cs="Times New Roman"/>
          <w:b/>
          <w:sz w:val="24"/>
          <w:szCs w:val="24"/>
          <w:lang w:val="pt-BR"/>
        </w:rPr>
      </w:pPr>
      <w:r w:rsidRPr="004E7D55">
        <w:rPr>
          <w:rFonts w:ascii="Times New Roman" w:hAnsi="Times New Roman" w:cs="Times New Roman"/>
          <w:b/>
          <w:sz w:val="24"/>
          <w:szCs w:val="24"/>
          <w:lang w:val="pt-BR"/>
        </w:rPr>
        <w:t>Fernanda Lessa, MD, MPH</w:t>
      </w:r>
    </w:p>
    <w:p w:rsidR="004E7D55" w:rsidRPr="004E7D55" w:rsidRDefault="004E7D55" w:rsidP="004E7D55">
      <w:pPr>
        <w:tabs>
          <w:tab w:val="left" w:pos="7217"/>
        </w:tabs>
        <w:spacing w:after="0" w:line="360" w:lineRule="auto"/>
        <w:rPr>
          <w:rFonts w:ascii="Times New Roman" w:hAnsi="Times New Roman" w:cs="Times New Roman"/>
          <w:b/>
          <w:sz w:val="24"/>
          <w:szCs w:val="24"/>
          <w:lang w:val="pt-BR"/>
        </w:rPr>
      </w:pPr>
      <w:r w:rsidRPr="004E7D55">
        <w:rPr>
          <w:rFonts w:ascii="Times New Roman" w:hAnsi="Times New Roman" w:cs="Times New Roman"/>
          <w:b/>
          <w:sz w:val="24"/>
          <w:szCs w:val="24"/>
          <w:lang w:val="pt-BR"/>
        </w:rPr>
        <w:t>Medical Epidemiologist</w:t>
      </w:r>
      <w:r>
        <w:rPr>
          <w:rFonts w:ascii="Times New Roman" w:hAnsi="Times New Roman" w:cs="Times New Roman"/>
          <w:b/>
          <w:sz w:val="24"/>
          <w:szCs w:val="24"/>
          <w:lang w:val="pt-BR"/>
        </w:rPr>
        <w:tab/>
      </w:r>
    </w:p>
    <w:p w:rsidR="004E7D55" w:rsidRPr="004E7D55" w:rsidRDefault="004E7D55" w:rsidP="004E7D55">
      <w:pPr>
        <w:spacing w:after="0" w:line="360" w:lineRule="auto"/>
        <w:rPr>
          <w:rFonts w:ascii="Times New Roman" w:hAnsi="Times New Roman" w:cs="Times New Roman"/>
          <w:b/>
          <w:sz w:val="24"/>
          <w:szCs w:val="24"/>
        </w:rPr>
      </w:pPr>
      <w:r w:rsidRPr="004E7D55">
        <w:rPr>
          <w:rFonts w:ascii="Times New Roman" w:hAnsi="Times New Roman" w:cs="Times New Roman"/>
          <w:b/>
          <w:sz w:val="24"/>
          <w:szCs w:val="24"/>
        </w:rPr>
        <w:t>Surveillance Branch</w:t>
      </w:r>
    </w:p>
    <w:p w:rsidR="004E7D55" w:rsidRPr="004E7D55" w:rsidRDefault="004E7D55" w:rsidP="004E7D55">
      <w:pPr>
        <w:spacing w:after="0" w:line="360" w:lineRule="auto"/>
        <w:rPr>
          <w:rFonts w:ascii="Times New Roman" w:hAnsi="Times New Roman" w:cs="Times New Roman"/>
          <w:b/>
          <w:sz w:val="24"/>
          <w:szCs w:val="24"/>
        </w:rPr>
      </w:pPr>
      <w:r w:rsidRPr="004E7D55">
        <w:rPr>
          <w:rFonts w:ascii="Times New Roman" w:hAnsi="Times New Roman" w:cs="Times New Roman"/>
          <w:b/>
          <w:sz w:val="24"/>
          <w:szCs w:val="24"/>
        </w:rPr>
        <w:t>Division of Healthcare Quality Promotion</w:t>
      </w:r>
    </w:p>
    <w:p w:rsidR="004E7D55" w:rsidRPr="004E7D55" w:rsidRDefault="004E7D55" w:rsidP="004E7D55">
      <w:pPr>
        <w:spacing w:after="0" w:line="360" w:lineRule="auto"/>
        <w:rPr>
          <w:rFonts w:ascii="Times New Roman" w:hAnsi="Times New Roman" w:cs="Times New Roman"/>
          <w:b/>
          <w:sz w:val="24"/>
          <w:szCs w:val="24"/>
        </w:rPr>
      </w:pPr>
      <w:r w:rsidRPr="004E7D55">
        <w:rPr>
          <w:rFonts w:ascii="Times New Roman" w:hAnsi="Times New Roman" w:cs="Times New Roman"/>
          <w:b/>
          <w:sz w:val="24"/>
          <w:szCs w:val="24"/>
        </w:rPr>
        <w:t>Centers for Disease Control and Prevention</w:t>
      </w:r>
    </w:p>
    <w:p w:rsidR="004E7D55" w:rsidRPr="004E7D55" w:rsidRDefault="004E7D55" w:rsidP="004E7D55">
      <w:pPr>
        <w:spacing w:after="0" w:line="360" w:lineRule="auto"/>
        <w:rPr>
          <w:rFonts w:ascii="Times New Roman" w:hAnsi="Times New Roman" w:cs="Times New Roman"/>
          <w:b/>
          <w:sz w:val="24"/>
          <w:szCs w:val="24"/>
        </w:rPr>
      </w:pPr>
      <w:r w:rsidRPr="004E7D55">
        <w:rPr>
          <w:rFonts w:ascii="Times New Roman" w:hAnsi="Times New Roman" w:cs="Times New Roman"/>
          <w:b/>
          <w:sz w:val="24"/>
          <w:szCs w:val="24"/>
        </w:rPr>
        <w:t xml:space="preserve">1600 Clifton Rd NE, MS </w:t>
      </w:r>
      <w:proofErr w:type="gramStart"/>
      <w:r w:rsidRPr="004E7D55">
        <w:rPr>
          <w:rFonts w:ascii="Times New Roman" w:hAnsi="Times New Roman" w:cs="Times New Roman"/>
          <w:b/>
          <w:sz w:val="24"/>
          <w:szCs w:val="24"/>
        </w:rPr>
        <w:t>A-</w:t>
      </w:r>
      <w:proofErr w:type="gramEnd"/>
      <w:r w:rsidRPr="004E7D55">
        <w:rPr>
          <w:rFonts w:ascii="Times New Roman" w:hAnsi="Times New Roman" w:cs="Times New Roman"/>
          <w:b/>
          <w:sz w:val="24"/>
          <w:szCs w:val="24"/>
        </w:rPr>
        <w:t>24</w:t>
      </w:r>
    </w:p>
    <w:p w:rsidR="004E7D55" w:rsidRPr="004E7D55" w:rsidRDefault="004E7D55" w:rsidP="004E7D55">
      <w:pPr>
        <w:spacing w:after="0" w:line="360" w:lineRule="auto"/>
        <w:rPr>
          <w:rFonts w:ascii="Times New Roman" w:hAnsi="Times New Roman" w:cs="Times New Roman"/>
          <w:b/>
          <w:sz w:val="24"/>
          <w:szCs w:val="24"/>
        </w:rPr>
      </w:pPr>
      <w:r w:rsidRPr="004E7D55">
        <w:rPr>
          <w:rFonts w:ascii="Times New Roman" w:hAnsi="Times New Roman" w:cs="Times New Roman"/>
          <w:b/>
          <w:sz w:val="24"/>
          <w:szCs w:val="24"/>
        </w:rPr>
        <w:t>Atlanta, GA 30333</w:t>
      </w:r>
    </w:p>
    <w:p w:rsidR="004E7D55" w:rsidRPr="004E7D55" w:rsidRDefault="004E7D55" w:rsidP="004E7D55">
      <w:pPr>
        <w:spacing w:after="0" w:line="360" w:lineRule="auto"/>
        <w:rPr>
          <w:rFonts w:ascii="Times New Roman" w:hAnsi="Times New Roman" w:cs="Times New Roman"/>
          <w:b/>
          <w:sz w:val="24"/>
          <w:szCs w:val="24"/>
        </w:rPr>
      </w:pPr>
      <w:r w:rsidRPr="004E7D55">
        <w:rPr>
          <w:rFonts w:ascii="Times New Roman" w:hAnsi="Times New Roman" w:cs="Times New Roman"/>
          <w:b/>
          <w:sz w:val="24"/>
          <w:szCs w:val="24"/>
        </w:rPr>
        <w:t>Phone: 404-639-7798</w:t>
      </w:r>
    </w:p>
    <w:p w:rsidR="004E7D55" w:rsidRPr="004E7D55" w:rsidRDefault="004E7D55" w:rsidP="004E7D55">
      <w:pPr>
        <w:spacing w:after="0" w:line="360" w:lineRule="auto"/>
        <w:rPr>
          <w:rFonts w:ascii="Times New Roman" w:hAnsi="Times New Roman" w:cs="Times New Roman"/>
          <w:b/>
          <w:sz w:val="24"/>
          <w:szCs w:val="24"/>
        </w:rPr>
      </w:pPr>
      <w:r w:rsidRPr="004E7D55">
        <w:rPr>
          <w:rFonts w:ascii="Times New Roman" w:hAnsi="Times New Roman" w:cs="Times New Roman"/>
          <w:b/>
          <w:sz w:val="24"/>
          <w:szCs w:val="24"/>
        </w:rPr>
        <w:t>Fax:  404-639-2647</w:t>
      </w:r>
    </w:p>
    <w:p w:rsidR="004E7D55" w:rsidRPr="004E7D55" w:rsidRDefault="005E7D73" w:rsidP="004E7D55">
      <w:pPr>
        <w:spacing w:after="0" w:line="360" w:lineRule="auto"/>
        <w:rPr>
          <w:rFonts w:ascii="Times New Roman" w:hAnsi="Times New Roman" w:cs="Times New Roman"/>
          <w:b/>
          <w:sz w:val="24"/>
          <w:szCs w:val="24"/>
        </w:rPr>
      </w:pPr>
      <w:hyperlink r:id="rId8" w:history="1">
        <w:r w:rsidR="004E7D55" w:rsidRPr="004E7D55">
          <w:rPr>
            <w:rStyle w:val="Hyperlink"/>
            <w:rFonts w:ascii="Times New Roman" w:hAnsi="Times New Roman" w:cs="Times New Roman"/>
            <w:b/>
            <w:sz w:val="24"/>
            <w:szCs w:val="24"/>
          </w:rPr>
          <w:t>flessa@cdc.gov</w:t>
        </w:r>
      </w:hyperlink>
    </w:p>
    <w:p w:rsidR="004E7D55" w:rsidRDefault="004E7D55" w:rsidP="004E7D55">
      <w:pPr>
        <w:rPr>
          <w:b/>
        </w:rPr>
      </w:pPr>
    </w:p>
    <w:p w:rsidR="004E7D55" w:rsidRDefault="004E7D55" w:rsidP="004E7D55">
      <w:pPr>
        <w:rPr>
          <w:b/>
        </w:rPr>
      </w:pPr>
    </w:p>
    <w:p w:rsidR="004E7D55" w:rsidRPr="004E7D55" w:rsidRDefault="004E7D55" w:rsidP="004E7D55">
      <w:pPr>
        <w:jc w:val="center"/>
        <w:rPr>
          <w:rFonts w:ascii="Times New Roman" w:hAnsi="Times New Roman" w:cs="Times New Roman"/>
          <w:sz w:val="24"/>
          <w:szCs w:val="24"/>
        </w:rPr>
      </w:pPr>
      <w:r w:rsidRPr="004E7D55">
        <w:rPr>
          <w:rFonts w:ascii="Times New Roman" w:hAnsi="Times New Roman" w:cs="Times New Roman"/>
          <w:sz w:val="24"/>
          <w:szCs w:val="24"/>
        </w:rPr>
        <w:lastRenderedPageBreak/>
        <w:t>Table of Contents for Part B:</w:t>
      </w:r>
    </w:p>
    <w:p w:rsidR="004E7D55" w:rsidRPr="004E7D55" w:rsidRDefault="004E7D55" w:rsidP="004E7D55">
      <w:pPr>
        <w:rPr>
          <w:rFonts w:ascii="Times New Roman" w:hAnsi="Times New Roman" w:cs="Times New Roman"/>
          <w:sz w:val="24"/>
          <w:szCs w:val="24"/>
        </w:rPr>
      </w:pPr>
    </w:p>
    <w:p w:rsidR="004E7D55" w:rsidRPr="00521332" w:rsidRDefault="004E7D55" w:rsidP="00521332">
      <w:pPr>
        <w:pStyle w:val="ListParagraph"/>
        <w:numPr>
          <w:ilvl w:val="0"/>
          <w:numId w:val="2"/>
        </w:numPr>
        <w:ind w:left="360"/>
        <w:rPr>
          <w:rFonts w:ascii="Times New Roman" w:hAnsi="Times New Roman" w:cs="Times New Roman"/>
          <w:sz w:val="24"/>
          <w:szCs w:val="24"/>
        </w:rPr>
      </w:pPr>
      <w:r w:rsidRPr="00521332">
        <w:rPr>
          <w:rFonts w:ascii="Times New Roman" w:hAnsi="Times New Roman" w:cs="Times New Roman"/>
          <w:sz w:val="24"/>
          <w:szCs w:val="24"/>
        </w:rPr>
        <w:t>Respondent Universe and Sampling Methods</w:t>
      </w:r>
      <w:r w:rsidRPr="00521332">
        <w:rPr>
          <w:rFonts w:ascii="Times New Roman" w:hAnsi="Times New Roman" w:cs="Times New Roman"/>
          <w:sz w:val="24"/>
          <w:szCs w:val="24"/>
        </w:rPr>
        <w:tab/>
      </w:r>
      <w:r w:rsidRPr="00521332">
        <w:rPr>
          <w:rFonts w:ascii="Times New Roman" w:hAnsi="Times New Roman" w:cs="Times New Roman"/>
          <w:sz w:val="24"/>
          <w:szCs w:val="24"/>
        </w:rPr>
        <w:tab/>
      </w:r>
      <w:r w:rsidRPr="00521332">
        <w:rPr>
          <w:rFonts w:ascii="Times New Roman" w:hAnsi="Times New Roman" w:cs="Times New Roman"/>
          <w:sz w:val="24"/>
          <w:szCs w:val="24"/>
        </w:rPr>
        <w:tab/>
      </w:r>
      <w:r w:rsidR="00521332" w:rsidRPr="00521332">
        <w:rPr>
          <w:rFonts w:ascii="Times New Roman" w:hAnsi="Times New Roman" w:cs="Times New Roman"/>
          <w:sz w:val="24"/>
          <w:szCs w:val="24"/>
        </w:rPr>
        <w:t xml:space="preserve">  </w:t>
      </w:r>
      <w:r w:rsidR="00521332">
        <w:rPr>
          <w:rFonts w:ascii="Times New Roman" w:hAnsi="Times New Roman" w:cs="Times New Roman"/>
          <w:sz w:val="24"/>
          <w:szCs w:val="24"/>
        </w:rPr>
        <w:t xml:space="preserve">            </w:t>
      </w:r>
      <w:r w:rsidRPr="00521332">
        <w:rPr>
          <w:rFonts w:ascii="Times New Roman" w:hAnsi="Times New Roman" w:cs="Times New Roman"/>
          <w:sz w:val="24"/>
          <w:szCs w:val="24"/>
        </w:rPr>
        <w:t>Pages 3-</w:t>
      </w:r>
      <w:r w:rsidR="00521332" w:rsidRPr="00521332">
        <w:rPr>
          <w:rFonts w:ascii="Times New Roman" w:hAnsi="Times New Roman" w:cs="Times New Roman"/>
          <w:sz w:val="24"/>
          <w:szCs w:val="24"/>
        </w:rPr>
        <w:t>5</w:t>
      </w:r>
    </w:p>
    <w:p w:rsidR="004E7D55" w:rsidRDefault="004E7D55" w:rsidP="00521332">
      <w:pPr>
        <w:pStyle w:val="ListParagraph"/>
        <w:numPr>
          <w:ilvl w:val="0"/>
          <w:numId w:val="2"/>
        </w:numPr>
        <w:ind w:left="360"/>
        <w:rPr>
          <w:rFonts w:ascii="Times New Roman" w:hAnsi="Times New Roman" w:cs="Times New Roman"/>
          <w:sz w:val="24"/>
          <w:szCs w:val="24"/>
        </w:rPr>
      </w:pPr>
      <w:r w:rsidRPr="00521332">
        <w:rPr>
          <w:rFonts w:ascii="Times New Roman" w:hAnsi="Times New Roman" w:cs="Times New Roman"/>
          <w:sz w:val="24"/>
          <w:szCs w:val="24"/>
        </w:rPr>
        <w:t xml:space="preserve">Procedures for the Collection of </w:t>
      </w:r>
      <w:r w:rsidR="00521332">
        <w:rPr>
          <w:rFonts w:ascii="Times New Roman" w:hAnsi="Times New Roman" w:cs="Times New Roman"/>
          <w:sz w:val="24"/>
          <w:szCs w:val="24"/>
        </w:rPr>
        <w:t>Information</w:t>
      </w:r>
      <w:r w:rsidR="00521332">
        <w:rPr>
          <w:rFonts w:ascii="Times New Roman" w:hAnsi="Times New Roman" w:cs="Times New Roman"/>
          <w:sz w:val="24"/>
          <w:szCs w:val="24"/>
        </w:rPr>
        <w:tab/>
      </w:r>
      <w:r w:rsidR="00521332">
        <w:rPr>
          <w:rFonts w:ascii="Times New Roman" w:hAnsi="Times New Roman" w:cs="Times New Roman"/>
          <w:sz w:val="24"/>
          <w:szCs w:val="24"/>
        </w:rPr>
        <w:tab/>
        <w:t xml:space="preserve">                          </w:t>
      </w:r>
      <w:r w:rsidRPr="00521332">
        <w:rPr>
          <w:rFonts w:ascii="Times New Roman" w:hAnsi="Times New Roman" w:cs="Times New Roman"/>
          <w:sz w:val="24"/>
          <w:szCs w:val="24"/>
        </w:rPr>
        <w:t xml:space="preserve">Pages </w:t>
      </w:r>
      <w:r w:rsidR="00521332" w:rsidRPr="00521332">
        <w:rPr>
          <w:rFonts w:ascii="Times New Roman" w:hAnsi="Times New Roman" w:cs="Times New Roman"/>
          <w:sz w:val="24"/>
          <w:szCs w:val="24"/>
        </w:rPr>
        <w:t>5</w:t>
      </w:r>
      <w:r w:rsidRPr="00521332">
        <w:rPr>
          <w:rFonts w:ascii="Times New Roman" w:hAnsi="Times New Roman" w:cs="Times New Roman"/>
          <w:sz w:val="24"/>
          <w:szCs w:val="24"/>
        </w:rPr>
        <w:t>-</w:t>
      </w:r>
      <w:r w:rsidR="00521332" w:rsidRPr="00521332">
        <w:rPr>
          <w:rFonts w:ascii="Times New Roman" w:hAnsi="Times New Roman" w:cs="Times New Roman"/>
          <w:sz w:val="24"/>
          <w:szCs w:val="24"/>
        </w:rPr>
        <w:t>7</w:t>
      </w:r>
    </w:p>
    <w:p w:rsidR="004E7D55" w:rsidRDefault="004E7D55" w:rsidP="004E7D55">
      <w:pPr>
        <w:pStyle w:val="ListParagraph"/>
        <w:numPr>
          <w:ilvl w:val="0"/>
          <w:numId w:val="2"/>
        </w:numPr>
        <w:ind w:left="360"/>
        <w:rPr>
          <w:rFonts w:ascii="Times New Roman" w:hAnsi="Times New Roman" w:cs="Times New Roman"/>
          <w:sz w:val="24"/>
          <w:szCs w:val="24"/>
        </w:rPr>
      </w:pPr>
      <w:r w:rsidRPr="00521332">
        <w:rPr>
          <w:rFonts w:ascii="Times New Roman" w:hAnsi="Times New Roman" w:cs="Times New Roman"/>
          <w:sz w:val="24"/>
          <w:szCs w:val="24"/>
        </w:rPr>
        <w:t xml:space="preserve">Methods to Maximize Response Rates and Deal with No Response   </w:t>
      </w:r>
      <w:r w:rsidR="00521332">
        <w:rPr>
          <w:rFonts w:ascii="Times New Roman" w:hAnsi="Times New Roman" w:cs="Times New Roman"/>
          <w:sz w:val="24"/>
          <w:szCs w:val="24"/>
        </w:rPr>
        <w:t xml:space="preserve">      </w:t>
      </w:r>
      <w:r w:rsidRPr="00521332">
        <w:rPr>
          <w:rFonts w:ascii="Times New Roman" w:hAnsi="Times New Roman" w:cs="Times New Roman"/>
          <w:sz w:val="24"/>
          <w:szCs w:val="24"/>
        </w:rPr>
        <w:t xml:space="preserve">Page </w:t>
      </w:r>
      <w:r w:rsidR="00521332" w:rsidRPr="00521332">
        <w:rPr>
          <w:rFonts w:ascii="Times New Roman" w:hAnsi="Times New Roman" w:cs="Times New Roman"/>
          <w:sz w:val="24"/>
          <w:szCs w:val="24"/>
        </w:rPr>
        <w:t>7</w:t>
      </w:r>
    </w:p>
    <w:p w:rsidR="004E7D55" w:rsidRDefault="004E7D55" w:rsidP="004E7D55">
      <w:pPr>
        <w:pStyle w:val="ListParagraph"/>
        <w:numPr>
          <w:ilvl w:val="0"/>
          <w:numId w:val="2"/>
        </w:numPr>
        <w:ind w:left="360"/>
        <w:rPr>
          <w:rFonts w:ascii="Times New Roman" w:hAnsi="Times New Roman" w:cs="Times New Roman"/>
          <w:sz w:val="24"/>
          <w:szCs w:val="24"/>
        </w:rPr>
      </w:pPr>
      <w:r w:rsidRPr="00521332">
        <w:rPr>
          <w:rFonts w:ascii="Times New Roman" w:hAnsi="Times New Roman" w:cs="Times New Roman"/>
          <w:sz w:val="24"/>
          <w:szCs w:val="24"/>
        </w:rPr>
        <w:t>Tests of Procedures or Methods to be Undertaken</w:t>
      </w:r>
      <w:r w:rsidRPr="00521332">
        <w:rPr>
          <w:rFonts w:ascii="Times New Roman" w:hAnsi="Times New Roman" w:cs="Times New Roman"/>
          <w:sz w:val="24"/>
          <w:szCs w:val="24"/>
        </w:rPr>
        <w:tab/>
      </w:r>
      <w:r w:rsidRPr="00521332">
        <w:rPr>
          <w:rFonts w:ascii="Times New Roman" w:hAnsi="Times New Roman" w:cs="Times New Roman"/>
          <w:sz w:val="24"/>
          <w:szCs w:val="24"/>
        </w:rPr>
        <w:tab/>
      </w:r>
      <w:r w:rsidR="00521332">
        <w:rPr>
          <w:rFonts w:ascii="Times New Roman" w:hAnsi="Times New Roman" w:cs="Times New Roman"/>
          <w:sz w:val="24"/>
          <w:szCs w:val="24"/>
        </w:rPr>
        <w:t xml:space="preserve">              </w:t>
      </w:r>
      <w:r w:rsidRPr="00521332">
        <w:rPr>
          <w:rFonts w:ascii="Times New Roman" w:hAnsi="Times New Roman" w:cs="Times New Roman"/>
          <w:sz w:val="24"/>
          <w:szCs w:val="24"/>
        </w:rPr>
        <w:t xml:space="preserve">Page </w:t>
      </w:r>
      <w:r w:rsidR="00521332" w:rsidRPr="00521332">
        <w:rPr>
          <w:rFonts w:ascii="Times New Roman" w:hAnsi="Times New Roman" w:cs="Times New Roman"/>
          <w:sz w:val="24"/>
          <w:szCs w:val="24"/>
        </w:rPr>
        <w:t>7-8</w:t>
      </w:r>
    </w:p>
    <w:p w:rsidR="00521332" w:rsidRDefault="004E7D55" w:rsidP="004E7D55">
      <w:pPr>
        <w:pStyle w:val="ListParagraph"/>
        <w:numPr>
          <w:ilvl w:val="0"/>
          <w:numId w:val="2"/>
        </w:numPr>
        <w:ind w:left="360"/>
        <w:rPr>
          <w:rFonts w:ascii="Times New Roman" w:hAnsi="Times New Roman" w:cs="Times New Roman"/>
          <w:sz w:val="24"/>
          <w:szCs w:val="24"/>
        </w:rPr>
      </w:pPr>
      <w:r w:rsidRPr="00521332">
        <w:rPr>
          <w:rFonts w:ascii="Times New Roman" w:hAnsi="Times New Roman" w:cs="Times New Roman"/>
          <w:sz w:val="24"/>
          <w:szCs w:val="24"/>
        </w:rPr>
        <w:t xml:space="preserve">Individuals Consulted on Statistical Aspects and Individuals </w:t>
      </w:r>
    </w:p>
    <w:p w:rsidR="004E7D55" w:rsidRPr="00521332" w:rsidRDefault="004E7D55" w:rsidP="00521332">
      <w:pPr>
        <w:pStyle w:val="ListParagraph"/>
        <w:ind w:left="360"/>
        <w:rPr>
          <w:rFonts w:ascii="Times New Roman" w:hAnsi="Times New Roman" w:cs="Times New Roman"/>
          <w:sz w:val="24"/>
          <w:szCs w:val="24"/>
        </w:rPr>
      </w:pPr>
      <w:proofErr w:type="gramStart"/>
      <w:r w:rsidRPr="00521332">
        <w:rPr>
          <w:rFonts w:ascii="Times New Roman" w:hAnsi="Times New Roman" w:cs="Times New Roman"/>
          <w:sz w:val="24"/>
          <w:szCs w:val="24"/>
        </w:rPr>
        <w:t>Collecting</w:t>
      </w:r>
      <w:r w:rsidR="00521332">
        <w:rPr>
          <w:rFonts w:ascii="Times New Roman" w:hAnsi="Times New Roman" w:cs="Times New Roman"/>
          <w:sz w:val="24"/>
          <w:szCs w:val="24"/>
        </w:rPr>
        <w:t xml:space="preserve"> </w:t>
      </w:r>
      <w:r w:rsidRPr="00521332">
        <w:rPr>
          <w:rFonts w:ascii="Times New Roman" w:hAnsi="Times New Roman" w:cs="Times New Roman"/>
          <w:sz w:val="24"/>
          <w:szCs w:val="24"/>
        </w:rPr>
        <w:t xml:space="preserve"> and</w:t>
      </w:r>
      <w:proofErr w:type="gramEnd"/>
      <w:r w:rsidRPr="00521332">
        <w:rPr>
          <w:rFonts w:ascii="Times New Roman" w:hAnsi="Times New Roman" w:cs="Times New Roman"/>
          <w:sz w:val="24"/>
          <w:szCs w:val="24"/>
        </w:rPr>
        <w:t>/or Analyzing Data</w:t>
      </w:r>
      <w:r w:rsidRPr="00521332">
        <w:rPr>
          <w:rFonts w:ascii="Times New Roman" w:hAnsi="Times New Roman" w:cs="Times New Roman"/>
          <w:sz w:val="24"/>
          <w:szCs w:val="24"/>
        </w:rPr>
        <w:tab/>
      </w:r>
      <w:r w:rsidR="00521332">
        <w:rPr>
          <w:rFonts w:ascii="Times New Roman" w:hAnsi="Times New Roman" w:cs="Times New Roman"/>
          <w:sz w:val="24"/>
          <w:szCs w:val="24"/>
        </w:rPr>
        <w:t xml:space="preserve">                 </w:t>
      </w:r>
      <w:r w:rsidRPr="00521332">
        <w:rPr>
          <w:rFonts w:ascii="Times New Roman" w:hAnsi="Times New Roman" w:cs="Times New Roman"/>
          <w:sz w:val="24"/>
          <w:szCs w:val="24"/>
        </w:rPr>
        <w:tab/>
      </w:r>
      <w:r w:rsidR="00521332">
        <w:rPr>
          <w:rFonts w:ascii="Times New Roman" w:hAnsi="Times New Roman" w:cs="Times New Roman"/>
          <w:sz w:val="24"/>
          <w:szCs w:val="24"/>
        </w:rPr>
        <w:tab/>
      </w:r>
      <w:r w:rsidR="00521332">
        <w:rPr>
          <w:rFonts w:ascii="Times New Roman" w:hAnsi="Times New Roman" w:cs="Times New Roman"/>
          <w:sz w:val="24"/>
          <w:szCs w:val="24"/>
        </w:rPr>
        <w:tab/>
        <w:t xml:space="preserve">  </w:t>
      </w:r>
      <w:r w:rsidRPr="00521332">
        <w:rPr>
          <w:rFonts w:ascii="Times New Roman" w:hAnsi="Times New Roman" w:cs="Times New Roman"/>
          <w:sz w:val="24"/>
          <w:szCs w:val="24"/>
        </w:rPr>
        <w:t xml:space="preserve">Page </w:t>
      </w:r>
      <w:r w:rsidR="00521332" w:rsidRPr="00521332">
        <w:rPr>
          <w:rFonts w:ascii="Times New Roman" w:hAnsi="Times New Roman" w:cs="Times New Roman"/>
          <w:sz w:val="24"/>
          <w:szCs w:val="24"/>
        </w:rPr>
        <w:t>8</w:t>
      </w:r>
    </w:p>
    <w:p w:rsidR="004E7D55" w:rsidRDefault="004E7D55" w:rsidP="004E7D55">
      <w:pPr>
        <w:rPr>
          <w:b/>
        </w:rPr>
      </w:pPr>
    </w:p>
    <w:p w:rsidR="004E7D55" w:rsidRDefault="004E7D55" w:rsidP="004E7D55">
      <w:pPr>
        <w:rPr>
          <w:b/>
        </w:rPr>
      </w:pPr>
    </w:p>
    <w:p w:rsidR="004E7D55" w:rsidRDefault="004E7D55" w:rsidP="004E7D55">
      <w:pPr>
        <w:rPr>
          <w:b/>
        </w:rPr>
      </w:pPr>
    </w:p>
    <w:p w:rsidR="004E7D55" w:rsidRDefault="004E7D55" w:rsidP="004E7D55">
      <w:pPr>
        <w:rPr>
          <w:b/>
        </w:rPr>
      </w:pPr>
    </w:p>
    <w:p w:rsidR="004E7D55" w:rsidRDefault="004E7D55" w:rsidP="004E7D55">
      <w:pPr>
        <w:rPr>
          <w:b/>
        </w:rPr>
      </w:pPr>
    </w:p>
    <w:p w:rsidR="004E7D55" w:rsidRDefault="004E7D55" w:rsidP="004E7D55">
      <w:pPr>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4E7D55" w:rsidRDefault="004E7D55" w:rsidP="00521332">
      <w:pPr>
        <w:spacing w:line="360" w:lineRule="auto"/>
        <w:rPr>
          <w:b/>
        </w:rPr>
      </w:pPr>
    </w:p>
    <w:p w:rsidR="008B6712" w:rsidRPr="008B6712" w:rsidRDefault="004E7D55" w:rsidP="00521332">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Part </w:t>
      </w:r>
      <w:r w:rsidR="008B6712" w:rsidRPr="008B6712">
        <w:rPr>
          <w:rFonts w:ascii="Times New Roman" w:eastAsia="Times New Roman" w:hAnsi="Times New Roman" w:cs="Times New Roman"/>
          <w:b/>
          <w:sz w:val="24"/>
          <w:szCs w:val="24"/>
          <w:u w:val="single"/>
        </w:rPr>
        <w:t xml:space="preserve">B.  </w:t>
      </w:r>
      <w:r>
        <w:rPr>
          <w:rFonts w:ascii="Times New Roman" w:eastAsia="Times New Roman" w:hAnsi="Times New Roman" w:cs="Times New Roman"/>
          <w:b/>
          <w:sz w:val="24"/>
          <w:szCs w:val="24"/>
          <w:u w:val="single"/>
        </w:rPr>
        <w:t xml:space="preserve">      </w:t>
      </w:r>
      <w:r w:rsidR="008B6712" w:rsidRPr="008B6712">
        <w:rPr>
          <w:rFonts w:ascii="Times New Roman" w:eastAsia="Times New Roman" w:hAnsi="Times New Roman" w:cs="Times New Roman"/>
          <w:b/>
          <w:sz w:val="24"/>
          <w:szCs w:val="24"/>
          <w:u w:val="single"/>
        </w:rPr>
        <w:t>Collections of Information Employing Statistical Methods</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numPr>
          <w:ilvl w:val="0"/>
          <w:numId w:val="1"/>
        </w:numPr>
        <w:spacing w:after="0" w:line="360" w:lineRule="auto"/>
        <w:rPr>
          <w:rFonts w:ascii="Times New Roman" w:eastAsia="Times New Roman" w:hAnsi="Times New Roman" w:cs="Times New Roman"/>
          <w:b/>
          <w:sz w:val="24"/>
          <w:szCs w:val="24"/>
        </w:rPr>
      </w:pPr>
      <w:r w:rsidRPr="008B6712">
        <w:rPr>
          <w:rFonts w:ascii="Times New Roman" w:eastAsia="Times New Roman" w:hAnsi="Times New Roman" w:cs="Times New Roman"/>
          <w:b/>
          <w:sz w:val="24"/>
          <w:szCs w:val="24"/>
        </w:rPr>
        <w:t>Respondent Universe and Sampling Methods</w:t>
      </w:r>
    </w:p>
    <w:p w:rsidR="008B6712" w:rsidRPr="008B6712" w:rsidRDefault="008B6712" w:rsidP="00521332">
      <w:pPr>
        <w:spacing w:after="0" w:line="360" w:lineRule="auto"/>
        <w:ind w:firstLine="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Cases will be identified by laboratory surveillance for toxin-positive </w:t>
      </w:r>
      <w:r w:rsidRPr="008B6712">
        <w:rPr>
          <w:rFonts w:ascii="Times New Roman" w:eastAsia="Times New Roman" w:hAnsi="Times New Roman" w:cs="Times New Roman"/>
          <w:i/>
          <w:sz w:val="24"/>
          <w:szCs w:val="24"/>
        </w:rPr>
        <w:t>C. difficile</w:t>
      </w:r>
      <w:r w:rsidRPr="008B6712">
        <w:rPr>
          <w:rFonts w:ascii="Times New Roman" w:eastAsia="Times New Roman" w:hAnsi="Times New Roman" w:cs="Times New Roman"/>
          <w:sz w:val="24"/>
          <w:szCs w:val="24"/>
        </w:rPr>
        <w:t xml:space="preserve"> specimens from clinical laboratories in the CDI EIP surveillance area. The number of study participants to be enrolled will be dependent on the number of positive, non-recurrent and non-duplicate specimens received and meeting other inclusion criteria.  All patients over the age of one year and of any health status will be eligible. </w:t>
      </w:r>
    </w:p>
    <w:p w:rsidR="008B6712" w:rsidRPr="008B6712" w:rsidRDefault="008B6712" w:rsidP="00521332">
      <w:pPr>
        <w:spacing w:after="0" w:line="360" w:lineRule="auto"/>
        <w:ind w:firstLine="720"/>
        <w:rPr>
          <w:rFonts w:ascii="Times New Roman" w:eastAsia="Times New Roman" w:hAnsi="Times New Roman" w:cs="Times New Roman"/>
          <w:sz w:val="24"/>
          <w:szCs w:val="24"/>
        </w:rPr>
      </w:pPr>
    </w:p>
    <w:p w:rsidR="008B6712" w:rsidRPr="008B6712" w:rsidRDefault="008B6712" w:rsidP="00521332">
      <w:pPr>
        <w:spacing w:after="0" w:line="360" w:lineRule="auto"/>
        <w:ind w:firstLine="720"/>
        <w:rPr>
          <w:rFonts w:ascii="Times New Roman" w:eastAsia="Times New Roman" w:hAnsi="Times New Roman" w:cs="Times New Roman"/>
          <w:sz w:val="24"/>
          <w:szCs w:val="24"/>
        </w:rPr>
      </w:pPr>
    </w:p>
    <w:p w:rsidR="008B6712" w:rsidRPr="008B6712" w:rsidRDefault="008B6712" w:rsidP="00521332">
      <w:pPr>
        <w:spacing w:after="0" w:line="360" w:lineRule="auto"/>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The total population of CDI surveillance is approximately 1</w:t>
      </w:r>
      <w:r w:rsidR="00D54C73">
        <w:rPr>
          <w:rFonts w:ascii="Times New Roman" w:eastAsia="Times New Roman" w:hAnsi="Times New Roman" w:cs="Times New Roman"/>
          <w:sz w:val="24"/>
          <w:szCs w:val="24"/>
        </w:rPr>
        <w:t>1.4</w:t>
      </w:r>
      <w:r w:rsidRPr="008B6712">
        <w:rPr>
          <w:rFonts w:ascii="Times New Roman" w:eastAsia="Times New Roman" w:hAnsi="Times New Roman" w:cs="Times New Roman"/>
          <w:sz w:val="24"/>
          <w:szCs w:val="24"/>
        </w:rPr>
        <w:t xml:space="preserve"> million persons.  The table below illustrates the population under surveillance for each EIP site as of </w:t>
      </w:r>
      <w:r w:rsidR="00D54C73">
        <w:rPr>
          <w:rFonts w:ascii="Times New Roman" w:eastAsia="Times New Roman" w:hAnsi="Times New Roman" w:cs="Times New Roman"/>
          <w:sz w:val="24"/>
          <w:szCs w:val="24"/>
        </w:rPr>
        <w:t>January</w:t>
      </w:r>
      <w:r w:rsidRPr="008B6712">
        <w:rPr>
          <w:rFonts w:ascii="Times New Roman" w:eastAsia="Times New Roman" w:hAnsi="Times New Roman" w:cs="Times New Roman"/>
          <w:sz w:val="24"/>
          <w:szCs w:val="24"/>
        </w:rPr>
        <w:t xml:space="preserve"> 201</w:t>
      </w:r>
      <w:r w:rsidR="00D54C73">
        <w:rPr>
          <w:rFonts w:ascii="Times New Roman" w:eastAsia="Times New Roman" w:hAnsi="Times New Roman" w:cs="Times New Roman"/>
          <w:sz w:val="24"/>
          <w:szCs w:val="24"/>
        </w:rPr>
        <w:t>3</w:t>
      </w:r>
      <w:r w:rsidRPr="008B6712">
        <w:rPr>
          <w:rFonts w:ascii="Times New Roman" w:eastAsia="Times New Roman" w:hAnsi="Times New Roman" w:cs="Times New Roman"/>
          <w:sz w:val="24"/>
          <w:szCs w:val="24"/>
        </w:rPr>
        <w:t>.</w:t>
      </w:r>
    </w:p>
    <w:tbl>
      <w:tblPr>
        <w:tblW w:w="6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2952"/>
        <w:gridCol w:w="2700"/>
      </w:tblGrid>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State</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Surveillance sites</w:t>
            </w:r>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jc w:val="center"/>
              <w:rPr>
                <w:rFonts w:ascii="Times New Roman" w:eastAsia="Times New Roman" w:hAnsi="Times New Roman" w:cs="Times New Roman"/>
              </w:rPr>
            </w:pPr>
            <w:r w:rsidRPr="008B6712">
              <w:rPr>
                <w:rFonts w:ascii="Times New Roman" w:eastAsia="Times New Roman" w:hAnsi="Times New Roman" w:cs="Times New Roman"/>
              </w:rPr>
              <w:t>Estimated CDI Surveillance Population</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CA</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smartTag w:uri="urn:schemas-microsoft-com:office:smarttags" w:element="place">
              <w:smartTag w:uri="urn:schemas-microsoft-com:office:smarttags" w:element="PlaceName">
                <w:r w:rsidRPr="008B6712">
                  <w:rPr>
                    <w:rFonts w:ascii="Times New Roman" w:eastAsia="Times New Roman" w:hAnsi="Times New Roman" w:cs="Times New Roman"/>
                  </w:rPr>
                  <w:t>San Francisco</w:t>
                </w:r>
              </w:smartTag>
              <w:r w:rsidRPr="008B6712">
                <w:rPr>
                  <w:rFonts w:ascii="Times New Roman" w:eastAsia="Times New Roman" w:hAnsi="Times New Roman" w:cs="Times New Roman"/>
                </w:rPr>
                <w:t xml:space="preserve"> </w:t>
              </w:r>
              <w:smartTag w:uri="urn:schemas-microsoft-com:office:smarttags" w:element="PlaceType">
                <w:r w:rsidRPr="008B6712">
                  <w:rPr>
                    <w:rFonts w:ascii="Times New Roman" w:eastAsia="Times New Roman" w:hAnsi="Times New Roman" w:cs="Times New Roman"/>
                  </w:rPr>
                  <w:t>County</w:t>
                </w:r>
              </w:smartTag>
            </w:smartTag>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D54C73"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812,826</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CO</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 xml:space="preserve">Adams, Arapahoe, </w:t>
            </w:r>
            <w:smartTag w:uri="urn:schemas-microsoft-com:office:smarttags" w:element="City">
              <w:r w:rsidRPr="008B6712">
                <w:rPr>
                  <w:rFonts w:ascii="Times New Roman" w:eastAsia="Times New Roman" w:hAnsi="Times New Roman" w:cs="Times New Roman"/>
                </w:rPr>
                <w:t>Denver</w:t>
              </w:r>
            </w:smartTag>
            <w:r w:rsidRPr="008B6712">
              <w:rPr>
                <w:rFonts w:ascii="Times New Roman" w:eastAsia="Times New Roman" w:hAnsi="Times New Roman" w:cs="Times New Roman"/>
              </w:rPr>
              <w:t xml:space="preserve">, Douglas, </w:t>
            </w:r>
            <w:smartTag w:uri="urn:schemas-microsoft-com:office:smarttags" w:element="place">
              <w:smartTag w:uri="urn:schemas-microsoft-com:office:smarttags" w:element="PlaceName">
                <w:r w:rsidRPr="008B6712">
                  <w:rPr>
                    <w:rFonts w:ascii="Times New Roman" w:eastAsia="Times New Roman" w:hAnsi="Times New Roman" w:cs="Times New Roman"/>
                  </w:rPr>
                  <w:t>Jefferson</w:t>
                </w:r>
              </w:smartTag>
              <w:r w:rsidRPr="008B6712">
                <w:rPr>
                  <w:rFonts w:ascii="Times New Roman" w:eastAsia="Times New Roman" w:hAnsi="Times New Roman" w:cs="Times New Roman"/>
                </w:rPr>
                <w:t xml:space="preserve"> </w:t>
              </w:r>
              <w:smartTag w:uri="urn:schemas-microsoft-com:office:smarttags" w:element="PlaceType">
                <w:r w:rsidRPr="008B6712">
                  <w:rPr>
                    <w:rFonts w:ascii="Times New Roman" w:eastAsia="Times New Roman" w:hAnsi="Times New Roman" w:cs="Times New Roman"/>
                  </w:rPr>
                  <w:t>Counties</w:t>
                </w:r>
              </w:smartTag>
            </w:smartTag>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jc w:val="center"/>
              <w:rPr>
                <w:rFonts w:ascii="Times New Roman" w:eastAsia="Times New Roman" w:hAnsi="Times New Roman" w:cs="Times New Roman"/>
              </w:rPr>
            </w:pPr>
            <w:r w:rsidRPr="008B6712">
              <w:rPr>
                <w:rFonts w:ascii="Times New Roman" w:eastAsia="Times New Roman" w:hAnsi="Times New Roman" w:cs="Times New Roman"/>
              </w:rPr>
              <w:t>2,</w:t>
            </w:r>
            <w:r w:rsidR="00D54C73">
              <w:rPr>
                <w:rFonts w:ascii="Times New Roman" w:eastAsia="Times New Roman" w:hAnsi="Times New Roman" w:cs="Times New Roman"/>
              </w:rPr>
              <w:t>488,410</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CT</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New Haven County</w:t>
            </w:r>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D54C73"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861,113</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GA</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 xml:space="preserve">Clayton, Cobb, DeKalb, Douglas, </w:t>
            </w:r>
            <w:smartTag w:uri="urn:schemas-microsoft-com:office:smarttags" w:element="City">
              <w:r w:rsidRPr="008B6712">
                <w:rPr>
                  <w:rFonts w:ascii="Times New Roman" w:eastAsia="Times New Roman" w:hAnsi="Times New Roman" w:cs="Times New Roman"/>
                </w:rPr>
                <w:t>Fulton</w:t>
              </w:r>
            </w:smartTag>
            <w:r w:rsidRPr="008B6712">
              <w:rPr>
                <w:rFonts w:ascii="Times New Roman" w:eastAsia="Times New Roman" w:hAnsi="Times New Roman" w:cs="Times New Roman"/>
              </w:rPr>
              <w:t xml:space="preserve">, Gwinnett, </w:t>
            </w:r>
            <w:smartTag w:uri="urn:schemas-microsoft-com:office:smarttags" w:element="City">
              <w:r w:rsidRPr="008B6712">
                <w:rPr>
                  <w:rFonts w:ascii="Times New Roman" w:eastAsia="Times New Roman" w:hAnsi="Times New Roman" w:cs="Times New Roman"/>
                </w:rPr>
                <w:t>Newton</w:t>
              </w:r>
            </w:smartTag>
            <w:r w:rsidRPr="008B6712">
              <w:rPr>
                <w:rFonts w:ascii="Times New Roman" w:eastAsia="Times New Roman" w:hAnsi="Times New Roman" w:cs="Times New Roman"/>
              </w:rPr>
              <w:t xml:space="preserve"> and </w:t>
            </w:r>
            <w:smartTag w:uri="urn:schemas-microsoft-com:office:smarttags" w:element="place">
              <w:smartTag w:uri="urn:schemas-microsoft-com:office:smarttags" w:element="PlaceName">
                <w:r w:rsidRPr="008B6712">
                  <w:rPr>
                    <w:rFonts w:ascii="Times New Roman" w:eastAsia="Times New Roman" w:hAnsi="Times New Roman" w:cs="Times New Roman"/>
                  </w:rPr>
                  <w:t>Rockdale</w:t>
                </w:r>
              </w:smartTag>
              <w:r w:rsidRPr="008B6712">
                <w:rPr>
                  <w:rFonts w:ascii="Times New Roman" w:eastAsia="Times New Roman" w:hAnsi="Times New Roman" w:cs="Times New Roman"/>
                </w:rPr>
                <w:t xml:space="preserve"> </w:t>
              </w:r>
              <w:smartTag w:uri="urn:schemas-microsoft-com:office:smarttags" w:element="PlaceType">
                <w:r w:rsidRPr="008B6712">
                  <w:rPr>
                    <w:rFonts w:ascii="Times New Roman" w:eastAsia="Times New Roman" w:hAnsi="Times New Roman" w:cs="Times New Roman"/>
                  </w:rPr>
                  <w:t>Counties</w:t>
                </w:r>
              </w:smartTag>
            </w:smartTag>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jc w:val="center"/>
              <w:rPr>
                <w:rFonts w:ascii="Times New Roman" w:eastAsia="Times New Roman" w:hAnsi="Times New Roman" w:cs="Times New Roman"/>
              </w:rPr>
            </w:pPr>
            <w:r w:rsidRPr="008B6712">
              <w:rPr>
                <w:rFonts w:ascii="Times New Roman" w:eastAsia="Times New Roman" w:hAnsi="Times New Roman" w:cs="Times New Roman"/>
              </w:rPr>
              <w:t>3,</w:t>
            </w:r>
            <w:r w:rsidR="00D54C73">
              <w:rPr>
                <w:rFonts w:ascii="Times New Roman" w:eastAsia="Times New Roman" w:hAnsi="Times New Roman" w:cs="Times New Roman"/>
              </w:rPr>
              <w:t>753,452</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MD</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Washington, Frederick, Cecil, Kent, Queen Anne’s, Caroline, Talbot, Dorchester, Somerset, Wicomico, Worcester Counties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8B6712" w:rsidRPr="008B6712" w:rsidRDefault="00D54C73"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835,893</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MN</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Stearns, Todd, Benton, Morrison</w:t>
            </w:r>
            <w:r w:rsidR="00D54C73">
              <w:rPr>
                <w:rFonts w:ascii="Times New Roman" w:eastAsia="Times New Roman" w:hAnsi="Times New Roman" w:cs="Times New Roman"/>
              </w:rPr>
              <w:t>, Olmstead</w:t>
            </w:r>
            <w:r w:rsidRPr="008B6712">
              <w:rPr>
                <w:rFonts w:ascii="Times New Roman" w:eastAsia="Times New Roman" w:hAnsi="Times New Roman" w:cs="Times New Roman"/>
              </w:rPr>
              <w:t xml:space="preserve"> Counties</w:t>
            </w:r>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D54C73"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393,848</w:t>
            </w:r>
          </w:p>
        </w:tc>
      </w:tr>
      <w:tr w:rsidR="00D54C73" w:rsidRPr="008B6712" w:rsidTr="009256CC">
        <w:tc>
          <w:tcPr>
            <w:tcW w:w="1188" w:type="dxa"/>
            <w:tcBorders>
              <w:top w:val="single" w:sz="4" w:space="0" w:color="000000"/>
              <w:left w:val="single" w:sz="4" w:space="0" w:color="000000"/>
              <w:bottom w:val="single" w:sz="4" w:space="0" w:color="000000"/>
              <w:right w:val="single" w:sz="4" w:space="0" w:color="000000"/>
            </w:tcBorders>
          </w:tcPr>
          <w:p w:rsidR="00D54C73" w:rsidRPr="008B6712" w:rsidRDefault="00D54C73" w:rsidP="00521332">
            <w:pPr>
              <w:spacing w:after="0" w:line="360" w:lineRule="auto"/>
              <w:rPr>
                <w:rFonts w:ascii="Times New Roman" w:eastAsia="Times New Roman" w:hAnsi="Times New Roman" w:cs="Times New Roman"/>
              </w:rPr>
            </w:pPr>
            <w:r>
              <w:rPr>
                <w:rFonts w:ascii="Times New Roman" w:eastAsia="Times New Roman" w:hAnsi="Times New Roman" w:cs="Times New Roman"/>
              </w:rPr>
              <w:t>NM</w:t>
            </w:r>
          </w:p>
        </w:tc>
        <w:tc>
          <w:tcPr>
            <w:tcW w:w="2952" w:type="dxa"/>
            <w:tcBorders>
              <w:top w:val="single" w:sz="4" w:space="0" w:color="000000"/>
              <w:left w:val="single" w:sz="4" w:space="0" w:color="000000"/>
              <w:bottom w:val="single" w:sz="4" w:space="0" w:color="000000"/>
              <w:right w:val="single" w:sz="4" w:space="0" w:color="000000"/>
            </w:tcBorders>
          </w:tcPr>
          <w:p w:rsidR="00D54C73" w:rsidRPr="008B6712" w:rsidRDefault="00D54C73" w:rsidP="00521332">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Bernalillo County </w:t>
            </w:r>
          </w:p>
        </w:tc>
        <w:tc>
          <w:tcPr>
            <w:tcW w:w="2700" w:type="dxa"/>
            <w:tcBorders>
              <w:top w:val="single" w:sz="4" w:space="0" w:color="000000"/>
              <w:left w:val="single" w:sz="4" w:space="0" w:color="000000"/>
              <w:bottom w:val="single" w:sz="4" w:space="0" w:color="000000"/>
              <w:right w:val="single" w:sz="4" w:space="0" w:color="000000"/>
            </w:tcBorders>
          </w:tcPr>
          <w:p w:rsidR="00D54C73" w:rsidRDefault="00D54C73"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812,826</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NY</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smartTag w:uri="urn:schemas-microsoft-com:office:smarttags" w:element="place">
              <w:smartTag w:uri="urn:schemas-microsoft-com:office:smarttags" w:element="PlaceName">
                <w:r w:rsidRPr="008B6712">
                  <w:rPr>
                    <w:rFonts w:ascii="Times New Roman" w:eastAsia="Times New Roman" w:hAnsi="Times New Roman" w:cs="Times New Roman"/>
                  </w:rPr>
                  <w:t>Monroe</w:t>
                </w:r>
              </w:smartTag>
              <w:r w:rsidRPr="008B6712">
                <w:rPr>
                  <w:rFonts w:ascii="Times New Roman" w:eastAsia="Times New Roman" w:hAnsi="Times New Roman" w:cs="Times New Roman"/>
                </w:rPr>
                <w:t xml:space="preserve"> </w:t>
              </w:r>
              <w:smartTag w:uri="urn:schemas-microsoft-com:office:smarttags" w:element="PlaceType">
                <w:r w:rsidRPr="008B6712">
                  <w:rPr>
                    <w:rFonts w:ascii="Times New Roman" w:eastAsia="Times New Roman" w:hAnsi="Times New Roman" w:cs="Times New Roman"/>
                  </w:rPr>
                  <w:t>County</w:t>
                </w:r>
              </w:smartTag>
            </w:smartTag>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D54C73"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745,625</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lastRenderedPageBreak/>
              <w:t>OR</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Klamath</w:t>
            </w:r>
            <w:r w:rsidR="00D54C73">
              <w:rPr>
                <w:rFonts w:ascii="Times New Roman" w:eastAsia="Times New Roman" w:hAnsi="Times New Roman" w:cs="Times New Roman"/>
              </w:rPr>
              <w:t xml:space="preserve"> and Deschutes </w:t>
            </w:r>
            <w:r w:rsidRPr="008B6712">
              <w:rPr>
                <w:rFonts w:ascii="Times New Roman" w:eastAsia="Times New Roman" w:hAnsi="Times New Roman" w:cs="Times New Roman"/>
              </w:rPr>
              <w:t>County</w:t>
            </w:r>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D54C73"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226,637</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TN</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smartTag w:uri="urn:schemas-microsoft-com:office:smarttags" w:element="place">
              <w:smartTag w:uri="urn:schemas-microsoft-com:office:smarttags" w:element="PlaceName">
                <w:r w:rsidRPr="008B6712">
                  <w:rPr>
                    <w:rFonts w:ascii="Times New Roman" w:eastAsia="Times New Roman" w:hAnsi="Times New Roman" w:cs="Times New Roman"/>
                  </w:rPr>
                  <w:t>Davidson</w:t>
                </w:r>
              </w:smartTag>
              <w:r w:rsidRPr="008B6712">
                <w:rPr>
                  <w:rFonts w:ascii="Times New Roman" w:eastAsia="Times New Roman" w:hAnsi="Times New Roman" w:cs="Times New Roman"/>
                </w:rPr>
                <w:t xml:space="preserve"> </w:t>
              </w:r>
              <w:smartTag w:uri="urn:schemas-microsoft-com:office:smarttags" w:element="PlaceType">
                <w:r w:rsidRPr="008B6712">
                  <w:rPr>
                    <w:rFonts w:ascii="Times New Roman" w:eastAsia="Times New Roman" w:hAnsi="Times New Roman" w:cs="Times New Roman"/>
                  </w:rPr>
                  <w:t>County</w:t>
                </w:r>
              </w:smartTag>
            </w:smartTag>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jc w:val="center"/>
              <w:rPr>
                <w:rFonts w:ascii="Times New Roman" w:eastAsia="Times New Roman" w:hAnsi="Times New Roman" w:cs="Times New Roman"/>
              </w:rPr>
            </w:pPr>
            <w:r w:rsidRPr="008B6712">
              <w:rPr>
                <w:rFonts w:ascii="Times New Roman" w:eastAsia="Times New Roman" w:hAnsi="Times New Roman" w:cs="Times New Roman"/>
              </w:rPr>
              <w:t>635,</w:t>
            </w:r>
            <w:r w:rsidR="00D54C73">
              <w:rPr>
                <w:rFonts w:ascii="Times New Roman" w:eastAsia="Times New Roman" w:hAnsi="Times New Roman" w:cs="Times New Roman"/>
              </w:rPr>
              <w:t>475</w:t>
            </w:r>
          </w:p>
        </w:tc>
      </w:tr>
      <w:tr w:rsidR="008B6712" w:rsidRPr="008B6712" w:rsidTr="009256CC">
        <w:tc>
          <w:tcPr>
            <w:tcW w:w="1188"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TOTAL</w:t>
            </w:r>
          </w:p>
        </w:tc>
        <w:tc>
          <w:tcPr>
            <w:tcW w:w="2952" w:type="dxa"/>
            <w:tcBorders>
              <w:top w:val="single" w:sz="4" w:space="0" w:color="000000"/>
              <w:left w:val="single" w:sz="4" w:space="0" w:color="000000"/>
              <w:bottom w:val="single" w:sz="4" w:space="0" w:color="000000"/>
              <w:right w:val="single" w:sz="4" w:space="0" w:color="000000"/>
            </w:tcBorders>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w:t>
            </w:r>
          </w:p>
        </w:tc>
        <w:tc>
          <w:tcPr>
            <w:tcW w:w="2700" w:type="dxa"/>
            <w:tcBorders>
              <w:top w:val="single" w:sz="4" w:space="0" w:color="000000"/>
              <w:left w:val="single" w:sz="4" w:space="0" w:color="000000"/>
              <w:bottom w:val="single" w:sz="4" w:space="0" w:color="000000"/>
              <w:right w:val="single" w:sz="4" w:space="0" w:color="000000"/>
            </w:tcBorders>
          </w:tcPr>
          <w:p w:rsidR="008B6712" w:rsidRPr="008B6712" w:rsidRDefault="00D54C73"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11,424,247</w:t>
            </w:r>
          </w:p>
        </w:tc>
      </w:tr>
    </w:tbl>
    <w:p w:rsidR="008B6712" w:rsidRPr="008B6712" w:rsidRDefault="008B6712" w:rsidP="00521332">
      <w:pPr>
        <w:spacing w:after="0" w:line="360" w:lineRule="auto"/>
        <w:rPr>
          <w:rFonts w:ascii="Times New Roman" w:eastAsia="Times New Roman" w:hAnsi="Times New Roman" w:cs="Times New Roman"/>
          <w:sz w:val="20"/>
          <w:szCs w:val="20"/>
        </w:rPr>
      </w:pPr>
      <w:r w:rsidRPr="008B6712">
        <w:rPr>
          <w:rFonts w:ascii="Times New Roman" w:eastAsia="Times New Roman" w:hAnsi="Times New Roman" w:cs="Times New Roman"/>
          <w:sz w:val="20"/>
          <w:szCs w:val="20"/>
        </w:rPr>
        <w:t xml:space="preserve">*Populations were retrieved from the </w:t>
      </w:r>
      <w:r w:rsidR="00D54C73">
        <w:rPr>
          <w:rFonts w:ascii="Times New Roman" w:eastAsia="Times New Roman" w:hAnsi="Times New Roman" w:cs="Times New Roman"/>
          <w:sz w:val="20"/>
          <w:szCs w:val="20"/>
        </w:rPr>
        <w:t>US Census Bureau 2011 national estimates</w:t>
      </w:r>
    </w:p>
    <w:p w:rsidR="008B6712" w:rsidRPr="008B6712" w:rsidRDefault="008B6712" w:rsidP="00521332">
      <w:pPr>
        <w:spacing w:after="0" w:line="360" w:lineRule="auto"/>
        <w:rPr>
          <w:rFonts w:ascii="Times New Roman" w:eastAsia="Times New Roman" w:hAnsi="Times New Roman" w:cs="Times New Roman"/>
          <w:b/>
        </w:rPr>
      </w:pPr>
    </w:p>
    <w:p w:rsidR="008B6712" w:rsidRPr="008B6712" w:rsidRDefault="008B6712" w:rsidP="00521332">
      <w:pPr>
        <w:spacing w:after="0" w:line="360" w:lineRule="auto"/>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Crude population estimates for community- and healthcare facility-onset CDI were </w:t>
      </w:r>
      <w:r w:rsidR="00010FB5">
        <w:rPr>
          <w:rFonts w:ascii="Times New Roman" w:eastAsia="Times New Roman" w:hAnsi="Times New Roman" w:cs="Times New Roman"/>
          <w:sz w:val="24"/>
          <w:szCs w:val="24"/>
        </w:rPr>
        <w:t xml:space="preserve">obtained based on 2011 EIP </w:t>
      </w:r>
      <w:r w:rsidR="00010FB5" w:rsidRPr="00010FB5">
        <w:rPr>
          <w:rFonts w:ascii="Times New Roman" w:eastAsia="Times New Roman" w:hAnsi="Times New Roman" w:cs="Times New Roman"/>
          <w:i/>
          <w:sz w:val="24"/>
          <w:szCs w:val="24"/>
        </w:rPr>
        <w:t xml:space="preserve">C. </w:t>
      </w:r>
      <w:proofErr w:type="spellStart"/>
      <w:r w:rsidR="00010FB5" w:rsidRPr="00010FB5">
        <w:rPr>
          <w:rFonts w:ascii="Times New Roman" w:eastAsia="Times New Roman" w:hAnsi="Times New Roman" w:cs="Times New Roman"/>
          <w:i/>
          <w:sz w:val="24"/>
          <w:szCs w:val="24"/>
        </w:rPr>
        <w:t>difficile</w:t>
      </w:r>
      <w:proofErr w:type="spellEnd"/>
      <w:r w:rsidR="00010FB5">
        <w:rPr>
          <w:rFonts w:ascii="Times New Roman" w:eastAsia="Times New Roman" w:hAnsi="Times New Roman" w:cs="Times New Roman"/>
          <w:sz w:val="24"/>
          <w:szCs w:val="24"/>
        </w:rPr>
        <w:t xml:space="preserve"> surveillance data</w:t>
      </w:r>
      <w:r w:rsidRPr="008B6712">
        <w:rPr>
          <w:rFonts w:ascii="Times New Roman" w:eastAsia="Times New Roman" w:hAnsi="Times New Roman" w:cs="Times New Roman"/>
          <w:sz w:val="24"/>
          <w:szCs w:val="24"/>
        </w:rPr>
        <w:t>.  These estimates were used to calculate workl</w:t>
      </w:r>
      <w:r w:rsidR="000C4886">
        <w:rPr>
          <w:rFonts w:ascii="Times New Roman" w:eastAsia="Times New Roman" w:hAnsi="Times New Roman" w:cs="Times New Roman"/>
          <w:sz w:val="24"/>
          <w:szCs w:val="24"/>
        </w:rPr>
        <w:t>oad volumes and disease burden.</w:t>
      </w:r>
    </w:p>
    <w:p w:rsidR="008B6712" w:rsidRPr="008B6712" w:rsidRDefault="008B6712" w:rsidP="00521332">
      <w:pPr>
        <w:spacing w:after="0" w:line="360" w:lineRule="auto"/>
        <w:rPr>
          <w:rFonts w:ascii="Times New Roman" w:eastAsia="Times New Roman" w:hAnsi="Times New Roman" w:cs="Times New Roman"/>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4"/>
        <w:gridCol w:w="2516"/>
        <w:gridCol w:w="2470"/>
      </w:tblGrid>
      <w:tr w:rsidR="008B6712" w:rsidRPr="008B6712" w:rsidTr="009256CC">
        <w:trPr>
          <w:trHeight w:val="800"/>
        </w:trPr>
        <w:tc>
          <w:tcPr>
            <w:tcW w:w="3834" w:type="dxa"/>
          </w:tcPr>
          <w:p w:rsidR="008B6712" w:rsidRPr="008B6712" w:rsidRDefault="008B6712" w:rsidP="00521332">
            <w:pPr>
              <w:spacing w:after="0" w:line="360" w:lineRule="auto"/>
              <w:rPr>
                <w:rFonts w:ascii="Times New Roman" w:eastAsia="Times New Roman" w:hAnsi="Times New Roman" w:cs="Times New Roman"/>
              </w:rPr>
            </w:pPr>
          </w:p>
        </w:tc>
        <w:tc>
          <w:tcPr>
            <w:tcW w:w="2516" w:type="dxa"/>
          </w:tcPr>
          <w:p w:rsidR="008B6712" w:rsidRPr="008B6712" w:rsidRDefault="008B6712" w:rsidP="00521332">
            <w:pPr>
              <w:spacing w:after="0" w:line="360" w:lineRule="auto"/>
              <w:jc w:val="center"/>
              <w:rPr>
                <w:rFonts w:ascii="Times New Roman" w:eastAsia="Times New Roman" w:hAnsi="Times New Roman" w:cs="Times New Roman"/>
              </w:rPr>
            </w:pPr>
            <w:r w:rsidRPr="008B6712">
              <w:rPr>
                <w:rFonts w:ascii="Times New Roman" w:eastAsia="Times New Roman" w:hAnsi="Times New Roman" w:cs="Times New Roman"/>
              </w:rPr>
              <w:t>Estimated incidence per year (per 100,000)</w:t>
            </w:r>
          </w:p>
        </w:tc>
        <w:tc>
          <w:tcPr>
            <w:tcW w:w="2470" w:type="dxa"/>
          </w:tcPr>
          <w:p w:rsidR="008B6712" w:rsidRPr="008B6712" w:rsidRDefault="008B6712" w:rsidP="00521332">
            <w:pPr>
              <w:spacing w:after="0" w:line="360" w:lineRule="auto"/>
              <w:jc w:val="center"/>
              <w:rPr>
                <w:rFonts w:ascii="Times New Roman" w:eastAsia="Times New Roman" w:hAnsi="Times New Roman" w:cs="Times New Roman"/>
              </w:rPr>
            </w:pPr>
            <w:r w:rsidRPr="008B6712">
              <w:rPr>
                <w:rFonts w:ascii="Times New Roman" w:eastAsia="Times New Roman" w:hAnsi="Times New Roman" w:cs="Times New Roman"/>
              </w:rPr>
              <w:t>Estimated number of cases reported to EIP program per year</w:t>
            </w:r>
          </w:p>
        </w:tc>
      </w:tr>
      <w:tr w:rsidR="008B6712" w:rsidRPr="008B6712" w:rsidTr="009256CC">
        <w:tc>
          <w:tcPr>
            <w:tcW w:w="3834" w:type="dxa"/>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All toxin positives</w:t>
            </w:r>
          </w:p>
        </w:tc>
        <w:tc>
          <w:tcPr>
            <w:tcW w:w="2516" w:type="dxa"/>
          </w:tcPr>
          <w:p w:rsidR="008B6712" w:rsidRPr="008B6712" w:rsidRDefault="008B6712" w:rsidP="00521332">
            <w:pPr>
              <w:spacing w:after="0" w:line="360" w:lineRule="auto"/>
              <w:jc w:val="center"/>
              <w:rPr>
                <w:rFonts w:ascii="Times New Roman" w:eastAsia="Times New Roman" w:hAnsi="Times New Roman" w:cs="Times New Roman"/>
              </w:rPr>
            </w:pPr>
            <w:r w:rsidRPr="008B6712">
              <w:rPr>
                <w:rFonts w:ascii="Times New Roman" w:eastAsia="Times New Roman" w:hAnsi="Times New Roman" w:cs="Times New Roman"/>
              </w:rPr>
              <w:t>1</w:t>
            </w:r>
            <w:r w:rsidR="0017438D">
              <w:rPr>
                <w:rFonts w:ascii="Times New Roman" w:eastAsia="Times New Roman" w:hAnsi="Times New Roman" w:cs="Times New Roman"/>
              </w:rPr>
              <w:t>70</w:t>
            </w:r>
          </w:p>
        </w:tc>
        <w:tc>
          <w:tcPr>
            <w:tcW w:w="2470" w:type="dxa"/>
          </w:tcPr>
          <w:p w:rsidR="008B6712" w:rsidRPr="008B6712" w:rsidRDefault="0017438D"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19,421</w:t>
            </w:r>
          </w:p>
        </w:tc>
      </w:tr>
      <w:tr w:rsidR="008B6712" w:rsidRPr="008B6712" w:rsidTr="009256CC">
        <w:tc>
          <w:tcPr>
            <w:tcW w:w="3834" w:type="dxa"/>
          </w:tcPr>
          <w:p w:rsidR="008B6712" w:rsidRPr="008B6712" w:rsidRDefault="008B6712" w:rsidP="00521332">
            <w:pPr>
              <w:spacing w:after="0" w:line="360" w:lineRule="auto"/>
              <w:ind w:left="720"/>
              <w:rPr>
                <w:rFonts w:ascii="Times New Roman" w:eastAsia="Times New Roman" w:hAnsi="Times New Roman" w:cs="Times New Roman"/>
              </w:rPr>
            </w:pPr>
            <w:r w:rsidRPr="008B6712">
              <w:rPr>
                <w:rFonts w:ascii="Times New Roman" w:eastAsia="Times New Roman" w:hAnsi="Times New Roman" w:cs="Times New Roman"/>
              </w:rPr>
              <w:t>Contribution of duplicate episodes</w:t>
            </w:r>
          </w:p>
        </w:tc>
        <w:tc>
          <w:tcPr>
            <w:tcW w:w="2516" w:type="dxa"/>
          </w:tcPr>
          <w:p w:rsidR="008B6712" w:rsidRPr="008B6712" w:rsidRDefault="0017438D"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2470" w:type="dxa"/>
          </w:tcPr>
          <w:p w:rsidR="008B6712" w:rsidRPr="008B6712" w:rsidRDefault="0017438D"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1,142</w:t>
            </w:r>
          </w:p>
        </w:tc>
      </w:tr>
      <w:tr w:rsidR="008B6712" w:rsidRPr="008B6712" w:rsidTr="009256CC">
        <w:tc>
          <w:tcPr>
            <w:tcW w:w="3834" w:type="dxa"/>
          </w:tcPr>
          <w:p w:rsidR="008B6712" w:rsidRPr="008B6712" w:rsidRDefault="008B6712" w:rsidP="00521332">
            <w:pPr>
              <w:spacing w:after="0" w:line="360" w:lineRule="auto"/>
              <w:ind w:left="720"/>
              <w:rPr>
                <w:rFonts w:ascii="Times New Roman" w:eastAsia="Times New Roman" w:hAnsi="Times New Roman" w:cs="Times New Roman"/>
              </w:rPr>
            </w:pPr>
            <w:r w:rsidRPr="008B6712">
              <w:rPr>
                <w:rFonts w:ascii="Times New Roman" w:eastAsia="Times New Roman" w:hAnsi="Times New Roman" w:cs="Times New Roman"/>
              </w:rPr>
              <w:t>Contribution of recurrent episodes and out-of-catchment specimens</w:t>
            </w:r>
          </w:p>
        </w:tc>
        <w:tc>
          <w:tcPr>
            <w:tcW w:w="2516" w:type="dxa"/>
          </w:tcPr>
          <w:p w:rsidR="008B6712" w:rsidRPr="008B6712" w:rsidRDefault="008B6712" w:rsidP="00521332">
            <w:pPr>
              <w:spacing w:after="0" w:line="360" w:lineRule="auto"/>
              <w:jc w:val="center"/>
              <w:rPr>
                <w:rFonts w:ascii="Times New Roman" w:eastAsia="Times New Roman" w:hAnsi="Times New Roman" w:cs="Times New Roman"/>
              </w:rPr>
            </w:pPr>
            <w:r w:rsidRPr="008B6712">
              <w:rPr>
                <w:rFonts w:ascii="Times New Roman" w:eastAsia="Times New Roman" w:hAnsi="Times New Roman" w:cs="Times New Roman"/>
              </w:rPr>
              <w:t>20</w:t>
            </w:r>
          </w:p>
        </w:tc>
        <w:tc>
          <w:tcPr>
            <w:tcW w:w="2470" w:type="dxa"/>
          </w:tcPr>
          <w:p w:rsidR="008B6712" w:rsidRPr="008B6712" w:rsidRDefault="008B6712" w:rsidP="00521332">
            <w:pPr>
              <w:spacing w:after="0" w:line="360" w:lineRule="auto"/>
              <w:jc w:val="center"/>
              <w:rPr>
                <w:rFonts w:ascii="Times New Roman" w:eastAsia="Times New Roman" w:hAnsi="Times New Roman" w:cs="Times New Roman"/>
              </w:rPr>
            </w:pPr>
            <w:r w:rsidRPr="008B6712">
              <w:rPr>
                <w:rFonts w:ascii="Times New Roman" w:eastAsia="Times New Roman" w:hAnsi="Times New Roman" w:cs="Times New Roman"/>
              </w:rPr>
              <w:t>2</w:t>
            </w:r>
            <w:r w:rsidR="0017438D">
              <w:rPr>
                <w:rFonts w:ascii="Times New Roman" w:eastAsia="Times New Roman" w:hAnsi="Times New Roman" w:cs="Times New Roman"/>
              </w:rPr>
              <w:t>,284</w:t>
            </w:r>
          </w:p>
        </w:tc>
      </w:tr>
      <w:tr w:rsidR="008B6712" w:rsidRPr="008B6712" w:rsidTr="009256CC">
        <w:tc>
          <w:tcPr>
            <w:tcW w:w="3834" w:type="dxa"/>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Incident cases</w:t>
            </w:r>
          </w:p>
        </w:tc>
        <w:tc>
          <w:tcPr>
            <w:tcW w:w="2516" w:type="dxa"/>
          </w:tcPr>
          <w:p w:rsidR="008B6712" w:rsidRPr="008B6712" w:rsidRDefault="0017438D"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140</w:t>
            </w:r>
          </w:p>
        </w:tc>
        <w:tc>
          <w:tcPr>
            <w:tcW w:w="2470" w:type="dxa"/>
          </w:tcPr>
          <w:p w:rsidR="008B6712" w:rsidRPr="008B6712" w:rsidRDefault="0017438D"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15,993</w:t>
            </w:r>
          </w:p>
        </w:tc>
      </w:tr>
      <w:tr w:rsidR="008B6712" w:rsidRPr="008B6712" w:rsidTr="009256CC">
        <w:tc>
          <w:tcPr>
            <w:tcW w:w="3834" w:type="dxa"/>
          </w:tcPr>
          <w:p w:rsidR="008B6712" w:rsidRPr="008B6712" w:rsidRDefault="008B6712" w:rsidP="00521332">
            <w:pPr>
              <w:spacing w:after="0" w:line="360" w:lineRule="auto"/>
              <w:ind w:left="720"/>
              <w:rPr>
                <w:rFonts w:ascii="Times New Roman" w:eastAsia="Times New Roman" w:hAnsi="Times New Roman" w:cs="Times New Roman"/>
              </w:rPr>
            </w:pPr>
            <w:r w:rsidRPr="008B6712">
              <w:rPr>
                <w:rFonts w:ascii="Times New Roman" w:eastAsia="Times New Roman" w:hAnsi="Times New Roman" w:cs="Times New Roman"/>
              </w:rPr>
              <w:t>HCFO</w:t>
            </w:r>
          </w:p>
        </w:tc>
        <w:tc>
          <w:tcPr>
            <w:tcW w:w="2516" w:type="dxa"/>
          </w:tcPr>
          <w:p w:rsidR="008B6712" w:rsidRPr="008B6712" w:rsidRDefault="000C4886"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2470" w:type="dxa"/>
          </w:tcPr>
          <w:p w:rsidR="008B6712" w:rsidRPr="008B6712" w:rsidRDefault="000C4886"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7,768</w:t>
            </w:r>
          </w:p>
        </w:tc>
      </w:tr>
      <w:tr w:rsidR="008B6712" w:rsidRPr="008B6712" w:rsidTr="009256CC">
        <w:tc>
          <w:tcPr>
            <w:tcW w:w="3834" w:type="dxa"/>
          </w:tcPr>
          <w:p w:rsidR="008B6712" w:rsidRPr="008B6712" w:rsidRDefault="008B6712" w:rsidP="00521332">
            <w:pPr>
              <w:spacing w:after="0" w:line="360" w:lineRule="auto"/>
              <w:ind w:left="720"/>
              <w:rPr>
                <w:rFonts w:ascii="Times New Roman" w:eastAsia="Times New Roman" w:hAnsi="Times New Roman" w:cs="Times New Roman"/>
              </w:rPr>
            </w:pPr>
            <w:r w:rsidRPr="008B6712">
              <w:rPr>
                <w:rFonts w:ascii="Times New Roman" w:eastAsia="Times New Roman" w:hAnsi="Times New Roman" w:cs="Times New Roman"/>
              </w:rPr>
              <w:t>CO</w:t>
            </w:r>
          </w:p>
        </w:tc>
        <w:tc>
          <w:tcPr>
            <w:tcW w:w="2516" w:type="dxa"/>
          </w:tcPr>
          <w:p w:rsidR="008B6712" w:rsidRPr="008B6712" w:rsidRDefault="000C4886"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72</w:t>
            </w:r>
          </w:p>
        </w:tc>
        <w:tc>
          <w:tcPr>
            <w:tcW w:w="2470" w:type="dxa"/>
          </w:tcPr>
          <w:p w:rsidR="008B6712" w:rsidRPr="008B6712" w:rsidRDefault="000C4886"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8,225</w:t>
            </w:r>
          </w:p>
        </w:tc>
      </w:tr>
      <w:tr w:rsidR="008B6712" w:rsidRPr="008B6712" w:rsidTr="009256CC">
        <w:tc>
          <w:tcPr>
            <w:tcW w:w="3834" w:type="dxa"/>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 xml:space="preserve">                CO-HFCA</w:t>
            </w:r>
          </w:p>
        </w:tc>
        <w:tc>
          <w:tcPr>
            <w:tcW w:w="2516" w:type="dxa"/>
          </w:tcPr>
          <w:p w:rsidR="008B6712" w:rsidRPr="008B6712" w:rsidRDefault="000C4886"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2470" w:type="dxa"/>
          </w:tcPr>
          <w:p w:rsidR="008B6712" w:rsidRPr="008B6712" w:rsidRDefault="000C4886"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3,084</w:t>
            </w:r>
          </w:p>
        </w:tc>
      </w:tr>
      <w:tr w:rsidR="008B6712" w:rsidRPr="008B6712" w:rsidTr="009256CC">
        <w:tc>
          <w:tcPr>
            <w:tcW w:w="3834" w:type="dxa"/>
          </w:tcPr>
          <w:p w:rsidR="008B6712" w:rsidRPr="008B6712" w:rsidRDefault="008B6712" w:rsidP="00521332">
            <w:pPr>
              <w:spacing w:after="0" w:line="360" w:lineRule="auto"/>
              <w:rPr>
                <w:rFonts w:ascii="Times New Roman" w:eastAsia="Times New Roman" w:hAnsi="Times New Roman" w:cs="Times New Roman"/>
              </w:rPr>
            </w:pPr>
            <w:r w:rsidRPr="008B6712">
              <w:rPr>
                <w:rFonts w:ascii="Times New Roman" w:eastAsia="Times New Roman" w:hAnsi="Times New Roman" w:cs="Times New Roman"/>
              </w:rPr>
              <w:t xml:space="preserve">                CA</w:t>
            </w:r>
          </w:p>
        </w:tc>
        <w:tc>
          <w:tcPr>
            <w:tcW w:w="2516" w:type="dxa"/>
          </w:tcPr>
          <w:p w:rsidR="008B6712" w:rsidRPr="008B6712" w:rsidRDefault="0017438D"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45</w:t>
            </w:r>
          </w:p>
        </w:tc>
        <w:tc>
          <w:tcPr>
            <w:tcW w:w="2470" w:type="dxa"/>
          </w:tcPr>
          <w:p w:rsidR="008B6712" w:rsidRPr="008B6712" w:rsidRDefault="000C4886" w:rsidP="0052133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5,140</w:t>
            </w:r>
          </w:p>
        </w:tc>
      </w:tr>
    </w:tbl>
    <w:p w:rsidR="008B6712" w:rsidRPr="008B6712" w:rsidRDefault="008B6712" w:rsidP="00521332">
      <w:pPr>
        <w:spacing w:after="0" w:line="360" w:lineRule="auto"/>
        <w:rPr>
          <w:rFonts w:ascii="Times New Roman" w:eastAsia="Times New Roman" w:hAnsi="Times New Roman" w:cs="Times New Roman"/>
          <w:sz w:val="24"/>
          <w:szCs w:val="24"/>
        </w:rPr>
      </w:pPr>
    </w:p>
    <w:p w:rsidR="008B6712" w:rsidRPr="008B6712" w:rsidRDefault="008B6712" w:rsidP="00521332">
      <w:pPr>
        <w:spacing w:after="0" w:line="360" w:lineRule="auto"/>
        <w:ind w:firstLine="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CDI cases will be identified using positive </w:t>
      </w:r>
      <w:r w:rsidRPr="008B6712">
        <w:rPr>
          <w:rFonts w:ascii="Times New Roman" w:eastAsia="Times New Roman" w:hAnsi="Times New Roman" w:cs="Times New Roman"/>
          <w:i/>
          <w:sz w:val="24"/>
          <w:szCs w:val="24"/>
        </w:rPr>
        <w:t>C. difficile</w:t>
      </w:r>
      <w:r w:rsidRPr="008B6712">
        <w:rPr>
          <w:rFonts w:ascii="Times New Roman" w:eastAsia="Times New Roman" w:hAnsi="Times New Roman" w:cs="Times New Roman"/>
          <w:sz w:val="24"/>
          <w:szCs w:val="24"/>
        </w:rPr>
        <w:t xml:space="preserve"> toxin assay data from all healthcare facility-based clinical laboratories as well as outpatient diagnostic clinical laboratories serving the population under surveillance. Each clinical laboratory in the surveillance area will regularly provide laboratory line listings of all positive </w:t>
      </w:r>
      <w:r w:rsidRPr="008B6712">
        <w:rPr>
          <w:rFonts w:ascii="Times New Roman" w:eastAsia="Times New Roman" w:hAnsi="Times New Roman" w:cs="Times New Roman"/>
          <w:i/>
          <w:sz w:val="24"/>
          <w:szCs w:val="24"/>
        </w:rPr>
        <w:t>C. difficile</w:t>
      </w:r>
      <w:r w:rsidRPr="008B6712">
        <w:rPr>
          <w:rFonts w:ascii="Times New Roman" w:eastAsia="Times New Roman" w:hAnsi="Times New Roman" w:cs="Times New Roman"/>
          <w:sz w:val="24"/>
          <w:szCs w:val="24"/>
        </w:rPr>
        <w:t xml:space="preserve"> test results to the local EIP sites. Information on additional positive specimens from the same patient will be recorded for the purpose of ascertaining and tracking recurrent or duplicate episodes, as well as, new incident cases (i.e. greater than eight weeks after the last positive </w:t>
      </w:r>
      <w:r w:rsidRPr="008B6712">
        <w:rPr>
          <w:rFonts w:ascii="Times New Roman" w:eastAsia="Times New Roman" w:hAnsi="Times New Roman" w:cs="Times New Roman"/>
          <w:i/>
          <w:sz w:val="24"/>
          <w:szCs w:val="24"/>
        </w:rPr>
        <w:t xml:space="preserve">C. difficile </w:t>
      </w:r>
      <w:r w:rsidRPr="008B6712">
        <w:rPr>
          <w:rFonts w:ascii="Times New Roman" w:eastAsia="Times New Roman" w:hAnsi="Times New Roman" w:cs="Times New Roman"/>
          <w:sz w:val="24"/>
          <w:szCs w:val="24"/>
        </w:rPr>
        <w:t xml:space="preserve">specimen).  Case report forms will not be completed on recurrent or duplicate episodes, and for patients determined to </w:t>
      </w:r>
      <w:r w:rsidRPr="008B6712">
        <w:rPr>
          <w:rFonts w:ascii="Times New Roman" w:eastAsia="Times New Roman" w:hAnsi="Times New Roman" w:cs="Times New Roman"/>
          <w:sz w:val="24"/>
          <w:szCs w:val="24"/>
        </w:rPr>
        <w:lastRenderedPageBreak/>
        <w:t>reside outside catchment area or who are &lt; 1 year of age. Distinction between infection and colonization in persons aged &lt; 1 year of age has not been well described in the literature.</w:t>
      </w:r>
    </w:p>
    <w:p w:rsidR="008B6712" w:rsidRPr="008B6712" w:rsidRDefault="008B6712" w:rsidP="00521332">
      <w:pPr>
        <w:spacing w:after="0" w:line="360" w:lineRule="auto"/>
        <w:ind w:firstLine="720"/>
        <w:rPr>
          <w:rFonts w:ascii="Times New Roman" w:eastAsia="Times New Roman" w:hAnsi="Times New Roman" w:cs="Times New Roman"/>
          <w:sz w:val="24"/>
          <w:szCs w:val="24"/>
        </w:rPr>
      </w:pPr>
    </w:p>
    <w:p w:rsidR="008B6712" w:rsidRPr="008B6712" w:rsidRDefault="008B6712" w:rsidP="00521332">
      <w:pPr>
        <w:spacing w:after="0" w:line="360" w:lineRule="auto"/>
        <w:rPr>
          <w:rFonts w:ascii="Times New Roman" w:eastAsia="Times New Roman" w:hAnsi="Times New Roman" w:cs="Times New Roman"/>
          <w:sz w:val="24"/>
          <w:szCs w:val="24"/>
        </w:rPr>
      </w:pPr>
      <w:r w:rsidRPr="008B6712">
        <w:rPr>
          <w:rFonts w:ascii="Times New Roman" w:eastAsia="Times New Roman" w:hAnsi="Times New Roman" w:cs="Times New Roman"/>
          <w:b/>
          <w:sz w:val="24"/>
          <w:szCs w:val="24"/>
        </w:rPr>
        <w:t xml:space="preserve">Application of sampling at selected EIP sites. </w:t>
      </w:r>
      <w:r w:rsidRPr="008B6712">
        <w:rPr>
          <w:rFonts w:ascii="Times New Roman" w:eastAsia="Times New Roman" w:hAnsi="Times New Roman" w:cs="Times New Roman"/>
          <w:sz w:val="24"/>
          <w:szCs w:val="24"/>
        </w:rPr>
        <w:t xml:space="preserve">Two sites, </w:t>
      </w:r>
      <w:smartTag w:uri="urn:schemas-microsoft-com:office:smarttags" w:element="State">
        <w:r w:rsidRPr="008B6712">
          <w:rPr>
            <w:rFonts w:ascii="Times New Roman" w:eastAsia="Times New Roman" w:hAnsi="Times New Roman" w:cs="Times New Roman"/>
            <w:sz w:val="24"/>
            <w:szCs w:val="24"/>
          </w:rPr>
          <w:t>Colorado</w:t>
        </w:r>
      </w:smartTag>
      <w:r w:rsidRPr="008B6712">
        <w:rPr>
          <w:rFonts w:ascii="Times New Roman" w:eastAsia="Times New Roman" w:hAnsi="Times New Roman" w:cs="Times New Roman"/>
          <w:sz w:val="24"/>
          <w:szCs w:val="24"/>
        </w:rPr>
        <w:t xml:space="preserve"> and </w:t>
      </w:r>
      <w:smartTag w:uri="urn:schemas-microsoft-com:office:smarttags" w:element="place">
        <w:smartTag w:uri="urn:schemas-microsoft-com:office:smarttags" w:element="country-region">
          <w:r w:rsidRPr="008B6712">
            <w:rPr>
              <w:rFonts w:ascii="Times New Roman" w:eastAsia="Times New Roman" w:hAnsi="Times New Roman" w:cs="Times New Roman"/>
              <w:sz w:val="24"/>
              <w:szCs w:val="24"/>
            </w:rPr>
            <w:t>Georgia</w:t>
          </w:r>
        </w:smartTag>
      </w:smartTag>
      <w:r w:rsidRPr="008B6712">
        <w:rPr>
          <w:rFonts w:ascii="Times New Roman" w:eastAsia="Times New Roman" w:hAnsi="Times New Roman" w:cs="Times New Roman"/>
          <w:sz w:val="24"/>
          <w:szCs w:val="24"/>
        </w:rPr>
        <w:t>, which make up approximately 50% of the total population of the CDI surveillance area, anticipate relatively high volume of positive</w:t>
      </w:r>
      <w:r w:rsidRPr="008B6712">
        <w:rPr>
          <w:rFonts w:ascii="Times New Roman" w:eastAsia="Times New Roman" w:hAnsi="Times New Roman" w:cs="Times New Roman"/>
          <w:i/>
          <w:sz w:val="24"/>
          <w:szCs w:val="24"/>
        </w:rPr>
        <w:t xml:space="preserve"> C. difficile</w:t>
      </w:r>
      <w:r w:rsidRPr="008B6712">
        <w:rPr>
          <w:rFonts w:ascii="Times New Roman" w:eastAsia="Times New Roman" w:hAnsi="Times New Roman" w:cs="Times New Roman"/>
          <w:sz w:val="24"/>
          <w:szCs w:val="24"/>
        </w:rPr>
        <w:t xml:space="preserve"> toxin specimens.  These sites will apply a </w:t>
      </w:r>
      <w:r w:rsidR="008577B9">
        <w:rPr>
          <w:rFonts w:ascii="Times New Roman" w:eastAsia="Times New Roman" w:hAnsi="Times New Roman" w:cs="Times New Roman"/>
          <w:sz w:val="24"/>
          <w:szCs w:val="24"/>
        </w:rPr>
        <w:t xml:space="preserve">stratified random </w:t>
      </w:r>
      <w:r w:rsidRPr="008B6712">
        <w:rPr>
          <w:rFonts w:ascii="Times New Roman" w:eastAsia="Times New Roman" w:hAnsi="Times New Roman" w:cs="Times New Roman"/>
          <w:sz w:val="24"/>
          <w:szCs w:val="24"/>
        </w:rPr>
        <w:t>sampling strategy after determining which specimens qualify as incident</w:t>
      </w:r>
      <w:r w:rsidRPr="008B6712">
        <w:rPr>
          <w:rFonts w:ascii="Times New Roman" w:eastAsia="Times New Roman" w:hAnsi="Times New Roman" w:cs="Times New Roman"/>
          <w:i/>
          <w:sz w:val="24"/>
          <w:szCs w:val="24"/>
        </w:rPr>
        <w:t xml:space="preserve"> C. difficile</w:t>
      </w:r>
      <w:r w:rsidRPr="008B6712">
        <w:rPr>
          <w:rFonts w:ascii="Times New Roman" w:eastAsia="Times New Roman" w:hAnsi="Times New Roman" w:cs="Times New Roman"/>
          <w:sz w:val="24"/>
          <w:szCs w:val="24"/>
        </w:rPr>
        <w:t xml:space="preserve"> stool specimens (i.e. specimens from the same patient greater than 8 weeks after the last positive specimen)</w:t>
      </w:r>
      <w:r w:rsidR="008577B9">
        <w:rPr>
          <w:rFonts w:ascii="Times New Roman" w:eastAsia="Times New Roman" w:hAnsi="Times New Roman" w:cs="Times New Roman"/>
          <w:sz w:val="24"/>
          <w:szCs w:val="24"/>
        </w:rPr>
        <w:t xml:space="preserve"> in a surveillance are resident 1 year of age or older. Sampling will be stratified by age group and gender. All pediatric cases (i.e., 1-17 years of age) will be selected for full medical record review, while only 33% of the cases in the other strata will have full medical record review performed.</w:t>
      </w:r>
    </w:p>
    <w:p w:rsidR="008B6712" w:rsidRPr="008B6712" w:rsidRDefault="008B6712" w:rsidP="00521332">
      <w:pPr>
        <w:spacing w:after="0" w:line="360" w:lineRule="auto"/>
        <w:rPr>
          <w:rFonts w:ascii="Times New Roman" w:eastAsia="Times New Roman" w:hAnsi="Times New Roman" w:cs="Times New Roman"/>
          <w:sz w:val="24"/>
          <w:szCs w:val="24"/>
        </w:rPr>
      </w:pPr>
    </w:p>
    <w:p w:rsidR="008B6712" w:rsidRPr="008B6712" w:rsidRDefault="008B6712" w:rsidP="00521332">
      <w:pPr>
        <w:spacing w:after="0" w:line="360" w:lineRule="auto"/>
        <w:rPr>
          <w:rFonts w:ascii="Times New Roman" w:eastAsia="Times New Roman" w:hAnsi="Times New Roman" w:cs="Times New Roman"/>
          <w:sz w:val="24"/>
          <w:szCs w:val="24"/>
        </w:rPr>
      </w:pPr>
      <w:r w:rsidRPr="008B6712">
        <w:rPr>
          <w:rFonts w:ascii="Times New Roman" w:eastAsia="Times New Roman" w:hAnsi="Times New Roman" w:cs="Times New Roman"/>
          <w:b/>
          <w:sz w:val="24"/>
          <w:szCs w:val="24"/>
        </w:rPr>
        <w:t xml:space="preserve">Application of sampling of HCFO cases at all EIP sites. </w:t>
      </w:r>
      <w:r w:rsidRPr="008B6712">
        <w:rPr>
          <w:rFonts w:ascii="Times New Roman" w:eastAsia="Times New Roman" w:hAnsi="Times New Roman" w:cs="Times New Roman"/>
          <w:sz w:val="24"/>
          <w:szCs w:val="24"/>
        </w:rPr>
        <w:t>Among CDI cases classified as HCFO, 1 in 10 will be randomly selected for case report form completion. Since the epidemiology of HCFO cases has been described elsewhere</w:t>
      </w:r>
      <w:r w:rsidRPr="008B6712">
        <w:rPr>
          <w:rFonts w:ascii="Times New Roman" w:eastAsia="Times New Roman" w:hAnsi="Times New Roman" w:cs="Times New Roman"/>
          <w:sz w:val="24"/>
          <w:szCs w:val="24"/>
          <w:vertAlign w:val="superscript"/>
        </w:rPr>
        <w:t>4</w:t>
      </w:r>
      <w:proofErr w:type="gramStart"/>
      <w:r w:rsidRPr="008B6712">
        <w:rPr>
          <w:rFonts w:ascii="Times New Roman" w:eastAsia="Times New Roman" w:hAnsi="Times New Roman" w:cs="Times New Roman"/>
          <w:sz w:val="24"/>
          <w:szCs w:val="24"/>
          <w:vertAlign w:val="superscript"/>
        </w:rPr>
        <w:t>,5</w:t>
      </w:r>
      <w:proofErr w:type="gramEnd"/>
      <w:r w:rsidRPr="008B6712">
        <w:rPr>
          <w:rFonts w:ascii="Times New Roman" w:eastAsia="Times New Roman" w:hAnsi="Times New Roman" w:cs="Times New Roman"/>
          <w:sz w:val="24"/>
          <w:szCs w:val="24"/>
        </w:rPr>
        <w:t>, these cases will be sampled in order to reduce the burden of data collection. In contrast, a case report form will be completed on all CO-CDI cases. From these data, CO-CDI cases will be classified as either CO-HCFA or putative CA-CDI cases.</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spacing w:after="0" w:line="360" w:lineRule="auto"/>
        <w:ind w:left="720" w:hanging="720"/>
        <w:rPr>
          <w:rFonts w:ascii="Times New Roman" w:eastAsia="Times New Roman" w:hAnsi="Times New Roman" w:cs="Times New Roman"/>
          <w:b/>
          <w:sz w:val="24"/>
          <w:szCs w:val="24"/>
        </w:rPr>
      </w:pPr>
      <w:r w:rsidRPr="008B6712">
        <w:rPr>
          <w:rFonts w:ascii="Times New Roman" w:eastAsia="Times New Roman" w:hAnsi="Times New Roman" w:cs="Times New Roman"/>
          <w:b/>
          <w:sz w:val="24"/>
          <w:szCs w:val="24"/>
        </w:rPr>
        <w:t>2.  Procedures for the Collection of Information</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EIP site surveillance officers are employees of the State Health Department or state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agents</w:t>
      </w:r>
      <w:proofErr w:type="gramEnd"/>
      <w:r w:rsidRPr="008B6712">
        <w:rPr>
          <w:rFonts w:ascii="Times New Roman" w:eastAsia="Times New Roman" w:hAnsi="Times New Roman" w:cs="Times New Roman"/>
          <w:sz w:val="24"/>
          <w:szCs w:val="24"/>
        </w:rPr>
        <w:t xml:space="preserve">. They will collect from clinical laboratories in the surveillance area, on a weekly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or</w:t>
      </w:r>
      <w:proofErr w:type="gramEnd"/>
      <w:r w:rsidRPr="008B6712">
        <w:rPr>
          <w:rFonts w:ascii="Times New Roman" w:eastAsia="Times New Roman" w:hAnsi="Times New Roman" w:cs="Times New Roman"/>
          <w:sz w:val="24"/>
          <w:szCs w:val="24"/>
        </w:rPr>
        <w:t xml:space="preserve"> monthly basis, a line list of positive </w:t>
      </w:r>
      <w:bookmarkStart w:id="1" w:name="OLE_LINK7"/>
      <w:r w:rsidRPr="008B6712">
        <w:rPr>
          <w:rFonts w:ascii="Times New Roman" w:eastAsia="Times New Roman" w:hAnsi="Times New Roman" w:cs="Times New Roman"/>
          <w:i/>
          <w:sz w:val="24"/>
          <w:szCs w:val="24"/>
        </w:rPr>
        <w:t xml:space="preserve">C. difficile </w:t>
      </w:r>
      <w:r w:rsidRPr="008B6712">
        <w:rPr>
          <w:rFonts w:ascii="Times New Roman" w:eastAsia="Times New Roman" w:hAnsi="Times New Roman" w:cs="Times New Roman"/>
          <w:sz w:val="24"/>
          <w:szCs w:val="24"/>
        </w:rPr>
        <w:t xml:space="preserve">toxin </w:t>
      </w:r>
      <w:bookmarkEnd w:id="1"/>
      <w:r w:rsidRPr="008B6712">
        <w:rPr>
          <w:rFonts w:ascii="Times New Roman" w:eastAsia="Times New Roman" w:hAnsi="Times New Roman" w:cs="Times New Roman"/>
          <w:sz w:val="24"/>
          <w:szCs w:val="24"/>
        </w:rPr>
        <w:t xml:space="preserve">assay test results and patient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identifying</w:t>
      </w:r>
      <w:proofErr w:type="gramEnd"/>
      <w:r w:rsidRPr="008B6712">
        <w:rPr>
          <w:rFonts w:ascii="Times New Roman" w:eastAsia="Times New Roman" w:hAnsi="Times New Roman" w:cs="Times New Roman"/>
          <w:sz w:val="24"/>
          <w:szCs w:val="24"/>
        </w:rPr>
        <w:t xml:space="preserve"> information. Each positive assay result will be cross-checked with a dataset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containing</w:t>
      </w:r>
      <w:proofErr w:type="gramEnd"/>
      <w:r w:rsidRPr="008B6712">
        <w:rPr>
          <w:rFonts w:ascii="Times New Roman" w:eastAsia="Times New Roman" w:hAnsi="Times New Roman" w:cs="Times New Roman"/>
          <w:sz w:val="24"/>
          <w:szCs w:val="24"/>
        </w:rPr>
        <w:t xml:space="preserve"> previous line lists of positive </w:t>
      </w:r>
      <w:r w:rsidRPr="008B6712">
        <w:rPr>
          <w:rFonts w:ascii="Times New Roman" w:eastAsia="Times New Roman" w:hAnsi="Times New Roman" w:cs="Times New Roman"/>
          <w:i/>
          <w:sz w:val="24"/>
          <w:szCs w:val="24"/>
        </w:rPr>
        <w:t xml:space="preserve">C. difficile </w:t>
      </w:r>
      <w:r w:rsidRPr="008B6712">
        <w:rPr>
          <w:rFonts w:ascii="Times New Roman" w:eastAsia="Times New Roman" w:hAnsi="Times New Roman" w:cs="Times New Roman"/>
          <w:sz w:val="24"/>
          <w:szCs w:val="24"/>
        </w:rPr>
        <w:t xml:space="preserve">toxin tests to determine if episodes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are</w:t>
      </w:r>
      <w:proofErr w:type="gramEnd"/>
      <w:r w:rsidRPr="008B6712">
        <w:rPr>
          <w:rFonts w:ascii="Times New Roman" w:eastAsia="Times New Roman" w:hAnsi="Times New Roman" w:cs="Times New Roman"/>
          <w:sz w:val="24"/>
          <w:szCs w:val="24"/>
        </w:rPr>
        <w:t xml:space="preserve"> duplicate, recurrent or incident CDI case. The addresses of possible incident CDI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case-patients</w:t>
      </w:r>
      <w:proofErr w:type="gramEnd"/>
      <w:r w:rsidRPr="008B6712">
        <w:rPr>
          <w:rFonts w:ascii="Times New Roman" w:eastAsia="Times New Roman" w:hAnsi="Times New Roman" w:cs="Times New Roman"/>
          <w:sz w:val="24"/>
          <w:szCs w:val="24"/>
        </w:rPr>
        <w:t xml:space="preserve"> will be reviewed to determine if they reside within the surveillance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catchment</w:t>
      </w:r>
      <w:proofErr w:type="gramEnd"/>
      <w:r w:rsidRPr="008B6712">
        <w:rPr>
          <w:rFonts w:ascii="Times New Roman" w:eastAsia="Times New Roman" w:hAnsi="Times New Roman" w:cs="Times New Roman"/>
          <w:sz w:val="24"/>
          <w:szCs w:val="24"/>
        </w:rPr>
        <w:t xml:space="preserve"> area.  Those patients residing outside of the catchment area will be excluded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from</w:t>
      </w:r>
      <w:proofErr w:type="gramEnd"/>
      <w:r w:rsidRPr="008B6712">
        <w:rPr>
          <w:rFonts w:ascii="Times New Roman" w:eastAsia="Times New Roman" w:hAnsi="Times New Roman" w:cs="Times New Roman"/>
          <w:sz w:val="24"/>
          <w:szCs w:val="24"/>
        </w:rPr>
        <w:t xml:space="preserve"> further investigation but captured as a count in a separate database if individual sites</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 </w:t>
      </w:r>
      <w:proofErr w:type="gramStart"/>
      <w:r w:rsidRPr="008B6712">
        <w:rPr>
          <w:rFonts w:ascii="Times New Roman" w:eastAsia="Times New Roman" w:hAnsi="Times New Roman" w:cs="Times New Roman"/>
          <w:sz w:val="24"/>
          <w:szCs w:val="24"/>
        </w:rPr>
        <w:t>need</w:t>
      </w:r>
      <w:proofErr w:type="gramEnd"/>
      <w:r w:rsidRPr="008B6712">
        <w:rPr>
          <w:rFonts w:ascii="Times New Roman" w:eastAsia="Times New Roman" w:hAnsi="Times New Roman" w:cs="Times New Roman"/>
          <w:sz w:val="24"/>
          <w:szCs w:val="24"/>
        </w:rPr>
        <w:t xml:space="preserve"> to track this information. CDC will not receive any information on individuals who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lastRenderedPageBreak/>
        <w:t>reside</w:t>
      </w:r>
      <w:proofErr w:type="gramEnd"/>
      <w:r w:rsidRPr="008B6712">
        <w:rPr>
          <w:rFonts w:ascii="Times New Roman" w:eastAsia="Times New Roman" w:hAnsi="Times New Roman" w:cs="Times New Roman"/>
          <w:sz w:val="24"/>
          <w:szCs w:val="24"/>
        </w:rPr>
        <w:t xml:space="preserve"> outside of surveillance catchment area.</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All CDI cases identified will be evaluated by EIP personnel for initial case classification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using</w:t>
      </w:r>
      <w:proofErr w:type="gramEnd"/>
      <w:r w:rsidRPr="008B6712">
        <w:rPr>
          <w:rFonts w:ascii="Times New Roman" w:eastAsia="Times New Roman" w:hAnsi="Times New Roman" w:cs="Times New Roman"/>
          <w:sz w:val="24"/>
          <w:szCs w:val="24"/>
        </w:rPr>
        <w:t xml:space="preserve"> data from the laboratory line list. Secondary case classification will be performed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using</w:t>
      </w:r>
      <w:proofErr w:type="gramEnd"/>
      <w:r w:rsidRPr="008B6712">
        <w:rPr>
          <w:rFonts w:ascii="Times New Roman" w:eastAsia="Times New Roman" w:hAnsi="Times New Roman" w:cs="Times New Roman"/>
          <w:sz w:val="24"/>
          <w:szCs w:val="24"/>
        </w:rPr>
        <w:t xml:space="preserve"> electronic health data and/or chart review. A detailed review of the medical record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will</w:t>
      </w:r>
      <w:proofErr w:type="gramEnd"/>
      <w:r w:rsidRPr="008B6712">
        <w:rPr>
          <w:rFonts w:ascii="Times New Roman" w:eastAsia="Times New Roman" w:hAnsi="Times New Roman" w:cs="Times New Roman"/>
          <w:sz w:val="24"/>
          <w:szCs w:val="24"/>
        </w:rPr>
        <w:t xml:space="preserve"> be necessary to complete the full case report form on case-patients. Demographic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data</w:t>
      </w:r>
      <w:proofErr w:type="gramEnd"/>
      <w:r w:rsidRPr="008B6712">
        <w:rPr>
          <w:rFonts w:ascii="Times New Roman" w:eastAsia="Times New Roman" w:hAnsi="Times New Roman" w:cs="Times New Roman"/>
          <w:sz w:val="24"/>
          <w:szCs w:val="24"/>
        </w:rPr>
        <w:t xml:space="preserve">, clinical features, key exposure variables, co-morbidities and outcomes will be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collected</w:t>
      </w:r>
      <w:proofErr w:type="gramEnd"/>
      <w:r w:rsidRPr="008B6712">
        <w:rPr>
          <w:rFonts w:ascii="Times New Roman" w:eastAsia="Times New Roman" w:hAnsi="Times New Roman" w:cs="Times New Roman"/>
          <w:sz w:val="24"/>
          <w:szCs w:val="24"/>
        </w:rPr>
        <w:t xml:space="preserve"> (Appendix E). A case report form will be completed by trained surveillance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staff</w:t>
      </w:r>
      <w:proofErr w:type="gramEnd"/>
      <w:r w:rsidRPr="008B6712">
        <w:rPr>
          <w:rFonts w:ascii="Times New Roman" w:eastAsia="Times New Roman" w:hAnsi="Times New Roman" w:cs="Times New Roman"/>
          <w:sz w:val="24"/>
          <w:szCs w:val="24"/>
        </w:rPr>
        <w:t xml:space="preserve"> for selected HCFO CDI cases and for all CO CDI cases.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CDI cases classified as putative community-associated CDI (CA-CDI) will undergo a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health</w:t>
      </w:r>
      <w:proofErr w:type="gramEnd"/>
      <w:r w:rsidRPr="008B6712">
        <w:rPr>
          <w:rFonts w:ascii="Times New Roman" w:eastAsia="Times New Roman" w:hAnsi="Times New Roman" w:cs="Times New Roman"/>
          <w:sz w:val="24"/>
          <w:szCs w:val="24"/>
        </w:rPr>
        <w:t xml:space="preserve"> interview to collect supplemental information on healthcare, medication, food, and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environmental</w:t>
      </w:r>
      <w:proofErr w:type="gramEnd"/>
      <w:r w:rsidRPr="008B6712">
        <w:rPr>
          <w:rFonts w:ascii="Times New Roman" w:eastAsia="Times New Roman" w:hAnsi="Times New Roman" w:cs="Times New Roman"/>
          <w:sz w:val="24"/>
          <w:szCs w:val="24"/>
        </w:rPr>
        <w:t xml:space="preserve"> exposures that might not be captured in the medical records (Appendix F).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Health interviews will be conducted by trained staff at EIP sites in either English or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Spanish.</w:t>
      </w:r>
      <w:proofErr w:type="gramEnd"/>
      <w:r w:rsidRPr="008B6712">
        <w:rPr>
          <w:rFonts w:ascii="Times New Roman" w:eastAsia="Times New Roman" w:hAnsi="Times New Roman" w:cs="Times New Roman"/>
          <w:sz w:val="24"/>
          <w:szCs w:val="24"/>
        </w:rPr>
        <w:t xml:space="preserve"> At sites where it is required, an infection control specialist will call patients to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get</w:t>
      </w:r>
      <w:proofErr w:type="gramEnd"/>
      <w:r w:rsidRPr="008B6712">
        <w:rPr>
          <w:rFonts w:ascii="Times New Roman" w:eastAsia="Times New Roman" w:hAnsi="Times New Roman" w:cs="Times New Roman"/>
          <w:sz w:val="24"/>
          <w:szCs w:val="24"/>
        </w:rPr>
        <w:t xml:space="preserve"> their permission to be contacted for an interview by the EIP staff (Appendix G). EIP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staff</w:t>
      </w:r>
      <w:proofErr w:type="gramEnd"/>
      <w:r w:rsidRPr="008B6712">
        <w:rPr>
          <w:rFonts w:ascii="Times New Roman" w:eastAsia="Times New Roman" w:hAnsi="Times New Roman" w:cs="Times New Roman"/>
          <w:sz w:val="24"/>
          <w:szCs w:val="24"/>
        </w:rPr>
        <w:t xml:space="preserve"> will make 10 attempts to reach eligible CA-CDI case-patients.</w:t>
      </w:r>
      <w:bookmarkStart w:id="2" w:name="OLE_LINK18"/>
      <w:bookmarkStart w:id="3" w:name="OLE_LINK19"/>
      <w:r w:rsidRPr="008B6712">
        <w:rPr>
          <w:rFonts w:ascii="Times New Roman" w:eastAsia="Times New Roman" w:hAnsi="Times New Roman" w:cs="Times New Roman"/>
          <w:sz w:val="24"/>
          <w:szCs w:val="24"/>
        </w:rPr>
        <w:t xml:space="preserve"> These 10 attempts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will</w:t>
      </w:r>
      <w:proofErr w:type="gramEnd"/>
      <w:r w:rsidRPr="008B6712">
        <w:rPr>
          <w:rFonts w:ascii="Times New Roman" w:eastAsia="Times New Roman" w:hAnsi="Times New Roman" w:cs="Times New Roman"/>
          <w:sz w:val="24"/>
          <w:szCs w:val="24"/>
        </w:rPr>
        <w:t xml:space="preserve"> include no answer and leaving a message. No further attempts will be made if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patients</w:t>
      </w:r>
      <w:proofErr w:type="gramEnd"/>
      <w:r w:rsidRPr="008B6712">
        <w:rPr>
          <w:rFonts w:ascii="Times New Roman" w:eastAsia="Times New Roman" w:hAnsi="Times New Roman" w:cs="Times New Roman"/>
          <w:sz w:val="24"/>
          <w:szCs w:val="24"/>
        </w:rPr>
        <w:t xml:space="preserve"> indicate that they not wish to participate in the health interview. Prisoners will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not</w:t>
      </w:r>
      <w:proofErr w:type="gramEnd"/>
      <w:r w:rsidRPr="008B6712">
        <w:rPr>
          <w:rFonts w:ascii="Times New Roman" w:eastAsia="Times New Roman" w:hAnsi="Times New Roman" w:cs="Times New Roman"/>
          <w:sz w:val="24"/>
          <w:szCs w:val="24"/>
        </w:rPr>
        <w:t xml:space="preserve"> be eligible for health interview.</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For some states, where it is required by their local IRBs, the primary physician will be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notified</w:t>
      </w:r>
      <w:proofErr w:type="gramEnd"/>
      <w:r w:rsidRPr="008B6712">
        <w:rPr>
          <w:rFonts w:ascii="Times New Roman" w:eastAsia="Times New Roman" w:hAnsi="Times New Roman" w:cs="Times New Roman"/>
          <w:sz w:val="24"/>
          <w:szCs w:val="24"/>
        </w:rPr>
        <w:t xml:space="preserve"> by letter (Appendix H) that EIP personnel will be contacting the case-patient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about</w:t>
      </w:r>
      <w:proofErr w:type="gramEnd"/>
      <w:r w:rsidRPr="008B6712">
        <w:rPr>
          <w:rFonts w:ascii="Times New Roman" w:eastAsia="Times New Roman" w:hAnsi="Times New Roman" w:cs="Times New Roman"/>
          <w:sz w:val="24"/>
          <w:szCs w:val="24"/>
        </w:rPr>
        <w:t xml:space="preserve"> their recent </w:t>
      </w:r>
      <w:r w:rsidRPr="008B6712">
        <w:rPr>
          <w:rFonts w:ascii="Times New Roman" w:eastAsia="Times New Roman" w:hAnsi="Times New Roman" w:cs="Times New Roman"/>
          <w:i/>
          <w:sz w:val="24"/>
          <w:szCs w:val="24"/>
        </w:rPr>
        <w:t>C. difficile</w:t>
      </w:r>
      <w:r w:rsidRPr="008B6712">
        <w:rPr>
          <w:rFonts w:ascii="Times New Roman" w:eastAsia="Times New Roman" w:hAnsi="Times New Roman" w:cs="Times New Roman"/>
          <w:sz w:val="24"/>
          <w:szCs w:val="24"/>
        </w:rPr>
        <w:t xml:space="preserve"> infection. At states where it is required, physician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notification</w:t>
      </w:r>
      <w:proofErr w:type="gramEnd"/>
      <w:r w:rsidRPr="008B6712">
        <w:rPr>
          <w:rFonts w:ascii="Times New Roman" w:eastAsia="Times New Roman" w:hAnsi="Times New Roman" w:cs="Times New Roman"/>
          <w:sz w:val="24"/>
          <w:szCs w:val="24"/>
        </w:rPr>
        <w:t xml:space="preserve"> and paper consent form will be sent to the putative CA-CDI case-patient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prior</w:t>
      </w:r>
      <w:proofErr w:type="gramEnd"/>
      <w:r w:rsidRPr="008B6712">
        <w:rPr>
          <w:rFonts w:ascii="Times New Roman" w:eastAsia="Times New Roman" w:hAnsi="Times New Roman" w:cs="Times New Roman"/>
          <w:sz w:val="24"/>
          <w:szCs w:val="24"/>
        </w:rPr>
        <w:t xml:space="preserve"> to conducting a health interview.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For states where </w:t>
      </w:r>
      <w:proofErr w:type="spellStart"/>
      <w:r w:rsidRPr="008B6712">
        <w:rPr>
          <w:rFonts w:ascii="Times New Roman" w:eastAsia="Times New Roman" w:hAnsi="Times New Roman" w:cs="Times New Roman"/>
          <w:i/>
          <w:sz w:val="24"/>
          <w:szCs w:val="24"/>
        </w:rPr>
        <w:t>C.difficile</w:t>
      </w:r>
      <w:proofErr w:type="spellEnd"/>
      <w:r w:rsidRPr="008B6712">
        <w:rPr>
          <w:rFonts w:ascii="Times New Roman" w:eastAsia="Times New Roman" w:hAnsi="Times New Roman" w:cs="Times New Roman"/>
          <w:i/>
          <w:sz w:val="24"/>
          <w:szCs w:val="24"/>
        </w:rPr>
        <w:t xml:space="preserve"> </w:t>
      </w:r>
      <w:r w:rsidRPr="008B6712">
        <w:rPr>
          <w:rFonts w:ascii="Times New Roman" w:eastAsia="Times New Roman" w:hAnsi="Times New Roman" w:cs="Times New Roman"/>
          <w:sz w:val="24"/>
          <w:szCs w:val="24"/>
        </w:rPr>
        <w:t xml:space="preserve">is reportable, the Privacy Rule allows for covered entities to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disclose</w:t>
      </w:r>
      <w:proofErr w:type="gramEnd"/>
      <w:r w:rsidRPr="008B6712">
        <w:rPr>
          <w:rFonts w:ascii="Times New Roman" w:eastAsia="Times New Roman" w:hAnsi="Times New Roman" w:cs="Times New Roman"/>
          <w:sz w:val="24"/>
          <w:szCs w:val="24"/>
        </w:rPr>
        <w:t xml:space="preserve"> protected health information to public authorities (including the states) without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individual</w:t>
      </w:r>
      <w:proofErr w:type="gramEnd"/>
      <w:r w:rsidRPr="008B6712">
        <w:rPr>
          <w:rFonts w:ascii="Times New Roman" w:eastAsia="Times New Roman" w:hAnsi="Times New Roman" w:cs="Times New Roman"/>
          <w:sz w:val="24"/>
          <w:szCs w:val="24"/>
        </w:rPr>
        <w:t xml:space="preserve"> authorization under the provisions for public health practice. In the states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where</w:t>
      </w:r>
      <w:proofErr w:type="gramEnd"/>
      <w:r w:rsidRPr="008B6712">
        <w:rPr>
          <w:rFonts w:ascii="Times New Roman" w:eastAsia="Times New Roman" w:hAnsi="Times New Roman" w:cs="Times New Roman"/>
          <w:sz w:val="24"/>
          <w:szCs w:val="24"/>
        </w:rPr>
        <w:t xml:space="preserve"> the illness is reportable, state public health statutes allow for the contact of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lastRenderedPageBreak/>
        <w:t>individuals</w:t>
      </w:r>
      <w:proofErr w:type="gramEnd"/>
      <w:r w:rsidRPr="008B6712">
        <w:rPr>
          <w:rFonts w:ascii="Times New Roman" w:eastAsia="Times New Roman" w:hAnsi="Times New Roman" w:cs="Times New Roman"/>
          <w:sz w:val="24"/>
          <w:szCs w:val="24"/>
        </w:rPr>
        <w:t xml:space="preserve"> to gather information to protect public’s health.</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For states where </w:t>
      </w:r>
      <w:r w:rsidRPr="008B6712">
        <w:rPr>
          <w:rFonts w:ascii="Times New Roman" w:eastAsia="Times New Roman" w:hAnsi="Times New Roman" w:cs="Times New Roman"/>
          <w:i/>
          <w:sz w:val="24"/>
          <w:szCs w:val="24"/>
        </w:rPr>
        <w:t xml:space="preserve">C. difficile </w:t>
      </w:r>
      <w:r w:rsidRPr="008B6712">
        <w:rPr>
          <w:rFonts w:ascii="Times New Roman" w:eastAsia="Times New Roman" w:hAnsi="Times New Roman" w:cs="Times New Roman"/>
          <w:sz w:val="24"/>
          <w:szCs w:val="24"/>
        </w:rPr>
        <w:t xml:space="preserve">is not reportable, the Privacy Rule allows covered entities to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disclose</w:t>
      </w:r>
      <w:proofErr w:type="gramEnd"/>
      <w:r w:rsidRPr="008B6712">
        <w:rPr>
          <w:rFonts w:ascii="Times New Roman" w:eastAsia="Times New Roman" w:hAnsi="Times New Roman" w:cs="Times New Roman"/>
          <w:sz w:val="24"/>
          <w:szCs w:val="24"/>
        </w:rPr>
        <w:t xml:space="preserve"> protected health information without individual authorization when criteria for a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waiver</w:t>
      </w:r>
      <w:proofErr w:type="gramEnd"/>
      <w:r w:rsidRPr="008B6712">
        <w:rPr>
          <w:rFonts w:ascii="Times New Roman" w:eastAsia="Times New Roman" w:hAnsi="Times New Roman" w:cs="Times New Roman"/>
          <w:sz w:val="24"/>
          <w:szCs w:val="24"/>
        </w:rPr>
        <w:t xml:space="preserve"> are met. According to Federal regulations for the protection of human subjects in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research</w:t>
      </w:r>
      <w:proofErr w:type="gramEnd"/>
      <w:r w:rsidRPr="008B6712">
        <w:rPr>
          <w:rFonts w:ascii="Times New Roman" w:eastAsia="Times New Roman" w:hAnsi="Times New Roman" w:cs="Times New Roman"/>
          <w:sz w:val="24"/>
          <w:szCs w:val="24"/>
        </w:rPr>
        <w:t xml:space="preserve"> under 45 CFR 46.109 and 46.111, IRBs reviewing proposed research protocol</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 </w:t>
      </w:r>
      <w:proofErr w:type="gramStart"/>
      <w:r w:rsidRPr="008B6712">
        <w:rPr>
          <w:rFonts w:ascii="Times New Roman" w:eastAsia="Times New Roman" w:hAnsi="Times New Roman" w:cs="Times New Roman"/>
          <w:sz w:val="24"/>
          <w:szCs w:val="24"/>
        </w:rPr>
        <w:t>have</w:t>
      </w:r>
      <w:proofErr w:type="gramEnd"/>
      <w:r w:rsidRPr="008B6712">
        <w:rPr>
          <w:rFonts w:ascii="Times New Roman" w:eastAsia="Times New Roman" w:hAnsi="Times New Roman" w:cs="Times New Roman"/>
          <w:sz w:val="24"/>
          <w:szCs w:val="24"/>
        </w:rPr>
        <w:t xml:space="preserve"> the authority to allow researchers to contact individuals to invite them to participate</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 </w:t>
      </w:r>
      <w:proofErr w:type="gramStart"/>
      <w:r w:rsidRPr="008B6712">
        <w:rPr>
          <w:rFonts w:ascii="Times New Roman" w:eastAsia="Times New Roman" w:hAnsi="Times New Roman" w:cs="Times New Roman"/>
          <w:sz w:val="24"/>
          <w:szCs w:val="24"/>
        </w:rPr>
        <w:t>in</w:t>
      </w:r>
      <w:proofErr w:type="gramEnd"/>
      <w:r w:rsidRPr="008B6712">
        <w:rPr>
          <w:rFonts w:ascii="Times New Roman" w:eastAsia="Times New Roman" w:hAnsi="Times New Roman" w:cs="Times New Roman"/>
          <w:sz w:val="24"/>
          <w:szCs w:val="24"/>
        </w:rPr>
        <w:t xml:space="preserve"> research.</w:t>
      </w:r>
      <w:bookmarkEnd w:id="2"/>
      <w:bookmarkEnd w:id="3"/>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spacing w:after="0" w:line="360" w:lineRule="auto"/>
        <w:ind w:left="720" w:hanging="720"/>
        <w:rPr>
          <w:rFonts w:ascii="Times New Roman" w:eastAsia="Times New Roman" w:hAnsi="Times New Roman" w:cs="Times New Roman"/>
          <w:b/>
          <w:sz w:val="24"/>
          <w:szCs w:val="24"/>
        </w:rPr>
      </w:pPr>
      <w:r w:rsidRPr="008B6712">
        <w:rPr>
          <w:rFonts w:ascii="Times New Roman" w:eastAsia="Times New Roman" w:hAnsi="Times New Roman" w:cs="Times New Roman"/>
          <w:b/>
          <w:sz w:val="24"/>
          <w:szCs w:val="24"/>
        </w:rPr>
        <w:t>3.  Methods to Maximize Response Rates and Deal with Nonresponse</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This surveillance project is being conducted through the EIP infrastructure in which each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of</w:t>
      </w:r>
      <w:proofErr w:type="gramEnd"/>
      <w:r w:rsidRPr="008B6712">
        <w:rPr>
          <w:rFonts w:ascii="Times New Roman" w:eastAsia="Times New Roman" w:hAnsi="Times New Roman" w:cs="Times New Roman"/>
          <w:sz w:val="24"/>
          <w:szCs w:val="24"/>
        </w:rPr>
        <w:t xml:space="preserve"> the 10 sites has established relationships with laboratories and healthcare facilities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within</w:t>
      </w:r>
      <w:proofErr w:type="gramEnd"/>
      <w:r w:rsidRPr="008B6712">
        <w:rPr>
          <w:rFonts w:ascii="Times New Roman" w:eastAsia="Times New Roman" w:hAnsi="Times New Roman" w:cs="Times New Roman"/>
          <w:sz w:val="24"/>
          <w:szCs w:val="24"/>
        </w:rPr>
        <w:t xml:space="preserve"> their defined catchment areas. Personnel at these sites have regular contact with</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 </w:t>
      </w:r>
      <w:proofErr w:type="gramStart"/>
      <w:r w:rsidRPr="008B6712">
        <w:rPr>
          <w:rFonts w:ascii="Times New Roman" w:eastAsia="Times New Roman" w:hAnsi="Times New Roman" w:cs="Times New Roman"/>
          <w:sz w:val="24"/>
          <w:szCs w:val="24"/>
        </w:rPr>
        <w:t>the</w:t>
      </w:r>
      <w:proofErr w:type="gramEnd"/>
      <w:r w:rsidRPr="008B6712">
        <w:rPr>
          <w:rFonts w:ascii="Times New Roman" w:eastAsia="Times New Roman" w:hAnsi="Times New Roman" w:cs="Times New Roman"/>
          <w:sz w:val="24"/>
          <w:szCs w:val="24"/>
        </w:rPr>
        <w:t xml:space="preserve"> facilities and encourage all facilities and laboratories to participate. Audits of the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clinical</w:t>
      </w:r>
      <w:proofErr w:type="gramEnd"/>
      <w:r w:rsidRPr="008B6712">
        <w:rPr>
          <w:rFonts w:ascii="Times New Roman" w:eastAsia="Times New Roman" w:hAnsi="Times New Roman" w:cs="Times New Roman"/>
          <w:sz w:val="24"/>
          <w:szCs w:val="24"/>
        </w:rPr>
        <w:t xml:space="preserve"> laboratories in the surveillance area will be performed 1-2 times per year by local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EIP personnel to ensure complete ascertainment of cases.</w:t>
      </w:r>
      <w:proofErr w:type="gramEnd"/>
      <w:r w:rsidRPr="008B6712">
        <w:rPr>
          <w:rFonts w:ascii="Times New Roman" w:eastAsia="Times New Roman" w:hAnsi="Times New Roman" w:cs="Times New Roman"/>
          <w:sz w:val="24"/>
          <w:szCs w:val="24"/>
        </w:rPr>
        <w:t xml:space="preserve">  HIPAA regulation allows for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the</w:t>
      </w:r>
      <w:proofErr w:type="gramEnd"/>
      <w:r w:rsidRPr="008B6712">
        <w:rPr>
          <w:rFonts w:ascii="Times New Roman" w:eastAsia="Times New Roman" w:hAnsi="Times New Roman" w:cs="Times New Roman"/>
          <w:sz w:val="24"/>
          <w:szCs w:val="24"/>
        </w:rPr>
        <w:t xml:space="preserve"> disclosure and use of protected health information for research purposes without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individual</w:t>
      </w:r>
      <w:proofErr w:type="gramEnd"/>
      <w:r w:rsidRPr="008B6712">
        <w:rPr>
          <w:rFonts w:ascii="Times New Roman" w:eastAsia="Times New Roman" w:hAnsi="Times New Roman" w:cs="Times New Roman"/>
          <w:sz w:val="24"/>
          <w:szCs w:val="24"/>
        </w:rPr>
        <w:t xml:space="preserve"> authorization because criteria for a waiver were met.  CDC personnel will not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perform</w:t>
      </w:r>
      <w:proofErr w:type="gramEnd"/>
      <w:r w:rsidRPr="008B6712">
        <w:rPr>
          <w:rFonts w:ascii="Times New Roman" w:eastAsia="Times New Roman" w:hAnsi="Times New Roman" w:cs="Times New Roman"/>
          <w:sz w:val="24"/>
          <w:szCs w:val="24"/>
        </w:rPr>
        <w:t xml:space="preserve"> these audits. Completeness and correctness of data collected should be assessed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and</w:t>
      </w:r>
      <w:proofErr w:type="gramEnd"/>
      <w:r w:rsidRPr="008B6712">
        <w:rPr>
          <w:rFonts w:ascii="Times New Roman" w:eastAsia="Times New Roman" w:hAnsi="Times New Roman" w:cs="Times New Roman"/>
          <w:sz w:val="24"/>
          <w:szCs w:val="24"/>
        </w:rPr>
        <w:t xml:space="preserve"> cross-checked regularly to identify and address issues with the data collection or the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application</w:t>
      </w:r>
      <w:proofErr w:type="gramEnd"/>
      <w:r w:rsidRPr="008B6712">
        <w:rPr>
          <w:rFonts w:ascii="Times New Roman" w:eastAsia="Times New Roman" w:hAnsi="Times New Roman" w:cs="Times New Roman"/>
          <w:sz w:val="24"/>
          <w:szCs w:val="24"/>
        </w:rPr>
        <w:t xml:space="preserve"> of surveillance definitions to ensure response. CDC staff will perform site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visits</w:t>
      </w:r>
      <w:proofErr w:type="gramEnd"/>
      <w:r w:rsidRPr="008B6712">
        <w:rPr>
          <w:rFonts w:ascii="Times New Roman" w:eastAsia="Times New Roman" w:hAnsi="Times New Roman" w:cs="Times New Roman"/>
          <w:sz w:val="24"/>
          <w:szCs w:val="24"/>
        </w:rPr>
        <w:t xml:space="preserve"> to the EIP sites on a yearly basis to evaluate compliance with standard operational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procedures</w:t>
      </w:r>
      <w:proofErr w:type="gramEnd"/>
      <w:r w:rsidRPr="008B6712">
        <w:rPr>
          <w:rFonts w:ascii="Times New Roman" w:eastAsia="Times New Roman" w:hAnsi="Times New Roman" w:cs="Times New Roman"/>
          <w:sz w:val="24"/>
          <w:szCs w:val="24"/>
        </w:rPr>
        <w:t xml:space="preserv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spacing w:after="0" w:line="360" w:lineRule="auto"/>
        <w:ind w:left="720" w:hanging="720"/>
        <w:rPr>
          <w:rFonts w:ascii="Times New Roman" w:eastAsia="Times New Roman" w:hAnsi="Times New Roman" w:cs="Times New Roman"/>
          <w:b/>
          <w:sz w:val="24"/>
          <w:szCs w:val="24"/>
        </w:rPr>
      </w:pPr>
      <w:r w:rsidRPr="008B6712">
        <w:rPr>
          <w:rFonts w:ascii="Times New Roman" w:eastAsia="Times New Roman" w:hAnsi="Times New Roman" w:cs="Times New Roman"/>
          <w:b/>
          <w:sz w:val="24"/>
          <w:szCs w:val="24"/>
        </w:rPr>
        <w:t xml:space="preserve">4.  Tests of Procedures or Methods to be </w:t>
      </w:r>
      <w:proofErr w:type="gramStart"/>
      <w:r w:rsidRPr="008B6712">
        <w:rPr>
          <w:rFonts w:ascii="Times New Roman" w:eastAsia="Times New Roman" w:hAnsi="Times New Roman" w:cs="Times New Roman"/>
          <w:b/>
          <w:sz w:val="24"/>
          <w:szCs w:val="24"/>
        </w:rPr>
        <w:t>Undertaken</w:t>
      </w:r>
      <w:proofErr w:type="gramEnd"/>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To understand the logistics and resources required to initiate and maintain a longitudinal,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multi-site</w:t>
      </w:r>
      <w:proofErr w:type="gramEnd"/>
      <w:r w:rsidRPr="008B6712">
        <w:rPr>
          <w:rFonts w:ascii="Times New Roman" w:eastAsia="Times New Roman" w:hAnsi="Times New Roman" w:cs="Times New Roman"/>
          <w:sz w:val="24"/>
          <w:szCs w:val="24"/>
        </w:rPr>
        <w:t xml:space="preserve"> CDI surveillance program, a pilot surveillance study was conducted through</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 CDC’s Foodborne Diseases Active Surveillance Network (</w:t>
      </w:r>
      <w:proofErr w:type="spellStart"/>
      <w:r w:rsidRPr="008B6712">
        <w:rPr>
          <w:rFonts w:ascii="Times New Roman" w:eastAsia="Times New Roman" w:hAnsi="Times New Roman" w:cs="Times New Roman"/>
          <w:sz w:val="24"/>
          <w:szCs w:val="24"/>
        </w:rPr>
        <w:t>FoodNet</w:t>
      </w:r>
      <w:proofErr w:type="spellEnd"/>
      <w:r w:rsidRPr="008B6712">
        <w:rPr>
          <w:rFonts w:ascii="Times New Roman" w:eastAsia="Times New Roman" w:hAnsi="Times New Roman" w:cs="Times New Roman"/>
          <w:sz w:val="24"/>
          <w:szCs w:val="24"/>
        </w:rPr>
        <w:t xml:space="preserve">).  This pilot study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aimed</w:t>
      </w:r>
      <w:proofErr w:type="gramEnd"/>
      <w:r w:rsidRPr="008B6712">
        <w:rPr>
          <w:rFonts w:ascii="Times New Roman" w:eastAsia="Times New Roman" w:hAnsi="Times New Roman" w:cs="Times New Roman"/>
          <w:sz w:val="24"/>
          <w:szCs w:val="24"/>
        </w:rPr>
        <w:t xml:space="preserve"> to identify strengths and challenges to conducting CDI surveillance in three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t>hospitals</w:t>
      </w:r>
      <w:proofErr w:type="gramEnd"/>
      <w:r w:rsidRPr="008B6712">
        <w:rPr>
          <w:rFonts w:ascii="Times New Roman" w:eastAsia="Times New Roman" w:hAnsi="Times New Roman" w:cs="Times New Roman"/>
          <w:sz w:val="24"/>
          <w:szCs w:val="24"/>
        </w:rPr>
        <w:t xml:space="preserve"> located at two EIP sites (New York and Connecticut) over a three month period.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The methodology, case report form, and health interview questionnaire described above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roofErr w:type="gramStart"/>
      <w:r w:rsidRPr="008B6712">
        <w:rPr>
          <w:rFonts w:ascii="Times New Roman" w:eastAsia="Times New Roman" w:hAnsi="Times New Roman" w:cs="Times New Roman"/>
          <w:sz w:val="24"/>
          <w:szCs w:val="24"/>
        </w:rPr>
        <w:lastRenderedPageBreak/>
        <w:t>take</w:t>
      </w:r>
      <w:proofErr w:type="gramEnd"/>
      <w:r w:rsidRPr="008B6712">
        <w:rPr>
          <w:rFonts w:ascii="Times New Roman" w:eastAsia="Times New Roman" w:hAnsi="Times New Roman" w:cs="Times New Roman"/>
          <w:sz w:val="24"/>
          <w:szCs w:val="24"/>
        </w:rPr>
        <w:t xml:space="preserve"> into account the findings from this pilot project</w:t>
      </w:r>
      <w:r w:rsidRPr="008B6712">
        <w:rPr>
          <w:rFonts w:ascii="Times New Roman" w:eastAsia="Times New Roman" w:hAnsi="Times New Roman" w:cs="Times New Roman"/>
          <w:sz w:val="24"/>
          <w:szCs w:val="24"/>
          <w:vertAlign w:val="superscript"/>
        </w:rPr>
        <w:t>7</w:t>
      </w:r>
      <w:r w:rsidRPr="008B6712">
        <w:rPr>
          <w:rFonts w:ascii="Times New Roman" w:eastAsia="Times New Roman" w:hAnsi="Times New Roman" w:cs="Times New Roman"/>
          <w:sz w:val="24"/>
          <w:szCs w:val="24"/>
        </w:rPr>
        <w:t xml:space="preserve">. </w:t>
      </w:r>
    </w:p>
    <w:p w:rsidR="008B6712" w:rsidRPr="008B6712" w:rsidRDefault="008B6712" w:rsidP="00521332">
      <w:pPr>
        <w:spacing w:after="0" w:line="360" w:lineRule="auto"/>
        <w:ind w:left="720" w:hanging="720"/>
        <w:rPr>
          <w:rFonts w:ascii="Times New Roman" w:eastAsia="Times New Roman" w:hAnsi="Times New Roman" w:cs="Times New Roman"/>
          <w:sz w:val="24"/>
          <w:szCs w:val="24"/>
        </w:rPr>
      </w:pPr>
    </w:p>
    <w:p w:rsidR="008B6712" w:rsidRPr="008B6712" w:rsidRDefault="008B6712" w:rsidP="00521332">
      <w:pPr>
        <w:tabs>
          <w:tab w:val="left" w:pos="270"/>
        </w:tabs>
        <w:spacing w:after="0" w:line="360" w:lineRule="auto"/>
        <w:ind w:left="720" w:hanging="720"/>
        <w:rPr>
          <w:rFonts w:ascii="Times New Roman" w:eastAsia="Times New Roman" w:hAnsi="Times New Roman" w:cs="Times New Roman"/>
          <w:b/>
          <w:sz w:val="24"/>
          <w:szCs w:val="24"/>
        </w:rPr>
      </w:pPr>
      <w:r w:rsidRPr="008B6712">
        <w:rPr>
          <w:rFonts w:ascii="Times New Roman" w:eastAsia="Times New Roman" w:hAnsi="Times New Roman" w:cs="Times New Roman"/>
          <w:b/>
          <w:sz w:val="24"/>
          <w:szCs w:val="24"/>
        </w:rPr>
        <w:t xml:space="preserve">5.  Individuals Consulted on Statistical Aspects and Individuals Collecting and/or </w:t>
      </w:r>
    </w:p>
    <w:p w:rsidR="008B6712" w:rsidRPr="008B6712" w:rsidRDefault="008B6712" w:rsidP="00521332">
      <w:pPr>
        <w:tabs>
          <w:tab w:val="left" w:pos="270"/>
        </w:tabs>
        <w:spacing w:after="0" w:line="360" w:lineRule="auto"/>
        <w:ind w:left="720" w:hanging="720"/>
        <w:rPr>
          <w:rFonts w:ascii="Times New Roman" w:eastAsia="Times New Roman" w:hAnsi="Times New Roman" w:cs="Times New Roman"/>
          <w:b/>
          <w:sz w:val="24"/>
          <w:szCs w:val="24"/>
        </w:rPr>
      </w:pPr>
      <w:r w:rsidRPr="008B6712">
        <w:rPr>
          <w:rFonts w:ascii="Times New Roman" w:eastAsia="Times New Roman" w:hAnsi="Times New Roman" w:cs="Times New Roman"/>
          <w:b/>
          <w:sz w:val="24"/>
          <w:szCs w:val="24"/>
        </w:rPr>
        <w:t xml:space="preserve">     Analyzing Data</w:t>
      </w:r>
    </w:p>
    <w:p w:rsidR="008B6712" w:rsidRPr="008B6712" w:rsidRDefault="008B6712" w:rsidP="00521332">
      <w:pPr>
        <w:tabs>
          <w:tab w:val="left" w:pos="270"/>
        </w:tabs>
        <w:spacing w:after="0" w:line="360" w:lineRule="auto"/>
        <w:ind w:left="720" w:hanging="7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Contact information for the statistician consulted for project design and data analysis is as follows:</w:t>
      </w:r>
    </w:p>
    <w:p w:rsidR="008B6712" w:rsidRPr="008B6712" w:rsidRDefault="008B6712" w:rsidP="00521332">
      <w:pPr>
        <w:spacing w:after="0" w:line="360" w:lineRule="auto"/>
        <w:ind w:left="1440"/>
        <w:outlineLvl w:val="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Jonathan R. Edwards, </w:t>
      </w:r>
      <w:proofErr w:type="spellStart"/>
      <w:r w:rsidRPr="008B6712">
        <w:rPr>
          <w:rFonts w:ascii="Times New Roman" w:eastAsia="Times New Roman" w:hAnsi="Times New Roman" w:cs="Times New Roman"/>
          <w:sz w:val="24"/>
          <w:szCs w:val="24"/>
        </w:rPr>
        <w:t>MStat</w:t>
      </w:r>
      <w:proofErr w:type="spellEnd"/>
      <w:r w:rsidRPr="008B6712">
        <w:rPr>
          <w:rFonts w:ascii="Times New Roman" w:eastAsia="Times New Roman" w:hAnsi="Times New Roman" w:cs="Times New Roman"/>
          <w:sz w:val="24"/>
          <w:szCs w:val="24"/>
        </w:rPr>
        <w:t xml:space="preserve"> </w:t>
      </w:r>
    </w:p>
    <w:p w:rsidR="008B6712" w:rsidRPr="008B6712" w:rsidRDefault="008B6712" w:rsidP="00521332">
      <w:pPr>
        <w:spacing w:after="0" w:line="360" w:lineRule="auto"/>
        <w:ind w:left="1440"/>
        <w:outlineLvl w:val="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Leader, Statistics Team</w:t>
      </w:r>
    </w:p>
    <w:p w:rsidR="008B6712" w:rsidRPr="008B6712" w:rsidRDefault="008B6712" w:rsidP="00521332">
      <w:pPr>
        <w:spacing w:after="0" w:line="360" w:lineRule="auto"/>
        <w:ind w:left="144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Surveillance Branch, Division of Healthcare Quality Promotion</w:t>
      </w:r>
    </w:p>
    <w:p w:rsidR="008B6712" w:rsidRPr="008B6712" w:rsidRDefault="008B6712" w:rsidP="00521332">
      <w:pPr>
        <w:spacing w:after="0" w:line="360" w:lineRule="auto"/>
        <w:ind w:left="144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Centers for Disease Control and Prevention</w:t>
      </w:r>
    </w:p>
    <w:p w:rsidR="008B6712" w:rsidRPr="008B6712" w:rsidRDefault="008B6712" w:rsidP="00521332">
      <w:pPr>
        <w:spacing w:after="0" w:line="360" w:lineRule="auto"/>
        <w:ind w:left="1440"/>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8B6712">
            <w:rPr>
              <w:rFonts w:ascii="Times New Roman" w:eastAsia="Times New Roman" w:hAnsi="Times New Roman" w:cs="Times New Roman"/>
              <w:sz w:val="24"/>
              <w:szCs w:val="24"/>
            </w:rPr>
            <w:t>1600</w:t>
          </w:r>
        </w:smartTag>
        <w:r w:rsidRPr="008B6712">
          <w:rPr>
            <w:rFonts w:ascii="Times New Roman" w:eastAsia="Times New Roman" w:hAnsi="Times New Roman" w:cs="Times New Roman"/>
            <w:sz w:val="24"/>
            <w:szCs w:val="24"/>
          </w:rPr>
          <w:t xml:space="preserve"> Clifton Rd, </w:t>
        </w:r>
        <w:smartTag w:uri="urn:schemas-microsoft-com:office:smarttags" w:element="State">
          <w:r w:rsidRPr="008B6712">
            <w:rPr>
              <w:rFonts w:ascii="Times New Roman" w:eastAsia="Times New Roman" w:hAnsi="Times New Roman" w:cs="Times New Roman"/>
              <w:sz w:val="24"/>
              <w:szCs w:val="24"/>
            </w:rPr>
            <w:t>NE</w:t>
          </w:r>
        </w:smartTag>
      </w:smartTag>
    </w:p>
    <w:p w:rsidR="008B6712" w:rsidRPr="008B6712" w:rsidRDefault="008B6712" w:rsidP="00521332">
      <w:pPr>
        <w:spacing w:after="0" w:line="360" w:lineRule="auto"/>
        <w:ind w:left="1440"/>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8B6712">
            <w:rPr>
              <w:rFonts w:ascii="Times New Roman" w:eastAsia="Times New Roman" w:hAnsi="Times New Roman" w:cs="Times New Roman"/>
              <w:sz w:val="24"/>
              <w:szCs w:val="24"/>
            </w:rPr>
            <w:t>Atlanta</w:t>
          </w:r>
        </w:smartTag>
        <w:r w:rsidRPr="008B6712">
          <w:rPr>
            <w:rFonts w:ascii="Times New Roman" w:eastAsia="Times New Roman" w:hAnsi="Times New Roman" w:cs="Times New Roman"/>
            <w:sz w:val="24"/>
            <w:szCs w:val="24"/>
          </w:rPr>
          <w:t xml:space="preserve">, </w:t>
        </w:r>
        <w:smartTag w:uri="urn:schemas-microsoft-com:office:smarttags" w:element="State">
          <w:r w:rsidRPr="008B6712">
            <w:rPr>
              <w:rFonts w:ascii="Times New Roman" w:eastAsia="Times New Roman" w:hAnsi="Times New Roman" w:cs="Times New Roman"/>
              <w:sz w:val="24"/>
              <w:szCs w:val="24"/>
            </w:rPr>
            <w:t>GA</w:t>
          </w:r>
        </w:smartTag>
        <w:r w:rsidRPr="008B6712">
          <w:rPr>
            <w:rFonts w:ascii="Times New Roman" w:eastAsia="Times New Roman" w:hAnsi="Times New Roman" w:cs="Times New Roman"/>
            <w:sz w:val="24"/>
            <w:szCs w:val="24"/>
          </w:rPr>
          <w:t xml:space="preserve"> </w:t>
        </w:r>
        <w:smartTag w:uri="urn:schemas-microsoft-com:office:smarttags" w:element="PostalCode">
          <w:r w:rsidRPr="008B6712">
            <w:rPr>
              <w:rFonts w:ascii="Times New Roman" w:eastAsia="Times New Roman" w:hAnsi="Times New Roman" w:cs="Times New Roman"/>
              <w:sz w:val="24"/>
              <w:szCs w:val="24"/>
            </w:rPr>
            <w:t>30333</w:t>
          </w:r>
        </w:smartTag>
      </w:smartTag>
    </w:p>
    <w:p w:rsidR="008B6712" w:rsidRPr="008B6712" w:rsidRDefault="008B6712" w:rsidP="00521332">
      <w:pPr>
        <w:spacing w:after="0" w:line="360" w:lineRule="auto"/>
        <w:ind w:left="144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(404) 639-4177</w:t>
      </w:r>
    </w:p>
    <w:p w:rsidR="008B6712" w:rsidRPr="008B6712" w:rsidRDefault="008B6712" w:rsidP="00521332">
      <w:pPr>
        <w:spacing w:after="0" w:line="360" w:lineRule="auto"/>
        <w:ind w:left="144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 xml:space="preserve">Email: </w:t>
      </w:r>
      <w:hyperlink r:id="rId9" w:history="1">
        <w:r w:rsidRPr="008B6712">
          <w:rPr>
            <w:rFonts w:ascii="Times New Roman" w:eastAsia="Times New Roman" w:hAnsi="Times New Roman" w:cs="Times New Roman"/>
            <w:color w:val="0000FF"/>
            <w:sz w:val="24"/>
            <w:szCs w:val="24"/>
            <w:u w:val="single"/>
          </w:rPr>
          <w:t>JREdwards@cdc.gov</w:t>
        </w:r>
      </w:hyperlink>
    </w:p>
    <w:p w:rsidR="008B6712" w:rsidRPr="008B6712" w:rsidRDefault="008B6712" w:rsidP="00521332">
      <w:pPr>
        <w:spacing w:after="0" w:line="360" w:lineRule="auto"/>
        <w:ind w:left="1440"/>
        <w:rPr>
          <w:rFonts w:ascii="Times New Roman" w:eastAsia="Times New Roman" w:hAnsi="Times New Roman" w:cs="Times New Roman"/>
          <w:sz w:val="24"/>
          <w:szCs w:val="24"/>
        </w:rPr>
      </w:pPr>
    </w:p>
    <w:p w:rsidR="008B6712" w:rsidRPr="008B6712" w:rsidRDefault="008B6712" w:rsidP="00521332">
      <w:pPr>
        <w:spacing w:after="0" w:line="360" w:lineRule="auto"/>
        <w:ind w:hanging="120"/>
        <w:rPr>
          <w:rFonts w:ascii="Times New Roman" w:eastAsia="Times New Roman" w:hAnsi="Times New Roman" w:cs="Times New Roman"/>
          <w:sz w:val="24"/>
          <w:szCs w:val="24"/>
        </w:rPr>
      </w:pPr>
      <w:r w:rsidRPr="008B6712">
        <w:rPr>
          <w:rFonts w:ascii="Times New Roman" w:eastAsia="Times New Roman" w:hAnsi="Times New Roman" w:cs="Times New Roman"/>
          <w:sz w:val="24"/>
          <w:szCs w:val="24"/>
        </w:rPr>
        <w:tab/>
        <w:t>Data will be collected by EIP personnel and by local facility staff, as described previously. Identification of the specific EIP surveillance officers and local facility staff members who will participate in training and data collection activities is at the discretion of the EIP site or the facility, respectively.</w:t>
      </w:r>
    </w:p>
    <w:p w:rsidR="00C174BF" w:rsidRDefault="005E7D73"/>
    <w:sectPr w:rsidR="00C174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55" w:rsidRDefault="004E7D55" w:rsidP="004E7D55">
      <w:pPr>
        <w:spacing w:after="0" w:line="240" w:lineRule="auto"/>
      </w:pPr>
      <w:r>
        <w:separator/>
      </w:r>
    </w:p>
  </w:endnote>
  <w:endnote w:type="continuationSeparator" w:id="0">
    <w:p w:rsidR="004E7D55" w:rsidRDefault="004E7D55" w:rsidP="004E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34221"/>
      <w:docPartObj>
        <w:docPartGallery w:val="Page Numbers (Bottom of Page)"/>
        <w:docPartUnique/>
      </w:docPartObj>
    </w:sdtPr>
    <w:sdtEndPr>
      <w:rPr>
        <w:color w:val="808080" w:themeColor="background1" w:themeShade="80"/>
        <w:spacing w:val="60"/>
      </w:rPr>
    </w:sdtEndPr>
    <w:sdtContent>
      <w:p w:rsidR="004E7D55" w:rsidRDefault="004E7D55">
        <w:pPr>
          <w:pStyle w:val="Footer"/>
          <w:pBdr>
            <w:top w:val="single" w:sz="4" w:space="1" w:color="D9D9D9" w:themeColor="background1" w:themeShade="D9"/>
          </w:pBdr>
          <w:jc w:val="right"/>
        </w:pPr>
        <w:r>
          <w:fldChar w:fldCharType="begin"/>
        </w:r>
        <w:r>
          <w:instrText xml:space="preserve"> PAGE   \* MERGEFORMAT </w:instrText>
        </w:r>
        <w:r>
          <w:fldChar w:fldCharType="separate"/>
        </w:r>
        <w:r w:rsidR="005E7D73">
          <w:rPr>
            <w:noProof/>
          </w:rPr>
          <w:t>1</w:t>
        </w:r>
        <w:r>
          <w:rPr>
            <w:noProof/>
          </w:rPr>
          <w:fldChar w:fldCharType="end"/>
        </w:r>
        <w:r>
          <w:t xml:space="preserve"> | </w:t>
        </w:r>
        <w:r>
          <w:rPr>
            <w:color w:val="808080" w:themeColor="background1" w:themeShade="80"/>
            <w:spacing w:val="60"/>
          </w:rPr>
          <w:t>Page</w:t>
        </w:r>
      </w:p>
    </w:sdtContent>
  </w:sdt>
  <w:p w:rsidR="004E7D55" w:rsidRDefault="004E7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55" w:rsidRDefault="004E7D55" w:rsidP="004E7D55">
      <w:pPr>
        <w:spacing w:after="0" w:line="240" w:lineRule="auto"/>
      </w:pPr>
      <w:r>
        <w:separator/>
      </w:r>
    </w:p>
  </w:footnote>
  <w:footnote w:type="continuationSeparator" w:id="0">
    <w:p w:rsidR="004E7D55" w:rsidRDefault="004E7D55" w:rsidP="004E7D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6E47"/>
    <w:multiLevelType w:val="hybridMultilevel"/>
    <w:tmpl w:val="D95C529C"/>
    <w:lvl w:ilvl="0" w:tplc="C3065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705C6"/>
    <w:multiLevelType w:val="hybridMultilevel"/>
    <w:tmpl w:val="120A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12"/>
    <w:rsid w:val="00010FB5"/>
    <w:rsid w:val="000C4886"/>
    <w:rsid w:val="00121728"/>
    <w:rsid w:val="00171E90"/>
    <w:rsid w:val="0017438D"/>
    <w:rsid w:val="004E7D55"/>
    <w:rsid w:val="00521332"/>
    <w:rsid w:val="005E7D73"/>
    <w:rsid w:val="008577B9"/>
    <w:rsid w:val="008B6712"/>
    <w:rsid w:val="00A71D1B"/>
    <w:rsid w:val="00D54C73"/>
    <w:rsid w:val="00DC6E33"/>
    <w:rsid w:val="00E0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D55"/>
    <w:rPr>
      <w:color w:val="0000FF"/>
      <w:u w:val="single"/>
    </w:rPr>
  </w:style>
  <w:style w:type="paragraph" w:styleId="Header">
    <w:name w:val="header"/>
    <w:basedOn w:val="Normal"/>
    <w:link w:val="HeaderChar"/>
    <w:uiPriority w:val="99"/>
    <w:unhideWhenUsed/>
    <w:rsid w:val="004E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D55"/>
  </w:style>
  <w:style w:type="paragraph" w:styleId="Footer">
    <w:name w:val="footer"/>
    <w:basedOn w:val="Normal"/>
    <w:link w:val="FooterChar"/>
    <w:uiPriority w:val="99"/>
    <w:unhideWhenUsed/>
    <w:rsid w:val="004E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D55"/>
  </w:style>
  <w:style w:type="paragraph" w:styleId="ListParagraph">
    <w:name w:val="List Paragraph"/>
    <w:basedOn w:val="Normal"/>
    <w:uiPriority w:val="34"/>
    <w:qFormat/>
    <w:rsid w:val="005213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D55"/>
    <w:rPr>
      <w:color w:val="0000FF"/>
      <w:u w:val="single"/>
    </w:rPr>
  </w:style>
  <w:style w:type="paragraph" w:styleId="Header">
    <w:name w:val="header"/>
    <w:basedOn w:val="Normal"/>
    <w:link w:val="HeaderChar"/>
    <w:uiPriority w:val="99"/>
    <w:unhideWhenUsed/>
    <w:rsid w:val="004E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D55"/>
  </w:style>
  <w:style w:type="paragraph" w:styleId="Footer">
    <w:name w:val="footer"/>
    <w:basedOn w:val="Normal"/>
    <w:link w:val="FooterChar"/>
    <w:uiPriority w:val="99"/>
    <w:unhideWhenUsed/>
    <w:rsid w:val="004E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D55"/>
  </w:style>
  <w:style w:type="paragraph" w:styleId="ListParagraph">
    <w:name w:val="List Paragraph"/>
    <w:basedOn w:val="Normal"/>
    <w:uiPriority w:val="34"/>
    <w:qFormat/>
    <w:rsid w:val="00521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essa@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REdward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C Lessa</dc:creator>
  <cp:lastModifiedBy>CDC User</cp:lastModifiedBy>
  <cp:revision>5</cp:revision>
  <dcterms:created xsi:type="dcterms:W3CDTF">2013-10-22T16:28:00Z</dcterms:created>
  <dcterms:modified xsi:type="dcterms:W3CDTF">2013-12-18T13:34:00Z</dcterms:modified>
</cp:coreProperties>
</file>