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16D" w:rsidRPr="002A330B" w:rsidRDefault="004C316D" w:rsidP="0079086A">
      <w:pPr>
        <w:jc w:val="center"/>
        <w:rPr>
          <w:b/>
          <w:bCs/>
          <w:caps/>
          <w:szCs w:val="24"/>
        </w:rPr>
      </w:pPr>
      <w:r w:rsidRPr="002A330B">
        <w:rPr>
          <w:b/>
          <w:bCs/>
          <w:caps/>
          <w:szCs w:val="24"/>
        </w:rPr>
        <w:t>SUPPORTING STATEMENT</w:t>
      </w:r>
    </w:p>
    <w:p w:rsidR="002A330B" w:rsidRDefault="002A330B" w:rsidP="0079086A">
      <w:pPr>
        <w:jc w:val="center"/>
        <w:rPr>
          <w:b/>
          <w:bCs/>
          <w:szCs w:val="24"/>
          <w:lang w:val="pt-BR"/>
        </w:rPr>
      </w:pPr>
      <w:r w:rsidRPr="002A330B">
        <w:rPr>
          <w:b/>
          <w:bCs/>
        </w:rPr>
        <w:t>COST-EARNINGS SURVEYS OF HAWAII AND AMERICAN SAMOA SMALL BOAT-BASED FISHERIES</w:t>
      </w:r>
    </w:p>
    <w:p w:rsidR="004C316D" w:rsidRPr="002A330B" w:rsidDel="003655AE" w:rsidRDefault="004C316D" w:rsidP="0079086A">
      <w:pPr>
        <w:jc w:val="center"/>
        <w:rPr>
          <w:b/>
          <w:bCs/>
          <w:szCs w:val="24"/>
          <w:lang w:val="pt-BR"/>
        </w:rPr>
      </w:pPr>
      <w:r w:rsidRPr="002A330B" w:rsidDel="003655AE">
        <w:rPr>
          <w:b/>
          <w:bCs/>
          <w:szCs w:val="24"/>
          <w:lang w:val="pt-BR"/>
        </w:rPr>
        <w:t>OMB CONTROL NO.</w:t>
      </w:r>
      <w:r w:rsidR="006A1144" w:rsidRPr="002A330B" w:rsidDel="003655AE">
        <w:rPr>
          <w:b/>
          <w:bCs/>
          <w:szCs w:val="24"/>
          <w:lang w:val="pt-BR"/>
        </w:rPr>
        <w:t>:</w:t>
      </w:r>
      <w:r w:rsidRPr="002A330B" w:rsidDel="003655AE">
        <w:rPr>
          <w:b/>
          <w:bCs/>
          <w:szCs w:val="24"/>
          <w:lang w:val="pt-BR"/>
        </w:rPr>
        <w:t xml:space="preserve"> </w:t>
      </w:r>
      <w:r w:rsidR="00A87154">
        <w:rPr>
          <w:b/>
          <w:bCs/>
          <w:szCs w:val="24"/>
          <w:lang w:val="pt-BR"/>
        </w:rPr>
        <w:t>0648-XXXX</w:t>
      </w:r>
    </w:p>
    <w:p w:rsidR="00696A10" w:rsidRDefault="00696A10" w:rsidP="0079086A">
      <w:pPr>
        <w:jc w:val="center"/>
        <w:rPr>
          <w:szCs w:val="24"/>
          <w:lang w:val="pt-BR"/>
        </w:rPr>
      </w:pPr>
    </w:p>
    <w:p w:rsidR="00A87154" w:rsidRPr="002A330B" w:rsidRDefault="00A87154" w:rsidP="0079086A">
      <w:pPr>
        <w:jc w:val="center"/>
        <w:rPr>
          <w:szCs w:val="24"/>
          <w:lang w:val="pt-BR"/>
        </w:rPr>
      </w:pPr>
    </w:p>
    <w:p w:rsidR="004C316D" w:rsidRPr="002A330B" w:rsidRDefault="00A87154" w:rsidP="0079086A">
      <w:pPr>
        <w:tabs>
          <w:tab w:val="left" w:pos="720"/>
        </w:tabs>
        <w:ind w:left="720" w:hanging="720"/>
        <w:rPr>
          <w:szCs w:val="24"/>
        </w:rPr>
      </w:pPr>
      <w:r>
        <w:rPr>
          <w:b/>
          <w:bCs/>
          <w:szCs w:val="24"/>
          <w:lang w:val="pt-BR"/>
        </w:rPr>
        <w:t>A.</w:t>
      </w:r>
      <w:r w:rsidR="004C316D" w:rsidRPr="002A330B">
        <w:rPr>
          <w:b/>
          <w:bCs/>
          <w:szCs w:val="24"/>
          <w:lang w:val="pt-BR"/>
        </w:rPr>
        <w:tab/>
      </w:r>
      <w:r w:rsidR="004C316D" w:rsidRPr="002A330B">
        <w:rPr>
          <w:b/>
          <w:bCs/>
          <w:szCs w:val="24"/>
        </w:rPr>
        <w:t>JUSTIFICATION</w:t>
      </w:r>
    </w:p>
    <w:p w:rsidR="004C316D" w:rsidRPr="002A330B" w:rsidRDefault="004C316D" w:rsidP="0079086A">
      <w:pPr>
        <w:rPr>
          <w:szCs w:val="24"/>
        </w:rPr>
      </w:pPr>
    </w:p>
    <w:p w:rsidR="004C316D" w:rsidRPr="002A330B" w:rsidRDefault="004C316D" w:rsidP="0079086A">
      <w:pPr>
        <w:rPr>
          <w:szCs w:val="24"/>
        </w:rPr>
      </w:pPr>
      <w:r w:rsidRPr="002A330B">
        <w:rPr>
          <w:b/>
          <w:bCs/>
          <w:szCs w:val="24"/>
        </w:rPr>
        <w:t xml:space="preserve">1.  </w:t>
      </w:r>
      <w:r w:rsidRPr="002A330B">
        <w:rPr>
          <w:b/>
          <w:bCs/>
          <w:szCs w:val="24"/>
          <w:u w:val="single"/>
        </w:rPr>
        <w:t>Explain the circumstances that make the collection of information necessary</w:t>
      </w:r>
      <w:r w:rsidRPr="002A330B">
        <w:rPr>
          <w:b/>
          <w:bCs/>
          <w:szCs w:val="24"/>
        </w:rPr>
        <w:t>.</w:t>
      </w:r>
    </w:p>
    <w:p w:rsidR="004C316D" w:rsidRPr="002A330B" w:rsidRDefault="004C316D" w:rsidP="0079086A">
      <w:pPr>
        <w:rPr>
          <w:szCs w:val="24"/>
        </w:rPr>
      </w:pPr>
    </w:p>
    <w:p w:rsidR="00ED0150" w:rsidRDefault="00ED0150" w:rsidP="0079086A">
      <w:pPr>
        <w:rPr>
          <w:szCs w:val="24"/>
        </w:rPr>
      </w:pPr>
      <w:r>
        <w:rPr>
          <w:szCs w:val="24"/>
        </w:rPr>
        <w:t>This request is for a new information collection.</w:t>
      </w:r>
    </w:p>
    <w:p w:rsidR="00ED0150" w:rsidRDefault="00ED0150" w:rsidP="0079086A">
      <w:pPr>
        <w:rPr>
          <w:szCs w:val="24"/>
        </w:rPr>
      </w:pPr>
    </w:p>
    <w:p w:rsidR="008A1715" w:rsidRPr="002A330B" w:rsidRDefault="00252239" w:rsidP="0079086A">
      <w:r w:rsidRPr="002A330B">
        <w:rPr>
          <w:szCs w:val="24"/>
        </w:rPr>
        <w:t xml:space="preserve">The </w:t>
      </w:r>
      <w:hyperlink r:id="rId9" w:history="1">
        <w:r w:rsidRPr="00820157">
          <w:rPr>
            <w:rStyle w:val="Hyperlink"/>
            <w:szCs w:val="24"/>
          </w:rPr>
          <w:t xml:space="preserve">Magnuson-Stevens </w:t>
        </w:r>
        <w:r w:rsidR="00E47BBB" w:rsidRPr="00820157">
          <w:rPr>
            <w:rStyle w:val="Hyperlink"/>
            <w:szCs w:val="24"/>
          </w:rPr>
          <w:t xml:space="preserve">Conservation and Management </w:t>
        </w:r>
        <w:r w:rsidRPr="00820157">
          <w:rPr>
            <w:rStyle w:val="Hyperlink"/>
            <w:szCs w:val="24"/>
          </w:rPr>
          <w:t>Act</w:t>
        </w:r>
      </w:hyperlink>
      <w:r w:rsidRPr="002A330B">
        <w:rPr>
          <w:szCs w:val="24"/>
        </w:rPr>
        <w:t xml:space="preserve"> (MSA) mandates that conservation and management measures</w:t>
      </w:r>
      <w:r w:rsidR="00766077" w:rsidRPr="002A330B">
        <w:rPr>
          <w:szCs w:val="24"/>
        </w:rPr>
        <w:t xml:space="preserve"> </w:t>
      </w:r>
      <w:r w:rsidRPr="002A330B">
        <w:rPr>
          <w:szCs w:val="24"/>
        </w:rPr>
        <w:t>prevent over-fishing and obtain an optimum yield on a sustained basis</w:t>
      </w:r>
      <w:r w:rsidR="008D10C8" w:rsidRPr="002A330B">
        <w:rPr>
          <w:szCs w:val="24"/>
        </w:rPr>
        <w:t xml:space="preserve"> and the</w:t>
      </w:r>
      <w:r w:rsidR="00CB7EBC" w:rsidRPr="002A330B">
        <w:rPr>
          <w:szCs w:val="24"/>
        </w:rPr>
        <w:t xml:space="preserve"> measures shall</w:t>
      </w:r>
      <w:r w:rsidR="008D10C8" w:rsidRPr="002A330B">
        <w:rPr>
          <w:szCs w:val="24"/>
        </w:rPr>
        <w:t xml:space="preserve"> be based upon the best scientific information available</w:t>
      </w:r>
      <w:r w:rsidRPr="002A330B">
        <w:rPr>
          <w:szCs w:val="24"/>
        </w:rPr>
        <w:t xml:space="preserve">. </w:t>
      </w:r>
      <w:r w:rsidR="008D10C8" w:rsidRPr="002A330B">
        <w:rPr>
          <w:szCs w:val="24"/>
        </w:rPr>
        <w:t xml:space="preserve"> </w:t>
      </w:r>
      <w:r w:rsidRPr="002A330B">
        <w:rPr>
          <w:szCs w:val="24"/>
        </w:rPr>
        <w:t xml:space="preserve">The MSA also requires that conservation and management measures take into account the importance of fishery resources to fishing communities in order to: (a) provide for the sustained participation of such communities, and (b) to the extent practicable, minimize adverse economic impacts on such communities. </w:t>
      </w:r>
      <w:r w:rsidR="006A26BA" w:rsidRPr="002A330B">
        <w:rPr>
          <w:szCs w:val="24"/>
        </w:rPr>
        <w:t xml:space="preserve"> </w:t>
      </w:r>
      <w:r w:rsidR="00E47BBB" w:rsidRPr="002A330B">
        <w:rPr>
          <w:szCs w:val="24"/>
        </w:rPr>
        <w:t xml:space="preserve">To </w:t>
      </w:r>
      <w:r w:rsidR="00681023" w:rsidRPr="002A330B">
        <w:rPr>
          <w:szCs w:val="24"/>
        </w:rPr>
        <w:t xml:space="preserve">promote better utilization </w:t>
      </w:r>
      <w:r w:rsidR="00FB0F35" w:rsidRPr="002A330B">
        <w:rPr>
          <w:szCs w:val="24"/>
        </w:rPr>
        <w:t xml:space="preserve">and management </w:t>
      </w:r>
      <w:r w:rsidR="00681023" w:rsidRPr="002A330B">
        <w:rPr>
          <w:szCs w:val="24"/>
        </w:rPr>
        <w:t xml:space="preserve">of </w:t>
      </w:r>
      <w:r w:rsidR="008574DE" w:rsidRPr="002A330B">
        <w:rPr>
          <w:szCs w:val="24"/>
        </w:rPr>
        <w:t>fishery resources</w:t>
      </w:r>
      <w:r w:rsidR="00220B84" w:rsidRPr="002A330B">
        <w:rPr>
          <w:szCs w:val="24"/>
        </w:rPr>
        <w:t xml:space="preserve"> in </w:t>
      </w:r>
      <w:r w:rsidR="00283E2A" w:rsidRPr="002A330B">
        <w:rPr>
          <w:szCs w:val="24"/>
        </w:rPr>
        <w:t xml:space="preserve">Hawaii and </w:t>
      </w:r>
      <w:r w:rsidR="00583F17" w:rsidRPr="002A330B">
        <w:rPr>
          <w:szCs w:val="24"/>
        </w:rPr>
        <w:t>American Samoa</w:t>
      </w:r>
      <w:r w:rsidR="008574DE" w:rsidRPr="002A330B">
        <w:rPr>
          <w:szCs w:val="24"/>
        </w:rPr>
        <w:t>, t</w:t>
      </w:r>
      <w:r w:rsidR="00CA7A15" w:rsidRPr="002A330B">
        <w:rPr>
          <w:szCs w:val="24"/>
        </w:rPr>
        <w:t>he National Marine</w:t>
      </w:r>
      <w:r w:rsidR="00CA7A15" w:rsidRPr="002A330B">
        <w:t xml:space="preserve"> Fisheries Service (NMFS) proposes </w:t>
      </w:r>
      <w:r w:rsidR="008574DE" w:rsidRPr="002A330B">
        <w:t xml:space="preserve">the </w:t>
      </w:r>
      <w:r w:rsidR="00CA7A15" w:rsidRPr="002A330B">
        <w:t>collect</w:t>
      </w:r>
      <w:r w:rsidR="008574DE" w:rsidRPr="002A330B">
        <w:t xml:space="preserve">ion of </w:t>
      </w:r>
      <w:r w:rsidR="00583F17" w:rsidRPr="002A330B">
        <w:t xml:space="preserve">cost-earnings </w:t>
      </w:r>
      <w:r w:rsidR="0043185E" w:rsidRPr="002A330B">
        <w:t xml:space="preserve">data </w:t>
      </w:r>
      <w:r w:rsidR="00CA7A15" w:rsidRPr="002A330B">
        <w:t xml:space="preserve">in </w:t>
      </w:r>
      <w:r w:rsidR="00220B84" w:rsidRPr="002A330B">
        <w:t xml:space="preserve">these </w:t>
      </w:r>
      <w:r w:rsidR="00360738" w:rsidRPr="002A330B">
        <w:t>two</w:t>
      </w:r>
      <w:r w:rsidR="00B27969" w:rsidRPr="002A330B">
        <w:t xml:space="preserve"> island </w:t>
      </w:r>
      <w:r w:rsidR="00220B84" w:rsidRPr="002A330B">
        <w:t>areas</w:t>
      </w:r>
      <w:r w:rsidR="00067DC5" w:rsidRPr="002A330B">
        <w:t>’</w:t>
      </w:r>
      <w:r w:rsidR="00220B84" w:rsidRPr="002A330B">
        <w:t xml:space="preserve"> </w:t>
      </w:r>
      <w:r w:rsidR="00017537" w:rsidRPr="002A330B">
        <w:t xml:space="preserve">small </w:t>
      </w:r>
      <w:r w:rsidR="00CA7A15" w:rsidRPr="002A330B">
        <w:t>boat-based reef fish, bottomfish, and pelagics fisheries</w:t>
      </w:r>
      <w:r w:rsidR="002111E8" w:rsidRPr="002A330B">
        <w:t>.</w:t>
      </w:r>
      <w:r w:rsidR="002A4DC7" w:rsidRPr="002A330B">
        <w:t xml:space="preserve"> </w:t>
      </w:r>
    </w:p>
    <w:p w:rsidR="008A1715" w:rsidRPr="002A330B" w:rsidRDefault="008A1715" w:rsidP="0079086A"/>
    <w:p w:rsidR="00F92316" w:rsidRDefault="00017537" w:rsidP="008A2B38">
      <w:pPr>
        <w:rPr>
          <w:rFonts w:cstheme="minorHAnsi"/>
          <w:szCs w:val="24"/>
        </w:rPr>
      </w:pPr>
      <w:r w:rsidRPr="002A330B">
        <w:t xml:space="preserve">Small boat </w:t>
      </w:r>
      <w:r w:rsidR="00A87154">
        <w:t>(</w:t>
      </w:r>
      <m:oMath>
        <m:r>
          <w:rPr>
            <w:rFonts w:ascii="Cambria Math" w:hAnsi="Cambria Math"/>
          </w:rPr>
          <m:t>~</m:t>
        </m:r>
      </m:oMath>
      <w:r w:rsidR="00EC211D">
        <w:t>20-</w:t>
      </w:r>
      <w:r w:rsidR="00EC211D" w:rsidRPr="00EC211D">
        <w:t>40 feet</w:t>
      </w:r>
      <w:r w:rsidR="00EC211D">
        <w:t>)</w:t>
      </w:r>
      <w:r w:rsidR="00EC211D" w:rsidRPr="00EC211D">
        <w:t xml:space="preserve"> </w:t>
      </w:r>
      <w:r w:rsidRPr="002A330B">
        <w:t xml:space="preserve">fisheries in Hawaii and American Samoa are </w:t>
      </w:r>
      <w:r w:rsidR="008A1715" w:rsidRPr="002A330B">
        <w:t>important to the local communit</w:t>
      </w:r>
      <w:r w:rsidRPr="002A330B">
        <w:t>ies</w:t>
      </w:r>
      <w:r w:rsidR="008A1715" w:rsidRPr="002A330B">
        <w:t xml:space="preserve"> </w:t>
      </w:r>
      <w:r w:rsidR="009B6F5C" w:rsidRPr="002A330B">
        <w:rPr>
          <w:rFonts w:cstheme="minorHAnsi"/>
          <w:szCs w:val="24"/>
        </w:rPr>
        <w:t>as they provide jobs for fishing participants, food for local families and communities, and preserve cultural practices</w:t>
      </w:r>
      <w:r w:rsidR="008A1715" w:rsidRPr="002A330B">
        <w:t xml:space="preserve">. </w:t>
      </w:r>
      <w:r w:rsidR="003E6B68" w:rsidRPr="002A330B">
        <w:t xml:space="preserve"> </w:t>
      </w:r>
      <w:r w:rsidR="009B6F5C" w:rsidRPr="002A330B">
        <w:rPr>
          <w:rFonts w:cstheme="minorHAnsi"/>
          <w:szCs w:val="24"/>
        </w:rPr>
        <w:t xml:space="preserve">A subset of the Hawaii small boat fishery operates primarily offshore using handline gear and bigger vessels (~40 feet).  The offshore handline fishery is concentrated at Cross Seamount, located southwest of the Big Island, and targets bigeye and yellowfin tuna.  When the unemployment rate on the Big Island was high in the mid-1980s, many part-time fishers increased their participation in the small-boat fishery for income and/or food.  As such, the small-boat fishery has the potential to become more important if Hawaii suffers an economic downturn. </w:t>
      </w:r>
    </w:p>
    <w:p w:rsidR="00F92316" w:rsidRDefault="00F92316" w:rsidP="008A2B38">
      <w:pPr>
        <w:rPr>
          <w:rFonts w:cstheme="minorHAnsi"/>
          <w:szCs w:val="24"/>
        </w:rPr>
      </w:pPr>
    </w:p>
    <w:p w:rsidR="009B6F5C" w:rsidRPr="002A330B" w:rsidRDefault="009B6F5C" w:rsidP="008A2B38">
      <w:r w:rsidRPr="002A330B">
        <w:rPr>
          <w:rFonts w:cstheme="minorHAnsi"/>
          <w:szCs w:val="24"/>
        </w:rPr>
        <w:t>In American Samoa, t</w:t>
      </w:r>
      <w:r w:rsidRPr="002A330B">
        <w:rPr>
          <w:rFonts w:eastAsia="Times New Roman" w:cstheme="minorHAnsi"/>
          <w:szCs w:val="24"/>
        </w:rPr>
        <w:t>he primary domestic fisher</w:t>
      </w:r>
      <w:r w:rsidR="008A2B38" w:rsidRPr="002A330B">
        <w:rPr>
          <w:rFonts w:eastAsia="Times New Roman" w:cstheme="minorHAnsi"/>
          <w:szCs w:val="24"/>
        </w:rPr>
        <w:t>y is</w:t>
      </w:r>
      <w:r w:rsidRPr="002A330B">
        <w:rPr>
          <w:rFonts w:eastAsia="Times New Roman" w:cstheme="minorHAnsi"/>
          <w:szCs w:val="24"/>
        </w:rPr>
        <w:t xml:space="preserve"> small-boat, 1-day fisheries.  </w:t>
      </w:r>
      <w:r w:rsidR="008A2B38" w:rsidRPr="002A330B">
        <w:t>The fishery lands approximately 4 pounds of fresh fish per capita annually.</w:t>
      </w:r>
      <w:r w:rsidR="008A2B38" w:rsidRPr="002A330B">
        <w:rPr>
          <w:rStyle w:val="FootnoteReference"/>
        </w:rPr>
        <w:footnoteReference w:id="1"/>
      </w:r>
      <w:r w:rsidR="008A2B38" w:rsidRPr="002A330B">
        <w:t xml:space="preserve">  The fishing activities are usually a mix of commercial and non-commercial fishing, with slightly more than half of the fish landed being commercial landings and the rest of the fish landed </w:t>
      </w:r>
      <w:r w:rsidR="00F92316">
        <w:t xml:space="preserve">being </w:t>
      </w:r>
      <w:r w:rsidR="008A2B38" w:rsidRPr="002A330B">
        <w:t xml:space="preserve">non-commercial landings (mostly for subsistence use).  </w:t>
      </w:r>
      <w:r w:rsidR="00634CEA" w:rsidRPr="002A330B">
        <w:rPr>
          <w:rFonts w:eastAsia="Times New Roman" w:cstheme="minorHAnsi"/>
          <w:szCs w:val="24"/>
        </w:rPr>
        <w:t>One segment of this fishery targets insular fish stocks by spearfishing and bottomfishing</w:t>
      </w:r>
      <w:r w:rsidR="00C734F2" w:rsidRPr="002A330B">
        <w:rPr>
          <w:rFonts w:eastAsia="Times New Roman" w:cstheme="minorHAnsi"/>
          <w:szCs w:val="24"/>
        </w:rPr>
        <w:t>, and a</w:t>
      </w:r>
      <w:r w:rsidR="00634CEA" w:rsidRPr="002A330B">
        <w:rPr>
          <w:rFonts w:eastAsia="Times New Roman" w:cstheme="minorHAnsi"/>
          <w:szCs w:val="24"/>
        </w:rPr>
        <w:t xml:space="preserve"> different segment </w:t>
      </w:r>
      <w:r w:rsidR="00ED4FD4" w:rsidRPr="002A330B">
        <w:rPr>
          <w:rFonts w:eastAsia="Times New Roman" w:cstheme="minorHAnsi"/>
          <w:szCs w:val="24"/>
        </w:rPr>
        <w:t>of this fishery targets highly migratory pelagic species by longlining and trolling.</w:t>
      </w:r>
      <w:r w:rsidRPr="002A330B">
        <w:rPr>
          <w:rFonts w:eastAsia="Times New Roman" w:cstheme="minorHAnsi"/>
          <w:szCs w:val="24"/>
        </w:rPr>
        <w:t xml:space="preserve"> </w:t>
      </w:r>
      <w:r w:rsidR="00ED4FD4" w:rsidRPr="002A330B">
        <w:rPr>
          <w:rFonts w:eastAsia="Times New Roman" w:cstheme="minorHAnsi"/>
          <w:szCs w:val="24"/>
        </w:rPr>
        <w:t xml:space="preserve"> </w:t>
      </w:r>
      <w:r w:rsidR="00634CEA" w:rsidRPr="002A330B">
        <w:rPr>
          <w:rFonts w:eastAsia="Times New Roman" w:cstheme="minorHAnsi"/>
          <w:szCs w:val="24"/>
        </w:rPr>
        <w:t>C</w:t>
      </w:r>
      <w:r w:rsidR="00634CEA" w:rsidRPr="002A330B">
        <w:t xml:space="preserve">oral reef spearfishing is the most common fishing method in </w:t>
      </w:r>
      <w:r w:rsidR="001E32F9" w:rsidRPr="002A330B">
        <w:t>the American</w:t>
      </w:r>
      <w:r w:rsidR="00634CEA" w:rsidRPr="002A330B">
        <w:t xml:space="preserve"> Samoa small boat fishery.  Its economic importance is also increasing due in part to the opening of the Fagatogo Fish Market in August 2011, which enables individual fishers to sell their catch directly to the public.  </w:t>
      </w:r>
      <w:r w:rsidR="00F92316">
        <w:rPr>
          <w:rFonts w:eastAsia="Times New Roman" w:cstheme="minorHAnsi"/>
          <w:szCs w:val="24"/>
        </w:rPr>
        <w:t>As opposed to</w:t>
      </w:r>
      <w:r w:rsidRPr="002A330B">
        <w:rPr>
          <w:rFonts w:eastAsia="Times New Roman" w:cstheme="minorHAnsi"/>
          <w:szCs w:val="24"/>
        </w:rPr>
        <w:t xml:space="preserve"> other small-boat fisheries in American Samoa </w:t>
      </w:r>
      <w:r w:rsidR="00CD25E7" w:rsidRPr="002A330B">
        <w:rPr>
          <w:rFonts w:eastAsia="Times New Roman" w:cstheme="minorHAnsi"/>
          <w:szCs w:val="24"/>
        </w:rPr>
        <w:t>that</w:t>
      </w:r>
      <w:r w:rsidRPr="002A330B">
        <w:rPr>
          <w:rFonts w:eastAsia="Times New Roman" w:cstheme="minorHAnsi"/>
          <w:szCs w:val="24"/>
        </w:rPr>
        <w:t xml:space="preserve"> usually are owner-operated, spearfishing sometimes involves several spearfishers sharing the </w:t>
      </w:r>
      <w:r w:rsidR="00CD1701" w:rsidRPr="002A330B">
        <w:rPr>
          <w:rFonts w:eastAsia="Times New Roman" w:cstheme="minorHAnsi"/>
          <w:szCs w:val="24"/>
        </w:rPr>
        <w:t xml:space="preserve">trip </w:t>
      </w:r>
      <w:r w:rsidR="00CD1701" w:rsidRPr="002A330B">
        <w:rPr>
          <w:rFonts w:eastAsia="Times New Roman" w:cstheme="minorHAnsi"/>
          <w:szCs w:val="24"/>
        </w:rPr>
        <w:lastRenderedPageBreak/>
        <w:t>costs</w:t>
      </w:r>
      <w:r w:rsidRPr="002A330B">
        <w:rPr>
          <w:rFonts w:eastAsia="Times New Roman" w:cstheme="minorHAnsi"/>
          <w:szCs w:val="24"/>
        </w:rPr>
        <w:t xml:space="preserve"> but operating individually</w:t>
      </w:r>
      <w:r w:rsidR="00CD1701" w:rsidRPr="002A330B">
        <w:rPr>
          <w:rFonts w:eastAsia="Times New Roman" w:cstheme="minorHAnsi"/>
          <w:szCs w:val="24"/>
        </w:rPr>
        <w:t xml:space="preserve"> to sell catch</w:t>
      </w:r>
      <w:r w:rsidRPr="002A330B">
        <w:rPr>
          <w:rFonts w:eastAsia="Times New Roman" w:cstheme="minorHAnsi"/>
          <w:szCs w:val="24"/>
        </w:rPr>
        <w:t>.</w:t>
      </w:r>
    </w:p>
    <w:p w:rsidR="009B6F5C" w:rsidRPr="002A330B" w:rsidRDefault="009B6F5C" w:rsidP="009B6F5C">
      <w:pPr>
        <w:spacing w:line="23" w:lineRule="atLeast"/>
        <w:rPr>
          <w:rFonts w:eastAsia="Times New Roman" w:cstheme="minorHAnsi"/>
          <w:szCs w:val="24"/>
        </w:rPr>
      </w:pPr>
    </w:p>
    <w:p w:rsidR="009B6F5C" w:rsidRPr="002A330B" w:rsidRDefault="009B6F5C" w:rsidP="00CD25E7">
      <w:pPr>
        <w:spacing w:line="23" w:lineRule="atLeast"/>
      </w:pPr>
      <w:r w:rsidRPr="002A330B">
        <w:rPr>
          <w:rFonts w:cstheme="minorHAnsi"/>
          <w:szCs w:val="24"/>
        </w:rPr>
        <w:t xml:space="preserve">Participation and production in the Hawaii small-boat fishery </w:t>
      </w:r>
      <w:r w:rsidR="00251FC1" w:rsidRPr="002A330B">
        <w:rPr>
          <w:rFonts w:cstheme="minorHAnsi"/>
          <w:szCs w:val="24"/>
        </w:rPr>
        <w:t>are</w:t>
      </w:r>
      <w:r w:rsidRPr="002A330B">
        <w:rPr>
          <w:rFonts w:cstheme="minorHAnsi"/>
          <w:szCs w:val="24"/>
        </w:rPr>
        <w:t xml:space="preserve"> sensitive to external factors such as increasing fuel prices and abundance of fish stocks, which directly affect the cost of fishing.  In American Samoa, </w:t>
      </w:r>
      <w:r w:rsidR="00251FC1" w:rsidRPr="002A330B">
        <w:rPr>
          <w:rFonts w:cstheme="minorHAnsi"/>
          <w:szCs w:val="24"/>
        </w:rPr>
        <w:t xml:space="preserve">fish </w:t>
      </w:r>
      <w:r w:rsidRPr="002A330B">
        <w:rPr>
          <w:rFonts w:cstheme="minorHAnsi"/>
          <w:szCs w:val="24"/>
        </w:rPr>
        <w:t>l</w:t>
      </w:r>
      <w:r w:rsidRPr="002A330B">
        <w:rPr>
          <w:rFonts w:eastAsia="Times New Roman" w:cstheme="minorHAnsi"/>
          <w:szCs w:val="24"/>
        </w:rPr>
        <w:t xml:space="preserve">andings and the use of fishing methods are highly influenced by fishery management.  For example, </w:t>
      </w:r>
      <w:r w:rsidR="001E32F9" w:rsidRPr="002A330B">
        <w:rPr>
          <w:rFonts w:eastAsia="Times New Roman" w:cstheme="minorHAnsi"/>
          <w:szCs w:val="24"/>
        </w:rPr>
        <w:t xml:space="preserve">due to the decline in reef fish population, </w:t>
      </w:r>
      <w:r w:rsidRPr="002A330B">
        <w:rPr>
          <w:rFonts w:eastAsia="Times New Roman" w:cstheme="minorHAnsi"/>
          <w:szCs w:val="24"/>
        </w:rPr>
        <w:t xml:space="preserve">management measures excluded non-American Samoan </w:t>
      </w:r>
      <w:r w:rsidR="00D72A53">
        <w:rPr>
          <w:rFonts w:eastAsia="Times New Roman" w:cstheme="minorHAnsi"/>
          <w:szCs w:val="24"/>
        </w:rPr>
        <w:t>fishers</w:t>
      </w:r>
      <w:r w:rsidRPr="002A330B">
        <w:rPr>
          <w:rFonts w:eastAsia="Times New Roman" w:cstheme="minorHAnsi"/>
          <w:szCs w:val="24"/>
        </w:rPr>
        <w:t xml:space="preserve"> from scuba spearfishing in 1997 and subsequently banned </w:t>
      </w:r>
      <w:r w:rsidR="001E32F9" w:rsidRPr="002A330B">
        <w:rPr>
          <w:rFonts w:eastAsia="Times New Roman" w:cstheme="minorHAnsi"/>
          <w:szCs w:val="24"/>
        </w:rPr>
        <w:t xml:space="preserve">all </w:t>
      </w:r>
      <w:r w:rsidRPr="002A330B">
        <w:rPr>
          <w:rFonts w:eastAsia="Times New Roman" w:cstheme="minorHAnsi"/>
          <w:szCs w:val="24"/>
        </w:rPr>
        <w:t xml:space="preserve">scuba spearfishing in 2001.  Snorkel spearfishing is still allowed but with lower catch per unit effort as the time under water is shorter.  </w:t>
      </w:r>
      <w:r w:rsidRPr="002A330B">
        <w:rPr>
          <w:rFonts w:cstheme="minorHAnsi"/>
          <w:szCs w:val="24"/>
        </w:rPr>
        <w:t>A</w:t>
      </w:r>
      <w:r w:rsidRPr="002A330B">
        <w:rPr>
          <w:szCs w:val="24"/>
        </w:rPr>
        <w:t>vailability of economic data for small boat fleets in Hawaii and American Samoa are important for fishery managers to design sound policy</w:t>
      </w:r>
      <w:r w:rsidR="00CD25E7" w:rsidRPr="002A330B">
        <w:rPr>
          <w:szCs w:val="24"/>
        </w:rPr>
        <w:t>.</w:t>
      </w:r>
    </w:p>
    <w:p w:rsidR="009B6F5C" w:rsidRPr="002A330B" w:rsidRDefault="009B6F5C" w:rsidP="008A1715"/>
    <w:p w:rsidR="00A46464" w:rsidRPr="002A330B" w:rsidRDefault="00706886" w:rsidP="0077441F">
      <w:pPr>
        <w:spacing w:line="23" w:lineRule="atLeast"/>
        <w:rPr>
          <w:szCs w:val="24"/>
        </w:rPr>
      </w:pPr>
      <w:r w:rsidRPr="002A330B">
        <w:t xml:space="preserve">Fisheries in these areas </w:t>
      </w:r>
      <w:r w:rsidR="009F4CE9" w:rsidRPr="002A330B">
        <w:t xml:space="preserve">are </w:t>
      </w:r>
      <w:r w:rsidR="002A4DC7" w:rsidRPr="002A330B">
        <w:t>managed under Western Pa</w:t>
      </w:r>
      <w:r w:rsidR="002A4DC7" w:rsidRPr="002A330B">
        <w:rPr>
          <w:szCs w:val="24"/>
        </w:rPr>
        <w:t>cific Region</w:t>
      </w:r>
      <w:r w:rsidR="002111E8" w:rsidRPr="002A330B">
        <w:rPr>
          <w:szCs w:val="24"/>
        </w:rPr>
        <w:t xml:space="preserve"> </w:t>
      </w:r>
      <w:r w:rsidR="00E7022F" w:rsidRPr="002A330B">
        <w:rPr>
          <w:szCs w:val="24"/>
        </w:rPr>
        <w:t>Fishery Management Council (WPRFMC)</w:t>
      </w:r>
      <w:r w:rsidR="00684A1A" w:rsidRPr="002A330B">
        <w:rPr>
          <w:szCs w:val="24"/>
        </w:rPr>
        <w:t>.</w:t>
      </w:r>
      <w:r w:rsidR="008A1715" w:rsidRPr="002A330B">
        <w:t xml:space="preserve"> </w:t>
      </w:r>
      <w:r w:rsidR="003E6B68" w:rsidRPr="002A330B">
        <w:t xml:space="preserve"> </w:t>
      </w:r>
      <w:r w:rsidR="009F36C7" w:rsidRPr="002A330B">
        <w:rPr>
          <w:szCs w:val="24"/>
        </w:rPr>
        <w:t>The paucity of economic data has been a significant hurdle in evaluation of</w:t>
      </w:r>
      <w:r w:rsidR="009F36C7" w:rsidRPr="002A330B">
        <w:rPr>
          <w:b/>
          <w:szCs w:val="24"/>
        </w:rPr>
        <w:t xml:space="preserve"> </w:t>
      </w:r>
      <w:r w:rsidR="00A46464" w:rsidRPr="002A330B">
        <w:rPr>
          <w:szCs w:val="24"/>
        </w:rPr>
        <w:t xml:space="preserve">economic impact and </w:t>
      </w:r>
      <w:r w:rsidR="009F36C7" w:rsidRPr="002A330B">
        <w:rPr>
          <w:szCs w:val="24"/>
        </w:rPr>
        <w:t xml:space="preserve">regulatory proposals in </w:t>
      </w:r>
      <w:r w:rsidR="00583F17" w:rsidRPr="002A330B">
        <w:rPr>
          <w:szCs w:val="24"/>
        </w:rPr>
        <w:t xml:space="preserve">Hawaii and </w:t>
      </w:r>
      <w:r w:rsidR="00B27969" w:rsidRPr="002A330B">
        <w:rPr>
          <w:szCs w:val="24"/>
        </w:rPr>
        <w:t>American</w:t>
      </w:r>
      <w:r w:rsidR="00A46464" w:rsidRPr="002A330B">
        <w:rPr>
          <w:szCs w:val="24"/>
        </w:rPr>
        <w:t xml:space="preserve"> Samoa</w:t>
      </w:r>
      <w:r w:rsidR="009F36C7" w:rsidRPr="002A330B">
        <w:t xml:space="preserve">. </w:t>
      </w:r>
      <w:r w:rsidR="003E6B68" w:rsidRPr="002A330B">
        <w:t xml:space="preserve"> </w:t>
      </w:r>
      <w:r w:rsidR="00E7022F" w:rsidRPr="002A330B">
        <w:rPr>
          <w:szCs w:val="24"/>
        </w:rPr>
        <w:t>Most of the existing economic information is limited to dockside value data.</w:t>
      </w:r>
      <w:r w:rsidR="00291C83" w:rsidRPr="002A330B">
        <w:rPr>
          <w:sz w:val="22"/>
          <w:szCs w:val="22"/>
        </w:rPr>
        <w:t xml:space="preserve"> </w:t>
      </w:r>
      <w:r w:rsidR="009F36C7" w:rsidRPr="002A330B">
        <w:t xml:space="preserve"> </w:t>
      </w:r>
      <w:r w:rsidR="002111E8" w:rsidRPr="002A330B">
        <w:t xml:space="preserve">Fishing </w:t>
      </w:r>
      <w:r w:rsidR="000D31EB" w:rsidRPr="002A330B">
        <w:t>cost-earnings</w:t>
      </w:r>
      <w:r w:rsidR="002111E8" w:rsidRPr="002A330B">
        <w:t xml:space="preserve"> data about small boat-based fisheries in th</w:t>
      </w:r>
      <w:r w:rsidR="009F36C7" w:rsidRPr="002A330B">
        <w:t xml:space="preserve">ese </w:t>
      </w:r>
      <w:r w:rsidR="00935B4F" w:rsidRPr="002A330B">
        <w:t>two</w:t>
      </w:r>
      <w:r w:rsidR="003F19E7" w:rsidRPr="002A330B">
        <w:t xml:space="preserve"> island areas</w:t>
      </w:r>
      <w:r w:rsidR="009F36C7" w:rsidRPr="002A330B">
        <w:t xml:space="preserve"> </w:t>
      </w:r>
      <w:r w:rsidR="00A46464" w:rsidRPr="002A330B">
        <w:t xml:space="preserve">are </w:t>
      </w:r>
      <w:r w:rsidR="00A45AE6" w:rsidRPr="002A330B">
        <w:t xml:space="preserve">limited and </w:t>
      </w:r>
      <w:r w:rsidR="00A46464" w:rsidRPr="002A330B">
        <w:t>outdated (see</w:t>
      </w:r>
      <w:r w:rsidR="000D7054" w:rsidRPr="002A330B">
        <w:t xml:space="preserve"> Hospital, Bruce, and Pan (2011)</w:t>
      </w:r>
      <w:r w:rsidR="000D7054" w:rsidRPr="002A330B">
        <w:rPr>
          <w:rStyle w:val="FootnoteReference"/>
        </w:rPr>
        <w:footnoteReference w:id="2"/>
      </w:r>
      <w:r w:rsidR="00A46464" w:rsidRPr="002A330B">
        <w:t xml:space="preserve"> </w:t>
      </w:r>
      <w:r w:rsidR="00A46464" w:rsidRPr="002A330B">
        <w:rPr>
          <w:szCs w:val="24"/>
        </w:rPr>
        <w:t>and Kasaoka (1989)</w:t>
      </w:r>
      <w:r w:rsidR="00CD552B" w:rsidRPr="002A330B">
        <w:rPr>
          <w:rStyle w:val="FootnoteReference"/>
          <w:szCs w:val="24"/>
        </w:rPr>
        <w:footnoteReference w:id="3"/>
      </w:r>
      <w:r w:rsidR="00A46464" w:rsidRPr="002A330B">
        <w:rPr>
          <w:szCs w:val="24"/>
        </w:rPr>
        <w:t>)</w:t>
      </w:r>
      <w:r w:rsidR="00F436FB" w:rsidRPr="002A330B">
        <w:t>.</w:t>
      </w:r>
      <w:r w:rsidR="00583F17" w:rsidRPr="002A330B">
        <w:t xml:space="preserve">  </w:t>
      </w:r>
      <w:r w:rsidR="00935B4F" w:rsidRPr="002A330B">
        <w:t xml:space="preserve">Hospital, Bruce, and Pan (2011) </w:t>
      </w:r>
      <w:r w:rsidR="000D31EB" w:rsidRPr="002A330B">
        <w:t xml:space="preserve">conducted a cost-earnings study of the Hawaii small </w:t>
      </w:r>
      <w:r w:rsidR="00B17DBD" w:rsidRPr="002A330B">
        <w:t xml:space="preserve">pelagic fishery </w:t>
      </w:r>
      <w:r w:rsidR="001C154F" w:rsidRPr="002A330B">
        <w:t xml:space="preserve">in 2007 </w:t>
      </w:r>
      <w:r w:rsidR="00B17DBD" w:rsidRPr="002A330B">
        <w:t xml:space="preserve">to </w:t>
      </w:r>
      <w:r w:rsidR="00935B4F" w:rsidRPr="002A330B">
        <w:t>collect economic and social characteristics of the</w:t>
      </w:r>
      <w:r w:rsidR="000D31EB" w:rsidRPr="002A330B">
        <w:t xml:space="preserve"> Hawaii small boat pelagic fishery</w:t>
      </w:r>
      <w:r w:rsidR="00F92316">
        <w:t xml:space="preserve"> under OMB Control No. 0648-0369</w:t>
      </w:r>
      <w:r w:rsidR="00B17DBD" w:rsidRPr="002A330B">
        <w:t>.</w:t>
      </w:r>
      <w:r w:rsidR="00935B4F" w:rsidRPr="002A330B">
        <w:t xml:space="preserve"> </w:t>
      </w:r>
      <w:r w:rsidR="00B17DBD" w:rsidRPr="002A330B">
        <w:t xml:space="preserve"> </w:t>
      </w:r>
      <w:r w:rsidR="00CD25E7" w:rsidRPr="002A330B">
        <w:rPr>
          <w:szCs w:val="24"/>
        </w:rPr>
        <w:t xml:space="preserve">However, no economic data have ever been collected for Hawaii offshore handline fishery.  </w:t>
      </w:r>
      <w:r w:rsidR="002C7969" w:rsidRPr="002A330B">
        <w:rPr>
          <w:szCs w:val="24"/>
        </w:rPr>
        <w:t>Kasaoka (1989)</w:t>
      </w:r>
      <w:r w:rsidR="005802E0" w:rsidRPr="002A330B">
        <w:rPr>
          <w:szCs w:val="24"/>
        </w:rPr>
        <w:t xml:space="preserve"> </w:t>
      </w:r>
      <w:r w:rsidR="00F618D7" w:rsidRPr="002A330B">
        <w:t>collected</w:t>
      </w:r>
      <w:r w:rsidR="001C154F" w:rsidRPr="002A330B">
        <w:t xml:space="preserve"> economic </w:t>
      </w:r>
      <w:r w:rsidR="00F618D7" w:rsidRPr="002A330B">
        <w:t>data</w:t>
      </w:r>
      <w:r w:rsidR="00067DC5" w:rsidRPr="002A330B">
        <w:t xml:space="preserve"> </w:t>
      </w:r>
      <w:r w:rsidR="00F91414" w:rsidRPr="002A330B">
        <w:t xml:space="preserve">in American Samoa, Guam, and the CNMI </w:t>
      </w:r>
      <w:r w:rsidR="00F618D7" w:rsidRPr="002A330B">
        <w:t xml:space="preserve">in </w:t>
      </w:r>
      <w:r w:rsidR="00E36B9C" w:rsidRPr="002A330B">
        <w:t>1988</w:t>
      </w:r>
      <w:r w:rsidR="00F618D7" w:rsidRPr="002A330B">
        <w:t xml:space="preserve"> </w:t>
      </w:r>
      <w:r w:rsidR="00202D87" w:rsidRPr="002A330B">
        <w:t>with small sample size (n=</w:t>
      </w:r>
      <w:r w:rsidR="00E36B9C" w:rsidRPr="002A330B">
        <w:t>36 in American Samoa</w:t>
      </w:r>
      <w:r w:rsidR="00202D87" w:rsidRPr="002A330B">
        <w:t xml:space="preserve">) and </w:t>
      </w:r>
      <w:r w:rsidR="00F618D7" w:rsidRPr="002A330B">
        <w:t xml:space="preserve">nothing has been done on a </w:t>
      </w:r>
      <w:r w:rsidR="00C05067" w:rsidRPr="002A330B">
        <w:t>routine</w:t>
      </w:r>
      <w:r w:rsidR="00F618D7" w:rsidRPr="002A330B">
        <w:t xml:space="preserve"> basis.  </w:t>
      </w:r>
      <w:r w:rsidR="00CD25E7" w:rsidRPr="002A330B">
        <w:rPr>
          <w:szCs w:val="24"/>
        </w:rPr>
        <w:t>And no economic data have been collected for the spear fishery.</w:t>
      </w:r>
      <w:r w:rsidR="0077441F" w:rsidRPr="002A330B">
        <w:rPr>
          <w:szCs w:val="24"/>
        </w:rPr>
        <w:t xml:space="preserve">  </w:t>
      </w:r>
      <w:r w:rsidR="00A46464" w:rsidRPr="002A330B">
        <w:rPr>
          <w:szCs w:val="24"/>
        </w:rPr>
        <w:t xml:space="preserve">Because this dated research </w:t>
      </w:r>
      <w:r w:rsidR="003D0E41" w:rsidRPr="002A330B">
        <w:rPr>
          <w:szCs w:val="24"/>
        </w:rPr>
        <w:t>and the lack of data for particular subset</w:t>
      </w:r>
      <w:r w:rsidR="00F01F9F" w:rsidRPr="002A330B">
        <w:rPr>
          <w:szCs w:val="24"/>
        </w:rPr>
        <w:t>s</w:t>
      </w:r>
      <w:r w:rsidR="003D0E41" w:rsidRPr="002A330B">
        <w:rPr>
          <w:szCs w:val="24"/>
        </w:rPr>
        <w:t xml:space="preserve"> of fisheries are</w:t>
      </w:r>
      <w:r w:rsidR="00A46464" w:rsidRPr="002A330B">
        <w:rPr>
          <w:szCs w:val="24"/>
        </w:rPr>
        <w:t xml:space="preserve"> inadequate to support current management actions and meet the requirements put forth by MSA, we are proposing </w:t>
      </w:r>
      <w:r w:rsidR="00805362" w:rsidRPr="002A330B">
        <w:rPr>
          <w:szCs w:val="24"/>
        </w:rPr>
        <w:t xml:space="preserve">updating </w:t>
      </w:r>
      <w:r w:rsidR="00A46464" w:rsidRPr="002A330B">
        <w:rPr>
          <w:szCs w:val="24"/>
        </w:rPr>
        <w:t xml:space="preserve">our knowledge of </w:t>
      </w:r>
      <w:r w:rsidR="003D0E41" w:rsidRPr="002A330B">
        <w:rPr>
          <w:szCs w:val="24"/>
        </w:rPr>
        <w:t>cost-earnings data</w:t>
      </w:r>
      <w:r w:rsidR="00A46464" w:rsidRPr="002A330B">
        <w:rPr>
          <w:szCs w:val="24"/>
        </w:rPr>
        <w:t xml:space="preserve"> in these areas.</w:t>
      </w:r>
      <w:r w:rsidR="0077441F" w:rsidRPr="002A330B">
        <w:rPr>
          <w:szCs w:val="24"/>
        </w:rPr>
        <w:t xml:space="preserve">  </w:t>
      </w:r>
      <w:r w:rsidR="0077441F" w:rsidRPr="002A330B">
        <w:rPr>
          <w:rFonts w:cstheme="minorHAnsi"/>
          <w:szCs w:val="24"/>
        </w:rPr>
        <w:t xml:space="preserve">As subsets of the </w:t>
      </w:r>
      <w:r w:rsidR="00F01F9F" w:rsidRPr="002A330B">
        <w:rPr>
          <w:rFonts w:cstheme="minorHAnsi"/>
          <w:szCs w:val="24"/>
        </w:rPr>
        <w:t xml:space="preserve">study, </w:t>
      </w:r>
      <w:r w:rsidR="0077441F" w:rsidRPr="002A330B">
        <w:rPr>
          <w:rFonts w:cstheme="minorHAnsi"/>
          <w:szCs w:val="24"/>
        </w:rPr>
        <w:t xml:space="preserve">one component will target the Hawaii offshore handline fishery and another component will target the American Samoa spear fishery.  </w:t>
      </w:r>
    </w:p>
    <w:p w:rsidR="00A45AE6" w:rsidRPr="002A330B" w:rsidRDefault="00A45AE6" w:rsidP="0079086A"/>
    <w:p w:rsidR="004061C6" w:rsidRDefault="009F36C7" w:rsidP="002A4DC7">
      <w:pPr>
        <w:rPr>
          <w:szCs w:val="24"/>
        </w:rPr>
      </w:pPr>
      <w:r w:rsidRPr="002A330B">
        <w:rPr>
          <w:szCs w:val="24"/>
        </w:rPr>
        <w:t>The</w:t>
      </w:r>
      <w:r w:rsidR="000B42A8" w:rsidRPr="002A330B">
        <w:rPr>
          <w:szCs w:val="24"/>
        </w:rPr>
        <w:t xml:space="preserve"> </w:t>
      </w:r>
      <w:r w:rsidR="00C72A7B" w:rsidRPr="002A330B">
        <w:rPr>
          <w:szCs w:val="24"/>
        </w:rPr>
        <w:t>objectives</w:t>
      </w:r>
      <w:r w:rsidRPr="002A330B">
        <w:rPr>
          <w:szCs w:val="24"/>
        </w:rPr>
        <w:t xml:space="preserve"> of this study </w:t>
      </w:r>
      <w:r w:rsidR="000B42A8" w:rsidRPr="002A330B">
        <w:rPr>
          <w:szCs w:val="24"/>
        </w:rPr>
        <w:t>are</w:t>
      </w:r>
      <w:r w:rsidRPr="002A330B">
        <w:rPr>
          <w:szCs w:val="24"/>
        </w:rPr>
        <w:t xml:space="preserve"> to </w:t>
      </w:r>
      <w:r w:rsidR="00D412D0" w:rsidRPr="002A330B">
        <w:rPr>
          <w:szCs w:val="24"/>
        </w:rPr>
        <w:t xml:space="preserve">update baseline </w:t>
      </w:r>
      <w:r w:rsidR="00CE5789" w:rsidRPr="002A330B">
        <w:rPr>
          <w:szCs w:val="24"/>
        </w:rPr>
        <w:t>cost-earning</w:t>
      </w:r>
      <w:r w:rsidR="009B04D9" w:rsidRPr="002A330B">
        <w:rPr>
          <w:szCs w:val="24"/>
        </w:rPr>
        <w:t>s</w:t>
      </w:r>
      <w:r w:rsidR="00CE5789" w:rsidRPr="002A330B">
        <w:rPr>
          <w:szCs w:val="24"/>
        </w:rPr>
        <w:t xml:space="preserve"> economic </w:t>
      </w:r>
      <w:r w:rsidR="00D412D0" w:rsidRPr="002A330B">
        <w:rPr>
          <w:szCs w:val="24"/>
        </w:rPr>
        <w:t>information</w:t>
      </w:r>
      <w:r w:rsidR="00CE5789" w:rsidRPr="002A330B">
        <w:rPr>
          <w:szCs w:val="24"/>
        </w:rPr>
        <w:t xml:space="preserve"> for </w:t>
      </w:r>
      <w:r w:rsidR="00C72A7B" w:rsidRPr="002A330B">
        <w:rPr>
          <w:szCs w:val="24"/>
        </w:rPr>
        <w:t>the</w:t>
      </w:r>
      <w:r w:rsidR="002A09BC" w:rsidRPr="002A330B">
        <w:rPr>
          <w:szCs w:val="24"/>
        </w:rPr>
        <w:t xml:space="preserve"> </w:t>
      </w:r>
      <w:r w:rsidR="00C72A7B" w:rsidRPr="002A330B">
        <w:rPr>
          <w:szCs w:val="24"/>
        </w:rPr>
        <w:t xml:space="preserve">small boat fleets </w:t>
      </w:r>
      <w:r w:rsidR="00B15C07" w:rsidRPr="002A330B">
        <w:rPr>
          <w:szCs w:val="24"/>
        </w:rPr>
        <w:t>of</w:t>
      </w:r>
      <w:r w:rsidR="00C72A7B" w:rsidRPr="002A330B">
        <w:rPr>
          <w:szCs w:val="24"/>
        </w:rPr>
        <w:t xml:space="preserve"> </w:t>
      </w:r>
      <w:r w:rsidR="00CE5789" w:rsidRPr="002A330B">
        <w:rPr>
          <w:szCs w:val="24"/>
        </w:rPr>
        <w:t xml:space="preserve">Hawaii and American Samoa </w:t>
      </w:r>
      <w:r w:rsidR="00031EE2" w:rsidRPr="002A330B">
        <w:rPr>
          <w:szCs w:val="24"/>
        </w:rPr>
        <w:t xml:space="preserve">and to </w:t>
      </w:r>
      <w:r w:rsidR="00CE5789" w:rsidRPr="002A330B">
        <w:rPr>
          <w:szCs w:val="24"/>
        </w:rPr>
        <w:t xml:space="preserve">explore the </w:t>
      </w:r>
      <w:r w:rsidR="006A50AF">
        <w:rPr>
          <w:szCs w:val="24"/>
        </w:rPr>
        <w:t xml:space="preserve">economic and cultural value </w:t>
      </w:r>
      <w:r w:rsidR="00B95EBC">
        <w:rPr>
          <w:szCs w:val="24"/>
        </w:rPr>
        <w:t xml:space="preserve">of </w:t>
      </w:r>
      <w:r w:rsidR="00D412D0" w:rsidRPr="002A330B">
        <w:rPr>
          <w:szCs w:val="24"/>
        </w:rPr>
        <w:t xml:space="preserve">these fisheries </w:t>
      </w:r>
      <w:r w:rsidR="006A50AF">
        <w:rPr>
          <w:szCs w:val="24"/>
        </w:rPr>
        <w:t>and provide</w:t>
      </w:r>
      <w:r w:rsidR="00B15C07" w:rsidRPr="002A330B">
        <w:t xml:space="preserve"> important</w:t>
      </w:r>
      <w:r w:rsidR="006A50AF">
        <w:t xml:space="preserve"> information</w:t>
      </w:r>
      <w:r w:rsidR="00B15C07" w:rsidRPr="002A330B">
        <w:t xml:space="preserve"> for fishery management</w:t>
      </w:r>
      <w:r w:rsidR="006A50AF">
        <w:t xml:space="preserve"> in general</w:t>
      </w:r>
      <w:r w:rsidR="00CE5789" w:rsidRPr="002A330B">
        <w:rPr>
          <w:szCs w:val="24"/>
        </w:rPr>
        <w:t xml:space="preserve">.  </w:t>
      </w:r>
      <w:r w:rsidR="00031EE2" w:rsidRPr="002A330B">
        <w:rPr>
          <w:szCs w:val="24"/>
        </w:rPr>
        <w:t xml:space="preserve">In addition, the study will </w:t>
      </w:r>
      <w:r w:rsidR="00E10F15" w:rsidRPr="002A330B">
        <w:t xml:space="preserve">establish a </w:t>
      </w:r>
      <w:r w:rsidR="006A50AF">
        <w:t xml:space="preserve">first-time baseline economic data on </w:t>
      </w:r>
      <w:r w:rsidR="00E10F15" w:rsidRPr="002A330B">
        <w:t xml:space="preserve">Hawaii offshore handline fishing and American Samoa spearfishing.  </w:t>
      </w:r>
      <w:r w:rsidR="002A4DC7" w:rsidRPr="002A330B">
        <w:rPr>
          <w:szCs w:val="24"/>
        </w:rPr>
        <w:t>The information collected will be used to 1) satisfy regulatory objectives and analytical requirements through the collection of economic data for thes</w:t>
      </w:r>
      <w:r w:rsidR="001B2B23" w:rsidRPr="002A330B">
        <w:rPr>
          <w:szCs w:val="24"/>
        </w:rPr>
        <w:t xml:space="preserve">e fleets, </w:t>
      </w:r>
    </w:p>
    <w:p w:rsidR="002A4DC7" w:rsidRPr="002A330B" w:rsidRDefault="001B2B23" w:rsidP="002A4DC7">
      <w:r w:rsidRPr="002A330B">
        <w:rPr>
          <w:szCs w:val="24"/>
        </w:rPr>
        <w:t>2) assist the WPRFMC</w:t>
      </w:r>
      <w:r w:rsidR="002A4DC7" w:rsidRPr="002A330B">
        <w:rPr>
          <w:szCs w:val="24"/>
        </w:rPr>
        <w:t xml:space="preserve"> in selecting policies that meet conservation and management goals and minimize to the extent possible any adverse economic impacts to fishery participants</w:t>
      </w:r>
      <w:r w:rsidR="007E26C2">
        <w:rPr>
          <w:szCs w:val="24"/>
        </w:rPr>
        <w:t xml:space="preserve">. NMFS funds a nation-wide data collection project named </w:t>
      </w:r>
      <w:r w:rsidR="007E26C2">
        <w:t>“</w:t>
      </w:r>
      <w:r w:rsidR="00C77A8D" w:rsidRPr="002A330B">
        <w:t>the Commercial Fisheries Economic Assessment Index (CFEAI)</w:t>
      </w:r>
      <w:r w:rsidR="00637CE9">
        <w:t>”</w:t>
      </w:r>
      <w:r w:rsidR="007E26C2">
        <w:t xml:space="preserve"> to collect necessary economic data.</w:t>
      </w:r>
    </w:p>
    <w:p w:rsidR="003014CB" w:rsidRPr="002A330B" w:rsidRDefault="003014CB" w:rsidP="0079086A"/>
    <w:p w:rsidR="003014CB" w:rsidRPr="002A330B" w:rsidRDefault="00277A96" w:rsidP="003014CB">
      <w:pPr>
        <w:rPr>
          <w:szCs w:val="24"/>
        </w:rPr>
      </w:pPr>
      <w:r>
        <w:rPr>
          <w:szCs w:val="24"/>
        </w:rPr>
        <w:t>T</w:t>
      </w:r>
      <w:r w:rsidR="00A3675D" w:rsidRPr="002A330B">
        <w:rPr>
          <w:szCs w:val="24"/>
        </w:rPr>
        <w:t xml:space="preserve">he </w:t>
      </w:r>
      <w:r w:rsidR="003014CB" w:rsidRPr="002A330B">
        <w:rPr>
          <w:szCs w:val="24"/>
        </w:rPr>
        <w:t>need and the authorization to collect these economic data are found in the MSA (</w:t>
      </w:r>
      <w:hyperlink r:id="rId10" w:history="1">
        <w:r w:rsidR="003014CB" w:rsidRPr="002A330B">
          <w:rPr>
            <w:rStyle w:val="Hyperlink"/>
            <w:color w:val="auto"/>
            <w:szCs w:val="24"/>
          </w:rPr>
          <w:t xml:space="preserve">16 U.S.C. 1801 </w:t>
        </w:r>
        <w:r w:rsidR="003014CB" w:rsidRPr="002A330B">
          <w:rPr>
            <w:rStyle w:val="Hyperlink"/>
            <w:i/>
            <w:iCs/>
            <w:color w:val="auto"/>
            <w:szCs w:val="24"/>
          </w:rPr>
          <w:t>et seq.</w:t>
        </w:r>
      </w:hyperlink>
      <w:r w:rsidR="003014CB" w:rsidRPr="002A330B">
        <w:rPr>
          <w:szCs w:val="24"/>
        </w:rPr>
        <w:t xml:space="preserve">), the Regulatory Flexibility Act (RFA, </w:t>
      </w:r>
      <w:hyperlink r:id="rId11" w:history="1">
        <w:r w:rsidR="003014CB" w:rsidRPr="002A330B">
          <w:rPr>
            <w:rStyle w:val="Hyperlink"/>
            <w:color w:val="auto"/>
            <w:szCs w:val="24"/>
          </w:rPr>
          <w:t xml:space="preserve">5 U.S.C. 601 </w:t>
        </w:r>
        <w:r w:rsidR="003014CB" w:rsidRPr="002A330B">
          <w:rPr>
            <w:rStyle w:val="Hyperlink"/>
            <w:i/>
            <w:iCs/>
            <w:color w:val="auto"/>
            <w:szCs w:val="24"/>
          </w:rPr>
          <w:t>et seq</w:t>
        </w:r>
      </w:hyperlink>
      <w:r w:rsidR="003014CB" w:rsidRPr="002A330B">
        <w:rPr>
          <w:i/>
          <w:iCs/>
          <w:szCs w:val="24"/>
        </w:rPr>
        <w:t>.</w:t>
      </w:r>
      <w:r w:rsidR="003014CB" w:rsidRPr="002A330B">
        <w:rPr>
          <w:szCs w:val="24"/>
        </w:rPr>
        <w:t xml:space="preserve">), the National Environmental Policy Act (NEPA, </w:t>
      </w:r>
      <w:hyperlink r:id="rId12" w:history="1">
        <w:r w:rsidR="003014CB" w:rsidRPr="002A330B">
          <w:rPr>
            <w:rStyle w:val="Hyperlink"/>
            <w:color w:val="auto"/>
            <w:szCs w:val="24"/>
          </w:rPr>
          <w:t xml:space="preserve">42 U.S.C. 4372 </w:t>
        </w:r>
        <w:r w:rsidR="003014CB" w:rsidRPr="002A330B">
          <w:rPr>
            <w:rStyle w:val="Hyperlink"/>
            <w:i/>
            <w:iCs/>
            <w:color w:val="auto"/>
            <w:szCs w:val="24"/>
          </w:rPr>
          <w:t>et seq</w:t>
        </w:r>
      </w:hyperlink>
      <w:r w:rsidR="003014CB" w:rsidRPr="002A330B">
        <w:rPr>
          <w:i/>
          <w:iCs/>
          <w:szCs w:val="24"/>
        </w:rPr>
        <w:t>.</w:t>
      </w:r>
      <w:r w:rsidR="003014CB" w:rsidRPr="002A330B">
        <w:rPr>
          <w:szCs w:val="24"/>
        </w:rPr>
        <w:t xml:space="preserve">), and </w:t>
      </w:r>
      <w:bookmarkStart w:id="0" w:name="_GoBack"/>
      <w:bookmarkEnd w:id="0"/>
      <w:r w:rsidR="00BA2445">
        <w:fldChar w:fldCharType="begin"/>
      </w:r>
      <w:r w:rsidR="00BA2445">
        <w:instrText xml:space="preserve"> HYPERLINK "http://www.epa.gov/fedrgstr/eo/eo12866.h</w:instrText>
      </w:r>
      <w:r w:rsidR="00BA2445">
        <w:instrText xml:space="preserve">tm" </w:instrText>
      </w:r>
      <w:r w:rsidR="00BA2445">
        <w:fldChar w:fldCharType="separate"/>
      </w:r>
      <w:r w:rsidR="003014CB" w:rsidRPr="002A330B">
        <w:rPr>
          <w:rStyle w:val="Hyperlink"/>
          <w:color w:val="auto"/>
          <w:szCs w:val="24"/>
        </w:rPr>
        <w:t>Executive Order</w:t>
      </w:r>
      <w:r w:rsidR="003014CB" w:rsidRPr="002A330B">
        <w:rPr>
          <w:rStyle w:val="Hyperlink"/>
          <w:color w:val="auto"/>
          <w:szCs w:val="24"/>
        </w:rPr>
        <w:t xml:space="preserve"> </w:t>
      </w:r>
      <w:r w:rsidR="003014CB" w:rsidRPr="002A330B">
        <w:rPr>
          <w:rStyle w:val="Hyperlink"/>
          <w:color w:val="auto"/>
          <w:szCs w:val="24"/>
        </w:rPr>
        <w:t>(EO) 12866</w:t>
      </w:r>
      <w:r w:rsidR="00BA2445">
        <w:rPr>
          <w:rStyle w:val="Hyperlink"/>
          <w:color w:val="auto"/>
          <w:szCs w:val="24"/>
        </w:rPr>
        <w:fldChar w:fldCharType="end"/>
      </w:r>
      <w:r w:rsidR="003014CB" w:rsidRPr="002A330B">
        <w:rPr>
          <w:szCs w:val="24"/>
        </w:rPr>
        <w:t xml:space="preserve">. </w:t>
      </w:r>
      <w:r w:rsidR="00CA0947" w:rsidRPr="002A330B">
        <w:rPr>
          <w:szCs w:val="24"/>
        </w:rPr>
        <w:t xml:space="preserve"> </w:t>
      </w:r>
      <w:r w:rsidR="003014CB" w:rsidRPr="002A330B">
        <w:rPr>
          <w:szCs w:val="24"/>
        </w:rPr>
        <w:t xml:space="preserve">The </w:t>
      </w:r>
      <w:r w:rsidR="003014CB" w:rsidRPr="002A330B">
        <w:rPr>
          <w:szCs w:val="24"/>
        </w:rPr>
        <w:lastRenderedPageBreak/>
        <w:t xml:space="preserve">MSA notes that collection of reliable data is essential to the effective conservation, management, and scientific understanding of the fishery resources of the United States.  The nation's fisheries should be "conserved and maintained so as to provide </w:t>
      </w:r>
      <w:r w:rsidR="0006286D" w:rsidRPr="002A330B">
        <w:rPr>
          <w:szCs w:val="24"/>
        </w:rPr>
        <w:t xml:space="preserve">optimum yields </w:t>
      </w:r>
      <w:r w:rsidR="003014CB" w:rsidRPr="002A330B">
        <w:rPr>
          <w:szCs w:val="24"/>
        </w:rPr>
        <w:t>on a continuing basis".</w:t>
      </w:r>
      <w:r w:rsidR="0006286D" w:rsidRPr="002A330B">
        <w:rPr>
          <w:szCs w:val="24"/>
        </w:rPr>
        <w:t xml:space="preserve"> </w:t>
      </w:r>
      <w:r w:rsidR="003014CB" w:rsidRPr="002A330B">
        <w:rPr>
          <w:szCs w:val="24"/>
        </w:rPr>
        <w:t xml:space="preserve"> Furthermore, eight of the ten National Standards under the MSA, which provide guidance to the regional fishery management councils, have implications for economic analyses.  For example, under section 303 (a) (9) of the MSA, a fishery management plan must include a Fishery Impact Statement (FIS), which assesses, specifies, and describes the likely effects of the conservation and management measures on participants in the fisheries being managed, fishing communities dependent on these fisheries, and participants in fisheries in adjacent areas.  Under the RFA, the Small Business Administration needs a determination of whether a proposed rule has a significant impact on a substantial number of small entities that are to be directly regulated.  For RFA purposes, one of the criteria to determine significant economic impact involves an assessment of the change in short-term accounting profits for small entities.  The NEPA requires a determination of whether Federal actions significantly affect the human environment.  This requires a number of economic analyses including the impact on entities that are directly regulated and those that are indirectly affected.  Lastly, EO 12866 mandates an economic analysis of the benefits and costs to society of each regulatory alternative considered by the fishery management councils, and a determination of whether the rule is significant.</w:t>
      </w:r>
    </w:p>
    <w:p w:rsidR="007154AF" w:rsidRPr="002A330B" w:rsidRDefault="007154AF" w:rsidP="0079086A"/>
    <w:p w:rsidR="004C316D" w:rsidRPr="002A330B" w:rsidRDefault="004C316D" w:rsidP="0079086A">
      <w:pPr>
        <w:rPr>
          <w:szCs w:val="24"/>
        </w:rPr>
      </w:pPr>
      <w:r w:rsidRPr="002A330B">
        <w:rPr>
          <w:b/>
          <w:bCs/>
          <w:szCs w:val="24"/>
        </w:rPr>
        <w:t xml:space="preserve">2.  </w:t>
      </w:r>
      <w:r w:rsidR="007B3E6A" w:rsidRPr="002A330B">
        <w:rPr>
          <w:szCs w:val="24"/>
          <w:lang w:val="en-CA"/>
        </w:rPr>
        <w:fldChar w:fldCharType="begin"/>
      </w:r>
      <w:r w:rsidRPr="002A330B">
        <w:rPr>
          <w:szCs w:val="24"/>
          <w:lang w:val="en-CA"/>
        </w:rPr>
        <w:instrText xml:space="preserve"> SEQ CHAPTER \h \r 1</w:instrText>
      </w:r>
      <w:r w:rsidR="007B3E6A" w:rsidRPr="002A330B">
        <w:rPr>
          <w:szCs w:val="24"/>
          <w:lang w:val="en-CA"/>
        </w:rPr>
        <w:fldChar w:fldCharType="end"/>
      </w:r>
      <w:r w:rsidRPr="002A330B">
        <w:rPr>
          <w:b/>
          <w:bCs/>
          <w:szCs w:val="24"/>
          <w:u w:val="single"/>
        </w:rPr>
        <w:t xml:space="preserve">Explain how, by whom, how frequently, and for what purpose the information will be used.  </w:t>
      </w:r>
      <w:r w:rsidR="007B3E6A" w:rsidRPr="002A330B">
        <w:rPr>
          <w:szCs w:val="24"/>
          <w:lang w:val="en-CA"/>
        </w:rPr>
        <w:fldChar w:fldCharType="begin"/>
      </w:r>
      <w:r w:rsidRPr="002A330B">
        <w:rPr>
          <w:szCs w:val="24"/>
          <w:lang w:val="en-CA"/>
        </w:rPr>
        <w:instrText xml:space="preserve"> SEQ CHAPTER \h \r 1</w:instrText>
      </w:r>
      <w:r w:rsidR="007B3E6A" w:rsidRPr="002A330B">
        <w:rPr>
          <w:szCs w:val="24"/>
          <w:lang w:val="en-CA"/>
        </w:rPr>
        <w:fldChar w:fldCharType="end"/>
      </w:r>
      <w:r w:rsidRPr="002A330B">
        <w:rPr>
          <w:b/>
          <w:bCs/>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2A330B">
        <w:rPr>
          <w:b/>
          <w:bCs/>
          <w:szCs w:val="24"/>
        </w:rPr>
        <w:t xml:space="preserve">. </w:t>
      </w:r>
    </w:p>
    <w:p w:rsidR="004C316D" w:rsidRPr="002A330B" w:rsidRDefault="004C316D" w:rsidP="0079086A">
      <w:pPr>
        <w:rPr>
          <w:szCs w:val="24"/>
        </w:rPr>
      </w:pPr>
    </w:p>
    <w:p w:rsidR="00067AB4" w:rsidRPr="002A330B" w:rsidRDefault="00164BD5" w:rsidP="00067AB4">
      <w:r w:rsidRPr="002A330B">
        <w:t>The information collected will provide valuable cost</w:t>
      </w:r>
      <w:r w:rsidR="004A4B12">
        <w:t>-earning</w:t>
      </w:r>
      <w:r w:rsidR="00A53821" w:rsidRPr="002A330B">
        <w:t>s</w:t>
      </w:r>
      <w:r w:rsidRPr="002A330B">
        <w:t xml:space="preserve"> data</w:t>
      </w:r>
      <w:r w:rsidR="00C63F48" w:rsidRPr="002A330B">
        <w:t xml:space="preserve"> and </w:t>
      </w:r>
      <w:r w:rsidR="004061C6">
        <w:t>related information on</w:t>
      </w:r>
      <w:r w:rsidR="00D1344F">
        <w:t xml:space="preserve"> </w:t>
      </w:r>
      <w:r w:rsidR="00C63F48" w:rsidRPr="002A330B">
        <w:t>social conditions</w:t>
      </w:r>
      <w:r w:rsidRPr="002A330B">
        <w:t xml:space="preserve"> for several small boat fisheries, including: Hawaii small-boat fishery, Hawaii </w:t>
      </w:r>
      <w:r w:rsidRPr="002A330B">
        <w:rPr>
          <w:rFonts w:cstheme="minorHAnsi"/>
          <w:szCs w:val="24"/>
        </w:rPr>
        <w:t xml:space="preserve">offshore handline fishery, American </w:t>
      </w:r>
      <w:r w:rsidR="009D7032" w:rsidRPr="002A330B">
        <w:rPr>
          <w:rFonts w:cstheme="minorHAnsi"/>
          <w:szCs w:val="24"/>
        </w:rPr>
        <w:t xml:space="preserve">Samoa </w:t>
      </w:r>
      <w:r w:rsidRPr="002A330B">
        <w:rPr>
          <w:rFonts w:cstheme="minorHAnsi"/>
          <w:szCs w:val="24"/>
        </w:rPr>
        <w:t>small-boat fishery, and American Samoa spear fishery</w:t>
      </w:r>
      <w:r w:rsidRPr="002A330B">
        <w:t xml:space="preserve">.  </w:t>
      </w:r>
      <w:r w:rsidR="004F4852" w:rsidRPr="0066733F">
        <w:rPr>
          <w:szCs w:val="24"/>
        </w:rPr>
        <w:t>T</w:t>
      </w:r>
      <w:r w:rsidRPr="0066733F">
        <w:rPr>
          <w:szCs w:val="24"/>
        </w:rPr>
        <w:t xml:space="preserve">he </w:t>
      </w:r>
      <w:r w:rsidR="00FB471D" w:rsidRPr="00FB471D">
        <w:rPr>
          <w:szCs w:val="24"/>
        </w:rPr>
        <w:t>information will</w:t>
      </w:r>
      <w:r w:rsidR="004061C6">
        <w:rPr>
          <w:szCs w:val="24"/>
        </w:rPr>
        <w:t xml:space="preserve"> partially</w:t>
      </w:r>
      <w:r w:rsidR="00FB471D" w:rsidRPr="00FB471D">
        <w:rPr>
          <w:szCs w:val="24"/>
        </w:rPr>
        <w:t xml:space="preserve"> fill the data gap set forth in</w:t>
      </w:r>
      <w:r w:rsidRPr="002A330B">
        <w:rPr>
          <w:sz w:val="22"/>
          <w:szCs w:val="22"/>
        </w:rPr>
        <w:t xml:space="preserve"> </w:t>
      </w:r>
      <w:r w:rsidRPr="002A330B">
        <w:t xml:space="preserve">the Commercial Fisheries Economic Assessment Index (CFEAI) by NMFS Science &amp; Technology.  CFEAI </w:t>
      </w:r>
      <w:r w:rsidR="004061C6">
        <w:t xml:space="preserve">is comprised of </w:t>
      </w:r>
      <w:r w:rsidRPr="002A330B">
        <w:t>several elements</w:t>
      </w:r>
      <w:r w:rsidR="009D7032" w:rsidRPr="002A330B">
        <w:t>:</w:t>
      </w:r>
      <w:r w:rsidRPr="002A330B">
        <w:t xml:space="preserve"> operating cost data </w:t>
      </w:r>
      <w:r w:rsidR="00D75A9F" w:rsidRPr="002A330B">
        <w:t>is</w:t>
      </w:r>
      <w:r w:rsidRPr="002A330B">
        <w:t xml:space="preserve"> collected and </w:t>
      </w:r>
      <w:r w:rsidR="00D95C27">
        <w:t>net</w:t>
      </w:r>
      <w:r w:rsidR="001B284D">
        <w:t xml:space="preserve"> </w:t>
      </w:r>
      <w:r w:rsidR="004A4B12">
        <w:t xml:space="preserve">trip </w:t>
      </w:r>
      <w:r w:rsidRPr="002A330B">
        <w:t xml:space="preserve">revenues be estimated at least every three years; and fixed cost data be collected and profitability be estimated at least every five years.  </w:t>
      </w:r>
      <w:r w:rsidR="002D6BA9">
        <w:t>Another element is revenue</w:t>
      </w:r>
      <w:r w:rsidR="000D0EB8">
        <w:t xml:space="preserve"> to be collected every year </w:t>
      </w:r>
      <w:r w:rsidR="002D6BA9">
        <w:t xml:space="preserve">and this </w:t>
      </w:r>
      <w:r w:rsidR="009E31E0">
        <w:t>information</w:t>
      </w:r>
      <w:r w:rsidR="002D6BA9">
        <w:t xml:space="preserve"> is already collected by other NMFS programs.  </w:t>
      </w:r>
      <w:r w:rsidRPr="002A330B">
        <w:t>The surveys seek to collect fishing-related expenditures</w:t>
      </w:r>
      <w:r w:rsidR="001D2626" w:rsidRPr="002A330B">
        <w:t xml:space="preserve"> </w:t>
      </w:r>
      <w:r w:rsidR="004061C6">
        <w:t>such as</w:t>
      </w:r>
      <w:r w:rsidRPr="002A330B">
        <w:t xml:space="preserve"> operating costs and fixed costs</w:t>
      </w:r>
      <w:r w:rsidR="006A50AF">
        <w:t xml:space="preserve"> as primary data</w:t>
      </w:r>
      <w:r w:rsidRPr="002A330B">
        <w:t xml:space="preserve">. </w:t>
      </w:r>
      <w:r w:rsidR="00B95EBC">
        <w:t xml:space="preserve"> </w:t>
      </w:r>
      <w:r w:rsidR="006A50AF">
        <w:t>Then</w:t>
      </w:r>
      <w:r w:rsidR="00B95EBC">
        <w:t>,</w:t>
      </w:r>
      <w:r w:rsidR="006A50AF">
        <w:t xml:space="preserve"> net </w:t>
      </w:r>
      <w:r w:rsidR="004A4B12">
        <w:t xml:space="preserve">trip </w:t>
      </w:r>
      <w:r w:rsidR="006A50AF">
        <w:t>revenue</w:t>
      </w:r>
      <w:r w:rsidR="00D95C27">
        <w:t xml:space="preserve"> and</w:t>
      </w:r>
      <w:r w:rsidR="006A50AF">
        <w:t xml:space="preserve"> profit can be estimated by revenue </w:t>
      </w:r>
      <w:r w:rsidR="004061C6">
        <w:t xml:space="preserve">minus </w:t>
      </w:r>
      <w:r w:rsidR="006A50AF">
        <w:t xml:space="preserve">costs. </w:t>
      </w:r>
      <w:r w:rsidR="00B95EBC">
        <w:t xml:space="preserve"> </w:t>
      </w:r>
      <w:r w:rsidR="006A50AF">
        <w:t>Net revenue is a key factor for commercial fishers to determine</w:t>
      </w:r>
      <w:r w:rsidR="008B495A">
        <w:t xml:space="preserve"> stay or leave the </w:t>
      </w:r>
      <w:r w:rsidR="006A50AF">
        <w:t>fish</w:t>
      </w:r>
      <w:r w:rsidR="008B495A">
        <w:t xml:space="preserve">ing industry; </w:t>
      </w:r>
      <w:r w:rsidR="00851BE6" w:rsidRPr="002A330B">
        <w:t>therefore</w:t>
      </w:r>
      <w:r w:rsidR="00B95EBC">
        <w:t>,</w:t>
      </w:r>
      <w:r w:rsidR="00851BE6" w:rsidRPr="002A330B">
        <w:t xml:space="preserve"> it is a very important indicator of the dynamic of the fishing effort in short run and fishing industry development in long run.  It can be used to examine any significant short-term economic impact from conservation and management measures.  </w:t>
      </w:r>
      <w:r w:rsidR="004F4852" w:rsidRPr="002A330B">
        <w:t>In addition, t</w:t>
      </w:r>
      <w:r w:rsidR="00067AB4" w:rsidRPr="002A330B">
        <w:t xml:space="preserve">he cost-earnings data will allow NMFS economists to analyze the relationship between fishing effort and cost and predict the possible changes of fishing effort due to </w:t>
      </w:r>
      <w:r w:rsidR="00DA7CBC" w:rsidRPr="002A330B">
        <w:t>external changes like fuel cost changes and fishery management actions</w:t>
      </w:r>
      <w:r w:rsidR="00A87154">
        <w:t>.</w:t>
      </w:r>
    </w:p>
    <w:p w:rsidR="00F34201" w:rsidRPr="002A330B" w:rsidRDefault="00F34201" w:rsidP="00067AB4">
      <w:pPr>
        <w:rPr>
          <w:szCs w:val="24"/>
        </w:rPr>
      </w:pPr>
    </w:p>
    <w:p w:rsidR="00C63F48" w:rsidRPr="002A330B" w:rsidRDefault="001D2626" w:rsidP="00C63F48">
      <w:pPr>
        <w:widowControl/>
        <w:rPr>
          <w:szCs w:val="24"/>
        </w:rPr>
      </w:pPr>
      <w:r w:rsidRPr="002A330B">
        <w:t xml:space="preserve">In this project, </w:t>
      </w:r>
      <w:r w:rsidR="0066733F">
        <w:t xml:space="preserve">a </w:t>
      </w:r>
      <w:r w:rsidR="002D6BA9">
        <w:t>similar</w:t>
      </w:r>
      <w:r w:rsidR="002D6BA9" w:rsidRPr="002A330B">
        <w:t xml:space="preserve"> survey</w:t>
      </w:r>
      <w:r w:rsidR="0066733F">
        <w:t xml:space="preserve"> form (questionnaires)</w:t>
      </w:r>
      <w:r w:rsidRPr="002A330B">
        <w:t xml:space="preserve"> will be used </w:t>
      </w:r>
      <w:r w:rsidR="008D2C29" w:rsidRPr="002A330B">
        <w:t>to collect</w:t>
      </w:r>
      <w:r w:rsidR="00164BD5" w:rsidRPr="002A330B">
        <w:t xml:space="preserve"> costs and earnings information on the </w:t>
      </w:r>
      <w:r w:rsidR="00311D40" w:rsidRPr="002A330B">
        <w:t xml:space="preserve">small boat-based fisheries in Hawaii and </w:t>
      </w:r>
      <w:r w:rsidR="00311D40" w:rsidRPr="002A330B">
        <w:rPr>
          <w:bCs/>
        </w:rPr>
        <w:t>American Samoa</w:t>
      </w:r>
      <w:r w:rsidR="0066733F">
        <w:rPr>
          <w:bCs/>
        </w:rPr>
        <w:t>, respectively</w:t>
      </w:r>
      <w:r w:rsidR="00A53821" w:rsidRPr="002A330B">
        <w:rPr>
          <w:bCs/>
        </w:rPr>
        <w:t xml:space="preserve">.  </w:t>
      </w:r>
      <w:r w:rsidR="00C63F48" w:rsidRPr="002A330B">
        <w:rPr>
          <w:szCs w:val="24"/>
        </w:rPr>
        <w:t>The proposed questionnaires have seven sections: 1) fishing experience</w:t>
      </w:r>
      <w:r w:rsidR="003A0F70">
        <w:rPr>
          <w:szCs w:val="24"/>
        </w:rPr>
        <w:t>s</w:t>
      </w:r>
      <w:r w:rsidR="00C63F48" w:rsidRPr="002A330B">
        <w:rPr>
          <w:szCs w:val="24"/>
        </w:rPr>
        <w:t xml:space="preserve">, 2) market participation,3) </w:t>
      </w:r>
      <w:r w:rsidR="00C63F48" w:rsidRPr="002A330B">
        <w:rPr>
          <w:szCs w:val="24"/>
        </w:rPr>
        <w:lastRenderedPageBreak/>
        <w:t>vessel</w:t>
      </w:r>
      <w:r w:rsidR="003A0F70">
        <w:rPr>
          <w:szCs w:val="24"/>
        </w:rPr>
        <w:t xml:space="preserve"> characteristics</w:t>
      </w:r>
      <w:r w:rsidR="00C63F48" w:rsidRPr="002A330B">
        <w:rPr>
          <w:szCs w:val="24"/>
        </w:rPr>
        <w:t xml:space="preserve">, 4) fishing trip cost, 5) </w:t>
      </w:r>
      <w:r w:rsidR="00CE0BF6" w:rsidRPr="002A330B">
        <w:rPr>
          <w:szCs w:val="24"/>
        </w:rPr>
        <w:t xml:space="preserve">annual fishing </w:t>
      </w:r>
      <w:r w:rsidR="00C63F48" w:rsidRPr="002A330B">
        <w:rPr>
          <w:szCs w:val="24"/>
        </w:rPr>
        <w:t>expenditures, 6) basic demographic</w:t>
      </w:r>
      <w:r w:rsidR="00277A96">
        <w:rPr>
          <w:szCs w:val="24"/>
        </w:rPr>
        <w:t>s</w:t>
      </w:r>
      <w:r w:rsidR="00C63F48" w:rsidRPr="002A330B">
        <w:rPr>
          <w:szCs w:val="24"/>
        </w:rPr>
        <w:t>, and 7) opinions about fisheries management.</w:t>
      </w:r>
    </w:p>
    <w:p w:rsidR="00EF2C03" w:rsidRPr="002A330B" w:rsidRDefault="00EF2C03" w:rsidP="00C63F48">
      <w:pPr>
        <w:widowControl/>
        <w:rPr>
          <w:szCs w:val="24"/>
        </w:rPr>
      </w:pPr>
    </w:p>
    <w:p w:rsidR="006F06DF" w:rsidRPr="002A330B" w:rsidRDefault="00C63F48" w:rsidP="00C63F48">
      <w:pPr>
        <w:widowControl/>
        <w:rPr>
          <w:szCs w:val="24"/>
        </w:rPr>
      </w:pPr>
      <w:r w:rsidRPr="002A330B">
        <w:rPr>
          <w:szCs w:val="24"/>
        </w:rPr>
        <w:t>The first section inquires about the fisher’s fishing experience</w:t>
      </w:r>
      <w:r w:rsidR="00FD5F82" w:rsidRPr="002A330B">
        <w:rPr>
          <w:szCs w:val="24"/>
        </w:rPr>
        <w:t xml:space="preserve"> in the past 12 months, including number of</w:t>
      </w:r>
      <w:r w:rsidRPr="002A330B">
        <w:rPr>
          <w:szCs w:val="24"/>
        </w:rPr>
        <w:t xml:space="preserve"> </w:t>
      </w:r>
      <w:r w:rsidR="001855FA" w:rsidRPr="002A330B">
        <w:rPr>
          <w:szCs w:val="24"/>
        </w:rPr>
        <w:t xml:space="preserve">boat and non-boat </w:t>
      </w:r>
      <w:r w:rsidRPr="002A330B">
        <w:rPr>
          <w:szCs w:val="24"/>
        </w:rPr>
        <w:t>trips, gear us</w:t>
      </w:r>
      <w:r w:rsidR="001855FA" w:rsidRPr="002A330B">
        <w:rPr>
          <w:szCs w:val="24"/>
        </w:rPr>
        <w:t>age</w:t>
      </w:r>
      <w:r w:rsidRPr="002A330B">
        <w:rPr>
          <w:szCs w:val="24"/>
        </w:rPr>
        <w:t xml:space="preserve">, travel distance to fish, number of people on board, pounds </w:t>
      </w:r>
      <w:r w:rsidR="00FD5F82" w:rsidRPr="002A330B">
        <w:rPr>
          <w:szCs w:val="24"/>
        </w:rPr>
        <w:t xml:space="preserve">of fish </w:t>
      </w:r>
      <w:r w:rsidRPr="002A330B">
        <w:rPr>
          <w:szCs w:val="24"/>
        </w:rPr>
        <w:t xml:space="preserve">caught, </w:t>
      </w:r>
      <w:r w:rsidR="00FD5F82" w:rsidRPr="002A330B">
        <w:rPr>
          <w:szCs w:val="24"/>
        </w:rPr>
        <w:t xml:space="preserve">and the </w:t>
      </w:r>
      <w:r w:rsidRPr="002A330B">
        <w:rPr>
          <w:szCs w:val="24"/>
        </w:rPr>
        <w:t>use of Fish Aggregating Devices</w:t>
      </w:r>
      <w:r w:rsidR="00FD5F82" w:rsidRPr="002A330B">
        <w:rPr>
          <w:szCs w:val="24"/>
        </w:rPr>
        <w:t>.</w:t>
      </w:r>
      <w:r w:rsidR="00494EA2" w:rsidRPr="002A330B">
        <w:rPr>
          <w:szCs w:val="24"/>
        </w:rPr>
        <w:t xml:space="preserve">  This information is </w:t>
      </w:r>
      <w:r w:rsidR="0021251F" w:rsidRPr="002A330B">
        <w:rPr>
          <w:szCs w:val="24"/>
        </w:rPr>
        <w:t xml:space="preserve">essential </w:t>
      </w:r>
      <w:r w:rsidR="00494EA2" w:rsidRPr="002A330B">
        <w:rPr>
          <w:szCs w:val="24"/>
        </w:rPr>
        <w:t xml:space="preserve">to understand </w:t>
      </w:r>
      <w:r w:rsidR="00D72A53">
        <w:rPr>
          <w:szCs w:val="24"/>
        </w:rPr>
        <w:t>fisher’s</w:t>
      </w:r>
      <w:r w:rsidR="00494EA2" w:rsidRPr="002A330B">
        <w:rPr>
          <w:szCs w:val="24"/>
        </w:rPr>
        <w:t xml:space="preserve"> distribution of fishing effort </w:t>
      </w:r>
      <w:r w:rsidR="006F06DF" w:rsidRPr="002A330B">
        <w:rPr>
          <w:szCs w:val="24"/>
        </w:rPr>
        <w:t xml:space="preserve">and trip characteristics </w:t>
      </w:r>
      <w:r w:rsidR="00494EA2" w:rsidRPr="002A330B">
        <w:rPr>
          <w:szCs w:val="24"/>
        </w:rPr>
        <w:t>over the year</w:t>
      </w:r>
      <w:r w:rsidR="006F06DF" w:rsidRPr="002A330B">
        <w:rPr>
          <w:szCs w:val="24"/>
        </w:rPr>
        <w:t>.</w:t>
      </w:r>
    </w:p>
    <w:p w:rsidR="006F06DF" w:rsidRPr="002A330B" w:rsidRDefault="006F06DF" w:rsidP="00C63F48">
      <w:pPr>
        <w:widowControl/>
        <w:rPr>
          <w:sz w:val="22"/>
          <w:szCs w:val="22"/>
        </w:rPr>
      </w:pPr>
    </w:p>
    <w:p w:rsidR="004437F3" w:rsidRPr="002A330B" w:rsidRDefault="006F06DF" w:rsidP="00020C6A">
      <w:pPr>
        <w:rPr>
          <w:szCs w:val="24"/>
        </w:rPr>
      </w:pPr>
      <w:r w:rsidRPr="002A330B">
        <w:rPr>
          <w:szCs w:val="24"/>
        </w:rPr>
        <w:t xml:space="preserve">The second section asks about </w:t>
      </w:r>
      <w:r w:rsidR="00D72A53">
        <w:rPr>
          <w:szCs w:val="24"/>
        </w:rPr>
        <w:t>fisher’s</w:t>
      </w:r>
      <w:r w:rsidRPr="002A330B">
        <w:rPr>
          <w:szCs w:val="24"/>
        </w:rPr>
        <w:t xml:space="preserve"> m</w:t>
      </w:r>
      <w:r w:rsidR="00C63F48" w:rsidRPr="002A330B">
        <w:rPr>
          <w:szCs w:val="24"/>
        </w:rPr>
        <w:t>arket participation</w:t>
      </w:r>
      <w:r w:rsidR="00EC120A" w:rsidRPr="002A330B">
        <w:rPr>
          <w:szCs w:val="24"/>
        </w:rPr>
        <w:t xml:space="preserve"> and social aspects of fishing.  </w:t>
      </w:r>
      <w:r w:rsidR="009F6AC1" w:rsidRPr="002A330B">
        <w:rPr>
          <w:szCs w:val="24"/>
        </w:rPr>
        <w:t>Questions related to m</w:t>
      </w:r>
      <w:r w:rsidR="00EC120A" w:rsidRPr="002A330B">
        <w:rPr>
          <w:szCs w:val="24"/>
        </w:rPr>
        <w:t>arket participation include</w:t>
      </w:r>
      <w:r w:rsidR="00C63F48" w:rsidRPr="002A330B">
        <w:rPr>
          <w:szCs w:val="24"/>
        </w:rPr>
        <w:t xml:space="preserve"> </w:t>
      </w:r>
      <w:r w:rsidR="00EC120A" w:rsidRPr="002A330B">
        <w:rPr>
          <w:szCs w:val="24"/>
        </w:rPr>
        <w:t>market outlet</w:t>
      </w:r>
      <w:r w:rsidR="00DC59FD" w:rsidRPr="002A330B">
        <w:rPr>
          <w:szCs w:val="24"/>
        </w:rPr>
        <w:t xml:space="preserve"> and</w:t>
      </w:r>
      <w:r w:rsidR="00EC120A" w:rsidRPr="002A330B">
        <w:rPr>
          <w:szCs w:val="24"/>
        </w:rPr>
        <w:t xml:space="preserve"> </w:t>
      </w:r>
      <w:r w:rsidR="00366206" w:rsidRPr="002A330B">
        <w:rPr>
          <w:szCs w:val="24"/>
        </w:rPr>
        <w:t>fishing income</w:t>
      </w:r>
      <w:r w:rsidR="00EC120A" w:rsidRPr="002A330B">
        <w:rPr>
          <w:szCs w:val="24"/>
        </w:rPr>
        <w:t xml:space="preserve">.  </w:t>
      </w:r>
      <w:r w:rsidR="009F6AC1" w:rsidRPr="002A330B">
        <w:rPr>
          <w:szCs w:val="24"/>
        </w:rPr>
        <w:t>Questions related to s</w:t>
      </w:r>
      <w:r w:rsidR="004437F3" w:rsidRPr="002A330B">
        <w:rPr>
          <w:szCs w:val="24"/>
        </w:rPr>
        <w:t>ocial aspects of fishing</w:t>
      </w:r>
      <w:r w:rsidR="000C660A">
        <w:rPr>
          <w:szCs w:val="24"/>
        </w:rPr>
        <w:t xml:space="preserve"> mainly</w:t>
      </w:r>
      <w:r w:rsidR="004437F3" w:rsidRPr="002A330B">
        <w:rPr>
          <w:szCs w:val="24"/>
        </w:rPr>
        <w:t xml:space="preserve"> </w:t>
      </w:r>
      <w:r w:rsidR="00EC120A" w:rsidRPr="002A330B">
        <w:rPr>
          <w:szCs w:val="24"/>
        </w:rPr>
        <w:t>include catch disposition</w:t>
      </w:r>
      <w:r w:rsidR="001855FA" w:rsidRPr="002A330B">
        <w:rPr>
          <w:szCs w:val="24"/>
        </w:rPr>
        <w:t xml:space="preserve"> </w:t>
      </w:r>
      <w:r w:rsidR="000C660A">
        <w:rPr>
          <w:szCs w:val="24"/>
        </w:rPr>
        <w:t xml:space="preserve">between markets </w:t>
      </w:r>
      <w:r w:rsidR="001855FA" w:rsidRPr="002A330B">
        <w:rPr>
          <w:szCs w:val="24"/>
        </w:rPr>
        <w:t>and</w:t>
      </w:r>
      <w:r w:rsidR="00366206" w:rsidRPr="002A330B">
        <w:rPr>
          <w:szCs w:val="24"/>
        </w:rPr>
        <w:t xml:space="preserve"> </w:t>
      </w:r>
      <w:r w:rsidR="000C660A">
        <w:rPr>
          <w:szCs w:val="24"/>
        </w:rPr>
        <w:t>other uses (such as self-consumption)</w:t>
      </w:r>
      <w:r w:rsidRPr="002A330B">
        <w:rPr>
          <w:szCs w:val="24"/>
        </w:rPr>
        <w:t>.</w:t>
      </w:r>
      <w:r w:rsidR="00DC59FD" w:rsidRPr="002A330B">
        <w:rPr>
          <w:szCs w:val="24"/>
        </w:rPr>
        <w:t xml:space="preserve">  </w:t>
      </w:r>
      <w:r w:rsidR="00E1739C" w:rsidRPr="002A330B">
        <w:rPr>
          <w:szCs w:val="24"/>
        </w:rPr>
        <w:t xml:space="preserve">This section will provide valuable data </w:t>
      </w:r>
      <w:r w:rsidR="009F6AC1" w:rsidRPr="002A330B">
        <w:rPr>
          <w:szCs w:val="24"/>
        </w:rPr>
        <w:t>t</w:t>
      </w:r>
      <w:r w:rsidR="00E1739C" w:rsidRPr="002A330B">
        <w:rPr>
          <w:szCs w:val="24"/>
        </w:rPr>
        <w:t xml:space="preserve">o satisfy the MSA requirements as </w:t>
      </w:r>
      <w:r w:rsidR="00440B38" w:rsidRPr="002A330B">
        <w:rPr>
          <w:szCs w:val="24"/>
        </w:rPr>
        <w:t>t</w:t>
      </w:r>
      <w:r w:rsidR="00020C6A" w:rsidRPr="002A330B">
        <w:rPr>
          <w:szCs w:val="24"/>
        </w:rPr>
        <w:t xml:space="preserve">he MSA requires fishery management council </w:t>
      </w:r>
      <w:r w:rsidR="00E1739C" w:rsidRPr="002A330B">
        <w:rPr>
          <w:szCs w:val="24"/>
        </w:rPr>
        <w:t xml:space="preserve">to </w:t>
      </w:r>
      <w:r w:rsidR="00020C6A" w:rsidRPr="002A330B">
        <w:rPr>
          <w:szCs w:val="24"/>
        </w:rPr>
        <w:t xml:space="preserve">take into account </w:t>
      </w:r>
      <w:r w:rsidR="004437F3" w:rsidRPr="002A330B">
        <w:rPr>
          <w:szCs w:val="24"/>
        </w:rPr>
        <w:t>fishes</w:t>
      </w:r>
      <w:r w:rsidR="00D72A53">
        <w:rPr>
          <w:szCs w:val="24"/>
        </w:rPr>
        <w:t>’</w:t>
      </w:r>
      <w:r w:rsidR="004437F3" w:rsidRPr="002A330B">
        <w:rPr>
          <w:szCs w:val="24"/>
        </w:rPr>
        <w:t xml:space="preserve"> </w:t>
      </w:r>
      <w:r w:rsidR="00020C6A" w:rsidRPr="002A330B">
        <w:rPr>
          <w:szCs w:val="24"/>
        </w:rPr>
        <w:t xml:space="preserve">historical and present participation, </w:t>
      </w:r>
      <w:r w:rsidR="004437F3" w:rsidRPr="002A330B">
        <w:rPr>
          <w:szCs w:val="24"/>
        </w:rPr>
        <w:t>dependence on fish</w:t>
      </w:r>
      <w:r w:rsidR="00020C6A" w:rsidRPr="002A330B">
        <w:rPr>
          <w:szCs w:val="24"/>
        </w:rPr>
        <w:t>ery, and the cultur</w:t>
      </w:r>
      <w:r w:rsidR="000C660A">
        <w:rPr>
          <w:szCs w:val="24"/>
        </w:rPr>
        <w:t>e value</w:t>
      </w:r>
      <w:r w:rsidR="00020C6A" w:rsidRPr="002A330B">
        <w:rPr>
          <w:szCs w:val="24"/>
        </w:rPr>
        <w:t xml:space="preserve"> relevant to the fishery and any affected fishing communities</w:t>
      </w:r>
      <w:r w:rsidR="003A0F70" w:rsidRPr="003A0F70">
        <w:rPr>
          <w:szCs w:val="24"/>
        </w:rPr>
        <w:t xml:space="preserve"> </w:t>
      </w:r>
      <w:r w:rsidR="003A0F70" w:rsidRPr="002A330B">
        <w:rPr>
          <w:szCs w:val="24"/>
        </w:rPr>
        <w:t>when developing management plan</w:t>
      </w:r>
      <w:r w:rsidR="00020C6A" w:rsidRPr="002A330B">
        <w:rPr>
          <w:szCs w:val="24"/>
        </w:rPr>
        <w:t xml:space="preserve">.  </w:t>
      </w:r>
    </w:p>
    <w:p w:rsidR="00C63F48" w:rsidRPr="002A330B" w:rsidRDefault="00C63F48" w:rsidP="00C63F48">
      <w:pPr>
        <w:widowControl/>
        <w:rPr>
          <w:szCs w:val="24"/>
        </w:rPr>
      </w:pPr>
    </w:p>
    <w:p w:rsidR="00C63F48" w:rsidRPr="002A330B" w:rsidRDefault="00366206" w:rsidP="00D51BC2">
      <w:pPr>
        <w:rPr>
          <w:szCs w:val="24"/>
        </w:rPr>
      </w:pPr>
      <w:r w:rsidRPr="002A330B">
        <w:rPr>
          <w:szCs w:val="24"/>
        </w:rPr>
        <w:t xml:space="preserve">The third section inquires </w:t>
      </w:r>
      <w:r w:rsidR="00292FD2" w:rsidRPr="002A330B">
        <w:rPr>
          <w:szCs w:val="24"/>
        </w:rPr>
        <w:t xml:space="preserve">the captain </w:t>
      </w:r>
      <w:r w:rsidRPr="002A330B">
        <w:rPr>
          <w:szCs w:val="24"/>
        </w:rPr>
        <w:t>about the v</w:t>
      </w:r>
      <w:r w:rsidR="00C63F48" w:rsidRPr="002A330B">
        <w:rPr>
          <w:szCs w:val="24"/>
        </w:rPr>
        <w:t xml:space="preserve">essel </w:t>
      </w:r>
      <w:r w:rsidRPr="002A330B">
        <w:rPr>
          <w:szCs w:val="24"/>
        </w:rPr>
        <w:t>characteristics</w:t>
      </w:r>
      <w:r w:rsidR="00052F92" w:rsidRPr="002A330B">
        <w:rPr>
          <w:szCs w:val="24"/>
        </w:rPr>
        <w:t xml:space="preserve"> like the vessel’s length, horsepower, year built</w:t>
      </w:r>
      <w:r w:rsidR="000222D1" w:rsidRPr="002A330B">
        <w:rPr>
          <w:szCs w:val="24"/>
        </w:rPr>
        <w:t>,</w:t>
      </w:r>
      <w:r w:rsidR="00052F92" w:rsidRPr="002A330B">
        <w:rPr>
          <w:szCs w:val="24"/>
        </w:rPr>
        <w:t xml:space="preserve"> and year purchased</w:t>
      </w:r>
      <w:r w:rsidR="00303CA4" w:rsidRPr="002A330B">
        <w:rPr>
          <w:szCs w:val="24"/>
        </w:rPr>
        <w:t xml:space="preserve">.  It also asks </w:t>
      </w:r>
      <w:r w:rsidR="00B02084" w:rsidRPr="002A330B">
        <w:rPr>
          <w:szCs w:val="24"/>
        </w:rPr>
        <w:t xml:space="preserve">the vessel </w:t>
      </w:r>
      <w:r w:rsidR="00CB1460" w:rsidRPr="002A330B">
        <w:rPr>
          <w:szCs w:val="24"/>
        </w:rPr>
        <w:t>value that includes purchase price</w:t>
      </w:r>
      <w:r w:rsidR="009F6AC1" w:rsidRPr="002A330B">
        <w:rPr>
          <w:szCs w:val="24"/>
        </w:rPr>
        <w:t xml:space="preserve"> and market value</w:t>
      </w:r>
      <w:r w:rsidR="00B02084" w:rsidRPr="002A330B">
        <w:rPr>
          <w:szCs w:val="24"/>
        </w:rPr>
        <w:t xml:space="preserve">.  </w:t>
      </w:r>
      <w:r w:rsidR="00935DED" w:rsidRPr="002A330B">
        <w:rPr>
          <w:szCs w:val="24"/>
        </w:rPr>
        <w:t xml:space="preserve">This </w:t>
      </w:r>
      <w:r w:rsidR="00292FD2" w:rsidRPr="002A330B">
        <w:rPr>
          <w:szCs w:val="24"/>
        </w:rPr>
        <w:t xml:space="preserve">information </w:t>
      </w:r>
      <w:r w:rsidR="00935DED" w:rsidRPr="002A330B">
        <w:rPr>
          <w:szCs w:val="24"/>
        </w:rPr>
        <w:t xml:space="preserve">can </w:t>
      </w:r>
      <w:r w:rsidR="00292FD2" w:rsidRPr="002A330B">
        <w:rPr>
          <w:szCs w:val="24"/>
        </w:rPr>
        <w:t>be used to estimate the economic depreciation</w:t>
      </w:r>
      <w:r w:rsidR="008B495A">
        <w:rPr>
          <w:szCs w:val="24"/>
        </w:rPr>
        <w:t xml:space="preserve">, </w:t>
      </w:r>
      <w:r w:rsidR="00367249">
        <w:rPr>
          <w:szCs w:val="24"/>
        </w:rPr>
        <w:t xml:space="preserve">a </w:t>
      </w:r>
      <w:r w:rsidR="008B495A">
        <w:rPr>
          <w:szCs w:val="24"/>
        </w:rPr>
        <w:t>significant portion of fixed costs</w:t>
      </w:r>
      <w:r w:rsidR="00292FD2" w:rsidRPr="002A330B">
        <w:rPr>
          <w:szCs w:val="24"/>
        </w:rPr>
        <w:t xml:space="preserve">.  </w:t>
      </w:r>
    </w:p>
    <w:p w:rsidR="00C63F48" w:rsidRPr="002A330B" w:rsidRDefault="00C63F48" w:rsidP="00C63F48">
      <w:pPr>
        <w:widowControl/>
        <w:rPr>
          <w:szCs w:val="24"/>
        </w:rPr>
      </w:pPr>
    </w:p>
    <w:p w:rsidR="006B358E" w:rsidRPr="002A330B" w:rsidRDefault="00D51BC2" w:rsidP="006B358E">
      <w:pPr>
        <w:widowControl/>
        <w:rPr>
          <w:szCs w:val="24"/>
        </w:rPr>
      </w:pPr>
      <w:r w:rsidRPr="002A330B">
        <w:rPr>
          <w:szCs w:val="24"/>
        </w:rPr>
        <w:t xml:space="preserve">Section </w:t>
      </w:r>
      <w:r w:rsidR="00277A96">
        <w:rPr>
          <w:szCs w:val="24"/>
        </w:rPr>
        <w:t>F</w:t>
      </w:r>
      <w:r w:rsidRPr="002A330B">
        <w:rPr>
          <w:szCs w:val="24"/>
        </w:rPr>
        <w:t xml:space="preserve">our </w:t>
      </w:r>
      <w:r w:rsidR="00E8066C" w:rsidRPr="002A330B">
        <w:rPr>
          <w:szCs w:val="24"/>
        </w:rPr>
        <w:t xml:space="preserve">asks the </w:t>
      </w:r>
      <w:r w:rsidRPr="002A330B">
        <w:rPr>
          <w:szCs w:val="24"/>
        </w:rPr>
        <w:t>f</w:t>
      </w:r>
      <w:r w:rsidR="00C63F48" w:rsidRPr="002A330B">
        <w:rPr>
          <w:szCs w:val="24"/>
        </w:rPr>
        <w:t>ishing trip</w:t>
      </w:r>
      <w:r w:rsidR="00052F92" w:rsidRPr="002A330B">
        <w:rPr>
          <w:szCs w:val="24"/>
        </w:rPr>
        <w:t xml:space="preserve"> costs</w:t>
      </w:r>
      <w:r w:rsidR="00944975" w:rsidRPr="002A330B">
        <w:rPr>
          <w:szCs w:val="24"/>
        </w:rPr>
        <w:t xml:space="preserve"> </w:t>
      </w:r>
      <w:r w:rsidR="00C63F48" w:rsidRPr="002A330B">
        <w:rPr>
          <w:szCs w:val="24"/>
        </w:rPr>
        <w:t xml:space="preserve">for the most </w:t>
      </w:r>
      <w:r w:rsidR="00052F92" w:rsidRPr="002A330B">
        <w:rPr>
          <w:szCs w:val="24"/>
        </w:rPr>
        <w:t xml:space="preserve">common and </w:t>
      </w:r>
      <w:r w:rsidR="00C63F48" w:rsidRPr="002A330B">
        <w:rPr>
          <w:szCs w:val="24"/>
        </w:rPr>
        <w:t>the second most common gear type</w:t>
      </w:r>
      <w:r w:rsidRPr="002A330B">
        <w:rPr>
          <w:szCs w:val="24"/>
        </w:rPr>
        <w:t xml:space="preserve"> and the </w:t>
      </w:r>
      <w:r w:rsidR="00052F92" w:rsidRPr="002A330B">
        <w:rPr>
          <w:szCs w:val="24"/>
        </w:rPr>
        <w:t xml:space="preserve">trip </w:t>
      </w:r>
      <w:r w:rsidRPr="002A330B">
        <w:rPr>
          <w:szCs w:val="24"/>
        </w:rPr>
        <w:t xml:space="preserve">cost </w:t>
      </w:r>
      <w:r w:rsidR="00052F92" w:rsidRPr="002A330B">
        <w:rPr>
          <w:szCs w:val="24"/>
        </w:rPr>
        <w:t>distribution</w:t>
      </w:r>
      <w:r w:rsidRPr="002A330B">
        <w:rPr>
          <w:szCs w:val="24"/>
        </w:rPr>
        <w:t xml:space="preserve">.  This will provide the variable costs during the operation of vessel which include </w:t>
      </w:r>
      <w:r w:rsidR="00C63F48" w:rsidRPr="002A330B">
        <w:rPr>
          <w:szCs w:val="24"/>
        </w:rPr>
        <w:t>boat fuel, truck fuel, oil, ice, bait, food and beverage, daily maintenance and repair, and other</w:t>
      </w:r>
      <w:r w:rsidRPr="002A330B">
        <w:rPr>
          <w:szCs w:val="24"/>
        </w:rPr>
        <w:t>.</w:t>
      </w:r>
      <w:r w:rsidR="006B358E" w:rsidRPr="002A330B">
        <w:rPr>
          <w:szCs w:val="24"/>
        </w:rPr>
        <w:t xml:space="preserve"> </w:t>
      </w:r>
      <w:r w:rsidR="003A0F70">
        <w:rPr>
          <w:szCs w:val="24"/>
        </w:rPr>
        <w:t xml:space="preserve"> </w:t>
      </w:r>
      <w:r w:rsidR="006B358E" w:rsidRPr="002A330B">
        <w:rPr>
          <w:szCs w:val="24"/>
        </w:rPr>
        <w:t xml:space="preserve">The information collected in this section will be used to </w:t>
      </w:r>
      <w:r w:rsidR="00052F92" w:rsidRPr="002A330B">
        <w:rPr>
          <w:szCs w:val="24"/>
        </w:rPr>
        <w:t>e</w:t>
      </w:r>
      <w:r w:rsidR="006B358E" w:rsidRPr="002A330B">
        <w:rPr>
          <w:szCs w:val="24"/>
        </w:rPr>
        <w:t>stimate</w:t>
      </w:r>
      <w:r w:rsidR="00052F92" w:rsidRPr="002A330B">
        <w:rPr>
          <w:szCs w:val="24"/>
        </w:rPr>
        <w:t xml:space="preserve"> the</w:t>
      </w:r>
      <w:r w:rsidR="006B358E" w:rsidRPr="002A330B">
        <w:rPr>
          <w:szCs w:val="24"/>
        </w:rPr>
        <w:t xml:space="preserve"> </w:t>
      </w:r>
      <w:r w:rsidR="00052F92" w:rsidRPr="002A330B">
        <w:rPr>
          <w:szCs w:val="24"/>
        </w:rPr>
        <w:t xml:space="preserve">operating costs and </w:t>
      </w:r>
      <w:r w:rsidR="00367249">
        <w:rPr>
          <w:szCs w:val="24"/>
        </w:rPr>
        <w:t xml:space="preserve">net </w:t>
      </w:r>
      <w:r w:rsidR="004A4B12">
        <w:rPr>
          <w:szCs w:val="24"/>
        </w:rPr>
        <w:t xml:space="preserve">trip </w:t>
      </w:r>
      <w:r w:rsidR="006B358E" w:rsidRPr="002A330B">
        <w:rPr>
          <w:szCs w:val="24"/>
        </w:rPr>
        <w:t>revenues.</w:t>
      </w:r>
    </w:p>
    <w:p w:rsidR="00C63F48" w:rsidRPr="002A330B" w:rsidRDefault="00C63F48" w:rsidP="00D51BC2">
      <w:pPr>
        <w:widowControl/>
        <w:rPr>
          <w:szCs w:val="24"/>
        </w:rPr>
      </w:pPr>
    </w:p>
    <w:p w:rsidR="00C63F48" w:rsidRPr="002A330B" w:rsidRDefault="00D51BC2" w:rsidP="00C63F48">
      <w:pPr>
        <w:widowControl/>
        <w:rPr>
          <w:szCs w:val="24"/>
        </w:rPr>
      </w:pPr>
      <w:r w:rsidRPr="002A330B">
        <w:rPr>
          <w:szCs w:val="24"/>
        </w:rPr>
        <w:t xml:space="preserve">Section </w:t>
      </w:r>
      <w:r w:rsidR="00277A96">
        <w:rPr>
          <w:szCs w:val="24"/>
        </w:rPr>
        <w:t>F</w:t>
      </w:r>
      <w:r w:rsidRPr="002A330B">
        <w:rPr>
          <w:szCs w:val="24"/>
        </w:rPr>
        <w:t xml:space="preserve">ive </w:t>
      </w:r>
      <w:r w:rsidR="00E8066C" w:rsidRPr="002A330B">
        <w:rPr>
          <w:szCs w:val="24"/>
        </w:rPr>
        <w:t>asks</w:t>
      </w:r>
      <w:r w:rsidRPr="002A330B">
        <w:rPr>
          <w:szCs w:val="24"/>
        </w:rPr>
        <w:t xml:space="preserve"> the annual f</w:t>
      </w:r>
      <w:r w:rsidR="00C63F48" w:rsidRPr="002A330B">
        <w:rPr>
          <w:szCs w:val="24"/>
        </w:rPr>
        <w:t>ishing expenditures</w:t>
      </w:r>
      <w:r w:rsidR="00052F92" w:rsidRPr="002A330B">
        <w:rPr>
          <w:szCs w:val="24"/>
        </w:rPr>
        <w:t>, i.e. the fixed costs incurred regardless of</w:t>
      </w:r>
      <w:r w:rsidR="00944975" w:rsidRPr="002A330B">
        <w:rPr>
          <w:szCs w:val="24"/>
        </w:rPr>
        <w:t xml:space="preserve"> the number of trips taken in a year like</w:t>
      </w:r>
      <w:r w:rsidR="00C63F48" w:rsidRPr="002A330B">
        <w:rPr>
          <w:szCs w:val="24"/>
        </w:rPr>
        <w:t xml:space="preserve"> </w:t>
      </w:r>
      <w:r w:rsidR="00944975" w:rsidRPr="002A330B">
        <w:rPr>
          <w:szCs w:val="24"/>
        </w:rPr>
        <w:t xml:space="preserve">insurance, loan payment, </w:t>
      </w:r>
      <w:r w:rsidR="00052F92" w:rsidRPr="002A330B">
        <w:rPr>
          <w:szCs w:val="24"/>
        </w:rPr>
        <w:t>mooring fees, gear replacement/</w:t>
      </w:r>
      <w:r w:rsidR="000222D1" w:rsidRPr="002A330B">
        <w:rPr>
          <w:szCs w:val="24"/>
        </w:rPr>
        <w:t xml:space="preserve"> </w:t>
      </w:r>
      <w:r w:rsidR="00052F92" w:rsidRPr="002A330B">
        <w:rPr>
          <w:szCs w:val="24"/>
        </w:rPr>
        <w:t xml:space="preserve">repair, boat </w:t>
      </w:r>
      <w:r w:rsidR="003A0F70">
        <w:rPr>
          <w:szCs w:val="24"/>
        </w:rPr>
        <w:t xml:space="preserve">repair, maintenance, </w:t>
      </w:r>
      <w:r w:rsidR="00944975" w:rsidRPr="002A330B">
        <w:rPr>
          <w:szCs w:val="24"/>
        </w:rPr>
        <w:t xml:space="preserve">and improvement, </w:t>
      </w:r>
      <w:r w:rsidR="00052F92" w:rsidRPr="002A330B">
        <w:rPr>
          <w:szCs w:val="24"/>
        </w:rPr>
        <w:t xml:space="preserve">fees, </w:t>
      </w:r>
      <w:r w:rsidR="003A0F70">
        <w:rPr>
          <w:szCs w:val="24"/>
        </w:rPr>
        <w:t xml:space="preserve">financial services, </w:t>
      </w:r>
      <w:r w:rsidR="00944975" w:rsidRPr="002A330B">
        <w:rPr>
          <w:szCs w:val="24"/>
        </w:rPr>
        <w:t>etc.</w:t>
      </w:r>
      <w:r w:rsidR="006B358E" w:rsidRPr="002A330B">
        <w:rPr>
          <w:szCs w:val="24"/>
        </w:rPr>
        <w:t xml:space="preserve">  The information collected in this section will be used to </w:t>
      </w:r>
      <w:r w:rsidR="00052F92" w:rsidRPr="002A330B">
        <w:rPr>
          <w:szCs w:val="24"/>
        </w:rPr>
        <w:t xml:space="preserve">estimate the fixed cost and </w:t>
      </w:r>
      <w:r w:rsidR="006B358E" w:rsidRPr="002A330B">
        <w:rPr>
          <w:szCs w:val="24"/>
        </w:rPr>
        <w:t>profitability</w:t>
      </w:r>
      <w:r w:rsidR="00367249">
        <w:rPr>
          <w:szCs w:val="24"/>
        </w:rPr>
        <w:t xml:space="preserve"> in annual bas</w:t>
      </w:r>
      <w:r w:rsidR="00322DC2">
        <w:rPr>
          <w:szCs w:val="24"/>
        </w:rPr>
        <w:t>is</w:t>
      </w:r>
      <w:r w:rsidR="006B358E" w:rsidRPr="002A330B">
        <w:rPr>
          <w:szCs w:val="24"/>
        </w:rPr>
        <w:t>.</w:t>
      </w:r>
    </w:p>
    <w:p w:rsidR="00C63F48" w:rsidRPr="002A330B" w:rsidRDefault="00C63F48" w:rsidP="009C5DA0">
      <w:pPr>
        <w:rPr>
          <w:szCs w:val="24"/>
        </w:rPr>
      </w:pPr>
    </w:p>
    <w:p w:rsidR="00E8066C" w:rsidRPr="002A330B" w:rsidRDefault="0065369C" w:rsidP="0065369C">
      <w:pPr>
        <w:rPr>
          <w:szCs w:val="24"/>
        </w:rPr>
      </w:pPr>
      <w:r w:rsidRPr="002A330B">
        <w:rPr>
          <w:szCs w:val="24"/>
        </w:rPr>
        <w:t xml:space="preserve">Section </w:t>
      </w:r>
      <w:r w:rsidR="00277A96">
        <w:rPr>
          <w:szCs w:val="24"/>
        </w:rPr>
        <w:t>S</w:t>
      </w:r>
      <w:r w:rsidRPr="002A330B">
        <w:rPr>
          <w:szCs w:val="24"/>
        </w:rPr>
        <w:t xml:space="preserve">ix inquires about the </w:t>
      </w:r>
      <w:r w:rsidR="00D72A53">
        <w:rPr>
          <w:szCs w:val="24"/>
        </w:rPr>
        <w:t>fisher’s</w:t>
      </w:r>
      <w:r w:rsidRPr="002A330B">
        <w:rPr>
          <w:szCs w:val="24"/>
        </w:rPr>
        <w:t xml:space="preserve"> demographic characteristics. </w:t>
      </w:r>
      <w:r w:rsidR="00E8066C" w:rsidRPr="002A330B">
        <w:rPr>
          <w:szCs w:val="24"/>
        </w:rPr>
        <w:t xml:space="preserve"> These include</w:t>
      </w:r>
      <w:r w:rsidRPr="002A330B">
        <w:rPr>
          <w:szCs w:val="24"/>
        </w:rPr>
        <w:t xml:space="preserve"> information about the </w:t>
      </w:r>
      <w:r w:rsidR="00D72A53">
        <w:rPr>
          <w:szCs w:val="24"/>
        </w:rPr>
        <w:t>fisher’s</w:t>
      </w:r>
      <w:r w:rsidRPr="002A330B">
        <w:rPr>
          <w:szCs w:val="24"/>
        </w:rPr>
        <w:t xml:space="preserve"> age, </w:t>
      </w:r>
      <w:r w:rsidR="00E8066C" w:rsidRPr="002A330B">
        <w:rPr>
          <w:szCs w:val="24"/>
        </w:rPr>
        <w:t>zip code</w:t>
      </w:r>
      <w:r w:rsidR="00052F92" w:rsidRPr="002A330B">
        <w:rPr>
          <w:szCs w:val="24"/>
        </w:rPr>
        <w:t xml:space="preserve"> (Hawaii) or village live in (American Samoa)</w:t>
      </w:r>
      <w:r w:rsidR="00E8066C" w:rsidRPr="002A330B">
        <w:rPr>
          <w:szCs w:val="24"/>
        </w:rPr>
        <w:t xml:space="preserve">, </w:t>
      </w:r>
      <w:r w:rsidR="00052F92" w:rsidRPr="002A330B">
        <w:rPr>
          <w:szCs w:val="24"/>
        </w:rPr>
        <w:t xml:space="preserve">ethnicity, </w:t>
      </w:r>
      <w:r w:rsidR="00303CA4" w:rsidRPr="002A330B">
        <w:rPr>
          <w:szCs w:val="24"/>
        </w:rPr>
        <w:t>education level</w:t>
      </w:r>
      <w:r w:rsidRPr="002A330B">
        <w:rPr>
          <w:szCs w:val="24"/>
        </w:rPr>
        <w:t xml:space="preserve">, </w:t>
      </w:r>
      <w:r w:rsidR="00303CA4" w:rsidRPr="002A330B">
        <w:rPr>
          <w:szCs w:val="24"/>
        </w:rPr>
        <w:t xml:space="preserve">and </w:t>
      </w:r>
      <w:r w:rsidR="00E8066C" w:rsidRPr="002A330B">
        <w:rPr>
          <w:szCs w:val="24"/>
        </w:rPr>
        <w:t>household income</w:t>
      </w:r>
      <w:r w:rsidR="006E214B" w:rsidRPr="002A330B">
        <w:rPr>
          <w:szCs w:val="24"/>
        </w:rPr>
        <w:t>.  Th</w:t>
      </w:r>
      <w:r w:rsidR="00277A96">
        <w:rPr>
          <w:szCs w:val="24"/>
        </w:rPr>
        <w:t xml:space="preserve">ese data </w:t>
      </w:r>
      <w:r w:rsidR="006E214B" w:rsidRPr="002A330B">
        <w:rPr>
          <w:szCs w:val="24"/>
        </w:rPr>
        <w:t>will provide</w:t>
      </w:r>
      <w:r w:rsidR="004061C6">
        <w:rPr>
          <w:szCs w:val="24"/>
        </w:rPr>
        <w:t xml:space="preserve"> information on</w:t>
      </w:r>
      <w:r w:rsidR="006E214B" w:rsidRPr="002A330B">
        <w:rPr>
          <w:szCs w:val="24"/>
        </w:rPr>
        <w:t xml:space="preserve"> social and cultural characteristics of </w:t>
      </w:r>
      <w:r w:rsidR="00052F92" w:rsidRPr="002A330B">
        <w:rPr>
          <w:szCs w:val="24"/>
        </w:rPr>
        <w:t>people participat</w:t>
      </w:r>
      <w:r w:rsidR="004061C6">
        <w:rPr>
          <w:szCs w:val="24"/>
        </w:rPr>
        <w:t>ing</w:t>
      </w:r>
      <w:r w:rsidR="00052F92" w:rsidRPr="002A330B">
        <w:rPr>
          <w:szCs w:val="24"/>
        </w:rPr>
        <w:t xml:space="preserve"> in </w:t>
      </w:r>
      <w:r w:rsidR="006E214B" w:rsidRPr="002A330B">
        <w:rPr>
          <w:szCs w:val="24"/>
        </w:rPr>
        <w:t>the fish</w:t>
      </w:r>
      <w:r w:rsidR="00367249">
        <w:rPr>
          <w:szCs w:val="24"/>
        </w:rPr>
        <w:t>ing communit</w:t>
      </w:r>
      <w:r w:rsidR="00DE4098">
        <w:rPr>
          <w:szCs w:val="24"/>
        </w:rPr>
        <w:t>ies</w:t>
      </w:r>
      <w:r w:rsidR="006E214B" w:rsidRPr="002A330B">
        <w:rPr>
          <w:szCs w:val="24"/>
        </w:rPr>
        <w:t>.</w:t>
      </w:r>
    </w:p>
    <w:p w:rsidR="0065369C" w:rsidRPr="002A330B" w:rsidRDefault="0065369C" w:rsidP="009C5DA0">
      <w:pPr>
        <w:rPr>
          <w:szCs w:val="24"/>
        </w:rPr>
      </w:pPr>
    </w:p>
    <w:p w:rsidR="0065369C" w:rsidRPr="002A330B" w:rsidRDefault="006E214B" w:rsidP="009C5DA0">
      <w:pPr>
        <w:rPr>
          <w:szCs w:val="24"/>
        </w:rPr>
      </w:pPr>
      <w:r w:rsidRPr="002A330B">
        <w:rPr>
          <w:szCs w:val="24"/>
        </w:rPr>
        <w:t xml:space="preserve">The last section </w:t>
      </w:r>
      <w:r w:rsidR="00375BF7" w:rsidRPr="002A330B">
        <w:rPr>
          <w:szCs w:val="24"/>
        </w:rPr>
        <w:t xml:space="preserve">gives an opportunity for </w:t>
      </w:r>
      <w:r w:rsidRPr="002A330B">
        <w:rPr>
          <w:szCs w:val="24"/>
        </w:rPr>
        <w:t>fisher</w:t>
      </w:r>
      <w:r w:rsidR="00D72A53">
        <w:rPr>
          <w:szCs w:val="24"/>
        </w:rPr>
        <w:t>s</w:t>
      </w:r>
      <w:r w:rsidR="00375BF7" w:rsidRPr="002A330B">
        <w:rPr>
          <w:szCs w:val="24"/>
        </w:rPr>
        <w:t xml:space="preserve"> to voice their </w:t>
      </w:r>
      <w:r w:rsidRPr="002A330B">
        <w:rPr>
          <w:szCs w:val="24"/>
        </w:rPr>
        <w:t xml:space="preserve">opinions </w:t>
      </w:r>
      <w:r w:rsidR="00375BF7" w:rsidRPr="002A330B">
        <w:rPr>
          <w:szCs w:val="24"/>
        </w:rPr>
        <w:t>about the</w:t>
      </w:r>
      <w:r w:rsidRPr="002A330B">
        <w:rPr>
          <w:szCs w:val="24"/>
        </w:rPr>
        <w:t xml:space="preserve"> management of fisheries.  Th</w:t>
      </w:r>
      <w:r w:rsidR="00375BF7" w:rsidRPr="002A330B">
        <w:rPr>
          <w:szCs w:val="24"/>
        </w:rPr>
        <w:t>e results will be grouped into categories and shared with fishery management council.</w:t>
      </w:r>
      <w:r w:rsidRPr="002A330B">
        <w:rPr>
          <w:szCs w:val="24"/>
        </w:rPr>
        <w:t xml:space="preserve"> </w:t>
      </w:r>
      <w:r w:rsidR="00375BF7" w:rsidRPr="002A330B">
        <w:rPr>
          <w:szCs w:val="24"/>
        </w:rPr>
        <w:t xml:space="preserve"> </w:t>
      </w:r>
      <w:r w:rsidR="00322DC2">
        <w:rPr>
          <w:szCs w:val="24"/>
        </w:rPr>
        <w:t>The</w:t>
      </w:r>
      <w:r w:rsidRPr="002A330B">
        <w:rPr>
          <w:szCs w:val="24"/>
        </w:rPr>
        <w:t xml:space="preserve"> survey </w:t>
      </w:r>
      <w:r w:rsidR="004F0614">
        <w:rPr>
          <w:szCs w:val="24"/>
        </w:rPr>
        <w:t xml:space="preserve">forms </w:t>
      </w:r>
      <w:r w:rsidR="00375BF7" w:rsidRPr="002A330B">
        <w:rPr>
          <w:szCs w:val="24"/>
        </w:rPr>
        <w:t xml:space="preserve">for Hawaii and American Samoa small boat fisheries </w:t>
      </w:r>
      <w:r w:rsidR="006A0497">
        <w:rPr>
          <w:szCs w:val="24"/>
        </w:rPr>
        <w:t xml:space="preserve">and other mailing materials including cover letters and postcard (Hawaii only) </w:t>
      </w:r>
      <w:r w:rsidRPr="002A330B">
        <w:rPr>
          <w:szCs w:val="24"/>
        </w:rPr>
        <w:t xml:space="preserve">can be found in Appendix A. </w:t>
      </w:r>
    </w:p>
    <w:p w:rsidR="0065369C" w:rsidRPr="002A330B" w:rsidRDefault="0065369C" w:rsidP="009C5DA0">
      <w:pPr>
        <w:rPr>
          <w:szCs w:val="24"/>
        </w:rPr>
      </w:pPr>
    </w:p>
    <w:p w:rsidR="00BA005C" w:rsidRPr="002A330B" w:rsidRDefault="00481F4D" w:rsidP="009C5DA0">
      <w:pPr>
        <w:rPr>
          <w:szCs w:val="24"/>
        </w:rPr>
      </w:pPr>
      <w:r w:rsidRPr="002A330B">
        <w:rPr>
          <w:szCs w:val="24"/>
        </w:rPr>
        <w:t xml:space="preserve">The two survey </w:t>
      </w:r>
      <w:r w:rsidR="004F0614">
        <w:rPr>
          <w:szCs w:val="24"/>
        </w:rPr>
        <w:t xml:space="preserve">forms </w:t>
      </w:r>
      <w:r w:rsidRPr="002A330B">
        <w:rPr>
          <w:szCs w:val="24"/>
        </w:rPr>
        <w:t xml:space="preserve">for </w:t>
      </w:r>
      <w:r w:rsidR="00367249">
        <w:rPr>
          <w:szCs w:val="24"/>
        </w:rPr>
        <w:t xml:space="preserve">the </w:t>
      </w:r>
      <w:r w:rsidRPr="002A330B">
        <w:rPr>
          <w:szCs w:val="24"/>
        </w:rPr>
        <w:t xml:space="preserve">Hawaii and American Samoa are </w:t>
      </w:r>
      <w:r w:rsidR="004F0614">
        <w:rPr>
          <w:szCs w:val="24"/>
        </w:rPr>
        <w:t xml:space="preserve">very </w:t>
      </w:r>
      <w:r w:rsidRPr="002A330B">
        <w:rPr>
          <w:szCs w:val="24"/>
        </w:rPr>
        <w:t xml:space="preserve">similar but </w:t>
      </w:r>
      <w:r w:rsidR="004F0614">
        <w:rPr>
          <w:szCs w:val="24"/>
        </w:rPr>
        <w:t>the methods to implement the survey</w:t>
      </w:r>
      <w:r w:rsidR="00F36E5F">
        <w:rPr>
          <w:szCs w:val="24"/>
        </w:rPr>
        <w:t xml:space="preserve">s are different </w:t>
      </w:r>
      <w:r w:rsidR="004F0614">
        <w:rPr>
          <w:szCs w:val="24"/>
        </w:rPr>
        <w:t>in the two fisheries</w:t>
      </w:r>
      <w:r w:rsidR="00791EA6" w:rsidRPr="002A330B">
        <w:rPr>
          <w:szCs w:val="24"/>
        </w:rPr>
        <w:t xml:space="preserve">.  </w:t>
      </w:r>
      <w:r w:rsidR="00A92493" w:rsidRPr="002A330B">
        <w:rPr>
          <w:szCs w:val="24"/>
        </w:rPr>
        <w:t>In Hawaii, t</w:t>
      </w:r>
      <w:r w:rsidR="00590414" w:rsidRPr="002A330B">
        <w:rPr>
          <w:szCs w:val="24"/>
        </w:rPr>
        <w:t>he</w:t>
      </w:r>
      <w:r w:rsidR="00A92493" w:rsidRPr="002A330B">
        <w:rPr>
          <w:szCs w:val="24"/>
        </w:rPr>
        <w:t xml:space="preserve"> </w:t>
      </w:r>
      <w:r w:rsidR="00590414" w:rsidRPr="002A330B">
        <w:rPr>
          <w:szCs w:val="24"/>
        </w:rPr>
        <w:t xml:space="preserve">economic data will be </w:t>
      </w:r>
      <w:r w:rsidR="00A92493" w:rsidRPr="002A330B">
        <w:rPr>
          <w:szCs w:val="24"/>
        </w:rPr>
        <w:t xml:space="preserve">collected through mail methodology using </w:t>
      </w:r>
      <w:r w:rsidR="00872C7D" w:rsidRPr="002A330B">
        <w:rPr>
          <w:szCs w:val="24"/>
        </w:rPr>
        <w:t xml:space="preserve">the </w:t>
      </w:r>
      <w:r w:rsidR="00A92493" w:rsidRPr="002A330B">
        <w:rPr>
          <w:szCs w:val="24"/>
        </w:rPr>
        <w:t>Commercial Marine License (CML)</w:t>
      </w:r>
      <w:r w:rsidR="00872C7D" w:rsidRPr="002A330B">
        <w:rPr>
          <w:szCs w:val="24"/>
        </w:rPr>
        <w:t xml:space="preserve"> </w:t>
      </w:r>
      <w:r w:rsidR="00BA005C" w:rsidRPr="002A330B">
        <w:rPr>
          <w:szCs w:val="24"/>
        </w:rPr>
        <w:t>database</w:t>
      </w:r>
      <w:r w:rsidR="00872C7D" w:rsidRPr="002A330B">
        <w:rPr>
          <w:szCs w:val="24"/>
        </w:rPr>
        <w:t xml:space="preserve"> from the State of Hawaii.  F</w:t>
      </w:r>
      <w:r w:rsidR="00A92493" w:rsidRPr="002A330B">
        <w:rPr>
          <w:szCs w:val="24"/>
        </w:rPr>
        <w:t xml:space="preserve">ishers </w:t>
      </w:r>
      <w:r w:rsidR="004F0614">
        <w:rPr>
          <w:szCs w:val="24"/>
        </w:rPr>
        <w:t xml:space="preserve">who catch fish </w:t>
      </w:r>
      <w:r w:rsidR="00872C7D" w:rsidRPr="002A330B">
        <w:rPr>
          <w:szCs w:val="24"/>
        </w:rPr>
        <w:t>for</w:t>
      </w:r>
      <w:r w:rsidR="00A92493" w:rsidRPr="002A330B">
        <w:rPr>
          <w:szCs w:val="24"/>
        </w:rPr>
        <w:t xml:space="preserve"> commercial purpose</w:t>
      </w:r>
      <w:r w:rsidR="00872C7D" w:rsidRPr="002A330B">
        <w:rPr>
          <w:szCs w:val="24"/>
        </w:rPr>
        <w:t xml:space="preserve"> are required to apply a CML from the State of Hawaii</w:t>
      </w:r>
      <w:r w:rsidR="00A92493" w:rsidRPr="002A330B">
        <w:rPr>
          <w:szCs w:val="24"/>
        </w:rPr>
        <w:t>.  This list w</w:t>
      </w:r>
      <w:r w:rsidR="00BA005C" w:rsidRPr="002A330B">
        <w:rPr>
          <w:szCs w:val="24"/>
        </w:rPr>
        <w:t xml:space="preserve">ill provide a population of commercial </w:t>
      </w:r>
      <w:r w:rsidR="00A92493" w:rsidRPr="002A330B">
        <w:rPr>
          <w:szCs w:val="24"/>
        </w:rPr>
        <w:t xml:space="preserve">fishers in the State of </w:t>
      </w:r>
      <w:r w:rsidR="00A92493" w:rsidRPr="002A330B">
        <w:rPr>
          <w:szCs w:val="24"/>
        </w:rPr>
        <w:lastRenderedPageBreak/>
        <w:t xml:space="preserve">Hawaii. </w:t>
      </w:r>
      <w:r w:rsidR="00AA6ABB" w:rsidRPr="002A330B">
        <w:rPr>
          <w:szCs w:val="24"/>
        </w:rPr>
        <w:t xml:space="preserve"> This cost-earnings survey will not </w:t>
      </w:r>
      <w:r w:rsidR="00211CAE" w:rsidRPr="002A330B">
        <w:rPr>
          <w:szCs w:val="24"/>
        </w:rPr>
        <w:t>target</w:t>
      </w:r>
      <w:r w:rsidR="00AA6ABB" w:rsidRPr="002A330B">
        <w:rPr>
          <w:szCs w:val="24"/>
        </w:rPr>
        <w:t xml:space="preserve"> recreational fishers to avoid </w:t>
      </w:r>
      <w:r w:rsidR="001300B0" w:rsidRPr="002A330B">
        <w:rPr>
          <w:szCs w:val="24"/>
        </w:rPr>
        <w:t>d</w:t>
      </w:r>
      <w:r w:rsidR="00AA6ABB" w:rsidRPr="002A330B">
        <w:rPr>
          <w:szCs w:val="24"/>
        </w:rPr>
        <w:t>uplicat</w:t>
      </w:r>
      <w:r w:rsidR="001300B0" w:rsidRPr="002A330B">
        <w:rPr>
          <w:szCs w:val="24"/>
        </w:rPr>
        <w:t xml:space="preserve">ion of </w:t>
      </w:r>
      <w:r w:rsidR="00AA6ABB" w:rsidRPr="002A330B">
        <w:rPr>
          <w:szCs w:val="24"/>
        </w:rPr>
        <w:t>efforts</w:t>
      </w:r>
      <w:r w:rsidR="00277A96">
        <w:rPr>
          <w:szCs w:val="24"/>
        </w:rPr>
        <w:t>,</w:t>
      </w:r>
      <w:r w:rsidR="00AA6ABB" w:rsidRPr="002A330B">
        <w:rPr>
          <w:szCs w:val="24"/>
        </w:rPr>
        <w:t xml:space="preserve"> as a National Recreational Fishing Expenditure Survey </w:t>
      </w:r>
      <w:r w:rsidR="00AD08F4" w:rsidRPr="002A330B">
        <w:rPr>
          <w:szCs w:val="24"/>
        </w:rPr>
        <w:t>that target</w:t>
      </w:r>
      <w:r w:rsidR="00854502" w:rsidRPr="002A330B">
        <w:rPr>
          <w:szCs w:val="24"/>
        </w:rPr>
        <w:t>ed</w:t>
      </w:r>
      <w:r w:rsidR="00AD08F4" w:rsidRPr="002A330B">
        <w:rPr>
          <w:szCs w:val="24"/>
        </w:rPr>
        <w:t xml:space="preserve"> recreational fishers was done </w:t>
      </w:r>
      <w:r w:rsidR="00AA6ABB" w:rsidRPr="002A330B">
        <w:rPr>
          <w:szCs w:val="24"/>
        </w:rPr>
        <w:t>in 20</w:t>
      </w:r>
      <w:r w:rsidR="00277A96">
        <w:rPr>
          <w:szCs w:val="24"/>
        </w:rPr>
        <w:t>1</w:t>
      </w:r>
      <w:r w:rsidR="00AA6ABB" w:rsidRPr="002A330B">
        <w:rPr>
          <w:szCs w:val="24"/>
        </w:rPr>
        <w:t>1</w:t>
      </w:r>
      <w:r w:rsidR="0088749C">
        <w:rPr>
          <w:szCs w:val="24"/>
        </w:rPr>
        <w:t>, under OMB Control No. 0648-0052</w:t>
      </w:r>
      <w:r w:rsidR="00AA6ABB" w:rsidRPr="002A330B">
        <w:rPr>
          <w:szCs w:val="24"/>
        </w:rPr>
        <w:t>.</w:t>
      </w:r>
      <w:r w:rsidR="00791EA6" w:rsidRPr="002A330B">
        <w:rPr>
          <w:szCs w:val="24"/>
        </w:rPr>
        <w:t xml:space="preserve">  The mail methodology will consist of four-wave mailings, including (a) an advance letter </w:t>
      </w:r>
      <w:r w:rsidR="00166F7A">
        <w:rPr>
          <w:szCs w:val="24"/>
        </w:rPr>
        <w:t xml:space="preserve">notifying respondents a week before </w:t>
      </w:r>
      <w:r w:rsidR="00791EA6" w:rsidRPr="002A330B">
        <w:rPr>
          <w:szCs w:val="24"/>
        </w:rPr>
        <w:t xml:space="preserve">the mail survey, (b) </w:t>
      </w:r>
      <w:r w:rsidR="00166F7A">
        <w:rPr>
          <w:szCs w:val="24"/>
        </w:rPr>
        <w:t>first</w:t>
      </w:r>
      <w:r w:rsidR="0030168B" w:rsidRPr="002A330B">
        <w:rPr>
          <w:szCs w:val="24"/>
        </w:rPr>
        <w:t xml:space="preserve"> mailing of survey booklet with </w:t>
      </w:r>
      <w:r w:rsidR="00791EA6" w:rsidRPr="002A330B">
        <w:rPr>
          <w:szCs w:val="24"/>
        </w:rPr>
        <w:t>cover letter</w:t>
      </w:r>
      <w:r w:rsidR="00166F7A">
        <w:rPr>
          <w:szCs w:val="24"/>
        </w:rPr>
        <w:t xml:space="preserve"> and return envelope</w:t>
      </w:r>
      <w:r w:rsidR="00791EA6" w:rsidRPr="002A330B">
        <w:rPr>
          <w:szCs w:val="24"/>
        </w:rPr>
        <w:t xml:space="preserve">, (c) a </w:t>
      </w:r>
      <w:r w:rsidR="0030168B" w:rsidRPr="002A330B">
        <w:rPr>
          <w:szCs w:val="24"/>
        </w:rPr>
        <w:t xml:space="preserve">reminder </w:t>
      </w:r>
      <w:r w:rsidR="00791EA6" w:rsidRPr="002A330B">
        <w:rPr>
          <w:szCs w:val="24"/>
        </w:rPr>
        <w:t xml:space="preserve">postcard </w:t>
      </w:r>
      <w:r w:rsidR="0030168B" w:rsidRPr="002A330B">
        <w:rPr>
          <w:szCs w:val="24"/>
        </w:rPr>
        <w:t xml:space="preserve">of </w:t>
      </w:r>
      <w:r w:rsidR="00791EA6" w:rsidRPr="002A330B">
        <w:rPr>
          <w:szCs w:val="24"/>
        </w:rPr>
        <w:t xml:space="preserve">the mail survey, (d) </w:t>
      </w:r>
      <w:r w:rsidR="00166F7A">
        <w:rPr>
          <w:szCs w:val="24"/>
        </w:rPr>
        <w:t>second</w:t>
      </w:r>
      <w:r w:rsidR="0030168B" w:rsidRPr="002A330B">
        <w:rPr>
          <w:szCs w:val="24"/>
        </w:rPr>
        <w:t xml:space="preserve"> mailing of survey booklet with cover letter</w:t>
      </w:r>
      <w:r w:rsidR="00287131" w:rsidRPr="002A330B">
        <w:rPr>
          <w:szCs w:val="24"/>
        </w:rPr>
        <w:t xml:space="preserve"> to non-respondents.  </w:t>
      </w:r>
      <w:r w:rsidR="0054392F">
        <w:rPr>
          <w:szCs w:val="24"/>
        </w:rPr>
        <w:t xml:space="preserve">For Hawaii, an online </w:t>
      </w:r>
      <w:r w:rsidR="00906BCA">
        <w:rPr>
          <w:szCs w:val="24"/>
        </w:rPr>
        <w:t xml:space="preserve">survey </w:t>
      </w:r>
      <w:r w:rsidR="0054392F">
        <w:rPr>
          <w:szCs w:val="24"/>
        </w:rPr>
        <w:t>option</w:t>
      </w:r>
      <w:r w:rsidR="00B63456">
        <w:rPr>
          <w:szCs w:val="24"/>
        </w:rPr>
        <w:t xml:space="preserve"> </w:t>
      </w:r>
      <w:r w:rsidR="0054392F">
        <w:rPr>
          <w:szCs w:val="24"/>
        </w:rPr>
        <w:t>will be provided to the respondents.  Website and login information will be sent together with the survey booklet.</w:t>
      </w:r>
    </w:p>
    <w:p w:rsidR="00791EA6" w:rsidRDefault="00791EA6" w:rsidP="009C5DA0">
      <w:pPr>
        <w:rPr>
          <w:szCs w:val="24"/>
        </w:rPr>
      </w:pPr>
    </w:p>
    <w:p w:rsidR="00A92493" w:rsidRPr="002A330B" w:rsidRDefault="00A92493" w:rsidP="009C5DA0">
      <w:r w:rsidRPr="002A330B">
        <w:t xml:space="preserve">In American Samoa, the economic data will be collected through in-person interview because no existing mailing </w:t>
      </w:r>
      <w:r w:rsidR="00F36E5F">
        <w:t>address</w:t>
      </w:r>
      <w:r w:rsidRPr="002A330B">
        <w:t xml:space="preserve"> </w:t>
      </w:r>
      <w:r w:rsidR="00241E4E">
        <w:t xml:space="preserve">is </w:t>
      </w:r>
      <w:r w:rsidRPr="002A330B">
        <w:t xml:space="preserve">available </w:t>
      </w:r>
      <w:r w:rsidR="00F36E5F">
        <w:t xml:space="preserve">for most of the active fishers </w:t>
      </w:r>
      <w:r w:rsidRPr="002A330B">
        <w:t xml:space="preserve">and </w:t>
      </w:r>
      <w:r w:rsidR="00BC511D" w:rsidRPr="002A330B">
        <w:t xml:space="preserve">many fishers cannot speak English.  </w:t>
      </w:r>
      <w:r w:rsidR="00AD08F4" w:rsidRPr="002A330B">
        <w:t>The survey form will be translated into Samoan and a</w:t>
      </w:r>
      <w:r w:rsidR="00BC511D" w:rsidRPr="002A330B">
        <w:t xml:space="preserve"> local speaking interviewer will be hired to conduct the in-person interviews, and a </w:t>
      </w:r>
      <w:r w:rsidR="00CA57F2" w:rsidRPr="002A330B">
        <w:t>Pacific Island Fisheries Science Center (PIFSC) s</w:t>
      </w:r>
      <w:r w:rsidR="00BC511D" w:rsidRPr="002A330B">
        <w:t xml:space="preserve">taff will be on site </w:t>
      </w:r>
      <w:r w:rsidR="00AD08F4" w:rsidRPr="002A330B">
        <w:t xml:space="preserve">with the interviewer </w:t>
      </w:r>
      <w:r w:rsidR="00BC511D" w:rsidRPr="002A330B">
        <w:t xml:space="preserve">for </w:t>
      </w:r>
      <w:r w:rsidR="00241E4E">
        <w:t xml:space="preserve">training and </w:t>
      </w:r>
      <w:r w:rsidR="00BC511D" w:rsidRPr="002A330B">
        <w:t>quality control.</w:t>
      </w:r>
    </w:p>
    <w:p w:rsidR="007F1955" w:rsidRPr="002A330B" w:rsidRDefault="00A2418D" w:rsidP="000332F5">
      <w:pPr>
        <w:pStyle w:val="NormalWeb"/>
      </w:pPr>
      <w:r w:rsidRPr="002A330B">
        <w:t xml:space="preserve">It is anticipated that the information collected will be disseminated to the public or used to support publicly disseminated information. </w:t>
      </w:r>
      <w:r w:rsidR="00D27A27" w:rsidRPr="002A330B">
        <w:t xml:space="preserve"> </w:t>
      </w:r>
      <w:r w:rsidRPr="002A330B">
        <w:t>NOAA</w:t>
      </w:r>
      <w:r w:rsidR="00DB2C4D" w:rsidRPr="002A330B">
        <w:t>, National Marine Fisheries Service</w:t>
      </w:r>
      <w:r w:rsidRPr="002A330B">
        <w:t xml:space="preserve"> will retain control over the information and safeguard it from improper access, modification, and destruction, consistent with NOAA standards for confidentiality, privacy, and electronic information. See response to </w:t>
      </w:r>
      <w:r w:rsidR="00E369BB" w:rsidRPr="002A330B">
        <w:t>Q</w:t>
      </w:r>
      <w:r w:rsidRPr="002A330B">
        <w:t>uestion 10 of this Supporting Statement for more information on confidentiality and privacy. The</w:t>
      </w:r>
      <w:r w:rsidR="00C23BC7">
        <w:t xml:space="preserve"> </w:t>
      </w:r>
      <w:r w:rsidRPr="002A330B">
        <w:t xml:space="preserve">information collection is designed to yield data that meet all applicable information quality guidelines. </w:t>
      </w:r>
      <w:r w:rsidR="00D27A27" w:rsidRPr="002A330B">
        <w:t xml:space="preserve"> </w:t>
      </w:r>
      <w:r w:rsidRPr="002A330B">
        <w:t xml:space="preserve">Prior to dissemination, the information will be subjected to quality control measures and a pre-dissemination review pursuant to </w:t>
      </w:r>
      <w:hyperlink r:id="rId13" w:history="1">
        <w:r w:rsidRPr="00ED0150">
          <w:rPr>
            <w:rStyle w:val="Hyperlink"/>
          </w:rPr>
          <w:t>Section 515 of Public Law 106-554</w:t>
        </w:r>
      </w:hyperlink>
      <w:r w:rsidRPr="002A330B">
        <w:t>.</w:t>
      </w:r>
      <w:r w:rsidR="007F1955" w:rsidRPr="002A330B">
        <w:t xml:space="preserve"> </w:t>
      </w:r>
    </w:p>
    <w:p w:rsidR="004C316D" w:rsidRPr="002A330B" w:rsidRDefault="004C316D" w:rsidP="0079086A">
      <w:pPr>
        <w:rPr>
          <w:szCs w:val="24"/>
        </w:rPr>
      </w:pPr>
      <w:r w:rsidRPr="002A330B">
        <w:rPr>
          <w:b/>
          <w:bCs/>
          <w:szCs w:val="24"/>
        </w:rPr>
        <w:t xml:space="preserve">3.  </w:t>
      </w:r>
      <w:r w:rsidRPr="002A330B">
        <w:rPr>
          <w:b/>
          <w:bCs/>
          <w:szCs w:val="24"/>
          <w:u w:val="single"/>
        </w:rPr>
        <w:t>Describe whether, and to what extent, the collection of information involves the use of automated, electronic, mechanical, or other technological techniques or other forms of information technology</w:t>
      </w:r>
      <w:r w:rsidRPr="002A330B">
        <w:rPr>
          <w:b/>
          <w:bCs/>
          <w:szCs w:val="24"/>
        </w:rPr>
        <w:t>.</w:t>
      </w:r>
    </w:p>
    <w:p w:rsidR="004C316D" w:rsidRPr="002A330B" w:rsidRDefault="004C316D" w:rsidP="0079086A">
      <w:pPr>
        <w:rPr>
          <w:szCs w:val="24"/>
        </w:rPr>
      </w:pPr>
    </w:p>
    <w:p w:rsidR="00C13896" w:rsidRPr="002A330B" w:rsidRDefault="008C5F52" w:rsidP="00B84B13">
      <w:r w:rsidRPr="002A330B">
        <w:t xml:space="preserve">The </w:t>
      </w:r>
      <w:r w:rsidR="00C6515D" w:rsidRPr="002A330B">
        <w:t xml:space="preserve">proposed data </w:t>
      </w:r>
      <w:r w:rsidRPr="002A330B">
        <w:t xml:space="preserve">collection </w:t>
      </w:r>
      <w:r w:rsidR="00515278" w:rsidRPr="002A330B">
        <w:rPr>
          <w:szCs w:val="24"/>
        </w:rPr>
        <w:t>does not involve use of any of the above information technology techniques</w:t>
      </w:r>
      <w:r w:rsidR="004061C6">
        <w:rPr>
          <w:szCs w:val="24"/>
        </w:rPr>
        <w:t>, other than the online option for the Hawaii survey</w:t>
      </w:r>
      <w:r w:rsidR="00515278" w:rsidRPr="002A330B">
        <w:rPr>
          <w:szCs w:val="24"/>
        </w:rPr>
        <w:t>.</w:t>
      </w:r>
      <w:r w:rsidR="00515278" w:rsidRPr="002A330B" w:rsidDel="00123849">
        <w:rPr>
          <w:szCs w:val="24"/>
        </w:rPr>
        <w:t xml:space="preserve"> </w:t>
      </w:r>
      <w:r w:rsidR="00515278" w:rsidRPr="002A330B">
        <w:rPr>
          <w:szCs w:val="24"/>
        </w:rPr>
        <w:t xml:space="preserve"> The</w:t>
      </w:r>
      <w:r w:rsidR="003D0E41" w:rsidRPr="002A330B">
        <w:t xml:space="preserve"> data</w:t>
      </w:r>
      <w:r w:rsidR="007E11B4" w:rsidRPr="002A330B">
        <w:t xml:space="preserve"> </w:t>
      </w:r>
      <w:r w:rsidRPr="002A330B">
        <w:t xml:space="preserve">will be conducted through </w:t>
      </w:r>
      <w:r w:rsidR="00E369BB" w:rsidRPr="002A330B">
        <w:t xml:space="preserve">a </w:t>
      </w:r>
      <w:r w:rsidRPr="002A330B">
        <w:t xml:space="preserve">voluntary, </w:t>
      </w:r>
      <w:r w:rsidR="00F82F44" w:rsidRPr="002A330B">
        <w:t xml:space="preserve">mail and </w:t>
      </w:r>
      <w:r w:rsidRPr="002A330B">
        <w:t xml:space="preserve">in-person </w:t>
      </w:r>
      <w:r w:rsidR="00F76A07" w:rsidRPr="002A330B">
        <w:t xml:space="preserve">intercept </w:t>
      </w:r>
      <w:r w:rsidRPr="002A330B">
        <w:t>interview</w:t>
      </w:r>
      <w:r w:rsidR="0062243E" w:rsidRPr="002A330B">
        <w:t xml:space="preserve"> methodolog</w:t>
      </w:r>
      <w:r w:rsidR="00241E4E">
        <w:t>ies</w:t>
      </w:r>
      <w:r w:rsidR="00CA0313" w:rsidRPr="002A330B">
        <w:t>.</w:t>
      </w:r>
      <w:r w:rsidR="00C6515D" w:rsidRPr="002A330B">
        <w:t xml:space="preserve">  </w:t>
      </w:r>
      <w:r w:rsidR="00A44B05" w:rsidRPr="002A330B">
        <w:t xml:space="preserve">  </w:t>
      </w:r>
    </w:p>
    <w:p w:rsidR="00B84B13" w:rsidRPr="002A330B" w:rsidRDefault="00B84B13" w:rsidP="00B84B13"/>
    <w:p w:rsidR="00273D91" w:rsidRPr="002A330B" w:rsidRDefault="00F52144" w:rsidP="0079086A">
      <w:pPr>
        <w:pStyle w:val="BodyText"/>
        <w:jc w:val="left"/>
        <w:rPr>
          <w:sz w:val="24"/>
        </w:rPr>
      </w:pPr>
      <w:r w:rsidRPr="002A330B">
        <w:rPr>
          <w:sz w:val="24"/>
        </w:rPr>
        <w:t>W</w:t>
      </w:r>
      <w:r w:rsidR="00273D91" w:rsidRPr="002A330B">
        <w:rPr>
          <w:sz w:val="24"/>
        </w:rPr>
        <w:t xml:space="preserve">e do plan to make copies of the OMB approved survey instrument available online for </w:t>
      </w:r>
      <w:r w:rsidR="008C78D2" w:rsidRPr="002A330B">
        <w:rPr>
          <w:sz w:val="24"/>
        </w:rPr>
        <w:t>outreach and information purpose</w:t>
      </w:r>
      <w:r w:rsidR="00273D91" w:rsidRPr="002A330B">
        <w:rPr>
          <w:sz w:val="24"/>
        </w:rPr>
        <w:t xml:space="preserve">. </w:t>
      </w:r>
      <w:r w:rsidR="00F82F44" w:rsidRPr="002A330B">
        <w:rPr>
          <w:sz w:val="24"/>
        </w:rPr>
        <w:t xml:space="preserve"> </w:t>
      </w:r>
      <w:r w:rsidR="00273D91" w:rsidRPr="002A330B">
        <w:rPr>
          <w:sz w:val="24"/>
        </w:rPr>
        <w:t xml:space="preserve">The data collected will not be available to the public over the </w:t>
      </w:r>
      <w:r w:rsidR="00F23E1B" w:rsidRPr="002A330B">
        <w:rPr>
          <w:sz w:val="24"/>
        </w:rPr>
        <w:t xml:space="preserve">internet </w:t>
      </w:r>
      <w:r w:rsidR="00273D91" w:rsidRPr="002A330B">
        <w:rPr>
          <w:sz w:val="24"/>
        </w:rPr>
        <w:t xml:space="preserve">given its confidential nature. </w:t>
      </w:r>
      <w:r w:rsidR="006A773C" w:rsidRPr="002A330B">
        <w:rPr>
          <w:sz w:val="24"/>
        </w:rPr>
        <w:t xml:space="preserve"> </w:t>
      </w:r>
      <w:r w:rsidR="00273D91" w:rsidRPr="002A330B">
        <w:rPr>
          <w:sz w:val="24"/>
        </w:rPr>
        <w:t xml:space="preserve">However, a report summarizing the aggregated </w:t>
      </w:r>
      <w:r w:rsidR="005C7276">
        <w:rPr>
          <w:sz w:val="24"/>
        </w:rPr>
        <w:t xml:space="preserve">and main </w:t>
      </w:r>
      <w:r w:rsidR="00273D91" w:rsidRPr="002A330B">
        <w:rPr>
          <w:sz w:val="24"/>
        </w:rPr>
        <w:t>results will be available online once the data collection and analysis is completed.</w:t>
      </w:r>
      <w:r w:rsidR="00707D75" w:rsidRPr="002A330B">
        <w:rPr>
          <w:sz w:val="24"/>
        </w:rPr>
        <w:t xml:space="preserve">  </w:t>
      </w:r>
    </w:p>
    <w:p w:rsidR="00BF669F" w:rsidRPr="002A330B" w:rsidRDefault="00BF669F" w:rsidP="0079086A">
      <w:pPr>
        <w:pStyle w:val="BodyText"/>
        <w:jc w:val="left"/>
        <w:rPr>
          <w:sz w:val="24"/>
        </w:rPr>
      </w:pPr>
    </w:p>
    <w:p w:rsidR="004C316D" w:rsidRPr="002A330B" w:rsidRDefault="004C316D" w:rsidP="0079086A">
      <w:pPr>
        <w:rPr>
          <w:szCs w:val="24"/>
        </w:rPr>
      </w:pPr>
      <w:r w:rsidRPr="002A330B">
        <w:rPr>
          <w:b/>
          <w:bCs/>
          <w:szCs w:val="24"/>
        </w:rPr>
        <w:t xml:space="preserve">4. </w:t>
      </w:r>
      <w:r w:rsidR="00F81B2C" w:rsidRPr="002A330B">
        <w:rPr>
          <w:b/>
          <w:bCs/>
          <w:szCs w:val="24"/>
        </w:rPr>
        <w:t xml:space="preserve"> </w:t>
      </w:r>
      <w:r w:rsidRPr="002A330B">
        <w:rPr>
          <w:b/>
          <w:bCs/>
          <w:szCs w:val="24"/>
          <w:u w:val="single"/>
        </w:rPr>
        <w:t>Describe efforts to identify duplication</w:t>
      </w:r>
      <w:r w:rsidRPr="002A330B">
        <w:rPr>
          <w:b/>
          <w:bCs/>
          <w:szCs w:val="24"/>
        </w:rPr>
        <w:t>.</w:t>
      </w:r>
    </w:p>
    <w:p w:rsidR="004C316D" w:rsidRPr="002A330B" w:rsidRDefault="004C316D" w:rsidP="0079086A">
      <w:pPr>
        <w:rPr>
          <w:szCs w:val="24"/>
        </w:rPr>
      </w:pPr>
    </w:p>
    <w:p w:rsidR="000B664F" w:rsidRPr="002A330B" w:rsidRDefault="000B664F" w:rsidP="00052F97">
      <w:r w:rsidRPr="002A330B">
        <w:t xml:space="preserve">We contacted </w:t>
      </w:r>
      <w:r w:rsidR="00647178" w:rsidRPr="002A330B">
        <w:t xml:space="preserve">the local </w:t>
      </w:r>
      <w:r w:rsidR="00D2277C" w:rsidRPr="002A330B">
        <w:t>agencies:</w:t>
      </w:r>
      <w:r w:rsidR="00D2277C" w:rsidRPr="002A330B">
        <w:rPr>
          <w:szCs w:val="24"/>
        </w:rPr>
        <w:t xml:space="preserve"> Hawaii Division of Aquatic Resources</w:t>
      </w:r>
      <w:r w:rsidR="00D2277C" w:rsidRPr="002A330B">
        <w:t xml:space="preserve"> and American Samoa Department of Marine and Wildlife Resources (DMWR) </w:t>
      </w:r>
      <w:r w:rsidR="00647178" w:rsidRPr="002A330B">
        <w:t>to</w:t>
      </w:r>
      <w:r w:rsidRPr="002A330B">
        <w:t xml:space="preserve"> inquire about their upcoming data collection efforts</w:t>
      </w:r>
      <w:r w:rsidR="004061C6">
        <w:t>;</w:t>
      </w:r>
      <w:r w:rsidRPr="002A330B">
        <w:t xml:space="preserve"> </w:t>
      </w:r>
      <w:r w:rsidRPr="002A330B">
        <w:rPr>
          <w:szCs w:val="24"/>
        </w:rPr>
        <w:t xml:space="preserve">none of them planned data collection initiatives dealing with fishing expenses </w:t>
      </w:r>
      <w:r w:rsidR="00E076D6" w:rsidRPr="002A330B">
        <w:rPr>
          <w:szCs w:val="24"/>
        </w:rPr>
        <w:t>of</w:t>
      </w:r>
      <w:r w:rsidRPr="002A330B">
        <w:rPr>
          <w:szCs w:val="24"/>
        </w:rPr>
        <w:t xml:space="preserve"> </w:t>
      </w:r>
      <w:r w:rsidR="00647178" w:rsidRPr="002A330B">
        <w:rPr>
          <w:szCs w:val="24"/>
        </w:rPr>
        <w:t>boat-based</w:t>
      </w:r>
      <w:r w:rsidRPr="002A330B">
        <w:rPr>
          <w:szCs w:val="24"/>
        </w:rPr>
        <w:t xml:space="preserve"> </w:t>
      </w:r>
      <w:r w:rsidR="00647178" w:rsidRPr="002A330B">
        <w:rPr>
          <w:szCs w:val="24"/>
        </w:rPr>
        <w:t>fisheries</w:t>
      </w:r>
      <w:r w:rsidRPr="002A330B">
        <w:rPr>
          <w:szCs w:val="24"/>
        </w:rPr>
        <w:t xml:space="preserve"> in the upcoming years.  </w:t>
      </w:r>
    </w:p>
    <w:p w:rsidR="00E4345F" w:rsidRPr="002A330B" w:rsidRDefault="00E4345F" w:rsidP="00052F97"/>
    <w:p w:rsidR="00D2277C" w:rsidRPr="002A330B" w:rsidRDefault="00F23E1B" w:rsidP="00D2277C">
      <w:r w:rsidRPr="002A330B">
        <w:rPr>
          <w:szCs w:val="24"/>
        </w:rPr>
        <w:t>A l</w:t>
      </w:r>
      <w:r w:rsidR="00EC70DC" w:rsidRPr="002A330B">
        <w:rPr>
          <w:szCs w:val="24"/>
        </w:rPr>
        <w:t>iterature review was con</w:t>
      </w:r>
      <w:r w:rsidR="00773F51" w:rsidRPr="002A330B">
        <w:rPr>
          <w:szCs w:val="24"/>
        </w:rPr>
        <w:t>duct</w:t>
      </w:r>
      <w:r w:rsidR="00EC70DC" w:rsidRPr="002A330B">
        <w:rPr>
          <w:szCs w:val="24"/>
        </w:rPr>
        <w:t xml:space="preserve">ed to find studies that collect </w:t>
      </w:r>
      <w:r w:rsidR="00FF3E52" w:rsidRPr="002A330B">
        <w:rPr>
          <w:szCs w:val="24"/>
        </w:rPr>
        <w:t xml:space="preserve">boat-based </w:t>
      </w:r>
      <w:r w:rsidR="003D0E41" w:rsidRPr="002A330B">
        <w:rPr>
          <w:szCs w:val="24"/>
        </w:rPr>
        <w:t>cost-earnings data</w:t>
      </w:r>
      <w:r w:rsidR="00237353" w:rsidRPr="002A330B">
        <w:rPr>
          <w:szCs w:val="24"/>
        </w:rPr>
        <w:t xml:space="preserve"> in</w:t>
      </w:r>
      <w:r w:rsidR="00EC70DC" w:rsidRPr="002A330B">
        <w:rPr>
          <w:szCs w:val="24"/>
        </w:rPr>
        <w:t xml:space="preserve"> </w:t>
      </w:r>
      <w:r w:rsidR="00BA65D9" w:rsidRPr="002A330B">
        <w:rPr>
          <w:szCs w:val="24"/>
        </w:rPr>
        <w:t xml:space="preserve">the </w:t>
      </w:r>
      <w:r w:rsidR="00360738" w:rsidRPr="002A330B">
        <w:rPr>
          <w:szCs w:val="24"/>
        </w:rPr>
        <w:t>two island</w:t>
      </w:r>
      <w:r w:rsidR="0022479D" w:rsidRPr="002A330B">
        <w:rPr>
          <w:szCs w:val="24"/>
        </w:rPr>
        <w:t xml:space="preserve"> areas</w:t>
      </w:r>
      <w:r w:rsidR="00BA65D9" w:rsidRPr="002A330B">
        <w:rPr>
          <w:szCs w:val="24"/>
        </w:rPr>
        <w:t xml:space="preserve"> </w:t>
      </w:r>
      <w:r w:rsidR="00B32542" w:rsidRPr="002A330B">
        <w:rPr>
          <w:szCs w:val="24"/>
        </w:rPr>
        <w:t xml:space="preserve">and literature </w:t>
      </w:r>
      <w:r w:rsidRPr="002A330B">
        <w:rPr>
          <w:szCs w:val="24"/>
        </w:rPr>
        <w:t>o</w:t>
      </w:r>
      <w:r w:rsidR="00B32542" w:rsidRPr="002A330B">
        <w:rPr>
          <w:szCs w:val="24"/>
        </w:rPr>
        <w:t>n</w:t>
      </w:r>
      <w:r w:rsidR="00237353" w:rsidRPr="002A330B">
        <w:rPr>
          <w:szCs w:val="24"/>
        </w:rPr>
        <w:t xml:space="preserve"> </w:t>
      </w:r>
      <w:r w:rsidR="000053E2" w:rsidRPr="002A330B">
        <w:rPr>
          <w:szCs w:val="24"/>
        </w:rPr>
        <w:t>this</w:t>
      </w:r>
      <w:r w:rsidR="00E63E0F" w:rsidRPr="002A330B">
        <w:rPr>
          <w:szCs w:val="24"/>
        </w:rPr>
        <w:t xml:space="preserve"> </w:t>
      </w:r>
      <w:r w:rsidR="00237353" w:rsidRPr="002A330B">
        <w:rPr>
          <w:szCs w:val="24"/>
        </w:rPr>
        <w:t xml:space="preserve">topic </w:t>
      </w:r>
      <w:r w:rsidR="00B32542" w:rsidRPr="002A330B">
        <w:rPr>
          <w:szCs w:val="24"/>
        </w:rPr>
        <w:t>are</w:t>
      </w:r>
      <w:r w:rsidR="00237353" w:rsidRPr="002A330B">
        <w:rPr>
          <w:szCs w:val="24"/>
        </w:rPr>
        <w:t xml:space="preserve"> </w:t>
      </w:r>
      <w:r w:rsidR="00FF3E52" w:rsidRPr="002A330B">
        <w:rPr>
          <w:szCs w:val="24"/>
        </w:rPr>
        <w:t xml:space="preserve">all </w:t>
      </w:r>
      <w:r w:rsidR="00237353" w:rsidRPr="002A330B">
        <w:rPr>
          <w:szCs w:val="24"/>
        </w:rPr>
        <w:t>outdated</w:t>
      </w:r>
      <w:r w:rsidR="00E076D6" w:rsidRPr="002A330B">
        <w:rPr>
          <w:szCs w:val="24"/>
        </w:rPr>
        <w:t xml:space="preserve"> and based on a one-time survey with </w:t>
      </w:r>
      <w:r w:rsidR="00E076D6" w:rsidRPr="002A330B">
        <w:rPr>
          <w:szCs w:val="24"/>
        </w:rPr>
        <w:lastRenderedPageBreak/>
        <w:t>small sample size</w:t>
      </w:r>
      <w:r w:rsidR="00CA57F2" w:rsidRPr="002A330B">
        <w:rPr>
          <w:szCs w:val="24"/>
        </w:rPr>
        <w:t xml:space="preserve"> (see response in Question 1 for past studies).</w:t>
      </w:r>
      <w:r w:rsidR="00237353" w:rsidRPr="002A330B">
        <w:rPr>
          <w:szCs w:val="24"/>
        </w:rPr>
        <w:t xml:space="preserve">  </w:t>
      </w:r>
      <w:r w:rsidR="00D2277C" w:rsidRPr="002A330B">
        <w:t xml:space="preserve">Although </w:t>
      </w:r>
      <w:r w:rsidR="00CA57F2" w:rsidRPr="002A330B">
        <w:t xml:space="preserve">PIFSC </w:t>
      </w:r>
      <w:r w:rsidR="00D2277C" w:rsidRPr="002A330B">
        <w:t>implemented a survey to collect fishing trip cost data in American Samoa in August 2009, it is restricted to a few basic fishing cost items</w:t>
      </w:r>
      <w:r w:rsidR="00ED0150">
        <w:t xml:space="preserve"> such as</w:t>
      </w:r>
      <w:r w:rsidR="00D2277C" w:rsidRPr="002A330B">
        <w:t xml:space="preserve"> fuel cost, cost of bait and chum, and cost of fishing gear lost.  Therefore, we are proposing updating our knowledge of economic conditions of small boat fisheries in these areas.  </w:t>
      </w:r>
    </w:p>
    <w:p w:rsidR="00C72A7B" w:rsidRPr="002A330B" w:rsidRDefault="00C72A7B" w:rsidP="0079086A">
      <w:pPr>
        <w:rPr>
          <w:b/>
          <w:bCs/>
          <w:szCs w:val="24"/>
        </w:rPr>
      </w:pPr>
    </w:p>
    <w:p w:rsidR="004C316D" w:rsidRPr="002A330B" w:rsidRDefault="004C316D" w:rsidP="0079086A">
      <w:pPr>
        <w:rPr>
          <w:szCs w:val="24"/>
        </w:rPr>
      </w:pPr>
      <w:r w:rsidRPr="002A330B">
        <w:rPr>
          <w:b/>
          <w:bCs/>
          <w:szCs w:val="24"/>
        </w:rPr>
        <w:t xml:space="preserve">5.  </w:t>
      </w:r>
      <w:r w:rsidRPr="002A330B">
        <w:rPr>
          <w:b/>
          <w:bCs/>
          <w:szCs w:val="24"/>
          <w:u w:val="single"/>
        </w:rPr>
        <w:t>If the collection of information involves small businesses or other small entities, describe the methods used to minimize burden</w:t>
      </w:r>
      <w:r w:rsidRPr="002A330B">
        <w:rPr>
          <w:b/>
          <w:bCs/>
          <w:szCs w:val="24"/>
        </w:rPr>
        <w:t>.</w:t>
      </w:r>
      <w:r w:rsidRPr="002A330B">
        <w:rPr>
          <w:szCs w:val="24"/>
        </w:rPr>
        <w:t xml:space="preserve"> </w:t>
      </w:r>
    </w:p>
    <w:p w:rsidR="004C316D" w:rsidRPr="002A330B" w:rsidRDefault="004C316D" w:rsidP="0079086A">
      <w:pPr>
        <w:rPr>
          <w:szCs w:val="24"/>
        </w:rPr>
      </w:pPr>
    </w:p>
    <w:p w:rsidR="00CA57F2" w:rsidRPr="002A330B" w:rsidRDefault="00C10A2F" w:rsidP="0079086A">
      <w:pPr>
        <w:pStyle w:val="BodyText"/>
        <w:jc w:val="left"/>
        <w:rPr>
          <w:sz w:val="24"/>
        </w:rPr>
      </w:pPr>
      <w:r w:rsidRPr="002A330B">
        <w:rPr>
          <w:sz w:val="24"/>
        </w:rPr>
        <w:t xml:space="preserve">Small boat fishing in Hawaii and American include </w:t>
      </w:r>
      <w:r w:rsidR="00B84B13" w:rsidRPr="002A330B">
        <w:rPr>
          <w:sz w:val="24"/>
        </w:rPr>
        <w:t>owner or family operated small businesses.</w:t>
      </w:r>
      <w:r w:rsidR="00D018AA" w:rsidRPr="002A330B">
        <w:rPr>
          <w:sz w:val="24"/>
        </w:rPr>
        <w:t xml:space="preserve">  </w:t>
      </w:r>
      <w:r w:rsidR="00CA57F2" w:rsidRPr="002A330B">
        <w:rPr>
          <w:sz w:val="24"/>
        </w:rPr>
        <w:t xml:space="preserve">In </w:t>
      </w:r>
      <w:r w:rsidRPr="002A330B">
        <w:rPr>
          <w:sz w:val="24"/>
        </w:rPr>
        <w:t>Hawaii</w:t>
      </w:r>
      <w:r w:rsidR="00CA57F2" w:rsidRPr="002A330B">
        <w:rPr>
          <w:sz w:val="24"/>
        </w:rPr>
        <w:t xml:space="preserve">, </w:t>
      </w:r>
      <w:r w:rsidRPr="002A330B">
        <w:rPr>
          <w:sz w:val="24"/>
        </w:rPr>
        <w:t xml:space="preserve">the survey will be conducted through mail methodology and the participation </w:t>
      </w:r>
      <w:r w:rsidR="00241E4E">
        <w:rPr>
          <w:sz w:val="24"/>
        </w:rPr>
        <w:t>of</w:t>
      </w:r>
      <w:r w:rsidRPr="002A330B">
        <w:rPr>
          <w:sz w:val="24"/>
        </w:rPr>
        <w:t xml:space="preserve"> the survey is completely voluntary.  If a </w:t>
      </w:r>
      <w:r w:rsidR="00D72A53">
        <w:rPr>
          <w:sz w:val="24"/>
        </w:rPr>
        <w:t>fisher</w:t>
      </w:r>
      <w:r w:rsidRPr="002A330B">
        <w:rPr>
          <w:sz w:val="24"/>
        </w:rPr>
        <w:t xml:space="preserve"> does not want to participate, he/she can simply disregard the survey.</w:t>
      </w:r>
      <w:r w:rsidR="00464F53" w:rsidRPr="002A330B">
        <w:rPr>
          <w:sz w:val="24"/>
        </w:rPr>
        <w:t xml:space="preserve">  </w:t>
      </w:r>
      <w:r w:rsidR="00CA57F2" w:rsidRPr="002A330B">
        <w:rPr>
          <w:sz w:val="24"/>
        </w:rPr>
        <w:t xml:space="preserve">In American Samoa, </w:t>
      </w:r>
      <w:r w:rsidRPr="002A330B">
        <w:rPr>
          <w:sz w:val="24"/>
        </w:rPr>
        <w:t>the participation in the survey is also completely voluntary.  I</w:t>
      </w:r>
      <w:r w:rsidR="00CA57F2" w:rsidRPr="002A330B">
        <w:rPr>
          <w:sz w:val="24"/>
        </w:rPr>
        <w:t xml:space="preserve">nterviews will be conducted at times and places that are convenient to </w:t>
      </w:r>
      <w:r w:rsidR="00D72A53">
        <w:rPr>
          <w:sz w:val="24"/>
        </w:rPr>
        <w:t>fishers</w:t>
      </w:r>
      <w:r w:rsidR="00CA57F2" w:rsidRPr="002A330B">
        <w:rPr>
          <w:sz w:val="24"/>
        </w:rPr>
        <w:t>. This will minimize any potential disruption to fishers</w:t>
      </w:r>
      <w:r w:rsidR="00D72A53">
        <w:rPr>
          <w:sz w:val="24"/>
        </w:rPr>
        <w:t>’</w:t>
      </w:r>
      <w:r w:rsidR="00CA57F2" w:rsidRPr="002A330B">
        <w:rPr>
          <w:sz w:val="24"/>
        </w:rPr>
        <w:t xml:space="preserve"> fishing practices.  </w:t>
      </w:r>
      <w:r w:rsidRPr="002A330B">
        <w:rPr>
          <w:sz w:val="24"/>
        </w:rPr>
        <w:t>Interviewer</w:t>
      </w:r>
      <w:r w:rsidR="00A27DB5">
        <w:rPr>
          <w:sz w:val="24"/>
        </w:rPr>
        <w:t xml:space="preserve"> is</w:t>
      </w:r>
      <w:r w:rsidRPr="002A330B">
        <w:rPr>
          <w:sz w:val="24"/>
        </w:rPr>
        <w:t xml:space="preserve"> trained to request permission to do a survey.  If a </w:t>
      </w:r>
      <w:r w:rsidR="00D72A53">
        <w:rPr>
          <w:sz w:val="24"/>
        </w:rPr>
        <w:t>fisher</w:t>
      </w:r>
      <w:r w:rsidRPr="002A330B">
        <w:rPr>
          <w:sz w:val="24"/>
        </w:rPr>
        <w:t xml:space="preserve"> refuses to do the survey or if the interviewer sense</w:t>
      </w:r>
      <w:r w:rsidR="00A27DB5">
        <w:rPr>
          <w:sz w:val="24"/>
        </w:rPr>
        <w:t>s</w:t>
      </w:r>
      <w:r w:rsidRPr="002A330B">
        <w:rPr>
          <w:sz w:val="24"/>
        </w:rPr>
        <w:t xml:space="preserve"> a </w:t>
      </w:r>
      <w:r w:rsidR="00D72A53">
        <w:rPr>
          <w:sz w:val="24"/>
        </w:rPr>
        <w:t>fisher</w:t>
      </w:r>
      <w:r w:rsidRPr="002A330B">
        <w:rPr>
          <w:sz w:val="24"/>
        </w:rPr>
        <w:t xml:space="preserve"> does not want to provide data, the interviewer will terminate the interview immediately and thank the </w:t>
      </w:r>
      <w:r w:rsidR="00D72A53">
        <w:rPr>
          <w:sz w:val="24"/>
        </w:rPr>
        <w:t>fisher</w:t>
      </w:r>
      <w:r w:rsidRPr="002A330B">
        <w:rPr>
          <w:sz w:val="24"/>
        </w:rPr>
        <w:t xml:space="preserve"> for his/her time.  </w:t>
      </w:r>
      <w:r w:rsidR="00CA57F2" w:rsidRPr="002A330B">
        <w:rPr>
          <w:sz w:val="24"/>
        </w:rPr>
        <w:t xml:space="preserve">In addition, PIFSC will work with local agency in American Samoa to translate the survey into Samoan and local staff will be hired to conduct interviews in Samoan, to minimize the language barrier and burden on non-English speaking </w:t>
      </w:r>
      <w:r w:rsidR="00D72A53">
        <w:rPr>
          <w:sz w:val="24"/>
        </w:rPr>
        <w:t>fishers</w:t>
      </w:r>
      <w:r w:rsidR="00CA57F2" w:rsidRPr="002A330B">
        <w:rPr>
          <w:sz w:val="24"/>
        </w:rPr>
        <w:t>.</w:t>
      </w:r>
    </w:p>
    <w:p w:rsidR="00DF3519" w:rsidRPr="002A330B" w:rsidRDefault="00DF3519" w:rsidP="0079086A">
      <w:pPr>
        <w:rPr>
          <w:b/>
          <w:bCs/>
          <w:szCs w:val="24"/>
        </w:rPr>
      </w:pPr>
    </w:p>
    <w:p w:rsidR="004C316D" w:rsidRPr="002A330B" w:rsidRDefault="004C316D" w:rsidP="0079086A">
      <w:pPr>
        <w:rPr>
          <w:szCs w:val="24"/>
        </w:rPr>
      </w:pPr>
      <w:r w:rsidRPr="002A330B">
        <w:rPr>
          <w:b/>
          <w:bCs/>
          <w:szCs w:val="24"/>
        </w:rPr>
        <w:t xml:space="preserve">6.  </w:t>
      </w:r>
      <w:r w:rsidRPr="002A330B">
        <w:rPr>
          <w:b/>
          <w:bCs/>
          <w:szCs w:val="24"/>
          <w:u w:val="single"/>
        </w:rPr>
        <w:t>Describe the consequences to the Federal program or policy activities if the collection is not conducted or is conducted less frequently</w:t>
      </w:r>
      <w:r w:rsidR="00CE2ED8" w:rsidRPr="002A330B">
        <w:rPr>
          <w:b/>
          <w:bCs/>
          <w:szCs w:val="24"/>
        </w:rPr>
        <w:t>.</w:t>
      </w:r>
    </w:p>
    <w:p w:rsidR="004C316D" w:rsidRPr="002A330B" w:rsidRDefault="004C316D" w:rsidP="0079086A">
      <w:pPr>
        <w:rPr>
          <w:szCs w:val="24"/>
        </w:rPr>
      </w:pPr>
    </w:p>
    <w:p w:rsidR="00A3778B" w:rsidRPr="002A330B" w:rsidRDefault="00DE4098" w:rsidP="00A3778B">
      <w:pPr>
        <w:pStyle w:val="BodyText"/>
        <w:jc w:val="left"/>
        <w:rPr>
          <w:sz w:val="24"/>
        </w:rPr>
      </w:pPr>
      <w:r>
        <w:rPr>
          <w:sz w:val="24"/>
        </w:rPr>
        <w:t>Without the data collected through the surveys</w:t>
      </w:r>
      <w:r w:rsidR="00A3778B" w:rsidRPr="002A330B">
        <w:rPr>
          <w:sz w:val="24"/>
        </w:rPr>
        <w:t xml:space="preserve">, the legal requirements put forth by the MSA, NEPA, </w:t>
      </w:r>
      <w:r w:rsidR="00E37CDE" w:rsidRPr="002A330B">
        <w:rPr>
          <w:sz w:val="24"/>
        </w:rPr>
        <w:t xml:space="preserve">RFA, </w:t>
      </w:r>
      <w:r w:rsidR="00A3778B" w:rsidRPr="002A330B">
        <w:rPr>
          <w:sz w:val="24"/>
        </w:rPr>
        <w:t>and EO 128</w:t>
      </w:r>
      <w:r w:rsidR="008A0D13" w:rsidRPr="002A330B">
        <w:rPr>
          <w:sz w:val="24"/>
        </w:rPr>
        <w:t>66 would not be adequately satisfied</w:t>
      </w:r>
      <w:r w:rsidR="00A3778B" w:rsidRPr="002A330B">
        <w:rPr>
          <w:sz w:val="24"/>
        </w:rPr>
        <w:t xml:space="preserve">. </w:t>
      </w:r>
      <w:r w:rsidR="008A0D13" w:rsidRPr="002A330B">
        <w:rPr>
          <w:sz w:val="24"/>
        </w:rPr>
        <w:t xml:space="preserve"> </w:t>
      </w:r>
      <w:r w:rsidR="00A3778B" w:rsidRPr="002A330B">
        <w:rPr>
          <w:sz w:val="24"/>
        </w:rPr>
        <w:t xml:space="preserve">These mandates require regional fishery management councils to establish conservation and management measures which take into account the importance of fishery resources to fishing communities in order to provide sustained fishing community participation and to minimize, to the extent possible, adverse economic impacts on such communities. </w:t>
      </w:r>
      <w:r w:rsidR="008A0D13" w:rsidRPr="002A330B">
        <w:rPr>
          <w:sz w:val="24"/>
        </w:rPr>
        <w:t xml:space="preserve"> </w:t>
      </w:r>
      <w:r w:rsidR="005A5240" w:rsidRPr="002A330B">
        <w:rPr>
          <w:sz w:val="24"/>
        </w:rPr>
        <w:t xml:space="preserve">Particularly, RFA requires a determination of any proposed rule </w:t>
      </w:r>
      <w:r w:rsidR="00985BFD" w:rsidRPr="002A330B">
        <w:rPr>
          <w:sz w:val="24"/>
        </w:rPr>
        <w:t xml:space="preserve">that </w:t>
      </w:r>
      <w:r w:rsidR="005A5240" w:rsidRPr="002A330B">
        <w:rPr>
          <w:sz w:val="24"/>
        </w:rPr>
        <w:t xml:space="preserve">has a significant economic impact to small businesses.  </w:t>
      </w:r>
      <w:r w:rsidR="00A3778B" w:rsidRPr="002A330B">
        <w:rPr>
          <w:sz w:val="24"/>
        </w:rPr>
        <w:t xml:space="preserve">Furthermore, these requirements also mandate that regional fishery management councils establish conservation and management measures using the best available information. </w:t>
      </w:r>
      <w:r w:rsidR="008A0D13" w:rsidRPr="002A330B">
        <w:rPr>
          <w:sz w:val="24"/>
        </w:rPr>
        <w:t xml:space="preserve"> </w:t>
      </w:r>
    </w:p>
    <w:p w:rsidR="00A3778B" w:rsidRPr="002A330B" w:rsidRDefault="00A3778B" w:rsidP="00A3778B">
      <w:pPr>
        <w:pStyle w:val="BodyText"/>
        <w:jc w:val="left"/>
        <w:rPr>
          <w:sz w:val="24"/>
        </w:rPr>
      </w:pPr>
    </w:p>
    <w:p w:rsidR="00A3778B" w:rsidRPr="002A330B" w:rsidRDefault="00A3778B" w:rsidP="00A3778B">
      <w:pPr>
        <w:pStyle w:val="BodyText"/>
        <w:jc w:val="left"/>
        <w:rPr>
          <w:sz w:val="24"/>
        </w:rPr>
      </w:pPr>
      <w:r w:rsidRPr="002A330B">
        <w:rPr>
          <w:sz w:val="24"/>
        </w:rPr>
        <w:t xml:space="preserve">The absence of detailed economic information would prevent the identification of communities that are engaged and dependent on fishing and the estimation of adverse economic impacts on these communities. </w:t>
      </w:r>
      <w:r w:rsidR="008A0D13" w:rsidRPr="002A330B">
        <w:rPr>
          <w:sz w:val="24"/>
        </w:rPr>
        <w:t xml:space="preserve"> </w:t>
      </w:r>
      <w:r w:rsidRPr="002A330B">
        <w:rPr>
          <w:sz w:val="24"/>
        </w:rPr>
        <w:t xml:space="preserve">Management proposals would continue to be debated without sound information. </w:t>
      </w:r>
      <w:r w:rsidR="008A0D13" w:rsidRPr="002A330B">
        <w:rPr>
          <w:sz w:val="24"/>
        </w:rPr>
        <w:t xml:space="preserve"> </w:t>
      </w:r>
      <w:r w:rsidRPr="002A330B">
        <w:rPr>
          <w:sz w:val="24"/>
        </w:rPr>
        <w:t xml:space="preserve">Another consequence of not having the appropriate economic data could be court challenges on the grounds of inadequate analysis. </w:t>
      </w:r>
      <w:r w:rsidR="008A0D13" w:rsidRPr="002A330B">
        <w:rPr>
          <w:sz w:val="24"/>
        </w:rPr>
        <w:t xml:space="preserve"> </w:t>
      </w:r>
      <w:r w:rsidRPr="002A330B">
        <w:rPr>
          <w:sz w:val="24"/>
        </w:rPr>
        <w:t>Last, the collection of detailed economic data will allow fishery managers to make timely and better-informed decisions by having the best scientific information available.</w:t>
      </w:r>
    </w:p>
    <w:p w:rsidR="00740113" w:rsidRPr="002A330B" w:rsidRDefault="00740113" w:rsidP="0079086A">
      <w:pPr>
        <w:pStyle w:val="BodyText"/>
        <w:jc w:val="left"/>
        <w:rPr>
          <w:sz w:val="24"/>
        </w:rPr>
      </w:pPr>
    </w:p>
    <w:p w:rsidR="004C316D" w:rsidRPr="002A330B" w:rsidRDefault="004C316D" w:rsidP="0079086A">
      <w:pPr>
        <w:rPr>
          <w:szCs w:val="24"/>
        </w:rPr>
      </w:pPr>
      <w:r w:rsidRPr="002A330B">
        <w:rPr>
          <w:b/>
          <w:bCs/>
          <w:szCs w:val="24"/>
        </w:rPr>
        <w:t xml:space="preserve">7.  </w:t>
      </w:r>
      <w:r w:rsidRPr="002A330B">
        <w:rPr>
          <w:b/>
          <w:bCs/>
          <w:szCs w:val="24"/>
          <w:u w:val="single"/>
        </w:rPr>
        <w:t>Explain any special circumstances that require the collection to be conducted in a manner inconsistent with OMB guidelines</w:t>
      </w:r>
      <w:r w:rsidRPr="002A330B">
        <w:rPr>
          <w:b/>
          <w:bCs/>
          <w:szCs w:val="24"/>
        </w:rPr>
        <w:t xml:space="preserve">. </w:t>
      </w:r>
    </w:p>
    <w:p w:rsidR="004C316D" w:rsidRPr="002A330B" w:rsidRDefault="004C316D" w:rsidP="0079086A">
      <w:pPr>
        <w:rPr>
          <w:szCs w:val="24"/>
        </w:rPr>
      </w:pPr>
    </w:p>
    <w:p w:rsidR="004C316D" w:rsidRPr="002A330B" w:rsidRDefault="00C36200" w:rsidP="0079086A">
      <w:pPr>
        <w:rPr>
          <w:szCs w:val="24"/>
        </w:rPr>
      </w:pPr>
      <w:r w:rsidRPr="002A330B">
        <w:rPr>
          <w:szCs w:val="24"/>
        </w:rPr>
        <w:t>None.</w:t>
      </w:r>
    </w:p>
    <w:p w:rsidR="00626268" w:rsidRPr="002A330B" w:rsidRDefault="00626268" w:rsidP="00626268">
      <w:pPr>
        <w:rPr>
          <w:szCs w:val="24"/>
        </w:rPr>
      </w:pPr>
      <w:r w:rsidRPr="002A330B">
        <w:rPr>
          <w:b/>
          <w:bCs/>
          <w:szCs w:val="24"/>
        </w:rPr>
        <w:lastRenderedPageBreak/>
        <w:t xml:space="preserve">8.  </w:t>
      </w:r>
      <w:r w:rsidRPr="002A330B">
        <w:rPr>
          <w:b/>
          <w:bCs/>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2A330B">
        <w:rPr>
          <w:szCs w:val="24"/>
          <w:u w:val="single"/>
        </w:rPr>
        <w:t xml:space="preserve">  </w:t>
      </w:r>
      <w:r w:rsidRPr="002A330B">
        <w:rPr>
          <w:b/>
          <w:bCs/>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A330B">
        <w:rPr>
          <w:b/>
          <w:bCs/>
          <w:szCs w:val="24"/>
        </w:rPr>
        <w:t>.</w:t>
      </w:r>
    </w:p>
    <w:p w:rsidR="004C316D" w:rsidRPr="002A330B" w:rsidRDefault="004C316D" w:rsidP="0079086A">
      <w:pPr>
        <w:rPr>
          <w:szCs w:val="24"/>
        </w:rPr>
      </w:pPr>
    </w:p>
    <w:p w:rsidR="005D17BE" w:rsidRPr="002A330B" w:rsidRDefault="00D43893" w:rsidP="0079086A">
      <w:pPr>
        <w:rPr>
          <w:rFonts w:ascii="Courier New" w:hAnsi="Courier New" w:cs="Courier New"/>
        </w:rPr>
      </w:pPr>
      <w:r w:rsidRPr="002A330B">
        <w:rPr>
          <w:szCs w:val="24"/>
        </w:rPr>
        <w:t xml:space="preserve">A </w:t>
      </w:r>
      <w:r w:rsidR="003D729A" w:rsidRPr="002A330B">
        <w:rPr>
          <w:szCs w:val="24"/>
        </w:rPr>
        <w:t>Federal</w:t>
      </w:r>
      <w:r w:rsidR="00BB14C3" w:rsidRPr="002A330B">
        <w:rPr>
          <w:szCs w:val="24"/>
        </w:rPr>
        <w:t xml:space="preserve"> </w:t>
      </w:r>
      <w:r w:rsidR="003D729A" w:rsidRPr="002A330B">
        <w:rPr>
          <w:szCs w:val="24"/>
        </w:rPr>
        <w:t>Register N</w:t>
      </w:r>
      <w:r w:rsidRPr="002A330B">
        <w:rPr>
          <w:szCs w:val="24"/>
        </w:rPr>
        <w:t xml:space="preserve">otice published </w:t>
      </w:r>
      <w:r w:rsidR="00626268" w:rsidRPr="002A330B">
        <w:rPr>
          <w:szCs w:val="24"/>
        </w:rPr>
        <w:t xml:space="preserve">on </w:t>
      </w:r>
      <w:r w:rsidR="00360630" w:rsidRPr="002A330B">
        <w:rPr>
          <w:szCs w:val="24"/>
        </w:rPr>
        <w:t>Monday</w:t>
      </w:r>
      <w:r w:rsidR="00626268" w:rsidRPr="002A330B">
        <w:rPr>
          <w:szCs w:val="24"/>
        </w:rPr>
        <w:t xml:space="preserve">, </w:t>
      </w:r>
      <w:r w:rsidR="00360630" w:rsidRPr="002A330B">
        <w:rPr>
          <w:szCs w:val="24"/>
        </w:rPr>
        <w:t xml:space="preserve">November 25, </w:t>
      </w:r>
      <w:r w:rsidR="00626268" w:rsidRPr="002A330B">
        <w:rPr>
          <w:szCs w:val="24"/>
        </w:rPr>
        <w:t>201</w:t>
      </w:r>
      <w:r w:rsidR="00D60307" w:rsidRPr="002A330B">
        <w:rPr>
          <w:szCs w:val="24"/>
        </w:rPr>
        <w:t>3</w:t>
      </w:r>
      <w:r w:rsidR="00820157">
        <w:rPr>
          <w:szCs w:val="24"/>
        </w:rPr>
        <w:t xml:space="preserve"> (78 FR 70202)</w:t>
      </w:r>
      <w:r w:rsidR="00626268" w:rsidRPr="002A330B">
        <w:rPr>
          <w:szCs w:val="24"/>
        </w:rPr>
        <w:t xml:space="preserve"> </w:t>
      </w:r>
      <w:r w:rsidRPr="002A330B">
        <w:rPr>
          <w:szCs w:val="24"/>
        </w:rPr>
        <w:t>solici</w:t>
      </w:r>
      <w:r w:rsidR="00985BFD" w:rsidRPr="002A330B">
        <w:rPr>
          <w:szCs w:val="24"/>
        </w:rPr>
        <w:t>ted</w:t>
      </w:r>
      <w:r w:rsidRPr="002A330B">
        <w:rPr>
          <w:szCs w:val="24"/>
        </w:rPr>
        <w:t xml:space="preserve"> public comments on the data collection. </w:t>
      </w:r>
      <w:r w:rsidR="005D17BE" w:rsidRPr="002A330B">
        <w:t xml:space="preserve"> </w:t>
      </w:r>
      <w:r w:rsidR="0082104F" w:rsidRPr="002A330B">
        <w:rPr>
          <w:szCs w:val="24"/>
        </w:rPr>
        <w:t>No comments were received.</w:t>
      </w:r>
    </w:p>
    <w:p w:rsidR="00277A96" w:rsidRDefault="00277A96" w:rsidP="003454AC">
      <w:pPr>
        <w:rPr>
          <w:bCs/>
          <w:szCs w:val="24"/>
        </w:rPr>
      </w:pPr>
    </w:p>
    <w:p w:rsidR="003454AC" w:rsidRPr="003454AC" w:rsidRDefault="00C10C2D" w:rsidP="003454AC">
      <w:pPr>
        <w:rPr>
          <w:bCs/>
          <w:szCs w:val="24"/>
        </w:rPr>
      </w:pPr>
      <w:r>
        <w:rPr>
          <w:bCs/>
          <w:szCs w:val="24"/>
        </w:rPr>
        <w:t xml:space="preserve">Collection of fishery cost-earnings data was listed as one of the top priorities under WPRFMC </w:t>
      </w:r>
      <w:r w:rsidR="00C9333A">
        <w:rPr>
          <w:bCs/>
          <w:szCs w:val="24"/>
        </w:rPr>
        <w:t>F</w:t>
      </w:r>
      <w:r>
        <w:rPr>
          <w:bCs/>
          <w:szCs w:val="24"/>
        </w:rPr>
        <w:t xml:space="preserve">ive-year </w:t>
      </w:r>
      <w:r w:rsidR="00C9333A">
        <w:rPr>
          <w:bCs/>
          <w:szCs w:val="24"/>
        </w:rPr>
        <w:t>R</w:t>
      </w:r>
      <w:r>
        <w:rPr>
          <w:bCs/>
          <w:szCs w:val="24"/>
        </w:rPr>
        <w:t xml:space="preserve">esearch </w:t>
      </w:r>
      <w:r w:rsidR="00C9333A">
        <w:rPr>
          <w:bCs/>
          <w:szCs w:val="24"/>
        </w:rPr>
        <w:t>P</w:t>
      </w:r>
      <w:r>
        <w:rPr>
          <w:bCs/>
          <w:szCs w:val="24"/>
        </w:rPr>
        <w:t>riorities</w:t>
      </w:r>
      <w:r w:rsidR="00277A96">
        <w:rPr>
          <w:bCs/>
          <w:szCs w:val="24"/>
        </w:rPr>
        <w:t>:</w:t>
      </w:r>
      <w:r w:rsidR="003454AC" w:rsidRPr="003454AC">
        <w:t xml:space="preserve"> </w:t>
      </w:r>
    </w:p>
    <w:p w:rsidR="00BB14C3" w:rsidRPr="002A330B" w:rsidRDefault="00BA2445" w:rsidP="0036490D">
      <w:pPr>
        <w:rPr>
          <w:szCs w:val="24"/>
        </w:rPr>
      </w:pPr>
      <w:hyperlink r:id="rId14" w:history="1">
        <w:r w:rsidR="003454AC" w:rsidRPr="0039796A">
          <w:rPr>
            <w:rStyle w:val="Hyperlink"/>
            <w:bCs/>
            <w:szCs w:val="24"/>
          </w:rPr>
          <w:t>http://www.nmfs.noaa.gov/sfa/reg_svcs/Councils/ccc_2012m/TAB%206/WPFMC_Research_Priorities.pdf</w:t>
        </w:r>
      </w:hyperlink>
      <w:r w:rsidR="003454AC">
        <w:rPr>
          <w:bCs/>
          <w:szCs w:val="24"/>
        </w:rPr>
        <w:t>.  It is necessary to update the cost-earnings status for the Hawaii small</w:t>
      </w:r>
      <w:r w:rsidR="00277A96">
        <w:rPr>
          <w:bCs/>
          <w:szCs w:val="24"/>
        </w:rPr>
        <w:t xml:space="preserve"> </w:t>
      </w:r>
      <w:r w:rsidR="003454AC">
        <w:rPr>
          <w:bCs/>
          <w:szCs w:val="24"/>
        </w:rPr>
        <w:t xml:space="preserve">boat fishery since the last study was conducted in 2007. </w:t>
      </w:r>
    </w:p>
    <w:p w:rsidR="00F01DA1" w:rsidRPr="002A330B" w:rsidRDefault="00F01DA1" w:rsidP="0079086A"/>
    <w:p w:rsidR="004C316D" w:rsidRPr="002A330B" w:rsidRDefault="004C316D" w:rsidP="0079086A">
      <w:pPr>
        <w:rPr>
          <w:szCs w:val="24"/>
        </w:rPr>
      </w:pPr>
      <w:r w:rsidRPr="002A330B">
        <w:rPr>
          <w:b/>
          <w:bCs/>
          <w:szCs w:val="24"/>
        </w:rPr>
        <w:t xml:space="preserve">9.  </w:t>
      </w:r>
      <w:r w:rsidRPr="002A330B">
        <w:rPr>
          <w:b/>
          <w:bCs/>
          <w:szCs w:val="24"/>
          <w:u w:val="single"/>
        </w:rPr>
        <w:t>Explain any decisions to provide payments or gifts to respondents, other than remuneration of contractors or grantees</w:t>
      </w:r>
      <w:r w:rsidRPr="002A330B">
        <w:rPr>
          <w:b/>
          <w:bCs/>
          <w:szCs w:val="24"/>
        </w:rPr>
        <w:t>.</w:t>
      </w:r>
    </w:p>
    <w:p w:rsidR="004C316D" w:rsidRPr="002A330B" w:rsidRDefault="004C316D" w:rsidP="0079086A">
      <w:pPr>
        <w:rPr>
          <w:szCs w:val="24"/>
        </w:rPr>
      </w:pPr>
    </w:p>
    <w:p w:rsidR="004C316D" w:rsidRPr="002A330B" w:rsidRDefault="004253FC" w:rsidP="0079086A">
      <w:pPr>
        <w:pStyle w:val="BodyText3"/>
        <w:rPr>
          <w:strike/>
          <w:sz w:val="24"/>
          <w:szCs w:val="24"/>
        </w:rPr>
      </w:pPr>
      <w:r w:rsidRPr="002A330B">
        <w:rPr>
          <w:sz w:val="24"/>
          <w:szCs w:val="24"/>
        </w:rPr>
        <w:t xml:space="preserve">No payments or gifts will be provided to respondents. </w:t>
      </w:r>
    </w:p>
    <w:p w:rsidR="004C316D" w:rsidRPr="002A330B" w:rsidRDefault="004C316D" w:rsidP="0079086A">
      <w:pPr>
        <w:rPr>
          <w:szCs w:val="24"/>
        </w:rPr>
      </w:pPr>
      <w:r w:rsidRPr="002A330B">
        <w:rPr>
          <w:b/>
          <w:bCs/>
          <w:szCs w:val="24"/>
        </w:rPr>
        <w:t xml:space="preserve">10.  </w:t>
      </w:r>
      <w:r w:rsidRPr="002A330B">
        <w:rPr>
          <w:b/>
          <w:bCs/>
          <w:szCs w:val="24"/>
          <w:u w:val="single"/>
        </w:rPr>
        <w:t>Describe any assurance of confidentiality provided to respondents and the basis for assurance in statute, regulation, or agency policy</w:t>
      </w:r>
      <w:r w:rsidRPr="002A330B">
        <w:rPr>
          <w:b/>
          <w:bCs/>
          <w:szCs w:val="24"/>
        </w:rPr>
        <w:t>.</w:t>
      </w:r>
    </w:p>
    <w:p w:rsidR="004C316D" w:rsidRPr="002A330B" w:rsidRDefault="004C316D" w:rsidP="0079086A">
      <w:pPr>
        <w:rPr>
          <w:szCs w:val="24"/>
        </w:rPr>
      </w:pPr>
    </w:p>
    <w:p w:rsidR="00007540" w:rsidRPr="00DE4098" w:rsidRDefault="00006D81" w:rsidP="00B42F8E">
      <w:pPr>
        <w:pStyle w:val="BodyText"/>
        <w:jc w:val="left"/>
        <w:rPr>
          <w:sz w:val="24"/>
        </w:rPr>
      </w:pPr>
      <w:r>
        <w:rPr>
          <w:sz w:val="24"/>
        </w:rPr>
        <w:t xml:space="preserve">As stated on the forms, </w:t>
      </w:r>
      <w:r w:rsidR="00FB471D" w:rsidRPr="00FB471D">
        <w:rPr>
          <w:sz w:val="24"/>
        </w:rPr>
        <w:t xml:space="preserve">respondents are being advised that any information provided will be considered private and will be treated as confidential as required by section 402(b) of the Magnuson-Stevens Act and </w:t>
      </w:r>
      <w:hyperlink r:id="rId15" w:history="1">
        <w:r w:rsidR="00FB471D" w:rsidRPr="00ED0150">
          <w:rPr>
            <w:rStyle w:val="Hyperlink"/>
            <w:sz w:val="24"/>
          </w:rPr>
          <w:t>NOAA Administrative Order 216-100</w:t>
        </w:r>
      </w:hyperlink>
      <w:r w:rsidR="00FB471D" w:rsidRPr="00FB471D">
        <w:rPr>
          <w:sz w:val="24"/>
        </w:rPr>
        <w:t xml:space="preserve">, Protection of </w:t>
      </w:r>
      <w:r w:rsidR="00653B26" w:rsidRPr="00DE4098">
        <w:rPr>
          <w:sz w:val="24"/>
        </w:rPr>
        <w:t>Confidential Fisheries Statistics</w:t>
      </w:r>
      <w:r w:rsidR="00007540" w:rsidRPr="00DE4098">
        <w:rPr>
          <w:sz w:val="24"/>
        </w:rPr>
        <w:t xml:space="preserve">.  </w:t>
      </w:r>
      <w:r w:rsidR="00BB14C3" w:rsidRPr="00DE4098">
        <w:rPr>
          <w:sz w:val="24"/>
        </w:rPr>
        <w:t>All individual surveys will be held by only a limited number of researchers at PIFSC who will enter or work with the data. After the data are entered in an electronic format, only these researchers will have password-protected access t</w:t>
      </w:r>
      <w:r w:rsidR="00BB14C3" w:rsidRPr="00823893">
        <w:rPr>
          <w:sz w:val="24"/>
        </w:rPr>
        <w:t>o the data.</w:t>
      </w:r>
      <w:r w:rsidR="00BB4C02" w:rsidRPr="00823893">
        <w:rPr>
          <w:sz w:val="24"/>
        </w:rPr>
        <w:t xml:space="preserve">  </w:t>
      </w:r>
      <w:r w:rsidR="00BB14C3" w:rsidRPr="00DE4098">
        <w:rPr>
          <w:sz w:val="24"/>
        </w:rPr>
        <w:t xml:space="preserve">After data from the surveys have been entered into an electronic format, the hard copies will be kept in a locked cabinet. </w:t>
      </w:r>
      <w:r w:rsidR="00D72A53">
        <w:rPr>
          <w:sz w:val="24"/>
        </w:rPr>
        <w:t>Fisher’s</w:t>
      </w:r>
      <w:r w:rsidR="00BB14C3" w:rsidRPr="00DE4098">
        <w:rPr>
          <w:sz w:val="24"/>
        </w:rPr>
        <w:t xml:space="preserve"> name, vessel identification</w:t>
      </w:r>
      <w:r w:rsidR="00B42F8E" w:rsidRPr="00DE4098">
        <w:rPr>
          <w:sz w:val="24"/>
        </w:rPr>
        <w:t>,</w:t>
      </w:r>
      <w:r w:rsidR="00BB14C3" w:rsidRPr="00DE4098">
        <w:rPr>
          <w:sz w:val="24"/>
        </w:rPr>
        <w:t xml:space="preserve"> and address will be used only for mailing and survey administration purposes.  </w:t>
      </w:r>
      <w:r w:rsidR="00007540" w:rsidRPr="00DE4098">
        <w:rPr>
          <w:sz w:val="24"/>
        </w:rPr>
        <w:t xml:space="preserve">It is </w:t>
      </w:r>
      <w:r w:rsidR="00985BFD" w:rsidRPr="00DE4098">
        <w:rPr>
          <w:sz w:val="24"/>
        </w:rPr>
        <w:t xml:space="preserve">the </w:t>
      </w:r>
      <w:r w:rsidR="00007540" w:rsidRPr="00DE4098">
        <w:rPr>
          <w:sz w:val="24"/>
        </w:rPr>
        <w:t>Agency’s policy not to release confidential data, other than in aggregate form, as the NMFS protects the confidentiality of those submitting data.  Whenever data are requested</w:t>
      </w:r>
      <w:r w:rsidR="00DE4098">
        <w:rPr>
          <w:sz w:val="24"/>
        </w:rPr>
        <w:t xml:space="preserve"> by other users</w:t>
      </w:r>
      <w:r w:rsidR="00FB471D" w:rsidRPr="00FB471D">
        <w:rPr>
          <w:sz w:val="24"/>
        </w:rPr>
        <w:t>, the Agency will ensure that information identifying the pecuniary business activity of a particular individual is not identified.  Only group averages or group totals will be presented in any reports, publications, or oral presentations of the study's results.</w:t>
      </w:r>
    </w:p>
    <w:p w:rsidR="00007540" w:rsidRPr="002A330B" w:rsidRDefault="00007540" w:rsidP="00B42F8E">
      <w:pPr>
        <w:rPr>
          <w:szCs w:val="24"/>
        </w:rPr>
      </w:pPr>
    </w:p>
    <w:p w:rsidR="00692410" w:rsidRPr="002A330B" w:rsidRDefault="00692410" w:rsidP="00B42F8E">
      <w:pPr>
        <w:rPr>
          <w:rFonts w:eastAsia="Times New Roman"/>
          <w:szCs w:val="24"/>
        </w:rPr>
      </w:pPr>
      <w:r w:rsidRPr="002A330B">
        <w:rPr>
          <w:szCs w:val="24"/>
        </w:rPr>
        <w:t>We will follow PIF</w:t>
      </w:r>
      <w:r w:rsidR="00ED0150">
        <w:rPr>
          <w:szCs w:val="24"/>
        </w:rPr>
        <w:t>S</w:t>
      </w:r>
      <w:r w:rsidRPr="002A330B">
        <w:rPr>
          <w:szCs w:val="24"/>
        </w:rPr>
        <w:t>CS’s data confidentiality policy</w:t>
      </w:r>
      <w:r w:rsidR="001C65C0" w:rsidRPr="002A330B">
        <w:rPr>
          <w:szCs w:val="24"/>
        </w:rPr>
        <w:t xml:space="preserve"> of data aggregation</w:t>
      </w:r>
      <w:r w:rsidRPr="002A330B">
        <w:rPr>
          <w:szCs w:val="24"/>
        </w:rPr>
        <w:t>:</w:t>
      </w:r>
      <w:r w:rsidR="00F53048" w:rsidRPr="002A330B">
        <w:rPr>
          <w:szCs w:val="24"/>
        </w:rPr>
        <w:t xml:space="preserve"> </w:t>
      </w:r>
      <w:r w:rsidRPr="002A330B">
        <w:rPr>
          <w:rFonts w:eastAsia="Times New Roman"/>
          <w:szCs w:val="24"/>
        </w:rPr>
        <w:t xml:space="preserve">Any fishery-wide aggregations of data shall include information from three or more individual vessels. </w:t>
      </w:r>
      <w:r w:rsidR="00C15A48" w:rsidRPr="002A330B">
        <w:rPr>
          <w:rFonts w:eastAsia="Times New Roman"/>
          <w:szCs w:val="24"/>
        </w:rPr>
        <w:t xml:space="preserve"> </w:t>
      </w:r>
      <w:r w:rsidRPr="002A330B">
        <w:rPr>
          <w:rFonts w:eastAsia="Times New Roman"/>
          <w:szCs w:val="24"/>
        </w:rPr>
        <w:t>Effort information, including just the presence of fishing, can be just as sensitive as the actual catch itself.  All data analysis programs should include a procedure for calculating the number of vessels within the aggregate.  Wherever possible, aggregations should be large enough to include more, rather than fewer, vessels.</w:t>
      </w:r>
    </w:p>
    <w:p w:rsidR="007E6E1D" w:rsidRPr="002A330B" w:rsidRDefault="007E6E1D" w:rsidP="0079086A">
      <w:pPr>
        <w:rPr>
          <w:szCs w:val="24"/>
          <w:lang w:eastAsia="zh-CN"/>
        </w:rPr>
      </w:pPr>
    </w:p>
    <w:p w:rsidR="00006D81" w:rsidRDefault="00006D81">
      <w:pPr>
        <w:widowControl/>
        <w:autoSpaceDE/>
        <w:autoSpaceDN/>
        <w:adjustRightInd/>
        <w:rPr>
          <w:b/>
          <w:bCs/>
          <w:szCs w:val="24"/>
        </w:rPr>
      </w:pPr>
      <w:r>
        <w:rPr>
          <w:b/>
          <w:bCs/>
          <w:szCs w:val="24"/>
        </w:rPr>
        <w:br w:type="page"/>
      </w:r>
    </w:p>
    <w:p w:rsidR="0082104F" w:rsidRPr="002A330B" w:rsidRDefault="0082104F" w:rsidP="0082104F">
      <w:pPr>
        <w:rPr>
          <w:szCs w:val="24"/>
        </w:rPr>
      </w:pPr>
      <w:r w:rsidRPr="002A330B">
        <w:rPr>
          <w:b/>
          <w:bCs/>
          <w:szCs w:val="24"/>
        </w:rPr>
        <w:lastRenderedPageBreak/>
        <w:t xml:space="preserve">11.  </w:t>
      </w:r>
      <w:r w:rsidRPr="002A330B">
        <w:rPr>
          <w:b/>
          <w:bCs/>
          <w:szCs w:val="24"/>
          <w:u w:val="single"/>
        </w:rPr>
        <w:t>Provide additional justification for any questions of a sensitive nature, such as sexual behavior and attitudes, religious beliefs, and other matters that are commonly considered private</w:t>
      </w:r>
      <w:r w:rsidRPr="002A330B">
        <w:rPr>
          <w:b/>
          <w:bCs/>
          <w:szCs w:val="24"/>
        </w:rPr>
        <w:t>.</w:t>
      </w:r>
    </w:p>
    <w:p w:rsidR="004C316D" w:rsidRPr="002A330B" w:rsidRDefault="004C316D" w:rsidP="0079086A">
      <w:pPr>
        <w:rPr>
          <w:szCs w:val="24"/>
        </w:rPr>
      </w:pPr>
    </w:p>
    <w:p w:rsidR="00295D4F" w:rsidRPr="002A330B" w:rsidRDefault="00295D4F" w:rsidP="0079086A">
      <w:pPr>
        <w:rPr>
          <w:szCs w:val="24"/>
        </w:rPr>
      </w:pPr>
      <w:r w:rsidRPr="002A330B">
        <w:rPr>
          <w:szCs w:val="24"/>
        </w:rPr>
        <w:t xml:space="preserve">No </w:t>
      </w:r>
      <w:r w:rsidR="00C36200" w:rsidRPr="002A330B">
        <w:rPr>
          <w:szCs w:val="24"/>
        </w:rPr>
        <w:t xml:space="preserve">sensitive </w:t>
      </w:r>
      <w:r w:rsidRPr="002A330B">
        <w:rPr>
          <w:szCs w:val="24"/>
        </w:rPr>
        <w:t>questions will be asked.</w:t>
      </w:r>
    </w:p>
    <w:p w:rsidR="00F75B21" w:rsidRPr="002A330B" w:rsidRDefault="00F75B21" w:rsidP="0079086A">
      <w:pPr>
        <w:rPr>
          <w:b/>
          <w:bCs/>
          <w:szCs w:val="24"/>
        </w:rPr>
      </w:pPr>
    </w:p>
    <w:p w:rsidR="004C316D" w:rsidRPr="002A330B" w:rsidRDefault="004C316D" w:rsidP="0079086A">
      <w:pPr>
        <w:rPr>
          <w:szCs w:val="24"/>
        </w:rPr>
      </w:pPr>
      <w:r w:rsidRPr="002A330B">
        <w:rPr>
          <w:b/>
          <w:bCs/>
          <w:szCs w:val="24"/>
        </w:rPr>
        <w:t xml:space="preserve">12.  </w:t>
      </w:r>
      <w:r w:rsidRPr="002A330B">
        <w:rPr>
          <w:b/>
          <w:bCs/>
          <w:szCs w:val="24"/>
          <w:u w:val="single"/>
        </w:rPr>
        <w:t>Provide an estimate in hours of the burden of the collection of information</w:t>
      </w:r>
      <w:r w:rsidRPr="002A330B">
        <w:rPr>
          <w:b/>
          <w:bCs/>
          <w:szCs w:val="24"/>
        </w:rPr>
        <w:t>.</w:t>
      </w:r>
    </w:p>
    <w:p w:rsidR="00BE0270" w:rsidRPr="002A330B" w:rsidRDefault="00BE0270" w:rsidP="0079086A">
      <w:pPr>
        <w:rPr>
          <w:szCs w:val="24"/>
        </w:rPr>
      </w:pPr>
    </w:p>
    <w:p w:rsidR="003C0481" w:rsidRPr="002A330B" w:rsidRDefault="003C0481" w:rsidP="00BC7A62">
      <w:pPr>
        <w:rPr>
          <w:szCs w:val="24"/>
        </w:rPr>
      </w:pPr>
      <w:r w:rsidRPr="002A330B">
        <w:rPr>
          <w:szCs w:val="24"/>
        </w:rPr>
        <w:t xml:space="preserve">The population of small boat fishers in Hawaii is about 1850, based on the number of CML holders in 2012 provided by the Hawaii Division of Aquatic Resources.  </w:t>
      </w:r>
      <w:r w:rsidR="0076175F" w:rsidRPr="002A330B">
        <w:rPr>
          <w:szCs w:val="24"/>
        </w:rPr>
        <w:t xml:space="preserve">A </w:t>
      </w:r>
      <w:r w:rsidR="00B42F8E" w:rsidRPr="002A330B">
        <w:rPr>
          <w:szCs w:val="24"/>
        </w:rPr>
        <w:t xml:space="preserve">similar </w:t>
      </w:r>
      <w:r w:rsidR="0076175F" w:rsidRPr="002A330B">
        <w:rPr>
          <w:szCs w:val="24"/>
        </w:rPr>
        <w:t>cost-earnings survey for the main Hawaiian Islands bottomfish fishery using CML database and mail methodology (Hospital and Beavers (2012)</w:t>
      </w:r>
      <w:r w:rsidR="0076175F" w:rsidRPr="002A330B">
        <w:rPr>
          <w:rStyle w:val="FootnoteReference"/>
          <w:szCs w:val="24"/>
        </w:rPr>
        <w:t xml:space="preserve"> </w:t>
      </w:r>
      <w:r w:rsidR="0076175F" w:rsidRPr="002A330B">
        <w:rPr>
          <w:rStyle w:val="FootnoteReference"/>
          <w:szCs w:val="24"/>
        </w:rPr>
        <w:footnoteReference w:id="4"/>
      </w:r>
      <w:r w:rsidR="0076175F" w:rsidRPr="002A330B">
        <w:rPr>
          <w:szCs w:val="24"/>
        </w:rPr>
        <w:t>) was conducted in 2010.  It achieved a response rate of 51%.  Given the similar survey instrument</w:t>
      </w:r>
      <w:r w:rsidR="0017317C" w:rsidRPr="002A330B">
        <w:rPr>
          <w:szCs w:val="24"/>
        </w:rPr>
        <w:t>s</w:t>
      </w:r>
      <w:r w:rsidR="008C5F45" w:rsidRPr="002A330B">
        <w:rPr>
          <w:szCs w:val="24"/>
        </w:rPr>
        <w:t>,</w:t>
      </w:r>
      <w:r w:rsidR="0076175F" w:rsidRPr="002A330B">
        <w:rPr>
          <w:szCs w:val="24"/>
        </w:rPr>
        <w:t xml:space="preserve"> sample composition</w:t>
      </w:r>
      <w:r w:rsidR="008C5F45" w:rsidRPr="002A330B">
        <w:rPr>
          <w:szCs w:val="24"/>
        </w:rPr>
        <w:t>, and survey methodology</w:t>
      </w:r>
      <w:r w:rsidR="0017317C" w:rsidRPr="002A330B">
        <w:rPr>
          <w:szCs w:val="24"/>
        </w:rPr>
        <w:t xml:space="preserve"> between the proposed </w:t>
      </w:r>
      <w:r w:rsidR="008C5F45" w:rsidRPr="002A330B">
        <w:rPr>
          <w:szCs w:val="24"/>
        </w:rPr>
        <w:t xml:space="preserve">new </w:t>
      </w:r>
      <w:r w:rsidR="0017317C" w:rsidRPr="002A330B">
        <w:rPr>
          <w:szCs w:val="24"/>
        </w:rPr>
        <w:t>survey and the main Hawaiian Islands bottomfish cost-earnings survey</w:t>
      </w:r>
      <w:r w:rsidR="0076175F" w:rsidRPr="002A330B">
        <w:rPr>
          <w:szCs w:val="24"/>
        </w:rPr>
        <w:t>, we assume a 50% response rate</w:t>
      </w:r>
      <w:r w:rsidR="0017317C" w:rsidRPr="002A330B">
        <w:rPr>
          <w:szCs w:val="24"/>
        </w:rPr>
        <w:t xml:space="preserve"> and t</w:t>
      </w:r>
      <w:r w:rsidR="00343948" w:rsidRPr="002A330B">
        <w:rPr>
          <w:szCs w:val="24"/>
        </w:rPr>
        <w:t xml:space="preserve">he number of respondents </w:t>
      </w:r>
      <w:r w:rsidR="00010EBC" w:rsidRPr="002A330B">
        <w:rPr>
          <w:szCs w:val="24"/>
        </w:rPr>
        <w:t>is</w:t>
      </w:r>
      <w:r w:rsidRPr="002A330B">
        <w:rPr>
          <w:szCs w:val="24"/>
        </w:rPr>
        <w:t xml:space="preserve"> </w:t>
      </w:r>
      <w:r w:rsidR="0017317C" w:rsidRPr="002A330B">
        <w:rPr>
          <w:szCs w:val="24"/>
        </w:rPr>
        <w:t xml:space="preserve">estimated to be </w:t>
      </w:r>
      <w:r w:rsidRPr="002A330B">
        <w:rPr>
          <w:szCs w:val="24"/>
        </w:rPr>
        <w:t>925.</w:t>
      </w:r>
      <w:r w:rsidR="005F28E8" w:rsidRPr="002A330B">
        <w:rPr>
          <w:szCs w:val="24"/>
        </w:rPr>
        <w:t xml:space="preserve">  With the estimated time to complete a survey be</w:t>
      </w:r>
      <w:r w:rsidR="007B6B42">
        <w:rPr>
          <w:szCs w:val="24"/>
        </w:rPr>
        <w:t>ing</w:t>
      </w:r>
      <w:r w:rsidR="005F28E8" w:rsidRPr="002A330B">
        <w:rPr>
          <w:szCs w:val="24"/>
        </w:rPr>
        <w:t xml:space="preserve"> 30 minutes, the burden hours for the Hawaii small boat surveys are estimated to be 463 hours.</w:t>
      </w:r>
    </w:p>
    <w:p w:rsidR="003C0481" w:rsidRPr="002A330B" w:rsidRDefault="003C0481" w:rsidP="00BC7A62">
      <w:pPr>
        <w:rPr>
          <w:szCs w:val="24"/>
        </w:rPr>
      </w:pPr>
    </w:p>
    <w:p w:rsidR="005F28E8" w:rsidRPr="002A330B" w:rsidRDefault="003F5021" w:rsidP="005F28E8">
      <w:pPr>
        <w:rPr>
          <w:szCs w:val="24"/>
        </w:rPr>
      </w:pPr>
      <w:r w:rsidRPr="002A330B">
        <w:rPr>
          <w:szCs w:val="24"/>
        </w:rPr>
        <w:t>Based on number of unique boats interviewed by the boat-based creel survey</w:t>
      </w:r>
      <w:r w:rsidRPr="002A330B">
        <w:t xml:space="preserve"> </w:t>
      </w:r>
      <w:r w:rsidR="00010EBC" w:rsidRPr="002A330B">
        <w:t xml:space="preserve">in American Samoa </w:t>
      </w:r>
      <w:r w:rsidRPr="002A330B">
        <w:rPr>
          <w:szCs w:val="24"/>
        </w:rPr>
        <w:t>between 2009 and 2013, t</w:t>
      </w:r>
      <w:r w:rsidR="003C0481" w:rsidRPr="002A330B">
        <w:rPr>
          <w:szCs w:val="24"/>
        </w:rPr>
        <w:t xml:space="preserve">he population of American Samoa small boats </w:t>
      </w:r>
      <w:r w:rsidR="005F28E8" w:rsidRPr="002A330B">
        <w:rPr>
          <w:szCs w:val="24"/>
        </w:rPr>
        <w:t xml:space="preserve">is </w:t>
      </w:r>
      <w:r w:rsidR="00A27DB5">
        <w:rPr>
          <w:szCs w:val="24"/>
        </w:rPr>
        <w:t>about</w:t>
      </w:r>
      <w:r w:rsidR="00343948" w:rsidRPr="002A330B">
        <w:rPr>
          <w:szCs w:val="24"/>
        </w:rPr>
        <w:t xml:space="preserve"> 39</w:t>
      </w:r>
      <w:r w:rsidR="005F28E8" w:rsidRPr="002A330B">
        <w:rPr>
          <w:szCs w:val="24"/>
        </w:rPr>
        <w:t xml:space="preserve">.  </w:t>
      </w:r>
      <w:r w:rsidR="00343948" w:rsidRPr="002A330B">
        <w:rPr>
          <w:szCs w:val="24"/>
        </w:rPr>
        <w:t xml:space="preserve">With an </w:t>
      </w:r>
      <w:r w:rsidR="005F28E8" w:rsidRPr="002A330B">
        <w:rPr>
          <w:szCs w:val="24"/>
        </w:rPr>
        <w:t>expected response rate of 95% for intercept interview, the number of respondents equal</w:t>
      </w:r>
      <w:r w:rsidR="00010EBC" w:rsidRPr="002A330B">
        <w:rPr>
          <w:szCs w:val="24"/>
        </w:rPr>
        <w:t>s</w:t>
      </w:r>
      <w:r w:rsidR="005F28E8" w:rsidRPr="002A330B">
        <w:rPr>
          <w:szCs w:val="24"/>
        </w:rPr>
        <w:t xml:space="preserve"> 37.  In addition, for the sub-segment of spear fishers who share </w:t>
      </w:r>
      <w:r w:rsidRPr="002A330B">
        <w:rPr>
          <w:szCs w:val="24"/>
        </w:rPr>
        <w:t xml:space="preserve">boat and </w:t>
      </w:r>
      <w:r w:rsidR="005F28E8" w:rsidRPr="002A330B">
        <w:rPr>
          <w:szCs w:val="24"/>
        </w:rPr>
        <w:t>cost</w:t>
      </w:r>
      <w:r w:rsidRPr="002A330B">
        <w:rPr>
          <w:szCs w:val="24"/>
        </w:rPr>
        <w:t>s</w:t>
      </w:r>
      <w:r w:rsidR="005F28E8" w:rsidRPr="002A330B">
        <w:rPr>
          <w:szCs w:val="24"/>
        </w:rPr>
        <w:t xml:space="preserve"> in a fishing trip,</w:t>
      </w:r>
      <w:r w:rsidR="00BD5481" w:rsidRPr="002A330B">
        <w:rPr>
          <w:szCs w:val="24"/>
        </w:rPr>
        <w:t xml:space="preserve"> </w:t>
      </w:r>
      <w:r w:rsidR="007A50EE" w:rsidRPr="002A330B">
        <w:rPr>
          <w:szCs w:val="24"/>
        </w:rPr>
        <w:t>t</w:t>
      </w:r>
      <w:r w:rsidR="00BD5481" w:rsidRPr="002A330B">
        <w:rPr>
          <w:szCs w:val="24"/>
        </w:rPr>
        <w:t xml:space="preserve">here are 9 fishing boats </w:t>
      </w:r>
      <w:r w:rsidRPr="002A330B">
        <w:rPr>
          <w:szCs w:val="24"/>
        </w:rPr>
        <w:t>for</w:t>
      </w:r>
      <w:r w:rsidR="005F28E8" w:rsidRPr="002A330B">
        <w:rPr>
          <w:szCs w:val="24"/>
        </w:rPr>
        <w:t xml:space="preserve"> spearfishing and 6 fisher</w:t>
      </w:r>
      <w:r w:rsidRPr="002A330B">
        <w:rPr>
          <w:szCs w:val="24"/>
        </w:rPr>
        <w:t>s</w:t>
      </w:r>
      <w:r w:rsidR="005F28E8" w:rsidRPr="002A330B">
        <w:rPr>
          <w:szCs w:val="24"/>
        </w:rPr>
        <w:t xml:space="preserve"> per boat</w:t>
      </w:r>
      <w:r w:rsidR="007A50EE" w:rsidRPr="002A330B">
        <w:rPr>
          <w:szCs w:val="24"/>
        </w:rPr>
        <w:t xml:space="preserve">, </w:t>
      </w:r>
      <w:r w:rsidR="00BD5481" w:rsidRPr="002A330B">
        <w:rPr>
          <w:szCs w:val="24"/>
        </w:rPr>
        <w:t>w</w:t>
      </w:r>
      <w:r w:rsidR="005F28E8" w:rsidRPr="002A330B">
        <w:rPr>
          <w:szCs w:val="24"/>
        </w:rPr>
        <w:t xml:space="preserve">ith the </w:t>
      </w:r>
      <w:r w:rsidR="00BD5481" w:rsidRPr="002A330B">
        <w:rPr>
          <w:szCs w:val="24"/>
        </w:rPr>
        <w:t xml:space="preserve">assumed </w:t>
      </w:r>
      <w:r w:rsidR="005F28E8" w:rsidRPr="002A330B">
        <w:rPr>
          <w:szCs w:val="24"/>
        </w:rPr>
        <w:t>response rate of 95%</w:t>
      </w:r>
      <w:r w:rsidR="007A50EE" w:rsidRPr="002A330B">
        <w:rPr>
          <w:szCs w:val="24"/>
        </w:rPr>
        <w:t xml:space="preserve">, 51 spear </w:t>
      </w:r>
      <w:r w:rsidR="00D72A53">
        <w:rPr>
          <w:szCs w:val="24"/>
        </w:rPr>
        <w:t>fishers</w:t>
      </w:r>
      <w:r w:rsidR="007A50EE" w:rsidRPr="002A330B">
        <w:rPr>
          <w:szCs w:val="24"/>
        </w:rPr>
        <w:t xml:space="preserve"> will be interviewed</w:t>
      </w:r>
      <w:r w:rsidR="005F28E8" w:rsidRPr="002A330B">
        <w:rPr>
          <w:szCs w:val="24"/>
        </w:rPr>
        <w:t xml:space="preserve">.  </w:t>
      </w:r>
      <w:r w:rsidRPr="002A330B">
        <w:rPr>
          <w:szCs w:val="24"/>
        </w:rPr>
        <w:t>T</w:t>
      </w:r>
      <w:r w:rsidR="005F28E8" w:rsidRPr="002A330B">
        <w:rPr>
          <w:szCs w:val="24"/>
        </w:rPr>
        <w:t>he total number of respondents in American Samoa equal</w:t>
      </w:r>
      <w:r w:rsidR="00010EBC" w:rsidRPr="002A330B">
        <w:rPr>
          <w:szCs w:val="24"/>
        </w:rPr>
        <w:t>s</w:t>
      </w:r>
      <w:r w:rsidR="005F28E8" w:rsidRPr="002A330B">
        <w:rPr>
          <w:szCs w:val="24"/>
        </w:rPr>
        <w:t xml:space="preserve"> 88</w:t>
      </w:r>
      <w:r w:rsidR="007A50EE" w:rsidRPr="002A330B">
        <w:rPr>
          <w:szCs w:val="24"/>
        </w:rPr>
        <w:t xml:space="preserve"> (37+51)</w:t>
      </w:r>
      <w:r w:rsidR="005F28E8" w:rsidRPr="002A330B">
        <w:rPr>
          <w:szCs w:val="24"/>
        </w:rPr>
        <w:t>.  With the estimated time to complete a survey be 30 minutes, the burden hours for the American Samoa small boat surveys are estimated to be 44 hours.</w:t>
      </w:r>
    </w:p>
    <w:p w:rsidR="005F28E8" w:rsidRPr="002A330B" w:rsidRDefault="005F28E8" w:rsidP="00BC7A62">
      <w:pPr>
        <w:rPr>
          <w:szCs w:val="24"/>
        </w:rPr>
      </w:pPr>
    </w:p>
    <w:p w:rsidR="00BC7A62" w:rsidRPr="002A330B" w:rsidRDefault="00BC7A62" w:rsidP="00BC7A62">
      <w:pPr>
        <w:rPr>
          <w:szCs w:val="24"/>
        </w:rPr>
      </w:pPr>
      <w:r w:rsidRPr="002A330B">
        <w:rPr>
          <w:szCs w:val="24"/>
        </w:rPr>
        <w:t xml:space="preserve">The total burden hours </w:t>
      </w:r>
      <w:r w:rsidR="00C67138" w:rsidRPr="002A330B">
        <w:rPr>
          <w:szCs w:val="24"/>
        </w:rPr>
        <w:t xml:space="preserve">are </w:t>
      </w:r>
      <w:r w:rsidRPr="002A330B">
        <w:rPr>
          <w:szCs w:val="24"/>
        </w:rPr>
        <w:t xml:space="preserve">estimated to be </w:t>
      </w:r>
      <w:r w:rsidR="003C0481" w:rsidRPr="002A330B">
        <w:rPr>
          <w:szCs w:val="24"/>
        </w:rPr>
        <w:t>507</w:t>
      </w:r>
      <w:r w:rsidRPr="002A330B">
        <w:rPr>
          <w:szCs w:val="24"/>
        </w:rPr>
        <w:t>.  Table 1 below shows the details.</w:t>
      </w:r>
    </w:p>
    <w:p w:rsidR="00B23F83" w:rsidRPr="009A1C90" w:rsidRDefault="00B23F83" w:rsidP="004D2BA5">
      <w:pPr>
        <w:rPr>
          <w:szCs w:val="24"/>
        </w:rPr>
      </w:pPr>
    </w:p>
    <w:p w:rsidR="00A31C9D" w:rsidRPr="009A1C90" w:rsidRDefault="00A31C9D" w:rsidP="009A1C90">
      <w:pPr>
        <w:keepNext/>
        <w:rPr>
          <w:b/>
          <w:sz w:val="20"/>
          <w:szCs w:val="20"/>
        </w:rPr>
      </w:pPr>
      <w:r w:rsidRPr="009A1C90">
        <w:rPr>
          <w:b/>
          <w:sz w:val="20"/>
          <w:szCs w:val="20"/>
        </w:rPr>
        <w:lastRenderedPageBreak/>
        <w:t xml:space="preserve">Table </w:t>
      </w:r>
      <w:r w:rsidR="00F0724F" w:rsidRPr="009A1C90">
        <w:rPr>
          <w:b/>
          <w:sz w:val="20"/>
          <w:szCs w:val="20"/>
        </w:rPr>
        <w:t>1</w:t>
      </w:r>
      <w:r w:rsidR="005F28E8" w:rsidRPr="009A1C90">
        <w:rPr>
          <w:b/>
          <w:sz w:val="20"/>
          <w:szCs w:val="20"/>
        </w:rPr>
        <w:t>. Burden Hours</w:t>
      </w:r>
    </w:p>
    <w:tbl>
      <w:tblPr>
        <w:tblW w:w="9000" w:type="dxa"/>
        <w:tblInd w:w="94" w:type="dxa"/>
        <w:tblLook w:val="04A0" w:firstRow="1" w:lastRow="0" w:firstColumn="1" w:lastColumn="0" w:noHBand="0" w:noVBand="1"/>
      </w:tblPr>
      <w:tblGrid>
        <w:gridCol w:w="4694"/>
        <w:gridCol w:w="1440"/>
        <w:gridCol w:w="1440"/>
        <w:gridCol w:w="1426"/>
      </w:tblGrid>
      <w:tr w:rsidR="005F28E8" w:rsidRPr="002A330B" w:rsidTr="00206152">
        <w:trPr>
          <w:trHeight w:val="255"/>
        </w:trPr>
        <w:tc>
          <w:tcPr>
            <w:tcW w:w="4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8E8" w:rsidRPr="002A330B" w:rsidRDefault="005F28E8" w:rsidP="009A1C90">
            <w:pPr>
              <w:keepNext/>
              <w:widowControl/>
              <w:autoSpaceDE/>
              <w:autoSpaceDN/>
              <w:adjustRightInd/>
              <w:rPr>
                <w:rFonts w:eastAsia="Times New Roman"/>
                <w:b/>
                <w:bCs/>
                <w:szCs w:val="24"/>
                <w:lang w:eastAsia="zh-TW"/>
              </w:rPr>
            </w:pPr>
            <w:r w:rsidRPr="002A330B">
              <w:rPr>
                <w:rFonts w:eastAsia="Times New Roman"/>
                <w:b/>
                <w:bCs/>
                <w:szCs w:val="24"/>
                <w:lang w:eastAsia="zh-TW"/>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5F28E8" w:rsidRPr="002A330B" w:rsidRDefault="005F28E8" w:rsidP="009A1C90">
            <w:pPr>
              <w:keepNext/>
              <w:widowControl/>
              <w:autoSpaceDE/>
              <w:autoSpaceDN/>
              <w:adjustRightInd/>
              <w:jc w:val="center"/>
              <w:rPr>
                <w:rFonts w:eastAsia="Times New Roman"/>
                <w:b/>
                <w:bCs/>
                <w:szCs w:val="24"/>
                <w:lang w:eastAsia="zh-TW"/>
              </w:rPr>
            </w:pPr>
            <w:r w:rsidRPr="002A330B">
              <w:rPr>
                <w:rFonts w:eastAsia="Times New Roman"/>
                <w:b/>
                <w:bCs/>
                <w:szCs w:val="24"/>
                <w:lang w:eastAsia="zh-TW"/>
              </w:rPr>
              <w:t>Hawaii</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5F28E8" w:rsidRPr="002A330B" w:rsidRDefault="005F28E8" w:rsidP="009A1C90">
            <w:pPr>
              <w:keepNext/>
              <w:widowControl/>
              <w:autoSpaceDE/>
              <w:autoSpaceDN/>
              <w:adjustRightInd/>
              <w:jc w:val="center"/>
              <w:rPr>
                <w:rFonts w:eastAsia="Times New Roman"/>
                <w:b/>
                <w:bCs/>
                <w:szCs w:val="24"/>
                <w:lang w:eastAsia="zh-TW"/>
              </w:rPr>
            </w:pPr>
            <w:r w:rsidRPr="002A330B">
              <w:rPr>
                <w:rFonts w:eastAsia="Times New Roman"/>
                <w:b/>
                <w:bCs/>
                <w:szCs w:val="24"/>
                <w:lang w:eastAsia="zh-TW"/>
              </w:rPr>
              <w:t>American    Samoa***</w:t>
            </w:r>
          </w:p>
        </w:tc>
        <w:tc>
          <w:tcPr>
            <w:tcW w:w="1426" w:type="dxa"/>
            <w:tcBorders>
              <w:top w:val="single" w:sz="4" w:space="0" w:color="auto"/>
              <w:left w:val="nil"/>
              <w:bottom w:val="single" w:sz="4" w:space="0" w:color="auto"/>
              <w:right w:val="single" w:sz="4" w:space="0" w:color="auto"/>
            </w:tcBorders>
            <w:shd w:val="clear" w:color="auto" w:fill="auto"/>
            <w:noWrap/>
            <w:vAlign w:val="center"/>
            <w:hideMark/>
          </w:tcPr>
          <w:p w:rsidR="005F28E8" w:rsidRPr="002A330B" w:rsidRDefault="005F28E8" w:rsidP="009A1C90">
            <w:pPr>
              <w:keepNext/>
              <w:widowControl/>
              <w:autoSpaceDE/>
              <w:autoSpaceDN/>
              <w:adjustRightInd/>
              <w:jc w:val="center"/>
              <w:rPr>
                <w:rFonts w:eastAsia="Times New Roman"/>
                <w:b/>
                <w:bCs/>
                <w:szCs w:val="24"/>
                <w:lang w:eastAsia="zh-TW"/>
              </w:rPr>
            </w:pPr>
            <w:r w:rsidRPr="002A330B">
              <w:rPr>
                <w:rFonts w:eastAsia="Times New Roman"/>
                <w:b/>
                <w:bCs/>
                <w:szCs w:val="24"/>
                <w:lang w:eastAsia="zh-TW"/>
              </w:rPr>
              <w:t>Total</w:t>
            </w:r>
          </w:p>
        </w:tc>
      </w:tr>
      <w:tr w:rsidR="005F28E8" w:rsidRPr="002A330B" w:rsidTr="00206152">
        <w:trPr>
          <w:trHeight w:val="255"/>
        </w:trPr>
        <w:tc>
          <w:tcPr>
            <w:tcW w:w="4694" w:type="dxa"/>
            <w:tcBorders>
              <w:top w:val="nil"/>
              <w:left w:val="single" w:sz="4" w:space="0" w:color="auto"/>
              <w:bottom w:val="single" w:sz="4" w:space="0" w:color="auto"/>
              <w:right w:val="single" w:sz="4" w:space="0" w:color="auto"/>
            </w:tcBorders>
            <w:shd w:val="clear" w:color="auto" w:fill="auto"/>
            <w:vAlign w:val="center"/>
            <w:hideMark/>
          </w:tcPr>
          <w:p w:rsidR="005F28E8" w:rsidRPr="002A330B" w:rsidRDefault="005F28E8" w:rsidP="009A1C90">
            <w:pPr>
              <w:keepNext/>
              <w:widowControl/>
              <w:autoSpaceDE/>
              <w:autoSpaceDN/>
              <w:adjustRightInd/>
              <w:rPr>
                <w:rFonts w:eastAsia="Times New Roman"/>
                <w:bCs/>
                <w:szCs w:val="24"/>
                <w:lang w:eastAsia="zh-TW"/>
              </w:rPr>
            </w:pPr>
            <w:r w:rsidRPr="002A330B">
              <w:rPr>
                <w:rFonts w:eastAsia="Times New Roman"/>
                <w:bCs/>
                <w:szCs w:val="24"/>
                <w:lang w:eastAsia="zh-TW"/>
              </w:rPr>
              <w:t>Total number of boats (population)</w:t>
            </w:r>
          </w:p>
        </w:tc>
        <w:tc>
          <w:tcPr>
            <w:tcW w:w="1440" w:type="dxa"/>
            <w:tcBorders>
              <w:top w:val="nil"/>
              <w:left w:val="nil"/>
              <w:bottom w:val="single" w:sz="4" w:space="0" w:color="auto"/>
              <w:right w:val="single" w:sz="4" w:space="0" w:color="auto"/>
            </w:tcBorders>
            <w:shd w:val="clear" w:color="auto" w:fill="auto"/>
            <w:noWrap/>
            <w:vAlign w:val="center"/>
            <w:hideMark/>
          </w:tcPr>
          <w:p w:rsidR="005F28E8" w:rsidRPr="002A330B" w:rsidRDefault="005F28E8" w:rsidP="009A1C90">
            <w:pPr>
              <w:keepNext/>
              <w:widowControl/>
              <w:autoSpaceDE/>
              <w:autoSpaceDN/>
              <w:adjustRightInd/>
              <w:jc w:val="center"/>
              <w:rPr>
                <w:rFonts w:eastAsia="Times New Roman"/>
                <w:szCs w:val="24"/>
                <w:lang w:eastAsia="zh-TW"/>
              </w:rPr>
            </w:pPr>
            <w:r w:rsidRPr="002A330B">
              <w:rPr>
                <w:rFonts w:eastAsia="Times New Roman"/>
                <w:szCs w:val="24"/>
                <w:lang w:eastAsia="zh-TW"/>
              </w:rPr>
              <w:t>1850*</w:t>
            </w:r>
          </w:p>
        </w:tc>
        <w:tc>
          <w:tcPr>
            <w:tcW w:w="1440" w:type="dxa"/>
            <w:tcBorders>
              <w:top w:val="nil"/>
              <w:left w:val="nil"/>
              <w:bottom w:val="single" w:sz="4" w:space="0" w:color="auto"/>
              <w:right w:val="single" w:sz="4" w:space="0" w:color="auto"/>
            </w:tcBorders>
            <w:shd w:val="clear" w:color="auto" w:fill="auto"/>
            <w:noWrap/>
            <w:vAlign w:val="center"/>
            <w:hideMark/>
          </w:tcPr>
          <w:p w:rsidR="005F28E8" w:rsidRPr="002A330B" w:rsidRDefault="005F28E8" w:rsidP="009A1C90">
            <w:pPr>
              <w:keepNext/>
              <w:widowControl/>
              <w:autoSpaceDE/>
              <w:autoSpaceDN/>
              <w:adjustRightInd/>
              <w:jc w:val="center"/>
              <w:rPr>
                <w:rFonts w:eastAsia="Times New Roman"/>
                <w:szCs w:val="24"/>
                <w:lang w:eastAsia="zh-TW"/>
              </w:rPr>
            </w:pPr>
            <w:r w:rsidRPr="002A330B">
              <w:rPr>
                <w:rFonts w:eastAsia="Times New Roman"/>
                <w:szCs w:val="24"/>
                <w:lang w:eastAsia="zh-TW"/>
              </w:rPr>
              <w:t>39</w:t>
            </w:r>
          </w:p>
        </w:tc>
        <w:tc>
          <w:tcPr>
            <w:tcW w:w="1426" w:type="dxa"/>
            <w:tcBorders>
              <w:top w:val="nil"/>
              <w:left w:val="nil"/>
              <w:bottom w:val="single" w:sz="4" w:space="0" w:color="auto"/>
              <w:right w:val="single" w:sz="4" w:space="0" w:color="auto"/>
            </w:tcBorders>
            <w:shd w:val="clear" w:color="auto" w:fill="auto"/>
            <w:noWrap/>
            <w:vAlign w:val="center"/>
            <w:hideMark/>
          </w:tcPr>
          <w:p w:rsidR="005F28E8" w:rsidRPr="002A330B" w:rsidRDefault="005F28E8" w:rsidP="009A1C90">
            <w:pPr>
              <w:keepNext/>
              <w:widowControl/>
              <w:autoSpaceDE/>
              <w:autoSpaceDN/>
              <w:adjustRightInd/>
              <w:jc w:val="center"/>
              <w:rPr>
                <w:rFonts w:eastAsia="Times New Roman"/>
                <w:bCs/>
                <w:szCs w:val="24"/>
                <w:lang w:eastAsia="zh-TW"/>
              </w:rPr>
            </w:pPr>
          </w:p>
        </w:tc>
      </w:tr>
      <w:tr w:rsidR="005F28E8" w:rsidRPr="002A330B" w:rsidTr="00206152">
        <w:trPr>
          <w:trHeight w:val="255"/>
        </w:trPr>
        <w:tc>
          <w:tcPr>
            <w:tcW w:w="4694" w:type="dxa"/>
            <w:tcBorders>
              <w:top w:val="nil"/>
              <w:left w:val="single" w:sz="4" w:space="0" w:color="auto"/>
              <w:bottom w:val="single" w:sz="4" w:space="0" w:color="auto"/>
              <w:right w:val="single" w:sz="4" w:space="0" w:color="auto"/>
            </w:tcBorders>
            <w:shd w:val="clear" w:color="auto" w:fill="auto"/>
            <w:vAlign w:val="center"/>
            <w:hideMark/>
          </w:tcPr>
          <w:p w:rsidR="005F28E8" w:rsidRPr="002A330B" w:rsidRDefault="005F28E8" w:rsidP="009A1C90">
            <w:pPr>
              <w:keepNext/>
              <w:widowControl/>
              <w:autoSpaceDE/>
              <w:autoSpaceDN/>
              <w:adjustRightInd/>
              <w:rPr>
                <w:rFonts w:eastAsia="Times New Roman"/>
                <w:bCs/>
                <w:szCs w:val="24"/>
                <w:lang w:eastAsia="zh-TW"/>
              </w:rPr>
            </w:pPr>
            <w:r w:rsidRPr="002A330B">
              <w:rPr>
                <w:rFonts w:eastAsia="Times New Roman"/>
                <w:bCs/>
                <w:szCs w:val="24"/>
                <w:lang w:eastAsia="zh-TW"/>
              </w:rPr>
              <w:t>Expected response rate</w:t>
            </w:r>
          </w:p>
        </w:tc>
        <w:tc>
          <w:tcPr>
            <w:tcW w:w="1440" w:type="dxa"/>
            <w:tcBorders>
              <w:top w:val="nil"/>
              <w:left w:val="nil"/>
              <w:bottom w:val="single" w:sz="4" w:space="0" w:color="auto"/>
              <w:right w:val="single" w:sz="4" w:space="0" w:color="auto"/>
            </w:tcBorders>
            <w:shd w:val="clear" w:color="auto" w:fill="auto"/>
            <w:noWrap/>
            <w:vAlign w:val="center"/>
            <w:hideMark/>
          </w:tcPr>
          <w:p w:rsidR="005F28E8" w:rsidRPr="002A330B" w:rsidRDefault="005F28E8" w:rsidP="009A1C90">
            <w:pPr>
              <w:keepNext/>
              <w:widowControl/>
              <w:autoSpaceDE/>
              <w:autoSpaceDN/>
              <w:adjustRightInd/>
              <w:jc w:val="center"/>
              <w:rPr>
                <w:rFonts w:eastAsia="Times New Roman"/>
                <w:szCs w:val="24"/>
                <w:lang w:eastAsia="zh-TW"/>
              </w:rPr>
            </w:pPr>
            <w:r w:rsidRPr="002A330B">
              <w:rPr>
                <w:rFonts w:eastAsia="Times New Roman"/>
                <w:szCs w:val="24"/>
                <w:lang w:eastAsia="zh-TW"/>
              </w:rPr>
              <w:t>50%**</w:t>
            </w:r>
          </w:p>
        </w:tc>
        <w:tc>
          <w:tcPr>
            <w:tcW w:w="1440" w:type="dxa"/>
            <w:tcBorders>
              <w:top w:val="nil"/>
              <w:left w:val="nil"/>
              <w:bottom w:val="single" w:sz="4" w:space="0" w:color="auto"/>
              <w:right w:val="single" w:sz="4" w:space="0" w:color="auto"/>
            </w:tcBorders>
            <w:shd w:val="clear" w:color="auto" w:fill="auto"/>
            <w:noWrap/>
            <w:vAlign w:val="center"/>
            <w:hideMark/>
          </w:tcPr>
          <w:p w:rsidR="005F28E8" w:rsidRPr="002A330B" w:rsidRDefault="005F28E8" w:rsidP="009A1C90">
            <w:pPr>
              <w:keepNext/>
              <w:widowControl/>
              <w:autoSpaceDE/>
              <w:autoSpaceDN/>
              <w:adjustRightInd/>
              <w:jc w:val="center"/>
              <w:rPr>
                <w:rFonts w:eastAsia="Times New Roman"/>
                <w:szCs w:val="24"/>
                <w:lang w:eastAsia="zh-TW"/>
              </w:rPr>
            </w:pPr>
            <w:r w:rsidRPr="002A330B">
              <w:rPr>
                <w:rFonts w:eastAsia="Times New Roman"/>
                <w:szCs w:val="24"/>
                <w:lang w:eastAsia="zh-TW"/>
              </w:rPr>
              <w:t>95%</w:t>
            </w:r>
          </w:p>
        </w:tc>
        <w:tc>
          <w:tcPr>
            <w:tcW w:w="1426" w:type="dxa"/>
            <w:tcBorders>
              <w:top w:val="nil"/>
              <w:left w:val="nil"/>
              <w:bottom w:val="single" w:sz="4" w:space="0" w:color="auto"/>
              <w:right w:val="single" w:sz="4" w:space="0" w:color="auto"/>
            </w:tcBorders>
            <w:shd w:val="clear" w:color="auto" w:fill="auto"/>
            <w:noWrap/>
            <w:vAlign w:val="bottom"/>
            <w:hideMark/>
          </w:tcPr>
          <w:p w:rsidR="005F28E8" w:rsidRPr="002A330B" w:rsidRDefault="005F28E8" w:rsidP="009A1C90">
            <w:pPr>
              <w:keepNext/>
              <w:widowControl/>
              <w:autoSpaceDE/>
              <w:autoSpaceDN/>
              <w:adjustRightInd/>
              <w:rPr>
                <w:rFonts w:eastAsia="Times New Roman"/>
                <w:szCs w:val="24"/>
                <w:lang w:eastAsia="zh-TW"/>
              </w:rPr>
            </w:pPr>
            <w:r w:rsidRPr="002A330B">
              <w:rPr>
                <w:rFonts w:eastAsia="Times New Roman"/>
                <w:szCs w:val="24"/>
                <w:lang w:eastAsia="zh-TW"/>
              </w:rPr>
              <w:t> </w:t>
            </w:r>
          </w:p>
        </w:tc>
      </w:tr>
      <w:tr w:rsidR="005F28E8" w:rsidRPr="002A330B" w:rsidTr="00206152">
        <w:trPr>
          <w:trHeight w:val="255"/>
        </w:trPr>
        <w:tc>
          <w:tcPr>
            <w:tcW w:w="4694" w:type="dxa"/>
            <w:tcBorders>
              <w:top w:val="nil"/>
              <w:left w:val="single" w:sz="4" w:space="0" w:color="auto"/>
              <w:bottom w:val="single" w:sz="4" w:space="0" w:color="auto"/>
              <w:right w:val="single" w:sz="4" w:space="0" w:color="auto"/>
            </w:tcBorders>
            <w:shd w:val="clear" w:color="auto" w:fill="auto"/>
            <w:vAlign w:val="center"/>
            <w:hideMark/>
          </w:tcPr>
          <w:p w:rsidR="005F28E8" w:rsidRPr="002A330B" w:rsidRDefault="005F28E8" w:rsidP="009A1C90">
            <w:pPr>
              <w:keepNext/>
              <w:widowControl/>
              <w:autoSpaceDE/>
              <w:autoSpaceDN/>
              <w:adjustRightInd/>
              <w:rPr>
                <w:rFonts w:eastAsia="Times New Roman"/>
                <w:bCs/>
                <w:szCs w:val="24"/>
                <w:lang w:eastAsia="zh-TW"/>
              </w:rPr>
            </w:pPr>
            <w:r w:rsidRPr="002A330B">
              <w:rPr>
                <w:rFonts w:eastAsia="Times New Roman"/>
                <w:bCs/>
                <w:szCs w:val="24"/>
                <w:lang w:eastAsia="zh-TW"/>
              </w:rPr>
              <w:t>Target number of surveys</w:t>
            </w:r>
          </w:p>
        </w:tc>
        <w:tc>
          <w:tcPr>
            <w:tcW w:w="1440" w:type="dxa"/>
            <w:tcBorders>
              <w:top w:val="nil"/>
              <w:left w:val="nil"/>
              <w:bottom w:val="single" w:sz="4" w:space="0" w:color="auto"/>
              <w:right w:val="single" w:sz="4" w:space="0" w:color="auto"/>
            </w:tcBorders>
            <w:shd w:val="clear" w:color="auto" w:fill="auto"/>
            <w:noWrap/>
            <w:vAlign w:val="center"/>
            <w:hideMark/>
          </w:tcPr>
          <w:p w:rsidR="005F28E8" w:rsidRPr="002A330B" w:rsidRDefault="005F28E8" w:rsidP="009A1C90">
            <w:pPr>
              <w:keepNext/>
              <w:widowControl/>
              <w:autoSpaceDE/>
              <w:autoSpaceDN/>
              <w:adjustRightInd/>
              <w:jc w:val="center"/>
              <w:rPr>
                <w:rFonts w:eastAsia="Times New Roman"/>
                <w:bCs/>
                <w:szCs w:val="24"/>
                <w:lang w:eastAsia="zh-TW"/>
              </w:rPr>
            </w:pPr>
            <w:r w:rsidRPr="002A330B">
              <w:rPr>
                <w:rFonts w:eastAsia="Times New Roman"/>
                <w:bCs/>
                <w:szCs w:val="24"/>
                <w:lang w:eastAsia="zh-TW"/>
              </w:rPr>
              <w:t>925</w:t>
            </w:r>
          </w:p>
        </w:tc>
        <w:tc>
          <w:tcPr>
            <w:tcW w:w="1440" w:type="dxa"/>
            <w:tcBorders>
              <w:top w:val="nil"/>
              <w:left w:val="nil"/>
              <w:bottom w:val="single" w:sz="4" w:space="0" w:color="auto"/>
              <w:right w:val="single" w:sz="4" w:space="0" w:color="auto"/>
            </w:tcBorders>
            <w:shd w:val="clear" w:color="auto" w:fill="auto"/>
            <w:noWrap/>
            <w:vAlign w:val="center"/>
            <w:hideMark/>
          </w:tcPr>
          <w:p w:rsidR="005F28E8" w:rsidRPr="002A330B" w:rsidRDefault="005F28E8" w:rsidP="009A1C90">
            <w:pPr>
              <w:keepNext/>
              <w:widowControl/>
              <w:autoSpaceDE/>
              <w:autoSpaceDN/>
              <w:adjustRightInd/>
              <w:jc w:val="center"/>
              <w:rPr>
                <w:rFonts w:eastAsia="Times New Roman"/>
                <w:bCs/>
                <w:szCs w:val="24"/>
                <w:lang w:eastAsia="zh-TW"/>
              </w:rPr>
            </w:pPr>
            <w:r w:rsidRPr="002A330B">
              <w:rPr>
                <w:rFonts w:eastAsia="Times New Roman"/>
                <w:bCs/>
                <w:szCs w:val="24"/>
                <w:lang w:eastAsia="zh-TW"/>
              </w:rPr>
              <w:t>37</w:t>
            </w:r>
          </w:p>
        </w:tc>
        <w:tc>
          <w:tcPr>
            <w:tcW w:w="1426" w:type="dxa"/>
            <w:tcBorders>
              <w:top w:val="nil"/>
              <w:left w:val="nil"/>
              <w:bottom w:val="single" w:sz="4" w:space="0" w:color="auto"/>
              <w:right w:val="single" w:sz="4" w:space="0" w:color="auto"/>
            </w:tcBorders>
            <w:shd w:val="clear" w:color="auto" w:fill="auto"/>
            <w:noWrap/>
            <w:vAlign w:val="center"/>
            <w:hideMark/>
          </w:tcPr>
          <w:p w:rsidR="005F28E8" w:rsidRPr="002A330B" w:rsidRDefault="005F28E8" w:rsidP="009A1C90">
            <w:pPr>
              <w:keepNext/>
              <w:widowControl/>
              <w:autoSpaceDE/>
              <w:autoSpaceDN/>
              <w:adjustRightInd/>
              <w:jc w:val="center"/>
              <w:rPr>
                <w:rFonts w:eastAsia="Times New Roman"/>
                <w:bCs/>
                <w:szCs w:val="24"/>
                <w:lang w:eastAsia="zh-TW"/>
              </w:rPr>
            </w:pPr>
            <w:r w:rsidRPr="002A330B">
              <w:rPr>
                <w:rFonts w:eastAsia="Times New Roman"/>
                <w:bCs/>
                <w:szCs w:val="24"/>
                <w:lang w:eastAsia="zh-TW"/>
              </w:rPr>
              <w:t>962</w:t>
            </w:r>
          </w:p>
        </w:tc>
      </w:tr>
      <w:tr w:rsidR="005F28E8" w:rsidRPr="002A330B" w:rsidTr="00206152">
        <w:trPr>
          <w:trHeight w:val="255"/>
        </w:trPr>
        <w:tc>
          <w:tcPr>
            <w:tcW w:w="4694" w:type="dxa"/>
            <w:tcBorders>
              <w:top w:val="nil"/>
              <w:left w:val="single" w:sz="4" w:space="0" w:color="auto"/>
              <w:bottom w:val="single" w:sz="4" w:space="0" w:color="auto"/>
              <w:right w:val="single" w:sz="4" w:space="0" w:color="auto"/>
            </w:tcBorders>
            <w:shd w:val="clear" w:color="auto" w:fill="auto"/>
            <w:vAlign w:val="center"/>
            <w:hideMark/>
          </w:tcPr>
          <w:p w:rsidR="005F28E8" w:rsidRPr="002A330B" w:rsidRDefault="005F28E8" w:rsidP="009A1C90">
            <w:pPr>
              <w:keepNext/>
              <w:widowControl/>
              <w:autoSpaceDE/>
              <w:autoSpaceDN/>
              <w:adjustRightInd/>
              <w:rPr>
                <w:rFonts w:eastAsia="Times New Roman"/>
                <w:bCs/>
                <w:szCs w:val="24"/>
                <w:lang w:eastAsia="zh-TW"/>
              </w:rPr>
            </w:pPr>
            <w:r w:rsidRPr="002A330B">
              <w:rPr>
                <w:rFonts w:eastAsia="Times New Roman"/>
                <w:bCs/>
                <w:szCs w:val="24"/>
                <w:lang w:eastAsia="zh-TW"/>
              </w:rPr>
              <w:t> </w:t>
            </w:r>
          </w:p>
        </w:tc>
        <w:tc>
          <w:tcPr>
            <w:tcW w:w="1440" w:type="dxa"/>
            <w:tcBorders>
              <w:top w:val="nil"/>
              <w:left w:val="nil"/>
              <w:bottom w:val="single" w:sz="4" w:space="0" w:color="auto"/>
              <w:right w:val="single" w:sz="4" w:space="0" w:color="auto"/>
            </w:tcBorders>
            <w:shd w:val="clear" w:color="auto" w:fill="auto"/>
            <w:noWrap/>
            <w:vAlign w:val="center"/>
            <w:hideMark/>
          </w:tcPr>
          <w:p w:rsidR="005F28E8" w:rsidRPr="002A330B" w:rsidRDefault="005F28E8" w:rsidP="009A1C90">
            <w:pPr>
              <w:keepNext/>
              <w:widowControl/>
              <w:autoSpaceDE/>
              <w:autoSpaceDN/>
              <w:adjustRightInd/>
              <w:jc w:val="center"/>
              <w:rPr>
                <w:rFonts w:eastAsia="Times New Roman"/>
                <w:bCs/>
                <w:szCs w:val="24"/>
                <w:lang w:eastAsia="zh-TW"/>
              </w:rPr>
            </w:pPr>
            <w:r w:rsidRPr="002A330B">
              <w:rPr>
                <w:rFonts w:eastAsia="Times New Roman"/>
                <w:bCs/>
                <w:szCs w:val="24"/>
                <w:lang w:eastAsia="zh-TW"/>
              </w:rPr>
              <w:t> </w:t>
            </w:r>
          </w:p>
        </w:tc>
        <w:tc>
          <w:tcPr>
            <w:tcW w:w="1440" w:type="dxa"/>
            <w:tcBorders>
              <w:top w:val="nil"/>
              <w:left w:val="nil"/>
              <w:bottom w:val="single" w:sz="4" w:space="0" w:color="auto"/>
              <w:right w:val="single" w:sz="4" w:space="0" w:color="auto"/>
            </w:tcBorders>
            <w:shd w:val="clear" w:color="auto" w:fill="auto"/>
            <w:noWrap/>
            <w:vAlign w:val="center"/>
            <w:hideMark/>
          </w:tcPr>
          <w:p w:rsidR="005F28E8" w:rsidRPr="002A330B" w:rsidRDefault="005F28E8" w:rsidP="009A1C90">
            <w:pPr>
              <w:keepNext/>
              <w:widowControl/>
              <w:autoSpaceDE/>
              <w:autoSpaceDN/>
              <w:adjustRightInd/>
              <w:jc w:val="center"/>
              <w:rPr>
                <w:rFonts w:eastAsia="Times New Roman"/>
                <w:bCs/>
                <w:szCs w:val="24"/>
                <w:lang w:eastAsia="zh-TW"/>
              </w:rPr>
            </w:pPr>
            <w:r w:rsidRPr="002A330B">
              <w:rPr>
                <w:rFonts w:eastAsia="Times New Roman"/>
                <w:bCs/>
                <w:szCs w:val="24"/>
                <w:lang w:eastAsia="zh-TW"/>
              </w:rPr>
              <w:t> </w:t>
            </w:r>
          </w:p>
        </w:tc>
        <w:tc>
          <w:tcPr>
            <w:tcW w:w="1426" w:type="dxa"/>
            <w:tcBorders>
              <w:top w:val="nil"/>
              <w:left w:val="nil"/>
              <w:bottom w:val="single" w:sz="4" w:space="0" w:color="auto"/>
              <w:right w:val="single" w:sz="4" w:space="0" w:color="auto"/>
            </w:tcBorders>
            <w:shd w:val="clear" w:color="auto" w:fill="auto"/>
            <w:noWrap/>
            <w:vAlign w:val="center"/>
            <w:hideMark/>
          </w:tcPr>
          <w:p w:rsidR="005F28E8" w:rsidRPr="002A330B" w:rsidRDefault="005F28E8" w:rsidP="009A1C90">
            <w:pPr>
              <w:keepNext/>
              <w:widowControl/>
              <w:autoSpaceDE/>
              <w:autoSpaceDN/>
              <w:adjustRightInd/>
              <w:jc w:val="center"/>
              <w:rPr>
                <w:rFonts w:eastAsia="Times New Roman"/>
                <w:bCs/>
                <w:szCs w:val="24"/>
                <w:lang w:eastAsia="zh-TW"/>
              </w:rPr>
            </w:pPr>
            <w:r w:rsidRPr="002A330B">
              <w:rPr>
                <w:rFonts w:eastAsia="Times New Roman"/>
                <w:bCs/>
                <w:szCs w:val="24"/>
                <w:lang w:eastAsia="zh-TW"/>
              </w:rPr>
              <w:t> </w:t>
            </w:r>
          </w:p>
        </w:tc>
      </w:tr>
      <w:tr w:rsidR="005F28E8" w:rsidRPr="002A330B" w:rsidTr="00206152">
        <w:trPr>
          <w:trHeight w:val="255"/>
        </w:trPr>
        <w:tc>
          <w:tcPr>
            <w:tcW w:w="4694" w:type="dxa"/>
            <w:tcBorders>
              <w:top w:val="nil"/>
              <w:left w:val="single" w:sz="4" w:space="0" w:color="auto"/>
              <w:bottom w:val="single" w:sz="4" w:space="0" w:color="auto"/>
              <w:right w:val="single" w:sz="4" w:space="0" w:color="auto"/>
            </w:tcBorders>
            <w:shd w:val="clear" w:color="auto" w:fill="auto"/>
            <w:vAlign w:val="center"/>
            <w:hideMark/>
          </w:tcPr>
          <w:p w:rsidR="005F28E8" w:rsidRPr="002A330B" w:rsidRDefault="005F28E8" w:rsidP="009A1C90">
            <w:pPr>
              <w:keepNext/>
              <w:widowControl/>
              <w:autoSpaceDE/>
              <w:autoSpaceDN/>
              <w:adjustRightInd/>
              <w:rPr>
                <w:rFonts w:eastAsia="Times New Roman"/>
                <w:bCs/>
                <w:szCs w:val="24"/>
                <w:lang w:eastAsia="zh-TW"/>
              </w:rPr>
            </w:pPr>
            <w:r w:rsidRPr="002A330B">
              <w:rPr>
                <w:rFonts w:eastAsia="Times New Roman"/>
                <w:bCs/>
                <w:szCs w:val="24"/>
                <w:lang w:eastAsia="zh-TW"/>
              </w:rPr>
              <w:t xml:space="preserve">Target </w:t>
            </w:r>
            <w:r w:rsidR="005617BB">
              <w:rPr>
                <w:rFonts w:eastAsia="Times New Roman"/>
                <w:bCs/>
                <w:szCs w:val="24"/>
                <w:lang w:eastAsia="zh-TW"/>
              </w:rPr>
              <w:t xml:space="preserve">spearfishing </w:t>
            </w:r>
            <w:r w:rsidRPr="002A330B">
              <w:rPr>
                <w:rFonts w:eastAsia="Times New Roman"/>
                <w:bCs/>
                <w:szCs w:val="24"/>
                <w:lang w:eastAsia="zh-TW"/>
              </w:rPr>
              <w:t>sub-segment in American Samoa</w:t>
            </w:r>
            <w:r w:rsidR="0099477E" w:rsidRPr="002A330B">
              <w:rPr>
                <w:rFonts w:eastAsia="Times New Roman"/>
                <w:bCs/>
                <w:szCs w:val="24"/>
                <w:lang w:eastAsia="zh-TW"/>
              </w:rPr>
              <w:t xml:space="preserve"> (population)</w:t>
            </w:r>
          </w:p>
        </w:tc>
        <w:tc>
          <w:tcPr>
            <w:tcW w:w="1440" w:type="dxa"/>
            <w:tcBorders>
              <w:top w:val="nil"/>
              <w:left w:val="nil"/>
              <w:bottom w:val="single" w:sz="4" w:space="0" w:color="auto"/>
              <w:right w:val="single" w:sz="4" w:space="0" w:color="auto"/>
            </w:tcBorders>
            <w:shd w:val="clear" w:color="auto" w:fill="auto"/>
            <w:noWrap/>
            <w:vAlign w:val="center"/>
            <w:hideMark/>
          </w:tcPr>
          <w:p w:rsidR="005F28E8" w:rsidRPr="002A330B" w:rsidRDefault="005F28E8" w:rsidP="009A1C90">
            <w:pPr>
              <w:keepNext/>
              <w:widowControl/>
              <w:autoSpaceDE/>
              <w:autoSpaceDN/>
              <w:adjustRightInd/>
              <w:rPr>
                <w:rFonts w:eastAsia="Times New Roman"/>
                <w:szCs w:val="24"/>
                <w:lang w:eastAsia="zh-TW"/>
              </w:rPr>
            </w:pPr>
          </w:p>
        </w:tc>
        <w:tc>
          <w:tcPr>
            <w:tcW w:w="1440" w:type="dxa"/>
            <w:tcBorders>
              <w:top w:val="nil"/>
              <w:left w:val="nil"/>
              <w:bottom w:val="single" w:sz="4" w:space="0" w:color="auto"/>
              <w:right w:val="single" w:sz="4" w:space="0" w:color="auto"/>
            </w:tcBorders>
            <w:shd w:val="clear" w:color="auto" w:fill="auto"/>
            <w:noWrap/>
            <w:vAlign w:val="center"/>
            <w:hideMark/>
          </w:tcPr>
          <w:p w:rsidR="005F28E8" w:rsidRPr="002A330B" w:rsidRDefault="0088749C" w:rsidP="009A1C90">
            <w:pPr>
              <w:keepNext/>
              <w:widowControl/>
              <w:autoSpaceDE/>
              <w:autoSpaceDN/>
              <w:adjustRightInd/>
              <w:jc w:val="center"/>
              <w:rPr>
                <w:rFonts w:eastAsia="Times New Roman"/>
                <w:szCs w:val="24"/>
                <w:lang w:eastAsia="zh-TW"/>
              </w:rPr>
            </w:pPr>
            <w:r>
              <w:rPr>
                <w:rFonts w:eastAsia="Times New Roman"/>
                <w:szCs w:val="24"/>
                <w:lang w:eastAsia="zh-TW"/>
              </w:rPr>
              <w:t>54</w:t>
            </w:r>
            <w:r w:rsidR="00277A96">
              <w:rPr>
                <w:rFonts w:eastAsia="Times New Roman"/>
                <w:szCs w:val="24"/>
                <w:lang w:eastAsia="zh-TW"/>
              </w:rPr>
              <w:t xml:space="preserve"> </w:t>
            </w:r>
            <w:r>
              <w:rPr>
                <w:rFonts w:eastAsia="Times New Roman"/>
                <w:szCs w:val="24"/>
                <w:lang w:eastAsia="zh-TW"/>
              </w:rPr>
              <w:t>(9x6)</w:t>
            </w:r>
          </w:p>
        </w:tc>
        <w:tc>
          <w:tcPr>
            <w:tcW w:w="1426" w:type="dxa"/>
            <w:tcBorders>
              <w:top w:val="nil"/>
              <w:left w:val="nil"/>
              <w:bottom w:val="single" w:sz="4" w:space="0" w:color="auto"/>
              <w:right w:val="single" w:sz="4" w:space="0" w:color="auto"/>
            </w:tcBorders>
            <w:shd w:val="clear" w:color="auto" w:fill="auto"/>
            <w:noWrap/>
            <w:vAlign w:val="bottom"/>
            <w:hideMark/>
          </w:tcPr>
          <w:p w:rsidR="005F28E8" w:rsidRPr="002A330B" w:rsidRDefault="005F28E8" w:rsidP="009A1C90">
            <w:pPr>
              <w:keepNext/>
              <w:widowControl/>
              <w:autoSpaceDE/>
              <w:autoSpaceDN/>
              <w:adjustRightInd/>
              <w:rPr>
                <w:rFonts w:eastAsia="Times New Roman"/>
                <w:szCs w:val="24"/>
                <w:lang w:eastAsia="zh-TW"/>
              </w:rPr>
            </w:pPr>
          </w:p>
        </w:tc>
      </w:tr>
      <w:tr w:rsidR="005F28E8" w:rsidRPr="002A330B" w:rsidTr="00206152">
        <w:trPr>
          <w:trHeight w:val="255"/>
        </w:trPr>
        <w:tc>
          <w:tcPr>
            <w:tcW w:w="4694" w:type="dxa"/>
            <w:tcBorders>
              <w:top w:val="nil"/>
              <w:left w:val="single" w:sz="4" w:space="0" w:color="auto"/>
              <w:bottom w:val="single" w:sz="4" w:space="0" w:color="auto"/>
              <w:right w:val="single" w:sz="4" w:space="0" w:color="auto"/>
            </w:tcBorders>
            <w:shd w:val="clear" w:color="auto" w:fill="auto"/>
            <w:vAlign w:val="center"/>
            <w:hideMark/>
          </w:tcPr>
          <w:p w:rsidR="005F28E8" w:rsidRPr="002A330B" w:rsidRDefault="005F28E8" w:rsidP="009A1C90">
            <w:pPr>
              <w:keepNext/>
              <w:widowControl/>
              <w:autoSpaceDE/>
              <w:autoSpaceDN/>
              <w:adjustRightInd/>
              <w:rPr>
                <w:rFonts w:eastAsia="Times New Roman"/>
                <w:szCs w:val="24"/>
                <w:lang w:eastAsia="zh-TW"/>
              </w:rPr>
            </w:pPr>
            <w:r w:rsidRPr="002A330B">
              <w:rPr>
                <w:rFonts w:eastAsia="Times New Roman"/>
                <w:szCs w:val="24"/>
                <w:lang w:eastAsia="zh-TW"/>
              </w:rPr>
              <w:t xml:space="preserve">   Number of spearfishing boats</w:t>
            </w:r>
          </w:p>
        </w:tc>
        <w:tc>
          <w:tcPr>
            <w:tcW w:w="1440" w:type="dxa"/>
            <w:tcBorders>
              <w:top w:val="nil"/>
              <w:left w:val="nil"/>
              <w:bottom w:val="single" w:sz="4" w:space="0" w:color="auto"/>
              <w:right w:val="single" w:sz="4" w:space="0" w:color="auto"/>
            </w:tcBorders>
            <w:shd w:val="clear" w:color="auto" w:fill="auto"/>
            <w:noWrap/>
            <w:vAlign w:val="center"/>
            <w:hideMark/>
          </w:tcPr>
          <w:p w:rsidR="005F28E8" w:rsidRPr="002A330B" w:rsidRDefault="005F28E8" w:rsidP="009A1C90">
            <w:pPr>
              <w:keepNext/>
              <w:widowControl/>
              <w:autoSpaceDE/>
              <w:autoSpaceDN/>
              <w:adjustRightInd/>
              <w:jc w:val="center"/>
              <w:rPr>
                <w:rFonts w:eastAsia="Times New Roman"/>
                <w:szCs w:val="24"/>
                <w:lang w:eastAsia="zh-TW"/>
              </w:rPr>
            </w:pPr>
            <w:r w:rsidRPr="002A330B">
              <w:rPr>
                <w:rFonts w:eastAsia="Times New Roman"/>
                <w:szCs w:val="24"/>
                <w:lang w:eastAsia="zh-TW"/>
              </w:rPr>
              <w:t> </w:t>
            </w:r>
          </w:p>
        </w:tc>
        <w:tc>
          <w:tcPr>
            <w:tcW w:w="1440" w:type="dxa"/>
            <w:tcBorders>
              <w:top w:val="nil"/>
              <w:left w:val="nil"/>
              <w:bottom w:val="single" w:sz="4" w:space="0" w:color="auto"/>
              <w:right w:val="single" w:sz="4" w:space="0" w:color="auto"/>
            </w:tcBorders>
            <w:shd w:val="clear" w:color="auto" w:fill="auto"/>
            <w:noWrap/>
            <w:vAlign w:val="center"/>
            <w:hideMark/>
          </w:tcPr>
          <w:p w:rsidR="005F28E8" w:rsidRPr="002A330B" w:rsidRDefault="005F28E8" w:rsidP="009A1C90">
            <w:pPr>
              <w:keepNext/>
              <w:widowControl/>
              <w:autoSpaceDE/>
              <w:autoSpaceDN/>
              <w:adjustRightInd/>
              <w:jc w:val="center"/>
              <w:rPr>
                <w:rFonts w:eastAsia="Times New Roman"/>
                <w:szCs w:val="24"/>
                <w:lang w:eastAsia="zh-TW"/>
              </w:rPr>
            </w:pPr>
            <w:r w:rsidRPr="002A330B">
              <w:rPr>
                <w:rFonts w:eastAsia="Times New Roman"/>
                <w:szCs w:val="24"/>
                <w:lang w:eastAsia="zh-TW"/>
              </w:rPr>
              <w:t>9</w:t>
            </w:r>
          </w:p>
        </w:tc>
        <w:tc>
          <w:tcPr>
            <w:tcW w:w="1426" w:type="dxa"/>
            <w:tcBorders>
              <w:top w:val="nil"/>
              <w:left w:val="nil"/>
              <w:bottom w:val="single" w:sz="4" w:space="0" w:color="auto"/>
              <w:right w:val="single" w:sz="4" w:space="0" w:color="auto"/>
            </w:tcBorders>
            <w:shd w:val="clear" w:color="auto" w:fill="auto"/>
            <w:noWrap/>
            <w:vAlign w:val="center"/>
            <w:hideMark/>
          </w:tcPr>
          <w:p w:rsidR="005F28E8" w:rsidRPr="002A330B" w:rsidRDefault="005F28E8" w:rsidP="009A1C90">
            <w:pPr>
              <w:keepNext/>
              <w:widowControl/>
              <w:autoSpaceDE/>
              <w:autoSpaceDN/>
              <w:adjustRightInd/>
              <w:jc w:val="center"/>
              <w:rPr>
                <w:rFonts w:eastAsia="Times New Roman"/>
                <w:szCs w:val="24"/>
                <w:lang w:eastAsia="zh-TW"/>
              </w:rPr>
            </w:pPr>
            <w:r w:rsidRPr="002A330B">
              <w:rPr>
                <w:rFonts w:eastAsia="Times New Roman"/>
                <w:szCs w:val="24"/>
                <w:lang w:eastAsia="zh-TW"/>
              </w:rPr>
              <w:t> </w:t>
            </w:r>
          </w:p>
        </w:tc>
      </w:tr>
      <w:tr w:rsidR="005F28E8" w:rsidRPr="002A330B" w:rsidTr="00206152">
        <w:trPr>
          <w:trHeight w:val="255"/>
        </w:trPr>
        <w:tc>
          <w:tcPr>
            <w:tcW w:w="4694" w:type="dxa"/>
            <w:tcBorders>
              <w:top w:val="nil"/>
              <w:left w:val="single" w:sz="4" w:space="0" w:color="auto"/>
              <w:bottom w:val="single" w:sz="4" w:space="0" w:color="auto"/>
              <w:right w:val="single" w:sz="4" w:space="0" w:color="auto"/>
            </w:tcBorders>
            <w:shd w:val="clear" w:color="auto" w:fill="auto"/>
            <w:vAlign w:val="center"/>
            <w:hideMark/>
          </w:tcPr>
          <w:p w:rsidR="005F28E8" w:rsidRPr="002A330B" w:rsidRDefault="005F28E8" w:rsidP="009A1C90">
            <w:pPr>
              <w:keepNext/>
              <w:widowControl/>
              <w:autoSpaceDE/>
              <w:autoSpaceDN/>
              <w:adjustRightInd/>
              <w:rPr>
                <w:rFonts w:eastAsia="Times New Roman"/>
                <w:szCs w:val="24"/>
                <w:lang w:eastAsia="zh-TW"/>
              </w:rPr>
            </w:pPr>
            <w:r w:rsidRPr="002A330B">
              <w:rPr>
                <w:rFonts w:eastAsia="Times New Roman"/>
                <w:szCs w:val="24"/>
                <w:lang w:eastAsia="zh-TW"/>
              </w:rPr>
              <w:t xml:space="preserve">   Average number of fishers per boat</w:t>
            </w:r>
          </w:p>
        </w:tc>
        <w:tc>
          <w:tcPr>
            <w:tcW w:w="1440" w:type="dxa"/>
            <w:tcBorders>
              <w:top w:val="nil"/>
              <w:left w:val="nil"/>
              <w:bottom w:val="single" w:sz="4" w:space="0" w:color="auto"/>
              <w:right w:val="single" w:sz="4" w:space="0" w:color="auto"/>
            </w:tcBorders>
            <w:shd w:val="clear" w:color="auto" w:fill="auto"/>
            <w:noWrap/>
            <w:vAlign w:val="center"/>
            <w:hideMark/>
          </w:tcPr>
          <w:p w:rsidR="005F28E8" w:rsidRPr="002A330B" w:rsidRDefault="005F28E8" w:rsidP="009A1C90">
            <w:pPr>
              <w:keepNext/>
              <w:widowControl/>
              <w:autoSpaceDE/>
              <w:autoSpaceDN/>
              <w:adjustRightInd/>
              <w:jc w:val="center"/>
              <w:rPr>
                <w:rFonts w:eastAsia="Times New Roman"/>
                <w:szCs w:val="24"/>
                <w:lang w:eastAsia="zh-TW"/>
              </w:rPr>
            </w:pPr>
            <w:r w:rsidRPr="002A330B">
              <w:rPr>
                <w:rFonts w:eastAsia="Times New Roman"/>
                <w:szCs w:val="24"/>
                <w:lang w:eastAsia="zh-TW"/>
              </w:rPr>
              <w:t> </w:t>
            </w:r>
          </w:p>
        </w:tc>
        <w:tc>
          <w:tcPr>
            <w:tcW w:w="1440" w:type="dxa"/>
            <w:tcBorders>
              <w:top w:val="nil"/>
              <w:left w:val="nil"/>
              <w:bottom w:val="single" w:sz="4" w:space="0" w:color="auto"/>
              <w:right w:val="single" w:sz="4" w:space="0" w:color="auto"/>
            </w:tcBorders>
            <w:shd w:val="clear" w:color="auto" w:fill="auto"/>
            <w:noWrap/>
            <w:vAlign w:val="center"/>
            <w:hideMark/>
          </w:tcPr>
          <w:p w:rsidR="005F28E8" w:rsidRPr="002A330B" w:rsidRDefault="005F28E8" w:rsidP="009A1C90">
            <w:pPr>
              <w:keepNext/>
              <w:widowControl/>
              <w:autoSpaceDE/>
              <w:autoSpaceDN/>
              <w:adjustRightInd/>
              <w:jc w:val="center"/>
              <w:rPr>
                <w:rFonts w:eastAsia="Times New Roman"/>
                <w:szCs w:val="24"/>
                <w:lang w:eastAsia="zh-TW"/>
              </w:rPr>
            </w:pPr>
            <w:r w:rsidRPr="002A330B">
              <w:rPr>
                <w:rFonts w:eastAsia="Times New Roman"/>
                <w:szCs w:val="24"/>
                <w:lang w:eastAsia="zh-TW"/>
              </w:rPr>
              <w:t>6</w:t>
            </w:r>
          </w:p>
        </w:tc>
        <w:tc>
          <w:tcPr>
            <w:tcW w:w="1426" w:type="dxa"/>
            <w:tcBorders>
              <w:top w:val="nil"/>
              <w:left w:val="nil"/>
              <w:bottom w:val="single" w:sz="4" w:space="0" w:color="auto"/>
              <w:right w:val="single" w:sz="4" w:space="0" w:color="auto"/>
            </w:tcBorders>
            <w:shd w:val="clear" w:color="auto" w:fill="auto"/>
            <w:noWrap/>
            <w:vAlign w:val="center"/>
            <w:hideMark/>
          </w:tcPr>
          <w:p w:rsidR="005F28E8" w:rsidRPr="002A330B" w:rsidRDefault="005F28E8" w:rsidP="009A1C90">
            <w:pPr>
              <w:keepNext/>
              <w:widowControl/>
              <w:autoSpaceDE/>
              <w:autoSpaceDN/>
              <w:adjustRightInd/>
              <w:jc w:val="center"/>
              <w:rPr>
                <w:rFonts w:eastAsia="Times New Roman"/>
                <w:szCs w:val="24"/>
                <w:lang w:eastAsia="zh-TW"/>
              </w:rPr>
            </w:pPr>
            <w:r w:rsidRPr="002A330B">
              <w:rPr>
                <w:rFonts w:eastAsia="Times New Roman"/>
                <w:szCs w:val="24"/>
                <w:lang w:eastAsia="zh-TW"/>
              </w:rPr>
              <w:t> </w:t>
            </w:r>
          </w:p>
        </w:tc>
      </w:tr>
      <w:tr w:rsidR="005F28E8" w:rsidRPr="002A330B" w:rsidTr="00206152">
        <w:trPr>
          <w:trHeight w:val="255"/>
        </w:trPr>
        <w:tc>
          <w:tcPr>
            <w:tcW w:w="4694" w:type="dxa"/>
            <w:tcBorders>
              <w:top w:val="nil"/>
              <w:left w:val="single" w:sz="4" w:space="0" w:color="auto"/>
              <w:bottom w:val="single" w:sz="4" w:space="0" w:color="auto"/>
              <w:right w:val="single" w:sz="4" w:space="0" w:color="auto"/>
            </w:tcBorders>
            <w:shd w:val="clear" w:color="auto" w:fill="auto"/>
            <w:vAlign w:val="center"/>
            <w:hideMark/>
          </w:tcPr>
          <w:p w:rsidR="005F28E8" w:rsidRPr="002A330B" w:rsidRDefault="005F28E8" w:rsidP="009A1C90">
            <w:pPr>
              <w:keepNext/>
              <w:widowControl/>
              <w:autoSpaceDE/>
              <w:autoSpaceDN/>
              <w:adjustRightInd/>
              <w:rPr>
                <w:rFonts w:eastAsia="Times New Roman"/>
                <w:szCs w:val="24"/>
                <w:lang w:eastAsia="zh-TW"/>
              </w:rPr>
            </w:pPr>
            <w:r w:rsidRPr="002A330B">
              <w:rPr>
                <w:rFonts w:eastAsia="Times New Roman"/>
                <w:szCs w:val="24"/>
                <w:lang w:eastAsia="zh-TW"/>
              </w:rPr>
              <w:t xml:space="preserve">   Expected response rate</w:t>
            </w:r>
          </w:p>
        </w:tc>
        <w:tc>
          <w:tcPr>
            <w:tcW w:w="1440" w:type="dxa"/>
            <w:tcBorders>
              <w:top w:val="nil"/>
              <w:left w:val="nil"/>
              <w:bottom w:val="single" w:sz="4" w:space="0" w:color="auto"/>
              <w:right w:val="single" w:sz="4" w:space="0" w:color="auto"/>
            </w:tcBorders>
            <w:shd w:val="clear" w:color="auto" w:fill="auto"/>
            <w:noWrap/>
            <w:vAlign w:val="center"/>
            <w:hideMark/>
          </w:tcPr>
          <w:p w:rsidR="005F28E8" w:rsidRPr="002A330B" w:rsidRDefault="005F28E8" w:rsidP="009A1C90">
            <w:pPr>
              <w:keepNext/>
              <w:widowControl/>
              <w:autoSpaceDE/>
              <w:autoSpaceDN/>
              <w:adjustRightInd/>
              <w:jc w:val="center"/>
              <w:rPr>
                <w:rFonts w:eastAsia="Times New Roman"/>
                <w:szCs w:val="24"/>
                <w:lang w:eastAsia="zh-TW"/>
              </w:rPr>
            </w:pPr>
            <w:r w:rsidRPr="002A330B">
              <w:rPr>
                <w:rFonts w:eastAsia="Times New Roman"/>
                <w:szCs w:val="24"/>
                <w:lang w:eastAsia="zh-TW"/>
              </w:rPr>
              <w:t> </w:t>
            </w:r>
          </w:p>
        </w:tc>
        <w:tc>
          <w:tcPr>
            <w:tcW w:w="1440" w:type="dxa"/>
            <w:tcBorders>
              <w:top w:val="nil"/>
              <w:left w:val="nil"/>
              <w:bottom w:val="single" w:sz="4" w:space="0" w:color="auto"/>
              <w:right w:val="single" w:sz="4" w:space="0" w:color="auto"/>
            </w:tcBorders>
            <w:shd w:val="clear" w:color="auto" w:fill="auto"/>
            <w:noWrap/>
            <w:vAlign w:val="center"/>
            <w:hideMark/>
          </w:tcPr>
          <w:p w:rsidR="005F28E8" w:rsidRPr="002A330B" w:rsidRDefault="005F28E8" w:rsidP="009A1C90">
            <w:pPr>
              <w:keepNext/>
              <w:widowControl/>
              <w:autoSpaceDE/>
              <w:autoSpaceDN/>
              <w:adjustRightInd/>
              <w:jc w:val="center"/>
              <w:rPr>
                <w:rFonts w:eastAsia="Times New Roman"/>
                <w:szCs w:val="24"/>
                <w:lang w:eastAsia="zh-TW"/>
              </w:rPr>
            </w:pPr>
            <w:r w:rsidRPr="002A330B">
              <w:rPr>
                <w:rFonts w:eastAsia="Times New Roman"/>
                <w:szCs w:val="24"/>
                <w:lang w:eastAsia="zh-TW"/>
              </w:rPr>
              <w:t>95%</w:t>
            </w:r>
          </w:p>
        </w:tc>
        <w:tc>
          <w:tcPr>
            <w:tcW w:w="1426" w:type="dxa"/>
            <w:tcBorders>
              <w:top w:val="nil"/>
              <w:left w:val="nil"/>
              <w:bottom w:val="single" w:sz="4" w:space="0" w:color="auto"/>
              <w:right w:val="single" w:sz="4" w:space="0" w:color="auto"/>
            </w:tcBorders>
            <w:shd w:val="clear" w:color="auto" w:fill="auto"/>
            <w:noWrap/>
            <w:vAlign w:val="bottom"/>
            <w:hideMark/>
          </w:tcPr>
          <w:p w:rsidR="005F28E8" w:rsidRPr="002A330B" w:rsidRDefault="005F28E8" w:rsidP="009A1C90">
            <w:pPr>
              <w:keepNext/>
              <w:widowControl/>
              <w:autoSpaceDE/>
              <w:autoSpaceDN/>
              <w:adjustRightInd/>
              <w:rPr>
                <w:rFonts w:eastAsia="Times New Roman"/>
                <w:szCs w:val="24"/>
                <w:lang w:eastAsia="zh-TW"/>
              </w:rPr>
            </w:pPr>
            <w:r w:rsidRPr="002A330B">
              <w:rPr>
                <w:rFonts w:eastAsia="Times New Roman"/>
                <w:szCs w:val="24"/>
                <w:lang w:eastAsia="zh-TW"/>
              </w:rPr>
              <w:t> </w:t>
            </w:r>
          </w:p>
        </w:tc>
      </w:tr>
      <w:tr w:rsidR="005F28E8" w:rsidRPr="002A330B" w:rsidTr="00206152">
        <w:trPr>
          <w:trHeight w:val="255"/>
        </w:trPr>
        <w:tc>
          <w:tcPr>
            <w:tcW w:w="4694" w:type="dxa"/>
            <w:tcBorders>
              <w:top w:val="nil"/>
              <w:left w:val="single" w:sz="4" w:space="0" w:color="auto"/>
              <w:bottom w:val="single" w:sz="4" w:space="0" w:color="auto"/>
              <w:right w:val="single" w:sz="4" w:space="0" w:color="auto"/>
            </w:tcBorders>
            <w:shd w:val="clear" w:color="auto" w:fill="auto"/>
            <w:vAlign w:val="center"/>
            <w:hideMark/>
          </w:tcPr>
          <w:p w:rsidR="005F28E8" w:rsidRPr="002A330B" w:rsidRDefault="00206152" w:rsidP="009A1C90">
            <w:pPr>
              <w:keepNext/>
              <w:widowControl/>
              <w:autoSpaceDE/>
              <w:autoSpaceDN/>
              <w:adjustRightInd/>
              <w:rPr>
                <w:rFonts w:eastAsia="Times New Roman"/>
                <w:bCs/>
                <w:szCs w:val="24"/>
                <w:lang w:eastAsia="zh-TW"/>
              </w:rPr>
            </w:pPr>
            <w:r w:rsidRPr="002A330B">
              <w:rPr>
                <w:rFonts w:eastAsia="Times New Roman"/>
                <w:bCs/>
                <w:szCs w:val="24"/>
                <w:lang w:eastAsia="zh-TW"/>
              </w:rPr>
              <w:t xml:space="preserve">   Target number of surveys for </w:t>
            </w:r>
            <w:r w:rsidR="005F28E8" w:rsidRPr="002A330B">
              <w:rPr>
                <w:rFonts w:eastAsia="Times New Roman"/>
                <w:bCs/>
                <w:szCs w:val="24"/>
                <w:lang w:eastAsia="zh-TW"/>
              </w:rPr>
              <w:t>sub-segment</w:t>
            </w:r>
          </w:p>
        </w:tc>
        <w:tc>
          <w:tcPr>
            <w:tcW w:w="1440" w:type="dxa"/>
            <w:tcBorders>
              <w:top w:val="nil"/>
              <w:left w:val="nil"/>
              <w:bottom w:val="single" w:sz="4" w:space="0" w:color="auto"/>
              <w:right w:val="single" w:sz="4" w:space="0" w:color="auto"/>
            </w:tcBorders>
            <w:shd w:val="clear" w:color="auto" w:fill="auto"/>
            <w:noWrap/>
            <w:vAlign w:val="center"/>
            <w:hideMark/>
          </w:tcPr>
          <w:p w:rsidR="005F28E8" w:rsidRPr="002A330B" w:rsidRDefault="005F28E8" w:rsidP="009A1C90">
            <w:pPr>
              <w:keepNext/>
              <w:widowControl/>
              <w:autoSpaceDE/>
              <w:autoSpaceDN/>
              <w:adjustRightInd/>
              <w:jc w:val="center"/>
              <w:rPr>
                <w:rFonts w:eastAsia="Times New Roman"/>
                <w:bCs/>
                <w:szCs w:val="24"/>
                <w:lang w:eastAsia="zh-TW"/>
              </w:rPr>
            </w:pPr>
            <w:r w:rsidRPr="002A330B">
              <w:rPr>
                <w:rFonts w:eastAsia="Times New Roman"/>
                <w:bCs/>
                <w:szCs w:val="24"/>
                <w:lang w:eastAsia="zh-TW"/>
              </w:rPr>
              <w:t> </w:t>
            </w:r>
          </w:p>
        </w:tc>
        <w:tc>
          <w:tcPr>
            <w:tcW w:w="1440" w:type="dxa"/>
            <w:tcBorders>
              <w:top w:val="nil"/>
              <w:left w:val="nil"/>
              <w:bottom w:val="single" w:sz="4" w:space="0" w:color="auto"/>
              <w:right w:val="single" w:sz="4" w:space="0" w:color="auto"/>
            </w:tcBorders>
            <w:shd w:val="clear" w:color="auto" w:fill="auto"/>
            <w:noWrap/>
            <w:vAlign w:val="center"/>
            <w:hideMark/>
          </w:tcPr>
          <w:p w:rsidR="005F28E8" w:rsidRPr="002A330B" w:rsidRDefault="005F28E8" w:rsidP="009A1C90">
            <w:pPr>
              <w:keepNext/>
              <w:widowControl/>
              <w:autoSpaceDE/>
              <w:autoSpaceDN/>
              <w:adjustRightInd/>
              <w:jc w:val="center"/>
              <w:rPr>
                <w:rFonts w:eastAsia="Times New Roman"/>
                <w:bCs/>
                <w:szCs w:val="24"/>
                <w:lang w:eastAsia="zh-TW"/>
              </w:rPr>
            </w:pPr>
            <w:r w:rsidRPr="002A330B">
              <w:rPr>
                <w:rFonts w:eastAsia="Times New Roman"/>
                <w:bCs/>
                <w:szCs w:val="24"/>
                <w:lang w:eastAsia="zh-TW"/>
              </w:rPr>
              <w:t>51</w:t>
            </w:r>
          </w:p>
        </w:tc>
        <w:tc>
          <w:tcPr>
            <w:tcW w:w="1426" w:type="dxa"/>
            <w:tcBorders>
              <w:top w:val="nil"/>
              <w:left w:val="nil"/>
              <w:bottom w:val="single" w:sz="4" w:space="0" w:color="auto"/>
              <w:right w:val="single" w:sz="4" w:space="0" w:color="auto"/>
            </w:tcBorders>
            <w:shd w:val="clear" w:color="auto" w:fill="auto"/>
            <w:noWrap/>
            <w:vAlign w:val="center"/>
            <w:hideMark/>
          </w:tcPr>
          <w:p w:rsidR="005F28E8" w:rsidRPr="002A330B" w:rsidRDefault="005F28E8" w:rsidP="009A1C90">
            <w:pPr>
              <w:keepNext/>
              <w:widowControl/>
              <w:autoSpaceDE/>
              <w:autoSpaceDN/>
              <w:adjustRightInd/>
              <w:jc w:val="center"/>
              <w:rPr>
                <w:rFonts w:eastAsia="Times New Roman"/>
                <w:szCs w:val="24"/>
                <w:lang w:eastAsia="zh-TW"/>
              </w:rPr>
            </w:pPr>
            <w:r w:rsidRPr="002A330B">
              <w:rPr>
                <w:rFonts w:eastAsia="Times New Roman"/>
                <w:szCs w:val="24"/>
                <w:lang w:eastAsia="zh-TW"/>
              </w:rPr>
              <w:t> </w:t>
            </w:r>
            <w:r w:rsidR="00A27DB5">
              <w:rPr>
                <w:rFonts w:eastAsia="Times New Roman"/>
                <w:szCs w:val="24"/>
                <w:lang w:eastAsia="zh-TW"/>
              </w:rPr>
              <w:t>51</w:t>
            </w:r>
          </w:p>
        </w:tc>
      </w:tr>
      <w:tr w:rsidR="005F28E8" w:rsidRPr="002A330B" w:rsidTr="00206152">
        <w:trPr>
          <w:trHeight w:val="255"/>
        </w:trPr>
        <w:tc>
          <w:tcPr>
            <w:tcW w:w="4694" w:type="dxa"/>
            <w:tcBorders>
              <w:top w:val="nil"/>
              <w:left w:val="single" w:sz="4" w:space="0" w:color="auto"/>
              <w:bottom w:val="single" w:sz="4" w:space="0" w:color="auto"/>
              <w:right w:val="single" w:sz="4" w:space="0" w:color="auto"/>
            </w:tcBorders>
            <w:shd w:val="clear" w:color="auto" w:fill="auto"/>
            <w:noWrap/>
            <w:vAlign w:val="bottom"/>
            <w:hideMark/>
          </w:tcPr>
          <w:p w:rsidR="005F28E8" w:rsidRPr="002A330B" w:rsidRDefault="005F28E8" w:rsidP="009A1C90">
            <w:pPr>
              <w:keepNext/>
              <w:widowControl/>
              <w:autoSpaceDE/>
              <w:autoSpaceDN/>
              <w:adjustRightInd/>
              <w:rPr>
                <w:rFonts w:eastAsia="Times New Roman"/>
                <w:szCs w:val="24"/>
                <w:lang w:eastAsia="zh-TW"/>
              </w:rPr>
            </w:pPr>
            <w:r w:rsidRPr="002A330B">
              <w:rPr>
                <w:rFonts w:eastAsia="Times New Roman"/>
                <w:szCs w:val="24"/>
                <w:lang w:eastAsia="zh-TW"/>
              </w:rPr>
              <w:t> </w:t>
            </w:r>
          </w:p>
        </w:tc>
        <w:tc>
          <w:tcPr>
            <w:tcW w:w="1440" w:type="dxa"/>
            <w:tcBorders>
              <w:top w:val="nil"/>
              <w:left w:val="nil"/>
              <w:bottom w:val="single" w:sz="4" w:space="0" w:color="auto"/>
              <w:right w:val="single" w:sz="4" w:space="0" w:color="auto"/>
            </w:tcBorders>
            <w:shd w:val="clear" w:color="auto" w:fill="auto"/>
            <w:noWrap/>
            <w:vAlign w:val="bottom"/>
            <w:hideMark/>
          </w:tcPr>
          <w:p w:rsidR="005F28E8" w:rsidRPr="002A330B" w:rsidRDefault="005F28E8" w:rsidP="009A1C90">
            <w:pPr>
              <w:keepNext/>
              <w:widowControl/>
              <w:autoSpaceDE/>
              <w:autoSpaceDN/>
              <w:adjustRightInd/>
              <w:rPr>
                <w:rFonts w:eastAsia="Times New Roman"/>
                <w:szCs w:val="24"/>
                <w:lang w:eastAsia="zh-TW"/>
              </w:rPr>
            </w:pPr>
            <w:r w:rsidRPr="002A330B">
              <w:rPr>
                <w:rFonts w:eastAsia="Times New Roman"/>
                <w:szCs w:val="24"/>
                <w:lang w:eastAsia="zh-TW"/>
              </w:rPr>
              <w:t> </w:t>
            </w:r>
          </w:p>
        </w:tc>
        <w:tc>
          <w:tcPr>
            <w:tcW w:w="1440" w:type="dxa"/>
            <w:tcBorders>
              <w:top w:val="nil"/>
              <w:left w:val="nil"/>
              <w:bottom w:val="single" w:sz="4" w:space="0" w:color="auto"/>
              <w:right w:val="single" w:sz="4" w:space="0" w:color="auto"/>
            </w:tcBorders>
            <w:shd w:val="clear" w:color="auto" w:fill="auto"/>
            <w:noWrap/>
            <w:vAlign w:val="bottom"/>
            <w:hideMark/>
          </w:tcPr>
          <w:p w:rsidR="005F28E8" w:rsidRPr="002A330B" w:rsidRDefault="005F28E8" w:rsidP="009A1C90">
            <w:pPr>
              <w:keepNext/>
              <w:widowControl/>
              <w:autoSpaceDE/>
              <w:autoSpaceDN/>
              <w:adjustRightInd/>
              <w:rPr>
                <w:rFonts w:eastAsia="Times New Roman"/>
                <w:szCs w:val="24"/>
                <w:lang w:eastAsia="zh-TW"/>
              </w:rPr>
            </w:pPr>
            <w:r w:rsidRPr="002A330B">
              <w:rPr>
                <w:rFonts w:eastAsia="Times New Roman"/>
                <w:szCs w:val="24"/>
                <w:lang w:eastAsia="zh-TW"/>
              </w:rPr>
              <w:t> </w:t>
            </w:r>
          </w:p>
        </w:tc>
        <w:tc>
          <w:tcPr>
            <w:tcW w:w="1426" w:type="dxa"/>
            <w:tcBorders>
              <w:top w:val="nil"/>
              <w:left w:val="nil"/>
              <w:bottom w:val="single" w:sz="4" w:space="0" w:color="auto"/>
              <w:right w:val="single" w:sz="4" w:space="0" w:color="auto"/>
            </w:tcBorders>
            <w:shd w:val="clear" w:color="auto" w:fill="auto"/>
            <w:noWrap/>
            <w:vAlign w:val="bottom"/>
            <w:hideMark/>
          </w:tcPr>
          <w:p w:rsidR="005F28E8" w:rsidRPr="002A330B" w:rsidRDefault="005F28E8" w:rsidP="009A1C90">
            <w:pPr>
              <w:keepNext/>
              <w:widowControl/>
              <w:autoSpaceDE/>
              <w:autoSpaceDN/>
              <w:adjustRightInd/>
              <w:rPr>
                <w:rFonts w:eastAsia="Times New Roman"/>
                <w:szCs w:val="24"/>
                <w:lang w:eastAsia="zh-TW"/>
              </w:rPr>
            </w:pPr>
            <w:r w:rsidRPr="002A330B">
              <w:rPr>
                <w:rFonts w:eastAsia="Times New Roman"/>
                <w:szCs w:val="24"/>
                <w:lang w:eastAsia="zh-TW"/>
              </w:rPr>
              <w:t> </w:t>
            </w:r>
          </w:p>
        </w:tc>
      </w:tr>
      <w:tr w:rsidR="005F28E8" w:rsidRPr="002A330B" w:rsidTr="00206152">
        <w:trPr>
          <w:trHeight w:val="255"/>
        </w:trPr>
        <w:tc>
          <w:tcPr>
            <w:tcW w:w="4694" w:type="dxa"/>
            <w:tcBorders>
              <w:top w:val="nil"/>
              <w:left w:val="single" w:sz="4" w:space="0" w:color="auto"/>
              <w:bottom w:val="single" w:sz="4" w:space="0" w:color="auto"/>
              <w:right w:val="single" w:sz="4" w:space="0" w:color="auto"/>
            </w:tcBorders>
            <w:shd w:val="clear" w:color="auto" w:fill="auto"/>
            <w:vAlign w:val="center"/>
            <w:hideMark/>
          </w:tcPr>
          <w:p w:rsidR="005F28E8" w:rsidRPr="002A330B" w:rsidRDefault="005F28E8" w:rsidP="009A1C90">
            <w:pPr>
              <w:keepNext/>
              <w:widowControl/>
              <w:autoSpaceDE/>
              <w:autoSpaceDN/>
              <w:adjustRightInd/>
              <w:rPr>
                <w:rFonts w:eastAsia="Times New Roman"/>
                <w:bCs/>
                <w:szCs w:val="24"/>
                <w:lang w:eastAsia="zh-TW"/>
              </w:rPr>
            </w:pPr>
            <w:r w:rsidRPr="002A330B">
              <w:rPr>
                <w:rFonts w:eastAsia="Times New Roman"/>
                <w:bCs/>
                <w:szCs w:val="24"/>
                <w:lang w:eastAsia="zh-TW"/>
              </w:rPr>
              <w:t>Target number of surveys (fishers)</w:t>
            </w:r>
          </w:p>
        </w:tc>
        <w:tc>
          <w:tcPr>
            <w:tcW w:w="1440" w:type="dxa"/>
            <w:tcBorders>
              <w:top w:val="nil"/>
              <w:left w:val="nil"/>
              <w:bottom w:val="single" w:sz="4" w:space="0" w:color="auto"/>
              <w:right w:val="single" w:sz="4" w:space="0" w:color="auto"/>
            </w:tcBorders>
            <w:shd w:val="clear" w:color="auto" w:fill="auto"/>
            <w:noWrap/>
            <w:vAlign w:val="center"/>
            <w:hideMark/>
          </w:tcPr>
          <w:p w:rsidR="005F28E8" w:rsidRPr="002A330B" w:rsidRDefault="005F28E8" w:rsidP="009A1C90">
            <w:pPr>
              <w:keepNext/>
              <w:widowControl/>
              <w:autoSpaceDE/>
              <w:autoSpaceDN/>
              <w:adjustRightInd/>
              <w:jc w:val="center"/>
              <w:rPr>
                <w:rFonts w:eastAsia="Times New Roman"/>
                <w:bCs/>
                <w:szCs w:val="24"/>
                <w:lang w:eastAsia="zh-TW"/>
              </w:rPr>
            </w:pPr>
            <w:r w:rsidRPr="002A330B">
              <w:rPr>
                <w:rFonts w:eastAsia="Times New Roman"/>
                <w:bCs/>
                <w:szCs w:val="24"/>
                <w:lang w:eastAsia="zh-TW"/>
              </w:rPr>
              <w:t>925</w:t>
            </w:r>
          </w:p>
        </w:tc>
        <w:tc>
          <w:tcPr>
            <w:tcW w:w="1440" w:type="dxa"/>
            <w:tcBorders>
              <w:top w:val="nil"/>
              <w:left w:val="nil"/>
              <w:bottom w:val="single" w:sz="4" w:space="0" w:color="auto"/>
              <w:right w:val="single" w:sz="4" w:space="0" w:color="auto"/>
            </w:tcBorders>
            <w:shd w:val="clear" w:color="auto" w:fill="auto"/>
            <w:noWrap/>
            <w:vAlign w:val="center"/>
            <w:hideMark/>
          </w:tcPr>
          <w:p w:rsidR="005F28E8" w:rsidRPr="002A330B" w:rsidRDefault="005F28E8" w:rsidP="009A1C90">
            <w:pPr>
              <w:keepNext/>
              <w:widowControl/>
              <w:autoSpaceDE/>
              <w:autoSpaceDN/>
              <w:adjustRightInd/>
              <w:jc w:val="center"/>
              <w:rPr>
                <w:rFonts w:eastAsia="Times New Roman"/>
                <w:bCs/>
                <w:szCs w:val="24"/>
                <w:lang w:eastAsia="zh-TW"/>
              </w:rPr>
            </w:pPr>
            <w:r w:rsidRPr="002A330B">
              <w:rPr>
                <w:rFonts w:eastAsia="Times New Roman"/>
                <w:bCs/>
                <w:szCs w:val="24"/>
                <w:lang w:eastAsia="zh-TW"/>
              </w:rPr>
              <w:t>88</w:t>
            </w:r>
          </w:p>
        </w:tc>
        <w:tc>
          <w:tcPr>
            <w:tcW w:w="1426" w:type="dxa"/>
            <w:tcBorders>
              <w:top w:val="nil"/>
              <w:left w:val="nil"/>
              <w:bottom w:val="single" w:sz="4" w:space="0" w:color="auto"/>
              <w:right w:val="single" w:sz="4" w:space="0" w:color="auto"/>
            </w:tcBorders>
            <w:shd w:val="clear" w:color="auto" w:fill="auto"/>
            <w:noWrap/>
            <w:vAlign w:val="center"/>
            <w:hideMark/>
          </w:tcPr>
          <w:p w:rsidR="005F28E8" w:rsidRPr="002A330B" w:rsidRDefault="005F28E8" w:rsidP="009A1C90">
            <w:pPr>
              <w:keepNext/>
              <w:widowControl/>
              <w:autoSpaceDE/>
              <w:autoSpaceDN/>
              <w:adjustRightInd/>
              <w:jc w:val="center"/>
              <w:rPr>
                <w:rFonts w:eastAsia="Times New Roman"/>
                <w:bCs/>
                <w:szCs w:val="24"/>
                <w:lang w:eastAsia="zh-TW"/>
              </w:rPr>
            </w:pPr>
            <w:r w:rsidRPr="002A330B">
              <w:rPr>
                <w:rFonts w:eastAsia="Times New Roman"/>
                <w:bCs/>
                <w:szCs w:val="24"/>
                <w:lang w:eastAsia="zh-TW"/>
              </w:rPr>
              <w:t>1013</w:t>
            </w:r>
          </w:p>
        </w:tc>
      </w:tr>
      <w:tr w:rsidR="005F28E8" w:rsidRPr="002A330B" w:rsidTr="00206152">
        <w:trPr>
          <w:trHeight w:val="315"/>
        </w:trPr>
        <w:tc>
          <w:tcPr>
            <w:tcW w:w="4694" w:type="dxa"/>
            <w:tcBorders>
              <w:top w:val="nil"/>
              <w:left w:val="single" w:sz="4" w:space="0" w:color="auto"/>
              <w:bottom w:val="single" w:sz="4" w:space="0" w:color="auto"/>
              <w:right w:val="single" w:sz="4" w:space="0" w:color="auto"/>
            </w:tcBorders>
            <w:shd w:val="clear" w:color="auto" w:fill="auto"/>
            <w:hideMark/>
          </w:tcPr>
          <w:p w:rsidR="005F28E8" w:rsidRPr="002A330B" w:rsidRDefault="005F28E8" w:rsidP="009A1C90">
            <w:pPr>
              <w:keepNext/>
              <w:widowControl/>
              <w:autoSpaceDE/>
              <w:autoSpaceDN/>
              <w:adjustRightInd/>
              <w:rPr>
                <w:rFonts w:eastAsia="Times New Roman"/>
                <w:bCs/>
                <w:szCs w:val="24"/>
                <w:lang w:eastAsia="zh-TW"/>
              </w:rPr>
            </w:pPr>
            <w:r w:rsidRPr="002A330B">
              <w:rPr>
                <w:rFonts w:eastAsia="Times New Roman"/>
                <w:bCs/>
                <w:szCs w:val="24"/>
                <w:lang w:eastAsia="zh-TW"/>
              </w:rPr>
              <w:t>Average response time per response (minutes)</w:t>
            </w:r>
          </w:p>
        </w:tc>
        <w:tc>
          <w:tcPr>
            <w:tcW w:w="1440" w:type="dxa"/>
            <w:tcBorders>
              <w:top w:val="nil"/>
              <w:left w:val="nil"/>
              <w:bottom w:val="single" w:sz="4" w:space="0" w:color="auto"/>
              <w:right w:val="single" w:sz="4" w:space="0" w:color="auto"/>
            </w:tcBorders>
            <w:shd w:val="clear" w:color="auto" w:fill="auto"/>
            <w:noWrap/>
            <w:vAlign w:val="bottom"/>
            <w:hideMark/>
          </w:tcPr>
          <w:p w:rsidR="005F28E8" w:rsidRPr="002A330B" w:rsidRDefault="005F28E8" w:rsidP="009A1C90">
            <w:pPr>
              <w:keepNext/>
              <w:widowControl/>
              <w:autoSpaceDE/>
              <w:autoSpaceDN/>
              <w:adjustRightInd/>
              <w:jc w:val="center"/>
              <w:rPr>
                <w:rFonts w:eastAsia="Times New Roman"/>
                <w:szCs w:val="24"/>
                <w:lang w:eastAsia="zh-TW"/>
              </w:rPr>
            </w:pPr>
            <w:r w:rsidRPr="002A330B">
              <w:rPr>
                <w:rFonts w:eastAsia="Times New Roman"/>
                <w:szCs w:val="24"/>
                <w:lang w:eastAsia="zh-TW"/>
              </w:rPr>
              <w:t>30</w:t>
            </w:r>
          </w:p>
        </w:tc>
        <w:tc>
          <w:tcPr>
            <w:tcW w:w="1440" w:type="dxa"/>
            <w:tcBorders>
              <w:top w:val="nil"/>
              <w:left w:val="nil"/>
              <w:bottom w:val="single" w:sz="4" w:space="0" w:color="auto"/>
              <w:right w:val="single" w:sz="4" w:space="0" w:color="auto"/>
            </w:tcBorders>
            <w:shd w:val="clear" w:color="auto" w:fill="auto"/>
            <w:noWrap/>
            <w:vAlign w:val="bottom"/>
            <w:hideMark/>
          </w:tcPr>
          <w:p w:rsidR="005F28E8" w:rsidRPr="002A330B" w:rsidRDefault="005F28E8" w:rsidP="009A1C90">
            <w:pPr>
              <w:keepNext/>
              <w:widowControl/>
              <w:autoSpaceDE/>
              <w:autoSpaceDN/>
              <w:adjustRightInd/>
              <w:jc w:val="center"/>
              <w:rPr>
                <w:rFonts w:eastAsia="Times New Roman"/>
                <w:szCs w:val="24"/>
                <w:lang w:eastAsia="zh-TW"/>
              </w:rPr>
            </w:pPr>
            <w:r w:rsidRPr="002A330B">
              <w:rPr>
                <w:rFonts w:eastAsia="Times New Roman"/>
                <w:szCs w:val="24"/>
                <w:lang w:eastAsia="zh-TW"/>
              </w:rPr>
              <w:t>30</w:t>
            </w:r>
          </w:p>
        </w:tc>
        <w:tc>
          <w:tcPr>
            <w:tcW w:w="1426" w:type="dxa"/>
            <w:tcBorders>
              <w:top w:val="nil"/>
              <w:left w:val="nil"/>
              <w:bottom w:val="single" w:sz="4" w:space="0" w:color="auto"/>
              <w:right w:val="single" w:sz="4" w:space="0" w:color="auto"/>
            </w:tcBorders>
            <w:shd w:val="clear" w:color="auto" w:fill="auto"/>
            <w:vAlign w:val="bottom"/>
            <w:hideMark/>
          </w:tcPr>
          <w:p w:rsidR="005F28E8" w:rsidRPr="002A330B" w:rsidRDefault="005F28E8" w:rsidP="009A1C90">
            <w:pPr>
              <w:keepNext/>
              <w:widowControl/>
              <w:autoSpaceDE/>
              <w:autoSpaceDN/>
              <w:adjustRightInd/>
              <w:jc w:val="center"/>
              <w:rPr>
                <w:rFonts w:eastAsia="Times New Roman"/>
                <w:szCs w:val="24"/>
                <w:lang w:eastAsia="zh-TW"/>
              </w:rPr>
            </w:pPr>
            <w:r w:rsidRPr="002A330B">
              <w:rPr>
                <w:rFonts w:eastAsia="Times New Roman"/>
                <w:szCs w:val="24"/>
                <w:lang w:eastAsia="zh-TW"/>
              </w:rPr>
              <w:t>30</w:t>
            </w:r>
          </w:p>
        </w:tc>
      </w:tr>
      <w:tr w:rsidR="005F28E8" w:rsidRPr="002A330B" w:rsidTr="00206152">
        <w:trPr>
          <w:trHeight w:val="255"/>
        </w:trPr>
        <w:tc>
          <w:tcPr>
            <w:tcW w:w="4694" w:type="dxa"/>
            <w:tcBorders>
              <w:top w:val="nil"/>
              <w:left w:val="single" w:sz="4" w:space="0" w:color="auto"/>
              <w:bottom w:val="single" w:sz="4" w:space="0" w:color="auto"/>
              <w:right w:val="single" w:sz="4" w:space="0" w:color="auto"/>
            </w:tcBorders>
            <w:shd w:val="clear" w:color="auto" w:fill="auto"/>
            <w:hideMark/>
          </w:tcPr>
          <w:p w:rsidR="005F28E8" w:rsidRPr="002A330B" w:rsidRDefault="005F28E8" w:rsidP="009A1C90">
            <w:pPr>
              <w:keepNext/>
              <w:widowControl/>
              <w:autoSpaceDE/>
              <w:autoSpaceDN/>
              <w:adjustRightInd/>
              <w:rPr>
                <w:rFonts w:eastAsia="Times New Roman"/>
                <w:bCs/>
                <w:szCs w:val="24"/>
                <w:lang w:eastAsia="zh-TW"/>
              </w:rPr>
            </w:pPr>
            <w:r w:rsidRPr="002A330B">
              <w:rPr>
                <w:rFonts w:eastAsia="Times New Roman"/>
                <w:bCs/>
                <w:szCs w:val="24"/>
                <w:lang w:eastAsia="zh-TW"/>
              </w:rPr>
              <w:t>Total Burden (hours)</w:t>
            </w:r>
          </w:p>
        </w:tc>
        <w:tc>
          <w:tcPr>
            <w:tcW w:w="1440" w:type="dxa"/>
            <w:tcBorders>
              <w:top w:val="nil"/>
              <w:left w:val="nil"/>
              <w:bottom w:val="single" w:sz="4" w:space="0" w:color="auto"/>
              <w:right w:val="single" w:sz="4" w:space="0" w:color="auto"/>
            </w:tcBorders>
            <w:shd w:val="clear" w:color="auto" w:fill="auto"/>
            <w:noWrap/>
            <w:vAlign w:val="bottom"/>
            <w:hideMark/>
          </w:tcPr>
          <w:p w:rsidR="005F28E8" w:rsidRPr="002A330B" w:rsidRDefault="005F28E8" w:rsidP="009A1C90">
            <w:pPr>
              <w:keepNext/>
              <w:widowControl/>
              <w:autoSpaceDE/>
              <w:autoSpaceDN/>
              <w:adjustRightInd/>
              <w:jc w:val="center"/>
              <w:rPr>
                <w:rFonts w:eastAsia="Times New Roman"/>
                <w:bCs/>
                <w:szCs w:val="24"/>
                <w:lang w:eastAsia="zh-TW"/>
              </w:rPr>
            </w:pPr>
            <w:r w:rsidRPr="002A330B">
              <w:rPr>
                <w:rFonts w:eastAsia="Times New Roman"/>
                <w:bCs/>
                <w:szCs w:val="24"/>
                <w:lang w:eastAsia="zh-TW"/>
              </w:rPr>
              <w:t>463</w:t>
            </w:r>
          </w:p>
        </w:tc>
        <w:tc>
          <w:tcPr>
            <w:tcW w:w="1440" w:type="dxa"/>
            <w:tcBorders>
              <w:top w:val="nil"/>
              <w:left w:val="nil"/>
              <w:bottom w:val="single" w:sz="4" w:space="0" w:color="auto"/>
              <w:right w:val="single" w:sz="4" w:space="0" w:color="auto"/>
            </w:tcBorders>
            <w:shd w:val="clear" w:color="auto" w:fill="auto"/>
            <w:noWrap/>
            <w:vAlign w:val="bottom"/>
            <w:hideMark/>
          </w:tcPr>
          <w:p w:rsidR="005F28E8" w:rsidRPr="002A330B" w:rsidRDefault="005F28E8" w:rsidP="009A1C90">
            <w:pPr>
              <w:keepNext/>
              <w:widowControl/>
              <w:autoSpaceDE/>
              <w:autoSpaceDN/>
              <w:adjustRightInd/>
              <w:jc w:val="center"/>
              <w:rPr>
                <w:rFonts w:eastAsia="Times New Roman"/>
                <w:bCs/>
                <w:szCs w:val="24"/>
                <w:lang w:eastAsia="zh-TW"/>
              </w:rPr>
            </w:pPr>
            <w:r w:rsidRPr="002A330B">
              <w:rPr>
                <w:rFonts w:eastAsia="Times New Roman"/>
                <w:bCs/>
                <w:szCs w:val="24"/>
                <w:lang w:eastAsia="zh-TW"/>
              </w:rPr>
              <w:t>44</w:t>
            </w:r>
          </w:p>
        </w:tc>
        <w:tc>
          <w:tcPr>
            <w:tcW w:w="1426" w:type="dxa"/>
            <w:tcBorders>
              <w:top w:val="nil"/>
              <w:left w:val="nil"/>
              <w:bottom w:val="single" w:sz="4" w:space="0" w:color="auto"/>
              <w:right w:val="single" w:sz="4" w:space="0" w:color="auto"/>
            </w:tcBorders>
            <w:shd w:val="clear" w:color="auto" w:fill="auto"/>
            <w:noWrap/>
            <w:vAlign w:val="bottom"/>
            <w:hideMark/>
          </w:tcPr>
          <w:p w:rsidR="005F28E8" w:rsidRPr="002A330B" w:rsidRDefault="005F28E8" w:rsidP="009A1C90">
            <w:pPr>
              <w:keepNext/>
              <w:widowControl/>
              <w:autoSpaceDE/>
              <w:autoSpaceDN/>
              <w:adjustRightInd/>
              <w:jc w:val="center"/>
              <w:rPr>
                <w:rFonts w:eastAsia="Times New Roman"/>
                <w:bCs/>
                <w:szCs w:val="24"/>
                <w:lang w:eastAsia="zh-TW"/>
              </w:rPr>
            </w:pPr>
            <w:r w:rsidRPr="002A330B">
              <w:rPr>
                <w:rFonts w:eastAsia="Times New Roman"/>
                <w:bCs/>
                <w:szCs w:val="24"/>
                <w:lang w:eastAsia="zh-TW"/>
              </w:rPr>
              <w:t>507</w:t>
            </w:r>
          </w:p>
        </w:tc>
      </w:tr>
    </w:tbl>
    <w:p w:rsidR="005F28E8" w:rsidRPr="002A330B" w:rsidRDefault="005F28E8" w:rsidP="009A1C90">
      <w:pPr>
        <w:keepNext/>
        <w:rPr>
          <w:sz w:val="20"/>
          <w:szCs w:val="20"/>
        </w:rPr>
      </w:pPr>
      <w:r w:rsidRPr="002A330B">
        <w:rPr>
          <w:sz w:val="20"/>
          <w:szCs w:val="20"/>
        </w:rPr>
        <w:t>*1850 CML holders in 2012, Hawaii Division of Aquatic Resources.</w:t>
      </w:r>
    </w:p>
    <w:p w:rsidR="005F28E8" w:rsidRPr="002A330B" w:rsidRDefault="005F28E8" w:rsidP="009A1C90">
      <w:pPr>
        <w:keepNext/>
        <w:rPr>
          <w:sz w:val="20"/>
          <w:szCs w:val="20"/>
        </w:rPr>
      </w:pPr>
      <w:r w:rsidRPr="002A330B">
        <w:rPr>
          <w:sz w:val="20"/>
          <w:szCs w:val="20"/>
        </w:rPr>
        <w:t>**Past response rates for mail methodology of economic surveys.</w:t>
      </w:r>
    </w:p>
    <w:p w:rsidR="005F28E8" w:rsidRPr="002A330B" w:rsidRDefault="005F28E8" w:rsidP="009A1C90">
      <w:pPr>
        <w:keepNext/>
        <w:rPr>
          <w:sz w:val="20"/>
          <w:szCs w:val="20"/>
        </w:rPr>
      </w:pPr>
      <w:r w:rsidRPr="002A330B">
        <w:rPr>
          <w:sz w:val="20"/>
          <w:szCs w:val="20"/>
        </w:rPr>
        <w:t>***Creel data from 2009-2013, NOAA PIFSC</w:t>
      </w:r>
      <w:r w:rsidR="00AD22E8" w:rsidRPr="002A330B">
        <w:rPr>
          <w:sz w:val="20"/>
          <w:szCs w:val="20"/>
        </w:rPr>
        <w:t xml:space="preserve"> -</w:t>
      </w:r>
      <w:r w:rsidRPr="002A330B">
        <w:rPr>
          <w:sz w:val="20"/>
          <w:szCs w:val="20"/>
        </w:rPr>
        <w:t xml:space="preserve"> </w:t>
      </w:r>
      <w:r w:rsidR="00010EBC" w:rsidRPr="002A330B">
        <w:rPr>
          <w:sz w:val="20"/>
          <w:szCs w:val="20"/>
        </w:rPr>
        <w:t>the Western Pacific Fisheries Information Network (</w:t>
      </w:r>
      <w:r w:rsidRPr="002A330B">
        <w:rPr>
          <w:sz w:val="20"/>
          <w:szCs w:val="20"/>
        </w:rPr>
        <w:t>WPacFIN</w:t>
      </w:r>
      <w:r w:rsidR="00010EBC" w:rsidRPr="002A330B">
        <w:rPr>
          <w:sz w:val="20"/>
          <w:szCs w:val="20"/>
        </w:rPr>
        <w:t>)</w:t>
      </w:r>
      <w:r w:rsidRPr="002A330B">
        <w:rPr>
          <w:sz w:val="20"/>
          <w:szCs w:val="20"/>
        </w:rPr>
        <w:t>.</w:t>
      </w:r>
    </w:p>
    <w:p w:rsidR="007B4DA3" w:rsidRPr="002A330B" w:rsidRDefault="007B4DA3" w:rsidP="004D2BA5">
      <w:pPr>
        <w:rPr>
          <w:rFonts w:ascii="Arial" w:hAnsi="Arial" w:cs="Arial"/>
          <w:szCs w:val="24"/>
        </w:rPr>
      </w:pPr>
    </w:p>
    <w:p w:rsidR="00444D33" w:rsidRPr="002A330B" w:rsidRDefault="00444D33" w:rsidP="0079086A">
      <w:pPr>
        <w:rPr>
          <w:b/>
          <w:bCs/>
          <w:szCs w:val="24"/>
        </w:rPr>
      </w:pPr>
      <w:r w:rsidRPr="002A330B">
        <w:rPr>
          <w:b/>
          <w:bCs/>
          <w:szCs w:val="24"/>
        </w:rPr>
        <w:t xml:space="preserve">13. </w:t>
      </w:r>
      <w:r w:rsidRPr="002A330B">
        <w:rPr>
          <w:b/>
          <w:bCs/>
          <w:szCs w:val="24"/>
          <w:u w:val="single"/>
        </w:rPr>
        <w:t xml:space="preserve">Provide an estimate of the total annual recordkeeping/reporting cost burden to the respondents resulting from the collection (excluding the value of the burden hours in </w:t>
      </w:r>
      <w:r w:rsidR="00ED0150">
        <w:rPr>
          <w:b/>
          <w:bCs/>
          <w:szCs w:val="24"/>
          <w:u w:val="single"/>
        </w:rPr>
        <w:t xml:space="preserve">Question </w:t>
      </w:r>
      <w:r w:rsidRPr="002A330B">
        <w:rPr>
          <w:b/>
          <w:bCs/>
          <w:szCs w:val="24"/>
          <w:u w:val="single"/>
        </w:rPr>
        <w:t>12 above)</w:t>
      </w:r>
      <w:r w:rsidRPr="002A330B">
        <w:rPr>
          <w:b/>
          <w:bCs/>
          <w:szCs w:val="24"/>
        </w:rPr>
        <w:t>.</w:t>
      </w:r>
    </w:p>
    <w:p w:rsidR="00444D33" w:rsidRPr="002A330B" w:rsidRDefault="00444D33" w:rsidP="0079086A">
      <w:pPr>
        <w:rPr>
          <w:szCs w:val="24"/>
        </w:rPr>
      </w:pPr>
    </w:p>
    <w:p w:rsidR="00FD3C80" w:rsidRDefault="00FD3C80" w:rsidP="009A1C90">
      <w:pPr>
        <w:pStyle w:val="NoSpacing"/>
      </w:pPr>
      <w:r w:rsidRPr="002A330B">
        <w:t xml:space="preserve">Other than </w:t>
      </w:r>
      <w:r w:rsidR="00AC27D9" w:rsidRPr="002A330B">
        <w:t>507</w:t>
      </w:r>
      <w:r w:rsidRPr="002A330B">
        <w:t xml:space="preserve"> burden hours listed in question 12, the survey does not impose any burden (costs) to the respondents resulting from the data collection</w:t>
      </w:r>
      <w:r w:rsidR="009A1C90">
        <w:t>.</w:t>
      </w:r>
    </w:p>
    <w:p w:rsidR="009A1C90" w:rsidRPr="009A1C90" w:rsidRDefault="009A1C90" w:rsidP="009A1C90">
      <w:pPr>
        <w:pStyle w:val="NoSpacing"/>
      </w:pPr>
    </w:p>
    <w:p w:rsidR="004C316D" w:rsidRPr="002A330B" w:rsidRDefault="004C316D" w:rsidP="0079086A">
      <w:pPr>
        <w:rPr>
          <w:szCs w:val="24"/>
        </w:rPr>
      </w:pPr>
      <w:r w:rsidRPr="002A330B">
        <w:rPr>
          <w:b/>
          <w:bCs/>
          <w:szCs w:val="24"/>
        </w:rPr>
        <w:t xml:space="preserve">14.  </w:t>
      </w:r>
      <w:r w:rsidRPr="002A330B">
        <w:rPr>
          <w:b/>
          <w:bCs/>
          <w:szCs w:val="24"/>
          <w:u w:val="single"/>
        </w:rPr>
        <w:t>Provide estimates of annualized cost to the Federal government</w:t>
      </w:r>
      <w:r w:rsidRPr="002A330B">
        <w:rPr>
          <w:b/>
          <w:bCs/>
          <w:szCs w:val="24"/>
        </w:rPr>
        <w:t>.</w:t>
      </w:r>
    </w:p>
    <w:p w:rsidR="004C316D" w:rsidRPr="002A330B" w:rsidRDefault="004C316D" w:rsidP="0079086A">
      <w:pPr>
        <w:rPr>
          <w:szCs w:val="24"/>
        </w:rPr>
      </w:pPr>
    </w:p>
    <w:p w:rsidR="00826E60" w:rsidRPr="002A330B" w:rsidRDefault="00826E60" w:rsidP="00826E60">
      <w:pPr>
        <w:rPr>
          <w:szCs w:val="24"/>
        </w:rPr>
      </w:pPr>
      <w:r w:rsidRPr="002A330B">
        <w:rPr>
          <w:szCs w:val="24"/>
        </w:rPr>
        <w:t>The total cost of this data collection project is estimated to be $</w:t>
      </w:r>
      <w:r w:rsidR="006A1708">
        <w:rPr>
          <w:szCs w:val="24"/>
        </w:rPr>
        <w:t>32,700</w:t>
      </w:r>
      <w:r w:rsidRPr="002A330B">
        <w:rPr>
          <w:szCs w:val="24"/>
        </w:rPr>
        <w:t xml:space="preserve">, which covers (a) </w:t>
      </w:r>
      <w:r w:rsidR="00982512" w:rsidRPr="002A330B">
        <w:rPr>
          <w:szCs w:val="24"/>
        </w:rPr>
        <w:t xml:space="preserve">the </w:t>
      </w:r>
      <w:r w:rsidRPr="002A330B">
        <w:rPr>
          <w:szCs w:val="24"/>
        </w:rPr>
        <w:t>compensation for l</w:t>
      </w:r>
      <w:r w:rsidR="00982512" w:rsidRPr="002A330B">
        <w:rPr>
          <w:szCs w:val="24"/>
        </w:rPr>
        <w:t>abor used to develop the survey and training interviewer,</w:t>
      </w:r>
      <w:r w:rsidRPr="002A330B">
        <w:rPr>
          <w:szCs w:val="24"/>
        </w:rPr>
        <w:t xml:space="preserve"> (b) travel cost associated with survey development</w:t>
      </w:r>
      <w:r w:rsidR="00A27DB5">
        <w:rPr>
          <w:szCs w:val="24"/>
        </w:rPr>
        <w:t xml:space="preserve"> and implementation</w:t>
      </w:r>
      <w:r w:rsidRPr="002A330B">
        <w:rPr>
          <w:szCs w:val="24"/>
        </w:rPr>
        <w:t xml:space="preserve">, (c) labor cost for implementing the survey, </w:t>
      </w:r>
      <w:r w:rsidR="00982512" w:rsidRPr="002A330B">
        <w:rPr>
          <w:szCs w:val="24"/>
        </w:rPr>
        <w:t xml:space="preserve">(d) mailing materials printing (advance postcards, reminder postcards, cover letters, </w:t>
      </w:r>
      <w:r w:rsidR="00A27DB5">
        <w:rPr>
          <w:szCs w:val="24"/>
        </w:rPr>
        <w:t xml:space="preserve">return envelops </w:t>
      </w:r>
      <w:r w:rsidR="00982512" w:rsidRPr="002A330B">
        <w:rPr>
          <w:szCs w:val="24"/>
        </w:rPr>
        <w:t xml:space="preserve">and survey instruments), </w:t>
      </w:r>
      <w:r w:rsidRPr="002A330B">
        <w:rPr>
          <w:szCs w:val="24"/>
        </w:rPr>
        <w:t>(</w:t>
      </w:r>
      <w:r w:rsidR="00982512" w:rsidRPr="002A330B">
        <w:rPr>
          <w:szCs w:val="24"/>
        </w:rPr>
        <w:t>e</w:t>
      </w:r>
      <w:r w:rsidRPr="002A330B">
        <w:rPr>
          <w:szCs w:val="24"/>
        </w:rPr>
        <w:t>) mailing costs</w:t>
      </w:r>
      <w:r w:rsidR="00982512" w:rsidRPr="002A330B">
        <w:rPr>
          <w:szCs w:val="24"/>
        </w:rPr>
        <w:t>, (f) data</w:t>
      </w:r>
      <w:r w:rsidRPr="002A330B">
        <w:rPr>
          <w:szCs w:val="24"/>
        </w:rPr>
        <w:t xml:space="preserve"> </w:t>
      </w:r>
      <w:r w:rsidR="00982512" w:rsidRPr="002A330B">
        <w:rPr>
          <w:szCs w:val="24"/>
        </w:rPr>
        <w:t>processing, quality control, data entry and supervision, and (g) report writing.</w:t>
      </w:r>
    </w:p>
    <w:p w:rsidR="00826E60" w:rsidRPr="002A330B" w:rsidRDefault="00826E60" w:rsidP="00CB0428">
      <w:pPr>
        <w:pStyle w:val="CommentText"/>
        <w:rPr>
          <w:sz w:val="24"/>
          <w:szCs w:val="24"/>
          <w:lang w:eastAsia="zh-CN"/>
        </w:rPr>
      </w:pPr>
    </w:p>
    <w:p w:rsidR="0082104F" w:rsidRPr="002A330B" w:rsidRDefault="0082104F" w:rsidP="0082104F">
      <w:pPr>
        <w:rPr>
          <w:szCs w:val="24"/>
        </w:rPr>
      </w:pPr>
      <w:r w:rsidRPr="002A330B">
        <w:rPr>
          <w:b/>
          <w:bCs/>
          <w:szCs w:val="24"/>
        </w:rPr>
        <w:t xml:space="preserve">15.  </w:t>
      </w:r>
      <w:r w:rsidRPr="002A330B">
        <w:rPr>
          <w:b/>
          <w:bCs/>
          <w:szCs w:val="24"/>
          <w:u w:val="single"/>
        </w:rPr>
        <w:t>Explain the reasons for any program changes or adjustments</w:t>
      </w:r>
      <w:r w:rsidRPr="002A330B">
        <w:rPr>
          <w:b/>
          <w:bCs/>
          <w:szCs w:val="24"/>
        </w:rPr>
        <w:t>.</w:t>
      </w:r>
    </w:p>
    <w:p w:rsidR="004C316D" w:rsidRPr="002A330B" w:rsidRDefault="004C316D" w:rsidP="0079086A">
      <w:pPr>
        <w:rPr>
          <w:szCs w:val="24"/>
        </w:rPr>
      </w:pPr>
    </w:p>
    <w:p w:rsidR="008F2145" w:rsidRPr="002A330B" w:rsidRDefault="00D20493" w:rsidP="008F2145">
      <w:pPr>
        <w:rPr>
          <w:szCs w:val="24"/>
          <w:lang w:eastAsia="zh-CN"/>
        </w:rPr>
      </w:pPr>
      <w:r w:rsidRPr="002A330B">
        <w:rPr>
          <w:szCs w:val="24"/>
        </w:rPr>
        <w:t>This is a new program</w:t>
      </w:r>
      <w:r w:rsidR="00FF5113" w:rsidRPr="002A330B">
        <w:rPr>
          <w:szCs w:val="24"/>
        </w:rPr>
        <w:t xml:space="preserve"> for the collection of new </w:t>
      </w:r>
      <w:r w:rsidR="00FF5113" w:rsidRPr="002A330B">
        <w:rPr>
          <w:rFonts w:hint="eastAsia"/>
          <w:szCs w:val="24"/>
          <w:lang w:eastAsia="zh-CN"/>
        </w:rPr>
        <w:t>e</w:t>
      </w:r>
      <w:r w:rsidR="00FF5113" w:rsidRPr="002A330B">
        <w:rPr>
          <w:szCs w:val="24"/>
        </w:rPr>
        <w:t>conomic data</w:t>
      </w:r>
      <w:r w:rsidRPr="002A330B">
        <w:rPr>
          <w:szCs w:val="24"/>
        </w:rPr>
        <w:t>.</w:t>
      </w:r>
      <w:r w:rsidR="00FF5113" w:rsidRPr="002A330B">
        <w:rPr>
          <w:rFonts w:hint="eastAsia"/>
          <w:szCs w:val="24"/>
          <w:lang w:eastAsia="zh-CN"/>
        </w:rPr>
        <w:t xml:space="preserve"> </w:t>
      </w:r>
    </w:p>
    <w:p w:rsidR="008F2145" w:rsidRPr="002A330B" w:rsidRDefault="008F2145" w:rsidP="0079086A">
      <w:pPr>
        <w:rPr>
          <w:szCs w:val="24"/>
        </w:rPr>
      </w:pPr>
    </w:p>
    <w:p w:rsidR="00006D81" w:rsidRDefault="00006D81" w:rsidP="0079086A">
      <w:pPr>
        <w:rPr>
          <w:b/>
          <w:bCs/>
          <w:szCs w:val="24"/>
        </w:rPr>
      </w:pPr>
    </w:p>
    <w:p w:rsidR="00006D81" w:rsidRDefault="00006D81" w:rsidP="0079086A">
      <w:pPr>
        <w:rPr>
          <w:b/>
          <w:bCs/>
          <w:szCs w:val="24"/>
        </w:rPr>
      </w:pPr>
    </w:p>
    <w:p w:rsidR="00006D81" w:rsidRDefault="00006D81" w:rsidP="0079086A">
      <w:pPr>
        <w:rPr>
          <w:b/>
          <w:bCs/>
          <w:szCs w:val="24"/>
        </w:rPr>
      </w:pPr>
    </w:p>
    <w:p w:rsidR="00006D81" w:rsidRDefault="00006D81" w:rsidP="0079086A">
      <w:pPr>
        <w:rPr>
          <w:b/>
          <w:bCs/>
          <w:szCs w:val="24"/>
        </w:rPr>
      </w:pPr>
    </w:p>
    <w:p w:rsidR="00006D81" w:rsidRDefault="00006D81">
      <w:pPr>
        <w:widowControl/>
        <w:autoSpaceDE/>
        <w:autoSpaceDN/>
        <w:adjustRightInd/>
        <w:rPr>
          <w:b/>
          <w:bCs/>
          <w:szCs w:val="24"/>
        </w:rPr>
      </w:pPr>
      <w:r>
        <w:rPr>
          <w:b/>
          <w:bCs/>
          <w:szCs w:val="24"/>
        </w:rPr>
        <w:br w:type="page"/>
      </w:r>
    </w:p>
    <w:p w:rsidR="004C316D" w:rsidRPr="002A330B" w:rsidRDefault="004C316D" w:rsidP="0079086A">
      <w:pPr>
        <w:rPr>
          <w:b/>
          <w:bCs/>
          <w:szCs w:val="24"/>
        </w:rPr>
      </w:pPr>
      <w:r w:rsidRPr="002A330B">
        <w:rPr>
          <w:b/>
          <w:bCs/>
          <w:szCs w:val="24"/>
        </w:rPr>
        <w:lastRenderedPageBreak/>
        <w:t xml:space="preserve">16.  </w:t>
      </w:r>
      <w:r w:rsidRPr="002A330B">
        <w:rPr>
          <w:b/>
          <w:bCs/>
          <w:szCs w:val="24"/>
          <w:u w:val="single"/>
        </w:rPr>
        <w:t>For collections whose results will be published, outline the plans for tabulation and publication</w:t>
      </w:r>
      <w:r w:rsidRPr="002A330B">
        <w:rPr>
          <w:b/>
          <w:bCs/>
          <w:szCs w:val="24"/>
        </w:rPr>
        <w:t>.</w:t>
      </w:r>
    </w:p>
    <w:p w:rsidR="009C668C" w:rsidRPr="002A330B" w:rsidRDefault="009C668C" w:rsidP="0079086A">
      <w:pPr>
        <w:rPr>
          <w:szCs w:val="24"/>
        </w:rPr>
      </w:pPr>
    </w:p>
    <w:p w:rsidR="00973A2E" w:rsidRPr="002A330B" w:rsidRDefault="00973A2E" w:rsidP="00973A2E">
      <w:pPr>
        <w:tabs>
          <w:tab w:val="left" w:pos="720"/>
        </w:tabs>
        <w:rPr>
          <w:szCs w:val="24"/>
        </w:rPr>
      </w:pPr>
      <w:r w:rsidRPr="002A330B">
        <w:rPr>
          <w:szCs w:val="24"/>
        </w:rPr>
        <w:t>The collection of data is expected to be</w:t>
      </w:r>
      <w:r w:rsidR="00F97031" w:rsidRPr="002A330B">
        <w:rPr>
          <w:szCs w:val="24"/>
        </w:rPr>
        <w:t xml:space="preserve"> </w:t>
      </w:r>
      <w:r w:rsidR="00150032" w:rsidRPr="002A330B">
        <w:rPr>
          <w:szCs w:val="24"/>
        </w:rPr>
        <w:t>implement</w:t>
      </w:r>
      <w:r w:rsidRPr="002A330B">
        <w:rPr>
          <w:szCs w:val="24"/>
        </w:rPr>
        <w:t>ed</w:t>
      </w:r>
      <w:r w:rsidR="00A0630D" w:rsidRPr="002A330B">
        <w:rPr>
          <w:szCs w:val="24"/>
        </w:rPr>
        <w:t xml:space="preserve"> </w:t>
      </w:r>
      <w:r w:rsidR="00150032" w:rsidRPr="002A330B">
        <w:rPr>
          <w:szCs w:val="24"/>
        </w:rPr>
        <w:t>in</w:t>
      </w:r>
      <w:r w:rsidRPr="002A330B">
        <w:rPr>
          <w:szCs w:val="24"/>
        </w:rPr>
        <w:t xml:space="preserve"> s</w:t>
      </w:r>
      <w:r w:rsidR="007B3BFC" w:rsidRPr="002A330B">
        <w:rPr>
          <w:szCs w:val="24"/>
        </w:rPr>
        <w:t xml:space="preserve">pring </w:t>
      </w:r>
      <w:r w:rsidRPr="002A330B">
        <w:rPr>
          <w:szCs w:val="24"/>
        </w:rPr>
        <w:t xml:space="preserve">and summer </w:t>
      </w:r>
      <w:r w:rsidR="007B3BFC" w:rsidRPr="002A330B">
        <w:rPr>
          <w:szCs w:val="24"/>
        </w:rPr>
        <w:t>2014</w:t>
      </w:r>
      <w:r w:rsidR="00150032" w:rsidRPr="002A330B">
        <w:rPr>
          <w:szCs w:val="24"/>
        </w:rPr>
        <w:t xml:space="preserve">.  </w:t>
      </w:r>
      <w:r w:rsidRPr="002A330B">
        <w:rPr>
          <w:szCs w:val="24"/>
        </w:rPr>
        <w:t>We expect to complete the analysis of the data by spring 2015.  The results will be published as a PIFSC report and this will be available on PIFSC website.</w:t>
      </w:r>
    </w:p>
    <w:p w:rsidR="009A1C90" w:rsidRDefault="009A1C90" w:rsidP="0079086A">
      <w:pPr>
        <w:ind w:left="-90" w:firstLine="90"/>
        <w:rPr>
          <w:szCs w:val="24"/>
        </w:rPr>
      </w:pPr>
    </w:p>
    <w:p w:rsidR="004C316D" w:rsidRPr="002A330B" w:rsidRDefault="004C316D" w:rsidP="009A1C90">
      <w:pPr>
        <w:rPr>
          <w:szCs w:val="24"/>
        </w:rPr>
      </w:pPr>
      <w:r w:rsidRPr="002A330B">
        <w:rPr>
          <w:b/>
          <w:bCs/>
          <w:szCs w:val="24"/>
        </w:rPr>
        <w:t xml:space="preserve">17.  </w:t>
      </w:r>
      <w:r w:rsidRPr="002A330B">
        <w:rPr>
          <w:b/>
          <w:bCs/>
          <w:szCs w:val="24"/>
          <w:u w:val="single"/>
        </w:rPr>
        <w:t>If seeking approval to not display the expiration date for OMB approval of the information collection, explain the reasons why display would be inappropriate</w:t>
      </w:r>
      <w:r w:rsidRPr="002A330B">
        <w:rPr>
          <w:b/>
          <w:bCs/>
          <w:szCs w:val="24"/>
        </w:rPr>
        <w:t>.</w:t>
      </w:r>
    </w:p>
    <w:p w:rsidR="004C316D" w:rsidRPr="002A330B" w:rsidRDefault="004C316D" w:rsidP="0079086A">
      <w:pPr>
        <w:rPr>
          <w:szCs w:val="24"/>
        </w:rPr>
      </w:pPr>
    </w:p>
    <w:p w:rsidR="004A6B48" w:rsidRPr="002A330B" w:rsidRDefault="004A6B48" w:rsidP="0079086A">
      <w:pPr>
        <w:tabs>
          <w:tab w:val="left" w:pos="720"/>
        </w:tabs>
        <w:ind w:left="720" w:hanging="720"/>
        <w:rPr>
          <w:szCs w:val="24"/>
        </w:rPr>
      </w:pPr>
      <w:r w:rsidRPr="002A330B">
        <w:rPr>
          <w:szCs w:val="24"/>
        </w:rPr>
        <w:t>The expiration date will be displayed</w:t>
      </w:r>
      <w:r w:rsidR="005030A9" w:rsidRPr="002A330B">
        <w:rPr>
          <w:szCs w:val="24"/>
        </w:rPr>
        <w:t xml:space="preserve"> on the survey form</w:t>
      </w:r>
      <w:r w:rsidRPr="002A330B">
        <w:rPr>
          <w:szCs w:val="24"/>
        </w:rPr>
        <w:t>.</w:t>
      </w:r>
    </w:p>
    <w:p w:rsidR="004C316D" w:rsidRPr="002A330B" w:rsidRDefault="004C316D" w:rsidP="0079086A">
      <w:pPr>
        <w:rPr>
          <w:szCs w:val="24"/>
        </w:rPr>
      </w:pPr>
    </w:p>
    <w:p w:rsidR="0082104F" w:rsidRPr="002A330B" w:rsidRDefault="0082104F" w:rsidP="0082104F">
      <w:pPr>
        <w:rPr>
          <w:b/>
          <w:bCs/>
          <w:szCs w:val="24"/>
          <w:u w:val="single"/>
        </w:rPr>
      </w:pPr>
      <w:r w:rsidRPr="002A330B">
        <w:rPr>
          <w:b/>
          <w:bCs/>
          <w:szCs w:val="24"/>
        </w:rPr>
        <w:t xml:space="preserve">18.  </w:t>
      </w:r>
      <w:r w:rsidRPr="002A330B">
        <w:rPr>
          <w:b/>
          <w:bCs/>
          <w:szCs w:val="24"/>
          <w:u w:val="single"/>
        </w:rPr>
        <w:t>Explain each exception to the certification statement</w:t>
      </w:r>
      <w:r w:rsidR="00973A2E" w:rsidRPr="002A330B">
        <w:rPr>
          <w:b/>
          <w:bCs/>
          <w:szCs w:val="24"/>
          <w:u w:val="single"/>
        </w:rPr>
        <w:t>.</w:t>
      </w:r>
    </w:p>
    <w:p w:rsidR="004C316D" w:rsidRPr="002A330B" w:rsidRDefault="004C316D" w:rsidP="0079086A">
      <w:pPr>
        <w:rPr>
          <w:szCs w:val="24"/>
        </w:rPr>
      </w:pPr>
    </w:p>
    <w:p w:rsidR="009A1C90" w:rsidRDefault="00DC7158" w:rsidP="00332E30">
      <w:pPr>
        <w:rPr>
          <w:szCs w:val="24"/>
        </w:rPr>
      </w:pPr>
      <w:r w:rsidRPr="002A330B">
        <w:rPr>
          <w:szCs w:val="24"/>
        </w:rPr>
        <w:t>There are no exceptions to the certification statement.</w:t>
      </w:r>
      <w:r w:rsidR="00332E30">
        <w:rPr>
          <w:szCs w:val="24"/>
        </w:rPr>
        <w:t xml:space="preserve">  </w:t>
      </w:r>
    </w:p>
    <w:sectPr w:rsidR="009A1C90" w:rsidSect="00964FB1">
      <w:footerReference w:type="even" r:id="rId16"/>
      <w:footerReference w:type="default" r:id="rId17"/>
      <w:footnotePr>
        <w:numRestart w:val="eachSect"/>
      </w:footnotePr>
      <w:endnotePr>
        <w:numFmt w:val="decimal"/>
      </w:end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445" w:rsidRDefault="00BA2445">
      <w:r>
        <w:separator/>
      </w:r>
    </w:p>
  </w:endnote>
  <w:endnote w:type="continuationSeparator" w:id="0">
    <w:p w:rsidR="00BA2445" w:rsidRDefault="00BA2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0A" w:rsidRDefault="007B3E6A" w:rsidP="005A73FC">
    <w:pPr>
      <w:pStyle w:val="Footer"/>
      <w:framePr w:wrap="around" w:vAnchor="text" w:hAnchor="margin" w:xAlign="center" w:y="1"/>
      <w:rPr>
        <w:rStyle w:val="PageNumber"/>
      </w:rPr>
    </w:pPr>
    <w:r>
      <w:rPr>
        <w:rStyle w:val="PageNumber"/>
      </w:rPr>
      <w:fldChar w:fldCharType="begin"/>
    </w:r>
    <w:r w:rsidR="001F6F0A">
      <w:rPr>
        <w:rStyle w:val="PageNumber"/>
      </w:rPr>
      <w:instrText xml:space="preserve">PAGE  </w:instrText>
    </w:r>
    <w:r>
      <w:rPr>
        <w:rStyle w:val="PageNumber"/>
      </w:rPr>
      <w:fldChar w:fldCharType="end"/>
    </w:r>
  </w:p>
  <w:p w:rsidR="001F6F0A" w:rsidRDefault="001F6F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0A" w:rsidRDefault="007B3E6A" w:rsidP="00490785">
    <w:pPr>
      <w:pStyle w:val="Footer"/>
      <w:framePr w:wrap="around" w:vAnchor="text" w:hAnchor="margin" w:xAlign="center" w:y="1"/>
      <w:rPr>
        <w:rStyle w:val="PageNumber"/>
      </w:rPr>
    </w:pPr>
    <w:r>
      <w:rPr>
        <w:rStyle w:val="PageNumber"/>
      </w:rPr>
      <w:fldChar w:fldCharType="begin"/>
    </w:r>
    <w:r w:rsidR="001F6F0A">
      <w:rPr>
        <w:rStyle w:val="PageNumber"/>
      </w:rPr>
      <w:instrText xml:space="preserve">PAGE  </w:instrText>
    </w:r>
    <w:r>
      <w:rPr>
        <w:rStyle w:val="PageNumber"/>
      </w:rPr>
      <w:fldChar w:fldCharType="separate"/>
    </w:r>
    <w:r w:rsidR="00CD068E">
      <w:rPr>
        <w:rStyle w:val="PageNumber"/>
        <w:noProof/>
      </w:rPr>
      <w:t>2</w:t>
    </w:r>
    <w:r>
      <w:rPr>
        <w:rStyle w:val="PageNumber"/>
      </w:rPr>
      <w:fldChar w:fldCharType="end"/>
    </w:r>
  </w:p>
  <w:p w:rsidR="001F6F0A" w:rsidRDefault="001F6F0A" w:rsidP="00581B67">
    <w:pPr>
      <w:pStyle w:val="Footer"/>
      <w:widowControl/>
      <w:tabs>
        <w:tab w:val="clear" w:pos="8640"/>
        <w:tab w:val="left" w:pos="432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445" w:rsidRDefault="00BA2445">
      <w:r>
        <w:separator/>
      </w:r>
    </w:p>
  </w:footnote>
  <w:footnote w:type="continuationSeparator" w:id="0">
    <w:p w:rsidR="00BA2445" w:rsidRDefault="00BA2445">
      <w:r>
        <w:continuationSeparator/>
      </w:r>
    </w:p>
  </w:footnote>
  <w:footnote w:id="1">
    <w:p w:rsidR="001F6F0A" w:rsidRPr="003863C0" w:rsidRDefault="001F6F0A" w:rsidP="008A2B38">
      <w:pPr>
        <w:pStyle w:val="FootnoteText"/>
        <w:rPr>
          <w:sz w:val="20"/>
          <w:szCs w:val="20"/>
        </w:rPr>
      </w:pPr>
      <w:r>
        <w:rPr>
          <w:rStyle w:val="FootnoteReference"/>
        </w:rPr>
        <w:footnoteRef/>
      </w:r>
      <w:r>
        <w:t xml:space="preserve"> </w:t>
      </w:r>
      <w:r w:rsidRPr="003B2717">
        <w:rPr>
          <w:sz w:val="20"/>
          <w:szCs w:val="20"/>
        </w:rPr>
        <w:t xml:space="preserve">Fresh fish per capita in American Samoa was based on data in 1994 before the large longline fishery was developed. </w:t>
      </w:r>
    </w:p>
  </w:footnote>
  <w:footnote w:id="2">
    <w:p w:rsidR="001F6F0A" w:rsidRDefault="001F6F0A">
      <w:pPr>
        <w:pStyle w:val="FootnoteText"/>
      </w:pPr>
      <w:r>
        <w:rPr>
          <w:rStyle w:val="FootnoteReference"/>
        </w:rPr>
        <w:footnoteRef/>
      </w:r>
      <w:r>
        <w:t xml:space="preserve"> </w:t>
      </w:r>
      <w:r w:rsidRPr="000D7054">
        <w:rPr>
          <w:sz w:val="20"/>
          <w:szCs w:val="20"/>
        </w:rPr>
        <w:t xml:space="preserve">Hospital, Justin, Skaidra Scholey Bruce, and Minling Pan. 2011. </w:t>
      </w:r>
      <w:r w:rsidRPr="000D7054">
        <w:rPr>
          <w:i/>
          <w:sz w:val="20"/>
          <w:szCs w:val="20"/>
        </w:rPr>
        <w:t>Economic and Social Characteristics of the Hawaii Small Boat Pelagic Fishery</w:t>
      </w:r>
      <w:r w:rsidRPr="000D7054">
        <w:rPr>
          <w:sz w:val="20"/>
          <w:szCs w:val="20"/>
        </w:rPr>
        <w:t>. Pacific Islands Fisheries Science Center. Administrative Report H-11-01.</w:t>
      </w:r>
    </w:p>
  </w:footnote>
  <w:footnote w:id="3">
    <w:p w:rsidR="001F6F0A" w:rsidRDefault="001F6F0A">
      <w:pPr>
        <w:pStyle w:val="FootnoteText"/>
      </w:pPr>
      <w:r w:rsidRPr="00CF5AB8">
        <w:rPr>
          <w:rStyle w:val="FootnoteReference"/>
          <w:sz w:val="20"/>
          <w:szCs w:val="20"/>
        </w:rPr>
        <w:footnoteRef/>
      </w:r>
      <w:r w:rsidRPr="00CF5AB8">
        <w:rPr>
          <w:sz w:val="20"/>
          <w:szCs w:val="20"/>
        </w:rPr>
        <w:t xml:space="preserve"> Kasaoka, Laurel</w:t>
      </w:r>
      <w:r w:rsidRPr="00610DE5">
        <w:rPr>
          <w:sz w:val="20"/>
          <w:szCs w:val="20"/>
        </w:rPr>
        <w:t xml:space="preserve"> D. 1989.  </w:t>
      </w:r>
      <w:r w:rsidRPr="00CD552B">
        <w:rPr>
          <w:i/>
          <w:sz w:val="20"/>
          <w:szCs w:val="20"/>
        </w:rPr>
        <w:t>Summary of Small Boat Economic Surveys from American Samoa, Guam, and the Northern Mariana Islands.</w:t>
      </w:r>
      <w:r w:rsidRPr="00610DE5">
        <w:rPr>
          <w:sz w:val="20"/>
          <w:szCs w:val="20"/>
        </w:rPr>
        <w:t xml:space="preserve">  Western Pacific Regional Fishery Management Council.  Administrative Report H-89-4C.</w:t>
      </w:r>
    </w:p>
  </w:footnote>
  <w:footnote w:id="4">
    <w:p w:rsidR="001F6F0A" w:rsidRPr="00B42F8E" w:rsidRDefault="001F6F0A" w:rsidP="0076175F">
      <w:pPr>
        <w:pStyle w:val="FootnoteText"/>
      </w:pPr>
      <w:r>
        <w:rPr>
          <w:rStyle w:val="FootnoteReference"/>
        </w:rPr>
        <w:footnoteRef/>
      </w:r>
      <w:r>
        <w:t xml:space="preserve"> </w:t>
      </w:r>
      <w:r w:rsidRPr="000D7054">
        <w:rPr>
          <w:sz w:val="20"/>
          <w:szCs w:val="20"/>
        </w:rPr>
        <w:t>Hospital, Justin</w:t>
      </w:r>
      <w:r>
        <w:rPr>
          <w:sz w:val="20"/>
          <w:szCs w:val="20"/>
        </w:rPr>
        <w:t xml:space="preserve"> and Courtney Beavers</w:t>
      </w:r>
      <w:r w:rsidRPr="000D7054">
        <w:rPr>
          <w:sz w:val="20"/>
          <w:szCs w:val="20"/>
        </w:rPr>
        <w:t>. 201</w:t>
      </w:r>
      <w:r>
        <w:rPr>
          <w:sz w:val="20"/>
          <w:szCs w:val="20"/>
        </w:rPr>
        <w:t>2</w:t>
      </w:r>
      <w:r w:rsidRPr="000D7054">
        <w:rPr>
          <w:sz w:val="20"/>
          <w:szCs w:val="20"/>
        </w:rPr>
        <w:t xml:space="preserve">. </w:t>
      </w:r>
      <w:r w:rsidRPr="000D7054">
        <w:rPr>
          <w:i/>
          <w:sz w:val="20"/>
          <w:szCs w:val="20"/>
        </w:rPr>
        <w:t xml:space="preserve">Economic and Social Characteristics of </w:t>
      </w:r>
      <w:r>
        <w:rPr>
          <w:i/>
          <w:sz w:val="20"/>
          <w:szCs w:val="20"/>
        </w:rPr>
        <w:t>Bottomfish Fishing in the Main Hawaiian Islands</w:t>
      </w:r>
      <w:r w:rsidRPr="000D7054">
        <w:rPr>
          <w:sz w:val="20"/>
          <w:szCs w:val="20"/>
        </w:rPr>
        <w:t>. Pacific Islands Fisheries Science Center. Administrative Report H-1</w:t>
      </w:r>
      <w:r>
        <w:rPr>
          <w:sz w:val="20"/>
          <w:szCs w:val="20"/>
        </w:rPr>
        <w:t>2</w:t>
      </w:r>
      <w:r w:rsidRPr="000D7054">
        <w:rPr>
          <w:sz w:val="20"/>
          <w:szCs w:val="20"/>
        </w:rPr>
        <w:t>-01.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02B7A"/>
    <w:multiLevelType w:val="hybridMultilevel"/>
    <w:tmpl w:val="90F0B2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E673AF"/>
    <w:multiLevelType w:val="multilevel"/>
    <w:tmpl w:val="FF8EA6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5010BFF"/>
    <w:multiLevelType w:val="hybridMultilevel"/>
    <w:tmpl w:val="D57CA9F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7412CE"/>
    <w:multiLevelType w:val="hybridMultilevel"/>
    <w:tmpl w:val="351001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A97286"/>
    <w:multiLevelType w:val="hybridMultilevel"/>
    <w:tmpl w:val="69847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E678A5"/>
    <w:multiLevelType w:val="hybridMultilevel"/>
    <w:tmpl w:val="6D70C1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3159A6"/>
    <w:multiLevelType w:val="hybridMultilevel"/>
    <w:tmpl w:val="E68051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3D409BA"/>
    <w:multiLevelType w:val="hybridMultilevel"/>
    <w:tmpl w:val="64744768"/>
    <w:lvl w:ilvl="0" w:tplc="0409000F">
      <w:start w:val="1"/>
      <w:numFmt w:val="decimal"/>
      <w:lvlText w:val="%1."/>
      <w:lvlJc w:val="left"/>
      <w:pPr>
        <w:tabs>
          <w:tab w:val="num" w:pos="720"/>
        </w:tabs>
        <w:ind w:left="720" w:hanging="360"/>
      </w:pPr>
    </w:lvl>
    <w:lvl w:ilvl="1" w:tplc="B6404C9C">
      <w:start w:val="8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3DD4FA6"/>
    <w:multiLevelType w:val="hybridMultilevel"/>
    <w:tmpl w:val="DDACC0AA"/>
    <w:lvl w:ilvl="0" w:tplc="AE7071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216195"/>
    <w:multiLevelType w:val="hybridMultilevel"/>
    <w:tmpl w:val="9564AC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206743"/>
    <w:multiLevelType w:val="hybridMultilevel"/>
    <w:tmpl w:val="8C52B7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9A17052"/>
    <w:multiLevelType w:val="hybridMultilevel"/>
    <w:tmpl w:val="6770D474"/>
    <w:lvl w:ilvl="0" w:tplc="9042BC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2E2A28"/>
    <w:multiLevelType w:val="hybridMultilevel"/>
    <w:tmpl w:val="BF689C16"/>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9504B6"/>
    <w:multiLevelType w:val="hybridMultilevel"/>
    <w:tmpl w:val="D78CAE5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13"/>
  </w:num>
  <w:num w:numId="4">
    <w:abstractNumId w:val="1"/>
  </w:num>
  <w:num w:numId="5">
    <w:abstractNumId w:val="9"/>
  </w:num>
  <w:num w:numId="6">
    <w:abstractNumId w:val="5"/>
  </w:num>
  <w:num w:numId="7">
    <w:abstractNumId w:val="6"/>
  </w:num>
  <w:num w:numId="8">
    <w:abstractNumId w:val="10"/>
  </w:num>
  <w:num w:numId="9">
    <w:abstractNumId w:val="3"/>
  </w:num>
  <w:num w:numId="10">
    <w:abstractNumId w:val="0"/>
  </w:num>
  <w:num w:numId="11">
    <w:abstractNumId w:val="4"/>
  </w:num>
  <w:num w:numId="12">
    <w:abstractNumId w:val="8"/>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318"/>
    <w:rsid w:val="000026FA"/>
    <w:rsid w:val="00003898"/>
    <w:rsid w:val="00003BC6"/>
    <w:rsid w:val="00004A47"/>
    <w:rsid w:val="000053E2"/>
    <w:rsid w:val="000058B4"/>
    <w:rsid w:val="0000648F"/>
    <w:rsid w:val="00006D81"/>
    <w:rsid w:val="00007540"/>
    <w:rsid w:val="00010486"/>
    <w:rsid w:val="00010EBC"/>
    <w:rsid w:val="00012C84"/>
    <w:rsid w:val="00015404"/>
    <w:rsid w:val="00016521"/>
    <w:rsid w:val="00017537"/>
    <w:rsid w:val="00020C6A"/>
    <w:rsid w:val="000222D1"/>
    <w:rsid w:val="000233DE"/>
    <w:rsid w:val="0002422F"/>
    <w:rsid w:val="00025AB5"/>
    <w:rsid w:val="00026196"/>
    <w:rsid w:val="0002634E"/>
    <w:rsid w:val="00031455"/>
    <w:rsid w:val="00031EE2"/>
    <w:rsid w:val="000320AD"/>
    <w:rsid w:val="00032F4C"/>
    <w:rsid w:val="000332F5"/>
    <w:rsid w:val="000336FF"/>
    <w:rsid w:val="00033AAA"/>
    <w:rsid w:val="00036E4B"/>
    <w:rsid w:val="00037353"/>
    <w:rsid w:val="000415C9"/>
    <w:rsid w:val="00042D39"/>
    <w:rsid w:val="0004404B"/>
    <w:rsid w:val="00044D3A"/>
    <w:rsid w:val="00044FCB"/>
    <w:rsid w:val="00045545"/>
    <w:rsid w:val="00050F5F"/>
    <w:rsid w:val="0005194D"/>
    <w:rsid w:val="00052F92"/>
    <w:rsid w:val="00052F97"/>
    <w:rsid w:val="000542EF"/>
    <w:rsid w:val="00054ACF"/>
    <w:rsid w:val="00054E16"/>
    <w:rsid w:val="00055224"/>
    <w:rsid w:val="00055ABC"/>
    <w:rsid w:val="00055EFA"/>
    <w:rsid w:val="000605CC"/>
    <w:rsid w:val="0006286D"/>
    <w:rsid w:val="00062920"/>
    <w:rsid w:val="00062939"/>
    <w:rsid w:val="000639D7"/>
    <w:rsid w:val="00065F43"/>
    <w:rsid w:val="00066CC9"/>
    <w:rsid w:val="0006789D"/>
    <w:rsid w:val="00067AB4"/>
    <w:rsid w:val="00067DC5"/>
    <w:rsid w:val="0007033C"/>
    <w:rsid w:val="000706A6"/>
    <w:rsid w:val="000742C7"/>
    <w:rsid w:val="00075261"/>
    <w:rsid w:val="00075EAD"/>
    <w:rsid w:val="00077E38"/>
    <w:rsid w:val="00080ED3"/>
    <w:rsid w:val="00081C3A"/>
    <w:rsid w:val="00084AA7"/>
    <w:rsid w:val="00086186"/>
    <w:rsid w:val="0008637E"/>
    <w:rsid w:val="00090F29"/>
    <w:rsid w:val="00090F2B"/>
    <w:rsid w:val="00092CCA"/>
    <w:rsid w:val="00092F83"/>
    <w:rsid w:val="0009340C"/>
    <w:rsid w:val="000950BD"/>
    <w:rsid w:val="00095862"/>
    <w:rsid w:val="00097A10"/>
    <w:rsid w:val="000A025C"/>
    <w:rsid w:val="000A1960"/>
    <w:rsid w:val="000A221E"/>
    <w:rsid w:val="000A3816"/>
    <w:rsid w:val="000A3845"/>
    <w:rsid w:val="000B42A8"/>
    <w:rsid w:val="000B664F"/>
    <w:rsid w:val="000B72E5"/>
    <w:rsid w:val="000B7667"/>
    <w:rsid w:val="000C0548"/>
    <w:rsid w:val="000C07B9"/>
    <w:rsid w:val="000C4116"/>
    <w:rsid w:val="000C60C2"/>
    <w:rsid w:val="000C6344"/>
    <w:rsid w:val="000C660A"/>
    <w:rsid w:val="000C74A8"/>
    <w:rsid w:val="000C77F8"/>
    <w:rsid w:val="000C7825"/>
    <w:rsid w:val="000D05CE"/>
    <w:rsid w:val="000D0EB8"/>
    <w:rsid w:val="000D2160"/>
    <w:rsid w:val="000D30BF"/>
    <w:rsid w:val="000D31EB"/>
    <w:rsid w:val="000D34B0"/>
    <w:rsid w:val="000D373F"/>
    <w:rsid w:val="000D3D84"/>
    <w:rsid w:val="000D542D"/>
    <w:rsid w:val="000D6A0B"/>
    <w:rsid w:val="000D6A69"/>
    <w:rsid w:val="000D7054"/>
    <w:rsid w:val="000E2C0E"/>
    <w:rsid w:val="000E3C7F"/>
    <w:rsid w:val="000E4B69"/>
    <w:rsid w:val="000F04D8"/>
    <w:rsid w:val="000F184B"/>
    <w:rsid w:val="000F230E"/>
    <w:rsid w:val="000F23BC"/>
    <w:rsid w:val="000F3823"/>
    <w:rsid w:val="000F540E"/>
    <w:rsid w:val="000F55AA"/>
    <w:rsid w:val="000F60F1"/>
    <w:rsid w:val="000F693B"/>
    <w:rsid w:val="000F78DC"/>
    <w:rsid w:val="001003B7"/>
    <w:rsid w:val="001014DC"/>
    <w:rsid w:val="00101D8E"/>
    <w:rsid w:val="001046C3"/>
    <w:rsid w:val="00104ED2"/>
    <w:rsid w:val="0010678C"/>
    <w:rsid w:val="00106F10"/>
    <w:rsid w:val="00107E81"/>
    <w:rsid w:val="00111F2A"/>
    <w:rsid w:val="001141AE"/>
    <w:rsid w:val="00117DC5"/>
    <w:rsid w:val="00120EEB"/>
    <w:rsid w:val="00122A83"/>
    <w:rsid w:val="001235E3"/>
    <w:rsid w:val="0012793A"/>
    <w:rsid w:val="00127C16"/>
    <w:rsid w:val="001300B0"/>
    <w:rsid w:val="00130950"/>
    <w:rsid w:val="00131159"/>
    <w:rsid w:val="00133763"/>
    <w:rsid w:val="0013458F"/>
    <w:rsid w:val="00136AAE"/>
    <w:rsid w:val="001400E5"/>
    <w:rsid w:val="0014162A"/>
    <w:rsid w:val="00141F2B"/>
    <w:rsid w:val="00142AD8"/>
    <w:rsid w:val="00144842"/>
    <w:rsid w:val="00147267"/>
    <w:rsid w:val="0014750B"/>
    <w:rsid w:val="00147E2F"/>
    <w:rsid w:val="00150032"/>
    <w:rsid w:val="00151D8C"/>
    <w:rsid w:val="0015478C"/>
    <w:rsid w:val="00154FBA"/>
    <w:rsid w:val="001551E9"/>
    <w:rsid w:val="001606A4"/>
    <w:rsid w:val="001621D8"/>
    <w:rsid w:val="001648DE"/>
    <w:rsid w:val="00164BD5"/>
    <w:rsid w:val="00166F7A"/>
    <w:rsid w:val="001705A1"/>
    <w:rsid w:val="00171E8B"/>
    <w:rsid w:val="0017317C"/>
    <w:rsid w:val="00173FA7"/>
    <w:rsid w:val="00174AE6"/>
    <w:rsid w:val="001762AB"/>
    <w:rsid w:val="00180D87"/>
    <w:rsid w:val="001816C3"/>
    <w:rsid w:val="00181DB3"/>
    <w:rsid w:val="00182020"/>
    <w:rsid w:val="001826B9"/>
    <w:rsid w:val="00184FDA"/>
    <w:rsid w:val="001855FA"/>
    <w:rsid w:val="001869ED"/>
    <w:rsid w:val="00186CB0"/>
    <w:rsid w:val="00191B90"/>
    <w:rsid w:val="00197767"/>
    <w:rsid w:val="001A3959"/>
    <w:rsid w:val="001A398C"/>
    <w:rsid w:val="001A63BB"/>
    <w:rsid w:val="001A6DD7"/>
    <w:rsid w:val="001A71C0"/>
    <w:rsid w:val="001A7C72"/>
    <w:rsid w:val="001B1ABD"/>
    <w:rsid w:val="001B240A"/>
    <w:rsid w:val="001B284D"/>
    <w:rsid w:val="001B2B23"/>
    <w:rsid w:val="001B62C6"/>
    <w:rsid w:val="001B6863"/>
    <w:rsid w:val="001B6D91"/>
    <w:rsid w:val="001B6D9B"/>
    <w:rsid w:val="001C02A4"/>
    <w:rsid w:val="001C0A6F"/>
    <w:rsid w:val="001C154F"/>
    <w:rsid w:val="001C3050"/>
    <w:rsid w:val="001C39DC"/>
    <w:rsid w:val="001C4179"/>
    <w:rsid w:val="001C4586"/>
    <w:rsid w:val="001C65C0"/>
    <w:rsid w:val="001C7232"/>
    <w:rsid w:val="001D2626"/>
    <w:rsid w:val="001D5CA2"/>
    <w:rsid w:val="001E1DE1"/>
    <w:rsid w:val="001E32F9"/>
    <w:rsid w:val="001E3838"/>
    <w:rsid w:val="001E41EF"/>
    <w:rsid w:val="001E4B2B"/>
    <w:rsid w:val="001F0E82"/>
    <w:rsid w:val="001F224C"/>
    <w:rsid w:val="001F2592"/>
    <w:rsid w:val="001F3BF2"/>
    <w:rsid w:val="001F3D82"/>
    <w:rsid w:val="001F4A93"/>
    <w:rsid w:val="001F4ACE"/>
    <w:rsid w:val="001F6F0A"/>
    <w:rsid w:val="001F6F42"/>
    <w:rsid w:val="001F6FC3"/>
    <w:rsid w:val="002010ED"/>
    <w:rsid w:val="002015FE"/>
    <w:rsid w:val="00201A1E"/>
    <w:rsid w:val="0020264A"/>
    <w:rsid w:val="00202D87"/>
    <w:rsid w:val="0020307C"/>
    <w:rsid w:val="002040AB"/>
    <w:rsid w:val="00205108"/>
    <w:rsid w:val="00206152"/>
    <w:rsid w:val="00207178"/>
    <w:rsid w:val="00207DD6"/>
    <w:rsid w:val="002111E8"/>
    <w:rsid w:val="00211CAE"/>
    <w:rsid w:val="0021251F"/>
    <w:rsid w:val="00213AAA"/>
    <w:rsid w:val="00213D3A"/>
    <w:rsid w:val="002154D7"/>
    <w:rsid w:val="0021590A"/>
    <w:rsid w:val="00220426"/>
    <w:rsid w:val="00220621"/>
    <w:rsid w:val="00220B84"/>
    <w:rsid w:val="00221D1A"/>
    <w:rsid w:val="00221FAD"/>
    <w:rsid w:val="0022308D"/>
    <w:rsid w:val="0022360A"/>
    <w:rsid w:val="0022479D"/>
    <w:rsid w:val="00224E07"/>
    <w:rsid w:val="002262CD"/>
    <w:rsid w:val="002310F0"/>
    <w:rsid w:val="00235694"/>
    <w:rsid w:val="002369FC"/>
    <w:rsid w:val="00237353"/>
    <w:rsid w:val="00241172"/>
    <w:rsid w:val="00241AF0"/>
    <w:rsid w:val="00241E4E"/>
    <w:rsid w:val="00243C5F"/>
    <w:rsid w:val="00244006"/>
    <w:rsid w:val="002515B6"/>
    <w:rsid w:val="00251FC1"/>
    <w:rsid w:val="00252062"/>
    <w:rsid w:val="00252239"/>
    <w:rsid w:val="00252B03"/>
    <w:rsid w:val="00256688"/>
    <w:rsid w:val="002569BF"/>
    <w:rsid w:val="00256BA1"/>
    <w:rsid w:val="00257CEF"/>
    <w:rsid w:val="00261BC5"/>
    <w:rsid w:val="00261CEC"/>
    <w:rsid w:val="00262C10"/>
    <w:rsid w:val="00263D4F"/>
    <w:rsid w:val="00266F7C"/>
    <w:rsid w:val="00271934"/>
    <w:rsid w:val="00273D91"/>
    <w:rsid w:val="00274906"/>
    <w:rsid w:val="00277A96"/>
    <w:rsid w:val="0028003D"/>
    <w:rsid w:val="00281628"/>
    <w:rsid w:val="002822ED"/>
    <w:rsid w:val="00282624"/>
    <w:rsid w:val="00283E2A"/>
    <w:rsid w:val="00284D1D"/>
    <w:rsid w:val="00287131"/>
    <w:rsid w:val="00287C18"/>
    <w:rsid w:val="002914CF"/>
    <w:rsid w:val="00291774"/>
    <w:rsid w:val="00291C83"/>
    <w:rsid w:val="0029224F"/>
    <w:rsid w:val="00292FD2"/>
    <w:rsid w:val="00294803"/>
    <w:rsid w:val="00295D4F"/>
    <w:rsid w:val="002A09BC"/>
    <w:rsid w:val="002A13DC"/>
    <w:rsid w:val="002A330B"/>
    <w:rsid w:val="002A4BD7"/>
    <w:rsid w:val="002A4DC7"/>
    <w:rsid w:val="002A5720"/>
    <w:rsid w:val="002A6162"/>
    <w:rsid w:val="002A6EFF"/>
    <w:rsid w:val="002B21B5"/>
    <w:rsid w:val="002B35EF"/>
    <w:rsid w:val="002B41EE"/>
    <w:rsid w:val="002B5086"/>
    <w:rsid w:val="002B6D6F"/>
    <w:rsid w:val="002C1340"/>
    <w:rsid w:val="002C1837"/>
    <w:rsid w:val="002C2935"/>
    <w:rsid w:val="002C2D45"/>
    <w:rsid w:val="002C46D7"/>
    <w:rsid w:val="002C489C"/>
    <w:rsid w:val="002C62BE"/>
    <w:rsid w:val="002C7969"/>
    <w:rsid w:val="002D2BFC"/>
    <w:rsid w:val="002D4750"/>
    <w:rsid w:val="002D4834"/>
    <w:rsid w:val="002D6BA9"/>
    <w:rsid w:val="002D7B63"/>
    <w:rsid w:val="002E1B77"/>
    <w:rsid w:val="002E2CFB"/>
    <w:rsid w:val="002E5869"/>
    <w:rsid w:val="002E618C"/>
    <w:rsid w:val="002E7429"/>
    <w:rsid w:val="002E7FAA"/>
    <w:rsid w:val="002F1A39"/>
    <w:rsid w:val="002F2E19"/>
    <w:rsid w:val="002F3C77"/>
    <w:rsid w:val="002F3E34"/>
    <w:rsid w:val="002F54CB"/>
    <w:rsid w:val="003014CB"/>
    <w:rsid w:val="0030168B"/>
    <w:rsid w:val="00303CA4"/>
    <w:rsid w:val="00310A46"/>
    <w:rsid w:val="00310C94"/>
    <w:rsid w:val="00311D40"/>
    <w:rsid w:val="0031222C"/>
    <w:rsid w:val="003123CD"/>
    <w:rsid w:val="00316B15"/>
    <w:rsid w:val="0031734F"/>
    <w:rsid w:val="003177AF"/>
    <w:rsid w:val="00322DC2"/>
    <w:rsid w:val="003230AE"/>
    <w:rsid w:val="00323474"/>
    <w:rsid w:val="00324861"/>
    <w:rsid w:val="00324CBA"/>
    <w:rsid w:val="00325DC8"/>
    <w:rsid w:val="00326649"/>
    <w:rsid w:val="00326E83"/>
    <w:rsid w:val="00327351"/>
    <w:rsid w:val="00327561"/>
    <w:rsid w:val="00332E30"/>
    <w:rsid w:val="003332BD"/>
    <w:rsid w:val="00333546"/>
    <w:rsid w:val="003338CC"/>
    <w:rsid w:val="00334939"/>
    <w:rsid w:val="00334A0C"/>
    <w:rsid w:val="00335DE3"/>
    <w:rsid w:val="0033604F"/>
    <w:rsid w:val="00336A29"/>
    <w:rsid w:val="00343948"/>
    <w:rsid w:val="003454AC"/>
    <w:rsid w:val="00345B30"/>
    <w:rsid w:val="003475A2"/>
    <w:rsid w:val="003475D1"/>
    <w:rsid w:val="00347D45"/>
    <w:rsid w:val="00355590"/>
    <w:rsid w:val="0035565E"/>
    <w:rsid w:val="0035655F"/>
    <w:rsid w:val="00360630"/>
    <w:rsid w:val="00360738"/>
    <w:rsid w:val="003637BC"/>
    <w:rsid w:val="00364884"/>
    <w:rsid w:val="0036490D"/>
    <w:rsid w:val="00364AC4"/>
    <w:rsid w:val="003655AE"/>
    <w:rsid w:val="00366206"/>
    <w:rsid w:val="00367249"/>
    <w:rsid w:val="003674CD"/>
    <w:rsid w:val="0037304A"/>
    <w:rsid w:val="00374098"/>
    <w:rsid w:val="003740C5"/>
    <w:rsid w:val="003749C3"/>
    <w:rsid w:val="00374C50"/>
    <w:rsid w:val="00374D8C"/>
    <w:rsid w:val="00374EEB"/>
    <w:rsid w:val="0037546D"/>
    <w:rsid w:val="00375537"/>
    <w:rsid w:val="003756A1"/>
    <w:rsid w:val="00375BF7"/>
    <w:rsid w:val="003825A7"/>
    <w:rsid w:val="00383508"/>
    <w:rsid w:val="003863C0"/>
    <w:rsid w:val="0038666F"/>
    <w:rsid w:val="003871B8"/>
    <w:rsid w:val="00390347"/>
    <w:rsid w:val="00390DE8"/>
    <w:rsid w:val="003919CC"/>
    <w:rsid w:val="00392305"/>
    <w:rsid w:val="003961B3"/>
    <w:rsid w:val="00396912"/>
    <w:rsid w:val="003A05F9"/>
    <w:rsid w:val="003A0F70"/>
    <w:rsid w:val="003A0FF9"/>
    <w:rsid w:val="003A4900"/>
    <w:rsid w:val="003A76F4"/>
    <w:rsid w:val="003A79A6"/>
    <w:rsid w:val="003B000F"/>
    <w:rsid w:val="003B0377"/>
    <w:rsid w:val="003B17B9"/>
    <w:rsid w:val="003B1CCE"/>
    <w:rsid w:val="003B2717"/>
    <w:rsid w:val="003B48E7"/>
    <w:rsid w:val="003B4DA0"/>
    <w:rsid w:val="003B5B73"/>
    <w:rsid w:val="003B7005"/>
    <w:rsid w:val="003C0481"/>
    <w:rsid w:val="003C267E"/>
    <w:rsid w:val="003C6007"/>
    <w:rsid w:val="003C66BA"/>
    <w:rsid w:val="003D0D50"/>
    <w:rsid w:val="003D0E41"/>
    <w:rsid w:val="003D0F59"/>
    <w:rsid w:val="003D29C8"/>
    <w:rsid w:val="003D2A33"/>
    <w:rsid w:val="003D37A1"/>
    <w:rsid w:val="003D4D12"/>
    <w:rsid w:val="003D57F0"/>
    <w:rsid w:val="003D5894"/>
    <w:rsid w:val="003D6DA7"/>
    <w:rsid w:val="003D7029"/>
    <w:rsid w:val="003D729A"/>
    <w:rsid w:val="003E0646"/>
    <w:rsid w:val="003E0928"/>
    <w:rsid w:val="003E153C"/>
    <w:rsid w:val="003E18BA"/>
    <w:rsid w:val="003E1B55"/>
    <w:rsid w:val="003E56E7"/>
    <w:rsid w:val="003E6B68"/>
    <w:rsid w:val="003E70E4"/>
    <w:rsid w:val="003F05AA"/>
    <w:rsid w:val="003F19E7"/>
    <w:rsid w:val="003F3B0D"/>
    <w:rsid w:val="003F3DCE"/>
    <w:rsid w:val="003F40FD"/>
    <w:rsid w:val="003F5021"/>
    <w:rsid w:val="003F6B04"/>
    <w:rsid w:val="00401710"/>
    <w:rsid w:val="00402DCC"/>
    <w:rsid w:val="00403F03"/>
    <w:rsid w:val="004061C6"/>
    <w:rsid w:val="0040643F"/>
    <w:rsid w:val="00414433"/>
    <w:rsid w:val="00415DBE"/>
    <w:rsid w:val="004167F7"/>
    <w:rsid w:val="004176E9"/>
    <w:rsid w:val="004177A1"/>
    <w:rsid w:val="00417E92"/>
    <w:rsid w:val="004210C9"/>
    <w:rsid w:val="00421225"/>
    <w:rsid w:val="00421FF9"/>
    <w:rsid w:val="004253FC"/>
    <w:rsid w:val="00426B30"/>
    <w:rsid w:val="00426B57"/>
    <w:rsid w:val="00430FCD"/>
    <w:rsid w:val="0043185E"/>
    <w:rsid w:val="0043323F"/>
    <w:rsid w:val="00434068"/>
    <w:rsid w:val="00434694"/>
    <w:rsid w:val="00434CAA"/>
    <w:rsid w:val="004358A4"/>
    <w:rsid w:val="00436137"/>
    <w:rsid w:val="00437278"/>
    <w:rsid w:val="004375F3"/>
    <w:rsid w:val="00440B38"/>
    <w:rsid w:val="0044191D"/>
    <w:rsid w:val="0044260A"/>
    <w:rsid w:val="004428B9"/>
    <w:rsid w:val="00443521"/>
    <w:rsid w:val="004437F3"/>
    <w:rsid w:val="00444D33"/>
    <w:rsid w:val="004508E2"/>
    <w:rsid w:val="00450CD7"/>
    <w:rsid w:val="00451E01"/>
    <w:rsid w:val="00454499"/>
    <w:rsid w:val="00454514"/>
    <w:rsid w:val="004545B5"/>
    <w:rsid w:val="00454BD4"/>
    <w:rsid w:val="00455B98"/>
    <w:rsid w:val="00455E30"/>
    <w:rsid w:val="00456C9A"/>
    <w:rsid w:val="0046006F"/>
    <w:rsid w:val="0046079C"/>
    <w:rsid w:val="004626ED"/>
    <w:rsid w:val="00463CB3"/>
    <w:rsid w:val="00464F53"/>
    <w:rsid w:val="00466683"/>
    <w:rsid w:val="00466DDE"/>
    <w:rsid w:val="00466F1B"/>
    <w:rsid w:val="00470809"/>
    <w:rsid w:val="0047226F"/>
    <w:rsid w:val="0047687F"/>
    <w:rsid w:val="00477057"/>
    <w:rsid w:val="004772F5"/>
    <w:rsid w:val="00480824"/>
    <w:rsid w:val="0048187A"/>
    <w:rsid w:val="00481F4D"/>
    <w:rsid w:val="0048235B"/>
    <w:rsid w:val="004825DB"/>
    <w:rsid w:val="0048393C"/>
    <w:rsid w:val="0048467B"/>
    <w:rsid w:val="00486131"/>
    <w:rsid w:val="0048763E"/>
    <w:rsid w:val="004904C6"/>
    <w:rsid w:val="00490785"/>
    <w:rsid w:val="00490E86"/>
    <w:rsid w:val="00494EA2"/>
    <w:rsid w:val="004971F1"/>
    <w:rsid w:val="004A18D8"/>
    <w:rsid w:val="004A3838"/>
    <w:rsid w:val="004A4B12"/>
    <w:rsid w:val="004A4EF1"/>
    <w:rsid w:val="004A6B48"/>
    <w:rsid w:val="004A7AD4"/>
    <w:rsid w:val="004B0814"/>
    <w:rsid w:val="004B6830"/>
    <w:rsid w:val="004B7A19"/>
    <w:rsid w:val="004B7C8D"/>
    <w:rsid w:val="004C316D"/>
    <w:rsid w:val="004C5ADA"/>
    <w:rsid w:val="004C5F7C"/>
    <w:rsid w:val="004D0558"/>
    <w:rsid w:val="004D1421"/>
    <w:rsid w:val="004D2BA5"/>
    <w:rsid w:val="004D31C8"/>
    <w:rsid w:val="004D3495"/>
    <w:rsid w:val="004D355C"/>
    <w:rsid w:val="004D4657"/>
    <w:rsid w:val="004D749B"/>
    <w:rsid w:val="004D7573"/>
    <w:rsid w:val="004D79FF"/>
    <w:rsid w:val="004E0049"/>
    <w:rsid w:val="004E0C5C"/>
    <w:rsid w:val="004E0E35"/>
    <w:rsid w:val="004E0F5C"/>
    <w:rsid w:val="004E1B4D"/>
    <w:rsid w:val="004E2FEA"/>
    <w:rsid w:val="004E3040"/>
    <w:rsid w:val="004E547E"/>
    <w:rsid w:val="004E5779"/>
    <w:rsid w:val="004E6921"/>
    <w:rsid w:val="004E6ABD"/>
    <w:rsid w:val="004E7439"/>
    <w:rsid w:val="004F0614"/>
    <w:rsid w:val="004F1C3D"/>
    <w:rsid w:val="004F28FD"/>
    <w:rsid w:val="004F3596"/>
    <w:rsid w:val="004F4110"/>
    <w:rsid w:val="004F45F5"/>
    <w:rsid w:val="004F4852"/>
    <w:rsid w:val="004F6DBB"/>
    <w:rsid w:val="004F700B"/>
    <w:rsid w:val="00501624"/>
    <w:rsid w:val="005030A9"/>
    <w:rsid w:val="005053F2"/>
    <w:rsid w:val="00506BF0"/>
    <w:rsid w:val="0051222D"/>
    <w:rsid w:val="00514E77"/>
    <w:rsid w:val="00515195"/>
    <w:rsid w:val="00515278"/>
    <w:rsid w:val="00516526"/>
    <w:rsid w:val="00516ECF"/>
    <w:rsid w:val="0051767F"/>
    <w:rsid w:val="00520696"/>
    <w:rsid w:val="00521AD5"/>
    <w:rsid w:val="00521FF9"/>
    <w:rsid w:val="00522549"/>
    <w:rsid w:val="005264DD"/>
    <w:rsid w:val="005274F7"/>
    <w:rsid w:val="005277DC"/>
    <w:rsid w:val="00527F75"/>
    <w:rsid w:val="0053012B"/>
    <w:rsid w:val="00530372"/>
    <w:rsid w:val="0053143B"/>
    <w:rsid w:val="00531B7A"/>
    <w:rsid w:val="00532244"/>
    <w:rsid w:val="00532349"/>
    <w:rsid w:val="005375E3"/>
    <w:rsid w:val="005379BA"/>
    <w:rsid w:val="0054392F"/>
    <w:rsid w:val="00544338"/>
    <w:rsid w:val="00545E77"/>
    <w:rsid w:val="0054701A"/>
    <w:rsid w:val="005476FF"/>
    <w:rsid w:val="00547762"/>
    <w:rsid w:val="00551877"/>
    <w:rsid w:val="00552F2B"/>
    <w:rsid w:val="005530B4"/>
    <w:rsid w:val="00555031"/>
    <w:rsid w:val="00556267"/>
    <w:rsid w:val="00556474"/>
    <w:rsid w:val="0056082E"/>
    <w:rsid w:val="005617BB"/>
    <w:rsid w:val="00564B6E"/>
    <w:rsid w:val="00570B37"/>
    <w:rsid w:val="00571B5D"/>
    <w:rsid w:val="00574054"/>
    <w:rsid w:val="00576779"/>
    <w:rsid w:val="0058008F"/>
    <w:rsid w:val="005802E0"/>
    <w:rsid w:val="005811DC"/>
    <w:rsid w:val="00581B67"/>
    <w:rsid w:val="0058326B"/>
    <w:rsid w:val="00583643"/>
    <w:rsid w:val="00583F17"/>
    <w:rsid w:val="0058410D"/>
    <w:rsid w:val="00586BBD"/>
    <w:rsid w:val="005874DD"/>
    <w:rsid w:val="00587AD3"/>
    <w:rsid w:val="00590344"/>
    <w:rsid w:val="00590414"/>
    <w:rsid w:val="00592422"/>
    <w:rsid w:val="00595CC7"/>
    <w:rsid w:val="005963A7"/>
    <w:rsid w:val="00596C5A"/>
    <w:rsid w:val="005A39FB"/>
    <w:rsid w:val="005A3BC6"/>
    <w:rsid w:val="005A3ECC"/>
    <w:rsid w:val="005A5240"/>
    <w:rsid w:val="005A73FC"/>
    <w:rsid w:val="005B0080"/>
    <w:rsid w:val="005B1D61"/>
    <w:rsid w:val="005B3446"/>
    <w:rsid w:val="005B3886"/>
    <w:rsid w:val="005B4B05"/>
    <w:rsid w:val="005B5BAB"/>
    <w:rsid w:val="005C0014"/>
    <w:rsid w:val="005C0CCF"/>
    <w:rsid w:val="005C1430"/>
    <w:rsid w:val="005C226B"/>
    <w:rsid w:val="005C3680"/>
    <w:rsid w:val="005C428D"/>
    <w:rsid w:val="005C5246"/>
    <w:rsid w:val="005C7276"/>
    <w:rsid w:val="005C72E2"/>
    <w:rsid w:val="005C7439"/>
    <w:rsid w:val="005D17BE"/>
    <w:rsid w:val="005D18C2"/>
    <w:rsid w:val="005D455A"/>
    <w:rsid w:val="005D50A2"/>
    <w:rsid w:val="005E2BE8"/>
    <w:rsid w:val="005E3B8D"/>
    <w:rsid w:val="005E6D78"/>
    <w:rsid w:val="005F1758"/>
    <w:rsid w:val="005F28E8"/>
    <w:rsid w:val="005F2B93"/>
    <w:rsid w:val="005F3D68"/>
    <w:rsid w:val="005F7FE2"/>
    <w:rsid w:val="00600E00"/>
    <w:rsid w:val="006065D4"/>
    <w:rsid w:val="00606ADB"/>
    <w:rsid w:val="00607517"/>
    <w:rsid w:val="00610466"/>
    <w:rsid w:val="00610DE5"/>
    <w:rsid w:val="00620402"/>
    <w:rsid w:val="0062243E"/>
    <w:rsid w:val="0062499B"/>
    <w:rsid w:val="00625291"/>
    <w:rsid w:val="00625FDC"/>
    <w:rsid w:val="00626268"/>
    <w:rsid w:val="0062787E"/>
    <w:rsid w:val="00627C21"/>
    <w:rsid w:val="00630323"/>
    <w:rsid w:val="00630EAE"/>
    <w:rsid w:val="00632F06"/>
    <w:rsid w:val="0063470E"/>
    <w:rsid w:val="00634CEA"/>
    <w:rsid w:val="006371DB"/>
    <w:rsid w:val="0063770D"/>
    <w:rsid w:val="00637CE9"/>
    <w:rsid w:val="00640372"/>
    <w:rsid w:val="006414F3"/>
    <w:rsid w:val="00641812"/>
    <w:rsid w:val="0064259C"/>
    <w:rsid w:val="006430C6"/>
    <w:rsid w:val="00643FE1"/>
    <w:rsid w:val="006451DA"/>
    <w:rsid w:val="00647178"/>
    <w:rsid w:val="00647FBD"/>
    <w:rsid w:val="0065053D"/>
    <w:rsid w:val="00650F70"/>
    <w:rsid w:val="00652960"/>
    <w:rsid w:val="0065369C"/>
    <w:rsid w:val="00653A7B"/>
    <w:rsid w:val="00653B26"/>
    <w:rsid w:val="00653FE2"/>
    <w:rsid w:val="00654229"/>
    <w:rsid w:val="0065489F"/>
    <w:rsid w:val="00657E78"/>
    <w:rsid w:val="006610F0"/>
    <w:rsid w:val="0066201F"/>
    <w:rsid w:val="0066207D"/>
    <w:rsid w:val="006628BE"/>
    <w:rsid w:val="00662A43"/>
    <w:rsid w:val="00663E59"/>
    <w:rsid w:val="00664749"/>
    <w:rsid w:val="00664E28"/>
    <w:rsid w:val="006667D9"/>
    <w:rsid w:val="0066733F"/>
    <w:rsid w:val="006720BD"/>
    <w:rsid w:val="006737F4"/>
    <w:rsid w:val="00675DA6"/>
    <w:rsid w:val="00677A75"/>
    <w:rsid w:val="00680FFB"/>
    <w:rsid w:val="00681023"/>
    <w:rsid w:val="00683D2A"/>
    <w:rsid w:val="00684A1A"/>
    <w:rsid w:val="00686318"/>
    <w:rsid w:val="00687984"/>
    <w:rsid w:val="00690428"/>
    <w:rsid w:val="00691FAB"/>
    <w:rsid w:val="00692410"/>
    <w:rsid w:val="00694F22"/>
    <w:rsid w:val="0069533A"/>
    <w:rsid w:val="00695714"/>
    <w:rsid w:val="00696A10"/>
    <w:rsid w:val="006A0497"/>
    <w:rsid w:val="006A1076"/>
    <w:rsid w:val="006A1144"/>
    <w:rsid w:val="006A1708"/>
    <w:rsid w:val="006A26BA"/>
    <w:rsid w:val="006A29EE"/>
    <w:rsid w:val="006A2A97"/>
    <w:rsid w:val="006A3256"/>
    <w:rsid w:val="006A50AF"/>
    <w:rsid w:val="006A5A7B"/>
    <w:rsid w:val="006A6DC0"/>
    <w:rsid w:val="006A6DD0"/>
    <w:rsid w:val="006A715A"/>
    <w:rsid w:val="006A773C"/>
    <w:rsid w:val="006B06C8"/>
    <w:rsid w:val="006B09C2"/>
    <w:rsid w:val="006B151F"/>
    <w:rsid w:val="006B318D"/>
    <w:rsid w:val="006B358E"/>
    <w:rsid w:val="006C1515"/>
    <w:rsid w:val="006C168E"/>
    <w:rsid w:val="006C25AD"/>
    <w:rsid w:val="006C78AC"/>
    <w:rsid w:val="006D180D"/>
    <w:rsid w:val="006D27D9"/>
    <w:rsid w:val="006D5EF5"/>
    <w:rsid w:val="006D6EA1"/>
    <w:rsid w:val="006D7A88"/>
    <w:rsid w:val="006E0ED0"/>
    <w:rsid w:val="006E214B"/>
    <w:rsid w:val="006E3A69"/>
    <w:rsid w:val="006E5E66"/>
    <w:rsid w:val="006E6BC0"/>
    <w:rsid w:val="006F06DF"/>
    <w:rsid w:val="006F16DC"/>
    <w:rsid w:val="006F198B"/>
    <w:rsid w:val="006F3D04"/>
    <w:rsid w:val="006F4E52"/>
    <w:rsid w:val="006F5E1A"/>
    <w:rsid w:val="00703C0B"/>
    <w:rsid w:val="007065EA"/>
    <w:rsid w:val="00706886"/>
    <w:rsid w:val="00707D75"/>
    <w:rsid w:val="007117E5"/>
    <w:rsid w:val="00711BA1"/>
    <w:rsid w:val="0071316A"/>
    <w:rsid w:val="007150EA"/>
    <w:rsid w:val="007154AF"/>
    <w:rsid w:val="00717DB3"/>
    <w:rsid w:val="00724FAE"/>
    <w:rsid w:val="00725C6C"/>
    <w:rsid w:val="007265AA"/>
    <w:rsid w:val="00727F30"/>
    <w:rsid w:val="00730E5C"/>
    <w:rsid w:val="00740113"/>
    <w:rsid w:val="007416E9"/>
    <w:rsid w:val="00741776"/>
    <w:rsid w:val="00741CD5"/>
    <w:rsid w:val="00742709"/>
    <w:rsid w:val="007435DB"/>
    <w:rsid w:val="007439A1"/>
    <w:rsid w:val="00743F4D"/>
    <w:rsid w:val="00745317"/>
    <w:rsid w:val="007465C2"/>
    <w:rsid w:val="0075193B"/>
    <w:rsid w:val="007525D9"/>
    <w:rsid w:val="0075337E"/>
    <w:rsid w:val="00757B43"/>
    <w:rsid w:val="00760A21"/>
    <w:rsid w:val="0076175F"/>
    <w:rsid w:val="0076209C"/>
    <w:rsid w:val="0076297A"/>
    <w:rsid w:val="00763A77"/>
    <w:rsid w:val="00766077"/>
    <w:rsid w:val="007665A9"/>
    <w:rsid w:val="00767E9E"/>
    <w:rsid w:val="00771038"/>
    <w:rsid w:val="00771159"/>
    <w:rsid w:val="00771FD4"/>
    <w:rsid w:val="00773F51"/>
    <w:rsid w:val="0077431C"/>
    <w:rsid w:val="0077441F"/>
    <w:rsid w:val="00774E15"/>
    <w:rsid w:val="00776E89"/>
    <w:rsid w:val="0077711F"/>
    <w:rsid w:val="0077741F"/>
    <w:rsid w:val="00777621"/>
    <w:rsid w:val="007802E4"/>
    <w:rsid w:val="0078032D"/>
    <w:rsid w:val="007810E8"/>
    <w:rsid w:val="00782EEC"/>
    <w:rsid w:val="00783237"/>
    <w:rsid w:val="0078485A"/>
    <w:rsid w:val="00784A6B"/>
    <w:rsid w:val="0079086A"/>
    <w:rsid w:val="00791EA6"/>
    <w:rsid w:val="007923C9"/>
    <w:rsid w:val="0079504C"/>
    <w:rsid w:val="007A1397"/>
    <w:rsid w:val="007A1FA8"/>
    <w:rsid w:val="007A2B60"/>
    <w:rsid w:val="007A3001"/>
    <w:rsid w:val="007A3962"/>
    <w:rsid w:val="007A3C91"/>
    <w:rsid w:val="007A50EE"/>
    <w:rsid w:val="007B161E"/>
    <w:rsid w:val="007B3BFC"/>
    <w:rsid w:val="007B3E6A"/>
    <w:rsid w:val="007B4DA3"/>
    <w:rsid w:val="007B59E9"/>
    <w:rsid w:val="007B6B42"/>
    <w:rsid w:val="007B6B50"/>
    <w:rsid w:val="007B7B3D"/>
    <w:rsid w:val="007C0385"/>
    <w:rsid w:val="007C4F95"/>
    <w:rsid w:val="007C502B"/>
    <w:rsid w:val="007C7387"/>
    <w:rsid w:val="007D30BE"/>
    <w:rsid w:val="007D5611"/>
    <w:rsid w:val="007D5772"/>
    <w:rsid w:val="007D6DD6"/>
    <w:rsid w:val="007D7771"/>
    <w:rsid w:val="007E0EE0"/>
    <w:rsid w:val="007E11B4"/>
    <w:rsid w:val="007E16EB"/>
    <w:rsid w:val="007E26C2"/>
    <w:rsid w:val="007E2900"/>
    <w:rsid w:val="007E2B56"/>
    <w:rsid w:val="007E5BA8"/>
    <w:rsid w:val="007E6E1D"/>
    <w:rsid w:val="007F01CD"/>
    <w:rsid w:val="007F1955"/>
    <w:rsid w:val="007F210A"/>
    <w:rsid w:val="007F3709"/>
    <w:rsid w:val="007F50F6"/>
    <w:rsid w:val="007F5654"/>
    <w:rsid w:val="007F6B6B"/>
    <w:rsid w:val="008006CA"/>
    <w:rsid w:val="0080092D"/>
    <w:rsid w:val="00800C41"/>
    <w:rsid w:val="00802E21"/>
    <w:rsid w:val="0080329E"/>
    <w:rsid w:val="008040E3"/>
    <w:rsid w:val="00804774"/>
    <w:rsid w:val="00804C28"/>
    <w:rsid w:val="00805362"/>
    <w:rsid w:val="00811198"/>
    <w:rsid w:val="0081220E"/>
    <w:rsid w:val="00812A79"/>
    <w:rsid w:val="0081303E"/>
    <w:rsid w:val="00813BAE"/>
    <w:rsid w:val="00813F62"/>
    <w:rsid w:val="00815424"/>
    <w:rsid w:val="008154C7"/>
    <w:rsid w:val="008159D5"/>
    <w:rsid w:val="008161C7"/>
    <w:rsid w:val="00816D41"/>
    <w:rsid w:val="00820157"/>
    <w:rsid w:val="0082104F"/>
    <w:rsid w:val="00821E15"/>
    <w:rsid w:val="00822397"/>
    <w:rsid w:val="00823893"/>
    <w:rsid w:val="0082463F"/>
    <w:rsid w:val="008268BA"/>
    <w:rsid w:val="00826E60"/>
    <w:rsid w:val="00827002"/>
    <w:rsid w:val="00832A97"/>
    <w:rsid w:val="008330F0"/>
    <w:rsid w:val="00833113"/>
    <w:rsid w:val="00833BC3"/>
    <w:rsid w:val="00834339"/>
    <w:rsid w:val="0083757A"/>
    <w:rsid w:val="008407F4"/>
    <w:rsid w:val="00845FC2"/>
    <w:rsid w:val="008509F4"/>
    <w:rsid w:val="00851127"/>
    <w:rsid w:val="00851BE6"/>
    <w:rsid w:val="00854502"/>
    <w:rsid w:val="008574DE"/>
    <w:rsid w:val="008621AF"/>
    <w:rsid w:val="00862B24"/>
    <w:rsid w:val="00862D66"/>
    <w:rsid w:val="00864BE7"/>
    <w:rsid w:val="00865DD0"/>
    <w:rsid w:val="00867A92"/>
    <w:rsid w:val="00870078"/>
    <w:rsid w:val="0087080B"/>
    <w:rsid w:val="00870F7D"/>
    <w:rsid w:val="0087244D"/>
    <w:rsid w:val="00872C7D"/>
    <w:rsid w:val="00875742"/>
    <w:rsid w:val="00876D1B"/>
    <w:rsid w:val="00880062"/>
    <w:rsid w:val="00881955"/>
    <w:rsid w:val="008820C2"/>
    <w:rsid w:val="00884977"/>
    <w:rsid w:val="008849A8"/>
    <w:rsid w:val="008855E1"/>
    <w:rsid w:val="0088749C"/>
    <w:rsid w:val="0089032C"/>
    <w:rsid w:val="00894A91"/>
    <w:rsid w:val="00895138"/>
    <w:rsid w:val="00895ADE"/>
    <w:rsid w:val="00895CE0"/>
    <w:rsid w:val="008962AB"/>
    <w:rsid w:val="00896802"/>
    <w:rsid w:val="008A0057"/>
    <w:rsid w:val="008A0D13"/>
    <w:rsid w:val="008A1715"/>
    <w:rsid w:val="008A2B38"/>
    <w:rsid w:val="008A517D"/>
    <w:rsid w:val="008A5B01"/>
    <w:rsid w:val="008B365A"/>
    <w:rsid w:val="008B495A"/>
    <w:rsid w:val="008B5F62"/>
    <w:rsid w:val="008C03D6"/>
    <w:rsid w:val="008C1485"/>
    <w:rsid w:val="008C380C"/>
    <w:rsid w:val="008C4077"/>
    <w:rsid w:val="008C457B"/>
    <w:rsid w:val="008C5F45"/>
    <w:rsid w:val="008C5F52"/>
    <w:rsid w:val="008C6344"/>
    <w:rsid w:val="008C74AE"/>
    <w:rsid w:val="008C78D2"/>
    <w:rsid w:val="008D074E"/>
    <w:rsid w:val="008D10C8"/>
    <w:rsid w:val="008D179E"/>
    <w:rsid w:val="008D1D55"/>
    <w:rsid w:val="008D2C29"/>
    <w:rsid w:val="008D4691"/>
    <w:rsid w:val="008D699A"/>
    <w:rsid w:val="008D7053"/>
    <w:rsid w:val="008D7B49"/>
    <w:rsid w:val="008E09EF"/>
    <w:rsid w:val="008E11C7"/>
    <w:rsid w:val="008E2A12"/>
    <w:rsid w:val="008E3090"/>
    <w:rsid w:val="008E3EB9"/>
    <w:rsid w:val="008E5B8A"/>
    <w:rsid w:val="008E75EB"/>
    <w:rsid w:val="008F0545"/>
    <w:rsid w:val="008F2145"/>
    <w:rsid w:val="008F4E75"/>
    <w:rsid w:val="008F5844"/>
    <w:rsid w:val="008F69EE"/>
    <w:rsid w:val="008F7450"/>
    <w:rsid w:val="009021BC"/>
    <w:rsid w:val="00902443"/>
    <w:rsid w:val="00904ABC"/>
    <w:rsid w:val="00906BCA"/>
    <w:rsid w:val="00907870"/>
    <w:rsid w:val="00907AA9"/>
    <w:rsid w:val="009104D7"/>
    <w:rsid w:val="009118A5"/>
    <w:rsid w:val="00913AC0"/>
    <w:rsid w:val="00913BB4"/>
    <w:rsid w:val="00916E45"/>
    <w:rsid w:val="00917A0D"/>
    <w:rsid w:val="00917C5A"/>
    <w:rsid w:val="00921910"/>
    <w:rsid w:val="00921F4E"/>
    <w:rsid w:val="009230CB"/>
    <w:rsid w:val="009245C2"/>
    <w:rsid w:val="00926F16"/>
    <w:rsid w:val="009320F6"/>
    <w:rsid w:val="00932D2D"/>
    <w:rsid w:val="00933FC7"/>
    <w:rsid w:val="0093496B"/>
    <w:rsid w:val="00934CD0"/>
    <w:rsid w:val="00934CE6"/>
    <w:rsid w:val="00935B4F"/>
    <w:rsid w:val="00935DED"/>
    <w:rsid w:val="009364D0"/>
    <w:rsid w:val="00936CB4"/>
    <w:rsid w:val="00937171"/>
    <w:rsid w:val="009406F9"/>
    <w:rsid w:val="00941481"/>
    <w:rsid w:val="00944975"/>
    <w:rsid w:val="00945056"/>
    <w:rsid w:val="00946A05"/>
    <w:rsid w:val="00947CA4"/>
    <w:rsid w:val="00947FEB"/>
    <w:rsid w:val="0095239D"/>
    <w:rsid w:val="009532F4"/>
    <w:rsid w:val="00953F4F"/>
    <w:rsid w:val="00955033"/>
    <w:rsid w:val="0095731B"/>
    <w:rsid w:val="00957FA7"/>
    <w:rsid w:val="009616C8"/>
    <w:rsid w:val="00962CF0"/>
    <w:rsid w:val="00963E4F"/>
    <w:rsid w:val="009640E8"/>
    <w:rsid w:val="00964FB1"/>
    <w:rsid w:val="00973A2E"/>
    <w:rsid w:val="0097490C"/>
    <w:rsid w:val="00974FD5"/>
    <w:rsid w:val="009753E1"/>
    <w:rsid w:val="00981C1F"/>
    <w:rsid w:val="00982512"/>
    <w:rsid w:val="009837DC"/>
    <w:rsid w:val="009841DB"/>
    <w:rsid w:val="00985BFD"/>
    <w:rsid w:val="009912CF"/>
    <w:rsid w:val="009931CC"/>
    <w:rsid w:val="0099477E"/>
    <w:rsid w:val="00996CB0"/>
    <w:rsid w:val="009A057C"/>
    <w:rsid w:val="009A1C90"/>
    <w:rsid w:val="009A4132"/>
    <w:rsid w:val="009A4551"/>
    <w:rsid w:val="009A559A"/>
    <w:rsid w:val="009A67BC"/>
    <w:rsid w:val="009A7A04"/>
    <w:rsid w:val="009B04D9"/>
    <w:rsid w:val="009B0B3A"/>
    <w:rsid w:val="009B0C56"/>
    <w:rsid w:val="009B15D2"/>
    <w:rsid w:val="009B195D"/>
    <w:rsid w:val="009B695F"/>
    <w:rsid w:val="009B6C49"/>
    <w:rsid w:val="009B6F5C"/>
    <w:rsid w:val="009C003F"/>
    <w:rsid w:val="009C12BB"/>
    <w:rsid w:val="009C18E1"/>
    <w:rsid w:val="009C3F11"/>
    <w:rsid w:val="009C49BD"/>
    <w:rsid w:val="009C58F8"/>
    <w:rsid w:val="009C5CA5"/>
    <w:rsid w:val="009C5DA0"/>
    <w:rsid w:val="009C668C"/>
    <w:rsid w:val="009D19C3"/>
    <w:rsid w:val="009D3899"/>
    <w:rsid w:val="009D3FDA"/>
    <w:rsid w:val="009D66ED"/>
    <w:rsid w:val="009D7032"/>
    <w:rsid w:val="009D76EC"/>
    <w:rsid w:val="009E182D"/>
    <w:rsid w:val="009E2439"/>
    <w:rsid w:val="009E31E0"/>
    <w:rsid w:val="009F079C"/>
    <w:rsid w:val="009F0B5E"/>
    <w:rsid w:val="009F1203"/>
    <w:rsid w:val="009F1AA6"/>
    <w:rsid w:val="009F36C7"/>
    <w:rsid w:val="009F3B31"/>
    <w:rsid w:val="009F4CE9"/>
    <w:rsid w:val="009F6AC1"/>
    <w:rsid w:val="009F6B2D"/>
    <w:rsid w:val="00A0113A"/>
    <w:rsid w:val="00A01DF1"/>
    <w:rsid w:val="00A062F2"/>
    <w:rsid w:val="00A0630D"/>
    <w:rsid w:val="00A10FC7"/>
    <w:rsid w:val="00A11B3C"/>
    <w:rsid w:val="00A12091"/>
    <w:rsid w:val="00A12E29"/>
    <w:rsid w:val="00A136FC"/>
    <w:rsid w:val="00A14694"/>
    <w:rsid w:val="00A1561C"/>
    <w:rsid w:val="00A16E7A"/>
    <w:rsid w:val="00A20D5A"/>
    <w:rsid w:val="00A20FD4"/>
    <w:rsid w:val="00A21940"/>
    <w:rsid w:val="00A237FD"/>
    <w:rsid w:val="00A2418D"/>
    <w:rsid w:val="00A246A8"/>
    <w:rsid w:val="00A27DB5"/>
    <w:rsid w:val="00A31912"/>
    <w:rsid w:val="00A31C9D"/>
    <w:rsid w:val="00A32EF7"/>
    <w:rsid w:val="00A34BDD"/>
    <w:rsid w:val="00A3570E"/>
    <w:rsid w:val="00A3675D"/>
    <w:rsid w:val="00A3778B"/>
    <w:rsid w:val="00A4074A"/>
    <w:rsid w:val="00A40D6A"/>
    <w:rsid w:val="00A419AB"/>
    <w:rsid w:val="00A4250D"/>
    <w:rsid w:val="00A44340"/>
    <w:rsid w:val="00A447E0"/>
    <w:rsid w:val="00A44B05"/>
    <w:rsid w:val="00A44BD8"/>
    <w:rsid w:val="00A45AE6"/>
    <w:rsid w:val="00A46464"/>
    <w:rsid w:val="00A47C0B"/>
    <w:rsid w:val="00A51A08"/>
    <w:rsid w:val="00A522EF"/>
    <w:rsid w:val="00A524F4"/>
    <w:rsid w:val="00A53821"/>
    <w:rsid w:val="00A54AAF"/>
    <w:rsid w:val="00A55CE7"/>
    <w:rsid w:val="00A571AD"/>
    <w:rsid w:val="00A60AE0"/>
    <w:rsid w:val="00A62D66"/>
    <w:rsid w:val="00A704FC"/>
    <w:rsid w:val="00A71045"/>
    <w:rsid w:val="00A72D8C"/>
    <w:rsid w:val="00A76DBC"/>
    <w:rsid w:val="00A81822"/>
    <w:rsid w:val="00A839A5"/>
    <w:rsid w:val="00A85272"/>
    <w:rsid w:val="00A8573F"/>
    <w:rsid w:val="00A86599"/>
    <w:rsid w:val="00A87154"/>
    <w:rsid w:val="00A90029"/>
    <w:rsid w:val="00A912FF"/>
    <w:rsid w:val="00A92493"/>
    <w:rsid w:val="00A92720"/>
    <w:rsid w:val="00A92F43"/>
    <w:rsid w:val="00A940B8"/>
    <w:rsid w:val="00A9428B"/>
    <w:rsid w:val="00A97447"/>
    <w:rsid w:val="00AA11E8"/>
    <w:rsid w:val="00AA2981"/>
    <w:rsid w:val="00AA3B86"/>
    <w:rsid w:val="00AA555F"/>
    <w:rsid w:val="00AA66A2"/>
    <w:rsid w:val="00AA6ABB"/>
    <w:rsid w:val="00AA7D13"/>
    <w:rsid w:val="00AB1032"/>
    <w:rsid w:val="00AB4A40"/>
    <w:rsid w:val="00AB5FDC"/>
    <w:rsid w:val="00AB74DB"/>
    <w:rsid w:val="00AC27D9"/>
    <w:rsid w:val="00AC3876"/>
    <w:rsid w:val="00AC5F35"/>
    <w:rsid w:val="00AC6FF7"/>
    <w:rsid w:val="00AD08F4"/>
    <w:rsid w:val="00AD0A38"/>
    <w:rsid w:val="00AD144A"/>
    <w:rsid w:val="00AD22E8"/>
    <w:rsid w:val="00AD6C0E"/>
    <w:rsid w:val="00AE122A"/>
    <w:rsid w:val="00AE1C4F"/>
    <w:rsid w:val="00AF00F7"/>
    <w:rsid w:val="00AF4961"/>
    <w:rsid w:val="00B00E17"/>
    <w:rsid w:val="00B02084"/>
    <w:rsid w:val="00B02279"/>
    <w:rsid w:val="00B02B99"/>
    <w:rsid w:val="00B03FCD"/>
    <w:rsid w:val="00B04214"/>
    <w:rsid w:val="00B05DA9"/>
    <w:rsid w:val="00B069B2"/>
    <w:rsid w:val="00B1082A"/>
    <w:rsid w:val="00B12082"/>
    <w:rsid w:val="00B1352C"/>
    <w:rsid w:val="00B13C89"/>
    <w:rsid w:val="00B1508D"/>
    <w:rsid w:val="00B15C07"/>
    <w:rsid w:val="00B16A91"/>
    <w:rsid w:val="00B17DBD"/>
    <w:rsid w:val="00B20441"/>
    <w:rsid w:val="00B2080B"/>
    <w:rsid w:val="00B20AE2"/>
    <w:rsid w:val="00B23F83"/>
    <w:rsid w:val="00B27969"/>
    <w:rsid w:val="00B2799F"/>
    <w:rsid w:val="00B32542"/>
    <w:rsid w:val="00B33215"/>
    <w:rsid w:val="00B40204"/>
    <w:rsid w:val="00B4047E"/>
    <w:rsid w:val="00B410C8"/>
    <w:rsid w:val="00B41BED"/>
    <w:rsid w:val="00B42BF2"/>
    <w:rsid w:val="00B42F8E"/>
    <w:rsid w:val="00B436AD"/>
    <w:rsid w:val="00B4542B"/>
    <w:rsid w:val="00B46C89"/>
    <w:rsid w:val="00B554A7"/>
    <w:rsid w:val="00B55808"/>
    <w:rsid w:val="00B57A84"/>
    <w:rsid w:val="00B618D0"/>
    <w:rsid w:val="00B63456"/>
    <w:rsid w:val="00B6568A"/>
    <w:rsid w:val="00B658FC"/>
    <w:rsid w:val="00B6745E"/>
    <w:rsid w:val="00B7270A"/>
    <w:rsid w:val="00B80095"/>
    <w:rsid w:val="00B807CA"/>
    <w:rsid w:val="00B80F30"/>
    <w:rsid w:val="00B84B13"/>
    <w:rsid w:val="00B858A6"/>
    <w:rsid w:val="00B8697A"/>
    <w:rsid w:val="00B87E6B"/>
    <w:rsid w:val="00B901FA"/>
    <w:rsid w:val="00B92019"/>
    <w:rsid w:val="00B92A6B"/>
    <w:rsid w:val="00B92CE6"/>
    <w:rsid w:val="00B94312"/>
    <w:rsid w:val="00B947A4"/>
    <w:rsid w:val="00B94C1E"/>
    <w:rsid w:val="00B95EBC"/>
    <w:rsid w:val="00B966D5"/>
    <w:rsid w:val="00B97D3A"/>
    <w:rsid w:val="00BA005C"/>
    <w:rsid w:val="00BA2445"/>
    <w:rsid w:val="00BA3898"/>
    <w:rsid w:val="00BA3FAD"/>
    <w:rsid w:val="00BA465F"/>
    <w:rsid w:val="00BA65D9"/>
    <w:rsid w:val="00BA741C"/>
    <w:rsid w:val="00BA7872"/>
    <w:rsid w:val="00BB0793"/>
    <w:rsid w:val="00BB14C3"/>
    <w:rsid w:val="00BB1C9D"/>
    <w:rsid w:val="00BB4C02"/>
    <w:rsid w:val="00BB622B"/>
    <w:rsid w:val="00BB71DA"/>
    <w:rsid w:val="00BB774C"/>
    <w:rsid w:val="00BC0FC9"/>
    <w:rsid w:val="00BC39AD"/>
    <w:rsid w:val="00BC47DA"/>
    <w:rsid w:val="00BC511D"/>
    <w:rsid w:val="00BC7A62"/>
    <w:rsid w:val="00BC7F32"/>
    <w:rsid w:val="00BD0BF9"/>
    <w:rsid w:val="00BD0FA3"/>
    <w:rsid w:val="00BD204D"/>
    <w:rsid w:val="00BD24BE"/>
    <w:rsid w:val="00BD378E"/>
    <w:rsid w:val="00BD3DE6"/>
    <w:rsid w:val="00BD3E3D"/>
    <w:rsid w:val="00BD49B4"/>
    <w:rsid w:val="00BD4BE2"/>
    <w:rsid w:val="00BD5481"/>
    <w:rsid w:val="00BD72F0"/>
    <w:rsid w:val="00BE00D9"/>
    <w:rsid w:val="00BE0270"/>
    <w:rsid w:val="00BE0AEF"/>
    <w:rsid w:val="00BE1255"/>
    <w:rsid w:val="00BF075F"/>
    <w:rsid w:val="00BF0A22"/>
    <w:rsid w:val="00BF229E"/>
    <w:rsid w:val="00BF2ED2"/>
    <w:rsid w:val="00BF3E03"/>
    <w:rsid w:val="00BF4697"/>
    <w:rsid w:val="00BF4718"/>
    <w:rsid w:val="00BF669F"/>
    <w:rsid w:val="00BF6E8A"/>
    <w:rsid w:val="00C004E2"/>
    <w:rsid w:val="00C05067"/>
    <w:rsid w:val="00C05BAC"/>
    <w:rsid w:val="00C05DE0"/>
    <w:rsid w:val="00C102C5"/>
    <w:rsid w:val="00C10539"/>
    <w:rsid w:val="00C10A2F"/>
    <w:rsid w:val="00C10C2D"/>
    <w:rsid w:val="00C11E85"/>
    <w:rsid w:val="00C131C2"/>
    <w:rsid w:val="00C13831"/>
    <w:rsid w:val="00C13896"/>
    <w:rsid w:val="00C14055"/>
    <w:rsid w:val="00C14C98"/>
    <w:rsid w:val="00C15A48"/>
    <w:rsid w:val="00C176DC"/>
    <w:rsid w:val="00C1784E"/>
    <w:rsid w:val="00C17FF5"/>
    <w:rsid w:val="00C204A4"/>
    <w:rsid w:val="00C21612"/>
    <w:rsid w:val="00C23BC7"/>
    <w:rsid w:val="00C245C0"/>
    <w:rsid w:val="00C25869"/>
    <w:rsid w:val="00C25D2B"/>
    <w:rsid w:val="00C26369"/>
    <w:rsid w:val="00C2719F"/>
    <w:rsid w:val="00C2772D"/>
    <w:rsid w:val="00C300B0"/>
    <w:rsid w:val="00C30D71"/>
    <w:rsid w:val="00C30DE7"/>
    <w:rsid w:val="00C311B8"/>
    <w:rsid w:val="00C31643"/>
    <w:rsid w:val="00C31CBC"/>
    <w:rsid w:val="00C36200"/>
    <w:rsid w:val="00C36236"/>
    <w:rsid w:val="00C373AA"/>
    <w:rsid w:val="00C4078B"/>
    <w:rsid w:val="00C4248E"/>
    <w:rsid w:val="00C4340D"/>
    <w:rsid w:val="00C444D9"/>
    <w:rsid w:val="00C44D59"/>
    <w:rsid w:val="00C453F5"/>
    <w:rsid w:val="00C473F7"/>
    <w:rsid w:val="00C47D53"/>
    <w:rsid w:val="00C50513"/>
    <w:rsid w:val="00C52F31"/>
    <w:rsid w:val="00C535FA"/>
    <w:rsid w:val="00C53E0E"/>
    <w:rsid w:val="00C55226"/>
    <w:rsid w:val="00C5556F"/>
    <w:rsid w:val="00C57CDC"/>
    <w:rsid w:val="00C6040F"/>
    <w:rsid w:val="00C607CE"/>
    <w:rsid w:val="00C619B5"/>
    <w:rsid w:val="00C63071"/>
    <w:rsid w:val="00C63F48"/>
    <w:rsid w:val="00C64D3F"/>
    <w:rsid w:val="00C6515D"/>
    <w:rsid w:val="00C67138"/>
    <w:rsid w:val="00C67C66"/>
    <w:rsid w:val="00C7077E"/>
    <w:rsid w:val="00C70A71"/>
    <w:rsid w:val="00C71969"/>
    <w:rsid w:val="00C72A7B"/>
    <w:rsid w:val="00C72DF5"/>
    <w:rsid w:val="00C734F2"/>
    <w:rsid w:val="00C7717E"/>
    <w:rsid w:val="00C77A8D"/>
    <w:rsid w:val="00C80720"/>
    <w:rsid w:val="00C821EE"/>
    <w:rsid w:val="00C83183"/>
    <w:rsid w:val="00C8431E"/>
    <w:rsid w:val="00C84F31"/>
    <w:rsid w:val="00C85D52"/>
    <w:rsid w:val="00C86316"/>
    <w:rsid w:val="00C9333A"/>
    <w:rsid w:val="00C936C1"/>
    <w:rsid w:val="00C9401D"/>
    <w:rsid w:val="00C9581E"/>
    <w:rsid w:val="00C9730E"/>
    <w:rsid w:val="00CA0313"/>
    <w:rsid w:val="00CA06EF"/>
    <w:rsid w:val="00CA0947"/>
    <w:rsid w:val="00CA1ECD"/>
    <w:rsid w:val="00CA38B9"/>
    <w:rsid w:val="00CA4631"/>
    <w:rsid w:val="00CA4BF9"/>
    <w:rsid w:val="00CA564B"/>
    <w:rsid w:val="00CA57F2"/>
    <w:rsid w:val="00CA6068"/>
    <w:rsid w:val="00CA7A15"/>
    <w:rsid w:val="00CB02C4"/>
    <w:rsid w:val="00CB0428"/>
    <w:rsid w:val="00CB1262"/>
    <w:rsid w:val="00CB1460"/>
    <w:rsid w:val="00CB2EE6"/>
    <w:rsid w:val="00CB3F5D"/>
    <w:rsid w:val="00CB5D1B"/>
    <w:rsid w:val="00CB6FA8"/>
    <w:rsid w:val="00CB7EBC"/>
    <w:rsid w:val="00CC013F"/>
    <w:rsid w:val="00CC0DAC"/>
    <w:rsid w:val="00CC3D15"/>
    <w:rsid w:val="00CC4A52"/>
    <w:rsid w:val="00CC4EE8"/>
    <w:rsid w:val="00CC5C9B"/>
    <w:rsid w:val="00CC6E29"/>
    <w:rsid w:val="00CD068E"/>
    <w:rsid w:val="00CD1701"/>
    <w:rsid w:val="00CD25E7"/>
    <w:rsid w:val="00CD552B"/>
    <w:rsid w:val="00CD5915"/>
    <w:rsid w:val="00CD5D7E"/>
    <w:rsid w:val="00CE049D"/>
    <w:rsid w:val="00CE0BF6"/>
    <w:rsid w:val="00CE1556"/>
    <w:rsid w:val="00CE18F5"/>
    <w:rsid w:val="00CE2ED8"/>
    <w:rsid w:val="00CE3CEC"/>
    <w:rsid w:val="00CE3DB1"/>
    <w:rsid w:val="00CE51AC"/>
    <w:rsid w:val="00CE5789"/>
    <w:rsid w:val="00CE7518"/>
    <w:rsid w:val="00CF0B5B"/>
    <w:rsid w:val="00CF2136"/>
    <w:rsid w:val="00CF471A"/>
    <w:rsid w:val="00CF5AB8"/>
    <w:rsid w:val="00CF795E"/>
    <w:rsid w:val="00D006E3"/>
    <w:rsid w:val="00D00800"/>
    <w:rsid w:val="00D018AA"/>
    <w:rsid w:val="00D032BD"/>
    <w:rsid w:val="00D065E9"/>
    <w:rsid w:val="00D100B1"/>
    <w:rsid w:val="00D114C4"/>
    <w:rsid w:val="00D11A07"/>
    <w:rsid w:val="00D11BB6"/>
    <w:rsid w:val="00D1321F"/>
    <w:rsid w:val="00D1344F"/>
    <w:rsid w:val="00D135AB"/>
    <w:rsid w:val="00D13D72"/>
    <w:rsid w:val="00D14609"/>
    <w:rsid w:val="00D14F92"/>
    <w:rsid w:val="00D15F88"/>
    <w:rsid w:val="00D1656C"/>
    <w:rsid w:val="00D17FDF"/>
    <w:rsid w:val="00D20493"/>
    <w:rsid w:val="00D20E65"/>
    <w:rsid w:val="00D2277C"/>
    <w:rsid w:val="00D26C40"/>
    <w:rsid w:val="00D27A27"/>
    <w:rsid w:val="00D30A3B"/>
    <w:rsid w:val="00D31E41"/>
    <w:rsid w:val="00D3224D"/>
    <w:rsid w:val="00D32D3A"/>
    <w:rsid w:val="00D33AE9"/>
    <w:rsid w:val="00D34783"/>
    <w:rsid w:val="00D376C3"/>
    <w:rsid w:val="00D412D0"/>
    <w:rsid w:val="00D42AD6"/>
    <w:rsid w:val="00D43893"/>
    <w:rsid w:val="00D44B03"/>
    <w:rsid w:val="00D46154"/>
    <w:rsid w:val="00D477F9"/>
    <w:rsid w:val="00D51BC2"/>
    <w:rsid w:val="00D5251B"/>
    <w:rsid w:val="00D6002D"/>
    <w:rsid w:val="00D60307"/>
    <w:rsid w:val="00D62375"/>
    <w:rsid w:val="00D62A55"/>
    <w:rsid w:val="00D643DF"/>
    <w:rsid w:val="00D672A3"/>
    <w:rsid w:val="00D722A1"/>
    <w:rsid w:val="00D72A53"/>
    <w:rsid w:val="00D75A9F"/>
    <w:rsid w:val="00D76A41"/>
    <w:rsid w:val="00D76FAD"/>
    <w:rsid w:val="00D83D6B"/>
    <w:rsid w:val="00D856F2"/>
    <w:rsid w:val="00D87DA4"/>
    <w:rsid w:val="00D90305"/>
    <w:rsid w:val="00D9491D"/>
    <w:rsid w:val="00D952FD"/>
    <w:rsid w:val="00D95C27"/>
    <w:rsid w:val="00D95EB0"/>
    <w:rsid w:val="00D9603E"/>
    <w:rsid w:val="00DA5F49"/>
    <w:rsid w:val="00DA7C67"/>
    <w:rsid w:val="00DA7CBC"/>
    <w:rsid w:val="00DB0D61"/>
    <w:rsid w:val="00DB2C4D"/>
    <w:rsid w:val="00DB44BF"/>
    <w:rsid w:val="00DB5B7A"/>
    <w:rsid w:val="00DB6171"/>
    <w:rsid w:val="00DC190A"/>
    <w:rsid w:val="00DC25D1"/>
    <w:rsid w:val="00DC2CF7"/>
    <w:rsid w:val="00DC3859"/>
    <w:rsid w:val="00DC4BD4"/>
    <w:rsid w:val="00DC59FD"/>
    <w:rsid w:val="00DC7158"/>
    <w:rsid w:val="00DD005E"/>
    <w:rsid w:val="00DD06B3"/>
    <w:rsid w:val="00DD2C6E"/>
    <w:rsid w:val="00DD4A5D"/>
    <w:rsid w:val="00DD7E8D"/>
    <w:rsid w:val="00DE4098"/>
    <w:rsid w:val="00DE49FF"/>
    <w:rsid w:val="00DE502A"/>
    <w:rsid w:val="00DE5A70"/>
    <w:rsid w:val="00DE7B77"/>
    <w:rsid w:val="00DE7FB3"/>
    <w:rsid w:val="00DF03BA"/>
    <w:rsid w:val="00DF1AC4"/>
    <w:rsid w:val="00DF1E9F"/>
    <w:rsid w:val="00DF3519"/>
    <w:rsid w:val="00DF416D"/>
    <w:rsid w:val="00DF4680"/>
    <w:rsid w:val="00DF4ACE"/>
    <w:rsid w:val="00DF4B95"/>
    <w:rsid w:val="00DF6987"/>
    <w:rsid w:val="00E00258"/>
    <w:rsid w:val="00E00B9F"/>
    <w:rsid w:val="00E014CC"/>
    <w:rsid w:val="00E018EE"/>
    <w:rsid w:val="00E02EB5"/>
    <w:rsid w:val="00E03D48"/>
    <w:rsid w:val="00E050B3"/>
    <w:rsid w:val="00E05A53"/>
    <w:rsid w:val="00E05F40"/>
    <w:rsid w:val="00E073DE"/>
    <w:rsid w:val="00E076D6"/>
    <w:rsid w:val="00E07D6F"/>
    <w:rsid w:val="00E10F15"/>
    <w:rsid w:val="00E115E0"/>
    <w:rsid w:val="00E11E97"/>
    <w:rsid w:val="00E13940"/>
    <w:rsid w:val="00E1399B"/>
    <w:rsid w:val="00E15073"/>
    <w:rsid w:val="00E1560E"/>
    <w:rsid w:val="00E1739C"/>
    <w:rsid w:val="00E179C6"/>
    <w:rsid w:val="00E20F97"/>
    <w:rsid w:val="00E2271B"/>
    <w:rsid w:val="00E2422D"/>
    <w:rsid w:val="00E242FA"/>
    <w:rsid w:val="00E24D46"/>
    <w:rsid w:val="00E27906"/>
    <w:rsid w:val="00E303B7"/>
    <w:rsid w:val="00E31A23"/>
    <w:rsid w:val="00E31BCB"/>
    <w:rsid w:val="00E352C7"/>
    <w:rsid w:val="00E369BB"/>
    <w:rsid w:val="00E36B9C"/>
    <w:rsid w:val="00E36D51"/>
    <w:rsid w:val="00E37280"/>
    <w:rsid w:val="00E37CDE"/>
    <w:rsid w:val="00E4044B"/>
    <w:rsid w:val="00E405EF"/>
    <w:rsid w:val="00E40956"/>
    <w:rsid w:val="00E40FB8"/>
    <w:rsid w:val="00E412A1"/>
    <w:rsid w:val="00E4345F"/>
    <w:rsid w:val="00E43CE1"/>
    <w:rsid w:val="00E442E5"/>
    <w:rsid w:val="00E4515D"/>
    <w:rsid w:val="00E46BE2"/>
    <w:rsid w:val="00E470CB"/>
    <w:rsid w:val="00E47268"/>
    <w:rsid w:val="00E47BBB"/>
    <w:rsid w:val="00E500C4"/>
    <w:rsid w:val="00E50F9A"/>
    <w:rsid w:val="00E5176D"/>
    <w:rsid w:val="00E55831"/>
    <w:rsid w:val="00E575B6"/>
    <w:rsid w:val="00E60A36"/>
    <w:rsid w:val="00E63725"/>
    <w:rsid w:val="00E63E0F"/>
    <w:rsid w:val="00E641DB"/>
    <w:rsid w:val="00E64B57"/>
    <w:rsid w:val="00E64BA3"/>
    <w:rsid w:val="00E7022F"/>
    <w:rsid w:val="00E7393A"/>
    <w:rsid w:val="00E7624B"/>
    <w:rsid w:val="00E76C68"/>
    <w:rsid w:val="00E77F73"/>
    <w:rsid w:val="00E8066C"/>
    <w:rsid w:val="00E82900"/>
    <w:rsid w:val="00E82D66"/>
    <w:rsid w:val="00E82F7A"/>
    <w:rsid w:val="00E84D69"/>
    <w:rsid w:val="00E85027"/>
    <w:rsid w:val="00E86D0B"/>
    <w:rsid w:val="00E87AAF"/>
    <w:rsid w:val="00E956F2"/>
    <w:rsid w:val="00E968F6"/>
    <w:rsid w:val="00E969A1"/>
    <w:rsid w:val="00EA04B5"/>
    <w:rsid w:val="00EA19DB"/>
    <w:rsid w:val="00EA45F0"/>
    <w:rsid w:val="00EA53BB"/>
    <w:rsid w:val="00EB2086"/>
    <w:rsid w:val="00EB26E3"/>
    <w:rsid w:val="00EB4D92"/>
    <w:rsid w:val="00EC0D85"/>
    <w:rsid w:val="00EC120A"/>
    <w:rsid w:val="00EC1F33"/>
    <w:rsid w:val="00EC211D"/>
    <w:rsid w:val="00EC70DC"/>
    <w:rsid w:val="00ED0150"/>
    <w:rsid w:val="00ED0CF7"/>
    <w:rsid w:val="00ED114D"/>
    <w:rsid w:val="00ED1163"/>
    <w:rsid w:val="00ED1F57"/>
    <w:rsid w:val="00ED2C95"/>
    <w:rsid w:val="00ED4123"/>
    <w:rsid w:val="00ED4984"/>
    <w:rsid w:val="00ED4FD4"/>
    <w:rsid w:val="00ED56BC"/>
    <w:rsid w:val="00ED6002"/>
    <w:rsid w:val="00ED6378"/>
    <w:rsid w:val="00ED6A33"/>
    <w:rsid w:val="00ED6C72"/>
    <w:rsid w:val="00EE4F6C"/>
    <w:rsid w:val="00EE52D6"/>
    <w:rsid w:val="00EE75FD"/>
    <w:rsid w:val="00EF2C03"/>
    <w:rsid w:val="00EF46C2"/>
    <w:rsid w:val="00EF5C1B"/>
    <w:rsid w:val="00EF640E"/>
    <w:rsid w:val="00F00541"/>
    <w:rsid w:val="00F01B5C"/>
    <w:rsid w:val="00F01DA1"/>
    <w:rsid w:val="00F01F9F"/>
    <w:rsid w:val="00F0467E"/>
    <w:rsid w:val="00F054C4"/>
    <w:rsid w:val="00F06629"/>
    <w:rsid w:val="00F06738"/>
    <w:rsid w:val="00F0724F"/>
    <w:rsid w:val="00F07737"/>
    <w:rsid w:val="00F10A8C"/>
    <w:rsid w:val="00F13418"/>
    <w:rsid w:val="00F229DF"/>
    <w:rsid w:val="00F239D0"/>
    <w:rsid w:val="00F23E04"/>
    <w:rsid w:val="00F23E1B"/>
    <w:rsid w:val="00F25334"/>
    <w:rsid w:val="00F30F76"/>
    <w:rsid w:val="00F31057"/>
    <w:rsid w:val="00F3158F"/>
    <w:rsid w:val="00F3416B"/>
    <w:rsid w:val="00F34201"/>
    <w:rsid w:val="00F34EFB"/>
    <w:rsid w:val="00F352ED"/>
    <w:rsid w:val="00F36D29"/>
    <w:rsid w:val="00F36E1A"/>
    <w:rsid w:val="00F36E5F"/>
    <w:rsid w:val="00F37B49"/>
    <w:rsid w:val="00F42816"/>
    <w:rsid w:val="00F42F4F"/>
    <w:rsid w:val="00F436FB"/>
    <w:rsid w:val="00F4468D"/>
    <w:rsid w:val="00F45940"/>
    <w:rsid w:val="00F459DE"/>
    <w:rsid w:val="00F462D2"/>
    <w:rsid w:val="00F46942"/>
    <w:rsid w:val="00F46BE4"/>
    <w:rsid w:val="00F46D6E"/>
    <w:rsid w:val="00F52144"/>
    <w:rsid w:val="00F53048"/>
    <w:rsid w:val="00F5330A"/>
    <w:rsid w:val="00F560D1"/>
    <w:rsid w:val="00F5634F"/>
    <w:rsid w:val="00F56661"/>
    <w:rsid w:val="00F56A18"/>
    <w:rsid w:val="00F56E14"/>
    <w:rsid w:val="00F57CFC"/>
    <w:rsid w:val="00F60456"/>
    <w:rsid w:val="00F607B4"/>
    <w:rsid w:val="00F60BDE"/>
    <w:rsid w:val="00F618D7"/>
    <w:rsid w:val="00F626CA"/>
    <w:rsid w:val="00F62E61"/>
    <w:rsid w:val="00F63205"/>
    <w:rsid w:val="00F64FC3"/>
    <w:rsid w:val="00F65492"/>
    <w:rsid w:val="00F661DD"/>
    <w:rsid w:val="00F66274"/>
    <w:rsid w:val="00F6676E"/>
    <w:rsid w:val="00F66F95"/>
    <w:rsid w:val="00F7262F"/>
    <w:rsid w:val="00F728F3"/>
    <w:rsid w:val="00F72987"/>
    <w:rsid w:val="00F73E2C"/>
    <w:rsid w:val="00F73FBF"/>
    <w:rsid w:val="00F75B21"/>
    <w:rsid w:val="00F76A07"/>
    <w:rsid w:val="00F80DAE"/>
    <w:rsid w:val="00F81B2C"/>
    <w:rsid w:val="00F82F44"/>
    <w:rsid w:val="00F83318"/>
    <w:rsid w:val="00F84BE3"/>
    <w:rsid w:val="00F8708D"/>
    <w:rsid w:val="00F91414"/>
    <w:rsid w:val="00F92316"/>
    <w:rsid w:val="00F92413"/>
    <w:rsid w:val="00F941AD"/>
    <w:rsid w:val="00F95846"/>
    <w:rsid w:val="00F97031"/>
    <w:rsid w:val="00F97B83"/>
    <w:rsid w:val="00FA0489"/>
    <w:rsid w:val="00FA2254"/>
    <w:rsid w:val="00FA40F0"/>
    <w:rsid w:val="00FA5EC9"/>
    <w:rsid w:val="00FA689B"/>
    <w:rsid w:val="00FA6C37"/>
    <w:rsid w:val="00FA7B5E"/>
    <w:rsid w:val="00FB0EA7"/>
    <w:rsid w:val="00FB0F35"/>
    <w:rsid w:val="00FB107B"/>
    <w:rsid w:val="00FB1D07"/>
    <w:rsid w:val="00FB471D"/>
    <w:rsid w:val="00FB56C4"/>
    <w:rsid w:val="00FB5E19"/>
    <w:rsid w:val="00FB6FE4"/>
    <w:rsid w:val="00FB719C"/>
    <w:rsid w:val="00FB7682"/>
    <w:rsid w:val="00FB782F"/>
    <w:rsid w:val="00FC0E39"/>
    <w:rsid w:val="00FC2C57"/>
    <w:rsid w:val="00FC3466"/>
    <w:rsid w:val="00FC4222"/>
    <w:rsid w:val="00FC426A"/>
    <w:rsid w:val="00FC4284"/>
    <w:rsid w:val="00FC6C2A"/>
    <w:rsid w:val="00FC73AC"/>
    <w:rsid w:val="00FD1CCE"/>
    <w:rsid w:val="00FD1E6D"/>
    <w:rsid w:val="00FD2B57"/>
    <w:rsid w:val="00FD3C80"/>
    <w:rsid w:val="00FD5F82"/>
    <w:rsid w:val="00FE2CA9"/>
    <w:rsid w:val="00FE392C"/>
    <w:rsid w:val="00FE7792"/>
    <w:rsid w:val="00FF1627"/>
    <w:rsid w:val="00FF2520"/>
    <w:rsid w:val="00FF2580"/>
    <w:rsid w:val="00FF27F9"/>
    <w:rsid w:val="00FF2B04"/>
    <w:rsid w:val="00FF3E52"/>
    <w:rsid w:val="00FF453E"/>
    <w:rsid w:val="00FF51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5D1"/>
    <w:pPr>
      <w:widowControl w:val="0"/>
      <w:autoSpaceDE w:val="0"/>
      <w:autoSpaceDN w:val="0"/>
      <w:adjustRightInd w:val="0"/>
    </w:pPr>
    <w:rPr>
      <w:sz w:val="24"/>
      <w:szCs w:val="16"/>
    </w:rPr>
  </w:style>
  <w:style w:type="paragraph" w:styleId="Heading1">
    <w:name w:val="heading 1"/>
    <w:basedOn w:val="Normal"/>
    <w:next w:val="Normal"/>
    <w:link w:val="Heading1Char"/>
    <w:qFormat/>
    <w:rsid w:val="003B4D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7D30BE"/>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DC25D1"/>
    <w:pPr>
      <w:widowControl w:val="0"/>
      <w:autoSpaceDE w:val="0"/>
      <w:autoSpaceDN w:val="0"/>
      <w:adjustRightInd w:val="0"/>
      <w:ind w:left="-1440"/>
      <w:jc w:val="both"/>
    </w:pPr>
    <w:rPr>
      <w:sz w:val="24"/>
      <w:szCs w:val="24"/>
    </w:rPr>
  </w:style>
  <w:style w:type="paragraph" w:customStyle="1" w:styleId="2AutoList1">
    <w:name w:val="2AutoList1"/>
    <w:rsid w:val="00DC25D1"/>
    <w:pPr>
      <w:widowControl w:val="0"/>
      <w:autoSpaceDE w:val="0"/>
      <w:autoSpaceDN w:val="0"/>
      <w:adjustRightInd w:val="0"/>
      <w:ind w:left="-1440"/>
      <w:jc w:val="both"/>
    </w:pPr>
    <w:rPr>
      <w:sz w:val="24"/>
      <w:szCs w:val="24"/>
    </w:rPr>
  </w:style>
  <w:style w:type="paragraph" w:customStyle="1" w:styleId="3AutoList1">
    <w:name w:val="3AutoList1"/>
    <w:rsid w:val="00DC25D1"/>
    <w:pPr>
      <w:widowControl w:val="0"/>
      <w:autoSpaceDE w:val="0"/>
      <w:autoSpaceDN w:val="0"/>
      <w:adjustRightInd w:val="0"/>
      <w:ind w:left="-1440"/>
      <w:jc w:val="both"/>
    </w:pPr>
    <w:rPr>
      <w:sz w:val="24"/>
      <w:szCs w:val="24"/>
    </w:rPr>
  </w:style>
  <w:style w:type="paragraph" w:customStyle="1" w:styleId="4AutoList1">
    <w:name w:val="4AutoList1"/>
    <w:rsid w:val="00DC25D1"/>
    <w:pPr>
      <w:widowControl w:val="0"/>
      <w:autoSpaceDE w:val="0"/>
      <w:autoSpaceDN w:val="0"/>
      <w:adjustRightInd w:val="0"/>
      <w:ind w:left="-1440"/>
      <w:jc w:val="both"/>
    </w:pPr>
    <w:rPr>
      <w:sz w:val="24"/>
      <w:szCs w:val="24"/>
    </w:rPr>
  </w:style>
  <w:style w:type="paragraph" w:customStyle="1" w:styleId="5AutoList1">
    <w:name w:val="5AutoList1"/>
    <w:rsid w:val="00DC25D1"/>
    <w:pPr>
      <w:widowControl w:val="0"/>
      <w:autoSpaceDE w:val="0"/>
      <w:autoSpaceDN w:val="0"/>
      <w:adjustRightInd w:val="0"/>
      <w:ind w:left="-1440"/>
      <w:jc w:val="both"/>
    </w:pPr>
    <w:rPr>
      <w:sz w:val="24"/>
      <w:szCs w:val="24"/>
    </w:rPr>
  </w:style>
  <w:style w:type="paragraph" w:customStyle="1" w:styleId="6AutoList1">
    <w:name w:val="6AutoList1"/>
    <w:rsid w:val="00DC25D1"/>
    <w:pPr>
      <w:widowControl w:val="0"/>
      <w:autoSpaceDE w:val="0"/>
      <w:autoSpaceDN w:val="0"/>
      <w:adjustRightInd w:val="0"/>
      <w:ind w:left="-1440"/>
      <w:jc w:val="both"/>
    </w:pPr>
    <w:rPr>
      <w:sz w:val="24"/>
      <w:szCs w:val="24"/>
    </w:rPr>
  </w:style>
  <w:style w:type="paragraph" w:customStyle="1" w:styleId="7AutoList1">
    <w:name w:val="7AutoList1"/>
    <w:rsid w:val="00DC25D1"/>
    <w:pPr>
      <w:widowControl w:val="0"/>
      <w:autoSpaceDE w:val="0"/>
      <w:autoSpaceDN w:val="0"/>
      <w:adjustRightInd w:val="0"/>
      <w:ind w:left="-1440"/>
      <w:jc w:val="both"/>
    </w:pPr>
    <w:rPr>
      <w:sz w:val="24"/>
      <w:szCs w:val="24"/>
    </w:rPr>
  </w:style>
  <w:style w:type="paragraph" w:customStyle="1" w:styleId="8AutoList1">
    <w:name w:val="8AutoList1"/>
    <w:rsid w:val="00DC25D1"/>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DC25D1"/>
    <w:pPr>
      <w:tabs>
        <w:tab w:val="center" w:pos="4320"/>
        <w:tab w:val="right" w:pos="8640"/>
      </w:tabs>
    </w:pPr>
  </w:style>
  <w:style w:type="character" w:styleId="PageNumber">
    <w:name w:val="page number"/>
    <w:basedOn w:val="DefaultParagraphFont"/>
    <w:rsid w:val="00DC25D1"/>
  </w:style>
  <w:style w:type="paragraph" w:styleId="Header">
    <w:name w:val="header"/>
    <w:basedOn w:val="Normal"/>
    <w:rsid w:val="00DC25D1"/>
    <w:pPr>
      <w:tabs>
        <w:tab w:val="center" w:pos="4320"/>
        <w:tab w:val="right" w:pos="8640"/>
      </w:tabs>
    </w:pPr>
  </w:style>
  <w:style w:type="paragraph" w:styleId="FootnoteText">
    <w:name w:val="footnote text"/>
    <w:basedOn w:val="Normal"/>
    <w:link w:val="FootnoteTextChar"/>
    <w:uiPriority w:val="99"/>
    <w:rsid w:val="009F079C"/>
    <w:pPr>
      <w:widowControl/>
      <w:autoSpaceDE/>
      <w:autoSpaceDN/>
      <w:adjustRightInd/>
    </w:pPr>
  </w:style>
  <w:style w:type="character" w:customStyle="1" w:styleId="FootnoteTextChar">
    <w:name w:val="Footnote Text Char"/>
    <w:basedOn w:val="DefaultParagraphFont"/>
    <w:link w:val="FootnoteText"/>
    <w:uiPriority w:val="99"/>
    <w:rsid w:val="009F079C"/>
    <w:rPr>
      <w:lang w:val="en-US" w:eastAsia="en-US" w:bidi="ar-SA"/>
    </w:rPr>
  </w:style>
  <w:style w:type="character" w:styleId="FootnoteReference">
    <w:name w:val="footnote reference"/>
    <w:basedOn w:val="DefaultParagraphFont"/>
    <w:uiPriority w:val="99"/>
    <w:rsid w:val="0047226F"/>
    <w:rPr>
      <w:vertAlign w:val="superscript"/>
    </w:rPr>
  </w:style>
  <w:style w:type="paragraph" w:styleId="BodyText">
    <w:name w:val="Body Text"/>
    <w:basedOn w:val="Normal"/>
    <w:rsid w:val="00C607CE"/>
    <w:pPr>
      <w:widowControl/>
      <w:autoSpaceDE/>
      <w:autoSpaceDN/>
      <w:adjustRightInd/>
      <w:jc w:val="both"/>
    </w:pPr>
    <w:rPr>
      <w:sz w:val="22"/>
      <w:szCs w:val="24"/>
    </w:rPr>
  </w:style>
  <w:style w:type="character" w:styleId="Hyperlink">
    <w:name w:val="Hyperlink"/>
    <w:basedOn w:val="DefaultParagraphFont"/>
    <w:rsid w:val="0002422F"/>
    <w:rPr>
      <w:color w:val="0000FF"/>
      <w:u w:val="single"/>
    </w:rPr>
  </w:style>
  <w:style w:type="paragraph" w:styleId="BodyText3">
    <w:name w:val="Body Text 3"/>
    <w:basedOn w:val="Normal"/>
    <w:rsid w:val="004253FC"/>
    <w:pPr>
      <w:spacing w:after="120"/>
    </w:pPr>
    <w:rPr>
      <w:sz w:val="16"/>
    </w:rPr>
  </w:style>
  <w:style w:type="table" w:styleId="TableGrid">
    <w:name w:val="Table Grid"/>
    <w:basedOn w:val="TableNormal"/>
    <w:rsid w:val="00C407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745317"/>
    <w:rPr>
      <w:b/>
      <w:bCs/>
    </w:rPr>
  </w:style>
  <w:style w:type="paragraph" w:styleId="NormalWeb">
    <w:name w:val="Normal (Web)"/>
    <w:basedOn w:val="Normal"/>
    <w:uiPriority w:val="99"/>
    <w:rsid w:val="007D30BE"/>
    <w:pPr>
      <w:widowControl/>
      <w:autoSpaceDE/>
      <w:autoSpaceDN/>
      <w:adjustRightInd/>
      <w:spacing w:before="100" w:beforeAutospacing="1" w:after="100" w:afterAutospacing="1"/>
    </w:pPr>
    <w:rPr>
      <w:szCs w:val="24"/>
    </w:rPr>
  </w:style>
  <w:style w:type="paragraph" w:customStyle="1" w:styleId="catchline">
    <w:name w:val="catchline"/>
    <w:basedOn w:val="Normal"/>
    <w:rsid w:val="0015478C"/>
    <w:pPr>
      <w:widowControl/>
      <w:autoSpaceDE/>
      <w:autoSpaceDN/>
      <w:adjustRightInd/>
      <w:spacing w:before="100" w:beforeAutospacing="1" w:after="100" w:afterAutospacing="1"/>
    </w:pPr>
    <w:rPr>
      <w:b/>
      <w:bCs/>
      <w:sz w:val="29"/>
      <w:szCs w:val="29"/>
    </w:rPr>
  </w:style>
  <w:style w:type="character" w:customStyle="1" w:styleId="ptext-2">
    <w:name w:val="ptext-2"/>
    <w:basedOn w:val="DefaultParagraphFont"/>
    <w:rsid w:val="0015478C"/>
    <w:rPr>
      <w:b w:val="0"/>
      <w:bCs w:val="0"/>
    </w:rPr>
  </w:style>
  <w:style w:type="character" w:customStyle="1" w:styleId="enumbell">
    <w:name w:val="enumbell"/>
    <w:basedOn w:val="DefaultParagraphFont"/>
    <w:rsid w:val="0015478C"/>
    <w:rPr>
      <w:b/>
      <w:bCs/>
    </w:rPr>
  </w:style>
  <w:style w:type="character" w:customStyle="1" w:styleId="topicref">
    <w:name w:val="topicref"/>
    <w:basedOn w:val="DefaultParagraphFont"/>
    <w:rsid w:val="0015478C"/>
    <w:rPr>
      <w:b w:val="0"/>
      <w:bCs w:val="0"/>
    </w:rPr>
  </w:style>
  <w:style w:type="character" w:styleId="Emphasis">
    <w:name w:val="Emphasis"/>
    <w:basedOn w:val="DefaultParagraphFont"/>
    <w:uiPriority w:val="20"/>
    <w:qFormat/>
    <w:rsid w:val="00804774"/>
    <w:rPr>
      <w:i/>
      <w:iCs/>
    </w:rPr>
  </w:style>
  <w:style w:type="paragraph" w:styleId="BalloonText">
    <w:name w:val="Balloon Text"/>
    <w:basedOn w:val="Normal"/>
    <w:semiHidden/>
    <w:rsid w:val="000A221E"/>
    <w:rPr>
      <w:rFonts w:ascii="Tahoma" w:hAnsi="Tahoma" w:cs="Tahoma"/>
      <w:sz w:val="16"/>
    </w:rPr>
  </w:style>
  <w:style w:type="character" w:styleId="CommentReference">
    <w:name w:val="annotation reference"/>
    <w:basedOn w:val="DefaultParagraphFont"/>
    <w:semiHidden/>
    <w:rsid w:val="000A221E"/>
    <w:rPr>
      <w:sz w:val="16"/>
      <w:szCs w:val="16"/>
    </w:rPr>
  </w:style>
  <w:style w:type="paragraph" w:styleId="CommentText">
    <w:name w:val="annotation text"/>
    <w:basedOn w:val="Normal"/>
    <w:semiHidden/>
    <w:rsid w:val="000A221E"/>
    <w:rPr>
      <w:sz w:val="20"/>
      <w:szCs w:val="20"/>
    </w:rPr>
  </w:style>
  <w:style w:type="paragraph" w:styleId="CommentSubject">
    <w:name w:val="annotation subject"/>
    <w:basedOn w:val="CommentText"/>
    <w:next w:val="CommentText"/>
    <w:semiHidden/>
    <w:rsid w:val="000A221E"/>
    <w:rPr>
      <w:b/>
      <w:bCs/>
    </w:rPr>
  </w:style>
  <w:style w:type="character" w:customStyle="1" w:styleId="FooterChar">
    <w:name w:val="Footer Char"/>
    <w:basedOn w:val="DefaultParagraphFont"/>
    <w:link w:val="Footer"/>
    <w:uiPriority w:val="99"/>
    <w:rsid w:val="00822397"/>
    <w:rPr>
      <w:sz w:val="24"/>
      <w:szCs w:val="16"/>
    </w:rPr>
  </w:style>
  <w:style w:type="paragraph" w:customStyle="1" w:styleId="Default">
    <w:name w:val="Default"/>
    <w:rsid w:val="00ED56BC"/>
    <w:pPr>
      <w:autoSpaceDE w:val="0"/>
      <w:autoSpaceDN w:val="0"/>
      <w:adjustRightInd w:val="0"/>
    </w:pPr>
    <w:rPr>
      <w:color w:val="000000"/>
      <w:sz w:val="24"/>
      <w:szCs w:val="24"/>
    </w:rPr>
  </w:style>
  <w:style w:type="paragraph" w:styleId="ListParagraph">
    <w:name w:val="List Paragraph"/>
    <w:basedOn w:val="Normal"/>
    <w:uiPriority w:val="34"/>
    <w:qFormat/>
    <w:rsid w:val="00282624"/>
    <w:pPr>
      <w:ind w:left="720"/>
      <w:contextualSpacing/>
    </w:pPr>
  </w:style>
  <w:style w:type="character" w:styleId="FollowedHyperlink">
    <w:name w:val="FollowedHyperlink"/>
    <w:basedOn w:val="DefaultParagraphFont"/>
    <w:rsid w:val="00947CA4"/>
    <w:rPr>
      <w:color w:val="800080" w:themeColor="followedHyperlink"/>
      <w:u w:val="single"/>
    </w:rPr>
  </w:style>
  <w:style w:type="character" w:customStyle="1" w:styleId="Heading1Char">
    <w:name w:val="Heading 1 Char"/>
    <w:basedOn w:val="DefaultParagraphFont"/>
    <w:link w:val="Heading1"/>
    <w:rsid w:val="003B4DA0"/>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7E5BA8"/>
  </w:style>
  <w:style w:type="character" w:styleId="PlaceholderText">
    <w:name w:val="Placeholder Text"/>
    <w:basedOn w:val="DefaultParagraphFont"/>
    <w:uiPriority w:val="99"/>
    <w:semiHidden/>
    <w:rsid w:val="00A87154"/>
    <w:rPr>
      <w:color w:val="808080"/>
    </w:rPr>
  </w:style>
  <w:style w:type="paragraph" w:styleId="NoSpacing">
    <w:name w:val="No Spacing"/>
    <w:uiPriority w:val="1"/>
    <w:qFormat/>
    <w:rsid w:val="009A1C90"/>
    <w:pPr>
      <w:widowControl w:val="0"/>
      <w:autoSpaceDE w:val="0"/>
      <w:autoSpaceDN w:val="0"/>
      <w:adjustRightInd w:val="0"/>
    </w:pPr>
    <w:rPr>
      <w:sz w:val="24"/>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5D1"/>
    <w:pPr>
      <w:widowControl w:val="0"/>
      <w:autoSpaceDE w:val="0"/>
      <w:autoSpaceDN w:val="0"/>
      <w:adjustRightInd w:val="0"/>
    </w:pPr>
    <w:rPr>
      <w:sz w:val="24"/>
      <w:szCs w:val="16"/>
    </w:rPr>
  </w:style>
  <w:style w:type="paragraph" w:styleId="Heading1">
    <w:name w:val="heading 1"/>
    <w:basedOn w:val="Normal"/>
    <w:next w:val="Normal"/>
    <w:link w:val="Heading1Char"/>
    <w:qFormat/>
    <w:rsid w:val="003B4D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7D30BE"/>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DC25D1"/>
    <w:pPr>
      <w:widowControl w:val="0"/>
      <w:autoSpaceDE w:val="0"/>
      <w:autoSpaceDN w:val="0"/>
      <w:adjustRightInd w:val="0"/>
      <w:ind w:left="-1440"/>
      <w:jc w:val="both"/>
    </w:pPr>
    <w:rPr>
      <w:sz w:val="24"/>
      <w:szCs w:val="24"/>
    </w:rPr>
  </w:style>
  <w:style w:type="paragraph" w:customStyle="1" w:styleId="2AutoList1">
    <w:name w:val="2AutoList1"/>
    <w:rsid w:val="00DC25D1"/>
    <w:pPr>
      <w:widowControl w:val="0"/>
      <w:autoSpaceDE w:val="0"/>
      <w:autoSpaceDN w:val="0"/>
      <w:adjustRightInd w:val="0"/>
      <w:ind w:left="-1440"/>
      <w:jc w:val="both"/>
    </w:pPr>
    <w:rPr>
      <w:sz w:val="24"/>
      <w:szCs w:val="24"/>
    </w:rPr>
  </w:style>
  <w:style w:type="paragraph" w:customStyle="1" w:styleId="3AutoList1">
    <w:name w:val="3AutoList1"/>
    <w:rsid w:val="00DC25D1"/>
    <w:pPr>
      <w:widowControl w:val="0"/>
      <w:autoSpaceDE w:val="0"/>
      <w:autoSpaceDN w:val="0"/>
      <w:adjustRightInd w:val="0"/>
      <w:ind w:left="-1440"/>
      <w:jc w:val="both"/>
    </w:pPr>
    <w:rPr>
      <w:sz w:val="24"/>
      <w:szCs w:val="24"/>
    </w:rPr>
  </w:style>
  <w:style w:type="paragraph" w:customStyle="1" w:styleId="4AutoList1">
    <w:name w:val="4AutoList1"/>
    <w:rsid w:val="00DC25D1"/>
    <w:pPr>
      <w:widowControl w:val="0"/>
      <w:autoSpaceDE w:val="0"/>
      <w:autoSpaceDN w:val="0"/>
      <w:adjustRightInd w:val="0"/>
      <w:ind w:left="-1440"/>
      <w:jc w:val="both"/>
    </w:pPr>
    <w:rPr>
      <w:sz w:val="24"/>
      <w:szCs w:val="24"/>
    </w:rPr>
  </w:style>
  <w:style w:type="paragraph" w:customStyle="1" w:styleId="5AutoList1">
    <w:name w:val="5AutoList1"/>
    <w:rsid w:val="00DC25D1"/>
    <w:pPr>
      <w:widowControl w:val="0"/>
      <w:autoSpaceDE w:val="0"/>
      <w:autoSpaceDN w:val="0"/>
      <w:adjustRightInd w:val="0"/>
      <w:ind w:left="-1440"/>
      <w:jc w:val="both"/>
    </w:pPr>
    <w:rPr>
      <w:sz w:val="24"/>
      <w:szCs w:val="24"/>
    </w:rPr>
  </w:style>
  <w:style w:type="paragraph" w:customStyle="1" w:styleId="6AutoList1">
    <w:name w:val="6AutoList1"/>
    <w:rsid w:val="00DC25D1"/>
    <w:pPr>
      <w:widowControl w:val="0"/>
      <w:autoSpaceDE w:val="0"/>
      <w:autoSpaceDN w:val="0"/>
      <w:adjustRightInd w:val="0"/>
      <w:ind w:left="-1440"/>
      <w:jc w:val="both"/>
    </w:pPr>
    <w:rPr>
      <w:sz w:val="24"/>
      <w:szCs w:val="24"/>
    </w:rPr>
  </w:style>
  <w:style w:type="paragraph" w:customStyle="1" w:styleId="7AutoList1">
    <w:name w:val="7AutoList1"/>
    <w:rsid w:val="00DC25D1"/>
    <w:pPr>
      <w:widowControl w:val="0"/>
      <w:autoSpaceDE w:val="0"/>
      <w:autoSpaceDN w:val="0"/>
      <w:adjustRightInd w:val="0"/>
      <w:ind w:left="-1440"/>
      <w:jc w:val="both"/>
    </w:pPr>
    <w:rPr>
      <w:sz w:val="24"/>
      <w:szCs w:val="24"/>
    </w:rPr>
  </w:style>
  <w:style w:type="paragraph" w:customStyle="1" w:styleId="8AutoList1">
    <w:name w:val="8AutoList1"/>
    <w:rsid w:val="00DC25D1"/>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DC25D1"/>
    <w:pPr>
      <w:tabs>
        <w:tab w:val="center" w:pos="4320"/>
        <w:tab w:val="right" w:pos="8640"/>
      </w:tabs>
    </w:pPr>
  </w:style>
  <w:style w:type="character" w:styleId="PageNumber">
    <w:name w:val="page number"/>
    <w:basedOn w:val="DefaultParagraphFont"/>
    <w:rsid w:val="00DC25D1"/>
  </w:style>
  <w:style w:type="paragraph" w:styleId="Header">
    <w:name w:val="header"/>
    <w:basedOn w:val="Normal"/>
    <w:rsid w:val="00DC25D1"/>
    <w:pPr>
      <w:tabs>
        <w:tab w:val="center" w:pos="4320"/>
        <w:tab w:val="right" w:pos="8640"/>
      </w:tabs>
    </w:pPr>
  </w:style>
  <w:style w:type="paragraph" w:styleId="FootnoteText">
    <w:name w:val="footnote text"/>
    <w:basedOn w:val="Normal"/>
    <w:link w:val="FootnoteTextChar"/>
    <w:uiPriority w:val="99"/>
    <w:rsid w:val="009F079C"/>
    <w:pPr>
      <w:widowControl/>
      <w:autoSpaceDE/>
      <w:autoSpaceDN/>
      <w:adjustRightInd/>
    </w:pPr>
  </w:style>
  <w:style w:type="character" w:customStyle="1" w:styleId="FootnoteTextChar">
    <w:name w:val="Footnote Text Char"/>
    <w:basedOn w:val="DefaultParagraphFont"/>
    <w:link w:val="FootnoteText"/>
    <w:uiPriority w:val="99"/>
    <w:rsid w:val="009F079C"/>
    <w:rPr>
      <w:lang w:val="en-US" w:eastAsia="en-US" w:bidi="ar-SA"/>
    </w:rPr>
  </w:style>
  <w:style w:type="character" w:styleId="FootnoteReference">
    <w:name w:val="footnote reference"/>
    <w:basedOn w:val="DefaultParagraphFont"/>
    <w:uiPriority w:val="99"/>
    <w:rsid w:val="0047226F"/>
    <w:rPr>
      <w:vertAlign w:val="superscript"/>
    </w:rPr>
  </w:style>
  <w:style w:type="paragraph" w:styleId="BodyText">
    <w:name w:val="Body Text"/>
    <w:basedOn w:val="Normal"/>
    <w:rsid w:val="00C607CE"/>
    <w:pPr>
      <w:widowControl/>
      <w:autoSpaceDE/>
      <w:autoSpaceDN/>
      <w:adjustRightInd/>
      <w:jc w:val="both"/>
    </w:pPr>
    <w:rPr>
      <w:sz w:val="22"/>
      <w:szCs w:val="24"/>
    </w:rPr>
  </w:style>
  <w:style w:type="character" w:styleId="Hyperlink">
    <w:name w:val="Hyperlink"/>
    <w:basedOn w:val="DefaultParagraphFont"/>
    <w:rsid w:val="0002422F"/>
    <w:rPr>
      <w:color w:val="0000FF"/>
      <w:u w:val="single"/>
    </w:rPr>
  </w:style>
  <w:style w:type="paragraph" w:styleId="BodyText3">
    <w:name w:val="Body Text 3"/>
    <w:basedOn w:val="Normal"/>
    <w:rsid w:val="004253FC"/>
    <w:pPr>
      <w:spacing w:after="120"/>
    </w:pPr>
    <w:rPr>
      <w:sz w:val="16"/>
    </w:rPr>
  </w:style>
  <w:style w:type="table" w:styleId="TableGrid">
    <w:name w:val="Table Grid"/>
    <w:basedOn w:val="TableNormal"/>
    <w:rsid w:val="00C407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745317"/>
    <w:rPr>
      <w:b/>
      <w:bCs/>
    </w:rPr>
  </w:style>
  <w:style w:type="paragraph" w:styleId="NormalWeb">
    <w:name w:val="Normal (Web)"/>
    <w:basedOn w:val="Normal"/>
    <w:uiPriority w:val="99"/>
    <w:rsid w:val="007D30BE"/>
    <w:pPr>
      <w:widowControl/>
      <w:autoSpaceDE/>
      <w:autoSpaceDN/>
      <w:adjustRightInd/>
      <w:spacing w:before="100" w:beforeAutospacing="1" w:after="100" w:afterAutospacing="1"/>
    </w:pPr>
    <w:rPr>
      <w:szCs w:val="24"/>
    </w:rPr>
  </w:style>
  <w:style w:type="paragraph" w:customStyle="1" w:styleId="catchline">
    <w:name w:val="catchline"/>
    <w:basedOn w:val="Normal"/>
    <w:rsid w:val="0015478C"/>
    <w:pPr>
      <w:widowControl/>
      <w:autoSpaceDE/>
      <w:autoSpaceDN/>
      <w:adjustRightInd/>
      <w:spacing w:before="100" w:beforeAutospacing="1" w:after="100" w:afterAutospacing="1"/>
    </w:pPr>
    <w:rPr>
      <w:b/>
      <w:bCs/>
      <w:sz w:val="29"/>
      <w:szCs w:val="29"/>
    </w:rPr>
  </w:style>
  <w:style w:type="character" w:customStyle="1" w:styleId="ptext-2">
    <w:name w:val="ptext-2"/>
    <w:basedOn w:val="DefaultParagraphFont"/>
    <w:rsid w:val="0015478C"/>
    <w:rPr>
      <w:b w:val="0"/>
      <w:bCs w:val="0"/>
    </w:rPr>
  </w:style>
  <w:style w:type="character" w:customStyle="1" w:styleId="enumbell">
    <w:name w:val="enumbell"/>
    <w:basedOn w:val="DefaultParagraphFont"/>
    <w:rsid w:val="0015478C"/>
    <w:rPr>
      <w:b/>
      <w:bCs/>
    </w:rPr>
  </w:style>
  <w:style w:type="character" w:customStyle="1" w:styleId="topicref">
    <w:name w:val="topicref"/>
    <w:basedOn w:val="DefaultParagraphFont"/>
    <w:rsid w:val="0015478C"/>
    <w:rPr>
      <w:b w:val="0"/>
      <w:bCs w:val="0"/>
    </w:rPr>
  </w:style>
  <w:style w:type="character" w:styleId="Emphasis">
    <w:name w:val="Emphasis"/>
    <w:basedOn w:val="DefaultParagraphFont"/>
    <w:uiPriority w:val="20"/>
    <w:qFormat/>
    <w:rsid w:val="00804774"/>
    <w:rPr>
      <w:i/>
      <w:iCs/>
    </w:rPr>
  </w:style>
  <w:style w:type="paragraph" w:styleId="BalloonText">
    <w:name w:val="Balloon Text"/>
    <w:basedOn w:val="Normal"/>
    <w:semiHidden/>
    <w:rsid w:val="000A221E"/>
    <w:rPr>
      <w:rFonts w:ascii="Tahoma" w:hAnsi="Tahoma" w:cs="Tahoma"/>
      <w:sz w:val="16"/>
    </w:rPr>
  </w:style>
  <w:style w:type="character" w:styleId="CommentReference">
    <w:name w:val="annotation reference"/>
    <w:basedOn w:val="DefaultParagraphFont"/>
    <w:semiHidden/>
    <w:rsid w:val="000A221E"/>
    <w:rPr>
      <w:sz w:val="16"/>
      <w:szCs w:val="16"/>
    </w:rPr>
  </w:style>
  <w:style w:type="paragraph" w:styleId="CommentText">
    <w:name w:val="annotation text"/>
    <w:basedOn w:val="Normal"/>
    <w:semiHidden/>
    <w:rsid w:val="000A221E"/>
    <w:rPr>
      <w:sz w:val="20"/>
      <w:szCs w:val="20"/>
    </w:rPr>
  </w:style>
  <w:style w:type="paragraph" w:styleId="CommentSubject">
    <w:name w:val="annotation subject"/>
    <w:basedOn w:val="CommentText"/>
    <w:next w:val="CommentText"/>
    <w:semiHidden/>
    <w:rsid w:val="000A221E"/>
    <w:rPr>
      <w:b/>
      <w:bCs/>
    </w:rPr>
  </w:style>
  <w:style w:type="character" w:customStyle="1" w:styleId="FooterChar">
    <w:name w:val="Footer Char"/>
    <w:basedOn w:val="DefaultParagraphFont"/>
    <w:link w:val="Footer"/>
    <w:uiPriority w:val="99"/>
    <w:rsid w:val="00822397"/>
    <w:rPr>
      <w:sz w:val="24"/>
      <w:szCs w:val="16"/>
    </w:rPr>
  </w:style>
  <w:style w:type="paragraph" w:customStyle="1" w:styleId="Default">
    <w:name w:val="Default"/>
    <w:rsid w:val="00ED56BC"/>
    <w:pPr>
      <w:autoSpaceDE w:val="0"/>
      <w:autoSpaceDN w:val="0"/>
      <w:adjustRightInd w:val="0"/>
    </w:pPr>
    <w:rPr>
      <w:color w:val="000000"/>
      <w:sz w:val="24"/>
      <w:szCs w:val="24"/>
    </w:rPr>
  </w:style>
  <w:style w:type="paragraph" w:styleId="ListParagraph">
    <w:name w:val="List Paragraph"/>
    <w:basedOn w:val="Normal"/>
    <w:uiPriority w:val="34"/>
    <w:qFormat/>
    <w:rsid w:val="00282624"/>
    <w:pPr>
      <w:ind w:left="720"/>
      <w:contextualSpacing/>
    </w:pPr>
  </w:style>
  <w:style w:type="character" w:styleId="FollowedHyperlink">
    <w:name w:val="FollowedHyperlink"/>
    <w:basedOn w:val="DefaultParagraphFont"/>
    <w:rsid w:val="00947CA4"/>
    <w:rPr>
      <w:color w:val="800080" w:themeColor="followedHyperlink"/>
      <w:u w:val="single"/>
    </w:rPr>
  </w:style>
  <w:style w:type="character" w:customStyle="1" w:styleId="Heading1Char">
    <w:name w:val="Heading 1 Char"/>
    <w:basedOn w:val="DefaultParagraphFont"/>
    <w:link w:val="Heading1"/>
    <w:rsid w:val="003B4DA0"/>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7E5BA8"/>
  </w:style>
  <w:style w:type="character" w:styleId="PlaceholderText">
    <w:name w:val="Placeholder Text"/>
    <w:basedOn w:val="DefaultParagraphFont"/>
    <w:uiPriority w:val="99"/>
    <w:semiHidden/>
    <w:rsid w:val="00A87154"/>
    <w:rPr>
      <w:color w:val="808080"/>
    </w:rPr>
  </w:style>
  <w:style w:type="paragraph" w:styleId="NoSpacing">
    <w:name w:val="No Spacing"/>
    <w:uiPriority w:val="1"/>
    <w:qFormat/>
    <w:rsid w:val="009A1C90"/>
    <w:pPr>
      <w:widowControl w:val="0"/>
      <w:autoSpaceDE w:val="0"/>
      <w:autoSpaceDN w:val="0"/>
      <w:adjustRightInd w:val="0"/>
    </w:pPr>
    <w:rPr>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7883">
      <w:bodyDiv w:val="1"/>
      <w:marLeft w:val="0"/>
      <w:marRight w:val="0"/>
      <w:marTop w:val="0"/>
      <w:marBottom w:val="0"/>
      <w:divBdr>
        <w:top w:val="none" w:sz="0" w:space="0" w:color="auto"/>
        <w:left w:val="none" w:sz="0" w:space="0" w:color="auto"/>
        <w:bottom w:val="none" w:sz="0" w:space="0" w:color="auto"/>
        <w:right w:val="none" w:sz="0" w:space="0" w:color="auto"/>
      </w:divBdr>
    </w:div>
    <w:div w:id="28604809">
      <w:bodyDiv w:val="1"/>
      <w:marLeft w:val="0"/>
      <w:marRight w:val="0"/>
      <w:marTop w:val="0"/>
      <w:marBottom w:val="0"/>
      <w:divBdr>
        <w:top w:val="none" w:sz="0" w:space="0" w:color="auto"/>
        <w:left w:val="none" w:sz="0" w:space="0" w:color="auto"/>
        <w:bottom w:val="none" w:sz="0" w:space="0" w:color="auto"/>
        <w:right w:val="none" w:sz="0" w:space="0" w:color="auto"/>
      </w:divBdr>
    </w:div>
    <w:div w:id="65567181">
      <w:bodyDiv w:val="1"/>
      <w:marLeft w:val="0"/>
      <w:marRight w:val="0"/>
      <w:marTop w:val="0"/>
      <w:marBottom w:val="0"/>
      <w:divBdr>
        <w:top w:val="none" w:sz="0" w:space="0" w:color="auto"/>
        <w:left w:val="none" w:sz="0" w:space="0" w:color="auto"/>
        <w:bottom w:val="none" w:sz="0" w:space="0" w:color="auto"/>
        <w:right w:val="none" w:sz="0" w:space="0" w:color="auto"/>
      </w:divBdr>
      <w:divsChild>
        <w:div w:id="1995181751">
          <w:marLeft w:val="0"/>
          <w:marRight w:val="0"/>
          <w:marTop w:val="0"/>
          <w:marBottom w:val="75"/>
          <w:divBdr>
            <w:top w:val="none" w:sz="0" w:space="0" w:color="auto"/>
            <w:left w:val="single" w:sz="6" w:space="0" w:color="CCCCCC"/>
            <w:bottom w:val="single" w:sz="6" w:space="2" w:color="CCCCCC"/>
            <w:right w:val="single" w:sz="6" w:space="0" w:color="CCCCCC"/>
          </w:divBdr>
          <w:divsChild>
            <w:div w:id="1629629710">
              <w:marLeft w:val="2550"/>
              <w:marRight w:val="225"/>
              <w:marTop w:val="225"/>
              <w:marBottom w:val="450"/>
              <w:divBdr>
                <w:top w:val="none" w:sz="0" w:space="0" w:color="auto"/>
                <w:left w:val="none" w:sz="0" w:space="0" w:color="auto"/>
                <w:bottom w:val="none" w:sz="0" w:space="0" w:color="auto"/>
                <w:right w:val="none" w:sz="0" w:space="0" w:color="auto"/>
              </w:divBdr>
            </w:div>
          </w:divsChild>
        </w:div>
      </w:divsChild>
    </w:div>
    <w:div w:id="85925913">
      <w:bodyDiv w:val="1"/>
      <w:marLeft w:val="0"/>
      <w:marRight w:val="0"/>
      <w:marTop w:val="0"/>
      <w:marBottom w:val="0"/>
      <w:divBdr>
        <w:top w:val="none" w:sz="0" w:space="0" w:color="auto"/>
        <w:left w:val="none" w:sz="0" w:space="0" w:color="auto"/>
        <w:bottom w:val="none" w:sz="0" w:space="0" w:color="auto"/>
        <w:right w:val="none" w:sz="0" w:space="0" w:color="auto"/>
      </w:divBdr>
    </w:div>
    <w:div w:id="153767079">
      <w:bodyDiv w:val="1"/>
      <w:marLeft w:val="0"/>
      <w:marRight w:val="0"/>
      <w:marTop w:val="0"/>
      <w:marBottom w:val="0"/>
      <w:divBdr>
        <w:top w:val="none" w:sz="0" w:space="0" w:color="auto"/>
        <w:left w:val="none" w:sz="0" w:space="0" w:color="auto"/>
        <w:bottom w:val="none" w:sz="0" w:space="0" w:color="auto"/>
        <w:right w:val="none" w:sz="0" w:space="0" w:color="auto"/>
      </w:divBdr>
    </w:div>
    <w:div w:id="207760995">
      <w:bodyDiv w:val="1"/>
      <w:marLeft w:val="0"/>
      <w:marRight w:val="0"/>
      <w:marTop w:val="0"/>
      <w:marBottom w:val="0"/>
      <w:divBdr>
        <w:top w:val="none" w:sz="0" w:space="0" w:color="auto"/>
        <w:left w:val="none" w:sz="0" w:space="0" w:color="auto"/>
        <w:bottom w:val="none" w:sz="0" w:space="0" w:color="auto"/>
        <w:right w:val="none" w:sz="0" w:space="0" w:color="auto"/>
      </w:divBdr>
    </w:div>
    <w:div w:id="222716444">
      <w:bodyDiv w:val="1"/>
      <w:marLeft w:val="0"/>
      <w:marRight w:val="0"/>
      <w:marTop w:val="0"/>
      <w:marBottom w:val="0"/>
      <w:divBdr>
        <w:top w:val="none" w:sz="0" w:space="0" w:color="auto"/>
        <w:left w:val="none" w:sz="0" w:space="0" w:color="auto"/>
        <w:bottom w:val="none" w:sz="0" w:space="0" w:color="auto"/>
        <w:right w:val="none" w:sz="0" w:space="0" w:color="auto"/>
      </w:divBdr>
    </w:div>
    <w:div w:id="236015719">
      <w:bodyDiv w:val="1"/>
      <w:marLeft w:val="0"/>
      <w:marRight w:val="0"/>
      <w:marTop w:val="0"/>
      <w:marBottom w:val="0"/>
      <w:divBdr>
        <w:top w:val="none" w:sz="0" w:space="0" w:color="auto"/>
        <w:left w:val="none" w:sz="0" w:space="0" w:color="auto"/>
        <w:bottom w:val="none" w:sz="0" w:space="0" w:color="auto"/>
        <w:right w:val="none" w:sz="0" w:space="0" w:color="auto"/>
      </w:divBdr>
      <w:divsChild>
        <w:div w:id="1704788045">
          <w:marLeft w:val="0"/>
          <w:marRight w:val="0"/>
          <w:marTop w:val="0"/>
          <w:marBottom w:val="0"/>
          <w:divBdr>
            <w:top w:val="none" w:sz="0" w:space="0" w:color="auto"/>
            <w:left w:val="none" w:sz="0" w:space="0" w:color="auto"/>
            <w:bottom w:val="none" w:sz="0" w:space="0" w:color="auto"/>
            <w:right w:val="none" w:sz="0" w:space="0" w:color="auto"/>
          </w:divBdr>
        </w:div>
      </w:divsChild>
    </w:div>
    <w:div w:id="240648226">
      <w:bodyDiv w:val="1"/>
      <w:marLeft w:val="0"/>
      <w:marRight w:val="0"/>
      <w:marTop w:val="0"/>
      <w:marBottom w:val="0"/>
      <w:divBdr>
        <w:top w:val="none" w:sz="0" w:space="0" w:color="auto"/>
        <w:left w:val="none" w:sz="0" w:space="0" w:color="auto"/>
        <w:bottom w:val="none" w:sz="0" w:space="0" w:color="auto"/>
        <w:right w:val="none" w:sz="0" w:space="0" w:color="auto"/>
      </w:divBdr>
    </w:div>
    <w:div w:id="255527257">
      <w:bodyDiv w:val="1"/>
      <w:marLeft w:val="0"/>
      <w:marRight w:val="0"/>
      <w:marTop w:val="0"/>
      <w:marBottom w:val="0"/>
      <w:divBdr>
        <w:top w:val="none" w:sz="0" w:space="0" w:color="auto"/>
        <w:left w:val="none" w:sz="0" w:space="0" w:color="auto"/>
        <w:bottom w:val="none" w:sz="0" w:space="0" w:color="auto"/>
        <w:right w:val="none" w:sz="0" w:space="0" w:color="auto"/>
      </w:divBdr>
    </w:div>
    <w:div w:id="386926417">
      <w:bodyDiv w:val="1"/>
      <w:marLeft w:val="0"/>
      <w:marRight w:val="0"/>
      <w:marTop w:val="0"/>
      <w:marBottom w:val="0"/>
      <w:divBdr>
        <w:top w:val="none" w:sz="0" w:space="0" w:color="auto"/>
        <w:left w:val="none" w:sz="0" w:space="0" w:color="auto"/>
        <w:bottom w:val="none" w:sz="0" w:space="0" w:color="auto"/>
        <w:right w:val="none" w:sz="0" w:space="0" w:color="auto"/>
      </w:divBdr>
    </w:div>
    <w:div w:id="501552397">
      <w:bodyDiv w:val="1"/>
      <w:marLeft w:val="0"/>
      <w:marRight w:val="0"/>
      <w:marTop w:val="0"/>
      <w:marBottom w:val="0"/>
      <w:divBdr>
        <w:top w:val="none" w:sz="0" w:space="0" w:color="auto"/>
        <w:left w:val="none" w:sz="0" w:space="0" w:color="auto"/>
        <w:bottom w:val="none" w:sz="0" w:space="0" w:color="auto"/>
        <w:right w:val="none" w:sz="0" w:space="0" w:color="auto"/>
      </w:divBdr>
    </w:div>
    <w:div w:id="659189696">
      <w:bodyDiv w:val="1"/>
      <w:marLeft w:val="0"/>
      <w:marRight w:val="0"/>
      <w:marTop w:val="0"/>
      <w:marBottom w:val="0"/>
      <w:divBdr>
        <w:top w:val="none" w:sz="0" w:space="0" w:color="auto"/>
        <w:left w:val="none" w:sz="0" w:space="0" w:color="auto"/>
        <w:bottom w:val="none" w:sz="0" w:space="0" w:color="auto"/>
        <w:right w:val="none" w:sz="0" w:space="0" w:color="auto"/>
      </w:divBdr>
    </w:div>
    <w:div w:id="701320801">
      <w:bodyDiv w:val="1"/>
      <w:marLeft w:val="0"/>
      <w:marRight w:val="0"/>
      <w:marTop w:val="0"/>
      <w:marBottom w:val="0"/>
      <w:divBdr>
        <w:top w:val="none" w:sz="0" w:space="0" w:color="auto"/>
        <w:left w:val="none" w:sz="0" w:space="0" w:color="auto"/>
        <w:bottom w:val="none" w:sz="0" w:space="0" w:color="auto"/>
        <w:right w:val="none" w:sz="0" w:space="0" w:color="auto"/>
      </w:divBdr>
    </w:div>
    <w:div w:id="842934672">
      <w:bodyDiv w:val="1"/>
      <w:marLeft w:val="0"/>
      <w:marRight w:val="0"/>
      <w:marTop w:val="0"/>
      <w:marBottom w:val="0"/>
      <w:divBdr>
        <w:top w:val="none" w:sz="0" w:space="0" w:color="auto"/>
        <w:left w:val="none" w:sz="0" w:space="0" w:color="auto"/>
        <w:bottom w:val="none" w:sz="0" w:space="0" w:color="auto"/>
        <w:right w:val="none" w:sz="0" w:space="0" w:color="auto"/>
      </w:divBdr>
    </w:div>
    <w:div w:id="900024463">
      <w:bodyDiv w:val="1"/>
      <w:marLeft w:val="0"/>
      <w:marRight w:val="0"/>
      <w:marTop w:val="0"/>
      <w:marBottom w:val="0"/>
      <w:divBdr>
        <w:top w:val="none" w:sz="0" w:space="0" w:color="auto"/>
        <w:left w:val="none" w:sz="0" w:space="0" w:color="auto"/>
        <w:bottom w:val="none" w:sz="0" w:space="0" w:color="auto"/>
        <w:right w:val="none" w:sz="0" w:space="0" w:color="auto"/>
      </w:divBdr>
    </w:div>
    <w:div w:id="949318918">
      <w:bodyDiv w:val="1"/>
      <w:marLeft w:val="0"/>
      <w:marRight w:val="0"/>
      <w:marTop w:val="0"/>
      <w:marBottom w:val="0"/>
      <w:divBdr>
        <w:top w:val="none" w:sz="0" w:space="0" w:color="auto"/>
        <w:left w:val="none" w:sz="0" w:space="0" w:color="auto"/>
        <w:bottom w:val="none" w:sz="0" w:space="0" w:color="auto"/>
        <w:right w:val="none" w:sz="0" w:space="0" w:color="auto"/>
      </w:divBdr>
    </w:div>
    <w:div w:id="953026454">
      <w:bodyDiv w:val="1"/>
      <w:marLeft w:val="0"/>
      <w:marRight w:val="0"/>
      <w:marTop w:val="0"/>
      <w:marBottom w:val="0"/>
      <w:divBdr>
        <w:top w:val="none" w:sz="0" w:space="0" w:color="auto"/>
        <w:left w:val="none" w:sz="0" w:space="0" w:color="auto"/>
        <w:bottom w:val="none" w:sz="0" w:space="0" w:color="auto"/>
        <w:right w:val="none" w:sz="0" w:space="0" w:color="auto"/>
      </w:divBdr>
    </w:div>
    <w:div w:id="1023899053">
      <w:bodyDiv w:val="1"/>
      <w:marLeft w:val="0"/>
      <w:marRight w:val="0"/>
      <w:marTop w:val="0"/>
      <w:marBottom w:val="0"/>
      <w:divBdr>
        <w:top w:val="none" w:sz="0" w:space="0" w:color="auto"/>
        <w:left w:val="none" w:sz="0" w:space="0" w:color="auto"/>
        <w:bottom w:val="none" w:sz="0" w:space="0" w:color="auto"/>
        <w:right w:val="none" w:sz="0" w:space="0" w:color="auto"/>
      </w:divBdr>
    </w:div>
    <w:div w:id="1030645064">
      <w:bodyDiv w:val="1"/>
      <w:marLeft w:val="0"/>
      <w:marRight w:val="0"/>
      <w:marTop w:val="0"/>
      <w:marBottom w:val="0"/>
      <w:divBdr>
        <w:top w:val="none" w:sz="0" w:space="0" w:color="auto"/>
        <w:left w:val="none" w:sz="0" w:space="0" w:color="auto"/>
        <w:bottom w:val="none" w:sz="0" w:space="0" w:color="auto"/>
        <w:right w:val="none" w:sz="0" w:space="0" w:color="auto"/>
      </w:divBdr>
    </w:div>
    <w:div w:id="1040976561">
      <w:bodyDiv w:val="1"/>
      <w:marLeft w:val="0"/>
      <w:marRight w:val="0"/>
      <w:marTop w:val="0"/>
      <w:marBottom w:val="0"/>
      <w:divBdr>
        <w:top w:val="none" w:sz="0" w:space="0" w:color="auto"/>
        <w:left w:val="none" w:sz="0" w:space="0" w:color="auto"/>
        <w:bottom w:val="none" w:sz="0" w:space="0" w:color="auto"/>
        <w:right w:val="none" w:sz="0" w:space="0" w:color="auto"/>
      </w:divBdr>
      <w:divsChild>
        <w:div w:id="1980720550">
          <w:marLeft w:val="0"/>
          <w:marRight w:val="0"/>
          <w:marTop w:val="0"/>
          <w:marBottom w:val="0"/>
          <w:divBdr>
            <w:top w:val="none" w:sz="0" w:space="0" w:color="auto"/>
            <w:left w:val="none" w:sz="0" w:space="0" w:color="auto"/>
            <w:bottom w:val="none" w:sz="0" w:space="0" w:color="auto"/>
            <w:right w:val="none" w:sz="0" w:space="0" w:color="auto"/>
          </w:divBdr>
          <w:divsChild>
            <w:div w:id="257057829">
              <w:marLeft w:val="0"/>
              <w:marRight w:val="0"/>
              <w:marTop w:val="0"/>
              <w:marBottom w:val="0"/>
              <w:divBdr>
                <w:top w:val="none" w:sz="0" w:space="0" w:color="auto"/>
                <w:left w:val="none" w:sz="0" w:space="0" w:color="auto"/>
                <w:bottom w:val="none" w:sz="0" w:space="0" w:color="auto"/>
                <w:right w:val="none" w:sz="0" w:space="0" w:color="auto"/>
              </w:divBdr>
              <w:divsChild>
                <w:div w:id="1597053187">
                  <w:marLeft w:val="0"/>
                  <w:marRight w:val="0"/>
                  <w:marTop w:val="0"/>
                  <w:marBottom w:val="0"/>
                  <w:divBdr>
                    <w:top w:val="none" w:sz="0" w:space="0" w:color="auto"/>
                    <w:left w:val="none" w:sz="0" w:space="0" w:color="auto"/>
                    <w:bottom w:val="none" w:sz="0" w:space="0" w:color="auto"/>
                    <w:right w:val="none" w:sz="0" w:space="0" w:color="auto"/>
                  </w:divBdr>
                  <w:divsChild>
                    <w:div w:id="609776614">
                      <w:marLeft w:val="0"/>
                      <w:marRight w:val="0"/>
                      <w:marTop w:val="0"/>
                      <w:marBottom w:val="0"/>
                      <w:divBdr>
                        <w:top w:val="none" w:sz="0" w:space="0" w:color="auto"/>
                        <w:left w:val="none" w:sz="0" w:space="0" w:color="auto"/>
                        <w:bottom w:val="none" w:sz="0" w:space="0" w:color="auto"/>
                        <w:right w:val="none" w:sz="0" w:space="0" w:color="auto"/>
                      </w:divBdr>
                      <w:divsChild>
                        <w:div w:id="1869905710">
                          <w:marLeft w:val="0"/>
                          <w:marRight w:val="0"/>
                          <w:marTop w:val="0"/>
                          <w:marBottom w:val="0"/>
                          <w:divBdr>
                            <w:top w:val="none" w:sz="0" w:space="0" w:color="auto"/>
                            <w:left w:val="none" w:sz="0" w:space="0" w:color="auto"/>
                            <w:bottom w:val="none" w:sz="0" w:space="0" w:color="auto"/>
                            <w:right w:val="none" w:sz="0" w:space="0" w:color="auto"/>
                          </w:divBdr>
                          <w:divsChild>
                            <w:div w:id="448621118">
                              <w:marLeft w:val="1"/>
                              <w:marRight w:val="1"/>
                              <w:marTop w:val="120"/>
                              <w:marBottom w:val="120"/>
                              <w:divBdr>
                                <w:top w:val="none" w:sz="0" w:space="0" w:color="auto"/>
                                <w:left w:val="none" w:sz="0" w:space="0" w:color="auto"/>
                                <w:bottom w:val="none" w:sz="0" w:space="0" w:color="auto"/>
                                <w:right w:val="none" w:sz="0" w:space="0" w:color="auto"/>
                              </w:divBdr>
                              <w:divsChild>
                                <w:div w:id="292250194">
                                  <w:marLeft w:val="0"/>
                                  <w:marRight w:val="0"/>
                                  <w:marTop w:val="0"/>
                                  <w:marBottom w:val="0"/>
                                  <w:divBdr>
                                    <w:top w:val="none" w:sz="0" w:space="0" w:color="auto"/>
                                    <w:left w:val="none" w:sz="0" w:space="0" w:color="auto"/>
                                    <w:bottom w:val="none" w:sz="0" w:space="0" w:color="auto"/>
                                    <w:right w:val="none" w:sz="0" w:space="0" w:color="auto"/>
                                  </w:divBdr>
                                  <w:divsChild>
                                    <w:div w:id="327486484">
                                      <w:marLeft w:val="4"/>
                                      <w:marRight w:val="0"/>
                                      <w:marTop w:val="0"/>
                                      <w:marBottom w:val="0"/>
                                      <w:divBdr>
                                        <w:top w:val="none" w:sz="0" w:space="0" w:color="auto"/>
                                        <w:left w:val="none" w:sz="0" w:space="0" w:color="auto"/>
                                        <w:bottom w:val="none" w:sz="0" w:space="0" w:color="auto"/>
                                        <w:right w:val="none" w:sz="0" w:space="0" w:color="auto"/>
                                      </w:divBdr>
                                      <w:divsChild>
                                        <w:div w:id="1215704007">
                                          <w:marLeft w:val="0"/>
                                          <w:marRight w:val="0"/>
                                          <w:marTop w:val="0"/>
                                          <w:marBottom w:val="0"/>
                                          <w:divBdr>
                                            <w:top w:val="none" w:sz="0" w:space="0" w:color="auto"/>
                                            <w:left w:val="none" w:sz="0" w:space="0" w:color="auto"/>
                                            <w:bottom w:val="none" w:sz="0" w:space="0" w:color="auto"/>
                                            <w:right w:val="none" w:sz="0" w:space="0" w:color="auto"/>
                                          </w:divBdr>
                                        </w:div>
                                      </w:divsChild>
                                    </w:div>
                                    <w:div w:id="427317640">
                                      <w:marLeft w:val="4"/>
                                      <w:marRight w:val="0"/>
                                      <w:marTop w:val="0"/>
                                      <w:marBottom w:val="0"/>
                                      <w:divBdr>
                                        <w:top w:val="none" w:sz="0" w:space="0" w:color="auto"/>
                                        <w:left w:val="none" w:sz="0" w:space="0" w:color="auto"/>
                                        <w:bottom w:val="none" w:sz="0" w:space="0" w:color="auto"/>
                                        <w:right w:val="none" w:sz="0" w:space="0" w:color="auto"/>
                                      </w:divBdr>
                                      <w:divsChild>
                                        <w:div w:id="16581980">
                                          <w:marLeft w:val="4"/>
                                          <w:marRight w:val="0"/>
                                          <w:marTop w:val="0"/>
                                          <w:marBottom w:val="0"/>
                                          <w:divBdr>
                                            <w:top w:val="none" w:sz="0" w:space="0" w:color="auto"/>
                                            <w:left w:val="none" w:sz="0" w:space="0" w:color="auto"/>
                                            <w:bottom w:val="none" w:sz="0" w:space="0" w:color="auto"/>
                                            <w:right w:val="none" w:sz="0" w:space="0" w:color="auto"/>
                                          </w:divBdr>
                                        </w:div>
                                        <w:div w:id="385643051">
                                          <w:marLeft w:val="4"/>
                                          <w:marRight w:val="0"/>
                                          <w:marTop w:val="0"/>
                                          <w:marBottom w:val="0"/>
                                          <w:divBdr>
                                            <w:top w:val="none" w:sz="0" w:space="0" w:color="auto"/>
                                            <w:left w:val="none" w:sz="0" w:space="0" w:color="auto"/>
                                            <w:bottom w:val="none" w:sz="0" w:space="0" w:color="auto"/>
                                            <w:right w:val="none" w:sz="0" w:space="0" w:color="auto"/>
                                          </w:divBdr>
                                        </w:div>
                                        <w:div w:id="457258531">
                                          <w:marLeft w:val="4"/>
                                          <w:marRight w:val="0"/>
                                          <w:marTop w:val="0"/>
                                          <w:marBottom w:val="0"/>
                                          <w:divBdr>
                                            <w:top w:val="none" w:sz="0" w:space="0" w:color="auto"/>
                                            <w:left w:val="none" w:sz="0" w:space="0" w:color="auto"/>
                                            <w:bottom w:val="none" w:sz="0" w:space="0" w:color="auto"/>
                                            <w:right w:val="none" w:sz="0" w:space="0" w:color="auto"/>
                                          </w:divBdr>
                                        </w:div>
                                        <w:div w:id="1015618771">
                                          <w:marLeft w:val="0"/>
                                          <w:marRight w:val="0"/>
                                          <w:marTop w:val="0"/>
                                          <w:marBottom w:val="0"/>
                                          <w:divBdr>
                                            <w:top w:val="none" w:sz="0" w:space="0" w:color="auto"/>
                                            <w:left w:val="none" w:sz="0" w:space="0" w:color="auto"/>
                                            <w:bottom w:val="none" w:sz="0" w:space="0" w:color="auto"/>
                                            <w:right w:val="none" w:sz="0" w:space="0" w:color="auto"/>
                                          </w:divBdr>
                                        </w:div>
                                        <w:div w:id="1413576602">
                                          <w:marLeft w:val="4"/>
                                          <w:marRight w:val="0"/>
                                          <w:marTop w:val="0"/>
                                          <w:marBottom w:val="0"/>
                                          <w:divBdr>
                                            <w:top w:val="none" w:sz="0" w:space="0" w:color="auto"/>
                                            <w:left w:val="none" w:sz="0" w:space="0" w:color="auto"/>
                                            <w:bottom w:val="none" w:sz="0" w:space="0" w:color="auto"/>
                                            <w:right w:val="none" w:sz="0" w:space="0" w:color="auto"/>
                                          </w:divBdr>
                                        </w:div>
                                        <w:div w:id="1633752688">
                                          <w:marLeft w:val="4"/>
                                          <w:marRight w:val="0"/>
                                          <w:marTop w:val="0"/>
                                          <w:marBottom w:val="0"/>
                                          <w:divBdr>
                                            <w:top w:val="none" w:sz="0" w:space="0" w:color="auto"/>
                                            <w:left w:val="none" w:sz="0" w:space="0" w:color="auto"/>
                                            <w:bottom w:val="none" w:sz="0" w:space="0" w:color="auto"/>
                                            <w:right w:val="none" w:sz="0" w:space="0" w:color="auto"/>
                                          </w:divBdr>
                                        </w:div>
                                        <w:div w:id="1801918443">
                                          <w:marLeft w:val="4"/>
                                          <w:marRight w:val="0"/>
                                          <w:marTop w:val="0"/>
                                          <w:marBottom w:val="0"/>
                                          <w:divBdr>
                                            <w:top w:val="none" w:sz="0" w:space="0" w:color="auto"/>
                                            <w:left w:val="none" w:sz="0" w:space="0" w:color="auto"/>
                                            <w:bottom w:val="none" w:sz="0" w:space="0" w:color="auto"/>
                                            <w:right w:val="none" w:sz="0" w:space="0" w:color="auto"/>
                                          </w:divBdr>
                                        </w:div>
                                        <w:div w:id="1997030265">
                                          <w:marLeft w:val="4"/>
                                          <w:marRight w:val="0"/>
                                          <w:marTop w:val="0"/>
                                          <w:marBottom w:val="0"/>
                                          <w:divBdr>
                                            <w:top w:val="none" w:sz="0" w:space="0" w:color="auto"/>
                                            <w:left w:val="none" w:sz="0" w:space="0" w:color="auto"/>
                                            <w:bottom w:val="none" w:sz="0" w:space="0" w:color="auto"/>
                                            <w:right w:val="none" w:sz="0" w:space="0" w:color="auto"/>
                                          </w:divBdr>
                                        </w:div>
                                      </w:divsChild>
                                    </w:div>
                                    <w:div w:id="661932497">
                                      <w:marLeft w:val="4"/>
                                      <w:marRight w:val="0"/>
                                      <w:marTop w:val="0"/>
                                      <w:marBottom w:val="0"/>
                                      <w:divBdr>
                                        <w:top w:val="none" w:sz="0" w:space="0" w:color="auto"/>
                                        <w:left w:val="none" w:sz="0" w:space="0" w:color="auto"/>
                                        <w:bottom w:val="none" w:sz="0" w:space="0" w:color="auto"/>
                                        <w:right w:val="none" w:sz="0" w:space="0" w:color="auto"/>
                                      </w:divBdr>
                                      <w:divsChild>
                                        <w:div w:id="1800106423">
                                          <w:marLeft w:val="0"/>
                                          <w:marRight w:val="0"/>
                                          <w:marTop w:val="0"/>
                                          <w:marBottom w:val="0"/>
                                          <w:divBdr>
                                            <w:top w:val="none" w:sz="0" w:space="0" w:color="auto"/>
                                            <w:left w:val="none" w:sz="0" w:space="0" w:color="auto"/>
                                            <w:bottom w:val="none" w:sz="0" w:space="0" w:color="auto"/>
                                            <w:right w:val="none" w:sz="0" w:space="0" w:color="auto"/>
                                          </w:divBdr>
                                        </w:div>
                                      </w:divsChild>
                                    </w:div>
                                    <w:div w:id="1080101396">
                                      <w:marLeft w:val="4"/>
                                      <w:marRight w:val="0"/>
                                      <w:marTop w:val="0"/>
                                      <w:marBottom w:val="0"/>
                                      <w:divBdr>
                                        <w:top w:val="none" w:sz="0" w:space="0" w:color="auto"/>
                                        <w:left w:val="none" w:sz="0" w:space="0" w:color="auto"/>
                                        <w:bottom w:val="none" w:sz="0" w:space="0" w:color="auto"/>
                                        <w:right w:val="none" w:sz="0" w:space="0" w:color="auto"/>
                                      </w:divBdr>
                                      <w:divsChild>
                                        <w:div w:id="1834297525">
                                          <w:marLeft w:val="0"/>
                                          <w:marRight w:val="0"/>
                                          <w:marTop w:val="0"/>
                                          <w:marBottom w:val="0"/>
                                          <w:divBdr>
                                            <w:top w:val="none" w:sz="0" w:space="0" w:color="auto"/>
                                            <w:left w:val="none" w:sz="0" w:space="0" w:color="auto"/>
                                            <w:bottom w:val="none" w:sz="0" w:space="0" w:color="auto"/>
                                            <w:right w:val="none" w:sz="0" w:space="0" w:color="auto"/>
                                          </w:divBdr>
                                        </w:div>
                                      </w:divsChild>
                                    </w:div>
                                    <w:div w:id="1492331603">
                                      <w:marLeft w:val="4"/>
                                      <w:marRight w:val="0"/>
                                      <w:marTop w:val="0"/>
                                      <w:marBottom w:val="0"/>
                                      <w:divBdr>
                                        <w:top w:val="none" w:sz="0" w:space="0" w:color="auto"/>
                                        <w:left w:val="none" w:sz="0" w:space="0" w:color="auto"/>
                                        <w:bottom w:val="none" w:sz="0" w:space="0" w:color="auto"/>
                                        <w:right w:val="none" w:sz="0" w:space="0" w:color="auto"/>
                                      </w:divBdr>
                                      <w:divsChild>
                                        <w:div w:id="12081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2817171">
      <w:bodyDiv w:val="1"/>
      <w:marLeft w:val="0"/>
      <w:marRight w:val="0"/>
      <w:marTop w:val="0"/>
      <w:marBottom w:val="0"/>
      <w:divBdr>
        <w:top w:val="none" w:sz="0" w:space="0" w:color="auto"/>
        <w:left w:val="none" w:sz="0" w:space="0" w:color="auto"/>
        <w:bottom w:val="none" w:sz="0" w:space="0" w:color="auto"/>
        <w:right w:val="none" w:sz="0" w:space="0" w:color="auto"/>
      </w:divBdr>
      <w:divsChild>
        <w:div w:id="1351225030">
          <w:marLeft w:val="0"/>
          <w:marRight w:val="0"/>
          <w:marTop w:val="0"/>
          <w:marBottom w:val="0"/>
          <w:divBdr>
            <w:top w:val="none" w:sz="0" w:space="0" w:color="auto"/>
            <w:left w:val="none" w:sz="0" w:space="0" w:color="auto"/>
            <w:bottom w:val="none" w:sz="0" w:space="0" w:color="auto"/>
            <w:right w:val="none" w:sz="0" w:space="0" w:color="auto"/>
          </w:divBdr>
          <w:divsChild>
            <w:div w:id="1508014641">
              <w:marLeft w:val="0"/>
              <w:marRight w:val="0"/>
              <w:marTop w:val="0"/>
              <w:marBottom w:val="0"/>
              <w:divBdr>
                <w:top w:val="none" w:sz="0" w:space="0" w:color="auto"/>
                <w:left w:val="none" w:sz="0" w:space="0" w:color="auto"/>
                <w:bottom w:val="none" w:sz="0" w:space="0" w:color="auto"/>
                <w:right w:val="none" w:sz="0" w:space="0" w:color="auto"/>
              </w:divBdr>
              <w:divsChild>
                <w:div w:id="169318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779398">
      <w:bodyDiv w:val="1"/>
      <w:marLeft w:val="0"/>
      <w:marRight w:val="0"/>
      <w:marTop w:val="0"/>
      <w:marBottom w:val="0"/>
      <w:divBdr>
        <w:top w:val="none" w:sz="0" w:space="0" w:color="auto"/>
        <w:left w:val="none" w:sz="0" w:space="0" w:color="auto"/>
        <w:bottom w:val="none" w:sz="0" w:space="0" w:color="auto"/>
        <w:right w:val="none" w:sz="0" w:space="0" w:color="auto"/>
      </w:divBdr>
    </w:div>
    <w:div w:id="1127972670">
      <w:bodyDiv w:val="1"/>
      <w:marLeft w:val="0"/>
      <w:marRight w:val="0"/>
      <w:marTop w:val="0"/>
      <w:marBottom w:val="0"/>
      <w:divBdr>
        <w:top w:val="none" w:sz="0" w:space="0" w:color="auto"/>
        <w:left w:val="none" w:sz="0" w:space="0" w:color="auto"/>
        <w:bottom w:val="none" w:sz="0" w:space="0" w:color="auto"/>
        <w:right w:val="none" w:sz="0" w:space="0" w:color="auto"/>
      </w:divBdr>
    </w:div>
    <w:div w:id="1145779722">
      <w:bodyDiv w:val="1"/>
      <w:marLeft w:val="0"/>
      <w:marRight w:val="0"/>
      <w:marTop w:val="0"/>
      <w:marBottom w:val="0"/>
      <w:divBdr>
        <w:top w:val="none" w:sz="0" w:space="0" w:color="auto"/>
        <w:left w:val="none" w:sz="0" w:space="0" w:color="auto"/>
        <w:bottom w:val="none" w:sz="0" w:space="0" w:color="auto"/>
        <w:right w:val="none" w:sz="0" w:space="0" w:color="auto"/>
      </w:divBdr>
      <w:divsChild>
        <w:div w:id="1566797473">
          <w:marLeft w:val="0"/>
          <w:marRight w:val="0"/>
          <w:marTop w:val="0"/>
          <w:marBottom w:val="0"/>
          <w:divBdr>
            <w:top w:val="none" w:sz="0" w:space="0" w:color="auto"/>
            <w:left w:val="none" w:sz="0" w:space="0" w:color="auto"/>
            <w:bottom w:val="none" w:sz="0" w:space="0" w:color="auto"/>
            <w:right w:val="none" w:sz="0" w:space="0" w:color="auto"/>
          </w:divBdr>
          <w:divsChild>
            <w:div w:id="1050301522">
              <w:marLeft w:val="0"/>
              <w:marRight w:val="0"/>
              <w:marTop w:val="0"/>
              <w:marBottom w:val="0"/>
              <w:divBdr>
                <w:top w:val="none" w:sz="0" w:space="0" w:color="auto"/>
                <w:left w:val="none" w:sz="0" w:space="0" w:color="auto"/>
                <w:bottom w:val="none" w:sz="0" w:space="0" w:color="auto"/>
                <w:right w:val="none" w:sz="0" w:space="0" w:color="auto"/>
              </w:divBdr>
              <w:divsChild>
                <w:div w:id="135059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00424">
      <w:bodyDiv w:val="1"/>
      <w:marLeft w:val="0"/>
      <w:marRight w:val="0"/>
      <w:marTop w:val="0"/>
      <w:marBottom w:val="0"/>
      <w:divBdr>
        <w:top w:val="none" w:sz="0" w:space="0" w:color="auto"/>
        <w:left w:val="none" w:sz="0" w:space="0" w:color="auto"/>
        <w:bottom w:val="none" w:sz="0" w:space="0" w:color="auto"/>
        <w:right w:val="none" w:sz="0" w:space="0" w:color="auto"/>
      </w:divBdr>
      <w:divsChild>
        <w:div w:id="1825052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958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2403780">
      <w:bodyDiv w:val="1"/>
      <w:marLeft w:val="0"/>
      <w:marRight w:val="0"/>
      <w:marTop w:val="0"/>
      <w:marBottom w:val="0"/>
      <w:divBdr>
        <w:top w:val="none" w:sz="0" w:space="0" w:color="auto"/>
        <w:left w:val="none" w:sz="0" w:space="0" w:color="auto"/>
        <w:bottom w:val="none" w:sz="0" w:space="0" w:color="auto"/>
        <w:right w:val="none" w:sz="0" w:space="0" w:color="auto"/>
      </w:divBdr>
    </w:div>
    <w:div w:id="1275795768">
      <w:bodyDiv w:val="1"/>
      <w:marLeft w:val="0"/>
      <w:marRight w:val="0"/>
      <w:marTop w:val="0"/>
      <w:marBottom w:val="0"/>
      <w:divBdr>
        <w:top w:val="none" w:sz="0" w:space="0" w:color="auto"/>
        <w:left w:val="none" w:sz="0" w:space="0" w:color="auto"/>
        <w:bottom w:val="none" w:sz="0" w:space="0" w:color="auto"/>
        <w:right w:val="none" w:sz="0" w:space="0" w:color="auto"/>
      </w:divBdr>
    </w:div>
    <w:div w:id="1291353386">
      <w:bodyDiv w:val="1"/>
      <w:marLeft w:val="0"/>
      <w:marRight w:val="0"/>
      <w:marTop w:val="0"/>
      <w:marBottom w:val="0"/>
      <w:divBdr>
        <w:top w:val="none" w:sz="0" w:space="0" w:color="auto"/>
        <w:left w:val="none" w:sz="0" w:space="0" w:color="auto"/>
        <w:bottom w:val="none" w:sz="0" w:space="0" w:color="auto"/>
        <w:right w:val="none" w:sz="0" w:space="0" w:color="auto"/>
      </w:divBdr>
    </w:div>
    <w:div w:id="1326667265">
      <w:bodyDiv w:val="1"/>
      <w:marLeft w:val="0"/>
      <w:marRight w:val="0"/>
      <w:marTop w:val="0"/>
      <w:marBottom w:val="0"/>
      <w:divBdr>
        <w:top w:val="none" w:sz="0" w:space="0" w:color="auto"/>
        <w:left w:val="none" w:sz="0" w:space="0" w:color="auto"/>
        <w:bottom w:val="none" w:sz="0" w:space="0" w:color="auto"/>
        <w:right w:val="none" w:sz="0" w:space="0" w:color="auto"/>
      </w:divBdr>
    </w:div>
    <w:div w:id="1375931275">
      <w:bodyDiv w:val="1"/>
      <w:marLeft w:val="0"/>
      <w:marRight w:val="0"/>
      <w:marTop w:val="0"/>
      <w:marBottom w:val="0"/>
      <w:divBdr>
        <w:top w:val="none" w:sz="0" w:space="0" w:color="auto"/>
        <w:left w:val="none" w:sz="0" w:space="0" w:color="auto"/>
        <w:bottom w:val="none" w:sz="0" w:space="0" w:color="auto"/>
        <w:right w:val="none" w:sz="0" w:space="0" w:color="auto"/>
      </w:divBdr>
    </w:div>
    <w:div w:id="1454130183">
      <w:bodyDiv w:val="1"/>
      <w:marLeft w:val="0"/>
      <w:marRight w:val="0"/>
      <w:marTop w:val="0"/>
      <w:marBottom w:val="0"/>
      <w:divBdr>
        <w:top w:val="none" w:sz="0" w:space="0" w:color="auto"/>
        <w:left w:val="none" w:sz="0" w:space="0" w:color="auto"/>
        <w:bottom w:val="none" w:sz="0" w:space="0" w:color="auto"/>
        <w:right w:val="none" w:sz="0" w:space="0" w:color="auto"/>
      </w:divBdr>
    </w:div>
    <w:div w:id="1495680204">
      <w:bodyDiv w:val="1"/>
      <w:marLeft w:val="0"/>
      <w:marRight w:val="0"/>
      <w:marTop w:val="0"/>
      <w:marBottom w:val="0"/>
      <w:divBdr>
        <w:top w:val="none" w:sz="0" w:space="0" w:color="auto"/>
        <w:left w:val="none" w:sz="0" w:space="0" w:color="auto"/>
        <w:bottom w:val="none" w:sz="0" w:space="0" w:color="auto"/>
        <w:right w:val="none" w:sz="0" w:space="0" w:color="auto"/>
      </w:divBdr>
    </w:div>
    <w:div w:id="1499073888">
      <w:bodyDiv w:val="1"/>
      <w:marLeft w:val="0"/>
      <w:marRight w:val="0"/>
      <w:marTop w:val="0"/>
      <w:marBottom w:val="0"/>
      <w:divBdr>
        <w:top w:val="none" w:sz="0" w:space="0" w:color="auto"/>
        <w:left w:val="none" w:sz="0" w:space="0" w:color="auto"/>
        <w:bottom w:val="none" w:sz="0" w:space="0" w:color="auto"/>
        <w:right w:val="none" w:sz="0" w:space="0" w:color="auto"/>
      </w:divBdr>
    </w:div>
    <w:div w:id="1501117068">
      <w:bodyDiv w:val="1"/>
      <w:marLeft w:val="0"/>
      <w:marRight w:val="0"/>
      <w:marTop w:val="0"/>
      <w:marBottom w:val="0"/>
      <w:divBdr>
        <w:top w:val="none" w:sz="0" w:space="0" w:color="auto"/>
        <w:left w:val="none" w:sz="0" w:space="0" w:color="auto"/>
        <w:bottom w:val="none" w:sz="0" w:space="0" w:color="auto"/>
        <w:right w:val="none" w:sz="0" w:space="0" w:color="auto"/>
      </w:divBdr>
      <w:divsChild>
        <w:div w:id="1146626279">
          <w:marLeft w:val="0"/>
          <w:marRight w:val="0"/>
          <w:marTop w:val="0"/>
          <w:marBottom w:val="0"/>
          <w:divBdr>
            <w:top w:val="none" w:sz="0" w:space="0" w:color="auto"/>
            <w:left w:val="none" w:sz="0" w:space="0" w:color="auto"/>
            <w:bottom w:val="none" w:sz="0" w:space="0" w:color="auto"/>
            <w:right w:val="none" w:sz="0" w:space="0" w:color="auto"/>
          </w:divBdr>
          <w:divsChild>
            <w:div w:id="1205096375">
              <w:marLeft w:val="0"/>
              <w:marRight w:val="0"/>
              <w:marTop w:val="0"/>
              <w:marBottom w:val="0"/>
              <w:divBdr>
                <w:top w:val="none" w:sz="0" w:space="0" w:color="auto"/>
                <w:left w:val="none" w:sz="0" w:space="0" w:color="auto"/>
                <w:bottom w:val="none" w:sz="0" w:space="0" w:color="auto"/>
                <w:right w:val="none" w:sz="0" w:space="0" w:color="auto"/>
              </w:divBdr>
              <w:divsChild>
                <w:div w:id="33045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59076">
      <w:bodyDiv w:val="1"/>
      <w:marLeft w:val="0"/>
      <w:marRight w:val="0"/>
      <w:marTop w:val="0"/>
      <w:marBottom w:val="0"/>
      <w:divBdr>
        <w:top w:val="none" w:sz="0" w:space="0" w:color="auto"/>
        <w:left w:val="none" w:sz="0" w:space="0" w:color="auto"/>
        <w:bottom w:val="none" w:sz="0" w:space="0" w:color="auto"/>
        <w:right w:val="none" w:sz="0" w:space="0" w:color="auto"/>
      </w:divBdr>
      <w:divsChild>
        <w:div w:id="744451439">
          <w:marLeft w:val="0"/>
          <w:marRight w:val="0"/>
          <w:marTop w:val="0"/>
          <w:marBottom w:val="0"/>
          <w:divBdr>
            <w:top w:val="none" w:sz="0" w:space="0" w:color="auto"/>
            <w:left w:val="none" w:sz="0" w:space="0" w:color="auto"/>
            <w:bottom w:val="none" w:sz="0" w:space="0" w:color="auto"/>
            <w:right w:val="none" w:sz="0" w:space="0" w:color="auto"/>
          </w:divBdr>
          <w:divsChild>
            <w:div w:id="1892843256">
              <w:marLeft w:val="0"/>
              <w:marRight w:val="0"/>
              <w:marTop w:val="0"/>
              <w:marBottom w:val="0"/>
              <w:divBdr>
                <w:top w:val="none" w:sz="0" w:space="0" w:color="auto"/>
                <w:left w:val="none" w:sz="0" w:space="0" w:color="auto"/>
                <w:bottom w:val="none" w:sz="0" w:space="0" w:color="auto"/>
                <w:right w:val="none" w:sz="0" w:space="0" w:color="auto"/>
              </w:divBdr>
              <w:divsChild>
                <w:div w:id="1502892197">
                  <w:marLeft w:val="0"/>
                  <w:marRight w:val="0"/>
                  <w:marTop w:val="0"/>
                  <w:marBottom w:val="0"/>
                  <w:divBdr>
                    <w:top w:val="none" w:sz="0" w:space="0" w:color="auto"/>
                    <w:left w:val="none" w:sz="0" w:space="0" w:color="auto"/>
                    <w:bottom w:val="none" w:sz="0" w:space="0" w:color="auto"/>
                    <w:right w:val="none" w:sz="0" w:space="0" w:color="auto"/>
                  </w:divBdr>
                  <w:divsChild>
                    <w:div w:id="1864056882">
                      <w:marLeft w:val="0"/>
                      <w:marRight w:val="0"/>
                      <w:marTop w:val="0"/>
                      <w:marBottom w:val="0"/>
                      <w:divBdr>
                        <w:top w:val="none" w:sz="0" w:space="0" w:color="auto"/>
                        <w:left w:val="none" w:sz="0" w:space="0" w:color="auto"/>
                        <w:bottom w:val="none" w:sz="0" w:space="0" w:color="auto"/>
                        <w:right w:val="none" w:sz="0" w:space="0" w:color="auto"/>
                      </w:divBdr>
                      <w:divsChild>
                        <w:div w:id="9584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552967">
      <w:bodyDiv w:val="1"/>
      <w:marLeft w:val="0"/>
      <w:marRight w:val="0"/>
      <w:marTop w:val="0"/>
      <w:marBottom w:val="0"/>
      <w:divBdr>
        <w:top w:val="none" w:sz="0" w:space="0" w:color="auto"/>
        <w:left w:val="none" w:sz="0" w:space="0" w:color="auto"/>
        <w:bottom w:val="none" w:sz="0" w:space="0" w:color="auto"/>
        <w:right w:val="none" w:sz="0" w:space="0" w:color="auto"/>
      </w:divBdr>
    </w:div>
    <w:div w:id="1544706306">
      <w:bodyDiv w:val="1"/>
      <w:marLeft w:val="0"/>
      <w:marRight w:val="0"/>
      <w:marTop w:val="0"/>
      <w:marBottom w:val="0"/>
      <w:divBdr>
        <w:top w:val="none" w:sz="0" w:space="0" w:color="auto"/>
        <w:left w:val="none" w:sz="0" w:space="0" w:color="auto"/>
        <w:bottom w:val="none" w:sz="0" w:space="0" w:color="auto"/>
        <w:right w:val="none" w:sz="0" w:space="0" w:color="auto"/>
      </w:divBdr>
    </w:div>
    <w:div w:id="1610161391">
      <w:bodyDiv w:val="1"/>
      <w:marLeft w:val="0"/>
      <w:marRight w:val="0"/>
      <w:marTop w:val="0"/>
      <w:marBottom w:val="0"/>
      <w:divBdr>
        <w:top w:val="none" w:sz="0" w:space="0" w:color="auto"/>
        <w:left w:val="none" w:sz="0" w:space="0" w:color="auto"/>
        <w:bottom w:val="none" w:sz="0" w:space="0" w:color="auto"/>
        <w:right w:val="none" w:sz="0" w:space="0" w:color="auto"/>
      </w:divBdr>
    </w:div>
    <w:div w:id="1669092223">
      <w:bodyDiv w:val="1"/>
      <w:marLeft w:val="0"/>
      <w:marRight w:val="0"/>
      <w:marTop w:val="0"/>
      <w:marBottom w:val="0"/>
      <w:divBdr>
        <w:top w:val="none" w:sz="0" w:space="0" w:color="auto"/>
        <w:left w:val="none" w:sz="0" w:space="0" w:color="auto"/>
        <w:bottom w:val="none" w:sz="0" w:space="0" w:color="auto"/>
        <w:right w:val="none" w:sz="0" w:space="0" w:color="auto"/>
      </w:divBdr>
    </w:div>
    <w:div w:id="1669481915">
      <w:bodyDiv w:val="1"/>
      <w:marLeft w:val="0"/>
      <w:marRight w:val="0"/>
      <w:marTop w:val="0"/>
      <w:marBottom w:val="0"/>
      <w:divBdr>
        <w:top w:val="none" w:sz="0" w:space="0" w:color="auto"/>
        <w:left w:val="none" w:sz="0" w:space="0" w:color="auto"/>
        <w:bottom w:val="none" w:sz="0" w:space="0" w:color="auto"/>
        <w:right w:val="none" w:sz="0" w:space="0" w:color="auto"/>
      </w:divBdr>
    </w:div>
    <w:div w:id="1850484658">
      <w:bodyDiv w:val="1"/>
      <w:marLeft w:val="0"/>
      <w:marRight w:val="0"/>
      <w:marTop w:val="0"/>
      <w:marBottom w:val="0"/>
      <w:divBdr>
        <w:top w:val="none" w:sz="0" w:space="0" w:color="auto"/>
        <w:left w:val="none" w:sz="0" w:space="0" w:color="auto"/>
        <w:bottom w:val="none" w:sz="0" w:space="0" w:color="auto"/>
        <w:right w:val="none" w:sz="0" w:space="0" w:color="auto"/>
      </w:divBdr>
    </w:div>
    <w:div w:id="1899633126">
      <w:bodyDiv w:val="1"/>
      <w:marLeft w:val="0"/>
      <w:marRight w:val="0"/>
      <w:marTop w:val="0"/>
      <w:marBottom w:val="0"/>
      <w:divBdr>
        <w:top w:val="none" w:sz="0" w:space="0" w:color="auto"/>
        <w:left w:val="none" w:sz="0" w:space="0" w:color="auto"/>
        <w:bottom w:val="none" w:sz="0" w:space="0" w:color="auto"/>
        <w:right w:val="none" w:sz="0" w:space="0" w:color="auto"/>
      </w:divBdr>
      <w:divsChild>
        <w:div w:id="515123249">
          <w:marLeft w:val="0"/>
          <w:marRight w:val="0"/>
          <w:marTop w:val="0"/>
          <w:marBottom w:val="0"/>
          <w:divBdr>
            <w:top w:val="none" w:sz="0" w:space="0" w:color="auto"/>
            <w:left w:val="none" w:sz="0" w:space="0" w:color="auto"/>
            <w:bottom w:val="none" w:sz="0" w:space="0" w:color="auto"/>
            <w:right w:val="none" w:sz="0" w:space="0" w:color="auto"/>
          </w:divBdr>
          <w:divsChild>
            <w:div w:id="296569375">
              <w:marLeft w:val="0"/>
              <w:marRight w:val="0"/>
              <w:marTop w:val="0"/>
              <w:marBottom w:val="0"/>
              <w:divBdr>
                <w:top w:val="none" w:sz="0" w:space="0" w:color="auto"/>
                <w:left w:val="none" w:sz="0" w:space="0" w:color="auto"/>
                <w:bottom w:val="none" w:sz="0" w:space="0" w:color="auto"/>
                <w:right w:val="none" w:sz="0" w:space="0" w:color="auto"/>
              </w:divBdr>
              <w:divsChild>
                <w:div w:id="1575817111">
                  <w:marLeft w:val="0"/>
                  <w:marRight w:val="0"/>
                  <w:marTop w:val="0"/>
                  <w:marBottom w:val="0"/>
                  <w:divBdr>
                    <w:top w:val="none" w:sz="0" w:space="0" w:color="auto"/>
                    <w:left w:val="none" w:sz="0" w:space="0" w:color="auto"/>
                    <w:bottom w:val="none" w:sz="0" w:space="0" w:color="auto"/>
                    <w:right w:val="none" w:sz="0" w:space="0" w:color="auto"/>
                  </w:divBdr>
                  <w:divsChild>
                    <w:div w:id="564681073">
                      <w:marLeft w:val="0"/>
                      <w:marRight w:val="0"/>
                      <w:marTop w:val="0"/>
                      <w:marBottom w:val="0"/>
                      <w:divBdr>
                        <w:top w:val="none" w:sz="0" w:space="0" w:color="auto"/>
                        <w:left w:val="none" w:sz="0" w:space="0" w:color="auto"/>
                        <w:bottom w:val="none" w:sz="0" w:space="0" w:color="auto"/>
                        <w:right w:val="none" w:sz="0" w:space="0" w:color="auto"/>
                      </w:divBdr>
                      <w:divsChild>
                        <w:div w:id="118725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944833">
      <w:bodyDiv w:val="1"/>
      <w:marLeft w:val="0"/>
      <w:marRight w:val="0"/>
      <w:marTop w:val="0"/>
      <w:marBottom w:val="0"/>
      <w:divBdr>
        <w:top w:val="none" w:sz="0" w:space="0" w:color="auto"/>
        <w:left w:val="none" w:sz="0" w:space="0" w:color="auto"/>
        <w:bottom w:val="none" w:sz="0" w:space="0" w:color="auto"/>
        <w:right w:val="none" w:sz="0" w:space="0" w:color="auto"/>
      </w:divBdr>
    </w:div>
    <w:div w:id="1936741028">
      <w:bodyDiv w:val="1"/>
      <w:marLeft w:val="0"/>
      <w:marRight w:val="0"/>
      <w:marTop w:val="0"/>
      <w:marBottom w:val="0"/>
      <w:divBdr>
        <w:top w:val="none" w:sz="0" w:space="0" w:color="auto"/>
        <w:left w:val="none" w:sz="0" w:space="0" w:color="auto"/>
        <w:bottom w:val="none" w:sz="0" w:space="0" w:color="auto"/>
        <w:right w:val="none" w:sz="0" w:space="0" w:color="auto"/>
      </w:divBdr>
    </w:div>
    <w:div w:id="2015840669">
      <w:bodyDiv w:val="1"/>
      <w:marLeft w:val="0"/>
      <w:marRight w:val="0"/>
      <w:marTop w:val="0"/>
      <w:marBottom w:val="0"/>
      <w:divBdr>
        <w:top w:val="none" w:sz="0" w:space="0" w:color="auto"/>
        <w:left w:val="none" w:sz="0" w:space="0" w:color="auto"/>
        <w:bottom w:val="none" w:sz="0" w:space="0" w:color="auto"/>
        <w:right w:val="none" w:sz="0" w:space="0" w:color="auto"/>
      </w:divBdr>
    </w:div>
    <w:div w:id="2079865985">
      <w:bodyDiv w:val="1"/>
      <w:marLeft w:val="0"/>
      <w:marRight w:val="0"/>
      <w:marTop w:val="0"/>
      <w:marBottom w:val="0"/>
      <w:divBdr>
        <w:top w:val="none" w:sz="0" w:space="0" w:color="auto"/>
        <w:left w:val="none" w:sz="0" w:space="0" w:color="auto"/>
        <w:bottom w:val="none" w:sz="0" w:space="0" w:color="auto"/>
        <w:right w:val="none" w:sz="0" w:space="0" w:color="auto"/>
      </w:divBdr>
    </w:div>
    <w:div w:id="213636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ws.gov/informationquality/section515.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rwebgate1.access.gpo.gov/cgi-bin/waisgate.cgi?WAISdocID=797979494328+0+0+0&amp;WAISaction=retriev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rwebgate1.access.gpo.gov/cgi-bin/waisgate.cgi?WAISdocID=797822493806+0+0+0&amp;WAISaction=retrieve" TargetMode="External"/><Relationship Id="rId5" Type="http://schemas.openxmlformats.org/officeDocument/2006/relationships/settings" Target="settings.xml"/><Relationship Id="rId15" Type="http://schemas.openxmlformats.org/officeDocument/2006/relationships/hyperlink" Target="http://www.corporateservices.noaa.gov/ames/administrative_orders/chapter_216/216-100.html" TargetMode="External"/><Relationship Id="rId10" Type="http://schemas.openxmlformats.org/officeDocument/2006/relationships/hyperlink" Target="http://www.nmfs.noaa.gov/sfa/magact/index.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nmfs.noaa.gov/sfa/reg_svcs/Councils/ccc_2012m/TAB%206/WPFMC_Research_Prior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A1672-F4E1-4621-AE25-BA82E0ED2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4323</Words>
  <Characters>24647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National Marine Fisheries Svc</Company>
  <LinksUpToDate>false</LinksUpToDate>
  <CharactersWithSpaces>28913</CharactersWithSpaces>
  <SharedDoc>false</SharedDoc>
  <HLinks>
    <vt:vector size="24" baseType="variant">
      <vt:variant>
        <vt:i4>3145763</vt:i4>
      </vt:variant>
      <vt:variant>
        <vt:i4>9</vt:i4>
      </vt:variant>
      <vt:variant>
        <vt:i4>0</vt:i4>
      </vt:variant>
      <vt:variant>
        <vt:i4>5</vt:i4>
      </vt:variant>
      <vt:variant>
        <vt:lpwstr>http://www.epa.gov/fedrgstr/eo/eo12866.htm</vt:lpwstr>
      </vt:variant>
      <vt:variant>
        <vt:lpwstr/>
      </vt:variant>
      <vt:variant>
        <vt:i4>4128887</vt:i4>
      </vt:variant>
      <vt:variant>
        <vt:i4>6</vt:i4>
      </vt:variant>
      <vt:variant>
        <vt:i4>0</vt:i4>
      </vt:variant>
      <vt:variant>
        <vt:i4>5</vt:i4>
      </vt:variant>
      <vt:variant>
        <vt:lpwstr>http://frwebgate1.access.gpo.gov/cgi-bin/waisgate.cgi?WAISdocID=797979494328+0+0+0&amp;WAISaction=retrieve</vt:lpwstr>
      </vt:variant>
      <vt:variant>
        <vt:lpwstr/>
      </vt:variant>
      <vt:variant>
        <vt:i4>3145847</vt:i4>
      </vt:variant>
      <vt:variant>
        <vt:i4>3</vt:i4>
      </vt:variant>
      <vt:variant>
        <vt:i4>0</vt:i4>
      </vt:variant>
      <vt:variant>
        <vt:i4>5</vt:i4>
      </vt:variant>
      <vt:variant>
        <vt:lpwstr>http://frwebgate1.access.gpo.gov/cgi-bin/waisgate.cgi?WAISdocID=797822493806+0+0+0&amp;WAISaction=retrieve</vt:lpwstr>
      </vt:variant>
      <vt:variant>
        <vt:lpwstr/>
      </vt:variant>
      <vt:variant>
        <vt:i4>8061026</vt:i4>
      </vt:variant>
      <vt:variant>
        <vt:i4>0</vt:i4>
      </vt:variant>
      <vt:variant>
        <vt:i4>0</vt:i4>
      </vt:variant>
      <vt:variant>
        <vt:i4>5</vt:i4>
      </vt:variant>
      <vt:variant>
        <vt:lpwstr>http://www.nmfs.noaa.gov/sfa/magact/index.html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15</cp:revision>
  <cp:lastPrinted>2014-01-29T14:15:00Z</cp:lastPrinted>
  <dcterms:created xsi:type="dcterms:W3CDTF">2014-01-23T19:51:00Z</dcterms:created>
  <dcterms:modified xsi:type="dcterms:W3CDTF">2014-02-14T14:44:00Z</dcterms:modified>
</cp:coreProperties>
</file>