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6F" w:rsidRDefault="007B566F">
      <w:pPr>
        <w:jc w:val="center"/>
        <w:rPr>
          <w:color w:val="000000"/>
        </w:rPr>
      </w:pPr>
      <w:r>
        <w:rPr>
          <w:rFonts w:ascii="Helvetica" w:hAnsi="Helvetica"/>
          <w:b/>
          <w:color w:val="000000"/>
          <w:sz w:val="28"/>
        </w:rPr>
        <w:t>Paperwork Reduction Act Submission</w:t>
      </w:r>
    </w:p>
    <w:p w:rsidR="007B566F" w:rsidRDefault="007B566F">
      <w:pPr>
        <w:pStyle w:val="BodyTextIndent"/>
      </w:pPr>
      <w: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w:t>
      </w:r>
      <w:r w:rsidR="00B44AFA">
        <w:t xml:space="preserve">10102, 725 Seventeenth St. NW, </w:t>
      </w:r>
      <w:r>
        <w:t>Washington, DC  20503.</w:t>
      </w:r>
    </w:p>
    <w:tbl>
      <w:tblPr>
        <w:tblW w:w="0" w:type="auto"/>
        <w:tblLayout w:type="fixed"/>
        <w:tblLook w:val="0000" w:firstRow="0" w:lastRow="0" w:firstColumn="0" w:lastColumn="0" w:noHBand="0" w:noVBand="0"/>
      </w:tblPr>
      <w:tblGrid>
        <w:gridCol w:w="5508"/>
        <w:gridCol w:w="1920"/>
        <w:gridCol w:w="1800"/>
        <w:gridCol w:w="1788"/>
      </w:tblGrid>
      <w:tr w:rsidR="007B566F">
        <w:tc>
          <w:tcPr>
            <w:tcW w:w="7428" w:type="dxa"/>
            <w:gridSpan w:val="2"/>
            <w:tcBorders>
              <w:top w:val="single" w:sz="6" w:space="0" w:color="auto"/>
            </w:tcBorders>
          </w:tcPr>
          <w:p w:rsidR="007B566F" w:rsidRDefault="007B566F">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7B566F" w:rsidRDefault="007B566F">
            <w:pPr>
              <w:ind w:left="120"/>
              <w:rPr>
                <w:rFonts w:ascii="Helvetica" w:hAnsi="Helvetica"/>
                <w:b/>
                <w:color w:val="000000"/>
                <w:sz w:val="18"/>
              </w:rPr>
            </w:pPr>
            <w:r>
              <w:rPr>
                <w:rFonts w:ascii="Helvetica" w:hAnsi="Helvetica"/>
                <w:b/>
                <w:color w:val="000000"/>
                <w:sz w:val="18"/>
              </w:rPr>
              <w:t>U.S. Department of Housing and Urban Development</w:t>
            </w:r>
          </w:p>
          <w:p w:rsidR="007B566F" w:rsidRDefault="007B566F">
            <w:pPr>
              <w:spacing w:before="40" w:after="40"/>
              <w:ind w:left="120"/>
              <w:rPr>
                <w:rFonts w:ascii="Helvetica" w:hAnsi="Helvetica"/>
                <w:color w:val="000000"/>
                <w:sz w:val="18"/>
              </w:rPr>
            </w:pPr>
            <w:r>
              <w:rPr>
                <w:rFonts w:ascii="Helvetica" w:hAnsi="Helvetica"/>
                <w:color w:val="000000"/>
                <w:sz w:val="18"/>
              </w:rPr>
              <w:t>Office of Rural Housing and Economic Development</w:t>
            </w:r>
          </w:p>
          <w:p w:rsidR="007B566F" w:rsidRDefault="007B566F">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7B566F" w:rsidRDefault="007B566F">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7B566F" w:rsidRDefault="007B566F">
            <w:pPr>
              <w:spacing w:before="40" w:after="40"/>
              <w:ind w:left="132"/>
              <w:rPr>
                <w:rFonts w:ascii="Helvetica" w:hAnsi="Helvetica"/>
                <w:color w:val="000000"/>
                <w:sz w:val="16"/>
              </w:rPr>
            </w:pPr>
            <w:r>
              <w:rPr>
                <w:rFonts w:ascii="Helvetica" w:hAnsi="Helvetica"/>
                <w:color w:val="000000"/>
                <w:sz w:val="16"/>
              </w:rPr>
              <w:t xml:space="preserve">a. </w:t>
            </w:r>
          </w:p>
          <w:p w:rsidR="007B566F" w:rsidRDefault="007B566F">
            <w:pPr>
              <w:ind w:left="-120"/>
              <w:rPr>
                <w:rFonts w:ascii="Helvetica" w:hAnsi="Helvetica"/>
                <w:color w:val="000000"/>
                <w:sz w:val="16"/>
              </w:rPr>
            </w:pPr>
          </w:p>
        </w:tc>
        <w:tc>
          <w:tcPr>
            <w:tcW w:w="1788" w:type="dxa"/>
            <w:tcBorders>
              <w:top w:val="single" w:sz="6" w:space="0" w:color="auto"/>
            </w:tcBorders>
          </w:tcPr>
          <w:p w:rsidR="007B566F" w:rsidRDefault="007B566F">
            <w:pPr>
              <w:spacing w:before="120"/>
              <w:rPr>
                <w:rFonts w:ascii="Helvetica" w:hAnsi="Helvetica"/>
                <w:color w:val="000000"/>
                <w:sz w:val="18"/>
              </w:rPr>
            </w:pPr>
            <w:r>
              <w:rPr>
                <w:rFonts w:ascii="Helvetica" w:hAnsi="Helvetica"/>
                <w:color w:val="000000"/>
                <w:sz w:val="16"/>
              </w:rPr>
              <w:t xml:space="preserve">b.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7B566F" w:rsidRDefault="007B566F">
            <w:pPr>
              <w:spacing w:before="40" w:after="40"/>
              <w:ind w:left="252"/>
              <w:rPr>
                <w:rFonts w:ascii="Helvetica" w:hAnsi="Helvetica"/>
                <w:color w:val="000000"/>
              </w:rPr>
            </w:pPr>
            <w:r>
              <w:rPr>
                <w:rFonts w:ascii="Helvetica" w:hAnsi="Helvetica"/>
                <w:color w:val="000000"/>
                <w:sz w:val="16"/>
              </w:rPr>
              <w:t xml:space="preserve"> </w:t>
            </w:r>
            <w:r>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color w:val="000000"/>
              </w:rPr>
              <w:fldChar w:fldCharType="end"/>
            </w:r>
            <w:bookmarkEnd w:id="0"/>
          </w:p>
        </w:tc>
      </w:tr>
      <w:tr w:rsidR="007B566F">
        <w:tc>
          <w:tcPr>
            <w:tcW w:w="5508" w:type="dxa"/>
            <w:tcBorders>
              <w:top w:val="single" w:sz="6" w:space="0" w:color="auto"/>
            </w:tcBorders>
          </w:tcPr>
          <w:p w:rsidR="007B566F" w:rsidRDefault="007B566F">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7B566F" w:rsidRDefault="00511B5F">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sidR="007B566F">
              <w:rPr>
                <w:rFonts w:ascii="Helvetica" w:hAnsi="Helvetica"/>
                <w:b/>
                <w:color w:val="000000"/>
              </w:rPr>
              <w:t xml:space="preserve">  </w:t>
            </w:r>
            <w:r w:rsidR="007B566F">
              <w:rPr>
                <w:rFonts w:ascii="Helvetica" w:hAnsi="Helvetica"/>
                <w:color w:val="000000"/>
                <w:sz w:val="16"/>
              </w:rPr>
              <w:t xml:space="preserve">New Collection </w:t>
            </w:r>
          </w:p>
          <w:p w:rsidR="007B566F" w:rsidRDefault="007B566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Revision of a currently approved collection</w:t>
            </w:r>
          </w:p>
          <w:p w:rsidR="007B566F" w:rsidRDefault="00511B5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sidR="007B566F">
              <w:rPr>
                <w:rFonts w:ascii="Helvetica" w:hAnsi="Helvetica"/>
                <w:b/>
                <w:color w:val="000000"/>
              </w:rPr>
              <w:t xml:space="preserve">  </w:t>
            </w:r>
            <w:r w:rsidR="007B566F">
              <w:rPr>
                <w:rFonts w:ascii="Helvetica" w:hAnsi="Helvetica"/>
                <w:color w:val="000000"/>
                <w:sz w:val="16"/>
              </w:rPr>
              <w:t>Extension of a currently approved collection</w:t>
            </w:r>
          </w:p>
          <w:p w:rsidR="007B566F" w:rsidRDefault="007B566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without change</w:t>
            </w:r>
            <w:r>
              <w:rPr>
                <w:rFonts w:ascii="Helvetica" w:hAnsi="Helvetica"/>
                <w:color w:val="000000"/>
                <w:sz w:val="16"/>
              </w:rPr>
              <w:t xml:space="preserve">, of previously approved </w:t>
            </w:r>
          </w:p>
          <w:p w:rsidR="007B566F" w:rsidRDefault="007B566F">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7B566F" w:rsidRDefault="007B566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 change</w:t>
            </w:r>
            <w:r>
              <w:rPr>
                <w:rFonts w:ascii="Helvetica" w:hAnsi="Helvetica"/>
                <w:color w:val="000000"/>
                <w:sz w:val="16"/>
              </w:rPr>
              <w:t xml:space="preserve">, of previously approved collection </w:t>
            </w:r>
          </w:p>
          <w:p w:rsidR="007B566F" w:rsidRDefault="007B566F">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7B566F" w:rsidRDefault="007B566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Existing collection in use without an OMB control number</w:t>
            </w:r>
          </w:p>
          <w:p w:rsidR="007B566F" w:rsidRDefault="007B566F">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7B566F" w:rsidRDefault="007B566F">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7B566F" w:rsidRDefault="007B566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1" w:name="Check10"/>
            <w:r>
              <w:rPr>
                <w:rFonts w:ascii="Helvetica" w:hAnsi="Helvetica"/>
                <w:b/>
                <w:color w:val="000000"/>
              </w:rPr>
              <w:instrText xml:space="preserve"> FORMCHECKBOX </w:instrText>
            </w:r>
            <w:r w:rsidR="00647659">
              <w:rPr>
                <w:rFonts w:ascii="Helvetica" w:hAnsi="Helvetica"/>
                <w:b/>
                <w:color w:val="000000"/>
              </w:rPr>
            </w:r>
            <w:r w:rsidR="00647659">
              <w:rPr>
                <w:rFonts w:ascii="Helvetica" w:hAnsi="Helvetica"/>
                <w:b/>
                <w:color w:val="000000"/>
              </w:rPr>
              <w:fldChar w:fldCharType="separate"/>
            </w:r>
            <w:r>
              <w:rPr>
                <w:rFonts w:ascii="Helvetica" w:hAnsi="Helvetica"/>
                <w:b/>
                <w:color w:val="000000"/>
              </w:rPr>
              <w:fldChar w:fldCharType="end"/>
            </w:r>
            <w:bookmarkEnd w:id="1"/>
            <w:r>
              <w:rPr>
                <w:rFonts w:ascii="Helvetica" w:hAnsi="Helvetica"/>
                <w:b/>
                <w:color w:val="000000"/>
              </w:rPr>
              <w:t xml:space="preserve">  </w:t>
            </w:r>
            <w:r>
              <w:rPr>
                <w:rFonts w:ascii="Helvetica" w:hAnsi="Helvetica"/>
                <w:color w:val="000000"/>
                <w:sz w:val="16"/>
              </w:rPr>
              <w:t>Regular</w:t>
            </w:r>
          </w:p>
          <w:p w:rsidR="007B566F" w:rsidRDefault="007B566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647659">
              <w:rPr>
                <w:rFonts w:ascii="Helvetica" w:hAnsi="Helvetica"/>
                <w:b/>
                <w:color w:val="000000"/>
              </w:rPr>
            </w:r>
            <w:r w:rsidR="00647659">
              <w:rPr>
                <w:rFonts w:ascii="Helvetica" w:hAnsi="Helvetica"/>
                <w:b/>
                <w:color w:val="000000"/>
              </w:rPr>
              <w:fldChar w:fldCharType="separate"/>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id="2" w:name="Text4"/>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2"/>
          </w:p>
          <w:p w:rsidR="007B566F" w:rsidRDefault="007B566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647659">
              <w:rPr>
                <w:rFonts w:ascii="Helvetica" w:hAnsi="Helvetica"/>
                <w:b/>
                <w:color w:val="000000"/>
              </w:rPr>
            </w:r>
            <w:r w:rsidR="00647659">
              <w:rPr>
                <w:rFonts w:ascii="Helvetica" w:hAnsi="Helvetica"/>
                <w:b/>
                <w:color w:val="000000"/>
              </w:rPr>
              <w:fldChar w:fldCharType="separate"/>
            </w:r>
            <w:r>
              <w:rPr>
                <w:rFonts w:ascii="Helvetica" w:hAnsi="Helvetica"/>
                <w:b/>
                <w:color w:val="000000"/>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Delegated</w:t>
            </w:r>
          </w:p>
          <w:p w:rsidR="007B566F" w:rsidRDefault="007B566F">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7B566F" w:rsidRDefault="007B566F">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7B566F" w:rsidRDefault="007B566F">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7B566F" w:rsidRDefault="007B566F">
            <w:pPr>
              <w:tabs>
                <w:tab w:val="left" w:pos="240"/>
                <w:tab w:val="left" w:pos="3132"/>
              </w:tabs>
              <w:ind w:left="25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7B566F" w:rsidRDefault="007B566F">
            <w:pPr>
              <w:tabs>
                <w:tab w:val="left" w:pos="3252"/>
              </w:tabs>
              <w:spacing w:after="60"/>
              <w:rPr>
                <w:rFonts w:ascii="Helvetica" w:hAnsi="Helvetica"/>
                <w:color w:val="000000"/>
                <w:sz w:val="16"/>
              </w:rPr>
            </w:pPr>
            <w:r>
              <w:rPr>
                <w:rFonts w:ascii="Helvetica" w:hAnsi="Helvetica"/>
                <w:color w:val="000000"/>
                <w:sz w:val="18"/>
              </w:rPr>
              <w:tab/>
              <w:t xml:space="preserve"> </w:t>
            </w:r>
            <w:r>
              <w:rPr>
                <w:rFonts w:ascii="Helvetica" w:hAnsi="Helvetica"/>
                <w:color w:val="000000"/>
                <w:sz w:val="18"/>
              </w:rPr>
              <w:fldChar w:fldCharType="begin">
                <w:ffData>
                  <w:name w:val="Text5"/>
                  <w:enabled/>
                  <w:calcOnExit w:val="0"/>
                  <w:textInput/>
                </w:ffData>
              </w:fldChar>
            </w:r>
            <w:bookmarkStart w:id="3" w:name="Text5"/>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3"/>
          </w:p>
        </w:tc>
      </w:tr>
    </w:tbl>
    <w:p w:rsidR="007B566F" w:rsidRDefault="007B566F">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7B566F" w:rsidRDefault="00380ABC">
      <w:pPr>
        <w:tabs>
          <w:tab w:val="left" w:pos="240"/>
        </w:tabs>
        <w:spacing w:after="40"/>
        <w:ind w:left="120" w:right="-120"/>
        <w:rPr>
          <w:rFonts w:ascii="Helvetica" w:hAnsi="Helvetica"/>
          <w:color w:val="000000"/>
          <w:sz w:val="18"/>
        </w:rPr>
      </w:pPr>
      <w:r>
        <w:rPr>
          <w:rFonts w:ascii="Helvetica" w:hAnsi="Helvetica"/>
          <w:b/>
          <w:color w:val="000000"/>
          <w:sz w:val="18"/>
        </w:rPr>
        <w:t xml:space="preserve">The Appalachia Economic Development Initiative </w:t>
      </w:r>
      <w:r w:rsidR="007B566F">
        <w:rPr>
          <w:rFonts w:ascii="Helvetica" w:hAnsi="Helvetica"/>
          <w:b/>
          <w:color w:val="000000"/>
          <w:sz w:val="18"/>
        </w:rPr>
        <w:t xml:space="preserve">Application and Semi-Annual Reporting </w:t>
      </w:r>
      <w:r w:rsidR="007B566F">
        <w:rPr>
          <w:rFonts w:ascii="Helvetica" w:hAnsi="Helvetica"/>
          <w:b/>
          <w:color w:val="000000"/>
          <w:sz w:val="18"/>
        </w:rPr>
        <w:fldChar w:fldCharType="begin">
          <w:ffData>
            <w:name w:val="Text6"/>
            <w:enabled/>
            <w:calcOnExit w:val="0"/>
            <w:textInput/>
          </w:ffData>
        </w:fldChar>
      </w:r>
      <w:bookmarkStart w:id="4" w:name="Text6"/>
      <w:r w:rsidR="007B566F">
        <w:rPr>
          <w:rFonts w:ascii="Helvetica" w:hAnsi="Helvetica"/>
          <w:b/>
          <w:color w:val="000000"/>
          <w:sz w:val="18"/>
        </w:rPr>
        <w:instrText xml:space="preserve"> FORMTEXT </w:instrText>
      </w:r>
      <w:r w:rsidR="007B566F">
        <w:rPr>
          <w:rFonts w:ascii="Helvetica" w:hAnsi="Helvetica"/>
          <w:b/>
          <w:color w:val="000000"/>
          <w:sz w:val="18"/>
        </w:rPr>
      </w:r>
      <w:r w:rsidR="007B566F">
        <w:rPr>
          <w:rFonts w:ascii="Helvetica" w:hAnsi="Helvetica"/>
          <w:b/>
          <w:color w:val="000000"/>
          <w:sz w:val="18"/>
        </w:rPr>
        <w:fldChar w:fldCharType="separate"/>
      </w:r>
      <w:r w:rsidR="007B566F">
        <w:rPr>
          <w:rFonts w:ascii="Helvetica" w:hAnsi="Helvetica"/>
          <w:b/>
          <w:noProof/>
          <w:color w:val="000000"/>
          <w:sz w:val="18"/>
        </w:rPr>
        <w:t> </w:t>
      </w:r>
      <w:r w:rsidR="007B566F">
        <w:rPr>
          <w:rFonts w:ascii="Helvetica" w:hAnsi="Helvetica"/>
          <w:b/>
          <w:noProof/>
          <w:color w:val="000000"/>
          <w:sz w:val="18"/>
        </w:rPr>
        <w:t> </w:t>
      </w:r>
      <w:r w:rsidR="007B566F">
        <w:rPr>
          <w:rFonts w:ascii="Helvetica" w:hAnsi="Helvetica"/>
          <w:b/>
          <w:noProof/>
          <w:color w:val="000000"/>
          <w:sz w:val="18"/>
        </w:rPr>
        <w:t> </w:t>
      </w:r>
      <w:r w:rsidR="007B566F">
        <w:rPr>
          <w:rFonts w:ascii="Helvetica" w:hAnsi="Helvetica"/>
          <w:b/>
          <w:noProof/>
          <w:color w:val="000000"/>
          <w:sz w:val="18"/>
        </w:rPr>
        <w:t> </w:t>
      </w:r>
      <w:r w:rsidR="007B566F">
        <w:rPr>
          <w:rFonts w:ascii="Helvetica" w:hAnsi="Helvetica"/>
          <w:b/>
          <w:noProof/>
          <w:color w:val="000000"/>
          <w:sz w:val="18"/>
        </w:rPr>
        <w:t> </w:t>
      </w:r>
      <w:r w:rsidR="007B566F">
        <w:rPr>
          <w:rFonts w:ascii="Helvetica" w:hAnsi="Helvetica"/>
          <w:b/>
          <w:color w:val="000000"/>
          <w:sz w:val="18"/>
        </w:rPr>
        <w:fldChar w:fldCharType="end"/>
      </w:r>
      <w:bookmarkEnd w:id="4"/>
    </w:p>
    <w:p w:rsidR="007B566F" w:rsidRDefault="007B566F">
      <w:pPr>
        <w:tabs>
          <w:tab w:val="left" w:pos="240"/>
        </w:tabs>
        <w:spacing w:after="40"/>
        <w:ind w:left="120" w:right="-120"/>
        <w:rPr>
          <w:rFonts w:ascii="Helvetica" w:hAnsi="Helvetica"/>
          <w:color w:val="000000"/>
          <w:sz w:val="18"/>
        </w:rPr>
      </w:pPr>
    </w:p>
    <w:p w:rsidR="007B566F" w:rsidRPr="00480234" w:rsidRDefault="007B566F">
      <w:pPr>
        <w:pBdr>
          <w:top w:val="single" w:sz="6" w:space="0" w:color="auto"/>
        </w:pBdr>
        <w:tabs>
          <w:tab w:val="left" w:pos="240"/>
        </w:tabs>
        <w:spacing w:line="180" w:lineRule="exact"/>
        <w:ind w:right="-120"/>
        <w:rPr>
          <w:rFonts w:ascii="Helvetica" w:hAnsi="Helvetica"/>
          <w:color w:val="000000"/>
          <w:sz w:val="14"/>
        </w:rPr>
      </w:pPr>
      <w:r w:rsidRPr="00480234">
        <w:rPr>
          <w:rFonts w:ascii="Helvetica" w:hAnsi="Helvetica"/>
          <w:color w:val="000000"/>
          <w:sz w:val="16"/>
        </w:rPr>
        <w:t xml:space="preserve">8. </w:t>
      </w:r>
      <w:r w:rsidRPr="00480234">
        <w:rPr>
          <w:rFonts w:ascii="Helvetica" w:hAnsi="Helvetica"/>
          <w:color w:val="000000"/>
          <w:sz w:val="14"/>
        </w:rPr>
        <w:t>Agency form number(s):  (if applicable)</w:t>
      </w:r>
    </w:p>
    <w:p w:rsidR="007B566F" w:rsidRDefault="00E97ED9" w:rsidP="00E97ED9">
      <w:pPr>
        <w:spacing w:after="40"/>
        <w:ind w:left="120" w:right="-120"/>
        <w:rPr>
          <w:rFonts w:ascii="Helvetica" w:hAnsi="Helvetica"/>
          <w:color w:val="000000"/>
          <w:sz w:val="18"/>
        </w:rPr>
      </w:pPr>
      <w:r>
        <w:rPr>
          <w:rFonts w:ascii="Helvetica" w:hAnsi="Helvetica"/>
          <w:color w:val="000000"/>
          <w:sz w:val="18"/>
        </w:rPr>
        <w:t>SF 424;</w:t>
      </w:r>
      <w:r w:rsidR="004D73A2">
        <w:rPr>
          <w:rFonts w:ascii="Helvetica" w:hAnsi="Helvetica"/>
          <w:color w:val="000000"/>
          <w:sz w:val="18"/>
        </w:rPr>
        <w:t xml:space="preserve"> </w:t>
      </w:r>
      <w:r w:rsidR="007B566F" w:rsidRPr="00480234">
        <w:rPr>
          <w:rFonts w:ascii="Helvetica" w:hAnsi="Helvetica"/>
          <w:color w:val="000000"/>
          <w:sz w:val="18"/>
        </w:rPr>
        <w:t xml:space="preserve">HUD 424CB; HUD 424-CBW; SF-LLL; HUD 2880; HUD 2990; HUD </w:t>
      </w:r>
      <w:r>
        <w:rPr>
          <w:rFonts w:ascii="Helvetica" w:hAnsi="Helvetica"/>
          <w:color w:val="000000"/>
          <w:sz w:val="18"/>
        </w:rPr>
        <w:t>2991; HUD 2993; HUD 2994A; H</w:t>
      </w:r>
      <w:r w:rsidR="007B566F" w:rsidRPr="00480234">
        <w:rPr>
          <w:rFonts w:ascii="Helvetica" w:hAnsi="Helvetica"/>
          <w:color w:val="000000"/>
          <w:sz w:val="18"/>
        </w:rPr>
        <w:t xml:space="preserve">UD 27061; </w:t>
      </w:r>
      <w:r>
        <w:rPr>
          <w:rFonts w:ascii="Helvetica" w:hAnsi="Helvetica"/>
          <w:color w:val="000000"/>
          <w:sz w:val="18"/>
        </w:rPr>
        <w:t>and HUD 27300</w:t>
      </w:r>
    </w:p>
    <w:p w:rsidR="007B566F" w:rsidRDefault="007B566F">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7B566F" w:rsidRDefault="007B566F">
      <w:pPr>
        <w:spacing w:after="40"/>
        <w:ind w:left="120" w:right="-120"/>
        <w:rPr>
          <w:rFonts w:ascii="Helvetica" w:hAnsi="Helvetica"/>
          <w:color w:val="000000"/>
          <w:sz w:val="18"/>
        </w:rPr>
      </w:pPr>
      <w:r>
        <w:rPr>
          <w:rFonts w:ascii="Helvetica" w:hAnsi="Helvetica"/>
          <w:color w:val="000000"/>
          <w:sz w:val="18"/>
        </w:rPr>
        <w:t xml:space="preserve">Housing, Economic Development, Rural areas, </w:t>
      </w:r>
      <w:r w:rsidR="004D73A2">
        <w:rPr>
          <w:rFonts w:ascii="Helvetica" w:hAnsi="Helvetica"/>
          <w:color w:val="000000"/>
          <w:sz w:val="18"/>
        </w:rPr>
        <w:t>Appalachia</w:t>
      </w:r>
      <w:r w:rsidR="000612BB">
        <w:rPr>
          <w:rFonts w:ascii="Helvetica" w:hAnsi="Helvetica"/>
          <w:color w:val="000000"/>
          <w:sz w:val="18"/>
        </w:rPr>
        <w:t xml:space="preserve">, </w:t>
      </w:r>
      <w:r>
        <w:rPr>
          <w:rFonts w:ascii="Helvetica" w:hAnsi="Helvetica"/>
          <w:color w:val="000000"/>
          <w:sz w:val="18"/>
        </w:rPr>
        <w:t xml:space="preserve">and Grant management </w:t>
      </w:r>
    </w:p>
    <w:p w:rsidR="007B566F" w:rsidRDefault="007B566F">
      <w:pPr>
        <w:spacing w:after="40"/>
        <w:ind w:left="120" w:right="-120"/>
        <w:rPr>
          <w:rFonts w:ascii="Helvetica" w:hAnsi="Helvetica"/>
          <w:color w:val="000000"/>
          <w:sz w:val="18"/>
        </w:rPr>
      </w:pPr>
    </w:p>
    <w:p w:rsidR="007B566F" w:rsidRDefault="007B566F">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7B566F" w:rsidRDefault="00380ABC">
      <w:pPr>
        <w:tabs>
          <w:tab w:val="left" w:pos="240"/>
        </w:tabs>
        <w:spacing w:after="60"/>
        <w:ind w:left="120" w:right="-120"/>
        <w:rPr>
          <w:rFonts w:ascii="Helvetica" w:hAnsi="Helvetica"/>
          <w:color w:val="000000"/>
          <w:sz w:val="16"/>
        </w:rPr>
      </w:pPr>
      <w:r>
        <w:t>The purpose of this submission is for applications for the Appalachia Economic Development Initiative (AEDI) grant process.  The AEDI is funded by recaptured funds from the Rural Housing and Economic Development (RHED) program.  Information is required to rate and rank competitive applications and to ensure eligibility of applicants for funding.  Semi-annual reporting is required to monitor grant management.</w:t>
      </w:r>
    </w:p>
    <w:tbl>
      <w:tblPr>
        <w:tblW w:w="0" w:type="auto"/>
        <w:tblLayout w:type="fixed"/>
        <w:tblLook w:val="0000" w:firstRow="0" w:lastRow="0" w:firstColumn="0" w:lastColumn="0" w:noHBand="0" w:noVBand="0"/>
      </w:tblPr>
      <w:tblGrid>
        <w:gridCol w:w="4908"/>
        <w:gridCol w:w="840"/>
        <w:gridCol w:w="5268"/>
      </w:tblGrid>
      <w:tr w:rsidR="007B566F">
        <w:trPr>
          <w:trHeight w:val="1129"/>
        </w:trPr>
        <w:tc>
          <w:tcPr>
            <w:tcW w:w="5748" w:type="dxa"/>
            <w:gridSpan w:val="2"/>
            <w:tcBorders>
              <w:top w:val="single" w:sz="6" w:space="0" w:color="auto"/>
              <w:right w:val="single" w:sz="6" w:space="0" w:color="auto"/>
            </w:tcBorders>
          </w:tcPr>
          <w:p w:rsidR="007B566F" w:rsidRDefault="007B566F">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7B566F" w:rsidRDefault="007B566F">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Text17"/>
                  <w:enabled/>
                  <w:calcOnExit w:val="0"/>
                  <w:textInput>
                    <w:maxLength w:val="1"/>
                  </w:textInput>
                </w:ffData>
              </w:fldChar>
            </w:r>
            <w:bookmarkStart w:id="5" w:name="Text17"/>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5"/>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7B566F" w:rsidRDefault="007B566F">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7B566F" w:rsidRDefault="007B566F">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t>P</w:t>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X</w:t>
            </w:r>
            <w:r>
              <w:rPr>
                <w:rFonts w:ascii="Helvetica" w:hAnsi="Helvetica"/>
                <w:b/>
                <w:color w:val="000000"/>
                <w:sz w:val="18"/>
              </w:rPr>
              <w:tab/>
            </w:r>
            <w:r>
              <w:rPr>
                <w:rFonts w:ascii="Helvetica" w:hAnsi="Helvetica"/>
                <w:color w:val="000000"/>
                <w:sz w:val="16"/>
              </w:rPr>
              <w:t>State, Local or Tribal Government</w:t>
            </w:r>
          </w:p>
        </w:tc>
        <w:tc>
          <w:tcPr>
            <w:tcW w:w="5268" w:type="dxa"/>
            <w:tcBorders>
              <w:top w:val="single" w:sz="6" w:space="0" w:color="auto"/>
              <w:left w:val="nil"/>
            </w:tcBorders>
          </w:tcPr>
          <w:p w:rsidR="007B566F" w:rsidRDefault="007B566F">
            <w:pPr>
              <w:tabs>
                <w:tab w:val="left" w:pos="240"/>
              </w:tabs>
              <w:ind w:left="252" w:right="-120" w:hanging="24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7B566F" w:rsidRDefault="007B566F">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Pr>
                <w:rFonts w:ascii="Helvetica" w:hAnsi="Helvetica"/>
                <w:b/>
                <w:color w:val="000000"/>
                <w:sz w:val="18"/>
              </w:rPr>
              <w:fldChar w:fldCharType="begin">
                <w:ffData>
                  <w:name w:val="Text25"/>
                  <w:enabled/>
                  <w:calcOnExit w:val="0"/>
                  <w:textInput>
                    <w:maxLength w:val="1"/>
                  </w:textInput>
                </w:ffData>
              </w:fldChar>
            </w:r>
            <w:bookmarkStart w:id="6" w:name="Text25"/>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6"/>
            <w:r>
              <w:rPr>
                <w:rFonts w:ascii="Helvetica" w:hAnsi="Helvetica"/>
                <w:color w:val="000000"/>
                <w:sz w:val="14"/>
              </w:rPr>
              <w:tab/>
            </w:r>
            <w:r>
              <w:rPr>
                <w:rFonts w:ascii="Helvetica" w:hAnsi="Helvetica"/>
                <w:color w:val="000000"/>
                <w:sz w:val="16"/>
              </w:rPr>
              <w:t>Voluntary</w:t>
            </w:r>
          </w:p>
          <w:p w:rsidR="007B566F" w:rsidRDefault="007B566F">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 xml:space="preserve">Required to obtain or retain </w:t>
            </w:r>
            <w:proofErr w:type="spellStart"/>
            <w:r>
              <w:rPr>
                <w:rFonts w:ascii="Helvetica" w:hAnsi="Helvetica"/>
                <w:color w:val="000000"/>
                <w:sz w:val="16"/>
              </w:rPr>
              <w:t>benefils</w:t>
            </w:r>
            <w:proofErr w:type="spellEnd"/>
          </w:p>
          <w:p w:rsidR="007B566F" w:rsidRDefault="007B566F">
            <w:pPr>
              <w:tabs>
                <w:tab w:val="left" w:pos="492"/>
              </w:tabs>
              <w:spacing w:after="60"/>
              <w:ind w:left="120"/>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Text27"/>
                  <w:enabled/>
                  <w:calcOnExit w:val="0"/>
                  <w:textInput>
                    <w:maxLength w:val="1"/>
                  </w:textInput>
                </w:ffData>
              </w:fldChar>
            </w:r>
            <w:bookmarkStart w:id="7" w:name="Text27"/>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7"/>
            <w:r>
              <w:rPr>
                <w:rFonts w:ascii="Helvetica" w:hAnsi="Helvetica"/>
                <w:color w:val="000000"/>
                <w:sz w:val="16"/>
              </w:rPr>
              <w:tab/>
              <w:t>Mandatory</w:t>
            </w:r>
          </w:p>
        </w:tc>
      </w:tr>
      <w:tr w:rsidR="007B566F">
        <w:trPr>
          <w:trHeight w:val="2146"/>
        </w:trPr>
        <w:tc>
          <w:tcPr>
            <w:tcW w:w="5748" w:type="dxa"/>
            <w:gridSpan w:val="2"/>
            <w:tcBorders>
              <w:top w:val="single" w:sz="6" w:space="0" w:color="auto"/>
              <w:right w:val="single" w:sz="6" w:space="0" w:color="auto"/>
            </w:tcBorders>
          </w:tcPr>
          <w:p w:rsidR="007B566F" w:rsidRDefault="007B566F">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7B566F" w:rsidRPr="00480234" w:rsidRDefault="007B566F">
            <w:pPr>
              <w:keepLines/>
              <w:tabs>
                <w:tab w:val="left" w:pos="240"/>
                <w:tab w:val="right" w:pos="5040"/>
              </w:tabs>
              <w:ind w:left="120"/>
              <w:rPr>
                <w:rFonts w:ascii="Helvetica" w:hAnsi="Helvetica"/>
                <w:color w:val="000000"/>
                <w:sz w:val="22"/>
              </w:rPr>
            </w:pPr>
            <w:r w:rsidRPr="00480234">
              <w:rPr>
                <w:rFonts w:ascii="Helvetica" w:hAnsi="Helvetica"/>
                <w:color w:val="000000"/>
                <w:sz w:val="16"/>
              </w:rPr>
              <w:t>a. Number of respondents</w:t>
            </w:r>
            <w:r w:rsidRPr="00480234">
              <w:rPr>
                <w:rFonts w:ascii="Helvetica" w:hAnsi="Helvetica"/>
                <w:color w:val="000000"/>
                <w:sz w:val="16"/>
              </w:rPr>
              <w:tab/>
            </w:r>
            <w:r w:rsidR="000612BB" w:rsidRPr="00480234">
              <w:rPr>
                <w:rFonts w:ascii="Helvetica" w:hAnsi="Helvetica"/>
                <w:color w:val="000000"/>
                <w:sz w:val="18"/>
              </w:rPr>
              <w:t>50</w:t>
            </w:r>
          </w:p>
          <w:p w:rsidR="007B566F" w:rsidRPr="00480234" w:rsidRDefault="007B566F">
            <w:pPr>
              <w:keepLines/>
              <w:tabs>
                <w:tab w:val="left" w:pos="240"/>
                <w:tab w:val="right" w:pos="5040"/>
              </w:tabs>
              <w:ind w:left="120"/>
              <w:rPr>
                <w:rFonts w:ascii="Helvetica" w:hAnsi="Helvetica"/>
                <w:color w:val="000000"/>
                <w:sz w:val="16"/>
              </w:rPr>
            </w:pPr>
            <w:r w:rsidRPr="00480234">
              <w:rPr>
                <w:rFonts w:ascii="Helvetica" w:hAnsi="Helvetica"/>
                <w:color w:val="000000"/>
                <w:sz w:val="16"/>
              </w:rPr>
              <w:t xml:space="preserve">b. Total annual responses                                                           </w:t>
            </w:r>
            <w:r w:rsidR="000612BB" w:rsidRPr="00480234">
              <w:rPr>
                <w:rFonts w:ascii="Helvetica" w:hAnsi="Helvetica"/>
                <w:color w:val="000000"/>
                <w:sz w:val="16"/>
              </w:rPr>
              <w:t xml:space="preserve">     </w:t>
            </w:r>
            <w:r w:rsidR="000612BB" w:rsidRPr="00480234">
              <w:rPr>
                <w:rFonts w:ascii="Helvetica" w:hAnsi="Helvetica"/>
                <w:color w:val="000000"/>
                <w:sz w:val="18"/>
              </w:rPr>
              <w:t>50</w:t>
            </w:r>
          </w:p>
          <w:p w:rsidR="007B566F" w:rsidRPr="00480234" w:rsidRDefault="007B566F">
            <w:pPr>
              <w:keepLines/>
              <w:numPr>
                <w:ilvl w:val="12"/>
                <w:numId w:val="0"/>
              </w:numPr>
              <w:tabs>
                <w:tab w:val="left" w:pos="600"/>
                <w:tab w:val="right" w:pos="5040"/>
              </w:tabs>
              <w:ind w:left="360"/>
              <w:rPr>
                <w:rFonts w:ascii="Helvetica" w:hAnsi="Helvetica"/>
                <w:color w:val="000000"/>
                <w:sz w:val="16"/>
              </w:rPr>
            </w:pPr>
            <w:r w:rsidRPr="00480234">
              <w:rPr>
                <w:rFonts w:ascii="Helvetica" w:hAnsi="Helvetica"/>
                <w:color w:val="000000"/>
                <w:sz w:val="16"/>
              </w:rPr>
              <w:t xml:space="preserve">Percentage of these responses collected electronically </w:t>
            </w:r>
            <w:r w:rsidRPr="00480234">
              <w:rPr>
                <w:rFonts w:ascii="Helvetica" w:hAnsi="Helvetica"/>
                <w:color w:val="000000"/>
                <w:sz w:val="16"/>
              </w:rPr>
              <w:tab/>
            </w:r>
            <w:r w:rsidRPr="00480234">
              <w:rPr>
                <w:rFonts w:ascii="Helvetica" w:hAnsi="Helvetica"/>
                <w:color w:val="000000"/>
                <w:sz w:val="18"/>
              </w:rPr>
              <w:t xml:space="preserve"> 100</w:t>
            </w:r>
            <w:r w:rsidR="00A13B82">
              <w:t xml:space="preserve"> </w:t>
            </w:r>
            <w:r w:rsidR="00A13B82" w:rsidRPr="00A13B82">
              <w:rPr>
                <w:rFonts w:ascii="Helvetica" w:hAnsi="Helvetica"/>
                <w:color w:val="000000"/>
                <w:sz w:val="18"/>
              </w:rPr>
              <w:t>%</w:t>
            </w:r>
          </w:p>
          <w:p w:rsidR="007B566F" w:rsidRPr="00480234" w:rsidRDefault="007B566F">
            <w:pPr>
              <w:keepLines/>
              <w:numPr>
                <w:ilvl w:val="12"/>
                <w:numId w:val="0"/>
              </w:numPr>
              <w:tabs>
                <w:tab w:val="left" w:pos="240"/>
                <w:tab w:val="right" w:pos="5040"/>
              </w:tabs>
              <w:ind w:left="480" w:hanging="360"/>
              <w:rPr>
                <w:rFonts w:ascii="Helvetica" w:hAnsi="Helvetica"/>
                <w:color w:val="000000"/>
                <w:sz w:val="16"/>
              </w:rPr>
            </w:pPr>
            <w:r w:rsidRPr="00480234">
              <w:rPr>
                <w:rFonts w:ascii="Helvetica" w:hAnsi="Helvetica"/>
                <w:color w:val="000000"/>
                <w:sz w:val="16"/>
              </w:rPr>
              <w:t>c. Total annual hours requested</w:t>
            </w:r>
            <w:r w:rsidRPr="00480234">
              <w:rPr>
                <w:rFonts w:ascii="Helvetica" w:hAnsi="Helvetica"/>
                <w:color w:val="000000"/>
                <w:sz w:val="16"/>
              </w:rPr>
              <w:tab/>
            </w:r>
            <w:r w:rsidR="00F82BEA">
              <w:rPr>
                <w:rFonts w:ascii="Helvetica" w:hAnsi="Helvetica"/>
                <w:color w:val="000000"/>
                <w:sz w:val="16"/>
              </w:rPr>
              <w:t>502</w:t>
            </w:r>
          </w:p>
          <w:p w:rsidR="007B566F" w:rsidRPr="00480234" w:rsidRDefault="007B566F">
            <w:pPr>
              <w:keepLines/>
              <w:numPr>
                <w:ilvl w:val="12"/>
                <w:numId w:val="0"/>
              </w:numPr>
              <w:tabs>
                <w:tab w:val="left" w:pos="240"/>
                <w:tab w:val="right" w:pos="5040"/>
              </w:tabs>
              <w:ind w:left="480" w:hanging="360"/>
              <w:rPr>
                <w:rFonts w:ascii="Helvetica" w:hAnsi="Helvetica"/>
                <w:color w:val="000000"/>
                <w:sz w:val="16"/>
              </w:rPr>
            </w:pPr>
            <w:r w:rsidRPr="00480234">
              <w:rPr>
                <w:rFonts w:ascii="Helvetica" w:hAnsi="Helvetica"/>
                <w:color w:val="000000"/>
                <w:sz w:val="16"/>
              </w:rPr>
              <w:t>d. Current OMB inventory</w:t>
            </w:r>
            <w:r w:rsidRPr="00480234">
              <w:rPr>
                <w:rFonts w:ascii="Helvetica" w:hAnsi="Helvetica"/>
                <w:color w:val="000000"/>
                <w:sz w:val="16"/>
              </w:rPr>
              <w:tab/>
            </w:r>
            <w:r w:rsidR="001D12DF" w:rsidRPr="00480234">
              <w:rPr>
                <w:rFonts w:ascii="Helvetica" w:hAnsi="Helvetica"/>
                <w:color w:val="000000"/>
                <w:sz w:val="18"/>
              </w:rPr>
              <w:t>0</w:t>
            </w:r>
          </w:p>
          <w:p w:rsidR="007B566F" w:rsidRPr="00480234" w:rsidRDefault="007B566F">
            <w:pPr>
              <w:keepLines/>
              <w:tabs>
                <w:tab w:val="left" w:pos="240"/>
                <w:tab w:val="right" w:pos="5040"/>
              </w:tabs>
              <w:ind w:left="120"/>
              <w:rPr>
                <w:rFonts w:ascii="Helvetica" w:hAnsi="Helvetica"/>
                <w:color w:val="000000"/>
                <w:sz w:val="16"/>
              </w:rPr>
            </w:pPr>
            <w:r w:rsidRPr="00480234">
              <w:rPr>
                <w:rFonts w:ascii="Helvetica" w:hAnsi="Helvetica"/>
                <w:color w:val="000000"/>
                <w:sz w:val="16"/>
              </w:rPr>
              <w:t>e. Difference (+,-)</w:t>
            </w:r>
            <w:r w:rsidRPr="00480234">
              <w:rPr>
                <w:rFonts w:ascii="Helvetica" w:hAnsi="Helvetica"/>
                <w:color w:val="000000"/>
                <w:sz w:val="16"/>
              </w:rPr>
              <w:tab/>
            </w:r>
            <w:r w:rsidR="00F82BEA">
              <w:rPr>
                <w:rFonts w:ascii="Helvetica" w:hAnsi="Helvetica"/>
                <w:color w:val="000000"/>
                <w:sz w:val="16"/>
              </w:rPr>
              <w:t>502</w:t>
            </w:r>
          </w:p>
          <w:p w:rsidR="007B566F" w:rsidRPr="00480234" w:rsidRDefault="000507BA">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 xml:space="preserve">f. Explanation of </w:t>
            </w:r>
            <w:proofErr w:type="spellStart"/>
            <w:r>
              <w:rPr>
                <w:rFonts w:ascii="Helvetica" w:hAnsi="Helvetica"/>
                <w:color w:val="000000"/>
                <w:sz w:val="16"/>
              </w:rPr>
              <w:t>differen</w:t>
            </w:r>
            <w:proofErr w:type="spellEnd"/>
          </w:p>
          <w:p w:rsidR="007B566F" w:rsidRPr="00480234" w:rsidRDefault="007B566F">
            <w:pPr>
              <w:keepLines/>
              <w:numPr>
                <w:ilvl w:val="12"/>
                <w:numId w:val="0"/>
              </w:numPr>
              <w:tabs>
                <w:tab w:val="left" w:pos="240"/>
                <w:tab w:val="right" w:pos="5040"/>
              </w:tabs>
              <w:ind w:left="600" w:hanging="360"/>
              <w:rPr>
                <w:rFonts w:ascii="Helvetica" w:hAnsi="Helvetica"/>
                <w:color w:val="000000"/>
                <w:sz w:val="16"/>
              </w:rPr>
            </w:pPr>
            <w:r w:rsidRPr="00480234">
              <w:rPr>
                <w:rFonts w:ascii="Helvetica" w:hAnsi="Helvetica"/>
                <w:color w:val="000000"/>
                <w:sz w:val="16"/>
              </w:rPr>
              <w:t>1. Program change:</w:t>
            </w:r>
            <w:r w:rsidRPr="00480234">
              <w:rPr>
                <w:rFonts w:ascii="Helvetica" w:hAnsi="Helvetica"/>
                <w:color w:val="000000"/>
                <w:sz w:val="16"/>
              </w:rPr>
              <w:tab/>
            </w:r>
            <w:r w:rsidRPr="00480234">
              <w:rPr>
                <w:rFonts w:ascii="Helvetica" w:hAnsi="Helvetica"/>
                <w:color w:val="000000"/>
                <w:sz w:val="18"/>
              </w:rPr>
              <w:t>0</w:t>
            </w:r>
          </w:p>
          <w:p w:rsidR="007B566F" w:rsidRDefault="007B566F" w:rsidP="00101AA4">
            <w:pPr>
              <w:keepLines/>
              <w:numPr>
                <w:ilvl w:val="12"/>
                <w:numId w:val="0"/>
              </w:numPr>
              <w:tabs>
                <w:tab w:val="left" w:pos="240"/>
                <w:tab w:val="right" w:pos="5040"/>
              </w:tabs>
              <w:spacing w:after="60"/>
              <w:ind w:left="600" w:hanging="360"/>
              <w:rPr>
                <w:rFonts w:ascii="Helvetica" w:hAnsi="Helvetica"/>
                <w:color w:val="000000"/>
                <w:sz w:val="16"/>
              </w:rPr>
            </w:pPr>
            <w:r w:rsidRPr="00480234">
              <w:rPr>
                <w:rFonts w:ascii="Helvetica" w:hAnsi="Helvetica"/>
                <w:color w:val="000000"/>
                <w:sz w:val="16"/>
              </w:rPr>
              <w:t>2. Adjustment:</w:t>
            </w:r>
            <w:r w:rsidRPr="00480234">
              <w:rPr>
                <w:rFonts w:ascii="Helvetica" w:hAnsi="Helvetica"/>
                <w:color w:val="000000"/>
                <w:sz w:val="16"/>
              </w:rPr>
              <w:tab/>
            </w:r>
            <w:r w:rsidR="00F82BEA">
              <w:rPr>
                <w:rFonts w:ascii="Helvetica" w:hAnsi="Helvetica"/>
                <w:color w:val="000000"/>
                <w:sz w:val="16"/>
              </w:rPr>
              <w:t>502</w:t>
            </w:r>
          </w:p>
        </w:tc>
        <w:tc>
          <w:tcPr>
            <w:tcW w:w="5268" w:type="dxa"/>
            <w:tcBorders>
              <w:top w:val="single" w:sz="6" w:space="0" w:color="auto"/>
              <w:left w:val="nil"/>
            </w:tcBorders>
          </w:tcPr>
          <w:p w:rsidR="007B566F" w:rsidRDefault="007B566F">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7B566F" w:rsidRDefault="007B566F">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7B566F" w:rsidRPr="00480234" w:rsidRDefault="007B566F">
            <w:pPr>
              <w:tabs>
                <w:tab w:val="left" w:pos="240"/>
                <w:tab w:val="right" w:pos="4800"/>
              </w:tabs>
              <w:ind w:left="120"/>
              <w:rPr>
                <w:rFonts w:ascii="Helvetica" w:hAnsi="Helvetica"/>
                <w:color w:val="000000"/>
                <w:sz w:val="16"/>
              </w:rPr>
            </w:pPr>
            <w:r w:rsidRPr="00480234">
              <w:rPr>
                <w:rFonts w:ascii="Helvetica" w:hAnsi="Helvetica"/>
                <w:color w:val="000000"/>
                <w:sz w:val="16"/>
              </w:rPr>
              <w:t>a. Total annualized capital/startup costs</w:t>
            </w:r>
            <w:r w:rsidRPr="00480234">
              <w:rPr>
                <w:rFonts w:ascii="Helvetica" w:hAnsi="Helvetica"/>
                <w:color w:val="000000"/>
                <w:sz w:val="16"/>
              </w:rPr>
              <w:tab/>
            </w:r>
            <w:r w:rsidR="009B7130">
              <w:rPr>
                <w:rFonts w:ascii="Helvetica" w:hAnsi="Helvetica"/>
                <w:color w:val="000000"/>
                <w:sz w:val="18"/>
              </w:rPr>
              <w:t>0</w:t>
            </w:r>
          </w:p>
          <w:p w:rsidR="007B566F" w:rsidRPr="00480234" w:rsidRDefault="007B566F">
            <w:pPr>
              <w:tabs>
                <w:tab w:val="left" w:pos="240"/>
                <w:tab w:val="right" w:pos="4800"/>
              </w:tabs>
              <w:ind w:left="132"/>
              <w:rPr>
                <w:rFonts w:ascii="Helvetica" w:hAnsi="Helvetica"/>
                <w:color w:val="000000"/>
                <w:sz w:val="16"/>
              </w:rPr>
            </w:pPr>
            <w:r w:rsidRPr="00480234">
              <w:rPr>
                <w:rFonts w:ascii="Helvetica" w:hAnsi="Helvetica"/>
                <w:color w:val="000000"/>
                <w:sz w:val="16"/>
              </w:rPr>
              <w:t>b. Total annual costs (O&amp;M)</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type w:val="number"/>
                    <w:format w:val="$#,##0.00;($#,##0.0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Pr="00480234" w:rsidRDefault="007B566F">
            <w:pPr>
              <w:tabs>
                <w:tab w:val="left" w:pos="240"/>
                <w:tab w:val="right" w:pos="4800"/>
              </w:tabs>
              <w:ind w:left="132"/>
              <w:rPr>
                <w:rFonts w:ascii="Helvetica" w:hAnsi="Helvetica"/>
                <w:color w:val="000000"/>
                <w:sz w:val="16"/>
              </w:rPr>
            </w:pPr>
            <w:r w:rsidRPr="00480234">
              <w:rPr>
                <w:rFonts w:ascii="Helvetica" w:hAnsi="Helvetica"/>
                <w:color w:val="000000"/>
                <w:sz w:val="16"/>
              </w:rPr>
              <w:t>c. Total annualized cost requested</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type w:val="number"/>
                    <w:format w:val="$#,##0.00;($#,##0.0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Pr="00480234" w:rsidRDefault="007B566F">
            <w:pPr>
              <w:tabs>
                <w:tab w:val="left" w:pos="240"/>
                <w:tab w:val="right" w:pos="4800"/>
              </w:tabs>
              <w:ind w:left="132"/>
              <w:rPr>
                <w:rFonts w:ascii="Helvetica" w:hAnsi="Helvetica"/>
                <w:color w:val="000000"/>
                <w:sz w:val="16"/>
              </w:rPr>
            </w:pPr>
            <w:r w:rsidRPr="00480234">
              <w:rPr>
                <w:rFonts w:ascii="Helvetica" w:hAnsi="Helvetica"/>
                <w:color w:val="000000"/>
                <w:sz w:val="16"/>
              </w:rPr>
              <w:t>d. Current OMB inventory</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type w:val="number"/>
                    <w:format w:val="$#,##0.00;($#,##0.0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Pr="00480234" w:rsidRDefault="007B566F">
            <w:pPr>
              <w:tabs>
                <w:tab w:val="left" w:pos="132"/>
                <w:tab w:val="right" w:pos="4800"/>
              </w:tabs>
              <w:ind w:left="132"/>
              <w:rPr>
                <w:rFonts w:ascii="Helvetica" w:hAnsi="Helvetica"/>
                <w:color w:val="000000"/>
                <w:sz w:val="16"/>
              </w:rPr>
            </w:pPr>
            <w:r w:rsidRPr="00480234">
              <w:rPr>
                <w:rFonts w:ascii="Helvetica" w:hAnsi="Helvetica"/>
                <w:color w:val="000000"/>
                <w:sz w:val="16"/>
              </w:rPr>
              <w:t>e. Difference</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type w:val="number"/>
                    <w:format w:val="$#,##0.00;($#,##0.0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Pr="00480234" w:rsidRDefault="007B566F">
            <w:pPr>
              <w:tabs>
                <w:tab w:val="left" w:pos="240"/>
                <w:tab w:val="right" w:pos="4800"/>
              </w:tabs>
              <w:ind w:left="132"/>
              <w:rPr>
                <w:rFonts w:ascii="Helvetica" w:hAnsi="Helvetica"/>
                <w:color w:val="000000"/>
                <w:sz w:val="16"/>
              </w:rPr>
            </w:pPr>
            <w:r w:rsidRPr="00480234">
              <w:rPr>
                <w:rFonts w:ascii="Helvetica" w:hAnsi="Helvetica"/>
                <w:color w:val="000000"/>
                <w:sz w:val="16"/>
              </w:rPr>
              <w:t>f. Explanation of difference:</w:t>
            </w:r>
          </w:p>
          <w:p w:rsidR="007B566F" w:rsidRPr="00480234" w:rsidRDefault="007B566F">
            <w:pPr>
              <w:numPr>
                <w:ilvl w:val="12"/>
                <w:numId w:val="0"/>
              </w:numPr>
              <w:tabs>
                <w:tab w:val="left" w:pos="240"/>
                <w:tab w:val="right" w:pos="4800"/>
              </w:tabs>
              <w:ind w:left="360" w:hanging="108"/>
              <w:rPr>
                <w:rFonts w:ascii="Helvetica" w:hAnsi="Helvetica"/>
                <w:color w:val="000000"/>
                <w:sz w:val="16"/>
              </w:rPr>
            </w:pPr>
            <w:r w:rsidRPr="00480234">
              <w:rPr>
                <w:rFonts w:ascii="Helvetica" w:hAnsi="Helvetica"/>
                <w:color w:val="000000"/>
                <w:sz w:val="16"/>
              </w:rPr>
              <w:t>1. Program change:</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Default="007B566F" w:rsidP="009B7130">
            <w:pPr>
              <w:numPr>
                <w:ilvl w:val="12"/>
                <w:numId w:val="0"/>
              </w:numPr>
              <w:tabs>
                <w:tab w:val="left" w:pos="240"/>
                <w:tab w:val="right" w:pos="4800"/>
              </w:tabs>
              <w:spacing w:after="60"/>
              <w:ind w:left="360" w:hanging="108"/>
              <w:rPr>
                <w:rFonts w:ascii="Helvetica" w:hAnsi="Helvetica"/>
                <w:color w:val="000000"/>
                <w:sz w:val="16"/>
              </w:rPr>
            </w:pPr>
            <w:r w:rsidRPr="00480234">
              <w:rPr>
                <w:rFonts w:ascii="Helvetica" w:hAnsi="Helvetica"/>
                <w:color w:val="000000"/>
                <w:sz w:val="16"/>
              </w:rPr>
              <w:t>2. Adjustment:</w:t>
            </w:r>
            <w:r w:rsidRPr="00480234">
              <w:rPr>
                <w:rFonts w:ascii="Helvetica" w:hAnsi="Helvetica"/>
                <w:color w:val="000000"/>
                <w:sz w:val="16"/>
              </w:rPr>
              <w:tab/>
            </w:r>
            <w:r w:rsidR="009B7130">
              <w:rPr>
                <w:rFonts w:ascii="Helvetica" w:hAnsi="Helvetica"/>
                <w:color w:val="000000"/>
                <w:sz w:val="18"/>
              </w:rPr>
              <w:t>0</w:t>
            </w:r>
          </w:p>
        </w:tc>
      </w:tr>
      <w:tr w:rsidR="007B566F">
        <w:trPr>
          <w:trHeight w:val="1474"/>
        </w:trPr>
        <w:tc>
          <w:tcPr>
            <w:tcW w:w="5748" w:type="dxa"/>
            <w:gridSpan w:val="2"/>
            <w:tcBorders>
              <w:top w:val="single" w:sz="6" w:space="0" w:color="auto"/>
              <w:right w:val="single" w:sz="6" w:space="0" w:color="auto"/>
            </w:tcBorders>
          </w:tcPr>
          <w:p w:rsidR="007B566F" w:rsidRDefault="007B566F">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7B566F" w:rsidRDefault="007B566F">
            <w:pPr>
              <w:keepLines/>
              <w:tabs>
                <w:tab w:val="left" w:pos="480"/>
                <w:tab w:val="left" w:pos="2640"/>
              </w:tabs>
              <w:ind w:left="480" w:hanging="24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P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7B566F" w:rsidRDefault="007B566F">
            <w:pPr>
              <w:keepLines/>
              <w:pBdr>
                <w:between w:val="single" w:sz="6" w:space="1" w:color="auto"/>
              </w:pBdr>
              <w:tabs>
                <w:tab w:val="left" w:pos="480"/>
                <w:tab w:val="left" w:pos="2640"/>
              </w:tabs>
              <w:ind w:left="240"/>
              <w:rPr>
                <w:rFonts w:ascii="Helvetica" w:hAnsi="Helvetica"/>
                <w:color w:val="000000"/>
                <w:sz w:val="16"/>
              </w:rPr>
            </w:pPr>
            <w:r>
              <w:rPr>
                <w:rFonts w:ascii="Helvetica" w:hAnsi="Helvetica"/>
                <w:color w:val="000000"/>
                <w:sz w:val="16"/>
              </w:rPr>
              <w:t xml:space="preserve">b.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7B566F" w:rsidRDefault="007B566F">
            <w:pPr>
              <w:keepLines/>
              <w:tabs>
                <w:tab w:val="left" w:pos="480"/>
                <w:tab w:val="left" w:pos="2640"/>
              </w:tabs>
              <w:ind w:left="240"/>
              <w:rPr>
                <w:rFonts w:ascii="Helvetica" w:hAnsi="Helvetica"/>
                <w:color w:val="000000"/>
                <w:sz w:val="16"/>
              </w:rPr>
            </w:pPr>
            <w:r>
              <w:rPr>
                <w:rFonts w:ascii="Helvetica" w:hAnsi="Helvetica"/>
                <w:color w:val="000000"/>
                <w:sz w:val="16"/>
              </w:rPr>
              <w:t xml:space="preserve">c.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g.</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7B566F" w:rsidRDefault="007B566F">
            <w:pPr>
              <w:keepLines/>
              <w:tabs>
                <w:tab w:val="left" w:pos="480"/>
                <w:tab w:val="left" w:pos="2880"/>
              </w:tabs>
              <w:spacing w:after="60"/>
              <w:ind w:left="240"/>
              <w:rPr>
                <w:rFonts w:ascii="Helvetica" w:hAnsi="Helvetica"/>
                <w:color w:val="000000"/>
                <w:sz w:val="16"/>
              </w:rPr>
            </w:pPr>
            <w:r>
              <w:rPr>
                <w:rFonts w:ascii="Helvetica" w:hAnsi="Helvetica"/>
                <w:color w:val="000000"/>
                <w:sz w:val="16"/>
              </w:rPr>
              <w:t xml:space="preserve">d. </w:t>
            </w:r>
            <w:r>
              <w:rPr>
                <w:rFonts w:ascii="Helvetica" w:hAnsi="Helvetica"/>
                <w:b/>
                <w:color w:val="000000"/>
              </w:rPr>
              <w:t xml:space="preserve">X  </w:t>
            </w:r>
            <w:r>
              <w:rPr>
                <w:rFonts w:ascii="Helvetica" w:hAnsi="Helvetica"/>
                <w:color w:val="000000"/>
                <w:sz w:val="16"/>
              </w:rPr>
              <w:t>Audit</w:t>
            </w:r>
          </w:p>
        </w:tc>
        <w:tc>
          <w:tcPr>
            <w:tcW w:w="5268" w:type="dxa"/>
            <w:tcBorders>
              <w:top w:val="single" w:sz="6" w:space="0" w:color="auto"/>
              <w:left w:val="nil"/>
            </w:tcBorders>
          </w:tcPr>
          <w:p w:rsidR="007B566F" w:rsidRDefault="007B566F">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7B566F" w:rsidRDefault="007B566F">
            <w:pPr>
              <w:tabs>
                <w:tab w:val="left" w:pos="240"/>
                <w:tab w:val="left" w:pos="1932"/>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7B566F" w:rsidRDefault="007B566F">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7B566F" w:rsidRDefault="007B566F">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7B566F" w:rsidRDefault="007B566F">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7B566F" w:rsidRDefault="007B566F">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Pr>
                <w:rFonts w:ascii="Helvetica" w:hAnsi="Helvetica"/>
                <w:color w:val="000000"/>
                <w:sz w:val="16"/>
              </w:rPr>
              <w:fldChar w:fldCharType="begin">
                <w:ffData>
                  <w:name w:val="Text18"/>
                  <w:enabled/>
                  <w:calcOnExit w:val="0"/>
                  <w:textInput/>
                </w:ffData>
              </w:fldChar>
            </w:r>
            <w:bookmarkStart w:id="8" w:name="Text18"/>
            <w:r>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color w:val="000000"/>
                <w:sz w:val="16"/>
              </w:rPr>
              <w:fldChar w:fldCharType="end"/>
            </w:r>
            <w:bookmarkEnd w:id="8"/>
          </w:p>
          <w:p w:rsidR="007B566F" w:rsidRDefault="007B566F">
            <w:pPr>
              <w:tabs>
                <w:tab w:val="left" w:pos="240"/>
              </w:tabs>
              <w:rPr>
                <w:rFonts w:ascii="Helvetica" w:hAnsi="Helvetica"/>
                <w:color w:val="000000"/>
                <w:sz w:val="16"/>
              </w:rPr>
            </w:pPr>
          </w:p>
        </w:tc>
      </w:tr>
      <w:tr w:rsidR="007B566F">
        <w:tc>
          <w:tcPr>
            <w:tcW w:w="4908" w:type="dxa"/>
            <w:tcBorders>
              <w:top w:val="single" w:sz="6" w:space="0" w:color="auto"/>
              <w:bottom w:val="single" w:sz="6" w:space="0" w:color="auto"/>
            </w:tcBorders>
          </w:tcPr>
          <w:p w:rsidR="007B566F" w:rsidRDefault="007B566F">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7B566F" w:rsidRDefault="007B566F">
            <w:pPr>
              <w:keepLines/>
              <w:ind w:left="240"/>
              <w:rPr>
                <w:rFonts w:ascii="Helvetica" w:hAnsi="Helvetica"/>
                <w:color w:val="000000"/>
                <w:sz w:val="16"/>
              </w:rPr>
            </w:pPr>
            <w:r>
              <w:rPr>
                <w:rFonts w:ascii="Helvetica" w:hAnsi="Helvetica"/>
                <w:color w:val="000000"/>
                <w:sz w:val="16"/>
              </w:rPr>
              <w:t>Does this information collection employ statistical methods?</w:t>
            </w:r>
          </w:p>
          <w:p w:rsidR="007B566F" w:rsidRDefault="007B566F">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47659">
              <w:rPr>
                <w:rFonts w:ascii="Helvetica" w:hAnsi="Helvetica"/>
                <w:b/>
                <w:color w:val="000000"/>
                <w:sz w:val="18"/>
              </w:rPr>
            </w:r>
            <w:r w:rsidR="00647659">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7B566F" w:rsidRDefault="007B566F">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7B566F" w:rsidRDefault="007B566F">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7B566F" w:rsidRDefault="007B566F">
            <w:pPr>
              <w:ind w:left="252"/>
              <w:rPr>
                <w:rFonts w:ascii="Helvetica" w:hAnsi="Helvetica"/>
                <w:color w:val="000000"/>
                <w:sz w:val="16"/>
              </w:rPr>
            </w:pPr>
            <w:r>
              <w:rPr>
                <w:rFonts w:ascii="Helvetica" w:hAnsi="Helvetica"/>
                <w:color w:val="000000"/>
                <w:sz w:val="16"/>
              </w:rPr>
              <w:t xml:space="preserve">Name: </w:t>
            </w:r>
            <w:r>
              <w:rPr>
                <w:rFonts w:ascii="Helvetica" w:hAnsi="Helvetica"/>
                <w:color w:val="000000"/>
                <w:sz w:val="18"/>
              </w:rPr>
              <w:t>Jackie L. Williams</w:t>
            </w:r>
            <w:r w:rsidR="006652CA">
              <w:rPr>
                <w:rFonts w:ascii="Helvetica" w:hAnsi="Helvetica"/>
                <w:color w:val="000000"/>
                <w:sz w:val="18"/>
              </w:rPr>
              <w:t>, Director, Office of Rural Housing and Economic Development</w:t>
            </w:r>
          </w:p>
          <w:p w:rsidR="007B566F" w:rsidRDefault="007B566F">
            <w:pPr>
              <w:ind w:left="252"/>
              <w:rPr>
                <w:rFonts w:ascii="Helvetica" w:hAnsi="Helvetica"/>
                <w:color w:val="000000"/>
                <w:sz w:val="16"/>
              </w:rPr>
            </w:pPr>
            <w:r>
              <w:rPr>
                <w:rFonts w:ascii="Helvetica" w:hAnsi="Helvetica"/>
                <w:color w:val="000000"/>
                <w:sz w:val="16"/>
              </w:rPr>
              <w:t xml:space="preserve">Phone: </w:t>
            </w:r>
            <w:r>
              <w:rPr>
                <w:rFonts w:ascii="Helvetica" w:hAnsi="Helvetica"/>
                <w:color w:val="000000"/>
                <w:sz w:val="18"/>
              </w:rPr>
              <w:t xml:space="preserve">(202) </w:t>
            </w:r>
            <w:r w:rsidR="00645600">
              <w:rPr>
                <w:rFonts w:ascii="Helvetica" w:hAnsi="Helvetica"/>
                <w:color w:val="000000"/>
                <w:sz w:val="18"/>
              </w:rPr>
              <w:t>402</w:t>
            </w:r>
            <w:r>
              <w:rPr>
                <w:rFonts w:ascii="Helvetica" w:hAnsi="Helvetica"/>
                <w:color w:val="000000"/>
                <w:sz w:val="18"/>
              </w:rPr>
              <w:t>-</w:t>
            </w:r>
            <w:r w:rsidR="00645600">
              <w:rPr>
                <w:rFonts w:ascii="Helvetica" w:hAnsi="Helvetica"/>
                <w:color w:val="000000"/>
                <w:sz w:val="18"/>
              </w:rPr>
              <w:t>4611</w:t>
            </w:r>
          </w:p>
          <w:p w:rsidR="007B566F" w:rsidRDefault="007B566F">
            <w:pPr>
              <w:tabs>
                <w:tab w:val="left" w:pos="240"/>
              </w:tabs>
              <w:rPr>
                <w:rFonts w:ascii="Helvetica" w:hAnsi="Helvetica"/>
                <w:color w:val="000000"/>
                <w:sz w:val="16"/>
              </w:rPr>
            </w:pPr>
          </w:p>
        </w:tc>
      </w:tr>
    </w:tbl>
    <w:p w:rsidR="007B566F" w:rsidRDefault="007B566F">
      <w:pPr>
        <w:tabs>
          <w:tab w:val="left" w:pos="240"/>
        </w:tabs>
        <w:rPr>
          <w:rFonts w:ascii="Helvetica" w:hAnsi="Helvetica"/>
          <w:color w:val="000000"/>
          <w:sz w:val="16"/>
        </w:rPr>
      </w:pPr>
    </w:p>
    <w:p w:rsidR="007B566F" w:rsidRDefault="007B566F">
      <w:pPr>
        <w:pBdr>
          <w:top w:val="single" w:sz="6" w:space="1" w:color="auto"/>
        </w:pBdr>
        <w:tabs>
          <w:tab w:val="left" w:pos="240"/>
        </w:tabs>
        <w:jc w:val="center"/>
        <w:rPr>
          <w:rFonts w:ascii="Helvetica" w:hAnsi="Helvetica"/>
          <w:sz w:val="16"/>
        </w:rPr>
        <w:sectPr w:rsidR="007B566F">
          <w:footerReference w:type="default" r:id="rId8"/>
          <w:pgSz w:w="12240" w:h="15840"/>
          <w:pgMar w:top="480" w:right="600" w:bottom="480" w:left="600" w:header="480" w:footer="480" w:gutter="0"/>
          <w:cols w:space="480" w:equalWidth="0">
            <w:col w:w="11040"/>
          </w:cols>
        </w:sectPr>
      </w:pPr>
    </w:p>
    <w:p w:rsidR="007B566F" w:rsidRDefault="007B566F">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7B566F" w:rsidRDefault="007B566F">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7B566F" w:rsidRDefault="007B566F">
      <w:pPr>
        <w:tabs>
          <w:tab w:val="left" w:pos="240"/>
        </w:tabs>
        <w:spacing w:line="280" w:lineRule="exact"/>
        <w:rPr>
          <w:sz w:val="22"/>
        </w:rPr>
      </w:pPr>
      <w:r>
        <w:rPr>
          <w:b/>
          <w:sz w:val="22"/>
        </w:rPr>
        <w:t>Note:</w:t>
      </w:r>
      <w:r>
        <w:rPr>
          <w:sz w:val="22"/>
        </w:rPr>
        <w:t xml:space="preserve"> The text of 5 CFR 1320.9, and the related pr</w:t>
      </w:r>
      <w:r w:rsidR="00E44BC5">
        <w:rPr>
          <w:sz w:val="22"/>
        </w:rPr>
        <w:t>ovisions of 5 CFR 1320/8(b</w:t>
      </w:r>
      <w:proofErr w:type="gramStart"/>
      <w:r w:rsidR="00E44BC5">
        <w:rPr>
          <w:sz w:val="22"/>
        </w:rPr>
        <w:t>)(</w:t>
      </w:r>
      <w:proofErr w:type="gramEnd"/>
      <w:r w:rsidR="00E44BC5">
        <w:rPr>
          <w:sz w:val="22"/>
        </w:rPr>
        <w:t xml:space="preserve">3) </w:t>
      </w:r>
      <w:r>
        <w:rPr>
          <w:sz w:val="22"/>
        </w:rPr>
        <w:t>appear at the end of the instructions.  The certification is to be made with reference to those regulatory provisions as set forth in the instructions.</w:t>
      </w:r>
    </w:p>
    <w:p w:rsidR="007B566F" w:rsidRDefault="007B566F">
      <w:pPr>
        <w:tabs>
          <w:tab w:val="left" w:pos="240"/>
        </w:tabs>
        <w:spacing w:line="280" w:lineRule="exact"/>
        <w:rPr>
          <w:sz w:val="22"/>
        </w:rPr>
      </w:pPr>
    </w:p>
    <w:p w:rsidR="007B566F" w:rsidRDefault="007B566F">
      <w:pPr>
        <w:tabs>
          <w:tab w:val="left" w:pos="240"/>
        </w:tabs>
        <w:spacing w:line="280" w:lineRule="exact"/>
        <w:rPr>
          <w:sz w:val="22"/>
        </w:rPr>
      </w:pPr>
      <w:r>
        <w:rPr>
          <w:sz w:val="22"/>
        </w:rPr>
        <w:t xml:space="preserve">The following is a summary of the topics, regarding the proposed collections of </w:t>
      </w:r>
      <w:r w:rsidR="000C4BF4">
        <w:rPr>
          <w:sz w:val="22"/>
        </w:rPr>
        <w:t>information, which</w:t>
      </w:r>
      <w:r>
        <w:rPr>
          <w:sz w:val="22"/>
        </w:rPr>
        <w:t xml:space="preserve"> the certification covers:</w:t>
      </w:r>
    </w:p>
    <w:p w:rsidR="007B566F" w:rsidRDefault="007B566F">
      <w:pPr>
        <w:numPr>
          <w:ilvl w:val="0"/>
          <w:numId w:val="3"/>
        </w:numPr>
        <w:tabs>
          <w:tab w:val="left" w:pos="720"/>
        </w:tabs>
        <w:spacing w:line="280" w:lineRule="exact"/>
        <w:rPr>
          <w:sz w:val="22"/>
        </w:rPr>
      </w:pPr>
      <w:r>
        <w:rPr>
          <w:sz w:val="22"/>
        </w:rPr>
        <w:t>It is necessary for the proper performance of agency functions;</w:t>
      </w:r>
    </w:p>
    <w:p w:rsidR="007B566F" w:rsidRDefault="007B566F">
      <w:pPr>
        <w:numPr>
          <w:ilvl w:val="0"/>
          <w:numId w:val="3"/>
        </w:numPr>
        <w:tabs>
          <w:tab w:val="left" w:pos="720"/>
        </w:tabs>
        <w:spacing w:line="280" w:lineRule="exact"/>
        <w:rPr>
          <w:sz w:val="22"/>
        </w:rPr>
      </w:pPr>
      <w:r>
        <w:rPr>
          <w:sz w:val="22"/>
        </w:rPr>
        <w:t>It avoids unnecessary duplication;</w:t>
      </w:r>
    </w:p>
    <w:p w:rsidR="007B566F" w:rsidRDefault="007B566F">
      <w:pPr>
        <w:numPr>
          <w:ilvl w:val="0"/>
          <w:numId w:val="3"/>
        </w:numPr>
        <w:tabs>
          <w:tab w:val="left" w:pos="720"/>
        </w:tabs>
        <w:spacing w:line="280" w:lineRule="exact"/>
        <w:rPr>
          <w:sz w:val="22"/>
        </w:rPr>
      </w:pPr>
      <w:r>
        <w:rPr>
          <w:sz w:val="22"/>
        </w:rPr>
        <w:t>It reduces burden on small entities;</w:t>
      </w:r>
    </w:p>
    <w:p w:rsidR="007B566F" w:rsidRDefault="007B566F">
      <w:pPr>
        <w:numPr>
          <w:ilvl w:val="0"/>
          <w:numId w:val="3"/>
        </w:numPr>
        <w:tabs>
          <w:tab w:val="left" w:pos="720"/>
        </w:tabs>
        <w:spacing w:line="280" w:lineRule="exact"/>
        <w:rPr>
          <w:sz w:val="22"/>
        </w:rPr>
      </w:pPr>
      <w:r>
        <w:rPr>
          <w:sz w:val="22"/>
        </w:rPr>
        <w:t>It uses plain, coherent, and unambiguous terminology that is understandable to respondents;</w:t>
      </w:r>
    </w:p>
    <w:p w:rsidR="007B566F" w:rsidRDefault="007B566F">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7B566F" w:rsidRDefault="007B566F">
      <w:pPr>
        <w:numPr>
          <w:ilvl w:val="0"/>
          <w:numId w:val="3"/>
        </w:numPr>
        <w:tabs>
          <w:tab w:val="left" w:pos="720"/>
        </w:tabs>
        <w:spacing w:line="280" w:lineRule="exact"/>
        <w:rPr>
          <w:sz w:val="22"/>
        </w:rPr>
      </w:pPr>
      <w:r>
        <w:rPr>
          <w:sz w:val="22"/>
        </w:rPr>
        <w:t>It indicates the retention periods for recordkeeping requirements;</w:t>
      </w:r>
    </w:p>
    <w:p w:rsidR="007B566F" w:rsidRDefault="007B566F">
      <w:pPr>
        <w:numPr>
          <w:ilvl w:val="0"/>
          <w:numId w:val="3"/>
        </w:numPr>
        <w:tabs>
          <w:tab w:val="left" w:pos="720"/>
        </w:tabs>
        <w:spacing w:line="280" w:lineRule="exact"/>
        <w:rPr>
          <w:sz w:val="22"/>
        </w:rPr>
      </w:pPr>
      <w:r>
        <w:rPr>
          <w:sz w:val="22"/>
        </w:rPr>
        <w:t>It informs respondents of the information called for under 5 CFR 1320.8(b)(3):</w:t>
      </w:r>
    </w:p>
    <w:p w:rsidR="007B566F" w:rsidRDefault="007B566F">
      <w:pPr>
        <w:numPr>
          <w:ilvl w:val="0"/>
          <w:numId w:val="4"/>
        </w:numPr>
        <w:tabs>
          <w:tab w:val="left" w:pos="720"/>
        </w:tabs>
        <w:spacing w:line="280" w:lineRule="exact"/>
        <w:rPr>
          <w:sz w:val="22"/>
        </w:rPr>
      </w:pPr>
      <w:r>
        <w:rPr>
          <w:sz w:val="22"/>
        </w:rPr>
        <w:t>Why the information is being collected;</w:t>
      </w:r>
    </w:p>
    <w:p w:rsidR="007B566F" w:rsidRDefault="007B566F">
      <w:pPr>
        <w:numPr>
          <w:ilvl w:val="0"/>
          <w:numId w:val="4"/>
        </w:numPr>
        <w:tabs>
          <w:tab w:val="left" w:pos="720"/>
        </w:tabs>
        <w:spacing w:line="280" w:lineRule="exact"/>
        <w:rPr>
          <w:sz w:val="22"/>
        </w:rPr>
      </w:pPr>
      <w:r>
        <w:rPr>
          <w:sz w:val="22"/>
        </w:rPr>
        <w:t>Use of the information;</w:t>
      </w:r>
    </w:p>
    <w:p w:rsidR="007B566F" w:rsidRDefault="007B566F">
      <w:pPr>
        <w:numPr>
          <w:ilvl w:val="0"/>
          <w:numId w:val="4"/>
        </w:numPr>
        <w:tabs>
          <w:tab w:val="left" w:pos="720"/>
        </w:tabs>
        <w:spacing w:line="280" w:lineRule="exact"/>
        <w:rPr>
          <w:sz w:val="22"/>
        </w:rPr>
      </w:pPr>
      <w:r>
        <w:rPr>
          <w:sz w:val="22"/>
        </w:rPr>
        <w:t>Burden estimate;</w:t>
      </w:r>
    </w:p>
    <w:p w:rsidR="007B566F" w:rsidRDefault="007B566F">
      <w:pPr>
        <w:numPr>
          <w:ilvl w:val="0"/>
          <w:numId w:val="4"/>
        </w:numPr>
        <w:tabs>
          <w:tab w:val="left" w:pos="720"/>
        </w:tabs>
        <w:spacing w:line="280" w:lineRule="exact"/>
        <w:rPr>
          <w:sz w:val="22"/>
        </w:rPr>
      </w:pPr>
      <w:r>
        <w:rPr>
          <w:sz w:val="22"/>
        </w:rPr>
        <w:t>Nature of response (voluntary, required for a benefit, or mandatory);</w:t>
      </w:r>
    </w:p>
    <w:p w:rsidR="007B566F" w:rsidRDefault="007B566F">
      <w:pPr>
        <w:numPr>
          <w:ilvl w:val="0"/>
          <w:numId w:val="4"/>
        </w:numPr>
        <w:tabs>
          <w:tab w:val="left" w:pos="720"/>
        </w:tabs>
        <w:spacing w:line="280" w:lineRule="exact"/>
        <w:rPr>
          <w:sz w:val="22"/>
        </w:rPr>
      </w:pPr>
      <w:r>
        <w:rPr>
          <w:sz w:val="22"/>
        </w:rPr>
        <w:t>Nature and extent of confidentiality; and</w:t>
      </w:r>
    </w:p>
    <w:p w:rsidR="007B566F" w:rsidRDefault="007B566F">
      <w:pPr>
        <w:numPr>
          <w:ilvl w:val="0"/>
          <w:numId w:val="4"/>
        </w:numPr>
        <w:tabs>
          <w:tab w:val="left" w:pos="720"/>
        </w:tabs>
        <w:spacing w:line="280" w:lineRule="exact"/>
        <w:rPr>
          <w:sz w:val="22"/>
        </w:rPr>
      </w:pPr>
      <w:r>
        <w:rPr>
          <w:sz w:val="22"/>
        </w:rPr>
        <w:t>Need to display currently valid OMB control number;</w:t>
      </w:r>
    </w:p>
    <w:p w:rsidR="007B566F" w:rsidRDefault="007B566F">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7B566F" w:rsidRDefault="007B566F">
      <w:pPr>
        <w:numPr>
          <w:ilvl w:val="0"/>
          <w:numId w:val="6"/>
        </w:numPr>
        <w:tabs>
          <w:tab w:val="left" w:pos="720"/>
        </w:tabs>
        <w:spacing w:line="280" w:lineRule="exact"/>
        <w:rPr>
          <w:sz w:val="22"/>
        </w:rPr>
      </w:pPr>
      <w:r>
        <w:rPr>
          <w:sz w:val="22"/>
        </w:rPr>
        <w:t>It uses effective and efficient statistical survey methodology; and</w:t>
      </w:r>
    </w:p>
    <w:p w:rsidR="007B566F" w:rsidRDefault="007B566F">
      <w:pPr>
        <w:numPr>
          <w:ilvl w:val="0"/>
          <w:numId w:val="6"/>
        </w:numPr>
        <w:tabs>
          <w:tab w:val="left" w:pos="720"/>
        </w:tabs>
        <w:spacing w:line="280" w:lineRule="exact"/>
        <w:rPr>
          <w:sz w:val="22"/>
        </w:rPr>
      </w:pPr>
      <w:r>
        <w:rPr>
          <w:sz w:val="22"/>
        </w:rPr>
        <w:t>It makes appropriate use of information technology.</w:t>
      </w:r>
    </w:p>
    <w:p w:rsidR="007B566F" w:rsidRDefault="007B566F">
      <w:pPr>
        <w:tabs>
          <w:tab w:val="left" w:pos="600"/>
        </w:tabs>
        <w:spacing w:line="280" w:lineRule="exact"/>
        <w:rPr>
          <w:sz w:val="22"/>
        </w:rPr>
      </w:pPr>
    </w:p>
    <w:p w:rsidR="007B566F" w:rsidRDefault="007B566F">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7B566F" w:rsidRDefault="007B566F">
      <w:pPr>
        <w:tabs>
          <w:tab w:val="left" w:pos="240"/>
        </w:tabs>
        <w:ind w:left="240"/>
      </w:pPr>
      <w:r>
        <w:fldChar w:fldCharType="begin">
          <w:ffData>
            <w:name w:val="Text20"/>
            <w:enabled/>
            <w:calcOnExit w:val="0"/>
            <w:textInput/>
          </w:ffData>
        </w:fldChar>
      </w:r>
      <w:bookmarkStart w:id="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7B566F" w:rsidRDefault="007B566F">
      <w:pPr>
        <w:tabs>
          <w:tab w:val="left" w:pos="240"/>
        </w:tabs>
      </w:pPr>
    </w:p>
    <w:tbl>
      <w:tblPr>
        <w:tblW w:w="0" w:type="auto"/>
        <w:tblLayout w:type="fixed"/>
        <w:tblLook w:val="0000" w:firstRow="0" w:lastRow="0" w:firstColumn="0" w:lastColumn="0" w:noHBand="0" w:noVBand="0"/>
      </w:tblPr>
      <w:tblGrid>
        <w:gridCol w:w="8388"/>
        <w:gridCol w:w="2628"/>
      </w:tblGrid>
      <w:tr w:rsidR="007B566F">
        <w:tc>
          <w:tcPr>
            <w:tcW w:w="8388" w:type="dxa"/>
            <w:tcBorders>
              <w:top w:val="single" w:sz="6" w:space="0" w:color="auto"/>
              <w:bottom w:val="single" w:sz="6" w:space="0" w:color="auto"/>
            </w:tcBorders>
          </w:tcPr>
          <w:p w:rsidR="007B566F" w:rsidRDefault="007B566F">
            <w:pPr>
              <w:tabs>
                <w:tab w:val="left" w:pos="240"/>
              </w:tabs>
              <w:rPr>
                <w:rFonts w:ascii="Helvetica" w:hAnsi="Helvetica"/>
                <w:sz w:val="16"/>
              </w:rPr>
            </w:pPr>
            <w:r>
              <w:rPr>
                <w:rFonts w:ascii="Helvetica" w:hAnsi="Helvetica"/>
                <w:sz w:val="16"/>
              </w:rPr>
              <w:t>Signature of Program Official:</w:t>
            </w:r>
          </w:p>
          <w:p w:rsidR="007B566F" w:rsidRDefault="007B566F">
            <w:pPr>
              <w:tabs>
                <w:tab w:val="left" w:pos="240"/>
              </w:tabs>
              <w:rPr>
                <w:rFonts w:ascii="Helvetica" w:hAnsi="Helvetica"/>
                <w:sz w:val="16"/>
              </w:rPr>
            </w:pPr>
          </w:p>
          <w:p w:rsidR="007B566F" w:rsidRDefault="007B566F">
            <w:pPr>
              <w:tabs>
                <w:tab w:val="left" w:pos="240"/>
              </w:tabs>
              <w:rPr>
                <w:rFonts w:ascii="Helvetica" w:hAnsi="Helvetica"/>
                <w:sz w:val="16"/>
              </w:rPr>
            </w:pPr>
          </w:p>
          <w:p w:rsidR="007B566F" w:rsidRDefault="007B566F">
            <w:pPr>
              <w:tabs>
                <w:tab w:val="left" w:pos="240"/>
              </w:tabs>
              <w:rPr>
                <w:rFonts w:ascii="Helvetica" w:hAnsi="Helvetica"/>
                <w:sz w:val="16"/>
              </w:rPr>
            </w:pPr>
          </w:p>
          <w:p w:rsidR="007B566F" w:rsidRDefault="007B566F" w:rsidP="00797205">
            <w:pPr>
              <w:tabs>
                <w:tab w:val="left" w:pos="666"/>
              </w:tabs>
              <w:rPr>
                <w:rFonts w:ascii="Helvetica" w:hAnsi="Helvetica"/>
                <w:sz w:val="16"/>
              </w:rPr>
            </w:pPr>
            <w:r>
              <w:rPr>
                <w:rFonts w:ascii="Helvetica" w:hAnsi="Helvetica"/>
                <w:sz w:val="16"/>
              </w:rPr>
              <w:t>X</w:t>
            </w:r>
            <w:r w:rsidR="00797205">
              <w:rPr>
                <w:rFonts w:ascii="Helvetica" w:hAnsi="Helvetica"/>
                <w:sz w:val="16"/>
              </w:rPr>
              <w:tab/>
            </w:r>
          </w:p>
          <w:p w:rsidR="007B566F" w:rsidRDefault="007B566F">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10" w:name="Text21"/>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sz w:val="16"/>
              </w:rPr>
              <w:fldChar w:fldCharType="end"/>
            </w:r>
            <w:bookmarkEnd w:id="10"/>
          </w:p>
        </w:tc>
        <w:tc>
          <w:tcPr>
            <w:tcW w:w="2628" w:type="dxa"/>
            <w:tcBorders>
              <w:top w:val="single" w:sz="6" w:space="0" w:color="auto"/>
              <w:left w:val="single" w:sz="6" w:space="0" w:color="auto"/>
              <w:bottom w:val="single" w:sz="6" w:space="0" w:color="auto"/>
            </w:tcBorders>
          </w:tcPr>
          <w:p w:rsidR="007B566F" w:rsidRDefault="007B566F">
            <w:pPr>
              <w:tabs>
                <w:tab w:val="left" w:pos="240"/>
              </w:tabs>
              <w:rPr>
                <w:rFonts w:ascii="Helvetica" w:hAnsi="Helvetica"/>
                <w:sz w:val="16"/>
              </w:rPr>
            </w:pPr>
            <w:r>
              <w:rPr>
                <w:rFonts w:ascii="Helvetica" w:hAnsi="Helvetica"/>
                <w:sz w:val="16"/>
              </w:rPr>
              <w:t>Date:</w:t>
            </w:r>
          </w:p>
        </w:tc>
      </w:tr>
    </w:tbl>
    <w:p w:rsidR="007B566F" w:rsidRDefault="007B56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7B566F" w:rsidRDefault="007B566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B566F" w:rsidRPr="00F77431" w:rsidRDefault="007B566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F77431">
        <w:rPr>
          <w:b/>
          <w:sz w:val="22"/>
          <w:szCs w:val="22"/>
        </w:rPr>
        <w:t xml:space="preserve">A. </w:t>
      </w:r>
      <w:r w:rsidRPr="00F77431">
        <w:rPr>
          <w:b/>
          <w:sz w:val="22"/>
          <w:szCs w:val="22"/>
        </w:rPr>
        <w:tab/>
        <w:t>Justi</w:t>
      </w:r>
      <w:r w:rsidRPr="00F77431">
        <w:rPr>
          <w:b/>
          <w:color w:val="000000"/>
          <w:sz w:val="22"/>
          <w:szCs w:val="22"/>
        </w:rPr>
        <w:t>fication</w:t>
      </w:r>
    </w:p>
    <w:p w:rsidR="007B566F" w:rsidRPr="00F77431" w:rsidRDefault="007B56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rsidR="007B566F" w:rsidRPr="00F77431" w:rsidRDefault="00A13B82" w:rsidP="00F77431">
      <w:pPr>
        <w:keepLines/>
        <w:tabs>
          <w:tab w:val="left" w:pos="360"/>
        </w:tabs>
        <w:spacing w:after="80"/>
        <w:ind w:left="360" w:hanging="360"/>
        <w:rPr>
          <w:color w:val="000000"/>
          <w:sz w:val="22"/>
          <w:szCs w:val="22"/>
        </w:rPr>
      </w:pPr>
      <w:r w:rsidRPr="00F77431">
        <w:rPr>
          <w:color w:val="000000"/>
          <w:sz w:val="22"/>
          <w:szCs w:val="22"/>
        </w:rPr>
        <w:t>1.</w:t>
      </w:r>
      <w:r w:rsidRPr="00F77431">
        <w:rPr>
          <w:color w:val="000000"/>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B566F" w:rsidRPr="00F77431" w:rsidRDefault="007B566F" w:rsidP="00F77431">
      <w:pPr>
        <w:ind w:left="360"/>
        <w:jc w:val="both"/>
        <w:rPr>
          <w:sz w:val="22"/>
          <w:szCs w:val="22"/>
        </w:rPr>
      </w:pPr>
      <w:r w:rsidRPr="00F77431">
        <w:rPr>
          <w:sz w:val="22"/>
          <w:szCs w:val="22"/>
        </w:rPr>
        <w:tab/>
      </w:r>
      <w:r w:rsidR="00F77431" w:rsidRPr="00F77431">
        <w:rPr>
          <w:sz w:val="22"/>
          <w:szCs w:val="22"/>
        </w:rPr>
        <w:t xml:space="preserve">The </w:t>
      </w:r>
      <w:r w:rsidR="00BC5E9D" w:rsidRPr="00F77431">
        <w:rPr>
          <w:sz w:val="22"/>
          <w:szCs w:val="22"/>
        </w:rPr>
        <w:t xml:space="preserve">Appalachia Economic Development </w:t>
      </w:r>
      <w:r w:rsidR="00F77431" w:rsidRPr="00F77431">
        <w:rPr>
          <w:sz w:val="22"/>
          <w:szCs w:val="22"/>
        </w:rPr>
        <w:t xml:space="preserve">Initiative is a collaborative effort among three federal agencies - the Department of Housing and Urban Development (HUD), the Department of the Treasury - Community Development Financial Institutions Fund (CDFI Fund) and the Department of Agriculture - Rural Development (USDA-RD). </w:t>
      </w:r>
      <w:r w:rsidR="00C75467" w:rsidRPr="00F77431">
        <w:rPr>
          <w:sz w:val="22"/>
          <w:szCs w:val="22"/>
        </w:rPr>
        <w:t>The</w:t>
      </w:r>
      <w:r w:rsidR="00EC0847" w:rsidRPr="00F77431">
        <w:rPr>
          <w:sz w:val="22"/>
          <w:szCs w:val="22"/>
        </w:rPr>
        <w:t xml:space="preserve"> purpose of the Appalachia Economic Development Initiative (AEDI) is to support local rural nonprofits and Federally Recognized Indian tribes serving the Appalachian Region for lending and investing activities in businesses lending and economic development, and for securing additional sources of public and private capital for these activities.    Funding for the AEDI is provided by recaptured funds from the Rural Housing and Econom</w:t>
      </w:r>
      <w:r w:rsidR="00FA2CE6" w:rsidRPr="00F77431">
        <w:rPr>
          <w:sz w:val="22"/>
          <w:szCs w:val="22"/>
        </w:rPr>
        <w:t>ic</w:t>
      </w:r>
      <w:r w:rsidR="00EC0847" w:rsidRPr="00F77431">
        <w:rPr>
          <w:sz w:val="22"/>
          <w:szCs w:val="22"/>
        </w:rPr>
        <w:t xml:space="preserve"> Development grant which is authorized by the Department of Veterans Affairs and the Department of Housing and Urban Development and Independent Agencies Appropriations Act, 1998 (Public Law 105-276, October 27, 1997).</w:t>
      </w:r>
    </w:p>
    <w:p w:rsidR="0012177A" w:rsidRDefault="0012177A" w:rsidP="00A13B82">
      <w:pPr>
        <w:keepLines/>
        <w:tabs>
          <w:tab w:val="left" w:pos="360"/>
        </w:tabs>
        <w:spacing w:after="80"/>
        <w:ind w:left="360" w:hanging="360"/>
        <w:rPr>
          <w:color w:val="000000"/>
          <w:sz w:val="18"/>
        </w:rPr>
      </w:pPr>
    </w:p>
    <w:p w:rsidR="007B566F" w:rsidRDefault="007B566F" w:rsidP="00A13B82">
      <w:pPr>
        <w:keepLines/>
        <w:tabs>
          <w:tab w:val="left" w:pos="360"/>
        </w:tabs>
        <w:spacing w:after="80"/>
        <w:ind w:left="360" w:hanging="360"/>
        <w:rPr>
          <w:color w:val="000000"/>
          <w:sz w:val="22"/>
        </w:rPr>
      </w:pPr>
      <w:r>
        <w:rPr>
          <w:color w:val="000000"/>
          <w:sz w:val="18"/>
        </w:rPr>
        <w:t>2.</w:t>
      </w:r>
      <w:r>
        <w:rPr>
          <w:color w:val="000000"/>
          <w:sz w:val="18"/>
        </w:rPr>
        <w:tab/>
      </w:r>
      <w:r w:rsidR="00A13B82" w:rsidRPr="00A13B82">
        <w:rPr>
          <w:color w:val="000000"/>
          <w:sz w:val="22"/>
        </w:rPr>
        <w:t>Indicate how, by who</w:t>
      </w:r>
      <w:r w:rsidR="00A13B82">
        <w:rPr>
          <w:color w:val="000000"/>
          <w:sz w:val="22"/>
        </w:rPr>
        <w:t xml:space="preserve">m, and for what purpose the </w:t>
      </w:r>
      <w:r w:rsidR="00A13B82" w:rsidRPr="00A13B82">
        <w:rPr>
          <w:color w:val="000000"/>
          <w:sz w:val="22"/>
        </w:rPr>
        <w:t>information is to be used</w:t>
      </w:r>
      <w:r w:rsidR="00A13B82">
        <w:rPr>
          <w:color w:val="000000"/>
          <w:sz w:val="22"/>
        </w:rPr>
        <w:t xml:space="preserve">. Except for a new collection, </w:t>
      </w:r>
      <w:r w:rsidR="00A13B82" w:rsidRPr="00A13B82">
        <w:rPr>
          <w:color w:val="000000"/>
          <w:sz w:val="22"/>
        </w:rPr>
        <w:t xml:space="preserve">indicate the actual </w:t>
      </w:r>
      <w:r w:rsidR="00A13B82">
        <w:rPr>
          <w:color w:val="000000"/>
          <w:sz w:val="22"/>
        </w:rPr>
        <w:t xml:space="preserve">use the agency has made of the </w:t>
      </w:r>
      <w:r w:rsidR="00A13B82" w:rsidRPr="00A13B82">
        <w:rPr>
          <w:color w:val="000000"/>
          <w:sz w:val="22"/>
        </w:rPr>
        <w:t>information received from the current collection.</w:t>
      </w:r>
    </w:p>
    <w:p w:rsidR="00C75467" w:rsidRDefault="007B566F" w:rsidP="00C75467">
      <w:pPr>
        <w:keepLines/>
        <w:tabs>
          <w:tab w:val="left" w:pos="360"/>
          <w:tab w:val="left" w:pos="720"/>
        </w:tabs>
        <w:spacing w:before="120"/>
        <w:ind w:left="360"/>
        <w:rPr>
          <w:color w:val="000000"/>
          <w:sz w:val="22"/>
        </w:rPr>
      </w:pPr>
      <w:r>
        <w:rPr>
          <w:sz w:val="22"/>
        </w:rPr>
        <w:t xml:space="preserve">First, the information collected through the annual one-time application is essential so that HUD staff may determine the eligibility, qualification, and capability of applicants to implement HUD’s </w:t>
      </w:r>
      <w:r w:rsidR="00380ABC">
        <w:rPr>
          <w:sz w:val="22"/>
        </w:rPr>
        <w:t xml:space="preserve">The Appalachia Economic Development Initiative </w:t>
      </w:r>
      <w:r>
        <w:rPr>
          <w:sz w:val="22"/>
        </w:rPr>
        <w:t>(</w:t>
      </w:r>
      <w:r w:rsidR="00904427">
        <w:rPr>
          <w:sz w:val="22"/>
        </w:rPr>
        <w:t>AEDI</w:t>
      </w:r>
      <w:r>
        <w:rPr>
          <w:sz w:val="22"/>
        </w:rPr>
        <w:t xml:space="preserve">) purpose.  Second, </w:t>
      </w:r>
      <w:r w:rsidR="00904427">
        <w:rPr>
          <w:sz w:val="22"/>
        </w:rPr>
        <w:t>AEDI</w:t>
      </w:r>
      <w:r>
        <w:rPr>
          <w:sz w:val="22"/>
        </w:rPr>
        <w:t xml:space="preserve"> grantees must establish and maintain records to allow </w:t>
      </w:r>
      <w:r w:rsidR="0025433D">
        <w:rPr>
          <w:sz w:val="22"/>
        </w:rPr>
        <w:t>HUD</w:t>
      </w:r>
      <w:r>
        <w:rPr>
          <w:sz w:val="22"/>
        </w:rPr>
        <w:t xml:space="preserve"> to determine whether or not programs are being carried out in accordance with applicable laws and requirements and to facilitate the review and audit of grant management.</w:t>
      </w:r>
      <w:r>
        <w:rPr>
          <w:color w:val="000000"/>
          <w:sz w:val="22"/>
        </w:rPr>
        <w:t xml:space="preserve"> </w:t>
      </w:r>
      <w:r w:rsidR="000E2041">
        <w:rPr>
          <w:color w:val="000000"/>
          <w:sz w:val="22"/>
        </w:rPr>
        <w:t>This is a new collection.</w:t>
      </w:r>
      <w:r w:rsidR="00073BD2">
        <w:rPr>
          <w:color w:val="000000"/>
          <w:sz w:val="22"/>
        </w:rPr>
        <w:t xml:space="preserve"> </w:t>
      </w:r>
      <w:r w:rsidR="00C75467">
        <w:rPr>
          <w:color w:val="000000"/>
          <w:sz w:val="22"/>
        </w:rPr>
        <w:t>The instruments to be used are:</w:t>
      </w:r>
    </w:p>
    <w:p w:rsidR="00C75467" w:rsidRDefault="00C75467" w:rsidP="00C75467">
      <w:pPr>
        <w:keepLines/>
        <w:tabs>
          <w:tab w:val="left" w:pos="360"/>
          <w:tab w:val="left" w:pos="720"/>
        </w:tabs>
        <w:spacing w:before="120"/>
        <w:ind w:left="360"/>
        <w:rPr>
          <w:color w:val="000000"/>
          <w:sz w:val="22"/>
        </w:rPr>
      </w:pPr>
      <w:r>
        <w:rPr>
          <w:sz w:val="22"/>
        </w:rPr>
        <w:t>Instrument:</w:t>
      </w:r>
      <w:r>
        <w:rPr>
          <w:sz w:val="22"/>
        </w:rPr>
        <w:tab/>
      </w:r>
      <w:r>
        <w:rPr>
          <w:sz w:val="22"/>
        </w:rPr>
        <w:tab/>
        <w:t>Purpose: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830"/>
      </w:tblGrid>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SF-424</w:t>
            </w:r>
          </w:p>
        </w:tc>
        <w:tc>
          <w:tcPr>
            <w:tcW w:w="7830" w:type="dxa"/>
            <w:vAlign w:val="center"/>
          </w:tcPr>
          <w:p w:rsidR="00C75467" w:rsidRPr="00480234" w:rsidRDefault="00C75467" w:rsidP="005D17E5">
            <w:pPr>
              <w:tabs>
                <w:tab w:val="left" w:pos="360"/>
              </w:tabs>
              <w:spacing w:before="60" w:after="60"/>
              <w:ind w:right="216"/>
              <w:rPr>
                <w:rFonts w:ascii="Helvetica" w:hAnsi="Helvetica"/>
                <w:color w:val="000000"/>
                <w:sz w:val="18"/>
              </w:rPr>
            </w:pPr>
            <w:r w:rsidRPr="00073BD2">
              <w:rPr>
                <w:rFonts w:ascii="Helvetica" w:hAnsi="Helvetica"/>
                <w:color w:val="000000"/>
                <w:sz w:val="18"/>
              </w:rPr>
              <w:t xml:space="preserve">This is a standard form required for use as a cover sheet for submission of pre-applications and applications and related information under discretionary </w:t>
            </w:r>
            <w:r>
              <w:rPr>
                <w:rFonts w:ascii="Helvetica" w:hAnsi="Helvetica"/>
                <w:color w:val="000000"/>
                <w:sz w:val="18"/>
              </w:rPr>
              <w:t xml:space="preserve">programs. </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HUD-424CB</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HUD </w:t>
            </w:r>
            <w:r w:rsidRPr="00073BD2">
              <w:rPr>
                <w:rFonts w:ascii="Helvetica" w:hAnsi="Helvetica"/>
                <w:color w:val="000000"/>
                <w:sz w:val="18"/>
              </w:rPr>
              <w:t>Grant Application Detailed Budget</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HUD-424CBW</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HUD </w:t>
            </w:r>
            <w:r w:rsidRPr="00073BD2">
              <w:rPr>
                <w:rFonts w:ascii="Helvetica" w:hAnsi="Helvetica"/>
                <w:color w:val="000000"/>
                <w:sz w:val="18"/>
              </w:rPr>
              <w:t>Grant Application Budget</w:t>
            </w:r>
            <w:r>
              <w:rPr>
                <w:rFonts w:ascii="Helvetica" w:hAnsi="Helvetica"/>
                <w:color w:val="000000"/>
                <w:sz w:val="18"/>
              </w:rPr>
              <w:t xml:space="preserve"> Worksheet</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SF-LLL</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sidRPr="00073BD2">
              <w:rPr>
                <w:rFonts w:ascii="Helvetica" w:hAnsi="Helvetica"/>
                <w:color w:val="000000"/>
                <w:sz w:val="18"/>
              </w:rPr>
              <w:t>DISCLOSURE OF LOBBYING ACTIVITIES</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HUD-2880</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Applicant/Recipient </w:t>
            </w:r>
            <w:r w:rsidRPr="0018658B">
              <w:rPr>
                <w:rFonts w:ascii="Helvetica" w:hAnsi="Helvetica"/>
                <w:color w:val="000000"/>
                <w:sz w:val="18"/>
              </w:rPr>
              <w:t>Disclosure/Update Report</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HUD-2990</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Certification of Consistency with the RC/EZ/EC-IIs </w:t>
            </w:r>
            <w:r w:rsidRPr="0018658B">
              <w:rPr>
                <w:rFonts w:ascii="Helvetica" w:hAnsi="Helvetica"/>
                <w:color w:val="000000"/>
                <w:sz w:val="18"/>
              </w:rPr>
              <w:t>Strategic Plan</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HUD-2991</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Certification of Consistency </w:t>
            </w:r>
            <w:r w:rsidRPr="0018658B">
              <w:rPr>
                <w:rFonts w:ascii="Helvetica" w:hAnsi="Helvetica"/>
                <w:color w:val="000000"/>
                <w:sz w:val="18"/>
              </w:rPr>
              <w:t>with the Consolidated Plan</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HUD-2993</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Acknowledgment of </w:t>
            </w:r>
            <w:r w:rsidRPr="0018658B">
              <w:rPr>
                <w:rFonts w:ascii="Helvetica" w:hAnsi="Helvetica"/>
                <w:color w:val="000000"/>
                <w:sz w:val="18"/>
              </w:rPr>
              <w:t>Application Receipt</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HUD-2994A</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sidRPr="0018658B">
              <w:rPr>
                <w:rFonts w:ascii="Helvetica" w:hAnsi="Helvetica"/>
                <w:color w:val="000000"/>
                <w:sz w:val="18"/>
              </w:rPr>
              <w:t>Grant Applicant Survey</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HUD-27061</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Race and Ethnic Data </w:t>
            </w:r>
            <w:r w:rsidRPr="0018658B">
              <w:rPr>
                <w:rFonts w:ascii="Helvetica" w:hAnsi="Helvetica"/>
                <w:color w:val="000000"/>
                <w:sz w:val="18"/>
              </w:rPr>
              <w:t>Reporting Form</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HUD-27300</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sidRPr="0018658B">
              <w:rPr>
                <w:rFonts w:ascii="Helvetica" w:hAnsi="Helvetica"/>
                <w:color w:val="000000"/>
                <w:sz w:val="18"/>
              </w:rPr>
              <w:t>Questionnaire for HUD’s Initiative on Removal of Regulatory Barriers</w:t>
            </w:r>
          </w:p>
        </w:tc>
      </w:tr>
    </w:tbl>
    <w:p w:rsidR="00073BD2" w:rsidRDefault="00073BD2">
      <w:pPr>
        <w:keepLines/>
        <w:tabs>
          <w:tab w:val="left" w:pos="360"/>
          <w:tab w:val="left" w:pos="720"/>
        </w:tabs>
        <w:spacing w:before="120"/>
        <w:ind w:left="360"/>
        <w:rPr>
          <w:color w:val="000000"/>
          <w:sz w:val="18"/>
        </w:rPr>
      </w:pPr>
    </w:p>
    <w:p w:rsidR="00A13B82" w:rsidRDefault="007B566F" w:rsidP="00A13B82">
      <w:pPr>
        <w:keepLines/>
        <w:tabs>
          <w:tab w:val="left" w:pos="360"/>
        </w:tabs>
        <w:spacing w:before="120"/>
        <w:ind w:left="360" w:hanging="360"/>
        <w:rPr>
          <w:color w:val="000000"/>
          <w:sz w:val="22"/>
        </w:rPr>
      </w:pPr>
      <w:r>
        <w:rPr>
          <w:color w:val="000000"/>
          <w:sz w:val="18"/>
        </w:rPr>
        <w:t>3.</w:t>
      </w:r>
      <w:r>
        <w:rPr>
          <w:color w:val="000000"/>
          <w:sz w:val="18"/>
        </w:rPr>
        <w:tab/>
      </w:r>
      <w:r w:rsidR="00A13B82" w:rsidRPr="00A13B82">
        <w:rPr>
          <w:color w:val="000000"/>
          <w:sz w:val="22"/>
        </w:rPr>
        <w:t xml:space="preserve">Describe whether, and to </w:t>
      </w:r>
      <w:r w:rsidR="00A13B82">
        <w:rPr>
          <w:color w:val="000000"/>
          <w:sz w:val="22"/>
        </w:rPr>
        <w:t xml:space="preserve">what extent, the collection of </w:t>
      </w:r>
      <w:r w:rsidR="00A13B82" w:rsidRPr="00A13B82">
        <w:rPr>
          <w:color w:val="000000"/>
          <w:sz w:val="22"/>
        </w:rPr>
        <w:t>information involves the</w:t>
      </w:r>
      <w:r w:rsidR="00A13B82">
        <w:rPr>
          <w:color w:val="000000"/>
          <w:sz w:val="22"/>
        </w:rPr>
        <w:t xml:space="preserve"> use of automated, electronic, </w:t>
      </w:r>
      <w:r w:rsidR="00A13B82" w:rsidRPr="00A13B82">
        <w:rPr>
          <w:color w:val="000000"/>
          <w:sz w:val="22"/>
        </w:rPr>
        <w:t>mechanical, or other technolo</w:t>
      </w:r>
      <w:r w:rsidR="00A13B82">
        <w:rPr>
          <w:color w:val="000000"/>
          <w:sz w:val="22"/>
        </w:rPr>
        <w:t xml:space="preserve">gical collection techniques or </w:t>
      </w:r>
      <w:r w:rsidR="00A13B82" w:rsidRPr="00A13B82">
        <w:rPr>
          <w:color w:val="000000"/>
          <w:sz w:val="22"/>
        </w:rPr>
        <w:t>other forms of informatio</w:t>
      </w:r>
      <w:r w:rsidR="00A13B82">
        <w:rPr>
          <w:color w:val="000000"/>
          <w:sz w:val="22"/>
        </w:rPr>
        <w:t xml:space="preserve">n technology, e.g., permitting </w:t>
      </w:r>
      <w:r w:rsidR="00A13B82" w:rsidRPr="00A13B82">
        <w:rPr>
          <w:color w:val="000000"/>
          <w:sz w:val="22"/>
        </w:rPr>
        <w:t>electronic submission of re</w:t>
      </w:r>
      <w:r w:rsidR="00A13B82">
        <w:rPr>
          <w:color w:val="000000"/>
          <w:sz w:val="22"/>
        </w:rPr>
        <w:t xml:space="preserve">sponses, and the basis for the </w:t>
      </w:r>
      <w:r w:rsidR="00A13B82" w:rsidRPr="00A13B82">
        <w:rPr>
          <w:color w:val="000000"/>
          <w:sz w:val="22"/>
        </w:rPr>
        <w:t>decision for adopting this means of</w:t>
      </w:r>
      <w:r w:rsidR="00A13B82">
        <w:rPr>
          <w:color w:val="000000"/>
          <w:sz w:val="22"/>
        </w:rPr>
        <w:t xml:space="preserve"> collection. Also describe </w:t>
      </w:r>
      <w:r w:rsidR="00A13B82" w:rsidRPr="00A13B82">
        <w:rPr>
          <w:color w:val="000000"/>
          <w:sz w:val="22"/>
        </w:rPr>
        <w:t>any consideration of using in</w:t>
      </w:r>
      <w:r w:rsidR="00A13B82">
        <w:rPr>
          <w:color w:val="000000"/>
          <w:sz w:val="22"/>
        </w:rPr>
        <w:t xml:space="preserve">formation technology to reduce </w:t>
      </w:r>
      <w:r w:rsidR="00A13B82" w:rsidRPr="00A13B82">
        <w:rPr>
          <w:color w:val="000000"/>
          <w:sz w:val="22"/>
        </w:rPr>
        <w:t>burden.</w:t>
      </w:r>
      <w:r>
        <w:rPr>
          <w:color w:val="000000"/>
          <w:sz w:val="22"/>
        </w:rPr>
        <w:tab/>
      </w:r>
    </w:p>
    <w:p w:rsidR="007B566F" w:rsidRDefault="00A13B82" w:rsidP="00A13B82">
      <w:pPr>
        <w:keepLines/>
        <w:tabs>
          <w:tab w:val="left" w:pos="360"/>
        </w:tabs>
        <w:spacing w:before="120"/>
        <w:ind w:left="360" w:hanging="360"/>
        <w:rPr>
          <w:color w:val="000000"/>
          <w:sz w:val="22"/>
        </w:rPr>
      </w:pPr>
      <w:r>
        <w:rPr>
          <w:color w:val="000000"/>
          <w:sz w:val="22"/>
        </w:rPr>
        <w:tab/>
      </w:r>
      <w:r w:rsidR="007B566F">
        <w:rPr>
          <w:color w:val="000000"/>
          <w:sz w:val="22"/>
        </w:rPr>
        <w:t xml:space="preserve">Since FY2005, HUD has required applicants to submit applications electronically through Grants.gov.  </w:t>
      </w:r>
      <w:r w:rsidR="007B566F">
        <w:rPr>
          <w:sz w:val="22"/>
        </w:rPr>
        <w:t>Data such as semi-annual reports will continue to be submitted in paper form.</w:t>
      </w:r>
    </w:p>
    <w:p w:rsidR="007B566F" w:rsidRDefault="007B566F" w:rsidP="00A13B82">
      <w:pPr>
        <w:keepLines/>
        <w:tabs>
          <w:tab w:val="left" w:pos="360"/>
        </w:tabs>
        <w:spacing w:before="120"/>
        <w:ind w:left="360" w:hanging="360"/>
        <w:rPr>
          <w:color w:val="000000"/>
          <w:sz w:val="22"/>
        </w:rPr>
      </w:pPr>
      <w:r>
        <w:rPr>
          <w:color w:val="000000"/>
          <w:sz w:val="18"/>
        </w:rPr>
        <w:t>4.</w:t>
      </w:r>
      <w:r>
        <w:rPr>
          <w:color w:val="000000"/>
          <w:sz w:val="18"/>
        </w:rPr>
        <w:tab/>
      </w:r>
      <w:r w:rsidR="00A13B82" w:rsidRPr="00A13B82">
        <w:rPr>
          <w:color w:val="000000"/>
          <w:sz w:val="22"/>
        </w:rPr>
        <w:t xml:space="preserve">Describe efforts to identify </w:t>
      </w:r>
      <w:r w:rsidR="00A13B82">
        <w:rPr>
          <w:color w:val="000000"/>
          <w:sz w:val="22"/>
        </w:rPr>
        <w:t xml:space="preserve">duplication. Show specifically </w:t>
      </w:r>
      <w:r w:rsidR="00A13B82" w:rsidRPr="00A13B82">
        <w:rPr>
          <w:color w:val="000000"/>
          <w:sz w:val="22"/>
        </w:rPr>
        <w:t>why any similar informati</w:t>
      </w:r>
      <w:r w:rsidR="00A13B82">
        <w:rPr>
          <w:color w:val="000000"/>
          <w:sz w:val="22"/>
        </w:rPr>
        <w:t xml:space="preserve">on already available cannot be </w:t>
      </w:r>
      <w:r w:rsidR="00A13B82" w:rsidRPr="00A13B82">
        <w:rPr>
          <w:color w:val="000000"/>
          <w:sz w:val="22"/>
        </w:rPr>
        <w:t xml:space="preserve">used or modified for use for the purposes </w:t>
      </w:r>
      <w:r w:rsidR="00A13B82">
        <w:rPr>
          <w:color w:val="000000"/>
          <w:sz w:val="22"/>
        </w:rPr>
        <w:t xml:space="preserve">described in Item </w:t>
      </w:r>
      <w:r w:rsidR="00A13B82" w:rsidRPr="00A13B82">
        <w:rPr>
          <w:color w:val="000000"/>
          <w:sz w:val="22"/>
        </w:rPr>
        <w:t>2 above.</w:t>
      </w:r>
    </w:p>
    <w:p w:rsidR="007B566F" w:rsidRDefault="007B566F">
      <w:pPr>
        <w:tabs>
          <w:tab w:val="left" w:pos="360"/>
        </w:tabs>
        <w:spacing w:before="120"/>
        <w:ind w:left="360" w:hanging="360"/>
        <w:rPr>
          <w:color w:val="000000"/>
          <w:sz w:val="22"/>
        </w:rPr>
      </w:pPr>
      <w:r>
        <w:rPr>
          <w:color w:val="000000"/>
          <w:sz w:val="18"/>
        </w:rPr>
        <w:tab/>
      </w:r>
      <w:r>
        <w:rPr>
          <w:color w:val="000000"/>
          <w:sz w:val="22"/>
        </w:rPr>
        <w:t>No duplication of efforts is caused by this collection.</w:t>
      </w:r>
    </w:p>
    <w:p w:rsidR="007B566F" w:rsidRDefault="007B566F" w:rsidP="00A13B82">
      <w:pPr>
        <w:keepLines/>
        <w:tabs>
          <w:tab w:val="left" w:pos="360"/>
        </w:tabs>
        <w:spacing w:before="120"/>
        <w:ind w:left="360" w:hanging="360"/>
        <w:rPr>
          <w:color w:val="000000"/>
          <w:sz w:val="22"/>
        </w:rPr>
      </w:pPr>
      <w:r>
        <w:rPr>
          <w:color w:val="000000"/>
          <w:sz w:val="18"/>
        </w:rPr>
        <w:t>5.</w:t>
      </w:r>
      <w:r>
        <w:rPr>
          <w:color w:val="000000"/>
          <w:sz w:val="18"/>
        </w:rPr>
        <w:tab/>
      </w:r>
      <w:r w:rsidR="00A13B82" w:rsidRPr="00A13B82">
        <w:rPr>
          <w:color w:val="000000"/>
          <w:sz w:val="22"/>
        </w:rPr>
        <w:t>If the collection of inform</w:t>
      </w:r>
      <w:r w:rsidR="00A13B82">
        <w:rPr>
          <w:color w:val="000000"/>
          <w:sz w:val="22"/>
        </w:rPr>
        <w:t xml:space="preserve">ation impacts small businesses </w:t>
      </w:r>
      <w:r w:rsidR="00A13B82" w:rsidRPr="00A13B82">
        <w:rPr>
          <w:color w:val="000000"/>
          <w:sz w:val="22"/>
        </w:rPr>
        <w:t>or other small entities (Item</w:t>
      </w:r>
      <w:r w:rsidR="00A13B82">
        <w:rPr>
          <w:color w:val="000000"/>
          <w:sz w:val="22"/>
        </w:rPr>
        <w:t xml:space="preserve"> 5 of OMB Form 83-I), describe </w:t>
      </w:r>
      <w:r w:rsidR="00A13B82" w:rsidRPr="00A13B82">
        <w:rPr>
          <w:color w:val="000000"/>
          <w:sz w:val="22"/>
        </w:rPr>
        <w:t>any methods used to minimize burden</w:t>
      </w:r>
    </w:p>
    <w:p w:rsidR="007B566F" w:rsidRDefault="007B566F">
      <w:pPr>
        <w:keepLines/>
        <w:tabs>
          <w:tab w:val="left" w:pos="360"/>
          <w:tab w:val="left" w:pos="720"/>
        </w:tabs>
        <w:spacing w:before="120"/>
        <w:ind w:left="360"/>
        <w:rPr>
          <w:color w:val="000000"/>
          <w:sz w:val="22"/>
        </w:rPr>
      </w:pPr>
      <w:r w:rsidRPr="001C4A4B">
        <w:rPr>
          <w:color w:val="000000"/>
          <w:sz w:val="22"/>
        </w:rPr>
        <w:lastRenderedPageBreak/>
        <w:fldChar w:fldCharType="begin">
          <w:ffData>
            <w:name w:val="Text22"/>
            <w:enabled/>
            <w:calcOnExit w:val="0"/>
            <w:textInput/>
          </w:ffData>
        </w:fldChar>
      </w:r>
      <w:r w:rsidRPr="001C4A4B">
        <w:rPr>
          <w:color w:val="000000"/>
          <w:sz w:val="22"/>
        </w:rPr>
        <w:instrText xml:space="preserve"> FORMTEXT </w:instrText>
      </w:r>
      <w:r w:rsidRPr="001C4A4B">
        <w:rPr>
          <w:color w:val="000000"/>
          <w:sz w:val="22"/>
        </w:rPr>
      </w:r>
      <w:r w:rsidRPr="001C4A4B">
        <w:rPr>
          <w:color w:val="000000"/>
          <w:sz w:val="22"/>
        </w:rPr>
        <w:fldChar w:fldCharType="separate"/>
      </w:r>
      <w:r w:rsidRPr="001C4A4B">
        <w:rPr>
          <w:noProof/>
          <w:color w:val="000000"/>
          <w:sz w:val="22"/>
        </w:rPr>
        <w:t>The collection of information does not adver</w:t>
      </w:r>
      <w:r w:rsidR="001C4A4B" w:rsidRPr="001C4A4B">
        <w:rPr>
          <w:noProof/>
          <w:color w:val="000000"/>
          <w:sz w:val="22"/>
        </w:rPr>
        <w:t>s</w:t>
      </w:r>
      <w:r w:rsidRPr="001C4A4B">
        <w:rPr>
          <w:noProof/>
          <w:color w:val="000000"/>
          <w:sz w:val="22"/>
        </w:rPr>
        <w:t>e</w:t>
      </w:r>
      <w:r w:rsidR="001C4A4B" w:rsidRPr="001C4A4B">
        <w:rPr>
          <w:noProof/>
          <w:color w:val="000000"/>
          <w:sz w:val="22"/>
        </w:rPr>
        <w:t>l</w:t>
      </w:r>
      <w:r w:rsidRPr="001C4A4B">
        <w:rPr>
          <w:noProof/>
          <w:color w:val="000000"/>
          <w:sz w:val="22"/>
        </w:rPr>
        <w:t>y impact small businesses or other small entities.</w:t>
      </w:r>
      <w:r w:rsidRPr="001C4A4B">
        <w:rPr>
          <w:color w:val="000000"/>
          <w:sz w:val="22"/>
        </w:rPr>
        <w:fldChar w:fldCharType="end"/>
      </w:r>
      <w:r>
        <w:rPr>
          <w:sz w:val="22"/>
        </w:rPr>
        <w:t xml:space="preserve">  Applicants </w:t>
      </w:r>
      <w:r w:rsidR="00704313">
        <w:rPr>
          <w:sz w:val="22"/>
        </w:rPr>
        <w:t xml:space="preserve">must be local rural nonprofits </w:t>
      </w:r>
      <w:r>
        <w:rPr>
          <w:sz w:val="22"/>
        </w:rPr>
        <w:t>or federally recognized Indian tribes.</w:t>
      </w:r>
    </w:p>
    <w:p w:rsidR="007B566F" w:rsidRDefault="007B566F" w:rsidP="00A13B82">
      <w:pPr>
        <w:keepLines/>
        <w:tabs>
          <w:tab w:val="left" w:pos="360"/>
        </w:tabs>
        <w:spacing w:before="120"/>
        <w:ind w:left="360" w:hanging="360"/>
        <w:rPr>
          <w:color w:val="000000"/>
          <w:sz w:val="22"/>
        </w:rPr>
      </w:pPr>
      <w:r>
        <w:rPr>
          <w:color w:val="000000"/>
          <w:sz w:val="18"/>
        </w:rPr>
        <w:t>6.</w:t>
      </w:r>
      <w:r>
        <w:rPr>
          <w:color w:val="000000"/>
          <w:sz w:val="18"/>
        </w:rPr>
        <w:tab/>
      </w:r>
      <w:r w:rsidR="00A13B82" w:rsidRPr="00A13B82">
        <w:rPr>
          <w:color w:val="000000"/>
          <w:sz w:val="22"/>
        </w:rPr>
        <w:t>Describe the consequenc</w:t>
      </w:r>
      <w:r w:rsidR="00A13B82">
        <w:rPr>
          <w:color w:val="000000"/>
          <w:sz w:val="22"/>
        </w:rPr>
        <w:t xml:space="preserve">e to Federal program or policy </w:t>
      </w:r>
      <w:r w:rsidR="00A13B82" w:rsidRPr="00A13B82">
        <w:rPr>
          <w:color w:val="000000"/>
          <w:sz w:val="22"/>
        </w:rPr>
        <w:t>activities if the collection is</w:t>
      </w:r>
      <w:r w:rsidR="00A13B82">
        <w:rPr>
          <w:color w:val="000000"/>
          <w:sz w:val="22"/>
        </w:rPr>
        <w:t xml:space="preserve"> not conducted or is conducted </w:t>
      </w:r>
      <w:r w:rsidR="00A13B82" w:rsidRPr="00A13B82">
        <w:rPr>
          <w:color w:val="000000"/>
          <w:sz w:val="22"/>
        </w:rPr>
        <w:t>less frequently, as well as an</w:t>
      </w:r>
      <w:r w:rsidR="00A13B82">
        <w:rPr>
          <w:color w:val="000000"/>
          <w:sz w:val="22"/>
        </w:rPr>
        <w:t xml:space="preserve">y technical or legal obstacles </w:t>
      </w:r>
      <w:r w:rsidR="00A13B82" w:rsidRPr="00A13B82">
        <w:rPr>
          <w:color w:val="000000"/>
          <w:sz w:val="22"/>
        </w:rPr>
        <w:t>to reducing burden</w:t>
      </w:r>
      <w:r w:rsidR="0012177A">
        <w:rPr>
          <w:color w:val="000000"/>
          <w:sz w:val="22"/>
        </w:rPr>
        <w:t>.</w:t>
      </w:r>
    </w:p>
    <w:p w:rsidR="007B566F" w:rsidRDefault="007B566F">
      <w:pPr>
        <w:keepLines/>
        <w:tabs>
          <w:tab w:val="left" w:pos="360"/>
        </w:tabs>
        <w:spacing w:before="120"/>
        <w:ind w:left="360" w:hanging="360"/>
        <w:rPr>
          <w:color w:val="000000"/>
          <w:sz w:val="22"/>
        </w:rPr>
      </w:pPr>
      <w:r>
        <w:rPr>
          <w:color w:val="000000"/>
          <w:sz w:val="22"/>
        </w:rPr>
        <w:tab/>
        <w:t>Under the HUD Reform Act</w:t>
      </w:r>
      <w:r w:rsidR="001C4A4B">
        <w:rPr>
          <w:color w:val="000000"/>
          <w:sz w:val="22"/>
        </w:rPr>
        <w:t xml:space="preserve"> of 1989</w:t>
      </w:r>
      <w:r>
        <w:rPr>
          <w:color w:val="000000"/>
          <w:sz w:val="22"/>
        </w:rPr>
        <w:t>, discretionary funds must be awarded on a competitive basis.  Without collecting this information funds could not be awarded.</w:t>
      </w:r>
    </w:p>
    <w:p w:rsidR="007B566F" w:rsidRDefault="007B566F">
      <w:pPr>
        <w:tabs>
          <w:tab w:val="left" w:pos="360"/>
        </w:tabs>
        <w:ind w:left="360" w:hanging="360"/>
        <w:rPr>
          <w:color w:val="000000"/>
          <w:sz w:val="18"/>
        </w:rPr>
      </w:pPr>
    </w:p>
    <w:p w:rsidR="00A13B82" w:rsidRPr="00A13B82" w:rsidRDefault="007B566F" w:rsidP="00A13B82">
      <w:pPr>
        <w:tabs>
          <w:tab w:val="left" w:pos="360"/>
        </w:tabs>
        <w:rPr>
          <w:color w:val="000000"/>
          <w:sz w:val="22"/>
        </w:rPr>
      </w:pPr>
      <w:r>
        <w:rPr>
          <w:color w:val="000000"/>
          <w:sz w:val="18"/>
        </w:rPr>
        <w:t>7.</w:t>
      </w:r>
      <w:r w:rsidR="00A13B82">
        <w:rPr>
          <w:b/>
          <w:bCs/>
          <w:color w:val="000000"/>
          <w:sz w:val="22"/>
        </w:rPr>
        <w:tab/>
        <w:t xml:space="preserve"> </w:t>
      </w:r>
      <w:r w:rsidR="00A13B82" w:rsidRPr="00A13B82">
        <w:rPr>
          <w:color w:val="000000"/>
          <w:sz w:val="22"/>
        </w:rPr>
        <w:t>Explain any special cir</w:t>
      </w:r>
      <w:r w:rsidR="00A13B82">
        <w:rPr>
          <w:color w:val="000000"/>
          <w:sz w:val="22"/>
        </w:rPr>
        <w:t xml:space="preserve">cumstances that would cause an </w:t>
      </w:r>
      <w:r w:rsidR="00A13B82" w:rsidRPr="00A13B82">
        <w:rPr>
          <w:color w:val="000000"/>
          <w:sz w:val="22"/>
        </w:rPr>
        <w:t xml:space="preserve">information collection to be conducted in a manner: </w:t>
      </w:r>
    </w:p>
    <w:p w:rsidR="00A13B82" w:rsidRPr="00A13B82" w:rsidRDefault="00A13B82" w:rsidP="00A13B82">
      <w:pPr>
        <w:tabs>
          <w:tab w:val="left" w:pos="360"/>
        </w:tabs>
        <w:ind w:left="360"/>
        <w:rPr>
          <w:color w:val="000000"/>
          <w:sz w:val="22"/>
        </w:rPr>
      </w:pPr>
      <w:r w:rsidRPr="00A13B82">
        <w:rPr>
          <w:color w:val="000000"/>
          <w:sz w:val="22"/>
        </w:rPr>
        <w:t xml:space="preserve">* </w:t>
      </w:r>
      <w:proofErr w:type="gramStart"/>
      <w:r w:rsidRPr="00A13B82">
        <w:rPr>
          <w:color w:val="000000"/>
          <w:sz w:val="22"/>
        </w:rPr>
        <w:t>requiring</w:t>
      </w:r>
      <w:proofErr w:type="gramEnd"/>
      <w:r w:rsidRPr="00A13B82">
        <w:rPr>
          <w:color w:val="000000"/>
          <w:sz w:val="22"/>
        </w:rPr>
        <w:t xml:space="preserve"> respondents to report information to the agency more often than quarterly; </w:t>
      </w:r>
    </w:p>
    <w:p w:rsidR="00A13B82" w:rsidRPr="00A13B82" w:rsidRDefault="00A13B82" w:rsidP="00A13B82">
      <w:pPr>
        <w:tabs>
          <w:tab w:val="left" w:pos="360"/>
        </w:tabs>
        <w:ind w:left="360"/>
        <w:rPr>
          <w:color w:val="000000"/>
          <w:sz w:val="22"/>
        </w:rPr>
      </w:pPr>
      <w:r w:rsidRPr="00A13B82">
        <w:rPr>
          <w:color w:val="000000"/>
          <w:sz w:val="22"/>
        </w:rPr>
        <w:t>* requiring respondents to p</w:t>
      </w:r>
      <w:r>
        <w:rPr>
          <w:color w:val="000000"/>
          <w:sz w:val="22"/>
        </w:rPr>
        <w:t xml:space="preserve">repare a written response to a </w:t>
      </w:r>
      <w:r w:rsidRPr="00A13B82">
        <w:rPr>
          <w:color w:val="000000"/>
          <w:sz w:val="22"/>
        </w:rPr>
        <w:t>collection of information in fe</w:t>
      </w:r>
      <w:r>
        <w:rPr>
          <w:color w:val="000000"/>
          <w:sz w:val="22"/>
        </w:rPr>
        <w:t xml:space="preserve">wer than 30 days after receipt </w:t>
      </w:r>
      <w:r w:rsidRPr="00A13B82">
        <w:rPr>
          <w:color w:val="000000"/>
          <w:sz w:val="22"/>
        </w:rPr>
        <w:t xml:space="preserve">of it; </w:t>
      </w:r>
    </w:p>
    <w:p w:rsidR="007B566F" w:rsidRDefault="00A13B82" w:rsidP="00A13B82">
      <w:pPr>
        <w:tabs>
          <w:tab w:val="left" w:pos="360"/>
        </w:tabs>
        <w:ind w:left="360"/>
        <w:rPr>
          <w:color w:val="000000"/>
          <w:sz w:val="22"/>
        </w:rPr>
      </w:pPr>
      <w:r w:rsidRPr="00A13B82">
        <w:rPr>
          <w:color w:val="000000"/>
          <w:sz w:val="22"/>
        </w:rPr>
        <w:t>* requiring respondents to su</w:t>
      </w:r>
      <w:r>
        <w:rPr>
          <w:color w:val="000000"/>
          <w:sz w:val="22"/>
        </w:rPr>
        <w:t xml:space="preserve">bmit more than an original and </w:t>
      </w:r>
      <w:r w:rsidRPr="00A13B82">
        <w:rPr>
          <w:color w:val="000000"/>
          <w:sz w:val="22"/>
        </w:rPr>
        <w:t>two copies of any document;</w:t>
      </w:r>
    </w:p>
    <w:p w:rsidR="00A13B82" w:rsidRPr="00A13B82" w:rsidRDefault="00A13B82" w:rsidP="00A13B82">
      <w:pPr>
        <w:tabs>
          <w:tab w:val="left" w:pos="360"/>
        </w:tabs>
        <w:ind w:left="360"/>
        <w:rPr>
          <w:color w:val="000000"/>
          <w:sz w:val="22"/>
          <w:szCs w:val="22"/>
        </w:rPr>
      </w:pPr>
      <w:r w:rsidRPr="00A13B82">
        <w:rPr>
          <w:color w:val="000000"/>
          <w:sz w:val="22"/>
          <w:szCs w:val="22"/>
        </w:rPr>
        <w:t>* requiring respondents</w:t>
      </w:r>
      <w:r>
        <w:rPr>
          <w:color w:val="000000"/>
          <w:sz w:val="22"/>
          <w:szCs w:val="22"/>
        </w:rPr>
        <w:t xml:space="preserve"> to retain records, other than </w:t>
      </w:r>
      <w:r w:rsidRPr="00A13B82">
        <w:rPr>
          <w:color w:val="000000"/>
          <w:sz w:val="22"/>
          <w:szCs w:val="22"/>
        </w:rPr>
        <w:t>health, medical, governm</w:t>
      </w:r>
      <w:r>
        <w:rPr>
          <w:color w:val="000000"/>
          <w:sz w:val="22"/>
          <w:szCs w:val="22"/>
        </w:rPr>
        <w:t xml:space="preserve">ent contract, grant-in-aid, or </w:t>
      </w:r>
      <w:r w:rsidRPr="00A13B82">
        <w:rPr>
          <w:color w:val="000000"/>
          <w:sz w:val="22"/>
          <w:szCs w:val="22"/>
        </w:rPr>
        <w:t xml:space="preserve">tax records, for more than three years; </w:t>
      </w:r>
    </w:p>
    <w:p w:rsidR="00A13B82" w:rsidRPr="00A13B82" w:rsidRDefault="00A13B82" w:rsidP="00A13B82">
      <w:pPr>
        <w:tabs>
          <w:tab w:val="left" w:pos="360"/>
        </w:tabs>
        <w:ind w:left="360"/>
        <w:rPr>
          <w:color w:val="000000"/>
          <w:sz w:val="22"/>
          <w:szCs w:val="22"/>
        </w:rPr>
      </w:pPr>
      <w:r w:rsidRPr="00A13B82">
        <w:rPr>
          <w:color w:val="000000"/>
          <w:sz w:val="22"/>
          <w:szCs w:val="22"/>
        </w:rPr>
        <w:t xml:space="preserve">* </w:t>
      </w:r>
      <w:proofErr w:type="gramStart"/>
      <w:r w:rsidRPr="00A13B82">
        <w:rPr>
          <w:color w:val="000000"/>
          <w:sz w:val="22"/>
          <w:szCs w:val="22"/>
        </w:rPr>
        <w:t>in</w:t>
      </w:r>
      <w:proofErr w:type="gramEnd"/>
      <w:r w:rsidRPr="00A13B82">
        <w:rPr>
          <w:color w:val="000000"/>
          <w:sz w:val="22"/>
          <w:szCs w:val="22"/>
        </w:rPr>
        <w:t xml:space="preserve"> connection with a s</w:t>
      </w:r>
      <w:r>
        <w:rPr>
          <w:color w:val="000000"/>
          <w:sz w:val="22"/>
          <w:szCs w:val="22"/>
        </w:rPr>
        <w:t xml:space="preserve">tatistical survey, that is not </w:t>
      </w:r>
      <w:r w:rsidRPr="00A13B82">
        <w:rPr>
          <w:color w:val="000000"/>
          <w:sz w:val="22"/>
          <w:szCs w:val="22"/>
        </w:rPr>
        <w:t>designed to produce valid</w:t>
      </w:r>
      <w:r>
        <w:rPr>
          <w:color w:val="000000"/>
          <w:sz w:val="22"/>
          <w:szCs w:val="22"/>
        </w:rPr>
        <w:t xml:space="preserve"> and reliable results that can </w:t>
      </w:r>
      <w:r w:rsidRPr="00A13B82">
        <w:rPr>
          <w:color w:val="000000"/>
          <w:sz w:val="22"/>
          <w:szCs w:val="22"/>
        </w:rPr>
        <w:t xml:space="preserve">be generalized to the universe of study; </w:t>
      </w:r>
    </w:p>
    <w:p w:rsidR="00A13B82" w:rsidRPr="00A13B82" w:rsidRDefault="00A13B82" w:rsidP="00A13B82">
      <w:pPr>
        <w:tabs>
          <w:tab w:val="left" w:pos="360"/>
        </w:tabs>
        <w:ind w:left="360"/>
        <w:rPr>
          <w:color w:val="000000"/>
          <w:sz w:val="22"/>
          <w:szCs w:val="22"/>
        </w:rPr>
      </w:pPr>
      <w:r w:rsidRPr="00A13B82">
        <w:rPr>
          <w:color w:val="000000"/>
          <w:sz w:val="22"/>
          <w:szCs w:val="22"/>
        </w:rPr>
        <w:t>* requiring the use of a statis</w:t>
      </w:r>
      <w:r>
        <w:rPr>
          <w:color w:val="000000"/>
          <w:sz w:val="22"/>
          <w:szCs w:val="22"/>
        </w:rPr>
        <w:t xml:space="preserve">tical data classification that </w:t>
      </w:r>
      <w:r w:rsidRPr="00A13B82">
        <w:rPr>
          <w:color w:val="000000"/>
          <w:sz w:val="22"/>
          <w:szCs w:val="22"/>
        </w:rPr>
        <w:t xml:space="preserve">has not been reviewed and approved by OMB; </w:t>
      </w:r>
    </w:p>
    <w:p w:rsidR="00A13B82" w:rsidRPr="00A13B82" w:rsidRDefault="00A13B82" w:rsidP="007E2DBF">
      <w:pPr>
        <w:tabs>
          <w:tab w:val="left" w:pos="360"/>
        </w:tabs>
        <w:ind w:left="360"/>
        <w:rPr>
          <w:color w:val="000000"/>
          <w:sz w:val="22"/>
          <w:szCs w:val="22"/>
        </w:rPr>
      </w:pPr>
      <w:r w:rsidRPr="00A13B82">
        <w:rPr>
          <w:color w:val="000000"/>
          <w:sz w:val="22"/>
          <w:szCs w:val="22"/>
        </w:rPr>
        <w:t xml:space="preserve">* that includes a pledge of confidentiality that is not supported by authority established in statute or </w:t>
      </w:r>
      <w:r w:rsidR="007E2DBF">
        <w:rPr>
          <w:color w:val="000000"/>
          <w:sz w:val="22"/>
          <w:szCs w:val="22"/>
        </w:rPr>
        <w:t xml:space="preserve">regulation, that is </w:t>
      </w:r>
      <w:r w:rsidRPr="00A13B82">
        <w:rPr>
          <w:color w:val="000000"/>
          <w:sz w:val="22"/>
          <w:szCs w:val="22"/>
        </w:rPr>
        <w:t>not su</w:t>
      </w:r>
      <w:r w:rsidR="007E2DBF">
        <w:rPr>
          <w:color w:val="000000"/>
          <w:sz w:val="22"/>
          <w:szCs w:val="22"/>
        </w:rPr>
        <w:t xml:space="preserve">pported by disclosure and data </w:t>
      </w:r>
      <w:r w:rsidRPr="00A13B82">
        <w:rPr>
          <w:color w:val="000000"/>
          <w:sz w:val="22"/>
          <w:szCs w:val="22"/>
        </w:rPr>
        <w:t xml:space="preserve">security policies that are </w:t>
      </w:r>
      <w:r w:rsidR="007E2DBF">
        <w:rPr>
          <w:color w:val="000000"/>
          <w:sz w:val="22"/>
          <w:szCs w:val="22"/>
        </w:rPr>
        <w:t xml:space="preserve">consistent with the pledge, or </w:t>
      </w:r>
      <w:r w:rsidRPr="00A13B82">
        <w:rPr>
          <w:color w:val="000000"/>
          <w:sz w:val="22"/>
          <w:szCs w:val="22"/>
        </w:rPr>
        <w:t>which unnecessarily impedes sharing of dat</w:t>
      </w:r>
      <w:r w:rsidR="007E2DBF">
        <w:rPr>
          <w:color w:val="000000"/>
          <w:sz w:val="22"/>
          <w:szCs w:val="22"/>
        </w:rPr>
        <w:t xml:space="preserve">a with other </w:t>
      </w:r>
      <w:r w:rsidRPr="00A13B82">
        <w:rPr>
          <w:color w:val="000000"/>
          <w:sz w:val="22"/>
          <w:szCs w:val="22"/>
        </w:rPr>
        <w:t xml:space="preserve">agencies for compatible confidential use; or </w:t>
      </w:r>
    </w:p>
    <w:p w:rsidR="00A13B82" w:rsidRPr="00A13B82" w:rsidRDefault="00A13B82" w:rsidP="007E2DBF">
      <w:pPr>
        <w:tabs>
          <w:tab w:val="left" w:pos="360"/>
        </w:tabs>
        <w:ind w:left="360"/>
        <w:rPr>
          <w:color w:val="000000"/>
          <w:sz w:val="22"/>
          <w:szCs w:val="22"/>
        </w:rPr>
      </w:pPr>
      <w:r w:rsidRPr="00A13B82">
        <w:rPr>
          <w:color w:val="000000"/>
          <w:sz w:val="22"/>
          <w:szCs w:val="22"/>
        </w:rPr>
        <w:t>* requiring responden</w:t>
      </w:r>
      <w:r w:rsidR="007E2DBF">
        <w:rPr>
          <w:color w:val="000000"/>
          <w:sz w:val="22"/>
          <w:szCs w:val="22"/>
        </w:rPr>
        <w:t xml:space="preserve">ts to submit proprietary trade </w:t>
      </w:r>
      <w:r w:rsidRPr="00A13B82">
        <w:rPr>
          <w:color w:val="000000"/>
          <w:sz w:val="22"/>
          <w:szCs w:val="22"/>
        </w:rPr>
        <w:t>secrets, or other confi</w:t>
      </w:r>
      <w:r w:rsidR="007E2DBF">
        <w:rPr>
          <w:color w:val="000000"/>
          <w:sz w:val="22"/>
          <w:szCs w:val="22"/>
        </w:rPr>
        <w:t xml:space="preserve">dential information unless the </w:t>
      </w:r>
      <w:r w:rsidRPr="00A13B82">
        <w:rPr>
          <w:color w:val="000000"/>
          <w:sz w:val="22"/>
          <w:szCs w:val="22"/>
        </w:rPr>
        <w:t>agency can demo</w:t>
      </w:r>
      <w:r w:rsidR="007E2DBF">
        <w:rPr>
          <w:color w:val="000000"/>
          <w:sz w:val="22"/>
          <w:szCs w:val="22"/>
        </w:rPr>
        <w:t xml:space="preserve">nstrate that it has instituted </w:t>
      </w:r>
      <w:r w:rsidRPr="00A13B82">
        <w:rPr>
          <w:color w:val="000000"/>
          <w:sz w:val="22"/>
          <w:szCs w:val="22"/>
        </w:rPr>
        <w:t>procedures to protect the information's c</w:t>
      </w:r>
      <w:r w:rsidR="007E2DBF">
        <w:rPr>
          <w:color w:val="000000"/>
          <w:sz w:val="22"/>
          <w:szCs w:val="22"/>
        </w:rPr>
        <w:t xml:space="preserve">onfidentiality to </w:t>
      </w:r>
      <w:r w:rsidRPr="00A13B82">
        <w:rPr>
          <w:color w:val="000000"/>
          <w:sz w:val="22"/>
          <w:szCs w:val="22"/>
        </w:rPr>
        <w:t>the extent permitted by law.</w:t>
      </w:r>
    </w:p>
    <w:p w:rsidR="007B566F" w:rsidRDefault="007B566F">
      <w:pPr>
        <w:tabs>
          <w:tab w:val="left" w:pos="360"/>
        </w:tabs>
        <w:spacing w:before="120"/>
        <w:ind w:left="360" w:hanging="360"/>
        <w:rPr>
          <w:sz w:val="22"/>
        </w:rPr>
      </w:pPr>
      <w:r>
        <w:rPr>
          <w:color w:val="000000"/>
          <w:sz w:val="18"/>
        </w:rPr>
        <w:tab/>
      </w: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xml:space="preserve">There are no special circumstances that </w:t>
      </w:r>
      <w:r>
        <w:rPr>
          <w:sz w:val="22"/>
        </w:rPr>
        <w:fldChar w:fldCharType="end"/>
      </w:r>
      <w:r>
        <w:rPr>
          <w:sz w:val="22"/>
        </w:rPr>
        <w:t>would cause any information collection to be conducted in a manner as explained in the Special Instruction.  Generally,</w:t>
      </w:r>
      <w:r w:rsidR="00FA2CE6">
        <w:rPr>
          <w:sz w:val="22"/>
        </w:rPr>
        <w:t xml:space="preserve"> the</w:t>
      </w:r>
      <w:r>
        <w:rPr>
          <w:sz w:val="22"/>
        </w:rPr>
        <w:t xml:space="preserve"> federal grant administration requirements of 24 CFR </w:t>
      </w:r>
      <w:r w:rsidR="00282647">
        <w:rPr>
          <w:sz w:val="22"/>
        </w:rPr>
        <w:t>P</w:t>
      </w:r>
      <w:r w:rsidR="00FA2CE6">
        <w:rPr>
          <w:sz w:val="22"/>
        </w:rPr>
        <w:t>art 84 addresses</w:t>
      </w:r>
      <w:r>
        <w:rPr>
          <w:sz w:val="22"/>
        </w:rPr>
        <w:t xml:space="preserve"> the maintenance of the appropriate files.</w:t>
      </w:r>
    </w:p>
    <w:p w:rsidR="007E2DBF" w:rsidRDefault="007B566F" w:rsidP="007E2DBF">
      <w:pPr>
        <w:keepLines/>
        <w:tabs>
          <w:tab w:val="left" w:pos="360"/>
        </w:tabs>
        <w:spacing w:before="120"/>
        <w:ind w:left="360" w:hanging="360"/>
        <w:rPr>
          <w:color w:val="000000"/>
          <w:sz w:val="22"/>
        </w:rPr>
      </w:pPr>
      <w:r>
        <w:rPr>
          <w:color w:val="000000"/>
          <w:sz w:val="18"/>
        </w:rPr>
        <w:t>8.</w:t>
      </w:r>
      <w:r>
        <w:rPr>
          <w:color w:val="000000"/>
          <w:sz w:val="18"/>
        </w:rPr>
        <w:tab/>
      </w:r>
      <w:r w:rsidR="007E2DBF" w:rsidRPr="007E2DBF">
        <w:rPr>
          <w:color w:val="000000"/>
          <w:sz w:val="22"/>
        </w:rPr>
        <w:t>If applicable, provid</w:t>
      </w:r>
      <w:r w:rsidR="007E2DBF">
        <w:rPr>
          <w:color w:val="000000"/>
          <w:sz w:val="22"/>
        </w:rPr>
        <w:t xml:space="preserve">e a copy and identify the date </w:t>
      </w:r>
      <w:r w:rsidR="007E2DBF" w:rsidRPr="007E2DBF">
        <w:rPr>
          <w:color w:val="000000"/>
          <w:sz w:val="22"/>
        </w:rPr>
        <w:t>and page number of publi</w:t>
      </w:r>
      <w:r w:rsidR="007E2DBF">
        <w:rPr>
          <w:color w:val="000000"/>
          <w:sz w:val="22"/>
        </w:rPr>
        <w:t xml:space="preserve">cation in the Federal Register </w:t>
      </w:r>
      <w:r w:rsidR="007E2DBF" w:rsidRPr="007E2DBF">
        <w:rPr>
          <w:color w:val="000000"/>
          <w:sz w:val="22"/>
        </w:rPr>
        <w:t>of the agency's notice</w:t>
      </w:r>
      <w:r w:rsidR="007E2DBF">
        <w:rPr>
          <w:color w:val="000000"/>
          <w:sz w:val="22"/>
        </w:rPr>
        <w:t xml:space="preserve">, required by 5 CFR 1320.8(d), </w:t>
      </w:r>
      <w:r w:rsidR="007E2DBF" w:rsidRPr="007E2DBF">
        <w:rPr>
          <w:color w:val="000000"/>
          <w:sz w:val="22"/>
        </w:rPr>
        <w:t>soliciting comments on the information collect</w:t>
      </w:r>
      <w:r w:rsidR="007E2DBF">
        <w:rPr>
          <w:color w:val="000000"/>
          <w:sz w:val="22"/>
        </w:rPr>
        <w:t xml:space="preserve">ion prior </w:t>
      </w:r>
      <w:r w:rsidR="007E2DBF" w:rsidRPr="007E2DBF">
        <w:rPr>
          <w:color w:val="000000"/>
          <w:sz w:val="22"/>
        </w:rPr>
        <w:t xml:space="preserve">to submission to </w:t>
      </w:r>
      <w:r w:rsidR="007E2DBF">
        <w:rPr>
          <w:color w:val="000000"/>
          <w:sz w:val="22"/>
        </w:rPr>
        <w:t xml:space="preserve">OMB. Summarize public comments </w:t>
      </w:r>
      <w:r w:rsidR="007E2DBF" w:rsidRPr="007E2DBF">
        <w:rPr>
          <w:color w:val="000000"/>
          <w:sz w:val="22"/>
        </w:rPr>
        <w:t>received in response to th</w:t>
      </w:r>
      <w:r w:rsidR="007E2DBF">
        <w:rPr>
          <w:color w:val="000000"/>
          <w:sz w:val="22"/>
        </w:rPr>
        <w:t xml:space="preserve">at notice and describe actions </w:t>
      </w:r>
      <w:r w:rsidR="007E2DBF" w:rsidRPr="007E2DBF">
        <w:rPr>
          <w:color w:val="000000"/>
          <w:sz w:val="22"/>
        </w:rPr>
        <w:t xml:space="preserve">taken by the agency </w:t>
      </w:r>
      <w:r w:rsidR="007E2DBF">
        <w:rPr>
          <w:color w:val="000000"/>
          <w:sz w:val="22"/>
        </w:rPr>
        <w:t xml:space="preserve">in response to these comments. </w:t>
      </w:r>
      <w:r w:rsidR="007E2DBF" w:rsidRPr="007E2DBF">
        <w:rPr>
          <w:color w:val="000000"/>
          <w:sz w:val="22"/>
        </w:rPr>
        <w:t>Specifically address</w:t>
      </w:r>
      <w:r w:rsidR="007E2DBF">
        <w:rPr>
          <w:color w:val="000000"/>
          <w:sz w:val="22"/>
        </w:rPr>
        <w:t xml:space="preserve"> comments received on cost and hour burden. </w:t>
      </w:r>
    </w:p>
    <w:p w:rsidR="007B566F" w:rsidRDefault="007E2DBF" w:rsidP="007E2DBF">
      <w:pPr>
        <w:keepLines/>
        <w:tabs>
          <w:tab w:val="left" w:pos="360"/>
        </w:tabs>
        <w:spacing w:before="120"/>
        <w:ind w:left="360"/>
        <w:rPr>
          <w:color w:val="000000"/>
          <w:sz w:val="22"/>
        </w:rPr>
      </w:pPr>
      <w:r w:rsidRPr="007E2DBF">
        <w:rPr>
          <w:color w:val="000000"/>
          <w:sz w:val="22"/>
        </w:rPr>
        <w:t>Describe efforts to consult with persons outside the agency to obtain their view</w:t>
      </w:r>
      <w:r>
        <w:rPr>
          <w:color w:val="000000"/>
          <w:sz w:val="22"/>
        </w:rPr>
        <w:t xml:space="preserve">s on the availability of data, </w:t>
      </w:r>
      <w:r w:rsidRPr="007E2DBF">
        <w:rPr>
          <w:color w:val="000000"/>
          <w:sz w:val="22"/>
        </w:rPr>
        <w:t>frequency of collection, the clarity of instructions and recordkeeping, disclosure,</w:t>
      </w:r>
      <w:r>
        <w:rPr>
          <w:color w:val="000000"/>
          <w:sz w:val="22"/>
        </w:rPr>
        <w:t xml:space="preserve"> or reporting format (if any), </w:t>
      </w:r>
      <w:r w:rsidRPr="007E2DBF">
        <w:rPr>
          <w:color w:val="000000"/>
          <w:sz w:val="22"/>
        </w:rPr>
        <w:t>and on the data elements</w:t>
      </w:r>
      <w:r>
        <w:rPr>
          <w:color w:val="000000"/>
          <w:sz w:val="22"/>
        </w:rPr>
        <w:t xml:space="preserve"> to be recorded, disclosed, or reported. </w:t>
      </w:r>
      <w:r w:rsidRPr="007E2DBF">
        <w:rPr>
          <w:color w:val="000000"/>
          <w:sz w:val="22"/>
        </w:rPr>
        <w:t>Consultation with repr</w:t>
      </w:r>
      <w:r>
        <w:rPr>
          <w:color w:val="000000"/>
          <w:sz w:val="22"/>
        </w:rPr>
        <w:t xml:space="preserve">esentatives of those from whom </w:t>
      </w:r>
      <w:r w:rsidRPr="007E2DBF">
        <w:rPr>
          <w:color w:val="000000"/>
          <w:sz w:val="22"/>
        </w:rPr>
        <w:t>information is to</w:t>
      </w:r>
      <w:r>
        <w:rPr>
          <w:color w:val="000000"/>
          <w:sz w:val="22"/>
        </w:rPr>
        <w:t xml:space="preserve"> be obtained or those who must </w:t>
      </w:r>
      <w:r w:rsidRPr="007E2DBF">
        <w:rPr>
          <w:color w:val="000000"/>
          <w:sz w:val="22"/>
        </w:rPr>
        <w:t>compile records shou</w:t>
      </w:r>
      <w:r>
        <w:rPr>
          <w:color w:val="000000"/>
          <w:sz w:val="22"/>
        </w:rPr>
        <w:t xml:space="preserve">ld occur at least once every 3 </w:t>
      </w:r>
      <w:r w:rsidRPr="007E2DBF">
        <w:rPr>
          <w:color w:val="000000"/>
          <w:sz w:val="22"/>
        </w:rPr>
        <w:t xml:space="preserve">years - even if the collection of </w:t>
      </w:r>
      <w:r>
        <w:rPr>
          <w:color w:val="000000"/>
          <w:sz w:val="22"/>
        </w:rPr>
        <w:t xml:space="preserve">information activity is </w:t>
      </w:r>
      <w:r w:rsidRPr="007E2DBF">
        <w:rPr>
          <w:color w:val="000000"/>
          <w:sz w:val="22"/>
        </w:rPr>
        <w:t xml:space="preserve">the same as </w:t>
      </w:r>
      <w:r>
        <w:rPr>
          <w:color w:val="000000"/>
          <w:sz w:val="22"/>
        </w:rPr>
        <w:t xml:space="preserve">in prior periods. There may be </w:t>
      </w:r>
      <w:r w:rsidRPr="007E2DBF">
        <w:rPr>
          <w:color w:val="000000"/>
          <w:sz w:val="22"/>
        </w:rPr>
        <w:t xml:space="preserve">circumstances that </w:t>
      </w:r>
      <w:r>
        <w:rPr>
          <w:color w:val="000000"/>
          <w:sz w:val="22"/>
        </w:rPr>
        <w:t xml:space="preserve">may preclude consultation in a </w:t>
      </w:r>
      <w:r w:rsidRPr="007E2DBF">
        <w:rPr>
          <w:color w:val="000000"/>
          <w:sz w:val="22"/>
        </w:rPr>
        <w:t>specific situation.</w:t>
      </w:r>
      <w:r>
        <w:rPr>
          <w:color w:val="000000"/>
          <w:sz w:val="22"/>
        </w:rPr>
        <w:t xml:space="preserve"> These circumstances should be </w:t>
      </w:r>
      <w:r w:rsidRPr="007E2DBF">
        <w:rPr>
          <w:color w:val="000000"/>
          <w:sz w:val="22"/>
        </w:rPr>
        <w:t>explained.</w:t>
      </w:r>
    </w:p>
    <w:p w:rsidR="007B566F" w:rsidRDefault="007B566F">
      <w:pPr>
        <w:keepLines/>
        <w:tabs>
          <w:tab w:val="left" w:pos="360"/>
        </w:tabs>
        <w:spacing w:before="120"/>
        <w:ind w:left="360" w:hanging="360"/>
        <w:rPr>
          <w:color w:val="000000"/>
          <w:sz w:val="22"/>
        </w:rPr>
      </w:pPr>
      <w:r>
        <w:rPr>
          <w:color w:val="000000"/>
          <w:sz w:val="22"/>
        </w:rPr>
        <w:tab/>
      </w:r>
      <w:r w:rsidR="002A6261" w:rsidRPr="002A6261">
        <w:rPr>
          <w:color w:val="000000"/>
          <w:sz w:val="22"/>
        </w:rPr>
        <w:t xml:space="preserve">This information collection was announced in the Federal Register, </w:t>
      </w:r>
      <w:proofErr w:type="spellStart"/>
      <w:r w:rsidR="002A6261" w:rsidRPr="002A6261">
        <w:rPr>
          <w:color w:val="000000"/>
          <w:sz w:val="22"/>
        </w:rPr>
        <w:t>Vol</w:t>
      </w:r>
      <w:proofErr w:type="spellEnd"/>
      <w:r w:rsidR="002A6261" w:rsidRPr="002A6261">
        <w:rPr>
          <w:color w:val="000000"/>
          <w:sz w:val="22"/>
        </w:rPr>
        <w:t xml:space="preserve"> 78, Page 7163</w:t>
      </w:r>
      <w:r w:rsidR="002A6261">
        <w:rPr>
          <w:color w:val="000000"/>
          <w:sz w:val="22"/>
        </w:rPr>
        <w:t>5</w:t>
      </w:r>
      <w:r w:rsidR="002A6261" w:rsidRPr="002A6261">
        <w:rPr>
          <w:color w:val="000000"/>
          <w:sz w:val="22"/>
        </w:rPr>
        <w:t>, on November 29, 2013.  In response to the Proposed Information Coll</w:t>
      </w:r>
      <w:r w:rsidR="002A6261">
        <w:rPr>
          <w:color w:val="000000"/>
          <w:sz w:val="22"/>
        </w:rPr>
        <w:t>ection HUD received no comments</w:t>
      </w:r>
      <w:r w:rsidR="00704313">
        <w:rPr>
          <w:color w:val="000000"/>
          <w:sz w:val="22"/>
        </w:rPr>
        <w:t xml:space="preserve">. </w:t>
      </w:r>
    </w:p>
    <w:p w:rsidR="007B566F" w:rsidRDefault="007B566F">
      <w:pPr>
        <w:keepLines/>
        <w:tabs>
          <w:tab w:val="left" w:pos="360"/>
        </w:tabs>
        <w:spacing w:before="120"/>
        <w:ind w:left="360" w:hanging="360"/>
        <w:rPr>
          <w:color w:val="000000"/>
          <w:sz w:val="22"/>
        </w:rPr>
      </w:pPr>
      <w:r>
        <w:rPr>
          <w:color w:val="000000"/>
          <w:sz w:val="18"/>
        </w:rPr>
        <w:t>9.</w:t>
      </w:r>
      <w:r>
        <w:rPr>
          <w:color w:val="000000"/>
          <w:sz w:val="18"/>
        </w:rPr>
        <w:tab/>
      </w:r>
      <w:r>
        <w:rPr>
          <w:color w:val="000000"/>
          <w:sz w:val="22"/>
        </w:rPr>
        <w:t xml:space="preserve">Explain any payments or gifts to respondents, other than </w:t>
      </w:r>
      <w:proofErr w:type="spellStart"/>
      <w:r>
        <w:rPr>
          <w:color w:val="000000"/>
          <w:sz w:val="22"/>
        </w:rPr>
        <w:t>reenumeration</w:t>
      </w:r>
      <w:proofErr w:type="spellEnd"/>
      <w:r>
        <w:rPr>
          <w:color w:val="000000"/>
          <w:sz w:val="22"/>
        </w:rPr>
        <w:t xml:space="preserve"> of contractors or grantees.</w:t>
      </w:r>
    </w:p>
    <w:p w:rsidR="007B566F" w:rsidRDefault="007B566F">
      <w:pPr>
        <w:keepLines/>
        <w:tabs>
          <w:tab w:val="left" w:pos="360"/>
        </w:tabs>
        <w:spacing w:before="120"/>
        <w:ind w:left="360" w:hanging="360"/>
        <w:rPr>
          <w:color w:val="000000"/>
          <w:sz w:val="22"/>
        </w:rPr>
      </w:pPr>
      <w:r>
        <w:rPr>
          <w:color w:val="000000"/>
          <w:sz w:val="22"/>
        </w:rPr>
        <w:tab/>
        <w:t xml:space="preserve">Information collection does not involve any payments or gifts to respondents other than </w:t>
      </w:r>
      <w:proofErr w:type="spellStart"/>
      <w:r>
        <w:rPr>
          <w:color w:val="000000"/>
          <w:sz w:val="22"/>
        </w:rPr>
        <w:t>renumeration</w:t>
      </w:r>
      <w:proofErr w:type="spellEnd"/>
      <w:r>
        <w:rPr>
          <w:color w:val="000000"/>
          <w:sz w:val="22"/>
        </w:rPr>
        <w:t xml:space="preserve"> of contractor or grantee.</w:t>
      </w:r>
    </w:p>
    <w:p w:rsidR="007B566F" w:rsidRDefault="007B566F">
      <w:pPr>
        <w:keepLines/>
        <w:tabs>
          <w:tab w:val="left" w:pos="360"/>
        </w:tabs>
        <w:spacing w:before="120"/>
        <w:ind w:left="360" w:hanging="360"/>
        <w:rPr>
          <w:color w:val="000000"/>
          <w:sz w:val="22"/>
        </w:rPr>
      </w:pPr>
      <w:r>
        <w:rPr>
          <w:color w:val="000000"/>
          <w:sz w:val="18"/>
        </w:rPr>
        <w:t>10.</w:t>
      </w:r>
      <w:r>
        <w:rPr>
          <w:color w:val="000000"/>
          <w:sz w:val="18"/>
        </w:rPr>
        <w:tab/>
      </w:r>
      <w:r>
        <w:rPr>
          <w:color w:val="000000"/>
          <w:sz w:val="22"/>
        </w:rPr>
        <w:t>Describe any assurance of confidentiality provided to respondents and the basis for assurance in statute, regulation or agency policy.</w:t>
      </w:r>
    </w:p>
    <w:p w:rsidR="007B566F" w:rsidRDefault="007B566F">
      <w:pPr>
        <w:keepLines/>
        <w:tabs>
          <w:tab w:val="left" w:pos="360"/>
        </w:tabs>
        <w:spacing w:before="120"/>
        <w:ind w:left="360" w:hanging="360"/>
        <w:rPr>
          <w:color w:val="000000"/>
          <w:sz w:val="22"/>
        </w:rPr>
      </w:pPr>
      <w:r>
        <w:rPr>
          <w:color w:val="000000"/>
          <w:sz w:val="22"/>
        </w:rPr>
        <w:tab/>
        <w:t>Submissions are covered by the Privacy Act.  Information that may be released under the Freedom of Information Act will be released in accordance with the mandates of that Act.</w:t>
      </w:r>
    </w:p>
    <w:p w:rsidR="007B566F" w:rsidRDefault="007B566F" w:rsidP="007E2DBF">
      <w:pPr>
        <w:keepLines/>
        <w:tabs>
          <w:tab w:val="left" w:pos="360"/>
          <w:tab w:val="left" w:pos="720"/>
        </w:tabs>
        <w:spacing w:before="120"/>
        <w:ind w:left="360" w:hanging="360"/>
        <w:rPr>
          <w:color w:val="000000"/>
          <w:sz w:val="22"/>
        </w:rPr>
      </w:pPr>
      <w:r>
        <w:rPr>
          <w:color w:val="000000"/>
          <w:sz w:val="18"/>
        </w:rPr>
        <w:t>11.</w:t>
      </w:r>
      <w:r>
        <w:rPr>
          <w:color w:val="000000"/>
          <w:sz w:val="18"/>
        </w:rPr>
        <w:tab/>
      </w:r>
      <w:r w:rsidR="007E2DBF" w:rsidRPr="007E2DBF">
        <w:rPr>
          <w:color w:val="000000"/>
          <w:sz w:val="22"/>
        </w:rPr>
        <w:t>Provide additional justif</w:t>
      </w:r>
      <w:r w:rsidR="007E2DBF">
        <w:rPr>
          <w:color w:val="000000"/>
          <w:sz w:val="22"/>
        </w:rPr>
        <w:t xml:space="preserve">ication for any questions of a </w:t>
      </w:r>
      <w:r w:rsidR="007E2DBF" w:rsidRPr="007E2DBF">
        <w:rPr>
          <w:color w:val="000000"/>
          <w:sz w:val="22"/>
        </w:rPr>
        <w:t xml:space="preserve">sensitive nature, such as </w:t>
      </w:r>
      <w:r w:rsidR="007E2DBF">
        <w:rPr>
          <w:color w:val="000000"/>
          <w:sz w:val="22"/>
        </w:rPr>
        <w:t xml:space="preserve">sexual behavior and attitudes, </w:t>
      </w:r>
      <w:r w:rsidR="007E2DBF" w:rsidRPr="007E2DBF">
        <w:rPr>
          <w:color w:val="000000"/>
          <w:sz w:val="22"/>
        </w:rPr>
        <w:t>religious beliefs, and o</w:t>
      </w:r>
      <w:r w:rsidR="007E2DBF">
        <w:rPr>
          <w:color w:val="000000"/>
          <w:sz w:val="22"/>
        </w:rPr>
        <w:t xml:space="preserve">ther matters that are commonly </w:t>
      </w:r>
      <w:r w:rsidR="007E2DBF" w:rsidRPr="007E2DBF">
        <w:rPr>
          <w:color w:val="000000"/>
          <w:sz w:val="22"/>
        </w:rPr>
        <w:t>considered private. This ju</w:t>
      </w:r>
      <w:r w:rsidR="007E2DBF">
        <w:rPr>
          <w:color w:val="000000"/>
          <w:sz w:val="22"/>
        </w:rPr>
        <w:t xml:space="preserve">stification should include the </w:t>
      </w:r>
      <w:r w:rsidR="007E2DBF" w:rsidRPr="007E2DBF">
        <w:rPr>
          <w:color w:val="000000"/>
          <w:sz w:val="22"/>
        </w:rPr>
        <w:t xml:space="preserve">reasons why the </w:t>
      </w:r>
      <w:r w:rsidR="007E2DBF">
        <w:rPr>
          <w:color w:val="000000"/>
          <w:sz w:val="22"/>
        </w:rPr>
        <w:t xml:space="preserve">agency considers the questions </w:t>
      </w:r>
      <w:r w:rsidR="007E2DBF" w:rsidRPr="007E2DBF">
        <w:rPr>
          <w:color w:val="000000"/>
          <w:sz w:val="22"/>
        </w:rPr>
        <w:t>necessary, the s</w:t>
      </w:r>
      <w:r w:rsidR="007E2DBF">
        <w:rPr>
          <w:color w:val="000000"/>
          <w:sz w:val="22"/>
        </w:rPr>
        <w:t xml:space="preserve">pecific uses to be made of the </w:t>
      </w:r>
      <w:r w:rsidR="007E2DBF" w:rsidRPr="007E2DBF">
        <w:rPr>
          <w:color w:val="000000"/>
          <w:sz w:val="22"/>
        </w:rPr>
        <w:t>information, the explanati</w:t>
      </w:r>
      <w:r w:rsidR="007E2DBF">
        <w:rPr>
          <w:color w:val="000000"/>
          <w:sz w:val="22"/>
        </w:rPr>
        <w:t xml:space="preserve">on to be given to persons from </w:t>
      </w:r>
      <w:r w:rsidR="007E2DBF" w:rsidRPr="007E2DBF">
        <w:rPr>
          <w:color w:val="000000"/>
          <w:sz w:val="22"/>
        </w:rPr>
        <w:t>whom the information</w:t>
      </w:r>
      <w:r w:rsidR="007E2DBF" w:rsidRPr="007E2DBF">
        <w:t xml:space="preserve"> </w:t>
      </w:r>
      <w:r w:rsidR="007E2DBF" w:rsidRPr="007E2DBF">
        <w:rPr>
          <w:color w:val="000000"/>
          <w:sz w:val="22"/>
        </w:rPr>
        <w:t>is requested, and a</w:t>
      </w:r>
      <w:r w:rsidR="007E2DBF">
        <w:rPr>
          <w:color w:val="000000"/>
          <w:sz w:val="22"/>
        </w:rPr>
        <w:t xml:space="preserve">ny steps to be taken to obtain </w:t>
      </w:r>
      <w:r w:rsidR="007E2DBF" w:rsidRPr="007E2DBF">
        <w:rPr>
          <w:color w:val="000000"/>
          <w:sz w:val="22"/>
        </w:rPr>
        <w:t>their consent.</w:t>
      </w:r>
    </w:p>
    <w:p w:rsidR="007B566F" w:rsidRDefault="007B566F">
      <w:pPr>
        <w:keepLines/>
        <w:tabs>
          <w:tab w:val="left" w:pos="360"/>
          <w:tab w:val="left" w:pos="720"/>
        </w:tabs>
        <w:spacing w:before="120"/>
        <w:ind w:left="360" w:hanging="360"/>
        <w:rPr>
          <w:color w:val="000000"/>
          <w:sz w:val="22"/>
        </w:rPr>
      </w:pPr>
      <w:r>
        <w:rPr>
          <w:color w:val="000000"/>
          <w:sz w:val="22"/>
        </w:rPr>
        <w:tab/>
        <w:t xml:space="preserve">The information collected does not include information on specific individuals benefiting from the </w:t>
      </w:r>
      <w:r w:rsidR="00904427">
        <w:rPr>
          <w:color w:val="000000"/>
          <w:sz w:val="22"/>
        </w:rPr>
        <w:t>AEDI</w:t>
      </w:r>
      <w:r>
        <w:rPr>
          <w:color w:val="000000"/>
          <w:sz w:val="22"/>
        </w:rPr>
        <w:t>.</w:t>
      </w:r>
    </w:p>
    <w:p w:rsidR="007B566F" w:rsidRDefault="007B566F">
      <w:pPr>
        <w:keepLines/>
        <w:tabs>
          <w:tab w:val="left" w:pos="360"/>
        </w:tabs>
        <w:ind w:left="360" w:hanging="360"/>
        <w:rPr>
          <w:color w:val="000000"/>
          <w:sz w:val="22"/>
        </w:rPr>
      </w:pPr>
    </w:p>
    <w:p w:rsidR="0092778E" w:rsidRDefault="007B566F" w:rsidP="007E2DBF">
      <w:pPr>
        <w:keepLines/>
        <w:tabs>
          <w:tab w:val="left" w:pos="360"/>
          <w:tab w:val="left" w:pos="720"/>
        </w:tabs>
        <w:ind w:left="360" w:hanging="360"/>
        <w:rPr>
          <w:color w:val="000000"/>
          <w:sz w:val="22"/>
        </w:rPr>
      </w:pPr>
      <w:r>
        <w:rPr>
          <w:color w:val="000000"/>
          <w:sz w:val="18"/>
        </w:rPr>
        <w:t>12.</w:t>
      </w:r>
      <w:r>
        <w:rPr>
          <w:color w:val="000000"/>
          <w:sz w:val="18"/>
        </w:rPr>
        <w:tab/>
      </w:r>
      <w:r w:rsidR="007E2DBF" w:rsidRPr="007E2DBF">
        <w:rPr>
          <w:color w:val="000000"/>
          <w:sz w:val="22"/>
        </w:rPr>
        <w:t>Provide estim</w:t>
      </w:r>
      <w:r w:rsidR="007E2DBF">
        <w:rPr>
          <w:color w:val="000000"/>
          <w:sz w:val="22"/>
        </w:rPr>
        <w:t xml:space="preserve">ates of the hour burden of the </w:t>
      </w:r>
      <w:r w:rsidR="007E2DBF" w:rsidRPr="007E2DBF">
        <w:rPr>
          <w:color w:val="000000"/>
          <w:sz w:val="22"/>
        </w:rPr>
        <w:t>collection of info</w:t>
      </w:r>
      <w:r w:rsidR="007E2DBF">
        <w:rPr>
          <w:color w:val="000000"/>
          <w:sz w:val="22"/>
        </w:rPr>
        <w:t xml:space="preserve">rmation. The statement should: </w:t>
      </w:r>
    </w:p>
    <w:p w:rsidR="007B566F" w:rsidRDefault="0092778E" w:rsidP="007E2DBF">
      <w:pPr>
        <w:keepLines/>
        <w:tabs>
          <w:tab w:val="left" w:pos="360"/>
          <w:tab w:val="left" w:pos="720"/>
        </w:tabs>
        <w:ind w:left="360" w:hanging="360"/>
        <w:rPr>
          <w:color w:val="000000"/>
          <w:sz w:val="22"/>
        </w:rPr>
      </w:pPr>
      <w:r>
        <w:rPr>
          <w:color w:val="000000"/>
          <w:sz w:val="22"/>
        </w:rPr>
        <w:lastRenderedPageBreak/>
        <w:tab/>
      </w:r>
      <w:r w:rsidR="007E2DBF" w:rsidRPr="007E2DBF">
        <w:rPr>
          <w:color w:val="000000"/>
          <w:sz w:val="22"/>
        </w:rPr>
        <w:t xml:space="preserve">* Indicate the number </w:t>
      </w:r>
      <w:r w:rsidR="007E2DBF">
        <w:rPr>
          <w:color w:val="000000"/>
          <w:sz w:val="22"/>
        </w:rPr>
        <w:t xml:space="preserve">of respondents, frequency of </w:t>
      </w:r>
      <w:r w:rsidR="007E2DBF" w:rsidRPr="007E2DBF">
        <w:rPr>
          <w:color w:val="000000"/>
          <w:sz w:val="22"/>
        </w:rPr>
        <w:t>response, annual hour</w:t>
      </w:r>
      <w:r w:rsidR="007E2DBF">
        <w:rPr>
          <w:color w:val="000000"/>
          <w:sz w:val="22"/>
        </w:rPr>
        <w:t xml:space="preserve"> burden, and an explanation of </w:t>
      </w:r>
      <w:r w:rsidR="007E2DBF" w:rsidRPr="007E2DBF">
        <w:rPr>
          <w:color w:val="000000"/>
          <w:sz w:val="22"/>
        </w:rPr>
        <w:t>how the burden was</w:t>
      </w:r>
      <w:r w:rsidR="007E2DBF">
        <w:rPr>
          <w:color w:val="000000"/>
          <w:sz w:val="22"/>
        </w:rPr>
        <w:t xml:space="preserve"> estimated. Unless directed to </w:t>
      </w:r>
      <w:r w:rsidR="007E2DBF" w:rsidRPr="007E2DBF">
        <w:rPr>
          <w:color w:val="000000"/>
          <w:sz w:val="22"/>
        </w:rPr>
        <w:t>do so, agencies shou</w:t>
      </w:r>
      <w:r w:rsidR="007E2DBF">
        <w:rPr>
          <w:color w:val="000000"/>
          <w:sz w:val="22"/>
        </w:rPr>
        <w:t xml:space="preserve">ld not conduct special surveys </w:t>
      </w:r>
      <w:r w:rsidR="007E2DBF" w:rsidRPr="007E2DBF">
        <w:rPr>
          <w:color w:val="000000"/>
          <w:sz w:val="22"/>
        </w:rPr>
        <w:t>to obtain informatio</w:t>
      </w:r>
      <w:r w:rsidR="007E2DBF">
        <w:rPr>
          <w:color w:val="000000"/>
          <w:sz w:val="22"/>
        </w:rPr>
        <w:t xml:space="preserve">n on which to base hour burden </w:t>
      </w:r>
      <w:r w:rsidR="007E2DBF" w:rsidRPr="007E2DBF">
        <w:rPr>
          <w:color w:val="000000"/>
          <w:sz w:val="22"/>
        </w:rPr>
        <w:t>estimates. Consulta</w:t>
      </w:r>
      <w:r w:rsidR="007E2DBF">
        <w:rPr>
          <w:color w:val="000000"/>
          <w:sz w:val="22"/>
        </w:rPr>
        <w:t xml:space="preserve">tion with a sample (fewer than </w:t>
      </w:r>
      <w:r w:rsidR="007E2DBF" w:rsidRPr="007E2DBF">
        <w:rPr>
          <w:color w:val="000000"/>
          <w:sz w:val="22"/>
        </w:rPr>
        <w:t>10) of potential respond</w:t>
      </w:r>
      <w:r w:rsidR="007E2DBF">
        <w:rPr>
          <w:color w:val="000000"/>
          <w:sz w:val="22"/>
        </w:rPr>
        <w:t xml:space="preserve">ents is desirable. If the hour </w:t>
      </w:r>
      <w:r w:rsidR="007E2DBF" w:rsidRPr="007E2DBF">
        <w:rPr>
          <w:color w:val="000000"/>
          <w:sz w:val="22"/>
        </w:rPr>
        <w:t>burden on responde</w:t>
      </w:r>
      <w:r w:rsidR="007E2DBF">
        <w:rPr>
          <w:color w:val="000000"/>
          <w:sz w:val="22"/>
        </w:rPr>
        <w:t xml:space="preserve">nts is expected to vary widely </w:t>
      </w:r>
      <w:r w:rsidR="007E2DBF" w:rsidRPr="007E2DBF">
        <w:rPr>
          <w:color w:val="000000"/>
          <w:sz w:val="22"/>
        </w:rPr>
        <w:t>because of dif</w:t>
      </w:r>
      <w:r w:rsidR="007E2DBF">
        <w:rPr>
          <w:color w:val="000000"/>
          <w:sz w:val="22"/>
        </w:rPr>
        <w:t xml:space="preserve">ferences in activity, size, or </w:t>
      </w:r>
      <w:r w:rsidR="007E2DBF" w:rsidRPr="007E2DBF">
        <w:rPr>
          <w:color w:val="000000"/>
          <w:sz w:val="22"/>
        </w:rPr>
        <w:t>complexity, sh</w:t>
      </w:r>
      <w:r w:rsidR="007E2DBF">
        <w:rPr>
          <w:color w:val="000000"/>
          <w:sz w:val="22"/>
        </w:rPr>
        <w:t xml:space="preserve">ow the range of estimated hour </w:t>
      </w:r>
      <w:r w:rsidR="007E2DBF" w:rsidRPr="007E2DBF">
        <w:rPr>
          <w:color w:val="000000"/>
          <w:sz w:val="22"/>
        </w:rPr>
        <w:t>burden, and explain</w:t>
      </w:r>
      <w:r w:rsidR="007E2DBF">
        <w:rPr>
          <w:color w:val="000000"/>
          <w:sz w:val="22"/>
        </w:rPr>
        <w:t xml:space="preserve"> the reasons for the variance. </w:t>
      </w:r>
      <w:r w:rsidR="007E2DBF" w:rsidRPr="007E2DBF">
        <w:rPr>
          <w:color w:val="000000"/>
          <w:sz w:val="22"/>
        </w:rPr>
        <w:t>Generally, estim</w:t>
      </w:r>
      <w:r w:rsidR="007E2DBF">
        <w:rPr>
          <w:color w:val="000000"/>
          <w:sz w:val="22"/>
        </w:rPr>
        <w:t xml:space="preserve">ates should not include burden </w:t>
      </w:r>
      <w:r w:rsidR="007E2DBF" w:rsidRPr="007E2DBF">
        <w:rPr>
          <w:color w:val="000000"/>
          <w:sz w:val="22"/>
        </w:rPr>
        <w:t>hours for customary and usual business practices</w:t>
      </w:r>
    </w:p>
    <w:p w:rsidR="007B566F" w:rsidRDefault="00C92503">
      <w:pPr>
        <w:numPr>
          <w:ilvl w:val="0"/>
          <w:numId w:val="8"/>
        </w:numPr>
        <w:tabs>
          <w:tab w:val="left" w:pos="480"/>
        </w:tabs>
        <w:ind w:left="480"/>
        <w:rPr>
          <w:color w:val="000000"/>
          <w:sz w:val="22"/>
        </w:rPr>
      </w:pPr>
      <w:r>
        <w:rPr>
          <w:color w:val="000000"/>
          <w:sz w:val="22"/>
        </w:rPr>
        <w:t>I</w:t>
      </w:r>
      <w:r w:rsidR="007B566F">
        <w:rPr>
          <w:color w:val="000000"/>
          <w:sz w:val="22"/>
        </w:rPr>
        <w:t xml:space="preserve">f this collection uses more than one form, provide separate estimates for each form and aggregate the hour burdens in item 13 of OMB Form 83i; and </w:t>
      </w:r>
    </w:p>
    <w:p w:rsidR="007B566F" w:rsidRDefault="00C92503">
      <w:pPr>
        <w:keepLines/>
        <w:numPr>
          <w:ilvl w:val="0"/>
          <w:numId w:val="8"/>
        </w:numPr>
        <w:tabs>
          <w:tab w:val="left" w:pos="480"/>
        </w:tabs>
        <w:spacing w:after="80"/>
        <w:ind w:left="480"/>
        <w:rPr>
          <w:color w:val="000000"/>
          <w:sz w:val="22"/>
        </w:rPr>
      </w:pPr>
      <w:r>
        <w:rPr>
          <w:color w:val="000000"/>
          <w:sz w:val="22"/>
        </w:rPr>
        <w:t>P</w:t>
      </w:r>
      <w:r w:rsidR="007B566F">
        <w:rPr>
          <w:color w:val="000000"/>
          <w:sz w:val="22"/>
        </w:rPr>
        <w:t xml:space="preserve">rovide estimates of annualized cost to respondents for the hour burdens for collections of information, identifying and using appropriate wage rate categories.  </w:t>
      </w:r>
    </w:p>
    <w:p w:rsidR="007B566F" w:rsidRDefault="007B566F">
      <w:pPr>
        <w:keepLines/>
        <w:numPr>
          <w:ilvl w:val="0"/>
          <w:numId w:val="8"/>
        </w:numPr>
        <w:tabs>
          <w:tab w:val="left" w:pos="480"/>
        </w:tabs>
        <w:spacing w:after="80"/>
        <w:ind w:left="480"/>
        <w:rPr>
          <w:color w:val="000000"/>
          <w:sz w:val="22"/>
        </w:rPr>
      </w:pPr>
      <w:r>
        <w:rPr>
          <w:color w:val="000000"/>
          <w:sz w:val="22"/>
        </w:rPr>
        <w:t>The cost of contracting out or paying outside parties for information collection activities should not be included here.  Instead this cost should be included in Item 13.</w:t>
      </w:r>
    </w:p>
    <w:p w:rsidR="00C75467" w:rsidRDefault="007B566F" w:rsidP="00C75467">
      <w:pPr>
        <w:tabs>
          <w:tab w:val="left" w:pos="360"/>
        </w:tabs>
        <w:spacing w:after="60"/>
        <w:ind w:left="360" w:hanging="360"/>
        <w:rPr>
          <w:color w:val="000000"/>
          <w:sz w:val="22"/>
        </w:rPr>
      </w:pPr>
      <w:r>
        <w:rPr>
          <w:color w:val="000000"/>
          <w:sz w:val="22"/>
        </w:rPr>
        <w:tab/>
      </w:r>
      <w:r w:rsidR="00C75467">
        <w:rPr>
          <w:color w:val="000000"/>
          <w:sz w:val="22"/>
        </w:rPr>
        <w:t xml:space="preserve">Estimated Burden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3"/>
        <w:gridCol w:w="1483"/>
        <w:gridCol w:w="1559"/>
        <w:gridCol w:w="1374"/>
        <w:gridCol w:w="1529"/>
        <w:gridCol w:w="1406"/>
        <w:gridCol w:w="1464"/>
      </w:tblGrid>
      <w:tr w:rsidR="00C75467" w:rsidRPr="00480234" w:rsidTr="005D17E5">
        <w:tc>
          <w:tcPr>
            <w:tcW w:w="1733" w:type="dxa"/>
            <w:vAlign w:val="center"/>
          </w:tcPr>
          <w:p w:rsidR="00C75467" w:rsidRPr="00480234" w:rsidRDefault="00C75467" w:rsidP="005D17E5">
            <w:pPr>
              <w:tabs>
                <w:tab w:val="left" w:pos="360"/>
              </w:tabs>
              <w:spacing w:before="60" w:after="60" w:line="200" w:lineRule="exact"/>
              <w:rPr>
                <w:rFonts w:ascii="Helvetica" w:hAnsi="Helvetica"/>
                <w:color w:val="000000"/>
                <w:sz w:val="18"/>
              </w:rPr>
            </w:pPr>
          </w:p>
        </w:tc>
        <w:tc>
          <w:tcPr>
            <w:tcW w:w="1483" w:type="dxa"/>
            <w:vAlign w:val="center"/>
          </w:tcPr>
          <w:p w:rsidR="00C75467" w:rsidRPr="0041730C" w:rsidRDefault="00C75467" w:rsidP="005D17E5">
            <w:pPr>
              <w:tabs>
                <w:tab w:val="left" w:pos="360"/>
              </w:tabs>
              <w:spacing w:before="60" w:after="60" w:line="200" w:lineRule="exact"/>
              <w:jc w:val="center"/>
              <w:rPr>
                <w:rFonts w:ascii="Helvetica" w:hAnsi="Helvetica"/>
                <w:b/>
                <w:color w:val="000000"/>
              </w:rPr>
            </w:pPr>
            <w:r w:rsidRPr="0041730C">
              <w:rPr>
                <w:rFonts w:ascii="Helvetica" w:hAnsi="Helvetica"/>
                <w:b/>
                <w:color w:val="000000"/>
              </w:rPr>
              <w:t>Respondents</w:t>
            </w:r>
          </w:p>
        </w:tc>
        <w:tc>
          <w:tcPr>
            <w:tcW w:w="1559" w:type="dxa"/>
            <w:vAlign w:val="center"/>
          </w:tcPr>
          <w:p w:rsidR="00C75467" w:rsidRPr="0041730C" w:rsidRDefault="00C75467" w:rsidP="005D17E5">
            <w:pPr>
              <w:tabs>
                <w:tab w:val="left" w:pos="360"/>
              </w:tabs>
              <w:spacing w:before="60" w:after="60" w:line="200" w:lineRule="exact"/>
              <w:jc w:val="center"/>
              <w:rPr>
                <w:rFonts w:ascii="Helvetica" w:hAnsi="Helvetica"/>
                <w:b/>
                <w:color w:val="000000"/>
              </w:rPr>
            </w:pPr>
            <w:r w:rsidRPr="0041730C">
              <w:rPr>
                <w:rFonts w:ascii="Helvetica" w:hAnsi="Helvetica"/>
                <w:b/>
                <w:color w:val="000000"/>
              </w:rPr>
              <w:t>Annual responses</w:t>
            </w:r>
          </w:p>
        </w:tc>
        <w:tc>
          <w:tcPr>
            <w:tcW w:w="1374" w:type="dxa"/>
            <w:vAlign w:val="center"/>
          </w:tcPr>
          <w:p w:rsidR="00C75467" w:rsidRPr="0041730C" w:rsidRDefault="00C75467" w:rsidP="005D17E5">
            <w:pPr>
              <w:tabs>
                <w:tab w:val="left" w:pos="360"/>
              </w:tabs>
              <w:spacing w:before="60" w:after="60" w:line="200" w:lineRule="exact"/>
              <w:jc w:val="center"/>
              <w:rPr>
                <w:rFonts w:ascii="Helvetica" w:hAnsi="Helvetica"/>
                <w:b/>
                <w:color w:val="000000"/>
              </w:rPr>
            </w:pPr>
            <w:r w:rsidRPr="0041730C">
              <w:rPr>
                <w:rFonts w:ascii="Helvetica" w:hAnsi="Helvetica"/>
                <w:b/>
                <w:color w:val="000000"/>
              </w:rPr>
              <w:t>Total responses</w:t>
            </w:r>
          </w:p>
        </w:tc>
        <w:tc>
          <w:tcPr>
            <w:tcW w:w="1529" w:type="dxa"/>
            <w:vAlign w:val="center"/>
          </w:tcPr>
          <w:p w:rsidR="00C75467" w:rsidRPr="0041730C" w:rsidRDefault="00C75467" w:rsidP="005D17E5">
            <w:pPr>
              <w:tabs>
                <w:tab w:val="left" w:pos="360"/>
              </w:tabs>
              <w:spacing w:before="60" w:after="60" w:line="200" w:lineRule="exact"/>
              <w:jc w:val="center"/>
              <w:rPr>
                <w:rFonts w:ascii="Helvetica" w:hAnsi="Helvetica"/>
                <w:b/>
                <w:color w:val="000000"/>
              </w:rPr>
            </w:pPr>
            <w:r w:rsidRPr="0041730C">
              <w:rPr>
                <w:rFonts w:ascii="Helvetica" w:hAnsi="Helvetica"/>
                <w:b/>
                <w:color w:val="000000"/>
              </w:rPr>
              <w:t>Burden per response</w:t>
            </w:r>
          </w:p>
        </w:tc>
        <w:tc>
          <w:tcPr>
            <w:tcW w:w="1406" w:type="dxa"/>
            <w:vAlign w:val="center"/>
          </w:tcPr>
          <w:p w:rsidR="00C75467" w:rsidRPr="00FF2084" w:rsidRDefault="00C75467" w:rsidP="005D17E5">
            <w:pPr>
              <w:spacing w:before="60" w:after="60" w:line="200" w:lineRule="exact"/>
              <w:jc w:val="center"/>
              <w:rPr>
                <w:rFonts w:ascii="Helvetica" w:eastAsia="Calibri" w:hAnsi="Helvetica"/>
                <w:b/>
                <w:bCs/>
                <w:color w:val="000000"/>
              </w:rPr>
            </w:pPr>
            <w:r>
              <w:rPr>
                <w:rFonts w:ascii="Helvetica" w:hAnsi="Helvetica"/>
                <w:b/>
                <w:bCs/>
                <w:color w:val="000000"/>
              </w:rPr>
              <w:t>Total annual hours</w:t>
            </w:r>
          </w:p>
        </w:tc>
        <w:tc>
          <w:tcPr>
            <w:tcW w:w="1464" w:type="dxa"/>
            <w:shd w:val="pct12" w:color="auto" w:fill="auto"/>
          </w:tcPr>
          <w:p w:rsidR="00C75467" w:rsidRPr="00FF2084" w:rsidRDefault="00C75467" w:rsidP="005D17E5">
            <w:pPr>
              <w:spacing w:before="60" w:after="60" w:line="200" w:lineRule="exact"/>
              <w:jc w:val="center"/>
              <w:rPr>
                <w:rFonts w:ascii="Helvetica" w:eastAsia="Calibri" w:hAnsi="Helvetica"/>
                <w:b/>
                <w:bCs/>
                <w:color w:val="000000"/>
              </w:rPr>
            </w:pPr>
            <w:r>
              <w:rPr>
                <w:rFonts w:ascii="Helvetica" w:hAnsi="Helvetica"/>
                <w:b/>
                <w:bCs/>
                <w:color w:val="000000"/>
              </w:rPr>
              <w:t>Burden cost per instrument</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HUD-424CB</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497908" w:rsidP="00CC5C99">
            <w:pPr>
              <w:tabs>
                <w:tab w:val="left" w:pos="360"/>
              </w:tabs>
              <w:spacing w:before="60" w:after="60"/>
              <w:rPr>
                <w:rFonts w:ascii="Helvetica" w:hAnsi="Helvetica"/>
                <w:color w:val="000000"/>
                <w:sz w:val="18"/>
              </w:rPr>
            </w:pPr>
            <w:r>
              <w:rPr>
                <w:rFonts w:ascii="Helvetica" w:hAnsi="Helvetica"/>
                <w:color w:val="000000"/>
                <w:sz w:val="18"/>
              </w:rPr>
              <w:t xml:space="preserve">          3.2</w:t>
            </w:r>
          </w:p>
        </w:tc>
        <w:tc>
          <w:tcPr>
            <w:tcW w:w="1406" w:type="dxa"/>
            <w:vAlign w:val="center"/>
          </w:tcPr>
          <w:p w:rsidR="00C75467" w:rsidRPr="00FF2084" w:rsidRDefault="00A80360" w:rsidP="00CC5C99">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156</w:t>
            </w:r>
          </w:p>
        </w:tc>
        <w:tc>
          <w:tcPr>
            <w:tcW w:w="1464" w:type="dxa"/>
            <w:shd w:val="pct12" w:color="auto" w:fill="auto"/>
          </w:tcPr>
          <w:p w:rsidR="00C75467" w:rsidRPr="00FF2084" w:rsidRDefault="00CC5C99" w:rsidP="00A80360">
            <w:pPr>
              <w:spacing w:before="60" w:after="60" w:line="276" w:lineRule="auto"/>
              <w:rPr>
                <w:rFonts w:ascii="Helvetica" w:eastAsia="Calibri" w:hAnsi="Helvetica"/>
                <w:color w:val="000000"/>
                <w:sz w:val="18"/>
                <w:szCs w:val="18"/>
              </w:rPr>
            </w:pPr>
            <w:r>
              <w:rPr>
                <w:rFonts w:ascii="Helvetica" w:hAnsi="Helvetica"/>
                <w:color w:val="000000"/>
                <w:sz w:val="18"/>
                <w:szCs w:val="18"/>
              </w:rPr>
              <w:t>     </w:t>
            </w:r>
            <w:r w:rsidR="00A80360">
              <w:rPr>
                <w:rFonts w:ascii="Helvetica" w:hAnsi="Helvetica"/>
                <w:color w:val="000000"/>
                <w:sz w:val="18"/>
                <w:szCs w:val="18"/>
              </w:rPr>
              <w:t xml:space="preserve"> 3,900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HUD-424CBW</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497908" w:rsidP="00CC5C99">
            <w:pPr>
              <w:tabs>
                <w:tab w:val="left" w:pos="360"/>
              </w:tabs>
              <w:spacing w:before="60" w:after="60"/>
              <w:jc w:val="center"/>
              <w:rPr>
                <w:rFonts w:ascii="Helvetica" w:hAnsi="Helvetica"/>
                <w:color w:val="000000"/>
                <w:sz w:val="18"/>
              </w:rPr>
            </w:pPr>
            <w:r>
              <w:rPr>
                <w:rFonts w:ascii="Helvetica" w:hAnsi="Helvetica"/>
                <w:color w:val="000000"/>
                <w:sz w:val="18"/>
              </w:rPr>
              <w:t>3.2</w:t>
            </w:r>
          </w:p>
        </w:tc>
        <w:tc>
          <w:tcPr>
            <w:tcW w:w="1406" w:type="dxa"/>
            <w:vAlign w:val="center"/>
          </w:tcPr>
          <w:p w:rsidR="00C75467" w:rsidRPr="00FF2084" w:rsidRDefault="00A80360" w:rsidP="00CC5C99">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156</w:t>
            </w:r>
          </w:p>
        </w:tc>
        <w:tc>
          <w:tcPr>
            <w:tcW w:w="1464" w:type="dxa"/>
            <w:shd w:val="pct12" w:color="auto" w:fill="auto"/>
          </w:tcPr>
          <w:p w:rsidR="00C75467" w:rsidRPr="00FF2084" w:rsidRDefault="00CC5C99" w:rsidP="005D17E5">
            <w:pPr>
              <w:spacing w:before="60" w:after="60" w:line="276" w:lineRule="auto"/>
              <w:rPr>
                <w:rFonts w:ascii="Helvetica" w:eastAsia="Calibri" w:hAnsi="Helvetica"/>
                <w:color w:val="000000"/>
                <w:sz w:val="18"/>
                <w:szCs w:val="18"/>
              </w:rPr>
            </w:pPr>
            <w:r>
              <w:rPr>
                <w:rFonts w:ascii="Helvetica" w:hAnsi="Helvetica"/>
                <w:color w:val="000000"/>
                <w:sz w:val="18"/>
                <w:szCs w:val="18"/>
              </w:rPr>
              <w:t>    </w:t>
            </w:r>
            <w:r w:rsidR="00A80360">
              <w:rPr>
                <w:rFonts w:ascii="Helvetica" w:hAnsi="Helvetica"/>
                <w:color w:val="000000"/>
                <w:sz w:val="18"/>
                <w:szCs w:val="18"/>
              </w:rPr>
              <w:t xml:space="preserve">  </w:t>
            </w:r>
            <w:r w:rsidR="00C75467">
              <w:rPr>
                <w:rFonts w:ascii="Helvetica" w:hAnsi="Helvetica"/>
                <w:color w:val="000000"/>
                <w:sz w:val="18"/>
                <w:szCs w:val="18"/>
              </w:rPr>
              <w:t> </w:t>
            </w:r>
            <w:r w:rsidR="00A80360">
              <w:rPr>
                <w:rFonts w:ascii="Helvetica" w:hAnsi="Helvetica"/>
                <w:color w:val="000000"/>
                <w:sz w:val="18"/>
                <w:szCs w:val="18"/>
              </w:rPr>
              <w:t>3,900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HUD-2880</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A80360" w:rsidP="00CC5C99">
            <w:pPr>
              <w:tabs>
                <w:tab w:val="left" w:pos="360"/>
              </w:tabs>
              <w:spacing w:before="60" w:after="60"/>
              <w:jc w:val="center"/>
              <w:rPr>
                <w:rFonts w:ascii="Helvetica" w:hAnsi="Helvetica"/>
                <w:color w:val="000000"/>
                <w:sz w:val="18"/>
              </w:rPr>
            </w:pPr>
            <w:r>
              <w:rPr>
                <w:rFonts w:ascii="Helvetica" w:hAnsi="Helvetica"/>
                <w:color w:val="000000"/>
                <w:sz w:val="18"/>
              </w:rPr>
              <w:t xml:space="preserve">  </w:t>
            </w:r>
            <w:r w:rsidR="00CC5C99">
              <w:rPr>
                <w:rFonts w:ascii="Helvetica" w:hAnsi="Helvetica"/>
                <w:color w:val="000000"/>
                <w:sz w:val="18"/>
              </w:rPr>
              <w:t>2.0</w:t>
            </w:r>
          </w:p>
        </w:tc>
        <w:tc>
          <w:tcPr>
            <w:tcW w:w="1406" w:type="dxa"/>
            <w:vAlign w:val="center"/>
          </w:tcPr>
          <w:p w:rsidR="00C75467" w:rsidRPr="00FF2084" w:rsidRDefault="00CC5C99"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100</w:t>
            </w:r>
          </w:p>
        </w:tc>
        <w:tc>
          <w:tcPr>
            <w:tcW w:w="1464" w:type="dxa"/>
            <w:shd w:val="pct12" w:color="auto" w:fill="auto"/>
          </w:tcPr>
          <w:p w:rsidR="00C75467" w:rsidRPr="00FF2084" w:rsidRDefault="00A80360"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2,500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HUD-2990</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A80360" w:rsidP="005D17E5">
            <w:pPr>
              <w:tabs>
                <w:tab w:val="left" w:pos="360"/>
              </w:tabs>
              <w:spacing w:before="60" w:after="60"/>
              <w:jc w:val="center"/>
              <w:rPr>
                <w:rFonts w:ascii="Helvetica" w:hAnsi="Helvetica"/>
                <w:color w:val="000000"/>
                <w:sz w:val="18"/>
              </w:rPr>
            </w:pPr>
            <w:r>
              <w:rPr>
                <w:rFonts w:ascii="Helvetica" w:hAnsi="Helvetica"/>
                <w:color w:val="000000"/>
                <w:sz w:val="18"/>
              </w:rPr>
              <w:t xml:space="preserve">   </w:t>
            </w:r>
            <w:r w:rsidR="00CC5C99">
              <w:rPr>
                <w:rFonts w:ascii="Helvetica" w:hAnsi="Helvetica"/>
                <w:color w:val="000000"/>
                <w:sz w:val="18"/>
              </w:rPr>
              <w:t xml:space="preserve">  0</w:t>
            </w:r>
          </w:p>
        </w:tc>
        <w:tc>
          <w:tcPr>
            <w:tcW w:w="1406" w:type="dxa"/>
            <w:vAlign w:val="center"/>
          </w:tcPr>
          <w:p w:rsidR="00C75467" w:rsidRPr="00FF2084" w:rsidRDefault="00F82BEA" w:rsidP="00CC5C99">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0</w:t>
            </w:r>
          </w:p>
        </w:tc>
        <w:tc>
          <w:tcPr>
            <w:tcW w:w="1464" w:type="dxa"/>
            <w:shd w:val="pct12" w:color="auto" w:fill="auto"/>
          </w:tcPr>
          <w:p w:rsidR="00C75467" w:rsidRPr="00FF2084" w:rsidRDefault="00F82BEA"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HUD-2991</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CC5C99" w:rsidP="005D17E5">
            <w:pPr>
              <w:tabs>
                <w:tab w:val="left" w:pos="360"/>
              </w:tabs>
              <w:spacing w:before="60" w:after="60"/>
              <w:jc w:val="center"/>
              <w:rPr>
                <w:rFonts w:ascii="Helvetica" w:hAnsi="Helvetica"/>
                <w:color w:val="000000"/>
                <w:sz w:val="18"/>
              </w:rPr>
            </w:pPr>
            <w:r>
              <w:rPr>
                <w:rFonts w:ascii="Helvetica" w:hAnsi="Helvetica"/>
                <w:color w:val="000000"/>
                <w:sz w:val="18"/>
              </w:rPr>
              <w:t xml:space="preserve"> </w:t>
            </w:r>
            <w:r w:rsidR="00A80360">
              <w:rPr>
                <w:rFonts w:ascii="Helvetica" w:hAnsi="Helvetica"/>
                <w:color w:val="000000"/>
                <w:sz w:val="18"/>
              </w:rPr>
              <w:t xml:space="preserve">   </w:t>
            </w:r>
            <w:r>
              <w:rPr>
                <w:rFonts w:ascii="Helvetica" w:hAnsi="Helvetica"/>
                <w:color w:val="000000"/>
                <w:sz w:val="18"/>
              </w:rPr>
              <w:t xml:space="preserve"> 0</w:t>
            </w:r>
          </w:p>
        </w:tc>
        <w:tc>
          <w:tcPr>
            <w:tcW w:w="1406" w:type="dxa"/>
            <w:vAlign w:val="center"/>
          </w:tcPr>
          <w:p w:rsidR="00C75467" w:rsidRPr="00FF2084" w:rsidRDefault="00CC5C99"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0</w:t>
            </w:r>
          </w:p>
        </w:tc>
        <w:tc>
          <w:tcPr>
            <w:tcW w:w="1464" w:type="dxa"/>
            <w:shd w:val="pct12" w:color="auto" w:fill="auto"/>
          </w:tcPr>
          <w:p w:rsidR="00C75467" w:rsidRPr="00FF2084" w:rsidRDefault="00A80360"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HUD-2993</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A80360" w:rsidP="005D17E5">
            <w:pPr>
              <w:tabs>
                <w:tab w:val="left" w:pos="360"/>
              </w:tabs>
              <w:spacing w:before="60" w:after="60"/>
              <w:jc w:val="center"/>
              <w:rPr>
                <w:rFonts w:ascii="Helvetica" w:hAnsi="Helvetica"/>
                <w:color w:val="000000"/>
                <w:sz w:val="18"/>
              </w:rPr>
            </w:pPr>
            <w:r>
              <w:rPr>
                <w:rFonts w:ascii="Helvetica" w:hAnsi="Helvetica"/>
                <w:color w:val="000000"/>
                <w:sz w:val="18"/>
              </w:rPr>
              <w:t xml:space="preserve">   </w:t>
            </w:r>
            <w:r w:rsidR="00CC5C99">
              <w:rPr>
                <w:rFonts w:ascii="Helvetica" w:hAnsi="Helvetica"/>
                <w:color w:val="000000"/>
                <w:sz w:val="18"/>
              </w:rPr>
              <w:t xml:space="preserve">  0</w:t>
            </w:r>
          </w:p>
        </w:tc>
        <w:tc>
          <w:tcPr>
            <w:tcW w:w="1406" w:type="dxa"/>
            <w:vAlign w:val="center"/>
          </w:tcPr>
          <w:p w:rsidR="00C75467" w:rsidRPr="00FF2084" w:rsidRDefault="00CC5C99"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0</w:t>
            </w:r>
          </w:p>
        </w:tc>
        <w:tc>
          <w:tcPr>
            <w:tcW w:w="1464" w:type="dxa"/>
            <w:shd w:val="pct12" w:color="auto" w:fill="auto"/>
          </w:tcPr>
          <w:p w:rsidR="00C75467" w:rsidRPr="00FF2084" w:rsidRDefault="00A80360"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HUD-2994A</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A80360" w:rsidP="005D17E5">
            <w:pPr>
              <w:tabs>
                <w:tab w:val="left" w:pos="360"/>
              </w:tabs>
              <w:spacing w:before="60" w:after="60"/>
              <w:jc w:val="center"/>
              <w:rPr>
                <w:rFonts w:ascii="Helvetica" w:hAnsi="Helvetica"/>
                <w:color w:val="000000"/>
                <w:sz w:val="18"/>
              </w:rPr>
            </w:pPr>
            <w:r>
              <w:rPr>
                <w:rFonts w:ascii="Helvetica" w:hAnsi="Helvetica"/>
                <w:color w:val="000000"/>
                <w:sz w:val="18"/>
              </w:rPr>
              <w:t xml:space="preserve">   </w:t>
            </w:r>
            <w:r w:rsidR="00CC5C99">
              <w:rPr>
                <w:rFonts w:ascii="Helvetica" w:hAnsi="Helvetica"/>
                <w:color w:val="000000"/>
                <w:sz w:val="18"/>
              </w:rPr>
              <w:t>0.</w:t>
            </w:r>
            <w:r w:rsidR="00C75467">
              <w:rPr>
                <w:rFonts w:ascii="Helvetica" w:hAnsi="Helvetica"/>
                <w:color w:val="000000"/>
                <w:sz w:val="18"/>
              </w:rPr>
              <w:t>5</w:t>
            </w:r>
          </w:p>
        </w:tc>
        <w:tc>
          <w:tcPr>
            <w:tcW w:w="1406" w:type="dxa"/>
            <w:vAlign w:val="center"/>
          </w:tcPr>
          <w:p w:rsidR="00C75467" w:rsidRPr="00FF2084" w:rsidRDefault="00CC5C99"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25</w:t>
            </w:r>
          </w:p>
        </w:tc>
        <w:tc>
          <w:tcPr>
            <w:tcW w:w="1464" w:type="dxa"/>
            <w:shd w:val="pct12" w:color="auto" w:fill="auto"/>
          </w:tcPr>
          <w:p w:rsidR="00C75467" w:rsidRPr="00FF2084" w:rsidRDefault="00A80360" w:rsidP="00A80360">
            <w:pPr>
              <w:spacing w:before="60" w:after="60" w:line="276" w:lineRule="auto"/>
              <w:rPr>
                <w:rFonts w:ascii="Helvetica" w:eastAsia="Calibri" w:hAnsi="Helvetica"/>
                <w:color w:val="000000"/>
                <w:sz w:val="18"/>
                <w:szCs w:val="18"/>
              </w:rPr>
            </w:pPr>
            <w:r>
              <w:rPr>
                <w:rFonts w:ascii="Helvetica" w:hAnsi="Helvetica"/>
                <w:color w:val="000000"/>
                <w:sz w:val="18"/>
                <w:szCs w:val="18"/>
              </w:rPr>
              <w:t xml:space="preserve">          625</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HUD-27061</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A80360" w:rsidP="00CC5C99">
            <w:pPr>
              <w:tabs>
                <w:tab w:val="left" w:pos="360"/>
              </w:tabs>
              <w:spacing w:before="60" w:after="60"/>
              <w:rPr>
                <w:rFonts w:ascii="Helvetica" w:hAnsi="Helvetica"/>
                <w:color w:val="000000"/>
                <w:sz w:val="18"/>
              </w:rPr>
            </w:pPr>
            <w:r>
              <w:rPr>
                <w:rFonts w:ascii="Helvetica" w:hAnsi="Helvetica"/>
                <w:color w:val="000000"/>
                <w:sz w:val="18"/>
              </w:rPr>
              <w:t xml:space="preserve">       </w:t>
            </w:r>
            <w:r w:rsidR="00CC5C99">
              <w:rPr>
                <w:rFonts w:ascii="Helvetica" w:hAnsi="Helvetica"/>
                <w:color w:val="000000"/>
                <w:sz w:val="18"/>
              </w:rPr>
              <w:t xml:space="preserve">   </w:t>
            </w:r>
            <w:r>
              <w:rPr>
                <w:rFonts w:ascii="Helvetica" w:hAnsi="Helvetica"/>
                <w:color w:val="000000"/>
                <w:sz w:val="18"/>
              </w:rPr>
              <w:t xml:space="preserve">  </w:t>
            </w:r>
            <w:r w:rsidR="00CC5C99">
              <w:rPr>
                <w:rFonts w:ascii="Helvetica" w:hAnsi="Helvetica"/>
                <w:color w:val="000000"/>
                <w:sz w:val="18"/>
              </w:rPr>
              <w:t>1.0</w:t>
            </w:r>
          </w:p>
        </w:tc>
        <w:tc>
          <w:tcPr>
            <w:tcW w:w="1406" w:type="dxa"/>
            <w:vAlign w:val="center"/>
          </w:tcPr>
          <w:p w:rsidR="00C75467" w:rsidRPr="00FF2084" w:rsidRDefault="00CC5C99"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50</w:t>
            </w:r>
          </w:p>
        </w:tc>
        <w:tc>
          <w:tcPr>
            <w:tcW w:w="1464" w:type="dxa"/>
            <w:shd w:val="pct12" w:color="auto" w:fill="auto"/>
          </w:tcPr>
          <w:p w:rsidR="00C75467" w:rsidRPr="00FF2084" w:rsidRDefault="00A80360"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1,250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HUD-27300</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A80360" w:rsidP="00A80360">
            <w:pPr>
              <w:tabs>
                <w:tab w:val="left" w:pos="360"/>
              </w:tabs>
              <w:spacing w:before="60" w:after="60"/>
              <w:rPr>
                <w:rFonts w:ascii="Helvetica" w:hAnsi="Helvetica"/>
                <w:color w:val="000000"/>
                <w:sz w:val="18"/>
              </w:rPr>
            </w:pPr>
            <w:r>
              <w:rPr>
                <w:rFonts w:ascii="Helvetica" w:hAnsi="Helvetica"/>
                <w:color w:val="000000"/>
                <w:sz w:val="18"/>
              </w:rPr>
              <w:t xml:space="preserve">            </w:t>
            </w:r>
            <w:r w:rsidR="00CC5C99">
              <w:rPr>
                <w:rFonts w:ascii="Helvetica" w:hAnsi="Helvetica"/>
                <w:color w:val="000000"/>
                <w:sz w:val="18"/>
              </w:rPr>
              <w:t>3.0</w:t>
            </w:r>
          </w:p>
        </w:tc>
        <w:tc>
          <w:tcPr>
            <w:tcW w:w="1406" w:type="dxa"/>
            <w:vAlign w:val="center"/>
          </w:tcPr>
          <w:p w:rsidR="00C75467" w:rsidRPr="00FF2084" w:rsidRDefault="00CC5C99"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15.0</w:t>
            </w:r>
          </w:p>
        </w:tc>
        <w:tc>
          <w:tcPr>
            <w:tcW w:w="1464" w:type="dxa"/>
            <w:shd w:val="pct12" w:color="auto" w:fill="auto"/>
          </w:tcPr>
          <w:p w:rsidR="00C75467" w:rsidRPr="00FF2084" w:rsidRDefault="00A80360" w:rsidP="005D17E5">
            <w:pPr>
              <w:spacing w:before="60" w:after="60" w:line="276" w:lineRule="auto"/>
              <w:jc w:val="center"/>
              <w:rPr>
                <w:rFonts w:ascii="Helvetica" w:eastAsia="Calibri" w:hAnsi="Helvetica"/>
                <w:color w:val="000000"/>
                <w:sz w:val="18"/>
                <w:szCs w:val="18"/>
              </w:rPr>
            </w:pPr>
            <w:r>
              <w:rPr>
                <w:rFonts w:ascii="Helvetica" w:hAnsi="Helvetica"/>
                <w:color w:val="000000"/>
                <w:sz w:val="18"/>
                <w:szCs w:val="18"/>
              </w:rPr>
              <w:t>375</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p>
        </w:tc>
        <w:tc>
          <w:tcPr>
            <w:tcW w:w="1483" w:type="dxa"/>
            <w:vAlign w:val="center"/>
          </w:tcPr>
          <w:p w:rsidR="00C75467" w:rsidRPr="00480234" w:rsidRDefault="002C690A"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45</w:t>
            </w:r>
            <w:r w:rsidR="00C75467">
              <w:rPr>
                <w:rFonts w:ascii="Helvetica" w:hAnsi="Helvetica"/>
                <w:color w:val="000000"/>
                <w:sz w:val="18"/>
              </w:rPr>
              <w:t>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p>
        </w:tc>
        <w:tc>
          <w:tcPr>
            <w:tcW w:w="1374" w:type="dxa"/>
            <w:vAlign w:val="center"/>
          </w:tcPr>
          <w:p w:rsidR="00C75467" w:rsidRPr="00480234" w:rsidRDefault="002C690A" w:rsidP="002C690A">
            <w:pPr>
              <w:tabs>
                <w:tab w:val="left" w:pos="360"/>
              </w:tabs>
              <w:spacing w:before="60" w:after="60"/>
              <w:rPr>
                <w:rFonts w:ascii="Helvetica" w:hAnsi="Helvetica"/>
                <w:color w:val="000000"/>
                <w:sz w:val="18"/>
              </w:rPr>
            </w:pPr>
            <w:r>
              <w:rPr>
                <w:rFonts w:ascii="Helvetica" w:hAnsi="Helvetica"/>
                <w:color w:val="000000"/>
                <w:sz w:val="18"/>
              </w:rPr>
              <w:t xml:space="preserve">        450</w:t>
            </w:r>
          </w:p>
        </w:tc>
        <w:tc>
          <w:tcPr>
            <w:tcW w:w="1529" w:type="dxa"/>
            <w:vAlign w:val="center"/>
          </w:tcPr>
          <w:p w:rsidR="00C75467" w:rsidRPr="00480234" w:rsidRDefault="00C75467" w:rsidP="005D17E5">
            <w:pPr>
              <w:tabs>
                <w:tab w:val="left" w:pos="360"/>
              </w:tabs>
              <w:spacing w:before="60" w:after="60"/>
              <w:jc w:val="center"/>
              <w:rPr>
                <w:rFonts w:ascii="Helvetica" w:hAnsi="Helvetica"/>
                <w:color w:val="000000"/>
                <w:sz w:val="18"/>
              </w:rPr>
            </w:pPr>
          </w:p>
        </w:tc>
        <w:tc>
          <w:tcPr>
            <w:tcW w:w="1406" w:type="dxa"/>
            <w:vAlign w:val="center"/>
          </w:tcPr>
          <w:p w:rsidR="00C75467" w:rsidRPr="00FF2084" w:rsidRDefault="00F82BEA" w:rsidP="005D17E5">
            <w:pPr>
              <w:spacing w:before="60" w:after="60" w:line="276" w:lineRule="auto"/>
              <w:jc w:val="center"/>
              <w:rPr>
                <w:rFonts w:ascii="Helvetica" w:eastAsia="Calibri" w:hAnsi="Helvetica"/>
                <w:b/>
                <w:bCs/>
                <w:color w:val="000000"/>
                <w:sz w:val="18"/>
                <w:szCs w:val="18"/>
              </w:rPr>
            </w:pPr>
            <w:r>
              <w:rPr>
                <w:rFonts w:ascii="Helvetica" w:eastAsia="Calibri" w:hAnsi="Helvetica"/>
                <w:b/>
                <w:bCs/>
                <w:color w:val="000000"/>
                <w:sz w:val="18"/>
                <w:szCs w:val="18"/>
              </w:rPr>
              <w:t>502</w:t>
            </w:r>
          </w:p>
        </w:tc>
        <w:tc>
          <w:tcPr>
            <w:tcW w:w="1464" w:type="dxa"/>
            <w:shd w:val="pct12" w:color="auto" w:fill="auto"/>
          </w:tcPr>
          <w:p w:rsidR="00C75467" w:rsidRPr="00FF2084" w:rsidRDefault="00C75467" w:rsidP="00A80360">
            <w:pPr>
              <w:spacing w:before="60" w:after="60" w:line="276" w:lineRule="auto"/>
              <w:jc w:val="center"/>
              <w:rPr>
                <w:rFonts w:ascii="Helvetica" w:eastAsia="Calibri" w:hAnsi="Helvetica"/>
                <w:b/>
                <w:bCs/>
                <w:color w:val="000000"/>
                <w:sz w:val="18"/>
                <w:szCs w:val="18"/>
              </w:rPr>
            </w:pPr>
            <w:r>
              <w:rPr>
                <w:rFonts w:ascii="Helvetica" w:hAnsi="Helvetica"/>
                <w:b/>
                <w:bCs/>
                <w:color w:val="000000"/>
                <w:sz w:val="18"/>
                <w:szCs w:val="18"/>
              </w:rPr>
              <w:t>$</w:t>
            </w:r>
            <w:r w:rsidR="00F82BEA">
              <w:rPr>
                <w:rFonts w:ascii="Helvetica" w:hAnsi="Helvetica"/>
                <w:b/>
                <w:bCs/>
                <w:color w:val="000000"/>
                <w:sz w:val="18"/>
                <w:szCs w:val="18"/>
              </w:rPr>
              <w:t>12,550</w:t>
            </w:r>
          </w:p>
        </w:tc>
      </w:tr>
    </w:tbl>
    <w:p w:rsidR="00C75467" w:rsidRDefault="00C75467" w:rsidP="00C75467">
      <w:pPr>
        <w:tabs>
          <w:tab w:val="left" w:pos="360"/>
        </w:tabs>
        <w:spacing w:before="80"/>
        <w:ind w:left="360"/>
        <w:rPr>
          <w:color w:val="000000"/>
          <w:sz w:val="22"/>
        </w:rPr>
      </w:pPr>
    </w:p>
    <w:p w:rsidR="00C75467" w:rsidRDefault="00C75467" w:rsidP="00C75467">
      <w:pPr>
        <w:tabs>
          <w:tab w:val="left" w:pos="360"/>
        </w:tabs>
        <w:spacing w:before="80"/>
        <w:ind w:left="360"/>
        <w:rPr>
          <w:color w:val="000000"/>
          <w:sz w:val="18"/>
        </w:rPr>
      </w:pPr>
      <w:r w:rsidRPr="00480234">
        <w:rPr>
          <w:color w:val="000000"/>
          <w:sz w:val="22"/>
        </w:rPr>
        <w:t>Annualized Cost @ $</w:t>
      </w:r>
      <w:r>
        <w:rPr>
          <w:color w:val="000000"/>
          <w:sz w:val="22"/>
        </w:rPr>
        <w:t>25/</w:t>
      </w:r>
      <w:proofErr w:type="spellStart"/>
      <w:r>
        <w:rPr>
          <w:color w:val="000000"/>
          <w:sz w:val="22"/>
        </w:rPr>
        <w:t>hr</w:t>
      </w:r>
      <w:proofErr w:type="spellEnd"/>
      <w:r>
        <w:rPr>
          <w:color w:val="000000"/>
          <w:sz w:val="22"/>
        </w:rPr>
        <w:t xml:space="preserve">:  </w:t>
      </w:r>
      <w:r w:rsidRPr="00015F8E">
        <w:rPr>
          <w:b/>
          <w:color w:val="000000"/>
          <w:sz w:val="22"/>
        </w:rPr>
        <w:t>$</w:t>
      </w:r>
      <w:r w:rsidR="00F82BEA">
        <w:rPr>
          <w:b/>
          <w:color w:val="000000"/>
          <w:sz w:val="22"/>
        </w:rPr>
        <w:t>12,550</w:t>
      </w:r>
      <w:bookmarkStart w:id="11" w:name="_GoBack"/>
      <w:bookmarkEnd w:id="11"/>
    </w:p>
    <w:p w:rsidR="007B566F" w:rsidRDefault="007B566F" w:rsidP="00FA2CE6">
      <w:pPr>
        <w:tabs>
          <w:tab w:val="left" w:pos="360"/>
        </w:tabs>
        <w:spacing w:after="60"/>
        <w:ind w:left="360" w:hanging="360"/>
        <w:rPr>
          <w:color w:val="000000"/>
          <w:sz w:val="18"/>
        </w:rPr>
      </w:pPr>
    </w:p>
    <w:p w:rsidR="007B566F" w:rsidRDefault="007B566F">
      <w:pPr>
        <w:tabs>
          <w:tab w:val="left" w:pos="360"/>
        </w:tabs>
        <w:ind w:left="360" w:hanging="360"/>
        <w:rPr>
          <w:color w:val="000000"/>
          <w:sz w:val="18"/>
        </w:rPr>
      </w:pPr>
    </w:p>
    <w:p w:rsidR="007B566F" w:rsidRDefault="007B566F">
      <w:pPr>
        <w:tabs>
          <w:tab w:val="left" w:pos="360"/>
        </w:tabs>
        <w:spacing w:before="120"/>
        <w:ind w:left="360" w:hanging="360"/>
        <w:rPr>
          <w:color w:val="000000"/>
          <w:sz w:val="22"/>
        </w:rPr>
      </w:pPr>
      <w:r>
        <w:rPr>
          <w:color w:val="000000"/>
          <w:sz w:val="18"/>
        </w:rPr>
        <w:tab/>
      </w:r>
      <w:r w:rsidRPr="00480234">
        <w:rPr>
          <w:color w:val="000000"/>
          <w:sz w:val="22"/>
        </w:rPr>
        <w:t xml:space="preserve">Explanation of burden hours:  Number of responses is based on </w:t>
      </w:r>
      <w:r w:rsidR="00F544C9" w:rsidRPr="00480234">
        <w:rPr>
          <w:color w:val="000000"/>
          <w:sz w:val="22"/>
        </w:rPr>
        <w:t>number of eligible applicants under</w:t>
      </w:r>
      <w:r w:rsidR="002A4B4F">
        <w:rPr>
          <w:color w:val="000000"/>
          <w:sz w:val="22"/>
        </w:rPr>
        <w:t xml:space="preserve"> the </w:t>
      </w:r>
      <w:r w:rsidR="00904427">
        <w:rPr>
          <w:color w:val="000000"/>
          <w:sz w:val="22"/>
        </w:rPr>
        <w:t>AEDI</w:t>
      </w:r>
      <w:r w:rsidR="002A4B4F">
        <w:rPr>
          <w:color w:val="000000"/>
          <w:sz w:val="22"/>
        </w:rPr>
        <w:t xml:space="preserve"> proposed guidelines.</w:t>
      </w:r>
      <w:r w:rsidRPr="00480234">
        <w:rPr>
          <w:color w:val="000000"/>
          <w:sz w:val="22"/>
        </w:rPr>
        <w:t xml:space="preserve"> The number of burden hours is based on information gathered from RHED applicants</w:t>
      </w:r>
      <w:r w:rsidR="00F544C9" w:rsidRPr="00480234">
        <w:rPr>
          <w:color w:val="000000"/>
          <w:sz w:val="22"/>
        </w:rPr>
        <w:t xml:space="preserve">. Application requirements and semi-annual reporting requirements for the </w:t>
      </w:r>
      <w:r w:rsidR="00904427">
        <w:rPr>
          <w:color w:val="000000"/>
          <w:sz w:val="22"/>
        </w:rPr>
        <w:t>AEDI</w:t>
      </w:r>
      <w:r w:rsidR="00F544C9" w:rsidRPr="00480234">
        <w:rPr>
          <w:color w:val="000000"/>
          <w:sz w:val="22"/>
        </w:rPr>
        <w:t xml:space="preserve"> are modeled after the requirements of the RHED program</w:t>
      </w:r>
      <w:r w:rsidRPr="00480234">
        <w:rPr>
          <w:color w:val="000000"/>
          <w:sz w:val="22"/>
        </w:rPr>
        <w:t>.  Applicants estimated the application process takes between 80 to 120 hours total and the semi-annual reporting process takes 3 hours.</w:t>
      </w:r>
    </w:p>
    <w:p w:rsidR="0092778E" w:rsidRDefault="007B566F" w:rsidP="003F7AEB">
      <w:pPr>
        <w:tabs>
          <w:tab w:val="left" w:pos="360"/>
        </w:tabs>
        <w:spacing w:before="120"/>
        <w:ind w:left="360" w:hanging="360"/>
        <w:rPr>
          <w:color w:val="000000"/>
          <w:sz w:val="22"/>
        </w:rPr>
      </w:pPr>
      <w:r>
        <w:rPr>
          <w:color w:val="000000"/>
          <w:sz w:val="18"/>
        </w:rPr>
        <w:t>13.</w:t>
      </w:r>
      <w:r>
        <w:rPr>
          <w:color w:val="000000"/>
          <w:sz w:val="18"/>
        </w:rPr>
        <w:tab/>
      </w:r>
      <w:r w:rsidR="007E2DBF" w:rsidRPr="007E2DBF">
        <w:rPr>
          <w:color w:val="000000"/>
          <w:sz w:val="22"/>
        </w:rPr>
        <w:t>Provide an esti</w:t>
      </w:r>
      <w:r w:rsidR="007E2DBF">
        <w:rPr>
          <w:color w:val="000000"/>
          <w:sz w:val="22"/>
        </w:rPr>
        <w:t xml:space="preserve">mate for the total annual cost </w:t>
      </w:r>
      <w:r w:rsidR="007E2DBF" w:rsidRPr="007E2DBF">
        <w:rPr>
          <w:color w:val="000000"/>
          <w:sz w:val="22"/>
        </w:rPr>
        <w:t>burden to respondents or record</w:t>
      </w:r>
      <w:r w:rsidR="007E2DBF">
        <w:rPr>
          <w:color w:val="000000"/>
          <w:sz w:val="22"/>
        </w:rPr>
        <w:t xml:space="preserve"> keepers resulting </w:t>
      </w:r>
      <w:r w:rsidR="007E2DBF" w:rsidRPr="007E2DBF">
        <w:rPr>
          <w:color w:val="000000"/>
          <w:sz w:val="22"/>
        </w:rPr>
        <w:t>from the collection o</w:t>
      </w:r>
      <w:r w:rsidR="007E2DBF">
        <w:rPr>
          <w:color w:val="000000"/>
          <w:sz w:val="22"/>
        </w:rPr>
        <w:t xml:space="preserve">f information. (Do not include </w:t>
      </w:r>
      <w:r w:rsidR="007E2DBF" w:rsidRPr="007E2DBF">
        <w:rPr>
          <w:color w:val="000000"/>
          <w:sz w:val="22"/>
        </w:rPr>
        <w:t>the cost of any hou</w:t>
      </w:r>
      <w:r w:rsidR="007E2DBF">
        <w:rPr>
          <w:color w:val="000000"/>
          <w:sz w:val="22"/>
        </w:rPr>
        <w:t xml:space="preserve">r burden shown in Items 12 and 14). </w:t>
      </w:r>
    </w:p>
    <w:p w:rsidR="007B566F" w:rsidRDefault="0092778E" w:rsidP="003F7AEB">
      <w:pPr>
        <w:tabs>
          <w:tab w:val="left" w:pos="360"/>
        </w:tabs>
        <w:spacing w:before="120"/>
        <w:ind w:left="360" w:hanging="360"/>
        <w:rPr>
          <w:color w:val="000000"/>
          <w:sz w:val="22"/>
        </w:rPr>
      </w:pPr>
      <w:r>
        <w:rPr>
          <w:color w:val="000000"/>
          <w:sz w:val="22"/>
        </w:rPr>
        <w:tab/>
      </w:r>
      <w:r w:rsidR="007E2DBF" w:rsidRPr="007E2DBF">
        <w:rPr>
          <w:color w:val="000000"/>
          <w:sz w:val="22"/>
        </w:rPr>
        <w:t>* The cost est</w:t>
      </w:r>
      <w:r w:rsidR="007E2DBF">
        <w:rPr>
          <w:color w:val="000000"/>
          <w:sz w:val="22"/>
        </w:rPr>
        <w:t xml:space="preserve">imate should be split into two </w:t>
      </w:r>
      <w:r w:rsidR="007E2DBF" w:rsidRPr="007E2DBF">
        <w:rPr>
          <w:color w:val="000000"/>
          <w:sz w:val="22"/>
        </w:rPr>
        <w:t>components: (a) a t</w:t>
      </w:r>
      <w:r w:rsidR="007E2DBF">
        <w:rPr>
          <w:color w:val="000000"/>
          <w:sz w:val="22"/>
        </w:rPr>
        <w:t xml:space="preserve">otal capital and start-up cost </w:t>
      </w:r>
      <w:r w:rsidR="007E2DBF" w:rsidRPr="007E2DBF">
        <w:rPr>
          <w:color w:val="000000"/>
          <w:sz w:val="22"/>
        </w:rPr>
        <w:t xml:space="preserve">component (annualized </w:t>
      </w:r>
      <w:r w:rsidR="007E2DBF">
        <w:rPr>
          <w:color w:val="000000"/>
          <w:sz w:val="22"/>
        </w:rPr>
        <w:t xml:space="preserve">over its expected useful life) </w:t>
      </w:r>
      <w:r w:rsidR="007E2DBF" w:rsidRPr="007E2DBF">
        <w:rPr>
          <w:color w:val="000000"/>
          <w:sz w:val="22"/>
        </w:rPr>
        <w:t>and (b) a total</w:t>
      </w:r>
      <w:r w:rsidR="007E2DBF">
        <w:rPr>
          <w:color w:val="000000"/>
          <w:sz w:val="22"/>
        </w:rPr>
        <w:t xml:space="preserve"> operation and maintenance and </w:t>
      </w:r>
      <w:r w:rsidR="007E2DBF" w:rsidRPr="007E2DBF">
        <w:rPr>
          <w:color w:val="000000"/>
          <w:sz w:val="22"/>
        </w:rPr>
        <w:t>purchase of ser</w:t>
      </w:r>
      <w:r w:rsidR="007E2DBF">
        <w:rPr>
          <w:color w:val="000000"/>
          <w:sz w:val="22"/>
        </w:rPr>
        <w:t xml:space="preserve">vices component. The estimates </w:t>
      </w:r>
      <w:r w:rsidR="007E2DBF" w:rsidRPr="007E2DBF">
        <w:rPr>
          <w:color w:val="000000"/>
          <w:sz w:val="22"/>
        </w:rPr>
        <w:t>should take into</w:t>
      </w:r>
      <w:r w:rsidR="007E2DBF">
        <w:rPr>
          <w:color w:val="000000"/>
          <w:sz w:val="22"/>
        </w:rPr>
        <w:t xml:space="preserve"> account costs associated with </w:t>
      </w:r>
      <w:r w:rsidR="007E2DBF" w:rsidRPr="007E2DBF">
        <w:rPr>
          <w:color w:val="000000"/>
          <w:sz w:val="22"/>
        </w:rPr>
        <w:t>generating, maintainin</w:t>
      </w:r>
      <w:r w:rsidR="007E2DBF">
        <w:rPr>
          <w:color w:val="000000"/>
          <w:sz w:val="22"/>
        </w:rPr>
        <w:t xml:space="preserve">g, and disclosing or providing </w:t>
      </w:r>
      <w:r w:rsidR="007E2DBF" w:rsidRPr="007E2DBF">
        <w:rPr>
          <w:color w:val="000000"/>
          <w:sz w:val="22"/>
        </w:rPr>
        <w:t>the information. I</w:t>
      </w:r>
      <w:r w:rsidR="007E2DBF">
        <w:rPr>
          <w:color w:val="000000"/>
          <w:sz w:val="22"/>
        </w:rPr>
        <w:t xml:space="preserve">nclude descriptions of methods </w:t>
      </w:r>
      <w:r w:rsidR="007E2DBF" w:rsidRPr="007E2DBF">
        <w:rPr>
          <w:color w:val="000000"/>
          <w:sz w:val="22"/>
        </w:rPr>
        <w:t>used to estimate major</w:t>
      </w:r>
      <w:r w:rsidR="007E2DBF">
        <w:rPr>
          <w:color w:val="000000"/>
          <w:sz w:val="22"/>
        </w:rPr>
        <w:t xml:space="preserve"> cost factors including system </w:t>
      </w:r>
      <w:r w:rsidR="007E2DBF" w:rsidRPr="007E2DBF">
        <w:rPr>
          <w:color w:val="000000"/>
          <w:sz w:val="22"/>
        </w:rPr>
        <w:t>and technology acquis</w:t>
      </w:r>
      <w:r w:rsidR="007E2DBF">
        <w:rPr>
          <w:color w:val="000000"/>
          <w:sz w:val="22"/>
        </w:rPr>
        <w:t xml:space="preserve">ition, expected useful life of </w:t>
      </w:r>
      <w:r w:rsidR="007E2DBF" w:rsidRPr="007E2DBF">
        <w:rPr>
          <w:color w:val="000000"/>
          <w:sz w:val="22"/>
        </w:rPr>
        <w:t xml:space="preserve">capital equipment, the </w:t>
      </w:r>
      <w:r w:rsidR="007E2DBF">
        <w:rPr>
          <w:color w:val="000000"/>
          <w:sz w:val="22"/>
        </w:rPr>
        <w:t xml:space="preserve">discount rate(s), and the time </w:t>
      </w:r>
      <w:r w:rsidR="007E2DBF" w:rsidRPr="007E2DBF">
        <w:rPr>
          <w:color w:val="000000"/>
          <w:sz w:val="22"/>
        </w:rPr>
        <w:t>period over which costs</w:t>
      </w:r>
      <w:r w:rsidR="007E2DBF">
        <w:rPr>
          <w:color w:val="000000"/>
          <w:sz w:val="22"/>
        </w:rPr>
        <w:t xml:space="preserve"> will be incurred. Capital and </w:t>
      </w:r>
      <w:r w:rsidR="007E2DBF" w:rsidRPr="007E2DBF">
        <w:rPr>
          <w:color w:val="000000"/>
          <w:sz w:val="22"/>
        </w:rPr>
        <w:t>start-up cos</w:t>
      </w:r>
      <w:r w:rsidR="007E2DBF">
        <w:rPr>
          <w:color w:val="000000"/>
          <w:sz w:val="22"/>
        </w:rPr>
        <w:t xml:space="preserve">ts include, among other items, </w:t>
      </w:r>
      <w:r w:rsidR="007E2DBF" w:rsidRPr="007E2DBF">
        <w:rPr>
          <w:color w:val="000000"/>
          <w:sz w:val="22"/>
        </w:rPr>
        <w:t xml:space="preserve">preparations for </w:t>
      </w:r>
      <w:r w:rsidR="007E2DBF">
        <w:rPr>
          <w:color w:val="000000"/>
          <w:sz w:val="22"/>
        </w:rPr>
        <w:t xml:space="preserve">collecting information such as </w:t>
      </w:r>
      <w:r w:rsidR="007E2DBF" w:rsidRPr="007E2DBF">
        <w:rPr>
          <w:color w:val="000000"/>
          <w:sz w:val="22"/>
        </w:rPr>
        <w:t>purchasing compu</w:t>
      </w:r>
      <w:r w:rsidR="007E2DBF">
        <w:rPr>
          <w:color w:val="000000"/>
          <w:sz w:val="22"/>
        </w:rPr>
        <w:t xml:space="preserve">ters and software; monitoring, </w:t>
      </w:r>
      <w:r w:rsidR="007E2DBF" w:rsidRPr="007E2DBF">
        <w:rPr>
          <w:color w:val="000000"/>
          <w:sz w:val="22"/>
        </w:rPr>
        <w:t>sampling, drilling and</w:t>
      </w:r>
      <w:r w:rsidR="007E2DBF">
        <w:rPr>
          <w:color w:val="000000"/>
          <w:sz w:val="22"/>
        </w:rPr>
        <w:t xml:space="preserve"> testing equipment; and record storage facilities. </w:t>
      </w:r>
      <w:r w:rsidR="007E2DBF" w:rsidRPr="007E2DBF">
        <w:rPr>
          <w:color w:val="000000"/>
          <w:sz w:val="22"/>
        </w:rPr>
        <w:t>* If cost estimate</w:t>
      </w:r>
      <w:r w:rsidR="007E2DBF">
        <w:rPr>
          <w:color w:val="000000"/>
          <w:sz w:val="22"/>
        </w:rPr>
        <w:t xml:space="preserve">s are expected to vary widely, </w:t>
      </w:r>
      <w:r w:rsidR="007E2DBF" w:rsidRPr="007E2DBF">
        <w:rPr>
          <w:color w:val="000000"/>
          <w:sz w:val="22"/>
        </w:rPr>
        <w:t>agencies should present ranges of cost burdens</w:t>
      </w:r>
      <w:r w:rsidR="007E2DBF">
        <w:rPr>
          <w:color w:val="000000"/>
          <w:sz w:val="22"/>
        </w:rPr>
        <w:t xml:space="preserve"> and </w:t>
      </w:r>
      <w:r w:rsidR="007E2DBF" w:rsidRPr="007E2DBF">
        <w:rPr>
          <w:color w:val="000000"/>
          <w:sz w:val="22"/>
        </w:rPr>
        <w:t>explain the reasons</w:t>
      </w:r>
      <w:r w:rsidR="007E2DBF">
        <w:rPr>
          <w:color w:val="000000"/>
          <w:sz w:val="22"/>
        </w:rPr>
        <w:t xml:space="preserve"> for the variance. The cost of </w:t>
      </w:r>
      <w:r w:rsidR="007E2DBF" w:rsidRPr="007E2DBF">
        <w:rPr>
          <w:color w:val="000000"/>
          <w:sz w:val="22"/>
        </w:rPr>
        <w:t>purchasing or contracti</w:t>
      </w:r>
      <w:r w:rsidR="007E2DBF">
        <w:rPr>
          <w:color w:val="000000"/>
          <w:sz w:val="22"/>
        </w:rPr>
        <w:t xml:space="preserve">ng out information collections </w:t>
      </w:r>
      <w:r w:rsidR="007E2DBF" w:rsidRPr="007E2DBF">
        <w:rPr>
          <w:color w:val="000000"/>
          <w:sz w:val="22"/>
        </w:rPr>
        <w:t>services should</w:t>
      </w:r>
      <w:r w:rsidR="007E2DBF">
        <w:rPr>
          <w:color w:val="000000"/>
          <w:sz w:val="22"/>
        </w:rPr>
        <w:t xml:space="preserve"> be a part of this cost burden </w:t>
      </w:r>
      <w:r w:rsidR="007E2DBF" w:rsidRPr="007E2DBF">
        <w:rPr>
          <w:color w:val="000000"/>
          <w:sz w:val="22"/>
        </w:rPr>
        <w:t>estimate. In dev</w:t>
      </w:r>
      <w:r w:rsidR="007E2DBF">
        <w:rPr>
          <w:color w:val="000000"/>
          <w:sz w:val="22"/>
        </w:rPr>
        <w:t xml:space="preserve">eloping cost burden estimates, </w:t>
      </w:r>
      <w:r w:rsidR="007E2DBF" w:rsidRPr="007E2DBF">
        <w:rPr>
          <w:color w:val="000000"/>
          <w:sz w:val="22"/>
        </w:rPr>
        <w:t>agencies may consul</w:t>
      </w:r>
      <w:r w:rsidR="007E2DBF">
        <w:rPr>
          <w:color w:val="000000"/>
          <w:sz w:val="22"/>
        </w:rPr>
        <w:t xml:space="preserve">t with a sample of respondents </w:t>
      </w:r>
      <w:r w:rsidR="007E2DBF" w:rsidRPr="007E2DBF">
        <w:rPr>
          <w:color w:val="000000"/>
          <w:sz w:val="22"/>
        </w:rPr>
        <w:t>(fewer than 1</w:t>
      </w:r>
      <w:r w:rsidR="007E2DBF">
        <w:rPr>
          <w:color w:val="000000"/>
          <w:sz w:val="22"/>
        </w:rPr>
        <w:t xml:space="preserve">0), utilize the 60-day pre-OMB </w:t>
      </w:r>
      <w:r w:rsidR="007E2DBF" w:rsidRPr="007E2DBF">
        <w:rPr>
          <w:color w:val="000000"/>
          <w:sz w:val="22"/>
        </w:rPr>
        <w:t>submission public comment process and use</w:t>
      </w:r>
      <w:r w:rsidR="007E2DBF" w:rsidRPr="007E2DBF">
        <w:t xml:space="preserve"> </w:t>
      </w:r>
      <w:r w:rsidR="007E2DBF" w:rsidRPr="007E2DBF">
        <w:rPr>
          <w:color w:val="000000"/>
          <w:sz w:val="22"/>
        </w:rPr>
        <w:t>existing economic</w:t>
      </w:r>
      <w:r w:rsidR="003F7AEB">
        <w:rPr>
          <w:color w:val="000000"/>
          <w:sz w:val="22"/>
        </w:rPr>
        <w:t xml:space="preserve"> or regulatory impact analysis </w:t>
      </w:r>
      <w:r w:rsidR="007E2DBF" w:rsidRPr="007E2DBF">
        <w:rPr>
          <w:color w:val="000000"/>
          <w:sz w:val="22"/>
        </w:rPr>
        <w:t>associated with</w:t>
      </w:r>
      <w:r w:rsidR="003F7AEB">
        <w:rPr>
          <w:color w:val="000000"/>
          <w:sz w:val="22"/>
        </w:rPr>
        <w:t xml:space="preserve"> the rulemaking containing the </w:t>
      </w:r>
      <w:r w:rsidR="007E2DBF" w:rsidRPr="007E2DBF">
        <w:rPr>
          <w:color w:val="000000"/>
          <w:sz w:val="22"/>
        </w:rPr>
        <w:t>information collection</w:t>
      </w:r>
      <w:r w:rsidR="003F7AEB">
        <w:rPr>
          <w:color w:val="000000"/>
          <w:sz w:val="22"/>
        </w:rPr>
        <w:t xml:space="preserve">, as </w:t>
      </w:r>
      <w:r w:rsidR="003F7AEB">
        <w:rPr>
          <w:color w:val="000000"/>
          <w:sz w:val="22"/>
        </w:rPr>
        <w:lastRenderedPageBreak/>
        <w:t xml:space="preserve">appropriate. </w:t>
      </w:r>
      <w:r w:rsidR="007E2DBF" w:rsidRPr="007E2DBF">
        <w:rPr>
          <w:color w:val="000000"/>
          <w:sz w:val="22"/>
        </w:rPr>
        <w:t>* Generally</w:t>
      </w:r>
      <w:r w:rsidR="003F7AEB">
        <w:rPr>
          <w:color w:val="000000"/>
          <w:sz w:val="22"/>
        </w:rPr>
        <w:t xml:space="preserve">, estimates should not include </w:t>
      </w:r>
      <w:r w:rsidR="007E2DBF" w:rsidRPr="007E2DBF">
        <w:rPr>
          <w:color w:val="000000"/>
          <w:sz w:val="22"/>
        </w:rPr>
        <w:t>purchases of equi</w:t>
      </w:r>
      <w:r w:rsidR="003F7AEB">
        <w:rPr>
          <w:color w:val="000000"/>
          <w:sz w:val="22"/>
        </w:rPr>
        <w:t xml:space="preserve">pment or services, or portions </w:t>
      </w:r>
      <w:r w:rsidR="007E2DBF" w:rsidRPr="007E2DBF">
        <w:rPr>
          <w:color w:val="000000"/>
          <w:sz w:val="22"/>
        </w:rPr>
        <w:t>thereof, made: (1) pr</w:t>
      </w:r>
      <w:r w:rsidR="003F7AEB">
        <w:rPr>
          <w:color w:val="000000"/>
          <w:sz w:val="22"/>
        </w:rPr>
        <w:t xml:space="preserve">ior to October 1, 1995, (2) to </w:t>
      </w:r>
      <w:r w:rsidR="007E2DBF" w:rsidRPr="007E2DBF">
        <w:rPr>
          <w:color w:val="000000"/>
          <w:sz w:val="22"/>
        </w:rPr>
        <w:t>achieve regulator</w:t>
      </w:r>
      <w:r w:rsidR="003F7AEB">
        <w:rPr>
          <w:color w:val="000000"/>
          <w:sz w:val="22"/>
        </w:rPr>
        <w:t xml:space="preserve">y compliance with requirements </w:t>
      </w:r>
      <w:r w:rsidR="007E2DBF" w:rsidRPr="007E2DBF">
        <w:rPr>
          <w:color w:val="000000"/>
          <w:sz w:val="22"/>
        </w:rPr>
        <w:t>not associated with the information collect</w:t>
      </w:r>
      <w:r w:rsidR="003F7AEB">
        <w:rPr>
          <w:color w:val="000000"/>
          <w:sz w:val="22"/>
        </w:rPr>
        <w:t xml:space="preserve">ion, (3) </w:t>
      </w:r>
      <w:r w:rsidR="007E2DBF" w:rsidRPr="007E2DBF">
        <w:rPr>
          <w:color w:val="000000"/>
          <w:sz w:val="22"/>
        </w:rPr>
        <w:t xml:space="preserve">for reasons other </w:t>
      </w:r>
      <w:r w:rsidR="003F7AEB">
        <w:rPr>
          <w:color w:val="000000"/>
          <w:sz w:val="22"/>
        </w:rPr>
        <w:t xml:space="preserve">than to provide information or </w:t>
      </w:r>
      <w:r w:rsidR="007E2DBF" w:rsidRPr="007E2DBF">
        <w:rPr>
          <w:color w:val="000000"/>
          <w:sz w:val="22"/>
        </w:rPr>
        <w:t>keep records for the</w:t>
      </w:r>
      <w:r w:rsidR="003F7AEB">
        <w:rPr>
          <w:color w:val="000000"/>
          <w:sz w:val="22"/>
        </w:rPr>
        <w:t xml:space="preserve"> </w:t>
      </w:r>
      <w:proofErr w:type="gramStart"/>
      <w:r w:rsidR="003F7AEB">
        <w:rPr>
          <w:color w:val="000000"/>
          <w:sz w:val="22"/>
        </w:rPr>
        <w:t>government,</w:t>
      </w:r>
      <w:proofErr w:type="gramEnd"/>
      <w:r w:rsidR="003F7AEB">
        <w:rPr>
          <w:color w:val="000000"/>
          <w:sz w:val="22"/>
        </w:rPr>
        <w:t xml:space="preserve"> or (4) as part of </w:t>
      </w:r>
      <w:r w:rsidR="007E2DBF" w:rsidRPr="007E2DBF">
        <w:rPr>
          <w:color w:val="000000"/>
          <w:sz w:val="22"/>
        </w:rPr>
        <w:t>customary</w:t>
      </w:r>
      <w:r w:rsidR="003F7AEB">
        <w:rPr>
          <w:color w:val="000000"/>
          <w:sz w:val="22"/>
        </w:rPr>
        <w:t xml:space="preserve"> and usual business or private </w:t>
      </w:r>
      <w:r w:rsidR="007E2DBF" w:rsidRPr="007E2DBF">
        <w:rPr>
          <w:color w:val="000000"/>
          <w:sz w:val="22"/>
        </w:rPr>
        <w:t>practices.</w:t>
      </w:r>
    </w:p>
    <w:p w:rsidR="007B566F" w:rsidRDefault="007B566F">
      <w:pPr>
        <w:tabs>
          <w:tab w:val="left" w:pos="360"/>
        </w:tabs>
        <w:spacing w:before="120"/>
        <w:ind w:left="360" w:hanging="360"/>
        <w:rPr>
          <w:color w:val="000000"/>
          <w:sz w:val="22"/>
        </w:rPr>
      </w:pPr>
      <w:r>
        <w:rPr>
          <w:color w:val="000000"/>
          <w:sz w:val="22"/>
        </w:rPr>
        <w:tab/>
        <w:t xml:space="preserve">There are no additional costs other than those shown in #12.  </w:t>
      </w:r>
    </w:p>
    <w:p w:rsidR="007B566F" w:rsidRDefault="007B566F" w:rsidP="003F7AEB">
      <w:pPr>
        <w:keepLines/>
        <w:tabs>
          <w:tab w:val="left" w:pos="360"/>
        </w:tabs>
        <w:spacing w:before="120"/>
        <w:ind w:left="360" w:hanging="360"/>
        <w:rPr>
          <w:color w:val="000000"/>
          <w:sz w:val="22"/>
        </w:rPr>
      </w:pPr>
      <w:r>
        <w:rPr>
          <w:color w:val="000000"/>
          <w:sz w:val="18"/>
        </w:rPr>
        <w:t>14.</w:t>
      </w:r>
      <w:r>
        <w:rPr>
          <w:color w:val="000000"/>
          <w:sz w:val="18"/>
        </w:rPr>
        <w:tab/>
      </w:r>
      <w:r w:rsidR="003F7AEB" w:rsidRPr="003F7AEB">
        <w:rPr>
          <w:color w:val="000000"/>
          <w:sz w:val="22"/>
        </w:rPr>
        <w:t>Provide estima</w:t>
      </w:r>
      <w:r w:rsidR="003F7AEB">
        <w:rPr>
          <w:color w:val="000000"/>
          <w:sz w:val="22"/>
        </w:rPr>
        <w:t xml:space="preserve">tes of annualized costs to the </w:t>
      </w:r>
      <w:r w:rsidR="003F7AEB" w:rsidRPr="003F7AEB">
        <w:rPr>
          <w:color w:val="000000"/>
          <w:sz w:val="22"/>
        </w:rPr>
        <w:t>Federal government. Also, provide a description</w:t>
      </w:r>
      <w:r w:rsidR="003F7AEB">
        <w:rPr>
          <w:color w:val="000000"/>
          <w:sz w:val="22"/>
        </w:rPr>
        <w:t xml:space="preserve"> of </w:t>
      </w:r>
      <w:r w:rsidR="003F7AEB" w:rsidRPr="003F7AEB">
        <w:rPr>
          <w:color w:val="000000"/>
          <w:sz w:val="22"/>
        </w:rPr>
        <w:t xml:space="preserve">the method used </w:t>
      </w:r>
      <w:r w:rsidR="003F7AEB">
        <w:rPr>
          <w:color w:val="000000"/>
          <w:sz w:val="22"/>
        </w:rPr>
        <w:t xml:space="preserve">to estimate cost, which should </w:t>
      </w:r>
      <w:r w:rsidR="003F7AEB" w:rsidRPr="003F7AEB">
        <w:rPr>
          <w:color w:val="000000"/>
          <w:sz w:val="22"/>
        </w:rPr>
        <w:t>include quanti</w:t>
      </w:r>
      <w:r w:rsidR="003F7AEB">
        <w:rPr>
          <w:color w:val="000000"/>
          <w:sz w:val="22"/>
        </w:rPr>
        <w:t xml:space="preserve">fication of hours, operational </w:t>
      </w:r>
      <w:r w:rsidR="003F7AEB" w:rsidRPr="003F7AEB">
        <w:rPr>
          <w:color w:val="000000"/>
          <w:sz w:val="22"/>
        </w:rPr>
        <w:t xml:space="preserve">expenses (such as </w:t>
      </w:r>
      <w:r w:rsidR="003F7AEB">
        <w:rPr>
          <w:color w:val="000000"/>
          <w:sz w:val="22"/>
        </w:rPr>
        <w:t xml:space="preserve">equipment, overhead, printing, </w:t>
      </w:r>
      <w:r w:rsidR="003F7AEB" w:rsidRPr="003F7AEB">
        <w:rPr>
          <w:color w:val="000000"/>
          <w:sz w:val="22"/>
        </w:rPr>
        <w:t>and support staf</w:t>
      </w:r>
      <w:r w:rsidR="003F7AEB">
        <w:rPr>
          <w:color w:val="000000"/>
          <w:sz w:val="22"/>
        </w:rPr>
        <w:t xml:space="preserve">f), and any other expense that </w:t>
      </w:r>
      <w:r w:rsidR="003F7AEB" w:rsidRPr="003F7AEB">
        <w:rPr>
          <w:color w:val="000000"/>
          <w:sz w:val="22"/>
        </w:rPr>
        <w:t>would not h</w:t>
      </w:r>
      <w:r w:rsidR="003F7AEB">
        <w:rPr>
          <w:color w:val="000000"/>
          <w:sz w:val="22"/>
        </w:rPr>
        <w:t xml:space="preserve">ave been incurred without this </w:t>
      </w:r>
      <w:r w:rsidR="003F7AEB" w:rsidRPr="003F7AEB">
        <w:rPr>
          <w:color w:val="000000"/>
          <w:sz w:val="22"/>
        </w:rPr>
        <w:t>collection of in</w:t>
      </w:r>
      <w:r w:rsidR="003F7AEB">
        <w:rPr>
          <w:color w:val="000000"/>
          <w:sz w:val="22"/>
        </w:rPr>
        <w:t xml:space="preserve">formation. Agencies may also </w:t>
      </w:r>
      <w:r w:rsidR="003F7AEB" w:rsidRPr="003F7AEB">
        <w:rPr>
          <w:color w:val="000000"/>
          <w:sz w:val="22"/>
        </w:rPr>
        <w:t>aggregate cost es</w:t>
      </w:r>
      <w:r w:rsidR="003F7AEB">
        <w:rPr>
          <w:color w:val="000000"/>
          <w:sz w:val="22"/>
        </w:rPr>
        <w:t xml:space="preserve">timates from Items 12, 13, and </w:t>
      </w:r>
      <w:r w:rsidR="003F7AEB" w:rsidRPr="003F7AEB">
        <w:rPr>
          <w:color w:val="000000"/>
          <w:sz w:val="22"/>
        </w:rPr>
        <w:t>14 in a single table</w:t>
      </w:r>
      <w:r w:rsidR="003F7AEB">
        <w:rPr>
          <w:color w:val="000000"/>
          <w:sz w:val="22"/>
        </w:rPr>
        <w:t>.</w:t>
      </w:r>
    </w:p>
    <w:p w:rsidR="007B566F" w:rsidRDefault="007B566F">
      <w:pPr>
        <w:keepLines/>
        <w:tabs>
          <w:tab w:val="left" w:pos="360"/>
        </w:tabs>
        <w:spacing w:before="120"/>
        <w:ind w:left="360" w:hanging="360"/>
        <w:rPr>
          <w:color w:val="000000"/>
          <w:sz w:val="22"/>
        </w:rPr>
      </w:pPr>
      <w:r>
        <w:rPr>
          <w:color w:val="000000"/>
          <w:sz w:val="22"/>
        </w:rPr>
        <w:tab/>
        <w:t xml:space="preserve">The annualized cost to the Federal Government for a review of </w:t>
      </w:r>
      <w:r w:rsidR="00904427">
        <w:rPr>
          <w:color w:val="000000"/>
          <w:sz w:val="22"/>
        </w:rPr>
        <w:t>AEDI</w:t>
      </w:r>
      <w:r>
        <w:rPr>
          <w:color w:val="000000"/>
          <w:sz w:val="22"/>
        </w:rPr>
        <w:t xml:space="preserve"> applications, selection of grant recipients, and administration of oversight of the grants is an hourly estimated at $</w:t>
      </w:r>
      <w:r w:rsidR="000635BA" w:rsidRPr="000635BA">
        <w:rPr>
          <w:bCs/>
          <w:color w:val="000000"/>
          <w:sz w:val="22"/>
        </w:rPr>
        <w:t>20,454</w:t>
      </w:r>
      <w:r w:rsidR="000635BA">
        <w:rPr>
          <w:bCs/>
          <w:color w:val="000000"/>
          <w:sz w:val="22"/>
        </w:rPr>
        <w:t>.</w:t>
      </w:r>
      <w:r w:rsidR="000635BA">
        <w:rPr>
          <w:b/>
          <w:bCs/>
          <w:color w:val="000000"/>
          <w:sz w:val="22"/>
        </w:rPr>
        <w:t xml:space="preserve"> </w:t>
      </w:r>
      <w:r>
        <w:rPr>
          <w:color w:val="000000"/>
          <w:sz w:val="22"/>
        </w:rPr>
        <w:t>The details are provided below.</w:t>
      </w:r>
    </w:p>
    <w:p w:rsidR="0092778E" w:rsidRDefault="0092778E">
      <w:pPr>
        <w:keepLines/>
        <w:tabs>
          <w:tab w:val="left" w:pos="360"/>
        </w:tabs>
        <w:spacing w:before="120"/>
        <w:ind w:left="360" w:hanging="360"/>
        <w:rPr>
          <w:color w:val="000000"/>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160"/>
        <w:gridCol w:w="3690"/>
      </w:tblGrid>
      <w:tr w:rsidR="007B566F">
        <w:tc>
          <w:tcPr>
            <w:tcW w:w="1890" w:type="dxa"/>
          </w:tcPr>
          <w:p w:rsidR="007B566F" w:rsidRPr="000635BA" w:rsidRDefault="007B566F">
            <w:pPr>
              <w:keepLines/>
              <w:spacing w:before="120"/>
              <w:jc w:val="center"/>
              <w:rPr>
                <w:b/>
                <w:bCs/>
                <w:color w:val="000000"/>
                <w:sz w:val="22"/>
              </w:rPr>
            </w:pPr>
            <w:r w:rsidRPr="000635BA">
              <w:rPr>
                <w:b/>
                <w:bCs/>
                <w:color w:val="000000"/>
                <w:sz w:val="22"/>
              </w:rPr>
              <w:t>Employee Grade</w:t>
            </w:r>
          </w:p>
        </w:tc>
        <w:tc>
          <w:tcPr>
            <w:tcW w:w="2160" w:type="dxa"/>
          </w:tcPr>
          <w:p w:rsidR="007B566F" w:rsidRPr="000635BA" w:rsidRDefault="007B566F">
            <w:pPr>
              <w:pStyle w:val="Heading2"/>
            </w:pPr>
            <w:r w:rsidRPr="000635BA">
              <w:t>Hourly Rates</w:t>
            </w:r>
          </w:p>
        </w:tc>
        <w:tc>
          <w:tcPr>
            <w:tcW w:w="3690" w:type="dxa"/>
          </w:tcPr>
          <w:p w:rsidR="007B566F" w:rsidRPr="000635BA" w:rsidRDefault="000E2041">
            <w:pPr>
              <w:keepLines/>
              <w:spacing w:before="120"/>
              <w:jc w:val="center"/>
              <w:rPr>
                <w:b/>
                <w:bCs/>
                <w:color w:val="000000"/>
                <w:sz w:val="22"/>
              </w:rPr>
            </w:pPr>
            <w:r w:rsidRPr="000635BA">
              <w:rPr>
                <w:b/>
                <w:bCs/>
                <w:color w:val="000000"/>
                <w:sz w:val="22"/>
              </w:rPr>
              <w:t xml:space="preserve"> Hourly Rate x 80 hours (2</w:t>
            </w:r>
            <w:r w:rsidR="007B566F" w:rsidRPr="000635BA">
              <w:rPr>
                <w:b/>
                <w:bCs/>
                <w:color w:val="000000"/>
                <w:sz w:val="22"/>
              </w:rPr>
              <w:t xml:space="preserve"> weeks)</w:t>
            </w:r>
          </w:p>
        </w:tc>
      </w:tr>
      <w:tr w:rsidR="007B566F">
        <w:tc>
          <w:tcPr>
            <w:tcW w:w="1890" w:type="dxa"/>
          </w:tcPr>
          <w:p w:rsidR="007B566F" w:rsidRPr="000635BA" w:rsidRDefault="000E2041">
            <w:pPr>
              <w:keepLines/>
              <w:spacing w:before="120"/>
              <w:rPr>
                <w:color w:val="000000"/>
                <w:sz w:val="22"/>
              </w:rPr>
            </w:pPr>
            <w:r w:rsidRPr="000635BA">
              <w:rPr>
                <w:color w:val="000000"/>
                <w:sz w:val="22"/>
              </w:rPr>
              <w:t>GS 12-5</w:t>
            </w:r>
          </w:p>
        </w:tc>
        <w:tc>
          <w:tcPr>
            <w:tcW w:w="2160" w:type="dxa"/>
          </w:tcPr>
          <w:p w:rsidR="007B566F" w:rsidRPr="000635BA" w:rsidRDefault="007B566F">
            <w:pPr>
              <w:keepLines/>
              <w:spacing w:before="120"/>
              <w:rPr>
                <w:color w:val="000000"/>
                <w:sz w:val="22"/>
              </w:rPr>
            </w:pPr>
            <w:r w:rsidRPr="000635BA">
              <w:rPr>
                <w:color w:val="000000"/>
                <w:sz w:val="22"/>
              </w:rPr>
              <w:tab/>
              <w:t>$</w:t>
            </w:r>
            <w:r w:rsidR="00BC5767" w:rsidRPr="000635BA">
              <w:t xml:space="preserve"> </w:t>
            </w:r>
            <w:r w:rsidR="000E2041" w:rsidRPr="000635BA">
              <w:rPr>
                <w:color w:val="000000"/>
                <w:sz w:val="22"/>
              </w:rPr>
              <w:t>40.66</w:t>
            </w:r>
          </w:p>
        </w:tc>
        <w:tc>
          <w:tcPr>
            <w:tcW w:w="3690" w:type="dxa"/>
          </w:tcPr>
          <w:p w:rsidR="007B566F" w:rsidRPr="000635BA" w:rsidRDefault="007B566F" w:rsidP="000E2041">
            <w:pPr>
              <w:keepLines/>
              <w:spacing w:before="120"/>
              <w:jc w:val="center"/>
              <w:rPr>
                <w:color w:val="000000"/>
                <w:sz w:val="22"/>
              </w:rPr>
            </w:pPr>
            <w:r w:rsidRPr="000635BA">
              <w:rPr>
                <w:color w:val="000000"/>
                <w:sz w:val="22"/>
              </w:rPr>
              <w:t>$</w:t>
            </w:r>
            <w:r w:rsidR="000E2041" w:rsidRPr="000635BA">
              <w:rPr>
                <w:color w:val="000000"/>
                <w:sz w:val="22"/>
              </w:rPr>
              <w:t>3,253</w:t>
            </w:r>
          </w:p>
        </w:tc>
      </w:tr>
      <w:tr w:rsidR="007B566F">
        <w:tc>
          <w:tcPr>
            <w:tcW w:w="1890" w:type="dxa"/>
          </w:tcPr>
          <w:p w:rsidR="007B566F" w:rsidRPr="000635BA" w:rsidRDefault="000E2041">
            <w:pPr>
              <w:keepLines/>
              <w:spacing w:before="120"/>
              <w:rPr>
                <w:color w:val="000000"/>
                <w:sz w:val="22"/>
              </w:rPr>
            </w:pPr>
            <w:r w:rsidRPr="000635BA">
              <w:rPr>
                <w:color w:val="000000"/>
                <w:sz w:val="22"/>
              </w:rPr>
              <w:t>GS 13-2</w:t>
            </w:r>
          </w:p>
        </w:tc>
        <w:tc>
          <w:tcPr>
            <w:tcW w:w="2160" w:type="dxa"/>
          </w:tcPr>
          <w:p w:rsidR="007B566F" w:rsidRPr="000635BA" w:rsidRDefault="007B566F">
            <w:pPr>
              <w:keepLines/>
              <w:spacing w:before="120"/>
              <w:rPr>
                <w:color w:val="000000"/>
                <w:sz w:val="22"/>
              </w:rPr>
            </w:pPr>
            <w:r w:rsidRPr="000635BA">
              <w:rPr>
                <w:color w:val="000000"/>
                <w:sz w:val="22"/>
              </w:rPr>
              <w:tab/>
              <w:t>$</w:t>
            </w:r>
            <w:r w:rsidR="00BC5767" w:rsidRPr="000635BA">
              <w:t xml:space="preserve"> </w:t>
            </w:r>
            <w:r w:rsidR="000E2041" w:rsidRPr="000635BA">
              <w:rPr>
                <w:color w:val="000000"/>
                <w:sz w:val="22"/>
              </w:rPr>
              <w:t>44.08</w:t>
            </w:r>
          </w:p>
        </w:tc>
        <w:tc>
          <w:tcPr>
            <w:tcW w:w="3690" w:type="dxa"/>
          </w:tcPr>
          <w:p w:rsidR="007B566F" w:rsidRPr="000635BA" w:rsidRDefault="007B566F" w:rsidP="000E2041">
            <w:pPr>
              <w:keepLines/>
              <w:spacing w:before="120"/>
              <w:jc w:val="center"/>
              <w:rPr>
                <w:color w:val="000000"/>
                <w:sz w:val="22"/>
              </w:rPr>
            </w:pPr>
            <w:r w:rsidRPr="000635BA">
              <w:rPr>
                <w:color w:val="000000"/>
                <w:sz w:val="22"/>
              </w:rPr>
              <w:t>$</w:t>
            </w:r>
            <w:r w:rsidR="000E2041" w:rsidRPr="000635BA">
              <w:rPr>
                <w:color w:val="000000"/>
                <w:sz w:val="22"/>
              </w:rPr>
              <w:t>3,526</w:t>
            </w:r>
          </w:p>
        </w:tc>
      </w:tr>
      <w:tr w:rsidR="007B566F">
        <w:tc>
          <w:tcPr>
            <w:tcW w:w="1890" w:type="dxa"/>
          </w:tcPr>
          <w:p w:rsidR="007B566F" w:rsidRPr="000635BA" w:rsidRDefault="000E2041">
            <w:pPr>
              <w:keepLines/>
              <w:spacing w:before="120"/>
              <w:rPr>
                <w:color w:val="000000"/>
                <w:sz w:val="22"/>
              </w:rPr>
            </w:pPr>
            <w:r w:rsidRPr="000635BA">
              <w:rPr>
                <w:color w:val="000000"/>
                <w:sz w:val="22"/>
              </w:rPr>
              <w:t>GS 13-6</w:t>
            </w:r>
          </w:p>
        </w:tc>
        <w:tc>
          <w:tcPr>
            <w:tcW w:w="2160" w:type="dxa"/>
          </w:tcPr>
          <w:p w:rsidR="007B566F" w:rsidRPr="000635BA" w:rsidRDefault="007B566F">
            <w:pPr>
              <w:keepLines/>
              <w:spacing w:before="120"/>
              <w:rPr>
                <w:color w:val="000000"/>
                <w:sz w:val="22"/>
              </w:rPr>
            </w:pPr>
            <w:r w:rsidRPr="000635BA">
              <w:rPr>
                <w:color w:val="000000"/>
                <w:sz w:val="22"/>
              </w:rPr>
              <w:tab/>
              <w:t>$</w:t>
            </w:r>
            <w:r w:rsidR="00BC5767" w:rsidRPr="000635BA">
              <w:t xml:space="preserve"> </w:t>
            </w:r>
            <w:r w:rsidR="000E2041" w:rsidRPr="000635BA">
              <w:rPr>
                <w:color w:val="000000"/>
                <w:sz w:val="22"/>
              </w:rPr>
              <w:t>49.77</w:t>
            </w:r>
          </w:p>
        </w:tc>
        <w:tc>
          <w:tcPr>
            <w:tcW w:w="3690" w:type="dxa"/>
          </w:tcPr>
          <w:p w:rsidR="007B566F" w:rsidRPr="000635BA" w:rsidRDefault="007B566F" w:rsidP="000E2041">
            <w:pPr>
              <w:keepLines/>
              <w:spacing w:before="120"/>
              <w:jc w:val="center"/>
              <w:rPr>
                <w:color w:val="000000"/>
                <w:sz w:val="22"/>
              </w:rPr>
            </w:pPr>
            <w:r w:rsidRPr="000635BA">
              <w:rPr>
                <w:color w:val="000000"/>
                <w:sz w:val="22"/>
              </w:rPr>
              <w:t>$</w:t>
            </w:r>
            <w:r w:rsidR="000E2041" w:rsidRPr="000635BA">
              <w:rPr>
                <w:color w:val="000000"/>
                <w:sz w:val="22"/>
              </w:rPr>
              <w:t>3,982</w:t>
            </w:r>
          </w:p>
        </w:tc>
      </w:tr>
      <w:tr w:rsidR="000635BA">
        <w:tc>
          <w:tcPr>
            <w:tcW w:w="1890" w:type="dxa"/>
          </w:tcPr>
          <w:p w:rsidR="000635BA" w:rsidRPr="000635BA" w:rsidRDefault="000635BA">
            <w:pPr>
              <w:keepLines/>
              <w:spacing w:before="120"/>
              <w:rPr>
                <w:color w:val="000000"/>
                <w:sz w:val="22"/>
              </w:rPr>
            </w:pPr>
            <w:r w:rsidRPr="000635BA">
              <w:rPr>
                <w:color w:val="000000"/>
                <w:sz w:val="22"/>
              </w:rPr>
              <w:t>GS 15-10</w:t>
            </w:r>
          </w:p>
        </w:tc>
        <w:tc>
          <w:tcPr>
            <w:tcW w:w="2160" w:type="dxa"/>
          </w:tcPr>
          <w:p w:rsidR="000635BA" w:rsidRPr="000635BA" w:rsidRDefault="000635BA" w:rsidP="000635BA">
            <w:pPr>
              <w:keepLines/>
              <w:spacing w:before="120"/>
              <w:jc w:val="center"/>
              <w:rPr>
                <w:color w:val="000000"/>
                <w:sz w:val="22"/>
              </w:rPr>
            </w:pPr>
            <w:r w:rsidRPr="000635BA">
              <w:rPr>
                <w:color w:val="000000"/>
                <w:sz w:val="22"/>
              </w:rPr>
              <w:t>$</w:t>
            </w:r>
            <w:r w:rsidRPr="000635BA">
              <w:t xml:space="preserve"> </w:t>
            </w:r>
            <w:r w:rsidRPr="000635BA">
              <w:rPr>
                <w:color w:val="000000"/>
                <w:sz w:val="22"/>
              </w:rPr>
              <w:t>74.51</w:t>
            </w:r>
          </w:p>
        </w:tc>
        <w:tc>
          <w:tcPr>
            <w:tcW w:w="3690" w:type="dxa"/>
          </w:tcPr>
          <w:p w:rsidR="000635BA" w:rsidRPr="000635BA" w:rsidRDefault="000635BA" w:rsidP="000E2041">
            <w:pPr>
              <w:keepLines/>
              <w:spacing w:before="120"/>
              <w:jc w:val="center"/>
              <w:rPr>
                <w:color w:val="000000"/>
                <w:sz w:val="22"/>
              </w:rPr>
            </w:pPr>
            <w:r w:rsidRPr="000635BA">
              <w:rPr>
                <w:color w:val="000000"/>
                <w:sz w:val="22"/>
              </w:rPr>
              <w:t>$5,961</w:t>
            </w:r>
          </w:p>
        </w:tc>
      </w:tr>
      <w:tr w:rsidR="00BC5767">
        <w:tc>
          <w:tcPr>
            <w:tcW w:w="1890" w:type="dxa"/>
          </w:tcPr>
          <w:p w:rsidR="00BC5767" w:rsidRPr="000635BA" w:rsidRDefault="00BC5767">
            <w:pPr>
              <w:keepLines/>
              <w:spacing w:before="120"/>
              <w:rPr>
                <w:color w:val="000000"/>
                <w:sz w:val="22"/>
              </w:rPr>
            </w:pPr>
          </w:p>
        </w:tc>
        <w:tc>
          <w:tcPr>
            <w:tcW w:w="2160" w:type="dxa"/>
          </w:tcPr>
          <w:p w:rsidR="00BC5767" w:rsidRPr="000635BA" w:rsidRDefault="00BC5767">
            <w:pPr>
              <w:keepLines/>
              <w:spacing w:before="120"/>
              <w:rPr>
                <w:color w:val="000000"/>
                <w:sz w:val="22"/>
              </w:rPr>
            </w:pPr>
            <w:r w:rsidRPr="000635BA">
              <w:rPr>
                <w:color w:val="000000"/>
                <w:sz w:val="22"/>
              </w:rPr>
              <w:t xml:space="preserve">                         </w:t>
            </w:r>
            <w:r w:rsidRPr="000635BA">
              <w:rPr>
                <w:b/>
                <w:bCs/>
                <w:color w:val="000000"/>
                <w:sz w:val="18"/>
              </w:rPr>
              <w:t>TOTAL</w:t>
            </w:r>
          </w:p>
        </w:tc>
        <w:tc>
          <w:tcPr>
            <w:tcW w:w="3690" w:type="dxa"/>
          </w:tcPr>
          <w:p w:rsidR="00BC5767" w:rsidRPr="000635BA" w:rsidRDefault="00BC5767" w:rsidP="00BC5767">
            <w:pPr>
              <w:keepLines/>
              <w:spacing w:before="120"/>
              <w:jc w:val="center"/>
              <w:rPr>
                <w:color w:val="000000"/>
                <w:sz w:val="22"/>
              </w:rPr>
            </w:pPr>
            <w:r w:rsidRPr="000635BA">
              <w:rPr>
                <w:b/>
                <w:bCs/>
                <w:color w:val="000000"/>
                <w:sz w:val="22"/>
              </w:rPr>
              <w:t>$</w:t>
            </w:r>
            <w:r w:rsidR="00F77431">
              <w:rPr>
                <w:b/>
                <w:bCs/>
                <w:color w:val="000000"/>
                <w:sz w:val="22"/>
              </w:rPr>
              <w:t>16,722</w:t>
            </w:r>
          </w:p>
        </w:tc>
      </w:tr>
    </w:tbl>
    <w:p w:rsidR="007B566F" w:rsidRDefault="007B566F">
      <w:pPr>
        <w:keepLines/>
        <w:tabs>
          <w:tab w:val="left" w:pos="360"/>
        </w:tabs>
        <w:spacing w:before="120"/>
        <w:ind w:left="360" w:hanging="360"/>
        <w:rPr>
          <w:color w:val="000000"/>
          <w:sz w:val="22"/>
        </w:rPr>
      </w:pPr>
      <w:r>
        <w:rPr>
          <w:color w:val="000000"/>
          <w:sz w:val="22"/>
        </w:rPr>
        <w:tab/>
      </w:r>
    </w:p>
    <w:p w:rsidR="007B566F" w:rsidRDefault="007B566F" w:rsidP="003F7AEB">
      <w:pPr>
        <w:keepLines/>
        <w:tabs>
          <w:tab w:val="left" w:pos="360"/>
        </w:tabs>
        <w:spacing w:before="120"/>
        <w:ind w:left="360" w:hanging="360"/>
        <w:rPr>
          <w:color w:val="000000"/>
          <w:sz w:val="22"/>
        </w:rPr>
      </w:pPr>
      <w:r>
        <w:rPr>
          <w:color w:val="000000"/>
          <w:sz w:val="18"/>
        </w:rPr>
        <w:t>15.</w:t>
      </w:r>
      <w:r>
        <w:rPr>
          <w:color w:val="000000"/>
          <w:sz w:val="18"/>
        </w:rPr>
        <w:tab/>
      </w:r>
      <w:r w:rsidR="003F7AEB" w:rsidRPr="003F7AEB">
        <w:rPr>
          <w:color w:val="000000"/>
          <w:sz w:val="22"/>
        </w:rPr>
        <w:t>Explain the r</w:t>
      </w:r>
      <w:r w:rsidR="003F7AEB">
        <w:rPr>
          <w:color w:val="000000"/>
          <w:sz w:val="22"/>
        </w:rPr>
        <w:t xml:space="preserve">easons for any program changes </w:t>
      </w:r>
      <w:r w:rsidR="003F7AEB" w:rsidRPr="003F7AEB">
        <w:rPr>
          <w:color w:val="000000"/>
          <w:sz w:val="22"/>
        </w:rPr>
        <w:t>or adjustments rep</w:t>
      </w:r>
      <w:r w:rsidR="003F7AEB">
        <w:rPr>
          <w:color w:val="000000"/>
          <w:sz w:val="22"/>
        </w:rPr>
        <w:t xml:space="preserve">orted in Items 13 or 14 of the </w:t>
      </w:r>
      <w:r w:rsidR="003F7AEB" w:rsidRPr="003F7AEB">
        <w:rPr>
          <w:color w:val="000000"/>
          <w:sz w:val="22"/>
        </w:rPr>
        <w:t>OMB Form 83-I.</w:t>
      </w:r>
    </w:p>
    <w:p w:rsidR="00C92503" w:rsidRDefault="00C92503" w:rsidP="00C92503">
      <w:pPr>
        <w:keepLines/>
        <w:tabs>
          <w:tab w:val="left" w:pos="360"/>
        </w:tabs>
        <w:spacing w:before="120"/>
        <w:ind w:left="360" w:hanging="360"/>
        <w:rPr>
          <w:color w:val="000000"/>
          <w:sz w:val="22"/>
        </w:rPr>
      </w:pPr>
      <w:r>
        <w:rPr>
          <w:color w:val="000000"/>
          <w:sz w:val="22"/>
        </w:rPr>
        <w:tab/>
        <w:t>This is a new collection. Thus, no changes are applicable to items 13 and 14.</w:t>
      </w:r>
    </w:p>
    <w:p w:rsidR="007B566F" w:rsidRDefault="007B566F" w:rsidP="003F7AEB">
      <w:pPr>
        <w:keepLines/>
        <w:tabs>
          <w:tab w:val="left" w:pos="360"/>
        </w:tabs>
        <w:spacing w:before="120"/>
        <w:ind w:left="360" w:hanging="360"/>
        <w:rPr>
          <w:color w:val="000000"/>
          <w:sz w:val="22"/>
        </w:rPr>
      </w:pPr>
      <w:r>
        <w:rPr>
          <w:color w:val="000000"/>
          <w:sz w:val="18"/>
        </w:rPr>
        <w:t>16.</w:t>
      </w:r>
      <w:r>
        <w:rPr>
          <w:color w:val="000000"/>
          <w:sz w:val="18"/>
        </w:rPr>
        <w:tab/>
      </w:r>
      <w:r w:rsidR="003F7AEB" w:rsidRPr="003F7AEB">
        <w:rPr>
          <w:color w:val="000000"/>
          <w:sz w:val="22"/>
        </w:rPr>
        <w:t>For collection</w:t>
      </w:r>
      <w:r w:rsidR="003F7AEB">
        <w:rPr>
          <w:color w:val="000000"/>
          <w:sz w:val="22"/>
        </w:rPr>
        <w:t xml:space="preserve">s of information whose results </w:t>
      </w:r>
      <w:r w:rsidR="003F7AEB" w:rsidRPr="003F7AEB">
        <w:rPr>
          <w:color w:val="000000"/>
          <w:sz w:val="22"/>
        </w:rPr>
        <w:t>will be published, ou</w:t>
      </w:r>
      <w:r w:rsidR="003F7AEB">
        <w:rPr>
          <w:color w:val="000000"/>
          <w:sz w:val="22"/>
        </w:rPr>
        <w:t xml:space="preserve">tline plans for tabulation and </w:t>
      </w:r>
      <w:r w:rsidR="003F7AEB" w:rsidRPr="003F7AEB">
        <w:rPr>
          <w:color w:val="000000"/>
          <w:sz w:val="22"/>
        </w:rPr>
        <w:t xml:space="preserve">publication. </w:t>
      </w:r>
      <w:r w:rsidR="003F7AEB">
        <w:rPr>
          <w:color w:val="000000"/>
          <w:sz w:val="22"/>
        </w:rPr>
        <w:t xml:space="preserve">Address any complex analytical </w:t>
      </w:r>
      <w:r w:rsidR="003F7AEB" w:rsidRPr="003F7AEB">
        <w:rPr>
          <w:color w:val="000000"/>
          <w:sz w:val="22"/>
        </w:rPr>
        <w:t>techniques that w</w:t>
      </w:r>
      <w:r w:rsidR="003F7AEB">
        <w:rPr>
          <w:color w:val="000000"/>
          <w:sz w:val="22"/>
        </w:rPr>
        <w:t xml:space="preserve">ill be used.  Provide the time </w:t>
      </w:r>
      <w:r w:rsidR="003F7AEB" w:rsidRPr="003F7AEB">
        <w:rPr>
          <w:color w:val="000000"/>
          <w:sz w:val="22"/>
        </w:rPr>
        <w:t>schedule for the entir</w:t>
      </w:r>
      <w:r w:rsidR="003F7AEB">
        <w:rPr>
          <w:color w:val="000000"/>
          <w:sz w:val="22"/>
        </w:rPr>
        <w:t xml:space="preserve">e project, including beginning </w:t>
      </w:r>
      <w:r w:rsidR="003F7AEB" w:rsidRPr="003F7AEB">
        <w:rPr>
          <w:color w:val="000000"/>
          <w:sz w:val="22"/>
        </w:rPr>
        <w:t xml:space="preserve">and ending dates of </w:t>
      </w:r>
      <w:r w:rsidR="003F7AEB">
        <w:rPr>
          <w:color w:val="000000"/>
          <w:sz w:val="22"/>
        </w:rPr>
        <w:t xml:space="preserve">the collection of information, </w:t>
      </w:r>
      <w:r w:rsidR="003F7AEB" w:rsidRPr="003F7AEB">
        <w:rPr>
          <w:color w:val="000000"/>
          <w:sz w:val="22"/>
        </w:rPr>
        <w:t>completion of report</w:t>
      </w:r>
      <w:r w:rsidR="003F7AEB">
        <w:rPr>
          <w:color w:val="000000"/>
          <w:sz w:val="22"/>
        </w:rPr>
        <w:t xml:space="preserve">, publication dates, and other </w:t>
      </w:r>
      <w:r w:rsidR="003F7AEB" w:rsidRPr="003F7AEB">
        <w:rPr>
          <w:color w:val="000000"/>
          <w:sz w:val="22"/>
        </w:rPr>
        <w:t>actions.</w:t>
      </w:r>
    </w:p>
    <w:p w:rsidR="007B566F" w:rsidRDefault="007B566F">
      <w:pPr>
        <w:pStyle w:val="BodyTextIndent2"/>
        <w:spacing w:before="120"/>
      </w:pPr>
      <w:r>
        <w:tab/>
        <w:t xml:space="preserve">Results of the </w:t>
      </w:r>
      <w:r w:rsidR="00904427">
        <w:t>AEDI</w:t>
      </w:r>
      <w:r>
        <w:t xml:space="preserve"> grantees </w:t>
      </w:r>
      <w:r w:rsidR="00C92503">
        <w:t>will be</w:t>
      </w:r>
      <w:r>
        <w:t xml:space="preserve"> accessible on the HUD website</w:t>
      </w:r>
      <w:r w:rsidR="00C11376">
        <w:t xml:space="preserve"> in the form of a list of awardees</w:t>
      </w:r>
      <w:r>
        <w:t xml:space="preserve">.  </w:t>
      </w:r>
    </w:p>
    <w:p w:rsidR="001E2DFC" w:rsidRDefault="001E2DFC">
      <w:pPr>
        <w:keepLines/>
        <w:tabs>
          <w:tab w:val="left" w:pos="360"/>
          <w:tab w:val="left" w:pos="720"/>
        </w:tabs>
        <w:spacing w:before="120"/>
        <w:rPr>
          <w:color w:val="000000"/>
          <w:sz w:val="18"/>
        </w:rPr>
      </w:pPr>
    </w:p>
    <w:p w:rsidR="007B566F" w:rsidRDefault="007B566F" w:rsidP="003F7AEB">
      <w:pPr>
        <w:keepLines/>
        <w:tabs>
          <w:tab w:val="left" w:pos="360"/>
          <w:tab w:val="left" w:pos="720"/>
        </w:tabs>
        <w:spacing w:before="120"/>
        <w:ind w:left="360" w:hanging="360"/>
        <w:rPr>
          <w:color w:val="000000"/>
          <w:sz w:val="22"/>
        </w:rPr>
      </w:pPr>
      <w:r>
        <w:rPr>
          <w:color w:val="000000"/>
          <w:sz w:val="18"/>
        </w:rPr>
        <w:t>17.</w:t>
      </w:r>
      <w:r>
        <w:rPr>
          <w:color w:val="000000"/>
          <w:sz w:val="18"/>
        </w:rPr>
        <w:tab/>
      </w:r>
      <w:r w:rsidR="003F7AEB" w:rsidRPr="003F7AEB">
        <w:rPr>
          <w:color w:val="000000"/>
          <w:sz w:val="22"/>
        </w:rPr>
        <w:t>If seeking approval</w:t>
      </w:r>
      <w:r w:rsidR="003F7AEB">
        <w:rPr>
          <w:color w:val="000000"/>
          <w:sz w:val="22"/>
        </w:rPr>
        <w:t xml:space="preserve"> to not display the expiration </w:t>
      </w:r>
      <w:r w:rsidR="003F7AEB" w:rsidRPr="003F7AEB">
        <w:rPr>
          <w:color w:val="000000"/>
          <w:sz w:val="22"/>
        </w:rPr>
        <w:t xml:space="preserve">date for OMB approval </w:t>
      </w:r>
      <w:r w:rsidR="003F7AEB">
        <w:rPr>
          <w:color w:val="000000"/>
          <w:sz w:val="22"/>
        </w:rPr>
        <w:t xml:space="preserve">of the information collection, explain the </w:t>
      </w:r>
      <w:r w:rsidR="003F7AEB" w:rsidRPr="003F7AEB">
        <w:rPr>
          <w:color w:val="000000"/>
          <w:sz w:val="22"/>
        </w:rPr>
        <w:t>reasons that display would be inappropriate.</w:t>
      </w:r>
    </w:p>
    <w:p w:rsidR="007B566F" w:rsidRDefault="007B566F">
      <w:pPr>
        <w:keepLines/>
        <w:tabs>
          <w:tab w:val="left" w:pos="360"/>
          <w:tab w:val="left" w:pos="720"/>
        </w:tabs>
        <w:spacing w:before="120"/>
        <w:rPr>
          <w:color w:val="000000"/>
          <w:sz w:val="22"/>
        </w:rPr>
      </w:pPr>
      <w:r>
        <w:rPr>
          <w:color w:val="000000"/>
          <w:sz w:val="22"/>
        </w:rPr>
        <w:tab/>
        <w:t xml:space="preserve">Expiration date for OMB approval will be displayed. </w:t>
      </w:r>
    </w:p>
    <w:p w:rsidR="007B566F" w:rsidRDefault="007B566F" w:rsidP="003F7AEB">
      <w:pPr>
        <w:keepLines/>
        <w:tabs>
          <w:tab w:val="left" w:pos="360"/>
        </w:tabs>
        <w:spacing w:before="120"/>
        <w:ind w:left="360" w:hanging="360"/>
        <w:rPr>
          <w:color w:val="000000"/>
          <w:sz w:val="22"/>
        </w:rPr>
      </w:pPr>
      <w:r>
        <w:rPr>
          <w:color w:val="000000"/>
          <w:sz w:val="18"/>
        </w:rPr>
        <w:t>18.</w:t>
      </w:r>
      <w:r>
        <w:rPr>
          <w:color w:val="000000"/>
          <w:sz w:val="18"/>
        </w:rPr>
        <w:tab/>
      </w:r>
      <w:r w:rsidR="003F7AEB" w:rsidRPr="003F7AEB">
        <w:rPr>
          <w:color w:val="000000"/>
          <w:sz w:val="22"/>
        </w:rPr>
        <w:t>Explain each exception to the certif</w:t>
      </w:r>
      <w:r w:rsidR="003F7AEB">
        <w:rPr>
          <w:color w:val="000000"/>
          <w:sz w:val="22"/>
        </w:rPr>
        <w:t xml:space="preserve">ication </w:t>
      </w:r>
      <w:r w:rsidR="003F7AEB" w:rsidRPr="003F7AEB">
        <w:rPr>
          <w:color w:val="000000"/>
          <w:sz w:val="22"/>
        </w:rPr>
        <w:t xml:space="preserve">statement identified </w:t>
      </w:r>
      <w:r w:rsidR="003F7AEB">
        <w:rPr>
          <w:color w:val="000000"/>
          <w:sz w:val="22"/>
        </w:rPr>
        <w:t xml:space="preserve">in Item 19, "Certification for </w:t>
      </w:r>
      <w:r w:rsidR="003F7AEB" w:rsidRPr="003F7AEB">
        <w:rPr>
          <w:color w:val="000000"/>
          <w:sz w:val="22"/>
        </w:rPr>
        <w:t>Paperwork Reduction</w:t>
      </w:r>
      <w:r w:rsidR="003F7AEB">
        <w:rPr>
          <w:color w:val="000000"/>
          <w:sz w:val="22"/>
        </w:rPr>
        <w:t xml:space="preserve"> Act Submissions," of OMB Form </w:t>
      </w:r>
      <w:r w:rsidR="003F7AEB" w:rsidRPr="003F7AEB">
        <w:rPr>
          <w:color w:val="000000"/>
          <w:sz w:val="22"/>
        </w:rPr>
        <w:t>83-I.</w:t>
      </w:r>
    </w:p>
    <w:p w:rsidR="007B566F" w:rsidRDefault="007B566F">
      <w:pPr>
        <w:keepLines/>
        <w:tabs>
          <w:tab w:val="left" w:pos="360"/>
        </w:tabs>
        <w:spacing w:before="120"/>
        <w:ind w:left="360" w:hanging="360"/>
        <w:rPr>
          <w:color w:val="000000"/>
          <w:sz w:val="22"/>
        </w:rPr>
      </w:pPr>
      <w:r>
        <w:rPr>
          <w:color w:val="000000"/>
          <w:sz w:val="22"/>
        </w:rPr>
        <w:tab/>
        <w:t>There are no exceptions to the certifications.</w:t>
      </w:r>
    </w:p>
    <w:p w:rsidR="007B566F" w:rsidRDefault="007B566F">
      <w:pPr>
        <w:tabs>
          <w:tab w:val="left" w:pos="360"/>
          <w:tab w:val="left" w:pos="720"/>
        </w:tabs>
        <w:spacing w:before="120"/>
        <w:rPr>
          <w:color w:val="000000"/>
        </w:rPr>
      </w:pPr>
    </w:p>
    <w:p w:rsidR="007B566F" w:rsidRDefault="007B566F">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7B566F" w:rsidRDefault="000635BA">
      <w:pPr>
        <w:keepLines/>
        <w:tabs>
          <w:tab w:val="left" w:pos="360"/>
          <w:tab w:val="left" w:pos="720"/>
        </w:tabs>
        <w:spacing w:before="120"/>
        <w:ind w:left="360"/>
        <w:rPr>
          <w:color w:val="000000"/>
          <w:sz w:val="18"/>
        </w:rPr>
      </w:pPr>
      <w:r>
        <w:rPr>
          <w:color w:val="000000"/>
          <w:sz w:val="22"/>
        </w:rPr>
        <w:t xml:space="preserve">No </w:t>
      </w:r>
      <w:r w:rsidR="00D62E2C">
        <w:rPr>
          <w:color w:val="000000"/>
          <w:sz w:val="22"/>
        </w:rPr>
        <w:t>s</w:t>
      </w:r>
      <w:r>
        <w:rPr>
          <w:color w:val="000000"/>
          <w:sz w:val="22"/>
        </w:rPr>
        <w:t xml:space="preserve">tatistical </w:t>
      </w:r>
      <w:r w:rsidR="00D62E2C">
        <w:rPr>
          <w:color w:val="000000"/>
          <w:sz w:val="22"/>
        </w:rPr>
        <w:t>m</w:t>
      </w:r>
      <w:r>
        <w:rPr>
          <w:color w:val="000000"/>
          <w:sz w:val="22"/>
        </w:rPr>
        <w:t xml:space="preserve">ethods </w:t>
      </w:r>
      <w:r w:rsidR="00D62E2C">
        <w:rPr>
          <w:color w:val="000000"/>
          <w:sz w:val="22"/>
        </w:rPr>
        <w:t>will be</w:t>
      </w:r>
      <w:r>
        <w:rPr>
          <w:color w:val="000000"/>
          <w:sz w:val="22"/>
        </w:rPr>
        <w:t xml:space="preserve"> used.</w:t>
      </w:r>
    </w:p>
    <w:p w:rsidR="007B566F" w:rsidRDefault="007B566F">
      <w:pPr>
        <w:tabs>
          <w:tab w:val="left" w:pos="240"/>
        </w:tabs>
        <w:rPr>
          <w:rFonts w:ascii="Helvetica" w:hAnsi="Helvetica"/>
          <w:color w:val="000000"/>
          <w:sz w:val="16"/>
        </w:rPr>
      </w:pPr>
    </w:p>
    <w:sectPr w:rsidR="007B566F">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659" w:rsidRDefault="00647659">
      <w:r>
        <w:separator/>
      </w:r>
    </w:p>
  </w:endnote>
  <w:endnote w:type="continuationSeparator" w:id="0">
    <w:p w:rsidR="00647659" w:rsidRDefault="0064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66F" w:rsidRDefault="007B566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66F" w:rsidRDefault="007B566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7B566F">
      <w:tc>
        <w:tcPr>
          <w:tcW w:w="8388" w:type="dxa"/>
          <w:tcBorders>
            <w:top w:val="single" w:sz="6" w:space="0" w:color="auto"/>
            <w:left w:val="nil"/>
            <w:right w:val="single" w:sz="6" w:space="0" w:color="auto"/>
          </w:tcBorders>
        </w:tcPr>
        <w:p w:rsidR="007B566F" w:rsidRDefault="007B566F">
          <w:pPr>
            <w:pStyle w:val="Footer"/>
            <w:rPr>
              <w:rFonts w:ascii="Helvetica" w:hAnsi="Helvetica"/>
              <w:sz w:val="16"/>
            </w:rPr>
          </w:pPr>
          <w:r>
            <w:rPr>
              <w:rFonts w:ascii="Helvetica" w:hAnsi="Helvetica"/>
              <w:sz w:val="16"/>
            </w:rPr>
            <w:t>Signature of Senior Officer or Designee:</w:t>
          </w:r>
        </w:p>
        <w:p w:rsidR="007B566F" w:rsidRDefault="007B566F">
          <w:pPr>
            <w:pStyle w:val="Footer"/>
            <w:rPr>
              <w:rFonts w:ascii="Helvetica" w:hAnsi="Helvetica"/>
              <w:sz w:val="16"/>
            </w:rPr>
          </w:pPr>
        </w:p>
        <w:p w:rsidR="007B566F" w:rsidRDefault="007B566F">
          <w:pPr>
            <w:pStyle w:val="Footer"/>
            <w:rPr>
              <w:rFonts w:ascii="Helvetica" w:hAnsi="Helvetica"/>
              <w:sz w:val="16"/>
            </w:rPr>
          </w:pPr>
        </w:p>
        <w:p w:rsidR="007B566F" w:rsidRDefault="007B566F">
          <w:pPr>
            <w:pStyle w:val="Footer"/>
            <w:rPr>
              <w:rFonts w:ascii="Helvetica" w:hAnsi="Helvetica"/>
              <w:sz w:val="16"/>
            </w:rPr>
          </w:pPr>
          <w:r>
            <w:rPr>
              <w:rFonts w:ascii="Helvetica" w:hAnsi="Helvetica"/>
              <w:sz w:val="16"/>
            </w:rPr>
            <w:t>X</w:t>
          </w:r>
        </w:p>
        <w:p w:rsidR="007B566F" w:rsidRDefault="007B566F">
          <w:pPr>
            <w:pStyle w:val="Footer"/>
            <w:rPr>
              <w:rFonts w:ascii="Helvetica" w:hAnsi="Helvetica"/>
              <w:sz w:val="16"/>
            </w:rPr>
          </w:pPr>
          <w:r>
            <w:rPr>
              <w:rFonts w:ascii="Helvetica" w:hAnsi="Helvetica"/>
              <w:sz w:val="16"/>
            </w:rPr>
            <w:t xml:space="preserve">Wayne </w:t>
          </w:r>
          <w:proofErr w:type="spellStart"/>
          <w:r>
            <w:rPr>
              <w:rFonts w:ascii="Helvetica" w:hAnsi="Helvetica"/>
              <w:sz w:val="16"/>
            </w:rPr>
            <w:t>Eddins</w:t>
          </w:r>
          <w:proofErr w:type="spellEnd"/>
          <w:r>
            <w:rPr>
              <w:rFonts w:ascii="Helvetica" w:hAnsi="Helvetica"/>
              <w:sz w:val="16"/>
            </w:rPr>
            <w:t>, Departmental Reports Management Officer,</w:t>
          </w:r>
        </w:p>
        <w:p w:rsidR="007B566F" w:rsidRDefault="007B566F">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B566F" w:rsidRDefault="007B566F">
          <w:pPr>
            <w:pStyle w:val="Footer"/>
            <w:rPr>
              <w:rFonts w:ascii="Helvetica" w:hAnsi="Helvetica"/>
              <w:sz w:val="16"/>
            </w:rPr>
          </w:pPr>
          <w:r>
            <w:rPr>
              <w:rFonts w:ascii="Helvetica" w:hAnsi="Helvetica"/>
              <w:sz w:val="16"/>
            </w:rPr>
            <w:t xml:space="preserve">Date: </w:t>
          </w:r>
        </w:p>
      </w:tc>
    </w:tr>
  </w:tbl>
  <w:p w:rsidR="007B566F" w:rsidRDefault="007B566F">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659" w:rsidRDefault="00647659">
      <w:r>
        <w:separator/>
      </w:r>
    </w:p>
  </w:footnote>
  <w:footnote w:type="continuationSeparator" w:id="0">
    <w:p w:rsidR="00647659" w:rsidRDefault="00647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66F" w:rsidRDefault="007B5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20B5622"/>
    <w:multiLevelType w:val="hybridMultilevel"/>
    <w:tmpl w:val="50D2F690"/>
    <w:lvl w:ilvl="0" w:tplc="7A20C18A">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8"/>
  </w:num>
  <w:num w:numId="3">
    <w:abstractNumId w:val="1"/>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5F"/>
    <w:rsid w:val="00015F8E"/>
    <w:rsid w:val="000507BA"/>
    <w:rsid w:val="00052825"/>
    <w:rsid w:val="00056BEA"/>
    <w:rsid w:val="000612BB"/>
    <w:rsid w:val="000635BA"/>
    <w:rsid w:val="00073BD2"/>
    <w:rsid w:val="00092637"/>
    <w:rsid w:val="0009666B"/>
    <w:rsid w:val="000C4BF4"/>
    <w:rsid w:val="000C5442"/>
    <w:rsid w:val="000D586C"/>
    <w:rsid w:val="000E2041"/>
    <w:rsid w:val="000E6198"/>
    <w:rsid w:val="00101AA4"/>
    <w:rsid w:val="00107BDC"/>
    <w:rsid w:val="001113FF"/>
    <w:rsid w:val="001165A2"/>
    <w:rsid w:val="00121497"/>
    <w:rsid w:val="0012177A"/>
    <w:rsid w:val="00156344"/>
    <w:rsid w:val="0018658B"/>
    <w:rsid w:val="001A4564"/>
    <w:rsid w:val="001A5401"/>
    <w:rsid w:val="001C4A4B"/>
    <w:rsid w:val="001D12DF"/>
    <w:rsid w:val="001E2DFC"/>
    <w:rsid w:val="001F327C"/>
    <w:rsid w:val="001F532F"/>
    <w:rsid w:val="00225EEC"/>
    <w:rsid w:val="0025433D"/>
    <w:rsid w:val="00262D8F"/>
    <w:rsid w:val="002652F5"/>
    <w:rsid w:val="00282647"/>
    <w:rsid w:val="002A0F44"/>
    <w:rsid w:val="002A4B4F"/>
    <w:rsid w:val="002A6261"/>
    <w:rsid w:val="002C678C"/>
    <w:rsid w:val="002C690A"/>
    <w:rsid w:val="00302220"/>
    <w:rsid w:val="00380ABC"/>
    <w:rsid w:val="0038142C"/>
    <w:rsid w:val="003A0566"/>
    <w:rsid w:val="003F7AEB"/>
    <w:rsid w:val="00403665"/>
    <w:rsid w:val="00410624"/>
    <w:rsid w:val="0041730C"/>
    <w:rsid w:val="004656A7"/>
    <w:rsid w:val="00480234"/>
    <w:rsid w:val="00497908"/>
    <w:rsid w:val="004D0C74"/>
    <w:rsid w:val="004D73A2"/>
    <w:rsid w:val="00511B5F"/>
    <w:rsid w:val="005139C3"/>
    <w:rsid w:val="00544452"/>
    <w:rsid w:val="00556620"/>
    <w:rsid w:val="00583BE6"/>
    <w:rsid w:val="005D17E5"/>
    <w:rsid w:val="005E14FB"/>
    <w:rsid w:val="00616440"/>
    <w:rsid w:val="00640AF8"/>
    <w:rsid w:val="00645600"/>
    <w:rsid w:val="00647659"/>
    <w:rsid w:val="006652CA"/>
    <w:rsid w:val="006743B8"/>
    <w:rsid w:val="006D40EB"/>
    <w:rsid w:val="006D4656"/>
    <w:rsid w:val="006D707A"/>
    <w:rsid w:val="006E3411"/>
    <w:rsid w:val="00704313"/>
    <w:rsid w:val="00736429"/>
    <w:rsid w:val="0073764D"/>
    <w:rsid w:val="00752B31"/>
    <w:rsid w:val="00766BD0"/>
    <w:rsid w:val="00797205"/>
    <w:rsid w:val="007B566F"/>
    <w:rsid w:val="007B6F76"/>
    <w:rsid w:val="007E2DBF"/>
    <w:rsid w:val="0080768B"/>
    <w:rsid w:val="008247B0"/>
    <w:rsid w:val="0086477D"/>
    <w:rsid w:val="00892E1F"/>
    <w:rsid w:val="008A090A"/>
    <w:rsid w:val="008A1767"/>
    <w:rsid w:val="008A19B2"/>
    <w:rsid w:val="008C2D7E"/>
    <w:rsid w:val="008F3BCB"/>
    <w:rsid w:val="00904427"/>
    <w:rsid w:val="0092778E"/>
    <w:rsid w:val="009B7130"/>
    <w:rsid w:val="009C7328"/>
    <w:rsid w:val="009E01B8"/>
    <w:rsid w:val="009E1D98"/>
    <w:rsid w:val="00A13B82"/>
    <w:rsid w:val="00A2112F"/>
    <w:rsid w:val="00A25C4A"/>
    <w:rsid w:val="00A423A5"/>
    <w:rsid w:val="00A67F4B"/>
    <w:rsid w:val="00A72F64"/>
    <w:rsid w:val="00A77672"/>
    <w:rsid w:val="00A80360"/>
    <w:rsid w:val="00AB1DD5"/>
    <w:rsid w:val="00B12800"/>
    <w:rsid w:val="00B26BE4"/>
    <w:rsid w:val="00B44AFA"/>
    <w:rsid w:val="00B72F94"/>
    <w:rsid w:val="00B9657F"/>
    <w:rsid w:val="00BC5767"/>
    <w:rsid w:val="00BC5E9D"/>
    <w:rsid w:val="00BD106F"/>
    <w:rsid w:val="00C02C1A"/>
    <w:rsid w:val="00C11376"/>
    <w:rsid w:val="00C153D5"/>
    <w:rsid w:val="00C31F61"/>
    <w:rsid w:val="00C468D5"/>
    <w:rsid w:val="00C75467"/>
    <w:rsid w:val="00C82A89"/>
    <w:rsid w:val="00C86E28"/>
    <w:rsid w:val="00C92503"/>
    <w:rsid w:val="00CA11F7"/>
    <w:rsid w:val="00CA4D35"/>
    <w:rsid w:val="00CC18CF"/>
    <w:rsid w:val="00CC5C99"/>
    <w:rsid w:val="00CE7E5E"/>
    <w:rsid w:val="00D17B76"/>
    <w:rsid w:val="00D502C7"/>
    <w:rsid w:val="00D54009"/>
    <w:rsid w:val="00D62E2C"/>
    <w:rsid w:val="00D73EA6"/>
    <w:rsid w:val="00D74207"/>
    <w:rsid w:val="00DC0749"/>
    <w:rsid w:val="00DC0D42"/>
    <w:rsid w:val="00E07160"/>
    <w:rsid w:val="00E2507C"/>
    <w:rsid w:val="00E31348"/>
    <w:rsid w:val="00E37B02"/>
    <w:rsid w:val="00E44BC5"/>
    <w:rsid w:val="00E61B87"/>
    <w:rsid w:val="00E97ED9"/>
    <w:rsid w:val="00EA7D47"/>
    <w:rsid w:val="00EC0847"/>
    <w:rsid w:val="00ED2400"/>
    <w:rsid w:val="00ED3971"/>
    <w:rsid w:val="00F147E5"/>
    <w:rsid w:val="00F46BE0"/>
    <w:rsid w:val="00F544C9"/>
    <w:rsid w:val="00F77431"/>
    <w:rsid w:val="00F82BEA"/>
    <w:rsid w:val="00FA2CE6"/>
    <w:rsid w:val="00FA3DE9"/>
    <w:rsid w:val="00FD692B"/>
    <w:rsid w:val="00FF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tabs>
        <w:tab w:val="left" w:pos="480"/>
      </w:tabs>
      <w:spacing w:after="80"/>
      <w:outlineLvl w:val="0"/>
    </w:pPr>
    <w:rPr>
      <w:color w:val="000000"/>
      <w:sz w:val="22"/>
    </w:rPr>
  </w:style>
  <w:style w:type="paragraph" w:styleId="Heading2">
    <w:name w:val="heading 2"/>
    <w:basedOn w:val="Normal"/>
    <w:next w:val="Normal"/>
    <w:qFormat/>
    <w:pPr>
      <w:keepNext/>
      <w:keepLines/>
      <w:spacing w:before="120"/>
      <w:jc w:val="center"/>
      <w:outlineLvl w:val="1"/>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pBdr>
        <w:top w:val="single" w:sz="6" w:space="4" w:color="auto"/>
      </w:pBdr>
      <w:spacing w:after="120"/>
      <w:ind w:left="-120"/>
      <w:jc w:val="both"/>
    </w:pPr>
    <w:rPr>
      <w:color w:val="000000"/>
      <w:sz w:val="18"/>
    </w:rPr>
  </w:style>
  <w:style w:type="paragraph" w:styleId="BlockText">
    <w:name w:val="Block Text"/>
    <w:basedOn w:val="Normal"/>
    <w:semiHidden/>
    <w:pPr>
      <w:tabs>
        <w:tab w:val="left" w:pos="240"/>
      </w:tabs>
      <w:spacing w:after="60"/>
      <w:ind w:left="120" w:right="-120"/>
    </w:pPr>
    <w:rPr>
      <w:color w:val="000000"/>
      <w:sz w:val="22"/>
    </w:rPr>
  </w:style>
  <w:style w:type="paragraph" w:styleId="BodyTextIndent2">
    <w:name w:val="Body Text Indent 2"/>
    <w:basedOn w:val="Normal"/>
    <w:semiHidden/>
    <w:pPr>
      <w:keepLines/>
      <w:tabs>
        <w:tab w:val="left" w:pos="360"/>
      </w:tabs>
      <w:ind w:left="360" w:hanging="360"/>
    </w:pPr>
    <w:rPr>
      <w:color w:val="000000"/>
      <w:sz w:val="22"/>
    </w:rPr>
  </w:style>
  <w:style w:type="paragraph" w:styleId="BalloonText">
    <w:name w:val="Balloon Text"/>
    <w:basedOn w:val="Normal"/>
    <w:link w:val="BalloonTextChar"/>
    <w:uiPriority w:val="99"/>
    <w:semiHidden/>
    <w:unhideWhenUsed/>
    <w:rsid w:val="000612BB"/>
    <w:rPr>
      <w:rFonts w:ascii="Tahoma" w:hAnsi="Tahoma"/>
      <w:sz w:val="16"/>
      <w:szCs w:val="16"/>
      <w:lang w:val="x-none" w:eastAsia="x-none"/>
    </w:rPr>
  </w:style>
  <w:style w:type="character" w:customStyle="1" w:styleId="BalloonTextChar">
    <w:name w:val="Balloon Text Char"/>
    <w:link w:val="BalloonText"/>
    <w:uiPriority w:val="99"/>
    <w:semiHidden/>
    <w:rsid w:val="000612BB"/>
    <w:rPr>
      <w:rFonts w:ascii="Tahoma" w:hAnsi="Tahoma" w:cs="Tahoma"/>
      <w:sz w:val="16"/>
      <w:szCs w:val="16"/>
    </w:rPr>
  </w:style>
  <w:style w:type="character" w:styleId="CommentReference">
    <w:name w:val="annotation reference"/>
    <w:uiPriority w:val="99"/>
    <w:semiHidden/>
    <w:unhideWhenUsed/>
    <w:rsid w:val="00403665"/>
    <w:rPr>
      <w:sz w:val="16"/>
      <w:szCs w:val="16"/>
    </w:rPr>
  </w:style>
  <w:style w:type="paragraph" w:styleId="CommentText">
    <w:name w:val="annotation text"/>
    <w:basedOn w:val="Normal"/>
    <w:link w:val="CommentTextChar"/>
    <w:uiPriority w:val="99"/>
    <w:unhideWhenUsed/>
    <w:rsid w:val="00403665"/>
  </w:style>
  <w:style w:type="character" w:customStyle="1" w:styleId="CommentTextChar">
    <w:name w:val="Comment Text Char"/>
    <w:basedOn w:val="DefaultParagraphFont"/>
    <w:link w:val="CommentText"/>
    <w:uiPriority w:val="99"/>
    <w:rsid w:val="00403665"/>
  </w:style>
  <w:style w:type="paragraph" w:styleId="CommentSubject">
    <w:name w:val="annotation subject"/>
    <w:basedOn w:val="CommentText"/>
    <w:next w:val="CommentText"/>
    <w:link w:val="CommentSubjectChar"/>
    <w:uiPriority w:val="99"/>
    <w:semiHidden/>
    <w:unhideWhenUsed/>
    <w:rsid w:val="00403665"/>
    <w:rPr>
      <w:b/>
      <w:bCs/>
    </w:rPr>
  </w:style>
  <w:style w:type="character" w:customStyle="1" w:styleId="CommentSubjectChar">
    <w:name w:val="Comment Subject Char"/>
    <w:link w:val="CommentSubject"/>
    <w:uiPriority w:val="99"/>
    <w:semiHidden/>
    <w:rsid w:val="004036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tabs>
        <w:tab w:val="left" w:pos="480"/>
      </w:tabs>
      <w:spacing w:after="80"/>
      <w:outlineLvl w:val="0"/>
    </w:pPr>
    <w:rPr>
      <w:color w:val="000000"/>
      <w:sz w:val="22"/>
    </w:rPr>
  </w:style>
  <w:style w:type="paragraph" w:styleId="Heading2">
    <w:name w:val="heading 2"/>
    <w:basedOn w:val="Normal"/>
    <w:next w:val="Normal"/>
    <w:qFormat/>
    <w:pPr>
      <w:keepNext/>
      <w:keepLines/>
      <w:spacing w:before="120"/>
      <w:jc w:val="center"/>
      <w:outlineLvl w:val="1"/>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pBdr>
        <w:top w:val="single" w:sz="6" w:space="4" w:color="auto"/>
      </w:pBdr>
      <w:spacing w:after="120"/>
      <w:ind w:left="-120"/>
      <w:jc w:val="both"/>
    </w:pPr>
    <w:rPr>
      <w:color w:val="000000"/>
      <w:sz w:val="18"/>
    </w:rPr>
  </w:style>
  <w:style w:type="paragraph" w:styleId="BlockText">
    <w:name w:val="Block Text"/>
    <w:basedOn w:val="Normal"/>
    <w:semiHidden/>
    <w:pPr>
      <w:tabs>
        <w:tab w:val="left" w:pos="240"/>
      </w:tabs>
      <w:spacing w:after="60"/>
      <w:ind w:left="120" w:right="-120"/>
    </w:pPr>
    <w:rPr>
      <w:color w:val="000000"/>
      <w:sz w:val="22"/>
    </w:rPr>
  </w:style>
  <w:style w:type="paragraph" w:styleId="BodyTextIndent2">
    <w:name w:val="Body Text Indent 2"/>
    <w:basedOn w:val="Normal"/>
    <w:semiHidden/>
    <w:pPr>
      <w:keepLines/>
      <w:tabs>
        <w:tab w:val="left" w:pos="360"/>
      </w:tabs>
      <w:ind w:left="360" w:hanging="360"/>
    </w:pPr>
    <w:rPr>
      <w:color w:val="000000"/>
      <w:sz w:val="22"/>
    </w:rPr>
  </w:style>
  <w:style w:type="paragraph" w:styleId="BalloonText">
    <w:name w:val="Balloon Text"/>
    <w:basedOn w:val="Normal"/>
    <w:link w:val="BalloonTextChar"/>
    <w:uiPriority w:val="99"/>
    <w:semiHidden/>
    <w:unhideWhenUsed/>
    <w:rsid w:val="000612BB"/>
    <w:rPr>
      <w:rFonts w:ascii="Tahoma" w:hAnsi="Tahoma"/>
      <w:sz w:val="16"/>
      <w:szCs w:val="16"/>
      <w:lang w:val="x-none" w:eastAsia="x-none"/>
    </w:rPr>
  </w:style>
  <w:style w:type="character" w:customStyle="1" w:styleId="BalloonTextChar">
    <w:name w:val="Balloon Text Char"/>
    <w:link w:val="BalloonText"/>
    <w:uiPriority w:val="99"/>
    <w:semiHidden/>
    <w:rsid w:val="000612BB"/>
    <w:rPr>
      <w:rFonts w:ascii="Tahoma" w:hAnsi="Tahoma" w:cs="Tahoma"/>
      <w:sz w:val="16"/>
      <w:szCs w:val="16"/>
    </w:rPr>
  </w:style>
  <w:style w:type="character" w:styleId="CommentReference">
    <w:name w:val="annotation reference"/>
    <w:uiPriority w:val="99"/>
    <w:semiHidden/>
    <w:unhideWhenUsed/>
    <w:rsid w:val="00403665"/>
    <w:rPr>
      <w:sz w:val="16"/>
      <w:szCs w:val="16"/>
    </w:rPr>
  </w:style>
  <w:style w:type="paragraph" w:styleId="CommentText">
    <w:name w:val="annotation text"/>
    <w:basedOn w:val="Normal"/>
    <w:link w:val="CommentTextChar"/>
    <w:uiPriority w:val="99"/>
    <w:unhideWhenUsed/>
    <w:rsid w:val="00403665"/>
  </w:style>
  <w:style w:type="character" w:customStyle="1" w:styleId="CommentTextChar">
    <w:name w:val="Comment Text Char"/>
    <w:basedOn w:val="DefaultParagraphFont"/>
    <w:link w:val="CommentText"/>
    <w:uiPriority w:val="99"/>
    <w:rsid w:val="00403665"/>
  </w:style>
  <w:style w:type="paragraph" w:styleId="CommentSubject">
    <w:name w:val="annotation subject"/>
    <w:basedOn w:val="CommentText"/>
    <w:next w:val="CommentText"/>
    <w:link w:val="CommentSubjectChar"/>
    <w:uiPriority w:val="99"/>
    <w:semiHidden/>
    <w:unhideWhenUsed/>
    <w:rsid w:val="00403665"/>
    <w:rPr>
      <w:b/>
      <w:bCs/>
    </w:rPr>
  </w:style>
  <w:style w:type="character" w:customStyle="1" w:styleId="CommentSubjectChar">
    <w:name w:val="Comment Subject Char"/>
    <w:link w:val="CommentSubject"/>
    <w:uiPriority w:val="99"/>
    <w:semiHidden/>
    <w:rsid w:val="00403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758">
      <w:bodyDiv w:val="1"/>
      <w:marLeft w:val="0"/>
      <w:marRight w:val="0"/>
      <w:marTop w:val="0"/>
      <w:marBottom w:val="0"/>
      <w:divBdr>
        <w:top w:val="none" w:sz="0" w:space="0" w:color="auto"/>
        <w:left w:val="none" w:sz="0" w:space="0" w:color="auto"/>
        <w:bottom w:val="none" w:sz="0" w:space="0" w:color="auto"/>
        <w:right w:val="none" w:sz="0" w:space="0" w:color="auto"/>
      </w:divBdr>
    </w:div>
    <w:div w:id="305403822">
      <w:bodyDiv w:val="1"/>
      <w:marLeft w:val="0"/>
      <w:marRight w:val="0"/>
      <w:marTop w:val="0"/>
      <w:marBottom w:val="0"/>
      <w:divBdr>
        <w:top w:val="none" w:sz="0" w:space="0" w:color="auto"/>
        <w:left w:val="none" w:sz="0" w:space="0" w:color="auto"/>
        <w:bottom w:val="none" w:sz="0" w:space="0" w:color="auto"/>
        <w:right w:val="none" w:sz="0" w:space="0" w:color="auto"/>
      </w:divBdr>
    </w:div>
    <w:div w:id="518547678">
      <w:bodyDiv w:val="1"/>
      <w:marLeft w:val="0"/>
      <w:marRight w:val="0"/>
      <w:marTop w:val="0"/>
      <w:marBottom w:val="0"/>
      <w:divBdr>
        <w:top w:val="none" w:sz="0" w:space="0" w:color="auto"/>
        <w:left w:val="none" w:sz="0" w:space="0" w:color="auto"/>
        <w:bottom w:val="none" w:sz="0" w:space="0" w:color="auto"/>
        <w:right w:val="none" w:sz="0" w:space="0" w:color="auto"/>
      </w:divBdr>
    </w:div>
    <w:div w:id="779297510">
      <w:bodyDiv w:val="1"/>
      <w:marLeft w:val="0"/>
      <w:marRight w:val="0"/>
      <w:marTop w:val="0"/>
      <w:marBottom w:val="0"/>
      <w:divBdr>
        <w:top w:val="none" w:sz="0" w:space="0" w:color="auto"/>
        <w:left w:val="none" w:sz="0" w:space="0" w:color="auto"/>
        <w:bottom w:val="none" w:sz="0" w:space="0" w:color="auto"/>
        <w:right w:val="none" w:sz="0" w:space="0" w:color="auto"/>
      </w:divBdr>
    </w:div>
    <w:div w:id="161751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2</cp:revision>
  <cp:lastPrinted>2014-06-25T11:49:00Z</cp:lastPrinted>
  <dcterms:created xsi:type="dcterms:W3CDTF">2014-06-25T11:50:00Z</dcterms:created>
  <dcterms:modified xsi:type="dcterms:W3CDTF">2014-06-25T11:50:00Z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498909909</vt:i4>
  </property>
  <property fmtid="{D5CDD505-2E9C-101B-9397-08002B2CF9AE}" pid="3" name="_NewReviewCycle">
    <vt:lpwstr/>
  </property>
  <property fmtid="{D5CDD505-2E9C-101B-9397-08002B2CF9AE}" pid="4" name="_EmailSubject">
    <vt:lpwstr>DCCI PRA  June 24 2014</vt:lpwstr>
  </property>
  <property fmtid="{D5CDD505-2E9C-101B-9397-08002B2CF9AE}" pid="5" name="_AuthorEmail">
    <vt:lpwstr>thann.young@hud.gov</vt:lpwstr>
  </property>
  <property fmtid="{D5CDD505-2E9C-101B-9397-08002B2CF9AE}" pid="6" name="_AuthorEmailDisplayName">
    <vt:lpwstr>Young, Thann</vt:lpwstr>
  </property>
  <property fmtid="{D5CDD505-2E9C-101B-9397-08002B2CF9AE}" pid="7" name="_PreviousAdHocReviewCycleID">
    <vt:i4>-1914645948</vt:i4>
  </property>
  <property fmtid="{D5CDD505-2E9C-101B-9397-08002B2CF9AE}" pid="8" name="_ReviewingToolsShownOnce">
    <vt:lpwstr/>
  </property>
</Properties>
</file>