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628"/>
        <w:gridCol w:w="8388"/>
      </w:tblGrid>
      <w:tr w:rsidR="0065418F" w:rsidTr="00A15368">
        <w:trPr>
          <w:trHeight w:val="2411"/>
        </w:trPr>
        <w:tc>
          <w:tcPr>
            <w:tcW w:w="2628" w:type="dxa"/>
          </w:tcPr>
          <w:p w:rsidR="0065418F" w:rsidRDefault="0065418F" w:rsidP="00183438">
            <w:pPr>
              <w:spacing w:before="120"/>
            </w:pPr>
            <w:r w:rsidRPr="00FC4A34">
              <w:rPr>
                <w:rFonts w:ascii="Arial" w:hAnsi="Arial" w:cs="Arial"/>
                <w:b/>
              </w:rPr>
              <w:t>PURPOSE</w:t>
            </w:r>
          </w:p>
        </w:tc>
        <w:tc>
          <w:tcPr>
            <w:tcW w:w="8388" w:type="dxa"/>
            <w:vAlign w:val="center"/>
          </w:tcPr>
          <w:p w:rsidR="0065418F" w:rsidRPr="00467CB4" w:rsidRDefault="0065418F" w:rsidP="00CA3AA9">
            <w:pPr>
              <w:rPr>
                <w:sz w:val="20"/>
                <w:szCs w:val="20"/>
              </w:rPr>
            </w:pPr>
            <w:r w:rsidRPr="00467CB4">
              <w:rPr>
                <w:rFonts w:ascii="Arial" w:hAnsi="Arial" w:cs="Arial"/>
                <w:sz w:val="20"/>
                <w:szCs w:val="20"/>
              </w:rPr>
              <w:t>Form EIA</w:t>
            </w:r>
            <w:r w:rsidRPr="00467CB4">
              <w:rPr>
                <w:rFonts w:ascii="Arial" w:hAnsi="Arial" w:cs="Arial"/>
                <w:sz w:val="20"/>
                <w:szCs w:val="20"/>
              </w:rPr>
              <w:noBreakHyphen/>
              <w:t>861 collects information on the status of electric power industry participants involved in the generation, transmission, distribution</w:t>
            </w:r>
            <w:r w:rsidR="00CA3AA9">
              <w:rPr>
                <w:rFonts w:ascii="Arial" w:hAnsi="Arial" w:cs="Arial"/>
                <w:sz w:val="20"/>
                <w:szCs w:val="20"/>
              </w:rPr>
              <w:t>, and sale</w:t>
            </w:r>
            <w:r w:rsidRPr="00467CB4">
              <w:rPr>
                <w:rFonts w:ascii="Arial" w:hAnsi="Arial" w:cs="Arial"/>
                <w:sz w:val="20"/>
                <w:szCs w:val="20"/>
              </w:rPr>
              <w:t xml:space="preserve"> of electric energy in the United </w:t>
            </w:r>
            <w:r w:rsidR="00F146B5">
              <w:rPr>
                <w:rFonts w:ascii="Arial" w:hAnsi="Arial" w:cs="Arial"/>
                <w:sz w:val="20"/>
                <w:szCs w:val="20"/>
              </w:rPr>
              <w:t>State</w:t>
            </w:r>
            <w:r w:rsidRPr="00467CB4">
              <w:rPr>
                <w:rFonts w:ascii="Arial" w:hAnsi="Arial" w:cs="Arial"/>
                <w:sz w:val="20"/>
                <w:szCs w:val="20"/>
              </w:rPr>
              <w:t xml:space="preserve">s, its territories, and Puerto Rico. The data from this form are </w:t>
            </w:r>
            <w:r w:rsidR="00CA3AA9">
              <w:rPr>
                <w:rFonts w:ascii="Arial" w:hAnsi="Arial" w:cs="Arial"/>
                <w:sz w:val="20"/>
                <w:szCs w:val="20"/>
              </w:rPr>
              <w:t>made available in EIA publications and databases.</w:t>
            </w:r>
            <w:r w:rsidRPr="00467CB4">
              <w:rPr>
                <w:rFonts w:ascii="Arial" w:hAnsi="Arial" w:cs="Arial"/>
                <w:sz w:val="20"/>
                <w:szCs w:val="20"/>
              </w:rPr>
              <w:t xml:space="preserve"> The data collected on this form are used to monitor the current status and trends of the electric power industry and to evaluate the future of the industry</w:t>
            </w:r>
            <w:r w:rsidR="00802FC3">
              <w:rPr>
                <w:rFonts w:ascii="Arial" w:hAnsi="Arial" w:cs="Arial"/>
                <w:sz w:val="20"/>
                <w:szCs w:val="20"/>
              </w:rPr>
              <w:t>.</w:t>
            </w:r>
          </w:p>
        </w:tc>
      </w:tr>
      <w:tr w:rsidR="0065418F" w:rsidTr="00A15368">
        <w:trPr>
          <w:trHeight w:val="1610"/>
        </w:trPr>
        <w:tc>
          <w:tcPr>
            <w:tcW w:w="2628" w:type="dxa"/>
          </w:tcPr>
          <w:p w:rsidR="0065418F" w:rsidRDefault="0065418F" w:rsidP="00183438">
            <w:pPr>
              <w:spacing w:before="120"/>
            </w:pPr>
            <w:r w:rsidRPr="00E36C4F">
              <w:rPr>
                <w:rFonts w:ascii="Arial" w:hAnsi="Arial" w:cs="Arial"/>
                <w:b/>
              </w:rPr>
              <w:t>REQUIRED RESPONDENTS</w:t>
            </w:r>
          </w:p>
        </w:tc>
        <w:tc>
          <w:tcPr>
            <w:tcW w:w="8388" w:type="dxa"/>
            <w:vAlign w:val="center"/>
          </w:tcPr>
          <w:p w:rsidR="00746E48" w:rsidRDefault="00FC4A34">
            <w:pPr>
              <w:rPr>
                <w:sz w:val="20"/>
                <w:szCs w:val="20"/>
              </w:rPr>
            </w:pPr>
            <w:r w:rsidRPr="00467CB4">
              <w:rPr>
                <w:rFonts w:ascii="Arial" w:hAnsi="Arial" w:cs="Arial"/>
                <w:sz w:val="20"/>
                <w:szCs w:val="20"/>
              </w:rPr>
              <w:t>The Form EIA-861 is to be completed by electric power industry entities including: electric utilities,</w:t>
            </w:r>
            <w:r w:rsidRPr="00467CB4">
              <w:rPr>
                <w:rFonts w:ascii="Arial" w:hAnsi="Arial" w:cs="Arial"/>
                <w:color w:val="FF0000"/>
                <w:sz w:val="20"/>
                <w:szCs w:val="20"/>
              </w:rPr>
              <w:t xml:space="preserve"> </w:t>
            </w:r>
            <w:r w:rsidRPr="00467CB4">
              <w:rPr>
                <w:rFonts w:ascii="Arial" w:hAnsi="Arial" w:cs="Arial"/>
                <w:sz w:val="20"/>
                <w:szCs w:val="20"/>
              </w:rPr>
              <w:t>all D</w:t>
            </w:r>
            <w:r w:rsidR="00810953">
              <w:rPr>
                <w:rFonts w:ascii="Arial" w:hAnsi="Arial" w:cs="Arial"/>
                <w:sz w:val="20"/>
                <w:szCs w:val="20"/>
              </w:rPr>
              <w:t xml:space="preserve">emand </w:t>
            </w:r>
            <w:r w:rsidRPr="00467CB4">
              <w:rPr>
                <w:rFonts w:ascii="Arial" w:hAnsi="Arial" w:cs="Arial"/>
                <w:sz w:val="20"/>
                <w:szCs w:val="20"/>
              </w:rPr>
              <w:t>S</w:t>
            </w:r>
            <w:r w:rsidR="00810953">
              <w:rPr>
                <w:rFonts w:ascii="Arial" w:hAnsi="Arial" w:cs="Arial"/>
                <w:sz w:val="20"/>
                <w:szCs w:val="20"/>
              </w:rPr>
              <w:t xml:space="preserve">ide </w:t>
            </w:r>
            <w:r w:rsidRPr="00467CB4">
              <w:rPr>
                <w:rFonts w:ascii="Arial" w:hAnsi="Arial" w:cs="Arial"/>
                <w:sz w:val="20"/>
                <w:szCs w:val="20"/>
              </w:rPr>
              <w:t>M</w:t>
            </w:r>
            <w:r w:rsidR="00810953">
              <w:rPr>
                <w:rFonts w:ascii="Arial" w:hAnsi="Arial" w:cs="Arial"/>
                <w:sz w:val="20"/>
                <w:szCs w:val="20"/>
              </w:rPr>
              <w:t>anagement (DSM)</w:t>
            </w:r>
            <w:r w:rsidRPr="00467CB4">
              <w:rPr>
                <w:rFonts w:ascii="Arial" w:hAnsi="Arial" w:cs="Arial"/>
                <w:sz w:val="20"/>
                <w:szCs w:val="20"/>
              </w:rPr>
              <w:t xml:space="preserve"> Program Managers (entities responsible for conducting or administering a DSM program), wholesale power marketers, energy service providers (registered with the </w:t>
            </w:r>
            <w:r w:rsidR="00542D9E">
              <w:rPr>
                <w:rFonts w:ascii="Arial" w:hAnsi="Arial" w:cs="Arial"/>
                <w:sz w:val="20"/>
                <w:szCs w:val="20"/>
              </w:rPr>
              <w:t>s</w:t>
            </w:r>
            <w:r w:rsidR="00F146B5">
              <w:rPr>
                <w:rFonts w:ascii="Arial" w:hAnsi="Arial" w:cs="Arial"/>
                <w:sz w:val="20"/>
                <w:szCs w:val="20"/>
              </w:rPr>
              <w:t>tate</w:t>
            </w:r>
            <w:r w:rsidRPr="00467CB4">
              <w:rPr>
                <w:rFonts w:ascii="Arial" w:hAnsi="Arial" w:cs="Arial"/>
                <w:sz w:val="20"/>
                <w:szCs w:val="20"/>
              </w:rPr>
              <w:t xml:space="preserve">s), and electric power producers. Responses are collected at the </w:t>
            </w:r>
            <w:r w:rsidR="00CA3AA9">
              <w:rPr>
                <w:rFonts w:ascii="Arial" w:hAnsi="Arial" w:cs="Arial"/>
                <w:sz w:val="20"/>
                <w:szCs w:val="20"/>
              </w:rPr>
              <w:t>operating company</w:t>
            </w:r>
            <w:r w:rsidR="00CA3AA9" w:rsidRPr="00467CB4">
              <w:rPr>
                <w:rFonts w:ascii="Arial" w:hAnsi="Arial" w:cs="Arial"/>
                <w:sz w:val="20"/>
                <w:szCs w:val="20"/>
              </w:rPr>
              <w:t xml:space="preserve"> </w:t>
            </w:r>
            <w:r w:rsidRPr="00467CB4">
              <w:rPr>
                <w:rFonts w:ascii="Arial" w:hAnsi="Arial" w:cs="Arial"/>
                <w:sz w:val="20"/>
                <w:szCs w:val="20"/>
              </w:rPr>
              <w:t>level (not at the holding company level</w:t>
            </w:r>
            <w:r w:rsidR="00542D9E">
              <w:rPr>
                <w:rFonts w:ascii="Arial" w:hAnsi="Arial" w:cs="Arial"/>
                <w:sz w:val="20"/>
                <w:szCs w:val="20"/>
              </w:rPr>
              <w:t>.</w:t>
            </w:r>
            <w:r w:rsidRPr="00467CB4">
              <w:rPr>
                <w:rFonts w:ascii="Arial" w:hAnsi="Arial" w:cs="Arial"/>
                <w:sz w:val="20"/>
                <w:szCs w:val="20"/>
              </w:rPr>
              <w:t>)</w:t>
            </w:r>
          </w:p>
        </w:tc>
      </w:tr>
      <w:tr w:rsidR="0065418F" w:rsidTr="00A15368">
        <w:trPr>
          <w:trHeight w:val="710"/>
        </w:trPr>
        <w:tc>
          <w:tcPr>
            <w:tcW w:w="2628" w:type="dxa"/>
          </w:tcPr>
          <w:p w:rsidR="0065418F" w:rsidRDefault="00FC4A34" w:rsidP="00183438">
            <w:pPr>
              <w:spacing w:before="120"/>
            </w:pPr>
            <w:r w:rsidRPr="00E36C4F">
              <w:rPr>
                <w:rFonts w:ascii="Arial" w:hAnsi="Arial" w:cs="Arial"/>
                <w:b/>
              </w:rPr>
              <w:t>RESPONSE DUE DATE</w:t>
            </w:r>
          </w:p>
        </w:tc>
        <w:tc>
          <w:tcPr>
            <w:tcW w:w="8388" w:type="dxa"/>
            <w:vAlign w:val="center"/>
          </w:tcPr>
          <w:p w:rsidR="0065418F" w:rsidRDefault="00FC4A34" w:rsidP="00467CB4">
            <w:r w:rsidRPr="00E36C4F">
              <w:rPr>
                <w:rFonts w:ascii="Arial" w:hAnsi="Arial" w:cs="Arial"/>
                <w:sz w:val="20"/>
              </w:rPr>
              <w:t>Submit the completed Form EIA-861 to the EIA by April 30, following the end of the calendar year.</w:t>
            </w:r>
          </w:p>
        </w:tc>
      </w:tr>
      <w:tr w:rsidR="0065418F" w:rsidTr="00A15368">
        <w:trPr>
          <w:trHeight w:val="4760"/>
        </w:trPr>
        <w:tc>
          <w:tcPr>
            <w:tcW w:w="2628" w:type="dxa"/>
          </w:tcPr>
          <w:p w:rsidR="00FC4A34" w:rsidRPr="00E36C4F" w:rsidRDefault="00FC4A34" w:rsidP="00FC4A34">
            <w:pPr>
              <w:widowControl w:val="0"/>
              <w:spacing w:before="120" w:after="120"/>
              <w:rPr>
                <w:rFonts w:ascii="Arial" w:hAnsi="Arial" w:cs="Arial"/>
              </w:rPr>
            </w:pPr>
            <w:r w:rsidRPr="00E36C4F">
              <w:rPr>
                <w:rFonts w:ascii="Arial" w:hAnsi="Arial" w:cs="Arial"/>
                <w:b/>
              </w:rPr>
              <w:t>METHODS OF FILING RESPONSE</w:t>
            </w:r>
          </w:p>
          <w:p w:rsidR="0065418F" w:rsidRDefault="0065418F" w:rsidP="0065418F"/>
        </w:tc>
        <w:tc>
          <w:tcPr>
            <w:tcW w:w="8388" w:type="dxa"/>
            <w:vAlign w:val="center"/>
          </w:tcPr>
          <w:p w:rsidR="00FC4A34" w:rsidRPr="00467CB4" w:rsidRDefault="00FC4A34" w:rsidP="00467CB4">
            <w:pPr>
              <w:tabs>
                <w:tab w:val="left" w:pos="232"/>
                <w:tab w:val="left" w:pos="2240"/>
                <w:tab w:val="left" w:pos="7560"/>
                <w:tab w:val="left" w:pos="8983"/>
                <w:tab w:val="left" w:pos="11318"/>
              </w:tabs>
              <w:rPr>
                <w:rFonts w:ascii="Arial" w:hAnsi="Arial"/>
                <w:sz w:val="20"/>
                <w:szCs w:val="20"/>
              </w:rPr>
            </w:pPr>
            <w:r w:rsidRPr="00467CB4">
              <w:rPr>
                <w:rFonts w:ascii="Arial" w:hAnsi="Arial"/>
                <w:sz w:val="20"/>
                <w:szCs w:val="20"/>
              </w:rPr>
              <w:t>Submit your data electronically using EIA’s secure internet data collection system (e-file).</w:t>
            </w:r>
            <w:r w:rsidRPr="00467CB4">
              <w:rPr>
                <w:rFonts w:ascii="Arial" w:hAnsi="Arial"/>
                <w:color w:val="FF0000"/>
                <w:sz w:val="20"/>
                <w:szCs w:val="20"/>
              </w:rPr>
              <w:t xml:space="preserve"> </w:t>
            </w:r>
            <w:r w:rsidRPr="00467CB4">
              <w:rPr>
                <w:rFonts w:ascii="Arial" w:hAnsi="Arial"/>
                <w:sz w:val="20"/>
                <w:szCs w:val="20"/>
              </w:rPr>
              <w:t>This system uses security protocols to protect information against unauthorized access during transmission.</w:t>
            </w:r>
          </w:p>
          <w:p w:rsidR="00FC4A34" w:rsidRPr="00467CB4" w:rsidRDefault="00FC4A34" w:rsidP="00467CB4">
            <w:pPr>
              <w:tabs>
                <w:tab w:val="left" w:pos="1152"/>
                <w:tab w:val="left" w:pos="2240"/>
                <w:tab w:val="left" w:pos="7560"/>
                <w:tab w:val="left" w:pos="8983"/>
                <w:tab w:val="left" w:pos="11318"/>
              </w:tabs>
              <w:ind w:left="1152" w:hanging="1152"/>
              <w:rPr>
                <w:rFonts w:ascii="Arial" w:hAnsi="Arial"/>
                <w:sz w:val="20"/>
                <w:szCs w:val="20"/>
              </w:rPr>
            </w:pPr>
          </w:p>
          <w:p w:rsidR="00FC4A34" w:rsidRPr="00467CB4" w:rsidRDefault="00FC4A34" w:rsidP="00467CB4">
            <w:pPr>
              <w:numPr>
                <w:ilvl w:val="0"/>
                <w:numId w:val="1"/>
              </w:numPr>
              <w:tabs>
                <w:tab w:val="left" w:pos="1152"/>
                <w:tab w:val="left" w:pos="2240"/>
                <w:tab w:val="left" w:pos="7560"/>
                <w:tab w:val="left" w:pos="8983"/>
                <w:tab w:val="left" w:pos="11318"/>
              </w:tabs>
              <w:rPr>
                <w:rFonts w:ascii="Arial" w:hAnsi="Arial"/>
                <w:sz w:val="20"/>
                <w:szCs w:val="20"/>
              </w:rPr>
            </w:pPr>
            <w:r w:rsidRPr="00467CB4">
              <w:rPr>
                <w:rFonts w:ascii="Arial" w:hAnsi="Arial"/>
                <w:sz w:val="20"/>
                <w:szCs w:val="20"/>
              </w:rPr>
              <w:t>If you have not registered with EIA’s Single Sign-On system, send an email requesting assistance to:  EIA-861@eia.gov.</w:t>
            </w:r>
          </w:p>
          <w:p w:rsidR="00FC4A34" w:rsidRPr="00467CB4" w:rsidRDefault="00FC4A34" w:rsidP="00467CB4">
            <w:pPr>
              <w:tabs>
                <w:tab w:val="left" w:pos="1152"/>
                <w:tab w:val="left" w:pos="2240"/>
                <w:tab w:val="left" w:pos="7560"/>
                <w:tab w:val="left" w:pos="8983"/>
                <w:tab w:val="left" w:pos="11318"/>
              </w:tabs>
              <w:ind w:left="720"/>
              <w:rPr>
                <w:rFonts w:ascii="Arial" w:hAnsi="Arial"/>
                <w:b/>
                <w:bCs/>
                <w:i/>
                <w:iCs/>
                <w:sz w:val="20"/>
                <w:szCs w:val="20"/>
              </w:rPr>
            </w:pPr>
          </w:p>
          <w:p w:rsidR="00FC4A34" w:rsidRPr="00467CB4" w:rsidRDefault="00FC4A34" w:rsidP="00467CB4">
            <w:pPr>
              <w:numPr>
                <w:ilvl w:val="0"/>
                <w:numId w:val="1"/>
              </w:numPr>
              <w:autoSpaceDE w:val="0"/>
              <w:autoSpaceDN w:val="0"/>
              <w:adjustRightInd w:val="0"/>
              <w:rPr>
                <w:rFonts w:ascii="Arial" w:hAnsi="Arial" w:cs="Arial"/>
                <w:sz w:val="20"/>
                <w:szCs w:val="20"/>
              </w:rPr>
            </w:pPr>
            <w:r w:rsidRPr="00467CB4">
              <w:rPr>
                <w:rFonts w:ascii="Arial" w:hAnsi="Arial"/>
                <w:sz w:val="20"/>
                <w:szCs w:val="20"/>
              </w:rPr>
              <w:t xml:space="preserve">If you have registered with Single Sign-On, log on at </w:t>
            </w:r>
            <w:hyperlink r:id="rId9" w:history="1">
              <w:r w:rsidRPr="00467CB4">
                <w:rPr>
                  <w:rStyle w:val="Hyperlink"/>
                  <w:rFonts w:ascii="Arial" w:hAnsi="Arial" w:cs="Arial"/>
                  <w:sz w:val="20"/>
                  <w:szCs w:val="20"/>
                </w:rPr>
                <w:t>https://signon.eia.gov/ssoserver/login</w:t>
              </w:r>
            </w:hyperlink>
          </w:p>
          <w:p w:rsidR="00FC4A34" w:rsidRPr="00467CB4" w:rsidRDefault="00FC4A34" w:rsidP="00467CB4">
            <w:pPr>
              <w:tabs>
                <w:tab w:val="left" w:pos="1152"/>
                <w:tab w:val="left" w:pos="2240"/>
                <w:tab w:val="left" w:pos="7560"/>
                <w:tab w:val="left" w:pos="8983"/>
                <w:tab w:val="left" w:pos="11318"/>
              </w:tabs>
              <w:ind w:left="360"/>
              <w:rPr>
                <w:rFonts w:ascii="Arial" w:hAnsi="Arial"/>
                <w:sz w:val="20"/>
                <w:szCs w:val="20"/>
              </w:rPr>
            </w:pPr>
          </w:p>
          <w:p w:rsidR="00FC4A34" w:rsidRPr="00467CB4" w:rsidRDefault="00FC4A34" w:rsidP="00467CB4">
            <w:pPr>
              <w:numPr>
                <w:ilvl w:val="0"/>
                <w:numId w:val="1"/>
              </w:numPr>
              <w:tabs>
                <w:tab w:val="left" w:pos="1152"/>
                <w:tab w:val="left" w:pos="2240"/>
                <w:tab w:val="left" w:pos="7560"/>
                <w:tab w:val="left" w:pos="8983"/>
                <w:tab w:val="left" w:pos="11318"/>
              </w:tabs>
              <w:rPr>
                <w:rFonts w:ascii="Arial" w:hAnsi="Arial"/>
                <w:sz w:val="20"/>
                <w:szCs w:val="20"/>
              </w:rPr>
            </w:pPr>
            <w:r w:rsidRPr="00467CB4">
              <w:rPr>
                <w:rFonts w:ascii="Arial" w:hAnsi="Arial"/>
                <w:sz w:val="20"/>
                <w:szCs w:val="20"/>
              </w:rPr>
              <w:t>If you are having a technical problem with logging into e-file or using e-file contact the Help Desk for further information.  Contact the Help Desk at:</w:t>
            </w:r>
          </w:p>
          <w:p w:rsidR="00FC4A34" w:rsidRPr="00467CB4" w:rsidRDefault="00FC4A34" w:rsidP="00467CB4">
            <w:pPr>
              <w:tabs>
                <w:tab w:val="left" w:pos="1152"/>
                <w:tab w:val="left" w:pos="2240"/>
                <w:tab w:val="left" w:pos="7560"/>
                <w:tab w:val="left" w:pos="8983"/>
                <w:tab w:val="left" w:pos="11318"/>
              </w:tabs>
              <w:rPr>
                <w:rFonts w:ascii="Arial" w:hAnsi="Arial"/>
                <w:sz w:val="20"/>
                <w:szCs w:val="20"/>
              </w:rPr>
            </w:pPr>
          </w:p>
          <w:p w:rsidR="00FC4A34" w:rsidRPr="00467CB4" w:rsidRDefault="00FC4A34" w:rsidP="007F6745">
            <w:pPr>
              <w:tabs>
                <w:tab w:val="left" w:pos="1152"/>
                <w:tab w:val="left" w:pos="2240"/>
                <w:tab w:val="left" w:pos="7560"/>
                <w:tab w:val="left" w:pos="8983"/>
                <w:tab w:val="left" w:pos="11318"/>
              </w:tabs>
              <w:jc w:val="center"/>
              <w:rPr>
                <w:rFonts w:ascii="Arial" w:hAnsi="Arial"/>
                <w:sz w:val="20"/>
                <w:szCs w:val="20"/>
                <w:lang w:val="fr-FR"/>
              </w:rPr>
            </w:pPr>
            <w:r w:rsidRPr="00467CB4">
              <w:rPr>
                <w:rFonts w:ascii="Arial" w:hAnsi="Arial"/>
                <w:sz w:val="20"/>
                <w:szCs w:val="20"/>
                <w:lang w:val="fr-FR"/>
              </w:rPr>
              <w:t xml:space="preserve">Email: </w:t>
            </w:r>
            <w:hyperlink r:id="rId10" w:history="1">
              <w:r w:rsidR="007F6745" w:rsidRPr="00CE5FCF">
                <w:rPr>
                  <w:rStyle w:val="Hyperlink"/>
                  <w:rFonts w:ascii="Arial" w:hAnsi="Arial"/>
                  <w:sz w:val="20"/>
                  <w:szCs w:val="20"/>
                  <w:lang w:val="fr-FR"/>
                </w:rPr>
                <w:t>EIA-861@eia.gov</w:t>
              </w:r>
            </w:hyperlink>
          </w:p>
          <w:p w:rsidR="00FC4A34" w:rsidRPr="00467CB4" w:rsidRDefault="00FC4A34" w:rsidP="00467CB4">
            <w:pPr>
              <w:tabs>
                <w:tab w:val="left" w:pos="1152"/>
                <w:tab w:val="left" w:pos="2240"/>
                <w:tab w:val="left" w:pos="7560"/>
                <w:tab w:val="left" w:pos="8983"/>
                <w:tab w:val="left" w:pos="11318"/>
              </w:tabs>
              <w:rPr>
                <w:rFonts w:ascii="Arial" w:hAnsi="Arial"/>
                <w:sz w:val="20"/>
                <w:szCs w:val="20"/>
                <w:lang w:val="fr-FR"/>
              </w:rPr>
            </w:pPr>
          </w:p>
          <w:p w:rsidR="00FC4A34" w:rsidRPr="00467CB4" w:rsidRDefault="00FC4A34" w:rsidP="00467CB4">
            <w:pPr>
              <w:tabs>
                <w:tab w:val="left" w:pos="1152"/>
                <w:tab w:val="left" w:pos="2240"/>
                <w:tab w:val="left" w:pos="7560"/>
                <w:tab w:val="left" w:pos="8983"/>
                <w:tab w:val="left" w:pos="11318"/>
              </w:tabs>
              <w:rPr>
                <w:rFonts w:ascii="Arial" w:hAnsi="Arial"/>
                <w:sz w:val="20"/>
                <w:szCs w:val="20"/>
              </w:rPr>
            </w:pPr>
          </w:p>
          <w:p w:rsidR="00FC4A34" w:rsidRPr="00467CB4" w:rsidRDefault="00FC4A34" w:rsidP="00467CB4">
            <w:pPr>
              <w:tabs>
                <w:tab w:val="left" w:pos="1152"/>
                <w:tab w:val="left" w:pos="2240"/>
                <w:tab w:val="left" w:pos="7560"/>
                <w:tab w:val="left" w:pos="8983"/>
                <w:tab w:val="left" w:pos="11318"/>
              </w:tabs>
              <w:rPr>
                <w:rFonts w:ascii="Arial" w:hAnsi="Arial"/>
                <w:sz w:val="20"/>
                <w:szCs w:val="20"/>
              </w:rPr>
            </w:pPr>
          </w:p>
          <w:p w:rsidR="00FC4A34" w:rsidRPr="00467CB4" w:rsidRDefault="00FC4A34" w:rsidP="00467CB4">
            <w:pPr>
              <w:numPr>
                <w:ilvl w:val="0"/>
                <w:numId w:val="1"/>
              </w:numPr>
              <w:tabs>
                <w:tab w:val="left" w:pos="1152"/>
                <w:tab w:val="left" w:pos="2240"/>
                <w:tab w:val="left" w:pos="7560"/>
                <w:tab w:val="left" w:pos="8983"/>
                <w:tab w:val="left" w:pos="11318"/>
              </w:tabs>
              <w:rPr>
                <w:rFonts w:ascii="Arial" w:hAnsi="Arial"/>
                <w:sz w:val="20"/>
                <w:szCs w:val="20"/>
              </w:rPr>
            </w:pPr>
            <w:r w:rsidRPr="00467CB4">
              <w:rPr>
                <w:rFonts w:ascii="Arial" w:hAnsi="Arial"/>
                <w:sz w:val="20"/>
                <w:szCs w:val="20"/>
              </w:rPr>
              <w:t>If you need an alternate means of filing your response, contact the Help Desk.</w:t>
            </w:r>
          </w:p>
          <w:p w:rsidR="00FC4A34" w:rsidRPr="00467CB4" w:rsidRDefault="00FC4A34" w:rsidP="00467CB4">
            <w:pPr>
              <w:tabs>
                <w:tab w:val="left" w:pos="1152"/>
                <w:tab w:val="left" w:pos="2240"/>
                <w:tab w:val="left" w:pos="7560"/>
                <w:tab w:val="left" w:pos="8983"/>
                <w:tab w:val="left" w:pos="11318"/>
              </w:tabs>
              <w:rPr>
                <w:rFonts w:ascii="Arial" w:hAnsi="Arial"/>
                <w:sz w:val="20"/>
                <w:szCs w:val="20"/>
              </w:rPr>
            </w:pPr>
          </w:p>
          <w:p w:rsidR="0065418F" w:rsidRPr="00467CB4" w:rsidRDefault="00FC4A34" w:rsidP="00467CB4">
            <w:pPr>
              <w:rPr>
                <w:sz w:val="20"/>
                <w:szCs w:val="20"/>
              </w:rPr>
            </w:pPr>
            <w:r w:rsidRPr="00467CB4">
              <w:rPr>
                <w:rFonts w:ascii="Arial" w:hAnsi="Arial"/>
                <w:b/>
                <w:sz w:val="20"/>
                <w:szCs w:val="20"/>
              </w:rPr>
              <w:t>Please retain a completed copy of this form for your files.</w:t>
            </w:r>
          </w:p>
        </w:tc>
      </w:tr>
      <w:tr w:rsidR="0065418F" w:rsidTr="00A15368">
        <w:trPr>
          <w:trHeight w:val="2771"/>
        </w:trPr>
        <w:tc>
          <w:tcPr>
            <w:tcW w:w="2628" w:type="dxa"/>
          </w:tcPr>
          <w:p w:rsidR="0065418F" w:rsidRDefault="00FC4A34" w:rsidP="00183438">
            <w:pPr>
              <w:spacing w:before="120"/>
            </w:pPr>
            <w:r w:rsidRPr="00E36C4F">
              <w:rPr>
                <w:rFonts w:ascii="Arial" w:hAnsi="Arial" w:cs="Arial"/>
                <w:b/>
              </w:rPr>
              <w:t>CONTACTS</w:t>
            </w:r>
          </w:p>
        </w:tc>
        <w:tc>
          <w:tcPr>
            <w:tcW w:w="8388" w:type="dxa"/>
          </w:tcPr>
          <w:p w:rsidR="00FC4A34" w:rsidRPr="00467CB4" w:rsidRDefault="00FC4A34" w:rsidP="00FC4A34">
            <w:pPr>
              <w:widowControl w:val="0"/>
              <w:spacing w:before="120"/>
              <w:jc w:val="both"/>
              <w:rPr>
                <w:rFonts w:ascii="Arial" w:hAnsi="Arial"/>
                <w:sz w:val="20"/>
                <w:szCs w:val="20"/>
              </w:rPr>
            </w:pPr>
            <w:r w:rsidRPr="00467CB4">
              <w:rPr>
                <w:rFonts w:ascii="Arial" w:hAnsi="Arial"/>
                <w:b/>
                <w:bCs/>
                <w:i/>
                <w:iCs/>
                <w:sz w:val="20"/>
                <w:szCs w:val="20"/>
              </w:rPr>
              <w:t>Internet System Questions</w:t>
            </w:r>
            <w:r w:rsidRPr="00467CB4">
              <w:rPr>
                <w:rFonts w:ascii="Arial" w:hAnsi="Arial"/>
                <w:sz w:val="20"/>
                <w:szCs w:val="20"/>
              </w:rPr>
              <w:t>: For questions related to e-file, see the help contact information immediately above.</w:t>
            </w:r>
          </w:p>
          <w:p w:rsidR="00511BD8" w:rsidRDefault="00FC4A34" w:rsidP="00FC4A34">
            <w:pPr>
              <w:rPr>
                <w:rFonts w:ascii="Arial" w:hAnsi="Arial"/>
                <w:sz w:val="20"/>
                <w:szCs w:val="20"/>
              </w:rPr>
            </w:pPr>
            <w:r w:rsidRPr="00467CB4">
              <w:rPr>
                <w:rFonts w:ascii="Arial" w:hAnsi="Arial"/>
                <w:b/>
                <w:bCs/>
                <w:i/>
                <w:iCs/>
                <w:sz w:val="20"/>
                <w:szCs w:val="20"/>
              </w:rPr>
              <w:t>Data Questions:</w:t>
            </w:r>
            <w:r w:rsidRPr="00467CB4">
              <w:rPr>
                <w:rFonts w:ascii="Arial" w:hAnsi="Arial"/>
                <w:sz w:val="20"/>
                <w:szCs w:val="20"/>
              </w:rPr>
              <w:t xml:space="preserve"> For questions about the data requested on Form EIA-861, contact the Survey Manager</w:t>
            </w:r>
            <w:r w:rsidR="00511BD8">
              <w:rPr>
                <w:rFonts w:ascii="Arial" w:hAnsi="Arial"/>
                <w:sz w:val="20"/>
                <w:szCs w:val="20"/>
              </w:rPr>
              <w:t>s</w:t>
            </w:r>
          </w:p>
          <w:p w:rsidR="00FC4A34" w:rsidRPr="00467CB4" w:rsidRDefault="00FC4A34" w:rsidP="00FC4A34">
            <w:pPr>
              <w:rPr>
                <w:rFonts w:ascii="Arial" w:hAnsi="Arial" w:cs="Arial"/>
                <w:sz w:val="20"/>
                <w:szCs w:val="20"/>
              </w:rPr>
            </w:pPr>
            <w:r w:rsidRPr="00467CB4">
              <w:rPr>
                <w:rFonts w:ascii="Arial" w:hAnsi="Arial" w:cs="Arial"/>
                <w:sz w:val="20"/>
                <w:szCs w:val="20"/>
              </w:rPr>
              <w:t>Jorge Luna-Camara                                                                       Stephen Scott</w:t>
            </w:r>
          </w:p>
          <w:p w:rsidR="00FC4A34" w:rsidRDefault="00FC4A34" w:rsidP="00FC4A34">
            <w:pPr>
              <w:rPr>
                <w:rFonts w:ascii="Arial" w:hAnsi="Arial" w:cs="Arial"/>
                <w:sz w:val="20"/>
                <w:szCs w:val="20"/>
              </w:rPr>
            </w:pPr>
            <w:r w:rsidRPr="00467CB4">
              <w:rPr>
                <w:rFonts w:ascii="Arial" w:hAnsi="Arial" w:cs="Arial"/>
                <w:sz w:val="20"/>
                <w:szCs w:val="20"/>
              </w:rPr>
              <w:t>202-586-3945                                                                                   202 586-5140</w:t>
            </w:r>
          </w:p>
          <w:p w:rsidR="00511BD8" w:rsidRPr="00467CB4" w:rsidRDefault="00110F4B" w:rsidP="00FC4A34">
            <w:pPr>
              <w:rPr>
                <w:rFonts w:ascii="Arial" w:hAnsi="Arial" w:cs="Arial"/>
                <w:sz w:val="20"/>
                <w:szCs w:val="20"/>
              </w:rPr>
            </w:pPr>
            <w:hyperlink r:id="rId11" w:history="1">
              <w:r w:rsidR="00511BD8">
                <w:rPr>
                  <w:rStyle w:val="Hyperlink"/>
                </w:rPr>
                <w:t>j</w:t>
              </w:r>
              <w:r w:rsidR="00511BD8" w:rsidRPr="00A56CDA">
                <w:rPr>
                  <w:rStyle w:val="Hyperlink"/>
                  <w:rFonts w:ascii="Arial" w:hAnsi="Arial" w:cs="Arial"/>
                  <w:sz w:val="20"/>
                  <w:szCs w:val="20"/>
                </w:rPr>
                <w:t>orge.luna-camara@eia.gov</w:t>
              </w:r>
            </w:hyperlink>
            <w:r w:rsidR="00511BD8">
              <w:rPr>
                <w:rFonts w:ascii="Arial" w:hAnsi="Arial" w:cs="Arial"/>
                <w:sz w:val="20"/>
                <w:szCs w:val="20"/>
              </w:rPr>
              <w:t xml:space="preserve">                                              stephen.scott@eia.gov</w:t>
            </w:r>
          </w:p>
          <w:p w:rsidR="00FC4A34" w:rsidRPr="00467CB4" w:rsidRDefault="00FC4A34" w:rsidP="00FC4A34">
            <w:pPr>
              <w:rPr>
                <w:rFonts w:ascii="Arial" w:hAnsi="Arial" w:cs="Arial"/>
                <w:sz w:val="20"/>
                <w:szCs w:val="20"/>
              </w:rPr>
            </w:pPr>
            <w:r w:rsidRPr="00467CB4">
              <w:rPr>
                <w:rFonts w:ascii="Arial" w:hAnsi="Arial" w:cs="Arial"/>
                <w:sz w:val="20"/>
                <w:szCs w:val="20"/>
              </w:rPr>
              <w:t xml:space="preserve">                                                FAX Number:  202-287-1938</w:t>
            </w:r>
          </w:p>
          <w:p w:rsidR="0065418F" w:rsidRDefault="00FC4A34" w:rsidP="00FC4A34">
            <w:r w:rsidRPr="00467CB4">
              <w:rPr>
                <w:rFonts w:ascii="Arial" w:hAnsi="Arial" w:cs="Arial"/>
                <w:sz w:val="20"/>
                <w:szCs w:val="20"/>
                <w:lang w:val="pt-BR"/>
              </w:rPr>
              <w:t xml:space="preserve">                                                Email: EIA-861@eia.gov</w:t>
            </w:r>
          </w:p>
        </w:tc>
      </w:tr>
      <w:tr w:rsidR="00511BD8" w:rsidTr="00DE3F3C">
        <w:trPr>
          <w:trHeight w:val="260"/>
        </w:trPr>
        <w:tc>
          <w:tcPr>
            <w:tcW w:w="2628" w:type="dxa"/>
          </w:tcPr>
          <w:p w:rsidR="00511BD8" w:rsidRPr="00E36C4F" w:rsidRDefault="00511BD8" w:rsidP="00183438">
            <w:pPr>
              <w:spacing w:before="120"/>
              <w:rPr>
                <w:rFonts w:ascii="Arial" w:hAnsi="Arial" w:cs="Arial"/>
                <w:b/>
              </w:rPr>
            </w:pPr>
          </w:p>
        </w:tc>
        <w:tc>
          <w:tcPr>
            <w:tcW w:w="8388" w:type="dxa"/>
          </w:tcPr>
          <w:p w:rsidR="00511BD8" w:rsidRPr="00467CB4" w:rsidRDefault="00511BD8" w:rsidP="00FC4A34">
            <w:pPr>
              <w:widowControl w:val="0"/>
              <w:spacing w:before="120"/>
              <w:jc w:val="both"/>
              <w:rPr>
                <w:rFonts w:ascii="Arial" w:hAnsi="Arial"/>
                <w:b/>
                <w:bCs/>
                <w:i/>
                <w:iCs/>
                <w:sz w:val="20"/>
                <w:szCs w:val="20"/>
              </w:rPr>
            </w:pPr>
          </w:p>
        </w:tc>
      </w:tr>
    </w:tbl>
    <w:p w:rsidR="00BC4077" w:rsidRDefault="00BC4077" w:rsidP="00FC4A34">
      <w:pPr>
        <w:jc w:val="center"/>
        <w:rPr>
          <w:rFonts w:ascii="Arial" w:hAnsi="Arial" w:cs="Arial"/>
          <w:b/>
        </w:rPr>
      </w:pPr>
    </w:p>
    <w:p w:rsidR="00F65DAB" w:rsidRPr="00877BED" w:rsidRDefault="00FC4A34" w:rsidP="008467EA">
      <w:pPr>
        <w:pStyle w:val="Heading8"/>
        <w:spacing w:before="240" w:after="240"/>
        <w:ind w:left="374" w:hanging="230"/>
        <w:rPr>
          <w:rFonts w:ascii="Arial" w:hAnsi="Arial" w:cs="Arial"/>
          <w:sz w:val="22"/>
          <w:szCs w:val="22"/>
        </w:rPr>
      </w:pPr>
      <w:r w:rsidRPr="00877BED">
        <w:rPr>
          <w:rFonts w:ascii="Arial" w:hAnsi="Arial" w:cs="Arial"/>
          <w:sz w:val="22"/>
          <w:szCs w:val="22"/>
        </w:rPr>
        <w:t>GENERAL INSTRUCTIONS</w:t>
      </w:r>
    </w:p>
    <w:p w:rsidR="00FC4A34" w:rsidRPr="00467CB4" w:rsidRDefault="00FC4A34" w:rsidP="00877BED">
      <w:pPr>
        <w:numPr>
          <w:ilvl w:val="0"/>
          <w:numId w:val="2"/>
        </w:numPr>
        <w:spacing w:line="240" w:lineRule="auto"/>
        <w:ind w:left="1440"/>
        <w:rPr>
          <w:rFonts w:ascii="Arial" w:hAnsi="Arial" w:cs="Arial"/>
          <w:sz w:val="20"/>
          <w:szCs w:val="20"/>
        </w:rPr>
      </w:pPr>
      <w:r w:rsidRPr="00467CB4">
        <w:rPr>
          <w:rFonts w:ascii="Arial" w:hAnsi="Arial" w:cs="Arial"/>
          <w:sz w:val="20"/>
          <w:szCs w:val="20"/>
        </w:rPr>
        <w:t xml:space="preserve">Respondents, who also submit the Form EIA-826, “Monthly Electric Sales and Revenue Report with </w:t>
      </w:r>
      <w:r w:rsidR="00F146B5">
        <w:rPr>
          <w:rFonts w:ascii="Arial" w:hAnsi="Arial" w:cs="Arial"/>
          <w:sz w:val="20"/>
          <w:szCs w:val="20"/>
        </w:rPr>
        <w:t>State</w:t>
      </w:r>
      <w:r w:rsidRPr="00467CB4">
        <w:rPr>
          <w:rFonts w:ascii="Arial" w:hAnsi="Arial" w:cs="Arial"/>
          <w:sz w:val="20"/>
          <w:szCs w:val="20"/>
        </w:rPr>
        <w:t xml:space="preserve"> Distributions," should coordinate the information submitted on the Form EIA-861, and Form EIA-826 to ensure consistency. </w:t>
      </w:r>
    </w:p>
    <w:p w:rsidR="00FC4A34" w:rsidRPr="00467CB4" w:rsidRDefault="00120CAC" w:rsidP="00877BED">
      <w:pPr>
        <w:numPr>
          <w:ilvl w:val="0"/>
          <w:numId w:val="2"/>
        </w:numPr>
        <w:tabs>
          <w:tab w:val="left" w:pos="138"/>
          <w:tab w:val="left" w:pos="216"/>
        </w:tabs>
        <w:spacing w:line="240" w:lineRule="auto"/>
        <w:ind w:left="1440"/>
        <w:rPr>
          <w:rFonts w:ascii="Arial" w:hAnsi="Arial" w:cs="Arial"/>
          <w:sz w:val="20"/>
          <w:szCs w:val="20"/>
        </w:rPr>
      </w:pPr>
      <w:r>
        <w:rPr>
          <w:rFonts w:ascii="Arial" w:hAnsi="Arial" w:cs="Arial"/>
          <w:sz w:val="20"/>
          <w:szCs w:val="20"/>
        </w:rPr>
        <w:t>For paper forms only, c</w:t>
      </w:r>
      <w:r w:rsidR="00FC4A34" w:rsidRPr="00467CB4">
        <w:rPr>
          <w:rFonts w:ascii="Arial" w:hAnsi="Arial" w:cs="Arial"/>
          <w:sz w:val="20"/>
          <w:szCs w:val="20"/>
        </w:rPr>
        <w:t xml:space="preserve">omplete the information at the top portion of the form with the name, telephone and FAX number, and email address, of the current contact person, and the contact person’s supervisor.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 xml:space="preserve">Report peak demand in megawatts and energy values (e.g., generation and sales) in </w:t>
      </w:r>
      <w:r w:rsidR="00593AE9" w:rsidRPr="00467CB4">
        <w:rPr>
          <w:rFonts w:ascii="Arial" w:hAnsi="Arial" w:cs="Arial"/>
          <w:sz w:val="20"/>
          <w:szCs w:val="20"/>
        </w:rPr>
        <w:t>megawatt hours</w:t>
      </w:r>
      <w:r w:rsidRPr="00467CB4">
        <w:rPr>
          <w:rFonts w:ascii="Arial" w:hAnsi="Arial" w:cs="Arial"/>
          <w:sz w:val="20"/>
          <w:szCs w:val="20"/>
        </w:rPr>
        <w:t xml:space="preserve">, except where noted.  One </w:t>
      </w:r>
      <w:r w:rsidR="00593AE9" w:rsidRPr="00467CB4">
        <w:rPr>
          <w:rFonts w:ascii="Arial" w:hAnsi="Arial" w:cs="Arial"/>
          <w:sz w:val="20"/>
          <w:szCs w:val="20"/>
        </w:rPr>
        <w:t>megawatt hour</w:t>
      </w:r>
      <w:r w:rsidRPr="00467CB4">
        <w:rPr>
          <w:rFonts w:ascii="Arial" w:hAnsi="Arial" w:cs="Arial"/>
          <w:sz w:val="20"/>
          <w:szCs w:val="20"/>
        </w:rPr>
        <w:t xml:space="preserve"> equals 1,000 </w:t>
      </w:r>
      <w:r w:rsidR="00593AE9" w:rsidRPr="00467CB4">
        <w:rPr>
          <w:rFonts w:ascii="Arial" w:hAnsi="Arial" w:cs="Arial"/>
          <w:sz w:val="20"/>
          <w:szCs w:val="20"/>
        </w:rPr>
        <w:t>kilowatt-hours</w:t>
      </w:r>
      <w:r w:rsidRPr="00467CB4">
        <w:rPr>
          <w:rFonts w:ascii="Arial" w:hAnsi="Arial" w:cs="Arial"/>
          <w:sz w:val="20"/>
          <w:szCs w:val="20"/>
        </w:rPr>
        <w:t xml:space="preserve">.  To convert </w:t>
      </w:r>
      <w:r w:rsidR="00593AE9" w:rsidRPr="00467CB4">
        <w:rPr>
          <w:rFonts w:ascii="Arial" w:hAnsi="Arial" w:cs="Arial"/>
          <w:sz w:val="20"/>
          <w:szCs w:val="20"/>
        </w:rPr>
        <w:t>kilowatt-hours</w:t>
      </w:r>
      <w:r w:rsidRPr="00467CB4">
        <w:rPr>
          <w:rFonts w:ascii="Arial" w:hAnsi="Arial" w:cs="Arial"/>
          <w:sz w:val="20"/>
          <w:szCs w:val="20"/>
        </w:rPr>
        <w:t xml:space="preserve"> to </w:t>
      </w:r>
      <w:r w:rsidR="00593AE9" w:rsidRPr="00467CB4">
        <w:rPr>
          <w:rFonts w:ascii="Arial" w:hAnsi="Arial" w:cs="Arial"/>
          <w:sz w:val="20"/>
          <w:szCs w:val="20"/>
        </w:rPr>
        <w:t>megawatt hours</w:t>
      </w:r>
      <w:r w:rsidRPr="00467CB4">
        <w:rPr>
          <w:rFonts w:ascii="Arial" w:hAnsi="Arial" w:cs="Arial"/>
          <w:sz w:val="20"/>
          <w:szCs w:val="20"/>
        </w:rPr>
        <w:t xml:space="preserve">, divide by 1,000 and round to the nearest whole number.  For example, sales of 5,245,790 </w:t>
      </w:r>
      <w:r w:rsidR="00593AE9" w:rsidRPr="00467CB4">
        <w:rPr>
          <w:rFonts w:ascii="Arial" w:hAnsi="Arial" w:cs="Arial"/>
          <w:sz w:val="20"/>
          <w:szCs w:val="20"/>
        </w:rPr>
        <w:t>kilowatt-hours</w:t>
      </w:r>
      <w:r w:rsidRPr="00467CB4">
        <w:rPr>
          <w:rFonts w:ascii="Arial" w:hAnsi="Arial" w:cs="Arial"/>
          <w:sz w:val="20"/>
          <w:szCs w:val="20"/>
        </w:rPr>
        <w:t xml:space="preserve"> should be reported as 5,246 </w:t>
      </w:r>
      <w:r w:rsidR="00593AE9" w:rsidRPr="00467CB4">
        <w:rPr>
          <w:rFonts w:ascii="Arial" w:hAnsi="Arial" w:cs="Arial"/>
          <w:sz w:val="20"/>
          <w:szCs w:val="20"/>
        </w:rPr>
        <w:t>megawatt hours</w:t>
      </w:r>
      <w:r w:rsidRPr="00467CB4">
        <w:rPr>
          <w:rFonts w:ascii="Arial" w:hAnsi="Arial" w:cs="Arial"/>
          <w:sz w:val="20"/>
          <w:szCs w:val="20"/>
        </w:rPr>
        <w:t xml:space="preserve">.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 xml:space="preserve">Report in whole numbers (i.e., no decimal points), except where explicitly instructed </w:t>
      </w:r>
      <w:r w:rsidR="001F0312" w:rsidRPr="00467CB4">
        <w:rPr>
          <w:rFonts w:ascii="Arial" w:hAnsi="Arial" w:cs="Arial"/>
          <w:sz w:val="20"/>
          <w:szCs w:val="20"/>
        </w:rPr>
        <w:t>to report</w:t>
      </w:r>
      <w:r w:rsidRPr="00467CB4">
        <w:rPr>
          <w:rFonts w:ascii="Arial" w:hAnsi="Arial" w:cs="Arial"/>
          <w:sz w:val="20"/>
          <w:szCs w:val="20"/>
        </w:rPr>
        <w:t xml:space="preserve"> otherwise.  For example: revenue of $8,459,688.42 should be reported as 8,460 (thousand dollars). There is one decimal place on the revenue on Schedule</w:t>
      </w:r>
      <w:r w:rsidR="006E6CB6">
        <w:rPr>
          <w:rFonts w:ascii="Arial" w:hAnsi="Arial" w:cs="Arial"/>
          <w:sz w:val="20"/>
          <w:szCs w:val="20"/>
        </w:rPr>
        <w:t>s</w:t>
      </w:r>
      <w:r w:rsidRPr="00467CB4">
        <w:rPr>
          <w:rFonts w:ascii="Arial" w:hAnsi="Arial" w:cs="Arial"/>
          <w:sz w:val="20"/>
          <w:szCs w:val="20"/>
        </w:rPr>
        <w:t xml:space="preserve"> </w:t>
      </w:r>
      <w:r w:rsidR="00EF3945">
        <w:rPr>
          <w:rFonts w:ascii="Arial" w:hAnsi="Arial" w:cs="Arial"/>
          <w:sz w:val="20"/>
          <w:szCs w:val="20"/>
        </w:rPr>
        <w:t>2C</w:t>
      </w:r>
      <w:r w:rsidRPr="00467CB4">
        <w:rPr>
          <w:rFonts w:ascii="Arial" w:hAnsi="Arial" w:cs="Arial"/>
          <w:sz w:val="20"/>
          <w:szCs w:val="20"/>
        </w:rPr>
        <w:t xml:space="preserve"> and 4. Lines </w:t>
      </w:r>
      <w:r w:rsidR="00EF3945">
        <w:rPr>
          <w:rFonts w:ascii="Arial" w:hAnsi="Arial" w:cs="Arial"/>
          <w:sz w:val="20"/>
          <w:szCs w:val="20"/>
        </w:rPr>
        <w:t xml:space="preserve">2 and </w:t>
      </w:r>
      <w:r w:rsidRPr="00467CB4">
        <w:rPr>
          <w:rFonts w:ascii="Arial" w:hAnsi="Arial" w:cs="Arial"/>
          <w:sz w:val="20"/>
          <w:szCs w:val="20"/>
        </w:rPr>
        <w:t>4 on Schedule 6A and line</w:t>
      </w:r>
      <w:r w:rsidR="00EF3945">
        <w:rPr>
          <w:rFonts w:ascii="Arial" w:hAnsi="Arial" w:cs="Arial"/>
          <w:sz w:val="20"/>
          <w:szCs w:val="20"/>
        </w:rPr>
        <w:t>s</w:t>
      </w:r>
      <w:r w:rsidRPr="00467CB4">
        <w:rPr>
          <w:rFonts w:ascii="Arial" w:hAnsi="Arial" w:cs="Arial"/>
          <w:sz w:val="20"/>
          <w:szCs w:val="20"/>
        </w:rPr>
        <w:t xml:space="preserve"> </w:t>
      </w:r>
      <w:r w:rsidR="00A51575">
        <w:rPr>
          <w:rFonts w:ascii="Arial" w:hAnsi="Arial" w:cs="Arial"/>
          <w:sz w:val="20"/>
          <w:szCs w:val="20"/>
        </w:rPr>
        <w:t>3</w:t>
      </w:r>
      <w:r w:rsidR="00EF3945">
        <w:rPr>
          <w:rFonts w:ascii="Arial" w:hAnsi="Arial" w:cs="Arial"/>
          <w:sz w:val="20"/>
          <w:szCs w:val="20"/>
        </w:rPr>
        <w:t xml:space="preserve"> and </w:t>
      </w:r>
      <w:r w:rsidR="00A51575">
        <w:rPr>
          <w:rFonts w:ascii="Arial" w:hAnsi="Arial" w:cs="Arial"/>
          <w:sz w:val="20"/>
          <w:szCs w:val="20"/>
        </w:rPr>
        <w:t>4</w:t>
      </w:r>
      <w:r w:rsidRPr="00467CB4">
        <w:rPr>
          <w:rFonts w:ascii="Arial" w:hAnsi="Arial" w:cs="Arial"/>
          <w:sz w:val="20"/>
          <w:szCs w:val="20"/>
        </w:rPr>
        <w:t xml:space="preserve"> on schedule </w:t>
      </w:r>
      <w:r w:rsidR="00EF3945">
        <w:rPr>
          <w:rFonts w:ascii="Arial" w:hAnsi="Arial" w:cs="Arial"/>
          <w:sz w:val="20"/>
          <w:szCs w:val="20"/>
        </w:rPr>
        <w:t>6B</w:t>
      </w:r>
      <w:r w:rsidRPr="00467CB4">
        <w:rPr>
          <w:rFonts w:ascii="Arial" w:hAnsi="Arial" w:cs="Arial"/>
          <w:sz w:val="20"/>
          <w:szCs w:val="20"/>
        </w:rPr>
        <w:t xml:space="preserve"> also contain one decimal point. </w:t>
      </w:r>
    </w:p>
    <w:p w:rsidR="00FC4A34" w:rsidRPr="00467CB4" w:rsidRDefault="00120CAC" w:rsidP="00877BED">
      <w:pPr>
        <w:numPr>
          <w:ilvl w:val="0"/>
          <w:numId w:val="2"/>
        </w:numPr>
        <w:tabs>
          <w:tab w:val="clear" w:pos="360"/>
          <w:tab w:val="left" w:pos="372"/>
        </w:tabs>
        <w:spacing w:line="240" w:lineRule="auto"/>
        <w:ind w:left="1440"/>
        <w:rPr>
          <w:rFonts w:ascii="Arial" w:hAnsi="Arial" w:cs="Arial"/>
          <w:sz w:val="20"/>
          <w:szCs w:val="20"/>
        </w:rPr>
      </w:pPr>
      <w:r>
        <w:rPr>
          <w:rFonts w:ascii="Arial" w:hAnsi="Arial" w:cs="Arial"/>
          <w:sz w:val="20"/>
          <w:szCs w:val="20"/>
        </w:rPr>
        <w:t xml:space="preserve">For </w:t>
      </w:r>
      <w:r w:rsidR="00C62323">
        <w:rPr>
          <w:rFonts w:ascii="Arial" w:hAnsi="Arial" w:cs="Arial"/>
          <w:sz w:val="20"/>
          <w:szCs w:val="20"/>
        </w:rPr>
        <w:t xml:space="preserve">the </w:t>
      </w:r>
      <w:r>
        <w:rPr>
          <w:rFonts w:ascii="Arial" w:hAnsi="Arial" w:cs="Arial"/>
          <w:sz w:val="20"/>
          <w:szCs w:val="20"/>
        </w:rPr>
        <w:t>on</w:t>
      </w:r>
      <w:r w:rsidR="00C62323">
        <w:rPr>
          <w:rFonts w:ascii="Arial" w:hAnsi="Arial" w:cs="Arial"/>
          <w:sz w:val="20"/>
          <w:szCs w:val="20"/>
        </w:rPr>
        <w:t>-line form</w:t>
      </w:r>
      <w:r>
        <w:rPr>
          <w:rFonts w:ascii="Arial" w:hAnsi="Arial" w:cs="Arial"/>
          <w:sz w:val="20"/>
          <w:szCs w:val="20"/>
        </w:rPr>
        <w:t xml:space="preserve"> only, a</w:t>
      </w:r>
      <w:r w:rsidR="00FC4A34" w:rsidRPr="00467CB4">
        <w:rPr>
          <w:rFonts w:ascii="Arial" w:hAnsi="Arial" w:cs="Arial"/>
          <w:sz w:val="20"/>
          <w:szCs w:val="20"/>
        </w:rPr>
        <w:t xml:space="preserve"> </w:t>
      </w:r>
      <w:r w:rsidR="00542D9E">
        <w:rPr>
          <w:rFonts w:ascii="Arial" w:hAnsi="Arial" w:cs="Arial"/>
          <w:sz w:val="20"/>
          <w:szCs w:val="20"/>
        </w:rPr>
        <w:t>S</w:t>
      </w:r>
      <w:r w:rsidR="00F146B5">
        <w:rPr>
          <w:rFonts w:ascii="Arial" w:hAnsi="Arial" w:cs="Arial"/>
          <w:sz w:val="20"/>
          <w:szCs w:val="20"/>
        </w:rPr>
        <w:t>tate</w:t>
      </w:r>
      <w:r w:rsidR="00542D9E">
        <w:rPr>
          <w:rFonts w:ascii="Arial" w:hAnsi="Arial" w:cs="Arial"/>
          <w:sz w:val="20"/>
          <w:szCs w:val="20"/>
        </w:rPr>
        <w:t xml:space="preserve"> C</w:t>
      </w:r>
      <w:r w:rsidR="00FC4A34" w:rsidRPr="00467CB4">
        <w:rPr>
          <w:rFonts w:ascii="Arial" w:hAnsi="Arial" w:cs="Arial"/>
          <w:sz w:val="20"/>
          <w:szCs w:val="20"/>
        </w:rPr>
        <w:t xml:space="preserve">ode can only be removed by highlighting the </w:t>
      </w:r>
      <w:r w:rsidR="00F146B5">
        <w:rPr>
          <w:rFonts w:ascii="Arial" w:hAnsi="Arial" w:cs="Arial"/>
          <w:sz w:val="20"/>
          <w:szCs w:val="20"/>
        </w:rPr>
        <w:t>state</w:t>
      </w:r>
      <w:r w:rsidR="00FC4A34" w:rsidRPr="00467CB4">
        <w:rPr>
          <w:rFonts w:ascii="Arial" w:hAnsi="Arial" w:cs="Arial"/>
          <w:sz w:val="20"/>
          <w:szCs w:val="20"/>
        </w:rPr>
        <w:t xml:space="preserve"> and clicking on the </w:t>
      </w:r>
      <w:r>
        <w:rPr>
          <w:rFonts w:ascii="Arial" w:hAnsi="Arial" w:cs="Arial"/>
          <w:b/>
          <w:sz w:val="20"/>
          <w:szCs w:val="20"/>
        </w:rPr>
        <w:t xml:space="preserve"> remove record button.</w:t>
      </w:r>
      <w:r w:rsidR="00FC4A34" w:rsidRPr="00467CB4">
        <w:rPr>
          <w:rFonts w:ascii="Arial" w:hAnsi="Arial" w:cs="Arial"/>
          <w:sz w:val="20"/>
          <w:szCs w:val="20"/>
        </w:rPr>
        <w:t xml:space="preserve">(Schedule </w:t>
      </w:r>
      <w:r w:rsidR="00EF3945">
        <w:rPr>
          <w:rFonts w:ascii="Arial" w:hAnsi="Arial" w:cs="Arial"/>
          <w:sz w:val="20"/>
          <w:szCs w:val="20"/>
        </w:rPr>
        <w:t xml:space="preserve">3A-C, </w:t>
      </w:r>
      <w:r w:rsidR="00FC4A34" w:rsidRPr="00467CB4">
        <w:rPr>
          <w:rFonts w:ascii="Arial" w:hAnsi="Arial" w:cs="Arial"/>
          <w:sz w:val="20"/>
          <w:szCs w:val="20"/>
        </w:rPr>
        <w:t>4A-D, 6A</w:t>
      </w:r>
      <w:r w:rsidR="00EF3945">
        <w:rPr>
          <w:rFonts w:ascii="Arial" w:hAnsi="Arial" w:cs="Arial"/>
          <w:sz w:val="20"/>
          <w:szCs w:val="20"/>
        </w:rPr>
        <w:t>-</w:t>
      </w:r>
      <w:r w:rsidR="00FC4A34" w:rsidRPr="00467CB4">
        <w:rPr>
          <w:rFonts w:ascii="Arial" w:hAnsi="Arial" w:cs="Arial"/>
          <w:sz w:val="20"/>
          <w:szCs w:val="20"/>
        </w:rPr>
        <w:t xml:space="preserve">D, 7A and 7B).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For number of customers, enter the average of the 12 close-of-month customer accounts.</w:t>
      </w:r>
    </w:p>
    <w:p w:rsidR="008467EA" w:rsidRDefault="00FC4A34" w:rsidP="004D3C1C">
      <w:pPr>
        <w:numPr>
          <w:ilvl w:val="0"/>
          <w:numId w:val="53"/>
        </w:numPr>
        <w:tabs>
          <w:tab w:val="clear" w:pos="1080"/>
          <w:tab w:val="left" w:pos="138"/>
          <w:tab w:val="left" w:pos="684"/>
          <w:tab w:val="left" w:pos="1800"/>
        </w:tabs>
        <w:spacing w:line="240" w:lineRule="auto"/>
        <w:ind w:left="1800"/>
        <w:rPr>
          <w:rFonts w:ascii="Arial" w:hAnsi="Arial" w:cs="Arial"/>
          <w:sz w:val="20"/>
          <w:szCs w:val="20"/>
        </w:rPr>
      </w:pPr>
      <w:r w:rsidRPr="008467EA">
        <w:rPr>
          <w:rFonts w:ascii="Arial" w:hAnsi="Arial" w:cs="Arial"/>
          <w:sz w:val="20"/>
          <w:szCs w:val="20"/>
        </w:rPr>
        <w:t xml:space="preserve">All respondents having end-use customers, including retail power marketers selling power in deregulated, competitive </w:t>
      </w:r>
      <w:r w:rsidR="00F146B5">
        <w:rPr>
          <w:rFonts w:ascii="Arial" w:hAnsi="Arial" w:cs="Arial"/>
          <w:sz w:val="20"/>
          <w:szCs w:val="20"/>
        </w:rPr>
        <w:t>State</w:t>
      </w:r>
      <w:r w:rsidRPr="008467EA">
        <w:rPr>
          <w:rFonts w:ascii="Arial" w:hAnsi="Arial" w:cs="Arial"/>
          <w:sz w:val="20"/>
          <w:szCs w:val="20"/>
        </w:rPr>
        <w:t xml:space="preserve"> programs must use the average of the 12 close-of-month customer counts when reporting on Schedule 4, even if your company began business after the beginning of the reporting year, or ended business </w:t>
      </w:r>
      <w:r w:rsidR="008467EA">
        <w:rPr>
          <w:rFonts w:ascii="Arial" w:hAnsi="Arial" w:cs="Arial"/>
          <w:sz w:val="20"/>
          <w:szCs w:val="20"/>
        </w:rPr>
        <w:t>before the close of the year.</w:t>
      </w:r>
    </w:p>
    <w:p w:rsidR="00FC4A34" w:rsidRDefault="00FC4A34" w:rsidP="004D3C1C">
      <w:pPr>
        <w:numPr>
          <w:ilvl w:val="0"/>
          <w:numId w:val="53"/>
        </w:numPr>
        <w:tabs>
          <w:tab w:val="clear" w:pos="1080"/>
          <w:tab w:val="left" w:pos="138"/>
          <w:tab w:val="left" w:pos="684"/>
          <w:tab w:val="left" w:pos="1800"/>
        </w:tabs>
        <w:spacing w:line="240" w:lineRule="auto"/>
        <w:ind w:left="1800"/>
        <w:rPr>
          <w:rFonts w:ascii="Arial" w:hAnsi="Arial" w:cs="Arial"/>
          <w:sz w:val="20"/>
          <w:szCs w:val="20"/>
        </w:rPr>
      </w:pPr>
      <w:r w:rsidRPr="008467EA">
        <w:rPr>
          <w:rFonts w:ascii="Arial" w:hAnsi="Arial" w:cs="Arial"/>
          <w:sz w:val="20"/>
          <w:szCs w:val="20"/>
        </w:rPr>
        <w:t>Count each meter as a separate customer in cases where commercial franchise or residential customer-buying groups have been aggregated under one buyer representative.  The customer counts for public-street and highway lighting should be one customer per community.</w:t>
      </w:r>
    </w:p>
    <w:p w:rsidR="00FC4A34" w:rsidRPr="008467EA" w:rsidRDefault="00FC4A34" w:rsidP="004D3C1C">
      <w:pPr>
        <w:numPr>
          <w:ilvl w:val="0"/>
          <w:numId w:val="53"/>
        </w:numPr>
        <w:tabs>
          <w:tab w:val="clear" w:pos="1080"/>
          <w:tab w:val="left" w:pos="138"/>
          <w:tab w:val="left" w:pos="684"/>
          <w:tab w:val="left" w:pos="1800"/>
        </w:tabs>
        <w:spacing w:line="240" w:lineRule="auto"/>
        <w:ind w:left="1800"/>
        <w:rPr>
          <w:rFonts w:ascii="Arial" w:hAnsi="Arial" w:cs="Arial"/>
          <w:sz w:val="20"/>
          <w:szCs w:val="20"/>
        </w:rPr>
      </w:pPr>
      <w:r w:rsidRPr="008467EA">
        <w:rPr>
          <w:rFonts w:ascii="Arial" w:hAnsi="Arial" w:cs="Arial"/>
          <w:sz w:val="20"/>
          <w:szCs w:val="20"/>
        </w:rPr>
        <w:t>Please do not count each pole as a separate customer even if billing is by a flat rate per pole per month.</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Use a minus sign for reporting negative numbe</w:t>
      </w:r>
      <w:r w:rsidR="00542D9E">
        <w:rPr>
          <w:rFonts w:ascii="Arial" w:hAnsi="Arial" w:cs="Arial"/>
          <w:sz w:val="20"/>
          <w:szCs w:val="20"/>
        </w:rPr>
        <w:t>rs.  L</w:t>
      </w:r>
      <w:r w:rsidRPr="00467CB4">
        <w:rPr>
          <w:rFonts w:ascii="Arial" w:hAnsi="Arial" w:cs="Arial"/>
          <w:sz w:val="20"/>
          <w:szCs w:val="20"/>
        </w:rPr>
        <w:t xml:space="preserve">ine 9 on schedule 2B must be a negative number.  On schedule 2B, line 1 and schedule </w:t>
      </w:r>
      <w:r w:rsidR="00EF3945">
        <w:rPr>
          <w:rFonts w:ascii="Arial" w:hAnsi="Arial" w:cs="Arial"/>
          <w:sz w:val="20"/>
          <w:szCs w:val="20"/>
        </w:rPr>
        <w:t>2C</w:t>
      </w:r>
      <w:r w:rsidR="00963161">
        <w:rPr>
          <w:rFonts w:ascii="Arial" w:hAnsi="Arial" w:cs="Arial"/>
          <w:sz w:val="20"/>
          <w:szCs w:val="20"/>
        </w:rPr>
        <w:t>, line 4 and 6</w:t>
      </w:r>
      <w:r w:rsidRPr="00467CB4">
        <w:rPr>
          <w:rFonts w:ascii="Arial" w:hAnsi="Arial" w:cs="Arial"/>
          <w:sz w:val="20"/>
          <w:szCs w:val="20"/>
        </w:rPr>
        <w:t xml:space="preserve">, the number may either positive or negative. </w:t>
      </w:r>
    </w:p>
    <w:p w:rsidR="00FC4A34" w:rsidRPr="00467CB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Where exact data are unavailable, report estimated data.</w:t>
      </w:r>
    </w:p>
    <w:p w:rsidR="00FC4A34" w:rsidRDefault="00FC4A34" w:rsidP="00877BED">
      <w:pPr>
        <w:numPr>
          <w:ilvl w:val="0"/>
          <w:numId w:val="2"/>
        </w:numPr>
        <w:tabs>
          <w:tab w:val="clear" w:pos="360"/>
          <w:tab w:val="left" w:pos="372"/>
        </w:tabs>
        <w:spacing w:line="240" w:lineRule="auto"/>
        <w:ind w:left="1440"/>
        <w:rPr>
          <w:rFonts w:ascii="Arial" w:hAnsi="Arial" w:cs="Arial"/>
          <w:sz w:val="20"/>
          <w:szCs w:val="20"/>
        </w:rPr>
      </w:pPr>
      <w:r w:rsidRPr="00467CB4">
        <w:rPr>
          <w:rFonts w:ascii="Arial" w:hAnsi="Arial" w:cs="Arial"/>
          <w:sz w:val="20"/>
          <w:szCs w:val="20"/>
        </w:rPr>
        <w:t xml:space="preserve">See the Glossary for terms used in this survey.  The </w:t>
      </w:r>
      <w:r w:rsidR="002764BD">
        <w:rPr>
          <w:rFonts w:ascii="Arial" w:hAnsi="Arial" w:cs="Arial"/>
          <w:sz w:val="20"/>
          <w:szCs w:val="20"/>
        </w:rPr>
        <w:t>financial and accounting terms are</w:t>
      </w:r>
      <w:r w:rsidRPr="00467CB4">
        <w:rPr>
          <w:rFonts w:ascii="Arial" w:hAnsi="Arial" w:cs="Arial"/>
          <w:sz w:val="20"/>
          <w:szCs w:val="20"/>
        </w:rPr>
        <w:t xml:space="preserve"> consistent as outlined in the Uniform System of Accounts for Public Utilities and Licensees (U.S. of A.) (18 CFR Part 101).</w:t>
      </w:r>
    </w:p>
    <w:p w:rsidR="00B9377A" w:rsidRDefault="003B53F2">
      <w:pPr>
        <w:pStyle w:val="Heading8"/>
        <w:spacing w:before="240" w:after="240"/>
        <w:ind w:left="374" w:hanging="360"/>
        <w:rPr>
          <w:rFonts w:ascii="Arial" w:hAnsi="Arial" w:cs="Arial"/>
        </w:rPr>
      </w:pPr>
      <w:r w:rsidRPr="003B53F2">
        <w:rPr>
          <w:rFonts w:ascii="Arial" w:hAnsi="Arial" w:cs="Arial"/>
          <w:sz w:val="22"/>
          <w:szCs w:val="22"/>
        </w:rPr>
        <w:t>SCHEDULE 1. IDENTIFICATION</w:t>
      </w:r>
    </w:p>
    <w:p w:rsidR="00FC4A34" w:rsidRDefault="00FC4A34" w:rsidP="00877BED">
      <w:pPr>
        <w:numPr>
          <w:ilvl w:val="0"/>
          <w:numId w:val="6"/>
        </w:numPr>
        <w:tabs>
          <w:tab w:val="num" w:pos="372"/>
          <w:tab w:val="num" w:pos="792"/>
        </w:tabs>
        <w:spacing w:line="240" w:lineRule="auto"/>
        <w:rPr>
          <w:rFonts w:ascii="Arial" w:hAnsi="Arial" w:cs="Arial"/>
          <w:sz w:val="20"/>
          <w:szCs w:val="20"/>
        </w:rPr>
      </w:pPr>
      <w:r w:rsidRPr="00467CB4">
        <w:rPr>
          <w:rFonts w:ascii="Arial" w:hAnsi="Arial" w:cs="Arial"/>
          <w:b/>
          <w:sz w:val="20"/>
          <w:szCs w:val="20"/>
        </w:rPr>
        <w:t xml:space="preserve">Survey Contact: </w:t>
      </w:r>
      <w:r w:rsidRPr="00467CB4">
        <w:rPr>
          <w:rFonts w:ascii="Arial" w:hAnsi="Arial" w:cs="Arial"/>
          <w:sz w:val="20"/>
          <w:szCs w:val="20"/>
        </w:rPr>
        <w:t>Verify contact name, title, email address, telephone number, fax number.</w:t>
      </w:r>
    </w:p>
    <w:p w:rsidR="00FC4A34" w:rsidRPr="00145AC7" w:rsidRDefault="00FC4A34" w:rsidP="00877BED">
      <w:pPr>
        <w:numPr>
          <w:ilvl w:val="0"/>
          <w:numId w:val="6"/>
        </w:numPr>
        <w:tabs>
          <w:tab w:val="num" w:pos="372"/>
          <w:tab w:val="num" w:pos="792"/>
        </w:tabs>
        <w:spacing w:line="240" w:lineRule="auto"/>
        <w:rPr>
          <w:rFonts w:ascii="Arial" w:hAnsi="Arial" w:cs="Arial"/>
          <w:sz w:val="20"/>
          <w:szCs w:val="20"/>
        </w:rPr>
      </w:pPr>
      <w:r w:rsidRPr="00467CB4">
        <w:rPr>
          <w:rFonts w:ascii="Arial" w:hAnsi="Arial" w:cs="Arial"/>
          <w:b/>
          <w:sz w:val="20"/>
          <w:szCs w:val="20"/>
        </w:rPr>
        <w:lastRenderedPageBreak/>
        <w:t xml:space="preserve">Supervisor of Contact Person for Survey: </w:t>
      </w:r>
      <w:r w:rsidRPr="00467CB4">
        <w:rPr>
          <w:rFonts w:ascii="Arial" w:hAnsi="Arial" w:cs="Arial"/>
          <w:sz w:val="20"/>
          <w:szCs w:val="20"/>
        </w:rPr>
        <w:t xml:space="preserve">Verify the contact’s supervisor’s name, title, address, telephone number, fax number and email address.  </w:t>
      </w:r>
      <w:r w:rsidRPr="00467CB4">
        <w:rPr>
          <w:rFonts w:ascii="Arial" w:hAnsi="Arial" w:cs="Arial"/>
          <w:b/>
          <w:sz w:val="20"/>
          <w:szCs w:val="20"/>
        </w:rPr>
        <w:t>Supervisor contact</w:t>
      </w:r>
      <w:r w:rsidRPr="00467CB4">
        <w:rPr>
          <w:rFonts w:ascii="Arial" w:hAnsi="Arial" w:cs="Arial"/>
          <w:sz w:val="20"/>
          <w:szCs w:val="20"/>
        </w:rPr>
        <w:t xml:space="preserve"> </w:t>
      </w:r>
      <w:r w:rsidRPr="00467CB4">
        <w:rPr>
          <w:rFonts w:ascii="Arial" w:hAnsi="Arial" w:cs="Arial"/>
          <w:b/>
          <w:sz w:val="20"/>
          <w:szCs w:val="20"/>
        </w:rPr>
        <w:t>must be different than the survey contact.</w:t>
      </w:r>
    </w:p>
    <w:p w:rsidR="00FC4A34" w:rsidRPr="00467CB4" w:rsidRDefault="009300AE" w:rsidP="009300AE">
      <w:pPr>
        <w:widowControl w:val="0"/>
        <w:tabs>
          <w:tab w:val="left" w:pos="2160"/>
          <w:tab w:val="left" w:pos="2880"/>
          <w:tab w:val="left" w:pos="3600"/>
          <w:tab w:val="left" w:pos="4320"/>
          <w:tab w:val="left" w:pos="5040"/>
          <w:tab w:val="left" w:pos="5760"/>
          <w:tab w:val="left" w:pos="6480"/>
        </w:tabs>
        <w:ind w:left="2160"/>
        <w:rPr>
          <w:rFonts w:ascii="Arial" w:hAnsi="Arial" w:cs="Arial"/>
          <w:sz w:val="20"/>
          <w:szCs w:val="20"/>
        </w:rPr>
      </w:pPr>
      <w:r>
        <w:rPr>
          <w:rFonts w:ascii="Arial" w:hAnsi="Arial" w:cs="Arial"/>
          <w:sz w:val="20"/>
          <w:szCs w:val="20"/>
        </w:rPr>
        <w:t>I</w:t>
      </w:r>
      <w:r w:rsidR="00FC4A34" w:rsidRPr="00467CB4">
        <w:rPr>
          <w:rFonts w:ascii="Arial" w:hAnsi="Arial" w:cs="Arial"/>
          <w:sz w:val="20"/>
          <w:szCs w:val="20"/>
        </w:rPr>
        <w:t>f any of the above information is incorrect, revise the incorrect entry and provide the correct information.  Provide any missing information.</w:t>
      </w:r>
    </w:p>
    <w:p w:rsidR="00FC4A34" w:rsidRPr="00467CB4" w:rsidRDefault="00FC4A34" w:rsidP="00AC092F">
      <w:pPr>
        <w:widowControl w:val="0"/>
        <w:tabs>
          <w:tab w:val="left" w:pos="2160"/>
          <w:tab w:val="left" w:pos="2880"/>
          <w:tab w:val="left" w:pos="3600"/>
          <w:tab w:val="left" w:pos="4320"/>
          <w:tab w:val="left" w:pos="5040"/>
          <w:tab w:val="left" w:pos="5760"/>
          <w:tab w:val="left" w:pos="6480"/>
        </w:tabs>
        <w:ind w:left="1128" w:hanging="48"/>
        <w:jc w:val="center"/>
        <w:rPr>
          <w:rFonts w:ascii="Arial" w:hAnsi="Arial" w:cs="Arial"/>
          <w:sz w:val="20"/>
          <w:szCs w:val="20"/>
        </w:rPr>
      </w:pPr>
      <w:r w:rsidRPr="00467CB4">
        <w:rPr>
          <w:rFonts w:ascii="Arial" w:hAnsi="Arial" w:cs="Arial"/>
          <w:b/>
          <w:sz w:val="20"/>
          <w:szCs w:val="20"/>
        </w:rPr>
        <w:t>Entity and Preparer Information</w:t>
      </w:r>
    </w:p>
    <w:p w:rsidR="00FC4A34" w:rsidRDefault="00FC4A34" w:rsidP="00877BED">
      <w:pPr>
        <w:numPr>
          <w:ilvl w:val="0"/>
          <w:numId w:val="6"/>
        </w:numPr>
        <w:tabs>
          <w:tab w:val="num" w:pos="372"/>
        </w:tabs>
        <w:spacing w:line="240" w:lineRule="auto"/>
        <w:rPr>
          <w:rFonts w:ascii="Arial" w:hAnsi="Arial" w:cs="Arial"/>
          <w:sz w:val="20"/>
          <w:szCs w:val="20"/>
        </w:rPr>
      </w:pPr>
      <w:r w:rsidRPr="00467CB4">
        <w:rPr>
          <w:rFonts w:ascii="Arial" w:hAnsi="Arial" w:cs="Arial"/>
          <w:b/>
          <w:sz w:val="20"/>
          <w:szCs w:val="20"/>
        </w:rPr>
        <w:t>Legal Name of Entity:</w:t>
      </w:r>
      <w:r w:rsidRPr="00467CB4">
        <w:rPr>
          <w:rFonts w:ascii="Arial" w:hAnsi="Arial" w:cs="Arial"/>
          <w:sz w:val="20"/>
          <w:szCs w:val="20"/>
        </w:rPr>
        <w:t xml:space="preserve"> Enter the legal name of the entity for which this form is being prepared. </w:t>
      </w:r>
    </w:p>
    <w:p w:rsidR="00FC4A34" w:rsidRPr="00467CB4" w:rsidRDefault="00FC4A34" w:rsidP="00877BED">
      <w:pPr>
        <w:numPr>
          <w:ilvl w:val="0"/>
          <w:numId w:val="6"/>
        </w:numPr>
        <w:tabs>
          <w:tab w:val="num" w:pos="372"/>
        </w:tabs>
        <w:spacing w:line="240" w:lineRule="auto"/>
        <w:rPr>
          <w:rFonts w:ascii="Arial" w:hAnsi="Arial" w:cs="Arial"/>
          <w:sz w:val="20"/>
          <w:szCs w:val="20"/>
        </w:rPr>
      </w:pPr>
      <w:r w:rsidRPr="00467CB4">
        <w:rPr>
          <w:rFonts w:ascii="Arial" w:hAnsi="Arial" w:cs="Arial"/>
          <w:b/>
          <w:sz w:val="20"/>
          <w:szCs w:val="20"/>
        </w:rPr>
        <w:t>Current Address of Entity’s Principal Business Office:</w:t>
      </w:r>
      <w:r w:rsidRPr="00467CB4">
        <w:rPr>
          <w:rFonts w:ascii="Arial" w:hAnsi="Arial" w:cs="Arial"/>
          <w:sz w:val="20"/>
          <w:szCs w:val="20"/>
        </w:rPr>
        <w:t xml:space="preserve"> Enter the complete address, excluding the legal name, of the entity’s principal business office (i.e., headquarters, main office, etc.). </w:t>
      </w:r>
    </w:p>
    <w:p w:rsidR="00FC4A34" w:rsidRPr="00467CB4" w:rsidRDefault="00FC4A34" w:rsidP="00877BED">
      <w:pPr>
        <w:numPr>
          <w:ilvl w:val="0"/>
          <w:numId w:val="6"/>
        </w:numPr>
        <w:tabs>
          <w:tab w:val="num" w:pos="372"/>
        </w:tabs>
        <w:spacing w:line="240" w:lineRule="auto"/>
        <w:rPr>
          <w:rFonts w:ascii="Arial" w:hAnsi="Arial" w:cs="Arial"/>
          <w:sz w:val="20"/>
          <w:szCs w:val="20"/>
        </w:rPr>
      </w:pPr>
      <w:r w:rsidRPr="00467CB4">
        <w:rPr>
          <w:rFonts w:ascii="Arial" w:hAnsi="Arial" w:cs="Arial"/>
          <w:b/>
          <w:sz w:val="20"/>
          <w:szCs w:val="20"/>
        </w:rPr>
        <w:t>Preparer’s Legal Name:</w:t>
      </w:r>
      <w:r w:rsidRPr="00467CB4">
        <w:rPr>
          <w:rFonts w:ascii="Arial" w:hAnsi="Arial" w:cs="Arial"/>
          <w:sz w:val="20"/>
          <w:szCs w:val="20"/>
        </w:rPr>
        <w:t xml:space="preserve"> Enter the legal name of the company, which prepares this form, if different from the </w:t>
      </w:r>
      <w:r w:rsidRPr="00467CB4">
        <w:rPr>
          <w:rFonts w:ascii="Arial" w:hAnsi="Arial" w:cs="Arial"/>
          <w:b/>
          <w:sz w:val="20"/>
          <w:szCs w:val="20"/>
        </w:rPr>
        <w:t>Legal Name of Entity</w:t>
      </w:r>
      <w:r w:rsidRPr="00467CB4">
        <w:rPr>
          <w:rFonts w:ascii="Arial" w:hAnsi="Arial" w:cs="Arial"/>
          <w:sz w:val="20"/>
          <w:szCs w:val="20"/>
        </w:rPr>
        <w:t>.</w:t>
      </w:r>
    </w:p>
    <w:p w:rsidR="00FC4A34" w:rsidRPr="00467CB4" w:rsidRDefault="00FC4A34" w:rsidP="00877BED">
      <w:pPr>
        <w:numPr>
          <w:ilvl w:val="0"/>
          <w:numId w:val="6"/>
        </w:numPr>
        <w:tabs>
          <w:tab w:val="num" w:pos="372"/>
        </w:tabs>
        <w:spacing w:line="240" w:lineRule="auto"/>
        <w:rPr>
          <w:rFonts w:ascii="Arial" w:hAnsi="Arial" w:cs="Arial"/>
          <w:sz w:val="20"/>
          <w:szCs w:val="20"/>
        </w:rPr>
      </w:pPr>
      <w:r w:rsidRPr="00467CB4">
        <w:rPr>
          <w:rFonts w:ascii="Arial" w:hAnsi="Arial" w:cs="Arial"/>
          <w:b/>
          <w:sz w:val="20"/>
          <w:szCs w:val="20"/>
        </w:rPr>
        <w:t>Current Address of Preparer’s Office:</w:t>
      </w:r>
      <w:r w:rsidRPr="00467CB4">
        <w:rPr>
          <w:rFonts w:ascii="Arial" w:hAnsi="Arial" w:cs="Arial"/>
          <w:sz w:val="20"/>
          <w:szCs w:val="20"/>
        </w:rPr>
        <w:t xml:space="preserve"> Enter the address to which this form should be mailed, if different from the </w:t>
      </w:r>
      <w:r w:rsidRPr="00467CB4">
        <w:rPr>
          <w:rFonts w:ascii="Arial" w:hAnsi="Arial" w:cs="Arial"/>
          <w:b/>
          <w:sz w:val="20"/>
          <w:szCs w:val="20"/>
        </w:rPr>
        <w:t>Current Address of Entity’s Principal Business Office</w:t>
      </w:r>
      <w:r w:rsidRPr="00467CB4">
        <w:rPr>
          <w:rFonts w:ascii="Arial" w:hAnsi="Arial" w:cs="Arial"/>
          <w:sz w:val="20"/>
          <w:szCs w:val="20"/>
        </w:rPr>
        <w:t>.  Include an attention line, room number, building designation, etc. to facilitate the future handling and processing of the Form EIA</w:t>
      </w:r>
      <w:r w:rsidRPr="00467CB4">
        <w:rPr>
          <w:rFonts w:ascii="Arial" w:hAnsi="Arial" w:cs="Arial"/>
          <w:sz w:val="20"/>
          <w:szCs w:val="20"/>
        </w:rPr>
        <w:noBreakHyphen/>
        <w:t>861.</w:t>
      </w:r>
    </w:p>
    <w:p w:rsidR="00FC4A34" w:rsidRPr="00877BED" w:rsidRDefault="00FC4A34" w:rsidP="008467EA">
      <w:pPr>
        <w:pStyle w:val="Heading8"/>
        <w:spacing w:before="240" w:after="240"/>
        <w:ind w:left="374" w:hanging="230"/>
        <w:rPr>
          <w:rFonts w:ascii="Arial" w:hAnsi="Arial" w:cs="Arial"/>
          <w:sz w:val="22"/>
          <w:szCs w:val="22"/>
        </w:rPr>
      </w:pPr>
      <w:r w:rsidRPr="00877BED">
        <w:rPr>
          <w:rFonts w:ascii="Arial" w:hAnsi="Arial" w:cs="Arial"/>
          <w:sz w:val="22"/>
          <w:szCs w:val="22"/>
        </w:rPr>
        <w:t>SCHEDULE 2. PART A. GENERAL INFORMATION</w:t>
      </w:r>
    </w:p>
    <w:p w:rsidR="00FC4A34" w:rsidRDefault="00FC4A34" w:rsidP="00877BED">
      <w:pPr>
        <w:numPr>
          <w:ilvl w:val="0"/>
          <w:numId w:val="4"/>
        </w:numPr>
        <w:tabs>
          <w:tab w:val="clear" w:pos="720"/>
          <w:tab w:val="num" w:pos="294"/>
        </w:tabs>
        <w:spacing w:line="0" w:lineRule="atLeast"/>
        <w:ind w:left="1440"/>
        <w:rPr>
          <w:rFonts w:ascii="Arial" w:hAnsi="Arial" w:cs="Arial"/>
          <w:sz w:val="20"/>
          <w:szCs w:val="20"/>
        </w:rPr>
      </w:pPr>
      <w:r w:rsidRPr="00467CB4">
        <w:rPr>
          <w:rFonts w:ascii="Arial" w:hAnsi="Arial" w:cs="Arial"/>
          <w:sz w:val="20"/>
          <w:szCs w:val="20"/>
        </w:rPr>
        <w:t>For line 1, please check all of the Regional Entities within the North American Electric Reliability Corporation (NERC), in which your organization conducts operations.</w:t>
      </w:r>
      <w:r w:rsidR="008467EA">
        <w:rPr>
          <w:rFonts w:ascii="Arial" w:hAnsi="Arial" w:cs="Arial"/>
          <w:sz w:val="20"/>
          <w:szCs w:val="20"/>
        </w:rPr>
        <w:br/>
      </w:r>
      <w:r w:rsidR="008467EA">
        <w:rPr>
          <w:rFonts w:ascii="Arial" w:hAnsi="Arial" w:cs="Arial"/>
          <w:sz w:val="20"/>
          <w:szCs w:val="20"/>
        </w:rPr>
        <w:br/>
        <w:t>The Regional Entities are:</w:t>
      </w:r>
    </w:p>
    <w:p w:rsidR="00FC4A34" w:rsidRPr="00467CB4" w:rsidRDefault="00FC4A34" w:rsidP="004D3C1C">
      <w:pPr>
        <w:numPr>
          <w:ilvl w:val="0"/>
          <w:numId w:val="7"/>
        </w:numPr>
        <w:tabs>
          <w:tab w:val="clear" w:pos="2463"/>
          <w:tab w:val="num" w:pos="-806"/>
        </w:tabs>
        <w:spacing w:after="0" w:line="0" w:lineRule="atLeast"/>
        <w:ind w:left="1800"/>
        <w:rPr>
          <w:rFonts w:ascii="Arial" w:hAnsi="Arial" w:cs="Arial"/>
          <w:sz w:val="20"/>
          <w:szCs w:val="20"/>
        </w:rPr>
      </w:pPr>
      <w:r w:rsidRPr="00467CB4">
        <w:rPr>
          <w:rFonts w:ascii="Arial" w:hAnsi="Arial" w:cs="Arial"/>
          <w:sz w:val="20"/>
          <w:szCs w:val="20"/>
        </w:rPr>
        <w:t>TRE</w:t>
      </w:r>
      <w:r w:rsidR="009B72B6">
        <w:rPr>
          <w:rFonts w:ascii="Arial" w:hAnsi="Arial" w:cs="Arial"/>
          <w:sz w:val="20"/>
          <w:szCs w:val="20"/>
        </w:rPr>
        <w:t xml:space="preserve"> (</w:t>
      </w:r>
      <w:r w:rsidRPr="00467CB4">
        <w:rPr>
          <w:rFonts w:ascii="Arial" w:hAnsi="Arial" w:cs="Arial"/>
          <w:sz w:val="20"/>
          <w:szCs w:val="20"/>
        </w:rPr>
        <w:t>Texas Regional Entity</w:t>
      </w:r>
      <w:r w:rsidR="00CA3AA9">
        <w:rPr>
          <w:rFonts w:ascii="Arial" w:hAnsi="Arial" w:cs="Arial"/>
          <w:sz w:val="20"/>
          <w:szCs w:val="20"/>
        </w:rPr>
        <w:t xml:space="preserve"> [ERCOT]</w:t>
      </w:r>
      <w:r w:rsidR="009B72B6">
        <w:rPr>
          <w:rFonts w:ascii="Arial" w:hAnsi="Arial" w:cs="Arial"/>
          <w:sz w:val="20"/>
          <w:szCs w:val="20"/>
        </w:rPr>
        <w:t>)</w:t>
      </w:r>
    </w:p>
    <w:p w:rsidR="00FC4A34" w:rsidRPr="00467CB4" w:rsidRDefault="00FC4A34"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FRCC</w:t>
      </w:r>
      <w:r w:rsidR="009B72B6">
        <w:rPr>
          <w:rFonts w:ascii="Arial" w:hAnsi="Arial" w:cs="Arial"/>
          <w:sz w:val="20"/>
          <w:szCs w:val="20"/>
        </w:rPr>
        <w:t xml:space="preserve"> (</w:t>
      </w:r>
      <w:r w:rsidRPr="00467CB4">
        <w:rPr>
          <w:rFonts w:ascii="Arial" w:hAnsi="Arial" w:cs="Arial"/>
          <w:sz w:val="20"/>
          <w:szCs w:val="20"/>
        </w:rPr>
        <w:t>Florida Reliabili</w:t>
      </w:r>
      <w:r w:rsidR="009B72B6">
        <w:rPr>
          <w:rFonts w:ascii="Arial" w:hAnsi="Arial" w:cs="Arial"/>
          <w:sz w:val="20"/>
          <w:szCs w:val="20"/>
        </w:rPr>
        <w:t>ty Coordinating Council)</w:t>
      </w:r>
    </w:p>
    <w:p w:rsidR="00FC4A34" w:rsidRPr="00467CB4" w:rsidRDefault="00FC4A34"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MRO</w:t>
      </w:r>
      <w:r w:rsidR="009B72B6">
        <w:rPr>
          <w:rFonts w:ascii="Arial" w:hAnsi="Arial" w:cs="Arial"/>
          <w:sz w:val="20"/>
          <w:szCs w:val="20"/>
        </w:rPr>
        <w:t xml:space="preserve"> (</w:t>
      </w:r>
      <w:r w:rsidRPr="00467CB4">
        <w:rPr>
          <w:rFonts w:ascii="Arial" w:hAnsi="Arial" w:cs="Arial"/>
          <w:sz w:val="20"/>
          <w:szCs w:val="20"/>
        </w:rPr>
        <w:t>Midwest Reliability Organization</w:t>
      </w:r>
      <w:r w:rsidR="009B72B6">
        <w:rPr>
          <w:rFonts w:ascii="Arial" w:hAnsi="Arial" w:cs="Arial"/>
          <w:sz w:val="20"/>
          <w:szCs w:val="20"/>
        </w:rPr>
        <w:t>)</w:t>
      </w:r>
    </w:p>
    <w:p w:rsidR="00FC4A34" w:rsidRPr="00467CB4" w:rsidRDefault="00FC4A34"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NPCC</w:t>
      </w:r>
      <w:r w:rsidR="009B72B6">
        <w:rPr>
          <w:rFonts w:ascii="Arial" w:hAnsi="Arial" w:cs="Arial"/>
          <w:sz w:val="20"/>
          <w:szCs w:val="20"/>
        </w:rPr>
        <w:t xml:space="preserve"> (</w:t>
      </w:r>
      <w:r w:rsidRPr="00467CB4">
        <w:rPr>
          <w:rFonts w:ascii="Arial" w:hAnsi="Arial" w:cs="Arial"/>
          <w:sz w:val="20"/>
          <w:szCs w:val="20"/>
        </w:rPr>
        <w:t>Northeast Power Coordinating Council</w:t>
      </w:r>
      <w:r w:rsidR="009B72B6">
        <w:rPr>
          <w:rFonts w:ascii="Arial" w:hAnsi="Arial" w:cs="Arial"/>
          <w:sz w:val="20"/>
          <w:szCs w:val="20"/>
        </w:rPr>
        <w:t>)</w:t>
      </w:r>
    </w:p>
    <w:p w:rsidR="00FC4A34" w:rsidRPr="00467CB4" w:rsidRDefault="00A97AB5"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RFC</w:t>
      </w:r>
      <w:r w:rsidR="009B72B6">
        <w:rPr>
          <w:rFonts w:ascii="Arial" w:hAnsi="Arial" w:cs="Arial"/>
          <w:sz w:val="20"/>
          <w:szCs w:val="20"/>
        </w:rPr>
        <w:t xml:space="preserve"> (</w:t>
      </w:r>
      <w:r w:rsidR="001F0312" w:rsidRPr="00467CB4">
        <w:rPr>
          <w:rFonts w:ascii="Arial" w:hAnsi="Arial" w:cs="Arial"/>
          <w:sz w:val="20"/>
          <w:szCs w:val="20"/>
        </w:rPr>
        <w:t>Reliability</w:t>
      </w:r>
      <w:r w:rsidR="001F0312" w:rsidRPr="009B72B6">
        <w:rPr>
          <w:rFonts w:ascii="Arial" w:hAnsi="Arial" w:cs="Arial"/>
          <w:sz w:val="20"/>
          <w:szCs w:val="20"/>
        </w:rPr>
        <w:t xml:space="preserve"> First</w:t>
      </w:r>
      <w:r w:rsidR="009B72B6">
        <w:rPr>
          <w:rFonts w:ascii="Arial" w:hAnsi="Arial" w:cs="Arial"/>
          <w:sz w:val="20"/>
          <w:szCs w:val="20"/>
        </w:rPr>
        <w:t xml:space="preserve"> Corporation)</w:t>
      </w:r>
    </w:p>
    <w:p w:rsidR="00FC4A34" w:rsidRPr="00467CB4" w:rsidRDefault="00A97AB5"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SERC</w:t>
      </w:r>
      <w:r w:rsidR="009B72B6">
        <w:rPr>
          <w:rFonts w:ascii="Arial" w:hAnsi="Arial" w:cs="Arial"/>
          <w:sz w:val="20"/>
          <w:szCs w:val="20"/>
        </w:rPr>
        <w:t xml:space="preserve"> (</w:t>
      </w:r>
      <w:r w:rsidR="00FC4A34" w:rsidRPr="00467CB4">
        <w:rPr>
          <w:rFonts w:ascii="Arial" w:hAnsi="Arial" w:cs="Arial"/>
          <w:sz w:val="20"/>
          <w:szCs w:val="20"/>
        </w:rPr>
        <w:t>Southeastern Electric Reliability Council</w:t>
      </w:r>
      <w:r w:rsidR="009B72B6">
        <w:rPr>
          <w:rFonts w:ascii="Arial" w:hAnsi="Arial" w:cs="Arial"/>
          <w:sz w:val="20"/>
          <w:szCs w:val="20"/>
        </w:rPr>
        <w:t>)</w:t>
      </w:r>
    </w:p>
    <w:p w:rsidR="00FC4A34" w:rsidRPr="00467CB4" w:rsidRDefault="00A97AB5"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SPP</w:t>
      </w:r>
      <w:r w:rsidR="009B72B6">
        <w:rPr>
          <w:rFonts w:ascii="Arial" w:hAnsi="Arial" w:cs="Arial"/>
          <w:sz w:val="20"/>
          <w:szCs w:val="20"/>
        </w:rPr>
        <w:t xml:space="preserve"> (</w:t>
      </w:r>
      <w:r w:rsidRPr="00467CB4">
        <w:rPr>
          <w:rFonts w:ascii="Arial" w:hAnsi="Arial" w:cs="Arial"/>
          <w:sz w:val="20"/>
          <w:szCs w:val="20"/>
        </w:rPr>
        <w:t>Southwest Power Pool</w:t>
      </w:r>
      <w:r w:rsidR="009B72B6">
        <w:rPr>
          <w:rFonts w:ascii="Arial" w:hAnsi="Arial" w:cs="Arial"/>
          <w:sz w:val="20"/>
          <w:szCs w:val="20"/>
        </w:rPr>
        <w:t>)</w:t>
      </w:r>
    </w:p>
    <w:p w:rsidR="00FC4A34" w:rsidRPr="00467CB4" w:rsidRDefault="00593AE9" w:rsidP="004D3C1C">
      <w:pPr>
        <w:numPr>
          <w:ilvl w:val="0"/>
          <w:numId w:val="7"/>
        </w:numPr>
        <w:tabs>
          <w:tab w:val="num" w:pos="-806"/>
        </w:tabs>
        <w:spacing w:line="0" w:lineRule="atLeast"/>
        <w:ind w:left="1800"/>
        <w:rPr>
          <w:rFonts w:ascii="Arial" w:hAnsi="Arial" w:cs="Arial"/>
          <w:sz w:val="20"/>
          <w:szCs w:val="20"/>
        </w:rPr>
      </w:pPr>
      <w:r w:rsidRPr="00467CB4">
        <w:rPr>
          <w:rFonts w:ascii="Arial" w:hAnsi="Arial" w:cs="Arial"/>
          <w:sz w:val="20"/>
          <w:szCs w:val="20"/>
        </w:rPr>
        <w:t>WECC</w:t>
      </w:r>
      <w:r>
        <w:rPr>
          <w:rFonts w:ascii="Arial" w:hAnsi="Arial" w:cs="Arial"/>
          <w:sz w:val="20"/>
          <w:szCs w:val="20"/>
        </w:rPr>
        <w:t xml:space="preserve"> </w:t>
      </w:r>
      <w:r w:rsidRPr="00467CB4">
        <w:rPr>
          <w:rFonts w:ascii="Arial" w:hAnsi="Arial" w:cs="Arial"/>
          <w:sz w:val="20"/>
          <w:szCs w:val="20"/>
        </w:rPr>
        <w:t>Western</w:t>
      </w:r>
      <w:r w:rsidR="009B72B6">
        <w:rPr>
          <w:rFonts w:ascii="Arial" w:hAnsi="Arial" w:cs="Arial"/>
          <w:sz w:val="20"/>
          <w:szCs w:val="20"/>
        </w:rPr>
        <w:t xml:space="preserve"> (</w:t>
      </w:r>
      <w:r w:rsidR="00FC4A34" w:rsidRPr="00467CB4">
        <w:rPr>
          <w:rFonts w:ascii="Arial" w:hAnsi="Arial" w:cs="Arial"/>
          <w:sz w:val="20"/>
          <w:szCs w:val="20"/>
        </w:rPr>
        <w:t>Electric Coordinating Council</w:t>
      </w:r>
      <w:r w:rsidR="009B72B6">
        <w:rPr>
          <w:rFonts w:ascii="Arial" w:hAnsi="Arial" w:cs="Arial"/>
          <w:sz w:val="20"/>
          <w:szCs w:val="20"/>
        </w:rPr>
        <w:t>)</w:t>
      </w:r>
    </w:p>
    <w:p w:rsidR="008467EA" w:rsidRDefault="008467EA" w:rsidP="00877BED">
      <w:pPr>
        <w:numPr>
          <w:ilvl w:val="0"/>
          <w:numId w:val="4"/>
        </w:numPr>
        <w:tabs>
          <w:tab w:val="clear" w:pos="720"/>
          <w:tab w:val="num" w:pos="294"/>
        </w:tabs>
        <w:spacing w:line="0" w:lineRule="atLeast"/>
        <w:ind w:left="1440"/>
        <w:rPr>
          <w:rFonts w:ascii="Arial" w:hAnsi="Arial" w:cs="Arial"/>
          <w:sz w:val="20"/>
          <w:szCs w:val="20"/>
        </w:rPr>
      </w:pPr>
      <w:r w:rsidRPr="008467EA">
        <w:rPr>
          <w:rFonts w:ascii="Arial" w:hAnsi="Arial" w:cs="Arial"/>
          <w:sz w:val="20"/>
          <w:szCs w:val="20"/>
        </w:rPr>
        <w:t xml:space="preserve">For line </w:t>
      </w:r>
      <w:r w:rsidR="00EF3945">
        <w:rPr>
          <w:rFonts w:ascii="Arial" w:hAnsi="Arial" w:cs="Arial"/>
          <w:sz w:val="20"/>
          <w:szCs w:val="20"/>
        </w:rPr>
        <w:t>2</w:t>
      </w:r>
      <w:r w:rsidRPr="008467EA">
        <w:rPr>
          <w:rFonts w:ascii="Arial" w:hAnsi="Arial" w:cs="Arial"/>
          <w:sz w:val="20"/>
          <w:szCs w:val="20"/>
        </w:rPr>
        <w:t>, select the RTO or ISO from the list:</w:t>
      </w:r>
    </w:p>
    <w:p w:rsidR="008467EA" w:rsidRPr="00467CB4" w:rsidRDefault="009B72B6" w:rsidP="004D3C1C">
      <w:pPr>
        <w:numPr>
          <w:ilvl w:val="0"/>
          <w:numId w:val="7"/>
        </w:numPr>
        <w:tabs>
          <w:tab w:val="num" w:pos="-806"/>
        </w:tabs>
        <w:spacing w:after="0" w:line="0" w:lineRule="atLeast"/>
        <w:ind w:left="1800"/>
        <w:rPr>
          <w:rFonts w:ascii="Arial" w:hAnsi="Arial" w:cs="Arial"/>
          <w:sz w:val="20"/>
          <w:szCs w:val="20"/>
        </w:rPr>
      </w:pPr>
      <w:r>
        <w:rPr>
          <w:rFonts w:ascii="Arial" w:hAnsi="Arial" w:cs="Arial"/>
          <w:sz w:val="20"/>
          <w:szCs w:val="20"/>
        </w:rPr>
        <w:t>California ISO</w:t>
      </w:r>
    </w:p>
    <w:p w:rsidR="008467EA" w:rsidRPr="00467CB4" w:rsidRDefault="008467EA"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Electric Reliability Council of Texas</w:t>
      </w:r>
    </w:p>
    <w:p w:rsidR="008467EA" w:rsidRPr="00467CB4" w:rsidRDefault="009B72B6" w:rsidP="004D3C1C">
      <w:pPr>
        <w:numPr>
          <w:ilvl w:val="0"/>
          <w:numId w:val="7"/>
        </w:numPr>
        <w:tabs>
          <w:tab w:val="num" w:pos="-806"/>
        </w:tabs>
        <w:spacing w:after="0" w:line="0" w:lineRule="atLeast"/>
        <w:ind w:left="1800"/>
        <w:rPr>
          <w:rFonts w:ascii="Arial" w:hAnsi="Arial" w:cs="Arial"/>
          <w:sz w:val="20"/>
          <w:szCs w:val="20"/>
        </w:rPr>
      </w:pPr>
      <w:r>
        <w:rPr>
          <w:rFonts w:ascii="Arial" w:hAnsi="Arial" w:cs="Arial"/>
          <w:sz w:val="20"/>
          <w:szCs w:val="20"/>
        </w:rPr>
        <w:t>Southwest Power Pool</w:t>
      </w:r>
    </w:p>
    <w:p w:rsidR="008467EA" w:rsidRPr="00467CB4" w:rsidRDefault="008467EA"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Midwest ISO</w:t>
      </w:r>
    </w:p>
    <w:p w:rsidR="008467EA" w:rsidRPr="00467CB4" w:rsidRDefault="009B72B6" w:rsidP="004D3C1C">
      <w:pPr>
        <w:numPr>
          <w:ilvl w:val="0"/>
          <w:numId w:val="7"/>
        </w:numPr>
        <w:tabs>
          <w:tab w:val="num" w:pos="-806"/>
        </w:tabs>
        <w:spacing w:after="0" w:line="0" w:lineRule="atLeast"/>
        <w:ind w:left="1800"/>
        <w:rPr>
          <w:rFonts w:ascii="Arial" w:hAnsi="Arial" w:cs="Arial"/>
          <w:sz w:val="20"/>
          <w:szCs w:val="20"/>
        </w:rPr>
      </w:pPr>
      <w:r>
        <w:rPr>
          <w:rFonts w:ascii="Arial" w:hAnsi="Arial" w:cs="Arial"/>
          <w:sz w:val="20"/>
          <w:szCs w:val="20"/>
        </w:rPr>
        <w:t>PJM Interconnection</w:t>
      </w:r>
    </w:p>
    <w:p w:rsidR="008467EA" w:rsidRPr="00467CB4" w:rsidRDefault="008467EA" w:rsidP="004D3C1C">
      <w:pPr>
        <w:numPr>
          <w:ilvl w:val="0"/>
          <w:numId w:val="7"/>
        </w:numPr>
        <w:tabs>
          <w:tab w:val="num" w:pos="-806"/>
        </w:tabs>
        <w:spacing w:after="0" w:line="0" w:lineRule="atLeast"/>
        <w:ind w:left="1800"/>
        <w:rPr>
          <w:rFonts w:ascii="Arial" w:hAnsi="Arial" w:cs="Arial"/>
          <w:sz w:val="20"/>
          <w:szCs w:val="20"/>
        </w:rPr>
      </w:pPr>
      <w:r w:rsidRPr="00467CB4">
        <w:rPr>
          <w:rFonts w:ascii="Arial" w:hAnsi="Arial" w:cs="Arial"/>
          <w:sz w:val="20"/>
          <w:szCs w:val="20"/>
        </w:rPr>
        <w:t>New York ISO</w:t>
      </w:r>
    </w:p>
    <w:p w:rsidR="008467EA" w:rsidRPr="00467CB4" w:rsidRDefault="009B72B6" w:rsidP="004D3C1C">
      <w:pPr>
        <w:numPr>
          <w:ilvl w:val="0"/>
          <w:numId w:val="7"/>
        </w:numPr>
        <w:tabs>
          <w:tab w:val="num" w:pos="-806"/>
        </w:tabs>
        <w:spacing w:after="0" w:line="0" w:lineRule="atLeast"/>
        <w:ind w:left="1800"/>
        <w:rPr>
          <w:rFonts w:ascii="Arial" w:hAnsi="Arial" w:cs="Arial"/>
          <w:sz w:val="20"/>
          <w:szCs w:val="20"/>
        </w:rPr>
      </w:pPr>
      <w:r>
        <w:rPr>
          <w:rFonts w:ascii="Arial" w:hAnsi="Arial" w:cs="Arial"/>
          <w:sz w:val="20"/>
          <w:szCs w:val="20"/>
        </w:rPr>
        <w:t>ISO New England</w:t>
      </w:r>
    </w:p>
    <w:p w:rsidR="008467EA" w:rsidRPr="00467CB4" w:rsidRDefault="009B72B6" w:rsidP="004D3C1C">
      <w:pPr>
        <w:numPr>
          <w:ilvl w:val="0"/>
          <w:numId w:val="7"/>
        </w:numPr>
        <w:tabs>
          <w:tab w:val="num" w:pos="-806"/>
        </w:tabs>
        <w:spacing w:line="0" w:lineRule="atLeast"/>
        <w:ind w:left="1800"/>
        <w:rPr>
          <w:rFonts w:ascii="Arial" w:hAnsi="Arial" w:cs="Arial"/>
          <w:sz w:val="20"/>
          <w:szCs w:val="20"/>
        </w:rPr>
      </w:pPr>
      <w:r>
        <w:rPr>
          <w:rFonts w:ascii="Arial" w:hAnsi="Arial" w:cs="Arial"/>
          <w:sz w:val="20"/>
          <w:szCs w:val="20"/>
        </w:rPr>
        <w:t>N</w:t>
      </w:r>
      <w:r w:rsidR="008467EA">
        <w:rPr>
          <w:rFonts w:ascii="Arial" w:hAnsi="Arial" w:cs="Arial"/>
          <w:sz w:val="20"/>
          <w:szCs w:val="20"/>
        </w:rPr>
        <w:t>one</w:t>
      </w:r>
      <w:r>
        <w:rPr>
          <w:rFonts w:ascii="Arial" w:hAnsi="Arial" w:cs="Arial"/>
          <w:sz w:val="20"/>
          <w:szCs w:val="20"/>
        </w:rPr>
        <w:br/>
      </w:r>
    </w:p>
    <w:p w:rsidR="00FC4A34" w:rsidRPr="00467CB4" w:rsidRDefault="00FC4A34" w:rsidP="00877BED">
      <w:pPr>
        <w:numPr>
          <w:ilvl w:val="0"/>
          <w:numId w:val="4"/>
        </w:numPr>
        <w:tabs>
          <w:tab w:val="clear" w:pos="720"/>
          <w:tab w:val="num" w:pos="294"/>
        </w:tabs>
        <w:spacing w:line="0" w:lineRule="atLeast"/>
        <w:ind w:left="1440"/>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
          <w:sz w:val="20"/>
          <w:szCs w:val="20"/>
        </w:rPr>
        <w:t>Operate Generating Plant(s)</w:t>
      </w:r>
      <w:r w:rsidR="00542D9E">
        <w:rPr>
          <w:rFonts w:ascii="Arial" w:hAnsi="Arial" w:cs="Arial"/>
          <w:sz w:val="20"/>
          <w:szCs w:val="20"/>
        </w:rPr>
        <w:t>, c</w:t>
      </w:r>
      <w:r w:rsidRPr="00467CB4">
        <w:rPr>
          <w:rFonts w:ascii="Arial" w:hAnsi="Arial" w:cs="Arial"/>
          <w:sz w:val="20"/>
          <w:szCs w:val="20"/>
        </w:rPr>
        <w:t xml:space="preserve">heck </w:t>
      </w:r>
      <w:r w:rsidR="00542D9E">
        <w:rPr>
          <w:rFonts w:ascii="Arial" w:hAnsi="Arial" w:cs="Arial"/>
          <w:sz w:val="20"/>
          <w:szCs w:val="20"/>
        </w:rPr>
        <w:t>‘</w:t>
      </w:r>
      <w:r w:rsidRPr="00467CB4">
        <w:rPr>
          <w:rFonts w:ascii="Arial" w:hAnsi="Arial" w:cs="Arial"/>
          <w:sz w:val="20"/>
          <w:szCs w:val="20"/>
        </w:rPr>
        <w:t>Yes</w:t>
      </w:r>
      <w:r w:rsidR="00542D9E">
        <w:rPr>
          <w:rFonts w:ascii="Arial" w:hAnsi="Arial" w:cs="Arial"/>
          <w:sz w:val="20"/>
          <w:szCs w:val="20"/>
        </w:rPr>
        <w:t>’</w:t>
      </w:r>
      <w:r w:rsidRPr="00467CB4">
        <w:rPr>
          <w:rFonts w:ascii="Arial" w:hAnsi="Arial" w:cs="Arial"/>
          <w:sz w:val="20"/>
          <w:szCs w:val="20"/>
        </w:rPr>
        <w:t xml:space="preserve"> to indicate that </w:t>
      </w:r>
      <w:r w:rsidR="00082A57">
        <w:rPr>
          <w:rFonts w:ascii="Arial" w:hAnsi="Arial" w:cs="Arial"/>
          <w:sz w:val="20"/>
          <w:szCs w:val="20"/>
        </w:rPr>
        <w:t xml:space="preserve">your </w:t>
      </w:r>
      <w:r w:rsidRPr="00467CB4">
        <w:rPr>
          <w:rFonts w:ascii="Arial" w:hAnsi="Arial" w:cs="Arial"/>
          <w:sz w:val="20"/>
          <w:szCs w:val="20"/>
        </w:rPr>
        <w:t xml:space="preserve">organization operated a generating plant(s) during the reporting period.  Otherwise, Check </w:t>
      </w:r>
      <w:r w:rsidR="00542D9E">
        <w:rPr>
          <w:rFonts w:ascii="Arial" w:hAnsi="Arial" w:cs="Arial"/>
          <w:sz w:val="20"/>
          <w:szCs w:val="20"/>
        </w:rPr>
        <w:t>‘</w:t>
      </w:r>
      <w:r w:rsidRPr="00467CB4">
        <w:rPr>
          <w:rFonts w:ascii="Arial" w:hAnsi="Arial" w:cs="Arial"/>
          <w:sz w:val="20"/>
          <w:szCs w:val="20"/>
        </w:rPr>
        <w:t>No.</w:t>
      </w:r>
      <w:r w:rsidR="00542D9E">
        <w:rPr>
          <w:rFonts w:ascii="Arial" w:hAnsi="Arial" w:cs="Arial"/>
          <w:sz w:val="20"/>
          <w:szCs w:val="20"/>
        </w:rPr>
        <w:t>’</w:t>
      </w:r>
      <w:r w:rsidRPr="00467CB4">
        <w:rPr>
          <w:rFonts w:ascii="Arial" w:hAnsi="Arial" w:cs="Arial"/>
          <w:sz w:val="20"/>
          <w:szCs w:val="20"/>
        </w:rPr>
        <w:t xml:space="preserve"> </w:t>
      </w:r>
    </w:p>
    <w:p w:rsidR="00FC4A34" w:rsidRDefault="00FC4A34" w:rsidP="00877BED">
      <w:pPr>
        <w:numPr>
          <w:ilvl w:val="0"/>
          <w:numId w:val="4"/>
        </w:numPr>
        <w:tabs>
          <w:tab w:val="clear" w:pos="720"/>
          <w:tab w:val="num" w:pos="294"/>
        </w:tabs>
        <w:spacing w:line="0" w:lineRule="atLeast"/>
        <w:ind w:left="1440"/>
        <w:rPr>
          <w:rFonts w:ascii="Arial" w:hAnsi="Arial" w:cs="Arial"/>
          <w:sz w:val="20"/>
          <w:szCs w:val="20"/>
        </w:rPr>
      </w:pPr>
      <w:r w:rsidRPr="00467CB4">
        <w:rPr>
          <w:rFonts w:ascii="Arial" w:hAnsi="Arial" w:cs="Arial"/>
          <w:sz w:val="20"/>
          <w:szCs w:val="20"/>
        </w:rPr>
        <w:lastRenderedPageBreak/>
        <w:t xml:space="preserve">For line 5, </w:t>
      </w:r>
      <w:r w:rsidRPr="00467CB4">
        <w:rPr>
          <w:rFonts w:ascii="Arial" w:hAnsi="Arial" w:cs="Arial"/>
          <w:b/>
          <w:sz w:val="20"/>
          <w:szCs w:val="20"/>
        </w:rPr>
        <w:t>Activities</w:t>
      </w:r>
      <w:r w:rsidRPr="00467CB4">
        <w:rPr>
          <w:rFonts w:ascii="Arial" w:hAnsi="Arial" w:cs="Arial"/>
          <w:sz w:val="20"/>
          <w:szCs w:val="20"/>
        </w:rPr>
        <w:t>, Check the appropriate activities the electric entity was engaged in during the reporting year.  If your activity is not listed on line 5, include in Schedule 9 Comments. At least one activity must be provided.</w:t>
      </w:r>
    </w:p>
    <w:p w:rsidR="00FC4A34"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Generation from company owned plant.  </w:t>
      </w:r>
      <w:r w:rsidRPr="003F2C19">
        <w:rPr>
          <w:rFonts w:ascii="Arial" w:hAnsi="Arial" w:cs="Arial"/>
          <w:bCs/>
          <w:sz w:val="20"/>
          <w:szCs w:val="20"/>
        </w:rPr>
        <w:t>Owned power ge</w:t>
      </w:r>
      <w:r w:rsidR="009300AE">
        <w:rPr>
          <w:rFonts w:ascii="Arial" w:hAnsi="Arial" w:cs="Arial"/>
          <w:bCs/>
          <w:sz w:val="20"/>
          <w:szCs w:val="20"/>
        </w:rPr>
        <w:t>neration</w:t>
      </w:r>
      <w:r w:rsidRPr="003F2C19">
        <w:rPr>
          <w:rFonts w:ascii="Arial" w:hAnsi="Arial" w:cs="Arial"/>
          <w:bCs/>
          <w:sz w:val="20"/>
          <w:szCs w:val="20"/>
        </w:rPr>
        <w:t>.</w:t>
      </w:r>
    </w:p>
    <w:p w:rsidR="0056213E"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Transmission. </w:t>
      </w:r>
      <w:r w:rsidRPr="003F2C19">
        <w:rPr>
          <w:rFonts w:ascii="Arial" w:hAnsi="Arial" w:cs="Arial"/>
          <w:bCs/>
          <w:sz w:val="20"/>
          <w:szCs w:val="20"/>
        </w:rPr>
        <w:t>Owned or leased transmission lines.</w:t>
      </w:r>
    </w:p>
    <w:p w:rsidR="0056213E"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Buying transmission services on other electrical systems.</w:t>
      </w:r>
      <w:r w:rsidRPr="003F2C19">
        <w:rPr>
          <w:rFonts w:ascii="Arial" w:hAnsi="Arial" w:cs="Arial"/>
          <w:sz w:val="20"/>
          <w:szCs w:val="20"/>
        </w:rPr>
        <w:t xml:space="preserve">  Types of services include borderline customers, transmission line rental, transmission capacity, transmission wheeling, and system operational services.</w:t>
      </w:r>
    </w:p>
    <w:p w:rsidR="0056213E"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Distribution using owned/leased electrical wires. </w:t>
      </w:r>
      <w:r w:rsidRPr="003F2C19">
        <w:rPr>
          <w:rFonts w:ascii="Arial" w:hAnsi="Arial" w:cs="Arial"/>
          <w:sz w:val="20"/>
          <w:szCs w:val="20"/>
        </w:rPr>
        <w:t xml:space="preserve"> Power delivery to your own end-use customers over distribution facilities.</w:t>
      </w:r>
    </w:p>
    <w:p w:rsidR="0056213E"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Buying distribution on other electrical systems.  </w:t>
      </w:r>
      <w:r w:rsidRPr="003F2C19">
        <w:rPr>
          <w:rFonts w:ascii="Arial" w:hAnsi="Arial" w:cs="Arial"/>
          <w:sz w:val="20"/>
          <w:szCs w:val="20"/>
        </w:rPr>
        <w:t>Types of support include customer billing, distribution system support charges for energy delivered, line maintenance, and/or equipment charges.</w:t>
      </w:r>
    </w:p>
    <w:p w:rsidR="0056213E"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Wholesale power marketing. </w:t>
      </w:r>
      <w:r w:rsidRPr="003F2C19">
        <w:rPr>
          <w:rFonts w:ascii="Arial" w:hAnsi="Arial" w:cs="Arial"/>
          <w:sz w:val="20"/>
          <w:szCs w:val="20"/>
        </w:rPr>
        <w:t xml:space="preserve"> Wholesale transactions with other electric utilities, purchases from power producers, and transactions to export and/or import electricity to, or from, Canada or Mexico.  Also includes electrical sales and purchases among Federal Energy Regulatory Commission registered power marketers and similar participation in transactions with electric utilities.</w:t>
      </w:r>
    </w:p>
    <w:p w:rsidR="0056213E"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Retail power marketing. </w:t>
      </w:r>
      <w:r w:rsidRPr="003F2C19">
        <w:rPr>
          <w:rFonts w:ascii="Arial" w:hAnsi="Arial" w:cs="Arial"/>
          <w:sz w:val="20"/>
          <w:szCs w:val="20"/>
        </w:rPr>
        <w:t xml:space="preserve">Provision of electrical energy to end-use customers in areas where the customer has been given the legal right to select a power supplier other than the “traditional electric utility.” </w:t>
      </w:r>
    </w:p>
    <w:p w:rsidR="00FC4A34" w:rsidRPr="003F2C19" w:rsidRDefault="00FC4A34" w:rsidP="004D3C1C">
      <w:pPr>
        <w:pStyle w:val="ListParagraph"/>
        <w:numPr>
          <w:ilvl w:val="0"/>
          <w:numId w:val="50"/>
        </w:numPr>
        <w:tabs>
          <w:tab w:val="left" w:pos="684"/>
        </w:tabs>
        <w:spacing w:line="0" w:lineRule="atLeast"/>
        <w:ind w:left="1800" w:right="72"/>
        <w:contextualSpacing w:val="0"/>
        <w:rPr>
          <w:rFonts w:ascii="Arial" w:hAnsi="Arial" w:cs="Arial"/>
          <w:bCs/>
          <w:sz w:val="20"/>
          <w:szCs w:val="20"/>
        </w:rPr>
      </w:pPr>
      <w:r w:rsidRPr="003F2C19">
        <w:rPr>
          <w:rFonts w:ascii="Arial" w:hAnsi="Arial" w:cs="Arial"/>
          <w:b/>
          <w:sz w:val="20"/>
          <w:szCs w:val="20"/>
        </w:rPr>
        <w:t xml:space="preserve">Combined services. </w:t>
      </w:r>
      <w:r w:rsidRPr="003F2C19">
        <w:rPr>
          <w:rFonts w:ascii="Arial" w:hAnsi="Arial" w:cs="Arial"/>
          <w:bCs/>
          <w:sz w:val="20"/>
          <w:szCs w:val="20"/>
        </w:rPr>
        <w:t xml:space="preserve">Provision of electricity in combination with gas, water, cable, Internet, and/or telephone for </w:t>
      </w:r>
      <w:r w:rsidR="003B53F2" w:rsidRPr="003B53F2">
        <w:rPr>
          <w:rFonts w:ascii="Arial" w:hAnsi="Arial" w:cs="Arial"/>
          <w:bCs/>
          <w:sz w:val="20"/>
          <w:szCs w:val="20"/>
        </w:rPr>
        <w:t>a single price.</w:t>
      </w:r>
    </w:p>
    <w:p w:rsidR="00FC4A34" w:rsidRDefault="00FC4A34" w:rsidP="00877BED">
      <w:pPr>
        <w:numPr>
          <w:ilvl w:val="0"/>
          <w:numId w:val="4"/>
        </w:numPr>
        <w:tabs>
          <w:tab w:val="clear" w:pos="720"/>
          <w:tab w:val="num" w:pos="372"/>
        </w:tabs>
        <w:spacing w:line="0" w:lineRule="atLeast"/>
        <w:ind w:left="1440"/>
        <w:rPr>
          <w:rFonts w:ascii="Arial" w:hAnsi="Arial" w:cs="Arial"/>
          <w:sz w:val="20"/>
          <w:szCs w:val="20"/>
        </w:rPr>
      </w:pPr>
      <w:r w:rsidRPr="00467CB4">
        <w:rPr>
          <w:rFonts w:ascii="Arial" w:hAnsi="Arial" w:cs="Arial"/>
          <w:sz w:val="20"/>
          <w:szCs w:val="20"/>
        </w:rPr>
        <w:t xml:space="preserve">For line 6, </w:t>
      </w:r>
      <w:r w:rsidRPr="00467CB4">
        <w:rPr>
          <w:rFonts w:ascii="Arial" w:hAnsi="Arial" w:cs="Arial"/>
          <w:b/>
          <w:sz w:val="20"/>
          <w:szCs w:val="20"/>
        </w:rPr>
        <w:t>Highest Hourly Electrical Peak System Demand</w:t>
      </w:r>
      <w:r w:rsidR="009300AE">
        <w:rPr>
          <w:rFonts w:ascii="Arial" w:hAnsi="Arial" w:cs="Arial"/>
          <w:b/>
          <w:sz w:val="20"/>
          <w:szCs w:val="20"/>
        </w:rPr>
        <w:t xml:space="preserve"> (MW)</w:t>
      </w:r>
      <w:r w:rsidRPr="00467CB4">
        <w:rPr>
          <w:rFonts w:ascii="Arial" w:hAnsi="Arial" w:cs="Arial"/>
          <w:sz w:val="20"/>
          <w:szCs w:val="20"/>
        </w:rPr>
        <w:t xml:space="preserve">, electric utility companies should enter the maximum hourly summer load (for </w:t>
      </w:r>
      <w:r w:rsidR="00542D9E">
        <w:rPr>
          <w:rFonts w:ascii="Arial" w:hAnsi="Arial" w:cs="Arial"/>
          <w:sz w:val="20"/>
          <w:szCs w:val="20"/>
        </w:rPr>
        <w:t xml:space="preserve">the </w:t>
      </w:r>
      <w:r w:rsidRPr="00467CB4">
        <w:rPr>
          <w:rFonts w:ascii="Arial" w:hAnsi="Arial" w:cs="Arial"/>
          <w:sz w:val="20"/>
          <w:szCs w:val="20"/>
        </w:rPr>
        <w:t xml:space="preserve">months of June through September) based on net energy for the system during the reporting year.  Net energy for the system is the sum of energy an electric utility needs to satisfy their service area and includes full and partial wholesale requirements customers, and the losses experienced in delivery.  The maximum hourly load is determined by the interval in which the 60-minute integrated demand is the greatest.  If such data are unavailable, adjust available data to approximate a 60-minute demand interval and explain the adjustment on Schedule 9, </w:t>
      </w:r>
      <w:r w:rsidRPr="00467CB4">
        <w:rPr>
          <w:rFonts w:ascii="Arial" w:hAnsi="Arial" w:cs="Arial"/>
          <w:b/>
          <w:bCs/>
          <w:sz w:val="20"/>
          <w:szCs w:val="20"/>
        </w:rPr>
        <w:t>Comments</w:t>
      </w:r>
      <w:r w:rsidRPr="00467CB4">
        <w:rPr>
          <w:rFonts w:ascii="Arial" w:hAnsi="Arial" w:cs="Arial"/>
          <w:sz w:val="20"/>
          <w:szCs w:val="20"/>
        </w:rPr>
        <w:t xml:space="preserve">.  If adjustments cannot be made, furnish data as available and explain on Schedule 9, </w:t>
      </w:r>
      <w:r w:rsidRPr="00467CB4">
        <w:rPr>
          <w:rFonts w:ascii="Arial" w:hAnsi="Arial" w:cs="Arial"/>
          <w:b/>
          <w:bCs/>
          <w:sz w:val="20"/>
          <w:szCs w:val="20"/>
        </w:rPr>
        <w:t>Comments</w:t>
      </w:r>
      <w:r w:rsidRPr="00467CB4">
        <w:rPr>
          <w:rFonts w:ascii="Arial" w:hAnsi="Arial" w:cs="Arial"/>
          <w:sz w:val="20"/>
          <w:szCs w:val="20"/>
        </w:rPr>
        <w:t xml:space="preserve">. For winter enter the maximum hourly winter load (for months of January through March, and the previous December) based on the net energy for the system during the reporting year. Please note:  These data elements should be provided in megawatts, to the nearest tenth. </w:t>
      </w:r>
    </w:p>
    <w:p w:rsidR="00FC4A34" w:rsidRPr="00467CB4" w:rsidRDefault="002764BD" w:rsidP="00877BED">
      <w:pPr>
        <w:numPr>
          <w:ilvl w:val="0"/>
          <w:numId w:val="4"/>
        </w:numPr>
        <w:tabs>
          <w:tab w:val="clear" w:pos="720"/>
          <w:tab w:val="num" w:pos="372"/>
        </w:tabs>
        <w:spacing w:line="0" w:lineRule="atLeast"/>
        <w:ind w:left="1440"/>
        <w:rPr>
          <w:rFonts w:ascii="Arial" w:hAnsi="Arial" w:cs="Arial"/>
          <w:sz w:val="20"/>
          <w:szCs w:val="20"/>
        </w:rPr>
      </w:pPr>
      <w:r w:rsidRPr="00DE3F3C">
        <w:rPr>
          <w:rFonts w:ascii="Arial" w:hAnsi="Arial" w:cs="Arial"/>
          <w:sz w:val="20"/>
          <w:szCs w:val="20"/>
        </w:rPr>
        <w:t xml:space="preserve">For line 7, </w:t>
      </w:r>
      <w:r w:rsidRPr="00DE3F3C">
        <w:rPr>
          <w:rFonts w:ascii="Arial" w:hAnsi="Arial" w:cs="Arial"/>
          <w:b/>
          <w:sz w:val="20"/>
          <w:szCs w:val="20"/>
        </w:rPr>
        <w:t>Alternative Fueled Vehicles</w:t>
      </w:r>
      <w:r w:rsidR="00542D9E">
        <w:rPr>
          <w:rFonts w:ascii="Arial" w:hAnsi="Arial" w:cs="Arial"/>
          <w:sz w:val="20"/>
          <w:szCs w:val="20"/>
        </w:rPr>
        <w:t>, c</w:t>
      </w:r>
      <w:r w:rsidRPr="00DE3F3C">
        <w:rPr>
          <w:rFonts w:ascii="Arial" w:hAnsi="Arial" w:cs="Arial"/>
          <w:sz w:val="20"/>
          <w:szCs w:val="20"/>
        </w:rPr>
        <w:t xml:space="preserve">heck </w:t>
      </w:r>
      <w:r w:rsidR="00542D9E">
        <w:rPr>
          <w:rFonts w:ascii="Arial" w:hAnsi="Arial" w:cs="Arial"/>
          <w:sz w:val="20"/>
          <w:szCs w:val="20"/>
        </w:rPr>
        <w:t>‘</w:t>
      </w:r>
      <w:r w:rsidRPr="00DE3F3C">
        <w:rPr>
          <w:rFonts w:ascii="Arial" w:hAnsi="Arial" w:cs="Arial"/>
          <w:sz w:val="20"/>
          <w:szCs w:val="20"/>
        </w:rPr>
        <w:t>Yes</w:t>
      </w:r>
      <w:r w:rsidR="00542D9E">
        <w:rPr>
          <w:rFonts w:ascii="Arial" w:hAnsi="Arial" w:cs="Arial"/>
          <w:sz w:val="20"/>
          <w:szCs w:val="20"/>
        </w:rPr>
        <w:t>’</w:t>
      </w:r>
      <w:r w:rsidRPr="00DE3F3C">
        <w:rPr>
          <w:rFonts w:ascii="Arial" w:hAnsi="Arial" w:cs="Arial"/>
          <w:sz w:val="20"/>
          <w:szCs w:val="20"/>
        </w:rPr>
        <w:t xml:space="preserve"> to indicate that your company owns/operates, or plans to own and operate, alternative fueled vehicles; otherwise Check </w:t>
      </w:r>
      <w:r w:rsidR="00542D9E">
        <w:rPr>
          <w:rFonts w:ascii="Arial" w:hAnsi="Arial" w:cs="Arial"/>
          <w:sz w:val="20"/>
          <w:szCs w:val="20"/>
        </w:rPr>
        <w:t>‘</w:t>
      </w:r>
      <w:r w:rsidRPr="00DE3F3C">
        <w:rPr>
          <w:rFonts w:ascii="Arial" w:hAnsi="Arial" w:cs="Arial"/>
          <w:sz w:val="20"/>
          <w:szCs w:val="20"/>
        </w:rPr>
        <w:t>No.</w:t>
      </w:r>
      <w:r w:rsidR="00542D9E">
        <w:rPr>
          <w:rFonts w:ascii="Arial" w:hAnsi="Arial" w:cs="Arial"/>
          <w:sz w:val="20"/>
          <w:szCs w:val="20"/>
        </w:rPr>
        <w:t>’</w:t>
      </w:r>
      <w:r w:rsidRPr="00DE3F3C">
        <w:rPr>
          <w:rFonts w:ascii="Arial" w:hAnsi="Arial" w:cs="Arial"/>
          <w:sz w:val="20"/>
          <w:szCs w:val="20"/>
        </w:rPr>
        <w:t xml:space="preserve">  If “Yes,” provide the name, title, FAX number, telephone number and address of a contact person. Note: For the purpose of this question, an “alternative-fueled vehicle” is either designed or manufactured by an original equipment manufacturer or is a converted vehicle designed to operate in either dual-fuel, flexible-fuel, or dedicated modes on fuels other than gasoline or diesel.  This does not include a conventional vehicle that is limited to operation on blended or reformulated gasoline fuels</w:t>
      </w:r>
      <w:r w:rsidR="00FC4A34" w:rsidRPr="00467CB4">
        <w:rPr>
          <w:rFonts w:ascii="Arial" w:hAnsi="Arial" w:cs="Arial"/>
          <w:sz w:val="20"/>
          <w:szCs w:val="20"/>
        </w:rPr>
        <w:t xml:space="preserve">.  </w:t>
      </w:r>
    </w:p>
    <w:p w:rsidR="00FC4A34" w:rsidRPr="00877BED" w:rsidRDefault="00FC4A34" w:rsidP="009B72B6">
      <w:pPr>
        <w:pStyle w:val="Heading8"/>
        <w:spacing w:before="240" w:after="240"/>
        <w:rPr>
          <w:rFonts w:ascii="Arial" w:hAnsi="Arial" w:cs="Arial"/>
          <w:sz w:val="22"/>
          <w:szCs w:val="22"/>
        </w:rPr>
      </w:pPr>
      <w:r w:rsidRPr="00877BED">
        <w:rPr>
          <w:rFonts w:ascii="Arial" w:hAnsi="Arial" w:cs="Arial"/>
          <w:sz w:val="22"/>
          <w:szCs w:val="22"/>
        </w:rPr>
        <w:t>SCHEDULE 2. PART B. ENERGY SOURCES AND DISPOSITION</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 xml:space="preserve">Enter the annual </w:t>
      </w:r>
      <w:r w:rsidR="001F0312" w:rsidRPr="00467CB4">
        <w:rPr>
          <w:rFonts w:ascii="Arial" w:hAnsi="Arial" w:cs="Arial"/>
          <w:sz w:val="20"/>
          <w:szCs w:val="20"/>
        </w:rPr>
        <w:t>megawatt hours</w:t>
      </w:r>
      <w:r w:rsidRPr="00467CB4">
        <w:rPr>
          <w:rFonts w:ascii="Arial" w:hAnsi="Arial" w:cs="Arial"/>
          <w:sz w:val="20"/>
          <w:szCs w:val="20"/>
        </w:rPr>
        <w:t xml:space="preserve"> (MWh) for all sources of electricity and disposition of electricity listed.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lastRenderedPageBreak/>
        <w:t xml:space="preserve">For line 1, </w:t>
      </w:r>
      <w:r w:rsidRPr="00467CB4">
        <w:rPr>
          <w:rFonts w:ascii="Arial" w:hAnsi="Arial" w:cs="Arial"/>
          <w:b/>
          <w:sz w:val="20"/>
          <w:szCs w:val="20"/>
        </w:rPr>
        <w:t>Net Generation</w:t>
      </w:r>
      <w:r w:rsidRPr="00467CB4">
        <w:rPr>
          <w:rFonts w:ascii="Arial" w:hAnsi="Arial" w:cs="Arial"/>
          <w:sz w:val="20"/>
          <w:szCs w:val="20"/>
        </w:rPr>
        <w:t xml:space="preserve">, enter the net generation (gross generation minus station use) from all respondent-owned plants.  If a plant is jointly owned, enter only the reporting party’s share of generation.  Include generation used to replace system losses arising from wheeling transactions.  Include net generation supplied as part of a tolling arrangement.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 xml:space="preserve">For line 2, </w:t>
      </w:r>
      <w:r w:rsidRPr="00467CB4">
        <w:rPr>
          <w:rFonts w:ascii="Arial" w:hAnsi="Arial" w:cs="Arial"/>
          <w:b/>
          <w:bCs/>
          <w:sz w:val="20"/>
          <w:szCs w:val="20"/>
        </w:rPr>
        <w:t>P</w:t>
      </w:r>
      <w:r w:rsidRPr="00467CB4">
        <w:rPr>
          <w:rFonts w:ascii="Arial" w:hAnsi="Arial" w:cs="Arial"/>
          <w:b/>
          <w:sz w:val="20"/>
          <w:szCs w:val="20"/>
        </w:rPr>
        <w:t>urchases from Electricity Suppliers</w:t>
      </w:r>
      <w:r w:rsidRPr="00467CB4">
        <w:rPr>
          <w:rFonts w:ascii="Arial" w:hAnsi="Arial" w:cs="Arial"/>
          <w:sz w:val="20"/>
          <w:szCs w:val="20"/>
        </w:rPr>
        <w:t xml:space="preserve">, enter the total amount of energy purchased from electricity suppliers including: nonutility power producers and power marketers (reported separately in previous years), municipal departments and power agencies, cooperatives, investor-owned utilities, political subdivisions, </w:t>
      </w:r>
      <w:r w:rsidR="00F146B5">
        <w:rPr>
          <w:rFonts w:ascii="Arial" w:hAnsi="Arial" w:cs="Arial"/>
          <w:sz w:val="20"/>
          <w:szCs w:val="20"/>
        </w:rPr>
        <w:t>State</w:t>
      </w:r>
      <w:r w:rsidRPr="00467CB4">
        <w:rPr>
          <w:rFonts w:ascii="Arial" w:hAnsi="Arial" w:cs="Arial"/>
          <w:sz w:val="20"/>
          <w:szCs w:val="20"/>
        </w:rPr>
        <w:t xml:space="preserve"> agencies and power pools, and marketing agencies of the United </w:t>
      </w:r>
      <w:r w:rsidR="00F146B5">
        <w:rPr>
          <w:rFonts w:ascii="Arial" w:hAnsi="Arial" w:cs="Arial"/>
          <w:sz w:val="20"/>
          <w:szCs w:val="20"/>
        </w:rPr>
        <w:t>State</w:t>
      </w:r>
      <w:r w:rsidRPr="00467CB4">
        <w:rPr>
          <w:rFonts w:ascii="Arial" w:hAnsi="Arial" w:cs="Arial"/>
          <w:sz w:val="20"/>
          <w:szCs w:val="20"/>
        </w:rPr>
        <w:t xml:space="preserve">s Government and Canada; these agencies include Bonneville Power Administration (BPA), Southeastern Power Administration (SEPA), Southwestern Power Administration (SWPA), Western Area Power Administration (WAPA), Tennessee Valley Authority (TVA), United </w:t>
      </w:r>
      <w:r w:rsidR="00F146B5">
        <w:rPr>
          <w:rFonts w:ascii="Arial" w:hAnsi="Arial" w:cs="Arial"/>
          <w:sz w:val="20"/>
          <w:szCs w:val="20"/>
        </w:rPr>
        <w:t>State</w:t>
      </w:r>
      <w:r w:rsidRPr="00467CB4">
        <w:rPr>
          <w:rFonts w:ascii="Arial" w:hAnsi="Arial" w:cs="Arial"/>
          <w:sz w:val="20"/>
          <w:szCs w:val="20"/>
        </w:rPr>
        <w:t xml:space="preserve">s Army Corps of Engineers, the United </w:t>
      </w:r>
      <w:r w:rsidR="00F146B5">
        <w:rPr>
          <w:rFonts w:ascii="Arial" w:hAnsi="Arial" w:cs="Arial"/>
          <w:sz w:val="20"/>
          <w:szCs w:val="20"/>
        </w:rPr>
        <w:t>State</w:t>
      </w:r>
      <w:r w:rsidRPr="00467CB4">
        <w:rPr>
          <w:rFonts w:ascii="Arial" w:hAnsi="Arial" w:cs="Arial"/>
          <w:sz w:val="20"/>
          <w:szCs w:val="20"/>
        </w:rPr>
        <w:t xml:space="preserve">s Bureau of Reclamation, United </w:t>
      </w:r>
      <w:r w:rsidR="00F146B5">
        <w:rPr>
          <w:rFonts w:ascii="Arial" w:hAnsi="Arial" w:cs="Arial"/>
          <w:sz w:val="20"/>
          <w:szCs w:val="20"/>
        </w:rPr>
        <w:t>State</w:t>
      </w:r>
      <w:r w:rsidRPr="00467CB4">
        <w:rPr>
          <w:rFonts w:ascii="Arial" w:hAnsi="Arial" w:cs="Arial"/>
          <w:sz w:val="20"/>
          <w:szCs w:val="20"/>
        </w:rPr>
        <w:t xml:space="preserve">s Bureau of Indian Affairs, International Boundary and Water Commission, Hydro-Quebec, etc.  This entry includes requirements power, firm power and all other </w:t>
      </w:r>
      <w:r w:rsidR="001F0312" w:rsidRPr="00467CB4">
        <w:rPr>
          <w:rFonts w:ascii="Arial" w:hAnsi="Arial" w:cs="Arial"/>
          <w:sz w:val="20"/>
          <w:szCs w:val="20"/>
        </w:rPr>
        <w:t>non-firm</w:t>
      </w:r>
      <w:r w:rsidRPr="00467CB4">
        <w:rPr>
          <w:rFonts w:ascii="Arial" w:hAnsi="Arial" w:cs="Arial"/>
          <w:sz w:val="20"/>
          <w:szCs w:val="20"/>
        </w:rPr>
        <w:t xml:space="preserve"> service.  Note: Please identify on Schedule 9, </w:t>
      </w:r>
      <w:r w:rsidR="00AA3927">
        <w:rPr>
          <w:rFonts w:ascii="Arial" w:hAnsi="Arial" w:cs="Arial"/>
          <w:b/>
          <w:bCs/>
          <w:sz w:val="20"/>
          <w:szCs w:val="20"/>
        </w:rPr>
        <w:t>Footnotes</w:t>
      </w:r>
      <w:r w:rsidRPr="00467CB4">
        <w:rPr>
          <w:rFonts w:ascii="Arial" w:hAnsi="Arial" w:cs="Arial"/>
          <w:sz w:val="20"/>
          <w:szCs w:val="20"/>
        </w:rPr>
        <w:t>, the portion of purchased power obtained throu</w:t>
      </w:r>
      <w:r w:rsidR="009300AE">
        <w:rPr>
          <w:rFonts w:ascii="Arial" w:hAnsi="Arial" w:cs="Arial"/>
          <w:sz w:val="20"/>
          <w:szCs w:val="20"/>
        </w:rPr>
        <w:t>gh tolling arrangements, and</w:t>
      </w:r>
      <w:r w:rsidRPr="00467CB4">
        <w:rPr>
          <w:rFonts w:ascii="Arial" w:hAnsi="Arial" w:cs="Arial"/>
          <w:sz w:val="20"/>
          <w:szCs w:val="20"/>
        </w:rPr>
        <w:t xml:space="preserve"> international purchases.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 xml:space="preserve">For line 3, </w:t>
      </w:r>
      <w:r w:rsidRPr="00467CB4">
        <w:rPr>
          <w:rFonts w:ascii="Arial" w:hAnsi="Arial" w:cs="Arial"/>
          <w:b/>
          <w:sz w:val="20"/>
          <w:szCs w:val="20"/>
        </w:rPr>
        <w:t>Exchanges Received (In)</w:t>
      </w:r>
      <w:r w:rsidRPr="00467CB4">
        <w:rPr>
          <w:rFonts w:ascii="Arial" w:hAnsi="Arial" w:cs="Arial"/>
          <w:sz w:val="20"/>
          <w:szCs w:val="20"/>
        </w:rPr>
        <w:t xml:space="preserve">, enter the amount of exchange energy received.  Do not include power received through tolling arrangements.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
          <w:sz w:val="20"/>
          <w:szCs w:val="20"/>
        </w:rPr>
        <w:t>Exchanges Delivered (Out)</w:t>
      </w:r>
      <w:r w:rsidRPr="00467CB4">
        <w:rPr>
          <w:rFonts w:ascii="Arial" w:hAnsi="Arial" w:cs="Arial"/>
          <w:sz w:val="20"/>
          <w:szCs w:val="20"/>
        </w:rPr>
        <w:t xml:space="preserve">, enter the amount of exchange energy delivered.  Do not include power delivered as part of a tolling arrangement.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 xml:space="preserve">For line 5, </w:t>
      </w:r>
      <w:r w:rsidRPr="00467CB4">
        <w:rPr>
          <w:rFonts w:ascii="Arial" w:hAnsi="Arial" w:cs="Arial"/>
          <w:b/>
          <w:bCs/>
          <w:sz w:val="20"/>
          <w:szCs w:val="20"/>
        </w:rPr>
        <w:t>Exchanges (Net)</w:t>
      </w:r>
      <w:r w:rsidRPr="00467CB4">
        <w:rPr>
          <w:rFonts w:ascii="Arial" w:hAnsi="Arial" w:cs="Arial"/>
          <w:sz w:val="20"/>
          <w:szCs w:val="20"/>
        </w:rPr>
        <w:t xml:space="preserve">, enter the net amount of energy exchanged.  Net exchange is the difference between the amount of exchange received and the amount of exchange delivered (lines 3-4). This entry should not include wholesale energy purchased from or sold to regulated companies or unregulated companies for other systems.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 xml:space="preserve">For line 6, </w:t>
      </w:r>
      <w:r w:rsidRPr="00467CB4">
        <w:rPr>
          <w:rFonts w:ascii="Arial" w:hAnsi="Arial" w:cs="Arial"/>
          <w:b/>
          <w:bCs/>
          <w:sz w:val="20"/>
          <w:szCs w:val="20"/>
        </w:rPr>
        <w:t>Wheeled Received (In)</w:t>
      </w:r>
      <w:r w:rsidRPr="00467CB4">
        <w:rPr>
          <w:rFonts w:ascii="Arial" w:hAnsi="Arial" w:cs="Arial"/>
          <w:sz w:val="20"/>
          <w:szCs w:val="20"/>
        </w:rPr>
        <w:t xml:space="preserve">, enter the total amount of energy entering your system from other systems for transmission through your system (wheeling) for delivery to other systems.  Do not report as Wheeled Received, energy purchased or exchanged for consumption within your system, which was wheeled to you by others. </w:t>
      </w:r>
    </w:p>
    <w:p w:rsidR="00FC4A34" w:rsidRPr="00467CB4" w:rsidRDefault="00FC4A34" w:rsidP="00877BED">
      <w:pPr>
        <w:numPr>
          <w:ilvl w:val="0"/>
          <w:numId w:val="5"/>
        </w:numPr>
        <w:spacing w:line="0" w:lineRule="atLeast"/>
        <w:ind w:left="1440"/>
        <w:rPr>
          <w:rFonts w:ascii="Arial" w:hAnsi="Arial" w:cs="Arial"/>
          <w:sz w:val="20"/>
          <w:szCs w:val="20"/>
        </w:rPr>
      </w:pPr>
      <w:r w:rsidRPr="00467CB4">
        <w:rPr>
          <w:rFonts w:ascii="Arial" w:hAnsi="Arial" w:cs="Arial"/>
          <w:sz w:val="20"/>
          <w:szCs w:val="20"/>
        </w:rPr>
        <w:t>For line 7,</w:t>
      </w:r>
      <w:r w:rsidRPr="00467CB4">
        <w:rPr>
          <w:rFonts w:ascii="Arial" w:hAnsi="Arial" w:cs="Arial"/>
          <w:b/>
          <w:sz w:val="20"/>
          <w:szCs w:val="20"/>
        </w:rPr>
        <w:t xml:space="preserve"> Wheeled Delivered (Out)</w:t>
      </w:r>
      <w:r w:rsidRPr="00467CB4">
        <w:rPr>
          <w:rFonts w:ascii="Arial" w:hAnsi="Arial" w:cs="Arial"/>
          <w:sz w:val="20"/>
          <w:szCs w:val="20"/>
        </w:rPr>
        <w:t xml:space="preserve">, enter the total amount of energy leaving your system that was transmitted through your system for delivery to other systems.  If Wheeling Delivered is not precisely known, please estimate based on your system's known percentage of losses for wheeling transactions.  </w:t>
      </w:r>
    </w:p>
    <w:p w:rsidR="00FC4A34" w:rsidRPr="00467CB4" w:rsidRDefault="00FC4A34" w:rsidP="00877BED">
      <w:pPr>
        <w:numPr>
          <w:ilvl w:val="0"/>
          <w:numId w:val="5"/>
        </w:numPr>
        <w:spacing w:line="0" w:lineRule="atLeast"/>
        <w:ind w:left="1440"/>
        <w:rPr>
          <w:rFonts w:ascii="Arial" w:hAnsi="Arial" w:cs="Arial"/>
          <w:b/>
          <w:sz w:val="20"/>
          <w:szCs w:val="20"/>
        </w:rPr>
      </w:pPr>
      <w:r w:rsidRPr="00467CB4">
        <w:rPr>
          <w:rFonts w:ascii="Arial" w:hAnsi="Arial" w:cs="Arial"/>
          <w:sz w:val="20"/>
          <w:szCs w:val="20"/>
        </w:rPr>
        <w:t xml:space="preserve">For line 8, </w:t>
      </w:r>
      <w:r w:rsidRPr="00467CB4">
        <w:rPr>
          <w:rFonts w:ascii="Arial" w:hAnsi="Arial" w:cs="Arial"/>
          <w:b/>
          <w:sz w:val="20"/>
          <w:szCs w:val="20"/>
        </w:rPr>
        <w:t>Wheeled (Net)</w:t>
      </w:r>
      <w:r w:rsidRPr="00467CB4">
        <w:rPr>
          <w:rFonts w:ascii="Arial" w:hAnsi="Arial" w:cs="Arial"/>
          <w:sz w:val="20"/>
          <w:szCs w:val="20"/>
        </w:rPr>
        <w:t xml:space="preserve">, enter the difference between the amount of energy entering your system for transmission through your system and the amount of energy leaving your system (line 6 minus line 7).  Wheeled net represents the energy losses on your system associated with the wheeling of energy for other systems.   </w:t>
      </w:r>
    </w:p>
    <w:p w:rsidR="00FC4A34" w:rsidRPr="00467CB4" w:rsidRDefault="00FC4A34" w:rsidP="00877BED">
      <w:pPr>
        <w:numPr>
          <w:ilvl w:val="0"/>
          <w:numId w:val="5"/>
        </w:numPr>
        <w:tabs>
          <w:tab w:val="left" w:pos="792"/>
        </w:tabs>
        <w:spacing w:line="0" w:lineRule="atLeast"/>
        <w:ind w:left="1440" w:right="72"/>
        <w:rPr>
          <w:rFonts w:ascii="Arial" w:hAnsi="Arial" w:cs="Arial"/>
          <w:b/>
          <w:sz w:val="20"/>
          <w:szCs w:val="20"/>
        </w:rPr>
      </w:pPr>
      <w:r w:rsidRPr="00467CB4">
        <w:rPr>
          <w:rFonts w:ascii="Arial" w:hAnsi="Arial" w:cs="Arial"/>
          <w:sz w:val="20"/>
          <w:szCs w:val="20"/>
        </w:rPr>
        <w:t xml:space="preserve">For line 9, </w:t>
      </w:r>
      <w:r w:rsidRPr="00467CB4">
        <w:rPr>
          <w:rFonts w:ascii="Arial" w:hAnsi="Arial" w:cs="Arial"/>
          <w:b/>
          <w:sz w:val="20"/>
          <w:szCs w:val="20"/>
        </w:rPr>
        <w:t>Transmission by Others, Losses</w:t>
      </w:r>
      <w:r w:rsidRPr="00467CB4">
        <w:rPr>
          <w:rFonts w:ascii="Arial" w:hAnsi="Arial" w:cs="Arial"/>
          <w:sz w:val="20"/>
          <w:szCs w:val="20"/>
        </w:rPr>
        <w:t xml:space="preserve">, enter the amount of energy losses associated with the wheeling of electricity provided to your system by other utilities.  Transmission by Others Losses should always be expressed as a </w:t>
      </w:r>
      <w:r w:rsidR="004F03D3" w:rsidRPr="004F03D3">
        <w:rPr>
          <w:rFonts w:ascii="Arial" w:hAnsi="Arial" w:cs="Arial"/>
          <w:b/>
          <w:sz w:val="20"/>
          <w:szCs w:val="20"/>
        </w:rPr>
        <w:t>negative</w:t>
      </w:r>
      <w:r w:rsidRPr="00467CB4">
        <w:rPr>
          <w:rFonts w:ascii="Arial" w:hAnsi="Arial" w:cs="Arial"/>
          <w:sz w:val="20"/>
          <w:szCs w:val="20"/>
        </w:rPr>
        <w:t xml:space="preserve"> value.   </w:t>
      </w:r>
    </w:p>
    <w:p w:rsidR="00145AC7" w:rsidRPr="009B72B6" w:rsidRDefault="00FC4A34" w:rsidP="00877BED">
      <w:pPr>
        <w:numPr>
          <w:ilvl w:val="0"/>
          <w:numId w:val="5"/>
        </w:numPr>
        <w:spacing w:line="0" w:lineRule="atLeast"/>
        <w:ind w:left="1440" w:right="72"/>
        <w:rPr>
          <w:rFonts w:ascii="Arial" w:hAnsi="Arial" w:cs="Arial"/>
          <w:sz w:val="20"/>
          <w:szCs w:val="20"/>
        </w:rPr>
      </w:pPr>
      <w:r w:rsidRPr="009B72B6">
        <w:rPr>
          <w:rFonts w:ascii="Arial" w:hAnsi="Arial" w:cs="Arial"/>
          <w:sz w:val="20"/>
          <w:szCs w:val="20"/>
        </w:rPr>
        <w:t>For line 11</w:t>
      </w:r>
      <w:r w:rsidRPr="009B72B6">
        <w:rPr>
          <w:rFonts w:ascii="Arial" w:hAnsi="Arial" w:cs="Arial"/>
          <w:b/>
          <w:sz w:val="20"/>
          <w:szCs w:val="20"/>
        </w:rPr>
        <w:t>, Sales to Ultimate Customers</w:t>
      </w:r>
      <w:r w:rsidRPr="009B72B6">
        <w:rPr>
          <w:rFonts w:ascii="Arial" w:hAnsi="Arial" w:cs="Arial"/>
          <w:sz w:val="20"/>
          <w:szCs w:val="20"/>
        </w:rPr>
        <w:t xml:space="preserve">, enter the amount of electricity sold to customers purchasing electricity for their own use and not for resale.  This entry should correspond to the revenue from sales to ultimate customers reported on Schedule </w:t>
      </w:r>
      <w:r w:rsidR="002F434F">
        <w:rPr>
          <w:rFonts w:ascii="Arial" w:hAnsi="Arial" w:cs="Arial"/>
          <w:sz w:val="20"/>
          <w:szCs w:val="20"/>
        </w:rPr>
        <w:t>2 Part C</w:t>
      </w:r>
      <w:r w:rsidRPr="009B72B6">
        <w:rPr>
          <w:rFonts w:ascii="Arial" w:hAnsi="Arial" w:cs="Arial"/>
          <w:sz w:val="20"/>
          <w:szCs w:val="20"/>
        </w:rPr>
        <w:t xml:space="preserve">, line 1, and should be equal to the total </w:t>
      </w:r>
      <w:r w:rsidR="001F0312" w:rsidRPr="009B72B6">
        <w:rPr>
          <w:rFonts w:ascii="Arial" w:hAnsi="Arial" w:cs="Arial"/>
          <w:sz w:val="20"/>
          <w:szCs w:val="20"/>
        </w:rPr>
        <w:t>megawatt hours</w:t>
      </w:r>
      <w:r w:rsidRPr="009B72B6">
        <w:rPr>
          <w:rFonts w:ascii="Arial" w:hAnsi="Arial" w:cs="Arial"/>
          <w:sz w:val="20"/>
          <w:szCs w:val="20"/>
        </w:rPr>
        <w:t xml:space="preserve"> reported on Schedule 4, Parts A, B and D, when summed for all reported </w:t>
      </w:r>
      <w:r w:rsidR="00542D9E">
        <w:rPr>
          <w:rFonts w:ascii="Arial" w:hAnsi="Arial" w:cs="Arial"/>
          <w:sz w:val="20"/>
          <w:szCs w:val="20"/>
        </w:rPr>
        <w:t>s</w:t>
      </w:r>
      <w:r w:rsidR="00F146B5">
        <w:rPr>
          <w:rFonts w:ascii="Arial" w:hAnsi="Arial" w:cs="Arial"/>
          <w:sz w:val="20"/>
          <w:szCs w:val="20"/>
        </w:rPr>
        <w:t>tate</w:t>
      </w:r>
      <w:r w:rsidRPr="009B72B6">
        <w:rPr>
          <w:rFonts w:ascii="Arial" w:hAnsi="Arial" w:cs="Arial"/>
          <w:sz w:val="20"/>
          <w:szCs w:val="20"/>
        </w:rPr>
        <w:t xml:space="preserve">s. </w:t>
      </w:r>
    </w:p>
    <w:p w:rsidR="00721185" w:rsidRPr="009B72B6" w:rsidRDefault="00721185" w:rsidP="00877BED">
      <w:pPr>
        <w:numPr>
          <w:ilvl w:val="0"/>
          <w:numId w:val="5"/>
        </w:numPr>
        <w:tabs>
          <w:tab w:val="clear" w:pos="360"/>
          <w:tab w:val="num" w:pos="372"/>
        </w:tabs>
        <w:spacing w:line="0" w:lineRule="atLeast"/>
        <w:ind w:left="1440" w:right="72"/>
        <w:rPr>
          <w:rFonts w:ascii="Arial" w:hAnsi="Arial" w:cs="Arial"/>
          <w:sz w:val="20"/>
          <w:szCs w:val="20"/>
        </w:rPr>
      </w:pPr>
      <w:r w:rsidRPr="009B72B6">
        <w:rPr>
          <w:rFonts w:ascii="Arial" w:hAnsi="Arial" w:cs="Arial"/>
          <w:sz w:val="20"/>
          <w:szCs w:val="20"/>
        </w:rPr>
        <w:t xml:space="preserve">For line 12, </w:t>
      </w:r>
      <w:r w:rsidRPr="009B72B6">
        <w:rPr>
          <w:rFonts w:ascii="Arial" w:hAnsi="Arial" w:cs="Arial"/>
          <w:b/>
          <w:sz w:val="20"/>
          <w:szCs w:val="20"/>
        </w:rPr>
        <w:t>Sales for Resale</w:t>
      </w:r>
      <w:r w:rsidRPr="009B72B6">
        <w:rPr>
          <w:rFonts w:ascii="Arial" w:hAnsi="Arial" w:cs="Arial"/>
          <w:sz w:val="20"/>
          <w:szCs w:val="20"/>
        </w:rPr>
        <w:t xml:space="preserve">, enter the amount of electricity sold for resale purposes.  This entry should include sales for resale to power marketers (reported separately in previous years), full and partial requirements customers, firm power customers and </w:t>
      </w:r>
      <w:r w:rsidR="001F0312" w:rsidRPr="009B72B6">
        <w:rPr>
          <w:rFonts w:ascii="Arial" w:hAnsi="Arial" w:cs="Arial"/>
          <w:sz w:val="20"/>
          <w:szCs w:val="20"/>
        </w:rPr>
        <w:t>non-firm</w:t>
      </w:r>
      <w:r w:rsidRPr="009B72B6">
        <w:rPr>
          <w:rFonts w:ascii="Arial" w:hAnsi="Arial" w:cs="Arial"/>
          <w:sz w:val="20"/>
          <w:szCs w:val="20"/>
        </w:rPr>
        <w:t xml:space="preserve"> customers.  This entry should also correspond to the revenue from sales for resale reported in Schedule </w:t>
      </w:r>
      <w:r w:rsidR="002F434F">
        <w:rPr>
          <w:rFonts w:ascii="Arial" w:hAnsi="Arial" w:cs="Arial"/>
          <w:sz w:val="20"/>
          <w:szCs w:val="20"/>
        </w:rPr>
        <w:t>2 Part C</w:t>
      </w:r>
      <w:r w:rsidRPr="009B72B6">
        <w:rPr>
          <w:rFonts w:ascii="Arial" w:hAnsi="Arial" w:cs="Arial"/>
          <w:sz w:val="20"/>
          <w:szCs w:val="20"/>
        </w:rPr>
        <w:t xml:space="preserve">, line 3.  Note:  Please </w:t>
      </w:r>
      <w:r w:rsidRPr="009B72B6">
        <w:rPr>
          <w:rFonts w:ascii="Arial" w:hAnsi="Arial" w:cs="Arial"/>
          <w:sz w:val="20"/>
          <w:szCs w:val="20"/>
        </w:rPr>
        <w:lastRenderedPageBreak/>
        <w:t xml:space="preserve">identify on Schedule 9, </w:t>
      </w:r>
      <w:r w:rsidRPr="009B72B6">
        <w:rPr>
          <w:rFonts w:ascii="Arial" w:hAnsi="Arial" w:cs="Arial"/>
          <w:b/>
          <w:bCs/>
          <w:sz w:val="20"/>
          <w:szCs w:val="20"/>
        </w:rPr>
        <w:t>Comments</w:t>
      </w:r>
      <w:r w:rsidRPr="009B72B6">
        <w:rPr>
          <w:rFonts w:ascii="Arial" w:hAnsi="Arial" w:cs="Arial"/>
          <w:sz w:val="20"/>
          <w:szCs w:val="20"/>
        </w:rPr>
        <w:t xml:space="preserve">, the portion of sales for resale power sold through tolling arrangements, and any international sales.  </w:t>
      </w:r>
    </w:p>
    <w:p w:rsidR="00721185" w:rsidRPr="00467CB4" w:rsidRDefault="00721185" w:rsidP="00877BED">
      <w:pPr>
        <w:numPr>
          <w:ilvl w:val="0"/>
          <w:numId w:val="5"/>
        </w:numPr>
        <w:spacing w:line="0" w:lineRule="atLeast"/>
        <w:ind w:left="1440" w:right="72"/>
        <w:rPr>
          <w:rFonts w:ascii="Arial" w:hAnsi="Arial" w:cs="Arial"/>
          <w:sz w:val="20"/>
          <w:szCs w:val="20"/>
        </w:rPr>
      </w:pPr>
      <w:r w:rsidRPr="00467CB4">
        <w:rPr>
          <w:rFonts w:ascii="Arial" w:hAnsi="Arial" w:cs="Arial"/>
          <w:sz w:val="20"/>
          <w:szCs w:val="20"/>
        </w:rPr>
        <w:t xml:space="preserve">For line 13, </w:t>
      </w:r>
      <w:r w:rsidRPr="00467CB4">
        <w:rPr>
          <w:rFonts w:ascii="Arial" w:hAnsi="Arial" w:cs="Arial"/>
          <w:b/>
          <w:sz w:val="20"/>
          <w:szCs w:val="20"/>
        </w:rPr>
        <w:t xml:space="preserve">Energy Furnished </w:t>
      </w:r>
      <w:r w:rsidR="001F0312" w:rsidRPr="00467CB4">
        <w:rPr>
          <w:rFonts w:ascii="Arial" w:hAnsi="Arial" w:cs="Arial"/>
          <w:b/>
          <w:sz w:val="20"/>
          <w:szCs w:val="20"/>
        </w:rPr>
        <w:t>without</w:t>
      </w:r>
      <w:r w:rsidRPr="00467CB4">
        <w:rPr>
          <w:rFonts w:ascii="Arial" w:hAnsi="Arial" w:cs="Arial"/>
          <w:b/>
          <w:sz w:val="20"/>
          <w:szCs w:val="20"/>
        </w:rPr>
        <w:t xml:space="preserve"> Charge</w:t>
      </w:r>
      <w:r w:rsidRPr="00467CB4">
        <w:rPr>
          <w:rFonts w:ascii="Arial" w:hAnsi="Arial" w:cs="Arial"/>
          <w:sz w:val="20"/>
          <w:szCs w:val="20"/>
        </w:rPr>
        <w:t>, enter the amount of electricity furnished by the electric utility without charge, such as to a municipality under a franchise agreement or for public street and highway lighting.  This entry does not include data entered in line 14.</w:t>
      </w:r>
    </w:p>
    <w:p w:rsidR="00721185" w:rsidRPr="00467CB4" w:rsidRDefault="00721185" w:rsidP="00877BED">
      <w:pPr>
        <w:numPr>
          <w:ilvl w:val="0"/>
          <w:numId w:val="5"/>
        </w:numPr>
        <w:spacing w:line="0" w:lineRule="atLeast"/>
        <w:ind w:left="1440" w:right="72"/>
        <w:rPr>
          <w:rFonts w:ascii="Arial" w:hAnsi="Arial" w:cs="Arial"/>
          <w:sz w:val="20"/>
          <w:szCs w:val="20"/>
        </w:rPr>
      </w:pPr>
      <w:r w:rsidRPr="00467CB4">
        <w:rPr>
          <w:rFonts w:ascii="Arial" w:hAnsi="Arial" w:cs="Arial"/>
          <w:sz w:val="20"/>
          <w:szCs w:val="20"/>
        </w:rPr>
        <w:t xml:space="preserve">For line 14, </w:t>
      </w:r>
      <w:r w:rsidRPr="00467CB4">
        <w:rPr>
          <w:rFonts w:ascii="Arial" w:hAnsi="Arial" w:cs="Arial"/>
          <w:b/>
          <w:sz w:val="20"/>
          <w:szCs w:val="20"/>
        </w:rPr>
        <w:t xml:space="preserve">Energy Consumed by Respondent </w:t>
      </w:r>
      <w:r w:rsidR="001F0312" w:rsidRPr="00467CB4">
        <w:rPr>
          <w:rFonts w:ascii="Arial" w:hAnsi="Arial" w:cs="Arial"/>
          <w:b/>
          <w:sz w:val="20"/>
          <w:szCs w:val="20"/>
        </w:rPr>
        <w:t>without</w:t>
      </w:r>
      <w:r w:rsidRPr="00467CB4">
        <w:rPr>
          <w:rFonts w:ascii="Arial" w:hAnsi="Arial" w:cs="Arial"/>
          <w:b/>
          <w:sz w:val="20"/>
          <w:szCs w:val="20"/>
        </w:rPr>
        <w:t xml:space="preserve"> Charge</w:t>
      </w:r>
      <w:r w:rsidRPr="00467CB4">
        <w:rPr>
          <w:rFonts w:ascii="Arial" w:hAnsi="Arial" w:cs="Arial"/>
          <w:sz w:val="20"/>
          <w:szCs w:val="20"/>
        </w:rPr>
        <w:t>, enter the amount of electricity used by the electric utility in its electric and other departments without charge.  This entry does not include data entered in line 13.</w:t>
      </w:r>
    </w:p>
    <w:p w:rsidR="00721185" w:rsidRPr="00467CB4" w:rsidRDefault="00721185" w:rsidP="00877BED">
      <w:pPr>
        <w:numPr>
          <w:ilvl w:val="0"/>
          <w:numId w:val="5"/>
        </w:numPr>
        <w:spacing w:line="0" w:lineRule="atLeast"/>
        <w:ind w:left="1440" w:right="72"/>
        <w:rPr>
          <w:rFonts w:ascii="Arial" w:hAnsi="Arial" w:cs="Arial"/>
          <w:sz w:val="20"/>
          <w:szCs w:val="20"/>
        </w:rPr>
      </w:pPr>
      <w:r w:rsidRPr="00467CB4">
        <w:rPr>
          <w:rFonts w:ascii="Arial" w:hAnsi="Arial" w:cs="Arial"/>
          <w:sz w:val="20"/>
          <w:szCs w:val="20"/>
        </w:rPr>
        <w:t xml:space="preserve">For line 15, </w:t>
      </w:r>
      <w:r w:rsidRPr="00467CB4">
        <w:rPr>
          <w:rFonts w:ascii="Arial" w:hAnsi="Arial" w:cs="Arial"/>
          <w:b/>
          <w:sz w:val="20"/>
          <w:szCs w:val="20"/>
        </w:rPr>
        <w:t>Total Energy Losses</w:t>
      </w:r>
      <w:r w:rsidRPr="00467CB4">
        <w:rPr>
          <w:rFonts w:ascii="Arial" w:hAnsi="Arial" w:cs="Arial"/>
          <w:sz w:val="20"/>
          <w:szCs w:val="20"/>
        </w:rPr>
        <w:t>, enter the total amount of electricity lost from transmission, distribution, and/or unaccounted for.  This is the difference between line 10, "</w:t>
      </w:r>
      <w:r w:rsidRPr="00467CB4">
        <w:rPr>
          <w:rFonts w:ascii="Arial" w:hAnsi="Arial" w:cs="Arial"/>
          <w:b/>
          <w:bCs/>
          <w:sz w:val="20"/>
          <w:szCs w:val="20"/>
        </w:rPr>
        <w:t>Total Sources</w:t>
      </w:r>
      <w:r w:rsidRPr="00467CB4">
        <w:rPr>
          <w:rFonts w:ascii="Arial" w:hAnsi="Arial" w:cs="Arial"/>
          <w:sz w:val="20"/>
          <w:szCs w:val="20"/>
        </w:rPr>
        <w:t>," and the sum of lines 11, 12, 13, and 14. Total Energy Losses should always be expressed as a positive value.</w:t>
      </w:r>
    </w:p>
    <w:p w:rsidR="00721185" w:rsidRPr="00721185" w:rsidRDefault="00721185" w:rsidP="009B72B6">
      <w:pPr>
        <w:pStyle w:val="Heading1"/>
        <w:spacing w:before="240" w:after="240"/>
        <w:ind w:right="72"/>
        <w:jc w:val="center"/>
        <w:rPr>
          <w:rFonts w:ascii="Arial" w:eastAsiaTheme="minorHAnsi" w:hAnsi="Arial" w:cs="Arial"/>
          <w:color w:val="auto"/>
          <w:sz w:val="22"/>
          <w:szCs w:val="22"/>
        </w:rPr>
      </w:pPr>
      <w:r w:rsidRPr="00721185">
        <w:rPr>
          <w:rFonts w:ascii="Arial" w:eastAsiaTheme="minorHAnsi" w:hAnsi="Arial" w:cs="Arial"/>
          <w:color w:val="auto"/>
          <w:sz w:val="22"/>
          <w:szCs w:val="22"/>
        </w:rPr>
        <w:t xml:space="preserve">SCHEDULE </w:t>
      </w:r>
      <w:r w:rsidR="00EF3664">
        <w:rPr>
          <w:rFonts w:ascii="Arial" w:eastAsiaTheme="minorHAnsi" w:hAnsi="Arial" w:cs="Arial"/>
          <w:color w:val="auto"/>
          <w:sz w:val="22"/>
          <w:szCs w:val="22"/>
        </w:rPr>
        <w:t>2</w:t>
      </w:r>
      <w:r w:rsidRPr="00721185">
        <w:rPr>
          <w:rFonts w:ascii="Arial" w:eastAsiaTheme="minorHAnsi" w:hAnsi="Arial" w:cs="Arial"/>
          <w:color w:val="auto"/>
          <w:sz w:val="22"/>
          <w:szCs w:val="22"/>
        </w:rPr>
        <w:t xml:space="preserve">. </w:t>
      </w:r>
      <w:r w:rsidR="00EF3664">
        <w:rPr>
          <w:rFonts w:ascii="Arial" w:eastAsiaTheme="minorHAnsi" w:hAnsi="Arial" w:cs="Arial"/>
          <w:color w:val="auto"/>
          <w:sz w:val="22"/>
          <w:szCs w:val="22"/>
        </w:rPr>
        <w:t xml:space="preserve">PART C. </w:t>
      </w:r>
      <w:r w:rsidRPr="00721185">
        <w:rPr>
          <w:rFonts w:ascii="Arial" w:eastAsiaTheme="minorHAnsi" w:hAnsi="Arial" w:cs="Arial"/>
          <w:color w:val="auto"/>
          <w:sz w:val="22"/>
          <w:szCs w:val="22"/>
        </w:rPr>
        <w:t>ELECTRIC OPERATING REVENUE</w:t>
      </w:r>
    </w:p>
    <w:p w:rsidR="00721185" w:rsidRPr="00467CB4" w:rsidRDefault="00721185" w:rsidP="00877BED">
      <w:pPr>
        <w:numPr>
          <w:ilvl w:val="0"/>
          <w:numId w:val="9"/>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All electric operating revenue data should be rounded to the nearest tenth and reported in thousand dollars</w:t>
      </w:r>
      <w:r w:rsidR="00636A06">
        <w:rPr>
          <w:rFonts w:ascii="Arial" w:hAnsi="Arial" w:cs="Arial"/>
          <w:sz w:val="20"/>
          <w:szCs w:val="20"/>
        </w:rPr>
        <w:t xml:space="preserve">, </w:t>
      </w:r>
      <w:r w:rsidRPr="00467CB4">
        <w:rPr>
          <w:rFonts w:ascii="Arial" w:hAnsi="Arial" w:cs="Arial"/>
          <w:sz w:val="20"/>
          <w:szCs w:val="20"/>
        </w:rPr>
        <w:t xml:space="preserve">for example, revenue of $8,461,688.42 should be reported as 8,461.7 (thousand dollars). </w:t>
      </w:r>
    </w:p>
    <w:p w:rsidR="00721185" w:rsidRDefault="00721185" w:rsidP="00877BED">
      <w:pPr>
        <w:numPr>
          <w:ilvl w:val="0"/>
          <w:numId w:val="9"/>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1, </w:t>
      </w:r>
      <w:r w:rsidRPr="00467CB4">
        <w:rPr>
          <w:rFonts w:ascii="Arial" w:hAnsi="Arial" w:cs="Arial"/>
          <w:b/>
          <w:sz w:val="20"/>
          <w:szCs w:val="20"/>
        </w:rPr>
        <w:t>Electric Operating Revenue from Sales to Ultimate Customers</w:t>
      </w:r>
      <w:r w:rsidRPr="00467CB4">
        <w:rPr>
          <w:rFonts w:ascii="Arial" w:hAnsi="Arial" w:cs="Arial"/>
          <w:sz w:val="20"/>
          <w:szCs w:val="20"/>
        </w:rPr>
        <w:t xml:space="preserve">, enter the amount of revenue from sales of electricity to those customers purchasing electricity for their own use and not for resale. Revenue reported on Schedule 4, Part C, for delivery service (and all other charges) should </w:t>
      </w:r>
      <w:r w:rsidRPr="00467CB4">
        <w:rPr>
          <w:rFonts w:ascii="Arial" w:hAnsi="Arial" w:cs="Arial"/>
          <w:b/>
          <w:bCs/>
          <w:sz w:val="20"/>
          <w:szCs w:val="20"/>
        </w:rPr>
        <w:t>not</w:t>
      </w:r>
      <w:r w:rsidRPr="00467CB4">
        <w:rPr>
          <w:rFonts w:ascii="Arial" w:hAnsi="Arial" w:cs="Arial"/>
          <w:sz w:val="20"/>
          <w:szCs w:val="20"/>
        </w:rPr>
        <w:t xml:space="preserve"> be reported on Schedule </w:t>
      </w:r>
      <w:r w:rsidR="002F434F">
        <w:rPr>
          <w:rFonts w:ascii="Arial" w:hAnsi="Arial" w:cs="Arial"/>
          <w:sz w:val="20"/>
          <w:szCs w:val="20"/>
        </w:rPr>
        <w:t>2 Part C</w:t>
      </w:r>
      <w:r w:rsidRPr="00467CB4">
        <w:rPr>
          <w:rFonts w:ascii="Arial" w:hAnsi="Arial" w:cs="Arial"/>
          <w:sz w:val="20"/>
          <w:szCs w:val="20"/>
        </w:rPr>
        <w:t xml:space="preserve">, line 1, but should be reported in Schedule </w:t>
      </w:r>
      <w:r w:rsidR="002F434F">
        <w:rPr>
          <w:rFonts w:ascii="Arial" w:hAnsi="Arial" w:cs="Arial"/>
          <w:sz w:val="20"/>
          <w:szCs w:val="20"/>
        </w:rPr>
        <w:t>2 Part C</w:t>
      </w:r>
      <w:r w:rsidRPr="00467CB4">
        <w:rPr>
          <w:rFonts w:ascii="Arial" w:hAnsi="Arial" w:cs="Arial"/>
          <w:sz w:val="20"/>
          <w:szCs w:val="20"/>
        </w:rPr>
        <w:t xml:space="preserve">, line 2, </w:t>
      </w:r>
      <w:r w:rsidRPr="00467CB4">
        <w:rPr>
          <w:rFonts w:ascii="Arial" w:hAnsi="Arial" w:cs="Arial"/>
          <w:b/>
          <w:bCs/>
          <w:sz w:val="20"/>
          <w:szCs w:val="20"/>
        </w:rPr>
        <w:t>Revenue from Unbundled (Delivery) Customers</w:t>
      </w:r>
      <w:r w:rsidRPr="00467CB4">
        <w:rPr>
          <w:rFonts w:ascii="Arial" w:hAnsi="Arial" w:cs="Arial"/>
          <w:sz w:val="20"/>
          <w:szCs w:val="20"/>
        </w:rPr>
        <w:t xml:space="preserve">. </w:t>
      </w:r>
      <w:r w:rsidR="00662A4F">
        <w:rPr>
          <w:rFonts w:ascii="Arial" w:hAnsi="Arial" w:cs="Arial"/>
          <w:sz w:val="20"/>
          <w:szCs w:val="20"/>
        </w:rPr>
        <w:t>Revenue entered on line 1</w:t>
      </w:r>
      <w:r w:rsidRPr="00467CB4">
        <w:rPr>
          <w:rFonts w:ascii="Arial" w:hAnsi="Arial" w:cs="Arial"/>
          <w:sz w:val="20"/>
          <w:szCs w:val="20"/>
        </w:rPr>
        <w:t xml:space="preserve"> is gross revenue and includes the revenue from </w:t>
      </w:r>
      <w:r w:rsidR="00F146B5">
        <w:rPr>
          <w:rFonts w:ascii="Arial" w:hAnsi="Arial" w:cs="Arial"/>
          <w:sz w:val="20"/>
          <w:szCs w:val="20"/>
        </w:rPr>
        <w:t>State</w:t>
      </w:r>
      <w:r w:rsidRPr="00467CB4">
        <w:rPr>
          <w:rFonts w:ascii="Arial" w:hAnsi="Arial" w:cs="Arial"/>
          <w:sz w:val="20"/>
          <w:szCs w:val="20"/>
        </w:rPr>
        <w:t xml:space="preserve"> and local income taxes, energy or demand charges, customer service charges, environmental surcharges, franchise fees, fuel adjustments and other miscellaneous charges applied to end-use customers during normal billing operations.  </w:t>
      </w:r>
      <w:r w:rsidR="00662A4F">
        <w:rPr>
          <w:rFonts w:ascii="Arial" w:hAnsi="Arial" w:cs="Arial"/>
          <w:sz w:val="20"/>
          <w:szCs w:val="20"/>
        </w:rPr>
        <w:t>Revenue entered on line  1</w:t>
      </w:r>
      <w:r w:rsidRPr="00467CB4">
        <w:rPr>
          <w:rFonts w:ascii="Arial" w:hAnsi="Arial" w:cs="Arial"/>
          <w:sz w:val="20"/>
          <w:szCs w:val="20"/>
        </w:rPr>
        <w:t xml:space="preserve">should not include deferred charges, credits, or other adjustments, such as fuel or revenue from purchased power, from previous reporting periods which are included in Schedule </w:t>
      </w:r>
      <w:r w:rsidR="002F434F">
        <w:rPr>
          <w:rFonts w:ascii="Arial" w:hAnsi="Arial" w:cs="Arial"/>
          <w:sz w:val="20"/>
          <w:szCs w:val="20"/>
        </w:rPr>
        <w:t>2 Part C</w:t>
      </w:r>
      <w:r w:rsidRPr="00467CB4">
        <w:rPr>
          <w:rFonts w:ascii="Arial" w:hAnsi="Arial" w:cs="Arial"/>
          <w:sz w:val="20"/>
          <w:szCs w:val="20"/>
        </w:rPr>
        <w:t xml:space="preserve">, line 4, </w:t>
      </w:r>
      <w:r w:rsidRPr="00467CB4">
        <w:rPr>
          <w:rFonts w:ascii="Arial" w:hAnsi="Arial" w:cs="Arial"/>
          <w:b/>
          <w:bCs/>
          <w:sz w:val="20"/>
          <w:szCs w:val="20"/>
        </w:rPr>
        <w:t>Electric Credits/ Other Adjustments</w:t>
      </w:r>
      <w:r w:rsidRPr="00467CB4">
        <w:rPr>
          <w:rFonts w:ascii="Arial" w:hAnsi="Arial" w:cs="Arial"/>
          <w:sz w:val="20"/>
          <w:szCs w:val="20"/>
        </w:rPr>
        <w:t xml:space="preserve">. </w:t>
      </w:r>
      <w:r w:rsidR="00662A4F">
        <w:rPr>
          <w:rFonts w:ascii="Arial" w:hAnsi="Arial" w:cs="Arial"/>
          <w:sz w:val="20"/>
          <w:szCs w:val="20"/>
        </w:rPr>
        <w:t xml:space="preserve">Revenue entered on line 1 </w:t>
      </w:r>
      <w:r w:rsidRPr="00467CB4">
        <w:rPr>
          <w:rFonts w:ascii="Arial" w:hAnsi="Arial" w:cs="Arial"/>
          <w:sz w:val="20"/>
          <w:szCs w:val="20"/>
        </w:rPr>
        <w:t>should correspond to electricity sales reported in Schedule 2, Part B, line 11. (</w:t>
      </w:r>
      <w:r w:rsidR="00AE2572">
        <w:rPr>
          <w:rFonts w:ascii="Arial" w:hAnsi="Arial" w:cs="Arial"/>
          <w:sz w:val="20"/>
          <w:szCs w:val="20"/>
        </w:rPr>
        <w:t>Revenue entered on line</w:t>
      </w:r>
      <w:r w:rsidR="00662A4F">
        <w:rPr>
          <w:rFonts w:ascii="Arial" w:hAnsi="Arial" w:cs="Arial"/>
          <w:sz w:val="20"/>
          <w:szCs w:val="20"/>
        </w:rPr>
        <w:t xml:space="preserve"> 1</w:t>
      </w:r>
      <w:r w:rsidRPr="00467CB4">
        <w:rPr>
          <w:rFonts w:ascii="Arial" w:hAnsi="Arial" w:cs="Arial"/>
          <w:sz w:val="20"/>
          <w:szCs w:val="20"/>
        </w:rPr>
        <w:t>should also be the same total revenue reported on Schedule 4, column e, Parts A  B</w:t>
      </w:r>
      <w:r w:rsidR="005716F7">
        <w:rPr>
          <w:rFonts w:ascii="Arial" w:hAnsi="Arial" w:cs="Arial"/>
          <w:sz w:val="20"/>
          <w:szCs w:val="20"/>
        </w:rPr>
        <w:t xml:space="preserve"> and D</w:t>
      </w:r>
      <w:r w:rsidRPr="00467CB4">
        <w:rPr>
          <w:rFonts w:ascii="Arial" w:hAnsi="Arial" w:cs="Arial"/>
          <w:sz w:val="20"/>
          <w:szCs w:val="20"/>
        </w:rPr>
        <w:t xml:space="preserve">, when summed for all reported </w:t>
      </w:r>
      <w:r w:rsidR="00F146B5">
        <w:rPr>
          <w:rFonts w:ascii="Arial" w:hAnsi="Arial" w:cs="Arial"/>
          <w:sz w:val="20"/>
          <w:szCs w:val="20"/>
        </w:rPr>
        <w:t>State</w:t>
      </w:r>
      <w:r w:rsidRPr="00467CB4">
        <w:rPr>
          <w:rFonts w:ascii="Arial" w:hAnsi="Arial" w:cs="Arial"/>
          <w:sz w:val="20"/>
          <w:szCs w:val="20"/>
        </w:rPr>
        <w:t xml:space="preserve">s). </w:t>
      </w:r>
      <w:r w:rsidR="00662A4F">
        <w:rPr>
          <w:rFonts w:ascii="Arial" w:hAnsi="Arial" w:cs="Arial"/>
          <w:sz w:val="20"/>
          <w:szCs w:val="20"/>
        </w:rPr>
        <w:t>Revenue entered on line 1</w:t>
      </w:r>
      <w:r w:rsidRPr="00467CB4">
        <w:rPr>
          <w:rFonts w:ascii="Arial" w:hAnsi="Arial" w:cs="Arial"/>
          <w:sz w:val="20"/>
          <w:szCs w:val="20"/>
        </w:rPr>
        <w:t xml:space="preserve"> should include all unbilled revenue resulting from power sold during the reporting period.</w:t>
      </w:r>
    </w:p>
    <w:p w:rsidR="0062080C" w:rsidRPr="0062080C" w:rsidRDefault="0062080C" w:rsidP="00877BED">
      <w:pPr>
        <w:numPr>
          <w:ilvl w:val="0"/>
          <w:numId w:val="9"/>
        </w:numPr>
        <w:tabs>
          <w:tab w:val="clear" w:pos="720"/>
          <w:tab w:val="num" w:pos="372"/>
          <w:tab w:val="left" w:pos="792"/>
        </w:tabs>
        <w:spacing w:line="240" w:lineRule="auto"/>
        <w:ind w:left="1440" w:right="72" w:hanging="317"/>
        <w:rPr>
          <w:rFonts w:ascii="Arial" w:hAnsi="Arial" w:cs="Arial"/>
          <w:sz w:val="20"/>
          <w:szCs w:val="20"/>
        </w:rPr>
      </w:pPr>
      <w:r w:rsidRPr="0062080C">
        <w:rPr>
          <w:rFonts w:ascii="Arial" w:hAnsi="Arial" w:cs="Arial"/>
          <w:sz w:val="20"/>
          <w:szCs w:val="20"/>
        </w:rPr>
        <w:t>For line 2</w:t>
      </w:r>
      <w:r w:rsidRPr="0062080C">
        <w:rPr>
          <w:rFonts w:ascii="Arial" w:hAnsi="Arial" w:cs="Arial"/>
          <w:b/>
          <w:sz w:val="20"/>
          <w:szCs w:val="20"/>
        </w:rPr>
        <w:t>, Revenue from Unbundled (Delivery) Customers</w:t>
      </w:r>
      <w:r w:rsidRPr="0062080C">
        <w:rPr>
          <w:rFonts w:ascii="Arial" w:hAnsi="Arial" w:cs="Arial"/>
          <w:sz w:val="20"/>
          <w:szCs w:val="20"/>
        </w:rPr>
        <w:t>, enter the amount of revenue from unbundled customers who purchase their electricity from a supplier other than the electric utility that distributes power to their premises.  This electric operating revenue does not include the charges for electric energy but does include the revenue required to cover power delivery</w:t>
      </w:r>
      <w:r w:rsidR="009300AE">
        <w:rPr>
          <w:rFonts w:ascii="Arial" w:hAnsi="Arial" w:cs="Arial"/>
          <w:sz w:val="20"/>
          <w:szCs w:val="20"/>
        </w:rPr>
        <w:t>. Revenue entered on line 2 should be the same total revenue reported on Schedule 4, Part C, column e, when summed for all states.</w:t>
      </w:r>
    </w:p>
    <w:p w:rsidR="00721185" w:rsidRPr="00467CB4" w:rsidRDefault="00721185" w:rsidP="00877BED">
      <w:pPr>
        <w:numPr>
          <w:ilvl w:val="0"/>
          <w:numId w:val="9"/>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3, </w:t>
      </w:r>
      <w:r w:rsidRPr="00467CB4">
        <w:rPr>
          <w:rFonts w:ascii="Arial" w:hAnsi="Arial" w:cs="Arial"/>
          <w:b/>
          <w:sz w:val="20"/>
          <w:szCs w:val="20"/>
        </w:rPr>
        <w:t>Electric Operating Revenue from Sales for Resale</w:t>
      </w:r>
      <w:r w:rsidRPr="00467CB4">
        <w:rPr>
          <w:rFonts w:ascii="Arial" w:hAnsi="Arial" w:cs="Arial"/>
          <w:sz w:val="20"/>
          <w:szCs w:val="20"/>
        </w:rPr>
        <w:t xml:space="preserve">, enter the amount of revenue from sales of electricity sold for resale purposes. This entry should include revenue from sales for resale to wholesale or retail power marketers, full and partial requirements customers (firm) and to </w:t>
      </w:r>
      <w:r w:rsidR="009F2C08" w:rsidRPr="00467CB4">
        <w:rPr>
          <w:rFonts w:ascii="Arial" w:hAnsi="Arial" w:cs="Arial"/>
          <w:sz w:val="20"/>
          <w:szCs w:val="20"/>
        </w:rPr>
        <w:t>no requirements</w:t>
      </w:r>
      <w:r w:rsidRPr="00467CB4">
        <w:rPr>
          <w:rFonts w:ascii="Arial" w:hAnsi="Arial" w:cs="Arial"/>
          <w:sz w:val="20"/>
          <w:szCs w:val="20"/>
        </w:rPr>
        <w:t xml:space="preserve"> (</w:t>
      </w:r>
      <w:r w:rsidR="00B0476D">
        <w:rPr>
          <w:rFonts w:ascii="Arial" w:hAnsi="Arial" w:cs="Arial"/>
          <w:sz w:val="20"/>
          <w:szCs w:val="20"/>
        </w:rPr>
        <w:t>non</w:t>
      </w:r>
      <w:r w:rsidR="00D85B2D">
        <w:rPr>
          <w:rFonts w:ascii="Arial" w:hAnsi="Arial" w:cs="Arial"/>
          <w:sz w:val="20"/>
          <w:szCs w:val="20"/>
        </w:rPr>
        <w:t>-</w:t>
      </w:r>
      <w:r w:rsidR="00B0476D">
        <w:rPr>
          <w:rFonts w:ascii="Arial" w:hAnsi="Arial" w:cs="Arial"/>
          <w:sz w:val="20"/>
          <w:szCs w:val="20"/>
        </w:rPr>
        <w:t>fi</w:t>
      </w:r>
      <w:r w:rsidR="009F2C08" w:rsidRPr="00467CB4">
        <w:rPr>
          <w:rFonts w:ascii="Arial" w:hAnsi="Arial" w:cs="Arial"/>
          <w:sz w:val="20"/>
          <w:szCs w:val="20"/>
        </w:rPr>
        <w:t>rm</w:t>
      </w:r>
      <w:r w:rsidRPr="00467CB4">
        <w:rPr>
          <w:rFonts w:ascii="Arial" w:hAnsi="Arial" w:cs="Arial"/>
          <w:sz w:val="20"/>
          <w:szCs w:val="20"/>
        </w:rPr>
        <w:t xml:space="preserve">) customers.  This entry should also correspond to the sales for resale reported in Schedule 2, Part B, </w:t>
      </w:r>
      <w:r w:rsidR="009F2C08" w:rsidRPr="00467CB4">
        <w:rPr>
          <w:rFonts w:ascii="Arial" w:hAnsi="Arial" w:cs="Arial"/>
          <w:sz w:val="20"/>
          <w:szCs w:val="20"/>
        </w:rPr>
        <w:t>and line</w:t>
      </w:r>
      <w:r w:rsidRPr="00467CB4">
        <w:rPr>
          <w:rFonts w:ascii="Arial" w:hAnsi="Arial" w:cs="Arial"/>
          <w:sz w:val="20"/>
          <w:szCs w:val="20"/>
        </w:rPr>
        <w:t xml:space="preserve"> 12.  </w:t>
      </w:r>
    </w:p>
    <w:p w:rsidR="00721185" w:rsidRPr="00467CB4" w:rsidRDefault="00721185" w:rsidP="00877BED">
      <w:pPr>
        <w:numPr>
          <w:ilvl w:val="0"/>
          <w:numId w:val="9"/>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4, </w:t>
      </w:r>
      <w:r w:rsidRPr="00467CB4">
        <w:rPr>
          <w:rFonts w:ascii="Arial" w:hAnsi="Arial" w:cs="Arial"/>
          <w:b/>
          <w:sz w:val="20"/>
          <w:szCs w:val="20"/>
        </w:rPr>
        <w:t>Electric Credits/Other Adjustments</w:t>
      </w:r>
      <w:r w:rsidRPr="00467CB4">
        <w:rPr>
          <w:rFonts w:ascii="Arial" w:hAnsi="Arial" w:cs="Arial"/>
          <w:sz w:val="20"/>
          <w:szCs w:val="20"/>
        </w:rPr>
        <w:t xml:space="preserve">, enter the amount of deferred revenue, which corresponds to Account 449.1 of the Uniform System of Accounts including revenue not applied to end-use or resale customers during the normal billing cycle.  Funds included in this entry consist of refunds to customers resulting from rate commission rulings delayed beyond the reporting year in which the funds were originally collected.  Also, include revenue distributions to customers from rate stabilization funds </w:t>
      </w:r>
      <w:r w:rsidRPr="00467CB4">
        <w:rPr>
          <w:rFonts w:ascii="Arial" w:hAnsi="Arial" w:cs="Arial"/>
          <w:sz w:val="20"/>
          <w:szCs w:val="20"/>
        </w:rPr>
        <w:lastRenderedPageBreak/>
        <w:t xml:space="preserve">where the distribution occurred during the current reporting year but the funds were collected during previous reporting years.  </w:t>
      </w:r>
    </w:p>
    <w:p w:rsidR="00721185" w:rsidRPr="00467CB4" w:rsidRDefault="00721185" w:rsidP="00877BED">
      <w:pPr>
        <w:numPr>
          <w:ilvl w:val="0"/>
          <w:numId w:val="9"/>
        </w:numPr>
        <w:tabs>
          <w:tab w:val="clear" w:pos="720"/>
          <w:tab w:val="num" w:pos="372"/>
          <w:tab w:val="left" w:pos="792"/>
        </w:tabs>
        <w:spacing w:line="240" w:lineRule="auto"/>
        <w:ind w:left="1440" w:right="72" w:hanging="317"/>
        <w:rPr>
          <w:rFonts w:ascii="Arial" w:hAnsi="Arial" w:cs="Arial"/>
          <w:sz w:val="20"/>
          <w:szCs w:val="20"/>
        </w:rPr>
      </w:pPr>
      <w:r w:rsidRPr="00467CB4">
        <w:rPr>
          <w:rFonts w:ascii="Arial" w:hAnsi="Arial" w:cs="Arial"/>
          <w:sz w:val="20"/>
          <w:szCs w:val="20"/>
        </w:rPr>
        <w:t xml:space="preserve">For line 5, </w:t>
      </w:r>
      <w:r w:rsidRPr="00467CB4">
        <w:rPr>
          <w:rFonts w:ascii="Arial" w:hAnsi="Arial" w:cs="Arial"/>
          <w:b/>
          <w:sz w:val="20"/>
          <w:szCs w:val="20"/>
        </w:rPr>
        <w:t xml:space="preserve">Revenue from Transmission, </w:t>
      </w:r>
      <w:r w:rsidRPr="00467CB4">
        <w:rPr>
          <w:rFonts w:ascii="Arial" w:hAnsi="Arial" w:cs="Arial"/>
          <w:sz w:val="20"/>
          <w:szCs w:val="20"/>
        </w:rPr>
        <w:t xml:space="preserve">enter the amount of revenue derived from the transmission of electricity for others (wheeling). </w:t>
      </w:r>
    </w:p>
    <w:p w:rsidR="00721185" w:rsidRPr="00467CB4" w:rsidRDefault="00721185" w:rsidP="00BC4077">
      <w:pPr>
        <w:numPr>
          <w:ilvl w:val="0"/>
          <w:numId w:val="9"/>
        </w:numPr>
        <w:tabs>
          <w:tab w:val="clear" w:pos="720"/>
          <w:tab w:val="num" w:pos="372"/>
          <w:tab w:val="left" w:pos="792"/>
        </w:tabs>
        <w:spacing w:after="0" w:line="240" w:lineRule="auto"/>
        <w:ind w:left="1440" w:right="72" w:hanging="312"/>
        <w:rPr>
          <w:rFonts w:ascii="Arial" w:hAnsi="Arial" w:cs="Arial"/>
          <w:sz w:val="20"/>
          <w:szCs w:val="20"/>
        </w:rPr>
      </w:pPr>
      <w:r w:rsidRPr="00467CB4">
        <w:rPr>
          <w:rFonts w:ascii="Arial" w:hAnsi="Arial" w:cs="Arial"/>
          <w:sz w:val="20"/>
          <w:szCs w:val="20"/>
        </w:rPr>
        <w:t xml:space="preserve">For line 6, </w:t>
      </w:r>
      <w:r w:rsidRPr="00467CB4">
        <w:rPr>
          <w:rFonts w:ascii="Arial" w:hAnsi="Arial" w:cs="Arial"/>
          <w:b/>
          <w:sz w:val="20"/>
          <w:szCs w:val="20"/>
        </w:rPr>
        <w:t>Other Electric Operating Revenue</w:t>
      </w:r>
      <w:r w:rsidRPr="00467CB4">
        <w:rPr>
          <w:rFonts w:ascii="Arial" w:hAnsi="Arial" w:cs="Arial"/>
          <w:sz w:val="20"/>
          <w:szCs w:val="20"/>
        </w:rPr>
        <w:t xml:space="preserve">, enter the amount of revenue received from electric activities other than selling electricity.  This may include revenue from selling or servicing electric appliances, revenue from the sale of water and water power for irrigation, domestic, industrial or hydroelectric operations, revenue from electric plants leased to others, revenue from the sale of steam, but not including sales made by a steam heating department or transfers of steam under joint facility operations, revenue from interdepartmental rents or sale of electric property, revenue from late fees, penalties or reconnections, and revenue from interest.  </w:t>
      </w:r>
    </w:p>
    <w:p w:rsidR="00D64D85" w:rsidRDefault="00D64D85" w:rsidP="00D64D85">
      <w:pPr>
        <w:tabs>
          <w:tab w:val="left" w:pos="216"/>
          <w:tab w:val="left" w:pos="763"/>
          <w:tab w:val="left" w:pos="1108"/>
          <w:tab w:val="left" w:pos="7905"/>
          <w:tab w:val="left" w:pos="8251"/>
        </w:tabs>
        <w:spacing w:before="240" w:after="240" w:line="240" w:lineRule="auto"/>
        <w:ind w:left="216"/>
        <w:jc w:val="center"/>
        <w:rPr>
          <w:b/>
        </w:rPr>
      </w:pPr>
      <w:r w:rsidRPr="00E2574D">
        <w:rPr>
          <w:rFonts w:ascii="Arial" w:hAnsi="Arial" w:cs="Arial"/>
          <w:b/>
        </w:rPr>
        <w:t xml:space="preserve">SCHEDULE </w:t>
      </w:r>
      <w:r w:rsidR="00B80BE3">
        <w:rPr>
          <w:rFonts w:ascii="Arial" w:hAnsi="Arial" w:cs="Arial"/>
          <w:b/>
        </w:rPr>
        <w:t>3</w:t>
      </w:r>
      <w:r w:rsidRPr="00E2574D">
        <w:rPr>
          <w:rFonts w:ascii="Arial" w:hAnsi="Arial" w:cs="Arial"/>
          <w:b/>
        </w:rPr>
        <w:t xml:space="preserve">: PART </w:t>
      </w:r>
      <w:r w:rsidR="00B80BE3">
        <w:rPr>
          <w:rFonts w:ascii="Arial" w:hAnsi="Arial" w:cs="Arial"/>
          <w:b/>
        </w:rPr>
        <w:t>A</w:t>
      </w:r>
      <w:r w:rsidRPr="00E2574D">
        <w:rPr>
          <w:rFonts w:ascii="Arial" w:hAnsi="Arial" w:cs="Arial"/>
          <w:b/>
        </w:rPr>
        <w:t>. DISTRIBUTION SYSTEM INFORMATION</w:t>
      </w:r>
    </w:p>
    <w:p w:rsidR="00D64D85" w:rsidRDefault="00D64D85" w:rsidP="00D64D85">
      <w:pPr>
        <w:pStyle w:val="Default"/>
        <w:spacing w:after="200"/>
        <w:ind w:left="1440"/>
        <w:rPr>
          <w:b/>
          <w:bCs/>
          <w:sz w:val="20"/>
          <w:szCs w:val="20"/>
        </w:rPr>
      </w:pPr>
      <w:r w:rsidRPr="00E2574D">
        <w:rPr>
          <w:b/>
          <w:bCs/>
          <w:sz w:val="20"/>
          <w:szCs w:val="20"/>
        </w:rPr>
        <w:t xml:space="preserve">For purposes of this schedule, a distribution circuit is </w:t>
      </w:r>
      <w:r w:rsidR="0076589F">
        <w:rPr>
          <w:b/>
          <w:bCs/>
          <w:sz w:val="20"/>
          <w:szCs w:val="20"/>
        </w:rPr>
        <w:t xml:space="preserve">any circuit with a voltage of 35kV or below </w:t>
      </w:r>
      <w:r w:rsidRPr="00E2574D">
        <w:rPr>
          <w:b/>
          <w:bCs/>
          <w:sz w:val="20"/>
          <w:szCs w:val="20"/>
        </w:rPr>
        <w:t>that ser</w:t>
      </w:r>
      <w:r w:rsidR="005F69CD">
        <w:rPr>
          <w:b/>
          <w:bCs/>
          <w:sz w:val="20"/>
          <w:szCs w:val="20"/>
        </w:rPr>
        <w:t>ves end use customers</w:t>
      </w:r>
      <w:r w:rsidR="0076589F">
        <w:rPr>
          <w:b/>
          <w:bCs/>
          <w:sz w:val="20"/>
          <w:szCs w:val="20"/>
        </w:rPr>
        <w:t xml:space="preserve"> directly or through step-down transformers or substations</w:t>
      </w:r>
      <w:r w:rsidR="005F69CD">
        <w:rPr>
          <w:b/>
          <w:bCs/>
          <w:sz w:val="20"/>
          <w:szCs w:val="20"/>
        </w:rPr>
        <w:t>.</w:t>
      </w:r>
      <w:r w:rsidR="0076589F">
        <w:rPr>
          <w:b/>
          <w:bCs/>
          <w:sz w:val="20"/>
          <w:szCs w:val="20"/>
        </w:rPr>
        <w:t xml:space="preserve"> Circuits that are operated in a closed-looped manner, i.e. not operated radially, are called ‘networked’. Networks serve key downtown or metropolitan customers</w:t>
      </w:r>
      <w:r w:rsidR="00090F65">
        <w:rPr>
          <w:b/>
          <w:bCs/>
          <w:sz w:val="20"/>
          <w:szCs w:val="20"/>
        </w:rPr>
        <w:t>. Networ</w:t>
      </w:r>
      <w:r w:rsidR="0076589F">
        <w:rPr>
          <w:b/>
          <w:bCs/>
          <w:sz w:val="20"/>
          <w:szCs w:val="20"/>
        </w:rPr>
        <w:t xml:space="preserve">ks also provide subtransmission supply to other distribution circuits through step-down transformers or substations. During outages to one or more network circuits, the customers are automatically served by other network circuits with no interruption. </w:t>
      </w:r>
      <w:r w:rsidR="00090F65">
        <w:rPr>
          <w:b/>
          <w:bCs/>
          <w:sz w:val="20"/>
          <w:szCs w:val="20"/>
        </w:rPr>
        <w:t xml:space="preserve">For network primary systems, the circuit count includes all circuits that supply the network. Where a circuit with a voltage of 35 kV or below is a source for lower voltage circuits through step-down transformers or substations, the circuits at the higher voltage and the lower voltage are included in the circuit count. </w:t>
      </w:r>
      <w:r w:rsidR="005F69CD">
        <w:rPr>
          <w:b/>
          <w:bCs/>
          <w:sz w:val="20"/>
          <w:szCs w:val="20"/>
        </w:rPr>
        <w:t>Report</w:t>
      </w:r>
      <w:r w:rsidRPr="00E2574D">
        <w:rPr>
          <w:b/>
          <w:bCs/>
          <w:sz w:val="20"/>
          <w:szCs w:val="20"/>
        </w:rPr>
        <w:t xml:space="preserve"> this s</w:t>
      </w:r>
      <w:r w:rsidR="00F07F77">
        <w:rPr>
          <w:b/>
          <w:bCs/>
          <w:sz w:val="20"/>
          <w:szCs w:val="20"/>
        </w:rPr>
        <w:t xml:space="preserve">chedule if you own distribution </w:t>
      </w:r>
      <w:r w:rsidRPr="00E2574D">
        <w:rPr>
          <w:b/>
          <w:bCs/>
          <w:sz w:val="20"/>
          <w:szCs w:val="20"/>
        </w:rPr>
        <w:t>lines.</w:t>
      </w:r>
    </w:p>
    <w:p w:rsidR="00DA0773" w:rsidRPr="006A1CBD" w:rsidRDefault="00DA0773" w:rsidP="00DA0773">
      <w:pPr>
        <w:pStyle w:val="ListParagraph"/>
        <w:numPr>
          <w:ilvl w:val="0"/>
          <w:numId w:val="33"/>
        </w:numPr>
        <w:spacing w:line="240" w:lineRule="auto"/>
        <w:contextualSpacing w:val="0"/>
        <w:rPr>
          <w:rFonts w:ascii="Arial" w:hAnsi="Arial" w:cs="Arial"/>
          <w:color w:val="000000"/>
          <w:sz w:val="20"/>
          <w:szCs w:val="20"/>
        </w:rPr>
      </w:pPr>
      <w:r w:rsidRPr="00DA0773">
        <w:rPr>
          <w:rFonts w:ascii="Arial" w:hAnsi="Arial" w:cs="Arial"/>
          <w:b/>
          <w:sz w:val="20"/>
          <w:szCs w:val="20"/>
        </w:rPr>
        <w:t>Volt/VAR Optimization (VVO)</w:t>
      </w:r>
      <w:r w:rsidR="005D23F3" w:rsidRPr="00DA0773">
        <w:rPr>
          <w:rFonts w:ascii="Arial" w:hAnsi="Arial" w:cs="Arial"/>
          <w:sz w:val="20"/>
          <w:szCs w:val="20"/>
        </w:rPr>
        <w:t xml:space="preserve"> </w:t>
      </w:r>
      <w:r>
        <w:rPr>
          <w:rFonts w:ascii="Arial" w:hAnsi="Arial" w:cs="Arial"/>
          <w:sz w:val="20"/>
          <w:szCs w:val="20"/>
        </w:rPr>
        <w:t xml:space="preserve">is a process used by electric distribution companies </w:t>
      </w:r>
      <w:r>
        <w:rPr>
          <w:rFonts w:ascii="Arial" w:hAnsi="Arial" w:cs="Arial"/>
          <w:color w:val="000000"/>
          <w:sz w:val="20"/>
          <w:szCs w:val="20"/>
        </w:rPr>
        <w:t xml:space="preserve">to actively manage voltage levels and reactive power on distribution circuits in order to reduce energy losses, improve reliability and power quality. VVO is typically achieved through the use of real-time information and controls that activate </w:t>
      </w:r>
      <w:r w:rsidRPr="004F03D3">
        <w:rPr>
          <w:rFonts w:ascii="Arial" w:hAnsi="Arial" w:cs="Arial"/>
          <w:color w:val="000000"/>
          <w:sz w:val="20"/>
          <w:szCs w:val="20"/>
        </w:rPr>
        <w:t xml:space="preserve">capacitor banks, voltage </w:t>
      </w:r>
      <w:r w:rsidRPr="006A1CBD">
        <w:rPr>
          <w:rFonts w:ascii="Arial" w:hAnsi="Arial" w:cs="Arial"/>
          <w:color w:val="000000"/>
          <w:sz w:val="20"/>
          <w:szCs w:val="20"/>
        </w:rPr>
        <w:t>regulators,</w:t>
      </w:r>
      <w:r>
        <w:rPr>
          <w:rFonts w:ascii="Arial" w:hAnsi="Arial" w:cs="Arial"/>
          <w:color w:val="000000"/>
          <w:sz w:val="20"/>
          <w:szCs w:val="20"/>
        </w:rPr>
        <w:t xml:space="preserve"> and</w:t>
      </w:r>
      <w:r w:rsidRPr="004F03D3">
        <w:rPr>
          <w:rFonts w:ascii="Arial" w:hAnsi="Arial" w:cs="Arial"/>
          <w:color w:val="000000"/>
          <w:sz w:val="20"/>
          <w:szCs w:val="20"/>
        </w:rPr>
        <w:t xml:space="preserve"> transformer load</w:t>
      </w:r>
      <w:r w:rsidRPr="004F03D3">
        <w:rPr>
          <w:rFonts w:ascii="Cambria Math" w:hAnsi="Cambria Math" w:cs="Cambria Math"/>
          <w:color w:val="000000"/>
          <w:sz w:val="20"/>
          <w:szCs w:val="20"/>
        </w:rPr>
        <w:t>‐</w:t>
      </w:r>
      <w:r w:rsidRPr="004F03D3">
        <w:rPr>
          <w:rFonts w:ascii="Arial" w:hAnsi="Arial" w:cs="Arial"/>
          <w:color w:val="000000"/>
          <w:sz w:val="20"/>
          <w:szCs w:val="20"/>
        </w:rPr>
        <w:t>tap changers</w:t>
      </w:r>
      <w:r>
        <w:rPr>
          <w:rFonts w:ascii="Arial" w:hAnsi="Arial" w:cs="Arial"/>
          <w:color w:val="000000"/>
          <w:sz w:val="20"/>
          <w:szCs w:val="20"/>
        </w:rPr>
        <w:t>,  and in some cases, distributed generation to adjust voltage and VAR levels on the primary and secondary distribution circuits..</w:t>
      </w:r>
    </w:p>
    <w:p w:rsidR="00D64D85" w:rsidRPr="00E2574D" w:rsidRDefault="00D64D85" w:rsidP="00D64D85">
      <w:pPr>
        <w:pStyle w:val="ListParagraph"/>
        <w:numPr>
          <w:ilvl w:val="0"/>
          <w:numId w:val="33"/>
        </w:numPr>
        <w:spacing w:line="240" w:lineRule="auto"/>
        <w:contextualSpacing w:val="0"/>
        <w:rPr>
          <w:rFonts w:ascii="Arial" w:hAnsi="Arial" w:cs="Arial"/>
          <w:sz w:val="20"/>
          <w:szCs w:val="20"/>
        </w:rPr>
      </w:pPr>
      <w:r w:rsidRPr="00E2574D">
        <w:rPr>
          <w:rFonts w:ascii="Arial" w:hAnsi="Arial" w:cs="Arial"/>
          <w:sz w:val="20"/>
          <w:szCs w:val="20"/>
        </w:rPr>
        <w:t xml:space="preserve">On line 1 enter the </w:t>
      </w:r>
      <w:r w:rsidRPr="005F69CD">
        <w:rPr>
          <w:rFonts w:ascii="Arial" w:hAnsi="Arial" w:cs="Arial"/>
          <w:b/>
          <w:sz w:val="20"/>
          <w:szCs w:val="20"/>
        </w:rPr>
        <w:t>Total Number of Distribution Circuits</w:t>
      </w:r>
      <w:r w:rsidRPr="00E2574D">
        <w:rPr>
          <w:rFonts w:ascii="Arial" w:hAnsi="Arial" w:cs="Arial"/>
          <w:sz w:val="20"/>
          <w:szCs w:val="20"/>
        </w:rPr>
        <w:t>.</w:t>
      </w:r>
    </w:p>
    <w:p w:rsidR="00D64D85" w:rsidRPr="00E2574D" w:rsidRDefault="00D64D85" w:rsidP="00D64D85">
      <w:pPr>
        <w:pStyle w:val="ListParagraph"/>
        <w:numPr>
          <w:ilvl w:val="0"/>
          <w:numId w:val="33"/>
        </w:numPr>
        <w:spacing w:line="240" w:lineRule="auto"/>
        <w:contextualSpacing w:val="0"/>
        <w:rPr>
          <w:rFonts w:ascii="Arial" w:hAnsi="Arial" w:cs="Arial"/>
          <w:sz w:val="20"/>
          <w:szCs w:val="20"/>
        </w:rPr>
      </w:pPr>
      <w:r w:rsidRPr="00E2574D">
        <w:rPr>
          <w:rFonts w:ascii="Arial" w:hAnsi="Arial" w:cs="Arial"/>
          <w:sz w:val="20"/>
          <w:szCs w:val="20"/>
        </w:rPr>
        <w:t xml:space="preserve">On line 2 enter the </w:t>
      </w:r>
      <w:r w:rsidRPr="005F69CD">
        <w:rPr>
          <w:rFonts w:ascii="Arial" w:hAnsi="Arial" w:cs="Arial"/>
          <w:b/>
          <w:sz w:val="20"/>
          <w:szCs w:val="20"/>
        </w:rPr>
        <w:t xml:space="preserve">Total Number of Distribution Circuits </w:t>
      </w:r>
      <w:r w:rsidR="00DA0773">
        <w:rPr>
          <w:rFonts w:ascii="Arial" w:hAnsi="Arial" w:cs="Arial"/>
          <w:b/>
          <w:sz w:val="20"/>
          <w:szCs w:val="20"/>
        </w:rPr>
        <w:t>that employ voltage/VAR optimization (VVO).</w:t>
      </w:r>
    </w:p>
    <w:p w:rsidR="000E26E5" w:rsidRDefault="000E26E5">
      <w:pPr>
        <w:spacing w:line="240" w:lineRule="auto"/>
        <w:ind w:left="1080"/>
        <w:rPr>
          <w:rFonts w:ascii="Arial" w:hAnsi="Arial" w:cs="Arial"/>
          <w:sz w:val="20"/>
          <w:szCs w:val="20"/>
        </w:rPr>
      </w:pPr>
    </w:p>
    <w:p w:rsidR="000E26E5" w:rsidRDefault="004F03D3">
      <w:pPr>
        <w:pStyle w:val="Heading3"/>
        <w:ind w:left="1541" w:right="1080" w:firstLine="529"/>
        <w:jc w:val="center"/>
        <w:rPr>
          <w:rFonts w:ascii="Arial" w:eastAsiaTheme="minorHAnsi" w:hAnsi="Arial" w:cs="Arial"/>
          <w:bCs w:val="0"/>
          <w:color w:val="auto"/>
        </w:rPr>
      </w:pPr>
      <w:r w:rsidRPr="004F03D3">
        <w:rPr>
          <w:rFonts w:ascii="Arial" w:eastAsiaTheme="minorHAnsi" w:hAnsi="Arial" w:cs="Arial"/>
          <w:bCs w:val="0"/>
          <w:color w:val="auto"/>
          <w:sz w:val="20"/>
          <w:szCs w:val="20"/>
        </w:rPr>
        <w:t>SCHEDULE 3. PART B.</w:t>
      </w:r>
      <w:r w:rsidR="00D64D85">
        <w:rPr>
          <w:rFonts w:ascii="Arial" w:eastAsiaTheme="minorHAnsi" w:hAnsi="Arial" w:cs="Arial"/>
          <w:bCs w:val="0"/>
          <w:color w:val="auto"/>
        </w:rPr>
        <w:t xml:space="preserve"> DISTRIBUTION SYSTEM RELIABILITY INFORMATION</w:t>
      </w:r>
      <w:r w:rsidR="009E7924">
        <w:rPr>
          <w:rFonts w:ascii="Arial" w:eastAsiaTheme="minorHAnsi" w:hAnsi="Arial" w:cs="Arial"/>
          <w:bCs w:val="0"/>
          <w:color w:val="auto"/>
        </w:rPr>
        <w:t xml:space="preserve"> - IEEE</w:t>
      </w:r>
    </w:p>
    <w:p w:rsidR="000E26E5" w:rsidRDefault="000E26E5">
      <w:pPr>
        <w:rPr>
          <w:bCs/>
        </w:rPr>
      </w:pPr>
    </w:p>
    <w:p w:rsidR="00D64D85" w:rsidRDefault="00D64D85" w:rsidP="00D64D85">
      <w:pPr>
        <w:ind w:left="1440"/>
        <w:rPr>
          <w:rFonts w:ascii="Arial" w:hAnsi="Arial" w:cs="Arial"/>
          <w:b/>
          <w:sz w:val="20"/>
          <w:szCs w:val="20"/>
        </w:rPr>
      </w:pPr>
      <w:r w:rsidRPr="000E6E40">
        <w:rPr>
          <w:rFonts w:ascii="Arial" w:hAnsi="Arial" w:cs="Arial"/>
          <w:sz w:val="20"/>
          <w:szCs w:val="20"/>
        </w:rPr>
        <w:t xml:space="preserve">If your entity calculates </w:t>
      </w:r>
      <w:r w:rsidR="00AE2572" w:rsidRPr="00AE2572">
        <w:rPr>
          <w:rFonts w:ascii="Arial" w:hAnsi="Arial" w:cs="Arial"/>
          <w:color w:val="000000"/>
          <w:sz w:val="20"/>
          <w:szCs w:val="20"/>
        </w:rPr>
        <w:t>system average interruption duration index</w:t>
      </w:r>
      <w:r w:rsidR="00AE2572" w:rsidRPr="000E6E40">
        <w:rPr>
          <w:rFonts w:ascii="Arial" w:hAnsi="Arial" w:cs="Arial"/>
          <w:sz w:val="20"/>
          <w:szCs w:val="20"/>
        </w:rPr>
        <w:t xml:space="preserve"> </w:t>
      </w:r>
      <w:r w:rsidR="00AE2572">
        <w:rPr>
          <w:rFonts w:ascii="Arial" w:hAnsi="Arial" w:cs="Arial"/>
          <w:sz w:val="20"/>
          <w:szCs w:val="20"/>
        </w:rPr>
        <w:t>(</w:t>
      </w:r>
      <w:r w:rsidRPr="000E6E40">
        <w:rPr>
          <w:rFonts w:ascii="Arial" w:hAnsi="Arial" w:cs="Arial"/>
          <w:sz w:val="20"/>
          <w:szCs w:val="20"/>
        </w:rPr>
        <w:t>SAIDI</w:t>
      </w:r>
      <w:r w:rsidR="00AE2572">
        <w:rPr>
          <w:rFonts w:ascii="Arial" w:hAnsi="Arial" w:cs="Arial"/>
          <w:sz w:val="20"/>
          <w:szCs w:val="20"/>
        </w:rPr>
        <w:t>)</w:t>
      </w:r>
      <w:r w:rsidRPr="000E6E40">
        <w:rPr>
          <w:rFonts w:ascii="Arial" w:hAnsi="Arial" w:cs="Arial"/>
          <w:sz w:val="20"/>
          <w:szCs w:val="20"/>
        </w:rPr>
        <w:t xml:space="preserve"> and </w:t>
      </w:r>
      <w:r w:rsidR="00AE2572" w:rsidRPr="00AE2572">
        <w:rPr>
          <w:rFonts w:ascii="Arial" w:hAnsi="Arial" w:cs="Arial"/>
          <w:color w:val="000000"/>
          <w:sz w:val="20"/>
          <w:szCs w:val="20"/>
        </w:rPr>
        <w:t>system average interruption frequency index</w:t>
      </w:r>
      <w:r w:rsidR="00AE2572" w:rsidRPr="000E6E40">
        <w:rPr>
          <w:rFonts w:ascii="Arial" w:hAnsi="Arial" w:cs="Arial"/>
          <w:sz w:val="20"/>
          <w:szCs w:val="20"/>
        </w:rPr>
        <w:t xml:space="preserve"> </w:t>
      </w:r>
      <w:r w:rsidR="00AE2572">
        <w:rPr>
          <w:rFonts w:ascii="Arial" w:hAnsi="Arial" w:cs="Arial"/>
          <w:sz w:val="20"/>
          <w:szCs w:val="20"/>
        </w:rPr>
        <w:t xml:space="preserve"> (</w:t>
      </w:r>
      <w:r w:rsidRPr="000E6E40">
        <w:rPr>
          <w:rFonts w:ascii="Arial" w:hAnsi="Arial" w:cs="Arial"/>
          <w:sz w:val="20"/>
          <w:szCs w:val="20"/>
        </w:rPr>
        <w:t>SAIFI</w:t>
      </w:r>
      <w:r w:rsidR="00AE2572">
        <w:rPr>
          <w:rFonts w:ascii="Arial" w:hAnsi="Arial" w:cs="Arial"/>
          <w:sz w:val="20"/>
          <w:szCs w:val="20"/>
        </w:rPr>
        <w:t>)</w:t>
      </w:r>
      <w:r w:rsidRPr="000E6E40">
        <w:rPr>
          <w:rFonts w:ascii="Arial" w:hAnsi="Arial" w:cs="Arial"/>
          <w:sz w:val="20"/>
          <w:szCs w:val="20"/>
        </w:rPr>
        <w:t xml:space="preserve"> </w:t>
      </w:r>
      <w:r w:rsidR="00F54C68">
        <w:rPr>
          <w:rFonts w:ascii="Arial" w:hAnsi="Arial" w:cs="Arial"/>
          <w:sz w:val="20"/>
          <w:szCs w:val="20"/>
        </w:rPr>
        <w:t>and determines Major Event</w:t>
      </w:r>
      <w:r w:rsidR="001656D2">
        <w:rPr>
          <w:rFonts w:ascii="Arial" w:hAnsi="Arial" w:cs="Arial"/>
          <w:sz w:val="20"/>
          <w:szCs w:val="20"/>
        </w:rPr>
        <w:t xml:space="preserve"> Days </w:t>
      </w:r>
      <w:r w:rsidRPr="000E6E40">
        <w:rPr>
          <w:rFonts w:ascii="Arial" w:hAnsi="Arial" w:cs="Arial"/>
          <w:sz w:val="20"/>
          <w:szCs w:val="20"/>
        </w:rPr>
        <w:t>in accordance with</w:t>
      </w:r>
      <w:r w:rsidR="001656D2">
        <w:rPr>
          <w:rFonts w:ascii="Arial" w:hAnsi="Arial" w:cs="Arial"/>
          <w:sz w:val="20"/>
          <w:szCs w:val="20"/>
        </w:rPr>
        <w:t xml:space="preserve"> the</w:t>
      </w:r>
      <w:r w:rsidRPr="000E6E40">
        <w:rPr>
          <w:rFonts w:ascii="Arial" w:hAnsi="Arial" w:cs="Arial"/>
          <w:sz w:val="20"/>
          <w:szCs w:val="20"/>
        </w:rPr>
        <w:t xml:space="preserve"> IEEE 1366</w:t>
      </w:r>
      <w:r w:rsidR="001656D2">
        <w:rPr>
          <w:rFonts w:ascii="Arial" w:hAnsi="Arial" w:cs="Arial"/>
          <w:sz w:val="20"/>
          <w:szCs w:val="20"/>
        </w:rPr>
        <w:t>-2003 or IEEE 1366-2012</w:t>
      </w:r>
      <w:r w:rsidRPr="000E6E40">
        <w:rPr>
          <w:rFonts w:ascii="Arial" w:hAnsi="Arial" w:cs="Arial"/>
          <w:sz w:val="20"/>
          <w:szCs w:val="20"/>
        </w:rPr>
        <w:t xml:space="preserve"> standard, </w:t>
      </w:r>
      <w:r w:rsidR="00F54C68">
        <w:rPr>
          <w:rFonts w:ascii="Arial" w:hAnsi="Arial" w:cs="Arial"/>
          <w:sz w:val="20"/>
          <w:szCs w:val="20"/>
        </w:rPr>
        <w:t xml:space="preserve">answer ‘yes’ to questions 1 and 2 and </w:t>
      </w:r>
      <w:r w:rsidRPr="000E6E40">
        <w:rPr>
          <w:rFonts w:ascii="Arial" w:hAnsi="Arial" w:cs="Arial"/>
          <w:sz w:val="20"/>
          <w:szCs w:val="20"/>
        </w:rPr>
        <w:t xml:space="preserve">complete </w:t>
      </w:r>
      <w:r w:rsidR="00F54C68">
        <w:rPr>
          <w:rFonts w:ascii="Arial" w:hAnsi="Arial" w:cs="Arial"/>
          <w:sz w:val="20"/>
          <w:szCs w:val="20"/>
        </w:rPr>
        <w:t xml:space="preserve">Part </w:t>
      </w:r>
      <w:r w:rsidR="005D23F3">
        <w:rPr>
          <w:rFonts w:ascii="Arial" w:hAnsi="Arial" w:cs="Arial"/>
          <w:sz w:val="20"/>
          <w:szCs w:val="20"/>
        </w:rPr>
        <w:t>B. If</w:t>
      </w:r>
      <w:r w:rsidRPr="000E6E40">
        <w:rPr>
          <w:rFonts w:ascii="Arial" w:hAnsi="Arial" w:cs="Arial"/>
          <w:sz w:val="20"/>
          <w:szCs w:val="20"/>
        </w:rPr>
        <w:t xml:space="preserve"> your entity calculates SAIDI and SAIFI via another method </w:t>
      </w:r>
      <w:r w:rsidR="00F54C68">
        <w:rPr>
          <w:rFonts w:ascii="Arial" w:hAnsi="Arial" w:cs="Arial"/>
          <w:sz w:val="20"/>
          <w:szCs w:val="20"/>
        </w:rPr>
        <w:t>answer ‘yes’ to question 1 and no to question 2 then skip Part B and complete Part C.</w:t>
      </w:r>
      <w:r w:rsidRPr="000E6E40">
        <w:rPr>
          <w:rFonts w:ascii="Arial" w:hAnsi="Arial" w:cs="Arial"/>
          <w:sz w:val="20"/>
          <w:szCs w:val="20"/>
        </w:rPr>
        <w:t xml:space="preserve"> </w:t>
      </w:r>
      <w:r w:rsidRPr="00A6425C">
        <w:rPr>
          <w:rFonts w:ascii="Arial" w:hAnsi="Arial" w:cs="Arial"/>
          <w:sz w:val="20"/>
          <w:szCs w:val="20"/>
        </w:rPr>
        <w:t xml:space="preserve">If your entity does not calculate SAIDI and SAIFI </w:t>
      </w:r>
      <w:r w:rsidR="00F54C68">
        <w:rPr>
          <w:rFonts w:ascii="Arial" w:hAnsi="Arial" w:cs="Arial"/>
          <w:sz w:val="20"/>
          <w:szCs w:val="20"/>
        </w:rPr>
        <w:t>answer ‘no’ to question 1 and go to Schedule 4A.</w:t>
      </w:r>
      <w:r>
        <w:rPr>
          <w:rFonts w:ascii="Arial" w:hAnsi="Arial" w:cs="Arial"/>
          <w:sz w:val="20"/>
          <w:szCs w:val="20"/>
        </w:rPr>
        <w:t xml:space="preserve"> </w:t>
      </w:r>
      <w:r w:rsidRPr="00BE243B">
        <w:rPr>
          <w:rFonts w:ascii="Arial" w:hAnsi="Arial" w:cs="Arial"/>
          <w:sz w:val="20"/>
          <w:szCs w:val="20"/>
        </w:rPr>
        <w:t xml:space="preserve">For lines </w:t>
      </w:r>
      <w:r w:rsidR="00F54C68">
        <w:rPr>
          <w:rFonts w:ascii="Arial" w:hAnsi="Arial" w:cs="Arial"/>
          <w:sz w:val="20"/>
          <w:szCs w:val="20"/>
        </w:rPr>
        <w:t>3</w:t>
      </w:r>
      <w:r w:rsidRPr="00BE243B">
        <w:rPr>
          <w:rFonts w:ascii="Arial" w:hAnsi="Arial" w:cs="Arial"/>
          <w:sz w:val="20"/>
          <w:szCs w:val="20"/>
        </w:rPr>
        <w:t xml:space="preserve"> through 6 complete all that you calculate</w:t>
      </w:r>
      <w:r>
        <w:rPr>
          <w:rFonts w:ascii="Arial" w:hAnsi="Arial" w:cs="Arial"/>
          <w:sz w:val="20"/>
          <w:szCs w:val="20"/>
        </w:rPr>
        <w:t>, for example if you only calculate SAIDI and SAIFI without Major Event</w:t>
      </w:r>
      <w:r w:rsidR="00373F88">
        <w:rPr>
          <w:rFonts w:ascii="Arial" w:hAnsi="Arial" w:cs="Arial"/>
          <w:sz w:val="20"/>
          <w:szCs w:val="20"/>
        </w:rPr>
        <w:t xml:space="preserve"> Days</w:t>
      </w:r>
      <w:r>
        <w:rPr>
          <w:rFonts w:ascii="Arial" w:hAnsi="Arial" w:cs="Arial"/>
          <w:sz w:val="20"/>
          <w:szCs w:val="20"/>
        </w:rPr>
        <w:t xml:space="preserve"> included, complete</w:t>
      </w:r>
      <w:r w:rsidR="00F54C68">
        <w:rPr>
          <w:rFonts w:ascii="Arial" w:hAnsi="Arial" w:cs="Arial"/>
          <w:sz w:val="20"/>
          <w:szCs w:val="20"/>
        </w:rPr>
        <w:t xml:space="preserve"> the area under the </w:t>
      </w:r>
      <w:r w:rsidR="00F54C68">
        <w:rPr>
          <w:rFonts w:ascii="Arial" w:hAnsi="Arial" w:cs="Arial"/>
          <w:sz w:val="20"/>
          <w:szCs w:val="20"/>
        </w:rPr>
        <w:lastRenderedPageBreak/>
        <w:t>s</w:t>
      </w:r>
      <w:r w:rsidR="00AE2572">
        <w:rPr>
          <w:rFonts w:ascii="Arial" w:hAnsi="Arial" w:cs="Arial"/>
          <w:sz w:val="20"/>
          <w:szCs w:val="20"/>
        </w:rPr>
        <w:t>ubtitle “Excluding Major Events”</w:t>
      </w:r>
      <w:r w:rsidR="00F54C68">
        <w:rPr>
          <w:rFonts w:ascii="Arial" w:hAnsi="Arial" w:cs="Arial"/>
          <w:sz w:val="20"/>
          <w:szCs w:val="20"/>
        </w:rPr>
        <w:t xml:space="preserve"> and do not complete the </w:t>
      </w:r>
      <w:r w:rsidR="005D23F3">
        <w:rPr>
          <w:rFonts w:ascii="Arial" w:hAnsi="Arial" w:cs="Arial"/>
          <w:sz w:val="20"/>
          <w:szCs w:val="20"/>
        </w:rPr>
        <w:t>area</w:t>
      </w:r>
      <w:r w:rsidR="00F54C68">
        <w:rPr>
          <w:rFonts w:ascii="Arial" w:hAnsi="Arial" w:cs="Arial"/>
          <w:sz w:val="20"/>
          <w:szCs w:val="20"/>
        </w:rPr>
        <w:t xml:space="preserve"> under the subtitle “Including Major Events”</w:t>
      </w:r>
      <w:r>
        <w:rPr>
          <w:rFonts w:ascii="Arial" w:hAnsi="Arial" w:cs="Arial"/>
          <w:sz w:val="20"/>
          <w:szCs w:val="20"/>
        </w:rPr>
        <w:t xml:space="preserve"> </w:t>
      </w:r>
    </w:p>
    <w:p w:rsidR="00D64D85" w:rsidRDefault="00D64D85" w:rsidP="00D64D85">
      <w:pPr>
        <w:pStyle w:val="ListParagraph"/>
        <w:numPr>
          <w:ilvl w:val="0"/>
          <w:numId w:val="34"/>
        </w:numPr>
        <w:spacing w:line="240" w:lineRule="auto"/>
        <w:ind w:left="1440"/>
        <w:contextualSpacing w:val="0"/>
        <w:rPr>
          <w:rFonts w:ascii="Arial" w:hAnsi="Arial" w:cs="Arial"/>
          <w:sz w:val="20"/>
          <w:szCs w:val="20"/>
        </w:rPr>
      </w:pPr>
      <w:r w:rsidRPr="003B53F2">
        <w:rPr>
          <w:rFonts w:ascii="Arial" w:hAnsi="Arial" w:cs="Arial"/>
          <w:color w:val="000000"/>
          <w:sz w:val="20"/>
          <w:szCs w:val="20"/>
        </w:rPr>
        <w:t xml:space="preserve">The </w:t>
      </w:r>
      <w:r w:rsidRPr="003B53F2">
        <w:rPr>
          <w:rFonts w:ascii="Arial" w:hAnsi="Arial" w:cs="Arial"/>
          <w:b/>
          <w:color w:val="000000"/>
          <w:sz w:val="20"/>
          <w:szCs w:val="20"/>
        </w:rPr>
        <w:t>system average interruption frequency index, or SAIFI</w:t>
      </w:r>
      <w:r w:rsidRPr="003B53F2">
        <w:rPr>
          <w:rFonts w:ascii="Arial" w:hAnsi="Arial" w:cs="Arial"/>
          <w:color w:val="000000"/>
          <w:sz w:val="20"/>
          <w:szCs w:val="20"/>
        </w:rPr>
        <w:t>, indicates how often the average customer experiences a sustained interruption (of over 5 minutes) over a predefined period of time. In this schedule report annual SAIFI, or the SAIFI resulting from all interruptions in the reporting year. SAIFI is calculated as the sum o</w:t>
      </w:r>
      <w:r w:rsidR="00466F7A">
        <w:rPr>
          <w:rFonts w:ascii="Arial" w:hAnsi="Arial" w:cs="Arial"/>
          <w:color w:val="000000"/>
          <w:sz w:val="20"/>
          <w:szCs w:val="20"/>
        </w:rPr>
        <w:t>ver the year of customers interrupted for each sustained interruption event during the reporting period</w:t>
      </w:r>
      <w:r w:rsidRPr="003B53F2">
        <w:rPr>
          <w:rFonts w:ascii="Arial" w:hAnsi="Arial" w:cs="Arial"/>
          <w:color w:val="000000"/>
          <w:sz w:val="20"/>
          <w:szCs w:val="20"/>
        </w:rPr>
        <w:t xml:space="preserve">, divided by the total number of customers. </w:t>
      </w:r>
    </w:p>
    <w:p w:rsidR="00D64D85" w:rsidRDefault="00D64D85" w:rsidP="00D64D85">
      <w:pPr>
        <w:pStyle w:val="ListParagraph"/>
        <w:numPr>
          <w:ilvl w:val="0"/>
          <w:numId w:val="34"/>
        </w:numPr>
        <w:spacing w:line="240" w:lineRule="auto"/>
        <w:ind w:left="1440"/>
        <w:contextualSpacing w:val="0"/>
        <w:rPr>
          <w:rFonts w:ascii="Arial" w:hAnsi="Arial" w:cs="Arial"/>
          <w:color w:val="000000"/>
          <w:sz w:val="20"/>
          <w:szCs w:val="20"/>
        </w:rPr>
      </w:pPr>
      <w:r w:rsidRPr="000E6E40">
        <w:rPr>
          <w:rFonts w:ascii="Arial" w:hAnsi="Arial" w:cs="Arial"/>
          <w:color w:val="000000"/>
          <w:sz w:val="20"/>
          <w:szCs w:val="20"/>
        </w:rPr>
        <w:t>SAIFI = [Sum of total number of customers interrupted over the year] / [Total number of customers served]</w:t>
      </w:r>
    </w:p>
    <w:p w:rsidR="00D64D85" w:rsidRDefault="00D64D85" w:rsidP="00D64D85">
      <w:pPr>
        <w:pStyle w:val="ListParagraph"/>
        <w:numPr>
          <w:ilvl w:val="0"/>
          <w:numId w:val="34"/>
        </w:numPr>
        <w:spacing w:line="240" w:lineRule="auto"/>
        <w:ind w:left="1440"/>
        <w:contextualSpacing w:val="0"/>
        <w:rPr>
          <w:rFonts w:ascii="Arial" w:hAnsi="Arial" w:cs="Arial"/>
          <w:sz w:val="20"/>
          <w:szCs w:val="20"/>
        </w:rPr>
      </w:pPr>
      <w:r w:rsidRPr="000E6E40">
        <w:rPr>
          <w:rFonts w:ascii="Arial" w:hAnsi="Arial" w:cs="Arial"/>
          <w:color w:val="000000"/>
          <w:sz w:val="20"/>
          <w:szCs w:val="20"/>
        </w:rPr>
        <w:t xml:space="preserve">The </w:t>
      </w:r>
      <w:r w:rsidRPr="000E6E40">
        <w:rPr>
          <w:rFonts w:ascii="Arial" w:hAnsi="Arial" w:cs="Arial"/>
          <w:b/>
          <w:color w:val="000000"/>
          <w:sz w:val="20"/>
          <w:szCs w:val="20"/>
        </w:rPr>
        <w:t>system average interruption duration index, or SAIDI</w:t>
      </w:r>
      <w:r w:rsidRPr="000E6E40">
        <w:rPr>
          <w:rFonts w:ascii="Arial" w:hAnsi="Arial" w:cs="Arial"/>
          <w:color w:val="000000"/>
          <w:sz w:val="20"/>
          <w:szCs w:val="20"/>
        </w:rPr>
        <w:t xml:space="preserve">, indicates the total duration of interruption for the average customer over a predefined period of time. In this schedule report annual SAIDI, or the SAIDI resulting from all interruptions in the reporting year. SAIDI is calculated as the sum over the year of all customers interrupted for more than 5 minutes times the number of minutes they experienced an interruption, divided by total number of customers. </w:t>
      </w:r>
    </w:p>
    <w:p w:rsidR="00AC092F" w:rsidRPr="00AC092F" w:rsidRDefault="00D64D85" w:rsidP="00AC092F">
      <w:pPr>
        <w:pStyle w:val="ListParagraph"/>
        <w:numPr>
          <w:ilvl w:val="0"/>
          <w:numId w:val="34"/>
        </w:numPr>
        <w:spacing w:line="240" w:lineRule="auto"/>
        <w:ind w:left="1440"/>
        <w:contextualSpacing w:val="0"/>
        <w:rPr>
          <w:rFonts w:ascii="Arial" w:hAnsi="Arial" w:cs="Arial"/>
          <w:color w:val="000000"/>
          <w:sz w:val="20"/>
          <w:szCs w:val="20"/>
        </w:rPr>
      </w:pPr>
      <w:r w:rsidRPr="000E6E40">
        <w:rPr>
          <w:rFonts w:ascii="Arial" w:hAnsi="Arial" w:cs="Arial"/>
          <w:color w:val="000000"/>
          <w:sz w:val="20"/>
          <w:szCs w:val="20"/>
        </w:rPr>
        <w:t>SAIDI = [Sum of customer minutes interrupted over the year] / [Total number of customers served]</w:t>
      </w:r>
    </w:p>
    <w:p w:rsidR="00D64D85" w:rsidRPr="000E6E40" w:rsidRDefault="00D64D85" w:rsidP="00D64D85">
      <w:pPr>
        <w:pStyle w:val="ListParagraph"/>
        <w:numPr>
          <w:ilvl w:val="0"/>
          <w:numId w:val="34"/>
        </w:numPr>
        <w:spacing w:line="240" w:lineRule="auto"/>
        <w:ind w:left="1440"/>
        <w:contextualSpacing w:val="0"/>
        <w:rPr>
          <w:rFonts w:ascii="Arial" w:hAnsi="Arial" w:cs="Arial"/>
          <w:color w:val="000000"/>
          <w:sz w:val="20"/>
          <w:szCs w:val="20"/>
        </w:rPr>
      </w:pPr>
      <w:r w:rsidRPr="000E6E40">
        <w:rPr>
          <w:rFonts w:ascii="Arial" w:hAnsi="Arial" w:cs="Arial"/>
          <w:sz w:val="20"/>
          <w:szCs w:val="20"/>
        </w:rPr>
        <w:t xml:space="preserve">On lines </w:t>
      </w:r>
      <w:r w:rsidR="00373F88">
        <w:rPr>
          <w:rFonts w:ascii="Arial" w:hAnsi="Arial" w:cs="Arial"/>
          <w:sz w:val="20"/>
          <w:szCs w:val="20"/>
        </w:rPr>
        <w:t>3</w:t>
      </w:r>
      <w:r w:rsidRPr="000E6E40">
        <w:rPr>
          <w:rFonts w:ascii="Arial" w:hAnsi="Arial" w:cs="Arial"/>
          <w:sz w:val="20"/>
          <w:szCs w:val="20"/>
        </w:rPr>
        <w:t xml:space="preserve"> through </w:t>
      </w:r>
      <w:r w:rsidR="00373F88">
        <w:rPr>
          <w:rFonts w:ascii="Arial" w:hAnsi="Arial" w:cs="Arial"/>
          <w:sz w:val="20"/>
          <w:szCs w:val="20"/>
        </w:rPr>
        <w:t>6</w:t>
      </w:r>
      <w:r w:rsidRPr="000E6E40">
        <w:rPr>
          <w:rFonts w:ascii="Arial" w:hAnsi="Arial" w:cs="Arial"/>
          <w:sz w:val="20"/>
          <w:szCs w:val="20"/>
        </w:rPr>
        <w:t xml:space="preserve"> report the values that you calculate. </w:t>
      </w:r>
    </w:p>
    <w:p w:rsidR="00D64D85" w:rsidRDefault="00D64D85" w:rsidP="00D64D85">
      <w:pPr>
        <w:pStyle w:val="ListParagraph"/>
        <w:numPr>
          <w:ilvl w:val="1"/>
          <w:numId w:val="21"/>
        </w:numPr>
        <w:spacing w:after="0" w:line="240" w:lineRule="auto"/>
        <w:ind w:left="1800"/>
        <w:rPr>
          <w:rFonts w:ascii="Arial" w:hAnsi="Arial" w:cs="Arial"/>
          <w:color w:val="000000"/>
          <w:sz w:val="20"/>
          <w:szCs w:val="20"/>
        </w:rPr>
      </w:pPr>
      <w:r w:rsidRPr="000E6E40">
        <w:rPr>
          <w:rFonts w:ascii="Arial" w:hAnsi="Arial" w:cs="Arial"/>
          <w:color w:val="000000"/>
          <w:sz w:val="20"/>
          <w:szCs w:val="20"/>
        </w:rPr>
        <w:t>Report th</w:t>
      </w:r>
      <w:r w:rsidR="00620A6B">
        <w:rPr>
          <w:rFonts w:ascii="Arial" w:hAnsi="Arial" w:cs="Arial"/>
          <w:color w:val="000000"/>
          <w:sz w:val="20"/>
          <w:szCs w:val="20"/>
        </w:rPr>
        <w:t>e Annual Distribution SAIDI Including</w:t>
      </w:r>
      <w:r w:rsidRPr="000E6E40">
        <w:rPr>
          <w:rFonts w:ascii="Arial" w:hAnsi="Arial" w:cs="Arial"/>
          <w:color w:val="000000"/>
          <w:sz w:val="20"/>
          <w:szCs w:val="20"/>
        </w:rPr>
        <w:t xml:space="preserve"> Major Event </w:t>
      </w:r>
      <w:r w:rsidR="001656D2">
        <w:rPr>
          <w:rFonts w:ascii="Arial" w:hAnsi="Arial" w:cs="Arial"/>
          <w:color w:val="000000"/>
          <w:sz w:val="20"/>
          <w:szCs w:val="20"/>
        </w:rPr>
        <w:t xml:space="preserve">Days </w:t>
      </w:r>
      <w:r w:rsidRPr="000E6E40">
        <w:rPr>
          <w:rFonts w:ascii="Arial" w:hAnsi="Arial" w:cs="Arial"/>
          <w:color w:val="000000"/>
          <w:sz w:val="20"/>
          <w:szCs w:val="20"/>
        </w:rPr>
        <w:t xml:space="preserve">on line </w:t>
      </w:r>
      <w:r w:rsidR="00373F88">
        <w:rPr>
          <w:rFonts w:ascii="Arial" w:hAnsi="Arial" w:cs="Arial"/>
          <w:color w:val="000000"/>
          <w:sz w:val="20"/>
          <w:szCs w:val="20"/>
        </w:rPr>
        <w:t>3</w:t>
      </w:r>
      <w:r w:rsidRPr="000E6E40">
        <w:rPr>
          <w:rFonts w:ascii="Arial" w:hAnsi="Arial" w:cs="Arial"/>
          <w:color w:val="000000"/>
          <w:sz w:val="20"/>
          <w:szCs w:val="20"/>
        </w:rPr>
        <w:t xml:space="preserve">, </w:t>
      </w:r>
    </w:p>
    <w:p w:rsidR="00D64D85" w:rsidRDefault="00D64D85" w:rsidP="00D64D85">
      <w:pPr>
        <w:pStyle w:val="ListParagraph"/>
        <w:numPr>
          <w:ilvl w:val="1"/>
          <w:numId w:val="21"/>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SAIDI </w:t>
      </w:r>
      <w:r w:rsidR="00620A6B">
        <w:rPr>
          <w:rFonts w:ascii="Arial" w:hAnsi="Arial" w:cs="Arial"/>
          <w:color w:val="000000"/>
          <w:sz w:val="20"/>
          <w:szCs w:val="20"/>
        </w:rPr>
        <w:t>Excluding</w:t>
      </w:r>
      <w:r w:rsidRPr="000E6E40">
        <w:rPr>
          <w:rFonts w:ascii="Arial" w:hAnsi="Arial" w:cs="Arial"/>
          <w:color w:val="000000"/>
          <w:sz w:val="20"/>
          <w:szCs w:val="20"/>
        </w:rPr>
        <w:t xml:space="preserve"> Major Event </w:t>
      </w:r>
      <w:r w:rsidR="001656D2">
        <w:rPr>
          <w:rFonts w:ascii="Arial" w:hAnsi="Arial" w:cs="Arial"/>
          <w:color w:val="000000"/>
          <w:sz w:val="20"/>
          <w:szCs w:val="20"/>
        </w:rPr>
        <w:t>Days</w:t>
      </w:r>
      <w:r w:rsidR="001656D2" w:rsidRPr="000E6E40">
        <w:rPr>
          <w:rFonts w:ascii="Arial" w:hAnsi="Arial" w:cs="Arial"/>
          <w:color w:val="000000"/>
          <w:sz w:val="20"/>
          <w:szCs w:val="20"/>
        </w:rPr>
        <w:t xml:space="preserve"> </w:t>
      </w:r>
      <w:r w:rsidRPr="000E6E40">
        <w:rPr>
          <w:rFonts w:ascii="Arial" w:hAnsi="Arial" w:cs="Arial"/>
          <w:color w:val="000000"/>
          <w:sz w:val="20"/>
          <w:szCs w:val="20"/>
        </w:rPr>
        <w:t xml:space="preserve">on line </w:t>
      </w:r>
      <w:r w:rsidR="00D27F5D">
        <w:rPr>
          <w:rFonts w:ascii="Arial" w:hAnsi="Arial" w:cs="Arial"/>
          <w:color w:val="000000"/>
          <w:sz w:val="20"/>
          <w:szCs w:val="20"/>
        </w:rPr>
        <w:t>3</w:t>
      </w:r>
      <w:r w:rsidR="00DA72E5">
        <w:rPr>
          <w:rFonts w:ascii="Arial" w:hAnsi="Arial" w:cs="Arial"/>
          <w:color w:val="000000"/>
          <w:sz w:val="20"/>
          <w:szCs w:val="20"/>
        </w:rPr>
        <w:t>,</w:t>
      </w:r>
    </w:p>
    <w:p w:rsidR="00D64D85" w:rsidRDefault="00D64D85" w:rsidP="00D64D85">
      <w:pPr>
        <w:pStyle w:val="ListParagraph"/>
        <w:numPr>
          <w:ilvl w:val="1"/>
          <w:numId w:val="21"/>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SAIDI </w:t>
      </w:r>
      <w:r w:rsidR="00D863BF">
        <w:rPr>
          <w:rFonts w:ascii="Arial" w:hAnsi="Arial" w:cs="Arial"/>
          <w:color w:val="000000"/>
          <w:sz w:val="20"/>
          <w:szCs w:val="20"/>
        </w:rPr>
        <w:t>Including</w:t>
      </w:r>
      <w:r w:rsidRPr="000E6E40">
        <w:rPr>
          <w:rFonts w:ascii="Arial" w:hAnsi="Arial" w:cs="Arial"/>
          <w:color w:val="000000"/>
          <w:sz w:val="20"/>
          <w:szCs w:val="20"/>
        </w:rPr>
        <w:t xml:space="preserve"> Major Event </w:t>
      </w:r>
      <w:r w:rsidR="001656D2">
        <w:rPr>
          <w:rFonts w:ascii="Arial" w:hAnsi="Arial" w:cs="Arial"/>
          <w:color w:val="000000"/>
          <w:sz w:val="20"/>
          <w:szCs w:val="20"/>
        </w:rPr>
        <w:t>Days</w:t>
      </w:r>
      <w:r w:rsidR="001656D2" w:rsidRPr="000E6E40">
        <w:rPr>
          <w:rFonts w:ascii="Arial" w:hAnsi="Arial" w:cs="Arial"/>
          <w:sz w:val="20"/>
          <w:szCs w:val="20"/>
        </w:rPr>
        <w:t xml:space="preserve"> </w:t>
      </w:r>
      <w:r w:rsidRPr="000E6E40">
        <w:rPr>
          <w:rFonts w:ascii="Arial" w:hAnsi="Arial" w:cs="Arial"/>
          <w:sz w:val="20"/>
          <w:szCs w:val="20"/>
        </w:rPr>
        <w:t xml:space="preserve">excluding events where the reliability event </w:t>
      </w:r>
      <w:r w:rsidR="001656D2">
        <w:rPr>
          <w:rFonts w:ascii="Arial" w:hAnsi="Arial" w:cs="Arial"/>
          <w:sz w:val="20"/>
          <w:szCs w:val="20"/>
        </w:rPr>
        <w:t xml:space="preserve">was </w:t>
      </w:r>
      <w:r w:rsidRPr="000E6E40">
        <w:rPr>
          <w:rFonts w:ascii="Arial" w:hAnsi="Arial" w:cs="Arial"/>
          <w:sz w:val="20"/>
          <w:szCs w:val="20"/>
        </w:rPr>
        <w:t xml:space="preserve">initiated from loss of supply </w:t>
      </w:r>
      <w:r w:rsidR="00466F7A">
        <w:rPr>
          <w:rFonts w:ascii="Arial" w:hAnsi="Arial" w:cs="Arial"/>
          <w:sz w:val="20"/>
          <w:szCs w:val="20"/>
        </w:rPr>
        <w:t>(i</w:t>
      </w:r>
      <w:r w:rsidR="001656D2">
        <w:rPr>
          <w:rFonts w:ascii="Arial" w:hAnsi="Arial" w:cs="Arial"/>
          <w:sz w:val="20"/>
          <w:szCs w:val="20"/>
        </w:rPr>
        <w:t>.</w:t>
      </w:r>
      <w:r w:rsidR="00466F7A">
        <w:rPr>
          <w:rFonts w:ascii="Arial" w:hAnsi="Arial" w:cs="Arial"/>
          <w:sz w:val="20"/>
          <w:szCs w:val="20"/>
        </w:rPr>
        <w:t>e.</w:t>
      </w:r>
      <w:r w:rsidR="001656D2">
        <w:rPr>
          <w:rFonts w:ascii="Arial" w:hAnsi="Arial" w:cs="Arial"/>
          <w:sz w:val="20"/>
          <w:szCs w:val="20"/>
        </w:rPr>
        <w:t xml:space="preserve"> </w:t>
      </w:r>
      <w:r w:rsidR="00466F7A">
        <w:rPr>
          <w:rFonts w:ascii="Arial" w:hAnsi="Arial" w:cs="Arial"/>
          <w:sz w:val="20"/>
          <w:szCs w:val="20"/>
        </w:rPr>
        <w:t>exclude interruptions caused by a failure in the transmission system, including the transmission portion of the substation, or loss of a generation source</w:t>
      </w:r>
      <w:r w:rsidR="001656D2">
        <w:rPr>
          <w:rFonts w:ascii="Arial" w:hAnsi="Arial" w:cs="Arial"/>
          <w:sz w:val="20"/>
          <w:szCs w:val="20"/>
        </w:rPr>
        <w:t xml:space="preserve">) </w:t>
      </w:r>
      <w:r w:rsidRPr="000E6E40">
        <w:rPr>
          <w:rFonts w:ascii="Arial" w:hAnsi="Arial" w:cs="Arial"/>
          <w:color w:val="000000"/>
          <w:sz w:val="20"/>
          <w:szCs w:val="20"/>
        </w:rPr>
        <w:t xml:space="preserve">on line </w:t>
      </w:r>
      <w:r w:rsidR="00D27F5D">
        <w:rPr>
          <w:rFonts w:ascii="Arial" w:hAnsi="Arial" w:cs="Arial"/>
          <w:color w:val="000000"/>
          <w:sz w:val="20"/>
          <w:szCs w:val="20"/>
        </w:rPr>
        <w:t>4</w:t>
      </w:r>
      <w:r w:rsidRPr="000E6E40">
        <w:rPr>
          <w:rFonts w:ascii="Arial" w:hAnsi="Arial" w:cs="Arial"/>
          <w:color w:val="000000"/>
          <w:sz w:val="20"/>
          <w:szCs w:val="20"/>
        </w:rPr>
        <w:t xml:space="preserve">. </w:t>
      </w:r>
    </w:p>
    <w:p w:rsidR="00D64D85" w:rsidRDefault="00D64D85" w:rsidP="00D64D85">
      <w:pPr>
        <w:pStyle w:val="ListParagraph"/>
        <w:numPr>
          <w:ilvl w:val="1"/>
          <w:numId w:val="21"/>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Including</w:t>
      </w:r>
      <w:r w:rsidRPr="000E6E40">
        <w:rPr>
          <w:rFonts w:ascii="Arial" w:hAnsi="Arial" w:cs="Arial"/>
          <w:color w:val="000000"/>
          <w:sz w:val="20"/>
          <w:szCs w:val="20"/>
        </w:rPr>
        <w:t xml:space="preserve"> Major Event </w:t>
      </w:r>
      <w:r w:rsidR="001656D2">
        <w:rPr>
          <w:rFonts w:ascii="Arial" w:hAnsi="Arial" w:cs="Arial"/>
          <w:color w:val="000000"/>
          <w:sz w:val="20"/>
          <w:szCs w:val="20"/>
        </w:rPr>
        <w:t>Days</w:t>
      </w:r>
      <w:r w:rsidR="001656D2" w:rsidRPr="000E6E40">
        <w:rPr>
          <w:rFonts w:ascii="Arial" w:hAnsi="Arial" w:cs="Arial"/>
          <w:color w:val="000000"/>
          <w:sz w:val="20"/>
          <w:szCs w:val="20"/>
        </w:rPr>
        <w:t xml:space="preserve"> </w:t>
      </w:r>
      <w:r w:rsidRPr="000E6E40">
        <w:rPr>
          <w:rFonts w:ascii="Arial" w:hAnsi="Arial" w:cs="Arial"/>
          <w:color w:val="000000"/>
          <w:sz w:val="20"/>
          <w:szCs w:val="20"/>
        </w:rPr>
        <w:t xml:space="preserve">on line </w:t>
      </w:r>
      <w:r w:rsidR="00D27F5D">
        <w:rPr>
          <w:rFonts w:ascii="Arial" w:hAnsi="Arial" w:cs="Arial"/>
          <w:color w:val="000000"/>
          <w:sz w:val="20"/>
          <w:szCs w:val="20"/>
        </w:rPr>
        <w:t>5</w:t>
      </w:r>
      <w:r w:rsidRPr="000E6E40">
        <w:rPr>
          <w:rFonts w:ascii="Arial" w:hAnsi="Arial" w:cs="Arial"/>
          <w:color w:val="000000"/>
          <w:sz w:val="20"/>
          <w:szCs w:val="20"/>
        </w:rPr>
        <w:t xml:space="preserve">, </w:t>
      </w:r>
    </w:p>
    <w:p w:rsidR="00D64D85" w:rsidRDefault="00D64D85" w:rsidP="00D64D85">
      <w:pPr>
        <w:pStyle w:val="ListParagraph"/>
        <w:numPr>
          <w:ilvl w:val="1"/>
          <w:numId w:val="21"/>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Excluding</w:t>
      </w:r>
      <w:r w:rsidR="00D863BF" w:rsidRPr="000E6E40">
        <w:rPr>
          <w:rFonts w:ascii="Arial" w:hAnsi="Arial" w:cs="Arial"/>
          <w:color w:val="000000"/>
          <w:sz w:val="20"/>
          <w:szCs w:val="20"/>
        </w:rPr>
        <w:t xml:space="preserve"> </w:t>
      </w:r>
      <w:r w:rsidRPr="000E6E40">
        <w:rPr>
          <w:rFonts w:ascii="Arial" w:hAnsi="Arial" w:cs="Arial"/>
          <w:color w:val="000000"/>
          <w:sz w:val="20"/>
          <w:szCs w:val="20"/>
        </w:rPr>
        <w:t xml:space="preserve">t Major Event </w:t>
      </w:r>
      <w:r w:rsidR="001656D2">
        <w:rPr>
          <w:rFonts w:ascii="Arial" w:hAnsi="Arial" w:cs="Arial"/>
          <w:color w:val="000000"/>
          <w:sz w:val="20"/>
          <w:szCs w:val="20"/>
        </w:rPr>
        <w:t>Days</w:t>
      </w:r>
      <w:r w:rsidR="001656D2" w:rsidRPr="000E6E40">
        <w:rPr>
          <w:rFonts w:ascii="Arial" w:hAnsi="Arial" w:cs="Arial"/>
          <w:color w:val="000000"/>
          <w:sz w:val="20"/>
          <w:szCs w:val="20"/>
        </w:rPr>
        <w:t xml:space="preserve"> </w:t>
      </w:r>
      <w:r w:rsidRPr="000E6E40">
        <w:rPr>
          <w:rFonts w:ascii="Arial" w:hAnsi="Arial" w:cs="Arial"/>
          <w:color w:val="000000"/>
          <w:sz w:val="20"/>
          <w:szCs w:val="20"/>
        </w:rPr>
        <w:t xml:space="preserve">on line </w:t>
      </w:r>
      <w:r w:rsidR="00373F88">
        <w:rPr>
          <w:rFonts w:ascii="Arial" w:hAnsi="Arial" w:cs="Arial"/>
          <w:color w:val="000000"/>
          <w:sz w:val="20"/>
          <w:szCs w:val="20"/>
        </w:rPr>
        <w:t>5</w:t>
      </w:r>
      <w:r w:rsidRPr="000E6E40">
        <w:rPr>
          <w:rFonts w:ascii="Arial" w:hAnsi="Arial" w:cs="Arial"/>
          <w:color w:val="000000"/>
          <w:sz w:val="20"/>
          <w:szCs w:val="20"/>
        </w:rPr>
        <w:t xml:space="preserve">, </w:t>
      </w:r>
    </w:p>
    <w:p w:rsidR="00D64D85" w:rsidRDefault="00D64D85" w:rsidP="00D64D85">
      <w:pPr>
        <w:pStyle w:val="ListParagraph"/>
        <w:numPr>
          <w:ilvl w:val="1"/>
          <w:numId w:val="21"/>
        </w:numPr>
        <w:spacing w:after="0" w:line="240" w:lineRule="auto"/>
        <w:ind w:left="1800"/>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Including</w:t>
      </w:r>
      <w:r w:rsidR="00624990">
        <w:rPr>
          <w:rFonts w:ascii="Arial" w:hAnsi="Arial" w:cs="Arial"/>
          <w:color w:val="000000"/>
          <w:sz w:val="20"/>
          <w:szCs w:val="20"/>
        </w:rPr>
        <w:t xml:space="preserve"> </w:t>
      </w:r>
      <w:r w:rsidRPr="000E6E40">
        <w:rPr>
          <w:rFonts w:ascii="Arial" w:hAnsi="Arial" w:cs="Arial"/>
          <w:color w:val="000000"/>
          <w:sz w:val="20"/>
          <w:szCs w:val="20"/>
        </w:rPr>
        <w:t xml:space="preserve">Major Event </w:t>
      </w:r>
      <w:r w:rsidR="001656D2">
        <w:rPr>
          <w:rFonts w:ascii="Arial" w:hAnsi="Arial" w:cs="Arial"/>
          <w:color w:val="000000"/>
          <w:sz w:val="20"/>
          <w:szCs w:val="20"/>
        </w:rPr>
        <w:t>Days</w:t>
      </w:r>
      <w:r w:rsidR="001656D2" w:rsidRPr="000E6E40">
        <w:rPr>
          <w:rFonts w:ascii="Arial" w:hAnsi="Arial" w:cs="Arial"/>
          <w:sz w:val="20"/>
          <w:szCs w:val="20"/>
        </w:rPr>
        <w:t xml:space="preserve"> </w:t>
      </w:r>
      <w:r w:rsidRPr="000E6E40">
        <w:rPr>
          <w:rFonts w:ascii="Arial" w:hAnsi="Arial" w:cs="Arial"/>
          <w:sz w:val="20"/>
          <w:szCs w:val="20"/>
        </w:rPr>
        <w:t xml:space="preserve">excluding events where the reliability event </w:t>
      </w:r>
      <w:r w:rsidR="001A2EC4">
        <w:rPr>
          <w:rFonts w:ascii="Arial" w:hAnsi="Arial" w:cs="Arial"/>
          <w:sz w:val="20"/>
          <w:szCs w:val="20"/>
        </w:rPr>
        <w:t xml:space="preserve">was </w:t>
      </w:r>
      <w:r w:rsidRPr="000E6E40">
        <w:rPr>
          <w:rFonts w:ascii="Arial" w:hAnsi="Arial" w:cs="Arial"/>
          <w:sz w:val="20"/>
          <w:szCs w:val="20"/>
        </w:rPr>
        <w:t xml:space="preserve">initiated from loss of supply </w:t>
      </w:r>
      <w:r w:rsidR="00EC4A44">
        <w:rPr>
          <w:rFonts w:ascii="Arial" w:hAnsi="Arial" w:cs="Arial"/>
          <w:sz w:val="20"/>
          <w:szCs w:val="20"/>
        </w:rPr>
        <w:t xml:space="preserve">(i.e. exclude interruptions caused by a failure in the transmission system, including the transmission portion of the substation, or loss of a generation source) </w:t>
      </w:r>
      <w:r w:rsidRPr="000E6E40">
        <w:rPr>
          <w:rFonts w:ascii="Arial" w:hAnsi="Arial" w:cs="Arial"/>
          <w:color w:val="000000"/>
          <w:sz w:val="20"/>
          <w:szCs w:val="20"/>
        </w:rPr>
        <w:t xml:space="preserve">on line </w:t>
      </w:r>
      <w:r w:rsidR="00373F88">
        <w:rPr>
          <w:rFonts w:ascii="Arial" w:hAnsi="Arial" w:cs="Arial"/>
          <w:color w:val="000000"/>
          <w:sz w:val="20"/>
          <w:szCs w:val="20"/>
        </w:rPr>
        <w:t>6</w:t>
      </w:r>
      <w:r w:rsidRPr="000E6E40">
        <w:rPr>
          <w:rFonts w:ascii="Arial" w:hAnsi="Arial" w:cs="Arial"/>
          <w:color w:val="000000"/>
          <w:sz w:val="20"/>
          <w:szCs w:val="20"/>
        </w:rPr>
        <w:t>.</w:t>
      </w:r>
    </w:p>
    <w:p w:rsidR="00D64D85" w:rsidRPr="000E6E40" w:rsidRDefault="00D64D85" w:rsidP="00D64D85">
      <w:pPr>
        <w:pStyle w:val="ListParagraph"/>
        <w:rPr>
          <w:rFonts w:ascii="Arial" w:hAnsi="Arial" w:cs="Arial"/>
          <w:sz w:val="20"/>
          <w:szCs w:val="20"/>
        </w:rPr>
      </w:pPr>
    </w:p>
    <w:p w:rsidR="000E26E5" w:rsidRPr="00AC092F" w:rsidRDefault="00D64D85" w:rsidP="00AC092F">
      <w:pPr>
        <w:pStyle w:val="ListParagraph"/>
        <w:numPr>
          <w:ilvl w:val="0"/>
          <w:numId w:val="34"/>
        </w:numPr>
        <w:spacing w:line="240" w:lineRule="auto"/>
        <w:ind w:left="1440"/>
        <w:contextualSpacing w:val="0"/>
        <w:rPr>
          <w:rFonts w:ascii="Arial" w:hAnsi="Arial" w:cs="Arial"/>
          <w:sz w:val="20"/>
          <w:szCs w:val="20"/>
        </w:rPr>
      </w:pPr>
      <w:r w:rsidRPr="000E6E40">
        <w:rPr>
          <w:rFonts w:ascii="Arial" w:hAnsi="Arial" w:cs="Arial"/>
          <w:sz w:val="20"/>
          <w:szCs w:val="20"/>
        </w:rPr>
        <w:t xml:space="preserve">On line </w:t>
      </w:r>
      <w:r w:rsidR="00373F88">
        <w:rPr>
          <w:rFonts w:ascii="Arial" w:hAnsi="Arial" w:cs="Arial"/>
          <w:sz w:val="20"/>
          <w:szCs w:val="20"/>
        </w:rPr>
        <w:t>7</w:t>
      </w:r>
      <w:r w:rsidR="00D863BF">
        <w:rPr>
          <w:rFonts w:ascii="Arial" w:hAnsi="Arial" w:cs="Arial"/>
          <w:sz w:val="20"/>
          <w:szCs w:val="20"/>
        </w:rPr>
        <w:t xml:space="preserve">, enter the </w:t>
      </w:r>
      <w:r w:rsidR="00D863BF" w:rsidRPr="00D863BF">
        <w:rPr>
          <w:rFonts w:ascii="Arial" w:hAnsi="Arial" w:cs="Arial"/>
          <w:b/>
          <w:sz w:val="20"/>
          <w:szCs w:val="20"/>
        </w:rPr>
        <w:t>T</w:t>
      </w:r>
      <w:r w:rsidRPr="00D863BF">
        <w:rPr>
          <w:rFonts w:ascii="Arial" w:hAnsi="Arial" w:cs="Arial"/>
          <w:b/>
          <w:sz w:val="20"/>
          <w:szCs w:val="20"/>
        </w:rPr>
        <w:t>otal number of customers used to calculate SAIDI and SAIFI</w:t>
      </w:r>
      <w:r w:rsidRPr="000E6E40">
        <w:rPr>
          <w:rFonts w:ascii="Arial" w:hAnsi="Arial" w:cs="Arial"/>
          <w:sz w:val="20"/>
          <w:szCs w:val="20"/>
        </w:rPr>
        <w:t xml:space="preserve">, as reported on this schedule. A customer is defined </w:t>
      </w:r>
      <w:r w:rsidRPr="000E6E40">
        <w:rPr>
          <w:rFonts w:ascii="Arial" w:hAnsi="Arial" w:cs="Arial"/>
          <w:color w:val="000000"/>
          <w:sz w:val="20"/>
          <w:szCs w:val="20"/>
        </w:rPr>
        <w:t xml:space="preserve">as a metered electrical service point for which an active bill account is established at a specific location (e.g., premise). </w:t>
      </w:r>
      <w:r w:rsidRPr="000E6E40">
        <w:rPr>
          <w:rFonts w:ascii="Arial" w:hAnsi="Arial" w:cs="Arial"/>
          <w:i/>
          <w:color w:val="000000"/>
          <w:sz w:val="20"/>
          <w:szCs w:val="20"/>
        </w:rPr>
        <w:t>(IEEE 1366-2003 pg 2)</w:t>
      </w:r>
    </w:p>
    <w:p w:rsidR="00D64D85" w:rsidRDefault="00D64D85" w:rsidP="00D64D85">
      <w:pPr>
        <w:pStyle w:val="ListParagraph"/>
        <w:numPr>
          <w:ilvl w:val="0"/>
          <w:numId w:val="34"/>
        </w:numPr>
        <w:spacing w:line="240" w:lineRule="auto"/>
        <w:ind w:left="1440"/>
        <w:contextualSpacing w:val="0"/>
        <w:rPr>
          <w:rFonts w:ascii="Arial" w:hAnsi="Arial" w:cs="Arial"/>
          <w:color w:val="000000"/>
          <w:sz w:val="20"/>
          <w:szCs w:val="20"/>
        </w:rPr>
      </w:pPr>
      <w:r w:rsidRPr="000E6E40">
        <w:rPr>
          <w:rFonts w:ascii="Arial" w:hAnsi="Arial" w:cs="Arial"/>
          <w:color w:val="000000"/>
          <w:sz w:val="20"/>
          <w:szCs w:val="20"/>
        </w:rPr>
        <w:t xml:space="preserve">On line </w:t>
      </w:r>
      <w:r w:rsidR="00373F88">
        <w:rPr>
          <w:rFonts w:ascii="Arial" w:hAnsi="Arial" w:cs="Arial"/>
          <w:color w:val="000000"/>
          <w:sz w:val="20"/>
          <w:szCs w:val="20"/>
        </w:rPr>
        <w:t>8</w:t>
      </w:r>
      <w:r w:rsidRPr="000E6E40">
        <w:rPr>
          <w:rFonts w:ascii="Arial" w:hAnsi="Arial" w:cs="Arial"/>
          <w:color w:val="000000"/>
          <w:sz w:val="20"/>
          <w:szCs w:val="20"/>
        </w:rPr>
        <w:t>,</w:t>
      </w:r>
      <w:r w:rsidRPr="00D863BF">
        <w:rPr>
          <w:rFonts w:ascii="Arial" w:hAnsi="Arial" w:cs="Arial"/>
          <w:b/>
          <w:color w:val="000000"/>
          <w:sz w:val="20"/>
          <w:szCs w:val="20"/>
        </w:rPr>
        <w:t xml:space="preserve"> indicate the </w:t>
      </w:r>
      <w:r w:rsidR="00EC4A44">
        <w:rPr>
          <w:rFonts w:ascii="Arial" w:hAnsi="Arial" w:cs="Arial"/>
          <w:b/>
          <w:color w:val="000000"/>
          <w:sz w:val="20"/>
          <w:szCs w:val="20"/>
        </w:rPr>
        <w:t xml:space="preserve">highest </w:t>
      </w:r>
      <w:r w:rsidRPr="00D863BF">
        <w:rPr>
          <w:rFonts w:ascii="Arial" w:hAnsi="Arial" w:cs="Arial"/>
          <w:b/>
          <w:color w:val="000000"/>
          <w:sz w:val="20"/>
          <w:szCs w:val="20"/>
        </w:rPr>
        <w:t xml:space="preserve">voltage </w:t>
      </w:r>
      <w:r w:rsidR="00EC4A44">
        <w:rPr>
          <w:rFonts w:ascii="Arial" w:hAnsi="Arial" w:cs="Arial"/>
          <w:b/>
          <w:color w:val="000000"/>
          <w:sz w:val="20"/>
          <w:szCs w:val="20"/>
        </w:rPr>
        <w:t xml:space="preserve">that you consider part of the </w:t>
      </w:r>
      <w:r w:rsidRPr="00D863BF">
        <w:rPr>
          <w:rFonts w:ascii="Arial" w:hAnsi="Arial" w:cs="Arial"/>
          <w:b/>
          <w:color w:val="000000"/>
          <w:sz w:val="20"/>
          <w:szCs w:val="20"/>
        </w:rPr>
        <w:t>distribution system</w:t>
      </w:r>
      <w:r w:rsidR="00EC4A44">
        <w:rPr>
          <w:rFonts w:ascii="Arial" w:hAnsi="Arial" w:cs="Arial"/>
          <w:b/>
          <w:color w:val="000000"/>
          <w:sz w:val="20"/>
          <w:szCs w:val="20"/>
        </w:rPr>
        <w:t xml:space="preserve">, as opposed to the </w:t>
      </w:r>
      <w:r w:rsidRPr="00D863BF">
        <w:rPr>
          <w:rFonts w:ascii="Arial" w:hAnsi="Arial" w:cs="Arial"/>
          <w:b/>
          <w:color w:val="000000"/>
          <w:sz w:val="20"/>
          <w:szCs w:val="20"/>
        </w:rPr>
        <w:t>supply system</w:t>
      </w:r>
      <w:r w:rsidR="00DA72E5">
        <w:rPr>
          <w:rFonts w:ascii="Arial" w:hAnsi="Arial" w:cs="Arial"/>
          <w:color w:val="000000"/>
          <w:sz w:val="20"/>
          <w:szCs w:val="20"/>
        </w:rPr>
        <w:t>.</w:t>
      </w:r>
    </w:p>
    <w:p w:rsidR="00A81B5F" w:rsidRPr="00A81B5F" w:rsidRDefault="00D64D85">
      <w:pPr>
        <w:pStyle w:val="ListParagraph"/>
        <w:numPr>
          <w:ilvl w:val="0"/>
          <w:numId w:val="34"/>
        </w:numPr>
        <w:spacing w:line="240" w:lineRule="auto"/>
        <w:ind w:left="1440"/>
        <w:contextualSpacing w:val="0"/>
        <w:jc w:val="center"/>
        <w:rPr>
          <w:rFonts w:ascii="Arial" w:hAnsi="Arial" w:cs="Arial"/>
          <w:b/>
          <w:bCs/>
        </w:rPr>
      </w:pPr>
      <w:r w:rsidRPr="000E6E40">
        <w:rPr>
          <w:rFonts w:ascii="Arial" w:hAnsi="Arial" w:cs="Arial"/>
          <w:color w:val="000000"/>
          <w:sz w:val="20"/>
          <w:szCs w:val="20"/>
        </w:rPr>
        <w:t xml:space="preserve">On line </w:t>
      </w:r>
      <w:r w:rsidR="00373F88">
        <w:rPr>
          <w:rFonts w:ascii="Arial" w:hAnsi="Arial" w:cs="Arial"/>
          <w:color w:val="000000"/>
          <w:sz w:val="20"/>
          <w:szCs w:val="20"/>
        </w:rPr>
        <w:t>9</w:t>
      </w:r>
      <w:r w:rsidRPr="000E6E40">
        <w:rPr>
          <w:rFonts w:ascii="Arial" w:hAnsi="Arial" w:cs="Arial"/>
          <w:color w:val="000000"/>
          <w:sz w:val="20"/>
          <w:szCs w:val="20"/>
        </w:rPr>
        <w:t xml:space="preserve">, indicate whether your </w:t>
      </w:r>
      <w:r w:rsidR="00373F88">
        <w:rPr>
          <w:rFonts w:ascii="Arial" w:hAnsi="Arial" w:cs="Arial"/>
          <w:color w:val="000000"/>
          <w:sz w:val="20"/>
          <w:szCs w:val="20"/>
        </w:rPr>
        <w:t xml:space="preserve">company </w:t>
      </w:r>
      <w:r w:rsidR="001A2EC4">
        <w:rPr>
          <w:rFonts w:ascii="Arial" w:hAnsi="Arial" w:cs="Arial"/>
          <w:color w:val="000000"/>
          <w:sz w:val="20"/>
          <w:szCs w:val="20"/>
        </w:rPr>
        <w:t xml:space="preserve">has an outage management system that detects loss of load or </w:t>
      </w:r>
      <w:r w:rsidR="005D23F3">
        <w:rPr>
          <w:rFonts w:ascii="Arial" w:hAnsi="Arial" w:cs="Arial"/>
          <w:color w:val="000000"/>
          <w:sz w:val="20"/>
          <w:szCs w:val="20"/>
        </w:rPr>
        <w:t>customer</w:t>
      </w:r>
      <w:r w:rsidR="001A2EC4">
        <w:rPr>
          <w:rFonts w:ascii="Arial" w:hAnsi="Arial" w:cs="Arial"/>
          <w:color w:val="000000"/>
          <w:sz w:val="20"/>
          <w:szCs w:val="20"/>
        </w:rPr>
        <w:t xml:space="preserve"> outages, answer “yes”, even if you also receive </w:t>
      </w:r>
      <w:r w:rsidR="005D23F3">
        <w:rPr>
          <w:rFonts w:ascii="Arial" w:hAnsi="Arial" w:cs="Arial"/>
          <w:color w:val="000000"/>
          <w:sz w:val="20"/>
          <w:szCs w:val="20"/>
        </w:rPr>
        <w:t>outage</w:t>
      </w:r>
      <w:r w:rsidR="001A2EC4">
        <w:rPr>
          <w:rFonts w:ascii="Arial" w:hAnsi="Arial" w:cs="Arial"/>
          <w:color w:val="000000"/>
          <w:sz w:val="20"/>
          <w:szCs w:val="20"/>
        </w:rPr>
        <w:t xml:space="preserve"> information manually via other methods.</w:t>
      </w:r>
    </w:p>
    <w:p w:rsidR="000E26E5" w:rsidRPr="00A81B5F" w:rsidRDefault="004F03D3" w:rsidP="00A81B5F">
      <w:pPr>
        <w:spacing w:line="240" w:lineRule="auto"/>
        <w:ind w:left="1080"/>
        <w:jc w:val="center"/>
        <w:rPr>
          <w:rFonts w:ascii="Arial" w:hAnsi="Arial" w:cs="Arial"/>
          <w:b/>
          <w:bCs/>
        </w:rPr>
      </w:pPr>
      <w:r w:rsidRPr="00A81B5F">
        <w:rPr>
          <w:rFonts w:ascii="Arial" w:hAnsi="Arial" w:cs="Arial"/>
          <w:b/>
          <w:bCs/>
          <w:color w:val="000000"/>
          <w:sz w:val="20"/>
          <w:szCs w:val="20"/>
        </w:rPr>
        <w:t>SCHEDULE 3. PART C. DISTRIBUTION SY</w:t>
      </w:r>
      <w:r w:rsidRPr="00A81B5F">
        <w:rPr>
          <w:rFonts w:ascii="Arial" w:hAnsi="Arial" w:cs="Arial"/>
          <w:b/>
          <w:bCs/>
        </w:rPr>
        <w:t>STEM RELIABILITY</w:t>
      </w:r>
    </w:p>
    <w:p w:rsidR="000E26E5" w:rsidRDefault="004F03D3">
      <w:pPr>
        <w:pStyle w:val="ListParagraph"/>
        <w:spacing w:line="240" w:lineRule="auto"/>
        <w:ind w:left="1440"/>
        <w:contextualSpacing w:val="0"/>
        <w:jc w:val="center"/>
        <w:rPr>
          <w:rFonts w:ascii="Arial" w:hAnsi="Arial" w:cs="Arial"/>
          <w:b/>
          <w:bCs/>
          <w:color w:val="000000"/>
          <w:sz w:val="20"/>
          <w:szCs w:val="20"/>
        </w:rPr>
      </w:pPr>
      <w:r w:rsidRPr="004F03D3">
        <w:rPr>
          <w:rFonts w:ascii="Arial" w:hAnsi="Arial" w:cs="Arial"/>
          <w:b/>
          <w:bCs/>
        </w:rPr>
        <w:t>INFORMATION - OTHER</w:t>
      </w:r>
    </w:p>
    <w:p w:rsidR="00D64D85" w:rsidRDefault="00D64D85" w:rsidP="00D64D85">
      <w:pPr>
        <w:ind w:left="1440"/>
        <w:rPr>
          <w:rFonts w:ascii="Arial" w:hAnsi="Arial" w:cs="Arial"/>
          <w:b/>
          <w:sz w:val="20"/>
          <w:szCs w:val="20"/>
        </w:rPr>
      </w:pPr>
      <w:r w:rsidRPr="001A2EC4">
        <w:rPr>
          <w:rFonts w:ascii="Arial" w:hAnsi="Arial" w:cs="Arial"/>
          <w:b/>
          <w:bCs/>
          <w:sz w:val="20"/>
          <w:szCs w:val="20"/>
        </w:rPr>
        <w:t>SAIDI</w:t>
      </w:r>
      <w:r w:rsidRPr="003B53F2">
        <w:rPr>
          <w:rFonts w:ascii="Arial" w:hAnsi="Arial" w:cs="Arial"/>
          <w:b/>
          <w:sz w:val="20"/>
          <w:szCs w:val="20"/>
        </w:rPr>
        <w:t xml:space="preserve"> and SAIFI calculations via other methods, calculated by </w:t>
      </w:r>
      <w:r>
        <w:rPr>
          <w:rFonts w:ascii="Arial" w:hAnsi="Arial" w:cs="Arial"/>
          <w:b/>
          <w:sz w:val="20"/>
          <w:szCs w:val="20"/>
        </w:rPr>
        <w:t>state</w:t>
      </w:r>
    </w:p>
    <w:p w:rsidR="00D64D85" w:rsidRPr="00E9614A" w:rsidRDefault="00D64D85" w:rsidP="00D64D85">
      <w:pPr>
        <w:pStyle w:val="ListParagraph"/>
        <w:numPr>
          <w:ilvl w:val="0"/>
          <w:numId w:val="47"/>
        </w:numPr>
        <w:spacing w:line="240" w:lineRule="auto"/>
        <w:contextualSpacing w:val="0"/>
        <w:rPr>
          <w:rFonts w:ascii="Arial" w:hAnsi="Arial" w:cs="Arial"/>
          <w:color w:val="000000"/>
          <w:sz w:val="20"/>
          <w:szCs w:val="20"/>
        </w:rPr>
      </w:pPr>
      <w:r w:rsidRPr="00E9614A">
        <w:rPr>
          <w:rFonts w:ascii="Arial" w:hAnsi="Arial" w:cs="Arial"/>
          <w:sz w:val="20"/>
          <w:szCs w:val="20"/>
        </w:rPr>
        <w:t>On lines 1</w:t>
      </w:r>
      <w:r w:rsidR="00373F88">
        <w:rPr>
          <w:rFonts w:ascii="Arial" w:hAnsi="Arial" w:cs="Arial"/>
          <w:sz w:val="20"/>
          <w:szCs w:val="20"/>
        </w:rPr>
        <w:t>0</w:t>
      </w:r>
      <w:r w:rsidRPr="00E9614A">
        <w:rPr>
          <w:rFonts w:ascii="Arial" w:hAnsi="Arial" w:cs="Arial"/>
          <w:sz w:val="20"/>
          <w:szCs w:val="20"/>
        </w:rPr>
        <w:t xml:space="preserve"> through</w:t>
      </w:r>
      <w:r w:rsidR="00AF2C9C">
        <w:rPr>
          <w:rFonts w:ascii="Arial" w:hAnsi="Arial" w:cs="Arial"/>
          <w:sz w:val="20"/>
          <w:szCs w:val="20"/>
        </w:rPr>
        <w:t xml:space="preserve"> </w:t>
      </w:r>
      <w:r w:rsidR="00373F88">
        <w:rPr>
          <w:rFonts w:ascii="Arial" w:hAnsi="Arial" w:cs="Arial"/>
          <w:sz w:val="20"/>
          <w:szCs w:val="20"/>
        </w:rPr>
        <w:t>11</w:t>
      </w:r>
      <w:r w:rsidRPr="00E9614A">
        <w:rPr>
          <w:rFonts w:ascii="Arial" w:hAnsi="Arial" w:cs="Arial"/>
          <w:sz w:val="20"/>
          <w:szCs w:val="20"/>
        </w:rPr>
        <w:t xml:space="preserve"> report the values that you calculate. </w:t>
      </w:r>
    </w:p>
    <w:p w:rsidR="00D64D85" w:rsidRPr="000E6E40" w:rsidRDefault="00D64D85" w:rsidP="00D64D85">
      <w:pPr>
        <w:pStyle w:val="ListParagraph"/>
        <w:numPr>
          <w:ilvl w:val="0"/>
          <w:numId w:val="41"/>
        </w:numPr>
        <w:spacing w:after="0" w:line="240" w:lineRule="auto"/>
        <w:rPr>
          <w:rFonts w:ascii="Arial" w:hAnsi="Arial" w:cs="Arial"/>
          <w:color w:val="000000"/>
          <w:sz w:val="20"/>
          <w:szCs w:val="20"/>
        </w:rPr>
      </w:pPr>
      <w:r w:rsidRPr="000E6E40">
        <w:rPr>
          <w:rFonts w:ascii="Arial" w:hAnsi="Arial" w:cs="Arial"/>
          <w:color w:val="000000"/>
          <w:sz w:val="20"/>
          <w:szCs w:val="20"/>
        </w:rPr>
        <w:t>Report th</w:t>
      </w:r>
      <w:r w:rsidR="00D863BF">
        <w:rPr>
          <w:rFonts w:ascii="Arial" w:hAnsi="Arial" w:cs="Arial"/>
          <w:color w:val="000000"/>
          <w:sz w:val="20"/>
          <w:szCs w:val="20"/>
        </w:rPr>
        <w:t>e Annual Distribution SAIDI Including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vents on line 1</w:t>
      </w:r>
      <w:r w:rsidR="00AC6105">
        <w:rPr>
          <w:rFonts w:ascii="Arial" w:hAnsi="Arial" w:cs="Arial"/>
          <w:color w:val="000000"/>
          <w:sz w:val="20"/>
          <w:szCs w:val="20"/>
        </w:rPr>
        <w:t>0</w:t>
      </w:r>
      <w:r w:rsidRPr="000E6E40">
        <w:rPr>
          <w:rFonts w:ascii="Arial" w:hAnsi="Arial" w:cs="Arial"/>
          <w:color w:val="000000"/>
          <w:sz w:val="20"/>
          <w:szCs w:val="20"/>
        </w:rPr>
        <w:t xml:space="preserve">, </w:t>
      </w:r>
    </w:p>
    <w:p w:rsidR="00D64D85" w:rsidRPr="000E6E40" w:rsidRDefault="00D64D85" w:rsidP="00D64D85">
      <w:pPr>
        <w:pStyle w:val="ListParagraph"/>
        <w:numPr>
          <w:ilvl w:val="0"/>
          <w:numId w:val="41"/>
        </w:numPr>
        <w:spacing w:after="0" w:line="240" w:lineRule="auto"/>
        <w:rPr>
          <w:rFonts w:ascii="Arial" w:hAnsi="Arial" w:cs="Arial"/>
          <w:color w:val="000000"/>
          <w:sz w:val="20"/>
          <w:szCs w:val="20"/>
        </w:rPr>
      </w:pPr>
      <w:r w:rsidRPr="000E6E40">
        <w:rPr>
          <w:rFonts w:ascii="Arial" w:hAnsi="Arial" w:cs="Arial"/>
          <w:color w:val="000000"/>
          <w:sz w:val="20"/>
          <w:szCs w:val="20"/>
        </w:rPr>
        <w:t>Report the A</w:t>
      </w:r>
      <w:r w:rsidR="00D863BF">
        <w:rPr>
          <w:rFonts w:ascii="Arial" w:hAnsi="Arial" w:cs="Arial"/>
          <w:color w:val="000000"/>
          <w:sz w:val="20"/>
          <w:szCs w:val="20"/>
        </w:rPr>
        <w:t>nnual Distribution SAIDI Excluding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 xml:space="preserve">vents on line </w:t>
      </w:r>
      <w:r w:rsidR="00AC6105">
        <w:rPr>
          <w:rFonts w:ascii="Arial" w:hAnsi="Arial" w:cs="Arial"/>
          <w:color w:val="000000"/>
          <w:sz w:val="20"/>
          <w:szCs w:val="20"/>
        </w:rPr>
        <w:t>10</w:t>
      </w:r>
      <w:r w:rsidR="005B1D79">
        <w:rPr>
          <w:rFonts w:ascii="Arial" w:hAnsi="Arial" w:cs="Arial"/>
          <w:color w:val="000000"/>
          <w:sz w:val="20"/>
          <w:szCs w:val="20"/>
        </w:rPr>
        <w:t>,</w:t>
      </w:r>
    </w:p>
    <w:p w:rsidR="00D64D85" w:rsidRPr="000E6E40" w:rsidRDefault="00D64D85" w:rsidP="00D64D85">
      <w:pPr>
        <w:pStyle w:val="ListParagraph"/>
        <w:numPr>
          <w:ilvl w:val="0"/>
          <w:numId w:val="41"/>
        </w:numPr>
        <w:spacing w:after="0" w:line="240" w:lineRule="auto"/>
        <w:rPr>
          <w:rFonts w:ascii="Arial" w:hAnsi="Arial" w:cs="Arial"/>
          <w:color w:val="000000"/>
          <w:sz w:val="20"/>
          <w:szCs w:val="20"/>
        </w:rPr>
      </w:pPr>
      <w:r w:rsidRPr="000E6E40">
        <w:rPr>
          <w:rFonts w:ascii="Arial" w:hAnsi="Arial" w:cs="Arial"/>
          <w:color w:val="000000"/>
          <w:sz w:val="20"/>
          <w:szCs w:val="20"/>
        </w:rPr>
        <w:lastRenderedPageBreak/>
        <w:t xml:space="preserve">Report the Annual Distribution SAIFI </w:t>
      </w:r>
      <w:r w:rsidR="00D863BF">
        <w:rPr>
          <w:rFonts w:ascii="Arial" w:hAnsi="Arial" w:cs="Arial"/>
          <w:color w:val="000000"/>
          <w:sz w:val="20"/>
          <w:szCs w:val="20"/>
        </w:rPr>
        <w:t>Including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 xml:space="preserve">vents on line </w:t>
      </w:r>
      <w:r w:rsidR="00AC6105">
        <w:rPr>
          <w:rFonts w:ascii="Arial" w:hAnsi="Arial" w:cs="Arial"/>
          <w:color w:val="000000"/>
          <w:sz w:val="20"/>
          <w:szCs w:val="20"/>
        </w:rPr>
        <w:t>11</w:t>
      </w:r>
      <w:r w:rsidRPr="000E6E40">
        <w:rPr>
          <w:rFonts w:ascii="Arial" w:hAnsi="Arial" w:cs="Arial"/>
          <w:color w:val="000000"/>
          <w:sz w:val="20"/>
          <w:szCs w:val="20"/>
        </w:rPr>
        <w:t xml:space="preserve">, </w:t>
      </w:r>
    </w:p>
    <w:p w:rsidR="000E26E5" w:rsidRDefault="00D64D85">
      <w:pPr>
        <w:pStyle w:val="ListParagraph"/>
        <w:numPr>
          <w:ilvl w:val="0"/>
          <w:numId w:val="41"/>
        </w:numPr>
        <w:spacing w:after="240" w:line="240" w:lineRule="auto"/>
        <w:rPr>
          <w:rFonts w:ascii="Arial" w:hAnsi="Arial" w:cs="Arial"/>
          <w:color w:val="000000"/>
          <w:sz w:val="20"/>
          <w:szCs w:val="20"/>
        </w:rPr>
      </w:pPr>
      <w:r w:rsidRPr="000E6E40">
        <w:rPr>
          <w:rFonts w:ascii="Arial" w:hAnsi="Arial" w:cs="Arial"/>
          <w:color w:val="000000"/>
          <w:sz w:val="20"/>
          <w:szCs w:val="20"/>
        </w:rPr>
        <w:t xml:space="preserve">Report the Annual Distribution SAIFI </w:t>
      </w:r>
      <w:r w:rsidR="00D863BF">
        <w:rPr>
          <w:rFonts w:ascii="Arial" w:hAnsi="Arial" w:cs="Arial"/>
          <w:color w:val="000000"/>
          <w:sz w:val="20"/>
          <w:szCs w:val="20"/>
        </w:rPr>
        <w:t>Excluding</w:t>
      </w:r>
      <w:r w:rsidRPr="000E6E40">
        <w:rPr>
          <w:rFonts w:ascii="Arial" w:hAnsi="Arial" w:cs="Arial"/>
          <w:color w:val="000000"/>
          <w:sz w:val="20"/>
          <w:szCs w:val="20"/>
        </w:rPr>
        <w:t xml:space="preserve"> </w:t>
      </w:r>
      <w:r w:rsidR="00777A35">
        <w:rPr>
          <w:rFonts w:ascii="Arial" w:hAnsi="Arial" w:cs="Arial"/>
          <w:color w:val="000000"/>
          <w:sz w:val="20"/>
          <w:szCs w:val="20"/>
        </w:rPr>
        <w:t>m</w:t>
      </w:r>
      <w:r w:rsidRPr="000E6E40">
        <w:rPr>
          <w:rFonts w:ascii="Arial" w:hAnsi="Arial" w:cs="Arial"/>
          <w:color w:val="000000"/>
          <w:sz w:val="20"/>
          <w:szCs w:val="20"/>
        </w:rPr>
        <w:t xml:space="preserve">ajor </w:t>
      </w:r>
      <w:r w:rsidR="00777A35">
        <w:rPr>
          <w:rFonts w:ascii="Arial" w:hAnsi="Arial" w:cs="Arial"/>
          <w:color w:val="000000"/>
          <w:sz w:val="20"/>
          <w:szCs w:val="20"/>
        </w:rPr>
        <w:t>e</w:t>
      </w:r>
      <w:r w:rsidRPr="000E6E40">
        <w:rPr>
          <w:rFonts w:ascii="Arial" w:hAnsi="Arial" w:cs="Arial"/>
          <w:color w:val="000000"/>
          <w:sz w:val="20"/>
          <w:szCs w:val="20"/>
        </w:rPr>
        <w:t xml:space="preserve">vents on line </w:t>
      </w:r>
      <w:r w:rsidR="00AC6105">
        <w:rPr>
          <w:rFonts w:ascii="Arial" w:hAnsi="Arial" w:cs="Arial"/>
          <w:color w:val="000000"/>
          <w:sz w:val="20"/>
          <w:szCs w:val="20"/>
        </w:rPr>
        <w:t>11</w:t>
      </w:r>
      <w:r w:rsidR="005B1D79">
        <w:rPr>
          <w:rFonts w:ascii="Arial" w:hAnsi="Arial" w:cs="Arial"/>
          <w:color w:val="000000"/>
          <w:sz w:val="20"/>
          <w:szCs w:val="20"/>
        </w:rPr>
        <w:t>.</w:t>
      </w:r>
    </w:p>
    <w:p w:rsidR="00E360FB" w:rsidRDefault="00E360FB">
      <w:pPr>
        <w:pStyle w:val="ListParagraph"/>
        <w:spacing w:after="240" w:line="240" w:lineRule="auto"/>
        <w:ind w:left="1800"/>
        <w:rPr>
          <w:rFonts w:ascii="Arial" w:hAnsi="Arial" w:cs="Arial"/>
          <w:color w:val="000000"/>
          <w:sz w:val="20"/>
          <w:szCs w:val="20"/>
        </w:rPr>
      </w:pPr>
    </w:p>
    <w:p w:rsidR="00AC6105" w:rsidRPr="00AC6105" w:rsidRDefault="00AC6105" w:rsidP="00AC6105">
      <w:pPr>
        <w:pStyle w:val="ListParagraph"/>
        <w:numPr>
          <w:ilvl w:val="0"/>
          <w:numId w:val="47"/>
        </w:numPr>
        <w:spacing w:line="240" w:lineRule="auto"/>
        <w:contextualSpacing w:val="0"/>
        <w:rPr>
          <w:rFonts w:ascii="Arial" w:hAnsi="Arial" w:cs="Arial"/>
          <w:sz w:val="20"/>
          <w:szCs w:val="20"/>
        </w:rPr>
      </w:pPr>
      <w:r>
        <w:rPr>
          <w:rFonts w:ascii="Arial" w:hAnsi="Arial" w:cs="Arial"/>
          <w:sz w:val="20"/>
          <w:szCs w:val="20"/>
        </w:rPr>
        <w:t>On line 12</w:t>
      </w:r>
      <w:r w:rsidR="00AF2C9C">
        <w:rPr>
          <w:rFonts w:ascii="Arial" w:hAnsi="Arial" w:cs="Arial"/>
          <w:sz w:val="20"/>
          <w:szCs w:val="20"/>
        </w:rPr>
        <w:t>,</w:t>
      </w:r>
      <w:r>
        <w:rPr>
          <w:rFonts w:ascii="Arial" w:hAnsi="Arial" w:cs="Arial"/>
          <w:sz w:val="20"/>
          <w:szCs w:val="20"/>
        </w:rPr>
        <w:t xml:space="preserve"> </w:t>
      </w:r>
      <w:r w:rsidRPr="000E6E40">
        <w:rPr>
          <w:rFonts w:ascii="Arial" w:hAnsi="Arial" w:cs="Arial"/>
          <w:sz w:val="20"/>
          <w:szCs w:val="20"/>
        </w:rPr>
        <w:t xml:space="preserve">enter the total number of customers used to calculate SAIDI and SAIFI, as reported on this schedule.  </w:t>
      </w:r>
    </w:p>
    <w:p w:rsidR="005C1FE8" w:rsidRDefault="00AC6105" w:rsidP="005C1FE8">
      <w:pPr>
        <w:pStyle w:val="ListParagraph"/>
        <w:numPr>
          <w:ilvl w:val="0"/>
          <w:numId w:val="47"/>
        </w:numPr>
        <w:spacing w:line="240" w:lineRule="auto"/>
        <w:contextualSpacing w:val="0"/>
        <w:rPr>
          <w:rFonts w:ascii="Arial" w:hAnsi="Arial" w:cs="Arial"/>
          <w:sz w:val="20"/>
          <w:szCs w:val="20"/>
        </w:rPr>
      </w:pPr>
      <w:r>
        <w:rPr>
          <w:rFonts w:ascii="Arial" w:hAnsi="Arial" w:cs="Arial"/>
          <w:sz w:val="20"/>
          <w:szCs w:val="20"/>
        </w:rPr>
        <w:t>On lines 13</w:t>
      </w:r>
      <w:r w:rsidR="005C1FE8" w:rsidRPr="003B53F2">
        <w:rPr>
          <w:rFonts w:ascii="Arial" w:hAnsi="Arial" w:cs="Arial"/>
          <w:sz w:val="20"/>
          <w:szCs w:val="20"/>
        </w:rPr>
        <w:t>, indicate whether your utility includes inactive accounts in its definition of customer</w:t>
      </w:r>
      <w:r w:rsidR="00AF2C9C">
        <w:rPr>
          <w:rFonts w:ascii="Arial" w:hAnsi="Arial" w:cs="Arial"/>
          <w:sz w:val="20"/>
          <w:szCs w:val="20"/>
        </w:rPr>
        <w:t>s</w:t>
      </w:r>
      <w:r w:rsidR="005C1FE8" w:rsidRPr="003B53F2">
        <w:rPr>
          <w:rFonts w:ascii="Arial" w:hAnsi="Arial" w:cs="Arial"/>
          <w:sz w:val="20"/>
          <w:szCs w:val="20"/>
        </w:rPr>
        <w:t xml:space="preserve"> used to determine SAIDI and SAIFI</w:t>
      </w:r>
      <w:r w:rsidR="005C1FE8">
        <w:rPr>
          <w:rFonts w:ascii="Arial" w:hAnsi="Arial" w:cs="Arial"/>
          <w:sz w:val="20"/>
          <w:szCs w:val="20"/>
        </w:rPr>
        <w:t>.</w:t>
      </w:r>
    </w:p>
    <w:p w:rsidR="005C1FE8" w:rsidRDefault="005C1FE8" w:rsidP="00D64D85">
      <w:pPr>
        <w:pStyle w:val="ListParagraph"/>
        <w:numPr>
          <w:ilvl w:val="0"/>
          <w:numId w:val="47"/>
        </w:numPr>
        <w:spacing w:line="240" w:lineRule="auto"/>
        <w:contextualSpacing w:val="0"/>
        <w:rPr>
          <w:rFonts w:ascii="Arial" w:hAnsi="Arial" w:cs="Arial"/>
          <w:sz w:val="20"/>
          <w:szCs w:val="20"/>
        </w:rPr>
      </w:pPr>
      <w:r w:rsidRPr="003B53F2">
        <w:rPr>
          <w:rFonts w:ascii="Arial" w:hAnsi="Arial" w:cs="Arial"/>
          <w:sz w:val="20"/>
          <w:szCs w:val="20"/>
        </w:rPr>
        <w:t>On line 1</w:t>
      </w:r>
      <w:r>
        <w:rPr>
          <w:rFonts w:ascii="Arial" w:hAnsi="Arial" w:cs="Arial"/>
          <w:sz w:val="20"/>
          <w:szCs w:val="20"/>
        </w:rPr>
        <w:t>4</w:t>
      </w:r>
      <w:r w:rsidRPr="003B53F2">
        <w:rPr>
          <w:rFonts w:ascii="Arial" w:hAnsi="Arial" w:cs="Arial"/>
          <w:sz w:val="20"/>
          <w:szCs w:val="20"/>
        </w:rPr>
        <w:t xml:space="preserve">, </w:t>
      </w:r>
      <w:r w:rsidR="00D863BF">
        <w:rPr>
          <w:rFonts w:ascii="Arial" w:hAnsi="Arial" w:cs="Arial"/>
          <w:sz w:val="20"/>
          <w:szCs w:val="20"/>
        </w:rPr>
        <w:t>indicate how your</w:t>
      </w:r>
      <w:r w:rsidRPr="003B53F2">
        <w:rPr>
          <w:rFonts w:ascii="Arial" w:hAnsi="Arial" w:cs="Arial"/>
          <w:sz w:val="20"/>
          <w:szCs w:val="20"/>
        </w:rPr>
        <w:t xml:space="preserve"> utility defines momentary outages. (Less than how many minutes) Outages can be classified as either momentary or sustained. Momentary outages are not included in determining SAIDI and SAIFI</w:t>
      </w:r>
      <w:r>
        <w:rPr>
          <w:rFonts w:ascii="Arial" w:hAnsi="Arial" w:cs="Arial"/>
          <w:sz w:val="20"/>
          <w:szCs w:val="20"/>
        </w:rPr>
        <w:t>.</w:t>
      </w:r>
    </w:p>
    <w:p w:rsidR="00D64D85" w:rsidRDefault="00D64D85" w:rsidP="00D64D85">
      <w:pPr>
        <w:pStyle w:val="ListParagraph"/>
        <w:numPr>
          <w:ilvl w:val="0"/>
          <w:numId w:val="47"/>
        </w:numPr>
        <w:spacing w:line="240" w:lineRule="auto"/>
        <w:contextualSpacing w:val="0"/>
        <w:rPr>
          <w:rFonts w:ascii="Arial" w:hAnsi="Arial" w:cs="Arial"/>
          <w:sz w:val="20"/>
          <w:szCs w:val="20"/>
        </w:rPr>
      </w:pPr>
      <w:r w:rsidRPr="000E6E40">
        <w:rPr>
          <w:rFonts w:ascii="Arial" w:hAnsi="Arial" w:cs="Arial"/>
          <w:sz w:val="20"/>
          <w:szCs w:val="20"/>
        </w:rPr>
        <w:t>On line 1</w:t>
      </w:r>
      <w:r w:rsidR="00A91ABD">
        <w:rPr>
          <w:rFonts w:ascii="Arial" w:hAnsi="Arial" w:cs="Arial"/>
          <w:sz w:val="20"/>
          <w:szCs w:val="20"/>
        </w:rPr>
        <w:t>5</w:t>
      </w:r>
      <w:r w:rsidR="00AF2C9C">
        <w:rPr>
          <w:rFonts w:ascii="Arial" w:hAnsi="Arial" w:cs="Arial"/>
          <w:sz w:val="20"/>
          <w:szCs w:val="20"/>
        </w:rPr>
        <w:t>,</w:t>
      </w:r>
      <w:r w:rsidRPr="000E6E40">
        <w:rPr>
          <w:rFonts w:ascii="Arial" w:hAnsi="Arial" w:cs="Arial"/>
          <w:sz w:val="20"/>
          <w:szCs w:val="20"/>
        </w:rPr>
        <w:t xml:space="preserve"> </w:t>
      </w:r>
      <w:r w:rsidR="00EC4A44" w:rsidRPr="00D863BF">
        <w:rPr>
          <w:rFonts w:ascii="Arial" w:hAnsi="Arial" w:cs="Arial"/>
          <w:b/>
          <w:color w:val="000000"/>
          <w:sz w:val="20"/>
          <w:szCs w:val="20"/>
        </w:rPr>
        <w:t xml:space="preserve">indicate the </w:t>
      </w:r>
      <w:r w:rsidR="00EC4A44">
        <w:rPr>
          <w:rFonts w:ascii="Arial" w:hAnsi="Arial" w:cs="Arial"/>
          <w:b/>
          <w:color w:val="000000"/>
          <w:sz w:val="20"/>
          <w:szCs w:val="20"/>
        </w:rPr>
        <w:t xml:space="preserve">highest </w:t>
      </w:r>
      <w:r w:rsidR="00EC4A44" w:rsidRPr="00D863BF">
        <w:rPr>
          <w:rFonts w:ascii="Arial" w:hAnsi="Arial" w:cs="Arial"/>
          <w:b/>
          <w:color w:val="000000"/>
          <w:sz w:val="20"/>
          <w:szCs w:val="20"/>
        </w:rPr>
        <w:t xml:space="preserve">voltage </w:t>
      </w:r>
      <w:r w:rsidR="00EC4A44">
        <w:rPr>
          <w:rFonts w:ascii="Arial" w:hAnsi="Arial" w:cs="Arial"/>
          <w:b/>
          <w:color w:val="000000"/>
          <w:sz w:val="20"/>
          <w:szCs w:val="20"/>
        </w:rPr>
        <w:t xml:space="preserve">that you consider part of the </w:t>
      </w:r>
      <w:r w:rsidR="00EC4A44" w:rsidRPr="00D863BF">
        <w:rPr>
          <w:rFonts w:ascii="Arial" w:hAnsi="Arial" w:cs="Arial"/>
          <w:b/>
          <w:color w:val="000000"/>
          <w:sz w:val="20"/>
          <w:szCs w:val="20"/>
        </w:rPr>
        <w:t>distribution system</w:t>
      </w:r>
      <w:r w:rsidR="00EC4A44">
        <w:rPr>
          <w:rFonts w:ascii="Arial" w:hAnsi="Arial" w:cs="Arial"/>
          <w:b/>
          <w:color w:val="000000"/>
          <w:sz w:val="20"/>
          <w:szCs w:val="20"/>
        </w:rPr>
        <w:t xml:space="preserve">, as opposed to the </w:t>
      </w:r>
      <w:r w:rsidR="00EC4A44" w:rsidRPr="00D863BF">
        <w:rPr>
          <w:rFonts w:ascii="Arial" w:hAnsi="Arial" w:cs="Arial"/>
          <w:b/>
          <w:color w:val="000000"/>
          <w:sz w:val="20"/>
          <w:szCs w:val="20"/>
        </w:rPr>
        <w:t>supply system</w:t>
      </w:r>
      <w:r w:rsidRPr="000E6E40">
        <w:rPr>
          <w:rFonts w:ascii="Arial" w:hAnsi="Arial" w:cs="Arial"/>
          <w:sz w:val="20"/>
          <w:szCs w:val="20"/>
        </w:rPr>
        <w:t>.</w:t>
      </w:r>
    </w:p>
    <w:p w:rsidR="00D64D85" w:rsidRPr="00AC092F" w:rsidRDefault="00D64D85" w:rsidP="00AC092F">
      <w:pPr>
        <w:pStyle w:val="ListParagraph"/>
        <w:numPr>
          <w:ilvl w:val="0"/>
          <w:numId w:val="47"/>
        </w:numPr>
        <w:spacing w:before="240" w:after="240" w:line="240" w:lineRule="auto"/>
        <w:contextualSpacing w:val="0"/>
        <w:rPr>
          <w:rFonts w:ascii="Arial" w:hAnsi="Arial" w:cs="Arial"/>
          <w:b/>
          <w:sz w:val="20"/>
          <w:szCs w:val="20"/>
        </w:rPr>
      </w:pPr>
      <w:r w:rsidRPr="000E6E40">
        <w:rPr>
          <w:rFonts w:ascii="Arial" w:hAnsi="Arial" w:cs="Arial"/>
          <w:sz w:val="20"/>
          <w:szCs w:val="20"/>
        </w:rPr>
        <w:t>On line 1</w:t>
      </w:r>
      <w:r w:rsidR="00A91ABD">
        <w:rPr>
          <w:rFonts w:ascii="Arial" w:hAnsi="Arial" w:cs="Arial"/>
          <w:sz w:val="20"/>
          <w:szCs w:val="20"/>
        </w:rPr>
        <w:t>6</w:t>
      </w:r>
      <w:r w:rsidR="00AF2C9C">
        <w:rPr>
          <w:rFonts w:ascii="Arial" w:hAnsi="Arial" w:cs="Arial"/>
          <w:sz w:val="20"/>
          <w:szCs w:val="20"/>
        </w:rPr>
        <w:t>,</w:t>
      </w:r>
      <w:r w:rsidRPr="000E6E40">
        <w:rPr>
          <w:rFonts w:ascii="Arial" w:hAnsi="Arial" w:cs="Arial"/>
          <w:sz w:val="20"/>
          <w:szCs w:val="20"/>
        </w:rPr>
        <w:t xml:space="preserve"> </w:t>
      </w:r>
      <w:r w:rsidR="00777A35" w:rsidRPr="000E6E40">
        <w:rPr>
          <w:rFonts w:ascii="Arial" w:hAnsi="Arial" w:cs="Arial"/>
          <w:color w:val="000000"/>
          <w:sz w:val="20"/>
          <w:szCs w:val="20"/>
        </w:rPr>
        <w:t xml:space="preserve">indicate whether your </w:t>
      </w:r>
      <w:r w:rsidR="00A91ABD">
        <w:rPr>
          <w:rFonts w:ascii="Arial" w:hAnsi="Arial" w:cs="Arial"/>
          <w:color w:val="000000"/>
          <w:sz w:val="20"/>
          <w:szCs w:val="20"/>
        </w:rPr>
        <w:t xml:space="preserve">company </w:t>
      </w:r>
      <w:r w:rsidR="00777A35">
        <w:rPr>
          <w:rFonts w:ascii="Arial" w:hAnsi="Arial" w:cs="Arial"/>
          <w:color w:val="000000"/>
          <w:sz w:val="20"/>
          <w:szCs w:val="20"/>
        </w:rPr>
        <w:t xml:space="preserve">has an outage management system that detects loss of load or </w:t>
      </w:r>
      <w:r w:rsidR="005D23F3">
        <w:rPr>
          <w:rFonts w:ascii="Arial" w:hAnsi="Arial" w:cs="Arial"/>
          <w:color w:val="000000"/>
          <w:sz w:val="20"/>
          <w:szCs w:val="20"/>
        </w:rPr>
        <w:t>customer</w:t>
      </w:r>
      <w:r w:rsidR="00777A35">
        <w:rPr>
          <w:rFonts w:ascii="Arial" w:hAnsi="Arial" w:cs="Arial"/>
          <w:color w:val="000000"/>
          <w:sz w:val="20"/>
          <w:szCs w:val="20"/>
        </w:rPr>
        <w:t xml:space="preserve"> outages, answer “yes”, even if you also receive </w:t>
      </w:r>
      <w:r w:rsidR="005D23F3">
        <w:rPr>
          <w:rFonts w:ascii="Arial" w:hAnsi="Arial" w:cs="Arial"/>
          <w:color w:val="000000"/>
          <w:sz w:val="20"/>
          <w:szCs w:val="20"/>
        </w:rPr>
        <w:t>outage</w:t>
      </w:r>
      <w:r w:rsidR="00777A35">
        <w:rPr>
          <w:rFonts w:ascii="Arial" w:hAnsi="Arial" w:cs="Arial"/>
          <w:color w:val="000000"/>
          <w:sz w:val="20"/>
          <w:szCs w:val="20"/>
        </w:rPr>
        <w:t xml:space="preserve"> information manually via other methods</w:t>
      </w:r>
      <w:r>
        <w:rPr>
          <w:rFonts w:ascii="Arial" w:hAnsi="Arial" w:cs="Arial"/>
          <w:sz w:val="20"/>
          <w:szCs w:val="20"/>
        </w:rPr>
        <w:t>.</w:t>
      </w:r>
    </w:p>
    <w:p w:rsidR="00721185" w:rsidRPr="00AC092F" w:rsidRDefault="00721185" w:rsidP="009B72B6">
      <w:pPr>
        <w:spacing w:before="240" w:after="240"/>
        <w:jc w:val="center"/>
        <w:rPr>
          <w:rFonts w:ascii="Arial" w:hAnsi="Arial" w:cs="Arial"/>
          <w:b/>
          <w:color w:val="000000"/>
          <w:sz w:val="20"/>
          <w:szCs w:val="20"/>
        </w:rPr>
      </w:pPr>
      <w:r w:rsidRPr="00AC092F">
        <w:rPr>
          <w:rFonts w:ascii="Arial" w:hAnsi="Arial" w:cs="Arial"/>
          <w:b/>
          <w:sz w:val="20"/>
          <w:szCs w:val="20"/>
        </w:rPr>
        <w:t>SCHEDULE 4. PART A. SALES TO ULTIMATE</w:t>
      </w:r>
      <w:r w:rsidRPr="00AC092F">
        <w:rPr>
          <w:rFonts w:ascii="Arial" w:hAnsi="Arial" w:cs="Arial"/>
          <w:b/>
          <w:color w:val="000000"/>
          <w:sz w:val="20"/>
          <w:szCs w:val="20"/>
        </w:rPr>
        <w:t xml:space="preserve"> CUSTOMERS. </w:t>
      </w:r>
      <w:r w:rsidR="005F2FE2" w:rsidRPr="00AC092F">
        <w:rPr>
          <w:rFonts w:ascii="Arial" w:hAnsi="Arial" w:cs="Arial"/>
          <w:b/>
          <w:color w:val="000000"/>
          <w:sz w:val="20"/>
          <w:szCs w:val="20"/>
        </w:rPr>
        <w:br/>
      </w:r>
      <w:r w:rsidRPr="00AC092F">
        <w:rPr>
          <w:rFonts w:ascii="Arial" w:hAnsi="Arial" w:cs="Arial"/>
          <w:b/>
          <w:color w:val="000000"/>
          <w:sz w:val="20"/>
          <w:szCs w:val="20"/>
        </w:rPr>
        <w:t>FULL SERVICE – ENERGY AND DELIVERY SERVICE (BUNDLED)</w:t>
      </w:r>
    </w:p>
    <w:p w:rsidR="009F622A" w:rsidRPr="009F622A" w:rsidRDefault="009F622A" w:rsidP="009F622A">
      <w:pPr>
        <w:pStyle w:val="BodyTextIndent"/>
        <w:tabs>
          <w:tab w:val="clear" w:pos="675"/>
        </w:tabs>
        <w:ind w:left="1108"/>
        <w:rPr>
          <w:rFonts w:ascii="Arial" w:eastAsiaTheme="minorHAnsi" w:hAnsi="Arial" w:cs="Arial"/>
          <w:b w:val="0"/>
          <w:bCs w:val="0"/>
          <w:sz w:val="20"/>
        </w:rPr>
      </w:pPr>
      <w:r w:rsidRPr="00AC092F">
        <w:rPr>
          <w:rFonts w:ascii="Arial" w:eastAsiaTheme="minorHAnsi" w:hAnsi="Arial" w:cs="Arial"/>
          <w:b w:val="0"/>
          <w:bCs w:val="0"/>
          <w:color w:val="000000"/>
          <w:sz w:val="20"/>
        </w:rPr>
        <w:t>The table below should be used as a guide for the classification of your end-use customers; pay close attention to how your con</w:t>
      </w:r>
      <w:r w:rsidRPr="00AC092F">
        <w:rPr>
          <w:rFonts w:ascii="Arial" w:eastAsiaTheme="minorHAnsi" w:hAnsi="Arial" w:cs="Arial"/>
          <w:b w:val="0"/>
          <w:bCs w:val="0"/>
          <w:sz w:val="20"/>
        </w:rPr>
        <w:t>s</w:t>
      </w:r>
      <w:r w:rsidRPr="00AC092F">
        <w:rPr>
          <w:rFonts w:ascii="Arial" w:eastAsiaTheme="minorHAnsi" w:hAnsi="Arial" w:cs="Arial"/>
          <w:bCs w:val="0"/>
          <w:sz w:val="20"/>
        </w:rPr>
        <w:t>u</w:t>
      </w:r>
      <w:r w:rsidRPr="009F622A">
        <w:rPr>
          <w:rFonts w:ascii="Arial" w:eastAsiaTheme="minorHAnsi" w:hAnsi="Arial" w:cs="Arial"/>
          <w:b w:val="0"/>
          <w:bCs w:val="0"/>
          <w:sz w:val="20"/>
        </w:rPr>
        <w:t>mers should be organized based on our four Sectors: Residential, Commercial, Industrial, and Transportation. Please note that data for the Transportation Sector (see definitions) has replaced the “Other” Sector on all parts of Schedule 4.   Non-Transportation customers previously reported under “Other,” including street and highway lighting, should now be included in the Commercial Sector.  Irrigation customers should be reported in the Industrial Sector.</w:t>
      </w:r>
    </w:p>
    <w:p w:rsidR="009F622A" w:rsidRDefault="009F622A" w:rsidP="009F622A">
      <w:pPr>
        <w:tabs>
          <w:tab w:val="left" w:pos="792"/>
        </w:tabs>
        <w:ind w:right="72"/>
        <w:rPr>
          <w:rFonts w:ascii="Arial" w:hAnsi="Arial" w:cs="Arial"/>
        </w:rPr>
      </w:pPr>
    </w:p>
    <w:p w:rsidR="009F622A" w:rsidRPr="00530813" w:rsidRDefault="009F622A" w:rsidP="009B72B6">
      <w:pPr>
        <w:spacing w:before="240" w:after="240"/>
        <w:jc w:val="center"/>
        <w:rPr>
          <w:rFonts w:ascii="Arial" w:hAnsi="Arial" w:cs="Arial"/>
          <w:b/>
        </w:rPr>
      </w:pPr>
    </w:p>
    <w:tbl>
      <w:tblPr>
        <w:tblpPr w:leftFromText="180" w:rightFromText="180" w:vertAnchor="text" w:horzAnchor="page" w:tblpX="2446" w:tblpY="226"/>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45" w:type="dxa"/>
          <w:left w:w="45" w:type="dxa"/>
          <w:bottom w:w="45" w:type="dxa"/>
          <w:right w:w="45" w:type="dxa"/>
        </w:tblCellMar>
        <w:tblLook w:val="0000" w:firstRow="0" w:lastRow="0" w:firstColumn="0" w:lastColumn="0" w:noHBand="0" w:noVBand="0"/>
      </w:tblPr>
      <w:tblGrid>
        <w:gridCol w:w="4149"/>
        <w:gridCol w:w="4145"/>
      </w:tblGrid>
      <w:tr w:rsidR="005127AB" w:rsidTr="005127AB">
        <w:trPr>
          <w:trHeight w:val="5865"/>
          <w:tblCellSpacing w:w="15" w:type="dxa"/>
        </w:trPr>
        <w:tc>
          <w:tcPr>
            <w:tcW w:w="4104" w:type="dxa"/>
            <w:shd w:val="clear" w:color="auto" w:fill="F7F7FC"/>
          </w:tcPr>
          <w:p w:rsidR="005127AB" w:rsidRDefault="005127AB" w:rsidP="005127AB">
            <w:pPr>
              <w:rPr>
                <w:rFonts w:ascii="Arial" w:hAnsi="Arial" w:cs="Arial"/>
              </w:rPr>
            </w:pPr>
            <w:r w:rsidRPr="006D3FB3">
              <w:rPr>
                <w:rFonts w:ascii="Arial" w:hAnsi="Arial" w:cs="Arial"/>
                <w:sz w:val="20"/>
              </w:rPr>
              <w:lastRenderedPageBreak/>
              <w:t xml:space="preserve">The table below should be used as a guide for the classification of </w:t>
            </w:r>
            <w:r>
              <w:rPr>
                <w:rFonts w:ascii="Arial" w:hAnsi="Arial" w:cs="Arial"/>
                <w:sz w:val="20"/>
              </w:rPr>
              <w:t xml:space="preserve">your end-use customers; pay close attention to how your </w:t>
            </w:r>
            <w:r w:rsidRPr="006D3FB3">
              <w:rPr>
                <w:rFonts w:ascii="Arial" w:hAnsi="Arial" w:cs="Arial"/>
                <w:sz w:val="20"/>
              </w:rPr>
              <w:t>c</w:t>
            </w:r>
            <w:r>
              <w:rPr>
                <w:rFonts w:ascii="Arial" w:hAnsi="Arial" w:cs="Arial"/>
                <w:sz w:val="20"/>
              </w:rPr>
              <w:t>onsumers should be organized based on our</w:t>
            </w:r>
            <w:r w:rsidRPr="006D3FB3">
              <w:rPr>
                <w:rFonts w:ascii="Arial" w:hAnsi="Arial" w:cs="Arial"/>
                <w:sz w:val="20"/>
              </w:rPr>
              <w:t xml:space="preserve"> four Sectors</w:t>
            </w:r>
            <w:r>
              <w:rPr>
                <w:rFonts w:ascii="Arial" w:hAnsi="Arial" w:cs="Arial"/>
                <w:sz w:val="20"/>
              </w:rPr>
              <w:t>:</w:t>
            </w:r>
            <w:r w:rsidRPr="006D3FB3">
              <w:rPr>
                <w:rFonts w:ascii="Arial" w:hAnsi="Arial" w:cs="Arial"/>
                <w:sz w:val="20"/>
              </w:rPr>
              <w:t xml:space="preserve"> Residential, Commercial, Industrial, and Transportation.</w:t>
            </w:r>
            <w:r>
              <w:rPr>
                <w:rFonts w:ascii="Arial" w:hAnsi="Arial" w:cs="Arial"/>
                <w:sz w:val="20"/>
              </w:rPr>
              <w:t xml:space="preserve"> </w:t>
            </w:r>
            <w:r w:rsidRPr="00281D68">
              <w:rPr>
                <w:rFonts w:ascii="Arial" w:hAnsi="Arial" w:cs="Arial"/>
                <w:sz w:val="20"/>
              </w:rPr>
              <w:t xml:space="preserve">Please note that data for the Transportation Sector (see definitions) has replaced the “Other” Sector on all parts of Schedule 4.   </w:t>
            </w:r>
            <w:r w:rsidRPr="006D3FB3">
              <w:rPr>
                <w:rFonts w:ascii="Arial" w:hAnsi="Arial" w:cs="Arial"/>
                <w:sz w:val="20"/>
              </w:rPr>
              <w:t>Non-Transportation customers previously reported under “Other,” including street and highway lighting, should now be included in the Commercial Sector.  Irrigation customers should be reported in the Industrial Sector.</w:t>
            </w:r>
            <w:r w:rsidR="001C0349">
              <w:rPr>
                <w:rFonts w:ascii="Arial" w:hAnsi="Arial" w:cs="Arial"/>
                <w:sz w:val="20"/>
              </w:rPr>
              <w:t xml:space="preserve"> </w:t>
            </w:r>
            <w:r>
              <w:rPr>
                <w:rFonts w:ascii="Arial" w:hAnsi="Arial" w:cs="Arial"/>
              </w:rPr>
              <w:t xml:space="preserve">The </w:t>
            </w:r>
            <w:r>
              <w:rPr>
                <w:rFonts w:ascii="Arial" w:hAnsi="Arial" w:cs="Arial"/>
                <w:b/>
                <w:bCs/>
              </w:rPr>
              <w:t>residential sector</w:t>
            </w:r>
            <w:r>
              <w:rPr>
                <w:rFonts w:ascii="Arial" w:hAnsi="Arial" w:cs="Arial"/>
              </w:rPr>
              <w:t xml:space="preserve"> includes private households and apartment buildings where energy is consumed primarily for:</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space heating,</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 xml:space="preserve">water heating, </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 xml:space="preserve">air conditioning, </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 xml:space="preserve">lighting, </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 xml:space="preserve">refrigeration, </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 xml:space="preserve">cooking, and </w:t>
            </w:r>
          </w:p>
          <w:p w:rsidR="005127AB" w:rsidRDefault="005127AB" w:rsidP="005127AB">
            <w:pPr>
              <w:numPr>
                <w:ilvl w:val="0"/>
                <w:numId w:val="57"/>
              </w:numPr>
              <w:spacing w:before="100" w:beforeAutospacing="1" w:after="100" w:afterAutospacing="1" w:line="240" w:lineRule="auto"/>
              <w:rPr>
                <w:rFonts w:ascii="Arial" w:hAnsi="Arial" w:cs="Arial"/>
              </w:rPr>
            </w:pPr>
            <w:r>
              <w:rPr>
                <w:rFonts w:ascii="Arial" w:hAnsi="Arial" w:cs="Arial"/>
              </w:rPr>
              <w:t xml:space="preserve">clothes drying. </w:t>
            </w:r>
          </w:p>
        </w:tc>
        <w:tc>
          <w:tcPr>
            <w:tcW w:w="4100" w:type="dxa"/>
            <w:shd w:val="clear" w:color="auto" w:fill="F7F7FC"/>
          </w:tcPr>
          <w:p w:rsidR="005127AB" w:rsidRDefault="005127AB" w:rsidP="005127AB">
            <w:pPr>
              <w:rPr>
                <w:rFonts w:ascii="Arial" w:hAnsi="Arial" w:cs="Arial"/>
              </w:rPr>
            </w:pPr>
            <w:r>
              <w:rPr>
                <w:rFonts w:ascii="Arial" w:hAnsi="Arial" w:cs="Arial"/>
              </w:rPr>
              <w:t xml:space="preserve">The </w:t>
            </w:r>
            <w:r>
              <w:rPr>
                <w:rFonts w:ascii="Arial" w:hAnsi="Arial" w:cs="Arial"/>
                <w:b/>
                <w:bCs/>
              </w:rPr>
              <w:t>commercial sector</w:t>
            </w:r>
            <w:r>
              <w:rPr>
                <w:rFonts w:ascii="Arial" w:hAnsi="Arial" w:cs="Arial"/>
              </w:rPr>
              <w:t xml:space="preserve"> includes nonmanufacturing business establishments such as:</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hotels,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motels,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restaurants,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wholesale businesses,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retail stores, and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health, social, and educational institutions.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public street and highway lighting,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 xml:space="preserve">municipalities, </w:t>
            </w:r>
          </w:p>
          <w:p w:rsidR="005127AB" w:rsidRDefault="005127AB" w:rsidP="005127AB">
            <w:pPr>
              <w:numPr>
                <w:ilvl w:val="0"/>
                <w:numId w:val="58"/>
              </w:numPr>
              <w:spacing w:before="100" w:beforeAutospacing="1" w:after="100" w:afterAutospacing="1" w:line="240" w:lineRule="auto"/>
              <w:rPr>
                <w:rFonts w:ascii="Arial" w:hAnsi="Arial" w:cs="Arial"/>
              </w:rPr>
            </w:pPr>
            <w:r>
              <w:rPr>
                <w:rFonts w:ascii="Arial" w:hAnsi="Arial" w:cs="Arial"/>
              </w:rPr>
              <w:t>divisions</w:t>
            </w:r>
            <w:r w:rsidR="001C0349">
              <w:rPr>
                <w:rFonts w:ascii="Arial" w:hAnsi="Arial" w:cs="Arial"/>
              </w:rPr>
              <w:t xml:space="preserve"> or agencies of s</w:t>
            </w:r>
            <w:r>
              <w:rPr>
                <w:rFonts w:ascii="Arial" w:hAnsi="Arial" w:cs="Arial"/>
              </w:rPr>
              <w:t>tate</w:t>
            </w:r>
            <w:r w:rsidR="001C0349">
              <w:rPr>
                <w:rFonts w:ascii="Arial" w:hAnsi="Arial" w:cs="Arial"/>
              </w:rPr>
              <w:t>s and Federal g</w:t>
            </w:r>
            <w:r>
              <w:rPr>
                <w:rFonts w:ascii="Arial" w:hAnsi="Arial" w:cs="Arial"/>
              </w:rPr>
              <w:t>overnments under special contracts or agreements, and other utility departments, as defined by the pertinent regulatory agency and/or electric utility.</w:t>
            </w:r>
          </w:p>
          <w:p w:rsidR="005127AB" w:rsidRDefault="005127AB" w:rsidP="005127AB">
            <w:pPr>
              <w:pStyle w:val="NormalWeb"/>
              <w:rPr>
                <w:rFonts w:ascii="Arial" w:hAnsi="Arial" w:cs="Arial"/>
              </w:rPr>
            </w:pPr>
          </w:p>
        </w:tc>
      </w:tr>
      <w:tr w:rsidR="005127AB" w:rsidTr="005127AB">
        <w:trPr>
          <w:trHeight w:val="2262"/>
          <w:tblCellSpacing w:w="15" w:type="dxa"/>
        </w:trPr>
        <w:tc>
          <w:tcPr>
            <w:tcW w:w="4104" w:type="dxa"/>
            <w:shd w:val="clear" w:color="auto" w:fill="F7F7FC"/>
          </w:tcPr>
          <w:p w:rsidR="005127AB" w:rsidRDefault="005127AB" w:rsidP="005127AB">
            <w:pPr>
              <w:rPr>
                <w:rFonts w:ascii="Arial" w:hAnsi="Arial" w:cs="Arial"/>
              </w:rPr>
            </w:pPr>
            <w:r>
              <w:rPr>
                <w:rFonts w:ascii="Arial" w:hAnsi="Arial" w:cs="Arial"/>
              </w:rPr>
              <w:t xml:space="preserve">The </w:t>
            </w:r>
            <w:r>
              <w:rPr>
                <w:rFonts w:ascii="Arial" w:hAnsi="Arial" w:cs="Arial"/>
                <w:b/>
                <w:bCs/>
              </w:rPr>
              <w:t>industrial sector</w:t>
            </w:r>
            <w:r>
              <w:rPr>
                <w:rFonts w:ascii="Arial" w:hAnsi="Arial" w:cs="Arial"/>
              </w:rPr>
              <w:t xml:space="preserve"> includes:</w:t>
            </w:r>
          </w:p>
          <w:p w:rsidR="005127AB" w:rsidRDefault="005127AB" w:rsidP="005127AB">
            <w:pPr>
              <w:numPr>
                <w:ilvl w:val="0"/>
                <w:numId w:val="59"/>
              </w:numPr>
              <w:spacing w:before="100" w:beforeAutospacing="1" w:after="100" w:afterAutospacing="1" w:line="240" w:lineRule="auto"/>
              <w:rPr>
                <w:rFonts w:ascii="Arial" w:hAnsi="Arial" w:cs="Arial"/>
              </w:rPr>
            </w:pPr>
            <w:r>
              <w:rPr>
                <w:rFonts w:ascii="Arial" w:hAnsi="Arial" w:cs="Arial"/>
              </w:rPr>
              <w:t xml:space="preserve">manufacturing, </w:t>
            </w:r>
          </w:p>
          <w:p w:rsidR="005127AB" w:rsidRDefault="005127AB" w:rsidP="005127AB">
            <w:pPr>
              <w:numPr>
                <w:ilvl w:val="0"/>
                <w:numId w:val="59"/>
              </w:numPr>
              <w:spacing w:before="100" w:beforeAutospacing="1" w:after="100" w:afterAutospacing="1" w:line="240" w:lineRule="auto"/>
              <w:rPr>
                <w:rFonts w:ascii="Arial" w:hAnsi="Arial" w:cs="Arial"/>
              </w:rPr>
            </w:pPr>
            <w:r>
              <w:rPr>
                <w:rFonts w:ascii="Arial" w:hAnsi="Arial" w:cs="Arial"/>
              </w:rPr>
              <w:t xml:space="preserve">construction, </w:t>
            </w:r>
          </w:p>
          <w:p w:rsidR="005127AB" w:rsidRDefault="005127AB" w:rsidP="005127AB">
            <w:pPr>
              <w:numPr>
                <w:ilvl w:val="0"/>
                <w:numId w:val="59"/>
              </w:numPr>
              <w:spacing w:before="100" w:beforeAutospacing="1" w:after="100" w:afterAutospacing="1" w:line="240" w:lineRule="auto"/>
              <w:rPr>
                <w:rFonts w:ascii="Arial" w:hAnsi="Arial" w:cs="Arial"/>
              </w:rPr>
            </w:pPr>
            <w:r>
              <w:rPr>
                <w:rFonts w:ascii="Arial" w:hAnsi="Arial" w:cs="Arial"/>
              </w:rPr>
              <w:t xml:space="preserve">mining, </w:t>
            </w:r>
          </w:p>
          <w:p w:rsidR="005127AB" w:rsidRDefault="005127AB" w:rsidP="005127AB">
            <w:pPr>
              <w:numPr>
                <w:ilvl w:val="0"/>
                <w:numId w:val="59"/>
              </w:numPr>
              <w:spacing w:before="100" w:beforeAutospacing="1" w:after="100" w:afterAutospacing="1" w:line="240" w:lineRule="auto"/>
              <w:rPr>
                <w:rFonts w:ascii="Arial" w:hAnsi="Arial" w:cs="Arial"/>
              </w:rPr>
            </w:pPr>
            <w:r>
              <w:rPr>
                <w:rFonts w:ascii="Arial" w:hAnsi="Arial" w:cs="Arial"/>
              </w:rPr>
              <w:t xml:space="preserve">agriculture (irrigation), </w:t>
            </w:r>
          </w:p>
          <w:p w:rsidR="005127AB" w:rsidRDefault="005127AB" w:rsidP="005127AB">
            <w:pPr>
              <w:numPr>
                <w:ilvl w:val="0"/>
                <w:numId w:val="59"/>
              </w:numPr>
              <w:spacing w:before="100" w:beforeAutospacing="1" w:after="100" w:afterAutospacing="1" w:line="240" w:lineRule="auto"/>
              <w:rPr>
                <w:rFonts w:ascii="Arial" w:hAnsi="Arial" w:cs="Arial"/>
              </w:rPr>
            </w:pPr>
            <w:r>
              <w:rPr>
                <w:rFonts w:ascii="Arial" w:hAnsi="Arial" w:cs="Arial"/>
              </w:rPr>
              <w:t xml:space="preserve">fishing, and </w:t>
            </w:r>
          </w:p>
          <w:p w:rsidR="005127AB" w:rsidRDefault="005127AB" w:rsidP="005127AB">
            <w:pPr>
              <w:numPr>
                <w:ilvl w:val="0"/>
                <w:numId w:val="59"/>
              </w:numPr>
              <w:spacing w:before="100" w:beforeAutospacing="1" w:after="100" w:afterAutospacing="1" w:line="240" w:lineRule="auto"/>
              <w:rPr>
                <w:rFonts w:ascii="Arial" w:hAnsi="Arial" w:cs="Arial"/>
              </w:rPr>
            </w:pPr>
            <w:r>
              <w:rPr>
                <w:rFonts w:ascii="Arial" w:hAnsi="Arial" w:cs="Arial"/>
              </w:rPr>
              <w:t xml:space="preserve">forestry establishments. </w:t>
            </w:r>
          </w:p>
          <w:p w:rsidR="005127AB" w:rsidRDefault="005127AB" w:rsidP="005127AB">
            <w:pPr>
              <w:pStyle w:val="NormalWeb"/>
              <w:rPr>
                <w:rFonts w:ascii="Arial" w:hAnsi="Arial" w:cs="Arial"/>
              </w:rPr>
            </w:pPr>
          </w:p>
        </w:tc>
        <w:tc>
          <w:tcPr>
            <w:tcW w:w="4100" w:type="dxa"/>
            <w:shd w:val="clear" w:color="auto" w:fill="F7F7FC"/>
          </w:tcPr>
          <w:p w:rsidR="005127AB" w:rsidRDefault="005127AB" w:rsidP="005127AB">
            <w:pPr>
              <w:rPr>
                <w:rFonts w:ascii="Arial" w:hAnsi="Arial" w:cs="Arial"/>
              </w:rPr>
            </w:pPr>
            <w:r>
              <w:rPr>
                <w:rFonts w:ascii="Arial" w:hAnsi="Arial" w:cs="Arial"/>
              </w:rPr>
              <w:t xml:space="preserve">The </w:t>
            </w:r>
            <w:r>
              <w:rPr>
                <w:rFonts w:ascii="Arial" w:hAnsi="Arial" w:cs="Arial"/>
                <w:b/>
                <w:bCs/>
              </w:rPr>
              <w:t>transportation sector</w:t>
            </w:r>
            <w:r>
              <w:rPr>
                <w:rFonts w:ascii="Arial" w:hAnsi="Arial" w:cs="Arial"/>
              </w:rPr>
              <w:t xml:space="preserve"> includes:</w:t>
            </w:r>
          </w:p>
          <w:p w:rsidR="005127AB" w:rsidRDefault="005127AB" w:rsidP="005127AB">
            <w:pPr>
              <w:numPr>
                <w:ilvl w:val="0"/>
                <w:numId w:val="60"/>
              </w:numPr>
              <w:spacing w:before="100" w:beforeAutospacing="1" w:after="100" w:afterAutospacing="1" w:line="240" w:lineRule="auto"/>
              <w:rPr>
                <w:rFonts w:ascii="Arial" w:hAnsi="Arial" w:cs="Arial"/>
              </w:rPr>
            </w:pPr>
            <w:r>
              <w:rPr>
                <w:rFonts w:ascii="Arial" w:hAnsi="Arial" w:cs="Arial"/>
              </w:rPr>
              <w:t xml:space="preserve">railroads and railways (the fuel source of propulsion must be </w:t>
            </w:r>
            <w:r w:rsidR="00D863BF">
              <w:rPr>
                <w:rFonts w:ascii="Arial" w:hAnsi="Arial" w:cs="Arial"/>
              </w:rPr>
              <w:t xml:space="preserve">electrical </w:t>
            </w:r>
            <w:r w:rsidR="00373186">
              <w:rPr>
                <w:rFonts w:ascii="Arial" w:hAnsi="Arial" w:cs="Arial"/>
              </w:rPr>
              <w:t>like a metro system which</w:t>
            </w:r>
            <w:r>
              <w:rPr>
                <w:rFonts w:ascii="Arial" w:hAnsi="Arial" w:cs="Arial"/>
              </w:rPr>
              <w:t xml:space="preserve"> exists in large ci</w:t>
            </w:r>
            <w:r w:rsidR="00D863BF">
              <w:rPr>
                <w:rFonts w:ascii="Arial" w:hAnsi="Arial" w:cs="Arial"/>
              </w:rPr>
              <w:t>ties</w:t>
            </w:r>
            <w:r>
              <w:rPr>
                <w:rFonts w:ascii="Arial" w:hAnsi="Arial" w:cs="Arial"/>
              </w:rPr>
              <w:t xml:space="preserve">) </w:t>
            </w:r>
            <w:r w:rsidR="00AC092F">
              <w:rPr>
                <w:rFonts w:ascii="Arial" w:hAnsi="Arial" w:cs="Arial"/>
              </w:rPr>
              <w:t xml:space="preserve"> please count number of systems not meters</w:t>
            </w:r>
          </w:p>
        </w:tc>
      </w:tr>
    </w:tbl>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Default="005127AB" w:rsidP="009B72B6">
      <w:pPr>
        <w:pStyle w:val="BodyTextIndent"/>
        <w:tabs>
          <w:tab w:val="clear" w:pos="675"/>
          <w:tab w:val="left" w:pos="216"/>
        </w:tabs>
        <w:spacing w:after="200"/>
        <w:ind w:left="1440"/>
        <w:rPr>
          <w:rFonts w:ascii="Arial" w:hAnsi="Arial" w:cs="Arial"/>
          <w:sz w:val="20"/>
        </w:rPr>
      </w:pPr>
    </w:p>
    <w:p w:rsidR="005127AB" w:rsidRPr="00530813" w:rsidRDefault="005127AB" w:rsidP="009B72B6">
      <w:pPr>
        <w:pStyle w:val="BodyTextIndent"/>
        <w:tabs>
          <w:tab w:val="clear" w:pos="675"/>
          <w:tab w:val="left" w:pos="216"/>
        </w:tabs>
        <w:spacing w:after="200"/>
        <w:ind w:left="1440"/>
        <w:rPr>
          <w:rFonts w:ascii="Arial" w:hAnsi="Arial" w:cs="Arial"/>
          <w:sz w:val="20"/>
        </w:rPr>
      </w:pPr>
    </w:p>
    <w:p w:rsidR="005127AB" w:rsidRDefault="005127AB" w:rsidP="00B0476D">
      <w:pPr>
        <w:pStyle w:val="BodyTextIndent2"/>
        <w:tabs>
          <w:tab w:val="left" w:pos="216"/>
        </w:tabs>
        <w:ind w:left="1440" w:firstLine="0"/>
        <w:jc w:val="left"/>
      </w:pPr>
    </w:p>
    <w:p w:rsidR="005127AB" w:rsidRDefault="005127AB" w:rsidP="00B0476D">
      <w:pPr>
        <w:pStyle w:val="BodyTextIndent2"/>
        <w:tabs>
          <w:tab w:val="left" w:pos="216"/>
        </w:tabs>
        <w:ind w:left="1440" w:firstLine="0"/>
        <w:jc w:val="left"/>
      </w:pPr>
    </w:p>
    <w:p w:rsidR="005127AB" w:rsidRDefault="005127AB" w:rsidP="00B0476D">
      <w:pPr>
        <w:pStyle w:val="BodyTextIndent2"/>
        <w:tabs>
          <w:tab w:val="left" w:pos="216"/>
        </w:tabs>
        <w:ind w:left="1440" w:firstLine="0"/>
        <w:jc w:val="left"/>
      </w:pPr>
    </w:p>
    <w:p w:rsidR="005127AB" w:rsidRDefault="005127AB" w:rsidP="00B0476D">
      <w:pPr>
        <w:pStyle w:val="BodyTextIndent2"/>
        <w:tabs>
          <w:tab w:val="left" w:pos="216"/>
        </w:tabs>
        <w:ind w:left="1440" w:firstLine="0"/>
        <w:jc w:val="left"/>
      </w:pPr>
    </w:p>
    <w:p w:rsidR="005127AB" w:rsidRDefault="005127AB" w:rsidP="00B0476D">
      <w:pPr>
        <w:pStyle w:val="BodyTextIndent2"/>
        <w:tabs>
          <w:tab w:val="left" w:pos="216"/>
        </w:tabs>
        <w:ind w:left="1440" w:firstLine="0"/>
        <w:jc w:val="left"/>
      </w:pPr>
    </w:p>
    <w:p w:rsidR="00721185" w:rsidRPr="00530813" w:rsidRDefault="00721185" w:rsidP="00B0476D">
      <w:pPr>
        <w:pStyle w:val="BodyTextIndent2"/>
        <w:tabs>
          <w:tab w:val="left" w:pos="216"/>
        </w:tabs>
        <w:ind w:left="1440" w:firstLine="0"/>
        <w:jc w:val="left"/>
      </w:pPr>
      <w:r w:rsidRPr="00530813">
        <w:t>Enter the reporting year revenue (thousand</w:t>
      </w:r>
      <w:r w:rsidR="001C0349">
        <w:t>s of</w:t>
      </w:r>
      <w:r w:rsidRPr="00530813">
        <w:t xml:space="preserve"> dollars, to the nearest tenth), </w:t>
      </w:r>
      <w:r w:rsidR="009F2C08" w:rsidRPr="00530813">
        <w:t>megawatt hours</w:t>
      </w:r>
      <w:r w:rsidRPr="00530813">
        <w:t xml:space="preserve">, and number of customers for sales of electricity to ultimate customers by </w:t>
      </w:r>
      <w:r w:rsidR="001C0349">
        <w:t>s</w:t>
      </w:r>
      <w:r w:rsidR="00F146B5">
        <w:t>tate</w:t>
      </w:r>
      <w:r w:rsidR="00DE3F3C">
        <w:t>,</w:t>
      </w:r>
      <w:r w:rsidRPr="00530813">
        <w:t xml:space="preserve"> </w:t>
      </w:r>
      <w:r w:rsidR="00C13C63">
        <w:t xml:space="preserve">balancing authority </w:t>
      </w:r>
      <w:r w:rsidRPr="00530813">
        <w:t xml:space="preserve">and customer class category for whom your company provides both energy and delivery service. Power marketers providing both energy and delivery service should report on Part D. Note: For sales to customer groups using brokers or aggregators, continue to count each customer separately. For instance, count a group of franchised commercial establishments aggregated through a single broker as separate customers (as reported in prior years).  </w:t>
      </w:r>
      <w:r w:rsidR="00C15E5E">
        <w:t>Using the drop down menus, e</w:t>
      </w:r>
      <w:r w:rsidRPr="00530813">
        <w:t xml:space="preserve">nter the 2-letter U.S. Postal Service abbreviation for the </w:t>
      </w:r>
      <w:r w:rsidR="00F146B5">
        <w:t>State</w:t>
      </w:r>
      <w:r w:rsidRPr="00530813">
        <w:t xml:space="preserve"> </w:t>
      </w:r>
      <w:r w:rsidR="00C15E5E">
        <w:t xml:space="preserve">and the balancing authority </w:t>
      </w:r>
      <w:r w:rsidRPr="00530813">
        <w:t>in which the electric sales occurred.</w:t>
      </w:r>
      <w:r w:rsidR="00311294">
        <w:t xml:space="preserve"> Select the </w:t>
      </w:r>
      <w:r w:rsidR="00311294">
        <w:lastRenderedPageBreak/>
        <w:t xml:space="preserve">check box to indicate whether your rates are decoupled and if you </w:t>
      </w:r>
      <w:r w:rsidR="00561D3D">
        <w:t>select</w:t>
      </w:r>
      <w:r w:rsidR="00311294">
        <w:t xml:space="preserve"> ‘Yes” indicate whether the revenue adjustment is automatic or requires a rate making proceeding.</w:t>
      </w:r>
    </w:p>
    <w:p w:rsidR="00721185" w:rsidRPr="00530813" w:rsidRDefault="00721185" w:rsidP="009B72B6">
      <w:pPr>
        <w:spacing w:before="240" w:after="240"/>
        <w:jc w:val="center"/>
        <w:rPr>
          <w:rFonts w:ascii="Arial" w:hAnsi="Arial" w:cs="Arial"/>
          <w:b/>
        </w:rPr>
      </w:pPr>
      <w:r w:rsidRPr="00530813">
        <w:rPr>
          <w:rFonts w:ascii="Arial" w:hAnsi="Arial" w:cs="Arial"/>
          <w:b/>
        </w:rPr>
        <w:t xml:space="preserve">SCHEDULE 4. PART B. SALES TO ULTIMATE CUSTOMERS. </w:t>
      </w:r>
      <w:r w:rsidR="009B72B6">
        <w:rPr>
          <w:rFonts w:ascii="Arial" w:hAnsi="Arial" w:cs="Arial"/>
          <w:b/>
        </w:rPr>
        <w:br/>
      </w:r>
      <w:r w:rsidRPr="00530813">
        <w:rPr>
          <w:rFonts w:ascii="Arial" w:hAnsi="Arial" w:cs="Arial"/>
          <w:b/>
        </w:rPr>
        <w:t>ENERGY – ONLY SERVICE  (WITHOUT DELIVERY SERVICE)</w:t>
      </w:r>
    </w:p>
    <w:p w:rsidR="00721185" w:rsidRPr="00467CB4" w:rsidRDefault="00721185" w:rsidP="00877BED">
      <w:pPr>
        <w:pStyle w:val="BodyTextIndent2"/>
        <w:tabs>
          <w:tab w:val="left" w:pos="216"/>
        </w:tabs>
        <w:ind w:left="1440" w:firstLine="0"/>
        <w:jc w:val="left"/>
      </w:pPr>
      <w:r w:rsidRPr="00467CB4">
        <w:t>Enter the reporting year revenue (thousand</w:t>
      </w:r>
      <w:r w:rsidR="001C0349">
        <w:t>s of</w:t>
      </w:r>
      <w:r w:rsidRPr="00467CB4">
        <w:t xml:space="preserve"> dollars, to the nearest tenth), </w:t>
      </w:r>
      <w:r w:rsidR="009F2C08" w:rsidRPr="00467CB4">
        <w:t>megawatt hours</w:t>
      </w:r>
      <w:r w:rsidRPr="00467CB4">
        <w:t xml:space="preserve">, and number of customers for sales of electricity to ultimate customers by </w:t>
      </w:r>
      <w:r w:rsidR="00F146B5">
        <w:t>State</w:t>
      </w:r>
      <w:r w:rsidR="00311294">
        <w:t>,</w:t>
      </w:r>
      <w:r w:rsidRPr="00467CB4">
        <w:t xml:space="preserve"> </w:t>
      </w:r>
      <w:r w:rsidR="00C15E5E">
        <w:t>by balancing authority</w:t>
      </w:r>
      <w:r w:rsidR="00311294">
        <w:t>,</w:t>
      </w:r>
      <w:r w:rsidR="00C15E5E">
        <w:t xml:space="preserve"> </w:t>
      </w:r>
      <w:r w:rsidRPr="00467CB4">
        <w:t xml:space="preserve">and customer class category for </w:t>
      </w:r>
      <w:r w:rsidR="009F2C08" w:rsidRPr="00467CB4">
        <w:t>which</w:t>
      </w:r>
      <w:r w:rsidRPr="00467CB4">
        <w:t xml:space="preserve"> your company provides only the energy consumed, where another electric utility provides delivery services, including, for example, billing, administrative support, and line </w:t>
      </w:r>
      <w:r w:rsidR="0011561D">
        <w:t>AND</w:t>
      </w:r>
      <w:r w:rsidR="0011561D" w:rsidRPr="00467CB4">
        <w:t xml:space="preserve"> maintenance</w:t>
      </w:r>
      <w:r w:rsidRPr="00467CB4">
        <w:t xml:space="preserve">.  </w:t>
      </w:r>
    </w:p>
    <w:p w:rsidR="00721185" w:rsidRPr="00530813" w:rsidRDefault="00721185" w:rsidP="00877BED">
      <w:pPr>
        <w:keepNext/>
        <w:spacing w:before="240" w:after="240"/>
        <w:jc w:val="center"/>
        <w:rPr>
          <w:rFonts w:ascii="Arial" w:hAnsi="Arial" w:cs="Arial"/>
          <w:b/>
        </w:rPr>
      </w:pPr>
      <w:r w:rsidRPr="00530813">
        <w:rPr>
          <w:rFonts w:ascii="Arial" w:hAnsi="Arial" w:cs="Arial"/>
          <w:b/>
        </w:rPr>
        <w:t xml:space="preserve">SCHEDULE 4. PART C. SALES TO ULTIMATE CUSTOMERS. </w:t>
      </w:r>
      <w:r w:rsidR="005F2FE2">
        <w:rPr>
          <w:rFonts w:ascii="Arial" w:hAnsi="Arial" w:cs="Arial"/>
          <w:b/>
        </w:rPr>
        <w:br/>
      </w:r>
      <w:r w:rsidRPr="00530813">
        <w:rPr>
          <w:rFonts w:ascii="Arial" w:hAnsi="Arial" w:cs="Arial"/>
          <w:b/>
        </w:rPr>
        <w:t xml:space="preserve">DELIVERY – ONLY </w:t>
      </w:r>
      <w:r w:rsidR="009F2C08" w:rsidRPr="00530813">
        <w:rPr>
          <w:rFonts w:ascii="Arial" w:hAnsi="Arial" w:cs="Arial"/>
          <w:b/>
        </w:rPr>
        <w:t>SERVICE (</w:t>
      </w:r>
      <w:r w:rsidRPr="00530813">
        <w:rPr>
          <w:rFonts w:ascii="Arial" w:hAnsi="Arial" w:cs="Arial"/>
          <w:b/>
        </w:rPr>
        <w:t>AND ALL OTHER CHARGES)</w:t>
      </w:r>
    </w:p>
    <w:p w:rsidR="00752EC0" w:rsidRPr="009B72B6" w:rsidRDefault="003D4E3D" w:rsidP="00877BED">
      <w:pPr>
        <w:pStyle w:val="BodyTextIndent2"/>
        <w:keepNext/>
        <w:tabs>
          <w:tab w:val="left" w:pos="216"/>
        </w:tabs>
        <w:spacing w:after="200" w:line="0" w:lineRule="atLeast"/>
        <w:ind w:left="1440" w:firstLine="0"/>
        <w:jc w:val="left"/>
      </w:pPr>
      <w:r w:rsidRPr="009B72B6">
        <w:t xml:space="preserve">Enter the reporting year revenue (thousand dollars, to the nearest tenth), megawatt hours delivered, and number of customers for sales of electricity to ultimate customers in your service territory by </w:t>
      </w:r>
      <w:r w:rsidR="00F146B5">
        <w:t>State</w:t>
      </w:r>
      <w:r w:rsidRPr="009B72B6">
        <w:t xml:space="preserve"> by balancing authority and customer class category for which your company provides only billing and related energy delivery services, where another company supplies the energy.</w:t>
      </w:r>
    </w:p>
    <w:p w:rsidR="00721185" w:rsidRPr="00877BED" w:rsidRDefault="00721185" w:rsidP="00877BED">
      <w:pPr>
        <w:tabs>
          <w:tab w:val="left" w:pos="417"/>
          <w:tab w:val="left" w:pos="763"/>
          <w:tab w:val="left" w:pos="1108"/>
          <w:tab w:val="left" w:pos="7905"/>
          <w:tab w:val="left" w:pos="8251"/>
        </w:tabs>
        <w:spacing w:before="240" w:after="240"/>
        <w:ind w:left="288" w:hanging="418"/>
        <w:jc w:val="center"/>
        <w:rPr>
          <w:rFonts w:ascii="Arial" w:hAnsi="Arial" w:cs="Arial"/>
          <w:b/>
          <w:bCs/>
        </w:rPr>
      </w:pPr>
      <w:r w:rsidRPr="00877BED">
        <w:rPr>
          <w:rFonts w:ascii="Arial" w:hAnsi="Arial" w:cs="Arial"/>
          <w:b/>
          <w:bCs/>
        </w:rPr>
        <w:t>SCHEDULE 4. PART D. SALES TO ULTIMATE CUSTOMERS. BUNDLED</w:t>
      </w:r>
      <w:r w:rsidR="00877BED">
        <w:rPr>
          <w:rFonts w:ascii="Arial" w:hAnsi="Arial" w:cs="Arial"/>
          <w:b/>
          <w:bCs/>
        </w:rPr>
        <w:br/>
      </w:r>
      <w:r w:rsidRPr="00877BED">
        <w:rPr>
          <w:rFonts w:ascii="Arial" w:hAnsi="Arial" w:cs="Arial"/>
          <w:b/>
          <w:bCs/>
        </w:rPr>
        <w:t xml:space="preserve"> SERVICE BY RETAIL ENERGY </w:t>
      </w:r>
      <w:r w:rsidR="009F2C08" w:rsidRPr="00877BED">
        <w:rPr>
          <w:rFonts w:ascii="Arial" w:hAnsi="Arial" w:cs="Arial"/>
          <w:b/>
          <w:bCs/>
        </w:rPr>
        <w:t>PROVIDERS</w:t>
      </w:r>
      <w:r w:rsidRPr="00877BED">
        <w:rPr>
          <w:rFonts w:ascii="Arial" w:hAnsi="Arial" w:cs="Arial"/>
          <w:b/>
          <w:bCs/>
        </w:rPr>
        <w:t xml:space="preserve"> </w:t>
      </w:r>
      <w:r w:rsidR="00461247">
        <w:rPr>
          <w:rFonts w:ascii="Arial" w:hAnsi="Arial" w:cs="Arial"/>
          <w:b/>
          <w:bCs/>
        </w:rPr>
        <w:t>AND</w:t>
      </w:r>
      <w:r w:rsidRPr="00877BED">
        <w:rPr>
          <w:rFonts w:ascii="Arial" w:hAnsi="Arial" w:cs="Arial"/>
          <w:b/>
          <w:bCs/>
        </w:rPr>
        <w:t xml:space="preserve"> POWER MARKETER</w:t>
      </w:r>
      <w:r w:rsidR="00461247">
        <w:rPr>
          <w:rFonts w:ascii="Arial" w:hAnsi="Arial" w:cs="Arial"/>
          <w:b/>
          <w:bCs/>
        </w:rPr>
        <w:t>S</w:t>
      </w:r>
      <w:r w:rsidR="008467EA" w:rsidRPr="00877BED">
        <w:rPr>
          <w:rFonts w:ascii="Arial" w:hAnsi="Arial" w:cs="Arial"/>
          <w:b/>
          <w:bCs/>
        </w:rPr>
        <w:br/>
      </w:r>
      <w:r w:rsidRPr="00877BED">
        <w:rPr>
          <w:rFonts w:ascii="Arial" w:hAnsi="Arial" w:cs="Arial"/>
          <w:b/>
          <w:bCs/>
        </w:rPr>
        <w:t xml:space="preserve"> </w:t>
      </w:r>
    </w:p>
    <w:p w:rsidR="00721185" w:rsidRDefault="00721185" w:rsidP="00877BED">
      <w:pPr>
        <w:pStyle w:val="BodyTextIndent3"/>
        <w:keepNext/>
        <w:spacing w:after="200" w:line="0" w:lineRule="atLeast"/>
        <w:ind w:left="1440"/>
        <w:rPr>
          <w:rFonts w:ascii="Arial" w:hAnsi="Arial" w:cs="Arial"/>
          <w:sz w:val="20"/>
        </w:rPr>
      </w:pPr>
      <w:r>
        <w:rPr>
          <w:rFonts w:ascii="Arial" w:hAnsi="Arial" w:cs="Arial"/>
          <w:sz w:val="20"/>
        </w:rPr>
        <w:t>Note:  typically, the only entities that report on Schedule D are Texas Retail Energy Providers.  Any other entity that believes it should report on Schedule D should first contact EIA.</w:t>
      </w:r>
    </w:p>
    <w:p w:rsidR="00721185" w:rsidRPr="00530813" w:rsidRDefault="00721185" w:rsidP="00877BED">
      <w:pPr>
        <w:pStyle w:val="BodyTextIndent3"/>
        <w:keepNext/>
        <w:spacing w:after="200" w:line="0" w:lineRule="atLeast"/>
        <w:ind w:left="1440"/>
        <w:rPr>
          <w:rFonts w:ascii="Arial" w:hAnsi="Arial" w:cs="Arial"/>
          <w:sz w:val="20"/>
        </w:rPr>
      </w:pPr>
      <w:r w:rsidRPr="00530813">
        <w:rPr>
          <w:rFonts w:ascii="Arial" w:hAnsi="Arial" w:cs="Arial"/>
          <w:sz w:val="20"/>
        </w:rPr>
        <w:t>Enter the reporting period revenue (thousand</w:t>
      </w:r>
      <w:r w:rsidR="001C0349">
        <w:rPr>
          <w:rFonts w:ascii="Arial" w:hAnsi="Arial" w:cs="Arial"/>
          <w:sz w:val="20"/>
        </w:rPr>
        <w:t>s of</w:t>
      </w:r>
      <w:r w:rsidRPr="00530813">
        <w:rPr>
          <w:rFonts w:ascii="Arial" w:hAnsi="Arial" w:cs="Arial"/>
          <w:sz w:val="20"/>
        </w:rPr>
        <w:t xml:space="preserve"> dollars,</w:t>
      </w:r>
      <w:r w:rsidRPr="00530813">
        <w:rPr>
          <w:rFonts w:ascii="Arial" w:hAnsi="Arial" w:cs="Arial"/>
          <w:sz w:val="20"/>
          <w:szCs w:val="20"/>
        </w:rPr>
        <w:t xml:space="preserve"> to the nearest tenth</w:t>
      </w:r>
      <w:r w:rsidRPr="00530813">
        <w:rPr>
          <w:rFonts w:ascii="Arial" w:hAnsi="Arial" w:cs="Arial"/>
          <w:sz w:val="20"/>
        </w:rPr>
        <w:t xml:space="preserve">), </w:t>
      </w:r>
      <w:r w:rsidR="009F2C08" w:rsidRPr="00530813">
        <w:rPr>
          <w:rFonts w:ascii="Arial" w:hAnsi="Arial" w:cs="Arial"/>
          <w:sz w:val="20"/>
        </w:rPr>
        <w:t>megawatt hours</w:t>
      </w:r>
      <w:r w:rsidRPr="00530813">
        <w:rPr>
          <w:rFonts w:ascii="Arial" w:hAnsi="Arial" w:cs="Arial"/>
          <w:sz w:val="20"/>
        </w:rPr>
        <w:t xml:space="preserve">, and number of customers for sales of electricity to ultimate customers by </w:t>
      </w:r>
      <w:r w:rsidR="00F146B5">
        <w:rPr>
          <w:rFonts w:ascii="Arial" w:hAnsi="Arial" w:cs="Arial"/>
          <w:sz w:val="20"/>
        </w:rPr>
        <w:t>State</w:t>
      </w:r>
      <w:r w:rsidRPr="00530813">
        <w:rPr>
          <w:rFonts w:ascii="Arial" w:hAnsi="Arial" w:cs="Arial"/>
          <w:sz w:val="20"/>
        </w:rPr>
        <w:t xml:space="preserve"> </w:t>
      </w:r>
      <w:r w:rsidR="00242C58">
        <w:rPr>
          <w:rFonts w:ascii="Arial" w:hAnsi="Arial" w:cs="Arial"/>
          <w:sz w:val="20"/>
        </w:rPr>
        <w:t xml:space="preserve">by balancing authority </w:t>
      </w:r>
      <w:r w:rsidRPr="00530813">
        <w:rPr>
          <w:rFonts w:ascii="Arial" w:hAnsi="Arial" w:cs="Arial"/>
          <w:sz w:val="20"/>
        </w:rPr>
        <w:t xml:space="preserve">and customer class category for whom your company provided both energy and delivery service. For </w:t>
      </w:r>
      <w:r w:rsidR="009F2C08" w:rsidRPr="00530813">
        <w:rPr>
          <w:rFonts w:ascii="Arial" w:hAnsi="Arial" w:cs="Arial"/>
          <w:sz w:val="20"/>
        </w:rPr>
        <w:t>Public Street</w:t>
      </w:r>
      <w:r w:rsidRPr="00530813">
        <w:rPr>
          <w:rFonts w:ascii="Arial" w:hAnsi="Arial" w:cs="Arial"/>
          <w:sz w:val="20"/>
        </w:rPr>
        <w:t xml:space="preserve"> and highway lighting, count all poles in a community as one customer. Note: For sales to customer groups using brokers or aggregators, continue to count each customer separately. For instance, count a group of franchised commercial establishments aggregated through a single broker as separate customers (as reported in prior years).  Enter the two-letter U.S. Postal Service abbreviation (if not preprinted) for the </w:t>
      </w:r>
      <w:r w:rsidR="00F146B5">
        <w:rPr>
          <w:rFonts w:ascii="Arial" w:hAnsi="Arial" w:cs="Arial"/>
          <w:sz w:val="20"/>
        </w:rPr>
        <w:t>State</w:t>
      </w:r>
      <w:r w:rsidRPr="00530813">
        <w:rPr>
          <w:rFonts w:ascii="Arial" w:hAnsi="Arial" w:cs="Arial"/>
          <w:sz w:val="20"/>
        </w:rPr>
        <w:t xml:space="preserve"> in which the electric sales occur. (Note: Texas Retail Energy Providers (REPs) should include delivery revenues.)</w:t>
      </w:r>
    </w:p>
    <w:p w:rsidR="00D64D85" w:rsidRPr="00530813" w:rsidRDefault="00721185" w:rsidP="00D64D85">
      <w:pPr>
        <w:tabs>
          <w:tab w:val="left" w:pos="417"/>
          <w:tab w:val="left" w:pos="763"/>
          <w:tab w:val="left" w:pos="1108"/>
          <w:tab w:val="left" w:pos="7905"/>
          <w:tab w:val="left" w:pos="8251"/>
        </w:tabs>
        <w:spacing w:before="120"/>
        <w:ind w:left="418" w:hanging="418"/>
        <w:jc w:val="center"/>
        <w:rPr>
          <w:rFonts w:ascii="Arial" w:hAnsi="Arial" w:cs="Arial"/>
          <w:b/>
        </w:rPr>
      </w:pPr>
      <w:r w:rsidRPr="00530813">
        <w:rPr>
          <w:rFonts w:ascii="Arial" w:hAnsi="Arial" w:cs="Arial"/>
          <w:b/>
        </w:rPr>
        <w:t>Common Instructions:  SCHEDULE 4. PARTS A, B, C, AND D</w:t>
      </w:r>
    </w:p>
    <w:p w:rsidR="000E26E5" w:rsidRDefault="005C1FE8">
      <w:pPr>
        <w:numPr>
          <w:ilvl w:val="0"/>
          <w:numId w:val="56"/>
        </w:numPr>
        <w:spacing w:line="0" w:lineRule="atLeast"/>
        <w:rPr>
          <w:rFonts w:ascii="Arial" w:hAnsi="Arial" w:cs="Arial"/>
          <w:sz w:val="20"/>
          <w:szCs w:val="20"/>
        </w:rPr>
      </w:pPr>
      <w:r>
        <w:rPr>
          <w:rFonts w:ascii="Arial" w:hAnsi="Arial" w:cs="Arial"/>
          <w:sz w:val="20"/>
          <w:szCs w:val="20"/>
        </w:rPr>
        <w:t>For the on</w:t>
      </w:r>
      <w:r w:rsidR="00AC6105">
        <w:rPr>
          <w:rFonts w:ascii="Arial" w:hAnsi="Arial" w:cs="Arial"/>
          <w:sz w:val="20"/>
          <w:szCs w:val="20"/>
        </w:rPr>
        <w:t>-</w:t>
      </w:r>
      <w:r>
        <w:rPr>
          <w:rFonts w:ascii="Arial" w:hAnsi="Arial" w:cs="Arial"/>
          <w:sz w:val="20"/>
          <w:szCs w:val="20"/>
        </w:rPr>
        <w:t>line form, w</w:t>
      </w:r>
      <w:r w:rsidR="00D64D85">
        <w:rPr>
          <w:rFonts w:ascii="Arial" w:hAnsi="Arial" w:cs="Arial"/>
          <w:sz w:val="20"/>
          <w:szCs w:val="20"/>
        </w:rPr>
        <w:t xml:space="preserve">hen adding a new state and/or balancing authority, the state </w:t>
      </w:r>
      <w:r w:rsidR="004F03D3" w:rsidRPr="004F03D3">
        <w:rPr>
          <w:rFonts w:ascii="Arial" w:hAnsi="Arial" w:cs="Arial"/>
          <w:b/>
          <w:sz w:val="20"/>
          <w:szCs w:val="20"/>
        </w:rPr>
        <w:t>must</w:t>
      </w:r>
      <w:r w:rsidR="00D64D85">
        <w:rPr>
          <w:rFonts w:ascii="Arial" w:hAnsi="Arial" w:cs="Arial"/>
          <w:sz w:val="20"/>
          <w:szCs w:val="20"/>
        </w:rPr>
        <w:t xml:space="preserve"> be entered first, from the drop down menu and then the balancing authority must also be selected from the drop down menu. All new states or balancing authorities must be added to schedule 4 before they can be added to a subsequent schedule.</w:t>
      </w:r>
    </w:p>
    <w:p w:rsidR="000E26E5" w:rsidRDefault="006F2D20">
      <w:pPr>
        <w:numPr>
          <w:ilvl w:val="0"/>
          <w:numId w:val="56"/>
        </w:numPr>
        <w:spacing w:line="0" w:lineRule="atLeast"/>
        <w:rPr>
          <w:rFonts w:ascii="Arial" w:hAnsi="Arial" w:cs="Arial"/>
          <w:sz w:val="20"/>
          <w:szCs w:val="20"/>
        </w:rPr>
      </w:pPr>
      <w:r w:rsidRPr="00467CB4">
        <w:rPr>
          <w:rFonts w:ascii="Arial" w:hAnsi="Arial" w:cs="Arial"/>
          <w:sz w:val="20"/>
          <w:szCs w:val="20"/>
        </w:rPr>
        <w:t xml:space="preserve">For column a, </w:t>
      </w:r>
      <w:r w:rsidRPr="00467CB4">
        <w:rPr>
          <w:rFonts w:ascii="Arial" w:hAnsi="Arial" w:cs="Arial"/>
          <w:b/>
          <w:bCs/>
          <w:sz w:val="20"/>
          <w:szCs w:val="20"/>
        </w:rPr>
        <w:t>Residential,</w:t>
      </w:r>
      <w:r w:rsidRPr="00467CB4">
        <w:rPr>
          <w:rFonts w:ascii="Arial" w:hAnsi="Arial" w:cs="Arial"/>
          <w:sz w:val="20"/>
          <w:szCs w:val="20"/>
        </w:rPr>
        <w:t xml:space="preserve"> enter the revenue, megawatt hours, and number of customers for electric energy supplied for residential (household) purposes. For the residential class, do not duplicate the customer accounts due to multiple metering for special services (e.g., water heating, etc.).  </w:t>
      </w:r>
    </w:p>
    <w:p w:rsidR="000E26E5" w:rsidRDefault="006F2D20">
      <w:pPr>
        <w:numPr>
          <w:ilvl w:val="0"/>
          <w:numId w:val="56"/>
        </w:numPr>
        <w:spacing w:line="0" w:lineRule="atLeast"/>
        <w:rPr>
          <w:rFonts w:ascii="Arial" w:hAnsi="Arial" w:cs="Arial"/>
          <w:sz w:val="20"/>
          <w:szCs w:val="20"/>
        </w:rPr>
      </w:pPr>
      <w:r>
        <w:rPr>
          <w:rFonts w:ascii="Arial" w:hAnsi="Arial" w:cs="Arial"/>
          <w:sz w:val="20"/>
          <w:szCs w:val="20"/>
        </w:rPr>
        <w:t>Fo</w:t>
      </w:r>
      <w:r w:rsidRPr="006F2D20">
        <w:rPr>
          <w:rFonts w:ascii="Arial" w:hAnsi="Arial" w:cs="Arial"/>
          <w:sz w:val="20"/>
          <w:szCs w:val="20"/>
        </w:rPr>
        <w:t xml:space="preserve">r column b, </w:t>
      </w:r>
      <w:r w:rsidRPr="006F2D20">
        <w:rPr>
          <w:rFonts w:ascii="Arial" w:hAnsi="Arial" w:cs="Arial"/>
          <w:b/>
          <w:bCs/>
          <w:sz w:val="20"/>
          <w:szCs w:val="20"/>
        </w:rPr>
        <w:t>Commercial</w:t>
      </w:r>
      <w:r w:rsidRPr="006F2D20">
        <w:rPr>
          <w:rFonts w:ascii="Arial" w:hAnsi="Arial" w:cs="Arial"/>
          <w:sz w:val="20"/>
          <w:szCs w:val="20"/>
        </w:rPr>
        <w:t>, enter the revenue, megawatt hours, and number of customers for electric energy supplied for commercial purposes.</w:t>
      </w:r>
    </w:p>
    <w:p w:rsidR="000E26E5" w:rsidRDefault="006F2D20">
      <w:pPr>
        <w:numPr>
          <w:ilvl w:val="0"/>
          <w:numId w:val="56"/>
        </w:numPr>
        <w:spacing w:line="0" w:lineRule="atLeast"/>
        <w:rPr>
          <w:rFonts w:ascii="Arial" w:hAnsi="Arial" w:cs="Arial"/>
          <w:sz w:val="20"/>
          <w:szCs w:val="20"/>
        </w:rPr>
      </w:pPr>
      <w:r w:rsidRPr="006F2D20">
        <w:rPr>
          <w:rFonts w:ascii="Arial" w:hAnsi="Arial" w:cs="Arial"/>
          <w:sz w:val="20"/>
          <w:szCs w:val="20"/>
        </w:rPr>
        <w:lastRenderedPageBreak/>
        <w:t xml:space="preserve">For column c, </w:t>
      </w:r>
      <w:r w:rsidRPr="006F2D20">
        <w:rPr>
          <w:rFonts w:ascii="Arial" w:hAnsi="Arial" w:cs="Arial"/>
          <w:b/>
          <w:bCs/>
          <w:sz w:val="20"/>
          <w:szCs w:val="20"/>
        </w:rPr>
        <w:t>Industrial</w:t>
      </w:r>
      <w:r w:rsidRPr="006F2D20">
        <w:rPr>
          <w:rFonts w:ascii="Arial" w:hAnsi="Arial" w:cs="Arial"/>
          <w:sz w:val="20"/>
          <w:szCs w:val="20"/>
        </w:rPr>
        <w:t>, enter the revenue, megawatt hours, and number of customers for electric energy supplied for industrial purposes.</w:t>
      </w:r>
    </w:p>
    <w:p w:rsidR="000E26E5" w:rsidRDefault="006F2D20">
      <w:pPr>
        <w:numPr>
          <w:ilvl w:val="0"/>
          <w:numId w:val="56"/>
        </w:numPr>
        <w:spacing w:line="0" w:lineRule="atLeast"/>
        <w:rPr>
          <w:rFonts w:ascii="Arial" w:hAnsi="Arial" w:cs="Arial"/>
          <w:sz w:val="20"/>
          <w:szCs w:val="20"/>
        </w:rPr>
      </w:pPr>
      <w:r w:rsidRPr="006F2D20">
        <w:rPr>
          <w:rFonts w:ascii="Arial" w:hAnsi="Arial" w:cs="Arial"/>
          <w:sz w:val="20"/>
          <w:szCs w:val="20"/>
        </w:rPr>
        <w:t>For column d,</w:t>
      </w:r>
      <w:r w:rsidRPr="006F2D20">
        <w:rPr>
          <w:rFonts w:ascii="Arial" w:hAnsi="Arial" w:cs="Arial"/>
          <w:b/>
          <w:bCs/>
          <w:sz w:val="20"/>
          <w:szCs w:val="20"/>
        </w:rPr>
        <w:t xml:space="preserve"> Transportation</w:t>
      </w:r>
      <w:r w:rsidRPr="006F2D20">
        <w:rPr>
          <w:rFonts w:ascii="Arial" w:hAnsi="Arial" w:cs="Arial"/>
          <w:sz w:val="20"/>
          <w:szCs w:val="20"/>
        </w:rPr>
        <w:t>, enter the revenue, megawatt hours, and number of customers for electric energy supplied for transportation purposes.</w:t>
      </w:r>
    </w:p>
    <w:p w:rsidR="00C62323" w:rsidRPr="00AF2C9C" w:rsidRDefault="00C62323">
      <w:pPr>
        <w:tabs>
          <w:tab w:val="num" w:pos="1170"/>
          <w:tab w:val="left" w:pos="2544"/>
        </w:tabs>
        <w:spacing w:line="0" w:lineRule="atLeast"/>
        <w:rPr>
          <w:rFonts w:ascii="Arial" w:hAnsi="Arial" w:cs="Arial"/>
          <w:sz w:val="20"/>
          <w:szCs w:val="20"/>
        </w:rPr>
      </w:pPr>
    </w:p>
    <w:p w:rsidR="004D3C1C" w:rsidRPr="004D3C1C" w:rsidRDefault="00721185" w:rsidP="004D3C1C">
      <w:pPr>
        <w:tabs>
          <w:tab w:val="left" w:pos="189"/>
          <w:tab w:val="num" w:pos="528"/>
          <w:tab w:val="num" w:pos="1170"/>
          <w:tab w:val="left" w:pos="2544"/>
        </w:tabs>
        <w:spacing w:line="0" w:lineRule="atLeast"/>
        <w:ind w:left="1440"/>
        <w:jc w:val="center"/>
        <w:rPr>
          <w:rFonts w:ascii="Arial" w:hAnsi="Arial" w:cs="Arial"/>
          <w:b/>
        </w:rPr>
      </w:pPr>
      <w:r w:rsidRPr="004D3C1C">
        <w:rPr>
          <w:rFonts w:ascii="Arial" w:hAnsi="Arial" w:cs="Arial"/>
          <w:b/>
        </w:rPr>
        <w:t>SCHEDULE</w:t>
      </w:r>
      <w:r w:rsidRPr="004D3C1C">
        <w:rPr>
          <w:rFonts w:ascii="Arial" w:hAnsi="Arial" w:cs="Arial"/>
        </w:rPr>
        <w:t xml:space="preserve"> </w:t>
      </w:r>
      <w:r w:rsidRPr="004D3C1C">
        <w:rPr>
          <w:rFonts w:ascii="Arial" w:hAnsi="Arial" w:cs="Arial"/>
          <w:b/>
        </w:rPr>
        <w:t>5. MERGERS AND/OR ACQUISITIONS</w:t>
      </w:r>
    </w:p>
    <w:p w:rsidR="004D3C1C" w:rsidRPr="004D3C1C" w:rsidRDefault="00721185" w:rsidP="004D3C1C">
      <w:pPr>
        <w:tabs>
          <w:tab w:val="num" w:pos="528"/>
          <w:tab w:val="num" w:pos="1170"/>
          <w:tab w:val="left" w:pos="1440"/>
          <w:tab w:val="left" w:pos="2544"/>
        </w:tabs>
        <w:spacing w:after="240" w:line="0" w:lineRule="atLeast"/>
        <w:ind w:left="1440"/>
        <w:rPr>
          <w:rFonts w:ascii="Arial" w:eastAsia="Times New Roman" w:hAnsi="Arial" w:cs="Arial"/>
          <w:sz w:val="20"/>
          <w:szCs w:val="18"/>
        </w:rPr>
      </w:pPr>
      <w:r w:rsidRPr="004D3C1C">
        <w:rPr>
          <w:rFonts w:ascii="Arial" w:eastAsia="Times New Roman" w:hAnsi="Arial" w:cs="Arial"/>
          <w:sz w:val="20"/>
          <w:szCs w:val="18"/>
        </w:rPr>
        <w:t xml:space="preserve">If a merger or acquisition has occurred during the reporting period, report those newly-acquired corporate entities whose operations are now included in this report.  </w:t>
      </w:r>
    </w:p>
    <w:p w:rsidR="00B9377A" w:rsidRDefault="00721185">
      <w:pPr>
        <w:tabs>
          <w:tab w:val="left" w:pos="189"/>
          <w:tab w:val="num" w:pos="528"/>
          <w:tab w:val="num" w:pos="1170"/>
          <w:tab w:val="left" w:pos="2544"/>
        </w:tabs>
        <w:spacing w:line="0" w:lineRule="atLeast"/>
        <w:ind w:left="1440"/>
        <w:jc w:val="center"/>
        <w:rPr>
          <w:rFonts w:ascii="Arial" w:hAnsi="Arial" w:cs="Arial"/>
        </w:rPr>
      </w:pPr>
      <w:r w:rsidRPr="004D3C1C">
        <w:rPr>
          <w:rFonts w:ascii="Arial" w:hAnsi="Arial" w:cs="Arial"/>
          <w:b/>
        </w:rPr>
        <w:t xml:space="preserve">SCHEDULE 6. DEMAND-SIDE </w:t>
      </w:r>
      <w:r w:rsidR="009F2C08" w:rsidRPr="004D3C1C">
        <w:rPr>
          <w:rFonts w:ascii="Arial" w:hAnsi="Arial" w:cs="Arial"/>
          <w:b/>
        </w:rPr>
        <w:t>MANAGEMENT AND</w:t>
      </w:r>
      <w:r w:rsidR="00D63EC7" w:rsidRPr="004D3C1C">
        <w:rPr>
          <w:rFonts w:ascii="Arial" w:hAnsi="Arial" w:cs="Arial"/>
          <w:b/>
        </w:rPr>
        <w:t xml:space="preserve"> SMART GRID </w:t>
      </w:r>
      <w:r w:rsidRPr="004D3C1C">
        <w:rPr>
          <w:rFonts w:ascii="Arial" w:hAnsi="Arial" w:cs="Arial"/>
          <w:b/>
        </w:rPr>
        <w:t>INFORMATION</w:t>
      </w:r>
    </w:p>
    <w:p w:rsidR="00B9377A" w:rsidRDefault="00D63EC7">
      <w:pPr>
        <w:tabs>
          <w:tab w:val="left" w:pos="189"/>
          <w:tab w:val="num" w:pos="528"/>
          <w:tab w:val="left" w:pos="2544"/>
        </w:tabs>
        <w:spacing w:line="0" w:lineRule="atLeast"/>
        <w:ind w:left="1440"/>
        <w:rPr>
          <w:rFonts w:ascii="Arial" w:hAnsi="Arial" w:cs="Arial"/>
        </w:rPr>
      </w:pPr>
      <w:r w:rsidRPr="004D3C1C">
        <w:rPr>
          <w:rFonts w:ascii="Arial" w:hAnsi="Arial" w:cs="Arial"/>
        </w:rPr>
        <w:t>Demand-side management (DSM) programs</w:t>
      </w:r>
      <w:r w:rsidR="00076FC6" w:rsidRPr="004D3C1C">
        <w:rPr>
          <w:rFonts w:ascii="Arial" w:hAnsi="Arial" w:cs="Arial"/>
        </w:rPr>
        <w:t xml:space="preserve">, both energy </w:t>
      </w:r>
      <w:r w:rsidR="009F2C08" w:rsidRPr="004D3C1C">
        <w:rPr>
          <w:rFonts w:ascii="Arial" w:hAnsi="Arial" w:cs="Arial"/>
        </w:rPr>
        <w:t>efficiency</w:t>
      </w:r>
      <w:r w:rsidR="00993F48" w:rsidRPr="004D3C1C">
        <w:rPr>
          <w:rFonts w:ascii="Arial" w:hAnsi="Arial" w:cs="Arial"/>
        </w:rPr>
        <w:t xml:space="preserve"> programs and demand re</w:t>
      </w:r>
      <w:r w:rsidR="00076FC6" w:rsidRPr="004D3C1C">
        <w:rPr>
          <w:rFonts w:ascii="Arial" w:hAnsi="Arial" w:cs="Arial"/>
        </w:rPr>
        <w:t>sponse programs</w:t>
      </w:r>
      <w:r w:rsidR="00D85B2D">
        <w:rPr>
          <w:rFonts w:ascii="Arial" w:hAnsi="Arial" w:cs="Arial"/>
        </w:rPr>
        <w:t xml:space="preserve">, </w:t>
      </w:r>
      <w:r w:rsidR="00D85B2D" w:rsidRPr="004D3C1C">
        <w:rPr>
          <w:rFonts w:ascii="Arial" w:hAnsi="Arial" w:cs="Arial"/>
        </w:rPr>
        <w:t>are</w:t>
      </w:r>
      <w:r w:rsidRPr="004D3C1C">
        <w:rPr>
          <w:rFonts w:ascii="Arial" w:hAnsi="Arial" w:cs="Arial"/>
        </w:rPr>
        <w:t xml:space="preserve"> designed to modify patterns of electricity usage, including the timing and level of electricity demand.  </w:t>
      </w:r>
      <w:r w:rsidR="00961E2F">
        <w:rPr>
          <w:rFonts w:ascii="Arial" w:hAnsi="Arial" w:cs="Arial"/>
        </w:rPr>
        <w:t xml:space="preserve">SCHEDULE 6 is divided into </w:t>
      </w:r>
      <w:r w:rsidR="00D64D85">
        <w:rPr>
          <w:rFonts w:ascii="Arial" w:hAnsi="Arial" w:cs="Arial"/>
        </w:rPr>
        <w:t>four</w:t>
      </w:r>
      <w:r w:rsidRPr="004D3C1C">
        <w:rPr>
          <w:rFonts w:ascii="Arial" w:hAnsi="Arial" w:cs="Arial"/>
        </w:rPr>
        <w:t xml:space="preserve"> parts: </w:t>
      </w:r>
    </w:p>
    <w:p w:rsidR="00746E48" w:rsidRDefault="00D63EC7">
      <w:pPr>
        <w:numPr>
          <w:ilvl w:val="0"/>
          <w:numId w:val="51"/>
        </w:numPr>
        <w:tabs>
          <w:tab w:val="num" w:pos="60"/>
          <w:tab w:val="left" w:pos="189"/>
          <w:tab w:val="num" w:pos="216"/>
          <w:tab w:val="num" w:pos="528"/>
          <w:tab w:val="left" w:pos="2544"/>
        </w:tabs>
        <w:spacing w:before="120" w:after="120" w:line="0" w:lineRule="atLeast"/>
        <w:rPr>
          <w:rFonts w:ascii="Arial" w:hAnsi="Arial" w:cs="Arial"/>
        </w:rPr>
      </w:pPr>
      <w:r w:rsidRPr="004D3C1C">
        <w:rPr>
          <w:rFonts w:ascii="Arial" w:hAnsi="Arial" w:cs="Arial"/>
        </w:rPr>
        <w:t xml:space="preserve">Part A, Energy Efficiency Programs, </w:t>
      </w:r>
    </w:p>
    <w:p w:rsidR="00746E48" w:rsidRDefault="00D63EC7">
      <w:pPr>
        <w:numPr>
          <w:ilvl w:val="0"/>
          <w:numId w:val="51"/>
        </w:numPr>
        <w:tabs>
          <w:tab w:val="num" w:pos="60"/>
          <w:tab w:val="left" w:pos="189"/>
          <w:tab w:val="num" w:pos="216"/>
          <w:tab w:val="num" w:pos="528"/>
          <w:tab w:val="left" w:pos="2544"/>
        </w:tabs>
        <w:spacing w:before="120" w:after="120" w:line="0" w:lineRule="atLeast"/>
        <w:rPr>
          <w:rFonts w:ascii="Arial" w:hAnsi="Arial" w:cs="Arial"/>
        </w:rPr>
      </w:pPr>
      <w:r w:rsidRPr="004D3C1C">
        <w:rPr>
          <w:rFonts w:ascii="Arial" w:hAnsi="Arial" w:cs="Arial"/>
        </w:rPr>
        <w:t xml:space="preserve">Part B, Demand Response Programs, </w:t>
      </w:r>
    </w:p>
    <w:p w:rsidR="00746E48" w:rsidRDefault="00D63EC7">
      <w:pPr>
        <w:numPr>
          <w:ilvl w:val="0"/>
          <w:numId w:val="51"/>
        </w:numPr>
        <w:tabs>
          <w:tab w:val="num" w:pos="60"/>
          <w:tab w:val="left" w:pos="189"/>
          <w:tab w:val="num" w:pos="216"/>
          <w:tab w:val="num" w:pos="528"/>
          <w:tab w:val="left" w:pos="2544"/>
        </w:tabs>
        <w:spacing w:before="120" w:after="120" w:line="0" w:lineRule="atLeast"/>
        <w:rPr>
          <w:rFonts w:ascii="Arial" w:hAnsi="Arial" w:cs="Arial"/>
        </w:rPr>
      </w:pPr>
      <w:r w:rsidRPr="004D3C1C">
        <w:rPr>
          <w:rFonts w:ascii="Arial" w:hAnsi="Arial" w:cs="Arial"/>
        </w:rPr>
        <w:t>Part C, Dynamic Pricing Programs</w:t>
      </w:r>
      <w:r w:rsidR="00CA780A">
        <w:rPr>
          <w:rFonts w:ascii="Arial" w:hAnsi="Arial" w:cs="Arial"/>
        </w:rPr>
        <w:t>,</w:t>
      </w:r>
      <w:r w:rsidRPr="004D3C1C">
        <w:rPr>
          <w:rFonts w:ascii="Arial" w:hAnsi="Arial" w:cs="Arial"/>
        </w:rPr>
        <w:t xml:space="preserve"> </w:t>
      </w:r>
    </w:p>
    <w:p w:rsidR="001E573E" w:rsidRPr="00AC092F" w:rsidRDefault="00D63EC7" w:rsidP="00AC092F">
      <w:pPr>
        <w:numPr>
          <w:ilvl w:val="0"/>
          <w:numId w:val="51"/>
        </w:numPr>
        <w:tabs>
          <w:tab w:val="num" w:pos="60"/>
          <w:tab w:val="left" w:pos="189"/>
          <w:tab w:val="num" w:pos="216"/>
          <w:tab w:val="num" w:pos="528"/>
          <w:tab w:val="left" w:pos="2544"/>
        </w:tabs>
        <w:spacing w:before="120" w:after="120" w:line="0" w:lineRule="atLeast"/>
        <w:rPr>
          <w:rFonts w:ascii="Arial" w:hAnsi="Arial" w:cs="Arial"/>
          <w:b/>
        </w:rPr>
      </w:pPr>
      <w:r w:rsidRPr="004D3C1C">
        <w:rPr>
          <w:rFonts w:ascii="Arial" w:hAnsi="Arial" w:cs="Arial"/>
        </w:rPr>
        <w:t>Part D, Advanced Metering and Customer Communications</w:t>
      </w:r>
    </w:p>
    <w:p w:rsidR="00AC092F" w:rsidRDefault="003B53F2" w:rsidP="00AC092F">
      <w:pPr>
        <w:pStyle w:val="Heading9"/>
        <w:tabs>
          <w:tab w:val="num" w:pos="60"/>
          <w:tab w:val="left" w:pos="189"/>
          <w:tab w:val="num" w:pos="216"/>
          <w:tab w:val="left" w:pos="528"/>
        </w:tabs>
        <w:spacing w:before="0" w:after="200" w:line="0" w:lineRule="atLeast"/>
        <w:ind w:left="1440"/>
        <w:jc w:val="center"/>
        <w:rPr>
          <w:rFonts w:ascii="Arial" w:eastAsiaTheme="minorHAnsi" w:hAnsi="Arial" w:cs="Arial"/>
          <w:i w:val="0"/>
          <w:iCs w:val="0"/>
          <w:color w:val="auto"/>
        </w:rPr>
      </w:pPr>
      <w:r w:rsidRPr="003B53F2">
        <w:rPr>
          <w:rFonts w:ascii="Arial" w:eastAsiaTheme="minorHAnsi" w:hAnsi="Arial" w:cs="Arial"/>
          <w:b/>
          <w:i w:val="0"/>
          <w:iCs w:val="0"/>
          <w:color w:val="auto"/>
        </w:rPr>
        <w:t>SCHEDULE 6</w:t>
      </w:r>
      <w:r w:rsidR="00F146B5">
        <w:rPr>
          <w:rFonts w:ascii="Arial" w:eastAsiaTheme="minorHAnsi" w:hAnsi="Arial" w:cs="Arial"/>
          <w:b/>
          <w:i w:val="0"/>
          <w:iCs w:val="0"/>
          <w:color w:val="auto"/>
        </w:rPr>
        <w:t xml:space="preserve"> </w:t>
      </w:r>
      <w:r w:rsidRPr="003B53F2">
        <w:rPr>
          <w:rFonts w:ascii="Arial" w:eastAsiaTheme="minorHAnsi" w:hAnsi="Arial" w:cs="Arial"/>
          <w:b/>
          <w:i w:val="0"/>
          <w:iCs w:val="0"/>
          <w:color w:val="auto"/>
        </w:rPr>
        <w:t>Part A</w:t>
      </w:r>
      <w:r w:rsidR="00AC092F">
        <w:rPr>
          <w:rFonts w:ascii="Arial" w:eastAsiaTheme="minorHAnsi" w:hAnsi="Arial" w:cs="Arial"/>
          <w:b/>
          <w:i w:val="0"/>
          <w:iCs w:val="0"/>
          <w:color w:val="auto"/>
        </w:rPr>
        <w:t>.</w:t>
      </w:r>
      <w:r w:rsidR="001E573E">
        <w:rPr>
          <w:rFonts w:ascii="Arial" w:eastAsiaTheme="minorHAnsi" w:hAnsi="Arial" w:cs="Arial"/>
          <w:b/>
          <w:i w:val="0"/>
          <w:iCs w:val="0"/>
          <w:color w:val="auto"/>
        </w:rPr>
        <w:t xml:space="preserve"> </w:t>
      </w:r>
      <w:r w:rsidR="004F03D3" w:rsidRPr="004F03D3">
        <w:rPr>
          <w:rFonts w:ascii="Arial" w:eastAsiaTheme="minorHAnsi" w:hAnsi="Arial" w:cs="Arial"/>
          <w:b/>
          <w:i w:val="0"/>
          <w:color w:val="auto"/>
        </w:rPr>
        <w:t>Energy Efficiency</w:t>
      </w:r>
      <w:r w:rsidR="00721185" w:rsidRPr="003A0BD9">
        <w:rPr>
          <w:rFonts w:ascii="Arial" w:eastAsiaTheme="minorHAnsi" w:hAnsi="Arial" w:cs="Arial"/>
          <w:b/>
          <w:i w:val="0"/>
          <w:iCs w:val="0"/>
          <w:color w:val="auto"/>
        </w:rPr>
        <w:t xml:space="preserve"> </w:t>
      </w:r>
      <w:r w:rsidR="003A0BD9" w:rsidRPr="003A0BD9">
        <w:rPr>
          <w:rFonts w:ascii="Arial" w:eastAsiaTheme="minorHAnsi" w:hAnsi="Arial" w:cs="Arial"/>
          <w:b/>
          <w:i w:val="0"/>
          <w:iCs w:val="0"/>
          <w:color w:val="auto"/>
        </w:rPr>
        <w:t>Programs</w:t>
      </w:r>
    </w:p>
    <w:p w:rsidR="00AA5AEB" w:rsidRPr="00877BED" w:rsidRDefault="001E573E" w:rsidP="00877BED">
      <w:pPr>
        <w:pStyle w:val="Heading9"/>
        <w:tabs>
          <w:tab w:val="num" w:pos="60"/>
          <w:tab w:val="left" w:pos="189"/>
          <w:tab w:val="num" w:pos="216"/>
          <w:tab w:val="left" w:pos="528"/>
        </w:tabs>
        <w:spacing w:before="0" w:after="200" w:line="0" w:lineRule="atLeast"/>
        <w:ind w:left="1440"/>
        <w:rPr>
          <w:rFonts w:ascii="Arial" w:eastAsiaTheme="minorHAnsi" w:hAnsi="Arial" w:cs="Arial"/>
          <w:i w:val="0"/>
          <w:iCs w:val="0"/>
          <w:color w:val="auto"/>
        </w:rPr>
      </w:pPr>
      <w:r>
        <w:rPr>
          <w:rFonts w:ascii="Arial" w:eastAsiaTheme="minorHAnsi" w:hAnsi="Arial" w:cs="Arial"/>
          <w:i w:val="0"/>
          <w:iCs w:val="0"/>
          <w:color w:val="auto"/>
        </w:rPr>
        <w:t>The reporting entity depends on who has oversight and decision-making authority over the program:</w:t>
      </w:r>
    </w:p>
    <w:p w:rsidR="00B9377A" w:rsidRPr="00A6425C" w:rsidRDefault="002764BD">
      <w:pPr>
        <w:pStyle w:val="Heading8"/>
        <w:tabs>
          <w:tab w:val="num" w:pos="60"/>
          <w:tab w:val="num" w:pos="216"/>
          <w:tab w:val="left" w:pos="528"/>
        </w:tabs>
        <w:spacing w:after="200" w:line="0" w:lineRule="atLeast"/>
        <w:ind w:left="1440" w:firstLine="0"/>
        <w:jc w:val="left"/>
        <w:rPr>
          <w:rFonts w:ascii="Arial" w:eastAsiaTheme="minorHAnsi" w:hAnsi="Arial" w:cs="Arial"/>
          <w:b w:val="0"/>
          <w:sz w:val="20"/>
        </w:rPr>
      </w:pPr>
      <w:r w:rsidRPr="00A6425C">
        <w:rPr>
          <w:rFonts w:ascii="Arial" w:eastAsiaTheme="minorHAnsi" w:hAnsi="Arial" w:cs="Arial"/>
          <w:sz w:val="20"/>
        </w:rPr>
        <w:t>You should report</w:t>
      </w:r>
      <w:r w:rsidR="001E573E" w:rsidRPr="00A6425C">
        <w:rPr>
          <w:rFonts w:ascii="Arial" w:eastAsiaTheme="minorHAnsi" w:hAnsi="Arial" w:cs="Arial"/>
          <w:b w:val="0"/>
          <w:sz w:val="20"/>
        </w:rPr>
        <w:t xml:space="preserve"> for programs </w:t>
      </w:r>
      <w:r w:rsidR="00D63EC7" w:rsidRPr="00A6425C">
        <w:rPr>
          <w:rFonts w:ascii="Arial" w:eastAsiaTheme="minorHAnsi" w:hAnsi="Arial" w:cs="Arial"/>
          <w:b w:val="0"/>
          <w:sz w:val="20"/>
        </w:rPr>
        <w:t xml:space="preserve">your company </w:t>
      </w:r>
      <w:r w:rsidR="009F2C08" w:rsidRPr="00A6425C">
        <w:rPr>
          <w:rFonts w:ascii="Arial" w:eastAsiaTheme="minorHAnsi" w:hAnsi="Arial" w:cs="Arial"/>
          <w:b w:val="0"/>
          <w:sz w:val="20"/>
        </w:rPr>
        <w:t>administers</w:t>
      </w:r>
      <w:r w:rsidR="00AA5AEB" w:rsidRPr="00A6425C">
        <w:rPr>
          <w:rFonts w:ascii="Arial" w:eastAsiaTheme="minorHAnsi" w:hAnsi="Arial" w:cs="Arial"/>
          <w:b w:val="0"/>
          <w:sz w:val="20"/>
        </w:rPr>
        <w:t xml:space="preserve"> or</w:t>
      </w:r>
      <w:r w:rsidR="00DE3F3C" w:rsidRPr="00A6425C">
        <w:rPr>
          <w:rFonts w:ascii="Arial" w:eastAsiaTheme="minorHAnsi" w:hAnsi="Arial" w:cs="Arial"/>
          <w:b w:val="0"/>
          <w:sz w:val="20"/>
        </w:rPr>
        <w:t xml:space="preserve"> if your company</w:t>
      </w:r>
      <w:r w:rsidR="00AA5AEB" w:rsidRPr="00A6425C">
        <w:rPr>
          <w:rFonts w:ascii="Arial" w:eastAsiaTheme="minorHAnsi" w:hAnsi="Arial" w:cs="Arial"/>
          <w:b w:val="0"/>
          <w:sz w:val="20"/>
        </w:rPr>
        <w:t xml:space="preserve"> </w:t>
      </w:r>
      <w:r w:rsidR="00D63EC7" w:rsidRPr="00A6425C">
        <w:rPr>
          <w:rFonts w:ascii="Arial" w:eastAsiaTheme="minorHAnsi" w:hAnsi="Arial" w:cs="Arial"/>
          <w:b w:val="0"/>
          <w:sz w:val="20"/>
        </w:rPr>
        <w:t>contracts another company to provide DSM to your customers and your company is responsible for decision making relative to that program</w:t>
      </w:r>
      <w:r w:rsidR="00B34475" w:rsidRPr="00A6425C">
        <w:rPr>
          <w:rFonts w:ascii="Arial" w:eastAsiaTheme="minorHAnsi" w:hAnsi="Arial" w:cs="Arial"/>
          <w:b w:val="0"/>
          <w:sz w:val="20"/>
        </w:rPr>
        <w:t>.</w:t>
      </w:r>
      <w:r w:rsidR="00D63EC7" w:rsidRPr="00A6425C">
        <w:rPr>
          <w:rFonts w:ascii="Arial" w:eastAsiaTheme="minorHAnsi" w:hAnsi="Arial" w:cs="Arial"/>
          <w:b w:val="0"/>
          <w:sz w:val="20"/>
        </w:rPr>
        <w:t xml:space="preserve"> </w:t>
      </w:r>
    </w:p>
    <w:p w:rsidR="002167DB" w:rsidRPr="002167DB" w:rsidRDefault="001E573E" w:rsidP="00877BED">
      <w:pPr>
        <w:pStyle w:val="Heading8"/>
        <w:tabs>
          <w:tab w:val="num" w:pos="60"/>
          <w:tab w:val="num" w:pos="216"/>
          <w:tab w:val="left" w:pos="528"/>
        </w:tabs>
        <w:spacing w:after="200" w:line="0" w:lineRule="atLeast"/>
        <w:ind w:left="1440" w:firstLine="0"/>
        <w:jc w:val="left"/>
        <w:rPr>
          <w:rFonts w:asciiTheme="minorHAnsi" w:eastAsiaTheme="minorHAnsi" w:hAnsiTheme="minorHAnsi" w:cstheme="minorBidi"/>
          <w:sz w:val="22"/>
        </w:rPr>
      </w:pPr>
      <w:r w:rsidRPr="00A6425C">
        <w:rPr>
          <w:rFonts w:ascii="Arial" w:eastAsiaTheme="minorHAnsi" w:hAnsi="Arial" w:cs="Arial"/>
          <w:sz w:val="20"/>
        </w:rPr>
        <w:t xml:space="preserve">You should not report </w:t>
      </w:r>
      <w:r w:rsidRPr="00A6425C">
        <w:rPr>
          <w:rFonts w:ascii="Arial" w:eastAsiaTheme="minorHAnsi" w:hAnsi="Arial" w:cs="Arial"/>
          <w:b w:val="0"/>
          <w:sz w:val="20"/>
        </w:rPr>
        <w:t>for programs that are</w:t>
      </w:r>
      <w:r w:rsidR="00D63EC7" w:rsidRPr="00A6425C">
        <w:rPr>
          <w:rFonts w:ascii="Arial" w:eastAsiaTheme="minorHAnsi" w:hAnsi="Arial" w:cs="Arial"/>
          <w:b w:val="0"/>
          <w:sz w:val="20"/>
        </w:rPr>
        <w:t xml:space="preserve"> run by a</w:t>
      </w:r>
      <w:r w:rsidR="00076FC6" w:rsidRPr="00A6425C">
        <w:rPr>
          <w:rFonts w:ascii="Arial" w:eastAsiaTheme="minorHAnsi" w:hAnsi="Arial" w:cs="Arial"/>
          <w:b w:val="0"/>
          <w:sz w:val="20"/>
        </w:rPr>
        <w:t>nother</w:t>
      </w:r>
      <w:r w:rsidR="00D63EC7" w:rsidRPr="00A6425C">
        <w:rPr>
          <w:rFonts w:ascii="Arial" w:eastAsiaTheme="minorHAnsi" w:hAnsi="Arial" w:cs="Arial"/>
          <w:b w:val="0"/>
          <w:sz w:val="20"/>
        </w:rPr>
        <w:t xml:space="preserve"> </w:t>
      </w:r>
      <w:r w:rsidR="009F2C08" w:rsidRPr="00A6425C">
        <w:rPr>
          <w:rFonts w:ascii="Arial" w:eastAsiaTheme="minorHAnsi" w:hAnsi="Arial" w:cs="Arial"/>
          <w:b w:val="0"/>
          <w:sz w:val="20"/>
        </w:rPr>
        <w:t>entity</w:t>
      </w:r>
      <w:r w:rsidR="00AA5AEB" w:rsidRPr="00A6425C">
        <w:rPr>
          <w:rFonts w:ascii="Arial" w:eastAsiaTheme="minorHAnsi" w:hAnsi="Arial" w:cs="Arial"/>
          <w:b w:val="0"/>
          <w:sz w:val="20"/>
        </w:rPr>
        <w:t xml:space="preserve"> </w:t>
      </w:r>
      <w:r w:rsidR="00961E2F" w:rsidRPr="00A6425C">
        <w:rPr>
          <w:rFonts w:ascii="Arial" w:eastAsiaTheme="minorHAnsi" w:hAnsi="Arial" w:cs="Arial"/>
          <w:b w:val="0"/>
          <w:sz w:val="20"/>
        </w:rPr>
        <w:t>(</w:t>
      </w:r>
      <w:r w:rsidR="00AA5AEB" w:rsidRPr="00A6425C">
        <w:rPr>
          <w:rFonts w:ascii="Arial" w:eastAsiaTheme="minorHAnsi" w:hAnsi="Arial" w:cs="Arial"/>
          <w:b w:val="0"/>
          <w:sz w:val="20"/>
        </w:rPr>
        <w:t xml:space="preserve">Non-utility DSM </w:t>
      </w:r>
      <w:r w:rsidR="006B7B99" w:rsidRPr="00A6425C">
        <w:rPr>
          <w:rFonts w:ascii="Arial" w:eastAsiaTheme="minorHAnsi" w:hAnsi="Arial" w:cs="Arial"/>
          <w:b w:val="0"/>
          <w:sz w:val="20"/>
        </w:rPr>
        <w:t>Administrator; see further discussion immediately below)</w:t>
      </w:r>
      <w:r w:rsidR="00AA5AEB">
        <w:rPr>
          <w:rFonts w:ascii="Arial" w:eastAsiaTheme="minorHAnsi" w:hAnsi="Arial" w:cs="Arial"/>
          <w:b w:val="0"/>
          <w:sz w:val="20"/>
        </w:rPr>
        <w:t xml:space="preserve"> that is </w:t>
      </w:r>
      <w:r w:rsidR="00DE3F3C">
        <w:rPr>
          <w:rFonts w:ascii="Arial" w:eastAsiaTheme="minorHAnsi" w:hAnsi="Arial" w:cs="Arial"/>
          <w:b w:val="0"/>
          <w:sz w:val="20"/>
        </w:rPr>
        <w:t xml:space="preserve">typically </w:t>
      </w:r>
      <w:r w:rsidR="00AA5AEB">
        <w:rPr>
          <w:rFonts w:ascii="Arial" w:eastAsiaTheme="minorHAnsi" w:hAnsi="Arial" w:cs="Arial"/>
          <w:b w:val="0"/>
          <w:sz w:val="20"/>
        </w:rPr>
        <w:t>selected by a</w:t>
      </w:r>
      <w:r w:rsidR="00746E48">
        <w:rPr>
          <w:rFonts w:ascii="Arial" w:eastAsiaTheme="minorHAnsi" w:hAnsi="Arial" w:cs="Arial"/>
          <w:b w:val="0"/>
          <w:sz w:val="20"/>
        </w:rPr>
        <w:t xml:space="preserve">n </w:t>
      </w:r>
      <w:r w:rsidR="00D63EC7">
        <w:rPr>
          <w:rFonts w:ascii="Arial" w:eastAsiaTheme="minorHAnsi" w:hAnsi="Arial" w:cs="Arial"/>
          <w:b w:val="0"/>
          <w:sz w:val="20"/>
        </w:rPr>
        <w:t>authority</w:t>
      </w:r>
      <w:r w:rsidR="00746E48">
        <w:rPr>
          <w:rFonts w:ascii="Arial" w:eastAsiaTheme="minorHAnsi" w:hAnsi="Arial" w:cs="Arial"/>
          <w:b w:val="0"/>
          <w:sz w:val="20"/>
        </w:rPr>
        <w:t xml:space="preserve"> that</w:t>
      </w:r>
      <w:r w:rsidR="00D63EC7">
        <w:rPr>
          <w:rFonts w:ascii="Arial" w:eastAsiaTheme="minorHAnsi" w:hAnsi="Arial" w:cs="Arial"/>
          <w:b w:val="0"/>
          <w:sz w:val="20"/>
        </w:rPr>
        <w:t xml:space="preserve"> provides oversight to the program</w:t>
      </w:r>
      <w:r w:rsidR="00746E48">
        <w:rPr>
          <w:rFonts w:ascii="Arial" w:eastAsiaTheme="minorHAnsi" w:hAnsi="Arial" w:cs="Arial"/>
          <w:b w:val="0"/>
          <w:sz w:val="20"/>
        </w:rPr>
        <w:t>.</w:t>
      </w:r>
      <w:r w:rsidR="00D63EC7">
        <w:rPr>
          <w:rFonts w:ascii="Arial" w:eastAsiaTheme="minorHAnsi" w:hAnsi="Arial" w:cs="Arial"/>
          <w:b w:val="0"/>
          <w:sz w:val="20"/>
        </w:rPr>
        <w:t xml:space="preserve"> </w:t>
      </w:r>
      <w:r w:rsidR="00746E48">
        <w:rPr>
          <w:rFonts w:ascii="Arial" w:eastAsiaTheme="minorHAnsi" w:hAnsi="Arial" w:cs="Arial"/>
          <w:b w:val="0"/>
          <w:sz w:val="20"/>
        </w:rPr>
        <w:t>T</w:t>
      </w:r>
      <w:r w:rsidR="00D63EC7">
        <w:rPr>
          <w:rFonts w:ascii="Arial" w:eastAsiaTheme="minorHAnsi" w:hAnsi="Arial" w:cs="Arial"/>
          <w:b w:val="0"/>
          <w:sz w:val="20"/>
        </w:rPr>
        <w:t>he non-utility DSM Program Administrator will provide the results of the program in this section, an</w:t>
      </w:r>
      <w:r w:rsidR="00961E2F">
        <w:rPr>
          <w:rFonts w:ascii="Arial" w:eastAsiaTheme="minorHAnsi" w:hAnsi="Arial" w:cs="Arial"/>
          <w:b w:val="0"/>
          <w:sz w:val="20"/>
        </w:rPr>
        <w:t>d your company should not do so</w:t>
      </w:r>
      <w:r w:rsidR="009B48C2">
        <w:rPr>
          <w:rFonts w:ascii="Arial" w:eastAsiaTheme="minorHAnsi" w:hAnsi="Arial" w:cs="Arial"/>
          <w:b w:val="0"/>
          <w:sz w:val="20"/>
        </w:rPr>
        <w:t>, except as noted below</w:t>
      </w:r>
      <w:r w:rsidR="00D63EC7">
        <w:rPr>
          <w:rFonts w:ascii="Arial" w:eastAsiaTheme="minorHAnsi" w:hAnsi="Arial" w:cs="Arial"/>
          <w:b w:val="0"/>
          <w:sz w:val="20"/>
        </w:rPr>
        <w:t>:</w:t>
      </w:r>
    </w:p>
    <w:p w:rsidR="00746E48" w:rsidRDefault="002764B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szCs w:val="20"/>
        </w:rPr>
      </w:pPr>
      <w:r w:rsidRPr="002764BD">
        <w:rPr>
          <w:rFonts w:ascii="Arial" w:hAnsi="Arial" w:cs="Arial"/>
          <w:b/>
          <w:sz w:val="20"/>
          <w:szCs w:val="20"/>
        </w:rPr>
        <w:t>Non-Utility DSM Administrators</w:t>
      </w:r>
      <w:r w:rsidR="001E573E">
        <w:rPr>
          <w:rFonts w:ascii="Arial" w:hAnsi="Arial" w:cs="Arial"/>
          <w:sz w:val="20"/>
          <w:szCs w:val="20"/>
        </w:rPr>
        <w:t xml:space="preserve">: These </w:t>
      </w:r>
      <w:r w:rsidR="00AA5AEB">
        <w:rPr>
          <w:rFonts w:ascii="Arial" w:hAnsi="Arial" w:cs="Arial"/>
          <w:sz w:val="20"/>
          <w:szCs w:val="20"/>
        </w:rPr>
        <w:t xml:space="preserve">are entities selected by a </w:t>
      </w:r>
      <w:r w:rsidR="009F2C08">
        <w:rPr>
          <w:rFonts w:ascii="Arial" w:hAnsi="Arial" w:cs="Arial"/>
          <w:sz w:val="20"/>
          <w:szCs w:val="20"/>
        </w:rPr>
        <w:t>government</w:t>
      </w:r>
      <w:r w:rsidR="00AA5AEB">
        <w:rPr>
          <w:rFonts w:ascii="Arial" w:hAnsi="Arial" w:cs="Arial"/>
          <w:sz w:val="20"/>
          <w:szCs w:val="20"/>
        </w:rPr>
        <w:t xml:space="preserve"> organization to contract for and administer energy</w:t>
      </w:r>
      <w:r w:rsidR="00076FC6">
        <w:rPr>
          <w:rFonts w:ascii="Arial" w:hAnsi="Arial" w:cs="Arial"/>
          <w:sz w:val="20"/>
          <w:szCs w:val="20"/>
        </w:rPr>
        <w:t xml:space="preserve"> </w:t>
      </w:r>
      <w:r w:rsidR="00AA5AEB">
        <w:rPr>
          <w:rFonts w:ascii="Arial" w:hAnsi="Arial" w:cs="Arial"/>
          <w:sz w:val="20"/>
          <w:szCs w:val="20"/>
        </w:rPr>
        <w:t xml:space="preserve">efficiency </w:t>
      </w:r>
      <w:r w:rsidR="009F2C08">
        <w:rPr>
          <w:rFonts w:ascii="Arial" w:hAnsi="Arial" w:cs="Arial"/>
          <w:sz w:val="20"/>
          <w:szCs w:val="20"/>
        </w:rPr>
        <w:t>portfolios</w:t>
      </w:r>
      <w:r w:rsidR="00AA5AEB">
        <w:rPr>
          <w:rFonts w:ascii="Arial" w:hAnsi="Arial" w:cs="Arial"/>
          <w:sz w:val="20"/>
          <w:szCs w:val="20"/>
        </w:rPr>
        <w:t xml:space="preserve"> within a specific geographic region and or market. </w:t>
      </w:r>
      <w:r w:rsidR="001E573E">
        <w:rPr>
          <w:rFonts w:ascii="Arial" w:hAnsi="Arial" w:cs="Arial"/>
          <w:sz w:val="20"/>
          <w:szCs w:val="20"/>
        </w:rPr>
        <w:t>A</w:t>
      </w:r>
      <w:r w:rsidR="00AA5AEB">
        <w:rPr>
          <w:rFonts w:ascii="Arial" w:hAnsi="Arial" w:cs="Arial"/>
          <w:sz w:val="20"/>
          <w:szCs w:val="20"/>
        </w:rPr>
        <w:t>dministrators are</w:t>
      </w:r>
      <w:r w:rsidR="001E573E">
        <w:rPr>
          <w:rFonts w:ascii="Arial" w:hAnsi="Arial" w:cs="Arial"/>
          <w:sz w:val="20"/>
          <w:szCs w:val="20"/>
        </w:rPr>
        <w:t xml:space="preserve"> typically </w:t>
      </w:r>
      <w:r w:rsidR="00AA5AEB">
        <w:rPr>
          <w:rFonts w:ascii="Arial" w:hAnsi="Arial" w:cs="Arial"/>
          <w:sz w:val="20"/>
          <w:szCs w:val="20"/>
        </w:rPr>
        <w:t xml:space="preserve">selected by </w:t>
      </w:r>
      <w:r w:rsidR="001E573E">
        <w:rPr>
          <w:rFonts w:ascii="Arial" w:hAnsi="Arial" w:cs="Arial"/>
          <w:sz w:val="20"/>
          <w:szCs w:val="20"/>
        </w:rPr>
        <w:t xml:space="preserve">a </w:t>
      </w:r>
      <w:r w:rsidR="00AA5AEB">
        <w:rPr>
          <w:rFonts w:ascii="Arial" w:hAnsi="Arial" w:cs="Arial"/>
          <w:sz w:val="20"/>
          <w:szCs w:val="20"/>
        </w:rPr>
        <w:t xml:space="preserve">public service commission or a non-profit or </w:t>
      </w:r>
      <w:r w:rsidR="001B211F">
        <w:rPr>
          <w:rFonts w:ascii="Arial" w:hAnsi="Arial" w:cs="Arial"/>
          <w:sz w:val="20"/>
          <w:szCs w:val="20"/>
        </w:rPr>
        <w:t xml:space="preserve">state </w:t>
      </w:r>
      <w:r w:rsidR="009F2C08">
        <w:rPr>
          <w:rFonts w:ascii="Arial" w:hAnsi="Arial" w:cs="Arial"/>
          <w:sz w:val="20"/>
          <w:szCs w:val="20"/>
        </w:rPr>
        <w:t>government</w:t>
      </w:r>
      <w:r w:rsidR="00AA5AEB">
        <w:rPr>
          <w:rFonts w:ascii="Arial" w:hAnsi="Arial" w:cs="Arial"/>
          <w:sz w:val="20"/>
          <w:szCs w:val="20"/>
        </w:rPr>
        <w:t xml:space="preserve"> agency as determined by</w:t>
      </w:r>
      <w:r w:rsidR="00076FC6">
        <w:rPr>
          <w:rFonts w:ascii="Arial" w:hAnsi="Arial" w:cs="Arial"/>
          <w:sz w:val="20"/>
          <w:szCs w:val="20"/>
        </w:rPr>
        <w:t xml:space="preserve"> </w:t>
      </w:r>
      <w:r w:rsidR="00AA5AEB">
        <w:rPr>
          <w:rFonts w:ascii="Arial" w:hAnsi="Arial" w:cs="Arial"/>
          <w:sz w:val="20"/>
          <w:szCs w:val="20"/>
        </w:rPr>
        <w:t>legislation.</w:t>
      </w:r>
    </w:p>
    <w:p w:rsidR="00746E48" w:rsidRDefault="00F1617A">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1933"/>
        <w:rPr>
          <w:rFonts w:ascii="Arial" w:hAnsi="Arial" w:cs="Arial"/>
          <w:sz w:val="20"/>
        </w:rPr>
      </w:pPr>
      <w:r>
        <w:rPr>
          <w:rFonts w:ascii="Arial" w:hAnsi="Arial" w:cs="Arial"/>
          <w:sz w:val="20"/>
        </w:rPr>
        <w:t>EIA currently collects these</w:t>
      </w:r>
      <w:r w:rsidR="002764BD" w:rsidRPr="002764BD">
        <w:rPr>
          <w:rFonts w:ascii="Arial" w:hAnsi="Arial" w:cs="Arial"/>
          <w:sz w:val="20"/>
        </w:rPr>
        <w:t xml:space="preserve"> data from the following program administrators:</w:t>
      </w:r>
    </w:p>
    <w:p w:rsidR="00746E48" w:rsidRDefault="00FB4687">
      <w:pPr>
        <w:numPr>
          <w:ilvl w:val="1"/>
          <w:numId w:val="52"/>
        </w:numPr>
        <w:tabs>
          <w:tab w:val="clear" w:pos="3183"/>
        </w:tabs>
        <w:spacing w:after="0" w:line="0" w:lineRule="atLeast"/>
        <w:ind w:left="2293"/>
        <w:rPr>
          <w:rFonts w:ascii="Arial" w:hAnsi="Arial" w:cs="Arial"/>
          <w:sz w:val="20"/>
          <w:szCs w:val="20"/>
        </w:rPr>
      </w:pPr>
      <w:r w:rsidRPr="00FB4687">
        <w:rPr>
          <w:rFonts w:ascii="Arial" w:hAnsi="Arial" w:cs="Arial"/>
          <w:sz w:val="20"/>
          <w:szCs w:val="20"/>
        </w:rPr>
        <w:t>Sustainable Energy Trust Fund (DC)</w:t>
      </w:r>
    </w:p>
    <w:p w:rsidR="00746E48" w:rsidRDefault="00FB4687">
      <w:pPr>
        <w:numPr>
          <w:ilvl w:val="1"/>
          <w:numId w:val="52"/>
        </w:numPr>
        <w:tabs>
          <w:tab w:val="clear" w:pos="3183"/>
        </w:tabs>
        <w:spacing w:after="0" w:line="0" w:lineRule="atLeast"/>
        <w:ind w:left="2293"/>
        <w:rPr>
          <w:rFonts w:ascii="Arial" w:hAnsi="Arial" w:cs="Arial"/>
          <w:sz w:val="20"/>
          <w:szCs w:val="20"/>
        </w:rPr>
      </w:pPr>
      <w:r w:rsidRPr="00FB4687">
        <w:rPr>
          <w:rFonts w:ascii="Arial" w:hAnsi="Arial" w:cs="Arial"/>
          <w:sz w:val="20"/>
          <w:szCs w:val="20"/>
        </w:rPr>
        <w:t>Efficiency Maine Trust</w:t>
      </w:r>
    </w:p>
    <w:p w:rsidR="00746E48" w:rsidRDefault="00FB4687">
      <w:pPr>
        <w:numPr>
          <w:ilvl w:val="1"/>
          <w:numId w:val="52"/>
        </w:numPr>
        <w:tabs>
          <w:tab w:val="clear" w:pos="3183"/>
        </w:tabs>
        <w:spacing w:after="0" w:line="0" w:lineRule="atLeast"/>
        <w:ind w:left="2293"/>
        <w:rPr>
          <w:rFonts w:ascii="Arial" w:hAnsi="Arial" w:cs="Arial"/>
          <w:sz w:val="20"/>
          <w:szCs w:val="20"/>
        </w:rPr>
      </w:pPr>
      <w:r w:rsidRPr="00FB4687">
        <w:rPr>
          <w:rFonts w:ascii="Arial" w:hAnsi="Arial" w:cs="Arial"/>
          <w:sz w:val="20"/>
          <w:szCs w:val="20"/>
        </w:rPr>
        <w:t>Energy Trust of Oregon</w:t>
      </w:r>
    </w:p>
    <w:p w:rsidR="00746E48" w:rsidRDefault="00FB4687">
      <w:pPr>
        <w:numPr>
          <w:ilvl w:val="1"/>
          <w:numId w:val="52"/>
        </w:numPr>
        <w:tabs>
          <w:tab w:val="clear" w:pos="3183"/>
        </w:tabs>
        <w:spacing w:after="0" w:line="0" w:lineRule="atLeast"/>
        <w:ind w:left="2293"/>
        <w:rPr>
          <w:rFonts w:ascii="Arial" w:hAnsi="Arial" w:cs="Arial"/>
          <w:sz w:val="20"/>
          <w:szCs w:val="20"/>
        </w:rPr>
      </w:pPr>
      <w:r w:rsidRPr="00FB4687">
        <w:rPr>
          <w:rFonts w:ascii="Arial" w:hAnsi="Arial" w:cs="Arial"/>
          <w:sz w:val="20"/>
          <w:szCs w:val="20"/>
        </w:rPr>
        <w:t>Focus on Energy (Wisconsin)</w:t>
      </w:r>
    </w:p>
    <w:p w:rsidR="00746E48" w:rsidRDefault="00FB4687">
      <w:pPr>
        <w:numPr>
          <w:ilvl w:val="1"/>
          <w:numId w:val="52"/>
        </w:numPr>
        <w:tabs>
          <w:tab w:val="clear" w:pos="3183"/>
        </w:tabs>
        <w:spacing w:after="0" w:line="0" w:lineRule="atLeast"/>
        <w:ind w:left="2293"/>
        <w:rPr>
          <w:rFonts w:ascii="Arial" w:hAnsi="Arial" w:cs="Arial"/>
          <w:sz w:val="20"/>
          <w:szCs w:val="20"/>
        </w:rPr>
      </w:pPr>
      <w:r w:rsidRPr="00FB4687">
        <w:rPr>
          <w:rFonts w:ascii="Arial" w:hAnsi="Arial" w:cs="Arial"/>
          <w:sz w:val="20"/>
          <w:szCs w:val="20"/>
        </w:rPr>
        <w:t>NYSERDA</w:t>
      </w:r>
    </w:p>
    <w:p w:rsidR="008F336B" w:rsidRPr="009A39F3" w:rsidRDefault="008F336B">
      <w:pPr>
        <w:numPr>
          <w:ilvl w:val="1"/>
          <w:numId w:val="52"/>
        </w:numPr>
        <w:tabs>
          <w:tab w:val="clear" w:pos="3183"/>
        </w:tabs>
        <w:spacing w:after="0" w:line="0" w:lineRule="atLeast"/>
        <w:ind w:left="2293"/>
        <w:rPr>
          <w:rFonts w:ascii="Arial" w:hAnsi="Arial" w:cs="Arial"/>
          <w:sz w:val="20"/>
          <w:szCs w:val="20"/>
        </w:rPr>
      </w:pPr>
      <w:r w:rsidRPr="009A39F3">
        <w:rPr>
          <w:rFonts w:ascii="Arial" w:hAnsi="Arial" w:cs="Arial"/>
          <w:sz w:val="20"/>
          <w:szCs w:val="20"/>
        </w:rPr>
        <w:t>Cape Light Compact</w:t>
      </w:r>
    </w:p>
    <w:p w:rsidR="00746E48" w:rsidRDefault="00FB4687">
      <w:pPr>
        <w:numPr>
          <w:ilvl w:val="1"/>
          <w:numId w:val="52"/>
        </w:numPr>
        <w:tabs>
          <w:tab w:val="clear" w:pos="3183"/>
        </w:tabs>
        <w:spacing w:after="0" w:line="0" w:lineRule="atLeast"/>
        <w:ind w:left="2293"/>
        <w:rPr>
          <w:rFonts w:ascii="Arial" w:hAnsi="Arial" w:cs="Arial"/>
          <w:sz w:val="20"/>
          <w:szCs w:val="20"/>
        </w:rPr>
      </w:pPr>
      <w:r w:rsidRPr="00FB4687">
        <w:rPr>
          <w:rFonts w:ascii="Arial" w:hAnsi="Arial" w:cs="Arial"/>
          <w:sz w:val="20"/>
          <w:szCs w:val="20"/>
        </w:rPr>
        <w:t>Hawaii Energy Efficiency Program</w:t>
      </w:r>
    </w:p>
    <w:p w:rsidR="009A39F3" w:rsidRDefault="009A39F3">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rPr>
      </w:pPr>
    </w:p>
    <w:p w:rsidR="00746E48" w:rsidRDefault="002764B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rPr>
      </w:pPr>
      <w:r w:rsidRPr="002764BD">
        <w:rPr>
          <w:rFonts w:ascii="Arial" w:hAnsi="Arial" w:cs="Arial"/>
          <w:sz w:val="20"/>
        </w:rPr>
        <w:lastRenderedPageBreak/>
        <w:t xml:space="preserve">If your Non-utility DSM Administrator is listed above then you do not report in Schedule 6 Part A. </w:t>
      </w:r>
      <w:r w:rsidRPr="00746E48">
        <w:rPr>
          <w:rFonts w:ascii="Arial" w:hAnsi="Arial" w:cs="Arial"/>
          <w:b/>
          <w:sz w:val="20"/>
        </w:rPr>
        <w:t>If</w:t>
      </w:r>
      <w:r w:rsidRPr="00746E48">
        <w:rPr>
          <w:rFonts w:ascii="Arial" w:hAnsi="Arial" w:cs="Arial"/>
          <w:b/>
          <w:sz w:val="20"/>
          <w:highlight w:val="yellow"/>
        </w:rPr>
        <w:t xml:space="preserve"> </w:t>
      </w:r>
      <w:r w:rsidRPr="00746E48">
        <w:rPr>
          <w:rFonts w:ascii="Arial" w:hAnsi="Arial" w:cs="Arial"/>
          <w:b/>
          <w:sz w:val="20"/>
        </w:rPr>
        <w:t>your Non-utility DSM Administrator is not listed above then you will have to report energy efficiency activities for your customers, in Schedule 6 Part A</w:t>
      </w:r>
      <w:r w:rsidR="00377C68" w:rsidRPr="00746E48">
        <w:rPr>
          <w:rFonts w:ascii="Arial" w:hAnsi="Arial" w:cs="Arial"/>
          <w:b/>
          <w:sz w:val="20"/>
        </w:rPr>
        <w:t xml:space="preserve">. </w:t>
      </w:r>
      <w:r w:rsidR="00377C68">
        <w:rPr>
          <w:rFonts w:ascii="Arial" w:hAnsi="Arial" w:cs="Arial"/>
          <w:sz w:val="20"/>
        </w:rPr>
        <w:t>If you have a Non-utility DSM administrator not listed above you may request that they be added for the next reporting year by entering that request in the comment section of the form.</w:t>
      </w:r>
    </w:p>
    <w:p w:rsidR="00746E48" w:rsidRDefault="002764B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933"/>
        <w:rPr>
          <w:rFonts w:ascii="Arial" w:hAnsi="Arial" w:cs="Arial"/>
          <w:sz w:val="20"/>
          <w:szCs w:val="20"/>
        </w:rPr>
      </w:pPr>
      <w:r>
        <w:rPr>
          <w:rFonts w:ascii="Arial" w:hAnsi="Arial" w:cs="Arial"/>
          <w:b/>
          <w:sz w:val="20"/>
        </w:rPr>
        <w:t>If you are a Non-utility DSM Administrator listed above</w:t>
      </w:r>
      <w:r w:rsidRPr="002764BD">
        <w:rPr>
          <w:rFonts w:ascii="Arial" w:hAnsi="Arial" w:cs="Arial"/>
          <w:sz w:val="20"/>
        </w:rPr>
        <w:t>, please provide a list of electric utilities for whom you provide DSM products and services, either as an attachment to this form or if submitting electronically, in the comment section.</w:t>
      </w:r>
    </w:p>
    <w:p w:rsidR="00721185" w:rsidRPr="00467CB4" w:rsidRDefault="00721185" w:rsidP="00E2574D">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440"/>
        <w:rPr>
          <w:rFonts w:ascii="Arial" w:hAnsi="Arial" w:cs="Arial"/>
          <w:sz w:val="20"/>
          <w:szCs w:val="20"/>
        </w:rPr>
      </w:pPr>
      <w:r w:rsidRPr="00467CB4">
        <w:rPr>
          <w:rFonts w:ascii="Arial" w:hAnsi="Arial" w:cs="Arial"/>
          <w:sz w:val="20"/>
          <w:szCs w:val="20"/>
        </w:rPr>
        <w:t xml:space="preserve">The DSM information </w:t>
      </w:r>
      <w:r w:rsidRPr="00467CB4">
        <w:rPr>
          <w:rFonts w:ascii="Arial" w:hAnsi="Arial" w:cs="Arial"/>
          <w:b/>
          <w:sz w:val="20"/>
          <w:szCs w:val="20"/>
        </w:rPr>
        <w:t>should</w:t>
      </w:r>
      <w:r w:rsidRPr="00467CB4">
        <w:rPr>
          <w:rFonts w:ascii="Arial" w:hAnsi="Arial" w:cs="Arial"/>
          <w:sz w:val="20"/>
          <w:szCs w:val="20"/>
        </w:rPr>
        <w:t xml:space="preserve">: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1) </w:t>
      </w:r>
      <w:r w:rsidR="009F2C08" w:rsidRPr="00467CB4">
        <w:rPr>
          <w:rFonts w:ascii="Arial" w:hAnsi="Arial" w:cs="Arial"/>
          <w:sz w:val="20"/>
          <w:szCs w:val="20"/>
        </w:rPr>
        <w:t>Reflect</w:t>
      </w:r>
      <w:r w:rsidRPr="00467CB4">
        <w:rPr>
          <w:rFonts w:ascii="Arial" w:hAnsi="Arial" w:cs="Arial"/>
          <w:sz w:val="20"/>
          <w:szCs w:val="20"/>
        </w:rPr>
        <w:t xml:space="preserve"> only activities that are undertaken specifically in response to company-administered programs, including activities implemented by third parties under contract to the company;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2) </w:t>
      </w:r>
      <w:r w:rsidR="009F2C08" w:rsidRPr="00467CB4">
        <w:rPr>
          <w:rFonts w:ascii="Arial" w:hAnsi="Arial" w:cs="Arial"/>
          <w:sz w:val="20"/>
          <w:szCs w:val="20"/>
        </w:rPr>
        <w:t>Account</w:t>
      </w:r>
      <w:r w:rsidRPr="00467CB4">
        <w:rPr>
          <w:rFonts w:ascii="Arial" w:hAnsi="Arial" w:cs="Arial"/>
          <w:sz w:val="20"/>
          <w:szCs w:val="20"/>
        </w:rPr>
        <w:t xml:space="preserve"> for the complete range of DSM programs, including energy efficiency and </w:t>
      </w:r>
      <w:r w:rsidR="00076FC6">
        <w:rPr>
          <w:rFonts w:ascii="Arial" w:hAnsi="Arial" w:cs="Arial"/>
          <w:sz w:val="20"/>
          <w:szCs w:val="20"/>
        </w:rPr>
        <w:t>demand response</w:t>
      </w:r>
      <w:r w:rsidRPr="00467CB4">
        <w:rPr>
          <w:rFonts w:ascii="Arial" w:hAnsi="Arial" w:cs="Arial"/>
          <w:sz w:val="20"/>
          <w:szCs w:val="20"/>
        </w:rPr>
        <w:t xml:space="preserve">; and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3) </w:t>
      </w:r>
      <w:r w:rsidR="009F2C08" w:rsidRPr="00467CB4">
        <w:rPr>
          <w:rFonts w:ascii="Arial" w:hAnsi="Arial" w:cs="Arial"/>
          <w:sz w:val="20"/>
          <w:szCs w:val="20"/>
        </w:rPr>
        <w:t>Represent</w:t>
      </w:r>
      <w:r w:rsidR="00353FEC">
        <w:rPr>
          <w:rFonts w:ascii="Arial" w:hAnsi="Arial" w:cs="Arial"/>
          <w:sz w:val="20"/>
          <w:szCs w:val="20"/>
        </w:rPr>
        <w:t xml:space="preserve"> the energy and demand</w:t>
      </w:r>
      <w:r w:rsidR="00961E2F">
        <w:rPr>
          <w:rFonts w:ascii="Arial" w:hAnsi="Arial" w:cs="Arial"/>
          <w:sz w:val="20"/>
          <w:szCs w:val="20"/>
        </w:rPr>
        <w:t xml:space="preserve"> </w:t>
      </w:r>
      <w:r w:rsidR="00353FEC">
        <w:rPr>
          <w:rFonts w:ascii="Arial" w:hAnsi="Arial" w:cs="Arial"/>
          <w:sz w:val="20"/>
          <w:szCs w:val="20"/>
        </w:rPr>
        <w:t>savings</w:t>
      </w:r>
      <w:r w:rsidRPr="00467CB4">
        <w:rPr>
          <w:rFonts w:ascii="Arial" w:hAnsi="Arial" w:cs="Arial"/>
          <w:sz w:val="20"/>
          <w:szCs w:val="20"/>
        </w:rPr>
        <w:t xml:space="preserve"> at the </w:t>
      </w:r>
      <w:r w:rsidR="003B53F2" w:rsidRPr="003B53F2">
        <w:rPr>
          <w:rFonts w:ascii="Arial" w:hAnsi="Arial" w:cs="Arial"/>
          <w:b/>
          <w:sz w:val="20"/>
          <w:szCs w:val="20"/>
        </w:rPr>
        <w:t>customer meter</w:t>
      </w:r>
      <w:r w:rsidRPr="00467CB4">
        <w:rPr>
          <w:rFonts w:ascii="Arial" w:hAnsi="Arial" w:cs="Arial"/>
          <w:sz w:val="20"/>
          <w:szCs w:val="20"/>
        </w:rPr>
        <w:t xml:space="preserve"> (i.e., transmission and distribution or reserve requirement savings should be excluded). </w:t>
      </w:r>
      <w:r w:rsidR="00777695">
        <w:rPr>
          <w:rFonts w:ascii="Arial" w:hAnsi="Arial" w:cs="Arial"/>
          <w:sz w:val="20"/>
          <w:szCs w:val="20"/>
        </w:rPr>
        <w:t xml:space="preserve"> Also energy and demand savings should be reported </w:t>
      </w:r>
      <w:r w:rsidR="00223DCF">
        <w:rPr>
          <w:rFonts w:ascii="Arial" w:hAnsi="Arial" w:cs="Arial"/>
          <w:sz w:val="20"/>
          <w:szCs w:val="20"/>
        </w:rPr>
        <w:t xml:space="preserve">as adjusted </w:t>
      </w:r>
      <w:r w:rsidR="00777695">
        <w:rPr>
          <w:rFonts w:ascii="Arial" w:hAnsi="Arial" w:cs="Arial"/>
          <w:sz w:val="20"/>
          <w:szCs w:val="20"/>
        </w:rPr>
        <w:t>gross</w:t>
      </w:r>
      <w:r w:rsidR="00223DCF">
        <w:rPr>
          <w:rFonts w:ascii="Arial" w:hAnsi="Arial" w:cs="Arial"/>
          <w:sz w:val="20"/>
          <w:szCs w:val="20"/>
        </w:rPr>
        <w:t xml:space="preserve"> savings</w:t>
      </w:r>
      <w:r w:rsidR="00154E12">
        <w:rPr>
          <w:rFonts w:ascii="Arial" w:hAnsi="Arial" w:cs="Arial"/>
          <w:sz w:val="20"/>
          <w:szCs w:val="20"/>
        </w:rPr>
        <w:t>.</w:t>
      </w:r>
      <w:r w:rsidR="004F03D3" w:rsidRPr="004F03D3">
        <w:rPr>
          <w:rFonts w:ascii="Arial" w:hAnsi="Arial" w:cs="Arial"/>
          <w:b/>
          <w:sz w:val="20"/>
          <w:szCs w:val="20"/>
        </w:rPr>
        <w:t xml:space="preserve"> Adjusted</w:t>
      </w:r>
      <w:r w:rsidR="00223DCF">
        <w:rPr>
          <w:rFonts w:ascii="Arial" w:hAnsi="Arial" w:cs="Arial"/>
          <w:sz w:val="20"/>
          <w:szCs w:val="20"/>
        </w:rPr>
        <w:t xml:space="preserve"> </w:t>
      </w:r>
      <w:r w:rsidR="003B53F2" w:rsidRPr="003B53F2">
        <w:rPr>
          <w:rFonts w:ascii="Arial" w:hAnsi="Arial" w:cs="Arial"/>
          <w:b/>
          <w:sz w:val="20"/>
          <w:szCs w:val="20"/>
        </w:rPr>
        <w:t>Gross Savings</w:t>
      </w:r>
      <w:r w:rsidR="00154E12">
        <w:rPr>
          <w:rFonts w:ascii="Arial" w:hAnsi="Arial" w:cs="Arial"/>
          <w:sz w:val="20"/>
          <w:szCs w:val="20"/>
        </w:rPr>
        <w:t xml:space="preserve"> are the change in energy consumption and or demand that results directly from program-related actions taken by participants in an efficiency program regardless of why they participated.</w:t>
      </w:r>
      <w:r w:rsidRPr="00467CB4">
        <w:rPr>
          <w:rFonts w:ascii="Arial" w:hAnsi="Arial" w:cs="Arial"/>
          <w:sz w:val="20"/>
          <w:szCs w:val="20"/>
        </w:rPr>
        <w:t xml:space="preserve"> </w:t>
      </w:r>
      <w:r w:rsidR="00BE45FE">
        <w:rPr>
          <w:rFonts w:ascii="Arial" w:hAnsi="Arial" w:cs="Arial"/>
          <w:sz w:val="20"/>
          <w:szCs w:val="20"/>
        </w:rPr>
        <w:t xml:space="preserve">The effects that </w:t>
      </w:r>
      <w:r w:rsidR="00223DCF" w:rsidRPr="00C84BA7">
        <w:rPr>
          <w:rFonts w:ascii="Arial" w:hAnsi="Arial" w:cs="Arial"/>
          <w:sz w:val="20"/>
          <w:szCs w:val="20"/>
        </w:rPr>
        <w:t>building demolition, equipment degradation, and program attrition</w:t>
      </w:r>
      <w:r w:rsidR="00BE45FE">
        <w:rPr>
          <w:rFonts w:ascii="Arial" w:hAnsi="Arial" w:cs="Arial"/>
          <w:sz w:val="20"/>
          <w:szCs w:val="20"/>
        </w:rPr>
        <w:t xml:space="preserve"> can have on the life and savings of the efficiency measure can be included to the exten</w:t>
      </w:r>
      <w:r w:rsidR="00223DCF">
        <w:rPr>
          <w:rFonts w:ascii="Arial" w:hAnsi="Arial" w:cs="Arial"/>
          <w:sz w:val="20"/>
          <w:szCs w:val="20"/>
        </w:rPr>
        <w:t xml:space="preserve">t that they are easily estimated from prior similar programs or experience.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1440"/>
        <w:rPr>
          <w:rFonts w:ascii="Arial" w:hAnsi="Arial" w:cs="Arial"/>
          <w:sz w:val="20"/>
          <w:szCs w:val="20"/>
        </w:rPr>
      </w:pPr>
      <w:r w:rsidRPr="00467CB4">
        <w:rPr>
          <w:rFonts w:ascii="Arial" w:hAnsi="Arial" w:cs="Arial"/>
          <w:sz w:val="20"/>
          <w:szCs w:val="20"/>
        </w:rPr>
        <w:t xml:space="preserve">The DSM information </w:t>
      </w:r>
      <w:r w:rsidRPr="00467CB4">
        <w:rPr>
          <w:rFonts w:ascii="Arial" w:hAnsi="Arial" w:cs="Arial"/>
          <w:b/>
          <w:sz w:val="20"/>
          <w:szCs w:val="20"/>
        </w:rPr>
        <w:t>should exclude</w:t>
      </w:r>
      <w:r w:rsidRPr="00467CB4">
        <w:rPr>
          <w:rFonts w:ascii="Arial" w:hAnsi="Arial" w:cs="Arial"/>
          <w:sz w:val="20"/>
          <w:szCs w:val="20"/>
        </w:rPr>
        <w:t xml:space="preserve">, to the extent possible, energy and </w:t>
      </w:r>
      <w:r w:rsidR="00961E2F">
        <w:rPr>
          <w:rFonts w:ascii="Arial" w:hAnsi="Arial" w:cs="Arial"/>
          <w:sz w:val="20"/>
          <w:szCs w:val="20"/>
        </w:rPr>
        <w:t>demand savings</w:t>
      </w:r>
      <w:r w:rsidRPr="00467CB4">
        <w:rPr>
          <w:rFonts w:ascii="Arial" w:hAnsi="Arial" w:cs="Arial"/>
          <w:sz w:val="20"/>
          <w:szCs w:val="20"/>
        </w:rPr>
        <w:t xml:space="preserve"> that are not attributable to DSM program activities. Non-program related effects include changes in energy and </w:t>
      </w:r>
      <w:r w:rsidR="00961E2F">
        <w:rPr>
          <w:rFonts w:ascii="Arial" w:hAnsi="Arial" w:cs="Arial"/>
          <w:sz w:val="20"/>
          <w:szCs w:val="20"/>
        </w:rPr>
        <w:t xml:space="preserve">demand </w:t>
      </w:r>
      <w:r w:rsidRPr="00467CB4">
        <w:rPr>
          <w:rFonts w:ascii="Arial" w:hAnsi="Arial" w:cs="Arial"/>
          <w:sz w:val="20"/>
          <w:szCs w:val="20"/>
        </w:rPr>
        <w:t xml:space="preserve">attributable to: </w:t>
      </w:r>
    </w:p>
    <w:p w:rsidR="00721185" w:rsidRPr="00467CB4" w:rsidRDefault="00721185"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sidRPr="00467CB4">
        <w:rPr>
          <w:rFonts w:ascii="Arial" w:hAnsi="Arial" w:cs="Arial"/>
          <w:sz w:val="20"/>
          <w:szCs w:val="20"/>
        </w:rPr>
        <w:t xml:space="preserve">1) </w:t>
      </w:r>
      <w:r w:rsidR="009F2C08" w:rsidRPr="00467CB4">
        <w:rPr>
          <w:rFonts w:ascii="Arial" w:hAnsi="Arial" w:cs="Arial"/>
          <w:sz w:val="20"/>
          <w:szCs w:val="20"/>
        </w:rPr>
        <w:t>Government-mandated</w:t>
      </w:r>
      <w:r w:rsidRPr="00467CB4">
        <w:rPr>
          <w:rFonts w:ascii="Arial" w:hAnsi="Arial" w:cs="Arial"/>
          <w:sz w:val="20"/>
          <w:szCs w:val="20"/>
        </w:rPr>
        <w:t xml:space="preserve"> energy-efficiency standards that legislate improvements in building and appliance energy usage; </w:t>
      </w:r>
    </w:p>
    <w:p w:rsidR="00721185" w:rsidRPr="00467CB4" w:rsidRDefault="00076FC6"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Pr>
          <w:rFonts w:ascii="Arial" w:hAnsi="Arial" w:cs="Arial"/>
          <w:sz w:val="20"/>
          <w:szCs w:val="20"/>
        </w:rPr>
        <w:t>2</w:t>
      </w:r>
      <w:r w:rsidR="00721185" w:rsidRPr="00467CB4">
        <w:rPr>
          <w:rFonts w:ascii="Arial" w:hAnsi="Arial" w:cs="Arial"/>
          <w:sz w:val="20"/>
          <w:szCs w:val="20"/>
        </w:rPr>
        <w:t xml:space="preserve">) </w:t>
      </w:r>
      <w:r w:rsidR="009F2C08" w:rsidRPr="00467CB4">
        <w:rPr>
          <w:rFonts w:ascii="Arial" w:hAnsi="Arial" w:cs="Arial"/>
          <w:sz w:val="20"/>
          <w:szCs w:val="20"/>
        </w:rPr>
        <w:t>Natural</w:t>
      </w:r>
      <w:r w:rsidR="00721185" w:rsidRPr="00467CB4">
        <w:rPr>
          <w:rFonts w:ascii="Arial" w:hAnsi="Arial" w:cs="Arial"/>
          <w:sz w:val="20"/>
          <w:szCs w:val="20"/>
        </w:rPr>
        <w:t xml:space="preserve"> operations of the marketplace (e.g., reductions in customer energy usage due to higher prices); and</w:t>
      </w:r>
      <w:r w:rsidR="00D35D7C">
        <w:rPr>
          <w:rFonts w:ascii="Arial" w:hAnsi="Arial" w:cs="Arial"/>
          <w:sz w:val="20"/>
          <w:szCs w:val="20"/>
        </w:rPr>
        <w:t>,</w:t>
      </w:r>
    </w:p>
    <w:p w:rsidR="00721185" w:rsidRPr="00467CB4" w:rsidRDefault="00076FC6" w:rsidP="00E2574D">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line="0" w:lineRule="atLeast"/>
        <w:ind w:left="2167" w:hanging="234"/>
        <w:rPr>
          <w:rFonts w:ascii="Arial" w:hAnsi="Arial" w:cs="Arial"/>
          <w:sz w:val="20"/>
          <w:szCs w:val="20"/>
        </w:rPr>
      </w:pPr>
      <w:r>
        <w:rPr>
          <w:rFonts w:ascii="Arial" w:hAnsi="Arial" w:cs="Arial"/>
          <w:sz w:val="20"/>
          <w:szCs w:val="20"/>
        </w:rPr>
        <w:t>3</w:t>
      </w:r>
      <w:r w:rsidR="00721185" w:rsidRPr="00467CB4">
        <w:rPr>
          <w:rFonts w:ascii="Arial" w:hAnsi="Arial" w:cs="Arial"/>
          <w:sz w:val="20"/>
          <w:szCs w:val="20"/>
        </w:rPr>
        <w:t xml:space="preserve">) </w:t>
      </w:r>
      <w:r w:rsidR="009F2C08" w:rsidRPr="00467CB4">
        <w:rPr>
          <w:rFonts w:ascii="Arial" w:hAnsi="Arial" w:cs="Arial"/>
          <w:sz w:val="20"/>
          <w:szCs w:val="20"/>
        </w:rPr>
        <w:t>Weather</w:t>
      </w:r>
      <w:r w:rsidR="00721185" w:rsidRPr="00467CB4">
        <w:rPr>
          <w:rFonts w:ascii="Arial" w:hAnsi="Arial" w:cs="Arial"/>
          <w:sz w:val="20"/>
          <w:szCs w:val="20"/>
        </w:rPr>
        <w:t xml:space="preserve"> and business-cycle fluctuations.  </w:t>
      </w:r>
    </w:p>
    <w:p w:rsidR="00721185" w:rsidRPr="00D35D7C" w:rsidRDefault="00721185" w:rsidP="00E2574D">
      <w:pPr>
        <w:tabs>
          <w:tab w:val="left" w:pos="216"/>
          <w:tab w:val="left" w:pos="763"/>
          <w:tab w:val="left" w:pos="1108"/>
          <w:tab w:val="left" w:pos="7905"/>
          <w:tab w:val="left" w:pos="8251"/>
        </w:tabs>
        <w:spacing w:line="0" w:lineRule="atLeast"/>
        <w:ind w:left="1440"/>
        <w:rPr>
          <w:rFonts w:ascii="Arial" w:hAnsi="Arial" w:cs="Arial"/>
          <w:sz w:val="20"/>
          <w:szCs w:val="20"/>
        </w:rPr>
      </w:pPr>
      <w:r w:rsidRPr="00467CB4">
        <w:rPr>
          <w:rFonts w:ascii="Arial" w:hAnsi="Arial" w:cs="Arial"/>
          <w:sz w:val="20"/>
          <w:szCs w:val="20"/>
        </w:rPr>
        <w:t>Power supply cooperatives, municipal joint action agencies, and Federal Power Marketing Administrations should coordinate the reporting of DSM information with their power purchasing utilities to avoid double counting the effects and costs of DSM programs</w:t>
      </w:r>
      <w:r w:rsidRPr="00D35D7C">
        <w:rPr>
          <w:rFonts w:ascii="Arial" w:hAnsi="Arial" w:cs="Arial"/>
          <w:sz w:val="20"/>
          <w:szCs w:val="20"/>
        </w:rPr>
        <w:t xml:space="preserve">.  </w:t>
      </w:r>
      <w:r w:rsidR="004F03D3" w:rsidRPr="004F03D3">
        <w:rPr>
          <w:rFonts w:ascii="Arial" w:hAnsi="Arial" w:cs="Arial"/>
          <w:sz w:val="20"/>
          <w:szCs w:val="20"/>
        </w:rPr>
        <w:t>Distribution companies should weigh the benefits of taking credit for their programs by reporting this information under their utility identification versus the convenience of having their program directors report this information in aggregate. EIA would prefer the distribution company to report the data whenever possible.</w:t>
      </w:r>
    </w:p>
    <w:p w:rsidR="00681E21" w:rsidRDefault="00681E21" w:rsidP="00E2574D">
      <w:pPr>
        <w:spacing w:line="0" w:lineRule="atLeast"/>
        <w:ind w:left="1440"/>
        <w:rPr>
          <w:rFonts w:ascii="Arial" w:hAnsi="Arial" w:cs="Arial"/>
          <w:sz w:val="20"/>
          <w:szCs w:val="20"/>
        </w:rPr>
      </w:pPr>
      <w:r>
        <w:rPr>
          <w:rFonts w:ascii="Arial" w:hAnsi="Arial" w:cs="Arial"/>
          <w:sz w:val="20"/>
          <w:szCs w:val="20"/>
        </w:rPr>
        <w:t xml:space="preserve">Energy </w:t>
      </w:r>
      <w:r w:rsidR="009F2C08">
        <w:rPr>
          <w:rFonts w:ascii="Arial" w:hAnsi="Arial" w:cs="Arial"/>
          <w:sz w:val="20"/>
          <w:szCs w:val="20"/>
        </w:rPr>
        <w:t>Efficiency</w:t>
      </w:r>
      <w:r>
        <w:rPr>
          <w:rFonts w:ascii="Arial" w:hAnsi="Arial" w:cs="Arial"/>
          <w:sz w:val="20"/>
          <w:szCs w:val="20"/>
        </w:rPr>
        <w:t xml:space="preserve"> measures consist of installation</w:t>
      </w:r>
      <w:r w:rsidR="00242C58">
        <w:rPr>
          <w:rFonts w:ascii="Arial" w:hAnsi="Arial" w:cs="Arial"/>
          <w:sz w:val="20"/>
          <w:szCs w:val="20"/>
        </w:rPr>
        <w:t>s</w:t>
      </w:r>
      <w:r>
        <w:rPr>
          <w:rFonts w:ascii="Arial" w:hAnsi="Arial" w:cs="Arial"/>
          <w:sz w:val="20"/>
          <w:szCs w:val="20"/>
        </w:rPr>
        <w:t xml:space="preserve"> of more </w:t>
      </w:r>
      <w:r w:rsidR="009F2C08">
        <w:rPr>
          <w:rFonts w:ascii="Arial" w:hAnsi="Arial" w:cs="Arial"/>
          <w:sz w:val="20"/>
          <w:szCs w:val="20"/>
        </w:rPr>
        <w:t>efficient</w:t>
      </w:r>
      <w:r>
        <w:rPr>
          <w:rFonts w:ascii="Arial" w:hAnsi="Arial" w:cs="Arial"/>
          <w:sz w:val="20"/>
          <w:szCs w:val="20"/>
        </w:rPr>
        <w:t xml:space="preserve"> </w:t>
      </w:r>
      <w:r w:rsidR="009F2C08">
        <w:rPr>
          <w:rFonts w:ascii="Arial" w:hAnsi="Arial" w:cs="Arial"/>
          <w:sz w:val="20"/>
          <w:szCs w:val="20"/>
        </w:rPr>
        <w:t>devices</w:t>
      </w:r>
      <w:r w:rsidR="00242C58">
        <w:rPr>
          <w:rFonts w:ascii="Arial" w:hAnsi="Arial" w:cs="Arial"/>
          <w:sz w:val="20"/>
          <w:szCs w:val="20"/>
        </w:rPr>
        <w:t xml:space="preserve"> or implementing more </w:t>
      </w:r>
      <w:r w:rsidR="009F2C08">
        <w:rPr>
          <w:rFonts w:ascii="Arial" w:hAnsi="Arial" w:cs="Arial"/>
          <w:sz w:val="20"/>
          <w:szCs w:val="20"/>
        </w:rPr>
        <w:t>efficient</w:t>
      </w:r>
      <w:r>
        <w:rPr>
          <w:rFonts w:ascii="Arial" w:hAnsi="Arial" w:cs="Arial"/>
          <w:sz w:val="20"/>
          <w:szCs w:val="20"/>
        </w:rPr>
        <w:t xml:space="preserve"> processes that </w:t>
      </w:r>
      <w:r w:rsidR="009F2C08">
        <w:rPr>
          <w:rFonts w:ascii="Arial" w:hAnsi="Arial" w:cs="Arial"/>
          <w:sz w:val="20"/>
          <w:szCs w:val="20"/>
        </w:rPr>
        <w:t>exceed</w:t>
      </w:r>
      <w:r>
        <w:rPr>
          <w:rFonts w:ascii="Arial" w:hAnsi="Arial" w:cs="Arial"/>
          <w:sz w:val="20"/>
          <w:szCs w:val="20"/>
        </w:rPr>
        <w:t xml:space="preserve"> current standards. </w:t>
      </w:r>
      <w:r w:rsidR="009F2C08">
        <w:rPr>
          <w:rFonts w:ascii="Arial" w:hAnsi="Arial" w:cs="Arial"/>
          <w:sz w:val="20"/>
          <w:szCs w:val="20"/>
        </w:rPr>
        <w:t xml:space="preserve">An energy efficiency resource must achieve a long term continuous reduction in demand for electricity and </w:t>
      </w:r>
      <w:r w:rsidR="00223DCF">
        <w:rPr>
          <w:rFonts w:ascii="Arial" w:hAnsi="Arial" w:cs="Arial"/>
          <w:sz w:val="20"/>
          <w:szCs w:val="20"/>
        </w:rPr>
        <w:t>be</w:t>
      </w:r>
      <w:r w:rsidR="009F2C08">
        <w:rPr>
          <w:rFonts w:ascii="Arial" w:hAnsi="Arial" w:cs="Arial"/>
          <w:sz w:val="20"/>
          <w:szCs w:val="20"/>
        </w:rPr>
        <w:t xml:space="preserve"> </w:t>
      </w:r>
      <w:r w:rsidR="001E573E">
        <w:rPr>
          <w:rFonts w:ascii="Arial" w:hAnsi="Arial" w:cs="Arial"/>
          <w:sz w:val="20"/>
          <w:szCs w:val="20"/>
        </w:rPr>
        <w:t xml:space="preserve">available </w:t>
      </w:r>
      <w:r w:rsidR="009F2C08">
        <w:rPr>
          <w:rFonts w:ascii="Arial" w:hAnsi="Arial" w:cs="Arial"/>
          <w:sz w:val="20"/>
          <w:szCs w:val="20"/>
        </w:rPr>
        <w:t>without a requirement of notice or dispatch from the grid operator.</w:t>
      </w:r>
    </w:p>
    <w:p w:rsidR="00681E21" w:rsidRPr="0076394F" w:rsidRDefault="00681E21" w:rsidP="00E2574D">
      <w:pPr>
        <w:spacing w:line="0" w:lineRule="atLeast"/>
        <w:ind w:left="1440"/>
        <w:rPr>
          <w:rFonts w:ascii="Arial" w:hAnsi="Arial" w:cs="Arial"/>
          <w:sz w:val="20"/>
          <w:szCs w:val="20"/>
        </w:rPr>
      </w:pPr>
      <w:r>
        <w:rPr>
          <w:rFonts w:ascii="Arial" w:hAnsi="Arial" w:cs="Arial"/>
          <w:sz w:val="20"/>
          <w:szCs w:val="20"/>
        </w:rPr>
        <w:t xml:space="preserve">Examples </w:t>
      </w:r>
      <w:r w:rsidR="009F2C08">
        <w:rPr>
          <w:rFonts w:ascii="Arial" w:hAnsi="Arial" w:cs="Arial"/>
          <w:sz w:val="20"/>
          <w:szCs w:val="20"/>
        </w:rPr>
        <w:t>are</w:t>
      </w:r>
      <w:r>
        <w:rPr>
          <w:rFonts w:ascii="Arial" w:hAnsi="Arial" w:cs="Arial"/>
          <w:sz w:val="20"/>
          <w:szCs w:val="20"/>
        </w:rPr>
        <w:t xml:space="preserve"> replacing light bulbs with more </w:t>
      </w:r>
      <w:r w:rsidR="009F2C08">
        <w:rPr>
          <w:rFonts w:ascii="Arial" w:hAnsi="Arial" w:cs="Arial"/>
          <w:sz w:val="20"/>
          <w:szCs w:val="20"/>
        </w:rPr>
        <w:t>efficient</w:t>
      </w:r>
      <w:r>
        <w:rPr>
          <w:rFonts w:ascii="Arial" w:hAnsi="Arial" w:cs="Arial"/>
          <w:sz w:val="20"/>
          <w:szCs w:val="20"/>
        </w:rPr>
        <w:t xml:space="preserve"> </w:t>
      </w:r>
      <w:r w:rsidR="001E573E">
        <w:rPr>
          <w:rFonts w:ascii="Arial" w:hAnsi="Arial" w:cs="Arial"/>
          <w:sz w:val="20"/>
          <w:szCs w:val="20"/>
        </w:rPr>
        <w:t>technology</w:t>
      </w:r>
      <w:r>
        <w:rPr>
          <w:rFonts w:ascii="Arial" w:hAnsi="Arial" w:cs="Arial"/>
          <w:sz w:val="20"/>
          <w:szCs w:val="20"/>
        </w:rPr>
        <w:t xml:space="preserve"> or replacing </w:t>
      </w:r>
      <w:r w:rsidR="001E573E">
        <w:rPr>
          <w:rFonts w:ascii="Arial" w:hAnsi="Arial" w:cs="Arial"/>
          <w:sz w:val="20"/>
          <w:szCs w:val="20"/>
        </w:rPr>
        <w:t xml:space="preserve">older </w:t>
      </w:r>
      <w:r>
        <w:rPr>
          <w:rFonts w:ascii="Arial" w:hAnsi="Arial" w:cs="Arial"/>
          <w:sz w:val="20"/>
          <w:szCs w:val="20"/>
        </w:rPr>
        <w:t>HVAC system</w:t>
      </w:r>
      <w:r w:rsidR="001E573E">
        <w:rPr>
          <w:rFonts w:ascii="Arial" w:hAnsi="Arial" w:cs="Arial"/>
          <w:sz w:val="20"/>
          <w:szCs w:val="20"/>
        </w:rPr>
        <w:t>s</w:t>
      </w:r>
      <w:r>
        <w:rPr>
          <w:rFonts w:ascii="Arial" w:hAnsi="Arial" w:cs="Arial"/>
          <w:sz w:val="20"/>
          <w:szCs w:val="20"/>
        </w:rPr>
        <w:t xml:space="preserve"> </w:t>
      </w:r>
      <w:r w:rsidR="009F2C08">
        <w:rPr>
          <w:rFonts w:ascii="Arial" w:hAnsi="Arial" w:cs="Arial"/>
          <w:sz w:val="20"/>
          <w:szCs w:val="20"/>
        </w:rPr>
        <w:t>with</w:t>
      </w:r>
      <w:r>
        <w:rPr>
          <w:rFonts w:ascii="Arial" w:hAnsi="Arial" w:cs="Arial"/>
          <w:sz w:val="20"/>
          <w:szCs w:val="20"/>
        </w:rPr>
        <w:t xml:space="preserve"> high </w:t>
      </w:r>
      <w:r w:rsidR="009F2C08">
        <w:rPr>
          <w:rFonts w:ascii="Arial" w:hAnsi="Arial" w:cs="Arial"/>
          <w:sz w:val="20"/>
          <w:szCs w:val="20"/>
        </w:rPr>
        <w:t>efficiency</w:t>
      </w:r>
      <w:r>
        <w:rPr>
          <w:rFonts w:ascii="Arial" w:hAnsi="Arial" w:cs="Arial"/>
          <w:sz w:val="20"/>
          <w:szCs w:val="20"/>
        </w:rPr>
        <w:t xml:space="preserve"> </w:t>
      </w:r>
      <w:r w:rsidR="00F202A7">
        <w:rPr>
          <w:rFonts w:ascii="Arial" w:hAnsi="Arial" w:cs="Arial"/>
          <w:sz w:val="20"/>
          <w:szCs w:val="20"/>
        </w:rPr>
        <w:t>systems</w:t>
      </w:r>
      <w:r w:rsidR="005C1FE8">
        <w:rPr>
          <w:rFonts w:ascii="Arial" w:hAnsi="Arial" w:cs="Arial"/>
          <w:sz w:val="20"/>
          <w:szCs w:val="20"/>
        </w:rPr>
        <w:t xml:space="preserve"> that exceed</w:t>
      </w:r>
      <w:r w:rsidR="00223DCF">
        <w:rPr>
          <w:rFonts w:ascii="Arial" w:hAnsi="Arial" w:cs="Arial"/>
          <w:sz w:val="20"/>
          <w:szCs w:val="20"/>
        </w:rPr>
        <w:t xml:space="preserve"> current codes and standards</w:t>
      </w:r>
      <w:r>
        <w:rPr>
          <w:rFonts w:ascii="Arial" w:hAnsi="Arial" w:cs="Arial"/>
          <w:sz w:val="20"/>
          <w:szCs w:val="20"/>
        </w:rPr>
        <w:t>.</w:t>
      </w:r>
    </w:p>
    <w:p w:rsidR="00B9377A" w:rsidRDefault="00721185">
      <w:pPr>
        <w:pStyle w:val="Heading3"/>
        <w:tabs>
          <w:tab w:val="left" w:pos="60"/>
        </w:tabs>
        <w:spacing w:before="0" w:after="200" w:line="0" w:lineRule="atLeast"/>
        <w:ind w:left="1440"/>
        <w:rPr>
          <w:rFonts w:ascii="Arial" w:eastAsiaTheme="minorHAnsi" w:hAnsi="Arial" w:cs="Arial"/>
          <w:b w:val="0"/>
          <w:bCs w:val="0"/>
          <w:color w:val="auto"/>
          <w:sz w:val="20"/>
          <w:szCs w:val="20"/>
        </w:rPr>
      </w:pPr>
      <w:r w:rsidRPr="00467CB4">
        <w:rPr>
          <w:rFonts w:ascii="Arial" w:eastAsiaTheme="minorHAnsi" w:hAnsi="Arial" w:cs="Arial"/>
          <w:b w:val="0"/>
          <w:bCs w:val="0"/>
          <w:color w:val="auto"/>
          <w:sz w:val="20"/>
          <w:szCs w:val="20"/>
        </w:rPr>
        <w:lastRenderedPageBreak/>
        <w:t xml:space="preserve">This part of the Schedule collects information on the energy and </w:t>
      </w:r>
      <w:r w:rsidR="00353FEC">
        <w:rPr>
          <w:rFonts w:ascii="Arial" w:eastAsiaTheme="minorHAnsi" w:hAnsi="Arial" w:cs="Arial"/>
          <w:b w:val="0"/>
          <w:bCs w:val="0"/>
          <w:color w:val="auto"/>
          <w:sz w:val="20"/>
          <w:szCs w:val="20"/>
        </w:rPr>
        <w:t>demand savings</w:t>
      </w:r>
      <w:r w:rsidRPr="00467CB4">
        <w:rPr>
          <w:rFonts w:ascii="Arial" w:eastAsiaTheme="minorHAnsi" w:hAnsi="Arial" w:cs="Arial"/>
          <w:b w:val="0"/>
          <w:bCs w:val="0"/>
          <w:color w:val="auto"/>
          <w:sz w:val="20"/>
          <w:szCs w:val="20"/>
        </w:rPr>
        <w:t xml:space="preserve"> o</w:t>
      </w:r>
      <w:r w:rsidR="0076394F">
        <w:rPr>
          <w:rFonts w:ascii="Arial" w:eastAsiaTheme="minorHAnsi" w:hAnsi="Arial" w:cs="Arial"/>
          <w:b w:val="0"/>
          <w:bCs w:val="0"/>
          <w:color w:val="auto"/>
          <w:sz w:val="20"/>
          <w:szCs w:val="20"/>
        </w:rPr>
        <w:t>f</w:t>
      </w:r>
      <w:r w:rsidR="0096178D">
        <w:rPr>
          <w:rFonts w:ascii="Arial" w:eastAsiaTheme="minorHAnsi" w:hAnsi="Arial" w:cs="Arial"/>
          <w:b w:val="0"/>
          <w:bCs w:val="0"/>
          <w:color w:val="auto"/>
          <w:sz w:val="20"/>
          <w:szCs w:val="20"/>
        </w:rPr>
        <w:t xml:space="preserve"> a portfolio </w:t>
      </w:r>
      <w:r w:rsidR="009F2C08">
        <w:rPr>
          <w:rFonts w:ascii="Arial" w:eastAsiaTheme="minorHAnsi" w:hAnsi="Arial" w:cs="Arial"/>
          <w:b w:val="0"/>
          <w:bCs w:val="0"/>
          <w:color w:val="auto"/>
          <w:sz w:val="20"/>
          <w:szCs w:val="20"/>
        </w:rPr>
        <w:t>of Energy</w:t>
      </w:r>
      <w:r w:rsidR="0076394F">
        <w:rPr>
          <w:rFonts w:ascii="Arial" w:eastAsiaTheme="minorHAnsi" w:hAnsi="Arial" w:cs="Arial"/>
          <w:b w:val="0"/>
          <w:bCs w:val="0"/>
          <w:color w:val="auto"/>
          <w:sz w:val="20"/>
          <w:szCs w:val="20"/>
        </w:rPr>
        <w:t xml:space="preserve"> Efficiency Programs</w:t>
      </w:r>
      <w:r w:rsidRPr="00467CB4">
        <w:rPr>
          <w:rFonts w:ascii="Arial" w:eastAsiaTheme="minorHAnsi" w:hAnsi="Arial" w:cs="Arial"/>
          <w:b w:val="0"/>
          <w:bCs w:val="0"/>
          <w:color w:val="auto"/>
          <w:sz w:val="20"/>
          <w:szCs w:val="20"/>
        </w:rPr>
        <w:t xml:space="preserve"> implemented, and measures </w:t>
      </w:r>
      <w:r w:rsidR="009F2C08" w:rsidRPr="00467CB4">
        <w:rPr>
          <w:rFonts w:ascii="Arial" w:eastAsiaTheme="minorHAnsi" w:hAnsi="Arial" w:cs="Arial"/>
          <w:b w:val="0"/>
          <w:bCs w:val="0"/>
          <w:color w:val="auto"/>
          <w:sz w:val="20"/>
          <w:szCs w:val="20"/>
        </w:rPr>
        <w:t>installed, by</w:t>
      </w:r>
      <w:r w:rsidRPr="00467CB4">
        <w:rPr>
          <w:rFonts w:ascii="Arial" w:eastAsiaTheme="minorHAnsi" w:hAnsi="Arial" w:cs="Arial"/>
          <w:b w:val="0"/>
          <w:bCs w:val="0"/>
          <w:color w:val="auto"/>
          <w:sz w:val="20"/>
          <w:szCs w:val="20"/>
        </w:rPr>
        <w:t xml:space="preserve"> major customer sector within a </w:t>
      </w:r>
      <w:r w:rsidR="00961E2F">
        <w:rPr>
          <w:rFonts w:ascii="Arial" w:eastAsiaTheme="minorHAnsi" w:hAnsi="Arial" w:cs="Arial"/>
          <w:b w:val="0"/>
          <w:bCs w:val="0"/>
          <w:color w:val="auto"/>
          <w:sz w:val="20"/>
          <w:szCs w:val="20"/>
        </w:rPr>
        <w:t>s</w:t>
      </w:r>
      <w:r w:rsidR="001B211F">
        <w:rPr>
          <w:rFonts w:ascii="Arial" w:eastAsiaTheme="minorHAnsi" w:hAnsi="Arial" w:cs="Arial"/>
          <w:b w:val="0"/>
          <w:bCs w:val="0"/>
          <w:color w:val="auto"/>
          <w:sz w:val="20"/>
          <w:szCs w:val="20"/>
        </w:rPr>
        <w:t>tate</w:t>
      </w:r>
      <w:r w:rsidR="00242C58">
        <w:rPr>
          <w:rFonts w:ascii="Arial" w:eastAsiaTheme="minorHAnsi" w:hAnsi="Arial" w:cs="Arial"/>
          <w:b w:val="0"/>
          <w:bCs w:val="0"/>
          <w:color w:val="auto"/>
          <w:sz w:val="20"/>
          <w:szCs w:val="20"/>
        </w:rPr>
        <w:t xml:space="preserve"> and balancing authority</w:t>
      </w:r>
      <w:r w:rsidRPr="00467CB4">
        <w:rPr>
          <w:rFonts w:ascii="Arial" w:eastAsiaTheme="minorHAnsi" w:hAnsi="Arial" w:cs="Arial"/>
          <w:b w:val="0"/>
          <w:bCs w:val="0"/>
          <w:color w:val="auto"/>
          <w:sz w:val="20"/>
          <w:szCs w:val="20"/>
        </w:rPr>
        <w:t>.  It is divided into</w:t>
      </w:r>
      <w:r w:rsidR="0076394F">
        <w:rPr>
          <w:rFonts w:ascii="Arial" w:eastAsiaTheme="minorHAnsi" w:hAnsi="Arial" w:cs="Arial"/>
          <w:b w:val="0"/>
          <w:bCs w:val="0"/>
          <w:color w:val="auto"/>
          <w:sz w:val="20"/>
          <w:szCs w:val="20"/>
        </w:rPr>
        <w:t xml:space="preserve"> five</w:t>
      </w:r>
      <w:r w:rsidRPr="00467CB4">
        <w:rPr>
          <w:rFonts w:ascii="Arial" w:eastAsiaTheme="minorHAnsi" w:hAnsi="Arial" w:cs="Arial"/>
          <w:b w:val="0"/>
          <w:bCs w:val="0"/>
          <w:color w:val="auto"/>
          <w:sz w:val="20"/>
          <w:szCs w:val="20"/>
        </w:rPr>
        <w:t xml:space="preserve"> subparts</w:t>
      </w:r>
      <w:r w:rsidR="0076394F">
        <w:rPr>
          <w:rFonts w:ascii="Arial" w:eastAsiaTheme="minorHAnsi" w:hAnsi="Arial" w:cs="Arial"/>
          <w:b w:val="0"/>
          <w:bCs w:val="0"/>
          <w:color w:val="auto"/>
          <w:sz w:val="20"/>
          <w:szCs w:val="20"/>
        </w:rPr>
        <w:t>:</w:t>
      </w:r>
    </w:p>
    <w:p w:rsidR="002167DB" w:rsidRPr="00E2574D" w:rsidRDefault="0076394F" w:rsidP="00E2574D">
      <w:pPr>
        <w:numPr>
          <w:ilvl w:val="0"/>
          <w:numId w:val="7"/>
        </w:numPr>
        <w:tabs>
          <w:tab w:val="num" w:pos="-806"/>
        </w:tabs>
        <w:spacing w:after="0" w:line="0" w:lineRule="atLeast"/>
        <w:ind w:left="1901"/>
        <w:rPr>
          <w:rFonts w:ascii="Arial" w:hAnsi="Arial" w:cs="Arial"/>
          <w:sz w:val="20"/>
          <w:szCs w:val="20"/>
        </w:rPr>
      </w:pPr>
      <w:r w:rsidRPr="00E2574D">
        <w:rPr>
          <w:rFonts w:ascii="Arial" w:hAnsi="Arial" w:cs="Arial"/>
          <w:sz w:val="20"/>
          <w:szCs w:val="20"/>
        </w:rPr>
        <w:t>Reporting Year Incremental Annual Savings</w:t>
      </w:r>
      <w:r w:rsidR="00721185" w:rsidRPr="00E2574D">
        <w:rPr>
          <w:rFonts w:ascii="Arial" w:hAnsi="Arial" w:cs="Arial"/>
          <w:sz w:val="20"/>
          <w:szCs w:val="20"/>
        </w:rPr>
        <w:t xml:space="preserve"> </w:t>
      </w:r>
    </w:p>
    <w:p w:rsidR="00B9377A" w:rsidRDefault="003B53F2">
      <w:pPr>
        <w:numPr>
          <w:ilvl w:val="0"/>
          <w:numId w:val="7"/>
        </w:numPr>
        <w:tabs>
          <w:tab w:val="num" w:pos="-806"/>
        </w:tabs>
        <w:spacing w:after="0" w:line="0" w:lineRule="atLeast"/>
        <w:ind w:left="1901"/>
        <w:rPr>
          <w:rFonts w:ascii="Arial" w:hAnsi="Arial" w:cs="Arial"/>
          <w:b/>
          <w:sz w:val="20"/>
          <w:szCs w:val="20"/>
        </w:rPr>
      </w:pPr>
      <w:r w:rsidRPr="003B53F2">
        <w:rPr>
          <w:rFonts w:ascii="Arial" w:hAnsi="Arial" w:cs="Arial"/>
          <w:sz w:val="20"/>
          <w:szCs w:val="20"/>
        </w:rPr>
        <w:t>Incremental Life Cycle Savings</w:t>
      </w:r>
    </w:p>
    <w:p w:rsidR="00B9377A" w:rsidRDefault="003B53F2">
      <w:pPr>
        <w:numPr>
          <w:ilvl w:val="0"/>
          <w:numId w:val="7"/>
        </w:numPr>
        <w:tabs>
          <w:tab w:val="num" w:pos="-806"/>
        </w:tabs>
        <w:spacing w:after="0" w:line="0" w:lineRule="atLeast"/>
        <w:ind w:left="1901"/>
        <w:rPr>
          <w:rFonts w:ascii="Arial" w:hAnsi="Arial" w:cs="Arial"/>
          <w:sz w:val="20"/>
          <w:szCs w:val="20"/>
        </w:rPr>
      </w:pPr>
      <w:r w:rsidRPr="003B53F2">
        <w:rPr>
          <w:rFonts w:ascii="Arial" w:hAnsi="Arial" w:cs="Arial"/>
          <w:sz w:val="20"/>
          <w:szCs w:val="20"/>
        </w:rPr>
        <w:t>Reporting Year Incremental Costs</w:t>
      </w:r>
    </w:p>
    <w:p w:rsidR="00B9377A" w:rsidRDefault="003B53F2">
      <w:pPr>
        <w:numPr>
          <w:ilvl w:val="0"/>
          <w:numId w:val="7"/>
        </w:numPr>
        <w:tabs>
          <w:tab w:val="num" w:pos="-806"/>
        </w:tabs>
        <w:spacing w:after="0" w:line="0" w:lineRule="atLeast"/>
        <w:ind w:left="1901"/>
        <w:rPr>
          <w:rFonts w:ascii="Arial" w:hAnsi="Arial" w:cs="Arial"/>
          <w:sz w:val="20"/>
          <w:szCs w:val="20"/>
        </w:rPr>
      </w:pPr>
      <w:r w:rsidRPr="003B53F2">
        <w:rPr>
          <w:rFonts w:ascii="Arial" w:hAnsi="Arial" w:cs="Arial"/>
          <w:sz w:val="20"/>
          <w:szCs w:val="20"/>
        </w:rPr>
        <w:t>Incremental Life Cycle Costs</w:t>
      </w:r>
    </w:p>
    <w:p w:rsidR="00746E48" w:rsidRDefault="003B53F2">
      <w:pPr>
        <w:numPr>
          <w:ilvl w:val="0"/>
          <w:numId w:val="7"/>
        </w:numPr>
        <w:tabs>
          <w:tab w:val="num" w:pos="-806"/>
        </w:tabs>
        <w:spacing w:line="0" w:lineRule="atLeast"/>
        <w:ind w:left="1901"/>
        <w:rPr>
          <w:rFonts w:ascii="Arial" w:hAnsi="Arial" w:cs="Arial"/>
          <w:sz w:val="20"/>
          <w:szCs w:val="20"/>
        </w:rPr>
      </w:pPr>
      <w:r w:rsidRPr="003B53F2">
        <w:rPr>
          <w:rFonts w:ascii="Arial" w:hAnsi="Arial" w:cs="Arial"/>
          <w:sz w:val="20"/>
          <w:szCs w:val="20"/>
        </w:rPr>
        <w:t>Weighted Average Life for Portfolio</w:t>
      </w:r>
      <w:r w:rsidR="0076394F" w:rsidRPr="00E2574D">
        <w:rPr>
          <w:rFonts w:ascii="Arial" w:hAnsi="Arial" w:cs="Arial"/>
          <w:sz w:val="20"/>
          <w:szCs w:val="20"/>
        </w:rPr>
        <w:t xml:space="preserve"> (Years)</w:t>
      </w:r>
    </w:p>
    <w:p w:rsidR="00C80B94" w:rsidRDefault="00C80B94" w:rsidP="0048162D">
      <w:pPr>
        <w:spacing w:line="0" w:lineRule="atLeast"/>
        <w:ind w:left="1440"/>
        <w:rPr>
          <w:rFonts w:ascii="Arial" w:hAnsi="Arial" w:cs="Arial"/>
          <w:sz w:val="20"/>
          <w:szCs w:val="20"/>
        </w:rPr>
      </w:pPr>
      <w:r w:rsidRPr="0048162D">
        <w:rPr>
          <w:rFonts w:ascii="Arial" w:hAnsi="Arial" w:cs="Arial"/>
          <w:sz w:val="20"/>
          <w:szCs w:val="20"/>
        </w:rPr>
        <w:t>L</w:t>
      </w:r>
      <w:r w:rsidR="002764BD" w:rsidRPr="002764BD">
        <w:rPr>
          <w:rFonts w:ascii="Arial" w:hAnsi="Arial"/>
          <w:sz w:val="20"/>
          <w:szCs w:val="20"/>
        </w:rPr>
        <w:t>eave blanks, not zeros, if the questions do not apply.  For example, your company operates industrial programs but does not expect any incremental effects in the current reporting year; the field would have a value of zero.  However, if your company does not operate any industrial programs, then the field should be left blank.</w:t>
      </w:r>
      <w:r w:rsidR="002764BD" w:rsidRPr="002764BD">
        <w:rPr>
          <w:rFonts w:ascii="Arial" w:hAnsi="Arial" w:cs="Arial"/>
          <w:sz w:val="20"/>
          <w:szCs w:val="20"/>
        </w:rPr>
        <w:t xml:space="preserve"> </w:t>
      </w:r>
    </w:p>
    <w:p w:rsidR="00C80B94" w:rsidRDefault="003B53F2" w:rsidP="00F202A7">
      <w:pPr>
        <w:pStyle w:val="ListParagraph"/>
        <w:numPr>
          <w:ilvl w:val="0"/>
          <w:numId w:val="30"/>
        </w:numPr>
        <w:spacing w:line="0" w:lineRule="atLeast"/>
        <w:ind w:left="1440"/>
        <w:contextualSpacing w:val="0"/>
        <w:rPr>
          <w:rFonts w:ascii="Arial" w:hAnsi="Arial" w:cs="Arial"/>
          <w:sz w:val="20"/>
          <w:szCs w:val="20"/>
        </w:rPr>
      </w:pPr>
      <w:r w:rsidRPr="003B53F2">
        <w:rPr>
          <w:rFonts w:ascii="Arial" w:hAnsi="Arial" w:cs="Arial"/>
          <w:b/>
          <w:bCs/>
          <w:sz w:val="20"/>
          <w:szCs w:val="20"/>
        </w:rPr>
        <w:t>Incremental Annual Savings</w:t>
      </w:r>
      <w:r w:rsidR="009B31D6">
        <w:rPr>
          <w:rFonts w:ascii="Arial" w:hAnsi="Arial" w:cs="Arial"/>
          <w:b/>
          <w:bCs/>
          <w:sz w:val="20"/>
          <w:szCs w:val="20"/>
        </w:rPr>
        <w:t xml:space="preserve"> – Reporting Year</w:t>
      </w:r>
      <w:r w:rsidRPr="003B53F2">
        <w:rPr>
          <w:rFonts w:ascii="Arial" w:hAnsi="Arial" w:cs="Arial"/>
          <w:sz w:val="20"/>
          <w:szCs w:val="20"/>
        </w:rPr>
        <w:t xml:space="preserve"> are those changes in energy use (measured in megawatt hours) and peak load (</w:t>
      </w:r>
      <w:r w:rsidR="0048162D">
        <w:rPr>
          <w:rFonts w:ascii="Arial" w:hAnsi="Arial" w:cs="Arial"/>
          <w:sz w:val="20"/>
          <w:szCs w:val="20"/>
        </w:rPr>
        <w:t xml:space="preserve">reduction in load </w:t>
      </w:r>
      <w:r w:rsidR="0048162D" w:rsidRPr="003B53F2">
        <w:rPr>
          <w:rFonts w:ascii="Arial" w:hAnsi="Arial" w:cs="Arial"/>
          <w:sz w:val="20"/>
          <w:szCs w:val="20"/>
        </w:rPr>
        <w:t>at the time of the annual system peak hour</w:t>
      </w:r>
      <w:r w:rsidR="0048162D">
        <w:rPr>
          <w:rFonts w:ascii="Arial" w:hAnsi="Arial" w:cs="Arial"/>
          <w:sz w:val="20"/>
          <w:szCs w:val="20"/>
        </w:rPr>
        <w:t>,</w:t>
      </w:r>
      <w:r w:rsidR="0048162D" w:rsidRPr="003B53F2">
        <w:rPr>
          <w:rFonts w:ascii="Arial" w:hAnsi="Arial" w:cs="Arial"/>
          <w:sz w:val="20"/>
          <w:szCs w:val="20"/>
        </w:rPr>
        <w:t xml:space="preserve"> </w:t>
      </w:r>
      <w:r w:rsidRPr="003B53F2">
        <w:rPr>
          <w:rFonts w:ascii="Arial" w:hAnsi="Arial" w:cs="Arial"/>
          <w:sz w:val="20"/>
          <w:szCs w:val="20"/>
        </w:rPr>
        <w:t xml:space="preserve">measured in megawatts) caused in the current reporting year by </w:t>
      </w:r>
    </w:p>
    <w:p w:rsidR="00C80B94" w:rsidRPr="00C80B94" w:rsidRDefault="00C80B94" w:rsidP="00352E44">
      <w:pPr>
        <w:pStyle w:val="ListParagraph"/>
        <w:numPr>
          <w:ilvl w:val="1"/>
          <w:numId w:val="54"/>
        </w:numPr>
        <w:spacing w:line="0" w:lineRule="atLeast"/>
        <w:contextualSpacing w:val="0"/>
        <w:rPr>
          <w:rFonts w:ascii="Arial" w:hAnsi="Arial" w:cs="Arial"/>
          <w:sz w:val="20"/>
          <w:szCs w:val="20"/>
        </w:rPr>
      </w:pPr>
      <w:r>
        <w:rPr>
          <w:rFonts w:ascii="Arial" w:hAnsi="Arial" w:cs="Arial"/>
          <w:sz w:val="20"/>
          <w:szCs w:val="20"/>
        </w:rPr>
        <w:t>N</w:t>
      </w:r>
      <w:r w:rsidR="003B53F2" w:rsidRPr="003B53F2">
        <w:rPr>
          <w:rFonts w:ascii="Arial" w:hAnsi="Arial" w:cs="Arial"/>
          <w:sz w:val="20"/>
          <w:szCs w:val="20"/>
        </w:rPr>
        <w:t xml:space="preserve">ew participants in </w:t>
      </w:r>
      <w:r w:rsidR="003B53F2" w:rsidRPr="003B53F2">
        <w:rPr>
          <w:rFonts w:ascii="Arial" w:hAnsi="Arial"/>
          <w:sz w:val="20"/>
          <w:szCs w:val="20"/>
        </w:rPr>
        <w:t xml:space="preserve">DSM programs that </w:t>
      </w:r>
      <w:r w:rsidR="00352E44">
        <w:rPr>
          <w:rFonts w:ascii="Arial" w:hAnsi="Arial"/>
          <w:sz w:val="20"/>
          <w:szCs w:val="20"/>
        </w:rPr>
        <w:t>operated</w:t>
      </w:r>
      <w:r w:rsidR="003B53F2" w:rsidRPr="003B53F2">
        <w:rPr>
          <w:rFonts w:ascii="Arial" w:hAnsi="Arial"/>
          <w:sz w:val="20"/>
          <w:szCs w:val="20"/>
        </w:rPr>
        <w:t xml:space="preserve"> in the previous reporting year, and </w:t>
      </w:r>
    </w:p>
    <w:p w:rsidR="00C80B94" w:rsidRPr="00C80B94" w:rsidRDefault="00C80B94" w:rsidP="00352E44">
      <w:pPr>
        <w:pStyle w:val="ListParagraph"/>
        <w:numPr>
          <w:ilvl w:val="1"/>
          <w:numId w:val="54"/>
        </w:numPr>
        <w:spacing w:line="0" w:lineRule="atLeast"/>
        <w:contextualSpacing w:val="0"/>
        <w:rPr>
          <w:rFonts w:ascii="Arial" w:hAnsi="Arial" w:cs="Arial"/>
          <w:sz w:val="20"/>
          <w:szCs w:val="20"/>
        </w:rPr>
      </w:pPr>
      <w:r>
        <w:rPr>
          <w:rFonts w:ascii="Arial" w:hAnsi="Arial"/>
          <w:sz w:val="20"/>
          <w:szCs w:val="20"/>
        </w:rPr>
        <w:t>P</w:t>
      </w:r>
      <w:r w:rsidR="003B53F2" w:rsidRPr="003B53F2">
        <w:rPr>
          <w:rFonts w:ascii="Arial" w:hAnsi="Arial"/>
          <w:sz w:val="20"/>
          <w:szCs w:val="20"/>
        </w:rPr>
        <w:t xml:space="preserve">articipants in new DSM programs that </w:t>
      </w:r>
      <w:r w:rsidR="00352E44">
        <w:rPr>
          <w:rFonts w:ascii="Arial" w:hAnsi="Arial"/>
          <w:sz w:val="20"/>
          <w:szCs w:val="20"/>
        </w:rPr>
        <w:t>operated</w:t>
      </w:r>
      <w:r w:rsidR="003B53F2" w:rsidRPr="003B53F2">
        <w:rPr>
          <w:rFonts w:ascii="Arial" w:hAnsi="Arial"/>
          <w:sz w:val="20"/>
          <w:szCs w:val="20"/>
        </w:rPr>
        <w:t xml:space="preserve"> for the first time in the current reporting year. </w:t>
      </w:r>
    </w:p>
    <w:p w:rsidR="00C80B94" w:rsidRDefault="0048162D" w:rsidP="009B31D6">
      <w:pPr>
        <w:spacing w:line="0" w:lineRule="atLeast"/>
        <w:ind w:left="2160"/>
        <w:rPr>
          <w:rFonts w:ascii="Arial" w:hAnsi="Arial"/>
          <w:sz w:val="20"/>
          <w:szCs w:val="20"/>
        </w:rPr>
      </w:pPr>
      <w:r>
        <w:rPr>
          <w:rFonts w:ascii="Arial" w:hAnsi="Arial"/>
          <w:sz w:val="20"/>
          <w:szCs w:val="20"/>
        </w:rPr>
        <w:t>A “</w:t>
      </w:r>
      <w:r w:rsidR="003B53F2" w:rsidRPr="00C80B94">
        <w:rPr>
          <w:rFonts w:ascii="Arial" w:hAnsi="Arial"/>
          <w:sz w:val="20"/>
          <w:szCs w:val="20"/>
        </w:rPr>
        <w:t>New program</w:t>
      </w:r>
      <w:r>
        <w:rPr>
          <w:rFonts w:ascii="Arial" w:hAnsi="Arial"/>
          <w:sz w:val="20"/>
          <w:szCs w:val="20"/>
        </w:rPr>
        <w:t>”</w:t>
      </w:r>
      <w:r w:rsidR="003B53F2" w:rsidRPr="00C80B94">
        <w:rPr>
          <w:rFonts w:ascii="Arial" w:hAnsi="Arial"/>
          <w:sz w:val="20"/>
          <w:szCs w:val="20"/>
        </w:rPr>
        <w:t xml:space="preserve"> </w:t>
      </w:r>
      <w:r>
        <w:rPr>
          <w:rFonts w:ascii="Arial" w:hAnsi="Arial"/>
          <w:sz w:val="20"/>
          <w:szCs w:val="20"/>
        </w:rPr>
        <w:t xml:space="preserve">is a program for which </w:t>
      </w:r>
      <w:r w:rsidR="003B53F2" w:rsidRPr="00C80B94">
        <w:rPr>
          <w:rFonts w:ascii="Arial" w:hAnsi="Arial"/>
          <w:sz w:val="20"/>
          <w:szCs w:val="20"/>
        </w:rPr>
        <w:t>the reporting year is the first year the program achieved savings</w:t>
      </w:r>
      <w:r w:rsidR="00C80B94">
        <w:rPr>
          <w:rFonts w:ascii="Arial" w:hAnsi="Arial"/>
          <w:sz w:val="20"/>
          <w:szCs w:val="20"/>
        </w:rPr>
        <w:t>, regardless of when program development and expenditures began</w:t>
      </w:r>
      <w:r w:rsidR="003B53F2" w:rsidRPr="00C80B94">
        <w:rPr>
          <w:rFonts w:ascii="Arial" w:hAnsi="Arial"/>
          <w:sz w:val="20"/>
          <w:szCs w:val="20"/>
        </w:rPr>
        <w:t xml:space="preserve">. </w:t>
      </w:r>
    </w:p>
    <w:p w:rsidR="00C80B94" w:rsidRDefault="0048162D" w:rsidP="009B31D6">
      <w:pPr>
        <w:spacing w:line="0" w:lineRule="atLeast"/>
        <w:ind w:left="2160"/>
        <w:rPr>
          <w:rFonts w:ascii="Arial" w:hAnsi="Arial" w:cs="Arial"/>
          <w:sz w:val="20"/>
          <w:szCs w:val="20"/>
        </w:rPr>
      </w:pPr>
      <w:r w:rsidRPr="009B31D6">
        <w:rPr>
          <w:rFonts w:ascii="Arial" w:hAnsi="Arial" w:cs="Arial"/>
          <w:b/>
          <w:sz w:val="20"/>
          <w:szCs w:val="20"/>
        </w:rPr>
        <w:t>Annualize all Estimates</w:t>
      </w:r>
      <w:r>
        <w:rPr>
          <w:rFonts w:ascii="Arial" w:hAnsi="Arial" w:cs="Arial"/>
          <w:sz w:val="20"/>
          <w:szCs w:val="20"/>
        </w:rPr>
        <w:t xml:space="preserve">: </w:t>
      </w:r>
      <w:r w:rsidR="003B53F2" w:rsidRPr="00C80B94">
        <w:rPr>
          <w:rFonts w:ascii="Arial" w:hAnsi="Arial" w:cs="Arial"/>
          <w:sz w:val="20"/>
          <w:szCs w:val="20"/>
        </w:rPr>
        <w:t>Reporting</w:t>
      </w:r>
      <w:r w:rsidR="00F202A7" w:rsidRPr="00C80B94">
        <w:rPr>
          <w:rFonts w:ascii="Arial" w:hAnsi="Arial" w:cs="Arial"/>
          <w:sz w:val="20"/>
          <w:szCs w:val="20"/>
        </w:rPr>
        <w:t xml:space="preserve"> </w:t>
      </w:r>
      <w:r w:rsidR="003B53F2" w:rsidRPr="00C80B94">
        <w:rPr>
          <w:rFonts w:ascii="Arial" w:hAnsi="Arial" w:cs="Arial"/>
          <w:sz w:val="20"/>
          <w:szCs w:val="20"/>
        </w:rPr>
        <w:t>Year Incremental Annual Savings should be annualized</w:t>
      </w:r>
      <w:r w:rsidR="00C80B94">
        <w:rPr>
          <w:rFonts w:ascii="Arial" w:hAnsi="Arial" w:cs="Arial"/>
          <w:sz w:val="20"/>
          <w:szCs w:val="20"/>
        </w:rPr>
        <w:t xml:space="preserve">; i.e., </w:t>
      </w:r>
      <w:r w:rsidR="003B53F2" w:rsidRPr="00C80B94">
        <w:rPr>
          <w:rFonts w:ascii="Arial" w:hAnsi="Arial" w:cs="Arial"/>
          <w:sz w:val="20"/>
          <w:szCs w:val="20"/>
        </w:rPr>
        <w:t xml:space="preserve">they </w:t>
      </w:r>
      <w:r w:rsidR="002764BD" w:rsidRPr="002764BD">
        <w:rPr>
          <w:rFonts w:ascii="Arial" w:hAnsi="Arial" w:cs="Arial"/>
          <w:sz w:val="20"/>
          <w:szCs w:val="20"/>
        </w:rPr>
        <w:t xml:space="preserve">should be reported as if the participants were in the program starting on Jan 1 of the reporting year and continued in the program for a full year. </w:t>
      </w:r>
    </w:p>
    <w:p w:rsidR="0048162D" w:rsidRDefault="003B53F2" w:rsidP="00C84BA7">
      <w:pPr>
        <w:pStyle w:val="ListParagraph"/>
        <w:spacing w:line="0" w:lineRule="atLeast"/>
        <w:ind w:left="1440"/>
        <w:contextualSpacing w:val="0"/>
        <w:rPr>
          <w:rFonts w:ascii="Arial" w:hAnsi="Arial" w:cs="Arial"/>
          <w:sz w:val="20"/>
          <w:szCs w:val="20"/>
        </w:rPr>
      </w:pPr>
      <w:r w:rsidRPr="003B53F2">
        <w:rPr>
          <w:rFonts w:ascii="Arial" w:hAnsi="Arial" w:cs="Arial"/>
          <w:b/>
          <w:sz w:val="20"/>
          <w:szCs w:val="20"/>
        </w:rPr>
        <w:t>Incremental Savings</w:t>
      </w:r>
      <w:r w:rsidRPr="003B53F2">
        <w:rPr>
          <w:rFonts w:ascii="Arial" w:hAnsi="Arial" w:cs="Arial"/>
          <w:sz w:val="20"/>
          <w:szCs w:val="20"/>
        </w:rPr>
        <w:t xml:space="preserve"> </w:t>
      </w:r>
      <w:r w:rsidR="009B31D6">
        <w:rPr>
          <w:rFonts w:ascii="Arial" w:hAnsi="Arial" w:cs="Arial"/>
          <w:sz w:val="20"/>
          <w:szCs w:val="20"/>
        </w:rPr>
        <w:t xml:space="preserve">- </w:t>
      </w:r>
      <w:r w:rsidR="009B31D6" w:rsidRPr="003B53F2">
        <w:rPr>
          <w:rFonts w:ascii="Arial" w:hAnsi="Arial" w:cs="Arial"/>
          <w:b/>
          <w:sz w:val="20"/>
          <w:szCs w:val="20"/>
        </w:rPr>
        <w:t xml:space="preserve">Life Cycle </w:t>
      </w:r>
      <w:r w:rsidRPr="003B53F2">
        <w:rPr>
          <w:rFonts w:ascii="Arial" w:hAnsi="Arial" w:cs="Arial"/>
          <w:sz w:val="20"/>
          <w:szCs w:val="20"/>
        </w:rPr>
        <w:t xml:space="preserve">are the </w:t>
      </w:r>
      <w:r w:rsidR="0048162D">
        <w:rPr>
          <w:rFonts w:ascii="Arial" w:hAnsi="Arial" w:cs="Arial"/>
          <w:sz w:val="20"/>
          <w:szCs w:val="20"/>
        </w:rPr>
        <w:t xml:space="preserve">estimated </w:t>
      </w:r>
      <w:r w:rsidRPr="003B53F2">
        <w:rPr>
          <w:rFonts w:ascii="Arial" w:hAnsi="Arial" w:cs="Arial"/>
          <w:sz w:val="20"/>
          <w:szCs w:val="20"/>
        </w:rPr>
        <w:t xml:space="preserve">total changes in energy use and peak load for </w:t>
      </w:r>
      <w:r w:rsidR="0048162D">
        <w:rPr>
          <w:rFonts w:ascii="Arial" w:hAnsi="Arial" w:cs="Arial"/>
          <w:sz w:val="20"/>
          <w:szCs w:val="20"/>
        </w:rPr>
        <w:t xml:space="preserve">incremental </w:t>
      </w:r>
      <w:r w:rsidRPr="003B53F2">
        <w:rPr>
          <w:rFonts w:ascii="Arial" w:hAnsi="Arial" w:cs="Arial"/>
          <w:sz w:val="20"/>
          <w:szCs w:val="20"/>
        </w:rPr>
        <w:t>programs and participa</w:t>
      </w:r>
      <w:r w:rsidR="00F202A7">
        <w:rPr>
          <w:rFonts w:ascii="Arial" w:hAnsi="Arial" w:cs="Arial"/>
          <w:sz w:val="20"/>
          <w:szCs w:val="20"/>
        </w:rPr>
        <w:t>n</w:t>
      </w:r>
      <w:r w:rsidRPr="003B53F2">
        <w:rPr>
          <w:rFonts w:ascii="Arial" w:hAnsi="Arial" w:cs="Arial"/>
          <w:sz w:val="20"/>
          <w:szCs w:val="20"/>
        </w:rPr>
        <w:t xml:space="preserve">ts </w:t>
      </w:r>
      <w:r w:rsidR="0048162D">
        <w:rPr>
          <w:rFonts w:ascii="Arial" w:hAnsi="Arial" w:cs="Arial"/>
          <w:sz w:val="20"/>
          <w:szCs w:val="20"/>
        </w:rPr>
        <w:t xml:space="preserve">over the life </w:t>
      </w:r>
      <w:r w:rsidR="00561D3D">
        <w:rPr>
          <w:rFonts w:ascii="Arial" w:hAnsi="Arial" w:cs="Arial"/>
          <w:sz w:val="20"/>
          <w:szCs w:val="20"/>
        </w:rPr>
        <w:t xml:space="preserve">of </w:t>
      </w:r>
      <w:r w:rsidRPr="003B53F2">
        <w:rPr>
          <w:rFonts w:ascii="Arial" w:hAnsi="Arial" w:cs="Arial"/>
          <w:sz w:val="20"/>
          <w:szCs w:val="20"/>
        </w:rPr>
        <w:t xml:space="preserve">the programs. </w:t>
      </w:r>
      <w:r w:rsidR="00C84BA7" w:rsidRPr="00C84BA7">
        <w:rPr>
          <w:rFonts w:ascii="Arial" w:hAnsi="Arial" w:cs="Arial"/>
          <w:sz w:val="20"/>
          <w:szCs w:val="20"/>
        </w:rPr>
        <w:t>DSM programs have a useful life, and the net effects of these programs will diminish over time.  To the extent possible consider the useful life of efficiency by accounting for building demolition, equipment degradation, and program attrition.</w:t>
      </w:r>
    </w:p>
    <w:p w:rsidR="00B9377A" w:rsidRDefault="009B31D6" w:rsidP="00352E44">
      <w:pPr>
        <w:spacing w:line="0" w:lineRule="atLeast"/>
        <w:ind w:left="1440"/>
        <w:rPr>
          <w:rFonts w:ascii="Arial" w:hAnsi="Arial" w:cs="Arial"/>
          <w:sz w:val="20"/>
          <w:szCs w:val="20"/>
        </w:rPr>
      </w:pPr>
      <w:r>
        <w:rPr>
          <w:rFonts w:ascii="Arial" w:hAnsi="Arial" w:cs="Arial"/>
          <w:sz w:val="20"/>
          <w:szCs w:val="20"/>
        </w:rPr>
        <w:t>A “Life cycle” mean</w:t>
      </w:r>
      <w:r w:rsidR="0078576E">
        <w:rPr>
          <w:rFonts w:ascii="Arial" w:hAnsi="Arial" w:cs="Arial"/>
          <w:sz w:val="20"/>
          <w:szCs w:val="20"/>
        </w:rPr>
        <w:t>s</w:t>
      </w:r>
      <w:r w:rsidR="003B53F2" w:rsidRPr="0048162D">
        <w:rPr>
          <w:rFonts w:ascii="Arial" w:hAnsi="Arial" w:cs="Arial"/>
          <w:sz w:val="20"/>
          <w:szCs w:val="20"/>
        </w:rPr>
        <w:t xml:space="preserve"> the number of years the program is planned to exist</w:t>
      </w:r>
      <w:r w:rsidR="0048162D">
        <w:rPr>
          <w:rFonts w:ascii="Arial" w:hAnsi="Arial" w:cs="Arial"/>
          <w:sz w:val="20"/>
          <w:szCs w:val="20"/>
        </w:rPr>
        <w:t xml:space="preserve">, and </w:t>
      </w:r>
      <w:r w:rsidR="003B53F2" w:rsidRPr="0048162D">
        <w:rPr>
          <w:rFonts w:ascii="Arial" w:hAnsi="Arial" w:cs="Arial"/>
          <w:sz w:val="20"/>
          <w:szCs w:val="20"/>
        </w:rPr>
        <w:t>include</w:t>
      </w:r>
      <w:r w:rsidR="0048162D">
        <w:rPr>
          <w:rFonts w:ascii="Arial" w:hAnsi="Arial" w:cs="Arial"/>
          <w:sz w:val="20"/>
          <w:szCs w:val="20"/>
        </w:rPr>
        <w:t>s</w:t>
      </w:r>
      <w:r w:rsidR="003B53F2" w:rsidRPr="0048162D">
        <w:rPr>
          <w:rFonts w:ascii="Arial" w:hAnsi="Arial" w:cs="Arial"/>
          <w:sz w:val="20"/>
          <w:szCs w:val="20"/>
        </w:rPr>
        <w:t xml:space="preserve"> all future anticipated savings as well as reporting year savings. </w:t>
      </w:r>
      <w:r w:rsidR="006D34B8">
        <w:rPr>
          <w:rFonts w:ascii="Arial" w:hAnsi="Arial" w:cs="Arial"/>
          <w:sz w:val="20"/>
          <w:szCs w:val="20"/>
        </w:rPr>
        <w:t xml:space="preserve">The mean life of a program is measured based on the number of years that savings are expected to be achieved independent of the number of years of </w:t>
      </w:r>
      <w:r w:rsidR="005D23F3">
        <w:rPr>
          <w:rFonts w:ascii="Arial" w:hAnsi="Arial" w:cs="Arial"/>
          <w:sz w:val="20"/>
          <w:szCs w:val="20"/>
        </w:rPr>
        <w:t>expenditures</w:t>
      </w:r>
      <w:r w:rsidR="006D34B8">
        <w:rPr>
          <w:rFonts w:ascii="Arial" w:hAnsi="Arial" w:cs="Arial"/>
          <w:sz w:val="20"/>
          <w:szCs w:val="20"/>
        </w:rPr>
        <w:t xml:space="preserve"> for any measure</w:t>
      </w:r>
      <w:r w:rsidR="0078576E">
        <w:rPr>
          <w:rFonts w:ascii="Arial" w:hAnsi="Arial" w:cs="Arial"/>
          <w:sz w:val="20"/>
          <w:szCs w:val="20"/>
        </w:rPr>
        <w:t>.</w:t>
      </w:r>
    </w:p>
    <w:p w:rsidR="00C84BA7" w:rsidRDefault="0048162D" w:rsidP="00C84BA7">
      <w:pPr>
        <w:pStyle w:val="ListParagraph"/>
        <w:numPr>
          <w:ilvl w:val="2"/>
          <w:numId w:val="1"/>
        </w:numPr>
        <w:spacing w:line="0" w:lineRule="atLeast"/>
        <w:contextualSpacing w:val="0"/>
        <w:rPr>
          <w:rFonts w:ascii="Arial" w:hAnsi="Arial" w:cs="Arial"/>
          <w:sz w:val="20"/>
          <w:szCs w:val="20"/>
        </w:rPr>
      </w:pPr>
      <w:r>
        <w:rPr>
          <w:rFonts w:ascii="Arial" w:hAnsi="Arial" w:cs="Arial"/>
          <w:sz w:val="20"/>
          <w:szCs w:val="20"/>
        </w:rPr>
        <w:t xml:space="preserve">Incremental </w:t>
      </w:r>
      <w:r w:rsidR="009B31D6">
        <w:rPr>
          <w:rFonts w:ascii="Arial" w:hAnsi="Arial" w:cs="Arial"/>
          <w:sz w:val="20"/>
          <w:szCs w:val="20"/>
        </w:rPr>
        <w:t xml:space="preserve">life-cycle </w:t>
      </w:r>
      <w:r>
        <w:rPr>
          <w:rFonts w:ascii="Arial" w:hAnsi="Arial" w:cs="Arial"/>
          <w:sz w:val="20"/>
          <w:szCs w:val="20"/>
        </w:rPr>
        <w:t>energy savings (megawatt-hours): report as the lump sum total savings projected for the life cycle</w:t>
      </w:r>
      <w:r w:rsidR="00C84BA7">
        <w:rPr>
          <w:rFonts w:ascii="Arial" w:hAnsi="Arial" w:cs="Arial"/>
          <w:sz w:val="20"/>
          <w:szCs w:val="20"/>
        </w:rPr>
        <w:t xml:space="preserve"> </w:t>
      </w:r>
      <w:r w:rsidR="00C84BA7" w:rsidRPr="00C84BA7">
        <w:rPr>
          <w:rFonts w:ascii="Arial" w:hAnsi="Arial" w:cs="Arial"/>
          <w:sz w:val="20"/>
          <w:szCs w:val="20"/>
        </w:rPr>
        <w:t>of the incremental programs and participants</w:t>
      </w:r>
      <w:r w:rsidR="00C84BA7">
        <w:rPr>
          <w:rFonts w:ascii="Arial" w:hAnsi="Arial" w:cs="Arial"/>
          <w:sz w:val="20"/>
          <w:szCs w:val="20"/>
        </w:rPr>
        <w:t>.  For example, if a project has an anticipated life of 10 years with savings in each year of 10,000 MWh, report the total of 100,000 MWh.</w:t>
      </w:r>
    </w:p>
    <w:p w:rsidR="00B9377A" w:rsidRPr="00352E44" w:rsidRDefault="003B53F2" w:rsidP="00352E44">
      <w:pPr>
        <w:pStyle w:val="ListParagraph"/>
        <w:numPr>
          <w:ilvl w:val="2"/>
          <w:numId w:val="1"/>
        </w:numPr>
        <w:spacing w:line="0" w:lineRule="atLeast"/>
        <w:contextualSpacing w:val="0"/>
        <w:rPr>
          <w:rFonts w:ascii="Arial" w:hAnsi="Arial" w:cs="Arial"/>
          <w:sz w:val="20"/>
          <w:szCs w:val="20"/>
        </w:rPr>
      </w:pPr>
      <w:r w:rsidRPr="009B31D6">
        <w:rPr>
          <w:rFonts w:ascii="Arial" w:hAnsi="Arial" w:cs="Arial"/>
          <w:sz w:val="20"/>
          <w:szCs w:val="20"/>
        </w:rPr>
        <w:t>Incremental life cycle</w:t>
      </w:r>
      <w:r w:rsidR="00C84BA7" w:rsidRPr="009B31D6">
        <w:rPr>
          <w:rFonts w:ascii="Arial" w:hAnsi="Arial" w:cs="Arial"/>
          <w:sz w:val="20"/>
          <w:szCs w:val="20"/>
        </w:rPr>
        <w:t xml:space="preserve"> peak demand saving (megawatts):</w:t>
      </w:r>
      <w:r w:rsidRPr="00C84BA7">
        <w:rPr>
          <w:rFonts w:ascii="Arial" w:hAnsi="Arial" w:cs="Arial"/>
          <w:sz w:val="20"/>
          <w:szCs w:val="20"/>
        </w:rPr>
        <w:t xml:space="preserve"> </w:t>
      </w:r>
      <w:r w:rsidR="00C84BA7">
        <w:rPr>
          <w:rFonts w:ascii="Arial" w:hAnsi="Arial" w:cs="Arial"/>
          <w:sz w:val="20"/>
          <w:szCs w:val="20"/>
        </w:rPr>
        <w:t>report the</w:t>
      </w:r>
      <w:r w:rsidRPr="00C84BA7">
        <w:rPr>
          <w:rFonts w:ascii="Arial" w:hAnsi="Arial" w:cs="Arial"/>
          <w:sz w:val="20"/>
          <w:szCs w:val="20"/>
        </w:rPr>
        <w:t xml:space="preserve"> average of the annual peak demand savings for the life cycle of the incremental programs and participants. </w:t>
      </w:r>
      <w:r w:rsidR="00C84BA7">
        <w:rPr>
          <w:rFonts w:ascii="Arial" w:hAnsi="Arial" w:cs="Arial"/>
          <w:sz w:val="20"/>
          <w:szCs w:val="20"/>
        </w:rPr>
        <w:t xml:space="preserve"> For example, if a program has a four year life with the following pattern of demand reductions – Year 1: 10 MW, Year 2: 20 MW, Year 3: 20 MW, Year 4: 10 MW – report the average of 15 MW. </w:t>
      </w:r>
    </w:p>
    <w:p w:rsidR="000306F6" w:rsidRPr="008F59AF" w:rsidRDefault="003B53F2" w:rsidP="00C84BA7">
      <w:pPr>
        <w:pStyle w:val="ListParagraph"/>
        <w:numPr>
          <w:ilvl w:val="0"/>
          <w:numId w:val="30"/>
        </w:numPr>
        <w:spacing w:line="0" w:lineRule="atLeast"/>
        <w:ind w:left="1440"/>
        <w:contextualSpacing w:val="0"/>
        <w:rPr>
          <w:rFonts w:ascii="Arial" w:hAnsi="Arial" w:cs="Arial"/>
          <w:sz w:val="20"/>
          <w:szCs w:val="20"/>
        </w:rPr>
      </w:pPr>
      <w:r w:rsidRPr="003B53F2">
        <w:rPr>
          <w:rFonts w:ascii="Arial" w:hAnsi="Arial" w:cs="Arial"/>
          <w:b/>
          <w:sz w:val="20"/>
          <w:szCs w:val="20"/>
        </w:rPr>
        <w:t>Fo</w:t>
      </w:r>
      <w:r w:rsidR="008F59AF" w:rsidRPr="008F59AF">
        <w:rPr>
          <w:rFonts w:ascii="Arial" w:hAnsi="Arial" w:cs="Arial"/>
          <w:b/>
          <w:sz w:val="20"/>
          <w:szCs w:val="20"/>
        </w:rPr>
        <w:t>r</w:t>
      </w:r>
      <w:r w:rsidRPr="003B53F2">
        <w:rPr>
          <w:rFonts w:ascii="Arial" w:hAnsi="Arial" w:cs="Arial"/>
          <w:b/>
          <w:sz w:val="20"/>
          <w:szCs w:val="20"/>
        </w:rPr>
        <w:t xml:space="preserve"> Part A, for both “</w:t>
      </w:r>
      <w:r w:rsidRPr="003B53F2">
        <w:rPr>
          <w:rFonts w:ascii="Arial" w:hAnsi="Arial" w:cs="Arial"/>
          <w:sz w:val="20"/>
          <w:szCs w:val="20"/>
        </w:rPr>
        <w:t xml:space="preserve">Reporting Year Incremental Annual Savings” and “Incremental Life Cycle Savings” under the appropriate customer sector: Residential, Commercial, Industrial, and Transportation: for Energy Efficiency, </w:t>
      </w:r>
    </w:p>
    <w:p w:rsidR="00B9377A" w:rsidRDefault="000E6E40">
      <w:pPr>
        <w:pStyle w:val="ListParagraph"/>
        <w:numPr>
          <w:ilvl w:val="1"/>
          <w:numId w:val="30"/>
        </w:numPr>
        <w:spacing w:line="0" w:lineRule="atLeast"/>
        <w:contextualSpacing w:val="0"/>
        <w:rPr>
          <w:rFonts w:ascii="Arial" w:hAnsi="Arial" w:cs="Arial"/>
          <w:sz w:val="20"/>
          <w:szCs w:val="20"/>
        </w:rPr>
      </w:pPr>
      <w:r>
        <w:rPr>
          <w:rFonts w:ascii="Arial" w:hAnsi="Arial" w:cs="Arial"/>
          <w:sz w:val="20"/>
          <w:szCs w:val="20"/>
        </w:rPr>
        <w:lastRenderedPageBreak/>
        <w:t>On</w:t>
      </w:r>
      <w:r w:rsidR="003B53F2" w:rsidRPr="003B53F2">
        <w:rPr>
          <w:rFonts w:ascii="Arial" w:hAnsi="Arial" w:cs="Arial"/>
          <w:sz w:val="20"/>
          <w:szCs w:val="20"/>
        </w:rPr>
        <w:t xml:space="preserve"> Lines 1 and 3, enter the aggregate Energy Savings (megawatt hours) and </w:t>
      </w:r>
    </w:p>
    <w:p w:rsidR="00B9377A" w:rsidRDefault="000E6E40">
      <w:pPr>
        <w:pStyle w:val="ListParagraph"/>
        <w:numPr>
          <w:ilvl w:val="1"/>
          <w:numId w:val="30"/>
        </w:numPr>
        <w:spacing w:line="0" w:lineRule="atLeast"/>
        <w:contextualSpacing w:val="0"/>
        <w:rPr>
          <w:rFonts w:ascii="Arial" w:hAnsi="Arial" w:cs="Arial"/>
          <w:sz w:val="20"/>
          <w:szCs w:val="20"/>
        </w:rPr>
      </w:pPr>
      <w:r>
        <w:rPr>
          <w:rFonts w:ascii="Arial" w:hAnsi="Arial" w:cs="Arial"/>
          <w:sz w:val="20"/>
          <w:szCs w:val="20"/>
        </w:rPr>
        <w:t>O</w:t>
      </w:r>
      <w:r w:rsidR="003B53F2" w:rsidRPr="003B53F2">
        <w:rPr>
          <w:rFonts w:ascii="Arial" w:hAnsi="Arial" w:cs="Arial"/>
          <w:sz w:val="20"/>
          <w:szCs w:val="20"/>
        </w:rPr>
        <w:t>n Lines 2 and  4, the Peak Demand Savings (megawatts to one decimal point</w:t>
      </w:r>
      <w:r w:rsidR="006E6CB6">
        <w:rPr>
          <w:rFonts w:ascii="Arial" w:hAnsi="Arial" w:cs="Arial"/>
          <w:sz w:val="20"/>
          <w:szCs w:val="20"/>
        </w:rPr>
        <w:t>.</w:t>
      </w:r>
    </w:p>
    <w:p w:rsidR="00E2574D" w:rsidRDefault="003B53F2" w:rsidP="00E2574D">
      <w:pPr>
        <w:pStyle w:val="ListParagraph"/>
        <w:numPr>
          <w:ilvl w:val="0"/>
          <w:numId w:val="30"/>
        </w:numPr>
        <w:spacing w:line="0" w:lineRule="atLeast"/>
        <w:ind w:left="1440"/>
        <w:contextualSpacing w:val="0"/>
        <w:rPr>
          <w:rFonts w:ascii="Arial" w:hAnsi="Arial"/>
          <w:sz w:val="20"/>
          <w:szCs w:val="20"/>
        </w:rPr>
      </w:pPr>
      <w:r w:rsidRPr="003B53F2">
        <w:rPr>
          <w:rFonts w:ascii="Arial" w:hAnsi="Arial"/>
          <w:b/>
          <w:sz w:val="20"/>
          <w:szCs w:val="20"/>
        </w:rPr>
        <w:t xml:space="preserve">Costs for energy efficiency programs </w:t>
      </w:r>
      <w:r w:rsidRPr="003B53F2">
        <w:rPr>
          <w:rFonts w:ascii="Arial" w:hAnsi="Arial"/>
          <w:sz w:val="20"/>
          <w:szCs w:val="20"/>
        </w:rPr>
        <w:t>should be broken down into two categories, customer incentives and all other costs. Customer incentives are the total financial value provided to a customer for program participation, whether, for example, cash payment, or lowered tariff rates relative to non-participants, in-kind services (e.g. design work), or other benefits directly provided customer for their program participation. Reporting Year Incremental costs should include all costs for the programs for years prior to the incremental year if these costs were incurred a</w:t>
      </w:r>
      <w:r w:rsidR="004B24B0">
        <w:rPr>
          <w:rFonts w:ascii="Arial" w:hAnsi="Arial"/>
          <w:sz w:val="20"/>
          <w:szCs w:val="20"/>
        </w:rPr>
        <w:t>s</w:t>
      </w:r>
      <w:r w:rsidRPr="003B53F2">
        <w:rPr>
          <w:rFonts w:ascii="Arial" w:hAnsi="Arial"/>
          <w:sz w:val="20"/>
          <w:szCs w:val="20"/>
        </w:rPr>
        <w:t xml:space="preserve"> part of the start up of the program.  Incremental life cycle costs should include all anticipated costs of the program including the Reporting Year Incremental Costs and all future costs.</w:t>
      </w:r>
    </w:p>
    <w:p w:rsidR="00B9377A" w:rsidRPr="004B24B0" w:rsidRDefault="003B53F2">
      <w:pPr>
        <w:pStyle w:val="ListParagraph"/>
        <w:numPr>
          <w:ilvl w:val="1"/>
          <w:numId w:val="30"/>
        </w:numPr>
        <w:spacing w:line="0" w:lineRule="atLeast"/>
        <w:contextualSpacing w:val="0"/>
        <w:rPr>
          <w:sz w:val="20"/>
          <w:szCs w:val="20"/>
        </w:rPr>
      </w:pPr>
      <w:r w:rsidRPr="003B53F2">
        <w:rPr>
          <w:rFonts w:ascii="Arial" w:hAnsi="Arial"/>
          <w:sz w:val="20"/>
          <w:szCs w:val="20"/>
        </w:rPr>
        <w:t xml:space="preserve">For lines 5 through 8 report costs in thousands of dollars </w:t>
      </w:r>
      <w:r w:rsidRPr="003B53F2">
        <w:rPr>
          <w:rFonts w:ascii="Arial" w:hAnsi="Arial" w:cs="Arial"/>
          <w:sz w:val="20"/>
          <w:szCs w:val="20"/>
        </w:rPr>
        <w:t xml:space="preserve">for each </w:t>
      </w:r>
      <w:r w:rsidR="00961E2F">
        <w:rPr>
          <w:rFonts w:ascii="Arial" w:hAnsi="Arial" w:cs="Arial"/>
          <w:sz w:val="20"/>
          <w:szCs w:val="20"/>
        </w:rPr>
        <w:t>state</w:t>
      </w:r>
      <w:r w:rsidRPr="003B53F2">
        <w:rPr>
          <w:rFonts w:ascii="Arial" w:hAnsi="Arial" w:cs="Arial"/>
          <w:sz w:val="20"/>
          <w:szCs w:val="20"/>
        </w:rPr>
        <w:t xml:space="preserve">, each balancing authority and for each </w:t>
      </w:r>
      <w:r w:rsidRPr="003B53F2">
        <w:rPr>
          <w:rFonts w:ascii="Arial" w:hAnsi="Arial"/>
          <w:sz w:val="20"/>
          <w:szCs w:val="20"/>
        </w:rPr>
        <w:t>sector.</w:t>
      </w:r>
      <w:r w:rsidR="00FC23CD">
        <w:rPr>
          <w:rFonts w:ascii="Arial" w:hAnsi="Arial"/>
          <w:b/>
          <w:sz w:val="20"/>
          <w:szCs w:val="20"/>
        </w:rPr>
        <w:t xml:space="preserve"> </w:t>
      </w:r>
    </w:p>
    <w:p w:rsidR="004B24B0" w:rsidRPr="00E17CB0" w:rsidRDefault="004F03D3">
      <w:pPr>
        <w:pStyle w:val="ListParagraph"/>
        <w:numPr>
          <w:ilvl w:val="1"/>
          <w:numId w:val="30"/>
        </w:numPr>
        <w:spacing w:line="0" w:lineRule="atLeast"/>
        <w:contextualSpacing w:val="0"/>
        <w:rPr>
          <w:sz w:val="20"/>
          <w:szCs w:val="20"/>
        </w:rPr>
      </w:pPr>
      <w:r w:rsidRPr="004F03D3">
        <w:rPr>
          <w:rFonts w:ascii="Arial" w:hAnsi="Arial"/>
          <w:sz w:val="20"/>
          <w:szCs w:val="20"/>
        </w:rPr>
        <w:t>For example, if a program has a life cycle of 10 years and if $10,000 was incurred prior the incremental year of a program for start up costs and the average cost of the program for the next ten years is $5,000/year the reporting year incremental costs would be $15,000 and the Incremental life cycle costs would be $60,000</w:t>
      </w:r>
      <w:r w:rsidR="004B24B0">
        <w:rPr>
          <w:rFonts w:ascii="Arial" w:hAnsi="Arial"/>
          <w:b/>
          <w:sz w:val="20"/>
          <w:szCs w:val="20"/>
        </w:rPr>
        <w:t>.</w:t>
      </w:r>
      <w:r w:rsidR="00E17CB0">
        <w:rPr>
          <w:rFonts w:ascii="Arial" w:hAnsi="Arial"/>
          <w:b/>
          <w:sz w:val="20"/>
          <w:szCs w:val="20"/>
        </w:rPr>
        <w:t xml:space="preserve"> </w:t>
      </w:r>
      <w:r w:rsidRPr="004F03D3">
        <w:rPr>
          <w:rFonts w:ascii="Arial" w:hAnsi="Arial"/>
          <w:sz w:val="20"/>
          <w:szCs w:val="20"/>
        </w:rPr>
        <w:t xml:space="preserve">Note in this example the length in years of the program (10 years based on the number of years of savings) is one less year than the years of </w:t>
      </w:r>
      <w:r w:rsidR="005D23F3" w:rsidRPr="00E17CB0">
        <w:rPr>
          <w:rFonts w:ascii="Arial" w:hAnsi="Arial"/>
          <w:sz w:val="20"/>
          <w:szCs w:val="20"/>
        </w:rPr>
        <w:t>expenditures</w:t>
      </w:r>
      <w:r w:rsidRPr="004F03D3">
        <w:rPr>
          <w:rFonts w:ascii="Arial" w:hAnsi="Arial"/>
          <w:sz w:val="20"/>
          <w:szCs w:val="20"/>
        </w:rPr>
        <w:t xml:space="preserve"> (11 years). The number of years of program savings is used to determine the life of the program.</w:t>
      </w:r>
    </w:p>
    <w:p w:rsidR="00E2574D" w:rsidRPr="002167DB" w:rsidRDefault="003B53F2" w:rsidP="00E2574D">
      <w:pPr>
        <w:pStyle w:val="ListParagraph"/>
        <w:numPr>
          <w:ilvl w:val="0"/>
          <w:numId w:val="30"/>
        </w:numPr>
        <w:spacing w:line="0" w:lineRule="atLeast"/>
        <w:ind w:left="1440"/>
        <w:contextualSpacing w:val="0"/>
        <w:rPr>
          <w:sz w:val="20"/>
          <w:szCs w:val="20"/>
        </w:rPr>
      </w:pPr>
      <w:r w:rsidRPr="003B53F2">
        <w:rPr>
          <w:rFonts w:ascii="Arial" w:hAnsi="Arial"/>
          <w:b/>
          <w:sz w:val="20"/>
          <w:szCs w:val="20"/>
        </w:rPr>
        <w:t>Weighted Average Life for Portfolio (Years)</w:t>
      </w:r>
      <w:r w:rsidRPr="003B53F2">
        <w:rPr>
          <w:rFonts w:ascii="Arial" w:hAnsi="Arial"/>
          <w:sz w:val="20"/>
          <w:szCs w:val="20"/>
        </w:rPr>
        <w:t xml:space="preserve"> – Please use the spreadsheets to calculate the weighted average life for portfolio of EE programs or measures, by </w:t>
      </w:r>
      <w:r w:rsidR="00961E2F">
        <w:rPr>
          <w:rFonts w:ascii="Arial" w:hAnsi="Arial"/>
          <w:sz w:val="20"/>
          <w:szCs w:val="20"/>
        </w:rPr>
        <w:t>state</w:t>
      </w:r>
      <w:r w:rsidRPr="003B53F2">
        <w:rPr>
          <w:rFonts w:ascii="Arial" w:hAnsi="Arial"/>
          <w:sz w:val="20"/>
          <w:szCs w:val="20"/>
        </w:rPr>
        <w:t xml:space="preserve"> by balancing authority and by sector and report on line 10 </w:t>
      </w:r>
      <w:r w:rsidR="009F633B">
        <w:rPr>
          <w:rFonts w:ascii="Arial" w:hAnsi="Arial"/>
          <w:sz w:val="20"/>
          <w:szCs w:val="20"/>
        </w:rPr>
        <w:t xml:space="preserve">the </w:t>
      </w:r>
      <w:r w:rsidRPr="003B53F2">
        <w:rPr>
          <w:rFonts w:ascii="Arial" w:hAnsi="Arial"/>
          <w:sz w:val="20"/>
          <w:szCs w:val="20"/>
        </w:rPr>
        <w:t>average value in years. Weighted Average Life for portfolio of Energy Efficiency activities or measures should include all measures that are reporting in lines 1 though 4. On the spreadsheet enter your program or measure number, the total life cycle savings in MWh for each incremental program and its associated life in years. The life in years should be estimated as the mean life of the measure. Once all your programs have been entered the spreadsheet will return the weighted average life</w:t>
      </w:r>
      <w:r w:rsidR="00E17CB0">
        <w:rPr>
          <w:rFonts w:ascii="Arial" w:hAnsi="Arial"/>
          <w:sz w:val="20"/>
          <w:szCs w:val="20"/>
        </w:rPr>
        <w:t xml:space="preserve"> for the por</w:t>
      </w:r>
      <w:r w:rsidR="004B24B0">
        <w:rPr>
          <w:rFonts w:ascii="Arial" w:hAnsi="Arial"/>
          <w:sz w:val="20"/>
          <w:szCs w:val="20"/>
        </w:rPr>
        <w:t>tfolio</w:t>
      </w:r>
      <w:r w:rsidRPr="003B53F2">
        <w:rPr>
          <w:rFonts w:ascii="Arial" w:hAnsi="Arial"/>
          <w:sz w:val="20"/>
          <w:szCs w:val="20"/>
        </w:rPr>
        <w:t xml:space="preserve">. This spreadsheet should be used for each </w:t>
      </w:r>
      <w:r w:rsidR="00961E2F">
        <w:rPr>
          <w:rFonts w:ascii="Arial" w:hAnsi="Arial"/>
          <w:sz w:val="20"/>
          <w:szCs w:val="20"/>
        </w:rPr>
        <w:t>state</w:t>
      </w:r>
      <w:r w:rsidRPr="003B53F2">
        <w:rPr>
          <w:rFonts w:ascii="Arial" w:hAnsi="Arial"/>
          <w:sz w:val="20"/>
          <w:szCs w:val="20"/>
        </w:rPr>
        <w:t xml:space="preserve"> balancing authority</w:t>
      </w:r>
      <w:r w:rsidR="008F59AF">
        <w:rPr>
          <w:rFonts w:ascii="Arial" w:hAnsi="Arial"/>
          <w:sz w:val="20"/>
          <w:szCs w:val="20"/>
        </w:rPr>
        <w:t>,</w:t>
      </w:r>
      <w:r w:rsidRPr="003B53F2">
        <w:rPr>
          <w:rFonts w:ascii="Arial" w:hAnsi="Arial"/>
          <w:sz w:val="20"/>
          <w:szCs w:val="20"/>
        </w:rPr>
        <w:t xml:space="preserve"> and sector.</w:t>
      </w:r>
      <w:r w:rsidR="008F59AF" w:rsidRPr="008F59AF">
        <w:rPr>
          <w:rFonts w:ascii="Arial" w:hAnsi="Arial"/>
          <w:sz w:val="20"/>
          <w:szCs w:val="20"/>
        </w:rPr>
        <w:t xml:space="preserve"> </w:t>
      </w:r>
      <w:r w:rsidRPr="003B53F2">
        <w:rPr>
          <w:rFonts w:ascii="Arial" w:hAnsi="Arial"/>
          <w:sz w:val="20"/>
          <w:szCs w:val="20"/>
        </w:rPr>
        <w:t>These averages may be used to estimate the economic value of the energy efficiency portfolio in total and is a key metric to the economic comparison of energy efficiency activities and other options.</w:t>
      </w:r>
    </w:p>
    <w:p w:rsidR="00721185" w:rsidRPr="00530813" w:rsidRDefault="00721185" w:rsidP="00721185">
      <w:pPr>
        <w:tabs>
          <w:tab w:val="left" w:pos="216"/>
          <w:tab w:val="left" w:pos="763"/>
          <w:tab w:val="left" w:pos="1108"/>
          <w:tab w:val="left" w:pos="7905"/>
          <w:tab w:val="left" w:pos="8251"/>
        </w:tabs>
        <w:ind w:left="216"/>
        <w:jc w:val="center"/>
        <w:rPr>
          <w:rFonts w:ascii="Arial" w:hAnsi="Arial" w:cs="Arial"/>
          <w:b/>
        </w:rPr>
      </w:pPr>
      <w:r w:rsidRPr="00530813">
        <w:rPr>
          <w:rFonts w:ascii="Arial" w:hAnsi="Arial" w:cs="Arial"/>
          <w:b/>
        </w:rPr>
        <w:t xml:space="preserve">SCHEDULE 6. PART B.  </w:t>
      </w:r>
      <w:r w:rsidR="004334AF">
        <w:rPr>
          <w:rFonts w:ascii="Arial" w:hAnsi="Arial" w:cs="Arial"/>
          <w:b/>
        </w:rPr>
        <w:t>D</w:t>
      </w:r>
      <w:r w:rsidR="00A509EC">
        <w:rPr>
          <w:rFonts w:ascii="Arial" w:hAnsi="Arial" w:cs="Arial"/>
          <w:b/>
        </w:rPr>
        <w:t>EMAND RESPONSE PROGRAMS</w:t>
      </w:r>
    </w:p>
    <w:p w:rsidR="00E62A0C" w:rsidRDefault="0040049E">
      <w:pPr>
        <w:spacing w:line="0" w:lineRule="atLeast"/>
        <w:ind w:left="1440"/>
        <w:rPr>
          <w:rFonts w:ascii="Arial" w:hAnsi="Arial" w:cs="Arial"/>
          <w:sz w:val="20"/>
          <w:szCs w:val="20"/>
        </w:rPr>
      </w:pPr>
      <w:r w:rsidRPr="00E62A0C">
        <w:rPr>
          <w:rFonts w:ascii="Arial" w:hAnsi="Arial"/>
          <w:b/>
          <w:sz w:val="20"/>
          <w:szCs w:val="20"/>
        </w:rPr>
        <w:t>De</w:t>
      </w:r>
      <w:r w:rsidR="003B53F2" w:rsidRPr="00E62A0C">
        <w:rPr>
          <w:rFonts w:ascii="Arial" w:hAnsi="Arial"/>
          <w:b/>
          <w:sz w:val="20"/>
          <w:szCs w:val="20"/>
        </w:rPr>
        <w:t xml:space="preserve">mand </w:t>
      </w:r>
      <w:r w:rsidR="00E62A0C" w:rsidRPr="00E62A0C">
        <w:rPr>
          <w:rFonts w:ascii="Arial" w:hAnsi="Arial"/>
          <w:b/>
          <w:sz w:val="20"/>
          <w:szCs w:val="20"/>
        </w:rPr>
        <w:t>R</w:t>
      </w:r>
      <w:r w:rsidR="003B53F2" w:rsidRPr="00E62A0C">
        <w:rPr>
          <w:rFonts w:ascii="Arial" w:hAnsi="Arial"/>
          <w:b/>
          <w:sz w:val="20"/>
          <w:szCs w:val="20"/>
        </w:rPr>
        <w:t xml:space="preserve">esponse </w:t>
      </w:r>
      <w:r w:rsidR="00E62A0C" w:rsidRPr="00E62A0C">
        <w:rPr>
          <w:rFonts w:ascii="Arial" w:hAnsi="Arial"/>
          <w:b/>
          <w:sz w:val="20"/>
          <w:szCs w:val="20"/>
        </w:rPr>
        <w:t>P</w:t>
      </w:r>
      <w:r w:rsidR="003B53F2" w:rsidRPr="00E62A0C">
        <w:rPr>
          <w:rFonts w:ascii="Arial" w:hAnsi="Arial"/>
          <w:b/>
          <w:sz w:val="20"/>
          <w:szCs w:val="20"/>
        </w:rPr>
        <w:t>rograms</w:t>
      </w:r>
      <w:r w:rsidR="003B53F2" w:rsidRPr="003B53F2">
        <w:rPr>
          <w:rFonts w:ascii="Arial" w:hAnsi="Arial"/>
          <w:sz w:val="20"/>
          <w:szCs w:val="20"/>
        </w:rPr>
        <w:t xml:space="preserve"> are programs that encourage a temporary reduction in demand for electricity at certain times in response to a signal from the grid operator or market economic signals. Examples are the dimming</w:t>
      </w:r>
      <w:r w:rsidR="003B53F2" w:rsidRPr="003B53F2">
        <w:rPr>
          <w:rFonts w:ascii="Arial" w:hAnsi="Arial" w:cs="Arial"/>
          <w:sz w:val="20"/>
          <w:szCs w:val="20"/>
        </w:rPr>
        <w:t xml:space="preserve"> of lights, turning on </w:t>
      </w:r>
      <w:r w:rsidR="001B211F">
        <w:rPr>
          <w:rFonts w:ascii="Arial" w:hAnsi="Arial" w:cs="Arial"/>
          <w:sz w:val="20"/>
          <w:szCs w:val="20"/>
        </w:rPr>
        <w:t>backup</w:t>
      </w:r>
      <w:r w:rsidR="003B53F2" w:rsidRPr="003B53F2">
        <w:rPr>
          <w:rFonts w:ascii="Arial" w:hAnsi="Arial" w:cs="Arial"/>
          <w:sz w:val="20"/>
          <w:szCs w:val="20"/>
        </w:rPr>
        <w:t xml:space="preserve"> generators or shutting down industrial processes.</w:t>
      </w:r>
      <w:r w:rsidR="00B0476D">
        <w:rPr>
          <w:rFonts w:ascii="Arial" w:hAnsi="Arial" w:cs="Arial"/>
          <w:sz w:val="20"/>
          <w:szCs w:val="20"/>
        </w:rPr>
        <w:t xml:space="preserve"> Demand Response program reporting should be broken down by </w:t>
      </w:r>
      <w:r w:rsidR="001B211F">
        <w:rPr>
          <w:rFonts w:ascii="Arial" w:hAnsi="Arial" w:cs="Arial"/>
          <w:sz w:val="20"/>
          <w:szCs w:val="20"/>
        </w:rPr>
        <w:t>state</w:t>
      </w:r>
      <w:r w:rsidR="00B0476D">
        <w:rPr>
          <w:rFonts w:ascii="Arial" w:hAnsi="Arial" w:cs="Arial"/>
          <w:sz w:val="20"/>
          <w:szCs w:val="20"/>
        </w:rPr>
        <w:t xml:space="preserve">, </w:t>
      </w:r>
      <w:r w:rsidR="001B211F">
        <w:rPr>
          <w:rFonts w:ascii="Arial" w:hAnsi="Arial" w:cs="Arial"/>
          <w:sz w:val="20"/>
          <w:szCs w:val="20"/>
        </w:rPr>
        <w:t>balancing</w:t>
      </w:r>
      <w:r w:rsidR="00B0476D">
        <w:rPr>
          <w:rFonts w:ascii="Arial" w:hAnsi="Arial" w:cs="Arial"/>
          <w:sz w:val="20"/>
          <w:szCs w:val="20"/>
        </w:rPr>
        <w:t xml:space="preserve"> authority and customer class.</w:t>
      </w:r>
      <w:r w:rsidR="00E3533B">
        <w:rPr>
          <w:rFonts w:ascii="Arial" w:hAnsi="Arial" w:cs="Arial"/>
          <w:sz w:val="20"/>
          <w:szCs w:val="20"/>
        </w:rPr>
        <w:t xml:space="preserve"> </w:t>
      </w:r>
    </w:p>
    <w:p w:rsidR="00E62A0C" w:rsidRDefault="00E3533B">
      <w:pPr>
        <w:spacing w:line="0" w:lineRule="atLeast"/>
        <w:ind w:left="1440"/>
        <w:rPr>
          <w:rFonts w:ascii="Arial" w:hAnsi="Arial" w:cs="Arial"/>
          <w:sz w:val="20"/>
          <w:szCs w:val="20"/>
        </w:rPr>
      </w:pPr>
      <w:r w:rsidRPr="00E62A0C">
        <w:rPr>
          <w:rFonts w:ascii="Arial" w:hAnsi="Arial" w:cs="Arial"/>
          <w:b/>
          <w:sz w:val="20"/>
          <w:szCs w:val="20"/>
        </w:rPr>
        <w:t>Actual peak demand savings</w:t>
      </w:r>
      <w:r>
        <w:rPr>
          <w:rFonts w:ascii="Arial" w:hAnsi="Arial" w:cs="Arial"/>
          <w:sz w:val="20"/>
          <w:szCs w:val="20"/>
        </w:rPr>
        <w:t xml:space="preserve"> is </w:t>
      </w:r>
      <w:r w:rsidR="00E62A0C">
        <w:rPr>
          <w:rFonts w:ascii="Arial" w:hAnsi="Arial" w:cs="Arial"/>
          <w:sz w:val="20"/>
          <w:szCs w:val="20"/>
        </w:rPr>
        <w:t xml:space="preserve">demand reduction actually achieved by demand response activities and is </w:t>
      </w:r>
      <w:r>
        <w:rPr>
          <w:rFonts w:ascii="Arial" w:hAnsi="Arial" w:cs="Arial"/>
          <w:sz w:val="20"/>
          <w:szCs w:val="20"/>
        </w:rPr>
        <w:t xml:space="preserve">measured at the time of the company’s annual system peak hour. </w:t>
      </w:r>
    </w:p>
    <w:p w:rsidR="00B9377A" w:rsidRDefault="00E3533B">
      <w:pPr>
        <w:spacing w:line="0" w:lineRule="atLeast"/>
        <w:ind w:left="1440"/>
        <w:rPr>
          <w:rFonts w:ascii="Arial" w:hAnsi="Arial" w:cs="Arial"/>
          <w:sz w:val="20"/>
          <w:szCs w:val="20"/>
        </w:rPr>
      </w:pPr>
      <w:r w:rsidRPr="00E62A0C">
        <w:rPr>
          <w:rFonts w:ascii="Arial" w:hAnsi="Arial" w:cs="Arial"/>
          <w:b/>
          <w:sz w:val="20"/>
          <w:szCs w:val="20"/>
        </w:rPr>
        <w:t>Potential peak demand savings</w:t>
      </w:r>
      <w:r>
        <w:rPr>
          <w:rFonts w:ascii="Arial" w:hAnsi="Arial" w:cs="Arial"/>
          <w:sz w:val="20"/>
          <w:szCs w:val="20"/>
        </w:rPr>
        <w:t xml:space="preserve"> refers to the total demand savings that could occur at the time of the system peak hour assuming all demand response is called.</w:t>
      </w:r>
      <w:r w:rsidR="00CE53E6">
        <w:rPr>
          <w:rFonts w:ascii="Arial" w:hAnsi="Arial" w:cs="Arial"/>
          <w:sz w:val="20"/>
          <w:szCs w:val="20"/>
        </w:rPr>
        <w:t xml:space="preserve"> Refer to Schedule 6. Part A for </w:t>
      </w:r>
      <w:r>
        <w:rPr>
          <w:rFonts w:ascii="Arial" w:hAnsi="Arial" w:cs="Arial"/>
          <w:sz w:val="20"/>
          <w:szCs w:val="20"/>
        </w:rPr>
        <w:t xml:space="preserve">other </w:t>
      </w:r>
      <w:r w:rsidR="00CE53E6">
        <w:rPr>
          <w:rFonts w:ascii="Arial" w:hAnsi="Arial" w:cs="Arial"/>
          <w:sz w:val="20"/>
          <w:szCs w:val="20"/>
        </w:rPr>
        <w:t>definitions of terms.</w:t>
      </w:r>
    </w:p>
    <w:p w:rsidR="00B9377A" w:rsidRDefault="00993F48">
      <w:pPr>
        <w:pStyle w:val="ListParagraph"/>
        <w:numPr>
          <w:ilvl w:val="0"/>
          <w:numId w:val="36"/>
        </w:numPr>
        <w:spacing w:line="0" w:lineRule="atLeast"/>
        <w:jc w:val="both"/>
        <w:rPr>
          <w:rFonts w:ascii="Arial" w:hAnsi="Arial" w:cs="Arial"/>
          <w:sz w:val="20"/>
          <w:szCs w:val="20"/>
        </w:rPr>
      </w:pPr>
      <w:r>
        <w:rPr>
          <w:rFonts w:ascii="Arial" w:hAnsi="Arial" w:cs="Arial"/>
          <w:sz w:val="20"/>
          <w:szCs w:val="20"/>
        </w:rPr>
        <w:t xml:space="preserve">On line 1 enter the </w:t>
      </w:r>
      <w:r w:rsidR="00C747C9">
        <w:rPr>
          <w:rFonts w:ascii="Arial" w:hAnsi="Arial" w:cs="Arial"/>
          <w:sz w:val="20"/>
          <w:szCs w:val="20"/>
        </w:rPr>
        <w:t>number</w:t>
      </w:r>
      <w:r w:rsidR="00C747C9" w:rsidRPr="00C747C9">
        <w:rPr>
          <w:rFonts w:ascii="Arial" w:hAnsi="Arial" w:cs="Arial"/>
          <w:sz w:val="20"/>
          <w:szCs w:val="20"/>
        </w:rPr>
        <w:t xml:space="preserve"> </w:t>
      </w:r>
      <w:r w:rsidR="00C747C9">
        <w:rPr>
          <w:rFonts w:ascii="Arial" w:hAnsi="Arial" w:cs="Arial"/>
          <w:sz w:val="20"/>
          <w:szCs w:val="20"/>
        </w:rPr>
        <w:t>of customers participating in the Demand Response programs.</w:t>
      </w:r>
    </w:p>
    <w:p w:rsidR="00B9377A" w:rsidRDefault="00681E21">
      <w:pPr>
        <w:pStyle w:val="ListParagraph"/>
        <w:numPr>
          <w:ilvl w:val="0"/>
          <w:numId w:val="36"/>
        </w:numPr>
        <w:spacing w:line="0" w:lineRule="atLeast"/>
        <w:rPr>
          <w:rFonts w:ascii="Arial" w:hAnsi="Arial" w:cs="Arial"/>
          <w:sz w:val="20"/>
          <w:szCs w:val="20"/>
        </w:rPr>
      </w:pPr>
      <w:r>
        <w:rPr>
          <w:rFonts w:ascii="Arial" w:hAnsi="Arial" w:cs="Arial"/>
          <w:sz w:val="20"/>
          <w:szCs w:val="20"/>
        </w:rPr>
        <w:t>O</w:t>
      </w:r>
      <w:r w:rsidR="00993F48">
        <w:rPr>
          <w:rFonts w:ascii="Arial" w:hAnsi="Arial" w:cs="Arial"/>
          <w:sz w:val="20"/>
          <w:szCs w:val="20"/>
        </w:rPr>
        <w:t xml:space="preserve">n line 2 enter the </w:t>
      </w:r>
      <w:r w:rsidR="00C747C9">
        <w:rPr>
          <w:rFonts w:ascii="Arial" w:hAnsi="Arial" w:cs="Arial"/>
          <w:sz w:val="20"/>
          <w:szCs w:val="20"/>
        </w:rPr>
        <w:t>energy savings in MWh by customer sector.</w:t>
      </w:r>
      <w:r w:rsidR="00C747C9" w:rsidRPr="00C747C9">
        <w:rPr>
          <w:rFonts w:ascii="Arial" w:hAnsi="Arial" w:cs="Arial"/>
          <w:sz w:val="20"/>
          <w:szCs w:val="20"/>
        </w:rPr>
        <w:t xml:space="preserve"> </w:t>
      </w:r>
    </w:p>
    <w:p w:rsidR="00B9377A" w:rsidRDefault="005900B6">
      <w:pPr>
        <w:pStyle w:val="ListParagraph"/>
        <w:numPr>
          <w:ilvl w:val="0"/>
          <w:numId w:val="36"/>
        </w:numPr>
        <w:spacing w:line="0" w:lineRule="atLeast"/>
        <w:rPr>
          <w:rFonts w:ascii="Arial" w:hAnsi="Arial" w:cs="Arial"/>
          <w:sz w:val="20"/>
          <w:szCs w:val="20"/>
        </w:rPr>
      </w:pPr>
      <w:r>
        <w:rPr>
          <w:rFonts w:ascii="Arial" w:hAnsi="Arial" w:cs="Arial"/>
          <w:sz w:val="20"/>
          <w:szCs w:val="20"/>
        </w:rPr>
        <w:t>On line 3 enter the</w:t>
      </w:r>
      <w:r w:rsidR="00C747C9" w:rsidRPr="00C747C9">
        <w:rPr>
          <w:rFonts w:ascii="Arial" w:hAnsi="Arial" w:cs="Arial"/>
          <w:sz w:val="20"/>
          <w:szCs w:val="20"/>
        </w:rPr>
        <w:t xml:space="preserve"> </w:t>
      </w:r>
      <w:r w:rsidR="00C747C9">
        <w:rPr>
          <w:rFonts w:ascii="Arial" w:hAnsi="Arial" w:cs="Arial"/>
          <w:sz w:val="20"/>
          <w:szCs w:val="20"/>
        </w:rPr>
        <w:t>potential peak demand savings in MWs for demand response programs.</w:t>
      </w:r>
    </w:p>
    <w:p w:rsidR="00B9377A" w:rsidRDefault="00F760C8">
      <w:pPr>
        <w:pStyle w:val="ListParagraph"/>
        <w:numPr>
          <w:ilvl w:val="0"/>
          <w:numId w:val="36"/>
        </w:numPr>
        <w:spacing w:line="0" w:lineRule="atLeast"/>
        <w:rPr>
          <w:rFonts w:ascii="Arial" w:hAnsi="Arial" w:cs="Arial"/>
          <w:sz w:val="20"/>
          <w:szCs w:val="20"/>
        </w:rPr>
      </w:pPr>
      <w:r>
        <w:rPr>
          <w:rFonts w:ascii="Arial" w:hAnsi="Arial" w:cs="Arial"/>
          <w:sz w:val="20"/>
          <w:szCs w:val="20"/>
        </w:rPr>
        <w:t xml:space="preserve">On </w:t>
      </w:r>
      <w:r w:rsidR="009F2C08">
        <w:rPr>
          <w:rFonts w:ascii="Arial" w:hAnsi="Arial" w:cs="Arial"/>
          <w:sz w:val="20"/>
          <w:szCs w:val="20"/>
        </w:rPr>
        <w:t>line</w:t>
      </w:r>
      <w:r>
        <w:rPr>
          <w:rFonts w:ascii="Arial" w:hAnsi="Arial" w:cs="Arial"/>
          <w:sz w:val="20"/>
          <w:szCs w:val="20"/>
        </w:rPr>
        <w:t xml:space="preserve"> 4 enter </w:t>
      </w:r>
      <w:r w:rsidR="00C747C9">
        <w:rPr>
          <w:rFonts w:ascii="Arial" w:hAnsi="Arial" w:cs="Arial"/>
          <w:sz w:val="20"/>
          <w:szCs w:val="20"/>
        </w:rPr>
        <w:t>the actual peak demand savings in MWs for demand response programs.</w:t>
      </w:r>
    </w:p>
    <w:p w:rsidR="00B9377A" w:rsidRDefault="00F760C8">
      <w:pPr>
        <w:pStyle w:val="ListParagraph"/>
        <w:numPr>
          <w:ilvl w:val="0"/>
          <w:numId w:val="36"/>
        </w:numPr>
        <w:spacing w:line="0" w:lineRule="atLeast"/>
        <w:rPr>
          <w:rFonts w:ascii="Arial" w:hAnsi="Arial" w:cs="Arial"/>
          <w:sz w:val="20"/>
          <w:szCs w:val="20"/>
        </w:rPr>
      </w:pPr>
      <w:r>
        <w:rPr>
          <w:rFonts w:ascii="Arial" w:hAnsi="Arial" w:cs="Arial"/>
          <w:sz w:val="20"/>
          <w:szCs w:val="20"/>
        </w:rPr>
        <w:t xml:space="preserve">On line 5 enter the </w:t>
      </w:r>
      <w:r w:rsidR="00C747C9">
        <w:rPr>
          <w:rFonts w:ascii="Arial" w:hAnsi="Arial" w:cs="Arial"/>
          <w:sz w:val="20"/>
          <w:szCs w:val="20"/>
        </w:rPr>
        <w:t>total customer incentives in thousands of dollars</w:t>
      </w:r>
      <w:r>
        <w:rPr>
          <w:rFonts w:ascii="Arial" w:hAnsi="Arial" w:cs="Arial"/>
          <w:sz w:val="20"/>
          <w:szCs w:val="20"/>
        </w:rPr>
        <w:t>.</w:t>
      </w:r>
    </w:p>
    <w:p w:rsidR="00E3533B" w:rsidRDefault="005900B6">
      <w:pPr>
        <w:pStyle w:val="ListParagraph"/>
        <w:numPr>
          <w:ilvl w:val="0"/>
          <w:numId w:val="36"/>
        </w:numPr>
        <w:spacing w:line="0" w:lineRule="atLeast"/>
        <w:rPr>
          <w:rFonts w:ascii="Arial" w:hAnsi="Arial" w:cs="Arial"/>
          <w:sz w:val="20"/>
          <w:szCs w:val="20"/>
        </w:rPr>
      </w:pPr>
      <w:r>
        <w:rPr>
          <w:rFonts w:ascii="Arial" w:hAnsi="Arial" w:cs="Arial"/>
          <w:sz w:val="20"/>
          <w:szCs w:val="20"/>
        </w:rPr>
        <w:lastRenderedPageBreak/>
        <w:t>On line 6 enter</w:t>
      </w:r>
      <w:r w:rsidR="00C747C9" w:rsidRPr="00C747C9">
        <w:rPr>
          <w:rFonts w:ascii="Arial" w:hAnsi="Arial" w:cs="Arial"/>
          <w:sz w:val="20"/>
          <w:szCs w:val="20"/>
        </w:rPr>
        <w:t xml:space="preserve"> </w:t>
      </w:r>
      <w:r w:rsidR="00C747C9">
        <w:rPr>
          <w:rFonts w:ascii="Arial" w:hAnsi="Arial" w:cs="Arial"/>
          <w:sz w:val="20"/>
          <w:szCs w:val="20"/>
        </w:rPr>
        <w:t>all other costs to run the Demand Response program.</w:t>
      </w:r>
    </w:p>
    <w:p w:rsidR="00805D2E" w:rsidRDefault="00805D2E">
      <w:pPr>
        <w:pStyle w:val="ListParagraph"/>
        <w:numPr>
          <w:ilvl w:val="0"/>
          <w:numId w:val="36"/>
        </w:numPr>
        <w:spacing w:line="0" w:lineRule="atLeast"/>
        <w:rPr>
          <w:rFonts w:ascii="Arial" w:hAnsi="Arial" w:cs="Arial"/>
          <w:sz w:val="20"/>
          <w:szCs w:val="20"/>
        </w:rPr>
      </w:pPr>
      <w:r>
        <w:rPr>
          <w:rFonts w:ascii="Arial" w:hAnsi="Arial" w:cs="Arial"/>
          <w:sz w:val="20"/>
          <w:szCs w:val="20"/>
        </w:rPr>
        <w:t>On line 7 enter the number of grid</w:t>
      </w:r>
      <w:r w:rsidR="00802F23">
        <w:rPr>
          <w:rFonts w:ascii="Arial" w:hAnsi="Arial" w:cs="Arial"/>
          <w:sz w:val="20"/>
          <w:szCs w:val="20"/>
        </w:rPr>
        <w:t xml:space="preserve">-enabled water heaters (as defined </w:t>
      </w:r>
      <w:r w:rsidR="00110F4B">
        <w:rPr>
          <w:rFonts w:ascii="Arial" w:hAnsi="Arial" w:cs="Arial"/>
          <w:sz w:val="20"/>
          <w:szCs w:val="20"/>
        </w:rPr>
        <w:t xml:space="preserve">by </w:t>
      </w:r>
      <w:bookmarkStart w:id="0" w:name="_GoBack"/>
      <w:bookmarkEnd w:id="0"/>
      <w:r w:rsidR="00110F4B">
        <w:rPr>
          <w:rFonts w:ascii="Arial" w:hAnsi="Arial" w:cs="Arial"/>
          <w:sz w:val="20"/>
          <w:szCs w:val="20"/>
        </w:rPr>
        <w:t>DOE’s Office of Energy Efficiency and Renewable Energy</w:t>
      </w:r>
      <w:r w:rsidR="00802F23">
        <w:rPr>
          <w:rFonts w:ascii="Arial" w:hAnsi="Arial" w:cs="Arial"/>
          <w:sz w:val="20"/>
          <w:szCs w:val="20"/>
        </w:rPr>
        <w:t>) that you added to your program this year.  A grid interactive water heater is an electric storage water heater that is capable of being controlled remotely by a third party (usually an electricity service provider) that provides the third party the ability to control the operation of the unit by storing thermal energy during off-peak times.  DOE’s Office of Energy Efficiency and Renewable Energy is in the process of issuing a final rule for efficiency standards for residential water heaters.  Once those standards are finalized, EIA will, if necessary, adjust the definition above to be in accordance with the minimum efficiency standards for grid-enabled water heaters.</w:t>
      </w:r>
    </w:p>
    <w:p w:rsidR="00E3533B" w:rsidRDefault="00E3533B" w:rsidP="00E3533B">
      <w:pPr>
        <w:pStyle w:val="ListParagraph"/>
        <w:spacing w:line="0" w:lineRule="atLeast"/>
        <w:ind w:left="2160"/>
        <w:rPr>
          <w:rFonts w:ascii="Arial" w:hAnsi="Arial" w:cs="Arial"/>
          <w:sz w:val="20"/>
          <w:szCs w:val="20"/>
        </w:rPr>
      </w:pPr>
    </w:p>
    <w:p w:rsidR="00B9377A" w:rsidRDefault="008F59AF">
      <w:pPr>
        <w:tabs>
          <w:tab w:val="left" w:pos="216"/>
          <w:tab w:val="left" w:pos="763"/>
          <w:tab w:val="left" w:pos="1108"/>
          <w:tab w:val="left" w:pos="7905"/>
          <w:tab w:val="left" w:pos="8251"/>
        </w:tabs>
        <w:spacing w:before="240" w:after="240" w:line="0" w:lineRule="atLeast"/>
        <w:ind w:left="216"/>
        <w:jc w:val="center"/>
        <w:rPr>
          <w:b/>
        </w:rPr>
      </w:pPr>
      <w:r>
        <w:rPr>
          <w:rFonts w:ascii="Arial" w:hAnsi="Arial"/>
          <w:b/>
        </w:rPr>
        <w:t>S</w:t>
      </w:r>
      <w:r w:rsidR="003B53F2" w:rsidRPr="003B53F2">
        <w:rPr>
          <w:rFonts w:ascii="Arial" w:hAnsi="Arial"/>
          <w:b/>
        </w:rPr>
        <w:t xml:space="preserve">CHEDULE 6. PART </w:t>
      </w:r>
      <w:r w:rsidR="00EA4B55" w:rsidRPr="00E2574D">
        <w:rPr>
          <w:rFonts w:ascii="Arial" w:hAnsi="Arial"/>
          <w:b/>
        </w:rPr>
        <w:t>C.</w:t>
      </w:r>
      <w:r w:rsidR="003B53F2" w:rsidRPr="003B53F2">
        <w:rPr>
          <w:rFonts w:ascii="Arial" w:hAnsi="Arial"/>
          <w:b/>
        </w:rPr>
        <w:t xml:space="preserve"> DYNAMIC PRICING PROGRAMS </w:t>
      </w:r>
    </w:p>
    <w:p w:rsidR="00D95B40" w:rsidRPr="008467EA" w:rsidRDefault="003B53F2" w:rsidP="00E2574D">
      <w:pPr>
        <w:pStyle w:val="Default"/>
        <w:numPr>
          <w:ilvl w:val="0"/>
          <w:numId w:val="27"/>
        </w:numPr>
        <w:spacing w:after="200" w:line="0" w:lineRule="atLeast"/>
        <w:rPr>
          <w:sz w:val="20"/>
          <w:szCs w:val="20"/>
        </w:rPr>
      </w:pPr>
      <w:r w:rsidRPr="003B53F2">
        <w:rPr>
          <w:b/>
          <w:sz w:val="20"/>
          <w:szCs w:val="20"/>
        </w:rPr>
        <w:t>Dynamic pricing programs</w:t>
      </w:r>
      <w:r w:rsidR="004804B5" w:rsidRPr="008467EA">
        <w:rPr>
          <w:sz w:val="20"/>
          <w:szCs w:val="20"/>
        </w:rPr>
        <w:t xml:space="preserve"> </w:t>
      </w:r>
      <w:r w:rsidR="00733BCB" w:rsidRPr="008467EA">
        <w:rPr>
          <w:sz w:val="20"/>
          <w:szCs w:val="20"/>
        </w:rPr>
        <w:t>(also known as time</w:t>
      </w:r>
      <w:r w:rsidR="00EA4B55" w:rsidRPr="008467EA">
        <w:rPr>
          <w:sz w:val="20"/>
          <w:szCs w:val="20"/>
        </w:rPr>
        <w:t>-</w:t>
      </w:r>
      <w:r w:rsidR="00733BCB" w:rsidRPr="008467EA">
        <w:rPr>
          <w:sz w:val="20"/>
          <w:szCs w:val="20"/>
        </w:rPr>
        <w:t xml:space="preserve">based rate programs) </w:t>
      </w:r>
      <w:r w:rsidR="004804B5" w:rsidRPr="008467EA">
        <w:rPr>
          <w:sz w:val="20"/>
          <w:szCs w:val="20"/>
        </w:rPr>
        <w:t>are designed to modify patterns of electricity usage, including the timing and level of</w:t>
      </w:r>
      <w:r w:rsidR="00EA4B55" w:rsidRPr="008467EA">
        <w:rPr>
          <w:sz w:val="20"/>
          <w:szCs w:val="20"/>
        </w:rPr>
        <w:t xml:space="preserve"> electricity demand. Report</w:t>
      </w:r>
      <w:r w:rsidR="004804B5" w:rsidRPr="008467EA">
        <w:rPr>
          <w:sz w:val="20"/>
          <w:szCs w:val="20"/>
        </w:rPr>
        <w:t xml:space="preserve"> those customers that are </w:t>
      </w:r>
      <w:r w:rsidR="00EA4B55" w:rsidRPr="008467EA">
        <w:rPr>
          <w:sz w:val="20"/>
          <w:szCs w:val="20"/>
        </w:rPr>
        <w:t>enrolled in the program and are billed accordingly whether or not they are active participants.</w:t>
      </w:r>
      <w:r w:rsidR="004804B5" w:rsidRPr="008467EA">
        <w:rPr>
          <w:sz w:val="20"/>
          <w:szCs w:val="20"/>
        </w:rPr>
        <w:t xml:space="preserve"> </w:t>
      </w:r>
      <w:r w:rsidR="00B75BE8" w:rsidRPr="008467EA">
        <w:rPr>
          <w:sz w:val="20"/>
          <w:szCs w:val="20"/>
        </w:rPr>
        <w:t xml:space="preserve">Note line 1 on this </w:t>
      </w:r>
      <w:r w:rsidR="009F2C08" w:rsidRPr="008467EA">
        <w:rPr>
          <w:sz w:val="20"/>
          <w:szCs w:val="20"/>
        </w:rPr>
        <w:t>schedule</w:t>
      </w:r>
      <w:r w:rsidR="00B75BE8" w:rsidRPr="008467EA">
        <w:rPr>
          <w:sz w:val="20"/>
          <w:szCs w:val="20"/>
        </w:rPr>
        <w:t xml:space="preserve"> is a sub set of Schedule 6 Part B line 5.</w:t>
      </w:r>
      <w:r w:rsidR="00CC0142">
        <w:rPr>
          <w:sz w:val="20"/>
          <w:szCs w:val="20"/>
        </w:rPr>
        <w:t xml:space="preserve"> For each state, balancing </w:t>
      </w:r>
      <w:r w:rsidR="00154E12">
        <w:rPr>
          <w:sz w:val="20"/>
          <w:szCs w:val="20"/>
        </w:rPr>
        <w:t>authority, and</w:t>
      </w:r>
      <w:r w:rsidR="00CC0142">
        <w:rPr>
          <w:sz w:val="20"/>
          <w:szCs w:val="20"/>
        </w:rPr>
        <w:t xml:space="preserve"> customer </w:t>
      </w:r>
      <w:r w:rsidR="0055592A">
        <w:rPr>
          <w:sz w:val="20"/>
          <w:szCs w:val="20"/>
        </w:rPr>
        <w:t>sector, report</w:t>
      </w:r>
      <w:r w:rsidR="00CC0142">
        <w:rPr>
          <w:sz w:val="20"/>
          <w:szCs w:val="20"/>
        </w:rPr>
        <w:t xml:space="preserve"> the number of customers </w:t>
      </w:r>
      <w:r w:rsidR="00154E12">
        <w:rPr>
          <w:sz w:val="20"/>
          <w:szCs w:val="20"/>
        </w:rPr>
        <w:t>enrolled</w:t>
      </w:r>
      <w:r w:rsidR="00F1617A">
        <w:rPr>
          <w:sz w:val="20"/>
          <w:szCs w:val="20"/>
        </w:rPr>
        <w:t xml:space="preserve"> in </w:t>
      </w:r>
      <w:r w:rsidR="00CC0142">
        <w:rPr>
          <w:sz w:val="20"/>
          <w:szCs w:val="20"/>
        </w:rPr>
        <w:t>dynamic pricing program</w:t>
      </w:r>
      <w:r w:rsidR="00F1617A">
        <w:rPr>
          <w:sz w:val="20"/>
          <w:szCs w:val="20"/>
        </w:rPr>
        <w:t>s</w:t>
      </w:r>
      <w:r w:rsidR="00CC0142">
        <w:rPr>
          <w:sz w:val="20"/>
          <w:szCs w:val="20"/>
        </w:rPr>
        <w:t>.</w:t>
      </w:r>
    </w:p>
    <w:p w:rsidR="00D213C9" w:rsidRPr="008467EA" w:rsidRDefault="004804B5" w:rsidP="00E2574D">
      <w:pPr>
        <w:pStyle w:val="Default"/>
        <w:numPr>
          <w:ilvl w:val="0"/>
          <w:numId w:val="27"/>
        </w:numPr>
        <w:spacing w:after="200" w:line="0" w:lineRule="atLeast"/>
        <w:rPr>
          <w:sz w:val="20"/>
          <w:szCs w:val="20"/>
        </w:rPr>
      </w:pPr>
      <w:r w:rsidRPr="008467EA">
        <w:rPr>
          <w:b/>
          <w:sz w:val="20"/>
          <w:szCs w:val="20"/>
        </w:rPr>
        <w:t>Time of Use Prices</w:t>
      </w:r>
      <w:r w:rsidRPr="008467EA">
        <w:rPr>
          <w:sz w:val="20"/>
          <w:szCs w:val="20"/>
        </w:rPr>
        <w:t xml:space="preserve"> </w:t>
      </w:r>
      <w:r w:rsidR="00E3533B" w:rsidRPr="00E3533B">
        <w:rPr>
          <w:b/>
          <w:sz w:val="20"/>
          <w:szCs w:val="20"/>
        </w:rPr>
        <w:t>(TOU)</w:t>
      </w:r>
      <w:r w:rsidR="00E3533B">
        <w:rPr>
          <w:sz w:val="20"/>
          <w:szCs w:val="20"/>
        </w:rPr>
        <w:t xml:space="preserve"> </w:t>
      </w:r>
      <w:r w:rsidRPr="008467EA">
        <w:rPr>
          <w:sz w:val="20"/>
          <w:szCs w:val="20"/>
        </w:rPr>
        <w:t xml:space="preserve">is a program in which customers pay different prices at different times of the day. On-peak prices are higher and off-peak prices are lower than a “standard” rate. Price schedule is fixed and predefined, based on season, day of week, and time of day. </w:t>
      </w:r>
    </w:p>
    <w:p w:rsidR="00D213C9" w:rsidRPr="008467EA" w:rsidRDefault="004804B5" w:rsidP="00E2574D">
      <w:pPr>
        <w:pStyle w:val="Default"/>
        <w:numPr>
          <w:ilvl w:val="0"/>
          <w:numId w:val="27"/>
        </w:numPr>
        <w:spacing w:after="200" w:line="0" w:lineRule="atLeast"/>
        <w:rPr>
          <w:sz w:val="20"/>
          <w:szCs w:val="20"/>
        </w:rPr>
      </w:pPr>
      <w:r w:rsidRPr="008467EA">
        <w:rPr>
          <w:b/>
          <w:sz w:val="20"/>
          <w:szCs w:val="20"/>
        </w:rPr>
        <w:t>Real Time Pricing</w:t>
      </w:r>
      <w:r w:rsidRPr="008467EA">
        <w:rPr>
          <w:sz w:val="20"/>
          <w:szCs w:val="20"/>
        </w:rPr>
        <w:t xml:space="preserve"> </w:t>
      </w:r>
      <w:r w:rsidR="00E3533B" w:rsidRPr="00E3533B">
        <w:rPr>
          <w:b/>
          <w:sz w:val="20"/>
          <w:szCs w:val="20"/>
        </w:rPr>
        <w:t>(RT</w:t>
      </w:r>
      <w:r w:rsidR="00CC160D">
        <w:rPr>
          <w:b/>
          <w:sz w:val="20"/>
          <w:szCs w:val="20"/>
        </w:rPr>
        <w:t>P</w:t>
      </w:r>
      <w:r w:rsidR="00E3533B" w:rsidRPr="00E3533B">
        <w:rPr>
          <w:b/>
          <w:sz w:val="20"/>
          <w:szCs w:val="20"/>
        </w:rPr>
        <w:t>)</w:t>
      </w:r>
      <w:r w:rsidR="00E3533B">
        <w:rPr>
          <w:sz w:val="20"/>
          <w:szCs w:val="20"/>
        </w:rPr>
        <w:t xml:space="preserve"> </w:t>
      </w:r>
      <w:r w:rsidRPr="008467EA">
        <w:rPr>
          <w:sz w:val="20"/>
          <w:szCs w:val="20"/>
        </w:rPr>
        <w:t xml:space="preserve">is a program of rate and price structure in which the retail price for electricity typically fluctuates hourly or more often, to reflect changes in the wholesale price of electricity on either a day-ahead or hour-ahead basis. </w:t>
      </w:r>
    </w:p>
    <w:p w:rsidR="00D213C9" w:rsidRPr="008467EA" w:rsidRDefault="004804B5" w:rsidP="00E2574D">
      <w:pPr>
        <w:pStyle w:val="Default"/>
        <w:numPr>
          <w:ilvl w:val="0"/>
          <w:numId w:val="27"/>
        </w:numPr>
        <w:spacing w:after="200" w:line="0" w:lineRule="atLeast"/>
        <w:rPr>
          <w:sz w:val="20"/>
          <w:szCs w:val="20"/>
        </w:rPr>
      </w:pPr>
      <w:r w:rsidRPr="008467EA">
        <w:rPr>
          <w:b/>
          <w:sz w:val="20"/>
          <w:szCs w:val="20"/>
        </w:rPr>
        <w:t>Variable Peak Pricing (VPP)</w:t>
      </w:r>
      <w:r w:rsidRPr="008467EA">
        <w:rPr>
          <w:sz w:val="20"/>
          <w:szCs w:val="20"/>
        </w:rPr>
        <w:t xml:space="preserve"> is a program in which a form of TO</w:t>
      </w:r>
      <w:r w:rsidR="00AC6105">
        <w:rPr>
          <w:sz w:val="20"/>
          <w:szCs w:val="20"/>
        </w:rPr>
        <w:t>U</w:t>
      </w:r>
      <w:r w:rsidRPr="008467EA">
        <w:rPr>
          <w:sz w:val="20"/>
          <w:szCs w:val="20"/>
        </w:rPr>
        <w:t xml:space="preserve"> pricing allows customers to purchase their generation supply at prices set on a daily basis</w:t>
      </w:r>
      <w:r w:rsidR="00CC160D">
        <w:rPr>
          <w:sz w:val="20"/>
          <w:szCs w:val="20"/>
        </w:rPr>
        <w:t xml:space="preserve"> with </w:t>
      </w:r>
      <w:r w:rsidR="00C4023B">
        <w:rPr>
          <w:sz w:val="20"/>
          <w:szCs w:val="20"/>
        </w:rPr>
        <w:t xml:space="preserve">varying </w:t>
      </w:r>
      <w:r w:rsidRPr="008467EA">
        <w:rPr>
          <w:sz w:val="20"/>
          <w:szCs w:val="20"/>
        </w:rPr>
        <w:t xml:space="preserve">on-peak and </w:t>
      </w:r>
      <w:r w:rsidR="005D23F3">
        <w:rPr>
          <w:sz w:val="20"/>
          <w:szCs w:val="20"/>
        </w:rPr>
        <w:t>constant</w:t>
      </w:r>
      <w:r w:rsidR="00CC160D">
        <w:rPr>
          <w:sz w:val="20"/>
          <w:szCs w:val="20"/>
        </w:rPr>
        <w:t xml:space="preserve"> </w:t>
      </w:r>
      <w:r w:rsidRPr="008467EA">
        <w:rPr>
          <w:sz w:val="20"/>
          <w:szCs w:val="20"/>
        </w:rPr>
        <w:t>off-peak rates</w:t>
      </w:r>
      <w:r w:rsidR="00CC160D">
        <w:rPr>
          <w:sz w:val="20"/>
          <w:szCs w:val="20"/>
        </w:rPr>
        <w:t>.</w:t>
      </w:r>
      <w:r w:rsidRPr="008467EA">
        <w:rPr>
          <w:sz w:val="20"/>
          <w:szCs w:val="20"/>
        </w:rPr>
        <w:t xml:space="preserve"> Under the VPP program, the on-peak price for each weekday becomes available the previous day (typically late afternoon) and the customer </w:t>
      </w:r>
      <w:r w:rsidR="00CC160D">
        <w:rPr>
          <w:sz w:val="20"/>
          <w:szCs w:val="20"/>
        </w:rPr>
        <w:t>is</w:t>
      </w:r>
      <w:r w:rsidRPr="008467EA">
        <w:rPr>
          <w:sz w:val="20"/>
          <w:szCs w:val="20"/>
        </w:rPr>
        <w:t xml:space="preserve"> billed for actual consumption during the billing cycle at these prices. </w:t>
      </w:r>
    </w:p>
    <w:p w:rsidR="00D213C9" w:rsidRPr="008467EA" w:rsidRDefault="004804B5" w:rsidP="00E2574D">
      <w:pPr>
        <w:pStyle w:val="Default"/>
        <w:numPr>
          <w:ilvl w:val="0"/>
          <w:numId w:val="27"/>
        </w:numPr>
        <w:spacing w:after="200" w:line="0" w:lineRule="atLeast"/>
        <w:rPr>
          <w:b/>
          <w:sz w:val="20"/>
          <w:szCs w:val="20"/>
        </w:rPr>
      </w:pPr>
      <w:r w:rsidRPr="008467EA">
        <w:rPr>
          <w:b/>
          <w:sz w:val="20"/>
          <w:szCs w:val="20"/>
        </w:rPr>
        <w:t>Critical Peak Pricing (CPP)</w:t>
      </w:r>
      <w:r w:rsidRPr="008467EA">
        <w:rPr>
          <w:sz w:val="20"/>
          <w:szCs w:val="20"/>
        </w:rPr>
        <w:t xml:space="preserve"> is a program in which rate and/or price structure is designed to encourage reduced consumption during periods of high wholesale market prices or system contingencies, by imposing a pre-specified high rate or price for a limited number of days or hours.  Very high “critical peak” prices are assessed for certain hours on event days (often limited to 10-15 per year). Prices can be 3-10 times as much during these few hours. Typically, CPP is combined with a TOU rate, but not always.</w:t>
      </w:r>
    </w:p>
    <w:p w:rsidR="00B9377A" w:rsidRDefault="004804B5">
      <w:pPr>
        <w:pStyle w:val="Default"/>
        <w:numPr>
          <w:ilvl w:val="0"/>
          <w:numId w:val="27"/>
        </w:numPr>
        <w:spacing w:after="200" w:line="0" w:lineRule="atLeast"/>
        <w:rPr>
          <w:sz w:val="20"/>
          <w:szCs w:val="20"/>
        </w:rPr>
      </w:pPr>
      <w:r w:rsidRPr="00310A9B">
        <w:rPr>
          <w:b/>
          <w:sz w:val="20"/>
          <w:szCs w:val="20"/>
        </w:rPr>
        <w:t>Critical Peak Rebate</w:t>
      </w:r>
      <w:r>
        <w:rPr>
          <w:sz w:val="20"/>
          <w:szCs w:val="20"/>
        </w:rPr>
        <w:t xml:space="preserve"> </w:t>
      </w:r>
      <w:r w:rsidR="00E3533B" w:rsidRPr="00E3533B">
        <w:rPr>
          <w:b/>
          <w:sz w:val="20"/>
          <w:szCs w:val="20"/>
        </w:rPr>
        <w:t>(CPR)</w:t>
      </w:r>
      <w:r w:rsidR="00E3533B">
        <w:rPr>
          <w:sz w:val="20"/>
          <w:szCs w:val="20"/>
        </w:rPr>
        <w:t xml:space="preserve"> </w:t>
      </w:r>
      <w:r w:rsidR="00D213C9" w:rsidRPr="00A93CB4">
        <w:rPr>
          <w:sz w:val="20"/>
          <w:szCs w:val="20"/>
        </w:rPr>
        <w:t>is a program in which r</w:t>
      </w:r>
      <w:r w:rsidR="00D213C9" w:rsidRPr="00E32180">
        <w:rPr>
          <w:sz w:val="20"/>
          <w:szCs w:val="20"/>
        </w:rPr>
        <w:t xml:space="preserve">ate and/or price structure </w:t>
      </w:r>
      <w:r w:rsidR="00D213C9" w:rsidRPr="00A93CB4">
        <w:rPr>
          <w:sz w:val="20"/>
          <w:szCs w:val="20"/>
        </w:rPr>
        <w:t xml:space="preserve">is </w:t>
      </w:r>
      <w:r w:rsidR="00D213C9" w:rsidRPr="00E32180">
        <w:rPr>
          <w:sz w:val="20"/>
          <w:szCs w:val="20"/>
        </w:rPr>
        <w:t>designed to encourage reduced consumption during periods of high wholesale market prices or system contingencies</w:t>
      </w:r>
      <w:r w:rsidR="00D213C9" w:rsidRPr="00A93CB4">
        <w:rPr>
          <w:sz w:val="20"/>
          <w:szCs w:val="20"/>
        </w:rPr>
        <w:t>,</w:t>
      </w:r>
      <w:r w:rsidR="00D213C9" w:rsidRPr="00E32180">
        <w:rPr>
          <w:sz w:val="20"/>
          <w:szCs w:val="20"/>
        </w:rPr>
        <w:t xml:space="preserve"> by </w:t>
      </w:r>
      <w:r w:rsidR="00D213C9">
        <w:rPr>
          <w:sz w:val="20"/>
          <w:szCs w:val="20"/>
        </w:rPr>
        <w:t>pr</w:t>
      </w:r>
      <w:r w:rsidR="00B75BE8">
        <w:rPr>
          <w:sz w:val="20"/>
          <w:szCs w:val="20"/>
        </w:rPr>
        <w:t>o</w:t>
      </w:r>
      <w:r w:rsidR="00D213C9">
        <w:rPr>
          <w:sz w:val="20"/>
          <w:szCs w:val="20"/>
        </w:rPr>
        <w:t xml:space="preserve">viding a rebate to the customer on </w:t>
      </w:r>
      <w:r w:rsidR="00D213C9" w:rsidRPr="00E32180">
        <w:rPr>
          <w:sz w:val="20"/>
          <w:szCs w:val="20"/>
        </w:rPr>
        <w:t xml:space="preserve">a limited number of days </w:t>
      </w:r>
      <w:r w:rsidR="00D213C9">
        <w:rPr>
          <w:sz w:val="20"/>
          <w:szCs w:val="20"/>
        </w:rPr>
        <w:t>and f</w:t>
      </w:r>
      <w:r w:rsidR="00D213C9" w:rsidRPr="00E32180">
        <w:rPr>
          <w:sz w:val="20"/>
          <w:szCs w:val="20"/>
        </w:rPr>
        <w:t xml:space="preserve">or </w:t>
      </w:r>
      <w:r w:rsidR="00D213C9">
        <w:rPr>
          <w:sz w:val="20"/>
          <w:szCs w:val="20"/>
        </w:rPr>
        <w:t xml:space="preserve">a limited number of </w:t>
      </w:r>
      <w:r w:rsidR="00D213C9" w:rsidRPr="00E32180">
        <w:rPr>
          <w:sz w:val="20"/>
          <w:szCs w:val="20"/>
        </w:rPr>
        <w:t>hours</w:t>
      </w:r>
      <w:r w:rsidR="00D213C9">
        <w:rPr>
          <w:sz w:val="20"/>
          <w:szCs w:val="20"/>
        </w:rPr>
        <w:t>, at the request of the energy provider</w:t>
      </w:r>
      <w:r w:rsidR="00D213C9" w:rsidRPr="00E32180">
        <w:rPr>
          <w:sz w:val="20"/>
          <w:szCs w:val="20"/>
        </w:rPr>
        <w:t>.</w:t>
      </w:r>
      <w:r w:rsidR="00D213C9" w:rsidRPr="00A93CB4">
        <w:rPr>
          <w:sz w:val="20"/>
          <w:szCs w:val="20"/>
        </w:rPr>
        <w:t xml:space="preserve">  </w:t>
      </w:r>
      <w:r w:rsidR="00D213C9">
        <w:rPr>
          <w:sz w:val="20"/>
          <w:szCs w:val="20"/>
        </w:rPr>
        <w:t xml:space="preserve">Under this structure the energy provider can call </w:t>
      </w:r>
      <w:r w:rsidR="00D213C9" w:rsidRPr="004A4C90">
        <w:rPr>
          <w:sz w:val="20"/>
          <w:szCs w:val="20"/>
        </w:rPr>
        <w:t>event days (often limited to 10-15 per year</w:t>
      </w:r>
      <w:r w:rsidR="00B75BE8">
        <w:rPr>
          <w:sz w:val="20"/>
          <w:szCs w:val="20"/>
        </w:rPr>
        <w:t>) and pro</w:t>
      </w:r>
      <w:r w:rsidR="00D213C9">
        <w:rPr>
          <w:sz w:val="20"/>
          <w:szCs w:val="20"/>
        </w:rPr>
        <w:t>v</w:t>
      </w:r>
      <w:r w:rsidR="00B75BE8">
        <w:rPr>
          <w:sz w:val="20"/>
          <w:szCs w:val="20"/>
        </w:rPr>
        <w:t>ide</w:t>
      </w:r>
      <w:r w:rsidR="00D213C9">
        <w:rPr>
          <w:sz w:val="20"/>
          <w:szCs w:val="20"/>
        </w:rPr>
        <w:t xml:space="preserve"> a rebate typically several</w:t>
      </w:r>
      <w:r w:rsidR="00B75BE8">
        <w:rPr>
          <w:sz w:val="20"/>
          <w:szCs w:val="20"/>
        </w:rPr>
        <w:t xml:space="preserve"> </w:t>
      </w:r>
      <w:r w:rsidR="00D213C9">
        <w:rPr>
          <w:sz w:val="20"/>
          <w:szCs w:val="20"/>
        </w:rPr>
        <w:t>times the average price for certain hours in the day. The rebate is based on the actual customer usage compared to its baseline to determine the amount of the demand reduction each hour.</w:t>
      </w:r>
    </w:p>
    <w:p w:rsidR="00A509EC" w:rsidRDefault="004804B5" w:rsidP="00E2574D">
      <w:pPr>
        <w:pStyle w:val="Default"/>
        <w:numPr>
          <w:ilvl w:val="0"/>
          <w:numId w:val="27"/>
        </w:numPr>
        <w:spacing w:after="200" w:line="0" w:lineRule="atLeast"/>
        <w:rPr>
          <w:sz w:val="20"/>
          <w:szCs w:val="20"/>
        </w:rPr>
      </w:pPr>
      <w:r w:rsidRPr="00A509EC">
        <w:rPr>
          <w:sz w:val="20"/>
          <w:szCs w:val="20"/>
        </w:rPr>
        <w:t>On line 1, enter the number of customers participating in dynamic pricing programs, by customer class</w:t>
      </w:r>
    </w:p>
    <w:p w:rsidR="004804B5" w:rsidRPr="00A509EC" w:rsidRDefault="004804B5" w:rsidP="00E2574D">
      <w:pPr>
        <w:pStyle w:val="Default"/>
        <w:numPr>
          <w:ilvl w:val="0"/>
          <w:numId w:val="27"/>
        </w:numPr>
        <w:spacing w:after="200" w:line="0" w:lineRule="atLeast"/>
        <w:rPr>
          <w:sz w:val="20"/>
          <w:szCs w:val="20"/>
        </w:rPr>
      </w:pPr>
      <w:r w:rsidRPr="00A509EC">
        <w:rPr>
          <w:sz w:val="20"/>
          <w:szCs w:val="20"/>
        </w:rPr>
        <w:t xml:space="preserve">On line 2, </w:t>
      </w:r>
      <w:r w:rsidR="009F2C08" w:rsidRPr="00A509EC">
        <w:rPr>
          <w:sz w:val="20"/>
          <w:szCs w:val="20"/>
        </w:rPr>
        <w:t>for</w:t>
      </w:r>
      <w:r w:rsidRPr="00A509EC">
        <w:rPr>
          <w:sz w:val="20"/>
          <w:szCs w:val="20"/>
        </w:rPr>
        <w:t xml:space="preserve"> each custome</w:t>
      </w:r>
      <w:r w:rsidR="009D0932" w:rsidRPr="00A509EC">
        <w:rPr>
          <w:sz w:val="20"/>
          <w:szCs w:val="20"/>
        </w:rPr>
        <w:t xml:space="preserve">r sector indicate if </w:t>
      </w:r>
      <w:r w:rsidRPr="00A509EC">
        <w:rPr>
          <w:sz w:val="20"/>
          <w:szCs w:val="20"/>
        </w:rPr>
        <w:t>customers in this sector are participating in Time-of-Use Pricing.</w:t>
      </w:r>
    </w:p>
    <w:p w:rsidR="004804B5" w:rsidRDefault="004804B5" w:rsidP="00E2574D">
      <w:pPr>
        <w:pStyle w:val="Default"/>
        <w:numPr>
          <w:ilvl w:val="0"/>
          <w:numId w:val="27"/>
        </w:numPr>
        <w:spacing w:after="200" w:line="0" w:lineRule="atLeast"/>
        <w:rPr>
          <w:sz w:val="20"/>
          <w:szCs w:val="20"/>
        </w:rPr>
      </w:pPr>
      <w:r>
        <w:rPr>
          <w:sz w:val="20"/>
          <w:szCs w:val="20"/>
        </w:rPr>
        <w:t xml:space="preserve">On line 3, </w:t>
      </w:r>
      <w:r w:rsidR="009F2C08">
        <w:rPr>
          <w:sz w:val="20"/>
          <w:szCs w:val="20"/>
        </w:rPr>
        <w:t>for</w:t>
      </w:r>
      <w:r>
        <w:rPr>
          <w:sz w:val="20"/>
          <w:szCs w:val="20"/>
        </w:rPr>
        <w:t xml:space="preserve"> each customer sector indicate </w:t>
      </w:r>
      <w:r w:rsidR="009D0932">
        <w:rPr>
          <w:sz w:val="20"/>
          <w:szCs w:val="20"/>
        </w:rPr>
        <w:t xml:space="preserve">if </w:t>
      </w:r>
      <w:r>
        <w:rPr>
          <w:sz w:val="20"/>
          <w:szCs w:val="20"/>
        </w:rPr>
        <w:t>customers in this sector are participating in Real time Pricing.</w:t>
      </w:r>
    </w:p>
    <w:p w:rsidR="004804B5" w:rsidRDefault="004804B5" w:rsidP="00E2574D">
      <w:pPr>
        <w:pStyle w:val="Default"/>
        <w:numPr>
          <w:ilvl w:val="0"/>
          <w:numId w:val="27"/>
        </w:numPr>
        <w:spacing w:after="200" w:line="0" w:lineRule="atLeast"/>
        <w:rPr>
          <w:sz w:val="20"/>
          <w:szCs w:val="20"/>
        </w:rPr>
      </w:pPr>
      <w:r>
        <w:rPr>
          <w:sz w:val="20"/>
          <w:szCs w:val="20"/>
        </w:rPr>
        <w:lastRenderedPageBreak/>
        <w:t>On line 4, Fo</w:t>
      </w:r>
      <w:r w:rsidR="009D0932">
        <w:rPr>
          <w:sz w:val="20"/>
          <w:szCs w:val="20"/>
        </w:rPr>
        <w:t>r each customer sector indicate if</w:t>
      </w:r>
      <w:r>
        <w:rPr>
          <w:sz w:val="20"/>
          <w:szCs w:val="20"/>
        </w:rPr>
        <w:t xml:space="preserve"> in this sector are participating in Variable Peak Pricing</w:t>
      </w:r>
    </w:p>
    <w:p w:rsidR="004804B5" w:rsidRPr="004804B5" w:rsidRDefault="004804B5" w:rsidP="00E2574D">
      <w:pPr>
        <w:pStyle w:val="Default"/>
        <w:numPr>
          <w:ilvl w:val="0"/>
          <w:numId w:val="27"/>
        </w:numPr>
        <w:spacing w:after="200" w:line="0" w:lineRule="atLeast"/>
        <w:rPr>
          <w:sz w:val="20"/>
          <w:szCs w:val="20"/>
        </w:rPr>
      </w:pPr>
      <w:r>
        <w:rPr>
          <w:sz w:val="20"/>
          <w:szCs w:val="20"/>
        </w:rPr>
        <w:t xml:space="preserve">On line 5, </w:t>
      </w:r>
      <w:r w:rsidR="009F2C08">
        <w:rPr>
          <w:sz w:val="20"/>
          <w:szCs w:val="20"/>
        </w:rPr>
        <w:t>for</w:t>
      </w:r>
      <w:r>
        <w:rPr>
          <w:sz w:val="20"/>
          <w:szCs w:val="20"/>
        </w:rPr>
        <w:t xml:space="preserve"> each customer sector indicate </w:t>
      </w:r>
      <w:r w:rsidR="009D0932">
        <w:rPr>
          <w:sz w:val="20"/>
          <w:szCs w:val="20"/>
        </w:rPr>
        <w:t>if</w:t>
      </w:r>
      <w:r>
        <w:rPr>
          <w:sz w:val="20"/>
          <w:szCs w:val="20"/>
        </w:rPr>
        <w:t xml:space="preserve"> customers in this sector are participating </w:t>
      </w:r>
      <w:r w:rsidRPr="004804B5">
        <w:rPr>
          <w:sz w:val="20"/>
          <w:szCs w:val="20"/>
        </w:rPr>
        <w:t>in Critical Peak Pricing.</w:t>
      </w:r>
    </w:p>
    <w:p w:rsidR="004804B5" w:rsidRPr="004804B5" w:rsidRDefault="00B75BE8" w:rsidP="00E2574D">
      <w:pPr>
        <w:pStyle w:val="Default"/>
        <w:numPr>
          <w:ilvl w:val="0"/>
          <w:numId w:val="27"/>
        </w:numPr>
        <w:spacing w:after="200" w:line="0" w:lineRule="atLeast"/>
        <w:rPr>
          <w:sz w:val="20"/>
          <w:szCs w:val="20"/>
        </w:rPr>
      </w:pPr>
      <w:r>
        <w:rPr>
          <w:sz w:val="20"/>
          <w:szCs w:val="20"/>
        </w:rPr>
        <w:t>On line 6</w:t>
      </w:r>
      <w:r w:rsidR="004804B5">
        <w:rPr>
          <w:sz w:val="20"/>
          <w:szCs w:val="20"/>
        </w:rPr>
        <w:t xml:space="preserve">, </w:t>
      </w:r>
      <w:r w:rsidR="009F2C08">
        <w:rPr>
          <w:sz w:val="20"/>
          <w:szCs w:val="20"/>
        </w:rPr>
        <w:t>for</w:t>
      </w:r>
      <w:r w:rsidR="004804B5">
        <w:rPr>
          <w:sz w:val="20"/>
          <w:szCs w:val="20"/>
        </w:rPr>
        <w:t xml:space="preserve"> each customer sector indicate </w:t>
      </w:r>
      <w:r w:rsidR="009D0932">
        <w:rPr>
          <w:sz w:val="20"/>
          <w:szCs w:val="20"/>
        </w:rPr>
        <w:t>if</w:t>
      </w:r>
      <w:r w:rsidR="004804B5">
        <w:rPr>
          <w:sz w:val="20"/>
          <w:szCs w:val="20"/>
        </w:rPr>
        <w:t xml:space="preserve"> customers in this sector are participating in Critical Peak Rebate.</w:t>
      </w:r>
    </w:p>
    <w:p w:rsidR="00B9377A" w:rsidRDefault="00A509EC">
      <w:pPr>
        <w:tabs>
          <w:tab w:val="left" w:pos="216"/>
          <w:tab w:val="left" w:pos="763"/>
          <w:tab w:val="left" w:pos="1108"/>
          <w:tab w:val="left" w:pos="7905"/>
          <w:tab w:val="left" w:pos="8251"/>
        </w:tabs>
        <w:spacing w:before="240" w:after="240" w:line="240" w:lineRule="auto"/>
        <w:ind w:left="216"/>
        <w:jc w:val="center"/>
        <w:rPr>
          <w:b/>
        </w:rPr>
      </w:pPr>
      <w:r>
        <w:rPr>
          <w:rFonts w:ascii="Arial" w:hAnsi="Arial" w:cs="Arial"/>
          <w:b/>
        </w:rPr>
        <w:t>SCHEDULE 6: PART</w:t>
      </w:r>
      <w:r w:rsidR="003B53F2" w:rsidRPr="003B53F2">
        <w:rPr>
          <w:rFonts w:ascii="Arial" w:hAnsi="Arial" w:cs="Arial"/>
          <w:b/>
        </w:rPr>
        <w:t xml:space="preserve"> D. ADVANCED METERING AND </w:t>
      </w:r>
      <w:r w:rsidR="00E2574D">
        <w:rPr>
          <w:rFonts w:ascii="Arial" w:hAnsi="Arial" w:cs="Arial"/>
          <w:b/>
        </w:rPr>
        <w:br/>
      </w:r>
      <w:r w:rsidR="003B53F2" w:rsidRPr="003B53F2">
        <w:rPr>
          <w:rFonts w:ascii="Arial" w:hAnsi="Arial" w:cs="Arial"/>
          <w:b/>
        </w:rPr>
        <w:t>CUSTOMER COMMUNICATIONS</w:t>
      </w:r>
    </w:p>
    <w:p w:rsidR="00B9377A" w:rsidRDefault="004804B5">
      <w:pPr>
        <w:pStyle w:val="ListParagraph"/>
        <w:numPr>
          <w:ilvl w:val="0"/>
          <w:numId w:val="32"/>
        </w:numPr>
        <w:spacing w:line="240" w:lineRule="auto"/>
        <w:contextualSpacing w:val="0"/>
        <w:rPr>
          <w:sz w:val="20"/>
          <w:szCs w:val="20"/>
        </w:rPr>
      </w:pPr>
      <w:r w:rsidRPr="00E2574D">
        <w:rPr>
          <w:rFonts w:ascii="Arial" w:hAnsi="Arial" w:cs="Arial"/>
          <w:b/>
          <w:sz w:val="20"/>
          <w:szCs w:val="20"/>
        </w:rPr>
        <w:t>This schedule should only include customers from Schedule 4 Part A or Part C.</w:t>
      </w:r>
    </w:p>
    <w:p w:rsidR="00B9377A" w:rsidRDefault="003B53F2">
      <w:pPr>
        <w:pStyle w:val="ListParagraph"/>
        <w:numPr>
          <w:ilvl w:val="0"/>
          <w:numId w:val="32"/>
        </w:numPr>
        <w:spacing w:line="240" w:lineRule="auto"/>
        <w:contextualSpacing w:val="0"/>
        <w:rPr>
          <w:rFonts w:ascii="Arial" w:hAnsi="Arial" w:cs="Arial"/>
          <w:sz w:val="20"/>
          <w:szCs w:val="20"/>
        </w:rPr>
      </w:pPr>
      <w:r w:rsidRPr="003B53F2">
        <w:rPr>
          <w:rFonts w:ascii="Arial" w:hAnsi="Arial" w:cs="Arial"/>
          <w:b/>
          <w:sz w:val="20"/>
          <w:szCs w:val="20"/>
        </w:rPr>
        <w:t>Standard Electric Meters</w:t>
      </w:r>
      <w:r w:rsidR="00E817E7">
        <w:rPr>
          <w:rFonts w:ascii="Arial" w:hAnsi="Arial" w:cs="Arial"/>
          <w:b/>
          <w:sz w:val="20"/>
          <w:szCs w:val="20"/>
        </w:rPr>
        <w:t xml:space="preserve"> (non AMI/AMR meters)</w:t>
      </w:r>
      <w:r w:rsidRPr="003B53F2">
        <w:rPr>
          <w:rFonts w:ascii="Arial" w:hAnsi="Arial" w:cs="Arial"/>
          <w:sz w:val="20"/>
          <w:szCs w:val="20"/>
        </w:rPr>
        <w:t xml:space="preserve"> are electromechanical or solid </w:t>
      </w:r>
      <w:r w:rsidR="00154E12">
        <w:rPr>
          <w:rFonts w:ascii="Arial" w:hAnsi="Arial" w:cs="Arial"/>
          <w:sz w:val="20"/>
          <w:szCs w:val="20"/>
        </w:rPr>
        <w:t xml:space="preserve">state </w:t>
      </w:r>
      <w:r w:rsidRPr="003B53F2">
        <w:rPr>
          <w:rFonts w:ascii="Arial" w:hAnsi="Arial" w:cs="Arial"/>
          <w:sz w:val="20"/>
          <w:szCs w:val="20"/>
        </w:rPr>
        <w:t>meters measuring aggregated kWh where data are manually retrieved over monthly billing cycles for billing purposes only.  Standard meters may also include functions to measure time-of-use and/or demand with data manually retrieved over monthly billing cycles.</w:t>
      </w:r>
    </w:p>
    <w:p w:rsidR="00B9377A" w:rsidRDefault="00FB4687">
      <w:pPr>
        <w:pStyle w:val="ListParagraph"/>
        <w:numPr>
          <w:ilvl w:val="0"/>
          <w:numId w:val="32"/>
        </w:numPr>
        <w:spacing w:line="240" w:lineRule="auto"/>
        <w:contextualSpacing w:val="0"/>
        <w:rPr>
          <w:rFonts w:ascii="Arial" w:hAnsi="Arial" w:cs="Arial"/>
          <w:sz w:val="20"/>
          <w:szCs w:val="20"/>
        </w:rPr>
      </w:pPr>
      <w:r w:rsidRPr="00FB4687">
        <w:rPr>
          <w:rFonts w:ascii="Arial" w:hAnsi="Arial" w:cs="Arial"/>
          <w:b/>
          <w:sz w:val="20"/>
          <w:szCs w:val="20"/>
        </w:rPr>
        <w:t>Automated Meter Reading (AMR):</w:t>
      </w:r>
      <w:r w:rsidRPr="00FB4687">
        <w:rPr>
          <w:rFonts w:ascii="Arial" w:hAnsi="Arial" w:cs="Arial"/>
          <w:sz w:val="20"/>
          <w:szCs w:val="20"/>
        </w:rPr>
        <w:t xml:space="preserve">  Meters that collect data for billing purposes only and transmit this data </w:t>
      </w:r>
      <w:r w:rsidRPr="00FB4687">
        <w:rPr>
          <w:rFonts w:ascii="Arial" w:hAnsi="Arial" w:cs="Arial"/>
          <w:b/>
          <w:sz w:val="20"/>
          <w:szCs w:val="20"/>
        </w:rPr>
        <w:t>one way</w:t>
      </w:r>
      <w:r w:rsidRPr="00FB4687">
        <w:rPr>
          <w:rFonts w:ascii="Arial" w:hAnsi="Arial" w:cs="Arial"/>
          <w:sz w:val="20"/>
          <w:szCs w:val="20"/>
        </w:rPr>
        <w:t xml:space="preserve">,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 Enter the </w:t>
      </w:r>
      <w:r w:rsidR="00F146B5">
        <w:rPr>
          <w:rFonts w:ascii="Arial" w:hAnsi="Arial" w:cs="Arial"/>
          <w:sz w:val="20"/>
          <w:szCs w:val="20"/>
        </w:rPr>
        <w:t>state</w:t>
      </w:r>
      <w:r w:rsidRPr="00FB4687">
        <w:rPr>
          <w:rFonts w:ascii="Arial" w:hAnsi="Arial" w:cs="Arial"/>
          <w:sz w:val="20"/>
          <w:szCs w:val="20"/>
        </w:rPr>
        <w:t xml:space="preserve"> and balancing authority and report the total number of AMR meters by sector.  </w:t>
      </w:r>
    </w:p>
    <w:p w:rsidR="00B9377A" w:rsidRDefault="004804B5">
      <w:pPr>
        <w:pStyle w:val="ListParagraph"/>
        <w:numPr>
          <w:ilvl w:val="0"/>
          <w:numId w:val="32"/>
        </w:numPr>
        <w:spacing w:line="240" w:lineRule="auto"/>
        <w:rPr>
          <w:rFonts w:ascii="Arial" w:hAnsi="Arial" w:cs="Arial"/>
          <w:sz w:val="20"/>
          <w:szCs w:val="20"/>
        </w:rPr>
      </w:pPr>
      <w:r w:rsidRPr="00E2574D">
        <w:rPr>
          <w:rFonts w:ascii="Arial" w:hAnsi="Arial" w:cs="Arial"/>
          <w:sz w:val="20"/>
          <w:szCs w:val="20"/>
        </w:rPr>
        <w:t xml:space="preserve"> </w:t>
      </w:r>
      <w:r w:rsidR="003B53F2" w:rsidRPr="003B53F2">
        <w:rPr>
          <w:rFonts w:ascii="Arial" w:hAnsi="Arial" w:cs="Arial"/>
          <w:b/>
          <w:sz w:val="20"/>
          <w:szCs w:val="20"/>
        </w:rPr>
        <w:t>Advanced Metering Infrastructure (AMI):</w:t>
      </w:r>
      <w:r w:rsidR="003B53F2" w:rsidRPr="003B53F2">
        <w:rPr>
          <w:rFonts w:ascii="Arial" w:hAnsi="Arial" w:cs="Arial"/>
          <w:sz w:val="20"/>
          <w:szCs w:val="20"/>
        </w:rPr>
        <w:t xml:space="preserve">  Meters that measure and record usage data at a minimum, in </w:t>
      </w:r>
      <w:r w:rsidR="002764BD" w:rsidRPr="00377C68">
        <w:rPr>
          <w:rFonts w:ascii="Arial" w:hAnsi="Arial" w:cs="Arial"/>
          <w:sz w:val="20"/>
          <w:szCs w:val="20"/>
        </w:rPr>
        <w:t>hourly intervals</w:t>
      </w:r>
      <w:r w:rsidR="009B31D6">
        <w:rPr>
          <w:rFonts w:ascii="Arial" w:hAnsi="Arial" w:cs="Arial"/>
          <w:sz w:val="20"/>
          <w:szCs w:val="20"/>
        </w:rPr>
        <w:t xml:space="preserve"> </w:t>
      </w:r>
      <w:r w:rsidR="003B53F2" w:rsidRPr="003B53F2">
        <w:rPr>
          <w:rFonts w:ascii="Arial" w:hAnsi="Arial" w:cs="Arial"/>
          <w:sz w:val="20"/>
          <w:szCs w:val="20"/>
        </w:rPr>
        <w:t xml:space="preserve">and provide usage data </w:t>
      </w:r>
      <w:r w:rsidR="00E17CB0">
        <w:rPr>
          <w:rFonts w:ascii="Arial" w:hAnsi="Arial" w:cs="Arial"/>
          <w:sz w:val="20"/>
          <w:szCs w:val="20"/>
        </w:rPr>
        <w:t xml:space="preserve">at least daily </w:t>
      </w:r>
      <w:r w:rsidR="003B53F2" w:rsidRPr="003B53F2">
        <w:rPr>
          <w:rFonts w:ascii="Arial" w:hAnsi="Arial" w:cs="Arial"/>
          <w:sz w:val="20"/>
          <w:szCs w:val="20"/>
        </w:rPr>
        <w:t>to energy companies and may also provide data to consumers</w:t>
      </w:r>
      <w:r w:rsidR="00E17CB0">
        <w:rPr>
          <w:rFonts w:ascii="Arial" w:hAnsi="Arial" w:cs="Arial"/>
          <w:sz w:val="20"/>
          <w:szCs w:val="20"/>
        </w:rPr>
        <w:t>.</w:t>
      </w:r>
      <w:r w:rsidR="003B53F2" w:rsidRPr="003B53F2">
        <w:rPr>
          <w:rFonts w:ascii="Arial" w:hAnsi="Arial" w:cs="Arial"/>
          <w:sz w:val="20"/>
          <w:szCs w:val="20"/>
        </w:rPr>
        <w:t xml:space="preserve">  Data are used for billing and other purposes.  Advanced meters include basic hourly interval meters and extend to real-time meters with built-in two-way communication capable of recording and transmitting instantaneous data.</w:t>
      </w:r>
    </w:p>
    <w:p w:rsidR="00B9377A" w:rsidRDefault="007E1797">
      <w:pPr>
        <w:pStyle w:val="Heading3"/>
        <w:numPr>
          <w:ilvl w:val="0"/>
          <w:numId w:val="32"/>
        </w:numPr>
        <w:spacing w:before="0" w:after="200" w:line="240" w:lineRule="auto"/>
        <w:rPr>
          <w:rFonts w:ascii="Arial" w:eastAsiaTheme="minorHAnsi" w:hAnsi="Arial" w:cs="Arial"/>
          <w:b w:val="0"/>
          <w:bCs w:val="0"/>
          <w:color w:val="auto"/>
          <w:sz w:val="20"/>
          <w:szCs w:val="20"/>
        </w:rPr>
      </w:pPr>
      <w:r w:rsidRPr="00E3533B">
        <w:rPr>
          <w:rFonts w:ascii="Arial" w:eastAsiaTheme="minorHAnsi" w:hAnsi="Arial" w:cs="Arial"/>
          <w:bCs w:val="0"/>
          <w:color w:val="auto"/>
          <w:sz w:val="20"/>
          <w:szCs w:val="20"/>
        </w:rPr>
        <w:t xml:space="preserve">Installed AMI </w:t>
      </w:r>
      <w:r w:rsidR="00E17CB0">
        <w:rPr>
          <w:rFonts w:ascii="Arial" w:eastAsiaTheme="minorHAnsi" w:hAnsi="Arial" w:cs="Arial"/>
          <w:bCs w:val="0"/>
          <w:color w:val="auto"/>
          <w:sz w:val="20"/>
          <w:szCs w:val="20"/>
        </w:rPr>
        <w:t>with home area network (HAN) gateway enabled</w:t>
      </w:r>
      <w:r>
        <w:rPr>
          <w:rFonts w:ascii="Arial" w:eastAsiaTheme="minorHAnsi" w:hAnsi="Arial" w:cs="Arial"/>
          <w:b w:val="0"/>
          <w:bCs w:val="0"/>
          <w:color w:val="auto"/>
          <w:sz w:val="20"/>
          <w:szCs w:val="20"/>
        </w:rPr>
        <w:t xml:space="preserve"> should be reported </w:t>
      </w:r>
      <w:r w:rsidR="00E17CB0">
        <w:rPr>
          <w:rFonts w:ascii="Arial" w:eastAsiaTheme="minorHAnsi" w:hAnsi="Arial" w:cs="Arial"/>
          <w:b w:val="0"/>
          <w:bCs w:val="0"/>
          <w:color w:val="auto"/>
          <w:sz w:val="20"/>
          <w:szCs w:val="20"/>
        </w:rPr>
        <w:t>as a sub</w:t>
      </w:r>
      <w:r w:rsidR="00C4023B">
        <w:rPr>
          <w:rFonts w:ascii="Arial" w:eastAsiaTheme="minorHAnsi" w:hAnsi="Arial" w:cs="Arial"/>
          <w:b w:val="0"/>
          <w:bCs w:val="0"/>
          <w:color w:val="auto"/>
          <w:sz w:val="20"/>
          <w:szCs w:val="20"/>
        </w:rPr>
        <w:t>set of AMI (see number 4 above)</w:t>
      </w:r>
      <w:r>
        <w:rPr>
          <w:rFonts w:ascii="Arial" w:eastAsiaTheme="minorHAnsi" w:hAnsi="Arial" w:cs="Arial"/>
          <w:b w:val="0"/>
          <w:bCs w:val="0"/>
          <w:color w:val="auto"/>
          <w:sz w:val="20"/>
          <w:szCs w:val="20"/>
        </w:rPr>
        <w:t>.</w:t>
      </w:r>
      <w:r w:rsidR="00CC160D">
        <w:rPr>
          <w:rFonts w:ascii="Arial" w:eastAsiaTheme="minorHAnsi" w:hAnsi="Arial" w:cs="Arial"/>
          <w:b w:val="0"/>
          <w:bCs w:val="0"/>
          <w:color w:val="auto"/>
          <w:sz w:val="20"/>
          <w:szCs w:val="20"/>
        </w:rPr>
        <w:t xml:space="preserve"> In this case, a HAN consists of software and hardware components residing within an AMI meter that permits the meter to </w:t>
      </w:r>
      <w:r w:rsidR="005D23F3">
        <w:rPr>
          <w:rFonts w:ascii="Arial" w:eastAsiaTheme="minorHAnsi" w:hAnsi="Arial" w:cs="Arial"/>
          <w:b w:val="0"/>
          <w:bCs w:val="0"/>
          <w:color w:val="auto"/>
          <w:sz w:val="20"/>
          <w:szCs w:val="20"/>
        </w:rPr>
        <w:t>communicate</w:t>
      </w:r>
      <w:r w:rsidR="00CC160D">
        <w:rPr>
          <w:rFonts w:ascii="Arial" w:eastAsiaTheme="minorHAnsi" w:hAnsi="Arial" w:cs="Arial"/>
          <w:b w:val="0"/>
          <w:bCs w:val="0"/>
          <w:color w:val="auto"/>
          <w:sz w:val="20"/>
          <w:szCs w:val="20"/>
        </w:rPr>
        <w:t xml:space="preserve"> with devices within a customer’s premises.</w:t>
      </w:r>
    </w:p>
    <w:p w:rsidR="00B9377A" w:rsidRDefault="003B53F2">
      <w:pPr>
        <w:pStyle w:val="Heading3"/>
        <w:numPr>
          <w:ilvl w:val="0"/>
          <w:numId w:val="32"/>
        </w:numPr>
        <w:spacing w:before="0" w:after="200" w:line="240" w:lineRule="auto"/>
        <w:rPr>
          <w:rFonts w:ascii="Arial" w:eastAsiaTheme="minorHAnsi" w:hAnsi="Arial" w:cs="Arial"/>
          <w:b w:val="0"/>
          <w:bCs w:val="0"/>
          <w:color w:val="auto"/>
          <w:sz w:val="20"/>
          <w:szCs w:val="20"/>
        </w:rPr>
      </w:pPr>
      <w:r w:rsidRPr="003B53F2">
        <w:rPr>
          <w:rFonts w:ascii="Arial" w:eastAsiaTheme="minorHAnsi" w:hAnsi="Arial" w:cs="Arial"/>
          <w:bCs w:val="0"/>
          <w:color w:val="auto"/>
          <w:sz w:val="20"/>
          <w:szCs w:val="20"/>
        </w:rPr>
        <w:t xml:space="preserve">Energy Served through AMI </w:t>
      </w:r>
      <w:r w:rsidRPr="003B53F2">
        <w:rPr>
          <w:rFonts w:ascii="Arial" w:eastAsiaTheme="minorHAnsi" w:hAnsi="Arial" w:cs="Arial"/>
          <w:b w:val="0"/>
          <w:bCs w:val="0"/>
          <w:color w:val="auto"/>
          <w:sz w:val="20"/>
          <w:szCs w:val="20"/>
        </w:rPr>
        <w:t xml:space="preserve">(MWh) should be entered in megawatt hours for customers served. </w:t>
      </w:r>
    </w:p>
    <w:p w:rsidR="00B9377A" w:rsidRDefault="003B53F2">
      <w:pPr>
        <w:pStyle w:val="Default"/>
        <w:numPr>
          <w:ilvl w:val="0"/>
          <w:numId w:val="32"/>
        </w:numPr>
        <w:spacing w:after="200"/>
        <w:rPr>
          <w:sz w:val="20"/>
          <w:szCs w:val="20"/>
        </w:rPr>
      </w:pPr>
      <w:r w:rsidRPr="003B53F2">
        <w:rPr>
          <w:b/>
          <w:sz w:val="20"/>
          <w:szCs w:val="20"/>
        </w:rPr>
        <w:t>D</w:t>
      </w:r>
      <w:r w:rsidR="004804B5" w:rsidRPr="00E2574D">
        <w:rPr>
          <w:b/>
          <w:sz w:val="20"/>
          <w:szCs w:val="20"/>
        </w:rPr>
        <w:t xml:space="preserve">irect Load Control: </w:t>
      </w:r>
      <w:r w:rsidR="004804B5" w:rsidRPr="00E2574D">
        <w:rPr>
          <w:sz w:val="20"/>
          <w:szCs w:val="20"/>
        </w:rPr>
        <w:t xml:space="preserve">A demand response activity by which the program sponsor remotely shuts down or cycles a customer’s electrical equipment (e.g. air conditioner, water heater) on short notice. Direct load control programs are primarily offered to residential or small commercial customers. Also known as direct control load management. </w:t>
      </w:r>
    </w:p>
    <w:p w:rsidR="004804B5" w:rsidRPr="0040534C" w:rsidRDefault="00CC0142" w:rsidP="00E2574D">
      <w:pPr>
        <w:pStyle w:val="Default"/>
        <w:numPr>
          <w:ilvl w:val="0"/>
          <w:numId w:val="32"/>
        </w:numPr>
        <w:spacing w:after="200"/>
        <w:rPr>
          <w:sz w:val="20"/>
          <w:szCs w:val="20"/>
        </w:rPr>
      </w:pPr>
      <w:r>
        <w:rPr>
          <w:color w:val="auto"/>
          <w:sz w:val="20"/>
          <w:szCs w:val="20"/>
        </w:rPr>
        <w:t>E</w:t>
      </w:r>
      <w:r w:rsidR="003B53F2" w:rsidRPr="003B53F2">
        <w:rPr>
          <w:color w:val="auto"/>
          <w:sz w:val="20"/>
          <w:szCs w:val="20"/>
        </w:rPr>
        <w:t xml:space="preserve">nter the </w:t>
      </w:r>
      <w:r w:rsidR="003B53F2" w:rsidRPr="003B53F2">
        <w:rPr>
          <w:bCs/>
          <w:color w:val="auto"/>
          <w:sz w:val="20"/>
          <w:szCs w:val="20"/>
        </w:rPr>
        <w:t>state</w:t>
      </w:r>
      <w:r w:rsidR="00154E12">
        <w:rPr>
          <w:b/>
          <w:bCs/>
          <w:color w:val="auto"/>
          <w:sz w:val="20"/>
          <w:szCs w:val="20"/>
        </w:rPr>
        <w:t xml:space="preserve"> </w:t>
      </w:r>
      <w:r w:rsidR="003B53F2" w:rsidRPr="003B53F2">
        <w:rPr>
          <w:color w:val="auto"/>
          <w:sz w:val="20"/>
          <w:szCs w:val="20"/>
        </w:rPr>
        <w:t>and balancing authority</w:t>
      </w:r>
      <w:r w:rsidRPr="00E2574D">
        <w:rPr>
          <w:sz w:val="20"/>
          <w:szCs w:val="20"/>
        </w:rPr>
        <w:t xml:space="preserve"> </w:t>
      </w:r>
      <w:r>
        <w:rPr>
          <w:sz w:val="20"/>
          <w:szCs w:val="20"/>
        </w:rPr>
        <w:t>and on</w:t>
      </w:r>
      <w:r w:rsidR="002228EF" w:rsidRPr="00E2574D">
        <w:rPr>
          <w:sz w:val="20"/>
          <w:szCs w:val="20"/>
        </w:rPr>
        <w:t xml:space="preserve"> line 1 e</w:t>
      </w:r>
      <w:r w:rsidR="004804B5" w:rsidRPr="00E2574D">
        <w:rPr>
          <w:sz w:val="20"/>
          <w:szCs w:val="20"/>
        </w:rPr>
        <w:t xml:space="preserve">nter the number of AMR meters, by customer </w:t>
      </w:r>
      <w:r w:rsidR="004804B5" w:rsidRPr="0040534C">
        <w:rPr>
          <w:sz w:val="20"/>
          <w:szCs w:val="20"/>
        </w:rPr>
        <w:t>class.</w:t>
      </w:r>
    </w:p>
    <w:p w:rsidR="00B9377A" w:rsidRPr="0040534C" w:rsidRDefault="002228EF" w:rsidP="00E2574D">
      <w:pPr>
        <w:pStyle w:val="ListParagraph"/>
        <w:numPr>
          <w:ilvl w:val="0"/>
          <w:numId w:val="32"/>
        </w:numPr>
        <w:spacing w:line="240" w:lineRule="auto"/>
        <w:rPr>
          <w:rFonts w:ascii="Arial" w:hAnsi="Arial" w:cs="Arial"/>
          <w:sz w:val="20"/>
          <w:szCs w:val="20"/>
        </w:rPr>
      </w:pPr>
      <w:r w:rsidRPr="0040534C">
        <w:rPr>
          <w:rFonts w:ascii="Arial" w:hAnsi="Arial" w:cs="Arial"/>
          <w:sz w:val="20"/>
          <w:szCs w:val="20"/>
        </w:rPr>
        <w:t>On line 2 e</w:t>
      </w:r>
      <w:r w:rsidR="004804B5" w:rsidRPr="0040534C">
        <w:rPr>
          <w:rFonts w:ascii="Arial" w:hAnsi="Arial" w:cs="Arial"/>
          <w:sz w:val="20"/>
          <w:szCs w:val="20"/>
        </w:rPr>
        <w:t>nter the number of AMI meters, by customer class.</w:t>
      </w:r>
    </w:p>
    <w:p w:rsidR="004804B5" w:rsidRDefault="002228EF" w:rsidP="00E2574D">
      <w:pPr>
        <w:pStyle w:val="Default"/>
        <w:numPr>
          <w:ilvl w:val="0"/>
          <w:numId w:val="32"/>
        </w:numPr>
        <w:spacing w:after="200"/>
        <w:rPr>
          <w:sz w:val="20"/>
          <w:szCs w:val="20"/>
        </w:rPr>
      </w:pPr>
      <w:r w:rsidRPr="0040534C">
        <w:rPr>
          <w:sz w:val="20"/>
          <w:szCs w:val="20"/>
        </w:rPr>
        <w:t>On</w:t>
      </w:r>
      <w:r w:rsidRPr="00E2574D">
        <w:rPr>
          <w:sz w:val="20"/>
          <w:szCs w:val="20"/>
        </w:rPr>
        <w:t xml:space="preserve"> line 3</w:t>
      </w:r>
      <w:r w:rsidR="0040534C">
        <w:rPr>
          <w:sz w:val="20"/>
          <w:szCs w:val="20"/>
        </w:rPr>
        <w:t xml:space="preserve"> </w:t>
      </w:r>
      <w:r w:rsidR="00BE243B" w:rsidRPr="00377C68">
        <w:rPr>
          <w:sz w:val="20"/>
          <w:szCs w:val="20"/>
        </w:rPr>
        <w:t>enter the number of AMI meters</w:t>
      </w:r>
      <w:r w:rsidR="00BE243B">
        <w:rPr>
          <w:sz w:val="20"/>
          <w:szCs w:val="20"/>
        </w:rPr>
        <w:t xml:space="preserve"> </w:t>
      </w:r>
      <w:r w:rsidR="00E17CB0">
        <w:rPr>
          <w:sz w:val="20"/>
          <w:szCs w:val="20"/>
        </w:rPr>
        <w:t>with home</w:t>
      </w:r>
      <w:r w:rsidR="00000F3A">
        <w:rPr>
          <w:sz w:val="20"/>
          <w:szCs w:val="20"/>
        </w:rPr>
        <w:t xml:space="preserve"> area network (HAN) gateway enabled</w:t>
      </w:r>
      <w:r w:rsidR="00BE243B" w:rsidRPr="00377C68">
        <w:rPr>
          <w:sz w:val="20"/>
          <w:szCs w:val="20"/>
        </w:rPr>
        <w:t>, by customer class</w:t>
      </w:r>
      <w:r w:rsidR="009F2C08" w:rsidRPr="00E2574D">
        <w:rPr>
          <w:sz w:val="20"/>
          <w:szCs w:val="20"/>
        </w:rPr>
        <w:t>.</w:t>
      </w:r>
    </w:p>
    <w:p w:rsidR="00D22033" w:rsidRDefault="00D22033" w:rsidP="00E2574D">
      <w:pPr>
        <w:pStyle w:val="Default"/>
        <w:numPr>
          <w:ilvl w:val="0"/>
          <w:numId w:val="32"/>
        </w:numPr>
        <w:spacing w:after="200"/>
        <w:rPr>
          <w:sz w:val="20"/>
          <w:szCs w:val="20"/>
        </w:rPr>
      </w:pPr>
      <w:r>
        <w:rPr>
          <w:sz w:val="20"/>
          <w:szCs w:val="20"/>
        </w:rPr>
        <w:t>On line 4 enter the number of standard (non-AMR/AMI) meters, by customer class.</w:t>
      </w:r>
    </w:p>
    <w:p w:rsidR="00D22033" w:rsidRPr="00E2574D" w:rsidRDefault="00D22033" w:rsidP="00D22033">
      <w:pPr>
        <w:pStyle w:val="Default"/>
        <w:numPr>
          <w:ilvl w:val="0"/>
          <w:numId w:val="32"/>
        </w:numPr>
        <w:spacing w:after="200"/>
        <w:rPr>
          <w:sz w:val="20"/>
          <w:szCs w:val="20"/>
        </w:rPr>
      </w:pPr>
      <w:r>
        <w:rPr>
          <w:sz w:val="20"/>
          <w:szCs w:val="20"/>
        </w:rPr>
        <w:t>L</w:t>
      </w:r>
      <w:r w:rsidRPr="00E2574D">
        <w:rPr>
          <w:sz w:val="20"/>
          <w:szCs w:val="20"/>
        </w:rPr>
        <w:t>ine 5</w:t>
      </w:r>
      <w:r>
        <w:rPr>
          <w:sz w:val="20"/>
          <w:szCs w:val="20"/>
        </w:rPr>
        <w:t>, auto-sums</w:t>
      </w:r>
      <w:r w:rsidRPr="00E2574D">
        <w:rPr>
          <w:sz w:val="20"/>
          <w:szCs w:val="20"/>
        </w:rPr>
        <w:t xml:space="preserve"> the total number of meters (All Types), by customer class.</w:t>
      </w:r>
    </w:p>
    <w:p w:rsidR="00C4023B" w:rsidRPr="00E2574D" w:rsidRDefault="00C4023B" w:rsidP="00C4023B">
      <w:pPr>
        <w:pStyle w:val="Default"/>
        <w:numPr>
          <w:ilvl w:val="0"/>
          <w:numId w:val="32"/>
        </w:numPr>
        <w:spacing w:after="200"/>
        <w:rPr>
          <w:sz w:val="20"/>
          <w:szCs w:val="20"/>
        </w:rPr>
      </w:pPr>
      <w:r w:rsidRPr="00E2574D">
        <w:rPr>
          <w:sz w:val="20"/>
          <w:szCs w:val="20"/>
        </w:rPr>
        <w:t xml:space="preserve">On line </w:t>
      </w:r>
      <w:r>
        <w:rPr>
          <w:sz w:val="20"/>
          <w:szCs w:val="20"/>
        </w:rPr>
        <w:t>6</w:t>
      </w:r>
      <w:r w:rsidRPr="00E2574D">
        <w:rPr>
          <w:sz w:val="20"/>
          <w:szCs w:val="20"/>
        </w:rPr>
        <w:t xml:space="preserve"> enter the energy served (megawatt hours) through AMI meters, by customer class</w:t>
      </w:r>
      <w:r>
        <w:rPr>
          <w:sz w:val="20"/>
          <w:szCs w:val="20"/>
        </w:rPr>
        <w:t>.</w:t>
      </w:r>
      <w:r w:rsidRPr="00E2574D" w:rsidDel="00BE243B">
        <w:rPr>
          <w:sz w:val="20"/>
          <w:szCs w:val="20"/>
        </w:rPr>
        <w:t xml:space="preserve"> </w:t>
      </w:r>
    </w:p>
    <w:p w:rsidR="00D22033" w:rsidRPr="00E2574D" w:rsidRDefault="00985CE5" w:rsidP="00E2574D">
      <w:pPr>
        <w:pStyle w:val="Default"/>
        <w:numPr>
          <w:ilvl w:val="0"/>
          <w:numId w:val="32"/>
        </w:numPr>
        <w:spacing w:after="200"/>
        <w:rPr>
          <w:sz w:val="20"/>
          <w:szCs w:val="20"/>
        </w:rPr>
      </w:pPr>
      <w:r w:rsidRPr="00E2574D">
        <w:rPr>
          <w:sz w:val="20"/>
          <w:szCs w:val="20"/>
        </w:rPr>
        <w:lastRenderedPageBreak/>
        <w:t xml:space="preserve">On line </w:t>
      </w:r>
      <w:r>
        <w:rPr>
          <w:sz w:val="20"/>
          <w:szCs w:val="20"/>
        </w:rPr>
        <w:t xml:space="preserve">7 </w:t>
      </w:r>
      <w:r w:rsidRPr="00E2574D">
        <w:rPr>
          <w:sz w:val="20"/>
          <w:szCs w:val="20"/>
        </w:rPr>
        <w:t xml:space="preserve">enter the number of customers </w:t>
      </w:r>
      <w:r>
        <w:rPr>
          <w:sz w:val="20"/>
          <w:szCs w:val="20"/>
        </w:rPr>
        <w:t>able to access daily energy usage through a web portal or other electronic means.</w:t>
      </w:r>
    </w:p>
    <w:p w:rsidR="002E05D5" w:rsidRDefault="002E05D5" w:rsidP="00E2574D">
      <w:pPr>
        <w:pStyle w:val="Default"/>
        <w:numPr>
          <w:ilvl w:val="0"/>
          <w:numId w:val="32"/>
        </w:numPr>
        <w:spacing w:after="200"/>
        <w:rPr>
          <w:sz w:val="20"/>
          <w:szCs w:val="20"/>
        </w:rPr>
      </w:pPr>
      <w:r w:rsidRPr="00D5603B">
        <w:rPr>
          <w:sz w:val="20"/>
          <w:szCs w:val="20"/>
        </w:rPr>
        <w:t xml:space="preserve">On line </w:t>
      </w:r>
      <w:r w:rsidR="00D5603B">
        <w:rPr>
          <w:sz w:val="20"/>
          <w:szCs w:val="20"/>
        </w:rPr>
        <w:t>8</w:t>
      </w:r>
      <w:r w:rsidRPr="00D5603B">
        <w:rPr>
          <w:sz w:val="20"/>
          <w:szCs w:val="20"/>
        </w:rPr>
        <w:t xml:space="preserve"> </w:t>
      </w:r>
      <w:r w:rsidR="00BE243B" w:rsidRPr="00D5603B">
        <w:rPr>
          <w:sz w:val="20"/>
          <w:szCs w:val="20"/>
        </w:rPr>
        <w:t xml:space="preserve">enter the number of customers </w:t>
      </w:r>
      <w:r w:rsidR="00BE243B" w:rsidRPr="00E2574D">
        <w:rPr>
          <w:sz w:val="20"/>
          <w:szCs w:val="20"/>
        </w:rPr>
        <w:t>with direct load control, by customer class.</w:t>
      </w:r>
    </w:p>
    <w:p w:rsidR="005526F6" w:rsidRDefault="005526F6" w:rsidP="00EF3664">
      <w:pPr>
        <w:tabs>
          <w:tab w:val="left" w:pos="792"/>
        </w:tabs>
        <w:spacing w:before="240" w:after="240"/>
        <w:ind w:right="72"/>
        <w:jc w:val="center"/>
        <w:rPr>
          <w:rFonts w:ascii="Arial" w:hAnsi="Arial" w:cs="Arial"/>
          <w:sz w:val="20"/>
          <w:szCs w:val="20"/>
        </w:rPr>
      </w:pPr>
    </w:p>
    <w:p w:rsidR="00EF3664" w:rsidRDefault="00EF3664" w:rsidP="00EF3664">
      <w:pPr>
        <w:tabs>
          <w:tab w:val="left" w:pos="792"/>
        </w:tabs>
        <w:spacing w:before="240" w:after="240"/>
        <w:ind w:right="72"/>
        <w:jc w:val="center"/>
        <w:rPr>
          <w:rFonts w:ascii="Arial" w:hAnsi="Arial" w:cs="Arial"/>
          <w:b/>
          <w:bCs/>
        </w:rPr>
      </w:pPr>
      <w:r w:rsidRPr="00877BED">
        <w:rPr>
          <w:rFonts w:ascii="Arial" w:hAnsi="Arial" w:cs="Arial"/>
          <w:b/>
          <w:bCs/>
        </w:rPr>
        <w:t xml:space="preserve">SCHEDULE </w:t>
      </w:r>
      <w:r>
        <w:rPr>
          <w:rFonts w:ascii="Arial" w:hAnsi="Arial" w:cs="Arial"/>
          <w:b/>
          <w:bCs/>
        </w:rPr>
        <w:t>7</w:t>
      </w:r>
      <w:r w:rsidRPr="00877BED">
        <w:rPr>
          <w:rFonts w:ascii="Arial" w:hAnsi="Arial" w:cs="Arial"/>
          <w:b/>
          <w:bCs/>
        </w:rPr>
        <w:t xml:space="preserve">. PART </w:t>
      </w:r>
      <w:r>
        <w:rPr>
          <w:rFonts w:ascii="Arial" w:hAnsi="Arial" w:cs="Arial"/>
          <w:b/>
          <w:bCs/>
        </w:rPr>
        <w:t>A</w:t>
      </w:r>
      <w:r w:rsidRPr="00877BED">
        <w:rPr>
          <w:rFonts w:ascii="Arial" w:hAnsi="Arial" w:cs="Arial"/>
          <w:b/>
          <w:bCs/>
        </w:rPr>
        <w:t xml:space="preserve">.  </w:t>
      </w:r>
      <w:smartTag w:uri="urn:schemas-microsoft-com:office:smarttags" w:element="stockticker">
        <w:r w:rsidRPr="00877BED">
          <w:rPr>
            <w:rFonts w:ascii="Arial" w:hAnsi="Arial" w:cs="Arial"/>
            <w:b/>
            <w:bCs/>
          </w:rPr>
          <w:t>NET</w:t>
        </w:r>
      </w:smartTag>
      <w:r w:rsidRPr="00877BED">
        <w:rPr>
          <w:rFonts w:ascii="Arial" w:hAnsi="Arial" w:cs="Arial"/>
          <w:b/>
          <w:bCs/>
        </w:rPr>
        <w:t xml:space="preserve"> METERING</w:t>
      </w:r>
    </w:p>
    <w:p w:rsidR="00EF3664" w:rsidRDefault="00EF3664" w:rsidP="00EF3664">
      <w:pPr>
        <w:numPr>
          <w:ilvl w:val="0"/>
          <w:numId w:val="39"/>
        </w:numPr>
        <w:tabs>
          <w:tab w:val="clear" w:pos="360"/>
        </w:tabs>
        <w:spacing w:line="240" w:lineRule="auto"/>
        <w:ind w:left="1440" w:right="72"/>
        <w:rPr>
          <w:rFonts w:ascii="Arial" w:hAnsi="Arial" w:cs="Arial"/>
          <w:sz w:val="20"/>
          <w:szCs w:val="20"/>
        </w:rPr>
      </w:pPr>
      <w:r w:rsidRPr="003B53F2">
        <w:rPr>
          <w:rFonts w:ascii="Arial" w:hAnsi="Arial" w:cs="Arial"/>
          <w:b/>
          <w:bCs/>
          <w:sz w:val="20"/>
          <w:szCs w:val="20"/>
        </w:rPr>
        <w:t xml:space="preserve">Net Metering </w:t>
      </w:r>
      <w:r w:rsidRPr="003B53F2">
        <w:rPr>
          <w:rFonts w:ascii="Arial" w:hAnsi="Arial" w:cs="Arial"/>
          <w:bCs/>
          <w:sz w:val="20"/>
          <w:szCs w:val="20"/>
        </w:rPr>
        <w:t>tariff</w:t>
      </w:r>
      <w:r w:rsidRPr="003B53F2">
        <w:rPr>
          <w:rFonts w:ascii="Arial" w:hAnsi="Arial" w:cs="Arial"/>
          <w:b/>
          <w:bCs/>
          <w:sz w:val="20"/>
          <w:szCs w:val="20"/>
        </w:rPr>
        <w:t xml:space="preserve"> </w:t>
      </w:r>
      <w:r w:rsidRPr="003B53F2">
        <w:rPr>
          <w:rFonts w:ascii="Arial" w:hAnsi="Arial" w:cs="Arial"/>
          <w:sz w:val="20"/>
          <w:szCs w:val="20"/>
        </w:rPr>
        <w:t>arrangements permit a facility, typically generating electricity from a renewable resource, (using a meter that reads inflows and outf</w:t>
      </w:r>
      <w:r w:rsidR="00F1617A">
        <w:rPr>
          <w:rFonts w:ascii="Arial" w:hAnsi="Arial" w:cs="Arial"/>
          <w:sz w:val="20"/>
          <w:szCs w:val="20"/>
        </w:rPr>
        <w:t>lows of electricity) to sell excess power generated</w:t>
      </w:r>
      <w:r w:rsidRPr="003B53F2">
        <w:rPr>
          <w:rFonts w:ascii="Arial" w:hAnsi="Arial" w:cs="Arial"/>
          <w:sz w:val="20"/>
          <w:szCs w:val="20"/>
        </w:rPr>
        <w:t xml:space="preserve"> over its load requirement back to the electrical grid, typically at a rate equivalent to the retail price of electricity.  </w:t>
      </w:r>
    </w:p>
    <w:p w:rsidR="005306D3" w:rsidRPr="00BB6C2B" w:rsidRDefault="005306D3" w:rsidP="005306D3">
      <w:pPr>
        <w:numPr>
          <w:ilvl w:val="0"/>
          <w:numId w:val="39"/>
        </w:numPr>
        <w:tabs>
          <w:tab w:val="clear" w:pos="360"/>
        </w:tabs>
        <w:spacing w:line="240" w:lineRule="auto"/>
        <w:ind w:left="1440" w:right="72"/>
        <w:rPr>
          <w:rFonts w:ascii="Arial" w:hAnsi="Arial" w:cs="Arial"/>
          <w:bCs/>
          <w:sz w:val="20"/>
          <w:szCs w:val="20"/>
        </w:rPr>
      </w:pPr>
      <w:r w:rsidRPr="003B53F2">
        <w:rPr>
          <w:rFonts w:ascii="Arial" w:hAnsi="Arial" w:cs="Arial"/>
          <w:sz w:val="20"/>
          <w:szCs w:val="20"/>
        </w:rPr>
        <w:t>For all net metering applications, r</w:t>
      </w:r>
      <w:r>
        <w:rPr>
          <w:rFonts w:ascii="Arial" w:hAnsi="Arial" w:cs="Arial"/>
          <w:sz w:val="20"/>
          <w:szCs w:val="20"/>
        </w:rPr>
        <w:t xml:space="preserve">eport the installed net </w:t>
      </w:r>
      <w:r w:rsidRPr="005306D3">
        <w:rPr>
          <w:rFonts w:ascii="Arial" w:hAnsi="Arial" w:cs="Arial"/>
          <w:sz w:val="20"/>
          <w:szCs w:val="20"/>
        </w:rPr>
        <w:t>metered capacity, number of customers and if available the electric energy sold back to the utility by state, balancing authority, customer class and technology.  Capacity should be reported in MW as AC load</w:t>
      </w:r>
      <w:r w:rsidRPr="003B53F2">
        <w:rPr>
          <w:rFonts w:ascii="Arial" w:hAnsi="Arial" w:cs="Arial"/>
          <w:sz w:val="20"/>
          <w:szCs w:val="20"/>
        </w:rPr>
        <w:t xml:space="preserve"> capable.  Example: 8 kW should be 0.008 MW.  </w:t>
      </w:r>
      <w:r w:rsidRPr="003B53F2">
        <w:rPr>
          <w:rFonts w:ascii="Arial" w:hAnsi="Arial" w:cs="Arial"/>
          <w:bCs/>
          <w:sz w:val="20"/>
          <w:szCs w:val="20"/>
        </w:rPr>
        <w:t xml:space="preserve">Please provide this capacity in MW, to the nearest 0.001 MW by technology.  </w:t>
      </w:r>
      <w:r w:rsidRPr="003B53F2">
        <w:rPr>
          <w:rFonts w:ascii="Arial" w:hAnsi="Arial" w:cs="Arial"/>
          <w:sz w:val="20"/>
          <w:szCs w:val="20"/>
        </w:rPr>
        <w:t xml:space="preserve">Capacities should not exceed limits set up by each </w:t>
      </w:r>
      <w:r>
        <w:rPr>
          <w:rFonts w:ascii="Arial" w:hAnsi="Arial" w:cs="Arial"/>
          <w:sz w:val="20"/>
          <w:szCs w:val="20"/>
        </w:rPr>
        <w:t>state</w:t>
      </w:r>
      <w:r w:rsidRPr="003B53F2">
        <w:rPr>
          <w:rFonts w:ascii="Arial" w:hAnsi="Arial" w:cs="Arial"/>
          <w:sz w:val="20"/>
          <w:szCs w:val="20"/>
        </w:rPr>
        <w:t>.</w:t>
      </w:r>
    </w:p>
    <w:p w:rsidR="00721185" w:rsidRPr="00721185" w:rsidRDefault="00721185" w:rsidP="00E9614A">
      <w:pPr>
        <w:pStyle w:val="Heading3"/>
        <w:spacing w:before="240" w:after="240" w:line="240" w:lineRule="auto"/>
        <w:jc w:val="center"/>
        <w:rPr>
          <w:rFonts w:ascii="Arial" w:eastAsiaTheme="minorHAnsi" w:hAnsi="Arial" w:cs="Arial"/>
          <w:bCs w:val="0"/>
          <w:color w:val="auto"/>
        </w:rPr>
      </w:pPr>
      <w:r w:rsidRPr="00721185">
        <w:rPr>
          <w:rFonts w:ascii="Arial" w:eastAsiaTheme="minorHAnsi" w:hAnsi="Arial" w:cs="Arial"/>
          <w:bCs w:val="0"/>
          <w:color w:val="auto"/>
        </w:rPr>
        <w:t xml:space="preserve">SCHEDULE 7. </w:t>
      </w:r>
      <w:r w:rsidR="00D22033">
        <w:rPr>
          <w:rFonts w:ascii="Arial" w:eastAsiaTheme="minorHAnsi" w:hAnsi="Arial" w:cs="Arial"/>
          <w:bCs w:val="0"/>
          <w:color w:val="auto"/>
        </w:rPr>
        <w:t xml:space="preserve">PART B. </w:t>
      </w:r>
      <w:r w:rsidRPr="00721185">
        <w:rPr>
          <w:rFonts w:ascii="Arial" w:eastAsiaTheme="minorHAnsi" w:hAnsi="Arial" w:cs="Arial"/>
          <w:bCs w:val="0"/>
          <w:color w:val="auto"/>
        </w:rPr>
        <w:t>DISTRIBUTED AND DISPERSED GENERATION</w:t>
      </w:r>
    </w:p>
    <w:p w:rsidR="00721185" w:rsidRPr="00467CB4" w:rsidRDefault="00721185" w:rsidP="00E9614A">
      <w:pPr>
        <w:spacing w:line="240" w:lineRule="auto"/>
        <w:ind w:left="1440"/>
        <w:rPr>
          <w:rFonts w:ascii="Arial" w:hAnsi="Arial" w:cs="Arial"/>
          <w:sz w:val="20"/>
          <w:szCs w:val="20"/>
        </w:rPr>
      </w:pPr>
      <w:r w:rsidRPr="00467CB4">
        <w:rPr>
          <w:rFonts w:ascii="Arial" w:hAnsi="Arial" w:cs="Arial"/>
          <w:sz w:val="20"/>
          <w:szCs w:val="20"/>
        </w:rPr>
        <w:t>This schedule collects information from distribution companies on</w:t>
      </w:r>
      <w:r w:rsidR="00776531">
        <w:rPr>
          <w:rFonts w:ascii="Arial" w:hAnsi="Arial" w:cs="Arial"/>
          <w:sz w:val="20"/>
          <w:szCs w:val="20"/>
        </w:rPr>
        <w:t xml:space="preserve"> residential, </w:t>
      </w:r>
      <w:r w:rsidRPr="00467CB4">
        <w:rPr>
          <w:rFonts w:ascii="Arial" w:hAnsi="Arial" w:cs="Arial"/>
          <w:sz w:val="20"/>
          <w:szCs w:val="20"/>
        </w:rPr>
        <w:t xml:space="preserve"> industrial and commercial generators of less than 1 megawatt (1000 kilowatts) installed at or near a customer’s site, or other sites within the system.  Provide all of the requested information for grid connected/synchronized distributed generators in column a, and for dispersed generators that are not grid connected/synchronized in column b.  Provide actual data if available, otherwise provide best estimates, and indicate the nature of the data by checking the appropriate box on the form.</w:t>
      </w:r>
    </w:p>
    <w:p w:rsidR="004E29F0" w:rsidRPr="00467CB4" w:rsidRDefault="004E29F0" w:rsidP="004E29F0">
      <w:pPr>
        <w:spacing w:line="240" w:lineRule="auto"/>
        <w:ind w:left="1440"/>
        <w:rPr>
          <w:rFonts w:ascii="Arial" w:hAnsi="Arial" w:cs="Arial"/>
          <w:sz w:val="20"/>
          <w:szCs w:val="20"/>
        </w:rPr>
      </w:pPr>
      <w:r w:rsidRPr="004E29F0">
        <w:rPr>
          <w:rFonts w:ascii="Arial" w:hAnsi="Arial" w:cs="Arial"/>
          <w:sz w:val="20"/>
          <w:szCs w:val="20"/>
        </w:rPr>
        <w:t>Note that all data reported on Schedule 7B must be for customer sites with 1) a generation capacity of less than 1MW, and 2) are not net metered. Generators that are larger than 1 MW or net metered must be excluded from this schedule to avoid double-counting information on Schedule 7A and other EIA surveys.</w:t>
      </w:r>
    </w:p>
    <w:p w:rsidR="00721185" w:rsidRPr="00721185" w:rsidRDefault="00721185" w:rsidP="00E9614A">
      <w:pPr>
        <w:pStyle w:val="Heading3"/>
        <w:spacing w:before="240" w:after="240" w:line="240" w:lineRule="auto"/>
        <w:jc w:val="center"/>
        <w:rPr>
          <w:rFonts w:ascii="Arial" w:eastAsiaTheme="minorHAnsi" w:hAnsi="Arial" w:cs="Arial"/>
          <w:bCs w:val="0"/>
          <w:color w:val="auto"/>
        </w:rPr>
      </w:pPr>
      <w:r w:rsidRPr="00721185">
        <w:rPr>
          <w:rFonts w:ascii="Arial" w:eastAsiaTheme="minorHAnsi" w:hAnsi="Arial" w:cs="Arial"/>
          <w:bCs w:val="0"/>
          <w:color w:val="auto"/>
        </w:rPr>
        <w:t xml:space="preserve"> NUMBER AND CAPACITY</w:t>
      </w:r>
    </w:p>
    <w:p w:rsidR="00721185" w:rsidRPr="00467CB4" w:rsidRDefault="00721185" w:rsidP="00E9614A">
      <w:pPr>
        <w:numPr>
          <w:ilvl w:val="0"/>
          <w:numId w:val="10"/>
        </w:numPr>
        <w:tabs>
          <w:tab w:val="clear" w:pos="594"/>
          <w:tab w:val="num" w:pos="216"/>
        </w:tabs>
        <w:spacing w:line="240" w:lineRule="auto"/>
        <w:ind w:left="1440"/>
        <w:rPr>
          <w:rFonts w:ascii="Arial" w:hAnsi="Arial" w:cs="Arial"/>
          <w:sz w:val="20"/>
          <w:szCs w:val="20"/>
        </w:rPr>
      </w:pPr>
      <w:r w:rsidRPr="00467CB4">
        <w:rPr>
          <w:rFonts w:ascii="Arial" w:hAnsi="Arial" w:cs="Arial"/>
          <w:sz w:val="20"/>
          <w:szCs w:val="20"/>
        </w:rPr>
        <w:t xml:space="preserve">For line 1, </w:t>
      </w:r>
      <w:r w:rsidR="003B53F2" w:rsidRPr="003B53F2">
        <w:rPr>
          <w:rFonts w:ascii="Arial" w:hAnsi="Arial" w:cs="Arial"/>
          <w:b/>
          <w:sz w:val="20"/>
          <w:szCs w:val="20"/>
        </w:rPr>
        <w:t>Number of generators</w:t>
      </w:r>
      <w:r w:rsidRPr="00467CB4">
        <w:rPr>
          <w:rFonts w:ascii="Arial" w:hAnsi="Arial" w:cs="Arial"/>
          <w:sz w:val="20"/>
          <w:szCs w:val="20"/>
        </w:rPr>
        <w:t>,</w:t>
      </w:r>
      <w:r w:rsidRPr="00467CB4">
        <w:rPr>
          <w:rFonts w:ascii="Arial" w:hAnsi="Arial" w:cs="Arial"/>
          <w:b/>
          <w:sz w:val="20"/>
          <w:szCs w:val="20"/>
        </w:rPr>
        <w:t xml:space="preserve"> </w:t>
      </w:r>
      <w:r w:rsidRPr="00467CB4">
        <w:rPr>
          <w:rFonts w:ascii="Arial" w:hAnsi="Arial" w:cs="Arial"/>
          <w:bCs/>
          <w:sz w:val="20"/>
          <w:szCs w:val="20"/>
        </w:rPr>
        <w:t>provide in column (a), the number of distributed generators in the area served by your distribution system</w:t>
      </w:r>
      <w:r w:rsidR="001D21F3">
        <w:rPr>
          <w:rFonts w:ascii="Arial" w:hAnsi="Arial" w:cs="Arial"/>
          <w:bCs/>
          <w:sz w:val="20"/>
          <w:szCs w:val="20"/>
        </w:rPr>
        <w:t xml:space="preserve">, by </w:t>
      </w:r>
      <w:r w:rsidR="00F146B5">
        <w:rPr>
          <w:rFonts w:ascii="Arial" w:hAnsi="Arial" w:cs="Arial"/>
          <w:bCs/>
          <w:sz w:val="20"/>
          <w:szCs w:val="20"/>
        </w:rPr>
        <w:t>state</w:t>
      </w:r>
      <w:r w:rsidR="001D21F3">
        <w:rPr>
          <w:rFonts w:ascii="Arial" w:hAnsi="Arial" w:cs="Arial"/>
          <w:bCs/>
          <w:sz w:val="20"/>
          <w:szCs w:val="20"/>
        </w:rPr>
        <w:t xml:space="preserve"> by balancing authority</w:t>
      </w:r>
      <w:r w:rsidRPr="00467CB4">
        <w:rPr>
          <w:rFonts w:ascii="Arial" w:hAnsi="Arial" w:cs="Arial"/>
          <w:bCs/>
          <w:sz w:val="20"/>
          <w:szCs w:val="20"/>
        </w:rPr>
        <w:t xml:space="preserve">. </w:t>
      </w:r>
      <w:r w:rsidRPr="00467CB4">
        <w:rPr>
          <w:rFonts w:ascii="Arial" w:hAnsi="Arial" w:cs="Arial"/>
          <w:b/>
          <w:bCs/>
          <w:sz w:val="20"/>
          <w:szCs w:val="20"/>
        </w:rPr>
        <w:t>(Less than 1 megawatt)</w:t>
      </w:r>
      <w:r w:rsidRPr="00467CB4">
        <w:rPr>
          <w:rFonts w:ascii="Arial" w:hAnsi="Arial" w:cs="Arial"/>
          <w:bCs/>
          <w:sz w:val="20"/>
          <w:szCs w:val="20"/>
        </w:rPr>
        <w:t xml:space="preserve">  In column (b), </w:t>
      </w:r>
      <w:r w:rsidR="00E6199A">
        <w:rPr>
          <w:rFonts w:ascii="Arial" w:hAnsi="Arial" w:cs="Arial"/>
          <w:bCs/>
          <w:sz w:val="20"/>
          <w:szCs w:val="20"/>
        </w:rPr>
        <w:t xml:space="preserve">and if available </w:t>
      </w:r>
      <w:r w:rsidRPr="00467CB4">
        <w:rPr>
          <w:rFonts w:ascii="Arial" w:hAnsi="Arial" w:cs="Arial"/>
          <w:bCs/>
          <w:sz w:val="20"/>
          <w:szCs w:val="20"/>
        </w:rPr>
        <w:t>provide the number of dispersed generators. (</w:t>
      </w:r>
      <w:r w:rsidRPr="00467CB4">
        <w:rPr>
          <w:rFonts w:ascii="Arial" w:hAnsi="Arial" w:cs="Arial"/>
          <w:b/>
          <w:bCs/>
          <w:sz w:val="20"/>
          <w:szCs w:val="20"/>
        </w:rPr>
        <w:t>Less than 1 megawatt).</w:t>
      </w:r>
      <w:r w:rsidRPr="00467CB4">
        <w:rPr>
          <w:rFonts w:ascii="Arial" w:hAnsi="Arial" w:cs="Arial"/>
          <w:bCs/>
          <w:sz w:val="20"/>
          <w:szCs w:val="20"/>
        </w:rPr>
        <w:t xml:space="preserve">  </w:t>
      </w:r>
    </w:p>
    <w:p w:rsidR="00721185" w:rsidRPr="00467CB4" w:rsidRDefault="00721185" w:rsidP="00E9614A">
      <w:pPr>
        <w:numPr>
          <w:ilvl w:val="0"/>
          <w:numId w:val="10"/>
        </w:numPr>
        <w:tabs>
          <w:tab w:val="clear" w:pos="594"/>
          <w:tab w:val="num" w:pos="216"/>
        </w:tabs>
        <w:spacing w:line="240" w:lineRule="auto"/>
        <w:ind w:left="1440"/>
        <w:rPr>
          <w:rFonts w:ascii="Arial" w:hAnsi="Arial" w:cs="Arial"/>
          <w:sz w:val="20"/>
          <w:szCs w:val="20"/>
        </w:rPr>
      </w:pPr>
      <w:r w:rsidRPr="00467CB4">
        <w:rPr>
          <w:rFonts w:ascii="Arial" w:hAnsi="Arial" w:cs="Arial"/>
          <w:bCs/>
          <w:sz w:val="20"/>
          <w:szCs w:val="20"/>
        </w:rPr>
        <w:t xml:space="preserve">For line 2, </w:t>
      </w:r>
      <w:r w:rsidR="003B53F2" w:rsidRPr="003B53F2">
        <w:rPr>
          <w:rFonts w:ascii="Arial" w:hAnsi="Arial" w:cs="Arial"/>
          <w:b/>
          <w:bCs/>
          <w:sz w:val="20"/>
          <w:szCs w:val="20"/>
        </w:rPr>
        <w:t>Total combined capacity</w:t>
      </w:r>
      <w:r w:rsidRPr="00467CB4">
        <w:rPr>
          <w:rFonts w:ascii="Arial" w:hAnsi="Arial" w:cs="Arial"/>
          <w:bCs/>
          <w:sz w:val="20"/>
          <w:szCs w:val="20"/>
        </w:rPr>
        <w:t>, columns (a) and (b),</w:t>
      </w:r>
      <w:r w:rsidRPr="00467CB4">
        <w:rPr>
          <w:rFonts w:ascii="Arial" w:hAnsi="Arial" w:cs="Arial"/>
          <w:sz w:val="20"/>
          <w:szCs w:val="20"/>
        </w:rPr>
        <w:t xml:space="preserve"> p</w:t>
      </w:r>
      <w:r w:rsidRPr="00467CB4">
        <w:rPr>
          <w:rFonts w:ascii="Arial" w:hAnsi="Arial" w:cs="Arial"/>
          <w:bCs/>
          <w:sz w:val="20"/>
          <w:szCs w:val="20"/>
        </w:rPr>
        <w:t>rovide the</w:t>
      </w:r>
      <w:r w:rsidRPr="00467CB4">
        <w:rPr>
          <w:rFonts w:ascii="Arial" w:hAnsi="Arial" w:cs="Arial"/>
          <w:b/>
          <w:bCs/>
          <w:sz w:val="20"/>
          <w:szCs w:val="20"/>
        </w:rPr>
        <w:t xml:space="preserve"> </w:t>
      </w:r>
      <w:r w:rsidRPr="00467CB4">
        <w:rPr>
          <w:rFonts w:ascii="Arial" w:hAnsi="Arial" w:cs="Arial"/>
          <w:bCs/>
          <w:sz w:val="20"/>
          <w:szCs w:val="20"/>
        </w:rPr>
        <w:t>nameplate capacity (to the nearest tenth)</w:t>
      </w:r>
      <w:r w:rsidRPr="00467CB4">
        <w:rPr>
          <w:rFonts w:ascii="Arial" w:hAnsi="Arial" w:cs="Arial"/>
          <w:b/>
          <w:bCs/>
          <w:sz w:val="20"/>
          <w:szCs w:val="20"/>
        </w:rPr>
        <w:t xml:space="preserve"> for all generators with less than 1 megawatt</w:t>
      </w:r>
      <w:r w:rsidRPr="00467CB4">
        <w:rPr>
          <w:rFonts w:ascii="Arial" w:hAnsi="Arial" w:cs="Arial"/>
          <w:bCs/>
          <w:sz w:val="20"/>
          <w:szCs w:val="20"/>
        </w:rPr>
        <w:t xml:space="preserve"> that reported on line 1.  </w:t>
      </w:r>
    </w:p>
    <w:p w:rsidR="00721185" w:rsidRPr="00467CB4" w:rsidRDefault="00721185" w:rsidP="00E9614A">
      <w:pPr>
        <w:numPr>
          <w:ilvl w:val="0"/>
          <w:numId w:val="10"/>
        </w:numPr>
        <w:tabs>
          <w:tab w:val="clear" w:pos="594"/>
          <w:tab w:val="num" w:pos="216"/>
        </w:tabs>
        <w:spacing w:line="240" w:lineRule="auto"/>
        <w:ind w:left="1440"/>
        <w:rPr>
          <w:rFonts w:ascii="Arial" w:hAnsi="Arial" w:cs="Arial"/>
          <w:b/>
          <w:sz w:val="20"/>
          <w:szCs w:val="20"/>
        </w:rPr>
      </w:pPr>
      <w:r w:rsidRPr="00467CB4">
        <w:rPr>
          <w:rFonts w:ascii="Arial" w:hAnsi="Arial" w:cs="Arial"/>
          <w:sz w:val="20"/>
          <w:szCs w:val="20"/>
        </w:rPr>
        <w:t xml:space="preserve">For line 3, columns (a) and (b), </w:t>
      </w:r>
      <w:r w:rsidRPr="00467CB4">
        <w:rPr>
          <w:rFonts w:ascii="Arial" w:hAnsi="Arial" w:cs="Arial"/>
          <w:bCs/>
          <w:sz w:val="20"/>
          <w:szCs w:val="20"/>
        </w:rPr>
        <w:t xml:space="preserve">capacity that consists of </w:t>
      </w:r>
      <w:r w:rsidRPr="00467CB4">
        <w:rPr>
          <w:rFonts w:ascii="Arial" w:hAnsi="Arial" w:cs="Arial"/>
          <w:b/>
          <w:bCs/>
          <w:sz w:val="20"/>
          <w:szCs w:val="20"/>
        </w:rPr>
        <w:t>backup-only units</w:t>
      </w:r>
      <w:r w:rsidRPr="00467CB4">
        <w:rPr>
          <w:rFonts w:ascii="Arial" w:hAnsi="Arial" w:cs="Arial"/>
          <w:sz w:val="20"/>
          <w:szCs w:val="20"/>
        </w:rPr>
        <w:t xml:space="preserve">, provide the total nameplate capacity of generators that are used </w:t>
      </w:r>
      <w:r w:rsidRPr="00467CB4">
        <w:rPr>
          <w:rFonts w:ascii="Arial" w:hAnsi="Arial" w:cs="Arial"/>
          <w:b/>
          <w:bCs/>
          <w:sz w:val="20"/>
          <w:szCs w:val="20"/>
        </w:rPr>
        <w:t>only</w:t>
      </w:r>
      <w:r w:rsidRPr="00467CB4">
        <w:rPr>
          <w:rFonts w:ascii="Arial" w:hAnsi="Arial" w:cs="Arial"/>
          <w:sz w:val="20"/>
          <w:szCs w:val="20"/>
        </w:rPr>
        <w:t xml:space="preserve"> for emergency backup service.  </w:t>
      </w:r>
    </w:p>
    <w:p w:rsidR="00721185" w:rsidRPr="00467CB4" w:rsidRDefault="00721185" w:rsidP="00E9614A">
      <w:pPr>
        <w:numPr>
          <w:ilvl w:val="0"/>
          <w:numId w:val="10"/>
        </w:numPr>
        <w:tabs>
          <w:tab w:val="clear" w:pos="594"/>
          <w:tab w:val="num" w:pos="216"/>
        </w:tabs>
        <w:spacing w:line="240" w:lineRule="auto"/>
        <w:ind w:left="1440"/>
        <w:rPr>
          <w:rFonts w:ascii="Arial" w:hAnsi="Arial" w:cs="Arial"/>
          <w:sz w:val="20"/>
          <w:szCs w:val="20"/>
        </w:rPr>
      </w:pPr>
      <w:r w:rsidRPr="00467CB4">
        <w:rPr>
          <w:rFonts w:ascii="Arial" w:hAnsi="Arial" w:cs="Arial"/>
          <w:sz w:val="20"/>
          <w:szCs w:val="20"/>
        </w:rPr>
        <w:t xml:space="preserve">For Line 4, columns (a) and (b), </w:t>
      </w:r>
      <w:r w:rsidRPr="00467CB4">
        <w:rPr>
          <w:rFonts w:ascii="Arial" w:hAnsi="Arial" w:cs="Arial"/>
          <w:bCs/>
          <w:sz w:val="20"/>
          <w:szCs w:val="20"/>
        </w:rPr>
        <w:t xml:space="preserve">capacity owned by respondent, provide the total nameplate capacity </w:t>
      </w:r>
      <w:r w:rsidRPr="00467CB4">
        <w:rPr>
          <w:rFonts w:ascii="Arial" w:hAnsi="Arial" w:cs="Arial"/>
          <w:sz w:val="20"/>
          <w:szCs w:val="20"/>
        </w:rPr>
        <w:t xml:space="preserve">listed in line 2 that the respondent owns.    </w:t>
      </w:r>
    </w:p>
    <w:p w:rsidR="00721185" w:rsidRPr="00467CB4" w:rsidRDefault="00721185" w:rsidP="00E9614A">
      <w:pPr>
        <w:numPr>
          <w:ilvl w:val="0"/>
          <w:numId w:val="10"/>
        </w:numPr>
        <w:tabs>
          <w:tab w:val="clear" w:pos="594"/>
          <w:tab w:val="num" w:pos="216"/>
        </w:tabs>
        <w:spacing w:line="240" w:lineRule="auto"/>
        <w:ind w:left="1440"/>
        <w:rPr>
          <w:rFonts w:ascii="Arial" w:hAnsi="Arial" w:cs="Arial"/>
          <w:sz w:val="20"/>
          <w:szCs w:val="20"/>
        </w:rPr>
      </w:pPr>
      <w:r w:rsidRPr="00467CB4">
        <w:rPr>
          <w:rFonts w:ascii="Arial" w:hAnsi="Arial" w:cs="Arial"/>
          <w:sz w:val="20"/>
          <w:szCs w:val="20"/>
        </w:rPr>
        <w:t xml:space="preserve">For Line 5, columns (a) and (b), Nature of data reported, provide actual data if available, otherwise provide best estimates, and indicate the nature of the data by checking the appropriate box on the form.  </w:t>
      </w:r>
    </w:p>
    <w:p w:rsidR="00721185" w:rsidRPr="00721185" w:rsidRDefault="00E9614A" w:rsidP="00E9614A">
      <w:pPr>
        <w:pStyle w:val="Heading3"/>
        <w:spacing w:before="240" w:after="240" w:line="240" w:lineRule="auto"/>
        <w:jc w:val="center"/>
        <w:rPr>
          <w:rFonts w:ascii="Arial" w:eastAsiaTheme="minorHAnsi" w:hAnsi="Arial" w:cs="Arial"/>
          <w:bCs w:val="0"/>
          <w:color w:val="auto"/>
        </w:rPr>
      </w:pPr>
      <w:r>
        <w:rPr>
          <w:rFonts w:ascii="Arial" w:eastAsiaTheme="minorHAnsi" w:hAnsi="Arial" w:cs="Arial"/>
          <w:bCs w:val="0"/>
          <w:color w:val="auto"/>
        </w:rPr>
        <w:lastRenderedPageBreak/>
        <w:t>CAPACITY BY GENERATING</w:t>
      </w:r>
      <w:r>
        <w:rPr>
          <w:rFonts w:ascii="Arial" w:eastAsiaTheme="minorHAnsi" w:hAnsi="Arial" w:cs="Arial"/>
          <w:bCs w:val="0"/>
          <w:color w:val="auto"/>
        </w:rPr>
        <w:br/>
      </w:r>
      <w:r w:rsidR="00721185" w:rsidRPr="00721185">
        <w:rPr>
          <w:rFonts w:ascii="Arial" w:eastAsiaTheme="minorHAnsi" w:hAnsi="Arial" w:cs="Arial"/>
          <w:bCs w:val="0"/>
          <w:color w:val="auto"/>
        </w:rPr>
        <w:t>TYPE AND TECHNOLOGY</w:t>
      </w:r>
    </w:p>
    <w:p w:rsidR="00DA50D3" w:rsidRDefault="00721185" w:rsidP="00E9614A">
      <w:pPr>
        <w:spacing w:line="240" w:lineRule="auto"/>
        <w:ind w:left="1440"/>
        <w:rPr>
          <w:rFonts w:ascii="Arial" w:hAnsi="Arial" w:cs="Arial"/>
          <w:sz w:val="20"/>
          <w:szCs w:val="20"/>
        </w:rPr>
      </w:pPr>
      <w:r w:rsidRPr="00467CB4">
        <w:rPr>
          <w:rFonts w:ascii="Arial" w:hAnsi="Arial" w:cs="Arial"/>
          <w:sz w:val="20"/>
          <w:szCs w:val="20"/>
        </w:rPr>
        <w:t>For each of the technologies listed in columns (a) and (b), lines 1 through 8, provide the capacity.  The total of lines 1 through 8 (line 9) should equal the total combined ca</w:t>
      </w:r>
      <w:r w:rsidR="00014F6A">
        <w:rPr>
          <w:rFonts w:ascii="Arial" w:hAnsi="Arial" w:cs="Arial"/>
          <w:sz w:val="20"/>
          <w:szCs w:val="20"/>
        </w:rPr>
        <w:t>pacity in line 2 in each column.</w:t>
      </w:r>
    </w:p>
    <w:p w:rsidR="00DA50D3" w:rsidRDefault="00DA50D3" w:rsidP="00DA50D3">
      <w:pPr>
        <w:spacing w:line="240" w:lineRule="auto"/>
        <w:ind w:left="1440"/>
        <w:rPr>
          <w:rFonts w:ascii="Arial" w:hAnsi="Arial" w:cs="Arial"/>
          <w:sz w:val="20"/>
          <w:szCs w:val="20"/>
        </w:rPr>
      </w:pPr>
      <w:r w:rsidRPr="00467CB4">
        <w:rPr>
          <w:rFonts w:ascii="Arial" w:hAnsi="Arial" w:cs="Arial"/>
          <w:sz w:val="20"/>
          <w:szCs w:val="20"/>
        </w:rPr>
        <w:t xml:space="preserve">For Line </w:t>
      </w:r>
      <w:r>
        <w:rPr>
          <w:rFonts w:ascii="Arial" w:hAnsi="Arial" w:cs="Arial"/>
          <w:sz w:val="20"/>
          <w:szCs w:val="20"/>
        </w:rPr>
        <w:t>10</w:t>
      </w:r>
      <w:r w:rsidRPr="00467CB4">
        <w:rPr>
          <w:rFonts w:ascii="Arial" w:hAnsi="Arial" w:cs="Arial"/>
          <w:sz w:val="20"/>
          <w:szCs w:val="20"/>
        </w:rPr>
        <w:t xml:space="preserve">, columns (a) and (b), Nature of data reported, </w:t>
      </w:r>
      <w:r>
        <w:rPr>
          <w:rFonts w:ascii="Arial" w:hAnsi="Arial" w:cs="Arial"/>
          <w:sz w:val="20"/>
          <w:szCs w:val="20"/>
        </w:rPr>
        <w:t>i</w:t>
      </w:r>
      <w:r w:rsidRPr="00467CB4">
        <w:rPr>
          <w:rFonts w:ascii="Arial" w:hAnsi="Arial" w:cs="Arial"/>
          <w:sz w:val="20"/>
          <w:szCs w:val="20"/>
        </w:rPr>
        <w:t xml:space="preserve">ndicate the nature of the data by checking the appropriate box on the form.  </w:t>
      </w:r>
    </w:p>
    <w:p w:rsidR="00721185" w:rsidRPr="00467CB4" w:rsidRDefault="00721185" w:rsidP="00E9614A">
      <w:pPr>
        <w:spacing w:line="240" w:lineRule="auto"/>
        <w:ind w:left="1440"/>
        <w:rPr>
          <w:rFonts w:ascii="Arial" w:hAnsi="Arial" w:cs="Arial"/>
          <w:sz w:val="20"/>
          <w:szCs w:val="20"/>
        </w:rPr>
      </w:pPr>
      <w:r w:rsidRPr="00467CB4">
        <w:rPr>
          <w:rFonts w:ascii="Arial" w:hAnsi="Arial" w:cs="Arial"/>
          <w:sz w:val="20"/>
          <w:szCs w:val="20"/>
        </w:rPr>
        <w:t xml:space="preserve">  </w:t>
      </w:r>
    </w:p>
    <w:p w:rsidR="00721185" w:rsidRDefault="00721185" w:rsidP="00E9614A">
      <w:pPr>
        <w:pStyle w:val="Heading3"/>
        <w:spacing w:before="240" w:after="240" w:line="240" w:lineRule="auto"/>
        <w:jc w:val="center"/>
        <w:rPr>
          <w:rFonts w:ascii="Arial" w:eastAsiaTheme="minorHAnsi" w:hAnsi="Arial" w:cs="Arial"/>
          <w:bCs w:val="0"/>
          <w:color w:val="auto"/>
        </w:rPr>
      </w:pPr>
      <w:r w:rsidRPr="00721185">
        <w:rPr>
          <w:rFonts w:ascii="Arial" w:eastAsiaTheme="minorHAnsi" w:hAnsi="Arial" w:cs="Arial"/>
          <w:bCs w:val="0"/>
          <w:color w:val="auto"/>
        </w:rPr>
        <w:t xml:space="preserve">SCHEDULE 8. </w:t>
      </w:r>
      <w:r w:rsidR="002F434F">
        <w:rPr>
          <w:rFonts w:ascii="Arial" w:eastAsiaTheme="minorHAnsi" w:hAnsi="Arial" w:cs="Arial"/>
          <w:bCs w:val="0"/>
          <w:color w:val="auto"/>
        </w:rPr>
        <w:t>SERVICE TERRITORY</w:t>
      </w:r>
      <w:r w:rsidRPr="00721185">
        <w:rPr>
          <w:rFonts w:ascii="Arial" w:eastAsiaTheme="minorHAnsi" w:hAnsi="Arial" w:cs="Arial"/>
          <w:bCs w:val="0"/>
          <w:color w:val="auto"/>
        </w:rPr>
        <w:t xml:space="preserve"> INFORMATION</w:t>
      </w:r>
    </w:p>
    <w:p w:rsidR="00721185" w:rsidRPr="00467CB4" w:rsidRDefault="00721185" w:rsidP="00E9614A">
      <w:pPr>
        <w:spacing w:line="240" w:lineRule="auto"/>
        <w:ind w:left="1440"/>
        <w:rPr>
          <w:rFonts w:ascii="Arial" w:hAnsi="Arial" w:cs="Arial"/>
          <w:sz w:val="20"/>
          <w:szCs w:val="20"/>
        </w:rPr>
      </w:pPr>
      <w:r w:rsidRPr="00467CB4">
        <w:rPr>
          <w:rFonts w:ascii="Arial" w:hAnsi="Arial" w:cs="Arial"/>
          <w:sz w:val="20"/>
          <w:szCs w:val="20"/>
        </w:rPr>
        <w:t xml:space="preserve">Please verify the EIA provided names of the counties, parishes, etc. (dropdown menu), by </w:t>
      </w:r>
      <w:r w:rsidR="001C0349">
        <w:rPr>
          <w:rFonts w:ascii="Arial" w:hAnsi="Arial" w:cs="Arial"/>
          <w:sz w:val="20"/>
          <w:szCs w:val="20"/>
        </w:rPr>
        <w:t>s</w:t>
      </w:r>
      <w:r w:rsidR="00F146B5">
        <w:rPr>
          <w:rFonts w:ascii="Arial" w:hAnsi="Arial" w:cs="Arial"/>
          <w:sz w:val="20"/>
          <w:szCs w:val="20"/>
        </w:rPr>
        <w:t>tate</w:t>
      </w:r>
      <w:r w:rsidRPr="00467CB4">
        <w:rPr>
          <w:rFonts w:ascii="Arial" w:hAnsi="Arial" w:cs="Arial"/>
          <w:sz w:val="20"/>
          <w:szCs w:val="20"/>
        </w:rPr>
        <w:t xml:space="preserve">, where your utility-owned distribution system’s electrical equipment are located.  The information may have been reported by the respondent last year or the result of independent research by the EIA staff processing the Form </w:t>
      </w:r>
      <w:smartTag w:uri="urn:schemas-microsoft-com:office:smarttags" w:element="PersonName">
        <w:r w:rsidRPr="00467CB4">
          <w:rPr>
            <w:rFonts w:ascii="Arial" w:hAnsi="Arial" w:cs="Arial"/>
            <w:sz w:val="20"/>
            <w:szCs w:val="20"/>
          </w:rPr>
          <w:t>EIA-861</w:t>
        </w:r>
      </w:smartTag>
      <w:r w:rsidRPr="00467CB4">
        <w:rPr>
          <w:rFonts w:ascii="Arial" w:hAnsi="Arial" w:cs="Arial"/>
          <w:sz w:val="20"/>
          <w:szCs w:val="20"/>
        </w:rPr>
        <w:t>.  If the information is incorrect, please provide the correct information in Schedule 9.</w:t>
      </w:r>
    </w:p>
    <w:p w:rsidR="00721185" w:rsidRPr="00721185" w:rsidRDefault="00721185" w:rsidP="00E9614A">
      <w:pPr>
        <w:pStyle w:val="Heading3"/>
        <w:spacing w:before="240" w:after="240" w:line="240" w:lineRule="auto"/>
        <w:jc w:val="center"/>
        <w:rPr>
          <w:rFonts w:ascii="Arial" w:eastAsiaTheme="minorHAnsi" w:hAnsi="Arial" w:cs="Arial"/>
          <w:bCs w:val="0"/>
          <w:color w:val="auto"/>
        </w:rPr>
      </w:pPr>
      <w:r w:rsidRPr="00721185">
        <w:rPr>
          <w:rFonts w:ascii="Arial" w:eastAsiaTheme="minorHAnsi" w:hAnsi="Arial" w:cs="Arial"/>
          <w:bCs w:val="0"/>
          <w:color w:val="auto"/>
        </w:rPr>
        <w:t xml:space="preserve">SCHEDULE 9. </w:t>
      </w:r>
      <w:r w:rsidR="00021792">
        <w:rPr>
          <w:rFonts w:ascii="Arial" w:eastAsiaTheme="minorHAnsi" w:hAnsi="Arial" w:cs="Arial"/>
          <w:bCs w:val="0"/>
          <w:color w:val="auto"/>
        </w:rPr>
        <w:t>FOOTNOTES</w:t>
      </w:r>
    </w:p>
    <w:p w:rsidR="00721185" w:rsidRDefault="00721185" w:rsidP="00E9614A">
      <w:pPr>
        <w:spacing w:line="240" w:lineRule="auto"/>
        <w:ind w:left="1440"/>
        <w:rPr>
          <w:rFonts w:ascii="Arial" w:hAnsi="Arial" w:cs="Arial"/>
          <w:bCs/>
        </w:rPr>
      </w:pPr>
      <w:r w:rsidRPr="00467CB4">
        <w:rPr>
          <w:rFonts w:ascii="Arial" w:hAnsi="Arial" w:cs="Arial"/>
          <w:bCs/>
          <w:sz w:val="20"/>
          <w:szCs w:val="20"/>
        </w:rPr>
        <w:t>This schedule provides additional space for comments.  For clarification purposes, identify schedule, part, line number and column (if applicable) for each comment</w:t>
      </w:r>
      <w:r w:rsidRPr="00530813">
        <w:rPr>
          <w:rFonts w:ascii="Arial" w:hAnsi="Arial" w:cs="Arial"/>
          <w:bCs/>
        </w:rPr>
        <w:t>.</w:t>
      </w:r>
    </w:p>
    <w:p w:rsidR="00721185" w:rsidRDefault="00721185">
      <w:pPr>
        <w:rPr>
          <w:rFonts w:ascii="Arial" w:hAnsi="Arial" w:cs="Arial"/>
          <w:bCs/>
        </w:rPr>
      </w:pPr>
      <w:r>
        <w:rPr>
          <w:rFonts w:ascii="Arial" w:hAnsi="Arial" w:cs="Arial"/>
          <w:bCs/>
        </w:rPr>
        <w:br w:type="page"/>
      </w:r>
    </w:p>
    <w:tbl>
      <w:tblPr>
        <w:tblStyle w:val="TableGrid"/>
        <w:tblW w:w="0" w:type="auto"/>
        <w:tblLook w:val="04A0" w:firstRow="1" w:lastRow="0" w:firstColumn="1" w:lastColumn="0" w:noHBand="0" w:noVBand="1"/>
      </w:tblPr>
      <w:tblGrid>
        <w:gridCol w:w="3798"/>
        <w:gridCol w:w="7218"/>
      </w:tblGrid>
      <w:tr w:rsidR="00721185" w:rsidTr="006F6CF0">
        <w:trPr>
          <w:trHeight w:val="611"/>
        </w:trPr>
        <w:tc>
          <w:tcPr>
            <w:tcW w:w="3798" w:type="dxa"/>
          </w:tcPr>
          <w:p w:rsidR="00721185" w:rsidRDefault="00721185" w:rsidP="00183438">
            <w:pPr>
              <w:spacing w:before="120"/>
              <w:rPr>
                <w:rFonts w:ascii="Arial" w:hAnsi="Arial" w:cs="Arial"/>
                <w:b/>
              </w:rPr>
            </w:pPr>
            <w:r w:rsidRPr="00BE712C">
              <w:rPr>
                <w:rFonts w:ascii="Arial" w:hAnsi="Arial" w:cs="Arial"/>
                <w:b/>
              </w:rPr>
              <w:lastRenderedPageBreak/>
              <w:t>GLOSSARY</w:t>
            </w:r>
          </w:p>
        </w:tc>
        <w:tc>
          <w:tcPr>
            <w:tcW w:w="7218" w:type="dxa"/>
            <w:vAlign w:val="center"/>
          </w:tcPr>
          <w:p w:rsidR="00721185" w:rsidRPr="00467CB4" w:rsidRDefault="00721185" w:rsidP="006F6CF0">
            <w:pPr>
              <w:rPr>
                <w:rFonts w:ascii="Arial" w:hAnsi="Arial" w:cs="Arial"/>
                <w:b/>
                <w:sz w:val="20"/>
                <w:szCs w:val="20"/>
              </w:rPr>
            </w:pPr>
            <w:r w:rsidRPr="00467CB4">
              <w:rPr>
                <w:rFonts w:ascii="Arial" w:hAnsi="Arial" w:cs="Arial"/>
                <w:sz w:val="20"/>
                <w:szCs w:val="20"/>
              </w:rPr>
              <w:t xml:space="preserve">The glossary for this form is available online at the following URL: </w:t>
            </w:r>
            <w:hyperlink r:id="rId12" w:history="1">
              <w:r w:rsidRPr="00467CB4">
                <w:rPr>
                  <w:rStyle w:val="Hyperlink"/>
                  <w:rFonts w:ascii="Arial" w:hAnsi="Arial" w:cs="Arial"/>
                  <w:sz w:val="20"/>
                  <w:szCs w:val="20"/>
                </w:rPr>
                <w:t>http://www.eia.gov/glossary/index.html</w:t>
              </w:r>
            </w:hyperlink>
          </w:p>
        </w:tc>
      </w:tr>
      <w:tr w:rsidR="00721185" w:rsidTr="006F6CF0">
        <w:trPr>
          <w:trHeight w:val="3140"/>
        </w:trPr>
        <w:tc>
          <w:tcPr>
            <w:tcW w:w="3798" w:type="dxa"/>
          </w:tcPr>
          <w:p w:rsidR="00721185" w:rsidRDefault="00721185" w:rsidP="00183438">
            <w:pPr>
              <w:spacing w:before="120"/>
              <w:rPr>
                <w:rFonts w:ascii="Arial" w:hAnsi="Arial" w:cs="Arial"/>
                <w:b/>
              </w:rPr>
            </w:pPr>
            <w:r>
              <w:rPr>
                <w:rFonts w:ascii="Arial" w:hAnsi="Arial"/>
                <w:b/>
              </w:rPr>
              <w:t>SANCTIONS</w:t>
            </w:r>
          </w:p>
        </w:tc>
        <w:tc>
          <w:tcPr>
            <w:tcW w:w="7218" w:type="dxa"/>
            <w:vAlign w:val="center"/>
          </w:tcPr>
          <w:p w:rsidR="00721185" w:rsidRPr="00467CB4" w:rsidRDefault="00721185" w:rsidP="006F6CF0">
            <w:pPr>
              <w:rPr>
                <w:rFonts w:ascii="Arial" w:hAnsi="Arial" w:cs="Arial"/>
                <w:b/>
                <w:sz w:val="20"/>
                <w:szCs w:val="20"/>
              </w:rPr>
            </w:pPr>
            <w:r w:rsidRPr="00467CB4">
              <w:rPr>
                <w:rFonts w:ascii="Arial" w:hAnsi="Arial" w:cs="Arial"/>
                <w:sz w:val="20"/>
                <w:szCs w:val="20"/>
              </w:rPr>
              <w:t>The timely submission of Form EIA</w:t>
            </w:r>
            <w:r w:rsidRPr="00467CB4">
              <w:rPr>
                <w:rFonts w:ascii="Arial" w:hAnsi="Arial" w:cs="Arial"/>
                <w:sz w:val="20"/>
                <w:szCs w:val="20"/>
              </w:rPr>
              <w:noBreakHyphen/>
              <w:t>861 by those required to report is mandatory under Section 13(b) of the Federal Energy Administration Act of 1974 (FEAA) (Public Law 93</w:t>
            </w:r>
            <w:r w:rsidRPr="00467CB4">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467CB4">
              <w:rPr>
                <w:rFonts w:ascii="Arial" w:hAnsi="Arial" w:cs="Arial"/>
                <w:b/>
                <w:bCs/>
                <w:color w:val="000000"/>
                <w:sz w:val="20"/>
                <w:szCs w:val="20"/>
              </w:rPr>
              <w:t xml:space="preserve">Title 18 U.S.C. 1001 makes it a criminal offense for any person knowingly and willingly to make to any Agency or Department of the United </w:t>
            </w:r>
            <w:r w:rsidR="00F146B5">
              <w:rPr>
                <w:rFonts w:ascii="Arial" w:hAnsi="Arial" w:cs="Arial"/>
                <w:b/>
                <w:bCs/>
                <w:color w:val="000000"/>
                <w:sz w:val="20"/>
                <w:szCs w:val="20"/>
              </w:rPr>
              <w:t>State</w:t>
            </w:r>
            <w:r w:rsidRPr="00467CB4">
              <w:rPr>
                <w:rFonts w:ascii="Arial" w:hAnsi="Arial" w:cs="Arial"/>
                <w:b/>
                <w:bCs/>
                <w:color w:val="000000"/>
                <w:sz w:val="20"/>
                <w:szCs w:val="20"/>
              </w:rPr>
              <w:t xml:space="preserve">s any false, fictitious, or fraudulent </w:t>
            </w:r>
            <w:r w:rsidR="00F146B5">
              <w:rPr>
                <w:rFonts w:ascii="Arial" w:hAnsi="Arial" w:cs="Arial"/>
                <w:b/>
                <w:bCs/>
                <w:color w:val="000000"/>
                <w:sz w:val="20"/>
                <w:szCs w:val="20"/>
              </w:rPr>
              <w:t>state</w:t>
            </w:r>
            <w:r w:rsidRPr="00467CB4">
              <w:rPr>
                <w:rFonts w:ascii="Arial" w:hAnsi="Arial" w:cs="Arial"/>
                <w:b/>
                <w:bCs/>
                <w:color w:val="000000"/>
                <w:sz w:val="20"/>
                <w:szCs w:val="20"/>
              </w:rPr>
              <w:t>ments as to any matter within its jurisdiction.</w:t>
            </w:r>
          </w:p>
        </w:tc>
      </w:tr>
      <w:tr w:rsidR="00721185" w:rsidTr="006F6CF0">
        <w:trPr>
          <w:trHeight w:val="3041"/>
        </w:trPr>
        <w:tc>
          <w:tcPr>
            <w:tcW w:w="3798" w:type="dxa"/>
          </w:tcPr>
          <w:p w:rsidR="00721185" w:rsidRDefault="00721185" w:rsidP="00183438">
            <w:pPr>
              <w:spacing w:before="120"/>
              <w:rPr>
                <w:rFonts w:ascii="Arial" w:hAnsi="Arial" w:cs="Arial"/>
                <w:b/>
              </w:rPr>
            </w:pPr>
            <w:r>
              <w:rPr>
                <w:rFonts w:ascii="Arial" w:hAnsi="Arial"/>
                <w:b/>
              </w:rPr>
              <w:t>REPORTING BURDEN</w:t>
            </w:r>
          </w:p>
        </w:tc>
        <w:tc>
          <w:tcPr>
            <w:tcW w:w="7218" w:type="dxa"/>
            <w:vAlign w:val="center"/>
          </w:tcPr>
          <w:p w:rsidR="00721185" w:rsidRPr="00467CB4" w:rsidRDefault="00721185" w:rsidP="000B47A2">
            <w:pPr>
              <w:pStyle w:val="Footer"/>
              <w:spacing w:before="60"/>
              <w:rPr>
                <w:rFonts w:ascii="Arial" w:hAnsi="Arial" w:cs="Arial"/>
                <w:sz w:val="20"/>
                <w:szCs w:val="20"/>
              </w:rPr>
            </w:pPr>
            <w:r w:rsidRPr="00467CB4">
              <w:rPr>
                <w:rFonts w:ascii="Arial" w:hAnsi="Arial" w:cs="Arial"/>
                <w:sz w:val="20"/>
                <w:szCs w:val="20"/>
              </w:rPr>
              <w:t xml:space="preserve">Public reporting burden for this collection of information is estimated to average </w:t>
            </w:r>
            <w:r w:rsidR="000521CD">
              <w:rPr>
                <w:rFonts w:ascii="Arial" w:hAnsi="Arial" w:cs="Arial"/>
                <w:sz w:val="20"/>
                <w:szCs w:val="20"/>
              </w:rPr>
              <w:t>1</w:t>
            </w:r>
            <w:r w:rsidR="0013747D">
              <w:rPr>
                <w:rFonts w:ascii="Arial" w:hAnsi="Arial" w:cs="Arial"/>
                <w:sz w:val="20"/>
                <w:szCs w:val="20"/>
              </w:rPr>
              <w:t>0.97</w:t>
            </w:r>
            <w:r w:rsidRPr="00467CB4">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000B47A2">
              <w:rPr>
                <w:rFonts w:ascii="Arial" w:hAnsi="Arial" w:cs="Arial"/>
                <w:sz w:val="20"/>
                <w:szCs w:val="20"/>
              </w:rPr>
              <w:t xml:space="preserve">Office of Survey Development and </w:t>
            </w:r>
            <w:r w:rsidRPr="00467CB4">
              <w:rPr>
                <w:rFonts w:ascii="Arial" w:hAnsi="Arial" w:cs="Arial"/>
                <w:sz w:val="20"/>
                <w:szCs w:val="20"/>
              </w:rPr>
              <w:t>Statistic</w:t>
            </w:r>
            <w:r w:rsidR="000B47A2">
              <w:rPr>
                <w:rFonts w:ascii="Arial" w:hAnsi="Arial" w:cs="Arial"/>
                <w:sz w:val="20"/>
                <w:szCs w:val="20"/>
              </w:rPr>
              <w:t>al Integration</w:t>
            </w:r>
            <w:r w:rsidRPr="00467CB4">
              <w:rPr>
                <w:rFonts w:ascii="Arial" w:hAnsi="Arial" w:cs="Arial"/>
                <w:sz w:val="20"/>
                <w:szCs w:val="20"/>
              </w:rPr>
              <w:t>, EI-</w:t>
            </w:r>
            <w:r w:rsidR="000B47A2">
              <w:rPr>
                <w:rFonts w:ascii="Arial" w:hAnsi="Arial" w:cs="Arial"/>
                <w:sz w:val="20"/>
                <w:szCs w:val="20"/>
              </w:rPr>
              <w:t>21 Forrestal Building</w:t>
            </w:r>
            <w:r w:rsidRPr="00467CB4">
              <w:rPr>
                <w:rFonts w:ascii="Arial" w:hAnsi="Arial" w:cs="Arial"/>
                <w:sz w:val="20"/>
                <w:szCs w:val="20"/>
              </w:rPr>
              <w:t>,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tc>
      </w:tr>
      <w:tr w:rsidR="00721185" w:rsidTr="006F6CF0">
        <w:trPr>
          <w:trHeight w:val="1529"/>
        </w:trPr>
        <w:tc>
          <w:tcPr>
            <w:tcW w:w="3798" w:type="dxa"/>
          </w:tcPr>
          <w:p w:rsidR="00721185" w:rsidRDefault="00D0406B" w:rsidP="00D0406B">
            <w:pPr>
              <w:spacing w:before="120"/>
              <w:rPr>
                <w:rFonts w:ascii="Arial" w:hAnsi="Arial" w:cs="Arial"/>
                <w:b/>
              </w:rPr>
            </w:pPr>
            <w:r>
              <w:rPr>
                <w:rFonts w:ascii="Arial" w:hAnsi="Arial"/>
                <w:b/>
              </w:rPr>
              <w:t xml:space="preserve">DISCLOSURE </w:t>
            </w:r>
            <w:r w:rsidR="00721185">
              <w:rPr>
                <w:rFonts w:ascii="Arial" w:hAnsi="Arial"/>
                <w:b/>
              </w:rPr>
              <w:t>OF INFORMATION</w:t>
            </w:r>
          </w:p>
        </w:tc>
        <w:tc>
          <w:tcPr>
            <w:tcW w:w="7218" w:type="dxa"/>
            <w:vAlign w:val="center"/>
          </w:tcPr>
          <w:p w:rsidR="00D0406B" w:rsidRDefault="00D0406B" w:rsidP="00D0406B">
            <w:pPr>
              <w:rPr>
                <w:rFonts w:ascii="Arial" w:hAnsi="Arial" w:cs="Arial"/>
                <w:sz w:val="20"/>
                <w:szCs w:val="20"/>
              </w:rPr>
            </w:pPr>
            <w:r w:rsidRPr="00D0406B">
              <w:rPr>
                <w:rFonts w:ascii="Arial" w:hAnsi="Arial" w:cs="Arial"/>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D0406B" w:rsidRPr="00D0406B" w:rsidRDefault="00D0406B" w:rsidP="00D0406B">
            <w:pPr>
              <w:rPr>
                <w:rFonts w:ascii="Arial" w:hAnsi="Arial" w:cs="Arial"/>
                <w:sz w:val="20"/>
                <w:szCs w:val="20"/>
              </w:rPr>
            </w:pPr>
          </w:p>
          <w:p w:rsidR="00D0406B" w:rsidRDefault="00D0406B" w:rsidP="00D0406B">
            <w:pPr>
              <w:numPr>
                <w:ilvl w:val="0"/>
                <w:numId w:val="55"/>
              </w:numPr>
              <w:rPr>
                <w:rFonts w:ascii="Arial" w:hAnsi="Arial" w:cs="Arial"/>
                <w:sz w:val="20"/>
                <w:szCs w:val="20"/>
              </w:rPr>
            </w:pPr>
            <w:r w:rsidRPr="00D0406B">
              <w:rPr>
                <w:rFonts w:ascii="Arial" w:hAnsi="Arial" w:cs="Arial"/>
                <w:sz w:val="20"/>
                <w:szCs w:val="20"/>
              </w:rPr>
              <w:t>All information associated with the “Survey Preparer” and the “Survey Preparer’s Supervisor” on Schedule 1.</w:t>
            </w:r>
          </w:p>
          <w:p w:rsidR="00D0406B" w:rsidRPr="00D0406B" w:rsidRDefault="00D0406B" w:rsidP="0055592A">
            <w:pPr>
              <w:ind w:left="720"/>
              <w:rPr>
                <w:rFonts w:ascii="Arial" w:hAnsi="Arial" w:cs="Arial"/>
                <w:sz w:val="20"/>
                <w:szCs w:val="20"/>
              </w:rPr>
            </w:pPr>
          </w:p>
          <w:p w:rsidR="00D0406B" w:rsidRDefault="00D0406B" w:rsidP="00D0406B">
            <w:pPr>
              <w:rPr>
                <w:rFonts w:ascii="Arial" w:hAnsi="Arial" w:cs="Arial"/>
                <w:sz w:val="20"/>
                <w:szCs w:val="20"/>
              </w:rPr>
            </w:pPr>
            <w:r w:rsidRPr="00D0406B">
              <w:rPr>
                <w:rFonts w:ascii="Arial" w:hAnsi="Arial" w:cs="Arial"/>
                <w:sz w:val="20"/>
                <w:szCs w:val="20"/>
              </w:rPr>
              <w:t>All other information reported on Form EIA-86</w:t>
            </w:r>
            <w:r w:rsidR="009C588D">
              <w:rPr>
                <w:rFonts w:ascii="Arial" w:hAnsi="Arial" w:cs="Arial"/>
                <w:sz w:val="20"/>
                <w:szCs w:val="20"/>
              </w:rPr>
              <w:t>1</w:t>
            </w:r>
            <w:r w:rsidRPr="00D0406B">
              <w:rPr>
                <w:rFonts w:ascii="Arial" w:hAnsi="Arial" w:cs="Arial"/>
                <w:sz w:val="20"/>
                <w:szCs w:val="20"/>
              </w:rPr>
              <w:t xml:space="preserve"> is public information and may be publicly released in company identifiable form.</w:t>
            </w:r>
          </w:p>
          <w:p w:rsidR="009C588D" w:rsidRPr="00D0406B" w:rsidRDefault="009C588D" w:rsidP="00D0406B">
            <w:pPr>
              <w:rPr>
                <w:rFonts w:ascii="Arial" w:hAnsi="Arial" w:cs="Arial"/>
                <w:sz w:val="20"/>
                <w:szCs w:val="20"/>
              </w:rPr>
            </w:pPr>
          </w:p>
          <w:p w:rsidR="000B47A2" w:rsidRDefault="000B47A2" w:rsidP="00F871F5">
            <w:pPr>
              <w:rPr>
                <w:rFonts w:ascii="Arial" w:hAnsi="Arial" w:cs="Arial"/>
                <w:sz w:val="20"/>
                <w:szCs w:val="20"/>
              </w:rPr>
            </w:pPr>
          </w:p>
          <w:p w:rsidR="00721185" w:rsidRPr="00467CB4" w:rsidRDefault="00721185" w:rsidP="00183438">
            <w:pPr>
              <w:spacing w:before="120"/>
              <w:rPr>
                <w:rFonts w:ascii="Arial" w:hAnsi="Arial" w:cs="Arial"/>
                <w:b/>
                <w:sz w:val="20"/>
                <w:szCs w:val="20"/>
              </w:rPr>
            </w:pPr>
          </w:p>
        </w:tc>
      </w:tr>
    </w:tbl>
    <w:p w:rsidR="00FC4A34" w:rsidRPr="00FC4A34" w:rsidRDefault="00FC4A34" w:rsidP="00FC4A34">
      <w:pPr>
        <w:rPr>
          <w:rFonts w:ascii="Arial" w:hAnsi="Arial" w:cs="Arial"/>
          <w:b/>
        </w:rPr>
      </w:pPr>
    </w:p>
    <w:sectPr w:rsidR="00FC4A34" w:rsidRPr="00FC4A34" w:rsidSect="00F65DAB">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7A" w:rsidRDefault="00466F7A" w:rsidP="000F53C1">
      <w:pPr>
        <w:spacing w:after="0" w:line="240" w:lineRule="auto"/>
      </w:pPr>
      <w:r>
        <w:separator/>
      </w:r>
    </w:p>
  </w:endnote>
  <w:endnote w:type="continuationSeparator" w:id="0">
    <w:p w:rsidR="00466F7A" w:rsidRDefault="00466F7A" w:rsidP="000F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466F7A">
      <w:trPr>
        <w:trHeight w:val="151"/>
      </w:trPr>
      <w:tc>
        <w:tcPr>
          <w:tcW w:w="2250" w:type="pct"/>
          <w:tcBorders>
            <w:bottom w:val="single" w:sz="4" w:space="0" w:color="4F81BD" w:themeColor="accent1"/>
          </w:tcBorders>
        </w:tcPr>
        <w:p w:rsidR="00466F7A" w:rsidRDefault="00466F7A">
          <w:pPr>
            <w:pStyle w:val="Header"/>
            <w:rPr>
              <w:rFonts w:asciiTheme="majorHAnsi" w:eastAsiaTheme="majorEastAsia" w:hAnsiTheme="majorHAnsi" w:cstheme="majorBidi"/>
              <w:b/>
              <w:bCs/>
            </w:rPr>
          </w:pPr>
        </w:p>
      </w:tc>
      <w:tc>
        <w:tcPr>
          <w:tcW w:w="500" w:type="pct"/>
          <w:vMerge w:val="restart"/>
          <w:noWrap/>
          <w:vAlign w:val="center"/>
        </w:tcPr>
        <w:p w:rsidR="00466F7A" w:rsidRDefault="00466F7A" w:rsidP="001605CD">
          <w:pPr>
            <w:pStyle w:val="NoSpacing"/>
            <w:rPr>
              <w:rFonts w:asciiTheme="majorHAnsi" w:hAnsiTheme="majorHAnsi"/>
            </w:rPr>
          </w:pPr>
          <w:r>
            <w:rPr>
              <w:rFonts w:asciiTheme="majorHAnsi" w:hAnsiTheme="majorHAnsi"/>
              <w:b/>
            </w:rPr>
            <w:t xml:space="preserve">Page </w:t>
          </w:r>
          <w:r w:rsidR="002F56B9">
            <w:fldChar w:fldCharType="begin"/>
          </w:r>
          <w:r>
            <w:instrText xml:space="preserve"> PAGE  \* MERGEFORMAT </w:instrText>
          </w:r>
          <w:r w:rsidR="002F56B9">
            <w:fldChar w:fldCharType="separate"/>
          </w:r>
          <w:r w:rsidR="00110F4B" w:rsidRPr="00110F4B">
            <w:rPr>
              <w:rFonts w:asciiTheme="majorHAnsi" w:hAnsiTheme="majorHAnsi"/>
              <w:b/>
              <w:noProof/>
            </w:rPr>
            <w:t>16</w:t>
          </w:r>
          <w:r w:rsidR="002F56B9">
            <w:rPr>
              <w:rFonts w:asciiTheme="majorHAnsi" w:hAnsiTheme="majorHAnsi"/>
              <w:b/>
              <w:noProof/>
            </w:rPr>
            <w:fldChar w:fldCharType="end"/>
          </w:r>
          <w:r>
            <w:t xml:space="preserve"> </w:t>
          </w:r>
        </w:p>
      </w:tc>
      <w:tc>
        <w:tcPr>
          <w:tcW w:w="2250" w:type="pct"/>
          <w:tcBorders>
            <w:bottom w:val="single" w:sz="4" w:space="0" w:color="4F81BD" w:themeColor="accent1"/>
          </w:tcBorders>
        </w:tcPr>
        <w:p w:rsidR="00466F7A" w:rsidRDefault="00466F7A">
          <w:pPr>
            <w:pStyle w:val="Header"/>
            <w:rPr>
              <w:rFonts w:asciiTheme="majorHAnsi" w:eastAsiaTheme="majorEastAsia" w:hAnsiTheme="majorHAnsi" w:cstheme="majorBidi"/>
              <w:b/>
              <w:bCs/>
            </w:rPr>
          </w:pPr>
        </w:p>
      </w:tc>
    </w:tr>
    <w:tr w:rsidR="00466F7A">
      <w:trPr>
        <w:trHeight w:val="150"/>
      </w:trPr>
      <w:tc>
        <w:tcPr>
          <w:tcW w:w="2250" w:type="pct"/>
          <w:tcBorders>
            <w:top w:val="single" w:sz="4" w:space="0" w:color="4F81BD" w:themeColor="accent1"/>
          </w:tcBorders>
        </w:tcPr>
        <w:p w:rsidR="00466F7A" w:rsidRDefault="00466F7A">
          <w:pPr>
            <w:pStyle w:val="Header"/>
            <w:rPr>
              <w:rFonts w:asciiTheme="majorHAnsi" w:eastAsiaTheme="majorEastAsia" w:hAnsiTheme="majorHAnsi" w:cstheme="majorBidi"/>
              <w:b/>
              <w:bCs/>
            </w:rPr>
          </w:pPr>
        </w:p>
      </w:tc>
      <w:tc>
        <w:tcPr>
          <w:tcW w:w="500" w:type="pct"/>
          <w:vMerge/>
        </w:tcPr>
        <w:p w:rsidR="00466F7A" w:rsidRDefault="00466F7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66F7A" w:rsidRDefault="00466F7A">
          <w:pPr>
            <w:pStyle w:val="Header"/>
            <w:rPr>
              <w:rFonts w:asciiTheme="majorHAnsi" w:eastAsiaTheme="majorEastAsia" w:hAnsiTheme="majorHAnsi" w:cstheme="majorBidi"/>
              <w:b/>
              <w:bCs/>
            </w:rPr>
          </w:pPr>
        </w:p>
      </w:tc>
    </w:tr>
  </w:tbl>
  <w:p w:rsidR="00466F7A" w:rsidRDefault="00466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7A" w:rsidRDefault="00466F7A" w:rsidP="000F53C1">
      <w:pPr>
        <w:spacing w:after="0" w:line="240" w:lineRule="auto"/>
      </w:pPr>
      <w:r>
        <w:separator/>
      </w:r>
    </w:p>
  </w:footnote>
  <w:footnote w:type="continuationSeparator" w:id="0">
    <w:p w:rsidR="00466F7A" w:rsidRDefault="00466F7A" w:rsidP="000F5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pct10" w:color="auto" w:fill="auto"/>
      <w:tblLook w:val="04A0" w:firstRow="1" w:lastRow="0" w:firstColumn="1" w:lastColumn="0" w:noHBand="0" w:noVBand="1"/>
    </w:tblPr>
    <w:tblGrid>
      <w:gridCol w:w="4520"/>
      <w:gridCol w:w="3530"/>
      <w:gridCol w:w="2966"/>
    </w:tblGrid>
    <w:tr w:rsidR="00466F7A" w:rsidTr="00A15368">
      <w:tc>
        <w:tcPr>
          <w:tcW w:w="3978" w:type="dxa"/>
          <w:shd w:val="clear" w:color="auto" w:fill="FFFFFF" w:themeFill="background1"/>
        </w:tcPr>
        <w:p w:rsidR="00466F7A" w:rsidRPr="00A15368" w:rsidRDefault="00466F7A" w:rsidP="000F53C1">
          <w:pPr>
            <w:pStyle w:val="Header"/>
            <w:rPr>
              <w:b/>
            </w:rPr>
          </w:pPr>
          <w:r w:rsidRPr="00A15368">
            <w:rPr>
              <w:b/>
              <w:noProof/>
            </w:rPr>
            <w:drawing>
              <wp:inline distT="0" distB="0" distL="0" distR="0">
                <wp:extent cx="2733674" cy="733424"/>
                <wp:effectExtent l="0" t="0" r="0" b="0"/>
                <wp:docPr id="1" name="Picture 1" descr="large full EIA logo"/>
                <wp:cNvGraphicFramePr/>
                <a:graphic xmlns:a="http://schemas.openxmlformats.org/drawingml/2006/main">
                  <a:graphicData uri="http://schemas.openxmlformats.org/drawingml/2006/picture">
                    <pic:pic xmlns:pic="http://schemas.openxmlformats.org/drawingml/2006/picture">
                      <pic:nvPicPr>
                        <pic:cNvPr id="7" name="Picture 6" descr="large full EIA logo"/>
                        <pic:cNvPicPr/>
                      </pic:nvPicPr>
                      <pic:blipFill>
                        <a:blip r:embed="rId1" cstate="print"/>
                        <a:srcRect/>
                        <a:stretch>
                          <a:fillRect/>
                        </a:stretch>
                      </pic:blipFill>
                      <pic:spPr bwMode="auto">
                        <a:xfrm>
                          <a:off x="0" y="0"/>
                          <a:ext cx="2733674" cy="733424"/>
                        </a:xfrm>
                        <a:prstGeom prst="rect">
                          <a:avLst/>
                        </a:prstGeom>
                        <a:noFill/>
                        <a:ln w="9525">
                          <a:noFill/>
                          <a:miter lim="800000"/>
                          <a:headEnd/>
                          <a:tailEnd/>
                        </a:ln>
                      </pic:spPr>
                    </pic:pic>
                  </a:graphicData>
                </a:graphic>
              </wp:inline>
            </w:drawing>
          </w:r>
        </w:p>
      </w:tc>
      <w:tc>
        <w:tcPr>
          <w:tcW w:w="3780" w:type="dxa"/>
          <w:shd w:val="clear" w:color="auto" w:fill="FFFFFF" w:themeFill="background1"/>
        </w:tcPr>
        <w:p w:rsidR="00466F7A" w:rsidRPr="00A15368" w:rsidRDefault="00466F7A" w:rsidP="00AE4449">
          <w:pPr>
            <w:pStyle w:val="Header"/>
            <w:jc w:val="center"/>
            <w:rPr>
              <w:b/>
              <w:sz w:val="28"/>
              <w:szCs w:val="28"/>
            </w:rPr>
          </w:pPr>
          <w:r>
            <w:rPr>
              <w:b/>
              <w:sz w:val="28"/>
              <w:szCs w:val="28"/>
            </w:rPr>
            <w:t xml:space="preserve">FORM EIA-861          </w:t>
          </w:r>
          <w:r w:rsidRPr="00A15368">
            <w:rPr>
              <w:b/>
              <w:sz w:val="28"/>
              <w:szCs w:val="28"/>
            </w:rPr>
            <w:t>ANNUAL ELECTRIC POWER</w:t>
          </w:r>
          <w:r w:rsidRPr="00A15368">
            <w:rPr>
              <w:b/>
              <w:sz w:val="28"/>
              <w:szCs w:val="28"/>
            </w:rPr>
            <w:br/>
            <w:t>INDUSTRY REPORT</w:t>
          </w:r>
          <w:r w:rsidRPr="00A15368">
            <w:rPr>
              <w:b/>
              <w:sz w:val="28"/>
              <w:szCs w:val="28"/>
            </w:rPr>
            <w:br/>
            <w:t>INSTRUCTIONS</w:t>
          </w:r>
        </w:p>
      </w:tc>
      <w:tc>
        <w:tcPr>
          <w:tcW w:w="3258" w:type="dxa"/>
          <w:shd w:val="clear" w:color="auto" w:fill="FFFFFF" w:themeFill="background1"/>
        </w:tcPr>
        <w:p w:rsidR="00466F7A" w:rsidRPr="00A15368" w:rsidRDefault="00466F7A" w:rsidP="00D0406B">
          <w:pPr>
            <w:pStyle w:val="Header"/>
            <w:jc w:val="right"/>
            <w:rPr>
              <w:b/>
              <w:sz w:val="20"/>
              <w:szCs w:val="20"/>
            </w:rPr>
          </w:pPr>
          <w:r w:rsidRPr="00A15368">
            <w:rPr>
              <w:b/>
              <w:sz w:val="20"/>
              <w:szCs w:val="20"/>
            </w:rPr>
            <w:br/>
            <w:t xml:space="preserve">Approval: OMB No. 1905-0129 </w:t>
          </w:r>
          <w:r w:rsidRPr="00A15368">
            <w:rPr>
              <w:b/>
              <w:sz w:val="20"/>
              <w:szCs w:val="20"/>
            </w:rPr>
            <w:br/>
            <w:t>Approval Expire</w:t>
          </w:r>
          <w:r>
            <w:rPr>
              <w:b/>
              <w:sz w:val="20"/>
              <w:szCs w:val="20"/>
            </w:rPr>
            <w:t>s: xx/xx/xxxx</w:t>
          </w:r>
          <w:r>
            <w:rPr>
              <w:b/>
              <w:sz w:val="20"/>
              <w:szCs w:val="20"/>
            </w:rPr>
            <w:br/>
            <w:t>Burden Hours: 10.97</w:t>
          </w:r>
        </w:p>
      </w:tc>
    </w:tr>
  </w:tbl>
  <w:p w:rsidR="00466F7A" w:rsidRDefault="00466F7A" w:rsidP="00AE4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24A"/>
    <w:multiLevelType w:val="hybridMultilevel"/>
    <w:tmpl w:val="4F74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E3108"/>
    <w:multiLevelType w:val="hybridMultilevel"/>
    <w:tmpl w:val="9B64F7D2"/>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760C0F"/>
    <w:multiLevelType w:val="hybridMultilevel"/>
    <w:tmpl w:val="E1D09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107263"/>
    <w:multiLevelType w:val="hybridMultilevel"/>
    <w:tmpl w:val="0450CD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8543B8B"/>
    <w:multiLevelType w:val="hybridMultilevel"/>
    <w:tmpl w:val="144A9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7504E"/>
    <w:multiLevelType w:val="hybridMultilevel"/>
    <w:tmpl w:val="45D69D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E0A367F"/>
    <w:multiLevelType w:val="hybridMultilevel"/>
    <w:tmpl w:val="F64EB25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673C7"/>
    <w:multiLevelType w:val="hybridMultilevel"/>
    <w:tmpl w:val="C5B08F76"/>
    <w:lvl w:ilvl="0" w:tplc="D8D8674C">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D15B14"/>
    <w:multiLevelType w:val="hybridMultilevel"/>
    <w:tmpl w:val="86E48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F35AB"/>
    <w:multiLevelType w:val="hybridMultilevel"/>
    <w:tmpl w:val="BE14A7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D951D9"/>
    <w:multiLevelType w:val="hybridMultilevel"/>
    <w:tmpl w:val="7756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A670C"/>
    <w:multiLevelType w:val="hybridMultilevel"/>
    <w:tmpl w:val="4B22B1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8D095D"/>
    <w:multiLevelType w:val="hybridMultilevel"/>
    <w:tmpl w:val="7F460132"/>
    <w:lvl w:ilvl="0" w:tplc="16EE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DE34F4"/>
    <w:multiLevelType w:val="multilevel"/>
    <w:tmpl w:val="66F6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49261C"/>
    <w:multiLevelType w:val="hybridMultilevel"/>
    <w:tmpl w:val="898E88A2"/>
    <w:lvl w:ilvl="0" w:tplc="FF1EBA26">
      <w:start w:val="1"/>
      <w:numFmt w:val="decimal"/>
      <w:lvlText w:val="%1."/>
      <w:lvlJc w:val="left"/>
      <w:pPr>
        <w:ind w:left="1800" w:hanging="360"/>
      </w:pPr>
      <w:rPr>
        <w:rFonts w:ascii="Arial" w:hAnsi="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E61AC0"/>
    <w:multiLevelType w:val="hybridMultilevel"/>
    <w:tmpl w:val="D1624320"/>
    <w:lvl w:ilvl="0" w:tplc="64FC6C8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1A0793C"/>
    <w:multiLevelType w:val="hybridMultilevel"/>
    <w:tmpl w:val="87BA512C"/>
    <w:lvl w:ilvl="0" w:tplc="46DA7F4E">
      <w:start w:val="2"/>
      <w:numFmt w:val="decimal"/>
      <w:lvlText w:val="%1."/>
      <w:lvlJc w:val="left"/>
      <w:pPr>
        <w:ind w:left="180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73A18"/>
    <w:multiLevelType w:val="hybridMultilevel"/>
    <w:tmpl w:val="E2986AD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422"/>
        </w:tabs>
        <w:ind w:left="1422"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21">
    <w:nsid w:val="37BE2030"/>
    <w:multiLevelType w:val="hybridMultilevel"/>
    <w:tmpl w:val="F626B8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7DC2167"/>
    <w:multiLevelType w:val="hybridMultilevel"/>
    <w:tmpl w:val="3FF06CE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84A28FA"/>
    <w:multiLevelType w:val="hybridMultilevel"/>
    <w:tmpl w:val="8BC8FC3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22"/>
        </w:tabs>
        <w:ind w:left="1422"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D065AD6"/>
    <w:multiLevelType w:val="hybridMultilevel"/>
    <w:tmpl w:val="F70897E8"/>
    <w:lvl w:ilvl="0" w:tplc="04090005">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5">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5C28C9"/>
    <w:multiLevelType w:val="hybridMultilevel"/>
    <w:tmpl w:val="BE50786E"/>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6FD1015"/>
    <w:multiLevelType w:val="hybridMultilevel"/>
    <w:tmpl w:val="F2680F0A"/>
    <w:lvl w:ilvl="0" w:tplc="5D365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F73E54"/>
    <w:multiLevelType w:val="hybridMultilevel"/>
    <w:tmpl w:val="0B8ECC3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A94470A"/>
    <w:multiLevelType w:val="hybridMultilevel"/>
    <w:tmpl w:val="0B8ECC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C31466B"/>
    <w:multiLevelType w:val="hybridMultilevel"/>
    <w:tmpl w:val="06009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04900"/>
    <w:multiLevelType w:val="hybridMultilevel"/>
    <w:tmpl w:val="7074A46C"/>
    <w:lvl w:ilvl="0" w:tplc="809EC7D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C24400"/>
    <w:multiLevelType w:val="hybridMultilevel"/>
    <w:tmpl w:val="E302539E"/>
    <w:lvl w:ilvl="0" w:tplc="64FC6C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AE358D"/>
    <w:multiLevelType w:val="hybridMultilevel"/>
    <w:tmpl w:val="0B8ECC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7AE0742"/>
    <w:multiLevelType w:val="hybridMultilevel"/>
    <w:tmpl w:val="B71400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82E1C79"/>
    <w:multiLevelType w:val="multilevel"/>
    <w:tmpl w:val="299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807C47"/>
    <w:multiLevelType w:val="hybridMultilevel"/>
    <w:tmpl w:val="0F76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9A549CB"/>
    <w:multiLevelType w:val="hybridMultilevel"/>
    <w:tmpl w:val="78909A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5F2962EB"/>
    <w:multiLevelType w:val="hybridMultilevel"/>
    <w:tmpl w:val="D7FEE644"/>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1E30B93"/>
    <w:multiLevelType w:val="hybridMultilevel"/>
    <w:tmpl w:val="4E06A5D8"/>
    <w:lvl w:ilvl="0" w:tplc="64DA9C04">
      <w:start w:val="2"/>
      <w:numFmt w:val="decimal"/>
      <w:lvlText w:val="%1."/>
      <w:lvlJc w:val="left"/>
      <w:pPr>
        <w:ind w:left="180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452999"/>
    <w:multiLevelType w:val="hybridMultilevel"/>
    <w:tmpl w:val="0DE68DF2"/>
    <w:lvl w:ilvl="0" w:tplc="64FC6C82">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DC4C52"/>
    <w:multiLevelType w:val="hybridMultilevel"/>
    <w:tmpl w:val="41BE7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42C36AF"/>
    <w:multiLevelType w:val="multilevel"/>
    <w:tmpl w:val="12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A013C7"/>
    <w:multiLevelType w:val="hybridMultilevel"/>
    <w:tmpl w:val="C388C12C"/>
    <w:lvl w:ilvl="0" w:tplc="4574FB98">
      <w:start w:val="1"/>
      <w:numFmt w:val="decimal"/>
      <w:lvlText w:val="%1."/>
      <w:lvlJc w:val="left"/>
      <w:pPr>
        <w:ind w:left="162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6B265659"/>
    <w:multiLevelType w:val="hybridMultilevel"/>
    <w:tmpl w:val="C8BC5564"/>
    <w:lvl w:ilvl="0" w:tplc="FFFFFFFF">
      <w:start w:val="1"/>
      <w:numFmt w:val="decimal"/>
      <w:lvlText w:val="%1."/>
      <w:lvlJc w:val="left"/>
      <w:pPr>
        <w:tabs>
          <w:tab w:val="num" w:pos="1170"/>
        </w:tabs>
        <w:ind w:left="117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ED06F6"/>
    <w:multiLevelType w:val="hybridMultilevel"/>
    <w:tmpl w:val="624EA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D867547"/>
    <w:multiLevelType w:val="hybridMultilevel"/>
    <w:tmpl w:val="E702B4C2"/>
    <w:lvl w:ilvl="0" w:tplc="0409000F">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DF8239D"/>
    <w:multiLevelType w:val="hybridMultilevel"/>
    <w:tmpl w:val="51B618BC"/>
    <w:lvl w:ilvl="0" w:tplc="0BC034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E504DF1"/>
    <w:multiLevelType w:val="hybridMultilevel"/>
    <w:tmpl w:val="EC96C0E2"/>
    <w:lvl w:ilvl="0" w:tplc="3544F7A6">
      <w:start w:val="1"/>
      <w:numFmt w:val="decimal"/>
      <w:lvlText w:val="%1."/>
      <w:lvlJc w:val="left"/>
      <w:pPr>
        <w:tabs>
          <w:tab w:val="num" w:pos="1170"/>
        </w:tabs>
        <w:ind w:left="117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0792D4C"/>
    <w:multiLevelType w:val="hybridMultilevel"/>
    <w:tmpl w:val="D11CCBF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77FF4FDA"/>
    <w:multiLevelType w:val="hybridMultilevel"/>
    <w:tmpl w:val="452E648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7B8D23FB"/>
    <w:multiLevelType w:val="hybridMultilevel"/>
    <w:tmpl w:val="2FF2D098"/>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5">
      <w:start w:val="1"/>
      <w:numFmt w:val="bullet"/>
      <w:lvlText w:val=""/>
      <w:lvlJc w:val="left"/>
      <w:pPr>
        <w:tabs>
          <w:tab w:val="num" w:pos="3183"/>
        </w:tabs>
        <w:ind w:left="3183" w:hanging="360"/>
      </w:pPr>
      <w:rPr>
        <w:rFonts w:ascii="Wingdings" w:hAnsi="Wingdings"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55">
    <w:nsid w:val="7CF808B1"/>
    <w:multiLevelType w:val="multilevel"/>
    <w:tmpl w:val="38E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0C001F"/>
    <w:multiLevelType w:val="hybridMultilevel"/>
    <w:tmpl w:val="AA1ECD24"/>
    <w:lvl w:ilvl="0" w:tplc="0409000F">
      <w:start w:val="1"/>
      <w:numFmt w:val="decimal"/>
      <w:lvlText w:val="%1."/>
      <w:lvlJc w:val="left"/>
      <w:pPr>
        <w:ind w:left="2160" w:hanging="360"/>
      </w:p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
  </w:num>
  <w:num w:numId="3">
    <w:abstractNumId w:val="23"/>
  </w:num>
  <w:num w:numId="4">
    <w:abstractNumId w:val="39"/>
  </w:num>
  <w:num w:numId="5">
    <w:abstractNumId w:val="53"/>
  </w:num>
  <w:num w:numId="6">
    <w:abstractNumId w:val="47"/>
  </w:num>
  <w:num w:numId="7">
    <w:abstractNumId w:val="20"/>
  </w:num>
  <w:num w:numId="8">
    <w:abstractNumId w:val="33"/>
  </w:num>
  <w:num w:numId="9">
    <w:abstractNumId w:val="13"/>
  </w:num>
  <w:num w:numId="10">
    <w:abstractNumId w:val="25"/>
  </w:num>
  <w:num w:numId="11">
    <w:abstractNumId w:val="10"/>
  </w:num>
  <w:num w:numId="12">
    <w:abstractNumId w:val="50"/>
  </w:num>
  <w:num w:numId="13">
    <w:abstractNumId w:val="13"/>
    <w:lvlOverride w:ilvl="0">
      <w:lvl w:ilvl="0" w:tplc="64FC6C82">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3"/>
    <w:lvlOverride w:ilvl="0">
      <w:lvl w:ilvl="0" w:tplc="64FC6C82">
        <w:start w:val="1"/>
        <w:numFmt w:val="decimal"/>
        <w:lvlText w:val="%1."/>
        <w:lvlJc w:val="left"/>
        <w:pPr>
          <w:tabs>
            <w:tab w:val="num" w:pos="720"/>
          </w:tabs>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41"/>
  </w:num>
  <w:num w:numId="16">
    <w:abstractNumId w:val="32"/>
  </w:num>
  <w:num w:numId="17">
    <w:abstractNumId w:val="17"/>
  </w:num>
  <w:num w:numId="18">
    <w:abstractNumId w:val="34"/>
  </w:num>
  <w:num w:numId="19">
    <w:abstractNumId w:val="29"/>
  </w:num>
  <w:num w:numId="20">
    <w:abstractNumId w:val="28"/>
  </w:num>
  <w:num w:numId="21">
    <w:abstractNumId w:val="48"/>
  </w:num>
  <w:num w:numId="22">
    <w:abstractNumId w:val="49"/>
  </w:num>
  <w:num w:numId="23">
    <w:abstractNumId w:val="27"/>
  </w:num>
  <w:num w:numId="24">
    <w:abstractNumId w:val="30"/>
  </w:num>
  <w:num w:numId="25">
    <w:abstractNumId w:val="42"/>
  </w:num>
  <w:num w:numId="26">
    <w:abstractNumId w:val="11"/>
  </w:num>
  <w:num w:numId="27">
    <w:abstractNumId w:val="0"/>
  </w:num>
  <w:num w:numId="28">
    <w:abstractNumId w:val="35"/>
  </w:num>
  <w:num w:numId="29">
    <w:abstractNumId w:val="38"/>
  </w:num>
  <w:num w:numId="30">
    <w:abstractNumId w:val="22"/>
  </w:num>
  <w:num w:numId="31">
    <w:abstractNumId w:val="5"/>
  </w:num>
  <w:num w:numId="32">
    <w:abstractNumId w:val="37"/>
  </w:num>
  <w:num w:numId="33">
    <w:abstractNumId w:val="2"/>
  </w:num>
  <w:num w:numId="34">
    <w:abstractNumId w:val="45"/>
  </w:num>
  <w:num w:numId="35">
    <w:abstractNumId w:val="4"/>
  </w:num>
  <w:num w:numId="36">
    <w:abstractNumId w:val="9"/>
  </w:num>
  <w:num w:numId="37">
    <w:abstractNumId w:val="51"/>
  </w:num>
  <w:num w:numId="38">
    <w:abstractNumId w:val="31"/>
  </w:num>
  <w:num w:numId="39">
    <w:abstractNumId w:val="7"/>
  </w:num>
  <w:num w:numId="40">
    <w:abstractNumId w:val="48"/>
    <w:lvlOverride w:ilvl="0">
      <w:lvl w:ilvl="0" w:tplc="0409000F">
        <w:start w:val="1"/>
        <w:numFmt w:val="lowerLetter"/>
        <w:lvlText w:val="%1."/>
        <w:lvlJc w:val="left"/>
        <w:pPr>
          <w:ind w:left="25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12"/>
  </w:num>
  <w:num w:numId="42">
    <w:abstractNumId w:val="16"/>
  </w:num>
  <w:num w:numId="43">
    <w:abstractNumId w:val="18"/>
  </w:num>
  <w:num w:numId="44">
    <w:abstractNumId w:val="40"/>
  </w:num>
  <w:num w:numId="45">
    <w:abstractNumId w:val="21"/>
  </w:num>
  <w:num w:numId="46">
    <w:abstractNumId w:val="14"/>
  </w:num>
  <w:num w:numId="47">
    <w:abstractNumId w:val="6"/>
  </w:num>
  <w:num w:numId="48">
    <w:abstractNumId w:val="26"/>
  </w:num>
  <w:num w:numId="49">
    <w:abstractNumId w:val="52"/>
  </w:num>
  <w:num w:numId="50">
    <w:abstractNumId w:val="24"/>
  </w:num>
  <w:num w:numId="51">
    <w:abstractNumId w:val="3"/>
  </w:num>
  <w:num w:numId="52">
    <w:abstractNumId w:val="54"/>
  </w:num>
  <w:num w:numId="53">
    <w:abstractNumId w:val="19"/>
  </w:num>
  <w:num w:numId="54">
    <w:abstractNumId w:val="56"/>
  </w:num>
  <w:num w:numId="55">
    <w:abstractNumId w:val="44"/>
  </w:num>
  <w:num w:numId="56">
    <w:abstractNumId w:val="46"/>
  </w:num>
  <w:num w:numId="57">
    <w:abstractNumId w:val="43"/>
  </w:num>
  <w:num w:numId="58">
    <w:abstractNumId w:val="36"/>
  </w:num>
  <w:num w:numId="59">
    <w:abstractNumId w:val="15"/>
  </w:num>
  <w:num w:numId="60">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docVars>
    <w:docVar w:name="_AMO_XmlVersion" w:val="Empty"/>
  </w:docVars>
  <w:rsids>
    <w:rsidRoot w:val="00E76182"/>
    <w:rsid w:val="00000A47"/>
    <w:rsid w:val="00000F3A"/>
    <w:rsid w:val="00001263"/>
    <w:rsid w:val="00007F7B"/>
    <w:rsid w:val="00010C64"/>
    <w:rsid w:val="00012138"/>
    <w:rsid w:val="00014F6A"/>
    <w:rsid w:val="00021792"/>
    <w:rsid w:val="000306F6"/>
    <w:rsid w:val="00043B10"/>
    <w:rsid w:val="000521CD"/>
    <w:rsid w:val="00061391"/>
    <w:rsid w:val="0006164F"/>
    <w:rsid w:val="00076FC6"/>
    <w:rsid w:val="00082A57"/>
    <w:rsid w:val="00090F65"/>
    <w:rsid w:val="000A1A3E"/>
    <w:rsid w:val="000B47A2"/>
    <w:rsid w:val="000C1C52"/>
    <w:rsid w:val="000C3EEE"/>
    <w:rsid w:val="000E26E5"/>
    <w:rsid w:val="000E2E09"/>
    <w:rsid w:val="000E6E40"/>
    <w:rsid w:val="000F53C1"/>
    <w:rsid w:val="000F7403"/>
    <w:rsid w:val="00106F0B"/>
    <w:rsid w:val="00110F4B"/>
    <w:rsid w:val="001148BC"/>
    <w:rsid w:val="0011561D"/>
    <w:rsid w:val="00115E16"/>
    <w:rsid w:val="001209E2"/>
    <w:rsid w:val="00120B87"/>
    <w:rsid w:val="00120CAC"/>
    <w:rsid w:val="00125425"/>
    <w:rsid w:val="00131DB8"/>
    <w:rsid w:val="0013747D"/>
    <w:rsid w:val="00145AC7"/>
    <w:rsid w:val="001537B7"/>
    <w:rsid w:val="00154E12"/>
    <w:rsid w:val="0015565C"/>
    <w:rsid w:val="001605CD"/>
    <w:rsid w:val="00163CA0"/>
    <w:rsid w:val="001656D2"/>
    <w:rsid w:val="0016699D"/>
    <w:rsid w:val="0017432D"/>
    <w:rsid w:val="00183438"/>
    <w:rsid w:val="001A2EC4"/>
    <w:rsid w:val="001A3F1A"/>
    <w:rsid w:val="001A6689"/>
    <w:rsid w:val="001B211F"/>
    <w:rsid w:val="001B7DF2"/>
    <w:rsid w:val="001C0349"/>
    <w:rsid w:val="001D21F3"/>
    <w:rsid w:val="001E3016"/>
    <w:rsid w:val="001E573E"/>
    <w:rsid w:val="001F0312"/>
    <w:rsid w:val="001F2B75"/>
    <w:rsid w:val="001F727B"/>
    <w:rsid w:val="00204C36"/>
    <w:rsid w:val="002126B8"/>
    <w:rsid w:val="002167DB"/>
    <w:rsid w:val="00220963"/>
    <w:rsid w:val="002228EF"/>
    <w:rsid w:val="00223DCF"/>
    <w:rsid w:val="00237EFB"/>
    <w:rsid w:val="00242C58"/>
    <w:rsid w:val="002462B0"/>
    <w:rsid w:val="00267C49"/>
    <w:rsid w:val="002764BD"/>
    <w:rsid w:val="002823F0"/>
    <w:rsid w:val="0029780D"/>
    <w:rsid w:val="002B21CB"/>
    <w:rsid w:val="002C4F08"/>
    <w:rsid w:val="002D1F0E"/>
    <w:rsid w:val="002E05D5"/>
    <w:rsid w:val="002E23B7"/>
    <w:rsid w:val="002E51D2"/>
    <w:rsid w:val="002E6D0B"/>
    <w:rsid w:val="002F3533"/>
    <w:rsid w:val="002F434F"/>
    <w:rsid w:val="002F462B"/>
    <w:rsid w:val="002F56B9"/>
    <w:rsid w:val="00306EBB"/>
    <w:rsid w:val="00311294"/>
    <w:rsid w:val="00321D2D"/>
    <w:rsid w:val="00352E44"/>
    <w:rsid w:val="00353263"/>
    <w:rsid w:val="00353FEC"/>
    <w:rsid w:val="00354521"/>
    <w:rsid w:val="00373186"/>
    <w:rsid w:val="00373F88"/>
    <w:rsid w:val="003758C0"/>
    <w:rsid w:val="00377C68"/>
    <w:rsid w:val="003801F0"/>
    <w:rsid w:val="00381D39"/>
    <w:rsid w:val="00386CAA"/>
    <w:rsid w:val="00396E2F"/>
    <w:rsid w:val="003A0BD9"/>
    <w:rsid w:val="003A5922"/>
    <w:rsid w:val="003B50DD"/>
    <w:rsid w:val="003B53F2"/>
    <w:rsid w:val="003B638F"/>
    <w:rsid w:val="003C3C27"/>
    <w:rsid w:val="003D4E3D"/>
    <w:rsid w:val="003D53AB"/>
    <w:rsid w:val="003F1F03"/>
    <w:rsid w:val="003F2C19"/>
    <w:rsid w:val="0040049E"/>
    <w:rsid w:val="00404210"/>
    <w:rsid w:val="0040534C"/>
    <w:rsid w:val="00413C83"/>
    <w:rsid w:val="0041522D"/>
    <w:rsid w:val="00417096"/>
    <w:rsid w:val="004334AF"/>
    <w:rsid w:val="00461247"/>
    <w:rsid w:val="00466F7A"/>
    <w:rsid w:val="00467CB4"/>
    <w:rsid w:val="004804B5"/>
    <w:rsid w:val="0048162D"/>
    <w:rsid w:val="004A3273"/>
    <w:rsid w:val="004B1242"/>
    <w:rsid w:val="004B24B0"/>
    <w:rsid w:val="004D3C1C"/>
    <w:rsid w:val="004E29F0"/>
    <w:rsid w:val="004F03D3"/>
    <w:rsid w:val="004F0BB6"/>
    <w:rsid w:val="00511BD8"/>
    <w:rsid w:val="005127AB"/>
    <w:rsid w:val="005154DE"/>
    <w:rsid w:val="00527281"/>
    <w:rsid w:val="005306D3"/>
    <w:rsid w:val="005343DF"/>
    <w:rsid w:val="00542D9E"/>
    <w:rsid w:val="005526F6"/>
    <w:rsid w:val="0055592A"/>
    <w:rsid w:val="00561D3D"/>
    <w:rsid w:val="0056213E"/>
    <w:rsid w:val="005701C0"/>
    <w:rsid w:val="005716F7"/>
    <w:rsid w:val="00587E11"/>
    <w:rsid w:val="005900B6"/>
    <w:rsid w:val="00593AE9"/>
    <w:rsid w:val="005A1804"/>
    <w:rsid w:val="005A4717"/>
    <w:rsid w:val="005A7DA8"/>
    <w:rsid w:val="005B1D79"/>
    <w:rsid w:val="005C1FE8"/>
    <w:rsid w:val="005D23F3"/>
    <w:rsid w:val="005D2F10"/>
    <w:rsid w:val="005E314C"/>
    <w:rsid w:val="005E4C65"/>
    <w:rsid w:val="005F2FE2"/>
    <w:rsid w:val="005F69CD"/>
    <w:rsid w:val="006056D2"/>
    <w:rsid w:val="00605EF5"/>
    <w:rsid w:val="006166BE"/>
    <w:rsid w:val="0061797C"/>
    <w:rsid w:val="0062080C"/>
    <w:rsid w:val="00620A6B"/>
    <w:rsid w:val="00624990"/>
    <w:rsid w:val="006279A9"/>
    <w:rsid w:val="00636A06"/>
    <w:rsid w:val="0065418F"/>
    <w:rsid w:val="00662A4F"/>
    <w:rsid w:val="00681E21"/>
    <w:rsid w:val="006A1CBD"/>
    <w:rsid w:val="006A37F4"/>
    <w:rsid w:val="006B7B99"/>
    <w:rsid w:val="006D34B8"/>
    <w:rsid w:val="006E6CB6"/>
    <w:rsid w:val="006F2D20"/>
    <w:rsid w:val="006F6CF0"/>
    <w:rsid w:val="00706290"/>
    <w:rsid w:val="00721185"/>
    <w:rsid w:val="007219D2"/>
    <w:rsid w:val="007323B6"/>
    <w:rsid w:val="00733BCB"/>
    <w:rsid w:val="00746E48"/>
    <w:rsid w:val="00752EC0"/>
    <w:rsid w:val="0076394F"/>
    <w:rsid w:val="0076589F"/>
    <w:rsid w:val="00776531"/>
    <w:rsid w:val="00777695"/>
    <w:rsid w:val="00777A35"/>
    <w:rsid w:val="00777ECA"/>
    <w:rsid w:val="00781B4A"/>
    <w:rsid w:val="0078576E"/>
    <w:rsid w:val="00790A54"/>
    <w:rsid w:val="0079728E"/>
    <w:rsid w:val="007C31A1"/>
    <w:rsid w:val="007D46A6"/>
    <w:rsid w:val="007E13CB"/>
    <w:rsid w:val="007E1797"/>
    <w:rsid w:val="007E1AD8"/>
    <w:rsid w:val="007F6745"/>
    <w:rsid w:val="00802F23"/>
    <w:rsid w:val="00802FC3"/>
    <w:rsid w:val="00805D2E"/>
    <w:rsid w:val="00810953"/>
    <w:rsid w:val="008217E4"/>
    <w:rsid w:val="00837496"/>
    <w:rsid w:val="00841A56"/>
    <w:rsid w:val="008467EA"/>
    <w:rsid w:val="00853BCE"/>
    <w:rsid w:val="00877BED"/>
    <w:rsid w:val="008B10A0"/>
    <w:rsid w:val="008C4C58"/>
    <w:rsid w:val="008D408F"/>
    <w:rsid w:val="008E6214"/>
    <w:rsid w:val="008E7ACB"/>
    <w:rsid w:val="008F0A83"/>
    <w:rsid w:val="008F336B"/>
    <w:rsid w:val="008F59AF"/>
    <w:rsid w:val="00900145"/>
    <w:rsid w:val="0090134A"/>
    <w:rsid w:val="00913DBD"/>
    <w:rsid w:val="00916718"/>
    <w:rsid w:val="009300AE"/>
    <w:rsid w:val="00933F81"/>
    <w:rsid w:val="00944B0B"/>
    <w:rsid w:val="0096178D"/>
    <w:rsid w:val="00961E2F"/>
    <w:rsid w:val="00963161"/>
    <w:rsid w:val="009813F0"/>
    <w:rsid w:val="00985CE5"/>
    <w:rsid w:val="00991358"/>
    <w:rsid w:val="00993F48"/>
    <w:rsid w:val="009A39F3"/>
    <w:rsid w:val="009B31D6"/>
    <w:rsid w:val="009B48C2"/>
    <w:rsid w:val="009B72B6"/>
    <w:rsid w:val="009C588D"/>
    <w:rsid w:val="009D0932"/>
    <w:rsid w:val="009E3B91"/>
    <w:rsid w:val="009E7924"/>
    <w:rsid w:val="009F2C08"/>
    <w:rsid w:val="009F485D"/>
    <w:rsid w:val="009F622A"/>
    <w:rsid w:val="009F633B"/>
    <w:rsid w:val="00A14CA7"/>
    <w:rsid w:val="00A15368"/>
    <w:rsid w:val="00A32325"/>
    <w:rsid w:val="00A35882"/>
    <w:rsid w:val="00A3657C"/>
    <w:rsid w:val="00A42CC6"/>
    <w:rsid w:val="00A508BA"/>
    <w:rsid w:val="00A509EC"/>
    <w:rsid w:val="00A51575"/>
    <w:rsid w:val="00A55EA4"/>
    <w:rsid w:val="00A60F64"/>
    <w:rsid w:val="00A6425C"/>
    <w:rsid w:val="00A65788"/>
    <w:rsid w:val="00A81B5F"/>
    <w:rsid w:val="00A874CD"/>
    <w:rsid w:val="00A90322"/>
    <w:rsid w:val="00A91ABD"/>
    <w:rsid w:val="00A96894"/>
    <w:rsid w:val="00A97AB5"/>
    <w:rsid w:val="00AA3927"/>
    <w:rsid w:val="00AA5AEB"/>
    <w:rsid w:val="00AB1030"/>
    <w:rsid w:val="00AC092F"/>
    <w:rsid w:val="00AC2A3F"/>
    <w:rsid w:val="00AC6105"/>
    <w:rsid w:val="00AD24D9"/>
    <w:rsid w:val="00AD4466"/>
    <w:rsid w:val="00AE2572"/>
    <w:rsid w:val="00AE4252"/>
    <w:rsid w:val="00AE4449"/>
    <w:rsid w:val="00AF2C9C"/>
    <w:rsid w:val="00AF6F27"/>
    <w:rsid w:val="00B03933"/>
    <w:rsid w:val="00B0476D"/>
    <w:rsid w:val="00B27703"/>
    <w:rsid w:val="00B34475"/>
    <w:rsid w:val="00B374E9"/>
    <w:rsid w:val="00B4209F"/>
    <w:rsid w:val="00B60699"/>
    <w:rsid w:val="00B64BD5"/>
    <w:rsid w:val="00B745F1"/>
    <w:rsid w:val="00B75BE8"/>
    <w:rsid w:val="00B80BE3"/>
    <w:rsid w:val="00B9377A"/>
    <w:rsid w:val="00B94384"/>
    <w:rsid w:val="00BB3C4D"/>
    <w:rsid w:val="00BC4077"/>
    <w:rsid w:val="00BE177A"/>
    <w:rsid w:val="00BE243B"/>
    <w:rsid w:val="00BE45FE"/>
    <w:rsid w:val="00BF1071"/>
    <w:rsid w:val="00BF51F9"/>
    <w:rsid w:val="00C13C63"/>
    <w:rsid w:val="00C15E5E"/>
    <w:rsid w:val="00C1724C"/>
    <w:rsid w:val="00C21ED9"/>
    <w:rsid w:val="00C30E16"/>
    <w:rsid w:val="00C34598"/>
    <w:rsid w:val="00C3600A"/>
    <w:rsid w:val="00C4023B"/>
    <w:rsid w:val="00C457AF"/>
    <w:rsid w:val="00C54C0F"/>
    <w:rsid w:val="00C62323"/>
    <w:rsid w:val="00C747C9"/>
    <w:rsid w:val="00C80B94"/>
    <w:rsid w:val="00C84BA7"/>
    <w:rsid w:val="00C97383"/>
    <w:rsid w:val="00CA3AA9"/>
    <w:rsid w:val="00CA780A"/>
    <w:rsid w:val="00CB4B63"/>
    <w:rsid w:val="00CC0142"/>
    <w:rsid w:val="00CC160D"/>
    <w:rsid w:val="00CD1930"/>
    <w:rsid w:val="00CD4215"/>
    <w:rsid w:val="00CE53E6"/>
    <w:rsid w:val="00D02FB8"/>
    <w:rsid w:val="00D0406B"/>
    <w:rsid w:val="00D068C6"/>
    <w:rsid w:val="00D16AEB"/>
    <w:rsid w:val="00D213C9"/>
    <w:rsid w:val="00D22033"/>
    <w:rsid w:val="00D27F5D"/>
    <w:rsid w:val="00D35D7C"/>
    <w:rsid w:val="00D40DA0"/>
    <w:rsid w:val="00D5603B"/>
    <w:rsid w:val="00D56F2F"/>
    <w:rsid w:val="00D6163F"/>
    <w:rsid w:val="00D63EC7"/>
    <w:rsid w:val="00D64D85"/>
    <w:rsid w:val="00D70947"/>
    <w:rsid w:val="00D83898"/>
    <w:rsid w:val="00D85B2D"/>
    <w:rsid w:val="00D863BF"/>
    <w:rsid w:val="00D942A0"/>
    <w:rsid w:val="00D95B40"/>
    <w:rsid w:val="00DA0773"/>
    <w:rsid w:val="00DA50D3"/>
    <w:rsid w:val="00DA72E5"/>
    <w:rsid w:val="00DD20AB"/>
    <w:rsid w:val="00DD459D"/>
    <w:rsid w:val="00DE3F3C"/>
    <w:rsid w:val="00DF6B64"/>
    <w:rsid w:val="00E17CB0"/>
    <w:rsid w:val="00E204C5"/>
    <w:rsid w:val="00E2527E"/>
    <w:rsid w:val="00E2574D"/>
    <w:rsid w:val="00E2701B"/>
    <w:rsid w:val="00E277FD"/>
    <w:rsid w:val="00E31686"/>
    <w:rsid w:val="00E3533B"/>
    <w:rsid w:val="00E360FB"/>
    <w:rsid w:val="00E6199A"/>
    <w:rsid w:val="00E62367"/>
    <w:rsid w:val="00E62A0C"/>
    <w:rsid w:val="00E74886"/>
    <w:rsid w:val="00E75515"/>
    <w:rsid w:val="00E76182"/>
    <w:rsid w:val="00E80618"/>
    <w:rsid w:val="00E817E7"/>
    <w:rsid w:val="00E81CAF"/>
    <w:rsid w:val="00E82120"/>
    <w:rsid w:val="00E91639"/>
    <w:rsid w:val="00E9614A"/>
    <w:rsid w:val="00E9660A"/>
    <w:rsid w:val="00EA4B55"/>
    <w:rsid w:val="00EC4A44"/>
    <w:rsid w:val="00ED4932"/>
    <w:rsid w:val="00EF056A"/>
    <w:rsid w:val="00EF1149"/>
    <w:rsid w:val="00EF26EE"/>
    <w:rsid w:val="00EF3664"/>
    <w:rsid w:val="00EF3945"/>
    <w:rsid w:val="00EF4B52"/>
    <w:rsid w:val="00F07F77"/>
    <w:rsid w:val="00F13CA5"/>
    <w:rsid w:val="00F146B5"/>
    <w:rsid w:val="00F1617A"/>
    <w:rsid w:val="00F202A7"/>
    <w:rsid w:val="00F3091D"/>
    <w:rsid w:val="00F510FC"/>
    <w:rsid w:val="00F54C68"/>
    <w:rsid w:val="00F65DAB"/>
    <w:rsid w:val="00F71B94"/>
    <w:rsid w:val="00F760C8"/>
    <w:rsid w:val="00F81F94"/>
    <w:rsid w:val="00F871F5"/>
    <w:rsid w:val="00FA3448"/>
    <w:rsid w:val="00FB4687"/>
    <w:rsid w:val="00FC0BC3"/>
    <w:rsid w:val="00FC23CD"/>
    <w:rsid w:val="00FC4A34"/>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214"/>
  </w:style>
  <w:style w:type="paragraph" w:styleId="Heading1">
    <w:name w:val="heading 1"/>
    <w:basedOn w:val="Normal"/>
    <w:next w:val="Normal"/>
    <w:link w:val="Heading1Char"/>
    <w:uiPriority w:val="9"/>
    <w:qFormat/>
    <w:rsid w:val="00721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cs="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pPr>
      <w:spacing w:after="0" w:line="240" w:lineRule="auto"/>
    </w:pPr>
  </w:style>
  <w:style w:type="character" w:customStyle="1" w:styleId="NoSpacingChar">
    <w:name w:val="No Spacing Char"/>
    <w:basedOn w:val="DefaultParagraphFont"/>
    <w:link w:val="NoSpacing"/>
    <w:uiPriority w:val="1"/>
    <w:rsid w:val="003B50DD"/>
    <w:rPr>
      <w:rFonts w:eastAsiaTheme="minorEastAsia"/>
    </w:rPr>
  </w:style>
  <w:style w:type="paragraph" w:customStyle="1" w:styleId="Default">
    <w:name w:val="Default"/>
    <w:rsid w:val="006056D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54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211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21185"/>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semiHidden/>
    <w:rsid w:val="00721185"/>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cs="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cs="Times New Roman"/>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paragraph" w:styleId="FootnoteText">
    <w:name w:val="footnote text"/>
    <w:basedOn w:val="Normal"/>
    <w:link w:val="FootnoteTextChar"/>
    <w:uiPriority w:val="99"/>
    <w:semiHidden/>
    <w:unhideWhenUsed/>
    <w:rsid w:val="00A14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CA7"/>
    <w:rPr>
      <w:sz w:val="20"/>
      <w:szCs w:val="20"/>
    </w:rPr>
  </w:style>
  <w:style w:type="character" w:styleId="FootnoteReference">
    <w:name w:val="footnote reference"/>
    <w:basedOn w:val="DefaultParagraphFont"/>
    <w:uiPriority w:val="99"/>
    <w:semiHidden/>
    <w:unhideWhenUsed/>
    <w:rsid w:val="00A14CA7"/>
    <w:rPr>
      <w:vertAlign w:val="superscript"/>
    </w:rPr>
  </w:style>
  <w:style w:type="paragraph" w:styleId="NormalWeb">
    <w:name w:val="Normal (Web)"/>
    <w:basedOn w:val="Normal"/>
    <w:rsid w:val="005127AB"/>
    <w:pPr>
      <w:spacing w:before="100" w:beforeAutospacing="1" w:after="100" w:afterAutospacing="1" w:line="240" w:lineRule="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cs="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pPr>
      <w:spacing w:after="0" w:line="240" w:lineRule="auto"/>
    </w:pPr>
  </w:style>
  <w:style w:type="character" w:customStyle="1" w:styleId="NoSpacingChar">
    <w:name w:val="No Spacing Char"/>
    <w:basedOn w:val="DefaultParagraphFont"/>
    <w:link w:val="NoSpacing"/>
    <w:uiPriority w:val="1"/>
    <w:rsid w:val="003B50DD"/>
    <w:rPr>
      <w:rFonts w:eastAsiaTheme="minorEastAsia"/>
    </w:rPr>
  </w:style>
  <w:style w:type="paragraph" w:customStyle="1" w:styleId="Default">
    <w:name w:val="Default"/>
    <w:rsid w:val="006056D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54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211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21185"/>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semiHidden/>
    <w:rsid w:val="00721185"/>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cs="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cs="Times New Roman"/>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paragraph" w:styleId="FootnoteText">
    <w:name w:val="footnote text"/>
    <w:basedOn w:val="Normal"/>
    <w:link w:val="FootnoteTextChar"/>
    <w:uiPriority w:val="99"/>
    <w:semiHidden/>
    <w:unhideWhenUsed/>
    <w:rsid w:val="00A14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CA7"/>
    <w:rPr>
      <w:sz w:val="20"/>
      <w:szCs w:val="20"/>
    </w:rPr>
  </w:style>
  <w:style w:type="character" w:styleId="FootnoteReference">
    <w:name w:val="footnote reference"/>
    <w:basedOn w:val="DefaultParagraphFont"/>
    <w:uiPriority w:val="99"/>
    <w:semiHidden/>
    <w:unhideWhenUsed/>
    <w:rsid w:val="00A14CA7"/>
    <w:rPr>
      <w:vertAlign w:val="superscript"/>
    </w:rPr>
  </w:style>
  <w:style w:type="paragraph" w:styleId="NormalWeb">
    <w:name w:val="Normal (Web)"/>
    <w:basedOn w:val="Normal"/>
    <w:rsid w:val="005127AB"/>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5964">
      <w:bodyDiv w:val="1"/>
      <w:marLeft w:val="0"/>
      <w:marRight w:val="0"/>
      <w:marTop w:val="0"/>
      <w:marBottom w:val="0"/>
      <w:divBdr>
        <w:top w:val="none" w:sz="0" w:space="0" w:color="auto"/>
        <w:left w:val="none" w:sz="0" w:space="0" w:color="auto"/>
        <w:bottom w:val="none" w:sz="0" w:space="0" w:color="auto"/>
        <w:right w:val="none" w:sz="0" w:space="0" w:color="auto"/>
      </w:divBdr>
    </w:div>
    <w:div w:id="8121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doe.gov/glossary/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rge.luna-camara@ei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IA-861@eia.gov" TargetMode="External"/><Relationship Id="rId4" Type="http://schemas.microsoft.com/office/2007/relationships/stylesWithEffects" Target="stylesWithEffects.xml"/><Relationship Id="rId9" Type="http://schemas.openxmlformats.org/officeDocument/2006/relationships/hyperlink" Target="https://signon.eia.doe.gov/ssoserver/log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5C33-4949-4ABC-AE65-0AD8F62E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8814</Words>
  <Characters>50245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58942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Moses, Carolyn</cp:lastModifiedBy>
  <cp:revision>10</cp:revision>
  <cp:lastPrinted>2014-05-27T15:28:00Z</cp:lastPrinted>
  <dcterms:created xsi:type="dcterms:W3CDTF">2013-11-14T13:14:00Z</dcterms:created>
  <dcterms:modified xsi:type="dcterms:W3CDTF">2014-05-27T17:34:00Z</dcterms:modified>
</cp:coreProperties>
</file>