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42" w:rsidRDefault="007B1142" w:rsidP="009775FA">
      <w:pPr>
        <w:pStyle w:val="HTMLPreformatted"/>
        <w:jc w:val="both"/>
        <w:rPr>
          <w:rFonts w:asciiTheme="minorHAnsi" w:hAnsiTheme="minorHAnsi"/>
          <w:sz w:val="24"/>
          <w:szCs w:val="24"/>
        </w:rPr>
      </w:pPr>
      <w:r w:rsidRPr="006414C8">
        <w:rPr>
          <w:rFonts w:ascii="Times New Roman" w:hAnsi="Times New Roman" w:cs="Times New Roman"/>
          <w:b/>
          <w:color w:val="000000"/>
          <w:sz w:val="24"/>
          <w:szCs w:val="24"/>
        </w:rPr>
        <w:t xml:space="preserve">Information Collection Requirements under </w:t>
      </w:r>
      <w:r>
        <w:rPr>
          <w:rFonts w:ascii="Times New Roman" w:hAnsi="Times New Roman" w:cs="Times New Roman"/>
          <w:b/>
          <w:color w:val="000000"/>
          <w:sz w:val="24"/>
          <w:szCs w:val="24"/>
        </w:rPr>
        <w:t xml:space="preserve">Part </w:t>
      </w:r>
      <w:r w:rsidRPr="006414C8">
        <w:rPr>
          <w:rFonts w:ascii="Times New Roman" w:hAnsi="Times New Roman" w:cs="Times New Roman"/>
          <w:b/>
          <w:color w:val="000000"/>
          <w:sz w:val="24"/>
          <w:szCs w:val="24"/>
        </w:rPr>
        <w:t>810</w:t>
      </w:r>
    </w:p>
    <w:p w:rsidR="007B1142" w:rsidRDefault="007B1142" w:rsidP="009775FA">
      <w:pPr>
        <w:pStyle w:val="HTMLPreformatted"/>
        <w:jc w:val="both"/>
        <w:rPr>
          <w:rFonts w:asciiTheme="minorHAnsi" w:hAnsiTheme="minorHAnsi"/>
          <w:sz w:val="24"/>
          <w:szCs w:val="24"/>
        </w:rPr>
      </w:pPr>
    </w:p>
    <w:p w:rsidR="007B1142" w:rsidRDefault="009775FA" w:rsidP="009775FA">
      <w:pPr>
        <w:pStyle w:val="HTMLPreformatted"/>
        <w:jc w:val="both"/>
        <w:rPr>
          <w:rFonts w:asciiTheme="minorHAnsi" w:hAnsiTheme="minorHAnsi"/>
          <w:sz w:val="24"/>
          <w:szCs w:val="24"/>
        </w:rPr>
      </w:pPr>
      <w:r w:rsidRPr="009775FA">
        <w:rPr>
          <w:rFonts w:asciiTheme="minorHAnsi" w:hAnsiTheme="minorHAnsi"/>
          <w:sz w:val="24"/>
          <w:szCs w:val="24"/>
        </w:rPr>
        <w:t>Information required in an application for specific authorization.</w:t>
      </w:r>
      <w:r w:rsidR="007B1142">
        <w:rPr>
          <w:rFonts w:asciiTheme="minorHAnsi" w:hAnsiTheme="minorHAnsi"/>
          <w:sz w:val="24"/>
          <w:szCs w:val="24"/>
        </w:rPr>
        <w:t xml:space="preserve">  </w:t>
      </w:r>
    </w:p>
    <w:p w:rsidR="007B1142" w:rsidRDefault="007B1142" w:rsidP="009775FA">
      <w:pPr>
        <w:pStyle w:val="HTMLPreformatted"/>
        <w:jc w:val="both"/>
        <w:rPr>
          <w:rFonts w:asciiTheme="minorHAnsi" w:hAnsiTheme="minorHAnsi"/>
          <w:sz w:val="24"/>
          <w:szCs w:val="24"/>
        </w:rPr>
      </w:pPr>
    </w:p>
    <w:p w:rsidR="009775FA" w:rsidRPr="009775FA" w:rsidRDefault="009775FA" w:rsidP="009775FA">
      <w:pPr>
        <w:pStyle w:val="HTMLPreformatted"/>
        <w:jc w:val="both"/>
        <w:rPr>
          <w:rFonts w:asciiTheme="minorHAnsi" w:hAnsiTheme="minorHAnsi"/>
          <w:sz w:val="24"/>
          <w:szCs w:val="24"/>
        </w:rPr>
      </w:pPr>
      <w:r w:rsidRPr="009775FA">
        <w:rPr>
          <w:rFonts w:asciiTheme="minorHAnsi" w:hAnsiTheme="minorHAnsi"/>
          <w:sz w:val="24"/>
          <w:szCs w:val="24"/>
        </w:rPr>
        <w:t>Each application shall contain:</w:t>
      </w:r>
    </w:p>
    <w:p w:rsidR="009775FA" w:rsidRPr="009775FA" w:rsidRDefault="009775FA" w:rsidP="007B1142">
      <w:pPr>
        <w:pStyle w:val="HTMLPreformatted"/>
        <w:numPr>
          <w:ilvl w:val="0"/>
          <w:numId w:val="2"/>
        </w:numPr>
        <w:jc w:val="both"/>
        <w:rPr>
          <w:rFonts w:asciiTheme="minorHAnsi" w:hAnsiTheme="minorHAnsi"/>
          <w:sz w:val="24"/>
          <w:szCs w:val="24"/>
        </w:rPr>
      </w:pPr>
      <w:r w:rsidRPr="009775FA">
        <w:rPr>
          <w:rFonts w:asciiTheme="minorHAnsi" w:hAnsiTheme="minorHAnsi"/>
          <w:sz w:val="24"/>
          <w:szCs w:val="24"/>
        </w:rPr>
        <w:t>The name, address, and citizenship of the applicant, and complete disclosure of all real parties in interest; if the applicant is a corporation or other legal entity, where it is incorporated or organized, the location of its principal office, and the degree of any control or ownership by any foreign person or entity;</w:t>
      </w:r>
    </w:p>
    <w:p w:rsidR="007B1142" w:rsidRDefault="007B1142" w:rsidP="007B1142">
      <w:pPr>
        <w:pStyle w:val="HTMLPreformatted"/>
        <w:ind w:left="600"/>
        <w:jc w:val="both"/>
        <w:rPr>
          <w:rFonts w:asciiTheme="minorHAnsi" w:hAnsiTheme="minorHAnsi"/>
          <w:sz w:val="24"/>
          <w:szCs w:val="24"/>
        </w:rPr>
      </w:pPr>
    </w:p>
    <w:p w:rsidR="009775FA" w:rsidRPr="009775FA" w:rsidRDefault="009775FA" w:rsidP="007B1142">
      <w:pPr>
        <w:pStyle w:val="HTMLPreformatted"/>
        <w:numPr>
          <w:ilvl w:val="0"/>
          <w:numId w:val="2"/>
        </w:numPr>
        <w:jc w:val="both"/>
        <w:rPr>
          <w:rFonts w:asciiTheme="minorHAnsi" w:hAnsiTheme="minorHAnsi"/>
          <w:sz w:val="24"/>
          <w:szCs w:val="24"/>
        </w:rPr>
      </w:pPr>
      <w:r w:rsidRPr="009775FA">
        <w:rPr>
          <w:rFonts w:asciiTheme="minorHAnsi" w:hAnsiTheme="minorHAnsi"/>
          <w:sz w:val="24"/>
          <w:szCs w:val="24"/>
        </w:rPr>
        <w:t>A complete description of the proposed activity, including its approximate monetary value, the name and location of any facility or project involved, the name and address of the person or legal entity for which the activity is to be performed, and a detailed description of any specific project to which the activity relates;</w:t>
      </w:r>
    </w:p>
    <w:p w:rsidR="007B1142" w:rsidRDefault="007B1142" w:rsidP="007B1142">
      <w:pPr>
        <w:pStyle w:val="HTMLPreformatted"/>
        <w:ind w:left="600"/>
        <w:jc w:val="both"/>
        <w:rPr>
          <w:rFonts w:asciiTheme="minorHAnsi" w:hAnsiTheme="minorHAnsi"/>
          <w:sz w:val="24"/>
          <w:szCs w:val="24"/>
        </w:rPr>
      </w:pPr>
    </w:p>
    <w:p w:rsidR="009775FA" w:rsidRPr="009775FA" w:rsidRDefault="009775FA" w:rsidP="007B1142">
      <w:pPr>
        <w:pStyle w:val="HTMLPreformatted"/>
        <w:numPr>
          <w:ilvl w:val="0"/>
          <w:numId w:val="2"/>
        </w:numPr>
        <w:jc w:val="both"/>
        <w:rPr>
          <w:rFonts w:asciiTheme="minorHAnsi" w:hAnsiTheme="minorHAnsi"/>
          <w:sz w:val="24"/>
          <w:szCs w:val="24"/>
        </w:rPr>
      </w:pPr>
      <w:r w:rsidRPr="009775FA">
        <w:rPr>
          <w:rFonts w:asciiTheme="minorHAnsi" w:hAnsiTheme="minorHAnsi"/>
          <w:sz w:val="24"/>
          <w:szCs w:val="24"/>
        </w:rPr>
        <w:t>Any information the applicant may wish to provide concerning the factors listed in Sec. 810.10(b); and</w:t>
      </w:r>
    </w:p>
    <w:p w:rsidR="007B1142" w:rsidRDefault="007B1142" w:rsidP="007B1142">
      <w:pPr>
        <w:pStyle w:val="HTMLPreformatted"/>
        <w:ind w:left="600"/>
        <w:jc w:val="both"/>
        <w:rPr>
          <w:rFonts w:asciiTheme="minorHAnsi" w:hAnsiTheme="minorHAnsi"/>
          <w:sz w:val="24"/>
          <w:szCs w:val="24"/>
        </w:rPr>
      </w:pPr>
    </w:p>
    <w:p w:rsidR="009775FA" w:rsidRPr="009775FA" w:rsidRDefault="009775FA" w:rsidP="007B1142">
      <w:pPr>
        <w:pStyle w:val="HTMLPreformatted"/>
        <w:numPr>
          <w:ilvl w:val="0"/>
          <w:numId w:val="2"/>
        </w:numPr>
        <w:jc w:val="both"/>
        <w:rPr>
          <w:rFonts w:asciiTheme="minorHAnsi" w:hAnsiTheme="minorHAnsi"/>
          <w:sz w:val="24"/>
          <w:szCs w:val="24"/>
        </w:rPr>
      </w:pPr>
      <w:r w:rsidRPr="009775FA">
        <w:rPr>
          <w:rFonts w:asciiTheme="minorHAnsi" w:hAnsiTheme="minorHAnsi"/>
          <w:sz w:val="24"/>
          <w:szCs w:val="24"/>
        </w:rPr>
        <w:t>Designation of any information considered proprietary whose public disclosure would cause substantial harm to the competitive position of the applicant.</w:t>
      </w:r>
    </w:p>
    <w:p w:rsidR="009775FA" w:rsidRDefault="009775FA" w:rsidP="009775FA">
      <w:pPr>
        <w:pStyle w:val="HTMLPreformatted"/>
      </w:pPr>
    </w:p>
    <w:p w:rsidR="009775FA" w:rsidRPr="009775FA" w:rsidRDefault="009775FA" w:rsidP="009775FA">
      <w:pPr>
        <w:pStyle w:val="HTMLPreformatted"/>
        <w:rPr>
          <w:rFonts w:asciiTheme="minorHAnsi" w:hAnsiTheme="minorHAnsi"/>
          <w:sz w:val="24"/>
          <w:szCs w:val="24"/>
        </w:rPr>
      </w:pPr>
      <w:proofErr w:type="gramStart"/>
      <w:r w:rsidRPr="009775FA">
        <w:rPr>
          <w:rFonts w:asciiTheme="minorHAnsi" w:hAnsiTheme="minorHAnsi"/>
          <w:sz w:val="24"/>
          <w:szCs w:val="24"/>
        </w:rPr>
        <w:t>Sec. 810.13 Reports.</w:t>
      </w:r>
      <w:proofErr w:type="gramEnd"/>
    </w:p>
    <w:p w:rsidR="009775FA" w:rsidRPr="009775FA" w:rsidRDefault="009775FA" w:rsidP="009775FA">
      <w:pPr>
        <w:pStyle w:val="HTMLPreformatted"/>
        <w:rPr>
          <w:rFonts w:asciiTheme="minorHAnsi" w:hAnsiTheme="minorHAnsi"/>
          <w:sz w:val="24"/>
          <w:szCs w:val="24"/>
        </w:rPr>
      </w:pPr>
    </w:p>
    <w:p w:rsidR="009775FA" w:rsidRPr="009775FA" w:rsidRDefault="009775FA" w:rsidP="007B1142">
      <w:pPr>
        <w:pStyle w:val="HTMLPreformatted"/>
        <w:numPr>
          <w:ilvl w:val="0"/>
          <w:numId w:val="4"/>
        </w:numPr>
        <w:rPr>
          <w:rFonts w:asciiTheme="minorHAnsi" w:hAnsiTheme="minorHAnsi"/>
          <w:sz w:val="24"/>
          <w:szCs w:val="24"/>
        </w:rPr>
      </w:pPr>
      <w:r w:rsidRPr="009775FA">
        <w:rPr>
          <w:rFonts w:asciiTheme="minorHAnsi" w:hAnsiTheme="minorHAnsi"/>
          <w:sz w:val="24"/>
          <w:szCs w:val="24"/>
        </w:rPr>
        <w:t>Any person who has received a specific authorization shall within 30 days after beginning the authorized activity provide to the Department of Energy a report containing the following information:</w:t>
      </w:r>
    </w:p>
    <w:p w:rsidR="009775FA" w:rsidRPr="009775FA" w:rsidRDefault="009775FA" w:rsidP="007B1142">
      <w:pPr>
        <w:pStyle w:val="HTMLPreformatted"/>
        <w:numPr>
          <w:ilvl w:val="1"/>
          <w:numId w:val="4"/>
        </w:numPr>
        <w:rPr>
          <w:rFonts w:asciiTheme="minorHAnsi" w:hAnsiTheme="minorHAnsi"/>
          <w:sz w:val="24"/>
          <w:szCs w:val="24"/>
        </w:rPr>
      </w:pPr>
      <w:r w:rsidRPr="009775FA">
        <w:rPr>
          <w:rFonts w:asciiTheme="minorHAnsi" w:hAnsiTheme="minorHAnsi"/>
          <w:sz w:val="24"/>
          <w:szCs w:val="24"/>
        </w:rPr>
        <w:t>The name, address, and citizenship of the person submitting the report;</w:t>
      </w:r>
    </w:p>
    <w:p w:rsidR="007B1142" w:rsidRDefault="009775FA" w:rsidP="007B1142">
      <w:pPr>
        <w:pStyle w:val="HTMLPreformatted"/>
        <w:numPr>
          <w:ilvl w:val="1"/>
          <w:numId w:val="4"/>
        </w:numPr>
        <w:rPr>
          <w:rFonts w:asciiTheme="minorHAnsi" w:hAnsiTheme="minorHAnsi"/>
          <w:sz w:val="24"/>
          <w:szCs w:val="24"/>
        </w:rPr>
      </w:pPr>
      <w:r w:rsidRPr="009775FA">
        <w:rPr>
          <w:rFonts w:asciiTheme="minorHAnsi" w:hAnsiTheme="minorHAnsi"/>
          <w:sz w:val="24"/>
          <w:szCs w:val="24"/>
        </w:rPr>
        <w:t xml:space="preserve">The name, address, and citizenship of the person or entity for which the activity is being performed;   </w:t>
      </w:r>
    </w:p>
    <w:p w:rsidR="009775FA" w:rsidRPr="009775FA" w:rsidRDefault="009775FA" w:rsidP="007B1142">
      <w:pPr>
        <w:pStyle w:val="HTMLPreformatted"/>
        <w:numPr>
          <w:ilvl w:val="1"/>
          <w:numId w:val="4"/>
        </w:numPr>
        <w:rPr>
          <w:rFonts w:asciiTheme="minorHAnsi" w:hAnsiTheme="minorHAnsi"/>
          <w:sz w:val="24"/>
          <w:szCs w:val="24"/>
        </w:rPr>
      </w:pPr>
      <w:r w:rsidRPr="009775FA">
        <w:rPr>
          <w:rFonts w:asciiTheme="minorHAnsi" w:hAnsiTheme="minorHAnsi"/>
          <w:sz w:val="24"/>
          <w:szCs w:val="24"/>
        </w:rPr>
        <w:t>A description of the activity, the date it began, its location, status, and anticipated date of completion; and</w:t>
      </w:r>
    </w:p>
    <w:p w:rsidR="009775FA" w:rsidRDefault="009775FA" w:rsidP="007B1142">
      <w:pPr>
        <w:pStyle w:val="HTMLPreformatted"/>
        <w:numPr>
          <w:ilvl w:val="1"/>
          <w:numId w:val="4"/>
        </w:numPr>
        <w:rPr>
          <w:rFonts w:asciiTheme="minorHAnsi" w:hAnsiTheme="minorHAnsi"/>
          <w:sz w:val="24"/>
          <w:szCs w:val="24"/>
        </w:rPr>
      </w:pPr>
      <w:r w:rsidRPr="009775FA">
        <w:rPr>
          <w:rFonts w:asciiTheme="minorHAnsi" w:hAnsiTheme="minorHAnsi"/>
          <w:sz w:val="24"/>
          <w:szCs w:val="24"/>
        </w:rPr>
        <w:t>A copy of the Department of Energy's letter authorizing the activity.</w:t>
      </w:r>
    </w:p>
    <w:p w:rsidR="007B1142" w:rsidRPr="009775FA" w:rsidRDefault="007B1142" w:rsidP="007B1142">
      <w:pPr>
        <w:pStyle w:val="HTMLPreformatted"/>
        <w:ind w:left="1290"/>
        <w:rPr>
          <w:rFonts w:asciiTheme="minorHAnsi" w:hAnsiTheme="minorHAnsi"/>
          <w:sz w:val="24"/>
          <w:szCs w:val="24"/>
        </w:rPr>
      </w:pPr>
    </w:p>
    <w:p w:rsidR="009775FA" w:rsidRDefault="009775FA" w:rsidP="007B1142">
      <w:pPr>
        <w:pStyle w:val="HTMLPreformatted"/>
        <w:numPr>
          <w:ilvl w:val="0"/>
          <w:numId w:val="4"/>
        </w:numPr>
        <w:rPr>
          <w:rFonts w:asciiTheme="minorHAnsi" w:hAnsiTheme="minorHAnsi"/>
          <w:sz w:val="24"/>
          <w:szCs w:val="24"/>
        </w:rPr>
      </w:pPr>
      <w:r w:rsidRPr="009775FA">
        <w:rPr>
          <w:rFonts w:asciiTheme="minorHAnsi" w:hAnsiTheme="minorHAnsi"/>
          <w:sz w:val="24"/>
          <w:szCs w:val="24"/>
        </w:rPr>
        <w:t>Any person carrying out a specifically authorized activity shall inform DOE when the activity is completed or if it is terminated before completion.</w:t>
      </w:r>
    </w:p>
    <w:p w:rsidR="007B1142" w:rsidRPr="009775FA" w:rsidRDefault="007B1142" w:rsidP="007B1142">
      <w:pPr>
        <w:pStyle w:val="HTMLPreformatted"/>
        <w:ind w:left="570"/>
        <w:rPr>
          <w:rFonts w:asciiTheme="minorHAnsi" w:hAnsiTheme="minorHAnsi"/>
          <w:sz w:val="24"/>
          <w:szCs w:val="24"/>
        </w:rPr>
      </w:pPr>
    </w:p>
    <w:p w:rsidR="009775FA" w:rsidRPr="009775FA" w:rsidRDefault="009775FA" w:rsidP="007B1142">
      <w:pPr>
        <w:pStyle w:val="HTMLPreformatted"/>
        <w:numPr>
          <w:ilvl w:val="0"/>
          <w:numId w:val="4"/>
        </w:numPr>
        <w:rPr>
          <w:rFonts w:asciiTheme="minorHAnsi" w:hAnsiTheme="minorHAnsi"/>
          <w:sz w:val="24"/>
          <w:szCs w:val="24"/>
        </w:rPr>
      </w:pPr>
      <w:r w:rsidRPr="009775FA">
        <w:rPr>
          <w:rFonts w:asciiTheme="minorHAnsi" w:hAnsiTheme="minorHAnsi"/>
          <w:sz w:val="24"/>
          <w:szCs w:val="24"/>
        </w:rPr>
        <w:t>Any person granted a specific authorization shall inform DOE when it is known that the proposed activity will not be undertaken and the granted authorization will not be used.</w:t>
      </w:r>
    </w:p>
    <w:p w:rsidR="007B1142" w:rsidRDefault="007B1142" w:rsidP="007B1142">
      <w:pPr>
        <w:pStyle w:val="HTMLPreformatted"/>
        <w:ind w:left="570"/>
        <w:rPr>
          <w:rFonts w:asciiTheme="minorHAnsi" w:hAnsiTheme="minorHAnsi"/>
          <w:sz w:val="24"/>
          <w:szCs w:val="24"/>
        </w:rPr>
      </w:pPr>
    </w:p>
    <w:p w:rsidR="009775FA" w:rsidRPr="009775FA" w:rsidRDefault="009775FA" w:rsidP="007B1142">
      <w:pPr>
        <w:pStyle w:val="HTMLPreformatted"/>
        <w:numPr>
          <w:ilvl w:val="0"/>
          <w:numId w:val="4"/>
        </w:numPr>
        <w:rPr>
          <w:rFonts w:asciiTheme="minorHAnsi" w:hAnsiTheme="minorHAnsi"/>
          <w:sz w:val="24"/>
          <w:szCs w:val="24"/>
        </w:rPr>
      </w:pPr>
      <w:r w:rsidRPr="009775FA">
        <w:rPr>
          <w:rFonts w:asciiTheme="minorHAnsi" w:hAnsiTheme="minorHAnsi"/>
          <w:sz w:val="24"/>
          <w:szCs w:val="24"/>
        </w:rPr>
        <w:t>Any person, within 30 days after beginning any generally authorized activity under Sec. 810.7(b), (c), or (h), shall provide to the Department of Energy:</w:t>
      </w:r>
    </w:p>
    <w:p w:rsidR="009775FA" w:rsidRPr="009775FA" w:rsidRDefault="009775FA" w:rsidP="007B1142">
      <w:pPr>
        <w:pStyle w:val="HTMLPreformatted"/>
        <w:numPr>
          <w:ilvl w:val="1"/>
          <w:numId w:val="4"/>
        </w:numPr>
        <w:rPr>
          <w:rFonts w:asciiTheme="minorHAnsi" w:hAnsiTheme="minorHAnsi"/>
          <w:sz w:val="24"/>
          <w:szCs w:val="24"/>
        </w:rPr>
      </w:pPr>
      <w:r w:rsidRPr="009775FA">
        <w:rPr>
          <w:rFonts w:asciiTheme="minorHAnsi" w:hAnsiTheme="minorHAnsi"/>
          <w:sz w:val="24"/>
          <w:szCs w:val="24"/>
        </w:rPr>
        <w:t>The name, address, and citizenship of the person submitting the report;</w:t>
      </w:r>
    </w:p>
    <w:p w:rsidR="007B1142" w:rsidRDefault="009775FA" w:rsidP="007B1142">
      <w:pPr>
        <w:pStyle w:val="HTMLPreformatted"/>
        <w:numPr>
          <w:ilvl w:val="1"/>
          <w:numId w:val="4"/>
        </w:numPr>
        <w:rPr>
          <w:rFonts w:asciiTheme="minorHAnsi" w:hAnsiTheme="minorHAnsi"/>
          <w:sz w:val="24"/>
          <w:szCs w:val="24"/>
        </w:rPr>
      </w:pPr>
      <w:r w:rsidRPr="009775FA">
        <w:rPr>
          <w:rFonts w:asciiTheme="minorHAnsi" w:hAnsiTheme="minorHAnsi"/>
          <w:sz w:val="24"/>
          <w:szCs w:val="24"/>
        </w:rPr>
        <w:lastRenderedPageBreak/>
        <w:t xml:space="preserve">The name, address, and citizenship of the person or entity for which the activity is being performed; and  </w:t>
      </w:r>
    </w:p>
    <w:p w:rsidR="009775FA" w:rsidRPr="009775FA" w:rsidRDefault="009775FA" w:rsidP="007B1142">
      <w:pPr>
        <w:pStyle w:val="HTMLPreformatted"/>
        <w:numPr>
          <w:ilvl w:val="1"/>
          <w:numId w:val="4"/>
        </w:numPr>
        <w:rPr>
          <w:rFonts w:asciiTheme="minorHAnsi" w:hAnsiTheme="minorHAnsi"/>
          <w:sz w:val="24"/>
          <w:szCs w:val="24"/>
        </w:rPr>
      </w:pPr>
      <w:r w:rsidRPr="009775FA">
        <w:rPr>
          <w:rFonts w:asciiTheme="minorHAnsi" w:hAnsiTheme="minorHAnsi"/>
          <w:sz w:val="24"/>
          <w:szCs w:val="24"/>
        </w:rPr>
        <w:t>A description of the activity, the date it began, its location, status, and anticipated date of completion.</w:t>
      </w:r>
    </w:p>
    <w:p w:rsidR="009775FA" w:rsidRPr="009775FA" w:rsidRDefault="009775FA" w:rsidP="007B1142">
      <w:pPr>
        <w:pStyle w:val="HTMLPreformatted"/>
        <w:numPr>
          <w:ilvl w:val="1"/>
          <w:numId w:val="4"/>
        </w:numPr>
        <w:rPr>
          <w:rFonts w:asciiTheme="minorHAnsi" w:hAnsiTheme="minorHAnsi"/>
          <w:sz w:val="24"/>
          <w:szCs w:val="24"/>
        </w:rPr>
      </w:pPr>
      <w:r w:rsidRPr="009775FA">
        <w:rPr>
          <w:rFonts w:asciiTheme="minorHAnsi" w:hAnsiTheme="minorHAnsi"/>
          <w:sz w:val="24"/>
          <w:szCs w:val="24"/>
        </w:rPr>
        <w:t>An assurance that the U.S. vendor has an agreement with the recipient ensuring that any subsequent transfer of materials, equipment, or technology transferred under general authorization to a country listed in Sec. 810.8(a) will only take place if the vendor obtains DOE approval.</w:t>
      </w:r>
    </w:p>
    <w:p w:rsidR="00715C34" w:rsidRDefault="00715C34"/>
    <w:sectPr w:rsidR="00715C34" w:rsidSect="00715C34">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142" w:rsidRDefault="007B1142" w:rsidP="007B1142">
      <w:r>
        <w:separator/>
      </w:r>
    </w:p>
  </w:endnote>
  <w:endnote w:type="continuationSeparator" w:id="0">
    <w:p w:rsidR="007B1142" w:rsidRDefault="007B1142" w:rsidP="007B1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2407"/>
      <w:docPartObj>
        <w:docPartGallery w:val="Page Numbers (Bottom of Page)"/>
        <w:docPartUnique/>
      </w:docPartObj>
    </w:sdtPr>
    <w:sdtContent>
      <w:p w:rsidR="007B1142" w:rsidRDefault="007B1142">
        <w:pPr>
          <w:pStyle w:val="Footer"/>
          <w:jc w:val="center"/>
        </w:pPr>
        <w:fldSimple w:instr=" PAGE   \* MERGEFORMAT ">
          <w:r>
            <w:rPr>
              <w:noProof/>
            </w:rPr>
            <w:t>2</w:t>
          </w:r>
        </w:fldSimple>
      </w:p>
    </w:sdtContent>
  </w:sdt>
  <w:p w:rsidR="007B1142" w:rsidRDefault="007B1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142" w:rsidRDefault="007B1142" w:rsidP="007B1142">
      <w:r>
        <w:separator/>
      </w:r>
    </w:p>
  </w:footnote>
  <w:footnote w:type="continuationSeparator" w:id="0">
    <w:p w:rsidR="007B1142" w:rsidRDefault="007B1142" w:rsidP="007B11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6CF"/>
    <w:multiLevelType w:val="hybridMultilevel"/>
    <w:tmpl w:val="BD46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577C2"/>
    <w:multiLevelType w:val="hybridMultilevel"/>
    <w:tmpl w:val="43B040D0"/>
    <w:lvl w:ilvl="0" w:tplc="B11291E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445818AE"/>
    <w:multiLevelType w:val="hybridMultilevel"/>
    <w:tmpl w:val="C76C0B88"/>
    <w:lvl w:ilvl="0" w:tplc="1D7C9F6E">
      <w:start w:val="1"/>
      <w:numFmt w:val="lowerLetter"/>
      <w:lvlText w:val="(%1)"/>
      <w:lvlJc w:val="left"/>
      <w:pPr>
        <w:ind w:left="570" w:hanging="360"/>
      </w:pPr>
      <w:rPr>
        <w:rFonts w:hint="default"/>
      </w:rPr>
    </w:lvl>
    <w:lvl w:ilvl="1" w:tplc="D902DA20">
      <w:start w:val="1"/>
      <w:numFmt w:val="decimal"/>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nsid w:val="72A91FC8"/>
    <w:multiLevelType w:val="hybridMultilevel"/>
    <w:tmpl w:val="E5EE81F8"/>
    <w:lvl w:ilvl="0" w:tplc="B11291EA">
      <w:start w:val="1"/>
      <w:numFmt w:val="lowerLetter"/>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9775FA"/>
    <w:rsid w:val="006F4E58"/>
    <w:rsid w:val="00715C34"/>
    <w:rsid w:val="007B1142"/>
    <w:rsid w:val="009775FA"/>
    <w:rsid w:val="00C85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7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9775FA"/>
    <w:rPr>
      <w:rFonts w:ascii="Arial Unicode MS" w:eastAsia="Arial Unicode MS" w:hAnsi="Arial Unicode MS" w:cs="Arial Unicode MS"/>
    </w:rPr>
  </w:style>
  <w:style w:type="paragraph" w:styleId="Header">
    <w:name w:val="header"/>
    <w:basedOn w:val="Normal"/>
    <w:link w:val="HeaderChar"/>
    <w:rsid w:val="007B1142"/>
    <w:pPr>
      <w:tabs>
        <w:tab w:val="center" w:pos="4680"/>
        <w:tab w:val="right" w:pos="9360"/>
      </w:tabs>
    </w:pPr>
  </w:style>
  <w:style w:type="character" w:customStyle="1" w:styleId="HeaderChar">
    <w:name w:val="Header Char"/>
    <w:basedOn w:val="DefaultParagraphFont"/>
    <w:link w:val="Header"/>
    <w:rsid w:val="007B1142"/>
    <w:rPr>
      <w:sz w:val="24"/>
      <w:szCs w:val="24"/>
    </w:rPr>
  </w:style>
  <w:style w:type="paragraph" w:styleId="Footer">
    <w:name w:val="footer"/>
    <w:basedOn w:val="Normal"/>
    <w:link w:val="FooterChar"/>
    <w:uiPriority w:val="99"/>
    <w:rsid w:val="007B1142"/>
    <w:pPr>
      <w:tabs>
        <w:tab w:val="center" w:pos="4680"/>
        <w:tab w:val="right" w:pos="9360"/>
      </w:tabs>
    </w:pPr>
  </w:style>
  <w:style w:type="character" w:customStyle="1" w:styleId="FooterChar">
    <w:name w:val="Footer Char"/>
    <w:basedOn w:val="DefaultParagraphFont"/>
    <w:link w:val="Footer"/>
    <w:uiPriority w:val="99"/>
    <w:rsid w:val="007B114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430</Words>
  <Characters>2260</Characters>
  <Application>Microsoft Office Word</Application>
  <DocSecurity>0</DocSecurity>
  <Lines>18</Lines>
  <Paragraphs>5</Paragraphs>
  <ScaleCrop>false</ScaleCrop>
  <Company>U.S. Department of Energy</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sellen</dc:creator>
  <cp:keywords/>
  <dc:description/>
  <cp:lastModifiedBy>Parkerl</cp:lastModifiedBy>
  <cp:revision>3</cp:revision>
  <dcterms:created xsi:type="dcterms:W3CDTF">2014-03-20T13:52:00Z</dcterms:created>
  <dcterms:modified xsi:type="dcterms:W3CDTF">2014-03-20T14:02:00Z</dcterms:modified>
</cp:coreProperties>
</file>