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AB7" w:rsidRDefault="00433AB7">
      <w:pPr>
        <w:pStyle w:val="Default"/>
      </w:pPr>
    </w:p>
    <w:p w:rsidR="00433AB7" w:rsidRDefault="00433AB7">
      <w:pPr>
        <w:pStyle w:val="Default"/>
      </w:pPr>
      <w:r>
        <w:t xml:space="preserve"> </w:t>
      </w:r>
    </w:p>
    <w:p w:rsidR="00433AB7" w:rsidRDefault="00005CEC">
      <w:pPr>
        <w:pStyle w:val="Default"/>
        <w:framePr w:w="2250" w:wrap="auto" w:vAnchor="page" w:hAnchor="page" w:x="1379" w:y="1938"/>
      </w:pPr>
      <w:r>
        <w:rPr>
          <w:noProof/>
        </w:rPr>
        <w:drawing>
          <wp:inline distT="0" distB="0" distL="0" distR="0" wp14:anchorId="63867C99" wp14:editId="3966EEEC">
            <wp:extent cx="923925" cy="657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923925" cy="657225"/>
                    </a:xfrm>
                    <a:prstGeom prst="rect">
                      <a:avLst/>
                    </a:prstGeom>
                    <a:noFill/>
                    <a:ln w="9525">
                      <a:noFill/>
                      <a:miter lim="800000"/>
                      <a:headEnd/>
                      <a:tailEnd/>
                    </a:ln>
                  </pic:spPr>
                </pic:pic>
              </a:graphicData>
            </a:graphic>
          </wp:inline>
        </w:drawing>
      </w:r>
    </w:p>
    <w:p w:rsidR="00433AB7" w:rsidRDefault="00433AB7">
      <w:pPr>
        <w:pStyle w:val="Pa0"/>
        <w:rPr>
          <w:color w:val="221E1F"/>
          <w:sz w:val="40"/>
          <w:szCs w:val="40"/>
        </w:rPr>
      </w:pPr>
      <w:r>
        <w:rPr>
          <w:rStyle w:val="A0"/>
          <w:bCs/>
          <w:szCs w:val="40"/>
        </w:rPr>
        <w:t xml:space="preserve">STANDARD TERMINATION </w:t>
      </w:r>
    </w:p>
    <w:p w:rsidR="00433AB7" w:rsidRDefault="00433AB7">
      <w:pPr>
        <w:pStyle w:val="Pa0"/>
        <w:rPr>
          <w:color w:val="221E1F"/>
          <w:sz w:val="40"/>
          <w:szCs w:val="40"/>
        </w:rPr>
      </w:pPr>
      <w:r>
        <w:rPr>
          <w:rStyle w:val="A0"/>
          <w:bCs/>
          <w:szCs w:val="40"/>
        </w:rPr>
        <w:t>FILING INSTRUCTIONS</w:t>
      </w:r>
    </w:p>
    <w:p w:rsidR="00433AB7" w:rsidRDefault="00433AB7">
      <w:pPr>
        <w:pStyle w:val="Pa2"/>
        <w:jc w:val="right"/>
        <w:rPr>
          <w:color w:val="221E1F"/>
          <w:sz w:val="16"/>
          <w:szCs w:val="16"/>
        </w:rPr>
      </w:pPr>
      <w:r>
        <w:rPr>
          <w:rStyle w:val="A2"/>
          <w:b/>
          <w:bCs/>
          <w:szCs w:val="16"/>
        </w:rPr>
        <w:t>This package contains:</w:t>
      </w:r>
    </w:p>
    <w:p w:rsidR="00433AB7" w:rsidRDefault="00433AB7">
      <w:pPr>
        <w:pStyle w:val="Pa2"/>
        <w:jc w:val="right"/>
        <w:rPr>
          <w:color w:val="221E1F"/>
          <w:sz w:val="16"/>
          <w:szCs w:val="16"/>
        </w:rPr>
      </w:pPr>
      <w:r>
        <w:rPr>
          <w:rStyle w:val="A2"/>
          <w:szCs w:val="16"/>
        </w:rPr>
        <w:t>PBGC Form 500</w:t>
      </w:r>
    </w:p>
    <w:p w:rsidR="00433AB7" w:rsidRDefault="00433AB7">
      <w:pPr>
        <w:pStyle w:val="Pa2"/>
        <w:jc w:val="right"/>
        <w:rPr>
          <w:color w:val="221E1F"/>
          <w:sz w:val="16"/>
          <w:szCs w:val="16"/>
        </w:rPr>
      </w:pPr>
      <w:r>
        <w:rPr>
          <w:rStyle w:val="A2"/>
          <w:szCs w:val="16"/>
        </w:rPr>
        <w:t>Schedule EA-S</w:t>
      </w:r>
    </w:p>
    <w:p w:rsidR="00433AB7" w:rsidRDefault="00433AB7">
      <w:pPr>
        <w:pStyle w:val="Pa2"/>
        <w:jc w:val="right"/>
        <w:rPr>
          <w:color w:val="221E1F"/>
          <w:sz w:val="16"/>
          <w:szCs w:val="16"/>
        </w:rPr>
      </w:pPr>
      <w:r>
        <w:rPr>
          <w:rStyle w:val="A2"/>
          <w:szCs w:val="16"/>
        </w:rPr>
        <w:t>Schedule REP-S</w:t>
      </w:r>
    </w:p>
    <w:p w:rsidR="00433AB7" w:rsidRDefault="00433AB7">
      <w:pPr>
        <w:pStyle w:val="Pa2"/>
        <w:jc w:val="right"/>
        <w:rPr>
          <w:color w:val="221E1F"/>
          <w:sz w:val="16"/>
          <w:szCs w:val="16"/>
        </w:rPr>
      </w:pPr>
      <w:r>
        <w:rPr>
          <w:rStyle w:val="A2"/>
          <w:szCs w:val="16"/>
        </w:rPr>
        <w:t>PBGC Form 501</w:t>
      </w:r>
    </w:p>
    <w:p w:rsidR="00433AB7" w:rsidRDefault="00433AB7">
      <w:pPr>
        <w:pStyle w:val="Pa2"/>
        <w:jc w:val="right"/>
        <w:rPr>
          <w:color w:val="221E1F"/>
          <w:sz w:val="16"/>
          <w:szCs w:val="16"/>
        </w:rPr>
      </w:pPr>
      <w:r>
        <w:rPr>
          <w:rStyle w:val="A2"/>
          <w:szCs w:val="16"/>
        </w:rPr>
        <w:t>Instructions</w:t>
      </w:r>
    </w:p>
    <w:p w:rsidR="00433AB7" w:rsidRDefault="00433AB7">
      <w:pPr>
        <w:pStyle w:val="Default"/>
        <w:spacing w:line="241" w:lineRule="atLeast"/>
        <w:ind w:left="360" w:hanging="360"/>
        <w:jc w:val="center"/>
        <w:rPr>
          <w:color w:val="221E1F"/>
          <w:sz w:val="20"/>
          <w:szCs w:val="20"/>
        </w:rPr>
      </w:pPr>
      <w:r>
        <w:rPr>
          <w:rStyle w:val="A1"/>
          <w:b/>
          <w:bCs/>
          <w:szCs w:val="20"/>
        </w:rPr>
        <w:t>Paperwork Reduction Act Notice</w:t>
      </w:r>
    </w:p>
    <w:p w:rsidR="00433AB7" w:rsidRDefault="00433AB7">
      <w:pPr>
        <w:pStyle w:val="Pa4"/>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PBGC needs this information to ensure that a standard termination under section 4041(b) of ERISA is completed in accor</w:t>
      </w:r>
      <w:r>
        <w:rPr>
          <w:rFonts w:ascii="Times New Roman" w:hAnsi="Times New Roman" w:cs="Times New Roman"/>
          <w:color w:val="221E1F"/>
          <w:sz w:val="20"/>
          <w:szCs w:val="20"/>
        </w:rPr>
        <w:softHyphen/>
        <w:t>dance with statutory and regulatory require</w:t>
      </w:r>
      <w:r>
        <w:rPr>
          <w:rFonts w:ascii="Times New Roman" w:hAnsi="Times New Roman" w:cs="Times New Roman"/>
          <w:color w:val="221E1F"/>
          <w:sz w:val="20"/>
          <w:szCs w:val="20"/>
        </w:rPr>
        <w:softHyphen/>
        <w:t>ments. Participants need the information so that they will be informed about the status of the proposed termination of their plan and about their benefits upon termination. You are required to provide this informa</w:t>
      </w:r>
      <w:r>
        <w:rPr>
          <w:rFonts w:ascii="Times New Roman" w:hAnsi="Times New Roman" w:cs="Times New Roman"/>
          <w:color w:val="221E1F"/>
          <w:sz w:val="20"/>
          <w:szCs w:val="20"/>
        </w:rPr>
        <w:softHyphen/>
        <w:t>tion pursuant to section 4041(b) of ERISA and 29 CFR Part 4041, Subparts A and B. The information provided to PBGC may be subject to disclosure under the Freedom of Information Act or protected from disclo</w:t>
      </w:r>
      <w:r>
        <w:rPr>
          <w:rFonts w:ascii="Times New Roman" w:hAnsi="Times New Roman" w:cs="Times New Roman"/>
          <w:color w:val="221E1F"/>
          <w:sz w:val="20"/>
          <w:szCs w:val="20"/>
        </w:rPr>
        <w:softHyphen/>
        <w:t>sure by the Privacy Act, as applicable.</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This collection of information has been approved by the Office of Management and Budget (OMB) under control number 1212-0036.</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agency</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conduct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sponsor,</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person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required</w:t>
      </w:r>
      <w:r>
        <w:rPr>
          <w:color w:val="000000"/>
          <w:sz w:val="20"/>
          <w:szCs w:val="20"/>
        </w:rPr>
        <w:t xml:space="preserve"> </w:t>
      </w:r>
      <w:r>
        <w:rPr>
          <w:rFonts w:ascii="Times New Roman" w:hAnsi="Times New Roman" w:cs="Times New Roman"/>
          <w:color w:val="221E1F"/>
          <w:sz w:val="20"/>
          <w:szCs w:val="20"/>
        </w:rPr>
        <w:t>to respond to, a collection of information unless it displays a currently valid OMB control number.</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PBGC estimates that it will take an average of </w:t>
      </w:r>
      <w:r w:rsidR="00F926A1">
        <w:rPr>
          <w:rFonts w:ascii="Times New Roman" w:hAnsi="Times New Roman" w:cs="Times New Roman"/>
          <w:color w:val="221E1F"/>
          <w:sz w:val="20"/>
          <w:szCs w:val="20"/>
        </w:rPr>
        <w:t>25 minutes</w:t>
      </w:r>
      <w:r>
        <w:rPr>
          <w:rFonts w:ascii="Times New Roman" w:hAnsi="Times New Roman" w:cs="Times New Roman"/>
          <w:color w:val="221E1F"/>
          <w:sz w:val="20"/>
          <w:szCs w:val="20"/>
        </w:rPr>
        <w:t xml:space="preserve"> and $</w:t>
      </w:r>
      <w:r w:rsidR="00F926A1">
        <w:rPr>
          <w:rFonts w:ascii="Times New Roman" w:hAnsi="Times New Roman" w:cs="Times New Roman"/>
          <w:color w:val="221E1F"/>
          <w:sz w:val="20"/>
          <w:szCs w:val="20"/>
        </w:rPr>
        <w:t>745</w:t>
      </w:r>
      <w:r>
        <w:rPr>
          <w:rFonts w:ascii="Times New Roman" w:hAnsi="Times New Roman" w:cs="Times New Roman"/>
          <w:color w:val="221E1F"/>
          <w:sz w:val="20"/>
          <w:szCs w:val="20"/>
        </w:rPr>
        <w:t xml:space="preserve"> to comply with 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includ</w:t>
      </w:r>
      <w:r>
        <w:rPr>
          <w:rFonts w:ascii="Times New Roman" w:hAnsi="Times New Roman" w:cs="Times New Roman"/>
          <w:color w:val="221E1F"/>
          <w:sz w:val="20"/>
          <w:szCs w:val="20"/>
        </w:rPr>
        <w:softHyphen/>
        <w:t>ing requirements for missing participants. These are estimates and the actual time will vary depending on the circumstances of a given plan.</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you have comments concerning the ac</w:t>
      </w:r>
      <w:r>
        <w:rPr>
          <w:rFonts w:ascii="Times New Roman" w:hAnsi="Times New Roman" w:cs="Times New Roman"/>
          <w:color w:val="221E1F"/>
          <w:sz w:val="20"/>
          <w:szCs w:val="20"/>
        </w:rPr>
        <w:softHyphen/>
        <w:t>curacy of these estimates or suggestions for making the forms simpler, please send your comments to the Pension Benefit Guaranty Corporation,</w:t>
      </w:r>
      <w:r>
        <w:rPr>
          <w:color w:val="000000"/>
          <w:sz w:val="20"/>
          <w:szCs w:val="20"/>
        </w:rPr>
        <w:t xml:space="preserve"> </w:t>
      </w:r>
      <w:r w:rsidR="00F926A1">
        <w:rPr>
          <w:rFonts w:ascii="Times New Roman" w:hAnsi="Times New Roman" w:cs="Times New Roman"/>
          <w:color w:val="221E1F"/>
          <w:sz w:val="20"/>
          <w:szCs w:val="20"/>
        </w:rPr>
        <w:t>Office of General Counsel</w:t>
      </w:r>
      <w:r>
        <w:rPr>
          <w:rFonts w:ascii="Times New Roman" w:hAnsi="Times New Roman" w:cs="Times New Roman"/>
          <w:color w:val="221E1F"/>
          <w:sz w:val="20"/>
          <w:szCs w:val="20"/>
        </w:rPr>
        <w:t>,</w:t>
      </w:r>
      <w:r>
        <w:rPr>
          <w:color w:val="000000"/>
          <w:sz w:val="20"/>
          <w:szCs w:val="20"/>
        </w:rPr>
        <w:t xml:space="preserve"> </w:t>
      </w:r>
      <w:proofErr w:type="gramStart"/>
      <w:r>
        <w:rPr>
          <w:rFonts w:ascii="Times New Roman" w:hAnsi="Times New Roman" w:cs="Times New Roman"/>
          <w:color w:val="221E1F"/>
          <w:sz w:val="20"/>
          <w:szCs w:val="20"/>
        </w:rPr>
        <w:t>1200</w:t>
      </w:r>
      <w:proofErr w:type="gramEnd"/>
      <w:r>
        <w:rPr>
          <w:color w:val="000000"/>
          <w:sz w:val="20"/>
          <w:szCs w:val="20"/>
        </w:rPr>
        <w:t xml:space="preserve"> </w:t>
      </w:r>
      <w:r>
        <w:rPr>
          <w:rFonts w:ascii="Times New Roman" w:hAnsi="Times New Roman" w:cs="Times New Roman"/>
          <w:color w:val="221E1F"/>
          <w:sz w:val="20"/>
          <w:szCs w:val="20"/>
        </w:rPr>
        <w:t>K</w:t>
      </w:r>
      <w:r>
        <w:rPr>
          <w:color w:val="000000"/>
          <w:sz w:val="20"/>
          <w:szCs w:val="20"/>
        </w:rPr>
        <w:t xml:space="preserve"> </w:t>
      </w:r>
      <w:r>
        <w:rPr>
          <w:rFonts w:ascii="Times New Roman" w:hAnsi="Times New Roman" w:cs="Times New Roman"/>
          <w:color w:val="221E1F"/>
          <w:sz w:val="20"/>
          <w:szCs w:val="20"/>
        </w:rPr>
        <w:t>Street,</w:t>
      </w:r>
      <w:r>
        <w:rPr>
          <w:color w:val="000000"/>
          <w:sz w:val="20"/>
          <w:szCs w:val="20"/>
        </w:rPr>
        <w:t xml:space="preserve"> </w:t>
      </w:r>
      <w:r>
        <w:rPr>
          <w:rFonts w:ascii="Times New Roman" w:hAnsi="Times New Roman" w:cs="Times New Roman"/>
          <w:color w:val="221E1F"/>
          <w:sz w:val="20"/>
          <w:szCs w:val="20"/>
        </w:rPr>
        <w:t>NW,</w:t>
      </w:r>
      <w:r>
        <w:rPr>
          <w:color w:val="000000"/>
          <w:sz w:val="20"/>
          <w:szCs w:val="20"/>
        </w:rPr>
        <w:t xml:space="preserve"> </w:t>
      </w:r>
      <w:r>
        <w:rPr>
          <w:rFonts w:ascii="Times New Roman" w:hAnsi="Times New Roman" w:cs="Times New Roman"/>
          <w:color w:val="221E1F"/>
          <w:sz w:val="20"/>
          <w:szCs w:val="20"/>
        </w:rPr>
        <w:t>Washing</w:t>
      </w:r>
      <w:r>
        <w:rPr>
          <w:rFonts w:ascii="Times New Roman" w:hAnsi="Times New Roman" w:cs="Times New Roman"/>
          <w:color w:val="221E1F"/>
          <w:sz w:val="20"/>
          <w:szCs w:val="20"/>
        </w:rPr>
        <w:softHyphen/>
      </w:r>
      <w:r w:rsidR="00306D1C">
        <w:rPr>
          <w:rFonts w:ascii="Times New Roman" w:hAnsi="Times New Roman" w:cs="Times New Roman"/>
          <w:color w:val="221E1F"/>
          <w:sz w:val="20"/>
          <w:szCs w:val="20"/>
        </w:rPr>
        <w:t>ton, D.C., 20005</w:t>
      </w:r>
      <w:r w:rsidR="007C7FBD">
        <w:rPr>
          <w:rFonts w:ascii="Times New Roman" w:hAnsi="Times New Roman" w:cs="Times New Roman"/>
          <w:color w:val="221E1F"/>
          <w:sz w:val="20"/>
          <w:szCs w:val="20"/>
        </w:rPr>
        <w:t>.</w:t>
      </w:r>
      <w:r w:rsidR="00306D1C">
        <w:rPr>
          <w:rFonts w:ascii="Times New Roman" w:hAnsi="Times New Roman" w:cs="Times New Roman"/>
          <w:color w:val="221E1F"/>
          <w:sz w:val="20"/>
          <w:szCs w:val="20"/>
        </w:rPr>
        <w:t xml:space="preserve"> </w:t>
      </w:r>
    </w:p>
    <w:p w:rsidR="00220105" w:rsidRPr="00220105" w:rsidRDefault="00220105" w:rsidP="00220105">
      <w:pPr>
        <w:pStyle w:val="Default"/>
      </w:pPr>
    </w:p>
    <w:p w:rsidR="00433AB7" w:rsidRDefault="00433AB7">
      <w:pPr>
        <w:pStyle w:val="Pa1"/>
        <w:rPr>
          <w:color w:val="221E1F"/>
          <w:sz w:val="20"/>
          <w:szCs w:val="20"/>
        </w:rPr>
      </w:pPr>
      <w:r>
        <w:rPr>
          <w:b/>
          <w:bCs/>
          <w:color w:val="221E1F"/>
          <w:sz w:val="20"/>
          <w:szCs w:val="20"/>
        </w:rPr>
        <w:t>Table of Contents</w:t>
      </w:r>
      <w:r>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sidR="00220105">
        <w:rPr>
          <w:b/>
          <w:bCs/>
          <w:color w:val="221E1F"/>
          <w:sz w:val="20"/>
          <w:szCs w:val="20"/>
        </w:rPr>
        <w:tab/>
      </w:r>
      <w:r>
        <w:rPr>
          <w:b/>
          <w:bCs/>
          <w:color w:val="221E1F"/>
          <w:sz w:val="20"/>
          <w:szCs w:val="20"/>
        </w:rPr>
        <w:t>Page</w:t>
      </w:r>
    </w:p>
    <w:p w:rsidR="00433AB7" w:rsidRDefault="00433AB7">
      <w:pPr>
        <w:pStyle w:val="Pa1"/>
        <w:rPr>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w:t>
      </w:r>
      <w:r>
        <w:rPr>
          <w:rFonts w:ascii="Times New Roman" w:hAnsi="Times New Roman" w:cs="Times New Roman"/>
          <w:color w:val="221E1F"/>
          <w:sz w:val="20"/>
          <w:szCs w:val="20"/>
        </w:rPr>
        <w:tab/>
        <w:t>OVERVIEW</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II.</w:t>
      </w:r>
      <w:r>
        <w:rPr>
          <w:rFonts w:ascii="Times New Roman" w:hAnsi="Times New Roman" w:cs="Times New Roman"/>
          <w:color w:val="221E1F"/>
          <w:sz w:val="20"/>
          <w:szCs w:val="20"/>
        </w:rPr>
        <w:tab/>
        <w:t>STANDARD TERMINATION PROCESS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C5DFB"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A.</w:t>
      </w:r>
      <w:r>
        <w:rPr>
          <w:rFonts w:ascii="Times New Roman" w:hAnsi="Times New Roman" w:cs="Times New Roman"/>
          <w:color w:val="221E1F"/>
          <w:sz w:val="20"/>
          <w:szCs w:val="20"/>
        </w:rPr>
        <w:tab/>
        <w:t>Computation of Time; Filing and Issuance Rules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C5DFB" w:rsidP="004C5DFB">
      <w:pPr>
        <w:pStyle w:val="Pa1"/>
        <w:ind w:left="720" w:firstLine="720"/>
        <w:rPr>
          <w:rFonts w:ascii="Times New Roman" w:hAnsi="Times New Roman" w:cs="Times New Roman"/>
          <w:color w:val="221E1F"/>
          <w:sz w:val="20"/>
          <w:szCs w:val="20"/>
        </w:rPr>
      </w:pPr>
      <w:r>
        <w:rPr>
          <w:rFonts w:ascii="Times New Roman" w:hAnsi="Times New Roman" w:cs="Times New Roman"/>
          <w:color w:val="221E1F"/>
          <w:sz w:val="20"/>
          <w:szCs w:val="20"/>
        </w:rPr>
        <w:t xml:space="preserve">1. </w:t>
      </w:r>
      <w:r w:rsidR="00433AB7">
        <w:rPr>
          <w:rFonts w:ascii="Times New Roman" w:hAnsi="Times New Roman" w:cs="Times New Roman"/>
          <w:color w:val="221E1F"/>
          <w:sz w:val="20"/>
          <w:szCs w:val="20"/>
        </w:rPr>
        <w:t>Filing with PBGC</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C5DFB">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 xml:space="preserve">2. </w:t>
      </w:r>
      <w:r w:rsidR="00433AB7">
        <w:rPr>
          <w:rFonts w:ascii="Times New Roman" w:hAnsi="Times New Roman" w:cs="Times New Roman"/>
          <w:color w:val="221E1F"/>
          <w:sz w:val="20"/>
          <w:szCs w:val="20"/>
        </w:rPr>
        <w:t>Issuance to Affected Parties Other Than PBGC</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B.</w:t>
      </w:r>
      <w:r>
        <w:rPr>
          <w:rFonts w:ascii="Times New Roman" w:hAnsi="Times New Roman" w:cs="Times New Roman"/>
          <w:color w:val="221E1F"/>
          <w:sz w:val="20"/>
          <w:szCs w:val="20"/>
        </w:rPr>
        <w:tab/>
        <w:t xml:space="preserve">Administration of Plan </w:t>
      </w:r>
      <w:proofErr w:type="gramStart"/>
      <w:r>
        <w:rPr>
          <w:rFonts w:ascii="Times New Roman" w:hAnsi="Times New Roman" w:cs="Times New Roman"/>
          <w:color w:val="221E1F"/>
          <w:sz w:val="20"/>
          <w:szCs w:val="20"/>
        </w:rPr>
        <w:t>During</w:t>
      </w:r>
      <w:proofErr w:type="gramEnd"/>
      <w:r>
        <w:rPr>
          <w:rFonts w:ascii="Times New Roman" w:hAnsi="Times New Roman" w:cs="Times New Roman"/>
          <w:color w:val="221E1F"/>
          <w:sz w:val="20"/>
          <w:szCs w:val="20"/>
        </w:rPr>
        <w:t xml:space="preserve"> Termination Process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C.</w:t>
      </w:r>
      <w:r>
        <w:rPr>
          <w:rFonts w:ascii="Times New Roman" w:hAnsi="Times New Roman" w:cs="Times New Roman"/>
          <w:color w:val="221E1F"/>
          <w:sz w:val="20"/>
          <w:szCs w:val="20"/>
        </w:rPr>
        <w:tab/>
        <w:t xml:space="preserve">Notice of Intent to Terminate (NOIT)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D.</w:t>
      </w:r>
      <w:r>
        <w:rPr>
          <w:rFonts w:ascii="Times New Roman" w:hAnsi="Times New Roman" w:cs="Times New Roman"/>
          <w:color w:val="221E1F"/>
          <w:sz w:val="20"/>
          <w:szCs w:val="20"/>
        </w:rPr>
        <w:tab/>
        <w:t>Notice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(NOPB)</w:t>
      </w:r>
      <w:r>
        <w:rPr>
          <w:color w:val="000000"/>
          <w:sz w:val="20"/>
          <w:szCs w:val="20"/>
        </w:rPr>
        <w:t xml:space="preserve">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E.</w:t>
      </w:r>
      <w:r>
        <w:rPr>
          <w:rFonts w:ascii="Times New Roman" w:hAnsi="Times New Roman" w:cs="Times New Roman"/>
          <w:color w:val="221E1F"/>
          <w:sz w:val="20"/>
          <w:szCs w:val="20"/>
        </w:rPr>
        <w:tab/>
        <w:t>Standard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500)</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F.</w:t>
      </w:r>
      <w:r>
        <w:rPr>
          <w:rFonts w:ascii="Times New Roman" w:hAnsi="Times New Roman" w:cs="Times New Roman"/>
          <w:color w:val="221E1F"/>
          <w:sz w:val="20"/>
          <w:szCs w:val="20"/>
        </w:rPr>
        <w:tab/>
        <w:t xml:space="preserve">PBGC Review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G.</w:t>
      </w:r>
      <w:r>
        <w:rPr>
          <w:rFonts w:ascii="Times New Roman" w:hAnsi="Times New Roman" w:cs="Times New Roman"/>
          <w:color w:val="221E1F"/>
          <w:sz w:val="20"/>
          <w:szCs w:val="20"/>
        </w:rPr>
        <w:tab/>
        <w:t xml:space="preserve">Notice of Noncompliance (NONC)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H.</w:t>
      </w:r>
      <w:r>
        <w:rPr>
          <w:rFonts w:ascii="Times New Roman" w:hAnsi="Times New Roman" w:cs="Times New Roman"/>
          <w:color w:val="221E1F"/>
          <w:sz w:val="20"/>
          <w:szCs w:val="20"/>
        </w:rPr>
        <w:tab/>
        <w:t xml:space="preserve">Closeout of Plan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1.</w:t>
      </w:r>
      <w:r>
        <w:rPr>
          <w:rFonts w:ascii="Times New Roman" w:hAnsi="Times New Roman" w:cs="Times New Roman"/>
          <w:color w:val="221E1F"/>
          <w:sz w:val="20"/>
          <w:szCs w:val="20"/>
        </w:rPr>
        <w:tab/>
        <w:t>Distribution Deadline</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2.</w:t>
      </w:r>
      <w:r>
        <w:rPr>
          <w:rFonts w:ascii="Times New Roman" w:hAnsi="Times New Roman" w:cs="Times New Roman"/>
          <w:color w:val="221E1F"/>
          <w:sz w:val="20"/>
          <w:szCs w:val="20"/>
        </w:rPr>
        <w:tab/>
        <w:t>Distributing</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3.</w:t>
      </w:r>
      <w:r>
        <w:rPr>
          <w:rFonts w:ascii="Times New Roman" w:hAnsi="Times New Roman" w:cs="Times New Roman"/>
          <w:color w:val="221E1F"/>
          <w:sz w:val="20"/>
          <w:szCs w:val="20"/>
        </w:rPr>
        <w:tab/>
        <w:t>Post-Termination Amendments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4.</w:t>
      </w:r>
      <w:r>
        <w:rPr>
          <w:rFonts w:ascii="Times New Roman" w:hAnsi="Times New Roman" w:cs="Times New Roman"/>
          <w:color w:val="221E1F"/>
          <w:sz w:val="20"/>
          <w:szCs w:val="20"/>
        </w:rPr>
        <w:tab/>
        <w:t>Providing the Annuity Contract</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r>
      <w:r>
        <w:rPr>
          <w:rFonts w:ascii="Times New Roman" w:hAnsi="Times New Roman" w:cs="Times New Roman"/>
          <w:color w:val="221E1F"/>
          <w:sz w:val="20"/>
          <w:szCs w:val="20"/>
        </w:rPr>
        <w:tab/>
        <w:t>5.</w:t>
      </w:r>
      <w:r>
        <w:rPr>
          <w:rFonts w:ascii="Times New Roman" w:hAnsi="Times New Roman" w:cs="Times New Roman"/>
          <w:color w:val="221E1F"/>
          <w:sz w:val="20"/>
          <w:szCs w:val="20"/>
        </w:rPr>
        <w:tab/>
        <w:t>Missing Participants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I.</w:t>
      </w:r>
      <w:r>
        <w:rPr>
          <w:rFonts w:ascii="Times New Roman" w:hAnsi="Times New Roman" w:cs="Times New Roman"/>
          <w:color w:val="221E1F"/>
          <w:sz w:val="20"/>
          <w:szCs w:val="20"/>
        </w:rPr>
        <w:tab/>
        <w:t>Post-Distribution</w:t>
      </w:r>
      <w:r>
        <w:rPr>
          <w:color w:val="000000"/>
          <w:sz w:val="20"/>
          <w:szCs w:val="20"/>
        </w:rPr>
        <w:t xml:space="preserve"> </w:t>
      </w:r>
      <w:r>
        <w:rPr>
          <w:rFonts w:ascii="Times New Roman" w:hAnsi="Times New Roman" w:cs="Times New Roman"/>
          <w:color w:val="221E1F"/>
          <w:sz w:val="20"/>
          <w:szCs w:val="20"/>
        </w:rPr>
        <w:t>Certification</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501)</w:t>
      </w:r>
      <w:r>
        <w:rPr>
          <w:color w:val="000000"/>
          <w:sz w:val="20"/>
          <w:szCs w:val="20"/>
        </w:rPr>
        <w:t xml:space="preserve">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J.</w:t>
      </w:r>
      <w:r>
        <w:rPr>
          <w:rFonts w:ascii="Times New Roman" w:hAnsi="Times New Roman" w:cs="Times New Roman"/>
          <w:color w:val="221E1F"/>
          <w:sz w:val="20"/>
          <w:szCs w:val="20"/>
        </w:rPr>
        <w:tab/>
        <w:t xml:space="preserve">Requests for Deadline Extensions </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K.</w:t>
      </w:r>
      <w:r>
        <w:rPr>
          <w:rFonts w:ascii="Times New Roman" w:hAnsi="Times New Roman" w:cs="Times New Roman"/>
          <w:color w:val="221E1F"/>
          <w:sz w:val="20"/>
          <w:szCs w:val="20"/>
        </w:rPr>
        <w:tab/>
        <w:t>Maintaining Plan Records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L.</w:t>
      </w:r>
      <w:r>
        <w:rPr>
          <w:rFonts w:ascii="Times New Roman" w:hAnsi="Times New Roman" w:cs="Times New Roman"/>
          <w:color w:val="221E1F"/>
          <w:sz w:val="20"/>
          <w:szCs w:val="20"/>
        </w:rPr>
        <w:tab/>
        <w:t>Forms and Instructions; Contacting Us</w:t>
      </w:r>
      <w:r>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r w:rsidR="004C5DFB">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8A6D7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III.</w:t>
      </w:r>
      <w:r>
        <w:rPr>
          <w:rFonts w:ascii="Times New Roman" w:hAnsi="Times New Roman" w:cs="Times New Roman"/>
          <w:color w:val="221E1F"/>
          <w:sz w:val="20"/>
          <w:szCs w:val="20"/>
        </w:rPr>
        <w:tab/>
        <w:t xml:space="preserve">GENERAL INSTRUCTIONS FOR </w:t>
      </w:r>
      <w:r w:rsidR="00433AB7">
        <w:rPr>
          <w:rFonts w:ascii="Times New Roman" w:hAnsi="Times New Roman" w:cs="Times New Roman"/>
          <w:color w:val="221E1F"/>
          <w:sz w:val="20"/>
          <w:szCs w:val="20"/>
        </w:rPr>
        <w:t>STANDARD TERMINATION FORMS</w:t>
      </w:r>
      <w:r w:rsidR="00433AB7">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IV.</w:t>
      </w:r>
      <w:r>
        <w:rPr>
          <w:rFonts w:ascii="Times New Roman" w:hAnsi="Times New Roman" w:cs="Times New Roman"/>
          <w:color w:val="221E1F"/>
          <w:sz w:val="20"/>
          <w:szCs w:val="20"/>
        </w:rPr>
        <w:tab/>
        <w:t xml:space="preserve">SPECIFIC INSTRUCTIONS FOR </w:t>
      </w:r>
      <w:r>
        <w:rPr>
          <w:rFonts w:ascii="Times New Roman" w:hAnsi="Times New Roman" w:cs="Times New Roman"/>
          <w:color w:val="221E1F"/>
          <w:sz w:val="20"/>
          <w:szCs w:val="20"/>
        </w:rPr>
        <w:tab/>
        <w:t>STANDARD TERMINATION FORMS</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A.</w:t>
      </w:r>
      <w:r>
        <w:rPr>
          <w:rFonts w:ascii="Times New Roman" w:hAnsi="Times New Roman" w:cs="Times New Roman"/>
          <w:color w:val="221E1F"/>
          <w:sz w:val="20"/>
          <w:szCs w:val="20"/>
        </w:rPr>
        <w:tab/>
        <w:t>Form</w:t>
      </w:r>
      <w:r>
        <w:rPr>
          <w:color w:val="000000"/>
          <w:sz w:val="20"/>
          <w:szCs w:val="20"/>
        </w:rPr>
        <w:t xml:space="preserve"> </w:t>
      </w:r>
      <w:r>
        <w:rPr>
          <w:rFonts w:ascii="Times New Roman" w:hAnsi="Times New Roman" w:cs="Times New Roman"/>
          <w:color w:val="221E1F"/>
          <w:sz w:val="20"/>
          <w:szCs w:val="20"/>
        </w:rPr>
        <w:t>500</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B.</w:t>
      </w:r>
      <w:r>
        <w:rPr>
          <w:rFonts w:ascii="Times New Roman" w:hAnsi="Times New Roman" w:cs="Times New Roman"/>
          <w:color w:val="221E1F"/>
          <w:sz w:val="20"/>
          <w:szCs w:val="20"/>
        </w:rPr>
        <w:tab/>
        <w:t>Schedule</w:t>
      </w:r>
      <w:r>
        <w:rPr>
          <w:color w:val="000000"/>
          <w:sz w:val="20"/>
          <w:szCs w:val="20"/>
        </w:rPr>
        <w:t xml:space="preserve"> </w:t>
      </w:r>
      <w:r>
        <w:rPr>
          <w:rFonts w:ascii="Times New Roman" w:hAnsi="Times New Roman" w:cs="Times New Roman"/>
          <w:color w:val="221E1F"/>
          <w:sz w:val="20"/>
          <w:szCs w:val="20"/>
        </w:rPr>
        <w:t>EA-S</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C.</w:t>
      </w:r>
      <w:r>
        <w:rPr>
          <w:rFonts w:ascii="Times New Roman" w:hAnsi="Times New Roman" w:cs="Times New Roman"/>
          <w:color w:val="221E1F"/>
          <w:sz w:val="20"/>
          <w:szCs w:val="20"/>
        </w:rPr>
        <w:tab/>
        <w:t>Schedule REP-S</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D.</w:t>
      </w:r>
      <w:r>
        <w:rPr>
          <w:rFonts w:ascii="Times New Roman" w:hAnsi="Times New Roman" w:cs="Times New Roman"/>
          <w:color w:val="221E1F"/>
          <w:sz w:val="20"/>
          <w:szCs w:val="20"/>
        </w:rPr>
        <w:tab/>
        <w:t>Form</w:t>
      </w:r>
      <w:r>
        <w:rPr>
          <w:color w:val="000000"/>
          <w:sz w:val="20"/>
          <w:szCs w:val="20"/>
        </w:rPr>
        <w:t xml:space="preserve"> </w:t>
      </w:r>
      <w:r>
        <w:rPr>
          <w:rFonts w:ascii="Times New Roman" w:hAnsi="Times New Roman" w:cs="Times New Roman"/>
          <w:color w:val="221E1F"/>
          <w:sz w:val="20"/>
          <w:szCs w:val="20"/>
        </w:rPr>
        <w:t>501</w:t>
      </w:r>
      <w:r>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r w:rsidR="00FB5D55">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A: Glossary of Terms</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B: Model NOIT</w:t>
      </w:r>
      <w:r>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C: Notice of State Guaranty Association</w:t>
      </w:r>
    </w:p>
    <w:p w:rsidR="00433AB7" w:rsidRDefault="005945DA">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r w:rsidR="00433AB7">
        <w:rPr>
          <w:rFonts w:ascii="Times New Roman" w:hAnsi="Times New Roman" w:cs="Times New Roman"/>
          <w:color w:val="221E1F"/>
          <w:sz w:val="20"/>
          <w:szCs w:val="20"/>
        </w:rPr>
        <w:t>Coverage of Annuities</w:t>
      </w:r>
      <w:r w:rsidR="00433AB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sidR="008A6D77">
        <w:rPr>
          <w:rFonts w:ascii="Times New Roman" w:hAnsi="Times New Roman" w:cs="Times New Roman"/>
          <w:color w:val="221E1F"/>
          <w:sz w:val="20"/>
          <w:szCs w:val="20"/>
        </w:rPr>
        <w:tab/>
      </w:r>
      <w:r>
        <w:rPr>
          <w:rFonts w:ascii="Times New Roman" w:hAnsi="Times New Roman" w:cs="Times New Roman"/>
          <w:color w:val="221E1F"/>
          <w:sz w:val="20"/>
          <w:szCs w:val="20"/>
        </w:rPr>
        <w:tab/>
      </w:r>
      <w:r>
        <w:rPr>
          <w:rFonts w:ascii="Times New Roman" w:hAnsi="Times New Roman" w:cs="Times New Roman"/>
          <w:color w:val="221E1F"/>
          <w:sz w:val="20"/>
          <w:szCs w:val="20"/>
        </w:rPr>
        <w:tab/>
      </w:r>
    </w:p>
    <w:p w:rsidR="00433AB7" w:rsidRDefault="00433AB7">
      <w:pPr>
        <w:pStyle w:val="Pa1"/>
        <w:rPr>
          <w:rFonts w:ascii="Times New Roman" w:hAnsi="Times New Roman" w:cs="Times New Roman"/>
          <w:color w:val="221E1F"/>
          <w:sz w:val="20"/>
          <w:szCs w:val="20"/>
        </w:rPr>
      </w:pPr>
    </w:p>
    <w:p w:rsidR="00433AB7" w:rsidRDefault="00433AB7">
      <w:pPr>
        <w:pStyle w:val="Pa1"/>
        <w:rPr>
          <w:rFonts w:ascii="Times New Roman" w:hAnsi="Times New Roman" w:cs="Times New Roman"/>
          <w:color w:val="221E1F"/>
          <w:sz w:val="20"/>
          <w:szCs w:val="20"/>
        </w:rPr>
      </w:pPr>
      <w:r>
        <w:rPr>
          <w:rFonts w:ascii="Times New Roman" w:hAnsi="Times New Roman" w:cs="Times New Roman"/>
          <w:color w:val="221E1F"/>
          <w:sz w:val="20"/>
          <w:szCs w:val="20"/>
        </w:rPr>
        <w:t>Appendix D: Commitment to Make Plan Sufficient</w:t>
      </w:r>
    </w:p>
    <w:p w:rsidR="00433AB7" w:rsidRDefault="005945DA">
      <w:pPr>
        <w:pStyle w:val="Pa1"/>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r w:rsidR="00433AB7">
        <w:rPr>
          <w:rFonts w:ascii="Times New Roman" w:hAnsi="Times New Roman" w:cs="Times New Roman"/>
          <w:color w:val="221E1F"/>
          <w:sz w:val="20"/>
          <w:szCs w:val="20"/>
        </w:rPr>
        <w:t>for</w:t>
      </w:r>
      <w:r w:rsidR="00433AB7">
        <w:rPr>
          <w:color w:val="000000"/>
          <w:sz w:val="20"/>
          <w:szCs w:val="20"/>
        </w:rPr>
        <w:t xml:space="preserve"> </w:t>
      </w:r>
      <w:r w:rsidR="00433AB7">
        <w:rPr>
          <w:rFonts w:ascii="Times New Roman" w:hAnsi="Times New Roman" w:cs="Times New Roman"/>
          <w:color w:val="221E1F"/>
          <w:sz w:val="20"/>
          <w:szCs w:val="20"/>
        </w:rPr>
        <w:t>Plan</w:t>
      </w:r>
      <w:r w:rsidR="00433AB7">
        <w:rPr>
          <w:color w:val="000000"/>
          <w:sz w:val="20"/>
          <w:szCs w:val="20"/>
        </w:rPr>
        <w:t xml:space="preserve"> </w:t>
      </w:r>
      <w:r w:rsidR="00433AB7">
        <w:rPr>
          <w:rFonts w:ascii="Times New Roman" w:hAnsi="Times New Roman" w:cs="Times New Roman"/>
          <w:color w:val="221E1F"/>
          <w:sz w:val="20"/>
          <w:szCs w:val="20"/>
        </w:rPr>
        <w:t>Benefits</w:t>
      </w:r>
      <w:r w:rsidR="00433AB7">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sidR="00473B9E">
        <w:rPr>
          <w:rFonts w:ascii="Times New Roman" w:hAnsi="Times New Roman" w:cs="Times New Roman"/>
          <w:color w:val="221E1F"/>
          <w:sz w:val="20"/>
          <w:szCs w:val="20"/>
        </w:rPr>
        <w:tab/>
      </w:r>
      <w:r>
        <w:rPr>
          <w:rFonts w:ascii="Times New Roman" w:hAnsi="Times New Roman" w:cs="Times New Roman"/>
          <w:color w:val="221E1F"/>
          <w:sz w:val="20"/>
          <w:szCs w:val="20"/>
        </w:rPr>
        <w:tab/>
      </w:r>
      <w:bookmarkStart w:id="0" w:name="_GoBack"/>
      <w:bookmarkEnd w:id="0"/>
    </w:p>
    <w:p w:rsidR="00433AB7" w:rsidRDefault="00433AB7">
      <w:pPr>
        <w:pStyle w:val="Pa0"/>
        <w:pageBreakBefore/>
        <w:rPr>
          <w:color w:val="221E1F"/>
          <w:sz w:val="23"/>
          <w:szCs w:val="23"/>
        </w:rPr>
      </w:pPr>
      <w:r>
        <w:rPr>
          <w:b/>
          <w:bCs/>
          <w:color w:val="221E1F"/>
          <w:sz w:val="23"/>
          <w:szCs w:val="23"/>
        </w:rPr>
        <w:lastRenderedPageBreak/>
        <w:t>I.</w:t>
      </w:r>
      <w:r>
        <w:rPr>
          <w:b/>
          <w:bCs/>
          <w:color w:val="221E1F"/>
          <w:sz w:val="23"/>
          <w:szCs w:val="23"/>
        </w:rPr>
        <w:tab/>
        <w:t>OVERVIEW</w:t>
      </w:r>
    </w:p>
    <w:p w:rsidR="00433AB7" w:rsidRDefault="00433AB7">
      <w:pPr>
        <w:pStyle w:val="Pa0"/>
        <w:rPr>
          <w:color w:val="221E1F"/>
          <w:sz w:val="23"/>
          <w:szCs w:val="23"/>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 plan administrator of a single-employer plan covered by PBGC’s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insurance</w:t>
      </w:r>
      <w:r>
        <w:rPr>
          <w:color w:val="000000"/>
          <w:sz w:val="20"/>
          <w:szCs w:val="20"/>
        </w:rPr>
        <w:t xml:space="preserve"> </w:t>
      </w:r>
      <w:r>
        <w:rPr>
          <w:rFonts w:ascii="Times New Roman" w:hAnsi="Times New Roman" w:cs="Times New Roman"/>
          <w:color w:val="221E1F"/>
          <w:sz w:val="20"/>
          <w:szCs w:val="20"/>
        </w:rPr>
        <w:t>program</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sufficient</w:t>
      </w:r>
      <w:r>
        <w:rPr>
          <w:color w:val="000000"/>
          <w:sz w:val="20"/>
          <w:szCs w:val="20"/>
        </w:rPr>
        <w:t xml:space="preserve"> </w:t>
      </w:r>
      <w:r>
        <w:rPr>
          <w:rFonts w:ascii="Times New Roman" w:hAnsi="Times New Roman" w:cs="Times New Roman"/>
          <w:color w:val="221E1F"/>
          <w:sz w:val="20"/>
          <w:szCs w:val="20"/>
        </w:rPr>
        <w:t>as</w:t>
      </w:r>
      <w:r>
        <w:rPr>
          <w:rFonts w:ascii="Times New Roman" w:hAnsi="Times New Roman" w:cs="Times New Roman"/>
          <w:color w:val="221E1F"/>
          <w:sz w:val="20"/>
          <w:szCs w:val="20"/>
        </w:rPr>
        <w:softHyphen/>
        <w:t>sets to provide all plan benefits may voluntarily terminate the plan in a standard termination. The plan administrator must follow specific steps and meet specific deadlines. These steps and deadlines are briefly summarized below and explained in more detail in sections II through IV of this package.</w:t>
      </w:r>
    </w:p>
    <w:p w:rsidR="00433AB7" w:rsidRDefault="00433AB7">
      <w:pPr>
        <w:pStyle w:val="Pa6"/>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 xml:space="preserve">Step 1: </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Select a proposed termination date.</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2:</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 xml:space="preserve">Notice of Intent to Terminate (NOIT) </w:t>
      </w:r>
      <w:r>
        <w:rPr>
          <w:rFonts w:ascii="Times New Roman" w:hAnsi="Times New Roman" w:cs="Times New Roman"/>
          <w:color w:val="221E1F"/>
          <w:sz w:val="20"/>
          <w:szCs w:val="20"/>
        </w:rPr>
        <w:t>to af</w:t>
      </w:r>
      <w:r>
        <w:rPr>
          <w:rFonts w:ascii="Times New Roman" w:hAnsi="Times New Roman" w:cs="Times New Roman"/>
          <w:color w:val="221E1F"/>
          <w:sz w:val="20"/>
          <w:szCs w:val="20"/>
        </w:rPr>
        <w:softHyphen/>
        <w:t>fected parties (other than PBGC) at least 60 days and not more than 90 days before the proposed termination date. Affected parties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Appendix A, Glossary of Terms) in</w:t>
      </w:r>
      <w:r>
        <w:rPr>
          <w:rFonts w:ascii="Times New Roman" w:hAnsi="Times New Roman" w:cs="Times New Roman"/>
          <w:color w:val="221E1F"/>
          <w:sz w:val="20"/>
          <w:szCs w:val="20"/>
        </w:rPr>
        <w:softHyphen/>
        <w:t>clude participants, beneficiaries of deceased participants, alternate</w:t>
      </w:r>
      <w:r>
        <w:rPr>
          <w:color w:val="000000"/>
          <w:sz w:val="20"/>
          <w:szCs w:val="20"/>
        </w:rPr>
        <w:t xml:space="preserve"> </w:t>
      </w:r>
      <w:r>
        <w:rPr>
          <w:rFonts w:ascii="Times New Roman" w:hAnsi="Times New Roman" w:cs="Times New Roman"/>
          <w:color w:val="221E1F"/>
          <w:sz w:val="20"/>
          <w:szCs w:val="20"/>
        </w:rPr>
        <w:t>payees</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qualified</w:t>
      </w:r>
      <w:r>
        <w:rPr>
          <w:color w:val="000000"/>
          <w:sz w:val="20"/>
          <w:szCs w:val="20"/>
        </w:rPr>
        <w:t xml:space="preserve"> </w:t>
      </w:r>
      <w:r>
        <w:rPr>
          <w:rFonts w:ascii="Times New Roman" w:hAnsi="Times New Roman" w:cs="Times New Roman"/>
          <w:color w:val="221E1F"/>
          <w:sz w:val="20"/>
          <w:szCs w:val="20"/>
        </w:rPr>
        <w:t>domestic</w:t>
      </w:r>
      <w:r>
        <w:rPr>
          <w:color w:val="000000"/>
          <w:sz w:val="20"/>
          <w:szCs w:val="20"/>
        </w:rPr>
        <w:t xml:space="preserve"> </w:t>
      </w:r>
      <w:r>
        <w:rPr>
          <w:rFonts w:ascii="Times New Roman" w:hAnsi="Times New Roman" w:cs="Times New Roman"/>
          <w:color w:val="221E1F"/>
          <w:sz w:val="20"/>
          <w:szCs w:val="20"/>
        </w:rPr>
        <w:t>relations</w:t>
      </w:r>
      <w:r>
        <w:rPr>
          <w:color w:val="000000"/>
          <w:sz w:val="20"/>
          <w:szCs w:val="20"/>
        </w:rPr>
        <w:t xml:space="preserve"> </w:t>
      </w:r>
      <w:r>
        <w:rPr>
          <w:rFonts w:ascii="Times New Roman" w:hAnsi="Times New Roman" w:cs="Times New Roman"/>
          <w:color w:val="221E1F"/>
          <w:sz w:val="20"/>
          <w:szCs w:val="20"/>
        </w:rPr>
        <w:t>orders,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organizations</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3:</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Issue a </w:t>
      </w:r>
      <w:r>
        <w:rPr>
          <w:rFonts w:ascii="Times New Roman" w:hAnsi="Times New Roman" w:cs="Times New Roman"/>
          <w:b/>
          <w:bCs/>
          <w:color w:val="221E1F"/>
          <w:sz w:val="20"/>
          <w:szCs w:val="20"/>
        </w:rPr>
        <w:t>Notice of Plan Benefits (NOPB)</w:t>
      </w:r>
      <w:r>
        <w:rPr>
          <w:rFonts w:ascii="Times New Roman" w:hAnsi="Times New Roman" w:cs="Times New Roman"/>
          <w:color w:val="221E1F"/>
          <w:sz w:val="20"/>
          <w:szCs w:val="20"/>
        </w:rPr>
        <w:t xml:space="preserve"> to participants, beneficiaries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deceased</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alternate</w:t>
      </w:r>
      <w:r>
        <w:rPr>
          <w:color w:val="000000"/>
          <w:sz w:val="20"/>
          <w:szCs w:val="20"/>
        </w:rPr>
        <w:t xml:space="preserve"> </w:t>
      </w:r>
      <w:r>
        <w:rPr>
          <w:rFonts w:ascii="Times New Roman" w:hAnsi="Times New Roman" w:cs="Times New Roman"/>
          <w:color w:val="221E1F"/>
          <w:sz w:val="20"/>
          <w:szCs w:val="20"/>
        </w:rPr>
        <w:t>payees</w:t>
      </w:r>
      <w:r>
        <w:rPr>
          <w:color w:val="000000"/>
          <w:sz w:val="20"/>
          <w:szCs w:val="20"/>
        </w:rPr>
        <w:t xml:space="preserve"> </w:t>
      </w:r>
      <w:r>
        <w:rPr>
          <w:rFonts w:ascii="Times New Roman" w:hAnsi="Times New Roman" w:cs="Times New Roman"/>
          <w:color w:val="221E1F"/>
          <w:sz w:val="20"/>
          <w:szCs w:val="20"/>
        </w:rPr>
        <w:t>no later than the time the plan administrator files the Stan</w:t>
      </w:r>
      <w:r>
        <w:rPr>
          <w:rFonts w:ascii="Times New Roman" w:hAnsi="Times New Roman" w:cs="Times New Roman"/>
          <w:color w:val="221E1F"/>
          <w:sz w:val="20"/>
          <w:szCs w:val="20"/>
        </w:rPr>
        <w:softHyphen/>
        <w:t>dard Termination Notice (PBGC Form 500) with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II.D.)</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690CA9">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ab/>
      </w:r>
      <w:r>
        <w:rPr>
          <w:rStyle w:val="A1"/>
          <w:b/>
          <w:bCs/>
          <w:i/>
          <w:iCs/>
          <w:szCs w:val="20"/>
        </w:rPr>
        <w:t>Note:</w:t>
      </w:r>
      <w:r>
        <w:rPr>
          <w:rStyle w:val="A1"/>
          <w:rFonts w:ascii="Times New Roman" w:hAnsi="Times New Roman" w:cs="Times New Roman"/>
          <w:i/>
          <w:iCs/>
          <w:szCs w:val="20"/>
        </w:rPr>
        <w:t xml:space="preserve"> If the plan administrator wants to qualify for the distribution deadline linked to receipt of the IRS determi</w:t>
      </w:r>
      <w:r>
        <w:rPr>
          <w:rStyle w:val="A1"/>
          <w:rFonts w:ascii="Times New Roman" w:hAnsi="Times New Roman" w:cs="Times New Roman"/>
          <w:i/>
          <w:iCs/>
          <w:szCs w:val="20"/>
        </w:rPr>
        <w:softHyphen/>
        <w:t xml:space="preserve">nation letter, the determination request must be submitted to the IRS no later than the time the plan administrator files the Form 500 with PBGC. (See section II.H.)  </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4:</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File a </w:t>
      </w:r>
      <w:r>
        <w:rPr>
          <w:rFonts w:ascii="Times New Roman" w:hAnsi="Times New Roman" w:cs="Times New Roman"/>
          <w:b/>
          <w:bCs/>
          <w:color w:val="221E1F"/>
          <w:sz w:val="20"/>
          <w:szCs w:val="20"/>
        </w:rPr>
        <w:t>Standard Termination Notice</w:t>
      </w:r>
      <w:r>
        <w:rPr>
          <w:rFonts w:ascii="Times New Roman" w:hAnsi="Times New Roman" w:cs="Times New Roman"/>
          <w:color w:val="221E1F"/>
          <w:sz w:val="20"/>
          <w:szCs w:val="20"/>
        </w:rPr>
        <w:t xml:space="preserve"> (PBGC Form 500, including the Schedule EA-S) with PBGC on or before the 180th day after the proposed termination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has 60 days after receiving a complete Form 500 </w:t>
      </w:r>
      <w:r w:rsidR="001F1218" w:rsidRPr="00F447CD">
        <w:rPr>
          <w:rStyle w:val="A1"/>
          <w:rFonts w:ascii="Times New Roman" w:hAnsi="Times New Roman" w:cs="Times New Roman"/>
          <w:i/>
          <w:iCs/>
          <w:szCs w:val="20"/>
        </w:rPr>
        <w:t xml:space="preserve">(including all required attachments) </w:t>
      </w:r>
      <w:r>
        <w:rPr>
          <w:rStyle w:val="A1"/>
          <w:rFonts w:ascii="Times New Roman" w:hAnsi="Times New Roman" w:cs="Times New Roman"/>
          <w:i/>
          <w:iCs/>
          <w:szCs w:val="20"/>
        </w:rPr>
        <w:t xml:space="preserve">to review the </w:t>
      </w:r>
      <w:r w:rsidR="008E0D2D">
        <w:rPr>
          <w:rStyle w:val="A1"/>
          <w:rFonts w:ascii="Times New Roman" w:hAnsi="Times New Roman" w:cs="Times New Roman"/>
          <w:i/>
          <w:iCs/>
          <w:szCs w:val="20"/>
        </w:rPr>
        <w:t xml:space="preserve">information and documents submitted for the </w:t>
      </w:r>
      <w:r w:rsidR="002F0388">
        <w:rPr>
          <w:rStyle w:val="A1"/>
          <w:rFonts w:ascii="Times New Roman" w:hAnsi="Times New Roman" w:cs="Times New Roman"/>
          <w:i/>
          <w:iCs/>
          <w:szCs w:val="20"/>
        </w:rPr>
        <w:t>termination</w:t>
      </w:r>
      <w:r w:rsidR="00044711">
        <w:rPr>
          <w:rStyle w:val="A1"/>
          <w:rFonts w:ascii="Times New Roman" w:hAnsi="Times New Roman" w:cs="Times New Roman"/>
          <w:i/>
          <w:iCs/>
          <w:szCs w:val="20"/>
        </w:rPr>
        <w:t xml:space="preserve"> </w:t>
      </w:r>
      <w:r w:rsidR="002F0388">
        <w:rPr>
          <w:rStyle w:val="A1"/>
          <w:rFonts w:ascii="Times New Roman" w:hAnsi="Times New Roman" w:cs="Times New Roman"/>
          <w:i/>
          <w:iCs/>
          <w:szCs w:val="20"/>
        </w:rPr>
        <w:t xml:space="preserve">to determine </w:t>
      </w:r>
      <w:r w:rsidR="007E2E65">
        <w:rPr>
          <w:rStyle w:val="A1"/>
          <w:rFonts w:ascii="Times New Roman" w:hAnsi="Times New Roman" w:cs="Times New Roman"/>
          <w:i/>
          <w:iCs/>
          <w:szCs w:val="20"/>
        </w:rPr>
        <w:t xml:space="preserve">whether it will issue </w:t>
      </w:r>
      <w:r w:rsidR="002F0388">
        <w:rPr>
          <w:rStyle w:val="A1"/>
          <w:rFonts w:ascii="Times New Roman" w:hAnsi="Times New Roman" w:cs="Times New Roman"/>
          <w:i/>
          <w:iCs/>
          <w:szCs w:val="20"/>
        </w:rPr>
        <w:t xml:space="preserve">a notice of noncompliance </w:t>
      </w:r>
      <w:r w:rsidR="005A13DC">
        <w:rPr>
          <w:rStyle w:val="A1"/>
          <w:rFonts w:ascii="Times New Roman" w:hAnsi="Times New Roman" w:cs="Times New Roman"/>
          <w:i/>
          <w:iCs/>
          <w:szCs w:val="20"/>
        </w:rPr>
        <w:t>in accordance with 29 U.S.C. § 1341(b)(2)(C)</w:t>
      </w:r>
      <w:r>
        <w:rPr>
          <w:rStyle w:val="A1"/>
          <w:rFonts w:ascii="Times New Roman" w:hAnsi="Times New Roman" w:cs="Times New Roman"/>
          <w:i/>
          <w:iCs/>
          <w:szCs w:val="20"/>
        </w:rPr>
        <w:t>.</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5:</w:t>
      </w: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may</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distributed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 xml:space="preserve">provide a </w:t>
      </w:r>
      <w:r>
        <w:rPr>
          <w:rFonts w:ascii="Times New Roman" w:hAnsi="Times New Roman" w:cs="Times New Roman"/>
          <w:b/>
          <w:bCs/>
          <w:color w:val="221E1F"/>
          <w:sz w:val="20"/>
          <w:szCs w:val="20"/>
        </w:rPr>
        <w:t>Notice of Annuity Information</w:t>
      </w:r>
      <w:r>
        <w:rPr>
          <w:rFonts w:ascii="Times New Roman" w:hAnsi="Times New Roman" w:cs="Times New Roman"/>
          <w:color w:val="221E1F"/>
          <w:sz w:val="20"/>
          <w:szCs w:val="20"/>
        </w:rPr>
        <w:t xml:space="preserve"> to affected parties other than PBGC no later than 45 days before the distribution date.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II.C.)</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7"/>
        <w:ind w:left="240" w:hanging="240"/>
        <w:rPr>
          <w:color w:val="221E1F"/>
          <w:sz w:val="20"/>
          <w:szCs w:val="20"/>
        </w:rPr>
      </w:pPr>
      <w:r>
        <w:rPr>
          <w:b/>
          <w:bCs/>
          <w:color w:val="221E1F"/>
          <w:sz w:val="20"/>
          <w:szCs w:val="20"/>
        </w:rPr>
        <w:t>Step 6:</w:t>
      </w: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Distribute plan assets to satisfy all plan benefits by the distribution deadline.</w:t>
      </w:r>
      <w:proofErr w:type="gramEnd"/>
      <w:r>
        <w:rPr>
          <w:rFonts w:ascii="Times New Roman" w:hAnsi="Times New Roman" w:cs="Times New Roman"/>
          <w:color w:val="221E1F"/>
          <w:sz w:val="20"/>
          <w:szCs w:val="20"/>
        </w:rPr>
        <w:t xml:space="preserve"> The distribution deadline is the later of (a) 180 days after expiration of PBGC’s 60-day review period, or (b) 120 days after receipt of a favorable IRS determination letter </w:t>
      </w:r>
      <w:r>
        <w:rPr>
          <w:rFonts w:ascii="Times New Roman" w:hAnsi="Times New Roman" w:cs="Times New Roman"/>
          <w:i/>
          <w:iCs/>
          <w:color w:val="221E1F"/>
          <w:sz w:val="20"/>
          <w:szCs w:val="20"/>
        </w:rPr>
        <w:t>provided that</w:t>
      </w:r>
      <w:r>
        <w:rPr>
          <w:rFonts w:ascii="Times New Roman" w:hAnsi="Times New Roman" w:cs="Times New Roman"/>
          <w:color w:val="221E1F"/>
          <w:sz w:val="20"/>
          <w:szCs w:val="20"/>
        </w:rPr>
        <w:t xml:space="preserve"> the plan administrator submits a valid request for an IRS determination letter by the time he or she files the Form 500 with PBGC.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II.H.)</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7:</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If the plan has missing participants, follow the rules for distributing benefits of missing participants described in PBGC Schedule MP </w:t>
      </w:r>
      <w:proofErr w:type="gramStart"/>
      <w:r>
        <w:rPr>
          <w:rFonts w:ascii="Times New Roman" w:hAnsi="Times New Roman" w:cs="Times New Roman"/>
          <w:color w:val="221E1F"/>
          <w:sz w:val="20"/>
          <w:szCs w:val="20"/>
        </w:rPr>
        <w:t>package</w:t>
      </w:r>
      <w:proofErr w:type="gramEnd"/>
      <w:r>
        <w:rPr>
          <w:rFonts w:ascii="Times New Roman" w:hAnsi="Times New Roman" w:cs="Times New Roman"/>
          <w:color w:val="221E1F"/>
          <w:sz w:val="20"/>
          <w:szCs w:val="20"/>
        </w:rPr>
        <w:t>.</w:t>
      </w:r>
    </w:p>
    <w:p w:rsidR="00433AB7" w:rsidRDefault="00433AB7" w:rsidP="00433AB7">
      <w:pPr>
        <w:pStyle w:val="Pa9"/>
        <w:ind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8:</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Provide a</w:t>
      </w:r>
      <w:r>
        <w:rPr>
          <w:rFonts w:ascii="Times New Roman" w:hAnsi="Times New Roman" w:cs="Times New Roman"/>
          <w:b/>
          <w:bCs/>
          <w:color w:val="221E1F"/>
          <w:sz w:val="20"/>
          <w:szCs w:val="20"/>
        </w:rPr>
        <w:t xml:space="preserve"> Notice of Annuity Contract</w:t>
      </w:r>
      <w:r>
        <w:rPr>
          <w:rFonts w:ascii="Times New Roman" w:hAnsi="Times New Roman" w:cs="Times New Roman"/>
          <w:color w:val="221E1F"/>
          <w:sz w:val="20"/>
          <w:szCs w:val="20"/>
        </w:rPr>
        <w:t xml:space="preserve"> to participants receiving their plan benefits in the form of an annuity no later than 30 days after all plan benefits are distributed.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II.H.4.)</w:t>
      </w:r>
    </w:p>
    <w:p w:rsidR="00433AB7" w:rsidRDefault="00433AB7" w:rsidP="00433AB7">
      <w:pPr>
        <w:pStyle w:val="Pa9"/>
        <w:ind w:hanging="180"/>
        <w:jc w:val="both"/>
        <w:rPr>
          <w:rFonts w:ascii="Times New Roman" w:hAnsi="Times New Roman" w:cs="Times New Roman"/>
          <w:color w:val="221E1F"/>
          <w:sz w:val="20"/>
          <w:szCs w:val="20"/>
        </w:rPr>
      </w:pPr>
    </w:p>
    <w:p w:rsidR="00433AB7" w:rsidRDefault="00433AB7" w:rsidP="00433AB7">
      <w:pPr>
        <w:pStyle w:val="Pa7"/>
        <w:rPr>
          <w:color w:val="221E1F"/>
          <w:sz w:val="20"/>
          <w:szCs w:val="20"/>
        </w:rPr>
      </w:pPr>
      <w:r>
        <w:rPr>
          <w:b/>
          <w:bCs/>
          <w:color w:val="221E1F"/>
          <w:sz w:val="20"/>
          <w:szCs w:val="20"/>
        </w:rPr>
        <w:t>Step 9:</w:t>
      </w:r>
    </w:p>
    <w:p w:rsidR="00433AB7" w:rsidRDefault="00433AB7" w:rsidP="00FB5D55">
      <w:pPr>
        <w:pStyle w:val="Pa8"/>
        <w:numPr>
          <w:ilvl w:val="0"/>
          <w:numId w:val="11"/>
        </w:numPr>
        <w:ind w:left="36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File a </w:t>
      </w:r>
      <w:r>
        <w:rPr>
          <w:rFonts w:ascii="Times New Roman" w:hAnsi="Times New Roman" w:cs="Times New Roman"/>
          <w:b/>
          <w:bCs/>
          <w:color w:val="221E1F"/>
          <w:sz w:val="20"/>
          <w:szCs w:val="20"/>
        </w:rPr>
        <w:t>Post-Distribution Certification</w:t>
      </w:r>
      <w:r>
        <w:rPr>
          <w:color w:val="000000"/>
          <w:sz w:val="20"/>
          <w:szCs w:val="20"/>
        </w:rPr>
        <w:t xml:space="preserve"> </w:t>
      </w:r>
      <w:r>
        <w:rPr>
          <w:rFonts w:ascii="Times New Roman" w:hAnsi="Times New Roman" w:cs="Times New Roman"/>
          <w:color w:val="221E1F"/>
          <w:sz w:val="20"/>
          <w:szCs w:val="20"/>
        </w:rPr>
        <w:t>(PBGC</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501)</w:t>
      </w:r>
      <w:r>
        <w:rPr>
          <w:color w:val="000000"/>
          <w:sz w:val="20"/>
          <w:szCs w:val="20"/>
        </w:rPr>
        <w:t xml:space="preserve"> </w:t>
      </w:r>
      <w:r>
        <w:rPr>
          <w:rFonts w:ascii="Times New Roman" w:hAnsi="Times New Roman" w:cs="Times New Roman"/>
          <w:color w:val="221E1F"/>
          <w:sz w:val="20"/>
          <w:szCs w:val="20"/>
        </w:rPr>
        <w:t>with PBGC no later than 30 days after all plan benefits are distributed.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II.I.)</w:t>
      </w:r>
    </w:p>
    <w:p w:rsidR="00433AB7" w:rsidRDefault="00433AB7" w:rsidP="00433AB7">
      <w:pPr>
        <w:pStyle w:val="Pa8"/>
        <w:ind w:hanging="360"/>
        <w:jc w:val="both"/>
        <w:rPr>
          <w:rFonts w:ascii="Times New Roman" w:hAnsi="Times New Roman" w:cs="Times New Roman"/>
          <w:color w:val="221E1F"/>
          <w:sz w:val="20"/>
          <w:szCs w:val="20"/>
        </w:rPr>
      </w:pPr>
    </w:p>
    <w:p w:rsidR="00433AB7" w:rsidRDefault="00433AB7" w:rsidP="00690CA9">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PBGC may assess a penalty for late filing of a Form 501. However, PBGC will do so only to the extent the Form 501 is filed more than 90 days after the distribu</w:t>
      </w:r>
      <w:r>
        <w:rPr>
          <w:rStyle w:val="A1"/>
          <w:rFonts w:ascii="Times New Roman" w:hAnsi="Times New Roman" w:cs="Times New Roman"/>
          <w:i/>
          <w:iCs/>
          <w:szCs w:val="20"/>
        </w:rPr>
        <w:softHyphen/>
        <w:t>tion deadline (including extensions) described in section II.H.1.</w:t>
      </w:r>
    </w:p>
    <w:p w:rsidR="00433AB7" w:rsidRDefault="00433AB7" w:rsidP="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package contains (1) a glossary of terms used in the stan</w:t>
      </w:r>
      <w:r>
        <w:rPr>
          <w:rStyle w:val="A1"/>
          <w:rFonts w:ascii="Times New Roman" w:hAnsi="Times New Roman" w:cs="Times New Roman"/>
          <w:szCs w:val="20"/>
        </w:rPr>
        <w:softHyphen/>
        <w:t>dard termination process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 (2) a model NOIT that the plan administrator may use or adapt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(3) information on state guaranty association coverage of annuities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Appendix C); (4) a model commitment to make the plan sufficient for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Appendix D); (5) PBGC Form 500, which includes the Sched</w:t>
      </w:r>
      <w:r>
        <w:rPr>
          <w:rStyle w:val="A1"/>
          <w:rFonts w:ascii="Times New Roman" w:hAnsi="Times New Roman" w:cs="Times New Roman"/>
          <w:szCs w:val="20"/>
        </w:rPr>
        <w:softHyphen/>
        <w:t>ules EA-S (the required enrolled actuary certification) and REP-S (an optional form for designating an authorized rep</w:t>
      </w:r>
      <w:r>
        <w:rPr>
          <w:rStyle w:val="A1"/>
          <w:rFonts w:ascii="Times New Roman" w:hAnsi="Times New Roman" w:cs="Times New Roman"/>
          <w:szCs w:val="20"/>
        </w:rPr>
        <w:softHyphen/>
        <w:t>resentative); and (6) PBGC Form 501 (the post-distribution certification), along with detailed instructions for completing the forms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IV). The Missing Participant Program forms and instructions are in a separate PBGC Schedule MP Package.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specific rules for terminating a single-employer plan in a standard termination and for distributing benefits to miss</w:t>
      </w:r>
      <w:r>
        <w:rPr>
          <w:rStyle w:val="A1"/>
          <w:rFonts w:ascii="Times New Roman" w:hAnsi="Times New Roman" w:cs="Times New Roman"/>
          <w:szCs w:val="20"/>
        </w:rPr>
        <w:softHyphen/>
        <w:t xml:space="preserve">ing participants are set forth in sections 4041(a), 4041(b) and 4050 of the Employee Retirement Income Security Act (ERISA) and in PBGC’s regulations on </w:t>
      </w:r>
      <w:r>
        <w:rPr>
          <w:rStyle w:val="A1"/>
          <w:rFonts w:ascii="Times New Roman" w:hAnsi="Times New Roman" w:cs="Times New Roman"/>
          <w:i/>
          <w:iCs/>
          <w:szCs w:val="20"/>
        </w:rPr>
        <w:t>Termination of Single-Employer Plans</w:t>
      </w:r>
      <w:r>
        <w:rPr>
          <w:rStyle w:val="A1"/>
          <w:rFonts w:ascii="Times New Roman" w:hAnsi="Times New Roman" w:cs="Times New Roman"/>
          <w:szCs w:val="20"/>
        </w:rPr>
        <w:t xml:space="preserve">, 29 CFR Part 4041, Subparts A and B, and </w:t>
      </w:r>
      <w:r>
        <w:rPr>
          <w:rStyle w:val="A1"/>
          <w:rFonts w:ascii="Times New Roman" w:hAnsi="Times New Roman" w:cs="Times New Roman"/>
          <w:i/>
          <w:iCs/>
          <w:szCs w:val="20"/>
        </w:rPr>
        <w:t>Missing Participants</w:t>
      </w:r>
      <w:r>
        <w:rPr>
          <w:rStyle w:val="A1"/>
          <w:rFonts w:ascii="Times New Roman" w:hAnsi="Times New Roman" w:cs="Times New Roman"/>
          <w:szCs w:val="20"/>
        </w:rPr>
        <w:t>, 29 CFR Part 4050.</w:t>
      </w:r>
    </w:p>
    <w:p w:rsidR="00433AB7" w:rsidRDefault="00433AB7">
      <w:pPr>
        <w:pStyle w:val="Pa6"/>
        <w:jc w:val="both"/>
        <w:rPr>
          <w:rFonts w:ascii="Times New Roman" w:hAnsi="Times New Roman" w:cs="Times New Roman"/>
          <w:color w:val="221E1F"/>
          <w:sz w:val="20"/>
          <w:szCs w:val="20"/>
        </w:rPr>
      </w:pPr>
    </w:p>
    <w:p w:rsidR="00044711" w:rsidRDefault="00433AB7" w:rsidP="00044711">
      <w:pPr>
        <w:pStyle w:val="Pa6"/>
        <w:tabs>
          <w:tab w:val="left" w:pos="5040"/>
        </w:tabs>
        <w:rPr>
          <w:rFonts w:ascii="Times New Roman" w:hAnsi="Times New Roman" w:cs="Times New Roman"/>
          <w:color w:val="221E1F"/>
          <w:sz w:val="20"/>
          <w:szCs w:val="20"/>
        </w:rPr>
      </w:pPr>
      <w:proofErr w:type="gramStart"/>
      <w:r>
        <w:rPr>
          <w:rStyle w:val="A1"/>
          <w:rFonts w:ascii="Times New Roman" w:hAnsi="Times New Roman" w:cs="Times New Roman"/>
          <w:i/>
          <w:iCs/>
          <w:szCs w:val="20"/>
        </w:rPr>
        <w:t>See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057375">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hyperlink r:id="rId10" w:history="1">
        <w:r>
          <w:rPr>
            <w:rStyle w:val="A4"/>
            <w:rFonts w:cs="Times New Roman"/>
            <w:szCs w:val="20"/>
          </w:rPr>
          <w:t>www.pbgc.gov</w:t>
        </w:r>
      </w:hyperlink>
      <w:r w:rsidR="006757B7" w:rsidRPr="00E73E71">
        <w:rPr>
          <w:rStyle w:val="A4"/>
          <w:rFonts w:cs="Times New Roman"/>
          <w:color w:val="auto"/>
          <w:szCs w:val="20"/>
          <w:u w:val="none"/>
        </w:rPr>
        <w:t>,</w:t>
      </w:r>
      <w:r w:rsidR="00057375" w:rsidRPr="00E73E71">
        <w:rPr>
          <w:rStyle w:val="A4"/>
          <w:rFonts w:cs="Times New Roman"/>
          <w:color w:val="auto"/>
          <w:szCs w:val="20"/>
          <w:u w:val="none"/>
        </w:rPr>
        <w:t xml:space="preserve"> </w:t>
      </w:r>
      <w:r w:rsidR="00044711" w:rsidRPr="00E73E71">
        <w:rPr>
          <w:rStyle w:val="A4"/>
          <w:rFonts w:cs="Times New Roman"/>
          <w:color w:val="auto"/>
          <w:szCs w:val="20"/>
          <w:u w:val="none"/>
        </w:rPr>
        <w:t xml:space="preserve">for these regulations </w:t>
      </w:r>
      <w:r>
        <w:rPr>
          <w:rStyle w:val="A1"/>
          <w:rFonts w:ascii="Times New Roman" w:hAnsi="Times New Roman" w:cs="Times New Roman"/>
          <w:szCs w:val="20"/>
        </w:rPr>
        <w:t xml:space="preserve">(click on “Resources” tab and select “Law &amp; Regulations” on left menu bar), along with FAQs about terminations </w:t>
      </w:r>
      <w:r w:rsidR="00E73E71">
        <w:rPr>
          <w:rStyle w:val="A1"/>
          <w:rFonts w:ascii="Times New Roman" w:hAnsi="Times New Roman" w:cs="Times New Roman"/>
          <w:szCs w:val="20"/>
        </w:rPr>
        <w:t>and termination</w:t>
      </w:r>
      <w:r>
        <w:rPr>
          <w:rStyle w:val="A1"/>
          <w:rFonts w:ascii="Times New Roman" w:hAnsi="Times New Roman" w:cs="Times New Roman"/>
          <w:szCs w:val="20"/>
        </w:rPr>
        <w:t xml:space="preserve"> forms and instructions for downloading (at the “Practitioners” page click on</w:t>
      </w:r>
      <w:r w:rsidR="008E0D2D">
        <w:rPr>
          <w:rStyle w:val="A1"/>
          <w:rFonts w:ascii="Times New Roman" w:hAnsi="Times New Roman" w:cs="Times New Roman"/>
          <w:szCs w:val="20"/>
        </w:rPr>
        <w:t xml:space="preserve"> </w:t>
      </w:r>
      <w:r>
        <w:rPr>
          <w:rStyle w:val="A1"/>
          <w:rFonts w:ascii="Times New Roman" w:hAnsi="Times New Roman" w:cs="Times New Roman"/>
          <w:szCs w:val="20"/>
        </w:rPr>
        <w:t>“Plan</w:t>
      </w:r>
      <w:r w:rsidR="008E0D2D">
        <w:rPr>
          <w:rStyle w:val="A1"/>
          <w:rFonts w:ascii="Times New Roman" w:hAnsi="Times New Roman" w:cs="Times New Roman"/>
          <w:szCs w:val="20"/>
        </w:rPr>
        <w:t xml:space="preserve"> </w:t>
      </w:r>
      <w:r>
        <w:rPr>
          <w:rStyle w:val="A1"/>
          <w:rFonts w:ascii="Times New Roman" w:hAnsi="Times New Roman" w:cs="Times New Roman"/>
          <w:szCs w:val="20"/>
        </w:rPr>
        <w:t>Ter</w:t>
      </w:r>
      <w:r>
        <w:rPr>
          <w:rStyle w:val="A1"/>
          <w:rFonts w:ascii="Times New Roman" w:hAnsi="Times New Roman" w:cs="Times New Roman"/>
          <w:szCs w:val="20"/>
        </w:rPr>
        <w:softHyphen/>
        <w:t>mination</w:t>
      </w:r>
      <w:r w:rsidR="00044711">
        <w:rPr>
          <w:rStyle w:val="A1"/>
          <w:rFonts w:ascii="Times New Roman" w:hAnsi="Times New Roman" w:cs="Times New Roman"/>
          <w:szCs w:val="20"/>
        </w:rPr>
        <w:t>s”).</w:t>
      </w:r>
      <w:proofErr w:type="gramEnd"/>
    </w:p>
    <w:p w:rsidR="00044711" w:rsidRDefault="00044711" w:rsidP="00044711">
      <w:pPr>
        <w:pStyle w:val="Pa6"/>
        <w:tabs>
          <w:tab w:val="left" w:pos="5040"/>
        </w:tabs>
        <w:rPr>
          <w:rStyle w:val="A1"/>
          <w:rFonts w:ascii="Times New Roman" w:hAnsi="Times New Roman" w:cs="Times New Roman"/>
          <w:szCs w:val="20"/>
        </w:rPr>
        <w:sectPr w:rsidR="00044711" w:rsidSect="006757B7">
          <w:headerReference w:type="default" r:id="rId11"/>
          <w:footerReference w:type="default" r:id="rId12"/>
          <w:type w:val="continuous"/>
          <w:pgSz w:w="12240" w:h="15840" w:code="1"/>
          <w:pgMar w:top="1152" w:right="749" w:bottom="1152" w:left="979" w:header="720" w:footer="720" w:gutter="0"/>
          <w:cols w:space="720"/>
          <w:noEndnote/>
          <w:docGrid w:linePitch="299"/>
        </w:sectPr>
      </w:pPr>
    </w:p>
    <w:p w:rsidR="00044711" w:rsidRDefault="00B05559" w:rsidP="00044711">
      <w:pPr>
        <w:pStyle w:val="Pa6"/>
        <w:tabs>
          <w:tab w:val="left" w:pos="5040"/>
        </w:tabs>
        <w:rPr>
          <w:rStyle w:val="A1"/>
          <w:rFonts w:ascii="Times New Roman" w:hAnsi="Times New Roman" w:cs="Times New Roman"/>
          <w:szCs w:val="20"/>
        </w:rPr>
        <w:sectPr w:rsidR="00044711" w:rsidSect="007E2E65">
          <w:type w:val="continuous"/>
          <w:pgSz w:w="12240" w:h="15840" w:code="1"/>
          <w:pgMar w:top="1008" w:right="749" w:bottom="864" w:left="979" w:header="720" w:footer="720" w:gutter="0"/>
          <w:cols w:space="720"/>
          <w:noEndnote/>
          <w:docGrid w:linePitch="299"/>
        </w:sectPr>
      </w:pPr>
      <w:r>
        <w:rPr>
          <w:rFonts w:ascii="Times New Roman" w:hAnsi="Times New Roman" w:cs="Times New Roman"/>
          <w:noProof/>
          <w:sz w:val="20"/>
          <w:szCs w:val="20"/>
        </w:rPr>
        <w:drawing>
          <wp:inline distT="0" distB="0" distL="0" distR="0" wp14:anchorId="23DA01C8" wp14:editId="7D831C03">
            <wp:extent cx="5111496" cy="879652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111496" cy="8796528"/>
                    </a:xfrm>
                    <a:prstGeom prst="rect">
                      <a:avLst/>
                    </a:prstGeom>
                    <a:noFill/>
                    <a:ln w="9525">
                      <a:noFill/>
                      <a:miter lim="800000"/>
                      <a:headEnd/>
                      <a:tailEnd/>
                    </a:ln>
                  </pic:spPr>
                </pic:pic>
              </a:graphicData>
            </a:graphic>
          </wp:inline>
        </w:drawing>
      </w:r>
    </w:p>
    <w:p w:rsidR="000E6220" w:rsidRDefault="000E6220">
      <w:pPr>
        <w:pStyle w:val="Pa0"/>
        <w:rPr>
          <w:b/>
          <w:bCs/>
          <w:color w:val="221E1F"/>
          <w:sz w:val="23"/>
          <w:szCs w:val="23"/>
        </w:rPr>
      </w:pPr>
    </w:p>
    <w:p w:rsidR="00433AB7" w:rsidRDefault="00012B44">
      <w:pPr>
        <w:pStyle w:val="Pa0"/>
        <w:rPr>
          <w:color w:val="221E1F"/>
          <w:sz w:val="23"/>
          <w:szCs w:val="23"/>
        </w:rPr>
      </w:pPr>
      <w:r>
        <w:rPr>
          <w:b/>
          <w:bCs/>
          <w:color w:val="221E1F"/>
          <w:sz w:val="23"/>
          <w:szCs w:val="23"/>
        </w:rPr>
        <w:t xml:space="preserve">II. </w:t>
      </w:r>
      <w:r w:rsidR="00433AB7">
        <w:rPr>
          <w:b/>
          <w:bCs/>
          <w:color w:val="221E1F"/>
          <w:sz w:val="23"/>
          <w:szCs w:val="23"/>
        </w:rPr>
        <w:t>STANDARD TERMINATION PROCESS</w:t>
      </w:r>
    </w:p>
    <w:p w:rsidR="00433AB7" w:rsidRDefault="00433AB7">
      <w:pPr>
        <w:pStyle w:val="Pa6"/>
        <w:jc w:val="both"/>
        <w:rPr>
          <w:color w:val="221E1F"/>
          <w:sz w:val="23"/>
          <w:szCs w:val="23"/>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terminate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w:t>
      </w:r>
      <w:r>
        <w:rPr>
          <w:rStyle w:val="A1"/>
          <w:rFonts w:ascii="Times New Roman" w:hAnsi="Times New Roman" w:cs="Times New Roman"/>
          <w:szCs w:val="20"/>
        </w:rPr>
        <w:softHyphen/>
        <w:t xml:space="preserve">istrator, within specified timeframes, must notify participants of the proposed termination; provide participants </w:t>
      </w:r>
      <w:r w:rsidRPr="00E33695">
        <w:rPr>
          <w:rStyle w:val="A1"/>
          <w:rFonts w:ascii="Times New Roman" w:hAnsi="Times New Roman" w:cs="Times New Roman"/>
          <w:szCs w:val="20"/>
        </w:rPr>
        <w:t>detailed in</w:t>
      </w:r>
      <w:r w:rsidRPr="00E33695">
        <w:rPr>
          <w:rStyle w:val="A1"/>
          <w:rFonts w:ascii="Times New Roman" w:hAnsi="Times New Roman" w:cs="Times New Roman"/>
          <w:szCs w:val="20"/>
        </w:rPr>
        <w:softHyphen/>
        <w:t>formation on their plan benefits;</w:t>
      </w:r>
      <w:r>
        <w:rPr>
          <w:rStyle w:val="A1"/>
          <w:rFonts w:ascii="Times New Roman" w:hAnsi="Times New Roman" w:cs="Times New Roman"/>
          <w:szCs w:val="20"/>
        </w:rPr>
        <w:t xml:space="preserve"> file certain information, in</w:t>
      </w:r>
      <w:r>
        <w:rPr>
          <w:rStyle w:val="A1"/>
          <w:rFonts w:ascii="Times New Roman" w:hAnsi="Times New Roman" w:cs="Times New Roman"/>
          <w:szCs w:val="20"/>
        </w:rPr>
        <w:softHyphen/>
        <w:t>cluding actuarial information, with PBGC; and, if PBGC does not issue a notice of noncompliance, distribute plan assets to satisfy all plan benefits under the plan.</w:t>
      </w:r>
    </w:p>
    <w:p w:rsidR="00690CA9" w:rsidRDefault="00690CA9" w:rsidP="00690CA9">
      <w:pPr>
        <w:pStyle w:val="Default"/>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Failure to Comply.</w:t>
      </w:r>
      <w:proofErr w:type="gramEnd"/>
      <w:r>
        <w:rPr>
          <w:b/>
          <w:bCs/>
          <w:color w:val="221E1F"/>
          <w:sz w:val="20"/>
          <w:szCs w:val="20"/>
        </w:rPr>
        <w:t xml:space="preserve"> </w:t>
      </w:r>
      <w:r>
        <w:rPr>
          <w:rFonts w:ascii="Times New Roman" w:hAnsi="Times New Roman" w:cs="Times New Roman"/>
          <w:color w:val="221E1F"/>
          <w:sz w:val="20"/>
          <w:szCs w:val="20"/>
        </w:rPr>
        <w:t>Failure to comply with the standard termination requirements or failure to meet the deadlines may</w:t>
      </w:r>
      <w:r>
        <w:rPr>
          <w:color w:val="000000"/>
          <w:sz w:val="20"/>
          <w:szCs w:val="20"/>
        </w:rPr>
        <w:t xml:space="preserve"> </w:t>
      </w:r>
      <w:r>
        <w:rPr>
          <w:rFonts w:ascii="Times New Roman" w:hAnsi="Times New Roman" w:cs="Times New Roman"/>
          <w:color w:val="221E1F"/>
          <w:sz w:val="20"/>
          <w:szCs w:val="20"/>
        </w:rPr>
        <w:t>cause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nullified.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avoid</w:t>
      </w:r>
      <w:r>
        <w:rPr>
          <w:color w:val="000000"/>
          <w:sz w:val="20"/>
          <w:szCs w:val="20"/>
        </w:rPr>
        <w:t xml:space="preserve"> </w:t>
      </w:r>
      <w:r>
        <w:rPr>
          <w:rFonts w:ascii="Times New Roman" w:hAnsi="Times New Roman" w:cs="Times New Roman"/>
          <w:color w:val="221E1F"/>
          <w:sz w:val="20"/>
          <w:szCs w:val="20"/>
        </w:rPr>
        <w:t>inadvertently</w:t>
      </w:r>
      <w:r>
        <w:rPr>
          <w:color w:val="000000"/>
          <w:sz w:val="20"/>
          <w:szCs w:val="20"/>
        </w:rPr>
        <w:t xml:space="preserve"> </w:t>
      </w:r>
      <w:r>
        <w:rPr>
          <w:rFonts w:ascii="Times New Roman" w:hAnsi="Times New Roman" w:cs="Times New Roman"/>
          <w:color w:val="221E1F"/>
          <w:sz w:val="20"/>
          <w:szCs w:val="20"/>
        </w:rPr>
        <w:t>missing</w:t>
      </w:r>
      <w:r>
        <w:rPr>
          <w:color w:val="000000"/>
          <w:sz w:val="20"/>
          <w:szCs w:val="20"/>
        </w:rPr>
        <w:t xml:space="preserve"> </w:t>
      </w:r>
      <w:r>
        <w:rPr>
          <w:rFonts w:ascii="Times New Roman" w:hAnsi="Times New Roman" w:cs="Times New Roman"/>
          <w:color w:val="221E1F"/>
          <w:sz w:val="20"/>
          <w:szCs w:val="20"/>
        </w:rPr>
        <w:t>deadlines,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should,</w:t>
      </w:r>
      <w:r>
        <w:rPr>
          <w:color w:val="000000"/>
          <w:sz w:val="20"/>
          <w:szCs w:val="20"/>
        </w:rPr>
        <w:t xml:space="preserve"> </w:t>
      </w:r>
      <w:r>
        <w:rPr>
          <w:rFonts w:ascii="Times New Roman" w:hAnsi="Times New Roman" w:cs="Times New Roman"/>
          <w:color w:val="221E1F"/>
          <w:sz w:val="20"/>
          <w:szCs w:val="20"/>
        </w:rPr>
        <w:t>early in the termination process, review the rules for comput</w:t>
      </w:r>
      <w:r>
        <w:rPr>
          <w:rFonts w:ascii="Times New Roman" w:hAnsi="Times New Roman" w:cs="Times New Roman"/>
          <w:color w:val="221E1F"/>
          <w:sz w:val="20"/>
          <w:szCs w:val="20"/>
        </w:rPr>
        <w:softHyphen/>
        <w:t>ing due dates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II.A) and begin collecting the data necessary to complete a standard termination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participant and beneficiary information, including current addresses, and the location and value of plan assets).</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may extend certain deadlines as discussed in section II.J (see 29 CFR § 4041.30).</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Consequence of Nullification.</w:t>
      </w:r>
      <w:proofErr w:type="gramEnd"/>
      <w:r>
        <w:rPr>
          <w:rFonts w:ascii="Times New Roman" w:hAnsi="Times New Roman" w:cs="Times New Roman"/>
          <w:color w:val="221E1F"/>
          <w:sz w:val="20"/>
          <w:szCs w:val="20"/>
        </w:rPr>
        <w:t xml:space="preserve"> If the termination is nulli</w:t>
      </w:r>
      <w:r>
        <w:rPr>
          <w:rFonts w:ascii="Times New Roman" w:hAnsi="Times New Roman" w:cs="Times New Roman"/>
          <w:color w:val="221E1F"/>
          <w:sz w:val="20"/>
          <w:szCs w:val="20"/>
        </w:rPr>
        <w:softHyphen/>
        <w:t>fied, the plan administrator may not make a final distribution of assets and the plan is an ongoing plan for all purposes. If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still</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terminate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he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she will have to start the process again, beginning with issu</w:t>
      </w:r>
      <w:r>
        <w:rPr>
          <w:rFonts w:ascii="Times New Roman" w:hAnsi="Times New Roman" w:cs="Times New Roman"/>
          <w:color w:val="221E1F"/>
          <w:sz w:val="20"/>
          <w:szCs w:val="20"/>
        </w:rPr>
        <w:softHyphen/>
        <w:t>ance of a new NOIT establishing a new proposed termination date for the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Effect of Failure to Provide Required Information.</w:t>
      </w:r>
      <w:proofErr w:type="gramEnd"/>
      <w:r>
        <w:rPr>
          <w:rStyle w:val="A1"/>
          <w:rFonts w:ascii="Times New Roman" w:hAnsi="Times New Roman" w:cs="Times New Roman"/>
          <w:szCs w:val="20"/>
        </w:rPr>
        <w:t xml:space="preserve"> If a plan administrator fails to provide any required information within the specified time limit, PBGC may assess a penalty of up to $1,100 a day for each day that the failure continues. Under</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penalty</w:t>
      </w:r>
      <w:r>
        <w:rPr>
          <w:rStyle w:val="A1"/>
          <w:color w:val="000000"/>
          <w:szCs w:val="20"/>
        </w:rPr>
        <w:t xml:space="preserve"> </w:t>
      </w:r>
      <w:r>
        <w:rPr>
          <w:rStyle w:val="A1"/>
          <w:rFonts w:ascii="Times New Roman" w:hAnsi="Times New Roman" w:cs="Times New Roman"/>
          <w:szCs w:val="20"/>
        </w:rPr>
        <w:t>policy,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penalty</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 xml:space="preserve">much lower — $25 per day for the first 90 days and $50 per day thereafter, with lower rates for small plans. PBGC may also pursue any other equitable or legal remedies available to it under the law, including, if appropriate, the issuance of a Notice of Noncompliance (NONC).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4041.6 and PBGC’s Statement of Policy on ERISA section 4071 penal</w:t>
      </w:r>
      <w:r>
        <w:rPr>
          <w:rStyle w:val="A1"/>
          <w:rFonts w:ascii="Times New Roman" w:hAnsi="Times New Roman" w:cs="Times New Roman"/>
          <w:szCs w:val="20"/>
        </w:rPr>
        <w:softHyphen/>
        <w:t>ties, 60 Fed. Reg. 36,837 (July 18, 1995).</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000000"/>
          <w:sz w:val="20"/>
          <w:szCs w:val="20"/>
        </w:rPr>
      </w:pPr>
      <w:proofErr w:type="gramStart"/>
      <w:r>
        <w:rPr>
          <w:rStyle w:val="A1"/>
          <w:b/>
          <w:bCs/>
          <w:szCs w:val="20"/>
        </w:rPr>
        <w:t>Post-Termination Amendments.</w:t>
      </w:r>
      <w:proofErr w:type="gramEnd"/>
      <w:r>
        <w:rPr>
          <w:rStyle w:val="A1"/>
          <w:rFonts w:ascii="Times New Roman" w:hAnsi="Times New Roman" w:cs="Times New Roman"/>
          <w:szCs w:val="20"/>
        </w:rPr>
        <w:t xml:space="preserve"> The plan administrator may take into account a plan amendment that is adopted after a plan’s termination date only if certain conditions are met (</w:t>
      </w:r>
      <w:r>
        <w:rPr>
          <w:rStyle w:val="A1"/>
          <w:rFonts w:ascii="Times New Roman" w:hAnsi="Times New Roman" w:cs="Times New Roman"/>
          <w:i/>
          <w:iCs/>
          <w:szCs w:val="20"/>
        </w:rPr>
        <w:t>see</w:t>
      </w:r>
      <w:r w:rsidR="000723C4">
        <w:rPr>
          <w:rStyle w:val="A1"/>
          <w:rFonts w:ascii="Times New Roman" w:hAnsi="Times New Roman" w:cs="Times New Roman"/>
          <w:i/>
          <w:iCs/>
          <w:szCs w:val="20"/>
        </w:rPr>
        <w:t xml:space="preserve"> </w:t>
      </w:r>
      <w:r w:rsidR="000723C4">
        <w:rPr>
          <w:rStyle w:val="A1"/>
          <w:rFonts w:ascii="Times New Roman" w:hAnsi="Times New Roman" w:cs="Times New Roman"/>
        </w:rPr>
        <w:t>section II.H.3).</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Conversion to a Defined Contribution (DC) Plan.</w:t>
      </w:r>
      <w:proofErr w:type="gramEnd"/>
      <w:r>
        <w:rPr>
          <w:rStyle w:val="A1"/>
          <w:b/>
          <w:bCs/>
          <w:szCs w:val="20"/>
        </w:rPr>
        <w:t xml:space="preserve"> </w:t>
      </w:r>
      <w:r>
        <w:rPr>
          <w:rStyle w:val="A1"/>
          <w:rFonts w:ascii="Times New Roman" w:hAnsi="Times New Roman" w:cs="Times New Roman"/>
          <w:szCs w:val="20"/>
        </w:rPr>
        <w:t>Converting a defined benefit plan to a defined contribution plan is a voluntary termination of the defined benefit plan and is subject to all rules and requirements governing such termi</w:t>
      </w:r>
      <w:r>
        <w:rPr>
          <w:rStyle w:val="A1"/>
          <w:rFonts w:ascii="Times New Roman" w:hAnsi="Times New Roman" w:cs="Times New Roman"/>
          <w:szCs w:val="20"/>
        </w:rPr>
        <w:softHyphen/>
        <w:t>nations.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Cessation of Accruals.</w:t>
      </w:r>
      <w:proofErr w:type="gramEnd"/>
      <w:r>
        <w:rPr>
          <w:rStyle w:val="A1"/>
          <w:b/>
          <w:bCs/>
          <w:szCs w:val="20"/>
        </w:rPr>
        <w:t xml:space="preserve"> </w:t>
      </w:r>
      <w:r>
        <w:rPr>
          <w:rStyle w:val="A1"/>
          <w:rFonts w:ascii="Times New Roman" w:hAnsi="Times New Roman" w:cs="Times New Roman"/>
          <w:szCs w:val="20"/>
        </w:rPr>
        <w:t>For plans with 100 or more par</w:t>
      </w:r>
      <w:r>
        <w:rPr>
          <w:rStyle w:val="A1"/>
          <w:rFonts w:ascii="Times New Roman" w:hAnsi="Times New Roman" w:cs="Times New Roman"/>
          <w:szCs w:val="20"/>
        </w:rPr>
        <w:softHyphen/>
        <w:t>ticipants, ERISA section 204(h) and Treas. Reg. § 54.4980F-1 generally provide that a plan may not be amended to provide for a significant reduction in the rate of future benefit accrual unless, at least 45 days before the effective date of the plan amendment, the plan administrator provides a written no</w:t>
      </w:r>
      <w:r>
        <w:rPr>
          <w:rStyle w:val="A1"/>
          <w:rFonts w:ascii="Times New Roman" w:hAnsi="Times New Roman" w:cs="Times New Roman"/>
          <w:szCs w:val="20"/>
        </w:rPr>
        <w:softHyphen/>
        <w:t>tice setting forth the plan amendment and its effective date to</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organizations</w:t>
      </w:r>
      <w:r>
        <w:rPr>
          <w:rStyle w:val="A1"/>
          <w:color w:val="000000"/>
          <w:szCs w:val="20"/>
        </w:rPr>
        <w:t xml:space="preserve"> </w:t>
      </w:r>
      <w:r>
        <w:rPr>
          <w:rStyle w:val="A1"/>
          <w:rFonts w:ascii="Times New Roman" w:hAnsi="Times New Roman" w:cs="Times New Roman"/>
          <w:szCs w:val="20"/>
        </w:rPr>
        <w:t>representing participants. For plans with fewer than 100 par</w:t>
      </w:r>
      <w:r>
        <w:rPr>
          <w:rStyle w:val="A1"/>
          <w:rFonts w:ascii="Times New Roman" w:hAnsi="Times New Roman" w:cs="Times New Roman"/>
          <w:szCs w:val="20"/>
        </w:rPr>
        <w:softHyphen/>
        <w:t>ticipants, substitute “15 days” for “45 days.” If the plan termi</w:t>
      </w:r>
      <w:r>
        <w:rPr>
          <w:rStyle w:val="A1"/>
          <w:rFonts w:ascii="Times New Roman" w:hAnsi="Times New Roman" w:cs="Times New Roman"/>
          <w:szCs w:val="20"/>
        </w:rPr>
        <w:softHyphen/>
        <w:t>nates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accordance</w:t>
      </w:r>
      <w:r>
        <w:rPr>
          <w:rStyle w:val="A1"/>
          <w:color w:val="000000"/>
          <w:szCs w:val="20"/>
        </w:rPr>
        <w:t xml:space="preserve"> </w:t>
      </w:r>
      <w:r>
        <w:rPr>
          <w:rStyle w:val="A1"/>
          <w:rFonts w:ascii="Times New Roman" w:hAnsi="Times New Roman" w:cs="Times New Roman"/>
          <w:szCs w:val="20"/>
        </w:rPr>
        <w:t>with</w:t>
      </w:r>
      <w:r>
        <w:rPr>
          <w:rStyle w:val="A1"/>
          <w:color w:val="000000"/>
          <w:szCs w:val="20"/>
        </w:rPr>
        <w:t xml:space="preserve"> </w:t>
      </w:r>
      <w:r>
        <w:rPr>
          <w:rStyle w:val="A1"/>
          <w:rFonts w:ascii="Times New Roman" w:hAnsi="Times New Roman" w:cs="Times New Roman"/>
          <w:szCs w:val="20"/>
        </w:rPr>
        <w:t>Title</w:t>
      </w:r>
      <w:r>
        <w:rPr>
          <w:rStyle w:val="A1"/>
          <w:color w:val="000000"/>
          <w:szCs w:val="20"/>
        </w:rPr>
        <w:t xml:space="preserve"> </w:t>
      </w:r>
      <w:r>
        <w:rPr>
          <w:rStyle w:val="A1"/>
          <w:rFonts w:ascii="Times New Roman" w:hAnsi="Times New Roman" w:cs="Times New Roman"/>
          <w:szCs w:val="20"/>
        </w:rPr>
        <w:t>IV</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204(h)</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deemed to be satisfied as of the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Treas. Reg. § 54.4980F- I, Q&amp;A-17(b).)</w:t>
      </w:r>
    </w:p>
    <w:p w:rsidR="00433AB7" w:rsidRDefault="00433AB7">
      <w:pPr>
        <w:pStyle w:val="Pa6"/>
        <w:jc w:val="both"/>
        <w:rPr>
          <w:rFonts w:ascii="Times New Roman" w:hAnsi="Times New Roman" w:cs="Times New Roman"/>
          <w:color w:val="221E1F"/>
          <w:sz w:val="20"/>
          <w:szCs w:val="20"/>
        </w:rPr>
      </w:pPr>
    </w:p>
    <w:p w:rsidR="00433AB7" w:rsidRDefault="00433AB7" w:rsidP="00C55C5E">
      <w:pPr>
        <w:pStyle w:val="Pa12"/>
        <w:tabs>
          <w:tab w:val="left" w:pos="360"/>
        </w:tabs>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A NOIT must include a statement concerning the cessation of accruals under the plan (see 29 CFR § 4041.23(b) (4) and section II. </w:t>
      </w:r>
      <w:proofErr w:type="gramStart"/>
      <w:r>
        <w:rPr>
          <w:rStyle w:val="A1"/>
          <w:rFonts w:ascii="Times New Roman" w:hAnsi="Times New Roman" w:cs="Times New Roman"/>
          <w:i/>
          <w:iCs/>
          <w:szCs w:val="20"/>
        </w:rPr>
        <w:t>C of these instructions).</w:t>
      </w:r>
      <w:proofErr w:type="gramEnd"/>
      <w:r>
        <w:rPr>
          <w:rStyle w:val="A1"/>
          <w:rFonts w:ascii="Times New Roman" w:hAnsi="Times New Roman" w:cs="Times New Roman"/>
          <w:i/>
          <w:iCs/>
          <w:szCs w:val="20"/>
        </w:rPr>
        <w:t xml:space="preserve"> If the termination is not successfully completed, a NOIT does not serve as an ERISA section 204(h) notice unless the NOIT meets all section 204(h) requirements.</w:t>
      </w:r>
    </w:p>
    <w:p w:rsidR="00433AB7" w:rsidRDefault="00433AB7">
      <w:pPr>
        <w:pStyle w:val="Pa13"/>
        <w:ind w:left="440" w:hanging="440"/>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b/>
          <w:bCs/>
          <w:szCs w:val="20"/>
        </w:rPr>
        <w:t>Making Plans Sufficient.</w:t>
      </w:r>
      <w:proofErr w:type="gramEnd"/>
      <w:r>
        <w:rPr>
          <w:rStyle w:val="A1"/>
          <w:rFonts w:ascii="Times New Roman" w:hAnsi="Times New Roman" w:cs="Times New Roman"/>
          <w:szCs w:val="20"/>
        </w:rPr>
        <w:t xml:space="preserve"> To facilitate the termination of a plan and the distribution of assets in a standard termination, a contributing sponsor or controlled group member may make a commitment in writing to the plan to contribute, by the distri</w:t>
      </w:r>
      <w:r>
        <w:rPr>
          <w:rStyle w:val="A1"/>
          <w:rFonts w:ascii="Times New Roman" w:hAnsi="Times New Roman" w:cs="Times New Roman"/>
          <w:szCs w:val="20"/>
        </w:rPr>
        <w:softHyphen/>
        <w:t>bution date, the amount necessary to make the plan sufficient for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6, Schedule EA-S). In addition, </w:t>
      </w:r>
      <w:r>
        <w:rPr>
          <w:rStyle w:val="A1"/>
          <w:rFonts w:ascii="Times New Roman" w:hAnsi="Times New Roman" w:cs="Times New Roman"/>
          <w:i/>
          <w:iCs/>
          <w:szCs w:val="20"/>
        </w:rPr>
        <w:t>majority owners</w:t>
      </w:r>
      <w:r>
        <w:rPr>
          <w:rStyle w:val="A1"/>
          <w:rFonts w:ascii="Times New Roman" w:hAnsi="Times New Roman" w:cs="Times New Roman"/>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Appendix A,</w:t>
      </w:r>
      <w:r>
        <w:rPr>
          <w:rStyle w:val="A1"/>
          <w:color w:val="000000"/>
          <w:szCs w:val="20"/>
        </w:rPr>
        <w:t xml:space="preserve"> </w:t>
      </w:r>
      <w:r>
        <w:rPr>
          <w:rStyle w:val="A1"/>
          <w:rFonts w:ascii="Times New Roman" w:hAnsi="Times New Roman" w:cs="Times New Roman"/>
          <w:szCs w:val="20"/>
        </w:rPr>
        <w:t>Glossary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Terms,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definition)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agree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forgo</w:t>
      </w:r>
      <w:r>
        <w:rPr>
          <w:rStyle w:val="A1"/>
          <w:color w:val="000000"/>
          <w:szCs w:val="20"/>
        </w:rPr>
        <w:t xml:space="preserve"> </w:t>
      </w:r>
      <w:r>
        <w:rPr>
          <w:rStyle w:val="A1"/>
          <w:rFonts w:ascii="Times New Roman" w:hAnsi="Times New Roman" w:cs="Times New Roman"/>
          <w:szCs w:val="20"/>
        </w:rPr>
        <w:t>re</w:t>
      </w:r>
      <w:r>
        <w:rPr>
          <w:rStyle w:val="A1"/>
          <w:rFonts w:ascii="Times New Roman" w:hAnsi="Times New Roman" w:cs="Times New Roman"/>
          <w:szCs w:val="20"/>
        </w:rPr>
        <w:softHyphen/>
        <w:t>ceipt of all or part of their plan benefits until the benefits of all other plan participants have been satisfied (</w:t>
      </w:r>
      <w:r>
        <w:rPr>
          <w:rStyle w:val="A1"/>
          <w:rFonts w:ascii="Times New Roman" w:hAnsi="Times New Roman" w:cs="Times New Roman"/>
          <w:i/>
          <w:iCs/>
          <w:szCs w:val="20"/>
        </w:rPr>
        <w:t>see</w:t>
      </w:r>
      <w:r>
        <w:rPr>
          <w:rStyle w:val="A1"/>
          <w:rFonts w:ascii="Times New Roman" w:hAnsi="Times New Roman" w:cs="Times New Roman"/>
          <w:szCs w:val="20"/>
        </w:rPr>
        <w:t xml:space="preserve"> the specific instructions to item 7, Schedule EA-S).</w:t>
      </w:r>
    </w:p>
    <w:p w:rsidR="00545A3C" w:rsidRDefault="00545A3C" w:rsidP="00E33695">
      <w:pPr>
        <w:pStyle w:val="Default"/>
      </w:pPr>
    </w:p>
    <w:p w:rsidR="00545A3C" w:rsidRPr="00E33695" w:rsidRDefault="00545A3C" w:rsidP="00E33695">
      <w:pPr>
        <w:pStyle w:val="Default"/>
      </w:pPr>
      <w:r w:rsidRPr="00E33695">
        <w:rPr>
          <w:b/>
          <w:sz w:val="20"/>
          <w:szCs w:val="20"/>
        </w:rPr>
        <w:t>Benefit Restrictions</w:t>
      </w:r>
      <w:r>
        <w:rPr>
          <w:b/>
          <w:sz w:val="20"/>
          <w:szCs w:val="20"/>
        </w:rPr>
        <w:t xml:space="preserve">.  </w:t>
      </w:r>
      <w:r w:rsidRPr="00E33695">
        <w:rPr>
          <w:rFonts w:ascii="Times New Roman" w:hAnsi="Times New Roman" w:cs="Times New Roman"/>
          <w:sz w:val="20"/>
          <w:szCs w:val="20"/>
        </w:rPr>
        <w:t xml:space="preserve">For participants </w:t>
      </w:r>
      <w:r w:rsidR="00C271B3">
        <w:rPr>
          <w:rFonts w:ascii="Times New Roman" w:hAnsi="Times New Roman" w:cs="Times New Roman"/>
          <w:sz w:val="20"/>
          <w:szCs w:val="20"/>
        </w:rPr>
        <w:t>who deferred receipt of a portion of</w:t>
      </w:r>
      <w:r w:rsidRPr="00E33695">
        <w:rPr>
          <w:rFonts w:ascii="Times New Roman" w:hAnsi="Times New Roman" w:cs="Times New Roman"/>
          <w:sz w:val="20"/>
          <w:szCs w:val="20"/>
        </w:rPr>
        <w:t xml:space="preserve"> their benefits when they terminated employment or retired because of </w:t>
      </w:r>
      <w:r w:rsidR="00C271B3">
        <w:rPr>
          <w:rFonts w:ascii="Times New Roman" w:hAnsi="Times New Roman" w:cs="Times New Roman"/>
          <w:sz w:val="20"/>
          <w:szCs w:val="20"/>
        </w:rPr>
        <w:t>a restriction on prohibited payments under</w:t>
      </w:r>
      <w:r w:rsidRPr="00E33695">
        <w:rPr>
          <w:rFonts w:ascii="Times New Roman" w:hAnsi="Times New Roman" w:cs="Times New Roman"/>
          <w:sz w:val="20"/>
          <w:szCs w:val="20"/>
        </w:rPr>
        <w:t xml:space="preserve"> </w:t>
      </w:r>
      <w:r w:rsidR="007C7FBD">
        <w:rPr>
          <w:rFonts w:ascii="Times New Roman" w:hAnsi="Times New Roman" w:cs="Times New Roman"/>
          <w:sz w:val="20"/>
          <w:szCs w:val="20"/>
        </w:rPr>
        <w:t xml:space="preserve">the Internal Revenue </w:t>
      </w:r>
      <w:r w:rsidRPr="00E33695">
        <w:rPr>
          <w:rFonts w:ascii="Times New Roman" w:hAnsi="Times New Roman" w:cs="Times New Roman"/>
          <w:sz w:val="20"/>
          <w:szCs w:val="20"/>
        </w:rPr>
        <w:t>Code § 436</w:t>
      </w:r>
      <w:r w:rsidR="00C271B3">
        <w:rPr>
          <w:rFonts w:ascii="Times New Roman" w:hAnsi="Times New Roman" w:cs="Times New Roman"/>
          <w:sz w:val="20"/>
          <w:szCs w:val="20"/>
        </w:rPr>
        <w:t>(d)</w:t>
      </w:r>
      <w:r w:rsidR="00044711">
        <w:rPr>
          <w:rFonts w:ascii="Times New Roman" w:hAnsi="Times New Roman" w:cs="Times New Roman"/>
          <w:sz w:val="20"/>
          <w:szCs w:val="20"/>
        </w:rPr>
        <w:t xml:space="preserve">, 26 U.S.C. </w:t>
      </w:r>
      <w:r w:rsidR="002439D6" w:rsidRPr="00E33695">
        <w:rPr>
          <w:rFonts w:ascii="Times New Roman" w:hAnsi="Times New Roman" w:cs="Times New Roman"/>
          <w:sz w:val="20"/>
          <w:szCs w:val="20"/>
        </w:rPr>
        <w:t>§ 436</w:t>
      </w:r>
      <w:r w:rsidR="002439D6">
        <w:rPr>
          <w:rFonts w:ascii="Times New Roman" w:hAnsi="Times New Roman" w:cs="Times New Roman"/>
          <w:sz w:val="20"/>
          <w:szCs w:val="20"/>
        </w:rPr>
        <w:t>(d)</w:t>
      </w:r>
      <w:r w:rsidRPr="00E33695">
        <w:rPr>
          <w:rFonts w:ascii="Times New Roman" w:hAnsi="Times New Roman" w:cs="Times New Roman"/>
          <w:sz w:val="20"/>
          <w:szCs w:val="20"/>
        </w:rPr>
        <w:t xml:space="preserve"> (see Note at beginning of section II.H on benefit restrictions), the remainder of the</w:t>
      </w:r>
      <w:r w:rsidR="000A704B">
        <w:rPr>
          <w:rFonts w:ascii="Times New Roman" w:hAnsi="Times New Roman" w:cs="Times New Roman"/>
          <w:sz w:val="20"/>
          <w:szCs w:val="20"/>
        </w:rPr>
        <w:t xml:space="preserve"> </w:t>
      </w:r>
      <w:r w:rsidRPr="00E33695">
        <w:rPr>
          <w:rFonts w:ascii="Times New Roman" w:hAnsi="Times New Roman" w:cs="Times New Roman"/>
          <w:sz w:val="20"/>
          <w:szCs w:val="20"/>
        </w:rPr>
        <w:t xml:space="preserve">benefit must be distributed at </w:t>
      </w:r>
      <w:r w:rsidR="008E0D2D">
        <w:rPr>
          <w:rFonts w:ascii="Times New Roman" w:hAnsi="Times New Roman" w:cs="Times New Roman"/>
          <w:sz w:val="20"/>
          <w:szCs w:val="20"/>
        </w:rPr>
        <w:t xml:space="preserve">plan </w:t>
      </w:r>
      <w:r w:rsidRPr="00E33695">
        <w:rPr>
          <w:rFonts w:ascii="Times New Roman" w:hAnsi="Times New Roman" w:cs="Times New Roman"/>
          <w:sz w:val="20"/>
          <w:szCs w:val="20"/>
        </w:rPr>
        <w:t>termination</w:t>
      </w:r>
      <w:r w:rsidR="000A704B">
        <w:rPr>
          <w:rFonts w:ascii="Times New Roman" w:hAnsi="Times New Roman" w:cs="Times New Roman"/>
          <w:sz w:val="20"/>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IRS Determination Letter.</w:t>
      </w:r>
      <w:proofErr w:type="gramEnd"/>
      <w:r>
        <w:rPr>
          <w:b/>
          <w:bCs/>
          <w:color w:val="221E1F"/>
          <w:sz w:val="20"/>
          <w:szCs w:val="20"/>
        </w:rPr>
        <w:t xml:space="preserve"> </w:t>
      </w:r>
      <w:r>
        <w:rPr>
          <w:rFonts w:ascii="Times New Roman" w:hAnsi="Times New Roman" w:cs="Times New Roman"/>
          <w:color w:val="221E1F"/>
          <w:sz w:val="20"/>
          <w:szCs w:val="20"/>
        </w:rPr>
        <w:t>Plan administrators who want to defer the final distribution of plan assets until 120 days after receipt of a favorable tax qualification (on termination) deter</w:t>
      </w:r>
      <w:r>
        <w:rPr>
          <w:rFonts w:ascii="Times New Roman" w:hAnsi="Times New Roman" w:cs="Times New Roman"/>
          <w:color w:val="221E1F"/>
          <w:sz w:val="20"/>
          <w:szCs w:val="20"/>
        </w:rPr>
        <w:softHyphen/>
        <w:t xml:space="preserve">mination letter from the IRS must submit a valid request for the determination to the IRS </w:t>
      </w:r>
      <w:r>
        <w:rPr>
          <w:rFonts w:ascii="Times New Roman" w:hAnsi="Times New Roman" w:cs="Times New Roman"/>
          <w:i/>
          <w:iCs/>
          <w:color w:val="221E1F"/>
          <w:sz w:val="20"/>
          <w:szCs w:val="20"/>
        </w:rPr>
        <w:t>by the time</w:t>
      </w:r>
      <w:r>
        <w:rPr>
          <w:rFonts w:ascii="Times New Roman" w:hAnsi="Times New Roman" w:cs="Times New Roman"/>
          <w:color w:val="221E1F"/>
          <w:sz w:val="20"/>
          <w:szCs w:val="20"/>
        </w:rPr>
        <w:t xml:space="preserve"> the standard termination notice is filed with PBGC.</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Voluntary Termination of an Insufficient Plan.</w:t>
      </w:r>
      <w:proofErr w:type="gramEnd"/>
      <w:r>
        <w:rPr>
          <w:rFonts w:ascii="Times New Roman" w:hAnsi="Times New Roman" w:cs="Times New Roman"/>
          <w:color w:val="221E1F"/>
          <w:sz w:val="20"/>
          <w:szCs w:val="20"/>
        </w:rPr>
        <w:t xml:space="preserve"> A single-employer plan covered by PBGC’s termination insur</w:t>
      </w:r>
      <w:r>
        <w:rPr>
          <w:rFonts w:ascii="Times New Roman" w:hAnsi="Times New Roman" w:cs="Times New Roman"/>
          <w:color w:val="221E1F"/>
          <w:sz w:val="20"/>
          <w:szCs w:val="20"/>
        </w:rPr>
        <w:softHyphen/>
        <w:t>ance program that does not have sufficient assets to satisfy all plan benefits can terminate voluntarily only if the contributing sponsor(s) and each member of the contributing sponsor’s controlled group satisfy the requirements for a distress termina</w:t>
      </w:r>
      <w:r>
        <w:rPr>
          <w:rFonts w:ascii="Times New Roman" w:hAnsi="Times New Roman" w:cs="Times New Roman"/>
          <w:color w:val="221E1F"/>
          <w:sz w:val="20"/>
          <w:szCs w:val="20"/>
        </w:rPr>
        <w:softHyphen/>
        <w:t>tion</w:t>
      </w:r>
      <w:r>
        <w:rPr>
          <w:color w:val="000000"/>
          <w:sz w:val="20"/>
          <w:szCs w:val="20"/>
        </w:rPr>
        <w:t xml:space="preserve"> </w:t>
      </w:r>
      <w:r>
        <w:rPr>
          <w:rFonts w:ascii="Times New Roman" w:hAnsi="Times New Roman" w:cs="Times New Roman"/>
          <w:color w:val="221E1F"/>
          <w:sz w:val="20"/>
          <w:szCs w:val="20"/>
        </w:rPr>
        <w:t>pursuant</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4041(c)</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29</w:t>
      </w:r>
      <w:r>
        <w:rPr>
          <w:color w:val="000000"/>
          <w:sz w:val="20"/>
          <w:szCs w:val="20"/>
        </w:rPr>
        <w:t xml:space="preserve"> </w:t>
      </w:r>
      <w:r>
        <w:rPr>
          <w:rFonts w:ascii="Times New Roman" w:hAnsi="Times New Roman" w:cs="Times New Roman"/>
          <w:color w:val="221E1F"/>
          <w:sz w:val="20"/>
          <w:szCs w:val="20"/>
        </w:rPr>
        <w:t>CFR</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4041,</w:t>
      </w:r>
      <w:r>
        <w:rPr>
          <w:color w:val="000000"/>
          <w:sz w:val="20"/>
          <w:szCs w:val="20"/>
        </w:rPr>
        <w:t xml:space="preserve"> </w:t>
      </w:r>
      <w:r>
        <w:rPr>
          <w:rFonts w:ascii="Times New Roman" w:hAnsi="Times New Roman" w:cs="Times New Roman"/>
          <w:color w:val="221E1F"/>
          <w:sz w:val="20"/>
          <w:szCs w:val="20"/>
        </w:rPr>
        <w:t xml:space="preserve">Subpart C. The distress termination rules are described in detail in a separate PBGC distress termination package, which also contains the necessary forms and instructions. </w:t>
      </w:r>
    </w:p>
    <w:p w:rsidR="000E6220" w:rsidRDefault="000E6220" w:rsidP="000E6220">
      <w:pPr>
        <w:pStyle w:val="Default"/>
      </w:pPr>
    </w:p>
    <w:p w:rsidR="00FC6E4B" w:rsidRPr="00FC6E4B" w:rsidRDefault="00FC6E4B" w:rsidP="00FC6E4B">
      <w:pPr>
        <w:pStyle w:val="Default"/>
        <w:rPr>
          <w:rFonts w:ascii="Times New Roman" w:hAnsi="Times New Roman" w:cs="Times New Roman"/>
          <w:sz w:val="20"/>
          <w:szCs w:val="20"/>
        </w:rPr>
      </w:pPr>
      <w:proofErr w:type="gramStart"/>
      <w:r w:rsidRPr="000E6220">
        <w:rPr>
          <w:b/>
          <w:sz w:val="20"/>
          <w:szCs w:val="20"/>
        </w:rPr>
        <w:t>Payment of PBGC Premiums.</w:t>
      </w:r>
      <w:proofErr w:type="gramEnd"/>
      <w:r w:rsidRPr="000E6220">
        <w:rPr>
          <w:b/>
          <w:sz w:val="20"/>
          <w:szCs w:val="20"/>
        </w:rPr>
        <w:t xml:space="preserve"> </w:t>
      </w:r>
      <w:r w:rsidRPr="000E6220">
        <w:rPr>
          <w:sz w:val="20"/>
          <w:szCs w:val="20"/>
        </w:rPr>
        <w:t xml:space="preserve"> </w:t>
      </w:r>
      <w:r w:rsidRPr="00FC6E4B">
        <w:rPr>
          <w:rFonts w:ascii="Times New Roman" w:hAnsi="Times New Roman" w:cs="Times New Roman"/>
          <w:sz w:val="20"/>
          <w:szCs w:val="20"/>
        </w:rPr>
        <w:t xml:space="preserve">Premiums must be paid for a terminating plan through the plan year in which the plan administrator completes the distribution of plan assets pursuant to the standard termination.  Interest and penalties </w:t>
      </w:r>
      <w:r w:rsidR="009A604C">
        <w:rPr>
          <w:rFonts w:ascii="Times New Roman" w:hAnsi="Times New Roman" w:cs="Times New Roman"/>
          <w:sz w:val="20"/>
          <w:szCs w:val="20"/>
        </w:rPr>
        <w:t>accrue</w:t>
      </w:r>
      <w:r w:rsidRPr="00FC6E4B">
        <w:rPr>
          <w:rFonts w:ascii="Times New Roman" w:hAnsi="Times New Roman" w:cs="Times New Roman"/>
          <w:sz w:val="20"/>
          <w:szCs w:val="20"/>
        </w:rPr>
        <w:t xml:space="preserve"> if premiums are not timely paid, and </w:t>
      </w:r>
      <w:r w:rsidR="009A604C">
        <w:rPr>
          <w:rFonts w:ascii="Times New Roman" w:hAnsi="Times New Roman" w:cs="Times New Roman"/>
          <w:sz w:val="20"/>
          <w:szCs w:val="20"/>
        </w:rPr>
        <w:t xml:space="preserve">PBGC may initiate </w:t>
      </w:r>
      <w:r w:rsidRPr="00FC6E4B">
        <w:rPr>
          <w:rFonts w:ascii="Times New Roman" w:hAnsi="Times New Roman" w:cs="Times New Roman"/>
          <w:sz w:val="20"/>
          <w:szCs w:val="20"/>
        </w:rPr>
        <w:t xml:space="preserve">collection actions to obtain payment.  It is typically easier and more convenient to make all required premium filings and payments during the standard termination process, while the plan’s books are still open, rather than wait for the premium due date (if the due date comes after the termination process is </w:t>
      </w:r>
      <w:r w:rsidR="008E0D2D">
        <w:rPr>
          <w:rFonts w:ascii="Times New Roman" w:hAnsi="Times New Roman" w:cs="Times New Roman"/>
          <w:sz w:val="20"/>
          <w:szCs w:val="20"/>
        </w:rPr>
        <w:t>completed</w:t>
      </w:r>
      <w:r w:rsidRPr="00FC6E4B">
        <w:rPr>
          <w:rFonts w:ascii="Times New Roman" w:hAnsi="Times New Roman" w:cs="Times New Roman"/>
          <w:sz w:val="20"/>
          <w:szCs w:val="20"/>
        </w:rPr>
        <w:t xml:space="preserve">).  </w:t>
      </w:r>
      <w:r w:rsidR="008E0D2D">
        <w:rPr>
          <w:rFonts w:ascii="Times New Roman" w:hAnsi="Times New Roman" w:cs="Times New Roman"/>
          <w:sz w:val="20"/>
          <w:szCs w:val="20"/>
        </w:rPr>
        <w:t>Q</w:t>
      </w:r>
      <w:r w:rsidRPr="00FC6E4B">
        <w:rPr>
          <w:rFonts w:ascii="Times New Roman" w:hAnsi="Times New Roman" w:cs="Times New Roman"/>
          <w:sz w:val="20"/>
          <w:szCs w:val="20"/>
        </w:rPr>
        <w:t xml:space="preserve">uestions </w:t>
      </w:r>
      <w:r w:rsidR="008E0D2D">
        <w:rPr>
          <w:rFonts w:ascii="Times New Roman" w:hAnsi="Times New Roman" w:cs="Times New Roman"/>
          <w:sz w:val="20"/>
          <w:szCs w:val="20"/>
        </w:rPr>
        <w:t xml:space="preserve">regarding premiums </w:t>
      </w:r>
      <w:r w:rsidRPr="00FC6E4B">
        <w:rPr>
          <w:rFonts w:ascii="Times New Roman" w:hAnsi="Times New Roman" w:cs="Times New Roman"/>
          <w:sz w:val="20"/>
          <w:szCs w:val="20"/>
        </w:rPr>
        <w:t xml:space="preserve">may be submitted by emailing </w:t>
      </w:r>
      <w:hyperlink r:id="rId14" w:history="1">
        <w:r w:rsidRPr="00FC6E4B">
          <w:rPr>
            <w:rStyle w:val="Hyperlink"/>
            <w:rFonts w:ascii="Times New Roman" w:hAnsi="Times New Roman" w:cs="Times New Roman"/>
            <w:sz w:val="20"/>
            <w:szCs w:val="20"/>
          </w:rPr>
          <w:t>premiums@pbgc.gov</w:t>
        </w:r>
      </w:hyperlink>
      <w:r w:rsidRPr="00FC6E4B">
        <w:rPr>
          <w:rFonts w:ascii="Times New Roman" w:hAnsi="Times New Roman" w:cs="Times New Roman"/>
          <w:sz w:val="20"/>
          <w:szCs w:val="20"/>
        </w:rPr>
        <w:t xml:space="preserve"> or by phoning </w:t>
      </w:r>
      <w:r>
        <w:rPr>
          <w:rFonts w:ascii="Times New Roman" w:hAnsi="Times New Roman" w:cs="Times New Roman"/>
          <w:sz w:val="20"/>
          <w:szCs w:val="20"/>
        </w:rPr>
        <w:t>(</w:t>
      </w:r>
      <w:r w:rsidRPr="00FC6E4B">
        <w:rPr>
          <w:rFonts w:ascii="Times New Roman" w:hAnsi="Times New Roman" w:cs="Times New Roman"/>
          <w:sz w:val="20"/>
          <w:szCs w:val="20"/>
        </w:rPr>
        <w:t>800</w:t>
      </w:r>
      <w:r>
        <w:rPr>
          <w:rFonts w:ascii="Times New Roman" w:hAnsi="Times New Roman" w:cs="Times New Roman"/>
          <w:sz w:val="20"/>
          <w:szCs w:val="20"/>
        </w:rPr>
        <w:t>)</w:t>
      </w:r>
      <w:r w:rsidRPr="00FC6E4B">
        <w:rPr>
          <w:rFonts w:ascii="Times New Roman" w:hAnsi="Times New Roman" w:cs="Times New Roman"/>
          <w:sz w:val="20"/>
          <w:szCs w:val="20"/>
        </w:rPr>
        <w:t xml:space="preserve"> 736</w:t>
      </w:r>
      <w:r>
        <w:rPr>
          <w:rFonts w:ascii="Times New Roman" w:hAnsi="Times New Roman" w:cs="Times New Roman"/>
          <w:sz w:val="20"/>
          <w:szCs w:val="20"/>
        </w:rPr>
        <w:t>-</w:t>
      </w:r>
      <w:r w:rsidRPr="00FC6E4B">
        <w:rPr>
          <w:rFonts w:ascii="Times New Roman" w:hAnsi="Times New Roman" w:cs="Times New Roman"/>
          <w:sz w:val="20"/>
          <w:szCs w:val="20"/>
        </w:rPr>
        <w:t xml:space="preserve"> 2444 (select the “premium” option).</w:t>
      </w:r>
    </w:p>
    <w:p w:rsidR="00FC6E4B" w:rsidRDefault="00C741CC" w:rsidP="00FC6E4B">
      <w:pPr>
        <w:pStyle w:val="Pa14"/>
        <w:ind w:left="360" w:hanging="360"/>
        <w:rPr>
          <w:rStyle w:val="A5"/>
          <w:bCs/>
          <w:szCs w:val="22"/>
        </w:rPr>
      </w:pPr>
      <w:r>
        <w:rPr>
          <w:b/>
          <w:bCs/>
          <w:noProof/>
          <w:color w:val="221E1F"/>
          <w:sz w:val="22"/>
          <w:szCs w:val="22"/>
        </w:rPr>
        <mc:AlternateContent>
          <mc:Choice Requires="wps">
            <w:drawing>
              <wp:anchor distT="0" distB="0" distL="114300" distR="114300" simplePos="0" relativeHeight="251677696" behindDoc="0" locked="0" layoutInCell="1" allowOverlap="1" wp14:anchorId="29D68E6F" wp14:editId="27230F05">
                <wp:simplePos x="0" y="0"/>
                <wp:positionH relativeFrom="column">
                  <wp:posOffset>5080</wp:posOffset>
                </wp:positionH>
                <wp:positionV relativeFrom="paragraph">
                  <wp:posOffset>76835</wp:posOffset>
                </wp:positionV>
                <wp:extent cx="6581775" cy="0"/>
                <wp:effectExtent l="7620" t="6350" r="11430" b="12700"/>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4pt;margin-top:6.05pt;width:51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"/>
            </w:pict>
          </mc:Fallback>
        </mc:AlternateContent>
      </w:r>
    </w:p>
    <w:p w:rsidR="00433AB7" w:rsidRDefault="00433AB7">
      <w:pPr>
        <w:pStyle w:val="Pa14"/>
        <w:ind w:left="360" w:hanging="360"/>
        <w:rPr>
          <w:color w:val="221E1F"/>
          <w:sz w:val="20"/>
          <w:szCs w:val="20"/>
        </w:rPr>
      </w:pPr>
      <w:r>
        <w:rPr>
          <w:rStyle w:val="A5"/>
          <w:bCs/>
          <w:szCs w:val="22"/>
        </w:rPr>
        <w:t>A.</w:t>
      </w:r>
      <w:r>
        <w:rPr>
          <w:rStyle w:val="A5"/>
          <w:bCs/>
          <w:szCs w:val="22"/>
        </w:rPr>
        <w:tab/>
        <w:t xml:space="preserve">Computation of Time; Filing and Issuance Rules </w:t>
      </w:r>
      <w:r>
        <w:rPr>
          <w:rStyle w:val="A1"/>
          <w:szCs w:val="20"/>
        </w:rPr>
        <w:t>(</w:t>
      </w:r>
      <w:r>
        <w:rPr>
          <w:rStyle w:val="A1"/>
          <w:i/>
          <w:iCs/>
          <w:szCs w:val="20"/>
        </w:rPr>
        <w:t>see</w:t>
      </w:r>
      <w:r>
        <w:rPr>
          <w:rStyle w:val="A1"/>
          <w:szCs w:val="20"/>
        </w:rPr>
        <w:t xml:space="preserve"> 29 CFR § 4041.3 and 29 CFR </w:t>
      </w:r>
      <w:r w:rsidR="007C7FBD">
        <w:rPr>
          <w:rStyle w:val="A1"/>
          <w:szCs w:val="20"/>
        </w:rPr>
        <w:t>Part</w:t>
      </w:r>
      <w:r w:rsidR="00B54E49">
        <w:rPr>
          <w:rStyle w:val="A1"/>
          <w:szCs w:val="20"/>
        </w:rPr>
        <w:t xml:space="preserve"> </w:t>
      </w:r>
      <w:r>
        <w:rPr>
          <w:rStyle w:val="A1"/>
          <w:szCs w:val="20"/>
        </w:rPr>
        <w:t>4000</w:t>
      </w:r>
      <w:r w:rsidR="007C7FBD">
        <w:rPr>
          <w:rStyle w:val="A1"/>
          <w:szCs w:val="20"/>
        </w:rPr>
        <w:t>,</w:t>
      </w:r>
      <w:r>
        <w:rPr>
          <w:rStyle w:val="A1"/>
          <w:szCs w:val="20"/>
        </w:rPr>
        <w:t xml:space="preserve"> Subpart D)</w:t>
      </w:r>
    </w:p>
    <w:p w:rsidR="00433AB7" w:rsidRDefault="00433AB7">
      <w:pPr>
        <w:pStyle w:val="Pa4"/>
        <w:jc w:val="both"/>
        <w:rPr>
          <w:color w:val="221E1F"/>
          <w:sz w:val="20"/>
          <w:szCs w:val="20"/>
        </w:rPr>
      </w:pPr>
    </w:p>
    <w:p w:rsidR="00433AB7" w:rsidRDefault="00433AB7">
      <w:pPr>
        <w:pStyle w:val="Pa6"/>
        <w:jc w:val="both"/>
        <w:rPr>
          <w:rFonts w:ascii="Times New Roman" w:hAnsi="Times New Roman" w:cs="Times New Roman"/>
          <w:color w:val="221E1F"/>
          <w:sz w:val="16"/>
          <w:szCs w:val="16"/>
        </w:rPr>
      </w:pPr>
      <w:r>
        <w:rPr>
          <w:rStyle w:val="A1"/>
          <w:rFonts w:ascii="Times New Roman" w:hAnsi="Times New Roman" w:cs="Times New Roman"/>
          <w:szCs w:val="20"/>
        </w:rPr>
        <w:t xml:space="preserve">In computing any period of time, if you are counting forward, begin counting on the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event occurs and count the last day of the period. If you are counting backwards, begin counting on the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event occurs and count the first day of the period. If you counted forward and the last day of the period is a weekend or Federal holiday, then the period runs until the next regular business day </w:t>
      </w:r>
      <w:r>
        <w:rPr>
          <w:rStyle w:val="A1"/>
          <w:rFonts w:ascii="Times New Roman" w:hAnsi="Times New Roman" w:cs="Times New Roman"/>
          <w:i/>
          <w:iCs/>
          <w:szCs w:val="20"/>
        </w:rPr>
        <w:t>after</w:t>
      </w:r>
      <w:r>
        <w:rPr>
          <w:rStyle w:val="A1"/>
          <w:rFonts w:ascii="Times New Roman" w:hAnsi="Times New Roman" w:cs="Times New Roman"/>
          <w:szCs w:val="20"/>
        </w:rPr>
        <w:t xml:space="preserve"> the last day of the period. If an event cannot be more than a certain number of days before a certain date and the last day of the period is a weekend or Federal holiday, then the period runs until the next regular business day </w:t>
      </w:r>
      <w:r>
        <w:rPr>
          <w:rStyle w:val="A1"/>
          <w:rFonts w:ascii="Times New Roman" w:hAnsi="Times New Roman" w:cs="Times New Roman"/>
          <w:i/>
          <w:iCs/>
          <w:szCs w:val="20"/>
        </w:rPr>
        <w:t>before</w:t>
      </w:r>
      <w:r>
        <w:rPr>
          <w:rStyle w:val="A1"/>
          <w:rFonts w:ascii="Times New Roman" w:hAnsi="Times New Roman" w:cs="Times New Roman"/>
          <w:szCs w:val="20"/>
        </w:rPr>
        <w:t xml:space="preserve"> the last day of the period.  </w:t>
      </w:r>
      <w:r>
        <w:rPr>
          <w:rStyle w:val="A2"/>
          <w:rFonts w:ascii="Times New Roman" w:hAnsi="Times New Roman" w:cs="Times New Roman"/>
          <w:szCs w:val="16"/>
        </w:rPr>
        <w:t xml:space="preserve"> </w:t>
      </w:r>
    </w:p>
    <w:p w:rsidR="00433AB7" w:rsidRDefault="00433AB7">
      <w:pPr>
        <w:pStyle w:val="Pa6"/>
        <w:jc w:val="both"/>
        <w:rPr>
          <w:rFonts w:ascii="Times New Roman" w:hAnsi="Times New Roman" w:cs="Times New Roman"/>
          <w:color w:val="221E1F"/>
          <w:sz w:val="16"/>
          <w:szCs w:val="16"/>
        </w:rPr>
      </w:pPr>
    </w:p>
    <w:p w:rsidR="00433AB7" w:rsidRDefault="00433AB7">
      <w:pPr>
        <w:pStyle w:val="Default"/>
        <w:spacing w:after="100" w:line="241" w:lineRule="atLeast"/>
        <w:ind w:left="360"/>
        <w:jc w:val="both"/>
        <w:rPr>
          <w:rFonts w:ascii="Times New Roman" w:hAnsi="Times New Roman" w:cs="Times New Roman"/>
          <w:color w:val="221E1F"/>
          <w:sz w:val="20"/>
          <w:szCs w:val="20"/>
        </w:rPr>
      </w:pPr>
      <w:r>
        <w:rPr>
          <w:rStyle w:val="A1"/>
          <w:b/>
          <w:bCs/>
          <w:i/>
          <w:iCs/>
          <w:szCs w:val="20"/>
        </w:rPr>
        <w:t xml:space="preserve">Note: </w:t>
      </w:r>
      <w:r>
        <w:rPr>
          <w:rStyle w:val="A1"/>
          <w:rFonts w:ascii="Times New Roman" w:hAnsi="Times New Roman" w:cs="Times New Roman"/>
          <w:i/>
          <w:iCs/>
          <w:szCs w:val="20"/>
        </w:rPr>
        <w:t>A proposed termination date may be any day, in</w:t>
      </w:r>
      <w:r>
        <w:rPr>
          <w:rStyle w:val="A1"/>
          <w:rFonts w:ascii="Times New Roman" w:hAnsi="Times New Roman" w:cs="Times New Roman"/>
          <w:i/>
          <w:iCs/>
          <w:szCs w:val="20"/>
        </w:rPr>
        <w:softHyphen/>
        <w:t>cluding a Saturday, Sunday or Federal holiday.</w:t>
      </w:r>
    </w:p>
    <w:p w:rsidR="00433AB7" w:rsidRDefault="00433AB7">
      <w:pPr>
        <w:pStyle w:val="Default"/>
        <w:spacing w:line="241" w:lineRule="atLeast"/>
        <w:ind w:left="620" w:hanging="44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  Example: Suppose you are issuing a notice of intent to terminate. The notice must be issued at least 60 days, but not more than 90 days, before the proposed termi</w:t>
      </w:r>
      <w:r>
        <w:rPr>
          <w:rStyle w:val="A1"/>
          <w:rFonts w:ascii="Times New Roman" w:hAnsi="Times New Roman" w:cs="Times New Roman"/>
          <w:i/>
          <w:iCs/>
          <w:szCs w:val="20"/>
        </w:rPr>
        <w:softHyphen/>
        <w:t>nation date. Suppose the 60th day before the proposed termination date is a Saturday. Your notice is timely if you issue it on the following Monday even though that is only 58 days before the proposed termination date. Similarly, if the 90th day before the proposed termina</w:t>
      </w:r>
      <w:r>
        <w:rPr>
          <w:rStyle w:val="A1"/>
          <w:rFonts w:ascii="Times New Roman" w:hAnsi="Times New Roman" w:cs="Times New Roman"/>
          <w:i/>
          <w:iCs/>
          <w:szCs w:val="20"/>
        </w:rPr>
        <w:softHyphen/>
        <w:t xml:space="preserve">tion date is Monday, </w:t>
      </w:r>
      <w:r w:rsidR="002439D6">
        <w:rPr>
          <w:rStyle w:val="A1"/>
          <w:rFonts w:ascii="Times New Roman" w:hAnsi="Times New Roman" w:cs="Times New Roman"/>
          <w:i/>
          <w:iCs/>
          <w:szCs w:val="20"/>
        </w:rPr>
        <w:t>September 2, 2013</w:t>
      </w:r>
      <w:r>
        <w:rPr>
          <w:rStyle w:val="A1"/>
          <w:rFonts w:ascii="Times New Roman" w:hAnsi="Times New Roman" w:cs="Times New Roman"/>
          <w:i/>
          <w:iCs/>
          <w:szCs w:val="20"/>
        </w:rPr>
        <w:t xml:space="preserve"> (a Federal holiday), your notice is timely if you issue it on Friday, </w:t>
      </w:r>
      <w:r w:rsidR="002439D6">
        <w:rPr>
          <w:rStyle w:val="A1"/>
          <w:rFonts w:ascii="Times New Roman" w:hAnsi="Times New Roman" w:cs="Times New Roman"/>
          <w:i/>
          <w:iCs/>
          <w:szCs w:val="20"/>
        </w:rPr>
        <w:t>August 30</w:t>
      </w:r>
      <w:r>
        <w:rPr>
          <w:rStyle w:val="A1"/>
          <w:rFonts w:ascii="Times New Roman" w:hAnsi="Times New Roman" w:cs="Times New Roman"/>
          <w:i/>
          <w:iCs/>
          <w:szCs w:val="20"/>
        </w:rPr>
        <w:t>, even though that is 93 days before the proposed ter</w:t>
      </w:r>
      <w:r>
        <w:rPr>
          <w:rStyle w:val="A1"/>
          <w:rFonts w:ascii="Times New Roman" w:hAnsi="Times New Roman" w:cs="Times New Roman"/>
          <w:i/>
          <w:iCs/>
          <w:szCs w:val="20"/>
        </w:rPr>
        <w:softHyphen/>
        <w:t>mination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14"/>
        <w:ind w:left="360" w:hanging="360"/>
        <w:rPr>
          <w:color w:val="221E1F"/>
          <w:sz w:val="23"/>
          <w:szCs w:val="23"/>
        </w:rPr>
      </w:pPr>
      <w:r>
        <w:rPr>
          <w:b/>
          <w:bCs/>
          <w:color w:val="221E1F"/>
          <w:sz w:val="23"/>
          <w:szCs w:val="23"/>
        </w:rPr>
        <w:t>1.</w:t>
      </w:r>
      <w:r>
        <w:rPr>
          <w:b/>
          <w:bCs/>
          <w:color w:val="221E1F"/>
          <w:sz w:val="23"/>
          <w:szCs w:val="23"/>
        </w:rPr>
        <w:tab/>
        <w:t>Filing with PBGC</w:t>
      </w:r>
    </w:p>
    <w:p w:rsidR="00433AB7" w:rsidRDefault="00433AB7">
      <w:pPr>
        <w:pStyle w:val="Pa6"/>
        <w:jc w:val="both"/>
        <w:rPr>
          <w:color w:val="221E1F"/>
          <w:sz w:val="23"/>
          <w:szCs w:val="23"/>
        </w:rPr>
      </w:pPr>
    </w:p>
    <w:p w:rsidR="00433AB7" w:rsidRDefault="00433AB7">
      <w:pPr>
        <w:pStyle w:val="Pa6"/>
        <w:jc w:val="both"/>
        <w:rPr>
          <w:color w:val="221E1F"/>
          <w:sz w:val="20"/>
          <w:szCs w:val="20"/>
        </w:rPr>
      </w:pPr>
      <w:proofErr w:type="gramStart"/>
      <w:r>
        <w:rPr>
          <w:rStyle w:val="A1"/>
          <w:b/>
          <w:bCs/>
          <w:szCs w:val="20"/>
        </w:rPr>
        <w:t>Filing Methods.</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You may file PBGC Form 500 (including Schedules EA-S and REP-S) and Form 501 by hand, mail, or commercial delivery service.</w:t>
      </w:r>
      <w:r>
        <w:rPr>
          <w:rStyle w:val="A1"/>
          <w:szCs w:val="20"/>
        </w:rPr>
        <w:t xml:space="preserve"> </w:t>
      </w:r>
    </w:p>
    <w:p w:rsidR="00433AB7" w:rsidRDefault="00433AB7">
      <w:pPr>
        <w:pStyle w:val="Pa6"/>
        <w:jc w:val="both"/>
        <w:rPr>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Forms 500 (and schedules) and 501 require original signatures. They may not be faxed or e-mailed to PBGC.</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Other filings relating to a standard termination (e.g., a request for an extension of a deadline) may be e-mailed or faxed, as well as filed by hand, mail, or commercial delivery service. Current information on how to file, including permitted filing methods, fax numbers, and mail and e-mail addresses is on PBGC’s website at </w:t>
      </w:r>
      <w:r>
        <w:rPr>
          <w:rStyle w:val="A4"/>
          <w:rFonts w:cs="Times New Roman"/>
          <w:i/>
          <w:iCs/>
          <w:szCs w:val="20"/>
        </w:rPr>
        <w:t>www.pbgc.gov</w:t>
      </w:r>
      <w:r>
        <w:rPr>
          <w:rStyle w:val="A1"/>
          <w:rFonts w:ascii="Times New Roman" w:hAnsi="Times New Roman" w:cs="Times New Roman"/>
          <w:i/>
          <w:iCs/>
          <w:szCs w:val="20"/>
        </w:rPr>
        <w:t xml:space="preserve"> (click on “Resources” tab and select “Law &amp; Regulations”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 Date.</w:t>
      </w:r>
      <w:proofErr w:type="gramEnd"/>
      <w:r>
        <w:rPr>
          <w:rStyle w:val="A1"/>
          <w:b/>
          <w:bCs/>
          <w:szCs w:val="20"/>
        </w:rPr>
        <w:t xml:space="preserve"> </w:t>
      </w:r>
      <w:r>
        <w:rPr>
          <w:rStyle w:val="A1"/>
          <w:rFonts w:ascii="Times New Roman" w:hAnsi="Times New Roman" w:cs="Times New Roman"/>
          <w:szCs w:val="20"/>
        </w:rPr>
        <w:t>Your filing date will be the date you send your filing (the “send date”), provided you meet certain require</w:t>
      </w:r>
      <w:r>
        <w:rPr>
          <w:rStyle w:val="A1"/>
          <w:rFonts w:ascii="Times New Roman" w:hAnsi="Times New Roman" w:cs="Times New Roman"/>
          <w:szCs w:val="20"/>
        </w:rPr>
        <w:softHyphen/>
        <w:t xml:space="preserve">ments that are summarized below. If you do not meet these </w:t>
      </w:r>
      <w:r w:rsidR="000723C4">
        <w:rPr>
          <w:rStyle w:val="A1"/>
          <w:rFonts w:ascii="Times New Roman" w:hAnsi="Times New Roman" w:cs="Times New Roman"/>
        </w:rPr>
        <w:t>require</w:t>
      </w:r>
      <w:r w:rsidR="000723C4">
        <w:rPr>
          <w:rStyle w:val="A1"/>
          <w:rFonts w:ascii="Times New Roman" w:hAnsi="Times New Roman" w:cs="Times New Roman"/>
        </w:rPr>
        <w:softHyphen/>
        <w:t xml:space="preserve">ments, your filing date is the date the PBGC receives </w:t>
      </w:r>
      <w:r>
        <w:rPr>
          <w:rStyle w:val="A1"/>
          <w:rFonts w:ascii="Times New Roman" w:hAnsi="Times New Roman" w:cs="Times New Roman"/>
          <w:szCs w:val="20"/>
        </w:rPr>
        <w:t>your submission. (If you file your submission by hand, your filing date is the date of receipt of your hand-delivered sub</w:t>
      </w:r>
      <w:r>
        <w:rPr>
          <w:rStyle w:val="A1"/>
          <w:rFonts w:ascii="Times New Roman" w:hAnsi="Times New Roman" w:cs="Times New Roman"/>
          <w:szCs w:val="20"/>
        </w:rPr>
        <w:softHyphen/>
        <w:t>mission at the proper address.)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PBGC receives your submission after 5:00 p.m. (Washing</w:t>
      </w:r>
      <w:r>
        <w:rPr>
          <w:rStyle w:val="A1"/>
          <w:rFonts w:ascii="Times New Roman" w:hAnsi="Times New Roman" w:cs="Times New Roman"/>
          <w:szCs w:val="20"/>
        </w:rPr>
        <w:softHyphen/>
        <w:t xml:space="preserve">ton, D.C. time) on a business day, or anytime on a weekend or Federal holiday, PBGC treats it </w:t>
      </w:r>
      <w:proofErr w:type="spellStart"/>
      <w:r>
        <w:rPr>
          <w:rStyle w:val="A1"/>
          <w:rFonts w:ascii="Times New Roman" w:hAnsi="Times New Roman" w:cs="Times New Roman"/>
          <w:szCs w:val="20"/>
        </w:rPr>
        <w:t>as</w:t>
      </w:r>
      <w:proofErr w:type="spellEnd"/>
      <w:r>
        <w:rPr>
          <w:rStyle w:val="A1"/>
          <w:rFonts w:ascii="Times New Roman" w:hAnsi="Times New Roman" w:cs="Times New Roman"/>
          <w:szCs w:val="20"/>
        </w:rPr>
        <w:t xml:space="preserve"> received on the next busi</w:t>
      </w:r>
      <w:r>
        <w:rPr>
          <w:rStyle w:val="A1"/>
          <w:rFonts w:ascii="Times New Roman" w:hAnsi="Times New Roman" w:cs="Times New Roman"/>
          <w:szCs w:val="20"/>
        </w:rPr>
        <w:softHyphen/>
        <w:t>ness day.</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Filings by mail.</w:t>
      </w:r>
      <w:proofErr w:type="gramEnd"/>
      <w:r>
        <w:rPr>
          <w:rStyle w:val="A1"/>
          <w:b/>
          <w:bCs/>
          <w:szCs w:val="20"/>
        </w:rPr>
        <w:t xml:space="preserve"> </w:t>
      </w:r>
      <w:r>
        <w:rPr>
          <w:rStyle w:val="A1"/>
          <w:rFonts w:ascii="Times New Roman" w:hAnsi="Times New Roman" w:cs="Times New Roman"/>
          <w:szCs w:val="20"/>
        </w:rPr>
        <w:t>If you file your submission using the U.S. Postal Service, your filing date is the date you mail your sub</w:t>
      </w:r>
      <w:r>
        <w:rPr>
          <w:rStyle w:val="A1"/>
          <w:rFonts w:ascii="Times New Roman" w:hAnsi="Times New Roman" w:cs="Times New Roman"/>
          <w:szCs w:val="20"/>
        </w:rPr>
        <w:softHyphen/>
        <w:t>mission by the last collection of the day, provided that the submission: (1) meets the applicable postal requirements; (2) is properly addressed; and (3) is sent by First-Class Mail (or another class that is at least equivalent). If you mail the sub</w:t>
      </w:r>
      <w:r>
        <w:rPr>
          <w:rStyle w:val="A1"/>
          <w:rFonts w:ascii="Times New Roman" w:hAnsi="Times New Roman" w:cs="Times New Roman"/>
          <w:szCs w:val="20"/>
        </w:rPr>
        <w:softHyphen/>
        <w:t>mission after the last collection of the day, or if there is no scheduled collection that day, your filing date is the date of the next scheduled collection. If you meet these requirements, the PBGC makes the following presumptions: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postmark date.</w:t>
      </w:r>
      <w:proofErr w:type="gramEnd"/>
      <w:r>
        <w:rPr>
          <w:rStyle w:val="A1"/>
          <w:rFonts w:ascii="Times New Roman" w:hAnsi="Times New Roman" w:cs="Times New Roman"/>
          <w:szCs w:val="20"/>
        </w:rPr>
        <w:t xml:space="preserve"> If your submission has a legible U.S. Postal Service postmark, the PBGC presumes that the post</w:t>
      </w:r>
      <w:r>
        <w:rPr>
          <w:rStyle w:val="A1"/>
          <w:rFonts w:ascii="Times New Roman" w:hAnsi="Times New Roman" w:cs="Times New Roman"/>
          <w:szCs w:val="20"/>
        </w:rPr>
        <w:softHyphen/>
        <w:t>mark date is the filing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private meter date.</w:t>
      </w:r>
      <w:proofErr w:type="gramEnd"/>
      <w:r>
        <w:rPr>
          <w:rStyle w:val="A1"/>
          <w:rFonts w:ascii="Times New Roman" w:hAnsi="Times New Roman" w:cs="Times New Roman"/>
          <w:szCs w:val="20"/>
        </w:rPr>
        <w:t xml:space="preserve"> If your submission has a legible postmark made by a private postage meter (but no legible U.S. Postal Service postmark) and arrives at the proper address by the time reasonably expected, the PBGC presumes that the metered postmark date is your filing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send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Filings using a commercial delivery service.</w:t>
      </w:r>
      <w:proofErr w:type="gramEnd"/>
      <w:r>
        <w:rPr>
          <w:rStyle w:val="A1"/>
          <w:rFonts w:ascii="Times New Roman" w:hAnsi="Times New Roman" w:cs="Times New Roman"/>
          <w:szCs w:val="20"/>
        </w:rPr>
        <w:t xml:space="preserve"> If you file your submission using a commercial delivery service, your filing date is the date you deposit your submission by the last scheduled collection of the day for the type of delivery you use (such as two-day delivery or overnight delivery) with the commercial delivery service, provided that the submission meets the applicable requirements of the commercial deliv</w:t>
      </w:r>
      <w:r>
        <w:rPr>
          <w:rStyle w:val="A1"/>
          <w:rFonts w:ascii="Times New Roman" w:hAnsi="Times New Roman" w:cs="Times New Roman"/>
          <w:szCs w:val="20"/>
        </w:rPr>
        <w:softHyphen/>
        <w:t>ery service and is properly addressed, and the delivery service meets one of the requirements listed below. If you deposit it later than that last scheduled collection of the day, or if there is no scheduled collection that day, your filing date is the date of the next scheduled collection. The delivery service must meet one of the following requirements: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Delivery within two days.</w:t>
      </w:r>
      <w:proofErr w:type="gramEnd"/>
      <w:r>
        <w:rPr>
          <w:rStyle w:val="A1"/>
          <w:rFonts w:ascii="Times New Roman" w:hAnsi="Times New Roman" w:cs="Times New Roman"/>
          <w:szCs w:val="20"/>
        </w:rPr>
        <w:t xml:space="preserve"> It must be reasonable to expect your submission will arrive at the proper address by 5:00 p.m. on the second business day after the next scheduled collection; 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rFonts w:ascii="Times New Roman" w:hAnsi="Times New Roman" w:cs="Times New Roman"/>
          <w:i/>
          <w:iCs/>
          <w:szCs w:val="20"/>
        </w:rPr>
        <w:t>Designated private delivery service.</w:t>
      </w:r>
      <w:proofErr w:type="gramEnd"/>
      <w:r>
        <w:rPr>
          <w:rStyle w:val="A1"/>
          <w:rFonts w:ascii="Times New Roman" w:hAnsi="Times New Roman" w:cs="Times New Roman"/>
          <w:szCs w:val="20"/>
        </w:rPr>
        <w:t xml:space="preserve"> You must use a “designated private delivery service” within the meaning of section 7502(f)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 xml:space="preserve">ebsite, </w:t>
      </w:r>
      <w:r>
        <w:rPr>
          <w:rStyle w:val="A4"/>
          <w:rFonts w:cs="Times New Roman"/>
          <w:szCs w:val="20"/>
        </w:rPr>
        <w:t>www.pbgc.gov</w:t>
      </w:r>
      <w:r>
        <w:rPr>
          <w:rStyle w:val="A1"/>
          <w:rFonts w:ascii="Times New Roman" w:hAnsi="Times New Roman" w:cs="Times New Roman"/>
          <w:szCs w:val="20"/>
        </w:rPr>
        <w:t>, lists those designated private delivery services (at the “Practitioners” page, click on “Contact Us” tab, “More contact information for practitioners,” and then “Commercial delivery services”). You should make sure that both the provider and the particular type of delivery (such as two-day delivery) are designated.</w:t>
      </w:r>
    </w:p>
    <w:p w:rsidR="00F9143C" w:rsidRDefault="00F9143C" w:rsidP="00F9143C">
      <w:pPr>
        <w:pStyle w:val="Default"/>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Where to file.</w:t>
      </w:r>
      <w:proofErr w:type="gramEnd"/>
      <w:r>
        <w:rPr>
          <w:rStyle w:val="A1"/>
          <w:b/>
          <w:bCs/>
          <w:i/>
          <w:iCs/>
          <w:szCs w:val="20"/>
        </w:rPr>
        <w:t xml:space="preserve"> </w:t>
      </w:r>
      <w:r>
        <w:rPr>
          <w:rStyle w:val="A1"/>
          <w:rFonts w:ascii="Times New Roman" w:hAnsi="Times New Roman" w:cs="Times New Roman"/>
          <w:szCs w:val="20"/>
        </w:rPr>
        <w:t>PBGC Forms 500 (and schedules) and 501 may be filed by mail, commercial delivery service or hand de</w:t>
      </w:r>
      <w:r>
        <w:rPr>
          <w:rStyle w:val="A1"/>
          <w:rFonts w:ascii="Times New Roman" w:hAnsi="Times New Roman" w:cs="Times New Roman"/>
          <w:szCs w:val="20"/>
        </w:rPr>
        <w:softHyphen/>
        <w:t xml:space="preserve">livery (they may not be e-mailed or faxed; </w:t>
      </w:r>
      <w:r>
        <w:rPr>
          <w:rStyle w:val="A1"/>
          <w:rFonts w:ascii="Times New Roman" w:hAnsi="Times New Roman" w:cs="Times New Roman"/>
          <w:i/>
          <w:iCs/>
          <w:szCs w:val="20"/>
        </w:rPr>
        <w:t>see</w:t>
      </w:r>
      <w:r>
        <w:rPr>
          <w:rStyle w:val="A1"/>
          <w:rFonts w:ascii="Times New Roman" w:hAnsi="Times New Roman" w:cs="Times New Roman"/>
          <w:szCs w:val="20"/>
        </w:rPr>
        <w:t xml:space="preserve"> “Filing Meth</w:t>
      </w:r>
      <w:r>
        <w:rPr>
          <w:rStyle w:val="A1"/>
          <w:rFonts w:ascii="Times New Roman" w:hAnsi="Times New Roman" w:cs="Times New Roman"/>
          <w:szCs w:val="20"/>
        </w:rPr>
        <w:softHyphen/>
        <w:t>ods” at section II.A.1 above) to:</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1200 K Street, NW</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Washington, DC 20005-4026</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Other filings relating to a standard termination (such as a re</w:t>
      </w:r>
      <w:r>
        <w:rPr>
          <w:rStyle w:val="A1"/>
          <w:rFonts w:ascii="Times New Roman" w:hAnsi="Times New Roman" w:cs="Times New Roman"/>
          <w:szCs w:val="20"/>
        </w:rPr>
        <w:softHyphen/>
        <w:t>quest for an extension) may be e-mailed or faxed (as well as filed by mail, commercial delivery service or hand delivery) to:</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0000FF"/>
          <w:sz w:val="20"/>
          <w:szCs w:val="20"/>
        </w:rPr>
      </w:pPr>
      <w:r>
        <w:rPr>
          <w:rStyle w:val="A1"/>
          <w:rFonts w:ascii="Times New Roman" w:hAnsi="Times New Roman" w:cs="Times New Roman"/>
          <w:szCs w:val="20"/>
        </w:rPr>
        <w:t xml:space="preserve">By e-mail: </w:t>
      </w:r>
      <w:r>
        <w:rPr>
          <w:rStyle w:val="A4"/>
          <w:rFonts w:cs="Times New Roman"/>
          <w:szCs w:val="20"/>
        </w:rPr>
        <w:t>standard@pbgc.gov</w:t>
      </w:r>
    </w:p>
    <w:p w:rsidR="00433AB7" w:rsidRDefault="00433AB7">
      <w:pPr>
        <w:pStyle w:val="Pa6"/>
        <w:jc w:val="both"/>
        <w:rPr>
          <w:rFonts w:ascii="Times New Roman" w:hAnsi="Times New Roman" w:cs="Times New Roman"/>
          <w:color w:val="0000F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fax: (202) 326-4001 </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4"/>
        <w:ind w:left="360" w:hanging="360"/>
        <w:rPr>
          <w:color w:val="221E1F"/>
          <w:sz w:val="20"/>
          <w:szCs w:val="20"/>
        </w:rPr>
      </w:pPr>
      <w:r>
        <w:rPr>
          <w:rStyle w:val="A5"/>
          <w:bCs/>
          <w:szCs w:val="22"/>
        </w:rPr>
        <w:t>2.</w:t>
      </w:r>
      <w:r>
        <w:rPr>
          <w:rStyle w:val="A5"/>
          <w:bCs/>
          <w:szCs w:val="22"/>
        </w:rPr>
        <w:tab/>
        <w:t xml:space="preserve">Issuance to Affected Parties Other Than PBGC </w:t>
      </w:r>
      <w:r>
        <w:rPr>
          <w:rStyle w:val="A1"/>
          <w:szCs w:val="20"/>
        </w:rPr>
        <w:t>(29 CFR § 4041.3 and 29 CFR Part 4000)</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All notices must be readable and written in a manner calcu</w:t>
      </w:r>
      <w:r>
        <w:rPr>
          <w:rStyle w:val="A1"/>
          <w:rFonts w:ascii="Times New Roman" w:hAnsi="Times New Roman" w:cs="Times New Roman"/>
          <w:szCs w:val="20"/>
        </w:rPr>
        <w:softHyphen/>
        <w:t>lated to be understood by the average plan participant. Ad</w:t>
      </w:r>
      <w:r>
        <w:rPr>
          <w:rStyle w:val="A1"/>
          <w:rFonts w:ascii="Times New Roman" w:hAnsi="Times New Roman" w:cs="Times New Roman"/>
          <w:szCs w:val="20"/>
        </w:rPr>
        <w:softHyphen/>
        <w:t>ditional information</w:t>
      </w:r>
      <w:r w:rsidR="00D33382">
        <w:rPr>
          <w:rStyle w:val="A1"/>
          <w:rFonts w:ascii="Times New Roman" w:hAnsi="Times New Roman" w:cs="Times New Roman"/>
          <w:szCs w:val="20"/>
        </w:rPr>
        <w:t xml:space="preserve"> </w:t>
      </w:r>
      <w:r>
        <w:rPr>
          <w:rStyle w:val="A1"/>
          <w:rFonts w:ascii="Times New Roman" w:hAnsi="Times New Roman" w:cs="Times New Roman"/>
          <w:szCs w:val="20"/>
        </w:rPr>
        <w:t>may be provided with a notice only if the information is not misleading.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 Methods.</w:t>
      </w:r>
      <w:proofErr w:type="gramEnd"/>
      <w:r>
        <w:rPr>
          <w:rStyle w:val="A1"/>
          <w:rFonts w:ascii="Times New Roman" w:hAnsi="Times New Roman" w:cs="Times New Roman"/>
          <w:szCs w:val="20"/>
        </w:rPr>
        <w:t xml:space="preserve"> Notices may be issued by any method that is reasonably calculated to ensure actual receipt of the material by the intended recipient. Permissible methods of is</w:t>
      </w:r>
      <w:r>
        <w:rPr>
          <w:rStyle w:val="A1"/>
          <w:rFonts w:ascii="Times New Roman" w:hAnsi="Times New Roman" w:cs="Times New Roman"/>
          <w:szCs w:val="20"/>
        </w:rPr>
        <w:softHyphen/>
        <w:t xml:space="preserve">suance include hand delivery, first class mail, </w:t>
      </w:r>
      <w:proofErr w:type="gramStart"/>
      <w:r>
        <w:rPr>
          <w:rStyle w:val="A1"/>
          <w:rFonts w:ascii="Times New Roman" w:hAnsi="Times New Roman" w:cs="Times New Roman"/>
          <w:szCs w:val="20"/>
        </w:rPr>
        <w:t>electronic deliv</w:t>
      </w:r>
      <w:r>
        <w:rPr>
          <w:rStyle w:val="A1"/>
          <w:rFonts w:ascii="Times New Roman" w:hAnsi="Times New Roman" w:cs="Times New Roman"/>
          <w:szCs w:val="20"/>
        </w:rPr>
        <w:softHyphen/>
        <w:t>ery</w:t>
      </w:r>
      <w:proofErr w:type="gramEnd"/>
      <w:r>
        <w:rPr>
          <w:rStyle w:val="A1"/>
          <w:rFonts w:ascii="Times New Roman" w:hAnsi="Times New Roman" w:cs="Times New Roman"/>
          <w:szCs w:val="20"/>
        </w:rPr>
        <w:t xml:space="preserve"> by electronic media, and commercial delivery service to the affected party’s last known address.  </w:t>
      </w:r>
      <w:r w:rsidR="002439D6">
        <w:rPr>
          <w:rStyle w:val="A1"/>
          <w:b/>
          <w:bCs/>
          <w:szCs w:val="20"/>
        </w:rPr>
        <w:t>NOTE</w:t>
      </w:r>
      <w:r>
        <w:rPr>
          <w:rStyle w:val="A1"/>
          <w:rFonts w:ascii="Times New Roman" w:hAnsi="Times New Roman" w:cs="Times New Roman"/>
          <w:b/>
          <w:bCs/>
          <w:szCs w:val="20"/>
        </w:rPr>
        <w:t xml:space="preserve">: </w:t>
      </w:r>
      <w:r w:rsidRPr="002439D6">
        <w:rPr>
          <w:rStyle w:val="A1"/>
          <w:b/>
          <w:bCs/>
          <w:szCs w:val="20"/>
        </w:rPr>
        <w:t>Posting is not a permissible method</w:t>
      </w:r>
      <w:r>
        <w:rPr>
          <w:rStyle w:val="A1"/>
          <w:rFonts w:ascii="Times New Roman" w:hAnsi="Times New Roman" w:cs="Times New Roman"/>
          <w:b/>
          <w:bCs/>
          <w:szCs w:val="20"/>
        </w:rPr>
        <w: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PBGC’s issuance rules describe in detail a safe harbor method (for delivery by electronic media) that meets the requirement of using measures reasonably calculated to ensure actual re</w:t>
      </w:r>
      <w:r>
        <w:rPr>
          <w:rStyle w:val="A1"/>
          <w:rFonts w:ascii="Times New Roman" w:hAnsi="Times New Roman" w:cs="Times New Roman"/>
          <w:szCs w:val="20"/>
        </w:rPr>
        <w:softHyphen/>
        <w:t>ceipt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4000.14(b)). You may view these rules (and the rules on how PBGC determines your issuance date) 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 xml:space="preserve"> (at the “Practitioners” page, select “Code of Federal Regulations” under “Law, Reg</w:t>
      </w:r>
      <w:r>
        <w:rPr>
          <w:rStyle w:val="A1"/>
          <w:rFonts w:ascii="Times New Roman" w:hAnsi="Times New Roman" w:cs="Times New Roman"/>
          <w:szCs w:val="20"/>
        </w:rPr>
        <w:softHyphen/>
        <w:t>ulations &amp; Informal Guidance,” and then part 4000).</w:t>
      </w:r>
    </w:p>
    <w:p w:rsidR="00433AB7" w:rsidRDefault="00433AB7">
      <w:pPr>
        <w:pStyle w:val="Pa0"/>
        <w:rPr>
          <w:rFonts w:ascii="Times New Roman" w:hAnsi="Times New Roman" w:cs="Times New Roman"/>
          <w:color w:val="221E1F"/>
          <w:sz w:val="20"/>
          <w:szCs w:val="20"/>
        </w:rPr>
      </w:pPr>
    </w:p>
    <w:p w:rsidR="00433AB7" w:rsidRDefault="00433AB7">
      <w:pPr>
        <w:pStyle w:val="Pa6"/>
        <w:jc w:val="both"/>
        <w:rPr>
          <w:color w:val="000000"/>
          <w:sz w:val="20"/>
          <w:szCs w:val="20"/>
        </w:rPr>
      </w:pPr>
      <w:r>
        <w:rPr>
          <w:rStyle w:val="A1"/>
          <w:rFonts w:ascii="Times New Roman" w:hAnsi="Times New Roman" w:cs="Times New Roman"/>
          <w:szCs w:val="20"/>
        </w:rPr>
        <w:t>For an e-mail issuance with an attachment, you must include, in the body of your e-mail, the name and telephone number of the person to contact if the intended recipient needs you to</w:t>
      </w:r>
      <w:r w:rsidR="00A5796F">
        <w:rPr>
          <w:rStyle w:val="A1"/>
          <w:rFonts w:ascii="Times New Roman" w:hAnsi="Times New Roman" w:cs="Times New Roman"/>
          <w:szCs w:val="20"/>
        </w:rPr>
        <w:t xml:space="preserve"> resubmit</w:t>
      </w:r>
      <w:r w:rsidR="00A5796F">
        <w:rPr>
          <w:rStyle w:val="A1"/>
          <w:rFonts w:ascii="Times New Roman" w:hAnsi="Times New Roman" w:cs="Times New Roman"/>
        </w:rPr>
        <w:t xml:space="preserve"> your filing or issuance.</w:t>
      </w:r>
      <w:r>
        <w:rPr>
          <w:rStyle w:val="A1"/>
          <w:rFonts w:ascii="Times New Roman" w:hAnsi="Times New Roman" w:cs="Times New Roman"/>
          <w:szCs w:val="20"/>
        </w:rPr>
        <w:t xml:space="preserve"> </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 Date.</w:t>
      </w:r>
      <w:proofErr w:type="gramEnd"/>
      <w:r>
        <w:rPr>
          <w:rStyle w:val="A1"/>
          <w:rFonts w:ascii="Times New Roman" w:hAnsi="Times New Roman" w:cs="Times New Roman"/>
          <w:szCs w:val="20"/>
        </w:rPr>
        <w:t xml:space="preserve"> Generally, your issuance date is the date on which you send the notice if you meet the “send date” require</w:t>
      </w:r>
      <w:r>
        <w:rPr>
          <w:rStyle w:val="A1"/>
          <w:rFonts w:ascii="Times New Roman" w:hAnsi="Times New Roman" w:cs="Times New Roman"/>
          <w:szCs w:val="20"/>
        </w:rPr>
        <w:softHyphen/>
        <w:t>ments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4000,</w:t>
      </w:r>
      <w:r>
        <w:rPr>
          <w:rStyle w:val="A1"/>
          <w:color w:val="000000"/>
          <w:szCs w:val="20"/>
        </w:rPr>
        <w:t xml:space="preserve"> </w:t>
      </w:r>
      <w:r>
        <w:rPr>
          <w:rStyle w:val="A1"/>
          <w:rFonts w:ascii="Times New Roman" w:hAnsi="Times New Roman" w:cs="Times New Roman"/>
          <w:szCs w:val="20"/>
        </w:rPr>
        <w:t>summarized</w:t>
      </w:r>
      <w:r>
        <w:rPr>
          <w:rStyle w:val="A1"/>
          <w:color w:val="000000"/>
          <w:szCs w:val="20"/>
        </w:rPr>
        <w:t xml:space="preserve"> </w:t>
      </w:r>
      <w:r>
        <w:rPr>
          <w:rStyle w:val="A1"/>
          <w:rFonts w:ascii="Times New Roman" w:hAnsi="Times New Roman" w:cs="Times New Roman"/>
          <w:szCs w:val="20"/>
        </w:rPr>
        <w:t>below.</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 do not meet these requirements, the issuance date is the date the intended recipient receives your notice. (If you issue your notice by hand, your issuance date is the date of receipt of your hand-delivered notice at the proper address.)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Issuances by mail.</w:t>
      </w:r>
      <w:proofErr w:type="gramEnd"/>
      <w:r>
        <w:rPr>
          <w:rStyle w:val="A1"/>
          <w:rFonts w:ascii="Times New Roman" w:hAnsi="Times New Roman" w:cs="Times New Roman"/>
          <w:szCs w:val="20"/>
        </w:rPr>
        <w:t xml:space="preserve"> If you issue your notice using the U.S. Postal Service, your issuance date is the date you mail your notice by the last collection of the day, provided that the no</w:t>
      </w:r>
      <w:r>
        <w:rPr>
          <w:rStyle w:val="A1"/>
          <w:rFonts w:ascii="Times New Roman" w:hAnsi="Times New Roman" w:cs="Times New Roman"/>
          <w:szCs w:val="20"/>
        </w:rPr>
        <w:softHyphen/>
        <w:t>tice: (1) meets the applicable postal requirements; (2) is prop</w:t>
      </w:r>
      <w:r>
        <w:rPr>
          <w:rStyle w:val="A1"/>
          <w:rFonts w:ascii="Times New Roman" w:hAnsi="Times New Roman" w:cs="Times New Roman"/>
          <w:szCs w:val="20"/>
        </w:rPr>
        <w:softHyphen/>
        <w:t>erly addressed; and (3) is sent by First-Class Mail (or another class that is at least equivalent). If you mail the notice after the last collection of the day, or if there is no scheduled collection that day, your issuance date is the date of the next scheduled collection. If you meet these requirements, PBGC makes the following presumptions: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postmark date</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If your notice has a legible U.S. Postal Service postmark, PBGC presumes that the postmark date is the issuance date.</w:t>
      </w:r>
    </w:p>
    <w:p w:rsidR="00433AB7" w:rsidRDefault="00433AB7">
      <w:pPr>
        <w:pStyle w:val="Pa0"/>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Legible private meter date</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If your notice has a legible post</w:t>
      </w:r>
      <w:r>
        <w:rPr>
          <w:rStyle w:val="A1"/>
          <w:rFonts w:ascii="Times New Roman" w:hAnsi="Times New Roman" w:cs="Times New Roman"/>
          <w:szCs w:val="20"/>
        </w:rPr>
        <w:softHyphen/>
        <w:t>mark made by a private postage meter (but no legible U.S. Postal Service postmark) and arrives at the proper address by the time reasonably expected, PBGC presumes that the me</w:t>
      </w:r>
      <w:r>
        <w:rPr>
          <w:rStyle w:val="A1"/>
          <w:rFonts w:ascii="Times New Roman" w:hAnsi="Times New Roman" w:cs="Times New Roman"/>
          <w:szCs w:val="20"/>
        </w:rPr>
        <w:softHyphen/>
        <w:t>tered postmark date is your issuance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 may prove an earlier issuance date.</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proofErr w:type="gramStart"/>
      <w:r>
        <w:rPr>
          <w:b/>
          <w:bCs/>
          <w:color w:val="221E1F"/>
          <w:sz w:val="20"/>
          <w:szCs w:val="20"/>
        </w:rPr>
        <w:t>Issuances using a commercial delivery service.</w:t>
      </w:r>
      <w:proofErr w:type="gramEnd"/>
      <w:r>
        <w:rPr>
          <w:rFonts w:ascii="Times New Roman" w:hAnsi="Times New Roman" w:cs="Times New Roman"/>
          <w:color w:val="221E1F"/>
          <w:sz w:val="20"/>
          <w:szCs w:val="20"/>
        </w:rPr>
        <w:t xml:space="preserve"> If you issue your notice using a commercial delivery service, your issuance date is the date you deposit your notice by the last scheduled collection of the day for the type of delivery you use (such as two-day delivery or overnight delivery) with the commercial</w:t>
      </w:r>
      <w:r>
        <w:rPr>
          <w:color w:val="000000"/>
          <w:sz w:val="20"/>
          <w:szCs w:val="20"/>
        </w:rPr>
        <w:t xml:space="preserve"> </w:t>
      </w:r>
      <w:r>
        <w:rPr>
          <w:rFonts w:ascii="Times New Roman" w:hAnsi="Times New Roman" w:cs="Times New Roman"/>
          <w:color w:val="221E1F"/>
          <w:sz w:val="20"/>
          <w:szCs w:val="20"/>
        </w:rPr>
        <w:t>delivery</w:t>
      </w:r>
      <w:r>
        <w:rPr>
          <w:color w:val="000000"/>
          <w:sz w:val="20"/>
          <w:szCs w:val="20"/>
        </w:rPr>
        <w:t xml:space="preserve"> </w:t>
      </w:r>
      <w:r>
        <w:rPr>
          <w:rFonts w:ascii="Times New Roman" w:hAnsi="Times New Roman" w:cs="Times New Roman"/>
          <w:color w:val="221E1F"/>
          <w:sz w:val="20"/>
          <w:szCs w:val="20"/>
        </w:rPr>
        <w:t>service,</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meets</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applicable requirements of the commercial delivery service and is properly addressed, and the delivery service meets one of the requirements listed below. If you deposit it later than that last scheduled collection of the day, or if there is no scheduled collection that day, your issuance date is the date of the next scheduled collection. The delivery service must meet one of the following requirements: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i/>
          <w:iCs/>
          <w:szCs w:val="20"/>
        </w:rPr>
        <w:t>Delivery within two days</w:t>
      </w:r>
      <w:r>
        <w:rPr>
          <w:rStyle w:val="A1"/>
          <w:rFonts w:ascii="Times New Roman" w:hAnsi="Times New Roman" w:cs="Times New Roman"/>
          <w:szCs w:val="20"/>
        </w:rPr>
        <w:t>.</w:t>
      </w:r>
      <w:proofErr w:type="gramEnd"/>
      <w:r>
        <w:rPr>
          <w:rStyle w:val="A1"/>
          <w:rFonts w:ascii="Times New Roman" w:hAnsi="Times New Roman" w:cs="Times New Roman"/>
          <w:szCs w:val="20"/>
        </w:rPr>
        <w:t xml:space="preserve"> It must be reasonable to expect your notice will arrive at the proper address by 5:00 p.m. on the second business day after the next scheduled collection; or</w:t>
      </w:r>
    </w:p>
    <w:p w:rsidR="00433AB7" w:rsidRDefault="00433AB7">
      <w:pPr>
        <w:pStyle w:val="Pa6"/>
        <w:jc w:val="both"/>
        <w:rPr>
          <w:rFonts w:ascii="Times New Roman" w:hAnsi="Times New Roman" w:cs="Times New Roman"/>
          <w:color w:val="221E1F"/>
          <w:sz w:val="20"/>
          <w:szCs w:val="20"/>
        </w:rPr>
      </w:pPr>
    </w:p>
    <w:p w:rsidR="00F9143C" w:rsidRDefault="00433AB7" w:rsidP="00DE63B7">
      <w:pPr>
        <w:pStyle w:val="Pa6"/>
        <w:jc w:val="both"/>
        <w:rPr>
          <w:rStyle w:val="A1"/>
          <w:rFonts w:ascii="Times New Roman" w:hAnsi="Times New Roman" w:cs="Times New Roman"/>
          <w:szCs w:val="20"/>
        </w:rPr>
      </w:pPr>
      <w:proofErr w:type="gramStart"/>
      <w:r>
        <w:rPr>
          <w:rStyle w:val="A1"/>
          <w:rFonts w:ascii="Times New Roman" w:hAnsi="Times New Roman" w:cs="Times New Roman"/>
          <w:i/>
          <w:iCs/>
          <w:szCs w:val="20"/>
        </w:rPr>
        <w:t>Designated private delivery service.</w:t>
      </w:r>
      <w:proofErr w:type="gramEnd"/>
      <w:r>
        <w:rPr>
          <w:rStyle w:val="A1"/>
          <w:rFonts w:ascii="Times New Roman" w:hAnsi="Times New Roman" w:cs="Times New Roman"/>
          <w:szCs w:val="20"/>
        </w:rPr>
        <w:t xml:space="preserve"> You must use a “desig</w:t>
      </w:r>
      <w:r>
        <w:rPr>
          <w:rStyle w:val="A1"/>
          <w:rFonts w:ascii="Times New Roman" w:hAnsi="Times New Roman" w:cs="Times New Roman"/>
          <w:szCs w:val="20"/>
        </w:rPr>
        <w:softHyphen/>
        <w:t>nated private delivery service” within the meaning of section 7502(f) of the Internal Revenue Code (Title 26, USC). PB</w:t>
      </w:r>
      <w:r>
        <w:rPr>
          <w:rStyle w:val="A1"/>
          <w:rFonts w:ascii="Times New Roman" w:hAnsi="Times New Roman" w:cs="Times New Roman"/>
          <w:szCs w:val="20"/>
        </w:rPr>
        <w:softHyphen/>
        <w:t>GC’s</w:t>
      </w:r>
      <w:r>
        <w:rPr>
          <w:rStyle w:val="A1"/>
          <w:color w:val="000000"/>
          <w:szCs w:val="20"/>
        </w:rPr>
        <w:t xml:space="preserve"> </w:t>
      </w:r>
      <w:r w:rsidR="003A4B2C">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 lists those designated private delivery services (at the “Practitioners” page, select “Contact Us” and then “Commercial delivery services”). You should make sure that both the provider and the particular type of delivery (such as two-day delivery) are designated.</w:t>
      </w:r>
    </w:p>
    <w:p w:rsidR="00DE63B7" w:rsidRPr="00DE63B7" w:rsidRDefault="00DE63B7" w:rsidP="00DE63B7">
      <w:pPr>
        <w:pStyle w:val="Default"/>
      </w:pPr>
    </w:p>
    <w:p w:rsidR="00433AB7" w:rsidRDefault="00433AB7">
      <w:pPr>
        <w:pStyle w:val="Default"/>
        <w:spacing w:line="241" w:lineRule="atLeast"/>
        <w:jc w:val="both"/>
        <w:rPr>
          <w:rFonts w:ascii="Times New Roman" w:hAnsi="Times New Roman" w:cs="Times New Roman"/>
          <w:color w:val="auto"/>
          <w:sz w:val="20"/>
          <w:szCs w:val="20"/>
        </w:rPr>
      </w:pPr>
      <w:proofErr w:type="gramStart"/>
      <w:r>
        <w:rPr>
          <w:rStyle w:val="A1"/>
          <w:b/>
          <w:bCs/>
          <w:color w:val="auto"/>
          <w:szCs w:val="20"/>
        </w:rPr>
        <w:t>Issuances using electronic delivery.</w:t>
      </w:r>
      <w:proofErr w:type="gramEnd"/>
      <w:r>
        <w:rPr>
          <w:rStyle w:val="A1"/>
          <w:rFonts w:ascii="Times New Roman" w:hAnsi="Times New Roman" w:cs="Times New Roman"/>
          <w:color w:val="auto"/>
          <w:szCs w:val="20"/>
        </w:rPr>
        <w:t xml:space="preserve"> Your issuance date is the date you send your notice if you comply with the electronic safe harbor method (</w:t>
      </w:r>
      <w:r>
        <w:rPr>
          <w:rStyle w:val="A1"/>
          <w:rFonts w:ascii="Times New Roman" w:hAnsi="Times New Roman" w:cs="Times New Roman"/>
          <w:i/>
          <w:iCs/>
          <w:color w:val="auto"/>
          <w:szCs w:val="20"/>
        </w:rPr>
        <w:t>see</w:t>
      </w:r>
      <w:r>
        <w:rPr>
          <w:rStyle w:val="A1"/>
          <w:rFonts w:ascii="Times New Roman" w:hAnsi="Times New Roman" w:cs="Times New Roman"/>
          <w:color w:val="auto"/>
          <w:szCs w:val="20"/>
        </w:rPr>
        <w:t xml:space="preserve"> 29 CFR § 4000.14(b)). If you do not comply with the safe harbor method, but you use measures reasonably calculated to ensure actual receipt of the material by the intended recipient, then your issuance date is the date of receipt at the proper address.</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Failure to meet address requirement.</w:t>
      </w:r>
      <w:proofErr w:type="gramEnd"/>
      <w:r>
        <w:rPr>
          <w:rStyle w:val="A1"/>
          <w:rFonts w:ascii="Times New Roman" w:hAnsi="Times New Roman" w:cs="Times New Roman"/>
          <w:color w:val="auto"/>
          <w:szCs w:val="20"/>
        </w:rPr>
        <w:t xml:space="preserve"> If you send your electronic issuance to the wrong address (but you meet the other applicable requirements), your filing or issuance date is the date of receipt at the proper address.</w:t>
      </w:r>
    </w:p>
    <w:p w:rsidR="00433AB7" w:rsidRDefault="00433AB7">
      <w:pPr>
        <w:pStyle w:val="Pa0"/>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Reason to believe issuance not received or defec</w:t>
      </w:r>
      <w:r>
        <w:rPr>
          <w:rStyle w:val="A1"/>
          <w:b/>
          <w:bCs/>
          <w:color w:val="auto"/>
          <w:szCs w:val="20"/>
        </w:rPr>
        <w:softHyphen/>
        <w:t>tive.</w:t>
      </w:r>
      <w:proofErr w:type="gramEnd"/>
      <w:r>
        <w:rPr>
          <w:rStyle w:val="A1"/>
          <w:rFonts w:ascii="Times New Roman" w:hAnsi="Times New Roman" w:cs="Times New Roman"/>
          <w:color w:val="auto"/>
          <w:szCs w:val="20"/>
        </w:rPr>
        <w:t xml:space="preserve"> If you have reason to believe that the intended recipient has not received your issuance (or has received it in a form that is not useable), you must promptly resend it to get your original issuance date.</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r>
        <w:rPr>
          <w:rStyle w:val="A1"/>
          <w:b/>
          <w:bCs/>
          <w:color w:val="auto"/>
          <w:szCs w:val="20"/>
        </w:rPr>
        <w:t>Request to resend issuance for technical reasons</w:t>
      </w:r>
      <w:r>
        <w:rPr>
          <w:rStyle w:val="A1"/>
          <w:rFonts w:ascii="Times New Roman" w:hAnsi="Times New Roman" w:cs="Times New Roman"/>
          <w:b/>
          <w:bCs/>
          <w:color w:val="auto"/>
          <w:szCs w:val="20"/>
        </w:rPr>
        <w:t>.</w:t>
      </w:r>
      <w:r>
        <w:rPr>
          <w:rStyle w:val="A1"/>
          <w:rFonts w:ascii="Times New Roman" w:hAnsi="Times New Roman" w:cs="Times New Roman"/>
          <w:color w:val="auto"/>
          <w:szCs w:val="20"/>
        </w:rPr>
        <w:t xml:space="preserve"> The intended recipient may, for good reason (of a technical nature)</w:t>
      </w:r>
      <w:proofErr w:type="gramStart"/>
      <w:r>
        <w:rPr>
          <w:rStyle w:val="A1"/>
          <w:rFonts w:ascii="Times New Roman" w:hAnsi="Times New Roman" w:cs="Times New Roman"/>
          <w:color w:val="auto"/>
          <w:szCs w:val="20"/>
        </w:rPr>
        <w:t>,</w:t>
      </w:r>
      <w:proofErr w:type="gramEnd"/>
      <w:r>
        <w:rPr>
          <w:rStyle w:val="A1"/>
          <w:rFonts w:ascii="Times New Roman" w:hAnsi="Times New Roman" w:cs="Times New Roman"/>
          <w:color w:val="auto"/>
          <w:szCs w:val="20"/>
        </w:rPr>
        <w:t xml:space="preserve"> ask you to resend all or a portion of your issuance (for example, because of a technical problem in opening an attachment to your e-mail). If you comply with the request or otherwise resolve the problem (</w:t>
      </w:r>
      <w:r>
        <w:rPr>
          <w:rStyle w:val="A1"/>
          <w:rFonts w:ascii="Times New Roman" w:hAnsi="Times New Roman" w:cs="Times New Roman"/>
          <w:i/>
          <w:iCs/>
          <w:color w:val="auto"/>
          <w:szCs w:val="20"/>
        </w:rPr>
        <w:t>e.g.</w:t>
      </w:r>
      <w:r>
        <w:rPr>
          <w:rStyle w:val="A1"/>
          <w:rFonts w:ascii="Times New Roman" w:hAnsi="Times New Roman" w:cs="Times New Roman"/>
          <w:color w:val="auto"/>
          <w:szCs w:val="20"/>
        </w:rPr>
        <w:t>, by providing advice that the recipient uses to open the attachment to your e-mail), within a reasonable time, your issuance date for the issuance (or portion) that the intended recipient asked you to resend is the date you provided your original issuance.</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sz w:val="20"/>
          <w:szCs w:val="20"/>
        </w:rPr>
      </w:pPr>
      <w:proofErr w:type="gramStart"/>
      <w:r>
        <w:rPr>
          <w:rStyle w:val="A1"/>
          <w:b/>
          <w:bCs/>
          <w:color w:val="auto"/>
          <w:szCs w:val="20"/>
        </w:rPr>
        <w:t>Special Rule for Foreign Languages.</w:t>
      </w:r>
      <w:proofErr w:type="gramEnd"/>
      <w:r>
        <w:rPr>
          <w:rStyle w:val="A1"/>
          <w:rFonts w:ascii="Times New Roman" w:hAnsi="Times New Roman" w:cs="Times New Roman"/>
          <w:color w:val="auto"/>
          <w:szCs w:val="20"/>
        </w:rPr>
        <w:t xml:space="preserve"> This rule applies to (1) a plan that covers fewer than 100 participants at the beginning of a plan year</w:t>
      </w:r>
      <w:r w:rsidR="007C7FBD">
        <w:rPr>
          <w:rStyle w:val="A1"/>
          <w:rFonts w:ascii="Times New Roman" w:hAnsi="Times New Roman" w:cs="Times New Roman"/>
          <w:color w:val="auto"/>
          <w:szCs w:val="20"/>
        </w:rPr>
        <w:t>,</w:t>
      </w:r>
      <w:r>
        <w:rPr>
          <w:rStyle w:val="A1"/>
          <w:rFonts w:ascii="Times New Roman" w:hAnsi="Times New Roman" w:cs="Times New Roman"/>
          <w:color w:val="auto"/>
          <w:szCs w:val="20"/>
        </w:rPr>
        <w:t xml:space="preserve"> in which 25% or more of all plan par</w:t>
      </w:r>
      <w:r>
        <w:rPr>
          <w:rStyle w:val="A1"/>
          <w:rFonts w:ascii="Times New Roman" w:hAnsi="Times New Roman" w:cs="Times New Roman"/>
          <w:color w:val="auto"/>
          <w:szCs w:val="20"/>
        </w:rPr>
        <w:softHyphen/>
        <w:t>ticipants are literate only in the same non-English language; or (2) a plan that covers 100 or more participants</w:t>
      </w:r>
      <w:r w:rsidR="007C7FBD">
        <w:rPr>
          <w:rStyle w:val="A1"/>
          <w:rFonts w:ascii="Times New Roman" w:hAnsi="Times New Roman" w:cs="Times New Roman"/>
          <w:color w:val="auto"/>
          <w:szCs w:val="20"/>
        </w:rPr>
        <w:t>,</w:t>
      </w:r>
      <w:r>
        <w:rPr>
          <w:rStyle w:val="A1"/>
          <w:rFonts w:ascii="Times New Roman" w:hAnsi="Times New Roman" w:cs="Times New Roman"/>
          <w:color w:val="auto"/>
          <w:szCs w:val="20"/>
        </w:rPr>
        <w:t xml:space="preserve"> in which 500 or more participants or 10% or more of all plan participants, whichever is less, are literate only in the same non-English language. The plan administrator of such a plan must, for any notice to affected parties, include a prominent legend in that common non-English language advising them how to obtain assistance in understanding the notice, or provide the notice in that common non-English language to those affected parties who are literate only in that language.</w:t>
      </w:r>
    </w:p>
    <w:p w:rsidR="00433AB7" w:rsidRDefault="00433AB7">
      <w:pPr>
        <w:pStyle w:val="Pa6"/>
        <w:jc w:val="both"/>
        <w:rPr>
          <w:rFonts w:ascii="Times New Roman" w:hAnsi="Times New Roman" w:cs="Times New Roman"/>
          <w:sz w:val="20"/>
          <w:szCs w:val="20"/>
        </w:rPr>
      </w:pPr>
    </w:p>
    <w:p w:rsidR="00433AB7" w:rsidRDefault="00433AB7">
      <w:pPr>
        <w:pStyle w:val="Default"/>
        <w:spacing w:line="241" w:lineRule="atLeast"/>
        <w:ind w:left="720" w:hanging="360"/>
        <w:jc w:val="both"/>
        <w:rPr>
          <w:rFonts w:ascii="Times New Roman" w:hAnsi="Times New Roman" w:cs="Times New Roman"/>
          <w:color w:val="auto"/>
          <w:sz w:val="20"/>
          <w:szCs w:val="20"/>
        </w:rPr>
      </w:pPr>
      <w:r>
        <w:rPr>
          <w:rStyle w:val="A1"/>
          <w:rFonts w:ascii="Times New Roman" w:hAnsi="Times New Roman" w:cs="Times New Roman"/>
          <w:i/>
          <w:iCs/>
          <w:color w:val="auto"/>
          <w:szCs w:val="20"/>
        </w:rPr>
        <w:t>Example: The plan administrator of a terminating plan in which 30% of the participants are literate only in Spanish must either (1) include on each notice a statement with the name, address and telephone number of an individual fluent in Spanish who may be contacted for assistance with questions concern</w:t>
      </w:r>
      <w:r>
        <w:rPr>
          <w:rStyle w:val="A1"/>
          <w:rFonts w:ascii="Times New Roman" w:hAnsi="Times New Roman" w:cs="Times New Roman"/>
          <w:i/>
          <w:iCs/>
          <w:color w:val="auto"/>
          <w:szCs w:val="20"/>
        </w:rPr>
        <w:softHyphen/>
        <w:t>ing the notice, or (2) provide a copy of the notice in Spanish to those persons literate only in Spanish.</w:t>
      </w:r>
    </w:p>
    <w:p w:rsidR="00433AB7" w:rsidRDefault="00433AB7">
      <w:pPr>
        <w:pStyle w:val="Pa6"/>
        <w:jc w:val="both"/>
        <w:rPr>
          <w:rFonts w:ascii="Times New Roman" w:hAnsi="Times New Roman" w:cs="Times New Roman"/>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color w:val="auto"/>
          <w:szCs w:val="20"/>
        </w:rPr>
        <w:t>Omission of Affected Parties.</w:t>
      </w:r>
      <w:proofErr w:type="gramEnd"/>
      <w:r>
        <w:rPr>
          <w:rStyle w:val="A1"/>
          <w:rFonts w:ascii="Times New Roman" w:hAnsi="Times New Roman" w:cs="Times New Roman"/>
          <w:color w:val="auto"/>
          <w:szCs w:val="20"/>
        </w:rPr>
        <w:t xml:space="preserve"> If the plan administrator discovers additional affected parties after expiration of the deadline for issuance of any notice, the notice will be consid</w:t>
      </w:r>
      <w:r>
        <w:rPr>
          <w:rStyle w:val="A1"/>
          <w:rFonts w:ascii="Times New Roman" w:hAnsi="Times New Roman" w:cs="Times New Roman"/>
          <w:color w:val="auto"/>
          <w:szCs w:val="20"/>
        </w:rPr>
        <w:softHyphen/>
        <w:t>ered timely if (l) the plan administrator could not reasonably have been expected to know of the additional affected parties or the failure to notify was due to administrative error involv</w:t>
      </w:r>
      <w:r>
        <w:rPr>
          <w:rStyle w:val="A1"/>
          <w:rFonts w:ascii="Times New Roman" w:hAnsi="Times New Roman" w:cs="Times New Roman"/>
          <w:color w:val="auto"/>
          <w:szCs w:val="20"/>
        </w:rPr>
        <w:softHyphen/>
        <w:t xml:space="preserve">ing only a </w:t>
      </w:r>
      <w:r>
        <w:rPr>
          <w:rStyle w:val="A1"/>
          <w:rFonts w:ascii="Times New Roman" w:hAnsi="Times New Roman" w:cs="Times New Roman"/>
          <w:i/>
          <w:iCs/>
          <w:color w:val="auto"/>
          <w:szCs w:val="20"/>
        </w:rPr>
        <w:t xml:space="preserve">de </w:t>
      </w:r>
      <w:proofErr w:type="spellStart"/>
      <w:r>
        <w:rPr>
          <w:rStyle w:val="A1"/>
          <w:rFonts w:ascii="Times New Roman" w:hAnsi="Times New Roman" w:cs="Times New Roman"/>
          <w:i/>
          <w:iCs/>
          <w:color w:val="auto"/>
          <w:szCs w:val="20"/>
        </w:rPr>
        <w:t>minimis</w:t>
      </w:r>
      <w:proofErr w:type="spellEnd"/>
      <w:r>
        <w:rPr>
          <w:rStyle w:val="A1"/>
          <w:rFonts w:ascii="Times New Roman" w:hAnsi="Times New Roman" w:cs="Times New Roman"/>
          <w:color w:val="auto"/>
          <w:szCs w:val="20"/>
        </w:rPr>
        <w:t xml:space="preserve"> percent of affected parties, and the plan administrator promptly issues the notice to each additional af</w:t>
      </w:r>
      <w:r>
        <w:rPr>
          <w:rStyle w:val="A1"/>
          <w:rFonts w:ascii="Times New Roman" w:hAnsi="Times New Roman" w:cs="Times New Roman"/>
          <w:color w:val="auto"/>
          <w:szCs w:val="20"/>
        </w:rPr>
        <w:softHyphen/>
        <w:t xml:space="preserve">fected party, or (2) the plan administrator could not locate the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making</w:t>
      </w:r>
      <w:r>
        <w:rPr>
          <w:rStyle w:val="A1"/>
          <w:color w:val="000000"/>
          <w:szCs w:val="20"/>
        </w:rPr>
        <w:t xml:space="preserve"> </w:t>
      </w:r>
      <w:r>
        <w:rPr>
          <w:rStyle w:val="A1"/>
          <w:rFonts w:ascii="Times New Roman" w:hAnsi="Times New Roman" w:cs="Times New Roman"/>
          <w:szCs w:val="20"/>
        </w:rPr>
        <w:t>reasonable</w:t>
      </w:r>
      <w:r>
        <w:rPr>
          <w:rStyle w:val="A1"/>
          <w:color w:val="000000"/>
          <w:szCs w:val="20"/>
        </w:rPr>
        <w:t xml:space="preserve"> </w:t>
      </w:r>
      <w:r>
        <w:rPr>
          <w:rStyle w:val="A1"/>
          <w:rFonts w:ascii="Times New Roman" w:hAnsi="Times New Roman" w:cs="Times New Roman"/>
          <w:szCs w:val="20"/>
        </w:rPr>
        <w:t>efforts,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issues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notice promptly when the affected party is located.</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need not issue a notice to the estate of a deceased participant if the estate is not entitled to a distribution.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59264" behindDoc="0" locked="0" layoutInCell="1" allowOverlap="1" wp14:anchorId="0703EC5D" wp14:editId="3C8F7271">
                <wp:simplePos x="0" y="0"/>
                <wp:positionH relativeFrom="column">
                  <wp:posOffset>-33655</wp:posOffset>
                </wp:positionH>
                <wp:positionV relativeFrom="paragraph">
                  <wp:posOffset>66040</wp:posOffset>
                </wp:positionV>
                <wp:extent cx="6581775" cy="0"/>
                <wp:effectExtent l="7620" t="12700" r="11430" b="6350"/>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65pt;margin-top:5.2pt;width:5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ny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"/>
            </w:pict>
          </mc:Fallback>
        </mc:AlternateContent>
      </w:r>
    </w:p>
    <w:p w:rsidR="00433AB7" w:rsidRDefault="00433AB7" w:rsidP="00F9143C">
      <w:pPr>
        <w:pStyle w:val="Pa14"/>
        <w:tabs>
          <w:tab w:val="left" w:pos="450"/>
        </w:tabs>
        <w:ind w:left="450" w:hanging="450"/>
        <w:rPr>
          <w:color w:val="221E1F"/>
          <w:sz w:val="20"/>
          <w:szCs w:val="20"/>
        </w:rPr>
      </w:pPr>
      <w:r>
        <w:rPr>
          <w:rStyle w:val="A5"/>
          <w:bCs/>
          <w:szCs w:val="22"/>
        </w:rPr>
        <w:t>B.</w:t>
      </w:r>
      <w:r w:rsidR="00F9143C">
        <w:rPr>
          <w:rStyle w:val="A5"/>
          <w:bCs/>
          <w:szCs w:val="22"/>
        </w:rPr>
        <w:t xml:space="preserve">  </w:t>
      </w:r>
      <w:r>
        <w:rPr>
          <w:rStyle w:val="A5"/>
          <w:bCs/>
          <w:szCs w:val="22"/>
        </w:rPr>
        <w:t xml:space="preserve">Administration of Plan </w:t>
      </w:r>
      <w:proofErr w:type="gramStart"/>
      <w:r>
        <w:rPr>
          <w:rStyle w:val="A5"/>
          <w:bCs/>
          <w:szCs w:val="22"/>
        </w:rPr>
        <w:t>During</w:t>
      </w:r>
      <w:proofErr w:type="gramEnd"/>
      <w:r>
        <w:rPr>
          <w:rStyle w:val="A5"/>
          <w:bCs/>
          <w:szCs w:val="22"/>
        </w:rPr>
        <w:t xml:space="preserve"> Termination Process</w:t>
      </w:r>
      <w:r>
        <w:rPr>
          <w:rStyle w:val="A5"/>
          <w:b w:val="0"/>
          <w:szCs w:val="22"/>
        </w:rPr>
        <w:t xml:space="preserve"> </w:t>
      </w:r>
      <w:r>
        <w:rPr>
          <w:rStyle w:val="A1"/>
          <w:szCs w:val="20"/>
        </w:rPr>
        <w:t>(</w:t>
      </w:r>
      <w:r>
        <w:rPr>
          <w:rStyle w:val="A1"/>
          <w:i/>
          <w:iCs/>
          <w:szCs w:val="20"/>
        </w:rPr>
        <w:t>see</w:t>
      </w:r>
      <w:r>
        <w:rPr>
          <w:rStyle w:val="A1"/>
          <w:szCs w:val="20"/>
        </w:rPr>
        <w:t xml:space="preserve"> 29 CFR § 4041.22)</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plan administrator may not distribute plan assets in connec</w:t>
      </w:r>
      <w:r>
        <w:rPr>
          <w:rStyle w:val="A1"/>
          <w:rFonts w:ascii="Times New Roman" w:hAnsi="Times New Roman" w:cs="Times New Roman"/>
          <w:szCs w:val="20"/>
        </w:rPr>
        <w:softHyphen/>
        <w:t xml:space="preserve">tion with the termination until PBGC’s review period ends. The plan administrator must continue to carry out the normal operations of the plan during the termination process. These operations include, </w:t>
      </w:r>
      <w:r>
        <w:rPr>
          <w:rStyle w:val="A1"/>
          <w:rFonts w:ascii="Times New Roman" w:hAnsi="Times New Roman" w:cs="Times New Roman"/>
          <w:i/>
          <w:iCs/>
          <w:szCs w:val="20"/>
        </w:rPr>
        <w:t>e.g.</w:t>
      </w:r>
      <w:r>
        <w:rPr>
          <w:rStyle w:val="A1"/>
          <w:rFonts w:ascii="Times New Roman" w:hAnsi="Times New Roman" w:cs="Times New Roman"/>
          <w:szCs w:val="20"/>
        </w:rPr>
        <w:t>, putting participants into pay status, collecting contributions due the plan, investing plan assets and making loans to participants in accordance with plan pro</w:t>
      </w:r>
      <w:r>
        <w:rPr>
          <w:rStyle w:val="A1"/>
          <w:rFonts w:ascii="Times New Roman" w:hAnsi="Times New Roman" w:cs="Times New Roman"/>
          <w:szCs w:val="20"/>
        </w:rPr>
        <w:softHyphen/>
        <w:t>visions.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However, during the period beginning on the first day the plan administrator issues a notice of intent to terminate until the last</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review</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ex</w:t>
      </w:r>
      <w:r>
        <w:rPr>
          <w:rStyle w:val="A1"/>
          <w:rFonts w:ascii="Times New Roman" w:hAnsi="Times New Roman" w:cs="Times New Roman"/>
          <w:szCs w:val="20"/>
        </w:rPr>
        <w:softHyphen/>
        <w:t xml:space="preserve">cept as described </w:t>
      </w:r>
      <w:proofErr w:type="gramStart"/>
      <w:r>
        <w:rPr>
          <w:rStyle w:val="A1"/>
          <w:rFonts w:ascii="Times New Roman" w:hAnsi="Times New Roman" w:cs="Times New Roman"/>
          <w:szCs w:val="20"/>
        </w:rPr>
        <w:t>below,</w:t>
      </w:r>
      <w:proofErr w:type="gramEnd"/>
      <w:r w:rsidR="00D770BD">
        <w:rPr>
          <w:rStyle w:val="A1"/>
          <w:rFonts w:ascii="Times New Roman" w:hAnsi="Times New Roman" w:cs="Times New Roman"/>
          <w:szCs w:val="20"/>
        </w:rPr>
        <w:t xml:space="preserve"> </w:t>
      </w:r>
      <w:r>
        <w:rPr>
          <w:rStyle w:val="A1"/>
          <w:rFonts w:ascii="Times New Roman" w:hAnsi="Times New Roman" w:cs="Times New Roman"/>
          <w:szCs w:val="20"/>
        </w:rPr>
        <w:t>must not:</w:t>
      </w:r>
    </w:p>
    <w:p w:rsidR="00433AB7" w:rsidRDefault="00433AB7">
      <w:pPr>
        <w:pStyle w:val="Pa6"/>
        <w:jc w:val="both"/>
        <w:rPr>
          <w:rFonts w:ascii="Times New Roman" w:hAnsi="Times New Roman" w:cs="Times New Roman"/>
          <w:color w:val="221E1F"/>
          <w:sz w:val="20"/>
          <w:szCs w:val="20"/>
        </w:rPr>
      </w:pPr>
    </w:p>
    <w:p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Purchase irrevocable commitments to provide any plan benefits; or</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Pay any plan benefits attributable to employer contribu</w:t>
      </w:r>
      <w:r>
        <w:rPr>
          <w:rStyle w:val="A1"/>
          <w:rFonts w:ascii="Times New Roman" w:hAnsi="Times New Roman" w:cs="Times New Roman"/>
          <w:szCs w:val="20"/>
        </w:rPr>
        <w:softHyphen/>
        <w:t>tions (other than death benefits) in any form other than as an annuity.</w:t>
      </w:r>
    </w:p>
    <w:p w:rsidR="00433AB7" w:rsidRDefault="00433AB7">
      <w:pPr>
        <w:pStyle w:val="Pa6"/>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b/>
          <w:bCs/>
          <w:color w:val="221E1F"/>
          <w:sz w:val="20"/>
          <w:szCs w:val="20"/>
        </w:rPr>
        <w:t>Exception:</w:t>
      </w:r>
      <w:r>
        <w:rPr>
          <w:rFonts w:ascii="Times New Roman" w:hAnsi="Times New Roman" w:cs="Times New Roman"/>
          <w:color w:val="221E1F"/>
          <w:sz w:val="20"/>
          <w:szCs w:val="20"/>
        </w:rPr>
        <w:t xml:space="preserve"> The plan administrator may provide benefits attrib</w:t>
      </w:r>
      <w:r>
        <w:rPr>
          <w:rFonts w:ascii="Times New Roman" w:hAnsi="Times New Roman" w:cs="Times New Roman"/>
          <w:color w:val="221E1F"/>
          <w:sz w:val="20"/>
          <w:szCs w:val="20"/>
        </w:rPr>
        <w:softHyphen/>
        <w:t>utable to employer contributions either through the purchase of an irrevocable commitment or in a form other than as an annuity if (1) the participant has separated from active employment or is otherwise permitted under the Code to receive the distribution, (2) the distribution is consistent with prior plan practice, and (3)</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reasonably</w:t>
      </w:r>
      <w:r>
        <w:rPr>
          <w:color w:val="000000"/>
          <w:sz w:val="20"/>
          <w:szCs w:val="20"/>
        </w:rPr>
        <w:t xml:space="preserve"> </w:t>
      </w:r>
      <w:r>
        <w:rPr>
          <w:rFonts w:ascii="Times New Roman" w:hAnsi="Times New Roman" w:cs="Times New Roman"/>
          <w:color w:val="221E1F"/>
          <w:sz w:val="20"/>
          <w:szCs w:val="20"/>
        </w:rPr>
        <w:t>expected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jeopardize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 sufficiency for plan benefits.</w:t>
      </w:r>
    </w:p>
    <w:p w:rsidR="00433AB7" w:rsidRDefault="00433AB7">
      <w:pPr>
        <w:pStyle w:val="Pa6"/>
        <w:jc w:val="both"/>
        <w:rPr>
          <w:rFonts w:ascii="Times New Roman" w:hAnsi="Times New Roman" w:cs="Times New Roman"/>
          <w:color w:val="221E1F"/>
          <w:sz w:val="20"/>
          <w:szCs w:val="20"/>
        </w:rPr>
      </w:pPr>
    </w:p>
    <w:p w:rsidR="005462A0" w:rsidRDefault="00433AB7" w:rsidP="005462A0">
      <w:pPr>
        <w:pStyle w:val="Pa11"/>
        <w:ind w:left="360"/>
        <w:jc w:val="both"/>
        <w:rPr>
          <w:rStyle w:val="A1"/>
          <w:rFonts w:ascii="Times New Roman" w:hAnsi="Times New Roman" w:cs="Times New Roman"/>
          <w:i/>
          <w:szCs w:val="20"/>
        </w:rPr>
      </w:pPr>
      <w:r>
        <w:rPr>
          <w:rStyle w:val="A1"/>
          <w:b/>
          <w:bCs/>
          <w:i/>
          <w:iCs/>
          <w:szCs w:val="20"/>
        </w:rPr>
        <w:t xml:space="preserve">Note: </w:t>
      </w:r>
      <w:r>
        <w:rPr>
          <w:rStyle w:val="A1"/>
          <w:rFonts w:ascii="Times New Roman" w:hAnsi="Times New Roman" w:cs="Times New Roman"/>
          <w:i/>
          <w:iCs/>
          <w:szCs w:val="20"/>
        </w:rPr>
        <w:t>A distribution, transfer, or allocation of assets to a participant, beneficiary or alternate payee, or to an in</w:t>
      </w:r>
      <w:r>
        <w:rPr>
          <w:rStyle w:val="A1"/>
          <w:rFonts w:ascii="Times New Roman" w:hAnsi="Times New Roman" w:cs="Times New Roman"/>
          <w:i/>
          <w:iCs/>
          <w:szCs w:val="20"/>
        </w:rPr>
        <w:softHyphen/>
        <w:t>surer for the benefit of such a person, made in anticipa</w:t>
      </w:r>
      <w:r>
        <w:rPr>
          <w:rStyle w:val="A1"/>
          <w:rFonts w:ascii="Times New Roman" w:hAnsi="Times New Roman" w:cs="Times New Roman"/>
          <w:i/>
          <w:iCs/>
          <w:szCs w:val="20"/>
        </w:rPr>
        <w:softHyphen/>
        <w:t xml:space="preserve">tion of plan termination may be a violation of Title IV of </w:t>
      </w:r>
      <w:r w:rsidR="00DE63B7">
        <w:rPr>
          <w:rStyle w:val="A1"/>
          <w:rFonts w:ascii="Times New Roman" w:hAnsi="Times New Roman" w:cs="Times New Roman"/>
          <w:i/>
          <w:iCs/>
          <w:szCs w:val="20"/>
        </w:rPr>
        <w:t>ERISA (</w:t>
      </w:r>
      <w:r w:rsidR="00DE63B7" w:rsidRPr="00DE63B7">
        <w:rPr>
          <w:rStyle w:val="A1"/>
          <w:rFonts w:ascii="Times New Roman" w:hAnsi="Times New Roman" w:cs="Times New Roman"/>
          <w:i/>
          <w:iCs/>
          <w:szCs w:val="20"/>
        </w:rPr>
        <w:t xml:space="preserve">see 29 CFR </w:t>
      </w:r>
      <w:r w:rsidR="00DE63B7" w:rsidRPr="00DE63B7">
        <w:rPr>
          <w:rStyle w:val="A1"/>
          <w:rFonts w:ascii="Times New Roman" w:hAnsi="Times New Roman" w:cs="Times New Roman"/>
          <w:szCs w:val="20"/>
        </w:rPr>
        <w:t xml:space="preserve">§ </w:t>
      </w:r>
      <w:r w:rsidR="00DE63B7" w:rsidRPr="00DE63B7">
        <w:rPr>
          <w:rStyle w:val="A1"/>
          <w:rFonts w:ascii="Times New Roman" w:hAnsi="Times New Roman" w:cs="Times New Roman"/>
          <w:i/>
          <w:szCs w:val="20"/>
        </w:rPr>
        <w:t>4044.4(b)).</w:t>
      </w:r>
    </w:p>
    <w:p w:rsidR="005462A0" w:rsidRDefault="005462A0" w:rsidP="005462A0">
      <w:pPr>
        <w:pStyle w:val="Pa11"/>
        <w:ind w:left="360"/>
        <w:jc w:val="both"/>
        <w:rPr>
          <w:rFonts w:ascii="Times New Roman" w:hAnsi="Times New Roman" w:cs="Times New Roman"/>
          <w:color w:val="221E1F"/>
          <w:sz w:val="20"/>
          <w:szCs w:val="20"/>
        </w:rPr>
      </w:pPr>
    </w:p>
    <w:p w:rsidR="00433AB7" w:rsidRDefault="00433AB7" w:rsidP="005462A0">
      <w:pPr>
        <w:pStyle w:val="Pa11"/>
        <w:jc w:val="both"/>
        <w:rPr>
          <w:rFonts w:ascii="Times New Roman" w:hAnsi="Times New Roman" w:cs="Times New Roman"/>
          <w:color w:val="221E1F"/>
          <w:sz w:val="20"/>
          <w:szCs w:val="20"/>
        </w:rPr>
      </w:pPr>
      <w:r>
        <w:rPr>
          <w:rFonts w:ascii="Times New Roman" w:hAnsi="Times New Roman" w:cs="Times New Roman"/>
          <w:color w:val="221E1F"/>
          <w:sz w:val="20"/>
          <w:szCs w:val="20"/>
        </w:rPr>
        <w:t>If, after beginning the standard termination process, the plan administrator determines that the plan is insufficient for plan benefits,</w:t>
      </w:r>
      <w:r>
        <w:rPr>
          <w:sz w:val="20"/>
          <w:szCs w:val="20"/>
        </w:rPr>
        <w:t xml:space="preserve"> </w:t>
      </w:r>
      <w:r>
        <w:rPr>
          <w:rFonts w:ascii="Times New Roman" w:hAnsi="Times New Roman" w:cs="Times New Roman"/>
          <w:color w:val="221E1F"/>
          <w:sz w:val="20"/>
          <w:szCs w:val="20"/>
        </w:rPr>
        <w:t>he</w:t>
      </w:r>
      <w:r>
        <w:rPr>
          <w:sz w:val="20"/>
          <w:szCs w:val="20"/>
        </w:rPr>
        <w:t xml:space="preserve"> </w:t>
      </w:r>
      <w:r>
        <w:rPr>
          <w:rFonts w:ascii="Times New Roman" w:hAnsi="Times New Roman" w:cs="Times New Roman"/>
          <w:color w:val="221E1F"/>
          <w:sz w:val="20"/>
          <w:szCs w:val="20"/>
        </w:rPr>
        <w:t>or</w:t>
      </w:r>
      <w:r>
        <w:rPr>
          <w:sz w:val="20"/>
          <w:szCs w:val="20"/>
        </w:rPr>
        <w:t xml:space="preserve"> </w:t>
      </w:r>
      <w:r>
        <w:rPr>
          <w:rFonts w:ascii="Times New Roman" w:hAnsi="Times New Roman" w:cs="Times New Roman"/>
          <w:color w:val="221E1F"/>
          <w:sz w:val="20"/>
          <w:szCs w:val="20"/>
        </w:rPr>
        <w:t>she</w:t>
      </w:r>
      <w:r>
        <w:rPr>
          <w:sz w:val="20"/>
          <w:szCs w:val="20"/>
        </w:rPr>
        <w:t xml:space="preserve"> </w:t>
      </w:r>
      <w:r>
        <w:rPr>
          <w:rFonts w:ascii="Times New Roman" w:hAnsi="Times New Roman" w:cs="Times New Roman"/>
          <w:color w:val="221E1F"/>
          <w:sz w:val="20"/>
          <w:szCs w:val="20"/>
        </w:rPr>
        <w:t>should</w:t>
      </w:r>
      <w:r>
        <w:rPr>
          <w:sz w:val="20"/>
          <w:szCs w:val="20"/>
        </w:rPr>
        <w:t xml:space="preserve"> </w:t>
      </w:r>
      <w:r>
        <w:rPr>
          <w:rFonts w:ascii="Times New Roman" w:hAnsi="Times New Roman" w:cs="Times New Roman"/>
          <w:color w:val="221E1F"/>
          <w:sz w:val="20"/>
          <w:szCs w:val="20"/>
        </w:rPr>
        <w:t>stop</w:t>
      </w:r>
      <w:r>
        <w:rPr>
          <w:sz w:val="20"/>
          <w:szCs w:val="20"/>
        </w:rPr>
        <w:t xml:space="preserve"> </w:t>
      </w:r>
      <w:r>
        <w:rPr>
          <w:rFonts w:ascii="Times New Roman" w:hAnsi="Times New Roman" w:cs="Times New Roman"/>
          <w:color w:val="221E1F"/>
          <w:sz w:val="20"/>
          <w:szCs w:val="20"/>
        </w:rPr>
        <w:t>the</w:t>
      </w:r>
      <w:r>
        <w:rPr>
          <w:sz w:val="20"/>
          <w:szCs w:val="20"/>
        </w:rPr>
        <w:t xml:space="preserve"> </w:t>
      </w:r>
      <w:r>
        <w:rPr>
          <w:rFonts w:ascii="Times New Roman" w:hAnsi="Times New Roman" w:cs="Times New Roman"/>
          <w:color w:val="221E1F"/>
          <w:sz w:val="20"/>
          <w:szCs w:val="20"/>
        </w:rPr>
        <w:t>termination</w:t>
      </w:r>
      <w:r>
        <w:rPr>
          <w:sz w:val="20"/>
          <w:szCs w:val="20"/>
        </w:rPr>
        <w:t xml:space="preserve"> </w:t>
      </w:r>
      <w:r>
        <w:rPr>
          <w:rFonts w:ascii="Times New Roman" w:hAnsi="Times New Roman" w:cs="Times New Roman"/>
          <w:color w:val="221E1F"/>
          <w:sz w:val="20"/>
          <w:szCs w:val="20"/>
        </w:rPr>
        <w:t>process</w:t>
      </w:r>
      <w:r>
        <w:rPr>
          <w:sz w:val="20"/>
          <w:szCs w:val="20"/>
        </w:rPr>
        <w:t xml:space="preserve"> </w:t>
      </w:r>
      <w:r>
        <w:rPr>
          <w:rFonts w:ascii="Times New Roman" w:hAnsi="Times New Roman" w:cs="Times New Roman"/>
          <w:color w:val="221E1F"/>
          <w:sz w:val="20"/>
          <w:szCs w:val="20"/>
        </w:rPr>
        <w:t>and</w:t>
      </w:r>
      <w:r>
        <w:rPr>
          <w:sz w:val="20"/>
          <w:szCs w:val="20"/>
        </w:rPr>
        <w:t xml:space="preserve"> </w:t>
      </w:r>
      <w:r>
        <w:rPr>
          <w:rFonts w:ascii="Times New Roman" w:hAnsi="Times New Roman" w:cs="Times New Roman"/>
          <w:color w:val="221E1F"/>
          <w:sz w:val="20"/>
          <w:szCs w:val="20"/>
        </w:rPr>
        <w:t>notify</w:t>
      </w:r>
      <w:r>
        <w:rPr>
          <w:sz w:val="20"/>
          <w:szCs w:val="20"/>
        </w:rPr>
        <w:t xml:space="preserve"> </w:t>
      </w:r>
      <w:r>
        <w:rPr>
          <w:rFonts w:ascii="Times New Roman" w:hAnsi="Times New Roman" w:cs="Times New Roman"/>
          <w:color w:val="221E1F"/>
          <w:sz w:val="20"/>
          <w:szCs w:val="20"/>
        </w:rPr>
        <w:t>PBGC.</w:t>
      </w:r>
      <w:r>
        <w:rPr>
          <w:sz w:val="20"/>
          <w:szCs w:val="20"/>
        </w:rPr>
        <w:t xml:space="preserve"> </w:t>
      </w:r>
    </w:p>
    <w:p w:rsidR="00433AB7" w:rsidRDefault="00C741CC" w:rsidP="00BE0A6D">
      <w:pPr>
        <w:pStyle w:val="Pa6"/>
        <w:tabs>
          <w:tab w:val="left" w:pos="6824"/>
        </w:tabs>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0288" behindDoc="0" locked="0" layoutInCell="1" allowOverlap="1" wp14:anchorId="66263DE7" wp14:editId="6421B37D">
                <wp:simplePos x="0" y="0"/>
                <wp:positionH relativeFrom="column">
                  <wp:posOffset>-1905</wp:posOffset>
                </wp:positionH>
                <wp:positionV relativeFrom="paragraph">
                  <wp:posOffset>80010</wp:posOffset>
                </wp:positionV>
                <wp:extent cx="6581775" cy="0"/>
                <wp:effectExtent l="10795" t="13970" r="8255" b="508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pt;margin-top:6.3pt;width:51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XRHwIAADwEAAAOAAAAZHJzL2Uyb0RvYy54bWysU02P2jAQvVfqf7B8hyQ0YS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"/>
            </w:pict>
          </mc:Fallback>
        </mc:AlternateContent>
      </w:r>
      <w:r w:rsidR="00F32D43">
        <w:rPr>
          <w:rFonts w:ascii="Times New Roman" w:hAnsi="Times New Roman" w:cs="Times New Roman"/>
          <w:color w:val="221E1F"/>
          <w:sz w:val="20"/>
          <w:szCs w:val="20"/>
        </w:rPr>
        <w:tab/>
      </w:r>
    </w:p>
    <w:p w:rsidR="00433AB7" w:rsidRDefault="00433AB7">
      <w:pPr>
        <w:pStyle w:val="Pa14"/>
        <w:ind w:left="360" w:hanging="360"/>
        <w:rPr>
          <w:color w:val="221E1F"/>
          <w:sz w:val="20"/>
          <w:szCs w:val="20"/>
        </w:rPr>
      </w:pPr>
      <w:r>
        <w:rPr>
          <w:rStyle w:val="A5"/>
          <w:bCs/>
          <w:szCs w:val="22"/>
        </w:rPr>
        <w:t>C.</w:t>
      </w:r>
      <w:r>
        <w:rPr>
          <w:rStyle w:val="A5"/>
          <w:bCs/>
          <w:szCs w:val="22"/>
        </w:rPr>
        <w:tab/>
        <w:t>Notice of Intent to Terminate (NOIT)</w:t>
      </w:r>
      <w:r>
        <w:rPr>
          <w:rStyle w:val="A5"/>
          <w:b w:val="0"/>
          <w:szCs w:val="22"/>
        </w:rPr>
        <w:t xml:space="preserve"> </w:t>
      </w:r>
      <w:r>
        <w:rPr>
          <w:rStyle w:val="A1"/>
          <w:szCs w:val="20"/>
        </w:rPr>
        <w:t>(</w:t>
      </w:r>
      <w:r>
        <w:rPr>
          <w:rStyle w:val="A1"/>
          <w:i/>
          <w:iCs/>
          <w:szCs w:val="20"/>
        </w:rPr>
        <w:t>see</w:t>
      </w:r>
      <w:r>
        <w:rPr>
          <w:rStyle w:val="A1"/>
          <w:szCs w:val="20"/>
        </w:rPr>
        <w:t xml:space="preserve"> 29 CFR § 4041.23)</w:t>
      </w:r>
    </w:p>
    <w:p w:rsidR="00433AB7" w:rsidRDefault="00433AB7">
      <w:pPr>
        <w:pStyle w:val="Pa6"/>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At least 60 days and no more than 90 days before the proposed termination date, the plan administrator must issue a written NOIT to each person (other than PBGC) who is an affected party as of the proposed termination date. Affected parties include (1) participants, (2) beneficiaries of deceased participants, (3) alternate payees under applicable qualified domestic relations orders,</w:t>
      </w:r>
      <w:r>
        <w:rPr>
          <w:color w:val="000000"/>
          <w:sz w:val="20"/>
          <w:szCs w:val="20"/>
        </w:rPr>
        <w:t xml:space="preserve"> </w:t>
      </w:r>
      <w:r>
        <w:rPr>
          <w:rFonts w:ascii="Times New Roman" w:hAnsi="Times New Roman" w:cs="Times New Roman"/>
          <w:color w:val="221E1F"/>
          <w:sz w:val="20"/>
          <w:szCs w:val="20"/>
        </w:rPr>
        <w:t>(4)</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organizations</w:t>
      </w:r>
      <w:r>
        <w:rPr>
          <w:color w:val="000000"/>
          <w:sz w:val="20"/>
          <w:szCs w:val="20"/>
        </w:rPr>
        <w:t xml:space="preserve"> </w:t>
      </w:r>
      <w:r>
        <w:rPr>
          <w:rFonts w:ascii="Times New Roman" w:hAnsi="Times New Roman" w:cs="Times New Roman"/>
          <w:color w:val="221E1F"/>
          <w:sz w:val="20"/>
          <w:szCs w:val="20"/>
        </w:rPr>
        <w:t>currently</w:t>
      </w:r>
      <w:r>
        <w:rPr>
          <w:color w:val="000000"/>
          <w:sz w:val="20"/>
          <w:szCs w:val="20"/>
        </w:rPr>
        <w:t xml:space="preserve"> </w:t>
      </w:r>
      <w:r>
        <w:rPr>
          <w:rFonts w:ascii="Times New Roman" w:hAnsi="Times New Roman" w:cs="Times New Roman"/>
          <w:color w:val="221E1F"/>
          <w:sz w:val="20"/>
          <w:szCs w:val="20"/>
        </w:rPr>
        <w:t>representing</w:t>
      </w:r>
      <w:r>
        <w:rPr>
          <w:color w:val="000000"/>
          <w:sz w:val="20"/>
          <w:szCs w:val="20"/>
        </w:rPr>
        <w:t xml:space="preserve"> </w:t>
      </w:r>
      <w:r>
        <w:rPr>
          <w:rFonts w:ascii="Times New Roman" w:hAnsi="Times New Roman" w:cs="Times New Roman"/>
          <w:color w:val="221E1F"/>
          <w:sz w:val="20"/>
          <w:szCs w:val="20"/>
        </w:rPr>
        <w:t>participants and (5) for any group of participants not currently represented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organization,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employee</w:t>
      </w:r>
      <w:r>
        <w:rPr>
          <w:color w:val="000000"/>
          <w:sz w:val="20"/>
          <w:szCs w:val="20"/>
        </w:rPr>
        <w:t xml:space="preserve"> </w:t>
      </w:r>
      <w:r>
        <w:rPr>
          <w:rFonts w:ascii="Times New Roman" w:hAnsi="Times New Roman" w:cs="Times New Roman"/>
          <w:color w:val="221E1F"/>
          <w:sz w:val="20"/>
          <w:szCs w:val="20"/>
        </w:rPr>
        <w:t>organi</w:t>
      </w:r>
      <w:r>
        <w:rPr>
          <w:rFonts w:ascii="Times New Roman" w:hAnsi="Times New Roman" w:cs="Times New Roman"/>
          <w:color w:val="221E1F"/>
          <w:sz w:val="20"/>
          <w:szCs w:val="20"/>
        </w:rPr>
        <w:softHyphen/>
        <w:t xml:space="preserve">zation, if any, that last represented the group within the 5-year period preceding issuance of the NOIT. </w:t>
      </w:r>
    </w:p>
    <w:p w:rsidR="00433AB7" w:rsidRDefault="00433AB7">
      <w:pPr>
        <w:pStyle w:val="Pa4"/>
        <w:jc w:val="both"/>
        <w:rPr>
          <w:rFonts w:ascii="Times New Roman" w:hAnsi="Times New Roman" w:cs="Times New Roman"/>
          <w:color w:val="221E1F"/>
          <w:sz w:val="20"/>
          <w:szCs w:val="20"/>
        </w:rPr>
      </w:pPr>
    </w:p>
    <w:p w:rsidR="00433AB7" w:rsidRDefault="00433AB7">
      <w:pPr>
        <w:pStyle w:val="Pa18"/>
        <w:ind w:left="36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NOIT must also be issued to a person who becomes a beneficiary of a deceased participant or an alternate payee after the proposed termination date and on or before the distribution date.</w:t>
      </w:r>
      <w:r w:rsidR="00AC64B7">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That NOIT will not be untimely, provided the “after-discovered affected parties” requirements described in section II.A.2, “Omission of Affected Parties,” are satisfied.</w:t>
      </w:r>
    </w:p>
    <w:p w:rsidR="00433AB7" w:rsidRDefault="00433AB7">
      <w:pPr>
        <w:pStyle w:val="Pa4"/>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Proposed Termination Date.</w:t>
      </w:r>
      <w:proofErr w:type="gramEnd"/>
      <w:r>
        <w:rPr>
          <w:rStyle w:val="A1"/>
          <w:b/>
          <w:bCs/>
          <w:i/>
          <w:iCs/>
          <w:szCs w:val="20"/>
        </w:rPr>
        <w:t xml:space="preserve"> </w:t>
      </w:r>
      <w:r>
        <w:rPr>
          <w:rStyle w:val="A1"/>
          <w:rFonts w:ascii="Times New Roman" w:hAnsi="Times New Roman" w:cs="Times New Roman"/>
          <w:szCs w:val="20"/>
        </w:rPr>
        <w:t>The proposed termination date</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day,</w:t>
      </w:r>
      <w:r>
        <w:rPr>
          <w:rStyle w:val="A1"/>
          <w:color w:val="000000"/>
          <w:szCs w:val="20"/>
        </w:rPr>
        <w:t xml:space="preserve"> </w:t>
      </w:r>
      <w:r>
        <w:rPr>
          <w:rStyle w:val="A1"/>
          <w:rFonts w:ascii="Times New Roman" w:hAnsi="Times New Roman" w:cs="Times New Roman"/>
          <w:szCs w:val="20"/>
        </w:rPr>
        <w:t>including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Saturday,</w:t>
      </w:r>
      <w:r>
        <w:rPr>
          <w:rStyle w:val="A1"/>
          <w:color w:val="000000"/>
          <w:szCs w:val="20"/>
        </w:rPr>
        <w:t xml:space="preserve"> </w:t>
      </w:r>
      <w:r>
        <w:rPr>
          <w:rStyle w:val="A1"/>
          <w:rFonts w:ascii="Times New Roman" w:hAnsi="Times New Roman" w:cs="Times New Roman"/>
          <w:szCs w:val="20"/>
        </w:rPr>
        <w:t>Sunday,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Federal</w:t>
      </w:r>
      <w:r>
        <w:rPr>
          <w:rStyle w:val="A1"/>
          <w:color w:val="000000"/>
          <w:szCs w:val="20"/>
        </w:rPr>
        <w:t xml:space="preserve"> </w:t>
      </w:r>
      <w:r>
        <w:rPr>
          <w:rStyle w:val="A1"/>
          <w:rFonts w:ascii="Times New Roman" w:hAnsi="Times New Roman" w:cs="Times New Roman"/>
          <w:szCs w:val="20"/>
        </w:rPr>
        <w:t>holiday.</w:t>
      </w:r>
    </w:p>
    <w:p w:rsidR="00433AB7" w:rsidRDefault="00433AB7">
      <w:pPr>
        <w:pStyle w:val="Pa6"/>
        <w:jc w:val="both"/>
        <w:rPr>
          <w:rFonts w:ascii="Times New Roman" w:hAnsi="Times New Roman" w:cs="Times New Roman"/>
          <w:color w:val="221E1F"/>
          <w:sz w:val="20"/>
          <w:szCs w:val="20"/>
        </w:rPr>
      </w:pPr>
    </w:p>
    <w:p w:rsidR="00433AB7" w:rsidRDefault="00433AB7">
      <w:pPr>
        <w:pStyle w:val="Default"/>
        <w:spacing w:line="201" w:lineRule="atLeast"/>
        <w:ind w:left="720" w:hanging="360"/>
        <w:jc w:val="both"/>
        <w:rPr>
          <w:rFonts w:ascii="Times New Roman" w:hAnsi="Times New Roman" w:cs="Times New Roman"/>
          <w:color w:val="221E1F"/>
          <w:sz w:val="20"/>
          <w:szCs w:val="20"/>
        </w:rPr>
      </w:pPr>
      <w:r w:rsidRPr="008B7477">
        <w:rPr>
          <w:rFonts w:ascii="Times New Roman" w:hAnsi="Times New Roman" w:cs="Times New Roman"/>
          <w:i/>
          <w:iCs/>
          <w:color w:val="221E1F"/>
          <w:sz w:val="20"/>
          <w:szCs w:val="20"/>
        </w:rPr>
        <w:t xml:space="preserve">Example: </w:t>
      </w:r>
      <w:r w:rsidR="007077DF">
        <w:rPr>
          <w:rFonts w:ascii="Times New Roman" w:hAnsi="Times New Roman" w:cs="Times New Roman"/>
          <w:i/>
          <w:iCs/>
          <w:color w:val="221E1F"/>
          <w:sz w:val="20"/>
          <w:szCs w:val="20"/>
        </w:rPr>
        <w:t>For purposes of issuing a</w:t>
      </w:r>
      <w:r w:rsidR="00F32D43" w:rsidRPr="008B7477">
        <w:rPr>
          <w:rFonts w:ascii="Times New Roman" w:hAnsi="Times New Roman" w:cs="Times New Roman"/>
          <w:i/>
          <w:iCs/>
          <w:color w:val="221E1F"/>
          <w:sz w:val="20"/>
          <w:szCs w:val="20"/>
        </w:rPr>
        <w:t xml:space="preserve"> NOIT, a</w:t>
      </w:r>
      <w:r w:rsidRPr="008B7477">
        <w:rPr>
          <w:rFonts w:ascii="Times New Roman" w:hAnsi="Times New Roman" w:cs="Times New Roman"/>
          <w:i/>
          <w:iCs/>
          <w:color w:val="221E1F"/>
          <w:sz w:val="20"/>
          <w:szCs w:val="20"/>
        </w:rPr>
        <w:t xml:space="preserve">ssume a proposed termination date of May </w:t>
      </w:r>
      <w:r w:rsidR="003C3F5A" w:rsidRPr="008B7477">
        <w:rPr>
          <w:rFonts w:ascii="Times New Roman" w:hAnsi="Times New Roman" w:cs="Times New Roman"/>
          <w:i/>
          <w:iCs/>
          <w:color w:val="221E1F"/>
          <w:sz w:val="20"/>
          <w:szCs w:val="20"/>
        </w:rPr>
        <w:t>12, 2013</w:t>
      </w:r>
      <w:r w:rsidRPr="008B7477">
        <w:rPr>
          <w:rFonts w:ascii="Times New Roman" w:hAnsi="Times New Roman" w:cs="Times New Roman"/>
          <w:i/>
          <w:iCs/>
          <w:color w:val="221E1F"/>
          <w:sz w:val="20"/>
          <w:szCs w:val="20"/>
        </w:rPr>
        <w:t xml:space="preserve"> (a Sunday). For the NOIT to be timely, it must be issued no later than March </w:t>
      </w:r>
      <w:r w:rsidR="003C3F5A" w:rsidRPr="008B7477">
        <w:rPr>
          <w:rFonts w:ascii="Times New Roman" w:hAnsi="Times New Roman" w:cs="Times New Roman"/>
          <w:i/>
          <w:iCs/>
          <w:color w:val="221E1F"/>
          <w:sz w:val="20"/>
          <w:szCs w:val="20"/>
        </w:rPr>
        <w:t>1</w:t>
      </w:r>
      <w:r w:rsidR="0042602C">
        <w:rPr>
          <w:rFonts w:ascii="Times New Roman" w:hAnsi="Times New Roman" w:cs="Times New Roman"/>
          <w:i/>
          <w:iCs/>
          <w:color w:val="221E1F"/>
          <w:sz w:val="20"/>
          <w:szCs w:val="20"/>
        </w:rPr>
        <w:t>3</w:t>
      </w:r>
      <w:r w:rsidR="003C3F5A" w:rsidRPr="008B7477">
        <w:rPr>
          <w:rFonts w:ascii="Times New Roman" w:hAnsi="Times New Roman" w:cs="Times New Roman"/>
          <w:i/>
          <w:iCs/>
          <w:color w:val="221E1F"/>
          <w:sz w:val="20"/>
          <w:szCs w:val="20"/>
        </w:rPr>
        <w:t>, 2013</w:t>
      </w:r>
      <w:r w:rsidRPr="008B7477">
        <w:rPr>
          <w:rFonts w:ascii="Times New Roman" w:hAnsi="Times New Roman" w:cs="Times New Roman"/>
          <w:i/>
          <w:iCs/>
          <w:color w:val="221E1F"/>
          <w:sz w:val="20"/>
          <w:szCs w:val="20"/>
        </w:rPr>
        <w:t xml:space="preserve">, and no earlier than February </w:t>
      </w:r>
      <w:r w:rsidR="008B7477" w:rsidRPr="008B7477">
        <w:rPr>
          <w:rFonts w:ascii="Times New Roman" w:hAnsi="Times New Roman" w:cs="Times New Roman"/>
          <w:i/>
          <w:iCs/>
          <w:color w:val="221E1F"/>
          <w:sz w:val="20"/>
          <w:szCs w:val="20"/>
        </w:rPr>
        <w:t>11, 2013</w:t>
      </w:r>
      <w:r w:rsidRPr="008B7477">
        <w:rPr>
          <w:rFonts w:ascii="Times New Roman" w:hAnsi="Times New Roman" w:cs="Times New Roman"/>
          <w:i/>
          <w:iCs/>
          <w:color w:val="221E1F"/>
          <w:sz w:val="20"/>
          <w:szCs w:val="20"/>
        </w:rPr>
        <w:t xml:space="preserve">. In counting backwards, start with May </w:t>
      </w:r>
      <w:r w:rsidR="008B7477" w:rsidRPr="008B7477">
        <w:rPr>
          <w:rFonts w:ascii="Times New Roman" w:hAnsi="Times New Roman" w:cs="Times New Roman"/>
          <w:i/>
          <w:iCs/>
          <w:color w:val="221E1F"/>
          <w:sz w:val="20"/>
          <w:szCs w:val="20"/>
        </w:rPr>
        <w:t xml:space="preserve">11, 2013 </w:t>
      </w:r>
      <w:r w:rsidRPr="008B7477">
        <w:rPr>
          <w:rFonts w:ascii="Times New Roman" w:hAnsi="Times New Roman" w:cs="Times New Roman"/>
          <w:i/>
          <w:iCs/>
          <w:color w:val="221E1F"/>
          <w:sz w:val="20"/>
          <w:szCs w:val="20"/>
        </w:rPr>
        <w:t>(a Saturday), as day 1.</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Contents of NOIT.</w:t>
      </w:r>
      <w:proofErr w:type="gramEnd"/>
      <w:r>
        <w:rPr>
          <w:rStyle w:val="A1"/>
          <w:rFonts w:ascii="Times New Roman" w:hAnsi="Times New Roman" w:cs="Times New Roman"/>
          <w:szCs w:val="20"/>
        </w:rPr>
        <w:t xml:space="preserve"> A NOIT must contain the information, including the </w:t>
      </w:r>
      <w:r>
        <w:rPr>
          <w:rStyle w:val="A1"/>
          <w:rFonts w:ascii="Times New Roman" w:hAnsi="Times New Roman" w:cs="Times New Roman"/>
          <w:b/>
          <w:bCs/>
          <w:szCs w:val="20"/>
        </w:rPr>
        <w:t>Notice of Annuity Information</w:t>
      </w:r>
      <w:r>
        <w:rPr>
          <w:rStyle w:val="A1"/>
          <w:rFonts w:ascii="Times New Roman" w:hAnsi="Times New Roman" w:cs="Times New Roman"/>
          <w:szCs w:val="20"/>
        </w:rPr>
        <w:t>, listed below. (</w:t>
      </w:r>
      <w:r>
        <w:rPr>
          <w:rStyle w:val="A1"/>
          <w:rFonts w:ascii="Times New Roman" w:hAnsi="Times New Roman" w:cs="Times New Roman"/>
          <w:i/>
          <w:iCs/>
          <w:szCs w:val="20"/>
        </w:rPr>
        <w:t>See</w:t>
      </w:r>
      <w:r>
        <w:rPr>
          <w:rStyle w:val="A1"/>
          <w:rFonts w:ascii="Times New Roman" w:hAnsi="Times New Roman" w:cs="Times New Roman"/>
          <w:szCs w:val="20"/>
        </w:rPr>
        <w:t xml:space="preserve"> Appendix B for a model NOIT, which may be used or adapted by the plan administrator.)</w:t>
      </w:r>
    </w:p>
    <w:p w:rsidR="00433AB7" w:rsidRDefault="00433AB7">
      <w:pPr>
        <w:pStyle w:val="Pa6"/>
        <w:jc w:val="both"/>
        <w:rPr>
          <w:rFonts w:ascii="Times New Roman" w:hAnsi="Times New Roman" w:cs="Times New Roman"/>
          <w:color w:val="221E1F"/>
          <w:sz w:val="20"/>
          <w:szCs w:val="20"/>
        </w:rPr>
      </w:pPr>
    </w:p>
    <w:p w:rsidR="00433AB7" w:rsidRDefault="00433AB7" w:rsidP="000D6804">
      <w:pPr>
        <w:pStyle w:val="Pa8"/>
        <w:ind w:left="360" w:hanging="360"/>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Each</w:t>
      </w:r>
      <w:proofErr w:type="gramEnd"/>
      <w:r>
        <w:rPr>
          <w:color w:val="000000"/>
          <w:sz w:val="20"/>
          <w:szCs w:val="20"/>
        </w:rPr>
        <w:t xml:space="preserve"> </w:t>
      </w:r>
      <w:r>
        <w:rPr>
          <w:rFonts w:ascii="Times New Roman" w:hAnsi="Times New Roman" w:cs="Times New Roman"/>
          <w:color w:val="221E1F"/>
          <w:sz w:val="20"/>
          <w:szCs w:val="20"/>
        </w:rPr>
        <w:t>contributing</w:t>
      </w:r>
      <w:r>
        <w:rPr>
          <w:color w:val="000000"/>
          <w:sz w:val="20"/>
          <w:szCs w:val="20"/>
        </w:rPr>
        <w:t xml:space="preserve"> </w:t>
      </w:r>
      <w:r>
        <w:rPr>
          <w:rFonts w:ascii="Times New Roman" w:hAnsi="Times New Roman" w:cs="Times New Roman"/>
          <w:color w:val="221E1F"/>
          <w:sz w:val="20"/>
          <w:szCs w:val="20"/>
        </w:rPr>
        <w:t>sponsor’s</w:t>
      </w:r>
      <w:r>
        <w:rPr>
          <w:color w:val="000000"/>
          <w:sz w:val="20"/>
          <w:szCs w:val="20"/>
        </w:rPr>
        <w:t xml:space="preserve"> </w:t>
      </w:r>
      <w:r>
        <w:rPr>
          <w:rFonts w:ascii="Times New Roman" w:hAnsi="Times New Roman" w:cs="Times New Roman"/>
          <w:color w:val="221E1F"/>
          <w:sz w:val="20"/>
          <w:szCs w:val="20"/>
        </w:rPr>
        <w:t>name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employer</w:t>
      </w:r>
      <w:r>
        <w:rPr>
          <w:color w:val="000000"/>
          <w:sz w:val="20"/>
          <w:szCs w:val="20"/>
        </w:rPr>
        <w:t xml:space="preserve"> </w:t>
      </w:r>
      <w:r>
        <w:rPr>
          <w:rFonts w:ascii="Times New Roman" w:hAnsi="Times New Roman" w:cs="Times New Roman"/>
          <w:color w:val="221E1F"/>
          <w:sz w:val="20"/>
          <w:szCs w:val="20"/>
        </w:rPr>
        <w:t>identifica</w:t>
      </w:r>
      <w:r>
        <w:rPr>
          <w:rFonts w:ascii="Times New Roman" w:hAnsi="Times New Roman" w:cs="Times New Roman"/>
          <w:color w:val="221E1F"/>
          <w:sz w:val="20"/>
          <w:szCs w:val="20"/>
        </w:rPr>
        <w:softHyphen/>
        <w:t>tion number (EIN).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Plan name and plan number.</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w:t>
      </w:r>
      <w:r>
        <w:rPr>
          <w:color w:val="000000"/>
          <w:sz w:val="20"/>
          <w:szCs w:val="20"/>
        </w:rPr>
        <w:t xml:space="preserve"> </w:t>
      </w:r>
      <w:r>
        <w:rPr>
          <w:rFonts w:ascii="Times New Roman" w:hAnsi="Times New Roman" w:cs="Times New Roman"/>
          <w:color w:val="221E1F"/>
          <w:sz w:val="20"/>
          <w:szCs w:val="20"/>
        </w:rPr>
        <w:t>address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telephone</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per</w:t>
      </w:r>
      <w:r>
        <w:rPr>
          <w:rFonts w:ascii="Times New Roman" w:hAnsi="Times New Roman" w:cs="Times New Roman"/>
          <w:color w:val="221E1F"/>
          <w:sz w:val="20"/>
          <w:szCs w:val="20"/>
        </w:rPr>
        <w:softHyphen/>
        <w:t>son.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intends to terminate the plan in a standard termination.</w:t>
      </w:r>
      <w:proofErr w:type="gramEnd"/>
      <w:r>
        <w:rPr>
          <w:rFonts w:ascii="Times New Roman" w:hAnsi="Times New Roman" w:cs="Times New Roman"/>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Proposed termination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the plan administrator will notify the af</w:t>
      </w:r>
      <w:r>
        <w:rPr>
          <w:rFonts w:ascii="Times New Roman" w:hAnsi="Times New Roman" w:cs="Times New Roman"/>
          <w:color w:val="221E1F"/>
          <w:sz w:val="20"/>
          <w:szCs w:val="20"/>
        </w:rPr>
        <w:softHyphen/>
        <w:t>fected party if the proposed termination date changes or the termination does not occur.</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in order to terminate, plan assets must be sufficient to provide all plan benefits.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One of the following statements concerning the cessation of accruals under the plan, whichever applies: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will cease as of the termination date, but will continue if the plan does not terminate;</w:t>
      </w:r>
    </w:p>
    <w:p w:rsidR="000D6804" w:rsidRPr="000D6804" w:rsidRDefault="000D6804" w:rsidP="000D6804">
      <w:pPr>
        <w:pStyle w:val="Default"/>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amendment</w:t>
      </w:r>
      <w:r>
        <w:rPr>
          <w:color w:val="000000"/>
          <w:sz w:val="20"/>
          <w:szCs w:val="20"/>
        </w:rPr>
        <w:t xml:space="preserve"> </w:t>
      </w:r>
      <w:r>
        <w:rPr>
          <w:rFonts w:ascii="Times New Roman" w:hAnsi="Times New Roman" w:cs="Times New Roman"/>
          <w:color w:val="221E1F"/>
          <w:sz w:val="20"/>
          <w:szCs w:val="20"/>
        </w:rPr>
        <w:t>has</w:t>
      </w:r>
      <w:r>
        <w:rPr>
          <w:color w:val="000000"/>
          <w:sz w:val="20"/>
          <w:szCs w:val="20"/>
        </w:rPr>
        <w:t xml:space="preserve"> </w:t>
      </w:r>
      <w:r>
        <w:rPr>
          <w:rFonts w:ascii="Times New Roman" w:hAnsi="Times New Roman" w:cs="Times New Roman"/>
          <w:color w:val="221E1F"/>
          <w:sz w:val="20"/>
          <w:szCs w:val="20"/>
        </w:rPr>
        <w:t>been</w:t>
      </w:r>
      <w:r>
        <w:rPr>
          <w:color w:val="000000"/>
          <w:sz w:val="20"/>
          <w:szCs w:val="20"/>
        </w:rPr>
        <w:t xml:space="preserve"> </w:t>
      </w:r>
      <w:r>
        <w:rPr>
          <w:rFonts w:ascii="Times New Roman" w:hAnsi="Times New Roman" w:cs="Times New Roman"/>
          <w:color w:val="221E1F"/>
          <w:sz w:val="20"/>
          <w:szCs w:val="20"/>
        </w:rPr>
        <w:t>adopted</w:t>
      </w:r>
      <w:r>
        <w:rPr>
          <w:color w:val="000000"/>
          <w:sz w:val="20"/>
          <w:szCs w:val="20"/>
        </w:rPr>
        <w:t xml:space="preserve"> </w:t>
      </w:r>
      <w:r>
        <w:rPr>
          <w:rFonts w:ascii="Times New Roman" w:hAnsi="Times New Roman" w:cs="Times New Roman"/>
          <w:color w:val="221E1F"/>
          <w:sz w:val="20"/>
          <w:szCs w:val="20"/>
        </w:rPr>
        <w:t>under</w:t>
      </w:r>
      <w:r>
        <w:rPr>
          <w:color w:val="000000"/>
          <w:sz w:val="20"/>
          <w:szCs w:val="20"/>
        </w:rPr>
        <w:t xml:space="preserve"> </w:t>
      </w:r>
      <w:r>
        <w:rPr>
          <w:rFonts w:ascii="Times New Roman" w:hAnsi="Times New Roman" w:cs="Times New Roman"/>
          <w:color w:val="221E1F"/>
          <w:sz w:val="20"/>
          <w:szCs w:val="20"/>
        </w:rPr>
        <w:t>which</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 will cease, in accordance with ERISA section 204(h),</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[insert</w:t>
      </w:r>
      <w:r>
        <w:rPr>
          <w:color w:val="000000"/>
          <w:sz w:val="20"/>
          <w:szCs w:val="20"/>
        </w:rPr>
        <w:t xml:space="preserve"> </w:t>
      </w:r>
      <w:r>
        <w:rPr>
          <w:rFonts w:ascii="Times New Roman" w:hAnsi="Times New Roman" w:cs="Times New Roman"/>
          <w:color w:val="221E1F"/>
          <w:sz w:val="20"/>
          <w:szCs w:val="20"/>
        </w:rPr>
        <w:t>either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specified</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before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whichever</w:t>
      </w:r>
      <w:r>
        <w:rPr>
          <w:color w:val="000000"/>
          <w:sz w:val="20"/>
          <w:szCs w:val="20"/>
        </w:rPr>
        <w:t xml:space="preserve"> </w:t>
      </w:r>
      <w:r>
        <w:rPr>
          <w:rFonts w:ascii="Times New Roman" w:hAnsi="Times New Roman" w:cs="Times New Roman"/>
          <w:color w:val="221E1F"/>
          <w:sz w:val="20"/>
          <w:szCs w:val="20"/>
        </w:rPr>
        <w:t>applies],</w:t>
      </w:r>
      <w:r>
        <w:rPr>
          <w:color w:val="000000"/>
          <w:sz w:val="20"/>
          <w:szCs w:val="20"/>
        </w:rPr>
        <w:t xml:space="preserve"> </w:t>
      </w:r>
      <w:r>
        <w:rPr>
          <w:rFonts w:ascii="Times New Roman" w:hAnsi="Times New Roman" w:cs="Times New Roman"/>
          <w:color w:val="221E1F"/>
          <w:sz w:val="20"/>
          <w:szCs w:val="20"/>
        </w:rPr>
        <w:t>whether</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terminated;</w:t>
      </w:r>
      <w:r>
        <w:rPr>
          <w:color w:val="000000"/>
          <w:sz w:val="20"/>
          <w:szCs w:val="20"/>
        </w:rPr>
        <w:t xml:space="preserve"> </w:t>
      </w:r>
      <w:r>
        <w:rPr>
          <w:rFonts w:ascii="Times New Roman" w:hAnsi="Times New Roman" w:cs="Times New Roman"/>
          <w:color w:val="221E1F"/>
          <w:sz w:val="20"/>
          <w:szCs w:val="20"/>
        </w:rPr>
        <w:t>or</w:t>
      </w:r>
    </w:p>
    <w:p w:rsidR="000D6804" w:rsidRPr="000D6804" w:rsidRDefault="000D6804" w:rsidP="000D6804">
      <w:pPr>
        <w:pStyle w:val="Default"/>
      </w:pPr>
    </w:p>
    <w:p w:rsidR="00433AB7" w:rsidRDefault="00433AB7" w:rsidP="000F2A37">
      <w:pPr>
        <w:pStyle w:val="Pa20"/>
        <w:numPr>
          <w:ilvl w:val="0"/>
          <w:numId w:val="1"/>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accruals</w:t>
      </w:r>
      <w:r>
        <w:rPr>
          <w:color w:val="000000"/>
          <w:sz w:val="20"/>
          <w:szCs w:val="20"/>
        </w:rPr>
        <w:t xml:space="preserve"> </w:t>
      </w:r>
      <w:r>
        <w:rPr>
          <w:rFonts w:ascii="Times New Roman" w:hAnsi="Times New Roman" w:cs="Times New Roman"/>
          <w:color w:val="221E1F"/>
          <w:sz w:val="20"/>
          <w:szCs w:val="20"/>
        </w:rPr>
        <w:t>ceased,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accordance</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section 204(h), as of [insert specified date before the NOIT was issued].</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each</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party</w:t>
      </w:r>
      <w:r>
        <w:rPr>
          <w:color w:val="000000"/>
          <w:sz w:val="20"/>
          <w:szCs w:val="20"/>
        </w:rPr>
        <w:t xml:space="preserve"> </w:t>
      </w:r>
      <w:r>
        <w:rPr>
          <w:rFonts w:ascii="Times New Roman" w:hAnsi="Times New Roman" w:cs="Times New Roman"/>
          <w:color w:val="221E1F"/>
          <w:sz w:val="20"/>
          <w:szCs w:val="20"/>
        </w:rPr>
        <w:t>entitled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notification</w:t>
      </w:r>
      <w:r>
        <w:rPr>
          <w:color w:val="000000"/>
          <w:sz w:val="20"/>
          <w:szCs w:val="20"/>
        </w:rPr>
        <w:t xml:space="preserve"> </w:t>
      </w:r>
      <w:r>
        <w:rPr>
          <w:rFonts w:ascii="Times New Roman" w:hAnsi="Times New Roman" w:cs="Times New Roman"/>
          <w:color w:val="221E1F"/>
          <w:sz w:val="20"/>
          <w:szCs w:val="20"/>
        </w:rPr>
        <w:t>regarding</w:t>
      </w:r>
      <w:r>
        <w:rPr>
          <w:color w:val="000000"/>
          <w:sz w:val="20"/>
          <w:szCs w:val="20"/>
        </w:rPr>
        <w:t xml:space="preserve"> </w:t>
      </w:r>
      <w:r>
        <w:rPr>
          <w:rFonts w:ascii="Times New Roman" w:hAnsi="Times New Roman" w:cs="Times New Roman"/>
          <w:color w:val="221E1F"/>
          <w:sz w:val="20"/>
          <w:szCs w:val="20"/>
        </w:rPr>
        <w:t>his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her</w:t>
      </w:r>
      <w:r>
        <w:rPr>
          <w:color w:val="000000"/>
          <w:sz w:val="20"/>
          <w:szCs w:val="20"/>
        </w:rPr>
        <w:t xml:space="preserve"> </w:t>
      </w:r>
      <w:r>
        <w:rPr>
          <w:rFonts w:ascii="Times New Roman" w:hAnsi="Times New Roman" w:cs="Times New Roman"/>
          <w:color w:val="221E1F"/>
          <w:sz w:val="20"/>
          <w:szCs w:val="20"/>
        </w:rPr>
        <w:t>benefits.</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F2A3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explaining how an affected party entitled to receive the latest updated summary plan description (SPD) under ERISA §104(b) can obtain it.</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D6804">
      <w:pPr>
        <w:pStyle w:val="Pa18"/>
        <w:ind w:left="7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The plan administrator may simply provide a copy of the SPD with the NOIT rather than including this state</w:t>
      </w:r>
      <w:r>
        <w:rPr>
          <w:rFonts w:ascii="Times New Roman" w:hAnsi="Times New Roman" w:cs="Times New Roman"/>
          <w:i/>
          <w:iCs/>
          <w:color w:val="221E1F"/>
          <w:sz w:val="20"/>
          <w:szCs w:val="20"/>
        </w:rPr>
        <w:softHyphen/>
        <w:t>ment in the NOIT.</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The plan administrator may impose a reasonable charge to cover the cost of furnishing the SPD to the extent allowed under regulations issued by the Department of Labor (see 29 CFR § 2520.104b-30).</w:t>
      </w:r>
      <w:r w:rsidR="003A4B2C">
        <w:rPr>
          <w:rFonts w:ascii="Times New Roman" w:hAnsi="Times New Roman" w:cs="Times New Roman"/>
          <w:i/>
          <w:iCs/>
          <w:color w:val="221E1F"/>
          <w:sz w:val="20"/>
          <w:szCs w:val="20"/>
        </w:rPr>
        <w:t xml:space="preserve"> </w:t>
      </w:r>
      <w:r>
        <w:rPr>
          <w:rFonts w:ascii="Times New Roman" w:hAnsi="Times New Roman" w:cs="Times New Roman"/>
          <w:i/>
          <w:iCs/>
          <w:color w:val="221E1F"/>
          <w:sz w:val="20"/>
          <w:szCs w:val="20"/>
        </w:rPr>
        <w:t xml:space="preserve">Some affected parties (e.g., a union) are not entitled to receive a copy of the SPD under ERISA section 104. The plan administrator may, but need not, include this statement in the NOIT issued to any such affected parties.  </w:t>
      </w:r>
    </w:p>
    <w:p w:rsidR="00433AB7" w:rsidRDefault="00433AB7">
      <w:pPr>
        <w:pStyle w:val="Pa18"/>
        <w:ind w:left="360"/>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 </w:t>
      </w:r>
    </w:p>
    <w:p w:rsidR="00433AB7"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For those persons who are in pay status as of the proposed termination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applicable)</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their</w:t>
      </w:r>
      <w:r>
        <w:rPr>
          <w:color w:val="000000"/>
          <w:sz w:val="20"/>
          <w:szCs w:val="20"/>
        </w:rPr>
        <w:t xml:space="preserve"> </w:t>
      </w:r>
      <w:r>
        <w:rPr>
          <w:rFonts w:ascii="Times New Roman" w:hAnsi="Times New Roman" w:cs="Times New Roman"/>
          <w:color w:val="221E1F"/>
          <w:sz w:val="20"/>
          <w:szCs w:val="20"/>
        </w:rPr>
        <w:t>monthly (or other periodic) benefit amounts will not be affected</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plan’s</w:t>
      </w:r>
      <w:r>
        <w:rPr>
          <w:color w:val="000000"/>
          <w:sz w:val="20"/>
          <w:szCs w:val="20"/>
        </w:rPr>
        <w:t xml:space="preserve"> </w:t>
      </w:r>
      <w:r>
        <w:rPr>
          <w:rFonts w:ascii="Times New Roman" w:hAnsi="Times New Roman" w:cs="Times New Roman"/>
          <w:color w:val="221E1F"/>
          <w:sz w:val="20"/>
          <w:szCs w:val="20"/>
        </w:rPr>
        <w:t>termination,</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how</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benefit amounts will be affected under plan provisions.</w:t>
      </w:r>
    </w:p>
    <w:p w:rsidR="00433AB7" w:rsidRDefault="00433AB7">
      <w:pPr>
        <w:pStyle w:val="Pa8"/>
        <w:ind w:left="360" w:hanging="360"/>
        <w:jc w:val="both"/>
        <w:rPr>
          <w:rFonts w:ascii="Times New Roman" w:hAnsi="Times New Roman" w:cs="Times New Roman"/>
          <w:color w:val="221E1F"/>
          <w:sz w:val="20"/>
          <w:szCs w:val="20"/>
        </w:rPr>
      </w:pPr>
    </w:p>
    <w:p w:rsidR="00547AAF" w:rsidRDefault="00433AB7" w:rsidP="00404563">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Statement that, after plan assets have been distributed to provide all plan benefits, either through the purchase of an annuity contract or in another form permitted by the plan, </w:t>
      </w:r>
      <w:r w:rsidR="00145D61">
        <w:rPr>
          <w:rFonts w:ascii="Times New Roman" w:hAnsi="Times New Roman" w:cs="Times New Roman"/>
          <w:color w:val="221E1F"/>
          <w:sz w:val="20"/>
          <w:szCs w:val="20"/>
        </w:rPr>
        <w:t>PBGC’s guarantee ends.</w:t>
      </w:r>
    </w:p>
    <w:p w:rsidR="00547AAF" w:rsidRDefault="00547AAF" w:rsidP="00547AAF">
      <w:pPr>
        <w:pStyle w:val="Pa8"/>
        <w:ind w:left="360"/>
        <w:jc w:val="both"/>
        <w:rPr>
          <w:rFonts w:ascii="Times New Roman" w:hAnsi="Times New Roman" w:cs="Times New Roman"/>
          <w:color w:val="221E1F"/>
          <w:sz w:val="20"/>
          <w:szCs w:val="20"/>
        </w:rPr>
      </w:pPr>
    </w:p>
    <w:p w:rsidR="00433AB7" w:rsidRDefault="00433AB7" w:rsidP="00547AAF">
      <w:pPr>
        <w:pStyle w:val="Pa8"/>
        <w:jc w:val="both"/>
        <w:rPr>
          <w:rFonts w:ascii="Times New Roman" w:hAnsi="Times New Roman" w:cs="Times New Roman"/>
          <w:color w:val="221E1F"/>
          <w:sz w:val="20"/>
          <w:szCs w:val="20"/>
        </w:rPr>
      </w:pPr>
      <w:proofErr w:type="gramStart"/>
      <w:r>
        <w:rPr>
          <w:rStyle w:val="A1"/>
          <w:b/>
          <w:bCs/>
          <w:szCs w:val="20"/>
        </w:rPr>
        <w:t>Notice of Annuity Information.</w:t>
      </w:r>
      <w:proofErr w:type="gramEnd"/>
      <w:r>
        <w:rPr>
          <w:rStyle w:val="A1"/>
          <w:b/>
          <w:bCs/>
          <w:i/>
          <w:iCs/>
          <w:szCs w:val="20"/>
        </w:rPr>
        <w:t xml:space="preserve"> </w:t>
      </w:r>
      <w:r>
        <w:rPr>
          <w:rStyle w:val="A1"/>
          <w:rFonts w:ascii="Times New Roman" w:hAnsi="Times New Roman" w:cs="Times New Roman"/>
          <w:szCs w:val="20"/>
        </w:rPr>
        <w:t xml:space="preserve">The NOIT to an affected party entitled to plan benefits, other than an affected party whose plan benefits will be distributed in the form of a nonconsensual lump sum (a lump sum payment that may be distributed without the consent of the participant or the participant’s spouse in accordance with the plan’s provisions for </w:t>
      </w:r>
      <w:r>
        <w:rPr>
          <w:rStyle w:val="A1"/>
          <w:rFonts w:ascii="Times New Roman" w:hAnsi="Times New Roman" w:cs="Times New Roman"/>
          <w:i/>
          <w:iCs/>
          <w:szCs w:val="20"/>
        </w:rPr>
        <w:t xml:space="preserve">de </w:t>
      </w:r>
      <w:proofErr w:type="spellStart"/>
      <w:r>
        <w:rPr>
          <w:rStyle w:val="A1"/>
          <w:rFonts w:ascii="Times New Roman" w:hAnsi="Times New Roman" w:cs="Times New Roman"/>
          <w:i/>
          <w:iCs/>
          <w:szCs w:val="20"/>
        </w:rPr>
        <w:t>minimis</w:t>
      </w:r>
      <w:proofErr w:type="spellEnd"/>
      <w:r>
        <w:rPr>
          <w:rStyle w:val="A1"/>
          <w:rFonts w:ascii="Times New Roman" w:hAnsi="Times New Roman" w:cs="Times New Roman"/>
          <w:szCs w:val="20"/>
        </w:rPr>
        <w:t xml:space="preserve"> benefit amounts; the payment may not exceed the</w:t>
      </w:r>
      <w:r>
        <w:rPr>
          <w:rStyle w:val="A1"/>
          <w:color w:val="000000"/>
          <w:szCs w:val="20"/>
        </w:rPr>
        <w:t xml:space="preserve"> </w:t>
      </w:r>
      <w:r>
        <w:rPr>
          <w:rStyle w:val="A1"/>
          <w:rFonts w:ascii="Times New Roman" w:hAnsi="Times New Roman" w:cs="Times New Roman"/>
          <w:szCs w:val="20"/>
        </w:rPr>
        <w:t>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sidR="000B7496">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must</w:t>
      </w:r>
      <w:r>
        <w:rPr>
          <w:rStyle w:val="A1"/>
          <w:color w:val="000000"/>
          <w:szCs w:val="20"/>
        </w:rPr>
        <w:t xml:space="preserve"> </w:t>
      </w:r>
      <w:r>
        <w:rPr>
          <w:rStyle w:val="A1"/>
          <w:rFonts w:ascii="Times New Roman" w:hAnsi="Times New Roman" w:cs="Times New Roman"/>
          <w:szCs w:val="20"/>
        </w:rPr>
        <w:t>include</w:t>
      </w:r>
      <w:r>
        <w:rPr>
          <w:rStyle w:val="A1"/>
          <w:color w:val="000000"/>
          <w:szCs w:val="20"/>
        </w:rPr>
        <w:t xml:space="preserve"> </w:t>
      </w:r>
      <w:r>
        <w:rPr>
          <w:rStyle w:val="A1"/>
          <w:rFonts w:ascii="Times New Roman" w:hAnsi="Times New Roman" w:cs="Times New Roman"/>
          <w:szCs w:val="20"/>
        </w:rPr>
        <w:t xml:space="preserve">the following annuity information.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known at the time the NOIT is issued: </w:t>
      </w:r>
    </w:p>
    <w:p w:rsidR="00433AB7" w:rsidRDefault="00433AB7">
      <w:pPr>
        <w:pStyle w:val="Pa6"/>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Name and address of each insurer from whom, or from among whom, the plan administrator intends to purchase annuity contracts.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 xml:space="preserve">a supplemental </w:t>
      </w:r>
      <w:proofErr w:type="gramStart"/>
      <w:r>
        <w:rPr>
          <w:rFonts w:ascii="Times New Roman" w:hAnsi="Times New Roman" w:cs="Times New Roman"/>
          <w:color w:val="221E1F"/>
          <w:sz w:val="20"/>
          <w:szCs w:val="20"/>
        </w:rPr>
        <w:t>notice</w:t>
      </w:r>
      <w:proofErr w:type="gramEnd"/>
      <w:r>
        <w:rPr>
          <w:rFonts w:ascii="Times New Roman" w:hAnsi="Times New Roman" w:cs="Times New Roman"/>
          <w:color w:val="221E1F"/>
          <w:sz w:val="20"/>
          <w:szCs w:val="20"/>
        </w:rPr>
        <w:t xml:space="preserve"> no later than 45 days before the distribution date. </w:t>
      </w:r>
      <w:r>
        <w:rPr>
          <w:rFonts w:ascii="Times New Roman" w:hAnsi="Times New Roman" w:cs="Times New Roman"/>
          <w:b/>
          <w:bCs/>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concerning state guaranty association coverage of annuities that:</w:t>
      </w:r>
      <w:r w:rsidR="004F2334">
        <w:rPr>
          <w:rFonts w:ascii="Times New Roman" w:hAnsi="Times New Roman" w:cs="Times New Roman"/>
          <w:color w:val="221E1F"/>
          <w:sz w:val="20"/>
          <w:szCs w:val="20"/>
        </w:rPr>
        <w:t xml:space="preserve"> </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Once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distributes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purchased from an insurance company, the insurance com</w:t>
      </w:r>
      <w:r>
        <w:rPr>
          <w:rFonts w:ascii="Times New Roman" w:hAnsi="Times New Roman" w:cs="Times New Roman"/>
          <w:color w:val="221E1F"/>
          <w:sz w:val="20"/>
          <w:szCs w:val="20"/>
        </w:rPr>
        <w:softHyphen/>
        <w:t>pany</w:t>
      </w:r>
      <w:r>
        <w:rPr>
          <w:color w:val="000000"/>
          <w:sz w:val="20"/>
          <w:szCs w:val="20"/>
        </w:rPr>
        <w:t xml:space="preserve"> </w:t>
      </w:r>
      <w:r>
        <w:rPr>
          <w:rFonts w:ascii="Times New Roman" w:hAnsi="Times New Roman" w:cs="Times New Roman"/>
          <w:color w:val="221E1F"/>
          <w:sz w:val="20"/>
          <w:szCs w:val="20"/>
        </w:rPr>
        <w:t>takes</w:t>
      </w:r>
      <w:r>
        <w:rPr>
          <w:color w:val="000000"/>
          <w:sz w:val="20"/>
          <w:szCs w:val="20"/>
        </w:rPr>
        <w:t xml:space="preserve"> </w:t>
      </w:r>
      <w:r>
        <w:rPr>
          <w:rFonts w:ascii="Times New Roman" w:hAnsi="Times New Roman" w:cs="Times New Roman"/>
          <w:color w:val="221E1F"/>
          <w:sz w:val="20"/>
          <w:szCs w:val="20"/>
        </w:rPr>
        <w:t>over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responsibility</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paying</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benefit;</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All states, the District of Columbia and the Com</w:t>
      </w:r>
      <w:r>
        <w:rPr>
          <w:rFonts w:ascii="Times New Roman" w:hAnsi="Times New Roman" w:cs="Times New Roman"/>
          <w:color w:val="221E1F"/>
          <w:sz w:val="20"/>
          <w:szCs w:val="20"/>
        </w:rPr>
        <w:softHyphen/>
        <w:t>monwealth</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Puerto</w:t>
      </w:r>
      <w:r>
        <w:rPr>
          <w:color w:val="000000"/>
          <w:sz w:val="20"/>
          <w:szCs w:val="20"/>
        </w:rPr>
        <w:t xml:space="preserve"> </w:t>
      </w:r>
      <w:r>
        <w:rPr>
          <w:rFonts w:ascii="Times New Roman" w:hAnsi="Times New Roman" w:cs="Times New Roman"/>
          <w:color w:val="221E1F"/>
          <w:sz w:val="20"/>
          <w:szCs w:val="20"/>
        </w:rPr>
        <w:t>Rico</w:t>
      </w:r>
      <w:r>
        <w:rPr>
          <w:color w:val="000000"/>
          <w:sz w:val="20"/>
          <w:szCs w:val="20"/>
        </w:rPr>
        <w:t xml:space="preserve"> </w:t>
      </w:r>
      <w:r>
        <w:rPr>
          <w:rFonts w:ascii="Times New Roman" w:hAnsi="Times New Roman" w:cs="Times New Roman"/>
          <w:color w:val="221E1F"/>
          <w:sz w:val="20"/>
          <w:szCs w:val="20"/>
        </w:rPr>
        <w:t>have</w:t>
      </w:r>
      <w:r>
        <w:rPr>
          <w:color w:val="000000"/>
          <w:sz w:val="20"/>
          <w:szCs w:val="20"/>
        </w:rPr>
        <w:t xml:space="preserve"> </w:t>
      </w:r>
      <w:r>
        <w:rPr>
          <w:rFonts w:ascii="Times New Roman" w:hAnsi="Times New Roman" w:cs="Times New Roman"/>
          <w:color w:val="221E1F"/>
          <w:sz w:val="20"/>
          <w:szCs w:val="20"/>
        </w:rPr>
        <w:t>established</w:t>
      </w:r>
      <w:r>
        <w:rPr>
          <w:color w:val="000000"/>
          <w:sz w:val="20"/>
          <w:szCs w:val="20"/>
        </w:rPr>
        <w:t xml:space="preserve"> </w:t>
      </w:r>
      <w:r>
        <w:rPr>
          <w:rFonts w:ascii="Times New Roman" w:hAnsi="Times New Roman" w:cs="Times New Roman"/>
          <w:color w:val="221E1F"/>
          <w:sz w:val="20"/>
          <w:szCs w:val="20"/>
        </w:rPr>
        <w:t>“guar</w:t>
      </w:r>
      <w:r>
        <w:rPr>
          <w:rFonts w:ascii="Times New Roman" w:hAnsi="Times New Roman" w:cs="Times New Roman"/>
          <w:color w:val="221E1F"/>
          <w:sz w:val="20"/>
          <w:szCs w:val="20"/>
        </w:rPr>
        <w:softHyphen/>
        <w:t>anty</w:t>
      </w:r>
      <w:r>
        <w:rPr>
          <w:color w:val="000000"/>
          <w:sz w:val="20"/>
          <w:szCs w:val="20"/>
        </w:rPr>
        <w:t xml:space="preserve"> </w:t>
      </w:r>
      <w:r>
        <w:rPr>
          <w:rFonts w:ascii="Times New Roman" w:hAnsi="Times New Roman" w:cs="Times New Roman"/>
          <w:color w:val="221E1F"/>
          <w:sz w:val="20"/>
          <w:szCs w:val="20"/>
        </w:rPr>
        <w:t>associations”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protect</w:t>
      </w:r>
      <w:r>
        <w:rPr>
          <w:color w:val="000000"/>
          <w:sz w:val="20"/>
          <w:szCs w:val="20"/>
        </w:rPr>
        <w:t xml:space="preserve"> </w:t>
      </w:r>
      <w:r>
        <w:rPr>
          <w:rFonts w:ascii="Times New Roman" w:hAnsi="Times New Roman" w:cs="Times New Roman"/>
          <w:color w:val="221E1F"/>
          <w:sz w:val="20"/>
          <w:szCs w:val="20"/>
        </w:rPr>
        <w:t>policyholders</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event of an insurance company’s financial failure;</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association</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responsible</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part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none</w:t>
      </w:r>
      <w:r>
        <w:rPr>
          <w:color w:val="000000"/>
          <w:sz w:val="20"/>
          <w:szCs w:val="20"/>
        </w:rPr>
        <w:t xml:space="preserve"> </w:t>
      </w:r>
      <w:r>
        <w:rPr>
          <w:rFonts w:ascii="Times New Roman" w:hAnsi="Times New Roman" w:cs="Times New Roman"/>
          <w:color w:val="221E1F"/>
          <w:sz w:val="20"/>
          <w:szCs w:val="20"/>
        </w:rPr>
        <w:t>of the annuity if the insurance company cannot pay;</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Each guaranty association has dollar limits on the extent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its</w:t>
      </w:r>
      <w:r>
        <w:rPr>
          <w:color w:val="000000"/>
          <w:sz w:val="20"/>
          <w:szCs w:val="20"/>
        </w:rPr>
        <w:t xml:space="preserve"> </w:t>
      </w:r>
      <w:r>
        <w:rPr>
          <w:rFonts w:ascii="Times New Roman" w:hAnsi="Times New Roman" w:cs="Times New Roman"/>
          <w:color w:val="221E1F"/>
          <w:sz w:val="20"/>
          <w:szCs w:val="20"/>
        </w:rPr>
        <w:t>guaranty</w:t>
      </w:r>
      <w:r>
        <w:rPr>
          <w:color w:val="000000"/>
          <w:sz w:val="20"/>
          <w:szCs w:val="20"/>
        </w:rPr>
        <w:t xml:space="preserve"> </w:t>
      </w:r>
      <w:r>
        <w:rPr>
          <w:rFonts w:ascii="Times New Roman" w:hAnsi="Times New Roman" w:cs="Times New Roman"/>
          <w:color w:val="221E1F"/>
          <w:sz w:val="20"/>
          <w:szCs w:val="20"/>
        </w:rPr>
        <w:t>coverage,</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gen</w:t>
      </w:r>
      <w:r>
        <w:rPr>
          <w:rFonts w:ascii="Times New Roman" w:hAnsi="Times New Roman" w:cs="Times New Roman"/>
          <w:color w:val="221E1F"/>
          <w:sz w:val="20"/>
          <w:szCs w:val="20"/>
        </w:rPr>
        <w:softHyphen/>
        <w:t>eral description of applicable dollar coverage limits;</w:t>
      </w:r>
    </w:p>
    <w:p w:rsidR="00404563" w:rsidRPr="00404563" w:rsidRDefault="00404563" w:rsidP="00404563">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In most cases the policyholder is covered by the guar</w:t>
      </w:r>
      <w:r>
        <w:rPr>
          <w:rFonts w:ascii="Times New Roman" w:hAnsi="Times New Roman" w:cs="Times New Roman"/>
          <w:color w:val="221E1F"/>
          <w:sz w:val="20"/>
          <w:szCs w:val="20"/>
        </w:rPr>
        <w:softHyphen/>
        <w:t>anty association for the state where he or she lives at the time the insurance company fails to pay; and</w:t>
      </w:r>
    </w:p>
    <w:p w:rsidR="0008544E" w:rsidRPr="0008544E" w:rsidRDefault="0008544E" w:rsidP="0008544E">
      <w:pPr>
        <w:pStyle w:val="Default"/>
      </w:pPr>
    </w:p>
    <w:p w:rsidR="00433AB7" w:rsidRDefault="00433AB7" w:rsidP="00404563">
      <w:pPr>
        <w:pStyle w:val="Pa20"/>
        <w:numPr>
          <w:ilvl w:val="0"/>
          <w:numId w:val="2"/>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The individual may obtain the addresses and telephone</w:t>
      </w:r>
      <w:r w:rsidR="0008544E">
        <w:rPr>
          <w:rFonts w:ascii="Times New Roman" w:hAnsi="Times New Roman" w:cs="Times New Roman"/>
          <w:color w:val="221E1F"/>
          <w:sz w:val="20"/>
          <w:szCs w:val="20"/>
        </w:rPr>
        <w:t xml:space="preserve"> </w:t>
      </w:r>
      <w:r>
        <w:rPr>
          <w:rFonts w:ascii="Times New Roman" w:hAnsi="Times New Roman" w:cs="Times New Roman"/>
          <w:color w:val="221E1F"/>
          <w:sz w:val="20"/>
          <w:szCs w:val="20"/>
        </w:rPr>
        <w:t>numbers of guaranty association offices from PBGC by calling</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writing</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Pr>
          <w:rFonts w:ascii="Times New Roman" w:hAnsi="Times New Roman" w:cs="Times New Roman"/>
          <w:color w:val="221E1F"/>
          <w:sz w:val="20"/>
          <w:szCs w:val="20"/>
        </w:rPr>
        <w:t>Customer</w:t>
      </w:r>
      <w:r>
        <w:rPr>
          <w:color w:val="000000"/>
          <w:sz w:val="20"/>
          <w:szCs w:val="20"/>
        </w:rPr>
        <w:t xml:space="preserve"> </w:t>
      </w:r>
      <w:r>
        <w:rPr>
          <w:rFonts w:ascii="Times New Roman" w:hAnsi="Times New Roman" w:cs="Times New Roman"/>
          <w:color w:val="221E1F"/>
          <w:sz w:val="20"/>
          <w:szCs w:val="20"/>
        </w:rPr>
        <w:t>Contact</w:t>
      </w:r>
      <w:r>
        <w:rPr>
          <w:color w:val="000000"/>
          <w:sz w:val="20"/>
          <w:szCs w:val="20"/>
        </w:rPr>
        <w:t xml:space="preserve"> </w:t>
      </w:r>
      <w:r>
        <w:rPr>
          <w:rFonts w:ascii="Times New Roman" w:hAnsi="Times New Roman" w:cs="Times New Roman"/>
          <w:color w:val="221E1F"/>
          <w:sz w:val="20"/>
          <w:szCs w:val="20"/>
        </w:rPr>
        <w:t>Center,</w:t>
      </w:r>
      <w:r>
        <w:rPr>
          <w:color w:val="000000"/>
          <w:sz w:val="20"/>
          <w:szCs w:val="20"/>
        </w:rPr>
        <w:t xml:space="preserve"> </w:t>
      </w:r>
      <w:r>
        <w:rPr>
          <w:rFonts w:ascii="Times New Roman" w:hAnsi="Times New Roman" w:cs="Times New Roman"/>
          <w:color w:val="221E1F"/>
          <w:sz w:val="20"/>
          <w:szCs w:val="20"/>
        </w:rPr>
        <w:t>P.O.</w:t>
      </w:r>
      <w:r>
        <w:rPr>
          <w:color w:val="000000"/>
          <w:sz w:val="20"/>
          <w:szCs w:val="20"/>
        </w:rPr>
        <w:t xml:space="preserve"> </w:t>
      </w:r>
      <w:r>
        <w:rPr>
          <w:rFonts w:ascii="Times New Roman" w:hAnsi="Times New Roman" w:cs="Times New Roman"/>
          <w:color w:val="221E1F"/>
          <w:sz w:val="20"/>
          <w:szCs w:val="20"/>
        </w:rPr>
        <w:t>Box 151750, Alexandria, VA 22315-1750 (1-800-400-7242) (TTY/TDD users may call the Federal relay ser</w:t>
      </w:r>
      <w:r>
        <w:rPr>
          <w:rFonts w:ascii="Times New Roman" w:hAnsi="Times New Roman" w:cs="Times New Roman"/>
          <w:color w:val="221E1F"/>
          <w:sz w:val="20"/>
          <w:szCs w:val="20"/>
        </w:rPr>
        <w:softHyphen/>
        <w:t>vice</w:t>
      </w:r>
      <w:r>
        <w:rPr>
          <w:color w:val="000000"/>
          <w:sz w:val="20"/>
          <w:szCs w:val="20"/>
        </w:rPr>
        <w:t xml:space="preserve"> </w:t>
      </w:r>
      <w:r>
        <w:rPr>
          <w:rFonts w:ascii="Times New Roman" w:hAnsi="Times New Roman" w:cs="Times New Roman"/>
          <w:color w:val="221E1F"/>
          <w:sz w:val="20"/>
          <w:szCs w:val="20"/>
        </w:rPr>
        <w:t>toll-free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1-800-877-8339</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ask</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connected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1-800-400-7242),</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by</w:t>
      </w:r>
      <w:r>
        <w:rPr>
          <w:color w:val="000000"/>
          <w:sz w:val="20"/>
          <w:szCs w:val="20"/>
        </w:rPr>
        <w:t xml:space="preserve"> </w:t>
      </w:r>
      <w:r>
        <w:rPr>
          <w:rFonts w:ascii="Times New Roman" w:hAnsi="Times New Roman" w:cs="Times New Roman"/>
          <w:color w:val="221E1F"/>
          <w:sz w:val="20"/>
          <w:szCs w:val="20"/>
        </w:rPr>
        <w:t>going</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xml:space="preserve"> (at “Workers &amp; Retirees” page click on “Benefits” on left menu bar and look for “State Life and Health Insurance Guaranty Association Offices”).  </w:t>
      </w:r>
    </w:p>
    <w:p w:rsidR="00433AB7" w:rsidRDefault="00433AB7">
      <w:pPr>
        <w:pStyle w:val="Pa12"/>
        <w:ind w:left="360" w:hanging="18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Appendix C for a model notice providing this information, which may be used or adapted by the plan administrator.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If the identity-of-insurer information is </w:t>
      </w:r>
      <w:r>
        <w:rPr>
          <w:rStyle w:val="A4"/>
          <w:rFonts w:cs="Times New Roman"/>
          <w:b/>
          <w:bCs/>
          <w:i/>
          <w:iCs/>
          <w:color w:val="221E1F"/>
          <w:szCs w:val="20"/>
        </w:rPr>
        <w:t>not</w:t>
      </w:r>
      <w:r>
        <w:rPr>
          <w:rStyle w:val="A1"/>
          <w:rFonts w:ascii="Times New Roman" w:hAnsi="Times New Roman" w:cs="Times New Roman"/>
          <w:b/>
          <w:bCs/>
          <w:i/>
          <w:iCs/>
          <w:szCs w:val="20"/>
        </w:rPr>
        <w:t xml:space="preserve"> known at the time the NOIT is issued:</w:t>
      </w:r>
    </w:p>
    <w:p w:rsidR="00433AB7" w:rsidRDefault="00433AB7">
      <w:pPr>
        <w:pStyle w:val="Pa6"/>
        <w:jc w:val="both"/>
        <w:rPr>
          <w:rFonts w:ascii="Times New Roman" w:hAnsi="Times New Roman" w:cs="Times New Roman"/>
          <w:color w:val="221E1F"/>
          <w:sz w:val="20"/>
          <w:szCs w:val="20"/>
        </w:rPr>
      </w:pPr>
    </w:p>
    <w:p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 that annuity contracts may be purchased to pro</w:t>
      </w:r>
      <w:r>
        <w:rPr>
          <w:rFonts w:ascii="Times New Roman" w:hAnsi="Times New Roman" w:cs="Times New Roman"/>
          <w:color w:val="221E1F"/>
          <w:sz w:val="20"/>
          <w:szCs w:val="20"/>
        </w:rPr>
        <w:softHyphen/>
        <w:t>vide some or all of the benefits under the plan, but the plan administrator has not yet identified the insurer or insurers from whom the plan may purchase the annuities.</w:t>
      </w:r>
    </w:p>
    <w:p w:rsidR="00433AB7" w:rsidRDefault="00433AB7" w:rsidP="004F2334">
      <w:pPr>
        <w:pStyle w:val="Pa8"/>
        <w:ind w:left="450" w:hanging="360"/>
        <w:jc w:val="both"/>
        <w:rPr>
          <w:rFonts w:ascii="Times New Roman" w:hAnsi="Times New Roman" w:cs="Times New Roman"/>
          <w:color w:val="221E1F"/>
          <w:sz w:val="20"/>
          <w:szCs w:val="20"/>
        </w:rPr>
      </w:pPr>
    </w:p>
    <w:p w:rsidR="00433AB7" w:rsidRDefault="00433AB7" w:rsidP="004F2334">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4F2334">
        <w:rPr>
          <w:rFonts w:ascii="Wingdings 3" w:hAnsi="Wingdings 3" w:cs="Wingdings 3"/>
          <w:color w:val="221E1F"/>
          <w:sz w:val="20"/>
          <w:szCs w:val="20"/>
        </w:rPr>
        <w:t></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that</w:t>
      </w:r>
      <w:r>
        <w:rPr>
          <w:color w:val="000000"/>
          <w:sz w:val="20"/>
          <w:szCs w:val="20"/>
        </w:rPr>
        <w:t xml:space="preserve"> </w:t>
      </w:r>
      <w:r>
        <w:rPr>
          <w:rFonts w:ascii="Times New Roman" w:hAnsi="Times New Roman" w:cs="Times New Roman"/>
          <w:color w:val="221E1F"/>
          <w:sz w:val="20"/>
          <w:szCs w:val="20"/>
        </w:rPr>
        <w:t>affected</w:t>
      </w:r>
      <w:r>
        <w:rPr>
          <w:color w:val="000000"/>
          <w:sz w:val="20"/>
          <w:szCs w:val="20"/>
        </w:rPr>
        <w:t xml:space="preserve"> </w:t>
      </w:r>
      <w:r>
        <w:rPr>
          <w:rFonts w:ascii="Times New Roman" w:hAnsi="Times New Roman" w:cs="Times New Roman"/>
          <w:color w:val="221E1F"/>
          <w:sz w:val="20"/>
          <w:szCs w:val="20"/>
        </w:rPr>
        <w:t>parties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notified</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later</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(but no later than 45 days before the distribution date) of the name and address of each insurer from whom, or from among whom, the plan administrator intends to purchase annuity contracts.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proofErr w:type="gramStart"/>
      <w:r>
        <w:rPr>
          <w:rStyle w:val="A1"/>
          <w:b/>
          <w:bCs/>
          <w:szCs w:val="20"/>
        </w:rPr>
        <w:t>Supplemental Notice of Annuity Information.</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If the NOIT did not include the identity of potential in</w:t>
      </w:r>
      <w:r>
        <w:rPr>
          <w:rStyle w:val="A1"/>
          <w:rFonts w:ascii="Times New Roman" w:hAnsi="Times New Roman" w:cs="Times New Roman"/>
          <w:szCs w:val="20"/>
        </w:rPr>
        <w:softHyphen/>
        <w:t>surers, or if annuities will be purchased from insur</w:t>
      </w:r>
      <w:r>
        <w:rPr>
          <w:rStyle w:val="A1"/>
          <w:rFonts w:ascii="Times New Roman" w:hAnsi="Times New Roman" w:cs="Times New Roman"/>
          <w:szCs w:val="20"/>
        </w:rPr>
        <w:softHyphen/>
        <w:t>ers other than those identified in the NOIT (or in a prior supplemental notice), the plan administrator must is</w:t>
      </w:r>
      <w:r>
        <w:rPr>
          <w:rStyle w:val="A1"/>
          <w:rFonts w:ascii="Times New Roman" w:hAnsi="Times New Roman" w:cs="Times New Roman"/>
          <w:szCs w:val="20"/>
        </w:rPr>
        <w:softHyphen/>
        <w:t>sue a Supplemental Notice of Annuity Information to —</w:t>
      </w:r>
    </w:p>
    <w:p w:rsidR="004F2334" w:rsidRPr="004F2334" w:rsidRDefault="004F2334" w:rsidP="004F2334">
      <w:pPr>
        <w:pStyle w:val="Default"/>
      </w:pPr>
    </w:p>
    <w:p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entitled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(other</w:t>
      </w:r>
      <w:r>
        <w:rPr>
          <w:rStyle w:val="A1"/>
          <w:color w:val="000000"/>
          <w:szCs w:val="20"/>
        </w:rPr>
        <w:t xml:space="preserve"> </w:t>
      </w:r>
      <w:r>
        <w:rPr>
          <w:rStyle w:val="A1"/>
          <w:rFonts w:ascii="Times New Roman" w:hAnsi="Times New Roman" w:cs="Times New Roman"/>
          <w:szCs w:val="20"/>
        </w:rPr>
        <w:t>than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 party whose plan benefits will be distributed in the form of a nonconsensual lump sum) no later than 45 days before the affected party’s distribution date; and</w:t>
      </w:r>
    </w:p>
    <w:p w:rsidR="00433AB7" w:rsidRDefault="00433AB7" w:rsidP="004F2334">
      <w:pPr>
        <w:pStyle w:val="Pa10"/>
        <w:ind w:hanging="360"/>
        <w:jc w:val="both"/>
        <w:rPr>
          <w:rFonts w:ascii="Times New Roman" w:hAnsi="Times New Roman" w:cs="Times New Roman"/>
          <w:color w:val="221E1F"/>
          <w:sz w:val="20"/>
          <w:szCs w:val="20"/>
        </w:rPr>
      </w:pPr>
    </w:p>
    <w:p w:rsidR="00433AB7" w:rsidRDefault="00433AB7" w:rsidP="004F2334">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sidR="004F2334">
        <w:rPr>
          <w:rStyle w:val="A1"/>
          <w:rFonts w:ascii="Times New Roman" w:hAnsi="Times New Roman" w:cs="Times New Roman"/>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representing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w:t>
      </w:r>
      <w:r>
        <w:rPr>
          <w:rStyle w:val="A1"/>
          <w:color w:val="000000"/>
          <w:szCs w:val="20"/>
        </w:rPr>
        <w:t xml:space="preserve"> </w:t>
      </w:r>
      <w:r>
        <w:rPr>
          <w:rStyle w:val="A1"/>
          <w:rFonts w:ascii="Times New Roman" w:hAnsi="Times New Roman" w:cs="Times New Roman"/>
          <w:szCs w:val="20"/>
        </w:rPr>
        <w:t>later than 45 days before the earliest distribution date for 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w:t>
      </w:r>
      <w:r>
        <w:rPr>
          <w:rStyle w:val="A1"/>
          <w:rFonts w:ascii="Times New Roman" w:hAnsi="Times New Roman" w:cs="Times New Roman"/>
          <w:szCs w:val="20"/>
        </w:rPr>
        <w:softHyphen/>
        <w:t>tion.</w:t>
      </w:r>
    </w:p>
    <w:p w:rsidR="00433AB7" w:rsidRDefault="00433AB7" w:rsidP="004F2334">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supplemental notice must include:</w:t>
      </w:r>
      <w:r w:rsidR="004F2334">
        <w:rPr>
          <w:rStyle w:val="A1"/>
          <w:rFonts w:ascii="Times New Roman" w:hAnsi="Times New Roman" w:cs="Times New Roman"/>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 xml:space="preserve">Name and address of each insurer from whom (if known), or from among whom (if specific insurer not known), the plan administrator intends to purchase annuity contracts. </w:t>
      </w:r>
      <w:r>
        <w:rPr>
          <w:rFonts w:ascii="Times New Roman" w:hAnsi="Times New Roman" w:cs="Times New Roman"/>
          <w:b/>
          <w:bCs/>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Statement that, if the plan administrator later decides to 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issue</w:t>
      </w:r>
      <w:r>
        <w:rPr>
          <w:color w:val="000000"/>
          <w:sz w:val="20"/>
          <w:szCs w:val="20"/>
        </w:rPr>
        <w:t xml:space="preserve"> </w:t>
      </w:r>
      <w:r>
        <w:rPr>
          <w:rFonts w:ascii="Times New Roman" w:hAnsi="Times New Roman" w:cs="Times New Roman"/>
          <w:color w:val="221E1F"/>
          <w:sz w:val="20"/>
          <w:szCs w:val="20"/>
        </w:rPr>
        <w:t>a written supplemental notice no later than 45 days before the distribution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3B0037">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Unless the information on state guaranty association cover</w:t>
      </w:r>
      <w:r>
        <w:rPr>
          <w:rFonts w:ascii="Times New Roman" w:hAnsi="Times New Roman" w:cs="Times New Roman"/>
          <w:color w:val="221E1F"/>
          <w:sz w:val="20"/>
          <w:szCs w:val="20"/>
        </w:rPr>
        <w:softHyphen/>
        <w:t>age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annuities</w:t>
      </w:r>
      <w:r>
        <w:rPr>
          <w:color w:val="000000"/>
          <w:sz w:val="20"/>
          <w:szCs w:val="20"/>
        </w:rPr>
        <w:t xml:space="preserve"> </w:t>
      </w:r>
      <w:r>
        <w:rPr>
          <w:rFonts w:ascii="Times New Roman" w:hAnsi="Times New Roman" w:cs="Times New Roman"/>
          <w:color w:val="221E1F"/>
          <w:sz w:val="20"/>
          <w:szCs w:val="20"/>
        </w:rPr>
        <w:t>described</w:t>
      </w:r>
      <w:r>
        <w:rPr>
          <w:color w:val="000000"/>
          <w:sz w:val="20"/>
          <w:szCs w:val="20"/>
        </w:rPr>
        <w:t xml:space="preserve"> </w:t>
      </w:r>
      <w:r>
        <w:rPr>
          <w:rFonts w:ascii="Times New Roman" w:hAnsi="Times New Roman" w:cs="Times New Roman"/>
          <w:color w:val="221E1F"/>
          <w:sz w:val="20"/>
          <w:szCs w:val="20"/>
        </w:rPr>
        <w:t>above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previously</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that information and the statement that PBGC’s guarantee ends after plan assets have been distributed.</w:t>
      </w:r>
    </w:p>
    <w:p w:rsidR="00433AB7" w:rsidRDefault="00433AB7">
      <w:pPr>
        <w:pStyle w:val="Pa6"/>
        <w:jc w:val="both"/>
        <w:rPr>
          <w:rFonts w:ascii="Times New Roman" w:hAnsi="Times New Roman" w:cs="Times New Roman"/>
          <w:color w:val="221E1F"/>
          <w:sz w:val="20"/>
          <w:szCs w:val="20"/>
        </w:rPr>
      </w:pPr>
    </w:p>
    <w:p w:rsidR="00BE19D3" w:rsidRDefault="00433AB7" w:rsidP="00BE19D3">
      <w:pPr>
        <w:pStyle w:val="Pa6"/>
        <w:jc w:val="both"/>
        <w:rPr>
          <w:rStyle w:val="A1"/>
          <w:rFonts w:ascii="Times New Roman" w:hAnsi="Times New Roman" w:cs="Times New Roman"/>
          <w:szCs w:val="20"/>
        </w:rPr>
      </w:pPr>
      <w:proofErr w:type="gramStart"/>
      <w:r>
        <w:rPr>
          <w:rStyle w:val="A1"/>
          <w:b/>
          <w:bCs/>
          <w:szCs w:val="20"/>
        </w:rPr>
        <w:t>Special Rule for Spin-off/Termination Transactions.</w:t>
      </w:r>
      <w:proofErr w:type="gramEnd"/>
      <w:r>
        <w:rPr>
          <w:rStyle w:val="A1"/>
          <w:b/>
          <w:bCs/>
          <w:i/>
          <w:iCs/>
          <w:szCs w:val="20"/>
        </w:rPr>
        <w:t xml:space="preserve"> </w:t>
      </w:r>
      <w:r>
        <w:rPr>
          <w:rStyle w:val="A1"/>
          <w:rFonts w:ascii="Times New Roman" w:hAnsi="Times New Roman" w:cs="Times New Roman"/>
          <w:szCs w:val="20"/>
        </w:rPr>
        <w:t>For a spin-off/termination transaction, the plan administrator must provide all participants, beneficiaries of deceased who are (as of the proposed termination date of the terminating plan) covered by an ongoing plan with —</w:t>
      </w:r>
    </w:p>
    <w:p w:rsidR="00BE19D3" w:rsidRDefault="00BE19D3" w:rsidP="00BE19D3">
      <w:pPr>
        <w:pStyle w:val="Pa6"/>
        <w:jc w:val="both"/>
        <w:rPr>
          <w:rStyle w:val="A1"/>
          <w:rFonts w:ascii="Times New Roman" w:hAnsi="Times New Roman" w:cs="Times New Roman"/>
          <w:szCs w:val="20"/>
        </w:rPr>
      </w:pPr>
    </w:p>
    <w:p w:rsidR="00433AB7" w:rsidRDefault="00433AB7" w:rsidP="006113AE">
      <w:pPr>
        <w:pStyle w:val="Pa6"/>
        <w:tabs>
          <w:tab w:val="left" w:pos="360"/>
          <w:tab w:val="left" w:pos="81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 notice describing the transaction at least 60 days, and no more than 90 days, before the proposed termination date of the terminating plan; and</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same annuity information for the ongoing plan that is required as part of the NOIT for the terminated plan (</w:t>
      </w:r>
      <w:r>
        <w:rPr>
          <w:rStyle w:val="A1"/>
          <w:rFonts w:ascii="Times New Roman" w:hAnsi="Times New Roman" w:cs="Times New Roman"/>
          <w:i/>
          <w:iCs/>
          <w:szCs w:val="20"/>
        </w:rPr>
        <w:t>i.e.</w:t>
      </w:r>
      <w:r>
        <w:rPr>
          <w:rStyle w:val="A1"/>
          <w:rFonts w:ascii="Times New Roman" w:hAnsi="Times New Roman" w:cs="Times New Roman"/>
          <w:szCs w:val="20"/>
        </w:rPr>
        <w:t>, 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identity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insurer,</w:t>
      </w:r>
      <w:r>
        <w:rPr>
          <w:rStyle w:val="A1"/>
          <w:color w:val="000000"/>
          <w:szCs w:val="20"/>
        </w:rPr>
        <w:t xml:space="preserve"> </w:t>
      </w:r>
      <w:r>
        <w:rPr>
          <w:rStyle w:val="A1"/>
          <w:rFonts w:ascii="Times New Roman" w:hAnsi="Times New Roman" w:cs="Times New Roman"/>
          <w:szCs w:val="20"/>
        </w:rPr>
        <w:t>statement</w:t>
      </w:r>
      <w:r>
        <w:rPr>
          <w:rStyle w:val="A1"/>
          <w:color w:val="000000"/>
          <w:szCs w:val="20"/>
        </w:rPr>
        <w:t xml:space="preserve"> </w:t>
      </w:r>
      <w:r>
        <w:rPr>
          <w:rStyle w:val="A1"/>
          <w:rFonts w:ascii="Times New Roman" w:hAnsi="Times New Roman" w:cs="Times New Roman"/>
          <w:szCs w:val="20"/>
        </w:rPr>
        <w:t>that PBGC’s guarantee ends after plan assets have been distributed and information on state guaranty association coverage of annuities) no later than 45 days before an an</w:t>
      </w:r>
      <w:r>
        <w:rPr>
          <w:rStyle w:val="A1"/>
          <w:rFonts w:ascii="Times New Roman" w:hAnsi="Times New Roman" w:cs="Times New Roman"/>
          <w:szCs w:val="20"/>
        </w:rPr>
        <w:softHyphen/>
        <w:t>nuity is purchased for the person.</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issuance rules in section II.A.2 apply to these notices.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the instructions in Part III for item 18b of Form 500 for other requirements relating to spin-off/termination transactions.)</w:t>
      </w:r>
    </w:p>
    <w:p w:rsidR="00BE19D3" w:rsidRPr="00BE19D3" w:rsidRDefault="00C741CC" w:rsidP="00BE19D3">
      <w:pPr>
        <w:pStyle w:val="Default"/>
      </w:pPr>
      <w:r>
        <w:rPr>
          <w:noProof/>
          <w:sz w:val="20"/>
          <w:szCs w:val="20"/>
        </w:rPr>
        <mc:AlternateContent>
          <mc:Choice Requires="wps">
            <w:drawing>
              <wp:anchor distT="0" distB="0" distL="114300" distR="114300" simplePos="0" relativeHeight="251661312" behindDoc="0" locked="0" layoutInCell="1" allowOverlap="1" wp14:anchorId="7BEFA3D0" wp14:editId="336C67DC">
                <wp:simplePos x="0" y="0"/>
                <wp:positionH relativeFrom="column">
                  <wp:posOffset>-33655</wp:posOffset>
                </wp:positionH>
                <wp:positionV relativeFrom="paragraph">
                  <wp:posOffset>80010</wp:posOffset>
                </wp:positionV>
                <wp:extent cx="6581775" cy="0"/>
                <wp:effectExtent l="7620" t="6985" r="11430" b="1206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65pt;margin-top:6.3pt;width:51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o2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"/>
            </w:pict>
          </mc:Fallback>
        </mc:AlternateContent>
      </w:r>
    </w:p>
    <w:p w:rsidR="00433AB7" w:rsidRDefault="00433AB7" w:rsidP="003B0037">
      <w:pPr>
        <w:pStyle w:val="Pa14"/>
        <w:ind w:left="360" w:hanging="360"/>
        <w:rPr>
          <w:color w:val="221E1F"/>
          <w:sz w:val="20"/>
          <w:szCs w:val="20"/>
        </w:rPr>
      </w:pPr>
      <w:r>
        <w:rPr>
          <w:rStyle w:val="A5"/>
          <w:bCs/>
          <w:szCs w:val="22"/>
        </w:rPr>
        <w:t>D.</w:t>
      </w:r>
      <w:r>
        <w:rPr>
          <w:rStyle w:val="A5"/>
          <w:bCs/>
          <w:szCs w:val="22"/>
        </w:rPr>
        <w:tab/>
        <w:t>Notice of Plan Benefits (NOPB)</w:t>
      </w:r>
      <w:r>
        <w:rPr>
          <w:rStyle w:val="A5"/>
          <w:b w:val="0"/>
          <w:szCs w:val="22"/>
        </w:rPr>
        <w:t xml:space="preserve"> </w:t>
      </w:r>
      <w:r>
        <w:rPr>
          <w:rStyle w:val="A1"/>
          <w:szCs w:val="20"/>
        </w:rPr>
        <w:t>(</w:t>
      </w:r>
      <w:r>
        <w:rPr>
          <w:rStyle w:val="A1"/>
          <w:i/>
          <w:iCs/>
          <w:szCs w:val="20"/>
        </w:rPr>
        <w:t>see</w:t>
      </w:r>
      <w:r>
        <w:rPr>
          <w:rStyle w:val="A1"/>
          <w:szCs w:val="20"/>
        </w:rPr>
        <w:t xml:space="preserve"> 29 CFR § 4041.24)</w:t>
      </w:r>
    </w:p>
    <w:p w:rsidR="00433AB7" w:rsidRDefault="00433AB7">
      <w:pPr>
        <w:pStyle w:val="Pa6"/>
        <w:jc w:val="both"/>
        <w:rPr>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issue an NOPB to each affected party who is, as of the proposed termination date, a partici</w:t>
      </w:r>
      <w:r>
        <w:rPr>
          <w:rStyle w:val="A1"/>
          <w:rFonts w:ascii="Times New Roman" w:hAnsi="Times New Roman" w:cs="Times New Roman"/>
          <w:szCs w:val="20"/>
        </w:rPr>
        <w:softHyphen/>
        <w:t>pant, a beneficiary of a deceased participant, or an alternate payee under an applicable qualified domestic relations order</w:t>
      </w:r>
      <w:r w:rsidR="000B7496">
        <w:rPr>
          <w:rStyle w:val="A1"/>
          <w:rFonts w:ascii="Times New Roman" w:hAnsi="Times New Roman" w:cs="Times New Roman"/>
          <w:szCs w:val="20"/>
        </w:rPr>
        <w:t>,</w:t>
      </w:r>
      <w:r>
        <w:rPr>
          <w:rStyle w:val="A1"/>
          <w:rFonts w:ascii="Times New Roman" w:hAnsi="Times New Roman" w:cs="Times New Roman"/>
          <w:szCs w:val="20"/>
        </w:rPr>
        <w:t xml:space="preserve"> no later than the time the plan administrator files the standard termination notice with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w:t>
      </w:r>
    </w:p>
    <w:p w:rsidR="00BE19D3" w:rsidRDefault="00BE19D3" w:rsidP="00BE19D3">
      <w:pPr>
        <w:pStyle w:val="Default"/>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An NOPB must also be issued to a person who becomes a beneficiary of a deceased participant or an alternate payee after the proposed termination date and on or before the distribution date. (The NOPB will be saved from being untimely, provided the “after-discov</w:t>
      </w:r>
      <w:r>
        <w:rPr>
          <w:rStyle w:val="A1"/>
          <w:rFonts w:ascii="Times New Roman" w:hAnsi="Times New Roman" w:cs="Times New Roman"/>
          <w:i/>
          <w:iCs/>
          <w:szCs w:val="20"/>
        </w:rPr>
        <w:softHyphen/>
        <w:t xml:space="preserve">ered affected parties” requirements described in section II.A.2 are satisfied.) </w:t>
      </w:r>
      <w:r>
        <w:rPr>
          <w:rStyle w:val="A1"/>
          <w:rFonts w:ascii="Times New Roman" w:hAnsi="Times New Roman" w:cs="Times New Roman"/>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Contents of NOPB.</w:t>
      </w:r>
      <w:proofErr w:type="gramEnd"/>
      <w:r>
        <w:rPr>
          <w:rStyle w:val="A1"/>
          <w:b/>
          <w:bCs/>
          <w:i/>
          <w:iCs/>
          <w:szCs w:val="20"/>
        </w:rPr>
        <w:t xml:space="preserve"> </w:t>
      </w:r>
      <w:r>
        <w:rPr>
          <w:rStyle w:val="A1"/>
          <w:rFonts w:ascii="Times New Roman" w:hAnsi="Times New Roman" w:cs="Times New Roman"/>
          <w:szCs w:val="20"/>
        </w:rPr>
        <w:t>An NOPB must contain both general information and specific additional information for three cat</w:t>
      </w:r>
      <w:r>
        <w:rPr>
          <w:rStyle w:val="A1"/>
          <w:rFonts w:ascii="Times New Roman" w:hAnsi="Times New Roman" w:cs="Times New Roman"/>
          <w:szCs w:val="20"/>
        </w:rPr>
        <w:softHyphen/>
        <w:t>egories of participants: (1) persons in pay status as of the ter</w:t>
      </w:r>
      <w:r>
        <w:rPr>
          <w:rStyle w:val="A1"/>
          <w:rFonts w:ascii="Times New Roman" w:hAnsi="Times New Roman" w:cs="Times New Roman"/>
          <w:szCs w:val="20"/>
        </w:rPr>
        <w:softHyphen/>
        <w:t>mination date; (2) persons not then in pay status but who, as of the termination date, have made valid benefit elections or for whom the plan administrator has determined that the benefit will be payable as a lump sum; and (3) all others.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221E1F"/>
          <w:sz w:val="20"/>
          <w:szCs w:val="20"/>
        </w:rPr>
      </w:pPr>
      <w:r>
        <w:rPr>
          <w:rStyle w:val="A1"/>
          <w:b/>
          <w:bCs/>
          <w:i/>
          <w:iCs/>
          <w:szCs w:val="20"/>
        </w:rPr>
        <w:t>General information:</w:t>
      </w:r>
    </w:p>
    <w:p w:rsidR="00433AB7" w:rsidRDefault="00433AB7">
      <w:pPr>
        <w:pStyle w:val="Pa6"/>
        <w:jc w:val="both"/>
        <w:rPr>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Contributing sponsor’s name and employer identification number (EIN).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Plan name and plan number (PN).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Name, address and telephone number of a contact person for benefit questions.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Wingdings 3" w:hAnsi="Wingdings 3" w:cs="Wingdings 3"/>
          <w:color w:val="221E1F"/>
          <w:sz w:val="20"/>
          <w:szCs w:val="20"/>
        </w:rPr>
        <w:tab/>
      </w:r>
      <w:r>
        <w:rPr>
          <w:rFonts w:ascii="Times New Roman" w:hAnsi="Times New Roman" w:cs="Times New Roman"/>
          <w:color w:val="221E1F"/>
          <w:sz w:val="20"/>
          <w:szCs w:val="20"/>
        </w:rPr>
        <w:t>Proposed termination date given in the NOIT and, if any, the extended proposed termination date given in the stan</w:t>
      </w:r>
      <w:r>
        <w:rPr>
          <w:rFonts w:ascii="Times New Roman" w:hAnsi="Times New Roman" w:cs="Times New Roman"/>
          <w:color w:val="221E1F"/>
          <w:sz w:val="20"/>
          <w:szCs w:val="20"/>
        </w:rPr>
        <w:softHyphen/>
        <w:t>dard termination notice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section II.E).</w:t>
      </w:r>
      <w:proofErr w:type="gramEnd"/>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amount of the plan benefits described in the NOPB is an estimate, a statement that the amount is an estimate and plan benefits paid may be greater than or less than the estimate.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114C3F">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Except for a participant or beneficiary in pay status for more than one year as of the proposed termination date,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Personal data (if available) needed to calculate the person’s plan benefits,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date of birth, date of hire, credited service, salary (if applicable);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requesting that the affected party promptly cor</w:t>
      </w:r>
      <w:r>
        <w:rPr>
          <w:rFonts w:ascii="Times New Roman" w:hAnsi="Times New Roman" w:cs="Times New Roman"/>
          <w:color w:val="221E1F"/>
          <w:sz w:val="20"/>
          <w:szCs w:val="20"/>
        </w:rPr>
        <w:softHyphen/>
        <w:t>rect any information he or she believes to be incorrect; and</w:t>
      </w:r>
    </w:p>
    <w:p w:rsidR="00114C3F" w:rsidRDefault="00114C3F">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3"/>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If any of the personal data needed to calculate the af</w:t>
      </w:r>
      <w:r>
        <w:rPr>
          <w:rFonts w:ascii="Times New Roman" w:hAnsi="Times New Roman" w:cs="Times New Roman"/>
          <w:color w:val="221E1F"/>
          <w:sz w:val="20"/>
          <w:szCs w:val="20"/>
        </w:rPr>
        <w:softHyphen/>
        <w:t>fected</w:t>
      </w:r>
      <w:r>
        <w:rPr>
          <w:color w:val="000000"/>
          <w:sz w:val="20"/>
          <w:szCs w:val="20"/>
        </w:rPr>
        <w:t xml:space="preserve"> </w:t>
      </w:r>
      <w:r>
        <w:rPr>
          <w:rFonts w:ascii="Times New Roman" w:hAnsi="Times New Roman" w:cs="Times New Roman"/>
          <w:color w:val="221E1F"/>
          <w:sz w:val="20"/>
          <w:szCs w:val="20"/>
        </w:rPr>
        <w:t>party’s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best</w:t>
      </w:r>
      <w:r>
        <w:rPr>
          <w:color w:val="000000"/>
          <w:sz w:val="20"/>
          <w:szCs w:val="20"/>
        </w:rPr>
        <w:t xml:space="preserve"> </w:t>
      </w:r>
      <w:r>
        <w:rPr>
          <w:rFonts w:ascii="Times New Roman" w:hAnsi="Times New Roman" w:cs="Times New Roman"/>
          <w:color w:val="221E1F"/>
          <w:sz w:val="20"/>
          <w:szCs w:val="20"/>
        </w:rPr>
        <w:t>available</w:t>
      </w:r>
      <w:r>
        <w:rPr>
          <w:color w:val="000000"/>
          <w:sz w:val="20"/>
          <w:szCs w:val="20"/>
        </w:rPr>
        <w:t xml:space="preserve"> </w:t>
      </w:r>
      <w:r>
        <w:rPr>
          <w:rFonts w:ascii="Times New Roman" w:hAnsi="Times New Roman" w:cs="Times New Roman"/>
          <w:color w:val="221E1F"/>
          <w:sz w:val="20"/>
          <w:szCs w:val="20"/>
        </w:rPr>
        <w:t>data,</w:t>
      </w:r>
      <w:r>
        <w:rPr>
          <w:color w:val="000000"/>
          <w:sz w:val="20"/>
          <w:szCs w:val="20"/>
        </w:rPr>
        <w:t xml:space="preserve"> </w:t>
      </w:r>
      <w:r>
        <w:rPr>
          <w:rFonts w:ascii="Times New Roman" w:hAnsi="Times New Roman" w:cs="Times New Roman"/>
          <w:color w:val="221E1F"/>
          <w:sz w:val="20"/>
          <w:szCs w:val="20"/>
        </w:rPr>
        <w:t>along</w:t>
      </w:r>
      <w:r>
        <w:rPr>
          <w:color w:val="000000"/>
          <w:sz w:val="20"/>
          <w:szCs w:val="20"/>
        </w:rPr>
        <w:t xml:space="preserve"> </w:t>
      </w:r>
      <w:r>
        <w:rPr>
          <w:rFonts w:ascii="Times New Roman" w:hAnsi="Times New Roman" w:cs="Times New Roman"/>
          <w:color w:val="221E1F"/>
          <w:sz w:val="20"/>
          <w:szCs w:val="20"/>
        </w:rPr>
        <w:t>with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informing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affected party of the data not available and affording him or her the opportunity to provide it.</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22"/>
        <w:ind w:left="1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The plan administrator should highlight (e.g., bold or all capital letters) the requests for corrected or, if appli</w:t>
      </w:r>
      <w:r>
        <w:rPr>
          <w:rStyle w:val="A1"/>
          <w:rFonts w:ascii="Times New Roman" w:hAnsi="Times New Roman" w:cs="Times New Roman"/>
          <w:i/>
          <w:iCs/>
          <w:szCs w:val="20"/>
        </w:rPr>
        <w:softHyphen/>
        <w:t>cable, additional information.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in pay status as of the termination date:</w:t>
      </w:r>
    </w:p>
    <w:p w:rsidR="00433AB7" w:rsidRDefault="00433AB7">
      <w:pPr>
        <w:pStyle w:val="Pa6"/>
        <w:jc w:val="both"/>
        <w:rPr>
          <w:rFonts w:ascii="Times New Roman" w:hAnsi="Times New Roman" w:cs="Times New Roman"/>
          <w:color w:val="221E1F"/>
          <w:sz w:val="20"/>
          <w:szCs w:val="20"/>
        </w:rPr>
      </w:pPr>
    </w:p>
    <w:p w:rsidR="00433AB7" w:rsidRDefault="00433AB7" w:rsidP="00A0338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proposed termination date.</w:t>
      </w:r>
      <w:r w:rsidR="008D355A">
        <w:rPr>
          <w:rFonts w:ascii="Times New Roman" w:hAnsi="Times New Roman" w:cs="Times New Roman"/>
          <w:color w:val="221E1F"/>
          <w:sz w:val="20"/>
          <w:szCs w:val="20"/>
        </w:rPr>
        <w:t xml:space="preserve"> </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CC7C3A">
      <w:pPr>
        <w:pStyle w:val="Pa8"/>
        <w:ind w:left="360" w:hanging="360"/>
        <w:jc w:val="both"/>
        <w:rPr>
          <w:rFonts w:ascii="Times New Roman" w:hAnsi="Times New Roman" w:cs="Times New Roman"/>
          <w:color w:val="221E1F"/>
          <w:sz w:val="20"/>
          <w:szCs w:val="20"/>
        </w:rPr>
      </w:pPr>
      <w:proofErr w:type="gramStart"/>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 upon the participant’s death and the name of the beneficiary.</w:t>
      </w:r>
      <w:proofErr w:type="gramEnd"/>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CC7C3A">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For persons who, as of the termination date, have validly elected a form and starting date, or for whom, as of such date, the plan administrator has determined that the benefits will be paid in a nonconsensual lump sum:</w:t>
      </w:r>
    </w:p>
    <w:p w:rsidR="00433AB7" w:rsidRDefault="00433AB7">
      <w:pPr>
        <w:pStyle w:val="Pa6"/>
        <w:jc w:val="both"/>
        <w:rPr>
          <w:rFonts w:ascii="Times New Roman" w:hAnsi="Times New Roman" w:cs="Times New Roman"/>
          <w:color w:val="221E1F"/>
          <w:sz w:val="20"/>
          <w:szCs w:val="20"/>
        </w:rPr>
      </w:pPr>
    </w:p>
    <w:p w:rsidR="00433AB7" w:rsidRDefault="00433AB7" w:rsidP="008D355A">
      <w:pPr>
        <w:pStyle w:val="Pa8"/>
        <w:tabs>
          <w:tab w:val="left" w:pos="360"/>
        </w:tabs>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 payable as of the projected benefit starting date, and what that date is.</w:t>
      </w:r>
    </w:p>
    <w:p w:rsidR="00433AB7" w:rsidRDefault="00433AB7">
      <w:pPr>
        <w:pStyle w:val="Pa23"/>
        <w:ind w:left="120" w:hanging="120"/>
        <w:jc w:val="both"/>
        <w:rPr>
          <w:rFonts w:ascii="Times New Roman" w:hAnsi="Times New Roman" w:cs="Times New Roman"/>
          <w:color w:val="221E1F"/>
          <w:sz w:val="20"/>
          <w:szCs w:val="20"/>
        </w:rPr>
      </w:pPr>
    </w:p>
    <w:p w:rsidR="00433AB7" w:rsidRDefault="00433AB7" w:rsidP="00287CE0">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sidR="003E7BD0">
        <w:rPr>
          <w:rFonts w:ascii="Wingdings 3" w:hAnsi="Wingdings 3" w:cs="Wingdings 3"/>
          <w:color w:val="221E1F"/>
          <w:sz w:val="20"/>
          <w:szCs w:val="20"/>
        </w:rPr>
        <w:t></w:t>
      </w:r>
      <w:r w:rsidR="003E7BD0">
        <w:rPr>
          <w:rFonts w:ascii="Times New Roman" w:hAnsi="Times New Roman" w:cs="Times New Roman"/>
          <w:color w:val="221E1F"/>
          <w:sz w:val="20"/>
          <w:szCs w:val="20"/>
        </w:rPr>
        <w:t xml:space="preserve">Amount and form of plan benefits, if any, payable to a </w:t>
      </w:r>
      <w:r>
        <w:rPr>
          <w:rFonts w:ascii="Times New Roman" w:hAnsi="Times New Roman" w:cs="Times New Roman"/>
          <w:color w:val="221E1F"/>
          <w:sz w:val="20"/>
          <w:szCs w:val="20"/>
        </w:rPr>
        <w:t>beneficiary upon the participant’s death and the name of the beneficiary.</w:t>
      </w:r>
    </w:p>
    <w:p w:rsidR="00287CE0" w:rsidRPr="00287CE0" w:rsidRDefault="00287CE0" w:rsidP="00287CE0">
      <w:pPr>
        <w:pStyle w:val="Default"/>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 and date of any increase or decrease in the benefit that has already occurred or is scheduled to occur after the proposed termination date and an explanation of the increase or decrease, including, where applicable, a refer</w:t>
      </w:r>
      <w:r>
        <w:rPr>
          <w:rFonts w:ascii="Times New Roman" w:hAnsi="Times New Roman" w:cs="Times New Roman"/>
          <w:color w:val="221E1F"/>
          <w:sz w:val="20"/>
          <w:szCs w:val="20"/>
        </w:rPr>
        <w:softHyphen/>
        <w:t>ence to the pertinent plan provisions.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rFonts w:ascii="Times New Roman" w:hAnsi="Times New Roman" w:cs="Times New Roman"/>
          <w:color w:val="221E1F"/>
          <w:sz w:val="20"/>
          <w:szCs w:val="20"/>
        </w:rPr>
        <w:t xml:space="preserve"> the plan benefits will be paid in any form other than a lump sum, and the age at which, or the form in which, 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differs</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w:t>
      </w:r>
      <w:r>
        <w:rPr>
          <w:color w:val="000000"/>
          <w:sz w:val="20"/>
          <w:szCs w:val="20"/>
        </w:rPr>
        <w:t xml:space="preserve"> </w:t>
      </w:r>
      <w:r>
        <w:rPr>
          <w:rFonts w:ascii="Times New Roman" w:hAnsi="Times New Roman" w:cs="Times New Roman"/>
          <w:color w:val="221E1F"/>
          <w:sz w:val="20"/>
          <w:szCs w:val="20"/>
        </w:rPr>
        <w:t>retirement</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age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stated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normal retirement benefit and the age or form adjustment factors.</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23"/>
        <w:ind w:left="120" w:hanging="120"/>
        <w:jc w:val="both"/>
        <w:rPr>
          <w:color w:val="000000"/>
          <w:sz w:val="20"/>
          <w:szCs w:val="20"/>
        </w:rPr>
      </w:pPr>
      <w:r>
        <w:rPr>
          <w:rStyle w:val="A1"/>
          <w:rFonts w:ascii="Wingdings 3" w:hAnsi="Wingdings 3" w:cs="Wingdings 3"/>
          <w:szCs w:val="20"/>
        </w:rPr>
        <w:t></w:t>
      </w:r>
      <w:r w:rsidR="00287CE0">
        <w:rPr>
          <w:rStyle w:val="A1"/>
          <w:rFonts w:ascii="Wingdings 3" w:hAnsi="Wingdings 3" w:cs="Wingdings 3"/>
          <w:szCs w:val="20"/>
        </w:rPr>
        <w:t></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paid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lump</w:t>
      </w:r>
      <w:r>
        <w:rPr>
          <w:rStyle w:val="A1"/>
          <w:color w:val="000000"/>
          <w:szCs w:val="20"/>
        </w:rPr>
        <w:t xml:space="preserve"> </w:t>
      </w:r>
      <w:r>
        <w:rPr>
          <w:rStyle w:val="A1"/>
          <w:rFonts w:ascii="Times New Roman" w:hAnsi="Times New Roman" w:cs="Times New Roman"/>
          <w:szCs w:val="20"/>
        </w:rPr>
        <w:t>sum:</w:t>
      </w:r>
    </w:p>
    <w:p w:rsidR="00433AB7" w:rsidRDefault="00287CE0">
      <w:pPr>
        <w:pStyle w:val="Pa23"/>
        <w:ind w:left="120" w:hanging="120"/>
        <w:jc w:val="both"/>
        <w:rPr>
          <w:color w:val="000000"/>
          <w:sz w:val="20"/>
          <w:szCs w:val="20"/>
        </w:rPr>
      </w:pPr>
      <w:r>
        <w:rPr>
          <w:color w:val="000000"/>
          <w:sz w:val="20"/>
          <w:szCs w:val="20"/>
        </w:rPr>
        <w:tab/>
        <w:t xml:space="preserve">    </w:t>
      </w:r>
      <w:r>
        <w:rPr>
          <w:color w:val="000000"/>
          <w:sz w:val="20"/>
          <w:szCs w:val="20"/>
        </w:rPr>
        <w:tab/>
      </w: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 consent of the participant or the participant’s spouse;</w:t>
      </w:r>
    </w:p>
    <w:p w:rsidR="003E7BD0" w:rsidRPr="003E7BD0" w:rsidRDefault="003E7BD0" w:rsidP="003E7BD0">
      <w:pPr>
        <w:pStyle w:val="Default"/>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to the lump 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w:t>
      </w:r>
    </w:p>
    <w:p w:rsidR="003E7BD0" w:rsidRPr="003E7BD0" w:rsidRDefault="003E7BD0" w:rsidP="003E7BD0">
      <w:pPr>
        <w:pStyle w:val="Default"/>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to</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rsidR="003E7BD0" w:rsidRPr="003E7BD0" w:rsidRDefault="003E7BD0" w:rsidP="003E7BD0">
      <w:pPr>
        <w:pStyle w:val="Default"/>
      </w:pPr>
    </w:p>
    <w:p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lump sums;</w:t>
      </w:r>
    </w:p>
    <w:p w:rsidR="003E7BD0" w:rsidRPr="003E7BD0" w:rsidRDefault="003E7BD0" w:rsidP="003E7BD0">
      <w:pPr>
        <w:pStyle w:val="Default"/>
      </w:pPr>
    </w:p>
    <w:p w:rsidR="00433AB7" w:rsidRDefault="00433AB7" w:rsidP="000B2311">
      <w:pPr>
        <w:pStyle w:val="Pa24"/>
        <w:numPr>
          <w:ilvl w:val="0"/>
          <w:numId w:val="4"/>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3E7BD0">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smaller lump sum amount; and </w:t>
      </w:r>
    </w:p>
    <w:p w:rsidR="003E7BD0" w:rsidRDefault="003E7BD0" w:rsidP="003E7BD0">
      <w:pPr>
        <w:pStyle w:val="Pa20"/>
        <w:ind w:left="1080"/>
        <w:jc w:val="both"/>
        <w:rPr>
          <w:rFonts w:ascii="Times New Roman" w:hAnsi="Times New Roman" w:cs="Times New Roman"/>
          <w:color w:val="221E1F"/>
          <w:sz w:val="20"/>
          <w:szCs w:val="20"/>
        </w:rPr>
      </w:pPr>
    </w:p>
    <w:p w:rsidR="00433AB7" w:rsidRDefault="00433AB7" w:rsidP="000B2311">
      <w:pPr>
        <w:pStyle w:val="Pa20"/>
        <w:numPr>
          <w:ilvl w:val="0"/>
          <w:numId w:val="4"/>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i/>
          <w:iCs/>
          <w:szCs w:val="20"/>
        </w:rPr>
        <w:t xml:space="preserve">For all other persons not in pay status as of the termination date (or for </w:t>
      </w:r>
      <w:proofErr w:type="gramStart"/>
      <w:r>
        <w:rPr>
          <w:rStyle w:val="A1"/>
          <w:rFonts w:ascii="Times New Roman" w:hAnsi="Times New Roman" w:cs="Times New Roman"/>
          <w:b/>
          <w:bCs/>
          <w:i/>
          <w:iCs/>
          <w:szCs w:val="20"/>
        </w:rPr>
        <w:t>whom</w:t>
      </w:r>
      <w:proofErr w:type="gramEnd"/>
      <w:r>
        <w:rPr>
          <w:rStyle w:val="A1"/>
          <w:rFonts w:ascii="Times New Roman" w:hAnsi="Times New Roman" w:cs="Times New Roman"/>
          <w:b/>
          <w:bCs/>
          <w:i/>
          <w:iCs/>
          <w:szCs w:val="20"/>
        </w:rPr>
        <w:t xml:space="preserve"> a portion of the person’s benefit is not in pay status):</w:t>
      </w:r>
    </w:p>
    <w:p w:rsidR="00433AB7" w:rsidRDefault="00433AB7">
      <w:pPr>
        <w:pStyle w:val="Pa6"/>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Amount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payable at normal retirement age in any one form permitted under the plan, and a description of that form.</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Availability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alternative</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forms,</w:t>
      </w:r>
      <w:r>
        <w:rPr>
          <w:color w:val="000000"/>
          <w:sz w:val="20"/>
          <w:szCs w:val="20"/>
        </w:rPr>
        <w:t xml:space="preserve"> </w:t>
      </w:r>
      <w:r>
        <w:rPr>
          <w:rFonts w:ascii="Times New Roman" w:hAnsi="Times New Roman" w:cs="Times New Roman"/>
          <w:color w:val="221E1F"/>
          <w:sz w:val="20"/>
          <w:szCs w:val="20"/>
        </w:rPr>
        <w:t>including</w:t>
      </w:r>
      <w:r>
        <w:rPr>
          <w:color w:val="000000"/>
          <w:sz w:val="20"/>
          <w:szCs w:val="20"/>
        </w:rPr>
        <w:t xml:space="preserve"> </w:t>
      </w:r>
      <w:r>
        <w:rPr>
          <w:rFonts w:ascii="Times New Roman" w:hAnsi="Times New Roman" w:cs="Times New Roman"/>
          <w:color w:val="221E1F"/>
          <w:sz w:val="20"/>
          <w:szCs w:val="20"/>
        </w:rPr>
        <w:t>those</w:t>
      </w:r>
      <w:r>
        <w:rPr>
          <w:color w:val="000000"/>
          <w:sz w:val="20"/>
          <w:szCs w:val="20"/>
        </w:rPr>
        <w:t xml:space="preserve"> </w:t>
      </w:r>
      <w:r>
        <w:rPr>
          <w:rFonts w:ascii="Times New Roman" w:hAnsi="Times New Roman" w:cs="Times New Roman"/>
          <w:color w:val="221E1F"/>
          <w:sz w:val="20"/>
          <w:szCs w:val="20"/>
        </w:rPr>
        <w:t>payable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upon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death,</w:t>
      </w:r>
      <w:r>
        <w:rPr>
          <w:color w:val="000000"/>
          <w:sz w:val="20"/>
          <w:szCs w:val="20"/>
        </w:rPr>
        <w:t xml:space="preserve"> </w:t>
      </w:r>
      <w:r>
        <w:rPr>
          <w:rFonts w:ascii="Times New Roman" w:hAnsi="Times New Roman" w:cs="Times New Roman"/>
          <w:color w:val="221E1F"/>
          <w:sz w:val="20"/>
          <w:szCs w:val="20"/>
        </w:rPr>
        <w:t>either before or after benefits commence.</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pPr>
        <w:pStyle w:val="Pa8"/>
        <w:ind w:left="360" w:hanging="360"/>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t>If the participant or beneficiary is or may become entitled to a benefit payable before normal retirement age, amount and form of benefit that would be payable at the earliest benefit</w:t>
      </w:r>
      <w:r>
        <w:rPr>
          <w:color w:val="000000"/>
          <w:sz w:val="20"/>
          <w:szCs w:val="20"/>
        </w:rPr>
        <w:t xml:space="preserve"> </w:t>
      </w:r>
      <w:r>
        <w:rPr>
          <w:rFonts w:ascii="Times New Roman" w:hAnsi="Times New Roman" w:cs="Times New Roman"/>
          <w:color w:val="221E1F"/>
          <w:sz w:val="20"/>
          <w:szCs w:val="20"/>
        </w:rPr>
        <w:t>commencement</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more</w:t>
      </w:r>
      <w:r>
        <w:rPr>
          <w:color w:val="000000"/>
          <w:sz w:val="20"/>
          <w:szCs w:val="20"/>
        </w:rPr>
        <w:t xml:space="preserve"> </w:t>
      </w:r>
      <w:r>
        <w:rPr>
          <w:rFonts w:ascii="Times New Roman" w:hAnsi="Times New Roman" w:cs="Times New Roman"/>
          <w:color w:val="221E1F"/>
          <w:sz w:val="20"/>
          <w:szCs w:val="20"/>
        </w:rPr>
        <w:t>than</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such</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is payable at the earliest benefit commencement date, any one of those forms) and whether the benefit commencing on such date would be subject to future reduction.</w:t>
      </w:r>
    </w:p>
    <w:p w:rsidR="00433AB7" w:rsidRDefault="00433AB7">
      <w:pPr>
        <w:pStyle w:val="Pa8"/>
        <w:ind w:left="360" w:hanging="360"/>
        <w:jc w:val="both"/>
        <w:rPr>
          <w:rFonts w:ascii="Times New Roman" w:hAnsi="Times New Roman" w:cs="Times New Roman"/>
          <w:color w:val="221E1F"/>
          <w:sz w:val="20"/>
          <w:szCs w:val="20"/>
        </w:rPr>
      </w:pPr>
    </w:p>
    <w:p w:rsidR="00433AB7" w:rsidRDefault="00433AB7" w:rsidP="00287CE0">
      <w:pPr>
        <w:pStyle w:val="Pa8"/>
        <w:tabs>
          <w:tab w:val="left" w:pos="360"/>
        </w:tabs>
        <w:jc w:val="both"/>
        <w:rPr>
          <w:rFonts w:ascii="Times New Roman" w:hAnsi="Times New Roman" w:cs="Times New Roman"/>
          <w:color w:val="221E1F"/>
          <w:sz w:val="20"/>
          <w:szCs w:val="20"/>
        </w:rPr>
      </w:pPr>
      <w:r>
        <w:rPr>
          <w:rFonts w:ascii="Wingdings 3" w:hAnsi="Wingdings 3" w:cs="Wingdings 3"/>
          <w:color w:val="221E1F"/>
          <w:sz w:val="20"/>
          <w:szCs w:val="20"/>
        </w:rPr>
        <w:t></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If</w:t>
      </w:r>
      <w:proofErr w:type="gramEnd"/>
      <w:r>
        <w:rPr>
          <w:rFonts w:ascii="Times New Roman" w:hAnsi="Times New Roman" w:cs="Times New Roman"/>
          <w:color w:val="221E1F"/>
          <w:sz w:val="20"/>
          <w:szCs w:val="20"/>
        </w:rPr>
        <w:t xml:space="preserve"> the plan benefits may be paid in a lump sum:</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Explanation of when a lump sum may be paid without the consent of the participant or the participant’s spouse;</w:t>
      </w:r>
    </w:p>
    <w:p w:rsidR="00C77852" w:rsidRPr="00C77852" w:rsidRDefault="00C77852" w:rsidP="00C77852">
      <w:pPr>
        <w:pStyle w:val="Default"/>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Description of the mortality table used to convert the</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annuity form to the lump sum benefit and a reference to the pertinent plan provision;</w:t>
      </w:r>
    </w:p>
    <w:p w:rsidR="00C77852" w:rsidRDefault="00C77852">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Description of the interest rate to be used to convert t</w:t>
      </w:r>
      <w:r w:rsidR="00C77852">
        <w:rPr>
          <w:rFonts w:ascii="Times New Roman" w:hAnsi="Times New Roman" w:cs="Times New Roman"/>
          <w:color w:val="221E1F"/>
          <w:sz w:val="20"/>
          <w:szCs w:val="20"/>
        </w:rPr>
        <w:t xml:space="preserve">o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reference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pertinent</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provision, and (if known) the applicable interest rate;</w:t>
      </w:r>
    </w:p>
    <w:p w:rsidR="00C77852" w:rsidRDefault="00C77852">
      <w:pPr>
        <w:pStyle w:val="Pa24"/>
        <w:ind w:left="540"/>
        <w:rPr>
          <w:rFonts w:ascii="Times New Roman" w:hAnsi="Times New Roman" w:cs="Times New Roman"/>
          <w:color w:val="221E1F"/>
          <w:sz w:val="20"/>
          <w:szCs w:val="20"/>
        </w:rPr>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Explanation of how interest rates are used to calculate lump sums;</w:t>
      </w:r>
    </w:p>
    <w:p w:rsidR="00C77852" w:rsidRDefault="00C77852">
      <w:pPr>
        <w:pStyle w:val="Pa24"/>
        <w:ind w:left="540"/>
        <w:rPr>
          <w:rFonts w:ascii="Times New Roman" w:hAnsi="Times New Roman" w:cs="Times New Roman"/>
          <w:color w:val="221E1F"/>
          <w:sz w:val="20"/>
          <w:szCs w:val="20"/>
        </w:rPr>
      </w:pPr>
    </w:p>
    <w:p w:rsidR="00433AB7" w:rsidRDefault="00433AB7" w:rsidP="000B2311">
      <w:pPr>
        <w:pStyle w:val="Pa24"/>
        <w:numPr>
          <w:ilvl w:val="0"/>
          <w:numId w:val="5"/>
        </w:numPr>
        <w:ind w:left="630" w:hanging="270"/>
        <w:rPr>
          <w:rFonts w:ascii="Times New Roman" w:hAnsi="Times New Roman" w:cs="Times New Roman"/>
          <w:color w:val="221E1F"/>
          <w:sz w:val="20"/>
          <w:szCs w:val="20"/>
        </w:rPr>
      </w:pPr>
      <w:r>
        <w:rPr>
          <w:rFonts w:ascii="Times New Roman" w:hAnsi="Times New Roman" w:cs="Times New Roman"/>
          <w:color w:val="221E1F"/>
          <w:sz w:val="20"/>
          <w:szCs w:val="20"/>
        </w:rPr>
        <w:t>Statement that use of a higher interest rate results in a</w:t>
      </w:r>
      <w:r w:rsidR="00C77852">
        <w:rPr>
          <w:rFonts w:ascii="Times New Roman" w:hAnsi="Times New Roman" w:cs="Times New Roman"/>
          <w:color w:val="221E1F"/>
          <w:sz w:val="20"/>
          <w:szCs w:val="20"/>
        </w:rPr>
        <w:t xml:space="preserve"> </w:t>
      </w:r>
      <w:r>
        <w:rPr>
          <w:rFonts w:ascii="Times New Roman" w:hAnsi="Times New Roman" w:cs="Times New Roman"/>
          <w:color w:val="221E1F"/>
          <w:sz w:val="20"/>
          <w:szCs w:val="20"/>
        </w:rPr>
        <w:t>smaller lump sum amount; and</w:t>
      </w:r>
    </w:p>
    <w:p w:rsidR="00C77852" w:rsidRDefault="00C77852">
      <w:pPr>
        <w:pStyle w:val="Pa20"/>
        <w:ind w:left="540"/>
        <w:jc w:val="both"/>
        <w:rPr>
          <w:rFonts w:ascii="Times New Roman" w:hAnsi="Times New Roman" w:cs="Times New Roman"/>
          <w:color w:val="221E1F"/>
          <w:sz w:val="20"/>
          <w:szCs w:val="20"/>
        </w:rPr>
      </w:pPr>
    </w:p>
    <w:p w:rsidR="00433AB7" w:rsidRDefault="00433AB7" w:rsidP="000B2311">
      <w:pPr>
        <w:pStyle w:val="Pa20"/>
        <w:numPr>
          <w:ilvl w:val="0"/>
          <w:numId w:val="5"/>
        </w:numPr>
        <w:ind w:left="630" w:hanging="270"/>
        <w:jc w:val="both"/>
        <w:rPr>
          <w:rFonts w:ascii="Times New Roman" w:hAnsi="Times New Roman" w:cs="Times New Roman"/>
          <w:color w:val="221E1F"/>
          <w:sz w:val="20"/>
          <w:szCs w:val="20"/>
        </w:rPr>
      </w:pPr>
      <w:r>
        <w:rPr>
          <w:rFonts w:ascii="Times New Roman" w:hAnsi="Times New Roman" w:cs="Times New Roman"/>
          <w:color w:val="221E1F"/>
          <w:sz w:val="20"/>
          <w:szCs w:val="20"/>
        </w:rPr>
        <w:t>Statement that the applicable interest rate may change before the distribution date.</w:t>
      </w:r>
    </w:p>
    <w:p w:rsidR="00433AB7" w:rsidRDefault="00433AB7">
      <w:pPr>
        <w:pStyle w:val="Pa9"/>
        <w:ind w:left="180" w:hanging="18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Special Rule for Spin-off/Termination Transactions.</w:t>
      </w:r>
      <w:proofErr w:type="gramEnd"/>
      <w:r>
        <w:rPr>
          <w:rStyle w:val="A1"/>
          <w:b/>
          <w:bCs/>
          <w:szCs w:val="20"/>
        </w:rPr>
        <w:t xml:space="preserve"> </w:t>
      </w:r>
      <w:r>
        <w:rPr>
          <w:rStyle w:val="A1"/>
          <w:rFonts w:ascii="Times New Roman" w:hAnsi="Times New Roman" w:cs="Times New Roman"/>
          <w:szCs w:val="20"/>
        </w:rPr>
        <w:t>For a spin-off/termination transaction where there is a rever</w:t>
      </w:r>
      <w:r>
        <w:rPr>
          <w:rStyle w:val="A1"/>
          <w:rFonts w:ascii="Times New Roman" w:hAnsi="Times New Roman" w:cs="Times New Roman"/>
          <w:szCs w:val="20"/>
        </w:rPr>
        <w:softHyphen/>
        <w:t>sion of residual assets to an employer, the plan administrator must provide an NOPB containing the information described above to all participants, beneficiaries of deceased partici</w:t>
      </w:r>
      <w:r>
        <w:rPr>
          <w:rStyle w:val="A1"/>
          <w:rFonts w:ascii="Times New Roman" w:hAnsi="Times New Roman" w:cs="Times New Roman"/>
          <w:szCs w:val="20"/>
        </w:rPr>
        <w:softHyphen/>
        <w:t>pants, and alternate payees in the original plan who are (as of the proposed termination date of the terminating plan) covered by an ongoing plan. The NOPB must be issued no later than the time the plan administrator files the standard termination notice for any terminating plan.</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3360" behindDoc="0" locked="0" layoutInCell="1" allowOverlap="1" wp14:anchorId="60D94227" wp14:editId="09CBCD34">
                <wp:simplePos x="0" y="0"/>
                <wp:positionH relativeFrom="column">
                  <wp:posOffset>-34290</wp:posOffset>
                </wp:positionH>
                <wp:positionV relativeFrom="paragraph">
                  <wp:posOffset>69215</wp:posOffset>
                </wp:positionV>
                <wp:extent cx="6581775" cy="0"/>
                <wp:effectExtent l="6985" t="12700" r="12065" b="635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7pt;margin-top:5.45pt;width:51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fp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hpEi&#10;Pezoae91LI3mYT6DcQWEVWprQ4f0qF7Ns6bfHVK66ohqeQx+OxnIzUJG8i4lXJyBKrvhi2YQQwA/&#10;DuvY2D5AwhjQMe7kdNsJP3pE4eNsOs8eHqY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"/>
            </w:pict>
          </mc:Fallback>
        </mc:AlternateContent>
      </w:r>
    </w:p>
    <w:p w:rsidR="00433AB7" w:rsidRDefault="00433AB7" w:rsidP="00877BE4">
      <w:pPr>
        <w:pStyle w:val="Pa14"/>
        <w:tabs>
          <w:tab w:val="left" w:pos="360"/>
        </w:tabs>
        <w:rPr>
          <w:color w:val="221E1F"/>
          <w:sz w:val="20"/>
          <w:szCs w:val="20"/>
        </w:rPr>
      </w:pPr>
      <w:r>
        <w:rPr>
          <w:rStyle w:val="A5"/>
          <w:bCs/>
          <w:szCs w:val="22"/>
        </w:rPr>
        <w:t>E.</w:t>
      </w:r>
      <w:r>
        <w:rPr>
          <w:rStyle w:val="A5"/>
          <w:bCs/>
          <w:szCs w:val="22"/>
        </w:rPr>
        <w:tab/>
        <w:t xml:space="preserve">Standard Termination Notice (Form 500) </w:t>
      </w:r>
      <w:r>
        <w:rPr>
          <w:rStyle w:val="A1"/>
          <w:szCs w:val="20"/>
        </w:rPr>
        <w:t>(</w:t>
      </w:r>
      <w:r>
        <w:rPr>
          <w:rStyle w:val="A1"/>
          <w:i/>
          <w:iCs/>
          <w:szCs w:val="20"/>
        </w:rPr>
        <w:t>see</w:t>
      </w:r>
      <w:r>
        <w:rPr>
          <w:rStyle w:val="A1"/>
          <w:szCs w:val="20"/>
        </w:rPr>
        <w:t xml:space="preserve"> 29 CFR § 4041.25)</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with PBGC a Form 500, Standard Termination Notice, with Schedule EA-S, the stan</w:t>
      </w:r>
      <w:r>
        <w:rPr>
          <w:rStyle w:val="A1"/>
          <w:rFonts w:ascii="Times New Roman" w:hAnsi="Times New Roman" w:cs="Times New Roman"/>
          <w:szCs w:val="20"/>
        </w:rPr>
        <w:softHyphen/>
        <w:t>dard termination certification of sufficiency, completed in ac</w:t>
      </w:r>
      <w:r>
        <w:rPr>
          <w:rStyle w:val="A1"/>
          <w:rFonts w:ascii="Times New Roman" w:hAnsi="Times New Roman" w:cs="Times New Roman"/>
          <w:szCs w:val="20"/>
        </w:rPr>
        <w:softHyphen/>
        <w:t>cordance with the instructions to the form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III and IV). Form 500 </w:t>
      </w:r>
      <w:r w:rsidR="00D770BD">
        <w:rPr>
          <w:rStyle w:val="A1"/>
          <w:rFonts w:ascii="Times New Roman" w:hAnsi="Times New Roman" w:cs="Times New Roman"/>
          <w:szCs w:val="20"/>
        </w:rPr>
        <w:t xml:space="preserve">(including </w:t>
      </w:r>
      <w:r w:rsidR="007B3811">
        <w:rPr>
          <w:rStyle w:val="A1"/>
          <w:rFonts w:ascii="Times New Roman" w:hAnsi="Times New Roman" w:cs="Times New Roman"/>
          <w:szCs w:val="20"/>
        </w:rPr>
        <w:t>copies of the NOIT and sample NOPBs for various categories of participants and beneficiaries</w:t>
      </w:r>
      <w:r w:rsidR="00D770BD">
        <w:rPr>
          <w:rStyle w:val="A1"/>
          <w:rFonts w:ascii="Times New Roman" w:hAnsi="Times New Roman" w:cs="Times New Roman"/>
          <w:szCs w:val="20"/>
        </w:rPr>
        <w:t xml:space="preserve">) </w:t>
      </w:r>
      <w:r>
        <w:rPr>
          <w:rStyle w:val="A1"/>
          <w:rFonts w:ascii="Times New Roman" w:hAnsi="Times New Roman" w:cs="Times New Roman"/>
          <w:szCs w:val="20"/>
        </w:rPr>
        <w:t>must be filed on or before the 180th day after the proposed termination date.</w:t>
      </w:r>
    </w:p>
    <w:p w:rsidR="00433AB7" w:rsidRDefault="00433AB7">
      <w:pPr>
        <w:pStyle w:val="Pa6"/>
        <w:jc w:val="both"/>
        <w:rPr>
          <w:rFonts w:ascii="Times New Roman" w:hAnsi="Times New Roman" w:cs="Times New Roman"/>
          <w:color w:val="221E1F"/>
          <w:sz w:val="20"/>
          <w:szCs w:val="20"/>
        </w:rPr>
      </w:pPr>
    </w:p>
    <w:p w:rsidR="00F8066C" w:rsidRDefault="00433AB7" w:rsidP="00F8066C">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Plan administrators who want to defer the final distribution of plan assets until 120 days after receipt of a favorable tax qualification determination letter from the IRS must submit a valid request for the determination to the IRS by the time the standard termination notice is filed</w:t>
      </w:r>
      <w:r w:rsidR="009F0863">
        <w:rPr>
          <w:rStyle w:val="A1"/>
          <w:rFonts w:ascii="Times New Roman" w:hAnsi="Times New Roman" w:cs="Times New Roman"/>
          <w:i/>
          <w:iCs/>
          <w:szCs w:val="20"/>
        </w:rPr>
        <w:t xml:space="preserve"> with PBGC.</w:t>
      </w:r>
      <w:r w:rsidR="001D7C28">
        <w:rPr>
          <w:rStyle w:val="A1"/>
          <w:rFonts w:ascii="Times New Roman" w:hAnsi="Times New Roman" w:cs="Times New Roman"/>
          <w:i/>
          <w:iCs/>
          <w:szCs w:val="20"/>
        </w:rPr>
        <w:t xml:space="preserve">     </w:t>
      </w:r>
    </w:p>
    <w:p w:rsidR="00F8066C" w:rsidRDefault="00F8066C" w:rsidP="00F8066C">
      <w:pPr>
        <w:pStyle w:val="Pa11"/>
        <w:ind w:left="360"/>
        <w:jc w:val="both"/>
        <w:rPr>
          <w:rStyle w:val="A1"/>
          <w:b/>
          <w:bCs/>
          <w:szCs w:val="20"/>
        </w:rPr>
      </w:pPr>
    </w:p>
    <w:p w:rsidR="00877BE4" w:rsidRDefault="00433AB7" w:rsidP="006113AE">
      <w:pPr>
        <w:pStyle w:val="Pa11"/>
        <w:jc w:val="both"/>
        <w:rPr>
          <w:rFonts w:ascii="Times New Roman" w:hAnsi="Times New Roman" w:cs="Times New Roman"/>
          <w:color w:val="221E1F"/>
          <w:sz w:val="20"/>
          <w:szCs w:val="20"/>
        </w:rPr>
      </w:pPr>
      <w:proofErr w:type="gramStart"/>
      <w:r>
        <w:rPr>
          <w:rStyle w:val="A1"/>
          <w:b/>
          <w:bCs/>
          <w:szCs w:val="20"/>
        </w:rPr>
        <w:t>Proposed Termination Date.</w:t>
      </w:r>
      <w:proofErr w:type="gramEnd"/>
      <w:r>
        <w:rPr>
          <w:rStyle w:val="A1"/>
          <w:b/>
          <w:bCs/>
          <w:i/>
          <w:iCs/>
          <w:szCs w:val="20"/>
        </w:rPr>
        <w:t xml:space="preserve"> </w:t>
      </w:r>
      <w:r>
        <w:rPr>
          <w:rStyle w:val="A1"/>
          <w:rFonts w:ascii="Times New Roman" w:hAnsi="Times New Roman" w:cs="Times New Roman"/>
          <w:szCs w:val="20"/>
        </w:rPr>
        <w:t>The plan administrator may select on PBGC Form 500 a proposed termination date that is later than the date specified in the NOIT. The new termination date cannot be more than 90 days after the earliest date on which the plan administrator issued a NOIT to any affected party.</w:t>
      </w:r>
    </w:p>
    <w:p w:rsidR="00877BE4" w:rsidRDefault="00877BE4">
      <w:pPr>
        <w:pStyle w:val="Pa11"/>
        <w:ind w:left="360"/>
        <w:jc w:val="both"/>
        <w:rPr>
          <w:rStyle w:val="A1"/>
          <w:b/>
          <w:bCs/>
          <w:i/>
          <w:iCs/>
          <w:szCs w:val="20"/>
        </w:rPr>
      </w:pPr>
    </w:p>
    <w:p w:rsidR="008716FF" w:rsidRDefault="00433AB7">
      <w:pPr>
        <w:pStyle w:val="Pa11"/>
        <w:ind w:left="360"/>
        <w:jc w:val="both"/>
        <w:rPr>
          <w:rStyle w:val="A1"/>
          <w:rFonts w:ascii="Times New Roman" w:hAnsi="Times New Roman" w:cs="Times New Roman"/>
          <w:i/>
          <w:iCs/>
          <w:szCs w:val="20"/>
        </w:rPr>
      </w:pPr>
      <w:r>
        <w:rPr>
          <w:rStyle w:val="A1"/>
          <w:b/>
          <w:bCs/>
          <w:i/>
          <w:iCs/>
          <w:szCs w:val="20"/>
        </w:rPr>
        <w:t>Note:</w:t>
      </w:r>
      <w:r>
        <w:rPr>
          <w:rStyle w:val="A1"/>
          <w:rFonts w:ascii="Times New Roman" w:hAnsi="Times New Roman" w:cs="Times New Roman"/>
          <w:i/>
          <w:iCs/>
          <w:szCs w:val="20"/>
        </w:rPr>
        <w:t xml:space="preserve"> Where there is a change in the proposed termina</w:t>
      </w:r>
      <w:r>
        <w:rPr>
          <w:rStyle w:val="A1"/>
          <w:rFonts w:ascii="Times New Roman" w:hAnsi="Times New Roman" w:cs="Times New Roman"/>
          <w:i/>
          <w:iCs/>
          <w:szCs w:val="20"/>
        </w:rPr>
        <w:softHyphen/>
        <w:t>tion date, the plan may become subject to benefits restric</w:t>
      </w:r>
      <w:r>
        <w:rPr>
          <w:rStyle w:val="A1"/>
          <w:rFonts w:ascii="Times New Roman" w:hAnsi="Times New Roman" w:cs="Times New Roman"/>
          <w:i/>
          <w:iCs/>
          <w:szCs w:val="20"/>
        </w:rPr>
        <w:softHyphen/>
        <w:t>tions under</w:t>
      </w:r>
    </w:p>
    <w:p w:rsidR="00674973" w:rsidRDefault="00433AB7">
      <w:pPr>
        <w:pStyle w:val="Pa11"/>
        <w:ind w:left="360"/>
        <w:jc w:val="both"/>
        <w:rPr>
          <w:rStyle w:val="A1"/>
          <w:rFonts w:ascii="Times New Roman" w:hAnsi="Times New Roman" w:cs="Times New Roman"/>
          <w:i/>
          <w:iCs/>
          <w:szCs w:val="20"/>
        </w:rPr>
      </w:pPr>
      <w:r>
        <w:rPr>
          <w:rStyle w:val="A1"/>
          <w:rFonts w:ascii="Times New Roman" w:hAnsi="Times New Roman" w:cs="Times New Roman"/>
          <w:i/>
          <w:iCs/>
          <w:szCs w:val="20"/>
        </w:rPr>
        <w:t xml:space="preserve"> § 436 of the Code</w:t>
      </w:r>
      <w:r w:rsidR="000B7496">
        <w:rPr>
          <w:rStyle w:val="A1"/>
          <w:rFonts w:ascii="Times New Roman" w:hAnsi="Times New Roman" w:cs="Times New Roman"/>
          <w:i/>
          <w:iCs/>
          <w:szCs w:val="20"/>
        </w:rPr>
        <w:t xml:space="preserve"> </w:t>
      </w:r>
      <w:r w:rsidR="00674973" w:rsidRPr="00674973">
        <w:rPr>
          <w:rStyle w:val="A1"/>
          <w:rFonts w:ascii="Times New Roman" w:hAnsi="Times New Roman" w:cs="Times New Roman"/>
          <w:i/>
          <w:iCs/>
          <w:szCs w:val="20"/>
        </w:rPr>
        <w:t xml:space="preserve">because of a change in its adjusted funding target attainment percentage between the earlier proposed DOPT and the later proposed DOPT or by application of the presumptions rules under § 436(h) between those dates. </w:t>
      </w:r>
      <w:r>
        <w:rPr>
          <w:rStyle w:val="A1"/>
          <w:rFonts w:ascii="Times New Roman" w:hAnsi="Times New Roman" w:cs="Times New Roman"/>
          <w:i/>
          <w:iCs/>
          <w:szCs w:val="20"/>
        </w:rPr>
        <w:t xml:space="preserve">See Treas. </w:t>
      </w:r>
      <w:proofErr w:type="spellStart"/>
      <w:r>
        <w:rPr>
          <w:rStyle w:val="A1"/>
          <w:rFonts w:ascii="Times New Roman" w:hAnsi="Times New Roman" w:cs="Times New Roman"/>
          <w:i/>
          <w:iCs/>
          <w:szCs w:val="20"/>
        </w:rPr>
        <w:t>Reg</w:t>
      </w:r>
      <w:proofErr w:type="spellEnd"/>
      <w:r w:rsidR="009709D3">
        <w:rPr>
          <w:rStyle w:val="A1"/>
          <w:rFonts w:ascii="Times New Roman" w:hAnsi="Times New Roman" w:cs="Times New Roman"/>
          <w:i/>
          <w:iCs/>
          <w:szCs w:val="20"/>
        </w:rPr>
        <w:t xml:space="preserve"> </w:t>
      </w:r>
    </w:p>
    <w:p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i/>
          <w:iCs/>
          <w:szCs w:val="20"/>
        </w:rPr>
        <w:t>§ 1.436-1</w:t>
      </w:r>
      <w:r w:rsidR="00877BE4">
        <w:rPr>
          <w:rStyle w:val="A1"/>
          <w:rFonts w:ascii="Times New Roman" w:hAnsi="Times New Roman" w:cs="Times New Roman"/>
          <w:i/>
          <w:iCs/>
          <w:szCs w:val="20"/>
        </w:rPr>
        <w:t xml:space="preserve"> and </w:t>
      </w:r>
      <w:r w:rsidR="00877BE4" w:rsidRPr="008716FF">
        <w:rPr>
          <w:rStyle w:val="A1"/>
          <w:b/>
          <w:i/>
          <w:iCs/>
          <w:szCs w:val="20"/>
        </w:rPr>
        <w:t>Note</w:t>
      </w:r>
      <w:r w:rsidR="00877BE4">
        <w:rPr>
          <w:rStyle w:val="A1"/>
          <w:rFonts w:ascii="Times New Roman" w:hAnsi="Times New Roman" w:cs="Times New Roman"/>
          <w:i/>
          <w:iCs/>
          <w:szCs w:val="20"/>
        </w:rPr>
        <w:t xml:space="preserve"> at beginning of Section II.H on benefit restrictions</w:t>
      </w:r>
      <w:r>
        <w:rPr>
          <w:rStyle w:val="A1"/>
          <w:rFonts w:ascii="Times New Roman" w:hAnsi="Times New Roman" w:cs="Times New Roman"/>
          <w:i/>
          <w:iCs/>
          <w:szCs w:val="20"/>
        </w:rPr>
        <w:t>.</w:t>
      </w:r>
    </w:p>
    <w:p w:rsidR="00433AB7" w:rsidRDefault="00433AB7">
      <w:pPr>
        <w:pStyle w:val="Pa11"/>
        <w:ind w:left="360"/>
        <w:jc w:val="both"/>
        <w:rPr>
          <w:rFonts w:ascii="Times New Roman" w:hAnsi="Times New Roman" w:cs="Times New Roman"/>
          <w:color w:val="221E1F"/>
          <w:sz w:val="20"/>
          <w:szCs w:val="20"/>
        </w:rPr>
      </w:pPr>
    </w:p>
    <w:p w:rsidR="00877BE4" w:rsidRDefault="00433AB7" w:rsidP="00B01E42">
      <w:pPr>
        <w:pStyle w:val="Pa6"/>
        <w:jc w:val="both"/>
        <w:rPr>
          <w:rStyle w:val="A1"/>
          <w:rFonts w:ascii="Times New Roman" w:hAnsi="Times New Roman" w:cs="Times New Roman"/>
          <w:szCs w:val="20"/>
        </w:rPr>
      </w:pPr>
      <w:proofErr w:type="gramStart"/>
      <w:r>
        <w:rPr>
          <w:rStyle w:val="A1"/>
          <w:b/>
          <w:bCs/>
          <w:szCs w:val="20"/>
        </w:rPr>
        <w:t>Contents of Standard Termination Notice.</w:t>
      </w:r>
      <w:proofErr w:type="gramEnd"/>
      <w:r>
        <w:rPr>
          <w:rStyle w:val="A1"/>
          <w:b/>
          <w:bCs/>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the spe</w:t>
      </w:r>
      <w:r>
        <w:rPr>
          <w:rStyle w:val="A1"/>
          <w:rFonts w:ascii="Times New Roman" w:hAnsi="Times New Roman" w:cs="Times New Roman"/>
          <w:szCs w:val="20"/>
        </w:rPr>
        <w:softHyphen/>
        <w:t>cific instructions to PBGC Form 500 (section IV.A) and the Schedule EA-S (section IV.B).</w:t>
      </w:r>
    </w:p>
    <w:p w:rsidR="00B01E42" w:rsidRPr="00B01E42" w:rsidRDefault="00B01E42" w:rsidP="00B01E42">
      <w:pPr>
        <w:pStyle w:val="Default"/>
      </w:pPr>
    </w:p>
    <w:p w:rsidR="00B01E42" w:rsidRDefault="00C741CC">
      <w:pPr>
        <w:pStyle w:val="Pa14"/>
        <w:ind w:left="360" w:hanging="360"/>
        <w:rPr>
          <w:rStyle w:val="A5"/>
          <w:bCs/>
          <w:szCs w:val="22"/>
        </w:rPr>
      </w:pPr>
      <w:r>
        <w:rPr>
          <w:rFonts w:ascii="Times New Roman" w:hAnsi="Times New Roman" w:cs="Times New Roman"/>
          <w:noProof/>
          <w:color w:val="221E1F"/>
          <w:sz w:val="20"/>
          <w:szCs w:val="20"/>
        </w:rPr>
        <mc:AlternateContent>
          <mc:Choice Requires="wps">
            <w:drawing>
              <wp:anchor distT="0" distB="0" distL="114300" distR="114300" simplePos="0" relativeHeight="251662336" behindDoc="0" locked="0" layoutInCell="1" allowOverlap="1" wp14:anchorId="6A8C011B" wp14:editId="18135203">
                <wp:simplePos x="0" y="0"/>
                <wp:positionH relativeFrom="column">
                  <wp:posOffset>-34290</wp:posOffset>
                </wp:positionH>
                <wp:positionV relativeFrom="paragraph">
                  <wp:posOffset>53975</wp:posOffset>
                </wp:positionV>
                <wp:extent cx="6581775" cy="0"/>
                <wp:effectExtent l="6985" t="12065" r="12065" b="698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7pt;margin-top:4.25pt;width:51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xD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"/>
            </w:pict>
          </mc:Fallback>
        </mc:AlternateContent>
      </w:r>
    </w:p>
    <w:p w:rsidR="00433AB7" w:rsidRDefault="00433AB7">
      <w:pPr>
        <w:pStyle w:val="Pa14"/>
        <w:ind w:left="360" w:hanging="360"/>
        <w:rPr>
          <w:color w:val="221E1F"/>
          <w:sz w:val="20"/>
          <w:szCs w:val="20"/>
        </w:rPr>
      </w:pPr>
      <w:r>
        <w:rPr>
          <w:rStyle w:val="A5"/>
          <w:bCs/>
          <w:szCs w:val="22"/>
        </w:rPr>
        <w:t>F.</w:t>
      </w:r>
      <w:r>
        <w:rPr>
          <w:rStyle w:val="A5"/>
          <w:bCs/>
          <w:szCs w:val="22"/>
        </w:rPr>
        <w:tab/>
        <w:t xml:space="preserve">PBGC Review </w:t>
      </w:r>
      <w:r>
        <w:rPr>
          <w:rStyle w:val="A1"/>
          <w:szCs w:val="20"/>
        </w:rPr>
        <w:t>(</w:t>
      </w:r>
      <w:r>
        <w:rPr>
          <w:rStyle w:val="A1"/>
          <w:i/>
          <w:iCs/>
          <w:szCs w:val="20"/>
        </w:rPr>
        <w:t>see</w:t>
      </w:r>
      <w:r>
        <w:rPr>
          <w:rStyle w:val="A1"/>
          <w:szCs w:val="20"/>
        </w:rPr>
        <w:t xml:space="preserve"> 29 CFR § 4041.26)</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has 60 days after receipt of a complete Form 500 fil</w:t>
      </w:r>
      <w:r>
        <w:rPr>
          <w:rStyle w:val="A1"/>
          <w:rFonts w:ascii="Times New Roman" w:hAnsi="Times New Roman" w:cs="Times New Roman"/>
          <w:szCs w:val="20"/>
        </w:rPr>
        <w:softHyphen/>
        <w:t xml:space="preserve">ing </w:t>
      </w:r>
      <w:r w:rsidR="00D770BD">
        <w:rPr>
          <w:rStyle w:val="A1"/>
          <w:rFonts w:ascii="Times New Roman" w:hAnsi="Times New Roman" w:cs="Times New Roman"/>
          <w:szCs w:val="20"/>
        </w:rPr>
        <w:t xml:space="preserve">(including all required attachments) </w:t>
      </w:r>
      <w:r>
        <w:rPr>
          <w:rStyle w:val="A1"/>
          <w:rFonts w:ascii="Times New Roman" w:hAnsi="Times New Roman" w:cs="Times New Roman"/>
          <w:szCs w:val="20"/>
        </w:rPr>
        <w:t>at the address listed in section II.A to review the termina</w:t>
      </w:r>
      <w:r>
        <w:rPr>
          <w:rStyle w:val="A1"/>
          <w:rFonts w:ascii="Times New Roman" w:hAnsi="Times New Roman" w:cs="Times New Roman"/>
          <w:szCs w:val="20"/>
        </w:rPr>
        <w:softHyphen/>
        <w:t xml:space="preserve">tion </w:t>
      </w:r>
      <w:r w:rsidR="00A1402C">
        <w:rPr>
          <w:rStyle w:val="A1"/>
          <w:rFonts w:ascii="Times New Roman" w:hAnsi="Times New Roman" w:cs="Times New Roman"/>
          <w:szCs w:val="20"/>
        </w:rPr>
        <w:t xml:space="preserve">to determine whether it will issue a notice of </w:t>
      </w:r>
      <w:r w:rsidR="00643BF0">
        <w:rPr>
          <w:rStyle w:val="A1"/>
          <w:rFonts w:ascii="Times New Roman" w:hAnsi="Times New Roman" w:cs="Times New Roman"/>
          <w:szCs w:val="20"/>
        </w:rPr>
        <w:t>non</w:t>
      </w:r>
      <w:r w:rsidR="00A1402C">
        <w:rPr>
          <w:rStyle w:val="A1"/>
          <w:rFonts w:ascii="Times New Roman" w:hAnsi="Times New Roman" w:cs="Times New Roman"/>
          <w:szCs w:val="20"/>
        </w:rPr>
        <w:t>compliance (see section G below).</w:t>
      </w:r>
      <w:r>
        <w:rPr>
          <w:rStyle w:val="A1"/>
          <w:rFonts w:ascii="Times New Roman" w:hAnsi="Times New Roman" w:cs="Times New Roman"/>
          <w:szCs w:val="20"/>
        </w:rPr>
        <w:t>. PBGC will notify the filer in writing of the receipt date so that the filer can determine when the 60-day review period will expire. The review period may be extended if PBGC and the plan admin</w:t>
      </w:r>
      <w:r>
        <w:rPr>
          <w:rStyle w:val="A1"/>
          <w:rFonts w:ascii="Times New Roman" w:hAnsi="Times New Roman" w:cs="Times New Roman"/>
          <w:szCs w:val="20"/>
        </w:rPr>
        <w:softHyphen/>
        <w:t>istrator agree, in writing, to an extension before the expiration of the review period.</w:t>
      </w:r>
    </w:p>
    <w:p w:rsidR="00433AB7" w:rsidRDefault="00433AB7">
      <w:pPr>
        <w:pStyle w:val="Pa6"/>
        <w:jc w:val="both"/>
        <w:rPr>
          <w:rFonts w:ascii="Times New Roman" w:hAnsi="Times New Roman" w:cs="Times New Roman"/>
          <w:color w:val="221E1F"/>
          <w:sz w:val="20"/>
          <w:szCs w:val="20"/>
        </w:rPr>
      </w:pPr>
    </w:p>
    <w:p w:rsidR="00433AB7" w:rsidRDefault="00433AB7" w:rsidP="0004597B">
      <w:pPr>
        <w:pStyle w:val="Pa6"/>
        <w:jc w:val="both"/>
        <w:rPr>
          <w:rFonts w:ascii="Times New Roman" w:hAnsi="Times New Roman" w:cs="Times New Roman"/>
          <w:color w:val="221E1F"/>
          <w:sz w:val="20"/>
          <w:szCs w:val="20"/>
        </w:rPr>
      </w:pPr>
      <w:proofErr w:type="gramStart"/>
      <w:r>
        <w:rPr>
          <w:rStyle w:val="A1"/>
          <w:b/>
          <w:bCs/>
          <w:szCs w:val="20"/>
        </w:rPr>
        <w:t>Incomplete Filing.</w:t>
      </w:r>
      <w:proofErr w:type="gramEnd"/>
      <w:r>
        <w:rPr>
          <w:rStyle w:val="A1"/>
          <w:b/>
          <w:bCs/>
          <w:i/>
          <w:iCs/>
          <w:szCs w:val="20"/>
        </w:rPr>
        <w:t xml:space="preserve"> </w:t>
      </w:r>
      <w:r>
        <w:rPr>
          <w:rStyle w:val="A1"/>
          <w:rFonts w:ascii="Times New Roman" w:hAnsi="Times New Roman" w:cs="Times New Roman"/>
          <w:szCs w:val="20"/>
        </w:rPr>
        <w:t xml:space="preserve">If the Form 500 filing is incomplete, PBGC may, </w:t>
      </w:r>
      <w:proofErr w:type="gramStart"/>
      <w:r>
        <w:rPr>
          <w:rStyle w:val="A1"/>
          <w:rFonts w:ascii="Times New Roman" w:hAnsi="Times New Roman" w:cs="Times New Roman"/>
          <w:szCs w:val="20"/>
        </w:rPr>
        <w:t>based</w:t>
      </w:r>
      <w:proofErr w:type="gramEnd"/>
      <w:r>
        <w:rPr>
          <w:rStyle w:val="A1"/>
          <w:rFonts w:ascii="Times New Roman" w:hAnsi="Times New Roman" w:cs="Times New Roman"/>
          <w:szCs w:val="20"/>
        </w:rPr>
        <w:t xml:space="preserve"> upon the nature and extent of the omission, provide the plan administrator an opportunity to complete the filing. In such cases, the filing will be deemed complete (for 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timeliness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500)</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the date originally filed, </w:t>
      </w:r>
      <w:r>
        <w:rPr>
          <w:rStyle w:val="A1"/>
          <w:rFonts w:ascii="Times New Roman" w:hAnsi="Times New Roman" w:cs="Times New Roman"/>
          <w:i/>
          <w:iCs/>
          <w:szCs w:val="20"/>
        </w:rPr>
        <w:t>provided</w:t>
      </w:r>
      <w:r>
        <w:rPr>
          <w:rStyle w:val="A1"/>
          <w:rFonts w:ascii="Times New Roman" w:hAnsi="Times New Roman" w:cs="Times New Roman"/>
          <w:szCs w:val="20"/>
        </w:rPr>
        <w:t xml:space="preserve"> the plan administrator files the missing information </w:t>
      </w:r>
      <w:r w:rsidR="003C353F">
        <w:rPr>
          <w:rStyle w:val="A1"/>
          <w:rFonts w:ascii="Times New Roman" w:hAnsi="Times New Roman" w:cs="Times New Roman"/>
          <w:szCs w:val="20"/>
        </w:rPr>
        <w:t>and document(s) (</w:t>
      </w:r>
      <w:r w:rsidR="00FB1472">
        <w:rPr>
          <w:rStyle w:val="A1"/>
          <w:rFonts w:ascii="Times New Roman" w:hAnsi="Times New Roman" w:cs="Times New Roman"/>
          <w:szCs w:val="20"/>
        </w:rPr>
        <w:t>including</w:t>
      </w:r>
      <w:r w:rsidR="003C353F">
        <w:rPr>
          <w:rStyle w:val="A1"/>
          <w:rFonts w:ascii="Times New Roman" w:hAnsi="Times New Roman" w:cs="Times New Roman"/>
          <w:szCs w:val="20"/>
        </w:rPr>
        <w:t xml:space="preserve"> all required attachments to the Form 500) </w:t>
      </w:r>
      <w:r>
        <w:rPr>
          <w:rStyle w:val="A1"/>
          <w:rFonts w:ascii="Times New Roman" w:hAnsi="Times New Roman" w:cs="Times New Roman"/>
          <w:szCs w:val="20"/>
        </w:rPr>
        <w:t>by the later of (1) the 180th day after the proposed termination date or (2) the 30th day after the date of PBGC notice that the filing was incomplete. PBGC will determine, however, whether to begin its 60-day review period as of the date it receives the original filing or the miss</w:t>
      </w:r>
      <w:r>
        <w:rPr>
          <w:rStyle w:val="A1"/>
          <w:rFonts w:ascii="Times New Roman" w:hAnsi="Times New Roman" w:cs="Times New Roman"/>
          <w:szCs w:val="20"/>
        </w:rPr>
        <w:softHyphen/>
        <w:t>ing information</w:t>
      </w:r>
      <w:r w:rsidR="00F84D7E">
        <w:rPr>
          <w:rStyle w:val="A1"/>
          <w:rFonts w:ascii="Times New Roman" w:hAnsi="Times New Roman" w:cs="Times New Roman"/>
          <w:szCs w:val="20"/>
        </w:rPr>
        <w:t xml:space="preserve"> or document(s)</w:t>
      </w:r>
      <w:r>
        <w:rPr>
          <w:rStyle w:val="A1"/>
          <w:rFonts w:ascii="Times New Roman" w:hAnsi="Times New Roman" w:cs="Times New Roman"/>
          <w:szCs w:val="20"/>
        </w:rPr>
        <w:t>, and notify the plan administrator of its deter</w:t>
      </w:r>
      <w:r>
        <w:rPr>
          <w:rStyle w:val="A1"/>
          <w:rFonts w:ascii="Times New Roman" w:hAnsi="Times New Roman" w:cs="Times New Roman"/>
          <w:szCs w:val="20"/>
        </w:rPr>
        <w:softHyphen/>
        <w:t>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Additional Information.</w:t>
      </w:r>
      <w:proofErr w:type="gramEnd"/>
      <w:r>
        <w:rPr>
          <w:rStyle w:val="A1"/>
          <w:rFonts w:ascii="Times New Roman" w:hAnsi="Times New Roman" w:cs="Times New Roman"/>
          <w:b/>
          <w:bCs/>
          <w:szCs w:val="20"/>
        </w:rPr>
        <w:t xml:space="preserve"> </w:t>
      </w:r>
      <w:r>
        <w:rPr>
          <w:rStyle w:val="A1"/>
          <w:rFonts w:ascii="Times New Roman" w:hAnsi="Times New Roman" w:cs="Times New Roman"/>
          <w:szCs w:val="20"/>
        </w:rPr>
        <w:t>PBGC may in any case require the submission of additional information relevant to the termi</w:t>
      </w:r>
      <w:r>
        <w:rPr>
          <w:rStyle w:val="A1"/>
          <w:rFonts w:ascii="Times New Roman" w:hAnsi="Times New Roman" w:cs="Times New Roman"/>
          <w:szCs w:val="20"/>
        </w:rPr>
        <w:softHyphen/>
        <w:t>nation proceeding. This information must be submitted within 30 days after the date of a written request by PBGC, or with</w:t>
      </w:r>
      <w:r>
        <w:rPr>
          <w:rStyle w:val="A1"/>
          <w:rFonts w:ascii="Times New Roman" w:hAnsi="Times New Roman" w:cs="Times New Roman"/>
          <w:szCs w:val="20"/>
        </w:rPr>
        <w:softHyphen/>
        <w:t>in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period</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its</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PBGC may in its discretion shorten the time period where it determines that the interests of PBGC or participants may be prejudiced by a delay in receipt of the information.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request for additional information suspends the running of PBGC’s 60-day review period. The review period begins run</w:t>
      </w:r>
      <w:r>
        <w:rPr>
          <w:rStyle w:val="A1"/>
          <w:rFonts w:ascii="Times New Roman" w:hAnsi="Times New Roman" w:cs="Times New Roman"/>
          <w:szCs w:val="20"/>
        </w:rPr>
        <w:softHyphen/>
        <w:t>ning again on the day the required information is received and continues for the greater of (1) the number of days remaining in the review period or (2) five regular business days.</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4384" behindDoc="0" locked="0" layoutInCell="1" allowOverlap="1" wp14:anchorId="383DF177" wp14:editId="3B653ACC">
                <wp:simplePos x="0" y="0"/>
                <wp:positionH relativeFrom="column">
                  <wp:posOffset>-33655</wp:posOffset>
                </wp:positionH>
                <wp:positionV relativeFrom="paragraph">
                  <wp:posOffset>51435</wp:posOffset>
                </wp:positionV>
                <wp:extent cx="6581775" cy="0"/>
                <wp:effectExtent l="7620" t="11430" r="11430" b="762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65pt;margin-top:4.05pt;width:51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9Gc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x0iR&#10;Hnb0tPc6lkaLMJ/BuALCKrW1oUN6VK/mWdPvDilddUS1PAa/nQzkZiEjeZcSLs5Ald3wRTOIIYAf&#10;h3VsbB8gYQzoGHdyuu2EHz2i8HE2nWcPD1OM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"/>
            </w:pict>
          </mc:Fallback>
        </mc:AlternateContent>
      </w:r>
    </w:p>
    <w:p w:rsidR="00433AB7" w:rsidRDefault="00433AB7" w:rsidP="00840F66">
      <w:pPr>
        <w:pStyle w:val="Pa14"/>
        <w:ind w:left="360" w:hanging="360"/>
        <w:rPr>
          <w:color w:val="221E1F"/>
          <w:sz w:val="20"/>
          <w:szCs w:val="20"/>
        </w:rPr>
      </w:pPr>
      <w:r>
        <w:rPr>
          <w:b/>
          <w:bCs/>
          <w:color w:val="221E1F"/>
          <w:sz w:val="23"/>
          <w:szCs w:val="23"/>
        </w:rPr>
        <w:t>G.</w:t>
      </w:r>
      <w:r>
        <w:rPr>
          <w:b/>
          <w:bCs/>
          <w:color w:val="221E1F"/>
          <w:sz w:val="23"/>
          <w:szCs w:val="23"/>
        </w:rPr>
        <w:tab/>
        <w:t>Notice of Noncompliance (NONC)</w:t>
      </w:r>
      <w:r>
        <w:rPr>
          <w:rStyle w:val="A1"/>
          <w:b/>
          <w:bCs/>
          <w:szCs w:val="20"/>
        </w:rPr>
        <w:t xml:space="preserve"> </w:t>
      </w:r>
      <w:r>
        <w:rPr>
          <w:rStyle w:val="A1"/>
          <w:szCs w:val="20"/>
        </w:rPr>
        <w:t>(</w:t>
      </w:r>
      <w:r>
        <w:rPr>
          <w:rStyle w:val="A1"/>
          <w:i/>
          <w:iCs/>
          <w:szCs w:val="20"/>
        </w:rPr>
        <w:t xml:space="preserve">see </w:t>
      </w:r>
      <w:r>
        <w:rPr>
          <w:rStyle w:val="A1"/>
          <w:szCs w:val="20"/>
        </w:rPr>
        <w:t>29 CFR § 4041.31)</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 NONC ends the standard termination proceeding, nullifies all actions taken to terminate the plan, and renders the plan an ongoing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During PBGC’s Review Period.</w:t>
      </w:r>
      <w:proofErr w:type="gramEnd"/>
      <w:r>
        <w:rPr>
          <w:rStyle w:val="A1"/>
          <w:b/>
          <w:bCs/>
          <w:szCs w:val="20"/>
        </w:rPr>
        <w:t xml:space="preserve"> </w:t>
      </w:r>
      <w:r>
        <w:rPr>
          <w:rStyle w:val="A1"/>
          <w:rFonts w:ascii="Times New Roman" w:hAnsi="Times New Roman" w:cs="Times New Roman"/>
          <w:szCs w:val="20"/>
        </w:rPr>
        <w:t>PBGC will issue a NONC within its 60-day (or extended) review period when</w:t>
      </w:r>
      <w:r>
        <w:rPr>
          <w:rStyle w:val="A1"/>
          <w:rFonts w:ascii="Times New Roman" w:hAnsi="Times New Roman" w:cs="Times New Roman"/>
          <w:szCs w:val="20"/>
        </w:rPr>
        <w:softHyphen/>
        <w:t>ever PBGC determines that —</w:t>
      </w:r>
    </w:p>
    <w:p w:rsidR="00433AB7" w:rsidRDefault="00433AB7">
      <w:pPr>
        <w:pStyle w:val="Pa6"/>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The plan administrator failed to properly issue the no</w:t>
      </w:r>
      <w:r>
        <w:rPr>
          <w:rStyle w:val="A1"/>
          <w:rFonts w:ascii="Times New Roman" w:hAnsi="Times New Roman" w:cs="Times New Roman"/>
          <w:szCs w:val="20"/>
        </w:rPr>
        <w:softHyphen/>
        <w:t>tice of intent to terminate to all affected parties other than PBGC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II.C and 29 CFR § 4041.23);</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45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failed to properly issue a notice of plan benefits to all affected parties entitled to plan ben</w:t>
      </w:r>
      <w:r>
        <w:rPr>
          <w:rStyle w:val="A1"/>
          <w:rFonts w:ascii="Times New Roman" w:hAnsi="Times New Roman" w:cs="Times New Roman"/>
          <w:szCs w:val="20"/>
        </w:rPr>
        <w:softHyphen/>
        <w:t>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II.D and 29 CFR § 4041.24);</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plan administrator failed to properly file the stan</w:t>
      </w:r>
      <w:r>
        <w:rPr>
          <w:rStyle w:val="A1"/>
          <w:rFonts w:ascii="Times New Roman" w:hAnsi="Times New Roman" w:cs="Times New Roman"/>
          <w:szCs w:val="20"/>
        </w:rPr>
        <w:softHyphen/>
        <w:t>dard termination notice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II.E and 29 CFR § 4041.25);</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As of the distribution date proposed in the standard termi</w:t>
      </w:r>
      <w:r>
        <w:rPr>
          <w:rStyle w:val="A1"/>
          <w:rFonts w:ascii="Times New Roman" w:hAnsi="Times New Roman" w:cs="Times New Roman"/>
          <w:szCs w:val="20"/>
        </w:rPr>
        <w:softHyphen/>
        <w:t>nation notice, plan assets will not be sufficient to satisfy all plan benefits under the plan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 and 29 CFR § 4041.28); or</w:t>
      </w:r>
    </w:p>
    <w:p w:rsidR="00433AB7" w:rsidRDefault="00433AB7" w:rsidP="00CF7E6B">
      <w:pPr>
        <w:pStyle w:val="Pa10"/>
        <w:ind w:hanging="360"/>
        <w:jc w:val="both"/>
        <w:rPr>
          <w:rFonts w:ascii="Times New Roman" w:hAnsi="Times New Roman" w:cs="Times New Roman"/>
          <w:color w:val="221E1F"/>
          <w:sz w:val="20"/>
          <w:szCs w:val="20"/>
        </w:rPr>
      </w:pPr>
    </w:p>
    <w:p w:rsidR="00433AB7" w:rsidRDefault="00433AB7" w:rsidP="00E9232B">
      <w:pPr>
        <w:pStyle w:val="Pa10"/>
        <w:tabs>
          <w:tab w:val="left" w:pos="360"/>
        </w:tabs>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spin-off/termination</w:t>
      </w:r>
      <w:r>
        <w:rPr>
          <w:rStyle w:val="A1"/>
          <w:color w:val="000000"/>
          <w:szCs w:val="20"/>
        </w:rPr>
        <w:t xml:space="preserve"> </w:t>
      </w:r>
      <w:r>
        <w:rPr>
          <w:rStyle w:val="A1"/>
          <w:rFonts w:ascii="Times New Roman" w:hAnsi="Times New Roman" w:cs="Times New Roman"/>
          <w:szCs w:val="20"/>
        </w:rPr>
        <w:t>transaction,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 failed to properly issue any required no</w:t>
      </w:r>
      <w:r>
        <w:rPr>
          <w:rStyle w:val="A1"/>
          <w:rFonts w:ascii="Times New Roman" w:hAnsi="Times New Roman" w:cs="Times New Roman"/>
          <w:szCs w:val="20"/>
        </w:rPr>
        <w:softHyphen/>
        <w:t>tice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may decide not to issue a NONC based on a failure to meet a notice requirement described in paragraphs (1), (2), (3) or (5) above if PBGC determines that issuance of the NONC would be inconsistent with the interests of participants and beneficiaries.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After PBGC’s Review Period.</w:t>
      </w:r>
      <w:proofErr w:type="gramEnd"/>
      <w:r>
        <w:rPr>
          <w:rStyle w:val="A1"/>
          <w:rFonts w:ascii="Times New Roman" w:hAnsi="Times New Roman" w:cs="Times New Roman"/>
          <w:szCs w:val="20"/>
        </w:rPr>
        <w:t xml:space="preserve"> PBGC may issue a NONC or suspend a termination proceeding for a failure to meet a requirement described in (1) through (5) above after expira</w:t>
      </w:r>
      <w:r>
        <w:rPr>
          <w:rStyle w:val="A1"/>
          <w:rFonts w:ascii="Times New Roman" w:hAnsi="Times New Roman" w:cs="Times New Roman"/>
          <w:szCs w:val="20"/>
        </w:rPr>
        <w:softHyphen/>
        <w:t>tion of its 60-day (or extended) review period, including after a PBGC audit, if PBGC determines such action is necessary to carry out the purposes of Title IV.</w:t>
      </w:r>
    </w:p>
    <w:p w:rsidR="00433AB7" w:rsidRDefault="00433AB7">
      <w:pPr>
        <w:pStyle w:val="Pa6"/>
        <w:jc w:val="both"/>
        <w:rPr>
          <w:rFonts w:ascii="Times New Roman" w:hAnsi="Times New Roman" w:cs="Times New Roman"/>
          <w:color w:val="221E1F"/>
          <w:sz w:val="20"/>
          <w:szCs w:val="20"/>
        </w:rPr>
      </w:pPr>
    </w:p>
    <w:p w:rsidR="00B01E42" w:rsidRDefault="00433AB7" w:rsidP="00B01E42">
      <w:pPr>
        <w:pStyle w:val="Pa6"/>
        <w:jc w:val="both"/>
        <w:rPr>
          <w:rStyle w:val="A1"/>
          <w:rFonts w:ascii="Times New Roman" w:hAnsi="Times New Roman" w:cs="Times New Roman"/>
          <w:szCs w:val="20"/>
        </w:rPr>
      </w:pPr>
      <w:r>
        <w:rPr>
          <w:rStyle w:val="A1"/>
          <w:rFonts w:ascii="Times New Roman" w:hAnsi="Times New Roman" w:cs="Times New Roman"/>
          <w:szCs w:val="20"/>
        </w:rPr>
        <w:t>PBGC may issue a NONC at any time if the plan adminis</w:t>
      </w:r>
      <w:r>
        <w:rPr>
          <w:rStyle w:val="A1"/>
          <w:rFonts w:ascii="Times New Roman" w:hAnsi="Times New Roman" w:cs="Times New Roman"/>
          <w:szCs w:val="20"/>
        </w:rPr>
        <w:softHyphen/>
        <w:t>trator fails to properly complete the final distribution of plan assets (</w:t>
      </w:r>
      <w:r>
        <w:rPr>
          <w:rStyle w:val="A1"/>
          <w:rFonts w:ascii="Times New Roman" w:hAnsi="Times New Roman" w:cs="Times New Roman"/>
          <w:i/>
          <w:iCs/>
          <w:szCs w:val="20"/>
        </w:rPr>
        <w:t>e.g.</w:t>
      </w:r>
      <w:r>
        <w:rPr>
          <w:rStyle w:val="A1"/>
          <w:rFonts w:ascii="Times New Roman" w:hAnsi="Times New Roman" w:cs="Times New Roman"/>
          <w:szCs w:val="20"/>
        </w:rPr>
        <w:t>, by failing to satisfy any of the requirements for providing all plan benefits in the form of an irrevocable com</w:t>
      </w:r>
      <w:r>
        <w:rPr>
          <w:rStyle w:val="A1"/>
          <w:rFonts w:ascii="Times New Roman" w:hAnsi="Times New Roman" w:cs="Times New Roman"/>
          <w:szCs w:val="20"/>
        </w:rPr>
        <w:softHyphen/>
        <w:t>mitment or other permitted form, or by failing to complete the</w:t>
      </w:r>
      <w:r w:rsidR="00B01E42">
        <w:rPr>
          <w:rStyle w:val="A1"/>
          <w:rFonts w:ascii="Times New Roman" w:hAnsi="Times New Roman" w:cs="Times New Roman"/>
          <w:szCs w:val="20"/>
        </w:rPr>
        <w:t xml:space="preserve"> distribution </w:t>
      </w:r>
      <w:r w:rsidR="00807F78">
        <w:rPr>
          <w:rStyle w:val="A1"/>
          <w:rFonts w:ascii="Times New Roman" w:hAnsi="Times New Roman" w:cs="Times New Roman"/>
          <w:szCs w:val="20"/>
        </w:rPr>
        <w:t>before the distribution deadline.</w:t>
      </w:r>
    </w:p>
    <w:p w:rsidR="00B01E42" w:rsidRDefault="00B01E42" w:rsidP="00B01E42">
      <w:pPr>
        <w:pStyle w:val="Pa6"/>
        <w:jc w:val="both"/>
        <w:rPr>
          <w:rStyle w:val="A1"/>
          <w:b/>
          <w:bCs/>
          <w:szCs w:val="20"/>
        </w:rPr>
      </w:pPr>
    </w:p>
    <w:p w:rsidR="00433AB7" w:rsidRDefault="00433AB7" w:rsidP="00B01E42">
      <w:pPr>
        <w:pStyle w:val="Pa6"/>
        <w:jc w:val="both"/>
        <w:rPr>
          <w:rFonts w:ascii="Times New Roman" w:hAnsi="Times New Roman" w:cs="Times New Roman"/>
          <w:color w:val="221E1F"/>
          <w:sz w:val="20"/>
          <w:szCs w:val="20"/>
        </w:rPr>
      </w:pPr>
      <w:r>
        <w:rPr>
          <w:rStyle w:val="A1"/>
          <w:b/>
          <w:bCs/>
          <w:szCs w:val="20"/>
        </w:rPr>
        <w:t>Request for Reconsideration.</w:t>
      </w:r>
      <w:r>
        <w:rPr>
          <w:rStyle w:val="A1"/>
          <w:b/>
          <w:bCs/>
          <w:i/>
          <w:iCs/>
          <w:szCs w:val="20"/>
        </w:rPr>
        <w:t xml:space="preserve"> </w:t>
      </w:r>
      <w:r>
        <w:rPr>
          <w:rStyle w:val="A1"/>
          <w:rFonts w:ascii="Times New Roman" w:hAnsi="Times New Roman" w:cs="Times New Roman"/>
          <w:szCs w:val="20"/>
        </w:rPr>
        <w:t xml:space="preserve">A plan administrator may request reconsideration of a NONC. Any request for reconsideration, if submitted timely and in accordance with the rules prescribed in PBGC’s regulation on </w:t>
      </w:r>
      <w:r>
        <w:rPr>
          <w:rStyle w:val="A1"/>
          <w:rFonts w:ascii="Times New Roman" w:hAnsi="Times New Roman" w:cs="Times New Roman"/>
          <w:i/>
          <w:iCs/>
          <w:szCs w:val="20"/>
        </w:rPr>
        <w:t xml:space="preserve">Administrative Review </w:t>
      </w:r>
      <w:r>
        <w:rPr>
          <w:rStyle w:val="A1"/>
          <w:rFonts w:ascii="Times New Roman" w:hAnsi="Times New Roman" w:cs="Times New Roman"/>
          <w:szCs w:val="20"/>
        </w:rPr>
        <w:t xml:space="preserve">(29 CFR Part 4003), automatically stays the effectiveness of the NONC until PBGC issues its decision on reconsideration. </w:t>
      </w:r>
    </w:p>
    <w:p w:rsidR="00433AB7" w:rsidRDefault="00433AB7">
      <w:pPr>
        <w:pStyle w:val="Pa6"/>
        <w:jc w:val="both"/>
        <w:rPr>
          <w:rFonts w:ascii="Times New Roman" w:hAnsi="Times New Roman" w:cs="Times New Roman"/>
          <w:color w:val="221E1F"/>
          <w:sz w:val="20"/>
          <w:szCs w:val="20"/>
        </w:rPr>
      </w:pPr>
    </w:p>
    <w:p w:rsidR="00433AB7" w:rsidRDefault="00433AB7" w:rsidP="009709D3">
      <w:pPr>
        <w:pStyle w:val="Pa22"/>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Once a NONC is issued: (1) the running of all time periods relating to the termination will be suspended and (2) the plan administrator can take no further action to terminate the plan (except by initiation of a new termina</w:t>
      </w:r>
      <w:r>
        <w:rPr>
          <w:rStyle w:val="A1"/>
          <w:rFonts w:ascii="Times New Roman" w:hAnsi="Times New Roman" w:cs="Times New Roman"/>
          <w:i/>
          <w:iCs/>
          <w:szCs w:val="20"/>
        </w:rPr>
        <w:softHyphen/>
        <w:t>tion) unless and until the NONC is revoked pursuant to a decision by PBGC on reconsideration. In addition, where the proposed termination is withdrawn or nullified because the plan assets are not sufficient to satisfy all plan benefits under the plan, the ongoing plan may be subject to ben</w:t>
      </w:r>
      <w:r>
        <w:rPr>
          <w:rStyle w:val="A1"/>
          <w:rFonts w:ascii="Times New Roman" w:hAnsi="Times New Roman" w:cs="Times New Roman"/>
          <w:i/>
          <w:iCs/>
          <w:szCs w:val="20"/>
        </w:rPr>
        <w:softHyphen/>
        <w:t>efits restrictions under § 436 of the Code. See Treas. Reg. § 1.436-1(a</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 xml:space="preserve">3)(ii)(A).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Notice to </w:t>
      </w:r>
      <w:proofErr w:type="gramStart"/>
      <w:r>
        <w:rPr>
          <w:rStyle w:val="A1"/>
          <w:b/>
          <w:bCs/>
          <w:szCs w:val="20"/>
        </w:rPr>
        <w:t>Affected</w:t>
      </w:r>
      <w:proofErr w:type="gramEnd"/>
      <w:r>
        <w:rPr>
          <w:rStyle w:val="A1"/>
          <w:b/>
          <w:bCs/>
          <w:szCs w:val="20"/>
        </w:rPr>
        <w:t xml:space="preserve"> Parties.</w:t>
      </w:r>
      <w:r>
        <w:rPr>
          <w:rStyle w:val="A1"/>
          <w:rFonts w:ascii="Times New Roman" w:hAnsi="Times New Roman" w:cs="Times New Roman"/>
          <w:szCs w:val="20"/>
        </w:rPr>
        <w:t xml:space="preserve"> If a NONC becomes effective because either the plan administrator does not request recon</w:t>
      </w:r>
      <w:r>
        <w:rPr>
          <w:rStyle w:val="A1"/>
          <w:rFonts w:ascii="Times New Roman" w:hAnsi="Times New Roman" w:cs="Times New Roman"/>
          <w:szCs w:val="20"/>
        </w:rPr>
        <w:softHyphen/>
        <w:t>sideration or PBGC issues a decision upon reconsideration af</w:t>
      </w:r>
      <w:r>
        <w:rPr>
          <w:rStyle w:val="A1"/>
          <w:rFonts w:ascii="Times New Roman" w:hAnsi="Times New Roman" w:cs="Times New Roman"/>
          <w:szCs w:val="20"/>
        </w:rPr>
        <w:softHyphen/>
        <w:t>firming issuance of the NONC, the plan administrator must notify affected parties other than PBGC in writing that the plan is not going to terminate or, if applicable, that the termi</w:t>
      </w:r>
      <w:r>
        <w:rPr>
          <w:rStyle w:val="A1"/>
          <w:rFonts w:ascii="Times New Roman" w:hAnsi="Times New Roman" w:cs="Times New Roman"/>
          <w:szCs w:val="20"/>
        </w:rPr>
        <w:softHyphen/>
        <w:t>nation was invalid and that a new NOIT is being or will be issued. The plan administrator must also notify persons who received an annuity notice or NOPB because the proposed ter</w:t>
      </w:r>
      <w:r>
        <w:rPr>
          <w:rStyle w:val="A1"/>
          <w:rFonts w:ascii="Times New Roman" w:hAnsi="Times New Roman" w:cs="Times New Roman"/>
          <w:szCs w:val="20"/>
        </w:rPr>
        <w:softHyphen/>
        <w:t>mination was part of a spin-off/termination transaction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 and 29 CFR §§ 4041.23, 4041.24 and 4041.27).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Correction of Errors.</w:t>
      </w:r>
      <w:proofErr w:type="gramEnd"/>
      <w:r>
        <w:rPr>
          <w:rStyle w:val="A1"/>
          <w:b/>
          <w:bCs/>
          <w:i/>
          <w:iCs/>
          <w:szCs w:val="20"/>
        </w:rPr>
        <w:t xml:space="preserve"> </w:t>
      </w:r>
      <w:r>
        <w:rPr>
          <w:rStyle w:val="A1"/>
          <w:rFonts w:ascii="Times New Roman" w:hAnsi="Times New Roman" w:cs="Times New Roman"/>
          <w:szCs w:val="20"/>
        </w:rPr>
        <w:t>PBGC will not issue a NONC based solely on the plan administrator’s inclusion of erroneous in</w:t>
      </w:r>
      <w:r>
        <w:rPr>
          <w:rStyle w:val="A1"/>
          <w:rFonts w:ascii="Times New Roman" w:hAnsi="Times New Roman" w:cs="Times New Roman"/>
          <w:szCs w:val="20"/>
        </w:rPr>
        <w:softHyphen/>
        <w:t>formation (or omission of correct information) in a notice re</w:t>
      </w:r>
      <w:r>
        <w:rPr>
          <w:rStyle w:val="A1"/>
          <w:rFonts w:ascii="Times New Roman" w:hAnsi="Times New Roman" w:cs="Times New Roman"/>
          <w:szCs w:val="20"/>
        </w:rPr>
        <w:softHyphen/>
        <w:t>quired to be provided to any person if:</w:t>
      </w:r>
    </w:p>
    <w:p w:rsidR="00433AB7" w:rsidRDefault="00433AB7">
      <w:pPr>
        <w:pStyle w:val="Pa6"/>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PBGC determines that the plan administrator acted in good faith in connection with the error;</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plan administrator corrects the error no later than:</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In the case of an error in the NOPB under 29 CFR § 4041.24, the latest date an election notice may be provided to the person; or</w:t>
      </w:r>
    </w:p>
    <w:p w:rsidR="00433AB7" w:rsidRDefault="00433AB7">
      <w:pPr>
        <w:pStyle w:val="Pa25"/>
        <w:ind w:left="660" w:hanging="360"/>
        <w:jc w:val="both"/>
        <w:rPr>
          <w:rFonts w:ascii="Times New Roman" w:hAnsi="Times New Roman" w:cs="Times New Roman"/>
          <w:color w:val="221E1F"/>
          <w:sz w:val="20"/>
          <w:szCs w:val="20"/>
        </w:rPr>
      </w:pPr>
    </w:p>
    <w:p w:rsidR="00433AB7" w:rsidRDefault="00433AB7">
      <w:pPr>
        <w:pStyle w:val="Pa25"/>
        <w:ind w:left="660" w:hanging="36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In any other case, as soon as practicable after the plan administrator knows or should know of the error, or by any later date specified by PBGC; and</w:t>
      </w:r>
    </w:p>
    <w:p w:rsidR="00433AB7" w:rsidRDefault="00433AB7">
      <w:pPr>
        <w:pStyle w:val="Pa10"/>
        <w:ind w:left="360" w:hanging="360"/>
        <w:jc w:val="both"/>
        <w:rPr>
          <w:rFonts w:ascii="Times New Roman" w:hAnsi="Times New Roman" w:cs="Times New Roman"/>
          <w:color w:val="221E1F"/>
          <w:sz w:val="20"/>
          <w:szCs w:val="20"/>
        </w:rPr>
      </w:pPr>
    </w:p>
    <w:p w:rsidR="00433AB7" w:rsidRDefault="00433AB7">
      <w:pPr>
        <w:pStyle w:val="Pa10"/>
        <w:ind w:left="360" w:hanging="36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PBGC determines that the delay in providing the correct</w:t>
      </w:r>
      <w:r w:rsidR="009709D3">
        <w:rPr>
          <w:rStyle w:val="A1"/>
          <w:rFonts w:ascii="Times New Roman" w:hAnsi="Times New Roman" w:cs="Times New Roman"/>
          <w:szCs w:val="20"/>
        </w:rPr>
        <w:t xml:space="preserve"> information will not substantially harm any person.</w:t>
      </w:r>
      <w:r>
        <w:rPr>
          <w:rStyle w:val="A1"/>
          <w:rFonts w:ascii="Times New Roman" w:hAnsi="Times New Roman" w:cs="Times New Roman"/>
          <w:szCs w:val="20"/>
        </w:rPr>
        <w:t xml:space="preserve"> </w:t>
      </w:r>
    </w:p>
    <w:p w:rsidR="00433AB7" w:rsidRDefault="00433AB7">
      <w:pPr>
        <w:pStyle w:val="Pa6"/>
        <w:jc w:val="both"/>
        <w:rPr>
          <w:color w:val="000000"/>
          <w:sz w:val="20"/>
          <w:szCs w:val="20"/>
        </w:rPr>
      </w:pPr>
    </w:p>
    <w:p w:rsidR="00807F78" w:rsidRPr="00807F78" w:rsidRDefault="00C741CC" w:rsidP="00807F78">
      <w:pPr>
        <w:pStyle w:val="Default"/>
      </w:pPr>
      <w:r>
        <w:rPr>
          <w:noProof/>
        </w:rPr>
        <mc:AlternateContent>
          <mc:Choice Requires="wps">
            <w:drawing>
              <wp:anchor distT="0" distB="0" distL="114300" distR="114300" simplePos="0" relativeHeight="251665408" behindDoc="0" locked="0" layoutInCell="1" allowOverlap="1" wp14:anchorId="358D7269" wp14:editId="0E6AF8DE">
                <wp:simplePos x="0" y="0"/>
                <wp:positionH relativeFrom="column">
                  <wp:posOffset>-45085</wp:posOffset>
                </wp:positionH>
                <wp:positionV relativeFrom="paragraph">
                  <wp:posOffset>86360</wp:posOffset>
                </wp:positionV>
                <wp:extent cx="6581775" cy="0"/>
                <wp:effectExtent l="5715" t="8255" r="13335" b="10795"/>
                <wp:wrapNone/>
                <wp:docPr id="1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55pt;margin-top:6.8pt;width:51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1SvIAIAAD0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"/>
            </w:pict>
          </mc:Fallback>
        </mc:AlternateContent>
      </w:r>
    </w:p>
    <w:p w:rsidR="00433AB7" w:rsidRDefault="00433AB7" w:rsidP="000266B7">
      <w:pPr>
        <w:pStyle w:val="Pa14"/>
        <w:ind w:left="360" w:hanging="360"/>
        <w:rPr>
          <w:color w:val="221E1F"/>
          <w:sz w:val="20"/>
          <w:szCs w:val="20"/>
        </w:rPr>
      </w:pPr>
      <w:r>
        <w:rPr>
          <w:b/>
          <w:bCs/>
          <w:color w:val="221E1F"/>
          <w:sz w:val="23"/>
          <w:szCs w:val="23"/>
        </w:rPr>
        <w:t>H.</w:t>
      </w:r>
      <w:r>
        <w:rPr>
          <w:b/>
          <w:bCs/>
          <w:color w:val="221E1F"/>
          <w:sz w:val="23"/>
          <w:szCs w:val="23"/>
        </w:rPr>
        <w:tab/>
        <w:t xml:space="preserve">Closeout of Plan </w:t>
      </w:r>
      <w:r>
        <w:rPr>
          <w:rStyle w:val="A1"/>
          <w:szCs w:val="20"/>
        </w:rPr>
        <w:t>(</w:t>
      </w:r>
      <w:r>
        <w:rPr>
          <w:rStyle w:val="A1"/>
          <w:i/>
          <w:iCs/>
          <w:szCs w:val="20"/>
        </w:rPr>
        <w:t>see</w:t>
      </w:r>
      <w:r>
        <w:rPr>
          <w:rStyle w:val="A1"/>
          <w:szCs w:val="20"/>
        </w:rPr>
        <w:t xml:space="preserve"> 29 CFR § 4041.28)</w:t>
      </w:r>
    </w:p>
    <w:p w:rsidR="00433AB7" w:rsidRDefault="00433AB7">
      <w:pPr>
        <w:pStyle w:val="Pa6"/>
        <w:jc w:val="both"/>
        <w:rPr>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Unless PBGC issues a NONC, the plan administrator must complete the distribution of plan assets by purchasing annuity contracts that are irrevocable commitments, or by otherwise providing all plan benefits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II.H.2 for the rules governing distribution of plan benefits).</w:t>
      </w:r>
    </w:p>
    <w:p w:rsidR="008E7309" w:rsidRDefault="008E7309">
      <w:pPr>
        <w:pStyle w:val="Default"/>
      </w:pPr>
    </w:p>
    <w:p w:rsidR="00433AB7" w:rsidRDefault="00433AB7">
      <w:pPr>
        <w:pStyle w:val="Pa6"/>
        <w:jc w:val="both"/>
        <w:rPr>
          <w:rFonts w:ascii="Times New Roman" w:hAnsi="Times New Roman" w:cs="Times New Roman"/>
          <w:color w:val="221E1F"/>
          <w:sz w:val="20"/>
          <w:szCs w:val="20"/>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0"/>
      </w:tblGrid>
      <w:tr w:rsidR="00807F78" w:rsidTr="00F15EB7">
        <w:trPr>
          <w:trHeight w:val="2844"/>
        </w:trPr>
        <w:tc>
          <w:tcPr>
            <w:tcW w:w="10420" w:type="dxa"/>
          </w:tcPr>
          <w:p w:rsidR="008E7309" w:rsidRDefault="008E7309">
            <w:pPr>
              <w:pStyle w:val="Pa6"/>
              <w:jc w:val="both"/>
              <w:rPr>
                <w:rStyle w:val="A1"/>
                <w:b/>
                <w:bCs/>
                <w:i/>
                <w:iCs/>
                <w:szCs w:val="20"/>
              </w:rPr>
            </w:pPr>
          </w:p>
          <w:p w:rsidR="008E7309" w:rsidRDefault="00807F78">
            <w:pPr>
              <w:pStyle w:val="Pa6"/>
              <w:jc w:val="both"/>
              <w:rPr>
                <w:rFonts w:ascii="Times New Roman" w:hAnsi="Times New Roman" w:cs="Times New Roman"/>
                <w:color w:val="221E1F"/>
                <w:sz w:val="20"/>
                <w:szCs w:val="20"/>
              </w:rPr>
            </w:pPr>
            <w:r>
              <w:rPr>
                <w:rStyle w:val="A1"/>
                <w:b/>
                <w:bCs/>
                <w:i/>
                <w:iCs/>
                <w:szCs w:val="20"/>
              </w:rPr>
              <w:t xml:space="preserve">NOTE: </w:t>
            </w:r>
            <w:r w:rsidR="009B4640">
              <w:rPr>
                <w:rStyle w:val="A1"/>
                <w:b/>
                <w:bCs/>
                <w:i/>
                <w:iCs/>
                <w:szCs w:val="20"/>
              </w:rPr>
              <w:t xml:space="preserve"> </w:t>
            </w:r>
            <w:r>
              <w:rPr>
                <w:rStyle w:val="A1"/>
                <w:rFonts w:ascii="Times New Roman" w:hAnsi="Times New Roman" w:cs="Times New Roman"/>
                <w:szCs w:val="20"/>
              </w:rPr>
              <w:t>Under 29 CFR § 4041.28(c), the plan admin</w:t>
            </w:r>
            <w:r>
              <w:rPr>
                <w:rStyle w:val="A1"/>
                <w:rFonts w:ascii="Times New Roman" w:hAnsi="Times New Roman" w:cs="Times New Roman"/>
                <w:szCs w:val="20"/>
              </w:rPr>
              <w:softHyphen/>
              <w:t>istrator of a plan that terminates in a standard termina</w:t>
            </w:r>
            <w:r>
              <w:rPr>
                <w:rStyle w:val="A1"/>
                <w:rFonts w:ascii="Times New Roman" w:hAnsi="Times New Roman" w:cs="Times New Roman"/>
                <w:szCs w:val="20"/>
              </w:rPr>
              <w:softHyphen/>
              <w:t xml:space="preserve">tion must close out the plan in accordance with all applicable requirements under the Code and ERISA, including:  </w:t>
            </w:r>
          </w:p>
          <w:p w:rsidR="008E7309" w:rsidRDefault="008E7309">
            <w:pPr>
              <w:pStyle w:val="Pa6"/>
              <w:jc w:val="both"/>
              <w:rPr>
                <w:rFonts w:ascii="Times New Roman" w:hAnsi="Times New Roman" w:cs="Times New Roman"/>
                <w:color w:val="221E1F"/>
                <w:sz w:val="20"/>
                <w:szCs w:val="20"/>
              </w:rPr>
            </w:pPr>
          </w:p>
          <w:p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Statutory hybrid plans</w:t>
            </w:r>
            <w:r>
              <w:rPr>
                <w:rStyle w:val="A6"/>
                <w:rFonts w:cs="Times New Roman"/>
                <w:b/>
                <w:bCs/>
                <w:i w:val="0"/>
                <w:szCs w:val="20"/>
              </w:rPr>
              <w:t xml:space="preserve">. </w:t>
            </w:r>
            <w:r>
              <w:rPr>
                <w:rFonts w:ascii="Times New Roman" w:hAnsi="Times New Roman" w:cs="Times New Roman"/>
                <w:color w:val="221E1F"/>
                <w:sz w:val="20"/>
                <w:szCs w:val="20"/>
              </w:rPr>
              <w:t>The Pension Protection 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(PPA</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added</w:t>
            </w:r>
            <w:r>
              <w:rPr>
                <w:color w:val="000000"/>
                <w:sz w:val="20"/>
                <w:szCs w:val="20"/>
              </w:rPr>
              <w:t xml:space="preserve"> </w:t>
            </w:r>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411(a)(13)</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411(b)(5)</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Code,</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sections</w:t>
            </w:r>
            <w:r>
              <w:rPr>
                <w:color w:val="000000"/>
                <w:sz w:val="20"/>
                <w:szCs w:val="20"/>
              </w:rPr>
              <w:t xml:space="preserve"> </w:t>
            </w:r>
            <w:r>
              <w:rPr>
                <w:rFonts w:ascii="Times New Roman" w:hAnsi="Times New Roman" w:cs="Times New Roman"/>
                <w:color w:val="221E1F"/>
                <w:sz w:val="20"/>
                <w:szCs w:val="20"/>
              </w:rPr>
              <w:t>204(b)(5)</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204(f)(1)</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ERISA,</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statutory</w:t>
            </w:r>
            <w:r>
              <w:rPr>
                <w:color w:val="000000"/>
                <w:sz w:val="20"/>
                <w:szCs w:val="20"/>
              </w:rPr>
              <w:t xml:space="preserve"> </w:t>
            </w:r>
            <w:r>
              <w:rPr>
                <w:rFonts w:ascii="Times New Roman" w:hAnsi="Times New Roman" w:cs="Times New Roman"/>
                <w:color w:val="221E1F"/>
                <w:sz w:val="20"/>
                <w:szCs w:val="20"/>
              </w:rPr>
              <w:t>hybrid</w:t>
            </w:r>
            <w:r>
              <w:rPr>
                <w:color w:val="000000"/>
                <w:sz w:val="20"/>
                <w:szCs w:val="20"/>
              </w:rPr>
              <w:t xml:space="preserve"> </w:t>
            </w:r>
            <w:r>
              <w:rPr>
                <w:rFonts w:ascii="Times New Roman" w:hAnsi="Times New Roman" w:cs="Times New Roman"/>
                <w:color w:val="221E1F"/>
                <w:sz w:val="20"/>
                <w:szCs w:val="20"/>
              </w:rPr>
              <w:t xml:space="preserve">plans, such as cash balance plans.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IRS final regulations and IRS Notice 2007-6 (transitional guidance).</w:t>
            </w:r>
          </w:p>
          <w:p w:rsidR="008E7309" w:rsidRDefault="008E7309">
            <w:pPr>
              <w:pStyle w:val="Pa6"/>
              <w:ind w:hanging="180"/>
              <w:jc w:val="both"/>
              <w:rPr>
                <w:rFonts w:ascii="Times New Roman" w:hAnsi="Times New Roman" w:cs="Times New Roman"/>
                <w:color w:val="221E1F"/>
                <w:sz w:val="20"/>
                <w:szCs w:val="20"/>
              </w:rPr>
            </w:pPr>
          </w:p>
          <w:p w:rsidR="008E7309" w:rsidRDefault="00807F78">
            <w:pPr>
              <w:pStyle w:val="Pa20"/>
              <w:numPr>
                <w:ilvl w:val="0"/>
                <w:numId w:val="6"/>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USERRA</w:t>
            </w:r>
            <w:r>
              <w:rPr>
                <w:rFonts w:ascii="Times New Roman" w:hAnsi="Times New Roman" w:cs="Times New Roman"/>
                <w:color w:val="221E1F"/>
                <w:sz w:val="20"/>
                <w:szCs w:val="20"/>
              </w:rPr>
              <w:t xml:space="preserve">. Plan administrators must comply with the requirements of the Uniformed Services Employment and Reemployment Rights Act of 1994 (USERRA).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20 CFR </w:t>
            </w:r>
            <w:proofErr w:type="gramStart"/>
            <w:r>
              <w:rPr>
                <w:rFonts w:ascii="Times New Roman" w:hAnsi="Times New Roman" w:cs="Times New Roman"/>
                <w:color w:val="221E1F"/>
                <w:sz w:val="20"/>
                <w:szCs w:val="20"/>
              </w:rPr>
              <w:t>Part</w:t>
            </w:r>
            <w:proofErr w:type="gramEnd"/>
            <w:r>
              <w:rPr>
                <w:rFonts w:ascii="Times New Roman" w:hAnsi="Times New Roman" w:cs="Times New Roman"/>
                <w:color w:val="221E1F"/>
                <w:sz w:val="20"/>
                <w:szCs w:val="20"/>
              </w:rPr>
              <w:t xml:space="preserve"> 1002.</w:t>
            </w:r>
          </w:p>
          <w:p w:rsidR="008E7309" w:rsidRDefault="008E7309">
            <w:pPr>
              <w:pStyle w:val="Default"/>
            </w:pPr>
          </w:p>
          <w:p w:rsidR="008E7309" w:rsidRPr="00D770BD" w:rsidRDefault="00807F78" w:rsidP="00B2250E">
            <w:pPr>
              <w:pStyle w:val="Default"/>
              <w:numPr>
                <w:ilvl w:val="0"/>
                <w:numId w:val="6"/>
              </w:numPr>
              <w:rPr>
                <w:b/>
                <w:sz w:val="20"/>
                <w:szCs w:val="20"/>
              </w:rPr>
            </w:pPr>
            <w:r w:rsidRPr="00D770BD">
              <w:rPr>
                <w:rFonts w:ascii="Times New Roman" w:hAnsi="Times New Roman" w:cs="Times New Roman"/>
                <w:b/>
                <w:bCs/>
                <w:color w:val="221E1F"/>
                <w:sz w:val="20"/>
                <w:szCs w:val="20"/>
              </w:rPr>
              <w:t>Benefit restrictions</w:t>
            </w:r>
            <w:r w:rsidRPr="00D770BD">
              <w:rPr>
                <w:rFonts w:ascii="Times New Roman" w:hAnsi="Times New Roman" w:cs="Times New Roman"/>
                <w:color w:val="221E1F"/>
                <w:sz w:val="20"/>
                <w:szCs w:val="20"/>
              </w:rPr>
              <w:t xml:space="preserve">. For plan years beginning </w:t>
            </w:r>
            <w:r w:rsidR="00763526" w:rsidRPr="00763526">
              <w:rPr>
                <w:rFonts w:ascii="Times New Roman" w:hAnsi="Times New Roman" w:cs="Times New Roman"/>
                <w:sz w:val="20"/>
                <w:szCs w:val="20"/>
              </w:rPr>
              <w:t>on or after January 1,</w:t>
            </w:r>
            <w:r w:rsidR="00763526">
              <w:rPr>
                <w:sz w:val="20"/>
                <w:szCs w:val="20"/>
              </w:rPr>
              <w:t xml:space="preserve"> </w:t>
            </w:r>
            <w:r w:rsidRPr="00D770BD">
              <w:rPr>
                <w:rFonts w:ascii="Times New Roman" w:hAnsi="Times New Roman" w:cs="Times New Roman"/>
                <w:color w:val="221E1F"/>
                <w:sz w:val="20"/>
                <w:szCs w:val="20"/>
              </w:rPr>
              <w:t>2008,</w:t>
            </w:r>
            <w:r w:rsidRPr="00D770BD">
              <w:rPr>
                <w:sz w:val="20"/>
                <w:szCs w:val="20"/>
              </w:rPr>
              <w:t xml:space="preserve"> </w:t>
            </w:r>
            <w:r w:rsidRPr="00D770BD">
              <w:rPr>
                <w:rFonts w:ascii="Times New Roman" w:hAnsi="Times New Roman" w:cs="Times New Roman"/>
                <w:color w:val="221E1F"/>
                <w:sz w:val="20"/>
                <w:szCs w:val="20"/>
              </w:rPr>
              <w:t>plan</w:t>
            </w:r>
            <w:r w:rsidRPr="00D770BD">
              <w:rPr>
                <w:sz w:val="20"/>
                <w:szCs w:val="20"/>
              </w:rPr>
              <w:t xml:space="preserve"> </w:t>
            </w:r>
            <w:r w:rsidRPr="00D770BD">
              <w:rPr>
                <w:rFonts w:ascii="Times New Roman" w:hAnsi="Times New Roman" w:cs="Times New Roman"/>
                <w:color w:val="221E1F"/>
                <w:sz w:val="20"/>
                <w:szCs w:val="20"/>
              </w:rPr>
              <w:t>administrators</w:t>
            </w:r>
            <w:r w:rsidRPr="00D770BD">
              <w:rPr>
                <w:sz w:val="20"/>
                <w:szCs w:val="20"/>
              </w:rPr>
              <w:t xml:space="preserve"> </w:t>
            </w:r>
            <w:r w:rsidRPr="00D770BD">
              <w:rPr>
                <w:rFonts w:ascii="Times New Roman" w:hAnsi="Times New Roman" w:cs="Times New Roman"/>
                <w:color w:val="221E1F"/>
                <w:sz w:val="20"/>
                <w:szCs w:val="20"/>
              </w:rPr>
              <w:t>must</w:t>
            </w:r>
            <w:r w:rsidRPr="00D770BD">
              <w:rPr>
                <w:sz w:val="20"/>
                <w:szCs w:val="20"/>
              </w:rPr>
              <w:t xml:space="preserve"> </w:t>
            </w:r>
            <w:r w:rsidRPr="00D770BD">
              <w:rPr>
                <w:rFonts w:ascii="Times New Roman" w:hAnsi="Times New Roman" w:cs="Times New Roman"/>
                <w:color w:val="221E1F"/>
                <w:sz w:val="20"/>
                <w:szCs w:val="20"/>
              </w:rPr>
              <w:t>comply</w:t>
            </w:r>
            <w:r w:rsidRPr="00D770BD">
              <w:rPr>
                <w:sz w:val="20"/>
                <w:szCs w:val="20"/>
              </w:rPr>
              <w:t xml:space="preserve"> </w:t>
            </w:r>
            <w:r w:rsidRPr="00D770BD">
              <w:rPr>
                <w:rFonts w:ascii="Times New Roman" w:hAnsi="Times New Roman" w:cs="Times New Roman"/>
                <w:color w:val="221E1F"/>
                <w:sz w:val="20"/>
                <w:szCs w:val="20"/>
              </w:rPr>
              <w:t>with</w:t>
            </w:r>
            <w:r w:rsidRPr="00D770BD">
              <w:rPr>
                <w:sz w:val="20"/>
                <w:szCs w:val="20"/>
              </w:rPr>
              <w:t xml:space="preserve"> </w:t>
            </w:r>
            <w:r w:rsidRPr="00D770BD">
              <w:rPr>
                <w:rFonts w:ascii="Times New Roman" w:hAnsi="Times New Roman" w:cs="Times New Roman"/>
                <w:color w:val="221E1F"/>
                <w:sz w:val="20"/>
                <w:szCs w:val="20"/>
              </w:rPr>
              <w:t>the</w:t>
            </w:r>
            <w:r w:rsidRPr="00D770BD">
              <w:rPr>
                <w:sz w:val="20"/>
                <w:szCs w:val="20"/>
              </w:rPr>
              <w:t xml:space="preserve"> </w:t>
            </w:r>
            <w:r w:rsidRPr="00D770BD">
              <w:rPr>
                <w:rFonts w:ascii="Times New Roman" w:hAnsi="Times New Roman" w:cs="Times New Roman"/>
                <w:color w:val="221E1F"/>
                <w:sz w:val="20"/>
                <w:szCs w:val="20"/>
              </w:rPr>
              <w:t>requirements</w:t>
            </w:r>
            <w:r w:rsidRPr="00D770BD">
              <w:rPr>
                <w:sz w:val="20"/>
                <w:szCs w:val="20"/>
              </w:rPr>
              <w:t xml:space="preserve"> </w:t>
            </w:r>
            <w:r w:rsidRPr="00D770BD">
              <w:rPr>
                <w:rFonts w:ascii="Times New Roman" w:hAnsi="Times New Roman" w:cs="Times New Roman"/>
                <w:color w:val="221E1F"/>
                <w:sz w:val="20"/>
                <w:szCs w:val="20"/>
              </w:rPr>
              <w:t>of</w:t>
            </w:r>
            <w:r w:rsidRPr="00D770BD">
              <w:rPr>
                <w:sz w:val="20"/>
                <w:szCs w:val="20"/>
              </w:rPr>
              <w:t xml:space="preserve"> </w:t>
            </w:r>
            <w:r w:rsidRPr="00D770BD">
              <w:rPr>
                <w:rFonts w:ascii="Times New Roman" w:hAnsi="Times New Roman" w:cs="Times New Roman"/>
                <w:color w:val="221E1F"/>
                <w:sz w:val="20"/>
                <w:szCs w:val="20"/>
              </w:rPr>
              <w:t>Code</w:t>
            </w:r>
            <w:r w:rsidR="00D770BD" w:rsidRPr="00D770BD">
              <w:rPr>
                <w:rFonts w:ascii="Times New Roman" w:hAnsi="Times New Roman" w:cs="Times New Roman"/>
                <w:color w:val="221E1F"/>
                <w:sz w:val="20"/>
                <w:szCs w:val="20"/>
              </w:rPr>
              <w:t xml:space="preserve"> </w:t>
            </w:r>
            <w:r w:rsidRPr="00D770BD">
              <w:rPr>
                <w:rFonts w:ascii="Times New Roman" w:hAnsi="Times New Roman" w:cs="Times New Roman"/>
                <w:color w:val="221E1F"/>
                <w:sz w:val="20"/>
                <w:szCs w:val="20"/>
              </w:rPr>
              <w:t>§</w:t>
            </w:r>
            <w:r w:rsidRPr="00D770BD">
              <w:rPr>
                <w:sz w:val="20"/>
                <w:szCs w:val="20"/>
              </w:rPr>
              <w:t xml:space="preserve"> </w:t>
            </w:r>
            <w:r w:rsidRPr="00D770BD">
              <w:rPr>
                <w:rFonts w:ascii="Times New Roman" w:hAnsi="Times New Roman" w:cs="Times New Roman"/>
                <w:color w:val="221E1F"/>
                <w:sz w:val="20"/>
                <w:szCs w:val="20"/>
              </w:rPr>
              <w:t>436,</w:t>
            </w:r>
            <w:r w:rsidRPr="00D770BD">
              <w:rPr>
                <w:sz w:val="20"/>
                <w:szCs w:val="20"/>
              </w:rPr>
              <w:t xml:space="preserve"> </w:t>
            </w:r>
            <w:r w:rsidRPr="00D770BD">
              <w:rPr>
                <w:rFonts w:ascii="Times New Roman" w:hAnsi="Times New Roman" w:cs="Times New Roman"/>
                <w:color w:val="221E1F"/>
                <w:sz w:val="20"/>
                <w:szCs w:val="20"/>
              </w:rPr>
              <w:t>which</w:t>
            </w:r>
            <w:r w:rsidRPr="00D770BD">
              <w:rPr>
                <w:sz w:val="20"/>
                <w:szCs w:val="20"/>
              </w:rPr>
              <w:t xml:space="preserve"> </w:t>
            </w:r>
            <w:r w:rsidRPr="00D770BD">
              <w:rPr>
                <w:rFonts w:ascii="Times New Roman" w:hAnsi="Times New Roman" w:cs="Times New Roman"/>
                <w:color w:val="221E1F"/>
                <w:sz w:val="20"/>
                <w:szCs w:val="20"/>
              </w:rPr>
              <w:t>places</w:t>
            </w:r>
            <w:r w:rsidRPr="00D770BD">
              <w:rPr>
                <w:sz w:val="20"/>
                <w:szCs w:val="20"/>
              </w:rPr>
              <w:t xml:space="preserve"> </w:t>
            </w:r>
            <w:r w:rsidRPr="00D770BD">
              <w:rPr>
                <w:rFonts w:ascii="Times New Roman" w:hAnsi="Times New Roman" w:cs="Times New Roman"/>
                <w:color w:val="221E1F"/>
                <w:sz w:val="20"/>
                <w:szCs w:val="20"/>
              </w:rPr>
              <w:t>restrictions</w:t>
            </w:r>
            <w:r w:rsidRPr="00D770BD">
              <w:rPr>
                <w:sz w:val="20"/>
                <w:szCs w:val="20"/>
              </w:rPr>
              <w:t xml:space="preserve"> </w:t>
            </w:r>
            <w:r w:rsidRPr="00D770BD">
              <w:rPr>
                <w:rFonts w:ascii="Times New Roman" w:hAnsi="Times New Roman" w:cs="Times New Roman"/>
                <w:color w:val="221E1F"/>
                <w:sz w:val="20"/>
                <w:szCs w:val="20"/>
              </w:rPr>
              <w:t>on</w:t>
            </w:r>
            <w:r w:rsidRPr="00D770BD">
              <w:rPr>
                <w:sz w:val="20"/>
                <w:szCs w:val="20"/>
              </w:rPr>
              <w:t xml:space="preserve"> </w:t>
            </w:r>
            <w:r w:rsidRPr="00D770BD">
              <w:rPr>
                <w:rFonts w:ascii="Times New Roman" w:hAnsi="Times New Roman" w:cs="Times New Roman"/>
                <w:color w:val="221E1F"/>
                <w:sz w:val="20"/>
                <w:szCs w:val="20"/>
              </w:rPr>
              <w:t>certain</w:t>
            </w:r>
            <w:r w:rsidRPr="00D770BD">
              <w:rPr>
                <w:sz w:val="20"/>
                <w:szCs w:val="20"/>
              </w:rPr>
              <w:t xml:space="preserve"> </w:t>
            </w:r>
            <w:r w:rsidRPr="00D770BD">
              <w:rPr>
                <w:rFonts w:ascii="Times New Roman" w:hAnsi="Times New Roman" w:cs="Times New Roman"/>
                <w:color w:val="221E1F"/>
                <w:sz w:val="20"/>
                <w:szCs w:val="20"/>
              </w:rPr>
              <w:t>benefit</w:t>
            </w:r>
            <w:r w:rsidRPr="00D770BD">
              <w:rPr>
                <w:sz w:val="20"/>
                <w:szCs w:val="20"/>
              </w:rPr>
              <w:t xml:space="preserve"> </w:t>
            </w:r>
            <w:r w:rsidRPr="00D770BD">
              <w:rPr>
                <w:rFonts w:ascii="Times New Roman" w:hAnsi="Times New Roman" w:cs="Times New Roman"/>
                <w:color w:val="221E1F"/>
                <w:sz w:val="20"/>
                <w:szCs w:val="20"/>
              </w:rPr>
              <w:t>accruals,</w:t>
            </w:r>
            <w:r w:rsidRPr="00D770BD">
              <w:rPr>
                <w:sz w:val="20"/>
                <w:szCs w:val="20"/>
              </w:rPr>
              <w:t xml:space="preserve"> </w:t>
            </w:r>
            <w:r w:rsidRPr="00D770BD">
              <w:rPr>
                <w:rFonts w:ascii="Times New Roman" w:hAnsi="Times New Roman" w:cs="Times New Roman"/>
                <w:color w:val="221E1F"/>
                <w:sz w:val="20"/>
                <w:szCs w:val="20"/>
              </w:rPr>
              <w:t xml:space="preserve">plan amendments and payments based on the plan’s adjusted funding target attainment percentage. </w:t>
            </w:r>
            <w:r w:rsidR="00C4130D" w:rsidRPr="00D770BD">
              <w:rPr>
                <w:rFonts w:ascii="Times New Roman" w:hAnsi="Times New Roman" w:cs="Times New Roman"/>
                <w:i/>
                <w:iCs/>
                <w:color w:val="221E1F"/>
                <w:sz w:val="20"/>
                <w:szCs w:val="20"/>
              </w:rPr>
              <w:t>S</w:t>
            </w:r>
            <w:r w:rsidRPr="00D770BD">
              <w:rPr>
                <w:rFonts w:ascii="Times New Roman" w:hAnsi="Times New Roman" w:cs="Times New Roman"/>
                <w:i/>
                <w:iCs/>
                <w:color w:val="221E1F"/>
                <w:sz w:val="20"/>
                <w:szCs w:val="20"/>
              </w:rPr>
              <w:t>ee</w:t>
            </w:r>
            <w:r w:rsidRPr="00D770BD">
              <w:rPr>
                <w:rFonts w:ascii="Times New Roman" w:hAnsi="Times New Roman" w:cs="Times New Roman"/>
                <w:color w:val="221E1F"/>
                <w:sz w:val="20"/>
                <w:szCs w:val="20"/>
              </w:rPr>
              <w:t xml:space="preserve"> Treas. Reg. § 1.436-1.</w:t>
            </w:r>
            <w:r w:rsidRPr="00D770BD">
              <w:rPr>
                <w:rFonts w:ascii="Times New Roman" w:hAnsi="Times New Roman"/>
                <w:bCs/>
                <w:i/>
                <w:sz w:val="20"/>
                <w:szCs w:val="20"/>
              </w:rPr>
              <w:t xml:space="preserve"> </w:t>
            </w:r>
            <w:r w:rsidR="007A32B3" w:rsidRPr="00D770BD">
              <w:rPr>
                <w:rFonts w:ascii="Times New Roman" w:hAnsi="Times New Roman"/>
                <w:bCs/>
                <w:sz w:val="20"/>
                <w:szCs w:val="20"/>
              </w:rPr>
              <w:t xml:space="preserve"> </w:t>
            </w:r>
            <w:r w:rsidR="00064EEB" w:rsidRPr="00D770BD">
              <w:rPr>
                <w:rFonts w:ascii="Times New Roman" w:hAnsi="Times New Roman"/>
                <w:bCs/>
                <w:sz w:val="20"/>
                <w:szCs w:val="20"/>
              </w:rPr>
              <w:t xml:space="preserve">For </w:t>
            </w:r>
            <w:r w:rsidR="007A32B3" w:rsidRPr="00D770BD">
              <w:rPr>
                <w:rFonts w:ascii="Times New Roman" w:hAnsi="Times New Roman"/>
                <w:bCs/>
                <w:sz w:val="20"/>
                <w:szCs w:val="20"/>
              </w:rPr>
              <w:t>participant</w:t>
            </w:r>
            <w:r w:rsidR="00A17B9C" w:rsidRPr="00D770BD">
              <w:rPr>
                <w:rFonts w:ascii="Times New Roman" w:hAnsi="Times New Roman"/>
                <w:bCs/>
                <w:sz w:val="20"/>
                <w:szCs w:val="20"/>
              </w:rPr>
              <w:t>s</w:t>
            </w:r>
            <w:r w:rsidR="007A32B3" w:rsidRPr="00D770BD">
              <w:rPr>
                <w:rFonts w:ascii="Times New Roman" w:hAnsi="Times New Roman"/>
                <w:bCs/>
                <w:sz w:val="20"/>
                <w:szCs w:val="20"/>
              </w:rPr>
              <w:t xml:space="preserve"> </w:t>
            </w:r>
            <w:r w:rsidR="00064EEB" w:rsidRPr="00D770BD">
              <w:rPr>
                <w:rFonts w:ascii="Times New Roman" w:hAnsi="Times New Roman"/>
                <w:bCs/>
                <w:sz w:val="20"/>
                <w:szCs w:val="20"/>
              </w:rPr>
              <w:t xml:space="preserve">who deferred receipt of a portion </w:t>
            </w:r>
            <w:r w:rsidR="00A17B9C" w:rsidRPr="00D770BD">
              <w:rPr>
                <w:rFonts w:ascii="Times New Roman" w:hAnsi="Times New Roman"/>
                <w:bCs/>
                <w:sz w:val="20"/>
                <w:szCs w:val="20"/>
              </w:rPr>
              <w:t>of their</w:t>
            </w:r>
            <w:r w:rsidR="00064EEB" w:rsidRPr="00D770BD">
              <w:rPr>
                <w:rFonts w:ascii="Times New Roman" w:hAnsi="Times New Roman"/>
                <w:bCs/>
                <w:sz w:val="20"/>
                <w:szCs w:val="20"/>
              </w:rPr>
              <w:t xml:space="preserve"> benefit when</w:t>
            </w:r>
            <w:r w:rsidR="007A32B3" w:rsidRPr="00D770BD">
              <w:rPr>
                <w:rFonts w:ascii="Times New Roman" w:hAnsi="Times New Roman"/>
                <w:bCs/>
                <w:sz w:val="20"/>
                <w:szCs w:val="20"/>
              </w:rPr>
              <w:t xml:space="preserve"> </w:t>
            </w:r>
            <w:r w:rsidR="00A17B9C" w:rsidRPr="00D770BD">
              <w:rPr>
                <w:rFonts w:ascii="Times New Roman" w:hAnsi="Times New Roman"/>
                <w:bCs/>
                <w:sz w:val="20"/>
                <w:szCs w:val="20"/>
              </w:rPr>
              <w:t>t</w:t>
            </w:r>
            <w:r w:rsidR="007A32B3" w:rsidRPr="00D770BD">
              <w:rPr>
                <w:rFonts w:ascii="Times New Roman" w:hAnsi="Times New Roman"/>
                <w:bCs/>
                <w:sz w:val="20"/>
                <w:szCs w:val="20"/>
              </w:rPr>
              <w:t>he</w:t>
            </w:r>
            <w:r w:rsidR="00A17B9C" w:rsidRPr="00D770BD">
              <w:rPr>
                <w:rFonts w:ascii="Times New Roman" w:hAnsi="Times New Roman"/>
                <w:bCs/>
                <w:sz w:val="20"/>
                <w:szCs w:val="20"/>
              </w:rPr>
              <w:t>y</w:t>
            </w:r>
            <w:r w:rsidR="007A32B3" w:rsidRPr="00D770BD">
              <w:rPr>
                <w:rFonts w:ascii="Times New Roman" w:hAnsi="Times New Roman"/>
                <w:bCs/>
                <w:sz w:val="20"/>
                <w:szCs w:val="20"/>
              </w:rPr>
              <w:t xml:space="preserve"> terminated employment or retired </w:t>
            </w:r>
            <w:r w:rsidR="00064EEB" w:rsidRPr="00D770BD">
              <w:rPr>
                <w:rFonts w:ascii="Times New Roman" w:hAnsi="Times New Roman"/>
                <w:bCs/>
                <w:sz w:val="20"/>
                <w:szCs w:val="20"/>
              </w:rPr>
              <w:t xml:space="preserve">because of a restriction on prohibited payments under Code </w:t>
            </w:r>
            <w:r w:rsidR="00BB3F7F" w:rsidRPr="00D770BD">
              <w:rPr>
                <w:rFonts w:ascii="Times New Roman" w:hAnsi="Times New Roman" w:cs="Times New Roman"/>
                <w:color w:val="221E1F"/>
                <w:sz w:val="20"/>
                <w:szCs w:val="20"/>
              </w:rPr>
              <w:t>§</w:t>
            </w:r>
            <w:r w:rsidR="00BB3F7F" w:rsidRPr="00D770BD">
              <w:rPr>
                <w:sz w:val="20"/>
                <w:szCs w:val="20"/>
              </w:rPr>
              <w:t xml:space="preserve"> </w:t>
            </w:r>
            <w:r w:rsidR="00BB3F7F" w:rsidRPr="00D770BD">
              <w:rPr>
                <w:rFonts w:ascii="Times New Roman" w:hAnsi="Times New Roman" w:cs="Times New Roman"/>
                <w:color w:val="221E1F"/>
                <w:sz w:val="20"/>
                <w:szCs w:val="20"/>
              </w:rPr>
              <w:t xml:space="preserve">436(d), </w:t>
            </w:r>
            <w:r w:rsidR="007A32B3" w:rsidRPr="00D770BD">
              <w:rPr>
                <w:rFonts w:ascii="Times New Roman" w:hAnsi="Times New Roman"/>
                <w:bCs/>
                <w:sz w:val="20"/>
                <w:szCs w:val="20"/>
              </w:rPr>
              <w:t xml:space="preserve">the </w:t>
            </w:r>
            <w:r w:rsidR="007A32B3" w:rsidRPr="00D770BD">
              <w:rPr>
                <w:rFonts w:ascii="Times New Roman" w:hAnsi="Times New Roman"/>
                <w:sz w:val="20"/>
                <w:szCs w:val="20"/>
              </w:rPr>
              <w:t xml:space="preserve">remainder of </w:t>
            </w:r>
            <w:r w:rsidR="00BB3F7F" w:rsidRPr="00D770BD">
              <w:rPr>
                <w:rFonts w:ascii="Times New Roman" w:hAnsi="Times New Roman"/>
                <w:sz w:val="20"/>
                <w:szCs w:val="20"/>
              </w:rPr>
              <w:t>the</w:t>
            </w:r>
            <w:r w:rsidR="00A17B9C" w:rsidRPr="00D770BD">
              <w:rPr>
                <w:rFonts w:ascii="Times New Roman" w:hAnsi="Times New Roman"/>
                <w:sz w:val="20"/>
                <w:szCs w:val="20"/>
              </w:rPr>
              <w:t>ir</w:t>
            </w:r>
            <w:r w:rsidR="007A32B3" w:rsidRPr="00D770BD">
              <w:rPr>
                <w:rFonts w:ascii="Times New Roman" w:hAnsi="Times New Roman"/>
                <w:sz w:val="20"/>
                <w:szCs w:val="20"/>
              </w:rPr>
              <w:t xml:space="preserve"> benefit</w:t>
            </w:r>
            <w:r w:rsidR="00A17B9C" w:rsidRPr="00D770BD">
              <w:rPr>
                <w:rFonts w:ascii="Times New Roman" w:hAnsi="Times New Roman"/>
                <w:sz w:val="20"/>
                <w:szCs w:val="20"/>
              </w:rPr>
              <w:t>s</w:t>
            </w:r>
            <w:r w:rsidR="007A32B3" w:rsidRPr="00D770BD">
              <w:rPr>
                <w:rFonts w:ascii="Times New Roman" w:hAnsi="Times New Roman"/>
                <w:sz w:val="20"/>
                <w:szCs w:val="20"/>
              </w:rPr>
              <w:t xml:space="preserve"> </w:t>
            </w:r>
            <w:r w:rsidR="00BB3F7F" w:rsidRPr="00D770BD">
              <w:rPr>
                <w:rFonts w:ascii="Times New Roman" w:hAnsi="Times New Roman"/>
                <w:sz w:val="20"/>
                <w:szCs w:val="20"/>
              </w:rPr>
              <w:t xml:space="preserve">must be distributed </w:t>
            </w:r>
            <w:r w:rsidR="00D770BD" w:rsidRPr="00D770BD">
              <w:rPr>
                <w:rFonts w:ascii="Times New Roman" w:hAnsi="Times New Roman"/>
                <w:sz w:val="20"/>
                <w:szCs w:val="20"/>
              </w:rPr>
              <w:t>at</w:t>
            </w:r>
            <w:r w:rsidR="00D770BD">
              <w:rPr>
                <w:rFonts w:ascii="Times New Roman" w:hAnsi="Times New Roman"/>
                <w:sz w:val="20"/>
                <w:szCs w:val="20"/>
              </w:rPr>
              <w:t xml:space="preserve"> </w:t>
            </w:r>
            <w:proofErr w:type="gramStart"/>
            <w:r w:rsidR="00763526" w:rsidRPr="00D770BD">
              <w:rPr>
                <w:rFonts w:ascii="Times New Roman" w:hAnsi="Times New Roman"/>
                <w:sz w:val="20"/>
                <w:szCs w:val="20"/>
              </w:rPr>
              <w:t>plan</w:t>
            </w:r>
            <w:r w:rsidR="00763526">
              <w:rPr>
                <w:rFonts w:ascii="Times New Roman" w:hAnsi="Times New Roman"/>
                <w:sz w:val="20"/>
                <w:szCs w:val="20"/>
              </w:rPr>
              <w:t xml:space="preserve">  </w:t>
            </w:r>
            <w:r w:rsidR="00763526" w:rsidRPr="00D770BD">
              <w:rPr>
                <w:rFonts w:ascii="Times New Roman" w:hAnsi="Times New Roman"/>
                <w:sz w:val="20"/>
                <w:szCs w:val="20"/>
              </w:rPr>
              <w:t>termination</w:t>
            </w:r>
            <w:proofErr w:type="gramEnd"/>
            <w:r w:rsidR="007A32B3" w:rsidRPr="00D770BD">
              <w:rPr>
                <w:rFonts w:ascii="Times New Roman" w:hAnsi="Times New Roman"/>
                <w:sz w:val="20"/>
                <w:szCs w:val="20"/>
              </w:rPr>
              <w:t>.</w:t>
            </w:r>
            <w:r w:rsidR="007A32B3" w:rsidRPr="00D770BD">
              <w:rPr>
                <w:rFonts w:ascii="Times New Roman" w:hAnsi="Times New Roman"/>
                <w:i/>
                <w:sz w:val="20"/>
                <w:szCs w:val="20"/>
              </w:rPr>
              <w:t xml:space="preserve">  </w:t>
            </w:r>
            <w:r w:rsidR="007A32B3" w:rsidRPr="00D770BD">
              <w:rPr>
                <w:rFonts w:ascii="Times New Roman" w:hAnsi="Times New Roman" w:cs="Times New Roman"/>
                <w:color w:val="221E1F"/>
                <w:sz w:val="20"/>
                <w:szCs w:val="20"/>
              </w:rPr>
              <w:t xml:space="preserve"> </w:t>
            </w:r>
          </w:p>
          <w:p w:rsidR="00F15EB7" w:rsidRDefault="00F15EB7" w:rsidP="00F15EB7">
            <w:pPr>
              <w:pStyle w:val="Default"/>
              <w:rPr>
                <w:b/>
                <w:sz w:val="20"/>
                <w:szCs w:val="20"/>
              </w:rPr>
            </w:pPr>
          </w:p>
        </w:tc>
      </w:tr>
    </w:tbl>
    <w:p w:rsidR="004A7D50" w:rsidRDefault="004A7D50">
      <w:pPr>
        <w:pStyle w:val="Pa6"/>
        <w:jc w:val="both"/>
        <w:rPr>
          <w:rStyle w:val="A1"/>
          <w:rFonts w:ascii="Times New Roman" w:hAnsi="Times New Roman" w:cs="Times New Roman"/>
          <w:color w:val="auto"/>
          <w:szCs w:val="20"/>
        </w:rPr>
      </w:pPr>
    </w:p>
    <w:p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 xml:space="preserve">A distribution of assets by the purchase of annuity contracts occurs when the obligation for providing the plan benefits passes irrevocably from the plan to the insurer.  </w:t>
      </w:r>
    </w:p>
    <w:p w:rsidR="00433AB7" w:rsidRDefault="00433AB7">
      <w:pPr>
        <w:pStyle w:val="Pa6"/>
        <w:jc w:val="both"/>
        <w:rPr>
          <w:rFonts w:ascii="Times New Roman" w:hAnsi="Times New Roman" w:cs="Times New Roman"/>
          <w:sz w:val="20"/>
          <w:szCs w:val="20"/>
        </w:rPr>
      </w:pPr>
    </w:p>
    <w:p w:rsidR="00807F78" w:rsidRDefault="00433AB7" w:rsidP="00807F78">
      <w:pPr>
        <w:pStyle w:val="Pa6"/>
        <w:jc w:val="both"/>
        <w:rPr>
          <w:rStyle w:val="A1"/>
          <w:rFonts w:ascii="Times New Roman" w:hAnsi="Times New Roman" w:cs="Times New Roman"/>
          <w:color w:val="auto"/>
          <w:szCs w:val="20"/>
        </w:rPr>
      </w:pPr>
      <w:r>
        <w:rPr>
          <w:rStyle w:val="A1"/>
          <w:rFonts w:ascii="Times New Roman" w:hAnsi="Times New Roman" w:cs="Times New Roman"/>
          <w:color w:val="auto"/>
          <w:szCs w:val="20"/>
        </w:rPr>
        <w:t>A distribution of assets in a manner other than by the purchase of an annuity contract occurs on the date on which the benefits are delivered to the participant or beneficiary (or to another plan, benefit arrangement, or other recipient authorized by the participant or beneficiary in accordance with applicable law and regulations) personally or by deposit with a mail or cou</w:t>
      </w:r>
      <w:r>
        <w:rPr>
          <w:rStyle w:val="A1"/>
          <w:rFonts w:ascii="Times New Roman" w:hAnsi="Times New Roman" w:cs="Times New Roman"/>
          <w:color w:val="auto"/>
          <w:szCs w:val="20"/>
        </w:rPr>
        <w:softHyphen/>
        <w:t>rier service (as evidenced by a postmark or written receipt).</w:t>
      </w:r>
    </w:p>
    <w:p w:rsidR="00807F78" w:rsidRDefault="00807F78" w:rsidP="00807F78">
      <w:pPr>
        <w:pStyle w:val="Pa6"/>
        <w:jc w:val="both"/>
        <w:rPr>
          <w:rStyle w:val="A1"/>
          <w:rFonts w:ascii="Times New Roman" w:hAnsi="Times New Roman" w:cs="Times New Roman"/>
          <w:color w:val="auto"/>
          <w:szCs w:val="20"/>
        </w:rPr>
      </w:pPr>
    </w:p>
    <w:p w:rsidR="00433AB7" w:rsidRDefault="00433AB7" w:rsidP="008716FF">
      <w:pPr>
        <w:pStyle w:val="Pa6"/>
        <w:tabs>
          <w:tab w:val="left" w:pos="450"/>
        </w:tabs>
        <w:jc w:val="both"/>
        <w:rPr>
          <w:sz w:val="23"/>
          <w:szCs w:val="23"/>
        </w:rPr>
      </w:pPr>
      <w:r>
        <w:rPr>
          <w:b/>
          <w:bCs/>
          <w:sz w:val="23"/>
          <w:szCs w:val="23"/>
        </w:rPr>
        <w:t>1.</w:t>
      </w:r>
      <w:r>
        <w:rPr>
          <w:b/>
          <w:bCs/>
          <w:sz w:val="23"/>
          <w:szCs w:val="23"/>
        </w:rPr>
        <w:tab/>
        <w:t>Distribution Deadline</w:t>
      </w:r>
    </w:p>
    <w:p w:rsidR="00433AB7" w:rsidRDefault="00433AB7">
      <w:pPr>
        <w:pStyle w:val="Pa14"/>
        <w:ind w:left="360" w:hanging="360"/>
        <w:rPr>
          <w:sz w:val="23"/>
          <w:szCs w:val="23"/>
        </w:rPr>
      </w:pPr>
    </w:p>
    <w:p w:rsidR="00433AB7" w:rsidRDefault="00433AB7">
      <w:pPr>
        <w:pStyle w:val="Pa6"/>
        <w:jc w:val="both"/>
        <w:rPr>
          <w:rFonts w:ascii="Times New Roman" w:hAnsi="Times New Roman" w:cs="Times New Roman"/>
          <w:sz w:val="20"/>
          <w:szCs w:val="20"/>
        </w:rPr>
      </w:pPr>
      <w:r>
        <w:rPr>
          <w:rStyle w:val="A1"/>
          <w:rFonts w:ascii="Times New Roman" w:hAnsi="Times New Roman" w:cs="Times New Roman"/>
          <w:color w:val="auto"/>
          <w:szCs w:val="20"/>
        </w:rPr>
        <w:t>The plan administrator must complete the distribution of plan assets in satisfaction of all plan benefits (through priority category 6 under ERISA section 4044 and 29 CFR Part 4044) by the later of (a) 180 days after PBGC review period ends (</w:t>
      </w:r>
      <w:r>
        <w:rPr>
          <w:rStyle w:val="A1"/>
          <w:rFonts w:ascii="Times New Roman" w:hAnsi="Times New Roman" w:cs="Times New Roman"/>
          <w:i/>
          <w:iCs/>
          <w:color w:val="auto"/>
          <w:szCs w:val="20"/>
        </w:rPr>
        <w:t>i.e.</w:t>
      </w:r>
      <w:r>
        <w:rPr>
          <w:rStyle w:val="A1"/>
          <w:rFonts w:ascii="Times New Roman" w:hAnsi="Times New Roman" w:cs="Times New Roman"/>
          <w:color w:val="auto"/>
          <w:szCs w:val="20"/>
        </w:rPr>
        <w:t xml:space="preserve">, generally by no later than 240 days after PBGC’s receipt of a complete and valid Form 500 filing), or (b) 120 days after the plan’s receipt of a favorable IRS determination letter. The IRS determination letter deadline described in (b) above is available only if, on or before the time the plan administrator files the Form 500 with PBGC, the plan administrator submits to IRS a valid request for a determination letter with respect to the plan’s tax-qualification status upon termination. </w:t>
      </w:r>
      <w:r>
        <w:rPr>
          <w:rStyle w:val="A1"/>
          <w:rFonts w:ascii="Times New Roman" w:hAnsi="Times New Roman" w:cs="Times New Roman"/>
          <w:b/>
          <w:bCs/>
          <w:color w:val="auto"/>
          <w:szCs w:val="20"/>
        </w:rPr>
        <w:t xml:space="preserve">This deadline does not apply to a distribution of residual assets, whether to the employer or to participants and beneficiaries. </w:t>
      </w:r>
    </w:p>
    <w:p w:rsidR="00433AB7" w:rsidRDefault="00433AB7">
      <w:pPr>
        <w:pStyle w:val="Pa11"/>
        <w:ind w:left="360"/>
        <w:jc w:val="both"/>
        <w:rPr>
          <w:rFonts w:ascii="Times New Roman" w:hAnsi="Times New Roman" w:cs="Times New Roman"/>
          <w:sz w:val="20"/>
          <w:szCs w:val="20"/>
        </w:rPr>
      </w:pPr>
    </w:p>
    <w:p w:rsidR="00433AB7" w:rsidRDefault="00433AB7">
      <w:pPr>
        <w:pStyle w:val="Pa11"/>
        <w:ind w:left="360"/>
        <w:jc w:val="both"/>
        <w:rPr>
          <w:rFonts w:ascii="Times New Roman" w:hAnsi="Times New Roman" w:cs="Times New Roman"/>
          <w:sz w:val="20"/>
          <w:szCs w:val="20"/>
        </w:rPr>
      </w:pPr>
      <w:r>
        <w:rPr>
          <w:rStyle w:val="A1"/>
          <w:b/>
          <w:bCs/>
          <w:i/>
          <w:iCs/>
          <w:color w:val="auto"/>
          <w:szCs w:val="20"/>
        </w:rPr>
        <w:t>Note:</w:t>
      </w:r>
      <w:r>
        <w:rPr>
          <w:rStyle w:val="A1"/>
          <w:rFonts w:ascii="Times New Roman" w:hAnsi="Times New Roman" w:cs="Times New Roman"/>
          <w:b/>
          <w:bCs/>
          <w:color w:val="auto"/>
          <w:szCs w:val="20"/>
        </w:rPr>
        <w:t xml:space="preserve"> </w:t>
      </w:r>
      <w:r>
        <w:rPr>
          <w:rStyle w:val="A1"/>
          <w:rFonts w:ascii="Times New Roman" w:hAnsi="Times New Roman" w:cs="Times New Roman"/>
          <w:i/>
          <w:iCs/>
          <w:color w:val="auto"/>
          <w:szCs w:val="20"/>
        </w:rPr>
        <w:t>Failure to timely distribute plan assets in satis</w:t>
      </w:r>
      <w:r>
        <w:rPr>
          <w:rStyle w:val="A1"/>
          <w:rFonts w:ascii="Times New Roman" w:hAnsi="Times New Roman" w:cs="Times New Roman"/>
          <w:i/>
          <w:iCs/>
          <w:color w:val="auto"/>
          <w:szCs w:val="20"/>
        </w:rPr>
        <w:softHyphen/>
        <w:t>faction of plan benefits may cause the termination to be nullified.</w:t>
      </w:r>
    </w:p>
    <w:p w:rsidR="00433AB7" w:rsidRDefault="00433AB7">
      <w:pPr>
        <w:pStyle w:val="Pa11"/>
        <w:ind w:left="360"/>
        <w:jc w:val="both"/>
        <w:rPr>
          <w:rFonts w:ascii="Times New Roman" w:hAnsi="Times New Roman" w:cs="Times New Roman"/>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color w:val="auto"/>
          <w:szCs w:val="20"/>
        </w:rPr>
        <w:t>A plan administrator may request an extension of the time to file for an IRS determination letter to qualify for the IRS determination letter distribution deadline in accordance with the rules described in section II.J of these instructions and 29 CFR § 4041.30. Such a request will be deemed to be grant</w:t>
      </w:r>
      <w:r>
        <w:rPr>
          <w:rStyle w:val="A1"/>
          <w:rFonts w:ascii="Times New Roman" w:hAnsi="Times New Roman" w:cs="Times New Roman"/>
          <w:color w:val="auto"/>
          <w:szCs w:val="20"/>
        </w:rPr>
        <w:softHyphen/>
        <w:t xml:space="preserve">ed unless PBGC notifies the plan administrator otherwise </w:t>
      </w: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60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end of PBGC’s 60-day (or extended) review period. PBGC will notify the plan administrator in writing of the date it re</w:t>
      </w:r>
      <w:r>
        <w:rPr>
          <w:rStyle w:val="A1"/>
          <w:rFonts w:ascii="Times New Roman" w:hAnsi="Times New Roman" w:cs="Times New Roman"/>
          <w:szCs w:val="20"/>
        </w:rPr>
        <w:softHyphen/>
        <w:t>ceives the request.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Extensions of Distribution Deadline.</w:t>
      </w:r>
      <w:proofErr w:type="gramEnd"/>
      <w:r>
        <w:rPr>
          <w:rStyle w:val="A1"/>
          <w:b/>
          <w:bCs/>
          <w:i/>
          <w:iCs/>
          <w:szCs w:val="20"/>
        </w:rPr>
        <w:t xml:space="preserve"> </w:t>
      </w:r>
      <w:r>
        <w:rPr>
          <w:rStyle w:val="A1"/>
          <w:rFonts w:ascii="Times New Roman" w:hAnsi="Times New Roman" w:cs="Times New Roman"/>
          <w:szCs w:val="20"/>
        </w:rPr>
        <w:t>The 180-day dis</w:t>
      </w:r>
      <w:r>
        <w:rPr>
          <w:rStyle w:val="A1"/>
          <w:rFonts w:ascii="Times New Roman" w:hAnsi="Times New Roman" w:cs="Times New Roman"/>
          <w:szCs w:val="20"/>
        </w:rPr>
        <w:softHyphen/>
        <w:t>tribution deadline or the IRS determination letter distribution deadline described above may be extended only under the cir</w:t>
      </w:r>
      <w:r>
        <w:rPr>
          <w:rStyle w:val="A1"/>
          <w:rFonts w:ascii="Times New Roman" w:hAnsi="Times New Roman" w:cs="Times New Roman"/>
          <w:szCs w:val="20"/>
        </w:rPr>
        <w:softHyphen/>
        <w:t>cumstances described below. (If more than one extension ap</w:t>
      </w:r>
      <w:r>
        <w:rPr>
          <w:rStyle w:val="A1"/>
          <w:rFonts w:ascii="Times New Roman" w:hAnsi="Times New Roman" w:cs="Times New Roman"/>
          <w:szCs w:val="20"/>
        </w:rPr>
        <w:softHyphen/>
        <w:t>plies, the deadline is extended to the latest applicable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A. Revocation of Notice of Noncompliance.</w:t>
      </w:r>
      <w:r>
        <w:rPr>
          <w:rStyle w:val="A1"/>
          <w:rFonts w:ascii="Times New Roman" w:hAnsi="Times New Roman" w:cs="Times New Roman"/>
          <w:szCs w:val="20"/>
        </w:rPr>
        <w:t xml:space="preserve"> If PBGC revokes a NONC, the distribution deadline is extended until the 180th day after the date of revocation.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B. PBGC Discretion.</w:t>
      </w:r>
      <w:r>
        <w:rPr>
          <w:rStyle w:val="A1"/>
          <w:rFonts w:ascii="Times New Roman" w:hAnsi="Times New Roman" w:cs="Times New Roman"/>
          <w:szCs w:val="20"/>
        </w:rPr>
        <w:t xml:space="preserve"> PBGC may extend the distribution deadline to a later date in accordance with the rules described in section II.J of these instructions and 29 CFR § 4041.30.</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color w:val="000000"/>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late in the distribution process, the plan ad</w:t>
      </w:r>
      <w:r>
        <w:rPr>
          <w:rStyle w:val="A1"/>
          <w:rFonts w:ascii="Times New Roman" w:hAnsi="Times New Roman" w:cs="Times New Roman"/>
          <w:i/>
          <w:iCs/>
          <w:szCs w:val="20"/>
        </w:rPr>
        <w:softHyphen/>
        <w:t>ministrator (1) locates a participant or beneficiary who was thought to be missing or (2) learns that a partici</w:t>
      </w:r>
      <w:r>
        <w:rPr>
          <w:rStyle w:val="A1"/>
          <w:rFonts w:ascii="Times New Roman" w:hAnsi="Times New Roman" w:cs="Times New Roman"/>
          <w:i/>
          <w:iCs/>
          <w:szCs w:val="20"/>
        </w:rPr>
        <w:softHyphen/>
        <w:t>pant or beneficiary whom the plan administrator thought was located is, in fact, missing, the plan administrator should request a discretionary extension of the distribu</w:t>
      </w:r>
      <w:r>
        <w:rPr>
          <w:rStyle w:val="A1"/>
          <w:rFonts w:ascii="Times New Roman" w:hAnsi="Times New Roman" w:cs="Times New Roman"/>
          <w:i/>
          <w:iCs/>
          <w:szCs w:val="20"/>
        </w:rPr>
        <w:softHyphen/>
      </w:r>
      <w:r w:rsidR="00314EAE">
        <w:rPr>
          <w:rStyle w:val="A1"/>
          <w:rFonts w:ascii="Times New Roman" w:hAnsi="Times New Roman" w:cs="Times New Roman"/>
          <w:i/>
          <w:iCs/>
          <w:szCs w:val="20"/>
        </w:rPr>
        <w:t>tion deadline.</w:t>
      </w:r>
    </w:p>
    <w:p w:rsidR="00433AB7" w:rsidRDefault="00433AB7">
      <w:pPr>
        <w:pStyle w:val="Pa11"/>
        <w:ind w:left="360"/>
        <w:jc w:val="both"/>
        <w:rPr>
          <w:color w:val="000000"/>
          <w:sz w:val="20"/>
          <w:szCs w:val="20"/>
        </w:rPr>
      </w:pPr>
    </w:p>
    <w:p w:rsidR="00433AB7" w:rsidRDefault="00433AB7" w:rsidP="00807F78">
      <w:pPr>
        <w:pStyle w:val="Pa14"/>
        <w:ind w:left="360" w:hanging="360"/>
        <w:rPr>
          <w:color w:val="221E1F"/>
          <w:sz w:val="23"/>
          <w:szCs w:val="23"/>
        </w:rPr>
      </w:pPr>
      <w:r>
        <w:rPr>
          <w:b/>
          <w:bCs/>
          <w:color w:val="221E1F"/>
          <w:sz w:val="23"/>
          <w:szCs w:val="23"/>
        </w:rPr>
        <w:t>2.</w:t>
      </w:r>
      <w:r>
        <w:rPr>
          <w:b/>
          <w:bCs/>
          <w:color w:val="221E1F"/>
          <w:sz w:val="23"/>
          <w:szCs w:val="23"/>
        </w:rPr>
        <w:tab/>
        <w:t>Distributing Plan Benefits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Except for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II.H.5), each participant must be offered all optional forms of benefits for which he or she is eligible under the terms of the plan. Plan benefits may be distributed in a form other than an annuity (</w:t>
      </w:r>
      <w:r>
        <w:rPr>
          <w:rStyle w:val="A1"/>
          <w:rFonts w:ascii="Times New Roman" w:hAnsi="Times New Roman" w:cs="Times New Roman"/>
          <w:i/>
          <w:iCs/>
          <w:szCs w:val="20"/>
        </w:rPr>
        <w:t>e.g.</w:t>
      </w:r>
      <w:r>
        <w:rPr>
          <w:rStyle w:val="A1"/>
          <w:rFonts w:ascii="Times New Roman" w:hAnsi="Times New Roman" w:cs="Times New Roman"/>
          <w:szCs w:val="20"/>
        </w:rPr>
        <w:t xml:space="preserve">, an immediate lump sum) only if the plan provides for such a distribution and (1) the participant elects the alternative form in writing, with the written consent of his or her spouse, or (2) for participants not already in pay status, the present value of the participant’s benefit (valued in accordance with the rules described under “Valuation of Other Benefits” in the instructions to item 6 of Schedule EA-S), is at or below the plan’s cash out limit for </w:t>
      </w:r>
      <w:r>
        <w:rPr>
          <w:rStyle w:val="A1"/>
          <w:rFonts w:ascii="Times New Roman" w:hAnsi="Times New Roman" w:cs="Times New Roman"/>
          <w:i/>
          <w:iCs/>
          <w:szCs w:val="20"/>
        </w:rPr>
        <w:t xml:space="preserve">de </w:t>
      </w:r>
      <w:proofErr w:type="spellStart"/>
      <w:r>
        <w:rPr>
          <w:rStyle w:val="A1"/>
          <w:rFonts w:ascii="Times New Roman" w:hAnsi="Times New Roman" w:cs="Times New Roman"/>
          <w:i/>
          <w:iCs/>
          <w:szCs w:val="20"/>
        </w:rPr>
        <w:t>minimis</w:t>
      </w:r>
      <w:proofErr w:type="spellEnd"/>
      <w:r>
        <w:rPr>
          <w:rStyle w:val="A1"/>
          <w:rFonts w:ascii="Times New Roman" w:hAnsi="Times New Roman" w:cs="Times New Roman"/>
          <w:szCs w:val="20"/>
        </w:rPr>
        <w:t xml:space="preserve"> benefit amounts, which may not exceed the dollar limit under § 411(a)(11) of the Code (currently $5,000).</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For an election of a lump sum to be valid, the par</w:t>
      </w:r>
      <w:r>
        <w:rPr>
          <w:rStyle w:val="A1"/>
          <w:rFonts w:ascii="Times New Roman" w:hAnsi="Times New Roman" w:cs="Times New Roman"/>
          <w:i/>
          <w:iCs/>
          <w:szCs w:val="20"/>
        </w:rPr>
        <w:softHyphen/>
        <w:t>ticipant must have the opportunity to commence an annu</w:t>
      </w:r>
      <w:r>
        <w:rPr>
          <w:rStyle w:val="A1"/>
          <w:rFonts w:ascii="Times New Roman" w:hAnsi="Times New Roman" w:cs="Times New Roman"/>
          <w:i/>
          <w:iCs/>
          <w:szCs w:val="20"/>
        </w:rPr>
        <w:softHyphen/>
        <w:t>ity immediately (see Treas. Reg. § 1.417(e)-1(b</w:t>
      </w:r>
      <w:proofErr w:type="gramStart"/>
      <w:r>
        <w:rPr>
          <w:rStyle w:val="A1"/>
          <w:rFonts w:ascii="Times New Roman" w:hAnsi="Times New Roman" w:cs="Times New Roman"/>
          <w:i/>
          <w:iCs/>
          <w:szCs w:val="20"/>
        </w:rPr>
        <w:t>)(</w:t>
      </w:r>
      <w:proofErr w:type="gramEnd"/>
      <w:r>
        <w:rPr>
          <w:rStyle w:val="A1"/>
          <w:rFonts w:ascii="Times New Roman" w:hAnsi="Times New Roman" w:cs="Times New Roman"/>
          <w:i/>
          <w:iCs/>
          <w:szCs w:val="20"/>
        </w:rPr>
        <w:t>1)).</w:t>
      </w:r>
    </w:p>
    <w:p w:rsidR="00433AB7" w:rsidRDefault="00433AB7">
      <w:pPr>
        <w:pStyle w:val="Pa11"/>
        <w:ind w:left="36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plan benefits are not payable in an optional form under the conditions described above, plan benefits must be distributed by the purchase from an insurer of an annuity contract that is an irrevocable commitment. The plan administrator must select the insurer in accordance with the fiduciary standards of Title I of ERISA. Unless the participant is already in pay status, or has both elected to retire and elected a particular benefit form, the irrevocable commitment (annuity contract) must preserve all benefit options under the plan in accordance with Code § 411 and related regulations.  </w:t>
      </w:r>
    </w:p>
    <w:p w:rsidR="00433AB7" w:rsidRDefault="00433AB7">
      <w:pPr>
        <w:pStyle w:val="Pa6"/>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Spousal consent is required for married partici</w:t>
      </w:r>
      <w:r>
        <w:rPr>
          <w:rStyle w:val="A1"/>
          <w:rFonts w:ascii="Times New Roman" w:hAnsi="Times New Roman" w:cs="Times New Roman"/>
          <w:i/>
          <w:iCs/>
          <w:szCs w:val="20"/>
        </w:rPr>
        <w:softHyphen/>
        <w:t xml:space="preserve">pants for all options (other than a qualified joint and survivor annuity) if the present value of the participant’s plan benefit is more than the plan’s cash out limit for de </w:t>
      </w:r>
      <w:proofErr w:type="spellStart"/>
      <w:r>
        <w:rPr>
          <w:rStyle w:val="A1"/>
          <w:rFonts w:ascii="Times New Roman" w:hAnsi="Times New Roman" w:cs="Times New Roman"/>
          <w:i/>
          <w:iCs/>
          <w:szCs w:val="20"/>
        </w:rPr>
        <w:t>minimis</w:t>
      </w:r>
      <w:proofErr w:type="spellEnd"/>
      <w:r>
        <w:rPr>
          <w:rStyle w:val="A1"/>
          <w:rFonts w:ascii="Times New Roman" w:hAnsi="Times New Roman" w:cs="Times New Roman"/>
          <w:i/>
          <w:iCs/>
          <w:szCs w:val="20"/>
        </w:rPr>
        <w:t xml:space="preserve"> benefit amounts .</w:t>
      </w:r>
    </w:p>
    <w:p w:rsidR="00433AB7" w:rsidRDefault="00433AB7">
      <w:pPr>
        <w:pStyle w:val="Pa11"/>
        <w:ind w:left="36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Participating Annuities.</w:t>
      </w:r>
      <w:proofErr w:type="gramEnd"/>
      <w:r>
        <w:rPr>
          <w:rStyle w:val="A1"/>
          <w:b/>
          <w:bCs/>
          <w:i/>
          <w:iCs/>
          <w:szCs w:val="20"/>
        </w:rPr>
        <w:t xml:space="preserve"> </w:t>
      </w:r>
      <w:r>
        <w:rPr>
          <w:rStyle w:val="A1"/>
          <w:rFonts w:ascii="Times New Roman" w:hAnsi="Times New Roman" w:cs="Times New Roman"/>
          <w:szCs w:val="20"/>
        </w:rPr>
        <w:t>A participating annuity contract may be purchased to provide plan benefits if all plan benefits will be guaranteed under the annuity contract as the uncondi</w:t>
      </w:r>
      <w:r>
        <w:rPr>
          <w:rStyle w:val="A1"/>
          <w:rFonts w:ascii="Times New Roman" w:hAnsi="Times New Roman" w:cs="Times New Roman"/>
          <w:szCs w:val="20"/>
        </w:rPr>
        <w:softHyphen/>
        <w:t xml:space="preserve">tional, irrevocable, and </w:t>
      </w:r>
      <w:proofErr w:type="spellStart"/>
      <w:r>
        <w:rPr>
          <w:rStyle w:val="A1"/>
          <w:rFonts w:ascii="Times New Roman" w:hAnsi="Times New Roman" w:cs="Times New Roman"/>
          <w:szCs w:val="20"/>
        </w:rPr>
        <w:t>noncancellable</w:t>
      </w:r>
      <w:proofErr w:type="spellEnd"/>
      <w:r>
        <w:rPr>
          <w:rStyle w:val="A1"/>
          <w:rFonts w:ascii="Times New Roman" w:hAnsi="Times New Roman" w:cs="Times New Roman"/>
          <w:szCs w:val="20"/>
        </w:rPr>
        <w:t xml:space="preserve"> obligation of the insur</w:t>
      </w:r>
      <w:r>
        <w:rPr>
          <w:rStyle w:val="A1"/>
          <w:rFonts w:ascii="Times New Roman" w:hAnsi="Times New Roman" w:cs="Times New Roman"/>
          <w:szCs w:val="20"/>
        </w:rPr>
        <w:softHyphen/>
        <w:t>er. For a plan in which any residual assets will be distributed to participants: (1) the additional premium for the participa</w:t>
      </w:r>
      <w:r>
        <w:rPr>
          <w:rStyle w:val="A1"/>
          <w:rFonts w:ascii="Times New Roman" w:hAnsi="Times New Roman" w:cs="Times New Roman"/>
          <w:szCs w:val="20"/>
        </w:rPr>
        <w:softHyphen/>
        <w:t>tion feature must not be paid from the residual assets allocable to participants, and (2) the amount of residual assets must be determined using the price of the annuities for all plan ben</w:t>
      </w:r>
      <w:r>
        <w:rPr>
          <w:rStyle w:val="A1"/>
          <w:rFonts w:ascii="Times New Roman" w:hAnsi="Times New Roman" w:cs="Times New Roman"/>
          <w:szCs w:val="20"/>
        </w:rPr>
        <w:softHyphen/>
        <w:t>efits without the participation feature. If these requirements are not satisfied, a nonparticipating annuity contract must be purchased to close out the plan.</w:t>
      </w:r>
    </w:p>
    <w:p w:rsidR="00433AB7" w:rsidRDefault="00433AB7">
      <w:pPr>
        <w:pStyle w:val="Pa6"/>
        <w:jc w:val="both"/>
        <w:rPr>
          <w:rFonts w:ascii="Times New Roman" w:hAnsi="Times New Roman" w:cs="Times New Roman"/>
          <w:color w:val="221E1F"/>
          <w:sz w:val="20"/>
          <w:szCs w:val="20"/>
        </w:rPr>
      </w:pPr>
    </w:p>
    <w:p w:rsidR="00433AB7" w:rsidRDefault="00433AB7" w:rsidP="00807F78">
      <w:pPr>
        <w:pStyle w:val="Pa14"/>
        <w:ind w:left="360" w:hanging="360"/>
        <w:rPr>
          <w:color w:val="221E1F"/>
          <w:sz w:val="20"/>
          <w:szCs w:val="20"/>
        </w:rPr>
      </w:pPr>
      <w:r>
        <w:rPr>
          <w:b/>
          <w:bCs/>
          <w:color w:val="221E1F"/>
          <w:sz w:val="23"/>
          <w:szCs w:val="23"/>
        </w:rPr>
        <w:t>3.</w:t>
      </w:r>
      <w:r>
        <w:rPr>
          <w:b/>
          <w:bCs/>
          <w:color w:val="221E1F"/>
          <w:sz w:val="23"/>
          <w:szCs w:val="23"/>
        </w:rPr>
        <w:tab/>
        <w:t xml:space="preserve">Post-Termination Amendments </w:t>
      </w:r>
      <w:r>
        <w:rPr>
          <w:rStyle w:val="A1"/>
          <w:szCs w:val="20"/>
        </w:rPr>
        <w:t>(</w:t>
      </w:r>
      <w:r>
        <w:rPr>
          <w:rStyle w:val="A1"/>
          <w:i/>
          <w:iCs/>
          <w:szCs w:val="20"/>
        </w:rPr>
        <w:t xml:space="preserve">see </w:t>
      </w:r>
      <w:r>
        <w:rPr>
          <w:rStyle w:val="A1"/>
          <w:szCs w:val="20"/>
        </w:rPr>
        <w:t>29 CFR § 4041.8)</w:t>
      </w:r>
    </w:p>
    <w:p w:rsidR="00433AB7" w:rsidRDefault="00433AB7">
      <w:pPr>
        <w:pStyle w:val="Pa6"/>
        <w:jc w:val="both"/>
        <w:rPr>
          <w:color w:val="221E1F"/>
          <w:sz w:val="20"/>
          <w:szCs w:val="20"/>
        </w:rPr>
      </w:pPr>
    </w:p>
    <w:p w:rsidR="00433AB7" w:rsidRDefault="00433AB7" w:rsidP="00807F78">
      <w:pPr>
        <w:pStyle w:val="Pa6"/>
        <w:jc w:val="both"/>
        <w:rPr>
          <w:rStyle w:val="A1"/>
          <w:rFonts w:ascii="Times New Roman" w:hAnsi="Times New Roman" w:cs="Times New Roman"/>
          <w:szCs w:val="20"/>
        </w:rPr>
      </w:pPr>
      <w:r>
        <w:rPr>
          <w:rStyle w:val="A1"/>
          <w:b/>
          <w:bCs/>
          <w:szCs w:val="20"/>
        </w:rPr>
        <w:t>Plan Benefits.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are determined under the plan’s provisions in effect on the plan’s</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adopted after the plan’s termination date is taken into account with</w:t>
      </w:r>
      <w:r>
        <w:rPr>
          <w:rStyle w:val="A1"/>
          <w:color w:val="000000"/>
          <w:szCs w:val="20"/>
        </w:rPr>
        <w:t xml:space="preserve"> </w:t>
      </w:r>
      <w:r>
        <w:rPr>
          <w:rStyle w:val="A1"/>
          <w:rFonts w:ascii="Times New Roman" w:hAnsi="Times New Roman" w:cs="Times New Roman"/>
          <w:szCs w:val="20"/>
        </w:rPr>
        <w:t>respect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 extent the amendment (1)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 in effect on the termination date; and (2) does not eliminate or restrict an optional form of benefit available to the participant or beneficiary on the termination date. Thus, for example, a post-termination amendment that eliminates an ancillary benefit, or that increases the dollar limit (subject to the dollar</w:t>
      </w:r>
      <w:r>
        <w:rPr>
          <w:rStyle w:val="A1"/>
          <w:color w:val="000000"/>
          <w:szCs w:val="20"/>
        </w:rPr>
        <w:t xml:space="preserve"> </w:t>
      </w:r>
      <w:r>
        <w:rPr>
          <w:rStyle w:val="A1"/>
          <w:rFonts w:ascii="Times New Roman" w:hAnsi="Times New Roman" w:cs="Times New Roman"/>
          <w:szCs w:val="20"/>
        </w:rPr>
        <w:t>limit</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11)</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nonconsensual</w:t>
      </w:r>
      <w:r>
        <w:rPr>
          <w:rStyle w:val="A1"/>
          <w:color w:val="000000"/>
          <w:szCs w:val="20"/>
        </w:rPr>
        <w:t xml:space="preserve"> </w:t>
      </w:r>
      <w:r>
        <w:rPr>
          <w:rStyle w:val="A1"/>
          <w:rFonts w:ascii="Times New Roman" w:hAnsi="Times New Roman" w:cs="Times New Roman"/>
          <w:szCs w:val="20"/>
        </w:rPr>
        <w:t>lump sums, would not be taken into account in determining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rsidR="00807F78" w:rsidRPr="00807F78" w:rsidRDefault="00807F78" w:rsidP="00807F78">
      <w:pPr>
        <w:pStyle w:val="Default"/>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Residual Assets.</w:t>
      </w:r>
      <w:proofErr w:type="gramEnd"/>
      <w:r>
        <w:rPr>
          <w:rStyle w:val="A1"/>
          <w:b/>
          <w:bCs/>
          <w:i/>
          <w:iCs/>
          <w:szCs w:val="20"/>
        </w:rPr>
        <w:t xml:space="preserve"> </w:t>
      </w:r>
      <w:r>
        <w:rPr>
          <w:rStyle w:val="A1"/>
          <w:rFonts w:ascii="Times New Roman" w:hAnsi="Times New Roman" w:cs="Times New Roman"/>
          <w:szCs w:val="20"/>
        </w:rPr>
        <w:t>In a plan in which participants or ben</w:t>
      </w:r>
      <w:r>
        <w:rPr>
          <w:rStyle w:val="A1"/>
          <w:rFonts w:ascii="Times New Roman" w:hAnsi="Times New Roman" w:cs="Times New Roman"/>
          <w:szCs w:val="20"/>
        </w:rPr>
        <w:softHyphen/>
        <w:t>eficiaries will receive some or all of the plan’s residual assets based</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resid</w:t>
      </w:r>
      <w:r>
        <w:rPr>
          <w:rStyle w:val="A1"/>
          <w:rFonts w:ascii="Times New Roman" w:hAnsi="Times New Roman" w:cs="Times New Roman"/>
          <w:szCs w:val="20"/>
        </w:rPr>
        <w:softHyphen/>
        <w:t>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each</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share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determined</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provisions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amendment</w:t>
      </w:r>
      <w:r>
        <w:rPr>
          <w:rStyle w:val="A1"/>
          <w:color w:val="000000"/>
          <w:szCs w:val="20"/>
        </w:rPr>
        <w:t xml:space="preserve"> </w:t>
      </w:r>
      <w:r>
        <w:rPr>
          <w:rStyle w:val="A1"/>
          <w:rFonts w:ascii="Times New Roman" w:hAnsi="Times New Roman" w:cs="Times New Roman"/>
          <w:szCs w:val="20"/>
        </w:rPr>
        <w:t>adopted</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 termination date is taken into account with respect to a 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only</w:t>
      </w:r>
      <w:r>
        <w:rPr>
          <w:rStyle w:val="A1"/>
          <w:color w:val="000000"/>
          <w:szCs w:val="20"/>
        </w:rPr>
        <w:t xml:space="preserve"> </w:t>
      </w:r>
      <w:r>
        <w:rPr>
          <w:rStyle w:val="A1"/>
          <w:rFonts w:ascii="Times New Roman" w:hAnsi="Times New Roman" w:cs="Times New Roman"/>
          <w:szCs w:val="20"/>
        </w:rPr>
        <w:t>to the extent the amendment does not decrease the value of 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residual</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under the plan’s provisions in effect on the termination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Permitted Decreases.</w:t>
      </w:r>
      <w:proofErr w:type="gramEnd"/>
      <w:r>
        <w:rPr>
          <w:rStyle w:val="A1"/>
          <w:rFonts w:ascii="Times New Roman" w:hAnsi="Times New Roman" w:cs="Times New Roman"/>
          <w:szCs w:val="20"/>
        </w:rPr>
        <w:t xml:space="preserve"> An amendment shall not be treated as</w:t>
      </w:r>
      <w:r>
        <w:rPr>
          <w:rStyle w:val="A1"/>
          <w:color w:val="000000"/>
          <w:szCs w:val="20"/>
        </w:rPr>
        <w:t xml:space="preserve"> </w:t>
      </w:r>
      <w:r>
        <w:rPr>
          <w:rStyle w:val="A1"/>
          <w:rFonts w:ascii="Times New Roman" w:hAnsi="Times New Roman" w:cs="Times New Roman"/>
          <w:szCs w:val="20"/>
        </w:rPr>
        <w:t>decreasing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 or allocation of residual assets to the extent (1) the de</w:t>
      </w:r>
      <w:r>
        <w:rPr>
          <w:rStyle w:val="A1"/>
          <w:rFonts w:ascii="Times New Roman" w:hAnsi="Times New Roman" w:cs="Times New Roman"/>
          <w:szCs w:val="20"/>
        </w:rPr>
        <w:softHyphen/>
        <w:t>crease is necessary to meet a qualification requirement under 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401;</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allocation</w:t>
      </w:r>
      <w:r>
        <w:rPr>
          <w:rStyle w:val="A1"/>
          <w:color w:val="000000"/>
          <w:szCs w:val="20"/>
        </w:rPr>
        <w:t xml:space="preserve"> </w:t>
      </w:r>
      <w:r>
        <w:rPr>
          <w:rStyle w:val="A1"/>
          <w:rFonts w:ascii="Times New Roman" w:hAnsi="Times New Roman" w:cs="Times New Roman"/>
          <w:szCs w:val="20"/>
        </w:rPr>
        <w:t>of residual assets is paid in the form of an increase in the par</w:t>
      </w:r>
      <w:r>
        <w:rPr>
          <w:rStyle w:val="A1"/>
          <w:rFonts w:ascii="Times New Roman" w:hAnsi="Times New Roman" w:cs="Times New Roman"/>
          <w:szCs w:val="20"/>
        </w:rPr>
        <w:softHyphen/>
        <w:t>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(3)</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decrease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offset by assets that would otherwise revert to the contributing sponsor or by additional contributions.</w:t>
      </w:r>
    </w:p>
    <w:p w:rsidR="00433AB7" w:rsidRDefault="00433AB7">
      <w:pPr>
        <w:pStyle w:val="Pa6"/>
        <w:jc w:val="both"/>
        <w:rPr>
          <w:rFonts w:ascii="Times New Roman" w:hAnsi="Times New Roman" w:cs="Times New Roman"/>
          <w:color w:val="221E1F"/>
          <w:sz w:val="20"/>
          <w:szCs w:val="20"/>
        </w:rPr>
      </w:pPr>
    </w:p>
    <w:p w:rsidR="00433AB7" w:rsidRDefault="00433AB7">
      <w:pPr>
        <w:pStyle w:val="Pa14"/>
        <w:ind w:left="360" w:hanging="360"/>
        <w:rPr>
          <w:color w:val="221E1F"/>
          <w:sz w:val="20"/>
          <w:szCs w:val="20"/>
        </w:rPr>
      </w:pPr>
      <w:r>
        <w:rPr>
          <w:b/>
          <w:bCs/>
          <w:color w:val="221E1F"/>
          <w:sz w:val="23"/>
          <w:szCs w:val="23"/>
        </w:rPr>
        <w:t>4.</w:t>
      </w:r>
      <w:r>
        <w:rPr>
          <w:b/>
          <w:bCs/>
          <w:color w:val="221E1F"/>
          <w:sz w:val="23"/>
          <w:szCs w:val="23"/>
        </w:rPr>
        <w:tab/>
        <w:t xml:space="preserve">Providing the Annuity Contract </w:t>
      </w:r>
      <w:r>
        <w:rPr>
          <w:rStyle w:val="A1"/>
          <w:szCs w:val="20"/>
        </w:rPr>
        <w:t>(</w:t>
      </w:r>
      <w:r>
        <w:rPr>
          <w:rStyle w:val="A1"/>
          <w:i/>
          <w:iCs/>
          <w:szCs w:val="20"/>
        </w:rPr>
        <w:t>see</w:t>
      </w:r>
      <w:r>
        <w:rPr>
          <w:rStyle w:val="A1"/>
          <w:szCs w:val="20"/>
        </w:rPr>
        <w:t xml:space="preserve"> 29 CFR § 4041.28(d))</w:t>
      </w:r>
    </w:p>
    <w:p w:rsidR="00433AB7" w:rsidRDefault="00433AB7">
      <w:pPr>
        <w:pStyle w:val="Pa6"/>
        <w:jc w:val="both"/>
        <w:rPr>
          <w:color w:val="221E1F"/>
          <w:sz w:val="20"/>
          <w:szCs w:val="20"/>
        </w:rPr>
      </w:pPr>
    </w:p>
    <w:p w:rsidR="00433AB7" w:rsidRDefault="00433AB7">
      <w:pPr>
        <w:pStyle w:val="Pa6"/>
        <w:jc w:val="both"/>
        <w:rPr>
          <w:color w:val="000000"/>
          <w:sz w:val="20"/>
          <w:szCs w:val="20"/>
        </w:rPr>
      </w:pPr>
      <w:r>
        <w:rPr>
          <w:rStyle w:val="A1"/>
          <w:rFonts w:ascii="Times New Roman" w:hAnsi="Times New Roman" w:cs="Times New Roman"/>
          <w:szCs w:val="20"/>
        </w:rPr>
        <w:t>If the plan administrator distributed plan benefits to any par</w:t>
      </w:r>
      <w:r>
        <w:rPr>
          <w:rStyle w:val="A1"/>
          <w:rFonts w:ascii="Times New Roman" w:hAnsi="Times New Roman" w:cs="Times New Roman"/>
          <w:szCs w:val="20"/>
        </w:rPr>
        <w:softHyphen/>
        <w:t>ticipant or beneficiary through the purchase of annuity con</w:t>
      </w:r>
      <w:r>
        <w:rPr>
          <w:rStyle w:val="A1"/>
          <w:rFonts w:ascii="Times New Roman" w:hAnsi="Times New Roman" w:cs="Times New Roman"/>
          <w:szCs w:val="20"/>
        </w:rPr>
        <w:softHyphen/>
        <w:t>tracts, either the plan administrator or the insurer must, within 30 days after it is available, provide each such participant and beneficiary (other than a missing participant) with a copy 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contract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certificate</w:t>
      </w:r>
      <w:r>
        <w:rPr>
          <w:rStyle w:val="A1"/>
          <w:color w:val="000000"/>
          <w:szCs w:val="20"/>
        </w:rPr>
        <w:t xml:space="preserve"> </w:t>
      </w:r>
      <w:r>
        <w:rPr>
          <w:rStyle w:val="A1"/>
          <w:rFonts w:ascii="Times New Roman" w:hAnsi="Times New Roman" w:cs="Times New Roman"/>
          <w:szCs w:val="20"/>
        </w:rPr>
        <w:t>showing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insurer’s</w:t>
      </w:r>
      <w:r>
        <w:rPr>
          <w:rStyle w:val="A1"/>
          <w:color w:val="000000"/>
          <w:szCs w:val="20"/>
        </w:rPr>
        <w:t xml:space="preserve"> </w:t>
      </w:r>
      <w:r>
        <w:rPr>
          <w:rStyle w:val="A1"/>
          <w:rFonts w:ascii="Times New Roman" w:hAnsi="Times New Roman" w:cs="Times New Roman"/>
          <w:szCs w:val="20"/>
        </w:rPr>
        <w:t>name and address and clearly stating the insurer’s obligation to</w:t>
      </w:r>
      <w:r>
        <w:rPr>
          <w:rStyle w:val="A1"/>
          <w:color w:val="000000"/>
          <w:szCs w:val="20"/>
        </w:rPr>
        <w:t xml:space="preserve"> </w:t>
      </w:r>
      <w:r>
        <w:rPr>
          <w:rStyle w:val="A1"/>
          <w:rFonts w:ascii="Times New Roman" w:hAnsi="Times New Roman" w:cs="Times New Roman"/>
          <w:szCs w:val="20"/>
        </w:rPr>
        <w:t>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such a contract or certificate is not provided to the partici</w:t>
      </w:r>
      <w:r>
        <w:rPr>
          <w:rStyle w:val="A1"/>
          <w:rFonts w:ascii="Times New Roman" w:hAnsi="Times New Roman" w:cs="Times New Roman"/>
          <w:szCs w:val="20"/>
        </w:rPr>
        <w:softHyphen/>
        <w:t>pant or beneficiary by the date on which the Form 501 is re</w:t>
      </w:r>
      <w:r>
        <w:rPr>
          <w:rStyle w:val="A1"/>
          <w:rFonts w:ascii="Times New Roman" w:hAnsi="Times New Roman" w:cs="Times New Roman"/>
          <w:szCs w:val="20"/>
        </w:rPr>
        <w:softHyphen/>
        <w:t>quired to be filed to avoid the assessment of penalties (</w:t>
      </w:r>
      <w:r>
        <w:rPr>
          <w:rStyle w:val="A1"/>
          <w:rFonts w:ascii="Times New Roman" w:hAnsi="Times New Roman" w:cs="Times New Roman"/>
          <w:i/>
          <w:iCs/>
          <w:szCs w:val="20"/>
        </w:rPr>
        <w:t>see</w:t>
      </w:r>
      <w:r>
        <w:rPr>
          <w:rStyle w:val="A1"/>
          <w:rFonts w:ascii="Times New Roman" w:hAnsi="Times New Roman" w:cs="Times New Roman"/>
          <w:szCs w:val="20"/>
        </w:rPr>
        <w:t xml:space="preserve"> sec</w:t>
      </w:r>
      <w:r>
        <w:rPr>
          <w:rStyle w:val="A1"/>
          <w:rFonts w:ascii="Times New Roman" w:hAnsi="Times New Roman" w:cs="Times New Roman"/>
          <w:szCs w:val="20"/>
        </w:rPr>
        <w:softHyphen/>
        <w:t>tion II.I), the plan administrator must, no later than that date, provide the participant and beneficiary with a notice stating:</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That the obligation for providing the plan benefits has transferred to the insurer;</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The name and address of the insurer;</w:t>
      </w:r>
    </w:p>
    <w:p w:rsidR="00433AB7" w:rsidRDefault="00433AB7">
      <w:pPr>
        <w:pStyle w:val="Pa6"/>
        <w:jc w:val="both"/>
        <w:rPr>
          <w:rFonts w:ascii="Times New Roman" w:hAnsi="Times New Roman" w:cs="Times New Roman"/>
          <w:color w:val="221E1F"/>
          <w:sz w:val="20"/>
          <w:szCs w:val="20"/>
        </w:rPr>
      </w:pPr>
    </w:p>
    <w:p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c.</w:t>
      </w:r>
      <w:r>
        <w:rPr>
          <w:rStyle w:val="A1"/>
          <w:rFonts w:ascii="Times New Roman" w:hAnsi="Times New Roman" w:cs="Times New Roman"/>
          <w:szCs w:val="20"/>
        </w:rPr>
        <w:tab/>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designated by the insurer to answer questions concern</w:t>
      </w:r>
      <w:r>
        <w:rPr>
          <w:rStyle w:val="A1"/>
          <w:rFonts w:ascii="Times New Roman" w:hAnsi="Times New Roman" w:cs="Times New Roman"/>
          <w:szCs w:val="20"/>
        </w:rPr>
        <w:softHyphen/>
        <w:t xml:space="preserve">ing the annuity; and </w:t>
      </w:r>
    </w:p>
    <w:p w:rsidR="00433AB7" w:rsidRDefault="00433AB7">
      <w:pPr>
        <w:pStyle w:val="Pa6"/>
        <w:jc w:val="both"/>
        <w:rPr>
          <w:rFonts w:ascii="Times New Roman" w:hAnsi="Times New Roman" w:cs="Times New Roman"/>
          <w:color w:val="221E1F"/>
          <w:sz w:val="20"/>
          <w:szCs w:val="20"/>
        </w:rPr>
      </w:pPr>
    </w:p>
    <w:p w:rsidR="00433AB7" w:rsidRDefault="00433AB7" w:rsidP="00314EAE">
      <w:pPr>
        <w:pStyle w:val="Pa26"/>
        <w:ind w:left="720" w:hanging="300"/>
        <w:jc w:val="both"/>
        <w:rPr>
          <w:rFonts w:ascii="Times New Roman" w:hAnsi="Times New Roman" w:cs="Times New Roman"/>
          <w:color w:val="221E1F"/>
          <w:sz w:val="20"/>
          <w:szCs w:val="20"/>
        </w:rPr>
      </w:pPr>
      <w:r>
        <w:rPr>
          <w:rStyle w:val="A1"/>
          <w:rFonts w:ascii="Times New Roman" w:hAnsi="Times New Roman" w:cs="Times New Roman"/>
          <w:szCs w:val="20"/>
        </w:rPr>
        <w:t>d.</w:t>
      </w:r>
      <w:r>
        <w:rPr>
          <w:rStyle w:val="A1"/>
          <w:rFonts w:ascii="Times New Roman" w:hAnsi="Times New Roman" w:cs="Times New Roman"/>
          <w:szCs w:val="20"/>
        </w:rPr>
        <w:tab/>
        <w:t>That the participant or beneficiary will receive from the plan administrator or the insurer a copy of the annuity contract or a certificate showing the insurer’s name and address and clearly stating the insurer’s obligation to provide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b/>
          <w:bCs/>
          <w:szCs w:val="20"/>
        </w:rPr>
        <w:t xml:space="preserve"> </w:t>
      </w:r>
    </w:p>
    <w:p w:rsidR="00433AB7" w:rsidRDefault="00433AB7">
      <w:pPr>
        <w:pStyle w:val="Pa6"/>
        <w:jc w:val="both"/>
        <w:rPr>
          <w:rFonts w:ascii="Times New Roman" w:hAnsi="Times New Roman" w:cs="Times New Roman"/>
          <w:color w:val="221E1F"/>
          <w:sz w:val="20"/>
          <w:szCs w:val="20"/>
        </w:rPr>
      </w:pPr>
    </w:p>
    <w:p w:rsidR="00433AB7" w:rsidRDefault="00433AB7" w:rsidP="003C353F">
      <w:pPr>
        <w:pStyle w:val="Pa14"/>
        <w:ind w:left="360" w:hanging="360"/>
        <w:rPr>
          <w:color w:val="221E1F"/>
          <w:sz w:val="20"/>
          <w:szCs w:val="20"/>
        </w:rPr>
      </w:pPr>
      <w:r>
        <w:rPr>
          <w:b/>
          <w:bCs/>
          <w:color w:val="221E1F"/>
          <w:sz w:val="23"/>
          <w:szCs w:val="23"/>
        </w:rPr>
        <w:t>5.</w:t>
      </w:r>
      <w:r>
        <w:rPr>
          <w:b/>
          <w:bCs/>
          <w:color w:val="221E1F"/>
          <w:sz w:val="23"/>
          <w:szCs w:val="23"/>
        </w:rPr>
        <w:tab/>
        <w:t xml:space="preserve">Missing Participants </w:t>
      </w:r>
      <w:r>
        <w:rPr>
          <w:rStyle w:val="A1"/>
          <w:szCs w:val="20"/>
        </w:rPr>
        <w:t>(</w:t>
      </w:r>
      <w:r>
        <w:rPr>
          <w:rStyle w:val="A1"/>
          <w:i/>
          <w:iCs/>
          <w:szCs w:val="20"/>
        </w:rPr>
        <w:t>see</w:t>
      </w:r>
      <w:r>
        <w:rPr>
          <w:rStyle w:val="A1"/>
          <w:szCs w:val="20"/>
        </w:rPr>
        <w:t xml:space="preserve"> 29 CFR Part 4050)</w:t>
      </w:r>
    </w:p>
    <w:p w:rsidR="00433AB7" w:rsidRDefault="00433AB7">
      <w:pPr>
        <w:pStyle w:val="Pa6"/>
        <w:jc w:val="both"/>
        <w:rPr>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If the plan administrator is unable to locate a participant or beneficiary after a diligent search, the person is a missing par</w:t>
      </w:r>
      <w:r>
        <w:rPr>
          <w:rFonts w:ascii="Times New Roman" w:hAnsi="Times New Roman" w:cs="Times New Roman"/>
          <w:color w:val="221E1F"/>
          <w:sz w:val="20"/>
          <w:szCs w:val="20"/>
        </w:rPr>
        <w:softHyphen/>
        <w:t xml:space="preserve">ticipant (“Missing Participant”). The plan administrator must distribute the plan benefits of the Missing Participant either by purchasing an annuity contract from an insurance company or paying the value of the Missing Participant’s benefit to PBGC. The rules for distributing the benefits of Missing Participants are described in detail in a separate package of instructions and forms (Schedule MP Package). </w:t>
      </w:r>
      <w:r>
        <w:rPr>
          <w:rFonts w:ascii="Times New Roman" w:hAnsi="Times New Roman" w:cs="Times New Roman"/>
          <w:i/>
          <w:iCs/>
          <w:color w:val="221E1F"/>
          <w:sz w:val="20"/>
          <w:szCs w:val="20"/>
        </w:rPr>
        <w:t>See</w:t>
      </w:r>
      <w:r>
        <w:rPr>
          <w:color w:val="000000"/>
          <w:sz w:val="20"/>
          <w:szCs w:val="20"/>
        </w:rPr>
        <w:t xml:space="preserve"> </w:t>
      </w:r>
      <w:r>
        <w:rPr>
          <w:rFonts w:ascii="Times New Roman" w:hAnsi="Times New Roman" w:cs="Times New Roman"/>
          <w:color w:val="221E1F"/>
          <w:sz w:val="20"/>
          <w:szCs w:val="20"/>
        </w:rPr>
        <w:t>PBGC’s</w:t>
      </w:r>
      <w:r>
        <w:rPr>
          <w:color w:val="000000"/>
          <w:sz w:val="20"/>
          <w:szCs w:val="20"/>
        </w:rPr>
        <w:t xml:space="preserve"> </w:t>
      </w:r>
      <w:r w:rsidR="00B624D5">
        <w:rPr>
          <w:rFonts w:ascii="Times New Roman" w:hAnsi="Times New Roman" w:cs="Times New Roman"/>
          <w:color w:val="221E1F"/>
          <w:sz w:val="20"/>
          <w:szCs w:val="20"/>
        </w:rPr>
        <w:t>w</w:t>
      </w:r>
      <w:r>
        <w:rPr>
          <w:rFonts w:ascii="Times New Roman" w:hAnsi="Times New Roman" w:cs="Times New Roman"/>
          <w:color w:val="221E1F"/>
          <w:sz w:val="20"/>
          <w:szCs w:val="20"/>
        </w:rPr>
        <w:t>ebsite,</w:t>
      </w:r>
      <w:r>
        <w:rPr>
          <w:color w:val="000000"/>
          <w:sz w:val="20"/>
          <w:szCs w:val="20"/>
        </w:rPr>
        <w:t xml:space="preserve"> </w:t>
      </w:r>
      <w:r>
        <w:rPr>
          <w:rStyle w:val="A4"/>
          <w:rFonts w:cs="Times New Roman"/>
          <w:szCs w:val="20"/>
        </w:rPr>
        <w:t>www.pbgc.gov</w:t>
      </w:r>
      <w:r>
        <w:rPr>
          <w:rFonts w:ascii="Times New Roman" w:hAnsi="Times New Roman" w:cs="Times New Roman"/>
          <w:color w:val="221E1F"/>
          <w:sz w:val="20"/>
          <w:szCs w:val="20"/>
        </w:rPr>
        <w:t>, for information, instructions, and forms concerning Missing</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“Practitioners”</w:t>
      </w:r>
      <w:r>
        <w:rPr>
          <w:color w:val="000000"/>
          <w:sz w:val="20"/>
          <w:szCs w:val="20"/>
        </w:rPr>
        <w:t xml:space="preserve"> </w:t>
      </w:r>
      <w:r>
        <w:rPr>
          <w:rFonts w:ascii="Times New Roman" w:hAnsi="Times New Roman" w:cs="Times New Roman"/>
          <w:color w:val="221E1F"/>
          <w:sz w:val="20"/>
          <w:szCs w:val="20"/>
        </w:rPr>
        <w:t>page</w:t>
      </w:r>
      <w:r>
        <w:rPr>
          <w:color w:val="000000"/>
          <w:sz w:val="20"/>
          <w:szCs w:val="20"/>
        </w:rPr>
        <w:t xml:space="preserve"> </w:t>
      </w:r>
      <w:r>
        <w:rPr>
          <w:rFonts w:ascii="Times New Roman" w:hAnsi="Times New Roman" w:cs="Times New Roman"/>
          <w:color w:val="221E1F"/>
          <w:sz w:val="20"/>
          <w:szCs w:val="20"/>
        </w:rPr>
        <w:t>click</w:t>
      </w:r>
      <w:r>
        <w:rPr>
          <w:color w:val="000000"/>
          <w:sz w:val="20"/>
          <w:szCs w:val="20"/>
        </w:rPr>
        <w:t xml:space="preserve"> </w:t>
      </w:r>
      <w:r>
        <w:rPr>
          <w:rFonts w:ascii="Times New Roman" w:hAnsi="Times New Roman" w:cs="Times New Roman"/>
          <w:color w:val="221E1F"/>
          <w:sz w:val="20"/>
          <w:szCs w:val="20"/>
        </w:rPr>
        <w:t>on</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 xml:space="preserve">Terminations” on left menu bar). </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Section</w:t>
      </w:r>
      <w:r>
        <w:rPr>
          <w:color w:val="000000"/>
          <w:sz w:val="20"/>
          <w:szCs w:val="20"/>
        </w:rPr>
        <w:t xml:space="preserve"> </w:t>
      </w:r>
      <w:r>
        <w:rPr>
          <w:rFonts w:ascii="Times New Roman" w:hAnsi="Times New Roman" w:cs="Times New Roman"/>
          <w:color w:val="221E1F"/>
          <w:sz w:val="20"/>
          <w:szCs w:val="20"/>
        </w:rPr>
        <w:t>410</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Pension</w:t>
      </w:r>
      <w:r>
        <w:rPr>
          <w:color w:val="000000"/>
          <w:sz w:val="20"/>
          <w:szCs w:val="20"/>
        </w:rPr>
        <w:t xml:space="preserve"> </w:t>
      </w:r>
      <w:r>
        <w:rPr>
          <w:rFonts w:ascii="Times New Roman" w:hAnsi="Times New Roman" w:cs="Times New Roman"/>
          <w:color w:val="221E1F"/>
          <w:sz w:val="20"/>
          <w:szCs w:val="20"/>
        </w:rPr>
        <w:t>Protection</w:t>
      </w:r>
      <w:r>
        <w:rPr>
          <w:color w:val="000000"/>
          <w:sz w:val="20"/>
          <w:szCs w:val="20"/>
        </w:rPr>
        <w:t xml:space="preserve"> </w:t>
      </w:r>
      <w:r>
        <w:rPr>
          <w:rFonts w:ascii="Times New Roman" w:hAnsi="Times New Roman" w:cs="Times New Roman"/>
          <w:color w:val="221E1F"/>
          <w:sz w:val="20"/>
          <w:szCs w:val="20"/>
        </w:rPr>
        <w:t>Act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2006</w:t>
      </w:r>
      <w:r>
        <w:rPr>
          <w:color w:val="000000"/>
          <w:sz w:val="20"/>
          <w:szCs w:val="20"/>
        </w:rPr>
        <w:t xml:space="preserve"> </w:t>
      </w:r>
      <w:r>
        <w:rPr>
          <w:rFonts w:ascii="Times New Roman" w:hAnsi="Times New Roman" w:cs="Times New Roman"/>
          <w:color w:val="221E1F"/>
          <w:sz w:val="20"/>
          <w:szCs w:val="20"/>
        </w:rPr>
        <w:t>allows</w:t>
      </w:r>
      <w:r>
        <w:rPr>
          <w:color w:val="000000"/>
          <w:sz w:val="20"/>
          <w:szCs w:val="20"/>
        </w:rPr>
        <w:t xml:space="preserve"> </w:t>
      </w:r>
      <w:r>
        <w:rPr>
          <w:rFonts w:ascii="Times New Roman" w:hAnsi="Times New Roman" w:cs="Times New Roman"/>
          <w:color w:val="221E1F"/>
          <w:sz w:val="20"/>
          <w:szCs w:val="20"/>
        </w:rPr>
        <w:t xml:space="preserve">certain terminating plans not covered by the existing Missing Participants program to participate in that program. Once final regulations are issued, the program will cover multiemployer plans, small professional service employer plans (25 or fewer active participants), and individual account plans.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7456" behindDoc="0" locked="0" layoutInCell="1" allowOverlap="1" wp14:anchorId="38DA2481" wp14:editId="23B74A1F">
                <wp:simplePos x="0" y="0"/>
                <wp:positionH relativeFrom="column">
                  <wp:posOffset>8890</wp:posOffset>
                </wp:positionH>
                <wp:positionV relativeFrom="paragraph">
                  <wp:posOffset>88265</wp:posOffset>
                </wp:positionV>
                <wp:extent cx="6581775" cy="0"/>
                <wp:effectExtent l="12065" t="8890" r="6985" b="1016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7pt;margin-top:6.95pt;width:51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mSHw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"/>
            </w:pict>
          </mc:Fallback>
        </mc:AlternateContent>
      </w:r>
    </w:p>
    <w:p w:rsidR="00433AB7" w:rsidRDefault="00433AB7" w:rsidP="00314EAE">
      <w:pPr>
        <w:pStyle w:val="Pa14"/>
        <w:ind w:left="360" w:hanging="360"/>
        <w:rPr>
          <w:color w:val="221E1F"/>
          <w:sz w:val="20"/>
          <w:szCs w:val="20"/>
        </w:rPr>
      </w:pPr>
      <w:r>
        <w:rPr>
          <w:b/>
          <w:bCs/>
          <w:color w:val="221E1F"/>
          <w:sz w:val="23"/>
          <w:szCs w:val="23"/>
        </w:rPr>
        <w:t>I.</w:t>
      </w:r>
      <w:r>
        <w:rPr>
          <w:b/>
          <w:bCs/>
          <w:color w:val="221E1F"/>
          <w:sz w:val="23"/>
          <w:szCs w:val="23"/>
        </w:rPr>
        <w:tab/>
        <w:t>Post-Distribution Certification (Form 501)</w:t>
      </w:r>
      <w:r>
        <w:rPr>
          <w:color w:val="221E1F"/>
          <w:sz w:val="23"/>
          <w:szCs w:val="23"/>
        </w:rPr>
        <w:t xml:space="preserve"> </w:t>
      </w:r>
      <w:r>
        <w:rPr>
          <w:rStyle w:val="A1"/>
          <w:szCs w:val="20"/>
        </w:rPr>
        <w:t>(</w:t>
      </w:r>
      <w:r>
        <w:rPr>
          <w:rStyle w:val="A1"/>
          <w:i/>
          <w:iCs/>
          <w:szCs w:val="20"/>
        </w:rPr>
        <w:t>see</w:t>
      </w:r>
      <w:r>
        <w:rPr>
          <w:rStyle w:val="A1"/>
          <w:szCs w:val="20"/>
        </w:rPr>
        <w:t xml:space="preserve"> 29 CFR § 4041.29)</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plan administrator must file a completed PBGC Form 501 with PBGC within 30 days after the last distribution date for plan benefits (through priority category 6 under ERISA sec</w:t>
      </w:r>
      <w:r>
        <w:rPr>
          <w:rStyle w:val="A1"/>
          <w:rFonts w:ascii="Times New Roman" w:hAnsi="Times New Roman" w:cs="Times New Roman"/>
          <w:szCs w:val="20"/>
        </w:rPr>
        <w:softHyphen/>
        <w:t>tion</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29</w:t>
      </w:r>
      <w:r>
        <w:rPr>
          <w:rStyle w:val="A1"/>
          <w:color w:val="000000"/>
          <w:szCs w:val="20"/>
        </w:rPr>
        <w:t xml:space="preserve"> </w:t>
      </w:r>
      <w:r>
        <w:rPr>
          <w:rStyle w:val="A1"/>
          <w:rFonts w:ascii="Times New Roman" w:hAnsi="Times New Roman" w:cs="Times New Roman"/>
          <w:szCs w:val="20"/>
        </w:rPr>
        <w:t>CFR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4044)</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b/>
          <w:bCs/>
          <w:szCs w:val="20"/>
        </w:rPr>
        <w:t>The due date for the Form 501 is unaffected by the timing of any distribution of residual assets, whether to the employ</w:t>
      </w:r>
      <w:r>
        <w:rPr>
          <w:rStyle w:val="A1"/>
          <w:rFonts w:ascii="Times New Roman" w:hAnsi="Times New Roman" w:cs="Times New Roman"/>
          <w:b/>
          <w:bCs/>
          <w:szCs w:val="20"/>
        </w:rPr>
        <w:softHyphen/>
        <w:t>er or to participants and beneficiaries.</w:t>
      </w:r>
    </w:p>
    <w:p w:rsidR="00433AB7" w:rsidRDefault="00433AB7">
      <w:pPr>
        <w:pStyle w:val="Pa6"/>
        <w:jc w:val="both"/>
        <w:rPr>
          <w:rFonts w:ascii="Times New Roman" w:hAnsi="Times New Roman" w:cs="Times New Roman"/>
          <w:color w:val="221E1F"/>
          <w:sz w:val="20"/>
          <w:szCs w:val="20"/>
        </w:rPr>
      </w:pPr>
    </w:p>
    <w:p w:rsidR="00CD5511" w:rsidRDefault="00433AB7" w:rsidP="00CD5511">
      <w:pPr>
        <w:pStyle w:val="Pa18"/>
        <w:ind w:left="360"/>
        <w:jc w:val="both"/>
        <w:rPr>
          <w:rFonts w:ascii="Times New Roman" w:hAnsi="Times New Roman" w:cs="Times New Roman"/>
          <w:i/>
          <w:iCs/>
          <w:color w:val="221E1F"/>
          <w:sz w:val="20"/>
          <w:szCs w:val="20"/>
        </w:rPr>
      </w:pPr>
      <w:r>
        <w:rPr>
          <w:b/>
          <w:bCs/>
          <w:i/>
          <w:iCs/>
          <w:color w:val="221E1F"/>
          <w:sz w:val="20"/>
          <w:szCs w:val="20"/>
        </w:rPr>
        <w:t>Note:</w:t>
      </w:r>
      <w:r>
        <w:rPr>
          <w:rFonts w:ascii="Times New Roman" w:hAnsi="Times New Roman" w:cs="Times New Roman"/>
          <w:i/>
          <w:iCs/>
          <w:color w:val="221E1F"/>
          <w:sz w:val="20"/>
          <w:szCs w:val="20"/>
        </w:rPr>
        <w:t xml:space="preserve"> A plan administrator who is distributing benefits for Missing Participants</w:t>
      </w:r>
      <w:r w:rsidR="00FF6C64">
        <w:rPr>
          <w:rFonts w:ascii="Times New Roman" w:hAnsi="Times New Roman" w:cs="Times New Roman"/>
          <w:i/>
          <w:iCs/>
          <w:color w:val="221E1F"/>
          <w:sz w:val="20"/>
          <w:szCs w:val="20"/>
        </w:rPr>
        <w:t xml:space="preserve"> by purchas</w:t>
      </w:r>
      <w:r w:rsidR="00C42957">
        <w:rPr>
          <w:rFonts w:ascii="Times New Roman" w:hAnsi="Times New Roman" w:cs="Times New Roman"/>
          <w:i/>
          <w:iCs/>
          <w:color w:val="221E1F"/>
          <w:sz w:val="20"/>
          <w:szCs w:val="20"/>
        </w:rPr>
        <w:t>ing</w:t>
      </w:r>
      <w:r w:rsidR="00FF6C64">
        <w:rPr>
          <w:rFonts w:ascii="Times New Roman" w:hAnsi="Times New Roman" w:cs="Times New Roman"/>
          <w:i/>
          <w:iCs/>
          <w:color w:val="221E1F"/>
          <w:sz w:val="20"/>
          <w:szCs w:val="20"/>
        </w:rPr>
        <w:t xml:space="preserve"> annuities</w:t>
      </w:r>
      <w:r w:rsidR="00C42957">
        <w:rPr>
          <w:rFonts w:ascii="Times New Roman" w:hAnsi="Times New Roman" w:cs="Times New Roman"/>
          <w:i/>
          <w:iCs/>
          <w:color w:val="221E1F"/>
          <w:sz w:val="20"/>
          <w:szCs w:val="20"/>
        </w:rPr>
        <w:t>,</w:t>
      </w:r>
      <w:r w:rsidR="00FF6C64">
        <w:rPr>
          <w:rFonts w:ascii="Times New Roman" w:hAnsi="Times New Roman" w:cs="Times New Roman"/>
          <w:i/>
          <w:iCs/>
          <w:color w:val="221E1F"/>
          <w:sz w:val="20"/>
          <w:szCs w:val="20"/>
        </w:rPr>
        <w:t xml:space="preserve"> by paying </w:t>
      </w:r>
      <w:proofErr w:type="gramStart"/>
      <w:r w:rsidR="00FF6C64">
        <w:rPr>
          <w:rFonts w:ascii="Times New Roman" w:hAnsi="Times New Roman" w:cs="Times New Roman"/>
          <w:i/>
          <w:iCs/>
          <w:color w:val="221E1F"/>
          <w:sz w:val="20"/>
          <w:szCs w:val="20"/>
        </w:rPr>
        <w:t xml:space="preserve">the </w:t>
      </w:r>
      <w:r>
        <w:rPr>
          <w:rFonts w:ascii="Times New Roman" w:hAnsi="Times New Roman" w:cs="Times New Roman"/>
          <w:i/>
          <w:iCs/>
          <w:color w:val="221E1F"/>
          <w:sz w:val="20"/>
          <w:szCs w:val="20"/>
        </w:rPr>
        <w:t xml:space="preserve"> designated</w:t>
      </w:r>
      <w:proofErr w:type="gramEnd"/>
      <w:r>
        <w:rPr>
          <w:rFonts w:ascii="Times New Roman" w:hAnsi="Times New Roman" w:cs="Times New Roman"/>
          <w:i/>
          <w:iCs/>
          <w:color w:val="221E1F"/>
          <w:sz w:val="20"/>
          <w:szCs w:val="20"/>
        </w:rPr>
        <w:t xml:space="preserve"> benefits  to PBGC</w:t>
      </w:r>
      <w:r w:rsidR="00FF6C64">
        <w:rPr>
          <w:rFonts w:ascii="Times New Roman" w:hAnsi="Times New Roman" w:cs="Times New Roman"/>
          <w:i/>
          <w:iCs/>
          <w:color w:val="221E1F"/>
          <w:sz w:val="20"/>
          <w:szCs w:val="20"/>
        </w:rPr>
        <w:t>,</w:t>
      </w:r>
      <w:r w:rsidR="00C42957">
        <w:rPr>
          <w:rFonts w:ascii="Times New Roman" w:hAnsi="Times New Roman" w:cs="Times New Roman"/>
          <w:i/>
          <w:iCs/>
          <w:color w:val="221E1F"/>
          <w:sz w:val="20"/>
          <w:szCs w:val="20"/>
        </w:rPr>
        <w:t xml:space="preserve"> or both</w:t>
      </w:r>
      <w:r>
        <w:rPr>
          <w:rFonts w:ascii="Times New Roman" w:hAnsi="Times New Roman" w:cs="Times New Roman"/>
          <w:i/>
          <w:iCs/>
          <w:color w:val="221E1F"/>
          <w:sz w:val="20"/>
          <w:szCs w:val="20"/>
        </w:rPr>
        <w:t xml:space="preserve"> must file the Form 501 within 30 days after the deemed distribution date rather than the last distribu</w:t>
      </w:r>
      <w:r>
        <w:rPr>
          <w:rFonts w:ascii="Times New Roman" w:hAnsi="Times New Roman" w:cs="Times New Roman"/>
          <w:i/>
          <w:iCs/>
          <w:color w:val="221E1F"/>
          <w:sz w:val="20"/>
          <w:szCs w:val="20"/>
        </w:rPr>
        <w:softHyphen/>
        <w:t xml:space="preserve">tion date. (See Schedule MP Package for distribution and </w:t>
      </w:r>
      <w:r w:rsidR="00522885">
        <w:rPr>
          <w:rFonts w:ascii="Times New Roman" w:hAnsi="Times New Roman" w:cs="Times New Roman"/>
          <w:i/>
          <w:iCs/>
          <w:color w:val="221E1F"/>
          <w:sz w:val="20"/>
          <w:szCs w:val="20"/>
        </w:rPr>
        <w:t>filing rules for Missing Participants.)</w:t>
      </w:r>
    </w:p>
    <w:p w:rsidR="00CD5511" w:rsidRDefault="00CD5511" w:rsidP="00CD5511">
      <w:pPr>
        <w:pStyle w:val="Pa18"/>
        <w:ind w:left="360"/>
        <w:jc w:val="both"/>
        <w:rPr>
          <w:rStyle w:val="A1"/>
          <w:rFonts w:ascii="Times New Roman" w:hAnsi="Times New Roman" w:cs="Times New Roman"/>
          <w:szCs w:val="20"/>
        </w:rPr>
      </w:pPr>
    </w:p>
    <w:p w:rsidR="00433AB7" w:rsidRDefault="00433AB7" w:rsidP="008716FF">
      <w:pPr>
        <w:pStyle w:val="Pa18"/>
        <w:tabs>
          <w:tab w:val="left" w:pos="720"/>
        </w:tabs>
        <w:jc w:val="both"/>
        <w:rPr>
          <w:rFonts w:ascii="Times New Roman" w:hAnsi="Times New Roman" w:cs="Times New Roman"/>
          <w:color w:val="221E1F"/>
          <w:sz w:val="20"/>
          <w:szCs w:val="20"/>
        </w:rPr>
      </w:pPr>
      <w:r>
        <w:rPr>
          <w:rStyle w:val="A1"/>
          <w:rFonts w:ascii="Times New Roman" w:hAnsi="Times New Roman" w:cs="Times New Roman"/>
          <w:szCs w:val="20"/>
        </w:rPr>
        <w:t>PBGC may assess a penalty for late filing of a Form 501. However, PBGC will do so only to the extent the Form 501 is filed more than 90 days after the distribution deadline (includ</w:t>
      </w:r>
      <w:r>
        <w:rPr>
          <w:rStyle w:val="A1"/>
          <w:rFonts w:ascii="Times New Roman" w:hAnsi="Times New Roman" w:cs="Times New Roman"/>
          <w:szCs w:val="20"/>
        </w:rPr>
        <w:softHyphen/>
        <w:t xml:space="preserve">ing extensions) described in section II.H.1. </w:t>
      </w:r>
      <w:r>
        <w:rPr>
          <w:rStyle w:val="A1"/>
          <w:rFonts w:ascii="Times New Roman" w:hAnsi="Times New Roman" w:cs="Times New Roman"/>
          <w:i/>
          <w:iCs/>
          <w:szCs w:val="20"/>
        </w:rPr>
        <w:t>Note that the plan administrator may want to file the Form 501 before the end of this penalty-free zone to ensure that, if the plan is audited, the audit will take place within a reasonable time period. As required by ERISA section 4003(a), PBGC audits a statisti</w:t>
      </w:r>
      <w:r>
        <w:rPr>
          <w:rStyle w:val="A1"/>
          <w:rFonts w:ascii="Times New Roman" w:hAnsi="Times New Roman" w:cs="Times New Roman"/>
          <w:i/>
          <w:iCs/>
          <w:szCs w:val="20"/>
        </w:rPr>
        <w:softHyphen/>
        <w:t xml:space="preserve">cally significant number of plans terminating in standard terminations. PBGC periodically selects plans to audit from among those plan terminations for which PBGC has recently received the Form 501. </w:t>
      </w:r>
      <w:r>
        <w:rPr>
          <w:rStyle w:val="A1"/>
          <w:rFonts w:ascii="Times New Roman" w:hAnsi="Times New Roman" w:cs="Times New Roman"/>
          <w:b/>
          <w:bCs/>
          <w:i/>
          <w:iCs/>
          <w:szCs w:val="20"/>
        </w:rPr>
        <w:t xml:space="preserve">Therefore, if you want your plan to be included in an audit pool as soon as possible, you should file the Form 501 as soon as possible.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6432" behindDoc="0" locked="0" layoutInCell="1" allowOverlap="1" wp14:anchorId="49A35842" wp14:editId="1A7DC361">
                <wp:simplePos x="0" y="0"/>
                <wp:positionH relativeFrom="column">
                  <wp:posOffset>8890</wp:posOffset>
                </wp:positionH>
                <wp:positionV relativeFrom="paragraph">
                  <wp:posOffset>81280</wp:posOffset>
                </wp:positionV>
                <wp:extent cx="6581775" cy="0"/>
                <wp:effectExtent l="12065" t="9525" r="6985" b="95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7pt;margin-top:6.4pt;width:51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BIQ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"/>
            </w:pict>
          </mc:Fallback>
        </mc:AlternateContent>
      </w:r>
    </w:p>
    <w:p w:rsidR="00850B08" w:rsidRDefault="00850B08">
      <w:pPr>
        <w:pStyle w:val="Pa14"/>
        <w:ind w:left="360" w:hanging="360"/>
        <w:rPr>
          <w:b/>
          <w:bCs/>
          <w:color w:val="221E1F"/>
          <w:sz w:val="23"/>
          <w:szCs w:val="23"/>
        </w:rPr>
      </w:pPr>
    </w:p>
    <w:p w:rsidR="00850B08" w:rsidRDefault="00850B08">
      <w:pPr>
        <w:rPr>
          <w:rFonts w:ascii="Arial" w:hAnsi="Arial" w:cs="Arial"/>
          <w:b/>
          <w:bCs/>
          <w:color w:val="221E1F"/>
          <w:sz w:val="23"/>
          <w:szCs w:val="23"/>
        </w:rPr>
      </w:pPr>
      <w:r>
        <w:rPr>
          <w:b/>
          <w:bCs/>
          <w:color w:val="221E1F"/>
          <w:sz w:val="23"/>
          <w:szCs w:val="23"/>
        </w:rPr>
        <w:br w:type="page"/>
      </w:r>
    </w:p>
    <w:p w:rsidR="00433AB7" w:rsidRDefault="00433AB7">
      <w:pPr>
        <w:pStyle w:val="Pa14"/>
        <w:ind w:left="360" w:hanging="360"/>
        <w:rPr>
          <w:color w:val="221E1F"/>
          <w:sz w:val="20"/>
          <w:szCs w:val="20"/>
        </w:rPr>
      </w:pPr>
      <w:r>
        <w:rPr>
          <w:b/>
          <w:bCs/>
          <w:color w:val="221E1F"/>
          <w:sz w:val="23"/>
          <w:szCs w:val="23"/>
        </w:rPr>
        <w:t>J.</w:t>
      </w:r>
      <w:r>
        <w:rPr>
          <w:b/>
          <w:bCs/>
          <w:color w:val="221E1F"/>
          <w:sz w:val="23"/>
          <w:szCs w:val="23"/>
        </w:rPr>
        <w:tab/>
        <w:t xml:space="preserve">Requests for Deadline Extensions </w:t>
      </w:r>
      <w:r>
        <w:rPr>
          <w:rStyle w:val="A1"/>
          <w:szCs w:val="20"/>
        </w:rPr>
        <w:t>(</w:t>
      </w:r>
      <w:r>
        <w:rPr>
          <w:rStyle w:val="A1"/>
          <w:i/>
          <w:iCs/>
          <w:szCs w:val="20"/>
        </w:rPr>
        <w:t xml:space="preserve">see </w:t>
      </w:r>
      <w:r>
        <w:rPr>
          <w:rStyle w:val="A1"/>
          <w:szCs w:val="20"/>
        </w:rPr>
        <w:t>29 CFR § 4041.30)</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PBGC may in its discretion extend a deadline for taking a required action to a later date. PBGC will grant such an exten</w:t>
      </w:r>
      <w:r>
        <w:rPr>
          <w:rStyle w:val="A1"/>
          <w:rFonts w:ascii="Times New Roman" w:hAnsi="Times New Roman" w:cs="Times New Roman"/>
          <w:szCs w:val="20"/>
        </w:rPr>
        <w:softHyphen/>
        <w:t>sion where it finds compelling reasons why it is not adminis</w:t>
      </w:r>
      <w:r>
        <w:rPr>
          <w:rStyle w:val="A1"/>
          <w:rFonts w:ascii="Times New Roman" w:hAnsi="Times New Roman" w:cs="Times New Roman"/>
          <w:szCs w:val="20"/>
        </w:rPr>
        <w:softHyphen/>
        <w:t>tratively feasible for the plan administrator (or other persons acting on behalf of the plan administrator) to take the action until the later date and the delay is brief. PBGC will consider (1) the length of the delay and (2) whether ordinary business care and prudence in attempting to meet the deadline is exer</w:t>
      </w:r>
      <w:r>
        <w:rPr>
          <w:rStyle w:val="A1"/>
          <w:rFonts w:ascii="Times New Roman" w:hAnsi="Times New Roman" w:cs="Times New Roman"/>
          <w:szCs w:val="20"/>
        </w:rPr>
        <w:softHyphen/>
        <w:t>cised.</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PBGC will not extend the following statutory deadlines: (1) that the NOIT be issued not less than 60 days before the proposed termination date, (2) that the NOPB be issued by the time the plan administrator files the standard termination notice with PBGC, and (3) that the post-distribution certification, the Form 501, be filed with PBGC within 30 days after the last distribution date. Although PBGC may assess a penalty for late fil</w:t>
      </w:r>
      <w:r>
        <w:rPr>
          <w:rStyle w:val="A1"/>
          <w:rFonts w:ascii="Times New Roman" w:hAnsi="Times New Roman" w:cs="Times New Roman"/>
          <w:i/>
          <w:iCs/>
          <w:szCs w:val="20"/>
        </w:rPr>
        <w:softHyphen/>
        <w:t>ing of a post-distribution certification, it will do so only to the extent the Form 501 is filed more than 90 days after the distribution deadline (including extensions) de</w:t>
      </w:r>
      <w:r>
        <w:rPr>
          <w:rStyle w:val="A1"/>
          <w:rFonts w:ascii="Times New Roman" w:hAnsi="Times New Roman" w:cs="Times New Roman"/>
          <w:i/>
          <w:iCs/>
          <w:szCs w:val="20"/>
        </w:rPr>
        <w:softHyphen/>
        <w:t>scribed in section II.H.1.</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the plan administrator files a request for an extension with PBGC later than the 15th day before the applicable deadline, the plan administrator must include a justification for not fil</w:t>
      </w:r>
      <w:r>
        <w:rPr>
          <w:rStyle w:val="A1"/>
          <w:rFonts w:ascii="Times New Roman" w:hAnsi="Times New Roman" w:cs="Times New Roman"/>
          <w:szCs w:val="20"/>
        </w:rPr>
        <w:softHyphen/>
        <w:t>ing the request earlier.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Requests for extensions must be in writing and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Addressed to:</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Pension Benefit Guaranty Corporation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Standard Termination Compliance Division</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Processing and Technical Assistance Branch</w:t>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1200 K Street, NW Washington, D.C. 20005-4026</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E-mailed to: </w:t>
      </w:r>
      <w:r>
        <w:rPr>
          <w:rStyle w:val="A4"/>
          <w:rFonts w:cs="Times New Roman"/>
          <w:szCs w:val="20"/>
        </w:rPr>
        <w:t>standard@pbgc.gov</w:t>
      </w:r>
      <w:r>
        <w:rPr>
          <w:rStyle w:val="A1"/>
          <w:rFonts w:ascii="Times New Roman" w:hAnsi="Times New Roman" w:cs="Times New Roman"/>
          <w:szCs w:val="20"/>
        </w:rPr>
        <w:t>; 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Faxed to: (202) 326-4001.</w:t>
      </w:r>
      <w:proofErr w:type="gramEnd"/>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8480" behindDoc="0" locked="0" layoutInCell="1" allowOverlap="1" wp14:anchorId="65BD2D30" wp14:editId="257B792F">
                <wp:simplePos x="0" y="0"/>
                <wp:positionH relativeFrom="column">
                  <wp:posOffset>-12700</wp:posOffset>
                </wp:positionH>
                <wp:positionV relativeFrom="paragraph">
                  <wp:posOffset>70485</wp:posOffset>
                </wp:positionV>
                <wp:extent cx="6581775" cy="0"/>
                <wp:effectExtent l="9525" t="12065" r="9525" b="69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pt;margin-top:5.55pt;width:51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4K8IAIAAD0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"/>
            </w:pict>
          </mc:Fallback>
        </mc:AlternateContent>
      </w:r>
    </w:p>
    <w:p w:rsidR="00433AB7" w:rsidRDefault="00433AB7" w:rsidP="00CD5511">
      <w:pPr>
        <w:pStyle w:val="Pa14"/>
        <w:ind w:left="360" w:hanging="360"/>
        <w:rPr>
          <w:color w:val="221E1F"/>
          <w:sz w:val="20"/>
          <w:szCs w:val="20"/>
        </w:rPr>
      </w:pPr>
      <w:r>
        <w:rPr>
          <w:b/>
          <w:bCs/>
          <w:color w:val="221E1F"/>
          <w:sz w:val="23"/>
          <w:szCs w:val="23"/>
        </w:rPr>
        <w:t>K.</w:t>
      </w:r>
      <w:r>
        <w:rPr>
          <w:b/>
          <w:bCs/>
          <w:color w:val="221E1F"/>
          <w:sz w:val="23"/>
          <w:szCs w:val="23"/>
        </w:rPr>
        <w:tab/>
        <w:t xml:space="preserve">Maintaining Plan Records </w:t>
      </w:r>
      <w:r>
        <w:rPr>
          <w:rStyle w:val="A1"/>
          <w:szCs w:val="20"/>
        </w:rPr>
        <w:t>(</w:t>
      </w:r>
      <w:r>
        <w:rPr>
          <w:rStyle w:val="A1"/>
          <w:i/>
          <w:iCs/>
          <w:szCs w:val="20"/>
        </w:rPr>
        <w:t xml:space="preserve">see </w:t>
      </w:r>
      <w:r>
        <w:rPr>
          <w:rStyle w:val="A1"/>
          <w:szCs w:val="20"/>
        </w:rPr>
        <w:t>29 CFR § 4041.5)</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contributing sponsor and the plan administrator of a ter</w:t>
      </w:r>
      <w:r>
        <w:rPr>
          <w:rStyle w:val="A1"/>
          <w:rFonts w:ascii="Times New Roman" w:hAnsi="Times New Roman" w:cs="Times New Roman"/>
          <w:szCs w:val="20"/>
        </w:rPr>
        <w:softHyphen/>
        <w:t>minated plan must maintain all records necessary to demon</w:t>
      </w:r>
      <w:r>
        <w:rPr>
          <w:rStyle w:val="A1"/>
          <w:rFonts w:ascii="Times New Roman" w:hAnsi="Times New Roman" w:cs="Times New Roman"/>
          <w:szCs w:val="20"/>
        </w:rPr>
        <w:softHyphen/>
        <w:t>strate compliance with section 4041 of ERISA and 29 CFR Part 4041 for six years after the date the Form 501 is filed with</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rules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maintaining</w:t>
      </w:r>
      <w:r>
        <w:rPr>
          <w:rStyle w:val="A1"/>
          <w:color w:val="000000"/>
          <w:szCs w:val="20"/>
        </w:rPr>
        <w:t xml:space="preserve"> </w:t>
      </w:r>
      <w:r>
        <w:rPr>
          <w:rStyle w:val="A1"/>
          <w:rFonts w:ascii="Times New Roman" w:hAnsi="Times New Roman" w:cs="Times New Roman"/>
          <w:szCs w:val="20"/>
        </w:rPr>
        <w:t>records</w:t>
      </w:r>
      <w:r>
        <w:rPr>
          <w:rStyle w:val="A1"/>
          <w:color w:val="000000"/>
          <w:szCs w:val="20"/>
        </w:rPr>
        <w:t xml:space="preserve"> </w:t>
      </w:r>
      <w:r>
        <w:rPr>
          <w:rStyle w:val="A1"/>
          <w:rFonts w:ascii="Times New Roman" w:hAnsi="Times New Roman" w:cs="Times New Roman"/>
          <w:szCs w:val="20"/>
        </w:rPr>
        <w:t>electronically,</w:t>
      </w:r>
      <w:r>
        <w:rPr>
          <w:rStyle w:val="A1"/>
          <w:color w:val="000000"/>
          <w:szCs w:val="20"/>
        </w:rPr>
        <w:t xml:space="preserve"> </w:t>
      </w:r>
      <w:r>
        <w:rPr>
          <w:rStyle w:val="A1"/>
          <w:rFonts w:ascii="Times New Roman" w:hAnsi="Times New Roman" w:cs="Times New Roman"/>
          <w:i/>
          <w:iCs/>
          <w:szCs w:val="20"/>
        </w:rPr>
        <w:t>see</w:t>
      </w:r>
      <w:r>
        <w:rPr>
          <w:rStyle w:val="A1"/>
          <w:rFonts w:ascii="Times New Roman" w:hAnsi="Times New Roman" w:cs="Times New Roman"/>
          <w:szCs w:val="20"/>
        </w:rPr>
        <w:t xml:space="preserve"> 29 CFR Part 4000, Subpart E (also available on PBGC’s website, </w:t>
      </w:r>
      <w:r>
        <w:rPr>
          <w:rStyle w:val="A4"/>
          <w:rFonts w:cs="Times New Roman"/>
          <w:szCs w:val="20"/>
        </w:rPr>
        <w:t>www.pbgc.gov</w:t>
      </w:r>
      <w:r>
        <w:rPr>
          <w:rStyle w:val="A1"/>
          <w:rFonts w:ascii="Times New Roman" w:hAnsi="Times New Roman" w:cs="Times New Roman"/>
          <w:szCs w:val="20"/>
        </w:rPr>
        <w:t>; click on “Resources” tab and select “Law &amp; Regulations”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If a contributing sponsor or the plan adminis</w:t>
      </w:r>
      <w:r>
        <w:rPr>
          <w:rStyle w:val="A1"/>
          <w:rFonts w:ascii="Times New Roman" w:hAnsi="Times New Roman" w:cs="Times New Roman"/>
          <w:i/>
          <w:iCs/>
          <w:szCs w:val="20"/>
        </w:rPr>
        <w:softHyphen/>
        <w:t>trator maintains information in accordance with this requirement, the other(s) need not maintain that infor</w:t>
      </w:r>
      <w:r>
        <w:rPr>
          <w:rStyle w:val="A1"/>
          <w:rFonts w:ascii="Times New Roman" w:hAnsi="Times New Roman" w:cs="Times New Roman"/>
          <w:i/>
          <w:iCs/>
          <w:szCs w:val="20"/>
        </w:rPr>
        <w:softHyphen/>
        <w:t>mation.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These records include the plan documents and all underlying data, including worksheets prepared by or at the direction of the enrolled actuary, used in determining the amount, form, and value of the plan benefits of each individual.</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Within</w:t>
      </w:r>
      <w:r>
        <w:rPr>
          <w:rStyle w:val="A1"/>
          <w:color w:val="000000"/>
          <w:szCs w:val="20"/>
        </w:rPr>
        <w:t xml:space="preserve"> </w:t>
      </w:r>
      <w:r>
        <w:rPr>
          <w:rStyle w:val="A1"/>
          <w:rFonts w:ascii="Times New Roman" w:hAnsi="Times New Roman" w:cs="Times New Roman"/>
          <w:szCs w:val="20"/>
        </w:rPr>
        <w:t>30</w:t>
      </w:r>
      <w:r>
        <w:rPr>
          <w:rStyle w:val="A1"/>
          <w:color w:val="000000"/>
          <w:szCs w:val="20"/>
        </w:rPr>
        <w:t xml:space="preserve"> </w:t>
      </w:r>
      <w:r>
        <w:rPr>
          <w:rStyle w:val="A1"/>
          <w:rFonts w:ascii="Times New Roman" w:hAnsi="Times New Roman" w:cs="Times New Roman"/>
          <w:szCs w:val="20"/>
        </w:rPr>
        <w:t>days</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receipt</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written</w:t>
      </w:r>
      <w:r>
        <w:rPr>
          <w:rStyle w:val="A1"/>
          <w:color w:val="000000"/>
          <w:szCs w:val="20"/>
        </w:rPr>
        <w:t xml:space="preserve"> </w:t>
      </w:r>
      <w:r>
        <w:rPr>
          <w:rStyle w:val="A1"/>
          <w:rFonts w:ascii="Times New Roman" w:hAnsi="Times New Roman" w:cs="Times New Roman"/>
          <w:szCs w:val="20"/>
        </w:rPr>
        <w:t>request</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records or by a later date specified in the request, the contrib</w:t>
      </w:r>
      <w:r>
        <w:rPr>
          <w:rStyle w:val="A1"/>
          <w:rFonts w:ascii="Times New Roman" w:hAnsi="Times New Roman" w:cs="Times New Roman"/>
          <w:szCs w:val="20"/>
        </w:rPr>
        <w:softHyphen/>
        <w:t>uting sponsor or plan administrator, as applicable, must make all such records available to PBGC upon request for inspec</w:t>
      </w:r>
      <w:r>
        <w:rPr>
          <w:rStyle w:val="A1"/>
          <w:rFonts w:ascii="Times New Roman" w:hAnsi="Times New Roman" w:cs="Times New Roman"/>
          <w:szCs w:val="20"/>
        </w:rPr>
        <w:softHyphen/>
        <w:t>tion and photocopying (or, for electronic records, for inspec</w:t>
      </w:r>
      <w:r>
        <w:rPr>
          <w:rStyle w:val="A1"/>
          <w:rFonts w:ascii="Times New Roman" w:hAnsi="Times New Roman" w:cs="Times New Roman"/>
          <w:szCs w:val="20"/>
        </w:rPr>
        <w:softHyphen/>
        <w:t xml:space="preserve">tion, electronic copying, and printout) at the location where they are kept (or another mutually agreeable location), or must submit the records to PBGC.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69504" behindDoc="0" locked="0" layoutInCell="1" allowOverlap="1" wp14:anchorId="0CE4C563" wp14:editId="3F751B1E">
                <wp:simplePos x="0" y="0"/>
                <wp:positionH relativeFrom="column">
                  <wp:posOffset>-12700</wp:posOffset>
                </wp:positionH>
                <wp:positionV relativeFrom="paragraph">
                  <wp:posOffset>86995</wp:posOffset>
                </wp:positionV>
                <wp:extent cx="6581775" cy="0"/>
                <wp:effectExtent l="9525" t="6985" r="9525" b="1206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pt;margin-top:6.85pt;width:51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W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"/>
            </w:pict>
          </mc:Fallback>
        </mc:AlternateContent>
      </w:r>
    </w:p>
    <w:p w:rsidR="00433AB7" w:rsidRDefault="00433AB7" w:rsidP="00CD5511">
      <w:pPr>
        <w:pStyle w:val="Pa14"/>
        <w:ind w:left="360" w:hanging="360"/>
        <w:rPr>
          <w:color w:val="221E1F"/>
          <w:sz w:val="23"/>
          <w:szCs w:val="23"/>
        </w:rPr>
      </w:pPr>
      <w:r>
        <w:rPr>
          <w:b/>
          <w:bCs/>
          <w:color w:val="221E1F"/>
          <w:sz w:val="23"/>
          <w:szCs w:val="23"/>
        </w:rPr>
        <w:t>L.</w:t>
      </w:r>
      <w:r>
        <w:rPr>
          <w:b/>
          <w:bCs/>
          <w:color w:val="221E1F"/>
          <w:sz w:val="23"/>
          <w:szCs w:val="23"/>
        </w:rPr>
        <w:tab/>
        <w:t>Forms and Instructions; Contacting Us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You may obtain forms and instructions from PBGC’s </w:t>
      </w:r>
      <w:r w:rsidR="00B624D5">
        <w:rPr>
          <w:rStyle w:val="A1"/>
          <w:rFonts w:ascii="Times New Roman" w:hAnsi="Times New Roman" w:cs="Times New Roman"/>
          <w:szCs w:val="20"/>
        </w:rPr>
        <w:t>w</w:t>
      </w:r>
      <w:r>
        <w:rPr>
          <w:rStyle w:val="A1"/>
          <w:rFonts w:ascii="Times New Roman" w:hAnsi="Times New Roman" w:cs="Times New Roman"/>
          <w:szCs w:val="20"/>
        </w:rPr>
        <w:t xml:space="preserve">ebsite at </w:t>
      </w:r>
      <w:r>
        <w:rPr>
          <w:rStyle w:val="A4"/>
          <w:rFonts w:cs="Times New Roman"/>
          <w:szCs w:val="20"/>
        </w:rPr>
        <w:t>www.pbgc.gov</w:t>
      </w:r>
      <w:r>
        <w:rPr>
          <w:rStyle w:val="A1"/>
          <w:rFonts w:ascii="Times New Roman" w:hAnsi="Times New Roman" w:cs="Times New Roman"/>
          <w:szCs w:val="20"/>
        </w:rPr>
        <w:t xml:space="preserve"> (at the “Practitioners” page click on “Plan Terminations” on left menu bar).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have any questions about standard terminations, dis</w:t>
      </w:r>
      <w:r>
        <w:rPr>
          <w:rStyle w:val="A1"/>
          <w:rFonts w:ascii="Times New Roman" w:hAnsi="Times New Roman" w:cs="Times New Roman"/>
          <w:szCs w:val="20"/>
        </w:rPr>
        <w:softHyphen/>
        <w:t>tress terminations, or Missing Participants, or if you need cop</w:t>
      </w:r>
      <w:r>
        <w:rPr>
          <w:rStyle w:val="A1"/>
          <w:rFonts w:ascii="Times New Roman" w:hAnsi="Times New Roman" w:cs="Times New Roman"/>
          <w:szCs w:val="20"/>
        </w:rPr>
        <w:softHyphen/>
        <w:t>ies of this package, the distress termination package, or the Schedule MP Package, call the toll-free telephone number at PBGC’s Service Center for Plan Administrators and Pension Professionals (1-800-736-2444). (TTY/ TDD users may call the Federal relay service toll free at 1-800-877-8339 and ask to be connected to 1-800-736-2444.)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E-mail addresses:</w:t>
      </w:r>
    </w:p>
    <w:p w:rsidR="00433AB7" w:rsidRDefault="00433AB7" w:rsidP="00811A09">
      <w:pPr>
        <w:pStyle w:val="Pa28"/>
        <w:tabs>
          <w:tab w:val="left" w:pos="360"/>
        </w:tabs>
        <w:ind w:left="360"/>
        <w:jc w:val="both"/>
        <w:rPr>
          <w:rFonts w:ascii="Times New Roman" w:hAnsi="Times New Roman" w:cs="Times New Roman"/>
          <w:color w:val="221E1F"/>
          <w:sz w:val="20"/>
          <w:szCs w:val="20"/>
        </w:rPr>
      </w:pPr>
      <w:r>
        <w:rPr>
          <w:rStyle w:val="A1"/>
          <w:rFonts w:ascii="Times New Roman" w:hAnsi="Times New Roman" w:cs="Times New Roman"/>
          <w:szCs w:val="20"/>
        </w:rPr>
        <w:t>Standard Terminations (</w:t>
      </w:r>
      <w:r>
        <w:rPr>
          <w:rStyle w:val="A4"/>
          <w:rFonts w:cs="Times New Roman"/>
          <w:szCs w:val="20"/>
        </w:rPr>
        <w:t>standard@pbgc.gov</w:t>
      </w:r>
      <w:r>
        <w:rPr>
          <w:rStyle w:val="A1"/>
          <w:rFonts w:ascii="Times New Roman" w:hAnsi="Times New Roman" w:cs="Times New Roman"/>
          <w:szCs w:val="20"/>
        </w:rPr>
        <w:t>) —</w:t>
      </w:r>
    </w:p>
    <w:p w:rsidR="00CD5511" w:rsidRDefault="00433AB7" w:rsidP="00811A09">
      <w:pPr>
        <w:pStyle w:val="Pa28"/>
        <w:ind w:left="720" w:hanging="40"/>
        <w:jc w:val="both"/>
        <w:rPr>
          <w:rStyle w:val="A1"/>
          <w:rFonts w:ascii="Times New Roman" w:hAnsi="Times New Roman" w:cs="Times New Roman"/>
          <w:szCs w:val="20"/>
        </w:rPr>
      </w:pPr>
      <w:r>
        <w:rPr>
          <w:rStyle w:val="A1"/>
          <w:rFonts w:ascii="Times New Roman" w:hAnsi="Times New Roman" w:cs="Times New Roman"/>
          <w:szCs w:val="20"/>
        </w:rPr>
        <w:tab/>
      </w:r>
      <w:proofErr w:type="gramStart"/>
      <w:r>
        <w:rPr>
          <w:rStyle w:val="A1"/>
          <w:rFonts w:ascii="Times New Roman" w:hAnsi="Times New Roman" w:cs="Times New Roman"/>
          <w:szCs w:val="20"/>
        </w:rPr>
        <w:t>Questions about standard terminations and Missing Participants in a standard termination.</w:t>
      </w:r>
      <w:proofErr w:type="gramEnd"/>
    </w:p>
    <w:p w:rsidR="00CD5511" w:rsidRDefault="00CD5511" w:rsidP="00CD5511">
      <w:pPr>
        <w:pStyle w:val="Pa28"/>
        <w:ind w:left="680"/>
        <w:jc w:val="both"/>
        <w:rPr>
          <w:rStyle w:val="A1"/>
          <w:rFonts w:ascii="Times New Roman" w:hAnsi="Times New Roman" w:cs="Times New Roman"/>
          <w:szCs w:val="20"/>
        </w:rPr>
      </w:pPr>
    </w:p>
    <w:p w:rsidR="00433AB7" w:rsidRDefault="00433AB7" w:rsidP="00811A09">
      <w:pPr>
        <w:pStyle w:val="Pa28"/>
        <w:ind w:left="360"/>
        <w:jc w:val="both"/>
        <w:rPr>
          <w:rFonts w:ascii="Times New Roman" w:hAnsi="Times New Roman" w:cs="Times New Roman"/>
          <w:color w:val="221E1F"/>
          <w:sz w:val="20"/>
          <w:szCs w:val="20"/>
        </w:rPr>
      </w:pPr>
      <w:r>
        <w:rPr>
          <w:rStyle w:val="A1"/>
          <w:rFonts w:ascii="Times New Roman" w:hAnsi="Times New Roman" w:cs="Times New Roman"/>
          <w:szCs w:val="20"/>
        </w:rPr>
        <w:t>Distress Terminations (</w:t>
      </w:r>
      <w:r>
        <w:rPr>
          <w:rStyle w:val="A4"/>
          <w:rFonts w:cs="Times New Roman"/>
          <w:szCs w:val="20"/>
        </w:rPr>
        <w:t>distress@pbgc.gov</w:t>
      </w:r>
      <w:r>
        <w:rPr>
          <w:rStyle w:val="A1"/>
          <w:rFonts w:ascii="Times New Roman" w:hAnsi="Times New Roman" w:cs="Times New Roman"/>
          <w:szCs w:val="20"/>
        </w:rPr>
        <w:t>) —</w:t>
      </w:r>
    </w:p>
    <w:p w:rsidR="00433AB7" w:rsidRDefault="00433AB7" w:rsidP="00811A09">
      <w:pPr>
        <w:pStyle w:val="Pa28"/>
        <w:ind w:left="720" w:hanging="380"/>
        <w:jc w:val="both"/>
        <w:rPr>
          <w:rFonts w:ascii="Times New Roman" w:hAnsi="Times New Roman" w:cs="Times New Roman"/>
          <w:color w:val="221E1F"/>
          <w:sz w:val="20"/>
          <w:szCs w:val="20"/>
        </w:rPr>
      </w:pPr>
      <w:r>
        <w:rPr>
          <w:rStyle w:val="A1"/>
          <w:rFonts w:ascii="Times New Roman" w:hAnsi="Times New Roman" w:cs="Times New Roman"/>
          <w:szCs w:val="20"/>
        </w:rPr>
        <w:tab/>
      </w:r>
      <w:proofErr w:type="gramStart"/>
      <w:r>
        <w:rPr>
          <w:rStyle w:val="A1"/>
          <w:rFonts w:ascii="Times New Roman" w:hAnsi="Times New Roman" w:cs="Times New Roman"/>
          <w:szCs w:val="20"/>
        </w:rPr>
        <w:t>Questions about distress terminations and Missing Participants in a distress termination.</w:t>
      </w:r>
      <w:proofErr w:type="gramEnd"/>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Fax: (202) 326-4001</w:t>
      </w:r>
    </w:p>
    <w:p w:rsidR="00433AB7" w:rsidRDefault="00433AB7">
      <w:pPr>
        <w:pStyle w:val="Pa6"/>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Do not fax or e-mail Form 500 (and schedules) or 501. See “Filing Methods” at section II.A.1 above.  </w:t>
      </w:r>
    </w:p>
    <w:p w:rsidR="00433AB7" w:rsidRDefault="00433AB7">
      <w:pPr>
        <w:pStyle w:val="Pa6"/>
        <w:jc w:val="both"/>
        <w:rPr>
          <w:rFonts w:ascii="Times New Roman" w:hAnsi="Times New Roman" w:cs="Times New Roman"/>
          <w:color w:val="221E1F"/>
          <w:sz w:val="20"/>
          <w:szCs w:val="20"/>
        </w:rPr>
      </w:pPr>
    </w:p>
    <w:p w:rsidR="00433AB7" w:rsidRDefault="00433AB7">
      <w:pPr>
        <w:pStyle w:val="Pa1"/>
        <w:rPr>
          <w:color w:val="221E1F"/>
          <w:sz w:val="23"/>
          <w:szCs w:val="23"/>
        </w:rPr>
      </w:pPr>
      <w:r>
        <w:rPr>
          <w:rStyle w:val="A3"/>
          <w:bCs/>
          <w:sz w:val="23"/>
          <w:szCs w:val="23"/>
        </w:rPr>
        <w:t>III. GENERAL INSTRUCTIONS FOR STANDARD TERMINATION FORMS</w:t>
      </w:r>
    </w:p>
    <w:p w:rsidR="00433AB7" w:rsidRDefault="00433AB7">
      <w:pPr>
        <w:pStyle w:val="Pa0"/>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part contains the instructions for the following PBGC termination forms: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Form 500</w:t>
      </w:r>
      <w:r>
        <w:rPr>
          <w:rStyle w:val="A1"/>
          <w:rFonts w:ascii="Times New Roman" w:hAnsi="Times New Roman" w:cs="Times New Roman"/>
          <w:szCs w:val="20"/>
        </w:rPr>
        <w:t xml:space="preserve"> is the Standard Termination Notice that the plan administrator must file with PBGC pursuant to ERISA section 4041(b</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 and 29 CFR § 4041.25 to advise PBGC of a pro</w:t>
      </w:r>
      <w:r>
        <w:rPr>
          <w:rStyle w:val="A1"/>
          <w:rFonts w:ascii="Times New Roman" w:hAnsi="Times New Roman" w:cs="Times New Roman"/>
          <w:szCs w:val="20"/>
        </w:rPr>
        <w:softHyphen/>
        <w:t xml:space="preserve">posed standard termination and to provide various </w:t>
      </w:r>
      <w:r w:rsidR="00C4130D">
        <w:rPr>
          <w:rStyle w:val="A1"/>
          <w:rFonts w:ascii="Times New Roman" w:hAnsi="Times New Roman" w:cs="Times New Roman"/>
          <w:szCs w:val="20"/>
        </w:rPr>
        <w:t>information and documents</w:t>
      </w:r>
      <w:r w:rsidR="00FF6C64">
        <w:rPr>
          <w:rStyle w:val="A1"/>
          <w:rFonts w:ascii="Times New Roman" w:hAnsi="Times New Roman" w:cs="Times New Roman"/>
          <w:szCs w:val="20"/>
        </w:rPr>
        <w:t xml:space="preserve"> </w:t>
      </w:r>
      <w:r w:rsidR="00C42957">
        <w:rPr>
          <w:rStyle w:val="A1"/>
          <w:rFonts w:ascii="Times New Roman" w:hAnsi="Times New Roman" w:cs="Times New Roman"/>
          <w:szCs w:val="20"/>
        </w:rPr>
        <w:t>(s</w:t>
      </w:r>
      <w:r w:rsidR="00FF6C64" w:rsidRPr="002D4C82">
        <w:rPr>
          <w:rStyle w:val="A1"/>
          <w:rFonts w:ascii="Times New Roman" w:hAnsi="Times New Roman" w:cs="Times New Roman"/>
          <w:i/>
          <w:szCs w:val="20"/>
        </w:rPr>
        <w:t xml:space="preserve">ee </w:t>
      </w:r>
      <w:r w:rsidR="00FF6C64">
        <w:rPr>
          <w:rStyle w:val="A1"/>
          <w:rFonts w:ascii="Times New Roman" w:hAnsi="Times New Roman" w:cs="Times New Roman"/>
          <w:szCs w:val="20"/>
        </w:rPr>
        <w:t xml:space="preserve">instructions in section IV.A for a detailed description of what </w:t>
      </w:r>
      <w:r w:rsidR="00C42957">
        <w:rPr>
          <w:rStyle w:val="A1"/>
          <w:rFonts w:ascii="Times New Roman" w:hAnsi="Times New Roman" w:cs="Times New Roman"/>
          <w:szCs w:val="20"/>
        </w:rPr>
        <w:t>documents are required to be filed with</w:t>
      </w:r>
      <w:r w:rsidR="00FE30AD">
        <w:rPr>
          <w:rStyle w:val="A1"/>
          <w:rFonts w:ascii="Times New Roman" w:hAnsi="Times New Roman" w:cs="Times New Roman"/>
          <w:szCs w:val="20"/>
        </w:rPr>
        <w:t xml:space="preserve"> the Form 500 submitted to </w:t>
      </w:r>
      <w:r w:rsidR="00C42957">
        <w:rPr>
          <w:rStyle w:val="A1"/>
          <w:rFonts w:ascii="Times New Roman" w:hAnsi="Times New Roman" w:cs="Times New Roman"/>
          <w:szCs w:val="20"/>
        </w:rPr>
        <w:t>PBGC</w:t>
      </w:r>
      <w:r w:rsidR="00FE30AD">
        <w:rPr>
          <w:rStyle w:val="A1"/>
          <w:rFonts w:ascii="Times New Roman" w:hAnsi="Times New Roman" w:cs="Times New Roman"/>
          <w:szCs w:val="20"/>
        </w:rPr>
        <w:t>,</w:t>
      </w:r>
      <w:r w:rsidR="00C42957">
        <w:rPr>
          <w:rStyle w:val="A1"/>
          <w:rFonts w:ascii="Times New Roman" w:hAnsi="Times New Roman" w:cs="Times New Roman"/>
          <w:szCs w:val="20"/>
        </w:rPr>
        <w:t xml:space="preserve"> including copies of the NOIT and sample NOPBs for various categories of participants and beneficiaries</w:t>
      </w:r>
      <w:r w:rsidR="00FF6C64">
        <w:rPr>
          <w:rStyle w:val="A1"/>
          <w:rFonts w:ascii="Times New Roman" w:hAnsi="Times New Roman" w:cs="Times New Roman"/>
          <w:szCs w:val="20"/>
        </w:rPr>
        <w:t>)</w:t>
      </w:r>
      <w:r>
        <w:rPr>
          <w:rStyle w:val="A1"/>
          <w:rFonts w:ascii="Times New Roman" w:hAnsi="Times New Roman" w:cs="Times New Roman"/>
          <w:szCs w:val="20"/>
        </w:rPr>
        <w:t xml:space="preserve">. Form 500 </w:t>
      </w:r>
      <w:r w:rsidR="00D473DD">
        <w:rPr>
          <w:rStyle w:val="A1"/>
          <w:rFonts w:ascii="Times New Roman" w:hAnsi="Times New Roman" w:cs="Times New Roman"/>
          <w:szCs w:val="20"/>
        </w:rPr>
        <w:t xml:space="preserve">also </w:t>
      </w:r>
      <w:r>
        <w:rPr>
          <w:rStyle w:val="A1"/>
          <w:rFonts w:ascii="Times New Roman" w:hAnsi="Times New Roman" w:cs="Times New Roman"/>
          <w:szCs w:val="20"/>
        </w:rPr>
        <w:t xml:space="preserve">includes Schedule EA-S and Schedule REP-S.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b/>
          <w:bCs/>
          <w:szCs w:val="20"/>
        </w:rPr>
        <w:t>Schedule EA-S</w:t>
      </w:r>
      <w:r>
        <w:rPr>
          <w:rStyle w:val="A1"/>
          <w:rFonts w:ascii="Times New Roman" w:hAnsi="Times New Roman" w:cs="Times New Roman"/>
          <w:szCs w:val="20"/>
        </w:rPr>
        <w:t xml:space="preserve"> is the Standard Termination Certification of Sufficiency that must be used by the enrolled actuary or, in</w:t>
      </w:r>
      <w:r>
        <w:rPr>
          <w:rStyle w:val="A1"/>
          <w:color w:val="000000"/>
          <w:szCs w:val="20"/>
        </w:rPr>
        <w:t xml:space="preserve"> </w:t>
      </w:r>
      <w:r>
        <w:rPr>
          <w:rStyle w:val="A1"/>
          <w:rFonts w:ascii="Times New Roman" w:hAnsi="Times New Roman" w:cs="Times New Roman"/>
          <w:szCs w:val="20"/>
        </w:rPr>
        <w:t>certain</w:t>
      </w:r>
      <w:r>
        <w:rPr>
          <w:rStyle w:val="A1"/>
          <w:color w:val="000000"/>
          <w:szCs w:val="20"/>
        </w:rPr>
        <w:t xml:space="preserve"> </w:t>
      </w:r>
      <w:r>
        <w:rPr>
          <w:rStyle w:val="A1"/>
          <w:rFonts w:ascii="Times New Roman" w:hAnsi="Times New Roman" w:cs="Times New Roman"/>
          <w:szCs w:val="20"/>
        </w:rPr>
        <w:t>situations,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certify</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single-employer plan terminating in a standard termination is projected to have sufficient assets to provide all plan benefits.</w:t>
      </w:r>
    </w:p>
    <w:p w:rsidR="003C353F" w:rsidRPr="003C353F" w:rsidRDefault="003C353F" w:rsidP="003C353F">
      <w:pPr>
        <w:pStyle w:val="Default"/>
      </w:pPr>
    </w:p>
    <w:p w:rsidR="00433AB7" w:rsidRDefault="00433AB7">
      <w:pPr>
        <w:pStyle w:val="Pa6"/>
        <w:jc w:val="both"/>
        <w:rPr>
          <w:rFonts w:ascii="Times New Roman" w:hAnsi="Times New Roman" w:cs="Times New Roman"/>
          <w:color w:val="221E1F"/>
          <w:sz w:val="20"/>
          <w:szCs w:val="20"/>
        </w:rPr>
      </w:pPr>
      <w:r>
        <w:rPr>
          <w:rStyle w:val="A1"/>
          <w:b/>
          <w:bCs/>
          <w:szCs w:val="20"/>
        </w:rPr>
        <w:t>Schedule REP-S</w:t>
      </w:r>
      <w:r>
        <w:rPr>
          <w:rStyle w:val="A1"/>
          <w:rFonts w:ascii="Times New Roman" w:hAnsi="Times New Roman" w:cs="Times New Roman"/>
          <w:szCs w:val="20"/>
        </w:rPr>
        <w:t xml:space="preserve"> is the Designation of Representative form that the plan administrator may use to designate a representative or representatives to act on his or her behalf before PBGC on some or all matters relating to the termination of a specified pension plan. Schedule REP-S also may be used to revoke a prior designation.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Form 501</w:t>
      </w:r>
      <w:r>
        <w:rPr>
          <w:rStyle w:val="A1"/>
          <w:rFonts w:ascii="Times New Roman" w:hAnsi="Times New Roman" w:cs="Times New Roman"/>
          <w:b/>
          <w:bCs/>
          <w:szCs w:val="20"/>
        </w:rPr>
        <w:t xml:space="preserve"> </w:t>
      </w:r>
      <w:r>
        <w:rPr>
          <w:rStyle w:val="A1"/>
          <w:rFonts w:ascii="Times New Roman" w:hAnsi="Times New Roman" w:cs="Times New Roman"/>
          <w:szCs w:val="20"/>
        </w:rPr>
        <w:t>is the Post-Distribution Certification that the plan administrator must file with PBGC pursuant to ERISA sec</w:t>
      </w:r>
      <w:r>
        <w:rPr>
          <w:rStyle w:val="A1"/>
          <w:rFonts w:ascii="Times New Roman" w:hAnsi="Times New Roman" w:cs="Times New Roman"/>
          <w:szCs w:val="20"/>
        </w:rPr>
        <w:softHyphen/>
        <w:t>tion 4041(b)(3)(B) and 29 CFR § 4041.29(a) to certify that the distribution of plan assets was completed in accordance with ERISA section 4041(b) and 29 CFR § 4041.28.</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roofErr w:type="gramStart"/>
      <w:r>
        <w:rPr>
          <w:rStyle w:val="A1"/>
          <w:b/>
          <w:bCs/>
          <w:szCs w:val="20"/>
        </w:rPr>
        <w:t>How to Complete the Forms.</w:t>
      </w:r>
      <w:proofErr w:type="gramEnd"/>
      <w:r>
        <w:rPr>
          <w:rStyle w:val="A1"/>
          <w:rFonts w:ascii="Times New Roman" w:hAnsi="Times New Roman" w:cs="Times New Roman"/>
          <w:szCs w:val="20"/>
        </w:rPr>
        <w:t xml:space="preserve"> The filer should ensure that an appropriate response is provided for each item, as follows:</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If an item requests a numeric response, a number must be entered.</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If an item requires a box or boxes to be checked, a check mark </w:t>
      </w:r>
      <w:r w:rsidR="009B4640">
        <w:rPr>
          <w:rStyle w:val="A1"/>
          <w:rFonts w:ascii="Times New Roman" w:hAnsi="Times New Roman" w:cs="Times New Roman"/>
          <w:szCs w:val="20"/>
        </w:rPr>
        <w:t>must be</w:t>
      </w:r>
      <w:r>
        <w:rPr>
          <w:rStyle w:val="A1"/>
          <w:rFonts w:ascii="Times New Roman" w:hAnsi="Times New Roman" w:cs="Times New Roman"/>
          <w:szCs w:val="20"/>
        </w:rPr>
        <w:t xml:space="preserve"> entered (written responses are not accept</w:t>
      </w:r>
      <w:r>
        <w:rPr>
          <w:rStyle w:val="A1"/>
          <w:rFonts w:ascii="Times New Roman" w:hAnsi="Times New Roman" w:cs="Times New Roman"/>
          <w:szCs w:val="20"/>
        </w:rPr>
        <w:softHyphen/>
        <w:t>able).</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No</w:t>
      </w:r>
      <w:r>
        <w:rPr>
          <w:rStyle w:val="A1"/>
          <w:color w:val="000000"/>
          <w:szCs w:val="20"/>
        </w:rPr>
        <w:t xml:space="preserve"> </w:t>
      </w:r>
      <w:r>
        <w:rPr>
          <w:rStyle w:val="A1"/>
          <w:rFonts w:ascii="Times New Roman" w:hAnsi="Times New Roman" w:cs="Times New Roman"/>
          <w:szCs w:val="20"/>
        </w:rPr>
        <w:t>additions</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deletions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made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certifica</w:t>
      </w:r>
      <w:r>
        <w:rPr>
          <w:rStyle w:val="A1"/>
          <w:rFonts w:ascii="Times New Roman" w:hAnsi="Times New Roman" w:cs="Times New Roman"/>
          <w:szCs w:val="20"/>
        </w:rPr>
        <w:softHyphen/>
        <w:t xml:space="preserve">tions required to be signed by the plan administrator or enrolled actuary.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PBGC will accept the original pre-printed forms, photocopies of the forms, or downloaded forms. </w:t>
      </w:r>
      <w:r>
        <w:rPr>
          <w:rStyle w:val="A1"/>
          <w:rFonts w:ascii="Times New Roman" w:hAnsi="Times New Roman" w:cs="Times New Roman"/>
          <w:b/>
          <w:bCs/>
          <w:szCs w:val="20"/>
        </w:rPr>
        <w:t>However, all forms must have an original signature.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Who Must File.</w:t>
      </w:r>
      <w:r>
        <w:rPr>
          <w:rStyle w:val="A1"/>
          <w:rFonts w:ascii="Times New Roman" w:hAnsi="Times New Roman" w:cs="Times New Roman"/>
          <w:b/>
          <w:bCs/>
          <w:szCs w:val="20"/>
        </w:rPr>
        <w:t xml:space="preserve"> </w:t>
      </w:r>
      <w:r>
        <w:rPr>
          <w:rStyle w:val="A1"/>
          <w:rFonts w:ascii="Times New Roman" w:hAnsi="Times New Roman" w:cs="Times New Roman"/>
          <w:szCs w:val="20"/>
        </w:rPr>
        <w:t xml:space="preserve">The plan administrator or the plan administrator’s authorized representative must submit all filings required to be made with PBGC. Schedule REP-S (or another form for designating a representative) must accompany the filing if it is made by a representative of the plan administrator.  </w:t>
      </w:r>
    </w:p>
    <w:p w:rsidR="00433AB7" w:rsidRDefault="00433AB7">
      <w:pPr>
        <w:pStyle w:val="Pa6"/>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While an authorized representative may submit the filing and sign any cover letter, the plan administra</w:t>
      </w:r>
      <w:r>
        <w:rPr>
          <w:rStyle w:val="A1"/>
          <w:rFonts w:ascii="Times New Roman" w:hAnsi="Times New Roman" w:cs="Times New Roman"/>
          <w:i/>
          <w:iCs/>
          <w:szCs w:val="20"/>
        </w:rPr>
        <w:softHyphen/>
        <w:t>tor must sign the Form 500, Schedule REP-S or other designation (where the filing includes a designation), and Form 501 in all cases.</w:t>
      </w:r>
    </w:p>
    <w:p w:rsidR="00433AB7" w:rsidRDefault="00433AB7">
      <w:pPr>
        <w:pStyle w:val="Pa21"/>
        <w:ind w:left="440"/>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If the designated plan administrator is a board (or simi</w:t>
      </w:r>
      <w:r>
        <w:rPr>
          <w:rStyle w:val="A1"/>
          <w:rFonts w:ascii="Times New Roman" w:hAnsi="Times New Roman" w:cs="Times New Roman"/>
          <w:i/>
          <w:iCs/>
          <w:szCs w:val="20"/>
        </w:rPr>
        <w:softHyphen/>
        <w:t>lar group) composed of employer and employee rep</w:t>
      </w:r>
      <w:r>
        <w:rPr>
          <w:rStyle w:val="A1"/>
          <w:rFonts w:ascii="Times New Roman" w:hAnsi="Times New Roman" w:cs="Times New Roman"/>
          <w:i/>
          <w:iCs/>
          <w:szCs w:val="20"/>
        </w:rPr>
        <w:softHyphen/>
        <w:t xml:space="preserve">resentatives, then at least one employer representative and one employee representative must sign the forms. If the plan does not designate a plan administrator or it designates the plan sponsor or contributing sponsor as the plan administrator, the forms must be signed by an officer of the plan sponsor or contributing sponsor who has the authority to sign on behalf of that entity. </w:t>
      </w:r>
    </w:p>
    <w:p w:rsidR="00433AB7" w:rsidRDefault="00433AB7">
      <w:pPr>
        <w:pStyle w:val="Pa21"/>
        <w:ind w:left="440"/>
        <w:jc w:val="both"/>
        <w:rPr>
          <w:rFonts w:ascii="Times New Roman" w:hAnsi="Times New Roman" w:cs="Times New Roman"/>
          <w:color w:val="221E1F"/>
          <w:sz w:val="20"/>
          <w:szCs w:val="20"/>
        </w:rPr>
      </w:pPr>
    </w:p>
    <w:p w:rsidR="00433AB7" w:rsidRDefault="00433AB7">
      <w:pPr>
        <w:pStyle w:val="Pa21"/>
        <w:ind w:left="44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Schedule EA-S must be signed by an enrolled actuary unless the plan is a Code § </w:t>
      </w:r>
      <w:r w:rsidR="000B7496">
        <w:rPr>
          <w:rStyle w:val="A1"/>
          <w:rFonts w:ascii="Times New Roman" w:hAnsi="Times New Roman" w:cs="Times New Roman"/>
          <w:i/>
          <w:iCs/>
          <w:szCs w:val="20"/>
        </w:rPr>
        <w:t>412(e</w:t>
      </w:r>
      <w:proofErr w:type="gramStart"/>
      <w:r w:rsidR="000B7496">
        <w:rPr>
          <w:rStyle w:val="A1"/>
          <w:rFonts w:ascii="Times New Roman" w:hAnsi="Times New Roman" w:cs="Times New Roman"/>
          <w:i/>
          <w:iCs/>
          <w:szCs w:val="20"/>
        </w:rPr>
        <w:t>)(</w:t>
      </w:r>
      <w:proofErr w:type="gramEnd"/>
      <w:r w:rsidR="000B7496">
        <w:rPr>
          <w:rStyle w:val="A1"/>
          <w:rFonts w:ascii="Times New Roman" w:hAnsi="Times New Roman" w:cs="Times New Roman"/>
          <w:i/>
          <w:iCs/>
          <w:szCs w:val="20"/>
        </w:rPr>
        <w:t>3)</w:t>
      </w:r>
      <w:r>
        <w:rPr>
          <w:rStyle w:val="A1"/>
          <w:rFonts w:ascii="Times New Roman" w:hAnsi="Times New Roman" w:cs="Times New Roman"/>
          <w:i/>
          <w:iCs/>
          <w:szCs w:val="20"/>
        </w:rPr>
        <w:t xml:space="preserve"> plan. In that case, the Schedule EA-S must be signed either by the enrolled actuary or by the plan administrator.  </w:t>
      </w:r>
    </w:p>
    <w:p w:rsidR="00433AB7" w:rsidRDefault="00433AB7">
      <w:pPr>
        <w:pStyle w:val="Pa21"/>
        <w:ind w:left="440"/>
        <w:jc w:val="both"/>
        <w:rPr>
          <w:rFonts w:ascii="Times New Roman" w:hAnsi="Times New Roman" w:cs="Times New Roman"/>
          <w:color w:val="221E1F"/>
          <w:sz w:val="20"/>
          <w:szCs w:val="20"/>
        </w:rPr>
      </w:pPr>
    </w:p>
    <w:p w:rsidR="00433AB7" w:rsidRPr="000B531A" w:rsidRDefault="00433AB7" w:rsidP="00854050">
      <w:pPr>
        <w:pStyle w:val="Pa1"/>
        <w:rPr>
          <w:b/>
          <w:bCs/>
          <w:color w:val="221E1F"/>
          <w:sz w:val="23"/>
          <w:szCs w:val="23"/>
        </w:rPr>
      </w:pPr>
      <w:r>
        <w:rPr>
          <w:rStyle w:val="A3"/>
          <w:bCs/>
          <w:sz w:val="23"/>
          <w:szCs w:val="23"/>
        </w:rPr>
        <w:t>IV.</w:t>
      </w:r>
      <w:r w:rsidR="00854050">
        <w:rPr>
          <w:rStyle w:val="A3"/>
          <w:bCs/>
          <w:sz w:val="23"/>
          <w:szCs w:val="23"/>
        </w:rPr>
        <w:t xml:space="preserve"> SPECIFIC INSTRUCTIONS FOR</w:t>
      </w:r>
      <w:r w:rsidR="000B531A">
        <w:rPr>
          <w:rStyle w:val="A3"/>
          <w:bCs/>
          <w:sz w:val="23"/>
          <w:szCs w:val="23"/>
        </w:rPr>
        <w:t xml:space="preserve"> </w:t>
      </w:r>
      <w:r>
        <w:rPr>
          <w:rStyle w:val="A3"/>
          <w:bCs/>
          <w:sz w:val="23"/>
          <w:szCs w:val="23"/>
        </w:rPr>
        <w:t>STANDARD TERMINATION FORMS</w:t>
      </w:r>
    </w:p>
    <w:p w:rsidR="00433AB7" w:rsidRDefault="00C741CC">
      <w:pPr>
        <w:pStyle w:val="Pa6"/>
        <w:jc w:val="both"/>
        <w:rPr>
          <w:color w:val="221E1F"/>
          <w:sz w:val="23"/>
          <w:szCs w:val="23"/>
        </w:rPr>
      </w:pPr>
      <w:r>
        <w:rPr>
          <w:noProof/>
          <w:color w:val="221E1F"/>
          <w:sz w:val="23"/>
          <w:szCs w:val="23"/>
        </w:rPr>
        <mc:AlternateContent>
          <mc:Choice Requires="wps">
            <w:drawing>
              <wp:anchor distT="0" distB="0" distL="114300" distR="114300" simplePos="0" relativeHeight="251670528" behindDoc="0" locked="0" layoutInCell="1" allowOverlap="1" wp14:anchorId="0A9E1190" wp14:editId="6D14759C">
                <wp:simplePos x="0" y="0"/>
                <wp:positionH relativeFrom="column">
                  <wp:posOffset>-2540</wp:posOffset>
                </wp:positionH>
                <wp:positionV relativeFrom="paragraph">
                  <wp:posOffset>102235</wp:posOffset>
                </wp:positionV>
                <wp:extent cx="6581775" cy="0"/>
                <wp:effectExtent l="10160" t="11430" r="8890" b="762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pt;margin-top:8.05pt;width:51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WGRUnS&#10;w4qeDk6FyijJ/HwGbXMIK+XO+A7pSb7qZ0W/WyRV2RLZ8BD9dtaQnPiM6F2Kv1gNVfbDF8UghkCB&#10;MKxTbXoPCWNAp7CT820n/OQQhY/zbJE8PG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"/>
            </w:pict>
          </mc:Fallback>
        </mc:AlternateContent>
      </w:r>
    </w:p>
    <w:p w:rsidR="00433AB7" w:rsidRDefault="00433AB7" w:rsidP="00854050">
      <w:pPr>
        <w:pStyle w:val="Pa26"/>
        <w:ind w:left="420" w:hanging="420"/>
        <w:jc w:val="both"/>
        <w:rPr>
          <w:color w:val="221E1F"/>
          <w:sz w:val="23"/>
          <w:szCs w:val="23"/>
        </w:rPr>
      </w:pPr>
      <w:r>
        <w:rPr>
          <w:b/>
          <w:bCs/>
          <w:color w:val="221E1F"/>
          <w:sz w:val="23"/>
          <w:szCs w:val="23"/>
        </w:rPr>
        <w:t>A.</w:t>
      </w:r>
      <w:r>
        <w:rPr>
          <w:b/>
          <w:bCs/>
          <w:color w:val="221E1F"/>
          <w:sz w:val="23"/>
          <w:szCs w:val="23"/>
        </w:rPr>
        <w:tab/>
        <w:t>Form 500</w:t>
      </w:r>
    </w:p>
    <w:p w:rsidR="00433AB7" w:rsidRDefault="00433AB7">
      <w:pPr>
        <w:pStyle w:val="Pa6"/>
        <w:jc w:val="both"/>
        <w:rPr>
          <w:color w:val="221E1F"/>
          <w:sz w:val="23"/>
          <w:szCs w:val="23"/>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 xml:space="preserve">Form 500 </w:t>
      </w:r>
      <w:r w:rsidR="001E1EE6">
        <w:rPr>
          <w:rStyle w:val="A1"/>
          <w:rFonts w:ascii="Times New Roman" w:hAnsi="Times New Roman" w:cs="Times New Roman"/>
          <w:szCs w:val="20"/>
        </w:rPr>
        <w:t xml:space="preserve">and </w:t>
      </w:r>
      <w:r>
        <w:rPr>
          <w:rStyle w:val="A1"/>
          <w:rFonts w:ascii="Times New Roman" w:hAnsi="Times New Roman" w:cs="Times New Roman"/>
          <w:szCs w:val="20"/>
        </w:rPr>
        <w:t>Schedule EA-S</w:t>
      </w:r>
      <w:r w:rsidR="001E1EE6">
        <w:rPr>
          <w:rStyle w:val="A1"/>
          <w:rFonts w:ascii="Times New Roman" w:hAnsi="Times New Roman" w:cs="Times New Roman"/>
          <w:szCs w:val="20"/>
        </w:rPr>
        <w:t>, along with</w:t>
      </w:r>
      <w:r>
        <w:rPr>
          <w:rStyle w:val="A1"/>
          <w:rFonts w:ascii="Times New Roman" w:hAnsi="Times New Roman" w:cs="Times New Roman"/>
          <w:szCs w:val="20"/>
        </w:rPr>
        <w:t xml:space="preserve"> any required supplemen</w:t>
      </w:r>
      <w:r>
        <w:rPr>
          <w:rStyle w:val="A1"/>
          <w:rFonts w:ascii="Times New Roman" w:hAnsi="Times New Roman" w:cs="Times New Roman"/>
          <w:szCs w:val="20"/>
        </w:rPr>
        <w:softHyphen/>
        <w:t xml:space="preserve">tal information </w:t>
      </w:r>
      <w:r w:rsidR="00F84D7E" w:rsidRPr="00F84D7E">
        <w:rPr>
          <w:rStyle w:val="A1"/>
          <w:rFonts w:ascii="Times New Roman" w:hAnsi="Times New Roman" w:cs="Times New Roman"/>
          <w:szCs w:val="20"/>
        </w:rPr>
        <w:t xml:space="preserve">or documents </w:t>
      </w:r>
      <w:r w:rsidR="001E1EE6">
        <w:rPr>
          <w:rStyle w:val="A1"/>
          <w:rFonts w:ascii="Times New Roman" w:hAnsi="Times New Roman" w:cs="Times New Roman"/>
          <w:szCs w:val="20"/>
        </w:rPr>
        <w:t>(</w:t>
      </w:r>
      <w:r w:rsidR="001E1EE6" w:rsidRPr="001E1EE6">
        <w:rPr>
          <w:rStyle w:val="A1"/>
          <w:rFonts w:ascii="Times New Roman" w:hAnsi="Times New Roman" w:cs="Times New Roman"/>
          <w:i/>
          <w:szCs w:val="20"/>
        </w:rPr>
        <w:t>e.g.,</w:t>
      </w:r>
      <w:r w:rsidR="001E1EE6">
        <w:rPr>
          <w:rStyle w:val="A1"/>
          <w:rFonts w:ascii="Times New Roman" w:hAnsi="Times New Roman" w:cs="Times New Roman"/>
          <w:szCs w:val="20"/>
        </w:rPr>
        <w:t xml:space="preserve"> </w:t>
      </w:r>
      <w:r w:rsidR="00A4023E">
        <w:rPr>
          <w:rStyle w:val="A1"/>
          <w:rFonts w:ascii="Times New Roman" w:hAnsi="Times New Roman" w:cs="Times New Roman"/>
          <w:szCs w:val="20"/>
        </w:rPr>
        <w:t xml:space="preserve">documents required to be filed with </w:t>
      </w:r>
      <w:r w:rsidR="001E1EE6">
        <w:rPr>
          <w:rStyle w:val="A1"/>
          <w:rFonts w:ascii="Times New Roman" w:hAnsi="Times New Roman" w:cs="Times New Roman"/>
          <w:szCs w:val="20"/>
        </w:rPr>
        <w:t>the Form 500</w:t>
      </w:r>
      <w:r w:rsidR="001D00D8">
        <w:rPr>
          <w:rStyle w:val="A1"/>
          <w:rFonts w:ascii="Times New Roman" w:hAnsi="Times New Roman" w:cs="Times New Roman"/>
          <w:szCs w:val="20"/>
        </w:rPr>
        <w:t xml:space="preserve">; </w:t>
      </w:r>
      <w:r w:rsidR="001D00D8" w:rsidRPr="001D00D8">
        <w:rPr>
          <w:rStyle w:val="A1"/>
          <w:rFonts w:ascii="Times New Roman" w:hAnsi="Times New Roman" w:cs="Times New Roman"/>
          <w:i/>
          <w:szCs w:val="20"/>
        </w:rPr>
        <w:t>see</w:t>
      </w:r>
      <w:r w:rsidR="001D00D8">
        <w:rPr>
          <w:rStyle w:val="A1"/>
          <w:rFonts w:ascii="Times New Roman" w:hAnsi="Times New Roman" w:cs="Times New Roman"/>
          <w:szCs w:val="20"/>
        </w:rPr>
        <w:t xml:space="preserve"> items 11a-b and 13 below</w:t>
      </w:r>
      <w:r w:rsidR="001E1EE6">
        <w:rPr>
          <w:rStyle w:val="A1"/>
          <w:rFonts w:ascii="Times New Roman" w:hAnsi="Times New Roman" w:cs="Times New Roman"/>
          <w:szCs w:val="20"/>
        </w:rPr>
        <w:t xml:space="preserve">), </w:t>
      </w:r>
      <w:r>
        <w:rPr>
          <w:rStyle w:val="A1"/>
          <w:rFonts w:ascii="Times New Roman" w:hAnsi="Times New Roman" w:cs="Times New Roman"/>
          <w:szCs w:val="20"/>
        </w:rPr>
        <w:t xml:space="preserve">must be </w:t>
      </w:r>
      <w:proofErr w:type="gramStart"/>
      <w:r>
        <w:rPr>
          <w:rStyle w:val="A1"/>
          <w:rFonts w:ascii="Times New Roman" w:hAnsi="Times New Roman" w:cs="Times New Roman"/>
          <w:szCs w:val="20"/>
        </w:rPr>
        <w:t>filed  on</w:t>
      </w:r>
      <w:proofErr w:type="gramEnd"/>
      <w:r>
        <w:rPr>
          <w:rStyle w:val="A1"/>
          <w:rFonts w:ascii="Times New Roman" w:hAnsi="Times New Roman" w:cs="Times New Roman"/>
          <w:szCs w:val="20"/>
        </w:rPr>
        <w:t xml:space="preserve"> or before the 180th day after the proposed termination date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II.A.1 for filing rules).</w:t>
      </w:r>
      <w:r w:rsidR="005A4655">
        <w:rPr>
          <w:rStyle w:val="A1"/>
          <w:rFonts w:ascii="Times New Roman" w:hAnsi="Times New Roman" w:cs="Times New Roman"/>
          <w:szCs w:val="20"/>
        </w:rPr>
        <w:t xml:space="preserve">  </w:t>
      </w:r>
    </w:p>
    <w:p w:rsidR="00AB3658" w:rsidRPr="00AB3658" w:rsidRDefault="00AB3658" w:rsidP="00AB3658">
      <w:pPr>
        <w:pStyle w:val="Default"/>
      </w:pPr>
    </w:p>
    <w:p w:rsidR="005A4655" w:rsidRDefault="005A4655" w:rsidP="00854050">
      <w:pPr>
        <w:pStyle w:val="Pa14"/>
        <w:ind w:left="360" w:hanging="360"/>
        <w:rPr>
          <w:rStyle w:val="A5"/>
          <w:bCs/>
          <w:szCs w:val="22"/>
        </w:rPr>
      </w:pPr>
    </w:p>
    <w:p w:rsidR="00433AB7" w:rsidRDefault="00433AB7" w:rsidP="00854050">
      <w:pPr>
        <w:pStyle w:val="Pa14"/>
        <w:ind w:left="360" w:hanging="360"/>
        <w:rPr>
          <w:color w:val="221E1F"/>
          <w:sz w:val="22"/>
          <w:szCs w:val="22"/>
        </w:rPr>
      </w:pPr>
      <w:r>
        <w:rPr>
          <w:rStyle w:val="A5"/>
          <w:bCs/>
          <w:szCs w:val="22"/>
        </w:rPr>
        <w:t>Part I. Identifying Information</w:t>
      </w:r>
    </w:p>
    <w:p w:rsidR="00433AB7" w:rsidRDefault="00433AB7">
      <w:pPr>
        <w:pStyle w:val="Pa6"/>
        <w:jc w:val="both"/>
        <w:rPr>
          <w:color w:val="221E1F"/>
          <w:sz w:val="22"/>
          <w:szCs w:val="22"/>
        </w:rPr>
      </w:pPr>
    </w:p>
    <w:p w:rsidR="00433AB7" w:rsidRDefault="00854050" w:rsidP="00854050">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1a-b </w:t>
      </w:r>
      <w:r w:rsidR="00433AB7">
        <w:rPr>
          <w:rStyle w:val="A1"/>
          <w:rFonts w:ascii="Times New Roman" w:hAnsi="Times New Roman" w:cs="Times New Roman"/>
          <w:szCs w:val="20"/>
        </w:rPr>
        <w:t>Enter the complete name of the plan as it appears in the plan document, and the last day of the plan year.</w:t>
      </w:r>
    </w:p>
    <w:p w:rsidR="00433AB7" w:rsidRDefault="00433AB7">
      <w:pPr>
        <w:pStyle w:val="Pa6"/>
        <w:jc w:val="both"/>
        <w:rPr>
          <w:rFonts w:ascii="Times New Roman" w:hAnsi="Times New Roman" w:cs="Times New Roman"/>
          <w:color w:val="221E1F"/>
          <w:sz w:val="20"/>
          <w:szCs w:val="20"/>
        </w:rPr>
      </w:pPr>
    </w:p>
    <w:p w:rsidR="00854050" w:rsidRDefault="00854050" w:rsidP="00854050">
      <w:pPr>
        <w:pStyle w:val="Pa26"/>
        <w:ind w:left="450" w:hanging="450"/>
        <w:jc w:val="both"/>
        <w:rPr>
          <w:rStyle w:val="A1"/>
          <w:rFonts w:ascii="Times New Roman" w:hAnsi="Times New Roman" w:cs="Times New Roman"/>
          <w:szCs w:val="20"/>
        </w:rPr>
      </w:pPr>
      <w:r>
        <w:rPr>
          <w:rStyle w:val="A1"/>
          <w:rFonts w:ascii="Times New Roman" w:hAnsi="Times New Roman" w:cs="Times New Roman"/>
          <w:szCs w:val="20"/>
        </w:rPr>
        <w:t xml:space="preserve">2a-b </w:t>
      </w:r>
      <w:r w:rsidR="00433AB7">
        <w:rPr>
          <w:rStyle w:val="A1"/>
          <w:rFonts w:ascii="Times New Roman" w:hAnsi="Times New Roman" w:cs="Times New Roman"/>
          <w:szCs w:val="20"/>
        </w:rPr>
        <w:t>Enter the name, address, and telephone number of the contributing sponsor. If the plan covers</w:t>
      </w:r>
      <w:r w:rsidR="00811A09">
        <w:rPr>
          <w:rStyle w:val="A1"/>
          <w:rFonts w:ascii="Times New Roman" w:hAnsi="Times New Roman" w:cs="Times New Roman"/>
          <w:szCs w:val="20"/>
        </w:rPr>
        <w:t xml:space="preserve"> the employees of more than one </w:t>
      </w:r>
      <w:r w:rsidR="00433AB7">
        <w:rPr>
          <w:rStyle w:val="A1"/>
          <w:rFonts w:ascii="Times New Roman" w:hAnsi="Times New Roman" w:cs="Times New Roman"/>
          <w:szCs w:val="20"/>
        </w:rPr>
        <w:t xml:space="preserve">contributing sponsor, enter the name of the contributing sponsor with the greatest number of </w:t>
      </w:r>
      <w:r w:rsidR="00DD3602">
        <w:rPr>
          <w:rStyle w:val="A1"/>
          <w:rFonts w:ascii="Times New Roman" w:hAnsi="Times New Roman" w:cs="Times New Roman"/>
          <w:szCs w:val="20"/>
        </w:rPr>
        <w:t>participants.</w:t>
      </w:r>
    </w:p>
    <w:p w:rsidR="00854050" w:rsidRDefault="00854050" w:rsidP="00854050">
      <w:pPr>
        <w:pStyle w:val="Pa26"/>
        <w:ind w:left="810" w:hanging="390"/>
        <w:jc w:val="both"/>
        <w:rPr>
          <w:rStyle w:val="A1"/>
          <w:rFonts w:ascii="Times New Roman" w:hAnsi="Times New Roman" w:cs="Times New Roman"/>
          <w:szCs w:val="20"/>
        </w:rPr>
      </w:pPr>
    </w:p>
    <w:p w:rsidR="00433AB7" w:rsidRDefault="00433AB7" w:rsidP="00854050">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2c-d</w:t>
      </w:r>
      <w:r>
        <w:rPr>
          <w:rStyle w:val="A1"/>
          <w:rFonts w:ascii="Times New Roman" w:hAnsi="Times New Roman" w:cs="Times New Roman"/>
          <w:szCs w:val="20"/>
        </w:rPr>
        <w:tab/>
        <w:t>Enter the 9-digit employer identification number (EIN) assigned to the contributing sponsor named in 2a by the Internal Revenue Service for income tax purposes and the 3-digit plan number (PN) assigned by the plan spon</w:t>
      </w:r>
      <w:r>
        <w:rPr>
          <w:rStyle w:val="A1"/>
          <w:rFonts w:ascii="Times New Roman" w:hAnsi="Times New Roman" w:cs="Times New Roman"/>
          <w:szCs w:val="20"/>
        </w:rPr>
        <w:softHyphen/>
        <w:t xml:space="preserve">sor.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2e</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the EIN or PN entered in item 2c or 2d is different from that used in earlier filings with PBGC (including premium and reportable event filings for this plan), enter the EIN(s) and PN(s) previously reported.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2f</w:t>
      </w:r>
      <w:r>
        <w:rPr>
          <w:rStyle w:val="A1"/>
          <w:rFonts w:ascii="Times New Roman" w:hAnsi="Times New Roman" w:cs="Times New Roman"/>
          <w:szCs w:val="20"/>
        </w:rPr>
        <w:tab/>
        <w:t>Enter the same 6-digit industry code that you entered on your most recent premium filing.</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3a-c</w:t>
      </w:r>
      <w:r>
        <w:rPr>
          <w:rStyle w:val="A1"/>
          <w:rFonts w:ascii="Times New Roman" w:hAnsi="Times New Roman" w:cs="Times New Roman"/>
          <w:szCs w:val="20"/>
        </w:rPr>
        <w:tab/>
        <w:t>Enter the name, address, telephone number and e-mail address (3c is optional) of the individual, board, or other entity,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specifically</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by the terms of the plan or trust agreement. If none is so designated, or is the same as 2a, enter “same.”  (Under section 3(16</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A)(ii) of ERISA, if an administrator is not designated by the plan, the plan sponsor is the administrator.)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3d-f</w:t>
      </w:r>
      <w:r>
        <w:rPr>
          <w:rStyle w:val="A1"/>
          <w:rFonts w:ascii="Times New Roman" w:hAnsi="Times New Roman" w:cs="Times New Roman"/>
          <w:szCs w:val="20"/>
        </w:rPr>
        <w:tab/>
        <w:t xml:space="preserve">Enter the name, address, telephone number and e-mail address (3f is optional) of person to be contacted for more information. If none is so designated or is the same as 3a, enter “same.”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14"/>
        <w:ind w:left="360" w:hanging="360"/>
        <w:rPr>
          <w:color w:val="221E1F"/>
          <w:sz w:val="22"/>
          <w:szCs w:val="22"/>
        </w:rPr>
      </w:pPr>
      <w:r>
        <w:rPr>
          <w:rStyle w:val="A5"/>
          <w:bCs/>
          <w:szCs w:val="22"/>
        </w:rPr>
        <w:t>Part II. General Plan Information</w:t>
      </w:r>
    </w:p>
    <w:p w:rsidR="00433AB7" w:rsidRDefault="00433AB7">
      <w:pPr>
        <w:pStyle w:val="Pa6"/>
        <w:jc w:val="both"/>
        <w:rPr>
          <w:color w:val="221E1F"/>
          <w:sz w:val="22"/>
          <w:szCs w:val="22"/>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4a-b</w:t>
      </w:r>
      <w:r>
        <w:rPr>
          <w:rStyle w:val="A1"/>
          <w:rFonts w:ascii="Times New Roman" w:hAnsi="Times New Roman" w:cs="Times New Roman"/>
          <w:szCs w:val="20"/>
        </w:rPr>
        <w:tab/>
        <w:t xml:space="preserve">If the plan administrator is filing for a tax qualification determination from the IRS </w:t>
      </w:r>
      <w:r>
        <w:rPr>
          <w:rStyle w:val="A1"/>
          <w:rFonts w:ascii="Times New Roman" w:hAnsi="Times New Roman" w:cs="Times New Roman"/>
          <w:i/>
          <w:iCs/>
          <w:szCs w:val="20"/>
        </w:rPr>
        <w:t>and</w:t>
      </w:r>
      <w:r>
        <w:rPr>
          <w:rStyle w:val="A1"/>
          <w:rFonts w:ascii="Times New Roman" w:hAnsi="Times New Roman" w:cs="Times New Roman"/>
          <w:szCs w:val="20"/>
        </w:rPr>
        <w:t xml:space="preserve"> wants to defer the deadline for the final distribution of plan assets until 120 days after receipt of a favorable determination letter, the plan administrator must submit the determination request to the IRS by the time the Form 500 is filed with PBGC. The IRS determination letter distribution deadline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is available to a plan that files with the IRS by the time the Form 500 is filed with PBGC. Enter the date you filed the determination request with IRS in 4b.</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5a-b</w:t>
      </w:r>
      <w:r>
        <w:rPr>
          <w:rStyle w:val="A1"/>
          <w:rFonts w:ascii="Times New Roman" w:hAnsi="Times New Roman" w:cs="Times New Roman"/>
          <w:szCs w:val="20"/>
        </w:rPr>
        <w:tab/>
        <w:t>For purposes of 5, “multiple-employer plan” means a single-employer plan maintained by two or more con</w:t>
      </w:r>
      <w:r>
        <w:rPr>
          <w:rStyle w:val="A1"/>
          <w:rFonts w:ascii="Times New Roman" w:hAnsi="Times New Roman" w:cs="Times New Roman"/>
          <w:szCs w:val="20"/>
        </w:rPr>
        <w:softHyphen/>
        <w:t>tributing sponsors that are not members of the same controlled group. Under such a plan, all plan assets are available to pay benefits to all plan participants and ben</w:t>
      </w:r>
      <w:r>
        <w:rPr>
          <w:rStyle w:val="A1"/>
          <w:rFonts w:ascii="Times New Roman" w:hAnsi="Times New Roman" w:cs="Times New Roman"/>
          <w:szCs w:val="20"/>
        </w:rPr>
        <w:softHyphen/>
        <w:t>eficiaries,</w:t>
      </w:r>
      <w:r>
        <w:rPr>
          <w:rStyle w:val="A1"/>
          <w:color w:val="000000"/>
          <w:szCs w:val="20"/>
        </w:rPr>
        <w:t xml:space="preserve"> </w:t>
      </w:r>
      <w:r>
        <w:rPr>
          <w:rStyle w:val="A1"/>
          <w:rFonts w:ascii="Times New Roman" w:hAnsi="Times New Roman" w:cs="Times New Roman"/>
          <w:szCs w:val="20"/>
        </w:rPr>
        <w:t>regardless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employer.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list of the names and EINs of all contributing sponsors of the multiple-employer plan must be attached to the Form 500.</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6a-c</w:t>
      </w:r>
      <w:r>
        <w:rPr>
          <w:rStyle w:val="A1"/>
          <w:rFonts w:ascii="Times New Roman" w:hAnsi="Times New Roman" w:cs="Times New Roman"/>
          <w:szCs w:val="20"/>
        </w:rPr>
        <w:tab/>
        <w:t xml:space="preserve">Check reason(s) for plan termination.  If the termination is due to more than one reason, rank all reasons that apply in order of importance, </w:t>
      </w:r>
      <w:r>
        <w:rPr>
          <w:rStyle w:val="A1"/>
          <w:rFonts w:ascii="Times New Roman" w:hAnsi="Times New Roman" w:cs="Times New Roman"/>
          <w:i/>
          <w:iCs/>
          <w:szCs w:val="20"/>
        </w:rPr>
        <w:t>i.e</w:t>
      </w:r>
      <w:r w:rsidR="00374236">
        <w:rPr>
          <w:rStyle w:val="A1"/>
          <w:rFonts w:ascii="Times New Roman" w:hAnsi="Times New Roman" w:cs="Times New Roman"/>
          <w:i/>
          <w:iCs/>
          <w:szCs w:val="20"/>
        </w:rPr>
        <w:t>.,</w:t>
      </w:r>
      <w:r w:rsidR="00374236" w:rsidRPr="00374236">
        <w:rPr>
          <w:rStyle w:val="A1"/>
          <w:rFonts w:ascii="Times New Roman" w:hAnsi="Times New Roman" w:cs="Times New Roman"/>
          <w:iCs/>
          <w:szCs w:val="20"/>
        </w:rPr>
        <w:t xml:space="preserve"> enter “1” in box for the most</w:t>
      </w:r>
      <w:r w:rsidR="00374236">
        <w:rPr>
          <w:rStyle w:val="A1"/>
          <w:rFonts w:ascii="Times New Roman" w:hAnsi="Times New Roman" w:cs="Times New Roman"/>
          <w:iCs/>
          <w:szCs w:val="20"/>
        </w:rPr>
        <w:t xml:space="preserve"> </w:t>
      </w:r>
      <w:r w:rsidRPr="00374236">
        <w:rPr>
          <w:rStyle w:val="A1"/>
          <w:rFonts w:ascii="Times New Roman" w:hAnsi="Times New Roman" w:cs="Times New Roman"/>
          <w:szCs w:val="20"/>
        </w:rPr>
        <w:t>im</w:t>
      </w:r>
      <w:r>
        <w:rPr>
          <w:rStyle w:val="A1"/>
          <w:rFonts w:ascii="Times New Roman" w:hAnsi="Times New Roman" w:cs="Times New Roman"/>
          <w:szCs w:val="20"/>
        </w:rPr>
        <w:t xml:space="preserve">portant reason, “2” in box for next most important reason, etc., until ranks are entered for all reasons that apply.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Check statement(s) which describe(s) any change in the organization or structure of the contributing sponsor as</w:t>
      </w:r>
      <w:r>
        <w:rPr>
          <w:rStyle w:val="A1"/>
          <w:rFonts w:ascii="Times New Roman" w:hAnsi="Times New Roman" w:cs="Times New Roman"/>
          <w:szCs w:val="20"/>
        </w:rPr>
        <w:softHyphen/>
        <w:t xml:space="preserve">sociated with the plan’s termination. </w:t>
      </w:r>
    </w:p>
    <w:p w:rsidR="00433AB7" w:rsidRDefault="00433AB7">
      <w:pPr>
        <w:pStyle w:val="Pa6"/>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8a-</w:t>
      </w:r>
      <w:r w:rsidR="00A82882">
        <w:rPr>
          <w:rStyle w:val="A1"/>
          <w:rFonts w:ascii="Times New Roman" w:hAnsi="Times New Roman" w:cs="Times New Roman"/>
          <w:szCs w:val="20"/>
        </w:rPr>
        <w:t>d</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purposes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8a,</w:t>
      </w:r>
      <w:r>
        <w:rPr>
          <w:rStyle w:val="A1"/>
          <w:color w:val="000000"/>
          <w:szCs w:val="20"/>
        </w:rPr>
        <w:t xml:space="preserve"> </w:t>
      </w:r>
      <w:r>
        <w:rPr>
          <w:rStyle w:val="A1"/>
          <w:rFonts w:ascii="Times New Roman" w:hAnsi="Times New Roman" w:cs="Times New Roman"/>
          <w:szCs w:val="20"/>
        </w:rPr>
        <w:t>“active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includes</w:t>
      </w:r>
      <w:r>
        <w:rPr>
          <w:rStyle w:val="A1"/>
          <w:color w:val="000000"/>
          <w:szCs w:val="20"/>
        </w:rPr>
        <w:t xml:space="preserve"> </w:t>
      </w:r>
      <w:r>
        <w:rPr>
          <w:rStyle w:val="A1"/>
          <w:rFonts w:ascii="Times New Roman" w:hAnsi="Times New Roman" w:cs="Times New Roman"/>
          <w:szCs w:val="20"/>
        </w:rPr>
        <w:t>currently employed participants</w:t>
      </w:r>
      <w:r w:rsidR="00A82882">
        <w:rPr>
          <w:rStyle w:val="A1"/>
          <w:rFonts w:ascii="Times New Roman" w:hAnsi="Times New Roman" w:cs="Times New Roman"/>
          <w:szCs w:val="20"/>
        </w:rPr>
        <w:t>.</w:t>
      </w:r>
      <w:r>
        <w:rPr>
          <w:rStyle w:val="A1"/>
          <w:rFonts w:ascii="Times New Roman" w:hAnsi="Times New Roman" w:cs="Times New Roman"/>
          <w:szCs w:val="20"/>
        </w:rPr>
        <w:t xml:space="preserve"> </w:t>
      </w:r>
      <w:r w:rsidR="00EF375E">
        <w:rPr>
          <w:rStyle w:val="A1"/>
          <w:rFonts w:ascii="Times New Roman" w:hAnsi="Times New Roman" w:cs="Times New Roman"/>
          <w:szCs w:val="20"/>
        </w:rPr>
        <w:t>Retirees should be reported in 8b, s</w:t>
      </w:r>
      <w:r>
        <w:rPr>
          <w:rStyle w:val="A1"/>
          <w:rFonts w:ascii="Times New Roman" w:hAnsi="Times New Roman" w:cs="Times New Roman"/>
          <w:szCs w:val="20"/>
        </w:rPr>
        <w:t>eparated vested participants in 8</w:t>
      </w:r>
      <w:r w:rsidR="001B3258">
        <w:rPr>
          <w:rStyle w:val="A1"/>
          <w:rFonts w:ascii="Times New Roman" w:hAnsi="Times New Roman" w:cs="Times New Roman"/>
          <w:szCs w:val="20"/>
        </w:rPr>
        <w:t>c</w:t>
      </w:r>
      <w:r w:rsidR="00A82882">
        <w:rPr>
          <w:rStyle w:val="A1"/>
          <w:rFonts w:ascii="Times New Roman" w:hAnsi="Times New Roman" w:cs="Times New Roman"/>
          <w:szCs w:val="20"/>
        </w:rPr>
        <w:t xml:space="preserve">, and separated </w:t>
      </w:r>
      <w:proofErr w:type="spellStart"/>
      <w:r w:rsidR="00A82882">
        <w:rPr>
          <w:rStyle w:val="A1"/>
          <w:rFonts w:ascii="Times New Roman" w:hAnsi="Times New Roman" w:cs="Times New Roman"/>
          <w:szCs w:val="20"/>
        </w:rPr>
        <w:t>nonvested</w:t>
      </w:r>
      <w:proofErr w:type="spellEnd"/>
      <w:r w:rsidR="00A82882">
        <w:rPr>
          <w:rStyle w:val="A1"/>
          <w:rFonts w:ascii="Times New Roman" w:hAnsi="Times New Roman" w:cs="Times New Roman"/>
          <w:szCs w:val="20"/>
        </w:rPr>
        <w:t xml:space="preserve"> participants should be reported in 8</w:t>
      </w:r>
      <w:r w:rsidR="001B3258">
        <w:rPr>
          <w:rStyle w:val="A1"/>
          <w:rFonts w:ascii="Times New Roman" w:hAnsi="Times New Roman" w:cs="Times New Roman"/>
          <w:szCs w:val="20"/>
        </w:rPr>
        <w:t>d</w:t>
      </w:r>
      <w:r w:rsidR="00A82882">
        <w:rPr>
          <w:rStyle w:val="A1"/>
          <w:rFonts w:ascii="Times New Roman" w:hAnsi="Times New Roman" w:cs="Times New Roman"/>
          <w:szCs w:val="20"/>
        </w:rPr>
        <w:t xml:space="preserve"> if they are still retaining credited ser</w:t>
      </w:r>
      <w:r w:rsidR="00A82882">
        <w:rPr>
          <w:rStyle w:val="A1"/>
          <w:rFonts w:ascii="Times New Roman" w:hAnsi="Times New Roman" w:cs="Times New Roman"/>
          <w:szCs w:val="20"/>
        </w:rPr>
        <w:softHyphen/>
        <w:t>vice under the plan (</w:t>
      </w:r>
      <w:r w:rsidR="00A82882" w:rsidRPr="002D4C82">
        <w:rPr>
          <w:rStyle w:val="A1"/>
          <w:rFonts w:ascii="Times New Roman" w:hAnsi="Times New Roman" w:cs="Times New Roman"/>
          <w:i/>
          <w:szCs w:val="20"/>
        </w:rPr>
        <w:t>e.g.</w:t>
      </w:r>
      <w:r w:rsidR="00A82882">
        <w:rPr>
          <w:rStyle w:val="A1"/>
          <w:rFonts w:ascii="Times New Roman" w:hAnsi="Times New Roman" w:cs="Times New Roman"/>
          <w:szCs w:val="20"/>
        </w:rPr>
        <w:t xml:space="preserve">, </w:t>
      </w:r>
      <w:r w:rsidR="001B3258">
        <w:rPr>
          <w:rStyle w:val="A1"/>
          <w:rFonts w:ascii="Times New Roman" w:hAnsi="Times New Roman" w:cs="Times New Roman"/>
          <w:szCs w:val="20"/>
        </w:rPr>
        <w:t xml:space="preserve">they were not </w:t>
      </w:r>
      <w:r w:rsidR="00A82882">
        <w:rPr>
          <w:rStyle w:val="A1"/>
          <w:rFonts w:ascii="Times New Roman" w:hAnsi="Times New Roman" w:cs="Times New Roman"/>
          <w:szCs w:val="20"/>
        </w:rPr>
        <w:t xml:space="preserve"> deemed </w:t>
      </w:r>
      <w:r w:rsidR="001B3258">
        <w:rPr>
          <w:rStyle w:val="A1"/>
          <w:rFonts w:ascii="Times New Roman" w:hAnsi="Times New Roman" w:cs="Times New Roman"/>
          <w:szCs w:val="20"/>
        </w:rPr>
        <w:t xml:space="preserve">to have been </w:t>
      </w:r>
      <w:r w:rsidR="00A82882">
        <w:rPr>
          <w:rStyle w:val="A1"/>
          <w:rFonts w:ascii="Times New Roman" w:hAnsi="Times New Roman" w:cs="Times New Roman"/>
          <w:szCs w:val="20"/>
        </w:rPr>
        <w:t>cash</w:t>
      </w:r>
      <w:r w:rsidR="001B3258">
        <w:rPr>
          <w:rStyle w:val="A1"/>
          <w:rFonts w:ascii="Times New Roman" w:hAnsi="Times New Roman" w:cs="Times New Roman"/>
          <w:szCs w:val="20"/>
        </w:rPr>
        <w:t>ed</w:t>
      </w:r>
      <w:r w:rsidR="00A82882">
        <w:rPr>
          <w:rStyle w:val="A1"/>
          <w:rFonts w:ascii="Times New Roman" w:hAnsi="Times New Roman" w:cs="Times New Roman"/>
          <w:szCs w:val="20"/>
        </w:rPr>
        <w:t>-out)</w:t>
      </w:r>
      <w:r>
        <w:rPr>
          <w:rStyle w:val="A1"/>
          <w:rFonts w:ascii="Times New Roman" w:hAnsi="Times New Roman" w:cs="Times New Roman"/>
          <w:szCs w:val="20"/>
        </w:rPr>
        <w:t>.</w:t>
      </w:r>
      <w:r w:rsidR="002D4C82">
        <w:rPr>
          <w:rStyle w:val="A1"/>
          <w:rFonts w:ascii="Times New Roman" w:hAnsi="Times New Roman" w:cs="Times New Roman"/>
          <w:szCs w:val="20"/>
        </w:rPr>
        <w:t xml:space="preserve">  P</w:t>
      </w:r>
      <w:r w:rsidR="002D4C82" w:rsidRPr="002D4C82">
        <w:rPr>
          <w:rStyle w:val="A1"/>
          <w:rFonts w:ascii="Times New Roman" w:hAnsi="Times New Roman" w:cs="Times New Roman"/>
          <w:szCs w:val="20"/>
        </w:rPr>
        <w:t xml:space="preserve">articipants who deferred receipt of a portion of their benefits when they terminated employment or retired because of </w:t>
      </w:r>
      <w:r w:rsidR="00A4023E">
        <w:rPr>
          <w:rStyle w:val="A1"/>
          <w:rFonts w:ascii="Times New Roman" w:hAnsi="Times New Roman" w:cs="Times New Roman"/>
          <w:szCs w:val="20"/>
        </w:rPr>
        <w:t xml:space="preserve">benefit </w:t>
      </w:r>
      <w:r w:rsidR="002D4C82" w:rsidRPr="002D4C82">
        <w:rPr>
          <w:rStyle w:val="A1"/>
          <w:rFonts w:ascii="Times New Roman" w:hAnsi="Times New Roman" w:cs="Times New Roman"/>
          <w:szCs w:val="20"/>
        </w:rPr>
        <w:t>restriction</w:t>
      </w:r>
      <w:r w:rsidR="00A4023E">
        <w:rPr>
          <w:rStyle w:val="A1"/>
          <w:rFonts w:ascii="Times New Roman" w:hAnsi="Times New Roman" w:cs="Times New Roman"/>
          <w:szCs w:val="20"/>
        </w:rPr>
        <w:t>s</w:t>
      </w:r>
      <w:r w:rsidR="002D4C82" w:rsidRPr="002D4C82">
        <w:rPr>
          <w:rStyle w:val="A1"/>
          <w:rFonts w:ascii="Times New Roman" w:hAnsi="Times New Roman" w:cs="Times New Roman"/>
          <w:szCs w:val="20"/>
        </w:rPr>
        <w:t xml:space="preserve"> </w:t>
      </w:r>
      <w:r w:rsidR="00A4023E">
        <w:rPr>
          <w:rStyle w:val="A1"/>
          <w:rFonts w:ascii="Times New Roman" w:hAnsi="Times New Roman" w:cs="Times New Roman"/>
          <w:szCs w:val="20"/>
        </w:rPr>
        <w:t>under</w:t>
      </w:r>
      <w:r w:rsidR="002D4C82" w:rsidRPr="002D4C82">
        <w:rPr>
          <w:rStyle w:val="A1"/>
          <w:rFonts w:ascii="Times New Roman" w:hAnsi="Times New Roman" w:cs="Times New Roman"/>
          <w:szCs w:val="20"/>
        </w:rPr>
        <w:t xml:space="preserve"> Code § 436(d)</w:t>
      </w:r>
      <w:r w:rsidR="002D4C82">
        <w:rPr>
          <w:rStyle w:val="A1"/>
          <w:rFonts w:ascii="Times New Roman" w:hAnsi="Times New Roman" w:cs="Times New Roman"/>
          <w:szCs w:val="20"/>
        </w:rPr>
        <w:t xml:space="preserve"> should be reported in 8</w:t>
      </w:r>
      <w:r w:rsidR="00FA51A3">
        <w:rPr>
          <w:rStyle w:val="A1"/>
          <w:rFonts w:ascii="Times New Roman" w:hAnsi="Times New Roman" w:cs="Times New Roman"/>
          <w:szCs w:val="20"/>
        </w:rPr>
        <w:t>c</w:t>
      </w:r>
      <w:r w:rsidR="002D4C82">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9a-h</w:t>
      </w:r>
      <w:r>
        <w:rPr>
          <w:rStyle w:val="A1"/>
          <w:rFonts w:ascii="Times New Roman" w:hAnsi="Times New Roman" w:cs="Times New Roman"/>
          <w:szCs w:val="20"/>
        </w:rPr>
        <w:tab/>
        <w:t>For each box, enter the estimated percent of currently employed participants that are covered under the termi</w:t>
      </w:r>
      <w:r>
        <w:rPr>
          <w:rStyle w:val="A1"/>
          <w:rFonts w:ascii="Times New Roman" w:hAnsi="Times New Roman" w:cs="Times New Roman"/>
          <w:szCs w:val="20"/>
        </w:rPr>
        <w:softHyphen/>
        <w:t>nating plan that you expect to be covered under no plan (9a), or one or more types of new or existing plans listed in 9b-h. Currently employed participants should be in</w:t>
      </w:r>
      <w:r>
        <w:rPr>
          <w:rStyle w:val="A1"/>
          <w:rFonts w:ascii="Times New Roman" w:hAnsi="Times New Roman" w:cs="Times New Roman"/>
          <w:szCs w:val="20"/>
        </w:rPr>
        <w:softHyphen/>
        <w:t xml:space="preserve">cluded in each applicable percent.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Default"/>
        <w:spacing w:line="201" w:lineRule="atLeast"/>
        <w:ind w:left="440" w:hanging="440"/>
        <w:jc w:val="both"/>
        <w:rPr>
          <w:rFonts w:ascii="Times New Roman" w:hAnsi="Times New Roman" w:cs="Times New Roman"/>
          <w:color w:val="221E1F"/>
          <w:sz w:val="20"/>
          <w:szCs w:val="20"/>
        </w:rPr>
      </w:pPr>
      <w:r>
        <w:rPr>
          <w:rFonts w:ascii="Times New Roman" w:hAnsi="Times New Roman" w:cs="Times New Roman"/>
          <w:color w:val="221E1F"/>
          <w:sz w:val="20"/>
          <w:szCs w:val="20"/>
        </w:rPr>
        <w:t>10</w:t>
      </w:r>
      <w:r>
        <w:rPr>
          <w:rFonts w:ascii="Times New Roman" w:hAnsi="Times New Roman" w:cs="Times New Roman"/>
          <w:color w:val="221E1F"/>
          <w:sz w:val="20"/>
          <w:szCs w:val="20"/>
        </w:rPr>
        <w:tab/>
        <w:t>If the number entered in either 9b, 9c, or 9d is greater than zero, check “Yes” if the types and levels of benefits under the new or existing defined benefit plan will be substantially the same as under the terminating plan for all affected participants (</w:t>
      </w:r>
      <w:r>
        <w:rPr>
          <w:rFonts w:ascii="Times New Roman" w:hAnsi="Times New Roman" w:cs="Times New Roman"/>
          <w:i/>
          <w:iCs/>
          <w:color w:val="221E1F"/>
          <w:sz w:val="20"/>
          <w:szCs w:val="20"/>
        </w:rPr>
        <w:t>i.e.</w:t>
      </w:r>
      <w:r>
        <w:rPr>
          <w:rFonts w:ascii="Times New Roman" w:hAnsi="Times New Roman" w:cs="Times New Roman"/>
          <w:color w:val="221E1F"/>
          <w:sz w:val="20"/>
          <w:szCs w:val="20"/>
        </w:rPr>
        <w:t xml:space="preserve">, participants who will be covered under the new plan). Otherwise, check “No.” </w:t>
      </w:r>
      <w:r>
        <w:rPr>
          <w:rFonts w:ascii="Times New Roman" w:hAnsi="Times New Roman" w:cs="Times New Roman"/>
          <w:b/>
          <w:bCs/>
          <w:color w:val="221E1F"/>
          <w:sz w:val="20"/>
          <w:szCs w:val="20"/>
        </w:rPr>
        <w:t xml:space="preserve"> </w:t>
      </w:r>
    </w:p>
    <w:p w:rsidR="00433AB7" w:rsidRDefault="00433AB7">
      <w:pPr>
        <w:pStyle w:val="Pa21"/>
        <w:ind w:left="440"/>
        <w:jc w:val="both"/>
        <w:rPr>
          <w:rFonts w:ascii="Times New Roman" w:hAnsi="Times New Roman" w:cs="Times New Roman"/>
          <w:color w:val="221E1F"/>
          <w:sz w:val="20"/>
          <w:szCs w:val="20"/>
        </w:rPr>
      </w:pPr>
    </w:p>
    <w:p w:rsidR="00433AB7" w:rsidRDefault="00433AB7" w:rsidP="00374236">
      <w:pPr>
        <w:pStyle w:val="Pa13"/>
        <w:tabs>
          <w:tab w:val="left" w:pos="450"/>
        </w:tabs>
        <w:ind w:left="450" w:hanging="540"/>
        <w:jc w:val="both"/>
        <w:rPr>
          <w:rFonts w:ascii="Times New Roman" w:hAnsi="Times New Roman" w:cs="Times New Roman"/>
          <w:color w:val="221E1F"/>
          <w:sz w:val="20"/>
          <w:szCs w:val="20"/>
        </w:rPr>
      </w:pPr>
      <w:r>
        <w:rPr>
          <w:rStyle w:val="A1"/>
          <w:rFonts w:ascii="Times New Roman" w:hAnsi="Times New Roman" w:cs="Times New Roman"/>
          <w:szCs w:val="20"/>
        </w:rPr>
        <w:t>11a-b</w:t>
      </w:r>
      <w:r w:rsidR="00374236">
        <w:rPr>
          <w:rStyle w:val="A1"/>
          <w:rFonts w:ascii="Times New Roman" w:hAnsi="Times New Roman" w:cs="Times New Roman"/>
          <w:szCs w:val="20"/>
        </w:rPr>
        <w:t xml:space="preserve"> </w:t>
      </w:r>
      <w:proofErr w:type="gramStart"/>
      <w:r>
        <w:rPr>
          <w:rStyle w:val="A1"/>
          <w:rFonts w:ascii="Times New Roman" w:hAnsi="Times New Roman" w:cs="Times New Roman"/>
          <w:szCs w:val="20"/>
        </w:rPr>
        <w:t>The</w:t>
      </w:r>
      <w:proofErr w:type="gramEnd"/>
      <w:r>
        <w:rPr>
          <w:rStyle w:val="A1"/>
          <w:rFonts w:ascii="Times New Roman" w:hAnsi="Times New Roman" w:cs="Times New Roman"/>
          <w:szCs w:val="20"/>
        </w:rPr>
        <w:t xml:space="preserve"> proposed termination date entered in item 11a may be later than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proposed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specified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NOIT,</w:t>
      </w:r>
      <w:r>
        <w:rPr>
          <w:rStyle w:val="A1"/>
          <w:color w:val="000000"/>
          <w:szCs w:val="20"/>
        </w:rPr>
        <w:t xml:space="preserve"> </w:t>
      </w:r>
      <w:r>
        <w:rPr>
          <w:rStyle w:val="A1"/>
          <w:rFonts w:ascii="Times New Roman" w:hAnsi="Times New Roman" w:cs="Times New Roman"/>
          <w:szCs w:val="20"/>
        </w:rPr>
        <w:t>but</w:t>
      </w:r>
      <w:r>
        <w:rPr>
          <w:rStyle w:val="A1"/>
          <w:color w:val="000000"/>
          <w:szCs w:val="20"/>
        </w:rPr>
        <w:t xml:space="preserve"> </w:t>
      </w:r>
      <w:r w:rsidR="000B531A">
        <w:rPr>
          <w:rStyle w:val="A1"/>
          <w:color w:val="000000"/>
          <w:szCs w:val="20"/>
        </w:rPr>
        <w:t xml:space="preserve">    </w:t>
      </w:r>
      <w:r>
        <w:rPr>
          <w:rStyle w:val="A1"/>
          <w:rFonts w:ascii="Times New Roman" w:hAnsi="Times New Roman" w:cs="Times New Roman"/>
          <w:szCs w:val="20"/>
        </w:rPr>
        <w:t>it</w:t>
      </w:r>
      <w:r>
        <w:rPr>
          <w:rStyle w:val="A1"/>
          <w:color w:val="000000"/>
          <w:szCs w:val="20"/>
        </w:rPr>
        <w:t xml:space="preserve"> </w:t>
      </w:r>
      <w:r>
        <w:rPr>
          <w:rStyle w:val="A1"/>
          <w:rFonts w:ascii="Times New Roman" w:hAnsi="Times New Roman" w:cs="Times New Roman"/>
          <w:szCs w:val="20"/>
        </w:rPr>
        <w:t xml:space="preserve">may not be later than the 90th day after the earliest date a NOIT is issued to any affected party.  </w:t>
      </w:r>
    </w:p>
    <w:p w:rsidR="00433AB7" w:rsidRDefault="00433AB7">
      <w:pPr>
        <w:pStyle w:val="Pa6"/>
        <w:jc w:val="both"/>
        <w:rPr>
          <w:rFonts w:ascii="Times New Roman" w:hAnsi="Times New Roman" w:cs="Times New Roman"/>
          <w:color w:val="221E1F"/>
          <w:sz w:val="20"/>
          <w:szCs w:val="20"/>
        </w:rPr>
      </w:pPr>
    </w:p>
    <w:p w:rsidR="00433AB7" w:rsidRDefault="00433AB7" w:rsidP="00E539B3">
      <w:pPr>
        <w:pStyle w:val="Default"/>
        <w:spacing w:line="241" w:lineRule="atLeast"/>
        <w:ind w:left="810" w:hanging="360"/>
        <w:jc w:val="both"/>
        <w:rPr>
          <w:rStyle w:val="A1"/>
          <w:rFonts w:ascii="Times New Roman" w:hAnsi="Times New Roman" w:cs="Times New Roman"/>
          <w:i/>
          <w:iCs/>
          <w:szCs w:val="20"/>
        </w:rPr>
      </w:pPr>
      <w:r>
        <w:rPr>
          <w:rStyle w:val="A1"/>
          <w:rFonts w:ascii="Times New Roman" w:hAnsi="Times New Roman" w:cs="Times New Roman"/>
          <w:i/>
          <w:iCs/>
          <w:szCs w:val="20"/>
        </w:rPr>
        <w:t>Example: The plan administrator begins issuing the NOIT on March 3</w:t>
      </w:r>
      <w:proofErr w:type="gramStart"/>
      <w:r>
        <w:rPr>
          <w:rStyle w:val="A1"/>
          <w:rFonts w:ascii="Times New Roman" w:hAnsi="Times New Roman" w:cs="Times New Roman"/>
          <w:i/>
          <w:iCs/>
          <w:szCs w:val="20"/>
        </w:rPr>
        <w:t xml:space="preserve">, </w:t>
      </w:r>
      <w:r w:rsidR="002D4C82">
        <w:rPr>
          <w:rStyle w:val="A1"/>
          <w:rFonts w:ascii="Times New Roman" w:hAnsi="Times New Roman" w:cs="Times New Roman"/>
          <w:i/>
          <w:iCs/>
          <w:szCs w:val="20"/>
        </w:rPr>
        <w:t xml:space="preserve"> 2013</w:t>
      </w:r>
      <w:proofErr w:type="gramEnd"/>
      <w:r>
        <w:rPr>
          <w:rStyle w:val="A1"/>
          <w:rFonts w:ascii="Times New Roman" w:hAnsi="Times New Roman" w:cs="Times New Roman"/>
          <w:i/>
          <w:iCs/>
          <w:szCs w:val="20"/>
        </w:rPr>
        <w:t>, and completes the issu</w:t>
      </w:r>
      <w:r>
        <w:rPr>
          <w:rStyle w:val="A1"/>
          <w:rFonts w:ascii="Times New Roman" w:hAnsi="Times New Roman" w:cs="Times New Roman"/>
          <w:i/>
          <w:iCs/>
          <w:szCs w:val="20"/>
        </w:rPr>
        <w:softHyphen/>
        <w:t xml:space="preserve">ance to all affected parties on March 6, </w:t>
      </w:r>
      <w:r w:rsidR="002D4C82">
        <w:rPr>
          <w:rStyle w:val="A1"/>
          <w:rFonts w:ascii="Times New Roman" w:hAnsi="Times New Roman" w:cs="Times New Roman"/>
          <w:i/>
          <w:iCs/>
          <w:szCs w:val="20"/>
        </w:rPr>
        <w:t>2013</w:t>
      </w:r>
      <w:r>
        <w:rPr>
          <w:rStyle w:val="A1"/>
          <w:rFonts w:ascii="Times New Roman" w:hAnsi="Times New Roman" w:cs="Times New Roman"/>
          <w:i/>
          <w:iCs/>
          <w:szCs w:val="20"/>
        </w:rPr>
        <w:t>, spec</w:t>
      </w:r>
      <w:r>
        <w:rPr>
          <w:rStyle w:val="A1"/>
          <w:rFonts w:ascii="Times New Roman" w:hAnsi="Times New Roman" w:cs="Times New Roman"/>
          <w:i/>
          <w:iCs/>
          <w:szCs w:val="20"/>
        </w:rPr>
        <w:softHyphen/>
        <w:t xml:space="preserve">ifying a proposed termination date of May 5, </w:t>
      </w:r>
      <w:r w:rsidR="002D4C82">
        <w:rPr>
          <w:rStyle w:val="A1"/>
          <w:rFonts w:ascii="Times New Roman" w:hAnsi="Times New Roman" w:cs="Times New Roman"/>
          <w:i/>
          <w:iCs/>
          <w:szCs w:val="20"/>
        </w:rPr>
        <w:t>2013</w:t>
      </w:r>
      <w:r>
        <w:rPr>
          <w:rStyle w:val="A1"/>
          <w:rFonts w:ascii="Times New Roman" w:hAnsi="Times New Roman" w:cs="Times New Roman"/>
          <w:i/>
          <w:iCs/>
          <w:szCs w:val="20"/>
        </w:rPr>
        <w:t xml:space="preserve">(63 days after March 3, </w:t>
      </w:r>
      <w:r w:rsidR="002D4C82">
        <w:rPr>
          <w:rStyle w:val="A1"/>
          <w:rFonts w:ascii="Times New Roman" w:hAnsi="Times New Roman" w:cs="Times New Roman"/>
          <w:i/>
          <w:iCs/>
          <w:szCs w:val="20"/>
        </w:rPr>
        <w:t>2013</w:t>
      </w:r>
      <w:r>
        <w:rPr>
          <w:rStyle w:val="A1"/>
          <w:rFonts w:ascii="Times New Roman" w:hAnsi="Times New Roman" w:cs="Times New Roman"/>
          <w:i/>
          <w:iCs/>
          <w:szCs w:val="20"/>
        </w:rPr>
        <w:t xml:space="preserve">). In item 11a, the plan administrator may specify a proposed termination date of any day from May 5, </w:t>
      </w:r>
      <w:r w:rsidR="002D4C82">
        <w:rPr>
          <w:rStyle w:val="A1"/>
          <w:rFonts w:ascii="Times New Roman" w:hAnsi="Times New Roman" w:cs="Times New Roman"/>
          <w:i/>
          <w:iCs/>
          <w:szCs w:val="20"/>
        </w:rPr>
        <w:t>2013</w:t>
      </w:r>
      <w:r>
        <w:rPr>
          <w:rStyle w:val="A1"/>
          <w:rFonts w:ascii="Times New Roman" w:hAnsi="Times New Roman" w:cs="Times New Roman"/>
          <w:i/>
          <w:iCs/>
          <w:szCs w:val="20"/>
        </w:rPr>
        <w:t xml:space="preserve">, to and including June 1, </w:t>
      </w:r>
      <w:r w:rsidR="002D4C82">
        <w:rPr>
          <w:rStyle w:val="A1"/>
          <w:rFonts w:ascii="Times New Roman" w:hAnsi="Times New Roman" w:cs="Times New Roman"/>
          <w:i/>
          <w:iCs/>
          <w:szCs w:val="20"/>
        </w:rPr>
        <w:t>201</w:t>
      </w:r>
      <w:r w:rsidR="008A3CFD">
        <w:rPr>
          <w:rStyle w:val="A1"/>
          <w:rFonts w:ascii="Times New Roman" w:hAnsi="Times New Roman" w:cs="Times New Roman"/>
          <w:i/>
          <w:iCs/>
          <w:szCs w:val="20"/>
        </w:rPr>
        <w:t>3.</w:t>
      </w:r>
    </w:p>
    <w:p w:rsidR="008A3CFD" w:rsidRDefault="008A3CFD" w:rsidP="00E539B3">
      <w:pPr>
        <w:pStyle w:val="Default"/>
        <w:spacing w:line="241" w:lineRule="atLeast"/>
        <w:ind w:left="810" w:hanging="360"/>
        <w:jc w:val="both"/>
        <w:rPr>
          <w:rStyle w:val="A1"/>
          <w:rFonts w:ascii="Times New Roman" w:hAnsi="Times New Roman" w:cs="Times New Roman"/>
          <w:i/>
          <w:iCs/>
          <w:szCs w:val="20"/>
        </w:rPr>
      </w:pPr>
    </w:p>
    <w:p w:rsidR="008A3CFD" w:rsidRDefault="008A3CFD" w:rsidP="00E539B3">
      <w:pPr>
        <w:pStyle w:val="Default"/>
        <w:spacing w:line="241" w:lineRule="atLeast"/>
        <w:ind w:left="810" w:hanging="360"/>
        <w:jc w:val="both"/>
        <w:rPr>
          <w:rStyle w:val="A1"/>
          <w:rFonts w:ascii="Times New Roman" w:hAnsi="Times New Roman" w:cs="Times New Roman"/>
          <w:i/>
          <w:iCs/>
          <w:szCs w:val="20"/>
        </w:rPr>
      </w:pPr>
      <w:r w:rsidRPr="008A3CFD">
        <w:rPr>
          <w:rStyle w:val="A1"/>
          <w:b/>
          <w:i/>
          <w:iCs/>
          <w:szCs w:val="20"/>
        </w:rPr>
        <w:t>Note:</w:t>
      </w:r>
      <w:r w:rsidRPr="008A3CFD">
        <w:rPr>
          <w:rStyle w:val="A1"/>
          <w:rFonts w:ascii="Times New Roman" w:hAnsi="Times New Roman" w:cs="Times New Roman"/>
          <w:i/>
          <w:iCs/>
          <w:szCs w:val="20"/>
        </w:rPr>
        <w:t xml:space="preserve"> A copy of the NOIT issued must be attached to the Form 500 submitted to PBGC.</w:t>
      </w:r>
    </w:p>
    <w:p w:rsidR="00E539B3" w:rsidRDefault="00E539B3" w:rsidP="00E539B3">
      <w:pPr>
        <w:pStyle w:val="Default"/>
        <w:spacing w:line="241" w:lineRule="atLeast"/>
        <w:ind w:left="810" w:hanging="360"/>
        <w:jc w:val="both"/>
        <w:rPr>
          <w:rStyle w:val="A1"/>
          <w:rFonts w:ascii="Times New Roman" w:hAnsi="Times New Roman" w:cs="Times New Roman"/>
          <w:i/>
          <w:iCs/>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12a</w:t>
      </w:r>
      <w:r>
        <w:rPr>
          <w:rStyle w:val="A1"/>
          <w:rFonts w:ascii="Times New Roman" w:hAnsi="Times New Roman" w:cs="Times New Roman"/>
          <w:szCs w:val="20"/>
        </w:rPr>
        <w:tab/>
        <w:t>Enter the</w:t>
      </w:r>
      <w:r>
        <w:rPr>
          <w:rStyle w:val="A1"/>
          <w:rFonts w:ascii="Times New Roman" w:hAnsi="Times New Roman" w:cs="Times New Roman"/>
          <w:b/>
          <w:bCs/>
          <w:szCs w:val="20"/>
        </w:rPr>
        <w:t xml:space="preserve"> earliest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II.A.2 for issuance rules).</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4D3C52">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12b</w:t>
      </w:r>
      <w:r>
        <w:rPr>
          <w:rStyle w:val="A1"/>
          <w:rFonts w:ascii="Times New Roman" w:hAnsi="Times New Roman" w:cs="Times New Roman"/>
          <w:szCs w:val="20"/>
        </w:rPr>
        <w:tab/>
        <w:t xml:space="preserve">Enter the </w:t>
      </w:r>
      <w:r>
        <w:rPr>
          <w:rStyle w:val="A1"/>
          <w:rFonts w:ascii="Times New Roman" w:hAnsi="Times New Roman" w:cs="Times New Roman"/>
          <w:b/>
          <w:bCs/>
          <w:szCs w:val="20"/>
        </w:rPr>
        <w:t>latest</w:t>
      </w:r>
      <w:r>
        <w:rPr>
          <w:rStyle w:val="A1"/>
          <w:rFonts w:ascii="Times New Roman" w:hAnsi="Times New Roman" w:cs="Times New Roman"/>
          <w:szCs w:val="20"/>
        </w:rPr>
        <w:t xml:space="preserve"> date any NOIT was issued to any af</w:t>
      </w:r>
      <w:r>
        <w:rPr>
          <w:rStyle w:val="A1"/>
          <w:rFonts w:ascii="Times New Roman" w:hAnsi="Times New Roman" w:cs="Times New Roman"/>
          <w:szCs w:val="20"/>
        </w:rPr>
        <w:softHyphen/>
        <w:t>fected party.</w:t>
      </w:r>
    </w:p>
    <w:p w:rsidR="00433AB7" w:rsidRDefault="00433AB7">
      <w:pPr>
        <w:pStyle w:val="Pa6"/>
        <w:jc w:val="both"/>
        <w:rPr>
          <w:rFonts w:ascii="Times New Roman" w:hAnsi="Times New Roman" w:cs="Times New Roman"/>
          <w:color w:val="221E1F"/>
          <w:sz w:val="20"/>
          <w:szCs w:val="20"/>
        </w:rPr>
      </w:pPr>
    </w:p>
    <w:p w:rsidR="00302ABC" w:rsidRDefault="00433AB7" w:rsidP="00302ABC">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NOIT is the date when the last NOIT is issued to any affected party rea</w:t>
      </w:r>
      <w:r>
        <w:rPr>
          <w:rStyle w:val="A1"/>
          <w:rFonts w:ascii="Times New Roman" w:hAnsi="Times New Roman" w:cs="Times New Roman"/>
          <w:szCs w:val="20"/>
        </w:rPr>
        <w:softHyphen/>
        <w:t>sonably known or discovered during the 60-90 day period before the proposed termination date. The plan administrator is responsible for taking all necessary and appropriate steps under the circumstances to locate all affected parties.</w:t>
      </w:r>
    </w:p>
    <w:p w:rsidR="00302ABC" w:rsidRDefault="00302ABC" w:rsidP="00302ABC">
      <w:pPr>
        <w:pStyle w:val="Pa27"/>
        <w:jc w:val="both"/>
        <w:rPr>
          <w:rStyle w:val="A1"/>
          <w:rFonts w:ascii="Times New Roman" w:hAnsi="Times New Roman" w:cs="Times New Roman"/>
          <w:szCs w:val="20"/>
        </w:rPr>
      </w:pPr>
    </w:p>
    <w:p w:rsidR="00433AB7" w:rsidRDefault="00302ABC" w:rsidP="00302ABC">
      <w:pPr>
        <w:pStyle w:val="Pa27"/>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13</w:t>
      </w:r>
      <w:r>
        <w:rPr>
          <w:rStyle w:val="A1"/>
          <w:rFonts w:ascii="Times New Roman" w:hAnsi="Times New Roman" w:cs="Times New Roman"/>
          <w:szCs w:val="20"/>
        </w:rPr>
        <w:tab/>
      </w:r>
      <w:r w:rsidR="00433AB7">
        <w:rPr>
          <w:rStyle w:val="A1"/>
          <w:rFonts w:ascii="Times New Roman" w:hAnsi="Times New Roman" w:cs="Times New Roman"/>
          <w:szCs w:val="20"/>
        </w:rPr>
        <w:t xml:space="preserve">Enter the </w:t>
      </w:r>
      <w:r w:rsidR="00433AB7">
        <w:rPr>
          <w:rStyle w:val="A1"/>
          <w:rFonts w:ascii="Times New Roman" w:hAnsi="Times New Roman" w:cs="Times New Roman"/>
          <w:b/>
          <w:bCs/>
          <w:szCs w:val="20"/>
        </w:rPr>
        <w:t>latest</w:t>
      </w:r>
      <w:r w:rsidR="00433AB7">
        <w:rPr>
          <w:rStyle w:val="A1"/>
          <w:rFonts w:ascii="Times New Roman" w:hAnsi="Times New Roman" w:cs="Times New Roman"/>
          <w:szCs w:val="20"/>
        </w:rPr>
        <w:t xml:space="preserve"> date on which any NOPB was issued to any</w:t>
      </w:r>
      <w:r w:rsidR="00433AB7">
        <w:rPr>
          <w:rStyle w:val="A1"/>
          <w:color w:val="000000"/>
          <w:szCs w:val="20"/>
        </w:rPr>
        <w:t xml:space="preserve"> </w:t>
      </w:r>
      <w:r w:rsidR="00433AB7">
        <w:rPr>
          <w:rStyle w:val="A1"/>
          <w:rFonts w:ascii="Times New Roman" w:hAnsi="Times New Roman" w:cs="Times New Roman"/>
          <w:szCs w:val="20"/>
        </w:rPr>
        <w:t>affected</w:t>
      </w:r>
      <w:r w:rsidR="00433AB7">
        <w:rPr>
          <w:rStyle w:val="A1"/>
          <w:color w:val="000000"/>
          <w:szCs w:val="20"/>
        </w:rPr>
        <w:t xml:space="preserve"> </w:t>
      </w:r>
      <w:r w:rsidR="00433AB7">
        <w:rPr>
          <w:rStyle w:val="A1"/>
          <w:rFonts w:ascii="Times New Roman" w:hAnsi="Times New Roman" w:cs="Times New Roman"/>
          <w:szCs w:val="20"/>
        </w:rPr>
        <w:t>party</w:t>
      </w:r>
      <w:r w:rsidR="00433AB7">
        <w:rPr>
          <w:rStyle w:val="A1"/>
          <w:color w:val="000000"/>
          <w:szCs w:val="20"/>
        </w:rPr>
        <w:t xml:space="preserve"> </w:t>
      </w:r>
      <w:r w:rsidR="00433AB7">
        <w:rPr>
          <w:rStyle w:val="A1"/>
          <w:rFonts w:ascii="Times New Roman" w:hAnsi="Times New Roman" w:cs="Times New Roman"/>
          <w:szCs w:val="20"/>
        </w:rPr>
        <w:t>other</w:t>
      </w:r>
      <w:r w:rsidR="00433AB7">
        <w:rPr>
          <w:rStyle w:val="A1"/>
          <w:color w:val="000000"/>
          <w:szCs w:val="20"/>
        </w:rPr>
        <w:t xml:space="preserve"> </w:t>
      </w:r>
      <w:r w:rsidR="00433AB7">
        <w:rPr>
          <w:rStyle w:val="A1"/>
          <w:rFonts w:ascii="Times New Roman" w:hAnsi="Times New Roman" w:cs="Times New Roman"/>
          <w:szCs w:val="20"/>
        </w:rPr>
        <w:t>than</w:t>
      </w:r>
      <w:r w:rsidR="00433AB7">
        <w:rPr>
          <w:rStyle w:val="A1"/>
          <w:color w:val="000000"/>
          <w:szCs w:val="20"/>
        </w:rPr>
        <w:t xml:space="preserve"> </w:t>
      </w:r>
      <w:r w:rsidR="00433AB7">
        <w:rPr>
          <w:rStyle w:val="A1"/>
          <w:rFonts w:ascii="Times New Roman" w:hAnsi="Times New Roman" w:cs="Times New Roman"/>
          <w:szCs w:val="20"/>
        </w:rPr>
        <w:t>any</w:t>
      </w:r>
      <w:r w:rsidR="00433AB7">
        <w:rPr>
          <w:rStyle w:val="A1"/>
          <w:color w:val="000000"/>
          <w:szCs w:val="20"/>
        </w:rPr>
        <w:t xml:space="preserve"> </w:t>
      </w:r>
      <w:r w:rsidR="00433AB7">
        <w:rPr>
          <w:rStyle w:val="A1"/>
          <w:rFonts w:ascii="Times New Roman" w:hAnsi="Times New Roman" w:cs="Times New Roman"/>
          <w:szCs w:val="20"/>
        </w:rPr>
        <w:t>employee</w:t>
      </w:r>
      <w:r w:rsidR="00433AB7">
        <w:rPr>
          <w:rStyle w:val="A1"/>
          <w:color w:val="000000"/>
          <w:szCs w:val="20"/>
        </w:rPr>
        <w:t xml:space="preserve"> </w:t>
      </w:r>
      <w:r w:rsidR="00433AB7">
        <w:rPr>
          <w:rStyle w:val="A1"/>
          <w:rFonts w:ascii="Times New Roman" w:hAnsi="Times New Roman" w:cs="Times New Roman"/>
          <w:szCs w:val="20"/>
        </w:rPr>
        <w:t>organization</w:t>
      </w:r>
      <w:r w:rsidR="00433AB7">
        <w:rPr>
          <w:rStyle w:val="A1"/>
          <w:color w:val="000000"/>
          <w:szCs w:val="20"/>
        </w:rPr>
        <w:t xml:space="preserve"> </w:t>
      </w:r>
      <w:r w:rsidR="00433AB7">
        <w:rPr>
          <w:rStyle w:val="A1"/>
          <w:rFonts w:ascii="Times New Roman" w:hAnsi="Times New Roman" w:cs="Times New Roman"/>
          <w:szCs w:val="20"/>
        </w:rPr>
        <w:t>(</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section II.A.2 for issuance rules).</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Style w:val="A1"/>
          <w:rFonts w:ascii="Times New Roman" w:hAnsi="Times New Roman" w:cs="Times New Roman"/>
          <w:szCs w:val="20"/>
        </w:rPr>
      </w:pPr>
      <w:r>
        <w:rPr>
          <w:rStyle w:val="A1"/>
          <w:rFonts w:ascii="Times New Roman" w:hAnsi="Times New Roman" w:cs="Times New Roman"/>
          <w:szCs w:val="20"/>
        </w:rPr>
        <w:t>The “latest” date of issuance of any NOPB is the date when the last notice is issued to any person reasonably identified as being entitled to an NOPB on or before the date the Form 500 is filed with PBGC. The plan administrator is responsible for taking all necessary and appropriate steps under the circumstances to locate all affected parties.</w:t>
      </w:r>
    </w:p>
    <w:p w:rsidR="008A3CFD" w:rsidRDefault="008A3CFD" w:rsidP="008A3CFD">
      <w:pPr>
        <w:pStyle w:val="Default"/>
      </w:pPr>
      <w:r>
        <w:tab/>
      </w:r>
    </w:p>
    <w:p w:rsidR="008A3CFD" w:rsidRPr="008A3CFD" w:rsidRDefault="008A3CFD" w:rsidP="00AA74F4">
      <w:pPr>
        <w:pStyle w:val="Default"/>
        <w:tabs>
          <w:tab w:val="left" w:pos="450"/>
          <w:tab w:val="left" w:pos="1440"/>
        </w:tabs>
        <w:ind w:left="990" w:hanging="630"/>
      </w:pPr>
      <w:r w:rsidRPr="008A3CFD">
        <w:rPr>
          <w:b/>
          <w:i/>
          <w:sz w:val="20"/>
          <w:szCs w:val="20"/>
        </w:rPr>
        <w:t>Note:</w:t>
      </w:r>
      <w:r w:rsidRPr="008A3CFD">
        <w:t xml:space="preserve"> </w:t>
      </w:r>
      <w:r w:rsidR="00A4023E" w:rsidRPr="00B647A5">
        <w:rPr>
          <w:rFonts w:ascii="Times New Roman" w:hAnsi="Times New Roman" w:cs="Times New Roman"/>
          <w:sz w:val="20"/>
          <w:szCs w:val="20"/>
        </w:rPr>
        <w:t>C</w:t>
      </w:r>
      <w:r w:rsidRPr="008A3CFD">
        <w:rPr>
          <w:rFonts w:ascii="Times New Roman" w:hAnsi="Times New Roman" w:cs="Times New Roman"/>
          <w:sz w:val="20"/>
          <w:szCs w:val="20"/>
        </w:rPr>
        <w:t xml:space="preserve">opies of </w:t>
      </w:r>
      <w:r w:rsidR="00A4023E">
        <w:rPr>
          <w:rFonts w:ascii="Times New Roman" w:hAnsi="Times New Roman" w:cs="Times New Roman"/>
          <w:sz w:val="20"/>
          <w:szCs w:val="20"/>
        </w:rPr>
        <w:t xml:space="preserve">sample </w:t>
      </w:r>
      <w:r w:rsidRPr="008A3CFD">
        <w:rPr>
          <w:rFonts w:ascii="Times New Roman" w:hAnsi="Times New Roman" w:cs="Times New Roman"/>
          <w:sz w:val="20"/>
          <w:szCs w:val="20"/>
        </w:rPr>
        <w:t xml:space="preserve">NOPBs issued to </w:t>
      </w:r>
      <w:r w:rsidR="001B3258">
        <w:rPr>
          <w:rFonts w:ascii="Times New Roman" w:hAnsi="Times New Roman" w:cs="Times New Roman"/>
          <w:sz w:val="20"/>
          <w:szCs w:val="20"/>
        </w:rPr>
        <w:t xml:space="preserve">each category of participants (actives, </w:t>
      </w:r>
      <w:r w:rsidRPr="008A3CFD">
        <w:rPr>
          <w:rFonts w:ascii="Times New Roman" w:hAnsi="Times New Roman" w:cs="Times New Roman"/>
          <w:sz w:val="20"/>
          <w:szCs w:val="20"/>
        </w:rPr>
        <w:t>retiree</w:t>
      </w:r>
      <w:r w:rsidR="001B3258">
        <w:rPr>
          <w:rFonts w:ascii="Times New Roman" w:hAnsi="Times New Roman" w:cs="Times New Roman"/>
          <w:sz w:val="20"/>
          <w:szCs w:val="20"/>
        </w:rPr>
        <w:t>s</w:t>
      </w:r>
      <w:r w:rsidRPr="008A3CFD">
        <w:rPr>
          <w:rFonts w:ascii="Times New Roman" w:hAnsi="Times New Roman" w:cs="Times New Roman"/>
          <w:sz w:val="20"/>
          <w:szCs w:val="20"/>
        </w:rPr>
        <w:t>,</w:t>
      </w:r>
      <w:r w:rsidR="001B3258">
        <w:rPr>
          <w:rFonts w:ascii="Times New Roman" w:hAnsi="Times New Roman" w:cs="Times New Roman"/>
          <w:sz w:val="20"/>
          <w:szCs w:val="20"/>
        </w:rPr>
        <w:t xml:space="preserve"> </w:t>
      </w:r>
      <w:r w:rsidR="00A4023E">
        <w:rPr>
          <w:rFonts w:ascii="Times New Roman" w:hAnsi="Times New Roman" w:cs="Times New Roman"/>
          <w:sz w:val="20"/>
          <w:szCs w:val="20"/>
        </w:rPr>
        <w:t xml:space="preserve">separated </w:t>
      </w:r>
      <w:proofErr w:type="spellStart"/>
      <w:r w:rsidR="00A4023E">
        <w:rPr>
          <w:rFonts w:ascii="Times New Roman" w:hAnsi="Times New Roman" w:cs="Times New Roman"/>
          <w:sz w:val="20"/>
          <w:szCs w:val="20"/>
        </w:rPr>
        <w:t>vesteds</w:t>
      </w:r>
      <w:proofErr w:type="spellEnd"/>
      <w:r w:rsidRPr="008A3CFD">
        <w:rPr>
          <w:rFonts w:ascii="Times New Roman" w:hAnsi="Times New Roman" w:cs="Times New Roman"/>
          <w:sz w:val="20"/>
          <w:szCs w:val="20"/>
        </w:rPr>
        <w:t xml:space="preserve">, and </w:t>
      </w:r>
      <w:r w:rsidR="001B3258">
        <w:rPr>
          <w:rFonts w:ascii="Times New Roman" w:hAnsi="Times New Roman" w:cs="Times New Roman"/>
          <w:sz w:val="20"/>
          <w:szCs w:val="20"/>
        </w:rPr>
        <w:t xml:space="preserve">separated </w:t>
      </w:r>
      <w:r w:rsidR="00AA74F4">
        <w:rPr>
          <w:rFonts w:ascii="Times New Roman" w:hAnsi="Times New Roman" w:cs="Times New Roman"/>
          <w:sz w:val="20"/>
          <w:szCs w:val="20"/>
        </w:rPr>
        <w:t xml:space="preserve">   </w:t>
      </w:r>
      <w:r w:rsidR="001B3258">
        <w:rPr>
          <w:rFonts w:ascii="Times New Roman" w:hAnsi="Times New Roman" w:cs="Times New Roman"/>
          <w:sz w:val="20"/>
          <w:szCs w:val="20"/>
        </w:rPr>
        <w:t>non-</w:t>
      </w:r>
      <w:proofErr w:type="spellStart"/>
      <w:r w:rsidR="001B3258">
        <w:rPr>
          <w:rFonts w:ascii="Times New Roman" w:hAnsi="Times New Roman" w:cs="Times New Roman"/>
          <w:sz w:val="20"/>
          <w:szCs w:val="20"/>
        </w:rPr>
        <w:t>vesteds</w:t>
      </w:r>
      <w:proofErr w:type="spellEnd"/>
      <w:r w:rsidR="001B3258">
        <w:rPr>
          <w:rFonts w:ascii="Times New Roman" w:hAnsi="Times New Roman" w:cs="Times New Roman"/>
          <w:sz w:val="20"/>
          <w:szCs w:val="20"/>
        </w:rPr>
        <w:t>)</w:t>
      </w:r>
      <w:r w:rsidRPr="008A3CFD">
        <w:rPr>
          <w:rFonts w:ascii="Times New Roman" w:hAnsi="Times New Roman" w:cs="Times New Roman"/>
          <w:sz w:val="20"/>
          <w:szCs w:val="20"/>
        </w:rPr>
        <w:t xml:space="preserve"> must be </w:t>
      </w:r>
      <w:r w:rsidR="00A4023E" w:rsidRPr="008A3CFD">
        <w:rPr>
          <w:rFonts w:ascii="Times New Roman" w:hAnsi="Times New Roman" w:cs="Times New Roman"/>
          <w:sz w:val="20"/>
          <w:szCs w:val="20"/>
        </w:rPr>
        <w:t xml:space="preserve">attached </w:t>
      </w:r>
      <w:r w:rsidR="00A4023E">
        <w:rPr>
          <w:rFonts w:ascii="Times New Roman" w:hAnsi="Times New Roman" w:cs="Times New Roman"/>
          <w:sz w:val="20"/>
          <w:szCs w:val="20"/>
        </w:rPr>
        <w:t>to</w:t>
      </w:r>
      <w:r w:rsidRPr="008A3CFD">
        <w:rPr>
          <w:rFonts w:ascii="Times New Roman" w:hAnsi="Times New Roman" w:cs="Times New Roman"/>
          <w:sz w:val="20"/>
          <w:szCs w:val="20"/>
        </w:rPr>
        <w:t xml:space="preserve"> the Form 500 submitted to PBGC</w:t>
      </w:r>
      <w:r w:rsidRPr="008A3CFD">
        <w:rPr>
          <w:sz w:val="20"/>
          <w:szCs w:val="20"/>
        </w:rPr>
        <w:t>.</w:t>
      </w:r>
    </w:p>
    <w:p w:rsidR="00E539B3" w:rsidRDefault="00E539B3" w:rsidP="00E539B3">
      <w:pPr>
        <w:pStyle w:val="Default"/>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14a</w:t>
      </w:r>
      <w:r>
        <w:rPr>
          <w:rStyle w:val="A1"/>
          <w:rFonts w:ascii="Times New Roman" w:hAnsi="Times New Roman" w:cs="Times New Roman"/>
          <w:szCs w:val="20"/>
        </w:rPr>
        <w:tab/>
        <w:t>If PBGC is advised, before the 60-day (or extended) pe</w:t>
      </w:r>
      <w:r>
        <w:rPr>
          <w:rStyle w:val="A1"/>
          <w:rFonts w:ascii="Times New Roman" w:hAnsi="Times New Roman" w:cs="Times New Roman"/>
          <w:szCs w:val="20"/>
        </w:rPr>
        <w:softHyphen/>
        <w:t>riod in 29 CFR § 4041.26(a) ends, that a formal chal</w:t>
      </w:r>
      <w:r>
        <w:rPr>
          <w:rStyle w:val="A1"/>
          <w:rFonts w:ascii="Times New Roman" w:hAnsi="Times New Roman" w:cs="Times New Roman"/>
          <w:szCs w:val="20"/>
        </w:rPr>
        <w:softHyphen/>
        <w:t xml:space="preserve">lenge to the plan termination has been initiated, PBGC </w:t>
      </w:r>
      <w:r>
        <w:rPr>
          <w:rStyle w:val="A1"/>
          <w:rFonts w:ascii="Times New Roman" w:hAnsi="Times New Roman" w:cs="Times New Roman"/>
          <w:b/>
          <w:bCs/>
          <w:i/>
          <w:iCs/>
          <w:szCs w:val="20"/>
        </w:rPr>
        <w:t>will</w:t>
      </w:r>
      <w:r>
        <w:rPr>
          <w:rStyle w:val="A1"/>
          <w:rFonts w:ascii="Times New Roman" w:hAnsi="Times New Roman" w:cs="Times New Roman"/>
          <w:szCs w:val="20"/>
        </w:rPr>
        <w:t xml:space="preserve"> suspend the termination proceeding and will so ad</w:t>
      </w:r>
      <w:r>
        <w:rPr>
          <w:rStyle w:val="A1"/>
          <w:rFonts w:ascii="Times New Roman" w:hAnsi="Times New Roman" w:cs="Times New Roman"/>
          <w:szCs w:val="20"/>
        </w:rPr>
        <w:softHyphen/>
        <w:t>vise the plan administrator in writing. If PBGC is ad</w:t>
      </w:r>
      <w:r>
        <w:rPr>
          <w:rStyle w:val="A1"/>
          <w:rFonts w:ascii="Times New Roman" w:hAnsi="Times New Roman" w:cs="Times New Roman"/>
          <w:szCs w:val="20"/>
        </w:rPr>
        <w:softHyphen/>
        <w:t>vised</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challenge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after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60-day</w:t>
      </w:r>
      <w:r>
        <w:rPr>
          <w:rStyle w:val="A1"/>
          <w:color w:val="000000"/>
          <w:szCs w:val="20"/>
        </w:rPr>
        <w:t xml:space="preserve"> </w:t>
      </w:r>
      <w:r>
        <w:rPr>
          <w:rStyle w:val="A1"/>
          <w:rFonts w:ascii="Times New Roman" w:hAnsi="Times New Roman" w:cs="Times New Roman"/>
          <w:szCs w:val="20"/>
        </w:rPr>
        <w:t>(or extended) period ends but before the termination pro</w:t>
      </w:r>
      <w:r>
        <w:rPr>
          <w:rStyle w:val="A1"/>
          <w:rFonts w:ascii="Times New Roman" w:hAnsi="Times New Roman" w:cs="Times New Roman"/>
          <w:szCs w:val="20"/>
        </w:rPr>
        <w:softHyphen/>
        <w:t xml:space="preserve">cedure is concluded, PBGC </w:t>
      </w:r>
      <w:r>
        <w:rPr>
          <w:rStyle w:val="A1"/>
          <w:rFonts w:ascii="Times New Roman" w:hAnsi="Times New Roman" w:cs="Times New Roman"/>
          <w:b/>
          <w:bCs/>
          <w:i/>
          <w:iCs/>
          <w:szCs w:val="20"/>
        </w:rPr>
        <w:t>may</w:t>
      </w:r>
      <w:r>
        <w:rPr>
          <w:rStyle w:val="A1"/>
          <w:rFonts w:ascii="Times New Roman" w:hAnsi="Times New Roman" w:cs="Times New Roman"/>
          <w:szCs w:val="20"/>
        </w:rPr>
        <w:t xml:space="preserve"> suspend the termina</w:t>
      </w:r>
      <w:r>
        <w:rPr>
          <w:rStyle w:val="A1"/>
          <w:rFonts w:ascii="Times New Roman" w:hAnsi="Times New Roman" w:cs="Times New Roman"/>
          <w:szCs w:val="20"/>
        </w:rPr>
        <w:softHyphen/>
        <w:t>tion proceedings and, if it does, will so advise the plan administrator in writing.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4041.7.)  For this purpose, the following definitions apply:</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szCs w:val="20"/>
        </w:rPr>
        <w:t>Formal challenge to a termination</w:t>
      </w:r>
      <w:r>
        <w:rPr>
          <w:rStyle w:val="A1"/>
          <w:rFonts w:ascii="Times New Roman" w:hAnsi="Times New Roman" w:cs="Times New Roman"/>
          <w:szCs w:val="20"/>
        </w:rPr>
        <w:t xml:space="preserve"> means the oc</w:t>
      </w:r>
      <w:r>
        <w:rPr>
          <w:rStyle w:val="A1"/>
          <w:rFonts w:ascii="Times New Roman" w:hAnsi="Times New Roman" w:cs="Times New Roman"/>
          <w:szCs w:val="20"/>
        </w:rPr>
        <w:softHyphen/>
        <w:t>currence of any of the following actions asserting that the termination would violate the terms and conditions of an existing collective bargaining agreement: (A) the commencement of any procedure specified in the collec</w:t>
      </w:r>
      <w:r>
        <w:rPr>
          <w:rStyle w:val="A1"/>
          <w:rFonts w:ascii="Times New Roman" w:hAnsi="Times New Roman" w:cs="Times New Roman"/>
          <w:szCs w:val="20"/>
        </w:rPr>
        <w:softHyphen/>
        <w:t>tive bargaining agreement for resolving disputes under the agreement, or (B) the commencement of any action before</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arbitrator,</w:t>
      </w:r>
      <w:r>
        <w:rPr>
          <w:rStyle w:val="A1"/>
          <w:color w:val="000000"/>
          <w:szCs w:val="20"/>
        </w:rPr>
        <w:t xml:space="preserve"> </w:t>
      </w:r>
      <w:r>
        <w:rPr>
          <w:rStyle w:val="A1"/>
          <w:rFonts w:ascii="Times New Roman" w:hAnsi="Times New Roman" w:cs="Times New Roman"/>
          <w:szCs w:val="20"/>
        </w:rPr>
        <w:t>administrative</w:t>
      </w:r>
      <w:r>
        <w:rPr>
          <w:rStyle w:val="A1"/>
          <w:color w:val="000000"/>
          <w:szCs w:val="20"/>
        </w:rPr>
        <w:t xml:space="preserve"> </w:t>
      </w:r>
      <w:r>
        <w:rPr>
          <w:rStyle w:val="A1"/>
          <w:rFonts w:ascii="Times New Roman" w:hAnsi="Times New Roman" w:cs="Times New Roman"/>
          <w:szCs w:val="20"/>
        </w:rPr>
        <w:t>agency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board,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 xml:space="preserve">court under applicable labor-management relations law.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szCs w:val="20"/>
        </w:rPr>
        <w:t>Existing collective bargaining agreement</w:t>
      </w:r>
      <w:r>
        <w:rPr>
          <w:rStyle w:val="A1"/>
          <w:rFonts w:ascii="Times New Roman" w:hAnsi="Times New Roman" w:cs="Times New Roman"/>
          <w:szCs w:val="20"/>
        </w:rPr>
        <w:t xml:space="preserve"> means a collective bargaining agreement that (1) has not been made inoperative by a judicial ruling and (2) by its terms, has not expired or is extended beyond its stated expiration date because neither of the collective bar</w:t>
      </w:r>
      <w:r>
        <w:rPr>
          <w:rStyle w:val="A1"/>
          <w:rFonts w:ascii="Times New Roman" w:hAnsi="Times New Roman" w:cs="Times New Roman"/>
          <w:szCs w:val="20"/>
        </w:rPr>
        <w:softHyphen/>
        <w:t>gaining parties took the required action to terminate it. When a collective bargaining agreement no longer meets both conditions, it ceases to be an “existing collective bargaining agreement,” whether or not any or all of its terms may continue to apply by operation of law.</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14b</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14a,</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copy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formal challenge and a statement describing what action was initiated, who initiated the action, the date it was initiated, and the current status of the challenge.</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color w:val="000000"/>
          <w:sz w:val="20"/>
          <w:szCs w:val="20"/>
        </w:rPr>
      </w:pPr>
      <w:r>
        <w:rPr>
          <w:rStyle w:val="A1"/>
          <w:rFonts w:ascii="Times New Roman" w:hAnsi="Times New Roman" w:cs="Times New Roman"/>
          <w:szCs w:val="20"/>
        </w:rPr>
        <w:t>15</w:t>
      </w:r>
      <w:r>
        <w:rPr>
          <w:rStyle w:val="A1"/>
          <w:rFonts w:ascii="Times New Roman" w:hAnsi="Times New Roman" w:cs="Times New Roman"/>
          <w:szCs w:val="20"/>
        </w:rPr>
        <w:tab/>
        <w:t xml:space="preserve">PBGC premiums are due for each year </w:t>
      </w:r>
      <w:r w:rsidR="00357A59">
        <w:rPr>
          <w:rStyle w:val="A1"/>
          <w:rFonts w:ascii="Times New Roman" w:hAnsi="Times New Roman" w:cs="Times New Roman"/>
          <w:szCs w:val="20"/>
        </w:rPr>
        <w:t>through</w:t>
      </w:r>
      <w:r>
        <w:rPr>
          <w:rStyle w:val="A1"/>
          <w:rFonts w:ascii="Times New Roman" w:hAnsi="Times New Roman" w:cs="Times New Roman"/>
          <w:szCs w:val="20"/>
        </w:rPr>
        <w:t xml:space="preserve"> the plan year in which assets are distributed pursuant </w:t>
      </w:r>
      <w:r w:rsidR="00FC6E4B">
        <w:rPr>
          <w:rStyle w:val="A1"/>
          <w:rFonts w:ascii="Times New Roman" w:hAnsi="Times New Roman" w:cs="Times New Roman"/>
          <w:szCs w:val="20"/>
        </w:rPr>
        <w:t>to the termination</w:t>
      </w:r>
      <w:r w:rsidR="00FC6E4B">
        <w:rPr>
          <w:rFonts w:ascii="Times New Roman" w:hAnsi="Times New Roman" w:cs="Times New Roman"/>
          <w:sz w:val="20"/>
          <w:szCs w:val="20"/>
        </w:rPr>
        <w:t>.</w:t>
      </w:r>
    </w:p>
    <w:p w:rsidR="00433AB7" w:rsidRDefault="00433AB7">
      <w:pPr>
        <w:pStyle w:val="Pa6"/>
        <w:jc w:val="both"/>
        <w:rPr>
          <w:color w:val="000000"/>
          <w:sz w:val="20"/>
          <w:szCs w:val="20"/>
        </w:rPr>
      </w:pPr>
    </w:p>
    <w:p w:rsidR="00433AB7" w:rsidRDefault="00433AB7">
      <w:pPr>
        <w:pStyle w:val="Pa6"/>
        <w:jc w:val="both"/>
        <w:rPr>
          <w:color w:val="221E1F"/>
          <w:sz w:val="22"/>
          <w:szCs w:val="22"/>
        </w:rPr>
      </w:pPr>
      <w:r>
        <w:rPr>
          <w:rStyle w:val="A5"/>
          <w:bCs/>
          <w:szCs w:val="22"/>
        </w:rPr>
        <w:t>Part III. Residual Plan Assets</w:t>
      </w:r>
    </w:p>
    <w:p w:rsidR="00433AB7" w:rsidRDefault="00433AB7">
      <w:pPr>
        <w:pStyle w:val="Pa6"/>
        <w:jc w:val="both"/>
        <w:rPr>
          <w:color w:val="221E1F"/>
          <w:sz w:val="22"/>
          <w:szCs w:val="22"/>
        </w:rPr>
      </w:pPr>
    </w:p>
    <w:p w:rsidR="00433AB7" w:rsidRDefault="00433AB7" w:rsidP="00EA4605">
      <w:pPr>
        <w:pStyle w:val="Pa26"/>
        <w:tabs>
          <w:tab w:val="left" w:pos="540"/>
        </w:tabs>
        <w:ind w:left="540" w:hanging="540"/>
        <w:jc w:val="both"/>
        <w:rPr>
          <w:rStyle w:val="A1"/>
          <w:rFonts w:ascii="Times New Roman" w:hAnsi="Times New Roman" w:cs="Times New Roman"/>
          <w:szCs w:val="20"/>
        </w:rPr>
      </w:pPr>
      <w:r>
        <w:rPr>
          <w:rStyle w:val="A1"/>
          <w:rFonts w:ascii="Times New Roman" w:hAnsi="Times New Roman" w:cs="Times New Roman"/>
          <w:szCs w:val="20"/>
        </w:rPr>
        <w:t>16a-b Section 4044(d) of ERISA permits a distribution of resid</w:t>
      </w:r>
      <w:r>
        <w:rPr>
          <w:rStyle w:val="A1"/>
          <w:rFonts w:ascii="Times New Roman" w:hAnsi="Times New Roman" w:cs="Times New Roman"/>
          <w:szCs w:val="20"/>
        </w:rPr>
        <w:softHyphen/>
        <w:t>ual assets to the employer if (1) all liabilities of the plan to participants and their beneficiaries have been satisfied, (2) the distribution does not contravene any provision of law, and (3) the plan provides for such a distribution in these circumstances (</w:t>
      </w:r>
      <w:r>
        <w:rPr>
          <w:rStyle w:val="A1"/>
          <w:rFonts w:ascii="Times New Roman" w:hAnsi="Times New Roman" w:cs="Times New Roman"/>
          <w:i/>
          <w:iCs/>
          <w:szCs w:val="20"/>
        </w:rPr>
        <w:t>see</w:t>
      </w:r>
      <w:r>
        <w:rPr>
          <w:rStyle w:val="A1"/>
          <w:rFonts w:ascii="Times New Roman" w:hAnsi="Times New Roman" w:cs="Times New Roman"/>
          <w:szCs w:val="20"/>
        </w:rPr>
        <w:t xml:space="preserve"> item 17 below). In addition, in a plan that provided for mandatory employee contribu</w:t>
      </w:r>
      <w:r>
        <w:rPr>
          <w:rStyle w:val="A1"/>
          <w:rFonts w:ascii="Times New Roman" w:hAnsi="Times New Roman" w:cs="Times New Roman"/>
          <w:szCs w:val="20"/>
        </w:rPr>
        <w:softHyphen/>
        <w:t>tions, the portion of the residual assets attributable to those contributions must be equitably distributed to the participants who made such contributions (</w:t>
      </w:r>
      <w:r>
        <w:rPr>
          <w:rStyle w:val="A1"/>
          <w:rFonts w:ascii="Times New Roman" w:hAnsi="Times New Roman" w:cs="Times New Roman"/>
          <w:i/>
          <w:iCs/>
          <w:szCs w:val="20"/>
        </w:rPr>
        <w:t>see</w:t>
      </w:r>
      <w:r>
        <w:rPr>
          <w:rStyle w:val="A1"/>
          <w:rFonts w:ascii="Times New Roman" w:hAnsi="Times New Roman" w:cs="Times New Roman"/>
          <w:szCs w:val="20"/>
        </w:rPr>
        <w:t xml:space="preserve"> ERISA section 4044(d</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3)). </w:t>
      </w:r>
    </w:p>
    <w:p w:rsidR="00872950" w:rsidRDefault="00872950" w:rsidP="00872950">
      <w:pPr>
        <w:pStyle w:val="Default"/>
      </w:pPr>
    </w:p>
    <w:p w:rsidR="00433AB7" w:rsidRDefault="00433AB7" w:rsidP="00EA4605">
      <w:pPr>
        <w:pStyle w:val="Pa27"/>
        <w:ind w:left="540"/>
        <w:jc w:val="both"/>
        <w:rPr>
          <w:rFonts w:ascii="Times New Roman" w:hAnsi="Times New Roman" w:cs="Times New Roman"/>
          <w:color w:val="221E1F"/>
          <w:sz w:val="20"/>
          <w:szCs w:val="20"/>
        </w:rPr>
      </w:pPr>
      <w:r>
        <w:rPr>
          <w:rStyle w:val="A1"/>
          <w:rFonts w:ascii="Times New Roman" w:hAnsi="Times New Roman" w:cs="Times New Roman"/>
          <w:szCs w:val="20"/>
        </w:rPr>
        <w:t>If residual assets will be returned to the employer, check “Yes” in item 16a and enter the estimated amount of re</w:t>
      </w:r>
      <w:r>
        <w:rPr>
          <w:rStyle w:val="A1"/>
          <w:rFonts w:ascii="Times New Roman" w:hAnsi="Times New Roman" w:cs="Times New Roman"/>
          <w:szCs w:val="20"/>
        </w:rPr>
        <w:softHyphen/>
        <w:t>sidual assets in item 16b. If item 16a is checked “No” or “NA,” do not complete remainder of Part III; go to Part IV.</w:t>
      </w:r>
      <w:r>
        <w:rPr>
          <w:rStyle w:val="A1"/>
          <w:rFonts w:ascii="Times New Roman" w:hAnsi="Times New Roman" w:cs="Times New Roman"/>
          <w:b/>
          <w:bCs/>
          <w:szCs w:val="20"/>
        </w:rPr>
        <w:t xml:space="preserve"> </w:t>
      </w:r>
    </w:p>
    <w:p w:rsidR="00433AB7" w:rsidRDefault="00433AB7">
      <w:pPr>
        <w:pStyle w:val="Pa31"/>
        <w:ind w:left="520"/>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433AB7" w:rsidRDefault="00230020" w:rsidP="00230020">
      <w:pPr>
        <w:pStyle w:val="Pa26"/>
        <w:ind w:left="540" w:hanging="540"/>
        <w:jc w:val="both"/>
        <w:rPr>
          <w:rFonts w:ascii="Times New Roman" w:hAnsi="Times New Roman" w:cs="Times New Roman"/>
          <w:color w:val="221E1F"/>
          <w:sz w:val="20"/>
          <w:szCs w:val="20"/>
        </w:rPr>
      </w:pPr>
      <w:r>
        <w:rPr>
          <w:rStyle w:val="A1"/>
          <w:rFonts w:ascii="Times New Roman" w:hAnsi="Times New Roman" w:cs="Times New Roman"/>
          <w:szCs w:val="20"/>
        </w:rPr>
        <w:t xml:space="preserve">17a   </w:t>
      </w:r>
      <w:proofErr w:type="gramStart"/>
      <w:r w:rsidR="00433AB7">
        <w:rPr>
          <w:rStyle w:val="A1"/>
          <w:rFonts w:ascii="Times New Roman" w:hAnsi="Times New Roman" w:cs="Times New Roman"/>
          <w:szCs w:val="20"/>
        </w:rPr>
        <w:t>Unless</w:t>
      </w:r>
      <w:proofErr w:type="gramEnd"/>
      <w:r w:rsidR="00433AB7">
        <w:rPr>
          <w:rStyle w:val="A1"/>
          <w:rFonts w:ascii="Times New Roman" w:hAnsi="Times New Roman" w:cs="Times New Roman"/>
          <w:szCs w:val="20"/>
        </w:rPr>
        <w:t xml:space="preserve"> there is a plan provision providing for a reversion of residual assets to the employer, residual assets </w:t>
      </w:r>
      <w:r w:rsidR="00EA4605">
        <w:rPr>
          <w:rStyle w:val="A1"/>
          <w:rFonts w:ascii="Times New Roman" w:hAnsi="Times New Roman" w:cs="Times New Roman"/>
          <w:szCs w:val="20"/>
        </w:rPr>
        <w:t xml:space="preserve">cannot revert to </w:t>
      </w:r>
      <w:r w:rsidR="00374236">
        <w:rPr>
          <w:rStyle w:val="A1"/>
          <w:rFonts w:ascii="Times New Roman" w:hAnsi="Times New Roman" w:cs="Times New Roman"/>
          <w:szCs w:val="20"/>
        </w:rPr>
        <w:t>the employer</w:t>
      </w:r>
      <w:r w:rsidR="00EA4605">
        <w:rPr>
          <w:rStyle w:val="A1"/>
          <w:rFonts w:ascii="Times New Roman" w:hAnsi="Times New Roman" w:cs="Times New Roman"/>
          <w:szCs w:val="20"/>
        </w:rPr>
        <w:t xml:space="preserve">. </w:t>
      </w:r>
      <w:r w:rsidR="00433AB7">
        <w:rPr>
          <w:rStyle w:val="A1"/>
          <w:rFonts w:ascii="Times New Roman" w:hAnsi="Times New Roman" w:cs="Times New Roman"/>
          <w:szCs w:val="20"/>
        </w:rPr>
        <w:t>If there is a provision providing for a reversion of residual assets to the employer, check “Yes,” to item 17a, and go to item 17b; otherwise check “No,” and go to item 18a.</w:t>
      </w:r>
    </w:p>
    <w:p w:rsidR="00433AB7" w:rsidRDefault="00433AB7">
      <w:pPr>
        <w:pStyle w:val="Pa26"/>
        <w:ind w:left="420" w:hanging="420"/>
        <w:jc w:val="both"/>
        <w:rPr>
          <w:rFonts w:ascii="Times New Roman" w:hAnsi="Times New Roman" w:cs="Times New Roman"/>
          <w:color w:val="221E1F"/>
          <w:sz w:val="20"/>
          <w:szCs w:val="20"/>
        </w:rPr>
      </w:pPr>
    </w:p>
    <w:p w:rsidR="00433AB7" w:rsidRDefault="00803019" w:rsidP="00374236">
      <w:pPr>
        <w:pStyle w:val="Pa26"/>
        <w:ind w:left="450" w:hanging="450"/>
        <w:jc w:val="both"/>
        <w:rPr>
          <w:rFonts w:ascii="Times New Roman" w:hAnsi="Times New Roman" w:cs="Times New Roman"/>
          <w:color w:val="221E1F"/>
          <w:sz w:val="20"/>
          <w:szCs w:val="20"/>
        </w:rPr>
      </w:pPr>
      <w:r>
        <w:rPr>
          <w:rStyle w:val="A1"/>
          <w:rFonts w:ascii="Times New Roman" w:hAnsi="Times New Roman" w:cs="Times New Roman"/>
          <w:szCs w:val="20"/>
        </w:rPr>
        <w:t xml:space="preserve">17b  </w:t>
      </w:r>
      <w:r w:rsidR="00433AB7">
        <w:rPr>
          <w:rStyle w:val="A1"/>
          <w:rFonts w:ascii="Times New Roman" w:hAnsi="Times New Roman" w:cs="Times New Roman"/>
          <w:szCs w:val="20"/>
        </w:rPr>
        <w:t>Even if a plan has a reversion provision, under ERISA section 4044(d)(2), a plan provision permitting an em</w:t>
      </w:r>
      <w:r w:rsidR="00433AB7">
        <w:rPr>
          <w:rStyle w:val="A1"/>
          <w:rFonts w:ascii="Times New Roman" w:hAnsi="Times New Roman" w:cs="Times New Roman"/>
          <w:szCs w:val="20"/>
        </w:rPr>
        <w:softHyphen/>
        <w:t>ployer to recover residual assets (or a plan amendment increasing the amount of such assets that may revert to the employer) is not effective before the end of the fifth calendar year following the adoption of the amendment unless:</w:t>
      </w:r>
    </w:p>
    <w:p w:rsidR="00433AB7" w:rsidRDefault="00433AB7">
      <w:pPr>
        <w:pStyle w:val="Pa31"/>
        <w:ind w:left="520" w:hanging="520"/>
        <w:jc w:val="both"/>
        <w:rPr>
          <w:rFonts w:ascii="Times New Roman" w:hAnsi="Times New Roman" w:cs="Times New Roman"/>
          <w:color w:val="221E1F"/>
          <w:sz w:val="20"/>
          <w:szCs w:val="20"/>
        </w:rPr>
      </w:pPr>
    </w:p>
    <w:p w:rsidR="00433AB7" w:rsidRDefault="00433AB7" w:rsidP="00374236">
      <w:pPr>
        <w:pStyle w:val="Pa27"/>
        <w:ind w:left="540"/>
        <w:jc w:val="both"/>
        <w:rPr>
          <w:rFonts w:ascii="Times New Roman" w:hAnsi="Times New Roman" w:cs="Times New Roman"/>
          <w:color w:val="221E1F"/>
          <w:sz w:val="20"/>
          <w:szCs w:val="20"/>
        </w:rPr>
      </w:pPr>
      <w:r>
        <w:rPr>
          <w:rStyle w:val="A1"/>
          <w:rFonts w:ascii="Times New Roman" w:hAnsi="Times New Roman" w:cs="Times New Roman"/>
          <w:szCs w:val="20"/>
        </w:rPr>
        <w:t xml:space="preserve">(1) </w:t>
      </w:r>
      <w:proofErr w:type="gramStart"/>
      <w:r>
        <w:rPr>
          <w:rStyle w:val="A1"/>
          <w:rFonts w:ascii="Times New Roman" w:hAnsi="Times New Roman" w:cs="Times New Roman"/>
          <w:szCs w:val="20"/>
        </w:rPr>
        <w:t>the</w:t>
      </w:r>
      <w:proofErr w:type="gramEnd"/>
      <w:r>
        <w:rPr>
          <w:rStyle w:val="A1"/>
          <w:rFonts w:ascii="Times New Roman" w:hAnsi="Times New Roman" w:cs="Times New Roman"/>
          <w:szCs w:val="20"/>
        </w:rPr>
        <w:t xml:space="preserve"> amendment was adopted before December 18, 1988; or </w:t>
      </w:r>
      <w:r>
        <w:rPr>
          <w:rStyle w:val="A1"/>
          <w:rFonts w:ascii="Times New Roman" w:hAnsi="Times New Roman" w:cs="Times New Roman"/>
          <w:b/>
          <w:bCs/>
          <w:szCs w:val="20"/>
        </w:rPr>
        <w:t xml:space="preserve"> </w:t>
      </w:r>
    </w:p>
    <w:p w:rsidR="00433AB7" w:rsidRDefault="00433AB7" w:rsidP="00374236">
      <w:pPr>
        <w:pStyle w:val="Pa27"/>
        <w:ind w:left="540"/>
        <w:jc w:val="both"/>
        <w:rPr>
          <w:rFonts w:ascii="Times New Roman" w:hAnsi="Times New Roman" w:cs="Times New Roman"/>
          <w:color w:val="221E1F"/>
          <w:sz w:val="20"/>
          <w:szCs w:val="20"/>
        </w:rPr>
      </w:pPr>
    </w:p>
    <w:p w:rsidR="00433AB7" w:rsidRDefault="00433AB7" w:rsidP="00374236">
      <w:pPr>
        <w:pStyle w:val="Pa32"/>
        <w:ind w:left="540"/>
        <w:rPr>
          <w:rFonts w:ascii="Times New Roman" w:hAnsi="Times New Roman" w:cs="Times New Roman"/>
          <w:color w:val="221E1F"/>
          <w:sz w:val="20"/>
          <w:szCs w:val="20"/>
        </w:rPr>
      </w:pPr>
      <w:r>
        <w:rPr>
          <w:rStyle w:val="A1"/>
          <w:rFonts w:ascii="Times New Roman" w:hAnsi="Times New Roman" w:cs="Times New Roman"/>
          <w:szCs w:val="20"/>
        </w:rPr>
        <w:t xml:space="preserve">(2) </w:t>
      </w:r>
      <w:proofErr w:type="gramStart"/>
      <w:r>
        <w:rPr>
          <w:rStyle w:val="A1"/>
          <w:rFonts w:ascii="Times New Roman" w:hAnsi="Times New Roman" w:cs="Times New Roman"/>
          <w:szCs w:val="20"/>
        </w:rPr>
        <w:t>a</w:t>
      </w:r>
      <w:proofErr w:type="gramEnd"/>
      <w:r>
        <w:rPr>
          <w:rStyle w:val="A1"/>
          <w:rFonts w:ascii="Times New Roman" w:hAnsi="Times New Roman" w:cs="Times New Roman"/>
          <w:szCs w:val="20"/>
        </w:rPr>
        <w:t xml:space="preserve"> plan that contains the provision has contained such a provision since the effective date of the plan.</w:t>
      </w:r>
    </w:p>
    <w:p w:rsidR="00433AB7" w:rsidRDefault="00433AB7">
      <w:pPr>
        <w:pStyle w:val="Pa32"/>
        <w:ind w:left="420"/>
        <w:rPr>
          <w:rFonts w:ascii="Times New Roman" w:hAnsi="Times New Roman" w:cs="Times New Roman"/>
          <w:color w:val="221E1F"/>
          <w:sz w:val="20"/>
          <w:szCs w:val="20"/>
        </w:rPr>
      </w:pPr>
    </w:p>
    <w:p w:rsidR="00433AB7" w:rsidRDefault="00433AB7">
      <w:pPr>
        <w:pStyle w:val="Pa32"/>
        <w:ind w:left="420"/>
        <w:rPr>
          <w:rFonts w:ascii="Times New Roman" w:hAnsi="Times New Roman" w:cs="Times New Roman"/>
          <w:color w:val="221E1F"/>
          <w:sz w:val="20"/>
          <w:szCs w:val="20"/>
        </w:rPr>
      </w:pPr>
      <w:r>
        <w:rPr>
          <w:rStyle w:val="A1"/>
          <w:rFonts w:ascii="Times New Roman" w:hAnsi="Times New Roman" w:cs="Times New Roman"/>
          <w:szCs w:val="20"/>
        </w:rPr>
        <w:t>If (1) applies to the reversion provision, check “Yes” to item 17b and go to item 18a.  Otherwise, check “No” to item 17b and go to item 17c.</w:t>
      </w:r>
    </w:p>
    <w:p w:rsidR="00433AB7" w:rsidRDefault="00433AB7">
      <w:pPr>
        <w:pStyle w:val="Pa32"/>
        <w:ind w:left="420"/>
        <w:rPr>
          <w:rFonts w:ascii="Times New Roman" w:hAnsi="Times New Roman" w:cs="Times New Roman"/>
          <w:color w:val="221E1F"/>
          <w:sz w:val="20"/>
          <w:szCs w:val="20"/>
        </w:rPr>
      </w:pPr>
    </w:p>
    <w:p w:rsidR="00433AB7" w:rsidRDefault="00433AB7" w:rsidP="0080301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17c</w:t>
      </w:r>
      <w:r>
        <w:rPr>
          <w:rStyle w:val="A1"/>
          <w:color w:val="000000"/>
          <w:szCs w:val="20"/>
        </w:rPr>
        <w:tab/>
      </w:r>
      <w:r>
        <w:rPr>
          <w:rStyle w:val="A1"/>
          <w:rFonts w:ascii="Times New Roman" w:hAnsi="Times New Roman" w:cs="Times New Roman"/>
          <w:szCs w:val="20"/>
        </w:rPr>
        <w:t xml:space="preserve">Enter the adoption date of the reversion provision and the effective date of the plan. </w:t>
      </w:r>
    </w:p>
    <w:p w:rsidR="00433AB7" w:rsidRDefault="00433AB7">
      <w:pPr>
        <w:pStyle w:val="Pa6"/>
        <w:jc w:val="both"/>
        <w:rPr>
          <w:rFonts w:ascii="Times New Roman" w:hAnsi="Times New Roman" w:cs="Times New Roman"/>
          <w:color w:val="221E1F"/>
          <w:sz w:val="20"/>
          <w:szCs w:val="20"/>
        </w:rPr>
      </w:pPr>
    </w:p>
    <w:p w:rsidR="00433AB7" w:rsidRDefault="00374236" w:rsidP="00022B66">
      <w:pPr>
        <w:pStyle w:val="Pa26"/>
        <w:tabs>
          <w:tab w:val="left" w:pos="450"/>
        </w:tabs>
        <w:ind w:left="420" w:hanging="420"/>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 xml:space="preserve">18a  </w:t>
      </w:r>
      <w:r w:rsidR="00433AB7">
        <w:rPr>
          <w:rStyle w:val="A1"/>
          <w:rFonts w:ascii="Times New Roman" w:hAnsi="Times New Roman" w:cs="Times New Roman"/>
          <w:szCs w:val="20"/>
        </w:rPr>
        <w:t>Check</w:t>
      </w:r>
      <w:proofErr w:type="gramEnd"/>
      <w:r w:rsidR="00433AB7">
        <w:rPr>
          <w:rStyle w:val="A1"/>
          <w:rFonts w:ascii="Times New Roman" w:hAnsi="Times New Roman" w:cs="Times New Roman"/>
          <w:szCs w:val="20"/>
        </w:rPr>
        <w:t xml:space="preserve"> “Yes” in item 18a if the plan has been involved in a spin-off/termination transaction. Otherwise, check “No.”  If “No” is checked to item 18a, do not complete the remainder of Part III; go to Part IV.</w:t>
      </w:r>
    </w:p>
    <w:p w:rsidR="00433AB7" w:rsidRDefault="00433AB7">
      <w:pPr>
        <w:pStyle w:val="Pa26"/>
        <w:ind w:left="420" w:hanging="420"/>
        <w:jc w:val="both"/>
        <w:rPr>
          <w:rFonts w:ascii="Times New Roman" w:hAnsi="Times New Roman" w:cs="Times New Roman"/>
          <w:color w:val="221E1F"/>
          <w:sz w:val="20"/>
          <w:szCs w:val="20"/>
        </w:rPr>
      </w:pPr>
    </w:p>
    <w:p w:rsidR="00433AB7" w:rsidRDefault="00803019" w:rsidP="00DC5C66">
      <w:pPr>
        <w:pStyle w:val="Pa26"/>
        <w:ind w:left="450" w:hanging="450"/>
        <w:jc w:val="both"/>
        <w:rPr>
          <w:rStyle w:val="A1"/>
          <w:rFonts w:ascii="Times New Roman" w:hAnsi="Times New Roman" w:cs="Times New Roman"/>
          <w:szCs w:val="20"/>
        </w:rPr>
      </w:pPr>
      <w:proofErr w:type="gramStart"/>
      <w:r>
        <w:rPr>
          <w:rStyle w:val="A1"/>
          <w:rFonts w:ascii="Times New Roman" w:hAnsi="Times New Roman" w:cs="Times New Roman"/>
          <w:szCs w:val="20"/>
        </w:rPr>
        <w:t xml:space="preserve">18b </w:t>
      </w:r>
      <w:r w:rsidR="00374236">
        <w:rPr>
          <w:rStyle w:val="A1"/>
          <w:rFonts w:ascii="Times New Roman" w:hAnsi="Times New Roman" w:cs="Times New Roman"/>
          <w:szCs w:val="20"/>
        </w:rPr>
        <w:t xml:space="preserve"> </w:t>
      </w:r>
      <w:r w:rsidR="00433AB7">
        <w:rPr>
          <w:rStyle w:val="A1"/>
          <w:rFonts w:ascii="Times New Roman" w:hAnsi="Times New Roman" w:cs="Times New Roman"/>
          <w:szCs w:val="20"/>
        </w:rPr>
        <w:t>If</w:t>
      </w:r>
      <w:proofErr w:type="gramEnd"/>
      <w:r w:rsidR="00433AB7">
        <w:rPr>
          <w:rStyle w:val="A1"/>
          <w:rFonts w:ascii="Times New Roman" w:hAnsi="Times New Roman" w:cs="Times New Roman"/>
          <w:szCs w:val="20"/>
        </w:rPr>
        <w:t xml:space="preserve"> a transfer of assets or liabilities is part of a spin-off/termination transaction, generally the termination would not be recognized and any asset reversion to the con</w:t>
      </w:r>
      <w:r w:rsidR="00433AB7">
        <w:rPr>
          <w:rStyle w:val="A1"/>
          <w:rFonts w:ascii="Times New Roman" w:hAnsi="Times New Roman" w:cs="Times New Roman"/>
          <w:szCs w:val="20"/>
        </w:rPr>
        <w:softHyphen/>
        <w:t>tributing sponsor would be treated as a diversion of assets for a purpose other than the exclusive benefit of employees and beneficiaries, unless the requirements in the Guidelines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A, Glossary of Terms, for definition) are satisfied as follows:</w:t>
      </w:r>
    </w:p>
    <w:p w:rsidR="00803019" w:rsidRPr="00803019" w:rsidRDefault="00803019" w:rsidP="00803019">
      <w:pPr>
        <w:pStyle w:val="Default"/>
      </w:pPr>
    </w:p>
    <w:p w:rsidR="00433AB7" w:rsidRDefault="00433AB7" w:rsidP="00DC5C66">
      <w:pPr>
        <w:pStyle w:val="Pa27"/>
        <w:ind w:left="450" w:hanging="30"/>
        <w:jc w:val="both"/>
        <w:rPr>
          <w:rFonts w:ascii="Times New Roman" w:hAnsi="Times New Roman" w:cs="Times New Roman"/>
          <w:color w:val="221E1F"/>
          <w:sz w:val="20"/>
          <w:szCs w:val="20"/>
        </w:rPr>
      </w:pPr>
      <w:r>
        <w:rPr>
          <w:rStyle w:val="A1"/>
          <w:rFonts w:ascii="Times New Roman" w:hAnsi="Times New Roman" w:cs="Times New Roman"/>
          <w:szCs w:val="20"/>
        </w:rPr>
        <w:t xml:space="preserve">(1) All participants and beneficiaries in the original plan who are covered by the ongoing plan must be given advance notice of </w:t>
      </w:r>
      <w:r w:rsidR="00DC5C66">
        <w:rPr>
          <w:rStyle w:val="A1"/>
          <w:rFonts w:ascii="Times New Roman" w:hAnsi="Times New Roman" w:cs="Times New Roman"/>
          <w:szCs w:val="20"/>
        </w:rPr>
        <w:t xml:space="preserve">  </w:t>
      </w:r>
      <w:r>
        <w:rPr>
          <w:rStyle w:val="A1"/>
          <w:rFonts w:ascii="Times New Roman" w:hAnsi="Times New Roman" w:cs="Times New Roman"/>
          <w:szCs w:val="20"/>
        </w:rPr>
        <w:t>the transaction within a similar time frame and manner as if the entire original plan were be</w:t>
      </w:r>
      <w:r>
        <w:rPr>
          <w:rStyle w:val="A1"/>
          <w:rFonts w:ascii="Times New Roman" w:hAnsi="Times New Roman" w:cs="Times New Roman"/>
          <w:szCs w:val="20"/>
        </w:rPr>
        <w:softHyphen/>
        <w:t>ing terminated (</w:t>
      </w:r>
      <w:r>
        <w:rPr>
          <w:rStyle w:val="A1"/>
          <w:rFonts w:ascii="Times New Roman" w:hAnsi="Times New Roman" w:cs="Times New Roman"/>
          <w:i/>
          <w:iCs/>
          <w:szCs w:val="20"/>
        </w:rPr>
        <w:t>see</w:t>
      </w:r>
      <w:r>
        <w:rPr>
          <w:rStyle w:val="A1"/>
          <w:rFonts w:ascii="Times New Roman" w:hAnsi="Times New Roman" w:cs="Times New Roman"/>
          <w:szCs w:val="20"/>
        </w:rPr>
        <w:t xml:space="preserve"> sections II.C and II.D);</w:t>
      </w:r>
    </w:p>
    <w:p w:rsidR="00433AB7" w:rsidRDefault="00433AB7">
      <w:pPr>
        <w:pStyle w:val="Pa6"/>
        <w:jc w:val="both"/>
        <w:rPr>
          <w:rFonts w:ascii="Times New Roman" w:hAnsi="Times New Roman" w:cs="Times New Roman"/>
          <w:color w:val="221E1F"/>
          <w:sz w:val="20"/>
          <w:szCs w:val="20"/>
        </w:rPr>
      </w:pPr>
    </w:p>
    <w:p w:rsidR="00433AB7" w:rsidRDefault="00433AB7" w:rsidP="00DC5C66">
      <w:pPr>
        <w:pStyle w:val="Pa27"/>
        <w:ind w:left="450"/>
        <w:jc w:val="both"/>
        <w:rPr>
          <w:rFonts w:ascii="Times New Roman" w:hAnsi="Times New Roman" w:cs="Times New Roman"/>
          <w:color w:val="221E1F"/>
          <w:sz w:val="20"/>
          <w:szCs w:val="20"/>
        </w:rPr>
      </w:pPr>
      <w:r>
        <w:rPr>
          <w:rStyle w:val="A1"/>
          <w:rFonts w:ascii="Times New Roman" w:hAnsi="Times New Roman" w:cs="Times New Roman"/>
          <w:szCs w:val="20"/>
        </w:rPr>
        <w:t>(2) The plan benefits of participants and beneficiaries under the ongoing plan must be fully vested as of the termination date of the terminating plan; and</w:t>
      </w:r>
    </w:p>
    <w:p w:rsidR="00433AB7" w:rsidRDefault="00433AB7">
      <w:pPr>
        <w:pStyle w:val="Default"/>
        <w:spacing w:line="241" w:lineRule="atLeast"/>
        <w:ind w:left="520"/>
        <w:jc w:val="both"/>
        <w:rPr>
          <w:rFonts w:ascii="Times New Roman" w:hAnsi="Times New Roman" w:cs="Times New Roman"/>
          <w:color w:val="221E1F"/>
          <w:sz w:val="20"/>
          <w:szCs w:val="20"/>
        </w:rPr>
      </w:pPr>
    </w:p>
    <w:p w:rsidR="00433AB7" w:rsidRDefault="00433AB7" w:rsidP="00DC5C66">
      <w:pPr>
        <w:pStyle w:val="Pa27"/>
        <w:ind w:left="450"/>
        <w:jc w:val="both"/>
        <w:rPr>
          <w:rFonts w:ascii="Times New Roman" w:hAnsi="Times New Roman" w:cs="Times New Roman"/>
          <w:color w:val="221E1F"/>
          <w:sz w:val="20"/>
          <w:szCs w:val="20"/>
        </w:rPr>
      </w:pPr>
      <w:r>
        <w:rPr>
          <w:rStyle w:val="A1"/>
          <w:rFonts w:ascii="Times New Roman" w:hAnsi="Times New Roman" w:cs="Times New Roman"/>
          <w:szCs w:val="20"/>
        </w:rPr>
        <w:t>(3) All plan benefits described in (2) above must be pro</w:t>
      </w:r>
      <w:r>
        <w:rPr>
          <w:rStyle w:val="A1"/>
          <w:rFonts w:ascii="Times New Roman" w:hAnsi="Times New Roman" w:cs="Times New Roman"/>
          <w:szCs w:val="20"/>
        </w:rPr>
        <w:softHyphen/>
        <w:t>vided for by the purchase of annuity contracts that rep</w:t>
      </w:r>
      <w:r>
        <w:rPr>
          <w:rStyle w:val="A1"/>
          <w:rFonts w:ascii="Times New Roman" w:hAnsi="Times New Roman" w:cs="Times New Roman"/>
          <w:szCs w:val="20"/>
        </w:rPr>
        <w:softHyphen/>
        <w:t>resent irrevocable commitments for the plan benefits of each participant or beneficiary.</w:t>
      </w:r>
    </w:p>
    <w:p w:rsidR="00433AB7" w:rsidRDefault="00433AB7" w:rsidP="00DC5C66">
      <w:pPr>
        <w:pStyle w:val="Pa27"/>
        <w:ind w:left="540" w:hanging="120"/>
        <w:jc w:val="both"/>
        <w:rPr>
          <w:rFonts w:ascii="Times New Roman" w:hAnsi="Times New Roman" w:cs="Times New Roman"/>
          <w:color w:val="221E1F"/>
          <w:sz w:val="20"/>
          <w:szCs w:val="20"/>
        </w:rPr>
      </w:pPr>
    </w:p>
    <w:p w:rsidR="00433AB7" w:rsidRDefault="00433AB7" w:rsidP="00DC5C66">
      <w:pPr>
        <w:pStyle w:val="Pa36"/>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Check “Yes” in item 18b if </w:t>
      </w:r>
      <w:r>
        <w:rPr>
          <w:rFonts w:ascii="Times New Roman" w:hAnsi="Times New Roman" w:cs="Times New Roman"/>
          <w:b/>
          <w:bCs/>
          <w:i/>
          <w:iCs/>
          <w:color w:val="221E1F"/>
          <w:sz w:val="20"/>
          <w:szCs w:val="20"/>
        </w:rPr>
        <w:t>all</w:t>
      </w:r>
      <w:r>
        <w:rPr>
          <w:rFonts w:ascii="Times New Roman" w:hAnsi="Times New Roman" w:cs="Times New Roman"/>
          <w:color w:val="221E1F"/>
          <w:sz w:val="20"/>
          <w:szCs w:val="20"/>
        </w:rPr>
        <w:t xml:space="preserve"> of the above requirements are satisfied, and go to item 18c. </w:t>
      </w:r>
    </w:p>
    <w:p w:rsidR="00433AB7" w:rsidRDefault="00433AB7" w:rsidP="00DC5C66">
      <w:pPr>
        <w:pStyle w:val="Pa36"/>
        <w:ind w:left="540" w:hanging="120"/>
        <w:jc w:val="both"/>
        <w:rPr>
          <w:rFonts w:ascii="Times New Roman" w:hAnsi="Times New Roman" w:cs="Times New Roman"/>
          <w:color w:val="221E1F"/>
          <w:sz w:val="20"/>
          <w:szCs w:val="20"/>
        </w:rPr>
      </w:pPr>
    </w:p>
    <w:p w:rsidR="00433AB7" w:rsidRDefault="00433AB7" w:rsidP="00DC5C66">
      <w:pPr>
        <w:pStyle w:val="Pa36"/>
        <w:ind w:left="45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Guideline</w:t>
      </w:r>
      <w:r>
        <w:rPr>
          <w:color w:val="000000"/>
          <w:sz w:val="20"/>
          <w:szCs w:val="20"/>
        </w:rPr>
        <w:t xml:space="preserve"> </w:t>
      </w:r>
      <w:r>
        <w:rPr>
          <w:rFonts w:ascii="Times New Roman" w:hAnsi="Times New Roman" w:cs="Times New Roman"/>
          <w:color w:val="221E1F"/>
          <w:sz w:val="20"/>
          <w:szCs w:val="20"/>
        </w:rPr>
        <w:t>requirements</w:t>
      </w:r>
      <w:r>
        <w:rPr>
          <w:color w:val="000000"/>
          <w:sz w:val="20"/>
          <w:szCs w:val="20"/>
        </w:rPr>
        <w:t xml:space="preserve"> </w:t>
      </w:r>
      <w:r>
        <w:rPr>
          <w:rFonts w:ascii="Times New Roman" w:hAnsi="Times New Roman" w:cs="Times New Roman"/>
          <w:color w:val="221E1F"/>
          <w:sz w:val="20"/>
          <w:szCs w:val="20"/>
        </w:rPr>
        <w:t>are</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satisfied,</w:t>
      </w:r>
      <w:r>
        <w:rPr>
          <w:color w:val="000000"/>
          <w:sz w:val="20"/>
          <w:szCs w:val="20"/>
        </w:rPr>
        <w:t xml:space="preserve"> </w:t>
      </w:r>
      <w:r>
        <w:rPr>
          <w:rFonts w:ascii="Times New Roman" w:hAnsi="Times New Roman" w:cs="Times New Roman"/>
          <w:color w:val="221E1F"/>
          <w:sz w:val="20"/>
          <w:szCs w:val="20"/>
        </w:rPr>
        <w:t>check</w:t>
      </w:r>
      <w:r>
        <w:rPr>
          <w:color w:val="000000"/>
          <w:sz w:val="20"/>
          <w:szCs w:val="20"/>
        </w:rPr>
        <w:t xml:space="preserve"> </w:t>
      </w:r>
      <w:r>
        <w:rPr>
          <w:rFonts w:ascii="Times New Roman" w:hAnsi="Times New Roman" w:cs="Times New Roman"/>
          <w:color w:val="221E1F"/>
          <w:sz w:val="20"/>
          <w:szCs w:val="20"/>
        </w:rPr>
        <w:t>“No” or “N/A”, as applicable, and go to item 18d.</w:t>
      </w:r>
    </w:p>
    <w:p w:rsidR="00433AB7" w:rsidRDefault="00433AB7">
      <w:pPr>
        <w:pStyle w:val="Pa36"/>
        <w:ind w:left="420"/>
        <w:jc w:val="both"/>
        <w:rPr>
          <w:rFonts w:ascii="Times New Roman" w:hAnsi="Times New Roman" w:cs="Times New Roman"/>
          <w:color w:val="221E1F"/>
          <w:sz w:val="20"/>
          <w:szCs w:val="20"/>
        </w:rPr>
      </w:pPr>
    </w:p>
    <w:p w:rsidR="00433AB7" w:rsidRDefault="00312538">
      <w:pPr>
        <w:pStyle w:val="Pa26"/>
        <w:ind w:left="420" w:hanging="420"/>
        <w:jc w:val="both"/>
        <w:rPr>
          <w:rFonts w:ascii="Times New Roman" w:hAnsi="Times New Roman" w:cs="Times New Roman"/>
          <w:color w:val="221E1F"/>
          <w:sz w:val="20"/>
          <w:szCs w:val="20"/>
        </w:rPr>
      </w:pPr>
      <w:proofErr w:type="gramStart"/>
      <w:r>
        <w:rPr>
          <w:rStyle w:val="A1"/>
          <w:rFonts w:ascii="Times New Roman" w:hAnsi="Times New Roman" w:cs="Times New Roman"/>
          <w:szCs w:val="20"/>
        </w:rPr>
        <w:t xml:space="preserve">18c  </w:t>
      </w:r>
      <w:r w:rsidR="00433AB7">
        <w:rPr>
          <w:rStyle w:val="A1"/>
          <w:rFonts w:ascii="Times New Roman" w:hAnsi="Times New Roman" w:cs="Times New Roman"/>
          <w:szCs w:val="20"/>
        </w:rPr>
        <w:t>Enter</w:t>
      </w:r>
      <w:proofErr w:type="gramEnd"/>
      <w:r w:rsidR="00433AB7">
        <w:rPr>
          <w:rStyle w:val="A1"/>
          <w:rFonts w:ascii="Times New Roman" w:hAnsi="Times New Roman" w:cs="Times New Roman"/>
          <w:szCs w:val="20"/>
        </w:rPr>
        <w:t xml:space="preserve"> dates requested, then go to Part IV.</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18d</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you checked “No” or “N/A” to item 18b, attach a statement describing the spin-off/termination transaction and explaining why the Guidelines were not, or did not need to be, followed.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4"/>
        <w:jc w:val="both"/>
        <w:rPr>
          <w:color w:val="221E1F"/>
          <w:sz w:val="23"/>
          <w:szCs w:val="23"/>
        </w:rPr>
      </w:pPr>
      <w:r>
        <w:rPr>
          <w:rStyle w:val="A3"/>
          <w:bCs/>
          <w:sz w:val="23"/>
          <w:szCs w:val="23"/>
        </w:rPr>
        <w:t>Part IV.</w:t>
      </w:r>
      <w:r>
        <w:rPr>
          <w:rStyle w:val="A3"/>
          <w:bCs/>
          <w:i/>
          <w:iCs/>
          <w:sz w:val="23"/>
          <w:szCs w:val="23"/>
        </w:rPr>
        <w:t xml:space="preserve">  </w:t>
      </w:r>
      <w:r>
        <w:rPr>
          <w:rStyle w:val="A3"/>
          <w:bCs/>
          <w:sz w:val="23"/>
          <w:szCs w:val="23"/>
        </w:rPr>
        <w:t>Plan Administrator Certification</w:t>
      </w:r>
      <w:r>
        <w:rPr>
          <w:rStyle w:val="A3"/>
          <w:bCs/>
          <w:i/>
          <w:iCs/>
          <w:sz w:val="23"/>
          <w:szCs w:val="23"/>
        </w:rPr>
        <w:t xml:space="preserve"> </w:t>
      </w:r>
    </w:p>
    <w:p w:rsidR="00433AB7" w:rsidRDefault="00433AB7">
      <w:pPr>
        <w:pStyle w:val="Pa4"/>
        <w:jc w:val="both"/>
        <w:rPr>
          <w:color w:val="221E1F"/>
          <w:sz w:val="23"/>
          <w:szCs w:val="23"/>
        </w:rPr>
      </w:pP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Part IV should be completed and signed by the plan’s admin</w:t>
      </w:r>
      <w:r>
        <w:rPr>
          <w:rFonts w:ascii="Times New Roman" w:hAnsi="Times New Roman" w:cs="Times New Roman"/>
          <w:color w:val="221E1F"/>
          <w:sz w:val="20"/>
          <w:szCs w:val="20"/>
        </w:rPr>
        <w:softHyphen/>
        <w:t>istrator.</w:t>
      </w:r>
    </w:p>
    <w:p w:rsidR="00433AB7" w:rsidRDefault="00433AB7">
      <w:pPr>
        <w:pStyle w:val="Pa4"/>
        <w:jc w:val="both"/>
        <w:rPr>
          <w:rFonts w:ascii="Times New Roman" w:hAnsi="Times New Roman" w:cs="Times New Roman"/>
          <w:color w:val="221E1F"/>
          <w:sz w:val="20"/>
          <w:szCs w:val="20"/>
        </w:rPr>
      </w:pPr>
    </w:p>
    <w:p w:rsidR="00433AB7" w:rsidRDefault="00C741CC">
      <w:pPr>
        <w:pStyle w:val="Pa4"/>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1552" behindDoc="0" locked="0" layoutInCell="1" allowOverlap="1" wp14:anchorId="44F0D9A2" wp14:editId="66D9EE58">
                <wp:simplePos x="0" y="0"/>
                <wp:positionH relativeFrom="column">
                  <wp:posOffset>-12700</wp:posOffset>
                </wp:positionH>
                <wp:positionV relativeFrom="paragraph">
                  <wp:posOffset>99060</wp:posOffset>
                </wp:positionV>
                <wp:extent cx="6581775" cy="0"/>
                <wp:effectExtent l="9525" t="13970" r="9525"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pt;margin-top:7.8pt;width:51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IA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"/>
            </w:pict>
          </mc:Fallback>
        </mc:AlternateContent>
      </w:r>
    </w:p>
    <w:p w:rsidR="00433AB7" w:rsidRDefault="00022B66" w:rsidP="00222E76">
      <w:pPr>
        <w:pStyle w:val="Pa4"/>
        <w:tabs>
          <w:tab w:val="left" w:pos="90"/>
        </w:tabs>
        <w:jc w:val="both"/>
        <w:rPr>
          <w:color w:val="221E1F"/>
          <w:sz w:val="23"/>
          <w:szCs w:val="23"/>
        </w:rPr>
      </w:pPr>
      <w:r>
        <w:rPr>
          <w:rStyle w:val="A3"/>
          <w:bCs/>
          <w:sz w:val="23"/>
          <w:szCs w:val="23"/>
        </w:rPr>
        <w:t xml:space="preserve">B. </w:t>
      </w:r>
      <w:r w:rsidR="00433AB7">
        <w:rPr>
          <w:rStyle w:val="A3"/>
          <w:bCs/>
          <w:sz w:val="23"/>
          <w:szCs w:val="23"/>
        </w:rPr>
        <w:t>Schedule EA-S</w:t>
      </w:r>
    </w:p>
    <w:p w:rsidR="00433AB7" w:rsidRDefault="00433AB7">
      <w:pPr>
        <w:pStyle w:val="Pa4"/>
        <w:jc w:val="both"/>
        <w:rPr>
          <w:color w:val="221E1F"/>
          <w:sz w:val="23"/>
          <w:szCs w:val="23"/>
        </w:rPr>
      </w:pPr>
    </w:p>
    <w:p w:rsidR="00433AB7" w:rsidRDefault="00433AB7" w:rsidP="00B70E5A">
      <w:pPr>
        <w:pStyle w:val="Pa4"/>
        <w:rPr>
          <w:rFonts w:ascii="Times New Roman" w:hAnsi="Times New Roman" w:cs="Times New Roman"/>
          <w:color w:val="221E1F"/>
          <w:sz w:val="20"/>
          <w:szCs w:val="20"/>
        </w:rPr>
      </w:pPr>
      <w:r>
        <w:rPr>
          <w:rFonts w:ascii="Times New Roman" w:hAnsi="Times New Roman" w:cs="Times New Roman"/>
          <w:color w:val="221E1F"/>
          <w:sz w:val="20"/>
          <w:szCs w:val="20"/>
        </w:rPr>
        <w:t>Schedule EA-S must be used to certify that a plan terminating in a standard termination is projected to have sufficient assets 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all</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proposed</w:t>
      </w:r>
      <w:r>
        <w:rPr>
          <w:color w:val="000000"/>
          <w:sz w:val="20"/>
          <w:szCs w:val="20"/>
        </w:rPr>
        <w:t xml:space="preserve"> </w:t>
      </w:r>
      <w:r>
        <w:rPr>
          <w:rFonts w:ascii="Times New Roman" w:hAnsi="Times New Roman" w:cs="Times New Roman"/>
          <w:color w:val="221E1F"/>
          <w:sz w:val="20"/>
          <w:szCs w:val="20"/>
        </w:rPr>
        <w:t>distribution</w:t>
      </w:r>
      <w:r>
        <w:rPr>
          <w:color w:val="000000"/>
          <w:sz w:val="20"/>
          <w:szCs w:val="20"/>
        </w:rPr>
        <w:t xml:space="preserve"> </w:t>
      </w:r>
      <w:r>
        <w:rPr>
          <w:rFonts w:ascii="Times New Roman" w:hAnsi="Times New Roman" w:cs="Times New Roman"/>
          <w:color w:val="221E1F"/>
          <w:sz w:val="20"/>
          <w:szCs w:val="20"/>
        </w:rPr>
        <w:t>date,</w:t>
      </w:r>
      <w:r>
        <w:rPr>
          <w:color w:val="000000"/>
          <w:sz w:val="20"/>
          <w:szCs w:val="20"/>
        </w:rPr>
        <w:t xml:space="preserve"> </w:t>
      </w:r>
      <w:r>
        <w:rPr>
          <w:rFonts w:ascii="Times New Roman" w:hAnsi="Times New Roman" w:cs="Times New Roman"/>
          <w:color w:val="221E1F"/>
          <w:sz w:val="20"/>
          <w:szCs w:val="20"/>
        </w:rPr>
        <w:t>as required under ERISA section 4041(b)(2)(A</w:t>
      </w:r>
      <w:r w:rsidR="00BB3F7F">
        <w:rPr>
          <w:rFonts w:ascii="Times New Roman" w:hAnsi="Times New Roman" w:cs="Times New Roman"/>
          <w:color w:val="221E1F"/>
          <w:sz w:val="20"/>
          <w:szCs w:val="20"/>
        </w:rPr>
        <w:t xml:space="preserve">). For </w:t>
      </w:r>
      <w:r w:rsidR="00DC5C66" w:rsidRPr="00DC5C66">
        <w:rPr>
          <w:rFonts w:ascii="Times New Roman" w:hAnsi="Times New Roman" w:cs="Times New Roman"/>
          <w:color w:val="221E1F"/>
          <w:sz w:val="20"/>
          <w:szCs w:val="20"/>
        </w:rPr>
        <w:t xml:space="preserve">participants who </w:t>
      </w:r>
      <w:r w:rsidR="00BB3F7F">
        <w:rPr>
          <w:rFonts w:ascii="Times New Roman" w:hAnsi="Times New Roman" w:cs="Times New Roman"/>
          <w:color w:val="221E1F"/>
          <w:sz w:val="20"/>
          <w:szCs w:val="20"/>
        </w:rPr>
        <w:t xml:space="preserve">deferred receipt of a portion of their benefits when they </w:t>
      </w:r>
      <w:r w:rsidR="00DC5C66" w:rsidRPr="00DC5C66">
        <w:rPr>
          <w:rFonts w:ascii="Times New Roman" w:hAnsi="Times New Roman" w:cs="Times New Roman"/>
          <w:color w:val="221E1F"/>
          <w:sz w:val="20"/>
          <w:szCs w:val="20"/>
        </w:rPr>
        <w:t xml:space="preserve">terminated employment or retired because of </w:t>
      </w:r>
      <w:r w:rsidR="00BB3F7F">
        <w:rPr>
          <w:rFonts w:ascii="Times New Roman" w:hAnsi="Times New Roman" w:cs="Times New Roman"/>
          <w:color w:val="221E1F"/>
          <w:sz w:val="20"/>
          <w:szCs w:val="20"/>
        </w:rPr>
        <w:t xml:space="preserve">a restriction on prohibited payments </w:t>
      </w:r>
      <w:r w:rsidR="00DC5C66" w:rsidRPr="00DC5C66">
        <w:rPr>
          <w:rFonts w:ascii="Times New Roman" w:hAnsi="Times New Roman" w:cs="Times New Roman"/>
          <w:color w:val="221E1F"/>
          <w:sz w:val="20"/>
          <w:szCs w:val="20"/>
        </w:rPr>
        <w:t>under Code § 436</w:t>
      </w:r>
      <w:r w:rsidR="00BB3F7F">
        <w:rPr>
          <w:rFonts w:ascii="Times New Roman" w:hAnsi="Times New Roman" w:cs="Times New Roman"/>
          <w:color w:val="221E1F"/>
          <w:sz w:val="20"/>
          <w:szCs w:val="20"/>
        </w:rPr>
        <w:t>(d)</w:t>
      </w:r>
      <w:r w:rsidR="00DC5C66" w:rsidRPr="00DC5C66">
        <w:rPr>
          <w:rFonts w:ascii="Times New Roman" w:hAnsi="Times New Roman" w:cs="Times New Roman"/>
          <w:color w:val="221E1F"/>
          <w:sz w:val="20"/>
          <w:szCs w:val="20"/>
        </w:rPr>
        <w:t xml:space="preserve"> (see </w:t>
      </w:r>
      <w:r w:rsidR="00DC5C66" w:rsidRPr="00B70E5A">
        <w:rPr>
          <w:b/>
          <w:color w:val="221E1F"/>
          <w:sz w:val="20"/>
          <w:szCs w:val="20"/>
        </w:rPr>
        <w:t>Note</w:t>
      </w:r>
      <w:r w:rsidR="00DC5C66" w:rsidRPr="00DC5C66">
        <w:rPr>
          <w:rFonts w:ascii="Times New Roman" w:hAnsi="Times New Roman" w:cs="Times New Roman"/>
          <w:color w:val="221E1F"/>
          <w:sz w:val="20"/>
          <w:szCs w:val="20"/>
        </w:rPr>
        <w:t xml:space="preserve"> at beginning of section II.H on benefit restrictions</w:t>
      </w:r>
      <w:r w:rsidR="00B70E5A">
        <w:rPr>
          <w:rFonts w:ascii="Times New Roman" w:hAnsi="Times New Roman" w:cs="Times New Roman"/>
          <w:color w:val="221E1F"/>
          <w:sz w:val="20"/>
          <w:szCs w:val="20"/>
        </w:rPr>
        <w:t>)</w:t>
      </w:r>
      <w:r w:rsidR="00BB3F7F">
        <w:rPr>
          <w:rFonts w:ascii="Times New Roman" w:hAnsi="Times New Roman" w:cs="Times New Roman"/>
          <w:color w:val="221E1F"/>
          <w:sz w:val="20"/>
          <w:szCs w:val="20"/>
        </w:rPr>
        <w:t>, this includes the remainder of their benefits which must be distributed at</w:t>
      </w:r>
      <w:r w:rsidR="008E0D2D">
        <w:rPr>
          <w:rFonts w:ascii="Times New Roman" w:hAnsi="Times New Roman" w:cs="Times New Roman"/>
          <w:color w:val="221E1F"/>
          <w:sz w:val="20"/>
          <w:szCs w:val="20"/>
        </w:rPr>
        <w:t xml:space="preserve"> plan </w:t>
      </w:r>
      <w:r w:rsidR="00BB3F7F">
        <w:rPr>
          <w:rFonts w:ascii="Times New Roman" w:hAnsi="Times New Roman" w:cs="Times New Roman"/>
          <w:color w:val="221E1F"/>
          <w:sz w:val="20"/>
          <w:szCs w:val="20"/>
        </w:rPr>
        <w:t>termination</w:t>
      </w:r>
      <w:r>
        <w:rPr>
          <w:rFonts w:ascii="Times New Roman" w:hAnsi="Times New Roman" w:cs="Times New Roman"/>
          <w:color w:val="221E1F"/>
          <w:sz w:val="20"/>
          <w:szCs w:val="20"/>
        </w:rPr>
        <w:t>.</w:t>
      </w:r>
      <w:r w:rsidR="00BB3F7F">
        <w:rPr>
          <w:rFonts w:ascii="Times New Roman" w:hAnsi="Times New Roman" w:cs="Times New Roman"/>
          <w:color w:val="221E1F"/>
          <w:sz w:val="20"/>
          <w:szCs w:val="20"/>
        </w:rPr>
        <w:t xml:space="preserve"> </w:t>
      </w:r>
    </w:p>
    <w:p w:rsidR="00433AB7" w:rsidRDefault="00433AB7" w:rsidP="00B70E5A">
      <w:pPr>
        <w:pStyle w:val="Pa4"/>
        <w:rPr>
          <w:rFonts w:ascii="Times New Roman" w:hAnsi="Times New Roman" w:cs="Times New Roman"/>
          <w:color w:val="221E1F"/>
          <w:sz w:val="20"/>
          <w:szCs w:val="20"/>
        </w:rPr>
      </w:pPr>
    </w:p>
    <w:p w:rsidR="00784E4F"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The Schedule EA-S must be signed by the enrolled actuary, unless the plan is a Code § </w:t>
      </w:r>
      <w:r w:rsidR="000B7496">
        <w:rPr>
          <w:rFonts w:ascii="Times New Roman" w:hAnsi="Times New Roman" w:cs="Times New Roman"/>
          <w:color w:val="221E1F"/>
          <w:sz w:val="20"/>
          <w:szCs w:val="20"/>
        </w:rPr>
        <w:t>412(e</w:t>
      </w:r>
      <w:proofErr w:type="gramStart"/>
      <w:r w:rsidR="000B7496">
        <w:rPr>
          <w:rFonts w:ascii="Times New Roman" w:hAnsi="Times New Roman" w:cs="Times New Roman"/>
          <w:color w:val="221E1F"/>
          <w:sz w:val="20"/>
          <w:szCs w:val="20"/>
        </w:rPr>
        <w:t>)(</w:t>
      </w:r>
      <w:proofErr w:type="gramEnd"/>
      <w:r w:rsidR="000B7496">
        <w:rPr>
          <w:rFonts w:ascii="Times New Roman" w:hAnsi="Times New Roman" w:cs="Times New Roman"/>
          <w:color w:val="221E1F"/>
          <w:sz w:val="20"/>
          <w:szCs w:val="20"/>
        </w:rPr>
        <w:t>3)</w:t>
      </w:r>
      <w:r>
        <w:rPr>
          <w:rFonts w:ascii="Times New Roman" w:hAnsi="Times New Roman" w:cs="Times New Roman"/>
          <w:color w:val="221E1F"/>
          <w:sz w:val="20"/>
          <w:szCs w:val="20"/>
        </w:rPr>
        <w:t xml:space="preserve"> plan. For a Code </w:t>
      </w: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 </w:t>
      </w:r>
      <w:r w:rsidR="000B7496">
        <w:rPr>
          <w:rFonts w:ascii="Times New Roman" w:hAnsi="Times New Roman" w:cs="Times New Roman"/>
          <w:color w:val="221E1F"/>
          <w:sz w:val="20"/>
          <w:szCs w:val="20"/>
        </w:rPr>
        <w:t>412(e</w:t>
      </w:r>
      <w:proofErr w:type="gramStart"/>
      <w:r w:rsidR="000B7496">
        <w:rPr>
          <w:rFonts w:ascii="Times New Roman" w:hAnsi="Times New Roman" w:cs="Times New Roman"/>
          <w:color w:val="221E1F"/>
          <w:sz w:val="20"/>
          <w:szCs w:val="20"/>
        </w:rPr>
        <w:t>)(</w:t>
      </w:r>
      <w:proofErr w:type="gramEnd"/>
      <w:r w:rsidR="000B7496">
        <w:rPr>
          <w:rFonts w:ascii="Times New Roman" w:hAnsi="Times New Roman" w:cs="Times New Roman"/>
          <w:color w:val="221E1F"/>
          <w:sz w:val="20"/>
          <w:szCs w:val="20"/>
        </w:rPr>
        <w:t>3)</w:t>
      </w:r>
      <w:r>
        <w:rPr>
          <w:rFonts w:ascii="Times New Roman" w:hAnsi="Times New Roman" w:cs="Times New Roman"/>
          <w:color w:val="221E1F"/>
          <w:sz w:val="20"/>
          <w:szCs w:val="20"/>
        </w:rPr>
        <w:t xml:space="preserve"> plan, either the enrolled actuary or the plan administrator may </w:t>
      </w:r>
      <w:r w:rsidR="00012ED9">
        <w:rPr>
          <w:rFonts w:ascii="Times New Roman" w:hAnsi="Times New Roman" w:cs="Times New Roman"/>
          <w:color w:val="221E1F"/>
          <w:sz w:val="20"/>
          <w:szCs w:val="20"/>
        </w:rPr>
        <w:t xml:space="preserve">sign the </w:t>
      </w:r>
      <w:r w:rsidR="00FB00FD">
        <w:rPr>
          <w:rFonts w:ascii="Times New Roman" w:hAnsi="Times New Roman" w:cs="Times New Roman"/>
          <w:color w:val="221E1F"/>
          <w:sz w:val="20"/>
          <w:szCs w:val="20"/>
        </w:rPr>
        <w:t>S</w:t>
      </w:r>
      <w:r w:rsidR="00012ED9">
        <w:rPr>
          <w:rFonts w:ascii="Times New Roman" w:hAnsi="Times New Roman" w:cs="Times New Roman"/>
          <w:color w:val="221E1F"/>
          <w:sz w:val="20"/>
          <w:szCs w:val="20"/>
        </w:rPr>
        <w:t>chedule EA-S.</w:t>
      </w:r>
    </w:p>
    <w:p w:rsidR="00433AB7" w:rsidRDefault="00433AB7">
      <w:pPr>
        <w:pStyle w:val="Pa4"/>
        <w:jc w:val="both"/>
        <w:rPr>
          <w:rFonts w:ascii="Times New Roman" w:hAnsi="Times New Roman" w:cs="Times New Roman"/>
          <w:color w:val="221E1F"/>
          <w:sz w:val="20"/>
          <w:szCs w:val="20"/>
        </w:rPr>
      </w:pPr>
    </w:p>
    <w:p w:rsidR="00433AB7" w:rsidRDefault="00433AB7">
      <w:pPr>
        <w:pStyle w:val="Pa4"/>
        <w:jc w:val="both"/>
        <w:rPr>
          <w:color w:val="221E1F"/>
          <w:sz w:val="22"/>
          <w:szCs w:val="22"/>
        </w:rPr>
      </w:pPr>
      <w:r>
        <w:rPr>
          <w:rStyle w:val="A5"/>
          <w:bCs/>
          <w:szCs w:val="22"/>
        </w:rPr>
        <w:t>Part I.</w:t>
      </w:r>
      <w:r>
        <w:rPr>
          <w:rStyle w:val="A5"/>
          <w:bCs/>
          <w:szCs w:val="22"/>
        </w:rPr>
        <w:tab/>
        <w:t>Identifying Information</w:t>
      </w:r>
    </w:p>
    <w:p w:rsidR="00433AB7" w:rsidRDefault="00433AB7">
      <w:pPr>
        <w:pStyle w:val="Pa4"/>
        <w:jc w:val="both"/>
        <w:rPr>
          <w:color w:val="221E1F"/>
          <w:sz w:val="22"/>
          <w:szCs w:val="22"/>
        </w:rPr>
      </w:pPr>
    </w:p>
    <w:p w:rsidR="00B70E5A" w:rsidRDefault="00433AB7" w:rsidP="00872950">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872950" w:rsidRPr="00872950" w:rsidRDefault="00872950" w:rsidP="00872950">
      <w:pPr>
        <w:pStyle w:val="Default"/>
      </w:pPr>
    </w:p>
    <w:p w:rsidR="00433AB7" w:rsidRDefault="00433AB7" w:rsidP="00012ED9">
      <w:pPr>
        <w:pStyle w:val="Pa33"/>
        <w:ind w:left="860" w:hanging="860"/>
        <w:jc w:val="both"/>
        <w:rPr>
          <w:color w:val="221E1F"/>
          <w:sz w:val="22"/>
          <w:szCs w:val="22"/>
        </w:rPr>
      </w:pPr>
      <w:r>
        <w:rPr>
          <w:rStyle w:val="A5"/>
          <w:bCs/>
          <w:szCs w:val="22"/>
        </w:rPr>
        <w:t xml:space="preserve">Part II. Code § </w:t>
      </w:r>
      <w:r w:rsidR="000B7496">
        <w:rPr>
          <w:rStyle w:val="A5"/>
          <w:bCs/>
          <w:szCs w:val="22"/>
        </w:rPr>
        <w:t>412(e</w:t>
      </w:r>
      <w:proofErr w:type="gramStart"/>
      <w:r w:rsidR="000B7496">
        <w:rPr>
          <w:rStyle w:val="A5"/>
          <w:bCs/>
          <w:szCs w:val="22"/>
        </w:rPr>
        <w:t>)(</w:t>
      </w:r>
      <w:proofErr w:type="gramEnd"/>
      <w:r w:rsidR="000B7496">
        <w:rPr>
          <w:rStyle w:val="A5"/>
          <w:bCs/>
          <w:szCs w:val="22"/>
        </w:rPr>
        <w:t>3)</w:t>
      </w:r>
      <w:r>
        <w:rPr>
          <w:rStyle w:val="A5"/>
          <w:bCs/>
          <w:szCs w:val="22"/>
        </w:rPr>
        <w:t xml:space="preserve"> Plan</w:t>
      </w:r>
    </w:p>
    <w:p w:rsidR="00433AB7" w:rsidRDefault="00433AB7">
      <w:pPr>
        <w:pStyle w:val="Pa6"/>
        <w:jc w:val="both"/>
        <w:rPr>
          <w:color w:val="221E1F"/>
          <w:sz w:val="22"/>
          <w:szCs w:val="22"/>
        </w:rPr>
      </w:pPr>
    </w:p>
    <w:p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2-3</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this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described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 xml:space="preserve">§ </w:t>
      </w:r>
      <w:r w:rsidR="000B7496">
        <w:rPr>
          <w:rStyle w:val="A1"/>
          <w:rFonts w:ascii="Times New Roman" w:hAnsi="Times New Roman" w:cs="Times New Roman"/>
          <w:szCs w:val="20"/>
        </w:rPr>
        <w:t>412(e</w:t>
      </w:r>
      <w:proofErr w:type="gramStart"/>
      <w:r w:rsidR="000B7496">
        <w:rPr>
          <w:rStyle w:val="A1"/>
          <w:rFonts w:ascii="Times New Roman" w:hAnsi="Times New Roman" w:cs="Times New Roman"/>
          <w:szCs w:val="20"/>
        </w:rPr>
        <w:t>)(</w:t>
      </w:r>
      <w:proofErr w:type="gramEnd"/>
      <w:r w:rsidR="000B7496">
        <w:rPr>
          <w:rStyle w:val="A1"/>
          <w:rFonts w:ascii="Times New Roman" w:hAnsi="Times New Roman" w:cs="Times New Roman"/>
          <w:szCs w:val="20"/>
        </w:rPr>
        <w:t>3)</w:t>
      </w:r>
      <w:r>
        <w:rPr>
          <w:rStyle w:val="A1"/>
          <w:rFonts w:ascii="Times New Roman" w:hAnsi="Times New Roman" w:cs="Times New Roman"/>
          <w:szCs w:val="20"/>
        </w:rPr>
        <w:t xml:space="preserve"> and enter the name, address and telephone num</w:t>
      </w:r>
      <w:r>
        <w:rPr>
          <w:rStyle w:val="A1"/>
          <w:rFonts w:ascii="Times New Roman" w:hAnsi="Times New Roman" w:cs="Times New Roman"/>
          <w:szCs w:val="20"/>
        </w:rPr>
        <w:softHyphen/>
        <w:t>ber of the insurer in item 3. If “No” is checked, leave item 3 blank and go to Part III.</w:t>
      </w:r>
    </w:p>
    <w:p w:rsidR="00433AB7" w:rsidRDefault="00433AB7">
      <w:pPr>
        <w:pStyle w:val="Pa6"/>
        <w:jc w:val="both"/>
        <w:rPr>
          <w:rFonts w:ascii="Times New Roman" w:hAnsi="Times New Roman" w:cs="Times New Roman"/>
          <w:color w:val="221E1F"/>
          <w:sz w:val="20"/>
          <w:szCs w:val="20"/>
        </w:rPr>
      </w:pPr>
    </w:p>
    <w:p w:rsidR="00433AB7" w:rsidRDefault="00433AB7" w:rsidP="00012ED9">
      <w:pPr>
        <w:pStyle w:val="Pa33"/>
        <w:ind w:left="860" w:hanging="860"/>
        <w:jc w:val="both"/>
        <w:rPr>
          <w:color w:val="221E1F"/>
          <w:sz w:val="22"/>
          <w:szCs w:val="22"/>
        </w:rPr>
      </w:pPr>
      <w:r>
        <w:rPr>
          <w:rStyle w:val="A5"/>
          <w:bCs/>
          <w:szCs w:val="22"/>
        </w:rPr>
        <w:t>Part III.</w:t>
      </w:r>
      <w:r>
        <w:rPr>
          <w:rStyle w:val="A5"/>
          <w:bCs/>
          <w:szCs w:val="22"/>
        </w:rPr>
        <w:tab/>
        <w:t>Plan Sufficiency</w:t>
      </w:r>
    </w:p>
    <w:p w:rsidR="00433AB7" w:rsidRDefault="00433AB7">
      <w:pPr>
        <w:pStyle w:val="Pa6"/>
        <w:jc w:val="both"/>
        <w:rPr>
          <w:color w:val="221E1F"/>
          <w:sz w:val="22"/>
          <w:szCs w:val="22"/>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must be completed by the plan’s enrolled actuary if “No”</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was</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administrator or enrolled actuary may complete Part III.</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Enter the proposed distribution date. The proposed dis</w:t>
      </w:r>
      <w:r>
        <w:rPr>
          <w:rStyle w:val="A1"/>
          <w:rFonts w:ascii="Times New Roman" w:hAnsi="Times New Roman" w:cs="Times New Roman"/>
          <w:szCs w:val="20"/>
        </w:rPr>
        <w:softHyphen/>
        <w:t>tribution date may not be earlier than the 61st day, nor later than the 240th day, following the filing date of the Form 500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II.A for rules on computation of time).</w:t>
      </w:r>
    </w:p>
    <w:p w:rsidR="00433AB7" w:rsidRDefault="00433AB7">
      <w:pPr>
        <w:pStyle w:val="Pa6"/>
        <w:jc w:val="both"/>
        <w:rPr>
          <w:rFonts w:ascii="Times New Roman" w:hAnsi="Times New Roman" w:cs="Times New Roman"/>
          <w:color w:val="221E1F"/>
          <w:sz w:val="20"/>
          <w:szCs w:val="20"/>
        </w:rPr>
      </w:pPr>
    </w:p>
    <w:p w:rsidR="00433AB7" w:rsidRDefault="00433AB7" w:rsidP="00012ED9">
      <w:pPr>
        <w:pStyle w:val="Pa34"/>
        <w:ind w:left="800" w:hanging="350"/>
        <w:jc w:val="both"/>
        <w:rPr>
          <w:rFonts w:ascii="Times New Roman" w:hAnsi="Times New Roman" w:cs="Times New Roman"/>
          <w:color w:val="221E1F"/>
          <w:sz w:val="20"/>
          <w:szCs w:val="20"/>
        </w:rPr>
      </w:pPr>
      <w:r>
        <w:rPr>
          <w:rStyle w:val="A1"/>
          <w:rFonts w:ascii="Times New Roman" w:hAnsi="Times New Roman" w:cs="Times New Roman"/>
          <w:i/>
          <w:iCs/>
          <w:szCs w:val="20"/>
        </w:rPr>
        <w:t xml:space="preserve">Example: The plan administrator files the Form 500 on March 24, </w:t>
      </w:r>
      <w:r w:rsidR="00977733">
        <w:rPr>
          <w:rStyle w:val="A1"/>
          <w:rFonts w:ascii="Times New Roman" w:hAnsi="Times New Roman" w:cs="Times New Roman"/>
          <w:i/>
          <w:iCs/>
          <w:szCs w:val="20"/>
        </w:rPr>
        <w:t>2013</w:t>
      </w:r>
      <w:r>
        <w:rPr>
          <w:rStyle w:val="A1"/>
          <w:rFonts w:ascii="Times New Roman" w:hAnsi="Times New Roman" w:cs="Times New Roman"/>
          <w:i/>
          <w:iCs/>
          <w:szCs w:val="20"/>
        </w:rPr>
        <w:t>. The earliest possible</w:t>
      </w:r>
      <w:r w:rsidR="00012ED9">
        <w:rPr>
          <w:rStyle w:val="A1"/>
          <w:rFonts w:ascii="Times New Roman" w:hAnsi="Times New Roman" w:cs="Times New Roman"/>
          <w:i/>
          <w:iCs/>
          <w:szCs w:val="20"/>
        </w:rPr>
        <w:t xml:space="preserve"> proposed distribution date is </w:t>
      </w:r>
      <w:r>
        <w:rPr>
          <w:rStyle w:val="A1"/>
          <w:rFonts w:ascii="Times New Roman" w:hAnsi="Times New Roman" w:cs="Times New Roman"/>
          <w:i/>
          <w:iCs/>
          <w:szCs w:val="20"/>
        </w:rPr>
        <w:t xml:space="preserve">May 24, </w:t>
      </w:r>
      <w:r w:rsidR="00977733">
        <w:rPr>
          <w:rStyle w:val="A1"/>
          <w:rFonts w:ascii="Times New Roman" w:hAnsi="Times New Roman" w:cs="Times New Roman"/>
          <w:i/>
          <w:iCs/>
          <w:szCs w:val="20"/>
        </w:rPr>
        <w:t>2013</w:t>
      </w:r>
      <w:r>
        <w:rPr>
          <w:rStyle w:val="A1"/>
          <w:rFonts w:ascii="Times New Roman" w:hAnsi="Times New Roman" w:cs="Times New Roman"/>
          <w:i/>
          <w:iCs/>
          <w:szCs w:val="20"/>
        </w:rPr>
        <w:t xml:space="preserve">. The latest possible proposed distribution date is November 19, </w:t>
      </w:r>
      <w:r w:rsidR="00977733">
        <w:rPr>
          <w:rStyle w:val="A1"/>
          <w:rFonts w:ascii="Times New Roman" w:hAnsi="Times New Roman" w:cs="Times New Roman"/>
          <w:i/>
          <w:iCs/>
          <w:szCs w:val="20"/>
        </w:rPr>
        <w:t>2013</w:t>
      </w:r>
      <w:r>
        <w:rPr>
          <w:rStyle w:val="A1"/>
          <w:rFonts w:ascii="Times New Roman" w:hAnsi="Times New Roman" w:cs="Times New Roman"/>
          <w:i/>
          <w:iCs/>
          <w:szCs w:val="20"/>
        </w:rPr>
        <w:t>.</w:t>
      </w:r>
    </w:p>
    <w:p w:rsidR="00433AB7" w:rsidRDefault="00433AB7">
      <w:pPr>
        <w:pStyle w:val="Pa34"/>
        <w:ind w:left="800" w:hanging="420"/>
        <w:jc w:val="both"/>
        <w:rPr>
          <w:rFonts w:ascii="Times New Roman" w:hAnsi="Times New Roman" w:cs="Times New Roman"/>
          <w:color w:val="221E1F"/>
          <w:sz w:val="20"/>
          <w:szCs w:val="20"/>
        </w:rPr>
      </w:pPr>
    </w:p>
    <w:p w:rsidR="00433AB7" w:rsidRDefault="00433AB7">
      <w:pPr>
        <w:pStyle w:val="Pa11"/>
        <w:ind w:left="360"/>
        <w:jc w:val="both"/>
        <w:rPr>
          <w:rFonts w:ascii="Times New Roman" w:hAnsi="Times New Roman" w:cs="Times New Roman"/>
          <w:color w:val="221E1F"/>
          <w:sz w:val="20"/>
          <w:szCs w:val="20"/>
        </w:rPr>
      </w:pPr>
      <w:r>
        <w:rPr>
          <w:rStyle w:val="A1"/>
          <w:rFonts w:ascii="Times New Roman" w:hAnsi="Times New Roman" w:cs="Times New Roman"/>
          <w:szCs w:val="20"/>
        </w:rPr>
        <w:t>For the rules governing the time period in which the actu</w:t>
      </w:r>
      <w:r>
        <w:rPr>
          <w:rStyle w:val="A1"/>
          <w:rFonts w:ascii="Times New Roman" w:hAnsi="Times New Roman" w:cs="Times New Roman"/>
          <w:szCs w:val="20"/>
        </w:rPr>
        <w:softHyphen/>
        <w:t xml:space="preserve">al distribution date may fall,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II.H.1. The actual distribution date need not match the proposed distribution date.</w:t>
      </w:r>
    </w:p>
    <w:p w:rsidR="00433AB7" w:rsidRDefault="00433AB7">
      <w:pPr>
        <w:pStyle w:val="Pa11"/>
        <w:ind w:left="360"/>
        <w:jc w:val="both"/>
        <w:rPr>
          <w:rFonts w:ascii="Times New Roman" w:hAnsi="Times New Roman" w:cs="Times New Roman"/>
          <w:color w:val="221E1F"/>
          <w:sz w:val="20"/>
          <w:szCs w:val="20"/>
        </w:rPr>
      </w:pPr>
    </w:p>
    <w:p w:rsidR="00433AB7" w:rsidRDefault="00012ED9" w:rsidP="00012ED9">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 xml:space="preserve">5    </w:t>
      </w:r>
      <w:r w:rsidR="00433AB7">
        <w:rPr>
          <w:rStyle w:val="A1"/>
          <w:rFonts w:ascii="Times New Roman" w:hAnsi="Times New Roman" w:cs="Times New Roman"/>
          <w:szCs w:val="20"/>
        </w:rPr>
        <w:t>Check whether the value of the plan assets are projected to be sufficient to provide all plan benefits, as of the pro</w:t>
      </w:r>
      <w:r w:rsidR="00433AB7">
        <w:rPr>
          <w:rStyle w:val="A1"/>
          <w:rFonts w:ascii="Times New Roman" w:hAnsi="Times New Roman" w:cs="Times New Roman"/>
          <w:szCs w:val="20"/>
        </w:rPr>
        <w:softHyphen/>
        <w:t xml:space="preserve">posed distribution date. For calculation of plan benefits in statutory hybrid plans,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w:t>
      </w:r>
      <w:r w:rsidR="00433AB7" w:rsidRPr="00977733">
        <w:rPr>
          <w:rStyle w:val="A1"/>
          <w:b/>
          <w:szCs w:val="20"/>
        </w:rPr>
        <w:t>Note</w:t>
      </w:r>
      <w:r w:rsidR="00433AB7">
        <w:rPr>
          <w:rStyle w:val="A1"/>
          <w:rFonts w:ascii="Times New Roman" w:hAnsi="Times New Roman" w:cs="Times New Roman"/>
          <w:szCs w:val="20"/>
        </w:rPr>
        <w:t xml:space="preserve"> at beginning of sec</w:t>
      </w:r>
      <w:r w:rsidR="00433AB7">
        <w:rPr>
          <w:rStyle w:val="A1"/>
          <w:rFonts w:ascii="Times New Roman" w:hAnsi="Times New Roman" w:cs="Times New Roman"/>
          <w:szCs w:val="20"/>
        </w:rPr>
        <w:softHyphen/>
        <w:t xml:space="preserve">tion II.H. </w:t>
      </w:r>
    </w:p>
    <w:p w:rsidR="00433AB7" w:rsidRDefault="00433AB7">
      <w:pPr>
        <w:pStyle w:val="Pa13"/>
        <w:ind w:left="440" w:hanging="440"/>
        <w:jc w:val="both"/>
        <w:rPr>
          <w:rFonts w:ascii="Times New Roman" w:hAnsi="Times New Roman" w:cs="Times New Roman"/>
          <w:color w:val="221E1F"/>
          <w:sz w:val="20"/>
          <w:szCs w:val="20"/>
        </w:rPr>
      </w:pPr>
    </w:p>
    <w:p w:rsidR="00012ED9" w:rsidRDefault="00433AB7" w:rsidP="00012ED9">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6</w:t>
      </w:r>
      <w:r>
        <w:rPr>
          <w:rStyle w:val="A1"/>
          <w:rFonts w:ascii="Times New Roman" w:hAnsi="Times New Roman" w:cs="Times New Roman"/>
          <w:szCs w:val="20"/>
        </w:rPr>
        <w:tab/>
        <w:t>Enter the estimated fair market value of the plan as</w:t>
      </w:r>
      <w:r>
        <w:rPr>
          <w:rStyle w:val="A1"/>
          <w:rFonts w:ascii="Times New Roman" w:hAnsi="Times New Roman" w:cs="Times New Roman"/>
          <w:szCs w:val="20"/>
        </w:rPr>
        <w:softHyphen/>
        <w:t>sets available to pay for plan benefits, valued as of the proposed distribution date. Plan assets available to pay for plan benefits include all plan assets remaining after subtracting all liabilities (other than liabilities for future plan benefits that will be provided when assets are dis</w:t>
      </w:r>
      <w:r>
        <w:rPr>
          <w:rStyle w:val="A1"/>
          <w:rFonts w:ascii="Times New Roman" w:hAnsi="Times New Roman" w:cs="Times New Roman"/>
          <w:szCs w:val="20"/>
        </w:rPr>
        <w:softHyphen/>
        <w:t>tributed). Liabilities include benefit payments due before the distribution date; PBGC premiums for all plan years through and including the plan year in which as</w:t>
      </w:r>
      <w:r>
        <w:rPr>
          <w:rStyle w:val="A1"/>
          <w:rFonts w:ascii="Times New Roman" w:hAnsi="Times New Roman" w:cs="Times New Roman"/>
          <w:szCs w:val="20"/>
        </w:rPr>
        <w:softHyphen/>
        <w:t>sets are distributed; and expenses, fees, and other admin</w:t>
      </w:r>
      <w:r>
        <w:rPr>
          <w:rStyle w:val="A1"/>
          <w:rFonts w:ascii="Times New Roman" w:hAnsi="Times New Roman" w:cs="Times New Roman"/>
          <w:szCs w:val="20"/>
        </w:rPr>
        <w:softHyphen/>
        <w:t>istrative costs.</w:t>
      </w:r>
    </w:p>
    <w:p w:rsidR="00C66073" w:rsidRDefault="00C66073" w:rsidP="00C66073">
      <w:pPr>
        <w:pStyle w:val="Default"/>
      </w:pPr>
    </w:p>
    <w:p w:rsidR="00433AB7" w:rsidRDefault="00FB00FD" w:rsidP="00012ED9">
      <w:pPr>
        <w:pStyle w:val="Pa26"/>
        <w:ind w:left="420" w:firstLine="30"/>
        <w:jc w:val="both"/>
        <w:rPr>
          <w:rFonts w:ascii="Times New Roman" w:hAnsi="Times New Roman" w:cs="Times New Roman"/>
          <w:color w:val="221E1F"/>
          <w:sz w:val="20"/>
          <w:szCs w:val="20"/>
        </w:rPr>
      </w:pPr>
      <w:r>
        <w:rPr>
          <w:rStyle w:val="A1"/>
          <w:rFonts w:ascii="Times New Roman" w:hAnsi="Times New Roman" w:cs="Times New Roman"/>
          <w:szCs w:val="20"/>
        </w:rPr>
        <w:t>T</w:t>
      </w:r>
      <w:r w:rsidR="00433AB7">
        <w:rPr>
          <w:rStyle w:val="A1"/>
          <w:rFonts w:ascii="Times New Roman" w:hAnsi="Times New Roman" w:cs="Times New Roman"/>
          <w:szCs w:val="20"/>
        </w:rPr>
        <w:t>he enrolled actuary may include as a plan asset for this purpose the value of a commitment by a contributing sponsor or controlled group member to contribute any additional sums necessary to make a plan sufficient for all plan benefits, in accordance with the rules in 29 CFR § 4041.21(b)(1). (</w:t>
      </w:r>
      <w:r w:rsidR="00433AB7">
        <w:rPr>
          <w:rStyle w:val="A1"/>
          <w:rFonts w:ascii="Times New Roman" w:hAnsi="Times New Roman" w:cs="Times New Roman"/>
          <w:i/>
          <w:iCs/>
          <w:szCs w:val="20"/>
        </w:rPr>
        <w:t>See</w:t>
      </w:r>
      <w:r w:rsidR="00433AB7">
        <w:rPr>
          <w:rStyle w:val="A1"/>
          <w:rFonts w:ascii="Times New Roman" w:hAnsi="Times New Roman" w:cs="Times New Roman"/>
          <w:szCs w:val="20"/>
        </w:rPr>
        <w:t xml:space="preserve"> Appendix D for a model commit</w:t>
      </w:r>
      <w:r w:rsidR="00433AB7">
        <w:rPr>
          <w:rStyle w:val="A1"/>
          <w:rFonts w:ascii="Times New Roman" w:hAnsi="Times New Roman" w:cs="Times New Roman"/>
          <w:szCs w:val="20"/>
        </w:rPr>
        <w:softHyphen/>
        <w:t>ment to make a plan sufficient.)</w:t>
      </w:r>
    </w:p>
    <w:p w:rsidR="00433AB7" w:rsidRDefault="00433AB7">
      <w:pPr>
        <w:pStyle w:val="Pa27"/>
        <w:ind w:left="420"/>
        <w:jc w:val="both"/>
        <w:rPr>
          <w:rFonts w:ascii="Times New Roman" w:hAnsi="Times New Roman" w:cs="Times New Roman"/>
          <w:color w:val="221E1F"/>
          <w:sz w:val="20"/>
          <w:szCs w:val="20"/>
        </w:rPr>
      </w:pPr>
    </w:p>
    <w:p w:rsidR="00433AB7" w:rsidRDefault="00433AB7" w:rsidP="00776EA7">
      <w:pPr>
        <w:pStyle w:val="Pa4"/>
        <w:tabs>
          <w:tab w:val="left" w:pos="450"/>
        </w:tabs>
        <w:ind w:left="450" w:hanging="450"/>
        <w:rPr>
          <w:rFonts w:ascii="Times New Roman" w:hAnsi="Times New Roman" w:cs="Times New Roman"/>
          <w:color w:val="221E1F"/>
          <w:sz w:val="20"/>
          <w:szCs w:val="20"/>
        </w:rPr>
      </w:pPr>
      <w:r>
        <w:rPr>
          <w:rStyle w:val="A1"/>
          <w:rFonts w:ascii="Times New Roman" w:hAnsi="Times New Roman" w:cs="Times New Roman"/>
          <w:szCs w:val="20"/>
        </w:rPr>
        <w:t>7</w:t>
      </w:r>
      <w:r>
        <w:rPr>
          <w:rStyle w:val="A1"/>
          <w:rFonts w:ascii="Times New Roman" w:hAnsi="Times New Roman" w:cs="Times New Roman"/>
          <w:szCs w:val="20"/>
        </w:rPr>
        <w:tab/>
        <w:t>Enter the estimated present value of plan benefits as of the proposed distribution date</w:t>
      </w:r>
      <w:r w:rsidR="004F100A">
        <w:rPr>
          <w:rStyle w:val="A1"/>
          <w:rFonts w:ascii="Times New Roman" w:hAnsi="Times New Roman" w:cs="Times New Roman"/>
          <w:szCs w:val="20"/>
        </w:rPr>
        <w:t>.  For participants who deferred receipt of a portion of their benefits when they</w:t>
      </w:r>
      <w:r w:rsidR="004F100A" w:rsidRPr="00DC5C66">
        <w:rPr>
          <w:rFonts w:ascii="Times New Roman" w:hAnsi="Times New Roman" w:cs="Times New Roman"/>
          <w:color w:val="221E1F"/>
          <w:sz w:val="20"/>
          <w:szCs w:val="20"/>
        </w:rPr>
        <w:t xml:space="preserve"> terminated employment or retired because of benefit restrictions under Code § 436</w:t>
      </w:r>
      <w:r w:rsidR="004F100A">
        <w:rPr>
          <w:rFonts w:ascii="Times New Roman" w:hAnsi="Times New Roman" w:cs="Times New Roman"/>
          <w:color w:val="221E1F"/>
          <w:sz w:val="20"/>
          <w:szCs w:val="20"/>
        </w:rPr>
        <w:t xml:space="preserve">(d), this includes the remainder of their benefits that must be distributed at </w:t>
      </w:r>
      <w:r w:rsidR="008E0D2D">
        <w:rPr>
          <w:rFonts w:ascii="Times New Roman" w:hAnsi="Times New Roman" w:cs="Times New Roman"/>
          <w:color w:val="221E1F"/>
          <w:sz w:val="20"/>
          <w:szCs w:val="20"/>
        </w:rPr>
        <w:t xml:space="preserve">plan </w:t>
      </w:r>
      <w:r w:rsidR="004F100A">
        <w:rPr>
          <w:rFonts w:ascii="Times New Roman" w:hAnsi="Times New Roman" w:cs="Times New Roman"/>
          <w:color w:val="221E1F"/>
          <w:sz w:val="20"/>
          <w:szCs w:val="20"/>
        </w:rPr>
        <w:t>termination</w:t>
      </w:r>
      <w:r w:rsidR="00776EA7" w:rsidRPr="00DC5C66">
        <w:rPr>
          <w:rFonts w:ascii="Times New Roman" w:hAnsi="Times New Roman" w:cs="Times New Roman"/>
          <w:color w:val="221E1F"/>
          <w:sz w:val="20"/>
          <w:szCs w:val="20"/>
        </w:rPr>
        <w:t xml:space="preserve"> (see </w:t>
      </w:r>
      <w:r w:rsidR="00776EA7" w:rsidRPr="00B70E5A">
        <w:rPr>
          <w:b/>
          <w:color w:val="221E1F"/>
          <w:sz w:val="20"/>
          <w:szCs w:val="20"/>
        </w:rPr>
        <w:t>Note</w:t>
      </w:r>
      <w:r w:rsidR="00776EA7" w:rsidRPr="00DC5C66">
        <w:rPr>
          <w:rFonts w:ascii="Times New Roman" w:hAnsi="Times New Roman" w:cs="Times New Roman"/>
          <w:color w:val="221E1F"/>
          <w:sz w:val="20"/>
          <w:szCs w:val="20"/>
        </w:rPr>
        <w:t xml:space="preserve"> at beginning of section II.H on benefit restrictions</w:t>
      </w:r>
      <w:r w:rsidR="00776EA7">
        <w:rPr>
          <w:rFonts w:ascii="Times New Roman" w:hAnsi="Times New Roman" w:cs="Times New Roman"/>
          <w:color w:val="221E1F"/>
          <w:sz w:val="20"/>
          <w:szCs w:val="20"/>
        </w:rPr>
        <w:t>).</w:t>
      </w:r>
      <w:r>
        <w:rPr>
          <w:rStyle w:val="A1"/>
          <w:rFonts w:ascii="Times New Roman" w:hAnsi="Times New Roman" w:cs="Times New Roman"/>
          <w:szCs w:val="20"/>
        </w:rPr>
        <w:t xml:space="preserve"> Value of plan benefits in</w:t>
      </w:r>
      <w:r>
        <w:rPr>
          <w:rStyle w:val="A1"/>
          <w:rFonts w:ascii="Times New Roman" w:hAnsi="Times New Roman" w:cs="Times New Roman"/>
          <w:szCs w:val="20"/>
        </w:rPr>
        <w:softHyphen/>
        <w:t>cludes:</w:t>
      </w:r>
    </w:p>
    <w:p w:rsidR="00433AB7" w:rsidRDefault="00433AB7">
      <w:pPr>
        <w:pStyle w:val="Pa6"/>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proofErr w:type="gramStart"/>
      <w:r>
        <w:rPr>
          <w:rStyle w:val="A1"/>
          <w:b/>
          <w:bCs/>
          <w:szCs w:val="20"/>
        </w:rPr>
        <w:t>Value of Annuity Contracts.</w:t>
      </w:r>
      <w:proofErr w:type="gramEnd"/>
      <w:r>
        <w:rPr>
          <w:rStyle w:val="A1"/>
          <w:rFonts w:ascii="Times New Roman" w:hAnsi="Times New Roman" w:cs="Times New Roman"/>
          <w:szCs w:val="20"/>
        </w:rPr>
        <w:t xml:space="preserve"> The value of plan benefits that will be provided through the purchase of annuity contracts is the cost quoted by an insurer to provide such plan benefits.</w:t>
      </w:r>
    </w:p>
    <w:p w:rsidR="00433AB7" w:rsidRDefault="00433AB7">
      <w:pPr>
        <w:pStyle w:val="Pa6"/>
        <w:jc w:val="both"/>
        <w:rPr>
          <w:rFonts w:ascii="Times New Roman" w:hAnsi="Times New Roman" w:cs="Times New Roman"/>
          <w:color w:val="221E1F"/>
          <w:sz w:val="20"/>
          <w:szCs w:val="20"/>
        </w:rPr>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Because insurers may require that bids be exercised within a fairly short period of time, it may not be possible prior to filing the Form 500 to obtain a bid that would remain open until the proposed distribution date. Accordingly, the plan administrator is not required to actually obtain a bid before item 7 is completed and may enter an estimated cost in item 7.</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38"/>
        <w:ind w:left="720"/>
        <w:rPr>
          <w:color w:val="221E1F"/>
          <w:sz w:val="20"/>
          <w:szCs w:val="20"/>
        </w:rPr>
      </w:pPr>
      <w:r>
        <w:rPr>
          <w:rStyle w:val="A1"/>
          <w:b/>
          <w:bCs/>
          <w:szCs w:val="20"/>
        </w:rPr>
        <w:t xml:space="preserve">Value of Non-Annuity Benefits (excluding </w:t>
      </w:r>
      <w:r w:rsidR="00872950">
        <w:rPr>
          <w:rStyle w:val="A1"/>
          <w:b/>
          <w:bCs/>
          <w:szCs w:val="20"/>
        </w:rPr>
        <w:t>payments of</w:t>
      </w:r>
      <w:r>
        <w:rPr>
          <w:rStyle w:val="A1"/>
          <w:b/>
          <w:bCs/>
          <w:szCs w:val="20"/>
        </w:rPr>
        <w:t xml:space="preserve"> designated benefits to PBGC for Missing Participants)</w:t>
      </w:r>
    </w:p>
    <w:p w:rsidR="00433AB7" w:rsidRDefault="00433AB7">
      <w:pPr>
        <w:pStyle w:val="Pa37"/>
        <w:ind w:left="720"/>
        <w:jc w:val="both"/>
        <w:rPr>
          <w:color w:val="221E1F"/>
          <w:sz w:val="20"/>
          <w:szCs w:val="20"/>
        </w:rPr>
      </w:pPr>
    </w:p>
    <w:p w:rsidR="00433AB7" w:rsidRDefault="00433AB7">
      <w:pPr>
        <w:pStyle w:val="Pa40"/>
        <w:ind w:left="720" w:hanging="420"/>
        <w:jc w:val="both"/>
        <w:rPr>
          <w:color w:val="221E1F"/>
          <w:sz w:val="20"/>
          <w:szCs w:val="20"/>
        </w:rPr>
      </w:pPr>
      <w:r>
        <w:rPr>
          <w:rStyle w:val="A1"/>
          <w:b/>
          <w:bCs/>
          <w:szCs w:val="20"/>
        </w:rPr>
        <w:t xml:space="preserve">  </w:t>
      </w:r>
      <w:r w:rsidR="00ED288B">
        <w:rPr>
          <w:rStyle w:val="A1"/>
          <w:b/>
          <w:bCs/>
          <w:szCs w:val="20"/>
        </w:rPr>
        <w:t xml:space="preserve">   </w:t>
      </w:r>
      <w:r>
        <w:rPr>
          <w:rStyle w:val="A1"/>
          <w:b/>
          <w:bCs/>
          <w:szCs w:val="20"/>
        </w:rPr>
        <w:t xml:space="preserve">I. </w:t>
      </w:r>
      <w:r>
        <w:rPr>
          <w:rStyle w:val="A4"/>
          <w:rFonts w:ascii="Arial" w:hAnsi="Arial"/>
          <w:b/>
          <w:bCs/>
          <w:color w:val="221E1F"/>
          <w:szCs w:val="20"/>
        </w:rPr>
        <w:t>General</w:t>
      </w:r>
    </w:p>
    <w:p w:rsidR="00433AB7" w:rsidRDefault="00433AB7">
      <w:pPr>
        <w:pStyle w:val="Pa37"/>
        <w:ind w:left="720"/>
        <w:jc w:val="both"/>
        <w:rPr>
          <w:color w:val="221E1F"/>
          <w:sz w:val="20"/>
          <w:szCs w:val="20"/>
        </w:rPr>
      </w:pPr>
    </w:p>
    <w:p w:rsidR="00433AB7" w:rsidRDefault="00433AB7" w:rsidP="007A32B3">
      <w:pPr>
        <w:pStyle w:val="Pa41"/>
        <w:ind w:left="81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participant</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w:t>
      </w:r>
      <w:r>
        <w:rPr>
          <w:color w:val="000000"/>
          <w:sz w:val="20"/>
          <w:szCs w:val="20"/>
        </w:rPr>
        <w:t xml:space="preserve"> </w:t>
      </w:r>
      <w:r>
        <w:rPr>
          <w:rFonts w:ascii="Times New Roman" w:hAnsi="Times New Roman" w:cs="Times New Roman"/>
          <w:color w:val="221E1F"/>
          <w:sz w:val="20"/>
          <w:szCs w:val="20"/>
        </w:rPr>
        <w:t>is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as</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must</w:t>
      </w:r>
      <w:r>
        <w:rPr>
          <w:color w:val="000000"/>
          <w:sz w:val="20"/>
          <w:szCs w:val="20"/>
        </w:rPr>
        <w:t xml:space="preserve"> </w:t>
      </w:r>
      <w:r>
        <w:rPr>
          <w:rFonts w:ascii="Times New Roman" w:hAnsi="Times New Roman" w:cs="Times New Roman"/>
          <w:color w:val="221E1F"/>
          <w:sz w:val="20"/>
          <w:szCs w:val="20"/>
        </w:rPr>
        <w:t>be</w:t>
      </w:r>
      <w:r>
        <w:rPr>
          <w:color w:val="000000"/>
          <w:sz w:val="20"/>
          <w:szCs w:val="20"/>
        </w:rPr>
        <w:t xml:space="preserve"> </w:t>
      </w:r>
      <w:r>
        <w:rPr>
          <w:rFonts w:ascii="Times New Roman" w:hAnsi="Times New Roman" w:cs="Times New Roman"/>
          <w:color w:val="221E1F"/>
          <w:sz w:val="20"/>
          <w:szCs w:val="20"/>
        </w:rPr>
        <w:t>at</w:t>
      </w:r>
      <w:r>
        <w:rPr>
          <w:color w:val="000000"/>
          <w:sz w:val="20"/>
          <w:szCs w:val="20"/>
        </w:rPr>
        <w:t xml:space="preserve"> </w:t>
      </w:r>
      <w:r>
        <w:rPr>
          <w:rFonts w:ascii="Times New Roman" w:hAnsi="Times New Roman" w:cs="Times New Roman"/>
          <w:color w:val="221E1F"/>
          <w:sz w:val="20"/>
          <w:szCs w:val="20"/>
        </w:rPr>
        <w:t>least</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amount determined in accordance with Code §§ 411(a)(11) and 417(e)(3) and related regulations.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also ERISA sections 203(e) and 205(g</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3).)  Similar rules apply to other non-annuity forms of payment.</w:t>
      </w:r>
    </w:p>
    <w:p w:rsidR="00872950" w:rsidRDefault="00872950" w:rsidP="00776EA7">
      <w:pPr>
        <w:pStyle w:val="Pa41"/>
        <w:tabs>
          <w:tab w:val="left" w:pos="1080"/>
        </w:tabs>
        <w:ind w:left="720"/>
        <w:jc w:val="both"/>
        <w:rPr>
          <w:rFonts w:ascii="Times New Roman" w:hAnsi="Times New Roman" w:cs="Times New Roman"/>
          <w:b/>
          <w:bCs/>
          <w:i/>
          <w:iCs/>
          <w:color w:val="221E1F"/>
          <w:sz w:val="20"/>
          <w:szCs w:val="20"/>
        </w:rPr>
      </w:pPr>
    </w:p>
    <w:p w:rsidR="00433AB7" w:rsidRDefault="00ED288B" w:rsidP="00776EA7">
      <w:pPr>
        <w:pStyle w:val="Pa41"/>
        <w:tabs>
          <w:tab w:val="left" w:pos="1080"/>
        </w:tabs>
        <w:ind w:left="720"/>
        <w:jc w:val="both"/>
        <w:rPr>
          <w:rFonts w:ascii="Times New Roman" w:hAnsi="Times New Roman" w:cs="Times New Roman"/>
          <w:color w:val="221E1F"/>
          <w:sz w:val="20"/>
          <w:szCs w:val="20"/>
        </w:rPr>
      </w:pPr>
      <w:r>
        <w:rPr>
          <w:rFonts w:ascii="Times New Roman" w:hAnsi="Times New Roman" w:cs="Times New Roman"/>
          <w:b/>
          <w:bCs/>
          <w:i/>
          <w:iCs/>
          <w:color w:val="221E1F"/>
          <w:sz w:val="20"/>
          <w:szCs w:val="20"/>
        </w:rPr>
        <w:t xml:space="preserve">   </w:t>
      </w:r>
      <w:r w:rsidR="00DC64C3">
        <w:rPr>
          <w:rFonts w:ascii="Times New Roman" w:hAnsi="Times New Roman" w:cs="Times New Roman"/>
          <w:b/>
          <w:bCs/>
          <w:i/>
          <w:iCs/>
          <w:color w:val="221E1F"/>
          <w:sz w:val="20"/>
          <w:szCs w:val="20"/>
        </w:rPr>
        <w:t xml:space="preserve"> </w:t>
      </w:r>
      <w:r w:rsidR="00776EA7">
        <w:rPr>
          <w:rFonts w:ascii="Times New Roman" w:hAnsi="Times New Roman" w:cs="Times New Roman"/>
          <w:b/>
          <w:bCs/>
          <w:i/>
          <w:iCs/>
          <w:color w:val="221E1F"/>
          <w:sz w:val="20"/>
          <w:szCs w:val="20"/>
        </w:rPr>
        <w:tab/>
      </w:r>
      <w:r w:rsidR="00433AB7">
        <w:rPr>
          <w:rFonts w:ascii="Times New Roman" w:hAnsi="Times New Roman" w:cs="Times New Roman"/>
          <w:b/>
          <w:bCs/>
          <w:i/>
          <w:iCs/>
          <w:color w:val="221E1F"/>
          <w:sz w:val="20"/>
          <w:szCs w:val="20"/>
        </w:rPr>
        <w:t>Caution:</w:t>
      </w:r>
    </w:p>
    <w:p w:rsidR="00433AB7" w:rsidRDefault="00433AB7" w:rsidP="00DC64C3">
      <w:pPr>
        <w:pStyle w:val="Pa43"/>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The rules of Code §§ 411(a</w:t>
      </w:r>
      <w:proofErr w:type="gramStart"/>
      <w:r>
        <w:rPr>
          <w:rFonts w:ascii="Times New Roman" w:hAnsi="Times New Roman" w:cs="Times New Roman"/>
          <w:color w:val="221E1F"/>
          <w:sz w:val="20"/>
          <w:szCs w:val="20"/>
        </w:rPr>
        <w:t>)(</w:t>
      </w:r>
      <w:proofErr w:type="gramEnd"/>
      <w:r>
        <w:rPr>
          <w:rFonts w:ascii="Times New Roman" w:hAnsi="Times New Roman" w:cs="Times New Roman"/>
          <w:color w:val="221E1F"/>
          <w:sz w:val="20"/>
          <w:szCs w:val="20"/>
        </w:rPr>
        <w:t>11) and 417(e)(3) specify only minimum values for lump sums. Plans frequently also contain a second set of assumptions and provide that the benefit will be based on whichever set of assumptions yields the greater lump sum. In such cases, each par</w:t>
      </w:r>
      <w:r>
        <w:rPr>
          <w:rFonts w:ascii="Times New Roman" w:hAnsi="Times New Roman" w:cs="Times New Roman"/>
          <w:color w:val="221E1F"/>
          <w:sz w:val="20"/>
          <w:szCs w:val="20"/>
        </w:rPr>
        <w:softHyphen/>
        <w:t>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w:t>
      </w:r>
      <w:r>
        <w:rPr>
          <w:color w:val="000000"/>
          <w:sz w:val="20"/>
          <w:szCs w:val="20"/>
        </w:rPr>
        <w:t xml:space="preserve"> </w:t>
      </w:r>
      <w:r>
        <w:rPr>
          <w:rFonts w:ascii="Times New Roman" w:hAnsi="Times New Roman" w:cs="Times New Roman"/>
          <w:color w:val="221E1F"/>
          <w:sz w:val="20"/>
          <w:szCs w:val="20"/>
        </w:rPr>
        <w:t>using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second set of assumptions must be compared to that</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beneficiary’s</w:t>
      </w:r>
      <w:r>
        <w:rPr>
          <w:color w:val="000000"/>
          <w:sz w:val="20"/>
          <w:szCs w:val="20"/>
        </w:rPr>
        <w:t xml:space="preserve"> </w:t>
      </w:r>
      <w:r>
        <w:rPr>
          <w:rFonts w:ascii="Times New Roman" w:hAnsi="Times New Roman" w:cs="Times New Roman"/>
          <w:color w:val="221E1F"/>
          <w:sz w:val="20"/>
          <w:szCs w:val="20"/>
        </w:rPr>
        <w:t>minimum</w:t>
      </w:r>
      <w:r>
        <w:rPr>
          <w:color w:val="000000"/>
          <w:sz w:val="20"/>
          <w:szCs w:val="20"/>
        </w:rPr>
        <w:t xml:space="preserve"> </w:t>
      </w:r>
      <w:r>
        <w:rPr>
          <w:rFonts w:ascii="Times New Roman" w:hAnsi="Times New Roman" w:cs="Times New Roman"/>
          <w:color w:val="221E1F"/>
          <w:sz w:val="20"/>
          <w:szCs w:val="20"/>
        </w:rPr>
        <w:t>re</w:t>
      </w:r>
      <w:r>
        <w:rPr>
          <w:rFonts w:ascii="Times New Roman" w:hAnsi="Times New Roman" w:cs="Times New Roman"/>
          <w:color w:val="221E1F"/>
          <w:sz w:val="20"/>
          <w:szCs w:val="20"/>
        </w:rPr>
        <w:softHyphen/>
        <w:t xml:space="preserve">quired lump sum, and the higher of the two lump sums must be paid. On audit, PBGC has found that some plans paid only the minimum required lump sum, improperly ignoring alternative plan provisions that would have resulted in a higher </w:t>
      </w:r>
      <w:r w:rsidR="00F227F3">
        <w:rPr>
          <w:rFonts w:ascii="Times New Roman" w:hAnsi="Times New Roman" w:cs="Times New Roman"/>
          <w:color w:val="221E1F"/>
          <w:sz w:val="20"/>
          <w:szCs w:val="20"/>
        </w:rPr>
        <w:t>lump sum for a participant or beneficiary.</w:t>
      </w:r>
    </w:p>
    <w:p w:rsidR="00433AB7" w:rsidRDefault="00433AB7">
      <w:pPr>
        <w:pStyle w:val="Pa18"/>
        <w:ind w:left="36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Sections II through IV below summarize the applica</w:t>
      </w:r>
      <w:r>
        <w:rPr>
          <w:rStyle w:val="A1"/>
          <w:rFonts w:ascii="Times New Roman" w:hAnsi="Times New Roman" w:cs="Times New Roman"/>
          <w:szCs w:val="20"/>
        </w:rPr>
        <w:softHyphen/>
        <w:t>ble rules based on Title IV of ERISA, the Code, and implementing regulations and other guidance. Plan administrators should always refer to these sources to ensure that they complete the distribution in ac</w:t>
      </w:r>
      <w:r>
        <w:rPr>
          <w:rStyle w:val="A1"/>
          <w:rFonts w:ascii="Times New Roman" w:hAnsi="Times New Roman" w:cs="Times New Roman"/>
          <w:szCs w:val="20"/>
        </w:rPr>
        <w:softHyphen/>
        <w:t>cordance with applicable law.</w:t>
      </w:r>
    </w:p>
    <w:p w:rsidR="00433AB7" w:rsidRDefault="00433AB7">
      <w:pPr>
        <w:pStyle w:val="Pa6"/>
        <w:jc w:val="both"/>
        <w:rPr>
          <w:rFonts w:ascii="Times New Roman" w:hAnsi="Times New Roman" w:cs="Times New Roman"/>
          <w:color w:val="221E1F"/>
          <w:sz w:val="20"/>
          <w:szCs w:val="20"/>
        </w:rPr>
      </w:pPr>
    </w:p>
    <w:p w:rsidR="008E7309" w:rsidRDefault="00433AB7">
      <w:pPr>
        <w:pStyle w:val="Pa37"/>
        <w:tabs>
          <w:tab w:val="left" w:pos="810"/>
        </w:tabs>
        <w:ind w:left="810"/>
        <w:jc w:val="both"/>
        <w:rPr>
          <w:color w:val="221E1F"/>
          <w:sz w:val="20"/>
          <w:szCs w:val="20"/>
        </w:rPr>
      </w:pPr>
      <w:r>
        <w:rPr>
          <w:rStyle w:val="A1"/>
          <w:b/>
          <w:bCs/>
          <w:szCs w:val="20"/>
        </w:rPr>
        <w:t xml:space="preserve">II. </w:t>
      </w:r>
      <w:r>
        <w:rPr>
          <w:rStyle w:val="A4"/>
          <w:rFonts w:ascii="Arial" w:hAnsi="Arial"/>
          <w:b/>
          <w:bCs/>
          <w:color w:val="221E1F"/>
          <w:szCs w:val="20"/>
        </w:rPr>
        <w:t>Assumptions for Minimum Lump Sums</w:t>
      </w:r>
    </w:p>
    <w:p w:rsidR="00433AB7" w:rsidRDefault="00433AB7">
      <w:pPr>
        <w:pStyle w:val="Pa37"/>
        <w:ind w:left="720"/>
        <w:jc w:val="both"/>
        <w:rPr>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w:t>
      </w:r>
      <w:r w:rsidR="00490888">
        <w:rPr>
          <w:rStyle w:val="A1"/>
          <w:rFonts w:ascii="Times New Roman" w:hAnsi="Times New Roman" w:cs="Times New Roman"/>
          <w:szCs w:val="20"/>
        </w:rPr>
        <w:t xml:space="preserve"> </w:t>
      </w:r>
      <w:r w:rsidR="003C3121">
        <w:rPr>
          <w:rStyle w:val="A1"/>
          <w:rFonts w:ascii="Times New Roman" w:hAnsi="Times New Roman" w:cs="Times New Roman"/>
          <w:szCs w:val="20"/>
        </w:rPr>
        <w:t>most plans</w:t>
      </w:r>
      <w:r w:rsidR="00490888">
        <w:rPr>
          <w:rStyle w:val="A1"/>
          <w:rFonts w:ascii="Times New Roman" w:hAnsi="Times New Roman" w:cs="Times New Roman"/>
          <w:szCs w:val="20"/>
        </w:rPr>
        <w:t>,</w:t>
      </w:r>
      <w:r>
        <w:rPr>
          <w:rStyle w:val="A1"/>
          <w:rFonts w:ascii="Times New Roman" w:hAnsi="Times New Roman" w:cs="Times New Roman"/>
          <w:szCs w:val="20"/>
        </w:rPr>
        <w:t xml:space="preserve"> the minimum lump sum is the present value of the accrued benefit at the annuity starting date determined by using the “applicable interest rate” and the “applicable mortal</w:t>
      </w:r>
      <w:r>
        <w:rPr>
          <w:rStyle w:val="A1"/>
          <w:rFonts w:ascii="Times New Roman" w:hAnsi="Times New Roman" w:cs="Times New Roman"/>
          <w:szCs w:val="20"/>
        </w:rPr>
        <w:softHyphen/>
        <w:t>ity table.”</w:t>
      </w:r>
      <w:r w:rsidR="00490888">
        <w:rPr>
          <w:rStyle w:val="A1"/>
          <w:rFonts w:ascii="Times New Roman" w:hAnsi="Times New Roman" w:cs="Times New Roman"/>
          <w:szCs w:val="20"/>
        </w:rPr>
        <w:t xml:space="preserve"> [S</w:t>
      </w:r>
      <w:r w:rsidR="00490888">
        <w:rPr>
          <w:rStyle w:val="A1"/>
          <w:rFonts w:ascii="Times New Roman" w:hAnsi="Times New Roman" w:cs="Times New Roman"/>
          <w:i/>
          <w:iCs/>
          <w:szCs w:val="20"/>
        </w:rPr>
        <w:t>ee</w:t>
      </w:r>
      <w:r w:rsidR="00490888">
        <w:rPr>
          <w:rStyle w:val="A1"/>
          <w:rFonts w:ascii="Times New Roman" w:hAnsi="Times New Roman" w:cs="Times New Roman"/>
          <w:szCs w:val="20"/>
        </w:rPr>
        <w:t xml:space="preserve"> III below for special rules for statutory hybrid plans which may also use a participant’s account balance</w:t>
      </w:r>
      <w:r w:rsidR="003C3121">
        <w:rPr>
          <w:rStyle w:val="A1"/>
          <w:rFonts w:ascii="Times New Roman" w:hAnsi="Times New Roman" w:cs="Times New Roman"/>
          <w:szCs w:val="20"/>
        </w:rPr>
        <w:t xml:space="preserve"> as the minimum lump sum.]</w:t>
      </w:r>
      <w:r w:rsidR="00490888">
        <w:rPr>
          <w:rStyle w:val="A1"/>
          <w:rFonts w:ascii="Times New Roman" w:hAnsi="Times New Roman" w:cs="Times New Roman"/>
          <w:szCs w:val="20"/>
        </w:rPr>
        <w:t xml:space="preserve">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For plan years beginning on or after January 1, 2008, PPA</w:t>
      </w:r>
      <w:r>
        <w:rPr>
          <w:rStyle w:val="A1"/>
          <w:color w:val="000000"/>
          <w:szCs w:val="20"/>
        </w:rPr>
        <w:t xml:space="preserve"> </w:t>
      </w:r>
      <w:r>
        <w:rPr>
          <w:rStyle w:val="A1"/>
          <w:rFonts w:ascii="Times New Roman" w:hAnsi="Times New Roman" w:cs="Times New Roman"/>
          <w:szCs w:val="20"/>
        </w:rPr>
        <w:t>2006</w:t>
      </w:r>
      <w:r>
        <w:rPr>
          <w:rStyle w:val="A1"/>
          <w:color w:val="000000"/>
          <w:szCs w:val="20"/>
        </w:rPr>
        <w:t xml:space="preserve"> </w:t>
      </w:r>
      <w:r>
        <w:rPr>
          <w:rStyle w:val="A1"/>
          <w:rFonts w:ascii="Times New Roman" w:hAnsi="Times New Roman" w:cs="Times New Roman"/>
          <w:szCs w:val="20"/>
        </w:rPr>
        <w:t>amended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 xml:space="preserve">applicable mortality table as follows: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Applicable Interest Rate: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szCs w:val="20"/>
        </w:rPr>
        <w:t xml:space="preserve">The applicable interest rate means the three segment rates derived from a corporate bond yield curve, similar to the rates used to determine minimum funding requirements under PPA 2006.  For plan years beginning in 2008 through 2011, the segment rates are blended with 30-year Treasury yields to develop Transitional Segment Rates.  The IRS publishes the relevant applicable interest rates monthly.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Applicable Mortality Table: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color w:val="000000"/>
          <w:sz w:val="20"/>
          <w:szCs w:val="20"/>
        </w:rPr>
      </w:pPr>
      <w:r>
        <w:rPr>
          <w:rStyle w:val="A1"/>
          <w:rFonts w:ascii="Times New Roman" w:hAnsi="Times New Roman" w:cs="Times New Roman"/>
          <w:szCs w:val="20"/>
        </w:rPr>
        <w:t>The applicable mortality table is the same table re</w:t>
      </w:r>
      <w:r>
        <w:rPr>
          <w:rStyle w:val="A1"/>
          <w:rFonts w:ascii="Times New Roman" w:hAnsi="Times New Roman" w:cs="Times New Roman"/>
          <w:szCs w:val="20"/>
        </w:rPr>
        <w:softHyphen/>
        <w:t>quired for minimum funding purposes under PPA 2006, modified as appropriate (</w:t>
      </w:r>
      <w:r>
        <w:rPr>
          <w:rStyle w:val="A1"/>
          <w:rFonts w:ascii="Times New Roman" w:hAnsi="Times New Roman" w:cs="Times New Roman"/>
          <w:i/>
          <w:iCs/>
          <w:szCs w:val="20"/>
        </w:rPr>
        <w:t>e.g.</w:t>
      </w:r>
      <w:r>
        <w:rPr>
          <w:rStyle w:val="A1"/>
          <w:rFonts w:ascii="Times New Roman" w:hAnsi="Times New Roman" w:cs="Times New Roman"/>
          <w:szCs w:val="20"/>
        </w:rPr>
        <w:t xml:space="preserve">, to reflect unisex mortality), and based on the actual experience of pension plans and projected trends.  </w:t>
      </w:r>
      <w:r>
        <w:rPr>
          <w:rStyle w:val="A1"/>
          <w:rFonts w:ascii="Times New Roman" w:hAnsi="Times New Roman" w:cs="Times New Roman"/>
          <w:i/>
          <w:iCs/>
          <w:szCs w:val="20"/>
        </w:rPr>
        <w:t>See</w:t>
      </w:r>
      <w:r>
        <w:rPr>
          <w:rStyle w:val="A1"/>
          <w:rFonts w:ascii="Times New Roman" w:hAnsi="Times New Roman" w:cs="Times New Roman"/>
          <w:szCs w:val="20"/>
        </w:rPr>
        <w:t xml:space="preserve"> IRS Rev</w:t>
      </w:r>
      <w:r>
        <w:rPr>
          <w:rStyle w:val="A1"/>
          <w:rFonts w:ascii="Times New Roman" w:hAnsi="Times New Roman" w:cs="Times New Roman"/>
          <w:szCs w:val="20"/>
        </w:rPr>
        <w:softHyphen/>
        <w:t xml:space="preserve">enue Ruling 2007-67 for the adjusted applicable mortality table for annuity starting dates in 2008. For later years, </w:t>
      </w:r>
      <w:r>
        <w:rPr>
          <w:rStyle w:val="A1"/>
          <w:rFonts w:ascii="Times New Roman" w:hAnsi="Times New Roman" w:cs="Times New Roman"/>
          <w:i/>
          <w:iCs/>
          <w:szCs w:val="20"/>
        </w:rPr>
        <w:t>see</w:t>
      </w:r>
      <w:r>
        <w:rPr>
          <w:rStyle w:val="A1"/>
          <w:rFonts w:ascii="Times New Roman" w:hAnsi="Times New Roman" w:cs="Times New Roman"/>
          <w:szCs w:val="20"/>
        </w:rPr>
        <w:t xml:space="preserve"> IRS Notice 2008-85 (Updated Static Mortality</w:t>
      </w:r>
      <w:r>
        <w:rPr>
          <w:rStyle w:val="A1"/>
          <w:color w:val="000000"/>
          <w:szCs w:val="20"/>
        </w:rPr>
        <w:t xml:space="preserve"> </w:t>
      </w:r>
      <w:r>
        <w:rPr>
          <w:rStyle w:val="A1"/>
          <w:rFonts w:ascii="Times New Roman" w:hAnsi="Times New Roman" w:cs="Times New Roman"/>
          <w:szCs w:val="20"/>
        </w:rPr>
        <w:t>Tables</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Years</w:t>
      </w:r>
      <w:r>
        <w:rPr>
          <w:rStyle w:val="A1"/>
          <w:color w:val="000000"/>
          <w:szCs w:val="20"/>
        </w:rPr>
        <w:t xml:space="preserve"> </w:t>
      </w:r>
      <w:r>
        <w:rPr>
          <w:rStyle w:val="A1"/>
          <w:rFonts w:ascii="Times New Roman" w:hAnsi="Times New Roman" w:cs="Times New Roman"/>
          <w:szCs w:val="20"/>
        </w:rPr>
        <w:t>2009</w:t>
      </w:r>
      <w:r>
        <w:rPr>
          <w:rStyle w:val="A1"/>
          <w:color w:val="000000"/>
          <w:szCs w:val="20"/>
        </w:rPr>
        <w:t xml:space="preserve"> </w:t>
      </w:r>
      <w:proofErr w:type="gramStart"/>
      <w:r>
        <w:rPr>
          <w:rStyle w:val="A1"/>
          <w:rFonts w:ascii="Times New Roman" w:hAnsi="Times New Roman" w:cs="Times New Roman"/>
          <w:szCs w:val="20"/>
        </w:rPr>
        <w:t>Through</w:t>
      </w:r>
      <w:proofErr w:type="gramEnd"/>
      <w:r>
        <w:rPr>
          <w:rStyle w:val="A1"/>
          <w:color w:val="000000"/>
          <w:szCs w:val="20"/>
        </w:rPr>
        <w:t xml:space="preserve"> </w:t>
      </w:r>
      <w:r>
        <w:rPr>
          <w:rStyle w:val="A1"/>
          <w:rFonts w:ascii="Times New Roman" w:hAnsi="Times New Roman" w:cs="Times New Roman"/>
          <w:szCs w:val="20"/>
        </w:rPr>
        <w:t>2013).</w:t>
      </w:r>
      <w:r>
        <w:rPr>
          <w:rStyle w:val="A1"/>
          <w:color w:val="000000"/>
          <w:szCs w:val="20"/>
        </w:rPr>
        <w:t xml:space="preserve">  </w:t>
      </w:r>
    </w:p>
    <w:p w:rsidR="00433AB7" w:rsidRDefault="00433AB7" w:rsidP="007A32B3">
      <w:pPr>
        <w:pStyle w:val="Pa37"/>
        <w:ind w:left="810"/>
        <w:jc w:val="both"/>
        <w:rPr>
          <w:color w:val="000000"/>
          <w:sz w:val="20"/>
          <w:szCs w:val="20"/>
        </w:rPr>
      </w:pPr>
    </w:p>
    <w:p w:rsidR="00433AB7" w:rsidRDefault="00433AB7" w:rsidP="007A32B3">
      <w:pPr>
        <w:pStyle w:val="Pa37"/>
        <w:ind w:left="810"/>
        <w:jc w:val="both"/>
        <w:rPr>
          <w:rFonts w:ascii="Times New Roman" w:hAnsi="Times New Roman" w:cs="Times New Roman"/>
          <w:color w:val="221E1F"/>
          <w:sz w:val="20"/>
          <w:szCs w:val="20"/>
        </w:rPr>
      </w:pPr>
      <w:r>
        <w:rPr>
          <w:rStyle w:val="A1"/>
          <w:rFonts w:ascii="Times New Roman" w:hAnsi="Times New Roman" w:cs="Times New Roman"/>
          <w:i/>
          <w:iCs/>
          <w:szCs w:val="20"/>
        </w:rPr>
        <w:t>See</w:t>
      </w:r>
      <w:r>
        <w:rPr>
          <w:rStyle w:val="A1"/>
          <w:rFonts w:ascii="Times New Roman" w:hAnsi="Times New Roman" w:cs="Times New Roman"/>
          <w:szCs w:val="20"/>
        </w:rPr>
        <w:t xml:space="preserve"> PBGC Technical Updates 07-3 and 08-4 for guidance on calculating minimum lump sums in standard terminations, including in cases where the lump sum is paid in a year later than the year in which the termination date occurred.  These Technical Updates can be found at </w:t>
      </w:r>
      <w:r>
        <w:rPr>
          <w:rStyle w:val="A4"/>
          <w:rFonts w:cs="Times New Roman"/>
          <w:szCs w:val="20"/>
        </w:rPr>
        <w:t>www.pbgc.gov</w:t>
      </w:r>
      <w:r>
        <w:rPr>
          <w:rStyle w:val="A1"/>
          <w:rFonts w:ascii="Times New Roman" w:hAnsi="Times New Roman" w:cs="Times New Roman"/>
          <w:szCs w:val="20"/>
        </w:rPr>
        <w:t xml:space="preserve"> (click on “Resources” tab and select “Other Guidance” on left menu bar). </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8"/>
        <w:ind w:left="810"/>
        <w:rPr>
          <w:rFonts w:ascii="Times New Roman" w:hAnsi="Times New Roman" w:cs="Times New Roman"/>
          <w:color w:val="221E1F"/>
          <w:sz w:val="20"/>
          <w:szCs w:val="20"/>
        </w:rPr>
      </w:pPr>
      <w:r>
        <w:rPr>
          <w:rStyle w:val="A1"/>
          <w:rFonts w:ascii="Times New Roman" w:hAnsi="Times New Roman" w:cs="Times New Roman"/>
          <w:i/>
          <w:iCs/>
          <w:szCs w:val="20"/>
        </w:rPr>
        <w:t>Annuity Starting Date:</w:t>
      </w:r>
    </w:p>
    <w:p w:rsidR="00433AB7" w:rsidRDefault="00433AB7" w:rsidP="007A32B3">
      <w:pPr>
        <w:pStyle w:val="Pa37"/>
        <w:ind w:left="810"/>
        <w:jc w:val="both"/>
        <w:rPr>
          <w:rFonts w:ascii="Times New Roman" w:hAnsi="Times New Roman" w:cs="Times New Roman"/>
          <w:color w:val="221E1F"/>
          <w:sz w:val="20"/>
          <w:szCs w:val="20"/>
        </w:rPr>
      </w:pPr>
    </w:p>
    <w:p w:rsidR="00433AB7" w:rsidRDefault="00433AB7" w:rsidP="007A32B3">
      <w:pPr>
        <w:pStyle w:val="Pa37"/>
        <w:ind w:left="810"/>
        <w:jc w:val="both"/>
        <w:rPr>
          <w:rStyle w:val="A1"/>
          <w:rFonts w:ascii="Times New Roman" w:hAnsi="Times New Roman" w:cs="Times New Roman"/>
          <w:szCs w:val="20"/>
        </w:rPr>
      </w:pPr>
      <w:r>
        <w:rPr>
          <w:rStyle w:val="A1"/>
          <w:rFonts w:ascii="Times New Roman" w:hAnsi="Times New Roman" w:cs="Times New Roman"/>
          <w:szCs w:val="20"/>
        </w:rPr>
        <w:t>In the absence of evidence establishing that another date is the “annuity starting date” under the Code, the distribution date is the “annuity starting date” for purposes of (1) calculating the present value of plan benefits that may be provided in a form other than by purchase of an irrevocable commitment from an insurer (</w:t>
      </w:r>
      <w:r>
        <w:rPr>
          <w:rStyle w:val="A1"/>
          <w:rFonts w:ascii="Times New Roman" w:hAnsi="Times New Roman" w:cs="Times New Roman"/>
          <w:i/>
          <w:iCs/>
          <w:szCs w:val="20"/>
        </w:rPr>
        <w:t>e.g.</w:t>
      </w:r>
      <w:r>
        <w:rPr>
          <w:rStyle w:val="A1"/>
          <w:rFonts w:ascii="Times New Roman" w:hAnsi="Times New Roman" w:cs="Times New Roman"/>
          <w:szCs w:val="20"/>
        </w:rPr>
        <w:t>, in selecting the interest rate(s) to be used to value a lump sum distribution), and (2) determining whether plan benefits will be provided other than by the purchase of an irrevocable commitment. (</w:t>
      </w:r>
      <w:r>
        <w:rPr>
          <w:rStyle w:val="A1"/>
          <w:rFonts w:ascii="Times New Roman" w:hAnsi="Times New Roman" w:cs="Times New Roman"/>
          <w:i/>
          <w:iCs/>
          <w:szCs w:val="20"/>
        </w:rPr>
        <w:t>See</w:t>
      </w:r>
      <w:r>
        <w:rPr>
          <w:rStyle w:val="A1"/>
          <w:rFonts w:ascii="Times New Roman" w:hAnsi="Times New Roman" w:cs="Times New Roman"/>
          <w:szCs w:val="20"/>
        </w:rPr>
        <w:t xml:space="preserve"> Appendix </w:t>
      </w:r>
      <w:proofErr w:type="gramStart"/>
      <w:r>
        <w:rPr>
          <w:rStyle w:val="A1"/>
          <w:rFonts w:ascii="Times New Roman" w:hAnsi="Times New Roman" w:cs="Times New Roman"/>
          <w:szCs w:val="20"/>
        </w:rPr>
        <w:t>A</w:t>
      </w:r>
      <w:proofErr w:type="gramEnd"/>
      <w:r>
        <w:rPr>
          <w:rStyle w:val="A1"/>
          <w:rFonts w:ascii="Times New Roman" w:hAnsi="Times New Roman" w:cs="Times New Roman"/>
          <w:szCs w:val="20"/>
        </w:rPr>
        <w:t>, Glossary of Terms, for the definition of distribution date.)</w:t>
      </w:r>
    </w:p>
    <w:p w:rsidR="00ED288B" w:rsidRPr="00ED288B" w:rsidRDefault="00ED288B" w:rsidP="00ED288B">
      <w:pPr>
        <w:pStyle w:val="Default"/>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For example, if the lump sum election form given to a participant does not specify the annuity starting date of a qualified joint-and-survivor annuity commencing immediately and there is no other evidence establishing an annu</w:t>
      </w:r>
      <w:r>
        <w:rPr>
          <w:rStyle w:val="A1"/>
          <w:rFonts w:ascii="Times New Roman" w:hAnsi="Times New Roman" w:cs="Times New Roman"/>
          <w:i/>
          <w:iCs/>
          <w:szCs w:val="20"/>
        </w:rPr>
        <w:softHyphen/>
        <w:t>ity starting date, the distribution date is the “an</w:t>
      </w:r>
      <w:r>
        <w:rPr>
          <w:rStyle w:val="A1"/>
          <w:rFonts w:ascii="Times New Roman" w:hAnsi="Times New Roman" w:cs="Times New Roman"/>
          <w:i/>
          <w:iCs/>
          <w:szCs w:val="20"/>
        </w:rPr>
        <w:softHyphen/>
        <w:t xml:space="preserve">nuity starting date” for the purposes described above. </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The age (or ages, when valuing a joint-and-survivor benefit) used in the calculation of the lump sum val</w:t>
      </w:r>
      <w:r>
        <w:rPr>
          <w:rStyle w:val="A1"/>
          <w:rFonts w:ascii="Times New Roman" w:hAnsi="Times New Roman" w:cs="Times New Roman"/>
          <w:szCs w:val="20"/>
        </w:rPr>
        <w:softHyphen/>
        <w:t>ue must be the age(s) as of the annuity starting date rather than as of the plan’s termination date or as of the date of the participant’s termination of employ</w:t>
      </w:r>
      <w:r>
        <w:rPr>
          <w:rStyle w:val="A1"/>
          <w:rFonts w:ascii="Times New Roman" w:hAnsi="Times New Roman" w:cs="Times New Roman"/>
          <w:szCs w:val="20"/>
        </w:rPr>
        <w:softHyphen/>
        <w:t>ment. The plan may specify a reasonable method to deal with fractional ages.</w:t>
      </w:r>
    </w:p>
    <w:p w:rsidR="00433AB7" w:rsidRDefault="00433AB7">
      <w:pPr>
        <w:pStyle w:val="Default"/>
        <w:spacing w:line="241" w:lineRule="atLeast"/>
        <w:ind w:firstLine="420"/>
        <w:jc w:val="both"/>
        <w:rPr>
          <w:rFonts w:ascii="Times New Roman" w:hAnsi="Times New Roman" w:cs="Times New Roman"/>
          <w:color w:val="221E1F"/>
          <w:sz w:val="20"/>
          <w:szCs w:val="20"/>
        </w:rPr>
      </w:pPr>
    </w:p>
    <w:p w:rsidR="00433AB7" w:rsidRDefault="00433AB7">
      <w:pPr>
        <w:pStyle w:val="Default"/>
        <w:spacing w:line="241" w:lineRule="atLeast"/>
        <w:ind w:left="1080"/>
        <w:rPr>
          <w:rFonts w:ascii="Times New Roman" w:hAnsi="Times New Roman" w:cs="Times New Roman"/>
          <w:color w:val="221E1F"/>
          <w:sz w:val="20"/>
          <w:szCs w:val="20"/>
        </w:rPr>
      </w:pPr>
      <w:r>
        <w:rPr>
          <w:rStyle w:val="A1"/>
          <w:rFonts w:ascii="Times New Roman" w:hAnsi="Times New Roman" w:cs="Times New Roman"/>
          <w:b/>
          <w:bCs/>
          <w:i/>
          <w:iCs/>
          <w:szCs w:val="20"/>
        </w:rPr>
        <w:t>Caution:</w:t>
      </w:r>
    </w:p>
    <w:p w:rsidR="00433AB7" w:rsidRDefault="00433AB7">
      <w:pPr>
        <w:pStyle w:val="Pa43"/>
        <w:ind w:left="1080"/>
        <w:jc w:val="both"/>
        <w:rPr>
          <w:rFonts w:ascii="Times New Roman" w:hAnsi="Times New Roman" w:cs="Times New Roman"/>
          <w:color w:val="221E1F"/>
          <w:sz w:val="20"/>
          <w:szCs w:val="20"/>
        </w:rPr>
      </w:pPr>
      <w:r>
        <w:rPr>
          <w:rFonts w:ascii="Times New Roman" w:hAnsi="Times New Roman" w:cs="Times New Roman"/>
          <w:color w:val="221E1F"/>
          <w:sz w:val="20"/>
          <w:szCs w:val="20"/>
        </w:rPr>
        <w:t xml:space="preserve">If the distribution is delayed beyond the date anticipated when the calculations were done, the calculations must be re-done to reflect the actual distribution date.  </w:t>
      </w:r>
    </w:p>
    <w:p w:rsidR="00433AB7" w:rsidRDefault="00433AB7">
      <w:pPr>
        <w:pStyle w:val="Pa18"/>
        <w:ind w:left="360"/>
        <w:jc w:val="both"/>
        <w:rPr>
          <w:rFonts w:ascii="Times New Roman" w:hAnsi="Times New Roman" w:cs="Times New Roman"/>
          <w:color w:val="221E1F"/>
          <w:sz w:val="20"/>
          <w:szCs w:val="20"/>
        </w:rPr>
      </w:pPr>
    </w:p>
    <w:p w:rsidR="00433AB7" w:rsidRDefault="00433AB7">
      <w:pPr>
        <w:pStyle w:val="Pa37"/>
        <w:ind w:left="720"/>
        <w:jc w:val="both"/>
        <w:rPr>
          <w:color w:val="221E1F"/>
          <w:sz w:val="20"/>
          <w:szCs w:val="20"/>
        </w:rPr>
      </w:pPr>
      <w:r>
        <w:rPr>
          <w:rStyle w:val="A1"/>
          <w:b/>
          <w:bCs/>
          <w:szCs w:val="20"/>
        </w:rPr>
        <w:t xml:space="preserve">III. </w:t>
      </w:r>
      <w:r>
        <w:rPr>
          <w:rStyle w:val="A4"/>
          <w:rFonts w:ascii="Arial" w:hAnsi="Arial"/>
          <w:b/>
          <w:bCs/>
          <w:color w:val="221E1F"/>
          <w:szCs w:val="20"/>
        </w:rPr>
        <w:t>Special rule for statutory hybrid plans</w:t>
      </w:r>
    </w:p>
    <w:p w:rsidR="00433AB7" w:rsidRDefault="00433AB7">
      <w:pPr>
        <w:pStyle w:val="Pa37"/>
        <w:ind w:left="720"/>
        <w:jc w:val="both"/>
        <w:rPr>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A statutory hybrid plan is not treated as failing to meet the present value requirements of § 417(e) of the Code or § 205(g) of ERISA if the plan provides that the present value of the accrued benefit of any participant is equal to the amount expressed as the balance in the participant’s hypothetical account or as an</w:t>
      </w:r>
      <w:r>
        <w:rPr>
          <w:rStyle w:val="A1"/>
          <w:color w:val="000000"/>
          <w:szCs w:val="20"/>
        </w:rPr>
        <w:t xml:space="preserve"> </w:t>
      </w:r>
      <w:r>
        <w:rPr>
          <w:rStyle w:val="A1"/>
          <w:rFonts w:ascii="Times New Roman" w:hAnsi="Times New Roman" w:cs="Times New Roman"/>
          <w:szCs w:val="20"/>
        </w:rPr>
        <w:t>accumulated</w:t>
      </w:r>
      <w:r>
        <w:rPr>
          <w:rStyle w:val="A1"/>
          <w:color w:val="000000"/>
          <w:szCs w:val="20"/>
        </w:rPr>
        <w:t xml:space="preserve"> </w:t>
      </w:r>
      <w:r>
        <w:rPr>
          <w:rStyle w:val="A1"/>
          <w:rFonts w:ascii="Times New Roman" w:hAnsi="Times New Roman" w:cs="Times New Roman"/>
          <w:szCs w:val="20"/>
        </w:rPr>
        <w:t>percentage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final</w:t>
      </w:r>
      <w:r>
        <w:rPr>
          <w:rStyle w:val="A1"/>
          <w:color w:val="000000"/>
          <w:szCs w:val="20"/>
        </w:rPr>
        <w:t xml:space="preserve"> </w:t>
      </w:r>
      <w:r>
        <w:rPr>
          <w:rStyle w:val="A1"/>
          <w:rFonts w:ascii="Times New Roman" w:hAnsi="Times New Roman" w:cs="Times New Roman"/>
          <w:szCs w:val="20"/>
        </w:rPr>
        <w:t xml:space="preserve">average compensation.  </w:t>
      </w:r>
      <w:r>
        <w:rPr>
          <w:rStyle w:val="A1"/>
          <w:rFonts w:ascii="Times New Roman" w:hAnsi="Times New Roman" w:cs="Times New Roman"/>
          <w:i/>
          <w:iCs/>
          <w:szCs w:val="20"/>
        </w:rPr>
        <w:t>See</w:t>
      </w:r>
      <w:r>
        <w:rPr>
          <w:rStyle w:val="A1"/>
          <w:rFonts w:ascii="Times New Roman" w:hAnsi="Times New Roman" w:cs="Times New Roman"/>
          <w:szCs w:val="20"/>
        </w:rPr>
        <w:t xml:space="preserve"> Note in section II.H. </w:t>
      </w:r>
      <w:proofErr w:type="gramStart"/>
      <w:r>
        <w:rPr>
          <w:rStyle w:val="A1"/>
          <w:rFonts w:ascii="Times New Roman" w:hAnsi="Times New Roman" w:cs="Times New Roman"/>
          <w:szCs w:val="20"/>
        </w:rPr>
        <w:t>and</w:t>
      </w:r>
      <w:proofErr w:type="gramEnd"/>
      <w:r>
        <w:rPr>
          <w:rStyle w:val="A1"/>
          <w:rFonts w:ascii="Times New Roman" w:hAnsi="Times New Roman" w:cs="Times New Roman"/>
          <w:szCs w:val="20"/>
        </w:rPr>
        <w:t xml:space="preserve"> § 411(a)(13)(A) of the Code or </w:t>
      </w:r>
      <w:r w:rsidR="00703AAA">
        <w:rPr>
          <w:rStyle w:val="A1"/>
          <w:rFonts w:ascii="Times New Roman" w:hAnsi="Times New Roman" w:cs="Times New Roman"/>
          <w:szCs w:val="20"/>
        </w:rPr>
        <w:t xml:space="preserve">§ </w:t>
      </w:r>
      <w:r>
        <w:rPr>
          <w:rStyle w:val="A1"/>
          <w:rFonts w:ascii="Times New Roman" w:hAnsi="Times New Roman" w:cs="Times New Roman"/>
          <w:szCs w:val="20"/>
        </w:rPr>
        <w:t>203(f)(1) of ERISA.</w:t>
      </w:r>
    </w:p>
    <w:p w:rsidR="00433AB7" w:rsidRDefault="00433AB7">
      <w:pPr>
        <w:pStyle w:val="Pa37"/>
        <w:ind w:left="720"/>
        <w:jc w:val="both"/>
        <w:rPr>
          <w:rFonts w:ascii="Times New Roman" w:hAnsi="Times New Roman" w:cs="Times New Roman"/>
          <w:color w:val="221E1F"/>
          <w:sz w:val="20"/>
          <w:szCs w:val="20"/>
        </w:rPr>
      </w:pPr>
    </w:p>
    <w:p w:rsidR="00433AB7" w:rsidRDefault="00C741CC">
      <w:pPr>
        <w:pStyle w:val="Pa37"/>
        <w:ind w:left="72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2576" behindDoc="0" locked="0" layoutInCell="1" allowOverlap="1" wp14:anchorId="5199A5A5" wp14:editId="0E749891">
                <wp:simplePos x="0" y="0"/>
                <wp:positionH relativeFrom="column">
                  <wp:posOffset>274320</wp:posOffset>
                </wp:positionH>
                <wp:positionV relativeFrom="paragraph">
                  <wp:posOffset>15240</wp:posOffset>
                </wp:positionV>
                <wp:extent cx="6418580" cy="0"/>
                <wp:effectExtent l="10795" t="10160" r="9525" b="889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1.6pt;margin-top:1.2pt;width:505.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030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h7CPMZjCsgrFJbGzqkR/VqnjX97pDSVUdUy2P028lAchYykncp4eIMVNkNXzSDGAIF&#10;4rCOje0DJIwBHeNOTred8KNHFD7O8mw+nc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"/>
            </w:pict>
          </mc:Fallback>
        </mc:AlternateContent>
      </w:r>
    </w:p>
    <w:p w:rsidR="00433AB7" w:rsidRDefault="00433AB7">
      <w:pPr>
        <w:pStyle w:val="Pa41"/>
        <w:ind w:left="720"/>
        <w:jc w:val="both"/>
        <w:rPr>
          <w:rFonts w:ascii="Times New Roman" w:hAnsi="Times New Roman" w:cs="Times New Roman"/>
          <w:color w:val="221E1F"/>
          <w:sz w:val="20"/>
          <w:szCs w:val="20"/>
        </w:rPr>
      </w:pPr>
      <w:r>
        <w:rPr>
          <w:b/>
          <w:bCs/>
          <w:color w:val="221E1F"/>
          <w:sz w:val="20"/>
          <w:szCs w:val="20"/>
        </w:rPr>
        <w:t>Note regarding use of PBGC interest rates:</w:t>
      </w:r>
      <w:r>
        <w:rPr>
          <w:rFonts w:ascii="Times New Roman" w:hAnsi="Times New Roman" w:cs="Times New Roman"/>
          <w:b/>
          <w:bCs/>
          <w:color w:val="221E1F"/>
          <w:sz w:val="20"/>
          <w:szCs w:val="20"/>
        </w:rPr>
        <w:t xml:space="preserve"> </w:t>
      </w:r>
      <w:r>
        <w:rPr>
          <w:rFonts w:ascii="Times New Roman" w:hAnsi="Times New Roman" w:cs="Times New Roman"/>
          <w:color w:val="221E1F"/>
          <w:sz w:val="20"/>
          <w:szCs w:val="20"/>
        </w:rPr>
        <w:t xml:space="preserve">The Retirement Protection Act of 1994 eliminated the former link between PBGC interest rates and minimum lump sum amounts under § 417(e) of the Code. </w:t>
      </w:r>
      <w:r w:rsidR="003C3121">
        <w:rPr>
          <w:rFonts w:ascii="Times New Roman" w:hAnsi="Times New Roman" w:cs="Times New Roman"/>
          <w:color w:val="221E1F"/>
          <w:sz w:val="20"/>
          <w:szCs w:val="20"/>
        </w:rPr>
        <w:t xml:space="preserve">Some plans continue to pay lump sums based on PBGC interest rates </w:t>
      </w:r>
      <w:proofErr w:type="spellStart"/>
      <w:r w:rsidR="003C3121">
        <w:rPr>
          <w:rFonts w:ascii="Times New Roman" w:hAnsi="Times New Roman" w:cs="Times New Roman"/>
          <w:color w:val="221E1F"/>
          <w:sz w:val="20"/>
          <w:szCs w:val="20"/>
        </w:rPr>
        <w:t>where</w:t>
      </w:r>
      <w:proofErr w:type="spellEnd"/>
      <w:r w:rsidR="003C3121">
        <w:rPr>
          <w:rFonts w:ascii="Times New Roman" w:hAnsi="Times New Roman" w:cs="Times New Roman"/>
          <w:color w:val="221E1F"/>
          <w:sz w:val="20"/>
          <w:szCs w:val="20"/>
        </w:rPr>
        <w:t xml:space="preserve"> doing so would provide a greater lump sum than the minimum lump sum.  </w:t>
      </w:r>
      <w:r w:rsidR="003C3121" w:rsidRPr="003C3121">
        <w:rPr>
          <w:rFonts w:ascii="Times New Roman" w:hAnsi="Times New Roman" w:cs="Times New Roman"/>
          <w:i/>
          <w:color w:val="221E1F"/>
          <w:sz w:val="20"/>
          <w:szCs w:val="20"/>
        </w:rPr>
        <w:t>See</w:t>
      </w:r>
      <w:r w:rsidR="003C3121">
        <w:rPr>
          <w:rFonts w:ascii="Times New Roman" w:hAnsi="Times New Roman" w:cs="Times New Roman"/>
          <w:color w:val="221E1F"/>
          <w:sz w:val="20"/>
          <w:szCs w:val="20"/>
        </w:rPr>
        <w:t xml:space="preserve"> </w:t>
      </w:r>
      <w:r>
        <w:rPr>
          <w:rFonts w:ascii="Times New Roman" w:hAnsi="Times New Roman" w:cs="Times New Roman"/>
          <w:color w:val="221E1F"/>
          <w:sz w:val="20"/>
          <w:szCs w:val="20"/>
        </w:rPr>
        <w:t xml:space="preserve">PBGC’s </w:t>
      </w:r>
      <w:r w:rsidR="002230DB">
        <w:rPr>
          <w:rFonts w:ascii="Times New Roman" w:hAnsi="Times New Roman" w:cs="Times New Roman"/>
          <w:color w:val="221E1F"/>
          <w:sz w:val="20"/>
          <w:szCs w:val="20"/>
        </w:rPr>
        <w:t>w</w:t>
      </w:r>
      <w:r>
        <w:rPr>
          <w:rFonts w:ascii="Times New Roman" w:hAnsi="Times New Roman" w:cs="Times New Roman"/>
          <w:color w:val="221E1F"/>
          <w:sz w:val="20"/>
          <w:szCs w:val="20"/>
        </w:rPr>
        <w:t xml:space="preserve">ebsite at </w:t>
      </w:r>
      <w:r>
        <w:rPr>
          <w:rStyle w:val="A4"/>
          <w:rFonts w:cs="Times New Roman"/>
          <w:szCs w:val="20"/>
        </w:rPr>
        <w:t>www.pbgc.gov</w:t>
      </w:r>
      <w:r>
        <w:rPr>
          <w:rFonts w:ascii="Times New Roman" w:hAnsi="Times New Roman" w:cs="Times New Roman"/>
          <w:color w:val="221E1F"/>
          <w:sz w:val="20"/>
          <w:szCs w:val="20"/>
        </w:rPr>
        <w:t xml:space="preserve"> for information on PBGC lump sum interest rates (at the “Practitioners” page click on “Interest Rates &amp; Mortality Factors” on left menu bar). </w:t>
      </w:r>
    </w:p>
    <w:p w:rsidR="00433AB7" w:rsidRDefault="00433AB7">
      <w:pPr>
        <w:pStyle w:val="Pa6"/>
        <w:jc w:val="both"/>
        <w:rPr>
          <w:rFonts w:ascii="Times New Roman" w:hAnsi="Times New Roman" w:cs="Times New Roman"/>
          <w:color w:val="221E1F"/>
          <w:sz w:val="20"/>
          <w:szCs w:val="20"/>
        </w:rPr>
      </w:pPr>
    </w:p>
    <w:p w:rsidR="00433AB7" w:rsidRDefault="00C741CC">
      <w:pPr>
        <w:pStyle w:val="Pa44"/>
        <w:ind w:left="560"/>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3600" behindDoc="0" locked="0" layoutInCell="1" allowOverlap="1" wp14:anchorId="2A0D9C30" wp14:editId="672DA90A">
                <wp:simplePos x="0" y="0"/>
                <wp:positionH relativeFrom="column">
                  <wp:posOffset>274320</wp:posOffset>
                </wp:positionH>
                <wp:positionV relativeFrom="paragraph">
                  <wp:posOffset>62865</wp:posOffset>
                </wp:positionV>
                <wp:extent cx="6365240" cy="0"/>
                <wp:effectExtent l="10795" t="8890" r="5715" b="1016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1.6pt;margin-top:4.95pt;width:501.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oH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iibh/kMxhUQVqmtDR3So3o1z5p+d0jpqiOq5TH67WQgOQsZybuUcHEGquyGL5pBDIEC&#10;cVjHxvYBEsaAjnEnp9tO+NEjCh9nD7PpJIf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"/>
            </w:pict>
          </mc:Fallback>
        </mc:AlternateContent>
      </w:r>
    </w:p>
    <w:p w:rsidR="00433AB7" w:rsidRDefault="00433AB7">
      <w:pPr>
        <w:pStyle w:val="Pa37"/>
        <w:ind w:left="720"/>
        <w:jc w:val="both"/>
        <w:rPr>
          <w:color w:val="221E1F"/>
          <w:sz w:val="20"/>
          <w:szCs w:val="20"/>
        </w:rPr>
      </w:pPr>
      <w:r>
        <w:rPr>
          <w:rStyle w:val="A1"/>
          <w:b/>
          <w:bCs/>
          <w:szCs w:val="20"/>
        </w:rPr>
        <w:t xml:space="preserve">IV. </w:t>
      </w:r>
      <w:r>
        <w:rPr>
          <w:rStyle w:val="A4"/>
          <w:rFonts w:ascii="Arial" w:hAnsi="Arial"/>
          <w:b/>
          <w:bCs/>
          <w:color w:val="221E1F"/>
          <w:szCs w:val="20"/>
        </w:rPr>
        <w:t>Plan Amendments</w:t>
      </w:r>
    </w:p>
    <w:p w:rsidR="00433AB7" w:rsidRDefault="00433AB7">
      <w:pPr>
        <w:pStyle w:val="Pa44"/>
        <w:ind w:left="560"/>
        <w:jc w:val="both"/>
        <w:rPr>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In general, a plan amendment may not cut back ac</w:t>
      </w:r>
      <w:r>
        <w:rPr>
          <w:rStyle w:val="A1"/>
          <w:rFonts w:ascii="Times New Roman" w:hAnsi="Times New Roman" w:cs="Times New Roman"/>
          <w:szCs w:val="20"/>
        </w:rPr>
        <w:softHyphen/>
        <w:t>crued benefits (</w:t>
      </w:r>
      <w:r>
        <w:rPr>
          <w:rStyle w:val="A1"/>
          <w:rFonts w:ascii="Times New Roman" w:hAnsi="Times New Roman" w:cs="Times New Roman"/>
          <w:i/>
          <w:iCs/>
          <w:szCs w:val="20"/>
        </w:rPr>
        <w:t>see</w:t>
      </w:r>
      <w:r>
        <w:rPr>
          <w:rStyle w:val="A1"/>
          <w:rFonts w:ascii="Times New Roman" w:hAnsi="Times New Roman" w:cs="Times New Roman"/>
          <w:szCs w:val="20"/>
        </w:rPr>
        <w:t xml:space="preserve"> Code § 411(d</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 xml:space="preserve">6)).  </w:t>
      </w:r>
      <w:r>
        <w:rPr>
          <w:rStyle w:val="A1"/>
          <w:rFonts w:ascii="Times New Roman" w:hAnsi="Times New Roman" w:cs="Times New Roman"/>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A plan administrator may take into account a plan amend</w:t>
      </w:r>
      <w:r>
        <w:rPr>
          <w:rStyle w:val="A1"/>
          <w:rFonts w:ascii="Times New Roman" w:hAnsi="Times New Roman" w:cs="Times New Roman"/>
          <w:i/>
          <w:iCs/>
          <w:szCs w:val="20"/>
        </w:rPr>
        <w:softHyphen/>
        <w:t xml:space="preserve">ment that is adopted after a plan’s termination date, only if certain conditions are met (see section II.H.3).  </w:t>
      </w:r>
    </w:p>
    <w:p w:rsidR="00433AB7" w:rsidRDefault="00433AB7">
      <w:pPr>
        <w:pStyle w:val="Pa6"/>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b/>
          <w:bCs/>
          <w:szCs w:val="20"/>
        </w:rPr>
        <w:t>Value of Designated Benefits Paid to PBGC.</w:t>
      </w:r>
      <w:r>
        <w:rPr>
          <w:rStyle w:val="A1"/>
          <w:rFonts w:ascii="Times New Roman" w:hAnsi="Times New Roman" w:cs="Times New Roman"/>
          <w:szCs w:val="20"/>
        </w:rPr>
        <w:t xml:space="preserve"> The amount of designated benefits to be paid to PBGC for Missing Participants is determined under 29 CFR §§ 4050.5 and 4050.12(c</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proofErr w:type="gramStart"/>
      <w:r>
        <w:rPr>
          <w:rStyle w:val="A1"/>
          <w:b/>
          <w:bCs/>
          <w:szCs w:val="20"/>
        </w:rPr>
        <w:t>Special Rule for Majority Owners.</w:t>
      </w:r>
      <w:proofErr w:type="gramEnd"/>
      <w:r>
        <w:rPr>
          <w:rStyle w:val="A1"/>
          <w:rFonts w:ascii="Times New Roman" w:hAnsi="Times New Roman" w:cs="Times New Roman"/>
          <w:szCs w:val="20"/>
        </w:rPr>
        <w:t xml:space="preserve"> A majority owner may elect to forgo receipt of all or part of his or her plan benefits to the extent necessary to enable the plan to satisfy all other plan benefits if (1) the majority owner’s election is in writing; (2) in any case in which the plan would require the spouse of the majority owner to consent to distribution of the owner’s plan benefits in a form other than a quali</w:t>
      </w:r>
      <w:r>
        <w:rPr>
          <w:rStyle w:val="A1"/>
          <w:rFonts w:ascii="Times New Roman" w:hAnsi="Times New Roman" w:cs="Times New Roman"/>
          <w:szCs w:val="20"/>
        </w:rPr>
        <w:softHyphen/>
        <w:t>fied joint and survivor annuity, the spouse consents in writing to the election; (3) the election and con</w:t>
      </w:r>
      <w:r>
        <w:rPr>
          <w:rStyle w:val="A1"/>
          <w:rFonts w:ascii="Times New Roman" w:hAnsi="Times New Roman" w:cs="Times New Roman"/>
          <w:szCs w:val="20"/>
        </w:rPr>
        <w:softHyphen/>
        <w:t>sent occur during the time period beginning with the date of issuance of the first NOIT and ending with the date of the last distribution; and (4) neither the majority owner’s election nor the spouse’s consent is inconsistent with a qualified domestic relations or</w:t>
      </w:r>
      <w:r>
        <w:rPr>
          <w:rStyle w:val="A1"/>
          <w:rFonts w:ascii="Times New Roman" w:hAnsi="Times New Roman" w:cs="Times New Roman"/>
          <w:szCs w:val="20"/>
        </w:rPr>
        <w:softHyphen/>
        <w:t>der (as defined in ERISA section 206(d)(3)). (</w:t>
      </w:r>
      <w:r>
        <w:rPr>
          <w:rStyle w:val="A1"/>
          <w:rFonts w:ascii="Times New Roman" w:hAnsi="Times New Roman" w:cs="Times New Roman"/>
          <w:i/>
          <w:iCs/>
          <w:szCs w:val="20"/>
        </w:rPr>
        <w:t>See</w:t>
      </w:r>
      <w:r>
        <w:rPr>
          <w:rStyle w:val="A1"/>
          <w:rFonts w:ascii="Times New Roman" w:hAnsi="Times New Roman" w:cs="Times New Roman"/>
          <w:szCs w:val="20"/>
        </w:rPr>
        <w:t xml:space="preserve"> 29 CFR § 4041.21(b</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w:t>
      </w:r>
    </w:p>
    <w:p w:rsidR="00433AB7" w:rsidRDefault="00433AB7">
      <w:pPr>
        <w:pStyle w:val="Pa37"/>
        <w:ind w:left="720"/>
        <w:jc w:val="both"/>
        <w:rPr>
          <w:rFonts w:ascii="Times New Roman" w:hAnsi="Times New Roman" w:cs="Times New Roman"/>
          <w:color w:val="221E1F"/>
          <w:sz w:val="20"/>
          <w:szCs w:val="20"/>
        </w:rPr>
      </w:pPr>
    </w:p>
    <w:p w:rsidR="00433AB7" w:rsidRDefault="00433AB7">
      <w:pPr>
        <w:pStyle w:val="Pa37"/>
        <w:ind w:left="720"/>
        <w:jc w:val="both"/>
        <w:rPr>
          <w:rFonts w:ascii="Times New Roman" w:hAnsi="Times New Roman" w:cs="Times New Roman"/>
          <w:color w:val="221E1F"/>
          <w:sz w:val="20"/>
          <w:szCs w:val="20"/>
        </w:rPr>
      </w:pPr>
      <w:r>
        <w:rPr>
          <w:rStyle w:val="A1"/>
          <w:rFonts w:ascii="Times New Roman" w:hAnsi="Times New Roman" w:cs="Times New Roman"/>
          <w:szCs w:val="20"/>
        </w:rPr>
        <w:t>For standard terminations, an election to forgo re</w:t>
      </w:r>
      <w:r>
        <w:rPr>
          <w:rStyle w:val="A1"/>
          <w:rFonts w:ascii="Times New Roman" w:hAnsi="Times New Roman" w:cs="Times New Roman"/>
          <w:szCs w:val="20"/>
        </w:rPr>
        <w:softHyphen/>
        <w:t>ceipt of plan benefits is permitted solely to facilitate the termination; if assets become available when fi</w:t>
      </w:r>
      <w:r>
        <w:rPr>
          <w:rStyle w:val="A1"/>
          <w:rFonts w:ascii="Times New Roman" w:hAnsi="Times New Roman" w:cs="Times New Roman"/>
          <w:szCs w:val="20"/>
        </w:rPr>
        <w:softHyphen/>
        <w:t>nal distribution occurs, such assets must be used to satisfy the plan benefits of the majority owner before any assets may revert to the contributing sponsor.</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39"/>
        <w:ind w:left="108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 xml:space="preserve">Majority owner status is determined at the time of the election.  </w:t>
      </w:r>
    </w:p>
    <w:p w:rsidR="00433AB7" w:rsidRDefault="00433AB7">
      <w:pPr>
        <w:pStyle w:val="Pa27"/>
        <w:ind w:left="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8</w:t>
      </w:r>
      <w:r>
        <w:rPr>
          <w:rStyle w:val="A1"/>
          <w:rFonts w:ascii="Times New Roman" w:hAnsi="Times New Roman" w:cs="Times New Roman"/>
          <w:szCs w:val="20"/>
        </w:rPr>
        <w:tab/>
        <w:t>Enter the estimated total amount of residual assets.</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26"/>
        <w:ind w:left="420" w:hanging="420"/>
        <w:jc w:val="both"/>
        <w:rPr>
          <w:rStyle w:val="A1"/>
          <w:rFonts w:ascii="Times New Roman" w:hAnsi="Times New Roman" w:cs="Times New Roman"/>
          <w:szCs w:val="20"/>
        </w:rPr>
      </w:pPr>
      <w:r>
        <w:rPr>
          <w:rStyle w:val="A1"/>
          <w:rFonts w:ascii="Times New Roman" w:hAnsi="Times New Roman" w:cs="Times New Roman"/>
          <w:szCs w:val="20"/>
        </w:rPr>
        <w:t>9</w:t>
      </w:r>
      <w:r>
        <w:rPr>
          <w:rStyle w:val="A1"/>
          <w:rFonts w:ascii="Times New Roman" w:hAnsi="Times New Roman" w:cs="Times New Roman"/>
          <w:szCs w:val="20"/>
        </w:rPr>
        <w:tab/>
        <w:t>Enter that portion of the amount in item 8 that will be distributed to the employer pursuant to ERISA section 4044(d). If the amount entered in item 9 is $1 million or more and if any benefits are to be distributed other than through annuity contracts, you must attach the statement described in item 12.</w:t>
      </w:r>
    </w:p>
    <w:p w:rsidR="00ED288B" w:rsidRPr="00ED288B" w:rsidRDefault="00ED288B" w:rsidP="00ED288B">
      <w:pPr>
        <w:pStyle w:val="Default"/>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10</w:t>
      </w:r>
      <w:r>
        <w:rPr>
          <w:rStyle w:val="A1"/>
          <w:rFonts w:ascii="Times New Roman" w:hAnsi="Times New Roman" w:cs="Times New Roman"/>
          <w:szCs w:val="20"/>
        </w:rPr>
        <w:tab/>
        <w:t xml:space="preserve">Enter that portion of the amount in item 8 that will be distributed to participants. This amount includes the amount of the residual assets, if any, that are attributable to mandatory employee contributions.  </w:t>
      </w:r>
    </w:p>
    <w:p w:rsidR="00ED288B" w:rsidRDefault="00433AB7">
      <w:pPr>
        <w:pStyle w:val="Pa40"/>
        <w:ind w:left="720" w:hanging="420"/>
        <w:jc w:val="both"/>
        <w:rPr>
          <w:rStyle w:val="A1"/>
          <w:color w:val="000000"/>
          <w:szCs w:val="20"/>
        </w:rPr>
      </w:pPr>
      <w:r>
        <w:rPr>
          <w:rStyle w:val="A1"/>
          <w:color w:val="000000"/>
          <w:szCs w:val="20"/>
        </w:rPr>
        <w:tab/>
      </w:r>
    </w:p>
    <w:p w:rsidR="00433AB7" w:rsidRDefault="00433AB7" w:rsidP="00ED288B">
      <w:pPr>
        <w:pStyle w:val="Pa40"/>
        <w:ind w:left="7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szCs w:val="20"/>
        </w:rPr>
        <w:t xml:space="preserve"> </w:t>
      </w:r>
      <w:r>
        <w:rPr>
          <w:rStyle w:val="A1"/>
          <w:rFonts w:ascii="Times New Roman" w:hAnsi="Times New Roman" w:cs="Times New Roman"/>
          <w:i/>
          <w:iCs/>
          <w:szCs w:val="20"/>
        </w:rPr>
        <w:t>The sum of the amounts in item 9 and item 10 must equal the amount in item 8.</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11</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ever</w:t>
      </w:r>
      <w:r>
        <w:rPr>
          <w:rStyle w:val="A1"/>
          <w:color w:val="000000"/>
          <w:szCs w:val="20"/>
        </w:rPr>
        <w:t xml:space="preserve"> </w:t>
      </w:r>
      <w:r>
        <w:rPr>
          <w:rStyle w:val="A1"/>
          <w:rFonts w:ascii="Times New Roman" w:hAnsi="Times New Roman" w:cs="Times New Roman"/>
          <w:szCs w:val="20"/>
        </w:rPr>
        <w:t>required</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partici</w:t>
      </w:r>
      <w:r>
        <w:rPr>
          <w:rStyle w:val="A1"/>
          <w:rFonts w:ascii="Times New Roman" w:hAnsi="Times New Roman" w:cs="Times New Roman"/>
          <w:szCs w:val="20"/>
        </w:rPr>
        <w:softHyphen/>
        <w:t>pants contribute to the plan.</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ab/>
        <w:t>If there are residual assets and the plan required em</w:t>
      </w:r>
      <w:r>
        <w:rPr>
          <w:rStyle w:val="A1"/>
          <w:rFonts w:ascii="Times New Roman" w:hAnsi="Times New Roman" w:cs="Times New Roman"/>
          <w:szCs w:val="20"/>
        </w:rPr>
        <w:softHyphen/>
        <w:t>ployee contributions, the portion of the residual assets attributable to such employee contributions must be de</w:t>
      </w:r>
      <w:r>
        <w:rPr>
          <w:rStyle w:val="A1"/>
          <w:rFonts w:ascii="Times New Roman" w:hAnsi="Times New Roman" w:cs="Times New Roman"/>
          <w:szCs w:val="20"/>
        </w:rPr>
        <w:softHyphen/>
        <w:t>termined pursuant to ERISA section 4044(d)(3).</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12</w:t>
      </w:r>
      <w:r>
        <w:rPr>
          <w:rStyle w:val="A1"/>
          <w:rFonts w:ascii="Times New Roman" w:hAnsi="Times New Roman" w:cs="Times New Roman"/>
          <w:szCs w:val="20"/>
        </w:rPr>
        <w:tab/>
        <w:t xml:space="preserve">If the amount entered in item 9 is $1 million or more and if any benefits are to be distributed other than through annuity contracts, attach a statement that describes the interest rates and mortality tables that will be used to value the plan benefits that are to be distributed other than through the purchase of annuity contracts and the source, </w:t>
      </w:r>
      <w:r>
        <w:rPr>
          <w:rStyle w:val="A1"/>
          <w:rFonts w:ascii="Times New Roman" w:hAnsi="Times New Roman" w:cs="Times New Roman"/>
          <w:i/>
          <w:iCs/>
          <w:szCs w:val="20"/>
        </w:rPr>
        <w:t>e.g.</w:t>
      </w:r>
      <w:r>
        <w:rPr>
          <w:rStyle w:val="A1"/>
          <w:rFonts w:ascii="Times New Roman" w:hAnsi="Times New Roman" w:cs="Times New Roman"/>
          <w:szCs w:val="20"/>
        </w:rPr>
        <w:t>, that the interest rate is the rate specified in the plan as of the appropriate date (</w:t>
      </w:r>
      <w:r>
        <w:rPr>
          <w:rStyle w:val="A1"/>
          <w:rFonts w:ascii="Times New Roman" w:hAnsi="Times New Roman" w:cs="Times New Roman"/>
          <w:i/>
          <w:iCs/>
          <w:szCs w:val="20"/>
        </w:rPr>
        <w:t>see</w:t>
      </w:r>
      <w:r>
        <w:rPr>
          <w:rStyle w:val="A1"/>
          <w:rFonts w:ascii="Times New Roman" w:hAnsi="Times New Roman" w:cs="Times New Roman"/>
          <w:szCs w:val="20"/>
        </w:rPr>
        <w:t xml:space="preserve"> instructions to item</w:t>
      </w:r>
      <w:r>
        <w:rPr>
          <w:rStyle w:val="A1"/>
          <w:color w:val="000000"/>
          <w:szCs w:val="20"/>
        </w:rPr>
        <w:t xml:space="preserve"> </w:t>
      </w:r>
      <w:r>
        <w:rPr>
          <w:rStyle w:val="A1"/>
          <w:rFonts w:ascii="Times New Roman" w:hAnsi="Times New Roman" w:cs="Times New Roman"/>
          <w:szCs w:val="20"/>
        </w:rPr>
        <w:t>7</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21).</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the</w:t>
      </w:r>
      <w:r>
        <w:rPr>
          <w:rStyle w:val="A1"/>
          <w:rFonts w:ascii="Times New Roman" w:hAnsi="Times New Roman" w:cs="Times New Roman"/>
          <w:szCs w:val="20"/>
        </w:rPr>
        <w:tab/>
        <w:t>interest</w:t>
      </w:r>
      <w:r>
        <w:rPr>
          <w:rStyle w:val="A1"/>
          <w:color w:val="000000"/>
          <w:szCs w:val="20"/>
        </w:rPr>
        <w:t xml:space="preserve">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sidR="00ED288B">
        <w:rPr>
          <w:rStyle w:val="A1"/>
          <w:rFonts w:ascii="Times New Roman" w:hAnsi="Times New Roman" w:cs="Times New Roman"/>
          <w:szCs w:val="20"/>
        </w:rPr>
        <w:t xml:space="preserve">PBGC </w:t>
      </w:r>
      <w:r>
        <w:rPr>
          <w:rStyle w:val="A1"/>
          <w:rFonts w:ascii="Times New Roman" w:hAnsi="Times New Roman" w:cs="Times New Roman"/>
          <w:szCs w:val="20"/>
        </w:rPr>
        <w:t>rate,</w:t>
      </w:r>
      <w:r>
        <w:rPr>
          <w:rStyle w:val="A1"/>
          <w:color w:val="000000"/>
          <w:szCs w:val="20"/>
        </w:rPr>
        <w:t xml:space="preserve"> </w:t>
      </w:r>
      <w:r>
        <w:rPr>
          <w:rStyle w:val="A1"/>
          <w:rFonts w:ascii="Times New Roman" w:hAnsi="Times New Roman" w:cs="Times New Roman"/>
          <w:szCs w:val="20"/>
        </w:rPr>
        <w:t>include the deferral factors or rate structure that will be used to value the benefits for participants who are not immediately eligible for an annuity.)</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6"/>
        <w:jc w:val="both"/>
        <w:rPr>
          <w:color w:val="221E1F"/>
          <w:sz w:val="23"/>
          <w:szCs w:val="23"/>
        </w:rPr>
      </w:pPr>
      <w:r>
        <w:rPr>
          <w:b/>
          <w:bCs/>
          <w:color w:val="221E1F"/>
          <w:sz w:val="23"/>
          <w:szCs w:val="23"/>
        </w:rPr>
        <w:t>Part IV. (Enrolled Actuary Certification) and Part V. (Plan Administrator Certification for Code §</w:t>
      </w:r>
      <w:r w:rsidR="000B5586">
        <w:rPr>
          <w:b/>
          <w:bCs/>
          <w:color w:val="221E1F"/>
          <w:sz w:val="23"/>
          <w:szCs w:val="23"/>
        </w:rPr>
        <w:t> </w:t>
      </w:r>
      <w:r w:rsidR="000B7496">
        <w:rPr>
          <w:b/>
          <w:bCs/>
          <w:color w:val="221E1F"/>
          <w:sz w:val="23"/>
          <w:szCs w:val="23"/>
        </w:rPr>
        <w:t>412(e</w:t>
      </w:r>
      <w:proofErr w:type="gramStart"/>
      <w:r w:rsidR="000B7496">
        <w:rPr>
          <w:b/>
          <w:bCs/>
          <w:color w:val="221E1F"/>
          <w:sz w:val="23"/>
          <w:szCs w:val="23"/>
        </w:rPr>
        <w:t>)(</w:t>
      </w:r>
      <w:proofErr w:type="gramEnd"/>
      <w:r w:rsidR="000B7496">
        <w:rPr>
          <w:b/>
          <w:bCs/>
          <w:color w:val="221E1F"/>
          <w:sz w:val="23"/>
          <w:szCs w:val="23"/>
        </w:rPr>
        <w:t>3)</w:t>
      </w:r>
      <w:r>
        <w:rPr>
          <w:b/>
          <w:bCs/>
          <w:color w:val="221E1F"/>
          <w:sz w:val="23"/>
          <w:szCs w:val="23"/>
        </w:rPr>
        <w:t xml:space="preserve"> Plans)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Based on who completed Part III, either Part IV should be completed</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signed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plan’s</w:t>
      </w:r>
      <w:r>
        <w:rPr>
          <w:rStyle w:val="A1"/>
          <w:color w:val="000000"/>
          <w:szCs w:val="20"/>
        </w:rPr>
        <w:t xml:space="preserve"> </w:t>
      </w:r>
      <w:r>
        <w:rPr>
          <w:rStyle w:val="A1"/>
          <w:rFonts w:ascii="Times New Roman" w:hAnsi="Times New Roman" w:cs="Times New Roman"/>
          <w:szCs w:val="20"/>
        </w:rPr>
        <w:t>enrolled</w:t>
      </w:r>
      <w:r>
        <w:rPr>
          <w:rStyle w:val="A1"/>
          <w:color w:val="000000"/>
          <w:szCs w:val="20"/>
        </w:rPr>
        <w:t xml:space="preserve"> </w:t>
      </w:r>
      <w:r>
        <w:rPr>
          <w:rStyle w:val="A1"/>
          <w:rFonts w:ascii="Times New Roman" w:hAnsi="Times New Roman" w:cs="Times New Roman"/>
          <w:szCs w:val="20"/>
        </w:rPr>
        <w:t>actuary,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V</w:t>
      </w:r>
      <w:r>
        <w:rPr>
          <w:rStyle w:val="A1"/>
          <w:color w:val="000000"/>
          <w:szCs w:val="20"/>
        </w:rPr>
        <w:t xml:space="preserve"> </w:t>
      </w:r>
      <w:r>
        <w:rPr>
          <w:rStyle w:val="A1"/>
          <w:rFonts w:ascii="Times New Roman" w:hAnsi="Times New Roman" w:cs="Times New Roman"/>
          <w:szCs w:val="20"/>
        </w:rPr>
        <w:t>should be completed and signed by the plan administrator.</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4624" behindDoc="0" locked="0" layoutInCell="1" allowOverlap="1" wp14:anchorId="5DBAC909" wp14:editId="61BF4764">
                <wp:simplePos x="0" y="0"/>
                <wp:positionH relativeFrom="column">
                  <wp:posOffset>8255</wp:posOffset>
                </wp:positionH>
                <wp:positionV relativeFrom="paragraph">
                  <wp:posOffset>88265</wp:posOffset>
                </wp:positionV>
                <wp:extent cx="6581775" cy="0"/>
                <wp:effectExtent l="11430" t="8890" r="7620" b="1016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65pt;margin-top:6.95pt;width:518.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7j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twnwG4woIq9TWhg7pUb2aZ02/O6R01RHV8hj9djKQnIWM5F1KuDgDVXbDF80ghkCB&#10;OKxjY/sACWNAx7iT020n/OgRhY+z6Tx7eJhiRK++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"/>
            </w:pict>
          </mc:Fallback>
        </mc:AlternateContent>
      </w:r>
    </w:p>
    <w:p w:rsidR="00433AB7" w:rsidRDefault="00433AB7">
      <w:pPr>
        <w:pStyle w:val="Pa26"/>
        <w:ind w:left="420" w:hanging="420"/>
        <w:jc w:val="both"/>
        <w:rPr>
          <w:color w:val="221E1F"/>
          <w:sz w:val="23"/>
          <w:szCs w:val="23"/>
        </w:rPr>
      </w:pPr>
      <w:r>
        <w:rPr>
          <w:b/>
          <w:bCs/>
          <w:color w:val="221E1F"/>
          <w:sz w:val="23"/>
          <w:szCs w:val="23"/>
        </w:rPr>
        <w:t>C.</w:t>
      </w:r>
      <w:r>
        <w:rPr>
          <w:b/>
          <w:bCs/>
          <w:color w:val="221E1F"/>
          <w:sz w:val="23"/>
          <w:szCs w:val="23"/>
        </w:rPr>
        <w:tab/>
        <w:t>Schedule REP-S</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Schedule REP-S may be used to designate a person or persons to represent you before PBGC on some or all matters relating to the termination of your pension plan. Schedule REP-S (or another form for designating a representative) must be filed si</w:t>
      </w:r>
      <w:r>
        <w:rPr>
          <w:rStyle w:val="A1"/>
          <w:rFonts w:ascii="Times New Roman" w:hAnsi="Times New Roman" w:cs="Times New Roman"/>
          <w:szCs w:val="20"/>
        </w:rPr>
        <w:softHyphen/>
        <w:t>multaneously with Form 500 and Schedule EA-S if Form 500 is submitted by a representative or representatives of the plan administrator.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file</w:t>
      </w:r>
      <w:r>
        <w:rPr>
          <w:rStyle w:val="A1"/>
          <w:color w:val="000000"/>
          <w:szCs w:val="20"/>
        </w:rPr>
        <w:t xml:space="preserve"> </w:t>
      </w:r>
      <w:r>
        <w:rPr>
          <w:rStyle w:val="A1"/>
          <w:rFonts w:ascii="Times New Roman" w:hAnsi="Times New Roman" w:cs="Times New Roman"/>
          <w:szCs w:val="20"/>
        </w:rPr>
        <w:t>Schedule</w:t>
      </w:r>
      <w:r>
        <w:rPr>
          <w:rStyle w:val="A1"/>
          <w:color w:val="000000"/>
          <w:szCs w:val="20"/>
        </w:rPr>
        <w:t xml:space="preserve"> </w:t>
      </w:r>
      <w:r>
        <w:rPr>
          <w:rStyle w:val="A1"/>
          <w:rFonts w:ascii="Times New Roman" w:hAnsi="Times New Roman" w:cs="Times New Roman"/>
          <w:szCs w:val="20"/>
        </w:rPr>
        <w:t>REP-S</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time that you wish to designate a representative or represen</w:t>
      </w:r>
      <w:r>
        <w:rPr>
          <w:rStyle w:val="A1"/>
          <w:rFonts w:ascii="Times New Roman" w:hAnsi="Times New Roman" w:cs="Times New Roman"/>
          <w:szCs w:val="20"/>
        </w:rPr>
        <w:softHyphen/>
        <w:t>tatives in connection with a standard termination. Schedule REP-S also may be used to revoke a prior designation.</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33"/>
        <w:ind w:left="860" w:hanging="860"/>
        <w:jc w:val="both"/>
        <w:rPr>
          <w:color w:val="221E1F"/>
          <w:sz w:val="20"/>
          <w:szCs w:val="20"/>
        </w:rPr>
      </w:pPr>
      <w:r>
        <w:rPr>
          <w:rStyle w:val="A1"/>
          <w:b/>
          <w:bCs/>
          <w:szCs w:val="20"/>
        </w:rPr>
        <w:t>Part I. Identifying Information</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The information entered in Part I should be the same as that entered in Part I of the Form 500 that you filed, or are filing, with PBGC. If the plan covers the employees of more than one contributing sponsor, the EIN of the contributing sponsor with the greatest number of participants should be used.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221E1F"/>
          <w:sz w:val="20"/>
          <w:szCs w:val="20"/>
        </w:rPr>
      </w:pPr>
      <w:r>
        <w:rPr>
          <w:rStyle w:val="A1"/>
          <w:b/>
          <w:bCs/>
          <w:szCs w:val="20"/>
        </w:rPr>
        <w:t>Part II. Designation of Representative(s)</w:t>
      </w:r>
    </w:p>
    <w:p w:rsidR="00433AB7" w:rsidRDefault="00433AB7">
      <w:pPr>
        <w:pStyle w:val="Pa6"/>
        <w:jc w:val="both"/>
        <w:rPr>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The name of the plan administrator must be entered in item 3.</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4a-f</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e-mail</w:t>
      </w:r>
      <w:r>
        <w:rPr>
          <w:rStyle w:val="A1"/>
          <w:color w:val="000000"/>
          <w:szCs w:val="20"/>
        </w:rPr>
        <w:t xml:space="preserve"> </w:t>
      </w:r>
      <w:r>
        <w:rPr>
          <w:rStyle w:val="A1"/>
          <w:rFonts w:ascii="Times New Roman" w:hAnsi="Times New Roman" w:cs="Times New Roman"/>
          <w:szCs w:val="20"/>
        </w:rPr>
        <w:t>(this last item is optional) for up to two representatives.</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rsidP="00ED288B">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there are any matters relating to the termination of the plan that you wish to exclude from the representative’s authorization to act on your behalf, list the matters in item 5.</w:t>
      </w:r>
      <w:r>
        <w:rPr>
          <w:rStyle w:val="A1"/>
          <w:rFonts w:ascii="Times New Roman" w:hAnsi="Times New Roman" w:cs="Times New Roman"/>
          <w:szCs w:val="20"/>
        </w:rPr>
        <w:tab/>
      </w:r>
    </w:p>
    <w:p w:rsidR="00433AB7" w:rsidRDefault="00433AB7">
      <w:pPr>
        <w:pStyle w:val="Pa4"/>
        <w:jc w:val="both"/>
        <w:rPr>
          <w:rFonts w:ascii="Times New Roman" w:hAnsi="Times New Roman" w:cs="Times New Roman"/>
          <w:color w:val="221E1F"/>
          <w:sz w:val="20"/>
          <w:szCs w:val="20"/>
        </w:rPr>
      </w:pPr>
      <w:r>
        <w:rPr>
          <w:rFonts w:ascii="Times New Roman" w:hAnsi="Times New Roman" w:cs="Times New Roman"/>
          <w:color w:val="221E1F"/>
          <w:sz w:val="20"/>
          <w:szCs w:val="20"/>
        </w:rPr>
        <w:tab/>
        <w:t xml:space="preserve"> </w:t>
      </w:r>
    </w:p>
    <w:p w:rsidR="00433AB7" w:rsidRDefault="00433AB7">
      <w:pPr>
        <w:pStyle w:val="Default"/>
        <w:spacing w:line="201" w:lineRule="atLeast"/>
        <w:jc w:val="both"/>
        <w:rPr>
          <w:color w:val="221E1F"/>
          <w:sz w:val="20"/>
          <w:szCs w:val="20"/>
        </w:rPr>
      </w:pPr>
      <w:r>
        <w:rPr>
          <w:b/>
          <w:bCs/>
          <w:color w:val="221E1F"/>
          <w:sz w:val="20"/>
          <w:szCs w:val="20"/>
        </w:rPr>
        <w:t>Part III. Retention/Revocation of Prior Designation(s)</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If you want a previous designation for the </w:t>
      </w:r>
      <w:r>
        <w:rPr>
          <w:rStyle w:val="A4"/>
          <w:rFonts w:cs="Times New Roman"/>
          <w:color w:val="221E1F"/>
          <w:szCs w:val="20"/>
        </w:rPr>
        <w:t>same</w:t>
      </w:r>
      <w:r>
        <w:rPr>
          <w:rStyle w:val="A1"/>
          <w:rFonts w:ascii="Times New Roman" w:hAnsi="Times New Roman" w:cs="Times New Roman"/>
          <w:szCs w:val="20"/>
        </w:rPr>
        <w:t xml:space="preserve"> termination to remain</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effect,</w:t>
      </w:r>
      <w:r>
        <w:rPr>
          <w:rStyle w:val="A1"/>
          <w:color w:val="000000"/>
          <w:szCs w:val="20"/>
        </w:rPr>
        <w:t xml:space="preserve"> </w:t>
      </w:r>
      <w:r>
        <w:rPr>
          <w:rStyle w:val="A1"/>
          <w:rFonts w:ascii="Times New Roman" w:hAnsi="Times New Roman" w:cs="Times New Roman"/>
          <w:szCs w:val="20"/>
        </w:rPr>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items</w:t>
      </w:r>
      <w:r>
        <w:rPr>
          <w:rStyle w:val="A1"/>
          <w:color w:val="000000"/>
          <w:szCs w:val="20"/>
        </w:rPr>
        <w:t xml:space="preserve"> </w:t>
      </w:r>
      <w:r>
        <w:rPr>
          <w:rStyle w:val="A1"/>
          <w:rFonts w:ascii="Times New Roman" w:hAnsi="Times New Roman" w:cs="Times New Roman"/>
          <w:szCs w:val="20"/>
        </w:rPr>
        <w:t>6a</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6b</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attach</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this schedule a copy of the earlier designation(s) of represen</w:t>
      </w:r>
      <w:r>
        <w:rPr>
          <w:rStyle w:val="A1"/>
          <w:rFonts w:ascii="Times New Roman" w:hAnsi="Times New Roman" w:cs="Times New Roman"/>
          <w:szCs w:val="20"/>
        </w:rPr>
        <w:softHyphen/>
        <w:t>tative that will remain in effect. If “No” is checked for item 6a, 6b should be left blank</w:t>
      </w:r>
      <w:r w:rsidR="002F07EC">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ED288B">
      <w:pPr>
        <w:pStyle w:val="Pa48"/>
        <w:ind w:left="1280" w:hanging="1280"/>
        <w:jc w:val="both"/>
        <w:rPr>
          <w:color w:val="221E1F"/>
          <w:sz w:val="20"/>
          <w:szCs w:val="20"/>
        </w:rPr>
      </w:pPr>
      <w:r>
        <w:rPr>
          <w:rStyle w:val="A1"/>
          <w:b/>
          <w:bCs/>
          <w:szCs w:val="20"/>
        </w:rPr>
        <w:t>Part IV. Signature of Plan Administrator</w:t>
      </w:r>
    </w:p>
    <w:p w:rsidR="00433AB7" w:rsidRDefault="00433AB7">
      <w:pPr>
        <w:pStyle w:val="Pa48"/>
        <w:ind w:left="1280" w:hanging="1280"/>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must sign the Schedule REP-S. PBGC will accept original pre-printed forms, photocopies of the forms, or downloaded forms. </w:t>
      </w:r>
      <w:r>
        <w:rPr>
          <w:rStyle w:val="A1"/>
          <w:rFonts w:ascii="Times New Roman" w:hAnsi="Times New Roman" w:cs="Times New Roman"/>
          <w:b/>
          <w:bCs/>
          <w:szCs w:val="20"/>
        </w:rPr>
        <w:t xml:space="preserve">However, all forms must have an original signature.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i/>
          <w:iCs/>
          <w:szCs w:val="20"/>
        </w:rPr>
        <w:t xml:space="preserve"> If the plan administrator is a board (or similar group) composed of employer and employee represen</w:t>
      </w:r>
      <w:r>
        <w:rPr>
          <w:rStyle w:val="A1"/>
          <w:rFonts w:ascii="Times New Roman" w:hAnsi="Times New Roman" w:cs="Times New Roman"/>
          <w:i/>
          <w:iCs/>
          <w:szCs w:val="20"/>
        </w:rPr>
        <w:softHyphen/>
        <w:t xml:space="preserve">tatives, at least one employer representative and one employee representative must sign this form. If the plan does not designate a plan administrator or it designates the plan sponsor or contributing sponsor as the plan administrator, this form must be signed by an officer of the plan sponsor or contributing sponsor who has the authority to sign on behalf of that entity.    </w:t>
      </w:r>
    </w:p>
    <w:p w:rsidR="00433AB7" w:rsidRDefault="00C741CC">
      <w:pPr>
        <w:pStyle w:val="Pa6"/>
        <w:jc w:val="both"/>
        <w:rPr>
          <w:rFonts w:ascii="Times New Roman" w:hAnsi="Times New Roman" w:cs="Times New Roman"/>
          <w:color w:val="221E1F"/>
          <w:sz w:val="20"/>
          <w:szCs w:val="20"/>
        </w:rPr>
      </w:pPr>
      <w:r>
        <w:rPr>
          <w:rFonts w:ascii="Times New Roman" w:hAnsi="Times New Roman" w:cs="Times New Roman"/>
          <w:noProof/>
          <w:color w:val="221E1F"/>
          <w:sz w:val="20"/>
          <w:szCs w:val="20"/>
        </w:rPr>
        <mc:AlternateContent>
          <mc:Choice Requires="wps">
            <w:drawing>
              <wp:anchor distT="0" distB="0" distL="114300" distR="114300" simplePos="0" relativeHeight="251675648" behindDoc="0" locked="0" layoutInCell="1" allowOverlap="1" wp14:anchorId="0222C177" wp14:editId="0A64A88F">
                <wp:simplePos x="0" y="0"/>
                <wp:positionH relativeFrom="column">
                  <wp:posOffset>8255</wp:posOffset>
                </wp:positionH>
                <wp:positionV relativeFrom="paragraph">
                  <wp:posOffset>111760</wp:posOffset>
                </wp:positionV>
                <wp:extent cx="6581775" cy="0"/>
                <wp:effectExtent l="11430" t="8890" r="7620" b="1016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5pt;margin-top:8.8pt;width:51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y2IA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"/>
            </w:pict>
          </mc:Fallback>
        </mc:AlternateContent>
      </w:r>
    </w:p>
    <w:p w:rsidR="00433AB7" w:rsidRDefault="00433AB7" w:rsidP="002F07EC">
      <w:pPr>
        <w:pStyle w:val="Pa14"/>
        <w:ind w:left="360" w:hanging="360"/>
        <w:rPr>
          <w:color w:val="221E1F"/>
          <w:sz w:val="23"/>
          <w:szCs w:val="23"/>
        </w:rPr>
      </w:pPr>
      <w:r>
        <w:rPr>
          <w:b/>
          <w:bCs/>
          <w:color w:val="221E1F"/>
          <w:sz w:val="23"/>
          <w:szCs w:val="23"/>
        </w:rPr>
        <w:t>D.</w:t>
      </w:r>
      <w:r>
        <w:rPr>
          <w:b/>
          <w:bCs/>
          <w:color w:val="221E1F"/>
          <w:sz w:val="23"/>
          <w:szCs w:val="23"/>
        </w:rPr>
        <w:tab/>
        <w:t>Form 501</w:t>
      </w:r>
    </w:p>
    <w:p w:rsidR="00433AB7" w:rsidRDefault="00433AB7">
      <w:pPr>
        <w:pStyle w:val="Pa6"/>
        <w:jc w:val="both"/>
        <w:rPr>
          <w:color w:val="221E1F"/>
          <w:sz w:val="23"/>
          <w:szCs w:val="23"/>
        </w:rPr>
      </w:pPr>
    </w:p>
    <w:p w:rsidR="00433AB7" w:rsidRDefault="00433AB7" w:rsidP="002F07EC">
      <w:pPr>
        <w:pStyle w:val="Pa6"/>
        <w:jc w:val="both"/>
        <w:rPr>
          <w:rStyle w:val="A1"/>
          <w:rFonts w:ascii="Times New Roman" w:hAnsi="Times New Roman" w:cs="Times New Roman"/>
          <w:szCs w:val="20"/>
        </w:rPr>
      </w:pPr>
      <w:r>
        <w:rPr>
          <w:rStyle w:val="A1"/>
          <w:rFonts w:ascii="Times New Roman" w:hAnsi="Times New Roman" w:cs="Times New Roman"/>
          <w:szCs w:val="20"/>
        </w:rPr>
        <w:t>The plan administrator must file Form 501, the Post-Distribution Certification, with PBGC within 30 days after the last distribution date for any affected party. PBGC may assess a penalty for late filing of a Form 501. However, PBGC will do so only to the extent the Form 501 is filed more than 90 days after the distribution deadline (including extensions) described in section II.H.1. The distribution of plan assets in satisfaction of plan benefits (through priority category 6 under ERISA section 4044 and 29 CFR Part 4044) must generally be completed by the later of (1) 180 days after the expiration of PBGC’s 60-day (or extended) review period for determining whether to issue a notice of noncompliance, or (2) the IRS determination letter distribution deadline described in section II.H.1 and 29 CFR § 4041.28(a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1)(ii). (</w:t>
      </w:r>
      <w:r>
        <w:rPr>
          <w:rStyle w:val="A1"/>
          <w:rFonts w:ascii="Times New Roman" w:hAnsi="Times New Roman" w:cs="Times New Roman"/>
          <w:i/>
          <w:iCs/>
          <w:szCs w:val="20"/>
        </w:rPr>
        <w:t>See</w:t>
      </w:r>
      <w:r>
        <w:rPr>
          <w:rStyle w:val="A1"/>
          <w:rFonts w:ascii="Times New Roman" w:hAnsi="Times New Roman" w:cs="Times New Roman"/>
          <w:szCs w:val="20"/>
        </w:rPr>
        <w:t xml:space="preserve"> also section II.H.1 for rules for an extension of the distribution deadline.)</w:t>
      </w:r>
    </w:p>
    <w:p w:rsidR="002F07EC" w:rsidRPr="002F07EC" w:rsidRDefault="002F07EC" w:rsidP="002F07EC">
      <w:pPr>
        <w:pStyle w:val="Default"/>
      </w:pPr>
    </w:p>
    <w:p w:rsidR="00433AB7" w:rsidRDefault="00433AB7">
      <w:pPr>
        <w:pStyle w:val="Pa27"/>
        <w:ind w:left="420"/>
        <w:jc w:val="both"/>
        <w:rPr>
          <w:rFonts w:ascii="Times New Roman" w:hAnsi="Times New Roman" w:cs="Times New Roman"/>
          <w:color w:val="221E1F"/>
          <w:sz w:val="20"/>
          <w:szCs w:val="20"/>
        </w:rPr>
      </w:pPr>
      <w:r>
        <w:rPr>
          <w:rStyle w:val="A1"/>
          <w:b/>
          <w:bCs/>
          <w:i/>
          <w:iCs/>
          <w:szCs w:val="20"/>
        </w:rPr>
        <w:t>Note:</w:t>
      </w:r>
      <w:r>
        <w:rPr>
          <w:rStyle w:val="A1"/>
          <w:rFonts w:ascii="Times New Roman" w:hAnsi="Times New Roman" w:cs="Times New Roman"/>
          <w:b/>
          <w:bCs/>
          <w:i/>
          <w:iCs/>
          <w:szCs w:val="20"/>
        </w:rPr>
        <w:t xml:space="preserve"> </w:t>
      </w:r>
      <w:r>
        <w:rPr>
          <w:rStyle w:val="A1"/>
          <w:rFonts w:ascii="Times New Roman" w:hAnsi="Times New Roman" w:cs="Times New Roman"/>
          <w:i/>
          <w:iCs/>
          <w:szCs w:val="20"/>
        </w:rPr>
        <w:t>The plan administrator of a plan with one or more Missing Participants must file the Schedule MP (includ</w:t>
      </w:r>
      <w:r>
        <w:rPr>
          <w:rStyle w:val="A1"/>
          <w:rFonts w:ascii="Times New Roman" w:hAnsi="Times New Roman" w:cs="Times New Roman"/>
          <w:i/>
          <w:iCs/>
          <w:szCs w:val="20"/>
        </w:rPr>
        <w:softHyphen/>
        <w:t xml:space="preserve">ing attachments) with the Form 501. </w:t>
      </w:r>
      <w:proofErr w:type="gramStart"/>
      <w:r>
        <w:rPr>
          <w:rStyle w:val="A1"/>
          <w:rFonts w:ascii="Times New Roman" w:hAnsi="Times New Roman" w:cs="Times New Roman"/>
          <w:i/>
          <w:iCs/>
          <w:szCs w:val="20"/>
        </w:rPr>
        <w:t>(See section II.H.5 and the Schedule MP Package.)</w:t>
      </w:r>
      <w:proofErr w:type="gramEnd"/>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33"/>
        <w:ind w:left="860" w:hanging="860"/>
        <w:jc w:val="both"/>
        <w:rPr>
          <w:color w:val="221E1F"/>
          <w:sz w:val="20"/>
          <w:szCs w:val="20"/>
        </w:rPr>
      </w:pPr>
      <w:r>
        <w:rPr>
          <w:rStyle w:val="A1"/>
          <w:b/>
          <w:bCs/>
          <w:szCs w:val="20"/>
        </w:rPr>
        <w:t>Part I. Identifying Information</w:t>
      </w:r>
    </w:p>
    <w:p w:rsidR="00433AB7" w:rsidRDefault="00433AB7">
      <w:pPr>
        <w:pStyle w:val="Pa33"/>
        <w:ind w:left="860" w:hanging="860"/>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Before completing any part of this form, check the box below if you previously filed one or more Forms 501 for this plan.  If you check the box, provide the date(s) of any filing(s).  </w:t>
      </w:r>
    </w:p>
    <w:p w:rsidR="00433AB7" w:rsidRDefault="00433AB7">
      <w:pPr>
        <w:pStyle w:val="Pa6"/>
        <w:jc w:val="both"/>
        <w:rPr>
          <w:rFonts w:ascii="Times New Roman" w:hAnsi="Times New Roman" w:cs="Times New Roman"/>
          <w:color w:val="221E1F"/>
          <w:sz w:val="20"/>
          <w:szCs w:val="20"/>
        </w:rPr>
      </w:pPr>
    </w:p>
    <w:p w:rsidR="00433AB7" w:rsidRDefault="00433AB7">
      <w:pPr>
        <w:pStyle w:val="Pa13"/>
        <w:ind w:left="440" w:hanging="440"/>
        <w:jc w:val="both"/>
        <w:rPr>
          <w:rFonts w:ascii="Times New Roman" w:hAnsi="Times New Roman" w:cs="Times New Roman"/>
          <w:color w:val="221E1F"/>
          <w:sz w:val="20"/>
          <w:szCs w:val="20"/>
        </w:rPr>
      </w:pPr>
      <w:r>
        <w:rPr>
          <w:rStyle w:val="A1"/>
          <w:rFonts w:ascii="Times New Roman" w:hAnsi="Times New Roman" w:cs="Times New Roman"/>
          <w:szCs w:val="20"/>
        </w:rPr>
        <w:t>1a-c</w:t>
      </w:r>
      <w:r>
        <w:rPr>
          <w:rStyle w:val="A1"/>
          <w:rFonts w:ascii="Times New Roman" w:hAnsi="Times New Roman" w:cs="Times New Roman"/>
          <w:szCs w:val="20"/>
        </w:rPr>
        <w:tab/>
        <w:t xml:space="preserve">The information entered in item 1 should be the same as that entered in Part </w:t>
      </w:r>
      <w:proofErr w:type="gramStart"/>
      <w:r>
        <w:rPr>
          <w:rStyle w:val="A1"/>
          <w:rFonts w:ascii="Times New Roman" w:hAnsi="Times New Roman" w:cs="Times New Roman"/>
          <w:szCs w:val="20"/>
        </w:rPr>
        <w:t>I</w:t>
      </w:r>
      <w:proofErr w:type="gramEnd"/>
      <w:r>
        <w:rPr>
          <w:rStyle w:val="A1"/>
          <w:rFonts w:ascii="Times New Roman" w:hAnsi="Times New Roman" w:cs="Times New Roman"/>
          <w:szCs w:val="20"/>
        </w:rPr>
        <w:t xml:space="preserve"> of the PBGC Schedule EA-S that you filed with PBGC. If the plan covers the employees of more than one contributing sponsor, the EIN of the contributing sponsor with the greatest number of partici</w:t>
      </w:r>
      <w:r>
        <w:rPr>
          <w:rStyle w:val="A1"/>
          <w:rFonts w:ascii="Times New Roman" w:hAnsi="Times New Roman" w:cs="Times New Roman"/>
          <w:szCs w:val="20"/>
        </w:rPr>
        <w:softHyphen/>
        <w:t>pants should be used.</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Enter</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Number,</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will</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letter acknowledging receipt of the Form 500 for this plan.</w:t>
      </w:r>
    </w:p>
    <w:p w:rsidR="00433AB7" w:rsidRDefault="00433AB7">
      <w:pPr>
        <w:pStyle w:val="Pa6"/>
        <w:jc w:val="both"/>
        <w:rPr>
          <w:rFonts w:ascii="Times New Roman" w:hAnsi="Times New Roman" w:cs="Times New Roman"/>
          <w:color w:val="221E1F"/>
          <w:sz w:val="20"/>
          <w:szCs w:val="20"/>
        </w:rPr>
      </w:pPr>
    </w:p>
    <w:p w:rsidR="00433AB7" w:rsidRDefault="00433AB7">
      <w:pPr>
        <w:pStyle w:val="Pa33"/>
        <w:ind w:left="860" w:hanging="860"/>
        <w:jc w:val="both"/>
        <w:rPr>
          <w:color w:val="221E1F"/>
          <w:sz w:val="20"/>
          <w:szCs w:val="20"/>
        </w:rPr>
      </w:pPr>
      <w:r>
        <w:rPr>
          <w:rStyle w:val="A1"/>
          <w:b/>
          <w:bCs/>
          <w:szCs w:val="20"/>
        </w:rPr>
        <w:t>Part II. Distribution Information</w:t>
      </w:r>
    </w:p>
    <w:p w:rsidR="00433AB7" w:rsidRDefault="00433AB7">
      <w:pPr>
        <w:pStyle w:val="Pa26"/>
        <w:ind w:left="420" w:hanging="420"/>
        <w:jc w:val="both"/>
        <w:rPr>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3a</w:t>
      </w:r>
      <w:r>
        <w:rPr>
          <w:rStyle w:val="A1"/>
          <w:rFonts w:ascii="Times New Roman" w:hAnsi="Times New Roman" w:cs="Times New Roman"/>
          <w:szCs w:val="20"/>
        </w:rPr>
        <w:tab/>
        <w:t>Enter the date on which the distribution of assets in sat</w:t>
      </w:r>
      <w:r>
        <w:rPr>
          <w:rStyle w:val="A1"/>
          <w:rFonts w:ascii="Times New Roman" w:hAnsi="Times New Roman" w:cs="Times New Roman"/>
          <w:szCs w:val="20"/>
        </w:rPr>
        <w:softHyphen/>
        <w:t>isfaction of plan benefits was completed; do not enter the date that residual assets were distributed (</w:t>
      </w:r>
      <w:r>
        <w:rPr>
          <w:rStyle w:val="A1"/>
          <w:rFonts w:ascii="Times New Roman" w:hAnsi="Times New Roman" w:cs="Times New Roman"/>
          <w:i/>
          <w:iCs/>
          <w:szCs w:val="20"/>
        </w:rPr>
        <w:t>see</w:t>
      </w:r>
      <w:r>
        <w:rPr>
          <w:rStyle w:val="A1"/>
          <w:rFonts w:ascii="Times New Roman" w:hAnsi="Times New Roman" w:cs="Times New Roman"/>
          <w:szCs w:val="20"/>
        </w:rPr>
        <w:t xml:space="preserve"> II.H.1).</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4"/>
          <w:rFonts w:cs="Times New Roman"/>
          <w:b/>
          <w:bCs/>
          <w:color w:val="221E1F"/>
          <w:szCs w:val="20"/>
        </w:rPr>
        <w:t>Exception</w:t>
      </w:r>
      <w:r>
        <w:rPr>
          <w:rStyle w:val="A1"/>
          <w:rFonts w:ascii="Times New Roman" w:hAnsi="Times New Roman" w:cs="Times New Roman"/>
          <w:b/>
          <w:bCs/>
          <w:szCs w:val="20"/>
        </w:rPr>
        <w:t xml:space="preserve">: </w:t>
      </w:r>
      <w:r>
        <w:rPr>
          <w:rStyle w:val="A1"/>
          <w:rFonts w:ascii="Times New Roman" w:hAnsi="Times New Roman" w:cs="Times New Roman"/>
          <w:szCs w:val="20"/>
        </w:rPr>
        <w:t>Enter the deemed distribution date if the plan is or will be paying designated benefits to PBGC for one or more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II.H.5).</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3b</w:t>
      </w:r>
      <w:r>
        <w:rPr>
          <w:rStyle w:val="A1"/>
          <w:rFonts w:ascii="Times New Roman" w:hAnsi="Times New Roman" w:cs="Times New Roman"/>
          <w:szCs w:val="20"/>
        </w:rPr>
        <w:tab/>
      </w:r>
      <w:proofErr w:type="gramStart"/>
      <w:r>
        <w:rPr>
          <w:rStyle w:val="A1"/>
          <w:rFonts w:ascii="Times New Roman" w:hAnsi="Times New Roman" w:cs="Times New Roman"/>
          <w:szCs w:val="20"/>
        </w:rPr>
        <w:t>If</w:t>
      </w:r>
      <w:proofErr w:type="gramEnd"/>
      <w:r>
        <w:rPr>
          <w:rStyle w:val="A1"/>
          <w:rFonts w:ascii="Times New Roman" w:hAnsi="Times New Roman" w:cs="Times New Roman"/>
          <w:szCs w:val="20"/>
        </w:rPr>
        <w:t xml:space="preserve"> your distribution deadline is the IRS determination letter distribution deadline described in section II.H.1, enter the date of receipt of the IRS determination letter with respect to the plan’s tax-qualification status upon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4</w:t>
      </w:r>
      <w:r>
        <w:rPr>
          <w:rStyle w:val="A1"/>
          <w:rFonts w:ascii="Times New Roman" w:hAnsi="Times New Roman" w:cs="Times New Roman"/>
          <w:szCs w:val="20"/>
        </w:rPr>
        <w:tab/>
        <w:t>Check</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provided</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name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address</w:t>
      </w:r>
      <w:r>
        <w:rPr>
          <w:rStyle w:val="A1"/>
          <w:color w:val="000000"/>
          <w:szCs w:val="20"/>
        </w:rPr>
        <w:t xml:space="preserve"> </w:t>
      </w:r>
      <w:r>
        <w:rPr>
          <w:rStyle w:val="A1"/>
          <w:rFonts w:ascii="Times New Roman" w:hAnsi="Times New Roman" w:cs="Times New Roman"/>
          <w:szCs w:val="20"/>
        </w:rPr>
        <w:t xml:space="preserve">of the insurer(s) no later than 45 days before the date of distribution to each individual other than: (1) an </w:t>
      </w:r>
      <w:proofErr w:type="spellStart"/>
      <w:r>
        <w:rPr>
          <w:rStyle w:val="A1"/>
          <w:rFonts w:ascii="Times New Roman" w:hAnsi="Times New Roman" w:cs="Times New Roman"/>
          <w:szCs w:val="20"/>
        </w:rPr>
        <w:t>unlocated</w:t>
      </w:r>
      <w:proofErr w:type="spellEnd"/>
      <w:r>
        <w:rPr>
          <w:rStyle w:val="A1"/>
          <w:color w:val="000000"/>
          <w:szCs w:val="20"/>
        </w:rPr>
        <w:t xml:space="preserve"> </w:t>
      </w:r>
      <w:r>
        <w:rPr>
          <w:rStyle w:val="A1"/>
          <w:rFonts w:ascii="Times New Roman" w:hAnsi="Times New Roman" w:cs="Times New Roman"/>
          <w:szCs w:val="20"/>
        </w:rPr>
        <w:t>participant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(2)</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 xml:space="preserve">whose benefit was distributed as a nonconsensual lump sum.  </w:t>
      </w:r>
      <w:r w:rsidR="007410FE">
        <w:rPr>
          <w:rStyle w:val="A1"/>
          <w:rFonts w:ascii="Times New Roman" w:hAnsi="Times New Roman" w:cs="Times New Roman"/>
          <w:szCs w:val="20"/>
        </w:rPr>
        <w:t>Check “N/A” if annuities were not purchased.</w:t>
      </w:r>
    </w:p>
    <w:p w:rsidR="00433AB7" w:rsidRDefault="00433AB7">
      <w:pPr>
        <w:pStyle w:val="Pa6"/>
        <w:jc w:val="both"/>
        <w:rPr>
          <w:rFonts w:ascii="Times New Roman" w:hAnsi="Times New Roman" w:cs="Times New Roman"/>
          <w:color w:val="221E1F"/>
          <w:sz w:val="20"/>
          <w:szCs w:val="20"/>
        </w:rPr>
      </w:pPr>
    </w:p>
    <w:p w:rsidR="00433AB7" w:rsidRDefault="00433AB7" w:rsidP="002F07EC">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If you are not able to locate all participants and beneficiaries, you must conduct a diligent search for any that you have not located. If any individuals still are not found after a diligent search, check “No” to item 5.  Individuals not found after a diligent search are Missing Participants. You must either purchase an irrevocable commitment from an insurer for each Missing Participant or</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Missing</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must submit a Schedule MP with the Form 501 if the plan has one or more Missing Participants (</w:t>
      </w:r>
      <w:r>
        <w:rPr>
          <w:rStyle w:val="A1"/>
          <w:rFonts w:ascii="Times New Roman" w:hAnsi="Times New Roman" w:cs="Times New Roman"/>
          <w:i/>
          <w:iCs/>
          <w:szCs w:val="20"/>
        </w:rPr>
        <w:t>see</w:t>
      </w:r>
      <w:r>
        <w:rPr>
          <w:rStyle w:val="A1"/>
          <w:rFonts w:ascii="Times New Roman" w:hAnsi="Times New Roman" w:cs="Times New Roman"/>
          <w:szCs w:val="20"/>
        </w:rPr>
        <w:t xml:space="preserve"> the Schedule MP</w:t>
      </w:r>
      <w:r>
        <w:rPr>
          <w:rStyle w:val="A1"/>
          <w:color w:val="000000"/>
          <w:szCs w:val="20"/>
        </w:rPr>
        <w:t xml:space="preserve"> </w:t>
      </w:r>
      <w:r>
        <w:rPr>
          <w:rStyle w:val="A1"/>
          <w:rFonts w:ascii="Times New Roman" w:hAnsi="Times New Roman" w:cs="Times New Roman"/>
          <w:szCs w:val="20"/>
        </w:rPr>
        <w:t>Package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sidR="002230DB">
        <w:rPr>
          <w:rStyle w:val="A1"/>
          <w:rFonts w:ascii="Times New Roman" w:hAnsi="Times New Roman" w:cs="Times New Roman"/>
          <w:szCs w:val="20"/>
        </w:rPr>
        <w:t>w</w:t>
      </w:r>
      <w:r>
        <w:rPr>
          <w:rStyle w:val="A1"/>
          <w:rFonts w:ascii="Times New Roman" w:hAnsi="Times New Roman" w:cs="Times New Roman"/>
          <w:szCs w:val="20"/>
        </w:rPr>
        <w:t>ebsite,</w:t>
      </w:r>
      <w:r>
        <w:rPr>
          <w:rStyle w:val="A1"/>
          <w:color w:val="000000"/>
          <w:szCs w:val="20"/>
        </w:rPr>
        <w:t xml:space="preserve"> </w:t>
      </w:r>
      <w:r>
        <w:rPr>
          <w:rStyle w:val="A4"/>
          <w:rFonts w:cs="Times New Roman"/>
          <w:szCs w:val="20"/>
        </w:rPr>
        <w:t>www.pbgc.gov</w:t>
      </w:r>
      <w:r>
        <w:rPr>
          <w:rStyle w:val="A1"/>
          <w:rFonts w:ascii="Times New Roman" w:hAnsi="Times New Roman" w:cs="Times New Roman"/>
          <w:szCs w:val="20"/>
        </w:rPr>
        <w:t>).</w:t>
      </w:r>
    </w:p>
    <w:p w:rsidR="00433AB7" w:rsidRDefault="00433AB7">
      <w:pPr>
        <w:pStyle w:val="Pa6"/>
        <w:jc w:val="both"/>
        <w:rPr>
          <w:rFonts w:ascii="Times New Roman" w:hAnsi="Times New Roman" w:cs="Times New Roman"/>
          <w:color w:val="221E1F"/>
          <w:sz w:val="20"/>
          <w:szCs w:val="20"/>
        </w:rPr>
      </w:pPr>
    </w:p>
    <w:p w:rsidR="00433AB7" w:rsidRDefault="00433AB7" w:rsidP="002F07EC">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w:t>
      </w:r>
      <w:r>
        <w:rPr>
          <w:rStyle w:val="A1"/>
          <w:rFonts w:ascii="Times New Roman" w:hAnsi="Times New Roman" w:cs="Times New Roman"/>
          <w:szCs w:val="20"/>
        </w:rPr>
        <w:tab/>
        <w:t>If</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checked</w:t>
      </w:r>
      <w:r>
        <w:rPr>
          <w:rStyle w:val="A1"/>
          <w:color w:val="000000"/>
          <w:szCs w:val="20"/>
        </w:rPr>
        <w:t xml:space="preserve"> </w:t>
      </w:r>
      <w:r>
        <w:rPr>
          <w:rStyle w:val="A1"/>
          <w:rFonts w:ascii="Times New Roman" w:hAnsi="Times New Roman" w:cs="Times New Roman"/>
          <w:szCs w:val="20"/>
        </w:rPr>
        <w:t>“Yes”</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item</w:t>
      </w:r>
      <w:r>
        <w:rPr>
          <w:rStyle w:val="A1"/>
          <w:color w:val="000000"/>
          <w:szCs w:val="20"/>
        </w:rPr>
        <w:t xml:space="preserve"> </w:t>
      </w:r>
      <w:r>
        <w:rPr>
          <w:rStyle w:val="A1"/>
          <w:rFonts w:ascii="Times New Roman" w:hAnsi="Times New Roman" w:cs="Times New Roman"/>
          <w:szCs w:val="20"/>
        </w:rPr>
        <w:t>6,</w:t>
      </w:r>
      <w:r>
        <w:rPr>
          <w:rStyle w:val="A1"/>
          <w:color w:val="000000"/>
          <w:szCs w:val="20"/>
        </w:rPr>
        <w:t xml:space="preserve"> </w:t>
      </w:r>
      <w:r>
        <w:rPr>
          <w:rStyle w:val="A1"/>
          <w:rFonts w:ascii="Times New Roman" w:hAnsi="Times New Roman" w:cs="Times New Roman"/>
          <w:szCs w:val="20"/>
        </w:rPr>
        <w:t>enter</w:t>
      </w:r>
      <w:r>
        <w:rPr>
          <w:rStyle w:val="A1"/>
          <w:color w:val="000000"/>
          <w:szCs w:val="20"/>
        </w:rPr>
        <w:t xml:space="preserve"> </w:t>
      </w:r>
      <w:r>
        <w:rPr>
          <w:rStyle w:val="A1"/>
          <w:rFonts w:ascii="Times New Roman" w:hAnsi="Times New Roman" w:cs="Times New Roman"/>
          <w:szCs w:val="20"/>
        </w:rPr>
        <w:t>latest</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annuity contracts, certificates, or written notices were provided to each individual for whom an annuity was purchased.</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checked</w:t>
      </w:r>
      <w:r>
        <w:rPr>
          <w:color w:val="000000"/>
          <w:sz w:val="20"/>
          <w:szCs w:val="20"/>
        </w:rPr>
        <w:t xml:space="preserve"> </w:t>
      </w:r>
      <w:r>
        <w:rPr>
          <w:rFonts w:ascii="Times New Roman" w:hAnsi="Times New Roman" w:cs="Times New Roman"/>
          <w:color w:val="221E1F"/>
          <w:sz w:val="20"/>
          <w:szCs w:val="20"/>
        </w:rPr>
        <w:t>“No”</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“N/A”</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item</w:t>
      </w:r>
      <w:r>
        <w:rPr>
          <w:color w:val="000000"/>
          <w:sz w:val="20"/>
          <w:szCs w:val="20"/>
        </w:rPr>
        <w:t xml:space="preserve"> </w:t>
      </w:r>
      <w:r>
        <w:rPr>
          <w:rFonts w:ascii="Times New Roman" w:hAnsi="Times New Roman" w:cs="Times New Roman"/>
          <w:color w:val="221E1F"/>
          <w:sz w:val="20"/>
          <w:szCs w:val="20"/>
        </w:rPr>
        <w:t>6,</w:t>
      </w:r>
      <w:r>
        <w:rPr>
          <w:color w:val="000000"/>
          <w:sz w:val="20"/>
          <w:szCs w:val="20"/>
        </w:rPr>
        <w:t xml:space="preserve"> </w:t>
      </w:r>
      <w:r>
        <w:rPr>
          <w:rFonts w:ascii="Times New Roman" w:hAnsi="Times New Roman" w:cs="Times New Roman"/>
          <w:color w:val="221E1F"/>
          <w:sz w:val="20"/>
          <w:szCs w:val="20"/>
        </w:rPr>
        <w:t>attach</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statement</w:t>
      </w:r>
      <w:r>
        <w:rPr>
          <w:color w:val="000000"/>
          <w:sz w:val="20"/>
          <w:szCs w:val="20"/>
        </w:rPr>
        <w:t xml:space="preserve"> </w:t>
      </w:r>
      <w:r>
        <w:rPr>
          <w:rFonts w:ascii="Times New Roman" w:hAnsi="Times New Roman" w:cs="Times New Roman"/>
          <w:color w:val="221E1F"/>
          <w:sz w:val="20"/>
          <w:szCs w:val="20"/>
        </w:rPr>
        <w:t>explaining</w:t>
      </w:r>
      <w:r>
        <w:rPr>
          <w:color w:val="000000"/>
          <w:sz w:val="20"/>
          <w:szCs w:val="20"/>
        </w:rPr>
        <w:t xml:space="preserve"> </w:t>
      </w:r>
      <w:r>
        <w:rPr>
          <w:rFonts w:ascii="Times New Roman" w:hAnsi="Times New Roman" w:cs="Times New Roman"/>
          <w:color w:val="221E1F"/>
          <w:sz w:val="20"/>
          <w:szCs w:val="20"/>
        </w:rPr>
        <w:t>why</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copy</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certificate,</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written</w:t>
      </w:r>
      <w:r>
        <w:rPr>
          <w:color w:val="000000"/>
          <w:sz w:val="20"/>
          <w:szCs w:val="20"/>
        </w:rPr>
        <w:t xml:space="preserve"> </w:t>
      </w:r>
      <w:r>
        <w:rPr>
          <w:rFonts w:ascii="Times New Roman" w:hAnsi="Times New Roman" w:cs="Times New Roman"/>
          <w:color w:val="221E1F"/>
          <w:sz w:val="20"/>
          <w:szCs w:val="20"/>
        </w:rPr>
        <w:t>notice</w:t>
      </w:r>
      <w:r>
        <w:rPr>
          <w:color w:val="000000"/>
          <w:sz w:val="20"/>
          <w:szCs w:val="20"/>
        </w:rPr>
        <w:t xml:space="preserve"> </w:t>
      </w:r>
      <w:r>
        <w:rPr>
          <w:rFonts w:ascii="Times New Roman" w:hAnsi="Times New Roman" w:cs="Times New Roman"/>
          <w:color w:val="221E1F"/>
          <w:sz w:val="20"/>
          <w:szCs w:val="20"/>
        </w:rPr>
        <w:t>was</w:t>
      </w:r>
      <w:r>
        <w:rPr>
          <w:color w:val="000000"/>
          <w:sz w:val="20"/>
          <w:szCs w:val="20"/>
        </w:rPr>
        <w:t xml:space="preserve"> </w:t>
      </w:r>
      <w:r>
        <w:rPr>
          <w:rFonts w:ascii="Times New Roman" w:hAnsi="Times New Roman" w:cs="Times New Roman"/>
          <w:color w:val="221E1F"/>
          <w:sz w:val="20"/>
          <w:szCs w:val="20"/>
        </w:rPr>
        <w:t>not</w:t>
      </w:r>
      <w:r>
        <w:rPr>
          <w:color w:val="000000"/>
          <w:sz w:val="20"/>
          <w:szCs w:val="20"/>
        </w:rPr>
        <w:t xml:space="preserve"> </w:t>
      </w:r>
      <w:r>
        <w:rPr>
          <w:rFonts w:ascii="Times New Roman" w:hAnsi="Times New Roman" w:cs="Times New Roman"/>
          <w:color w:val="221E1F"/>
          <w:sz w:val="20"/>
          <w:szCs w:val="20"/>
        </w:rPr>
        <w:t>provided,</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efforts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provide</w:t>
      </w:r>
      <w:r>
        <w:rPr>
          <w:color w:val="000000"/>
          <w:sz w:val="20"/>
          <w:szCs w:val="20"/>
        </w:rPr>
        <w:t xml:space="preserve"> </w:t>
      </w:r>
      <w:r>
        <w:rPr>
          <w:rFonts w:ascii="Times New Roman" w:hAnsi="Times New Roman" w:cs="Times New Roman"/>
          <w:color w:val="221E1F"/>
          <w:sz w:val="20"/>
          <w:szCs w:val="20"/>
        </w:rPr>
        <w:t>copies, and when copies were expected to be provided to any individuals who had not received them by the time you filed the Form 501.</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7</w:t>
      </w:r>
      <w:r>
        <w:rPr>
          <w:rFonts w:ascii="Times New Roman" w:hAnsi="Times New Roman" w:cs="Times New Roman"/>
          <w:color w:val="221E1F"/>
          <w:sz w:val="20"/>
          <w:szCs w:val="20"/>
        </w:rPr>
        <w:tab/>
        <w:t>Enter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name(s)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proofErr w:type="gramStart"/>
      <w:r>
        <w:rPr>
          <w:rFonts w:ascii="Times New Roman" w:hAnsi="Times New Roman" w:cs="Times New Roman"/>
          <w:color w:val="221E1F"/>
          <w:sz w:val="20"/>
          <w:szCs w:val="20"/>
        </w:rPr>
        <w:t>address(</w:t>
      </w:r>
      <w:proofErr w:type="spellStart"/>
      <w:proofErr w:type="gramEnd"/>
      <w:r>
        <w:rPr>
          <w:rFonts w:ascii="Times New Roman" w:hAnsi="Times New Roman" w:cs="Times New Roman"/>
          <w:color w:val="221E1F"/>
          <w:sz w:val="20"/>
          <w:szCs w:val="20"/>
        </w:rPr>
        <w:t>es</w:t>
      </w:r>
      <w:proofErr w:type="spellEnd"/>
      <w:r>
        <w:rPr>
          <w:rFonts w:ascii="Times New Roman" w:hAnsi="Times New Roman" w:cs="Times New Roman"/>
          <w:color w:val="221E1F"/>
          <w:sz w:val="20"/>
          <w:szCs w:val="20"/>
        </w:rPr>
        <w:t>)</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any,</w:t>
      </w:r>
      <w:r>
        <w:rPr>
          <w:color w:val="000000"/>
          <w:sz w:val="20"/>
          <w:szCs w:val="20"/>
        </w:rPr>
        <w:t xml:space="preserve"> </w:t>
      </w:r>
      <w:r>
        <w:rPr>
          <w:rFonts w:ascii="Times New Roman" w:hAnsi="Times New Roman" w:cs="Times New Roman"/>
          <w:color w:val="221E1F"/>
          <w:sz w:val="20"/>
          <w:szCs w:val="20"/>
        </w:rPr>
        <w:t>that have  made an irrevocable commitment to provide plan benefits under the plan, along with the annuity con</w:t>
      </w:r>
      <w:r>
        <w:rPr>
          <w:rFonts w:ascii="Times New Roman" w:hAnsi="Times New Roman" w:cs="Times New Roman"/>
          <w:color w:val="221E1F"/>
          <w:sz w:val="20"/>
          <w:szCs w:val="20"/>
        </w:rPr>
        <w:softHyphen/>
        <w:t>tract numbers. The name(s) must be the complete official name(s) of record for the insurer(s).</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8</w:t>
      </w:r>
      <w:r>
        <w:rPr>
          <w:rFonts w:ascii="Times New Roman" w:hAnsi="Times New Roman" w:cs="Times New Roman"/>
          <w:color w:val="221E1F"/>
          <w:sz w:val="20"/>
          <w:szCs w:val="20"/>
        </w:rPr>
        <w:tab/>
        <w:t>Enter the name, address, and telephone number of the person to be contacted for access to plan or employer re</w:t>
      </w:r>
      <w:r>
        <w:rPr>
          <w:rFonts w:ascii="Times New Roman" w:hAnsi="Times New Roman" w:cs="Times New Roman"/>
          <w:color w:val="221E1F"/>
          <w:sz w:val="20"/>
          <w:szCs w:val="20"/>
        </w:rPr>
        <w:softHyphen/>
        <w:t>cords used to compute benefits. If such records are in the possession of more than one person, attach a listing that provides this information for each person who has pos</w:t>
      </w:r>
      <w:r>
        <w:rPr>
          <w:rFonts w:ascii="Times New Roman" w:hAnsi="Times New Roman" w:cs="Times New Roman"/>
          <w:color w:val="221E1F"/>
          <w:sz w:val="20"/>
          <w:szCs w:val="20"/>
        </w:rPr>
        <w:softHyphen/>
        <w:t>session of plan records. The contributing sponsor or plan administrator must keep records supporting the calculation and valuation of benefits and assets for at least six years after the date the Form 501 is filed with PBGC.</w:t>
      </w:r>
    </w:p>
    <w:p w:rsidR="00433AB7" w:rsidRDefault="00433AB7">
      <w:pPr>
        <w:pStyle w:val="Pa36"/>
        <w:ind w:left="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w:t>
      </w:r>
      <w:r>
        <w:rPr>
          <w:rFonts w:ascii="Times New Roman" w:hAnsi="Times New Roman" w:cs="Times New Roman"/>
          <w:color w:val="221E1F"/>
          <w:sz w:val="20"/>
          <w:szCs w:val="20"/>
        </w:rPr>
        <w:tab/>
        <w:t>In</w:t>
      </w:r>
      <w:r>
        <w:rPr>
          <w:color w:val="000000"/>
          <w:sz w:val="20"/>
          <w:szCs w:val="20"/>
        </w:rPr>
        <w:t xml:space="preserve"> </w:t>
      </w:r>
      <w:r>
        <w:rPr>
          <w:rFonts w:ascii="Times New Roman" w:hAnsi="Times New Roman" w:cs="Times New Roman"/>
          <w:color w:val="221E1F"/>
          <w:sz w:val="20"/>
          <w:szCs w:val="20"/>
        </w:rPr>
        <w:t>reporting</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counts</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or</w:t>
      </w:r>
      <w:r>
        <w:rPr>
          <w:color w:val="000000"/>
          <w:sz w:val="20"/>
          <w:szCs w:val="20"/>
        </w:rPr>
        <w:t xml:space="preserve"> </w:t>
      </w:r>
      <w:r>
        <w:rPr>
          <w:rFonts w:ascii="Times New Roman" w:hAnsi="Times New Roman" w:cs="Times New Roman"/>
          <w:color w:val="221E1F"/>
          <w:sz w:val="20"/>
          <w:szCs w:val="20"/>
        </w:rPr>
        <w:t>beneficiaries</w:t>
      </w:r>
      <w:r>
        <w:rPr>
          <w:color w:val="000000"/>
          <w:sz w:val="20"/>
          <w:szCs w:val="20"/>
        </w:rPr>
        <w:t xml:space="preserve"> </w:t>
      </w:r>
      <w:r>
        <w:rPr>
          <w:rFonts w:ascii="Times New Roman" w:hAnsi="Times New Roman" w:cs="Times New Roman"/>
          <w:color w:val="221E1F"/>
          <w:sz w:val="20"/>
          <w:szCs w:val="20"/>
        </w:rPr>
        <w:t xml:space="preserve">who received each form of distribution (or received no distribution), </w:t>
      </w:r>
      <w:r w:rsidR="00977733">
        <w:rPr>
          <w:rFonts w:ascii="Times New Roman" w:hAnsi="Times New Roman" w:cs="Times New Roman"/>
          <w:color w:val="221E1F"/>
          <w:sz w:val="20"/>
          <w:szCs w:val="20"/>
        </w:rPr>
        <w:t xml:space="preserve">for </w:t>
      </w:r>
      <w:proofErr w:type="gramStart"/>
      <w:r>
        <w:rPr>
          <w:rFonts w:ascii="Times New Roman" w:hAnsi="Times New Roman" w:cs="Times New Roman"/>
          <w:color w:val="221E1F"/>
          <w:sz w:val="20"/>
          <w:szCs w:val="20"/>
        </w:rPr>
        <w:t>9a(</w:t>
      </w:r>
      <w:proofErr w:type="gramEnd"/>
      <w:r>
        <w:rPr>
          <w:rFonts w:ascii="Times New Roman" w:hAnsi="Times New Roman" w:cs="Times New Roman"/>
          <w:color w:val="221E1F"/>
          <w:sz w:val="20"/>
          <w:szCs w:val="20"/>
        </w:rPr>
        <w:t xml:space="preserve">1), the “Annuities” count, </w:t>
      </w:r>
      <w:r w:rsidR="00977733">
        <w:rPr>
          <w:rFonts w:ascii="Times New Roman" w:hAnsi="Times New Roman" w:cs="Times New Roman"/>
          <w:color w:val="221E1F"/>
          <w:sz w:val="20"/>
          <w:szCs w:val="20"/>
        </w:rPr>
        <w:t xml:space="preserve">enter the </w:t>
      </w:r>
      <w:r w:rsidR="00A00719">
        <w:rPr>
          <w:rFonts w:ascii="Times New Roman" w:hAnsi="Times New Roman" w:cs="Times New Roman"/>
          <w:color w:val="221E1F"/>
          <w:sz w:val="20"/>
          <w:szCs w:val="20"/>
        </w:rPr>
        <w:t>total number of annuities that were purchased for both n</w:t>
      </w:r>
      <w:r w:rsidR="001149EB">
        <w:rPr>
          <w:rFonts w:ascii="Times New Roman" w:hAnsi="Times New Roman" w:cs="Times New Roman"/>
          <w:color w:val="221E1F"/>
          <w:sz w:val="20"/>
          <w:szCs w:val="20"/>
        </w:rPr>
        <w:t xml:space="preserve">on-missing </w:t>
      </w:r>
      <w:r w:rsidR="00A00719">
        <w:rPr>
          <w:rFonts w:ascii="Times New Roman" w:hAnsi="Times New Roman" w:cs="Times New Roman"/>
          <w:color w:val="221E1F"/>
          <w:sz w:val="20"/>
          <w:szCs w:val="20"/>
        </w:rPr>
        <w:t xml:space="preserve">and </w:t>
      </w:r>
      <w:r w:rsidR="001149EB">
        <w:rPr>
          <w:rFonts w:ascii="Times New Roman" w:hAnsi="Times New Roman" w:cs="Times New Roman"/>
          <w:color w:val="221E1F"/>
          <w:sz w:val="20"/>
          <w:szCs w:val="20"/>
        </w:rPr>
        <w:t>m</w:t>
      </w:r>
      <w:r>
        <w:rPr>
          <w:rFonts w:ascii="Times New Roman" w:hAnsi="Times New Roman" w:cs="Times New Roman"/>
          <w:color w:val="221E1F"/>
          <w:sz w:val="20"/>
          <w:szCs w:val="20"/>
        </w:rPr>
        <w:t xml:space="preserve">issing </w:t>
      </w:r>
      <w:r w:rsidR="001149EB">
        <w:rPr>
          <w:rFonts w:ascii="Times New Roman" w:hAnsi="Times New Roman" w:cs="Times New Roman"/>
          <w:color w:val="221E1F"/>
          <w:sz w:val="20"/>
          <w:szCs w:val="20"/>
        </w:rPr>
        <w:t>p</w:t>
      </w:r>
      <w:r>
        <w:rPr>
          <w:rFonts w:ascii="Times New Roman" w:hAnsi="Times New Roman" w:cs="Times New Roman"/>
          <w:color w:val="221E1F"/>
          <w:sz w:val="20"/>
          <w:szCs w:val="20"/>
        </w:rPr>
        <w:t>articipants</w:t>
      </w:r>
      <w:r w:rsidR="00A00719">
        <w:rPr>
          <w:rFonts w:ascii="Times New Roman" w:hAnsi="Times New Roman" w:cs="Times New Roman"/>
          <w:color w:val="221E1F"/>
          <w:sz w:val="20"/>
          <w:szCs w:val="20"/>
        </w:rPr>
        <w:t>.</w:t>
      </w:r>
      <w:r>
        <w:rPr>
          <w:rFonts w:ascii="Times New Roman" w:hAnsi="Times New Roman" w:cs="Times New Roman"/>
          <w:color w:val="221E1F"/>
          <w:sz w:val="20"/>
          <w:szCs w:val="20"/>
        </w:rPr>
        <w:t xml:space="preserve">  </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9a-c</w:t>
      </w:r>
      <w:r>
        <w:rPr>
          <w:rFonts w:ascii="Times New Roman" w:hAnsi="Times New Roman" w:cs="Times New Roman"/>
          <w:color w:val="221E1F"/>
          <w:sz w:val="20"/>
          <w:szCs w:val="20"/>
        </w:rPr>
        <w:tab/>
        <w:t>Counts (column (1))</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rsidP="002F07EC">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9b</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Two</w:t>
      </w:r>
      <w:proofErr w:type="gramEnd"/>
      <w:r>
        <w:rPr>
          <w:rFonts w:ascii="Times New Roman" w:hAnsi="Times New Roman" w:cs="Times New Roman"/>
          <w:color w:val="221E1F"/>
          <w:sz w:val="20"/>
          <w:szCs w:val="20"/>
        </w:rPr>
        <w:t xml:space="preserve"> counts should be entered in the </w:t>
      </w:r>
      <w:r w:rsidR="002230DB">
        <w:rPr>
          <w:rFonts w:ascii="Times New Roman" w:hAnsi="Times New Roman" w:cs="Times New Roman"/>
          <w:color w:val="221E1F"/>
          <w:sz w:val="20"/>
          <w:szCs w:val="20"/>
        </w:rPr>
        <w:t>l</w:t>
      </w:r>
      <w:r>
        <w:rPr>
          <w:rFonts w:ascii="Times New Roman" w:hAnsi="Times New Roman" w:cs="Times New Roman"/>
          <w:color w:val="221E1F"/>
          <w:sz w:val="20"/>
          <w:szCs w:val="20"/>
        </w:rPr>
        <w:t>ump sum section: in line (1), the number of participants and beneficiaries who received</w:t>
      </w:r>
      <w:r>
        <w:rPr>
          <w:color w:val="000000"/>
          <w:sz w:val="20"/>
          <w:szCs w:val="20"/>
        </w:rPr>
        <w:t xml:space="preserve"> </w:t>
      </w:r>
      <w:r>
        <w:rPr>
          <w:rFonts w:ascii="Times New Roman" w:hAnsi="Times New Roman" w:cs="Times New Roman"/>
          <w:color w:val="221E1F"/>
          <w:sz w:val="20"/>
          <w:szCs w:val="20"/>
        </w:rPr>
        <w:t>consensual</w:t>
      </w:r>
      <w:r>
        <w:rPr>
          <w:color w:val="000000"/>
          <w:sz w:val="20"/>
          <w:szCs w:val="20"/>
        </w:rPr>
        <w:t xml:space="preserve"> </w:t>
      </w:r>
      <w:r>
        <w:rPr>
          <w:rFonts w:ascii="Times New Roman" w:hAnsi="Times New Roman" w:cs="Times New Roman"/>
          <w:color w:val="221E1F"/>
          <w:sz w:val="20"/>
          <w:szCs w:val="20"/>
        </w:rPr>
        <w:t>lump</w:t>
      </w:r>
      <w:r>
        <w:rPr>
          <w:color w:val="000000"/>
          <w:sz w:val="20"/>
          <w:szCs w:val="20"/>
        </w:rPr>
        <w:t xml:space="preserve"> </w:t>
      </w:r>
      <w:r>
        <w:rPr>
          <w:rFonts w:ascii="Times New Roman" w:hAnsi="Times New Roman" w:cs="Times New Roman"/>
          <w:color w:val="221E1F"/>
          <w:sz w:val="20"/>
          <w:szCs w:val="20"/>
        </w:rPr>
        <w:t>sums,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line</w:t>
      </w:r>
      <w:r>
        <w:rPr>
          <w:color w:val="000000"/>
          <w:sz w:val="20"/>
          <w:szCs w:val="20"/>
        </w:rPr>
        <w:t xml:space="preserve"> </w:t>
      </w:r>
      <w:r>
        <w:rPr>
          <w:rFonts w:ascii="Times New Roman" w:hAnsi="Times New Roman" w:cs="Times New Roman"/>
          <w:color w:val="221E1F"/>
          <w:sz w:val="20"/>
          <w:szCs w:val="20"/>
        </w:rPr>
        <w:t>(2),</w:t>
      </w:r>
      <w:r>
        <w:rPr>
          <w:color w:val="000000"/>
          <w:sz w:val="20"/>
          <w:szCs w:val="20"/>
        </w:rPr>
        <w:t xml:space="preserve"> </w:t>
      </w:r>
      <w:r>
        <w:rPr>
          <w:rFonts w:ascii="Times New Roman" w:hAnsi="Times New Roman" w:cs="Times New Roman"/>
          <w:color w:val="221E1F"/>
          <w:sz w:val="20"/>
          <w:szCs w:val="20"/>
        </w:rPr>
        <w:t>number</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participants</w:t>
      </w:r>
      <w:r>
        <w:rPr>
          <w:color w:val="000000"/>
          <w:sz w:val="20"/>
          <w:szCs w:val="20"/>
        </w:rPr>
        <w:t xml:space="preserve"> </w:t>
      </w:r>
      <w:r>
        <w:rPr>
          <w:rFonts w:ascii="Times New Roman" w:hAnsi="Times New Roman" w:cs="Times New Roman"/>
          <w:color w:val="221E1F"/>
          <w:sz w:val="20"/>
          <w:szCs w:val="20"/>
        </w:rPr>
        <w:t>and</w:t>
      </w:r>
      <w:r>
        <w:rPr>
          <w:color w:val="000000"/>
          <w:sz w:val="20"/>
          <w:szCs w:val="20"/>
        </w:rPr>
        <w:t xml:space="preserve"> </w:t>
      </w:r>
      <w:r>
        <w:rPr>
          <w:rFonts w:ascii="Times New Roman" w:hAnsi="Times New Roman" w:cs="Times New Roman"/>
          <w:color w:val="221E1F"/>
          <w:sz w:val="20"/>
          <w:szCs w:val="20"/>
        </w:rPr>
        <w:t>beneficiaries</w:t>
      </w:r>
      <w:r>
        <w:rPr>
          <w:color w:val="000000"/>
          <w:sz w:val="20"/>
          <w:szCs w:val="20"/>
        </w:rPr>
        <w:t xml:space="preserve"> </w:t>
      </w:r>
      <w:r>
        <w:rPr>
          <w:rFonts w:ascii="Times New Roman" w:hAnsi="Times New Roman" w:cs="Times New Roman"/>
          <w:color w:val="221E1F"/>
          <w:sz w:val="20"/>
          <w:szCs w:val="20"/>
        </w:rPr>
        <w:t>who</w:t>
      </w:r>
      <w:r>
        <w:rPr>
          <w:color w:val="000000"/>
          <w:sz w:val="20"/>
          <w:szCs w:val="20"/>
        </w:rPr>
        <w:t xml:space="preserve"> </w:t>
      </w:r>
      <w:r>
        <w:rPr>
          <w:rFonts w:ascii="Times New Roman" w:hAnsi="Times New Roman" w:cs="Times New Roman"/>
          <w:color w:val="221E1F"/>
          <w:sz w:val="20"/>
          <w:szCs w:val="20"/>
        </w:rPr>
        <w:t>received</w:t>
      </w:r>
      <w:r>
        <w:rPr>
          <w:color w:val="000000"/>
          <w:sz w:val="20"/>
          <w:szCs w:val="20"/>
        </w:rPr>
        <w:t xml:space="preserve"> </w:t>
      </w:r>
      <w:r>
        <w:rPr>
          <w:rFonts w:ascii="Times New Roman" w:hAnsi="Times New Roman" w:cs="Times New Roman"/>
          <w:color w:val="221E1F"/>
          <w:sz w:val="20"/>
          <w:szCs w:val="20"/>
        </w:rPr>
        <w:t>nonconsensual</w:t>
      </w:r>
      <w:r>
        <w:rPr>
          <w:color w:val="000000"/>
          <w:sz w:val="20"/>
          <w:szCs w:val="20"/>
        </w:rPr>
        <w:t xml:space="preserve"> </w:t>
      </w:r>
      <w:r w:rsidR="002F07EC">
        <w:rPr>
          <w:rFonts w:ascii="Times New Roman" w:hAnsi="Times New Roman" w:cs="Times New Roman"/>
          <w:color w:val="221E1F"/>
          <w:sz w:val="20"/>
          <w:szCs w:val="20"/>
        </w:rPr>
        <w:t>lump sums.</w:t>
      </w:r>
    </w:p>
    <w:p w:rsidR="002F07EC" w:rsidRPr="002F07EC" w:rsidRDefault="002F07EC" w:rsidP="002F07EC">
      <w:pPr>
        <w:pStyle w:val="Default"/>
      </w:pPr>
    </w:p>
    <w:p w:rsidR="00433AB7" w:rsidRDefault="00433AB7">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9c</w:t>
      </w:r>
      <w:r>
        <w:rPr>
          <w:rFonts w:ascii="Times New Roman" w:hAnsi="Times New Roman" w:cs="Times New Roman"/>
          <w:color w:val="221E1F"/>
          <w:sz w:val="20"/>
          <w:szCs w:val="20"/>
        </w:rPr>
        <w:tab/>
      </w:r>
      <w:proofErr w:type="gramStart"/>
      <w:r>
        <w:rPr>
          <w:rFonts w:ascii="Times New Roman" w:hAnsi="Times New Roman" w:cs="Times New Roman"/>
          <w:color w:val="221E1F"/>
          <w:sz w:val="20"/>
          <w:szCs w:val="20"/>
        </w:rPr>
        <w:t>In</w:t>
      </w:r>
      <w:proofErr w:type="gramEnd"/>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“Designated</w:t>
      </w:r>
      <w:r>
        <w:rPr>
          <w:color w:val="000000"/>
          <w:sz w:val="20"/>
          <w:szCs w:val="20"/>
        </w:rPr>
        <w:t xml:space="preserve"> </w:t>
      </w:r>
      <w:r>
        <w:rPr>
          <w:rFonts w:ascii="Times New Roman" w:hAnsi="Times New Roman" w:cs="Times New Roman"/>
          <w:color w:val="221E1F"/>
          <w:sz w:val="20"/>
          <w:szCs w:val="20"/>
        </w:rPr>
        <w:t>benefits</w:t>
      </w:r>
      <w:r>
        <w:rPr>
          <w:color w:val="000000"/>
          <w:sz w:val="20"/>
          <w:szCs w:val="20"/>
        </w:rPr>
        <w:t xml:space="preserve"> </w:t>
      </w:r>
      <w:r>
        <w:rPr>
          <w:rFonts w:ascii="Times New Roman" w:hAnsi="Times New Roman" w:cs="Times New Roman"/>
          <w:color w:val="221E1F"/>
          <w:sz w:val="20"/>
          <w:szCs w:val="20"/>
        </w:rPr>
        <w:t>paid</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PBGC”</w:t>
      </w:r>
      <w:r>
        <w:rPr>
          <w:color w:val="000000"/>
          <w:sz w:val="20"/>
          <w:szCs w:val="20"/>
        </w:rPr>
        <w:t xml:space="preserve"> </w:t>
      </w:r>
      <w:r>
        <w:rPr>
          <w:rFonts w:ascii="Times New Roman" w:hAnsi="Times New Roman" w:cs="Times New Roman"/>
          <w:color w:val="221E1F"/>
          <w:sz w:val="20"/>
          <w:szCs w:val="20"/>
        </w:rPr>
        <w:t>count,</w:t>
      </w:r>
      <w:r>
        <w:rPr>
          <w:color w:val="000000"/>
          <w:sz w:val="20"/>
          <w:szCs w:val="20"/>
        </w:rPr>
        <w:t xml:space="preserve"> </w:t>
      </w:r>
      <w:r>
        <w:rPr>
          <w:rFonts w:ascii="Times New Roman" w:hAnsi="Times New Roman" w:cs="Times New Roman"/>
          <w:color w:val="221E1F"/>
          <w:sz w:val="20"/>
          <w:szCs w:val="20"/>
        </w:rPr>
        <w:t>enter</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 xml:space="preserve">count of </w:t>
      </w:r>
      <w:r w:rsidR="00C273EF">
        <w:rPr>
          <w:rFonts w:ascii="Times New Roman" w:hAnsi="Times New Roman" w:cs="Times New Roman"/>
          <w:color w:val="221E1F"/>
          <w:sz w:val="20"/>
          <w:szCs w:val="20"/>
        </w:rPr>
        <w:t>m</w:t>
      </w:r>
      <w:r>
        <w:rPr>
          <w:rFonts w:ascii="Times New Roman" w:hAnsi="Times New Roman" w:cs="Times New Roman"/>
          <w:color w:val="221E1F"/>
          <w:sz w:val="20"/>
          <w:szCs w:val="20"/>
        </w:rPr>
        <w:t xml:space="preserve">issing </w:t>
      </w:r>
      <w:r w:rsidR="00850B08">
        <w:rPr>
          <w:rFonts w:ascii="Times New Roman" w:hAnsi="Times New Roman" w:cs="Times New Roman"/>
          <w:color w:val="221E1F"/>
          <w:sz w:val="20"/>
          <w:szCs w:val="20"/>
        </w:rPr>
        <w:t>p</w:t>
      </w:r>
      <w:r>
        <w:rPr>
          <w:rFonts w:ascii="Times New Roman" w:hAnsi="Times New Roman" w:cs="Times New Roman"/>
          <w:color w:val="221E1F"/>
          <w:sz w:val="20"/>
          <w:szCs w:val="20"/>
        </w:rPr>
        <w:t xml:space="preserve">articipants whose </w:t>
      </w:r>
      <w:r w:rsidR="008A5732">
        <w:rPr>
          <w:rFonts w:ascii="Times New Roman" w:hAnsi="Times New Roman" w:cs="Times New Roman"/>
          <w:color w:val="221E1F"/>
          <w:sz w:val="20"/>
          <w:szCs w:val="20"/>
        </w:rPr>
        <w:t xml:space="preserve">(1) </w:t>
      </w:r>
      <w:r>
        <w:rPr>
          <w:rFonts w:ascii="Times New Roman" w:hAnsi="Times New Roman" w:cs="Times New Roman"/>
          <w:color w:val="221E1F"/>
          <w:sz w:val="20"/>
          <w:szCs w:val="20"/>
        </w:rPr>
        <w:t xml:space="preserve">designated benefits and </w:t>
      </w:r>
      <w:r w:rsidR="008A5732">
        <w:rPr>
          <w:rFonts w:ascii="Times New Roman" w:hAnsi="Times New Roman" w:cs="Times New Roman"/>
          <w:color w:val="221E1F"/>
          <w:sz w:val="20"/>
          <w:szCs w:val="20"/>
        </w:rPr>
        <w:t xml:space="preserve">(2) </w:t>
      </w:r>
      <w:r>
        <w:rPr>
          <w:rFonts w:ascii="Times New Roman" w:hAnsi="Times New Roman" w:cs="Times New Roman"/>
          <w:color w:val="221E1F"/>
          <w:sz w:val="20"/>
          <w:szCs w:val="20"/>
        </w:rPr>
        <w:t>other amounts were paid to PBGC.</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pPr>
        <w:pStyle w:val="Pa49"/>
        <w:ind w:left="420" w:hanging="420"/>
        <w:jc w:val="both"/>
        <w:rPr>
          <w:rFonts w:ascii="Times New Roman" w:hAnsi="Times New Roman" w:cs="Times New Roman"/>
          <w:color w:val="221E1F"/>
          <w:sz w:val="20"/>
          <w:szCs w:val="20"/>
        </w:rPr>
      </w:pPr>
      <w:r>
        <w:rPr>
          <w:rFonts w:ascii="Times New Roman" w:hAnsi="Times New Roman" w:cs="Times New Roman"/>
          <w:color w:val="221E1F"/>
          <w:sz w:val="20"/>
          <w:szCs w:val="20"/>
        </w:rPr>
        <w:t>9a-c</w:t>
      </w:r>
      <w:r>
        <w:rPr>
          <w:rFonts w:ascii="Times New Roman" w:hAnsi="Times New Roman" w:cs="Times New Roman"/>
          <w:color w:val="221E1F"/>
          <w:sz w:val="20"/>
          <w:szCs w:val="20"/>
        </w:rPr>
        <w:tab/>
        <w:t>Values (column (2)):  In reporting the values for each form of distribution follow the same rules as for the counts</w:t>
      </w:r>
      <w:r w:rsidR="00C273EF">
        <w:rPr>
          <w:rFonts w:ascii="Times New Roman" w:hAnsi="Times New Roman" w:cs="Times New Roman"/>
          <w:color w:val="221E1F"/>
          <w:sz w:val="20"/>
          <w:szCs w:val="20"/>
        </w:rPr>
        <w:t xml:space="preserve"> (the value for annuities </w:t>
      </w:r>
      <w:r>
        <w:rPr>
          <w:rFonts w:ascii="Times New Roman" w:hAnsi="Times New Roman" w:cs="Times New Roman"/>
          <w:color w:val="221E1F"/>
          <w:sz w:val="20"/>
          <w:szCs w:val="20"/>
        </w:rPr>
        <w:t xml:space="preserve">purchased must include the value of annuities purchased for </w:t>
      </w:r>
      <w:r w:rsidR="00C273EF">
        <w:rPr>
          <w:rFonts w:ascii="Times New Roman" w:hAnsi="Times New Roman" w:cs="Times New Roman"/>
          <w:color w:val="221E1F"/>
          <w:sz w:val="20"/>
          <w:szCs w:val="20"/>
        </w:rPr>
        <w:t>missing pa</w:t>
      </w:r>
      <w:r>
        <w:rPr>
          <w:rFonts w:ascii="Times New Roman" w:hAnsi="Times New Roman" w:cs="Times New Roman"/>
          <w:color w:val="221E1F"/>
          <w:sz w:val="20"/>
          <w:szCs w:val="20"/>
        </w:rPr>
        <w:t>rticipants</w:t>
      </w:r>
      <w:r w:rsidR="00C273EF">
        <w:rPr>
          <w:rFonts w:ascii="Times New Roman" w:hAnsi="Times New Roman" w:cs="Times New Roman"/>
          <w:color w:val="221E1F"/>
          <w:sz w:val="20"/>
          <w:szCs w:val="20"/>
        </w:rPr>
        <w:t xml:space="preserve"> as well as non-missing participants</w:t>
      </w:r>
      <w:r>
        <w:rPr>
          <w:rFonts w:ascii="Times New Roman" w:hAnsi="Times New Roman" w:cs="Times New Roman"/>
          <w:color w:val="221E1F"/>
          <w:sz w:val="20"/>
          <w:szCs w:val="20"/>
        </w:rPr>
        <w:t>. For values, use the actual cost to the plan of the distribution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xml:space="preserve">, the amount of any lump sum distribution; the price paid for a nonparticipating annuity contract). </w:t>
      </w:r>
    </w:p>
    <w:p w:rsidR="00433AB7" w:rsidRDefault="00433AB7">
      <w:pPr>
        <w:pStyle w:val="Pa49"/>
        <w:ind w:left="420" w:hanging="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rFonts w:ascii="Times New Roman" w:hAnsi="Times New Roman" w:cs="Times New Roman"/>
          <w:color w:val="221E1F"/>
          <w:sz w:val="20"/>
          <w:szCs w:val="20"/>
        </w:rPr>
        <w:t>The counts and values reported should include all distribu</w:t>
      </w:r>
      <w:r>
        <w:rPr>
          <w:rFonts w:ascii="Times New Roman" w:hAnsi="Times New Roman" w:cs="Times New Roman"/>
          <w:color w:val="221E1F"/>
          <w:sz w:val="20"/>
          <w:szCs w:val="20"/>
        </w:rPr>
        <w:softHyphen/>
        <w:t>tions made after the plan’s termination date that were made in the normal course of business (</w:t>
      </w:r>
      <w:r>
        <w:rPr>
          <w:rFonts w:ascii="Times New Roman" w:hAnsi="Times New Roman" w:cs="Times New Roman"/>
          <w:i/>
          <w:iCs/>
          <w:color w:val="221E1F"/>
          <w:sz w:val="20"/>
          <w:szCs w:val="20"/>
        </w:rPr>
        <w:t>e.g.</w:t>
      </w:r>
      <w:r>
        <w:rPr>
          <w:rFonts w:ascii="Times New Roman" w:hAnsi="Times New Roman" w:cs="Times New Roman"/>
          <w:color w:val="221E1F"/>
          <w:sz w:val="20"/>
          <w:szCs w:val="20"/>
        </w:rPr>
        <w:t>, to individuals who retired or terminated employment while you were admin</w:t>
      </w:r>
      <w:r>
        <w:rPr>
          <w:rFonts w:ascii="Times New Roman" w:hAnsi="Times New Roman" w:cs="Times New Roman"/>
          <w:color w:val="221E1F"/>
          <w:sz w:val="20"/>
          <w:szCs w:val="20"/>
        </w:rPr>
        <w:softHyphen/>
        <w:t xml:space="preserve">istering the plan during the termination process), as well as distributions made to close out the plan at termination. If this filing is an amended Form 501, </w:t>
      </w:r>
      <w:r>
        <w:rPr>
          <w:rFonts w:ascii="Times New Roman" w:hAnsi="Times New Roman" w:cs="Times New Roman"/>
          <w:i/>
          <w:iCs/>
          <w:color w:val="221E1F"/>
          <w:sz w:val="20"/>
          <w:szCs w:val="20"/>
        </w:rPr>
        <w:t>see</w:t>
      </w:r>
      <w:r>
        <w:rPr>
          <w:rFonts w:ascii="Times New Roman" w:hAnsi="Times New Roman" w:cs="Times New Roman"/>
          <w:color w:val="221E1F"/>
          <w:sz w:val="20"/>
          <w:szCs w:val="20"/>
        </w:rPr>
        <w:t xml:space="preserve"> instructions at beginning of Part I.  </w:t>
      </w:r>
    </w:p>
    <w:p w:rsidR="00433AB7" w:rsidRDefault="00433AB7">
      <w:pPr>
        <w:pStyle w:val="Pa36"/>
        <w:ind w:left="420"/>
        <w:jc w:val="both"/>
        <w:rPr>
          <w:rFonts w:ascii="Times New Roman" w:hAnsi="Times New Roman" w:cs="Times New Roman"/>
          <w:color w:val="221E1F"/>
          <w:sz w:val="20"/>
          <w:szCs w:val="20"/>
        </w:rPr>
      </w:pPr>
    </w:p>
    <w:p w:rsidR="00433AB7" w:rsidRDefault="00433AB7">
      <w:pPr>
        <w:pStyle w:val="Pa36"/>
        <w:ind w:left="420"/>
        <w:jc w:val="both"/>
        <w:rPr>
          <w:rFonts w:ascii="Times New Roman" w:hAnsi="Times New Roman" w:cs="Times New Roman"/>
          <w:color w:val="221E1F"/>
          <w:sz w:val="20"/>
          <w:szCs w:val="20"/>
        </w:rPr>
      </w:pPr>
      <w:r>
        <w:rPr>
          <w:b/>
          <w:bCs/>
          <w:i/>
          <w:iCs/>
          <w:color w:val="221E1F"/>
          <w:sz w:val="20"/>
          <w:szCs w:val="20"/>
        </w:rPr>
        <w:t>Note:</w:t>
      </w:r>
      <w:r>
        <w:rPr>
          <w:rFonts w:ascii="Times New Roman" w:hAnsi="Times New Roman" w:cs="Times New Roman"/>
          <w:color w:val="221E1F"/>
          <w:sz w:val="20"/>
          <w:szCs w:val="20"/>
        </w:rPr>
        <w:t xml:space="preserve"> </w:t>
      </w:r>
      <w:r>
        <w:rPr>
          <w:rFonts w:ascii="Times New Roman" w:hAnsi="Times New Roman" w:cs="Times New Roman"/>
          <w:i/>
          <w:iCs/>
          <w:color w:val="221E1F"/>
          <w:sz w:val="20"/>
          <w:szCs w:val="20"/>
        </w:rPr>
        <w:t xml:space="preserve">If column (1) of item 9e (Total count of participants and beneficiaries) does not match the total count of participants and beneficiaries reported on the Form 500, item 8d, or if the total value of distributions reported in column (2) of item 9e (Total value of distributions) is less than the estimated present value of plan benefits reported on item 7 on Schedule EA-S to Form 500, attach a statement to the Form 501 explaining the difference(s).  </w:t>
      </w:r>
    </w:p>
    <w:p w:rsidR="00433AB7" w:rsidRDefault="00433AB7">
      <w:pPr>
        <w:pStyle w:val="Pa36"/>
        <w:ind w:left="420"/>
        <w:jc w:val="both"/>
        <w:rPr>
          <w:rFonts w:ascii="Times New Roman" w:hAnsi="Times New Roman" w:cs="Times New Roman"/>
          <w:color w:val="221E1F"/>
          <w:sz w:val="20"/>
          <w:szCs w:val="20"/>
        </w:rPr>
      </w:pPr>
    </w:p>
    <w:p w:rsidR="00433AB7" w:rsidRDefault="00433AB7">
      <w:pPr>
        <w:pStyle w:val="Pa6"/>
        <w:jc w:val="both"/>
        <w:rPr>
          <w:color w:val="221E1F"/>
          <w:sz w:val="23"/>
          <w:szCs w:val="23"/>
        </w:rPr>
      </w:pPr>
      <w:r>
        <w:rPr>
          <w:rStyle w:val="A1"/>
          <w:b/>
          <w:bCs/>
          <w:szCs w:val="20"/>
        </w:rPr>
        <w:t>Part III. Plan Administrator Certification</w:t>
      </w:r>
      <w:r>
        <w:rPr>
          <w:b/>
          <w:bCs/>
          <w:color w:val="221E1F"/>
          <w:sz w:val="23"/>
          <w:szCs w:val="23"/>
        </w:rPr>
        <w:t xml:space="preserve"> </w:t>
      </w:r>
    </w:p>
    <w:p w:rsidR="00433AB7" w:rsidRDefault="00433AB7">
      <w:pPr>
        <w:pStyle w:val="Pa6"/>
        <w:jc w:val="both"/>
        <w:rPr>
          <w:color w:val="221E1F"/>
          <w:sz w:val="23"/>
          <w:szCs w:val="23"/>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Part III should be completed and signed by the plan’s admin</w:t>
      </w:r>
      <w:r>
        <w:rPr>
          <w:rStyle w:val="A1"/>
          <w:rFonts w:ascii="Times New Roman" w:hAnsi="Times New Roman" w:cs="Times New Roman"/>
          <w:szCs w:val="20"/>
        </w:rPr>
        <w:softHyphen/>
        <w:t>istrator.</w:t>
      </w:r>
    </w:p>
    <w:p w:rsidR="00433AB7" w:rsidRDefault="00433AB7">
      <w:pPr>
        <w:pStyle w:val="Pa51"/>
        <w:pageBreakBefore/>
        <w:jc w:val="center"/>
        <w:rPr>
          <w:color w:val="221E1F"/>
          <w:sz w:val="20"/>
          <w:szCs w:val="20"/>
        </w:rPr>
      </w:pPr>
      <w:r>
        <w:rPr>
          <w:b/>
          <w:bCs/>
          <w:color w:val="221E1F"/>
          <w:sz w:val="20"/>
          <w:szCs w:val="20"/>
        </w:rPr>
        <w:t>APPENDIX A: GLOSSARY OF TERMS</w:t>
      </w:r>
    </w:p>
    <w:p w:rsidR="00433AB7" w:rsidRDefault="00433AB7">
      <w:pPr>
        <w:pStyle w:val="Pa6"/>
        <w:jc w:val="both"/>
        <w:rPr>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Affected party</w:t>
      </w:r>
      <w:r>
        <w:rPr>
          <w:rStyle w:val="A1"/>
          <w:szCs w:val="20"/>
        </w:rPr>
        <w:t xml:space="preserve"> </w:t>
      </w:r>
      <w:r>
        <w:rPr>
          <w:rStyle w:val="A1"/>
          <w:rFonts w:ascii="Times New Roman" w:hAnsi="Times New Roman" w:cs="Times New Roman"/>
          <w:szCs w:val="20"/>
        </w:rPr>
        <w:t>means, with respect to a plan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Each participant in the plan;</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beneficiary</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deceased</w:t>
      </w:r>
      <w:r>
        <w:rPr>
          <w:rStyle w:val="A1"/>
          <w:color w:val="000000"/>
          <w:szCs w:val="20"/>
        </w:rPr>
        <w:t xml:space="preserve"> </w:t>
      </w:r>
      <w:r>
        <w:rPr>
          <w:rStyle w:val="A1"/>
          <w:rFonts w:ascii="Times New Roman" w:hAnsi="Times New Roman" w:cs="Times New Roman"/>
          <w:szCs w:val="20"/>
        </w:rPr>
        <w:t>participant;</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(3)</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alternate</w:t>
      </w:r>
      <w:r>
        <w:rPr>
          <w:rStyle w:val="A1"/>
          <w:color w:val="000000"/>
          <w:szCs w:val="20"/>
        </w:rPr>
        <w:t xml:space="preserve"> </w:t>
      </w:r>
      <w:r>
        <w:rPr>
          <w:rStyle w:val="A1"/>
          <w:rFonts w:ascii="Times New Roman" w:hAnsi="Times New Roman" w:cs="Times New Roman"/>
          <w:szCs w:val="20"/>
        </w:rPr>
        <w:t>payee</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applicable</w:t>
      </w:r>
      <w:r>
        <w:rPr>
          <w:rStyle w:val="A1"/>
          <w:color w:val="000000"/>
          <w:szCs w:val="20"/>
        </w:rPr>
        <w:t xml:space="preserve"> </w:t>
      </w:r>
      <w:r>
        <w:rPr>
          <w:rStyle w:val="A1"/>
          <w:rFonts w:ascii="Times New Roman" w:hAnsi="Times New Roman" w:cs="Times New Roman"/>
          <w:szCs w:val="20"/>
        </w:rPr>
        <w:t>qualified</w:t>
      </w:r>
      <w:r>
        <w:rPr>
          <w:rStyle w:val="A1"/>
          <w:color w:val="000000"/>
          <w:szCs w:val="20"/>
        </w:rPr>
        <w:t xml:space="preserve"> </w:t>
      </w:r>
      <w:r>
        <w:rPr>
          <w:rStyle w:val="A1"/>
          <w:rFonts w:ascii="Times New Roman" w:hAnsi="Times New Roman" w:cs="Times New Roman"/>
          <w:szCs w:val="20"/>
        </w:rPr>
        <w:t>domestic</w:t>
      </w:r>
      <w:r>
        <w:rPr>
          <w:rStyle w:val="A1"/>
          <w:color w:val="000000"/>
          <w:szCs w:val="20"/>
        </w:rPr>
        <w:t xml:space="preserve"> </w:t>
      </w:r>
      <w:r>
        <w:rPr>
          <w:rStyle w:val="A1"/>
          <w:rFonts w:ascii="Times New Roman" w:hAnsi="Times New Roman" w:cs="Times New Roman"/>
          <w:szCs w:val="20"/>
        </w:rPr>
        <w:t>relations</w:t>
      </w:r>
      <w:r>
        <w:rPr>
          <w:rStyle w:val="A1"/>
          <w:color w:val="000000"/>
          <w:szCs w:val="20"/>
        </w:rPr>
        <w:t xml:space="preserve"> </w:t>
      </w:r>
      <w:r>
        <w:rPr>
          <w:rStyle w:val="A1"/>
          <w:rFonts w:ascii="Times New Roman" w:hAnsi="Times New Roman" w:cs="Times New Roman"/>
          <w:szCs w:val="20"/>
        </w:rPr>
        <w:t>order,</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defined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206(d)(3);</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(4)</w:t>
      </w:r>
      <w:r>
        <w:rPr>
          <w:rStyle w:val="A1"/>
          <w:rFonts w:ascii="Times New Roman" w:hAnsi="Times New Roman" w:cs="Times New Roman"/>
          <w:szCs w:val="20"/>
        </w:rPr>
        <w:tab/>
        <w:t>Each</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represents</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(5)</w:t>
      </w:r>
      <w:r>
        <w:rPr>
          <w:rStyle w:val="A1"/>
          <w:rFonts w:ascii="Times New Roman" w:hAnsi="Times New Roman" w:cs="Times New Roman"/>
          <w:szCs w:val="20"/>
        </w:rPr>
        <w:tab/>
        <w:t>For</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group</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participants</w:t>
      </w:r>
      <w:r>
        <w:rPr>
          <w:rStyle w:val="A1"/>
          <w:color w:val="000000"/>
          <w:szCs w:val="20"/>
        </w:rPr>
        <w:t xml:space="preserve"> </w:t>
      </w:r>
      <w:r>
        <w:rPr>
          <w:rStyle w:val="A1"/>
          <w:rFonts w:ascii="Times New Roman" w:hAnsi="Times New Roman" w:cs="Times New Roman"/>
          <w:szCs w:val="20"/>
        </w:rPr>
        <w:t>not</w:t>
      </w:r>
      <w:r>
        <w:rPr>
          <w:rStyle w:val="A1"/>
          <w:color w:val="000000"/>
          <w:szCs w:val="20"/>
        </w:rPr>
        <w:t xml:space="preserve"> </w:t>
      </w:r>
      <w:r>
        <w:rPr>
          <w:rStyle w:val="A1"/>
          <w:rFonts w:ascii="Times New Roman" w:hAnsi="Times New Roman" w:cs="Times New Roman"/>
          <w:szCs w:val="20"/>
        </w:rPr>
        <w:t>currently</w:t>
      </w:r>
      <w:r>
        <w:rPr>
          <w:rStyle w:val="A1"/>
          <w:color w:val="000000"/>
          <w:szCs w:val="20"/>
        </w:rPr>
        <w:t xml:space="preserve"> </w:t>
      </w:r>
      <w:r>
        <w:rPr>
          <w:rStyle w:val="A1"/>
          <w:rFonts w:ascii="Times New Roman" w:hAnsi="Times New Roman" w:cs="Times New Roman"/>
          <w:szCs w:val="20"/>
        </w:rPr>
        <w:t>represented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employee</w:t>
      </w:r>
      <w:r>
        <w:rPr>
          <w:rStyle w:val="A1"/>
          <w:color w:val="000000"/>
          <w:szCs w:val="20"/>
        </w:rPr>
        <w:t xml:space="preserve"> </w:t>
      </w:r>
      <w:r>
        <w:rPr>
          <w:rStyle w:val="A1"/>
          <w:rFonts w:ascii="Times New Roman" w:hAnsi="Times New Roman" w:cs="Times New Roman"/>
          <w:szCs w:val="20"/>
        </w:rPr>
        <w:t>organization,</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that last represented such group of participants within the 5-year period preceding issuance of the notice of intent to ter</w:t>
      </w:r>
      <w:r>
        <w:rPr>
          <w:rStyle w:val="A1"/>
          <w:rFonts w:ascii="Times New Roman" w:hAnsi="Times New Roman" w:cs="Times New Roman"/>
          <w:szCs w:val="20"/>
        </w:rPr>
        <w:softHyphen/>
        <w:t>minate; and</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(6)</w:t>
      </w:r>
      <w:r>
        <w:rPr>
          <w:rStyle w:val="A1"/>
          <w:rFonts w:ascii="Times New Roman" w:hAnsi="Times New Roman" w:cs="Times New Roman"/>
          <w:szCs w:val="20"/>
        </w:rPr>
        <w:tab/>
        <w:t>PBGC.</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has</w:t>
      </w:r>
      <w:r>
        <w:rPr>
          <w:rStyle w:val="A1"/>
          <w:color w:val="000000"/>
          <w:szCs w:val="20"/>
        </w:rPr>
        <w:t xml:space="preserve"> </w:t>
      </w:r>
      <w:r>
        <w:rPr>
          <w:rStyle w:val="A1"/>
          <w:rFonts w:ascii="Times New Roman" w:hAnsi="Times New Roman" w:cs="Times New Roman"/>
          <w:szCs w:val="20"/>
        </w:rPr>
        <w:t>designated,</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writing,</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person</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receive</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behalf</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w:t>
      </w:r>
      <w:r>
        <w:rPr>
          <w:rStyle w:val="A1"/>
          <w:color w:val="000000"/>
          <w:szCs w:val="20"/>
        </w:rPr>
        <w:t xml:space="preserve"> </w:t>
      </w:r>
      <w:r>
        <w:rPr>
          <w:rStyle w:val="A1"/>
          <w:rFonts w:ascii="Times New Roman" w:hAnsi="Times New Roman" w:cs="Times New Roman"/>
          <w:szCs w:val="20"/>
        </w:rPr>
        <w:t>party,</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reference</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affected party (in connection with the notice) shall be construed to refer to such person.</w:t>
      </w:r>
    </w:p>
    <w:p w:rsidR="00FB1472" w:rsidRDefault="00FB1472" w:rsidP="00E33695">
      <w:pPr>
        <w:pStyle w:val="Default"/>
      </w:pPr>
    </w:p>
    <w:p w:rsidR="00FB1472" w:rsidRPr="00E33695" w:rsidRDefault="00FB1472" w:rsidP="00E33695">
      <w:pPr>
        <w:pStyle w:val="Default"/>
      </w:pPr>
      <w:r w:rsidRPr="00BE19D3">
        <w:rPr>
          <w:rFonts w:ascii="Times New Roman" w:hAnsi="Times New Roman" w:cs="Times New Roman"/>
          <w:sz w:val="20"/>
          <w:szCs w:val="20"/>
        </w:rPr>
        <w:t xml:space="preserve">Participants who </w:t>
      </w:r>
      <w:r w:rsidR="004F100A">
        <w:rPr>
          <w:rFonts w:ascii="Times New Roman" w:hAnsi="Times New Roman" w:cs="Times New Roman"/>
          <w:sz w:val="20"/>
          <w:szCs w:val="20"/>
        </w:rPr>
        <w:t xml:space="preserve">deferred receipt of </w:t>
      </w:r>
      <w:r>
        <w:rPr>
          <w:rFonts w:ascii="Times New Roman" w:hAnsi="Times New Roman" w:cs="Times New Roman"/>
          <w:sz w:val="20"/>
          <w:szCs w:val="20"/>
        </w:rPr>
        <w:t xml:space="preserve">a portion </w:t>
      </w:r>
      <w:r w:rsidRPr="00BE19D3">
        <w:rPr>
          <w:rFonts w:ascii="Times New Roman" w:hAnsi="Times New Roman" w:cs="Times New Roman"/>
          <w:sz w:val="20"/>
          <w:szCs w:val="20"/>
        </w:rPr>
        <w:t xml:space="preserve">of their benefit when they terminated employment or retired because of benefit restrictions </w:t>
      </w:r>
      <w:r w:rsidR="004F100A">
        <w:rPr>
          <w:rFonts w:ascii="Times New Roman" w:hAnsi="Times New Roman" w:cs="Times New Roman"/>
          <w:sz w:val="20"/>
          <w:szCs w:val="20"/>
        </w:rPr>
        <w:t xml:space="preserve">on prohibited payments under </w:t>
      </w:r>
      <w:r w:rsidRPr="00BE19D3">
        <w:rPr>
          <w:rFonts w:ascii="Times New Roman" w:hAnsi="Times New Roman" w:cs="Times New Roman"/>
          <w:sz w:val="20"/>
          <w:szCs w:val="20"/>
        </w:rPr>
        <w:t xml:space="preserve">Code § 436 (see </w:t>
      </w:r>
      <w:r w:rsidRPr="00E937BA">
        <w:rPr>
          <w:b/>
          <w:sz w:val="20"/>
          <w:szCs w:val="20"/>
        </w:rPr>
        <w:t>Note</w:t>
      </w:r>
      <w:r w:rsidRPr="00BE19D3">
        <w:rPr>
          <w:rFonts w:ascii="Times New Roman" w:hAnsi="Times New Roman" w:cs="Times New Roman"/>
          <w:sz w:val="20"/>
          <w:szCs w:val="20"/>
        </w:rPr>
        <w:t xml:space="preserve"> at beginning of sectio</w:t>
      </w:r>
      <w:r w:rsidR="00FB00FD">
        <w:rPr>
          <w:rFonts w:ascii="Times New Roman" w:hAnsi="Times New Roman" w:cs="Times New Roman"/>
          <w:sz w:val="20"/>
          <w:szCs w:val="20"/>
        </w:rPr>
        <w:t>n II.H on benefit restrictions)</w:t>
      </w:r>
      <w:r w:rsidRPr="00BE19D3">
        <w:rPr>
          <w:rFonts w:ascii="Times New Roman" w:hAnsi="Times New Roman" w:cs="Times New Roman"/>
          <w:sz w:val="20"/>
          <w:szCs w:val="20"/>
        </w:rPr>
        <w:t xml:space="preserve"> are affected parties</w:t>
      </w:r>
    </w:p>
    <w:p w:rsidR="00433AB7" w:rsidRDefault="00433AB7">
      <w:pPr>
        <w:pStyle w:val="Pa6"/>
        <w:jc w:val="both"/>
        <w:rPr>
          <w:rFonts w:ascii="Times New Roman" w:hAnsi="Times New Roman" w:cs="Times New Roman"/>
          <w:color w:val="221E1F"/>
          <w:sz w:val="20"/>
          <w:szCs w:val="20"/>
        </w:rPr>
      </w:pPr>
    </w:p>
    <w:p w:rsidR="004F100A" w:rsidRDefault="00433AB7">
      <w:pPr>
        <w:pStyle w:val="Pa6"/>
        <w:jc w:val="both"/>
        <w:rPr>
          <w:rStyle w:val="A1"/>
          <w:rFonts w:ascii="Times New Roman" w:hAnsi="Times New Roman" w:cs="Times New Roman"/>
          <w:szCs w:val="20"/>
        </w:rPr>
      </w:pPr>
      <w:r>
        <w:rPr>
          <w:rStyle w:val="A1"/>
          <w:b/>
          <w:bCs/>
          <w:szCs w:val="20"/>
        </w:rPr>
        <w:t>Benefit liabilities</w:t>
      </w:r>
      <w:r>
        <w:rPr>
          <w:rStyle w:val="A1"/>
          <w:rFonts w:ascii="Times New Roman" w:hAnsi="Times New Roman" w:cs="Times New Roman"/>
          <w:szCs w:val="20"/>
        </w:rPr>
        <w:t xml:space="preserve"> means the benefits of participants and their beneficiaries under the plan (within the meaning of Code </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401(a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2)).</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Cash balance plan</w:t>
      </w:r>
      <w:r>
        <w:rPr>
          <w:rStyle w:val="A1"/>
          <w:rFonts w:ascii="Times New Roman" w:hAnsi="Times New Roman" w:cs="Times New Roman"/>
          <w:szCs w:val="20"/>
        </w:rPr>
        <w:t xml:space="preserve"> means a defined benefit plan that defines a participant’s benefit in terms of a hypothetical account balance based</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formula</w:t>
      </w:r>
      <w:r>
        <w:rPr>
          <w:rStyle w:val="A1"/>
          <w:color w:val="000000"/>
          <w:szCs w:val="20"/>
        </w:rPr>
        <w:t xml:space="preserve"> </w:t>
      </w:r>
      <w:r>
        <w:rPr>
          <w:rStyle w:val="A1"/>
          <w:rFonts w:ascii="Times New Roman" w:hAnsi="Times New Roman" w:cs="Times New Roman"/>
          <w:szCs w:val="20"/>
        </w:rPr>
        <w:t>using</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credits,</w:t>
      </w:r>
      <w:r>
        <w:rPr>
          <w:rStyle w:val="A1"/>
          <w:color w:val="000000"/>
          <w:szCs w:val="20"/>
        </w:rPr>
        <w:t xml:space="preserve"> </w:t>
      </w:r>
      <w:r>
        <w:rPr>
          <w:rStyle w:val="A1"/>
          <w:rFonts w:ascii="Times New Roman" w:hAnsi="Times New Roman" w:cs="Times New Roman"/>
          <w:szCs w:val="20"/>
        </w:rPr>
        <w:t>which</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converted</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payable</w:t>
      </w:r>
      <w:r>
        <w:rPr>
          <w:rStyle w:val="A1"/>
          <w:color w:val="000000"/>
          <w:szCs w:val="20"/>
        </w:rPr>
        <w:t xml:space="preserve"> </w:t>
      </w:r>
      <w:r>
        <w:rPr>
          <w:rStyle w:val="A1"/>
          <w:rFonts w:ascii="Times New Roman" w:hAnsi="Times New Roman" w:cs="Times New Roman"/>
          <w:szCs w:val="20"/>
        </w:rPr>
        <w:t>as</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A cash balance plan is a type of statutory hybrid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Code</w:t>
      </w:r>
      <w:r>
        <w:rPr>
          <w:rStyle w:val="A1"/>
          <w:rFonts w:ascii="Times New Roman" w:hAnsi="Times New Roman" w:cs="Times New Roman"/>
          <w:szCs w:val="20"/>
        </w:rPr>
        <w:t xml:space="preserve"> means the Internal Revenue Code of 1986, as amended.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Contributing sponsor</w:t>
      </w:r>
      <w:r>
        <w:rPr>
          <w:rStyle w:val="A1"/>
          <w:rFonts w:ascii="Times New Roman" w:hAnsi="Times New Roman" w:cs="Times New Roman"/>
          <w:szCs w:val="20"/>
        </w:rPr>
        <w:t xml:space="preserve"> means a person who is a contributing sponsor as defined in ERISA section 4001(a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13).</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Controlled group</w:t>
      </w:r>
      <w:r>
        <w:rPr>
          <w:rStyle w:val="A1"/>
          <w:rFonts w:ascii="Times New Roman" w:hAnsi="Times New Roman" w:cs="Times New Roman"/>
          <w:szCs w:val="20"/>
        </w:rPr>
        <w:t xml:space="preserve"> means, in connection with any person, a group consisting of such person and all other persons under com</w:t>
      </w:r>
      <w:r>
        <w:rPr>
          <w:rStyle w:val="A1"/>
          <w:rFonts w:ascii="Times New Roman" w:hAnsi="Times New Roman" w:cs="Times New Roman"/>
          <w:szCs w:val="20"/>
        </w:rPr>
        <w:softHyphen/>
        <w:t>mon control with such person, determined under 29 CFR § 4001.3. Notwithstanding the preceding sentence, for purposes of determining</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persons</w:t>
      </w:r>
      <w:r>
        <w:rPr>
          <w:rStyle w:val="A1"/>
          <w:color w:val="000000"/>
          <w:szCs w:val="20"/>
        </w:rPr>
        <w:t xml:space="preserve"> </w:t>
      </w:r>
      <w:r>
        <w:rPr>
          <w:rStyle w:val="A1"/>
          <w:rFonts w:ascii="Times New Roman" w:hAnsi="Times New Roman" w:cs="Times New Roman"/>
          <w:szCs w:val="20"/>
        </w:rPr>
        <w:t>liable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contributions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Code</w:t>
      </w:r>
      <w:r>
        <w:rPr>
          <w:rStyle w:val="A1"/>
          <w:color w:val="000000"/>
          <w:szCs w:val="20"/>
        </w:rPr>
        <w:t xml:space="preserve"> </w:t>
      </w:r>
      <w:r>
        <w:rPr>
          <w:rStyle w:val="A1"/>
          <w:rFonts w:ascii="Times New Roman" w:hAnsi="Times New Roman" w:cs="Times New Roman"/>
          <w:szCs w:val="20"/>
        </w:rPr>
        <w:t>§</w:t>
      </w:r>
      <w:r>
        <w:rPr>
          <w:rStyle w:val="A1"/>
          <w:color w:val="000000"/>
          <w:szCs w:val="20"/>
        </w:rPr>
        <w:t xml:space="preserve"> </w:t>
      </w:r>
      <w:r>
        <w:rPr>
          <w:rStyle w:val="A1"/>
          <w:rFonts w:ascii="Times New Roman" w:hAnsi="Times New Roman" w:cs="Times New Roman"/>
          <w:szCs w:val="20"/>
        </w:rPr>
        <w:t>412</w:t>
      </w:r>
      <w:r w:rsidR="00094D99">
        <w:rPr>
          <w:rStyle w:val="A1"/>
          <w:rFonts w:ascii="Times New Roman" w:hAnsi="Times New Roman" w:cs="Times New Roman"/>
          <w:szCs w:val="20"/>
        </w:rPr>
        <w:t>(b</w:t>
      </w:r>
      <w:proofErr w:type="gramStart"/>
      <w:r w:rsidR="00094D99">
        <w:rPr>
          <w:rStyle w:val="A1"/>
          <w:rFonts w:ascii="Times New Roman" w:hAnsi="Times New Roman" w:cs="Times New Roman"/>
          <w:szCs w:val="20"/>
        </w:rPr>
        <w:t>)(</w:t>
      </w:r>
      <w:proofErr w:type="gramEnd"/>
      <w:r w:rsidR="00094D99">
        <w:rPr>
          <w:rStyle w:val="A1"/>
          <w:rFonts w:ascii="Times New Roman" w:hAnsi="Times New Roman" w:cs="Times New Roman"/>
          <w:szCs w:val="20"/>
        </w:rPr>
        <w:t>2)</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ERISA</w:t>
      </w:r>
      <w:r>
        <w:rPr>
          <w:rStyle w:val="A1"/>
          <w:color w:val="000000"/>
          <w:szCs w:val="20"/>
        </w:rPr>
        <w:t xml:space="preserve"> </w:t>
      </w:r>
      <w:r>
        <w:rPr>
          <w:rStyle w:val="A1"/>
          <w:rFonts w:ascii="Times New Roman" w:hAnsi="Times New Roman" w:cs="Times New Roman"/>
          <w:szCs w:val="20"/>
        </w:rPr>
        <w:t>section</w:t>
      </w:r>
      <w:r>
        <w:rPr>
          <w:rStyle w:val="A1"/>
          <w:color w:val="000000"/>
          <w:szCs w:val="20"/>
        </w:rPr>
        <w:t xml:space="preserve"> </w:t>
      </w:r>
      <w:r>
        <w:rPr>
          <w:rStyle w:val="A1"/>
          <w:rFonts w:ascii="Times New Roman" w:hAnsi="Times New Roman" w:cs="Times New Roman"/>
          <w:szCs w:val="20"/>
        </w:rPr>
        <w:t>302(c)(11)(B),</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premiums</w:t>
      </w:r>
      <w:r>
        <w:rPr>
          <w:rStyle w:val="A1"/>
          <w:color w:val="000000"/>
          <w:szCs w:val="20"/>
        </w:rPr>
        <w:t xml:space="preserve"> </w:t>
      </w:r>
      <w:r>
        <w:rPr>
          <w:rStyle w:val="A1"/>
          <w:rFonts w:ascii="Times New Roman" w:hAnsi="Times New Roman" w:cs="Times New Roman"/>
          <w:szCs w:val="20"/>
        </w:rPr>
        <w:t>under ERISA section 4007(e)(2), a controlled group also includes any group treated as a single employer under Code § 414(m) or (o). Any reference to the controlled group of a plan means all contributing sponsors of the plan and all members of each contributing sponsor’s controlled group.</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Deemed distribution date</w:t>
      </w:r>
      <w:r>
        <w:rPr>
          <w:rStyle w:val="A1"/>
          <w:rFonts w:ascii="Times New Roman" w:hAnsi="Times New Roman" w:cs="Times New Roman"/>
          <w:szCs w:val="20"/>
        </w:rPr>
        <w:t xml:space="preserve"> means (1) the last day of the period in which a distribution may be made under 29 CFR Part 4041, or (2) if the plan administrator selects an earlier date that is no earlier than the date when all benefit distributions have been made under the plan except for distributions for Missing Participants whose designated benefits are paid to PBGC, such earlier date.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Distribution date</w:t>
      </w:r>
      <w:r>
        <w:rPr>
          <w:rStyle w:val="A1"/>
          <w:rFonts w:ascii="Times New Roman" w:hAnsi="Times New Roman" w:cs="Times New Roman"/>
          <w:szCs w:val="20"/>
        </w:rPr>
        <w:t xml:space="preserve"> means:</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Except as provided in paragraph (2) —</w:t>
      </w:r>
    </w:p>
    <w:p w:rsidR="00433AB7" w:rsidRDefault="00433AB7">
      <w:pPr>
        <w:pStyle w:val="Pa52"/>
        <w:ind w:left="860" w:hanging="420"/>
        <w:jc w:val="both"/>
        <w:rPr>
          <w:rFonts w:ascii="Times New Roman" w:hAnsi="Times New Roman" w:cs="Times New Roman"/>
          <w:color w:val="221E1F"/>
          <w:sz w:val="20"/>
          <w:szCs w:val="20"/>
        </w:rPr>
      </w:pPr>
      <w:r>
        <w:rPr>
          <w:rStyle w:val="A1"/>
          <w:rFonts w:ascii="Times New Roman" w:hAnsi="Times New Roman" w:cs="Times New Roman"/>
          <w:szCs w:val="20"/>
        </w:rPr>
        <w:t>(a)</w:t>
      </w:r>
      <w:r>
        <w:rPr>
          <w:rStyle w:val="A1"/>
          <w:rFonts w:ascii="Times New Roman" w:hAnsi="Times New Roman" w:cs="Times New Roman"/>
          <w:szCs w:val="20"/>
        </w:rPr>
        <w:tab/>
        <w:t>For benefits provided through the purchase of irrevocable commitments, the date on which the obligation to provide the benefits passes from the plan to the insurer; and</w:t>
      </w:r>
    </w:p>
    <w:p w:rsidR="00433AB7" w:rsidRDefault="00433AB7">
      <w:pPr>
        <w:pStyle w:val="Pa6"/>
        <w:jc w:val="both"/>
        <w:rPr>
          <w:rFonts w:ascii="Times New Roman" w:hAnsi="Times New Roman" w:cs="Times New Roman"/>
          <w:color w:val="221E1F"/>
          <w:sz w:val="20"/>
          <w:szCs w:val="20"/>
        </w:rPr>
      </w:pPr>
    </w:p>
    <w:p w:rsidR="00433AB7" w:rsidRDefault="00433AB7">
      <w:pPr>
        <w:pStyle w:val="Pa52"/>
        <w:ind w:left="860" w:hanging="420"/>
        <w:jc w:val="both"/>
        <w:rPr>
          <w:rFonts w:ascii="Times New Roman" w:hAnsi="Times New Roman" w:cs="Times New Roman"/>
          <w:color w:val="221E1F"/>
          <w:sz w:val="20"/>
          <w:szCs w:val="20"/>
        </w:rPr>
      </w:pPr>
      <w:r>
        <w:rPr>
          <w:rStyle w:val="A1"/>
          <w:rFonts w:ascii="Times New Roman" w:hAnsi="Times New Roman" w:cs="Times New Roman"/>
          <w:szCs w:val="20"/>
        </w:rPr>
        <w:t>(b)</w:t>
      </w:r>
      <w:r>
        <w:rPr>
          <w:rStyle w:val="A1"/>
          <w:rFonts w:ascii="Times New Roman" w:hAnsi="Times New Roman" w:cs="Times New Roman"/>
          <w:szCs w:val="20"/>
        </w:rPr>
        <w:tab/>
        <w:t>For benefits provided other than through the purchase of irrevocable commitments, the date on which the benefits are delivered to the participant or beneficiary (or to another plan or benefit arrangement or other recipient authorized by the participant or beneficiary in accordance with applicable law and regulations) personally or by deposit with a mail or courier service (as evidenced by a postmark or written receipt); or</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The deemed distribution date in the case of a designated benefit paid to PBGC in accordance with 29 CFR Part 4050 (deal</w:t>
      </w:r>
      <w:r>
        <w:rPr>
          <w:rStyle w:val="A1"/>
          <w:rFonts w:ascii="Times New Roman" w:hAnsi="Times New Roman" w:cs="Times New Roman"/>
          <w:szCs w:val="20"/>
        </w:rPr>
        <w:softHyphen/>
        <w:t>ing with Missing Participants).</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E33695" w:rsidRDefault="00433AB7" w:rsidP="00E33695">
      <w:pPr>
        <w:pStyle w:val="Pa6"/>
        <w:jc w:val="both"/>
        <w:rPr>
          <w:rStyle w:val="A1"/>
          <w:rFonts w:ascii="Times New Roman" w:hAnsi="Times New Roman" w:cs="Times New Roman"/>
          <w:szCs w:val="20"/>
        </w:rPr>
      </w:pPr>
      <w:r>
        <w:rPr>
          <w:rStyle w:val="A1"/>
          <w:b/>
          <w:bCs/>
          <w:szCs w:val="20"/>
        </w:rPr>
        <w:t>ERISA</w:t>
      </w:r>
      <w:r>
        <w:rPr>
          <w:rStyle w:val="A1"/>
          <w:rFonts w:ascii="Times New Roman" w:hAnsi="Times New Roman" w:cs="Times New Roman"/>
          <w:szCs w:val="20"/>
        </w:rPr>
        <w:t xml:space="preserve"> means the Employee Retirement Income Security Act of 1974, as amended.</w:t>
      </w:r>
    </w:p>
    <w:p w:rsidR="00E33695" w:rsidRDefault="00E33695" w:rsidP="00E33695">
      <w:pPr>
        <w:pStyle w:val="Pa6"/>
        <w:jc w:val="both"/>
        <w:rPr>
          <w:rStyle w:val="A1"/>
          <w:rFonts w:ascii="Times New Roman" w:hAnsi="Times New Roman" w:cs="Times New Roman"/>
          <w:szCs w:val="20"/>
        </w:rPr>
      </w:pPr>
    </w:p>
    <w:p w:rsidR="00433AB7" w:rsidRDefault="00433AB7" w:rsidP="00E33695">
      <w:pPr>
        <w:pStyle w:val="Pa6"/>
        <w:jc w:val="both"/>
        <w:rPr>
          <w:rFonts w:ascii="Times New Roman" w:hAnsi="Times New Roman" w:cs="Times New Roman"/>
          <w:color w:val="221E1F"/>
          <w:sz w:val="20"/>
          <w:szCs w:val="20"/>
        </w:rPr>
      </w:pPr>
      <w:r>
        <w:rPr>
          <w:rStyle w:val="A1"/>
          <w:b/>
          <w:bCs/>
          <w:szCs w:val="20"/>
        </w:rPr>
        <w:t>Guidelines</w:t>
      </w:r>
      <w:r>
        <w:rPr>
          <w:rStyle w:val="A1"/>
          <w:rFonts w:ascii="Times New Roman" w:hAnsi="Times New Roman" w:cs="Times New Roman"/>
          <w:szCs w:val="20"/>
        </w:rPr>
        <w:t xml:space="preserve"> means the Joint Implementation Guidelines issued by PBGC, the Department of the Treasury, and the Department of Labor on May 24, 1984, for processing defined benefit pension plan terminations involving asset reversions to the contribut</w:t>
      </w:r>
      <w:r>
        <w:rPr>
          <w:rStyle w:val="A1"/>
          <w:rFonts w:ascii="Times New Roman" w:hAnsi="Times New Roman" w:cs="Times New Roman"/>
          <w:szCs w:val="20"/>
        </w:rPr>
        <w:softHyphen/>
        <w:t>ing sponsor.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Insurer</w:t>
      </w:r>
      <w:r>
        <w:rPr>
          <w:rStyle w:val="A1"/>
          <w:rFonts w:ascii="Times New Roman" w:hAnsi="Times New Roman" w:cs="Times New Roman"/>
          <w:szCs w:val="20"/>
        </w:rPr>
        <w:t xml:space="preserve"> means a company authorized to do business as an insurance carrier under the laws of a State </w:t>
      </w:r>
      <w:r w:rsidR="004C0E11">
        <w:rPr>
          <w:rStyle w:val="A1"/>
          <w:rFonts w:ascii="Times New Roman" w:hAnsi="Times New Roman" w:cs="Times New Roman"/>
          <w:szCs w:val="20"/>
        </w:rPr>
        <w:t>as defined under section 3(10) of ERISA</w:t>
      </w:r>
      <w:proofErr w:type="gramStart"/>
      <w:r w:rsidR="00ED450F">
        <w:rPr>
          <w:rStyle w:val="A1"/>
          <w:rFonts w:ascii="Times New Roman" w:hAnsi="Times New Roman" w:cs="Times New Roman"/>
          <w:szCs w:val="20"/>
        </w:rPr>
        <w:t>.</w:t>
      </w:r>
      <w:r>
        <w:rPr>
          <w:rStyle w:val="A1"/>
          <w:rFonts w:ascii="Times New Roman" w:hAnsi="Times New Roman" w:cs="Times New Roman"/>
          <w:szCs w:val="20"/>
        </w:rPr>
        <w:t>.</w:t>
      </w:r>
      <w:proofErr w:type="gramEnd"/>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Irrevocable commitment</w:t>
      </w:r>
      <w:r>
        <w:rPr>
          <w:rStyle w:val="A1"/>
          <w:rFonts w:ascii="Times New Roman" w:hAnsi="Times New Roman" w:cs="Times New Roman"/>
          <w:szCs w:val="20"/>
        </w:rPr>
        <w:t xml:space="preserve"> means an obligation by an insurer to pay benefits to a named participant or surviving beneficiary, if the obligation cannot be cancelled under the terms of the insurance contract (except for fraud or mistake) without the consent of the participant or beneficiary and is legally enforceable by the participant or beneficiary.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IRS</w:t>
      </w:r>
      <w:r>
        <w:rPr>
          <w:rStyle w:val="A1"/>
          <w:rFonts w:ascii="Times New Roman" w:hAnsi="Times New Roman" w:cs="Times New Roman"/>
          <w:szCs w:val="20"/>
        </w:rPr>
        <w:t xml:space="preserve"> means the Internal Revenue Service.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Majority owner</w:t>
      </w:r>
      <w:r>
        <w:rPr>
          <w:rStyle w:val="A1"/>
          <w:rFonts w:ascii="Times New Roman" w:hAnsi="Times New Roman" w:cs="Times New Roman"/>
          <w:szCs w:val="20"/>
        </w:rPr>
        <w:t xml:space="preserve"> means, with respect to a contributing sponsor of a single-employer plan, an individual who owns, directly or indirectly,</w:t>
      </w: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 </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(1)</w:t>
      </w:r>
      <w:r>
        <w:rPr>
          <w:rStyle w:val="A1"/>
          <w:rFonts w:ascii="Times New Roman" w:hAnsi="Times New Roman" w:cs="Times New Roman"/>
          <w:szCs w:val="20"/>
        </w:rPr>
        <w:tab/>
      </w:r>
      <w:proofErr w:type="gramStart"/>
      <w:r>
        <w:rPr>
          <w:rStyle w:val="A1"/>
          <w:rFonts w:ascii="Times New Roman" w:hAnsi="Times New Roman" w:cs="Times New Roman"/>
          <w:szCs w:val="20"/>
        </w:rPr>
        <w:t>the</w:t>
      </w:r>
      <w:proofErr w:type="gramEnd"/>
      <w:r>
        <w:rPr>
          <w:rStyle w:val="A1"/>
          <w:color w:val="000000"/>
          <w:szCs w:val="20"/>
        </w:rPr>
        <w:t xml:space="preserve"> </w:t>
      </w:r>
      <w:r>
        <w:rPr>
          <w:rStyle w:val="A1"/>
          <w:rFonts w:ascii="Times New Roman" w:hAnsi="Times New Roman" w:cs="Times New Roman"/>
          <w:szCs w:val="20"/>
        </w:rPr>
        <w:t>entire</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unincorporated</w:t>
      </w:r>
      <w:r>
        <w:rPr>
          <w:rStyle w:val="A1"/>
          <w:color w:val="000000"/>
          <w:szCs w:val="20"/>
        </w:rPr>
        <w:t xml:space="preserve"> </w:t>
      </w:r>
      <w:r>
        <w:rPr>
          <w:rStyle w:val="A1"/>
          <w:rFonts w:ascii="Times New Roman" w:hAnsi="Times New Roman" w:cs="Times New Roman"/>
          <w:szCs w:val="20"/>
        </w:rPr>
        <w:t>trade</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business,</w:t>
      </w:r>
    </w:p>
    <w:p w:rsidR="00433AB7" w:rsidRDefault="00433AB7">
      <w:pPr>
        <w:pStyle w:val="Pa26"/>
        <w:ind w:left="420" w:hanging="420"/>
        <w:jc w:val="both"/>
        <w:rPr>
          <w:color w:val="000000"/>
          <w:sz w:val="20"/>
          <w:szCs w:val="20"/>
        </w:rPr>
      </w:pPr>
      <w:r>
        <w:rPr>
          <w:rStyle w:val="A1"/>
          <w:rFonts w:ascii="Times New Roman" w:hAnsi="Times New Roman" w:cs="Times New Roman"/>
          <w:szCs w:val="20"/>
        </w:rPr>
        <w:t>(2)</w:t>
      </w:r>
      <w:r>
        <w:rPr>
          <w:rStyle w:val="A1"/>
          <w:rFonts w:ascii="Times New Roman" w:hAnsi="Times New Roman" w:cs="Times New Roman"/>
          <w:szCs w:val="20"/>
        </w:rPr>
        <w:tab/>
      </w:r>
      <w:proofErr w:type="gramStart"/>
      <w:r>
        <w:rPr>
          <w:rStyle w:val="A1"/>
          <w:rFonts w:ascii="Times New Roman" w:hAnsi="Times New Roman" w:cs="Times New Roman"/>
          <w:szCs w:val="20"/>
        </w:rPr>
        <w:t>in</w:t>
      </w:r>
      <w:proofErr w:type="gramEnd"/>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capital</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profits</w:t>
      </w:r>
      <w:r>
        <w:rPr>
          <w:rStyle w:val="A1"/>
          <w:color w:val="000000"/>
          <w:szCs w:val="20"/>
        </w:rPr>
        <w:t xml:space="preserve"> </w:t>
      </w:r>
      <w:r>
        <w:rPr>
          <w:rStyle w:val="A1"/>
          <w:rFonts w:ascii="Times New Roman" w:hAnsi="Times New Roman" w:cs="Times New Roman"/>
          <w:szCs w:val="20"/>
        </w:rPr>
        <w:t>interest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such</w:t>
      </w:r>
      <w:r>
        <w:rPr>
          <w:rStyle w:val="A1"/>
          <w:color w:val="000000"/>
          <w:szCs w:val="20"/>
        </w:rPr>
        <w:t xml:space="preserve"> </w:t>
      </w:r>
      <w:r>
        <w:rPr>
          <w:rStyle w:val="A1"/>
          <w:rFonts w:ascii="Times New Roman" w:hAnsi="Times New Roman" w:cs="Times New Roman"/>
          <w:szCs w:val="20"/>
        </w:rPr>
        <w:t>partnership,</w:t>
      </w:r>
      <w:r>
        <w:rPr>
          <w:rStyle w:val="A1"/>
          <w:color w:val="000000"/>
          <w:szCs w:val="20"/>
        </w:rPr>
        <w:t xml:space="preserve"> </w:t>
      </w:r>
      <w:r>
        <w:rPr>
          <w:rStyle w:val="A1"/>
          <w:rFonts w:ascii="Times New Roman" w:hAnsi="Times New Roman" w:cs="Times New Roman"/>
          <w:szCs w:val="20"/>
        </w:rPr>
        <w:t>or</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case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50</w:t>
      </w:r>
      <w:r>
        <w:rPr>
          <w:rStyle w:val="A1"/>
          <w:color w:val="000000"/>
          <w:szCs w:val="20"/>
        </w:rPr>
        <w:t xml:space="preserve"> </w:t>
      </w:r>
      <w:r>
        <w:rPr>
          <w:rStyle w:val="A1"/>
          <w:rFonts w:ascii="Times New Roman" w:hAnsi="Times New Roman" w:cs="Times New Roman"/>
          <w:szCs w:val="20"/>
        </w:rPr>
        <w:t>percent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more</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either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voting</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corporation</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stock</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that corporation, taking into account the constructive ownership rules of Code §§ 1563(e) (other than paragraph (3)(C)) and of 414(c). </w:t>
      </w:r>
    </w:p>
    <w:p w:rsidR="00433AB7" w:rsidRDefault="00433AB7">
      <w:pPr>
        <w:pStyle w:val="Pa26"/>
        <w:ind w:left="420" w:hanging="420"/>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Mandatory employee contributions</w:t>
      </w:r>
      <w:r>
        <w:rPr>
          <w:rStyle w:val="A1"/>
          <w:rFonts w:ascii="Times New Roman" w:hAnsi="Times New Roman" w:cs="Times New Roman"/>
          <w:szCs w:val="20"/>
        </w:rPr>
        <w:t xml:space="preserve"> means amounts contributed to a plan by a participant which are required as a condi</w:t>
      </w:r>
      <w:r>
        <w:rPr>
          <w:rStyle w:val="A1"/>
          <w:rFonts w:ascii="Times New Roman" w:hAnsi="Times New Roman" w:cs="Times New Roman"/>
          <w:szCs w:val="20"/>
        </w:rPr>
        <w:softHyphen/>
        <w:t>tion of employment, as a condition of participation in the plan, or as a condition of obtaining benefits under the plan attributable to employer contributions.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Missing participant </w:t>
      </w:r>
      <w:r>
        <w:rPr>
          <w:rStyle w:val="A1"/>
          <w:rFonts w:ascii="Times New Roman" w:hAnsi="Times New Roman" w:cs="Times New Roman"/>
          <w:szCs w:val="20"/>
        </w:rPr>
        <w:t>means a participant or beneficiary entitled to a distribution under a terminating plan whom (after a diligent search) the plan administrator has not located as of the date when the plan administrator pays the individual’s desig</w:t>
      </w:r>
      <w:r>
        <w:rPr>
          <w:rStyle w:val="A1"/>
          <w:rFonts w:ascii="Times New Roman" w:hAnsi="Times New Roman" w:cs="Times New Roman"/>
          <w:szCs w:val="20"/>
        </w:rPr>
        <w:softHyphen/>
        <w:t>nated benefit to PBGC (or distributes the individual’s benefit by purchasing an irrevocable commitment from an insurer). In the absence of proof of death, individuals not located are presumed living. (</w:t>
      </w:r>
      <w:r>
        <w:rPr>
          <w:rStyle w:val="A1"/>
          <w:rFonts w:ascii="Times New Roman" w:hAnsi="Times New Roman" w:cs="Times New Roman"/>
          <w:i/>
          <w:iCs/>
          <w:szCs w:val="20"/>
        </w:rPr>
        <w:t>See</w:t>
      </w:r>
      <w:r>
        <w:rPr>
          <w:rStyle w:val="A1"/>
          <w:rFonts w:ascii="Times New Roman" w:hAnsi="Times New Roman" w:cs="Times New Roman"/>
          <w:szCs w:val="20"/>
        </w:rPr>
        <w:t xml:space="preserve"> the Schedule MP Package for rules for making distributions to Missing Participants.)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intent to terminate</w:t>
      </w:r>
      <w:r>
        <w:rPr>
          <w:rStyle w:val="A1"/>
          <w:rFonts w:ascii="Times New Roman" w:hAnsi="Times New Roman" w:cs="Times New Roman"/>
          <w:szCs w:val="20"/>
        </w:rPr>
        <w:t xml:space="preserve"> means the notice of a proposed termination of a single-employer plan, as required by ERISA section 4041(a)(2) and 29 CFR § 4041.23 (in a standard termination) or § 4041.43 (in a distress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noncompliance</w:t>
      </w:r>
      <w:r>
        <w:rPr>
          <w:rStyle w:val="A1"/>
          <w:rFonts w:ascii="Times New Roman" w:hAnsi="Times New Roman" w:cs="Times New Roman"/>
          <w:szCs w:val="20"/>
        </w:rPr>
        <w:t xml:space="preserve"> means a notice issued to a plan administrator by PBGC pursuant to 29 CFR § 4041.31 advising the plan administrator that the requirements for a standard termination have not been satisfied and that the plan is an ongoing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Notice of plan benefits</w:t>
      </w:r>
      <w:r>
        <w:rPr>
          <w:rStyle w:val="A1"/>
          <w:rFonts w:ascii="Times New Roman" w:hAnsi="Times New Roman" w:cs="Times New Roman"/>
          <w:szCs w:val="20"/>
        </w:rPr>
        <w:t xml:space="preserve"> means the notice to each participant and beneficiary required by 29 CFR § 4041.24.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Participant</w:t>
      </w:r>
      <w:r>
        <w:rPr>
          <w:rStyle w:val="A1"/>
          <w:rFonts w:ascii="Times New Roman" w:hAnsi="Times New Roman" w:cs="Times New Roman"/>
          <w:szCs w:val="20"/>
        </w:rPr>
        <w:t xml:space="preserve"> means —</w:t>
      </w:r>
    </w:p>
    <w:p w:rsidR="00433AB7" w:rsidRDefault="00433AB7">
      <w:pPr>
        <w:pStyle w:val="Pa6"/>
        <w:jc w:val="both"/>
        <w:rPr>
          <w:rFonts w:ascii="Times New Roman" w:hAnsi="Times New Roman" w:cs="Times New Roman"/>
          <w:color w:val="221E1F"/>
          <w:sz w:val="20"/>
          <w:szCs w:val="20"/>
        </w:rPr>
      </w:pP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(1)</w:t>
      </w:r>
      <w:r>
        <w:rPr>
          <w:rStyle w:val="A1"/>
          <w:rFonts w:ascii="Times New Roman" w:hAnsi="Times New Roman" w:cs="Times New Roman"/>
          <w:szCs w:val="20"/>
        </w:rPr>
        <w:tab/>
        <w:t>Any individual who is currently in employment covered by the plan and who is earning or retaining credited service under the plan, including any individual who is considered covered under the plan for purposes of meeting the minimum participation requirements but who, because of offset or similar provisions, does not have any accrued benefits;</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(2)</w:t>
      </w:r>
      <w:r>
        <w:rPr>
          <w:rStyle w:val="A1"/>
          <w:rFonts w:ascii="Times New Roman" w:hAnsi="Times New Roman" w:cs="Times New Roman"/>
          <w:szCs w:val="20"/>
        </w:rPr>
        <w:tab/>
        <w:t xml:space="preserve">Any </w:t>
      </w:r>
      <w:proofErr w:type="spellStart"/>
      <w:r>
        <w:rPr>
          <w:rStyle w:val="A1"/>
          <w:rFonts w:ascii="Times New Roman" w:hAnsi="Times New Roman" w:cs="Times New Roman"/>
          <w:szCs w:val="20"/>
        </w:rPr>
        <w:t>nonvested</w:t>
      </w:r>
      <w:proofErr w:type="spellEnd"/>
      <w:r>
        <w:rPr>
          <w:rStyle w:val="A1"/>
          <w:rFonts w:ascii="Times New Roman" w:hAnsi="Times New Roman" w:cs="Times New Roman"/>
          <w:szCs w:val="20"/>
        </w:rPr>
        <w:t xml:space="preserve"> individual who is not currently in employment covered by the plan but who is earning or retaining credited service under the plan; and  </w:t>
      </w:r>
    </w:p>
    <w:p w:rsidR="00433AB7" w:rsidRDefault="00433AB7">
      <w:pPr>
        <w:pStyle w:val="Pa26"/>
        <w:ind w:left="420" w:hanging="420"/>
        <w:jc w:val="both"/>
        <w:rPr>
          <w:rFonts w:ascii="Times New Roman" w:hAnsi="Times New Roman" w:cs="Times New Roman"/>
          <w:color w:val="221E1F"/>
          <w:sz w:val="20"/>
          <w:szCs w:val="20"/>
        </w:rPr>
      </w:pPr>
      <w:r>
        <w:rPr>
          <w:rStyle w:val="A1"/>
          <w:rFonts w:ascii="Times New Roman" w:hAnsi="Times New Roman" w:cs="Times New Roman"/>
          <w:szCs w:val="20"/>
        </w:rPr>
        <w:t>(3)</w:t>
      </w:r>
      <w:r>
        <w:rPr>
          <w:rStyle w:val="A1"/>
          <w:rFonts w:ascii="Times New Roman" w:hAnsi="Times New Roman" w:cs="Times New Roman"/>
          <w:szCs w:val="20"/>
        </w:rPr>
        <w:tab/>
        <w:t>Any</w:t>
      </w:r>
      <w:r>
        <w:rPr>
          <w:rStyle w:val="A1"/>
          <w:color w:val="000000"/>
          <w:szCs w:val="20"/>
        </w:rPr>
        <w:t xml:space="preserve"> </w:t>
      </w:r>
      <w:r>
        <w:rPr>
          <w:rStyle w:val="A1"/>
          <w:rFonts w:ascii="Times New Roman" w:hAnsi="Times New Roman" w:cs="Times New Roman"/>
          <w:szCs w:val="20"/>
        </w:rPr>
        <w:t>individual</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retired</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separated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employment</w:t>
      </w:r>
      <w:r>
        <w:rPr>
          <w:rStyle w:val="A1"/>
          <w:color w:val="000000"/>
          <w:szCs w:val="20"/>
        </w:rPr>
        <w:t xml:space="preserve"> </w:t>
      </w:r>
      <w:r>
        <w:rPr>
          <w:rStyle w:val="A1"/>
          <w:rFonts w:ascii="Times New Roman" w:hAnsi="Times New Roman" w:cs="Times New Roman"/>
          <w:szCs w:val="20"/>
        </w:rPr>
        <w:t>covered</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who</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receiving</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under</w:t>
      </w:r>
      <w:r>
        <w:rPr>
          <w:rStyle w:val="A1"/>
          <w:color w:val="000000"/>
          <w:szCs w:val="20"/>
        </w:rPr>
        <w:t xml:space="preserve"> </w:t>
      </w:r>
      <w:r>
        <w:rPr>
          <w:rStyle w:val="A1"/>
          <w:rFonts w:ascii="Times New Roman" w:hAnsi="Times New Roman" w:cs="Times New Roman"/>
          <w:szCs w:val="20"/>
        </w:rPr>
        <w:t>the plan or is entitled to begin receiving benefits under the plan in the future, excluding any such individual to whom an insurer has made an irrevocable commitment to pay all the benefits to which the individual is entitled under the plan.</w:t>
      </w:r>
    </w:p>
    <w:p w:rsidR="00433AB7" w:rsidRDefault="00433AB7">
      <w:pPr>
        <w:pStyle w:val="Pa6"/>
        <w:jc w:val="both"/>
        <w:rPr>
          <w:rFonts w:ascii="Times New Roman" w:hAnsi="Times New Roman" w:cs="Times New Roman"/>
          <w:color w:val="221E1F"/>
          <w:sz w:val="20"/>
          <w:szCs w:val="20"/>
        </w:rPr>
      </w:pPr>
    </w:p>
    <w:p w:rsidR="00D5438A" w:rsidRDefault="00433AB7" w:rsidP="00D5438A">
      <w:pPr>
        <w:pStyle w:val="Pa6"/>
        <w:jc w:val="both"/>
        <w:rPr>
          <w:rStyle w:val="A1"/>
          <w:rFonts w:ascii="Times New Roman" w:hAnsi="Times New Roman" w:cs="Times New Roman"/>
          <w:szCs w:val="20"/>
        </w:rPr>
      </w:pPr>
      <w:r>
        <w:rPr>
          <w:rStyle w:val="A1"/>
          <w:b/>
          <w:bCs/>
          <w:szCs w:val="20"/>
        </w:rPr>
        <w:t>Plan benefits</w:t>
      </w:r>
      <w:r>
        <w:rPr>
          <w:rStyle w:val="A1"/>
          <w:rFonts w:ascii="Times New Roman" w:hAnsi="Times New Roman" w:cs="Times New Roman"/>
          <w:szCs w:val="20"/>
        </w:rPr>
        <w:t xml:space="preserve"> means benefit liabilities determined as of the termination date (taking into account the rules in 29 CFR § 4041.8(a)). (</w:t>
      </w:r>
      <w:r>
        <w:rPr>
          <w:rStyle w:val="A1"/>
          <w:rFonts w:ascii="Times New Roman" w:hAnsi="Times New Roman" w:cs="Times New Roman"/>
          <w:i/>
          <w:iCs/>
          <w:szCs w:val="20"/>
        </w:rPr>
        <w:t xml:space="preserve">See </w:t>
      </w:r>
      <w:r>
        <w:rPr>
          <w:rStyle w:val="A1"/>
          <w:rFonts w:ascii="Times New Roman" w:hAnsi="Times New Roman" w:cs="Times New Roman"/>
          <w:szCs w:val="20"/>
        </w:rPr>
        <w:t xml:space="preserve">section II.H.3.)  </w:t>
      </w:r>
    </w:p>
    <w:p w:rsidR="00D5438A" w:rsidRDefault="00D5438A" w:rsidP="00D5438A">
      <w:pPr>
        <w:pStyle w:val="Pa6"/>
        <w:jc w:val="both"/>
        <w:rPr>
          <w:rStyle w:val="A1"/>
          <w:rFonts w:ascii="Times New Roman" w:hAnsi="Times New Roman" w:cs="Times New Roman"/>
          <w:szCs w:val="20"/>
        </w:rPr>
      </w:pPr>
    </w:p>
    <w:p w:rsidR="00433AB7" w:rsidRDefault="00433AB7" w:rsidP="00D5438A">
      <w:pPr>
        <w:pStyle w:val="Pa6"/>
        <w:jc w:val="both"/>
        <w:rPr>
          <w:rFonts w:ascii="Times New Roman" w:hAnsi="Times New Roman" w:cs="Times New Roman"/>
          <w:color w:val="221E1F"/>
          <w:sz w:val="20"/>
          <w:szCs w:val="20"/>
        </w:rPr>
      </w:pPr>
      <w:r>
        <w:rPr>
          <w:rStyle w:val="A1"/>
          <w:b/>
          <w:bCs/>
          <w:szCs w:val="20"/>
        </w:rPr>
        <w:t>Proposed distribution date</w:t>
      </w:r>
      <w:r>
        <w:rPr>
          <w:rStyle w:val="A1"/>
          <w:rFonts w:ascii="Times New Roman" w:hAnsi="Times New Roman" w:cs="Times New Roman"/>
          <w:szCs w:val="20"/>
        </w:rPr>
        <w:t xml:space="preserve"> means the date chosen by the plan administrator as the tentative date for the distribution of plan assets pursuant to a standard termination. A proposed distribution date may not be earlier than the 61st day, or later than the 240th day, following the day on which the plan administrator files the Form 500 with PBGC.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color w:val="000000"/>
          <w:sz w:val="20"/>
          <w:szCs w:val="20"/>
        </w:rPr>
      </w:pPr>
      <w:r>
        <w:rPr>
          <w:rStyle w:val="A1"/>
          <w:b/>
          <w:bCs/>
          <w:szCs w:val="20"/>
        </w:rPr>
        <w:t>Proposed termination date</w:t>
      </w:r>
      <w:r>
        <w:rPr>
          <w:rStyle w:val="A1"/>
          <w:rFonts w:ascii="Times New Roman" w:hAnsi="Times New Roman" w:cs="Times New Roman"/>
          <w:szCs w:val="20"/>
        </w:rPr>
        <w:t xml:space="preserve"> means the date specified as such by the plan administrator in the notice of intent to terminate or,</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later,</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standard</w:t>
      </w:r>
      <w:r>
        <w:rPr>
          <w:rStyle w:val="A1"/>
          <w:color w:val="000000"/>
          <w:szCs w:val="20"/>
        </w:rPr>
        <w:t xml:space="preserve"> </w:t>
      </w:r>
      <w:r>
        <w:rPr>
          <w:rStyle w:val="A1"/>
          <w:rFonts w:ascii="Times New Roman" w:hAnsi="Times New Roman" w:cs="Times New Roman"/>
          <w:szCs w:val="20"/>
        </w:rPr>
        <w:t>termination</w:t>
      </w:r>
      <w:r>
        <w:rPr>
          <w:rStyle w:val="A1"/>
          <w:color w:val="000000"/>
          <w:szCs w:val="20"/>
        </w:rPr>
        <w:t xml:space="preserve"> </w:t>
      </w:r>
      <w:r>
        <w:rPr>
          <w:rStyle w:val="A1"/>
          <w:rFonts w:ascii="Times New Roman" w:hAnsi="Times New Roman" w:cs="Times New Roman"/>
          <w:szCs w:val="20"/>
        </w:rPr>
        <w:t>notice.</w:t>
      </w:r>
      <w:r>
        <w:rPr>
          <w:rStyle w:val="A1"/>
          <w:color w:val="000000"/>
          <w:szCs w:val="20"/>
        </w:rPr>
        <w:t xml:space="preserve">  </w:t>
      </w:r>
    </w:p>
    <w:p w:rsidR="00433AB7" w:rsidRDefault="00433AB7">
      <w:pPr>
        <w:pStyle w:val="Pa6"/>
        <w:jc w:val="both"/>
        <w:rPr>
          <w:color w:val="000000"/>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Residual assets</w:t>
      </w:r>
      <w:r>
        <w:rPr>
          <w:rStyle w:val="A1"/>
          <w:rFonts w:ascii="Times New Roman" w:hAnsi="Times New Roman" w:cs="Times New Roman"/>
          <w:szCs w:val="20"/>
        </w:rPr>
        <w:t xml:space="preserve"> means the plan assets remaining after all plan benefits and other liabilities (</w:t>
      </w:r>
      <w:r>
        <w:rPr>
          <w:rStyle w:val="A1"/>
          <w:rFonts w:ascii="Times New Roman" w:hAnsi="Times New Roman" w:cs="Times New Roman"/>
          <w:i/>
          <w:iCs/>
          <w:szCs w:val="20"/>
        </w:rPr>
        <w:t>e.g.</w:t>
      </w:r>
      <w:r>
        <w:rPr>
          <w:rStyle w:val="A1"/>
          <w:rFonts w:ascii="Times New Roman" w:hAnsi="Times New Roman" w:cs="Times New Roman"/>
          <w:szCs w:val="20"/>
        </w:rPr>
        <w:t>, PBGC premiums) of the plan have been satisfied (taking into account the rules in 29 CFR § 4041.8(b)). (</w:t>
      </w:r>
      <w:r>
        <w:rPr>
          <w:rStyle w:val="A1"/>
          <w:rFonts w:ascii="Times New Roman" w:hAnsi="Times New Roman" w:cs="Times New Roman"/>
          <w:i/>
          <w:iCs/>
          <w:szCs w:val="20"/>
        </w:rPr>
        <w:t>See</w:t>
      </w:r>
      <w:r>
        <w:rPr>
          <w:rStyle w:val="A1"/>
          <w:rFonts w:ascii="Times New Roman" w:hAnsi="Times New Roman" w:cs="Times New Roman"/>
          <w:szCs w:val="20"/>
        </w:rPr>
        <w:t xml:space="preserve"> section II.H.3.)</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 xml:space="preserve">Section </w:t>
      </w:r>
      <w:r w:rsidR="000B7496">
        <w:rPr>
          <w:rStyle w:val="A1"/>
          <w:b/>
          <w:bCs/>
          <w:szCs w:val="20"/>
        </w:rPr>
        <w:t>412(e</w:t>
      </w:r>
      <w:proofErr w:type="gramStart"/>
      <w:r w:rsidR="000B7496">
        <w:rPr>
          <w:rStyle w:val="A1"/>
          <w:b/>
          <w:bCs/>
          <w:szCs w:val="20"/>
        </w:rPr>
        <w:t>)(</w:t>
      </w:r>
      <w:proofErr w:type="gramEnd"/>
      <w:r w:rsidR="000B7496">
        <w:rPr>
          <w:rStyle w:val="A1"/>
          <w:b/>
          <w:bCs/>
          <w:szCs w:val="20"/>
        </w:rPr>
        <w:t>3)</w:t>
      </w:r>
      <w:r>
        <w:rPr>
          <w:rStyle w:val="A1"/>
          <w:b/>
          <w:bCs/>
          <w:szCs w:val="20"/>
        </w:rPr>
        <w:t xml:space="preserve"> plan</w:t>
      </w:r>
      <w:r>
        <w:rPr>
          <w:rStyle w:val="A1"/>
          <w:rFonts w:ascii="Times New Roman" w:hAnsi="Times New Roman" w:cs="Times New Roman"/>
          <w:szCs w:val="20"/>
        </w:rPr>
        <w:t xml:space="preserve"> means a plan described in Code § </w:t>
      </w:r>
      <w:r w:rsidR="000B7496">
        <w:rPr>
          <w:rStyle w:val="A1"/>
          <w:rFonts w:ascii="Times New Roman" w:hAnsi="Times New Roman" w:cs="Times New Roman"/>
          <w:szCs w:val="20"/>
        </w:rPr>
        <w:t>412(e)(3)</w:t>
      </w:r>
      <w:r>
        <w:rPr>
          <w:rStyle w:val="A1"/>
          <w:rFonts w:ascii="Times New Roman" w:hAnsi="Times New Roman" w:cs="Times New Roman"/>
          <w:szCs w:val="20"/>
        </w:rPr>
        <w:t xml:space="preserve"> and its related regulations.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Single-employer plan</w:t>
      </w:r>
      <w:r>
        <w:rPr>
          <w:rStyle w:val="A1"/>
          <w:rFonts w:ascii="Times New Roman" w:hAnsi="Times New Roman" w:cs="Times New Roman"/>
          <w:szCs w:val="20"/>
        </w:rPr>
        <w:t xml:space="preserve"> means any defined benefit plan (as defined in ERISA section 3(35)) that is not a multiemployer plan (as defined in ERISA section 4001(a</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3)) and that is covered by Title IV of ERISA.</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Spin-off/termination transaction</w:t>
      </w:r>
      <w:r>
        <w:rPr>
          <w:rStyle w:val="A1"/>
          <w:rFonts w:ascii="Times New Roman" w:hAnsi="Times New Roman" w:cs="Times New Roman"/>
          <w:szCs w:val="20"/>
        </w:rPr>
        <w:t xml:space="preserve"> means a transaction in which a single defined benefit plan is split into two or more plans and there is a reversion of residual assets to an employer upon the termination of one or more but fewer than all of the resulting plans.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Standard termination</w:t>
      </w:r>
      <w:r>
        <w:rPr>
          <w:rStyle w:val="A1"/>
          <w:rFonts w:ascii="Times New Roman" w:hAnsi="Times New Roman" w:cs="Times New Roman"/>
          <w:szCs w:val="20"/>
        </w:rPr>
        <w:t xml:space="preserve"> means the voluntary termination, in accordance with ERISA section 4041(b) and 29 CFR Part 4041, Subpart B, of a single-employer plan that is able to provide for all plan benefits when plan assets are distributed.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b/>
          <w:bCs/>
          <w:szCs w:val="20"/>
        </w:rPr>
        <w:t>Standard termination notice</w:t>
      </w:r>
      <w:r>
        <w:rPr>
          <w:rStyle w:val="A1"/>
          <w:rFonts w:ascii="Times New Roman" w:hAnsi="Times New Roman" w:cs="Times New Roman"/>
          <w:szCs w:val="20"/>
        </w:rPr>
        <w:t xml:space="preserve"> means the notice filed with PBGC pursuant to 29 CFR § 4041.25.</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Style w:val="A1"/>
          <w:rFonts w:ascii="Times New Roman" w:hAnsi="Times New Roman" w:cs="Times New Roman"/>
          <w:szCs w:val="20"/>
        </w:rPr>
      </w:pPr>
      <w:r>
        <w:rPr>
          <w:rStyle w:val="A1"/>
          <w:b/>
          <w:bCs/>
          <w:szCs w:val="20"/>
        </w:rPr>
        <w:t>State guaranty association</w:t>
      </w:r>
      <w:r>
        <w:rPr>
          <w:rStyle w:val="A1"/>
          <w:rFonts w:ascii="Times New Roman" w:hAnsi="Times New Roman" w:cs="Times New Roman"/>
          <w:szCs w:val="20"/>
        </w:rPr>
        <w:t xml:space="preserve"> means an association of insurers created by a State, the District of Columbia, or the Common</w:t>
      </w:r>
      <w:r>
        <w:rPr>
          <w:rStyle w:val="A1"/>
          <w:rFonts w:ascii="Times New Roman" w:hAnsi="Times New Roman" w:cs="Times New Roman"/>
          <w:szCs w:val="20"/>
        </w:rPr>
        <w:softHyphen/>
        <w:t>wealth of Puerto Rico to pay benefits and to continue coverage, within statutory limits, under life and health insurance policies and annuity contracts when an insurer fails.</w:t>
      </w:r>
    </w:p>
    <w:p w:rsidR="00AF6EA2" w:rsidRPr="00AF6EA2" w:rsidRDefault="00AF6EA2" w:rsidP="00AF6EA2">
      <w:pPr>
        <w:pStyle w:val="Default"/>
      </w:pPr>
    </w:p>
    <w:p w:rsidR="00433AB7" w:rsidRDefault="00433AB7">
      <w:pPr>
        <w:pStyle w:val="Pa6"/>
        <w:jc w:val="both"/>
        <w:rPr>
          <w:rFonts w:ascii="Times New Roman" w:hAnsi="Times New Roman" w:cs="Times New Roman"/>
          <w:color w:val="221E1F"/>
          <w:sz w:val="20"/>
          <w:szCs w:val="20"/>
        </w:rPr>
      </w:pPr>
      <w:r>
        <w:rPr>
          <w:rStyle w:val="A1"/>
          <w:b/>
          <w:bCs/>
          <w:szCs w:val="20"/>
        </w:rPr>
        <w:t xml:space="preserve">Statutory hybrid plan </w:t>
      </w:r>
      <w:r>
        <w:rPr>
          <w:rStyle w:val="A1"/>
          <w:rFonts w:ascii="Times New Roman" w:hAnsi="Times New Roman" w:cs="Times New Roman"/>
          <w:szCs w:val="20"/>
        </w:rPr>
        <w:t>means, in general, a cash balance plan, a pension equity plan, or other hybrid defined benefit pension plan under the terms of which the accumulated benefit of a participant (or any portion thereof) is expressed as the balance of a hypothetical account maintained for the participant or as the current value of an accumulated percentage of the participant’s final average compensation.</w:t>
      </w:r>
    </w:p>
    <w:p w:rsidR="00433AB7" w:rsidRDefault="00433AB7">
      <w:pPr>
        <w:pStyle w:val="Pa0"/>
        <w:rPr>
          <w:rFonts w:ascii="Times New Roman" w:hAnsi="Times New Roman" w:cs="Times New Roman"/>
          <w:color w:val="221E1F"/>
          <w:sz w:val="20"/>
          <w:szCs w:val="20"/>
        </w:rPr>
      </w:pPr>
    </w:p>
    <w:p w:rsidR="00433AB7" w:rsidRDefault="00433AB7">
      <w:pPr>
        <w:pStyle w:val="Pa51"/>
        <w:pageBreakBefore/>
        <w:jc w:val="center"/>
        <w:rPr>
          <w:color w:val="221E1F"/>
          <w:sz w:val="20"/>
          <w:szCs w:val="20"/>
        </w:rPr>
      </w:pPr>
      <w:r>
        <w:rPr>
          <w:b/>
          <w:bCs/>
          <w:color w:val="221E1F"/>
          <w:sz w:val="20"/>
          <w:szCs w:val="20"/>
        </w:rPr>
        <w:t>APPENDIX B: MODEL NOTICE OF INTENT TO TERMINATE (NOIT)</w:t>
      </w:r>
    </w:p>
    <w:p w:rsidR="00433AB7" w:rsidRDefault="00433AB7">
      <w:pPr>
        <w:pStyle w:val="Pa51"/>
        <w:jc w:val="center"/>
        <w:rPr>
          <w:color w:val="221E1F"/>
          <w:sz w:val="20"/>
          <w:szCs w:val="20"/>
        </w:rPr>
      </w:pPr>
      <w:r>
        <w:rPr>
          <w:b/>
          <w:bCs/>
          <w:color w:val="221E1F"/>
          <w:sz w:val="20"/>
          <w:szCs w:val="20"/>
        </w:rPr>
        <w:tab/>
        <w:t>(See section II.C for the requirements for a NOIT.)</w:t>
      </w:r>
    </w:p>
    <w:p w:rsidR="00433AB7" w:rsidRDefault="00433AB7" w:rsidP="00410B2C">
      <w:pPr>
        <w:pStyle w:val="Default"/>
        <w:spacing w:line="241" w:lineRule="atLeast"/>
        <w:jc w:val="center"/>
        <w:rPr>
          <w:rFonts w:ascii="Times New Roman" w:hAnsi="Times New Roman" w:cs="Times New Roman"/>
          <w:color w:val="221E1F"/>
          <w:sz w:val="20"/>
          <w:szCs w:val="20"/>
        </w:rPr>
      </w:pPr>
      <w:r>
        <w:rPr>
          <w:rStyle w:val="A1"/>
          <w:rFonts w:ascii="Times New Roman" w:hAnsi="Times New Roman" w:cs="Times New Roman"/>
          <w:szCs w:val="20"/>
        </w:rPr>
        <w:t>Month/Day/Year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NOTICE OF INTENT TO TERMINATE [PLAN NAME]</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The [plan administrator] intends to terminate the [plan name] in a standard termination. The law requires that we provide you with written notice of the proposed termination.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In order for this plan to terminate, plan assets must be sufficient to provide all plan benefits. If the proposed termination does not occur, the [plan administrator] will notify you in writing.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NAME AND EIN OF EACH CONTRIBUTING SPONSOR:</w:t>
      </w:r>
      <w:r>
        <w:rPr>
          <w:rStyle w:val="A1"/>
          <w:rFonts w:ascii="Times New Roman" w:hAnsi="Times New Roman" w:cs="Times New Roman"/>
          <w:szCs w:val="20"/>
        </w:rPr>
        <w:t xml:space="preserve"> [Name</w:t>
      </w:r>
      <w:proofErr w:type="gramStart"/>
      <w:r>
        <w:rPr>
          <w:rStyle w:val="A1"/>
          <w:rFonts w:ascii="Times New Roman" w:hAnsi="Times New Roman" w:cs="Times New Roman"/>
          <w:szCs w:val="20"/>
        </w:rPr>
        <w:t>] ,</w:t>
      </w:r>
      <w:proofErr w:type="gramEnd"/>
      <w:r>
        <w:rPr>
          <w:rStyle w:val="A1"/>
          <w:rFonts w:ascii="Times New Roman" w:hAnsi="Times New Roman" w:cs="Times New Roman"/>
          <w:szCs w:val="20"/>
        </w:rPr>
        <w:t xml:space="preserve"> EIN: [#########]</w:t>
      </w:r>
    </w:p>
    <w:p w:rsidR="00433AB7" w:rsidRDefault="00433AB7">
      <w:pPr>
        <w:pStyle w:val="Pa6"/>
        <w:jc w:val="both"/>
        <w:rPr>
          <w:rFonts w:ascii="Times New Roman" w:hAnsi="Times New Roman" w:cs="Times New Roman"/>
          <w:color w:val="221E1F"/>
          <w:sz w:val="20"/>
          <w:szCs w:val="20"/>
        </w:rPr>
      </w:pPr>
    </w:p>
    <w:p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PN:</w:t>
      </w:r>
      <w:r>
        <w:rPr>
          <w:rStyle w:val="A1"/>
          <w:rFonts w:ascii="Times New Roman" w:hAnsi="Times New Roman" w:cs="Times New Roman"/>
          <w:szCs w:val="20"/>
        </w:rPr>
        <w:t xml:space="preserve"> [###]</w:t>
      </w:r>
    </w:p>
    <w:p w:rsidR="00410B2C" w:rsidRPr="00410B2C" w:rsidRDefault="00410B2C" w:rsidP="00410B2C">
      <w:pPr>
        <w:pStyle w:val="Default"/>
      </w:pPr>
    </w:p>
    <w:p w:rsidR="00433AB7" w:rsidRDefault="00433AB7">
      <w:pPr>
        <w:pStyle w:val="Pa0"/>
        <w:rPr>
          <w:rStyle w:val="A1"/>
          <w:rFonts w:ascii="Times New Roman" w:hAnsi="Times New Roman" w:cs="Times New Roman"/>
          <w:szCs w:val="20"/>
        </w:rPr>
      </w:pPr>
      <w:r>
        <w:rPr>
          <w:rStyle w:val="A1"/>
          <w:rFonts w:ascii="Times New Roman" w:hAnsi="Times New Roman" w:cs="Times New Roman"/>
          <w:b/>
          <w:bCs/>
          <w:szCs w:val="20"/>
        </w:rPr>
        <w:t xml:space="preserve">FOR CURRENT RETIREES: </w:t>
      </w:r>
      <w:r>
        <w:rPr>
          <w:rStyle w:val="A1"/>
          <w:rFonts w:ascii="Times New Roman" w:hAnsi="Times New Roman" w:cs="Times New Roman"/>
          <w:szCs w:val="20"/>
        </w:rPr>
        <w:t>[Include whichever statement applies]</w:t>
      </w:r>
    </w:p>
    <w:p w:rsidR="00410B2C" w:rsidRPr="00410B2C" w:rsidRDefault="00410B2C" w:rsidP="00410B2C">
      <w:pPr>
        <w:pStyle w:val="Default"/>
      </w:pPr>
    </w:p>
    <w:p w:rsidR="00433AB7"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not affect your [monthly] benefit amount.</w:t>
      </w:r>
    </w:p>
    <w:p w:rsidR="00410B2C" w:rsidRPr="00410B2C" w:rsidRDefault="00410B2C" w:rsidP="00410B2C">
      <w:pPr>
        <w:pStyle w:val="Default"/>
      </w:pPr>
    </w:p>
    <w:p w:rsidR="00410B2C" w:rsidRDefault="00433AB7" w:rsidP="00410B2C">
      <w:pPr>
        <w:pStyle w:val="Pa24"/>
        <w:numPr>
          <w:ilvl w:val="0"/>
          <w:numId w:val="7"/>
        </w:numPr>
        <w:rPr>
          <w:rFonts w:ascii="Times New Roman" w:hAnsi="Times New Roman" w:cs="Times New Roman"/>
          <w:color w:val="221E1F"/>
          <w:sz w:val="20"/>
          <w:szCs w:val="20"/>
        </w:rPr>
      </w:pPr>
      <w:r>
        <w:rPr>
          <w:rFonts w:ascii="Times New Roman" w:hAnsi="Times New Roman" w:cs="Times New Roman"/>
          <w:color w:val="221E1F"/>
          <w:sz w:val="20"/>
          <w:szCs w:val="20"/>
        </w:rPr>
        <w:t>The proposed termination will affect your [month</w:t>
      </w:r>
      <w:r w:rsidR="00410B2C">
        <w:rPr>
          <w:rFonts w:ascii="Times New Roman" w:hAnsi="Times New Roman" w:cs="Times New Roman"/>
          <w:color w:val="221E1F"/>
          <w:sz w:val="20"/>
          <w:szCs w:val="20"/>
        </w:rPr>
        <w:t xml:space="preserve">ly] benefit amount as follows: </w:t>
      </w:r>
      <w:r>
        <w:rPr>
          <w:rFonts w:ascii="Times New Roman" w:hAnsi="Times New Roman" w:cs="Times New Roman"/>
          <w:color w:val="221E1F"/>
          <w:sz w:val="20"/>
          <w:szCs w:val="20"/>
        </w:rPr>
        <w:t>[explain]</w:t>
      </w:r>
    </w:p>
    <w:p w:rsidR="00433AB7" w:rsidRDefault="00433AB7" w:rsidP="00410B2C">
      <w:pPr>
        <w:pStyle w:val="Pa24"/>
        <w:ind w:left="1080"/>
        <w:rPr>
          <w:rFonts w:ascii="Times New Roman" w:hAnsi="Times New Roman" w:cs="Times New Roman"/>
          <w:color w:val="221E1F"/>
          <w:sz w:val="20"/>
          <w:szCs w:val="20"/>
        </w:rPr>
      </w:pPr>
      <w:r>
        <w:rPr>
          <w:rStyle w:val="A6"/>
          <w:rFonts w:cs="Times New Roman"/>
          <w:i w:val="0"/>
          <w:szCs w:val="20"/>
        </w:rPr>
        <w:tab/>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PROPOSED TERMINATION DATE:</w:t>
      </w:r>
      <w:r>
        <w:rPr>
          <w:rStyle w:val="A1"/>
          <w:rFonts w:ascii="Times New Roman" w:hAnsi="Times New Roman" w:cs="Times New Roman"/>
          <w:szCs w:val="20"/>
        </w:rPr>
        <w:t xml:space="preserve"> MM/DD/YY</w:t>
      </w:r>
    </w:p>
    <w:p w:rsidR="00433AB7" w:rsidRDefault="00433AB7">
      <w:pPr>
        <w:pStyle w:val="Pa0"/>
        <w:rPr>
          <w:rFonts w:ascii="Times New Roman" w:hAnsi="Times New Roman" w:cs="Times New Roman"/>
          <w:color w:val="221E1F"/>
          <w:sz w:val="20"/>
          <w:szCs w:val="20"/>
        </w:rPr>
      </w:pPr>
    </w:p>
    <w:p w:rsidR="00410B2C" w:rsidRDefault="00433AB7" w:rsidP="00410B2C">
      <w:pPr>
        <w:pStyle w:val="Pa24"/>
        <w:numPr>
          <w:ilvl w:val="0"/>
          <w:numId w:val="8"/>
        </w:numPr>
        <w:rPr>
          <w:rStyle w:val="A6"/>
          <w:rFonts w:cs="Times New Roman"/>
          <w:i w:val="0"/>
          <w:szCs w:val="20"/>
        </w:rPr>
      </w:pPr>
      <w:r>
        <w:rPr>
          <w:rFonts w:ascii="Times New Roman" w:hAnsi="Times New Roman" w:cs="Times New Roman"/>
          <w:color w:val="221E1F"/>
          <w:sz w:val="20"/>
          <w:szCs w:val="20"/>
        </w:rPr>
        <w:t>We will notify you in writing if the proposed termination date is changed to a later date.</w:t>
      </w:r>
    </w:p>
    <w:p w:rsidR="00433AB7" w:rsidRDefault="00433AB7">
      <w:pPr>
        <w:pStyle w:val="Pa24"/>
        <w:ind w:left="540" w:hanging="180"/>
        <w:rPr>
          <w:rFonts w:ascii="Times New Roman" w:hAnsi="Times New Roman" w:cs="Times New Roman"/>
          <w:color w:val="221E1F"/>
          <w:sz w:val="20"/>
          <w:szCs w:val="20"/>
        </w:rPr>
      </w:pPr>
      <w:r>
        <w:rPr>
          <w:rStyle w:val="A6"/>
          <w:rFonts w:cs="Times New Roman"/>
          <w:i w:val="0"/>
          <w:szCs w:val="20"/>
        </w:rPr>
        <w:tab/>
      </w: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CONTACT PERSON:</w:t>
      </w:r>
      <w:r>
        <w:rPr>
          <w:rStyle w:val="A1"/>
          <w:rFonts w:ascii="Times New Roman" w:hAnsi="Times New Roman" w:cs="Times New Roman"/>
          <w:szCs w:val="20"/>
        </w:rPr>
        <w:t xml:space="preserve"> If you have any questions concerning the plan’s termination, contact:</w:t>
      </w:r>
    </w:p>
    <w:p w:rsidR="00E20654" w:rsidRDefault="00E20654">
      <w:pPr>
        <w:pStyle w:val="Pa54"/>
        <w:ind w:left="1280"/>
        <w:jc w:val="both"/>
        <w:rPr>
          <w:rStyle w:val="A1"/>
          <w:rFonts w:ascii="Times New Roman" w:hAnsi="Times New Roman" w:cs="Times New Roman"/>
          <w:szCs w:val="20"/>
        </w:rPr>
      </w:pPr>
    </w:p>
    <w:p w:rsidR="00433AB7" w:rsidRDefault="00433AB7">
      <w:pPr>
        <w:pStyle w:val="Pa54"/>
        <w:ind w:left="1280"/>
        <w:jc w:val="both"/>
        <w:rPr>
          <w:rFonts w:ascii="Times New Roman" w:hAnsi="Times New Roman" w:cs="Times New Roman"/>
          <w:color w:val="221E1F"/>
          <w:sz w:val="20"/>
          <w:szCs w:val="20"/>
        </w:rPr>
      </w:pPr>
      <w:r>
        <w:rPr>
          <w:rStyle w:val="A1"/>
          <w:rFonts w:ascii="Times New Roman" w:hAnsi="Times New Roman" w:cs="Times New Roman"/>
          <w:szCs w:val="20"/>
        </w:rPr>
        <w:t>[Name, Address, Phone Number]</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CESSATION OF ACCRUALS:</w:t>
      </w:r>
      <w:r>
        <w:rPr>
          <w:rStyle w:val="A1"/>
          <w:rFonts w:ascii="Times New Roman" w:hAnsi="Times New Roman" w:cs="Times New Roman"/>
          <w:szCs w:val="20"/>
        </w:rPr>
        <w:t xml:space="preserve"> [Include </w:t>
      </w:r>
      <w:r>
        <w:rPr>
          <w:rStyle w:val="A4"/>
          <w:rFonts w:cs="Times New Roman"/>
          <w:color w:val="221E1F"/>
          <w:szCs w:val="20"/>
        </w:rPr>
        <w:t>one</w:t>
      </w:r>
      <w:r>
        <w:rPr>
          <w:rStyle w:val="A1"/>
          <w:rFonts w:ascii="Times New Roman" w:hAnsi="Times New Roman" w:cs="Times New Roman"/>
          <w:szCs w:val="20"/>
        </w:rPr>
        <w:t xml:space="preserve"> of the following statements, whichever applies.]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4"/>
        <w:numPr>
          <w:ilvl w:val="0"/>
          <w:numId w:val="8"/>
        </w:numPr>
        <w:rPr>
          <w:rStyle w:val="A6"/>
          <w:rFonts w:cs="Times New Roman"/>
          <w:i w:val="0"/>
          <w:szCs w:val="20"/>
        </w:rPr>
      </w:pPr>
      <w:r>
        <w:rPr>
          <w:rFonts w:ascii="Times New Roman" w:hAnsi="Times New Roman" w:cs="Times New Roman"/>
          <w:color w:val="221E1F"/>
          <w:sz w:val="20"/>
          <w:szCs w:val="20"/>
        </w:rPr>
        <w:t>Benefit accruals will cease as of the termination date, but will continue if the plan does not terminate;</w:t>
      </w:r>
    </w:p>
    <w:p w:rsidR="00E20654" w:rsidRPr="00E20654" w:rsidRDefault="00E20654" w:rsidP="00E20654">
      <w:pPr>
        <w:pStyle w:val="Default"/>
      </w:pPr>
    </w:p>
    <w:p w:rsidR="00433AB7" w:rsidRDefault="00433AB7" w:rsidP="00E20654">
      <w:pPr>
        <w:pStyle w:val="Pa24"/>
        <w:numPr>
          <w:ilvl w:val="0"/>
          <w:numId w:val="8"/>
        </w:numPr>
        <w:rPr>
          <w:rFonts w:ascii="Times New Roman" w:hAnsi="Times New Roman" w:cs="Times New Roman"/>
          <w:color w:val="221E1F"/>
          <w:sz w:val="20"/>
          <w:szCs w:val="20"/>
        </w:rPr>
      </w:pPr>
      <w:r>
        <w:rPr>
          <w:rFonts w:ascii="Times New Roman" w:hAnsi="Times New Roman" w:cs="Times New Roman"/>
          <w:color w:val="221E1F"/>
          <w:sz w:val="20"/>
          <w:szCs w:val="20"/>
        </w:rPr>
        <w:t>A plan amendment has been adopted under which benefit accruals will cease, in accordance with section 204(h) of ERISA, as of [insert either the proposed termination date or a specified date before the proposed termination date, whichever applies], whether or not the plan is terminated; or</w:t>
      </w:r>
    </w:p>
    <w:p w:rsidR="00E20654" w:rsidRPr="00E20654" w:rsidRDefault="00E20654" w:rsidP="00E20654">
      <w:pPr>
        <w:pStyle w:val="Default"/>
      </w:pPr>
    </w:p>
    <w:p w:rsidR="00433AB7" w:rsidRDefault="00433AB7" w:rsidP="00E20654">
      <w:pPr>
        <w:pStyle w:val="Pa20"/>
        <w:numPr>
          <w:ilvl w:val="0"/>
          <w:numId w:val="8"/>
        </w:numPr>
        <w:jc w:val="both"/>
        <w:rPr>
          <w:rFonts w:ascii="Times New Roman" w:hAnsi="Times New Roman" w:cs="Times New Roman"/>
          <w:color w:val="221E1F"/>
          <w:sz w:val="20"/>
          <w:szCs w:val="20"/>
        </w:rPr>
      </w:pPr>
      <w:r>
        <w:rPr>
          <w:rFonts w:ascii="Times New Roman" w:hAnsi="Times New Roman" w:cs="Times New Roman"/>
          <w:color w:val="221E1F"/>
          <w:sz w:val="20"/>
          <w:szCs w:val="20"/>
        </w:rPr>
        <w:t>Benefit accruals ceased, in accordance with section 204(h) of ERISA, as of [insert specified date before the NOIT was</w:t>
      </w:r>
      <w:r w:rsidR="00E20654">
        <w:rPr>
          <w:rFonts w:ascii="Times New Roman" w:hAnsi="Times New Roman" w:cs="Times New Roman"/>
          <w:color w:val="221E1F"/>
          <w:sz w:val="20"/>
          <w:szCs w:val="20"/>
        </w:rPr>
        <w:t xml:space="preserve"> </w:t>
      </w:r>
      <w:r>
        <w:rPr>
          <w:rFonts w:ascii="Times New Roman" w:hAnsi="Times New Roman" w:cs="Times New Roman"/>
          <w:color w:val="221E1F"/>
          <w:sz w:val="20"/>
          <w:szCs w:val="20"/>
        </w:rPr>
        <w:t>issued].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OBTAINING A SUMMARY PLAN DESCRIPTION:</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9"/>
        </w:numPr>
        <w:jc w:val="both"/>
        <w:rPr>
          <w:rStyle w:val="A6"/>
          <w:rFonts w:cs="Times New Roman"/>
          <w:i w:val="0"/>
          <w:szCs w:val="20"/>
        </w:rPr>
      </w:pPr>
      <w:r>
        <w:rPr>
          <w:rFonts w:ascii="Times New Roman" w:hAnsi="Times New Roman" w:cs="Times New Roman"/>
          <w:color w:val="221E1F"/>
          <w:sz w:val="20"/>
          <w:szCs w:val="20"/>
        </w:rPr>
        <w:t>If you wish to obtain a copy of the summary plan description for your plan, you may [call or write . . .]</w:t>
      </w:r>
    </w:p>
    <w:p w:rsidR="00E20654" w:rsidRPr="00E20654" w:rsidRDefault="00E20654" w:rsidP="00E20654">
      <w:pPr>
        <w:pStyle w:val="Default"/>
      </w:pPr>
    </w:p>
    <w:p w:rsidR="00433AB7" w:rsidRDefault="00433AB7" w:rsidP="00E20654">
      <w:pPr>
        <w:pStyle w:val="Pa20"/>
        <w:numPr>
          <w:ilvl w:val="0"/>
          <w:numId w:val="9"/>
        </w:numPr>
        <w:jc w:val="both"/>
        <w:rPr>
          <w:rFonts w:ascii="Times New Roman" w:hAnsi="Times New Roman" w:cs="Times New Roman"/>
          <w:color w:val="221E1F"/>
          <w:sz w:val="20"/>
          <w:szCs w:val="20"/>
        </w:rPr>
      </w:pPr>
      <w:r>
        <w:rPr>
          <w:rFonts w:ascii="Times New Roman" w:hAnsi="Times New Roman" w:cs="Times New Roman"/>
          <w:b/>
          <w:bCs/>
          <w:color w:val="221E1F"/>
          <w:sz w:val="20"/>
          <w:szCs w:val="20"/>
        </w:rPr>
        <w:t xml:space="preserve">[Include, if applicable: </w:t>
      </w:r>
      <w:r>
        <w:rPr>
          <w:rFonts w:ascii="Times New Roman" w:hAnsi="Times New Roman" w:cs="Times New Roman"/>
          <w:color w:val="221E1F"/>
          <w:sz w:val="20"/>
          <w:szCs w:val="20"/>
        </w:rPr>
        <w:t xml:space="preserve">A reasonable fee to cover the cost of furnishing the SPD may be charged. Please inquire at the time of your request.] </w:t>
      </w:r>
    </w:p>
    <w:p w:rsidR="00433AB7" w:rsidRDefault="00433AB7">
      <w:pPr>
        <w:pStyle w:val="Pa6"/>
        <w:jc w:val="both"/>
        <w:rPr>
          <w:rFonts w:ascii="Times New Roman" w:hAnsi="Times New Roman" w:cs="Times New Roman"/>
          <w:color w:val="221E1F"/>
          <w:sz w:val="20"/>
          <w:szCs w:val="20"/>
        </w:rPr>
      </w:pP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b/>
          <w:bCs/>
          <w:szCs w:val="20"/>
        </w:rPr>
        <w:t>NOTIFICATION OF PLAN BENEFITS:</w:t>
      </w:r>
    </w:p>
    <w:p w:rsidR="00E20654" w:rsidRDefault="00E20654">
      <w:pPr>
        <w:pStyle w:val="Pa24"/>
        <w:ind w:left="540" w:hanging="180"/>
        <w:rPr>
          <w:rFonts w:ascii="Times New Roman" w:hAnsi="Times New Roman" w:cs="Times New Roman"/>
          <w:color w:val="221E1F"/>
          <w:sz w:val="20"/>
          <w:szCs w:val="20"/>
        </w:rPr>
      </w:pPr>
    </w:p>
    <w:p w:rsidR="00433AB7" w:rsidRDefault="00433AB7" w:rsidP="00E20654">
      <w:pPr>
        <w:pStyle w:val="Pa24"/>
        <w:numPr>
          <w:ilvl w:val="0"/>
          <w:numId w:val="10"/>
        </w:numPr>
        <w:rPr>
          <w:rFonts w:ascii="Times New Roman" w:hAnsi="Times New Roman" w:cs="Times New Roman"/>
          <w:color w:val="221E1F"/>
          <w:sz w:val="20"/>
          <w:szCs w:val="20"/>
        </w:rPr>
      </w:pPr>
      <w:r>
        <w:rPr>
          <w:rFonts w:ascii="Times New Roman" w:hAnsi="Times New Roman" w:cs="Times New Roman"/>
          <w:color w:val="221E1F"/>
          <w:sz w:val="20"/>
          <w:szCs w:val="20"/>
        </w:rPr>
        <w:t>The [plan administrator] will provide you, at a later date, written notification regarding your benefits.</w:t>
      </w:r>
      <w:r>
        <w:rPr>
          <w:rStyle w:val="A6"/>
          <w:rFonts w:cs="Times New Roman"/>
          <w:i w:val="0"/>
          <w:szCs w:val="20"/>
        </w:rPr>
        <w:tab/>
      </w:r>
    </w:p>
    <w:p w:rsidR="00433AB7" w:rsidRDefault="00433AB7">
      <w:pPr>
        <w:pStyle w:val="Pa6"/>
        <w:pageBreakBefore/>
        <w:jc w:val="both"/>
        <w:rPr>
          <w:rFonts w:ascii="Times New Roman" w:hAnsi="Times New Roman" w:cs="Times New Roman"/>
          <w:color w:val="221E1F"/>
          <w:sz w:val="20"/>
          <w:szCs w:val="20"/>
        </w:rPr>
      </w:pPr>
      <w:r>
        <w:rPr>
          <w:rStyle w:val="A1"/>
          <w:rFonts w:ascii="Times New Roman" w:hAnsi="Times New Roman" w:cs="Times New Roman"/>
          <w:b/>
          <w:bCs/>
          <w:szCs w:val="20"/>
        </w:rPr>
        <w:t>IDENTITY OF INSURER(S):</w:t>
      </w:r>
      <w:r>
        <w:rPr>
          <w:rStyle w:val="A1"/>
          <w:rFonts w:ascii="Times New Roman" w:hAnsi="Times New Roman" w:cs="Times New Roman"/>
          <w:szCs w:val="20"/>
        </w:rPr>
        <w:t xml:space="preserve"> [For all participants and beneficiaries, except those who will receive benefits in the form of a nonconsensual lump sum include whichever statement applies.]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Style w:val="A6"/>
          <w:rFonts w:cs="Times New Roman"/>
          <w:i w:val="0"/>
          <w:szCs w:val="20"/>
        </w:rPr>
        <w:tab/>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from</w:t>
      </w:r>
      <w:r>
        <w:rPr>
          <w:color w:val="000000"/>
          <w:sz w:val="20"/>
          <w:szCs w:val="20"/>
        </w:rPr>
        <w:t xml:space="preserve"> </w:t>
      </w:r>
      <w:r>
        <w:rPr>
          <w:rFonts w:ascii="Times New Roman" w:hAnsi="Times New Roman" w:cs="Times New Roman"/>
          <w:color w:val="221E1F"/>
          <w:sz w:val="20"/>
          <w:szCs w:val="20"/>
        </w:rPr>
        <w:t>(one</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following</w:t>
      </w:r>
      <w:r>
        <w:rPr>
          <w:color w:val="000000"/>
          <w:sz w:val="20"/>
          <w:szCs w:val="20"/>
        </w:rPr>
        <w:t xml:space="preserve"> </w:t>
      </w:r>
      <w:r>
        <w:rPr>
          <w:rFonts w:ascii="Times New Roman" w:hAnsi="Times New Roman" w:cs="Times New Roman"/>
          <w:color w:val="221E1F"/>
          <w:sz w:val="20"/>
          <w:szCs w:val="20"/>
        </w:rPr>
        <w:t>insurer(s)</w:t>
      </w:r>
      <w:r>
        <w:rPr>
          <w:color w:val="000000"/>
          <w:sz w:val="20"/>
          <w:szCs w:val="20"/>
        </w:rPr>
        <w:t xml:space="preserve"> </w:t>
      </w:r>
      <w:r>
        <w:rPr>
          <w:rFonts w:ascii="Times New Roman" w:hAnsi="Times New Roman" w:cs="Times New Roman"/>
          <w:color w:val="221E1F"/>
          <w:sz w:val="20"/>
          <w:szCs w:val="20"/>
        </w:rPr>
        <w:t>listed</w:t>
      </w:r>
      <w:r>
        <w:rPr>
          <w:color w:val="000000"/>
          <w:sz w:val="20"/>
          <w:szCs w:val="20"/>
        </w:rPr>
        <w:t xml:space="preserve"> </w:t>
      </w:r>
      <w:r>
        <w:rPr>
          <w:rFonts w:ascii="Times New Roman" w:hAnsi="Times New Roman" w:cs="Times New Roman"/>
          <w:color w:val="221E1F"/>
          <w:sz w:val="20"/>
          <w:szCs w:val="20"/>
        </w:rPr>
        <w:t>below.</w:t>
      </w:r>
      <w:r>
        <w:rPr>
          <w:color w:val="000000"/>
          <w:sz w:val="20"/>
          <w:szCs w:val="20"/>
        </w:rPr>
        <w:t xml:space="preserve"> </w:t>
      </w: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decide</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select</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different</w:t>
      </w:r>
      <w:r>
        <w:rPr>
          <w:color w:val="000000"/>
          <w:sz w:val="20"/>
          <w:szCs w:val="20"/>
        </w:rPr>
        <w:t xml:space="preserve"> </w:t>
      </w:r>
      <w:r>
        <w:rPr>
          <w:rFonts w:ascii="Times New Roman" w:hAnsi="Times New Roman" w:cs="Times New Roman"/>
          <w:color w:val="221E1F"/>
          <w:sz w:val="20"/>
          <w:szCs w:val="20"/>
        </w:rPr>
        <w:t>insurer,</w:t>
      </w:r>
      <w:r>
        <w:rPr>
          <w:color w:val="000000"/>
          <w:sz w:val="20"/>
          <w:szCs w:val="20"/>
        </w:rPr>
        <w:t xml:space="preserve"> </w:t>
      </w:r>
      <w:r>
        <w:rPr>
          <w:rFonts w:ascii="Times New Roman" w:hAnsi="Times New Roman" w:cs="Times New Roman"/>
          <w:color w:val="221E1F"/>
          <w:sz w:val="20"/>
          <w:szCs w:val="20"/>
        </w:rPr>
        <w:t>we</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notify</w:t>
      </w:r>
      <w:r>
        <w:rPr>
          <w:color w:val="000000"/>
          <w:sz w:val="20"/>
          <w:szCs w:val="20"/>
        </w:rPr>
        <w:t xml:space="preserve"> </w:t>
      </w:r>
      <w:r>
        <w:rPr>
          <w:rFonts w:ascii="Times New Roman" w:hAnsi="Times New Roman" w:cs="Times New Roman"/>
          <w:color w:val="221E1F"/>
          <w:sz w:val="20"/>
          <w:szCs w:val="20"/>
        </w:rPr>
        <w:t>you in writing no later than 45 days before we purchase the annuity.</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54"/>
        <w:ind w:left="1280" w:firstLine="160"/>
        <w:jc w:val="both"/>
        <w:rPr>
          <w:rFonts w:ascii="Times New Roman" w:hAnsi="Times New Roman" w:cs="Times New Roman"/>
          <w:color w:val="221E1F"/>
          <w:sz w:val="20"/>
          <w:szCs w:val="20"/>
        </w:rPr>
      </w:pPr>
      <w:r>
        <w:rPr>
          <w:rStyle w:val="A1"/>
          <w:rFonts w:ascii="Times New Roman" w:hAnsi="Times New Roman" w:cs="Times New Roman"/>
          <w:szCs w:val="20"/>
        </w:rPr>
        <w:t>[Insurer(s) Name and Address]</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If</w:t>
      </w:r>
      <w:r>
        <w:rPr>
          <w:color w:val="000000"/>
          <w:sz w:val="20"/>
          <w:szCs w:val="20"/>
        </w:rPr>
        <w:t xml:space="preserve"> </w:t>
      </w:r>
      <w:r>
        <w:rPr>
          <w:rFonts w:ascii="Times New Roman" w:hAnsi="Times New Roman" w:cs="Times New Roman"/>
          <w:color w:val="221E1F"/>
          <w:sz w:val="20"/>
          <w:szCs w:val="20"/>
        </w:rPr>
        <w:t>you</w:t>
      </w:r>
      <w:r>
        <w:rPr>
          <w:color w:val="000000"/>
          <w:sz w:val="20"/>
          <w:szCs w:val="20"/>
        </w:rPr>
        <w:t xml:space="preserve"> </w:t>
      </w:r>
      <w:r>
        <w:rPr>
          <w:rFonts w:ascii="Times New Roman" w:hAnsi="Times New Roman" w:cs="Times New Roman"/>
          <w:color w:val="221E1F"/>
          <w:sz w:val="20"/>
          <w:szCs w:val="20"/>
        </w:rPr>
        <w:t>will</w:t>
      </w:r>
      <w:r>
        <w:rPr>
          <w:color w:val="000000"/>
          <w:sz w:val="20"/>
          <w:szCs w:val="20"/>
        </w:rPr>
        <w:t xml:space="preserve"> </w:t>
      </w:r>
      <w:r>
        <w:rPr>
          <w:rFonts w:ascii="Times New Roman" w:hAnsi="Times New Roman" w:cs="Times New Roman"/>
          <w:color w:val="221E1F"/>
          <w:sz w:val="20"/>
          <w:szCs w:val="20"/>
        </w:rPr>
        <w:t>receive</w:t>
      </w:r>
      <w:r>
        <w:rPr>
          <w:color w:val="000000"/>
          <w:sz w:val="20"/>
          <w:szCs w:val="20"/>
        </w:rPr>
        <w:t xml:space="preserve"> </w:t>
      </w:r>
      <w:r>
        <w:rPr>
          <w:rFonts w:ascii="Times New Roman" w:hAnsi="Times New Roman" w:cs="Times New Roman"/>
          <w:color w:val="221E1F"/>
          <w:sz w:val="20"/>
          <w:szCs w:val="20"/>
        </w:rPr>
        <w:t>a</w:t>
      </w:r>
      <w:r>
        <w:rPr>
          <w:color w:val="000000"/>
          <w:sz w:val="20"/>
          <w:szCs w:val="20"/>
        </w:rPr>
        <w:t xml:space="preserve"> </w:t>
      </w:r>
      <w:r>
        <w:rPr>
          <w:rFonts w:ascii="Times New Roman" w:hAnsi="Times New Roman" w:cs="Times New Roman"/>
          <w:color w:val="221E1F"/>
          <w:sz w:val="20"/>
          <w:szCs w:val="20"/>
        </w:rPr>
        <w:t>benefit</w:t>
      </w:r>
      <w:r>
        <w:rPr>
          <w:color w:val="000000"/>
          <w:sz w:val="20"/>
          <w:szCs w:val="20"/>
        </w:rPr>
        <w:t xml:space="preserve"> </w:t>
      </w:r>
      <w:r>
        <w:rPr>
          <w:rFonts w:ascii="Times New Roman" w:hAnsi="Times New Roman" w:cs="Times New Roman"/>
          <w:color w:val="221E1F"/>
          <w:sz w:val="20"/>
          <w:szCs w:val="20"/>
        </w:rPr>
        <w:t>in</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form</w:t>
      </w:r>
      <w:r>
        <w:rPr>
          <w:color w:val="000000"/>
          <w:sz w:val="20"/>
          <w:szCs w:val="20"/>
        </w:rPr>
        <w:t xml:space="preserve"> </w:t>
      </w:r>
      <w:r>
        <w:rPr>
          <w:rFonts w:ascii="Times New Roman" w:hAnsi="Times New Roman" w:cs="Times New Roman"/>
          <w:color w:val="221E1F"/>
          <w:sz w:val="20"/>
          <w:szCs w:val="20"/>
        </w:rPr>
        <w:t>of</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the</w:t>
      </w:r>
      <w:r>
        <w:rPr>
          <w:color w:val="000000"/>
          <w:sz w:val="20"/>
          <w:szCs w:val="20"/>
        </w:rPr>
        <w:t xml:space="preserve"> </w:t>
      </w:r>
      <w:r>
        <w:rPr>
          <w:rFonts w:ascii="Times New Roman" w:hAnsi="Times New Roman" w:cs="Times New Roman"/>
          <w:color w:val="221E1F"/>
          <w:sz w:val="20"/>
          <w:szCs w:val="20"/>
        </w:rPr>
        <w:t>[plan</w:t>
      </w:r>
      <w:r>
        <w:rPr>
          <w:color w:val="000000"/>
          <w:sz w:val="20"/>
          <w:szCs w:val="20"/>
        </w:rPr>
        <w:t xml:space="preserve"> </w:t>
      </w:r>
      <w:r>
        <w:rPr>
          <w:rFonts w:ascii="Times New Roman" w:hAnsi="Times New Roman" w:cs="Times New Roman"/>
          <w:color w:val="221E1F"/>
          <w:sz w:val="20"/>
          <w:szCs w:val="20"/>
        </w:rPr>
        <w:t>administrator]</w:t>
      </w:r>
      <w:r>
        <w:rPr>
          <w:color w:val="000000"/>
          <w:sz w:val="20"/>
          <w:szCs w:val="20"/>
        </w:rPr>
        <w:t xml:space="preserve"> </w:t>
      </w:r>
      <w:r>
        <w:rPr>
          <w:rFonts w:ascii="Times New Roman" w:hAnsi="Times New Roman" w:cs="Times New Roman"/>
          <w:color w:val="221E1F"/>
          <w:sz w:val="20"/>
          <w:szCs w:val="20"/>
        </w:rPr>
        <w:t>intends</w:t>
      </w:r>
      <w:r>
        <w:rPr>
          <w:color w:val="000000"/>
          <w:sz w:val="20"/>
          <w:szCs w:val="20"/>
        </w:rPr>
        <w:t xml:space="preserve"> </w:t>
      </w:r>
      <w:r>
        <w:rPr>
          <w:rFonts w:ascii="Times New Roman" w:hAnsi="Times New Roman" w:cs="Times New Roman"/>
          <w:color w:val="221E1F"/>
          <w:sz w:val="20"/>
          <w:szCs w:val="20"/>
        </w:rPr>
        <w:t>to</w:t>
      </w:r>
      <w:r>
        <w:rPr>
          <w:color w:val="000000"/>
          <w:sz w:val="20"/>
          <w:szCs w:val="20"/>
        </w:rPr>
        <w:t xml:space="preserve"> </w:t>
      </w:r>
      <w:r>
        <w:rPr>
          <w:rFonts w:ascii="Times New Roman" w:hAnsi="Times New Roman" w:cs="Times New Roman"/>
          <w:color w:val="221E1F"/>
          <w:sz w:val="20"/>
          <w:szCs w:val="20"/>
        </w:rPr>
        <w:t>purchase</w:t>
      </w:r>
      <w:r>
        <w:rPr>
          <w:color w:val="000000"/>
          <w:sz w:val="20"/>
          <w:szCs w:val="20"/>
        </w:rPr>
        <w:t xml:space="preserve"> </w:t>
      </w:r>
      <w:r>
        <w:rPr>
          <w:rFonts w:ascii="Times New Roman" w:hAnsi="Times New Roman" w:cs="Times New Roman"/>
          <w:color w:val="221E1F"/>
          <w:sz w:val="20"/>
          <w:szCs w:val="20"/>
        </w:rPr>
        <w:t>an</w:t>
      </w:r>
      <w:r>
        <w:rPr>
          <w:color w:val="000000"/>
          <w:sz w:val="20"/>
          <w:szCs w:val="20"/>
        </w:rPr>
        <w:t xml:space="preserve"> </w:t>
      </w:r>
      <w:r>
        <w:rPr>
          <w:rFonts w:ascii="Times New Roman" w:hAnsi="Times New Roman" w:cs="Times New Roman"/>
          <w:color w:val="221E1F"/>
          <w:sz w:val="20"/>
          <w:szCs w:val="20"/>
        </w:rPr>
        <w:t>annuity</w:t>
      </w:r>
      <w:r>
        <w:rPr>
          <w:color w:val="000000"/>
          <w:sz w:val="20"/>
          <w:szCs w:val="20"/>
        </w:rPr>
        <w:t xml:space="preserve"> </w:t>
      </w:r>
      <w:r>
        <w:rPr>
          <w:rFonts w:ascii="Times New Roman" w:hAnsi="Times New Roman" w:cs="Times New Roman"/>
          <w:color w:val="221E1F"/>
          <w:sz w:val="20"/>
          <w:szCs w:val="20"/>
        </w:rPr>
        <w:t>contract</w:t>
      </w:r>
      <w:r>
        <w:rPr>
          <w:color w:val="000000"/>
          <w:sz w:val="20"/>
          <w:szCs w:val="20"/>
        </w:rPr>
        <w:t xml:space="preserve"> </w:t>
      </w:r>
      <w:r>
        <w:rPr>
          <w:rFonts w:ascii="Times New Roman" w:hAnsi="Times New Roman" w:cs="Times New Roman"/>
          <w:color w:val="221E1F"/>
          <w:sz w:val="20"/>
          <w:szCs w:val="20"/>
        </w:rPr>
        <w:t>for</w:t>
      </w:r>
      <w:r>
        <w:rPr>
          <w:color w:val="000000"/>
          <w:sz w:val="20"/>
          <w:szCs w:val="20"/>
        </w:rPr>
        <w:t xml:space="preserve"> </w:t>
      </w:r>
      <w:r>
        <w:rPr>
          <w:rFonts w:ascii="Times New Roman" w:hAnsi="Times New Roman" w:cs="Times New Roman"/>
          <w:color w:val="221E1F"/>
          <w:sz w:val="20"/>
          <w:szCs w:val="20"/>
        </w:rPr>
        <w:t>your</w:t>
      </w:r>
      <w:r>
        <w:rPr>
          <w:color w:val="000000"/>
          <w:sz w:val="20"/>
          <w:szCs w:val="20"/>
        </w:rPr>
        <w:t xml:space="preserve"> </w:t>
      </w:r>
      <w:r>
        <w:rPr>
          <w:rFonts w:ascii="Times New Roman" w:hAnsi="Times New Roman" w:cs="Times New Roman"/>
          <w:color w:val="221E1F"/>
          <w:sz w:val="20"/>
          <w:szCs w:val="20"/>
        </w:rPr>
        <w:t>benefit from an insurer to be selected at a later date. We will notify you in writing of the name and address of the insurer(s) from whom, or from among whom, we intend to purchase the annuity at least 45 days before we make the purchase.</w:t>
      </w:r>
    </w:p>
    <w:p w:rsidR="00E20654" w:rsidRPr="00E20654" w:rsidRDefault="00E20654" w:rsidP="00E20654">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END OF PBGC GUARANTEE:</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color w:val="221E1F"/>
          <w:sz w:val="20"/>
          <w:szCs w:val="20"/>
        </w:rPr>
        <w:t>After plan assets have been distributed to provide all of your benefit, either through the purchase of an annuity contract or in another form permitted by the plan, PBGC’s guarantee of your benefit ends.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b/>
          <w:bCs/>
          <w:szCs w:val="20"/>
        </w:rPr>
        <w:t>STATE GUARANTY ASSOCIATION COVERAGE:</w:t>
      </w:r>
      <w:r>
        <w:rPr>
          <w:rStyle w:val="A1"/>
          <w:rFonts w:ascii="Times New Roman" w:hAnsi="Times New Roman" w:cs="Times New Roman"/>
          <w:szCs w:val="20"/>
        </w:rPr>
        <w:t xml:space="preserve"> [Required only first time insurer(s) is/are identified.]</w:t>
      </w:r>
    </w:p>
    <w:p w:rsidR="00433AB7" w:rsidRDefault="00433AB7">
      <w:pPr>
        <w:pStyle w:val="Pa6"/>
        <w:jc w:val="both"/>
        <w:rPr>
          <w:rFonts w:ascii="Times New Roman" w:hAnsi="Times New Roman" w:cs="Times New Roman"/>
          <w:color w:val="221E1F"/>
          <w:sz w:val="20"/>
          <w:szCs w:val="20"/>
        </w:rPr>
      </w:pPr>
    </w:p>
    <w:p w:rsidR="00433AB7" w:rsidRDefault="00433AB7" w:rsidP="00E20654">
      <w:pPr>
        <w:pStyle w:val="Pa20"/>
        <w:numPr>
          <w:ilvl w:val="0"/>
          <w:numId w:val="10"/>
        </w:numPr>
        <w:jc w:val="both"/>
        <w:rPr>
          <w:rFonts w:ascii="Times New Roman" w:hAnsi="Times New Roman" w:cs="Times New Roman"/>
          <w:color w:val="221E1F"/>
          <w:sz w:val="20"/>
          <w:szCs w:val="20"/>
        </w:rPr>
      </w:pPr>
      <w:r>
        <w:rPr>
          <w:rFonts w:ascii="Times New Roman" w:hAnsi="Times New Roman" w:cs="Times New Roman"/>
          <w:i/>
          <w:iCs/>
          <w:color w:val="221E1F"/>
          <w:sz w:val="20"/>
          <w:szCs w:val="20"/>
        </w:rPr>
        <w:t xml:space="preserve">See </w:t>
      </w:r>
      <w:r>
        <w:rPr>
          <w:rStyle w:val="A6"/>
          <w:rFonts w:cs="Times New Roman"/>
          <w:iCs/>
          <w:szCs w:val="20"/>
        </w:rPr>
        <w:tab/>
      </w:r>
      <w:r>
        <w:rPr>
          <w:rFonts w:ascii="Times New Roman" w:hAnsi="Times New Roman" w:cs="Times New Roman"/>
          <w:color w:val="221E1F"/>
          <w:sz w:val="20"/>
          <w:szCs w:val="20"/>
        </w:rPr>
        <w:t>enclosed notice.</w:t>
      </w:r>
    </w:p>
    <w:p w:rsidR="00433AB7" w:rsidRPr="008322AB" w:rsidRDefault="00433AB7" w:rsidP="008322AB">
      <w:pPr>
        <w:pStyle w:val="Pa20"/>
        <w:pageBreakBefore/>
        <w:ind w:left="1080"/>
        <w:jc w:val="center"/>
        <w:rPr>
          <w:color w:val="221E1F"/>
          <w:sz w:val="20"/>
          <w:szCs w:val="20"/>
        </w:rPr>
      </w:pPr>
      <w:r w:rsidRPr="008322AB">
        <w:rPr>
          <w:b/>
          <w:bCs/>
          <w:color w:val="221E1F"/>
          <w:sz w:val="20"/>
          <w:szCs w:val="20"/>
        </w:rPr>
        <w:t>APPENDIX C: MODEL NOTICE OF STATE GUARANTY</w:t>
      </w:r>
    </w:p>
    <w:p w:rsidR="00433AB7" w:rsidRDefault="00433AB7">
      <w:pPr>
        <w:pStyle w:val="Pa51"/>
        <w:jc w:val="center"/>
        <w:rPr>
          <w:b/>
          <w:bCs/>
          <w:color w:val="221E1F"/>
          <w:sz w:val="20"/>
          <w:szCs w:val="20"/>
        </w:rPr>
      </w:pPr>
      <w:r>
        <w:rPr>
          <w:b/>
          <w:bCs/>
          <w:color w:val="221E1F"/>
          <w:sz w:val="20"/>
          <w:szCs w:val="20"/>
        </w:rPr>
        <w:tab/>
        <w:t>ASSOCIATION COVERAGE OF ANNUITIES</w:t>
      </w:r>
    </w:p>
    <w:p w:rsidR="008322AB" w:rsidRPr="008322AB" w:rsidRDefault="008322AB" w:rsidP="008322AB">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pay</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pension</w:t>
      </w:r>
      <w:r>
        <w:rPr>
          <w:rStyle w:val="A1"/>
          <w:color w:val="000000"/>
          <w:szCs w:val="20"/>
        </w:rPr>
        <w:t xml:space="preserve"> </w:t>
      </w:r>
      <w:r>
        <w:rPr>
          <w:rStyle w:val="A1"/>
          <w:rFonts w:ascii="Times New Roman" w:hAnsi="Times New Roman" w:cs="Times New Roman"/>
          <w:szCs w:val="20"/>
        </w:rPr>
        <w:t>benefit</w:t>
      </w:r>
      <w:r>
        <w:rPr>
          <w:rStyle w:val="A1"/>
          <w:color w:val="000000"/>
          <w:szCs w:val="20"/>
        </w:rPr>
        <w:t xml:space="preserve"> </w:t>
      </w:r>
      <w:r>
        <w:rPr>
          <w:rStyle w:val="A1"/>
          <w:rFonts w:ascii="Times New Roman" w:hAnsi="Times New Roman" w:cs="Times New Roman"/>
          <w:szCs w:val="20"/>
        </w:rPr>
        <w:t>in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form</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an</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purchased</w:t>
      </w:r>
      <w:r>
        <w:rPr>
          <w:rStyle w:val="A1"/>
          <w:color w:val="000000"/>
          <w:szCs w:val="20"/>
        </w:rPr>
        <w:t xml:space="preserve"> </w:t>
      </w:r>
      <w:r>
        <w:rPr>
          <w:rStyle w:val="A1"/>
          <w:rFonts w:ascii="Times New Roman" w:hAnsi="Times New Roman" w:cs="Times New Roman"/>
          <w:szCs w:val="20"/>
        </w:rPr>
        <w:t>from</w:t>
      </w:r>
      <w:r>
        <w:rPr>
          <w:rStyle w:val="A1"/>
          <w:color w:val="000000"/>
          <w:szCs w:val="20"/>
        </w:rPr>
        <w:t xml:space="preserve"> </w:t>
      </w:r>
      <w:r>
        <w:rPr>
          <w:rStyle w:val="A1"/>
          <w:rFonts w:ascii="Times New Roman" w:hAnsi="Times New Roman" w:cs="Times New Roman"/>
          <w:szCs w:val="20"/>
        </w:rPr>
        <w:t>a</w:t>
      </w:r>
      <w:r>
        <w:rPr>
          <w:rStyle w:val="A1"/>
          <w:color w:val="000000"/>
          <w:szCs w:val="20"/>
        </w:rPr>
        <w:t xml:space="preserve"> </w:t>
      </w:r>
      <w:r>
        <w:rPr>
          <w:rStyle w:val="A1"/>
          <w:rFonts w:ascii="Times New Roman" w:hAnsi="Times New Roman" w:cs="Times New Roman"/>
          <w:szCs w:val="20"/>
        </w:rPr>
        <w:t>licensed</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Once the plan purchases an annuity for you, the insurance company will be responsible for paying your benefit.</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All states, Puerto Rico and the District of Columbia have “guaranty associations.” The purpose of a guaranty association is to protect policyholders, up to specified limits, in the event the insurance company is financially unable to meet its obligations.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If you receive your pension benefits in the form of an annuity and the insurance company becomes unable to pay, a guaranty as</w:t>
      </w:r>
      <w:r>
        <w:rPr>
          <w:rStyle w:val="A1"/>
          <w:rFonts w:ascii="Times New Roman" w:hAnsi="Times New Roman" w:cs="Times New Roman"/>
          <w:szCs w:val="20"/>
        </w:rPr>
        <w:softHyphen/>
        <w:t>sociation</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be</w:t>
      </w:r>
      <w:r>
        <w:rPr>
          <w:rStyle w:val="A1"/>
          <w:color w:val="000000"/>
          <w:szCs w:val="20"/>
        </w:rPr>
        <w:t xml:space="preserve"> </w:t>
      </w:r>
      <w:r>
        <w:rPr>
          <w:rStyle w:val="A1"/>
          <w:rFonts w:ascii="Times New Roman" w:hAnsi="Times New Roman" w:cs="Times New Roman"/>
          <w:szCs w:val="20"/>
        </w:rPr>
        <w:t>responsible</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all,</w:t>
      </w:r>
      <w:r>
        <w:rPr>
          <w:rStyle w:val="A1"/>
          <w:color w:val="000000"/>
          <w:szCs w:val="20"/>
        </w:rPr>
        <w:t xml:space="preserve"> </w:t>
      </w:r>
      <w:r>
        <w:rPr>
          <w:rStyle w:val="A1"/>
          <w:rFonts w:ascii="Times New Roman" w:hAnsi="Times New Roman" w:cs="Times New Roman"/>
          <w:szCs w:val="20"/>
        </w:rPr>
        <w:t>part</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none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your</w:t>
      </w:r>
      <w:r>
        <w:rPr>
          <w:rStyle w:val="A1"/>
          <w:color w:val="000000"/>
          <w:szCs w:val="20"/>
        </w:rPr>
        <w:t xml:space="preserve"> </w:t>
      </w:r>
      <w:r>
        <w:rPr>
          <w:rStyle w:val="A1"/>
          <w:rFonts w:ascii="Times New Roman" w:hAnsi="Times New Roman" w:cs="Times New Roman"/>
          <w:szCs w:val="20"/>
        </w:rPr>
        <w:t>annuity.</w:t>
      </w:r>
      <w:r>
        <w:rPr>
          <w:rStyle w:val="A1"/>
          <w:color w:val="000000"/>
          <w:szCs w:val="20"/>
        </w:rPr>
        <w:t xml:space="preserve"> </w:t>
      </w:r>
      <w:r>
        <w:rPr>
          <w:rStyle w:val="A1"/>
          <w:rFonts w:ascii="Times New Roman" w:hAnsi="Times New Roman" w:cs="Times New Roman"/>
          <w:szCs w:val="20"/>
        </w:rPr>
        <w:t>Generally,</w:t>
      </w:r>
      <w:r>
        <w:rPr>
          <w:rStyle w:val="A1"/>
          <w:color w:val="000000"/>
          <w:szCs w:val="20"/>
        </w:rPr>
        <w:t xml:space="preserve"> </w:t>
      </w:r>
      <w:r>
        <w:rPr>
          <w:rStyle w:val="A1"/>
          <w:rFonts w:ascii="Times New Roman" w:hAnsi="Times New Roman" w:cs="Times New Roman"/>
          <w:szCs w:val="20"/>
        </w:rPr>
        <w:t>where</w:t>
      </w:r>
      <w:r>
        <w:rPr>
          <w:rStyle w:val="A1"/>
          <w:color w:val="000000"/>
          <w:szCs w:val="20"/>
        </w:rPr>
        <w:t xml:space="preserve"> </w:t>
      </w:r>
      <w:r>
        <w:rPr>
          <w:rStyle w:val="A1"/>
          <w:rFonts w:ascii="Times New Roman" w:hAnsi="Times New Roman" w:cs="Times New Roman"/>
          <w:szCs w:val="20"/>
        </w:rPr>
        <w:t>you</w:t>
      </w:r>
      <w:r>
        <w:rPr>
          <w:rStyle w:val="A1"/>
          <w:color w:val="000000"/>
          <w:szCs w:val="20"/>
        </w:rPr>
        <w:t xml:space="preserve"> </w:t>
      </w:r>
      <w:r>
        <w:rPr>
          <w:rStyle w:val="A1"/>
          <w:rFonts w:ascii="Times New Roman" w:hAnsi="Times New Roman" w:cs="Times New Roman"/>
          <w:szCs w:val="20"/>
        </w:rPr>
        <w:t>live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company</w:t>
      </w:r>
      <w:r>
        <w:rPr>
          <w:rStyle w:val="A1"/>
          <w:color w:val="000000"/>
          <w:szCs w:val="20"/>
        </w:rPr>
        <w:t xml:space="preserve"> </w:t>
      </w:r>
      <w:r>
        <w:rPr>
          <w:rStyle w:val="A1"/>
          <w:rFonts w:ascii="Times New Roman" w:hAnsi="Times New Roman" w:cs="Times New Roman"/>
          <w:szCs w:val="20"/>
        </w:rPr>
        <w:t xml:space="preserve">is unable to pay determines which guaranty association is responsible. In certain circumstances, other factors, such as where the insurance company is licensed to do business, determine which guaranty association may be responsible.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Each guaranty association has dollar limits on the extent of its coverage. In most states, guaranty association coverage limits are $100,000 for individual annuities with an overall benefit “cap” for an individual life of $300,000, though some states have maximums</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are</w:t>
      </w:r>
      <w:r>
        <w:rPr>
          <w:rStyle w:val="A1"/>
          <w:color w:val="000000"/>
          <w:szCs w:val="20"/>
        </w:rPr>
        <w:t xml:space="preserve"> </w:t>
      </w:r>
      <w:r>
        <w:rPr>
          <w:rStyle w:val="A1"/>
          <w:rFonts w:ascii="Times New Roman" w:hAnsi="Times New Roman" w:cs="Times New Roman"/>
          <w:szCs w:val="20"/>
        </w:rPr>
        <w:t>higher.</w:t>
      </w:r>
      <w:r>
        <w:rPr>
          <w:rStyle w:val="A1"/>
          <w:color w:val="000000"/>
          <w:szCs w:val="20"/>
        </w:rPr>
        <w:t xml:space="preserve"> </w:t>
      </w:r>
      <w:r>
        <w:rPr>
          <w:rStyle w:val="A1"/>
          <w:rFonts w:ascii="Times New Roman" w:hAnsi="Times New Roman" w:cs="Times New Roman"/>
          <w:szCs w:val="20"/>
        </w:rPr>
        <w:t>However,</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laws</w:t>
      </w:r>
      <w:r>
        <w:rPr>
          <w:rStyle w:val="A1"/>
          <w:color w:val="000000"/>
          <w:szCs w:val="20"/>
        </w:rPr>
        <w:t xml:space="preserve"> </w:t>
      </w:r>
      <w:r>
        <w:rPr>
          <w:rStyle w:val="A1"/>
          <w:rFonts w:ascii="Times New Roman" w:hAnsi="Times New Roman" w:cs="Times New Roman"/>
          <w:szCs w:val="20"/>
        </w:rPr>
        <w:t>vary</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can</w:t>
      </w:r>
      <w:r>
        <w:rPr>
          <w:rStyle w:val="A1"/>
          <w:color w:val="000000"/>
          <w:szCs w:val="20"/>
        </w:rPr>
        <w:t xml:space="preserve"> </w:t>
      </w:r>
      <w:r>
        <w:rPr>
          <w:rStyle w:val="A1"/>
          <w:rFonts w:ascii="Times New Roman" w:hAnsi="Times New Roman" w:cs="Times New Roman"/>
          <w:szCs w:val="20"/>
        </w:rPr>
        <w:t>change</w:t>
      </w:r>
      <w:r>
        <w:rPr>
          <w:rStyle w:val="A1"/>
          <w:color w:val="000000"/>
          <w:szCs w:val="20"/>
        </w:rPr>
        <w:t xml:space="preserve"> </w:t>
      </w:r>
      <w:r>
        <w:rPr>
          <w:rStyle w:val="A1"/>
          <w:rFonts w:ascii="Times New Roman" w:hAnsi="Times New Roman" w:cs="Times New Roman"/>
          <w:szCs w:val="20"/>
        </w:rPr>
        <w:t>over</w:t>
      </w:r>
      <w:r>
        <w:rPr>
          <w:rStyle w:val="A1"/>
          <w:color w:val="000000"/>
          <w:szCs w:val="20"/>
        </w:rPr>
        <w:t xml:space="preserve"> </w:t>
      </w:r>
      <w:r>
        <w:rPr>
          <w:rStyle w:val="A1"/>
          <w:rFonts w:ascii="Times New Roman" w:hAnsi="Times New Roman" w:cs="Times New Roman"/>
          <w:szCs w:val="20"/>
        </w:rPr>
        <w:t>time,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different</w:t>
      </w:r>
      <w:r>
        <w:rPr>
          <w:rStyle w:val="A1"/>
          <w:color w:val="000000"/>
          <w:szCs w:val="20"/>
        </w:rPr>
        <w:t xml:space="preserve"> </w:t>
      </w:r>
      <w:r>
        <w:rPr>
          <w:rStyle w:val="A1"/>
          <w:rFonts w:ascii="Times New Roman" w:hAnsi="Times New Roman" w:cs="Times New Roman"/>
          <w:szCs w:val="20"/>
        </w:rPr>
        <w:t>states</w:t>
      </w:r>
      <w:r>
        <w:rPr>
          <w:rStyle w:val="A1"/>
          <w:color w:val="000000"/>
          <w:szCs w:val="20"/>
        </w:rPr>
        <w:t xml:space="preserve"> </w:t>
      </w:r>
      <w:r>
        <w:rPr>
          <w:rStyle w:val="A1"/>
          <w:rFonts w:ascii="Times New Roman" w:hAnsi="Times New Roman" w:cs="Times New Roman"/>
          <w:szCs w:val="20"/>
        </w:rPr>
        <w:t>may</w:t>
      </w:r>
      <w:r>
        <w:rPr>
          <w:rStyle w:val="A1"/>
          <w:color w:val="000000"/>
          <w:szCs w:val="20"/>
        </w:rPr>
        <w:t xml:space="preserve"> </w:t>
      </w:r>
      <w:r>
        <w:rPr>
          <w:rStyle w:val="A1"/>
          <w:rFonts w:ascii="Times New Roman" w:hAnsi="Times New Roman" w:cs="Times New Roman"/>
          <w:szCs w:val="20"/>
        </w:rPr>
        <w:t>calculate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value</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 xml:space="preserve">annuities differently.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notice is to help you understand the general nature of the guaranty association protection of the annuity you may receive. It is only a summary. If you need information now or in the event the insurance company fails, a list of the addresses and telephone</w:t>
      </w:r>
      <w:r>
        <w:rPr>
          <w:rStyle w:val="A1"/>
          <w:color w:val="000000"/>
          <w:szCs w:val="20"/>
        </w:rPr>
        <w:t xml:space="preserve"> </w:t>
      </w:r>
      <w:r>
        <w:rPr>
          <w:rStyle w:val="A1"/>
          <w:rFonts w:ascii="Times New Roman" w:hAnsi="Times New Roman" w:cs="Times New Roman"/>
          <w:szCs w:val="20"/>
        </w:rPr>
        <w:t>numbers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association</w:t>
      </w:r>
      <w:r>
        <w:rPr>
          <w:rStyle w:val="A1"/>
          <w:color w:val="000000"/>
          <w:szCs w:val="20"/>
        </w:rPr>
        <w:t xml:space="preserve"> </w:t>
      </w:r>
      <w:r>
        <w:rPr>
          <w:rStyle w:val="A1"/>
          <w:rFonts w:ascii="Times New Roman" w:hAnsi="Times New Roman" w:cs="Times New Roman"/>
          <w:szCs w:val="20"/>
        </w:rPr>
        <w:t>offices</w:t>
      </w:r>
      <w:r>
        <w:rPr>
          <w:rStyle w:val="A1"/>
          <w:color w:val="000000"/>
          <w:szCs w:val="20"/>
        </w:rPr>
        <w:t xml:space="preserve"> </w:t>
      </w:r>
      <w:r>
        <w:rPr>
          <w:rStyle w:val="A1"/>
          <w:rFonts w:ascii="Times New Roman" w:hAnsi="Times New Roman" w:cs="Times New Roman"/>
          <w:szCs w:val="20"/>
        </w:rPr>
        <w:t>is</w:t>
      </w:r>
      <w:r>
        <w:rPr>
          <w:rStyle w:val="A1"/>
          <w:color w:val="000000"/>
          <w:szCs w:val="20"/>
        </w:rPr>
        <w:t xml:space="preserve"> </w:t>
      </w:r>
      <w:r>
        <w:rPr>
          <w:rStyle w:val="A1"/>
          <w:rFonts w:ascii="Times New Roman" w:hAnsi="Times New Roman" w:cs="Times New Roman"/>
          <w:szCs w:val="20"/>
        </w:rPr>
        <w:t>available</w:t>
      </w:r>
      <w:r>
        <w:rPr>
          <w:rStyle w:val="A1"/>
          <w:color w:val="000000"/>
          <w:szCs w:val="20"/>
        </w:rPr>
        <w:t xml:space="preserve"> </w:t>
      </w:r>
      <w:r>
        <w:rPr>
          <w:rStyle w:val="A1"/>
          <w:rFonts w:ascii="Times New Roman" w:hAnsi="Times New Roman" w:cs="Times New Roman"/>
          <w:szCs w:val="20"/>
        </w:rPr>
        <w:t>by</w:t>
      </w:r>
      <w:r>
        <w:rPr>
          <w:rStyle w:val="A1"/>
          <w:color w:val="000000"/>
          <w:szCs w:val="20"/>
        </w:rPr>
        <w:t xml:space="preserve"> </w:t>
      </w:r>
      <w:r>
        <w:rPr>
          <w:rStyle w:val="A1"/>
          <w:rFonts w:ascii="Times New Roman" w:hAnsi="Times New Roman" w:cs="Times New Roman"/>
          <w:szCs w:val="20"/>
        </w:rPr>
        <w:t>contacting</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Customer</w:t>
      </w:r>
      <w:r>
        <w:rPr>
          <w:rStyle w:val="A1"/>
          <w:color w:val="000000"/>
          <w:szCs w:val="20"/>
        </w:rPr>
        <w:t xml:space="preserve"> </w:t>
      </w:r>
      <w:r>
        <w:rPr>
          <w:rStyle w:val="A1"/>
          <w:rFonts w:ascii="Times New Roman" w:hAnsi="Times New Roman" w:cs="Times New Roman"/>
          <w:szCs w:val="20"/>
        </w:rPr>
        <w:t>Contact</w:t>
      </w:r>
      <w:r>
        <w:rPr>
          <w:rStyle w:val="A1"/>
          <w:color w:val="000000"/>
          <w:szCs w:val="20"/>
        </w:rPr>
        <w:t xml:space="preserve"> </w:t>
      </w:r>
      <w:r>
        <w:rPr>
          <w:rStyle w:val="A1"/>
          <w:rFonts w:ascii="Times New Roman" w:hAnsi="Times New Roman" w:cs="Times New Roman"/>
          <w:szCs w:val="20"/>
        </w:rPr>
        <w:t>Center,</w:t>
      </w:r>
      <w:r>
        <w:rPr>
          <w:rStyle w:val="A1"/>
          <w:color w:val="000000"/>
          <w:szCs w:val="20"/>
        </w:rPr>
        <w:t xml:space="preserve"> </w:t>
      </w:r>
      <w:r>
        <w:rPr>
          <w:rStyle w:val="A1"/>
          <w:rFonts w:ascii="Times New Roman" w:hAnsi="Times New Roman" w:cs="Times New Roman"/>
          <w:szCs w:val="20"/>
        </w:rPr>
        <w:t>PO</w:t>
      </w:r>
      <w:r>
        <w:rPr>
          <w:rStyle w:val="A1"/>
          <w:color w:val="000000"/>
          <w:szCs w:val="20"/>
        </w:rPr>
        <w:t xml:space="preserve"> </w:t>
      </w:r>
      <w:r>
        <w:rPr>
          <w:rStyle w:val="A1"/>
          <w:rFonts w:ascii="Times New Roman" w:hAnsi="Times New Roman" w:cs="Times New Roman"/>
          <w:szCs w:val="20"/>
        </w:rPr>
        <w:t>Box</w:t>
      </w:r>
      <w:r>
        <w:rPr>
          <w:rStyle w:val="A1"/>
          <w:color w:val="000000"/>
          <w:szCs w:val="20"/>
        </w:rPr>
        <w:t xml:space="preserve"> </w:t>
      </w:r>
      <w:r>
        <w:rPr>
          <w:rStyle w:val="A1"/>
          <w:rFonts w:ascii="Times New Roman" w:hAnsi="Times New Roman" w:cs="Times New Roman"/>
          <w:szCs w:val="20"/>
        </w:rPr>
        <w:t>151750,</w:t>
      </w:r>
      <w:r>
        <w:rPr>
          <w:rStyle w:val="A1"/>
          <w:color w:val="000000"/>
          <w:szCs w:val="20"/>
        </w:rPr>
        <w:t xml:space="preserve"> </w:t>
      </w:r>
      <w:r>
        <w:rPr>
          <w:rStyle w:val="A1"/>
          <w:rFonts w:ascii="Times New Roman" w:hAnsi="Times New Roman" w:cs="Times New Roman"/>
          <w:szCs w:val="20"/>
        </w:rPr>
        <w:t>Alexandria,</w:t>
      </w:r>
      <w:r>
        <w:rPr>
          <w:rStyle w:val="A1"/>
          <w:color w:val="000000"/>
          <w:szCs w:val="20"/>
        </w:rPr>
        <w:t xml:space="preserve"> </w:t>
      </w:r>
      <w:r>
        <w:rPr>
          <w:rStyle w:val="A1"/>
          <w:rFonts w:ascii="Times New Roman" w:hAnsi="Times New Roman" w:cs="Times New Roman"/>
          <w:szCs w:val="20"/>
        </w:rPr>
        <w:t>VA</w:t>
      </w:r>
      <w:r>
        <w:rPr>
          <w:rStyle w:val="A1"/>
          <w:color w:val="000000"/>
          <w:szCs w:val="20"/>
        </w:rPr>
        <w:t xml:space="preserve"> </w:t>
      </w:r>
      <w:r>
        <w:rPr>
          <w:rStyle w:val="A1"/>
          <w:rFonts w:ascii="Times New Roman" w:hAnsi="Times New Roman" w:cs="Times New Roman"/>
          <w:szCs w:val="20"/>
        </w:rPr>
        <w:t>22315-1750,</w:t>
      </w:r>
      <w:r>
        <w:rPr>
          <w:rStyle w:val="A1"/>
          <w:color w:val="000000"/>
          <w:szCs w:val="20"/>
        </w:rPr>
        <w:t xml:space="preserve"> </w:t>
      </w:r>
      <w:r>
        <w:rPr>
          <w:rStyle w:val="A1"/>
          <w:rFonts w:ascii="Times New Roman" w:hAnsi="Times New Roman" w:cs="Times New Roman"/>
          <w:szCs w:val="20"/>
        </w:rPr>
        <w:t>telephone:</w:t>
      </w:r>
      <w:r>
        <w:rPr>
          <w:rStyle w:val="A1"/>
          <w:color w:val="000000"/>
          <w:szCs w:val="20"/>
        </w:rPr>
        <w:t xml:space="preserve"> </w:t>
      </w:r>
      <w:r>
        <w:rPr>
          <w:rStyle w:val="A1"/>
          <w:rFonts w:ascii="Times New Roman" w:hAnsi="Times New Roman" w:cs="Times New Roman"/>
          <w:szCs w:val="20"/>
        </w:rPr>
        <w:t>1-</w:t>
      </w:r>
      <w:r>
        <w:rPr>
          <w:rStyle w:val="A1"/>
          <w:color w:val="000000"/>
          <w:szCs w:val="20"/>
        </w:rPr>
        <w:t xml:space="preserve"> </w:t>
      </w:r>
      <w:r>
        <w:rPr>
          <w:rStyle w:val="A1"/>
          <w:rFonts w:ascii="Times New Roman" w:hAnsi="Times New Roman" w:cs="Times New Roman"/>
          <w:szCs w:val="20"/>
        </w:rPr>
        <w:t>(800)</w:t>
      </w:r>
      <w:r>
        <w:rPr>
          <w:rStyle w:val="A1"/>
          <w:color w:val="000000"/>
          <w:szCs w:val="20"/>
        </w:rPr>
        <w:t xml:space="preserve"> </w:t>
      </w:r>
      <w:r>
        <w:rPr>
          <w:rStyle w:val="A1"/>
          <w:rFonts w:ascii="Times New Roman" w:hAnsi="Times New Roman" w:cs="Times New Roman"/>
          <w:szCs w:val="20"/>
        </w:rPr>
        <w:t>400-7242</w:t>
      </w:r>
      <w:r>
        <w:rPr>
          <w:rStyle w:val="A1"/>
          <w:color w:val="000000"/>
          <w:szCs w:val="20"/>
        </w:rPr>
        <w:t xml:space="preserve"> </w:t>
      </w:r>
      <w:r>
        <w:rPr>
          <w:rStyle w:val="A1"/>
          <w:rFonts w:ascii="Times New Roman" w:hAnsi="Times New Roman" w:cs="Times New Roman"/>
          <w:szCs w:val="20"/>
        </w:rPr>
        <w:t>or</w:t>
      </w:r>
      <w:r>
        <w:rPr>
          <w:rStyle w:val="A1"/>
          <w:color w:val="000000"/>
          <w:szCs w:val="20"/>
        </w:rPr>
        <w:t xml:space="preserve"> </w:t>
      </w:r>
      <w:r>
        <w:rPr>
          <w:rStyle w:val="A1"/>
          <w:rFonts w:ascii="Times New Roman" w:hAnsi="Times New Roman" w:cs="Times New Roman"/>
          <w:szCs w:val="20"/>
        </w:rPr>
        <w:t>go</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PBGC’s</w:t>
      </w:r>
      <w:r>
        <w:rPr>
          <w:rStyle w:val="A1"/>
          <w:color w:val="000000"/>
          <w:szCs w:val="20"/>
        </w:rPr>
        <w:t xml:space="preserve"> </w:t>
      </w:r>
      <w:r>
        <w:rPr>
          <w:rStyle w:val="A1"/>
          <w:rFonts w:ascii="Times New Roman" w:hAnsi="Times New Roman" w:cs="Times New Roman"/>
          <w:szCs w:val="20"/>
        </w:rPr>
        <w:t>Web</w:t>
      </w:r>
      <w:r>
        <w:rPr>
          <w:rStyle w:val="A1"/>
          <w:color w:val="000000"/>
          <w:szCs w:val="20"/>
        </w:rPr>
        <w:t xml:space="preserve"> </w:t>
      </w:r>
      <w:r>
        <w:rPr>
          <w:rStyle w:val="A1"/>
          <w:rFonts w:ascii="Times New Roman" w:hAnsi="Times New Roman" w:cs="Times New Roman"/>
          <w:szCs w:val="20"/>
        </w:rPr>
        <w:t>site</w:t>
      </w:r>
      <w:r>
        <w:rPr>
          <w:rStyle w:val="A1"/>
          <w:color w:val="000000"/>
          <w:szCs w:val="20"/>
        </w:rPr>
        <w:t xml:space="preserve"> </w:t>
      </w:r>
      <w:r>
        <w:rPr>
          <w:rStyle w:val="A1"/>
          <w:rFonts w:ascii="Times New Roman" w:hAnsi="Times New Roman" w:cs="Times New Roman"/>
          <w:szCs w:val="20"/>
        </w:rPr>
        <w:t>at</w:t>
      </w:r>
      <w:r>
        <w:rPr>
          <w:rStyle w:val="A1"/>
          <w:color w:val="000000"/>
          <w:szCs w:val="20"/>
        </w:rPr>
        <w:t xml:space="preserve"> </w:t>
      </w:r>
      <w:hyperlink r:id="rId15" w:history="1">
        <w:r>
          <w:rPr>
            <w:rStyle w:val="A4"/>
            <w:rFonts w:cs="Times New Roman"/>
            <w:szCs w:val="20"/>
          </w:rPr>
          <w:t>www.pbgc.gov</w:t>
        </w:r>
      </w:hyperlink>
      <w:r>
        <w:rPr>
          <w:rStyle w:val="A1"/>
          <w:rFonts w:ascii="Times New Roman" w:hAnsi="Times New Roman" w:cs="Times New Roman"/>
          <w:szCs w:val="20"/>
        </w:rPr>
        <w:t xml:space="preserve"> (at the “Workers</w:t>
      </w:r>
      <w:r>
        <w:rPr>
          <w:rStyle w:val="A1"/>
          <w:color w:val="000000"/>
          <w:szCs w:val="20"/>
        </w:rPr>
        <w:t xml:space="preserve"> </w:t>
      </w:r>
      <w:r>
        <w:rPr>
          <w:rStyle w:val="A1"/>
          <w:rFonts w:ascii="Times New Roman" w:hAnsi="Times New Roman" w:cs="Times New Roman"/>
          <w:szCs w:val="20"/>
        </w:rPr>
        <w:t>&amp;</w:t>
      </w:r>
      <w:r>
        <w:rPr>
          <w:rStyle w:val="A1"/>
          <w:color w:val="000000"/>
          <w:szCs w:val="20"/>
        </w:rPr>
        <w:t xml:space="preserve"> </w:t>
      </w:r>
      <w:r>
        <w:rPr>
          <w:rStyle w:val="A1"/>
          <w:rFonts w:ascii="Times New Roman" w:hAnsi="Times New Roman" w:cs="Times New Roman"/>
          <w:szCs w:val="20"/>
        </w:rPr>
        <w:t>Retirees”</w:t>
      </w:r>
      <w:r>
        <w:rPr>
          <w:rStyle w:val="A1"/>
          <w:color w:val="000000"/>
          <w:szCs w:val="20"/>
        </w:rPr>
        <w:t xml:space="preserve"> </w:t>
      </w:r>
      <w:r>
        <w:rPr>
          <w:rStyle w:val="A1"/>
          <w:rFonts w:ascii="Times New Roman" w:hAnsi="Times New Roman" w:cs="Times New Roman"/>
          <w:szCs w:val="20"/>
        </w:rPr>
        <w:t>page,</w:t>
      </w:r>
      <w:r>
        <w:rPr>
          <w:rStyle w:val="A1"/>
          <w:color w:val="000000"/>
          <w:szCs w:val="20"/>
        </w:rPr>
        <w:t xml:space="preserve"> </w:t>
      </w:r>
      <w:r>
        <w:rPr>
          <w:rStyle w:val="A1"/>
          <w:rFonts w:ascii="Times New Roman" w:hAnsi="Times New Roman" w:cs="Times New Roman"/>
          <w:szCs w:val="20"/>
        </w:rPr>
        <w:t>click</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“Benefits”</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left</w:t>
      </w:r>
      <w:r>
        <w:rPr>
          <w:rStyle w:val="A1"/>
          <w:color w:val="000000"/>
          <w:szCs w:val="20"/>
        </w:rPr>
        <w:t xml:space="preserve"> </w:t>
      </w:r>
      <w:r>
        <w:rPr>
          <w:rStyle w:val="A1"/>
          <w:rFonts w:ascii="Times New Roman" w:hAnsi="Times New Roman" w:cs="Times New Roman"/>
          <w:szCs w:val="20"/>
        </w:rPr>
        <w:t>menu</w:t>
      </w:r>
      <w:r>
        <w:rPr>
          <w:rStyle w:val="A1"/>
          <w:color w:val="000000"/>
          <w:szCs w:val="20"/>
        </w:rPr>
        <w:t xml:space="preserve"> </w:t>
      </w:r>
      <w:r>
        <w:rPr>
          <w:rStyle w:val="A1"/>
          <w:rFonts w:ascii="Times New Roman" w:hAnsi="Times New Roman" w:cs="Times New Roman"/>
          <w:szCs w:val="20"/>
        </w:rPr>
        <w:t>bar</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look</w:t>
      </w:r>
      <w:r>
        <w:rPr>
          <w:rStyle w:val="A1"/>
          <w:color w:val="000000"/>
          <w:szCs w:val="20"/>
        </w:rPr>
        <w:t xml:space="preserve"> </w:t>
      </w:r>
      <w:r>
        <w:rPr>
          <w:rStyle w:val="A1"/>
          <w:rFonts w:ascii="Times New Roman" w:hAnsi="Times New Roman" w:cs="Times New Roman"/>
          <w:szCs w:val="20"/>
        </w:rPr>
        <w:t>for</w:t>
      </w:r>
      <w:r>
        <w:rPr>
          <w:rStyle w:val="A1"/>
          <w:color w:val="000000"/>
          <w:szCs w:val="20"/>
        </w:rPr>
        <w:t xml:space="preserve"> </w:t>
      </w:r>
      <w:r>
        <w:rPr>
          <w:rStyle w:val="A1"/>
          <w:rFonts w:ascii="Times New Roman" w:hAnsi="Times New Roman" w:cs="Times New Roman"/>
          <w:szCs w:val="20"/>
        </w:rPr>
        <w:t>“State</w:t>
      </w:r>
      <w:r>
        <w:rPr>
          <w:rStyle w:val="A1"/>
          <w:color w:val="000000"/>
          <w:szCs w:val="20"/>
        </w:rPr>
        <w:t xml:space="preserve"> </w:t>
      </w:r>
      <w:r>
        <w:rPr>
          <w:rStyle w:val="A1"/>
          <w:rFonts w:ascii="Times New Roman" w:hAnsi="Times New Roman" w:cs="Times New Roman"/>
          <w:szCs w:val="20"/>
        </w:rPr>
        <w:t>Life</w:t>
      </w:r>
      <w:r>
        <w:rPr>
          <w:rStyle w:val="A1"/>
          <w:color w:val="000000"/>
          <w:szCs w:val="20"/>
        </w:rPr>
        <w:t xml:space="preserve"> </w:t>
      </w:r>
      <w:r>
        <w:rPr>
          <w:rStyle w:val="A1"/>
          <w:rFonts w:ascii="Times New Roman" w:hAnsi="Times New Roman" w:cs="Times New Roman"/>
          <w:szCs w:val="20"/>
        </w:rPr>
        <w:t>and</w:t>
      </w:r>
      <w:r>
        <w:rPr>
          <w:rStyle w:val="A1"/>
          <w:color w:val="000000"/>
          <w:szCs w:val="20"/>
        </w:rPr>
        <w:t xml:space="preserve"> </w:t>
      </w:r>
      <w:r>
        <w:rPr>
          <w:rStyle w:val="A1"/>
          <w:rFonts w:ascii="Times New Roman" w:hAnsi="Times New Roman" w:cs="Times New Roman"/>
          <w:szCs w:val="20"/>
        </w:rPr>
        <w:t>Health</w:t>
      </w:r>
      <w:r>
        <w:rPr>
          <w:rStyle w:val="A1"/>
          <w:color w:val="000000"/>
          <w:szCs w:val="20"/>
        </w:rPr>
        <w:t xml:space="preserve"> </w:t>
      </w:r>
      <w:r>
        <w:rPr>
          <w:rStyle w:val="A1"/>
          <w:rFonts w:ascii="Times New Roman" w:hAnsi="Times New Roman" w:cs="Times New Roman"/>
          <w:szCs w:val="20"/>
        </w:rPr>
        <w:t>Insurance</w:t>
      </w:r>
      <w:r>
        <w:rPr>
          <w:rStyle w:val="A1"/>
          <w:color w:val="000000"/>
          <w:szCs w:val="20"/>
        </w:rPr>
        <w:t xml:space="preserve"> </w:t>
      </w:r>
      <w:r>
        <w:rPr>
          <w:rStyle w:val="A1"/>
          <w:rFonts w:ascii="Times New Roman" w:hAnsi="Times New Roman" w:cs="Times New Roman"/>
          <w:szCs w:val="20"/>
        </w:rPr>
        <w:t>Guaranty</w:t>
      </w:r>
      <w:r>
        <w:rPr>
          <w:rStyle w:val="A1"/>
          <w:color w:val="000000"/>
          <w:szCs w:val="20"/>
        </w:rPr>
        <w:t xml:space="preserve"> </w:t>
      </w:r>
      <w:r>
        <w:rPr>
          <w:rStyle w:val="A1"/>
          <w:rFonts w:ascii="Times New Roman" w:hAnsi="Times New Roman" w:cs="Times New Roman"/>
          <w:szCs w:val="20"/>
        </w:rPr>
        <w:t xml:space="preserve">Association Offices” ). </w:t>
      </w:r>
    </w:p>
    <w:p w:rsidR="00433AB7" w:rsidRDefault="00433AB7">
      <w:pPr>
        <w:pStyle w:val="Pa51"/>
        <w:pageBreakBefore/>
        <w:jc w:val="center"/>
        <w:rPr>
          <w:color w:val="221E1F"/>
          <w:sz w:val="20"/>
          <w:szCs w:val="20"/>
        </w:rPr>
      </w:pPr>
      <w:r>
        <w:rPr>
          <w:b/>
          <w:bCs/>
          <w:color w:val="221E1F"/>
          <w:sz w:val="20"/>
          <w:szCs w:val="20"/>
        </w:rPr>
        <w:t xml:space="preserve">APPENDIX D:  MODEL COMMITMENT TO MAKE A PLAN </w:t>
      </w:r>
    </w:p>
    <w:p w:rsidR="00433AB7" w:rsidRDefault="00433AB7">
      <w:pPr>
        <w:pStyle w:val="Pa51"/>
        <w:jc w:val="center"/>
        <w:rPr>
          <w:b/>
          <w:bCs/>
          <w:color w:val="221E1F"/>
          <w:sz w:val="20"/>
          <w:szCs w:val="20"/>
        </w:rPr>
      </w:pPr>
      <w:r>
        <w:rPr>
          <w:b/>
          <w:bCs/>
          <w:color w:val="221E1F"/>
          <w:sz w:val="20"/>
          <w:szCs w:val="20"/>
        </w:rPr>
        <w:t>SUFFICIENT FOR PLAN BENEFITS</w:t>
      </w:r>
    </w:p>
    <w:p w:rsidR="005E7929" w:rsidRPr="005E7929" w:rsidRDefault="005E7929" w:rsidP="005E7929">
      <w:pPr>
        <w:pStyle w:val="Default"/>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This agreement, by and between [name of company] (the “Company”) and [name of plan] (the “Plan”) shall be effective as of the last date executed.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Plan is an employee pension benefit plan as described in § 3(2</w:t>
      </w:r>
      <w:proofErr w:type="gramStart"/>
      <w:r>
        <w:rPr>
          <w:rStyle w:val="A1"/>
          <w:rFonts w:ascii="Times New Roman" w:hAnsi="Times New Roman" w:cs="Times New Roman"/>
          <w:szCs w:val="20"/>
        </w:rPr>
        <w:t>)(</w:t>
      </w:r>
      <w:proofErr w:type="gramEnd"/>
      <w:r>
        <w:rPr>
          <w:rStyle w:val="A1"/>
          <w:rFonts w:ascii="Times New Roman" w:hAnsi="Times New Roman" w:cs="Times New Roman"/>
          <w:szCs w:val="20"/>
        </w:rPr>
        <w:t>A) of the Employee Retirement Income Security Act of 1974 (“ERISA”), 29 U.S.C. §§ 1001-1461; and</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is [describe entity, </w:t>
      </w:r>
      <w:r>
        <w:rPr>
          <w:rStyle w:val="A1"/>
          <w:rFonts w:ascii="Times New Roman" w:hAnsi="Times New Roman" w:cs="Times New Roman"/>
          <w:i/>
          <w:iCs/>
          <w:szCs w:val="20"/>
        </w:rPr>
        <w:t>e.g.</w:t>
      </w:r>
      <w:r>
        <w:rPr>
          <w:rStyle w:val="A1"/>
          <w:rFonts w:ascii="Times New Roman" w:hAnsi="Times New Roman" w:cs="Times New Roman"/>
          <w:szCs w:val="20"/>
        </w:rPr>
        <w:t xml:space="preserve">, corporation, partnership];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contributing sponsor of the Plan, or a member of the contributing sponsor’s controlled group, as described in §§ 4001(a) (13) and (14) of ERISA, 29 U.S.C. §§ 1301(</w:t>
      </w:r>
      <w:r w:rsidR="00094D99">
        <w:rPr>
          <w:rStyle w:val="A1"/>
          <w:rFonts w:ascii="Times New Roman" w:hAnsi="Times New Roman" w:cs="Times New Roman"/>
          <w:szCs w:val="20"/>
        </w:rPr>
        <w:t>a</w:t>
      </w:r>
      <w:r>
        <w:rPr>
          <w:rStyle w:val="A1"/>
          <w:rFonts w:ascii="Times New Roman" w:hAnsi="Times New Roman" w:cs="Times New Roman"/>
          <w:szCs w:val="20"/>
        </w:rPr>
        <w:t xml:space="preserve">) (13) and (14);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is covered by the termination insurance provisions of Title IV of ERISA, 29 U.S.C. §§ 1301-1461;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Plan administrator has issued or intends to issue to each affected party a notice of intent to terminate the Plan, pursuant to § 4041(a)(2) of ERISA, 29 U.S.C. § 1341(a)(2);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Company wishes the Plan to be sufficient for plan benefits, as described in 29 CFR § 4041.2;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Whereas, the parties understand that if the Plan is not able to satisfy all its obligations for plan benefits, it will not be able to terminate in a standard termination under § 4041(b) of ERISA, 29 U.S.C. § 1341(b); and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Whereas, the Company is not a debtor in a bankruptcy or other insolvency proceeding.</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[Alternative Paragraph]  </w:t>
      </w:r>
    </w:p>
    <w:p w:rsidR="00433AB7" w:rsidRDefault="00433AB7">
      <w:pPr>
        <w:pStyle w:val="Pa6"/>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the court before which the proceed</w:t>
      </w:r>
      <w:r>
        <w:rPr>
          <w:rStyle w:val="A1"/>
          <w:rFonts w:ascii="Times New Roman" w:hAnsi="Times New Roman" w:cs="Times New Roman"/>
          <w:szCs w:val="20"/>
        </w:rPr>
        <w:softHyphen/>
        <w:t>ing is pending approves this commitment.</w:t>
      </w:r>
    </w:p>
    <w:p w:rsidR="00433AB7" w:rsidRDefault="00433AB7">
      <w:pPr>
        <w:pStyle w:val="Pa27"/>
        <w:ind w:left="420"/>
        <w:jc w:val="both"/>
        <w:rPr>
          <w:rFonts w:ascii="Times New Roman" w:hAnsi="Times New Roman" w:cs="Times New Roman"/>
          <w:color w:val="221E1F"/>
          <w:sz w:val="20"/>
          <w:szCs w:val="20"/>
        </w:rPr>
      </w:pPr>
    </w:p>
    <w:p w:rsidR="00433AB7" w:rsidRDefault="00433AB7">
      <w:pPr>
        <w:pStyle w:val="Pa27"/>
        <w:ind w:left="420"/>
        <w:jc w:val="both"/>
        <w:rPr>
          <w:rFonts w:ascii="Times New Roman" w:hAnsi="Times New Roman" w:cs="Times New Roman"/>
          <w:color w:val="221E1F"/>
          <w:sz w:val="20"/>
          <w:szCs w:val="20"/>
        </w:rPr>
      </w:pPr>
      <w:r>
        <w:rPr>
          <w:rStyle w:val="A1"/>
          <w:rFonts w:ascii="Times New Roman" w:hAnsi="Times New Roman" w:cs="Times New Roman"/>
          <w:szCs w:val="20"/>
        </w:rPr>
        <w:t>Whereas, the Company is a debtor in a bankruptcy or other insolvency proceeding and this commitment is uncondition</w:t>
      </w:r>
      <w:r>
        <w:rPr>
          <w:rStyle w:val="A1"/>
          <w:rFonts w:ascii="Times New Roman" w:hAnsi="Times New Roman" w:cs="Times New Roman"/>
          <w:szCs w:val="20"/>
        </w:rPr>
        <w:softHyphen/>
        <w:t>ally guaranteed, by an entity or person not in bankruptcy, to be met at or before the time distribution of assets is required in this standard termination.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Now therefore, the parties hereto agree as follows: </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1. The Company promises to pay to the Plan, on or before the date prescribed for distribution of Plan assets by the Plan ad</w:t>
      </w:r>
      <w:r>
        <w:rPr>
          <w:rStyle w:val="A1"/>
          <w:rFonts w:ascii="Times New Roman" w:hAnsi="Times New Roman" w:cs="Times New Roman"/>
          <w:szCs w:val="20"/>
        </w:rPr>
        <w:softHyphen/>
        <w:t>ministrator,</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amount</w:t>
      </w:r>
      <w:r>
        <w:rPr>
          <w:rStyle w:val="A1"/>
          <w:color w:val="000000"/>
          <w:szCs w:val="20"/>
        </w:rPr>
        <w:t xml:space="preserve"> </w:t>
      </w:r>
      <w:r>
        <w:rPr>
          <w:rStyle w:val="A1"/>
          <w:rFonts w:ascii="Times New Roman" w:hAnsi="Times New Roman" w:cs="Times New Roman"/>
          <w:szCs w:val="20"/>
        </w:rPr>
        <w:t>necessary,</w:t>
      </w:r>
      <w:r>
        <w:rPr>
          <w:rStyle w:val="A1"/>
          <w:color w:val="000000"/>
          <w:szCs w:val="20"/>
        </w:rPr>
        <w:t xml:space="preserve"> </w:t>
      </w:r>
      <w:r>
        <w:rPr>
          <w:rStyle w:val="A1"/>
          <w:rFonts w:ascii="Times New Roman" w:hAnsi="Times New Roman" w:cs="Times New Roman"/>
          <w:szCs w:val="20"/>
        </w:rPr>
        <w:t>if</w:t>
      </w:r>
      <w:r>
        <w:rPr>
          <w:rStyle w:val="A1"/>
          <w:color w:val="000000"/>
          <w:szCs w:val="20"/>
        </w:rPr>
        <w:t xml:space="preserve"> </w:t>
      </w:r>
      <w:r>
        <w:rPr>
          <w:rStyle w:val="A1"/>
          <w:rFonts w:ascii="Times New Roman" w:hAnsi="Times New Roman" w:cs="Times New Roman"/>
          <w:szCs w:val="20"/>
        </w:rPr>
        <w:t>any,</w:t>
      </w:r>
      <w:r>
        <w:rPr>
          <w:rStyle w:val="A1"/>
          <w:color w:val="000000"/>
          <w:szCs w:val="20"/>
        </w:rPr>
        <w:t xml:space="preserve"> </w:t>
      </w:r>
      <w:r>
        <w:rPr>
          <w:rStyle w:val="A1"/>
          <w:rFonts w:ascii="Times New Roman" w:hAnsi="Times New Roman" w:cs="Times New Roman"/>
          <w:szCs w:val="20"/>
        </w:rPr>
        <w:t>to</w:t>
      </w:r>
      <w:r>
        <w:rPr>
          <w:rStyle w:val="A1"/>
          <w:color w:val="000000"/>
          <w:szCs w:val="20"/>
        </w:rPr>
        <w:t xml:space="preserve"> </w:t>
      </w:r>
      <w:r>
        <w:rPr>
          <w:rStyle w:val="A1"/>
          <w:rFonts w:ascii="Times New Roman" w:hAnsi="Times New Roman" w:cs="Times New Roman"/>
          <w:szCs w:val="20"/>
        </w:rPr>
        <w:t>ensure</w:t>
      </w:r>
      <w:r>
        <w:rPr>
          <w:rStyle w:val="A1"/>
          <w:color w:val="000000"/>
          <w:szCs w:val="20"/>
        </w:rPr>
        <w:t xml:space="preserve"> </w:t>
      </w:r>
      <w:r>
        <w:rPr>
          <w:rStyle w:val="A1"/>
          <w:rFonts w:ascii="Times New Roman" w:hAnsi="Times New Roman" w:cs="Times New Roman"/>
          <w:szCs w:val="20"/>
        </w:rPr>
        <w:t>that,</w:t>
      </w:r>
      <w:r>
        <w:rPr>
          <w:rStyle w:val="A1"/>
          <w:color w:val="000000"/>
          <w:szCs w:val="20"/>
        </w:rPr>
        <w:t xml:space="preserve"> </w:t>
      </w:r>
      <w:r>
        <w:rPr>
          <w:rStyle w:val="A1"/>
          <w:rFonts w:ascii="Times New Roman" w:hAnsi="Times New Roman" w:cs="Times New Roman"/>
          <w:szCs w:val="20"/>
        </w:rPr>
        <w:t>on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date</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administrator</w:t>
      </w:r>
      <w:r>
        <w:rPr>
          <w:rStyle w:val="A1"/>
          <w:color w:val="000000"/>
          <w:szCs w:val="20"/>
        </w:rPr>
        <w:t xml:space="preserve"> </w:t>
      </w:r>
      <w:r>
        <w:rPr>
          <w:rStyle w:val="A1"/>
          <w:rFonts w:ascii="Times New Roman" w:hAnsi="Times New Roman" w:cs="Times New Roman"/>
          <w:szCs w:val="20"/>
        </w:rPr>
        <w:t>distributes</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assets</w:t>
      </w:r>
      <w:r>
        <w:rPr>
          <w:rStyle w:val="A1"/>
          <w:color w:val="000000"/>
          <w:szCs w:val="20"/>
        </w:rPr>
        <w:t xml:space="preserve"> </w:t>
      </w:r>
      <w:r>
        <w:rPr>
          <w:rStyle w:val="A1"/>
          <w:rFonts w:ascii="Times New Roman" w:hAnsi="Times New Roman" w:cs="Times New Roman"/>
          <w:szCs w:val="20"/>
        </w:rPr>
        <w:t>of</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w:t>
      </w:r>
      <w:r>
        <w:rPr>
          <w:rStyle w:val="A1"/>
          <w:color w:val="000000"/>
          <w:szCs w:val="20"/>
        </w:rPr>
        <w:t xml:space="preserve"> </w:t>
      </w:r>
      <w:r>
        <w:rPr>
          <w:rStyle w:val="A1"/>
          <w:rFonts w:ascii="Times New Roman" w:hAnsi="Times New Roman" w:cs="Times New Roman"/>
          <w:szCs w:val="20"/>
        </w:rPr>
        <w:t>the</w:t>
      </w:r>
      <w:r>
        <w:rPr>
          <w:rStyle w:val="A1"/>
          <w:color w:val="000000"/>
          <w:szCs w:val="20"/>
        </w:rPr>
        <w:t xml:space="preserve"> </w:t>
      </w:r>
      <w:r>
        <w:rPr>
          <w:rStyle w:val="A1"/>
          <w:rFonts w:ascii="Times New Roman" w:hAnsi="Times New Roman" w:cs="Times New Roman"/>
          <w:szCs w:val="20"/>
        </w:rPr>
        <w:t>Plan is able to provide all plan benefits.</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2. For the sole purpose of determining whether the Plan is sufficient to provide all plan benefits, an amount equal to the amount described in paragraph 1 shall be deemed a Plan asset available for allocation among the participants and beneficiaries of the Plan, in accordance with § 4044 of ERISA, 29 U.S.C. § 1344.</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3. This Agreement shall in no way relieve the Company of its obligations to pay contributions under the Plan.</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r>
        <w:rPr>
          <w:rStyle w:val="A1"/>
          <w:rFonts w:ascii="Times New Roman" w:hAnsi="Times New Roman" w:cs="Times New Roman"/>
          <w:szCs w:val="20"/>
        </w:rPr>
        <w:t>Date: ______________________________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t>Date: ______________________________</w:t>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5E7929">
      <w:pPr>
        <w:pStyle w:val="Pa6"/>
        <w:jc w:val="both"/>
        <w:rPr>
          <w:rFonts w:ascii="Times New Roman" w:hAnsi="Times New Roman" w:cs="Times New Roman"/>
          <w:color w:val="221E1F"/>
          <w:sz w:val="20"/>
          <w:szCs w:val="20"/>
        </w:rPr>
      </w:pPr>
      <w:r>
        <w:rPr>
          <w:rStyle w:val="A1"/>
          <w:rFonts w:ascii="Times New Roman" w:hAnsi="Times New Roman" w:cs="Times New Roman"/>
          <w:szCs w:val="20"/>
        </w:rPr>
        <w:t xml:space="preserve">By: </w:t>
      </w:r>
      <w:r w:rsidR="00433AB7">
        <w:rPr>
          <w:rStyle w:val="A1"/>
          <w:rFonts w:ascii="Times New Roman" w:hAnsi="Times New Roman" w:cs="Times New Roman"/>
          <w:szCs w:val="20"/>
        </w:rPr>
        <w:t xml:space="preserve"> __</w:t>
      </w:r>
      <w:r>
        <w:rPr>
          <w:rStyle w:val="A1"/>
          <w:rFonts w:ascii="Times New Roman" w:hAnsi="Times New Roman" w:cs="Times New Roman"/>
          <w:szCs w:val="20"/>
        </w:rPr>
        <w:t>____________________________</w:t>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r>
        <w:rPr>
          <w:rStyle w:val="A1"/>
          <w:rFonts w:ascii="Times New Roman" w:hAnsi="Times New Roman" w:cs="Times New Roman"/>
          <w:szCs w:val="20"/>
        </w:rPr>
        <w:tab/>
      </w:r>
      <w:proofErr w:type="gramStart"/>
      <w:r>
        <w:rPr>
          <w:rStyle w:val="A1"/>
          <w:rFonts w:ascii="Times New Roman" w:hAnsi="Times New Roman" w:cs="Times New Roman"/>
          <w:szCs w:val="20"/>
        </w:rPr>
        <w:t>By</w:t>
      </w:r>
      <w:proofErr w:type="gramEnd"/>
      <w:r>
        <w:rPr>
          <w:rStyle w:val="A1"/>
          <w:rFonts w:ascii="Times New Roman" w:hAnsi="Times New Roman" w:cs="Times New Roman"/>
          <w:szCs w:val="20"/>
        </w:rPr>
        <w:t xml:space="preserve">:  </w:t>
      </w:r>
      <w:r w:rsidR="00433AB7">
        <w:rPr>
          <w:rStyle w:val="A1"/>
          <w:rFonts w:ascii="Times New Roman" w:hAnsi="Times New Roman" w:cs="Times New Roman"/>
          <w:szCs w:val="20"/>
        </w:rPr>
        <w:t>______________________________</w:t>
      </w:r>
      <w:r w:rsidR="00433AB7">
        <w:rPr>
          <w:rStyle w:val="A1"/>
          <w:rFonts w:ascii="Times New Roman" w:hAnsi="Times New Roman" w:cs="Times New Roman"/>
          <w:szCs w:val="20"/>
        </w:rPr>
        <w:tab/>
      </w:r>
    </w:p>
    <w:p w:rsidR="00433AB7" w:rsidRDefault="00433AB7">
      <w:pPr>
        <w:pStyle w:val="Pa6"/>
        <w:jc w:val="both"/>
        <w:rPr>
          <w:rFonts w:ascii="Times New Roman" w:hAnsi="Times New Roman" w:cs="Times New Roman"/>
          <w:color w:val="221E1F"/>
          <w:sz w:val="20"/>
          <w:szCs w:val="20"/>
        </w:rPr>
      </w:pPr>
    </w:p>
    <w:p w:rsidR="00433AB7" w:rsidRDefault="00433AB7">
      <w:pPr>
        <w:pStyle w:val="Pa6"/>
        <w:jc w:val="both"/>
        <w:rPr>
          <w:rFonts w:ascii="Times New Roman" w:hAnsi="Times New Roman" w:cs="Times New Roman"/>
          <w:color w:val="221E1F"/>
          <w:sz w:val="20"/>
          <w:szCs w:val="20"/>
        </w:rPr>
      </w:pPr>
    </w:p>
    <w:p w:rsidR="00433AB7" w:rsidRDefault="00433AB7">
      <w:pPr>
        <w:pStyle w:val="Pa0"/>
        <w:rPr>
          <w:rFonts w:ascii="Times New Roman" w:hAnsi="Times New Roman" w:cs="Times New Roman"/>
          <w:color w:val="221E1F"/>
          <w:sz w:val="20"/>
          <w:szCs w:val="20"/>
        </w:rPr>
      </w:pPr>
      <w:r>
        <w:rPr>
          <w:rStyle w:val="A1"/>
          <w:rFonts w:ascii="Times New Roman" w:hAnsi="Times New Roman" w:cs="Times New Roman"/>
          <w:szCs w:val="20"/>
        </w:rPr>
        <w:t>Company</w:t>
      </w:r>
      <w:r w:rsidR="005E7929">
        <w:rPr>
          <w:rStyle w:val="A1"/>
          <w:rFonts w:ascii="Times New Roman" w:hAnsi="Times New Roman" w:cs="Times New Roman"/>
          <w:szCs w:val="20"/>
        </w:rPr>
        <w:t>: _________________________</w:t>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sidR="005E7929">
        <w:rPr>
          <w:rStyle w:val="A1"/>
          <w:rFonts w:ascii="Times New Roman" w:hAnsi="Times New Roman" w:cs="Times New Roman"/>
          <w:szCs w:val="20"/>
        </w:rPr>
        <w:tab/>
      </w:r>
      <w:r>
        <w:rPr>
          <w:rStyle w:val="A1"/>
          <w:rFonts w:ascii="Times New Roman" w:hAnsi="Times New Roman" w:cs="Times New Roman"/>
          <w:szCs w:val="20"/>
        </w:rPr>
        <w:t xml:space="preserve">Plan: ______________________________ </w:t>
      </w:r>
    </w:p>
    <w:sectPr w:rsidR="00433AB7" w:rsidSect="00D3001A">
      <w:pgSz w:w="12240" w:h="15840" w:code="1"/>
      <w:pgMar w:top="1152" w:right="749" w:bottom="1152" w:left="97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E71" w:rsidRDefault="00E73E71" w:rsidP="00220105">
      <w:pPr>
        <w:spacing w:after="0" w:line="240" w:lineRule="auto"/>
      </w:pPr>
      <w:r>
        <w:separator/>
      </w:r>
    </w:p>
  </w:endnote>
  <w:endnote w:type="continuationSeparator" w:id="0">
    <w:p w:rsidR="00E73E71" w:rsidRDefault="00E73E71" w:rsidP="0022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445466"/>
      <w:docPartObj>
        <w:docPartGallery w:val="Page Numbers (Bottom of Page)"/>
        <w:docPartUnique/>
      </w:docPartObj>
    </w:sdtPr>
    <w:sdtEndPr/>
    <w:sdtContent>
      <w:p w:rsidR="00E73E71" w:rsidRDefault="00E73E71">
        <w:pPr>
          <w:pStyle w:val="Footer"/>
          <w:jc w:val="center"/>
        </w:pPr>
        <w:r>
          <w:fldChar w:fldCharType="begin"/>
        </w:r>
        <w:r>
          <w:instrText xml:space="preserve"> PAGE   \* MERGEFORMAT </w:instrText>
        </w:r>
        <w:r>
          <w:fldChar w:fldCharType="separate"/>
        </w:r>
        <w:r w:rsidR="00987980">
          <w:rPr>
            <w:noProof/>
          </w:rPr>
          <w:t>39</w:t>
        </w:r>
        <w:r>
          <w:rPr>
            <w:noProof/>
          </w:rPr>
          <w:fldChar w:fldCharType="end"/>
        </w:r>
      </w:p>
    </w:sdtContent>
  </w:sdt>
  <w:p w:rsidR="00E73E71" w:rsidRDefault="00E73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E71" w:rsidRDefault="00E73E71" w:rsidP="00220105">
      <w:pPr>
        <w:spacing w:after="0" w:line="240" w:lineRule="auto"/>
      </w:pPr>
      <w:r>
        <w:separator/>
      </w:r>
    </w:p>
  </w:footnote>
  <w:footnote w:type="continuationSeparator" w:id="0">
    <w:p w:rsidR="00E73E71" w:rsidRDefault="00E73E71" w:rsidP="0022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71" w:rsidRPr="00E33695" w:rsidRDefault="00E73E71">
    <w:pPr>
      <w:pStyle w:val="Header"/>
      <w:rPr>
        <w:sz w:val="28"/>
        <w:szCs w:val="28"/>
      </w:rPr>
    </w:pPr>
    <w:r>
      <w:tab/>
    </w:r>
    <w:r w:rsidRPr="00E33695">
      <w:rPr>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6EC8"/>
    <w:multiLevelType w:val="hybridMultilevel"/>
    <w:tmpl w:val="A6E2B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9660D20"/>
    <w:multiLevelType w:val="hybridMultilevel"/>
    <w:tmpl w:val="7592E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466E71"/>
    <w:multiLevelType w:val="hybridMultilevel"/>
    <w:tmpl w:val="00D2E2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32812FB3"/>
    <w:multiLevelType w:val="hybridMultilevel"/>
    <w:tmpl w:val="4A228F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nsid w:val="458426D6"/>
    <w:multiLevelType w:val="hybridMultilevel"/>
    <w:tmpl w:val="9642E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4B5B283A"/>
    <w:multiLevelType w:val="hybridMultilevel"/>
    <w:tmpl w:val="3EDE5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08954E3"/>
    <w:multiLevelType w:val="hybridMultilevel"/>
    <w:tmpl w:val="2BF48492"/>
    <w:lvl w:ilvl="0" w:tplc="F37C91A0">
      <w:start w:val="4"/>
      <w:numFmt w:val="bullet"/>
      <w:lvlText w:val=""/>
      <w:lvlJc w:val="left"/>
      <w:pPr>
        <w:ind w:left="720" w:hanging="360"/>
      </w:pPr>
      <w:rPr>
        <w:rFonts w:ascii="Wingdings 3" w:eastAsiaTheme="minorEastAsia" w:hAnsi="Wingdings 3" w:cs="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6153E"/>
    <w:multiLevelType w:val="hybridMultilevel"/>
    <w:tmpl w:val="ED64D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C480D46"/>
    <w:multiLevelType w:val="hybridMultilevel"/>
    <w:tmpl w:val="A42838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00C69E4"/>
    <w:multiLevelType w:val="hybridMultilevel"/>
    <w:tmpl w:val="030C20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613874EA"/>
    <w:multiLevelType w:val="hybridMultilevel"/>
    <w:tmpl w:val="63CE4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9"/>
  </w:num>
  <w:num w:numId="4">
    <w:abstractNumId w:val="8"/>
  </w:num>
  <w:num w:numId="5">
    <w:abstractNumId w:val="4"/>
  </w:num>
  <w:num w:numId="6">
    <w:abstractNumId w:val="2"/>
  </w:num>
  <w:num w:numId="7">
    <w:abstractNumId w:val="7"/>
  </w:num>
  <w:num w:numId="8">
    <w:abstractNumId w:val="1"/>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90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59"/>
    <w:rsid w:val="00005CEC"/>
    <w:rsid w:val="0000747E"/>
    <w:rsid w:val="00011353"/>
    <w:rsid w:val="00012B44"/>
    <w:rsid w:val="00012ED9"/>
    <w:rsid w:val="00022B66"/>
    <w:rsid w:val="000266B7"/>
    <w:rsid w:val="00044711"/>
    <w:rsid w:val="0004597B"/>
    <w:rsid w:val="00057375"/>
    <w:rsid w:val="00064EEB"/>
    <w:rsid w:val="00067DB5"/>
    <w:rsid w:val="000723C4"/>
    <w:rsid w:val="000752E5"/>
    <w:rsid w:val="00082B7C"/>
    <w:rsid w:val="00084121"/>
    <w:rsid w:val="0008544E"/>
    <w:rsid w:val="00093497"/>
    <w:rsid w:val="00094D99"/>
    <w:rsid w:val="000A704B"/>
    <w:rsid w:val="000B2311"/>
    <w:rsid w:val="000B531A"/>
    <w:rsid w:val="000B5586"/>
    <w:rsid w:val="000B7496"/>
    <w:rsid w:val="000D6804"/>
    <w:rsid w:val="000E6220"/>
    <w:rsid w:val="000F2A37"/>
    <w:rsid w:val="001149EB"/>
    <w:rsid w:val="00114C3F"/>
    <w:rsid w:val="00145D61"/>
    <w:rsid w:val="001511AA"/>
    <w:rsid w:val="0015349F"/>
    <w:rsid w:val="001B3258"/>
    <w:rsid w:val="001D00D8"/>
    <w:rsid w:val="001D7C28"/>
    <w:rsid w:val="001E1EE6"/>
    <w:rsid w:val="001F1218"/>
    <w:rsid w:val="00203518"/>
    <w:rsid w:val="00220105"/>
    <w:rsid w:val="00222E76"/>
    <w:rsid w:val="002230DB"/>
    <w:rsid w:val="00230020"/>
    <w:rsid w:val="002439D6"/>
    <w:rsid w:val="002633A6"/>
    <w:rsid w:val="0026362E"/>
    <w:rsid w:val="00287CE0"/>
    <w:rsid w:val="002958F0"/>
    <w:rsid w:val="002B679E"/>
    <w:rsid w:val="002D17AB"/>
    <w:rsid w:val="002D4C82"/>
    <w:rsid w:val="002F0388"/>
    <w:rsid w:val="002F07EC"/>
    <w:rsid w:val="002F4418"/>
    <w:rsid w:val="0030094B"/>
    <w:rsid w:val="00302ABC"/>
    <w:rsid w:val="00306D1C"/>
    <w:rsid w:val="00312538"/>
    <w:rsid w:val="00314EAE"/>
    <w:rsid w:val="00316D31"/>
    <w:rsid w:val="00330E7A"/>
    <w:rsid w:val="00336D24"/>
    <w:rsid w:val="0035134A"/>
    <w:rsid w:val="00357A59"/>
    <w:rsid w:val="00374236"/>
    <w:rsid w:val="00391EEC"/>
    <w:rsid w:val="003A4B2C"/>
    <w:rsid w:val="003B0037"/>
    <w:rsid w:val="003C3121"/>
    <w:rsid w:val="003C353F"/>
    <w:rsid w:val="003C3F5A"/>
    <w:rsid w:val="003E7BD0"/>
    <w:rsid w:val="00404563"/>
    <w:rsid w:val="00410B2C"/>
    <w:rsid w:val="004121CE"/>
    <w:rsid w:val="0042602C"/>
    <w:rsid w:val="00431192"/>
    <w:rsid w:val="00433AB7"/>
    <w:rsid w:val="004726C7"/>
    <w:rsid w:val="00473B9E"/>
    <w:rsid w:val="00490888"/>
    <w:rsid w:val="004A7D50"/>
    <w:rsid w:val="004B3A14"/>
    <w:rsid w:val="004B5798"/>
    <w:rsid w:val="004C0E11"/>
    <w:rsid w:val="004C5DFB"/>
    <w:rsid w:val="004D3C52"/>
    <w:rsid w:val="004D6D09"/>
    <w:rsid w:val="004F100A"/>
    <w:rsid w:val="004F2334"/>
    <w:rsid w:val="004F784C"/>
    <w:rsid w:val="00505B7F"/>
    <w:rsid w:val="00505F77"/>
    <w:rsid w:val="00522885"/>
    <w:rsid w:val="005448F5"/>
    <w:rsid w:val="00545A3C"/>
    <w:rsid w:val="005462A0"/>
    <w:rsid w:val="00547AAF"/>
    <w:rsid w:val="005810E3"/>
    <w:rsid w:val="005945DA"/>
    <w:rsid w:val="005A13DC"/>
    <w:rsid w:val="005A4655"/>
    <w:rsid w:val="005E7929"/>
    <w:rsid w:val="006113AE"/>
    <w:rsid w:val="0061525C"/>
    <w:rsid w:val="00643BF0"/>
    <w:rsid w:val="006475C2"/>
    <w:rsid w:val="00662920"/>
    <w:rsid w:val="00674973"/>
    <w:rsid w:val="006757B7"/>
    <w:rsid w:val="00690CA9"/>
    <w:rsid w:val="006A71EE"/>
    <w:rsid w:val="006B477D"/>
    <w:rsid w:val="006D6099"/>
    <w:rsid w:val="006E0598"/>
    <w:rsid w:val="006F73D2"/>
    <w:rsid w:val="00703AAA"/>
    <w:rsid w:val="007077DF"/>
    <w:rsid w:val="0071194D"/>
    <w:rsid w:val="00713FA0"/>
    <w:rsid w:val="007410FE"/>
    <w:rsid w:val="00755DCE"/>
    <w:rsid w:val="00763526"/>
    <w:rsid w:val="00776EA7"/>
    <w:rsid w:val="00784E4F"/>
    <w:rsid w:val="00791AEE"/>
    <w:rsid w:val="007A01B7"/>
    <w:rsid w:val="007A32B3"/>
    <w:rsid w:val="007A65CF"/>
    <w:rsid w:val="007B3811"/>
    <w:rsid w:val="007C7FBD"/>
    <w:rsid w:val="007E2E65"/>
    <w:rsid w:val="00803019"/>
    <w:rsid w:val="00807F78"/>
    <w:rsid w:val="00811A09"/>
    <w:rsid w:val="00823F3D"/>
    <w:rsid w:val="008249D3"/>
    <w:rsid w:val="008305B3"/>
    <w:rsid w:val="008322AB"/>
    <w:rsid w:val="00840CEB"/>
    <w:rsid w:val="00840F66"/>
    <w:rsid w:val="00850B08"/>
    <w:rsid w:val="00854050"/>
    <w:rsid w:val="00854C44"/>
    <w:rsid w:val="00863B77"/>
    <w:rsid w:val="008716FF"/>
    <w:rsid w:val="00872950"/>
    <w:rsid w:val="00877BE4"/>
    <w:rsid w:val="008A3CFD"/>
    <w:rsid w:val="008A5732"/>
    <w:rsid w:val="008A6D77"/>
    <w:rsid w:val="008B7477"/>
    <w:rsid w:val="008D355A"/>
    <w:rsid w:val="008E0D2D"/>
    <w:rsid w:val="008E7309"/>
    <w:rsid w:val="008F4BFE"/>
    <w:rsid w:val="008F7888"/>
    <w:rsid w:val="00903234"/>
    <w:rsid w:val="00910B03"/>
    <w:rsid w:val="009457A9"/>
    <w:rsid w:val="0094598E"/>
    <w:rsid w:val="0095636E"/>
    <w:rsid w:val="00957DD3"/>
    <w:rsid w:val="009709D3"/>
    <w:rsid w:val="00977733"/>
    <w:rsid w:val="0098225C"/>
    <w:rsid w:val="00987980"/>
    <w:rsid w:val="00992B79"/>
    <w:rsid w:val="009A604C"/>
    <w:rsid w:val="009B4640"/>
    <w:rsid w:val="009C5076"/>
    <w:rsid w:val="009F0863"/>
    <w:rsid w:val="00A00719"/>
    <w:rsid w:val="00A03380"/>
    <w:rsid w:val="00A13F1D"/>
    <w:rsid w:val="00A1402C"/>
    <w:rsid w:val="00A17B9C"/>
    <w:rsid w:val="00A30F58"/>
    <w:rsid w:val="00A350FC"/>
    <w:rsid w:val="00A4023E"/>
    <w:rsid w:val="00A5060A"/>
    <w:rsid w:val="00A52C64"/>
    <w:rsid w:val="00A5796F"/>
    <w:rsid w:val="00A82882"/>
    <w:rsid w:val="00A859D0"/>
    <w:rsid w:val="00AA74F4"/>
    <w:rsid w:val="00AB3658"/>
    <w:rsid w:val="00AB73FC"/>
    <w:rsid w:val="00AC64B7"/>
    <w:rsid w:val="00AF6EA2"/>
    <w:rsid w:val="00AF7087"/>
    <w:rsid w:val="00B01E42"/>
    <w:rsid w:val="00B05559"/>
    <w:rsid w:val="00B16E5B"/>
    <w:rsid w:val="00B220FE"/>
    <w:rsid w:val="00B2250E"/>
    <w:rsid w:val="00B26F14"/>
    <w:rsid w:val="00B40110"/>
    <w:rsid w:val="00B54E49"/>
    <w:rsid w:val="00B624D5"/>
    <w:rsid w:val="00B647A5"/>
    <w:rsid w:val="00B67CC4"/>
    <w:rsid w:val="00B70E5A"/>
    <w:rsid w:val="00B726FA"/>
    <w:rsid w:val="00B77B3E"/>
    <w:rsid w:val="00B8210C"/>
    <w:rsid w:val="00B91E83"/>
    <w:rsid w:val="00B9465A"/>
    <w:rsid w:val="00BA6082"/>
    <w:rsid w:val="00BB3F7F"/>
    <w:rsid w:val="00BC74AE"/>
    <w:rsid w:val="00BD5106"/>
    <w:rsid w:val="00BE0A6D"/>
    <w:rsid w:val="00BE19D3"/>
    <w:rsid w:val="00BF1D2A"/>
    <w:rsid w:val="00C265CC"/>
    <w:rsid w:val="00C271B3"/>
    <w:rsid w:val="00C273EF"/>
    <w:rsid w:val="00C3063E"/>
    <w:rsid w:val="00C341B4"/>
    <w:rsid w:val="00C4130D"/>
    <w:rsid w:val="00C42957"/>
    <w:rsid w:val="00C4539F"/>
    <w:rsid w:val="00C55C5E"/>
    <w:rsid w:val="00C66073"/>
    <w:rsid w:val="00C741CC"/>
    <w:rsid w:val="00C77421"/>
    <w:rsid w:val="00C77852"/>
    <w:rsid w:val="00CC7C3A"/>
    <w:rsid w:val="00CD5511"/>
    <w:rsid w:val="00CF7E6B"/>
    <w:rsid w:val="00D122F3"/>
    <w:rsid w:val="00D3001A"/>
    <w:rsid w:val="00D33382"/>
    <w:rsid w:val="00D43739"/>
    <w:rsid w:val="00D473DD"/>
    <w:rsid w:val="00D5438A"/>
    <w:rsid w:val="00D63AB9"/>
    <w:rsid w:val="00D764FE"/>
    <w:rsid w:val="00D770BD"/>
    <w:rsid w:val="00DB1A98"/>
    <w:rsid w:val="00DB566C"/>
    <w:rsid w:val="00DC19D4"/>
    <w:rsid w:val="00DC2E11"/>
    <w:rsid w:val="00DC5C66"/>
    <w:rsid w:val="00DC64C3"/>
    <w:rsid w:val="00DD3602"/>
    <w:rsid w:val="00DE4F61"/>
    <w:rsid w:val="00DE63B7"/>
    <w:rsid w:val="00E125C5"/>
    <w:rsid w:val="00E20654"/>
    <w:rsid w:val="00E33695"/>
    <w:rsid w:val="00E539B3"/>
    <w:rsid w:val="00E60F90"/>
    <w:rsid w:val="00E621F9"/>
    <w:rsid w:val="00E65657"/>
    <w:rsid w:val="00E67102"/>
    <w:rsid w:val="00E73E71"/>
    <w:rsid w:val="00E9232B"/>
    <w:rsid w:val="00E937BA"/>
    <w:rsid w:val="00EA4605"/>
    <w:rsid w:val="00EB6372"/>
    <w:rsid w:val="00ED288B"/>
    <w:rsid w:val="00ED450F"/>
    <w:rsid w:val="00EE7CAC"/>
    <w:rsid w:val="00EF375E"/>
    <w:rsid w:val="00F0248A"/>
    <w:rsid w:val="00F1527E"/>
    <w:rsid w:val="00F15576"/>
    <w:rsid w:val="00F15EB7"/>
    <w:rsid w:val="00F227F3"/>
    <w:rsid w:val="00F32D43"/>
    <w:rsid w:val="00F447CD"/>
    <w:rsid w:val="00F5274D"/>
    <w:rsid w:val="00F7290B"/>
    <w:rsid w:val="00F8066C"/>
    <w:rsid w:val="00F84D7E"/>
    <w:rsid w:val="00F9143C"/>
    <w:rsid w:val="00F91DF9"/>
    <w:rsid w:val="00F926A1"/>
    <w:rsid w:val="00FA51A3"/>
    <w:rsid w:val="00FA6C7C"/>
    <w:rsid w:val="00FB00FD"/>
    <w:rsid w:val="00FB1472"/>
    <w:rsid w:val="00FB2983"/>
    <w:rsid w:val="00FB2F2E"/>
    <w:rsid w:val="00FB45C5"/>
    <w:rsid w:val="00FB5D55"/>
    <w:rsid w:val="00FC0A41"/>
    <w:rsid w:val="00FC5B49"/>
    <w:rsid w:val="00FC6E4B"/>
    <w:rsid w:val="00FD2D09"/>
    <w:rsid w:val="00FE177F"/>
    <w:rsid w:val="00FE30AD"/>
    <w:rsid w:val="00FF1A59"/>
    <w:rsid w:val="00FF6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274D"/>
    <w:pPr>
      <w:widowControl w:val="0"/>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F5274D"/>
    <w:pPr>
      <w:spacing w:line="241" w:lineRule="atLeast"/>
    </w:pPr>
    <w:rPr>
      <w:color w:val="auto"/>
    </w:rPr>
  </w:style>
  <w:style w:type="character" w:customStyle="1" w:styleId="A0">
    <w:name w:val="A0"/>
    <w:uiPriority w:val="99"/>
    <w:rsid w:val="00F5274D"/>
    <w:rPr>
      <w:b/>
      <w:color w:val="221E1F"/>
      <w:sz w:val="40"/>
    </w:rPr>
  </w:style>
  <w:style w:type="paragraph" w:customStyle="1" w:styleId="Pa2">
    <w:name w:val="Pa2"/>
    <w:basedOn w:val="Default"/>
    <w:next w:val="Default"/>
    <w:uiPriority w:val="99"/>
    <w:rsid w:val="00F5274D"/>
    <w:pPr>
      <w:spacing w:line="241" w:lineRule="atLeast"/>
    </w:pPr>
    <w:rPr>
      <w:color w:val="auto"/>
    </w:rPr>
  </w:style>
  <w:style w:type="character" w:customStyle="1" w:styleId="A2">
    <w:name w:val="A2"/>
    <w:uiPriority w:val="99"/>
    <w:rsid w:val="00F5274D"/>
    <w:rPr>
      <w:color w:val="221E1F"/>
      <w:sz w:val="16"/>
    </w:rPr>
  </w:style>
  <w:style w:type="character" w:customStyle="1" w:styleId="A1">
    <w:name w:val="A1"/>
    <w:uiPriority w:val="99"/>
    <w:rsid w:val="00F5274D"/>
    <w:rPr>
      <w:color w:val="221E1F"/>
      <w:sz w:val="20"/>
    </w:rPr>
  </w:style>
  <w:style w:type="paragraph" w:customStyle="1" w:styleId="Pa4">
    <w:name w:val="Pa4"/>
    <w:basedOn w:val="Default"/>
    <w:next w:val="Default"/>
    <w:uiPriority w:val="99"/>
    <w:rsid w:val="00F5274D"/>
    <w:pPr>
      <w:spacing w:line="201" w:lineRule="atLeast"/>
    </w:pPr>
    <w:rPr>
      <w:color w:val="auto"/>
    </w:rPr>
  </w:style>
  <w:style w:type="paragraph" w:customStyle="1" w:styleId="Pa1">
    <w:name w:val="Pa1"/>
    <w:basedOn w:val="Default"/>
    <w:next w:val="Default"/>
    <w:uiPriority w:val="99"/>
    <w:rsid w:val="00F5274D"/>
    <w:pPr>
      <w:spacing w:line="201" w:lineRule="atLeast"/>
    </w:pPr>
    <w:rPr>
      <w:color w:val="auto"/>
    </w:rPr>
  </w:style>
  <w:style w:type="paragraph" w:customStyle="1" w:styleId="Pa6">
    <w:name w:val="Pa6"/>
    <w:basedOn w:val="Default"/>
    <w:next w:val="Default"/>
    <w:uiPriority w:val="99"/>
    <w:rsid w:val="00F5274D"/>
    <w:pPr>
      <w:spacing w:line="241" w:lineRule="atLeast"/>
    </w:pPr>
    <w:rPr>
      <w:color w:val="auto"/>
    </w:rPr>
  </w:style>
  <w:style w:type="paragraph" w:customStyle="1" w:styleId="Pa7">
    <w:name w:val="Pa7"/>
    <w:basedOn w:val="Default"/>
    <w:next w:val="Default"/>
    <w:uiPriority w:val="99"/>
    <w:rsid w:val="00F5274D"/>
    <w:pPr>
      <w:spacing w:line="201" w:lineRule="atLeast"/>
    </w:pPr>
    <w:rPr>
      <w:color w:val="auto"/>
    </w:rPr>
  </w:style>
  <w:style w:type="paragraph" w:customStyle="1" w:styleId="Pa8">
    <w:name w:val="Pa8"/>
    <w:basedOn w:val="Default"/>
    <w:next w:val="Default"/>
    <w:uiPriority w:val="99"/>
    <w:rsid w:val="00F5274D"/>
    <w:pPr>
      <w:spacing w:line="201" w:lineRule="atLeast"/>
    </w:pPr>
    <w:rPr>
      <w:color w:val="auto"/>
    </w:rPr>
  </w:style>
  <w:style w:type="paragraph" w:customStyle="1" w:styleId="Pa9">
    <w:name w:val="Pa9"/>
    <w:basedOn w:val="Default"/>
    <w:next w:val="Default"/>
    <w:uiPriority w:val="99"/>
    <w:rsid w:val="00F5274D"/>
    <w:pPr>
      <w:spacing w:line="241" w:lineRule="atLeast"/>
    </w:pPr>
    <w:rPr>
      <w:color w:val="auto"/>
    </w:rPr>
  </w:style>
  <w:style w:type="paragraph" w:customStyle="1" w:styleId="Pa10">
    <w:name w:val="Pa10"/>
    <w:basedOn w:val="Default"/>
    <w:next w:val="Default"/>
    <w:uiPriority w:val="99"/>
    <w:rsid w:val="00F5274D"/>
    <w:pPr>
      <w:spacing w:line="241" w:lineRule="atLeast"/>
    </w:pPr>
    <w:rPr>
      <w:color w:val="auto"/>
    </w:rPr>
  </w:style>
  <w:style w:type="paragraph" w:customStyle="1" w:styleId="Pa11">
    <w:name w:val="Pa11"/>
    <w:basedOn w:val="Default"/>
    <w:next w:val="Default"/>
    <w:uiPriority w:val="99"/>
    <w:rsid w:val="00F5274D"/>
    <w:pPr>
      <w:spacing w:line="241" w:lineRule="atLeast"/>
    </w:pPr>
    <w:rPr>
      <w:color w:val="auto"/>
    </w:rPr>
  </w:style>
  <w:style w:type="character" w:customStyle="1" w:styleId="A4">
    <w:name w:val="A4"/>
    <w:uiPriority w:val="99"/>
    <w:rsid w:val="00F5274D"/>
    <w:rPr>
      <w:rFonts w:ascii="Times New Roman" w:hAnsi="Times New Roman"/>
      <w:color w:val="0000FF"/>
      <w:sz w:val="20"/>
      <w:u w:val="single"/>
    </w:rPr>
  </w:style>
  <w:style w:type="paragraph" w:customStyle="1" w:styleId="Pa12">
    <w:name w:val="Pa12"/>
    <w:basedOn w:val="Default"/>
    <w:next w:val="Default"/>
    <w:uiPriority w:val="99"/>
    <w:rsid w:val="00F5274D"/>
    <w:pPr>
      <w:spacing w:line="241" w:lineRule="atLeast"/>
    </w:pPr>
    <w:rPr>
      <w:color w:val="auto"/>
    </w:rPr>
  </w:style>
  <w:style w:type="paragraph" w:customStyle="1" w:styleId="Pa13">
    <w:name w:val="Pa13"/>
    <w:basedOn w:val="Default"/>
    <w:next w:val="Default"/>
    <w:uiPriority w:val="99"/>
    <w:rsid w:val="00F5274D"/>
    <w:pPr>
      <w:spacing w:line="241" w:lineRule="atLeast"/>
    </w:pPr>
    <w:rPr>
      <w:color w:val="auto"/>
    </w:rPr>
  </w:style>
  <w:style w:type="paragraph" w:customStyle="1" w:styleId="Pa14">
    <w:name w:val="Pa14"/>
    <w:basedOn w:val="Default"/>
    <w:next w:val="Default"/>
    <w:uiPriority w:val="99"/>
    <w:rsid w:val="00F5274D"/>
    <w:pPr>
      <w:spacing w:line="241" w:lineRule="atLeast"/>
    </w:pPr>
    <w:rPr>
      <w:color w:val="auto"/>
    </w:rPr>
  </w:style>
  <w:style w:type="character" w:customStyle="1" w:styleId="A5">
    <w:name w:val="A5"/>
    <w:uiPriority w:val="99"/>
    <w:rsid w:val="00F5274D"/>
    <w:rPr>
      <w:b/>
      <w:color w:val="221E1F"/>
      <w:sz w:val="22"/>
    </w:rPr>
  </w:style>
  <w:style w:type="paragraph" w:customStyle="1" w:styleId="Pa18">
    <w:name w:val="Pa18"/>
    <w:basedOn w:val="Default"/>
    <w:next w:val="Default"/>
    <w:uiPriority w:val="99"/>
    <w:rsid w:val="00F5274D"/>
    <w:pPr>
      <w:spacing w:line="201" w:lineRule="atLeast"/>
    </w:pPr>
    <w:rPr>
      <w:color w:val="auto"/>
    </w:rPr>
  </w:style>
  <w:style w:type="paragraph" w:customStyle="1" w:styleId="Pa20">
    <w:name w:val="Pa20"/>
    <w:basedOn w:val="Default"/>
    <w:next w:val="Default"/>
    <w:uiPriority w:val="99"/>
    <w:rsid w:val="00F5274D"/>
    <w:pPr>
      <w:spacing w:line="201" w:lineRule="atLeast"/>
    </w:pPr>
    <w:rPr>
      <w:color w:val="auto"/>
    </w:rPr>
  </w:style>
  <w:style w:type="character" w:customStyle="1" w:styleId="A6">
    <w:name w:val="A6"/>
    <w:uiPriority w:val="99"/>
    <w:rsid w:val="00F5274D"/>
    <w:rPr>
      <w:rFonts w:ascii="Times New Roman" w:hAnsi="Times New Roman"/>
      <w:i/>
      <w:color w:val="221E1F"/>
      <w:sz w:val="20"/>
    </w:rPr>
  </w:style>
  <w:style w:type="paragraph" w:customStyle="1" w:styleId="Pa21">
    <w:name w:val="Pa21"/>
    <w:basedOn w:val="Default"/>
    <w:next w:val="Default"/>
    <w:uiPriority w:val="99"/>
    <w:rsid w:val="00F5274D"/>
    <w:pPr>
      <w:spacing w:line="241" w:lineRule="atLeast"/>
    </w:pPr>
    <w:rPr>
      <w:color w:val="auto"/>
    </w:rPr>
  </w:style>
  <w:style w:type="paragraph" w:customStyle="1" w:styleId="Pa22">
    <w:name w:val="Pa22"/>
    <w:basedOn w:val="Default"/>
    <w:next w:val="Default"/>
    <w:uiPriority w:val="99"/>
    <w:rsid w:val="00F5274D"/>
    <w:pPr>
      <w:spacing w:line="241" w:lineRule="atLeast"/>
    </w:pPr>
    <w:rPr>
      <w:color w:val="auto"/>
    </w:rPr>
  </w:style>
  <w:style w:type="paragraph" w:customStyle="1" w:styleId="Pa23">
    <w:name w:val="Pa23"/>
    <w:basedOn w:val="Default"/>
    <w:next w:val="Default"/>
    <w:uiPriority w:val="99"/>
    <w:rsid w:val="00F5274D"/>
    <w:pPr>
      <w:spacing w:line="241" w:lineRule="atLeast"/>
    </w:pPr>
    <w:rPr>
      <w:color w:val="auto"/>
    </w:rPr>
  </w:style>
  <w:style w:type="paragraph" w:customStyle="1" w:styleId="Pa24">
    <w:name w:val="Pa24"/>
    <w:basedOn w:val="Default"/>
    <w:next w:val="Default"/>
    <w:uiPriority w:val="99"/>
    <w:rsid w:val="00F5274D"/>
    <w:pPr>
      <w:spacing w:line="201" w:lineRule="atLeast"/>
    </w:pPr>
    <w:rPr>
      <w:color w:val="auto"/>
    </w:rPr>
  </w:style>
  <w:style w:type="paragraph" w:customStyle="1" w:styleId="Pa25">
    <w:name w:val="Pa25"/>
    <w:basedOn w:val="Default"/>
    <w:next w:val="Default"/>
    <w:uiPriority w:val="99"/>
    <w:rsid w:val="00F5274D"/>
    <w:pPr>
      <w:spacing w:line="241" w:lineRule="atLeast"/>
    </w:pPr>
    <w:rPr>
      <w:color w:val="auto"/>
    </w:rPr>
  </w:style>
  <w:style w:type="paragraph" w:customStyle="1" w:styleId="Pa26">
    <w:name w:val="Pa26"/>
    <w:basedOn w:val="Default"/>
    <w:next w:val="Default"/>
    <w:uiPriority w:val="99"/>
    <w:rsid w:val="00F5274D"/>
    <w:pPr>
      <w:spacing w:line="241" w:lineRule="atLeast"/>
    </w:pPr>
    <w:rPr>
      <w:color w:val="auto"/>
    </w:rPr>
  </w:style>
  <w:style w:type="paragraph" w:customStyle="1" w:styleId="Pa27">
    <w:name w:val="Pa27"/>
    <w:basedOn w:val="Default"/>
    <w:next w:val="Default"/>
    <w:uiPriority w:val="99"/>
    <w:rsid w:val="00F5274D"/>
    <w:pPr>
      <w:spacing w:line="241" w:lineRule="atLeast"/>
    </w:pPr>
    <w:rPr>
      <w:color w:val="auto"/>
    </w:rPr>
  </w:style>
  <w:style w:type="paragraph" w:customStyle="1" w:styleId="Pa28">
    <w:name w:val="Pa28"/>
    <w:basedOn w:val="Default"/>
    <w:next w:val="Default"/>
    <w:uiPriority w:val="99"/>
    <w:rsid w:val="00F5274D"/>
    <w:pPr>
      <w:spacing w:line="241" w:lineRule="atLeast"/>
    </w:pPr>
    <w:rPr>
      <w:color w:val="auto"/>
    </w:rPr>
  </w:style>
  <w:style w:type="character" w:customStyle="1" w:styleId="A3">
    <w:name w:val="A3"/>
    <w:uiPriority w:val="99"/>
    <w:rsid w:val="00F5274D"/>
    <w:rPr>
      <w:b/>
      <w:color w:val="221E1F"/>
    </w:rPr>
  </w:style>
  <w:style w:type="paragraph" w:customStyle="1" w:styleId="Pa31">
    <w:name w:val="Pa31"/>
    <w:basedOn w:val="Default"/>
    <w:next w:val="Default"/>
    <w:uiPriority w:val="99"/>
    <w:rsid w:val="00F5274D"/>
    <w:pPr>
      <w:spacing w:line="241" w:lineRule="atLeast"/>
    </w:pPr>
    <w:rPr>
      <w:color w:val="auto"/>
    </w:rPr>
  </w:style>
  <w:style w:type="paragraph" w:customStyle="1" w:styleId="Pa32">
    <w:name w:val="Pa32"/>
    <w:basedOn w:val="Default"/>
    <w:next w:val="Default"/>
    <w:uiPriority w:val="99"/>
    <w:rsid w:val="00F5274D"/>
    <w:pPr>
      <w:spacing w:line="241" w:lineRule="atLeast"/>
    </w:pPr>
    <w:rPr>
      <w:color w:val="auto"/>
    </w:rPr>
  </w:style>
  <w:style w:type="paragraph" w:customStyle="1" w:styleId="Pa36">
    <w:name w:val="Pa36"/>
    <w:basedOn w:val="Default"/>
    <w:next w:val="Default"/>
    <w:uiPriority w:val="99"/>
    <w:rsid w:val="00F5274D"/>
    <w:pPr>
      <w:spacing w:line="201" w:lineRule="atLeast"/>
    </w:pPr>
    <w:rPr>
      <w:color w:val="auto"/>
    </w:rPr>
  </w:style>
  <w:style w:type="paragraph" w:customStyle="1" w:styleId="Pa33">
    <w:name w:val="Pa33"/>
    <w:basedOn w:val="Default"/>
    <w:next w:val="Default"/>
    <w:uiPriority w:val="99"/>
    <w:rsid w:val="00F5274D"/>
    <w:pPr>
      <w:spacing w:line="241" w:lineRule="atLeast"/>
    </w:pPr>
    <w:rPr>
      <w:color w:val="auto"/>
    </w:rPr>
  </w:style>
  <w:style w:type="paragraph" w:customStyle="1" w:styleId="Pa34">
    <w:name w:val="Pa34"/>
    <w:basedOn w:val="Default"/>
    <w:next w:val="Default"/>
    <w:uiPriority w:val="99"/>
    <w:rsid w:val="00F5274D"/>
    <w:pPr>
      <w:spacing w:line="241" w:lineRule="atLeast"/>
    </w:pPr>
    <w:rPr>
      <w:color w:val="auto"/>
    </w:rPr>
  </w:style>
  <w:style w:type="paragraph" w:customStyle="1" w:styleId="Pa37">
    <w:name w:val="Pa37"/>
    <w:basedOn w:val="Default"/>
    <w:next w:val="Default"/>
    <w:uiPriority w:val="99"/>
    <w:rsid w:val="00F5274D"/>
    <w:pPr>
      <w:spacing w:line="241" w:lineRule="atLeast"/>
    </w:pPr>
    <w:rPr>
      <w:color w:val="auto"/>
    </w:rPr>
  </w:style>
  <w:style w:type="paragraph" w:customStyle="1" w:styleId="Pa39">
    <w:name w:val="Pa39"/>
    <w:basedOn w:val="Default"/>
    <w:next w:val="Default"/>
    <w:uiPriority w:val="99"/>
    <w:rsid w:val="00F5274D"/>
    <w:pPr>
      <w:spacing w:line="241" w:lineRule="atLeast"/>
    </w:pPr>
    <w:rPr>
      <w:color w:val="auto"/>
    </w:rPr>
  </w:style>
  <w:style w:type="paragraph" w:customStyle="1" w:styleId="Pa38">
    <w:name w:val="Pa38"/>
    <w:basedOn w:val="Default"/>
    <w:next w:val="Default"/>
    <w:uiPriority w:val="99"/>
    <w:rsid w:val="00F5274D"/>
    <w:pPr>
      <w:spacing w:line="241" w:lineRule="atLeast"/>
    </w:pPr>
    <w:rPr>
      <w:color w:val="auto"/>
    </w:rPr>
  </w:style>
  <w:style w:type="paragraph" w:customStyle="1" w:styleId="Pa40">
    <w:name w:val="Pa40"/>
    <w:basedOn w:val="Default"/>
    <w:next w:val="Default"/>
    <w:uiPriority w:val="99"/>
    <w:rsid w:val="00F5274D"/>
    <w:pPr>
      <w:spacing w:line="241" w:lineRule="atLeast"/>
    </w:pPr>
    <w:rPr>
      <w:color w:val="auto"/>
    </w:rPr>
  </w:style>
  <w:style w:type="paragraph" w:customStyle="1" w:styleId="Pa41">
    <w:name w:val="Pa41"/>
    <w:basedOn w:val="Default"/>
    <w:next w:val="Default"/>
    <w:uiPriority w:val="99"/>
    <w:rsid w:val="00F5274D"/>
    <w:pPr>
      <w:spacing w:line="201" w:lineRule="atLeast"/>
    </w:pPr>
    <w:rPr>
      <w:color w:val="auto"/>
    </w:rPr>
  </w:style>
  <w:style w:type="paragraph" w:customStyle="1" w:styleId="Pa43">
    <w:name w:val="Pa43"/>
    <w:basedOn w:val="Default"/>
    <w:next w:val="Default"/>
    <w:uiPriority w:val="99"/>
    <w:rsid w:val="00F5274D"/>
    <w:pPr>
      <w:spacing w:line="201" w:lineRule="atLeast"/>
    </w:pPr>
    <w:rPr>
      <w:color w:val="auto"/>
    </w:rPr>
  </w:style>
  <w:style w:type="paragraph" w:customStyle="1" w:styleId="Pa44">
    <w:name w:val="Pa44"/>
    <w:basedOn w:val="Default"/>
    <w:next w:val="Default"/>
    <w:uiPriority w:val="99"/>
    <w:rsid w:val="00F5274D"/>
    <w:pPr>
      <w:spacing w:line="241" w:lineRule="atLeast"/>
    </w:pPr>
    <w:rPr>
      <w:color w:val="auto"/>
    </w:rPr>
  </w:style>
  <w:style w:type="paragraph" w:customStyle="1" w:styleId="Pa48">
    <w:name w:val="Pa48"/>
    <w:basedOn w:val="Default"/>
    <w:next w:val="Default"/>
    <w:uiPriority w:val="99"/>
    <w:rsid w:val="00F5274D"/>
    <w:pPr>
      <w:spacing w:line="241" w:lineRule="atLeast"/>
    </w:pPr>
    <w:rPr>
      <w:color w:val="auto"/>
    </w:rPr>
  </w:style>
  <w:style w:type="paragraph" w:customStyle="1" w:styleId="Pa49">
    <w:name w:val="Pa49"/>
    <w:basedOn w:val="Default"/>
    <w:next w:val="Default"/>
    <w:uiPriority w:val="99"/>
    <w:rsid w:val="00F5274D"/>
    <w:pPr>
      <w:spacing w:line="201" w:lineRule="atLeast"/>
    </w:pPr>
    <w:rPr>
      <w:color w:val="auto"/>
    </w:rPr>
  </w:style>
  <w:style w:type="paragraph" w:customStyle="1" w:styleId="Pa51">
    <w:name w:val="Pa51"/>
    <w:basedOn w:val="Default"/>
    <w:next w:val="Default"/>
    <w:uiPriority w:val="99"/>
    <w:rsid w:val="00F5274D"/>
    <w:pPr>
      <w:spacing w:line="201" w:lineRule="atLeast"/>
    </w:pPr>
    <w:rPr>
      <w:color w:val="auto"/>
    </w:rPr>
  </w:style>
  <w:style w:type="paragraph" w:customStyle="1" w:styleId="Pa52">
    <w:name w:val="Pa52"/>
    <w:basedOn w:val="Default"/>
    <w:next w:val="Default"/>
    <w:uiPriority w:val="99"/>
    <w:rsid w:val="00F5274D"/>
    <w:pPr>
      <w:spacing w:line="241" w:lineRule="atLeast"/>
    </w:pPr>
    <w:rPr>
      <w:color w:val="auto"/>
    </w:rPr>
  </w:style>
  <w:style w:type="paragraph" w:customStyle="1" w:styleId="Pa54">
    <w:name w:val="Pa54"/>
    <w:basedOn w:val="Default"/>
    <w:next w:val="Default"/>
    <w:uiPriority w:val="99"/>
    <w:rsid w:val="00F5274D"/>
    <w:pPr>
      <w:spacing w:line="241" w:lineRule="atLeast"/>
    </w:pPr>
    <w:rPr>
      <w:color w:val="auto"/>
    </w:rPr>
  </w:style>
  <w:style w:type="paragraph" w:customStyle="1" w:styleId="Pa5">
    <w:name w:val="Pa5"/>
    <w:basedOn w:val="Default"/>
    <w:next w:val="Default"/>
    <w:uiPriority w:val="99"/>
    <w:rsid w:val="00F5274D"/>
    <w:pPr>
      <w:spacing w:line="241" w:lineRule="atLeast"/>
    </w:pPr>
    <w:rPr>
      <w:color w:val="auto"/>
    </w:rPr>
  </w:style>
  <w:style w:type="paragraph" w:styleId="BalloonText">
    <w:name w:val="Balloon Text"/>
    <w:basedOn w:val="Normal"/>
    <w:link w:val="BalloonTextChar"/>
    <w:uiPriority w:val="99"/>
    <w:semiHidden/>
    <w:unhideWhenUsed/>
    <w:rsid w:val="000E6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220"/>
    <w:rPr>
      <w:rFonts w:ascii="Tahoma" w:hAnsi="Tahoma" w:cs="Tahoma"/>
      <w:sz w:val="16"/>
      <w:szCs w:val="16"/>
    </w:rPr>
  </w:style>
  <w:style w:type="paragraph" w:styleId="Header">
    <w:name w:val="header"/>
    <w:basedOn w:val="Normal"/>
    <w:link w:val="HeaderChar"/>
    <w:uiPriority w:val="99"/>
    <w:unhideWhenUsed/>
    <w:rsid w:val="0022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105"/>
    <w:rPr>
      <w:rFonts w:cstheme="minorBidi"/>
    </w:rPr>
  </w:style>
  <w:style w:type="paragraph" w:styleId="Footer">
    <w:name w:val="footer"/>
    <w:basedOn w:val="Normal"/>
    <w:link w:val="FooterChar"/>
    <w:uiPriority w:val="99"/>
    <w:unhideWhenUsed/>
    <w:rsid w:val="0022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105"/>
    <w:rPr>
      <w:rFonts w:cstheme="minorBidi"/>
    </w:rPr>
  </w:style>
  <w:style w:type="character" w:styleId="CommentReference">
    <w:name w:val="annotation reference"/>
    <w:basedOn w:val="DefaultParagraphFont"/>
    <w:uiPriority w:val="99"/>
    <w:semiHidden/>
    <w:unhideWhenUsed/>
    <w:rsid w:val="00690CA9"/>
    <w:rPr>
      <w:sz w:val="16"/>
      <w:szCs w:val="16"/>
    </w:rPr>
  </w:style>
  <w:style w:type="paragraph" w:styleId="CommentText">
    <w:name w:val="annotation text"/>
    <w:basedOn w:val="Normal"/>
    <w:link w:val="CommentTextChar"/>
    <w:uiPriority w:val="99"/>
    <w:unhideWhenUsed/>
    <w:rsid w:val="00690CA9"/>
    <w:pPr>
      <w:spacing w:line="240" w:lineRule="auto"/>
    </w:pPr>
    <w:rPr>
      <w:sz w:val="20"/>
      <w:szCs w:val="20"/>
    </w:rPr>
  </w:style>
  <w:style w:type="character" w:customStyle="1" w:styleId="CommentTextChar">
    <w:name w:val="Comment Text Char"/>
    <w:basedOn w:val="DefaultParagraphFont"/>
    <w:link w:val="CommentText"/>
    <w:uiPriority w:val="99"/>
    <w:rsid w:val="00690CA9"/>
    <w:rPr>
      <w:rFonts w:cstheme="minorBidi"/>
      <w:sz w:val="20"/>
      <w:szCs w:val="20"/>
    </w:rPr>
  </w:style>
  <w:style w:type="paragraph" w:styleId="CommentSubject">
    <w:name w:val="annotation subject"/>
    <w:basedOn w:val="CommentText"/>
    <w:next w:val="CommentText"/>
    <w:link w:val="CommentSubjectChar"/>
    <w:uiPriority w:val="99"/>
    <w:semiHidden/>
    <w:unhideWhenUsed/>
    <w:rsid w:val="00690CA9"/>
    <w:rPr>
      <w:b/>
      <w:bCs/>
    </w:rPr>
  </w:style>
  <w:style w:type="character" w:customStyle="1" w:styleId="CommentSubjectChar">
    <w:name w:val="Comment Subject Char"/>
    <w:basedOn w:val="CommentTextChar"/>
    <w:link w:val="CommentSubject"/>
    <w:uiPriority w:val="99"/>
    <w:semiHidden/>
    <w:rsid w:val="00690CA9"/>
    <w:rPr>
      <w:rFonts w:cstheme="minorBidi"/>
      <w:b/>
      <w:bCs/>
      <w:sz w:val="20"/>
      <w:szCs w:val="20"/>
    </w:rPr>
  </w:style>
  <w:style w:type="character" w:styleId="Hyperlink">
    <w:name w:val="Hyperlink"/>
    <w:basedOn w:val="DefaultParagraphFont"/>
    <w:uiPriority w:val="99"/>
    <w:unhideWhenUsed/>
    <w:rsid w:val="00A52C64"/>
    <w:rPr>
      <w:color w:val="0000FF" w:themeColor="hyperlink"/>
      <w:u w:val="single"/>
    </w:rPr>
  </w:style>
  <w:style w:type="paragraph" w:styleId="ListParagraph">
    <w:name w:val="List Paragraph"/>
    <w:basedOn w:val="Normal"/>
    <w:uiPriority w:val="34"/>
    <w:qFormat/>
    <w:rsid w:val="00F1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pbgc.gov" TargetMode="External"/><Relationship Id="rId10" Type="http://schemas.openxmlformats.org/officeDocument/2006/relationships/hyperlink" Target="http://www.pbgc.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remiums@pbg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050D-9784-4F97-BE0F-252B36E4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20795</Words>
  <Characters>109354</Characters>
  <Application>Microsoft Office Word</Application>
  <DocSecurity>0</DocSecurity>
  <Lines>911</Lines>
  <Paragraphs>259</Paragraphs>
  <ScaleCrop>false</ScaleCrop>
  <HeadingPairs>
    <vt:vector size="2" baseType="variant">
      <vt:variant>
        <vt:lpstr>Title</vt:lpstr>
      </vt:variant>
      <vt:variant>
        <vt:i4>1</vt:i4>
      </vt:variant>
    </vt:vector>
  </HeadingPairs>
  <TitlesOfParts>
    <vt:vector size="1" baseType="lpstr">
      <vt:lpstr>Standard Termination Filing Instructions</vt:lpstr>
    </vt:vector>
  </TitlesOfParts>
  <Company>PBGC</Company>
  <LinksUpToDate>false</LinksUpToDate>
  <CharactersWithSpaces>129890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Termination Filing Instructions</dc:title>
  <dc:subject>Standard Termination Filing Instructions for Forms 500 and 501</dc:subject>
  <dc:creator>PBGC</dc:creator>
  <cp:keywords>Form, 500, 501, Standard Termination, Instruction</cp:keywords>
  <cp:lastModifiedBy>Burns Jo Amato</cp:lastModifiedBy>
  <cp:revision>2</cp:revision>
  <cp:lastPrinted>2013-11-05T15:57:00Z</cp:lastPrinted>
  <dcterms:created xsi:type="dcterms:W3CDTF">2013-12-19T19:36:00Z</dcterms:created>
  <dcterms:modified xsi:type="dcterms:W3CDTF">2013-12-19T19:36:00Z</dcterms:modified>
</cp:coreProperties>
</file>