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C9" w:rsidRPr="00D03E44" w:rsidRDefault="00C442C9" w:rsidP="00D03E44">
      <w:pPr>
        <w:rPr>
          <w:rFonts w:ascii="Times New Roman" w:hAnsi="Times New Roman" w:cs="Times New Roman"/>
          <w:sz w:val="24"/>
          <w:szCs w:val="24"/>
        </w:rPr>
      </w:pPr>
    </w:p>
    <w:p w:rsidR="0054563D" w:rsidRPr="00D03E44" w:rsidRDefault="0054563D" w:rsidP="00D03E44">
      <w:pPr>
        <w:rPr>
          <w:rFonts w:ascii="Times New Roman" w:hAnsi="Times New Roman" w:cs="Times New Roman"/>
          <w:sz w:val="24"/>
          <w:szCs w:val="24"/>
        </w:rPr>
      </w:pPr>
    </w:p>
    <w:p w:rsidR="0054563D" w:rsidRPr="00D03E44" w:rsidRDefault="0054563D" w:rsidP="00D03E44">
      <w:pPr>
        <w:rPr>
          <w:rFonts w:ascii="Times New Roman" w:hAnsi="Times New Roman" w:cs="Times New Roman"/>
          <w:sz w:val="24"/>
          <w:szCs w:val="24"/>
        </w:rPr>
      </w:pP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44">
        <w:rPr>
          <w:rFonts w:ascii="Times New Roman" w:hAnsi="Times New Roman" w:cs="Times New Roman"/>
          <w:sz w:val="24"/>
          <w:szCs w:val="24"/>
        </w:rPr>
        <w:t xml:space="preserve">Supporting Statement </w:t>
      </w:r>
      <w:r w:rsidR="002C5704">
        <w:rPr>
          <w:rFonts w:ascii="Times New Roman" w:hAnsi="Times New Roman" w:cs="Times New Roman"/>
          <w:sz w:val="24"/>
          <w:szCs w:val="24"/>
        </w:rPr>
        <w:t>B</w:t>
      </w:r>
    </w:p>
    <w:p w:rsidR="0045693D" w:rsidRPr="00D03E44" w:rsidRDefault="0045693D" w:rsidP="00456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 Permit Applications </w:t>
      </w:r>
      <w:r w:rsidR="00F63A62">
        <w:rPr>
          <w:rFonts w:ascii="Times New Roman" w:hAnsi="Times New Roman" w:cs="Times New Roman"/>
          <w:sz w:val="24"/>
          <w:szCs w:val="24"/>
        </w:rPr>
        <w:t>(42 CFR 71.54)</w:t>
      </w:r>
    </w:p>
    <w:p w:rsidR="0035645A" w:rsidRPr="00D03E44" w:rsidRDefault="0045693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Del="0045693D">
        <w:rPr>
          <w:rFonts w:ascii="Times New Roman" w:hAnsi="Times New Roman" w:cs="Times New Roman"/>
          <w:sz w:val="24"/>
          <w:szCs w:val="24"/>
        </w:rPr>
        <w:t xml:space="preserve"> </w:t>
      </w:r>
      <w:r w:rsidR="0035645A" w:rsidRPr="00D03E44">
        <w:rPr>
          <w:rFonts w:ascii="Times New Roman" w:hAnsi="Times New Roman" w:cs="Times New Roman"/>
          <w:sz w:val="24"/>
          <w:szCs w:val="24"/>
        </w:rPr>
        <w:t xml:space="preserve">(OMB Control No. 0920-0199) Expiration </w:t>
      </w:r>
      <w:r w:rsidR="00F736E7" w:rsidRPr="00D03E44">
        <w:rPr>
          <w:rFonts w:ascii="Times New Roman" w:hAnsi="Times New Roman" w:cs="Times New Roman"/>
          <w:sz w:val="24"/>
          <w:szCs w:val="24"/>
        </w:rPr>
        <w:t>01-31-2014</w:t>
      </w: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44">
        <w:rPr>
          <w:rFonts w:ascii="Times New Roman" w:hAnsi="Times New Roman" w:cs="Times New Roman"/>
          <w:sz w:val="24"/>
          <w:szCs w:val="24"/>
        </w:rPr>
        <w:t>Revision</w:t>
      </w: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44"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:rsidR="0054563D" w:rsidRPr="00D03E44" w:rsidRDefault="0054563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44">
        <w:rPr>
          <w:rFonts w:ascii="Times New Roman" w:hAnsi="Times New Roman" w:cs="Times New Roman"/>
          <w:sz w:val="24"/>
          <w:szCs w:val="24"/>
        </w:rPr>
        <w:t>Office</w:t>
      </w:r>
      <w:r w:rsidR="008D52DD" w:rsidRPr="00D03E44">
        <w:rPr>
          <w:rFonts w:ascii="Times New Roman" w:hAnsi="Times New Roman" w:cs="Times New Roman"/>
          <w:sz w:val="24"/>
          <w:szCs w:val="24"/>
        </w:rPr>
        <w:t xml:space="preserve"> of Public Health Preparedness and Response</w:t>
      </w:r>
    </w:p>
    <w:p w:rsidR="008D52DD" w:rsidRPr="00D03E44" w:rsidRDefault="008D52DD" w:rsidP="00D03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44">
        <w:rPr>
          <w:rFonts w:ascii="Times New Roman" w:hAnsi="Times New Roman" w:cs="Times New Roman"/>
          <w:sz w:val="24"/>
          <w:szCs w:val="24"/>
        </w:rPr>
        <w:t>Division of Select Agents and Toxins</w:t>
      </w:r>
    </w:p>
    <w:p w:rsidR="008D52DD" w:rsidRPr="00D03E44" w:rsidRDefault="008D52DD" w:rsidP="00D03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302" w:rsidRPr="00AA5A91" w:rsidRDefault="00E60302" w:rsidP="00E60302">
      <w:pPr>
        <w:tabs>
          <w:tab w:val="left" w:pos="-144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Lori Bane</w:t>
      </w:r>
    </w:p>
    <w:p w:rsidR="00E60302" w:rsidRPr="00AA5A91" w:rsidRDefault="00E60302" w:rsidP="00E60302">
      <w:pPr>
        <w:tabs>
          <w:tab w:val="left" w:pos="-1440"/>
        </w:tabs>
        <w:jc w:val="center"/>
        <w:rPr>
          <w:rFonts w:ascii="Times New Roman" w:hAnsi="Times New Roman"/>
          <w:bCs/>
          <w:sz w:val="24"/>
          <w:szCs w:val="24"/>
        </w:rPr>
      </w:pPr>
      <w:r w:rsidRPr="00AA5A91">
        <w:rPr>
          <w:rFonts w:ascii="Times New Roman" w:hAnsi="Times New Roman"/>
          <w:bCs/>
          <w:sz w:val="24"/>
          <w:szCs w:val="24"/>
        </w:rPr>
        <w:t>(404) 718-20</w:t>
      </w:r>
      <w:r>
        <w:rPr>
          <w:rFonts w:ascii="Times New Roman" w:hAnsi="Times New Roman"/>
          <w:bCs/>
          <w:sz w:val="24"/>
          <w:szCs w:val="24"/>
        </w:rPr>
        <w:t>06</w:t>
      </w:r>
    </w:p>
    <w:p w:rsidR="00E60302" w:rsidRPr="00AA5A91" w:rsidRDefault="00E60302" w:rsidP="00E60302">
      <w:pPr>
        <w:tabs>
          <w:tab w:val="left" w:pos="-1440"/>
        </w:tabs>
        <w:jc w:val="center"/>
        <w:rPr>
          <w:rFonts w:ascii="Times New Roman" w:hAnsi="Times New Roman"/>
          <w:bCs/>
          <w:sz w:val="24"/>
          <w:szCs w:val="24"/>
        </w:rPr>
      </w:pPr>
      <w:r w:rsidRPr="00AA5A91">
        <w:rPr>
          <w:rFonts w:ascii="Times New Roman" w:hAnsi="Times New Roman"/>
          <w:bCs/>
          <w:sz w:val="24"/>
          <w:szCs w:val="24"/>
        </w:rPr>
        <w:t>(404</w:t>
      </w:r>
      <w:r>
        <w:rPr>
          <w:rFonts w:ascii="Times New Roman" w:hAnsi="Times New Roman"/>
          <w:bCs/>
          <w:sz w:val="24"/>
          <w:szCs w:val="24"/>
        </w:rPr>
        <w:t>)</w:t>
      </w:r>
      <w:r w:rsidRPr="00AA5A91">
        <w:rPr>
          <w:rFonts w:ascii="Times New Roman" w:hAnsi="Times New Roman"/>
          <w:bCs/>
          <w:sz w:val="24"/>
          <w:szCs w:val="24"/>
        </w:rPr>
        <w:t>718-2097 FAX</w:t>
      </w:r>
    </w:p>
    <w:p w:rsidR="00E60302" w:rsidRPr="00AA5A91" w:rsidRDefault="00A905D5" w:rsidP="00E60302">
      <w:pPr>
        <w:tabs>
          <w:tab w:val="left" w:pos="-1440"/>
        </w:tabs>
        <w:jc w:val="center"/>
        <w:rPr>
          <w:rFonts w:ascii="Times New Roman" w:hAnsi="Times New Roman"/>
          <w:bCs/>
          <w:sz w:val="24"/>
          <w:szCs w:val="24"/>
        </w:rPr>
      </w:pPr>
      <w:hyperlink r:id="rId9" w:history="1">
        <w:r w:rsidR="00E60302" w:rsidRPr="00E52E2A">
          <w:rPr>
            <w:rStyle w:val="Hyperlink"/>
            <w:rFonts w:ascii="Times New Roman" w:hAnsi="Times New Roman"/>
            <w:bCs/>
            <w:sz w:val="24"/>
            <w:szCs w:val="24"/>
          </w:rPr>
          <w:t>zoz1@cdc.gov</w:t>
        </w:r>
      </w:hyperlink>
    </w:p>
    <w:p w:rsidR="00E60302" w:rsidRDefault="000E5F72" w:rsidP="00E60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November </w:t>
      </w:r>
      <w:r w:rsidR="002C5704">
        <w:rPr>
          <w:rFonts w:ascii="Times New Roman" w:hAnsi="Times New Roman"/>
          <w:bCs/>
          <w:sz w:val="24"/>
          <w:szCs w:val="24"/>
        </w:rPr>
        <w:t>2</w:t>
      </w:r>
      <w:r w:rsidR="0068371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, 2013</w:t>
      </w:r>
    </w:p>
    <w:p w:rsidR="00E60302" w:rsidRDefault="00E60302" w:rsidP="00E60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302" w:rsidRDefault="00E60302" w:rsidP="00E60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DD1" w:rsidRDefault="00C42DD1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522" w:rsidRDefault="00C75522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522" w:rsidRDefault="00C75522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522" w:rsidRDefault="00C75522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522" w:rsidRDefault="00C75522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704" w:rsidRDefault="002C5704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704" w:rsidRPr="00D03E44" w:rsidRDefault="002C5704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DD1" w:rsidRPr="00D03E44" w:rsidRDefault="00C42DD1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DD1" w:rsidRPr="00D03E44" w:rsidRDefault="00C42DD1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DD1" w:rsidRPr="00D03E44" w:rsidRDefault="00C42DD1" w:rsidP="00D03E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DD3" w:rsidRPr="000E6DD3" w:rsidRDefault="000E6DD3" w:rsidP="00BD3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D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B.  Collections of Information Employing Statistical Methods</w:t>
      </w:r>
    </w:p>
    <w:p w:rsidR="000E6DD3" w:rsidRPr="000E6DD3" w:rsidRDefault="000E6DD3" w:rsidP="00BD3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424" w:rsidRPr="00907670" w:rsidRDefault="00BD3424" w:rsidP="00BD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70">
        <w:rPr>
          <w:rFonts w:ascii="Times New Roman" w:eastAsia="Times New Roman" w:hAnsi="Times New Roman" w:cs="Times New Roman"/>
          <w:sz w:val="24"/>
          <w:szCs w:val="24"/>
        </w:rPr>
        <w:t>This collection of information does not employ statistical methods.  The data collection is mandated by 42</w:t>
      </w:r>
      <w:r w:rsidR="001D290D">
        <w:rPr>
          <w:rFonts w:ascii="Times New Roman" w:eastAsia="Times New Roman" w:hAnsi="Times New Roman" w:cs="Times New Roman"/>
          <w:sz w:val="24"/>
          <w:szCs w:val="24"/>
        </w:rPr>
        <w:t xml:space="preserve"> CFR 71.54.  The importation of i</w:t>
      </w:r>
      <w:r w:rsidR="001D290D" w:rsidRPr="00D03E44">
        <w:rPr>
          <w:rFonts w:ascii="Times New Roman" w:hAnsi="Times New Roman" w:cs="Times New Roman"/>
          <w:sz w:val="24"/>
          <w:szCs w:val="24"/>
        </w:rPr>
        <w:t xml:space="preserve">nfections </w:t>
      </w:r>
      <w:r w:rsidR="001D290D">
        <w:rPr>
          <w:rFonts w:ascii="Times New Roman" w:hAnsi="Times New Roman" w:cs="Times New Roman"/>
          <w:sz w:val="24"/>
          <w:szCs w:val="24"/>
        </w:rPr>
        <w:t>b</w:t>
      </w:r>
      <w:r w:rsidR="001D290D" w:rsidRPr="00D03E44">
        <w:rPr>
          <w:rFonts w:ascii="Times New Roman" w:hAnsi="Times New Roman" w:cs="Times New Roman"/>
          <w:sz w:val="24"/>
          <w:szCs w:val="24"/>
        </w:rPr>
        <w:t xml:space="preserve">iological </w:t>
      </w:r>
      <w:r w:rsidR="001D290D">
        <w:rPr>
          <w:rFonts w:ascii="Times New Roman" w:hAnsi="Times New Roman" w:cs="Times New Roman"/>
          <w:sz w:val="24"/>
          <w:szCs w:val="24"/>
        </w:rPr>
        <w:t>a</w:t>
      </w:r>
      <w:r w:rsidR="001D290D" w:rsidRPr="00D03E44">
        <w:rPr>
          <w:rFonts w:ascii="Times New Roman" w:hAnsi="Times New Roman" w:cs="Times New Roman"/>
          <w:sz w:val="24"/>
          <w:szCs w:val="24"/>
        </w:rPr>
        <w:t>gent</w:t>
      </w:r>
      <w:r w:rsidR="00BA6E18">
        <w:rPr>
          <w:rFonts w:ascii="Times New Roman" w:hAnsi="Times New Roman" w:cs="Times New Roman"/>
          <w:sz w:val="24"/>
          <w:szCs w:val="24"/>
        </w:rPr>
        <w:t>s, infectious s</w:t>
      </w:r>
      <w:r w:rsidR="001D290D">
        <w:rPr>
          <w:rFonts w:ascii="Times New Roman" w:hAnsi="Times New Roman" w:cs="Times New Roman"/>
          <w:sz w:val="24"/>
          <w:szCs w:val="24"/>
        </w:rPr>
        <w:t>ubstances, and v</w:t>
      </w:r>
      <w:r w:rsidR="001D290D" w:rsidRPr="00D03E44">
        <w:rPr>
          <w:rFonts w:ascii="Times New Roman" w:hAnsi="Times New Roman" w:cs="Times New Roman"/>
          <w:sz w:val="24"/>
          <w:szCs w:val="24"/>
        </w:rPr>
        <w:t>ectors</w:t>
      </w:r>
      <w:r w:rsidR="001D290D" w:rsidRPr="00907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670">
        <w:rPr>
          <w:rFonts w:ascii="Times New Roman" w:eastAsia="Times New Roman" w:hAnsi="Times New Roman" w:cs="Times New Roman"/>
          <w:sz w:val="24"/>
          <w:szCs w:val="24"/>
        </w:rPr>
        <w:t>are regulated by 42 CFR 71.54 and requires that the importation of such materials must be accompanied by a permit issued by CDC.</w:t>
      </w:r>
    </w:p>
    <w:p w:rsidR="00BD3424" w:rsidRPr="00907670" w:rsidRDefault="00BD3424" w:rsidP="00BD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EE7" w:rsidRPr="00A25EE7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361748006"/>
      <w:r w:rsidRPr="00A25EE7">
        <w:rPr>
          <w:rFonts w:ascii="Times New Roman" w:eastAsia="Times New Roman" w:hAnsi="Times New Roman" w:cs="Times New Roman"/>
          <w:b/>
          <w:sz w:val="24"/>
          <w:szCs w:val="24"/>
        </w:rPr>
        <w:t>1.  Respondent Universe and Sampling Methods</w:t>
      </w:r>
    </w:p>
    <w:p w:rsidR="00A25EE7" w:rsidRPr="000E6DD3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EE7" w:rsidRPr="000E6DD3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D3">
        <w:rPr>
          <w:rFonts w:ascii="Times New Roman" w:eastAsia="Times New Roman" w:hAnsi="Times New Roman" w:cs="Times New Roman"/>
          <w:sz w:val="24"/>
          <w:szCs w:val="24"/>
        </w:rPr>
        <w:t xml:space="preserve">Not applicable because this collection of information does not employ statistical methods, as described above.  All importers of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03E44">
        <w:rPr>
          <w:rFonts w:ascii="Times New Roman" w:hAnsi="Times New Roman" w:cs="Times New Roman"/>
          <w:sz w:val="24"/>
          <w:szCs w:val="24"/>
        </w:rPr>
        <w:t xml:space="preserve">iological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03E44">
        <w:rPr>
          <w:rFonts w:ascii="Times New Roman" w:hAnsi="Times New Roman" w:cs="Times New Roman"/>
          <w:sz w:val="24"/>
          <w:szCs w:val="24"/>
        </w:rPr>
        <w:t>gent</w:t>
      </w:r>
      <w:r>
        <w:rPr>
          <w:rFonts w:ascii="Times New Roman" w:hAnsi="Times New Roman" w:cs="Times New Roman"/>
          <w:sz w:val="24"/>
          <w:szCs w:val="24"/>
        </w:rPr>
        <w:t>s, infectious substances, and v</w:t>
      </w:r>
      <w:r w:rsidRPr="00D03E44">
        <w:rPr>
          <w:rFonts w:ascii="Times New Roman" w:hAnsi="Times New Roman" w:cs="Times New Roman"/>
          <w:sz w:val="24"/>
          <w:szCs w:val="24"/>
        </w:rPr>
        <w:t>ectors</w:t>
      </w:r>
      <w:r w:rsidRPr="000E6DD3">
        <w:rPr>
          <w:rFonts w:ascii="Times New Roman" w:eastAsia="Times New Roman" w:hAnsi="Times New Roman" w:cs="Times New Roman"/>
          <w:sz w:val="24"/>
          <w:szCs w:val="24"/>
        </w:rPr>
        <w:t xml:space="preserve"> must submit these forms to CDC.  </w:t>
      </w:r>
    </w:p>
    <w:p w:rsidR="00A25EE7" w:rsidRPr="000E6DD3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EE7" w:rsidRPr="00DA395D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95D">
        <w:rPr>
          <w:rFonts w:ascii="Times New Roman" w:eastAsia="Times New Roman" w:hAnsi="Times New Roman" w:cs="Times New Roman"/>
          <w:b/>
          <w:sz w:val="24"/>
          <w:szCs w:val="24"/>
        </w:rPr>
        <w:t>2.  Procedures for the Collection of Information</w:t>
      </w:r>
    </w:p>
    <w:p w:rsidR="00A25EE7" w:rsidRPr="000E6DD3" w:rsidRDefault="00A25EE7" w:rsidP="00A2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95D" w:rsidRPr="00907670" w:rsidRDefault="00DA395D" w:rsidP="00DA395D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670">
        <w:rPr>
          <w:rFonts w:ascii="Times New Roman" w:eastAsia="Times New Roman" w:hAnsi="Times New Roman" w:cs="Times New Roman"/>
          <w:bCs/>
          <w:sz w:val="24"/>
          <w:szCs w:val="24"/>
        </w:rPr>
        <w:t xml:space="preserve">All forms are available on the CDC </w:t>
      </w:r>
      <w:r w:rsidR="000E5F72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 Permit </w:t>
      </w:r>
      <w:r w:rsidRPr="00907670">
        <w:rPr>
          <w:rFonts w:ascii="Times New Roman" w:eastAsia="Times New Roman" w:hAnsi="Times New Roman" w:cs="Times New Roman"/>
          <w:bCs/>
          <w:sz w:val="24"/>
          <w:szCs w:val="24"/>
        </w:rPr>
        <w:t>website</w:t>
      </w:r>
    </w:p>
    <w:p w:rsidR="004266F6" w:rsidRDefault="00A905D5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/>
        </w:rPr>
      </w:pPr>
      <w:hyperlink r:id="rId10" w:history="1">
        <w:r w:rsidR="004266F6" w:rsidRPr="00E5010B">
          <w:rPr>
            <w:rStyle w:val="Hyperlink"/>
            <w:rFonts w:ascii="Times New Roman" w:eastAsia="Times New Roman" w:hAnsi="Times New Roman" w:cs="Times New Roman"/>
            <w:b w:val="0"/>
            <w:sz w:val="24"/>
            <w:szCs w:val="24"/>
          </w:rPr>
          <w:t>http://www.cdc.gov/od/eaipp/importApplication/</w:t>
        </w:r>
      </w:hyperlink>
      <w:r w:rsidR="004266F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:rsidR="00A25EE7" w:rsidRDefault="004266F6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/>
        </w:rPr>
        <w:t xml:space="preserve"> </w:t>
      </w:r>
    </w:p>
    <w:p w:rsidR="00BD3424" w:rsidRPr="004266F6" w:rsidRDefault="00BD3424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1" w:name="_Toc361748008"/>
      <w:bookmarkEnd w:id="0"/>
      <w:r w:rsidRPr="004266F6">
        <w:rPr>
          <w:rFonts w:ascii="Times New Roman" w:eastAsia="Times New Roman" w:hAnsi="Times New Roman" w:cs="Times New Roman"/>
          <w:color w:val="auto"/>
          <w:sz w:val="24"/>
          <w:szCs w:val="24"/>
        </w:rPr>
        <w:t>3.  Methods to Maximize Response Rates and Deal with Nonresponse</w:t>
      </w:r>
      <w:bookmarkEnd w:id="1"/>
    </w:p>
    <w:p w:rsidR="004266F6" w:rsidRDefault="004266F6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424" w:rsidRPr="00907670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70">
        <w:rPr>
          <w:rFonts w:ascii="Times New Roman" w:eastAsia="Times New Roman" w:hAnsi="Times New Roman" w:cs="Times New Roman"/>
          <w:sz w:val="24"/>
          <w:szCs w:val="24"/>
        </w:rPr>
        <w:t xml:space="preserve">Any person violating any provision of 42 C.F.R. Part 71 shall be subject to a fine of not more than $1,000 or to imprisonment for not more than 1 year. </w:t>
      </w:r>
    </w:p>
    <w:p w:rsidR="00BD3424" w:rsidRPr="00907670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3424" w:rsidRPr="004266F6" w:rsidRDefault="00BD3424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2" w:name="_Toc361748009"/>
      <w:r w:rsidRPr="004266F6">
        <w:rPr>
          <w:rFonts w:ascii="Times New Roman" w:eastAsia="Times New Roman" w:hAnsi="Times New Roman" w:cs="Times New Roman"/>
          <w:color w:val="auto"/>
          <w:sz w:val="24"/>
          <w:szCs w:val="24"/>
        </w:rPr>
        <w:t>4.  Tests of Procedures or Methods to be Undertaken</w:t>
      </w:r>
      <w:bookmarkEnd w:id="2"/>
    </w:p>
    <w:p w:rsidR="004266F6" w:rsidRDefault="004266F6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3424" w:rsidRPr="00907670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670">
        <w:rPr>
          <w:rFonts w:ascii="Times New Roman" w:eastAsia="Times New Roman" w:hAnsi="Times New Roman" w:cs="Times New Roman"/>
          <w:bCs/>
          <w:sz w:val="24"/>
          <w:szCs w:val="24"/>
        </w:rPr>
        <w:t xml:space="preserve">CDC has not conducted any tests of procedures.  </w:t>
      </w:r>
    </w:p>
    <w:p w:rsidR="005458AF" w:rsidRDefault="005458AF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3" w:name="_Toc361748010"/>
    </w:p>
    <w:p w:rsidR="00BD3424" w:rsidRPr="005458AF" w:rsidRDefault="00BD3424" w:rsidP="00BD3424">
      <w:pPr>
        <w:pStyle w:val="Heading3"/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5458AF">
        <w:rPr>
          <w:rFonts w:ascii="Times New Roman" w:eastAsia="Times New Roman" w:hAnsi="Times New Roman" w:cs="Times New Roman"/>
          <w:color w:val="auto"/>
          <w:sz w:val="24"/>
          <w:szCs w:val="24"/>
        </w:rPr>
        <w:t>5.  Individuals Consulted on Statistical Aspects and Individuals Collecting and/or Analyzing Data</w:t>
      </w:r>
      <w:bookmarkEnd w:id="3"/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342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Individuals from CDC who worked together to develop the common data collection instruments are listed below:</w:t>
      </w:r>
    </w:p>
    <w:p w:rsidR="00B65BF4" w:rsidRPr="00D03E44" w:rsidRDefault="00B65BF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GoBack"/>
      <w:bookmarkEnd w:id="4"/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CDC:</w:t>
      </w: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53AAE">
        <w:rPr>
          <w:rFonts w:ascii="Times New Roman" w:eastAsia="Times New Roman" w:hAnsi="Times New Roman" w:cs="Times New Roman"/>
          <w:bCs/>
          <w:sz w:val="24"/>
          <w:szCs w:val="24"/>
        </w:rPr>
        <w:t>Mark Hemphill, MS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Division of Select Agents and Toxins 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Centers for Disease Control and Prevention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1600 Clifton Road, MS A-46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Atlanta, Georgia 30333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Phone: (404) 718-20</w:t>
      </w:r>
      <w:r w:rsidR="00153AAE">
        <w:rPr>
          <w:rFonts w:ascii="Times New Roman" w:eastAsia="Times New Roman" w:hAnsi="Times New Roman" w:cs="Times New Roman"/>
          <w:bCs/>
          <w:sz w:val="24"/>
          <w:szCs w:val="24"/>
        </w:rPr>
        <w:t>81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hyperlink r:id="rId11" w:history="1">
        <w:r w:rsidR="00153AAE" w:rsidRPr="000E1D4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mlh2@cdc.gov</w:t>
        </w:r>
      </w:hyperlink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Lazenia Harris, DHSc, MPH, LCDR, USPHS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Division of Select Agents and Toxins 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Centers for Disease Control and Prevention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1600 Clifton Road, MS A-46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Atlanta, Georgia 30333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Phone: (404) 404-718-2002</w:t>
      </w:r>
    </w:p>
    <w:p w:rsidR="00BD3424" w:rsidRPr="00D03E44" w:rsidRDefault="00A905D5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BD3424" w:rsidRPr="00D03E4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cwx3@cdc.gov</w:t>
        </w:r>
      </w:hyperlink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ab/>
        <w:t>Von McClee, MS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Division of Select Agents and Toxins 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Centers for Disease Control and Prevention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1600 Clifton Road, MS A-46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Atlanta, Georgia 30333</w:t>
      </w:r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E44">
        <w:rPr>
          <w:rFonts w:ascii="Times New Roman" w:eastAsia="Times New Roman" w:hAnsi="Times New Roman" w:cs="Times New Roman"/>
          <w:bCs/>
          <w:sz w:val="24"/>
          <w:szCs w:val="24"/>
        </w:rPr>
        <w:t>Phone: (404) 718-2065</w:t>
      </w:r>
    </w:p>
    <w:p w:rsidR="00BD3424" w:rsidRPr="00D03E44" w:rsidRDefault="00A905D5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3" w:history="1">
        <w:r w:rsidR="00BD3424" w:rsidRPr="00D03E4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clo2@cdc.gov</w:t>
        </w:r>
      </w:hyperlink>
    </w:p>
    <w:p w:rsidR="00BD3424" w:rsidRPr="00D03E44" w:rsidRDefault="00BD3424" w:rsidP="00BD342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692" w:rsidRDefault="00256692" w:rsidP="000E06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56692" w:rsidSect="00574A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D5" w:rsidRDefault="00A905D5" w:rsidP="00574A83">
      <w:pPr>
        <w:spacing w:after="0" w:line="240" w:lineRule="auto"/>
      </w:pPr>
      <w:r>
        <w:separator/>
      </w:r>
    </w:p>
  </w:endnote>
  <w:endnote w:type="continuationSeparator" w:id="0">
    <w:p w:rsidR="00A905D5" w:rsidRDefault="00A905D5" w:rsidP="0057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F0" w:rsidRDefault="00942A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D" w:rsidRPr="00F62626" w:rsidRDefault="00F62626" w:rsidP="00F62626">
    <w:pPr>
      <w:pStyle w:val="Footer"/>
      <w:rPr>
        <w:rFonts w:ascii="Times New Roman" w:hAnsi="Times New Roman" w:cs="Times New Roman"/>
      </w:rPr>
    </w:pPr>
    <w:r w:rsidRPr="00F62626">
      <w:rPr>
        <w:rFonts w:ascii="Times New Roman" w:hAnsi="Times New Roman" w:cs="Times New Roman"/>
      </w:rPr>
      <w:tab/>
    </w:r>
    <w:r w:rsidRPr="00F62626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7401623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395D" w:rsidRPr="00F62626">
          <w:rPr>
            <w:rFonts w:ascii="Times New Roman" w:hAnsi="Times New Roman" w:cs="Times New Roman"/>
          </w:rPr>
          <w:fldChar w:fldCharType="begin"/>
        </w:r>
        <w:r w:rsidR="00DA395D" w:rsidRPr="00F62626">
          <w:rPr>
            <w:rFonts w:ascii="Times New Roman" w:hAnsi="Times New Roman" w:cs="Times New Roman"/>
          </w:rPr>
          <w:instrText xml:space="preserve"> PAGE   \* MERGEFORMAT </w:instrText>
        </w:r>
        <w:r w:rsidR="00DA395D" w:rsidRPr="00F62626">
          <w:rPr>
            <w:rFonts w:ascii="Times New Roman" w:hAnsi="Times New Roman" w:cs="Times New Roman"/>
          </w:rPr>
          <w:fldChar w:fldCharType="separate"/>
        </w:r>
        <w:r w:rsidR="00B65BF4">
          <w:rPr>
            <w:rFonts w:ascii="Times New Roman" w:hAnsi="Times New Roman" w:cs="Times New Roman"/>
            <w:noProof/>
          </w:rPr>
          <w:t>3</w:t>
        </w:r>
        <w:r w:rsidR="00DA395D" w:rsidRPr="00F62626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DA395D" w:rsidRDefault="00DA39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F0" w:rsidRDefault="0094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D5" w:rsidRDefault="00A905D5" w:rsidP="00574A83">
      <w:pPr>
        <w:spacing w:after="0" w:line="240" w:lineRule="auto"/>
      </w:pPr>
      <w:r>
        <w:separator/>
      </w:r>
    </w:p>
  </w:footnote>
  <w:footnote w:type="continuationSeparator" w:id="0">
    <w:p w:rsidR="00A905D5" w:rsidRDefault="00A905D5" w:rsidP="0057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D" w:rsidRDefault="00DA39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D" w:rsidRDefault="00DA39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D" w:rsidRDefault="00DA39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737A"/>
    <w:multiLevelType w:val="hybridMultilevel"/>
    <w:tmpl w:val="0556E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1B15"/>
    <w:multiLevelType w:val="hybridMultilevel"/>
    <w:tmpl w:val="852A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3D"/>
    <w:rsid w:val="000009B8"/>
    <w:rsid w:val="00020900"/>
    <w:rsid w:val="00023978"/>
    <w:rsid w:val="00023B99"/>
    <w:rsid w:val="000338D5"/>
    <w:rsid w:val="000343E5"/>
    <w:rsid w:val="00036328"/>
    <w:rsid w:val="00042468"/>
    <w:rsid w:val="0004557B"/>
    <w:rsid w:val="000509AF"/>
    <w:rsid w:val="0005121D"/>
    <w:rsid w:val="00054F11"/>
    <w:rsid w:val="00071C93"/>
    <w:rsid w:val="00090AEC"/>
    <w:rsid w:val="0009596B"/>
    <w:rsid w:val="000A7299"/>
    <w:rsid w:val="000B3CAB"/>
    <w:rsid w:val="000B7F7A"/>
    <w:rsid w:val="000E0694"/>
    <w:rsid w:val="000E5F72"/>
    <w:rsid w:val="000E6DD3"/>
    <w:rsid w:val="000E720D"/>
    <w:rsid w:val="000F2B92"/>
    <w:rsid w:val="000F38EF"/>
    <w:rsid w:val="001077ED"/>
    <w:rsid w:val="00111C4F"/>
    <w:rsid w:val="00112BA3"/>
    <w:rsid w:val="00146F5A"/>
    <w:rsid w:val="00150207"/>
    <w:rsid w:val="00153AAE"/>
    <w:rsid w:val="001564B0"/>
    <w:rsid w:val="001625CA"/>
    <w:rsid w:val="00182DEB"/>
    <w:rsid w:val="001928F4"/>
    <w:rsid w:val="001B29DB"/>
    <w:rsid w:val="001B51EF"/>
    <w:rsid w:val="001D290D"/>
    <w:rsid w:val="001D6675"/>
    <w:rsid w:val="001E45E4"/>
    <w:rsid w:val="001F7166"/>
    <w:rsid w:val="00226F28"/>
    <w:rsid w:val="00242ED3"/>
    <w:rsid w:val="002477C6"/>
    <w:rsid w:val="00256692"/>
    <w:rsid w:val="00257E4A"/>
    <w:rsid w:val="00285A4E"/>
    <w:rsid w:val="002B064E"/>
    <w:rsid w:val="002B7820"/>
    <w:rsid w:val="002B78E7"/>
    <w:rsid w:val="002C09DA"/>
    <w:rsid w:val="002C5704"/>
    <w:rsid w:val="002D19D1"/>
    <w:rsid w:val="002F1EA6"/>
    <w:rsid w:val="00300D34"/>
    <w:rsid w:val="0030731F"/>
    <w:rsid w:val="00314FA8"/>
    <w:rsid w:val="00315BF9"/>
    <w:rsid w:val="00344D2A"/>
    <w:rsid w:val="0035645A"/>
    <w:rsid w:val="003642D0"/>
    <w:rsid w:val="00364CCD"/>
    <w:rsid w:val="00374C1B"/>
    <w:rsid w:val="003762AF"/>
    <w:rsid w:val="00387170"/>
    <w:rsid w:val="003A4B37"/>
    <w:rsid w:val="003D0167"/>
    <w:rsid w:val="003D4071"/>
    <w:rsid w:val="003E7445"/>
    <w:rsid w:val="003F6E53"/>
    <w:rsid w:val="0040517C"/>
    <w:rsid w:val="004266F6"/>
    <w:rsid w:val="00426AF5"/>
    <w:rsid w:val="004330B0"/>
    <w:rsid w:val="004458D2"/>
    <w:rsid w:val="0045693D"/>
    <w:rsid w:val="004656A7"/>
    <w:rsid w:val="00477BD2"/>
    <w:rsid w:val="004968F4"/>
    <w:rsid w:val="004A37F3"/>
    <w:rsid w:val="004A6548"/>
    <w:rsid w:val="004B0886"/>
    <w:rsid w:val="004B3CCF"/>
    <w:rsid w:val="004B60E3"/>
    <w:rsid w:val="004B76C5"/>
    <w:rsid w:val="004C413B"/>
    <w:rsid w:val="005102DA"/>
    <w:rsid w:val="005246D9"/>
    <w:rsid w:val="00535A11"/>
    <w:rsid w:val="0054563D"/>
    <w:rsid w:val="005458AF"/>
    <w:rsid w:val="00547077"/>
    <w:rsid w:val="00552C1E"/>
    <w:rsid w:val="0056166A"/>
    <w:rsid w:val="00562DAA"/>
    <w:rsid w:val="00574A83"/>
    <w:rsid w:val="00584260"/>
    <w:rsid w:val="005A3390"/>
    <w:rsid w:val="005B5FC3"/>
    <w:rsid w:val="005E52EF"/>
    <w:rsid w:val="005E79B6"/>
    <w:rsid w:val="00605FEC"/>
    <w:rsid w:val="00610C74"/>
    <w:rsid w:val="00611F3A"/>
    <w:rsid w:val="00617D03"/>
    <w:rsid w:val="00625B31"/>
    <w:rsid w:val="006311DA"/>
    <w:rsid w:val="0065508B"/>
    <w:rsid w:val="006651F6"/>
    <w:rsid w:val="00680715"/>
    <w:rsid w:val="00682BF6"/>
    <w:rsid w:val="00683717"/>
    <w:rsid w:val="0069266C"/>
    <w:rsid w:val="006A7E78"/>
    <w:rsid w:val="006B095E"/>
    <w:rsid w:val="006B39F7"/>
    <w:rsid w:val="006C12BE"/>
    <w:rsid w:val="006C26C7"/>
    <w:rsid w:val="006C3F7C"/>
    <w:rsid w:val="006E26A6"/>
    <w:rsid w:val="00700E45"/>
    <w:rsid w:val="0071438D"/>
    <w:rsid w:val="0072019E"/>
    <w:rsid w:val="00725F82"/>
    <w:rsid w:val="00733637"/>
    <w:rsid w:val="00742196"/>
    <w:rsid w:val="00785060"/>
    <w:rsid w:val="00794E8D"/>
    <w:rsid w:val="00796F06"/>
    <w:rsid w:val="007D08C3"/>
    <w:rsid w:val="007E0B58"/>
    <w:rsid w:val="007E3902"/>
    <w:rsid w:val="007E6008"/>
    <w:rsid w:val="007F1252"/>
    <w:rsid w:val="00801DF8"/>
    <w:rsid w:val="00810AAC"/>
    <w:rsid w:val="00820868"/>
    <w:rsid w:val="0086193E"/>
    <w:rsid w:val="008830C4"/>
    <w:rsid w:val="00887B00"/>
    <w:rsid w:val="008A6B4A"/>
    <w:rsid w:val="008B0B56"/>
    <w:rsid w:val="008C3FA6"/>
    <w:rsid w:val="008D52DD"/>
    <w:rsid w:val="008E4F9B"/>
    <w:rsid w:val="00907670"/>
    <w:rsid w:val="00914F6D"/>
    <w:rsid w:val="00937026"/>
    <w:rsid w:val="00942AF0"/>
    <w:rsid w:val="0097552F"/>
    <w:rsid w:val="00976D6D"/>
    <w:rsid w:val="00982975"/>
    <w:rsid w:val="009A32FE"/>
    <w:rsid w:val="009B1E46"/>
    <w:rsid w:val="009B6C97"/>
    <w:rsid w:val="009E5951"/>
    <w:rsid w:val="009F6E3D"/>
    <w:rsid w:val="00A00E46"/>
    <w:rsid w:val="00A237F1"/>
    <w:rsid w:val="00A25EE7"/>
    <w:rsid w:val="00A260C8"/>
    <w:rsid w:val="00A32499"/>
    <w:rsid w:val="00A525C5"/>
    <w:rsid w:val="00A5295C"/>
    <w:rsid w:val="00A905D5"/>
    <w:rsid w:val="00AA15C0"/>
    <w:rsid w:val="00AA39FD"/>
    <w:rsid w:val="00AC7812"/>
    <w:rsid w:val="00AD5583"/>
    <w:rsid w:val="00AF5BF6"/>
    <w:rsid w:val="00B10498"/>
    <w:rsid w:val="00B11E79"/>
    <w:rsid w:val="00B17CC9"/>
    <w:rsid w:val="00B36B00"/>
    <w:rsid w:val="00B40063"/>
    <w:rsid w:val="00B42453"/>
    <w:rsid w:val="00B44EB2"/>
    <w:rsid w:val="00B47CF8"/>
    <w:rsid w:val="00B54BB0"/>
    <w:rsid w:val="00B65BF4"/>
    <w:rsid w:val="00B67805"/>
    <w:rsid w:val="00B700EF"/>
    <w:rsid w:val="00B85A72"/>
    <w:rsid w:val="00BA22DB"/>
    <w:rsid w:val="00BA6E18"/>
    <w:rsid w:val="00BC00F4"/>
    <w:rsid w:val="00BC3C4A"/>
    <w:rsid w:val="00BC42DC"/>
    <w:rsid w:val="00BD3424"/>
    <w:rsid w:val="00BD5CF2"/>
    <w:rsid w:val="00BE1BC7"/>
    <w:rsid w:val="00BE4971"/>
    <w:rsid w:val="00C06FFF"/>
    <w:rsid w:val="00C13F53"/>
    <w:rsid w:val="00C156F9"/>
    <w:rsid w:val="00C344CD"/>
    <w:rsid w:val="00C42CA4"/>
    <w:rsid w:val="00C42DD1"/>
    <w:rsid w:val="00C430F8"/>
    <w:rsid w:val="00C442C9"/>
    <w:rsid w:val="00C7474F"/>
    <w:rsid w:val="00C75522"/>
    <w:rsid w:val="00C80087"/>
    <w:rsid w:val="00C87DFB"/>
    <w:rsid w:val="00C913C9"/>
    <w:rsid w:val="00CB422D"/>
    <w:rsid w:val="00CC20B0"/>
    <w:rsid w:val="00CC4079"/>
    <w:rsid w:val="00D03E44"/>
    <w:rsid w:val="00D0510D"/>
    <w:rsid w:val="00D31F91"/>
    <w:rsid w:val="00D420B3"/>
    <w:rsid w:val="00D53764"/>
    <w:rsid w:val="00D86CDE"/>
    <w:rsid w:val="00D96B2A"/>
    <w:rsid w:val="00DA14DF"/>
    <w:rsid w:val="00DA395D"/>
    <w:rsid w:val="00DC7AAA"/>
    <w:rsid w:val="00DE3F31"/>
    <w:rsid w:val="00DF5E56"/>
    <w:rsid w:val="00E02A1D"/>
    <w:rsid w:val="00E02A3F"/>
    <w:rsid w:val="00E1033C"/>
    <w:rsid w:val="00E168B1"/>
    <w:rsid w:val="00E218CD"/>
    <w:rsid w:val="00E23E98"/>
    <w:rsid w:val="00E269CB"/>
    <w:rsid w:val="00E5131C"/>
    <w:rsid w:val="00E60302"/>
    <w:rsid w:val="00E64856"/>
    <w:rsid w:val="00E87789"/>
    <w:rsid w:val="00E90EF7"/>
    <w:rsid w:val="00E97BCA"/>
    <w:rsid w:val="00EB2661"/>
    <w:rsid w:val="00EC2CBA"/>
    <w:rsid w:val="00ED310F"/>
    <w:rsid w:val="00ED6228"/>
    <w:rsid w:val="00EE3ACB"/>
    <w:rsid w:val="00EF4193"/>
    <w:rsid w:val="00F01D51"/>
    <w:rsid w:val="00F1018D"/>
    <w:rsid w:val="00F20C26"/>
    <w:rsid w:val="00F3272E"/>
    <w:rsid w:val="00F407ED"/>
    <w:rsid w:val="00F41DFF"/>
    <w:rsid w:val="00F62626"/>
    <w:rsid w:val="00F63691"/>
    <w:rsid w:val="00F63A62"/>
    <w:rsid w:val="00F736E7"/>
    <w:rsid w:val="00FA1537"/>
    <w:rsid w:val="00FB32FC"/>
    <w:rsid w:val="00FD6225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9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2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5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A83"/>
  </w:style>
  <w:style w:type="paragraph" w:styleId="Footer">
    <w:name w:val="footer"/>
    <w:basedOn w:val="Normal"/>
    <w:link w:val="FooterChar"/>
    <w:uiPriority w:val="99"/>
    <w:unhideWhenUsed/>
    <w:rsid w:val="0057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A83"/>
  </w:style>
  <w:style w:type="character" w:styleId="FollowedHyperlink">
    <w:name w:val="FollowedHyperlink"/>
    <w:basedOn w:val="DefaultParagraphFont"/>
    <w:uiPriority w:val="99"/>
    <w:semiHidden/>
    <w:unhideWhenUsed/>
    <w:rsid w:val="00C800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3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09D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D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C09D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09DA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C09DA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9DA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9DA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9DA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9DA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9DA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9DA"/>
    <w:pPr>
      <w:spacing w:after="0"/>
      <w:ind w:left="154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C0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C09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10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AAC"/>
    <w:rPr>
      <w:b/>
      <w:bCs/>
      <w:sz w:val="20"/>
      <w:szCs w:val="20"/>
    </w:rPr>
  </w:style>
  <w:style w:type="paragraph" w:styleId="NormalWeb">
    <w:name w:val="Normal (Web)"/>
    <w:basedOn w:val="Normal"/>
    <w:rsid w:val="0071438D"/>
    <w:pPr>
      <w:spacing w:after="2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610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9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2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5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A83"/>
  </w:style>
  <w:style w:type="paragraph" w:styleId="Footer">
    <w:name w:val="footer"/>
    <w:basedOn w:val="Normal"/>
    <w:link w:val="FooterChar"/>
    <w:uiPriority w:val="99"/>
    <w:unhideWhenUsed/>
    <w:rsid w:val="0057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A83"/>
  </w:style>
  <w:style w:type="character" w:styleId="FollowedHyperlink">
    <w:name w:val="FollowedHyperlink"/>
    <w:basedOn w:val="DefaultParagraphFont"/>
    <w:uiPriority w:val="99"/>
    <w:semiHidden/>
    <w:unhideWhenUsed/>
    <w:rsid w:val="00C800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3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09D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D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C09D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09DA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C09DA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9DA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9DA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9DA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9DA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9DA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9DA"/>
    <w:pPr>
      <w:spacing w:after="0"/>
      <w:ind w:left="154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C0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C09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10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AAC"/>
    <w:rPr>
      <w:b/>
      <w:bCs/>
      <w:sz w:val="20"/>
      <w:szCs w:val="20"/>
    </w:rPr>
  </w:style>
  <w:style w:type="paragraph" w:styleId="NormalWeb">
    <w:name w:val="Normal (Web)"/>
    <w:basedOn w:val="Normal"/>
    <w:rsid w:val="0071438D"/>
    <w:pPr>
      <w:spacing w:after="2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610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lo2@cdc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wx3@cdc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lh2@cdc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dc.gov/od/eaipp/importApplication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zoz1@cdc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F7CC-1DED-49E7-9946-885E54D5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Lazenia (CDC/OPHPR/DSAT)</dc:creator>
  <cp:lastModifiedBy>CDC User</cp:lastModifiedBy>
  <cp:revision>7</cp:revision>
  <cp:lastPrinted>2013-08-26T21:05:00Z</cp:lastPrinted>
  <dcterms:created xsi:type="dcterms:W3CDTF">2013-11-21T17:06:00Z</dcterms:created>
  <dcterms:modified xsi:type="dcterms:W3CDTF">2013-11-25T14:03:00Z</dcterms:modified>
</cp:coreProperties>
</file>