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C9" w:rsidRPr="00D03E44" w:rsidRDefault="00C442C9" w:rsidP="00D03E44">
      <w:pPr>
        <w:rPr>
          <w:rFonts w:ascii="Times New Roman" w:hAnsi="Times New Roman" w:cs="Times New Roman"/>
          <w:sz w:val="24"/>
          <w:szCs w:val="24"/>
        </w:rPr>
      </w:pPr>
    </w:p>
    <w:p w:rsidR="0054563D" w:rsidRPr="00D03E44" w:rsidRDefault="0054563D" w:rsidP="00D03E44">
      <w:pPr>
        <w:rPr>
          <w:rFonts w:ascii="Times New Roman" w:hAnsi="Times New Roman" w:cs="Times New Roman"/>
          <w:sz w:val="24"/>
          <w:szCs w:val="24"/>
        </w:rPr>
      </w:pPr>
    </w:p>
    <w:p w:rsidR="0054563D" w:rsidRPr="00D03E44" w:rsidRDefault="0054563D" w:rsidP="00D03E44">
      <w:pPr>
        <w:rPr>
          <w:rFonts w:ascii="Times New Roman" w:hAnsi="Times New Roman" w:cs="Times New Roman"/>
          <w:sz w:val="24"/>
          <w:szCs w:val="24"/>
        </w:rPr>
      </w:pPr>
    </w:p>
    <w:p w:rsidR="0054563D" w:rsidRPr="00D03E44" w:rsidRDefault="0054563D" w:rsidP="00D03E44">
      <w:pPr>
        <w:jc w:val="center"/>
        <w:rPr>
          <w:rFonts w:ascii="Times New Roman" w:hAnsi="Times New Roman" w:cs="Times New Roman"/>
          <w:sz w:val="24"/>
          <w:szCs w:val="24"/>
        </w:rPr>
      </w:pPr>
      <w:r w:rsidRPr="00D03E44">
        <w:rPr>
          <w:rFonts w:ascii="Times New Roman" w:hAnsi="Times New Roman" w:cs="Times New Roman"/>
          <w:sz w:val="24"/>
          <w:szCs w:val="24"/>
        </w:rPr>
        <w:t xml:space="preserve">Supporting Statement </w:t>
      </w:r>
    </w:p>
    <w:p w:rsidR="0054563D" w:rsidRPr="00D03E44" w:rsidRDefault="008A1559" w:rsidP="00D03E44">
      <w:pPr>
        <w:jc w:val="center"/>
        <w:rPr>
          <w:rFonts w:ascii="Times New Roman" w:hAnsi="Times New Roman" w:cs="Times New Roman"/>
          <w:sz w:val="24"/>
          <w:szCs w:val="24"/>
        </w:rPr>
      </w:pPr>
      <w:r>
        <w:rPr>
          <w:rFonts w:ascii="Times New Roman" w:hAnsi="Times New Roman" w:cs="Times New Roman"/>
          <w:sz w:val="24"/>
          <w:szCs w:val="24"/>
        </w:rPr>
        <w:t xml:space="preserve">Import Permit Applications </w:t>
      </w:r>
    </w:p>
    <w:p w:rsidR="0035645A" w:rsidRPr="00D03E44" w:rsidRDefault="0035645A" w:rsidP="00D03E44">
      <w:pPr>
        <w:jc w:val="center"/>
        <w:rPr>
          <w:rFonts w:ascii="Times New Roman" w:hAnsi="Times New Roman" w:cs="Times New Roman"/>
          <w:sz w:val="24"/>
          <w:szCs w:val="24"/>
        </w:rPr>
      </w:pPr>
      <w:r w:rsidRPr="00D03E44">
        <w:rPr>
          <w:rFonts w:ascii="Times New Roman" w:hAnsi="Times New Roman" w:cs="Times New Roman"/>
          <w:sz w:val="24"/>
          <w:szCs w:val="24"/>
        </w:rPr>
        <w:t xml:space="preserve">(OMB Control No. 0920-0199) Expiration </w:t>
      </w:r>
      <w:r w:rsidR="00F736E7" w:rsidRPr="00D03E44">
        <w:rPr>
          <w:rFonts w:ascii="Times New Roman" w:hAnsi="Times New Roman" w:cs="Times New Roman"/>
          <w:sz w:val="24"/>
          <w:szCs w:val="24"/>
        </w:rPr>
        <w:t>01-31-2014</w:t>
      </w:r>
    </w:p>
    <w:p w:rsidR="0054563D" w:rsidRPr="00D03E44" w:rsidRDefault="0054563D" w:rsidP="00D03E44">
      <w:pPr>
        <w:jc w:val="center"/>
        <w:rPr>
          <w:rFonts w:ascii="Times New Roman" w:hAnsi="Times New Roman" w:cs="Times New Roman"/>
          <w:sz w:val="24"/>
          <w:szCs w:val="24"/>
        </w:rPr>
      </w:pPr>
    </w:p>
    <w:p w:rsidR="0054563D" w:rsidRPr="00D03E44" w:rsidRDefault="0054563D" w:rsidP="00D03E44">
      <w:pPr>
        <w:jc w:val="center"/>
        <w:rPr>
          <w:rFonts w:ascii="Times New Roman" w:hAnsi="Times New Roman" w:cs="Times New Roman"/>
          <w:sz w:val="24"/>
          <w:szCs w:val="24"/>
        </w:rPr>
      </w:pPr>
      <w:r w:rsidRPr="00D03E44">
        <w:rPr>
          <w:rFonts w:ascii="Times New Roman" w:hAnsi="Times New Roman" w:cs="Times New Roman"/>
          <w:sz w:val="24"/>
          <w:szCs w:val="24"/>
        </w:rPr>
        <w:t>Revision</w:t>
      </w:r>
    </w:p>
    <w:p w:rsidR="0054563D" w:rsidRPr="00D03E44" w:rsidRDefault="0054563D" w:rsidP="00D03E44">
      <w:pPr>
        <w:jc w:val="center"/>
        <w:rPr>
          <w:rFonts w:ascii="Times New Roman" w:hAnsi="Times New Roman" w:cs="Times New Roman"/>
          <w:sz w:val="24"/>
          <w:szCs w:val="24"/>
        </w:rPr>
      </w:pPr>
    </w:p>
    <w:p w:rsidR="0054563D" w:rsidRPr="00D03E44" w:rsidRDefault="0054563D" w:rsidP="00D03E44">
      <w:pPr>
        <w:jc w:val="center"/>
        <w:rPr>
          <w:rFonts w:ascii="Times New Roman" w:hAnsi="Times New Roman" w:cs="Times New Roman"/>
          <w:sz w:val="24"/>
          <w:szCs w:val="24"/>
        </w:rPr>
      </w:pPr>
      <w:r w:rsidRPr="00D03E44">
        <w:rPr>
          <w:rFonts w:ascii="Times New Roman" w:hAnsi="Times New Roman" w:cs="Times New Roman"/>
          <w:sz w:val="24"/>
          <w:szCs w:val="24"/>
        </w:rPr>
        <w:t>Centers for Disease Control and Prevention</w:t>
      </w:r>
    </w:p>
    <w:p w:rsidR="0054563D" w:rsidRPr="00D03E44" w:rsidRDefault="0054563D" w:rsidP="00D03E44">
      <w:pPr>
        <w:jc w:val="center"/>
        <w:rPr>
          <w:rFonts w:ascii="Times New Roman" w:hAnsi="Times New Roman" w:cs="Times New Roman"/>
          <w:sz w:val="24"/>
          <w:szCs w:val="24"/>
        </w:rPr>
      </w:pPr>
      <w:r w:rsidRPr="00D03E44">
        <w:rPr>
          <w:rFonts w:ascii="Times New Roman" w:hAnsi="Times New Roman" w:cs="Times New Roman"/>
          <w:sz w:val="24"/>
          <w:szCs w:val="24"/>
        </w:rPr>
        <w:t>Office</w:t>
      </w:r>
      <w:r w:rsidR="008D52DD" w:rsidRPr="00D03E44">
        <w:rPr>
          <w:rFonts w:ascii="Times New Roman" w:hAnsi="Times New Roman" w:cs="Times New Roman"/>
          <w:sz w:val="24"/>
          <w:szCs w:val="24"/>
        </w:rPr>
        <w:t xml:space="preserve"> of Public Health Preparedness and Response</w:t>
      </w:r>
    </w:p>
    <w:p w:rsidR="008D52DD" w:rsidRPr="00D03E44" w:rsidRDefault="008D52DD" w:rsidP="00D03E44">
      <w:pPr>
        <w:jc w:val="center"/>
        <w:rPr>
          <w:rFonts w:ascii="Times New Roman" w:hAnsi="Times New Roman" w:cs="Times New Roman"/>
          <w:sz w:val="24"/>
          <w:szCs w:val="24"/>
        </w:rPr>
      </w:pPr>
      <w:r w:rsidRPr="00D03E44">
        <w:rPr>
          <w:rFonts w:ascii="Times New Roman" w:hAnsi="Times New Roman" w:cs="Times New Roman"/>
          <w:sz w:val="24"/>
          <w:szCs w:val="24"/>
        </w:rPr>
        <w:t>Division of Select Agents and Toxins</w:t>
      </w:r>
    </w:p>
    <w:p w:rsidR="008D52DD" w:rsidRPr="00D03E44" w:rsidRDefault="008D52DD" w:rsidP="00D03E44">
      <w:pPr>
        <w:jc w:val="center"/>
        <w:rPr>
          <w:rFonts w:ascii="Times New Roman" w:hAnsi="Times New Roman" w:cs="Times New Roman"/>
          <w:sz w:val="24"/>
          <w:szCs w:val="24"/>
        </w:rPr>
      </w:pPr>
    </w:p>
    <w:p w:rsidR="00E60302" w:rsidRPr="00AA5A91" w:rsidRDefault="00E60302" w:rsidP="00E60302">
      <w:pPr>
        <w:tabs>
          <w:tab w:val="left" w:pos="-1440"/>
        </w:tabs>
        <w:jc w:val="center"/>
        <w:rPr>
          <w:rFonts w:ascii="Times New Roman" w:hAnsi="Times New Roman"/>
          <w:bCs/>
          <w:sz w:val="24"/>
          <w:szCs w:val="24"/>
        </w:rPr>
      </w:pPr>
      <w:r>
        <w:rPr>
          <w:rFonts w:ascii="Times New Roman" w:hAnsi="Times New Roman"/>
          <w:bCs/>
          <w:sz w:val="24"/>
          <w:szCs w:val="24"/>
        </w:rPr>
        <w:t>Lori Bane</w:t>
      </w:r>
    </w:p>
    <w:p w:rsidR="00E60302" w:rsidRPr="00AA5A91" w:rsidRDefault="00E60302" w:rsidP="00E60302">
      <w:pPr>
        <w:tabs>
          <w:tab w:val="left" w:pos="-1440"/>
        </w:tabs>
        <w:jc w:val="center"/>
        <w:rPr>
          <w:rFonts w:ascii="Times New Roman" w:hAnsi="Times New Roman"/>
          <w:bCs/>
          <w:sz w:val="24"/>
          <w:szCs w:val="24"/>
        </w:rPr>
      </w:pPr>
      <w:r w:rsidRPr="00AA5A91">
        <w:rPr>
          <w:rFonts w:ascii="Times New Roman" w:hAnsi="Times New Roman"/>
          <w:bCs/>
          <w:sz w:val="24"/>
          <w:szCs w:val="24"/>
        </w:rPr>
        <w:t>(404) 718-20</w:t>
      </w:r>
      <w:r>
        <w:rPr>
          <w:rFonts w:ascii="Times New Roman" w:hAnsi="Times New Roman"/>
          <w:bCs/>
          <w:sz w:val="24"/>
          <w:szCs w:val="24"/>
        </w:rPr>
        <w:t>06</w:t>
      </w:r>
    </w:p>
    <w:p w:rsidR="00E60302" w:rsidRPr="00AA5A91" w:rsidRDefault="00E60302" w:rsidP="00E60302">
      <w:pPr>
        <w:tabs>
          <w:tab w:val="left" w:pos="-1440"/>
        </w:tabs>
        <w:jc w:val="center"/>
        <w:rPr>
          <w:rFonts w:ascii="Times New Roman" w:hAnsi="Times New Roman"/>
          <w:bCs/>
          <w:sz w:val="24"/>
          <w:szCs w:val="24"/>
        </w:rPr>
      </w:pPr>
      <w:r w:rsidRPr="00AA5A91">
        <w:rPr>
          <w:rFonts w:ascii="Times New Roman" w:hAnsi="Times New Roman"/>
          <w:bCs/>
          <w:sz w:val="24"/>
          <w:szCs w:val="24"/>
        </w:rPr>
        <w:t>(404</w:t>
      </w:r>
      <w:r>
        <w:rPr>
          <w:rFonts w:ascii="Times New Roman" w:hAnsi="Times New Roman"/>
          <w:bCs/>
          <w:sz w:val="24"/>
          <w:szCs w:val="24"/>
        </w:rPr>
        <w:t>)</w:t>
      </w:r>
      <w:r w:rsidRPr="00AA5A91">
        <w:rPr>
          <w:rFonts w:ascii="Times New Roman" w:hAnsi="Times New Roman"/>
          <w:bCs/>
          <w:sz w:val="24"/>
          <w:szCs w:val="24"/>
        </w:rPr>
        <w:t>718-2097 FAX</w:t>
      </w:r>
    </w:p>
    <w:p w:rsidR="00E60302" w:rsidRPr="00AA5A91" w:rsidRDefault="00E15278" w:rsidP="00E60302">
      <w:pPr>
        <w:tabs>
          <w:tab w:val="left" w:pos="-1440"/>
        </w:tabs>
        <w:jc w:val="center"/>
        <w:rPr>
          <w:rFonts w:ascii="Times New Roman" w:hAnsi="Times New Roman"/>
          <w:bCs/>
          <w:sz w:val="24"/>
          <w:szCs w:val="24"/>
        </w:rPr>
      </w:pPr>
      <w:hyperlink r:id="rId9" w:history="1">
        <w:r w:rsidR="00E60302" w:rsidRPr="00E52E2A">
          <w:rPr>
            <w:rStyle w:val="Hyperlink"/>
            <w:rFonts w:ascii="Times New Roman" w:hAnsi="Times New Roman"/>
            <w:bCs/>
            <w:sz w:val="24"/>
            <w:szCs w:val="24"/>
          </w:rPr>
          <w:t>zoz1@cdc.gov</w:t>
        </w:r>
      </w:hyperlink>
    </w:p>
    <w:p w:rsidR="008010B5" w:rsidRDefault="00B735BE" w:rsidP="008010B5">
      <w:pPr>
        <w:pStyle w:val="NoSpacing"/>
        <w:spacing w:line="276" w:lineRule="auto"/>
        <w:jc w:val="center"/>
        <w:rPr>
          <w:rFonts w:ascii="Times New Roman" w:hAnsi="Times New Roman" w:cs="Times New Roman"/>
          <w:sz w:val="24"/>
          <w:szCs w:val="24"/>
        </w:rPr>
      </w:pPr>
      <w:r>
        <w:rPr>
          <w:rFonts w:ascii="Times New Roman" w:hAnsi="Times New Roman"/>
          <w:bCs/>
          <w:sz w:val="24"/>
          <w:szCs w:val="24"/>
        </w:rPr>
        <w:t xml:space="preserve">December </w:t>
      </w:r>
      <w:r w:rsidR="005F7406">
        <w:rPr>
          <w:rFonts w:ascii="Times New Roman" w:hAnsi="Times New Roman"/>
          <w:bCs/>
          <w:sz w:val="24"/>
          <w:szCs w:val="24"/>
        </w:rPr>
        <w:t>9</w:t>
      </w:r>
      <w:r w:rsidR="008010B5">
        <w:rPr>
          <w:rFonts w:ascii="Times New Roman" w:hAnsi="Times New Roman"/>
          <w:bCs/>
          <w:sz w:val="24"/>
          <w:szCs w:val="24"/>
        </w:rPr>
        <w:t>, 2013</w:t>
      </w:r>
    </w:p>
    <w:p w:rsidR="00E60302" w:rsidRDefault="00984BF7" w:rsidP="00E60302">
      <w:pPr>
        <w:pStyle w:val="NoSpacing"/>
        <w:spacing w:line="276" w:lineRule="auto"/>
        <w:jc w:val="center"/>
        <w:rPr>
          <w:rFonts w:ascii="Times New Roman" w:hAnsi="Times New Roman" w:cs="Times New Roman"/>
          <w:sz w:val="24"/>
          <w:szCs w:val="24"/>
        </w:rPr>
      </w:pPr>
      <w:r>
        <w:rPr>
          <w:rFonts w:ascii="Times New Roman" w:hAnsi="Times New Roman"/>
          <w:bCs/>
          <w:sz w:val="24"/>
          <w:szCs w:val="24"/>
        </w:rPr>
        <w:t xml:space="preserve">                                                                                                                                                                                                                                         </w:t>
      </w:r>
    </w:p>
    <w:p w:rsidR="00E60302" w:rsidRDefault="00E60302" w:rsidP="00E60302">
      <w:pPr>
        <w:pStyle w:val="NoSpacing"/>
        <w:spacing w:line="276" w:lineRule="auto"/>
        <w:jc w:val="center"/>
        <w:rPr>
          <w:rFonts w:ascii="Times New Roman" w:hAnsi="Times New Roman" w:cs="Times New Roman"/>
          <w:sz w:val="24"/>
          <w:szCs w:val="24"/>
        </w:rPr>
      </w:pPr>
    </w:p>
    <w:p w:rsidR="00C42DD1" w:rsidRDefault="00C42DD1" w:rsidP="00D03E44">
      <w:pPr>
        <w:pStyle w:val="NoSpacing"/>
        <w:spacing w:line="276" w:lineRule="auto"/>
        <w:jc w:val="center"/>
        <w:rPr>
          <w:rFonts w:ascii="Times New Roman" w:hAnsi="Times New Roman" w:cs="Times New Roman"/>
          <w:sz w:val="24"/>
          <w:szCs w:val="24"/>
        </w:rPr>
      </w:pPr>
    </w:p>
    <w:p w:rsidR="00C75522" w:rsidRDefault="00C75522" w:rsidP="00D03E44">
      <w:pPr>
        <w:pStyle w:val="NoSpacing"/>
        <w:spacing w:line="276" w:lineRule="auto"/>
        <w:jc w:val="center"/>
        <w:rPr>
          <w:rFonts w:ascii="Times New Roman" w:hAnsi="Times New Roman" w:cs="Times New Roman"/>
          <w:sz w:val="24"/>
          <w:szCs w:val="24"/>
        </w:rPr>
      </w:pPr>
    </w:p>
    <w:p w:rsidR="00C75522" w:rsidRDefault="00C75522" w:rsidP="00D03E44">
      <w:pPr>
        <w:pStyle w:val="NoSpacing"/>
        <w:spacing w:line="276" w:lineRule="auto"/>
        <w:jc w:val="center"/>
        <w:rPr>
          <w:rFonts w:ascii="Times New Roman" w:hAnsi="Times New Roman" w:cs="Times New Roman"/>
          <w:sz w:val="24"/>
          <w:szCs w:val="24"/>
        </w:rPr>
      </w:pPr>
    </w:p>
    <w:p w:rsidR="00C75522" w:rsidRDefault="00C75522" w:rsidP="00D03E44">
      <w:pPr>
        <w:pStyle w:val="NoSpacing"/>
        <w:spacing w:line="276" w:lineRule="auto"/>
        <w:jc w:val="center"/>
        <w:rPr>
          <w:rFonts w:ascii="Times New Roman" w:hAnsi="Times New Roman" w:cs="Times New Roman"/>
          <w:sz w:val="24"/>
          <w:szCs w:val="24"/>
        </w:rPr>
      </w:pPr>
    </w:p>
    <w:p w:rsidR="00C75522" w:rsidRPr="00D03E44" w:rsidRDefault="00C75522" w:rsidP="00D03E44">
      <w:pPr>
        <w:pStyle w:val="NoSpacing"/>
        <w:spacing w:line="276" w:lineRule="auto"/>
        <w:jc w:val="center"/>
        <w:rPr>
          <w:rFonts w:ascii="Times New Roman" w:hAnsi="Times New Roman" w:cs="Times New Roman"/>
          <w:sz w:val="24"/>
          <w:szCs w:val="24"/>
        </w:rPr>
      </w:pPr>
    </w:p>
    <w:p w:rsidR="00C42DD1" w:rsidRPr="00D03E44" w:rsidRDefault="00C42DD1" w:rsidP="00D03E44">
      <w:pPr>
        <w:pStyle w:val="NoSpacing"/>
        <w:spacing w:line="276" w:lineRule="auto"/>
        <w:jc w:val="center"/>
        <w:rPr>
          <w:rFonts w:ascii="Times New Roman" w:hAnsi="Times New Roman" w:cs="Times New Roman"/>
          <w:sz w:val="24"/>
          <w:szCs w:val="24"/>
        </w:rPr>
      </w:pPr>
    </w:p>
    <w:p w:rsidR="00C42DD1" w:rsidRPr="00D03E44" w:rsidRDefault="00C42DD1" w:rsidP="00D03E44">
      <w:pPr>
        <w:pStyle w:val="NoSpacing"/>
        <w:spacing w:line="276" w:lineRule="auto"/>
        <w:jc w:val="center"/>
        <w:rPr>
          <w:rFonts w:ascii="Times New Roman" w:hAnsi="Times New Roman" w:cs="Times New Roman"/>
          <w:sz w:val="24"/>
          <w:szCs w:val="24"/>
        </w:rPr>
      </w:pPr>
    </w:p>
    <w:p w:rsidR="00C42DD1" w:rsidRPr="00D03E44" w:rsidRDefault="00C42DD1" w:rsidP="00D03E44">
      <w:pPr>
        <w:pStyle w:val="NoSpacing"/>
        <w:spacing w:line="276" w:lineRule="auto"/>
        <w:jc w:val="center"/>
        <w:rPr>
          <w:rFonts w:ascii="Times New Roman" w:hAnsi="Times New Roman" w:cs="Times New Roman"/>
          <w:sz w:val="24"/>
          <w:szCs w:val="24"/>
        </w:rPr>
      </w:pPr>
    </w:p>
    <w:p w:rsidR="00C42DD1" w:rsidRPr="00D03E44" w:rsidRDefault="00C42DD1" w:rsidP="00D03E44">
      <w:pPr>
        <w:pStyle w:val="NoSpacing"/>
        <w:spacing w:line="276" w:lineRule="auto"/>
        <w:jc w:val="center"/>
        <w:rPr>
          <w:rFonts w:ascii="Times New Roman" w:hAnsi="Times New Roman" w:cs="Times New Roman"/>
          <w:sz w:val="24"/>
          <w:szCs w:val="24"/>
        </w:rPr>
      </w:pPr>
    </w:p>
    <w:p w:rsidR="00150207" w:rsidRPr="00D03E44" w:rsidRDefault="00150207" w:rsidP="00D03E44">
      <w:pPr>
        <w:pStyle w:val="NoSpacing"/>
        <w:spacing w:line="276" w:lineRule="auto"/>
        <w:jc w:val="center"/>
        <w:rPr>
          <w:rFonts w:ascii="Times New Roman" w:hAnsi="Times New Roman" w:cs="Times New Roman"/>
          <w:sz w:val="24"/>
          <w:szCs w:val="24"/>
        </w:rPr>
      </w:pPr>
    </w:p>
    <w:p w:rsidR="00C42DD1" w:rsidRPr="00F3272E" w:rsidRDefault="00C42DD1" w:rsidP="00B36B00">
      <w:pPr>
        <w:pStyle w:val="NoSpacing"/>
        <w:spacing w:line="276" w:lineRule="auto"/>
        <w:rPr>
          <w:rFonts w:ascii="Times New Roman" w:hAnsi="Times New Roman" w:cs="Times New Roman"/>
        </w:rPr>
      </w:pPr>
    </w:p>
    <w:sdt>
      <w:sdtPr>
        <w:rPr>
          <w:rFonts w:ascii="Times New Roman" w:eastAsiaTheme="minorHAnsi" w:hAnsi="Times New Roman" w:cs="Times New Roman"/>
          <w:b w:val="0"/>
          <w:bCs w:val="0"/>
          <w:color w:val="auto"/>
          <w:sz w:val="20"/>
          <w:szCs w:val="20"/>
          <w:lang w:eastAsia="en-US"/>
        </w:rPr>
        <w:id w:val="-762835204"/>
        <w:docPartObj>
          <w:docPartGallery w:val="Table of Contents"/>
          <w:docPartUnique/>
        </w:docPartObj>
      </w:sdtPr>
      <w:sdtEndPr>
        <w:rPr>
          <w:rFonts w:asciiTheme="minorHAnsi" w:hAnsiTheme="minorHAnsi" w:cstheme="minorBidi"/>
          <w:sz w:val="22"/>
          <w:szCs w:val="22"/>
        </w:rPr>
      </w:sdtEndPr>
      <w:sdtContent>
        <w:p w:rsidR="00ED1BC1" w:rsidRPr="00E23FC4" w:rsidRDefault="00ED1BC1">
          <w:pPr>
            <w:pStyle w:val="TOCHeading"/>
            <w:rPr>
              <w:rFonts w:ascii="Times New Roman" w:hAnsi="Times New Roman" w:cs="Times New Roman"/>
              <w:color w:val="auto"/>
              <w:sz w:val="20"/>
              <w:szCs w:val="20"/>
            </w:rPr>
          </w:pPr>
          <w:r w:rsidRPr="00E23FC4">
            <w:rPr>
              <w:rFonts w:ascii="Times New Roman" w:hAnsi="Times New Roman" w:cs="Times New Roman"/>
              <w:color w:val="auto"/>
              <w:sz w:val="20"/>
              <w:szCs w:val="20"/>
            </w:rPr>
            <w:t>Table of Contents</w:t>
          </w:r>
        </w:p>
        <w:p w:rsidR="007805B0" w:rsidRPr="00E23FC4" w:rsidRDefault="00ED1BC1" w:rsidP="007805B0">
          <w:pPr>
            <w:pStyle w:val="TOC2"/>
            <w:tabs>
              <w:tab w:val="right" w:leader="dot" w:pos="9350"/>
            </w:tabs>
            <w:spacing w:before="0"/>
            <w:rPr>
              <w:rStyle w:val="Hyperlink"/>
              <w:rFonts w:ascii="Times New Roman" w:hAnsi="Times New Roman" w:cs="Times New Roman"/>
              <w:b w:val="0"/>
              <w:noProof/>
            </w:rPr>
          </w:pPr>
          <w:r w:rsidRPr="00E23FC4">
            <w:rPr>
              <w:rFonts w:ascii="Times New Roman" w:hAnsi="Times New Roman" w:cs="Times New Roman"/>
              <w:b w:val="0"/>
            </w:rPr>
            <w:fldChar w:fldCharType="begin"/>
          </w:r>
          <w:r w:rsidRPr="00E23FC4">
            <w:rPr>
              <w:rFonts w:ascii="Times New Roman" w:hAnsi="Times New Roman" w:cs="Times New Roman"/>
              <w:b w:val="0"/>
            </w:rPr>
            <w:instrText xml:space="preserve"> TOC \o "1-3" \h \z \u </w:instrText>
          </w:r>
          <w:r w:rsidRPr="00E23FC4">
            <w:rPr>
              <w:rFonts w:ascii="Times New Roman" w:hAnsi="Times New Roman" w:cs="Times New Roman"/>
              <w:b w:val="0"/>
            </w:rPr>
            <w:fldChar w:fldCharType="separate"/>
          </w:r>
          <w:hyperlink w:anchor="_Toc372114332" w:history="1">
            <w:r w:rsidR="008A1559" w:rsidRPr="00E23FC4">
              <w:rPr>
                <w:rStyle w:val="Hyperlink"/>
                <w:rFonts w:ascii="Times New Roman" w:eastAsia="Times New Roman" w:hAnsi="Times New Roman" w:cs="Times New Roman"/>
                <w:b w:val="0"/>
                <w:noProof/>
              </w:rPr>
              <w:t>1.  Circumstances Making the Collection of Information Necessary</w:t>
            </w:r>
            <w:r w:rsidR="008A1559" w:rsidRPr="00E23FC4">
              <w:rPr>
                <w:rFonts w:ascii="Times New Roman" w:hAnsi="Times New Roman" w:cs="Times New Roman"/>
                <w:b w:val="0"/>
                <w:noProof/>
                <w:webHidden/>
              </w:rPr>
              <w:tab/>
            </w:r>
            <w:r w:rsidR="008A1559" w:rsidRPr="00E23FC4">
              <w:rPr>
                <w:rFonts w:ascii="Times New Roman" w:hAnsi="Times New Roman" w:cs="Times New Roman"/>
                <w:b w:val="0"/>
                <w:noProof/>
                <w:webHidden/>
              </w:rPr>
              <w:fldChar w:fldCharType="begin"/>
            </w:r>
            <w:r w:rsidR="008A1559" w:rsidRPr="00E23FC4">
              <w:rPr>
                <w:rFonts w:ascii="Times New Roman" w:hAnsi="Times New Roman" w:cs="Times New Roman"/>
                <w:b w:val="0"/>
                <w:noProof/>
                <w:webHidden/>
              </w:rPr>
              <w:instrText xml:space="preserve"> PAGEREF _Toc372114332 \h </w:instrText>
            </w:r>
            <w:r w:rsidR="008A1559" w:rsidRPr="00E23FC4">
              <w:rPr>
                <w:rFonts w:ascii="Times New Roman" w:hAnsi="Times New Roman" w:cs="Times New Roman"/>
                <w:b w:val="0"/>
                <w:noProof/>
                <w:webHidden/>
              </w:rPr>
            </w:r>
            <w:r w:rsidR="008A1559" w:rsidRPr="00E23FC4">
              <w:rPr>
                <w:rFonts w:ascii="Times New Roman" w:hAnsi="Times New Roman" w:cs="Times New Roman"/>
                <w:b w:val="0"/>
                <w:noProof/>
                <w:webHidden/>
              </w:rPr>
              <w:fldChar w:fldCharType="separate"/>
            </w:r>
            <w:r w:rsidR="00F02C66">
              <w:rPr>
                <w:rFonts w:ascii="Times New Roman" w:hAnsi="Times New Roman" w:cs="Times New Roman"/>
                <w:b w:val="0"/>
                <w:noProof/>
                <w:webHidden/>
              </w:rPr>
              <w:t>3</w:t>
            </w:r>
            <w:r w:rsidR="008A1559" w:rsidRPr="00E23FC4">
              <w:rPr>
                <w:rFonts w:ascii="Times New Roman" w:hAnsi="Times New Roman" w:cs="Times New Roman"/>
                <w:b w:val="0"/>
                <w:noProof/>
                <w:webHidden/>
              </w:rPr>
              <w:fldChar w:fldCharType="end"/>
            </w:r>
          </w:hyperlink>
        </w:p>
        <w:p w:rsidR="008A1559" w:rsidRPr="00E23FC4" w:rsidRDefault="00E15278" w:rsidP="007805B0">
          <w:pPr>
            <w:pStyle w:val="TOC2"/>
            <w:tabs>
              <w:tab w:val="right" w:leader="dot" w:pos="9350"/>
            </w:tabs>
            <w:spacing w:before="0"/>
            <w:rPr>
              <w:rFonts w:ascii="Times New Roman" w:eastAsiaTheme="minorEastAsia" w:hAnsi="Times New Roman" w:cs="Times New Roman"/>
              <w:b w:val="0"/>
              <w:bCs w:val="0"/>
              <w:noProof/>
            </w:rPr>
          </w:pPr>
          <w:hyperlink w:anchor="_Toc372114333" w:history="1">
            <w:r w:rsidR="008A1559" w:rsidRPr="00E23FC4">
              <w:rPr>
                <w:rStyle w:val="Hyperlink"/>
                <w:rFonts w:ascii="Times New Roman" w:eastAsia="Times New Roman" w:hAnsi="Times New Roman" w:cs="Times New Roman"/>
                <w:b w:val="0"/>
                <w:noProof/>
              </w:rPr>
              <w:t>2.  Purpose and Use of Information Collection</w:t>
            </w:r>
            <w:r w:rsidR="008A1559" w:rsidRPr="00E23FC4">
              <w:rPr>
                <w:rFonts w:ascii="Times New Roman" w:hAnsi="Times New Roman" w:cs="Times New Roman"/>
                <w:b w:val="0"/>
                <w:noProof/>
                <w:webHidden/>
              </w:rPr>
              <w:tab/>
            </w:r>
            <w:r w:rsidR="008A1559" w:rsidRPr="00E23FC4">
              <w:rPr>
                <w:rFonts w:ascii="Times New Roman" w:hAnsi="Times New Roman" w:cs="Times New Roman"/>
                <w:b w:val="0"/>
                <w:noProof/>
                <w:webHidden/>
              </w:rPr>
              <w:fldChar w:fldCharType="begin"/>
            </w:r>
            <w:r w:rsidR="008A1559" w:rsidRPr="00E23FC4">
              <w:rPr>
                <w:rFonts w:ascii="Times New Roman" w:hAnsi="Times New Roman" w:cs="Times New Roman"/>
                <w:b w:val="0"/>
                <w:noProof/>
                <w:webHidden/>
              </w:rPr>
              <w:instrText xml:space="preserve"> PAGEREF _Toc372114333 \h </w:instrText>
            </w:r>
            <w:r w:rsidR="008A1559" w:rsidRPr="00E23FC4">
              <w:rPr>
                <w:rFonts w:ascii="Times New Roman" w:hAnsi="Times New Roman" w:cs="Times New Roman"/>
                <w:b w:val="0"/>
                <w:noProof/>
                <w:webHidden/>
              </w:rPr>
            </w:r>
            <w:r w:rsidR="008A1559" w:rsidRPr="00E23FC4">
              <w:rPr>
                <w:rFonts w:ascii="Times New Roman" w:hAnsi="Times New Roman" w:cs="Times New Roman"/>
                <w:b w:val="0"/>
                <w:noProof/>
                <w:webHidden/>
              </w:rPr>
              <w:fldChar w:fldCharType="separate"/>
            </w:r>
            <w:r w:rsidR="00F02C66">
              <w:rPr>
                <w:rFonts w:ascii="Times New Roman" w:hAnsi="Times New Roman" w:cs="Times New Roman"/>
                <w:b w:val="0"/>
                <w:noProof/>
                <w:webHidden/>
              </w:rPr>
              <w:t>4</w:t>
            </w:r>
            <w:r w:rsidR="008A1559" w:rsidRPr="00E23FC4">
              <w:rPr>
                <w:rFonts w:ascii="Times New Roman" w:hAnsi="Times New Roman" w:cs="Times New Roman"/>
                <w:b w:val="0"/>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34" w:history="1">
            <w:r w:rsidR="008A1559" w:rsidRPr="00E23FC4">
              <w:rPr>
                <w:rStyle w:val="Hyperlink"/>
                <w:rFonts w:ascii="Times New Roman" w:eastAsia="Times New Roman" w:hAnsi="Times New Roman" w:cs="Times New Roman"/>
                <w:noProof/>
              </w:rPr>
              <w:t>3.  Use of Improved Information Technology and Burden Reduction</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_Toc372114334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6</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35" w:history="1">
            <w:r w:rsidR="008A1559" w:rsidRPr="00E23FC4">
              <w:rPr>
                <w:rStyle w:val="Hyperlink"/>
                <w:rFonts w:ascii="Times New Roman" w:eastAsia="Times New Roman" w:hAnsi="Times New Roman" w:cs="Times New Roman"/>
                <w:noProof/>
              </w:rPr>
              <w:t>4.  Efforts to Identify Duplication and Use of Similar Information</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_Toc372114335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6</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36" w:history="1">
            <w:r w:rsidR="008A1559" w:rsidRPr="00E23FC4">
              <w:rPr>
                <w:rStyle w:val="Hyperlink"/>
                <w:rFonts w:ascii="Times New Roman" w:eastAsia="Times New Roman" w:hAnsi="Times New Roman" w:cs="Times New Roman"/>
                <w:noProof/>
              </w:rPr>
              <w:t>5.  Impact on Small Businesses and Other Small Entities</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_Toc372114336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6</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37" w:history="1">
            <w:r w:rsidR="008A1559" w:rsidRPr="00E23FC4">
              <w:rPr>
                <w:rStyle w:val="Hyperlink"/>
                <w:rFonts w:ascii="Times New Roman" w:eastAsia="Times New Roman" w:hAnsi="Times New Roman" w:cs="Times New Roman"/>
                <w:noProof/>
              </w:rPr>
              <w:t>6.  Consequences of Collecting the Information Less Frequently</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_Toc372114337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6</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38" w:history="1">
            <w:r w:rsidR="008A1559" w:rsidRPr="00E23FC4">
              <w:rPr>
                <w:rStyle w:val="Hyperlink"/>
                <w:rFonts w:ascii="Times New Roman" w:eastAsia="Times New Roman" w:hAnsi="Times New Roman" w:cs="Times New Roman"/>
                <w:noProof/>
              </w:rPr>
              <w:t>7.  Special Circumstances Relating to the Guidelines of 5 CFR 1320.5</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_Toc372114338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6</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39" w:history="1">
            <w:r w:rsidR="008A1559" w:rsidRPr="00E23FC4">
              <w:rPr>
                <w:rStyle w:val="Hyperlink"/>
                <w:rFonts w:ascii="Times New Roman" w:eastAsia="Times New Roman" w:hAnsi="Times New Roman" w:cs="Times New Roman"/>
                <w:noProof/>
              </w:rPr>
              <w:t>8.  Comments in Response to the Federal Register Notice and Efforts to Consult Outside the Agency</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_Toc372114339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6</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40" w:history="1">
            <w:r w:rsidR="008A1559" w:rsidRPr="00E23FC4">
              <w:rPr>
                <w:rStyle w:val="Hyperlink"/>
                <w:rFonts w:ascii="Times New Roman" w:eastAsia="Times New Roman" w:hAnsi="Times New Roman" w:cs="Times New Roman"/>
                <w:noProof/>
              </w:rPr>
              <w:t>9.  Explanation of Any Payment or Gift to Respondents</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_Toc372114340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7</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41" w:history="1">
            <w:r w:rsidR="008A1559" w:rsidRPr="00E23FC4">
              <w:rPr>
                <w:rStyle w:val="Hyperlink"/>
                <w:rFonts w:ascii="Times New Roman" w:eastAsia="Times New Roman" w:hAnsi="Times New Roman" w:cs="Times New Roman"/>
                <w:noProof/>
              </w:rPr>
              <w:t>11.  Justification for Sensitive Questions</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_Toc372114341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9</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42" w:history="1">
            <w:r w:rsidR="008A1559" w:rsidRPr="00E23FC4">
              <w:rPr>
                <w:rStyle w:val="Hyperlink"/>
                <w:rFonts w:ascii="Times New Roman" w:eastAsia="Times New Roman" w:hAnsi="Times New Roman" w:cs="Times New Roman"/>
                <w:noProof/>
              </w:rPr>
              <w:t>12.  Estimates of Annualized Burden Hours and Costs</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_Toc372114342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9</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43" w:history="1">
            <w:r w:rsidR="008A1559" w:rsidRPr="00E23FC4">
              <w:rPr>
                <w:rStyle w:val="Hyperlink"/>
                <w:rFonts w:ascii="Times New Roman" w:eastAsia="Times New Roman" w:hAnsi="Times New Roman" w:cs="Times New Roman"/>
                <w:noProof/>
              </w:rPr>
              <w:t>13.  Estimates of Other Total Annual Cost Burden to Respondents or Record Keepers</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_Toc372114343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10</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44" w:history="1">
            <w:r w:rsidR="008A1559" w:rsidRPr="00E23FC4">
              <w:rPr>
                <w:rStyle w:val="Hyperlink"/>
                <w:rFonts w:ascii="Times New Roman" w:hAnsi="Times New Roman" w:cs="Times New Roman"/>
                <w:noProof/>
              </w:rPr>
              <w:t>14.  Annualized Cost to the Government</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_Toc372114344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10</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45" w:history="1">
            <w:r w:rsidR="008A1559" w:rsidRPr="00E23FC4">
              <w:rPr>
                <w:rStyle w:val="Hyperlink"/>
                <w:rFonts w:ascii="Times New Roman" w:hAnsi="Times New Roman" w:cs="Times New Roman"/>
                <w:noProof/>
              </w:rPr>
              <w:t>15.  Explanation for Program Changes or Adjustments</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_Toc372114345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10</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46" w:history="1">
            <w:r w:rsidR="008A1559" w:rsidRPr="00E23FC4">
              <w:rPr>
                <w:rStyle w:val="Hyperlink"/>
                <w:rFonts w:ascii="Times New Roman" w:eastAsia="Times New Roman" w:hAnsi="Times New Roman" w:cs="Times New Roman"/>
                <w:noProof/>
              </w:rPr>
              <w:t>16.  Plans for Tabulation and Publication and Project Time Schedule</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_Toc372114346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11</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Fonts w:ascii="Times New Roman" w:eastAsiaTheme="minorEastAsia" w:hAnsi="Times New Roman" w:cs="Times New Roman"/>
              <w:noProof/>
            </w:rPr>
          </w:pPr>
          <w:hyperlink w:anchor="_Toc372114347" w:history="1">
            <w:r w:rsidR="008A1559" w:rsidRPr="00E23FC4">
              <w:rPr>
                <w:rStyle w:val="Hyperlink"/>
                <w:rFonts w:ascii="Times New Roman" w:eastAsia="Times New Roman" w:hAnsi="Times New Roman" w:cs="Times New Roman"/>
                <w:noProof/>
              </w:rPr>
              <w:t>17.  Reason(s) Display of OMB Expiration Date is Inappropriate</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_Toc372114347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11</w:t>
            </w:r>
            <w:r w:rsidR="008A1559" w:rsidRPr="00E23FC4">
              <w:rPr>
                <w:rFonts w:ascii="Times New Roman" w:hAnsi="Times New Roman" w:cs="Times New Roman"/>
                <w:noProof/>
                <w:webHidden/>
              </w:rPr>
              <w:fldChar w:fldCharType="end"/>
            </w:r>
          </w:hyperlink>
        </w:p>
        <w:p w:rsidR="008A1559" w:rsidRPr="00E23FC4" w:rsidRDefault="00E15278" w:rsidP="007805B0">
          <w:pPr>
            <w:pStyle w:val="TOC3"/>
            <w:tabs>
              <w:tab w:val="right" w:leader="dot" w:pos="9350"/>
            </w:tabs>
            <w:ind w:left="0"/>
            <w:rPr>
              <w:rStyle w:val="Hyperlink"/>
              <w:rFonts w:ascii="Times New Roman" w:hAnsi="Times New Roman" w:cs="Times New Roman"/>
              <w:noProof/>
            </w:rPr>
          </w:pPr>
          <w:hyperlink w:anchor="_Toc372114348" w:history="1">
            <w:r w:rsidR="008A1559" w:rsidRPr="00E23FC4">
              <w:rPr>
                <w:rStyle w:val="Hyperlink"/>
                <w:rFonts w:ascii="Times New Roman" w:eastAsia="Times New Roman" w:hAnsi="Times New Roman" w:cs="Times New Roman"/>
                <w:noProof/>
              </w:rPr>
              <w:t>18.  Exceptions to Certification for Paperwork Reduction Act Submissions</w:t>
            </w:r>
            <w:r w:rsidR="008A1559" w:rsidRPr="00E23FC4">
              <w:rPr>
                <w:rFonts w:ascii="Times New Roman" w:hAnsi="Times New Roman" w:cs="Times New Roman"/>
                <w:noProof/>
                <w:webHidden/>
              </w:rPr>
              <w:tab/>
            </w:r>
            <w:r w:rsidR="008A1559" w:rsidRPr="00E23FC4">
              <w:rPr>
                <w:rFonts w:ascii="Times New Roman" w:hAnsi="Times New Roman" w:cs="Times New Roman"/>
                <w:noProof/>
                <w:webHidden/>
              </w:rPr>
              <w:fldChar w:fldCharType="begin"/>
            </w:r>
            <w:r w:rsidR="008A1559" w:rsidRPr="00E23FC4">
              <w:rPr>
                <w:rFonts w:ascii="Times New Roman" w:hAnsi="Times New Roman" w:cs="Times New Roman"/>
                <w:noProof/>
                <w:webHidden/>
              </w:rPr>
              <w:instrText xml:space="preserve"> PAGEREF _Toc372114348 \h </w:instrText>
            </w:r>
            <w:r w:rsidR="008A1559" w:rsidRPr="00E23FC4">
              <w:rPr>
                <w:rFonts w:ascii="Times New Roman" w:hAnsi="Times New Roman" w:cs="Times New Roman"/>
                <w:noProof/>
                <w:webHidden/>
              </w:rPr>
            </w:r>
            <w:r w:rsidR="008A1559" w:rsidRPr="00E23FC4">
              <w:rPr>
                <w:rFonts w:ascii="Times New Roman" w:hAnsi="Times New Roman" w:cs="Times New Roman"/>
                <w:noProof/>
                <w:webHidden/>
              </w:rPr>
              <w:fldChar w:fldCharType="separate"/>
            </w:r>
            <w:r w:rsidR="00F02C66">
              <w:rPr>
                <w:rFonts w:ascii="Times New Roman" w:hAnsi="Times New Roman" w:cs="Times New Roman"/>
                <w:noProof/>
                <w:webHidden/>
              </w:rPr>
              <w:t>11</w:t>
            </w:r>
            <w:r w:rsidR="008A1559" w:rsidRPr="00E23FC4">
              <w:rPr>
                <w:rFonts w:ascii="Times New Roman" w:hAnsi="Times New Roman" w:cs="Times New Roman"/>
                <w:noProof/>
                <w:webHidden/>
              </w:rPr>
              <w:fldChar w:fldCharType="end"/>
            </w:r>
          </w:hyperlink>
        </w:p>
        <w:p w:rsidR="0091463E" w:rsidRDefault="0091463E" w:rsidP="007805B0">
          <w:pPr>
            <w:rPr>
              <w:rFonts w:ascii="Times New Roman" w:hAnsi="Times New Roman" w:cs="Times New Roman"/>
              <w:noProof/>
              <w:sz w:val="20"/>
              <w:szCs w:val="20"/>
            </w:rPr>
          </w:pPr>
        </w:p>
        <w:p w:rsidR="0091463E" w:rsidRDefault="0091463E" w:rsidP="007805B0">
          <w:pPr>
            <w:rPr>
              <w:rFonts w:ascii="Times New Roman" w:hAnsi="Times New Roman" w:cs="Times New Roman"/>
              <w:noProof/>
              <w:sz w:val="20"/>
              <w:szCs w:val="20"/>
            </w:rPr>
          </w:pPr>
        </w:p>
        <w:p w:rsidR="008A1559" w:rsidRPr="00E23FC4" w:rsidRDefault="008A1559" w:rsidP="007805B0">
          <w:pPr>
            <w:rPr>
              <w:rFonts w:ascii="Times New Roman" w:hAnsi="Times New Roman" w:cs="Times New Roman"/>
              <w:noProof/>
              <w:sz w:val="20"/>
              <w:szCs w:val="20"/>
            </w:rPr>
          </w:pPr>
          <w:r w:rsidRPr="00E23FC4">
            <w:rPr>
              <w:rFonts w:ascii="Times New Roman" w:hAnsi="Times New Roman" w:cs="Times New Roman"/>
              <w:noProof/>
              <w:sz w:val="20"/>
              <w:szCs w:val="20"/>
            </w:rPr>
            <w:t xml:space="preserve"> List of Attachments</w:t>
          </w:r>
        </w:p>
        <w:p w:rsidR="00E94FF1" w:rsidRPr="00E23FC4" w:rsidRDefault="00ED1BC1" w:rsidP="007805B0">
          <w:pPr>
            <w:spacing w:after="0" w:line="240" w:lineRule="auto"/>
            <w:ind w:left="1980" w:hanging="1440"/>
            <w:rPr>
              <w:rFonts w:ascii="Times New Roman" w:hAnsi="Times New Roman" w:cs="Times New Roman"/>
              <w:sz w:val="20"/>
              <w:szCs w:val="20"/>
            </w:rPr>
          </w:pPr>
          <w:r w:rsidRPr="00E23FC4">
            <w:rPr>
              <w:rFonts w:ascii="Times New Roman" w:hAnsi="Times New Roman" w:cs="Times New Roman"/>
              <w:bCs/>
              <w:noProof/>
              <w:sz w:val="20"/>
              <w:szCs w:val="20"/>
            </w:rPr>
            <w:fldChar w:fldCharType="end"/>
          </w:r>
          <w:r w:rsidR="00E94FF1" w:rsidRPr="00E23FC4">
            <w:rPr>
              <w:rFonts w:ascii="Times New Roman" w:hAnsi="Times New Roman" w:cs="Times New Roman"/>
              <w:sz w:val="20"/>
              <w:szCs w:val="20"/>
            </w:rPr>
            <w:t xml:space="preserve"> Attachment 1:</w:t>
          </w:r>
          <w:r w:rsidR="00E94FF1" w:rsidRPr="00E23FC4">
            <w:rPr>
              <w:rFonts w:ascii="Times New Roman" w:hAnsi="Times New Roman" w:cs="Times New Roman"/>
              <w:sz w:val="20"/>
              <w:szCs w:val="20"/>
            </w:rPr>
            <w:tab/>
            <w:t xml:space="preserve">Final Rule: Foreign Quarantine; Import Regulations for Infections Biological Agent, Infectious Substances, and Vectors (42 CFR 71.54) </w:t>
          </w:r>
        </w:p>
        <w:p w:rsidR="00E94FF1" w:rsidRPr="00E23FC4" w:rsidRDefault="00E94FF1" w:rsidP="008A1559">
          <w:pPr>
            <w:spacing w:after="0" w:line="240" w:lineRule="auto"/>
            <w:ind w:left="1980" w:hanging="1440"/>
            <w:rPr>
              <w:rFonts w:ascii="Times New Roman" w:hAnsi="Times New Roman" w:cs="Times New Roman"/>
              <w:sz w:val="20"/>
              <w:szCs w:val="20"/>
            </w:rPr>
          </w:pPr>
          <w:r w:rsidRPr="00E23FC4">
            <w:rPr>
              <w:rFonts w:ascii="Times New Roman" w:hAnsi="Times New Roman" w:cs="Times New Roman"/>
              <w:sz w:val="20"/>
              <w:szCs w:val="20"/>
            </w:rPr>
            <w:t>Attachment 2:</w:t>
          </w:r>
          <w:r w:rsidRPr="00E23FC4">
            <w:rPr>
              <w:rFonts w:ascii="Times New Roman" w:hAnsi="Times New Roman" w:cs="Times New Roman"/>
              <w:sz w:val="20"/>
              <w:szCs w:val="20"/>
            </w:rPr>
            <w:tab/>
            <w:t>60 Day Federal Register Notice</w:t>
          </w:r>
        </w:p>
        <w:p w:rsidR="00E94FF1" w:rsidRPr="00E23FC4" w:rsidRDefault="00E94FF1" w:rsidP="008A1559">
          <w:pPr>
            <w:spacing w:after="0" w:line="240" w:lineRule="auto"/>
            <w:ind w:left="1980" w:hanging="1440"/>
            <w:rPr>
              <w:rFonts w:ascii="Times New Roman" w:hAnsi="Times New Roman" w:cs="Times New Roman"/>
              <w:sz w:val="20"/>
              <w:szCs w:val="20"/>
            </w:rPr>
          </w:pPr>
          <w:r w:rsidRPr="00E23FC4">
            <w:rPr>
              <w:rFonts w:ascii="Times New Roman" w:hAnsi="Times New Roman" w:cs="Times New Roman"/>
              <w:sz w:val="20"/>
              <w:szCs w:val="20"/>
            </w:rPr>
            <w:t>Attachment 3:</w:t>
          </w:r>
          <w:r w:rsidRPr="00E23FC4">
            <w:rPr>
              <w:rFonts w:ascii="Times New Roman" w:hAnsi="Times New Roman" w:cs="Times New Roman"/>
              <w:sz w:val="20"/>
              <w:szCs w:val="20"/>
            </w:rPr>
            <w:tab/>
            <w:t>Public Comments</w:t>
          </w:r>
        </w:p>
        <w:p w:rsidR="00E94FF1" w:rsidRPr="00E23FC4" w:rsidRDefault="00E94FF1" w:rsidP="008A1559">
          <w:pPr>
            <w:spacing w:after="0" w:line="240" w:lineRule="auto"/>
            <w:ind w:left="1980" w:hanging="1440"/>
            <w:rPr>
              <w:rFonts w:ascii="Times New Roman" w:hAnsi="Times New Roman" w:cs="Times New Roman"/>
              <w:sz w:val="20"/>
              <w:szCs w:val="20"/>
            </w:rPr>
          </w:pPr>
          <w:r w:rsidRPr="00E23FC4">
            <w:rPr>
              <w:rFonts w:ascii="Times New Roman" w:hAnsi="Times New Roman" w:cs="Times New Roman"/>
              <w:sz w:val="20"/>
              <w:szCs w:val="20"/>
            </w:rPr>
            <w:t>Attachment 4:</w:t>
          </w:r>
          <w:r w:rsidRPr="00E23FC4">
            <w:rPr>
              <w:rFonts w:ascii="Times New Roman" w:hAnsi="Times New Roman" w:cs="Times New Roman"/>
              <w:sz w:val="20"/>
              <w:szCs w:val="20"/>
            </w:rPr>
            <w:tab/>
            <w:t>Draft System of Record Notice</w:t>
          </w:r>
          <w:r w:rsidR="000D255F" w:rsidRPr="00E23FC4">
            <w:rPr>
              <w:rFonts w:ascii="Times New Roman" w:hAnsi="Times New Roman" w:cs="Times New Roman"/>
              <w:sz w:val="20"/>
              <w:szCs w:val="20"/>
            </w:rPr>
            <w:t xml:space="preserve">: </w:t>
          </w:r>
          <w:r w:rsidR="000D255F" w:rsidRPr="00E23FC4">
            <w:rPr>
              <w:rFonts w:ascii="Times New Roman" w:eastAsia="Times New Roman" w:hAnsi="Times New Roman" w:cs="Times New Roman"/>
              <w:i/>
              <w:sz w:val="20"/>
              <w:szCs w:val="20"/>
            </w:rPr>
            <w:t>Etiological Agent Import Permit Program (EAIPP) 2.0, HHS/CDC/OPHPR</w:t>
          </w:r>
        </w:p>
        <w:p w:rsidR="00F02C66" w:rsidRDefault="00E94FF1" w:rsidP="008A1559">
          <w:pPr>
            <w:spacing w:after="0" w:line="240" w:lineRule="auto"/>
            <w:ind w:left="1980" w:hanging="1440"/>
            <w:rPr>
              <w:rFonts w:ascii="Times New Roman" w:eastAsia="Times New Roman" w:hAnsi="Times New Roman" w:cs="Times New Roman"/>
              <w:i/>
              <w:sz w:val="20"/>
              <w:szCs w:val="20"/>
            </w:rPr>
          </w:pPr>
          <w:r w:rsidRPr="00E23FC4">
            <w:rPr>
              <w:rFonts w:ascii="Times New Roman" w:hAnsi="Times New Roman" w:cs="Times New Roman"/>
              <w:sz w:val="20"/>
              <w:szCs w:val="20"/>
            </w:rPr>
            <w:t>Attachment 5:</w:t>
          </w:r>
          <w:r w:rsidRPr="00E23FC4">
            <w:rPr>
              <w:rFonts w:ascii="Times New Roman" w:hAnsi="Times New Roman" w:cs="Times New Roman"/>
              <w:i/>
              <w:sz w:val="20"/>
              <w:szCs w:val="20"/>
            </w:rPr>
            <w:tab/>
          </w:r>
          <w:r w:rsidRPr="00E23FC4">
            <w:rPr>
              <w:rFonts w:ascii="Times New Roman" w:eastAsia="Times New Roman" w:hAnsi="Times New Roman" w:cs="Times New Roman"/>
              <w:i/>
              <w:sz w:val="20"/>
              <w:szCs w:val="20"/>
            </w:rPr>
            <w:t>Application for Permit to Import Biological Agents and Vectors of Human Disease into the United States</w:t>
          </w:r>
          <w:r w:rsidRPr="00E23FC4">
            <w:rPr>
              <w:rFonts w:ascii="Times New Roman" w:eastAsia="Times New Roman" w:hAnsi="Times New Roman" w:cs="Times New Roman"/>
              <w:sz w:val="20"/>
              <w:szCs w:val="20"/>
            </w:rPr>
            <w:t xml:space="preserve"> </w:t>
          </w:r>
        </w:p>
        <w:p w:rsidR="00E94FF1" w:rsidRPr="00E23FC4" w:rsidRDefault="003C454D" w:rsidP="008A1559">
          <w:pPr>
            <w:spacing w:after="0" w:line="240" w:lineRule="auto"/>
            <w:ind w:left="1980" w:hanging="1440"/>
            <w:rPr>
              <w:rFonts w:ascii="Times New Roman" w:eastAsia="Times New Roman" w:hAnsi="Times New Roman" w:cs="Times New Roman"/>
              <w:sz w:val="20"/>
              <w:szCs w:val="20"/>
            </w:rPr>
          </w:pPr>
          <w:r>
            <w:rPr>
              <w:rFonts w:ascii="Times New Roman" w:hAnsi="Times New Roman" w:cs="Times New Roman"/>
              <w:sz w:val="20"/>
              <w:szCs w:val="20"/>
            </w:rPr>
            <w:t>Attachment 6</w:t>
          </w:r>
          <w:r w:rsidRPr="00E23FC4">
            <w:rPr>
              <w:rFonts w:ascii="Times New Roman" w:hAnsi="Times New Roman" w:cs="Times New Roman"/>
              <w:sz w:val="20"/>
              <w:szCs w:val="20"/>
            </w:rPr>
            <w:t>:</w:t>
          </w:r>
          <w:r w:rsidR="00F02C66">
            <w:rPr>
              <w:rFonts w:ascii="Times New Roman" w:eastAsia="Times New Roman" w:hAnsi="Times New Roman" w:cs="Times New Roman"/>
              <w:i/>
              <w:sz w:val="20"/>
              <w:szCs w:val="20"/>
            </w:rPr>
            <w:tab/>
          </w:r>
          <w:r w:rsidR="00E94FF1" w:rsidRPr="00E23FC4">
            <w:rPr>
              <w:rFonts w:ascii="Times New Roman" w:eastAsia="Times New Roman" w:hAnsi="Times New Roman" w:cs="Times New Roman"/>
              <w:i/>
              <w:sz w:val="20"/>
              <w:szCs w:val="20"/>
            </w:rPr>
            <w:t>Application for Permit to Import or Transport Live Bats (42 CFR 71.54)</w:t>
          </w:r>
          <w:r w:rsidR="00E94FF1" w:rsidRPr="00E23FC4">
            <w:rPr>
              <w:rFonts w:ascii="Times New Roman" w:eastAsia="Times New Roman" w:hAnsi="Times New Roman" w:cs="Times New Roman"/>
              <w:sz w:val="20"/>
              <w:szCs w:val="20"/>
            </w:rPr>
            <w:t xml:space="preserve"> </w:t>
          </w:r>
        </w:p>
        <w:p w:rsidR="00E94FF1" w:rsidRPr="00E23FC4" w:rsidRDefault="00E94FF1" w:rsidP="008A1559">
          <w:pPr>
            <w:spacing w:after="0" w:line="240" w:lineRule="auto"/>
            <w:ind w:left="1980" w:hanging="1440"/>
            <w:rPr>
              <w:rFonts w:ascii="Times New Roman" w:hAnsi="Times New Roman" w:cs="Times New Roman"/>
              <w:sz w:val="20"/>
              <w:szCs w:val="20"/>
            </w:rPr>
          </w:pPr>
          <w:r w:rsidRPr="00E23FC4">
            <w:rPr>
              <w:rFonts w:ascii="Times New Roman" w:hAnsi="Times New Roman" w:cs="Times New Roman"/>
              <w:sz w:val="20"/>
              <w:szCs w:val="20"/>
            </w:rPr>
            <w:t xml:space="preserve">Attachment </w:t>
          </w:r>
          <w:r w:rsidR="003C454D">
            <w:rPr>
              <w:rFonts w:ascii="Times New Roman" w:hAnsi="Times New Roman" w:cs="Times New Roman"/>
              <w:sz w:val="20"/>
              <w:szCs w:val="20"/>
            </w:rPr>
            <w:t>7</w:t>
          </w:r>
          <w:r w:rsidRPr="00E23FC4">
            <w:rPr>
              <w:rFonts w:ascii="Times New Roman" w:hAnsi="Times New Roman" w:cs="Times New Roman"/>
              <w:sz w:val="20"/>
              <w:szCs w:val="20"/>
            </w:rPr>
            <w:t>:</w:t>
          </w:r>
          <w:r w:rsidRPr="00E23FC4">
            <w:rPr>
              <w:rFonts w:ascii="Times New Roman" w:hAnsi="Times New Roman" w:cs="Times New Roman"/>
              <w:sz w:val="20"/>
              <w:szCs w:val="20"/>
            </w:rPr>
            <w:tab/>
            <w:t>Summary of Changes</w:t>
          </w:r>
        </w:p>
        <w:p w:rsidR="003C454D" w:rsidRDefault="00E94FF1" w:rsidP="008A1559">
          <w:pPr>
            <w:spacing w:after="0" w:line="240" w:lineRule="auto"/>
            <w:ind w:left="1980" w:hanging="1440"/>
            <w:rPr>
              <w:rFonts w:ascii="Times New Roman" w:hAnsi="Times New Roman" w:cs="Times New Roman"/>
              <w:sz w:val="20"/>
              <w:szCs w:val="20"/>
            </w:rPr>
          </w:pPr>
          <w:r w:rsidRPr="00E23FC4">
            <w:rPr>
              <w:rFonts w:ascii="Times New Roman" w:hAnsi="Times New Roman" w:cs="Times New Roman"/>
              <w:sz w:val="20"/>
              <w:szCs w:val="20"/>
            </w:rPr>
            <w:t xml:space="preserve">Attachment </w:t>
          </w:r>
          <w:r w:rsidR="003C454D">
            <w:rPr>
              <w:rFonts w:ascii="Times New Roman" w:hAnsi="Times New Roman" w:cs="Times New Roman"/>
              <w:sz w:val="20"/>
              <w:szCs w:val="20"/>
            </w:rPr>
            <w:t>8</w:t>
          </w:r>
          <w:r w:rsidRPr="00E23FC4">
            <w:rPr>
              <w:rFonts w:ascii="Times New Roman" w:hAnsi="Times New Roman" w:cs="Times New Roman"/>
              <w:sz w:val="20"/>
              <w:szCs w:val="20"/>
            </w:rPr>
            <w:t xml:space="preserve">: </w:t>
          </w:r>
          <w:r w:rsidR="007805B0" w:rsidRPr="00E23FC4">
            <w:rPr>
              <w:rFonts w:ascii="Times New Roman" w:hAnsi="Times New Roman" w:cs="Times New Roman"/>
              <w:sz w:val="20"/>
              <w:szCs w:val="20"/>
            </w:rPr>
            <w:tab/>
          </w:r>
          <w:r w:rsidRPr="00E23FC4">
            <w:rPr>
              <w:rFonts w:ascii="Times New Roman" w:hAnsi="Times New Roman" w:cs="Times New Roman"/>
              <w:sz w:val="20"/>
              <w:szCs w:val="20"/>
            </w:rPr>
            <w:t xml:space="preserve">Revised </w:t>
          </w:r>
          <w:r w:rsidRPr="00E23FC4">
            <w:rPr>
              <w:rFonts w:ascii="Times New Roman" w:hAnsi="Times New Roman" w:cs="Times New Roman"/>
              <w:i/>
              <w:sz w:val="20"/>
              <w:szCs w:val="20"/>
            </w:rPr>
            <w:t xml:space="preserve">Application </w:t>
          </w:r>
          <w:r w:rsidR="003C454D">
            <w:rPr>
              <w:rFonts w:ascii="Times New Roman" w:hAnsi="Times New Roman" w:cs="Times New Roman"/>
              <w:i/>
              <w:sz w:val="20"/>
              <w:szCs w:val="20"/>
            </w:rPr>
            <w:t>f</w:t>
          </w:r>
          <w:r w:rsidR="003C454D" w:rsidRPr="00E23FC4">
            <w:rPr>
              <w:rFonts w:ascii="Times New Roman" w:hAnsi="Times New Roman" w:cs="Times New Roman"/>
              <w:i/>
              <w:sz w:val="20"/>
              <w:szCs w:val="20"/>
            </w:rPr>
            <w:t xml:space="preserve">or </w:t>
          </w:r>
          <w:r w:rsidRPr="00E23FC4">
            <w:rPr>
              <w:rFonts w:ascii="Times New Roman" w:hAnsi="Times New Roman" w:cs="Times New Roman"/>
              <w:i/>
              <w:sz w:val="20"/>
              <w:szCs w:val="20"/>
            </w:rPr>
            <w:t xml:space="preserve">Permit </w:t>
          </w:r>
          <w:r w:rsidR="003C454D">
            <w:rPr>
              <w:rFonts w:ascii="Times New Roman" w:hAnsi="Times New Roman" w:cs="Times New Roman"/>
              <w:i/>
              <w:sz w:val="20"/>
              <w:szCs w:val="20"/>
            </w:rPr>
            <w:t>t</w:t>
          </w:r>
          <w:r w:rsidR="003C454D" w:rsidRPr="00E23FC4">
            <w:rPr>
              <w:rFonts w:ascii="Times New Roman" w:hAnsi="Times New Roman" w:cs="Times New Roman"/>
              <w:i/>
              <w:sz w:val="20"/>
              <w:szCs w:val="20"/>
            </w:rPr>
            <w:t xml:space="preserve">o </w:t>
          </w:r>
          <w:r w:rsidRPr="00E23FC4">
            <w:rPr>
              <w:rFonts w:ascii="Times New Roman" w:hAnsi="Times New Roman" w:cs="Times New Roman"/>
              <w:i/>
              <w:sz w:val="20"/>
              <w:szCs w:val="20"/>
            </w:rPr>
            <w:t xml:space="preserve">Import Infectious Biological Agents </w:t>
          </w:r>
          <w:r w:rsidR="00BA4BBB">
            <w:rPr>
              <w:rFonts w:ascii="Times New Roman" w:hAnsi="Times New Roman" w:cs="Times New Roman"/>
              <w:i/>
              <w:sz w:val="20"/>
              <w:szCs w:val="20"/>
            </w:rPr>
            <w:t>into</w:t>
          </w:r>
          <w:r w:rsidR="00BA4BBB" w:rsidRPr="00E23FC4">
            <w:rPr>
              <w:rFonts w:ascii="Times New Roman" w:hAnsi="Times New Roman" w:cs="Times New Roman"/>
              <w:i/>
              <w:sz w:val="20"/>
              <w:szCs w:val="20"/>
            </w:rPr>
            <w:t xml:space="preserve"> the</w:t>
          </w:r>
          <w:r w:rsidRPr="00E23FC4">
            <w:rPr>
              <w:rFonts w:ascii="Times New Roman" w:hAnsi="Times New Roman" w:cs="Times New Roman"/>
              <w:i/>
              <w:sz w:val="20"/>
              <w:szCs w:val="20"/>
            </w:rPr>
            <w:t xml:space="preserve"> United States</w:t>
          </w:r>
          <w:r w:rsidRPr="00E23FC4">
            <w:rPr>
              <w:rFonts w:ascii="Times New Roman" w:hAnsi="Times New Roman" w:cs="Times New Roman"/>
              <w:sz w:val="20"/>
              <w:szCs w:val="20"/>
            </w:rPr>
            <w:t xml:space="preserve"> </w:t>
          </w:r>
        </w:p>
        <w:p w:rsidR="00E94FF1" w:rsidRPr="00E23FC4" w:rsidRDefault="003C454D" w:rsidP="008A1559">
          <w:pPr>
            <w:spacing w:after="0" w:line="240" w:lineRule="auto"/>
            <w:ind w:left="1980" w:hanging="1440"/>
            <w:rPr>
              <w:rFonts w:ascii="Times New Roman" w:hAnsi="Times New Roman" w:cs="Times New Roman"/>
              <w:i/>
              <w:sz w:val="20"/>
              <w:szCs w:val="20"/>
            </w:rPr>
          </w:pPr>
          <w:r w:rsidRPr="00E23FC4">
            <w:rPr>
              <w:rFonts w:ascii="Times New Roman" w:hAnsi="Times New Roman" w:cs="Times New Roman"/>
              <w:sz w:val="20"/>
              <w:szCs w:val="20"/>
            </w:rPr>
            <w:t xml:space="preserve">Attachment </w:t>
          </w:r>
          <w:r>
            <w:rPr>
              <w:rFonts w:ascii="Times New Roman" w:hAnsi="Times New Roman" w:cs="Times New Roman"/>
              <w:sz w:val="20"/>
              <w:szCs w:val="20"/>
            </w:rPr>
            <w:t>9:</w:t>
          </w:r>
          <w:r>
            <w:rPr>
              <w:rFonts w:ascii="Times New Roman" w:hAnsi="Times New Roman" w:cs="Times New Roman"/>
              <w:sz w:val="20"/>
              <w:szCs w:val="20"/>
            </w:rPr>
            <w:tab/>
          </w:r>
          <w:r w:rsidR="00E94FF1" w:rsidRPr="00E23FC4">
            <w:rPr>
              <w:rFonts w:ascii="Times New Roman" w:hAnsi="Times New Roman" w:cs="Times New Roman"/>
              <w:i/>
              <w:sz w:val="20"/>
              <w:szCs w:val="20"/>
            </w:rPr>
            <w:t xml:space="preserve">Application for Permit to Import or Transfer Live Bats </w:t>
          </w:r>
        </w:p>
        <w:p w:rsidR="00E94FF1" w:rsidRPr="00E23FC4" w:rsidRDefault="00E94FF1" w:rsidP="008A1559">
          <w:pPr>
            <w:spacing w:after="0" w:line="240" w:lineRule="auto"/>
            <w:ind w:left="1980" w:hanging="1440"/>
            <w:rPr>
              <w:rFonts w:ascii="Times New Roman" w:hAnsi="Times New Roman" w:cs="Times New Roman"/>
              <w:i/>
              <w:sz w:val="20"/>
              <w:szCs w:val="20"/>
            </w:rPr>
          </w:pPr>
          <w:r w:rsidRPr="00E23FC4">
            <w:rPr>
              <w:rFonts w:ascii="Times New Roman" w:hAnsi="Times New Roman" w:cs="Times New Roman"/>
              <w:sz w:val="20"/>
              <w:szCs w:val="20"/>
            </w:rPr>
            <w:t xml:space="preserve">Attachment </w:t>
          </w:r>
          <w:r w:rsidR="003C454D">
            <w:rPr>
              <w:rFonts w:ascii="Times New Roman" w:hAnsi="Times New Roman" w:cs="Times New Roman"/>
              <w:sz w:val="20"/>
              <w:szCs w:val="20"/>
            </w:rPr>
            <w:t>10</w:t>
          </w:r>
          <w:r w:rsidRPr="00E23FC4">
            <w:rPr>
              <w:rFonts w:ascii="Times New Roman" w:hAnsi="Times New Roman" w:cs="Times New Roman"/>
              <w:sz w:val="20"/>
              <w:szCs w:val="20"/>
            </w:rPr>
            <w:t xml:space="preserve">: </w:t>
          </w:r>
          <w:r w:rsidR="007805B0" w:rsidRPr="00E23FC4">
            <w:rPr>
              <w:rFonts w:ascii="Times New Roman" w:hAnsi="Times New Roman" w:cs="Times New Roman"/>
              <w:sz w:val="20"/>
              <w:szCs w:val="20"/>
            </w:rPr>
            <w:tab/>
          </w:r>
          <w:r w:rsidRPr="00E23FC4">
            <w:rPr>
              <w:rFonts w:ascii="Times New Roman" w:hAnsi="Times New Roman" w:cs="Times New Roman"/>
              <w:i/>
              <w:sz w:val="20"/>
              <w:szCs w:val="20"/>
            </w:rPr>
            <w:t xml:space="preserve">Determination of Applicability of Human Subjects Regulations </w:t>
          </w:r>
        </w:p>
        <w:p w:rsidR="00ED1BC1" w:rsidRDefault="00ED1BC1" w:rsidP="00AA25BE">
          <w:pPr>
            <w:ind w:left="360" w:firstLine="180"/>
          </w:pPr>
        </w:p>
        <w:p w:rsidR="00ED1BC1" w:rsidRDefault="00E15278" w:rsidP="00C42CA4"/>
        <w:bookmarkStart w:id="0" w:name="_Toc361747977" w:displacedByCustomXml="next"/>
        <w:bookmarkEnd w:id="0" w:displacedByCustomXml="next"/>
      </w:sdtContent>
    </w:sdt>
    <w:p w:rsidR="00F62626" w:rsidRDefault="00F62626" w:rsidP="00C42CA4"/>
    <w:p w:rsidR="00F62626" w:rsidRDefault="00F62626">
      <w:r>
        <w:br w:type="page"/>
      </w:r>
    </w:p>
    <w:p w:rsidR="00700E45" w:rsidRDefault="00C42CA4" w:rsidP="00C42CA4">
      <w:pPr>
        <w:rPr>
          <w:rFonts w:ascii="Times New Roman" w:eastAsia="Times New Roman" w:hAnsi="Times New Roman" w:cs="Times New Roman"/>
          <w:sz w:val="24"/>
          <w:szCs w:val="24"/>
        </w:rPr>
      </w:pPr>
      <w:r w:rsidRPr="00C42CA4">
        <w:rPr>
          <w:rFonts w:ascii="Times New Roman" w:hAnsi="Times New Roman" w:cs="Times New Roman"/>
          <w:b/>
          <w:sz w:val="24"/>
          <w:szCs w:val="24"/>
        </w:rPr>
        <w:lastRenderedPageBreak/>
        <w:t xml:space="preserve">A.  </w:t>
      </w:r>
      <w:r w:rsidR="000A7299" w:rsidRPr="00C42CA4">
        <w:rPr>
          <w:rFonts w:ascii="Times New Roman" w:hAnsi="Times New Roman" w:cs="Times New Roman"/>
          <w:b/>
          <w:sz w:val="24"/>
          <w:szCs w:val="24"/>
        </w:rPr>
        <w:t xml:space="preserve">Justification </w:t>
      </w:r>
    </w:p>
    <w:p w:rsidR="00ED6228" w:rsidRPr="00B72512" w:rsidRDefault="00611F3A" w:rsidP="00B72512">
      <w:pPr>
        <w:jc w:val="both"/>
        <w:rPr>
          <w:rFonts w:ascii="Times New Roman" w:hAnsi="Times New Roman" w:cs="Times New Roman"/>
        </w:rPr>
      </w:pPr>
      <w:r w:rsidRPr="00DC7AAA">
        <w:rPr>
          <w:rFonts w:ascii="Times New Roman" w:eastAsia="Times New Roman" w:hAnsi="Times New Roman" w:cs="Times New Roman"/>
          <w:sz w:val="24"/>
          <w:szCs w:val="24"/>
        </w:rPr>
        <w:t xml:space="preserve">This is a request for revisions to </w:t>
      </w:r>
      <w:r w:rsidR="00646A50">
        <w:rPr>
          <w:rFonts w:ascii="Times New Roman" w:eastAsia="Times New Roman" w:hAnsi="Times New Roman" w:cs="Times New Roman"/>
          <w:sz w:val="24"/>
          <w:szCs w:val="24"/>
        </w:rPr>
        <w:t xml:space="preserve">Importation of </w:t>
      </w:r>
      <w:r w:rsidR="003B6FCB">
        <w:rPr>
          <w:rFonts w:ascii="Times New Roman" w:eastAsia="Times New Roman" w:hAnsi="Times New Roman" w:cs="Times New Roman"/>
          <w:sz w:val="24"/>
          <w:szCs w:val="24"/>
        </w:rPr>
        <w:t>Etiologic</w:t>
      </w:r>
      <w:r w:rsidR="00646A50">
        <w:rPr>
          <w:rFonts w:ascii="Times New Roman" w:eastAsia="Times New Roman" w:hAnsi="Times New Roman" w:cs="Times New Roman"/>
          <w:sz w:val="24"/>
          <w:szCs w:val="24"/>
        </w:rPr>
        <w:t xml:space="preserve"> Agents</w:t>
      </w:r>
      <w:r w:rsidR="00EB2661" w:rsidRPr="00EB2661">
        <w:rPr>
          <w:rFonts w:ascii="Times New Roman" w:eastAsia="Times New Roman" w:hAnsi="Times New Roman" w:cs="Times New Roman"/>
          <w:sz w:val="24"/>
          <w:szCs w:val="24"/>
        </w:rPr>
        <w:t xml:space="preserve"> (42 CFR 71.54) (OMB Control No. 0920-0199, exp. 1/31/2014)</w:t>
      </w:r>
      <w:r w:rsidR="00EB2661">
        <w:rPr>
          <w:rFonts w:ascii="Times New Roman" w:eastAsia="Times New Roman" w:hAnsi="Times New Roman" w:cs="Times New Roman"/>
          <w:sz w:val="24"/>
          <w:szCs w:val="24"/>
        </w:rPr>
        <w:t xml:space="preserve">.  </w:t>
      </w:r>
      <w:r w:rsidR="00863F23">
        <w:rPr>
          <w:rFonts w:ascii="Times New Roman" w:eastAsia="Times New Roman" w:hAnsi="Times New Roman" w:cs="Times New Roman"/>
          <w:sz w:val="24"/>
          <w:szCs w:val="24"/>
        </w:rPr>
        <w:t xml:space="preserve">We are also requesting a title change to read </w:t>
      </w:r>
      <w:r w:rsidR="00276E8A">
        <w:rPr>
          <w:rFonts w:ascii="Times New Roman" w:eastAsia="Times New Roman" w:hAnsi="Times New Roman" w:cs="Times New Roman"/>
          <w:i/>
          <w:sz w:val="24"/>
          <w:szCs w:val="24"/>
        </w:rPr>
        <w:t>Import Permit Applications</w:t>
      </w:r>
      <w:r w:rsidR="00863F23" w:rsidRPr="00863F23">
        <w:rPr>
          <w:rFonts w:ascii="Times New Roman" w:eastAsia="Times New Roman" w:hAnsi="Times New Roman" w:cs="Times New Roman"/>
          <w:i/>
          <w:sz w:val="24"/>
          <w:szCs w:val="24"/>
        </w:rPr>
        <w:t>.</w:t>
      </w:r>
      <w:r w:rsidR="00863F23" w:rsidRPr="00DC7AAA">
        <w:rPr>
          <w:rFonts w:ascii="Times New Roman" w:eastAsia="Times New Roman" w:hAnsi="Times New Roman" w:cs="Times New Roman"/>
          <w:sz w:val="24"/>
          <w:szCs w:val="24"/>
        </w:rPr>
        <w:t xml:space="preserve"> The</w:t>
      </w:r>
      <w:r w:rsidRPr="00DC7AAA">
        <w:rPr>
          <w:rFonts w:ascii="Times New Roman" w:eastAsia="Times New Roman" w:hAnsi="Times New Roman" w:cs="Times New Roman"/>
          <w:sz w:val="24"/>
          <w:szCs w:val="24"/>
        </w:rPr>
        <w:t xml:space="preserve"> Centers for Disease Control and Prevention (CDC), Division of Select Agents and Toxins (DSAT) </w:t>
      </w:r>
      <w:r w:rsidR="00EB2661" w:rsidRPr="00EB2661">
        <w:rPr>
          <w:rFonts w:ascii="Times New Roman" w:eastAsia="Times New Roman" w:hAnsi="Times New Roman" w:cs="Times New Roman"/>
          <w:sz w:val="24"/>
          <w:szCs w:val="24"/>
        </w:rPr>
        <w:t xml:space="preserve">is requesting a </w:t>
      </w:r>
      <w:r w:rsidR="007D07B4">
        <w:rPr>
          <w:rFonts w:ascii="Times New Roman" w:eastAsia="Times New Roman" w:hAnsi="Times New Roman" w:cs="Times New Roman"/>
          <w:sz w:val="24"/>
          <w:szCs w:val="24"/>
        </w:rPr>
        <w:t>three</w:t>
      </w:r>
      <w:r w:rsidR="00A154B1">
        <w:rPr>
          <w:rFonts w:ascii="Times New Roman" w:eastAsia="Times New Roman" w:hAnsi="Times New Roman" w:cs="Times New Roman"/>
          <w:sz w:val="24"/>
          <w:szCs w:val="24"/>
        </w:rPr>
        <w:t xml:space="preserve"> </w:t>
      </w:r>
      <w:r w:rsidR="00EB2661" w:rsidRPr="00EB2661">
        <w:rPr>
          <w:rFonts w:ascii="Times New Roman" w:eastAsia="Times New Roman" w:hAnsi="Times New Roman" w:cs="Times New Roman"/>
          <w:sz w:val="24"/>
          <w:szCs w:val="24"/>
        </w:rPr>
        <w:t>year approval for this data collection.  This request reflects revisions to the forms approved in January 20</w:t>
      </w:r>
      <w:r w:rsidR="00EB2661">
        <w:rPr>
          <w:rFonts w:ascii="Times New Roman" w:eastAsia="Times New Roman" w:hAnsi="Times New Roman" w:cs="Times New Roman"/>
          <w:sz w:val="24"/>
          <w:szCs w:val="24"/>
        </w:rPr>
        <w:t>11</w:t>
      </w:r>
      <w:r w:rsidR="008C3FA6">
        <w:rPr>
          <w:rFonts w:ascii="Times New Roman" w:eastAsia="Times New Roman" w:hAnsi="Times New Roman" w:cs="Times New Roman"/>
          <w:sz w:val="24"/>
          <w:szCs w:val="24"/>
        </w:rPr>
        <w:t xml:space="preserve"> </w:t>
      </w:r>
      <w:r w:rsidR="00787977">
        <w:rPr>
          <w:rFonts w:ascii="Times New Roman" w:eastAsia="Times New Roman" w:hAnsi="Times New Roman" w:cs="Times New Roman"/>
          <w:sz w:val="24"/>
          <w:szCs w:val="24"/>
        </w:rPr>
        <w:t>(</w:t>
      </w:r>
      <w:r w:rsidR="008C3FA6" w:rsidRPr="009E1FDE">
        <w:rPr>
          <w:rFonts w:ascii="Times New Roman" w:eastAsia="Times New Roman" w:hAnsi="Times New Roman" w:cs="Times New Roman"/>
          <w:sz w:val="24"/>
          <w:szCs w:val="24"/>
        </w:rPr>
        <w:t xml:space="preserve">Attachment </w:t>
      </w:r>
      <w:r w:rsidR="009B38EF" w:rsidRPr="009E1FDE">
        <w:rPr>
          <w:rFonts w:ascii="Times New Roman" w:eastAsia="Times New Roman" w:hAnsi="Times New Roman" w:cs="Times New Roman"/>
          <w:sz w:val="24"/>
          <w:szCs w:val="24"/>
        </w:rPr>
        <w:t>5</w:t>
      </w:r>
      <w:r w:rsidR="00B658B1">
        <w:rPr>
          <w:rFonts w:ascii="Times New Roman" w:eastAsia="Times New Roman" w:hAnsi="Times New Roman" w:cs="Times New Roman"/>
          <w:sz w:val="24"/>
          <w:szCs w:val="24"/>
        </w:rPr>
        <w:t>) and</w:t>
      </w:r>
      <w:r w:rsidR="00AE35D7">
        <w:rPr>
          <w:rFonts w:ascii="Times New Roman" w:eastAsia="Times New Roman" w:hAnsi="Times New Roman" w:cs="Times New Roman"/>
          <w:sz w:val="24"/>
          <w:szCs w:val="24"/>
        </w:rPr>
        <w:t xml:space="preserve"> (Attachment 6)</w:t>
      </w:r>
      <w:r w:rsidR="005D320E">
        <w:rPr>
          <w:rFonts w:ascii="Times New Roman" w:eastAsia="Times New Roman" w:hAnsi="Times New Roman" w:cs="Times New Roman"/>
          <w:sz w:val="24"/>
          <w:szCs w:val="24"/>
        </w:rPr>
        <w:t xml:space="preserve"> as well as a reduction in the number of respondents to the Application for Permit to Import Infectious Biologic Agents based on past experience</w:t>
      </w:r>
      <w:r w:rsidR="008C3FA6" w:rsidRPr="00787977">
        <w:rPr>
          <w:rFonts w:ascii="Times New Roman" w:eastAsia="Times New Roman" w:hAnsi="Times New Roman" w:cs="Times New Roman"/>
          <w:sz w:val="24"/>
          <w:szCs w:val="24"/>
        </w:rPr>
        <w:t>.</w:t>
      </w:r>
      <w:r w:rsidR="008C3FA6">
        <w:rPr>
          <w:rFonts w:ascii="Times New Roman" w:eastAsia="Times New Roman" w:hAnsi="Times New Roman" w:cs="Times New Roman"/>
          <w:sz w:val="24"/>
          <w:szCs w:val="24"/>
        </w:rPr>
        <w:t xml:space="preserve">  </w:t>
      </w:r>
      <w:r w:rsidR="00B72512" w:rsidRPr="005F7406">
        <w:rPr>
          <w:rFonts w:ascii="Times New Roman" w:hAnsi="Times New Roman" w:cs="Times New Roman"/>
          <w:sz w:val="24"/>
          <w:szCs w:val="24"/>
        </w:rPr>
        <w:t>We estimate a decrease in the number of respondents from 2,000 in 2011 to 1,625 due to recent trends and changes in the regulation.  The daily operations</w:t>
      </w:r>
      <w:r w:rsidR="00B72512">
        <w:rPr>
          <w:rFonts w:ascii="Times New Roman" w:hAnsi="Times New Roman" w:cs="Times New Roman"/>
          <w:sz w:val="24"/>
          <w:szCs w:val="24"/>
        </w:rPr>
        <w:t xml:space="preserve"> </w:t>
      </w:r>
      <w:r w:rsidR="00B72512" w:rsidRPr="005F7406">
        <w:rPr>
          <w:rFonts w:ascii="Times New Roman" w:hAnsi="Times New Roman" w:cs="Times New Roman"/>
          <w:sz w:val="24"/>
          <w:szCs w:val="24"/>
        </w:rPr>
        <w:t xml:space="preserve"> has observed a decrease in the number of request for an import permit since 2011.  In addition, the changes in 42 CFR 71.54</w:t>
      </w:r>
      <w:r w:rsidR="00B72512">
        <w:rPr>
          <w:rFonts w:ascii="Times New Roman" w:hAnsi="Times New Roman" w:cs="Times New Roman"/>
          <w:sz w:val="24"/>
          <w:szCs w:val="24"/>
        </w:rPr>
        <w:t>,</w:t>
      </w:r>
      <w:r w:rsidR="00B72512" w:rsidRPr="005F7406">
        <w:rPr>
          <w:rFonts w:ascii="Times New Roman" w:hAnsi="Times New Roman" w:cs="Times New Roman"/>
          <w:sz w:val="24"/>
          <w:szCs w:val="24"/>
        </w:rPr>
        <w:t xml:space="preserve"> which became effective April 5, 2013</w:t>
      </w:r>
      <w:r w:rsidR="00B72512">
        <w:rPr>
          <w:rFonts w:ascii="Times New Roman" w:hAnsi="Times New Roman" w:cs="Times New Roman"/>
          <w:sz w:val="24"/>
          <w:szCs w:val="24"/>
        </w:rPr>
        <w:t>,</w:t>
      </w:r>
      <w:r w:rsidR="00B72512" w:rsidRPr="005F7406">
        <w:rPr>
          <w:rFonts w:ascii="Times New Roman" w:hAnsi="Times New Roman" w:cs="Times New Roman"/>
          <w:sz w:val="24"/>
          <w:szCs w:val="24"/>
        </w:rPr>
        <w:t xml:space="preserve"> specify situations where an application for a permit is no longer required.  For example, the importation of a select agent that is regulated under 42 CFR Part 73 no longer requires a permit be issued.</w:t>
      </w:r>
      <w:bookmarkStart w:id="1" w:name="_Toc361747978"/>
      <w:bookmarkStart w:id="2" w:name="_GoBack"/>
      <w:bookmarkEnd w:id="2"/>
    </w:p>
    <w:p w:rsidR="006C26C7" w:rsidRPr="00AA25BE" w:rsidRDefault="00611F3A" w:rsidP="00AA25BE">
      <w:pPr>
        <w:pStyle w:val="Heading2"/>
        <w:rPr>
          <w:rFonts w:ascii="Times New Roman" w:eastAsia="Times New Roman" w:hAnsi="Times New Roman" w:cs="Times New Roman"/>
          <w:sz w:val="24"/>
          <w:szCs w:val="24"/>
        </w:rPr>
      </w:pPr>
      <w:bookmarkStart w:id="3" w:name="_Toc372114332"/>
      <w:r w:rsidRPr="00AA25BE">
        <w:rPr>
          <w:rFonts w:ascii="Times New Roman" w:eastAsia="Times New Roman" w:hAnsi="Times New Roman" w:cs="Times New Roman"/>
          <w:color w:val="auto"/>
          <w:sz w:val="24"/>
          <w:szCs w:val="24"/>
        </w:rPr>
        <w:t>1.  Circumstances Making the Collection of Information Necessary</w:t>
      </w:r>
      <w:bookmarkEnd w:id="1"/>
      <w:bookmarkEnd w:id="3"/>
      <w:r w:rsidR="00DC7AAA" w:rsidRPr="00AA25BE">
        <w:rPr>
          <w:rFonts w:ascii="Times New Roman" w:eastAsia="Times New Roman" w:hAnsi="Times New Roman" w:cs="Times New Roman"/>
          <w:sz w:val="24"/>
          <w:szCs w:val="24"/>
        </w:rPr>
        <w:tab/>
      </w:r>
      <w:r w:rsidR="00DC7AAA" w:rsidRPr="00AA25BE">
        <w:rPr>
          <w:rFonts w:ascii="Times New Roman" w:eastAsia="Times New Roman" w:hAnsi="Times New Roman" w:cs="Times New Roman"/>
          <w:sz w:val="24"/>
          <w:szCs w:val="24"/>
        </w:rPr>
        <w:tab/>
      </w:r>
    </w:p>
    <w:p w:rsidR="006C26C7" w:rsidRDefault="006C26C7" w:rsidP="00700E45">
      <w:pPr>
        <w:tabs>
          <w:tab w:val="left" w:pos="-31680"/>
          <w:tab w:val="left" w:pos="-31680"/>
        </w:tabs>
        <w:spacing w:after="0" w:line="240" w:lineRule="auto"/>
        <w:jc w:val="both"/>
        <w:rPr>
          <w:rFonts w:ascii="Times New Roman" w:eastAsia="Times New Roman" w:hAnsi="Times New Roman" w:cs="Times New Roman"/>
          <w:b/>
          <w:sz w:val="24"/>
          <w:szCs w:val="24"/>
        </w:rPr>
      </w:pPr>
    </w:p>
    <w:p w:rsidR="006C26C7" w:rsidRDefault="006C26C7" w:rsidP="005F7406">
      <w:pPr>
        <w:spacing w:after="0" w:line="240" w:lineRule="auto"/>
        <w:jc w:val="both"/>
        <w:rPr>
          <w:rFonts w:ascii="Times New Roman" w:hAnsi="Times New Roman" w:cs="Times New Roman"/>
          <w:sz w:val="24"/>
          <w:szCs w:val="24"/>
        </w:rPr>
      </w:pPr>
      <w:bookmarkStart w:id="4" w:name="OLE_LINK5"/>
      <w:bookmarkStart w:id="5" w:name="OLE_LINK6"/>
      <w:r w:rsidRPr="006C26C7">
        <w:rPr>
          <w:rFonts w:ascii="Times New Roman" w:eastAsia="Times New Roman" w:hAnsi="Times New Roman" w:cs="Times New Roman"/>
          <w:sz w:val="24"/>
          <w:szCs w:val="24"/>
        </w:rPr>
        <w:t>Section 361 of the Public Health Service Act (42 U.S.C. 264), as amended, authorizes that the Secretary of Health and Human Services (HHS) make and enforce such regulations as are necessary to prevent the introduction, transmission, or spread of communicable diseases from foreign countries into the States or possessions, or from one State or possession into any other State or possession. Part 71 of Title 42, Code of Federal Regulations (Foreign Quarantine) sets forth provisions to prevent the introduction, transmission, and spread of communicable disease from foreign countries into the United States. Subpart F – Importations - contains provisions for the importation of infectious biological agents, infectious substances, and vectors (42 CFR 71.54)</w:t>
      </w:r>
      <w:r w:rsidR="003142AD">
        <w:rPr>
          <w:rFonts w:ascii="Times New Roman" w:eastAsia="Times New Roman" w:hAnsi="Times New Roman" w:cs="Times New Roman"/>
          <w:sz w:val="24"/>
          <w:szCs w:val="24"/>
        </w:rPr>
        <w:t>;</w:t>
      </w:r>
      <w:r w:rsidRPr="006C26C7">
        <w:rPr>
          <w:rFonts w:ascii="Times New Roman" w:eastAsia="Times New Roman" w:hAnsi="Times New Roman" w:cs="Times New Roman"/>
          <w:sz w:val="24"/>
          <w:szCs w:val="24"/>
        </w:rPr>
        <w:t xml:space="preserve"> requiring persons that import these materials to obtain a permit issued by the CDC</w:t>
      </w:r>
      <w:r w:rsidR="00BD138C">
        <w:rPr>
          <w:rFonts w:ascii="Times New Roman" w:eastAsia="Times New Roman" w:hAnsi="Times New Roman" w:cs="Times New Roman"/>
          <w:sz w:val="24"/>
          <w:szCs w:val="24"/>
        </w:rPr>
        <w:t xml:space="preserve"> (Attachment 1)</w:t>
      </w:r>
      <w:r w:rsidRPr="006C26C7">
        <w:rPr>
          <w:rFonts w:ascii="Times New Roman" w:eastAsia="Times New Roman" w:hAnsi="Times New Roman" w:cs="Times New Roman"/>
          <w:sz w:val="24"/>
          <w:szCs w:val="24"/>
        </w:rPr>
        <w:t xml:space="preserve">. </w:t>
      </w:r>
    </w:p>
    <w:p w:rsidR="000F61A8" w:rsidRDefault="000F61A8" w:rsidP="002D19D1">
      <w:pPr>
        <w:spacing w:after="0" w:line="240" w:lineRule="auto"/>
        <w:rPr>
          <w:rFonts w:ascii="Times New Roman" w:hAnsi="Times New Roman" w:cs="Times New Roman"/>
          <w:sz w:val="24"/>
          <w:szCs w:val="24"/>
        </w:rPr>
      </w:pPr>
    </w:p>
    <w:p w:rsidR="005F7406" w:rsidRPr="005F7406" w:rsidRDefault="000F61A8" w:rsidP="005F7406">
      <w:pPr>
        <w:jc w:val="both"/>
        <w:rPr>
          <w:rFonts w:ascii="Times New Roman" w:hAnsi="Times New Roman" w:cs="Times New Roman"/>
          <w:sz w:val="24"/>
          <w:szCs w:val="24"/>
        </w:rPr>
      </w:pPr>
      <w:r w:rsidRPr="00A260C8">
        <w:rPr>
          <w:rFonts w:ascii="Times New Roman" w:hAnsi="Times New Roman" w:cs="Times New Roman"/>
          <w:color w:val="000000"/>
          <w:sz w:val="24"/>
          <w:szCs w:val="24"/>
        </w:rPr>
        <w:t>The</w:t>
      </w:r>
      <w:r w:rsidR="009E445A">
        <w:rPr>
          <w:rFonts w:ascii="Times New Roman" w:hAnsi="Times New Roman" w:cs="Times New Roman"/>
          <w:color w:val="000000"/>
          <w:sz w:val="24"/>
          <w:szCs w:val="24"/>
        </w:rPr>
        <w:t xml:space="preserve"> </w:t>
      </w:r>
      <w:r w:rsidR="009E445A" w:rsidRPr="009E445A">
        <w:rPr>
          <w:rFonts w:ascii="Times New Roman" w:hAnsi="Times New Roman" w:cs="Times New Roman"/>
          <w:i/>
          <w:color w:val="000000"/>
          <w:sz w:val="24"/>
          <w:szCs w:val="24"/>
        </w:rPr>
        <w:t>Application for Permit to Import Infectious Biological</w:t>
      </w:r>
      <w:r w:rsidR="009E445A">
        <w:rPr>
          <w:rFonts w:ascii="Times New Roman" w:hAnsi="Times New Roman" w:cs="Times New Roman"/>
          <w:i/>
          <w:color w:val="000000"/>
          <w:sz w:val="24"/>
          <w:szCs w:val="24"/>
        </w:rPr>
        <w:t xml:space="preserve"> </w:t>
      </w:r>
      <w:r w:rsidR="009E445A" w:rsidRPr="009E445A">
        <w:rPr>
          <w:rFonts w:ascii="Times New Roman" w:hAnsi="Times New Roman" w:cs="Times New Roman"/>
          <w:i/>
          <w:color w:val="000000"/>
          <w:sz w:val="24"/>
          <w:szCs w:val="24"/>
        </w:rPr>
        <w:t>Agents into the United States</w:t>
      </w:r>
      <w:r w:rsidRPr="00A5085E">
        <w:rPr>
          <w:rFonts w:ascii="Times New Roman" w:hAnsi="Times New Roman" w:cs="Times New Roman"/>
          <w:i/>
          <w:color w:val="000000"/>
          <w:sz w:val="24"/>
          <w:szCs w:val="24"/>
        </w:rPr>
        <w:t xml:space="preserve"> </w:t>
      </w:r>
      <w:r w:rsidRPr="00A260C8">
        <w:rPr>
          <w:rFonts w:ascii="Times New Roman" w:hAnsi="Times New Roman" w:cs="Times New Roman"/>
          <w:color w:val="000000"/>
          <w:sz w:val="24"/>
          <w:szCs w:val="24"/>
        </w:rPr>
        <w:t xml:space="preserve">is used by laboratory facilities, such as those operated by </w:t>
      </w:r>
      <w:r w:rsidRPr="009B6C97">
        <w:rPr>
          <w:rFonts w:ascii="Times New Roman" w:eastAsia="Times New Roman" w:hAnsi="Times New Roman" w:cs="Times New Roman"/>
          <w:sz w:val="24"/>
          <w:szCs w:val="24"/>
        </w:rPr>
        <w:t>academic institutions and biomedical centers</w:t>
      </w:r>
      <w:r>
        <w:rPr>
          <w:rFonts w:ascii="Times New Roman" w:eastAsia="Times New Roman" w:hAnsi="Times New Roman" w:cs="Times New Roman"/>
          <w:sz w:val="24"/>
          <w:szCs w:val="24"/>
        </w:rPr>
        <w:t>;</w:t>
      </w:r>
      <w:r w:rsidRPr="009B6C97">
        <w:rPr>
          <w:rFonts w:ascii="Times New Roman" w:eastAsia="Times New Roman" w:hAnsi="Times New Roman" w:cs="Times New Roman"/>
          <w:sz w:val="24"/>
          <w:szCs w:val="24"/>
        </w:rPr>
        <w:t xml:space="preserve"> commercial manufacturing facilities</w:t>
      </w:r>
      <w:r>
        <w:rPr>
          <w:rFonts w:ascii="Times New Roman" w:eastAsia="Times New Roman" w:hAnsi="Times New Roman" w:cs="Times New Roman"/>
          <w:sz w:val="24"/>
          <w:szCs w:val="24"/>
        </w:rPr>
        <w:t>;</w:t>
      </w:r>
      <w:r w:rsidRPr="009B6C97">
        <w:rPr>
          <w:rFonts w:ascii="Times New Roman" w:eastAsia="Times New Roman" w:hAnsi="Times New Roman" w:cs="Times New Roman"/>
          <w:sz w:val="24"/>
          <w:szCs w:val="24"/>
        </w:rPr>
        <w:t xml:space="preserve"> federal, state, and local laboratories, including clinical and diagnostic laboratories</w:t>
      </w:r>
      <w:r>
        <w:rPr>
          <w:rFonts w:ascii="Times New Roman" w:eastAsia="Times New Roman" w:hAnsi="Times New Roman" w:cs="Times New Roman"/>
          <w:sz w:val="24"/>
          <w:szCs w:val="24"/>
        </w:rPr>
        <w:t>;</w:t>
      </w:r>
      <w:r w:rsidRPr="009B6C97">
        <w:rPr>
          <w:rFonts w:ascii="Times New Roman" w:eastAsia="Times New Roman" w:hAnsi="Times New Roman" w:cs="Times New Roman"/>
          <w:sz w:val="24"/>
          <w:szCs w:val="24"/>
        </w:rPr>
        <w:t xml:space="preserve"> research facilities</w:t>
      </w:r>
      <w:r>
        <w:rPr>
          <w:rFonts w:ascii="Times New Roman" w:eastAsia="Times New Roman" w:hAnsi="Times New Roman" w:cs="Times New Roman"/>
          <w:sz w:val="24"/>
          <w:szCs w:val="24"/>
        </w:rPr>
        <w:t>;</w:t>
      </w:r>
      <w:r w:rsidRPr="009B6C97">
        <w:rPr>
          <w:rFonts w:ascii="Times New Roman" w:eastAsia="Times New Roman" w:hAnsi="Times New Roman" w:cs="Times New Roman"/>
          <w:sz w:val="24"/>
          <w:szCs w:val="24"/>
        </w:rPr>
        <w:t xml:space="preserve"> exhibition facilities and educational facilities</w:t>
      </w:r>
      <w:r>
        <w:rPr>
          <w:rFonts w:ascii="Times New Roman" w:eastAsia="Times New Roman" w:hAnsi="Times New Roman" w:cs="Times New Roman"/>
          <w:sz w:val="24"/>
          <w:szCs w:val="24"/>
        </w:rPr>
        <w:t xml:space="preserve"> </w:t>
      </w:r>
      <w:r w:rsidRPr="00A260C8">
        <w:rPr>
          <w:rFonts w:ascii="Times New Roman" w:hAnsi="Times New Roman" w:cs="Times New Roman"/>
          <w:color w:val="000000"/>
          <w:sz w:val="24"/>
          <w:szCs w:val="24"/>
        </w:rPr>
        <w:t>to request a permit for the importation</w:t>
      </w:r>
      <w:r>
        <w:rPr>
          <w:rFonts w:ascii="Times New Roman" w:hAnsi="Times New Roman" w:cs="Times New Roman"/>
          <w:color w:val="000000"/>
          <w:sz w:val="24"/>
          <w:szCs w:val="24"/>
        </w:rPr>
        <w:t xml:space="preserve">, </w:t>
      </w:r>
      <w:r w:rsidRPr="003E7445">
        <w:rPr>
          <w:rFonts w:ascii="Times New Roman" w:hAnsi="Times New Roman" w:cs="Times New Roman"/>
          <w:sz w:val="24"/>
          <w:szCs w:val="24"/>
        </w:rPr>
        <w:t>and any subsequent distribution after importation</w:t>
      </w:r>
      <w:r>
        <w:rPr>
          <w:rFonts w:ascii="Times New Roman" w:hAnsi="Times New Roman" w:cs="Times New Roman"/>
          <w:sz w:val="24"/>
          <w:szCs w:val="24"/>
        </w:rPr>
        <w:t>,</w:t>
      </w:r>
      <w:r w:rsidRPr="00A260C8">
        <w:rPr>
          <w:rFonts w:ascii="Times New Roman" w:hAnsi="Times New Roman" w:cs="Times New Roman"/>
          <w:color w:val="000000"/>
          <w:sz w:val="24"/>
          <w:szCs w:val="24"/>
        </w:rPr>
        <w:t xml:space="preserve"> of biological agents, infectious substances, or vectors of human disease.  </w:t>
      </w:r>
      <w:r w:rsidRPr="00B40063">
        <w:rPr>
          <w:rFonts w:ascii="Times New Roman" w:hAnsi="Times New Roman" w:cs="Times New Roman"/>
          <w:color w:val="000000"/>
          <w:sz w:val="24"/>
          <w:szCs w:val="24"/>
        </w:rPr>
        <w:t>This form currently requests applicant and sender contact information; description of material for importation; facility isolation and containment information and personnel qualifications.</w:t>
      </w:r>
      <w:r w:rsidRPr="00A260C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DSAT</w:t>
      </w:r>
      <w:r w:rsidRPr="00A260C8">
        <w:rPr>
          <w:rFonts w:ascii="Times New Roman" w:hAnsi="Times New Roman" w:cs="Times New Roman"/>
          <w:color w:val="000000"/>
          <w:sz w:val="24"/>
          <w:szCs w:val="24"/>
        </w:rPr>
        <w:t xml:space="preserve"> plans to revise this application to request information on where the imported material will be stored at the recipient facility and who would be responsible for this location; verification that the permittee has implemented biosafety measures commensurate with the hazard posed by the infectious biological agent, infectious substance, and/or vector to be imported, and the level of risk given its intended use; and a secondary contact information for the permittee to provide in case the permittee is unavailable. </w:t>
      </w:r>
      <w:r w:rsidRPr="0075514E">
        <w:rPr>
          <w:rFonts w:ascii="Times New Roman" w:hAnsi="Times New Roman" w:cs="Times New Roman"/>
          <w:color w:val="000000"/>
          <w:sz w:val="24"/>
          <w:szCs w:val="24"/>
        </w:rPr>
        <w:t xml:space="preserve">These additional data requests will </w:t>
      </w:r>
      <w:r w:rsidR="00B735BE" w:rsidRPr="0075514E">
        <w:rPr>
          <w:rFonts w:ascii="Times New Roman" w:hAnsi="Times New Roman" w:cs="Times New Roman"/>
          <w:color w:val="000000"/>
          <w:sz w:val="24"/>
          <w:szCs w:val="24"/>
        </w:rPr>
        <w:t xml:space="preserve">reduce </w:t>
      </w:r>
      <w:r w:rsidRPr="0075514E">
        <w:rPr>
          <w:rFonts w:ascii="Times New Roman" w:hAnsi="Times New Roman" w:cs="Times New Roman"/>
          <w:color w:val="000000"/>
          <w:sz w:val="24"/>
          <w:szCs w:val="24"/>
        </w:rPr>
        <w:t>the burden hours</w:t>
      </w:r>
      <w:r w:rsidR="005F7406">
        <w:rPr>
          <w:rFonts w:ascii="Times New Roman" w:hAnsi="Times New Roman" w:cs="Times New Roman"/>
          <w:color w:val="000000"/>
          <w:sz w:val="24"/>
          <w:szCs w:val="24"/>
        </w:rPr>
        <w:t xml:space="preserve">.  </w:t>
      </w:r>
      <w:r w:rsidR="005F7406" w:rsidRPr="005F7406">
        <w:rPr>
          <w:rFonts w:ascii="Times New Roman" w:hAnsi="Times New Roman" w:cs="Times New Roman"/>
          <w:sz w:val="24"/>
          <w:szCs w:val="24"/>
        </w:rPr>
        <w:t xml:space="preserve">We </w:t>
      </w:r>
      <w:r w:rsidR="005F7406" w:rsidRPr="005F7406">
        <w:rPr>
          <w:rFonts w:ascii="Times New Roman" w:hAnsi="Times New Roman" w:cs="Times New Roman"/>
          <w:sz w:val="24"/>
          <w:szCs w:val="24"/>
        </w:rPr>
        <w:lastRenderedPageBreak/>
        <w:t>estimate a decrease in the number of respondents from 2,000 in 2011 to 1,625 due to recent trends and changes in the regulation.  The daily operations has observed a decrease in the number of request for an import permit since 2011.  In addition, the changes in 42 CFR 71.54 which became effective April 5, 2013 specify situations where an application for a permit is no longer required.  For example</w:t>
      </w:r>
      <w:r w:rsidR="004E678A" w:rsidRPr="005F7406">
        <w:rPr>
          <w:rFonts w:ascii="Times New Roman" w:hAnsi="Times New Roman" w:cs="Times New Roman"/>
          <w:sz w:val="24"/>
          <w:szCs w:val="24"/>
        </w:rPr>
        <w:t>, the</w:t>
      </w:r>
      <w:r w:rsidR="005F7406" w:rsidRPr="005F7406">
        <w:rPr>
          <w:rFonts w:ascii="Times New Roman" w:hAnsi="Times New Roman" w:cs="Times New Roman"/>
          <w:sz w:val="24"/>
          <w:szCs w:val="24"/>
        </w:rPr>
        <w:t xml:space="preserve"> importation of a select agent that is regulated under 42 CFR Part 73 no longer requires a permit be issued.</w:t>
      </w:r>
    </w:p>
    <w:p w:rsidR="005F7406" w:rsidRDefault="005F7406" w:rsidP="005F7406"/>
    <w:p w:rsidR="000F61A8" w:rsidRPr="00DC7AAA" w:rsidRDefault="000F61A8" w:rsidP="009E445A">
      <w:pPr>
        <w:tabs>
          <w:tab w:val="left" w:pos="-31680"/>
          <w:tab w:val="left" w:pos="-31680"/>
        </w:tabs>
        <w:spacing w:after="0" w:line="240" w:lineRule="auto"/>
        <w:rPr>
          <w:rFonts w:ascii="Times New Roman" w:hAnsi="Times New Roman" w:cs="Times New Roman"/>
          <w:color w:val="000000"/>
          <w:sz w:val="24"/>
          <w:szCs w:val="24"/>
        </w:rPr>
      </w:pPr>
      <w:r w:rsidRPr="00DC7AAA">
        <w:rPr>
          <w:rFonts w:ascii="Times New Roman" w:eastAsia="Times New Roman" w:hAnsi="Times New Roman" w:cs="Times New Roman"/>
          <w:sz w:val="24"/>
          <w:szCs w:val="24"/>
        </w:rPr>
        <w:t>A summary of al</w:t>
      </w:r>
      <w:r>
        <w:rPr>
          <w:rFonts w:ascii="Times New Roman" w:eastAsia="Times New Roman" w:hAnsi="Times New Roman" w:cs="Times New Roman"/>
          <w:sz w:val="24"/>
          <w:szCs w:val="24"/>
        </w:rPr>
        <w:t>l revisions made to the form</w:t>
      </w:r>
      <w:r w:rsidRPr="00DC7A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DC7AAA">
        <w:rPr>
          <w:rFonts w:ascii="Times New Roman" w:eastAsia="Times New Roman" w:hAnsi="Times New Roman" w:cs="Times New Roman"/>
          <w:sz w:val="24"/>
          <w:szCs w:val="24"/>
        </w:rPr>
        <w:t xml:space="preserve"> found in (</w:t>
      </w:r>
      <w:r w:rsidRPr="00A5085E">
        <w:rPr>
          <w:rFonts w:ascii="Times New Roman" w:eastAsia="Times New Roman" w:hAnsi="Times New Roman" w:cs="Times New Roman"/>
          <w:sz w:val="24"/>
          <w:szCs w:val="24"/>
        </w:rPr>
        <w:t xml:space="preserve">Attachment </w:t>
      </w:r>
      <w:r w:rsidR="003C454D">
        <w:rPr>
          <w:rFonts w:ascii="Times New Roman" w:eastAsia="Times New Roman" w:hAnsi="Times New Roman" w:cs="Times New Roman"/>
          <w:sz w:val="24"/>
          <w:szCs w:val="24"/>
        </w:rPr>
        <w:t>7</w:t>
      </w:r>
      <w:r w:rsidRPr="00FF777D">
        <w:rPr>
          <w:rFonts w:ascii="Times New Roman" w:eastAsia="Times New Roman" w:hAnsi="Times New Roman" w:cs="Times New Roman"/>
          <w:sz w:val="24"/>
          <w:szCs w:val="24"/>
        </w:rPr>
        <w:t>)</w:t>
      </w:r>
      <w:r w:rsidRPr="001A4F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009B8">
        <w:rPr>
          <w:rFonts w:ascii="Times New Roman" w:eastAsia="Times New Roman" w:hAnsi="Times New Roman" w:cs="Times New Roman"/>
          <w:sz w:val="24"/>
          <w:szCs w:val="24"/>
        </w:rPr>
        <w:t xml:space="preserve">The revised form for the </w:t>
      </w:r>
      <w:r w:rsidR="009E445A" w:rsidRPr="009E445A">
        <w:rPr>
          <w:rFonts w:ascii="Times New Roman" w:eastAsia="Times New Roman" w:hAnsi="Times New Roman" w:cs="Times New Roman"/>
          <w:i/>
          <w:sz w:val="24"/>
          <w:szCs w:val="24"/>
        </w:rPr>
        <w:t>Application for Permit to Import Infectious Biological</w:t>
      </w:r>
      <w:r w:rsidR="009E445A">
        <w:rPr>
          <w:rFonts w:ascii="Times New Roman" w:eastAsia="Times New Roman" w:hAnsi="Times New Roman" w:cs="Times New Roman"/>
          <w:i/>
          <w:sz w:val="24"/>
          <w:szCs w:val="24"/>
        </w:rPr>
        <w:t xml:space="preserve"> </w:t>
      </w:r>
      <w:r w:rsidR="009E445A" w:rsidRPr="009E445A">
        <w:rPr>
          <w:rFonts w:ascii="Times New Roman" w:eastAsia="Times New Roman" w:hAnsi="Times New Roman" w:cs="Times New Roman"/>
          <w:i/>
          <w:sz w:val="24"/>
          <w:szCs w:val="24"/>
        </w:rPr>
        <w:t xml:space="preserve">Agents into the United States </w:t>
      </w:r>
      <w:r w:rsidRPr="000009B8">
        <w:rPr>
          <w:rFonts w:ascii="Times New Roman" w:eastAsia="Times New Roman" w:hAnsi="Times New Roman" w:cs="Times New Roman"/>
          <w:sz w:val="24"/>
          <w:szCs w:val="24"/>
        </w:rPr>
        <w:t xml:space="preserve">is found in </w:t>
      </w:r>
      <w:r>
        <w:rPr>
          <w:rFonts w:ascii="Times New Roman" w:eastAsia="Times New Roman" w:hAnsi="Times New Roman" w:cs="Times New Roman"/>
          <w:sz w:val="24"/>
          <w:szCs w:val="24"/>
        </w:rPr>
        <w:t>(</w:t>
      </w:r>
      <w:r w:rsidRPr="00A5085E">
        <w:rPr>
          <w:rFonts w:ascii="Times New Roman" w:eastAsia="Times New Roman" w:hAnsi="Times New Roman" w:cs="Times New Roman"/>
          <w:sz w:val="24"/>
          <w:szCs w:val="24"/>
        </w:rPr>
        <w:t xml:space="preserve">Attachment </w:t>
      </w:r>
      <w:r w:rsidR="003C454D">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A5085E">
        <w:rPr>
          <w:rFonts w:ascii="Times New Roman" w:eastAsia="Times New Roman" w:hAnsi="Times New Roman" w:cs="Times New Roman"/>
          <w:sz w:val="24"/>
          <w:szCs w:val="24"/>
        </w:rPr>
        <w:t>.</w:t>
      </w:r>
    </w:p>
    <w:p w:rsidR="000F61A8" w:rsidRDefault="000F61A8" w:rsidP="000F61A8">
      <w:pPr>
        <w:spacing w:after="0" w:line="240" w:lineRule="auto"/>
        <w:jc w:val="both"/>
        <w:rPr>
          <w:rFonts w:ascii="Times New Roman" w:hAnsi="Times New Roman" w:cs="Times New Roman"/>
          <w:color w:val="000000"/>
          <w:sz w:val="24"/>
          <w:szCs w:val="24"/>
        </w:rPr>
      </w:pPr>
    </w:p>
    <w:p w:rsidR="000F61A8" w:rsidRDefault="000F61A8" w:rsidP="000F61A8">
      <w:pPr>
        <w:tabs>
          <w:tab w:val="left" w:pos="-31680"/>
          <w:tab w:val="left" w:pos="-31680"/>
        </w:tabs>
        <w:spacing w:after="0" w:line="240" w:lineRule="auto"/>
        <w:jc w:val="both"/>
        <w:rPr>
          <w:rFonts w:ascii="Times New Roman" w:eastAsia="Times New Roman" w:hAnsi="Times New Roman" w:cs="Times New Roman"/>
          <w:b/>
          <w:sz w:val="24"/>
          <w:szCs w:val="24"/>
        </w:rPr>
      </w:pPr>
      <w:r w:rsidRPr="003E7445">
        <w:rPr>
          <w:rFonts w:ascii="Times New Roman" w:hAnsi="Times New Roman" w:cs="Times New Roman"/>
          <w:sz w:val="24"/>
          <w:szCs w:val="24"/>
        </w:rPr>
        <w:t xml:space="preserve">The </w:t>
      </w:r>
      <w:r w:rsidRPr="00A5085E">
        <w:rPr>
          <w:rFonts w:ascii="Times New Roman" w:hAnsi="Times New Roman" w:cs="Times New Roman"/>
          <w:i/>
          <w:sz w:val="24"/>
          <w:szCs w:val="24"/>
        </w:rPr>
        <w:t>Application for Permit to Import or Trans</w:t>
      </w:r>
      <w:r w:rsidR="00D50109">
        <w:rPr>
          <w:rFonts w:ascii="Times New Roman" w:hAnsi="Times New Roman" w:cs="Times New Roman"/>
          <w:i/>
          <w:sz w:val="24"/>
          <w:szCs w:val="24"/>
        </w:rPr>
        <w:t>fer</w:t>
      </w:r>
      <w:r w:rsidRPr="00A5085E">
        <w:rPr>
          <w:rFonts w:ascii="Times New Roman" w:hAnsi="Times New Roman" w:cs="Times New Roman"/>
          <w:i/>
          <w:sz w:val="24"/>
          <w:szCs w:val="24"/>
        </w:rPr>
        <w:t xml:space="preserve"> Live </w:t>
      </w:r>
      <w:r w:rsidR="009F0850" w:rsidRPr="00A5085E">
        <w:rPr>
          <w:rFonts w:ascii="Times New Roman" w:hAnsi="Times New Roman" w:cs="Times New Roman"/>
          <w:i/>
          <w:sz w:val="24"/>
          <w:szCs w:val="24"/>
        </w:rPr>
        <w:t>Bats</w:t>
      </w:r>
      <w:r w:rsidR="009F0850" w:rsidRPr="003E7445">
        <w:rPr>
          <w:rFonts w:ascii="Times New Roman" w:hAnsi="Times New Roman" w:cs="Times New Roman"/>
          <w:sz w:val="24"/>
          <w:szCs w:val="24"/>
        </w:rPr>
        <w:t xml:space="preserve"> is</w:t>
      </w:r>
      <w:r w:rsidRPr="003E7445">
        <w:rPr>
          <w:rFonts w:ascii="Times New Roman" w:hAnsi="Times New Roman" w:cs="Times New Roman"/>
          <w:sz w:val="24"/>
          <w:szCs w:val="24"/>
        </w:rPr>
        <w:t xml:space="preserve"> used by laboratory facilities such as those operated by government agencies</w:t>
      </w:r>
      <w:r w:rsidR="00D0024D">
        <w:rPr>
          <w:rFonts w:ascii="Times New Roman" w:hAnsi="Times New Roman" w:cs="Times New Roman"/>
          <w:sz w:val="24"/>
          <w:szCs w:val="24"/>
        </w:rPr>
        <w:t>;</w:t>
      </w:r>
      <w:r w:rsidRPr="003E7445">
        <w:rPr>
          <w:rFonts w:ascii="Times New Roman" w:hAnsi="Times New Roman" w:cs="Times New Roman"/>
          <w:sz w:val="24"/>
          <w:szCs w:val="24"/>
        </w:rPr>
        <w:t xml:space="preserve"> universities</w:t>
      </w:r>
      <w:r w:rsidR="00D0024D">
        <w:rPr>
          <w:rFonts w:ascii="Times New Roman" w:hAnsi="Times New Roman" w:cs="Times New Roman"/>
          <w:sz w:val="24"/>
          <w:szCs w:val="24"/>
        </w:rPr>
        <w:t>;</w:t>
      </w:r>
      <w:r w:rsidRPr="003E7445">
        <w:rPr>
          <w:rFonts w:ascii="Times New Roman" w:hAnsi="Times New Roman" w:cs="Times New Roman"/>
          <w:sz w:val="24"/>
          <w:szCs w:val="24"/>
        </w:rPr>
        <w:t xml:space="preserve"> research institutions</w:t>
      </w:r>
      <w:r w:rsidR="00D0024D">
        <w:rPr>
          <w:rFonts w:ascii="Times New Roman" w:hAnsi="Times New Roman" w:cs="Times New Roman"/>
          <w:sz w:val="24"/>
          <w:szCs w:val="24"/>
        </w:rPr>
        <w:t>;</w:t>
      </w:r>
      <w:r w:rsidRPr="003E7445">
        <w:rPr>
          <w:rFonts w:ascii="Times New Roman" w:hAnsi="Times New Roman" w:cs="Times New Roman"/>
          <w:sz w:val="24"/>
          <w:szCs w:val="24"/>
        </w:rPr>
        <w:t xml:space="preserve"> and for educational, exhibition or scientific purposes to request a permit for the importation, and any subsequent distribution after importation</w:t>
      </w:r>
      <w:r w:rsidR="00D0024D">
        <w:rPr>
          <w:rFonts w:ascii="Times New Roman" w:hAnsi="Times New Roman" w:cs="Times New Roman"/>
          <w:sz w:val="24"/>
          <w:szCs w:val="24"/>
        </w:rPr>
        <w:t xml:space="preserve"> </w:t>
      </w:r>
      <w:r w:rsidRPr="003E7445">
        <w:rPr>
          <w:rFonts w:ascii="Times New Roman" w:hAnsi="Times New Roman" w:cs="Times New Roman"/>
          <w:sz w:val="24"/>
          <w:szCs w:val="24"/>
        </w:rPr>
        <w:t xml:space="preserve">of live bats.  This form currently requests the applicant and sender contact information; a description and intended use of bats to be imported and facility isolation and containment information.  </w:t>
      </w:r>
      <w:r>
        <w:rPr>
          <w:rFonts w:ascii="Times New Roman" w:hAnsi="Times New Roman" w:cs="Times New Roman"/>
          <w:sz w:val="24"/>
          <w:szCs w:val="24"/>
        </w:rPr>
        <w:t>DSAT</w:t>
      </w:r>
      <w:r w:rsidRPr="003E7445">
        <w:rPr>
          <w:rFonts w:ascii="Times New Roman" w:hAnsi="Times New Roman" w:cs="Times New Roman"/>
          <w:sz w:val="24"/>
          <w:szCs w:val="24"/>
        </w:rPr>
        <w:t xml:space="preserve"> plans to revise this application to request secondary contact information for the permittee to provide in case the permittee is unavailable.  These additional data requests will not affect the burden hours.</w:t>
      </w:r>
      <w:r>
        <w:rPr>
          <w:rFonts w:ascii="Times New Roman" w:hAnsi="Times New Roman" w:cs="Times New Roman"/>
          <w:sz w:val="24"/>
          <w:szCs w:val="24"/>
        </w:rPr>
        <w:t xml:space="preserve">  </w:t>
      </w:r>
      <w:r w:rsidRPr="00DC7AAA">
        <w:rPr>
          <w:rFonts w:ascii="Times New Roman" w:eastAsia="Times New Roman" w:hAnsi="Times New Roman" w:cs="Times New Roman"/>
          <w:sz w:val="24"/>
          <w:szCs w:val="24"/>
        </w:rPr>
        <w:t>A summary of al</w:t>
      </w:r>
      <w:r>
        <w:rPr>
          <w:rFonts w:ascii="Times New Roman" w:eastAsia="Times New Roman" w:hAnsi="Times New Roman" w:cs="Times New Roman"/>
          <w:sz w:val="24"/>
          <w:szCs w:val="24"/>
        </w:rPr>
        <w:t>l revisions made to the form</w:t>
      </w:r>
      <w:r w:rsidRPr="00DC7A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DC7AAA">
        <w:rPr>
          <w:rFonts w:ascii="Times New Roman" w:eastAsia="Times New Roman" w:hAnsi="Times New Roman" w:cs="Times New Roman"/>
          <w:sz w:val="24"/>
          <w:szCs w:val="24"/>
        </w:rPr>
        <w:t xml:space="preserve"> found in </w:t>
      </w:r>
      <w:r w:rsidRPr="00E019D0">
        <w:rPr>
          <w:rFonts w:ascii="Times New Roman" w:eastAsia="Times New Roman" w:hAnsi="Times New Roman" w:cs="Times New Roman"/>
          <w:sz w:val="24"/>
          <w:szCs w:val="24"/>
        </w:rPr>
        <w:t>(</w:t>
      </w:r>
      <w:r w:rsidRPr="00A5085E">
        <w:rPr>
          <w:rFonts w:ascii="Times New Roman" w:eastAsia="Times New Roman" w:hAnsi="Times New Roman" w:cs="Times New Roman"/>
          <w:sz w:val="24"/>
          <w:szCs w:val="24"/>
        </w:rPr>
        <w:t xml:space="preserve">Attachment </w:t>
      </w:r>
      <w:r w:rsidR="003C454D">
        <w:rPr>
          <w:rFonts w:ascii="Times New Roman" w:eastAsia="Times New Roman" w:hAnsi="Times New Roman" w:cs="Times New Roman"/>
          <w:sz w:val="24"/>
          <w:szCs w:val="24"/>
        </w:rPr>
        <w:t>7</w:t>
      </w:r>
      <w:r w:rsidRPr="00E019D0">
        <w:rPr>
          <w:rFonts w:ascii="Times New Roman" w:eastAsia="Times New Roman" w:hAnsi="Times New Roman" w:cs="Times New Roman"/>
          <w:sz w:val="24"/>
          <w:szCs w:val="24"/>
        </w:rPr>
        <w:t>)</w:t>
      </w:r>
      <w:r w:rsidRPr="001D6F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009B8">
        <w:rPr>
          <w:rFonts w:ascii="Times New Roman" w:eastAsia="Times New Roman" w:hAnsi="Times New Roman" w:cs="Times New Roman"/>
          <w:sz w:val="24"/>
          <w:szCs w:val="24"/>
        </w:rPr>
        <w:t xml:space="preserve">The revised form for the </w:t>
      </w:r>
      <w:r w:rsidRPr="00A5085E">
        <w:rPr>
          <w:rFonts w:ascii="Times New Roman" w:hAnsi="Times New Roman" w:cs="Times New Roman"/>
          <w:i/>
          <w:sz w:val="24"/>
          <w:szCs w:val="24"/>
        </w:rPr>
        <w:t>Application for Permit to Import or Trans</w:t>
      </w:r>
      <w:r w:rsidR="00D50109">
        <w:rPr>
          <w:rFonts w:ascii="Times New Roman" w:hAnsi="Times New Roman" w:cs="Times New Roman"/>
          <w:i/>
          <w:sz w:val="24"/>
          <w:szCs w:val="24"/>
        </w:rPr>
        <w:t>fer</w:t>
      </w:r>
      <w:r w:rsidRPr="00A5085E">
        <w:rPr>
          <w:rFonts w:ascii="Times New Roman" w:hAnsi="Times New Roman" w:cs="Times New Roman"/>
          <w:i/>
          <w:sz w:val="24"/>
          <w:szCs w:val="24"/>
        </w:rPr>
        <w:t xml:space="preserve"> Live Bats</w:t>
      </w:r>
      <w:r w:rsidRPr="000009B8">
        <w:rPr>
          <w:rFonts w:ascii="Times New Roman" w:eastAsia="Times New Roman" w:hAnsi="Times New Roman" w:cs="Times New Roman"/>
          <w:sz w:val="24"/>
          <w:szCs w:val="24"/>
        </w:rPr>
        <w:t xml:space="preserve"> is found in </w:t>
      </w:r>
      <w:r>
        <w:rPr>
          <w:rFonts w:ascii="Times New Roman" w:eastAsia="Times New Roman" w:hAnsi="Times New Roman" w:cs="Times New Roman"/>
          <w:sz w:val="24"/>
          <w:szCs w:val="24"/>
        </w:rPr>
        <w:t>(</w:t>
      </w:r>
      <w:r w:rsidRPr="00A5085E">
        <w:rPr>
          <w:rFonts w:ascii="Times New Roman" w:eastAsia="Times New Roman" w:hAnsi="Times New Roman" w:cs="Times New Roman"/>
          <w:sz w:val="24"/>
          <w:szCs w:val="24"/>
        </w:rPr>
        <w:t xml:space="preserve">Attachment </w:t>
      </w:r>
      <w:r w:rsidR="008010B5">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A5085E">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p>
    <w:p w:rsidR="000F61A8" w:rsidRDefault="000F61A8" w:rsidP="002D19D1">
      <w:pPr>
        <w:spacing w:after="0" w:line="240" w:lineRule="auto"/>
        <w:rPr>
          <w:rFonts w:ascii="Times New Roman" w:eastAsia="Times New Roman" w:hAnsi="Times New Roman" w:cs="Times New Roman"/>
          <w:sz w:val="24"/>
          <w:szCs w:val="24"/>
        </w:rPr>
      </w:pPr>
    </w:p>
    <w:p w:rsidR="004458D2" w:rsidRPr="006C26C7" w:rsidRDefault="004458D2" w:rsidP="00DC7AAA">
      <w:pPr>
        <w:spacing w:after="0" w:line="240" w:lineRule="auto"/>
        <w:ind w:firstLine="720"/>
        <w:jc w:val="both"/>
        <w:rPr>
          <w:rFonts w:ascii="Times New Roman" w:hAnsi="Times New Roman" w:cs="Times New Roman"/>
          <w:bCs/>
          <w:sz w:val="24"/>
          <w:szCs w:val="24"/>
        </w:rPr>
      </w:pPr>
    </w:p>
    <w:p w:rsidR="00611F3A" w:rsidRPr="00C42CA4" w:rsidRDefault="005A3390" w:rsidP="00DC7AAA">
      <w:pPr>
        <w:pStyle w:val="Heading4"/>
        <w:spacing w:line="240" w:lineRule="auto"/>
        <w:jc w:val="both"/>
        <w:rPr>
          <w:rFonts w:ascii="Times New Roman" w:eastAsia="Times New Roman" w:hAnsi="Times New Roman" w:cs="Times New Roman"/>
          <w:i w:val="0"/>
          <w:color w:val="auto"/>
          <w:sz w:val="24"/>
          <w:szCs w:val="24"/>
        </w:rPr>
      </w:pPr>
      <w:bookmarkStart w:id="6" w:name="_Toc361747979"/>
      <w:r w:rsidRPr="00C42CA4">
        <w:rPr>
          <w:rFonts w:ascii="Times New Roman" w:eastAsia="Times New Roman" w:hAnsi="Times New Roman" w:cs="Times New Roman"/>
          <w:i w:val="0"/>
          <w:color w:val="auto"/>
          <w:sz w:val="24"/>
          <w:szCs w:val="24"/>
        </w:rPr>
        <w:t xml:space="preserve">1.1 </w:t>
      </w:r>
      <w:r w:rsidR="00611F3A" w:rsidRPr="00C42CA4">
        <w:rPr>
          <w:rFonts w:ascii="Times New Roman" w:eastAsia="Times New Roman" w:hAnsi="Times New Roman" w:cs="Times New Roman"/>
          <w:i w:val="0"/>
          <w:color w:val="auto"/>
          <w:sz w:val="24"/>
          <w:szCs w:val="24"/>
        </w:rPr>
        <w:t>Privacy Impact Assessment</w:t>
      </w:r>
      <w:bookmarkEnd w:id="6"/>
    </w:p>
    <w:p w:rsidR="00611F3A" w:rsidRPr="00DC7AAA" w:rsidRDefault="00611F3A"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p>
    <w:p w:rsidR="009B6C97" w:rsidRDefault="00611F3A" w:rsidP="00E97BC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bCs/>
          <w:sz w:val="24"/>
          <w:szCs w:val="24"/>
        </w:rPr>
        <w:t xml:space="preserve">Information is submitted through the requested forms as required by the provisions of 42 CFR 71.54 </w:t>
      </w:r>
      <w:r w:rsidRPr="00DC7AAA">
        <w:rPr>
          <w:rFonts w:ascii="Times New Roman" w:eastAsia="Times New Roman" w:hAnsi="Times New Roman" w:cs="Times New Roman"/>
          <w:sz w:val="24"/>
          <w:szCs w:val="24"/>
        </w:rPr>
        <w:t xml:space="preserve">for issuance of permits by CDC to importers or distributors after importation of </w:t>
      </w:r>
      <w:r w:rsidR="007E0B58" w:rsidRPr="00DC7AAA">
        <w:rPr>
          <w:rFonts w:ascii="Times New Roman" w:hAnsi="Times New Roman" w:cs="Times New Roman"/>
          <w:sz w:val="24"/>
          <w:szCs w:val="24"/>
        </w:rPr>
        <w:t>infectious biological agents, infectious substances and vectors</w:t>
      </w:r>
      <w:r w:rsidRPr="00DC7AAA">
        <w:rPr>
          <w:rFonts w:ascii="Times New Roman" w:eastAsia="Times New Roman" w:hAnsi="Times New Roman" w:cs="Times New Roman"/>
          <w:sz w:val="24"/>
          <w:szCs w:val="24"/>
        </w:rPr>
        <w:t xml:space="preserve"> of human disease.  </w:t>
      </w:r>
      <w:r w:rsidR="00E97BCA" w:rsidRPr="00DC7AAA">
        <w:rPr>
          <w:rFonts w:ascii="Times New Roman" w:eastAsia="Times New Roman" w:hAnsi="Times New Roman" w:cs="Times New Roman"/>
          <w:sz w:val="24"/>
          <w:szCs w:val="24"/>
        </w:rPr>
        <w:t xml:space="preserve">The forms are available to applicants on </w:t>
      </w:r>
      <w:r w:rsidR="001B2B26">
        <w:rPr>
          <w:rFonts w:ascii="Times New Roman" w:eastAsia="Times New Roman" w:hAnsi="Times New Roman" w:cs="Times New Roman"/>
          <w:sz w:val="24"/>
          <w:szCs w:val="24"/>
        </w:rPr>
        <w:t xml:space="preserve"> CDC’s Import Permit website</w:t>
      </w:r>
      <w:r w:rsidR="00E97BCA" w:rsidRPr="00DC7AAA">
        <w:rPr>
          <w:rFonts w:ascii="Times New Roman" w:eastAsia="Times New Roman" w:hAnsi="Times New Roman" w:cs="Times New Roman"/>
          <w:sz w:val="24"/>
          <w:szCs w:val="24"/>
        </w:rPr>
        <w:t xml:space="preserve"> </w:t>
      </w:r>
      <w:r w:rsidR="00E97BCA">
        <w:rPr>
          <w:rFonts w:ascii="Times New Roman" w:eastAsia="Times New Roman" w:hAnsi="Times New Roman" w:cs="Times New Roman"/>
          <w:sz w:val="24"/>
          <w:szCs w:val="24"/>
        </w:rPr>
        <w:t xml:space="preserve"> </w:t>
      </w:r>
      <w:r w:rsidR="00E97BCA" w:rsidRPr="00DC7AAA">
        <w:rPr>
          <w:rFonts w:ascii="Times New Roman" w:eastAsia="Times New Roman" w:hAnsi="Times New Roman" w:cs="Times New Roman"/>
          <w:sz w:val="24"/>
          <w:szCs w:val="24"/>
        </w:rPr>
        <w:t>(</w:t>
      </w:r>
      <w:hyperlink r:id="rId10" w:history="1">
        <w:r w:rsidR="00E97BCA" w:rsidRPr="00E97BCA">
          <w:rPr>
            <w:rStyle w:val="Hyperlink"/>
            <w:rFonts w:ascii="Times New Roman" w:hAnsi="Times New Roman" w:cs="Times New Roman"/>
            <w:sz w:val="24"/>
            <w:szCs w:val="24"/>
          </w:rPr>
          <w:t>http://www.cdc.gov/od/eaipp/importApplication/</w:t>
        </w:r>
      </w:hyperlink>
      <w:r w:rsidR="00E97BCA" w:rsidRPr="00DC7AAA">
        <w:rPr>
          <w:rFonts w:ascii="Times New Roman" w:eastAsia="Times New Roman" w:hAnsi="Times New Roman" w:cs="Times New Roman"/>
          <w:bCs/>
          <w:sz w:val="24"/>
          <w:szCs w:val="24"/>
        </w:rPr>
        <w:t>)</w:t>
      </w:r>
      <w:r w:rsidR="00E97BCA" w:rsidRPr="00DC7AAA">
        <w:rPr>
          <w:rFonts w:ascii="Times New Roman" w:eastAsia="Times New Roman" w:hAnsi="Times New Roman" w:cs="Times New Roman"/>
          <w:sz w:val="24"/>
          <w:szCs w:val="24"/>
        </w:rPr>
        <w:t>.</w:t>
      </w:r>
      <w:r w:rsidR="00E97BCA">
        <w:rPr>
          <w:rFonts w:ascii="Times New Roman" w:eastAsia="Times New Roman" w:hAnsi="Times New Roman" w:cs="Times New Roman"/>
          <w:sz w:val="24"/>
          <w:szCs w:val="24"/>
        </w:rPr>
        <w:t xml:space="preserve">  </w:t>
      </w:r>
    </w:p>
    <w:p w:rsidR="009B6C97" w:rsidRDefault="009B6C97"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1438D" w:rsidRDefault="00611F3A"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 xml:space="preserve">The information is kept in a database which consists of permitted entities importing or </w:t>
      </w:r>
      <w:r w:rsidR="00A32499">
        <w:rPr>
          <w:rFonts w:ascii="Times New Roman" w:eastAsia="Times New Roman" w:hAnsi="Times New Roman" w:cs="Times New Roman"/>
          <w:sz w:val="24"/>
          <w:szCs w:val="24"/>
        </w:rPr>
        <w:t xml:space="preserve">subsequently transferring </w:t>
      </w:r>
      <w:r w:rsidR="00785060" w:rsidRPr="00785060">
        <w:rPr>
          <w:rFonts w:ascii="Times New Roman" w:eastAsia="Times New Roman" w:hAnsi="Times New Roman" w:cs="Times New Roman"/>
          <w:sz w:val="24"/>
          <w:szCs w:val="24"/>
        </w:rPr>
        <w:t>biological agents, infectious substances and vectors of human disease</w:t>
      </w:r>
      <w:r w:rsidRPr="00DC7AAA">
        <w:rPr>
          <w:rFonts w:ascii="Times New Roman" w:eastAsia="Times New Roman" w:hAnsi="Times New Roman" w:cs="Times New Roman"/>
          <w:sz w:val="24"/>
          <w:szCs w:val="24"/>
        </w:rPr>
        <w:t>.  This database is safeguarded; paper records are kept in locked files.  Electronic data files are password protected and stored in a restricted access location.  Only a small number of staff with</w:t>
      </w:r>
      <w:r w:rsidR="00A32499">
        <w:rPr>
          <w:rFonts w:ascii="Times New Roman" w:eastAsia="Times New Roman" w:hAnsi="Times New Roman" w:cs="Times New Roman"/>
          <w:sz w:val="24"/>
          <w:szCs w:val="24"/>
        </w:rPr>
        <w:t>in</w:t>
      </w:r>
      <w:r w:rsidRPr="00DC7AAA">
        <w:rPr>
          <w:rFonts w:ascii="Times New Roman" w:eastAsia="Times New Roman" w:hAnsi="Times New Roman" w:cs="Times New Roman"/>
          <w:sz w:val="24"/>
          <w:szCs w:val="24"/>
        </w:rPr>
        <w:t xml:space="preserve"> </w:t>
      </w:r>
      <w:r w:rsidR="00785060">
        <w:rPr>
          <w:rFonts w:ascii="Times New Roman" w:eastAsia="Times New Roman" w:hAnsi="Times New Roman" w:cs="Times New Roman"/>
          <w:sz w:val="24"/>
          <w:szCs w:val="24"/>
        </w:rPr>
        <w:t>DSAT</w:t>
      </w:r>
      <w:r w:rsidR="007E0B58" w:rsidRPr="00DC7AAA">
        <w:rPr>
          <w:rFonts w:ascii="Times New Roman" w:eastAsia="Times New Roman" w:hAnsi="Times New Roman" w:cs="Times New Roman"/>
          <w:sz w:val="24"/>
          <w:szCs w:val="24"/>
        </w:rPr>
        <w:t xml:space="preserve"> </w:t>
      </w:r>
      <w:r w:rsidRPr="00DC7AAA">
        <w:rPr>
          <w:rFonts w:ascii="Times New Roman" w:eastAsia="Times New Roman" w:hAnsi="Times New Roman" w:cs="Times New Roman"/>
          <w:sz w:val="24"/>
          <w:szCs w:val="24"/>
        </w:rPr>
        <w:t xml:space="preserve">has access to the information, and disclosure of information is stringently limited. </w:t>
      </w:r>
      <w:r w:rsidR="00596387">
        <w:rPr>
          <w:rFonts w:ascii="Times New Roman" w:eastAsia="Times New Roman" w:hAnsi="Times New Roman" w:cs="Times New Roman"/>
          <w:sz w:val="24"/>
          <w:szCs w:val="24"/>
        </w:rPr>
        <w:t>The information being collected to receive a permit as required by 42 CFR 71.54 includes the applicant’s name, mailing address, phone numbers, and email address.  The information available on the permit includes the applicant’s name, mailing address, phone numbers, and email address.</w:t>
      </w:r>
    </w:p>
    <w:p w:rsidR="0071438D" w:rsidRDefault="0071438D"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1438D" w:rsidRPr="00A04517" w:rsidRDefault="0071438D" w:rsidP="0071438D">
      <w:pPr>
        <w:pStyle w:val="NormalWeb"/>
        <w:shd w:val="clear" w:color="auto" w:fill="FFFFFF"/>
        <w:rPr>
          <w:color w:val="000000"/>
          <w:lang w:val="en"/>
        </w:rPr>
      </w:pPr>
      <w:r w:rsidRPr="00A04517">
        <w:rPr>
          <w:color w:val="000000"/>
          <w:lang w:val="en"/>
        </w:rPr>
        <w:t xml:space="preserve">The DSAT records and associated information are retained and dispositioned in accordance with DSAT records retention schedule, N1-442-06-1. The DSAT records will be retained for 10 years </w:t>
      </w:r>
      <w:r w:rsidRPr="00A04517">
        <w:rPr>
          <w:color w:val="000000"/>
          <w:lang w:val="en"/>
        </w:rPr>
        <w:lastRenderedPageBreak/>
        <w:t>in compliance with the records retention schedule requirements or until such time as no longer needed for litigation or other records purposes. Records will be transferred to a Federal Records Center for storage when no longer in active use. Final disposition of records stored offsite at the Federal Records Center will be accomplished by a controlled process requesting final disposition approval from the record owner prior to any destruction to ensure records are not needed for litigation or</w:t>
      </w:r>
      <w:r>
        <w:rPr>
          <w:color w:val="000000"/>
          <w:lang w:val="en"/>
        </w:rPr>
        <w:t xml:space="preserve"> </w:t>
      </w:r>
      <w:r w:rsidRPr="00A04517">
        <w:rPr>
          <w:color w:val="000000"/>
          <w:lang w:val="en"/>
        </w:rPr>
        <w:t xml:space="preserve">other records purposes. Hard copy records will be placed in a locked container or designated secure storage area while awaiting destruction. </w:t>
      </w:r>
      <w:r>
        <w:rPr>
          <w:color w:val="000000"/>
          <w:lang w:val="en"/>
        </w:rPr>
        <w:t>Data</w:t>
      </w:r>
      <w:r w:rsidRPr="00A04517">
        <w:rPr>
          <w:color w:val="000000"/>
          <w:lang w:val="en"/>
        </w:rPr>
        <w:t xml:space="preserve"> will be destroyed in a manner that precludes its reconstruction, such as shredding.</w:t>
      </w:r>
    </w:p>
    <w:p w:rsidR="00611F3A" w:rsidRPr="0071438D" w:rsidRDefault="0071438D" w:rsidP="0071438D">
      <w:pPr>
        <w:pStyle w:val="NormalWeb"/>
        <w:shd w:val="clear" w:color="auto" w:fill="FFFFFF"/>
        <w:rPr>
          <w:color w:val="000000"/>
          <w:lang w:val="en"/>
        </w:rPr>
      </w:pPr>
      <w:r w:rsidRPr="00A04517">
        <w:rPr>
          <w:color w:val="000000"/>
          <w:lang w:val="en"/>
        </w:rPr>
        <w:t xml:space="preserve">Electronic information will be deleted or overwritten using overwriting software that wipes the entire physical disk and not just the virtual disk. Overwriting is required for the destruction of all electronic </w:t>
      </w:r>
      <w:r w:rsidR="001B2B26">
        <w:rPr>
          <w:color w:val="000000"/>
          <w:lang w:val="en"/>
        </w:rPr>
        <w:t>Sensitive But Unclassified (</w:t>
      </w:r>
      <w:r w:rsidRPr="00A04517">
        <w:rPr>
          <w:color w:val="000000"/>
          <w:lang w:val="en"/>
        </w:rPr>
        <w:t>SBU</w:t>
      </w:r>
      <w:r w:rsidR="001B2B26">
        <w:rPr>
          <w:color w:val="000000"/>
          <w:lang w:val="en"/>
        </w:rPr>
        <w:t>)</w:t>
      </w:r>
      <w:r w:rsidRPr="00A04517">
        <w:rPr>
          <w:color w:val="000000"/>
          <w:lang w:val="en"/>
        </w:rPr>
        <w:t xml:space="preserve"> information.</w:t>
      </w:r>
    </w:p>
    <w:p w:rsidR="00611F3A" w:rsidRPr="00562DAA" w:rsidRDefault="00611F3A" w:rsidP="00DC7AAA">
      <w:pPr>
        <w:pStyle w:val="Heading2"/>
        <w:spacing w:line="240" w:lineRule="auto"/>
        <w:jc w:val="both"/>
        <w:rPr>
          <w:rFonts w:ascii="Times New Roman" w:eastAsia="Times New Roman" w:hAnsi="Times New Roman" w:cs="Times New Roman"/>
          <w:bCs w:val="0"/>
          <w:sz w:val="24"/>
          <w:szCs w:val="24"/>
        </w:rPr>
      </w:pPr>
      <w:bookmarkStart w:id="7" w:name="_Toc361747980"/>
      <w:bookmarkStart w:id="8" w:name="_Toc372114333"/>
      <w:bookmarkEnd w:id="4"/>
      <w:bookmarkEnd w:id="5"/>
      <w:r w:rsidRPr="00562DAA">
        <w:rPr>
          <w:rFonts w:ascii="Times New Roman" w:eastAsia="Times New Roman" w:hAnsi="Times New Roman" w:cs="Times New Roman"/>
          <w:color w:val="auto"/>
          <w:sz w:val="24"/>
          <w:szCs w:val="24"/>
        </w:rPr>
        <w:t>2.  Purpose and Use of Information Collection</w:t>
      </w:r>
      <w:bookmarkEnd w:id="7"/>
      <w:bookmarkEnd w:id="8"/>
    </w:p>
    <w:p w:rsidR="00611F3A" w:rsidRPr="00DC7AAA" w:rsidRDefault="00611F3A"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B6C97" w:rsidRDefault="004330B0" w:rsidP="005F740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330B0">
        <w:rPr>
          <w:rFonts w:ascii="Times New Roman" w:eastAsia="Times New Roman" w:hAnsi="Times New Roman" w:cs="Times New Roman"/>
          <w:sz w:val="24"/>
          <w:szCs w:val="24"/>
        </w:rPr>
        <w:t xml:space="preserve">The purpose of this information is to protect the public’s health by monitoring the importation of </w:t>
      </w:r>
      <w:r w:rsidR="007E0B58" w:rsidRPr="00DC7AAA">
        <w:rPr>
          <w:rFonts w:ascii="Times New Roman" w:hAnsi="Times New Roman" w:cs="Times New Roman"/>
          <w:sz w:val="24"/>
          <w:szCs w:val="24"/>
        </w:rPr>
        <w:t xml:space="preserve">infectious biological agents, infectious substances and vectors </w:t>
      </w:r>
      <w:r w:rsidR="003F6E53" w:rsidRPr="00DC7AAA">
        <w:rPr>
          <w:rFonts w:ascii="Times New Roman" w:eastAsia="Times New Roman" w:hAnsi="Times New Roman" w:cs="Times New Roman"/>
          <w:sz w:val="24"/>
          <w:szCs w:val="24"/>
        </w:rPr>
        <w:t xml:space="preserve">of human disease.   </w:t>
      </w:r>
      <w:r w:rsidR="0004557B" w:rsidRPr="00DC7AAA">
        <w:rPr>
          <w:rFonts w:ascii="Times New Roman" w:eastAsia="Times New Roman" w:hAnsi="Times New Roman" w:cs="Times New Roman"/>
          <w:sz w:val="24"/>
          <w:szCs w:val="24"/>
        </w:rPr>
        <w:t>An</w:t>
      </w:r>
      <w:r w:rsidR="00796F06">
        <w:rPr>
          <w:rFonts w:ascii="Times New Roman" w:eastAsia="Times New Roman" w:hAnsi="Times New Roman" w:cs="Times New Roman"/>
          <w:sz w:val="24"/>
          <w:szCs w:val="24"/>
        </w:rPr>
        <w:t xml:space="preserve">y imported material coming within the provisions of 42 CFR 71.54 will not be released </w:t>
      </w:r>
      <w:r w:rsidR="00796F06" w:rsidRPr="00796F06">
        <w:rPr>
          <w:rFonts w:ascii="Times New Roman" w:eastAsia="Times New Roman" w:hAnsi="Times New Roman" w:cs="Times New Roman"/>
          <w:sz w:val="24"/>
          <w:szCs w:val="24"/>
        </w:rPr>
        <w:t xml:space="preserve">prior to receipt by the </w:t>
      </w:r>
      <w:r w:rsidR="00A32499" w:rsidRPr="00A32499">
        <w:rPr>
          <w:rFonts w:ascii="Times New Roman" w:eastAsia="Times New Roman" w:hAnsi="Times New Roman" w:cs="Times New Roman"/>
          <w:sz w:val="24"/>
          <w:szCs w:val="24"/>
        </w:rPr>
        <w:t xml:space="preserve">U.S. Customs and Border </w:t>
      </w:r>
      <w:r w:rsidR="00314A97" w:rsidRPr="00A32499">
        <w:rPr>
          <w:rFonts w:ascii="Times New Roman" w:eastAsia="Times New Roman" w:hAnsi="Times New Roman" w:cs="Times New Roman"/>
          <w:sz w:val="24"/>
          <w:szCs w:val="24"/>
        </w:rPr>
        <w:t>Protection of</w:t>
      </w:r>
      <w:r w:rsidR="00796F06" w:rsidRPr="00796F06">
        <w:rPr>
          <w:rFonts w:ascii="Times New Roman" w:eastAsia="Times New Roman" w:hAnsi="Times New Roman" w:cs="Times New Roman"/>
          <w:sz w:val="24"/>
          <w:szCs w:val="24"/>
        </w:rPr>
        <w:t xml:space="preserve"> a permit issued by </w:t>
      </w:r>
      <w:r w:rsidR="00796F06">
        <w:rPr>
          <w:rFonts w:ascii="Times New Roman" w:eastAsia="Times New Roman" w:hAnsi="Times New Roman" w:cs="Times New Roman"/>
          <w:sz w:val="24"/>
          <w:szCs w:val="24"/>
        </w:rPr>
        <w:t>CDC</w:t>
      </w:r>
      <w:r w:rsidR="00796F06" w:rsidRPr="00796F06">
        <w:rPr>
          <w:rFonts w:ascii="Times New Roman" w:eastAsia="Times New Roman" w:hAnsi="Times New Roman" w:cs="Times New Roman"/>
          <w:sz w:val="24"/>
          <w:szCs w:val="24"/>
        </w:rPr>
        <w:t xml:space="preserve">. In addition, the provision sets minimum packaging and labeling requirements such as infectious materials imported into this country must be packaged to withstand breakage and leakage of contents, and labeled, as specified in the following federal regulations: DOT 49 CFR PART 173 - Transportation of Etiologic Agents.  For international shipments, the International Air Transport </w:t>
      </w:r>
      <w:r w:rsidR="005B0BAC" w:rsidRPr="00796F06">
        <w:rPr>
          <w:rFonts w:ascii="Times New Roman" w:eastAsia="Times New Roman" w:hAnsi="Times New Roman" w:cs="Times New Roman"/>
          <w:sz w:val="24"/>
          <w:szCs w:val="24"/>
        </w:rPr>
        <w:t>Association Dangerous</w:t>
      </w:r>
      <w:r w:rsidR="00796F06" w:rsidRPr="00796F06">
        <w:rPr>
          <w:rFonts w:ascii="Times New Roman" w:eastAsia="Times New Roman" w:hAnsi="Times New Roman" w:cs="Times New Roman"/>
          <w:sz w:val="24"/>
          <w:szCs w:val="24"/>
        </w:rPr>
        <w:t xml:space="preserve"> Goods Regulations should be consulted. </w:t>
      </w:r>
      <w:r w:rsidR="007D08C3" w:rsidRPr="00DC7AAA">
        <w:rPr>
          <w:rFonts w:ascii="Times New Roman" w:eastAsia="Times New Roman" w:hAnsi="Times New Roman" w:cs="Times New Roman"/>
          <w:sz w:val="24"/>
          <w:szCs w:val="24"/>
        </w:rPr>
        <w:t xml:space="preserve"> </w:t>
      </w:r>
      <w:r w:rsidR="00887B00" w:rsidRPr="00DC7AAA">
        <w:rPr>
          <w:rFonts w:ascii="Times New Roman" w:eastAsia="Times New Roman" w:hAnsi="Times New Roman" w:cs="Times New Roman"/>
          <w:bCs/>
          <w:sz w:val="24"/>
          <w:szCs w:val="24"/>
        </w:rPr>
        <w:t xml:space="preserve">Information is submitted through the requested forms as required by the provisions of 42 CFR 71.54 </w:t>
      </w:r>
      <w:r w:rsidR="00887B00" w:rsidRPr="00DC7AAA">
        <w:rPr>
          <w:rFonts w:ascii="Times New Roman" w:eastAsia="Times New Roman" w:hAnsi="Times New Roman" w:cs="Times New Roman"/>
          <w:sz w:val="24"/>
          <w:szCs w:val="24"/>
        </w:rPr>
        <w:t xml:space="preserve">for issuance of permits by CDC to importers or distributors after importation of </w:t>
      </w:r>
      <w:r w:rsidR="00887B00" w:rsidRPr="00DC7AAA">
        <w:rPr>
          <w:rFonts w:ascii="Times New Roman" w:hAnsi="Times New Roman" w:cs="Times New Roman"/>
          <w:sz w:val="24"/>
          <w:szCs w:val="24"/>
        </w:rPr>
        <w:t>infectious biological agents, infectious substances and vectors</w:t>
      </w:r>
      <w:r w:rsidR="00887B00" w:rsidRPr="00DC7AAA">
        <w:rPr>
          <w:rFonts w:ascii="Times New Roman" w:eastAsia="Times New Roman" w:hAnsi="Times New Roman" w:cs="Times New Roman"/>
          <w:sz w:val="24"/>
          <w:szCs w:val="24"/>
        </w:rPr>
        <w:t xml:space="preserve"> of human disease.  The forms are available to applicants on </w:t>
      </w:r>
      <w:r w:rsidR="001B2B26">
        <w:rPr>
          <w:rFonts w:ascii="Times New Roman" w:eastAsia="Times New Roman" w:hAnsi="Times New Roman" w:cs="Times New Roman"/>
          <w:sz w:val="24"/>
          <w:szCs w:val="24"/>
        </w:rPr>
        <w:t>the CDC’s Import Permit website</w:t>
      </w:r>
      <w:r w:rsidR="00887B00" w:rsidRPr="00DC7AAA">
        <w:rPr>
          <w:rFonts w:ascii="Times New Roman" w:eastAsia="Times New Roman" w:hAnsi="Times New Roman" w:cs="Times New Roman"/>
          <w:sz w:val="24"/>
          <w:szCs w:val="24"/>
        </w:rPr>
        <w:t xml:space="preserve"> (</w:t>
      </w:r>
      <w:hyperlink r:id="rId11" w:history="1">
        <w:r w:rsidR="00887B00" w:rsidRPr="00E97BCA">
          <w:rPr>
            <w:rStyle w:val="Hyperlink"/>
            <w:rFonts w:ascii="Times New Roman" w:hAnsi="Times New Roman" w:cs="Times New Roman"/>
            <w:sz w:val="24"/>
            <w:szCs w:val="24"/>
          </w:rPr>
          <w:t>http://www.cdc.gov/od/eaipp/importApplication/</w:t>
        </w:r>
      </w:hyperlink>
      <w:r w:rsidR="00887B00" w:rsidRPr="00DC7AAA">
        <w:rPr>
          <w:rFonts w:ascii="Times New Roman" w:eastAsia="Times New Roman" w:hAnsi="Times New Roman" w:cs="Times New Roman"/>
          <w:bCs/>
          <w:sz w:val="24"/>
          <w:szCs w:val="24"/>
        </w:rPr>
        <w:t>)</w:t>
      </w:r>
      <w:r w:rsidR="00887B00" w:rsidRPr="00DC7AAA">
        <w:rPr>
          <w:rFonts w:ascii="Times New Roman" w:eastAsia="Times New Roman" w:hAnsi="Times New Roman" w:cs="Times New Roman"/>
          <w:sz w:val="24"/>
          <w:szCs w:val="24"/>
        </w:rPr>
        <w:t>.</w:t>
      </w:r>
      <w:r w:rsidR="00887B00">
        <w:rPr>
          <w:rFonts w:ascii="Times New Roman" w:eastAsia="Times New Roman" w:hAnsi="Times New Roman" w:cs="Times New Roman"/>
          <w:sz w:val="24"/>
          <w:szCs w:val="24"/>
        </w:rPr>
        <w:t xml:space="preserve">  </w:t>
      </w:r>
      <w:r w:rsidR="00887B00" w:rsidRPr="009B6C97">
        <w:rPr>
          <w:rFonts w:ascii="Times New Roman" w:eastAsia="Times New Roman" w:hAnsi="Times New Roman" w:cs="Times New Roman"/>
          <w:sz w:val="24"/>
          <w:szCs w:val="24"/>
        </w:rPr>
        <w:t>Any individual who submits an application to receive a permit to import infectious biological agents, infectious substances, and vectors of human disease under 42 CFR 71.54 would include individuals from academic institutions and biomedical centers, commercial manufacturing facilities, federal, state, and local laboratories, including clinical and diagnostic laboratories, research facilities, exhibition facilities, and educational facilities.</w:t>
      </w:r>
      <w:r w:rsidR="00887B00">
        <w:rPr>
          <w:rFonts w:ascii="Times New Roman" w:eastAsia="Times New Roman" w:hAnsi="Times New Roman" w:cs="Times New Roman"/>
          <w:sz w:val="24"/>
          <w:szCs w:val="24"/>
        </w:rPr>
        <w:t xml:space="preserve">  </w:t>
      </w:r>
      <w:r w:rsidR="009B6C97" w:rsidRPr="009B6C97">
        <w:rPr>
          <w:rFonts w:ascii="Times New Roman" w:eastAsia="Times New Roman" w:hAnsi="Times New Roman" w:cs="Times New Roman"/>
          <w:sz w:val="24"/>
          <w:szCs w:val="24"/>
        </w:rPr>
        <w:t>A permit is valid only for the time period and conditions indicated on the issued permit.</w:t>
      </w:r>
    </w:p>
    <w:p w:rsidR="009B6C97" w:rsidRDefault="009B6C97"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168B1" w:rsidRPr="00562DAA" w:rsidRDefault="00E168B1" w:rsidP="00DC7AAA">
      <w:pPr>
        <w:pStyle w:val="Heading4"/>
        <w:spacing w:line="240" w:lineRule="auto"/>
        <w:jc w:val="both"/>
        <w:rPr>
          <w:rFonts w:ascii="Times New Roman" w:eastAsia="Times New Roman" w:hAnsi="Times New Roman" w:cs="Times New Roman"/>
          <w:i w:val="0"/>
          <w:color w:val="auto"/>
          <w:sz w:val="24"/>
          <w:szCs w:val="24"/>
        </w:rPr>
      </w:pPr>
      <w:bookmarkStart w:id="9" w:name="_Toc361747981"/>
      <w:r w:rsidRPr="00562DAA">
        <w:rPr>
          <w:rFonts w:ascii="Times New Roman" w:eastAsia="Times New Roman" w:hAnsi="Times New Roman" w:cs="Times New Roman"/>
          <w:i w:val="0"/>
          <w:color w:val="auto"/>
          <w:sz w:val="24"/>
          <w:szCs w:val="24"/>
        </w:rPr>
        <w:t>2.1 Privacy Impact Assessment</w:t>
      </w:r>
      <w:bookmarkEnd w:id="9"/>
    </w:p>
    <w:p w:rsidR="00887B00" w:rsidRDefault="00887B00" w:rsidP="00DC7AAA">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BC00F4" w:rsidRDefault="00BC00F4" w:rsidP="005F740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C7AAA">
        <w:rPr>
          <w:rFonts w:ascii="Times New Roman" w:eastAsia="Times New Roman" w:hAnsi="Times New Roman" w:cs="Times New Roman"/>
          <w:bCs/>
          <w:sz w:val="24"/>
          <w:szCs w:val="24"/>
        </w:rPr>
        <w:t xml:space="preserve">Information is submitted through the requested forms as required by the provisions of 42 CFR 71.54 </w:t>
      </w:r>
      <w:r w:rsidRPr="00DC7AAA">
        <w:rPr>
          <w:rFonts w:ascii="Times New Roman" w:eastAsia="Times New Roman" w:hAnsi="Times New Roman" w:cs="Times New Roman"/>
          <w:sz w:val="24"/>
          <w:szCs w:val="24"/>
        </w:rPr>
        <w:t xml:space="preserve">for issuance of permits by CDC to importers or distributors after importation of </w:t>
      </w:r>
      <w:r w:rsidRPr="00DC7AAA">
        <w:rPr>
          <w:rFonts w:ascii="Times New Roman" w:hAnsi="Times New Roman" w:cs="Times New Roman"/>
          <w:sz w:val="24"/>
          <w:szCs w:val="24"/>
        </w:rPr>
        <w:t>infectious biological agents, infectious substances and vectors</w:t>
      </w:r>
      <w:r w:rsidRPr="00DC7AAA">
        <w:rPr>
          <w:rFonts w:ascii="Times New Roman" w:eastAsia="Times New Roman" w:hAnsi="Times New Roman" w:cs="Times New Roman"/>
          <w:sz w:val="24"/>
          <w:szCs w:val="24"/>
        </w:rPr>
        <w:t xml:space="preserve"> of human disease.  </w:t>
      </w:r>
      <w:r w:rsidRPr="009B6C97">
        <w:rPr>
          <w:rFonts w:ascii="Times New Roman" w:eastAsia="Times New Roman" w:hAnsi="Times New Roman" w:cs="Times New Roman"/>
          <w:sz w:val="24"/>
          <w:szCs w:val="24"/>
        </w:rPr>
        <w:t>Any individual who submits an application to receive a permit to import infectious biological agents, infectious substances, and vectors of human disease under 42 CFR 71.54 would include individuals from academic institutions and biomedical centers</w:t>
      </w:r>
      <w:r w:rsidR="007D793E">
        <w:rPr>
          <w:rFonts w:ascii="Times New Roman" w:eastAsia="Times New Roman" w:hAnsi="Times New Roman" w:cs="Times New Roman"/>
          <w:sz w:val="24"/>
          <w:szCs w:val="24"/>
        </w:rPr>
        <w:t>;</w:t>
      </w:r>
      <w:r w:rsidRPr="009B6C97">
        <w:rPr>
          <w:rFonts w:ascii="Times New Roman" w:eastAsia="Times New Roman" w:hAnsi="Times New Roman" w:cs="Times New Roman"/>
          <w:sz w:val="24"/>
          <w:szCs w:val="24"/>
        </w:rPr>
        <w:t xml:space="preserve"> commercial manufacturing facilities</w:t>
      </w:r>
      <w:r w:rsidR="007D793E">
        <w:rPr>
          <w:rFonts w:ascii="Times New Roman" w:eastAsia="Times New Roman" w:hAnsi="Times New Roman" w:cs="Times New Roman"/>
          <w:sz w:val="24"/>
          <w:szCs w:val="24"/>
        </w:rPr>
        <w:t>;</w:t>
      </w:r>
      <w:r w:rsidRPr="009B6C97">
        <w:rPr>
          <w:rFonts w:ascii="Times New Roman" w:eastAsia="Times New Roman" w:hAnsi="Times New Roman" w:cs="Times New Roman"/>
          <w:sz w:val="24"/>
          <w:szCs w:val="24"/>
        </w:rPr>
        <w:t xml:space="preserve"> federal, state, and local laboratories, including clinical and diagnostic laboratories</w:t>
      </w:r>
      <w:r w:rsidR="007D793E">
        <w:rPr>
          <w:rFonts w:ascii="Times New Roman" w:eastAsia="Times New Roman" w:hAnsi="Times New Roman" w:cs="Times New Roman"/>
          <w:sz w:val="24"/>
          <w:szCs w:val="24"/>
        </w:rPr>
        <w:t>;</w:t>
      </w:r>
      <w:r w:rsidRPr="009B6C97">
        <w:rPr>
          <w:rFonts w:ascii="Times New Roman" w:eastAsia="Times New Roman" w:hAnsi="Times New Roman" w:cs="Times New Roman"/>
          <w:sz w:val="24"/>
          <w:szCs w:val="24"/>
        </w:rPr>
        <w:t xml:space="preserve"> research facilities</w:t>
      </w:r>
      <w:r w:rsidR="007D793E">
        <w:rPr>
          <w:rFonts w:ascii="Times New Roman" w:eastAsia="Times New Roman" w:hAnsi="Times New Roman" w:cs="Times New Roman"/>
          <w:sz w:val="24"/>
          <w:szCs w:val="24"/>
        </w:rPr>
        <w:t>;</w:t>
      </w:r>
      <w:r w:rsidRPr="009B6C97">
        <w:rPr>
          <w:rFonts w:ascii="Times New Roman" w:eastAsia="Times New Roman" w:hAnsi="Times New Roman" w:cs="Times New Roman"/>
          <w:sz w:val="24"/>
          <w:szCs w:val="24"/>
        </w:rPr>
        <w:t xml:space="preserve"> exhibition facilities</w:t>
      </w:r>
      <w:r w:rsidR="007D793E">
        <w:rPr>
          <w:rFonts w:ascii="Times New Roman" w:eastAsia="Times New Roman" w:hAnsi="Times New Roman" w:cs="Times New Roman"/>
          <w:sz w:val="24"/>
          <w:szCs w:val="24"/>
        </w:rPr>
        <w:t>;</w:t>
      </w:r>
      <w:r w:rsidRPr="009B6C97">
        <w:rPr>
          <w:rFonts w:ascii="Times New Roman" w:eastAsia="Times New Roman" w:hAnsi="Times New Roman" w:cs="Times New Roman"/>
          <w:sz w:val="24"/>
          <w:szCs w:val="24"/>
        </w:rPr>
        <w:t xml:space="preserve"> and educational facilities.</w:t>
      </w:r>
      <w:r>
        <w:rPr>
          <w:rFonts w:ascii="Times New Roman" w:eastAsia="Times New Roman" w:hAnsi="Times New Roman" w:cs="Times New Roman"/>
          <w:sz w:val="24"/>
          <w:szCs w:val="24"/>
        </w:rPr>
        <w:t xml:space="preserve">  </w:t>
      </w:r>
      <w:r w:rsidRPr="009B6C97">
        <w:rPr>
          <w:rFonts w:ascii="Times New Roman" w:eastAsia="Times New Roman" w:hAnsi="Times New Roman" w:cs="Times New Roman"/>
          <w:sz w:val="24"/>
          <w:szCs w:val="24"/>
        </w:rPr>
        <w:t xml:space="preserve">The information being collected to receive a permit as required under 42 CFR 71.54 includes the applicant’s name, mailing address, phone </w:t>
      </w:r>
      <w:r w:rsidRPr="009B6C97">
        <w:rPr>
          <w:rFonts w:ascii="Times New Roman" w:eastAsia="Times New Roman" w:hAnsi="Times New Roman" w:cs="Times New Roman"/>
          <w:sz w:val="24"/>
          <w:szCs w:val="24"/>
        </w:rPr>
        <w:lastRenderedPageBreak/>
        <w:t xml:space="preserve">numbers, and email address.  The information available on the permit includes the applicant’s name, mailing address, phone numbers, and email address.  </w:t>
      </w:r>
    </w:p>
    <w:p w:rsidR="00BC00F4" w:rsidRDefault="00BC00F4" w:rsidP="00BC00F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C00F4" w:rsidRDefault="00BC00F4" w:rsidP="00BC00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 xml:space="preserve">The information is kept in a database which consists of permitted entities importing or receiving </w:t>
      </w:r>
      <w:r w:rsidRPr="00785060">
        <w:rPr>
          <w:rFonts w:ascii="Times New Roman" w:eastAsia="Times New Roman" w:hAnsi="Times New Roman" w:cs="Times New Roman"/>
          <w:sz w:val="24"/>
          <w:szCs w:val="24"/>
        </w:rPr>
        <w:t>biological agents, infectious substances and vectors of human disease</w:t>
      </w:r>
      <w:r w:rsidRPr="00DC7AAA">
        <w:rPr>
          <w:rFonts w:ascii="Times New Roman" w:eastAsia="Times New Roman" w:hAnsi="Times New Roman" w:cs="Times New Roman"/>
          <w:sz w:val="24"/>
          <w:szCs w:val="24"/>
        </w:rPr>
        <w:t>.  This database is safeguarded; paper records are kept in locked files.  Electronic data files are password protected and stored in a restricted access location.  Only a small number of staff with</w:t>
      </w:r>
      <w:r w:rsidR="00976D6D">
        <w:rPr>
          <w:rFonts w:ascii="Times New Roman" w:eastAsia="Times New Roman" w:hAnsi="Times New Roman" w:cs="Times New Roman"/>
          <w:sz w:val="24"/>
          <w:szCs w:val="24"/>
        </w:rPr>
        <w:t>in</w:t>
      </w:r>
      <w:r w:rsidRPr="00DC7A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DSAT</w:t>
      </w:r>
      <w:r w:rsidRPr="00DC7AAA">
        <w:rPr>
          <w:rFonts w:ascii="Times New Roman" w:eastAsia="Times New Roman" w:hAnsi="Times New Roman" w:cs="Times New Roman"/>
          <w:sz w:val="24"/>
          <w:szCs w:val="24"/>
        </w:rPr>
        <w:t xml:space="preserve"> has access to the information, and disclosure of information is stringently limited. </w:t>
      </w:r>
    </w:p>
    <w:p w:rsidR="00611F3A" w:rsidRDefault="00611F3A" w:rsidP="00DC7AAA">
      <w:pPr>
        <w:autoSpaceDE w:val="0"/>
        <w:autoSpaceDN w:val="0"/>
        <w:adjustRightInd w:val="0"/>
        <w:spacing w:after="0" w:line="240" w:lineRule="auto"/>
        <w:jc w:val="both"/>
        <w:rPr>
          <w:rFonts w:ascii="Times New Roman" w:eastAsia="Times New Roman" w:hAnsi="Times New Roman" w:cs="Times New Roman"/>
          <w:bCs/>
          <w:sz w:val="24"/>
          <w:szCs w:val="24"/>
        </w:rPr>
      </w:pPr>
    </w:p>
    <w:p w:rsidR="00BC00F4" w:rsidRPr="00A04517" w:rsidRDefault="00BC00F4" w:rsidP="005F7406">
      <w:pPr>
        <w:pStyle w:val="NormalWeb"/>
        <w:shd w:val="clear" w:color="auto" w:fill="FFFFFF"/>
        <w:jc w:val="both"/>
        <w:rPr>
          <w:color w:val="000000"/>
          <w:lang w:val="en"/>
        </w:rPr>
      </w:pPr>
      <w:r w:rsidRPr="00A04517">
        <w:rPr>
          <w:color w:val="000000"/>
          <w:lang w:val="en"/>
        </w:rPr>
        <w:t>The DSAT records and associated information are retained and dispositioned in accordance with DSAT records retention schedule, N1-442-06-1, pending approval by the National Archives and Records Administration. The DSAT records will be retained for 10 years in compliance with the records retention schedule requirements or until such time as no longer needed for litigation or other records purposes. Records will be transferred to a Federal Records Center for storage when no longer in active use. Final disposition of records stored offsite at the Federal Records Center will be accomplished by a controlled process requesting final disposition approval from the record owner prior to any destruction to ensure records are not needed for litigation or</w:t>
      </w:r>
      <w:r>
        <w:rPr>
          <w:color w:val="000000"/>
          <w:lang w:val="en"/>
        </w:rPr>
        <w:t xml:space="preserve"> </w:t>
      </w:r>
      <w:r w:rsidRPr="00A04517">
        <w:rPr>
          <w:color w:val="000000"/>
          <w:lang w:val="en"/>
        </w:rPr>
        <w:t xml:space="preserve">other records purposes. Hard copy records will be placed in a locked container or designated secure storage area while awaiting destruction. </w:t>
      </w:r>
      <w:r>
        <w:rPr>
          <w:color w:val="000000"/>
          <w:lang w:val="en"/>
        </w:rPr>
        <w:t>Data</w:t>
      </w:r>
      <w:r w:rsidRPr="00A04517">
        <w:rPr>
          <w:color w:val="000000"/>
          <w:lang w:val="en"/>
        </w:rPr>
        <w:t xml:space="preserve"> will be destroyed in a manner that precludes its reconstruction, such as shredding.</w:t>
      </w:r>
    </w:p>
    <w:p w:rsidR="00BC00F4" w:rsidRPr="0071438D" w:rsidRDefault="00BC00F4" w:rsidP="00BC00F4">
      <w:pPr>
        <w:pStyle w:val="NormalWeb"/>
        <w:shd w:val="clear" w:color="auto" w:fill="FFFFFF"/>
        <w:rPr>
          <w:color w:val="000000"/>
          <w:lang w:val="en"/>
        </w:rPr>
      </w:pPr>
      <w:r w:rsidRPr="00A04517">
        <w:rPr>
          <w:color w:val="000000"/>
          <w:lang w:val="en"/>
        </w:rPr>
        <w:t>Electronic information will be deleted or overwritten using overwriting software that wipes the entire physical disk and not just the virtual disk. Overwriting is required for the destruction of all electronic SBU information.</w:t>
      </w:r>
    </w:p>
    <w:p w:rsidR="00611F3A" w:rsidRPr="005102DA" w:rsidRDefault="00611F3A" w:rsidP="00DC7AAA">
      <w:pPr>
        <w:pStyle w:val="Heading3"/>
        <w:spacing w:line="240" w:lineRule="auto"/>
        <w:jc w:val="both"/>
        <w:rPr>
          <w:rFonts w:ascii="Times New Roman" w:eastAsia="Times New Roman" w:hAnsi="Times New Roman" w:cs="Times New Roman"/>
          <w:bCs w:val="0"/>
          <w:color w:val="auto"/>
          <w:sz w:val="24"/>
          <w:szCs w:val="24"/>
        </w:rPr>
      </w:pPr>
      <w:bookmarkStart w:id="10" w:name="_Toc361747982"/>
      <w:bookmarkStart w:id="11" w:name="_Toc372114334"/>
      <w:r w:rsidRPr="005102DA">
        <w:rPr>
          <w:rFonts w:ascii="Times New Roman" w:eastAsia="Times New Roman" w:hAnsi="Times New Roman" w:cs="Times New Roman"/>
          <w:color w:val="auto"/>
          <w:sz w:val="24"/>
          <w:szCs w:val="24"/>
        </w:rPr>
        <w:t>3.  Use of Improved Information Technology and Burden Reduction</w:t>
      </w:r>
      <w:bookmarkEnd w:id="10"/>
      <w:bookmarkEnd w:id="11"/>
    </w:p>
    <w:p w:rsidR="001928F4" w:rsidRDefault="001928F4" w:rsidP="00DC7AAA">
      <w:pPr>
        <w:autoSpaceDE w:val="0"/>
        <w:autoSpaceDN w:val="0"/>
        <w:adjustRightInd w:val="0"/>
        <w:spacing w:after="0" w:line="240" w:lineRule="auto"/>
        <w:jc w:val="both"/>
        <w:rPr>
          <w:rFonts w:ascii="Times New Roman" w:eastAsia="Times New Roman" w:hAnsi="Times New Roman" w:cs="Times New Roman"/>
          <w:bCs/>
          <w:sz w:val="24"/>
          <w:szCs w:val="24"/>
        </w:rPr>
      </w:pPr>
    </w:p>
    <w:p w:rsidR="00611F3A" w:rsidRPr="00DC7AAA" w:rsidRDefault="00611F3A" w:rsidP="009E1FDE">
      <w:pPr>
        <w:autoSpaceDE w:val="0"/>
        <w:autoSpaceDN w:val="0"/>
        <w:adjustRightInd w:val="0"/>
        <w:spacing w:after="0" w:line="240" w:lineRule="auto"/>
        <w:rPr>
          <w:rFonts w:ascii="Times New Roman" w:eastAsia="Times New Roman" w:hAnsi="Times New Roman" w:cs="Times New Roman"/>
          <w:bCs/>
          <w:sz w:val="24"/>
          <w:szCs w:val="24"/>
        </w:rPr>
      </w:pPr>
      <w:r w:rsidRPr="00DC7AAA">
        <w:rPr>
          <w:rFonts w:ascii="Times New Roman" w:eastAsia="Times New Roman" w:hAnsi="Times New Roman" w:cs="Times New Roman"/>
          <w:bCs/>
          <w:sz w:val="24"/>
          <w:szCs w:val="24"/>
        </w:rPr>
        <w:t>The electronic forms are available at the</w:t>
      </w:r>
      <w:r w:rsidR="001B2B26">
        <w:rPr>
          <w:rFonts w:ascii="Times New Roman" w:eastAsia="Times New Roman" w:hAnsi="Times New Roman" w:cs="Times New Roman"/>
          <w:sz w:val="24"/>
          <w:szCs w:val="24"/>
        </w:rPr>
        <w:t xml:space="preserve"> CDC’s Import Permit website (</w:t>
      </w:r>
      <w:r w:rsidR="00DE0283" w:rsidRPr="00DE0283">
        <w:rPr>
          <w:rFonts w:ascii="Times New Roman" w:eastAsia="Times New Roman" w:hAnsi="Times New Roman" w:cs="Times New Roman"/>
          <w:bCs/>
          <w:sz w:val="24"/>
          <w:szCs w:val="24"/>
        </w:rPr>
        <w:t>http://www.cdc.gov/od/eaipp/importApplication</w:t>
      </w:r>
      <w:r w:rsidR="00DE0283">
        <w:rPr>
          <w:rFonts w:ascii="Times New Roman" w:eastAsia="Times New Roman" w:hAnsi="Times New Roman" w:cs="Times New Roman"/>
          <w:bCs/>
          <w:sz w:val="24"/>
          <w:szCs w:val="24"/>
        </w:rPr>
        <w:t>)</w:t>
      </w:r>
      <w:r w:rsidRPr="00DC7AAA">
        <w:rPr>
          <w:rFonts w:ascii="Times New Roman" w:eastAsia="Times New Roman" w:hAnsi="Times New Roman" w:cs="Times New Roman"/>
          <w:bCs/>
          <w:sz w:val="24"/>
          <w:szCs w:val="24"/>
        </w:rPr>
        <w:t xml:space="preserve"> in pdf and pdf-fillable formats.  </w:t>
      </w:r>
      <w:r w:rsidRPr="00DC7AAA">
        <w:rPr>
          <w:rFonts w:ascii="Times New Roman" w:eastAsia="Times New Roman" w:hAnsi="Times New Roman" w:cs="Times New Roman"/>
          <w:sz w:val="24"/>
          <w:szCs w:val="24"/>
        </w:rPr>
        <w:t xml:space="preserve">Applications may be emailed, mailed or sent by fax. </w:t>
      </w:r>
      <w:r w:rsidRPr="00DC7AAA">
        <w:rPr>
          <w:rFonts w:ascii="Times New Roman" w:eastAsia="Times New Roman" w:hAnsi="Times New Roman" w:cs="Times New Roman"/>
          <w:bCs/>
          <w:sz w:val="24"/>
          <w:szCs w:val="24"/>
        </w:rPr>
        <w:t xml:space="preserve">Using the pdf-fillable form, the applicant </w:t>
      </w:r>
      <w:r w:rsidR="00742196" w:rsidRPr="00DC7AAA">
        <w:rPr>
          <w:rFonts w:ascii="Times New Roman" w:eastAsia="Times New Roman" w:hAnsi="Times New Roman" w:cs="Times New Roman"/>
          <w:bCs/>
          <w:sz w:val="24"/>
          <w:szCs w:val="24"/>
        </w:rPr>
        <w:t>has the ability</w:t>
      </w:r>
      <w:r w:rsidRPr="00DC7AAA">
        <w:rPr>
          <w:rFonts w:ascii="Times New Roman" w:eastAsia="Times New Roman" w:hAnsi="Times New Roman" w:cs="Times New Roman"/>
          <w:bCs/>
          <w:sz w:val="24"/>
          <w:szCs w:val="24"/>
        </w:rPr>
        <w:t xml:space="preserve"> to save the document to the applicant’s local drive, complete the form, and then mail or fax the application to CDC.  The use of electronic forms will facilitate a reduction in burden for those applicants submi</w:t>
      </w:r>
      <w:r w:rsidR="00E02A1D" w:rsidRPr="00DC7AAA">
        <w:rPr>
          <w:rFonts w:ascii="Times New Roman" w:eastAsia="Times New Roman" w:hAnsi="Times New Roman" w:cs="Times New Roman"/>
          <w:bCs/>
          <w:sz w:val="24"/>
          <w:szCs w:val="24"/>
        </w:rPr>
        <w:t>tting</w:t>
      </w:r>
      <w:r w:rsidRPr="00DC7AAA">
        <w:rPr>
          <w:rFonts w:ascii="Times New Roman" w:eastAsia="Times New Roman" w:hAnsi="Times New Roman" w:cs="Times New Roman"/>
          <w:bCs/>
          <w:sz w:val="24"/>
          <w:szCs w:val="24"/>
        </w:rPr>
        <w:t xml:space="preserve"> more than one form to CDC. </w:t>
      </w:r>
    </w:p>
    <w:p w:rsidR="00611F3A" w:rsidRPr="00DC7AAA" w:rsidRDefault="00611F3A" w:rsidP="00146F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Pr="001E45E4" w:rsidRDefault="00611F3A" w:rsidP="00146F5A">
      <w:pPr>
        <w:pStyle w:val="Heading3"/>
        <w:spacing w:before="0" w:line="240" w:lineRule="auto"/>
        <w:jc w:val="both"/>
        <w:rPr>
          <w:rFonts w:ascii="Times New Roman" w:eastAsia="Times New Roman" w:hAnsi="Times New Roman" w:cs="Times New Roman"/>
          <w:sz w:val="24"/>
          <w:szCs w:val="24"/>
        </w:rPr>
      </w:pPr>
      <w:bookmarkStart w:id="12" w:name="_Toc361747983"/>
      <w:bookmarkStart w:id="13" w:name="_Toc372114335"/>
      <w:r w:rsidRPr="001E45E4">
        <w:rPr>
          <w:rFonts w:ascii="Times New Roman" w:eastAsia="Times New Roman" w:hAnsi="Times New Roman" w:cs="Times New Roman"/>
          <w:color w:val="auto"/>
          <w:sz w:val="24"/>
          <w:szCs w:val="24"/>
        </w:rPr>
        <w:t>4.  Efforts to Identify Duplication and Use of Similar Information</w:t>
      </w:r>
      <w:bookmarkEnd w:id="12"/>
      <w:bookmarkEnd w:id="13"/>
    </w:p>
    <w:p w:rsidR="001E45E4" w:rsidRDefault="001E45E4" w:rsidP="00146F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344CD" w:rsidRPr="00DC7AAA" w:rsidRDefault="001E45E4" w:rsidP="00146F5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E45E4">
        <w:rPr>
          <w:rFonts w:ascii="Times New Roman" w:eastAsia="Times New Roman" w:hAnsi="Times New Roman" w:cs="Times New Roman"/>
          <w:sz w:val="24"/>
          <w:szCs w:val="24"/>
        </w:rPr>
        <w:t xml:space="preserve">42 CFR 71.54 specifies that the importation permit is granted by </w:t>
      </w:r>
      <w:r w:rsidR="00AA39FD">
        <w:rPr>
          <w:rFonts w:ascii="Times New Roman" w:eastAsia="Times New Roman" w:hAnsi="Times New Roman" w:cs="Times New Roman"/>
          <w:sz w:val="24"/>
          <w:szCs w:val="24"/>
        </w:rPr>
        <w:t>CDC</w:t>
      </w:r>
      <w:r w:rsidRPr="001E45E4">
        <w:rPr>
          <w:rFonts w:ascii="Times New Roman" w:eastAsia="Times New Roman" w:hAnsi="Times New Roman" w:cs="Times New Roman"/>
          <w:sz w:val="24"/>
          <w:szCs w:val="24"/>
        </w:rPr>
        <w:t>.  No other component of HHS is involved in these procedures.  The only way to obtain the necessary information is from the applicant</w:t>
      </w:r>
      <w:r w:rsidR="00611F3A" w:rsidRPr="00DC7AAA">
        <w:rPr>
          <w:rFonts w:ascii="Times New Roman" w:eastAsia="Times New Roman" w:hAnsi="Times New Roman" w:cs="Times New Roman"/>
          <w:sz w:val="24"/>
          <w:szCs w:val="24"/>
        </w:rPr>
        <w:t xml:space="preserve">.  </w:t>
      </w:r>
    </w:p>
    <w:p w:rsidR="00C344CD" w:rsidRPr="00DC7AAA" w:rsidRDefault="00C344CD" w:rsidP="00146F5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Pr="00146F5A" w:rsidRDefault="00611F3A" w:rsidP="00146F5A">
      <w:pPr>
        <w:pStyle w:val="Heading3"/>
        <w:spacing w:before="0" w:line="240" w:lineRule="auto"/>
        <w:jc w:val="both"/>
        <w:rPr>
          <w:rFonts w:ascii="Times New Roman" w:eastAsia="Times New Roman" w:hAnsi="Times New Roman" w:cs="Times New Roman"/>
          <w:color w:val="auto"/>
          <w:sz w:val="24"/>
          <w:szCs w:val="24"/>
        </w:rPr>
      </w:pPr>
      <w:bookmarkStart w:id="14" w:name="_Toc361747984"/>
      <w:bookmarkStart w:id="15" w:name="_Toc372114336"/>
      <w:r w:rsidRPr="00146F5A">
        <w:rPr>
          <w:rFonts w:ascii="Times New Roman" w:eastAsia="Times New Roman" w:hAnsi="Times New Roman" w:cs="Times New Roman"/>
          <w:color w:val="auto"/>
          <w:sz w:val="24"/>
          <w:szCs w:val="24"/>
        </w:rPr>
        <w:t>5.  Impact on Small Businesses and Other Small Entities</w:t>
      </w:r>
      <w:bookmarkEnd w:id="14"/>
      <w:bookmarkEnd w:id="15"/>
    </w:p>
    <w:p w:rsidR="0030731F" w:rsidRDefault="0030731F"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Pr="00DC7AAA" w:rsidRDefault="0030731F" w:rsidP="00DC7AAA">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30731F">
        <w:rPr>
          <w:rFonts w:ascii="Times New Roman" w:eastAsia="Times New Roman" w:hAnsi="Times New Roman" w:cs="Times New Roman"/>
          <w:sz w:val="24"/>
          <w:szCs w:val="24"/>
        </w:rPr>
        <w:t>Collection of information may involve some small businesses or other small entities, but the burden has been limited to providing minimal information on forms, verifying information by telephone, and mailing information to the appropriate parties.  CDC has made every effort to ensure that the information collection is the minimal amount necessary to meet the requirements of the law and places a minimal burden on all parties involved.</w:t>
      </w:r>
    </w:p>
    <w:p w:rsidR="00611F3A" w:rsidRPr="004B0886" w:rsidRDefault="00611F3A" w:rsidP="00DC7AAA">
      <w:pPr>
        <w:pStyle w:val="Heading3"/>
        <w:spacing w:line="240" w:lineRule="auto"/>
        <w:jc w:val="both"/>
        <w:rPr>
          <w:rFonts w:ascii="Times New Roman" w:eastAsia="Times New Roman" w:hAnsi="Times New Roman" w:cs="Times New Roman"/>
          <w:sz w:val="24"/>
          <w:szCs w:val="24"/>
        </w:rPr>
      </w:pPr>
      <w:bookmarkStart w:id="16" w:name="_Toc361747985"/>
      <w:bookmarkStart w:id="17" w:name="_Toc372114337"/>
      <w:r w:rsidRPr="004B0886">
        <w:rPr>
          <w:rFonts w:ascii="Times New Roman" w:eastAsia="Times New Roman" w:hAnsi="Times New Roman" w:cs="Times New Roman"/>
          <w:color w:val="auto"/>
          <w:sz w:val="24"/>
          <w:szCs w:val="24"/>
        </w:rPr>
        <w:lastRenderedPageBreak/>
        <w:t>6.  Consequences of Collecting the Information Less Frequently</w:t>
      </w:r>
      <w:bookmarkEnd w:id="16"/>
      <w:bookmarkEnd w:id="17"/>
    </w:p>
    <w:p w:rsidR="004B0886" w:rsidRDefault="004B0886" w:rsidP="00DC7AAA">
      <w:pPr>
        <w:spacing w:after="0" w:line="240" w:lineRule="auto"/>
        <w:jc w:val="both"/>
        <w:rPr>
          <w:rFonts w:ascii="Times New Roman" w:hAnsi="Times New Roman" w:cs="Times New Roman"/>
          <w:sz w:val="24"/>
          <w:szCs w:val="24"/>
        </w:rPr>
      </w:pPr>
    </w:p>
    <w:p w:rsidR="00611F3A" w:rsidRPr="00DC7AAA" w:rsidRDefault="004B0886"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B0886">
        <w:rPr>
          <w:rFonts w:ascii="Times New Roman" w:hAnsi="Times New Roman" w:cs="Times New Roman"/>
          <w:sz w:val="24"/>
          <w:szCs w:val="24"/>
        </w:rPr>
        <w:t>There are legal obstacles to reducing the burden by collecting this information less frequently.  The purpose of this information collection is to meet mandated regulatory requirements.  If this information were collected less frequently, it would not be possible for CDC to carry out its commitments to protect the public health as mandated by these regulations.</w:t>
      </w:r>
    </w:p>
    <w:p w:rsidR="00611F3A" w:rsidRPr="004B0886" w:rsidRDefault="00611F3A" w:rsidP="00DC7AAA">
      <w:pPr>
        <w:pStyle w:val="Heading3"/>
        <w:spacing w:line="240" w:lineRule="auto"/>
        <w:jc w:val="both"/>
        <w:rPr>
          <w:rFonts w:ascii="Times New Roman" w:eastAsia="Times New Roman" w:hAnsi="Times New Roman" w:cs="Times New Roman"/>
          <w:color w:val="auto"/>
          <w:sz w:val="24"/>
          <w:szCs w:val="24"/>
        </w:rPr>
      </w:pPr>
      <w:bookmarkStart w:id="18" w:name="_Toc361747986"/>
      <w:bookmarkStart w:id="19" w:name="_Toc372114338"/>
      <w:r w:rsidRPr="004B0886">
        <w:rPr>
          <w:rFonts w:ascii="Times New Roman" w:eastAsia="Times New Roman" w:hAnsi="Times New Roman" w:cs="Times New Roman"/>
          <w:color w:val="auto"/>
          <w:sz w:val="24"/>
          <w:szCs w:val="24"/>
        </w:rPr>
        <w:t>7.  Special Circumstances Relating to the Guidelines of 5 CFR 1320.5</w:t>
      </w:r>
      <w:bookmarkEnd w:id="18"/>
      <w:bookmarkEnd w:id="19"/>
    </w:p>
    <w:p w:rsidR="00611F3A" w:rsidRPr="004B0886" w:rsidRDefault="00611F3A" w:rsidP="00DC7AA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611F3A" w:rsidRPr="00DC7AAA" w:rsidRDefault="00611F3A" w:rsidP="00DC7AAA">
      <w:pPr>
        <w:autoSpaceDE w:val="0"/>
        <w:autoSpaceDN w:val="0"/>
        <w:adjustRightInd w:val="0"/>
        <w:spacing w:after="0" w:line="240" w:lineRule="auto"/>
        <w:jc w:val="both"/>
        <w:rPr>
          <w:rFonts w:ascii="Times New Roman" w:eastAsia="Times New Roman" w:hAnsi="Times New Roman" w:cs="Times New Roman"/>
          <w:bCs/>
          <w:sz w:val="24"/>
          <w:szCs w:val="24"/>
        </w:rPr>
      </w:pPr>
      <w:r w:rsidRPr="00DC7AAA">
        <w:rPr>
          <w:rFonts w:ascii="Times New Roman" w:eastAsia="Times New Roman" w:hAnsi="Times New Roman" w:cs="Times New Roman"/>
          <w:bCs/>
          <w:sz w:val="24"/>
          <w:szCs w:val="24"/>
        </w:rPr>
        <w:t>There are no special circumstances relating to the guidelines of 5 CFR 1320.5.</w:t>
      </w:r>
    </w:p>
    <w:p w:rsidR="00611F3A" w:rsidRPr="00DC7AAA" w:rsidRDefault="00611F3A"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Pr="004B0886" w:rsidRDefault="00611F3A" w:rsidP="00DC7AAA">
      <w:pPr>
        <w:pStyle w:val="Heading3"/>
        <w:spacing w:line="240" w:lineRule="auto"/>
        <w:jc w:val="both"/>
        <w:rPr>
          <w:rFonts w:ascii="Times New Roman" w:eastAsia="Times New Roman" w:hAnsi="Times New Roman" w:cs="Times New Roman"/>
          <w:bCs w:val="0"/>
          <w:color w:val="auto"/>
          <w:sz w:val="24"/>
          <w:szCs w:val="24"/>
        </w:rPr>
      </w:pPr>
      <w:bookmarkStart w:id="20" w:name="_Toc361747987"/>
      <w:bookmarkStart w:id="21" w:name="_Toc372114339"/>
      <w:r w:rsidRPr="004B0886">
        <w:rPr>
          <w:rFonts w:ascii="Times New Roman" w:eastAsia="Times New Roman" w:hAnsi="Times New Roman" w:cs="Times New Roman"/>
          <w:color w:val="auto"/>
          <w:sz w:val="24"/>
          <w:szCs w:val="24"/>
        </w:rPr>
        <w:t>8.  Comments in Response to the Federal Register Notice and Efforts to Consult Outside the Agency</w:t>
      </w:r>
      <w:bookmarkEnd w:id="20"/>
      <w:bookmarkEnd w:id="21"/>
    </w:p>
    <w:p w:rsidR="00611F3A" w:rsidRPr="00DC7AAA" w:rsidRDefault="00611F3A"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Default="00E64856" w:rsidP="00493EC8">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493EC8">
        <w:rPr>
          <w:rFonts w:ascii="Times New Roman" w:eastAsia="Times New Roman" w:hAnsi="Times New Roman" w:cs="Times New Roman"/>
          <w:b/>
          <w:bCs/>
          <w:sz w:val="24"/>
          <w:szCs w:val="24"/>
        </w:rPr>
        <w:t>A8A.</w:t>
      </w:r>
      <w:r w:rsidRPr="00493EC8">
        <w:rPr>
          <w:rFonts w:ascii="Times New Roman" w:eastAsia="Times New Roman" w:hAnsi="Times New Roman" w:cs="Times New Roman"/>
          <w:bCs/>
          <w:sz w:val="24"/>
          <w:szCs w:val="24"/>
        </w:rPr>
        <w:t xml:space="preserve">  </w:t>
      </w:r>
      <w:r w:rsidRPr="007C14FD">
        <w:rPr>
          <w:rFonts w:ascii="Times New Roman" w:eastAsia="Times New Roman" w:hAnsi="Times New Roman" w:cs="Times New Roman"/>
          <w:bCs/>
          <w:sz w:val="24"/>
          <w:szCs w:val="24"/>
        </w:rPr>
        <w:t xml:space="preserve">A </w:t>
      </w:r>
      <w:r w:rsidRPr="009E1FDE">
        <w:rPr>
          <w:rFonts w:ascii="Times New Roman" w:eastAsia="Times New Roman" w:hAnsi="Times New Roman" w:cs="Times New Roman"/>
          <w:bCs/>
          <w:sz w:val="24"/>
          <w:szCs w:val="24"/>
        </w:rPr>
        <w:t>60 Day Federal Register Notice</w:t>
      </w:r>
      <w:r w:rsidRPr="00493EC8">
        <w:rPr>
          <w:rFonts w:ascii="Times New Roman" w:eastAsia="Times New Roman" w:hAnsi="Times New Roman" w:cs="Times New Roman"/>
          <w:bCs/>
          <w:sz w:val="24"/>
          <w:szCs w:val="24"/>
        </w:rPr>
        <w:t xml:space="preserve"> was published in the </w:t>
      </w:r>
      <w:r w:rsidRPr="009E1FDE">
        <w:rPr>
          <w:rFonts w:ascii="Times New Roman" w:eastAsia="Times New Roman" w:hAnsi="Times New Roman" w:cs="Times New Roman"/>
          <w:bCs/>
          <w:i/>
          <w:sz w:val="24"/>
          <w:szCs w:val="24"/>
        </w:rPr>
        <w:t>Federal Register</w:t>
      </w:r>
      <w:r w:rsidRPr="00493EC8">
        <w:rPr>
          <w:rFonts w:ascii="Times New Roman" w:eastAsia="Times New Roman" w:hAnsi="Times New Roman" w:cs="Times New Roman"/>
          <w:bCs/>
          <w:sz w:val="24"/>
          <w:szCs w:val="24"/>
        </w:rPr>
        <w:t xml:space="preserve"> on </w:t>
      </w:r>
      <w:r w:rsidR="00493EC8" w:rsidRPr="00493EC8">
        <w:rPr>
          <w:rFonts w:ascii="Times New Roman" w:eastAsia="Times New Roman" w:hAnsi="Times New Roman" w:cs="Times New Roman"/>
          <w:sz w:val="24"/>
          <w:szCs w:val="24"/>
        </w:rPr>
        <w:t>September 10, 2013</w:t>
      </w:r>
      <w:r w:rsidRPr="00493EC8">
        <w:rPr>
          <w:rFonts w:ascii="Times New Roman" w:eastAsia="Times New Roman" w:hAnsi="Times New Roman" w:cs="Times New Roman"/>
          <w:bCs/>
          <w:sz w:val="24"/>
          <w:szCs w:val="24"/>
        </w:rPr>
        <w:t xml:space="preserve">, Vol. </w:t>
      </w:r>
      <w:r w:rsidR="00493EC8">
        <w:rPr>
          <w:rFonts w:ascii="Times New Roman" w:eastAsia="Times New Roman" w:hAnsi="Times New Roman" w:cs="Times New Roman"/>
          <w:bCs/>
          <w:sz w:val="24"/>
          <w:szCs w:val="24"/>
        </w:rPr>
        <w:t>78</w:t>
      </w:r>
      <w:r w:rsidRPr="00493EC8">
        <w:rPr>
          <w:rFonts w:ascii="Times New Roman" w:eastAsia="Times New Roman" w:hAnsi="Times New Roman" w:cs="Times New Roman"/>
          <w:bCs/>
          <w:sz w:val="24"/>
          <w:szCs w:val="24"/>
        </w:rPr>
        <w:t xml:space="preserve">, No. </w:t>
      </w:r>
      <w:r w:rsidR="00493EC8">
        <w:rPr>
          <w:rFonts w:ascii="Times New Roman" w:eastAsia="Times New Roman" w:hAnsi="Times New Roman" w:cs="Times New Roman"/>
          <w:bCs/>
          <w:sz w:val="24"/>
          <w:szCs w:val="24"/>
        </w:rPr>
        <w:t>175</w:t>
      </w:r>
      <w:r w:rsidRPr="00493EC8">
        <w:rPr>
          <w:rFonts w:ascii="Times New Roman" w:eastAsia="Times New Roman" w:hAnsi="Times New Roman" w:cs="Times New Roman"/>
          <w:bCs/>
          <w:sz w:val="24"/>
          <w:szCs w:val="24"/>
        </w:rPr>
        <w:t xml:space="preserve">, Pages </w:t>
      </w:r>
      <w:r w:rsidR="00493EC8">
        <w:rPr>
          <w:rFonts w:ascii="Times New Roman" w:eastAsia="Times New Roman" w:hAnsi="Times New Roman" w:cs="Times New Roman"/>
          <w:bCs/>
          <w:sz w:val="24"/>
          <w:szCs w:val="24"/>
        </w:rPr>
        <w:t>55259-55260</w:t>
      </w:r>
      <w:r w:rsidR="004C16B0">
        <w:rPr>
          <w:rFonts w:ascii="Times New Roman" w:eastAsia="Times New Roman" w:hAnsi="Times New Roman" w:cs="Times New Roman"/>
          <w:bCs/>
          <w:sz w:val="24"/>
          <w:szCs w:val="24"/>
        </w:rPr>
        <w:t xml:space="preserve"> (Attachment </w:t>
      </w:r>
      <w:r w:rsidR="00CE0E2B">
        <w:rPr>
          <w:rFonts w:ascii="Times New Roman" w:eastAsia="Times New Roman" w:hAnsi="Times New Roman" w:cs="Times New Roman"/>
          <w:bCs/>
          <w:sz w:val="24"/>
          <w:szCs w:val="24"/>
        </w:rPr>
        <w:t>2</w:t>
      </w:r>
      <w:r w:rsidR="00285FE2">
        <w:rPr>
          <w:rFonts w:ascii="Times New Roman" w:eastAsia="Times New Roman" w:hAnsi="Times New Roman" w:cs="Times New Roman"/>
          <w:bCs/>
          <w:sz w:val="24"/>
          <w:szCs w:val="24"/>
        </w:rPr>
        <w:t>)</w:t>
      </w:r>
      <w:r w:rsidRPr="00493EC8">
        <w:rPr>
          <w:rFonts w:ascii="Times New Roman" w:eastAsia="Times New Roman" w:hAnsi="Times New Roman" w:cs="Times New Roman"/>
          <w:bCs/>
          <w:sz w:val="24"/>
          <w:szCs w:val="24"/>
        </w:rPr>
        <w:t xml:space="preserve">.  There </w:t>
      </w:r>
      <w:r w:rsidR="006C261F" w:rsidRPr="00493EC8">
        <w:rPr>
          <w:rFonts w:ascii="Times New Roman" w:eastAsia="Times New Roman" w:hAnsi="Times New Roman" w:cs="Times New Roman"/>
          <w:bCs/>
          <w:sz w:val="24"/>
          <w:szCs w:val="24"/>
        </w:rPr>
        <w:t>were public</w:t>
      </w:r>
      <w:r w:rsidRPr="00493EC8">
        <w:rPr>
          <w:rFonts w:ascii="Times New Roman" w:eastAsia="Times New Roman" w:hAnsi="Times New Roman" w:cs="Times New Roman"/>
          <w:bCs/>
          <w:sz w:val="24"/>
          <w:szCs w:val="24"/>
        </w:rPr>
        <w:t xml:space="preserve"> comments</w:t>
      </w:r>
      <w:r w:rsidR="00D93D63">
        <w:rPr>
          <w:rFonts w:ascii="Times New Roman" w:eastAsia="Times New Roman" w:hAnsi="Times New Roman" w:cs="Times New Roman"/>
          <w:bCs/>
          <w:sz w:val="24"/>
          <w:szCs w:val="24"/>
        </w:rPr>
        <w:t>.</w:t>
      </w:r>
      <w:r w:rsidRPr="00493EC8">
        <w:rPr>
          <w:rFonts w:ascii="Times New Roman" w:eastAsia="Times New Roman" w:hAnsi="Times New Roman" w:cs="Times New Roman"/>
          <w:bCs/>
          <w:sz w:val="24"/>
          <w:szCs w:val="24"/>
        </w:rPr>
        <w:t xml:space="preserve"> </w:t>
      </w:r>
    </w:p>
    <w:p w:rsidR="00493EC8" w:rsidRDefault="00493EC8" w:rsidP="00DC7AAA">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611F3A" w:rsidRPr="00E64856" w:rsidRDefault="00611F3A" w:rsidP="00DC7AAA">
      <w:pPr>
        <w:pStyle w:val="Heading4"/>
        <w:spacing w:line="240" w:lineRule="auto"/>
        <w:jc w:val="both"/>
        <w:rPr>
          <w:rFonts w:ascii="Times New Roman" w:eastAsia="Times New Roman" w:hAnsi="Times New Roman" w:cs="Times New Roman"/>
          <w:bCs w:val="0"/>
          <w:i w:val="0"/>
          <w:color w:val="auto"/>
          <w:sz w:val="24"/>
          <w:szCs w:val="24"/>
        </w:rPr>
      </w:pPr>
      <w:bookmarkStart w:id="22" w:name="_Toc361747988"/>
      <w:r w:rsidRPr="00E64856">
        <w:rPr>
          <w:rFonts w:ascii="Times New Roman" w:eastAsia="Times New Roman" w:hAnsi="Times New Roman" w:cs="Times New Roman"/>
          <w:i w:val="0"/>
          <w:color w:val="auto"/>
          <w:sz w:val="24"/>
          <w:szCs w:val="24"/>
        </w:rPr>
        <w:t>A8B. Consultation Outside the Agency</w:t>
      </w:r>
      <w:bookmarkEnd w:id="22"/>
    </w:p>
    <w:p w:rsidR="00E64856" w:rsidRDefault="00E64856"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Pr="00DC7AAA" w:rsidRDefault="00611F3A" w:rsidP="00E6485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There has been no consultation outside the agency due to the delegation of responsibilities to the CDC</w:t>
      </w:r>
      <w:r w:rsidR="00426AF5" w:rsidRPr="00DC7AAA">
        <w:rPr>
          <w:rFonts w:ascii="Times New Roman" w:eastAsia="Times New Roman" w:hAnsi="Times New Roman" w:cs="Times New Roman"/>
          <w:sz w:val="24"/>
          <w:szCs w:val="24"/>
        </w:rPr>
        <w:t xml:space="preserve"> as</w:t>
      </w:r>
      <w:r w:rsidRPr="00DC7AAA">
        <w:rPr>
          <w:rFonts w:ascii="Times New Roman" w:eastAsia="Times New Roman" w:hAnsi="Times New Roman" w:cs="Times New Roman"/>
          <w:sz w:val="24"/>
          <w:szCs w:val="24"/>
        </w:rPr>
        <w:t xml:space="preserve"> described herein.</w:t>
      </w:r>
    </w:p>
    <w:p w:rsidR="00611F3A" w:rsidRPr="00DC7AAA" w:rsidRDefault="00611F3A" w:rsidP="00E6485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Pr="00E64856" w:rsidRDefault="00611F3A" w:rsidP="00BE4971">
      <w:pPr>
        <w:pStyle w:val="Heading3"/>
        <w:spacing w:before="0" w:line="240" w:lineRule="auto"/>
        <w:jc w:val="both"/>
        <w:rPr>
          <w:rFonts w:ascii="Times New Roman" w:eastAsia="Times New Roman" w:hAnsi="Times New Roman" w:cs="Times New Roman"/>
          <w:color w:val="auto"/>
          <w:sz w:val="24"/>
          <w:szCs w:val="24"/>
        </w:rPr>
      </w:pPr>
      <w:bookmarkStart w:id="23" w:name="_Toc361747989"/>
      <w:bookmarkStart w:id="24" w:name="_Toc372114340"/>
      <w:r w:rsidRPr="00E64856">
        <w:rPr>
          <w:rFonts w:ascii="Times New Roman" w:eastAsia="Times New Roman" w:hAnsi="Times New Roman" w:cs="Times New Roman"/>
          <w:color w:val="auto"/>
          <w:sz w:val="24"/>
          <w:szCs w:val="24"/>
        </w:rPr>
        <w:t>9.  Explanation of Any Payment or Gift to Respondents</w:t>
      </w:r>
      <w:bookmarkEnd w:id="23"/>
      <w:bookmarkEnd w:id="24"/>
    </w:p>
    <w:p w:rsidR="00611F3A" w:rsidRPr="00DC7AAA" w:rsidRDefault="00611F3A" w:rsidP="00BE497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564B0" w:rsidRDefault="00611F3A" w:rsidP="001564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 xml:space="preserve">Respondents will not receive any payment or gift. </w:t>
      </w:r>
      <w:bookmarkStart w:id="25" w:name="_Toc361747990"/>
    </w:p>
    <w:p w:rsidR="001564B0" w:rsidRDefault="001564B0" w:rsidP="001564B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Default="00611F3A" w:rsidP="001564B0">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1564B0">
        <w:rPr>
          <w:rFonts w:ascii="Times New Roman" w:eastAsia="Times New Roman" w:hAnsi="Times New Roman" w:cs="Times New Roman"/>
          <w:b/>
          <w:sz w:val="24"/>
          <w:szCs w:val="24"/>
        </w:rPr>
        <w:t>10.  Assurance of Confidentiality Provided to Respondents</w:t>
      </w:r>
      <w:bookmarkEnd w:id="25"/>
    </w:p>
    <w:p w:rsidR="00976D6D" w:rsidRDefault="00976D6D" w:rsidP="001564B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976D6D" w:rsidRPr="001564B0" w:rsidRDefault="00976D6D" w:rsidP="00976D6D">
      <w:pPr>
        <w:pStyle w:val="Heading4"/>
        <w:spacing w:before="0" w:line="240" w:lineRule="auto"/>
        <w:jc w:val="both"/>
        <w:rPr>
          <w:rFonts w:ascii="Times New Roman" w:eastAsia="Times New Roman" w:hAnsi="Times New Roman" w:cs="Times New Roman"/>
          <w:b w:val="0"/>
          <w:i w:val="0"/>
          <w:color w:val="auto"/>
          <w:sz w:val="24"/>
          <w:szCs w:val="24"/>
        </w:rPr>
      </w:pPr>
      <w:r w:rsidRPr="001564B0">
        <w:rPr>
          <w:rFonts w:ascii="Times New Roman" w:eastAsia="Times New Roman" w:hAnsi="Times New Roman" w:cs="Times New Roman"/>
          <w:b w:val="0"/>
          <w:i w:val="0"/>
          <w:color w:val="auto"/>
          <w:sz w:val="24"/>
          <w:szCs w:val="24"/>
        </w:rPr>
        <w:t xml:space="preserve">This submission has been reviewed by the Information Collection Request Office (ICRO) who determined that the Privacy Act does apply.  </w:t>
      </w:r>
      <w:r w:rsidRPr="009B1E46">
        <w:rPr>
          <w:rFonts w:ascii="Times New Roman" w:eastAsia="Times New Roman" w:hAnsi="Times New Roman" w:cs="Times New Roman"/>
          <w:b w:val="0"/>
          <w:i w:val="0"/>
          <w:color w:val="auto"/>
          <w:sz w:val="24"/>
          <w:szCs w:val="24"/>
        </w:rPr>
        <w:t>The information being collected to receive a permit as required under 42 CFR 71.54 includes the applicant’s name, mailing address, phone numbers, and email address.  The information available on the permit includes the applicant’s name, mailing address, phone numbers, and email address</w:t>
      </w:r>
      <w:r w:rsidRPr="001564B0">
        <w:rPr>
          <w:rFonts w:ascii="Times New Roman" w:eastAsia="Times New Roman" w:hAnsi="Times New Roman" w:cs="Times New Roman"/>
          <w:b w:val="0"/>
          <w:i w:val="0"/>
          <w:color w:val="auto"/>
          <w:sz w:val="24"/>
          <w:szCs w:val="24"/>
        </w:rPr>
        <w:t>.  To comply with the Office of Management and Budget (OMB) Memoranda (M) 07-16, Safeguarding Against and Responding to the Breach of Persona</w:t>
      </w:r>
      <w:r w:rsidR="001D76D4">
        <w:rPr>
          <w:rFonts w:ascii="Times New Roman" w:eastAsia="Times New Roman" w:hAnsi="Times New Roman" w:cs="Times New Roman"/>
          <w:b w:val="0"/>
          <w:i w:val="0"/>
          <w:color w:val="auto"/>
          <w:sz w:val="24"/>
          <w:szCs w:val="24"/>
        </w:rPr>
        <w:t xml:space="preserve">lly Identifiable Information, the attached </w:t>
      </w:r>
      <w:r w:rsidR="00CF051E">
        <w:rPr>
          <w:rFonts w:ascii="Times New Roman" w:eastAsia="Times New Roman" w:hAnsi="Times New Roman" w:cs="Times New Roman"/>
          <w:b w:val="0"/>
          <w:i w:val="0"/>
          <w:color w:val="auto"/>
          <w:sz w:val="24"/>
          <w:szCs w:val="24"/>
        </w:rPr>
        <w:t xml:space="preserve">draft </w:t>
      </w:r>
      <w:r w:rsidRPr="009E1FDE">
        <w:rPr>
          <w:rFonts w:ascii="Times New Roman" w:eastAsia="Times New Roman" w:hAnsi="Times New Roman" w:cs="Times New Roman"/>
          <w:b w:val="0"/>
          <w:color w:val="auto"/>
          <w:sz w:val="24"/>
          <w:szCs w:val="24"/>
        </w:rPr>
        <w:t>Federal Register</w:t>
      </w:r>
      <w:r w:rsidRPr="001564B0">
        <w:rPr>
          <w:rFonts w:ascii="Times New Roman" w:eastAsia="Times New Roman" w:hAnsi="Times New Roman" w:cs="Times New Roman"/>
          <w:b w:val="0"/>
          <w:i w:val="0"/>
          <w:color w:val="auto"/>
          <w:sz w:val="24"/>
          <w:szCs w:val="24"/>
        </w:rPr>
        <w:t xml:space="preserve"> notice </w:t>
      </w:r>
      <w:r w:rsidR="001D76D4">
        <w:rPr>
          <w:rFonts w:ascii="Times New Roman" w:eastAsia="Times New Roman" w:hAnsi="Times New Roman" w:cs="Times New Roman"/>
          <w:b w:val="0"/>
          <w:i w:val="0"/>
          <w:color w:val="auto"/>
          <w:sz w:val="24"/>
          <w:szCs w:val="24"/>
        </w:rPr>
        <w:t xml:space="preserve">is in the </w:t>
      </w:r>
      <w:r w:rsidR="001D76D4" w:rsidRPr="001D76D4">
        <w:rPr>
          <w:rFonts w:ascii="Times New Roman" w:eastAsia="Times New Roman" w:hAnsi="Times New Roman" w:cs="Times New Roman"/>
          <w:b w:val="0"/>
          <w:i w:val="0"/>
          <w:color w:val="auto"/>
          <w:sz w:val="24"/>
          <w:szCs w:val="24"/>
        </w:rPr>
        <w:t>clearance process</w:t>
      </w:r>
      <w:r w:rsidR="00AC2F43">
        <w:rPr>
          <w:rFonts w:ascii="Times New Roman" w:eastAsia="Times New Roman" w:hAnsi="Times New Roman" w:cs="Times New Roman"/>
          <w:b w:val="0"/>
          <w:i w:val="0"/>
          <w:color w:val="auto"/>
          <w:sz w:val="24"/>
          <w:szCs w:val="24"/>
        </w:rPr>
        <w:t xml:space="preserve"> for the System of Record</w:t>
      </w:r>
      <w:r w:rsidR="007A5DE7">
        <w:rPr>
          <w:rFonts w:ascii="Times New Roman" w:eastAsia="Times New Roman" w:hAnsi="Times New Roman" w:cs="Times New Roman"/>
          <w:b w:val="0"/>
          <w:i w:val="0"/>
          <w:color w:val="auto"/>
          <w:sz w:val="24"/>
          <w:szCs w:val="24"/>
        </w:rPr>
        <w:t xml:space="preserve"> Notice entitled</w:t>
      </w:r>
      <w:r w:rsidRPr="00CF051E">
        <w:rPr>
          <w:rFonts w:ascii="Times New Roman" w:eastAsia="Times New Roman" w:hAnsi="Times New Roman" w:cs="Times New Roman"/>
          <w:b w:val="0"/>
          <w:i w:val="0"/>
          <w:color w:val="auto"/>
          <w:sz w:val="24"/>
          <w:szCs w:val="24"/>
        </w:rPr>
        <w:t>,</w:t>
      </w:r>
      <w:r w:rsidRPr="001D76D4">
        <w:rPr>
          <w:rFonts w:ascii="Times New Roman" w:eastAsia="Times New Roman" w:hAnsi="Times New Roman" w:cs="Times New Roman"/>
          <w:b w:val="0"/>
          <w:i w:val="0"/>
          <w:color w:val="auto"/>
          <w:sz w:val="24"/>
          <w:szCs w:val="24"/>
        </w:rPr>
        <w:t xml:space="preserve"> </w:t>
      </w:r>
      <w:r w:rsidRPr="009E1FDE">
        <w:rPr>
          <w:rFonts w:ascii="Times New Roman" w:eastAsia="Times New Roman" w:hAnsi="Times New Roman" w:cs="Times New Roman"/>
          <w:b w:val="0"/>
          <w:color w:val="auto"/>
          <w:sz w:val="24"/>
          <w:szCs w:val="24"/>
        </w:rPr>
        <w:t>Etiological Agent Import Permit Program (EAIPP) 2.0</w:t>
      </w:r>
      <w:r w:rsidRPr="001D76D4">
        <w:rPr>
          <w:rFonts w:ascii="Times New Roman" w:eastAsia="Times New Roman" w:hAnsi="Times New Roman" w:cs="Times New Roman"/>
          <w:b w:val="0"/>
          <w:i w:val="0"/>
          <w:color w:val="auto"/>
          <w:sz w:val="24"/>
          <w:szCs w:val="24"/>
        </w:rPr>
        <w:t xml:space="preserve">, </w:t>
      </w:r>
      <w:r w:rsidRPr="009E1FDE">
        <w:rPr>
          <w:rFonts w:ascii="Times New Roman" w:eastAsia="Times New Roman" w:hAnsi="Times New Roman" w:cs="Times New Roman"/>
          <w:b w:val="0"/>
          <w:color w:val="auto"/>
          <w:sz w:val="24"/>
          <w:szCs w:val="24"/>
        </w:rPr>
        <w:t>HHS/CDC/OPHPR</w:t>
      </w:r>
      <w:r w:rsidR="000D6512">
        <w:rPr>
          <w:rFonts w:ascii="Times New Roman" w:eastAsia="Times New Roman" w:hAnsi="Times New Roman" w:cs="Times New Roman"/>
          <w:b w:val="0"/>
          <w:i w:val="0"/>
          <w:color w:val="auto"/>
          <w:sz w:val="24"/>
          <w:szCs w:val="24"/>
        </w:rPr>
        <w:t xml:space="preserve"> (Attachment 4)</w:t>
      </w:r>
      <w:r w:rsidRPr="001D76D4">
        <w:rPr>
          <w:rFonts w:ascii="Times New Roman" w:eastAsia="Times New Roman" w:hAnsi="Times New Roman" w:cs="Times New Roman"/>
          <w:b w:val="0"/>
          <w:i w:val="0"/>
          <w:color w:val="auto"/>
          <w:sz w:val="24"/>
          <w:szCs w:val="24"/>
        </w:rPr>
        <w:t>.</w:t>
      </w:r>
    </w:p>
    <w:p w:rsidR="00976D6D" w:rsidRDefault="00976D6D" w:rsidP="001564B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976D6D" w:rsidRDefault="00976D6D" w:rsidP="001564B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564B0">
        <w:rPr>
          <w:rFonts w:ascii="Times New Roman" w:eastAsia="Times New Roman" w:hAnsi="Times New Roman" w:cs="Times New Roman"/>
          <w:sz w:val="24"/>
          <w:szCs w:val="24"/>
        </w:rPr>
        <w:t>The following special safeguards are provided to protect the records from inadvertent disclosure:</w:t>
      </w:r>
    </w:p>
    <w:p w:rsidR="00976D6D" w:rsidRDefault="00976D6D" w:rsidP="001564B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76D6D" w:rsidRPr="001564B0" w:rsidRDefault="00976D6D" w:rsidP="00976D6D">
      <w:pPr>
        <w:pStyle w:val="Heading4"/>
        <w:spacing w:before="0" w:line="240" w:lineRule="auto"/>
        <w:jc w:val="both"/>
        <w:rPr>
          <w:rFonts w:ascii="Times New Roman" w:eastAsia="Times New Roman" w:hAnsi="Times New Roman" w:cs="Times New Roman"/>
          <w:b w:val="0"/>
          <w:i w:val="0"/>
          <w:color w:val="auto"/>
          <w:sz w:val="24"/>
          <w:szCs w:val="24"/>
        </w:rPr>
      </w:pPr>
      <w:r w:rsidRPr="001564B0">
        <w:rPr>
          <w:rFonts w:ascii="Times New Roman" w:eastAsia="Times New Roman" w:hAnsi="Times New Roman" w:cs="Times New Roman"/>
          <w:b w:val="0"/>
          <w:i w:val="0"/>
          <w:color w:val="auto"/>
          <w:sz w:val="24"/>
          <w:szCs w:val="24"/>
        </w:rPr>
        <w:lastRenderedPageBreak/>
        <w:t xml:space="preserve">Authorized Users: </w:t>
      </w:r>
      <w:r w:rsidRPr="00364CCD">
        <w:rPr>
          <w:rFonts w:ascii="Times New Roman" w:eastAsia="Times New Roman" w:hAnsi="Times New Roman" w:cs="Times New Roman"/>
          <w:b w:val="0"/>
          <w:i w:val="0"/>
          <w:color w:val="auto"/>
          <w:sz w:val="24"/>
          <w:szCs w:val="24"/>
        </w:rPr>
        <w:t>Attempts to gain access by unauthorized individuals are automatically recorded and reviewed on a regular basis. Individuals who have daily access to these records are limited to DSAT staff who have responsibility for conducting regulatory oversight of the importation of infectious biological agents, infectious substances, and vectors of human disease into the United States.</w:t>
      </w:r>
    </w:p>
    <w:p w:rsidR="00976D6D" w:rsidRDefault="00976D6D" w:rsidP="001564B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976D6D" w:rsidRPr="001564B0" w:rsidRDefault="00976D6D" w:rsidP="00976D6D">
      <w:pPr>
        <w:pStyle w:val="Heading4"/>
        <w:spacing w:before="0" w:line="240" w:lineRule="auto"/>
        <w:jc w:val="both"/>
        <w:rPr>
          <w:rFonts w:ascii="Times New Roman" w:eastAsia="Times New Roman" w:hAnsi="Times New Roman" w:cs="Times New Roman"/>
          <w:b w:val="0"/>
          <w:i w:val="0"/>
          <w:color w:val="auto"/>
          <w:sz w:val="24"/>
          <w:szCs w:val="24"/>
        </w:rPr>
      </w:pPr>
      <w:r w:rsidRPr="001564B0">
        <w:rPr>
          <w:rFonts w:ascii="Times New Roman" w:eastAsia="Times New Roman" w:hAnsi="Times New Roman" w:cs="Times New Roman"/>
          <w:b w:val="0"/>
          <w:i w:val="0"/>
          <w:color w:val="auto"/>
          <w:sz w:val="24"/>
          <w:szCs w:val="24"/>
        </w:rPr>
        <w:t xml:space="preserve">Physical Safeguards: </w:t>
      </w:r>
      <w:r w:rsidRPr="00090AEC">
        <w:rPr>
          <w:rFonts w:ascii="Times New Roman" w:eastAsia="Times New Roman" w:hAnsi="Times New Roman" w:cs="Times New Roman"/>
          <w:b w:val="0"/>
          <w:i w:val="0"/>
          <w:color w:val="auto"/>
          <w:sz w:val="24"/>
          <w:szCs w:val="24"/>
        </w:rPr>
        <w:t>Paper records are maintained in locked cabinets in locked rooms in a restricted access location that is controlled by a cardkey system, and security guard service provides personnel screening of visitors. Electronic data files are password protected and stored in a restricted access location. The computer room is protected by an automatic sprinkler system, numerous automatic sensors (e.g., water, heat, smoke, etc.) are installed, and the appropriate portable fire extinguishers are located throughout the computer room. Computer workstations, lockable personal computers, and automated records are located in secured areas.</w:t>
      </w:r>
    </w:p>
    <w:p w:rsidR="00976D6D" w:rsidRDefault="00976D6D" w:rsidP="001564B0">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090AEC" w:rsidRPr="00090AEC" w:rsidRDefault="00090AEC" w:rsidP="00090AE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90AEC">
        <w:rPr>
          <w:rFonts w:ascii="Times New Roman" w:eastAsia="Times New Roman" w:hAnsi="Times New Roman" w:cs="Times New Roman"/>
          <w:sz w:val="24"/>
          <w:szCs w:val="24"/>
        </w:rPr>
        <w:t>Procedural Safeguards:</w:t>
      </w:r>
      <w:r>
        <w:rPr>
          <w:rFonts w:ascii="Times New Roman" w:eastAsia="Times New Roman" w:hAnsi="Times New Roman" w:cs="Times New Roman"/>
          <w:sz w:val="24"/>
          <w:szCs w:val="24"/>
        </w:rPr>
        <w:t xml:space="preserve">  </w:t>
      </w:r>
      <w:r w:rsidRPr="00090AEC">
        <w:rPr>
          <w:rFonts w:ascii="Times New Roman" w:eastAsia="Times New Roman" w:hAnsi="Times New Roman" w:cs="Times New Roman"/>
          <w:sz w:val="24"/>
          <w:szCs w:val="24"/>
        </w:rPr>
        <w:t>Protection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for backup files.</w:t>
      </w:r>
    </w:p>
    <w:p w:rsidR="00090AEC" w:rsidRDefault="00090AEC" w:rsidP="00090AE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90AEC" w:rsidRPr="00090AEC" w:rsidRDefault="00090AEC" w:rsidP="00090AE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90AEC">
        <w:rPr>
          <w:rFonts w:ascii="Times New Roman" w:eastAsia="Times New Roman" w:hAnsi="Times New Roman" w:cs="Times New Roman"/>
          <w:sz w:val="24"/>
          <w:szCs w:val="24"/>
        </w:rPr>
        <w:t>Knowledge of individual tape passwords is required to access tapes, and access to the system is limited to users obtaining prior supervisory approval. To avoid inadvertent data disclosure, a special additional procedure is performed to ensure that all Privacy Act data are removed from computer tapes and/or other magnetic media. A backup copy of data is stored at an offsite location and a log kept of all changes to each file and all persons reviewing the file. Additional safeguards may also be built into the program by the system analyst as warranted by the sensitivity of the data set.</w:t>
      </w:r>
    </w:p>
    <w:p w:rsidR="00090AEC" w:rsidRPr="00090AEC" w:rsidRDefault="00090AEC" w:rsidP="00090AE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90AEC">
        <w:rPr>
          <w:rFonts w:ascii="Times New Roman" w:eastAsia="Times New Roman" w:hAnsi="Times New Roman" w:cs="Times New Roman"/>
          <w:sz w:val="24"/>
          <w:szCs w:val="24"/>
        </w:rPr>
        <w:t xml:space="preserve">    </w:t>
      </w:r>
    </w:p>
    <w:p w:rsidR="00090AEC" w:rsidRPr="00090AEC" w:rsidRDefault="00090AEC" w:rsidP="00C06FF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90AEC">
        <w:rPr>
          <w:rFonts w:ascii="Times New Roman" w:eastAsia="Times New Roman" w:hAnsi="Times New Roman" w:cs="Times New Roman"/>
          <w:sz w:val="24"/>
          <w:szCs w:val="24"/>
        </w:rPr>
        <w:t>The DSAT and contractor employees who maintain records are instructed in specific procedures to protect the security of records, and are to check with the system manager prior to making disclosure of data. When individually identified data are being used in a room, admittance at either CDC or contractor sites is restricted to specifically authorized personnel.</w:t>
      </w:r>
    </w:p>
    <w:p w:rsidR="00090AEC" w:rsidRPr="00090AEC" w:rsidRDefault="00090AEC" w:rsidP="00C06FF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90AEC">
        <w:rPr>
          <w:rFonts w:ascii="Times New Roman" w:eastAsia="Times New Roman" w:hAnsi="Times New Roman" w:cs="Times New Roman"/>
          <w:sz w:val="24"/>
          <w:szCs w:val="24"/>
        </w:rPr>
        <w:t xml:space="preserve">    </w:t>
      </w:r>
    </w:p>
    <w:p w:rsidR="00090AEC" w:rsidRDefault="00090AEC" w:rsidP="00C06FFF">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90AEC">
        <w:rPr>
          <w:rFonts w:ascii="Times New Roman" w:eastAsia="Times New Roman" w:hAnsi="Times New Roman" w:cs="Times New Roman"/>
          <w:sz w:val="24"/>
          <w:szCs w:val="24"/>
        </w:rPr>
        <w:t>Appropriate Privacy Act provisions are included in contracts and the CDC Project Director, contract officers, and project officers oversee compliance with these requirements. Upon completion of the contract, all data will be either returned to CDC or destroyed, as specified by the contract.</w:t>
      </w:r>
    </w:p>
    <w:p w:rsidR="00610C74" w:rsidRDefault="00610C74" w:rsidP="00090AE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0C74" w:rsidRPr="00A04517" w:rsidRDefault="00610C74" w:rsidP="005F7406">
      <w:pPr>
        <w:pStyle w:val="NormalWeb"/>
        <w:shd w:val="clear" w:color="auto" w:fill="FFFFFF"/>
        <w:jc w:val="both"/>
        <w:rPr>
          <w:color w:val="000000"/>
          <w:lang w:val="en"/>
        </w:rPr>
      </w:pPr>
      <w:r w:rsidRPr="00610C74">
        <w:rPr>
          <w:rStyle w:val="Strong"/>
          <w:b w:val="0"/>
          <w:color w:val="000000"/>
          <w:lang w:val="en"/>
        </w:rPr>
        <w:t>Implementation Guidelines:</w:t>
      </w:r>
      <w:r w:rsidRPr="00A04517">
        <w:rPr>
          <w:color w:val="000000"/>
          <w:lang w:val="en"/>
        </w:rPr>
        <w:t xml:space="preserve"> The safeguards outlined above are in accordance with the HHS Information Security Program Policy and FIPS Pub 200, `</w:t>
      </w:r>
      <w:r w:rsidRPr="009E1FDE">
        <w:rPr>
          <w:i/>
          <w:color w:val="000000"/>
          <w:lang w:val="en"/>
        </w:rPr>
        <w:t>Minimum Security Requirements for Federal Information and Information Systems</w:t>
      </w:r>
      <w:r w:rsidRPr="00A04517">
        <w:rPr>
          <w:color w:val="000000"/>
          <w:lang w:val="en"/>
        </w:rPr>
        <w:t xml:space="preserve">. Data maintained on CDC's Mainframe and the </w:t>
      </w:r>
      <w:r w:rsidR="00DF6C41">
        <w:rPr>
          <w:color w:val="000000"/>
          <w:lang w:val="en"/>
        </w:rPr>
        <w:t>OPHPR</w:t>
      </w:r>
      <w:r w:rsidRPr="00A04517">
        <w:rPr>
          <w:color w:val="000000"/>
          <w:lang w:val="en"/>
        </w:rPr>
        <w:t xml:space="preserve"> </w:t>
      </w:r>
      <w:r w:rsidR="00DF6C41" w:rsidRPr="00DF6C41">
        <w:rPr>
          <w:color w:val="000000"/>
          <w:lang w:val="en"/>
        </w:rPr>
        <w:t>Local Area Network</w:t>
      </w:r>
      <w:r w:rsidR="00DF6C41">
        <w:rPr>
          <w:color w:val="000000"/>
          <w:lang w:val="en"/>
        </w:rPr>
        <w:t xml:space="preserve"> (</w:t>
      </w:r>
      <w:r w:rsidRPr="00A04517">
        <w:rPr>
          <w:color w:val="000000"/>
          <w:lang w:val="en"/>
        </w:rPr>
        <w:t>LAN</w:t>
      </w:r>
      <w:r w:rsidR="00DF6C41">
        <w:rPr>
          <w:color w:val="000000"/>
          <w:lang w:val="en"/>
        </w:rPr>
        <w:t>)</w:t>
      </w:r>
      <w:r w:rsidRPr="00A04517">
        <w:rPr>
          <w:color w:val="000000"/>
          <w:lang w:val="en"/>
        </w:rPr>
        <w:t xml:space="preserve"> are in compliance with OMB Circular A-130, Appendix III. </w:t>
      </w:r>
    </w:p>
    <w:p w:rsidR="00610C74" w:rsidRDefault="00610C74" w:rsidP="00610C74">
      <w:pPr>
        <w:pStyle w:val="NormalWeb"/>
        <w:shd w:val="clear" w:color="auto" w:fill="FFFFFF"/>
        <w:rPr>
          <w:color w:val="000000"/>
          <w:lang w:val="en"/>
        </w:rPr>
      </w:pPr>
      <w:r w:rsidRPr="00A04517">
        <w:rPr>
          <w:color w:val="000000"/>
          <w:lang w:val="en"/>
        </w:rPr>
        <w:t>Security is provided for information collection, processing, transmission, storage, and dissemination in general support systems and major applications.</w:t>
      </w:r>
    </w:p>
    <w:p w:rsidR="00C06FFF" w:rsidRDefault="00C06FFF" w:rsidP="00610C74">
      <w:pPr>
        <w:pStyle w:val="NormalWeb"/>
        <w:shd w:val="clear" w:color="auto" w:fill="FFFFFF"/>
        <w:rPr>
          <w:color w:val="000000"/>
          <w:lang w:val="en"/>
        </w:rPr>
      </w:pPr>
      <w:r w:rsidRPr="00C06FFF">
        <w:rPr>
          <w:color w:val="000000"/>
          <w:lang w:val="en"/>
        </w:rPr>
        <w:lastRenderedPageBreak/>
        <w:t>The CDC will follow its established policies and procedures in releasing and/or withholding trade secret and/or confidential or financial information, in accordance with the Freedom of Information Act.</w:t>
      </w:r>
    </w:p>
    <w:p w:rsidR="00AC7812" w:rsidRPr="00AC7812" w:rsidRDefault="00AC7812" w:rsidP="00AC7812">
      <w:pPr>
        <w:pStyle w:val="NormalWeb"/>
        <w:shd w:val="clear" w:color="auto" w:fill="FFFFFF"/>
        <w:rPr>
          <w:color w:val="000000"/>
          <w:u w:val="single"/>
          <w:lang w:val="en"/>
        </w:rPr>
      </w:pPr>
      <w:r w:rsidRPr="00AC7812">
        <w:rPr>
          <w:color w:val="000000"/>
          <w:u w:val="single"/>
          <w:lang w:val="en"/>
        </w:rPr>
        <w:t xml:space="preserve">Institutional Review Board </w:t>
      </w:r>
    </w:p>
    <w:p w:rsidR="00AC7812" w:rsidRPr="00A04517" w:rsidRDefault="00AC7812" w:rsidP="00AC7812">
      <w:pPr>
        <w:pStyle w:val="NormalWeb"/>
        <w:shd w:val="clear" w:color="auto" w:fill="FFFFFF"/>
        <w:rPr>
          <w:color w:val="000000"/>
          <w:lang w:val="en"/>
        </w:rPr>
      </w:pPr>
      <w:r w:rsidRPr="00AC7812">
        <w:rPr>
          <w:color w:val="000000"/>
          <w:lang w:val="en"/>
        </w:rPr>
        <w:t>Institutional Review Board approval is not required</w:t>
      </w:r>
      <w:r w:rsidRPr="00596890">
        <w:rPr>
          <w:color w:val="000000"/>
          <w:lang w:val="en"/>
        </w:rPr>
        <w:t>.</w:t>
      </w:r>
      <w:r w:rsidR="003D5BA5">
        <w:rPr>
          <w:color w:val="000000"/>
          <w:lang w:val="en"/>
        </w:rPr>
        <w:t xml:space="preserve"> These activities were determined to be public health non-research.  </w:t>
      </w:r>
    </w:p>
    <w:p w:rsidR="00611F3A" w:rsidRPr="00DC7AAA" w:rsidRDefault="00611F3A"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DC7AAA">
        <w:rPr>
          <w:rFonts w:ascii="Times New Roman" w:eastAsia="Times New Roman" w:hAnsi="Times New Roman" w:cs="Times New Roman"/>
          <w:sz w:val="24"/>
          <w:szCs w:val="24"/>
          <w:u w:val="single"/>
        </w:rPr>
        <w:t>Privacy Impact Assessment Information</w:t>
      </w:r>
    </w:p>
    <w:p w:rsidR="00C13F53" w:rsidRDefault="00C13F53"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13F53" w:rsidRDefault="00611F3A"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 xml:space="preserve">The following information is collected </w:t>
      </w:r>
      <w:r w:rsidR="006B095E" w:rsidRPr="00DC7AAA">
        <w:rPr>
          <w:rFonts w:ascii="Times New Roman" w:eastAsia="Times New Roman" w:hAnsi="Times New Roman" w:cs="Times New Roman"/>
          <w:sz w:val="24"/>
          <w:szCs w:val="24"/>
        </w:rPr>
        <w:t>from</w:t>
      </w:r>
      <w:r w:rsidRPr="00DC7AAA">
        <w:rPr>
          <w:rFonts w:ascii="Times New Roman" w:eastAsia="Times New Roman" w:hAnsi="Times New Roman" w:cs="Times New Roman"/>
          <w:sz w:val="24"/>
          <w:szCs w:val="24"/>
        </w:rPr>
        <w:t xml:space="preserve"> the applicant to receive a</w:t>
      </w:r>
      <w:r w:rsidR="006B095E" w:rsidRPr="00DC7AAA">
        <w:rPr>
          <w:rFonts w:ascii="Times New Roman" w:eastAsia="Times New Roman" w:hAnsi="Times New Roman" w:cs="Times New Roman"/>
          <w:sz w:val="24"/>
          <w:szCs w:val="24"/>
        </w:rPr>
        <w:t>n import</w:t>
      </w:r>
      <w:r w:rsidRPr="00DC7AAA">
        <w:rPr>
          <w:rFonts w:ascii="Times New Roman" w:eastAsia="Times New Roman" w:hAnsi="Times New Roman" w:cs="Times New Roman"/>
          <w:sz w:val="24"/>
          <w:szCs w:val="24"/>
        </w:rPr>
        <w:t xml:space="preserve"> permit as required under 42 CFR 71.54. </w:t>
      </w:r>
      <w:r w:rsidR="00C13F53" w:rsidRPr="00C13F53">
        <w:rPr>
          <w:rFonts w:ascii="Times New Roman" w:eastAsia="Times New Roman" w:hAnsi="Times New Roman" w:cs="Times New Roman"/>
          <w:sz w:val="24"/>
          <w:szCs w:val="24"/>
        </w:rPr>
        <w:t>The information being collected to receive a permit as required under 42 CFR 71.54 includes the applicant’s name, mailing address, phone numbers, and email address.  The information available on the permit includes the applicant’s name, mailing address, phone numbers, and email address.</w:t>
      </w:r>
    </w:p>
    <w:p w:rsidR="00C13F53" w:rsidRDefault="00C13F53"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E15EF" w:rsidRDefault="00AE15EF"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15EF">
        <w:rPr>
          <w:rFonts w:ascii="Times New Roman" w:eastAsia="Times New Roman" w:hAnsi="Times New Roman" w:cs="Times New Roman"/>
          <w:sz w:val="24"/>
          <w:szCs w:val="24"/>
        </w:rPr>
        <w:t>The information is kept in a database which consists of permitted entities importing or subsequently transferring biological agents, infectious substances and vectors of human disease.  This database is safeguarded; paper records are kept in locked files.  Electronic data files are password protected and stored in a restricted access location.  Only a small number of staff within DSAT has access to the information, and disclosure of information is stringently limited.</w:t>
      </w:r>
    </w:p>
    <w:p w:rsidR="00AE15EF" w:rsidRDefault="00AE15EF"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E15EF" w:rsidRDefault="00AE15EF"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E15EF">
        <w:rPr>
          <w:rFonts w:ascii="Times New Roman" w:eastAsia="Times New Roman" w:hAnsi="Times New Roman" w:cs="Times New Roman"/>
          <w:sz w:val="24"/>
          <w:szCs w:val="24"/>
        </w:rPr>
        <w:t xml:space="preserve">To comply with the Office of Management and Budget (OMB) Memoranda (M) 07-16, Safeguarding Against and Responding to the Breach of Personally Identifiable Information, the attached draft </w:t>
      </w:r>
      <w:r w:rsidRPr="008A1559">
        <w:rPr>
          <w:rFonts w:ascii="Times New Roman" w:eastAsia="Times New Roman" w:hAnsi="Times New Roman" w:cs="Times New Roman"/>
          <w:i/>
          <w:sz w:val="24"/>
          <w:szCs w:val="24"/>
        </w:rPr>
        <w:t>Federal Register</w:t>
      </w:r>
      <w:r w:rsidRPr="00AE15EF">
        <w:rPr>
          <w:rFonts w:ascii="Times New Roman" w:eastAsia="Times New Roman" w:hAnsi="Times New Roman" w:cs="Times New Roman"/>
          <w:sz w:val="24"/>
          <w:szCs w:val="24"/>
        </w:rPr>
        <w:t xml:space="preserve"> notice is in the clearance process for the System of Record Notice entitled, </w:t>
      </w:r>
      <w:r w:rsidRPr="008A1559">
        <w:rPr>
          <w:rFonts w:ascii="Times New Roman" w:eastAsia="Times New Roman" w:hAnsi="Times New Roman" w:cs="Times New Roman"/>
          <w:i/>
          <w:sz w:val="24"/>
          <w:szCs w:val="24"/>
        </w:rPr>
        <w:t>Etiological Agent Import Permit Program (EAIPP) 2.0, HHS/CDC/OPHPR</w:t>
      </w:r>
      <w:r w:rsidRPr="00AE15EF">
        <w:rPr>
          <w:rFonts w:ascii="Times New Roman" w:eastAsia="Times New Roman" w:hAnsi="Times New Roman" w:cs="Times New Roman"/>
          <w:sz w:val="24"/>
          <w:szCs w:val="24"/>
        </w:rPr>
        <w:t xml:space="preserve"> (Attachment 4).</w:t>
      </w:r>
    </w:p>
    <w:p w:rsidR="00611F3A" w:rsidRPr="00C13F53" w:rsidRDefault="00611F3A" w:rsidP="00DC7AAA">
      <w:pPr>
        <w:pStyle w:val="Heading3"/>
        <w:spacing w:line="240" w:lineRule="auto"/>
        <w:jc w:val="both"/>
        <w:rPr>
          <w:rFonts w:ascii="Times New Roman" w:eastAsia="Times New Roman" w:hAnsi="Times New Roman" w:cs="Times New Roman"/>
          <w:color w:val="auto"/>
          <w:sz w:val="24"/>
          <w:szCs w:val="24"/>
        </w:rPr>
      </w:pPr>
      <w:bookmarkStart w:id="26" w:name="_Toc361747993"/>
      <w:bookmarkStart w:id="27" w:name="_Toc372114341"/>
      <w:r w:rsidRPr="00C13F53">
        <w:rPr>
          <w:rFonts w:ascii="Times New Roman" w:eastAsia="Times New Roman" w:hAnsi="Times New Roman" w:cs="Times New Roman"/>
          <w:color w:val="auto"/>
          <w:sz w:val="24"/>
          <w:szCs w:val="24"/>
        </w:rPr>
        <w:t>11.  Justification for Sensitive Questions</w:t>
      </w:r>
      <w:bookmarkEnd w:id="26"/>
      <w:bookmarkEnd w:id="27"/>
    </w:p>
    <w:p w:rsidR="00611F3A" w:rsidRPr="00DC7AAA" w:rsidRDefault="00611F3A"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Pr="00DC7AAA" w:rsidRDefault="00625B31" w:rsidP="00DC7AAA">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625B31">
        <w:rPr>
          <w:rFonts w:ascii="Times New Roman" w:eastAsia="SimSun" w:hAnsi="Times New Roman" w:cs="Times New Roman"/>
          <w:sz w:val="24"/>
          <w:szCs w:val="24"/>
          <w:lang w:eastAsia="zh-CN"/>
        </w:rPr>
        <w:t>This data collection does not include personal questions of a sensitive nature.</w:t>
      </w:r>
    </w:p>
    <w:p w:rsidR="00611F3A" w:rsidRPr="00625B31" w:rsidRDefault="00611F3A" w:rsidP="00DC7AAA">
      <w:pPr>
        <w:pStyle w:val="Heading3"/>
        <w:spacing w:line="240" w:lineRule="auto"/>
        <w:jc w:val="both"/>
        <w:rPr>
          <w:rFonts w:ascii="Times New Roman" w:eastAsia="Times New Roman" w:hAnsi="Times New Roman" w:cs="Times New Roman"/>
          <w:sz w:val="24"/>
          <w:szCs w:val="24"/>
        </w:rPr>
      </w:pPr>
      <w:bookmarkStart w:id="28" w:name="_Toc361747994"/>
      <w:bookmarkStart w:id="29" w:name="_Toc372114342"/>
      <w:r w:rsidRPr="00625B31">
        <w:rPr>
          <w:rFonts w:ascii="Times New Roman" w:eastAsia="Times New Roman" w:hAnsi="Times New Roman" w:cs="Times New Roman"/>
          <w:color w:val="auto"/>
          <w:sz w:val="24"/>
          <w:szCs w:val="24"/>
        </w:rPr>
        <w:t>12.  Estimates of Annualized Burden Hours and Costs</w:t>
      </w:r>
      <w:bookmarkEnd w:id="28"/>
      <w:bookmarkEnd w:id="29"/>
    </w:p>
    <w:p w:rsidR="00611F3A" w:rsidRPr="00DC7AAA" w:rsidRDefault="00611F3A"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Pr="00DC7AAA" w:rsidRDefault="00611F3A" w:rsidP="00625B3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 xml:space="preserve">We estimate </w:t>
      </w:r>
      <w:r w:rsidR="00625B31" w:rsidRPr="00625B31">
        <w:rPr>
          <w:rFonts w:ascii="Times New Roman" w:eastAsia="Times New Roman" w:hAnsi="Times New Roman" w:cs="Times New Roman"/>
          <w:sz w:val="24"/>
          <w:szCs w:val="24"/>
        </w:rPr>
        <w:t>based on information obtained from the CDC import permit database on the number of permits issued on annual basis since 2010</w:t>
      </w:r>
      <w:r w:rsidR="00625B31">
        <w:rPr>
          <w:rFonts w:ascii="Times New Roman" w:eastAsia="Times New Roman" w:hAnsi="Times New Roman" w:cs="Times New Roman"/>
          <w:sz w:val="24"/>
          <w:szCs w:val="24"/>
        </w:rPr>
        <w:t xml:space="preserve"> that </w:t>
      </w:r>
      <w:r w:rsidR="006E26A6" w:rsidRPr="00DC7AAA">
        <w:rPr>
          <w:rFonts w:ascii="Times New Roman" w:eastAsia="Times New Roman" w:hAnsi="Times New Roman" w:cs="Times New Roman"/>
          <w:sz w:val="24"/>
          <w:szCs w:val="24"/>
        </w:rPr>
        <w:t xml:space="preserve">there will be approximately 1,625 </w:t>
      </w:r>
      <w:r w:rsidR="006E26A6">
        <w:rPr>
          <w:rFonts w:ascii="Times New Roman" w:eastAsia="Times New Roman" w:hAnsi="Times New Roman" w:cs="Times New Roman"/>
          <w:sz w:val="24"/>
          <w:szCs w:val="24"/>
        </w:rPr>
        <w:t>respondents</w:t>
      </w:r>
      <w:r w:rsidR="006E26A6" w:rsidRPr="00DC7AAA">
        <w:rPr>
          <w:rFonts w:ascii="Times New Roman" w:eastAsia="Times New Roman" w:hAnsi="Times New Roman" w:cs="Times New Roman"/>
          <w:sz w:val="24"/>
          <w:szCs w:val="24"/>
        </w:rPr>
        <w:t xml:space="preserve"> for permit requests per year and that the average response time to complete this questionnaire is 20 minutes</w:t>
      </w:r>
      <w:r w:rsidR="00625B31" w:rsidRPr="00625B31">
        <w:rPr>
          <w:rFonts w:ascii="Times New Roman" w:eastAsia="Times New Roman" w:hAnsi="Times New Roman" w:cs="Times New Roman"/>
          <w:sz w:val="24"/>
          <w:szCs w:val="24"/>
        </w:rPr>
        <w:t xml:space="preserve">. The total estimated </w:t>
      </w:r>
      <w:r w:rsidR="005D320E">
        <w:rPr>
          <w:rFonts w:ascii="Times New Roman" w:eastAsia="Times New Roman" w:hAnsi="Times New Roman" w:cs="Times New Roman"/>
          <w:sz w:val="24"/>
          <w:szCs w:val="24"/>
        </w:rPr>
        <w:t xml:space="preserve">annualized </w:t>
      </w:r>
      <w:r w:rsidR="00625B31" w:rsidRPr="00625B31">
        <w:rPr>
          <w:rFonts w:ascii="Times New Roman" w:eastAsia="Times New Roman" w:hAnsi="Times New Roman" w:cs="Times New Roman"/>
          <w:sz w:val="24"/>
          <w:szCs w:val="24"/>
        </w:rPr>
        <w:t>burden for the data collection is 545 hours.</w:t>
      </w:r>
      <w:r w:rsidR="006E26A6">
        <w:rPr>
          <w:rFonts w:ascii="Times New Roman" w:eastAsia="Times New Roman" w:hAnsi="Times New Roman" w:cs="Times New Roman"/>
          <w:sz w:val="24"/>
          <w:szCs w:val="24"/>
        </w:rPr>
        <w:t xml:space="preserve">  </w:t>
      </w:r>
      <w:r w:rsidR="00625B31" w:rsidRPr="00625B31">
        <w:rPr>
          <w:rFonts w:ascii="Times New Roman" w:eastAsia="Times New Roman" w:hAnsi="Times New Roman" w:cs="Times New Roman"/>
          <w:sz w:val="24"/>
          <w:szCs w:val="24"/>
        </w:rPr>
        <w:t xml:space="preserve">There are no costs to respondents except their time. </w:t>
      </w:r>
    </w:p>
    <w:p w:rsidR="00680715" w:rsidRPr="00DC7AAA" w:rsidRDefault="00680715"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30" w:name="OLE_LINK3"/>
      <w:bookmarkStart w:id="31" w:name="OLE_LINK4"/>
    </w:p>
    <w:p w:rsidR="00611F3A" w:rsidRPr="00DC7AAA" w:rsidRDefault="00611F3A" w:rsidP="00DC7AAA">
      <w:pPr>
        <w:pStyle w:val="Heading4"/>
        <w:spacing w:line="240" w:lineRule="auto"/>
        <w:jc w:val="both"/>
        <w:rPr>
          <w:rFonts w:ascii="Times New Roman" w:eastAsia="Times New Roman" w:hAnsi="Times New Roman" w:cs="Times New Roman"/>
          <w:b w:val="0"/>
          <w:i w:val="0"/>
          <w:color w:val="auto"/>
          <w:sz w:val="24"/>
          <w:szCs w:val="24"/>
        </w:rPr>
      </w:pPr>
      <w:bookmarkStart w:id="32" w:name="_Toc361747995"/>
      <w:r w:rsidRPr="00DC7AAA">
        <w:rPr>
          <w:rFonts w:ascii="Times New Roman" w:eastAsia="Times New Roman" w:hAnsi="Times New Roman" w:cs="Times New Roman"/>
          <w:b w:val="0"/>
          <w:i w:val="0"/>
          <w:color w:val="auto"/>
          <w:sz w:val="24"/>
          <w:szCs w:val="24"/>
        </w:rPr>
        <w:t>Table A12A. Estimate of Annualized Burden Hours</w:t>
      </w:r>
      <w:bookmarkEnd w:id="32"/>
    </w:p>
    <w:bookmarkEnd w:id="30"/>
    <w:bookmarkEnd w:id="31"/>
    <w:p w:rsidR="00611F3A" w:rsidRPr="00DC7AAA" w:rsidRDefault="00611F3A"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1037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4"/>
        <w:gridCol w:w="2366"/>
        <w:gridCol w:w="1890"/>
        <w:gridCol w:w="1710"/>
        <w:gridCol w:w="1440"/>
        <w:gridCol w:w="1260"/>
      </w:tblGrid>
      <w:tr w:rsidR="002B78E7" w:rsidRPr="00DC7AAA" w:rsidTr="00F407ED">
        <w:tc>
          <w:tcPr>
            <w:tcW w:w="1704"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Type of Respondent</w:t>
            </w:r>
          </w:p>
        </w:tc>
        <w:tc>
          <w:tcPr>
            <w:tcW w:w="2366"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Form Name</w:t>
            </w:r>
          </w:p>
        </w:tc>
        <w:tc>
          <w:tcPr>
            <w:tcW w:w="189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No. of Respondents</w:t>
            </w:r>
          </w:p>
        </w:tc>
        <w:tc>
          <w:tcPr>
            <w:tcW w:w="171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No. Responses per Respondent</w:t>
            </w:r>
          </w:p>
        </w:tc>
        <w:tc>
          <w:tcPr>
            <w:tcW w:w="144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 xml:space="preserve">Average Burden per Response </w:t>
            </w:r>
            <w:r w:rsidRPr="00DC7AAA">
              <w:rPr>
                <w:rFonts w:ascii="Times New Roman" w:eastAsia="Times New Roman" w:hAnsi="Times New Roman" w:cs="Times New Roman"/>
                <w:sz w:val="24"/>
                <w:szCs w:val="24"/>
              </w:rPr>
              <w:lastRenderedPageBreak/>
              <w:t>(in hours)</w:t>
            </w:r>
          </w:p>
        </w:tc>
        <w:tc>
          <w:tcPr>
            <w:tcW w:w="126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lastRenderedPageBreak/>
              <w:t>Total Burden Hours</w:t>
            </w:r>
          </w:p>
        </w:tc>
      </w:tr>
      <w:tr w:rsidR="002B78E7" w:rsidRPr="00DC7AAA" w:rsidTr="00F407ED">
        <w:tc>
          <w:tcPr>
            <w:tcW w:w="1704"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lastRenderedPageBreak/>
              <w:t xml:space="preserve">Applicants Requesting  to Import Biological Agents, Infectious Substances and Vectors </w:t>
            </w:r>
          </w:p>
        </w:tc>
        <w:tc>
          <w:tcPr>
            <w:tcW w:w="2366" w:type="dxa"/>
          </w:tcPr>
          <w:p w:rsidR="009E445A" w:rsidRPr="009E445A" w:rsidRDefault="009E445A" w:rsidP="009E445A">
            <w:pPr>
              <w:widowControl w:val="0"/>
              <w:autoSpaceDE w:val="0"/>
              <w:autoSpaceDN w:val="0"/>
              <w:adjustRightInd w:val="0"/>
              <w:spacing w:after="0" w:line="240" w:lineRule="auto"/>
              <w:rPr>
                <w:rFonts w:ascii="Times New Roman" w:eastAsia="Times New Roman" w:hAnsi="Times New Roman" w:cs="Times New Roman"/>
                <w:sz w:val="24"/>
                <w:szCs w:val="24"/>
              </w:rPr>
            </w:pPr>
            <w:r w:rsidRPr="009E445A">
              <w:rPr>
                <w:rFonts w:ascii="Times New Roman" w:eastAsia="Times New Roman" w:hAnsi="Times New Roman" w:cs="Times New Roman"/>
                <w:sz w:val="24"/>
                <w:szCs w:val="24"/>
              </w:rPr>
              <w:t>Application for Permit to Import Infectious Biological</w:t>
            </w:r>
          </w:p>
          <w:p w:rsidR="002B78E7" w:rsidRPr="00DC7AAA" w:rsidRDefault="009E445A" w:rsidP="009E445A">
            <w:pPr>
              <w:widowControl w:val="0"/>
              <w:autoSpaceDE w:val="0"/>
              <w:autoSpaceDN w:val="0"/>
              <w:adjustRightInd w:val="0"/>
              <w:spacing w:after="0" w:line="240" w:lineRule="auto"/>
              <w:rPr>
                <w:rFonts w:ascii="Times New Roman" w:eastAsia="Times New Roman" w:hAnsi="Times New Roman" w:cs="Times New Roman"/>
                <w:sz w:val="24"/>
                <w:szCs w:val="24"/>
              </w:rPr>
            </w:pPr>
            <w:r w:rsidRPr="009E445A">
              <w:rPr>
                <w:rFonts w:ascii="Times New Roman" w:eastAsia="Times New Roman" w:hAnsi="Times New Roman" w:cs="Times New Roman"/>
                <w:sz w:val="24"/>
                <w:szCs w:val="24"/>
              </w:rPr>
              <w:t>Agents into the United States</w:t>
            </w:r>
          </w:p>
        </w:tc>
        <w:tc>
          <w:tcPr>
            <w:tcW w:w="189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1625</w:t>
            </w:r>
          </w:p>
        </w:tc>
        <w:tc>
          <w:tcPr>
            <w:tcW w:w="171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1</w:t>
            </w:r>
          </w:p>
        </w:tc>
        <w:tc>
          <w:tcPr>
            <w:tcW w:w="144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20/60</w:t>
            </w:r>
          </w:p>
        </w:tc>
        <w:tc>
          <w:tcPr>
            <w:tcW w:w="126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542</w:t>
            </w:r>
          </w:p>
        </w:tc>
      </w:tr>
      <w:tr w:rsidR="002B78E7" w:rsidRPr="00DC7AAA" w:rsidTr="00F407ED">
        <w:tc>
          <w:tcPr>
            <w:tcW w:w="1704"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Applicants Requesting to Import Live Bats</w:t>
            </w:r>
          </w:p>
        </w:tc>
        <w:tc>
          <w:tcPr>
            <w:tcW w:w="2366"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Application for a Permit to Import Live Bats</w:t>
            </w:r>
          </w:p>
        </w:tc>
        <w:tc>
          <w:tcPr>
            <w:tcW w:w="1890" w:type="dxa"/>
          </w:tcPr>
          <w:p w:rsidR="002B78E7" w:rsidRPr="00DC7AAA" w:rsidRDefault="00285A4E"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78E7" w:rsidRPr="00DC7AAA">
              <w:rPr>
                <w:rFonts w:ascii="Times New Roman" w:eastAsia="Times New Roman" w:hAnsi="Times New Roman" w:cs="Times New Roman"/>
                <w:sz w:val="24"/>
                <w:szCs w:val="24"/>
              </w:rPr>
              <w:t>10</w:t>
            </w:r>
          </w:p>
        </w:tc>
        <w:tc>
          <w:tcPr>
            <w:tcW w:w="171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1</w:t>
            </w:r>
          </w:p>
        </w:tc>
        <w:tc>
          <w:tcPr>
            <w:tcW w:w="144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20/60</w:t>
            </w:r>
          </w:p>
        </w:tc>
        <w:tc>
          <w:tcPr>
            <w:tcW w:w="1260" w:type="dxa"/>
          </w:tcPr>
          <w:p w:rsidR="002B78E7" w:rsidRPr="00DC7AAA" w:rsidRDefault="00285A4E"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B78E7" w:rsidRPr="00DC7AAA">
              <w:rPr>
                <w:rFonts w:ascii="Times New Roman" w:eastAsia="Times New Roman" w:hAnsi="Times New Roman" w:cs="Times New Roman"/>
                <w:sz w:val="24"/>
                <w:szCs w:val="24"/>
              </w:rPr>
              <w:t>3</w:t>
            </w:r>
          </w:p>
        </w:tc>
      </w:tr>
      <w:tr w:rsidR="002B78E7" w:rsidRPr="00DC7AAA" w:rsidTr="00F407ED">
        <w:tc>
          <w:tcPr>
            <w:tcW w:w="1704"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Total</w:t>
            </w:r>
          </w:p>
        </w:tc>
        <w:tc>
          <w:tcPr>
            <w:tcW w:w="2366"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89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71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4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60" w:type="dxa"/>
          </w:tcPr>
          <w:p w:rsidR="002B78E7" w:rsidRPr="00DC7AAA" w:rsidRDefault="002B78E7"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545</w:t>
            </w:r>
          </w:p>
        </w:tc>
      </w:tr>
    </w:tbl>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p>
    <w:p w:rsidR="00643764" w:rsidRDefault="00643764" w:rsidP="00DC7AAA">
      <w:pPr>
        <w:pStyle w:val="Heading4"/>
        <w:spacing w:line="240" w:lineRule="auto"/>
        <w:rPr>
          <w:rFonts w:ascii="Times New Roman" w:eastAsia="Times New Roman" w:hAnsi="Times New Roman" w:cs="Times New Roman"/>
          <w:b w:val="0"/>
          <w:i w:val="0"/>
          <w:color w:val="auto"/>
          <w:sz w:val="24"/>
          <w:szCs w:val="24"/>
        </w:rPr>
      </w:pPr>
      <w:bookmarkStart w:id="33" w:name="_Toc361747996"/>
    </w:p>
    <w:p w:rsidR="00611F3A" w:rsidRPr="00DC7AAA" w:rsidRDefault="00611F3A" w:rsidP="00DC7AAA">
      <w:pPr>
        <w:pStyle w:val="Heading4"/>
        <w:spacing w:line="240" w:lineRule="auto"/>
        <w:rPr>
          <w:rFonts w:ascii="Times New Roman" w:eastAsia="Times New Roman" w:hAnsi="Times New Roman" w:cs="Times New Roman"/>
          <w:b w:val="0"/>
          <w:i w:val="0"/>
          <w:color w:val="auto"/>
          <w:sz w:val="24"/>
          <w:szCs w:val="24"/>
        </w:rPr>
      </w:pPr>
      <w:r w:rsidRPr="00DC7AAA">
        <w:rPr>
          <w:rFonts w:ascii="Times New Roman" w:eastAsia="Times New Roman" w:hAnsi="Times New Roman" w:cs="Times New Roman"/>
          <w:b w:val="0"/>
          <w:i w:val="0"/>
          <w:color w:val="auto"/>
          <w:sz w:val="24"/>
          <w:szCs w:val="24"/>
        </w:rPr>
        <w:t>Table A12B. Estimate of Annualized Cost to Respondent</w:t>
      </w:r>
      <w:bookmarkEnd w:id="33"/>
    </w:p>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1"/>
        <w:gridCol w:w="1603"/>
        <w:gridCol w:w="1418"/>
        <w:gridCol w:w="1406"/>
        <w:gridCol w:w="1158"/>
        <w:gridCol w:w="1120"/>
        <w:gridCol w:w="2142"/>
      </w:tblGrid>
      <w:tr w:rsidR="00C87DFB" w:rsidRPr="00DC7AAA" w:rsidTr="00DC7AAA">
        <w:tc>
          <w:tcPr>
            <w:tcW w:w="1521"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Type of Respondent</w:t>
            </w:r>
          </w:p>
        </w:tc>
        <w:tc>
          <w:tcPr>
            <w:tcW w:w="1603"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No. of Respondents</w:t>
            </w:r>
          </w:p>
        </w:tc>
        <w:tc>
          <w:tcPr>
            <w:tcW w:w="1418"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No. Responses per Respondent</w:t>
            </w:r>
          </w:p>
        </w:tc>
        <w:tc>
          <w:tcPr>
            <w:tcW w:w="1406"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Average Burden per Response (in hours)</w:t>
            </w:r>
          </w:p>
        </w:tc>
        <w:tc>
          <w:tcPr>
            <w:tcW w:w="1158"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Total Burden Hours</w:t>
            </w:r>
          </w:p>
        </w:tc>
        <w:tc>
          <w:tcPr>
            <w:tcW w:w="1120"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Hourly Wage Rates</w:t>
            </w:r>
          </w:p>
        </w:tc>
        <w:tc>
          <w:tcPr>
            <w:tcW w:w="2142"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Total Respondent Costs</w:t>
            </w:r>
          </w:p>
        </w:tc>
      </w:tr>
      <w:tr w:rsidR="00C87DFB" w:rsidRPr="00DC7AAA" w:rsidTr="00DC7AAA">
        <w:tc>
          <w:tcPr>
            <w:tcW w:w="1521"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Applicants</w:t>
            </w:r>
          </w:p>
        </w:tc>
        <w:tc>
          <w:tcPr>
            <w:tcW w:w="1603" w:type="dxa"/>
          </w:tcPr>
          <w:p w:rsidR="00611F3A" w:rsidRPr="00DC7AAA" w:rsidRDefault="00C87DFB"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16</w:t>
            </w:r>
            <w:r w:rsidR="00163031">
              <w:rPr>
                <w:rFonts w:ascii="Times New Roman" w:eastAsia="Times New Roman" w:hAnsi="Times New Roman" w:cs="Times New Roman"/>
                <w:sz w:val="24"/>
                <w:szCs w:val="24"/>
              </w:rPr>
              <w:t>2</w:t>
            </w:r>
            <w:r w:rsidRPr="00DC7AAA">
              <w:rPr>
                <w:rFonts w:ascii="Times New Roman" w:eastAsia="Times New Roman" w:hAnsi="Times New Roman" w:cs="Times New Roman"/>
                <w:sz w:val="24"/>
                <w:szCs w:val="24"/>
              </w:rPr>
              <w:t>5</w:t>
            </w:r>
          </w:p>
        </w:tc>
        <w:tc>
          <w:tcPr>
            <w:tcW w:w="1418"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1</w:t>
            </w:r>
          </w:p>
        </w:tc>
        <w:tc>
          <w:tcPr>
            <w:tcW w:w="1406"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20/60</w:t>
            </w:r>
          </w:p>
        </w:tc>
        <w:tc>
          <w:tcPr>
            <w:tcW w:w="1158" w:type="dxa"/>
          </w:tcPr>
          <w:p w:rsidR="00611F3A" w:rsidRPr="00DC7AAA" w:rsidRDefault="00C87DFB"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542</w:t>
            </w:r>
          </w:p>
        </w:tc>
        <w:tc>
          <w:tcPr>
            <w:tcW w:w="1120" w:type="dxa"/>
          </w:tcPr>
          <w:p w:rsidR="00611F3A" w:rsidRPr="00DC7AAA" w:rsidRDefault="00C87DFB"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28.87</w:t>
            </w:r>
          </w:p>
        </w:tc>
        <w:tc>
          <w:tcPr>
            <w:tcW w:w="2142"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w:t>
            </w:r>
            <w:r w:rsidR="00C87DFB" w:rsidRPr="00DC7AAA">
              <w:rPr>
                <w:rFonts w:ascii="Times New Roman" w:eastAsia="Times New Roman" w:hAnsi="Times New Roman" w:cs="Times New Roman"/>
                <w:sz w:val="24"/>
                <w:szCs w:val="24"/>
              </w:rPr>
              <w:t>15,</w:t>
            </w:r>
            <w:r w:rsidR="00843EAD">
              <w:rPr>
                <w:rFonts w:ascii="Times New Roman" w:eastAsia="Times New Roman" w:hAnsi="Times New Roman" w:cs="Times New Roman"/>
                <w:sz w:val="24"/>
                <w:szCs w:val="24"/>
              </w:rPr>
              <w:t>647.54</w:t>
            </w:r>
          </w:p>
        </w:tc>
      </w:tr>
      <w:tr w:rsidR="00C87DFB" w:rsidRPr="00DC7AAA" w:rsidTr="00DC7AAA">
        <w:tc>
          <w:tcPr>
            <w:tcW w:w="1521"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Applicants</w:t>
            </w:r>
          </w:p>
        </w:tc>
        <w:tc>
          <w:tcPr>
            <w:tcW w:w="1603" w:type="dxa"/>
          </w:tcPr>
          <w:p w:rsidR="00611F3A" w:rsidRPr="00DC7AAA" w:rsidRDefault="00285A4E"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1F3A" w:rsidRPr="00DC7AAA">
              <w:rPr>
                <w:rFonts w:ascii="Times New Roman" w:eastAsia="Times New Roman" w:hAnsi="Times New Roman" w:cs="Times New Roman"/>
                <w:sz w:val="24"/>
                <w:szCs w:val="24"/>
              </w:rPr>
              <w:t>10</w:t>
            </w:r>
          </w:p>
        </w:tc>
        <w:tc>
          <w:tcPr>
            <w:tcW w:w="1418"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1</w:t>
            </w:r>
          </w:p>
        </w:tc>
        <w:tc>
          <w:tcPr>
            <w:tcW w:w="1406"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20/60</w:t>
            </w:r>
          </w:p>
        </w:tc>
        <w:tc>
          <w:tcPr>
            <w:tcW w:w="1158" w:type="dxa"/>
          </w:tcPr>
          <w:p w:rsidR="00611F3A" w:rsidRPr="00DC7AAA" w:rsidRDefault="00285A4E"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1F3A" w:rsidRPr="00DC7AAA">
              <w:rPr>
                <w:rFonts w:ascii="Times New Roman" w:eastAsia="Times New Roman" w:hAnsi="Times New Roman" w:cs="Times New Roman"/>
                <w:sz w:val="24"/>
                <w:szCs w:val="24"/>
              </w:rPr>
              <w:t>3</w:t>
            </w:r>
          </w:p>
        </w:tc>
        <w:tc>
          <w:tcPr>
            <w:tcW w:w="1120" w:type="dxa"/>
          </w:tcPr>
          <w:p w:rsidR="00611F3A" w:rsidRPr="00DC7AAA" w:rsidRDefault="00C87DFB"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28.87</w:t>
            </w:r>
          </w:p>
        </w:tc>
        <w:tc>
          <w:tcPr>
            <w:tcW w:w="2142" w:type="dxa"/>
          </w:tcPr>
          <w:p w:rsidR="00611F3A" w:rsidRPr="00DC7AAA" w:rsidRDefault="00285A4E"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1F3A" w:rsidRPr="00DC7AAA">
              <w:rPr>
                <w:rFonts w:ascii="Times New Roman" w:eastAsia="Times New Roman" w:hAnsi="Times New Roman" w:cs="Times New Roman"/>
                <w:sz w:val="24"/>
                <w:szCs w:val="24"/>
              </w:rPr>
              <w:t>$</w:t>
            </w:r>
            <w:r w:rsidR="00C87DFB" w:rsidRPr="00DC7AAA">
              <w:rPr>
                <w:rFonts w:ascii="Times New Roman" w:eastAsia="Times New Roman" w:hAnsi="Times New Roman" w:cs="Times New Roman"/>
                <w:sz w:val="24"/>
                <w:szCs w:val="24"/>
              </w:rPr>
              <w:t>86.61</w:t>
            </w:r>
          </w:p>
        </w:tc>
      </w:tr>
      <w:tr w:rsidR="00C87DFB" w:rsidRPr="00DC7AAA" w:rsidTr="00DC7AAA">
        <w:tc>
          <w:tcPr>
            <w:tcW w:w="1521"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Total</w:t>
            </w:r>
          </w:p>
        </w:tc>
        <w:tc>
          <w:tcPr>
            <w:tcW w:w="1603"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8"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06"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58" w:type="dxa"/>
          </w:tcPr>
          <w:p w:rsidR="00611F3A" w:rsidRPr="00DC7AAA" w:rsidRDefault="00C87DFB"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545</w:t>
            </w:r>
          </w:p>
        </w:tc>
        <w:tc>
          <w:tcPr>
            <w:tcW w:w="1120"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42" w:type="dxa"/>
          </w:tcPr>
          <w:p w:rsidR="00611F3A" w:rsidRPr="00DC7AAA" w:rsidRDefault="00611F3A" w:rsidP="00DC7AAA">
            <w:pPr>
              <w:widowControl w:val="0"/>
              <w:autoSpaceDE w:val="0"/>
              <w:autoSpaceDN w:val="0"/>
              <w:adjustRightInd w:val="0"/>
              <w:spacing w:after="0" w:line="240" w:lineRule="auto"/>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w:t>
            </w:r>
            <w:r w:rsidR="00EF4193" w:rsidRPr="00DC7AAA">
              <w:rPr>
                <w:rFonts w:ascii="Times New Roman" w:eastAsia="Times New Roman" w:hAnsi="Times New Roman" w:cs="Times New Roman"/>
                <w:sz w:val="24"/>
                <w:szCs w:val="24"/>
              </w:rPr>
              <w:t>15,7</w:t>
            </w:r>
            <w:r w:rsidR="00AA1DBE">
              <w:rPr>
                <w:rFonts w:ascii="Times New Roman" w:eastAsia="Times New Roman" w:hAnsi="Times New Roman" w:cs="Times New Roman"/>
                <w:sz w:val="24"/>
                <w:szCs w:val="24"/>
              </w:rPr>
              <w:t>3</w:t>
            </w:r>
            <w:r w:rsidR="00EF4193" w:rsidRPr="00DC7AAA">
              <w:rPr>
                <w:rFonts w:ascii="Times New Roman" w:eastAsia="Times New Roman" w:hAnsi="Times New Roman" w:cs="Times New Roman"/>
                <w:sz w:val="24"/>
                <w:szCs w:val="24"/>
              </w:rPr>
              <w:t>4.15</w:t>
            </w:r>
          </w:p>
        </w:tc>
      </w:tr>
    </w:tbl>
    <w:p w:rsidR="00611F3A" w:rsidRPr="00DC7AAA" w:rsidRDefault="00611F3A" w:rsidP="00DC7AAA">
      <w:pPr>
        <w:autoSpaceDE w:val="0"/>
        <w:autoSpaceDN w:val="0"/>
        <w:adjustRightInd w:val="0"/>
        <w:spacing w:after="0" w:line="240" w:lineRule="auto"/>
        <w:rPr>
          <w:rFonts w:ascii="Times New Roman" w:eastAsia="Times New Roman" w:hAnsi="Times New Roman" w:cs="Times New Roman"/>
          <w:bCs/>
          <w:sz w:val="24"/>
          <w:szCs w:val="24"/>
        </w:rPr>
      </w:pPr>
    </w:p>
    <w:p w:rsidR="00611F3A" w:rsidRPr="00DC7AAA" w:rsidRDefault="00611F3A" w:rsidP="00DC7AAA">
      <w:pPr>
        <w:autoSpaceDE w:val="0"/>
        <w:autoSpaceDN w:val="0"/>
        <w:adjustRightInd w:val="0"/>
        <w:spacing w:after="0" w:line="240" w:lineRule="auto"/>
        <w:jc w:val="both"/>
        <w:rPr>
          <w:rFonts w:ascii="Times New Roman" w:eastAsia="Times New Roman" w:hAnsi="Times New Roman" w:cs="Times New Roman"/>
          <w:bCs/>
          <w:sz w:val="24"/>
          <w:szCs w:val="24"/>
        </w:rPr>
      </w:pPr>
      <w:r w:rsidRPr="00DC7AAA">
        <w:rPr>
          <w:rFonts w:ascii="Times New Roman" w:eastAsia="Times New Roman" w:hAnsi="Times New Roman" w:cs="Times New Roman"/>
          <w:bCs/>
          <w:sz w:val="24"/>
          <w:szCs w:val="24"/>
        </w:rPr>
        <w:t>To estimate costs to respondents, CDC assumed that the hourly burden</w:t>
      </w:r>
      <w:r w:rsidR="00EF4193" w:rsidRPr="00DC7AAA">
        <w:rPr>
          <w:rFonts w:ascii="Times New Roman" w:eastAsia="Times New Roman" w:hAnsi="Times New Roman" w:cs="Times New Roman"/>
          <w:bCs/>
          <w:sz w:val="24"/>
          <w:szCs w:val="24"/>
        </w:rPr>
        <w:t xml:space="preserve"> rate</w:t>
      </w:r>
      <w:r w:rsidRPr="00DC7AAA">
        <w:rPr>
          <w:rFonts w:ascii="Times New Roman" w:eastAsia="Times New Roman" w:hAnsi="Times New Roman" w:cs="Times New Roman"/>
          <w:bCs/>
          <w:sz w:val="24"/>
          <w:szCs w:val="24"/>
        </w:rPr>
        <w:t xml:space="preserve"> would be evenly split between managerial staff and clerical staff.  CDC assumed an average hourly respondent labor rate (including fringe and overhead) of $</w:t>
      </w:r>
      <w:r w:rsidR="00C87DFB" w:rsidRPr="00DC7AAA">
        <w:rPr>
          <w:rFonts w:ascii="Times New Roman" w:eastAsia="Times New Roman" w:hAnsi="Times New Roman" w:cs="Times New Roman"/>
          <w:bCs/>
          <w:sz w:val="24"/>
          <w:szCs w:val="24"/>
        </w:rPr>
        <w:t>41.86</w:t>
      </w:r>
      <w:r w:rsidRPr="00DC7AAA">
        <w:rPr>
          <w:rFonts w:ascii="Times New Roman" w:eastAsia="Times New Roman" w:hAnsi="Times New Roman" w:cs="Times New Roman"/>
          <w:bCs/>
          <w:sz w:val="24"/>
          <w:szCs w:val="24"/>
        </w:rPr>
        <w:t xml:space="preserve"> for managerial staff</w:t>
      </w:r>
      <w:r w:rsidR="00E87789">
        <w:rPr>
          <w:rFonts w:ascii="Times New Roman" w:eastAsia="Times New Roman" w:hAnsi="Times New Roman" w:cs="Times New Roman"/>
          <w:bCs/>
          <w:sz w:val="24"/>
          <w:szCs w:val="24"/>
        </w:rPr>
        <w:t xml:space="preserve"> (e.g., researchers)</w:t>
      </w:r>
      <w:r w:rsidRPr="00DC7AAA">
        <w:rPr>
          <w:rFonts w:ascii="Times New Roman" w:eastAsia="Times New Roman" w:hAnsi="Times New Roman" w:cs="Times New Roman"/>
          <w:bCs/>
          <w:sz w:val="24"/>
          <w:szCs w:val="24"/>
        </w:rPr>
        <w:t xml:space="preserve"> and $</w:t>
      </w:r>
      <w:r w:rsidR="00C87DFB" w:rsidRPr="00DC7AAA">
        <w:rPr>
          <w:rFonts w:ascii="Times New Roman" w:eastAsia="Times New Roman" w:hAnsi="Times New Roman" w:cs="Times New Roman"/>
          <w:bCs/>
          <w:sz w:val="24"/>
          <w:szCs w:val="24"/>
        </w:rPr>
        <w:t>15.88</w:t>
      </w:r>
      <w:r w:rsidRPr="00DC7AAA">
        <w:rPr>
          <w:rFonts w:ascii="Times New Roman" w:eastAsia="Times New Roman" w:hAnsi="Times New Roman" w:cs="Times New Roman"/>
          <w:bCs/>
          <w:sz w:val="24"/>
          <w:szCs w:val="24"/>
        </w:rPr>
        <w:t xml:space="preserve"> for clerical staff</w:t>
      </w:r>
      <w:r w:rsidR="00E87789">
        <w:rPr>
          <w:rFonts w:ascii="Times New Roman" w:eastAsia="Times New Roman" w:hAnsi="Times New Roman" w:cs="Times New Roman"/>
          <w:bCs/>
          <w:sz w:val="24"/>
          <w:szCs w:val="24"/>
        </w:rPr>
        <w:t xml:space="preserve"> (e.g., graduate students/assistants)</w:t>
      </w:r>
      <w:r w:rsidRPr="00DC7AAA">
        <w:rPr>
          <w:rFonts w:ascii="Times New Roman" w:eastAsia="Times New Roman" w:hAnsi="Times New Roman" w:cs="Times New Roman"/>
          <w:bCs/>
          <w:sz w:val="24"/>
          <w:szCs w:val="24"/>
        </w:rPr>
        <w:t xml:space="preserve">.  To calculate the mean hourly rate, we averaged these two figures for an hourly wage rate of </w:t>
      </w:r>
      <w:r w:rsidR="00EF4193" w:rsidRPr="00DC7AAA">
        <w:rPr>
          <w:rFonts w:ascii="Times New Roman" w:eastAsia="Times New Roman" w:hAnsi="Times New Roman" w:cs="Times New Roman"/>
          <w:bCs/>
          <w:sz w:val="24"/>
          <w:szCs w:val="24"/>
        </w:rPr>
        <w:t>$28.87</w:t>
      </w:r>
      <w:r w:rsidRPr="00DC7AAA">
        <w:rPr>
          <w:rFonts w:ascii="Times New Roman" w:eastAsia="Times New Roman" w:hAnsi="Times New Roman" w:cs="Times New Roman"/>
          <w:bCs/>
          <w:sz w:val="24"/>
          <w:szCs w:val="24"/>
        </w:rPr>
        <w:t xml:space="preserve">.  These rates were obtained from the Bureau of Labor Statistics, from the </w:t>
      </w:r>
      <w:r w:rsidRPr="00E87789">
        <w:rPr>
          <w:rFonts w:ascii="Times New Roman" w:eastAsia="Times New Roman" w:hAnsi="Times New Roman" w:cs="Times New Roman"/>
          <w:bCs/>
          <w:i/>
          <w:sz w:val="24"/>
          <w:szCs w:val="24"/>
        </w:rPr>
        <w:t>20</w:t>
      </w:r>
      <w:r w:rsidR="00BA22DB">
        <w:rPr>
          <w:rFonts w:ascii="Times New Roman" w:eastAsia="Times New Roman" w:hAnsi="Times New Roman" w:cs="Times New Roman"/>
          <w:bCs/>
          <w:i/>
          <w:sz w:val="24"/>
          <w:szCs w:val="24"/>
        </w:rPr>
        <w:t>12</w:t>
      </w:r>
      <w:r w:rsidR="00C80087" w:rsidRPr="00E87789">
        <w:rPr>
          <w:rFonts w:ascii="Times New Roman" w:eastAsia="Times New Roman" w:hAnsi="Times New Roman" w:cs="Times New Roman"/>
          <w:bCs/>
          <w:i/>
          <w:sz w:val="24"/>
          <w:szCs w:val="24"/>
        </w:rPr>
        <w:t xml:space="preserve"> </w:t>
      </w:r>
      <w:r w:rsidRPr="00E87789">
        <w:rPr>
          <w:rFonts w:ascii="Times New Roman" w:eastAsia="Times New Roman" w:hAnsi="Times New Roman" w:cs="Times New Roman"/>
          <w:bCs/>
          <w:i/>
          <w:sz w:val="24"/>
          <w:szCs w:val="24"/>
        </w:rPr>
        <w:t xml:space="preserve">Occupational Employment Statistics Survey by Occupation </w:t>
      </w:r>
      <w:r w:rsidRPr="00BA22DB">
        <w:rPr>
          <w:rFonts w:ascii="Times New Roman" w:eastAsia="Times New Roman" w:hAnsi="Times New Roman" w:cs="Times New Roman"/>
          <w:bCs/>
          <w:sz w:val="24"/>
          <w:szCs w:val="24"/>
        </w:rPr>
        <w:t>(</w:t>
      </w:r>
      <w:hyperlink r:id="rId12" w:history="1">
        <w:r w:rsidR="00C80087" w:rsidRPr="00BA22DB">
          <w:rPr>
            <w:rStyle w:val="Hyperlink"/>
            <w:rFonts w:ascii="Times New Roman" w:eastAsia="Times New Roman" w:hAnsi="Times New Roman" w:cs="Times New Roman"/>
            <w:bCs/>
            <w:sz w:val="24"/>
            <w:szCs w:val="24"/>
          </w:rPr>
          <w:t>http://www.bls.gov/oes/</w:t>
        </w:r>
      </w:hyperlink>
      <w:r w:rsidRPr="00BA22DB">
        <w:rPr>
          <w:rFonts w:ascii="Times New Roman" w:eastAsia="Times New Roman" w:hAnsi="Times New Roman" w:cs="Times New Roman"/>
          <w:bCs/>
          <w:sz w:val="24"/>
          <w:szCs w:val="24"/>
        </w:rPr>
        <w:t>)</w:t>
      </w:r>
      <w:r w:rsidRPr="00DC7AAA">
        <w:rPr>
          <w:rFonts w:ascii="Times New Roman" w:eastAsia="Times New Roman" w:hAnsi="Times New Roman" w:cs="Times New Roman"/>
          <w:bCs/>
          <w:sz w:val="24"/>
          <w:szCs w:val="24"/>
        </w:rPr>
        <w:t>.</w:t>
      </w:r>
    </w:p>
    <w:p w:rsidR="00611F3A" w:rsidRPr="00D86CDE" w:rsidRDefault="00611F3A" w:rsidP="00DC7AAA">
      <w:pPr>
        <w:pStyle w:val="Heading3"/>
        <w:spacing w:line="240" w:lineRule="auto"/>
        <w:jc w:val="both"/>
        <w:rPr>
          <w:rFonts w:ascii="Times New Roman" w:eastAsia="Times New Roman" w:hAnsi="Times New Roman" w:cs="Times New Roman"/>
          <w:color w:val="auto"/>
          <w:sz w:val="24"/>
          <w:szCs w:val="24"/>
        </w:rPr>
      </w:pPr>
      <w:bookmarkStart w:id="34" w:name="_Toc361747997"/>
      <w:bookmarkStart w:id="35" w:name="_Toc372114343"/>
      <w:r w:rsidRPr="00D86CDE">
        <w:rPr>
          <w:rFonts w:ascii="Times New Roman" w:eastAsia="Times New Roman" w:hAnsi="Times New Roman" w:cs="Times New Roman"/>
          <w:color w:val="auto"/>
          <w:sz w:val="24"/>
          <w:szCs w:val="24"/>
        </w:rPr>
        <w:t xml:space="preserve">13.  Estimates of Other Total Annual Cost Burden to Respondents or </w:t>
      </w:r>
      <w:r w:rsidR="00914F6D" w:rsidRPr="00D86CDE">
        <w:rPr>
          <w:rFonts w:ascii="Times New Roman" w:eastAsia="Times New Roman" w:hAnsi="Times New Roman" w:cs="Times New Roman"/>
          <w:color w:val="auto"/>
          <w:sz w:val="24"/>
          <w:szCs w:val="24"/>
        </w:rPr>
        <w:t>Record Keepers</w:t>
      </w:r>
      <w:bookmarkEnd w:id="34"/>
      <w:bookmarkEnd w:id="35"/>
    </w:p>
    <w:p w:rsidR="00611F3A" w:rsidRPr="00DC7AAA" w:rsidRDefault="00611F3A"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Pr="00DC7AAA" w:rsidRDefault="00611F3A" w:rsidP="00DC7A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Respondents incur no capital or maintenance costs.  The only costs incurred to respondents are those associated with telephone calls, mailing, and fax transmissions.  All of these costs are part of normal business expenses.</w:t>
      </w:r>
    </w:p>
    <w:p w:rsidR="00B700EF" w:rsidRDefault="00B700EF" w:rsidP="00B700EF">
      <w:pPr>
        <w:pStyle w:val="Heading3"/>
        <w:spacing w:before="0" w:line="240" w:lineRule="auto"/>
        <w:jc w:val="both"/>
        <w:rPr>
          <w:rFonts w:ascii="Times New Roman" w:hAnsi="Times New Roman" w:cs="Times New Roman"/>
          <w:color w:val="auto"/>
          <w:sz w:val="24"/>
          <w:szCs w:val="24"/>
        </w:rPr>
      </w:pPr>
      <w:bookmarkStart w:id="36" w:name="_Toc361747998"/>
    </w:p>
    <w:p w:rsidR="00D03E44" w:rsidRDefault="00D03E44" w:rsidP="00B700EF">
      <w:pPr>
        <w:pStyle w:val="Heading3"/>
        <w:spacing w:before="0" w:line="240" w:lineRule="auto"/>
        <w:jc w:val="both"/>
        <w:rPr>
          <w:rFonts w:ascii="Times New Roman" w:hAnsi="Times New Roman" w:cs="Times New Roman"/>
          <w:color w:val="auto"/>
          <w:sz w:val="24"/>
          <w:szCs w:val="24"/>
        </w:rPr>
      </w:pPr>
      <w:bookmarkStart w:id="37" w:name="_Toc372114344"/>
      <w:r w:rsidRPr="00D86CDE">
        <w:rPr>
          <w:rFonts w:ascii="Times New Roman" w:hAnsi="Times New Roman" w:cs="Times New Roman"/>
          <w:color w:val="auto"/>
          <w:sz w:val="24"/>
          <w:szCs w:val="24"/>
        </w:rPr>
        <w:t>14.  Annualized Cost to the Government</w:t>
      </w:r>
      <w:bookmarkEnd w:id="36"/>
      <w:bookmarkEnd w:id="37"/>
    </w:p>
    <w:p w:rsidR="00B700EF" w:rsidRDefault="00B700EF" w:rsidP="00B700EF">
      <w:pPr>
        <w:spacing w:after="0" w:line="240" w:lineRule="auto"/>
        <w:jc w:val="both"/>
        <w:rPr>
          <w:rFonts w:ascii="Times New Roman" w:hAnsi="Times New Roman" w:cs="Times New Roman"/>
          <w:bCs/>
          <w:sz w:val="24"/>
          <w:szCs w:val="24"/>
        </w:rPr>
      </w:pPr>
    </w:p>
    <w:p w:rsidR="00D03E44" w:rsidRPr="00DC7AAA" w:rsidRDefault="00D03E44" w:rsidP="00B700EF">
      <w:pPr>
        <w:spacing w:after="0" w:line="240" w:lineRule="auto"/>
        <w:jc w:val="both"/>
        <w:rPr>
          <w:rFonts w:ascii="Times New Roman" w:hAnsi="Times New Roman" w:cs="Times New Roman"/>
          <w:sz w:val="24"/>
          <w:szCs w:val="24"/>
        </w:rPr>
      </w:pPr>
      <w:r w:rsidRPr="00DC7AAA">
        <w:rPr>
          <w:rFonts w:ascii="Times New Roman" w:hAnsi="Times New Roman" w:cs="Times New Roman"/>
          <w:bCs/>
          <w:sz w:val="24"/>
          <w:szCs w:val="24"/>
        </w:rPr>
        <w:t xml:space="preserve">The total estimated cost for implementing these regulatory activities for </w:t>
      </w:r>
      <w:r w:rsidR="00B54BB0" w:rsidRPr="00DC7AAA">
        <w:rPr>
          <w:rFonts w:ascii="Times New Roman" w:hAnsi="Times New Roman" w:cs="Times New Roman"/>
          <w:bCs/>
          <w:sz w:val="24"/>
          <w:szCs w:val="24"/>
        </w:rPr>
        <w:t xml:space="preserve">fiscal </w:t>
      </w:r>
      <w:r w:rsidRPr="00DC7AAA">
        <w:rPr>
          <w:rFonts w:ascii="Times New Roman" w:hAnsi="Times New Roman" w:cs="Times New Roman"/>
          <w:bCs/>
          <w:sz w:val="24"/>
          <w:szCs w:val="24"/>
        </w:rPr>
        <w:t xml:space="preserve">year </w:t>
      </w:r>
      <w:r w:rsidR="00042468" w:rsidRPr="00DC7AAA">
        <w:rPr>
          <w:rFonts w:ascii="Times New Roman" w:hAnsi="Times New Roman" w:cs="Times New Roman"/>
          <w:bCs/>
          <w:sz w:val="24"/>
          <w:szCs w:val="24"/>
        </w:rPr>
        <w:t xml:space="preserve">2013 </w:t>
      </w:r>
      <w:r w:rsidRPr="00DC7AAA">
        <w:rPr>
          <w:rFonts w:ascii="Times New Roman" w:hAnsi="Times New Roman" w:cs="Times New Roman"/>
          <w:bCs/>
          <w:sz w:val="24"/>
          <w:szCs w:val="24"/>
        </w:rPr>
        <w:t xml:space="preserve">is </w:t>
      </w:r>
      <w:r w:rsidRPr="00DC7AAA">
        <w:rPr>
          <w:rFonts w:ascii="Times New Roman" w:hAnsi="Times New Roman" w:cs="Times New Roman"/>
          <w:sz w:val="24"/>
          <w:szCs w:val="24"/>
        </w:rPr>
        <w:t>$1,</w:t>
      </w:r>
      <w:r w:rsidR="00B54BB0" w:rsidRPr="00DC7AAA">
        <w:rPr>
          <w:rFonts w:ascii="Times New Roman" w:hAnsi="Times New Roman" w:cs="Times New Roman"/>
          <w:sz w:val="24"/>
          <w:szCs w:val="24"/>
        </w:rPr>
        <w:t>335,495</w:t>
      </w:r>
      <w:r w:rsidRPr="00DC7AAA">
        <w:rPr>
          <w:rFonts w:ascii="Times New Roman" w:hAnsi="Times New Roman" w:cs="Times New Roman"/>
          <w:sz w:val="24"/>
          <w:szCs w:val="24"/>
        </w:rPr>
        <w:t xml:space="preserve">.  </w:t>
      </w:r>
      <w:r w:rsidRPr="00DC7AAA">
        <w:rPr>
          <w:rFonts w:ascii="Times New Roman" w:hAnsi="Times New Roman" w:cs="Times New Roman"/>
          <w:bCs/>
          <w:sz w:val="24"/>
          <w:szCs w:val="24"/>
        </w:rPr>
        <w:t xml:space="preserve">This estimate includes 6 full-time Federal Employees (FTE) </w:t>
      </w:r>
      <w:r w:rsidR="00042468" w:rsidRPr="00DC7AAA">
        <w:rPr>
          <w:rFonts w:ascii="Times New Roman" w:hAnsi="Times New Roman" w:cs="Times New Roman"/>
          <w:bCs/>
          <w:sz w:val="24"/>
          <w:szCs w:val="24"/>
        </w:rPr>
        <w:t>currently working</w:t>
      </w:r>
      <w:r w:rsidR="00182DEB" w:rsidRPr="00DC7AAA">
        <w:rPr>
          <w:rFonts w:ascii="Times New Roman" w:hAnsi="Times New Roman" w:cs="Times New Roman"/>
          <w:bCs/>
          <w:sz w:val="24"/>
          <w:szCs w:val="24"/>
        </w:rPr>
        <w:t xml:space="preserve"> in the import permit program</w:t>
      </w:r>
      <w:r w:rsidR="00B700EF">
        <w:rPr>
          <w:rFonts w:ascii="Times New Roman" w:hAnsi="Times New Roman" w:cs="Times New Roman"/>
          <w:bCs/>
          <w:sz w:val="24"/>
          <w:szCs w:val="24"/>
        </w:rPr>
        <w:t>.  I</w:t>
      </w:r>
      <w:r w:rsidR="00DC7AAA">
        <w:rPr>
          <w:rFonts w:ascii="Times New Roman" w:hAnsi="Times New Roman" w:cs="Times New Roman"/>
          <w:bCs/>
          <w:sz w:val="24"/>
          <w:szCs w:val="24"/>
        </w:rPr>
        <w:t xml:space="preserve">t also accounts for the program performing 23 inspections per year </w:t>
      </w:r>
      <w:r w:rsidR="00DC7AAA">
        <w:rPr>
          <w:rFonts w:ascii="Times New Roman" w:hAnsi="Times New Roman" w:cs="Times New Roman"/>
          <w:bCs/>
          <w:sz w:val="24"/>
          <w:szCs w:val="24"/>
        </w:rPr>
        <w:lastRenderedPageBreak/>
        <w:t>with two inspectors at a cost of $2000 per inspection</w:t>
      </w:r>
      <w:r w:rsidR="00E87789">
        <w:rPr>
          <w:rFonts w:ascii="Times New Roman" w:hAnsi="Times New Roman" w:cs="Times New Roman"/>
          <w:bCs/>
          <w:sz w:val="24"/>
          <w:szCs w:val="24"/>
        </w:rPr>
        <w:t xml:space="preserve">.  Additional costs incurred by the program are </w:t>
      </w:r>
      <w:r w:rsidRPr="00DC7AAA">
        <w:rPr>
          <w:rFonts w:ascii="Times New Roman" w:hAnsi="Times New Roman" w:cs="Times New Roman"/>
          <w:bCs/>
          <w:sz w:val="24"/>
          <w:szCs w:val="24"/>
        </w:rPr>
        <w:t xml:space="preserve">costs as shown below. </w:t>
      </w:r>
    </w:p>
    <w:p w:rsidR="00D03E44" w:rsidRPr="00DC7AAA" w:rsidRDefault="00D03E44" w:rsidP="00DC7AAA">
      <w:pPr>
        <w:spacing w:after="0" w:line="240" w:lineRule="auto"/>
        <w:jc w:val="both"/>
        <w:rPr>
          <w:rFonts w:ascii="Times New Roman" w:hAnsi="Times New Roman" w:cs="Times New Roman"/>
          <w:bCs/>
          <w:sz w:val="24"/>
          <w:szCs w:val="24"/>
        </w:rPr>
      </w:pPr>
    </w:p>
    <w:p w:rsidR="00D03E44" w:rsidRPr="00DC7AAA" w:rsidRDefault="00D03E44" w:rsidP="00E87789">
      <w:pPr>
        <w:spacing w:after="0" w:line="240" w:lineRule="auto"/>
        <w:jc w:val="center"/>
        <w:rPr>
          <w:rFonts w:ascii="Times New Roman" w:hAnsi="Times New Roman" w:cs="Times New Roman"/>
          <w:bCs/>
          <w:sz w:val="24"/>
          <w:szCs w:val="24"/>
        </w:rPr>
      </w:pPr>
      <w:r w:rsidRPr="00DC7AAA">
        <w:rPr>
          <w:rFonts w:ascii="Times New Roman" w:hAnsi="Times New Roman" w:cs="Times New Roman"/>
          <w:bCs/>
          <w:sz w:val="24"/>
          <w:szCs w:val="24"/>
        </w:rPr>
        <w:t xml:space="preserve">FY </w:t>
      </w:r>
      <w:r w:rsidR="00682BF6" w:rsidRPr="00DC7AAA">
        <w:rPr>
          <w:rFonts w:ascii="Times New Roman" w:hAnsi="Times New Roman" w:cs="Times New Roman"/>
          <w:bCs/>
          <w:sz w:val="24"/>
          <w:szCs w:val="24"/>
        </w:rPr>
        <w:t xml:space="preserve">2013 </w:t>
      </w:r>
      <w:r w:rsidRPr="00DC7AAA">
        <w:rPr>
          <w:rFonts w:ascii="Times New Roman" w:hAnsi="Times New Roman" w:cs="Times New Roman"/>
          <w:bCs/>
          <w:sz w:val="24"/>
          <w:szCs w:val="24"/>
        </w:rPr>
        <w:t>Annualized Government Cost</w:t>
      </w:r>
    </w:p>
    <w:p w:rsidR="00D03E44" w:rsidRPr="00DC7AAA" w:rsidRDefault="00D03E44" w:rsidP="00DC7AAA">
      <w:pPr>
        <w:spacing w:after="0" w:line="240" w:lineRule="auto"/>
        <w:jc w:val="both"/>
        <w:rPr>
          <w:rFonts w:ascii="Times New Roman" w:hAnsi="Times New Roman" w:cs="Times New Roman"/>
          <w:sz w:val="24"/>
          <w:szCs w:val="24"/>
        </w:rPr>
      </w:pPr>
    </w:p>
    <w:p w:rsidR="00D03E44" w:rsidRPr="00DC7AAA" w:rsidRDefault="00D03E44" w:rsidP="00314FA8">
      <w:pPr>
        <w:spacing w:after="0" w:line="240" w:lineRule="auto"/>
        <w:ind w:firstLine="720"/>
        <w:jc w:val="both"/>
        <w:rPr>
          <w:rFonts w:ascii="Times New Roman" w:hAnsi="Times New Roman" w:cs="Times New Roman"/>
          <w:sz w:val="24"/>
          <w:szCs w:val="24"/>
        </w:rPr>
      </w:pPr>
      <w:r w:rsidRPr="00DC7AAA">
        <w:rPr>
          <w:rFonts w:ascii="Times New Roman" w:hAnsi="Times New Roman" w:cs="Times New Roman"/>
          <w:sz w:val="24"/>
          <w:szCs w:val="24"/>
        </w:rPr>
        <w:t xml:space="preserve">Personnel:  </w:t>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t>6 FTEs</w:t>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t xml:space="preserve">$ </w:t>
      </w:r>
      <w:r w:rsidR="00042468" w:rsidRPr="00DC7AAA">
        <w:rPr>
          <w:rFonts w:ascii="Times New Roman" w:hAnsi="Times New Roman" w:cs="Times New Roman"/>
          <w:sz w:val="24"/>
          <w:szCs w:val="24"/>
        </w:rPr>
        <w:t>504,</w:t>
      </w:r>
      <w:r w:rsidR="00584260" w:rsidRPr="00DC7AAA">
        <w:rPr>
          <w:rFonts w:ascii="Times New Roman" w:hAnsi="Times New Roman" w:cs="Times New Roman"/>
          <w:sz w:val="24"/>
          <w:szCs w:val="24"/>
        </w:rPr>
        <w:t>607</w:t>
      </w:r>
    </w:p>
    <w:p w:rsidR="00D03E44" w:rsidRPr="00DC7AAA" w:rsidRDefault="00D03E44" w:rsidP="00314FA8">
      <w:pPr>
        <w:spacing w:after="0" w:line="240" w:lineRule="auto"/>
        <w:ind w:firstLine="720"/>
        <w:jc w:val="both"/>
        <w:rPr>
          <w:rFonts w:ascii="Times New Roman" w:hAnsi="Times New Roman" w:cs="Times New Roman"/>
          <w:sz w:val="24"/>
          <w:szCs w:val="24"/>
        </w:rPr>
      </w:pPr>
      <w:r w:rsidRPr="00DC7AAA">
        <w:rPr>
          <w:rFonts w:ascii="Times New Roman" w:hAnsi="Times New Roman" w:cs="Times New Roman"/>
          <w:sz w:val="24"/>
          <w:szCs w:val="24"/>
        </w:rPr>
        <w:t xml:space="preserve">Travel: </w:t>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t xml:space="preserve">$ </w:t>
      </w:r>
      <w:r w:rsidR="00314FA8">
        <w:rPr>
          <w:rFonts w:ascii="Times New Roman" w:hAnsi="Times New Roman" w:cs="Times New Roman"/>
          <w:sz w:val="24"/>
          <w:szCs w:val="24"/>
        </w:rPr>
        <w:t xml:space="preserve">  </w:t>
      </w:r>
      <w:r w:rsidRPr="00DC7AAA">
        <w:rPr>
          <w:rFonts w:ascii="Times New Roman" w:hAnsi="Times New Roman" w:cs="Times New Roman"/>
          <w:sz w:val="24"/>
          <w:szCs w:val="24"/>
        </w:rPr>
        <w:t>92,000</w:t>
      </w:r>
    </w:p>
    <w:p w:rsidR="00D03E44" w:rsidRPr="00DC7AAA" w:rsidRDefault="00042468" w:rsidP="00314FA8">
      <w:pPr>
        <w:spacing w:after="0" w:line="240" w:lineRule="auto"/>
        <w:ind w:firstLine="720"/>
        <w:jc w:val="both"/>
        <w:rPr>
          <w:rFonts w:ascii="Times New Roman" w:hAnsi="Times New Roman" w:cs="Times New Roman"/>
          <w:sz w:val="24"/>
          <w:szCs w:val="24"/>
        </w:rPr>
      </w:pPr>
      <w:r w:rsidRPr="00DC7AAA">
        <w:rPr>
          <w:rFonts w:ascii="Times New Roman" w:hAnsi="Times New Roman" w:cs="Times New Roman"/>
          <w:sz w:val="24"/>
          <w:szCs w:val="24"/>
        </w:rPr>
        <w:t xml:space="preserve">Import </w:t>
      </w:r>
      <w:r w:rsidR="0086193E" w:rsidRPr="00DC7AAA">
        <w:rPr>
          <w:rFonts w:ascii="Times New Roman" w:hAnsi="Times New Roman" w:cs="Times New Roman"/>
          <w:sz w:val="24"/>
          <w:szCs w:val="24"/>
        </w:rPr>
        <w:t>Permit</w:t>
      </w:r>
      <w:r w:rsidRPr="00DC7AAA">
        <w:rPr>
          <w:rFonts w:ascii="Times New Roman" w:hAnsi="Times New Roman" w:cs="Times New Roman"/>
          <w:sz w:val="24"/>
          <w:szCs w:val="24"/>
        </w:rPr>
        <w:t xml:space="preserve"> </w:t>
      </w:r>
      <w:r w:rsidR="0086193E" w:rsidRPr="00DC7AAA">
        <w:rPr>
          <w:rFonts w:ascii="Times New Roman" w:hAnsi="Times New Roman" w:cs="Times New Roman"/>
          <w:sz w:val="24"/>
          <w:szCs w:val="24"/>
        </w:rPr>
        <w:t>Database</w:t>
      </w:r>
      <w:r w:rsidR="00D03E44" w:rsidRPr="00DC7AAA">
        <w:rPr>
          <w:rFonts w:ascii="Times New Roman" w:hAnsi="Times New Roman" w:cs="Times New Roman"/>
          <w:sz w:val="24"/>
          <w:szCs w:val="24"/>
        </w:rPr>
        <w:t>:</w:t>
      </w:r>
      <w:r w:rsidR="00D03E44" w:rsidRPr="00DC7AAA">
        <w:rPr>
          <w:rFonts w:ascii="Times New Roman" w:hAnsi="Times New Roman" w:cs="Times New Roman"/>
          <w:sz w:val="24"/>
          <w:szCs w:val="24"/>
        </w:rPr>
        <w:tab/>
      </w:r>
      <w:r w:rsidR="00D03E44" w:rsidRPr="00DC7AAA">
        <w:rPr>
          <w:rFonts w:ascii="Times New Roman" w:hAnsi="Times New Roman" w:cs="Times New Roman"/>
          <w:sz w:val="24"/>
          <w:szCs w:val="24"/>
        </w:rPr>
        <w:tab/>
      </w:r>
      <w:r w:rsidR="00D03E44" w:rsidRPr="00DC7AAA">
        <w:rPr>
          <w:rFonts w:ascii="Times New Roman" w:hAnsi="Times New Roman" w:cs="Times New Roman"/>
          <w:sz w:val="24"/>
          <w:szCs w:val="24"/>
        </w:rPr>
        <w:tab/>
      </w:r>
      <w:r w:rsidR="00682BF6" w:rsidRPr="00DC7AAA">
        <w:rPr>
          <w:rFonts w:ascii="Times New Roman" w:hAnsi="Times New Roman" w:cs="Times New Roman"/>
          <w:sz w:val="24"/>
          <w:szCs w:val="24"/>
        </w:rPr>
        <w:tab/>
      </w:r>
      <w:r w:rsidR="00682BF6" w:rsidRPr="00DC7AAA">
        <w:rPr>
          <w:rFonts w:ascii="Times New Roman" w:hAnsi="Times New Roman" w:cs="Times New Roman"/>
          <w:sz w:val="24"/>
          <w:szCs w:val="24"/>
        </w:rPr>
        <w:tab/>
      </w:r>
      <w:r w:rsidR="00682BF6" w:rsidRPr="00DC7AAA">
        <w:rPr>
          <w:rFonts w:ascii="Times New Roman" w:hAnsi="Times New Roman" w:cs="Times New Roman"/>
          <w:sz w:val="24"/>
          <w:szCs w:val="24"/>
        </w:rPr>
        <w:tab/>
      </w:r>
      <w:r w:rsidR="00682BF6" w:rsidRPr="00DC7AAA">
        <w:rPr>
          <w:rFonts w:ascii="Times New Roman" w:hAnsi="Times New Roman" w:cs="Times New Roman"/>
          <w:sz w:val="24"/>
          <w:szCs w:val="24"/>
        </w:rPr>
        <w:tab/>
        <w:t>$ 697,840</w:t>
      </w:r>
      <w:r w:rsidR="00D03E44" w:rsidRPr="00DC7AAA">
        <w:rPr>
          <w:rFonts w:ascii="Times New Roman" w:hAnsi="Times New Roman" w:cs="Times New Roman"/>
          <w:sz w:val="24"/>
          <w:szCs w:val="24"/>
        </w:rPr>
        <w:tab/>
      </w:r>
      <w:r w:rsidR="00D03E44" w:rsidRPr="00DC7AAA">
        <w:rPr>
          <w:rFonts w:ascii="Times New Roman" w:hAnsi="Times New Roman" w:cs="Times New Roman"/>
          <w:sz w:val="24"/>
          <w:szCs w:val="24"/>
        </w:rPr>
        <w:tab/>
        <w:t>Equipment</w:t>
      </w:r>
      <w:r w:rsidRPr="00DC7AAA">
        <w:rPr>
          <w:rFonts w:ascii="Times New Roman" w:hAnsi="Times New Roman" w:cs="Times New Roman"/>
          <w:sz w:val="24"/>
          <w:szCs w:val="24"/>
        </w:rPr>
        <w:t>, supplies and materials</w:t>
      </w:r>
      <w:r w:rsidR="00D03E44" w:rsidRPr="00DC7AAA">
        <w:rPr>
          <w:rFonts w:ascii="Times New Roman" w:hAnsi="Times New Roman" w:cs="Times New Roman"/>
          <w:sz w:val="24"/>
          <w:szCs w:val="24"/>
        </w:rPr>
        <w:t>:</w:t>
      </w:r>
      <w:r w:rsidR="00682BF6" w:rsidRPr="00DC7AAA">
        <w:rPr>
          <w:rFonts w:ascii="Times New Roman" w:hAnsi="Times New Roman" w:cs="Times New Roman"/>
          <w:sz w:val="24"/>
          <w:szCs w:val="24"/>
        </w:rPr>
        <w:tab/>
      </w:r>
      <w:r w:rsidR="00682BF6" w:rsidRPr="00DC7AAA">
        <w:rPr>
          <w:rFonts w:ascii="Times New Roman" w:hAnsi="Times New Roman" w:cs="Times New Roman"/>
          <w:sz w:val="24"/>
          <w:szCs w:val="24"/>
        </w:rPr>
        <w:tab/>
      </w:r>
      <w:r w:rsidR="00682BF6" w:rsidRPr="00DC7AAA">
        <w:rPr>
          <w:rFonts w:ascii="Times New Roman" w:hAnsi="Times New Roman" w:cs="Times New Roman"/>
          <w:sz w:val="24"/>
          <w:szCs w:val="24"/>
        </w:rPr>
        <w:tab/>
      </w:r>
      <w:r w:rsidR="00682BF6" w:rsidRPr="00DC7AAA">
        <w:rPr>
          <w:rFonts w:ascii="Times New Roman" w:hAnsi="Times New Roman" w:cs="Times New Roman"/>
          <w:sz w:val="24"/>
          <w:szCs w:val="24"/>
        </w:rPr>
        <w:tab/>
      </w:r>
      <w:r w:rsidR="00682BF6" w:rsidRPr="00DC7AAA">
        <w:rPr>
          <w:rFonts w:ascii="Times New Roman" w:hAnsi="Times New Roman" w:cs="Times New Roman"/>
          <w:sz w:val="24"/>
          <w:szCs w:val="24"/>
        </w:rPr>
        <w:tab/>
      </w:r>
      <w:r w:rsidR="00682BF6" w:rsidRPr="00DC7AAA">
        <w:rPr>
          <w:rFonts w:ascii="Times New Roman" w:hAnsi="Times New Roman" w:cs="Times New Roman"/>
          <w:sz w:val="24"/>
          <w:szCs w:val="24"/>
        </w:rPr>
        <w:tab/>
        <w:t xml:space="preserve">$ </w:t>
      </w:r>
      <w:r w:rsidR="00314FA8">
        <w:rPr>
          <w:rFonts w:ascii="Times New Roman" w:hAnsi="Times New Roman" w:cs="Times New Roman"/>
          <w:sz w:val="24"/>
          <w:szCs w:val="24"/>
        </w:rPr>
        <w:t xml:space="preserve">  </w:t>
      </w:r>
      <w:r w:rsidR="00682BF6" w:rsidRPr="00DC7AAA">
        <w:rPr>
          <w:rFonts w:ascii="Times New Roman" w:hAnsi="Times New Roman" w:cs="Times New Roman"/>
          <w:sz w:val="24"/>
          <w:szCs w:val="24"/>
        </w:rPr>
        <w:t>37,063</w:t>
      </w:r>
      <w:r w:rsidR="00D03E44" w:rsidRPr="00DC7AAA">
        <w:rPr>
          <w:rFonts w:ascii="Times New Roman" w:hAnsi="Times New Roman" w:cs="Times New Roman"/>
          <w:sz w:val="24"/>
          <w:szCs w:val="24"/>
        </w:rPr>
        <w:tab/>
      </w:r>
      <w:r w:rsidR="00D03E44" w:rsidRPr="00DC7AAA">
        <w:rPr>
          <w:rFonts w:ascii="Times New Roman" w:hAnsi="Times New Roman" w:cs="Times New Roman"/>
          <w:sz w:val="24"/>
          <w:szCs w:val="24"/>
        </w:rPr>
        <w:tab/>
      </w:r>
      <w:r w:rsidRPr="00DC7AAA">
        <w:rPr>
          <w:rFonts w:ascii="Times New Roman" w:hAnsi="Times New Roman" w:cs="Times New Roman"/>
          <w:sz w:val="24"/>
          <w:szCs w:val="24"/>
        </w:rPr>
        <w:t>Administrative Costs</w:t>
      </w:r>
      <w:r w:rsidR="00D03E44" w:rsidRPr="00DC7AAA">
        <w:rPr>
          <w:rFonts w:ascii="Times New Roman" w:hAnsi="Times New Roman" w:cs="Times New Roman"/>
          <w:sz w:val="24"/>
          <w:szCs w:val="24"/>
        </w:rPr>
        <w:t>:</w:t>
      </w:r>
      <w:r w:rsidR="00D03E44" w:rsidRPr="00DC7AAA">
        <w:rPr>
          <w:rFonts w:ascii="Times New Roman" w:hAnsi="Times New Roman" w:cs="Times New Roman"/>
          <w:sz w:val="24"/>
          <w:szCs w:val="24"/>
        </w:rPr>
        <w:tab/>
      </w:r>
      <w:r w:rsidR="00D03E44" w:rsidRPr="00DC7AAA">
        <w:rPr>
          <w:rFonts w:ascii="Times New Roman" w:hAnsi="Times New Roman" w:cs="Times New Roman"/>
          <w:sz w:val="24"/>
          <w:szCs w:val="24"/>
        </w:rPr>
        <w:tab/>
      </w:r>
      <w:r w:rsidR="00D03E44" w:rsidRPr="00DC7AAA">
        <w:rPr>
          <w:rFonts w:ascii="Times New Roman" w:hAnsi="Times New Roman" w:cs="Times New Roman"/>
          <w:sz w:val="24"/>
          <w:szCs w:val="24"/>
        </w:rPr>
        <w:tab/>
      </w:r>
      <w:r w:rsidR="00D03E44" w:rsidRPr="00DC7AAA">
        <w:rPr>
          <w:rFonts w:ascii="Times New Roman" w:hAnsi="Times New Roman" w:cs="Times New Roman"/>
          <w:sz w:val="24"/>
          <w:szCs w:val="24"/>
        </w:rPr>
        <w:tab/>
      </w:r>
      <w:r w:rsidR="00D03E44" w:rsidRPr="00DC7AAA">
        <w:rPr>
          <w:rFonts w:ascii="Times New Roman" w:hAnsi="Times New Roman" w:cs="Times New Roman"/>
          <w:sz w:val="24"/>
          <w:szCs w:val="24"/>
        </w:rPr>
        <w:tab/>
      </w:r>
      <w:r w:rsidR="00D03E44" w:rsidRPr="00DC7AAA">
        <w:rPr>
          <w:rFonts w:ascii="Times New Roman" w:hAnsi="Times New Roman" w:cs="Times New Roman"/>
          <w:sz w:val="24"/>
          <w:szCs w:val="24"/>
        </w:rPr>
        <w:tab/>
      </w:r>
      <w:r w:rsidR="00D03E44" w:rsidRPr="00DC7AAA">
        <w:rPr>
          <w:rFonts w:ascii="Times New Roman" w:hAnsi="Times New Roman" w:cs="Times New Roman"/>
          <w:sz w:val="24"/>
          <w:szCs w:val="24"/>
        </w:rPr>
        <w:tab/>
      </w:r>
      <w:r w:rsidR="00D03E44" w:rsidRPr="00DC7AAA">
        <w:rPr>
          <w:rFonts w:ascii="Times New Roman" w:hAnsi="Times New Roman" w:cs="Times New Roman"/>
          <w:sz w:val="24"/>
          <w:szCs w:val="24"/>
        </w:rPr>
        <w:tab/>
      </w:r>
      <w:r w:rsidR="00D03E44" w:rsidRPr="00314FA8">
        <w:rPr>
          <w:rFonts w:ascii="Times New Roman" w:hAnsi="Times New Roman" w:cs="Times New Roman"/>
          <w:sz w:val="24"/>
          <w:szCs w:val="24"/>
          <w:u w:val="single"/>
        </w:rPr>
        <w:t xml:space="preserve">$ </w:t>
      </w:r>
      <w:r w:rsidR="00314FA8" w:rsidRPr="00314FA8">
        <w:rPr>
          <w:rFonts w:ascii="Times New Roman" w:hAnsi="Times New Roman" w:cs="Times New Roman"/>
          <w:sz w:val="24"/>
          <w:szCs w:val="24"/>
          <w:u w:val="single"/>
        </w:rPr>
        <w:t xml:space="preserve">    </w:t>
      </w:r>
      <w:r w:rsidR="0086193E" w:rsidRPr="00314FA8">
        <w:rPr>
          <w:rFonts w:ascii="Times New Roman" w:hAnsi="Times New Roman" w:cs="Times New Roman"/>
          <w:sz w:val="24"/>
          <w:szCs w:val="24"/>
          <w:u w:val="single"/>
        </w:rPr>
        <w:t>3</w:t>
      </w:r>
      <w:r w:rsidR="00314FA8" w:rsidRPr="00314FA8">
        <w:rPr>
          <w:rFonts w:ascii="Times New Roman" w:hAnsi="Times New Roman" w:cs="Times New Roman"/>
          <w:sz w:val="24"/>
          <w:szCs w:val="24"/>
          <w:u w:val="single"/>
        </w:rPr>
        <w:t>,</w:t>
      </w:r>
      <w:r w:rsidR="0086193E" w:rsidRPr="00314FA8">
        <w:rPr>
          <w:rFonts w:ascii="Times New Roman" w:hAnsi="Times New Roman" w:cs="Times New Roman"/>
          <w:sz w:val="24"/>
          <w:szCs w:val="24"/>
          <w:u w:val="single"/>
        </w:rPr>
        <w:t>985</w:t>
      </w:r>
    </w:p>
    <w:p w:rsidR="00D03E44" w:rsidRPr="00DC7AAA" w:rsidRDefault="00D03E44" w:rsidP="00426AF5">
      <w:pPr>
        <w:spacing w:before="240" w:after="0" w:line="240" w:lineRule="auto"/>
        <w:ind w:firstLine="720"/>
        <w:jc w:val="both"/>
        <w:rPr>
          <w:rFonts w:ascii="Times New Roman" w:hAnsi="Times New Roman" w:cs="Times New Roman"/>
          <w:sz w:val="24"/>
          <w:szCs w:val="24"/>
        </w:rPr>
      </w:pPr>
      <w:r w:rsidRPr="00DC7AAA">
        <w:rPr>
          <w:rFonts w:ascii="Times New Roman" w:hAnsi="Times New Roman" w:cs="Times New Roman"/>
          <w:sz w:val="24"/>
          <w:szCs w:val="24"/>
        </w:rPr>
        <w:t>Total:</w:t>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Pr="00DC7AAA">
        <w:rPr>
          <w:rFonts w:ascii="Times New Roman" w:hAnsi="Times New Roman" w:cs="Times New Roman"/>
          <w:sz w:val="24"/>
          <w:szCs w:val="24"/>
        </w:rPr>
        <w:tab/>
      </w:r>
      <w:r w:rsidR="00314FA8">
        <w:rPr>
          <w:rFonts w:ascii="Times New Roman" w:hAnsi="Times New Roman" w:cs="Times New Roman"/>
          <w:sz w:val="24"/>
          <w:szCs w:val="24"/>
        </w:rPr>
        <w:t xml:space="preserve">         </w:t>
      </w:r>
      <w:r w:rsidRPr="00DC7AAA">
        <w:rPr>
          <w:rFonts w:ascii="Times New Roman" w:hAnsi="Times New Roman" w:cs="Times New Roman"/>
          <w:sz w:val="24"/>
          <w:szCs w:val="24"/>
        </w:rPr>
        <w:t>$ 1,</w:t>
      </w:r>
      <w:r w:rsidR="00B700EF">
        <w:rPr>
          <w:rFonts w:ascii="Times New Roman" w:hAnsi="Times New Roman" w:cs="Times New Roman"/>
          <w:sz w:val="24"/>
          <w:szCs w:val="24"/>
        </w:rPr>
        <w:t>335</w:t>
      </w:r>
      <w:r w:rsidRPr="00DC7AAA">
        <w:rPr>
          <w:rFonts w:ascii="Times New Roman" w:hAnsi="Times New Roman" w:cs="Times New Roman"/>
          <w:sz w:val="24"/>
          <w:szCs w:val="24"/>
        </w:rPr>
        <w:t>,</w:t>
      </w:r>
      <w:r w:rsidR="00B54BB0" w:rsidRPr="00DC7AAA">
        <w:rPr>
          <w:rFonts w:ascii="Times New Roman" w:hAnsi="Times New Roman" w:cs="Times New Roman"/>
          <w:sz w:val="24"/>
          <w:szCs w:val="24"/>
        </w:rPr>
        <w:t>495</w:t>
      </w:r>
    </w:p>
    <w:p w:rsidR="00611F3A" w:rsidRPr="00DC7AAA" w:rsidRDefault="00611F3A" w:rsidP="00DC7AAA">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992885" w:rsidRDefault="00992885" w:rsidP="00111C4F">
      <w:pPr>
        <w:pStyle w:val="Heading3"/>
        <w:spacing w:before="0" w:line="240" w:lineRule="auto"/>
        <w:jc w:val="both"/>
        <w:rPr>
          <w:rFonts w:ascii="Times New Roman" w:hAnsi="Times New Roman" w:cs="Times New Roman"/>
          <w:color w:val="auto"/>
          <w:sz w:val="24"/>
          <w:szCs w:val="24"/>
        </w:rPr>
      </w:pPr>
      <w:bookmarkStart w:id="38" w:name="_Toc361747999"/>
      <w:bookmarkStart w:id="39" w:name="_Toc372114345"/>
    </w:p>
    <w:p w:rsidR="00D03E44" w:rsidRDefault="00D03E44" w:rsidP="00111C4F">
      <w:pPr>
        <w:pStyle w:val="Heading3"/>
        <w:spacing w:before="0" w:line="240" w:lineRule="auto"/>
        <w:jc w:val="both"/>
        <w:rPr>
          <w:rFonts w:ascii="Times New Roman" w:hAnsi="Times New Roman" w:cs="Times New Roman"/>
          <w:color w:val="auto"/>
          <w:sz w:val="24"/>
          <w:szCs w:val="24"/>
        </w:rPr>
      </w:pPr>
      <w:r w:rsidRPr="00111C4F">
        <w:rPr>
          <w:rFonts w:ascii="Times New Roman" w:hAnsi="Times New Roman" w:cs="Times New Roman"/>
          <w:color w:val="auto"/>
          <w:sz w:val="24"/>
          <w:szCs w:val="24"/>
        </w:rPr>
        <w:t>15.  Explanation for Program Changes or Adjustments</w:t>
      </w:r>
      <w:bookmarkEnd w:id="38"/>
      <w:bookmarkEnd w:id="39"/>
    </w:p>
    <w:p w:rsidR="005F7406" w:rsidRPr="001A4085" w:rsidRDefault="00D03E44" w:rsidP="005F7406">
      <w:pPr>
        <w:jc w:val="both"/>
        <w:rPr>
          <w:rFonts w:ascii="Times New Roman" w:hAnsi="Times New Roman" w:cs="Times New Roman"/>
        </w:rPr>
      </w:pPr>
      <w:r w:rsidRPr="00B658B1">
        <w:rPr>
          <w:rFonts w:ascii="Times New Roman" w:hAnsi="Times New Roman" w:cs="Times New Roman"/>
          <w:sz w:val="24"/>
          <w:szCs w:val="24"/>
        </w:rPr>
        <w:t xml:space="preserve">There have been regulatory changes to the </w:t>
      </w:r>
      <w:r w:rsidR="00617D03" w:rsidRPr="00B658B1">
        <w:rPr>
          <w:rFonts w:ascii="Times New Roman" w:hAnsi="Times New Roman" w:cs="Times New Roman"/>
          <w:i/>
          <w:sz w:val="24"/>
          <w:szCs w:val="24"/>
        </w:rPr>
        <w:t>Import Regulations for Infections Biological Agent, Infectious Substances, and Vectors</w:t>
      </w:r>
      <w:r w:rsidR="00023B99" w:rsidRPr="00B658B1">
        <w:rPr>
          <w:rFonts w:ascii="Times New Roman" w:hAnsi="Times New Roman" w:cs="Times New Roman"/>
          <w:i/>
          <w:sz w:val="24"/>
          <w:szCs w:val="24"/>
        </w:rPr>
        <w:t xml:space="preserve"> (71.54)</w:t>
      </w:r>
      <w:r w:rsidR="00023B99" w:rsidRPr="00B658B1">
        <w:rPr>
          <w:rFonts w:ascii="Times New Roman" w:hAnsi="Times New Roman" w:cs="Times New Roman"/>
          <w:sz w:val="24"/>
          <w:szCs w:val="24"/>
        </w:rPr>
        <w:t xml:space="preserve"> that </w:t>
      </w:r>
      <w:r w:rsidR="00617D03" w:rsidRPr="00B658B1">
        <w:rPr>
          <w:rFonts w:ascii="Times New Roman" w:hAnsi="Times New Roman" w:cs="Times New Roman"/>
          <w:sz w:val="24"/>
          <w:szCs w:val="24"/>
        </w:rPr>
        <w:t>clarifies when a permit is not required (e.g., select agents</w:t>
      </w:r>
      <w:r w:rsidR="00976D6D" w:rsidRPr="00B658B1">
        <w:rPr>
          <w:rFonts w:ascii="Times New Roman" w:hAnsi="Times New Roman" w:cs="Times New Roman"/>
          <w:sz w:val="24"/>
          <w:szCs w:val="24"/>
        </w:rPr>
        <w:t xml:space="preserve"> listed in 42 CFR Part 73</w:t>
      </w:r>
      <w:r w:rsidR="00617D03" w:rsidRPr="00B658B1">
        <w:rPr>
          <w:rFonts w:ascii="Times New Roman" w:hAnsi="Times New Roman" w:cs="Times New Roman"/>
          <w:sz w:val="24"/>
          <w:szCs w:val="24"/>
        </w:rPr>
        <w:t xml:space="preserve">; diagnostics specimens not known or suspected by the importer of containing an infectious biological agent; consists only of nucleic acids that cannot produce infectious forms of any infectious biological agent; and product that bears or contains a biological agent that is cleared, approved, licensed, or </w:t>
      </w:r>
      <w:r w:rsidR="00976D6D" w:rsidRPr="00B658B1">
        <w:rPr>
          <w:rFonts w:ascii="Times New Roman" w:hAnsi="Times New Roman" w:cs="Times New Roman"/>
          <w:sz w:val="24"/>
          <w:szCs w:val="24"/>
        </w:rPr>
        <w:t>otherwise authorized certain Federal laws</w:t>
      </w:r>
      <w:r w:rsidR="00617D03" w:rsidRPr="00B658B1">
        <w:rPr>
          <w:rFonts w:ascii="Times New Roman" w:hAnsi="Times New Roman" w:cs="Times New Roman"/>
          <w:sz w:val="24"/>
          <w:szCs w:val="24"/>
        </w:rPr>
        <w:t xml:space="preserve">).  The rule requires that the applicant have biosafety measures that are commensurate with the hazard posed by the infectious biological agent, infectious material, and/or vector to be imported, and the level of risk given its intended use.  </w:t>
      </w:r>
      <w:r w:rsidR="00B658B1" w:rsidRPr="00B658B1">
        <w:rPr>
          <w:rFonts w:ascii="Times New Roman" w:hAnsi="Times New Roman" w:cs="Times New Roman"/>
          <w:sz w:val="24"/>
          <w:szCs w:val="24"/>
        </w:rPr>
        <w:t>The rule also allows CDC to evaluate whether the applicant’s biosafety measures</w:t>
      </w:r>
      <w:r w:rsidR="00B658B1">
        <w:rPr>
          <w:rFonts w:ascii="Times New Roman" w:hAnsi="Times New Roman" w:cs="Times New Roman"/>
          <w:sz w:val="24"/>
          <w:szCs w:val="24"/>
        </w:rPr>
        <w:t xml:space="preserve"> </w:t>
      </w:r>
      <w:r w:rsidR="00B658B1" w:rsidRPr="00B658B1">
        <w:rPr>
          <w:rFonts w:ascii="Times New Roman" w:hAnsi="Times New Roman" w:cs="Times New Roman"/>
          <w:sz w:val="24"/>
          <w:szCs w:val="24"/>
        </w:rPr>
        <w:t xml:space="preserve">are commensurate with the risk of the item to be imported, given its intended use.  </w:t>
      </w:r>
      <w:r w:rsidRPr="00B658B1">
        <w:rPr>
          <w:rFonts w:ascii="Times New Roman" w:hAnsi="Times New Roman" w:cs="Times New Roman"/>
          <w:sz w:val="24"/>
          <w:szCs w:val="24"/>
        </w:rPr>
        <w:t>As a result, there will be an increase in cost to carry out the daily operations (i.e.</w:t>
      </w:r>
      <w:r w:rsidR="00023B99" w:rsidRPr="00B658B1">
        <w:rPr>
          <w:rFonts w:ascii="Times New Roman" w:hAnsi="Times New Roman" w:cs="Times New Roman"/>
          <w:sz w:val="24"/>
          <w:szCs w:val="24"/>
        </w:rPr>
        <w:t>,</w:t>
      </w:r>
      <w:r w:rsidRPr="00B658B1">
        <w:rPr>
          <w:rFonts w:ascii="Times New Roman" w:hAnsi="Times New Roman" w:cs="Times New Roman"/>
          <w:sz w:val="24"/>
          <w:szCs w:val="24"/>
        </w:rPr>
        <w:t xml:space="preserve"> inspections, additional employees, </w:t>
      </w:r>
      <w:r w:rsidR="009A32FE" w:rsidRPr="00B658B1">
        <w:rPr>
          <w:rFonts w:ascii="Times New Roman" w:hAnsi="Times New Roman" w:cs="Times New Roman"/>
          <w:sz w:val="24"/>
          <w:szCs w:val="24"/>
        </w:rPr>
        <w:t>enhancement to the import permit database</w:t>
      </w:r>
      <w:r w:rsidRPr="00B658B1">
        <w:rPr>
          <w:rFonts w:ascii="Times New Roman" w:hAnsi="Times New Roman" w:cs="Times New Roman"/>
          <w:sz w:val="24"/>
          <w:szCs w:val="24"/>
        </w:rPr>
        <w:t xml:space="preserve">). </w:t>
      </w:r>
      <w:r w:rsidR="005F7406" w:rsidRPr="005F7406">
        <w:rPr>
          <w:rFonts w:ascii="Times New Roman" w:hAnsi="Times New Roman" w:cs="Times New Roman"/>
          <w:sz w:val="24"/>
          <w:szCs w:val="24"/>
        </w:rPr>
        <w:t>We estimate a decrease in the number of respondents from 2,000 in 2011 to 1,625 due to recent trends and changes in the regulation.  The daily operations</w:t>
      </w:r>
      <w:r w:rsidR="002329AB">
        <w:rPr>
          <w:rFonts w:ascii="Times New Roman" w:hAnsi="Times New Roman" w:cs="Times New Roman"/>
          <w:sz w:val="24"/>
          <w:szCs w:val="24"/>
        </w:rPr>
        <w:t xml:space="preserve"> </w:t>
      </w:r>
      <w:r w:rsidR="005F7406" w:rsidRPr="005F7406">
        <w:rPr>
          <w:rFonts w:ascii="Times New Roman" w:hAnsi="Times New Roman" w:cs="Times New Roman"/>
          <w:sz w:val="24"/>
          <w:szCs w:val="24"/>
        </w:rPr>
        <w:t xml:space="preserve"> has observed a decrease in the number of request for an import permit since 2011.  In addition, the changes in 42 CFR 71.54</w:t>
      </w:r>
      <w:r w:rsidR="005F7406">
        <w:rPr>
          <w:rFonts w:ascii="Times New Roman" w:hAnsi="Times New Roman" w:cs="Times New Roman"/>
          <w:sz w:val="24"/>
          <w:szCs w:val="24"/>
        </w:rPr>
        <w:t>,</w:t>
      </w:r>
      <w:r w:rsidR="005F7406" w:rsidRPr="005F7406">
        <w:rPr>
          <w:rFonts w:ascii="Times New Roman" w:hAnsi="Times New Roman" w:cs="Times New Roman"/>
          <w:sz w:val="24"/>
          <w:szCs w:val="24"/>
        </w:rPr>
        <w:t xml:space="preserve"> which became effective April 5, 2013</w:t>
      </w:r>
      <w:r w:rsidR="005F7406">
        <w:rPr>
          <w:rFonts w:ascii="Times New Roman" w:hAnsi="Times New Roman" w:cs="Times New Roman"/>
          <w:sz w:val="24"/>
          <w:szCs w:val="24"/>
        </w:rPr>
        <w:t>,</w:t>
      </w:r>
      <w:r w:rsidR="005F7406" w:rsidRPr="005F7406">
        <w:rPr>
          <w:rFonts w:ascii="Times New Roman" w:hAnsi="Times New Roman" w:cs="Times New Roman"/>
          <w:sz w:val="24"/>
          <w:szCs w:val="24"/>
        </w:rPr>
        <w:t xml:space="preserve"> specify situations where an application for a permit is no longer required.  For example, the importation of a select agent that is regulated under 42 CFR Part 73 no longer requires a permit be issued.</w:t>
      </w:r>
    </w:p>
    <w:p w:rsidR="00B658B1" w:rsidRPr="00B658B1" w:rsidRDefault="00B658B1" w:rsidP="00B658B1">
      <w:pPr>
        <w:pStyle w:val="Heading3"/>
        <w:spacing w:before="0" w:line="240" w:lineRule="auto"/>
        <w:jc w:val="both"/>
        <w:rPr>
          <w:rFonts w:ascii="Times New Roman" w:eastAsia="Times New Roman" w:hAnsi="Times New Roman" w:cs="Times New Roman"/>
          <w:b w:val="0"/>
          <w:color w:val="auto"/>
          <w:sz w:val="24"/>
          <w:szCs w:val="24"/>
        </w:rPr>
      </w:pPr>
    </w:p>
    <w:p w:rsidR="00611F3A" w:rsidRPr="001625CA" w:rsidRDefault="00611F3A" w:rsidP="0009596B">
      <w:pPr>
        <w:pStyle w:val="Heading3"/>
        <w:spacing w:before="0" w:line="240" w:lineRule="auto"/>
        <w:jc w:val="both"/>
        <w:rPr>
          <w:rFonts w:ascii="Times New Roman" w:eastAsia="Times New Roman" w:hAnsi="Times New Roman" w:cs="Times New Roman"/>
          <w:color w:val="auto"/>
          <w:sz w:val="24"/>
          <w:szCs w:val="24"/>
        </w:rPr>
      </w:pPr>
      <w:bookmarkStart w:id="40" w:name="_Toc361748000"/>
      <w:bookmarkStart w:id="41" w:name="_Toc372114346"/>
      <w:r w:rsidRPr="001625CA">
        <w:rPr>
          <w:rFonts w:ascii="Times New Roman" w:eastAsia="Times New Roman" w:hAnsi="Times New Roman" w:cs="Times New Roman"/>
          <w:color w:val="auto"/>
          <w:sz w:val="24"/>
          <w:szCs w:val="24"/>
        </w:rPr>
        <w:t>16.  Plans for Tabulation and Publication and Project Time Schedule</w:t>
      </w:r>
      <w:bookmarkEnd w:id="40"/>
      <w:bookmarkEnd w:id="41"/>
    </w:p>
    <w:p w:rsidR="00611F3A" w:rsidRPr="00DC7AAA" w:rsidRDefault="00611F3A" w:rsidP="000959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Pr="00DC7AAA" w:rsidRDefault="00611F3A" w:rsidP="0009596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C7AAA">
        <w:rPr>
          <w:rFonts w:ascii="Times New Roman" w:eastAsia="Times New Roman" w:hAnsi="Times New Roman" w:cs="Times New Roman"/>
          <w:bCs/>
          <w:sz w:val="24"/>
          <w:szCs w:val="24"/>
        </w:rPr>
        <w:t xml:space="preserve">There are no plans for tabulation and publication of this data.  </w:t>
      </w:r>
      <w:r w:rsidRPr="00DC7AAA">
        <w:rPr>
          <w:rFonts w:ascii="Times New Roman" w:eastAsia="Times New Roman" w:hAnsi="Times New Roman" w:cs="Times New Roman"/>
          <w:sz w:val="24"/>
          <w:szCs w:val="24"/>
        </w:rPr>
        <w:t>The data collection is used solely to carry out the provisions of the regulation.</w:t>
      </w:r>
    </w:p>
    <w:p w:rsidR="00611F3A" w:rsidRPr="00DC7AAA" w:rsidRDefault="00611F3A" w:rsidP="0009596B">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611F3A" w:rsidRPr="00242ED3" w:rsidRDefault="00611F3A" w:rsidP="0009596B">
      <w:pPr>
        <w:pStyle w:val="Heading3"/>
        <w:spacing w:before="0" w:line="240" w:lineRule="auto"/>
        <w:jc w:val="both"/>
        <w:rPr>
          <w:rFonts w:ascii="Times New Roman" w:eastAsia="Times New Roman" w:hAnsi="Times New Roman" w:cs="Times New Roman"/>
          <w:color w:val="auto"/>
          <w:sz w:val="24"/>
          <w:szCs w:val="24"/>
        </w:rPr>
      </w:pPr>
      <w:bookmarkStart w:id="42" w:name="_Toc361748001"/>
      <w:bookmarkStart w:id="43" w:name="_Toc372114347"/>
      <w:r w:rsidRPr="00242ED3">
        <w:rPr>
          <w:rFonts w:ascii="Times New Roman" w:eastAsia="Times New Roman" w:hAnsi="Times New Roman" w:cs="Times New Roman"/>
          <w:color w:val="auto"/>
          <w:sz w:val="24"/>
          <w:szCs w:val="24"/>
        </w:rPr>
        <w:t>17.  Reason(s) Display of OMB Expiration Date is Inappropriate</w:t>
      </w:r>
      <w:bookmarkEnd w:id="42"/>
      <w:bookmarkEnd w:id="43"/>
    </w:p>
    <w:p w:rsidR="00611F3A" w:rsidRPr="00DC7AAA" w:rsidRDefault="00611F3A" w:rsidP="000959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Pr="00DC7AAA" w:rsidRDefault="00DC7AAA" w:rsidP="0009596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C7AAA">
        <w:rPr>
          <w:rFonts w:ascii="Times New Roman" w:eastAsia="Times New Roman" w:hAnsi="Times New Roman" w:cs="Times New Roman"/>
          <w:sz w:val="24"/>
          <w:szCs w:val="24"/>
        </w:rPr>
        <w:t>The display of the OMB expiration date is not inappropriate.</w:t>
      </w:r>
    </w:p>
    <w:p w:rsidR="00611F3A" w:rsidRPr="00DC7AAA" w:rsidRDefault="00611F3A" w:rsidP="000959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11F3A" w:rsidRPr="00242ED3" w:rsidRDefault="00611F3A" w:rsidP="0009596B">
      <w:pPr>
        <w:pStyle w:val="Heading3"/>
        <w:spacing w:before="0" w:line="240" w:lineRule="auto"/>
        <w:jc w:val="both"/>
        <w:rPr>
          <w:rFonts w:ascii="Times New Roman" w:eastAsia="Times New Roman" w:hAnsi="Times New Roman" w:cs="Times New Roman"/>
          <w:color w:val="auto"/>
          <w:sz w:val="24"/>
          <w:szCs w:val="24"/>
        </w:rPr>
      </w:pPr>
      <w:bookmarkStart w:id="44" w:name="_Toc361748002"/>
      <w:bookmarkStart w:id="45" w:name="_Toc372114348"/>
      <w:r w:rsidRPr="00242ED3">
        <w:rPr>
          <w:rFonts w:ascii="Times New Roman" w:eastAsia="Times New Roman" w:hAnsi="Times New Roman" w:cs="Times New Roman"/>
          <w:color w:val="auto"/>
          <w:sz w:val="24"/>
          <w:szCs w:val="24"/>
        </w:rPr>
        <w:lastRenderedPageBreak/>
        <w:t>18.  Exceptions to Certification for Paperwork Reduction Act Submissions</w:t>
      </w:r>
      <w:bookmarkEnd w:id="44"/>
      <w:bookmarkEnd w:id="45"/>
    </w:p>
    <w:p w:rsidR="00611F3A" w:rsidRPr="00DC7AAA" w:rsidRDefault="00611F3A" w:rsidP="0009596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477C6" w:rsidRPr="00DC7AAA" w:rsidRDefault="000E6DD3" w:rsidP="0009596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w:t>
      </w:r>
      <w:r w:rsidR="00DC7AAA" w:rsidRPr="00DC7AAA">
        <w:rPr>
          <w:rFonts w:ascii="Times New Roman" w:eastAsia="Times New Roman" w:hAnsi="Times New Roman" w:cs="Times New Roman"/>
          <w:sz w:val="24"/>
          <w:szCs w:val="24"/>
        </w:rPr>
        <w:t xml:space="preserve"> no exception</w:t>
      </w:r>
      <w:r>
        <w:rPr>
          <w:rFonts w:ascii="Times New Roman" w:eastAsia="Times New Roman" w:hAnsi="Times New Roman" w:cs="Times New Roman"/>
          <w:sz w:val="24"/>
          <w:szCs w:val="24"/>
        </w:rPr>
        <w:t>s</w:t>
      </w:r>
      <w:r w:rsidR="00DC7AAA" w:rsidRPr="00DC7AAA">
        <w:rPr>
          <w:rFonts w:ascii="Times New Roman" w:eastAsia="Times New Roman" w:hAnsi="Times New Roman" w:cs="Times New Roman"/>
          <w:sz w:val="24"/>
          <w:szCs w:val="24"/>
        </w:rPr>
        <w:t xml:space="preserve"> to the certification.</w:t>
      </w:r>
    </w:p>
    <w:p w:rsidR="00BF2AB2" w:rsidRPr="009E1FDE" w:rsidRDefault="00BF2AB2" w:rsidP="00AD5583">
      <w:pPr>
        <w:spacing w:after="0" w:line="240" w:lineRule="auto"/>
        <w:ind w:left="1440" w:hanging="1440"/>
        <w:rPr>
          <w:rFonts w:ascii="Times New Roman" w:hAnsi="Times New Roman" w:cs="Times New Roman"/>
          <w:i/>
          <w:sz w:val="24"/>
          <w:szCs w:val="24"/>
        </w:rPr>
      </w:pPr>
    </w:p>
    <w:sectPr w:rsidR="00BF2AB2" w:rsidRPr="009E1FDE" w:rsidSect="00574A8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278" w:rsidRDefault="00E15278" w:rsidP="00574A83">
      <w:pPr>
        <w:spacing w:after="0" w:line="240" w:lineRule="auto"/>
      </w:pPr>
      <w:r>
        <w:separator/>
      </w:r>
    </w:p>
  </w:endnote>
  <w:endnote w:type="continuationSeparator" w:id="0">
    <w:p w:rsidR="00E15278" w:rsidRDefault="00E15278" w:rsidP="0057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C1" w:rsidRPr="00F62626" w:rsidRDefault="00ED1BC1" w:rsidP="00F62626">
    <w:pPr>
      <w:pStyle w:val="Footer"/>
      <w:rPr>
        <w:rFonts w:ascii="Times New Roman" w:hAnsi="Times New Roman" w:cs="Times New Roman"/>
      </w:rPr>
    </w:pPr>
    <w:r w:rsidRPr="00F62626">
      <w:rPr>
        <w:rFonts w:ascii="Times New Roman" w:hAnsi="Times New Roman" w:cs="Times New Roman"/>
      </w:rPr>
      <w:tab/>
    </w:r>
    <w:r w:rsidRPr="00F62626">
      <w:rPr>
        <w:rFonts w:ascii="Times New Roman" w:hAnsi="Times New Roman" w:cs="Times New Roman"/>
      </w:rPr>
      <w:tab/>
    </w:r>
    <w:sdt>
      <w:sdtPr>
        <w:rPr>
          <w:rFonts w:ascii="Times New Roman" w:hAnsi="Times New Roman" w:cs="Times New Roman"/>
        </w:rPr>
        <w:id w:val="-1740162344"/>
        <w:docPartObj>
          <w:docPartGallery w:val="Page Numbers (Bottom of Page)"/>
          <w:docPartUnique/>
        </w:docPartObj>
      </w:sdtPr>
      <w:sdtEndPr>
        <w:rPr>
          <w:noProof/>
        </w:rPr>
      </w:sdtEndPr>
      <w:sdtContent>
        <w:r w:rsidRPr="00F62626">
          <w:rPr>
            <w:rFonts w:ascii="Times New Roman" w:hAnsi="Times New Roman" w:cs="Times New Roman"/>
          </w:rPr>
          <w:fldChar w:fldCharType="begin"/>
        </w:r>
        <w:r w:rsidRPr="00F62626">
          <w:rPr>
            <w:rFonts w:ascii="Times New Roman" w:hAnsi="Times New Roman" w:cs="Times New Roman"/>
          </w:rPr>
          <w:instrText xml:space="preserve"> PAGE   \* MERGEFORMAT </w:instrText>
        </w:r>
        <w:r w:rsidRPr="00F62626">
          <w:rPr>
            <w:rFonts w:ascii="Times New Roman" w:hAnsi="Times New Roman" w:cs="Times New Roman"/>
          </w:rPr>
          <w:fldChar w:fldCharType="separate"/>
        </w:r>
        <w:r w:rsidR="00B72512">
          <w:rPr>
            <w:rFonts w:ascii="Times New Roman" w:hAnsi="Times New Roman" w:cs="Times New Roman"/>
            <w:noProof/>
          </w:rPr>
          <w:t>7</w:t>
        </w:r>
        <w:r w:rsidRPr="00F62626">
          <w:rPr>
            <w:rFonts w:ascii="Times New Roman" w:hAnsi="Times New Roman" w:cs="Times New Roman"/>
            <w:noProof/>
          </w:rPr>
          <w:fldChar w:fldCharType="end"/>
        </w:r>
      </w:sdtContent>
    </w:sdt>
  </w:p>
  <w:p w:rsidR="00ED1BC1" w:rsidRDefault="00ED1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278" w:rsidRDefault="00E15278" w:rsidP="00574A83">
      <w:pPr>
        <w:spacing w:after="0" w:line="240" w:lineRule="auto"/>
      </w:pPr>
      <w:r>
        <w:separator/>
      </w:r>
    </w:p>
  </w:footnote>
  <w:footnote w:type="continuationSeparator" w:id="0">
    <w:p w:rsidR="00E15278" w:rsidRDefault="00E15278" w:rsidP="00574A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3401B"/>
    <w:multiLevelType w:val="hybridMultilevel"/>
    <w:tmpl w:val="0578240C"/>
    <w:lvl w:ilvl="0" w:tplc="5AD87654">
      <w:start w:val="1"/>
      <w:numFmt w:val="decimal"/>
      <w:lvlText w:val="%1."/>
      <w:lvlJc w:val="left"/>
      <w:pPr>
        <w:ind w:left="540" w:hanging="360"/>
      </w:pPr>
      <w:rPr>
        <w:rFonts w:eastAsiaTheme="minorHAnsi"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396737A"/>
    <w:multiLevelType w:val="hybridMultilevel"/>
    <w:tmpl w:val="0556E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01B15"/>
    <w:multiLevelType w:val="hybridMultilevel"/>
    <w:tmpl w:val="852A0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3D"/>
    <w:rsid w:val="000009B8"/>
    <w:rsid w:val="00006513"/>
    <w:rsid w:val="00020900"/>
    <w:rsid w:val="00023978"/>
    <w:rsid w:val="00023B99"/>
    <w:rsid w:val="000331EA"/>
    <w:rsid w:val="000338D5"/>
    <w:rsid w:val="000343E5"/>
    <w:rsid w:val="00036328"/>
    <w:rsid w:val="00042468"/>
    <w:rsid w:val="0004557B"/>
    <w:rsid w:val="000509AF"/>
    <w:rsid w:val="00053D9A"/>
    <w:rsid w:val="00054F11"/>
    <w:rsid w:val="00055458"/>
    <w:rsid w:val="00057B86"/>
    <w:rsid w:val="00071C93"/>
    <w:rsid w:val="000818A9"/>
    <w:rsid w:val="000826E6"/>
    <w:rsid w:val="00090AEC"/>
    <w:rsid w:val="0009596B"/>
    <w:rsid w:val="000A7299"/>
    <w:rsid w:val="000B1D67"/>
    <w:rsid w:val="000B7310"/>
    <w:rsid w:val="000B7F7A"/>
    <w:rsid w:val="000D255F"/>
    <w:rsid w:val="000D336E"/>
    <w:rsid w:val="000D6512"/>
    <w:rsid w:val="000D6CA2"/>
    <w:rsid w:val="000E6DD3"/>
    <w:rsid w:val="000E720D"/>
    <w:rsid w:val="000F2B92"/>
    <w:rsid w:val="000F38EF"/>
    <w:rsid w:val="000F61A8"/>
    <w:rsid w:val="00100A59"/>
    <w:rsid w:val="001038E2"/>
    <w:rsid w:val="001077ED"/>
    <w:rsid w:val="00111C4F"/>
    <w:rsid w:val="00112B6B"/>
    <w:rsid w:val="00112BA3"/>
    <w:rsid w:val="00114066"/>
    <w:rsid w:val="0011497C"/>
    <w:rsid w:val="00123509"/>
    <w:rsid w:val="00141ABC"/>
    <w:rsid w:val="00143C14"/>
    <w:rsid w:val="00143C64"/>
    <w:rsid w:val="00146F5A"/>
    <w:rsid w:val="00150207"/>
    <w:rsid w:val="001564B0"/>
    <w:rsid w:val="001617BA"/>
    <w:rsid w:val="001625CA"/>
    <w:rsid w:val="00163031"/>
    <w:rsid w:val="001749A3"/>
    <w:rsid w:val="00182DEB"/>
    <w:rsid w:val="001928F4"/>
    <w:rsid w:val="001962C7"/>
    <w:rsid w:val="00197F69"/>
    <w:rsid w:val="001A010F"/>
    <w:rsid w:val="001A4FF2"/>
    <w:rsid w:val="001B2B26"/>
    <w:rsid w:val="001B51EF"/>
    <w:rsid w:val="001B652C"/>
    <w:rsid w:val="001B7FA5"/>
    <w:rsid w:val="001D290D"/>
    <w:rsid w:val="001D42FB"/>
    <w:rsid w:val="001D6675"/>
    <w:rsid w:val="001D6F1D"/>
    <w:rsid w:val="001D76D4"/>
    <w:rsid w:val="001E45E4"/>
    <w:rsid w:val="001F4FAC"/>
    <w:rsid w:val="001F6018"/>
    <w:rsid w:val="001F7166"/>
    <w:rsid w:val="00200BAE"/>
    <w:rsid w:val="00226619"/>
    <w:rsid w:val="002329AB"/>
    <w:rsid w:val="00236FCD"/>
    <w:rsid w:val="00241915"/>
    <w:rsid w:val="00242ED3"/>
    <w:rsid w:val="002477C6"/>
    <w:rsid w:val="00256692"/>
    <w:rsid w:val="002566C5"/>
    <w:rsid w:val="00257E4A"/>
    <w:rsid w:val="00267761"/>
    <w:rsid w:val="00276E8A"/>
    <w:rsid w:val="002845ED"/>
    <w:rsid w:val="00285A4E"/>
    <w:rsid w:val="00285FE2"/>
    <w:rsid w:val="00296EB7"/>
    <w:rsid w:val="002A0884"/>
    <w:rsid w:val="002A5A48"/>
    <w:rsid w:val="002A64AF"/>
    <w:rsid w:val="002B064E"/>
    <w:rsid w:val="002B78E7"/>
    <w:rsid w:val="002B7F3A"/>
    <w:rsid w:val="002C09DA"/>
    <w:rsid w:val="002C1DC7"/>
    <w:rsid w:val="002D19D1"/>
    <w:rsid w:val="002D3DD7"/>
    <w:rsid w:val="002D6916"/>
    <w:rsid w:val="002D7C1C"/>
    <w:rsid w:val="002E4A36"/>
    <w:rsid w:val="002F1EA6"/>
    <w:rsid w:val="002F1F74"/>
    <w:rsid w:val="00300D34"/>
    <w:rsid w:val="00304FFE"/>
    <w:rsid w:val="0030731F"/>
    <w:rsid w:val="00312166"/>
    <w:rsid w:val="003142AD"/>
    <w:rsid w:val="00314A97"/>
    <w:rsid w:val="00314FA8"/>
    <w:rsid w:val="00315BF9"/>
    <w:rsid w:val="003279AE"/>
    <w:rsid w:val="00340E9F"/>
    <w:rsid w:val="00344D2A"/>
    <w:rsid w:val="0035645A"/>
    <w:rsid w:val="003608BA"/>
    <w:rsid w:val="00360BAD"/>
    <w:rsid w:val="003642D0"/>
    <w:rsid w:val="00364CCD"/>
    <w:rsid w:val="00364D7C"/>
    <w:rsid w:val="00374C1B"/>
    <w:rsid w:val="003762AF"/>
    <w:rsid w:val="00376734"/>
    <w:rsid w:val="00385992"/>
    <w:rsid w:val="00387170"/>
    <w:rsid w:val="003920F1"/>
    <w:rsid w:val="003A2EBA"/>
    <w:rsid w:val="003A4B37"/>
    <w:rsid w:val="003B2307"/>
    <w:rsid w:val="003B6FCB"/>
    <w:rsid w:val="003C454D"/>
    <w:rsid w:val="003D0167"/>
    <w:rsid w:val="003D1990"/>
    <w:rsid w:val="003D4071"/>
    <w:rsid w:val="003D5BA5"/>
    <w:rsid w:val="003E4E67"/>
    <w:rsid w:val="003E5219"/>
    <w:rsid w:val="003E7445"/>
    <w:rsid w:val="003F1FA1"/>
    <w:rsid w:val="003F6E53"/>
    <w:rsid w:val="0040517C"/>
    <w:rsid w:val="00413431"/>
    <w:rsid w:val="0041689C"/>
    <w:rsid w:val="00421516"/>
    <w:rsid w:val="00424FEA"/>
    <w:rsid w:val="00425155"/>
    <w:rsid w:val="004266F6"/>
    <w:rsid w:val="00426AF5"/>
    <w:rsid w:val="00427DF8"/>
    <w:rsid w:val="00431128"/>
    <w:rsid w:val="004330B0"/>
    <w:rsid w:val="004458D2"/>
    <w:rsid w:val="00446200"/>
    <w:rsid w:val="004656A7"/>
    <w:rsid w:val="00472C6B"/>
    <w:rsid w:val="00476021"/>
    <w:rsid w:val="004772E4"/>
    <w:rsid w:val="00477BD2"/>
    <w:rsid w:val="00493EC8"/>
    <w:rsid w:val="00494069"/>
    <w:rsid w:val="00495570"/>
    <w:rsid w:val="004968F4"/>
    <w:rsid w:val="004A37F3"/>
    <w:rsid w:val="004A60E2"/>
    <w:rsid w:val="004A6548"/>
    <w:rsid w:val="004B0131"/>
    <w:rsid w:val="004B0886"/>
    <w:rsid w:val="004B2D18"/>
    <w:rsid w:val="004B3CCF"/>
    <w:rsid w:val="004B60E3"/>
    <w:rsid w:val="004B684A"/>
    <w:rsid w:val="004B76C5"/>
    <w:rsid w:val="004C16B0"/>
    <w:rsid w:val="004D762C"/>
    <w:rsid w:val="004E678A"/>
    <w:rsid w:val="005001D6"/>
    <w:rsid w:val="00503BE0"/>
    <w:rsid w:val="005102DA"/>
    <w:rsid w:val="00510BA9"/>
    <w:rsid w:val="005246D9"/>
    <w:rsid w:val="00534AE3"/>
    <w:rsid w:val="00535A11"/>
    <w:rsid w:val="0054236A"/>
    <w:rsid w:val="0054338F"/>
    <w:rsid w:val="005434CE"/>
    <w:rsid w:val="0054507A"/>
    <w:rsid w:val="0054563D"/>
    <w:rsid w:val="005458AF"/>
    <w:rsid w:val="00547077"/>
    <w:rsid w:val="00552C1E"/>
    <w:rsid w:val="00555D8E"/>
    <w:rsid w:val="0056146C"/>
    <w:rsid w:val="005617B7"/>
    <w:rsid w:val="00562DAA"/>
    <w:rsid w:val="00571FA6"/>
    <w:rsid w:val="00574A83"/>
    <w:rsid w:val="00584260"/>
    <w:rsid w:val="00590A6B"/>
    <w:rsid w:val="00596387"/>
    <w:rsid w:val="00596890"/>
    <w:rsid w:val="0059781A"/>
    <w:rsid w:val="005A09BC"/>
    <w:rsid w:val="005A14EF"/>
    <w:rsid w:val="005A166E"/>
    <w:rsid w:val="005A3390"/>
    <w:rsid w:val="005A37B4"/>
    <w:rsid w:val="005B0BAC"/>
    <w:rsid w:val="005B1405"/>
    <w:rsid w:val="005B5FC3"/>
    <w:rsid w:val="005C0315"/>
    <w:rsid w:val="005D320E"/>
    <w:rsid w:val="005D368B"/>
    <w:rsid w:val="005E52EF"/>
    <w:rsid w:val="005E79B6"/>
    <w:rsid w:val="005F2151"/>
    <w:rsid w:val="005F7406"/>
    <w:rsid w:val="00610C74"/>
    <w:rsid w:val="00611457"/>
    <w:rsid w:val="00611F3A"/>
    <w:rsid w:val="006178A7"/>
    <w:rsid w:val="00617D03"/>
    <w:rsid w:val="00625B31"/>
    <w:rsid w:val="00626BE8"/>
    <w:rsid w:val="006311DA"/>
    <w:rsid w:val="00643764"/>
    <w:rsid w:val="00646A50"/>
    <w:rsid w:val="0065508B"/>
    <w:rsid w:val="006651F6"/>
    <w:rsid w:val="00680715"/>
    <w:rsid w:val="00681CE1"/>
    <w:rsid w:val="00682BF6"/>
    <w:rsid w:val="0069266C"/>
    <w:rsid w:val="00693E3E"/>
    <w:rsid w:val="006A7E78"/>
    <w:rsid w:val="006B095E"/>
    <w:rsid w:val="006B39F7"/>
    <w:rsid w:val="006C0E99"/>
    <w:rsid w:val="006C12BE"/>
    <w:rsid w:val="006C261F"/>
    <w:rsid w:val="006C26C7"/>
    <w:rsid w:val="006C3F7C"/>
    <w:rsid w:val="006C56FC"/>
    <w:rsid w:val="006D445F"/>
    <w:rsid w:val="006D634C"/>
    <w:rsid w:val="006E1693"/>
    <w:rsid w:val="006E26A6"/>
    <w:rsid w:val="007003DE"/>
    <w:rsid w:val="00700E45"/>
    <w:rsid w:val="00703A0A"/>
    <w:rsid w:val="00703E62"/>
    <w:rsid w:val="0071438D"/>
    <w:rsid w:val="00717F99"/>
    <w:rsid w:val="0072019E"/>
    <w:rsid w:val="007204A3"/>
    <w:rsid w:val="00725F82"/>
    <w:rsid w:val="00733637"/>
    <w:rsid w:val="00742196"/>
    <w:rsid w:val="00744E73"/>
    <w:rsid w:val="007457DA"/>
    <w:rsid w:val="0075514E"/>
    <w:rsid w:val="007805B0"/>
    <w:rsid w:val="00785060"/>
    <w:rsid w:val="00787977"/>
    <w:rsid w:val="00794E8D"/>
    <w:rsid w:val="00796F06"/>
    <w:rsid w:val="007A4B6B"/>
    <w:rsid w:val="007A5DE7"/>
    <w:rsid w:val="007B6132"/>
    <w:rsid w:val="007C14FD"/>
    <w:rsid w:val="007D07B4"/>
    <w:rsid w:val="007D08C3"/>
    <w:rsid w:val="007D11E4"/>
    <w:rsid w:val="007D793E"/>
    <w:rsid w:val="007E0B58"/>
    <w:rsid w:val="007E3902"/>
    <w:rsid w:val="007E6008"/>
    <w:rsid w:val="007E6E17"/>
    <w:rsid w:val="007F1252"/>
    <w:rsid w:val="007F5AD4"/>
    <w:rsid w:val="008010B5"/>
    <w:rsid w:val="00807A55"/>
    <w:rsid w:val="00810AAC"/>
    <w:rsid w:val="00820868"/>
    <w:rsid w:val="00843EAD"/>
    <w:rsid w:val="0086193E"/>
    <w:rsid w:val="00863BE1"/>
    <w:rsid w:val="00863F23"/>
    <w:rsid w:val="008811B0"/>
    <w:rsid w:val="008830C4"/>
    <w:rsid w:val="00887B00"/>
    <w:rsid w:val="00892530"/>
    <w:rsid w:val="00896B89"/>
    <w:rsid w:val="008A1559"/>
    <w:rsid w:val="008A5C46"/>
    <w:rsid w:val="008A6B4A"/>
    <w:rsid w:val="008A7E3A"/>
    <w:rsid w:val="008B0B56"/>
    <w:rsid w:val="008C275A"/>
    <w:rsid w:val="008C3FA6"/>
    <w:rsid w:val="008D52DD"/>
    <w:rsid w:val="008D5D99"/>
    <w:rsid w:val="008E4F9B"/>
    <w:rsid w:val="008E55D4"/>
    <w:rsid w:val="008E7EF8"/>
    <w:rsid w:val="008F2155"/>
    <w:rsid w:val="00904D2A"/>
    <w:rsid w:val="00907670"/>
    <w:rsid w:val="009111B1"/>
    <w:rsid w:val="0091463E"/>
    <w:rsid w:val="00914F6D"/>
    <w:rsid w:val="009206E0"/>
    <w:rsid w:val="00922BDD"/>
    <w:rsid w:val="0093175C"/>
    <w:rsid w:val="00933AFE"/>
    <w:rsid w:val="00934822"/>
    <w:rsid w:val="00934E16"/>
    <w:rsid w:val="00937026"/>
    <w:rsid w:val="009639CF"/>
    <w:rsid w:val="00964240"/>
    <w:rsid w:val="0097552F"/>
    <w:rsid w:val="009756B2"/>
    <w:rsid w:val="00976D6D"/>
    <w:rsid w:val="00982975"/>
    <w:rsid w:val="00983CBF"/>
    <w:rsid w:val="00984BF7"/>
    <w:rsid w:val="00992885"/>
    <w:rsid w:val="0099578A"/>
    <w:rsid w:val="009A32FE"/>
    <w:rsid w:val="009B1E46"/>
    <w:rsid w:val="009B38EF"/>
    <w:rsid w:val="009B5078"/>
    <w:rsid w:val="009B50E7"/>
    <w:rsid w:val="009B6C97"/>
    <w:rsid w:val="009D667E"/>
    <w:rsid w:val="009E1E04"/>
    <w:rsid w:val="009E1FDE"/>
    <w:rsid w:val="009E445A"/>
    <w:rsid w:val="009E5951"/>
    <w:rsid w:val="009E736E"/>
    <w:rsid w:val="009F0850"/>
    <w:rsid w:val="009F0CB4"/>
    <w:rsid w:val="009F18A1"/>
    <w:rsid w:val="009F25BF"/>
    <w:rsid w:val="00A00E46"/>
    <w:rsid w:val="00A049C3"/>
    <w:rsid w:val="00A154B1"/>
    <w:rsid w:val="00A220DE"/>
    <w:rsid w:val="00A25EE7"/>
    <w:rsid w:val="00A260C8"/>
    <w:rsid w:val="00A32499"/>
    <w:rsid w:val="00A348A1"/>
    <w:rsid w:val="00A42F52"/>
    <w:rsid w:val="00A514C0"/>
    <w:rsid w:val="00A525C5"/>
    <w:rsid w:val="00A5295C"/>
    <w:rsid w:val="00A53E03"/>
    <w:rsid w:val="00A5736A"/>
    <w:rsid w:val="00A6143C"/>
    <w:rsid w:val="00A85D23"/>
    <w:rsid w:val="00A920C2"/>
    <w:rsid w:val="00AA1697"/>
    <w:rsid w:val="00AA1DBE"/>
    <w:rsid w:val="00AA25BE"/>
    <w:rsid w:val="00AA388F"/>
    <w:rsid w:val="00AA39FD"/>
    <w:rsid w:val="00AA7A41"/>
    <w:rsid w:val="00AB2F5C"/>
    <w:rsid w:val="00AB3CD9"/>
    <w:rsid w:val="00AB4BEA"/>
    <w:rsid w:val="00AC2F43"/>
    <w:rsid w:val="00AC349B"/>
    <w:rsid w:val="00AC7812"/>
    <w:rsid w:val="00AD5583"/>
    <w:rsid w:val="00AE15EF"/>
    <w:rsid w:val="00AE35D7"/>
    <w:rsid w:val="00AF3DCC"/>
    <w:rsid w:val="00AF5BF6"/>
    <w:rsid w:val="00B11E79"/>
    <w:rsid w:val="00B16C3E"/>
    <w:rsid w:val="00B17CC9"/>
    <w:rsid w:val="00B21F71"/>
    <w:rsid w:val="00B35FB2"/>
    <w:rsid w:val="00B36B00"/>
    <w:rsid w:val="00B40063"/>
    <w:rsid w:val="00B42453"/>
    <w:rsid w:val="00B43C9B"/>
    <w:rsid w:val="00B443F7"/>
    <w:rsid w:val="00B44EB2"/>
    <w:rsid w:val="00B47CF8"/>
    <w:rsid w:val="00B54BB0"/>
    <w:rsid w:val="00B56682"/>
    <w:rsid w:val="00B658B1"/>
    <w:rsid w:val="00B700EF"/>
    <w:rsid w:val="00B707EB"/>
    <w:rsid w:val="00B72512"/>
    <w:rsid w:val="00B735BE"/>
    <w:rsid w:val="00B83360"/>
    <w:rsid w:val="00BA22DB"/>
    <w:rsid w:val="00BA4BBB"/>
    <w:rsid w:val="00BA682C"/>
    <w:rsid w:val="00BA6E18"/>
    <w:rsid w:val="00BC00F4"/>
    <w:rsid w:val="00BC42DC"/>
    <w:rsid w:val="00BD138C"/>
    <w:rsid w:val="00BD3424"/>
    <w:rsid w:val="00BE1BC7"/>
    <w:rsid w:val="00BE4971"/>
    <w:rsid w:val="00BF2AB2"/>
    <w:rsid w:val="00BF34BF"/>
    <w:rsid w:val="00C01B28"/>
    <w:rsid w:val="00C04F20"/>
    <w:rsid w:val="00C06FFF"/>
    <w:rsid w:val="00C13F53"/>
    <w:rsid w:val="00C156F9"/>
    <w:rsid w:val="00C24D3E"/>
    <w:rsid w:val="00C344CD"/>
    <w:rsid w:val="00C37C15"/>
    <w:rsid w:val="00C42CA4"/>
    <w:rsid w:val="00C42DD1"/>
    <w:rsid w:val="00C430F8"/>
    <w:rsid w:val="00C442C9"/>
    <w:rsid w:val="00C50B53"/>
    <w:rsid w:val="00C65B5F"/>
    <w:rsid w:val="00C745D3"/>
    <w:rsid w:val="00C7474F"/>
    <w:rsid w:val="00C75522"/>
    <w:rsid w:val="00C80087"/>
    <w:rsid w:val="00C867B0"/>
    <w:rsid w:val="00C87DFB"/>
    <w:rsid w:val="00C913C9"/>
    <w:rsid w:val="00C9283E"/>
    <w:rsid w:val="00CA564E"/>
    <w:rsid w:val="00CB207B"/>
    <w:rsid w:val="00CB422D"/>
    <w:rsid w:val="00CC20B0"/>
    <w:rsid w:val="00CC2A05"/>
    <w:rsid w:val="00CC4079"/>
    <w:rsid w:val="00CD658A"/>
    <w:rsid w:val="00CE0002"/>
    <w:rsid w:val="00CE0439"/>
    <w:rsid w:val="00CE0E2B"/>
    <w:rsid w:val="00CE499D"/>
    <w:rsid w:val="00CE4E60"/>
    <w:rsid w:val="00CF051E"/>
    <w:rsid w:val="00D0024D"/>
    <w:rsid w:val="00D02B7C"/>
    <w:rsid w:val="00D03E44"/>
    <w:rsid w:val="00D0510D"/>
    <w:rsid w:val="00D05A18"/>
    <w:rsid w:val="00D1748E"/>
    <w:rsid w:val="00D23C69"/>
    <w:rsid w:val="00D30F4B"/>
    <w:rsid w:val="00D31F91"/>
    <w:rsid w:val="00D35DAB"/>
    <w:rsid w:val="00D420B3"/>
    <w:rsid w:val="00D50109"/>
    <w:rsid w:val="00D53764"/>
    <w:rsid w:val="00D56CAC"/>
    <w:rsid w:val="00D806F9"/>
    <w:rsid w:val="00D85A53"/>
    <w:rsid w:val="00D86CDE"/>
    <w:rsid w:val="00D93706"/>
    <w:rsid w:val="00D93D63"/>
    <w:rsid w:val="00D9432B"/>
    <w:rsid w:val="00D96B2A"/>
    <w:rsid w:val="00DA395D"/>
    <w:rsid w:val="00DC2F69"/>
    <w:rsid w:val="00DC7AAA"/>
    <w:rsid w:val="00DD02DB"/>
    <w:rsid w:val="00DD1CE5"/>
    <w:rsid w:val="00DD48A0"/>
    <w:rsid w:val="00DE0283"/>
    <w:rsid w:val="00DE3F31"/>
    <w:rsid w:val="00DF5E56"/>
    <w:rsid w:val="00DF652D"/>
    <w:rsid w:val="00DF6C41"/>
    <w:rsid w:val="00DF6C7B"/>
    <w:rsid w:val="00E019D0"/>
    <w:rsid w:val="00E02A1D"/>
    <w:rsid w:val="00E02A3F"/>
    <w:rsid w:val="00E1033C"/>
    <w:rsid w:val="00E11BCD"/>
    <w:rsid w:val="00E15278"/>
    <w:rsid w:val="00E168B1"/>
    <w:rsid w:val="00E17B10"/>
    <w:rsid w:val="00E218CD"/>
    <w:rsid w:val="00E23FC4"/>
    <w:rsid w:val="00E269CB"/>
    <w:rsid w:val="00E27B98"/>
    <w:rsid w:val="00E37128"/>
    <w:rsid w:val="00E41C5B"/>
    <w:rsid w:val="00E42205"/>
    <w:rsid w:val="00E50602"/>
    <w:rsid w:val="00E5131C"/>
    <w:rsid w:val="00E51798"/>
    <w:rsid w:val="00E55A7C"/>
    <w:rsid w:val="00E60302"/>
    <w:rsid w:val="00E61AC2"/>
    <w:rsid w:val="00E620E8"/>
    <w:rsid w:val="00E64856"/>
    <w:rsid w:val="00E87789"/>
    <w:rsid w:val="00E90EF7"/>
    <w:rsid w:val="00E94FF1"/>
    <w:rsid w:val="00E97BCA"/>
    <w:rsid w:val="00EA6FBC"/>
    <w:rsid w:val="00EB2661"/>
    <w:rsid w:val="00EB33A3"/>
    <w:rsid w:val="00EC2CBA"/>
    <w:rsid w:val="00ED1BC1"/>
    <w:rsid w:val="00ED6228"/>
    <w:rsid w:val="00EE2D8D"/>
    <w:rsid w:val="00EE3ACB"/>
    <w:rsid w:val="00EF4193"/>
    <w:rsid w:val="00EF436C"/>
    <w:rsid w:val="00F01D51"/>
    <w:rsid w:val="00F02C66"/>
    <w:rsid w:val="00F1018D"/>
    <w:rsid w:val="00F20C26"/>
    <w:rsid w:val="00F3061E"/>
    <w:rsid w:val="00F3272E"/>
    <w:rsid w:val="00F407ED"/>
    <w:rsid w:val="00F41DFF"/>
    <w:rsid w:val="00F43A6A"/>
    <w:rsid w:val="00F5328A"/>
    <w:rsid w:val="00F55BC7"/>
    <w:rsid w:val="00F578B7"/>
    <w:rsid w:val="00F62626"/>
    <w:rsid w:val="00F62C1B"/>
    <w:rsid w:val="00F63691"/>
    <w:rsid w:val="00F7112C"/>
    <w:rsid w:val="00F736E7"/>
    <w:rsid w:val="00F92CE0"/>
    <w:rsid w:val="00FA1537"/>
    <w:rsid w:val="00FA19B1"/>
    <w:rsid w:val="00FA37B2"/>
    <w:rsid w:val="00FB32FC"/>
    <w:rsid w:val="00FD53FA"/>
    <w:rsid w:val="00FD6225"/>
    <w:rsid w:val="00FE6667"/>
    <w:rsid w:val="00FE73B3"/>
    <w:rsid w:val="00FE78FB"/>
    <w:rsid w:val="00FF0EC2"/>
    <w:rsid w:val="00FF19EB"/>
    <w:rsid w:val="00FF1FE6"/>
    <w:rsid w:val="00FF2C7F"/>
    <w:rsid w:val="00FF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0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09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09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09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2DD"/>
    <w:rPr>
      <w:color w:val="0000FF" w:themeColor="hyperlink"/>
      <w:u w:val="single"/>
    </w:rPr>
  </w:style>
  <w:style w:type="paragraph" w:styleId="NoSpacing">
    <w:name w:val="No Spacing"/>
    <w:uiPriority w:val="1"/>
    <w:qFormat/>
    <w:rsid w:val="008D52DD"/>
    <w:pPr>
      <w:spacing w:after="0" w:line="240" w:lineRule="auto"/>
    </w:pPr>
  </w:style>
  <w:style w:type="paragraph" w:styleId="Header">
    <w:name w:val="header"/>
    <w:basedOn w:val="Normal"/>
    <w:link w:val="HeaderChar"/>
    <w:uiPriority w:val="99"/>
    <w:unhideWhenUsed/>
    <w:rsid w:val="00574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A83"/>
  </w:style>
  <w:style w:type="paragraph" w:styleId="Footer">
    <w:name w:val="footer"/>
    <w:basedOn w:val="Normal"/>
    <w:link w:val="FooterChar"/>
    <w:uiPriority w:val="99"/>
    <w:unhideWhenUsed/>
    <w:rsid w:val="00574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A83"/>
  </w:style>
  <w:style w:type="character" w:styleId="FollowedHyperlink">
    <w:name w:val="FollowedHyperlink"/>
    <w:basedOn w:val="DefaultParagraphFont"/>
    <w:uiPriority w:val="99"/>
    <w:semiHidden/>
    <w:unhideWhenUsed/>
    <w:rsid w:val="00C80087"/>
    <w:rPr>
      <w:color w:val="800080" w:themeColor="followedHyperlink"/>
      <w:u w:val="single"/>
    </w:rPr>
  </w:style>
  <w:style w:type="paragraph" w:styleId="ListParagraph">
    <w:name w:val="List Paragraph"/>
    <w:basedOn w:val="Normal"/>
    <w:uiPriority w:val="34"/>
    <w:qFormat/>
    <w:rsid w:val="005A3390"/>
    <w:pPr>
      <w:ind w:left="720"/>
      <w:contextualSpacing/>
    </w:pPr>
  </w:style>
  <w:style w:type="character" w:customStyle="1" w:styleId="Heading1Char">
    <w:name w:val="Heading 1 Char"/>
    <w:basedOn w:val="DefaultParagraphFont"/>
    <w:link w:val="Heading1"/>
    <w:uiPriority w:val="9"/>
    <w:rsid w:val="002C09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C09DA"/>
    <w:pPr>
      <w:outlineLvl w:val="9"/>
    </w:pPr>
    <w:rPr>
      <w:lang w:eastAsia="ja-JP"/>
    </w:rPr>
  </w:style>
  <w:style w:type="paragraph" w:styleId="BalloonText">
    <w:name w:val="Balloon Text"/>
    <w:basedOn w:val="Normal"/>
    <w:link w:val="BalloonTextChar"/>
    <w:uiPriority w:val="99"/>
    <w:semiHidden/>
    <w:unhideWhenUsed/>
    <w:rsid w:val="002C0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9DA"/>
    <w:rPr>
      <w:rFonts w:ascii="Tahoma" w:hAnsi="Tahoma" w:cs="Tahoma"/>
      <w:sz w:val="16"/>
      <w:szCs w:val="16"/>
    </w:rPr>
  </w:style>
  <w:style w:type="paragraph" w:styleId="TOC1">
    <w:name w:val="toc 1"/>
    <w:basedOn w:val="Normal"/>
    <w:next w:val="Normal"/>
    <w:autoRedefine/>
    <w:uiPriority w:val="39"/>
    <w:unhideWhenUsed/>
    <w:rsid w:val="002C09DA"/>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2C09DA"/>
    <w:pPr>
      <w:spacing w:before="240" w:after="0"/>
    </w:pPr>
    <w:rPr>
      <w:b/>
      <w:bCs/>
      <w:sz w:val="20"/>
      <w:szCs w:val="20"/>
    </w:rPr>
  </w:style>
  <w:style w:type="paragraph" w:styleId="TOC3">
    <w:name w:val="toc 3"/>
    <w:basedOn w:val="Normal"/>
    <w:next w:val="Normal"/>
    <w:autoRedefine/>
    <w:uiPriority w:val="39"/>
    <w:unhideWhenUsed/>
    <w:rsid w:val="002C09DA"/>
    <w:pPr>
      <w:spacing w:after="0"/>
      <w:ind w:left="220"/>
    </w:pPr>
    <w:rPr>
      <w:sz w:val="20"/>
      <w:szCs w:val="20"/>
    </w:rPr>
  </w:style>
  <w:style w:type="paragraph" w:styleId="TOC4">
    <w:name w:val="toc 4"/>
    <w:basedOn w:val="Normal"/>
    <w:next w:val="Normal"/>
    <w:autoRedefine/>
    <w:uiPriority w:val="39"/>
    <w:unhideWhenUsed/>
    <w:rsid w:val="002C09DA"/>
    <w:pPr>
      <w:spacing w:after="0"/>
      <w:ind w:left="440"/>
    </w:pPr>
    <w:rPr>
      <w:sz w:val="20"/>
      <w:szCs w:val="20"/>
    </w:rPr>
  </w:style>
  <w:style w:type="paragraph" w:styleId="TOC5">
    <w:name w:val="toc 5"/>
    <w:basedOn w:val="Normal"/>
    <w:next w:val="Normal"/>
    <w:autoRedefine/>
    <w:uiPriority w:val="39"/>
    <w:unhideWhenUsed/>
    <w:rsid w:val="002C09DA"/>
    <w:pPr>
      <w:spacing w:after="0"/>
      <w:ind w:left="660"/>
    </w:pPr>
    <w:rPr>
      <w:sz w:val="20"/>
      <w:szCs w:val="20"/>
    </w:rPr>
  </w:style>
  <w:style w:type="paragraph" w:styleId="TOC6">
    <w:name w:val="toc 6"/>
    <w:basedOn w:val="Normal"/>
    <w:next w:val="Normal"/>
    <w:autoRedefine/>
    <w:uiPriority w:val="39"/>
    <w:unhideWhenUsed/>
    <w:rsid w:val="002C09DA"/>
    <w:pPr>
      <w:spacing w:after="0"/>
      <w:ind w:left="880"/>
    </w:pPr>
    <w:rPr>
      <w:sz w:val="20"/>
      <w:szCs w:val="20"/>
    </w:rPr>
  </w:style>
  <w:style w:type="paragraph" w:styleId="TOC7">
    <w:name w:val="toc 7"/>
    <w:basedOn w:val="Normal"/>
    <w:next w:val="Normal"/>
    <w:autoRedefine/>
    <w:uiPriority w:val="39"/>
    <w:unhideWhenUsed/>
    <w:rsid w:val="002C09DA"/>
    <w:pPr>
      <w:spacing w:after="0"/>
      <w:ind w:left="1100"/>
    </w:pPr>
    <w:rPr>
      <w:sz w:val="20"/>
      <w:szCs w:val="20"/>
    </w:rPr>
  </w:style>
  <w:style w:type="paragraph" w:styleId="TOC8">
    <w:name w:val="toc 8"/>
    <w:basedOn w:val="Normal"/>
    <w:next w:val="Normal"/>
    <w:autoRedefine/>
    <w:uiPriority w:val="39"/>
    <w:unhideWhenUsed/>
    <w:rsid w:val="002C09DA"/>
    <w:pPr>
      <w:spacing w:after="0"/>
      <w:ind w:left="1320"/>
    </w:pPr>
    <w:rPr>
      <w:sz w:val="20"/>
      <w:szCs w:val="20"/>
    </w:rPr>
  </w:style>
  <w:style w:type="paragraph" w:styleId="TOC9">
    <w:name w:val="toc 9"/>
    <w:basedOn w:val="Normal"/>
    <w:next w:val="Normal"/>
    <w:autoRedefine/>
    <w:uiPriority w:val="39"/>
    <w:unhideWhenUsed/>
    <w:rsid w:val="002C09DA"/>
    <w:pPr>
      <w:spacing w:after="0"/>
      <w:ind w:left="1540"/>
    </w:pPr>
    <w:rPr>
      <w:sz w:val="20"/>
      <w:szCs w:val="20"/>
    </w:rPr>
  </w:style>
  <w:style w:type="character" w:customStyle="1" w:styleId="Heading3Char">
    <w:name w:val="Heading 3 Char"/>
    <w:basedOn w:val="DefaultParagraphFont"/>
    <w:link w:val="Heading3"/>
    <w:uiPriority w:val="9"/>
    <w:semiHidden/>
    <w:rsid w:val="002C09D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2C09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2C09DA"/>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810AAC"/>
    <w:rPr>
      <w:sz w:val="16"/>
      <w:szCs w:val="16"/>
    </w:rPr>
  </w:style>
  <w:style w:type="paragraph" w:styleId="CommentText">
    <w:name w:val="annotation text"/>
    <w:basedOn w:val="Normal"/>
    <w:link w:val="CommentTextChar"/>
    <w:uiPriority w:val="99"/>
    <w:semiHidden/>
    <w:unhideWhenUsed/>
    <w:rsid w:val="00810AAC"/>
    <w:pPr>
      <w:spacing w:line="240" w:lineRule="auto"/>
    </w:pPr>
    <w:rPr>
      <w:sz w:val="20"/>
      <w:szCs w:val="20"/>
    </w:rPr>
  </w:style>
  <w:style w:type="character" w:customStyle="1" w:styleId="CommentTextChar">
    <w:name w:val="Comment Text Char"/>
    <w:basedOn w:val="DefaultParagraphFont"/>
    <w:link w:val="CommentText"/>
    <w:uiPriority w:val="99"/>
    <w:semiHidden/>
    <w:rsid w:val="00810AAC"/>
    <w:rPr>
      <w:sz w:val="20"/>
      <w:szCs w:val="20"/>
    </w:rPr>
  </w:style>
  <w:style w:type="paragraph" w:styleId="CommentSubject">
    <w:name w:val="annotation subject"/>
    <w:basedOn w:val="CommentText"/>
    <w:next w:val="CommentText"/>
    <w:link w:val="CommentSubjectChar"/>
    <w:uiPriority w:val="99"/>
    <w:semiHidden/>
    <w:unhideWhenUsed/>
    <w:rsid w:val="00810AAC"/>
    <w:rPr>
      <w:b/>
      <w:bCs/>
    </w:rPr>
  </w:style>
  <w:style w:type="character" w:customStyle="1" w:styleId="CommentSubjectChar">
    <w:name w:val="Comment Subject Char"/>
    <w:basedOn w:val="CommentTextChar"/>
    <w:link w:val="CommentSubject"/>
    <w:uiPriority w:val="99"/>
    <w:semiHidden/>
    <w:rsid w:val="00810AAC"/>
    <w:rPr>
      <w:b/>
      <w:bCs/>
      <w:sz w:val="20"/>
      <w:szCs w:val="20"/>
    </w:rPr>
  </w:style>
  <w:style w:type="paragraph" w:styleId="NormalWeb">
    <w:name w:val="Normal (Web)"/>
    <w:basedOn w:val="Normal"/>
    <w:rsid w:val="0071438D"/>
    <w:pPr>
      <w:spacing w:after="264" w:line="240" w:lineRule="auto"/>
    </w:pPr>
    <w:rPr>
      <w:rFonts w:ascii="Times New Roman" w:eastAsia="Times New Roman" w:hAnsi="Times New Roman" w:cs="Times New Roman"/>
      <w:sz w:val="24"/>
      <w:szCs w:val="24"/>
    </w:rPr>
  </w:style>
  <w:style w:type="character" w:styleId="Strong">
    <w:name w:val="Strong"/>
    <w:basedOn w:val="DefaultParagraphFont"/>
    <w:qFormat/>
    <w:rsid w:val="00610C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0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09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09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C09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2DD"/>
    <w:rPr>
      <w:color w:val="0000FF" w:themeColor="hyperlink"/>
      <w:u w:val="single"/>
    </w:rPr>
  </w:style>
  <w:style w:type="paragraph" w:styleId="NoSpacing">
    <w:name w:val="No Spacing"/>
    <w:uiPriority w:val="1"/>
    <w:qFormat/>
    <w:rsid w:val="008D52DD"/>
    <w:pPr>
      <w:spacing w:after="0" w:line="240" w:lineRule="auto"/>
    </w:pPr>
  </w:style>
  <w:style w:type="paragraph" w:styleId="Header">
    <w:name w:val="header"/>
    <w:basedOn w:val="Normal"/>
    <w:link w:val="HeaderChar"/>
    <w:uiPriority w:val="99"/>
    <w:unhideWhenUsed/>
    <w:rsid w:val="00574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A83"/>
  </w:style>
  <w:style w:type="paragraph" w:styleId="Footer">
    <w:name w:val="footer"/>
    <w:basedOn w:val="Normal"/>
    <w:link w:val="FooterChar"/>
    <w:uiPriority w:val="99"/>
    <w:unhideWhenUsed/>
    <w:rsid w:val="00574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A83"/>
  </w:style>
  <w:style w:type="character" w:styleId="FollowedHyperlink">
    <w:name w:val="FollowedHyperlink"/>
    <w:basedOn w:val="DefaultParagraphFont"/>
    <w:uiPriority w:val="99"/>
    <w:semiHidden/>
    <w:unhideWhenUsed/>
    <w:rsid w:val="00C80087"/>
    <w:rPr>
      <w:color w:val="800080" w:themeColor="followedHyperlink"/>
      <w:u w:val="single"/>
    </w:rPr>
  </w:style>
  <w:style w:type="paragraph" w:styleId="ListParagraph">
    <w:name w:val="List Paragraph"/>
    <w:basedOn w:val="Normal"/>
    <w:uiPriority w:val="34"/>
    <w:qFormat/>
    <w:rsid w:val="005A3390"/>
    <w:pPr>
      <w:ind w:left="720"/>
      <w:contextualSpacing/>
    </w:pPr>
  </w:style>
  <w:style w:type="character" w:customStyle="1" w:styleId="Heading1Char">
    <w:name w:val="Heading 1 Char"/>
    <w:basedOn w:val="DefaultParagraphFont"/>
    <w:link w:val="Heading1"/>
    <w:uiPriority w:val="9"/>
    <w:rsid w:val="002C09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C09DA"/>
    <w:pPr>
      <w:outlineLvl w:val="9"/>
    </w:pPr>
    <w:rPr>
      <w:lang w:eastAsia="ja-JP"/>
    </w:rPr>
  </w:style>
  <w:style w:type="paragraph" w:styleId="BalloonText">
    <w:name w:val="Balloon Text"/>
    <w:basedOn w:val="Normal"/>
    <w:link w:val="BalloonTextChar"/>
    <w:uiPriority w:val="99"/>
    <w:semiHidden/>
    <w:unhideWhenUsed/>
    <w:rsid w:val="002C0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9DA"/>
    <w:rPr>
      <w:rFonts w:ascii="Tahoma" w:hAnsi="Tahoma" w:cs="Tahoma"/>
      <w:sz w:val="16"/>
      <w:szCs w:val="16"/>
    </w:rPr>
  </w:style>
  <w:style w:type="paragraph" w:styleId="TOC1">
    <w:name w:val="toc 1"/>
    <w:basedOn w:val="Normal"/>
    <w:next w:val="Normal"/>
    <w:autoRedefine/>
    <w:uiPriority w:val="39"/>
    <w:unhideWhenUsed/>
    <w:rsid w:val="002C09DA"/>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2C09DA"/>
    <w:pPr>
      <w:spacing w:before="240" w:after="0"/>
    </w:pPr>
    <w:rPr>
      <w:b/>
      <w:bCs/>
      <w:sz w:val="20"/>
      <w:szCs w:val="20"/>
    </w:rPr>
  </w:style>
  <w:style w:type="paragraph" w:styleId="TOC3">
    <w:name w:val="toc 3"/>
    <w:basedOn w:val="Normal"/>
    <w:next w:val="Normal"/>
    <w:autoRedefine/>
    <w:uiPriority w:val="39"/>
    <w:unhideWhenUsed/>
    <w:rsid w:val="002C09DA"/>
    <w:pPr>
      <w:spacing w:after="0"/>
      <w:ind w:left="220"/>
    </w:pPr>
    <w:rPr>
      <w:sz w:val="20"/>
      <w:szCs w:val="20"/>
    </w:rPr>
  </w:style>
  <w:style w:type="paragraph" w:styleId="TOC4">
    <w:name w:val="toc 4"/>
    <w:basedOn w:val="Normal"/>
    <w:next w:val="Normal"/>
    <w:autoRedefine/>
    <w:uiPriority w:val="39"/>
    <w:unhideWhenUsed/>
    <w:rsid w:val="002C09DA"/>
    <w:pPr>
      <w:spacing w:after="0"/>
      <w:ind w:left="440"/>
    </w:pPr>
    <w:rPr>
      <w:sz w:val="20"/>
      <w:szCs w:val="20"/>
    </w:rPr>
  </w:style>
  <w:style w:type="paragraph" w:styleId="TOC5">
    <w:name w:val="toc 5"/>
    <w:basedOn w:val="Normal"/>
    <w:next w:val="Normal"/>
    <w:autoRedefine/>
    <w:uiPriority w:val="39"/>
    <w:unhideWhenUsed/>
    <w:rsid w:val="002C09DA"/>
    <w:pPr>
      <w:spacing w:after="0"/>
      <w:ind w:left="660"/>
    </w:pPr>
    <w:rPr>
      <w:sz w:val="20"/>
      <w:szCs w:val="20"/>
    </w:rPr>
  </w:style>
  <w:style w:type="paragraph" w:styleId="TOC6">
    <w:name w:val="toc 6"/>
    <w:basedOn w:val="Normal"/>
    <w:next w:val="Normal"/>
    <w:autoRedefine/>
    <w:uiPriority w:val="39"/>
    <w:unhideWhenUsed/>
    <w:rsid w:val="002C09DA"/>
    <w:pPr>
      <w:spacing w:after="0"/>
      <w:ind w:left="880"/>
    </w:pPr>
    <w:rPr>
      <w:sz w:val="20"/>
      <w:szCs w:val="20"/>
    </w:rPr>
  </w:style>
  <w:style w:type="paragraph" w:styleId="TOC7">
    <w:name w:val="toc 7"/>
    <w:basedOn w:val="Normal"/>
    <w:next w:val="Normal"/>
    <w:autoRedefine/>
    <w:uiPriority w:val="39"/>
    <w:unhideWhenUsed/>
    <w:rsid w:val="002C09DA"/>
    <w:pPr>
      <w:spacing w:after="0"/>
      <w:ind w:left="1100"/>
    </w:pPr>
    <w:rPr>
      <w:sz w:val="20"/>
      <w:szCs w:val="20"/>
    </w:rPr>
  </w:style>
  <w:style w:type="paragraph" w:styleId="TOC8">
    <w:name w:val="toc 8"/>
    <w:basedOn w:val="Normal"/>
    <w:next w:val="Normal"/>
    <w:autoRedefine/>
    <w:uiPriority w:val="39"/>
    <w:unhideWhenUsed/>
    <w:rsid w:val="002C09DA"/>
    <w:pPr>
      <w:spacing w:after="0"/>
      <w:ind w:left="1320"/>
    </w:pPr>
    <w:rPr>
      <w:sz w:val="20"/>
      <w:szCs w:val="20"/>
    </w:rPr>
  </w:style>
  <w:style w:type="paragraph" w:styleId="TOC9">
    <w:name w:val="toc 9"/>
    <w:basedOn w:val="Normal"/>
    <w:next w:val="Normal"/>
    <w:autoRedefine/>
    <w:uiPriority w:val="39"/>
    <w:unhideWhenUsed/>
    <w:rsid w:val="002C09DA"/>
    <w:pPr>
      <w:spacing w:after="0"/>
      <w:ind w:left="1540"/>
    </w:pPr>
    <w:rPr>
      <w:sz w:val="20"/>
      <w:szCs w:val="20"/>
    </w:rPr>
  </w:style>
  <w:style w:type="character" w:customStyle="1" w:styleId="Heading3Char">
    <w:name w:val="Heading 3 Char"/>
    <w:basedOn w:val="DefaultParagraphFont"/>
    <w:link w:val="Heading3"/>
    <w:uiPriority w:val="9"/>
    <w:semiHidden/>
    <w:rsid w:val="002C09D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2C09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2C09DA"/>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810AAC"/>
    <w:rPr>
      <w:sz w:val="16"/>
      <w:szCs w:val="16"/>
    </w:rPr>
  </w:style>
  <w:style w:type="paragraph" w:styleId="CommentText">
    <w:name w:val="annotation text"/>
    <w:basedOn w:val="Normal"/>
    <w:link w:val="CommentTextChar"/>
    <w:uiPriority w:val="99"/>
    <w:semiHidden/>
    <w:unhideWhenUsed/>
    <w:rsid w:val="00810AAC"/>
    <w:pPr>
      <w:spacing w:line="240" w:lineRule="auto"/>
    </w:pPr>
    <w:rPr>
      <w:sz w:val="20"/>
      <w:szCs w:val="20"/>
    </w:rPr>
  </w:style>
  <w:style w:type="character" w:customStyle="1" w:styleId="CommentTextChar">
    <w:name w:val="Comment Text Char"/>
    <w:basedOn w:val="DefaultParagraphFont"/>
    <w:link w:val="CommentText"/>
    <w:uiPriority w:val="99"/>
    <w:semiHidden/>
    <w:rsid w:val="00810AAC"/>
    <w:rPr>
      <w:sz w:val="20"/>
      <w:szCs w:val="20"/>
    </w:rPr>
  </w:style>
  <w:style w:type="paragraph" w:styleId="CommentSubject">
    <w:name w:val="annotation subject"/>
    <w:basedOn w:val="CommentText"/>
    <w:next w:val="CommentText"/>
    <w:link w:val="CommentSubjectChar"/>
    <w:uiPriority w:val="99"/>
    <w:semiHidden/>
    <w:unhideWhenUsed/>
    <w:rsid w:val="00810AAC"/>
    <w:rPr>
      <w:b/>
      <w:bCs/>
    </w:rPr>
  </w:style>
  <w:style w:type="character" w:customStyle="1" w:styleId="CommentSubjectChar">
    <w:name w:val="Comment Subject Char"/>
    <w:basedOn w:val="CommentTextChar"/>
    <w:link w:val="CommentSubject"/>
    <w:uiPriority w:val="99"/>
    <w:semiHidden/>
    <w:rsid w:val="00810AAC"/>
    <w:rPr>
      <w:b/>
      <w:bCs/>
      <w:sz w:val="20"/>
      <w:szCs w:val="20"/>
    </w:rPr>
  </w:style>
  <w:style w:type="paragraph" w:styleId="NormalWeb">
    <w:name w:val="Normal (Web)"/>
    <w:basedOn w:val="Normal"/>
    <w:rsid w:val="0071438D"/>
    <w:pPr>
      <w:spacing w:after="264" w:line="240" w:lineRule="auto"/>
    </w:pPr>
    <w:rPr>
      <w:rFonts w:ascii="Times New Roman" w:eastAsia="Times New Roman" w:hAnsi="Times New Roman" w:cs="Times New Roman"/>
      <w:sz w:val="24"/>
      <w:szCs w:val="24"/>
    </w:rPr>
  </w:style>
  <w:style w:type="character" w:styleId="Strong">
    <w:name w:val="Strong"/>
    <w:basedOn w:val="DefaultParagraphFont"/>
    <w:qFormat/>
    <w:rsid w:val="00610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7203">
      <w:bodyDiv w:val="1"/>
      <w:marLeft w:val="0"/>
      <w:marRight w:val="0"/>
      <w:marTop w:val="0"/>
      <w:marBottom w:val="0"/>
      <w:divBdr>
        <w:top w:val="none" w:sz="0" w:space="0" w:color="auto"/>
        <w:left w:val="none" w:sz="0" w:space="0" w:color="auto"/>
        <w:bottom w:val="none" w:sz="0" w:space="0" w:color="auto"/>
        <w:right w:val="none" w:sz="0" w:space="0" w:color="auto"/>
      </w:divBdr>
    </w:div>
    <w:div w:id="6963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od/eaipp/importApplic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dc.gov/od/eaipp/importApplication/" TargetMode="External"/><Relationship Id="rId4" Type="http://schemas.microsoft.com/office/2007/relationships/stylesWithEffects" Target="stylesWithEffects.xml"/><Relationship Id="rId9" Type="http://schemas.openxmlformats.org/officeDocument/2006/relationships/hyperlink" Target="mailto:zoz1@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D799D-DE9D-4637-A3F2-207A7BD8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4397</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Lazenia (CDC/OPHPR/DSAT)</dc:creator>
  <cp:lastModifiedBy>CDC User</cp:lastModifiedBy>
  <cp:revision>4</cp:revision>
  <cp:lastPrinted>2013-11-21T18:37:00Z</cp:lastPrinted>
  <dcterms:created xsi:type="dcterms:W3CDTF">2013-12-09T20:00:00Z</dcterms:created>
  <dcterms:modified xsi:type="dcterms:W3CDTF">2013-12-09T20:01:00Z</dcterms:modified>
</cp:coreProperties>
</file>