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C1" w:rsidRDefault="00DB72C1" w:rsidP="00B44154">
      <w:pPr>
        <w:pStyle w:val="Heading1"/>
        <w:jc w:val="center"/>
        <w:rPr>
          <w:rFonts w:ascii="Cambria" w:hAnsi="Cambria"/>
        </w:rPr>
      </w:pPr>
    </w:p>
    <w:p w:rsidR="007B1F9E" w:rsidRPr="00DD2EB9" w:rsidRDefault="00B44154" w:rsidP="00B44154">
      <w:pPr>
        <w:pStyle w:val="Heading1"/>
        <w:jc w:val="center"/>
        <w:rPr>
          <w:rFonts w:ascii="Times New Roman" w:hAnsi="Times New Roman"/>
        </w:rPr>
      </w:pPr>
      <w:r w:rsidRPr="00DD2EB9">
        <w:rPr>
          <w:rFonts w:ascii="Times New Roman" w:hAnsi="Times New Roman"/>
        </w:rPr>
        <w:t>OMB</w:t>
      </w:r>
      <w:r w:rsidR="00D1279D" w:rsidRPr="00DD2EB9">
        <w:rPr>
          <w:rFonts w:ascii="Times New Roman" w:hAnsi="Times New Roman"/>
        </w:rPr>
        <w:t xml:space="preserve"> </w:t>
      </w:r>
      <w:r w:rsidRPr="00DD2EB9">
        <w:rPr>
          <w:rFonts w:ascii="Times New Roman" w:hAnsi="Times New Roman"/>
        </w:rPr>
        <w:t>SUPPORTING</w:t>
      </w:r>
      <w:r w:rsidR="00D1279D" w:rsidRPr="00DD2EB9">
        <w:rPr>
          <w:rFonts w:ascii="Times New Roman" w:hAnsi="Times New Roman"/>
        </w:rPr>
        <w:t xml:space="preserve"> </w:t>
      </w:r>
      <w:r w:rsidRPr="00DD2EB9">
        <w:rPr>
          <w:rFonts w:ascii="Times New Roman" w:hAnsi="Times New Roman"/>
        </w:rPr>
        <w:t>STATEMENT:</w:t>
      </w:r>
    </w:p>
    <w:p w:rsidR="00B44154" w:rsidRPr="00DD2EB9" w:rsidRDefault="00B44154" w:rsidP="00B44154">
      <w:pPr>
        <w:pStyle w:val="Heading1"/>
        <w:jc w:val="center"/>
        <w:rPr>
          <w:rFonts w:ascii="Times New Roman" w:hAnsi="Times New Roman"/>
        </w:rPr>
      </w:pPr>
      <w:bookmarkStart w:id="0" w:name="_Toc298777707"/>
      <w:bookmarkStart w:id="1" w:name="_Toc300753690"/>
      <w:bookmarkStart w:id="2" w:name="_Toc300755058"/>
      <w:r w:rsidRPr="00DD2EB9">
        <w:rPr>
          <w:rFonts w:ascii="Times New Roman" w:hAnsi="Times New Roman"/>
        </w:rPr>
        <w:t>PART</w:t>
      </w:r>
      <w:r w:rsidR="00D1279D" w:rsidRPr="00DD2EB9">
        <w:rPr>
          <w:rFonts w:ascii="Times New Roman" w:hAnsi="Times New Roman"/>
        </w:rPr>
        <w:t xml:space="preserve"> </w:t>
      </w:r>
      <w:r w:rsidRPr="00DD2EB9">
        <w:rPr>
          <w:rFonts w:ascii="Times New Roman" w:hAnsi="Times New Roman"/>
        </w:rPr>
        <w:t>A</w:t>
      </w:r>
      <w:bookmarkEnd w:id="0"/>
      <w:bookmarkEnd w:id="1"/>
      <w:bookmarkEnd w:id="2"/>
    </w:p>
    <w:p w:rsidR="007B1F9E" w:rsidRPr="00DD2EB9" w:rsidRDefault="00B44154" w:rsidP="00B44154">
      <w:pPr>
        <w:pStyle w:val="Heading1"/>
        <w:jc w:val="center"/>
        <w:rPr>
          <w:rFonts w:ascii="Times New Roman" w:hAnsi="Times New Roman"/>
        </w:rPr>
      </w:pPr>
      <w:bookmarkStart w:id="3" w:name="_Toc298777708"/>
      <w:bookmarkStart w:id="4" w:name="_Toc300753691"/>
      <w:bookmarkStart w:id="5" w:name="_Toc300755059"/>
      <w:r w:rsidRPr="00DD2EB9">
        <w:rPr>
          <w:rFonts w:ascii="Times New Roman" w:hAnsi="Times New Roman"/>
        </w:rPr>
        <w:t>JUSTIFICATION</w:t>
      </w:r>
      <w:bookmarkEnd w:id="3"/>
      <w:bookmarkEnd w:id="4"/>
      <w:bookmarkEnd w:id="5"/>
    </w:p>
    <w:p w:rsidR="007B1F9E" w:rsidRPr="00DD2EB9" w:rsidRDefault="00E35434" w:rsidP="00E44CF0">
      <w:pPr>
        <w:pStyle w:val="Heading1"/>
        <w:spacing w:before="480"/>
        <w:jc w:val="center"/>
        <w:rPr>
          <w:rFonts w:ascii="Times New Roman" w:hAnsi="Times New Roman"/>
          <w:szCs w:val="40"/>
        </w:rPr>
      </w:pPr>
      <w:bookmarkStart w:id="6" w:name="_Toc300708200"/>
      <w:bookmarkStart w:id="7" w:name="_Toc298777709"/>
      <w:bookmarkStart w:id="8" w:name="_Toc300753692"/>
      <w:bookmarkStart w:id="9" w:name="_Toc300755060"/>
      <w:r w:rsidRPr="00DD2EB9">
        <w:rPr>
          <w:rFonts w:ascii="Times New Roman" w:hAnsi="Times New Roman"/>
          <w:szCs w:val="40"/>
        </w:rPr>
        <w:t>National</w:t>
      </w:r>
      <w:r w:rsidR="00D1279D" w:rsidRPr="00DD2EB9">
        <w:rPr>
          <w:rFonts w:ascii="Times New Roman" w:hAnsi="Times New Roman"/>
          <w:szCs w:val="40"/>
        </w:rPr>
        <w:t xml:space="preserve"> </w:t>
      </w:r>
      <w:r w:rsidRPr="00DD2EB9">
        <w:rPr>
          <w:rFonts w:ascii="Times New Roman" w:hAnsi="Times New Roman"/>
          <w:szCs w:val="40"/>
        </w:rPr>
        <w:t>Survey</w:t>
      </w:r>
      <w:r w:rsidR="00D1279D" w:rsidRPr="00DD2EB9">
        <w:rPr>
          <w:rFonts w:ascii="Times New Roman" w:hAnsi="Times New Roman"/>
          <w:szCs w:val="40"/>
        </w:rPr>
        <w:t xml:space="preserve"> </w:t>
      </w:r>
      <w:r w:rsidRPr="00DD2EB9">
        <w:rPr>
          <w:rFonts w:ascii="Times New Roman" w:hAnsi="Times New Roman"/>
          <w:szCs w:val="40"/>
        </w:rPr>
        <w:t>of</w:t>
      </w:r>
      <w:r w:rsidR="00D1279D" w:rsidRPr="00DD2EB9">
        <w:rPr>
          <w:rFonts w:ascii="Times New Roman" w:hAnsi="Times New Roman"/>
          <w:szCs w:val="40"/>
        </w:rPr>
        <w:t xml:space="preserve"> </w:t>
      </w:r>
      <w:r w:rsidRPr="00DD2EB9">
        <w:rPr>
          <w:rFonts w:ascii="Times New Roman" w:hAnsi="Times New Roman"/>
          <w:szCs w:val="40"/>
        </w:rPr>
        <w:t>Community-Based</w:t>
      </w:r>
      <w:r w:rsidR="00D1279D" w:rsidRPr="00DD2EB9">
        <w:rPr>
          <w:rFonts w:ascii="Times New Roman" w:hAnsi="Times New Roman"/>
          <w:szCs w:val="40"/>
        </w:rPr>
        <w:t xml:space="preserve"> </w:t>
      </w:r>
      <w:r w:rsidRPr="00DD2EB9">
        <w:rPr>
          <w:rFonts w:ascii="Times New Roman" w:hAnsi="Times New Roman"/>
          <w:szCs w:val="40"/>
        </w:rPr>
        <w:t>Policy</w:t>
      </w:r>
      <w:r w:rsidR="00D1279D" w:rsidRPr="00DD2EB9">
        <w:rPr>
          <w:rFonts w:ascii="Times New Roman" w:hAnsi="Times New Roman"/>
          <w:szCs w:val="40"/>
        </w:rPr>
        <w:t xml:space="preserve"> </w:t>
      </w:r>
      <w:r w:rsidRPr="00DD2EB9">
        <w:rPr>
          <w:rFonts w:ascii="Times New Roman" w:hAnsi="Times New Roman"/>
          <w:szCs w:val="40"/>
        </w:rPr>
        <w:t>and</w:t>
      </w:r>
      <w:r w:rsidRPr="00DD2EB9">
        <w:rPr>
          <w:rFonts w:ascii="Times New Roman" w:hAnsi="Times New Roman"/>
          <w:szCs w:val="40"/>
        </w:rPr>
        <w:br/>
        <w:t>Environmental</w:t>
      </w:r>
      <w:r w:rsidR="00D1279D" w:rsidRPr="00DD2EB9">
        <w:rPr>
          <w:rFonts w:ascii="Times New Roman" w:hAnsi="Times New Roman"/>
          <w:szCs w:val="40"/>
        </w:rPr>
        <w:t xml:space="preserve"> </w:t>
      </w:r>
      <w:r w:rsidRPr="00DD2EB9">
        <w:rPr>
          <w:rFonts w:ascii="Times New Roman" w:hAnsi="Times New Roman"/>
          <w:szCs w:val="40"/>
        </w:rPr>
        <w:t>Supports</w:t>
      </w:r>
      <w:r w:rsidR="00D1279D" w:rsidRPr="00DD2EB9">
        <w:rPr>
          <w:rFonts w:ascii="Times New Roman" w:hAnsi="Times New Roman"/>
          <w:szCs w:val="40"/>
        </w:rPr>
        <w:t xml:space="preserve"> </w:t>
      </w:r>
      <w:r w:rsidRPr="00DD2EB9">
        <w:rPr>
          <w:rFonts w:ascii="Times New Roman" w:hAnsi="Times New Roman"/>
          <w:szCs w:val="40"/>
        </w:rPr>
        <w:t>for</w:t>
      </w:r>
      <w:r w:rsidR="00D1279D" w:rsidRPr="00DD2EB9">
        <w:rPr>
          <w:rFonts w:ascii="Times New Roman" w:hAnsi="Times New Roman"/>
          <w:szCs w:val="40"/>
        </w:rPr>
        <w:t xml:space="preserve"> </w:t>
      </w:r>
      <w:r w:rsidRPr="00DD2EB9">
        <w:rPr>
          <w:rFonts w:ascii="Times New Roman" w:hAnsi="Times New Roman"/>
          <w:szCs w:val="40"/>
        </w:rPr>
        <w:t>Healthy</w:t>
      </w:r>
      <w:r w:rsidR="00D1279D" w:rsidRPr="00DD2EB9">
        <w:rPr>
          <w:rFonts w:ascii="Times New Roman" w:hAnsi="Times New Roman"/>
          <w:szCs w:val="40"/>
        </w:rPr>
        <w:t xml:space="preserve"> </w:t>
      </w:r>
      <w:r w:rsidRPr="00DD2EB9">
        <w:rPr>
          <w:rFonts w:ascii="Times New Roman" w:hAnsi="Times New Roman"/>
          <w:szCs w:val="40"/>
        </w:rPr>
        <w:t>Eating</w:t>
      </w:r>
      <w:r w:rsidR="00E44CF0" w:rsidRPr="00DD2EB9">
        <w:rPr>
          <w:rFonts w:ascii="Times New Roman" w:hAnsi="Times New Roman"/>
          <w:szCs w:val="40"/>
        </w:rPr>
        <w:br/>
      </w:r>
      <w:r w:rsidRPr="00DD2EB9">
        <w:rPr>
          <w:rFonts w:ascii="Times New Roman" w:hAnsi="Times New Roman"/>
          <w:szCs w:val="40"/>
        </w:rPr>
        <w:t>and</w:t>
      </w:r>
      <w:r w:rsidR="00D1279D" w:rsidRPr="00DD2EB9">
        <w:rPr>
          <w:rFonts w:ascii="Times New Roman" w:hAnsi="Times New Roman"/>
          <w:szCs w:val="40"/>
        </w:rPr>
        <w:t xml:space="preserve"> </w:t>
      </w:r>
      <w:r w:rsidRPr="00DD2EB9">
        <w:rPr>
          <w:rFonts w:ascii="Times New Roman" w:hAnsi="Times New Roman"/>
          <w:szCs w:val="40"/>
        </w:rPr>
        <w:t>Active</w:t>
      </w:r>
      <w:r w:rsidR="00D1279D" w:rsidRPr="00DD2EB9">
        <w:rPr>
          <w:rFonts w:ascii="Times New Roman" w:hAnsi="Times New Roman"/>
          <w:szCs w:val="40"/>
        </w:rPr>
        <w:t xml:space="preserve"> </w:t>
      </w:r>
      <w:r w:rsidRPr="00DD2EB9">
        <w:rPr>
          <w:rFonts w:ascii="Times New Roman" w:hAnsi="Times New Roman"/>
          <w:szCs w:val="40"/>
        </w:rPr>
        <w:t>Living</w:t>
      </w:r>
      <w:bookmarkEnd w:id="6"/>
      <w:bookmarkEnd w:id="7"/>
      <w:bookmarkEnd w:id="8"/>
      <w:bookmarkEnd w:id="9"/>
    </w:p>
    <w:p w:rsidR="00F90159" w:rsidRPr="00DD2EB9" w:rsidRDefault="00F90159" w:rsidP="00E44CF0">
      <w:pPr>
        <w:spacing w:before="720"/>
        <w:jc w:val="center"/>
        <w:rPr>
          <w:rFonts w:cs="Times New Roman"/>
        </w:rPr>
      </w:pPr>
    </w:p>
    <w:p w:rsidR="007B1F9E" w:rsidRPr="00DD2EB9" w:rsidRDefault="00B44154" w:rsidP="00E44CF0">
      <w:pPr>
        <w:pStyle w:val="Heading1"/>
        <w:spacing w:before="600"/>
        <w:jc w:val="center"/>
        <w:rPr>
          <w:rFonts w:ascii="Times New Roman" w:hAnsi="Times New Roman"/>
          <w:sz w:val="24"/>
          <w:szCs w:val="24"/>
        </w:rPr>
      </w:pPr>
      <w:r w:rsidRPr="00DD2EB9">
        <w:rPr>
          <w:rFonts w:ascii="Times New Roman" w:hAnsi="Times New Roman"/>
          <w:sz w:val="24"/>
          <w:szCs w:val="24"/>
        </w:rPr>
        <w:t>Submitted</w:t>
      </w:r>
      <w:r w:rsidR="00D1279D" w:rsidRPr="00DD2EB9">
        <w:rPr>
          <w:rFonts w:ascii="Times New Roman" w:hAnsi="Times New Roman"/>
          <w:sz w:val="24"/>
          <w:szCs w:val="24"/>
        </w:rPr>
        <w:t xml:space="preserve"> </w:t>
      </w:r>
      <w:r w:rsidRPr="00DD2EB9">
        <w:rPr>
          <w:rFonts w:ascii="Times New Roman" w:hAnsi="Times New Roman"/>
          <w:sz w:val="24"/>
          <w:szCs w:val="24"/>
        </w:rPr>
        <w:t>by:</w:t>
      </w:r>
    </w:p>
    <w:p w:rsidR="00B44154" w:rsidRPr="00DD2EB9" w:rsidRDefault="00B44154" w:rsidP="00B44154">
      <w:pPr>
        <w:pStyle w:val="Heading1"/>
        <w:jc w:val="center"/>
        <w:rPr>
          <w:rFonts w:ascii="Times New Roman" w:hAnsi="Times New Roman"/>
          <w:sz w:val="24"/>
          <w:szCs w:val="24"/>
        </w:rPr>
      </w:pPr>
      <w:r w:rsidRPr="00DD2EB9">
        <w:rPr>
          <w:rFonts w:ascii="Times New Roman" w:hAnsi="Times New Roman"/>
          <w:sz w:val="24"/>
          <w:szCs w:val="24"/>
        </w:rPr>
        <w:t>Division</w:t>
      </w:r>
      <w:r w:rsidR="00D1279D" w:rsidRPr="00DD2EB9">
        <w:rPr>
          <w:rFonts w:ascii="Times New Roman" w:hAnsi="Times New Roman"/>
          <w:sz w:val="24"/>
          <w:szCs w:val="24"/>
        </w:rPr>
        <w:t xml:space="preserve"> </w:t>
      </w:r>
      <w:r w:rsidRPr="00DD2EB9">
        <w:rPr>
          <w:rFonts w:ascii="Times New Roman" w:hAnsi="Times New Roman"/>
          <w:sz w:val="24"/>
          <w:szCs w:val="24"/>
        </w:rPr>
        <w:t>of</w:t>
      </w:r>
      <w:r w:rsidR="00D1279D" w:rsidRPr="00DD2EB9">
        <w:rPr>
          <w:rFonts w:ascii="Times New Roman" w:hAnsi="Times New Roman"/>
          <w:sz w:val="24"/>
          <w:szCs w:val="24"/>
        </w:rPr>
        <w:t xml:space="preserve"> </w:t>
      </w:r>
      <w:r w:rsidRPr="00DD2EB9">
        <w:rPr>
          <w:rFonts w:ascii="Times New Roman" w:hAnsi="Times New Roman"/>
          <w:sz w:val="24"/>
          <w:szCs w:val="24"/>
        </w:rPr>
        <w:t>Nutrition,</w:t>
      </w:r>
      <w:r w:rsidR="00D1279D" w:rsidRPr="00DD2EB9">
        <w:rPr>
          <w:rFonts w:ascii="Times New Roman" w:hAnsi="Times New Roman"/>
          <w:sz w:val="24"/>
          <w:szCs w:val="24"/>
        </w:rPr>
        <w:t xml:space="preserve"> </w:t>
      </w:r>
      <w:r w:rsidRPr="00DD2EB9">
        <w:rPr>
          <w:rFonts w:ascii="Times New Roman" w:hAnsi="Times New Roman"/>
          <w:sz w:val="24"/>
          <w:szCs w:val="24"/>
        </w:rPr>
        <w:t>Physical</w:t>
      </w:r>
      <w:r w:rsidR="00D1279D" w:rsidRPr="00DD2EB9">
        <w:rPr>
          <w:rFonts w:ascii="Times New Roman" w:hAnsi="Times New Roman"/>
          <w:sz w:val="24"/>
          <w:szCs w:val="24"/>
        </w:rPr>
        <w:t xml:space="preserve"> </w:t>
      </w:r>
      <w:r w:rsidRPr="00DD2EB9">
        <w:rPr>
          <w:rFonts w:ascii="Times New Roman" w:hAnsi="Times New Roman"/>
          <w:sz w:val="24"/>
          <w:szCs w:val="24"/>
        </w:rPr>
        <w:t>Activity,</w:t>
      </w:r>
      <w:r w:rsidR="00D1279D" w:rsidRPr="00DD2EB9">
        <w:rPr>
          <w:rFonts w:ascii="Times New Roman" w:hAnsi="Times New Roman"/>
          <w:sz w:val="24"/>
          <w:szCs w:val="24"/>
        </w:rPr>
        <w:t xml:space="preserve"> </w:t>
      </w:r>
      <w:r w:rsidRPr="00DD2EB9">
        <w:rPr>
          <w:rFonts w:ascii="Times New Roman" w:hAnsi="Times New Roman"/>
          <w:sz w:val="24"/>
          <w:szCs w:val="24"/>
        </w:rPr>
        <w:t>and</w:t>
      </w:r>
      <w:r w:rsidR="00D1279D" w:rsidRPr="00DD2EB9">
        <w:rPr>
          <w:rFonts w:ascii="Times New Roman" w:hAnsi="Times New Roman"/>
          <w:sz w:val="24"/>
          <w:szCs w:val="24"/>
        </w:rPr>
        <w:t xml:space="preserve"> </w:t>
      </w:r>
      <w:r w:rsidRPr="00DD2EB9">
        <w:rPr>
          <w:rFonts w:ascii="Times New Roman" w:hAnsi="Times New Roman"/>
          <w:sz w:val="24"/>
          <w:szCs w:val="24"/>
        </w:rPr>
        <w:t>Obesity</w:t>
      </w:r>
    </w:p>
    <w:p w:rsidR="007B1F9E" w:rsidRPr="00DD2EB9" w:rsidRDefault="00B44154" w:rsidP="00B44154">
      <w:pPr>
        <w:pStyle w:val="Heading1"/>
        <w:jc w:val="center"/>
        <w:rPr>
          <w:rFonts w:ascii="Times New Roman" w:hAnsi="Times New Roman"/>
          <w:sz w:val="24"/>
          <w:szCs w:val="24"/>
        </w:rPr>
      </w:pPr>
      <w:r w:rsidRPr="00DD2EB9">
        <w:rPr>
          <w:rFonts w:ascii="Times New Roman" w:hAnsi="Times New Roman"/>
          <w:sz w:val="24"/>
          <w:szCs w:val="24"/>
        </w:rPr>
        <w:t>National</w:t>
      </w:r>
      <w:r w:rsidR="00D1279D" w:rsidRPr="00DD2EB9">
        <w:rPr>
          <w:rFonts w:ascii="Times New Roman" w:hAnsi="Times New Roman"/>
          <w:sz w:val="24"/>
          <w:szCs w:val="24"/>
        </w:rPr>
        <w:t xml:space="preserve"> </w:t>
      </w:r>
      <w:r w:rsidRPr="00DD2EB9">
        <w:rPr>
          <w:rFonts w:ascii="Times New Roman" w:hAnsi="Times New Roman"/>
          <w:sz w:val="24"/>
          <w:szCs w:val="24"/>
        </w:rPr>
        <w:t>Center</w:t>
      </w:r>
      <w:r w:rsidR="00D1279D" w:rsidRPr="00DD2EB9">
        <w:rPr>
          <w:rFonts w:ascii="Times New Roman" w:hAnsi="Times New Roman"/>
          <w:sz w:val="24"/>
          <w:szCs w:val="24"/>
        </w:rPr>
        <w:t xml:space="preserve"> </w:t>
      </w:r>
      <w:r w:rsidRPr="00DD2EB9">
        <w:rPr>
          <w:rFonts w:ascii="Times New Roman" w:hAnsi="Times New Roman"/>
          <w:sz w:val="24"/>
          <w:szCs w:val="24"/>
        </w:rPr>
        <w:t>for</w:t>
      </w:r>
      <w:r w:rsidR="00D1279D" w:rsidRPr="00DD2EB9">
        <w:rPr>
          <w:rFonts w:ascii="Times New Roman" w:hAnsi="Times New Roman"/>
          <w:sz w:val="24"/>
          <w:szCs w:val="24"/>
        </w:rPr>
        <w:t xml:space="preserve"> </w:t>
      </w:r>
      <w:r w:rsidRPr="00DD2EB9">
        <w:rPr>
          <w:rFonts w:ascii="Times New Roman" w:hAnsi="Times New Roman"/>
          <w:sz w:val="24"/>
          <w:szCs w:val="24"/>
        </w:rPr>
        <w:t>Chronic</w:t>
      </w:r>
      <w:r w:rsidR="00D1279D" w:rsidRPr="00DD2EB9">
        <w:rPr>
          <w:rFonts w:ascii="Times New Roman" w:hAnsi="Times New Roman"/>
          <w:sz w:val="24"/>
          <w:szCs w:val="24"/>
        </w:rPr>
        <w:t xml:space="preserve"> </w:t>
      </w:r>
      <w:r w:rsidRPr="00DD2EB9">
        <w:rPr>
          <w:rFonts w:ascii="Times New Roman" w:hAnsi="Times New Roman"/>
          <w:sz w:val="24"/>
          <w:szCs w:val="24"/>
        </w:rPr>
        <w:t>Disease</w:t>
      </w:r>
      <w:r w:rsidR="00D1279D" w:rsidRPr="00DD2EB9">
        <w:rPr>
          <w:rFonts w:ascii="Times New Roman" w:hAnsi="Times New Roman"/>
          <w:sz w:val="24"/>
          <w:szCs w:val="24"/>
        </w:rPr>
        <w:t xml:space="preserve"> </w:t>
      </w:r>
      <w:r w:rsidRPr="00DD2EB9">
        <w:rPr>
          <w:rFonts w:ascii="Times New Roman" w:hAnsi="Times New Roman"/>
          <w:sz w:val="24"/>
          <w:szCs w:val="24"/>
        </w:rPr>
        <w:t>Prevention</w:t>
      </w:r>
      <w:r w:rsidR="00D1279D" w:rsidRPr="00DD2EB9">
        <w:rPr>
          <w:rFonts w:ascii="Times New Roman" w:hAnsi="Times New Roman"/>
          <w:sz w:val="24"/>
          <w:szCs w:val="24"/>
        </w:rPr>
        <w:t xml:space="preserve"> </w:t>
      </w:r>
      <w:r w:rsidRPr="00DD2EB9">
        <w:rPr>
          <w:rFonts w:ascii="Times New Roman" w:hAnsi="Times New Roman"/>
          <w:sz w:val="24"/>
          <w:szCs w:val="24"/>
        </w:rPr>
        <w:t>and</w:t>
      </w:r>
      <w:r w:rsidR="00D1279D" w:rsidRPr="00DD2EB9">
        <w:rPr>
          <w:rFonts w:ascii="Times New Roman" w:hAnsi="Times New Roman"/>
          <w:sz w:val="24"/>
          <w:szCs w:val="24"/>
        </w:rPr>
        <w:t xml:space="preserve"> </w:t>
      </w:r>
      <w:r w:rsidRPr="00DD2EB9">
        <w:rPr>
          <w:rFonts w:ascii="Times New Roman" w:hAnsi="Times New Roman"/>
          <w:sz w:val="24"/>
          <w:szCs w:val="24"/>
        </w:rPr>
        <w:t>Health</w:t>
      </w:r>
      <w:r w:rsidR="00D1279D" w:rsidRPr="00DD2EB9">
        <w:rPr>
          <w:rFonts w:ascii="Times New Roman" w:hAnsi="Times New Roman"/>
          <w:sz w:val="24"/>
          <w:szCs w:val="24"/>
        </w:rPr>
        <w:t xml:space="preserve"> </w:t>
      </w:r>
      <w:r w:rsidRPr="00DD2EB9">
        <w:rPr>
          <w:rFonts w:ascii="Times New Roman" w:hAnsi="Times New Roman"/>
          <w:sz w:val="24"/>
          <w:szCs w:val="24"/>
        </w:rPr>
        <w:t>Promotion</w:t>
      </w:r>
    </w:p>
    <w:p w:rsidR="00B44154" w:rsidRPr="00DD2EB9" w:rsidRDefault="00B44154" w:rsidP="00B44154">
      <w:pPr>
        <w:pStyle w:val="Heading1"/>
        <w:jc w:val="center"/>
        <w:rPr>
          <w:rFonts w:ascii="Times New Roman" w:hAnsi="Times New Roman"/>
          <w:sz w:val="24"/>
          <w:szCs w:val="24"/>
        </w:rPr>
      </w:pPr>
      <w:r w:rsidRPr="00DD2EB9">
        <w:rPr>
          <w:rFonts w:ascii="Times New Roman" w:hAnsi="Times New Roman"/>
          <w:sz w:val="24"/>
          <w:szCs w:val="24"/>
        </w:rPr>
        <w:t>Centers</w:t>
      </w:r>
      <w:r w:rsidR="00D1279D" w:rsidRPr="00DD2EB9">
        <w:rPr>
          <w:rFonts w:ascii="Times New Roman" w:hAnsi="Times New Roman"/>
          <w:sz w:val="24"/>
          <w:szCs w:val="24"/>
        </w:rPr>
        <w:t xml:space="preserve"> </w:t>
      </w:r>
      <w:r w:rsidRPr="00DD2EB9">
        <w:rPr>
          <w:rFonts w:ascii="Times New Roman" w:hAnsi="Times New Roman"/>
          <w:sz w:val="24"/>
          <w:szCs w:val="24"/>
        </w:rPr>
        <w:t>for</w:t>
      </w:r>
      <w:r w:rsidR="00D1279D" w:rsidRPr="00DD2EB9">
        <w:rPr>
          <w:rFonts w:ascii="Times New Roman" w:hAnsi="Times New Roman"/>
          <w:sz w:val="24"/>
          <w:szCs w:val="24"/>
        </w:rPr>
        <w:t xml:space="preserve"> </w:t>
      </w:r>
      <w:r w:rsidRPr="00DD2EB9">
        <w:rPr>
          <w:rFonts w:ascii="Times New Roman" w:hAnsi="Times New Roman"/>
          <w:sz w:val="24"/>
          <w:szCs w:val="24"/>
        </w:rPr>
        <w:t>Disease</w:t>
      </w:r>
      <w:r w:rsidR="00D1279D" w:rsidRPr="00DD2EB9">
        <w:rPr>
          <w:rFonts w:ascii="Times New Roman" w:hAnsi="Times New Roman"/>
          <w:sz w:val="24"/>
          <w:szCs w:val="24"/>
        </w:rPr>
        <w:t xml:space="preserve"> </w:t>
      </w:r>
      <w:r w:rsidRPr="00DD2EB9">
        <w:rPr>
          <w:rFonts w:ascii="Times New Roman" w:hAnsi="Times New Roman"/>
          <w:sz w:val="24"/>
          <w:szCs w:val="24"/>
        </w:rPr>
        <w:t>Control</w:t>
      </w:r>
      <w:r w:rsidR="00D1279D" w:rsidRPr="00DD2EB9">
        <w:rPr>
          <w:rFonts w:ascii="Times New Roman" w:hAnsi="Times New Roman"/>
          <w:sz w:val="24"/>
          <w:szCs w:val="24"/>
        </w:rPr>
        <w:t xml:space="preserve"> </w:t>
      </w:r>
      <w:r w:rsidRPr="00DD2EB9">
        <w:rPr>
          <w:rFonts w:ascii="Times New Roman" w:hAnsi="Times New Roman"/>
          <w:sz w:val="24"/>
          <w:szCs w:val="24"/>
        </w:rPr>
        <w:t>and</w:t>
      </w:r>
      <w:r w:rsidR="00D1279D" w:rsidRPr="00DD2EB9">
        <w:rPr>
          <w:rFonts w:ascii="Times New Roman" w:hAnsi="Times New Roman"/>
          <w:sz w:val="24"/>
          <w:szCs w:val="24"/>
        </w:rPr>
        <w:t xml:space="preserve"> </w:t>
      </w:r>
      <w:r w:rsidRPr="00DD2EB9">
        <w:rPr>
          <w:rFonts w:ascii="Times New Roman" w:hAnsi="Times New Roman"/>
          <w:sz w:val="24"/>
          <w:szCs w:val="24"/>
        </w:rPr>
        <w:t>Prevention</w:t>
      </w:r>
    </w:p>
    <w:p w:rsidR="007B1F9E" w:rsidRPr="00DD2EB9" w:rsidRDefault="00B44154" w:rsidP="00B44154">
      <w:pPr>
        <w:pStyle w:val="Heading1"/>
        <w:jc w:val="center"/>
        <w:rPr>
          <w:rFonts w:ascii="Times New Roman" w:hAnsi="Times New Roman"/>
          <w:sz w:val="24"/>
          <w:szCs w:val="24"/>
        </w:rPr>
      </w:pPr>
      <w:r w:rsidRPr="00DD2EB9">
        <w:rPr>
          <w:rFonts w:ascii="Times New Roman" w:hAnsi="Times New Roman"/>
          <w:sz w:val="24"/>
          <w:szCs w:val="24"/>
        </w:rPr>
        <w:t>Department</w:t>
      </w:r>
      <w:r w:rsidR="00D1279D" w:rsidRPr="00DD2EB9">
        <w:rPr>
          <w:rFonts w:ascii="Times New Roman" w:hAnsi="Times New Roman"/>
          <w:sz w:val="24"/>
          <w:szCs w:val="24"/>
        </w:rPr>
        <w:t xml:space="preserve"> </w:t>
      </w:r>
      <w:r w:rsidRPr="00DD2EB9">
        <w:rPr>
          <w:rFonts w:ascii="Times New Roman" w:hAnsi="Times New Roman"/>
          <w:sz w:val="24"/>
          <w:szCs w:val="24"/>
        </w:rPr>
        <w:t>of</w:t>
      </w:r>
      <w:r w:rsidR="00D1279D" w:rsidRPr="00DD2EB9">
        <w:rPr>
          <w:rFonts w:ascii="Times New Roman" w:hAnsi="Times New Roman"/>
          <w:sz w:val="24"/>
          <w:szCs w:val="24"/>
        </w:rPr>
        <w:t xml:space="preserve"> </w:t>
      </w:r>
      <w:r w:rsidRPr="00DD2EB9">
        <w:rPr>
          <w:rFonts w:ascii="Times New Roman" w:hAnsi="Times New Roman"/>
          <w:sz w:val="24"/>
          <w:szCs w:val="24"/>
        </w:rPr>
        <w:t>Health</w:t>
      </w:r>
      <w:r w:rsidR="00D1279D" w:rsidRPr="00DD2EB9">
        <w:rPr>
          <w:rFonts w:ascii="Times New Roman" w:hAnsi="Times New Roman"/>
          <w:sz w:val="24"/>
          <w:szCs w:val="24"/>
        </w:rPr>
        <w:t xml:space="preserve"> </w:t>
      </w:r>
      <w:r w:rsidRPr="00DD2EB9">
        <w:rPr>
          <w:rFonts w:ascii="Times New Roman" w:hAnsi="Times New Roman"/>
          <w:sz w:val="24"/>
          <w:szCs w:val="24"/>
        </w:rPr>
        <w:t>and</w:t>
      </w:r>
      <w:r w:rsidR="00D1279D" w:rsidRPr="00DD2EB9">
        <w:rPr>
          <w:rFonts w:ascii="Times New Roman" w:hAnsi="Times New Roman"/>
          <w:sz w:val="24"/>
          <w:szCs w:val="24"/>
        </w:rPr>
        <w:t xml:space="preserve"> </w:t>
      </w:r>
      <w:r w:rsidRPr="00DD2EB9">
        <w:rPr>
          <w:rFonts w:ascii="Times New Roman" w:hAnsi="Times New Roman"/>
          <w:sz w:val="24"/>
          <w:szCs w:val="24"/>
        </w:rPr>
        <w:t>Human</w:t>
      </w:r>
      <w:r w:rsidR="00D1279D" w:rsidRPr="00DD2EB9">
        <w:rPr>
          <w:rFonts w:ascii="Times New Roman" w:hAnsi="Times New Roman"/>
          <w:sz w:val="24"/>
          <w:szCs w:val="24"/>
        </w:rPr>
        <w:t xml:space="preserve"> </w:t>
      </w:r>
      <w:r w:rsidRPr="00DD2EB9">
        <w:rPr>
          <w:rFonts w:ascii="Times New Roman" w:hAnsi="Times New Roman"/>
          <w:sz w:val="24"/>
          <w:szCs w:val="24"/>
        </w:rPr>
        <w:t>Services</w:t>
      </w:r>
    </w:p>
    <w:p w:rsidR="007B1F9E" w:rsidRPr="00DD2EB9" w:rsidRDefault="00B44154" w:rsidP="00E44CF0">
      <w:pPr>
        <w:pStyle w:val="ListParagraph"/>
        <w:spacing w:before="1920" w:line="240" w:lineRule="auto"/>
        <w:ind w:left="86"/>
        <w:jc w:val="left"/>
        <w:rPr>
          <w:szCs w:val="24"/>
        </w:rPr>
      </w:pPr>
      <w:r w:rsidRPr="00DD2EB9">
        <w:rPr>
          <w:szCs w:val="24"/>
        </w:rPr>
        <w:t>Technical</w:t>
      </w:r>
      <w:r w:rsidR="00D1279D" w:rsidRPr="00DD2EB9">
        <w:rPr>
          <w:szCs w:val="24"/>
        </w:rPr>
        <w:t xml:space="preserve"> </w:t>
      </w:r>
      <w:r w:rsidRPr="00DD2EB9">
        <w:rPr>
          <w:szCs w:val="24"/>
        </w:rPr>
        <w:t>Monitor:</w:t>
      </w:r>
    </w:p>
    <w:p w:rsidR="007B1F9E" w:rsidRPr="00DD2EB9" w:rsidRDefault="00B44154" w:rsidP="00D0122B">
      <w:pPr>
        <w:pStyle w:val="ListParagraph"/>
        <w:spacing w:line="240" w:lineRule="auto"/>
        <w:ind w:left="86"/>
        <w:jc w:val="left"/>
        <w:rPr>
          <w:rStyle w:val="Strong"/>
          <w:szCs w:val="24"/>
        </w:rPr>
      </w:pPr>
      <w:r w:rsidRPr="00DD2EB9">
        <w:rPr>
          <w:szCs w:val="24"/>
        </w:rPr>
        <w:t>Deborah</w:t>
      </w:r>
      <w:r w:rsidR="00D1279D" w:rsidRPr="00DD2EB9">
        <w:rPr>
          <w:szCs w:val="24"/>
        </w:rPr>
        <w:t xml:space="preserve"> </w:t>
      </w:r>
      <w:r w:rsidRPr="00DD2EB9">
        <w:rPr>
          <w:szCs w:val="24"/>
        </w:rPr>
        <w:t>Galuska,</w:t>
      </w:r>
      <w:r w:rsidR="00D1279D" w:rsidRPr="00DD2EB9">
        <w:rPr>
          <w:rStyle w:val="Strong"/>
          <w:szCs w:val="24"/>
        </w:rPr>
        <w:t xml:space="preserve"> </w:t>
      </w:r>
      <w:r w:rsidRPr="00DD2EB9">
        <w:rPr>
          <w:rStyle w:val="Strong"/>
          <w:b w:val="0"/>
          <w:szCs w:val="24"/>
        </w:rPr>
        <w:t>MPH,</w:t>
      </w:r>
      <w:r w:rsidR="00D1279D" w:rsidRPr="00DD2EB9">
        <w:rPr>
          <w:rStyle w:val="Strong"/>
          <w:b w:val="0"/>
          <w:szCs w:val="24"/>
        </w:rPr>
        <w:t xml:space="preserve"> </w:t>
      </w:r>
      <w:r w:rsidRPr="00DD2EB9">
        <w:rPr>
          <w:rStyle w:val="Strong"/>
          <w:b w:val="0"/>
          <w:szCs w:val="24"/>
        </w:rPr>
        <w:t>PhD</w:t>
      </w:r>
    </w:p>
    <w:p w:rsidR="00B44154" w:rsidRPr="00DD2EB9" w:rsidRDefault="00B44154" w:rsidP="00D0122B">
      <w:pPr>
        <w:pStyle w:val="ListParagraph"/>
        <w:spacing w:line="240" w:lineRule="auto"/>
        <w:ind w:left="86"/>
        <w:jc w:val="left"/>
        <w:rPr>
          <w:szCs w:val="24"/>
        </w:rPr>
      </w:pPr>
      <w:r w:rsidRPr="00DD2EB9">
        <w:rPr>
          <w:szCs w:val="24"/>
        </w:rPr>
        <w:t>Associate</w:t>
      </w:r>
      <w:r w:rsidR="00D1279D" w:rsidRPr="00DD2EB9">
        <w:rPr>
          <w:szCs w:val="24"/>
        </w:rPr>
        <w:t xml:space="preserve"> </w:t>
      </w:r>
      <w:r w:rsidRPr="00DD2EB9">
        <w:rPr>
          <w:szCs w:val="24"/>
        </w:rPr>
        <w:t>Director</w:t>
      </w:r>
      <w:r w:rsidR="00D1279D" w:rsidRPr="00DD2EB9">
        <w:rPr>
          <w:szCs w:val="24"/>
        </w:rPr>
        <w:t xml:space="preserve"> </w:t>
      </w:r>
      <w:r w:rsidRPr="00DD2EB9">
        <w:rPr>
          <w:szCs w:val="24"/>
        </w:rPr>
        <w:t>of</w:t>
      </w:r>
      <w:r w:rsidR="00D1279D" w:rsidRPr="00DD2EB9">
        <w:rPr>
          <w:szCs w:val="24"/>
        </w:rPr>
        <w:t xml:space="preserve"> </w:t>
      </w:r>
      <w:r w:rsidRPr="00DD2EB9">
        <w:rPr>
          <w:szCs w:val="24"/>
        </w:rPr>
        <w:t>Science</w:t>
      </w:r>
      <w:r w:rsidRPr="00DD2EB9">
        <w:rPr>
          <w:szCs w:val="24"/>
        </w:rPr>
        <w:br/>
        <w:t>Division</w:t>
      </w:r>
      <w:r w:rsidR="00D1279D" w:rsidRPr="00DD2EB9">
        <w:rPr>
          <w:szCs w:val="24"/>
        </w:rPr>
        <w:t xml:space="preserve"> </w:t>
      </w:r>
      <w:r w:rsidRPr="00DD2EB9">
        <w:rPr>
          <w:szCs w:val="24"/>
        </w:rPr>
        <w:t>of</w:t>
      </w:r>
      <w:r w:rsidR="00D1279D" w:rsidRPr="00DD2EB9">
        <w:rPr>
          <w:szCs w:val="24"/>
        </w:rPr>
        <w:t xml:space="preserve"> </w:t>
      </w:r>
      <w:r w:rsidRPr="00DD2EB9">
        <w:rPr>
          <w:szCs w:val="24"/>
        </w:rPr>
        <w:t>Nutrition,</w:t>
      </w:r>
      <w:r w:rsidR="00D1279D" w:rsidRPr="00DD2EB9">
        <w:rPr>
          <w:szCs w:val="24"/>
        </w:rPr>
        <w:t xml:space="preserve"> </w:t>
      </w:r>
      <w:r w:rsidRPr="00DD2EB9">
        <w:rPr>
          <w:szCs w:val="24"/>
        </w:rPr>
        <w:t>Physical</w:t>
      </w:r>
      <w:r w:rsidR="00D1279D" w:rsidRPr="00DD2EB9">
        <w:rPr>
          <w:szCs w:val="24"/>
        </w:rPr>
        <w:t xml:space="preserve"> </w:t>
      </w:r>
      <w:r w:rsidRPr="00DD2EB9">
        <w:rPr>
          <w:szCs w:val="24"/>
        </w:rPr>
        <w:t>Activity,</w:t>
      </w:r>
      <w:r w:rsidR="00D1279D" w:rsidRPr="00DD2EB9">
        <w:rPr>
          <w:szCs w:val="24"/>
        </w:rPr>
        <w:t xml:space="preserve"> </w:t>
      </w:r>
      <w:r w:rsidRPr="00DD2EB9">
        <w:rPr>
          <w:szCs w:val="24"/>
        </w:rPr>
        <w:t>and</w:t>
      </w:r>
      <w:r w:rsidR="00D1279D" w:rsidRPr="00DD2EB9">
        <w:rPr>
          <w:szCs w:val="24"/>
        </w:rPr>
        <w:t xml:space="preserve"> </w:t>
      </w:r>
      <w:r w:rsidRPr="00DD2EB9">
        <w:rPr>
          <w:szCs w:val="24"/>
        </w:rPr>
        <w:t>Obesity</w:t>
      </w:r>
    </w:p>
    <w:p w:rsidR="00B44154" w:rsidRPr="00DD2EB9" w:rsidRDefault="00B44154" w:rsidP="00D0122B">
      <w:pPr>
        <w:pStyle w:val="ListParagraph"/>
        <w:spacing w:line="240" w:lineRule="auto"/>
        <w:ind w:left="86"/>
        <w:jc w:val="left"/>
        <w:rPr>
          <w:szCs w:val="24"/>
        </w:rPr>
      </w:pPr>
      <w:r w:rsidRPr="00DD2EB9">
        <w:rPr>
          <w:szCs w:val="24"/>
        </w:rPr>
        <w:t>National</w:t>
      </w:r>
      <w:r w:rsidR="00D1279D" w:rsidRPr="00DD2EB9">
        <w:rPr>
          <w:szCs w:val="24"/>
        </w:rPr>
        <w:t xml:space="preserve"> </w:t>
      </w:r>
      <w:r w:rsidRPr="00DD2EB9">
        <w:rPr>
          <w:szCs w:val="24"/>
        </w:rPr>
        <w:t>Center</w:t>
      </w:r>
      <w:r w:rsidR="00D1279D" w:rsidRPr="00DD2EB9">
        <w:rPr>
          <w:szCs w:val="24"/>
        </w:rPr>
        <w:t xml:space="preserve"> </w:t>
      </w:r>
      <w:r w:rsidRPr="00DD2EB9">
        <w:rPr>
          <w:szCs w:val="24"/>
        </w:rPr>
        <w:t>for</w:t>
      </w:r>
      <w:r w:rsidR="00D1279D" w:rsidRPr="00DD2EB9">
        <w:rPr>
          <w:szCs w:val="24"/>
        </w:rPr>
        <w:t xml:space="preserve"> </w:t>
      </w:r>
      <w:r w:rsidRPr="00DD2EB9">
        <w:rPr>
          <w:szCs w:val="24"/>
        </w:rPr>
        <w:t>Chronic</w:t>
      </w:r>
      <w:r w:rsidR="00D1279D" w:rsidRPr="00DD2EB9">
        <w:rPr>
          <w:szCs w:val="24"/>
        </w:rPr>
        <w:t xml:space="preserve"> </w:t>
      </w:r>
      <w:r w:rsidRPr="00DD2EB9">
        <w:rPr>
          <w:szCs w:val="24"/>
        </w:rPr>
        <w:t>Disease</w:t>
      </w:r>
      <w:r w:rsidR="00D1279D" w:rsidRPr="00DD2EB9">
        <w:rPr>
          <w:szCs w:val="24"/>
        </w:rPr>
        <w:t xml:space="preserve"> </w:t>
      </w:r>
      <w:r w:rsidRPr="00DD2EB9">
        <w:rPr>
          <w:szCs w:val="24"/>
        </w:rPr>
        <w:t>Prevention</w:t>
      </w:r>
      <w:r w:rsidR="00D1279D" w:rsidRPr="00DD2EB9">
        <w:rPr>
          <w:szCs w:val="24"/>
        </w:rPr>
        <w:t xml:space="preserve"> </w:t>
      </w:r>
      <w:r w:rsidRPr="00DD2EB9">
        <w:rPr>
          <w:szCs w:val="24"/>
        </w:rPr>
        <w:t>and</w:t>
      </w:r>
      <w:r w:rsidR="00D1279D" w:rsidRPr="00DD2EB9">
        <w:rPr>
          <w:szCs w:val="24"/>
        </w:rPr>
        <w:t xml:space="preserve"> </w:t>
      </w:r>
      <w:r w:rsidRPr="00DD2EB9">
        <w:rPr>
          <w:szCs w:val="24"/>
        </w:rPr>
        <w:t>Health</w:t>
      </w:r>
      <w:r w:rsidR="00D1279D" w:rsidRPr="00DD2EB9">
        <w:rPr>
          <w:szCs w:val="24"/>
        </w:rPr>
        <w:t xml:space="preserve"> </w:t>
      </w:r>
      <w:r w:rsidRPr="00DD2EB9">
        <w:rPr>
          <w:szCs w:val="24"/>
        </w:rPr>
        <w:t>Promotion</w:t>
      </w:r>
    </w:p>
    <w:p w:rsidR="00B44154" w:rsidRPr="00DD2EB9" w:rsidRDefault="00B44154" w:rsidP="00D0122B">
      <w:pPr>
        <w:pStyle w:val="ListParagraph"/>
        <w:spacing w:line="240" w:lineRule="auto"/>
        <w:ind w:left="86"/>
        <w:jc w:val="left"/>
        <w:rPr>
          <w:szCs w:val="24"/>
        </w:rPr>
      </w:pPr>
      <w:r w:rsidRPr="00DD2EB9">
        <w:rPr>
          <w:szCs w:val="24"/>
        </w:rPr>
        <w:t>4770</w:t>
      </w:r>
      <w:r w:rsidR="00D1279D" w:rsidRPr="00DD2EB9">
        <w:rPr>
          <w:szCs w:val="24"/>
        </w:rPr>
        <w:t xml:space="preserve"> </w:t>
      </w:r>
      <w:r w:rsidRPr="00DD2EB9">
        <w:rPr>
          <w:szCs w:val="24"/>
        </w:rPr>
        <w:t>Buford</w:t>
      </w:r>
      <w:r w:rsidR="00D1279D" w:rsidRPr="00DD2EB9">
        <w:rPr>
          <w:szCs w:val="24"/>
        </w:rPr>
        <w:t xml:space="preserve"> </w:t>
      </w:r>
      <w:r w:rsidRPr="00DD2EB9">
        <w:rPr>
          <w:szCs w:val="24"/>
        </w:rPr>
        <w:t>Highway</w:t>
      </w:r>
      <w:r w:rsidR="00D1279D" w:rsidRPr="00DD2EB9">
        <w:rPr>
          <w:szCs w:val="24"/>
        </w:rPr>
        <w:t xml:space="preserve"> </w:t>
      </w:r>
      <w:r w:rsidRPr="00DD2EB9">
        <w:rPr>
          <w:szCs w:val="24"/>
        </w:rPr>
        <w:t>NE</w:t>
      </w:r>
    </w:p>
    <w:p w:rsidR="00B44154" w:rsidRPr="00DD2EB9" w:rsidRDefault="00B44154" w:rsidP="00D0122B">
      <w:pPr>
        <w:pStyle w:val="ListParagraph"/>
        <w:spacing w:line="240" w:lineRule="auto"/>
        <w:ind w:left="86"/>
        <w:jc w:val="left"/>
        <w:rPr>
          <w:szCs w:val="24"/>
        </w:rPr>
      </w:pPr>
      <w:r w:rsidRPr="00DD2EB9">
        <w:rPr>
          <w:szCs w:val="24"/>
        </w:rPr>
        <w:t>MS</w:t>
      </w:r>
      <w:r w:rsidR="00D1279D" w:rsidRPr="00DD2EB9">
        <w:rPr>
          <w:szCs w:val="24"/>
        </w:rPr>
        <w:t xml:space="preserve"> </w:t>
      </w:r>
      <w:r w:rsidRPr="00DD2EB9">
        <w:rPr>
          <w:szCs w:val="24"/>
        </w:rPr>
        <w:t>K</w:t>
      </w:r>
      <w:r w:rsidR="00D1279D" w:rsidRPr="00DD2EB9">
        <w:rPr>
          <w:szCs w:val="24"/>
        </w:rPr>
        <w:t>-</w:t>
      </w:r>
      <w:r w:rsidRPr="00DD2EB9">
        <w:rPr>
          <w:szCs w:val="24"/>
        </w:rPr>
        <w:t>24</w:t>
      </w:r>
    </w:p>
    <w:p w:rsidR="007B1F9E" w:rsidRPr="00DD2EB9" w:rsidRDefault="00B44154" w:rsidP="00D0122B">
      <w:pPr>
        <w:pStyle w:val="ListParagraph"/>
        <w:spacing w:line="240" w:lineRule="auto"/>
        <w:ind w:left="86"/>
        <w:jc w:val="left"/>
      </w:pPr>
      <w:r w:rsidRPr="00DD2EB9">
        <w:rPr>
          <w:szCs w:val="24"/>
        </w:rPr>
        <w:t>Atlanta,</w:t>
      </w:r>
      <w:r w:rsidR="00D1279D" w:rsidRPr="00DD2EB9">
        <w:rPr>
          <w:szCs w:val="24"/>
        </w:rPr>
        <w:t xml:space="preserve"> </w:t>
      </w:r>
      <w:r w:rsidRPr="00DD2EB9">
        <w:rPr>
          <w:szCs w:val="24"/>
        </w:rPr>
        <w:t>GA</w:t>
      </w:r>
      <w:r w:rsidR="00D1279D" w:rsidRPr="00DD2EB9">
        <w:rPr>
          <w:szCs w:val="24"/>
        </w:rPr>
        <w:t xml:space="preserve"> </w:t>
      </w:r>
      <w:r w:rsidRPr="00DD2EB9">
        <w:rPr>
          <w:szCs w:val="24"/>
        </w:rPr>
        <w:t>30341</w:t>
      </w:r>
    </w:p>
    <w:p w:rsidR="00177B7C" w:rsidRPr="00DD2EB9" w:rsidRDefault="005233BF" w:rsidP="00E44CF0">
      <w:pPr>
        <w:spacing w:before="1200"/>
        <w:ind w:left="90"/>
        <w:jc w:val="left"/>
        <w:rPr>
          <w:rFonts w:cs="Times New Roman"/>
          <w:b/>
        </w:rPr>
      </w:pPr>
      <w:r>
        <w:rPr>
          <w:rFonts w:cs="Times New Roman"/>
          <w:b/>
        </w:rPr>
        <w:t>December 4</w:t>
      </w:r>
      <w:r w:rsidR="00E35434" w:rsidRPr="00DD2EB9">
        <w:rPr>
          <w:rFonts w:cs="Times New Roman"/>
          <w:b/>
        </w:rPr>
        <w:t>,</w:t>
      </w:r>
      <w:r w:rsidR="00D1279D" w:rsidRPr="00DD2EB9">
        <w:rPr>
          <w:rFonts w:cs="Times New Roman"/>
          <w:b/>
        </w:rPr>
        <w:t xml:space="preserve"> </w:t>
      </w:r>
      <w:r w:rsidR="00E35434" w:rsidRPr="00DD2EB9">
        <w:rPr>
          <w:rFonts w:cs="Times New Roman"/>
          <w:b/>
        </w:rPr>
        <w:t>2013</w:t>
      </w:r>
      <w:r w:rsidR="00177B7C" w:rsidRPr="00DD2EB9">
        <w:rPr>
          <w:rFonts w:cs="Times New Roman"/>
          <w:b/>
        </w:rPr>
        <w:br w:type="page"/>
      </w:r>
    </w:p>
    <w:p w:rsidR="00B44154" w:rsidRPr="00DD2EB9" w:rsidRDefault="00B44154" w:rsidP="00E44CF0">
      <w:pPr>
        <w:pStyle w:val="TOCHeading"/>
        <w:spacing w:after="240"/>
        <w:rPr>
          <w:rFonts w:ascii="Times New Roman" w:hAnsi="Times New Roman"/>
          <w:sz w:val="24"/>
          <w:szCs w:val="24"/>
        </w:rPr>
      </w:pPr>
      <w:r w:rsidRPr="00DD2EB9">
        <w:rPr>
          <w:rFonts w:ascii="Times New Roman" w:hAnsi="Times New Roman"/>
          <w:color w:val="auto"/>
          <w:sz w:val="24"/>
          <w:szCs w:val="24"/>
        </w:rPr>
        <w:lastRenderedPageBreak/>
        <w:t>Table</w:t>
      </w:r>
      <w:r w:rsidR="00D1279D" w:rsidRPr="00DD2EB9">
        <w:rPr>
          <w:rFonts w:ascii="Times New Roman" w:hAnsi="Times New Roman"/>
          <w:color w:val="auto"/>
          <w:sz w:val="24"/>
          <w:szCs w:val="24"/>
        </w:rPr>
        <w:t xml:space="preserve"> </w:t>
      </w:r>
      <w:r w:rsidRPr="00DD2EB9">
        <w:rPr>
          <w:rFonts w:ascii="Times New Roman" w:hAnsi="Times New Roman"/>
          <w:color w:val="auto"/>
          <w:sz w:val="24"/>
          <w:szCs w:val="24"/>
        </w:rPr>
        <w:t>of</w:t>
      </w:r>
      <w:r w:rsidR="00D1279D" w:rsidRPr="00DD2EB9">
        <w:rPr>
          <w:rFonts w:ascii="Times New Roman" w:hAnsi="Times New Roman"/>
          <w:color w:val="auto"/>
          <w:sz w:val="24"/>
          <w:szCs w:val="24"/>
        </w:rPr>
        <w:t xml:space="preserve"> </w:t>
      </w:r>
      <w:r w:rsidRPr="00DD2EB9">
        <w:rPr>
          <w:rFonts w:ascii="Times New Roman" w:hAnsi="Times New Roman"/>
          <w:color w:val="auto"/>
          <w:sz w:val="24"/>
          <w:szCs w:val="24"/>
        </w:rPr>
        <w:t>Contents</w:t>
      </w:r>
    </w:p>
    <w:p w:rsidR="00003B5D" w:rsidRPr="00DD2EB9" w:rsidRDefault="009030A8">
      <w:pPr>
        <w:pStyle w:val="TOC2"/>
        <w:rPr>
          <w:rFonts w:ascii="Times New Roman" w:eastAsiaTheme="minorEastAsia" w:hAnsi="Times New Roman"/>
          <w:noProof/>
          <w:szCs w:val="24"/>
        </w:rPr>
      </w:pPr>
      <w:r w:rsidRPr="00DD2EB9">
        <w:rPr>
          <w:rFonts w:ascii="Times New Roman" w:hAnsi="Times New Roman"/>
          <w:szCs w:val="24"/>
        </w:rPr>
        <w:fldChar w:fldCharType="begin"/>
      </w:r>
      <w:r w:rsidRPr="00DD2EB9">
        <w:rPr>
          <w:rFonts w:ascii="Times New Roman" w:hAnsi="Times New Roman"/>
          <w:szCs w:val="24"/>
        </w:rPr>
        <w:instrText xml:space="preserve"> TOC \h \z \t "Heading 2,2" </w:instrText>
      </w:r>
      <w:r w:rsidRPr="00DD2EB9">
        <w:rPr>
          <w:rFonts w:ascii="Times New Roman" w:hAnsi="Times New Roman"/>
          <w:szCs w:val="24"/>
        </w:rPr>
        <w:fldChar w:fldCharType="separate"/>
      </w:r>
      <w:hyperlink w:anchor="_Toc364254361" w:history="1">
        <w:r w:rsidR="00003B5D" w:rsidRPr="00DD2EB9">
          <w:rPr>
            <w:rStyle w:val="Hyperlink"/>
            <w:rFonts w:ascii="Times New Roman" w:hAnsi="Times New Roman"/>
            <w:noProof/>
            <w:szCs w:val="24"/>
          </w:rPr>
          <w:t>A.1.</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Circumstances Making the Collection of Information Necessary</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_Toc364254361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62" w:history="1">
        <w:r w:rsidR="00003B5D" w:rsidRPr="00DD2EB9">
          <w:rPr>
            <w:rStyle w:val="Hyperlink"/>
            <w:rFonts w:ascii="Times New Roman" w:hAnsi="Times New Roman"/>
            <w:noProof/>
            <w:szCs w:val="24"/>
          </w:rPr>
          <w:t>A.2.</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Purpose and Use of Information Collection</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_Toc364254362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5</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63" w:history="1">
        <w:r w:rsidR="00003B5D" w:rsidRPr="00DD2EB9">
          <w:rPr>
            <w:rStyle w:val="Hyperlink"/>
            <w:rFonts w:ascii="Times New Roman" w:hAnsi="Times New Roman"/>
            <w:noProof/>
            <w:szCs w:val="24"/>
          </w:rPr>
          <w:t>A.3.</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Use of Improved Information Technology and Burden Reduction</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_Toc364254363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7</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64" w:history="1">
        <w:r w:rsidR="00003B5D" w:rsidRPr="00DD2EB9">
          <w:rPr>
            <w:rStyle w:val="Hyperlink"/>
            <w:rFonts w:ascii="Times New Roman" w:hAnsi="Times New Roman"/>
            <w:noProof/>
            <w:szCs w:val="24"/>
          </w:rPr>
          <w:t>A.4.</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Efforts to Identify Duplication and Use of Similar Information</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_Toc364254364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8</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65" w:history="1">
        <w:r w:rsidR="00003B5D" w:rsidRPr="00DD2EB9">
          <w:rPr>
            <w:rStyle w:val="Hyperlink"/>
            <w:rFonts w:ascii="Times New Roman" w:hAnsi="Times New Roman"/>
            <w:noProof/>
            <w:szCs w:val="24"/>
          </w:rPr>
          <w:t>A.5.</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Impact on Small Businesses or Other Small Entities</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_Toc364254365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10</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66" w:history="1">
        <w:r w:rsidR="00003B5D" w:rsidRPr="00DD2EB9">
          <w:rPr>
            <w:rStyle w:val="Hyperlink"/>
            <w:rFonts w:ascii="Times New Roman" w:hAnsi="Times New Roman"/>
            <w:noProof/>
            <w:szCs w:val="24"/>
          </w:rPr>
          <w:t>A.6.</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Consequences of Collecting the Information Less Frequently</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_Toc364254366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11</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67" w:history="1">
        <w:r w:rsidR="00003B5D" w:rsidRPr="00DD2EB9">
          <w:rPr>
            <w:rStyle w:val="Hyperlink"/>
            <w:rFonts w:ascii="Times New Roman" w:hAnsi="Times New Roman"/>
            <w:noProof/>
            <w:szCs w:val="24"/>
          </w:rPr>
          <w:t>A.7.</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Special Circumstances Relating to the Guidelines of 5 C.F.R. 1320.5</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_Toc364254367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11</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68" w:history="1">
        <w:r w:rsidR="00003B5D" w:rsidRPr="00DD2EB9">
          <w:rPr>
            <w:rStyle w:val="Hyperlink"/>
            <w:rFonts w:ascii="Times New Roman" w:hAnsi="Times New Roman"/>
            <w:noProof/>
            <w:szCs w:val="24"/>
          </w:rPr>
          <w:t>A.8.</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 xml:space="preserve">Comments in Response to the </w:t>
        </w:r>
        <w:r w:rsidR="00003B5D" w:rsidRPr="00DD2EB9">
          <w:rPr>
            <w:rStyle w:val="Hyperlink"/>
            <w:rFonts w:ascii="Times New Roman" w:hAnsi="Times New Roman"/>
            <w:i/>
            <w:noProof/>
            <w:szCs w:val="24"/>
          </w:rPr>
          <w:t>Federal Register</w:t>
        </w:r>
        <w:r w:rsidR="00003B5D" w:rsidRPr="00DD2EB9">
          <w:rPr>
            <w:rStyle w:val="Hyperlink"/>
            <w:rFonts w:ascii="Times New Roman" w:hAnsi="Times New Roman"/>
            <w:noProof/>
            <w:szCs w:val="24"/>
          </w:rPr>
          <w:t xml:space="preserve"> Notice and Efforts to Consult Outside of the Agency</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_Toc364254368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11</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69" w:history="1">
        <w:r w:rsidR="00003B5D" w:rsidRPr="00DD2EB9">
          <w:rPr>
            <w:rStyle w:val="Hyperlink"/>
            <w:rFonts w:ascii="Times New Roman" w:hAnsi="Times New Roman"/>
            <w:noProof/>
            <w:szCs w:val="24"/>
          </w:rPr>
          <w:t>A.9.</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Explanation of Any Payment or Gift to Respondents</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_Toc364254369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15</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70" w:history="1">
        <w:r w:rsidR="00003B5D" w:rsidRPr="00DD2EB9">
          <w:rPr>
            <w:rStyle w:val="Hyperlink"/>
            <w:rFonts w:ascii="Times New Roman" w:hAnsi="Times New Roman"/>
            <w:noProof/>
            <w:szCs w:val="24"/>
          </w:rPr>
          <w:t>A.10.</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Assurance of Confidentiality Provided to Respondents</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_Toc364254370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15</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71" w:history="1">
        <w:r w:rsidR="00003B5D" w:rsidRPr="00DD2EB9">
          <w:rPr>
            <w:rStyle w:val="Hyperlink"/>
            <w:rFonts w:ascii="Times New Roman" w:hAnsi="Times New Roman"/>
            <w:noProof/>
            <w:szCs w:val="24"/>
          </w:rPr>
          <w:t>A.11.</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Justification for Sensitive Questions</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_Toc364254371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16</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72" w:history="1">
        <w:r w:rsidR="00003B5D" w:rsidRPr="00DD2EB9">
          <w:rPr>
            <w:rStyle w:val="Hyperlink"/>
            <w:rFonts w:ascii="Times New Roman" w:hAnsi="Times New Roman"/>
            <w:noProof/>
            <w:szCs w:val="24"/>
          </w:rPr>
          <w:t>A.12.</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Estimates of Annualized Burden Hours and Costs</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_Toc364254372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16</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73" w:history="1">
        <w:r w:rsidR="00003B5D" w:rsidRPr="00DD2EB9">
          <w:rPr>
            <w:rStyle w:val="Hyperlink"/>
            <w:rFonts w:ascii="Times New Roman" w:hAnsi="Times New Roman"/>
            <w:noProof/>
            <w:szCs w:val="24"/>
          </w:rPr>
          <w:t>A.13.</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Estimates of Other Total Annual Cost Burden to Respondents and Record-Keepers</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_Toc364254373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19</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74" w:history="1">
        <w:r w:rsidR="00003B5D" w:rsidRPr="00DD2EB9">
          <w:rPr>
            <w:rStyle w:val="Hyperlink"/>
            <w:rFonts w:ascii="Times New Roman" w:hAnsi="Times New Roman"/>
            <w:noProof/>
            <w:szCs w:val="24"/>
          </w:rPr>
          <w:t>A.14.</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Annualized Cost to the Government</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_Toc364254374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19</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75" w:history="1">
        <w:r w:rsidR="00003B5D" w:rsidRPr="00DD2EB9">
          <w:rPr>
            <w:rStyle w:val="Hyperlink"/>
            <w:rFonts w:ascii="Times New Roman" w:hAnsi="Times New Roman"/>
            <w:noProof/>
            <w:szCs w:val="24"/>
          </w:rPr>
          <w:t>A.15.</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Explanation for Program Changes or Adjustments</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_Toc364254375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19</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76" w:history="1">
        <w:r w:rsidR="00003B5D" w:rsidRPr="00DD2EB9">
          <w:rPr>
            <w:rStyle w:val="Hyperlink"/>
            <w:rFonts w:ascii="Times New Roman" w:hAnsi="Times New Roman"/>
            <w:noProof/>
            <w:szCs w:val="24"/>
          </w:rPr>
          <w:t>A.16</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Plans for Tabulation and Publication and Project Time Schedule</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_Toc364254376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20</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77" w:history="1">
        <w:r w:rsidR="00003B5D" w:rsidRPr="00DD2EB9">
          <w:rPr>
            <w:rStyle w:val="Hyperlink"/>
            <w:rFonts w:ascii="Times New Roman" w:hAnsi="Times New Roman"/>
            <w:noProof/>
            <w:szCs w:val="24"/>
          </w:rPr>
          <w:t>A.17.</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Reasons Display of OMB Expiration Date Is Inappropriate</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_Toc364254377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21</w:t>
        </w:r>
        <w:r w:rsidR="00003B5D" w:rsidRPr="00DD2EB9">
          <w:rPr>
            <w:rFonts w:ascii="Times New Roman" w:hAnsi="Times New Roman"/>
            <w:noProof/>
            <w:webHidden/>
            <w:szCs w:val="24"/>
          </w:rPr>
          <w:fldChar w:fldCharType="end"/>
        </w:r>
      </w:hyperlink>
    </w:p>
    <w:p w:rsidR="00003B5D" w:rsidRPr="00DD2EB9" w:rsidRDefault="001F6122">
      <w:pPr>
        <w:pStyle w:val="TOC2"/>
        <w:rPr>
          <w:rFonts w:ascii="Times New Roman" w:eastAsiaTheme="minorEastAsia" w:hAnsi="Times New Roman"/>
          <w:noProof/>
          <w:szCs w:val="24"/>
        </w:rPr>
      </w:pPr>
      <w:hyperlink w:anchor="_Toc364254378" w:history="1">
        <w:r w:rsidR="00003B5D" w:rsidRPr="00DD2EB9">
          <w:rPr>
            <w:rStyle w:val="Hyperlink"/>
            <w:rFonts w:ascii="Times New Roman" w:hAnsi="Times New Roman"/>
            <w:noProof/>
            <w:szCs w:val="24"/>
          </w:rPr>
          <w:t>A.18.</w:t>
        </w:r>
        <w:r w:rsidR="00003B5D" w:rsidRPr="00DD2EB9">
          <w:rPr>
            <w:rFonts w:ascii="Times New Roman" w:eastAsiaTheme="minorEastAsia" w:hAnsi="Times New Roman"/>
            <w:noProof/>
            <w:szCs w:val="24"/>
          </w:rPr>
          <w:tab/>
        </w:r>
        <w:r w:rsidR="00003B5D" w:rsidRPr="00DD2EB9">
          <w:rPr>
            <w:rStyle w:val="Hyperlink"/>
            <w:rFonts w:ascii="Times New Roman" w:hAnsi="Times New Roman"/>
            <w:noProof/>
            <w:szCs w:val="24"/>
          </w:rPr>
          <w:t>Exceptions to Certification for the Paperwork Reduction Act Submissions</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_Toc364254378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21</w:t>
        </w:r>
        <w:r w:rsidR="00003B5D" w:rsidRPr="00DD2EB9">
          <w:rPr>
            <w:rFonts w:ascii="Times New Roman" w:hAnsi="Times New Roman"/>
            <w:noProof/>
            <w:webHidden/>
            <w:szCs w:val="24"/>
          </w:rPr>
          <w:fldChar w:fldCharType="end"/>
        </w:r>
      </w:hyperlink>
    </w:p>
    <w:p w:rsidR="007B1F9E" w:rsidRPr="00DD2EB9" w:rsidRDefault="009030A8" w:rsidP="00B44154">
      <w:pPr>
        <w:rPr>
          <w:rFonts w:cs="Times New Roman"/>
          <w:szCs w:val="24"/>
        </w:rPr>
      </w:pPr>
      <w:r w:rsidRPr="00DD2EB9">
        <w:rPr>
          <w:rFonts w:eastAsia="Calibri" w:cs="Times New Roman"/>
          <w:szCs w:val="24"/>
        </w:rPr>
        <w:fldChar w:fldCharType="end"/>
      </w:r>
    </w:p>
    <w:p w:rsidR="00B44154" w:rsidRPr="00DD2EB9" w:rsidRDefault="00B44154" w:rsidP="00B44154">
      <w:pPr>
        <w:rPr>
          <w:rFonts w:cs="Times New Roman"/>
          <w:b/>
          <w:szCs w:val="24"/>
        </w:rPr>
      </w:pPr>
      <w:r w:rsidRPr="00DD2EB9">
        <w:rPr>
          <w:rFonts w:cs="Times New Roman"/>
          <w:b/>
          <w:szCs w:val="24"/>
        </w:rPr>
        <w:t>Exhibits</w:t>
      </w:r>
    </w:p>
    <w:p w:rsidR="00003B5D" w:rsidRPr="00DD2EB9" w:rsidRDefault="005502B3">
      <w:pPr>
        <w:pStyle w:val="TOC1"/>
        <w:rPr>
          <w:rFonts w:ascii="Times New Roman" w:eastAsiaTheme="minorEastAsia" w:hAnsi="Times New Roman"/>
          <w:noProof/>
          <w:szCs w:val="24"/>
        </w:rPr>
      </w:pPr>
      <w:r w:rsidRPr="00DD2EB9">
        <w:rPr>
          <w:rFonts w:ascii="Times New Roman" w:hAnsi="Times New Roman"/>
          <w:szCs w:val="24"/>
        </w:rPr>
        <w:fldChar w:fldCharType="begin"/>
      </w:r>
      <w:r w:rsidRPr="00DD2EB9">
        <w:rPr>
          <w:rFonts w:ascii="Times New Roman" w:hAnsi="Times New Roman"/>
          <w:szCs w:val="24"/>
        </w:rPr>
        <w:instrText xml:space="preserve"> TOC \h \z \t "Exhibit Header,1" </w:instrText>
      </w:r>
      <w:r w:rsidRPr="00DD2EB9">
        <w:rPr>
          <w:rFonts w:ascii="Times New Roman" w:hAnsi="Times New Roman"/>
          <w:szCs w:val="24"/>
        </w:rPr>
        <w:fldChar w:fldCharType="separate"/>
      </w:r>
      <w:hyperlink w:anchor="_Toc364254379" w:history="1">
        <w:r w:rsidR="00003B5D" w:rsidRPr="00DD2EB9">
          <w:rPr>
            <w:rStyle w:val="Hyperlink"/>
            <w:rFonts w:ascii="Times New Roman" w:hAnsi="Times New Roman"/>
            <w:noProof/>
            <w:szCs w:val="24"/>
          </w:rPr>
          <w:t>Exhibit A.12.a. Total Burden Hours</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_Toc364254379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18</w:t>
        </w:r>
        <w:r w:rsidR="00003B5D" w:rsidRPr="00DD2EB9">
          <w:rPr>
            <w:rFonts w:ascii="Times New Roman" w:hAnsi="Times New Roman"/>
            <w:noProof/>
            <w:webHidden/>
            <w:szCs w:val="24"/>
          </w:rPr>
          <w:fldChar w:fldCharType="end"/>
        </w:r>
      </w:hyperlink>
    </w:p>
    <w:p w:rsidR="00003B5D" w:rsidRPr="00DD2EB9" w:rsidRDefault="001F6122">
      <w:pPr>
        <w:pStyle w:val="TOC1"/>
        <w:rPr>
          <w:rFonts w:ascii="Times New Roman" w:eastAsiaTheme="minorEastAsia" w:hAnsi="Times New Roman"/>
          <w:noProof/>
          <w:szCs w:val="24"/>
        </w:rPr>
      </w:pPr>
      <w:hyperlink w:anchor="_Toc364254380" w:history="1">
        <w:r w:rsidR="00003B5D" w:rsidRPr="00DD2EB9">
          <w:rPr>
            <w:rStyle w:val="Hyperlink"/>
            <w:rFonts w:ascii="Times New Roman" w:hAnsi="Times New Roman"/>
            <w:noProof/>
            <w:szCs w:val="24"/>
          </w:rPr>
          <w:t>Exhibit A.12.b. Total Costs to Respondents</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_Toc364254380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19</w:t>
        </w:r>
        <w:r w:rsidR="00003B5D" w:rsidRPr="00DD2EB9">
          <w:rPr>
            <w:rFonts w:ascii="Times New Roman" w:hAnsi="Times New Roman"/>
            <w:noProof/>
            <w:webHidden/>
            <w:szCs w:val="24"/>
          </w:rPr>
          <w:fldChar w:fldCharType="end"/>
        </w:r>
      </w:hyperlink>
    </w:p>
    <w:p w:rsidR="00003B5D" w:rsidRPr="00DD2EB9" w:rsidRDefault="001F6122">
      <w:pPr>
        <w:pStyle w:val="TOC1"/>
        <w:rPr>
          <w:rFonts w:ascii="Times New Roman" w:eastAsiaTheme="minorEastAsia" w:hAnsi="Times New Roman"/>
          <w:noProof/>
          <w:szCs w:val="24"/>
        </w:rPr>
      </w:pPr>
      <w:hyperlink w:anchor="_Toc364254381" w:history="1">
        <w:r w:rsidR="00003B5D" w:rsidRPr="00DD2EB9">
          <w:rPr>
            <w:rStyle w:val="Hyperlink"/>
            <w:rFonts w:ascii="Times New Roman" w:hAnsi="Times New Roman"/>
            <w:noProof/>
            <w:szCs w:val="24"/>
          </w:rPr>
          <w:t>Exhibit A.16.b. Project Time Schedule for Data Collection, Analysis, and Reporting Activities</w:t>
        </w:r>
        <w:r w:rsidR="00003B5D" w:rsidRPr="00DD2EB9">
          <w:rPr>
            <w:rFonts w:ascii="Times New Roman" w:hAnsi="Times New Roman"/>
            <w:noProof/>
            <w:webHidden/>
            <w:szCs w:val="24"/>
          </w:rPr>
          <w:tab/>
        </w:r>
        <w:r w:rsidR="00003B5D" w:rsidRPr="00DD2EB9">
          <w:rPr>
            <w:rFonts w:ascii="Times New Roman" w:hAnsi="Times New Roman"/>
            <w:noProof/>
            <w:webHidden/>
            <w:szCs w:val="24"/>
          </w:rPr>
          <w:fldChar w:fldCharType="begin"/>
        </w:r>
        <w:r w:rsidR="00003B5D" w:rsidRPr="00DD2EB9">
          <w:rPr>
            <w:rFonts w:ascii="Times New Roman" w:hAnsi="Times New Roman"/>
            <w:noProof/>
            <w:webHidden/>
            <w:szCs w:val="24"/>
          </w:rPr>
          <w:instrText xml:space="preserve"> PAGEREF _Toc364254381 \h </w:instrText>
        </w:r>
        <w:r w:rsidR="00003B5D" w:rsidRPr="00DD2EB9">
          <w:rPr>
            <w:rFonts w:ascii="Times New Roman" w:hAnsi="Times New Roman"/>
            <w:noProof/>
            <w:webHidden/>
            <w:szCs w:val="24"/>
          </w:rPr>
        </w:r>
        <w:r w:rsidR="00003B5D" w:rsidRPr="00DD2EB9">
          <w:rPr>
            <w:rFonts w:ascii="Times New Roman" w:hAnsi="Times New Roman"/>
            <w:noProof/>
            <w:webHidden/>
            <w:szCs w:val="24"/>
          </w:rPr>
          <w:fldChar w:fldCharType="separate"/>
        </w:r>
        <w:r w:rsidR="009A5AFF">
          <w:rPr>
            <w:rFonts w:ascii="Times New Roman" w:hAnsi="Times New Roman"/>
            <w:noProof/>
            <w:webHidden/>
            <w:szCs w:val="24"/>
          </w:rPr>
          <w:t>20</w:t>
        </w:r>
        <w:r w:rsidR="00003B5D" w:rsidRPr="00DD2EB9">
          <w:rPr>
            <w:rFonts w:ascii="Times New Roman" w:hAnsi="Times New Roman"/>
            <w:noProof/>
            <w:webHidden/>
            <w:szCs w:val="24"/>
          </w:rPr>
          <w:fldChar w:fldCharType="end"/>
        </w:r>
      </w:hyperlink>
    </w:p>
    <w:p w:rsidR="007B1F9E" w:rsidRPr="00DD2EB9" w:rsidRDefault="005502B3" w:rsidP="00B44154">
      <w:pPr>
        <w:rPr>
          <w:rFonts w:cs="Times New Roman"/>
          <w:szCs w:val="24"/>
        </w:rPr>
      </w:pPr>
      <w:r w:rsidRPr="00DD2EB9">
        <w:rPr>
          <w:rFonts w:cs="Times New Roman"/>
          <w:szCs w:val="24"/>
        </w:rPr>
        <w:fldChar w:fldCharType="end"/>
      </w:r>
    </w:p>
    <w:p w:rsidR="007B1F9E" w:rsidRPr="00DD2EB9" w:rsidRDefault="00B44154" w:rsidP="00B44154">
      <w:pPr>
        <w:spacing w:line="276" w:lineRule="auto"/>
        <w:rPr>
          <w:rFonts w:cs="Times New Roman"/>
          <w:b/>
          <w:szCs w:val="24"/>
        </w:rPr>
      </w:pPr>
      <w:r w:rsidRPr="00DD2EB9">
        <w:rPr>
          <w:rFonts w:cs="Times New Roman"/>
          <w:b/>
          <w:szCs w:val="24"/>
        </w:rPr>
        <w:br w:type="page"/>
      </w:r>
    </w:p>
    <w:p w:rsidR="007B1F9E" w:rsidRPr="00DD2EB9" w:rsidRDefault="00B44154" w:rsidP="00B44154">
      <w:pPr>
        <w:rPr>
          <w:rFonts w:cs="Times New Roman"/>
          <w:b/>
          <w:szCs w:val="24"/>
        </w:rPr>
      </w:pPr>
      <w:r w:rsidRPr="00DD2EB9">
        <w:rPr>
          <w:rFonts w:cs="Times New Roman"/>
          <w:b/>
          <w:szCs w:val="24"/>
        </w:rPr>
        <w:lastRenderedPageBreak/>
        <w:t>Appendices</w:t>
      </w:r>
    </w:p>
    <w:p w:rsidR="00B44154" w:rsidRPr="00DD2EB9" w:rsidRDefault="00B44154" w:rsidP="00D1279D">
      <w:pPr>
        <w:ind w:left="1530" w:hanging="1530"/>
        <w:rPr>
          <w:rFonts w:cs="Times New Roman"/>
          <w:szCs w:val="24"/>
        </w:rPr>
      </w:pPr>
      <w:r w:rsidRPr="00DD2EB9">
        <w:rPr>
          <w:rFonts w:cs="Times New Roman"/>
          <w:szCs w:val="24"/>
        </w:rPr>
        <w:t>Appendix</w:t>
      </w:r>
      <w:r w:rsidR="00D1279D" w:rsidRPr="00DD2EB9">
        <w:rPr>
          <w:rFonts w:cs="Times New Roman"/>
          <w:szCs w:val="24"/>
        </w:rPr>
        <w:t xml:space="preserve"> </w:t>
      </w:r>
      <w:r w:rsidRPr="00DD2EB9">
        <w:rPr>
          <w:rFonts w:cs="Times New Roman"/>
          <w:szCs w:val="24"/>
        </w:rPr>
        <w:t>A</w:t>
      </w:r>
      <w:r w:rsidR="00054A23" w:rsidRPr="00DD2EB9">
        <w:rPr>
          <w:rFonts w:cs="Times New Roman"/>
          <w:szCs w:val="24"/>
        </w:rPr>
        <w:t>.</w:t>
      </w:r>
      <w:r w:rsidR="005502B3" w:rsidRPr="00DD2EB9">
        <w:rPr>
          <w:rFonts w:cs="Times New Roman"/>
          <w:szCs w:val="24"/>
        </w:rPr>
        <w:tab/>
      </w:r>
      <w:r w:rsidRPr="00DD2EB9">
        <w:rPr>
          <w:rFonts w:cs="Times New Roman"/>
          <w:szCs w:val="24"/>
        </w:rPr>
        <w:t>Authorizing</w:t>
      </w:r>
      <w:r w:rsidR="00D1279D" w:rsidRPr="00DD2EB9">
        <w:rPr>
          <w:rFonts w:cs="Times New Roman"/>
          <w:szCs w:val="24"/>
        </w:rPr>
        <w:t xml:space="preserve"> </w:t>
      </w:r>
      <w:r w:rsidRPr="00DD2EB9">
        <w:rPr>
          <w:rFonts w:cs="Times New Roman"/>
          <w:szCs w:val="24"/>
        </w:rPr>
        <w:t>Legislation</w:t>
      </w:r>
    </w:p>
    <w:p w:rsidR="00B44154" w:rsidRPr="00DD2EB9" w:rsidRDefault="00B44154" w:rsidP="00D1279D">
      <w:pPr>
        <w:spacing w:before="120"/>
        <w:ind w:left="1530" w:hanging="1530"/>
        <w:rPr>
          <w:rFonts w:cs="Times New Roman"/>
          <w:szCs w:val="24"/>
        </w:rPr>
      </w:pPr>
      <w:proofErr w:type="gramStart"/>
      <w:r w:rsidRPr="00DD2EB9">
        <w:rPr>
          <w:rFonts w:cs="Times New Roman"/>
          <w:szCs w:val="24"/>
        </w:rPr>
        <w:t>Appendix</w:t>
      </w:r>
      <w:r w:rsidR="00D1279D" w:rsidRPr="00DD2EB9">
        <w:rPr>
          <w:rFonts w:cs="Times New Roman"/>
          <w:szCs w:val="24"/>
        </w:rPr>
        <w:t xml:space="preserve"> </w:t>
      </w:r>
      <w:r w:rsidRPr="00DD2EB9">
        <w:rPr>
          <w:rFonts w:cs="Times New Roman"/>
          <w:szCs w:val="24"/>
        </w:rPr>
        <w:t>B1</w:t>
      </w:r>
      <w:r w:rsidR="00054A23" w:rsidRPr="00DD2EB9">
        <w:rPr>
          <w:rFonts w:cs="Times New Roman"/>
          <w:szCs w:val="24"/>
        </w:rPr>
        <w:t>.</w:t>
      </w:r>
      <w:proofErr w:type="gramEnd"/>
      <w:r w:rsidR="005502B3" w:rsidRPr="00DD2EB9">
        <w:rPr>
          <w:rFonts w:cs="Times New Roman"/>
          <w:szCs w:val="24"/>
        </w:rPr>
        <w:tab/>
      </w:r>
      <w:r w:rsidRPr="00DD2EB9">
        <w:rPr>
          <w:rFonts w:cs="Times New Roman"/>
          <w:i/>
          <w:szCs w:val="24"/>
        </w:rPr>
        <w:t>Federal</w:t>
      </w:r>
      <w:r w:rsidR="00D1279D" w:rsidRPr="00DD2EB9">
        <w:rPr>
          <w:rFonts w:cs="Times New Roman"/>
          <w:i/>
          <w:szCs w:val="24"/>
        </w:rPr>
        <w:t xml:space="preserve"> </w:t>
      </w:r>
      <w:r w:rsidRPr="00DD2EB9">
        <w:rPr>
          <w:rFonts w:cs="Times New Roman"/>
          <w:i/>
          <w:szCs w:val="24"/>
        </w:rPr>
        <w:t>Register</w:t>
      </w:r>
      <w:r w:rsidR="00D1279D" w:rsidRPr="00DD2EB9">
        <w:rPr>
          <w:rFonts w:cs="Times New Roman"/>
          <w:szCs w:val="24"/>
        </w:rPr>
        <w:t xml:space="preserve"> </w:t>
      </w:r>
      <w:r w:rsidRPr="00DD2EB9">
        <w:rPr>
          <w:rFonts w:cs="Times New Roman"/>
          <w:szCs w:val="24"/>
        </w:rPr>
        <w:t>Notice</w:t>
      </w:r>
    </w:p>
    <w:p w:rsidR="002C130D" w:rsidRPr="00DD2EB9" w:rsidRDefault="002C130D" w:rsidP="00D1279D">
      <w:pPr>
        <w:spacing w:before="120"/>
        <w:ind w:left="1530" w:hanging="1530"/>
        <w:rPr>
          <w:rFonts w:cs="Times New Roman"/>
          <w:szCs w:val="24"/>
        </w:rPr>
      </w:pPr>
      <w:proofErr w:type="gramStart"/>
      <w:r w:rsidRPr="00DD2EB9">
        <w:rPr>
          <w:rFonts w:cs="Times New Roman"/>
          <w:szCs w:val="24"/>
        </w:rPr>
        <w:t>Appendix</w:t>
      </w:r>
      <w:r w:rsidR="00D1279D" w:rsidRPr="00DD2EB9">
        <w:rPr>
          <w:rFonts w:cs="Times New Roman"/>
          <w:szCs w:val="24"/>
        </w:rPr>
        <w:t xml:space="preserve"> </w:t>
      </w:r>
      <w:r w:rsidRPr="00DD2EB9">
        <w:rPr>
          <w:rFonts w:cs="Times New Roman"/>
          <w:szCs w:val="24"/>
        </w:rPr>
        <w:t>B2</w:t>
      </w:r>
      <w:r w:rsidR="00054A23" w:rsidRPr="00DD2EB9">
        <w:rPr>
          <w:rFonts w:cs="Times New Roman"/>
          <w:szCs w:val="24"/>
        </w:rPr>
        <w:t>.</w:t>
      </w:r>
      <w:proofErr w:type="gramEnd"/>
      <w:r w:rsidR="005502B3" w:rsidRPr="00DD2EB9">
        <w:rPr>
          <w:rFonts w:cs="Times New Roman"/>
          <w:szCs w:val="24"/>
        </w:rPr>
        <w:tab/>
      </w:r>
      <w:r w:rsidRPr="00DD2EB9">
        <w:rPr>
          <w:rFonts w:cs="Times New Roman"/>
          <w:szCs w:val="24"/>
        </w:rPr>
        <w:t>Summary</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Public</w:t>
      </w:r>
      <w:r w:rsidR="00D1279D" w:rsidRPr="00DD2EB9">
        <w:rPr>
          <w:rFonts w:cs="Times New Roman"/>
          <w:szCs w:val="24"/>
        </w:rPr>
        <w:t xml:space="preserve"> </w:t>
      </w:r>
      <w:r w:rsidRPr="00DD2EB9">
        <w:rPr>
          <w:rFonts w:cs="Times New Roman"/>
          <w:szCs w:val="24"/>
        </w:rPr>
        <w:t>Comments</w:t>
      </w:r>
    </w:p>
    <w:p w:rsidR="00B44154" w:rsidRPr="00DD2EB9" w:rsidRDefault="00B44154" w:rsidP="00D1279D">
      <w:pPr>
        <w:spacing w:before="120"/>
        <w:ind w:left="1530" w:hanging="1530"/>
        <w:rPr>
          <w:rFonts w:cs="Times New Roman"/>
          <w:szCs w:val="24"/>
        </w:rPr>
      </w:pPr>
      <w:proofErr w:type="gramStart"/>
      <w:r w:rsidRPr="00DD2EB9">
        <w:rPr>
          <w:rFonts w:cs="Times New Roman"/>
          <w:szCs w:val="24"/>
        </w:rPr>
        <w:t>Appendix</w:t>
      </w:r>
      <w:r w:rsidR="00D1279D" w:rsidRPr="00DD2EB9">
        <w:rPr>
          <w:rFonts w:cs="Times New Roman"/>
          <w:szCs w:val="24"/>
        </w:rPr>
        <w:t xml:space="preserve"> </w:t>
      </w:r>
      <w:r w:rsidRPr="00DD2EB9">
        <w:rPr>
          <w:rFonts w:cs="Times New Roman"/>
          <w:szCs w:val="24"/>
        </w:rPr>
        <w:t>C</w:t>
      </w:r>
      <w:r w:rsidR="004C5FF5" w:rsidRPr="00DD2EB9">
        <w:rPr>
          <w:rFonts w:cs="Times New Roman"/>
          <w:szCs w:val="24"/>
        </w:rPr>
        <w:t>1</w:t>
      </w:r>
      <w:r w:rsidR="00054A23" w:rsidRPr="00DD2EB9">
        <w:rPr>
          <w:rFonts w:cs="Times New Roman"/>
          <w:szCs w:val="24"/>
        </w:rPr>
        <w:t>.</w:t>
      </w:r>
      <w:proofErr w:type="gramEnd"/>
      <w:r w:rsidR="005502B3" w:rsidRPr="00DD2EB9">
        <w:rPr>
          <w:rFonts w:cs="Times New Roman"/>
          <w:szCs w:val="24"/>
        </w:rPr>
        <w:tab/>
      </w:r>
      <w:r w:rsidR="00851B5B" w:rsidRPr="00DD2EB9">
        <w:rPr>
          <w:rFonts w:cs="Times New Roman"/>
          <w:szCs w:val="24"/>
        </w:rPr>
        <w:t>National</w:t>
      </w:r>
      <w:r w:rsidR="00D1279D" w:rsidRPr="00DD2EB9">
        <w:rPr>
          <w:rFonts w:cs="Times New Roman"/>
          <w:szCs w:val="24"/>
        </w:rPr>
        <w:t xml:space="preserve"> </w:t>
      </w:r>
      <w:r w:rsidRPr="00DD2EB9">
        <w:rPr>
          <w:rFonts w:cs="Times New Roman"/>
          <w:szCs w:val="24"/>
        </w:rPr>
        <w:t>Survey</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Community-Based</w:t>
      </w:r>
      <w:r w:rsidR="00D1279D" w:rsidRPr="00DD2EB9">
        <w:rPr>
          <w:rFonts w:cs="Times New Roman"/>
          <w:szCs w:val="24"/>
        </w:rPr>
        <w:t xml:space="preserve"> </w:t>
      </w:r>
      <w:r w:rsidRPr="00DD2EB9">
        <w:rPr>
          <w:rFonts w:cs="Times New Roman"/>
          <w:szCs w:val="24"/>
        </w:rPr>
        <w:t>Policy</w:t>
      </w:r>
      <w:r w:rsidR="00D1279D" w:rsidRPr="00DD2EB9">
        <w:rPr>
          <w:rFonts w:cs="Times New Roman"/>
          <w:szCs w:val="24"/>
        </w:rPr>
        <w:t xml:space="preserve"> </w:t>
      </w:r>
      <w:r w:rsidRPr="00DD2EB9">
        <w:rPr>
          <w:rFonts w:cs="Times New Roman"/>
          <w:szCs w:val="24"/>
        </w:rPr>
        <w:t>and</w:t>
      </w:r>
      <w:r w:rsidR="00D1279D" w:rsidRPr="00DD2EB9">
        <w:rPr>
          <w:rFonts w:cs="Times New Roman"/>
          <w:szCs w:val="24"/>
        </w:rPr>
        <w:t xml:space="preserve"> </w:t>
      </w:r>
      <w:r w:rsidRPr="00DD2EB9">
        <w:rPr>
          <w:rFonts w:cs="Times New Roman"/>
          <w:szCs w:val="24"/>
        </w:rPr>
        <w:t>Environmental</w:t>
      </w:r>
      <w:r w:rsidR="00D1279D" w:rsidRPr="00DD2EB9">
        <w:rPr>
          <w:rFonts w:cs="Times New Roman"/>
          <w:szCs w:val="24"/>
        </w:rPr>
        <w:t xml:space="preserve"> </w:t>
      </w:r>
      <w:r w:rsidRPr="00DD2EB9">
        <w:rPr>
          <w:rFonts w:cs="Times New Roman"/>
          <w:szCs w:val="24"/>
        </w:rPr>
        <w:t>Supports</w:t>
      </w:r>
      <w:r w:rsidR="00D1279D" w:rsidRPr="00DD2EB9">
        <w:rPr>
          <w:rFonts w:cs="Times New Roman"/>
          <w:szCs w:val="24"/>
        </w:rPr>
        <w:t xml:space="preserve"> </w:t>
      </w:r>
      <w:r w:rsidRPr="00DD2EB9">
        <w:rPr>
          <w:rFonts w:cs="Times New Roman"/>
          <w:szCs w:val="24"/>
        </w:rPr>
        <w:t>for</w:t>
      </w:r>
      <w:r w:rsidR="00D1279D" w:rsidRPr="00DD2EB9">
        <w:rPr>
          <w:rFonts w:cs="Times New Roman"/>
          <w:szCs w:val="24"/>
        </w:rPr>
        <w:t xml:space="preserve"> </w:t>
      </w:r>
      <w:r w:rsidRPr="00DD2EB9">
        <w:rPr>
          <w:rFonts w:cs="Times New Roman"/>
          <w:szCs w:val="24"/>
        </w:rPr>
        <w:t>Healthy</w:t>
      </w:r>
      <w:r w:rsidR="00D1279D" w:rsidRPr="00DD2EB9">
        <w:rPr>
          <w:rFonts w:cs="Times New Roman"/>
          <w:szCs w:val="24"/>
        </w:rPr>
        <w:t xml:space="preserve"> </w:t>
      </w:r>
      <w:r w:rsidRPr="00DD2EB9">
        <w:rPr>
          <w:rFonts w:cs="Times New Roman"/>
          <w:szCs w:val="24"/>
        </w:rPr>
        <w:t>Eating</w:t>
      </w:r>
      <w:r w:rsidR="00D1279D" w:rsidRPr="00DD2EB9">
        <w:rPr>
          <w:rFonts w:cs="Times New Roman"/>
          <w:szCs w:val="24"/>
        </w:rPr>
        <w:t xml:space="preserve"> </w:t>
      </w:r>
      <w:r w:rsidRPr="00DD2EB9">
        <w:rPr>
          <w:rFonts w:cs="Times New Roman"/>
          <w:szCs w:val="24"/>
        </w:rPr>
        <w:t>and</w:t>
      </w:r>
      <w:r w:rsidR="00D1279D" w:rsidRPr="00DD2EB9">
        <w:rPr>
          <w:rFonts w:cs="Times New Roman"/>
          <w:szCs w:val="24"/>
        </w:rPr>
        <w:t xml:space="preserve"> </w:t>
      </w:r>
      <w:r w:rsidRPr="00DD2EB9">
        <w:rPr>
          <w:rFonts w:cs="Times New Roman"/>
          <w:szCs w:val="24"/>
        </w:rPr>
        <w:t>Active</w:t>
      </w:r>
      <w:r w:rsidR="00D1279D" w:rsidRPr="00DD2EB9">
        <w:rPr>
          <w:rFonts w:cs="Times New Roman"/>
          <w:szCs w:val="24"/>
        </w:rPr>
        <w:t xml:space="preserve"> </w:t>
      </w:r>
      <w:r w:rsidRPr="00DD2EB9">
        <w:rPr>
          <w:rFonts w:cs="Times New Roman"/>
          <w:szCs w:val="24"/>
        </w:rPr>
        <w:t>Living</w:t>
      </w:r>
    </w:p>
    <w:p w:rsidR="00B44154" w:rsidRPr="00DD2EB9" w:rsidRDefault="00B44154" w:rsidP="00D1279D">
      <w:pPr>
        <w:tabs>
          <w:tab w:val="left" w:pos="1530"/>
        </w:tabs>
        <w:spacing w:before="120"/>
        <w:ind w:left="1530" w:hanging="1530"/>
        <w:rPr>
          <w:rFonts w:cs="Times New Roman"/>
          <w:szCs w:val="24"/>
        </w:rPr>
      </w:pPr>
      <w:proofErr w:type="gramStart"/>
      <w:r w:rsidRPr="00DD2EB9">
        <w:rPr>
          <w:rFonts w:cs="Times New Roman"/>
          <w:szCs w:val="24"/>
        </w:rPr>
        <w:t>Appendix</w:t>
      </w:r>
      <w:r w:rsidR="00D1279D" w:rsidRPr="00DD2EB9">
        <w:rPr>
          <w:rFonts w:cs="Times New Roman"/>
          <w:szCs w:val="24"/>
        </w:rPr>
        <w:t xml:space="preserve"> </w:t>
      </w:r>
      <w:r w:rsidRPr="00DD2EB9">
        <w:rPr>
          <w:rFonts w:cs="Times New Roman"/>
          <w:szCs w:val="24"/>
        </w:rPr>
        <w:t>C2</w:t>
      </w:r>
      <w:r w:rsidR="00054A23" w:rsidRPr="00DD2EB9">
        <w:rPr>
          <w:rFonts w:cs="Times New Roman"/>
          <w:szCs w:val="24"/>
        </w:rPr>
        <w:t>.</w:t>
      </w:r>
      <w:proofErr w:type="gramEnd"/>
      <w:r w:rsidR="005502B3" w:rsidRPr="00DD2EB9">
        <w:rPr>
          <w:rFonts w:cs="Times New Roman"/>
          <w:szCs w:val="24"/>
        </w:rPr>
        <w:tab/>
      </w:r>
      <w:r w:rsidRPr="00DD2EB9">
        <w:rPr>
          <w:rFonts w:cs="Times New Roman"/>
          <w:szCs w:val="24"/>
        </w:rPr>
        <w:t>Screen</w:t>
      </w:r>
      <w:r w:rsidR="00D1279D" w:rsidRPr="00DD2EB9">
        <w:rPr>
          <w:rFonts w:cs="Times New Roman"/>
          <w:szCs w:val="24"/>
        </w:rPr>
        <w:t xml:space="preserve"> </w:t>
      </w:r>
      <w:r w:rsidRPr="00DD2EB9">
        <w:rPr>
          <w:rFonts w:cs="Times New Roman"/>
          <w:szCs w:val="24"/>
        </w:rPr>
        <w:t>Shots</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Survey</w:t>
      </w:r>
      <w:r w:rsidR="00D1279D" w:rsidRPr="00DD2EB9">
        <w:rPr>
          <w:rFonts w:cs="Times New Roman"/>
          <w:szCs w:val="24"/>
        </w:rPr>
        <w:t xml:space="preserve"> </w:t>
      </w:r>
      <w:r w:rsidRPr="00DD2EB9">
        <w:rPr>
          <w:rFonts w:cs="Times New Roman"/>
          <w:szCs w:val="24"/>
        </w:rPr>
        <w:t>Questionnaire</w:t>
      </w:r>
    </w:p>
    <w:p w:rsidR="007B1F9E" w:rsidRPr="00DD2EB9" w:rsidRDefault="00B44154" w:rsidP="00D1279D">
      <w:pPr>
        <w:spacing w:before="120"/>
        <w:ind w:left="1530" w:hanging="1530"/>
        <w:rPr>
          <w:rFonts w:cs="Times New Roman"/>
          <w:szCs w:val="24"/>
        </w:rPr>
      </w:pPr>
      <w:r w:rsidRPr="00DD2EB9">
        <w:rPr>
          <w:rFonts w:cs="Times New Roman"/>
          <w:szCs w:val="24"/>
        </w:rPr>
        <w:t>Appendix</w:t>
      </w:r>
      <w:r w:rsidR="00D1279D" w:rsidRPr="00DD2EB9">
        <w:rPr>
          <w:rFonts w:cs="Times New Roman"/>
          <w:szCs w:val="24"/>
        </w:rPr>
        <w:t xml:space="preserve"> </w:t>
      </w:r>
      <w:r w:rsidRPr="00DD2EB9">
        <w:rPr>
          <w:rFonts w:cs="Times New Roman"/>
          <w:szCs w:val="24"/>
        </w:rPr>
        <w:t>D</w:t>
      </w:r>
      <w:r w:rsidR="00054A23" w:rsidRPr="00DD2EB9">
        <w:rPr>
          <w:rFonts w:cs="Times New Roman"/>
          <w:szCs w:val="24"/>
        </w:rPr>
        <w:t>.</w:t>
      </w:r>
      <w:r w:rsidR="005502B3" w:rsidRPr="00DD2EB9">
        <w:rPr>
          <w:rFonts w:cs="Times New Roman"/>
          <w:szCs w:val="24"/>
        </w:rPr>
        <w:tab/>
      </w:r>
      <w:r w:rsidRPr="00DD2EB9">
        <w:rPr>
          <w:rFonts w:cs="Times New Roman"/>
          <w:szCs w:val="24"/>
        </w:rPr>
        <w:t>Study</w:t>
      </w:r>
      <w:r w:rsidR="00D1279D" w:rsidRPr="00DD2EB9">
        <w:rPr>
          <w:rFonts w:cs="Times New Roman"/>
          <w:szCs w:val="24"/>
        </w:rPr>
        <w:t xml:space="preserve"> </w:t>
      </w:r>
      <w:r w:rsidRPr="00DD2EB9">
        <w:rPr>
          <w:rFonts w:cs="Times New Roman"/>
          <w:szCs w:val="24"/>
        </w:rPr>
        <w:t>Invitation</w:t>
      </w:r>
      <w:r w:rsidR="00D1279D" w:rsidRPr="00DD2EB9">
        <w:rPr>
          <w:rFonts w:cs="Times New Roman"/>
          <w:szCs w:val="24"/>
        </w:rPr>
        <w:t xml:space="preserve"> </w:t>
      </w:r>
      <w:r w:rsidRPr="00DD2EB9">
        <w:rPr>
          <w:rFonts w:cs="Times New Roman"/>
          <w:szCs w:val="24"/>
        </w:rPr>
        <w:t>Materials</w:t>
      </w:r>
    </w:p>
    <w:p w:rsidR="00B44154" w:rsidRPr="00DD2EB9" w:rsidRDefault="00B44154" w:rsidP="00D1279D">
      <w:pPr>
        <w:spacing w:before="120"/>
        <w:ind w:left="1530"/>
        <w:rPr>
          <w:rFonts w:cs="Times New Roman"/>
          <w:szCs w:val="24"/>
        </w:rPr>
      </w:pPr>
      <w:r w:rsidRPr="00DD2EB9">
        <w:rPr>
          <w:rFonts w:cs="Times New Roman"/>
          <w:szCs w:val="24"/>
        </w:rPr>
        <w:t>D1</w:t>
      </w:r>
      <w:r w:rsidR="00054A23" w:rsidRPr="00DD2EB9">
        <w:rPr>
          <w:rFonts w:cs="Times New Roman"/>
          <w:szCs w:val="24"/>
        </w:rPr>
        <w:t>.</w:t>
      </w:r>
      <w:r w:rsidR="00D1279D" w:rsidRPr="00DD2EB9">
        <w:rPr>
          <w:rFonts w:cs="Times New Roman"/>
          <w:szCs w:val="24"/>
        </w:rPr>
        <w:t xml:space="preserve"> </w:t>
      </w:r>
      <w:r w:rsidRPr="00DD2EB9">
        <w:rPr>
          <w:rFonts w:cs="Times New Roman"/>
          <w:szCs w:val="24"/>
        </w:rPr>
        <w:t>Study</w:t>
      </w:r>
      <w:r w:rsidR="00D1279D" w:rsidRPr="00DD2EB9">
        <w:rPr>
          <w:rFonts w:cs="Times New Roman"/>
          <w:szCs w:val="24"/>
        </w:rPr>
        <w:t xml:space="preserve"> </w:t>
      </w:r>
      <w:r w:rsidRPr="00DD2EB9">
        <w:rPr>
          <w:rFonts w:cs="Times New Roman"/>
          <w:szCs w:val="24"/>
        </w:rPr>
        <w:t>Invitation</w:t>
      </w:r>
      <w:r w:rsidR="00D1279D" w:rsidRPr="00DD2EB9">
        <w:rPr>
          <w:rFonts w:cs="Times New Roman"/>
          <w:szCs w:val="24"/>
        </w:rPr>
        <w:t xml:space="preserve"> </w:t>
      </w:r>
      <w:r w:rsidRPr="00DD2EB9">
        <w:rPr>
          <w:rFonts w:cs="Times New Roman"/>
          <w:szCs w:val="24"/>
        </w:rPr>
        <w:t>Letter</w:t>
      </w:r>
    </w:p>
    <w:p w:rsidR="00B44154" w:rsidRPr="00DD2EB9" w:rsidRDefault="00B44154" w:rsidP="00D1279D">
      <w:pPr>
        <w:spacing w:before="120"/>
        <w:ind w:left="1530"/>
        <w:rPr>
          <w:rFonts w:cs="Times New Roman"/>
          <w:szCs w:val="24"/>
        </w:rPr>
      </w:pPr>
      <w:r w:rsidRPr="00DD2EB9">
        <w:rPr>
          <w:rFonts w:cs="Times New Roman"/>
          <w:szCs w:val="24"/>
        </w:rPr>
        <w:t>D2</w:t>
      </w:r>
      <w:r w:rsidR="00054A23" w:rsidRPr="00DD2EB9">
        <w:rPr>
          <w:rFonts w:cs="Times New Roman"/>
          <w:szCs w:val="24"/>
        </w:rPr>
        <w:t>.</w:t>
      </w:r>
      <w:r w:rsidR="00D1279D" w:rsidRPr="00DD2EB9">
        <w:rPr>
          <w:rFonts w:cs="Times New Roman"/>
          <w:szCs w:val="24"/>
        </w:rPr>
        <w:t xml:space="preserve"> </w:t>
      </w:r>
      <w:r w:rsidR="00BF3682">
        <w:rPr>
          <w:rFonts w:cs="Times New Roman"/>
          <w:szCs w:val="24"/>
        </w:rPr>
        <w:t>Study Question and Answers</w:t>
      </w:r>
    </w:p>
    <w:p w:rsidR="007B1F9E" w:rsidRPr="00DD2EB9" w:rsidRDefault="00B44154" w:rsidP="00D1279D">
      <w:pPr>
        <w:spacing w:before="120"/>
        <w:ind w:left="1530"/>
        <w:rPr>
          <w:rFonts w:cs="Times New Roman"/>
          <w:szCs w:val="24"/>
        </w:rPr>
      </w:pPr>
      <w:r w:rsidRPr="00DD2EB9">
        <w:rPr>
          <w:rFonts w:cs="Times New Roman"/>
          <w:szCs w:val="24"/>
        </w:rPr>
        <w:t>D</w:t>
      </w:r>
      <w:r w:rsidR="00431D5F">
        <w:rPr>
          <w:rFonts w:cs="Times New Roman"/>
          <w:szCs w:val="24"/>
        </w:rPr>
        <w:t>3</w:t>
      </w:r>
      <w:r w:rsidR="00054A23" w:rsidRPr="00DD2EB9">
        <w:rPr>
          <w:rFonts w:cs="Times New Roman"/>
          <w:szCs w:val="24"/>
        </w:rPr>
        <w:t>.</w:t>
      </w:r>
      <w:r w:rsidR="00D1279D" w:rsidRPr="00DD2EB9">
        <w:rPr>
          <w:rFonts w:cs="Times New Roman"/>
          <w:szCs w:val="24"/>
        </w:rPr>
        <w:t xml:space="preserve"> </w:t>
      </w:r>
      <w:r w:rsidR="00E35434" w:rsidRPr="00DD2EB9">
        <w:rPr>
          <w:rFonts w:cs="Times New Roman"/>
          <w:szCs w:val="24"/>
        </w:rPr>
        <w:t>Instructions</w:t>
      </w:r>
      <w:r w:rsidR="00D1279D" w:rsidRPr="00DD2EB9">
        <w:rPr>
          <w:rFonts w:cs="Times New Roman"/>
          <w:szCs w:val="24"/>
        </w:rPr>
        <w:t xml:space="preserve"> </w:t>
      </w:r>
      <w:r w:rsidR="00E35434" w:rsidRPr="00DD2EB9">
        <w:rPr>
          <w:rFonts w:cs="Times New Roman"/>
          <w:szCs w:val="24"/>
        </w:rPr>
        <w:t>for</w:t>
      </w:r>
      <w:r w:rsidR="00D1279D" w:rsidRPr="00DD2EB9">
        <w:rPr>
          <w:rFonts w:cs="Times New Roman"/>
          <w:szCs w:val="24"/>
        </w:rPr>
        <w:t xml:space="preserve"> </w:t>
      </w:r>
      <w:r w:rsidR="00E35434" w:rsidRPr="00DD2EB9">
        <w:rPr>
          <w:rFonts w:cs="Times New Roman"/>
          <w:szCs w:val="24"/>
        </w:rPr>
        <w:t>Accessing</w:t>
      </w:r>
      <w:r w:rsidR="00D1279D" w:rsidRPr="00DD2EB9">
        <w:rPr>
          <w:rFonts w:cs="Times New Roman"/>
          <w:szCs w:val="24"/>
        </w:rPr>
        <w:t xml:space="preserve"> </w:t>
      </w:r>
      <w:r w:rsidR="00E35434" w:rsidRPr="00DD2EB9">
        <w:rPr>
          <w:rFonts w:cs="Times New Roman"/>
          <w:szCs w:val="24"/>
        </w:rPr>
        <w:t>the</w:t>
      </w:r>
      <w:r w:rsidR="00D1279D" w:rsidRPr="00DD2EB9">
        <w:rPr>
          <w:rFonts w:cs="Times New Roman"/>
          <w:szCs w:val="24"/>
        </w:rPr>
        <w:t xml:space="preserve"> </w:t>
      </w:r>
      <w:r w:rsidR="00E35434" w:rsidRPr="00DD2EB9">
        <w:rPr>
          <w:rFonts w:cs="Times New Roman"/>
          <w:szCs w:val="24"/>
        </w:rPr>
        <w:t>Web</w:t>
      </w:r>
      <w:r w:rsidR="00D1279D" w:rsidRPr="00DD2EB9">
        <w:rPr>
          <w:rFonts w:cs="Times New Roman"/>
          <w:szCs w:val="24"/>
        </w:rPr>
        <w:t xml:space="preserve"> </w:t>
      </w:r>
      <w:r w:rsidR="00E35434" w:rsidRPr="00DD2EB9">
        <w:rPr>
          <w:rFonts w:cs="Times New Roman"/>
          <w:szCs w:val="24"/>
        </w:rPr>
        <w:t>Survey</w:t>
      </w:r>
    </w:p>
    <w:p w:rsidR="007B1F9E" w:rsidRDefault="00B44154" w:rsidP="00D1279D">
      <w:pPr>
        <w:spacing w:before="120"/>
        <w:ind w:left="1530"/>
        <w:rPr>
          <w:rFonts w:cs="Times New Roman"/>
          <w:szCs w:val="24"/>
        </w:rPr>
      </w:pPr>
      <w:r w:rsidRPr="00DD2EB9">
        <w:rPr>
          <w:rFonts w:cs="Times New Roman"/>
          <w:szCs w:val="24"/>
        </w:rPr>
        <w:t>D</w:t>
      </w:r>
      <w:r w:rsidR="00431D5F">
        <w:rPr>
          <w:rFonts w:cs="Times New Roman"/>
          <w:szCs w:val="24"/>
        </w:rPr>
        <w:t>4</w:t>
      </w:r>
      <w:r w:rsidR="00054A23" w:rsidRPr="00DD2EB9">
        <w:rPr>
          <w:rFonts w:cs="Times New Roman"/>
          <w:szCs w:val="24"/>
        </w:rPr>
        <w:t>.</w:t>
      </w:r>
      <w:r w:rsidR="00D1279D" w:rsidRPr="00DD2EB9">
        <w:rPr>
          <w:rFonts w:cs="Times New Roman"/>
          <w:szCs w:val="24"/>
        </w:rPr>
        <w:t xml:space="preserve"> </w:t>
      </w:r>
      <w:r w:rsidR="00E35434" w:rsidRPr="00DD2EB9">
        <w:rPr>
          <w:rFonts w:cs="Times New Roman"/>
          <w:szCs w:val="24"/>
        </w:rPr>
        <w:t>Telephone</w:t>
      </w:r>
      <w:r w:rsidR="00D1279D" w:rsidRPr="00DD2EB9">
        <w:rPr>
          <w:rFonts w:cs="Times New Roman"/>
          <w:szCs w:val="24"/>
        </w:rPr>
        <w:t xml:space="preserve"> </w:t>
      </w:r>
      <w:r w:rsidR="00F90159" w:rsidRPr="00DD2EB9">
        <w:rPr>
          <w:rFonts w:cs="Times New Roman"/>
          <w:szCs w:val="24"/>
        </w:rPr>
        <w:t xml:space="preserve">Nonresponse </w:t>
      </w:r>
      <w:r w:rsidR="00E35434" w:rsidRPr="00DD2EB9">
        <w:rPr>
          <w:rFonts w:cs="Times New Roman"/>
          <w:szCs w:val="24"/>
        </w:rPr>
        <w:t>Follow-Up</w:t>
      </w:r>
      <w:r w:rsidR="00D1279D" w:rsidRPr="00DD2EB9">
        <w:rPr>
          <w:rFonts w:cs="Times New Roman"/>
          <w:szCs w:val="24"/>
        </w:rPr>
        <w:t xml:space="preserve"> </w:t>
      </w:r>
      <w:r w:rsidR="00E35434" w:rsidRPr="00DD2EB9">
        <w:rPr>
          <w:rFonts w:cs="Times New Roman"/>
          <w:szCs w:val="24"/>
        </w:rPr>
        <w:t>Contact</w:t>
      </w:r>
      <w:r w:rsidR="00D1279D" w:rsidRPr="00DD2EB9">
        <w:rPr>
          <w:rFonts w:cs="Times New Roman"/>
          <w:szCs w:val="24"/>
        </w:rPr>
        <w:t xml:space="preserve"> </w:t>
      </w:r>
      <w:r w:rsidR="00E35434" w:rsidRPr="00DD2EB9">
        <w:rPr>
          <w:rFonts w:cs="Times New Roman"/>
          <w:szCs w:val="24"/>
        </w:rPr>
        <w:t>Script</w:t>
      </w:r>
    </w:p>
    <w:p w:rsidR="009A5AFF" w:rsidRPr="00DD2EB9" w:rsidRDefault="009A5AFF" w:rsidP="00D1279D">
      <w:pPr>
        <w:spacing w:before="120"/>
        <w:ind w:left="1530"/>
        <w:rPr>
          <w:rFonts w:cs="Times New Roman"/>
          <w:szCs w:val="24"/>
        </w:rPr>
      </w:pPr>
      <w:r>
        <w:rPr>
          <w:rFonts w:cs="Times New Roman"/>
          <w:szCs w:val="24"/>
        </w:rPr>
        <w:t xml:space="preserve">D5. E-mail </w:t>
      </w:r>
      <w:r w:rsidR="005233BF">
        <w:rPr>
          <w:rFonts w:cs="Times New Roman"/>
          <w:szCs w:val="24"/>
        </w:rPr>
        <w:t>Nonresponse Follow-Up</w:t>
      </w:r>
    </w:p>
    <w:p w:rsidR="007B1F9E" w:rsidRPr="00DD2EB9" w:rsidRDefault="00B44154" w:rsidP="00D1279D">
      <w:pPr>
        <w:spacing w:before="120"/>
        <w:ind w:left="1530" w:hanging="1530"/>
        <w:rPr>
          <w:rFonts w:cs="Times New Roman"/>
          <w:szCs w:val="24"/>
        </w:rPr>
      </w:pPr>
      <w:r w:rsidRPr="00DD2EB9">
        <w:rPr>
          <w:rFonts w:cs="Times New Roman"/>
          <w:szCs w:val="24"/>
        </w:rPr>
        <w:t>Appendix</w:t>
      </w:r>
      <w:r w:rsidR="00D1279D" w:rsidRPr="00DD2EB9">
        <w:rPr>
          <w:rFonts w:cs="Times New Roman"/>
          <w:szCs w:val="24"/>
        </w:rPr>
        <w:t xml:space="preserve"> </w:t>
      </w:r>
      <w:r w:rsidRPr="00DD2EB9">
        <w:rPr>
          <w:rFonts w:cs="Times New Roman"/>
          <w:szCs w:val="24"/>
        </w:rPr>
        <w:t>E</w:t>
      </w:r>
      <w:r w:rsidR="00054A23" w:rsidRPr="00DD2EB9">
        <w:rPr>
          <w:rFonts w:cs="Times New Roman"/>
          <w:szCs w:val="24"/>
        </w:rPr>
        <w:t>.</w:t>
      </w:r>
      <w:r w:rsidR="005502B3" w:rsidRPr="00DD2EB9">
        <w:rPr>
          <w:rFonts w:cs="Times New Roman"/>
          <w:szCs w:val="24"/>
        </w:rPr>
        <w:tab/>
      </w:r>
      <w:r w:rsidRPr="00DD2EB9">
        <w:rPr>
          <w:rFonts w:cs="Times New Roman"/>
          <w:szCs w:val="24"/>
        </w:rPr>
        <w:t>Example</w:t>
      </w:r>
      <w:r w:rsidR="00D1279D" w:rsidRPr="00DD2EB9">
        <w:rPr>
          <w:rFonts w:cs="Times New Roman"/>
          <w:szCs w:val="24"/>
        </w:rPr>
        <w:t xml:space="preserve"> </w:t>
      </w:r>
      <w:r w:rsidRPr="00DD2EB9">
        <w:rPr>
          <w:rFonts w:cs="Times New Roman"/>
          <w:szCs w:val="24"/>
        </w:rPr>
        <w:t>Tables</w:t>
      </w:r>
      <w:r w:rsidR="00D1279D" w:rsidRPr="00DD2EB9">
        <w:rPr>
          <w:rFonts w:cs="Times New Roman"/>
          <w:szCs w:val="24"/>
        </w:rPr>
        <w:t xml:space="preserve"> </w:t>
      </w:r>
      <w:r w:rsidRPr="00DD2EB9">
        <w:rPr>
          <w:rFonts w:cs="Times New Roman"/>
          <w:szCs w:val="24"/>
        </w:rPr>
        <w:t>for</w:t>
      </w:r>
      <w:r w:rsidR="00D1279D" w:rsidRPr="00DD2EB9">
        <w:rPr>
          <w:rFonts w:cs="Times New Roman"/>
          <w:szCs w:val="24"/>
        </w:rPr>
        <w:t xml:space="preserve"> </w:t>
      </w:r>
      <w:r w:rsidRPr="00DD2EB9">
        <w:rPr>
          <w:rFonts w:cs="Times New Roman"/>
          <w:szCs w:val="24"/>
        </w:rPr>
        <w:t>Analysis</w:t>
      </w:r>
    </w:p>
    <w:p w:rsidR="00B44154" w:rsidRPr="00DD2EB9" w:rsidRDefault="00B44154" w:rsidP="00D1279D">
      <w:pPr>
        <w:spacing w:before="120"/>
        <w:ind w:left="1530" w:hanging="1530"/>
        <w:jc w:val="left"/>
        <w:rPr>
          <w:rFonts w:cs="Times New Roman"/>
          <w:szCs w:val="24"/>
        </w:rPr>
        <w:sectPr w:rsidR="00B44154" w:rsidRPr="00DD2EB9" w:rsidSect="00177B7C">
          <w:footerReference w:type="default" r:id="rId10"/>
          <w:footerReference w:type="first" r:id="rId11"/>
          <w:pgSz w:w="12240" w:h="15840"/>
          <w:pgMar w:top="1440" w:right="1440" w:bottom="1440" w:left="1440" w:header="720" w:footer="720" w:gutter="0"/>
          <w:pgNumType w:fmt="lowerRoman"/>
          <w:cols w:space="720"/>
          <w:titlePg/>
          <w:docGrid w:linePitch="360"/>
        </w:sectPr>
      </w:pPr>
      <w:r w:rsidRPr="00DD2EB9">
        <w:rPr>
          <w:rFonts w:cs="Times New Roman"/>
          <w:szCs w:val="24"/>
        </w:rPr>
        <w:t>Appendix</w:t>
      </w:r>
      <w:r w:rsidR="00D1279D" w:rsidRPr="00DD2EB9">
        <w:rPr>
          <w:rFonts w:cs="Times New Roman"/>
          <w:szCs w:val="24"/>
        </w:rPr>
        <w:t xml:space="preserve"> </w:t>
      </w:r>
      <w:r w:rsidRPr="00DD2EB9">
        <w:rPr>
          <w:rFonts w:cs="Times New Roman"/>
          <w:szCs w:val="24"/>
        </w:rPr>
        <w:t>F</w:t>
      </w:r>
      <w:r w:rsidR="00054A23" w:rsidRPr="00DD2EB9">
        <w:rPr>
          <w:rFonts w:cs="Times New Roman"/>
          <w:szCs w:val="24"/>
        </w:rPr>
        <w:t>.</w:t>
      </w:r>
      <w:r w:rsidR="005502B3" w:rsidRPr="00DD2EB9">
        <w:rPr>
          <w:rFonts w:cs="Times New Roman"/>
          <w:szCs w:val="24"/>
        </w:rPr>
        <w:tab/>
      </w:r>
      <w:r w:rsidRPr="00DD2EB9">
        <w:rPr>
          <w:rFonts w:cs="Times New Roman"/>
          <w:szCs w:val="24"/>
        </w:rPr>
        <w:t>References</w:t>
      </w:r>
    </w:p>
    <w:p w:rsidR="007B1F9E" w:rsidRPr="00DD2EB9" w:rsidRDefault="007B1F9E" w:rsidP="009030A8">
      <w:pPr>
        <w:pStyle w:val="Heading2"/>
        <w:rPr>
          <w:rFonts w:ascii="Times New Roman" w:hAnsi="Times New Roman" w:cs="Times New Roman"/>
          <w:sz w:val="24"/>
          <w:szCs w:val="24"/>
        </w:rPr>
      </w:pPr>
      <w:bookmarkStart w:id="10" w:name="_Toc300755063"/>
      <w:bookmarkStart w:id="11" w:name="_Toc364254361"/>
      <w:r w:rsidRPr="00DD2EB9">
        <w:rPr>
          <w:rFonts w:ascii="Times New Roman" w:hAnsi="Times New Roman" w:cs="Times New Roman"/>
          <w:sz w:val="24"/>
          <w:szCs w:val="24"/>
        </w:rPr>
        <w:lastRenderedPageBreak/>
        <w:t>A.1.</w:t>
      </w:r>
      <w:r w:rsidRPr="00DD2EB9">
        <w:rPr>
          <w:rFonts w:ascii="Times New Roman" w:hAnsi="Times New Roman" w:cs="Times New Roman"/>
          <w:sz w:val="24"/>
          <w:szCs w:val="24"/>
        </w:rPr>
        <w:tab/>
        <w:t>Circumstances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Making</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the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Collection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of</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Information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Necessary</w:t>
      </w:r>
      <w:bookmarkEnd w:id="10"/>
      <w:bookmarkEnd w:id="11"/>
    </w:p>
    <w:p w:rsidR="007B1F9E" w:rsidRPr="00DD2EB9" w:rsidRDefault="00B44154" w:rsidP="007B1F9E">
      <w:pPr>
        <w:pStyle w:val="BodyTextQuestions"/>
        <w:rPr>
          <w:szCs w:val="24"/>
        </w:rPr>
      </w:pPr>
      <w:r w:rsidRPr="00DD2EB9">
        <w:rPr>
          <w:szCs w:val="24"/>
        </w:rPr>
        <w:t>The</w:t>
      </w:r>
      <w:r w:rsidR="00D1279D" w:rsidRPr="00DD2EB9">
        <w:rPr>
          <w:szCs w:val="24"/>
        </w:rPr>
        <w:t xml:space="preserve"> </w:t>
      </w:r>
      <w:r w:rsidRPr="00DD2EB9">
        <w:rPr>
          <w:szCs w:val="24"/>
        </w:rPr>
        <w:t>Division</w:t>
      </w:r>
      <w:r w:rsidR="00D1279D" w:rsidRPr="00DD2EB9">
        <w:rPr>
          <w:szCs w:val="24"/>
        </w:rPr>
        <w:t xml:space="preserve"> </w:t>
      </w:r>
      <w:r w:rsidRPr="00DD2EB9">
        <w:rPr>
          <w:szCs w:val="24"/>
        </w:rPr>
        <w:t>of</w:t>
      </w:r>
      <w:r w:rsidR="00D1279D" w:rsidRPr="00DD2EB9">
        <w:rPr>
          <w:szCs w:val="24"/>
        </w:rPr>
        <w:t xml:space="preserve"> </w:t>
      </w:r>
      <w:r w:rsidRPr="00DD2EB9">
        <w:rPr>
          <w:szCs w:val="24"/>
        </w:rPr>
        <w:t>Nutrition,</w:t>
      </w:r>
      <w:r w:rsidR="00D1279D" w:rsidRPr="00DD2EB9">
        <w:rPr>
          <w:szCs w:val="24"/>
        </w:rPr>
        <w:t xml:space="preserve"> </w:t>
      </w:r>
      <w:r w:rsidRPr="00DD2EB9">
        <w:rPr>
          <w:szCs w:val="24"/>
        </w:rPr>
        <w:t>Physical</w:t>
      </w:r>
      <w:r w:rsidR="00D1279D" w:rsidRPr="00DD2EB9">
        <w:rPr>
          <w:szCs w:val="24"/>
        </w:rPr>
        <w:t xml:space="preserve"> </w:t>
      </w:r>
      <w:r w:rsidRPr="00DD2EB9">
        <w:rPr>
          <w:szCs w:val="24"/>
        </w:rPr>
        <w:t>Activity,</w:t>
      </w:r>
      <w:r w:rsidR="00D1279D" w:rsidRPr="00DD2EB9">
        <w:rPr>
          <w:szCs w:val="24"/>
        </w:rPr>
        <w:t xml:space="preserve"> </w:t>
      </w:r>
      <w:r w:rsidRPr="00DD2EB9">
        <w:rPr>
          <w:szCs w:val="24"/>
        </w:rPr>
        <w:t>and</w:t>
      </w:r>
      <w:r w:rsidR="00D1279D" w:rsidRPr="00DD2EB9">
        <w:rPr>
          <w:szCs w:val="24"/>
        </w:rPr>
        <w:t xml:space="preserve"> </w:t>
      </w:r>
      <w:r w:rsidRPr="00DD2EB9">
        <w:rPr>
          <w:szCs w:val="24"/>
        </w:rPr>
        <w:t>Obesity</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Centers</w:t>
      </w:r>
      <w:r w:rsidR="00D1279D" w:rsidRPr="00DD2EB9">
        <w:rPr>
          <w:szCs w:val="24"/>
        </w:rPr>
        <w:t xml:space="preserve"> </w:t>
      </w:r>
      <w:r w:rsidRPr="00DD2EB9">
        <w:rPr>
          <w:szCs w:val="24"/>
        </w:rPr>
        <w:t>for</w:t>
      </w:r>
      <w:r w:rsidR="00D1279D" w:rsidRPr="00DD2EB9">
        <w:rPr>
          <w:szCs w:val="24"/>
        </w:rPr>
        <w:t xml:space="preserve"> </w:t>
      </w:r>
      <w:r w:rsidRPr="00DD2EB9">
        <w:rPr>
          <w:szCs w:val="24"/>
        </w:rPr>
        <w:t>Disease</w:t>
      </w:r>
      <w:r w:rsidR="00D1279D" w:rsidRPr="00DD2EB9">
        <w:rPr>
          <w:szCs w:val="24"/>
        </w:rPr>
        <w:t xml:space="preserve"> </w:t>
      </w:r>
      <w:r w:rsidRPr="00DD2EB9">
        <w:rPr>
          <w:szCs w:val="24"/>
        </w:rPr>
        <w:t>Control</w:t>
      </w:r>
      <w:r w:rsidR="00D1279D" w:rsidRPr="00DD2EB9">
        <w:rPr>
          <w:szCs w:val="24"/>
        </w:rPr>
        <w:t xml:space="preserve"> </w:t>
      </w:r>
      <w:r w:rsidRPr="00DD2EB9">
        <w:rPr>
          <w:szCs w:val="24"/>
        </w:rPr>
        <w:t>and</w:t>
      </w:r>
      <w:r w:rsidR="00D1279D" w:rsidRPr="00DD2EB9">
        <w:rPr>
          <w:szCs w:val="24"/>
        </w:rPr>
        <w:t xml:space="preserve"> </w:t>
      </w:r>
      <w:r w:rsidRPr="00DD2EB9">
        <w:rPr>
          <w:szCs w:val="24"/>
        </w:rPr>
        <w:t>Prevention</w:t>
      </w:r>
      <w:r w:rsidR="00D1279D" w:rsidRPr="00DD2EB9">
        <w:rPr>
          <w:szCs w:val="24"/>
        </w:rPr>
        <w:t xml:space="preserve"> </w:t>
      </w:r>
      <w:r w:rsidRPr="00DD2EB9">
        <w:rPr>
          <w:szCs w:val="24"/>
        </w:rPr>
        <w:t>(CDC)</w:t>
      </w:r>
      <w:r w:rsidR="00D1279D" w:rsidRPr="00DD2EB9">
        <w:rPr>
          <w:szCs w:val="24"/>
        </w:rPr>
        <w:t xml:space="preserve"> </w:t>
      </w:r>
      <w:r w:rsidRPr="00DD2EB9">
        <w:rPr>
          <w:szCs w:val="24"/>
        </w:rPr>
        <w:t>requests</w:t>
      </w:r>
      <w:r w:rsidR="00D1279D" w:rsidRPr="00DD2EB9">
        <w:rPr>
          <w:szCs w:val="24"/>
        </w:rPr>
        <w:t xml:space="preserve"> </w:t>
      </w:r>
      <w:r w:rsidRPr="00DD2EB9">
        <w:rPr>
          <w:szCs w:val="24"/>
        </w:rPr>
        <w:t>approval</w:t>
      </w:r>
      <w:r w:rsidR="00D1279D" w:rsidRPr="00DD2EB9">
        <w:rPr>
          <w:szCs w:val="24"/>
        </w:rPr>
        <w:t xml:space="preserve"> </w:t>
      </w:r>
      <w:r w:rsidRPr="00DD2EB9">
        <w:rPr>
          <w:szCs w:val="24"/>
        </w:rPr>
        <w:t>for</w:t>
      </w:r>
      <w:r w:rsidR="00D1279D" w:rsidRPr="00DD2EB9">
        <w:rPr>
          <w:szCs w:val="24"/>
        </w:rPr>
        <w:t xml:space="preserve"> </w:t>
      </w:r>
      <w:r w:rsidRPr="00DD2EB9">
        <w:rPr>
          <w:szCs w:val="24"/>
        </w:rPr>
        <w:t>a</w:t>
      </w:r>
      <w:r w:rsidR="00D1279D" w:rsidRPr="00DD2EB9">
        <w:rPr>
          <w:szCs w:val="24"/>
        </w:rPr>
        <w:t xml:space="preserve"> </w:t>
      </w:r>
      <w:r w:rsidRPr="00DD2EB9">
        <w:rPr>
          <w:szCs w:val="24"/>
        </w:rPr>
        <w:t>new</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called</w:t>
      </w:r>
      <w:r w:rsidR="00D1279D" w:rsidRPr="00DD2EB9">
        <w:rPr>
          <w:szCs w:val="24"/>
        </w:rPr>
        <w:t xml:space="preserve"> </w:t>
      </w:r>
      <w:r w:rsidR="00E35434" w:rsidRPr="00DD2EB9">
        <w:rPr>
          <w:szCs w:val="24"/>
        </w:rPr>
        <w:t>National</w:t>
      </w:r>
      <w:r w:rsidR="00D1279D" w:rsidRPr="00DD2EB9">
        <w:rPr>
          <w:szCs w:val="24"/>
        </w:rPr>
        <w:t xml:space="preserve"> </w:t>
      </w:r>
      <w:r w:rsidR="00E35434" w:rsidRPr="00DD2EB9">
        <w:rPr>
          <w:szCs w:val="24"/>
        </w:rPr>
        <w:t>Survey</w:t>
      </w:r>
      <w:r w:rsidR="00D1279D" w:rsidRPr="00DD2EB9">
        <w:rPr>
          <w:szCs w:val="24"/>
        </w:rPr>
        <w:t xml:space="preserve"> </w:t>
      </w:r>
      <w:r w:rsidR="00E35434" w:rsidRPr="00DD2EB9">
        <w:rPr>
          <w:szCs w:val="24"/>
        </w:rPr>
        <w:t>of</w:t>
      </w:r>
      <w:r w:rsidR="00D1279D" w:rsidRPr="00DD2EB9">
        <w:rPr>
          <w:szCs w:val="24"/>
        </w:rPr>
        <w:t xml:space="preserve"> </w:t>
      </w:r>
      <w:r w:rsidR="00E35434" w:rsidRPr="00DD2EB9">
        <w:rPr>
          <w:szCs w:val="24"/>
        </w:rPr>
        <w:t>Community-Based</w:t>
      </w:r>
      <w:r w:rsidR="00D1279D" w:rsidRPr="00DD2EB9">
        <w:rPr>
          <w:szCs w:val="24"/>
        </w:rPr>
        <w:t xml:space="preserve"> </w:t>
      </w:r>
      <w:r w:rsidR="00E35434" w:rsidRPr="00DD2EB9">
        <w:rPr>
          <w:szCs w:val="24"/>
        </w:rPr>
        <w:t>Policy</w:t>
      </w:r>
      <w:r w:rsidR="00D1279D" w:rsidRPr="00DD2EB9">
        <w:rPr>
          <w:szCs w:val="24"/>
        </w:rPr>
        <w:t xml:space="preserve"> </w:t>
      </w:r>
      <w:r w:rsidR="00E35434" w:rsidRPr="00DD2EB9">
        <w:rPr>
          <w:szCs w:val="24"/>
        </w:rPr>
        <w:t>and</w:t>
      </w:r>
      <w:r w:rsidR="00D1279D" w:rsidRPr="00DD2EB9">
        <w:rPr>
          <w:szCs w:val="24"/>
        </w:rPr>
        <w:t xml:space="preserve"> </w:t>
      </w:r>
      <w:r w:rsidR="00E35434" w:rsidRPr="00DD2EB9">
        <w:rPr>
          <w:szCs w:val="24"/>
        </w:rPr>
        <w:t>Environmental</w:t>
      </w:r>
      <w:r w:rsidR="00D1279D" w:rsidRPr="00DD2EB9">
        <w:rPr>
          <w:szCs w:val="24"/>
        </w:rPr>
        <w:t xml:space="preserve"> </w:t>
      </w:r>
      <w:r w:rsidR="00E35434" w:rsidRPr="00DD2EB9">
        <w:rPr>
          <w:szCs w:val="24"/>
        </w:rPr>
        <w:t>Supports</w:t>
      </w:r>
      <w:r w:rsidR="00D1279D" w:rsidRPr="00DD2EB9">
        <w:rPr>
          <w:szCs w:val="24"/>
        </w:rPr>
        <w:t xml:space="preserve"> </w:t>
      </w:r>
      <w:r w:rsidR="00E35434" w:rsidRPr="00DD2EB9">
        <w:rPr>
          <w:szCs w:val="24"/>
        </w:rPr>
        <w:t>for</w:t>
      </w:r>
      <w:r w:rsidR="00D1279D" w:rsidRPr="00DD2EB9">
        <w:rPr>
          <w:szCs w:val="24"/>
        </w:rPr>
        <w:t xml:space="preserve"> </w:t>
      </w:r>
      <w:r w:rsidR="00E35434" w:rsidRPr="00DD2EB9">
        <w:rPr>
          <w:szCs w:val="24"/>
        </w:rPr>
        <w:t>Healthy</w:t>
      </w:r>
      <w:r w:rsidR="00D1279D" w:rsidRPr="00DD2EB9">
        <w:rPr>
          <w:szCs w:val="24"/>
        </w:rPr>
        <w:t xml:space="preserve"> </w:t>
      </w:r>
      <w:r w:rsidR="00E35434" w:rsidRPr="00DD2EB9">
        <w:rPr>
          <w:szCs w:val="24"/>
        </w:rPr>
        <w:t>Eating</w:t>
      </w:r>
      <w:r w:rsidR="00D1279D" w:rsidRPr="00DD2EB9">
        <w:rPr>
          <w:szCs w:val="24"/>
        </w:rPr>
        <w:t xml:space="preserve"> </w:t>
      </w:r>
      <w:r w:rsidR="00E35434" w:rsidRPr="00DD2EB9">
        <w:rPr>
          <w:szCs w:val="24"/>
        </w:rPr>
        <w:t>and</w:t>
      </w:r>
      <w:r w:rsidR="00D1279D" w:rsidRPr="00DD2EB9">
        <w:rPr>
          <w:szCs w:val="24"/>
        </w:rPr>
        <w:t xml:space="preserve"> </w:t>
      </w:r>
      <w:r w:rsidR="00E35434" w:rsidRPr="00DD2EB9">
        <w:rPr>
          <w:szCs w:val="24"/>
        </w:rPr>
        <w:t>Active</w:t>
      </w:r>
      <w:r w:rsidR="00D1279D" w:rsidRPr="00DD2EB9">
        <w:rPr>
          <w:szCs w:val="24"/>
        </w:rPr>
        <w:t xml:space="preserve"> </w:t>
      </w:r>
      <w:r w:rsidR="00E35434" w:rsidRPr="00DD2EB9">
        <w:rPr>
          <w:szCs w:val="24"/>
        </w:rPr>
        <w:t>Living</w:t>
      </w:r>
      <w:r w:rsidR="00D1279D" w:rsidRPr="00DD2EB9">
        <w:rPr>
          <w:szCs w:val="24"/>
        </w:rPr>
        <w:t xml:space="preserve"> </w:t>
      </w:r>
      <w:r w:rsidRPr="00DD2EB9">
        <w:rPr>
          <w:szCs w:val="24"/>
        </w:rPr>
        <w:t>to</w:t>
      </w:r>
      <w:r w:rsidR="00D1279D" w:rsidRPr="00DD2EB9">
        <w:rPr>
          <w:szCs w:val="24"/>
        </w:rPr>
        <w:t xml:space="preserve"> </w:t>
      </w:r>
      <w:r w:rsidRPr="00DD2EB9">
        <w:rPr>
          <w:szCs w:val="24"/>
        </w:rPr>
        <w:t>be</w:t>
      </w:r>
      <w:r w:rsidR="00D1279D" w:rsidRPr="00DD2EB9">
        <w:rPr>
          <w:szCs w:val="24"/>
        </w:rPr>
        <w:t xml:space="preserve"> </w:t>
      </w:r>
      <w:r w:rsidRPr="00DD2EB9">
        <w:rPr>
          <w:szCs w:val="24"/>
        </w:rPr>
        <w:t>conducted</w:t>
      </w:r>
      <w:r w:rsidR="00D1279D" w:rsidRPr="00DD2EB9">
        <w:rPr>
          <w:szCs w:val="24"/>
        </w:rPr>
        <w:t xml:space="preserve"> </w:t>
      </w:r>
      <w:r w:rsidRPr="00DD2EB9">
        <w:rPr>
          <w:szCs w:val="24"/>
        </w:rPr>
        <w:t>over</w:t>
      </w:r>
      <w:r w:rsidR="00D1279D" w:rsidRPr="00DD2EB9">
        <w:rPr>
          <w:szCs w:val="24"/>
        </w:rPr>
        <w:t xml:space="preserve"> </w:t>
      </w:r>
      <w:r w:rsidRPr="00DD2EB9">
        <w:rPr>
          <w:szCs w:val="24"/>
        </w:rPr>
        <w:t>the</w:t>
      </w:r>
      <w:r w:rsidR="00D1279D" w:rsidRPr="00DD2EB9">
        <w:rPr>
          <w:szCs w:val="24"/>
        </w:rPr>
        <w:t xml:space="preserve"> </w:t>
      </w:r>
      <w:r w:rsidRPr="00DD2EB9">
        <w:rPr>
          <w:szCs w:val="24"/>
        </w:rPr>
        <w:t>period</w:t>
      </w:r>
      <w:r w:rsidR="00D1279D" w:rsidRPr="00DD2EB9">
        <w:rPr>
          <w:szCs w:val="24"/>
        </w:rPr>
        <w:t xml:space="preserve"> </w:t>
      </w:r>
      <w:r w:rsidRPr="00DD2EB9">
        <w:rPr>
          <w:szCs w:val="24"/>
        </w:rPr>
        <w:t>of</w:t>
      </w:r>
      <w:r w:rsidR="00D1279D" w:rsidRPr="00DD2EB9">
        <w:rPr>
          <w:szCs w:val="24"/>
        </w:rPr>
        <w:t xml:space="preserve"> </w:t>
      </w:r>
      <w:r w:rsidR="0039654B" w:rsidRPr="00DD2EB9">
        <w:rPr>
          <w:szCs w:val="24"/>
        </w:rPr>
        <w:t>1</w:t>
      </w:r>
      <w:r w:rsidR="00D1279D" w:rsidRPr="00DD2EB9">
        <w:rPr>
          <w:szCs w:val="24"/>
        </w:rPr>
        <w:t xml:space="preserve"> </w:t>
      </w:r>
      <w:r w:rsidR="00E35434" w:rsidRPr="00DD2EB9">
        <w:rPr>
          <w:szCs w:val="24"/>
        </w:rPr>
        <w:t>year</w:t>
      </w:r>
      <w:r w:rsidR="00054A23" w:rsidRPr="00DD2EB9">
        <w:rPr>
          <w:szCs w:val="24"/>
        </w:rPr>
        <w:t>.</w:t>
      </w:r>
      <w:r w:rsidR="00D1279D" w:rsidRPr="00DD2EB9">
        <w:rPr>
          <w:szCs w:val="24"/>
        </w:rPr>
        <w:t xml:space="preserve"> </w:t>
      </w:r>
      <w:r w:rsidRPr="00DD2EB9">
        <w:rPr>
          <w:szCs w:val="24"/>
        </w:rPr>
        <w:t>This</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effort</w:t>
      </w:r>
      <w:r w:rsidR="00D1279D" w:rsidRPr="00DD2EB9">
        <w:rPr>
          <w:szCs w:val="24"/>
        </w:rPr>
        <w:t xml:space="preserve"> </w:t>
      </w:r>
      <w:r w:rsidRPr="00DD2EB9">
        <w:rPr>
          <w:szCs w:val="24"/>
        </w:rPr>
        <w:t>is</w:t>
      </w:r>
      <w:r w:rsidR="00D1279D" w:rsidRPr="00DD2EB9">
        <w:rPr>
          <w:szCs w:val="24"/>
        </w:rPr>
        <w:t xml:space="preserve"> </w:t>
      </w:r>
      <w:r w:rsidRPr="00DD2EB9">
        <w:rPr>
          <w:szCs w:val="24"/>
        </w:rPr>
        <w:t>a</w:t>
      </w:r>
      <w:r w:rsidR="00D1279D" w:rsidRPr="00DD2EB9">
        <w:rPr>
          <w:szCs w:val="24"/>
        </w:rPr>
        <w:t xml:space="preserve"> </w:t>
      </w:r>
      <w:r w:rsidRPr="00DD2EB9">
        <w:rPr>
          <w:szCs w:val="24"/>
        </w:rPr>
        <w:t>new</w:t>
      </w:r>
      <w:r w:rsidR="00D1279D" w:rsidRPr="00DD2EB9">
        <w:rPr>
          <w:szCs w:val="24"/>
        </w:rPr>
        <w:t xml:space="preserve"> </w:t>
      </w:r>
      <w:r w:rsidRPr="00DD2EB9">
        <w:rPr>
          <w:szCs w:val="24"/>
        </w:rPr>
        <w:t>national</w:t>
      </w:r>
      <w:r w:rsidR="00D1279D" w:rsidRPr="00DD2EB9">
        <w:rPr>
          <w:szCs w:val="24"/>
        </w:rPr>
        <w:t xml:space="preserve"> </w:t>
      </w:r>
      <w:r w:rsidRPr="00DD2EB9">
        <w:rPr>
          <w:szCs w:val="24"/>
        </w:rPr>
        <w:t>survey</w:t>
      </w:r>
      <w:r w:rsidR="00D1279D" w:rsidRPr="00DD2EB9">
        <w:rPr>
          <w:szCs w:val="24"/>
        </w:rPr>
        <w:t xml:space="preserve"> </w:t>
      </w:r>
      <w:r w:rsidRPr="00DD2EB9">
        <w:rPr>
          <w:szCs w:val="24"/>
        </w:rPr>
        <w:t>to</w:t>
      </w:r>
      <w:r w:rsidR="00D1279D" w:rsidRPr="00DD2EB9">
        <w:rPr>
          <w:szCs w:val="24"/>
        </w:rPr>
        <w:t xml:space="preserve"> </w:t>
      </w:r>
      <w:r w:rsidRPr="00DD2EB9">
        <w:rPr>
          <w:szCs w:val="24"/>
        </w:rPr>
        <w:t>assess</w:t>
      </w:r>
      <w:r w:rsidR="00D1279D" w:rsidRPr="00DD2EB9">
        <w:rPr>
          <w:szCs w:val="24"/>
        </w:rPr>
        <w:t xml:space="preserve"> </w:t>
      </w:r>
      <w:r w:rsidRPr="00DD2EB9">
        <w:rPr>
          <w:szCs w:val="24"/>
        </w:rPr>
        <w:t>local</w:t>
      </w:r>
      <w:r w:rsidR="00D1279D" w:rsidRPr="00DD2EB9">
        <w:rPr>
          <w:szCs w:val="24"/>
        </w:rPr>
        <w:t xml:space="preserve"> </w:t>
      </w:r>
      <w:r w:rsidRPr="00DD2EB9">
        <w:rPr>
          <w:szCs w:val="24"/>
        </w:rPr>
        <w:t>government</w:t>
      </w:r>
      <w:r w:rsidR="0039654B" w:rsidRPr="00DD2EB9">
        <w:rPr>
          <w:szCs w:val="24"/>
        </w:rPr>
        <w:t>s’</w:t>
      </w:r>
      <w:r w:rsidR="00D1279D" w:rsidRPr="00DD2EB9">
        <w:rPr>
          <w:szCs w:val="24"/>
        </w:rPr>
        <w:t xml:space="preserve"> </w:t>
      </w:r>
      <w:r w:rsidRPr="00DD2EB9">
        <w:rPr>
          <w:szCs w:val="24"/>
        </w:rPr>
        <w:t>policies</w:t>
      </w:r>
      <w:r w:rsidR="00D1279D" w:rsidRPr="00DD2EB9">
        <w:rPr>
          <w:szCs w:val="24"/>
        </w:rPr>
        <w:t xml:space="preserve"> </w:t>
      </w:r>
      <w:r w:rsidR="00DA7931" w:rsidRPr="00DD2EB9">
        <w:rPr>
          <w:szCs w:val="24"/>
        </w:rPr>
        <w:t>and</w:t>
      </w:r>
      <w:r w:rsidR="00D1279D" w:rsidRPr="00DD2EB9">
        <w:rPr>
          <w:szCs w:val="24"/>
        </w:rPr>
        <w:t xml:space="preserve"> </w:t>
      </w:r>
      <w:r w:rsidR="00DA7931" w:rsidRPr="00DD2EB9">
        <w:rPr>
          <w:szCs w:val="24"/>
        </w:rPr>
        <w:t>practices</w:t>
      </w:r>
      <w:r w:rsidR="00D1279D" w:rsidRPr="00DD2EB9">
        <w:rPr>
          <w:szCs w:val="24"/>
        </w:rPr>
        <w:t xml:space="preserve"> </w:t>
      </w:r>
      <w:r w:rsidRPr="00DD2EB9">
        <w:rPr>
          <w:szCs w:val="24"/>
        </w:rPr>
        <w:t>that</w:t>
      </w:r>
      <w:r w:rsidR="00D1279D" w:rsidRPr="00DD2EB9">
        <w:rPr>
          <w:szCs w:val="24"/>
        </w:rPr>
        <w:t xml:space="preserve"> </w:t>
      </w:r>
      <w:r w:rsidRPr="00DD2EB9">
        <w:rPr>
          <w:szCs w:val="24"/>
        </w:rPr>
        <w:t>support</w:t>
      </w:r>
      <w:r w:rsidR="00D1279D" w:rsidRPr="00DD2EB9">
        <w:rPr>
          <w:szCs w:val="24"/>
        </w:rPr>
        <w:t xml:space="preserve"> </w:t>
      </w:r>
      <w:r w:rsidRPr="00DD2EB9">
        <w:rPr>
          <w:szCs w:val="24"/>
        </w:rPr>
        <w:t>healthy</w:t>
      </w:r>
      <w:r w:rsidR="00D1279D" w:rsidRPr="00DD2EB9">
        <w:rPr>
          <w:szCs w:val="24"/>
        </w:rPr>
        <w:t xml:space="preserve"> </w:t>
      </w:r>
      <w:r w:rsidRPr="00DD2EB9">
        <w:rPr>
          <w:szCs w:val="24"/>
        </w:rPr>
        <w:t>eating</w:t>
      </w:r>
      <w:r w:rsidR="00D1279D" w:rsidRPr="00DD2EB9">
        <w:rPr>
          <w:szCs w:val="24"/>
        </w:rPr>
        <w:t xml:space="preserve"> </w:t>
      </w:r>
      <w:r w:rsidRPr="00DD2EB9">
        <w:rPr>
          <w:szCs w:val="24"/>
        </w:rPr>
        <w:t>and</w:t>
      </w:r>
      <w:r w:rsidR="00D1279D" w:rsidRPr="00DD2EB9">
        <w:rPr>
          <w:szCs w:val="24"/>
        </w:rPr>
        <w:t xml:space="preserve"> </w:t>
      </w:r>
      <w:r w:rsidRPr="00DD2EB9">
        <w:rPr>
          <w:szCs w:val="24"/>
        </w:rPr>
        <w:t>active</w:t>
      </w:r>
      <w:r w:rsidR="00D1279D" w:rsidRPr="00DD2EB9">
        <w:rPr>
          <w:szCs w:val="24"/>
        </w:rPr>
        <w:t xml:space="preserve"> </w:t>
      </w:r>
      <w:r w:rsidRPr="00DD2EB9">
        <w:rPr>
          <w:szCs w:val="24"/>
        </w:rPr>
        <w:t>living</w:t>
      </w:r>
      <w:r w:rsidR="00D1279D" w:rsidRPr="00DD2EB9">
        <w:rPr>
          <w:szCs w:val="24"/>
        </w:rPr>
        <w:t xml:space="preserve"> </w:t>
      </w:r>
      <w:r w:rsidRPr="00DD2EB9">
        <w:rPr>
          <w:szCs w:val="24"/>
        </w:rPr>
        <w:t>among</w:t>
      </w:r>
      <w:r w:rsidR="00D1279D" w:rsidRPr="00DD2EB9">
        <w:rPr>
          <w:szCs w:val="24"/>
        </w:rPr>
        <w:t xml:space="preserve"> </w:t>
      </w:r>
      <w:r w:rsidR="0039654B" w:rsidRPr="00DD2EB9">
        <w:rPr>
          <w:szCs w:val="24"/>
        </w:rPr>
        <w:t>their</w:t>
      </w:r>
      <w:r w:rsidR="00D1279D" w:rsidRPr="00DD2EB9">
        <w:rPr>
          <w:szCs w:val="24"/>
        </w:rPr>
        <w:t xml:space="preserve"> </w:t>
      </w:r>
      <w:r w:rsidRPr="00DD2EB9">
        <w:rPr>
          <w:szCs w:val="24"/>
        </w:rPr>
        <w:t>residents</w:t>
      </w:r>
      <w:r w:rsidR="00054A23" w:rsidRPr="00DD2EB9">
        <w:rPr>
          <w:szCs w:val="24"/>
        </w:rPr>
        <w:t>.</w:t>
      </w:r>
      <w:r w:rsidR="00D1279D" w:rsidRPr="00DD2EB9">
        <w:rPr>
          <w:szCs w:val="24"/>
        </w:rPr>
        <w:t xml:space="preserve"> </w:t>
      </w:r>
      <w:r w:rsidRPr="00DD2EB9">
        <w:rPr>
          <w:szCs w:val="24"/>
        </w:rPr>
        <w:t>Th</w:t>
      </w:r>
      <w:r w:rsidR="001B1E39" w:rsidRPr="00DD2EB9">
        <w:rPr>
          <w:szCs w:val="24"/>
        </w:rPr>
        <w:t>is</w:t>
      </w:r>
      <w:r w:rsidR="00D1279D" w:rsidRPr="00DD2EB9">
        <w:rPr>
          <w:szCs w:val="24"/>
        </w:rPr>
        <w:t xml:space="preserve"> </w:t>
      </w:r>
      <w:r w:rsidRPr="00DD2EB9">
        <w:rPr>
          <w:szCs w:val="24"/>
        </w:rPr>
        <w:t>national</w:t>
      </w:r>
      <w:r w:rsidR="00D1279D" w:rsidRPr="00DD2EB9">
        <w:rPr>
          <w:szCs w:val="24"/>
        </w:rPr>
        <w:t xml:space="preserve"> </w:t>
      </w:r>
      <w:r w:rsidRPr="00DD2EB9">
        <w:rPr>
          <w:szCs w:val="24"/>
        </w:rPr>
        <w:t>survey</w:t>
      </w:r>
      <w:r w:rsidR="00D1279D" w:rsidRPr="00DD2EB9">
        <w:rPr>
          <w:szCs w:val="24"/>
        </w:rPr>
        <w:t xml:space="preserve"> </w:t>
      </w:r>
      <w:r w:rsidRPr="00DD2EB9">
        <w:rPr>
          <w:szCs w:val="24"/>
        </w:rPr>
        <w:t>will</w:t>
      </w:r>
      <w:r w:rsidR="00D1279D" w:rsidRPr="00DD2EB9">
        <w:rPr>
          <w:szCs w:val="24"/>
        </w:rPr>
        <w:t xml:space="preserve"> </w:t>
      </w:r>
      <w:r w:rsidRPr="00DD2EB9">
        <w:rPr>
          <w:szCs w:val="24"/>
        </w:rPr>
        <w:t>provide</w:t>
      </w:r>
      <w:r w:rsidR="00D1279D" w:rsidRPr="00DD2EB9">
        <w:rPr>
          <w:szCs w:val="24"/>
        </w:rPr>
        <w:t xml:space="preserve"> </w:t>
      </w:r>
      <w:r w:rsidR="0071066C" w:rsidRPr="00DD2EB9">
        <w:rPr>
          <w:szCs w:val="24"/>
        </w:rPr>
        <w:t>nationally</w:t>
      </w:r>
      <w:r w:rsidR="00D1279D" w:rsidRPr="00DD2EB9">
        <w:rPr>
          <w:szCs w:val="24"/>
        </w:rPr>
        <w:t xml:space="preserve"> </w:t>
      </w:r>
      <w:r w:rsidR="0071066C" w:rsidRPr="00DD2EB9">
        <w:rPr>
          <w:szCs w:val="24"/>
        </w:rPr>
        <w:t>representative</w:t>
      </w:r>
      <w:r w:rsidR="00D1279D" w:rsidRPr="00DD2EB9">
        <w:rPr>
          <w:szCs w:val="24"/>
        </w:rPr>
        <w:t xml:space="preserve"> </w:t>
      </w:r>
      <w:r w:rsidR="00DE26BD" w:rsidRPr="00DD2EB9">
        <w:rPr>
          <w:szCs w:val="24"/>
        </w:rPr>
        <w:t>data</w:t>
      </w:r>
      <w:r w:rsidR="00D1279D" w:rsidRPr="00DD2EB9">
        <w:rPr>
          <w:szCs w:val="24"/>
        </w:rPr>
        <w:t xml:space="preserve"> </w:t>
      </w:r>
      <w:r w:rsidR="004F53F3" w:rsidRPr="00DD2EB9">
        <w:rPr>
          <w:szCs w:val="24"/>
        </w:rPr>
        <w:t>and</w:t>
      </w:r>
      <w:r w:rsidR="00D1279D" w:rsidRPr="00DD2EB9">
        <w:rPr>
          <w:szCs w:val="24"/>
        </w:rPr>
        <w:t xml:space="preserve"> </w:t>
      </w:r>
      <w:r w:rsidR="00C109EF" w:rsidRPr="00DD2EB9">
        <w:rPr>
          <w:szCs w:val="24"/>
        </w:rPr>
        <w:t>has</w:t>
      </w:r>
      <w:r w:rsidR="00D1279D" w:rsidRPr="00DD2EB9">
        <w:rPr>
          <w:szCs w:val="24"/>
        </w:rPr>
        <w:t xml:space="preserve"> </w:t>
      </w:r>
      <w:r w:rsidR="00C109EF" w:rsidRPr="00DD2EB9">
        <w:rPr>
          <w:szCs w:val="24"/>
        </w:rPr>
        <w:t>the</w:t>
      </w:r>
      <w:r w:rsidR="00D1279D" w:rsidRPr="00DD2EB9">
        <w:rPr>
          <w:szCs w:val="24"/>
        </w:rPr>
        <w:t xml:space="preserve"> </w:t>
      </w:r>
      <w:r w:rsidR="00C109EF" w:rsidRPr="00DD2EB9">
        <w:rPr>
          <w:szCs w:val="24"/>
        </w:rPr>
        <w:t>potential</w:t>
      </w:r>
      <w:r w:rsidR="00D1279D" w:rsidRPr="00DD2EB9">
        <w:rPr>
          <w:szCs w:val="24"/>
        </w:rPr>
        <w:t xml:space="preserve"> </w:t>
      </w:r>
      <w:r w:rsidR="00C109EF" w:rsidRPr="00DD2EB9">
        <w:rPr>
          <w:szCs w:val="24"/>
        </w:rPr>
        <w:t>to</w:t>
      </w:r>
      <w:r w:rsidR="00D1279D" w:rsidRPr="00DD2EB9">
        <w:rPr>
          <w:szCs w:val="24"/>
        </w:rPr>
        <w:t xml:space="preserve"> </w:t>
      </w:r>
      <w:r w:rsidRPr="00DD2EB9">
        <w:rPr>
          <w:szCs w:val="24"/>
        </w:rPr>
        <w:t>serve</w:t>
      </w:r>
      <w:r w:rsidR="00D1279D" w:rsidRPr="00DD2EB9">
        <w:rPr>
          <w:szCs w:val="24"/>
        </w:rPr>
        <w:t xml:space="preserve"> </w:t>
      </w:r>
      <w:r w:rsidRPr="00DD2EB9">
        <w:rPr>
          <w:szCs w:val="24"/>
        </w:rPr>
        <w:t>as</w:t>
      </w:r>
      <w:r w:rsidR="00D1279D" w:rsidRPr="00DD2EB9">
        <w:rPr>
          <w:szCs w:val="24"/>
        </w:rPr>
        <w:t xml:space="preserve"> </w:t>
      </w:r>
      <w:r w:rsidR="00C109EF" w:rsidRPr="00DD2EB9">
        <w:rPr>
          <w:szCs w:val="24"/>
        </w:rPr>
        <w:t>the</w:t>
      </w:r>
      <w:r w:rsidR="00D1279D" w:rsidRPr="00DD2EB9">
        <w:rPr>
          <w:szCs w:val="24"/>
        </w:rPr>
        <w:t xml:space="preserve"> </w:t>
      </w:r>
      <w:r w:rsidR="00C109EF" w:rsidRPr="00DD2EB9">
        <w:rPr>
          <w:szCs w:val="24"/>
        </w:rPr>
        <w:t>baseline</w:t>
      </w:r>
      <w:r w:rsidR="00D1279D" w:rsidRPr="00DD2EB9">
        <w:rPr>
          <w:szCs w:val="24"/>
        </w:rPr>
        <w:t xml:space="preserve"> </w:t>
      </w:r>
      <w:r w:rsidR="00C109EF" w:rsidRPr="00DD2EB9">
        <w:rPr>
          <w:szCs w:val="24"/>
        </w:rPr>
        <w:t>for</w:t>
      </w:r>
      <w:r w:rsidR="00D1279D" w:rsidRPr="00DD2EB9">
        <w:rPr>
          <w:szCs w:val="24"/>
        </w:rPr>
        <w:t xml:space="preserve"> </w:t>
      </w:r>
      <w:r w:rsidR="00C109EF" w:rsidRPr="00DD2EB9">
        <w:rPr>
          <w:szCs w:val="24"/>
        </w:rPr>
        <w:t>tracking</w:t>
      </w:r>
      <w:r w:rsidR="00D1279D" w:rsidRPr="00DD2EB9">
        <w:rPr>
          <w:szCs w:val="24"/>
        </w:rPr>
        <w:t xml:space="preserve"> </w:t>
      </w:r>
      <w:r w:rsidR="00C109EF" w:rsidRPr="00DD2EB9">
        <w:rPr>
          <w:szCs w:val="24"/>
        </w:rPr>
        <w:t>data</w:t>
      </w:r>
      <w:r w:rsidR="00D1279D" w:rsidRPr="00DD2EB9">
        <w:rPr>
          <w:szCs w:val="24"/>
        </w:rPr>
        <w:t xml:space="preserve"> </w:t>
      </w:r>
      <w:r w:rsidR="00C109EF" w:rsidRPr="00DD2EB9">
        <w:rPr>
          <w:szCs w:val="24"/>
        </w:rPr>
        <w:t>across</w:t>
      </w:r>
      <w:r w:rsidR="00D1279D" w:rsidRPr="00DD2EB9">
        <w:rPr>
          <w:szCs w:val="24"/>
        </w:rPr>
        <w:t xml:space="preserve"> </w:t>
      </w:r>
      <w:r w:rsidR="00C109EF" w:rsidRPr="00DD2EB9">
        <w:rPr>
          <w:szCs w:val="24"/>
        </w:rPr>
        <w:t>time</w:t>
      </w:r>
      <w:r w:rsidR="00D1279D" w:rsidRPr="00DD2EB9">
        <w:rPr>
          <w:szCs w:val="24"/>
        </w:rPr>
        <w:t xml:space="preserve"> </w:t>
      </w:r>
      <w:r w:rsidR="00C109EF" w:rsidRPr="00DD2EB9">
        <w:rPr>
          <w:szCs w:val="24"/>
        </w:rPr>
        <w:t>for</w:t>
      </w:r>
      <w:r w:rsidR="00D1279D" w:rsidRPr="00DD2EB9">
        <w:rPr>
          <w:szCs w:val="24"/>
        </w:rPr>
        <w:t xml:space="preserve"> </w:t>
      </w:r>
      <w:r w:rsidR="00C109EF" w:rsidRPr="00DD2EB9">
        <w:rPr>
          <w:szCs w:val="24"/>
        </w:rPr>
        <w:t>CDC</w:t>
      </w:r>
      <w:r w:rsidR="00054A23" w:rsidRPr="00DD2EB9">
        <w:rPr>
          <w:szCs w:val="24"/>
        </w:rPr>
        <w:t>.</w:t>
      </w:r>
      <w:r w:rsidR="00815978">
        <w:rPr>
          <w:szCs w:val="24"/>
        </w:rPr>
        <w:t xml:space="preserve">  </w:t>
      </w:r>
    </w:p>
    <w:p w:rsidR="00B44154" w:rsidRPr="00DD2EB9" w:rsidRDefault="00B44154" w:rsidP="007B1F9E">
      <w:pPr>
        <w:pStyle w:val="Heading3"/>
        <w:rPr>
          <w:rFonts w:ascii="Times New Roman" w:hAnsi="Times New Roman" w:cs="Times New Roman"/>
          <w:color w:val="000000" w:themeColor="text1"/>
          <w:szCs w:val="24"/>
        </w:rPr>
      </w:pP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1</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007B1F9E" w:rsidRPr="00DD2EB9">
        <w:rPr>
          <w:rFonts w:ascii="Times New Roman" w:hAnsi="Times New Roman" w:cs="Times New Roman"/>
          <w:color w:val="000000" w:themeColor="text1"/>
          <w:szCs w:val="24"/>
        </w:rPr>
        <w:tab/>
      </w:r>
      <w:r w:rsidRPr="00DD2EB9">
        <w:rPr>
          <w:rFonts w:ascii="Times New Roman" w:hAnsi="Times New Roman" w:cs="Times New Roman"/>
          <w:color w:val="000000" w:themeColor="text1"/>
          <w:szCs w:val="24"/>
        </w:rPr>
        <w:t>Study</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Background</w:t>
      </w:r>
    </w:p>
    <w:p w:rsidR="007B1F9E" w:rsidRPr="00DD2EB9" w:rsidRDefault="006F41B5" w:rsidP="007B1F9E">
      <w:pPr>
        <w:pStyle w:val="BodyTextQuestions"/>
        <w:rPr>
          <w:szCs w:val="24"/>
        </w:rPr>
      </w:pPr>
      <w:r w:rsidRPr="00DD2EB9">
        <w:rPr>
          <w:szCs w:val="24"/>
        </w:rPr>
        <w:t>According</w:t>
      </w:r>
      <w:r w:rsidR="00D1279D" w:rsidRPr="00DD2EB9">
        <w:rPr>
          <w:szCs w:val="24"/>
        </w:rPr>
        <w:t xml:space="preserve"> </w:t>
      </w:r>
      <w:r w:rsidRPr="00DD2EB9">
        <w:rPr>
          <w:szCs w:val="24"/>
        </w:rPr>
        <w:t>to</w:t>
      </w:r>
      <w:r w:rsidR="00D1279D" w:rsidRPr="00DD2EB9">
        <w:rPr>
          <w:szCs w:val="24"/>
        </w:rPr>
        <w:t xml:space="preserve"> </w:t>
      </w:r>
      <w:r w:rsidRPr="00DD2EB9">
        <w:rPr>
          <w:szCs w:val="24"/>
        </w:rPr>
        <w:t>the</w:t>
      </w:r>
      <w:r w:rsidR="00D1279D" w:rsidRPr="00DD2EB9">
        <w:rPr>
          <w:szCs w:val="24"/>
        </w:rPr>
        <w:t xml:space="preserve"> </w:t>
      </w:r>
      <w:r w:rsidRPr="00DD2EB9">
        <w:rPr>
          <w:i/>
          <w:szCs w:val="24"/>
        </w:rPr>
        <w:t>Dietary</w:t>
      </w:r>
      <w:r w:rsidR="00D1279D" w:rsidRPr="00DD2EB9">
        <w:rPr>
          <w:i/>
          <w:szCs w:val="24"/>
        </w:rPr>
        <w:t xml:space="preserve"> </w:t>
      </w:r>
      <w:r w:rsidRPr="00DD2EB9">
        <w:rPr>
          <w:i/>
          <w:szCs w:val="24"/>
        </w:rPr>
        <w:t>Guidelines</w:t>
      </w:r>
      <w:r w:rsidR="00D1279D" w:rsidRPr="00DD2EB9">
        <w:rPr>
          <w:i/>
          <w:szCs w:val="24"/>
        </w:rPr>
        <w:t xml:space="preserve"> </w:t>
      </w:r>
      <w:r w:rsidRPr="00DD2EB9">
        <w:rPr>
          <w:i/>
          <w:szCs w:val="24"/>
        </w:rPr>
        <w:t>for</w:t>
      </w:r>
      <w:r w:rsidR="00D1279D" w:rsidRPr="00DD2EB9">
        <w:rPr>
          <w:i/>
          <w:szCs w:val="24"/>
        </w:rPr>
        <w:t xml:space="preserve"> </w:t>
      </w:r>
      <w:r w:rsidRPr="00DD2EB9">
        <w:rPr>
          <w:i/>
          <w:szCs w:val="24"/>
        </w:rPr>
        <w:t>Americans</w:t>
      </w:r>
      <w:r w:rsidR="00D1279D" w:rsidRPr="00DD2EB9">
        <w:rPr>
          <w:szCs w:val="24"/>
        </w:rPr>
        <w:t xml:space="preserve"> </w:t>
      </w:r>
      <w:r w:rsidRPr="00DD2EB9">
        <w:rPr>
          <w:szCs w:val="24"/>
        </w:rPr>
        <w:t>and</w:t>
      </w:r>
      <w:r w:rsidR="00D1279D" w:rsidRPr="00DD2EB9">
        <w:rPr>
          <w:szCs w:val="24"/>
        </w:rPr>
        <w:t xml:space="preserve"> </w:t>
      </w:r>
      <w:r w:rsidRPr="00DD2EB9">
        <w:rPr>
          <w:i/>
          <w:szCs w:val="24"/>
        </w:rPr>
        <w:t>Physical</w:t>
      </w:r>
      <w:r w:rsidR="00D1279D" w:rsidRPr="00DD2EB9">
        <w:rPr>
          <w:i/>
          <w:szCs w:val="24"/>
        </w:rPr>
        <w:t xml:space="preserve"> </w:t>
      </w:r>
      <w:r w:rsidRPr="00DD2EB9">
        <w:rPr>
          <w:i/>
          <w:szCs w:val="24"/>
        </w:rPr>
        <w:t>Activity</w:t>
      </w:r>
      <w:r w:rsidR="00D1279D" w:rsidRPr="00DD2EB9">
        <w:rPr>
          <w:i/>
          <w:szCs w:val="24"/>
        </w:rPr>
        <w:t xml:space="preserve"> </w:t>
      </w:r>
      <w:r w:rsidR="00E35434" w:rsidRPr="00DD2EB9">
        <w:rPr>
          <w:i/>
          <w:szCs w:val="24"/>
        </w:rPr>
        <w:t>Guidelines</w:t>
      </w:r>
      <w:r w:rsidR="00D1279D" w:rsidRPr="00DD2EB9">
        <w:rPr>
          <w:i/>
          <w:szCs w:val="24"/>
        </w:rPr>
        <w:t xml:space="preserve"> </w:t>
      </w:r>
      <w:r w:rsidRPr="00DD2EB9">
        <w:rPr>
          <w:i/>
          <w:szCs w:val="24"/>
        </w:rPr>
        <w:t>for</w:t>
      </w:r>
      <w:r w:rsidR="00D1279D" w:rsidRPr="00DD2EB9">
        <w:rPr>
          <w:i/>
          <w:szCs w:val="24"/>
        </w:rPr>
        <w:t xml:space="preserve"> </w:t>
      </w:r>
      <w:r w:rsidRPr="00DD2EB9">
        <w:rPr>
          <w:i/>
          <w:szCs w:val="24"/>
        </w:rPr>
        <w:t>Americans</w:t>
      </w:r>
      <w:r w:rsidRPr="00DD2EB9">
        <w:rPr>
          <w:szCs w:val="24"/>
        </w:rPr>
        <w:t>,</w:t>
      </w:r>
      <w:r w:rsidR="00D1279D" w:rsidRPr="00DD2EB9">
        <w:rPr>
          <w:szCs w:val="24"/>
        </w:rPr>
        <w:t xml:space="preserve"> </w:t>
      </w:r>
      <w:r w:rsidRPr="00DD2EB9">
        <w:rPr>
          <w:szCs w:val="24"/>
        </w:rPr>
        <w:t>both</w:t>
      </w:r>
      <w:r w:rsidR="00D1279D" w:rsidRPr="00DD2EB9">
        <w:rPr>
          <w:szCs w:val="24"/>
        </w:rPr>
        <w:t xml:space="preserve"> </w:t>
      </w:r>
      <w:r w:rsidRPr="00DD2EB9">
        <w:rPr>
          <w:szCs w:val="24"/>
        </w:rPr>
        <w:t>published</w:t>
      </w:r>
      <w:r w:rsidR="00D1279D" w:rsidRPr="00DD2EB9">
        <w:rPr>
          <w:szCs w:val="24"/>
        </w:rPr>
        <w:t xml:space="preserve"> </w:t>
      </w:r>
      <w:r w:rsidRPr="00DD2EB9">
        <w:rPr>
          <w:szCs w:val="24"/>
        </w:rPr>
        <w:t>by</w:t>
      </w:r>
      <w:r w:rsidR="00D1279D" w:rsidRPr="00DD2EB9">
        <w:rPr>
          <w:szCs w:val="24"/>
        </w:rPr>
        <w:t xml:space="preserve"> </w:t>
      </w:r>
      <w:r w:rsidRPr="00DD2EB9">
        <w:rPr>
          <w:szCs w:val="24"/>
        </w:rPr>
        <w:t>the</w:t>
      </w:r>
      <w:r w:rsidR="00D1279D" w:rsidRPr="00DD2EB9">
        <w:rPr>
          <w:szCs w:val="24"/>
        </w:rPr>
        <w:t xml:space="preserve"> </w:t>
      </w:r>
      <w:r w:rsidR="0039654B" w:rsidRPr="00DD2EB9">
        <w:rPr>
          <w:szCs w:val="24"/>
        </w:rPr>
        <w:t>F</w:t>
      </w:r>
      <w:r w:rsidRPr="00DD2EB9">
        <w:rPr>
          <w:szCs w:val="24"/>
        </w:rPr>
        <w:t>ederal</w:t>
      </w:r>
      <w:r w:rsidR="00D1279D" w:rsidRPr="00DD2EB9">
        <w:rPr>
          <w:szCs w:val="24"/>
        </w:rPr>
        <w:t xml:space="preserve"> </w:t>
      </w:r>
      <w:r w:rsidRPr="00DD2EB9">
        <w:rPr>
          <w:szCs w:val="24"/>
        </w:rPr>
        <w:t>government,</w:t>
      </w:r>
      <w:r w:rsidR="00D1279D" w:rsidRPr="00DD2EB9">
        <w:rPr>
          <w:szCs w:val="24"/>
        </w:rPr>
        <w:t xml:space="preserve"> </w:t>
      </w:r>
      <w:r w:rsidRPr="00DD2EB9">
        <w:rPr>
          <w:szCs w:val="24"/>
        </w:rPr>
        <w:t>t</w:t>
      </w:r>
      <w:r w:rsidR="00B44154" w:rsidRPr="00DD2EB9">
        <w:rPr>
          <w:szCs w:val="24"/>
        </w:rPr>
        <w:t>he</w:t>
      </w:r>
      <w:r w:rsidR="00D1279D" w:rsidRPr="00DD2EB9">
        <w:rPr>
          <w:szCs w:val="24"/>
        </w:rPr>
        <w:t xml:space="preserve"> </w:t>
      </w:r>
      <w:r w:rsidR="00B44154" w:rsidRPr="00DD2EB9">
        <w:rPr>
          <w:szCs w:val="24"/>
        </w:rPr>
        <w:t>consumption</w:t>
      </w:r>
      <w:r w:rsidR="00D1279D" w:rsidRPr="00DD2EB9">
        <w:rPr>
          <w:szCs w:val="24"/>
        </w:rPr>
        <w:t xml:space="preserve"> </w:t>
      </w:r>
      <w:r w:rsidR="00B44154" w:rsidRPr="00DD2EB9">
        <w:rPr>
          <w:szCs w:val="24"/>
        </w:rPr>
        <w:t>of</w:t>
      </w:r>
      <w:r w:rsidR="00D1279D" w:rsidRPr="00DD2EB9">
        <w:rPr>
          <w:szCs w:val="24"/>
        </w:rPr>
        <w:t xml:space="preserve"> </w:t>
      </w:r>
      <w:r w:rsidR="00B44154" w:rsidRPr="00DD2EB9">
        <w:rPr>
          <w:szCs w:val="24"/>
        </w:rPr>
        <w:t>a</w:t>
      </w:r>
      <w:r w:rsidR="00D1279D" w:rsidRPr="00DD2EB9">
        <w:rPr>
          <w:szCs w:val="24"/>
        </w:rPr>
        <w:t xml:space="preserve"> </w:t>
      </w:r>
      <w:r w:rsidR="00B44154" w:rsidRPr="00DD2EB9">
        <w:rPr>
          <w:szCs w:val="24"/>
        </w:rPr>
        <w:t>healthful</w:t>
      </w:r>
      <w:r w:rsidR="00D1279D" w:rsidRPr="00DD2EB9">
        <w:rPr>
          <w:szCs w:val="24"/>
        </w:rPr>
        <w:t xml:space="preserve"> </w:t>
      </w:r>
      <w:r w:rsidR="00B44154" w:rsidRPr="00DD2EB9">
        <w:rPr>
          <w:szCs w:val="24"/>
        </w:rPr>
        <w:t>diet</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regular</w:t>
      </w:r>
      <w:r w:rsidR="00D1279D" w:rsidRPr="00DD2EB9">
        <w:rPr>
          <w:szCs w:val="24"/>
        </w:rPr>
        <w:t xml:space="preserve"> </w:t>
      </w:r>
      <w:r w:rsidR="00B44154" w:rsidRPr="00DD2EB9">
        <w:rPr>
          <w:szCs w:val="24"/>
        </w:rPr>
        <w:t>physical</w:t>
      </w:r>
      <w:r w:rsidR="00D1279D" w:rsidRPr="00DD2EB9">
        <w:rPr>
          <w:szCs w:val="24"/>
        </w:rPr>
        <w:t xml:space="preserve"> </w:t>
      </w:r>
      <w:r w:rsidR="00B44154" w:rsidRPr="00DD2EB9">
        <w:rPr>
          <w:szCs w:val="24"/>
        </w:rPr>
        <w:t>activity</w:t>
      </w:r>
      <w:r w:rsidR="00D1279D" w:rsidRPr="00DD2EB9">
        <w:rPr>
          <w:szCs w:val="24"/>
        </w:rPr>
        <w:t xml:space="preserve"> </w:t>
      </w:r>
      <w:r w:rsidR="00B44154" w:rsidRPr="00DD2EB9">
        <w:rPr>
          <w:szCs w:val="24"/>
        </w:rPr>
        <w:t>are</w:t>
      </w:r>
      <w:r w:rsidR="00D1279D" w:rsidRPr="00DD2EB9">
        <w:rPr>
          <w:szCs w:val="24"/>
        </w:rPr>
        <w:t xml:space="preserve"> </w:t>
      </w:r>
      <w:r w:rsidR="00B44154" w:rsidRPr="00DD2EB9">
        <w:rPr>
          <w:szCs w:val="24"/>
        </w:rPr>
        <w:t>important</w:t>
      </w:r>
      <w:r w:rsidR="00D1279D" w:rsidRPr="00DD2EB9">
        <w:rPr>
          <w:szCs w:val="24"/>
        </w:rPr>
        <w:t xml:space="preserve"> </w:t>
      </w:r>
      <w:r w:rsidR="00B44154" w:rsidRPr="00DD2EB9">
        <w:rPr>
          <w:szCs w:val="24"/>
        </w:rPr>
        <w:t>behaviors</w:t>
      </w:r>
      <w:r w:rsidR="00D1279D" w:rsidRPr="00DD2EB9">
        <w:rPr>
          <w:szCs w:val="24"/>
        </w:rPr>
        <w:t xml:space="preserve"> </w:t>
      </w:r>
      <w:r w:rsidR="00B44154" w:rsidRPr="00DD2EB9">
        <w:rPr>
          <w:szCs w:val="24"/>
        </w:rPr>
        <w:t>for</w:t>
      </w:r>
      <w:r w:rsidR="00D1279D" w:rsidRPr="00DD2EB9">
        <w:rPr>
          <w:szCs w:val="24"/>
        </w:rPr>
        <w:t xml:space="preserve"> </w:t>
      </w:r>
      <w:r w:rsidR="00B44154" w:rsidRPr="00DD2EB9">
        <w:rPr>
          <w:szCs w:val="24"/>
        </w:rPr>
        <w:t>the</w:t>
      </w:r>
      <w:r w:rsidR="00D1279D" w:rsidRPr="00DD2EB9">
        <w:rPr>
          <w:szCs w:val="24"/>
        </w:rPr>
        <w:t xml:space="preserve"> </w:t>
      </w:r>
      <w:r w:rsidR="00B44154" w:rsidRPr="00DD2EB9">
        <w:rPr>
          <w:szCs w:val="24"/>
        </w:rPr>
        <w:t>prevention</w:t>
      </w:r>
      <w:r w:rsidR="00D1279D" w:rsidRPr="00DD2EB9">
        <w:rPr>
          <w:szCs w:val="24"/>
        </w:rPr>
        <w:t xml:space="preserve"> </w:t>
      </w:r>
      <w:r w:rsidR="00B44154" w:rsidRPr="00DD2EB9">
        <w:rPr>
          <w:szCs w:val="24"/>
        </w:rPr>
        <w:t>of</w:t>
      </w:r>
      <w:r w:rsidR="00D1279D" w:rsidRPr="00DD2EB9">
        <w:rPr>
          <w:szCs w:val="24"/>
        </w:rPr>
        <w:t xml:space="preserve"> </w:t>
      </w:r>
      <w:r w:rsidR="00B44154" w:rsidRPr="00DD2EB9">
        <w:rPr>
          <w:szCs w:val="24"/>
        </w:rPr>
        <w:t>obesity</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other</w:t>
      </w:r>
      <w:r w:rsidR="00D1279D" w:rsidRPr="00DD2EB9">
        <w:rPr>
          <w:szCs w:val="24"/>
        </w:rPr>
        <w:t xml:space="preserve"> </w:t>
      </w:r>
      <w:r w:rsidR="00B44154" w:rsidRPr="00DD2EB9">
        <w:rPr>
          <w:szCs w:val="24"/>
        </w:rPr>
        <w:t>chronic</w:t>
      </w:r>
      <w:r w:rsidR="00D1279D" w:rsidRPr="00DD2EB9">
        <w:rPr>
          <w:szCs w:val="24"/>
        </w:rPr>
        <w:t xml:space="preserve"> </w:t>
      </w:r>
      <w:r w:rsidR="00B44154" w:rsidRPr="00DD2EB9">
        <w:rPr>
          <w:szCs w:val="24"/>
        </w:rPr>
        <w:t>diseases</w:t>
      </w:r>
      <w:r w:rsidR="00D1279D" w:rsidRPr="00DD2EB9">
        <w:rPr>
          <w:szCs w:val="24"/>
        </w:rPr>
        <w:t xml:space="preserve"> </w:t>
      </w:r>
      <w:r w:rsidR="00B44154" w:rsidRPr="00DD2EB9">
        <w:rPr>
          <w:szCs w:val="24"/>
        </w:rPr>
        <w:t>(</w:t>
      </w:r>
      <w:r w:rsidR="00D1279D" w:rsidRPr="00DD2EB9">
        <w:rPr>
          <w:rFonts w:eastAsia="Times New Roman"/>
          <w:szCs w:val="24"/>
        </w:rPr>
        <w:t xml:space="preserve">U.S. </w:t>
      </w:r>
      <w:r w:rsidR="00B0791E" w:rsidRPr="00DD2EB9">
        <w:rPr>
          <w:rFonts w:eastAsia="Times New Roman"/>
          <w:szCs w:val="24"/>
        </w:rPr>
        <w:t>Department</w:t>
      </w:r>
      <w:r w:rsidR="00D1279D" w:rsidRPr="00DD2EB9">
        <w:rPr>
          <w:rFonts w:eastAsia="Times New Roman"/>
          <w:szCs w:val="24"/>
        </w:rPr>
        <w:t xml:space="preserve"> </w:t>
      </w:r>
      <w:r w:rsidR="00B0791E" w:rsidRPr="00DD2EB9">
        <w:rPr>
          <w:rFonts w:eastAsia="Times New Roman"/>
          <w:szCs w:val="24"/>
        </w:rPr>
        <w:t>of</w:t>
      </w:r>
      <w:r w:rsidR="00D1279D" w:rsidRPr="00DD2EB9">
        <w:rPr>
          <w:rFonts w:eastAsia="Times New Roman"/>
          <w:szCs w:val="24"/>
        </w:rPr>
        <w:t xml:space="preserve"> </w:t>
      </w:r>
      <w:r w:rsidR="00B0791E" w:rsidRPr="00DD2EB9">
        <w:rPr>
          <w:rFonts w:eastAsia="Times New Roman"/>
          <w:szCs w:val="24"/>
        </w:rPr>
        <w:t>Agriculture</w:t>
      </w:r>
      <w:r w:rsidR="00D1279D" w:rsidRPr="00DD2EB9">
        <w:rPr>
          <w:rFonts w:eastAsia="Times New Roman"/>
          <w:szCs w:val="24"/>
        </w:rPr>
        <w:t xml:space="preserve"> </w:t>
      </w:r>
      <w:r w:rsidR="00B0791E" w:rsidRPr="00DD2EB9">
        <w:rPr>
          <w:rFonts w:eastAsia="Times New Roman"/>
          <w:szCs w:val="24"/>
        </w:rPr>
        <w:t>and</w:t>
      </w:r>
      <w:r w:rsidR="00D1279D" w:rsidRPr="00DD2EB9">
        <w:rPr>
          <w:rFonts w:eastAsia="Times New Roman"/>
          <w:szCs w:val="24"/>
        </w:rPr>
        <w:t xml:space="preserve"> U.S. </w:t>
      </w:r>
      <w:r w:rsidR="00B0791E" w:rsidRPr="00DD2EB9">
        <w:rPr>
          <w:rFonts w:eastAsia="Times New Roman"/>
          <w:szCs w:val="24"/>
        </w:rPr>
        <w:t>Department</w:t>
      </w:r>
      <w:r w:rsidR="00D1279D" w:rsidRPr="00DD2EB9">
        <w:rPr>
          <w:rFonts w:eastAsia="Times New Roman"/>
          <w:szCs w:val="24"/>
        </w:rPr>
        <w:t xml:space="preserve"> </w:t>
      </w:r>
      <w:r w:rsidR="00B0791E" w:rsidRPr="00DD2EB9">
        <w:rPr>
          <w:rFonts w:eastAsia="Times New Roman"/>
          <w:szCs w:val="24"/>
        </w:rPr>
        <w:t>of</w:t>
      </w:r>
      <w:r w:rsidR="00D1279D" w:rsidRPr="00DD2EB9">
        <w:rPr>
          <w:rFonts w:eastAsia="Times New Roman"/>
          <w:szCs w:val="24"/>
        </w:rPr>
        <w:t xml:space="preserve"> </w:t>
      </w:r>
      <w:r w:rsidR="00B0791E" w:rsidRPr="00DD2EB9">
        <w:rPr>
          <w:rFonts w:eastAsia="Times New Roman"/>
          <w:szCs w:val="24"/>
        </w:rPr>
        <w:t>Health</w:t>
      </w:r>
      <w:r w:rsidR="00D1279D" w:rsidRPr="00DD2EB9">
        <w:rPr>
          <w:rFonts w:eastAsia="Times New Roman"/>
          <w:szCs w:val="24"/>
        </w:rPr>
        <w:t xml:space="preserve"> </w:t>
      </w:r>
      <w:r w:rsidR="00B0791E" w:rsidRPr="00DD2EB9">
        <w:rPr>
          <w:rFonts w:eastAsia="Times New Roman"/>
          <w:szCs w:val="24"/>
        </w:rPr>
        <w:t>and</w:t>
      </w:r>
      <w:r w:rsidR="00D1279D" w:rsidRPr="00DD2EB9">
        <w:rPr>
          <w:rFonts w:eastAsia="Times New Roman"/>
          <w:szCs w:val="24"/>
        </w:rPr>
        <w:t xml:space="preserve"> </w:t>
      </w:r>
      <w:r w:rsidR="00B0791E" w:rsidRPr="00DD2EB9">
        <w:rPr>
          <w:rFonts w:eastAsia="Times New Roman"/>
          <w:szCs w:val="24"/>
        </w:rPr>
        <w:t>Human</w:t>
      </w:r>
      <w:r w:rsidR="00D1279D" w:rsidRPr="00DD2EB9">
        <w:rPr>
          <w:rFonts w:eastAsia="Times New Roman"/>
          <w:szCs w:val="24"/>
        </w:rPr>
        <w:t xml:space="preserve"> </w:t>
      </w:r>
      <w:r w:rsidR="00B0791E" w:rsidRPr="00DD2EB9">
        <w:rPr>
          <w:rFonts w:eastAsia="Times New Roman"/>
          <w:szCs w:val="24"/>
        </w:rPr>
        <w:t>Services,</w:t>
      </w:r>
      <w:r w:rsidR="00D1279D" w:rsidRPr="00DD2EB9">
        <w:rPr>
          <w:rFonts w:eastAsia="Times New Roman"/>
          <w:szCs w:val="24"/>
        </w:rPr>
        <w:t xml:space="preserve"> </w:t>
      </w:r>
      <w:r w:rsidR="00B0791E" w:rsidRPr="00DD2EB9">
        <w:rPr>
          <w:rFonts w:eastAsia="Times New Roman"/>
          <w:szCs w:val="24"/>
        </w:rPr>
        <w:t>2010;</w:t>
      </w:r>
      <w:r w:rsidR="00D1279D" w:rsidRPr="00DD2EB9">
        <w:rPr>
          <w:rFonts w:eastAsia="Times New Roman"/>
          <w:szCs w:val="24"/>
        </w:rPr>
        <w:t xml:space="preserve"> U.S. </w:t>
      </w:r>
      <w:r w:rsidR="00B0791E" w:rsidRPr="00DD2EB9">
        <w:rPr>
          <w:rFonts w:eastAsia="Times New Roman"/>
          <w:szCs w:val="24"/>
        </w:rPr>
        <w:t>Department</w:t>
      </w:r>
      <w:r w:rsidR="00D1279D" w:rsidRPr="00DD2EB9">
        <w:rPr>
          <w:rFonts w:eastAsia="Times New Roman"/>
          <w:szCs w:val="24"/>
        </w:rPr>
        <w:t xml:space="preserve"> </w:t>
      </w:r>
      <w:r w:rsidR="00B0791E" w:rsidRPr="00DD2EB9">
        <w:rPr>
          <w:rFonts w:eastAsia="Times New Roman"/>
          <w:szCs w:val="24"/>
        </w:rPr>
        <w:t>of</w:t>
      </w:r>
      <w:r w:rsidR="00D1279D" w:rsidRPr="00DD2EB9">
        <w:rPr>
          <w:rFonts w:eastAsia="Times New Roman"/>
          <w:szCs w:val="24"/>
        </w:rPr>
        <w:t xml:space="preserve"> </w:t>
      </w:r>
      <w:r w:rsidR="00B0791E" w:rsidRPr="00DD2EB9">
        <w:rPr>
          <w:rFonts w:eastAsia="Times New Roman"/>
          <w:szCs w:val="24"/>
        </w:rPr>
        <w:t>Health</w:t>
      </w:r>
      <w:r w:rsidR="00D1279D" w:rsidRPr="00DD2EB9">
        <w:rPr>
          <w:rFonts w:eastAsia="Times New Roman"/>
          <w:szCs w:val="24"/>
        </w:rPr>
        <w:t xml:space="preserve"> </w:t>
      </w:r>
      <w:r w:rsidR="00B0791E" w:rsidRPr="00DD2EB9">
        <w:rPr>
          <w:rFonts w:eastAsia="Times New Roman"/>
          <w:szCs w:val="24"/>
        </w:rPr>
        <w:t>and</w:t>
      </w:r>
      <w:r w:rsidR="00D1279D" w:rsidRPr="00DD2EB9">
        <w:rPr>
          <w:rFonts w:eastAsia="Times New Roman"/>
          <w:szCs w:val="24"/>
        </w:rPr>
        <w:t xml:space="preserve"> </w:t>
      </w:r>
      <w:r w:rsidR="00B0791E" w:rsidRPr="00DD2EB9">
        <w:rPr>
          <w:rFonts w:eastAsia="Times New Roman"/>
          <w:szCs w:val="24"/>
        </w:rPr>
        <w:t>Human</w:t>
      </w:r>
      <w:r w:rsidR="00D1279D" w:rsidRPr="00DD2EB9">
        <w:rPr>
          <w:rFonts w:eastAsia="Times New Roman"/>
          <w:szCs w:val="24"/>
        </w:rPr>
        <w:t xml:space="preserve"> </w:t>
      </w:r>
      <w:r w:rsidR="00B0791E" w:rsidRPr="00DD2EB9">
        <w:rPr>
          <w:rFonts w:eastAsia="Times New Roman"/>
          <w:szCs w:val="24"/>
        </w:rPr>
        <w:t>Services,</w:t>
      </w:r>
      <w:r w:rsidR="00D1279D" w:rsidRPr="00DD2EB9">
        <w:rPr>
          <w:rFonts w:eastAsia="Times New Roman"/>
          <w:szCs w:val="24"/>
        </w:rPr>
        <w:t xml:space="preserve"> </w:t>
      </w:r>
      <w:r w:rsidR="00B44154" w:rsidRPr="00DD2EB9">
        <w:rPr>
          <w:szCs w:val="24"/>
        </w:rPr>
        <w:t>2008)</w:t>
      </w:r>
      <w:r w:rsidR="00054A23" w:rsidRPr="00DD2EB9">
        <w:rPr>
          <w:szCs w:val="24"/>
        </w:rPr>
        <w:t>.</w:t>
      </w:r>
      <w:r w:rsidR="00D1279D" w:rsidRPr="00DD2EB9">
        <w:rPr>
          <w:szCs w:val="24"/>
        </w:rPr>
        <w:t xml:space="preserve"> </w:t>
      </w:r>
      <w:r w:rsidR="00B44154" w:rsidRPr="00DD2EB9">
        <w:rPr>
          <w:szCs w:val="24"/>
        </w:rPr>
        <w:t>Although</w:t>
      </w:r>
      <w:r w:rsidR="00D1279D" w:rsidRPr="00DD2EB9">
        <w:rPr>
          <w:szCs w:val="24"/>
        </w:rPr>
        <w:t xml:space="preserve"> </w:t>
      </w:r>
      <w:r w:rsidR="00B44154" w:rsidRPr="00DD2EB9">
        <w:rPr>
          <w:szCs w:val="24"/>
        </w:rPr>
        <w:t>behavior</w:t>
      </w:r>
      <w:r w:rsidR="00D1279D" w:rsidRPr="00DD2EB9">
        <w:rPr>
          <w:szCs w:val="24"/>
        </w:rPr>
        <w:t xml:space="preserve"> </w:t>
      </w:r>
      <w:r w:rsidR="00B44154" w:rsidRPr="00DD2EB9">
        <w:rPr>
          <w:szCs w:val="24"/>
        </w:rPr>
        <w:t>change</w:t>
      </w:r>
      <w:r w:rsidR="00D1279D" w:rsidRPr="00DD2EB9">
        <w:rPr>
          <w:szCs w:val="24"/>
        </w:rPr>
        <w:t xml:space="preserve"> </w:t>
      </w:r>
      <w:r w:rsidR="00B44154" w:rsidRPr="00DD2EB9">
        <w:rPr>
          <w:szCs w:val="24"/>
        </w:rPr>
        <w:t>is</w:t>
      </w:r>
      <w:r w:rsidR="00D1279D" w:rsidRPr="00DD2EB9">
        <w:rPr>
          <w:szCs w:val="24"/>
        </w:rPr>
        <w:t xml:space="preserve"> </w:t>
      </w:r>
      <w:r w:rsidR="00B44154" w:rsidRPr="00DD2EB9">
        <w:rPr>
          <w:szCs w:val="24"/>
        </w:rPr>
        <w:t>made</w:t>
      </w:r>
      <w:r w:rsidR="00D1279D" w:rsidRPr="00DD2EB9">
        <w:rPr>
          <w:szCs w:val="24"/>
        </w:rPr>
        <w:t xml:space="preserve"> </w:t>
      </w:r>
      <w:r w:rsidR="00B44154" w:rsidRPr="00DD2EB9">
        <w:rPr>
          <w:szCs w:val="24"/>
        </w:rPr>
        <w:t>at</w:t>
      </w:r>
      <w:r w:rsidR="00D1279D" w:rsidRPr="00DD2EB9">
        <w:rPr>
          <w:szCs w:val="24"/>
        </w:rPr>
        <w:t xml:space="preserve"> </w:t>
      </w:r>
      <w:r w:rsidR="00B44154" w:rsidRPr="00DD2EB9">
        <w:rPr>
          <w:szCs w:val="24"/>
        </w:rPr>
        <w:t>the</w:t>
      </w:r>
      <w:r w:rsidR="00D1279D" w:rsidRPr="00DD2EB9">
        <w:rPr>
          <w:szCs w:val="24"/>
        </w:rPr>
        <w:t xml:space="preserve"> </w:t>
      </w:r>
      <w:r w:rsidR="00B44154" w:rsidRPr="00DD2EB9">
        <w:rPr>
          <w:szCs w:val="24"/>
        </w:rPr>
        <w:t>individual</w:t>
      </w:r>
      <w:r w:rsidR="00D1279D" w:rsidRPr="00DD2EB9">
        <w:rPr>
          <w:szCs w:val="24"/>
        </w:rPr>
        <w:t xml:space="preserve"> </w:t>
      </w:r>
      <w:r w:rsidR="00B44154" w:rsidRPr="00DD2EB9">
        <w:rPr>
          <w:szCs w:val="24"/>
        </w:rPr>
        <w:t>level,</w:t>
      </w:r>
      <w:r w:rsidR="00D1279D" w:rsidRPr="00DD2EB9">
        <w:rPr>
          <w:szCs w:val="24"/>
        </w:rPr>
        <w:t xml:space="preserve"> </w:t>
      </w:r>
      <w:r w:rsidR="00B44154" w:rsidRPr="00DD2EB9">
        <w:rPr>
          <w:szCs w:val="24"/>
        </w:rPr>
        <w:t>the</w:t>
      </w:r>
      <w:r w:rsidR="00D1279D" w:rsidRPr="00DD2EB9">
        <w:rPr>
          <w:szCs w:val="24"/>
        </w:rPr>
        <w:t xml:space="preserve"> </w:t>
      </w:r>
      <w:proofErr w:type="spellStart"/>
      <w:r w:rsidR="00B44154" w:rsidRPr="00DD2EB9">
        <w:rPr>
          <w:szCs w:val="24"/>
        </w:rPr>
        <w:t>socioecological</w:t>
      </w:r>
      <w:proofErr w:type="spellEnd"/>
      <w:r w:rsidR="00D1279D" w:rsidRPr="00DD2EB9">
        <w:rPr>
          <w:szCs w:val="24"/>
        </w:rPr>
        <w:t xml:space="preserve"> </w:t>
      </w:r>
      <w:r w:rsidR="00B44154" w:rsidRPr="00DD2EB9">
        <w:rPr>
          <w:szCs w:val="24"/>
        </w:rPr>
        <w:t>model</w:t>
      </w:r>
      <w:r w:rsidR="00D1279D" w:rsidRPr="00DD2EB9">
        <w:rPr>
          <w:szCs w:val="24"/>
        </w:rPr>
        <w:t xml:space="preserve"> </w:t>
      </w:r>
      <w:r w:rsidR="00B44154" w:rsidRPr="00DD2EB9">
        <w:rPr>
          <w:szCs w:val="24"/>
        </w:rPr>
        <w:t>suggests</w:t>
      </w:r>
      <w:r w:rsidR="00D1279D" w:rsidRPr="00DD2EB9">
        <w:rPr>
          <w:szCs w:val="24"/>
        </w:rPr>
        <w:t xml:space="preserve"> </w:t>
      </w:r>
      <w:r w:rsidR="00B44154" w:rsidRPr="00DD2EB9">
        <w:rPr>
          <w:szCs w:val="24"/>
        </w:rPr>
        <w:t>that</w:t>
      </w:r>
      <w:r w:rsidR="00D1279D" w:rsidRPr="00DD2EB9">
        <w:rPr>
          <w:szCs w:val="24"/>
        </w:rPr>
        <w:t xml:space="preserve"> </w:t>
      </w:r>
      <w:r w:rsidR="00B44154" w:rsidRPr="00DD2EB9">
        <w:rPr>
          <w:szCs w:val="24"/>
        </w:rPr>
        <w:t>health</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behavior</w:t>
      </w:r>
      <w:r w:rsidR="00D1279D" w:rsidRPr="00DD2EB9">
        <w:rPr>
          <w:szCs w:val="24"/>
        </w:rPr>
        <w:t xml:space="preserve"> </w:t>
      </w:r>
      <w:r w:rsidR="00B44154" w:rsidRPr="00DD2EB9">
        <w:rPr>
          <w:szCs w:val="24"/>
        </w:rPr>
        <w:t>are</w:t>
      </w:r>
      <w:r w:rsidR="00D1279D" w:rsidRPr="00DD2EB9">
        <w:rPr>
          <w:szCs w:val="24"/>
        </w:rPr>
        <w:t xml:space="preserve"> </w:t>
      </w:r>
      <w:r w:rsidR="00B44154" w:rsidRPr="00DD2EB9">
        <w:rPr>
          <w:szCs w:val="24"/>
        </w:rPr>
        <w:t>determined</w:t>
      </w:r>
      <w:r w:rsidR="00D1279D" w:rsidRPr="00DD2EB9">
        <w:rPr>
          <w:szCs w:val="24"/>
        </w:rPr>
        <w:t xml:space="preserve"> </w:t>
      </w:r>
      <w:r w:rsidR="00B44154" w:rsidRPr="00DD2EB9">
        <w:rPr>
          <w:szCs w:val="24"/>
        </w:rPr>
        <w:t>by</w:t>
      </w:r>
      <w:r w:rsidR="00D1279D" w:rsidRPr="00DD2EB9">
        <w:rPr>
          <w:szCs w:val="24"/>
        </w:rPr>
        <w:t xml:space="preserve"> </w:t>
      </w:r>
      <w:r w:rsidR="00B44154" w:rsidRPr="00DD2EB9">
        <w:rPr>
          <w:szCs w:val="24"/>
        </w:rPr>
        <w:t>many</w:t>
      </w:r>
      <w:r w:rsidR="00D1279D" w:rsidRPr="00DD2EB9">
        <w:rPr>
          <w:szCs w:val="24"/>
        </w:rPr>
        <w:t xml:space="preserve"> </w:t>
      </w:r>
      <w:r w:rsidR="00B44154" w:rsidRPr="00DD2EB9">
        <w:rPr>
          <w:szCs w:val="24"/>
        </w:rPr>
        <w:t>factors</w:t>
      </w:r>
      <w:r w:rsidR="00D1279D" w:rsidRPr="00DD2EB9">
        <w:rPr>
          <w:szCs w:val="24"/>
        </w:rPr>
        <w:t xml:space="preserve"> </w:t>
      </w:r>
      <w:r w:rsidR="00B44154" w:rsidRPr="00DD2EB9">
        <w:rPr>
          <w:szCs w:val="24"/>
        </w:rPr>
        <w:t>that</w:t>
      </w:r>
      <w:r w:rsidR="00D1279D" w:rsidRPr="00DD2EB9">
        <w:rPr>
          <w:szCs w:val="24"/>
        </w:rPr>
        <w:t xml:space="preserve"> </w:t>
      </w:r>
      <w:r w:rsidR="00B44154" w:rsidRPr="00DD2EB9">
        <w:rPr>
          <w:szCs w:val="24"/>
        </w:rPr>
        <w:t>extend</w:t>
      </w:r>
      <w:r w:rsidR="00D1279D" w:rsidRPr="00DD2EB9">
        <w:rPr>
          <w:szCs w:val="24"/>
        </w:rPr>
        <w:t xml:space="preserve"> </w:t>
      </w:r>
      <w:r w:rsidR="00B44154" w:rsidRPr="00DD2EB9">
        <w:rPr>
          <w:szCs w:val="24"/>
        </w:rPr>
        <w:t>beyond</w:t>
      </w:r>
      <w:r w:rsidR="00D1279D" w:rsidRPr="00DD2EB9">
        <w:rPr>
          <w:szCs w:val="24"/>
        </w:rPr>
        <w:t xml:space="preserve"> </w:t>
      </w:r>
      <w:r w:rsidR="00B44154" w:rsidRPr="00DD2EB9">
        <w:rPr>
          <w:szCs w:val="24"/>
        </w:rPr>
        <w:t>the</w:t>
      </w:r>
      <w:r w:rsidR="00D1279D" w:rsidRPr="00DD2EB9">
        <w:rPr>
          <w:szCs w:val="24"/>
        </w:rPr>
        <w:t xml:space="preserve"> </w:t>
      </w:r>
      <w:r w:rsidR="00B44154" w:rsidRPr="00DD2EB9">
        <w:rPr>
          <w:szCs w:val="24"/>
        </w:rPr>
        <w:t>individual</w:t>
      </w:r>
      <w:r w:rsidR="00D1279D" w:rsidRPr="00DD2EB9">
        <w:rPr>
          <w:szCs w:val="24"/>
        </w:rPr>
        <w:t xml:space="preserve"> </w:t>
      </w:r>
      <w:r w:rsidR="00B44154" w:rsidRPr="00DD2EB9">
        <w:rPr>
          <w:szCs w:val="24"/>
        </w:rPr>
        <w:t>(</w:t>
      </w:r>
      <w:proofErr w:type="spellStart"/>
      <w:r w:rsidR="00B44154" w:rsidRPr="00DD2EB9">
        <w:rPr>
          <w:szCs w:val="24"/>
        </w:rPr>
        <w:t>Breslow</w:t>
      </w:r>
      <w:proofErr w:type="spellEnd"/>
      <w:r w:rsidR="00B44154" w:rsidRPr="00DD2EB9">
        <w:rPr>
          <w:szCs w:val="24"/>
        </w:rPr>
        <w:t>,</w:t>
      </w:r>
      <w:r w:rsidR="00D1279D" w:rsidRPr="00DD2EB9">
        <w:rPr>
          <w:szCs w:val="24"/>
        </w:rPr>
        <w:t xml:space="preserve"> </w:t>
      </w:r>
      <w:r w:rsidR="00B44154" w:rsidRPr="00DD2EB9">
        <w:rPr>
          <w:szCs w:val="24"/>
        </w:rPr>
        <w:t>1996)</w:t>
      </w:r>
      <w:r w:rsidR="00054A23" w:rsidRPr="00DD2EB9">
        <w:rPr>
          <w:szCs w:val="24"/>
        </w:rPr>
        <w:t>.</w:t>
      </w:r>
      <w:r w:rsidR="00D1279D" w:rsidRPr="00DD2EB9">
        <w:rPr>
          <w:szCs w:val="24"/>
        </w:rPr>
        <w:t xml:space="preserve"> </w:t>
      </w:r>
      <w:r w:rsidR="00B44154" w:rsidRPr="00DD2EB9">
        <w:rPr>
          <w:szCs w:val="24"/>
        </w:rPr>
        <w:t>There</w:t>
      </w:r>
      <w:r w:rsidR="00D1279D" w:rsidRPr="00DD2EB9">
        <w:rPr>
          <w:szCs w:val="24"/>
        </w:rPr>
        <w:t xml:space="preserve"> </w:t>
      </w:r>
      <w:r w:rsidR="00B44154" w:rsidRPr="00DD2EB9">
        <w:rPr>
          <w:szCs w:val="24"/>
        </w:rPr>
        <w:t>is</w:t>
      </w:r>
      <w:r w:rsidR="00D1279D" w:rsidRPr="00DD2EB9">
        <w:rPr>
          <w:szCs w:val="24"/>
        </w:rPr>
        <w:t xml:space="preserve"> </w:t>
      </w:r>
      <w:r w:rsidR="00B44154" w:rsidRPr="00DD2EB9">
        <w:rPr>
          <w:szCs w:val="24"/>
        </w:rPr>
        <w:t>growing</w:t>
      </w:r>
      <w:r w:rsidR="00D1279D" w:rsidRPr="00DD2EB9">
        <w:rPr>
          <w:szCs w:val="24"/>
        </w:rPr>
        <w:t xml:space="preserve"> </w:t>
      </w:r>
      <w:r w:rsidR="00B44154" w:rsidRPr="00DD2EB9">
        <w:rPr>
          <w:szCs w:val="24"/>
        </w:rPr>
        <w:t>consensus</w:t>
      </w:r>
      <w:r w:rsidR="00D1279D" w:rsidRPr="00DD2EB9">
        <w:rPr>
          <w:szCs w:val="24"/>
        </w:rPr>
        <w:t xml:space="preserve"> </w:t>
      </w:r>
      <w:r w:rsidR="00B44154" w:rsidRPr="00DD2EB9">
        <w:rPr>
          <w:szCs w:val="24"/>
        </w:rPr>
        <w:t>among</w:t>
      </w:r>
      <w:r w:rsidR="00D1279D" w:rsidRPr="00DD2EB9">
        <w:rPr>
          <w:szCs w:val="24"/>
        </w:rPr>
        <w:t xml:space="preserve"> </w:t>
      </w:r>
      <w:r w:rsidR="00B44154" w:rsidRPr="00DD2EB9">
        <w:rPr>
          <w:szCs w:val="24"/>
        </w:rPr>
        <w:t>experts</w:t>
      </w:r>
      <w:r w:rsidR="00D1279D" w:rsidRPr="00DD2EB9">
        <w:rPr>
          <w:szCs w:val="24"/>
        </w:rPr>
        <w:t xml:space="preserve"> </w:t>
      </w:r>
      <w:r w:rsidR="00B44154" w:rsidRPr="00DD2EB9">
        <w:rPr>
          <w:szCs w:val="24"/>
        </w:rPr>
        <w:t>that</w:t>
      </w:r>
      <w:r w:rsidR="00D1279D" w:rsidRPr="00DD2EB9">
        <w:rPr>
          <w:szCs w:val="24"/>
        </w:rPr>
        <w:t xml:space="preserve"> </w:t>
      </w:r>
      <w:r w:rsidR="00B44154" w:rsidRPr="00DD2EB9">
        <w:rPr>
          <w:szCs w:val="24"/>
        </w:rPr>
        <w:t>the</w:t>
      </w:r>
      <w:r w:rsidR="00D1279D" w:rsidRPr="00DD2EB9">
        <w:rPr>
          <w:szCs w:val="24"/>
        </w:rPr>
        <w:t xml:space="preserve"> </w:t>
      </w:r>
      <w:r w:rsidR="00B44154" w:rsidRPr="00DD2EB9">
        <w:rPr>
          <w:szCs w:val="24"/>
        </w:rPr>
        <w:t>environment</w:t>
      </w:r>
      <w:r w:rsidR="00D1279D" w:rsidRPr="00DD2EB9">
        <w:rPr>
          <w:szCs w:val="24"/>
        </w:rPr>
        <w:t xml:space="preserve"> </w:t>
      </w:r>
      <w:r w:rsidR="00B44154" w:rsidRPr="00DD2EB9">
        <w:rPr>
          <w:szCs w:val="24"/>
        </w:rPr>
        <w:t>plays</w:t>
      </w:r>
      <w:r w:rsidR="00D1279D" w:rsidRPr="00DD2EB9">
        <w:rPr>
          <w:szCs w:val="24"/>
        </w:rPr>
        <w:t xml:space="preserve"> </w:t>
      </w:r>
      <w:r w:rsidR="00B44154" w:rsidRPr="00DD2EB9">
        <w:rPr>
          <w:szCs w:val="24"/>
        </w:rPr>
        <w:t>a</w:t>
      </w:r>
      <w:r w:rsidR="00D1279D" w:rsidRPr="00DD2EB9">
        <w:rPr>
          <w:szCs w:val="24"/>
        </w:rPr>
        <w:t xml:space="preserve"> </w:t>
      </w:r>
      <w:r w:rsidR="00B44154" w:rsidRPr="00DD2EB9">
        <w:rPr>
          <w:szCs w:val="24"/>
        </w:rPr>
        <w:t>critical</w:t>
      </w:r>
      <w:r w:rsidR="00D1279D" w:rsidRPr="00DD2EB9">
        <w:rPr>
          <w:szCs w:val="24"/>
        </w:rPr>
        <w:t xml:space="preserve"> </w:t>
      </w:r>
      <w:r w:rsidR="00B44154" w:rsidRPr="00DD2EB9">
        <w:rPr>
          <w:szCs w:val="24"/>
        </w:rPr>
        <w:t>role</w:t>
      </w:r>
      <w:r w:rsidR="00D1279D" w:rsidRPr="00DD2EB9">
        <w:rPr>
          <w:szCs w:val="24"/>
        </w:rPr>
        <w:t xml:space="preserve"> </w:t>
      </w:r>
      <w:r w:rsidR="00B44154" w:rsidRPr="00DD2EB9">
        <w:rPr>
          <w:szCs w:val="24"/>
        </w:rPr>
        <w:t>in</w:t>
      </w:r>
      <w:r w:rsidR="00D1279D" w:rsidRPr="00DD2EB9">
        <w:rPr>
          <w:szCs w:val="24"/>
        </w:rPr>
        <w:t xml:space="preserve"> </w:t>
      </w:r>
      <w:r w:rsidR="00B44154" w:rsidRPr="00DD2EB9">
        <w:rPr>
          <w:szCs w:val="24"/>
        </w:rPr>
        <w:t>promoting</w:t>
      </w:r>
      <w:r w:rsidR="00D1279D" w:rsidRPr="00DD2EB9">
        <w:rPr>
          <w:szCs w:val="24"/>
        </w:rPr>
        <w:t xml:space="preserve"> </w:t>
      </w:r>
      <w:r w:rsidR="00B44154" w:rsidRPr="00DD2EB9">
        <w:rPr>
          <w:szCs w:val="24"/>
        </w:rPr>
        <w:t>or</w:t>
      </w:r>
      <w:r w:rsidR="00D1279D" w:rsidRPr="00DD2EB9">
        <w:rPr>
          <w:szCs w:val="24"/>
        </w:rPr>
        <w:t xml:space="preserve"> </w:t>
      </w:r>
      <w:r w:rsidR="00B44154" w:rsidRPr="00DD2EB9">
        <w:rPr>
          <w:szCs w:val="24"/>
        </w:rPr>
        <w:t>discouraging</w:t>
      </w:r>
      <w:r w:rsidR="00D1279D" w:rsidRPr="00DD2EB9">
        <w:rPr>
          <w:szCs w:val="24"/>
        </w:rPr>
        <w:t xml:space="preserve"> </w:t>
      </w:r>
      <w:r w:rsidR="00B44154" w:rsidRPr="00DD2EB9">
        <w:rPr>
          <w:szCs w:val="24"/>
        </w:rPr>
        <w:t>these</w:t>
      </w:r>
      <w:r w:rsidR="00D1279D" w:rsidRPr="00DD2EB9">
        <w:rPr>
          <w:szCs w:val="24"/>
        </w:rPr>
        <w:t xml:space="preserve"> </w:t>
      </w:r>
      <w:r w:rsidR="00B44154" w:rsidRPr="00DD2EB9">
        <w:rPr>
          <w:szCs w:val="24"/>
        </w:rPr>
        <w:t>behaviors</w:t>
      </w:r>
      <w:r w:rsidR="00D1279D" w:rsidRPr="00DD2EB9">
        <w:rPr>
          <w:szCs w:val="24"/>
        </w:rPr>
        <w:t xml:space="preserve"> </w:t>
      </w:r>
      <w:r w:rsidR="00B44154" w:rsidRPr="00DD2EB9">
        <w:rPr>
          <w:szCs w:val="24"/>
        </w:rPr>
        <w:t>(Hill</w:t>
      </w:r>
      <w:r w:rsidR="00D1279D" w:rsidRPr="00DD2EB9">
        <w:rPr>
          <w:szCs w:val="24"/>
        </w:rPr>
        <w:t xml:space="preserve"> </w:t>
      </w:r>
      <w:r w:rsidR="00B44154" w:rsidRPr="00DD2EB9">
        <w:rPr>
          <w:szCs w:val="24"/>
        </w:rPr>
        <w:t>&amp;</w:t>
      </w:r>
      <w:r w:rsidR="00D1279D" w:rsidRPr="00DD2EB9">
        <w:rPr>
          <w:szCs w:val="24"/>
        </w:rPr>
        <w:t xml:space="preserve"> </w:t>
      </w:r>
      <w:r w:rsidR="00B44154" w:rsidRPr="00DD2EB9">
        <w:rPr>
          <w:szCs w:val="24"/>
        </w:rPr>
        <w:t>Peters,</w:t>
      </w:r>
      <w:r w:rsidR="00D1279D" w:rsidRPr="00DD2EB9">
        <w:rPr>
          <w:szCs w:val="24"/>
        </w:rPr>
        <w:t xml:space="preserve"> </w:t>
      </w:r>
      <w:r w:rsidR="00B44154" w:rsidRPr="00DD2EB9">
        <w:rPr>
          <w:szCs w:val="24"/>
        </w:rPr>
        <w:t>1998;</w:t>
      </w:r>
      <w:r w:rsidR="00D1279D" w:rsidRPr="00DD2EB9">
        <w:rPr>
          <w:szCs w:val="24"/>
        </w:rPr>
        <w:t xml:space="preserve"> </w:t>
      </w:r>
      <w:proofErr w:type="spellStart"/>
      <w:r w:rsidR="00B44154" w:rsidRPr="00DD2EB9">
        <w:rPr>
          <w:szCs w:val="24"/>
        </w:rPr>
        <w:t>Sallis</w:t>
      </w:r>
      <w:proofErr w:type="spellEnd"/>
      <w:r w:rsidR="00D1279D" w:rsidRPr="00DD2EB9">
        <w:rPr>
          <w:szCs w:val="24"/>
        </w:rPr>
        <w:t xml:space="preserve"> </w:t>
      </w:r>
      <w:r w:rsidR="00B44154" w:rsidRPr="00DD2EB9">
        <w:rPr>
          <w:szCs w:val="24"/>
        </w:rPr>
        <w:t>&amp;</w:t>
      </w:r>
      <w:r w:rsidR="00D1279D" w:rsidRPr="00DD2EB9">
        <w:rPr>
          <w:szCs w:val="24"/>
        </w:rPr>
        <w:t xml:space="preserve"> </w:t>
      </w:r>
      <w:proofErr w:type="spellStart"/>
      <w:r w:rsidR="00B44154" w:rsidRPr="00DD2EB9">
        <w:rPr>
          <w:szCs w:val="24"/>
        </w:rPr>
        <w:t>Glanz</w:t>
      </w:r>
      <w:proofErr w:type="spellEnd"/>
      <w:r w:rsidR="00B44154" w:rsidRPr="00DD2EB9">
        <w:rPr>
          <w:szCs w:val="24"/>
        </w:rPr>
        <w:t>,</w:t>
      </w:r>
      <w:r w:rsidR="00D1279D" w:rsidRPr="00DD2EB9">
        <w:rPr>
          <w:szCs w:val="24"/>
        </w:rPr>
        <w:t xml:space="preserve"> </w:t>
      </w:r>
      <w:r w:rsidR="00B44154" w:rsidRPr="00DD2EB9">
        <w:rPr>
          <w:szCs w:val="24"/>
        </w:rPr>
        <w:t>2006,</w:t>
      </w:r>
      <w:r w:rsidR="00D1279D" w:rsidRPr="00DD2EB9">
        <w:rPr>
          <w:szCs w:val="24"/>
        </w:rPr>
        <w:t xml:space="preserve"> </w:t>
      </w:r>
      <w:r w:rsidR="00B44154" w:rsidRPr="00DD2EB9">
        <w:rPr>
          <w:szCs w:val="24"/>
        </w:rPr>
        <w:t>2009)</w:t>
      </w:r>
      <w:r w:rsidR="00054A23" w:rsidRPr="00DD2EB9">
        <w:rPr>
          <w:szCs w:val="24"/>
        </w:rPr>
        <w:t>.</w:t>
      </w:r>
      <w:r w:rsidR="00D1279D" w:rsidRPr="00DD2EB9">
        <w:rPr>
          <w:szCs w:val="24"/>
        </w:rPr>
        <w:t xml:space="preserve"> </w:t>
      </w:r>
      <w:r w:rsidR="00B44154" w:rsidRPr="00DD2EB9">
        <w:rPr>
          <w:szCs w:val="24"/>
        </w:rPr>
        <w:t>For</w:t>
      </w:r>
      <w:r w:rsidR="00D1279D" w:rsidRPr="00DD2EB9">
        <w:rPr>
          <w:szCs w:val="24"/>
        </w:rPr>
        <w:t xml:space="preserve"> </w:t>
      </w:r>
      <w:r w:rsidR="00B44154" w:rsidRPr="00DD2EB9">
        <w:rPr>
          <w:szCs w:val="24"/>
        </w:rPr>
        <w:t>example,</w:t>
      </w:r>
      <w:r w:rsidR="00D1279D" w:rsidRPr="00DD2EB9">
        <w:rPr>
          <w:szCs w:val="24"/>
        </w:rPr>
        <w:t xml:space="preserve"> </w:t>
      </w:r>
      <w:r w:rsidR="00B44154" w:rsidRPr="00DD2EB9">
        <w:rPr>
          <w:szCs w:val="24"/>
        </w:rPr>
        <w:t>when</w:t>
      </w:r>
      <w:r w:rsidR="00D1279D" w:rsidRPr="00DD2EB9">
        <w:rPr>
          <w:szCs w:val="24"/>
        </w:rPr>
        <w:t xml:space="preserve"> </w:t>
      </w:r>
      <w:r w:rsidR="00B44154" w:rsidRPr="00DD2EB9">
        <w:rPr>
          <w:szCs w:val="24"/>
        </w:rPr>
        <w:t>communities</w:t>
      </w:r>
      <w:r w:rsidR="00D1279D" w:rsidRPr="00DD2EB9">
        <w:rPr>
          <w:szCs w:val="24"/>
        </w:rPr>
        <w:t xml:space="preserve"> </w:t>
      </w:r>
      <w:r w:rsidR="00B44154" w:rsidRPr="00DD2EB9">
        <w:rPr>
          <w:szCs w:val="24"/>
        </w:rPr>
        <w:t>lack</w:t>
      </w:r>
      <w:r w:rsidR="00D1279D" w:rsidRPr="00DD2EB9">
        <w:rPr>
          <w:szCs w:val="24"/>
        </w:rPr>
        <w:t xml:space="preserve"> </w:t>
      </w:r>
      <w:r w:rsidR="00B44154" w:rsidRPr="00DD2EB9">
        <w:rPr>
          <w:szCs w:val="24"/>
        </w:rPr>
        <w:t>full-service</w:t>
      </w:r>
      <w:r w:rsidR="00D1279D" w:rsidRPr="00DD2EB9">
        <w:rPr>
          <w:szCs w:val="24"/>
        </w:rPr>
        <w:t xml:space="preserve"> </w:t>
      </w:r>
      <w:r w:rsidR="00B44154" w:rsidRPr="00DD2EB9">
        <w:rPr>
          <w:szCs w:val="24"/>
        </w:rPr>
        <w:t>grocery</w:t>
      </w:r>
      <w:r w:rsidR="00D1279D" w:rsidRPr="00DD2EB9">
        <w:rPr>
          <w:szCs w:val="24"/>
        </w:rPr>
        <w:t xml:space="preserve"> </w:t>
      </w:r>
      <w:r w:rsidR="00B44154" w:rsidRPr="00DD2EB9">
        <w:rPr>
          <w:szCs w:val="24"/>
        </w:rPr>
        <w:t>stores,</w:t>
      </w:r>
      <w:r w:rsidR="00D1279D" w:rsidRPr="00DD2EB9">
        <w:rPr>
          <w:szCs w:val="24"/>
        </w:rPr>
        <w:t xml:space="preserve"> </w:t>
      </w:r>
      <w:r w:rsidR="00B44154" w:rsidRPr="00DD2EB9">
        <w:rPr>
          <w:szCs w:val="24"/>
        </w:rPr>
        <w:t>residents</w:t>
      </w:r>
      <w:r w:rsidR="00D1279D" w:rsidRPr="00DD2EB9">
        <w:rPr>
          <w:szCs w:val="24"/>
        </w:rPr>
        <w:t xml:space="preserve"> </w:t>
      </w:r>
      <w:r w:rsidR="00DE26BD" w:rsidRPr="00DD2EB9">
        <w:rPr>
          <w:szCs w:val="24"/>
        </w:rPr>
        <w:t>may</w:t>
      </w:r>
      <w:r w:rsidR="00D1279D" w:rsidRPr="00DD2EB9">
        <w:rPr>
          <w:szCs w:val="24"/>
        </w:rPr>
        <w:t xml:space="preserve"> </w:t>
      </w:r>
      <w:r w:rsidR="00DE26BD" w:rsidRPr="00DD2EB9">
        <w:rPr>
          <w:szCs w:val="24"/>
        </w:rPr>
        <w:t>be</w:t>
      </w:r>
      <w:r w:rsidR="00D1279D" w:rsidRPr="00DD2EB9">
        <w:rPr>
          <w:szCs w:val="24"/>
        </w:rPr>
        <w:t xml:space="preserve"> </w:t>
      </w:r>
      <w:r w:rsidR="00B44154" w:rsidRPr="00DD2EB9">
        <w:rPr>
          <w:szCs w:val="24"/>
        </w:rPr>
        <w:t>less</w:t>
      </w:r>
      <w:r w:rsidR="00D1279D" w:rsidRPr="00DD2EB9">
        <w:rPr>
          <w:szCs w:val="24"/>
        </w:rPr>
        <w:t xml:space="preserve"> </w:t>
      </w:r>
      <w:r w:rsidR="00B44154" w:rsidRPr="00DD2EB9">
        <w:rPr>
          <w:szCs w:val="24"/>
        </w:rPr>
        <w:t>likely</w:t>
      </w:r>
      <w:r w:rsidR="00D1279D" w:rsidRPr="00DD2EB9">
        <w:rPr>
          <w:szCs w:val="24"/>
        </w:rPr>
        <w:t xml:space="preserve"> </w:t>
      </w:r>
      <w:r w:rsidR="00B44154" w:rsidRPr="00DD2EB9">
        <w:rPr>
          <w:szCs w:val="24"/>
        </w:rPr>
        <w:t>to</w:t>
      </w:r>
      <w:r w:rsidR="00D1279D" w:rsidRPr="00DD2EB9">
        <w:rPr>
          <w:szCs w:val="24"/>
        </w:rPr>
        <w:t xml:space="preserve"> </w:t>
      </w:r>
      <w:r w:rsidR="00B44154" w:rsidRPr="00DD2EB9">
        <w:rPr>
          <w:szCs w:val="24"/>
        </w:rPr>
        <w:t>consume</w:t>
      </w:r>
      <w:r w:rsidR="00D1279D" w:rsidRPr="00DD2EB9">
        <w:rPr>
          <w:szCs w:val="24"/>
        </w:rPr>
        <w:t xml:space="preserve"> </w:t>
      </w:r>
      <w:r w:rsidR="00B44154" w:rsidRPr="00DD2EB9">
        <w:rPr>
          <w:szCs w:val="24"/>
        </w:rPr>
        <w:t>fresh</w:t>
      </w:r>
      <w:r w:rsidR="00D1279D" w:rsidRPr="00DD2EB9">
        <w:rPr>
          <w:szCs w:val="24"/>
        </w:rPr>
        <w:t xml:space="preserve"> </w:t>
      </w:r>
      <w:r w:rsidR="00B44154" w:rsidRPr="00DD2EB9">
        <w:rPr>
          <w:szCs w:val="24"/>
        </w:rPr>
        <w:t>fruits</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vegetables</w:t>
      </w:r>
      <w:r w:rsidR="00D1279D" w:rsidRPr="00DD2EB9">
        <w:rPr>
          <w:szCs w:val="24"/>
        </w:rPr>
        <w:t xml:space="preserve"> </w:t>
      </w:r>
      <w:r w:rsidR="00B44154" w:rsidRPr="00DD2EB9">
        <w:rPr>
          <w:szCs w:val="24"/>
        </w:rPr>
        <w:t>(</w:t>
      </w:r>
      <w:proofErr w:type="spellStart"/>
      <w:r w:rsidR="00B44154" w:rsidRPr="00DD2EB9">
        <w:rPr>
          <w:szCs w:val="24"/>
        </w:rPr>
        <w:t>Morland</w:t>
      </w:r>
      <w:proofErr w:type="spellEnd"/>
      <w:r w:rsidR="00B44154" w:rsidRPr="00DD2EB9">
        <w:rPr>
          <w:szCs w:val="24"/>
        </w:rPr>
        <w:t>,</w:t>
      </w:r>
      <w:r w:rsidR="00D1279D" w:rsidRPr="00DD2EB9">
        <w:rPr>
          <w:szCs w:val="24"/>
        </w:rPr>
        <w:t xml:space="preserve"> </w:t>
      </w:r>
      <w:r w:rsidR="00B44154" w:rsidRPr="00DD2EB9">
        <w:rPr>
          <w:szCs w:val="24"/>
        </w:rPr>
        <w:t>Wing,</w:t>
      </w:r>
      <w:r w:rsidR="00D1279D" w:rsidRPr="00DD2EB9">
        <w:rPr>
          <w:szCs w:val="24"/>
        </w:rPr>
        <w:t xml:space="preserve"> </w:t>
      </w:r>
      <w:r w:rsidR="00B44154" w:rsidRPr="00DD2EB9">
        <w:rPr>
          <w:szCs w:val="24"/>
        </w:rPr>
        <w:t>&amp;</w:t>
      </w:r>
      <w:r w:rsidR="00D1279D" w:rsidRPr="00DD2EB9">
        <w:rPr>
          <w:szCs w:val="24"/>
        </w:rPr>
        <w:t xml:space="preserve"> </w:t>
      </w:r>
      <w:proofErr w:type="spellStart"/>
      <w:r w:rsidR="00B44154" w:rsidRPr="00DD2EB9">
        <w:rPr>
          <w:szCs w:val="24"/>
        </w:rPr>
        <w:t>Diez</w:t>
      </w:r>
      <w:proofErr w:type="spellEnd"/>
      <w:r w:rsidR="00D1279D" w:rsidRPr="00DD2EB9">
        <w:rPr>
          <w:szCs w:val="24"/>
        </w:rPr>
        <w:t xml:space="preserve"> </w:t>
      </w:r>
      <w:r w:rsidR="00B44154" w:rsidRPr="00DD2EB9">
        <w:rPr>
          <w:szCs w:val="24"/>
        </w:rPr>
        <w:t>Roux,</w:t>
      </w:r>
      <w:r w:rsidR="00D1279D" w:rsidRPr="00DD2EB9">
        <w:rPr>
          <w:szCs w:val="24"/>
        </w:rPr>
        <w:t xml:space="preserve"> </w:t>
      </w:r>
      <w:r w:rsidR="00B44154" w:rsidRPr="00DD2EB9">
        <w:rPr>
          <w:szCs w:val="24"/>
        </w:rPr>
        <w:t>2002)</w:t>
      </w:r>
      <w:r w:rsidR="00054A23" w:rsidRPr="00DD2EB9">
        <w:rPr>
          <w:szCs w:val="24"/>
        </w:rPr>
        <w:t>.</w:t>
      </w:r>
      <w:r w:rsidR="00D1279D" w:rsidRPr="00DD2EB9">
        <w:rPr>
          <w:szCs w:val="24"/>
        </w:rPr>
        <w:t xml:space="preserve"> </w:t>
      </w:r>
      <w:r w:rsidR="00B44154" w:rsidRPr="00DD2EB9">
        <w:rPr>
          <w:szCs w:val="24"/>
        </w:rPr>
        <w:t>In</w:t>
      </w:r>
      <w:r w:rsidR="00D1279D" w:rsidRPr="00DD2EB9">
        <w:rPr>
          <w:szCs w:val="24"/>
        </w:rPr>
        <w:t xml:space="preserve"> </w:t>
      </w:r>
      <w:r w:rsidR="00B44154" w:rsidRPr="00DD2EB9">
        <w:rPr>
          <w:szCs w:val="24"/>
        </w:rPr>
        <w:t>addition,</w:t>
      </w:r>
      <w:r w:rsidR="00D1279D" w:rsidRPr="00DD2EB9">
        <w:rPr>
          <w:szCs w:val="24"/>
        </w:rPr>
        <w:t xml:space="preserve"> </w:t>
      </w:r>
      <w:r w:rsidR="00B44154" w:rsidRPr="00DD2EB9">
        <w:rPr>
          <w:szCs w:val="24"/>
        </w:rPr>
        <w:t>poor</w:t>
      </w:r>
      <w:r w:rsidR="00D1279D" w:rsidRPr="00DD2EB9">
        <w:rPr>
          <w:szCs w:val="24"/>
        </w:rPr>
        <w:t xml:space="preserve"> </w:t>
      </w:r>
      <w:r w:rsidR="00B44154" w:rsidRPr="00DD2EB9">
        <w:rPr>
          <w:szCs w:val="24"/>
        </w:rPr>
        <w:t>street</w:t>
      </w:r>
      <w:r w:rsidR="00D1279D" w:rsidRPr="00DD2EB9">
        <w:rPr>
          <w:szCs w:val="24"/>
        </w:rPr>
        <w:t xml:space="preserve"> </w:t>
      </w:r>
      <w:r w:rsidR="00B44154" w:rsidRPr="00DD2EB9">
        <w:rPr>
          <w:szCs w:val="24"/>
        </w:rPr>
        <w:t>design</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neighborhood</w:t>
      </w:r>
      <w:r w:rsidR="00D1279D" w:rsidRPr="00DD2EB9">
        <w:rPr>
          <w:szCs w:val="24"/>
        </w:rPr>
        <w:t xml:space="preserve"> </w:t>
      </w:r>
      <w:r w:rsidR="00B44154" w:rsidRPr="00DD2EB9">
        <w:rPr>
          <w:szCs w:val="24"/>
        </w:rPr>
        <w:t>planning</w:t>
      </w:r>
      <w:r w:rsidR="00D1279D" w:rsidRPr="00DD2EB9">
        <w:rPr>
          <w:szCs w:val="24"/>
        </w:rPr>
        <w:t xml:space="preserve"> </w:t>
      </w:r>
      <w:r w:rsidR="00DE26BD" w:rsidRPr="00DD2EB9">
        <w:rPr>
          <w:szCs w:val="24"/>
        </w:rPr>
        <w:t>may</w:t>
      </w:r>
      <w:r w:rsidR="00D1279D" w:rsidRPr="00DD2EB9">
        <w:rPr>
          <w:szCs w:val="24"/>
        </w:rPr>
        <w:t xml:space="preserve"> </w:t>
      </w:r>
      <w:r w:rsidR="00D5645C" w:rsidRPr="00DD2EB9">
        <w:rPr>
          <w:szCs w:val="24"/>
        </w:rPr>
        <w:t>limit</w:t>
      </w:r>
      <w:r w:rsidR="00D1279D" w:rsidRPr="00DD2EB9">
        <w:rPr>
          <w:szCs w:val="24"/>
        </w:rPr>
        <w:t xml:space="preserve"> </w:t>
      </w:r>
      <w:r w:rsidR="00B44154" w:rsidRPr="00DD2EB9">
        <w:rPr>
          <w:szCs w:val="24"/>
        </w:rPr>
        <w:t>the</w:t>
      </w:r>
      <w:r w:rsidR="00D1279D" w:rsidRPr="00DD2EB9">
        <w:rPr>
          <w:szCs w:val="24"/>
        </w:rPr>
        <w:t xml:space="preserve"> </w:t>
      </w:r>
      <w:r w:rsidR="00B44154" w:rsidRPr="00DD2EB9">
        <w:rPr>
          <w:szCs w:val="24"/>
        </w:rPr>
        <w:t>use</w:t>
      </w:r>
      <w:r w:rsidR="00D1279D" w:rsidRPr="00DD2EB9">
        <w:rPr>
          <w:szCs w:val="24"/>
        </w:rPr>
        <w:t xml:space="preserve"> </w:t>
      </w:r>
      <w:r w:rsidR="00B44154" w:rsidRPr="00DD2EB9">
        <w:rPr>
          <w:szCs w:val="24"/>
        </w:rPr>
        <w:t>of</w:t>
      </w:r>
      <w:r w:rsidR="00D1279D" w:rsidRPr="00DD2EB9">
        <w:rPr>
          <w:szCs w:val="24"/>
        </w:rPr>
        <w:t xml:space="preserve"> </w:t>
      </w:r>
      <w:r w:rsidR="00B44154" w:rsidRPr="00DD2EB9">
        <w:rPr>
          <w:szCs w:val="24"/>
        </w:rPr>
        <w:t>active</w:t>
      </w:r>
      <w:r w:rsidR="00D1279D" w:rsidRPr="00DD2EB9">
        <w:rPr>
          <w:szCs w:val="24"/>
        </w:rPr>
        <w:t xml:space="preserve"> </w:t>
      </w:r>
      <w:r w:rsidR="00B44154" w:rsidRPr="00DD2EB9">
        <w:rPr>
          <w:szCs w:val="24"/>
        </w:rPr>
        <w:t>forms</w:t>
      </w:r>
      <w:r w:rsidR="00D1279D" w:rsidRPr="00DD2EB9">
        <w:rPr>
          <w:szCs w:val="24"/>
        </w:rPr>
        <w:t xml:space="preserve"> </w:t>
      </w:r>
      <w:r w:rsidR="00B44154" w:rsidRPr="00DD2EB9">
        <w:rPr>
          <w:szCs w:val="24"/>
        </w:rPr>
        <w:t>of</w:t>
      </w:r>
      <w:r w:rsidR="00D1279D" w:rsidRPr="00DD2EB9">
        <w:rPr>
          <w:szCs w:val="24"/>
        </w:rPr>
        <w:t xml:space="preserve"> </w:t>
      </w:r>
      <w:r w:rsidR="00B44154" w:rsidRPr="00DD2EB9">
        <w:rPr>
          <w:szCs w:val="24"/>
        </w:rPr>
        <w:t>transportation</w:t>
      </w:r>
      <w:r w:rsidRPr="00DD2EB9">
        <w:rPr>
          <w:szCs w:val="24"/>
        </w:rPr>
        <w:t>,</w:t>
      </w:r>
      <w:r w:rsidR="00D1279D" w:rsidRPr="00DD2EB9">
        <w:rPr>
          <w:szCs w:val="24"/>
        </w:rPr>
        <w:t xml:space="preserve"> </w:t>
      </w:r>
      <w:r w:rsidR="00B44154" w:rsidRPr="00DD2EB9">
        <w:rPr>
          <w:szCs w:val="24"/>
        </w:rPr>
        <w:t>such</w:t>
      </w:r>
      <w:r w:rsidR="00D1279D" w:rsidRPr="00DD2EB9">
        <w:rPr>
          <w:szCs w:val="24"/>
        </w:rPr>
        <w:t xml:space="preserve"> </w:t>
      </w:r>
      <w:r w:rsidR="00B44154" w:rsidRPr="00DD2EB9">
        <w:rPr>
          <w:szCs w:val="24"/>
        </w:rPr>
        <w:t>as</w:t>
      </w:r>
      <w:r w:rsidR="00D1279D" w:rsidRPr="00DD2EB9">
        <w:rPr>
          <w:szCs w:val="24"/>
        </w:rPr>
        <w:t xml:space="preserve"> </w:t>
      </w:r>
      <w:r w:rsidR="00B44154" w:rsidRPr="00DD2EB9">
        <w:rPr>
          <w:szCs w:val="24"/>
        </w:rPr>
        <w:t>walking</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biking</w:t>
      </w:r>
      <w:r w:rsidR="00D1279D" w:rsidRPr="00DD2EB9">
        <w:rPr>
          <w:szCs w:val="24"/>
        </w:rPr>
        <w:t xml:space="preserve"> </w:t>
      </w:r>
      <w:r w:rsidR="00B44154" w:rsidRPr="00DD2EB9">
        <w:rPr>
          <w:szCs w:val="24"/>
        </w:rPr>
        <w:t>(Frank,</w:t>
      </w:r>
      <w:r w:rsidR="00D1279D" w:rsidRPr="00DD2EB9">
        <w:rPr>
          <w:szCs w:val="24"/>
        </w:rPr>
        <w:t xml:space="preserve"> </w:t>
      </w:r>
      <w:proofErr w:type="spellStart"/>
      <w:r w:rsidR="00B44154" w:rsidRPr="00DD2EB9">
        <w:rPr>
          <w:szCs w:val="24"/>
        </w:rPr>
        <w:t>Engelke</w:t>
      </w:r>
      <w:proofErr w:type="spellEnd"/>
      <w:r w:rsidR="00B44154" w:rsidRPr="00DD2EB9">
        <w:rPr>
          <w:szCs w:val="24"/>
        </w:rPr>
        <w:t>,</w:t>
      </w:r>
      <w:r w:rsidR="00D1279D" w:rsidRPr="00DD2EB9">
        <w:rPr>
          <w:szCs w:val="24"/>
        </w:rPr>
        <w:t xml:space="preserve"> </w:t>
      </w:r>
      <w:r w:rsidR="00601748" w:rsidRPr="00DD2EB9">
        <w:rPr>
          <w:szCs w:val="24"/>
        </w:rPr>
        <w:t>&amp;</w:t>
      </w:r>
      <w:r w:rsidR="00D1279D" w:rsidRPr="00DD2EB9">
        <w:rPr>
          <w:szCs w:val="24"/>
        </w:rPr>
        <w:t xml:space="preserve"> </w:t>
      </w:r>
      <w:r w:rsidR="00B44154" w:rsidRPr="00DD2EB9">
        <w:rPr>
          <w:szCs w:val="24"/>
        </w:rPr>
        <w:t>Schmid,</w:t>
      </w:r>
      <w:r w:rsidR="00D1279D" w:rsidRPr="00DD2EB9">
        <w:rPr>
          <w:szCs w:val="24"/>
        </w:rPr>
        <w:t xml:space="preserve"> </w:t>
      </w:r>
      <w:r w:rsidR="00B44154" w:rsidRPr="00DD2EB9">
        <w:rPr>
          <w:szCs w:val="24"/>
        </w:rPr>
        <w:t>2003)</w:t>
      </w:r>
      <w:r w:rsidR="00054A23" w:rsidRPr="00DD2EB9">
        <w:rPr>
          <w:szCs w:val="24"/>
        </w:rPr>
        <w:t>.</w:t>
      </w:r>
      <w:r w:rsidR="00D1279D" w:rsidRPr="00DD2EB9">
        <w:rPr>
          <w:szCs w:val="24"/>
        </w:rPr>
        <w:t xml:space="preserve"> </w:t>
      </w:r>
      <w:r w:rsidR="00DF566F" w:rsidRPr="00DD2EB9">
        <w:rPr>
          <w:szCs w:val="24"/>
        </w:rPr>
        <w:t>Local</w:t>
      </w:r>
      <w:r w:rsidR="00D1279D" w:rsidRPr="00DD2EB9">
        <w:rPr>
          <w:szCs w:val="24"/>
        </w:rPr>
        <w:t xml:space="preserve"> </w:t>
      </w:r>
      <w:r w:rsidR="00DF566F" w:rsidRPr="00DD2EB9">
        <w:rPr>
          <w:szCs w:val="24"/>
        </w:rPr>
        <w:t>governments</w:t>
      </w:r>
      <w:r w:rsidR="00D1279D" w:rsidRPr="00DD2EB9">
        <w:rPr>
          <w:szCs w:val="24"/>
        </w:rPr>
        <w:t xml:space="preserve"> </w:t>
      </w:r>
      <w:r w:rsidR="00DF566F" w:rsidRPr="00DD2EB9">
        <w:rPr>
          <w:szCs w:val="24"/>
        </w:rPr>
        <w:t>have</w:t>
      </w:r>
      <w:r w:rsidR="00D1279D" w:rsidRPr="00DD2EB9">
        <w:rPr>
          <w:szCs w:val="24"/>
        </w:rPr>
        <w:t xml:space="preserve"> </w:t>
      </w:r>
      <w:r w:rsidR="00DF566F" w:rsidRPr="00DD2EB9">
        <w:rPr>
          <w:szCs w:val="24"/>
        </w:rPr>
        <w:t>been</w:t>
      </w:r>
      <w:r w:rsidR="00D1279D" w:rsidRPr="00DD2EB9">
        <w:rPr>
          <w:szCs w:val="24"/>
        </w:rPr>
        <w:t xml:space="preserve"> </w:t>
      </w:r>
      <w:r w:rsidR="00DF566F" w:rsidRPr="00DD2EB9">
        <w:rPr>
          <w:szCs w:val="24"/>
        </w:rPr>
        <w:t>targeted</w:t>
      </w:r>
      <w:r w:rsidR="00D1279D" w:rsidRPr="00DD2EB9">
        <w:rPr>
          <w:szCs w:val="24"/>
        </w:rPr>
        <w:t xml:space="preserve"> </w:t>
      </w:r>
      <w:r w:rsidR="00DF566F" w:rsidRPr="00DD2EB9">
        <w:rPr>
          <w:szCs w:val="24"/>
        </w:rPr>
        <w:t>for</w:t>
      </w:r>
      <w:r w:rsidR="00D1279D" w:rsidRPr="00DD2EB9">
        <w:rPr>
          <w:szCs w:val="24"/>
        </w:rPr>
        <w:t xml:space="preserve"> </w:t>
      </w:r>
      <w:r w:rsidR="00DF566F" w:rsidRPr="00DD2EB9">
        <w:rPr>
          <w:szCs w:val="24"/>
        </w:rPr>
        <w:t>the</w:t>
      </w:r>
      <w:r w:rsidR="00D1279D" w:rsidRPr="00DD2EB9">
        <w:rPr>
          <w:szCs w:val="24"/>
        </w:rPr>
        <w:t xml:space="preserve"> </w:t>
      </w:r>
      <w:r w:rsidR="00DF566F" w:rsidRPr="00DD2EB9">
        <w:rPr>
          <w:szCs w:val="24"/>
        </w:rPr>
        <w:t>study</w:t>
      </w:r>
      <w:r w:rsidR="00D1279D" w:rsidRPr="00DD2EB9">
        <w:rPr>
          <w:szCs w:val="24"/>
        </w:rPr>
        <w:t xml:space="preserve"> </w:t>
      </w:r>
      <w:r w:rsidR="00DF566F" w:rsidRPr="00DD2EB9">
        <w:rPr>
          <w:szCs w:val="24"/>
        </w:rPr>
        <w:t>because</w:t>
      </w:r>
      <w:r w:rsidR="00D1279D" w:rsidRPr="00DD2EB9">
        <w:rPr>
          <w:szCs w:val="24"/>
        </w:rPr>
        <w:t xml:space="preserve"> </w:t>
      </w:r>
      <w:r w:rsidR="00DF566F" w:rsidRPr="00DD2EB9">
        <w:rPr>
          <w:szCs w:val="24"/>
        </w:rPr>
        <w:t>of</w:t>
      </w:r>
      <w:r w:rsidR="00D1279D" w:rsidRPr="00DD2EB9">
        <w:rPr>
          <w:szCs w:val="24"/>
        </w:rPr>
        <w:t xml:space="preserve"> </w:t>
      </w:r>
      <w:r w:rsidR="00DF566F" w:rsidRPr="00DD2EB9">
        <w:rPr>
          <w:szCs w:val="24"/>
        </w:rPr>
        <w:t>the</w:t>
      </w:r>
      <w:r w:rsidR="00601748" w:rsidRPr="00DD2EB9">
        <w:rPr>
          <w:szCs w:val="24"/>
        </w:rPr>
        <w:t>ir</w:t>
      </w:r>
      <w:r w:rsidR="00D1279D" w:rsidRPr="00DD2EB9">
        <w:rPr>
          <w:szCs w:val="24"/>
        </w:rPr>
        <w:t xml:space="preserve"> </w:t>
      </w:r>
      <w:r w:rsidR="00460013" w:rsidRPr="00DD2EB9">
        <w:rPr>
          <w:szCs w:val="24"/>
        </w:rPr>
        <w:t>central</w:t>
      </w:r>
      <w:r w:rsidR="00D1279D" w:rsidRPr="00DD2EB9">
        <w:rPr>
          <w:szCs w:val="24"/>
        </w:rPr>
        <w:t xml:space="preserve"> </w:t>
      </w:r>
      <w:r w:rsidR="00460013" w:rsidRPr="00DD2EB9">
        <w:rPr>
          <w:szCs w:val="24"/>
        </w:rPr>
        <w:t>role</w:t>
      </w:r>
      <w:r w:rsidR="00D1279D" w:rsidRPr="00DD2EB9">
        <w:rPr>
          <w:szCs w:val="24"/>
        </w:rPr>
        <w:t xml:space="preserve"> </w:t>
      </w:r>
      <w:r w:rsidR="00420CCE" w:rsidRPr="00DD2EB9">
        <w:rPr>
          <w:szCs w:val="24"/>
        </w:rPr>
        <w:t>in</w:t>
      </w:r>
      <w:r w:rsidR="00D1279D" w:rsidRPr="00DD2EB9">
        <w:rPr>
          <w:szCs w:val="24"/>
        </w:rPr>
        <w:t xml:space="preserve"> </w:t>
      </w:r>
      <w:r w:rsidR="00420CCE" w:rsidRPr="00DD2EB9">
        <w:rPr>
          <w:szCs w:val="24"/>
        </w:rPr>
        <w:t>establishing</w:t>
      </w:r>
      <w:r w:rsidR="00D1279D" w:rsidRPr="00DD2EB9">
        <w:rPr>
          <w:szCs w:val="24"/>
        </w:rPr>
        <w:t xml:space="preserve"> </w:t>
      </w:r>
      <w:r w:rsidR="00DF566F" w:rsidRPr="00DD2EB9">
        <w:rPr>
          <w:szCs w:val="24"/>
        </w:rPr>
        <w:t>local</w:t>
      </w:r>
      <w:r w:rsidR="00D1279D" w:rsidRPr="00DD2EB9">
        <w:rPr>
          <w:szCs w:val="24"/>
        </w:rPr>
        <w:t xml:space="preserve"> </w:t>
      </w:r>
      <w:r w:rsidR="00DF566F" w:rsidRPr="00DD2EB9">
        <w:rPr>
          <w:szCs w:val="24"/>
        </w:rPr>
        <w:t>policies</w:t>
      </w:r>
      <w:r w:rsidR="00D1279D" w:rsidRPr="00DD2EB9">
        <w:rPr>
          <w:szCs w:val="24"/>
        </w:rPr>
        <w:t xml:space="preserve"> </w:t>
      </w:r>
      <w:r w:rsidR="00420CCE" w:rsidRPr="00DD2EB9">
        <w:rPr>
          <w:szCs w:val="24"/>
        </w:rPr>
        <w:t>and</w:t>
      </w:r>
      <w:r w:rsidR="00D1279D" w:rsidRPr="00DD2EB9">
        <w:rPr>
          <w:szCs w:val="24"/>
        </w:rPr>
        <w:t xml:space="preserve"> </w:t>
      </w:r>
      <w:r w:rsidR="00460013" w:rsidRPr="00DD2EB9">
        <w:rPr>
          <w:szCs w:val="24"/>
        </w:rPr>
        <w:t>practices</w:t>
      </w:r>
      <w:r w:rsidR="00D1279D" w:rsidRPr="00DD2EB9">
        <w:rPr>
          <w:szCs w:val="24"/>
        </w:rPr>
        <w:t xml:space="preserve"> </w:t>
      </w:r>
      <w:r w:rsidR="004F53F3" w:rsidRPr="00DD2EB9">
        <w:rPr>
          <w:szCs w:val="24"/>
        </w:rPr>
        <w:t>that</w:t>
      </w:r>
      <w:r w:rsidR="00D1279D" w:rsidRPr="00DD2EB9">
        <w:rPr>
          <w:szCs w:val="24"/>
        </w:rPr>
        <w:t xml:space="preserve"> </w:t>
      </w:r>
      <w:r w:rsidR="00DE26BD" w:rsidRPr="00DD2EB9">
        <w:rPr>
          <w:szCs w:val="24"/>
        </w:rPr>
        <w:t>can</w:t>
      </w:r>
      <w:r w:rsidR="00D1279D" w:rsidRPr="00DD2EB9">
        <w:rPr>
          <w:szCs w:val="24"/>
        </w:rPr>
        <w:t xml:space="preserve"> </w:t>
      </w:r>
      <w:r w:rsidR="00DE26BD" w:rsidRPr="00DD2EB9">
        <w:rPr>
          <w:szCs w:val="24"/>
        </w:rPr>
        <w:t>make</w:t>
      </w:r>
      <w:r w:rsidR="00D1279D" w:rsidRPr="00DD2EB9">
        <w:rPr>
          <w:szCs w:val="24"/>
        </w:rPr>
        <w:t xml:space="preserve"> </w:t>
      </w:r>
      <w:r w:rsidR="00DE26BD" w:rsidRPr="00DD2EB9">
        <w:rPr>
          <w:szCs w:val="24"/>
        </w:rPr>
        <w:t>the</w:t>
      </w:r>
      <w:r w:rsidR="00D1279D" w:rsidRPr="00DD2EB9">
        <w:rPr>
          <w:szCs w:val="24"/>
        </w:rPr>
        <w:t xml:space="preserve"> </w:t>
      </w:r>
      <w:r w:rsidR="00DE26BD" w:rsidRPr="00DD2EB9">
        <w:rPr>
          <w:szCs w:val="24"/>
        </w:rPr>
        <w:t>environments</w:t>
      </w:r>
      <w:r w:rsidR="00D1279D" w:rsidRPr="00DD2EB9">
        <w:rPr>
          <w:szCs w:val="24"/>
        </w:rPr>
        <w:t xml:space="preserve"> </w:t>
      </w:r>
      <w:r w:rsidR="00DE26BD" w:rsidRPr="00DD2EB9">
        <w:rPr>
          <w:szCs w:val="24"/>
        </w:rPr>
        <w:t>in</w:t>
      </w:r>
      <w:r w:rsidR="00D1279D" w:rsidRPr="00DD2EB9">
        <w:rPr>
          <w:szCs w:val="24"/>
        </w:rPr>
        <w:t xml:space="preserve"> </w:t>
      </w:r>
      <w:r w:rsidR="00DE26BD" w:rsidRPr="00DD2EB9">
        <w:rPr>
          <w:szCs w:val="24"/>
        </w:rPr>
        <w:t>which</w:t>
      </w:r>
      <w:r w:rsidR="00D1279D" w:rsidRPr="00DD2EB9">
        <w:rPr>
          <w:szCs w:val="24"/>
        </w:rPr>
        <w:t xml:space="preserve"> </w:t>
      </w:r>
      <w:r w:rsidR="00DE26BD" w:rsidRPr="00DD2EB9">
        <w:rPr>
          <w:szCs w:val="24"/>
        </w:rPr>
        <w:t>people</w:t>
      </w:r>
      <w:r w:rsidR="00D1279D" w:rsidRPr="00DD2EB9">
        <w:rPr>
          <w:szCs w:val="24"/>
        </w:rPr>
        <w:t xml:space="preserve"> </w:t>
      </w:r>
      <w:r w:rsidR="00DE26BD" w:rsidRPr="00DD2EB9">
        <w:rPr>
          <w:szCs w:val="24"/>
        </w:rPr>
        <w:t>live</w:t>
      </w:r>
      <w:r w:rsidR="00D1279D" w:rsidRPr="00DD2EB9">
        <w:rPr>
          <w:szCs w:val="24"/>
        </w:rPr>
        <w:t xml:space="preserve"> </w:t>
      </w:r>
      <w:r w:rsidR="00DE26BD" w:rsidRPr="00DD2EB9">
        <w:rPr>
          <w:szCs w:val="24"/>
        </w:rPr>
        <w:t>more</w:t>
      </w:r>
      <w:r w:rsidR="00D1279D" w:rsidRPr="00DD2EB9">
        <w:rPr>
          <w:szCs w:val="24"/>
        </w:rPr>
        <w:t xml:space="preserve"> </w:t>
      </w:r>
      <w:r w:rsidR="00DE26BD" w:rsidRPr="00DD2EB9">
        <w:rPr>
          <w:szCs w:val="24"/>
        </w:rPr>
        <w:t>supportive</w:t>
      </w:r>
      <w:r w:rsidR="00D1279D" w:rsidRPr="00DD2EB9">
        <w:rPr>
          <w:szCs w:val="24"/>
        </w:rPr>
        <w:t xml:space="preserve"> </w:t>
      </w:r>
      <w:r w:rsidR="00DE26BD" w:rsidRPr="00DD2EB9">
        <w:rPr>
          <w:szCs w:val="24"/>
        </w:rPr>
        <w:t>of</w:t>
      </w:r>
      <w:r w:rsidR="00D1279D" w:rsidRPr="00DD2EB9">
        <w:rPr>
          <w:szCs w:val="24"/>
        </w:rPr>
        <w:t xml:space="preserve"> </w:t>
      </w:r>
      <w:r w:rsidR="00DF566F" w:rsidRPr="00DD2EB9">
        <w:rPr>
          <w:szCs w:val="24"/>
        </w:rPr>
        <w:t>healthy</w:t>
      </w:r>
      <w:r w:rsidR="00D1279D" w:rsidRPr="00DD2EB9">
        <w:rPr>
          <w:szCs w:val="24"/>
        </w:rPr>
        <w:t xml:space="preserve"> </w:t>
      </w:r>
      <w:r w:rsidR="00DF566F" w:rsidRPr="00DD2EB9">
        <w:rPr>
          <w:szCs w:val="24"/>
        </w:rPr>
        <w:t>eating</w:t>
      </w:r>
      <w:r w:rsidR="00D1279D" w:rsidRPr="00DD2EB9">
        <w:rPr>
          <w:szCs w:val="24"/>
        </w:rPr>
        <w:t xml:space="preserve"> </w:t>
      </w:r>
      <w:r w:rsidR="00DF566F" w:rsidRPr="00DD2EB9">
        <w:rPr>
          <w:szCs w:val="24"/>
        </w:rPr>
        <w:t>and</w:t>
      </w:r>
      <w:r w:rsidR="00D1279D" w:rsidRPr="00DD2EB9">
        <w:rPr>
          <w:szCs w:val="24"/>
        </w:rPr>
        <w:t xml:space="preserve"> </w:t>
      </w:r>
      <w:r w:rsidR="00DF566F" w:rsidRPr="00DD2EB9">
        <w:rPr>
          <w:szCs w:val="24"/>
        </w:rPr>
        <w:t>active</w:t>
      </w:r>
      <w:r w:rsidR="00D1279D" w:rsidRPr="00DD2EB9">
        <w:rPr>
          <w:szCs w:val="24"/>
        </w:rPr>
        <w:t xml:space="preserve"> </w:t>
      </w:r>
      <w:r w:rsidR="00DF566F" w:rsidRPr="00DD2EB9">
        <w:rPr>
          <w:szCs w:val="24"/>
        </w:rPr>
        <w:t>living</w:t>
      </w:r>
      <w:r w:rsidR="00054A23" w:rsidRPr="00DD2EB9">
        <w:rPr>
          <w:szCs w:val="24"/>
        </w:rPr>
        <w:t>.</w:t>
      </w:r>
      <w:r w:rsidR="00D1279D" w:rsidRPr="00DD2EB9">
        <w:rPr>
          <w:szCs w:val="24"/>
        </w:rPr>
        <w:t xml:space="preserve"> </w:t>
      </w:r>
      <w:r w:rsidR="00B44154" w:rsidRPr="00DD2EB9">
        <w:rPr>
          <w:szCs w:val="24"/>
        </w:rPr>
        <w:t>The</w:t>
      </w:r>
      <w:r w:rsidR="00D1279D" w:rsidRPr="00DD2EB9">
        <w:rPr>
          <w:szCs w:val="24"/>
        </w:rPr>
        <w:t xml:space="preserve"> </w:t>
      </w:r>
      <w:r w:rsidR="00B44154" w:rsidRPr="00DD2EB9">
        <w:rPr>
          <w:szCs w:val="24"/>
        </w:rPr>
        <w:t>establishment</w:t>
      </w:r>
      <w:r w:rsidR="00D1279D" w:rsidRPr="00DD2EB9">
        <w:rPr>
          <w:szCs w:val="24"/>
        </w:rPr>
        <w:t xml:space="preserve"> </w:t>
      </w:r>
      <w:r w:rsidR="00B44154" w:rsidRPr="00DD2EB9">
        <w:rPr>
          <w:szCs w:val="24"/>
        </w:rPr>
        <w:t>of</w:t>
      </w:r>
      <w:r w:rsidR="00D1279D" w:rsidRPr="00DD2EB9">
        <w:rPr>
          <w:szCs w:val="24"/>
        </w:rPr>
        <w:t xml:space="preserve"> </w:t>
      </w:r>
      <w:r w:rsidR="00B44154" w:rsidRPr="00DD2EB9">
        <w:rPr>
          <w:szCs w:val="24"/>
        </w:rPr>
        <w:t>policies</w:t>
      </w:r>
      <w:r w:rsidR="00194A3E" w:rsidRPr="00DD2EB9">
        <w:rPr>
          <w:szCs w:val="24"/>
        </w:rPr>
        <w:t>,</w:t>
      </w:r>
      <w:r w:rsidR="00D1279D" w:rsidRPr="00DD2EB9">
        <w:rPr>
          <w:szCs w:val="24"/>
        </w:rPr>
        <w:t xml:space="preserve"> </w:t>
      </w:r>
      <w:r w:rsidR="00194A3E" w:rsidRPr="00DD2EB9">
        <w:rPr>
          <w:szCs w:val="24"/>
        </w:rPr>
        <w:t>practices,</w:t>
      </w:r>
      <w:r w:rsidR="00D1279D" w:rsidRPr="00DD2EB9">
        <w:rPr>
          <w:szCs w:val="24"/>
        </w:rPr>
        <w:t xml:space="preserve"> </w:t>
      </w:r>
      <w:r w:rsidR="00C302C2" w:rsidRPr="00DD2EB9">
        <w:rPr>
          <w:szCs w:val="24"/>
        </w:rPr>
        <w:t>and</w:t>
      </w:r>
      <w:r w:rsidR="00D1279D" w:rsidRPr="00DD2EB9">
        <w:rPr>
          <w:szCs w:val="24"/>
        </w:rPr>
        <w:t xml:space="preserve"> </w:t>
      </w:r>
      <w:r w:rsidR="00C302C2" w:rsidRPr="00DD2EB9">
        <w:rPr>
          <w:szCs w:val="24"/>
        </w:rPr>
        <w:t>standards</w:t>
      </w:r>
      <w:r w:rsidR="00D1279D" w:rsidRPr="00DD2EB9">
        <w:rPr>
          <w:szCs w:val="24"/>
        </w:rPr>
        <w:t xml:space="preserve"> </w:t>
      </w:r>
      <w:r w:rsidR="00194A3E" w:rsidRPr="00DD2EB9">
        <w:rPr>
          <w:szCs w:val="24"/>
        </w:rPr>
        <w:t>enacted</w:t>
      </w:r>
      <w:r w:rsidR="00D1279D" w:rsidRPr="00DD2EB9">
        <w:rPr>
          <w:szCs w:val="24"/>
        </w:rPr>
        <w:t xml:space="preserve"> </w:t>
      </w:r>
      <w:r w:rsidR="00B44154" w:rsidRPr="00DD2EB9">
        <w:rPr>
          <w:szCs w:val="24"/>
        </w:rPr>
        <w:t>by</w:t>
      </w:r>
      <w:r w:rsidR="00D1279D" w:rsidRPr="00DD2EB9">
        <w:rPr>
          <w:szCs w:val="24"/>
        </w:rPr>
        <w:t xml:space="preserve"> </w:t>
      </w:r>
      <w:r w:rsidR="00B44154" w:rsidRPr="00DD2EB9">
        <w:rPr>
          <w:szCs w:val="24"/>
        </w:rPr>
        <w:t>local</w:t>
      </w:r>
      <w:r w:rsidR="00D1279D" w:rsidRPr="00DD2EB9">
        <w:rPr>
          <w:szCs w:val="24"/>
        </w:rPr>
        <w:t xml:space="preserve"> </w:t>
      </w:r>
      <w:r w:rsidR="00B44154" w:rsidRPr="00DD2EB9">
        <w:rPr>
          <w:szCs w:val="24"/>
        </w:rPr>
        <w:t>governments</w:t>
      </w:r>
      <w:r w:rsidR="00D1279D" w:rsidRPr="00DD2EB9">
        <w:rPr>
          <w:szCs w:val="24"/>
        </w:rPr>
        <w:t xml:space="preserve"> </w:t>
      </w:r>
      <w:r w:rsidR="00B44154" w:rsidRPr="00DD2EB9">
        <w:rPr>
          <w:szCs w:val="24"/>
        </w:rPr>
        <w:t>is</w:t>
      </w:r>
      <w:r w:rsidR="00D1279D" w:rsidRPr="00DD2EB9">
        <w:rPr>
          <w:szCs w:val="24"/>
        </w:rPr>
        <w:t xml:space="preserve"> </w:t>
      </w:r>
      <w:r w:rsidR="00B44154" w:rsidRPr="00DD2EB9">
        <w:rPr>
          <w:szCs w:val="24"/>
        </w:rPr>
        <w:t>therefore</w:t>
      </w:r>
      <w:r w:rsidR="00D1279D" w:rsidRPr="00DD2EB9">
        <w:rPr>
          <w:szCs w:val="24"/>
        </w:rPr>
        <w:t xml:space="preserve"> </w:t>
      </w:r>
      <w:r w:rsidR="00B44154" w:rsidRPr="00DD2EB9">
        <w:rPr>
          <w:szCs w:val="24"/>
        </w:rPr>
        <w:t>an</w:t>
      </w:r>
      <w:r w:rsidR="00D1279D" w:rsidRPr="00DD2EB9">
        <w:rPr>
          <w:szCs w:val="24"/>
        </w:rPr>
        <w:t xml:space="preserve"> </w:t>
      </w:r>
      <w:r w:rsidR="00B44154" w:rsidRPr="00DD2EB9">
        <w:rPr>
          <w:szCs w:val="24"/>
        </w:rPr>
        <w:t>important</w:t>
      </w:r>
      <w:r w:rsidR="00D1279D" w:rsidRPr="00DD2EB9">
        <w:rPr>
          <w:szCs w:val="24"/>
        </w:rPr>
        <w:t xml:space="preserve"> </w:t>
      </w:r>
      <w:r w:rsidR="00DF566F" w:rsidRPr="00DD2EB9">
        <w:rPr>
          <w:szCs w:val="24"/>
        </w:rPr>
        <w:t>first</w:t>
      </w:r>
      <w:r w:rsidR="00D1279D" w:rsidRPr="00DD2EB9">
        <w:rPr>
          <w:szCs w:val="24"/>
        </w:rPr>
        <w:t xml:space="preserve"> </w:t>
      </w:r>
      <w:r w:rsidR="00B44154" w:rsidRPr="00DD2EB9">
        <w:rPr>
          <w:szCs w:val="24"/>
        </w:rPr>
        <w:t>step</w:t>
      </w:r>
      <w:r w:rsidR="00D1279D" w:rsidRPr="00DD2EB9">
        <w:rPr>
          <w:szCs w:val="24"/>
        </w:rPr>
        <w:t xml:space="preserve"> </w:t>
      </w:r>
      <w:r w:rsidR="00B44154" w:rsidRPr="00DD2EB9">
        <w:rPr>
          <w:szCs w:val="24"/>
        </w:rPr>
        <w:t>to</w:t>
      </w:r>
      <w:r w:rsidR="00D1279D" w:rsidRPr="00DD2EB9">
        <w:rPr>
          <w:szCs w:val="24"/>
        </w:rPr>
        <w:t xml:space="preserve"> </w:t>
      </w:r>
      <w:r w:rsidR="00DE26BD" w:rsidRPr="00DD2EB9">
        <w:rPr>
          <w:szCs w:val="24"/>
        </w:rPr>
        <w:t>ensuring</w:t>
      </w:r>
      <w:r w:rsidR="00D1279D" w:rsidRPr="00DD2EB9">
        <w:rPr>
          <w:szCs w:val="24"/>
        </w:rPr>
        <w:t xml:space="preserve"> </w:t>
      </w:r>
      <w:r w:rsidR="00B44154" w:rsidRPr="00DD2EB9">
        <w:rPr>
          <w:szCs w:val="24"/>
        </w:rPr>
        <w:t>environments</w:t>
      </w:r>
      <w:r w:rsidR="00D1279D" w:rsidRPr="00DD2EB9">
        <w:rPr>
          <w:szCs w:val="24"/>
        </w:rPr>
        <w:t xml:space="preserve"> </w:t>
      </w:r>
      <w:r w:rsidR="00B44154" w:rsidRPr="00DD2EB9">
        <w:rPr>
          <w:szCs w:val="24"/>
        </w:rPr>
        <w:t>support</w:t>
      </w:r>
      <w:r w:rsidR="00D1279D" w:rsidRPr="00DD2EB9">
        <w:rPr>
          <w:szCs w:val="24"/>
        </w:rPr>
        <w:t xml:space="preserve"> </w:t>
      </w:r>
      <w:r w:rsidR="00B44154" w:rsidRPr="00DD2EB9">
        <w:rPr>
          <w:szCs w:val="24"/>
        </w:rPr>
        <w:t>healthful</w:t>
      </w:r>
      <w:r w:rsidR="00D1279D" w:rsidRPr="00DD2EB9">
        <w:rPr>
          <w:szCs w:val="24"/>
        </w:rPr>
        <w:t xml:space="preserve"> </w:t>
      </w:r>
      <w:r w:rsidR="00B44154" w:rsidRPr="00DD2EB9">
        <w:rPr>
          <w:szCs w:val="24"/>
        </w:rPr>
        <w:t>diets</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physical</w:t>
      </w:r>
      <w:r w:rsidR="00D1279D" w:rsidRPr="00DD2EB9">
        <w:rPr>
          <w:szCs w:val="24"/>
        </w:rPr>
        <w:t xml:space="preserve"> </w:t>
      </w:r>
      <w:r w:rsidR="00B44154" w:rsidRPr="00DD2EB9">
        <w:rPr>
          <w:szCs w:val="24"/>
        </w:rPr>
        <w:t>activity</w:t>
      </w:r>
      <w:r w:rsidR="00D1279D" w:rsidRPr="00DD2EB9">
        <w:rPr>
          <w:szCs w:val="24"/>
        </w:rPr>
        <w:t xml:space="preserve"> </w:t>
      </w:r>
      <w:r w:rsidR="00B44154" w:rsidRPr="00DD2EB9">
        <w:rPr>
          <w:szCs w:val="24"/>
        </w:rPr>
        <w:t>within</w:t>
      </w:r>
      <w:r w:rsidR="00D1279D" w:rsidRPr="00DD2EB9">
        <w:rPr>
          <w:szCs w:val="24"/>
        </w:rPr>
        <w:t xml:space="preserve"> </w:t>
      </w:r>
      <w:r w:rsidR="00B44154" w:rsidRPr="00DD2EB9">
        <w:rPr>
          <w:szCs w:val="24"/>
        </w:rPr>
        <w:t>a</w:t>
      </w:r>
      <w:r w:rsidR="00D1279D" w:rsidRPr="00DD2EB9">
        <w:rPr>
          <w:szCs w:val="24"/>
        </w:rPr>
        <w:t xml:space="preserve"> </w:t>
      </w:r>
      <w:r w:rsidR="00B44154" w:rsidRPr="00DD2EB9">
        <w:rPr>
          <w:szCs w:val="24"/>
        </w:rPr>
        <w:t>community</w:t>
      </w:r>
      <w:r w:rsidR="00054A23" w:rsidRPr="00DD2EB9">
        <w:rPr>
          <w:szCs w:val="24"/>
        </w:rPr>
        <w:t>.</w:t>
      </w:r>
    </w:p>
    <w:p w:rsidR="007B1F9E" w:rsidRPr="00DD2EB9" w:rsidRDefault="00194A3E" w:rsidP="007B1F9E">
      <w:pPr>
        <w:pStyle w:val="BodyTextQuestions"/>
        <w:rPr>
          <w:szCs w:val="24"/>
        </w:rPr>
      </w:pPr>
      <w:r w:rsidRPr="00DD2EB9">
        <w:rPr>
          <w:szCs w:val="24"/>
        </w:rPr>
        <w:t>Currently</w:t>
      </w:r>
      <w:r w:rsidR="00B44154" w:rsidRPr="00DD2EB9">
        <w:rPr>
          <w:szCs w:val="24"/>
        </w:rPr>
        <w:t>,</w:t>
      </w:r>
      <w:r w:rsidR="00D1279D" w:rsidRPr="00DD2EB9">
        <w:rPr>
          <w:szCs w:val="24"/>
        </w:rPr>
        <w:t xml:space="preserve"> </w:t>
      </w:r>
      <w:r w:rsidR="00B44154" w:rsidRPr="00DD2EB9">
        <w:rPr>
          <w:szCs w:val="24"/>
        </w:rPr>
        <w:t>little</w:t>
      </w:r>
      <w:r w:rsidR="00D1279D" w:rsidRPr="00DD2EB9">
        <w:rPr>
          <w:szCs w:val="24"/>
        </w:rPr>
        <w:t xml:space="preserve"> </w:t>
      </w:r>
      <w:r w:rsidR="00B44154" w:rsidRPr="00DD2EB9">
        <w:rPr>
          <w:szCs w:val="24"/>
        </w:rPr>
        <w:t>is</w:t>
      </w:r>
      <w:r w:rsidR="00D1279D" w:rsidRPr="00DD2EB9">
        <w:rPr>
          <w:szCs w:val="24"/>
        </w:rPr>
        <w:t xml:space="preserve"> </w:t>
      </w:r>
      <w:r w:rsidR="00B44154" w:rsidRPr="00DD2EB9">
        <w:rPr>
          <w:szCs w:val="24"/>
        </w:rPr>
        <w:t>known</w:t>
      </w:r>
      <w:r w:rsidR="00D1279D" w:rsidRPr="00DD2EB9">
        <w:rPr>
          <w:szCs w:val="24"/>
        </w:rPr>
        <w:t xml:space="preserve"> </w:t>
      </w:r>
      <w:r w:rsidR="00B44154" w:rsidRPr="00DD2EB9">
        <w:rPr>
          <w:szCs w:val="24"/>
        </w:rPr>
        <w:t>about</w:t>
      </w:r>
      <w:r w:rsidR="00D1279D" w:rsidRPr="00DD2EB9">
        <w:rPr>
          <w:szCs w:val="24"/>
        </w:rPr>
        <w:t xml:space="preserve"> </w:t>
      </w:r>
      <w:r w:rsidR="00B44154" w:rsidRPr="00DD2EB9">
        <w:rPr>
          <w:szCs w:val="24"/>
        </w:rPr>
        <w:t>the</w:t>
      </w:r>
      <w:r w:rsidR="00D1279D" w:rsidRPr="00DD2EB9">
        <w:rPr>
          <w:szCs w:val="24"/>
        </w:rPr>
        <w:t xml:space="preserve"> </w:t>
      </w:r>
      <w:r w:rsidR="00B44154" w:rsidRPr="00DD2EB9">
        <w:rPr>
          <w:szCs w:val="24"/>
        </w:rPr>
        <w:t>environmental</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policy</w:t>
      </w:r>
      <w:r w:rsidR="00D1279D" w:rsidRPr="00DD2EB9">
        <w:rPr>
          <w:szCs w:val="24"/>
        </w:rPr>
        <w:t xml:space="preserve"> </w:t>
      </w:r>
      <w:r w:rsidR="00B44154" w:rsidRPr="00DD2EB9">
        <w:rPr>
          <w:szCs w:val="24"/>
        </w:rPr>
        <w:t>supports</w:t>
      </w:r>
      <w:r w:rsidR="00D1279D" w:rsidRPr="00DD2EB9">
        <w:rPr>
          <w:szCs w:val="24"/>
        </w:rPr>
        <w:t xml:space="preserve"> </w:t>
      </w:r>
      <w:r w:rsidR="00B44154" w:rsidRPr="00DD2EB9">
        <w:rPr>
          <w:szCs w:val="24"/>
        </w:rPr>
        <w:t>for</w:t>
      </w:r>
      <w:r w:rsidR="00D1279D" w:rsidRPr="00DD2EB9">
        <w:rPr>
          <w:szCs w:val="24"/>
        </w:rPr>
        <w:t xml:space="preserve"> </w:t>
      </w:r>
      <w:r w:rsidR="00B44154" w:rsidRPr="00DD2EB9">
        <w:rPr>
          <w:szCs w:val="24"/>
        </w:rPr>
        <w:t>healthful</w:t>
      </w:r>
      <w:r w:rsidR="00D1279D" w:rsidRPr="00DD2EB9">
        <w:rPr>
          <w:szCs w:val="24"/>
        </w:rPr>
        <w:t xml:space="preserve"> </w:t>
      </w:r>
      <w:r w:rsidR="00B44154" w:rsidRPr="00DD2EB9">
        <w:rPr>
          <w:szCs w:val="24"/>
        </w:rPr>
        <w:t>diets</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regular</w:t>
      </w:r>
      <w:r w:rsidR="00D1279D" w:rsidRPr="00DD2EB9">
        <w:rPr>
          <w:szCs w:val="24"/>
        </w:rPr>
        <w:t xml:space="preserve"> </w:t>
      </w:r>
      <w:r w:rsidR="00B44154" w:rsidRPr="00DD2EB9">
        <w:rPr>
          <w:szCs w:val="24"/>
        </w:rPr>
        <w:t>physical</w:t>
      </w:r>
      <w:r w:rsidR="00D1279D" w:rsidRPr="00DD2EB9">
        <w:rPr>
          <w:szCs w:val="24"/>
        </w:rPr>
        <w:t xml:space="preserve"> </w:t>
      </w:r>
      <w:r w:rsidR="00B44154" w:rsidRPr="00DD2EB9">
        <w:rPr>
          <w:szCs w:val="24"/>
        </w:rPr>
        <w:t>activity</w:t>
      </w:r>
      <w:r w:rsidR="00D1279D" w:rsidRPr="00DD2EB9">
        <w:rPr>
          <w:szCs w:val="24"/>
        </w:rPr>
        <w:t xml:space="preserve"> </w:t>
      </w:r>
      <w:r w:rsidR="00B44154" w:rsidRPr="00DD2EB9">
        <w:rPr>
          <w:szCs w:val="24"/>
        </w:rPr>
        <w:t>within</w:t>
      </w:r>
      <w:r w:rsidR="00D1279D" w:rsidRPr="00DD2EB9">
        <w:rPr>
          <w:szCs w:val="24"/>
        </w:rPr>
        <w:t xml:space="preserve"> </w:t>
      </w:r>
      <w:r w:rsidR="00B44154" w:rsidRPr="00DD2EB9">
        <w:rPr>
          <w:szCs w:val="24"/>
        </w:rPr>
        <w:t>a</w:t>
      </w:r>
      <w:r w:rsidR="00D1279D" w:rsidRPr="00DD2EB9">
        <w:rPr>
          <w:szCs w:val="24"/>
        </w:rPr>
        <w:t xml:space="preserve"> </w:t>
      </w:r>
      <w:r w:rsidR="00B44154" w:rsidRPr="00DD2EB9">
        <w:rPr>
          <w:szCs w:val="24"/>
        </w:rPr>
        <w:t>community</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how</w:t>
      </w:r>
      <w:r w:rsidR="00D1279D" w:rsidRPr="00DD2EB9">
        <w:rPr>
          <w:szCs w:val="24"/>
        </w:rPr>
        <w:t xml:space="preserve"> </w:t>
      </w:r>
      <w:r w:rsidR="00B44154" w:rsidRPr="00DD2EB9">
        <w:rPr>
          <w:szCs w:val="24"/>
        </w:rPr>
        <w:t>these</w:t>
      </w:r>
      <w:r w:rsidR="00D1279D" w:rsidRPr="00DD2EB9">
        <w:rPr>
          <w:szCs w:val="24"/>
        </w:rPr>
        <w:t xml:space="preserve"> </w:t>
      </w:r>
      <w:r w:rsidR="00B44154" w:rsidRPr="00DD2EB9">
        <w:rPr>
          <w:szCs w:val="24"/>
        </w:rPr>
        <w:t>supports</w:t>
      </w:r>
      <w:r w:rsidR="00D1279D" w:rsidRPr="00DD2EB9">
        <w:rPr>
          <w:szCs w:val="24"/>
        </w:rPr>
        <w:t xml:space="preserve"> </w:t>
      </w:r>
      <w:r w:rsidR="00601748" w:rsidRPr="00DD2EB9">
        <w:rPr>
          <w:szCs w:val="24"/>
        </w:rPr>
        <w:t>change</w:t>
      </w:r>
      <w:r w:rsidR="00D1279D" w:rsidRPr="00DD2EB9">
        <w:rPr>
          <w:szCs w:val="24"/>
        </w:rPr>
        <w:t xml:space="preserve"> </w:t>
      </w:r>
      <w:r w:rsidR="00B44154" w:rsidRPr="00DD2EB9">
        <w:rPr>
          <w:szCs w:val="24"/>
        </w:rPr>
        <w:t>across</w:t>
      </w:r>
      <w:r w:rsidR="00D1279D" w:rsidRPr="00DD2EB9">
        <w:rPr>
          <w:szCs w:val="24"/>
        </w:rPr>
        <w:t xml:space="preserve"> </w:t>
      </w:r>
      <w:r w:rsidR="00B44154" w:rsidRPr="00DD2EB9">
        <w:rPr>
          <w:szCs w:val="24"/>
        </w:rPr>
        <w:t>time</w:t>
      </w:r>
      <w:r w:rsidR="00054A23" w:rsidRPr="00DD2EB9">
        <w:rPr>
          <w:szCs w:val="24"/>
        </w:rPr>
        <w:t>.</w:t>
      </w:r>
      <w:r w:rsidR="00D1279D" w:rsidRPr="00DD2EB9">
        <w:rPr>
          <w:szCs w:val="24"/>
        </w:rPr>
        <w:t xml:space="preserve"> </w:t>
      </w:r>
      <w:r w:rsidR="00B44154" w:rsidRPr="00DD2EB9">
        <w:rPr>
          <w:szCs w:val="24"/>
        </w:rPr>
        <w:t>Data</w:t>
      </w:r>
      <w:r w:rsidR="00D1279D" w:rsidRPr="00DD2EB9">
        <w:rPr>
          <w:szCs w:val="24"/>
        </w:rPr>
        <w:t xml:space="preserve"> </w:t>
      </w:r>
      <w:r w:rsidR="00CD3DD0" w:rsidRPr="00DD2EB9">
        <w:rPr>
          <w:szCs w:val="24"/>
        </w:rPr>
        <w:t>have</w:t>
      </w:r>
      <w:r w:rsidR="00D1279D" w:rsidRPr="00DD2EB9">
        <w:rPr>
          <w:szCs w:val="24"/>
        </w:rPr>
        <w:t xml:space="preserve"> </w:t>
      </w:r>
      <w:r w:rsidR="00B44154" w:rsidRPr="00DD2EB9">
        <w:rPr>
          <w:szCs w:val="24"/>
        </w:rPr>
        <w:t>not</w:t>
      </w:r>
      <w:r w:rsidR="00D1279D" w:rsidRPr="00DD2EB9">
        <w:rPr>
          <w:szCs w:val="24"/>
        </w:rPr>
        <w:t xml:space="preserve"> </w:t>
      </w:r>
      <w:r w:rsidR="00B44154" w:rsidRPr="00DD2EB9">
        <w:rPr>
          <w:szCs w:val="24"/>
        </w:rPr>
        <w:t>been</w:t>
      </w:r>
      <w:r w:rsidR="00D1279D" w:rsidRPr="00DD2EB9">
        <w:rPr>
          <w:szCs w:val="24"/>
        </w:rPr>
        <w:t xml:space="preserve"> </w:t>
      </w:r>
      <w:r w:rsidR="00B44154" w:rsidRPr="00DD2EB9">
        <w:rPr>
          <w:szCs w:val="24"/>
        </w:rPr>
        <w:t>collected</w:t>
      </w:r>
      <w:r w:rsidR="00D1279D" w:rsidRPr="00DD2EB9">
        <w:rPr>
          <w:szCs w:val="24"/>
        </w:rPr>
        <w:t xml:space="preserve"> </w:t>
      </w:r>
      <w:r w:rsidR="00B44154" w:rsidRPr="00DD2EB9">
        <w:rPr>
          <w:szCs w:val="24"/>
        </w:rPr>
        <w:t>in</w:t>
      </w:r>
      <w:r w:rsidR="00D1279D" w:rsidRPr="00DD2EB9">
        <w:rPr>
          <w:szCs w:val="24"/>
        </w:rPr>
        <w:t xml:space="preserve"> </w:t>
      </w:r>
      <w:r w:rsidR="00B44154" w:rsidRPr="00DD2EB9">
        <w:rPr>
          <w:szCs w:val="24"/>
        </w:rPr>
        <w:t>a</w:t>
      </w:r>
      <w:r w:rsidR="00D1279D" w:rsidRPr="00DD2EB9">
        <w:rPr>
          <w:szCs w:val="24"/>
        </w:rPr>
        <w:t xml:space="preserve"> </w:t>
      </w:r>
      <w:r w:rsidR="00B44154" w:rsidRPr="00DD2EB9">
        <w:rPr>
          <w:szCs w:val="24"/>
        </w:rPr>
        <w:t>systematic</w:t>
      </w:r>
      <w:r w:rsidR="00D1279D" w:rsidRPr="00DD2EB9">
        <w:rPr>
          <w:szCs w:val="24"/>
        </w:rPr>
        <w:t xml:space="preserve"> </w:t>
      </w:r>
      <w:r w:rsidR="00B44154" w:rsidRPr="00DD2EB9">
        <w:rPr>
          <w:szCs w:val="24"/>
        </w:rPr>
        <w:t>way</w:t>
      </w:r>
      <w:r w:rsidR="00D1279D" w:rsidRPr="00DD2EB9">
        <w:rPr>
          <w:szCs w:val="24"/>
        </w:rPr>
        <w:t xml:space="preserve"> </w:t>
      </w:r>
      <w:r w:rsidR="00B44154" w:rsidRPr="00DD2EB9">
        <w:rPr>
          <w:szCs w:val="24"/>
        </w:rPr>
        <w:t>with</w:t>
      </w:r>
      <w:r w:rsidR="00D1279D" w:rsidRPr="00DD2EB9">
        <w:rPr>
          <w:szCs w:val="24"/>
        </w:rPr>
        <w:t xml:space="preserve"> </w:t>
      </w:r>
      <w:r w:rsidR="00B44154" w:rsidRPr="00DD2EB9">
        <w:rPr>
          <w:szCs w:val="24"/>
        </w:rPr>
        <w:t>regard</w:t>
      </w:r>
      <w:r w:rsidR="00D1279D" w:rsidRPr="00DD2EB9">
        <w:rPr>
          <w:szCs w:val="24"/>
        </w:rPr>
        <w:t xml:space="preserve"> </w:t>
      </w:r>
      <w:r w:rsidR="00B44154" w:rsidRPr="00DD2EB9">
        <w:rPr>
          <w:szCs w:val="24"/>
        </w:rPr>
        <w:t>to</w:t>
      </w:r>
      <w:r w:rsidR="00D1279D" w:rsidRPr="00DD2EB9">
        <w:rPr>
          <w:szCs w:val="24"/>
        </w:rPr>
        <w:t xml:space="preserve"> </w:t>
      </w:r>
      <w:r w:rsidR="00B44154" w:rsidRPr="00DD2EB9">
        <w:rPr>
          <w:szCs w:val="24"/>
        </w:rPr>
        <w:t>these</w:t>
      </w:r>
      <w:r w:rsidR="00D1279D" w:rsidRPr="00DD2EB9">
        <w:rPr>
          <w:szCs w:val="24"/>
        </w:rPr>
        <w:t xml:space="preserve"> </w:t>
      </w:r>
      <w:r w:rsidR="00B44154" w:rsidRPr="00DD2EB9">
        <w:rPr>
          <w:szCs w:val="24"/>
        </w:rPr>
        <w:t>supports</w:t>
      </w:r>
      <w:r w:rsidR="00D1279D" w:rsidRPr="00DD2EB9">
        <w:rPr>
          <w:szCs w:val="24"/>
        </w:rPr>
        <w:t xml:space="preserve"> </w:t>
      </w:r>
      <w:r w:rsidR="00B44154" w:rsidRPr="00DD2EB9">
        <w:rPr>
          <w:szCs w:val="24"/>
        </w:rPr>
        <w:t>at</w:t>
      </w:r>
      <w:r w:rsidR="00D1279D" w:rsidRPr="00DD2EB9">
        <w:rPr>
          <w:szCs w:val="24"/>
        </w:rPr>
        <w:t xml:space="preserve"> </w:t>
      </w:r>
      <w:r w:rsidR="00B44154" w:rsidRPr="00DD2EB9">
        <w:rPr>
          <w:szCs w:val="24"/>
        </w:rPr>
        <w:t>a</w:t>
      </w:r>
      <w:r w:rsidR="00D1279D" w:rsidRPr="00DD2EB9">
        <w:rPr>
          <w:szCs w:val="24"/>
        </w:rPr>
        <w:t xml:space="preserve"> </w:t>
      </w:r>
      <w:r w:rsidR="00B44154" w:rsidRPr="00DD2EB9">
        <w:rPr>
          <w:szCs w:val="24"/>
        </w:rPr>
        <w:t>community</w:t>
      </w:r>
      <w:r w:rsidR="00D1279D" w:rsidRPr="00DD2EB9">
        <w:rPr>
          <w:szCs w:val="24"/>
        </w:rPr>
        <w:t xml:space="preserve"> </w:t>
      </w:r>
      <w:r w:rsidR="00B44154" w:rsidRPr="00DD2EB9">
        <w:rPr>
          <w:szCs w:val="24"/>
        </w:rPr>
        <w:t>level</w:t>
      </w:r>
      <w:r w:rsidR="00054A23" w:rsidRPr="00DD2EB9">
        <w:rPr>
          <w:szCs w:val="24"/>
        </w:rPr>
        <w:t>.</w:t>
      </w:r>
      <w:r w:rsidR="00D1279D" w:rsidRPr="00DD2EB9">
        <w:rPr>
          <w:szCs w:val="24"/>
        </w:rPr>
        <w:t xml:space="preserve"> </w:t>
      </w:r>
      <w:r w:rsidR="00B44154" w:rsidRPr="00DD2EB9">
        <w:rPr>
          <w:szCs w:val="24"/>
        </w:rPr>
        <w:t>Most</w:t>
      </w:r>
      <w:r w:rsidR="00D1279D" w:rsidRPr="00DD2EB9">
        <w:rPr>
          <w:szCs w:val="24"/>
        </w:rPr>
        <w:t xml:space="preserve"> </w:t>
      </w:r>
      <w:r w:rsidR="00C302C2" w:rsidRPr="00DD2EB9">
        <w:rPr>
          <w:szCs w:val="24"/>
        </w:rPr>
        <w:t>surveys</w:t>
      </w:r>
      <w:r w:rsidR="00D1279D" w:rsidRPr="00DD2EB9">
        <w:rPr>
          <w:szCs w:val="24"/>
        </w:rPr>
        <w:t xml:space="preserve"> </w:t>
      </w:r>
      <w:r w:rsidR="00C302C2" w:rsidRPr="00DD2EB9">
        <w:rPr>
          <w:szCs w:val="24"/>
        </w:rPr>
        <w:t>and</w:t>
      </w:r>
      <w:r w:rsidR="00D1279D" w:rsidRPr="00DD2EB9">
        <w:rPr>
          <w:szCs w:val="24"/>
        </w:rPr>
        <w:t xml:space="preserve"> </w:t>
      </w:r>
      <w:r w:rsidR="00B44154" w:rsidRPr="00DD2EB9">
        <w:rPr>
          <w:szCs w:val="24"/>
        </w:rPr>
        <w:lastRenderedPageBreak/>
        <w:t>surveillance</w:t>
      </w:r>
      <w:r w:rsidR="00D1279D" w:rsidRPr="00DD2EB9">
        <w:rPr>
          <w:szCs w:val="24"/>
        </w:rPr>
        <w:t xml:space="preserve"> </w:t>
      </w:r>
      <w:r w:rsidR="00B44154" w:rsidRPr="00DD2EB9">
        <w:rPr>
          <w:szCs w:val="24"/>
        </w:rPr>
        <w:t>systems</w:t>
      </w:r>
      <w:r w:rsidR="00D1279D" w:rsidRPr="00DD2EB9">
        <w:rPr>
          <w:szCs w:val="24"/>
        </w:rPr>
        <w:t xml:space="preserve"> </w:t>
      </w:r>
      <w:r w:rsidR="00B44154" w:rsidRPr="00DD2EB9">
        <w:rPr>
          <w:szCs w:val="24"/>
        </w:rPr>
        <w:t>measure</w:t>
      </w:r>
      <w:r w:rsidR="00D1279D" w:rsidRPr="00DD2EB9">
        <w:rPr>
          <w:szCs w:val="24"/>
        </w:rPr>
        <w:t xml:space="preserve"> </w:t>
      </w:r>
      <w:r w:rsidR="00B44154" w:rsidRPr="00DD2EB9">
        <w:rPr>
          <w:szCs w:val="24"/>
        </w:rPr>
        <w:t>health</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behavioral</w:t>
      </w:r>
      <w:r w:rsidR="00D1279D" w:rsidRPr="00DD2EB9">
        <w:rPr>
          <w:szCs w:val="24"/>
        </w:rPr>
        <w:t xml:space="preserve"> </w:t>
      </w:r>
      <w:r w:rsidR="00B44154" w:rsidRPr="00DD2EB9">
        <w:rPr>
          <w:szCs w:val="24"/>
        </w:rPr>
        <w:t>factors</w:t>
      </w:r>
      <w:r w:rsidR="00D1279D" w:rsidRPr="00DD2EB9">
        <w:rPr>
          <w:szCs w:val="24"/>
        </w:rPr>
        <w:t xml:space="preserve"> </w:t>
      </w:r>
      <w:r w:rsidR="00B44154" w:rsidRPr="00DD2EB9">
        <w:rPr>
          <w:szCs w:val="24"/>
        </w:rPr>
        <w:t>at</w:t>
      </w:r>
      <w:r w:rsidR="00D1279D" w:rsidRPr="00DD2EB9">
        <w:rPr>
          <w:szCs w:val="24"/>
        </w:rPr>
        <w:t xml:space="preserve"> </w:t>
      </w:r>
      <w:r w:rsidR="00B44154" w:rsidRPr="00DD2EB9">
        <w:rPr>
          <w:szCs w:val="24"/>
        </w:rPr>
        <w:t>the</w:t>
      </w:r>
      <w:r w:rsidR="00D1279D" w:rsidRPr="00DD2EB9">
        <w:rPr>
          <w:szCs w:val="24"/>
        </w:rPr>
        <w:t xml:space="preserve"> </w:t>
      </w:r>
      <w:r w:rsidR="00B44154" w:rsidRPr="00DD2EB9">
        <w:rPr>
          <w:szCs w:val="24"/>
        </w:rPr>
        <w:t>individual</w:t>
      </w:r>
      <w:r w:rsidR="00D1279D" w:rsidRPr="00DD2EB9">
        <w:rPr>
          <w:szCs w:val="24"/>
        </w:rPr>
        <w:t xml:space="preserve"> </w:t>
      </w:r>
      <w:r w:rsidR="00B44154" w:rsidRPr="00DD2EB9">
        <w:rPr>
          <w:szCs w:val="24"/>
        </w:rPr>
        <w:t>level</w:t>
      </w:r>
      <w:r w:rsidR="00054A23" w:rsidRPr="00DD2EB9">
        <w:rPr>
          <w:szCs w:val="24"/>
        </w:rPr>
        <w:t>.</w:t>
      </w:r>
      <w:r w:rsidR="00D1279D" w:rsidRPr="00DD2EB9">
        <w:rPr>
          <w:szCs w:val="24"/>
        </w:rPr>
        <w:t xml:space="preserve"> </w:t>
      </w:r>
      <w:r w:rsidR="00B44154" w:rsidRPr="00DD2EB9">
        <w:rPr>
          <w:szCs w:val="24"/>
        </w:rPr>
        <w:t>Integrating</w:t>
      </w:r>
      <w:r w:rsidR="00D1279D" w:rsidRPr="00DD2EB9">
        <w:rPr>
          <w:szCs w:val="24"/>
        </w:rPr>
        <w:t xml:space="preserve"> </w:t>
      </w:r>
      <w:r w:rsidR="00B44154" w:rsidRPr="00DD2EB9">
        <w:rPr>
          <w:szCs w:val="24"/>
        </w:rPr>
        <w:t>environmental</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policy</w:t>
      </w:r>
      <w:r w:rsidR="00D1279D" w:rsidRPr="00DD2EB9">
        <w:rPr>
          <w:szCs w:val="24"/>
        </w:rPr>
        <w:t xml:space="preserve"> </w:t>
      </w:r>
      <w:r w:rsidR="00B44154" w:rsidRPr="00DD2EB9">
        <w:rPr>
          <w:szCs w:val="24"/>
        </w:rPr>
        <w:t>factors</w:t>
      </w:r>
      <w:r w:rsidR="00D1279D" w:rsidRPr="00DD2EB9">
        <w:rPr>
          <w:szCs w:val="24"/>
        </w:rPr>
        <w:t xml:space="preserve"> </w:t>
      </w:r>
      <w:r w:rsidR="00B44154" w:rsidRPr="00DD2EB9">
        <w:rPr>
          <w:szCs w:val="24"/>
        </w:rPr>
        <w:t>that</w:t>
      </w:r>
      <w:r w:rsidR="00D1279D" w:rsidRPr="00DD2EB9">
        <w:rPr>
          <w:szCs w:val="24"/>
        </w:rPr>
        <w:t xml:space="preserve"> </w:t>
      </w:r>
      <w:r w:rsidR="00B44154" w:rsidRPr="00DD2EB9">
        <w:rPr>
          <w:szCs w:val="24"/>
        </w:rPr>
        <w:t>contribute</w:t>
      </w:r>
      <w:r w:rsidR="00D1279D" w:rsidRPr="00DD2EB9">
        <w:rPr>
          <w:szCs w:val="24"/>
        </w:rPr>
        <w:t xml:space="preserve"> </w:t>
      </w:r>
      <w:r w:rsidR="00B44154" w:rsidRPr="00DD2EB9">
        <w:rPr>
          <w:szCs w:val="24"/>
        </w:rPr>
        <w:t>to</w:t>
      </w:r>
      <w:r w:rsidR="00D1279D" w:rsidRPr="00DD2EB9">
        <w:rPr>
          <w:szCs w:val="24"/>
        </w:rPr>
        <w:t xml:space="preserve"> </w:t>
      </w:r>
      <w:r w:rsidR="00B44154" w:rsidRPr="00DD2EB9">
        <w:rPr>
          <w:szCs w:val="24"/>
        </w:rPr>
        <w:t>health</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disease</w:t>
      </w:r>
      <w:r w:rsidR="00D1279D" w:rsidRPr="00DD2EB9">
        <w:rPr>
          <w:szCs w:val="24"/>
        </w:rPr>
        <w:t xml:space="preserve"> </w:t>
      </w:r>
      <w:r w:rsidR="00B44154" w:rsidRPr="00DD2EB9">
        <w:rPr>
          <w:szCs w:val="24"/>
        </w:rPr>
        <w:t>into</w:t>
      </w:r>
      <w:r w:rsidR="00D1279D" w:rsidRPr="00DD2EB9">
        <w:rPr>
          <w:szCs w:val="24"/>
        </w:rPr>
        <w:t xml:space="preserve"> </w:t>
      </w:r>
      <w:r w:rsidR="00C302C2" w:rsidRPr="00DD2EB9">
        <w:rPr>
          <w:szCs w:val="24"/>
        </w:rPr>
        <w:t>surveys</w:t>
      </w:r>
      <w:r w:rsidR="00D1279D" w:rsidRPr="00DD2EB9">
        <w:rPr>
          <w:szCs w:val="24"/>
        </w:rPr>
        <w:t xml:space="preserve"> </w:t>
      </w:r>
      <w:r w:rsidR="00C302C2" w:rsidRPr="00DD2EB9">
        <w:rPr>
          <w:szCs w:val="24"/>
        </w:rPr>
        <w:t>and</w:t>
      </w:r>
      <w:r w:rsidR="00D1279D" w:rsidRPr="00DD2EB9">
        <w:rPr>
          <w:szCs w:val="24"/>
        </w:rPr>
        <w:t xml:space="preserve"> </w:t>
      </w:r>
      <w:r w:rsidR="00B44154" w:rsidRPr="00DD2EB9">
        <w:rPr>
          <w:szCs w:val="24"/>
        </w:rPr>
        <w:t>surveillance</w:t>
      </w:r>
      <w:r w:rsidR="00D1279D" w:rsidRPr="00DD2EB9">
        <w:rPr>
          <w:szCs w:val="24"/>
        </w:rPr>
        <w:t xml:space="preserve"> </w:t>
      </w:r>
      <w:r w:rsidR="00B44154" w:rsidRPr="00DD2EB9">
        <w:rPr>
          <w:szCs w:val="24"/>
        </w:rPr>
        <w:t>is</w:t>
      </w:r>
      <w:r w:rsidR="00D1279D" w:rsidRPr="00DD2EB9">
        <w:rPr>
          <w:szCs w:val="24"/>
        </w:rPr>
        <w:t xml:space="preserve"> </w:t>
      </w:r>
      <w:r w:rsidR="00B44154" w:rsidRPr="00DD2EB9">
        <w:rPr>
          <w:szCs w:val="24"/>
        </w:rPr>
        <w:t>an</w:t>
      </w:r>
      <w:r w:rsidR="00D1279D" w:rsidRPr="00DD2EB9">
        <w:rPr>
          <w:szCs w:val="24"/>
        </w:rPr>
        <w:t xml:space="preserve"> </w:t>
      </w:r>
      <w:r w:rsidR="00B44154" w:rsidRPr="00DD2EB9">
        <w:rPr>
          <w:szCs w:val="24"/>
        </w:rPr>
        <w:t>important</w:t>
      </w:r>
      <w:r w:rsidR="00D1279D" w:rsidRPr="00DD2EB9">
        <w:rPr>
          <w:szCs w:val="24"/>
        </w:rPr>
        <w:t xml:space="preserve"> </w:t>
      </w:r>
      <w:r w:rsidR="00B44154" w:rsidRPr="00DD2EB9">
        <w:rPr>
          <w:szCs w:val="24"/>
        </w:rPr>
        <w:t>step</w:t>
      </w:r>
      <w:r w:rsidR="00D1279D" w:rsidRPr="00DD2EB9">
        <w:rPr>
          <w:szCs w:val="24"/>
        </w:rPr>
        <w:t xml:space="preserve"> </w:t>
      </w:r>
      <w:r w:rsidR="00B44154" w:rsidRPr="00DD2EB9">
        <w:rPr>
          <w:szCs w:val="24"/>
        </w:rPr>
        <w:t>in</w:t>
      </w:r>
      <w:r w:rsidR="00D1279D" w:rsidRPr="00DD2EB9">
        <w:rPr>
          <w:szCs w:val="24"/>
        </w:rPr>
        <w:t xml:space="preserve"> </w:t>
      </w:r>
      <w:r w:rsidR="00B44154" w:rsidRPr="00DD2EB9">
        <w:rPr>
          <w:szCs w:val="24"/>
        </w:rPr>
        <w:t>effectively</w:t>
      </w:r>
      <w:r w:rsidR="00D1279D" w:rsidRPr="00DD2EB9">
        <w:rPr>
          <w:szCs w:val="24"/>
        </w:rPr>
        <w:t xml:space="preserve"> </w:t>
      </w:r>
      <w:r w:rsidR="00B44154" w:rsidRPr="00DD2EB9">
        <w:rPr>
          <w:szCs w:val="24"/>
        </w:rPr>
        <w:t>preventing</w:t>
      </w:r>
      <w:r w:rsidR="00D1279D" w:rsidRPr="00DD2EB9">
        <w:rPr>
          <w:szCs w:val="24"/>
        </w:rPr>
        <w:t xml:space="preserve"> </w:t>
      </w:r>
      <w:r w:rsidR="00B44154" w:rsidRPr="00DD2EB9">
        <w:rPr>
          <w:szCs w:val="24"/>
        </w:rPr>
        <w:t>disease</w:t>
      </w:r>
      <w:r w:rsidR="00D1279D" w:rsidRPr="00DD2EB9">
        <w:rPr>
          <w:szCs w:val="24"/>
        </w:rPr>
        <w:t xml:space="preserve"> </w:t>
      </w:r>
      <w:r w:rsidR="00B44154" w:rsidRPr="00DD2EB9">
        <w:rPr>
          <w:szCs w:val="24"/>
        </w:rPr>
        <w:t>(Kyle,</w:t>
      </w:r>
      <w:r w:rsidR="00D1279D" w:rsidRPr="00DD2EB9">
        <w:rPr>
          <w:szCs w:val="24"/>
        </w:rPr>
        <w:t xml:space="preserve"> </w:t>
      </w:r>
      <w:proofErr w:type="spellStart"/>
      <w:r w:rsidR="00B44154" w:rsidRPr="00DD2EB9">
        <w:rPr>
          <w:szCs w:val="24"/>
        </w:rPr>
        <w:t>Balmes</w:t>
      </w:r>
      <w:proofErr w:type="spellEnd"/>
      <w:r w:rsidR="00B44154" w:rsidRPr="00DD2EB9">
        <w:rPr>
          <w:szCs w:val="24"/>
        </w:rPr>
        <w:t>,</w:t>
      </w:r>
      <w:r w:rsidR="00D1279D" w:rsidRPr="00DD2EB9">
        <w:rPr>
          <w:szCs w:val="24"/>
        </w:rPr>
        <w:t xml:space="preserve"> </w:t>
      </w:r>
      <w:proofErr w:type="spellStart"/>
      <w:r w:rsidR="00B44154" w:rsidRPr="00DD2EB9">
        <w:rPr>
          <w:szCs w:val="24"/>
        </w:rPr>
        <w:t>Buffler</w:t>
      </w:r>
      <w:proofErr w:type="spellEnd"/>
      <w:r w:rsidR="00B44154" w:rsidRPr="00DD2EB9">
        <w:rPr>
          <w:szCs w:val="24"/>
        </w:rPr>
        <w:t>,</w:t>
      </w:r>
      <w:r w:rsidR="00D1279D" w:rsidRPr="00DD2EB9">
        <w:rPr>
          <w:szCs w:val="24"/>
        </w:rPr>
        <w:t xml:space="preserve"> &amp; </w:t>
      </w:r>
      <w:r w:rsidR="00B44154" w:rsidRPr="00DD2EB9">
        <w:rPr>
          <w:szCs w:val="24"/>
        </w:rPr>
        <w:t>Lee,</w:t>
      </w:r>
      <w:r w:rsidR="00D1279D" w:rsidRPr="00DD2EB9">
        <w:rPr>
          <w:szCs w:val="24"/>
        </w:rPr>
        <w:t xml:space="preserve"> </w:t>
      </w:r>
      <w:r w:rsidR="00B44154" w:rsidRPr="00DD2EB9">
        <w:rPr>
          <w:szCs w:val="24"/>
        </w:rPr>
        <w:t>2006;</w:t>
      </w:r>
      <w:r w:rsidR="00D1279D" w:rsidRPr="00DD2EB9">
        <w:rPr>
          <w:szCs w:val="24"/>
        </w:rPr>
        <w:t xml:space="preserve"> </w:t>
      </w:r>
      <w:r w:rsidR="00B44154" w:rsidRPr="00DD2EB9">
        <w:rPr>
          <w:szCs w:val="24"/>
        </w:rPr>
        <w:t>Story</w:t>
      </w:r>
      <w:r w:rsidR="00D1279D" w:rsidRPr="00DD2EB9">
        <w:rPr>
          <w:szCs w:val="24"/>
        </w:rPr>
        <w:t xml:space="preserve"> </w:t>
      </w:r>
      <w:r w:rsidR="00B44154" w:rsidRPr="00DD2EB9">
        <w:rPr>
          <w:szCs w:val="24"/>
        </w:rPr>
        <w:t>et</w:t>
      </w:r>
      <w:r w:rsidR="00D1279D" w:rsidRPr="00DD2EB9">
        <w:rPr>
          <w:szCs w:val="24"/>
        </w:rPr>
        <w:t xml:space="preserve"> </w:t>
      </w:r>
      <w:r w:rsidR="00B44154" w:rsidRPr="00DD2EB9">
        <w:rPr>
          <w:szCs w:val="24"/>
        </w:rPr>
        <w:t>al</w:t>
      </w:r>
      <w:r w:rsidR="00054A23" w:rsidRPr="00DD2EB9">
        <w:rPr>
          <w:szCs w:val="24"/>
        </w:rPr>
        <w:t>.</w:t>
      </w:r>
      <w:r w:rsidR="00B44154" w:rsidRPr="00DD2EB9">
        <w:rPr>
          <w:szCs w:val="24"/>
        </w:rPr>
        <w:t>,</w:t>
      </w:r>
      <w:r w:rsidR="00D1279D" w:rsidRPr="00DD2EB9">
        <w:rPr>
          <w:szCs w:val="24"/>
        </w:rPr>
        <w:t xml:space="preserve"> </w:t>
      </w:r>
      <w:r w:rsidR="00B44154" w:rsidRPr="00DD2EB9">
        <w:rPr>
          <w:szCs w:val="24"/>
        </w:rPr>
        <w:t>2009)</w:t>
      </w:r>
      <w:r w:rsidR="00054A23" w:rsidRPr="00DD2EB9">
        <w:rPr>
          <w:szCs w:val="24"/>
        </w:rPr>
        <w:t>.</w:t>
      </w:r>
    </w:p>
    <w:p w:rsidR="007B1F9E" w:rsidRPr="00DD2EB9" w:rsidRDefault="00D75B3F" w:rsidP="007B1F9E">
      <w:pPr>
        <w:pStyle w:val="BodyTextQuestions"/>
        <w:rPr>
          <w:szCs w:val="24"/>
        </w:rPr>
      </w:pPr>
      <w:r w:rsidRPr="00DD2EB9">
        <w:rPr>
          <w:szCs w:val="24"/>
        </w:rPr>
        <w:t>Assessment</w:t>
      </w:r>
      <w:r w:rsidR="00D1279D" w:rsidRPr="00DD2EB9">
        <w:rPr>
          <w:szCs w:val="24"/>
        </w:rPr>
        <w:t xml:space="preserve"> </w:t>
      </w:r>
      <w:r w:rsidRPr="00DD2EB9">
        <w:rPr>
          <w:szCs w:val="24"/>
        </w:rPr>
        <w:t>of</w:t>
      </w:r>
      <w:r w:rsidR="00D1279D" w:rsidRPr="00DD2EB9">
        <w:rPr>
          <w:szCs w:val="24"/>
        </w:rPr>
        <w:t xml:space="preserve"> </w:t>
      </w:r>
      <w:r w:rsidRPr="00DD2EB9">
        <w:rPr>
          <w:szCs w:val="24"/>
        </w:rPr>
        <w:t>these</w:t>
      </w:r>
      <w:r w:rsidR="00D1279D" w:rsidRPr="00DD2EB9">
        <w:rPr>
          <w:szCs w:val="24"/>
        </w:rPr>
        <w:t xml:space="preserve"> </w:t>
      </w:r>
      <w:r w:rsidR="009A1FEC" w:rsidRPr="00DD2EB9">
        <w:rPr>
          <w:szCs w:val="24"/>
        </w:rPr>
        <w:t>policies,</w:t>
      </w:r>
      <w:r w:rsidR="00D1279D" w:rsidRPr="00DD2EB9">
        <w:rPr>
          <w:szCs w:val="24"/>
        </w:rPr>
        <w:t xml:space="preserve"> </w:t>
      </w:r>
      <w:r w:rsidR="009A1FEC" w:rsidRPr="00DD2EB9">
        <w:rPr>
          <w:szCs w:val="24"/>
        </w:rPr>
        <w:t>practices,</w:t>
      </w:r>
      <w:r w:rsidR="00D1279D" w:rsidRPr="00DD2EB9">
        <w:rPr>
          <w:szCs w:val="24"/>
        </w:rPr>
        <w:t xml:space="preserve"> </w:t>
      </w:r>
      <w:r w:rsidR="009A1FEC" w:rsidRPr="00DD2EB9">
        <w:rPr>
          <w:szCs w:val="24"/>
        </w:rPr>
        <w:t>and</w:t>
      </w:r>
      <w:r w:rsidR="00D1279D" w:rsidRPr="00DD2EB9">
        <w:rPr>
          <w:szCs w:val="24"/>
        </w:rPr>
        <w:t xml:space="preserve"> </w:t>
      </w:r>
      <w:r w:rsidR="009A1FEC" w:rsidRPr="00DD2EB9">
        <w:rPr>
          <w:szCs w:val="24"/>
        </w:rPr>
        <w:t>standards</w:t>
      </w:r>
      <w:r w:rsidR="00D1279D" w:rsidRPr="00DD2EB9">
        <w:rPr>
          <w:szCs w:val="24"/>
        </w:rPr>
        <w:t xml:space="preserve"> </w:t>
      </w:r>
      <w:r w:rsidR="006F41B5" w:rsidRPr="00DD2EB9">
        <w:rPr>
          <w:szCs w:val="24"/>
        </w:rPr>
        <w:t>that</w:t>
      </w:r>
      <w:r w:rsidR="00D1279D" w:rsidRPr="00DD2EB9">
        <w:rPr>
          <w:szCs w:val="24"/>
        </w:rPr>
        <w:t xml:space="preserve"> </w:t>
      </w:r>
      <w:r w:rsidR="006F41B5" w:rsidRPr="00DD2EB9">
        <w:rPr>
          <w:szCs w:val="24"/>
        </w:rPr>
        <w:t>support</w:t>
      </w:r>
      <w:r w:rsidR="00D1279D" w:rsidRPr="00DD2EB9">
        <w:rPr>
          <w:szCs w:val="24"/>
        </w:rPr>
        <w:t xml:space="preserve"> </w:t>
      </w:r>
      <w:r w:rsidR="006F41B5" w:rsidRPr="00DD2EB9">
        <w:rPr>
          <w:szCs w:val="24"/>
        </w:rPr>
        <w:t>healthful</w:t>
      </w:r>
      <w:r w:rsidR="00D1279D" w:rsidRPr="00DD2EB9">
        <w:rPr>
          <w:szCs w:val="24"/>
        </w:rPr>
        <w:t xml:space="preserve"> </w:t>
      </w:r>
      <w:r w:rsidR="006F41B5" w:rsidRPr="00DD2EB9">
        <w:rPr>
          <w:szCs w:val="24"/>
        </w:rPr>
        <w:t>eating</w:t>
      </w:r>
      <w:r w:rsidR="00D1279D" w:rsidRPr="00DD2EB9">
        <w:rPr>
          <w:szCs w:val="24"/>
        </w:rPr>
        <w:t xml:space="preserve"> </w:t>
      </w:r>
      <w:r w:rsidR="006F41B5" w:rsidRPr="00DD2EB9">
        <w:rPr>
          <w:szCs w:val="24"/>
        </w:rPr>
        <w:t>and</w:t>
      </w:r>
      <w:r w:rsidR="00D1279D" w:rsidRPr="00DD2EB9">
        <w:rPr>
          <w:szCs w:val="24"/>
        </w:rPr>
        <w:t xml:space="preserve"> </w:t>
      </w:r>
      <w:r w:rsidR="006F41B5" w:rsidRPr="00DD2EB9">
        <w:rPr>
          <w:szCs w:val="24"/>
        </w:rPr>
        <w:t>physical</w:t>
      </w:r>
      <w:r w:rsidR="00D1279D" w:rsidRPr="00DD2EB9">
        <w:rPr>
          <w:szCs w:val="24"/>
        </w:rPr>
        <w:t xml:space="preserve"> </w:t>
      </w:r>
      <w:r w:rsidR="006F41B5" w:rsidRPr="00DD2EB9">
        <w:rPr>
          <w:szCs w:val="24"/>
        </w:rPr>
        <w:t>activity</w:t>
      </w:r>
      <w:r w:rsidR="00D1279D" w:rsidRPr="00DD2EB9">
        <w:rPr>
          <w:szCs w:val="24"/>
        </w:rPr>
        <w:t xml:space="preserve"> </w:t>
      </w:r>
      <w:r w:rsidR="006F41B5" w:rsidRPr="00DD2EB9">
        <w:rPr>
          <w:szCs w:val="24"/>
        </w:rPr>
        <w:t>at</w:t>
      </w:r>
      <w:r w:rsidR="00D1279D" w:rsidRPr="00DD2EB9">
        <w:rPr>
          <w:szCs w:val="24"/>
        </w:rPr>
        <w:t xml:space="preserve"> </w:t>
      </w:r>
      <w:r w:rsidR="006F41B5" w:rsidRPr="00DD2EB9">
        <w:rPr>
          <w:szCs w:val="24"/>
        </w:rPr>
        <w:t>the</w:t>
      </w:r>
      <w:r w:rsidR="00D1279D" w:rsidRPr="00DD2EB9">
        <w:rPr>
          <w:szCs w:val="24"/>
        </w:rPr>
        <w:t xml:space="preserve"> </w:t>
      </w:r>
      <w:r w:rsidR="006F41B5" w:rsidRPr="00DD2EB9">
        <w:rPr>
          <w:szCs w:val="24"/>
        </w:rPr>
        <w:t>local</w:t>
      </w:r>
      <w:r w:rsidR="00D1279D" w:rsidRPr="00DD2EB9">
        <w:rPr>
          <w:szCs w:val="24"/>
        </w:rPr>
        <w:t xml:space="preserve"> </w:t>
      </w:r>
      <w:r w:rsidR="006F41B5" w:rsidRPr="00DD2EB9">
        <w:rPr>
          <w:szCs w:val="24"/>
        </w:rPr>
        <w:t>level</w:t>
      </w:r>
      <w:r w:rsidR="00D1279D" w:rsidRPr="00DD2EB9">
        <w:rPr>
          <w:szCs w:val="24"/>
        </w:rPr>
        <w:t xml:space="preserve"> </w:t>
      </w:r>
      <w:r w:rsidR="00B44154" w:rsidRPr="00DD2EB9">
        <w:rPr>
          <w:szCs w:val="24"/>
        </w:rPr>
        <w:t>is</w:t>
      </w:r>
      <w:r w:rsidR="00D1279D" w:rsidRPr="00DD2EB9">
        <w:rPr>
          <w:szCs w:val="24"/>
        </w:rPr>
        <w:t xml:space="preserve"> </w:t>
      </w:r>
      <w:r w:rsidR="00B44154" w:rsidRPr="00DD2EB9">
        <w:rPr>
          <w:szCs w:val="24"/>
        </w:rPr>
        <w:t>important</w:t>
      </w:r>
      <w:r w:rsidR="00D1279D" w:rsidRPr="00DD2EB9">
        <w:rPr>
          <w:szCs w:val="24"/>
        </w:rPr>
        <w:t xml:space="preserve"> </w:t>
      </w:r>
      <w:r w:rsidR="00B44154" w:rsidRPr="00DD2EB9">
        <w:rPr>
          <w:szCs w:val="24"/>
        </w:rPr>
        <w:t>to</w:t>
      </w:r>
      <w:r w:rsidR="00D1279D" w:rsidRPr="00DD2EB9">
        <w:rPr>
          <w:szCs w:val="24"/>
        </w:rPr>
        <w:t xml:space="preserve"> </w:t>
      </w:r>
      <w:r w:rsidR="00B44154" w:rsidRPr="00DD2EB9">
        <w:rPr>
          <w:szCs w:val="24"/>
        </w:rPr>
        <w:t>public</w:t>
      </w:r>
      <w:r w:rsidR="00D1279D" w:rsidRPr="00DD2EB9">
        <w:rPr>
          <w:szCs w:val="24"/>
        </w:rPr>
        <w:t xml:space="preserve"> </w:t>
      </w:r>
      <w:r w:rsidR="00B44154" w:rsidRPr="00DD2EB9">
        <w:rPr>
          <w:szCs w:val="24"/>
        </w:rPr>
        <w:t>health</w:t>
      </w:r>
      <w:r w:rsidR="00D1279D" w:rsidRPr="00DD2EB9">
        <w:rPr>
          <w:szCs w:val="24"/>
        </w:rPr>
        <w:t xml:space="preserve"> </w:t>
      </w:r>
      <w:r w:rsidR="00B44154" w:rsidRPr="00DD2EB9">
        <w:rPr>
          <w:szCs w:val="24"/>
        </w:rPr>
        <w:t>programs</w:t>
      </w:r>
      <w:r w:rsidR="00D1279D" w:rsidRPr="00DD2EB9">
        <w:rPr>
          <w:szCs w:val="24"/>
        </w:rPr>
        <w:t xml:space="preserve"> </w:t>
      </w:r>
      <w:r w:rsidR="00B44154" w:rsidRPr="00DD2EB9">
        <w:rPr>
          <w:szCs w:val="24"/>
        </w:rPr>
        <w:t>because</w:t>
      </w:r>
      <w:r w:rsidR="00D1279D" w:rsidRPr="00DD2EB9">
        <w:rPr>
          <w:szCs w:val="24"/>
        </w:rPr>
        <w:t xml:space="preserve"> </w:t>
      </w:r>
      <w:r w:rsidR="00B44154" w:rsidRPr="00DD2EB9">
        <w:rPr>
          <w:szCs w:val="24"/>
        </w:rPr>
        <w:t>it</w:t>
      </w:r>
      <w:r w:rsidR="00D1279D" w:rsidRPr="00DD2EB9">
        <w:rPr>
          <w:szCs w:val="24"/>
        </w:rPr>
        <w:t xml:space="preserve"> </w:t>
      </w:r>
      <w:r w:rsidR="00B44154" w:rsidRPr="00DD2EB9">
        <w:rPr>
          <w:szCs w:val="24"/>
        </w:rPr>
        <w:t>helps</w:t>
      </w:r>
      <w:r w:rsidR="00D1279D" w:rsidRPr="00DD2EB9">
        <w:rPr>
          <w:szCs w:val="24"/>
        </w:rPr>
        <w:t xml:space="preserve"> </w:t>
      </w:r>
      <w:r w:rsidR="00B44154" w:rsidRPr="00DD2EB9">
        <w:rPr>
          <w:szCs w:val="24"/>
        </w:rPr>
        <w:t>them</w:t>
      </w:r>
      <w:r w:rsidR="00D1279D" w:rsidRPr="00DD2EB9">
        <w:rPr>
          <w:szCs w:val="24"/>
        </w:rPr>
        <w:t xml:space="preserve"> </w:t>
      </w:r>
      <w:r w:rsidR="00B44154" w:rsidRPr="00DD2EB9">
        <w:rPr>
          <w:szCs w:val="24"/>
        </w:rPr>
        <w:t>identify</w:t>
      </w:r>
      <w:r w:rsidR="00D1279D" w:rsidRPr="00DD2EB9">
        <w:rPr>
          <w:szCs w:val="24"/>
        </w:rPr>
        <w:t xml:space="preserve"> </w:t>
      </w:r>
      <w:r w:rsidR="00B44154" w:rsidRPr="00DD2EB9">
        <w:rPr>
          <w:szCs w:val="24"/>
        </w:rPr>
        <w:t>areas</w:t>
      </w:r>
      <w:r w:rsidR="00D1279D" w:rsidRPr="00DD2EB9">
        <w:rPr>
          <w:szCs w:val="24"/>
        </w:rPr>
        <w:t xml:space="preserve"> </w:t>
      </w:r>
      <w:r w:rsidR="00B44154" w:rsidRPr="00DD2EB9">
        <w:rPr>
          <w:szCs w:val="24"/>
        </w:rPr>
        <w:t>for</w:t>
      </w:r>
      <w:r w:rsidR="00D1279D" w:rsidRPr="00DD2EB9">
        <w:rPr>
          <w:szCs w:val="24"/>
        </w:rPr>
        <w:t xml:space="preserve"> </w:t>
      </w:r>
      <w:r w:rsidR="00B44154" w:rsidRPr="00DD2EB9">
        <w:rPr>
          <w:szCs w:val="24"/>
        </w:rPr>
        <w:t>interventions</w:t>
      </w:r>
      <w:r w:rsidR="00D1279D" w:rsidRPr="00DD2EB9">
        <w:rPr>
          <w:szCs w:val="24"/>
        </w:rPr>
        <w:t xml:space="preserve"> </w:t>
      </w:r>
      <w:r w:rsidR="00CD3DD0" w:rsidRPr="00DD2EB9">
        <w:rPr>
          <w:szCs w:val="24"/>
        </w:rPr>
        <w:t>and</w:t>
      </w:r>
      <w:r w:rsidR="00D1279D" w:rsidRPr="00DD2EB9">
        <w:rPr>
          <w:szCs w:val="24"/>
        </w:rPr>
        <w:t xml:space="preserve"> </w:t>
      </w:r>
      <w:r w:rsidR="00B44154" w:rsidRPr="00DD2EB9">
        <w:rPr>
          <w:szCs w:val="24"/>
        </w:rPr>
        <w:t>track</w:t>
      </w:r>
      <w:r w:rsidR="00D1279D" w:rsidRPr="00DD2EB9">
        <w:rPr>
          <w:szCs w:val="24"/>
        </w:rPr>
        <w:t xml:space="preserve"> </w:t>
      </w:r>
      <w:r w:rsidR="004F53F3" w:rsidRPr="00DD2EB9">
        <w:rPr>
          <w:szCs w:val="24"/>
        </w:rPr>
        <w:t>progress</w:t>
      </w:r>
      <w:r w:rsidR="00D1279D" w:rsidRPr="00DD2EB9">
        <w:rPr>
          <w:szCs w:val="24"/>
        </w:rPr>
        <w:t xml:space="preserve"> </w:t>
      </w:r>
      <w:r w:rsidR="00B44154" w:rsidRPr="00DD2EB9">
        <w:rPr>
          <w:szCs w:val="24"/>
        </w:rPr>
        <w:t>in</w:t>
      </w:r>
      <w:r w:rsidR="00D1279D" w:rsidRPr="00DD2EB9">
        <w:rPr>
          <w:szCs w:val="24"/>
        </w:rPr>
        <w:t xml:space="preserve"> </w:t>
      </w:r>
      <w:r w:rsidR="00B44154" w:rsidRPr="00DD2EB9">
        <w:rPr>
          <w:szCs w:val="24"/>
        </w:rPr>
        <w:t>changing</w:t>
      </w:r>
      <w:r w:rsidR="00D1279D" w:rsidRPr="00DD2EB9">
        <w:rPr>
          <w:szCs w:val="24"/>
        </w:rPr>
        <w:t xml:space="preserve"> </w:t>
      </w:r>
      <w:r w:rsidR="00B44154" w:rsidRPr="00DD2EB9">
        <w:rPr>
          <w:szCs w:val="24"/>
        </w:rPr>
        <w:t>those</w:t>
      </w:r>
      <w:r w:rsidR="00D1279D" w:rsidRPr="00DD2EB9">
        <w:rPr>
          <w:szCs w:val="24"/>
        </w:rPr>
        <w:t xml:space="preserve"> </w:t>
      </w:r>
      <w:r w:rsidR="00B44154" w:rsidRPr="00DD2EB9">
        <w:rPr>
          <w:szCs w:val="24"/>
        </w:rPr>
        <w:t>support</w:t>
      </w:r>
      <w:r w:rsidR="00FF2546" w:rsidRPr="00DD2EB9">
        <w:rPr>
          <w:szCs w:val="24"/>
        </w:rPr>
        <w:t>s</w:t>
      </w:r>
      <w:r w:rsidR="00054A23" w:rsidRPr="00DD2EB9">
        <w:rPr>
          <w:szCs w:val="24"/>
        </w:rPr>
        <w:t>.</w:t>
      </w:r>
      <w:r w:rsidR="00D1279D" w:rsidRPr="00DD2EB9">
        <w:rPr>
          <w:szCs w:val="24"/>
        </w:rPr>
        <w:t xml:space="preserve"> </w:t>
      </w:r>
      <w:r w:rsidR="00B44154" w:rsidRPr="00DD2EB9">
        <w:rPr>
          <w:szCs w:val="24"/>
        </w:rPr>
        <w:t>CDC’s</w:t>
      </w:r>
      <w:r w:rsidR="00D1279D" w:rsidRPr="00DD2EB9">
        <w:rPr>
          <w:szCs w:val="24"/>
        </w:rPr>
        <w:t xml:space="preserve"> </w:t>
      </w:r>
      <w:r w:rsidR="00B44154" w:rsidRPr="00DD2EB9">
        <w:rPr>
          <w:szCs w:val="24"/>
        </w:rPr>
        <w:t>current</w:t>
      </w:r>
      <w:r w:rsidR="00D1279D" w:rsidRPr="00DD2EB9">
        <w:rPr>
          <w:szCs w:val="24"/>
        </w:rPr>
        <w:t xml:space="preserve"> </w:t>
      </w:r>
      <w:r w:rsidR="00C302C2" w:rsidRPr="00DD2EB9">
        <w:rPr>
          <w:szCs w:val="24"/>
        </w:rPr>
        <w:t>data</w:t>
      </w:r>
      <w:r w:rsidR="00D1279D" w:rsidRPr="00DD2EB9">
        <w:rPr>
          <w:szCs w:val="24"/>
        </w:rPr>
        <w:t xml:space="preserve"> </w:t>
      </w:r>
      <w:r w:rsidR="00C302C2" w:rsidRPr="00DD2EB9">
        <w:rPr>
          <w:szCs w:val="24"/>
        </w:rPr>
        <w:t>collection</w:t>
      </w:r>
      <w:r w:rsidR="00D1279D" w:rsidRPr="00DD2EB9">
        <w:rPr>
          <w:szCs w:val="24"/>
        </w:rPr>
        <w:t xml:space="preserve"> </w:t>
      </w:r>
      <w:r w:rsidR="00B44154" w:rsidRPr="00DD2EB9">
        <w:rPr>
          <w:szCs w:val="24"/>
        </w:rPr>
        <w:t>efforts</w:t>
      </w:r>
      <w:r w:rsidR="00D1279D" w:rsidRPr="00DD2EB9">
        <w:rPr>
          <w:szCs w:val="24"/>
        </w:rPr>
        <w:t xml:space="preserve"> </w:t>
      </w:r>
      <w:r w:rsidR="00B44154" w:rsidRPr="00DD2EB9">
        <w:rPr>
          <w:szCs w:val="24"/>
        </w:rPr>
        <w:t>mainly</w:t>
      </w:r>
      <w:r w:rsidR="00D1279D" w:rsidRPr="00DD2EB9">
        <w:rPr>
          <w:szCs w:val="24"/>
        </w:rPr>
        <w:t xml:space="preserve"> </w:t>
      </w:r>
      <w:r w:rsidR="00B44154" w:rsidRPr="00DD2EB9">
        <w:rPr>
          <w:szCs w:val="24"/>
        </w:rPr>
        <w:t>focus</w:t>
      </w:r>
      <w:r w:rsidR="00D1279D" w:rsidRPr="00DD2EB9">
        <w:rPr>
          <w:szCs w:val="24"/>
        </w:rPr>
        <w:t xml:space="preserve"> </w:t>
      </w:r>
      <w:r w:rsidR="00B44154" w:rsidRPr="00DD2EB9">
        <w:rPr>
          <w:szCs w:val="24"/>
        </w:rPr>
        <w:t>on</w:t>
      </w:r>
      <w:r w:rsidR="00D1279D" w:rsidRPr="00DD2EB9">
        <w:rPr>
          <w:szCs w:val="24"/>
        </w:rPr>
        <w:t xml:space="preserve"> </w:t>
      </w:r>
      <w:r w:rsidR="00B44154" w:rsidRPr="00DD2EB9">
        <w:rPr>
          <w:szCs w:val="24"/>
        </w:rPr>
        <w:t>individual</w:t>
      </w:r>
      <w:r w:rsidR="00D1279D" w:rsidRPr="00DD2EB9">
        <w:rPr>
          <w:szCs w:val="24"/>
        </w:rPr>
        <w:t xml:space="preserve"> </w:t>
      </w:r>
      <w:r w:rsidR="00B44154" w:rsidRPr="00DD2EB9">
        <w:rPr>
          <w:szCs w:val="24"/>
        </w:rPr>
        <w:t>behaviors;</w:t>
      </w:r>
      <w:r w:rsidR="00D1279D" w:rsidRPr="00DD2EB9">
        <w:rPr>
          <w:szCs w:val="24"/>
        </w:rPr>
        <w:t xml:space="preserve"> </w:t>
      </w:r>
      <w:r w:rsidR="00B44154" w:rsidRPr="00DD2EB9">
        <w:rPr>
          <w:szCs w:val="24"/>
        </w:rPr>
        <w:t>however,</w:t>
      </w:r>
      <w:r w:rsidR="00D1279D" w:rsidRPr="00DD2EB9">
        <w:rPr>
          <w:szCs w:val="24"/>
        </w:rPr>
        <w:t xml:space="preserve"> </w:t>
      </w:r>
      <w:r w:rsidR="00B44154" w:rsidRPr="00DD2EB9">
        <w:rPr>
          <w:szCs w:val="24"/>
        </w:rPr>
        <w:t>the</w:t>
      </w:r>
      <w:r w:rsidR="00D1279D" w:rsidRPr="00DD2EB9">
        <w:rPr>
          <w:szCs w:val="24"/>
        </w:rPr>
        <w:t xml:space="preserve"> </w:t>
      </w:r>
      <w:r w:rsidR="00B44154" w:rsidRPr="00DD2EB9">
        <w:rPr>
          <w:szCs w:val="24"/>
        </w:rPr>
        <w:t>proposed</w:t>
      </w:r>
      <w:r w:rsidR="00D1279D" w:rsidRPr="00DD2EB9">
        <w:rPr>
          <w:szCs w:val="24"/>
        </w:rPr>
        <w:t xml:space="preserve"> </w:t>
      </w:r>
      <w:r w:rsidR="00B44154" w:rsidRPr="00DD2EB9">
        <w:rPr>
          <w:szCs w:val="24"/>
        </w:rPr>
        <w:t>data</w:t>
      </w:r>
      <w:r w:rsidR="00D1279D" w:rsidRPr="00DD2EB9">
        <w:rPr>
          <w:szCs w:val="24"/>
        </w:rPr>
        <w:t xml:space="preserve"> </w:t>
      </w:r>
      <w:r w:rsidR="00B44154" w:rsidRPr="00DD2EB9">
        <w:rPr>
          <w:szCs w:val="24"/>
        </w:rPr>
        <w:t>collection</w:t>
      </w:r>
      <w:r w:rsidR="00D1279D" w:rsidRPr="00DD2EB9">
        <w:rPr>
          <w:szCs w:val="24"/>
        </w:rPr>
        <w:t xml:space="preserve"> </w:t>
      </w:r>
      <w:r w:rsidR="00B44154" w:rsidRPr="00DD2EB9">
        <w:rPr>
          <w:szCs w:val="24"/>
        </w:rPr>
        <w:t>extends</w:t>
      </w:r>
      <w:r w:rsidR="00D1279D" w:rsidRPr="00DD2EB9">
        <w:rPr>
          <w:szCs w:val="24"/>
        </w:rPr>
        <w:t xml:space="preserve"> </w:t>
      </w:r>
      <w:r w:rsidR="00B44154" w:rsidRPr="00DD2EB9">
        <w:rPr>
          <w:szCs w:val="24"/>
        </w:rPr>
        <w:t>the</w:t>
      </w:r>
      <w:r w:rsidR="00D1279D" w:rsidRPr="00DD2EB9">
        <w:rPr>
          <w:szCs w:val="24"/>
        </w:rPr>
        <w:t xml:space="preserve"> </w:t>
      </w:r>
      <w:r w:rsidR="00B44154" w:rsidRPr="00DD2EB9">
        <w:rPr>
          <w:szCs w:val="24"/>
        </w:rPr>
        <w:t>breadth</w:t>
      </w:r>
      <w:r w:rsidR="00D1279D" w:rsidRPr="00DD2EB9">
        <w:rPr>
          <w:szCs w:val="24"/>
        </w:rPr>
        <w:t xml:space="preserve"> </w:t>
      </w:r>
      <w:r w:rsidR="00B44154" w:rsidRPr="00DD2EB9">
        <w:rPr>
          <w:szCs w:val="24"/>
        </w:rPr>
        <w:t>of</w:t>
      </w:r>
      <w:r w:rsidR="00D1279D" w:rsidRPr="00DD2EB9">
        <w:rPr>
          <w:szCs w:val="24"/>
        </w:rPr>
        <w:t xml:space="preserve"> </w:t>
      </w:r>
      <w:r w:rsidR="00B44154" w:rsidRPr="00DD2EB9">
        <w:rPr>
          <w:szCs w:val="24"/>
        </w:rPr>
        <w:t>CDC’s</w:t>
      </w:r>
      <w:r w:rsidR="00D1279D" w:rsidRPr="00DD2EB9">
        <w:rPr>
          <w:szCs w:val="24"/>
        </w:rPr>
        <w:t xml:space="preserve"> </w:t>
      </w:r>
      <w:r w:rsidR="00B44154" w:rsidRPr="00DD2EB9">
        <w:rPr>
          <w:szCs w:val="24"/>
        </w:rPr>
        <w:t>activities</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fills</w:t>
      </w:r>
      <w:r w:rsidR="00D1279D" w:rsidRPr="00DD2EB9">
        <w:rPr>
          <w:szCs w:val="24"/>
        </w:rPr>
        <w:t xml:space="preserve"> </w:t>
      </w:r>
      <w:r w:rsidR="00B44154" w:rsidRPr="00DD2EB9">
        <w:rPr>
          <w:szCs w:val="24"/>
        </w:rPr>
        <w:t>a</w:t>
      </w:r>
      <w:r w:rsidR="00D1279D" w:rsidRPr="00DD2EB9">
        <w:rPr>
          <w:szCs w:val="24"/>
        </w:rPr>
        <w:t xml:space="preserve"> </w:t>
      </w:r>
      <w:r w:rsidR="00B44154" w:rsidRPr="00DD2EB9">
        <w:rPr>
          <w:szCs w:val="24"/>
        </w:rPr>
        <w:t>critical</w:t>
      </w:r>
      <w:r w:rsidR="00D1279D" w:rsidRPr="00DD2EB9">
        <w:rPr>
          <w:szCs w:val="24"/>
        </w:rPr>
        <w:t xml:space="preserve"> </w:t>
      </w:r>
      <w:r w:rsidR="00B44154" w:rsidRPr="00DD2EB9">
        <w:rPr>
          <w:szCs w:val="24"/>
        </w:rPr>
        <w:t>gap</w:t>
      </w:r>
      <w:r w:rsidR="00D1279D" w:rsidRPr="00DD2EB9">
        <w:rPr>
          <w:szCs w:val="24"/>
        </w:rPr>
        <w:t xml:space="preserve"> </w:t>
      </w:r>
      <w:r w:rsidR="00B44154" w:rsidRPr="00DD2EB9">
        <w:rPr>
          <w:szCs w:val="24"/>
        </w:rPr>
        <w:t>by</w:t>
      </w:r>
      <w:r w:rsidR="00D1279D" w:rsidRPr="00DD2EB9">
        <w:rPr>
          <w:szCs w:val="24"/>
        </w:rPr>
        <w:t xml:space="preserve"> </w:t>
      </w:r>
      <w:r w:rsidR="00C302C2" w:rsidRPr="00DD2EB9">
        <w:rPr>
          <w:szCs w:val="24"/>
        </w:rPr>
        <w:t>documenting</w:t>
      </w:r>
      <w:r w:rsidR="00D1279D" w:rsidRPr="00DD2EB9">
        <w:rPr>
          <w:szCs w:val="24"/>
        </w:rPr>
        <w:t xml:space="preserve"> </w:t>
      </w:r>
      <w:r w:rsidR="00B44154" w:rsidRPr="00DD2EB9">
        <w:rPr>
          <w:szCs w:val="24"/>
        </w:rPr>
        <w:t>community-</w:t>
      </w:r>
      <w:r w:rsidR="004F53F3" w:rsidRPr="00DD2EB9">
        <w:rPr>
          <w:szCs w:val="24"/>
        </w:rPr>
        <w:t>level</w:t>
      </w:r>
      <w:r w:rsidR="00D1279D" w:rsidRPr="00DD2EB9">
        <w:rPr>
          <w:szCs w:val="24"/>
        </w:rPr>
        <w:t xml:space="preserve"> </w:t>
      </w:r>
      <w:r w:rsidR="004F53F3" w:rsidRPr="00DD2EB9">
        <w:rPr>
          <w:szCs w:val="24"/>
        </w:rPr>
        <w:t>policies,</w:t>
      </w:r>
      <w:r w:rsidR="00D1279D" w:rsidRPr="00DD2EB9">
        <w:rPr>
          <w:szCs w:val="24"/>
        </w:rPr>
        <w:t xml:space="preserve"> </w:t>
      </w:r>
      <w:r w:rsidR="004F53F3" w:rsidRPr="00DD2EB9">
        <w:rPr>
          <w:szCs w:val="24"/>
        </w:rPr>
        <w:t>practices,</w:t>
      </w:r>
      <w:r w:rsidR="00D1279D" w:rsidRPr="00DD2EB9">
        <w:rPr>
          <w:szCs w:val="24"/>
        </w:rPr>
        <w:t xml:space="preserve"> </w:t>
      </w:r>
      <w:r w:rsidR="004F53F3" w:rsidRPr="00DD2EB9">
        <w:rPr>
          <w:szCs w:val="24"/>
        </w:rPr>
        <w:t>and</w:t>
      </w:r>
      <w:r w:rsidR="00D1279D" w:rsidRPr="00DD2EB9">
        <w:rPr>
          <w:szCs w:val="24"/>
        </w:rPr>
        <w:t xml:space="preserve"> </w:t>
      </w:r>
      <w:r w:rsidR="004F53F3" w:rsidRPr="00DD2EB9">
        <w:rPr>
          <w:szCs w:val="24"/>
        </w:rPr>
        <w:t>standards</w:t>
      </w:r>
      <w:r w:rsidR="00D1279D" w:rsidRPr="00DD2EB9">
        <w:rPr>
          <w:szCs w:val="24"/>
        </w:rPr>
        <w:t xml:space="preserve"> </w:t>
      </w:r>
      <w:r w:rsidR="004F53F3" w:rsidRPr="00DD2EB9">
        <w:rPr>
          <w:szCs w:val="24"/>
        </w:rPr>
        <w:t>that</w:t>
      </w:r>
      <w:r w:rsidR="00D1279D" w:rsidRPr="00DD2EB9">
        <w:rPr>
          <w:szCs w:val="24"/>
        </w:rPr>
        <w:t xml:space="preserve"> </w:t>
      </w:r>
      <w:r w:rsidR="004F53F3" w:rsidRPr="00DD2EB9">
        <w:rPr>
          <w:szCs w:val="24"/>
        </w:rPr>
        <w:t>support</w:t>
      </w:r>
      <w:r w:rsidR="00D1279D" w:rsidRPr="00DD2EB9">
        <w:rPr>
          <w:szCs w:val="24"/>
        </w:rPr>
        <w:t xml:space="preserve"> </w:t>
      </w:r>
      <w:r w:rsidR="004F53F3" w:rsidRPr="00DD2EB9">
        <w:rPr>
          <w:szCs w:val="24"/>
        </w:rPr>
        <w:t>the</w:t>
      </w:r>
      <w:r w:rsidR="00D1279D" w:rsidRPr="00DD2EB9">
        <w:rPr>
          <w:szCs w:val="24"/>
        </w:rPr>
        <w:t xml:space="preserve"> </w:t>
      </w:r>
      <w:r w:rsidR="009E75E3" w:rsidRPr="00DD2EB9">
        <w:rPr>
          <w:szCs w:val="24"/>
        </w:rPr>
        <w:t>behaviors</w:t>
      </w:r>
      <w:r w:rsidR="00D1279D" w:rsidRPr="00DD2EB9">
        <w:rPr>
          <w:szCs w:val="24"/>
        </w:rPr>
        <w:t xml:space="preserve"> </w:t>
      </w:r>
      <w:r w:rsidR="009E75E3" w:rsidRPr="00DD2EB9">
        <w:rPr>
          <w:szCs w:val="24"/>
        </w:rPr>
        <w:t>of</w:t>
      </w:r>
      <w:r w:rsidR="00D1279D" w:rsidRPr="00DD2EB9">
        <w:rPr>
          <w:szCs w:val="24"/>
        </w:rPr>
        <w:t xml:space="preserve"> </w:t>
      </w:r>
      <w:r w:rsidR="00B44154" w:rsidRPr="00DD2EB9">
        <w:rPr>
          <w:szCs w:val="24"/>
        </w:rPr>
        <w:t>physical</w:t>
      </w:r>
      <w:r w:rsidR="00D1279D" w:rsidRPr="00DD2EB9">
        <w:rPr>
          <w:szCs w:val="24"/>
        </w:rPr>
        <w:t xml:space="preserve"> </w:t>
      </w:r>
      <w:r w:rsidR="00B44154" w:rsidRPr="00DD2EB9">
        <w:rPr>
          <w:szCs w:val="24"/>
        </w:rPr>
        <w:t>activity</w:t>
      </w:r>
      <w:r w:rsidR="00D1279D" w:rsidRPr="00DD2EB9">
        <w:rPr>
          <w:szCs w:val="24"/>
        </w:rPr>
        <w:t xml:space="preserve"> </w:t>
      </w:r>
      <w:r w:rsidR="00B44154" w:rsidRPr="00DD2EB9">
        <w:rPr>
          <w:szCs w:val="24"/>
        </w:rPr>
        <w:t>and</w:t>
      </w:r>
      <w:r w:rsidR="00D1279D" w:rsidRPr="00DD2EB9">
        <w:rPr>
          <w:szCs w:val="24"/>
        </w:rPr>
        <w:t xml:space="preserve"> </w:t>
      </w:r>
      <w:r w:rsidR="00B44154" w:rsidRPr="00DD2EB9">
        <w:rPr>
          <w:szCs w:val="24"/>
        </w:rPr>
        <w:t>healthful</w:t>
      </w:r>
      <w:r w:rsidR="00D1279D" w:rsidRPr="00DD2EB9">
        <w:rPr>
          <w:szCs w:val="24"/>
        </w:rPr>
        <w:t xml:space="preserve"> </w:t>
      </w:r>
      <w:r w:rsidR="009E75E3" w:rsidRPr="00DD2EB9">
        <w:rPr>
          <w:szCs w:val="24"/>
        </w:rPr>
        <w:t>eating</w:t>
      </w:r>
      <w:r w:rsidR="00054A23" w:rsidRPr="00DD2EB9">
        <w:rPr>
          <w:szCs w:val="24"/>
        </w:rPr>
        <w:t>.</w:t>
      </w:r>
      <w:r w:rsidR="00FA3755">
        <w:rPr>
          <w:szCs w:val="24"/>
        </w:rPr>
        <w:t xml:space="preserve">  </w:t>
      </w:r>
      <w:r w:rsidR="00FA3755" w:rsidRPr="00DD2EB9">
        <w:rPr>
          <w:szCs w:val="24"/>
        </w:rPr>
        <w:t>This proposed information collection is authorized under Section 301(a) of the Public Health Services Act (42. U.S.C. 241) to “…cooperate with, and render assistance to other appropriate public authorities, scientific institutions, and scientists in the conduct of, and promote the coordination of, research, investigations, experiments, demonstrations, and studies related to the causes, diagnosis, treatment, control, and prevention of physical and mental diseases and impairments of man…” (Appendix A).</w:t>
      </w:r>
    </w:p>
    <w:p w:rsidR="007B1F9E" w:rsidRPr="00DD2EB9" w:rsidRDefault="00B44154" w:rsidP="007B1F9E">
      <w:pPr>
        <w:pStyle w:val="BodyTextQuestions"/>
        <w:rPr>
          <w:szCs w:val="24"/>
        </w:rPr>
      </w:pPr>
      <w:proofErr w:type="gramStart"/>
      <w:r w:rsidRPr="00DD2EB9">
        <w:rPr>
          <w:b/>
          <w:i/>
          <w:szCs w:val="24"/>
        </w:rPr>
        <w:t>Efforts</w:t>
      </w:r>
      <w:r w:rsidR="00D1279D" w:rsidRPr="00DD2EB9">
        <w:rPr>
          <w:b/>
          <w:i/>
          <w:szCs w:val="24"/>
        </w:rPr>
        <w:t xml:space="preserve"> </w:t>
      </w:r>
      <w:r w:rsidRPr="00DD2EB9">
        <w:rPr>
          <w:b/>
          <w:i/>
          <w:szCs w:val="24"/>
        </w:rPr>
        <w:t>in</w:t>
      </w:r>
      <w:r w:rsidR="00D1279D" w:rsidRPr="00DD2EB9">
        <w:rPr>
          <w:b/>
          <w:i/>
          <w:szCs w:val="24"/>
        </w:rPr>
        <w:t xml:space="preserve"> </w:t>
      </w:r>
      <w:r w:rsidRPr="00DD2EB9">
        <w:rPr>
          <w:b/>
          <w:i/>
          <w:szCs w:val="24"/>
        </w:rPr>
        <w:t>Assessing</w:t>
      </w:r>
      <w:r w:rsidR="00D1279D" w:rsidRPr="00DD2EB9">
        <w:rPr>
          <w:b/>
          <w:i/>
          <w:szCs w:val="24"/>
        </w:rPr>
        <w:t xml:space="preserve"> </w:t>
      </w:r>
      <w:r w:rsidRPr="00DD2EB9">
        <w:rPr>
          <w:b/>
          <w:i/>
          <w:szCs w:val="24"/>
        </w:rPr>
        <w:t>Community-Level</w:t>
      </w:r>
      <w:r w:rsidR="00D1279D" w:rsidRPr="00DD2EB9">
        <w:rPr>
          <w:b/>
          <w:i/>
          <w:szCs w:val="24"/>
        </w:rPr>
        <w:t xml:space="preserve"> </w:t>
      </w:r>
      <w:r w:rsidRPr="00DD2EB9">
        <w:rPr>
          <w:b/>
          <w:i/>
          <w:szCs w:val="24"/>
        </w:rPr>
        <w:t>Policy</w:t>
      </w:r>
      <w:r w:rsidR="00D1279D" w:rsidRPr="00DD2EB9">
        <w:rPr>
          <w:b/>
          <w:i/>
          <w:szCs w:val="24"/>
        </w:rPr>
        <w:t xml:space="preserve"> </w:t>
      </w:r>
      <w:r w:rsidRPr="00DD2EB9">
        <w:rPr>
          <w:b/>
          <w:i/>
          <w:szCs w:val="24"/>
        </w:rPr>
        <w:t>Supports</w:t>
      </w:r>
      <w:r w:rsidR="00054A23" w:rsidRPr="00DD2EB9">
        <w:rPr>
          <w:b/>
          <w:i/>
          <w:szCs w:val="24"/>
        </w:rPr>
        <w:t>.</w:t>
      </w:r>
      <w:proofErr w:type="gramEnd"/>
      <w:r w:rsidR="00D1279D" w:rsidRPr="00DD2EB9">
        <w:rPr>
          <w:b/>
          <w:i/>
          <w:szCs w:val="24"/>
        </w:rPr>
        <w:t xml:space="preserve"> </w:t>
      </w:r>
      <w:r w:rsidRPr="00DD2EB9">
        <w:rPr>
          <w:szCs w:val="24"/>
        </w:rPr>
        <w:t>This</w:t>
      </w:r>
      <w:r w:rsidR="00D1279D" w:rsidRPr="00DD2EB9">
        <w:rPr>
          <w:szCs w:val="24"/>
        </w:rPr>
        <w:t xml:space="preserve"> </w:t>
      </w:r>
      <w:r w:rsidRPr="00DD2EB9">
        <w:rPr>
          <w:szCs w:val="24"/>
        </w:rPr>
        <w:t>effort</w:t>
      </w:r>
      <w:r w:rsidR="00D1279D" w:rsidRPr="00DD2EB9">
        <w:rPr>
          <w:szCs w:val="24"/>
        </w:rPr>
        <w:t xml:space="preserve"> </w:t>
      </w:r>
      <w:r w:rsidRPr="00DD2EB9">
        <w:rPr>
          <w:szCs w:val="24"/>
        </w:rPr>
        <w:t>to</w:t>
      </w:r>
      <w:r w:rsidR="00D1279D" w:rsidRPr="00DD2EB9">
        <w:rPr>
          <w:szCs w:val="24"/>
        </w:rPr>
        <w:t xml:space="preserve"> </w:t>
      </w:r>
      <w:r w:rsidRPr="00DD2EB9">
        <w:rPr>
          <w:szCs w:val="24"/>
        </w:rPr>
        <w:t>develop</w:t>
      </w:r>
      <w:r w:rsidR="00D1279D" w:rsidRPr="00DD2EB9">
        <w:rPr>
          <w:szCs w:val="24"/>
        </w:rPr>
        <w:t xml:space="preserve"> </w:t>
      </w:r>
      <w:r w:rsidRPr="00DD2EB9">
        <w:rPr>
          <w:szCs w:val="24"/>
        </w:rPr>
        <w:t>a</w:t>
      </w:r>
      <w:r w:rsidR="00D1279D" w:rsidRPr="00DD2EB9">
        <w:rPr>
          <w:szCs w:val="24"/>
        </w:rPr>
        <w:t xml:space="preserve"> </w:t>
      </w:r>
      <w:r w:rsidRPr="00DD2EB9">
        <w:rPr>
          <w:szCs w:val="24"/>
        </w:rPr>
        <w:t>community-based</w:t>
      </w:r>
      <w:r w:rsidR="00D1279D" w:rsidRPr="00DD2EB9">
        <w:rPr>
          <w:szCs w:val="24"/>
        </w:rPr>
        <w:t xml:space="preserve"> </w:t>
      </w:r>
      <w:r w:rsidR="00DD7F1A" w:rsidRPr="00DD2EB9">
        <w:rPr>
          <w:szCs w:val="24"/>
        </w:rPr>
        <w:t>national</w:t>
      </w:r>
      <w:r w:rsidR="00D1279D" w:rsidRPr="00DD2EB9">
        <w:rPr>
          <w:szCs w:val="24"/>
        </w:rPr>
        <w:t xml:space="preserve"> </w:t>
      </w:r>
      <w:r w:rsidR="00DD7F1A" w:rsidRPr="00DD2EB9">
        <w:rPr>
          <w:szCs w:val="24"/>
        </w:rPr>
        <w:t>s</w:t>
      </w:r>
      <w:r w:rsidR="00D75B3F" w:rsidRPr="00DD2EB9">
        <w:rPr>
          <w:szCs w:val="24"/>
        </w:rPr>
        <w:t>urvey</w:t>
      </w:r>
      <w:r w:rsidR="00D1279D" w:rsidRPr="00DD2EB9">
        <w:rPr>
          <w:szCs w:val="24"/>
        </w:rPr>
        <w:t xml:space="preserve"> </w:t>
      </w:r>
      <w:r w:rsidRPr="00DD2EB9">
        <w:rPr>
          <w:szCs w:val="24"/>
        </w:rPr>
        <w:t>to</w:t>
      </w:r>
      <w:r w:rsidR="00D1279D" w:rsidRPr="00DD2EB9">
        <w:rPr>
          <w:szCs w:val="24"/>
        </w:rPr>
        <w:t xml:space="preserve"> </w:t>
      </w:r>
      <w:r w:rsidRPr="00DD2EB9">
        <w:rPr>
          <w:szCs w:val="24"/>
        </w:rPr>
        <w:t>measure</w:t>
      </w:r>
      <w:r w:rsidR="00D1279D" w:rsidRPr="00DD2EB9">
        <w:rPr>
          <w:szCs w:val="24"/>
        </w:rPr>
        <w:t xml:space="preserve"> </w:t>
      </w:r>
      <w:r w:rsidRPr="00DD2EB9">
        <w:rPr>
          <w:szCs w:val="24"/>
        </w:rPr>
        <w:t>policy</w:t>
      </w:r>
      <w:r w:rsidR="00D1279D" w:rsidRPr="00DD2EB9">
        <w:rPr>
          <w:szCs w:val="24"/>
        </w:rPr>
        <w:t xml:space="preserve"> </w:t>
      </w:r>
      <w:r w:rsidR="001D4E99" w:rsidRPr="00DD2EB9">
        <w:rPr>
          <w:szCs w:val="24"/>
        </w:rPr>
        <w:t>and</w:t>
      </w:r>
      <w:r w:rsidR="00D1279D" w:rsidRPr="00DD2EB9">
        <w:rPr>
          <w:szCs w:val="24"/>
        </w:rPr>
        <w:t xml:space="preserve"> </w:t>
      </w:r>
      <w:r w:rsidR="001D4E99" w:rsidRPr="00DD2EB9">
        <w:rPr>
          <w:szCs w:val="24"/>
        </w:rPr>
        <w:t>environmental</w:t>
      </w:r>
      <w:r w:rsidR="00D1279D" w:rsidRPr="00DD2EB9">
        <w:rPr>
          <w:szCs w:val="24"/>
        </w:rPr>
        <w:t xml:space="preserve"> </w:t>
      </w:r>
      <w:r w:rsidRPr="00DD2EB9">
        <w:rPr>
          <w:szCs w:val="24"/>
        </w:rPr>
        <w:t>supports</w:t>
      </w:r>
      <w:r w:rsidR="00D1279D" w:rsidRPr="00DD2EB9">
        <w:rPr>
          <w:szCs w:val="24"/>
        </w:rPr>
        <w:t xml:space="preserve"> </w:t>
      </w:r>
      <w:r w:rsidRPr="00DD2EB9">
        <w:rPr>
          <w:szCs w:val="24"/>
        </w:rPr>
        <w:t>for</w:t>
      </w:r>
      <w:r w:rsidR="00D1279D" w:rsidRPr="00DD2EB9">
        <w:rPr>
          <w:szCs w:val="24"/>
        </w:rPr>
        <w:t xml:space="preserve"> </w:t>
      </w:r>
      <w:r w:rsidRPr="00DD2EB9">
        <w:rPr>
          <w:szCs w:val="24"/>
        </w:rPr>
        <w:t>healthy</w:t>
      </w:r>
      <w:r w:rsidR="00D1279D" w:rsidRPr="00DD2EB9">
        <w:rPr>
          <w:szCs w:val="24"/>
        </w:rPr>
        <w:t xml:space="preserve"> </w:t>
      </w:r>
      <w:r w:rsidRPr="00DD2EB9">
        <w:rPr>
          <w:szCs w:val="24"/>
        </w:rPr>
        <w:t>eating</w:t>
      </w:r>
      <w:r w:rsidR="00D1279D" w:rsidRPr="00DD2EB9">
        <w:rPr>
          <w:szCs w:val="24"/>
        </w:rPr>
        <w:t xml:space="preserve"> </w:t>
      </w:r>
      <w:r w:rsidRPr="00DD2EB9">
        <w:rPr>
          <w:szCs w:val="24"/>
        </w:rPr>
        <w:t>and</w:t>
      </w:r>
      <w:r w:rsidR="00D1279D" w:rsidRPr="00DD2EB9">
        <w:rPr>
          <w:szCs w:val="24"/>
        </w:rPr>
        <w:t xml:space="preserve"> </w:t>
      </w:r>
      <w:r w:rsidRPr="00DD2EB9">
        <w:rPr>
          <w:szCs w:val="24"/>
        </w:rPr>
        <w:t>active</w:t>
      </w:r>
      <w:r w:rsidR="00D1279D" w:rsidRPr="00DD2EB9">
        <w:rPr>
          <w:szCs w:val="24"/>
        </w:rPr>
        <w:t xml:space="preserve"> </w:t>
      </w:r>
      <w:r w:rsidRPr="00DD2EB9">
        <w:rPr>
          <w:szCs w:val="24"/>
        </w:rPr>
        <w:t>living</w:t>
      </w:r>
      <w:r w:rsidR="00D1279D" w:rsidRPr="00DD2EB9">
        <w:rPr>
          <w:szCs w:val="24"/>
        </w:rPr>
        <w:t xml:space="preserve"> </w:t>
      </w:r>
      <w:r w:rsidRPr="00DD2EB9">
        <w:rPr>
          <w:szCs w:val="24"/>
        </w:rPr>
        <w:t>is</w:t>
      </w:r>
      <w:r w:rsidR="00D1279D" w:rsidRPr="00DD2EB9">
        <w:rPr>
          <w:szCs w:val="24"/>
        </w:rPr>
        <w:t xml:space="preserve"> </w:t>
      </w:r>
      <w:r w:rsidRPr="00DD2EB9">
        <w:rPr>
          <w:szCs w:val="24"/>
        </w:rPr>
        <w:t>influenced</w:t>
      </w:r>
      <w:r w:rsidR="00D1279D" w:rsidRPr="00DD2EB9">
        <w:rPr>
          <w:szCs w:val="24"/>
        </w:rPr>
        <w:t xml:space="preserve"> </w:t>
      </w:r>
      <w:r w:rsidRPr="00DD2EB9">
        <w:rPr>
          <w:szCs w:val="24"/>
        </w:rPr>
        <w:t>by</w:t>
      </w:r>
      <w:r w:rsidR="00D1279D" w:rsidRPr="00DD2EB9">
        <w:rPr>
          <w:szCs w:val="24"/>
        </w:rPr>
        <w:t xml:space="preserve"> </w:t>
      </w:r>
      <w:r w:rsidRPr="00DD2EB9">
        <w:rPr>
          <w:szCs w:val="24"/>
        </w:rPr>
        <w:t>previous</w:t>
      </w:r>
      <w:r w:rsidR="00D1279D" w:rsidRPr="00DD2EB9">
        <w:rPr>
          <w:szCs w:val="24"/>
        </w:rPr>
        <w:t xml:space="preserve"> </w:t>
      </w:r>
      <w:r w:rsidRPr="00DD2EB9">
        <w:rPr>
          <w:szCs w:val="24"/>
        </w:rPr>
        <w:t>work</w:t>
      </w:r>
      <w:r w:rsidR="00D1279D" w:rsidRPr="00DD2EB9">
        <w:rPr>
          <w:szCs w:val="24"/>
        </w:rPr>
        <w:t xml:space="preserve"> </w:t>
      </w:r>
      <w:r w:rsidR="00601748" w:rsidRPr="00DD2EB9">
        <w:rPr>
          <w:szCs w:val="24"/>
        </w:rPr>
        <w:t>CDC</w:t>
      </w:r>
      <w:r w:rsidR="00D1279D" w:rsidRPr="00DD2EB9">
        <w:rPr>
          <w:szCs w:val="24"/>
        </w:rPr>
        <w:t xml:space="preserve"> </w:t>
      </w:r>
      <w:r w:rsidRPr="00DD2EB9">
        <w:rPr>
          <w:szCs w:val="24"/>
        </w:rPr>
        <w:t>conducted</w:t>
      </w:r>
      <w:r w:rsidR="00D1279D" w:rsidRPr="00DD2EB9">
        <w:rPr>
          <w:szCs w:val="24"/>
        </w:rPr>
        <w:t xml:space="preserve"> </w:t>
      </w:r>
      <w:r w:rsidRPr="00DD2EB9">
        <w:rPr>
          <w:szCs w:val="24"/>
        </w:rPr>
        <w:t>on</w:t>
      </w:r>
      <w:r w:rsidR="00D1279D" w:rsidRPr="00DD2EB9">
        <w:rPr>
          <w:szCs w:val="24"/>
        </w:rPr>
        <w:t xml:space="preserve"> </w:t>
      </w:r>
      <w:r w:rsidRPr="00DD2EB9">
        <w:rPr>
          <w:szCs w:val="24"/>
        </w:rPr>
        <w:t>recommended</w:t>
      </w:r>
      <w:r w:rsidR="00D1279D" w:rsidRPr="00DD2EB9">
        <w:rPr>
          <w:szCs w:val="24"/>
        </w:rPr>
        <w:t xml:space="preserve"> </w:t>
      </w:r>
      <w:r w:rsidRPr="00DD2EB9">
        <w:rPr>
          <w:szCs w:val="24"/>
        </w:rPr>
        <w:t>community</w:t>
      </w:r>
      <w:r w:rsidR="00D1279D" w:rsidRPr="00DD2EB9">
        <w:rPr>
          <w:szCs w:val="24"/>
        </w:rPr>
        <w:t xml:space="preserve"> </w:t>
      </w:r>
      <w:r w:rsidRPr="00DD2EB9">
        <w:rPr>
          <w:szCs w:val="24"/>
        </w:rPr>
        <w:t>strategies</w:t>
      </w:r>
      <w:r w:rsidR="00D1279D" w:rsidRPr="00DD2EB9">
        <w:rPr>
          <w:szCs w:val="24"/>
        </w:rPr>
        <w:t xml:space="preserve"> </w:t>
      </w:r>
      <w:r w:rsidRPr="00DD2EB9">
        <w:rPr>
          <w:szCs w:val="24"/>
        </w:rPr>
        <w:t>and</w:t>
      </w:r>
      <w:r w:rsidR="00D1279D" w:rsidRPr="00DD2EB9">
        <w:rPr>
          <w:szCs w:val="24"/>
        </w:rPr>
        <w:t xml:space="preserve"> </w:t>
      </w:r>
      <w:r w:rsidRPr="00DD2EB9">
        <w:rPr>
          <w:szCs w:val="24"/>
        </w:rPr>
        <w:t>measurements</w:t>
      </w:r>
      <w:r w:rsidR="00D1279D" w:rsidRPr="00DD2EB9">
        <w:rPr>
          <w:szCs w:val="24"/>
        </w:rPr>
        <w:t xml:space="preserve"> </w:t>
      </w:r>
      <w:r w:rsidRPr="00DD2EB9">
        <w:rPr>
          <w:szCs w:val="24"/>
        </w:rPr>
        <w:t>to</w:t>
      </w:r>
      <w:r w:rsidR="00D1279D" w:rsidRPr="00DD2EB9">
        <w:rPr>
          <w:szCs w:val="24"/>
        </w:rPr>
        <w:t xml:space="preserve"> </w:t>
      </w:r>
      <w:r w:rsidRPr="00DD2EB9">
        <w:rPr>
          <w:szCs w:val="24"/>
        </w:rPr>
        <w:t>prevent</w:t>
      </w:r>
      <w:r w:rsidR="00D1279D" w:rsidRPr="00DD2EB9">
        <w:rPr>
          <w:szCs w:val="24"/>
        </w:rPr>
        <w:t xml:space="preserve"> </w:t>
      </w:r>
      <w:r w:rsidRPr="00DD2EB9">
        <w:rPr>
          <w:szCs w:val="24"/>
        </w:rPr>
        <w:t>obesity</w:t>
      </w:r>
      <w:r w:rsidR="00D1279D" w:rsidRPr="00DD2EB9">
        <w:rPr>
          <w:szCs w:val="24"/>
        </w:rPr>
        <w:t xml:space="preserve"> </w:t>
      </w:r>
      <w:r w:rsidRPr="00DD2EB9">
        <w:rPr>
          <w:szCs w:val="24"/>
        </w:rPr>
        <w:t>in</w:t>
      </w:r>
      <w:r w:rsidR="00D1279D" w:rsidRPr="00DD2EB9">
        <w:rPr>
          <w:szCs w:val="24"/>
        </w:rPr>
        <w:t xml:space="preserve"> </w:t>
      </w:r>
      <w:r w:rsidRPr="00DD2EB9">
        <w:rPr>
          <w:szCs w:val="24"/>
        </w:rPr>
        <w:t>the</w:t>
      </w:r>
      <w:r w:rsidR="00D1279D" w:rsidRPr="00DD2EB9">
        <w:rPr>
          <w:szCs w:val="24"/>
        </w:rPr>
        <w:t xml:space="preserve"> </w:t>
      </w:r>
      <w:r w:rsidRPr="00DD2EB9">
        <w:rPr>
          <w:szCs w:val="24"/>
        </w:rPr>
        <w:t>United</w:t>
      </w:r>
      <w:r w:rsidR="00D1279D" w:rsidRPr="00DD2EB9">
        <w:rPr>
          <w:szCs w:val="24"/>
        </w:rPr>
        <w:t xml:space="preserve"> </w:t>
      </w:r>
      <w:r w:rsidRPr="00DD2EB9">
        <w:rPr>
          <w:szCs w:val="24"/>
        </w:rPr>
        <w:t>States</w:t>
      </w:r>
      <w:r w:rsidR="00D1279D" w:rsidRPr="00DD2EB9">
        <w:rPr>
          <w:szCs w:val="24"/>
        </w:rPr>
        <w:t xml:space="preserve"> </w:t>
      </w:r>
      <w:r w:rsidRPr="00DD2EB9">
        <w:rPr>
          <w:szCs w:val="24"/>
        </w:rPr>
        <w:t>(Kettel</w:t>
      </w:r>
      <w:r w:rsidR="00D1279D" w:rsidRPr="00DD2EB9">
        <w:rPr>
          <w:szCs w:val="24"/>
        </w:rPr>
        <w:t xml:space="preserve"> </w:t>
      </w:r>
      <w:r w:rsidRPr="00DD2EB9">
        <w:rPr>
          <w:szCs w:val="24"/>
        </w:rPr>
        <w:t>Khan</w:t>
      </w:r>
      <w:r w:rsidR="00D1279D" w:rsidRPr="00DD2EB9">
        <w:rPr>
          <w:szCs w:val="24"/>
        </w:rPr>
        <w:t xml:space="preserve"> </w:t>
      </w:r>
      <w:r w:rsidRPr="00DD2EB9">
        <w:rPr>
          <w:szCs w:val="24"/>
        </w:rPr>
        <w:t>et</w:t>
      </w:r>
      <w:r w:rsidR="00D1279D" w:rsidRPr="00DD2EB9">
        <w:rPr>
          <w:szCs w:val="24"/>
        </w:rPr>
        <w:t xml:space="preserve"> </w:t>
      </w:r>
      <w:r w:rsidRPr="00DD2EB9">
        <w:rPr>
          <w:szCs w:val="24"/>
        </w:rPr>
        <w:t>al</w:t>
      </w:r>
      <w:r w:rsidR="00D1279D" w:rsidRPr="00DD2EB9">
        <w:rPr>
          <w:szCs w:val="24"/>
        </w:rPr>
        <w:t xml:space="preserve">., </w:t>
      </w:r>
      <w:r w:rsidRPr="00DD2EB9">
        <w:rPr>
          <w:szCs w:val="24"/>
        </w:rPr>
        <w:t>2009)</w:t>
      </w:r>
      <w:r w:rsidR="00D1279D" w:rsidRPr="00DD2EB9">
        <w:rPr>
          <w:szCs w:val="24"/>
        </w:rPr>
        <w:t xml:space="preserve"> </w:t>
      </w:r>
      <w:r w:rsidR="001530EE" w:rsidRPr="00DD2EB9">
        <w:rPr>
          <w:szCs w:val="24"/>
        </w:rPr>
        <w:t>and</w:t>
      </w:r>
      <w:r w:rsidR="00D1279D" w:rsidRPr="00DD2EB9">
        <w:rPr>
          <w:szCs w:val="24"/>
        </w:rPr>
        <w:t xml:space="preserve"> </w:t>
      </w:r>
      <w:r w:rsidR="001530EE" w:rsidRPr="00DD2EB9">
        <w:rPr>
          <w:szCs w:val="24"/>
        </w:rPr>
        <w:t>a</w:t>
      </w:r>
      <w:r w:rsidR="00D1279D" w:rsidRPr="00DD2EB9">
        <w:rPr>
          <w:szCs w:val="24"/>
        </w:rPr>
        <w:t xml:space="preserve"> </w:t>
      </w:r>
      <w:r w:rsidR="001530EE" w:rsidRPr="00DD2EB9">
        <w:rPr>
          <w:szCs w:val="24"/>
        </w:rPr>
        <w:t>methodological</w:t>
      </w:r>
      <w:r w:rsidR="00D1279D" w:rsidRPr="00DD2EB9">
        <w:rPr>
          <w:szCs w:val="24"/>
        </w:rPr>
        <w:t xml:space="preserve"> </w:t>
      </w:r>
      <w:r w:rsidR="001530EE" w:rsidRPr="00DD2EB9">
        <w:rPr>
          <w:szCs w:val="24"/>
        </w:rPr>
        <w:t>pilot</w:t>
      </w:r>
      <w:r w:rsidR="00D1279D" w:rsidRPr="00DD2EB9">
        <w:rPr>
          <w:szCs w:val="24"/>
        </w:rPr>
        <w:t xml:space="preserve"> </w:t>
      </w:r>
      <w:r w:rsidR="001530EE" w:rsidRPr="00DD2EB9">
        <w:rPr>
          <w:szCs w:val="24"/>
        </w:rPr>
        <w:t>study</w:t>
      </w:r>
      <w:r w:rsidR="00D1279D" w:rsidRPr="00DD2EB9">
        <w:rPr>
          <w:szCs w:val="24"/>
        </w:rPr>
        <w:t xml:space="preserve"> </w:t>
      </w:r>
      <w:r w:rsidR="001530EE" w:rsidRPr="00DD2EB9">
        <w:rPr>
          <w:szCs w:val="24"/>
        </w:rPr>
        <w:t>conducted</w:t>
      </w:r>
      <w:r w:rsidR="00D1279D" w:rsidRPr="00DD2EB9">
        <w:rPr>
          <w:szCs w:val="24"/>
        </w:rPr>
        <w:t xml:space="preserve"> </w:t>
      </w:r>
      <w:r w:rsidR="001530EE" w:rsidRPr="00DD2EB9">
        <w:rPr>
          <w:szCs w:val="24"/>
        </w:rPr>
        <w:t>in</w:t>
      </w:r>
      <w:r w:rsidR="00D1279D" w:rsidRPr="00DD2EB9">
        <w:rPr>
          <w:szCs w:val="24"/>
        </w:rPr>
        <w:t xml:space="preserve"> </w:t>
      </w:r>
      <w:r w:rsidR="001530EE" w:rsidRPr="00DD2EB9">
        <w:rPr>
          <w:szCs w:val="24"/>
        </w:rPr>
        <w:t>2012</w:t>
      </w:r>
      <w:r w:rsidR="00054A23" w:rsidRPr="00DD2EB9">
        <w:rPr>
          <w:szCs w:val="24"/>
        </w:rPr>
        <w:t>.</w:t>
      </w:r>
      <w:r w:rsidR="00D1279D" w:rsidRPr="00DD2EB9">
        <w:rPr>
          <w:szCs w:val="24"/>
        </w:rPr>
        <w:t xml:space="preserve"> </w:t>
      </w:r>
      <w:r w:rsidR="001530EE" w:rsidRPr="00DD2EB9">
        <w:rPr>
          <w:szCs w:val="24"/>
        </w:rPr>
        <w:t>Foundational</w:t>
      </w:r>
      <w:r w:rsidR="00D1279D" w:rsidRPr="00DD2EB9">
        <w:rPr>
          <w:szCs w:val="24"/>
        </w:rPr>
        <w:t xml:space="preserve"> </w:t>
      </w:r>
      <w:r w:rsidR="001530EE" w:rsidRPr="00DD2EB9">
        <w:rPr>
          <w:szCs w:val="24"/>
        </w:rPr>
        <w:t>work</w:t>
      </w:r>
      <w:r w:rsidR="00D1279D" w:rsidRPr="00DD2EB9">
        <w:rPr>
          <w:szCs w:val="24"/>
        </w:rPr>
        <w:t xml:space="preserve"> </w:t>
      </w:r>
      <w:r w:rsidR="001530EE" w:rsidRPr="00DD2EB9">
        <w:rPr>
          <w:szCs w:val="24"/>
        </w:rPr>
        <w:t>for</w:t>
      </w:r>
      <w:r w:rsidR="00D1279D" w:rsidRPr="00DD2EB9">
        <w:rPr>
          <w:szCs w:val="24"/>
        </w:rPr>
        <w:t xml:space="preserve"> </w:t>
      </w:r>
      <w:r w:rsidR="001530EE" w:rsidRPr="00DD2EB9">
        <w:rPr>
          <w:szCs w:val="24"/>
        </w:rPr>
        <w:t>this</w:t>
      </w:r>
      <w:r w:rsidR="00D1279D" w:rsidRPr="00DD2EB9">
        <w:rPr>
          <w:szCs w:val="24"/>
        </w:rPr>
        <w:t xml:space="preserve"> </w:t>
      </w:r>
      <w:r w:rsidR="001530EE" w:rsidRPr="00DD2EB9">
        <w:rPr>
          <w:szCs w:val="24"/>
        </w:rPr>
        <w:t>study</w:t>
      </w:r>
      <w:r w:rsidR="00D1279D" w:rsidRPr="00DD2EB9">
        <w:rPr>
          <w:szCs w:val="24"/>
        </w:rPr>
        <w:t xml:space="preserve"> </w:t>
      </w:r>
      <w:r w:rsidR="001530EE" w:rsidRPr="00DD2EB9">
        <w:rPr>
          <w:szCs w:val="24"/>
        </w:rPr>
        <w:t>included</w:t>
      </w:r>
      <w:r w:rsidR="00D1279D" w:rsidRPr="00DD2EB9">
        <w:rPr>
          <w:szCs w:val="24"/>
        </w:rPr>
        <w:t xml:space="preserve"> </w:t>
      </w:r>
      <w:r w:rsidR="004528CB" w:rsidRPr="00DD2EB9">
        <w:rPr>
          <w:szCs w:val="24"/>
        </w:rPr>
        <w:t>the</w:t>
      </w:r>
      <w:r w:rsidR="00D1279D" w:rsidRPr="00DD2EB9">
        <w:rPr>
          <w:szCs w:val="24"/>
        </w:rPr>
        <w:t xml:space="preserve"> </w:t>
      </w:r>
      <w:r w:rsidR="004528CB" w:rsidRPr="00DD2EB9">
        <w:rPr>
          <w:szCs w:val="24"/>
        </w:rPr>
        <w:t>identification</w:t>
      </w:r>
      <w:r w:rsidR="00D1279D" w:rsidRPr="00DD2EB9">
        <w:rPr>
          <w:szCs w:val="24"/>
        </w:rPr>
        <w:t xml:space="preserve"> </w:t>
      </w:r>
      <w:r w:rsidR="004528CB" w:rsidRPr="00DD2EB9">
        <w:rPr>
          <w:szCs w:val="24"/>
        </w:rPr>
        <w:t>of</w:t>
      </w:r>
      <w:r w:rsidR="00D1279D" w:rsidRPr="00DD2EB9">
        <w:rPr>
          <w:szCs w:val="24"/>
        </w:rPr>
        <w:t xml:space="preserve"> </w:t>
      </w:r>
      <w:r w:rsidRPr="00DD2EB9">
        <w:rPr>
          <w:szCs w:val="24"/>
        </w:rPr>
        <w:t>24</w:t>
      </w:r>
      <w:r w:rsidR="00D1279D" w:rsidRPr="00DD2EB9">
        <w:rPr>
          <w:szCs w:val="24"/>
        </w:rPr>
        <w:t xml:space="preserve"> </w:t>
      </w:r>
      <w:r w:rsidRPr="00DD2EB9">
        <w:rPr>
          <w:szCs w:val="24"/>
        </w:rPr>
        <w:t>recommended</w:t>
      </w:r>
      <w:r w:rsidR="00D1279D" w:rsidRPr="00DD2EB9">
        <w:rPr>
          <w:szCs w:val="24"/>
        </w:rPr>
        <w:t xml:space="preserve"> </w:t>
      </w:r>
      <w:r w:rsidRPr="00DD2EB9">
        <w:rPr>
          <w:szCs w:val="24"/>
        </w:rPr>
        <w:t>strategies</w:t>
      </w:r>
      <w:r w:rsidR="00D1279D" w:rsidRPr="00DD2EB9">
        <w:rPr>
          <w:szCs w:val="24"/>
        </w:rPr>
        <w:t xml:space="preserve"> </w:t>
      </w:r>
      <w:r w:rsidRPr="00DD2EB9">
        <w:rPr>
          <w:szCs w:val="24"/>
        </w:rPr>
        <w:t>for</w:t>
      </w:r>
      <w:r w:rsidR="00D1279D" w:rsidRPr="00DD2EB9">
        <w:rPr>
          <w:szCs w:val="24"/>
        </w:rPr>
        <w:t xml:space="preserve"> </w:t>
      </w:r>
      <w:r w:rsidRPr="00DD2EB9">
        <w:rPr>
          <w:szCs w:val="24"/>
        </w:rPr>
        <w:t>local</w:t>
      </w:r>
      <w:r w:rsidR="00D1279D" w:rsidRPr="00DD2EB9">
        <w:rPr>
          <w:szCs w:val="24"/>
        </w:rPr>
        <w:t xml:space="preserve"> </w:t>
      </w:r>
      <w:r w:rsidRPr="00DD2EB9">
        <w:rPr>
          <w:szCs w:val="24"/>
        </w:rPr>
        <w:t>communities</w:t>
      </w:r>
      <w:r w:rsidR="00D1279D" w:rsidRPr="00DD2EB9">
        <w:rPr>
          <w:szCs w:val="24"/>
        </w:rPr>
        <w:t xml:space="preserve"> </w:t>
      </w:r>
      <w:r w:rsidRPr="00DD2EB9">
        <w:rPr>
          <w:szCs w:val="24"/>
        </w:rPr>
        <w:t>to</w:t>
      </w:r>
      <w:r w:rsidR="00D1279D" w:rsidRPr="00DD2EB9">
        <w:rPr>
          <w:szCs w:val="24"/>
        </w:rPr>
        <w:t xml:space="preserve"> </w:t>
      </w:r>
      <w:r w:rsidRPr="00DD2EB9">
        <w:rPr>
          <w:szCs w:val="24"/>
        </w:rPr>
        <w:t>implement</w:t>
      </w:r>
      <w:r w:rsidR="00D1279D" w:rsidRPr="00DD2EB9">
        <w:rPr>
          <w:szCs w:val="24"/>
        </w:rPr>
        <w:t xml:space="preserve"> </w:t>
      </w:r>
      <w:r w:rsidR="003A72A5" w:rsidRPr="00DD2EB9">
        <w:rPr>
          <w:szCs w:val="24"/>
        </w:rPr>
        <w:t>that</w:t>
      </w:r>
      <w:r w:rsidR="00D1279D" w:rsidRPr="00DD2EB9">
        <w:rPr>
          <w:szCs w:val="24"/>
        </w:rPr>
        <w:t xml:space="preserve"> </w:t>
      </w:r>
      <w:r w:rsidR="003A72A5" w:rsidRPr="00DD2EB9">
        <w:rPr>
          <w:szCs w:val="24"/>
        </w:rPr>
        <w:t>would</w:t>
      </w:r>
      <w:r w:rsidR="00D1279D" w:rsidRPr="00DD2EB9">
        <w:rPr>
          <w:szCs w:val="24"/>
        </w:rPr>
        <w:t xml:space="preserve"> </w:t>
      </w:r>
      <w:r w:rsidRPr="00DD2EB9">
        <w:rPr>
          <w:szCs w:val="24"/>
        </w:rPr>
        <w:t>encourage</w:t>
      </w:r>
      <w:r w:rsidR="00D1279D" w:rsidRPr="00DD2EB9">
        <w:rPr>
          <w:szCs w:val="24"/>
        </w:rPr>
        <w:t xml:space="preserve"> </w:t>
      </w:r>
      <w:r w:rsidRPr="00DD2EB9">
        <w:rPr>
          <w:szCs w:val="24"/>
        </w:rPr>
        <w:t>healthy</w:t>
      </w:r>
      <w:r w:rsidR="00D1279D" w:rsidRPr="00DD2EB9">
        <w:rPr>
          <w:szCs w:val="24"/>
        </w:rPr>
        <w:t xml:space="preserve"> </w:t>
      </w:r>
      <w:r w:rsidRPr="00DD2EB9">
        <w:rPr>
          <w:szCs w:val="24"/>
        </w:rPr>
        <w:t>eating</w:t>
      </w:r>
      <w:r w:rsidR="00D1279D" w:rsidRPr="00DD2EB9">
        <w:rPr>
          <w:szCs w:val="24"/>
        </w:rPr>
        <w:t xml:space="preserve"> </w:t>
      </w:r>
      <w:r w:rsidRPr="00DD2EB9">
        <w:rPr>
          <w:szCs w:val="24"/>
        </w:rPr>
        <w:t>and</w:t>
      </w:r>
      <w:r w:rsidR="00D1279D" w:rsidRPr="00DD2EB9">
        <w:rPr>
          <w:szCs w:val="24"/>
        </w:rPr>
        <w:t xml:space="preserve"> </w:t>
      </w:r>
      <w:r w:rsidRPr="00DD2EB9">
        <w:rPr>
          <w:szCs w:val="24"/>
        </w:rPr>
        <w:t>active</w:t>
      </w:r>
      <w:r w:rsidR="00D1279D" w:rsidRPr="00DD2EB9">
        <w:rPr>
          <w:szCs w:val="24"/>
        </w:rPr>
        <w:t xml:space="preserve"> </w:t>
      </w:r>
      <w:r w:rsidRPr="00DD2EB9">
        <w:rPr>
          <w:szCs w:val="24"/>
        </w:rPr>
        <w:t>living</w:t>
      </w:r>
      <w:r w:rsidR="00D1279D" w:rsidRPr="00DD2EB9">
        <w:rPr>
          <w:szCs w:val="24"/>
        </w:rPr>
        <w:t xml:space="preserve"> </w:t>
      </w:r>
      <w:r w:rsidRPr="00DD2EB9">
        <w:rPr>
          <w:szCs w:val="24"/>
        </w:rPr>
        <w:t>to</w:t>
      </w:r>
      <w:r w:rsidR="00D1279D" w:rsidRPr="00DD2EB9">
        <w:rPr>
          <w:szCs w:val="24"/>
        </w:rPr>
        <w:t xml:space="preserve"> </w:t>
      </w:r>
      <w:r w:rsidRPr="00DD2EB9">
        <w:rPr>
          <w:szCs w:val="24"/>
        </w:rPr>
        <w:t>address</w:t>
      </w:r>
      <w:r w:rsidR="00D1279D" w:rsidRPr="00DD2EB9">
        <w:rPr>
          <w:szCs w:val="24"/>
        </w:rPr>
        <w:t xml:space="preserve"> </w:t>
      </w:r>
      <w:r w:rsidRPr="00DD2EB9">
        <w:rPr>
          <w:szCs w:val="24"/>
        </w:rPr>
        <w:t>the</w:t>
      </w:r>
      <w:r w:rsidR="00D1279D" w:rsidRPr="00DD2EB9">
        <w:rPr>
          <w:szCs w:val="24"/>
        </w:rPr>
        <w:t xml:space="preserve"> </w:t>
      </w:r>
      <w:r w:rsidRPr="00DD2EB9">
        <w:rPr>
          <w:szCs w:val="24"/>
        </w:rPr>
        <w:t>obesity</w:t>
      </w:r>
      <w:r w:rsidR="00D1279D" w:rsidRPr="00DD2EB9">
        <w:rPr>
          <w:szCs w:val="24"/>
        </w:rPr>
        <w:t xml:space="preserve"> </w:t>
      </w:r>
      <w:r w:rsidRPr="00DD2EB9">
        <w:rPr>
          <w:szCs w:val="24"/>
        </w:rPr>
        <w:t>epidemic</w:t>
      </w:r>
      <w:r w:rsidR="00D1279D" w:rsidRPr="00DD2EB9">
        <w:rPr>
          <w:szCs w:val="24"/>
        </w:rPr>
        <w:t xml:space="preserve"> </w:t>
      </w:r>
      <w:r w:rsidRPr="00DD2EB9">
        <w:rPr>
          <w:szCs w:val="24"/>
        </w:rPr>
        <w:t>and</w:t>
      </w:r>
      <w:r w:rsidR="00D1279D" w:rsidRPr="00DD2EB9">
        <w:rPr>
          <w:szCs w:val="24"/>
        </w:rPr>
        <w:t xml:space="preserve"> </w:t>
      </w:r>
      <w:r w:rsidRPr="00DD2EB9">
        <w:rPr>
          <w:szCs w:val="24"/>
        </w:rPr>
        <w:t>decrease</w:t>
      </w:r>
      <w:r w:rsidR="00D1279D" w:rsidRPr="00DD2EB9">
        <w:rPr>
          <w:szCs w:val="24"/>
        </w:rPr>
        <w:t xml:space="preserve"> </w:t>
      </w:r>
      <w:r w:rsidRPr="00DD2EB9">
        <w:rPr>
          <w:szCs w:val="24"/>
        </w:rPr>
        <w:t>the</w:t>
      </w:r>
      <w:r w:rsidR="00D1279D" w:rsidRPr="00DD2EB9">
        <w:rPr>
          <w:szCs w:val="24"/>
        </w:rPr>
        <w:t xml:space="preserve"> </w:t>
      </w:r>
      <w:r w:rsidRPr="00DD2EB9">
        <w:rPr>
          <w:szCs w:val="24"/>
        </w:rPr>
        <w:t>incidence</w:t>
      </w:r>
      <w:r w:rsidR="00D1279D" w:rsidRPr="00DD2EB9">
        <w:rPr>
          <w:szCs w:val="24"/>
        </w:rPr>
        <w:t xml:space="preserve"> </w:t>
      </w:r>
      <w:r w:rsidRPr="00DD2EB9">
        <w:rPr>
          <w:szCs w:val="24"/>
        </w:rPr>
        <w:t>of</w:t>
      </w:r>
      <w:r w:rsidR="00D1279D" w:rsidRPr="00DD2EB9">
        <w:rPr>
          <w:szCs w:val="24"/>
        </w:rPr>
        <w:t xml:space="preserve"> </w:t>
      </w:r>
      <w:r w:rsidRPr="00DD2EB9">
        <w:rPr>
          <w:szCs w:val="24"/>
        </w:rPr>
        <w:t>chronic</w:t>
      </w:r>
      <w:r w:rsidR="00D1279D" w:rsidRPr="00DD2EB9">
        <w:rPr>
          <w:szCs w:val="24"/>
        </w:rPr>
        <w:t xml:space="preserve"> </w:t>
      </w:r>
      <w:r w:rsidRPr="00DD2EB9">
        <w:rPr>
          <w:szCs w:val="24"/>
        </w:rPr>
        <w:t>diseases</w:t>
      </w:r>
      <w:r w:rsidR="00054A23" w:rsidRPr="00DD2EB9">
        <w:rPr>
          <w:szCs w:val="24"/>
        </w:rPr>
        <w:t>.</w:t>
      </w:r>
      <w:r w:rsidR="00D1279D" w:rsidRPr="00DD2EB9">
        <w:rPr>
          <w:szCs w:val="24"/>
        </w:rPr>
        <w:t xml:space="preserve"> </w:t>
      </w:r>
      <w:r w:rsidR="00910BF8" w:rsidRPr="00DD2EB9">
        <w:rPr>
          <w:szCs w:val="24"/>
        </w:rPr>
        <w:t>The</w:t>
      </w:r>
      <w:r w:rsidR="00D1279D" w:rsidRPr="00DD2EB9">
        <w:rPr>
          <w:szCs w:val="24"/>
        </w:rPr>
        <w:t xml:space="preserve"> </w:t>
      </w:r>
      <w:r w:rsidR="00910BF8" w:rsidRPr="00DD2EB9">
        <w:rPr>
          <w:szCs w:val="24"/>
        </w:rPr>
        <w:t>proposed</w:t>
      </w:r>
      <w:r w:rsidR="00D1279D" w:rsidRPr="00DD2EB9">
        <w:rPr>
          <w:szCs w:val="24"/>
        </w:rPr>
        <w:t xml:space="preserve"> </w:t>
      </w:r>
      <w:r w:rsidR="00D07AC7" w:rsidRPr="00DD2EB9">
        <w:rPr>
          <w:szCs w:val="24"/>
        </w:rPr>
        <w:t>national</w:t>
      </w:r>
      <w:r w:rsidR="00D1279D" w:rsidRPr="00DD2EB9">
        <w:rPr>
          <w:szCs w:val="24"/>
        </w:rPr>
        <w:t xml:space="preserve"> </w:t>
      </w:r>
      <w:r w:rsidR="00910BF8" w:rsidRPr="00DD2EB9">
        <w:rPr>
          <w:szCs w:val="24"/>
        </w:rPr>
        <w:t>survey</w:t>
      </w:r>
      <w:r w:rsidR="00D1279D" w:rsidRPr="00DD2EB9">
        <w:rPr>
          <w:szCs w:val="24"/>
        </w:rPr>
        <w:t xml:space="preserve"> </w:t>
      </w:r>
      <w:r w:rsidR="00910BF8" w:rsidRPr="00DD2EB9">
        <w:rPr>
          <w:szCs w:val="24"/>
        </w:rPr>
        <w:t>content</w:t>
      </w:r>
      <w:r w:rsidR="00D1279D" w:rsidRPr="00DD2EB9">
        <w:rPr>
          <w:szCs w:val="24"/>
        </w:rPr>
        <w:t xml:space="preserve"> </w:t>
      </w:r>
      <w:r w:rsidR="00910BF8" w:rsidRPr="00DD2EB9">
        <w:rPr>
          <w:szCs w:val="24"/>
        </w:rPr>
        <w:t>and</w:t>
      </w:r>
      <w:r w:rsidR="00D1279D" w:rsidRPr="00DD2EB9">
        <w:rPr>
          <w:szCs w:val="24"/>
        </w:rPr>
        <w:t xml:space="preserve"> </w:t>
      </w:r>
      <w:r w:rsidR="00910BF8" w:rsidRPr="00DD2EB9">
        <w:rPr>
          <w:szCs w:val="24"/>
        </w:rPr>
        <w:t>data</w:t>
      </w:r>
      <w:r w:rsidR="00D1279D" w:rsidRPr="00DD2EB9">
        <w:rPr>
          <w:szCs w:val="24"/>
        </w:rPr>
        <w:t xml:space="preserve"> </w:t>
      </w:r>
      <w:r w:rsidR="00910BF8" w:rsidRPr="00DD2EB9">
        <w:rPr>
          <w:szCs w:val="24"/>
        </w:rPr>
        <w:t>collection</w:t>
      </w:r>
      <w:r w:rsidR="00D1279D" w:rsidRPr="00DD2EB9">
        <w:rPr>
          <w:szCs w:val="24"/>
        </w:rPr>
        <w:t xml:space="preserve"> </w:t>
      </w:r>
      <w:r w:rsidR="00910BF8" w:rsidRPr="00DD2EB9">
        <w:rPr>
          <w:szCs w:val="24"/>
        </w:rPr>
        <w:t>procedures</w:t>
      </w:r>
      <w:r w:rsidR="00D1279D" w:rsidRPr="00DD2EB9">
        <w:rPr>
          <w:szCs w:val="24"/>
        </w:rPr>
        <w:t xml:space="preserve"> </w:t>
      </w:r>
      <w:r w:rsidR="00910BF8" w:rsidRPr="00DD2EB9">
        <w:rPr>
          <w:szCs w:val="24"/>
        </w:rPr>
        <w:t>incorporate</w:t>
      </w:r>
      <w:r w:rsidR="00D1279D" w:rsidRPr="00DD2EB9">
        <w:rPr>
          <w:szCs w:val="24"/>
        </w:rPr>
        <w:t xml:space="preserve"> </w:t>
      </w:r>
      <w:r w:rsidR="00910BF8" w:rsidRPr="00DD2EB9">
        <w:rPr>
          <w:szCs w:val="24"/>
        </w:rPr>
        <w:t>lessons</w:t>
      </w:r>
      <w:r w:rsidR="00D1279D" w:rsidRPr="00DD2EB9">
        <w:rPr>
          <w:szCs w:val="24"/>
        </w:rPr>
        <w:t xml:space="preserve"> </w:t>
      </w:r>
      <w:r w:rsidR="00910BF8" w:rsidRPr="00DD2EB9">
        <w:rPr>
          <w:szCs w:val="24"/>
        </w:rPr>
        <w:t>learned</w:t>
      </w:r>
      <w:r w:rsidR="00D1279D" w:rsidRPr="00DD2EB9">
        <w:rPr>
          <w:szCs w:val="24"/>
        </w:rPr>
        <w:t xml:space="preserve"> </w:t>
      </w:r>
      <w:r w:rsidR="00910BF8" w:rsidRPr="00DD2EB9">
        <w:rPr>
          <w:szCs w:val="24"/>
        </w:rPr>
        <w:t>during</w:t>
      </w:r>
      <w:r w:rsidR="00D1279D" w:rsidRPr="00DD2EB9">
        <w:rPr>
          <w:szCs w:val="24"/>
        </w:rPr>
        <w:t xml:space="preserve"> </w:t>
      </w:r>
      <w:r w:rsidR="00910BF8" w:rsidRPr="00DD2EB9">
        <w:rPr>
          <w:szCs w:val="24"/>
        </w:rPr>
        <w:t>an</w:t>
      </w:r>
      <w:r w:rsidR="00D1279D" w:rsidRPr="00DD2EB9">
        <w:rPr>
          <w:szCs w:val="24"/>
        </w:rPr>
        <w:t xml:space="preserve"> </w:t>
      </w:r>
      <w:r w:rsidR="00910BF8" w:rsidRPr="00DD2EB9">
        <w:rPr>
          <w:szCs w:val="24"/>
        </w:rPr>
        <w:t>initial</w:t>
      </w:r>
      <w:r w:rsidR="00D1279D" w:rsidRPr="00DD2EB9">
        <w:rPr>
          <w:szCs w:val="24"/>
        </w:rPr>
        <w:t xml:space="preserve"> </w:t>
      </w:r>
      <w:r w:rsidR="00910BF8" w:rsidRPr="00DD2EB9">
        <w:rPr>
          <w:szCs w:val="24"/>
        </w:rPr>
        <w:t>pilot</w:t>
      </w:r>
      <w:r w:rsidR="00D1279D" w:rsidRPr="00DD2EB9">
        <w:rPr>
          <w:szCs w:val="24"/>
        </w:rPr>
        <w:t xml:space="preserve"> </w:t>
      </w:r>
      <w:r w:rsidR="00910BF8" w:rsidRPr="00DD2EB9">
        <w:rPr>
          <w:szCs w:val="24"/>
        </w:rPr>
        <w:t>study</w:t>
      </w:r>
      <w:r w:rsidR="00D1279D" w:rsidRPr="00DD2EB9">
        <w:rPr>
          <w:szCs w:val="24"/>
        </w:rPr>
        <w:t xml:space="preserve"> </w:t>
      </w:r>
      <w:r w:rsidR="00910BF8" w:rsidRPr="00DD2EB9">
        <w:rPr>
          <w:szCs w:val="24"/>
        </w:rPr>
        <w:t>(Pilot</w:t>
      </w:r>
      <w:r w:rsidR="00D1279D" w:rsidRPr="00DD2EB9">
        <w:rPr>
          <w:szCs w:val="24"/>
        </w:rPr>
        <w:t xml:space="preserve"> </w:t>
      </w:r>
      <w:r w:rsidR="00910BF8" w:rsidRPr="00DD2EB9">
        <w:rPr>
          <w:szCs w:val="24"/>
        </w:rPr>
        <w:t>Study</w:t>
      </w:r>
      <w:r w:rsidR="00D1279D" w:rsidRPr="00DD2EB9">
        <w:rPr>
          <w:szCs w:val="24"/>
        </w:rPr>
        <w:t xml:space="preserve"> </w:t>
      </w:r>
      <w:r w:rsidR="00910BF8" w:rsidRPr="00DD2EB9">
        <w:rPr>
          <w:szCs w:val="24"/>
        </w:rPr>
        <w:t>of</w:t>
      </w:r>
      <w:r w:rsidR="00D1279D" w:rsidRPr="00DD2EB9">
        <w:rPr>
          <w:szCs w:val="24"/>
        </w:rPr>
        <w:t xml:space="preserve"> </w:t>
      </w:r>
      <w:r w:rsidR="00910BF8" w:rsidRPr="00DD2EB9">
        <w:rPr>
          <w:szCs w:val="24"/>
        </w:rPr>
        <w:t>Community-Based</w:t>
      </w:r>
      <w:r w:rsidR="00D1279D" w:rsidRPr="00DD2EB9">
        <w:rPr>
          <w:szCs w:val="24"/>
        </w:rPr>
        <w:t xml:space="preserve"> </w:t>
      </w:r>
      <w:r w:rsidR="00910BF8" w:rsidRPr="00DD2EB9">
        <w:rPr>
          <w:szCs w:val="24"/>
        </w:rPr>
        <w:t>Surveillance</w:t>
      </w:r>
      <w:r w:rsidR="00D1279D" w:rsidRPr="00DD2EB9">
        <w:rPr>
          <w:szCs w:val="24"/>
        </w:rPr>
        <w:t xml:space="preserve"> </w:t>
      </w:r>
      <w:r w:rsidR="00910BF8" w:rsidRPr="00DD2EB9">
        <w:rPr>
          <w:szCs w:val="24"/>
        </w:rPr>
        <w:t>and</w:t>
      </w:r>
      <w:r w:rsidR="00D1279D" w:rsidRPr="00DD2EB9">
        <w:rPr>
          <w:szCs w:val="24"/>
        </w:rPr>
        <w:t xml:space="preserve"> </w:t>
      </w:r>
      <w:r w:rsidR="00910BF8" w:rsidRPr="00DD2EB9">
        <w:rPr>
          <w:szCs w:val="24"/>
        </w:rPr>
        <w:t>Supports</w:t>
      </w:r>
      <w:r w:rsidR="00D1279D" w:rsidRPr="00DD2EB9">
        <w:rPr>
          <w:szCs w:val="24"/>
        </w:rPr>
        <w:t xml:space="preserve"> </w:t>
      </w:r>
      <w:r w:rsidR="00910BF8" w:rsidRPr="00DD2EB9">
        <w:rPr>
          <w:szCs w:val="24"/>
        </w:rPr>
        <w:t>for</w:t>
      </w:r>
      <w:r w:rsidR="00D1279D" w:rsidRPr="00DD2EB9">
        <w:rPr>
          <w:szCs w:val="24"/>
        </w:rPr>
        <w:t xml:space="preserve"> </w:t>
      </w:r>
      <w:r w:rsidR="00910BF8" w:rsidRPr="00DD2EB9">
        <w:rPr>
          <w:szCs w:val="24"/>
        </w:rPr>
        <w:t>Healthy</w:t>
      </w:r>
      <w:r w:rsidR="00D1279D" w:rsidRPr="00DD2EB9">
        <w:rPr>
          <w:szCs w:val="24"/>
        </w:rPr>
        <w:t xml:space="preserve"> </w:t>
      </w:r>
      <w:r w:rsidR="00910BF8" w:rsidRPr="00DD2EB9">
        <w:rPr>
          <w:szCs w:val="24"/>
        </w:rPr>
        <w:t>Eating/Active</w:t>
      </w:r>
      <w:r w:rsidR="00D1279D" w:rsidRPr="00DD2EB9">
        <w:rPr>
          <w:szCs w:val="24"/>
        </w:rPr>
        <w:t xml:space="preserve"> </w:t>
      </w:r>
      <w:r w:rsidR="00910BF8" w:rsidRPr="00DD2EB9">
        <w:rPr>
          <w:szCs w:val="24"/>
        </w:rPr>
        <w:t>Living,</w:t>
      </w:r>
      <w:r w:rsidR="00D1279D" w:rsidRPr="00DD2EB9">
        <w:rPr>
          <w:szCs w:val="24"/>
        </w:rPr>
        <w:t xml:space="preserve"> </w:t>
      </w:r>
      <w:r w:rsidR="00F90159" w:rsidRPr="00DD2EB9">
        <w:rPr>
          <w:szCs w:val="24"/>
        </w:rPr>
        <w:t xml:space="preserve">OMB No. 0920-0934, </w:t>
      </w:r>
      <w:r w:rsidR="00910BF8" w:rsidRPr="00DD2EB9">
        <w:rPr>
          <w:szCs w:val="24"/>
        </w:rPr>
        <w:t>exp</w:t>
      </w:r>
      <w:r w:rsidR="00F90159" w:rsidRPr="00DD2EB9">
        <w:rPr>
          <w:szCs w:val="24"/>
        </w:rPr>
        <w:t>.</w:t>
      </w:r>
      <w:r w:rsidR="00D1279D" w:rsidRPr="00DD2EB9">
        <w:rPr>
          <w:szCs w:val="24"/>
        </w:rPr>
        <w:t xml:space="preserve"> </w:t>
      </w:r>
      <w:r w:rsidR="00910BF8" w:rsidRPr="00DD2EB9">
        <w:rPr>
          <w:szCs w:val="24"/>
        </w:rPr>
        <w:t>5-31-2013)</w:t>
      </w:r>
      <w:r w:rsidR="00054A23" w:rsidRPr="00DD2EB9">
        <w:rPr>
          <w:szCs w:val="24"/>
        </w:rPr>
        <w:t>.</w:t>
      </w:r>
      <w:r w:rsidR="00D1279D" w:rsidRPr="00DD2EB9">
        <w:rPr>
          <w:szCs w:val="24"/>
        </w:rPr>
        <w:t xml:space="preserve"> </w:t>
      </w:r>
      <w:r w:rsidR="00682D87" w:rsidRPr="00DD2EB9">
        <w:rPr>
          <w:szCs w:val="24"/>
        </w:rPr>
        <w:t>This</w:t>
      </w:r>
      <w:r w:rsidR="00D1279D" w:rsidRPr="00DD2EB9">
        <w:rPr>
          <w:szCs w:val="24"/>
        </w:rPr>
        <w:t xml:space="preserve"> </w:t>
      </w:r>
      <w:r w:rsidR="00682D87" w:rsidRPr="00DD2EB9">
        <w:rPr>
          <w:szCs w:val="24"/>
        </w:rPr>
        <w:t>pilot</w:t>
      </w:r>
      <w:r w:rsidR="00D1279D" w:rsidRPr="00DD2EB9">
        <w:rPr>
          <w:szCs w:val="24"/>
        </w:rPr>
        <w:t xml:space="preserve"> </w:t>
      </w:r>
      <w:r w:rsidR="001530EE" w:rsidRPr="00DD2EB9">
        <w:rPr>
          <w:szCs w:val="24"/>
        </w:rPr>
        <w:t>provided</w:t>
      </w:r>
      <w:r w:rsidR="00D1279D" w:rsidRPr="00DD2EB9">
        <w:rPr>
          <w:szCs w:val="24"/>
        </w:rPr>
        <w:t xml:space="preserve"> </w:t>
      </w:r>
      <w:r w:rsidR="001530EE" w:rsidRPr="00DD2EB9">
        <w:rPr>
          <w:szCs w:val="24"/>
        </w:rPr>
        <w:t>valuable</w:t>
      </w:r>
      <w:r w:rsidR="00D1279D" w:rsidRPr="00DD2EB9">
        <w:rPr>
          <w:szCs w:val="24"/>
        </w:rPr>
        <w:t xml:space="preserve"> </w:t>
      </w:r>
      <w:r w:rsidR="001530EE" w:rsidRPr="00DD2EB9">
        <w:rPr>
          <w:szCs w:val="24"/>
        </w:rPr>
        <w:t>information</w:t>
      </w:r>
      <w:r w:rsidR="00D1279D" w:rsidRPr="00DD2EB9">
        <w:rPr>
          <w:szCs w:val="24"/>
        </w:rPr>
        <w:t xml:space="preserve"> </w:t>
      </w:r>
      <w:r w:rsidR="00FF2546" w:rsidRPr="00DD2EB9">
        <w:rPr>
          <w:szCs w:val="24"/>
        </w:rPr>
        <w:t>to</w:t>
      </w:r>
      <w:r w:rsidR="00D1279D" w:rsidRPr="00DD2EB9">
        <w:rPr>
          <w:szCs w:val="24"/>
        </w:rPr>
        <w:t xml:space="preserve"> </w:t>
      </w:r>
      <w:r w:rsidR="00FF2546" w:rsidRPr="00DD2EB9">
        <w:rPr>
          <w:szCs w:val="24"/>
        </w:rPr>
        <w:t>inform</w:t>
      </w:r>
      <w:r w:rsidR="00D1279D" w:rsidRPr="00DD2EB9">
        <w:rPr>
          <w:szCs w:val="24"/>
        </w:rPr>
        <w:t xml:space="preserve"> </w:t>
      </w:r>
      <w:r w:rsidR="004F53F3" w:rsidRPr="00DD2EB9">
        <w:rPr>
          <w:szCs w:val="24"/>
        </w:rPr>
        <w:t>the</w:t>
      </w:r>
      <w:r w:rsidR="00D1279D" w:rsidRPr="00DD2EB9">
        <w:rPr>
          <w:szCs w:val="24"/>
        </w:rPr>
        <w:t xml:space="preserve"> </w:t>
      </w:r>
      <w:r w:rsidR="004F53F3" w:rsidRPr="00DD2EB9">
        <w:rPr>
          <w:szCs w:val="24"/>
        </w:rPr>
        <w:t>sample</w:t>
      </w:r>
      <w:r w:rsidR="00D1279D" w:rsidRPr="00DD2EB9">
        <w:rPr>
          <w:szCs w:val="24"/>
        </w:rPr>
        <w:t xml:space="preserve"> </w:t>
      </w:r>
      <w:r w:rsidR="004F53F3" w:rsidRPr="00DD2EB9">
        <w:rPr>
          <w:szCs w:val="24"/>
        </w:rPr>
        <w:t>design,</w:t>
      </w:r>
      <w:r w:rsidR="00D1279D" w:rsidRPr="00DD2EB9">
        <w:rPr>
          <w:szCs w:val="24"/>
        </w:rPr>
        <w:t xml:space="preserve"> </w:t>
      </w:r>
      <w:r w:rsidR="004F53F3" w:rsidRPr="00DD2EB9">
        <w:rPr>
          <w:szCs w:val="24"/>
        </w:rPr>
        <w:t>the</w:t>
      </w:r>
      <w:r w:rsidR="00D1279D" w:rsidRPr="00DD2EB9">
        <w:rPr>
          <w:szCs w:val="24"/>
        </w:rPr>
        <w:t xml:space="preserve"> </w:t>
      </w:r>
      <w:r w:rsidR="004F53F3" w:rsidRPr="00DD2EB9">
        <w:rPr>
          <w:szCs w:val="24"/>
        </w:rPr>
        <w:t>most</w:t>
      </w:r>
      <w:r w:rsidR="00D1279D" w:rsidRPr="00DD2EB9">
        <w:rPr>
          <w:szCs w:val="24"/>
        </w:rPr>
        <w:t xml:space="preserve"> </w:t>
      </w:r>
      <w:r w:rsidR="004F53F3" w:rsidRPr="00DD2EB9">
        <w:rPr>
          <w:szCs w:val="24"/>
        </w:rPr>
        <w:t>effective</w:t>
      </w:r>
      <w:r w:rsidR="00D1279D" w:rsidRPr="00DD2EB9">
        <w:rPr>
          <w:szCs w:val="24"/>
        </w:rPr>
        <w:t xml:space="preserve"> </w:t>
      </w:r>
      <w:r w:rsidR="0058753F" w:rsidRPr="00DD2EB9">
        <w:rPr>
          <w:szCs w:val="24"/>
        </w:rPr>
        <w:t>recruitment</w:t>
      </w:r>
      <w:r w:rsidR="00D1279D" w:rsidRPr="00DD2EB9">
        <w:rPr>
          <w:szCs w:val="24"/>
        </w:rPr>
        <w:t xml:space="preserve"> </w:t>
      </w:r>
      <w:r w:rsidR="00682D87" w:rsidRPr="00DD2EB9">
        <w:rPr>
          <w:szCs w:val="24"/>
        </w:rPr>
        <w:t>strategies</w:t>
      </w:r>
      <w:r w:rsidR="00D1279D" w:rsidRPr="00DD2EB9">
        <w:rPr>
          <w:szCs w:val="24"/>
        </w:rPr>
        <w:t xml:space="preserve"> </w:t>
      </w:r>
      <w:r w:rsidR="004F53F3" w:rsidRPr="00DD2EB9">
        <w:rPr>
          <w:szCs w:val="24"/>
        </w:rPr>
        <w:t>for</w:t>
      </w:r>
      <w:r w:rsidR="00D1279D" w:rsidRPr="00DD2EB9">
        <w:rPr>
          <w:szCs w:val="24"/>
        </w:rPr>
        <w:t xml:space="preserve"> </w:t>
      </w:r>
      <w:r w:rsidR="004F53F3" w:rsidRPr="00DD2EB9">
        <w:rPr>
          <w:szCs w:val="24"/>
        </w:rPr>
        <w:t>maximizing</w:t>
      </w:r>
      <w:r w:rsidR="00D1279D" w:rsidRPr="00DD2EB9">
        <w:rPr>
          <w:szCs w:val="24"/>
        </w:rPr>
        <w:t xml:space="preserve"> </w:t>
      </w:r>
      <w:r w:rsidR="00682D87" w:rsidRPr="00DD2EB9">
        <w:rPr>
          <w:szCs w:val="24"/>
        </w:rPr>
        <w:t>response</w:t>
      </w:r>
      <w:r w:rsidR="00D1279D" w:rsidRPr="00DD2EB9">
        <w:rPr>
          <w:szCs w:val="24"/>
        </w:rPr>
        <w:t xml:space="preserve"> </w:t>
      </w:r>
      <w:r w:rsidR="00682D87" w:rsidRPr="00DD2EB9">
        <w:rPr>
          <w:szCs w:val="24"/>
        </w:rPr>
        <w:t>rates</w:t>
      </w:r>
      <w:r w:rsidR="004F53F3" w:rsidRPr="00DD2EB9">
        <w:rPr>
          <w:szCs w:val="24"/>
        </w:rPr>
        <w:t>,</w:t>
      </w:r>
      <w:r w:rsidR="00D1279D" w:rsidRPr="00DD2EB9">
        <w:rPr>
          <w:szCs w:val="24"/>
        </w:rPr>
        <w:t xml:space="preserve"> </w:t>
      </w:r>
      <w:r w:rsidR="0071066C" w:rsidRPr="00DD2EB9">
        <w:rPr>
          <w:szCs w:val="24"/>
        </w:rPr>
        <w:t>and</w:t>
      </w:r>
      <w:r w:rsidR="00D1279D" w:rsidRPr="00DD2EB9">
        <w:rPr>
          <w:szCs w:val="24"/>
        </w:rPr>
        <w:t xml:space="preserve"> </w:t>
      </w:r>
      <w:r w:rsidR="00682D87" w:rsidRPr="00DD2EB9">
        <w:rPr>
          <w:szCs w:val="24"/>
        </w:rPr>
        <w:t>tested</w:t>
      </w:r>
      <w:r w:rsidR="00D1279D" w:rsidRPr="00DD2EB9">
        <w:rPr>
          <w:szCs w:val="24"/>
        </w:rPr>
        <w:t xml:space="preserve"> </w:t>
      </w:r>
      <w:r w:rsidR="00682D87" w:rsidRPr="00DD2EB9">
        <w:rPr>
          <w:szCs w:val="24"/>
        </w:rPr>
        <w:t>the</w:t>
      </w:r>
      <w:r w:rsidR="00D1279D" w:rsidRPr="00DD2EB9">
        <w:rPr>
          <w:szCs w:val="24"/>
        </w:rPr>
        <w:t xml:space="preserve"> </w:t>
      </w:r>
      <w:r w:rsidR="00682D87" w:rsidRPr="00DD2EB9">
        <w:rPr>
          <w:szCs w:val="24"/>
        </w:rPr>
        <w:t>feasibility</w:t>
      </w:r>
      <w:r w:rsidR="00D1279D" w:rsidRPr="00DD2EB9">
        <w:rPr>
          <w:szCs w:val="24"/>
        </w:rPr>
        <w:t xml:space="preserve"> </w:t>
      </w:r>
      <w:r w:rsidR="00682D87" w:rsidRPr="00DD2EB9">
        <w:rPr>
          <w:szCs w:val="24"/>
        </w:rPr>
        <w:t>of</w:t>
      </w:r>
      <w:r w:rsidR="00D1279D" w:rsidRPr="00DD2EB9">
        <w:rPr>
          <w:szCs w:val="24"/>
        </w:rPr>
        <w:t xml:space="preserve"> </w:t>
      </w:r>
      <w:r w:rsidR="00682D87" w:rsidRPr="00DD2EB9">
        <w:rPr>
          <w:szCs w:val="24"/>
        </w:rPr>
        <w:t>proposed</w:t>
      </w:r>
      <w:r w:rsidR="00D1279D" w:rsidRPr="00DD2EB9">
        <w:rPr>
          <w:szCs w:val="24"/>
        </w:rPr>
        <w:t xml:space="preserve"> </w:t>
      </w:r>
      <w:r w:rsidR="0058753F" w:rsidRPr="00DD2EB9">
        <w:rPr>
          <w:szCs w:val="24"/>
        </w:rPr>
        <w:t>survey</w:t>
      </w:r>
      <w:r w:rsidR="00D1279D" w:rsidRPr="00DD2EB9">
        <w:rPr>
          <w:szCs w:val="24"/>
        </w:rPr>
        <w:t xml:space="preserve"> </w:t>
      </w:r>
      <w:r w:rsidR="00682D87" w:rsidRPr="00DD2EB9">
        <w:rPr>
          <w:szCs w:val="24"/>
        </w:rPr>
        <w:t>items</w:t>
      </w:r>
      <w:r w:rsidR="00D1279D" w:rsidRPr="00DD2EB9">
        <w:rPr>
          <w:szCs w:val="24"/>
        </w:rPr>
        <w:t xml:space="preserve"> </w:t>
      </w:r>
      <w:r w:rsidR="00682D87" w:rsidRPr="00DD2EB9">
        <w:rPr>
          <w:szCs w:val="24"/>
        </w:rPr>
        <w:t>for</w:t>
      </w:r>
      <w:r w:rsidR="00D1279D" w:rsidRPr="00DD2EB9">
        <w:rPr>
          <w:szCs w:val="24"/>
        </w:rPr>
        <w:t xml:space="preserve"> </w:t>
      </w:r>
      <w:r w:rsidR="00682D87" w:rsidRPr="00DD2EB9">
        <w:rPr>
          <w:szCs w:val="24"/>
        </w:rPr>
        <w:t>the</w:t>
      </w:r>
      <w:r w:rsidR="00D1279D" w:rsidRPr="00DD2EB9">
        <w:rPr>
          <w:szCs w:val="24"/>
        </w:rPr>
        <w:t xml:space="preserve"> </w:t>
      </w:r>
      <w:r w:rsidR="001530EE" w:rsidRPr="00DD2EB9">
        <w:rPr>
          <w:szCs w:val="24"/>
        </w:rPr>
        <w:t>new</w:t>
      </w:r>
      <w:r w:rsidR="00D1279D" w:rsidRPr="00DD2EB9">
        <w:rPr>
          <w:szCs w:val="24"/>
        </w:rPr>
        <w:t xml:space="preserve"> </w:t>
      </w:r>
      <w:r w:rsidR="001530EE" w:rsidRPr="00DD2EB9">
        <w:rPr>
          <w:szCs w:val="24"/>
        </w:rPr>
        <w:t>national</w:t>
      </w:r>
      <w:r w:rsidR="00D1279D" w:rsidRPr="00DD2EB9">
        <w:rPr>
          <w:szCs w:val="24"/>
        </w:rPr>
        <w:t xml:space="preserve"> </w:t>
      </w:r>
      <w:r w:rsidR="00364F08" w:rsidRPr="00DD2EB9">
        <w:rPr>
          <w:szCs w:val="24"/>
        </w:rPr>
        <w:t>survey</w:t>
      </w:r>
      <w:r w:rsidR="00054A23" w:rsidRPr="00DD2EB9">
        <w:rPr>
          <w:szCs w:val="24"/>
        </w:rPr>
        <w:t>.</w:t>
      </w:r>
    </w:p>
    <w:p w:rsidR="007B1F9E" w:rsidRPr="00DD2EB9" w:rsidRDefault="001530EE" w:rsidP="007B1F9E">
      <w:pPr>
        <w:pStyle w:val="BodyTextQuestions"/>
        <w:rPr>
          <w:szCs w:val="24"/>
        </w:rPr>
      </w:pPr>
      <w:r w:rsidRPr="00DD2EB9">
        <w:rPr>
          <w:szCs w:val="24"/>
        </w:rPr>
        <w:t>This</w:t>
      </w:r>
      <w:r w:rsidR="00D1279D" w:rsidRPr="00DD2EB9">
        <w:rPr>
          <w:szCs w:val="24"/>
        </w:rPr>
        <w:t xml:space="preserve"> </w:t>
      </w:r>
      <w:r w:rsidR="004528CB" w:rsidRPr="00DD2EB9">
        <w:rPr>
          <w:szCs w:val="24"/>
        </w:rPr>
        <w:t>current</w:t>
      </w:r>
      <w:r w:rsidR="00D1279D" w:rsidRPr="00DD2EB9">
        <w:rPr>
          <w:szCs w:val="24"/>
        </w:rPr>
        <w:t xml:space="preserve"> </w:t>
      </w:r>
      <w:r w:rsidRPr="00DD2EB9">
        <w:rPr>
          <w:szCs w:val="24"/>
        </w:rPr>
        <w:t>effort</w:t>
      </w:r>
      <w:r w:rsidR="00D1279D" w:rsidRPr="00DD2EB9">
        <w:rPr>
          <w:szCs w:val="24"/>
        </w:rPr>
        <w:t xml:space="preserve"> </w:t>
      </w:r>
      <w:r w:rsidRPr="00DD2EB9">
        <w:rPr>
          <w:szCs w:val="24"/>
        </w:rPr>
        <w:t>seeks</w:t>
      </w:r>
      <w:r w:rsidR="00D1279D" w:rsidRPr="00DD2EB9">
        <w:rPr>
          <w:szCs w:val="24"/>
        </w:rPr>
        <w:t xml:space="preserve"> </w:t>
      </w:r>
      <w:r w:rsidRPr="00DD2EB9">
        <w:rPr>
          <w:szCs w:val="24"/>
        </w:rPr>
        <w:t>to</w:t>
      </w:r>
      <w:r w:rsidR="00D1279D" w:rsidRPr="00DD2EB9">
        <w:rPr>
          <w:szCs w:val="24"/>
        </w:rPr>
        <w:t xml:space="preserve"> </w:t>
      </w:r>
      <w:r w:rsidR="004528CB" w:rsidRPr="00DD2EB9">
        <w:rPr>
          <w:szCs w:val="24"/>
        </w:rPr>
        <w:t>build</w:t>
      </w:r>
      <w:r w:rsidR="00D1279D" w:rsidRPr="00DD2EB9">
        <w:rPr>
          <w:szCs w:val="24"/>
        </w:rPr>
        <w:t xml:space="preserve"> </w:t>
      </w:r>
      <w:r w:rsidR="004528CB" w:rsidRPr="00DD2EB9">
        <w:rPr>
          <w:szCs w:val="24"/>
        </w:rPr>
        <w:t>upon</w:t>
      </w:r>
      <w:r w:rsidR="00D1279D" w:rsidRPr="00DD2EB9">
        <w:rPr>
          <w:szCs w:val="24"/>
        </w:rPr>
        <w:t xml:space="preserve"> </w:t>
      </w:r>
      <w:r w:rsidRPr="00DD2EB9">
        <w:rPr>
          <w:szCs w:val="24"/>
        </w:rPr>
        <w:t>previous</w:t>
      </w:r>
      <w:r w:rsidR="00D1279D" w:rsidRPr="00DD2EB9">
        <w:rPr>
          <w:szCs w:val="24"/>
        </w:rPr>
        <w:t xml:space="preserve"> </w:t>
      </w:r>
      <w:r w:rsidRPr="00DD2EB9">
        <w:rPr>
          <w:szCs w:val="24"/>
        </w:rPr>
        <w:t>work</w:t>
      </w:r>
      <w:r w:rsidR="00D1279D" w:rsidRPr="00DD2EB9">
        <w:rPr>
          <w:szCs w:val="24"/>
        </w:rPr>
        <w:t xml:space="preserve"> </w:t>
      </w:r>
      <w:r w:rsidR="00C72E7C" w:rsidRPr="00DD2EB9">
        <w:rPr>
          <w:szCs w:val="24"/>
        </w:rPr>
        <w:t>by</w:t>
      </w:r>
      <w:r w:rsidR="00D1279D" w:rsidRPr="00DD2EB9">
        <w:rPr>
          <w:szCs w:val="24"/>
        </w:rPr>
        <w:t xml:space="preserve"> </w:t>
      </w:r>
      <w:r w:rsidR="00C72E7C" w:rsidRPr="00DD2EB9">
        <w:rPr>
          <w:szCs w:val="24"/>
        </w:rPr>
        <w:t>conducting</w:t>
      </w:r>
      <w:r w:rsidR="00D1279D" w:rsidRPr="00DD2EB9">
        <w:rPr>
          <w:szCs w:val="24"/>
        </w:rPr>
        <w:t xml:space="preserve"> </w:t>
      </w:r>
      <w:r w:rsidR="0058753F" w:rsidRPr="00DD2EB9">
        <w:rPr>
          <w:szCs w:val="24"/>
        </w:rPr>
        <w:t>a</w:t>
      </w:r>
      <w:r w:rsidR="00D1279D" w:rsidRPr="00DD2EB9">
        <w:rPr>
          <w:szCs w:val="24"/>
        </w:rPr>
        <w:t xml:space="preserve"> </w:t>
      </w:r>
      <w:r w:rsidR="0058753F" w:rsidRPr="00DD2EB9">
        <w:rPr>
          <w:szCs w:val="24"/>
        </w:rPr>
        <w:t>nationally</w:t>
      </w:r>
      <w:r w:rsidR="00D1279D" w:rsidRPr="00DD2EB9">
        <w:rPr>
          <w:szCs w:val="24"/>
        </w:rPr>
        <w:t xml:space="preserve"> </w:t>
      </w:r>
      <w:r w:rsidR="00364F08" w:rsidRPr="00DD2EB9">
        <w:rPr>
          <w:szCs w:val="24"/>
        </w:rPr>
        <w:t>representative</w:t>
      </w:r>
      <w:r w:rsidR="00D1279D" w:rsidRPr="00DD2EB9">
        <w:rPr>
          <w:szCs w:val="24"/>
        </w:rPr>
        <w:t xml:space="preserve"> </w:t>
      </w:r>
      <w:r w:rsidR="00364F08" w:rsidRPr="00DD2EB9">
        <w:rPr>
          <w:szCs w:val="24"/>
        </w:rPr>
        <w:t>survey</w:t>
      </w:r>
      <w:r w:rsidR="00D1279D" w:rsidRPr="00DD2EB9">
        <w:rPr>
          <w:szCs w:val="24"/>
        </w:rPr>
        <w:t xml:space="preserve"> </w:t>
      </w:r>
      <w:r w:rsidR="00364F08" w:rsidRPr="00DD2EB9">
        <w:rPr>
          <w:szCs w:val="24"/>
        </w:rPr>
        <w:t>of</w:t>
      </w:r>
      <w:r w:rsidR="00D1279D" w:rsidRPr="00DD2EB9">
        <w:rPr>
          <w:szCs w:val="24"/>
        </w:rPr>
        <w:t xml:space="preserve"> </w:t>
      </w:r>
      <w:r w:rsidR="00364F08" w:rsidRPr="00DD2EB9">
        <w:rPr>
          <w:szCs w:val="24"/>
        </w:rPr>
        <w:t>communities</w:t>
      </w:r>
      <w:r w:rsidR="00D1279D" w:rsidRPr="00DD2EB9">
        <w:rPr>
          <w:szCs w:val="24"/>
        </w:rPr>
        <w:t xml:space="preserve"> </w:t>
      </w:r>
      <w:r w:rsidR="00364F08" w:rsidRPr="00DD2EB9">
        <w:rPr>
          <w:szCs w:val="24"/>
        </w:rPr>
        <w:t>to</w:t>
      </w:r>
      <w:r w:rsidR="00D1279D" w:rsidRPr="00DD2EB9">
        <w:rPr>
          <w:szCs w:val="24"/>
        </w:rPr>
        <w:t xml:space="preserve"> </w:t>
      </w:r>
      <w:r w:rsidR="00364F08" w:rsidRPr="00DD2EB9">
        <w:rPr>
          <w:szCs w:val="24"/>
        </w:rPr>
        <w:t>document</w:t>
      </w:r>
      <w:r w:rsidR="00D1279D" w:rsidRPr="00DD2EB9">
        <w:rPr>
          <w:szCs w:val="24"/>
        </w:rPr>
        <w:t xml:space="preserve"> </w:t>
      </w:r>
      <w:r w:rsidR="00364F08" w:rsidRPr="00DD2EB9">
        <w:rPr>
          <w:szCs w:val="24"/>
        </w:rPr>
        <w:t>the</w:t>
      </w:r>
      <w:r w:rsidR="00D1279D" w:rsidRPr="00DD2EB9">
        <w:rPr>
          <w:szCs w:val="24"/>
        </w:rPr>
        <w:t xml:space="preserve"> </w:t>
      </w:r>
      <w:r w:rsidR="00364F08" w:rsidRPr="00DD2EB9">
        <w:rPr>
          <w:szCs w:val="24"/>
        </w:rPr>
        <w:t>current</w:t>
      </w:r>
      <w:r w:rsidR="00D1279D" w:rsidRPr="00DD2EB9">
        <w:rPr>
          <w:szCs w:val="24"/>
        </w:rPr>
        <w:t xml:space="preserve"> </w:t>
      </w:r>
      <w:r w:rsidR="00364F08" w:rsidRPr="00DD2EB9">
        <w:rPr>
          <w:szCs w:val="24"/>
        </w:rPr>
        <w:t>prevalence</w:t>
      </w:r>
      <w:r w:rsidR="00D1279D" w:rsidRPr="00DD2EB9">
        <w:rPr>
          <w:szCs w:val="24"/>
        </w:rPr>
        <w:t xml:space="preserve"> </w:t>
      </w:r>
      <w:r w:rsidR="00364F08" w:rsidRPr="00DD2EB9">
        <w:rPr>
          <w:szCs w:val="24"/>
        </w:rPr>
        <w:t>of</w:t>
      </w:r>
      <w:r w:rsidR="00D1279D" w:rsidRPr="00DD2EB9">
        <w:rPr>
          <w:szCs w:val="24"/>
        </w:rPr>
        <w:t xml:space="preserve"> </w:t>
      </w:r>
      <w:r w:rsidR="004F53F3" w:rsidRPr="00DD2EB9">
        <w:rPr>
          <w:szCs w:val="24"/>
        </w:rPr>
        <w:t>policies,</w:t>
      </w:r>
      <w:r w:rsidR="00D1279D" w:rsidRPr="00DD2EB9">
        <w:rPr>
          <w:szCs w:val="24"/>
        </w:rPr>
        <w:t xml:space="preserve"> </w:t>
      </w:r>
      <w:r w:rsidR="004F53F3" w:rsidRPr="00DD2EB9">
        <w:rPr>
          <w:szCs w:val="24"/>
        </w:rPr>
        <w:t>practices,</w:t>
      </w:r>
      <w:r w:rsidR="00D1279D" w:rsidRPr="00DD2EB9">
        <w:rPr>
          <w:szCs w:val="24"/>
        </w:rPr>
        <w:t xml:space="preserve"> </w:t>
      </w:r>
      <w:r w:rsidR="004F53F3" w:rsidRPr="00DD2EB9">
        <w:rPr>
          <w:szCs w:val="24"/>
        </w:rPr>
        <w:t>and</w:t>
      </w:r>
      <w:r w:rsidR="00D1279D" w:rsidRPr="00DD2EB9">
        <w:rPr>
          <w:szCs w:val="24"/>
        </w:rPr>
        <w:t xml:space="preserve"> </w:t>
      </w:r>
      <w:r w:rsidR="004F53F3" w:rsidRPr="00DD2EB9">
        <w:rPr>
          <w:szCs w:val="24"/>
        </w:rPr>
        <w:t>standards</w:t>
      </w:r>
      <w:r w:rsidR="00D1279D" w:rsidRPr="00DD2EB9">
        <w:rPr>
          <w:szCs w:val="24"/>
        </w:rPr>
        <w:t xml:space="preserve"> </w:t>
      </w:r>
      <w:r w:rsidR="00364F08" w:rsidRPr="00DD2EB9">
        <w:rPr>
          <w:szCs w:val="24"/>
        </w:rPr>
        <w:t>under</w:t>
      </w:r>
      <w:r w:rsidR="00D1279D" w:rsidRPr="00DD2EB9">
        <w:rPr>
          <w:szCs w:val="24"/>
        </w:rPr>
        <w:t xml:space="preserve"> </w:t>
      </w:r>
      <w:r w:rsidR="00364F08" w:rsidRPr="00DD2EB9">
        <w:rPr>
          <w:szCs w:val="24"/>
        </w:rPr>
        <w:t>the</w:t>
      </w:r>
      <w:r w:rsidR="00D1279D" w:rsidRPr="00DD2EB9">
        <w:rPr>
          <w:szCs w:val="24"/>
        </w:rPr>
        <w:t xml:space="preserve"> </w:t>
      </w:r>
      <w:r w:rsidR="00364F08" w:rsidRPr="00DD2EB9">
        <w:rPr>
          <w:szCs w:val="24"/>
        </w:rPr>
        <w:lastRenderedPageBreak/>
        <w:t>purview</w:t>
      </w:r>
      <w:r w:rsidR="00D1279D" w:rsidRPr="00DD2EB9">
        <w:rPr>
          <w:szCs w:val="24"/>
        </w:rPr>
        <w:t xml:space="preserve"> </w:t>
      </w:r>
      <w:r w:rsidR="00364F08" w:rsidRPr="00DD2EB9">
        <w:rPr>
          <w:szCs w:val="24"/>
        </w:rPr>
        <w:t>of</w:t>
      </w:r>
      <w:r w:rsidR="00D1279D" w:rsidRPr="00DD2EB9">
        <w:rPr>
          <w:szCs w:val="24"/>
        </w:rPr>
        <w:t xml:space="preserve"> </w:t>
      </w:r>
      <w:r w:rsidR="00364F08" w:rsidRPr="00DD2EB9">
        <w:rPr>
          <w:szCs w:val="24"/>
        </w:rPr>
        <w:t>local</w:t>
      </w:r>
      <w:r w:rsidR="00D1279D" w:rsidRPr="00DD2EB9">
        <w:rPr>
          <w:szCs w:val="24"/>
        </w:rPr>
        <w:t xml:space="preserve"> </w:t>
      </w:r>
      <w:r w:rsidR="0058753F" w:rsidRPr="00DD2EB9">
        <w:rPr>
          <w:szCs w:val="24"/>
        </w:rPr>
        <w:t>governments</w:t>
      </w:r>
      <w:r w:rsidR="00054A23" w:rsidRPr="00DD2EB9">
        <w:rPr>
          <w:szCs w:val="24"/>
        </w:rPr>
        <w:t>.</w:t>
      </w:r>
      <w:r w:rsidR="00D1279D" w:rsidRPr="00DD2EB9">
        <w:rPr>
          <w:szCs w:val="24"/>
        </w:rPr>
        <w:t xml:space="preserve"> </w:t>
      </w:r>
      <w:r w:rsidR="00364F08" w:rsidRPr="00DD2EB9">
        <w:rPr>
          <w:szCs w:val="24"/>
        </w:rPr>
        <w:t>Data</w:t>
      </w:r>
      <w:r w:rsidR="00D1279D" w:rsidRPr="00DD2EB9">
        <w:rPr>
          <w:szCs w:val="24"/>
        </w:rPr>
        <w:t xml:space="preserve"> </w:t>
      </w:r>
      <w:r w:rsidR="00364F08" w:rsidRPr="00DD2EB9">
        <w:rPr>
          <w:szCs w:val="24"/>
        </w:rPr>
        <w:t>from</w:t>
      </w:r>
      <w:r w:rsidR="00D1279D" w:rsidRPr="00DD2EB9">
        <w:rPr>
          <w:szCs w:val="24"/>
        </w:rPr>
        <w:t xml:space="preserve"> </w:t>
      </w:r>
      <w:r w:rsidR="00364F08" w:rsidRPr="00DD2EB9">
        <w:rPr>
          <w:szCs w:val="24"/>
        </w:rPr>
        <w:t>this</w:t>
      </w:r>
      <w:r w:rsidR="00D1279D" w:rsidRPr="00DD2EB9">
        <w:rPr>
          <w:szCs w:val="24"/>
        </w:rPr>
        <w:t xml:space="preserve"> </w:t>
      </w:r>
      <w:r w:rsidR="00364F08" w:rsidRPr="00DD2EB9">
        <w:rPr>
          <w:szCs w:val="24"/>
        </w:rPr>
        <w:t>survey</w:t>
      </w:r>
      <w:r w:rsidR="00D1279D" w:rsidRPr="00DD2EB9">
        <w:rPr>
          <w:szCs w:val="24"/>
        </w:rPr>
        <w:t xml:space="preserve"> </w:t>
      </w:r>
      <w:r w:rsidR="00BE474D" w:rsidRPr="00DD2EB9">
        <w:rPr>
          <w:szCs w:val="24"/>
        </w:rPr>
        <w:t>are</w:t>
      </w:r>
      <w:r w:rsidR="00D1279D" w:rsidRPr="00DD2EB9">
        <w:rPr>
          <w:szCs w:val="24"/>
        </w:rPr>
        <w:t xml:space="preserve"> </w:t>
      </w:r>
      <w:r w:rsidR="0058753F" w:rsidRPr="00DD2EB9">
        <w:rPr>
          <w:szCs w:val="24"/>
        </w:rPr>
        <w:t>valuable</w:t>
      </w:r>
      <w:r w:rsidR="00D1279D" w:rsidRPr="00DD2EB9">
        <w:rPr>
          <w:szCs w:val="24"/>
        </w:rPr>
        <w:t xml:space="preserve"> </w:t>
      </w:r>
      <w:r w:rsidR="00BE474D" w:rsidRPr="00DD2EB9">
        <w:rPr>
          <w:szCs w:val="24"/>
        </w:rPr>
        <w:t>because</w:t>
      </w:r>
      <w:r w:rsidR="00D1279D" w:rsidRPr="00DD2EB9">
        <w:rPr>
          <w:szCs w:val="24"/>
        </w:rPr>
        <w:t xml:space="preserve"> </w:t>
      </w:r>
      <w:r w:rsidR="00BE474D" w:rsidRPr="00DD2EB9">
        <w:rPr>
          <w:szCs w:val="24"/>
        </w:rPr>
        <w:t>they</w:t>
      </w:r>
      <w:r w:rsidR="00D1279D" w:rsidRPr="00DD2EB9">
        <w:rPr>
          <w:szCs w:val="24"/>
        </w:rPr>
        <w:t xml:space="preserve"> </w:t>
      </w:r>
      <w:r w:rsidR="003A72A5" w:rsidRPr="00DD2EB9">
        <w:rPr>
          <w:szCs w:val="24"/>
        </w:rPr>
        <w:t>will</w:t>
      </w:r>
      <w:r w:rsidR="00D1279D" w:rsidRPr="00DD2EB9">
        <w:rPr>
          <w:szCs w:val="24"/>
        </w:rPr>
        <w:t xml:space="preserve"> </w:t>
      </w:r>
      <w:r w:rsidR="000E51A1" w:rsidRPr="00DD2EB9">
        <w:rPr>
          <w:szCs w:val="24"/>
        </w:rPr>
        <w:t>provide</w:t>
      </w:r>
      <w:r w:rsidR="00D1279D" w:rsidRPr="00DD2EB9">
        <w:rPr>
          <w:szCs w:val="24"/>
        </w:rPr>
        <w:t xml:space="preserve"> </w:t>
      </w:r>
      <w:r w:rsidR="000E51A1" w:rsidRPr="00DD2EB9">
        <w:rPr>
          <w:szCs w:val="24"/>
        </w:rPr>
        <w:t>the</w:t>
      </w:r>
      <w:r w:rsidR="00D1279D" w:rsidRPr="00DD2EB9">
        <w:rPr>
          <w:szCs w:val="24"/>
        </w:rPr>
        <w:t xml:space="preserve"> </w:t>
      </w:r>
      <w:r w:rsidR="000E51A1" w:rsidRPr="00DD2EB9">
        <w:rPr>
          <w:szCs w:val="24"/>
        </w:rPr>
        <w:t>current</w:t>
      </w:r>
      <w:r w:rsidR="00D1279D" w:rsidRPr="00DD2EB9">
        <w:rPr>
          <w:szCs w:val="24"/>
        </w:rPr>
        <w:t xml:space="preserve"> </w:t>
      </w:r>
      <w:r w:rsidR="000E51A1" w:rsidRPr="00DD2EB9">
        <w:rPr>
          <w:szCs w:val="24"/>
        </w:rPr>
        <w:t>status</w:t>
      </w:r>
      <w:r w:rsidR="00D1279D" w:rsidRPr="00DD2EB9">
        <w:rPr>
          <w:szCs w:val="24"/>
        </w:rPr>
        <w:t xml:space="preserve"> </w:t>
      </w:r>
      <w:r w:rsidR="000E51A1" w:rsidRPr="00DD2EB9">
        <w:rPr>
          <w:szCs w:val="24"/>
        </w:rPr>
        <w:t>of</w:t>
      </w:r>
      <w:r w:rsidR="00D1279D" w:rsidRPr="00DD2EB9">
        <w:rPr>
          <w:szCs w:val="24"/>
        </w:rPr>
        <w:t xml:space="preserve"> </w:t>
      </w:r>
      <w:r w:rsidR="000E51A1" w:rsidRPr="00DD2EB9">
        <w:rPr>
          <w:szCs w:val="24"/>
        </w:rPr>
        <w:t>communities</w:t>
      </w:r>
      <w:r w:rsidR="00054A23" w:rsidRPr="00DD2EB9">
        <w:rPr>
          <w:szCs w:val="24"/>
        </w:rPr>
        <w:t>.</w:t>
      </w:r>
      <w:r w:rsidR="00D1279D" w:rsidRPr="00DD2EB9">
        <w:rPr>
          <w:szCs w:val="24"/>
        </w:rPr>
        <w:t xml:space="preserve"> </w:t>
      </w:r>
      <w:r w:rsidR="00BE474D" w:rsidRPr="00DD2EB9">
        <w:rPr>
          <w:szCs w:val="24"/>
        </w:rPr>
        <w:t>They</w:t>
      </w:r>
      <w:r w:rsidR="00D1279D" w:rsidRPr="00DD2EB9">
        <w:rPr>
          <w:szCs w:val="24"/>
        </w:rPr>
        <w:t xml:space="preserve"> </w:t>
      </w:r>
      <w:r w:rsidR="0058753F" w:rsidRPr="00DD2EB9">
        <w:rPr>
          <w:szCs w:val="24"/>
        </w:rPr>
        <w:t>also</w:t>
      </w:r>
      <w:r w:rsidR="00D1279D" w:rsidRPr="00DD2EB9">
        <w:rPr>
          <w:szCs w:val="24"/>
        </w:rPr>
        <w:t xml:space="preserve"> </w:t>
      </w:r>
      <w:r w:rsidR="0058753F" w:rsidRPr="00DD2EB9">
        <w:rPr>
          <w:szCs w:val="24"/>
        </w:rPr>
        <w:t>ha</w:t>
      </w:r>
      <w:r w:rsidR="00BE474D" w:rsidRPr="00DD2EB9">
        <w:rPr>
          <w:szCs w:val="24"/>
        </w:rPr>
        <w:t>ve</w:t>
      </w:r>
      <w:r w:rsidR="00D1279D" w:rsidRPr="00DD2EB9">
        <w:rPr>
          <w:szCs w:val="24"/>
        </w:rPr>
        <w:t xml:space="preserve"> </w:t>
      </w:r>
      <w:r w:rsidR="0058753F" w:rsidRPr="00DD2EB9">
        <w:rPr>
          <w:szCs w:val="24"/>
        </w:rPr>
        <w:t>the</w:t>
      </w:r>
      <w:r w:rsidR="00D1279D" w:rsidRPr="00DD2EB9">
        <w:rPr>
          <w:szCs w:val="24"/>
        </w:rPr>
        <w:t xml:space="preserve"> </w:t>
      </w:r>
      <w:r w:rsidR="0058753F" w:rsidRPr="00DD2EB9">
        <w:rPr>
          <w:szCs w:val="24"/>
        </w:rPr>
        <w:t>potential</w:t>
      </w:r>
      <w:r w:rsidR="00D1279D" w:rsidRPr="00DD2EB9">
        <w:rPr>
          <w:szCs w:val="24"/>
        </w:rPr>
        <w:t xml:space="preserve"> </w:t>
      </w:r>
      <w:r w:rsidR="0058753F" w:rsidRPr="00DD2EB9">
        <w:rPr>
          <w:szCs w:val="24"/>
        </w:rPr>
        <w:t>to</w:t>
      </w:r>
      <w:r w:rsidR="00D1279D" w:rsidRPr="00DD2EB9">
        <w:rPr>
          <w:szCs w:val="24"/>
        </w:rPr>
        <w:t xml:space="preserve"> </w:t>
      </w:r>
      <w:r w:rsidR="0058753F" w:rsidRPr="00DD2EB9">
        <w:rPr>
          <w:szCs w:val="24"/>
        </w:rPr>
        <w:t>be</w:t>
      </w:r>
      <w:r w:rsidR="00D1279D" w:rsidRPr="00DD2EB9">
        <w:rPr>
          <w:szCs w:val="24"/>
        </w:rPr>
        <w:t xml:space="preserve"> </w:t>
      </w:r>
      <w:r w:rsidR="0058753F" w:rsidRPr="00DD2EB9">
        <w:rPr>
          <w:szCs w:val="24"/>
        </w:rPr>
        <w:t>used</w:t>
      </w:r>
      <w:r w:rsidR="00D1279D" w:rsidRPr="00DD2EB9">
        <w:rPr>
          <w:szCs w:val="24"/>
        </w:rPr>
        <w:t xml:space="preserve"> </w:t>
      </w:r>
      <w:r w:rsidR="0058753F" w:rsidRPr="00DD2EB9">
        <w:rPr>
          <w:szCs w:val="24"/>
        </w:rPr>
        <w:t>to</w:t>
      </w:r>
      <w:r w:rsidR="00D1279D" w:rsidRPr="00DD2EB9">
        <w:rPr>
          <w:szCs w:val="24"/>
        </w:rPr>
        <w:t xml:space="preserve"> </w:t>
      </w:r>
      <w:r w:rsidR="0058753F" w:rsidRPr="00DD2EB9">
        <w:rPr>
          <w:szCs w:val="24"/>
        </w:rPr>
        <w:t>establish</w:t>
      </w:r>
      <w:r w:rsidR="00D1279D" w:rsidRPr="00DD2EB9">
        <w:rPr>
          <w:szCs w:val="24"/>
        </w:rPr>
        <w:t xml:space="preserve"> </w:t>
      </w:r>
      <w:r w:rsidR="00364F08" w:rsidRPr="00DD2EB9">
        <w:rPr>
          <w:szCs w:val="24"/>
        </w:rPr>
        <w:t>a</w:t>
      </w:r>
      <w:r w:rsidR="00D1279D" w:rsidRPr="00DD2EB9">
        <w:rPr>
          <w:szCs w:val="24"/>
        </w:rPr>
        <w:t xml:space="preserve"> </w:t>
      </w:r>
      <w:r w:rsidR="00364F08" w:rsidRPr="00DD2EB9">
        <w:rPr>
          <w:szCs w:val="24"/>
        </w:rPr>
        <w:t>baseline</w:t>
      </w:r>
      <w:r w:rsidR="00D1279D" w:rsidRPr="00DD2EB9">
        <w:rPr>
          <w:szCs w:val="24"/>
        </w:rPr>
        <w:t xml:space="preserve"> </w:t>
      </w:r>
      <w:r w:rsidR="00364F08" w:rsidRPr="00DD2EB9">
        <w:rPr>
          <w:szCs w:val="24"/>
        </w:rPr>
        <w:t>for</w:t>
      </w:r>
      <w:r w:rsidR="00D1279D" w:rsidRPr="00DD2EB9">
        <w:rPr>
          <w:szCs w:val="24"/>
        </w:rPr>
        <w:t xml:space="preserve"> </w:t>
      </w:r>
      <w:r w:rsidR="00364F08" w:rsidRPr="00DD2EB9">
        <w:rPr>
          <w:szCs w:val="24"/>
        </w:rPr>
        <w:t>tracking</w:t>
      </w:r>
      <w:r w:rsidR="00D1279D" w:rsidRPr="00DD2EB9">
        <w:rPr>
          <w:szCs w:val="24"/>
        </w:rPr>
        <w:t xml:space="preserve"> </w:t>
      </w:r>
      <w:r w:rsidR="00364F08" w:rsidRPr="00DD2EB9">
        <w:rPr>
          <w:szCs w:val="24"/>
        </w:rPr>
        <w:t>these</w:t>
      </w:r>
      <w:r w:rsidR="00D1279D" w:rsidRPr="00DD2EB9">
        <w:rPr>
          <w:szCs w:val="24"/>
        </w:rPr>
        <w:t xml:space="preserve"> </w:t>
      </w:r>
      <w:r w:rsidR="00364F08" w:rsidRPr="00DD2EB9">
        <w:rPr>
          <w:szCs w:val="24"/>
        </w:rPr>
        <w:t>activities</w:t>
      </w:r>
      <w:r w:rsidR="00D1279D" w:rsidRPr="00DD2EB9">
        <w:rPr>
          <w:szCs w:val="24"/>
        </w:rPr>
        <w:t xml:space="preserve"> </w:t>
      </w:r>
      <w:r w:rsidR="00364F08" w:rsidRPr="00DD2EB9">
        <w:rPr>
          <w:szCs w:val="24"/>
        </w:rPr>
        <w:t>across</w:t>
      </w:r>
      <w:r w:rsidR="00D1279D" w:rsidRPr="00DD2EB9">
        <w:rPr>
          <w:szCs w:val="24"/>
        </w:rPr>
        <w:t xml:space="preserve"> </w:t>
      </w:r>
      <w:r w:rsidR="00364F08" w:rsidRPr="00DD2EB9">
        <w:rPr>
          <w:szCs w:val="24"/>
        </w:rPr>
        <w:t>time</w:t>
      </w:r>
      <w:r w:rsidR="00054A23" w:rsidRPr="00DD2EB9">
        <w:rPr>
          <w:szCs w:val="24"/>
        </w:rPr>
        <w:t>.</w:t>
      </w:r>
    </w:p>
    <w:p w:rsidR="007B1F9E" w:rsidRPr="00DD2EB9" w:rsidRDefault="002A01F7" w:rsidP="007B1F9E">
      <w:pPr>
        <w:pStyle w:val="Heading3"/>
        <w:rPr>
          <w:rFonts w:ascii="Times New Roman" w:hAnsi="Times New Roman" w:cs="Times New Roman"/>
          <w:color w:val="000000" w:themeColor="text1"/>
          <w:szCs w:val="24"/>
        </w:rPr>
      </w:pP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1</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b</w:t>
      </w:r>
      <w:r w:rsidR="00054A23" w:rsidRPr="00DD2EB9">
        <w:rPr>
          <w:rFonts w:ascii="Times New Roman" w:hAnsi="Times New Roman" w:cs="Times New Roman"/>
          <w:color w:val="000000" w:themeColor="text1"/>
          <w:szCs w:val="24"/>
        </w:rPr>
        <w:t>.</w:t>
      </w:r>
      <w:r w:rsidR="007B1F9E" w:rsidRPr="00DD2EB9">
        <w:rPr>
          <w:rFonts w:ascii="Times New Roman" w:hAnsi="Times New Roman" w:cs="Times New Roman"/>
          <w:color w:val="000000" w:themeColor="text1"/>
          <w:szCs w:val="24"/>
        </w:rPr>
        <w:tab/>
      </w:r>
      <w:r w:rsidRPr="00DD2EB9">
        <w:rPr>
          <w:rFonts w:ascii="Times New Roman" w:hAnsi="Times New Roman" w:cs="Times New Roman"/>
          <w:color w:val="000000" w:themeColor="text1"/>
          <w:szCs w:val="24"/>
        </w:rPr>
        <w:t>Study</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Overview</w:t>
      </w:r>
    </w:p>
    <w:p w:rsidR="007B1F9E" w:rsidRPr="00DD2EB9" w:rsidRDefault="002A01F7">
      <w:pPr>
        <w:rPr>
          <w:rFonts w:cs="Times New Roman"/>
          <w:szCs w:val="24"/>
        </w:rPr>
      </w:pPr>
      <w:r w:rsidRPr="00DD2EB9">
        <w:rPr>
          <w:rStyle w:val="BodyTextQuestionsChar"/>
          <w:szCs w:val="24"/>
        </w:rPr>
        <w:t>This</w:t>
      </w:r>
      <w:r w:rsidR="00D1279D" w:rsidRPr="00DD2EB9">
        <w:rPr>
          <w:rStyle w:val="BodyTextQuestionsChar"/>
          <w:szCs w:val="24"/>
        </w:rPr>
        <w:t xml:space="preserve"> </w:t>
      </w:r>
      <w:r w:rsidR="00910BF8" w:rsidRPr="00DD2EB9">
        <w:rPr>
          <w:rStyle w:val="BodyTextQuestionsChar"/>
          <w:szCs w:val="24"/>
        </w:rPr>
        <w:t>study</w:t>
      </w:r>
      <w:r w:rsidR="00D1279D" w:rsidRPr="00DD2EB9">
        <w:rPr>
          <w:rStyle w:val="BodyTextQuestionsChar"/>
          <w:szCs w:val="24"/>
        </w:rPr>
        <w:t xml:space="preserve"> </w:t>
      </w:r>
      <w:r w:rsidR="00C72E7C" w:rsidRPr="00DD2EB9">
        <w:rPr>
          <w:rStyle w:val="BodyTextQuestionsChar"/>
          <w:szCs w:val="24"/>
        </w:rPr>
        <w:t>consists</w:t>
      </w:r>
      <w:r w:rsidR="00D1279D" w:rsidRPr="00DD2EB9">
        <w:rPr>
          <w:rStyle w:val="BodyTextQuestionsChar"/>
          <w:szCs w:val="24"/>
        </w:rPr>
        <w:t xml:space="preserve"> </w:t>
      </w:r>
      <w:r w:rsidRPr="00DD2EB9">
        <w:rPr>
          <w:rStyle w:val="BodyTextQuestionsChar"/>
          <w:szCs w:val="24"/>
        </w:rPr>
        <w:t>of</w:t>
      </w:r>
      <w:r w:rsidR="00D1279D" w:rsidRPr="00DD2EB9">
        <w:rPr>
          <w:rStyle w:val="BodyTextQuestionsChar"/>
          <w:szCs w:val="24"/>
        </w:rPr>
        <w:t xml:space="preserve"> </w:t>
      </w:r>
      <w:r w:rsidRPr="00DD2EB9">
        <w:rPr>
          <w:rStyle w:val="BodyTextQuestionsChar"/>
          <w:szCs w:val="24"/>
        </w:rPr>
        <w:t>a</w:t>
      </w:r>
      <w:r w:rsidR="00D1279D" w:rsidRPr="00DD2EB9">
        <w:rPr>
          <w:rStyle w:val="BodyTextQuestionsChar"/>
          <w:szCs w:val="24"/>
        </w:rPr>
        <w:t xml:space="preserve"> </w:t>
      </w:r>
      <w:r w:rsidRPr="00DD2EB9">
        <w:rPr>
          <w:rStyle w:val="BodyTextQuestionsChar"/>
          <w:szCs w:val="24"/>
        </w:rPr>
        <w:t>nationally</w:t>
      </w:r>
      <w:r w:rsidR="00D1279D" w:rsidRPr="00DD2EB9">
        <w:rPr>
          <w:rStyle w:val="BodyTextQuestionsChar"/>
          <w:szCs w:val="24"/>
        </w:rPr>
        <w:t xml:space="preserve"> </w:t>
      </w:r>
      <w:r w:rsidRPr="00DD2EB9">
        <w:rPr>
          <w:rStyle w:val="BodyTextQuestionsChar"/>
          <w:szCs w:val="24"/>
        </w:rPr>
        <w:t>representative</w:t>
      </w:r>
      <w:r w:rsidR="00D1279D" w:rsidRPr="00DD2EB9">
        <w:rPr>
          <w:rStyle w:val="BodyTextQuestionsChar"/>
          <w:szCs w:val="24"/>
        </w:rPr>
        <w:t xml:space="preserve"> </w:t>
      </w:r>
      <w:r w:rsidRPr="00DD2EB9">
        <w:rPr>
          <w:rStyle w:val="BodyTextQuestionsChar"/>
          <w:szCs w:val="24"/>
        </w:rPr>
        <w:t>survey</w:t>
      </w:r>
      <w:r w:rsidR="00D1279D" w:rsidRPr="00DD2EB9">
        <w:rPr>
          <w:rStyle w:val="BodyTextQuestionsChar"/>
          <w:szCs w:val="24"/>
        </w:rPr>
        <w:t xml:space="preserve"> </w:t>
      </w:r>
      <w:r w:rsidR="00D73CE8" w:rsidRPr="00DD2EB9">
        <w:rPr>
          <w:rStyle w:val="BodyTextQuestionsChar"/>
          <w:szCs w:val="24"/>
        </w:rPr>
        <w:t>of</w:t>
      </w:r>
      <w:r w:rsidR="00D1279D" w:rsidRPr="00DD2EB9">
        <w:rPr>
          <w:rStyle w:val="BodyTextQuestionsChar"/>
          <w:szCs w:val="24"/>
        </w:rPr>
        <w:t xml:space="preserve"> </w:t>
      </w:r>
      <w:r w:rsidR="00D73CE8" w:rsidRPr="00DD2EB9">
        <w:rPr>
          <w:rStyle w:val="BodyTextQuestionsChar"/>
          <w:szCs w:val="24"/>
        </w:rPr>
        <w:t>municipalities</w:t>
      </w:r>
      <w:r w:rsidR="00D1279D" w:rsidRPr="00DD2EB9">
        <w:rPr>
          <w:rStyle w:val="BodyTextQuestionsChar"/>
          <w:szCs w:val="24"/>
        </w:rPr>
        <w:t xml:space="preserve"> </w:t>
      </w:r>
      <w:r w:rsidR="00D73CE8" w:rsidRPr="00DD2EB9">
        <w:rPr>
          <w:rStyle w:val="BodyTextQuestionsChar"/>
          <w:szCs w:val="24"/>
        </w:rPr>
        <w:t>in</w:t>
      </w:r>
      <w:r w:rsidR="00D1279D" w:rsidRPr="00DD2EB9">
        <w:rPr>
          <w:rStyle w:val="BodyTextQuestionsChar"/>
          <w:szCs w:val="24"/>
        </w:rPr>
        <w:t xml:space="preserve"> </w:t>
      </w:r>
      <w:r w:rsidR="00D73CE8" w:rsidRPr="00DD2EB9">
        <w:rPr>
          <w:rStyle w:val="BodyTextQuestionsChar"/>
          <w:szCs w:val="24"/>
        </w:rPr>
        <w:t>the</w:t>
      </w:r>
      <w:r w:rsidR="00D1279D" w:rsidRPr="00DD2EB9">
        <w:rPr>
          <w:rStyle w:val="BodyTextQuestionsChar"/>
          <w:szCs w:val="24"/>
        </w:rPr>
        <w:t xml:space="preserve"> </w:t>
      </w:r>
      <w:r w:rsidR="00D73CE8" w:rsidRPr="00DD2EB9">
        <w:rPr>
          <w:rStyle w:val="BodyTextQuestionsChar"/>
          <w:szCs w:val="24"/>
        </w:rPr>
        <w:t>U</w:t>
      </w:r>
      <w:r w:rsidR="00BE474D" w:rsidRPr="00DD2EB9">
        <w:rPr>
          <w:rStyle w:val="BodyTextQuestionsChar"/>
          <w:szCs w:val="24"/>
        </w:rPr>
        <w:t>nited</w:t>
      </w:r>
      <w:r w:rsidR="00D1279D" w:rsidRPr="00DD2EB9">
        <w:rPr>
          <w:rStyle w:val="BodyTextQuestionsChar"/>
          <w:szCs w:val="24"/>
        </w:rPr>
        <w:t xml:space="preserve"> </w:t>
      </w:r>
      <w:r w:rsidR="00BE474D" w:rsidRPr="00DD2EB9">
        <w:rPr>
          <w:rStyle w:val="BodyTextQuestionsChar"/>
          <w:szCs w:val="24"/>
        </w:rPr>
        <w:t>States</w:t>
      </w:r>
      <w:r w:rsidR="00D1279D" w:rsidRPr="00DD2EB9">
        <w:rPr>
          <w:rStyle w:val="BodyTextQuestionsChar"/>
          <w:szCs w:val="24"/>
        </w:rPr>
        <w:t xml:space="preserve"> </w:t>
      </w:r>
      <w:r w:rsidR="00D73CE8" w:rsidRPr="00DD2EB9">
        <w:rPr>
          <w:rStyle w:val="BodyTextQuestionsChar"/>
          <w:szCs w:val="24"/>
        </w:rPr>
        <w:t>t</w:t>
      </w:r>
      <w:r w:rsidR="00C72E7C" w:rsidRPr="00DD2EB9">
        <w:rPr>
          <w:rStyle w:val="BodyTextQuestionsChar"/>
          <w:szCs w:val="24"/>
        </w:rPr>
        <w:t>o</w:t>
      </w:r>
      <w:r w:rsidR="00D1279D" w:rsidRPr="00DD2EB9">
        <w:rPr>
          <w:rStyle w:val="BodyTextQuestionsChar"/>
          <w:szCs w:val="24"/>
        </w:rPr>
        <w:t xml:space="preserve"> </w:t>
      </w:r>
      <w:r w:rsidRPr="00DD2EB9">
        <w:rPr>
          <w:rStyle w:val="BodyTextQuestionsChar"/>
          <w:szCs w:val="24"/>
        </w:rPr>
        <w:t>document</w:t>
      </w:r>
      <w:r w:rsidR="00D1279D" w:rsidRPr="00DD2EB9">
        <w:rPr>
          <w:rStyle w:val="BodyTextQuestionsChar"/>
          <w:szCs w:val="24"/>
        </w:rPr>
        <w:t xml:space="preserve"> </w:t>
      </w:r>
      <w:r w:rsidRPr="00DD2EB9">
        <w:rPr>
          <w:rStyle w:val="BodyTextQuestionsChar"/>
          <w:szCs w:val="24"/>
        </w:rPr>
        <w:t>community</w:t>
      </w:r>
      <w:r w:rsidR="004528CB" w:rsidRPr="00DD2EB9">
        <w:rPr>
          <w:rStyle w:val="BodyTextQuestionsChar"/>
          <w:szCs w:val="24"/>
        </w:rPr>
        <w:t>-</w:t>
      </w:r>
      <w:r w:rsidRPr="00DD2EB9">
        <w:rPr>
          <w:rStyle w:val="BodyTextQuestionsChar"/>
          <w:szCs w:val="24"/>
        </w:rPr>
        <w:t>based</w:t>
      </w:r>
      <w:r w:rsidR="00D1279D" w:rsidRPr="00DD2EB9">
        <w:rPr>
          <w:rStyle w:val="BodyTextQuestionsChar"/>
          <w:szCs w:val="24"/>
        </w:rPr>
        <w:t xml:space="preserve"> </w:t>
      </w:r>
      <w:r w:rsidR="004528CB" w:rsidRPr="00DD2EB9">
        <w:rPr>
          <w:rStyle w:val="BodyTextQuestionsChar"/>
          <w:szCs w:val="24"/>
        </w:rPr>
        <w:t>policy</w:t>
      </w:r>
      <w:r w:rsidR="00D1279D" w:rsidRPr="00DD2EB9">
        <w:rPr>
          <w:rStyle w:val="BodyTextQuestionsChar"/>
          <w:szCs w:val="24"/>
        </w:rPr>
        <w:t xml:space="preserve"> </w:t>
      </w:r>
      <w:r w:rsidR="004528CB" w:rsidRPr="00DD2EB9">
        <w:rPr>
          <w:rStyle w:val="BodyTextQuestionsChar"/>
          <w:szCs w:val="24"/>
        </w:rPr>
        <w:t>and</w:t>
      </w:r>
      <w:r w:rsidR="00D1279D" w:rsidRPr="00DD2EB9">
        <w:rPr>
          <w:rStyle w:val="BodyTextQuestionsChar"/>
          <w:szCs w:val="24"/>
        </w:rPr>
        <w:t xml:space="preserve"> </w:t>
      </w:r>
      <w:r w:rsidR="00B01E29" w:rsidRPr="00DD2EB9">
        <w:rPr>
          <w:rStyle w:val="BodyTextQuestionsChar"/>
          <w:szCs w:val="24"/>
        </w:rPr>
        <w:t>practice</w:t>
      </w:r>
      <w:r w:rsidR="00D1279D" w:rsidRPr="00DD2EB9">
        <w:rPr>
          <w:rStyle w:val="BodyTextQuestionsChar"/>
          <w:szCs w:val="24"/>
        </w:rPr>
        <w:t xml:space="preserve"> </w:t>
      </w:r>
      <w:r w:rsidRPr="00DD2EB9">
        <w:rPr>
          <w:rStyle w:val="BodyTextQuestionsChar"/>
          <w:szCs w:val="24"/>
        </w:rPr>
        <w:t>supports</w:t>
      </w:r>
      <w:r w:rsidR="00D1279D" w:rsidRPr="00DD2EB9">
        <w:rPr>
          <w:rStyle w:val="BodyTextQuestionsChar"/>
          <w:szCs w:val="24"/>
        </w:rPr>
        <w:t xml:space="preserve"> </w:t>
      </w:r>
      <w:r w:rsidRPr="00DD2EB9">
        <w:rPr>
          <w:rStyle w:val="BodyTextQuestionsChar"/>
          <w:szCs w:val="24"/>
        </w:rPr>
        <w:t>for</w:t>
      </w:r>
      <w:r w:rsidR="00D1279D" w:rsidRPr="00DD2EB9">
        <w:rPr>
          <w:rStyle w:val="BodyTextQuestionsChar"/>
          <w:szCs w:val="24"/>
        </w:rPr>
        <w:t xml:space="preserve"> </w:t>
      </w:r>
      <w:r w:rsidRPr="00DD2EB9">
        <w:rPr>
          <w:rStyle w:val="BodyTextQuestionsChar"/>
          <w:szCs w:val="24"/>
        </w:rPr>
        <w:t>health</w:t>
      </w:r>
      <w:r w:rsidR="00BE474D" w:rsidRPr="00DD2EB9">
        <w:rPr>
          <w:rStyle w:val="BodyTextQuestionsChar"/>
          <w:szCs w:val="24"/>
        </w:rPr>
        <w:t>y</w:t>
      </w:r>
      <w:r w:rsidR="00D1279D" w:rsidRPr="00DD2EB9">
        <w:rPr>
          <w:rStyle w:val="BodyTextQuestionsChar"/>
          <w:szCs w:val="24"/>
        </w:rPr>
        <w:t xml:space="preserve"> </w:t>
      </w:r>
      <w:r w:rsidRPr="00DD2EB9">
        <w:rPr>
          <w:rStyle w:val="BodyTextQuestionsChar"/>
          <w:szCs w:val="24"/>
        </w:rPr>
        <w:t>eating</w:t>
      </w:r>
      <w:r w:rsidR="00D1279D" w:rsidRPr="00DD2EB9">
        <w:rPr>
          <w:rStyle w:val="BodyTextQuestionsChar"/>
          <w:szCs w:val="24"/>
        </w:rPr>
        <w:t xml:space="preserve"> </w:t>
      </w:r>
      <w:r w:rsidRPr="00DD2EB9">
        <w:rPr>
          <w:rStyle w:val="BodyTextQuestionsChar"/>
          <w:szCs w:val="24"/>
        </w:rPr>
        <w:t>and</w:t>
      </w:r>
      <w:r w:rsidR="00D1279D" w:rsidRPr="00DD2EB9">
        <w:rPr>
          <w:rStyle w:val="BodyTextQuestionsChar"/>
          <w:szCs w:val="24"/>
        </w:rPr>
        <w:t xml:space="preserve"> </w:t>
      </w:r>
      <w:r w:rsidRPr="00DD2EB9">
        <w:rPr>
          <w:rStyle w:val="BodyTextQuestionsChar"/>
          <w:szCs w:val="24"/>
        </w:rPr>
        <w:t>active</w:t>
      </w:r>
      <w:r w:rsidR="00D1279D" w:rsidRPr="00DD2EB9">
        <w:rPr>
          <w:rStyle w:val="BodyTextQuestionsChar"/>
          <w:szCs w:val="24"/>
        </w:rPr>
        <w:t xml:space="preserve"> </w:t>
      </w:r>
      <w:r w:rsidRPr="00DD2EB9">
        <w:rPr>
          <w:rStyle w:val="BodyTextQuestionsChar"/>
          <w:szCs w:val="24"/>
        </w:rPr>
        <w:t>living</w:t>
      </w:r>
      <w:r w:rsidR="00054A23" w:rsidRPr="00DD2EB9">
        <w:rPr>
          <w:rStyle w:val="BodyTextQuestionsChar"/>
          <w:szCs w:val="24"/>
        </w:rPr>
        <w:t>.</w:t>
      </w:r>
      <w:r w:rsidR="00D1279D" w:rsidRPr="00DD2EB9">
        <w:rPr>
          <w:rStyle w:val="BodyTextQuestionsChar"/>
          <w:szCs w:val="24"/>
        </w:rPr>
        <w:t xml:space="preserve"> </w:t>
      </w:r>
      <w:r w:rsidRPr="00DD2EB9">
        <w:rPr>
          <w:rStyle w:val="BodyTextQuestionsChar"/>
          <w:szCs w:val="24"/>
        </w:rPr>
        <w:t>Information</w:t>
      </w:r>
      <w:r w:rsidR="00D1279D" w:rsidRPr="00DD2EB9">
        <w:rPr>
          <w:rStyle w:val="BodyTextQuestionsChar"/>
          <w:szCs w:val="24"/>
        </w:rPr>
        <w:t xml:space="preserve"> </w:t>
      </w:r>
      <w:r w:rsidRPr="00DD2EB9">
        <w:rPr>
          <w:rStyle w:val="BodyTextQuestionsChar"/>
          <w:szCs w:val="24"/>
        </w:rPr>
        <w:t>from</w:t>
      </w:r>
      <w:r w:rsidR="00D1279D" w:rsidRPr="00DD2EB9">
        <w:rPr>
          <w:rStyle w:val="BodyTextQuestionsChar"/>
          <w:szCs w:val="24"/>
        </w:rPr>
        <w:t xml:space="preserve"> </w:t>
      </w:r>
      <w:r w:rsidRPr="00DD2EB9">
        <w:rPr>
          <w:rStyle w:val="BodyTextQuestionsChar"/>
          <w:szCs w:val="24"/>
        </w:rPr>
        <w:t>this</w:t>
      </w:r>
      <w:r w:rsidR="00D1279D" w:rsidRPr="00DD2EB9">
        <w:rPr>
          <w:rStyle w:val="BodyTextQuestionsChar"/>
          <w:szCs w:val="24"/>
        </w:rPr>
        <w:t xml:space="preserve"> </w:t>
      </w:r>
      <w:r w:rsidRPr="00DD2EB9">
        <w:rPr>
          <w:rStyle w:val="BodyTextQuestionsChar"/>
          <w:szCs w:val="24"/>
        </w:rPr>
        <w:t>survey</w:t>
      </w:r>
      <w:r w:rsidR="00D1279D" w:rsidRPr="00DD2EB9">
        <w:rPr>
          <w:rStyle w:val="BodyTextQuestionsChar"/>
          <w:szCs w:val="24"/>
        </w:rPr>
        <w:t xml:space="preserve"> </w:t>
      </w:r>
      <w:r w:rsidRPr="00DD2EB9">
        <w:rPr>
          <w:rStyle w:val="BodyTextQuestionsChar"/>
          <w:szCs w:val="24"/>
        </w:rPr>
        <w:t>will</w:t>
      </w:r>
      <w:r w:rsidR="00D1279D" w:rsidRPr="00DD2EB9">
        <w:rPr>
          <w:rStyle w:val="BodyTextQuestionsChar"/>
          <w:szCs w:val="24"/>
        </w:rPr>
        <w:t xml:space="preserve"> </w:t>
      </w:r>
      <w:r w:rsidRPr="00DD2EB9">
        <w:rPr>
          <w:rStyle w:val="BodyTextQuestionsChar"/>
          <w:szCs w:val="24"/>
        </w:rPr>
        <w:t>provide</w:t>
      </w:r>
      <w:r w:rsidR="00D1279D" w:rsidRPr="00DD2EB9">
        <w:rPr>
          <w:rStyle w:val="BodyTextQuestionsChar"/>
          <w:szCs w:val="24"/>
        </w:rPr>
        <w:t xml:space="preserve"> </w:t>
      </w:r>
      <w:r w:rsidRPr="00DD2EB9">
        <w:rPr>
          <w:rStyle w:val="BodyTextQuestionsChar"/>
          <w:szCs w:val="24"/>
        </w:rPr>
        <w:t>data</w:t>
      </w:r>
      <w:r w:rsidR="00D1279D" w:rsidRPr="00DD2EB9">
        <w:rPr>
          <w:rStyle w:val="BodyTextQuestionsChar"/>
          <w:szCs w:val="24"/>
        </w:rPr>
        <w:t xml:space="preserve"> </w:t>
      </w:r>
      <w:r w:rsidRPr="00DD2EB9">
        <w:rPr>
          <w:rStyle w:val="BodyTextQuestionsChar"/>
          <w:szCs w:val="24"/>
        </w:rPr>
        <w:t>on</w:t>
      </w:r>
      <w:r w:rsidR="00D1279D" w:rsidRPr="00DD2EB9">
        <w:rPr>
          <w:rStyle w:val="BodyTextQuestionsChar"/>
          <w:szCs w:val="24"/>
        </w:rPr>
        <w:t xml:space="preserve"> </w:t>
      </w:r>
      <w:r w:rsidRPr="00DD2EB9">
        <w:rPr>
          <w:rStyle w:val="BodyTextQuestionsChar"/>
          <w:szCs w:val="24"/>
        </w:rPr>
        <w:t>the</w:t>
      </w:r>
      <w:r w:rsidR="00D1279D" w:rsidRPr="00DD2EB9">
        <w:rPr>
          <w:rStyle w:val="BodyTextQuestionsChar"/>
          <w:szCs w:val="24"/>
        </w:rPr>
        <w:t xml:space="preserve"> </w:t>
      </w:r>
      <w:r w:rsidRPr="00DD2EB9">
        <w:rPr>
          <w:rStyle w:val="BodyTextQuestionsChar"/>
          <w:szCs w:val="24"/>
        </w:rPr>
        <w:t>policies</w:t>
      </w:r>
      <w:r w:rsidR="00D1279D" w:rsidRPr="00DD2EB9">
        <w:rPr>
          <w:rStyle w:val="BodyTextQuestionsChar"/>
          <w:szCs w:val="24"/>
        </w:rPr>
        <w:t xml:space="preserve"> </w:t>
      </w:r>
      <w:r w:rsidR="00DA2137" w:rsidRPr="00DD2EB9">
        <w:rPr>
          <w:rStyle w:val="BodyTextQuestionsChar"/>
          <w:szCs w:val="24"/>
        </w:rPr>
        <w:t>and</w:t>
      </w:r>
      <w:r w:rsidR="00D1279D" w:rsidRPr="00DD2EB9">
        <w:rPr>
          <w:rStyle w:val="BodyTextQuestionsChar"/>
          <w:szCs w:val="24"/>
        </w:rPr>
        <w:t xml:space="preserve"> </w:t>
      </w:r>
      <w:r w:rsidR="00DA2137" w:rsidRPr="00DD2EB9">
        <w:rPr>
          <w:rStyle w:val="BodyTextQuestionsChar"/>
          <w:szCs w:val="24"/>
        </w:rPr>
        <w:t>practices</w:t>
      </w:r>
      <w:r w:rsidR="00D1279D" w:rsidRPr="00DD2EB9">
        <w:rPr>
          <w:rStyle w:val="BodyTextQuestionsChar"/>
          <w:szCs w:val="24"/>
        </w:rPr>
        <w:t xml:space="preserve"> </w:t>
      </w:r>
      <w:r w:rsidRPr="00DD2EB9">
        <w:rPr>
          <w:rStyle w:val="BodyTextQuestionsChar"/>
          <w:szCs w:val="24"/>
        </w:rPr>
        <w:t>municipal</w:t>
      </w:r>
      <w:r w:rsidR="00D1279D" w:rsidRPr="00DD2EB9">
        <w:rPr>
          <w:rStyle w:val="BodyTextQuestionsChar"/>
          <w:szCs w:val="24"/>
        </w:rPr>
        <w:t xml:space="preserve"> </w:t>
      </w:r>
      <w:r w:rsidRPr="00DD2EB9">
        <w:rPr>
          <w:rStyle w:val="BodyTextQuestionsChar"/>
          <w:szCs w:val="24"/>
        </w:rPr>
        <w:t>governments</w:t>
      </w:r>
      <w:r w:rsidR="00D1279D" w:rsidRPr="00DD2EB9">
        <w:rPr>
          <w:rStyle w:val="BodyTextQuestionsChar"/>
          <w:szCs w:val="24"/>
        </w:rPr>
        <w:t xml:space="preserve"> </w:t>
      </w:r>
      <w:r w:rsidRPr="00DD2EB9">
        <w:rPr>
          <w:rStyle w:val="BodyTextQuestionsChar"/>
          <w:szCs w:val="24"/>
        </w:rPr>
        <w:t>have</w:t>
      </w:r>
      <w:r w:rsidR="00D1279D" w:rsidRPr="00DD2EB9">
        <w:rPr>
          <w:rStyle w:val="BodyTextQuestionsChar"/>
          <w:szCs w:val="24"/>
        </w:rPr>
        <w:t xml:space="preserve"> </w:t>
      </w:r>
      <w:r w:rsidR="004528CB" w:rsidRPr="00DD2EB9">
        <w:rPr>
          <w:rStyle w:val="BodyTextQuestionsChar"/>
          <w:szCs w:val="24"/>
        </w:rPr>
        <w:t>in</w:t>
      </w:r>
      <w:r w:rsidR="00D1279D" w:rsidRPr="00DD2EB9">
        <w:rPr>
          <w:rStyle w:val="BodyTextQuestionsChar"/>
          <w:szCs w:val="24"/>
        </w:rPr>
        <w:t xml:space="preserve"> </w:t>
      </w:r>
      <w:r w:rsidR="004528CB" w:rsidRPr="00DD2EB9">
        <w:rPr>
          <w:rStyle w:val="BodyTextQuestionsChar"/>
          <w:szCs w:val="24"/>
        </w:rPr>
        <w:t>place</w:t>
      </w:r>
      <w:r w:rsidR="00D1279D" w:rsidRPr="00DD2EB9">
        <w:rPr>
          <w:rStyle w:val="BodyTextQuestionsChar"/>
          <w:szCs w:val="24"/>
        </w:rPr>
        <w:t xml:space="preserve"> </w:t>
      </w:r>
      <w:r w:rsidRPr="00DD2EB9">
        <w:rPr>
          <w:rStyle w:val="BodyTextQuestionsChar"/>
          <w:szCs w:val="24"/>
        </w:rPr>
        <w:t>to</w:t>
      </w:r>
      <w:r w:rsidR="00D1279D" w:rsidRPr="00DD2EB9">
        <w:rPr>
          <w:rStyle w:val="BodyTextQuestionsChar"/>
          <w:szCs w:val="24"/>
        </w:rPr>
        <w:t xml:space="preserve"> </w:t>
      </w:r>
      <w:r w:rsidRPr="00DD2EB9">
        <w:rPr>
          <w:rStyle w:val="BodyTextQuestionsChar"/>
          <w:szCs w:val="24"/>
        </w:rPr>
        <w:t>support</w:t>
      </w:r>
      <w:r w:rsidR="00D1279D" w:rsidRPr="00DD2EB9">
        <w:rPr>
          <w:rStyle w:val="BodyTextQuestionsChar"/>
          <w:szCs w:val="24"/>
        </w:rPr>
        <w:t xml:space="preserve"> </w:t>
      </w:r>
      <w:r w:rsidRPr="00DD2EB9">
        <w:rPr>
          <w:rStyle w:val="BodyTextQuestionsChar"/>
          <w:szCs w:val="24"/>
        </w:rPr>
        <w:t>healthy</w:t>
      </w:r>
      <w:r w:rsidR="00D1279D" w:rsidRPr="00DD2EB9">
        <w:rPr>
          <w:rStyle w:val="BodyTextQuestionsChar"/>
          <w:szCs w:val="24"/>
        </w:rPr>
        <w:t xml:space="preserve"> </w:t>
      </w:r>
      <w:r w:rsidRPr="00DD2EB9">
        <w:rPr>
          <w:rStyle w:val="BodyTextQuestionsChar"/>
          <w:szCs w:val="24"/>
        </w:rPr>
        <w:t>eating</w:t>
      </w:r>
      <w:r w:rsidR="00D1279D" w:rsidRPr="00DD2EB9">
        <w:rPr>
          <w:rStyle w:val="BodyTextQuestionsChar"/>
          <w:szCs w:val="24"/>
        </w:rPr>
        <w:t xml:space="preserve"> </w:t>
      </w:r>
      <w:r w:rsidRPr="00DD2EB9">
        <w:rPr>
          <w:rStyle w:val="BodyTextQuestionsChar"/>
          <w:szCs w:val="24"/>
        </w:rPr>
        <w:t>and</w:t>
      </w:r>
      <w:r w:rsidR="00D1279D" w:rsidRPr="00DD2EB9">
        <w:rPr>
          <w:rStyle w:val="BodyTextQuestionsChar"/>
          <w:szCs w:val="24"/>
        </w:rPr>
        <w:t xml:space="preserve"> </w:t>
      </w:r>
      <w:r w:rsidR="004B62F8" w:rsidRPr="00DD2EB9">
        <w:rPr>
          <w:rStyle w:val="BodyTextQuestionsChar"/>
          <w:szCs w:val="24"/>
        </w:rPr>
        <w:t>active</w:t>
      </w:r>
      <w:r w:rsidR="00D1279D" w:rsidRPr="00DD2EB9">
        <w:rPr>
          <w:rStyle w:val="BodyTextQuestionsChar"/>
          <w:szCs w:val="24"/>
        </w:rPr>
        <w:t xml:space="preserve"> </w:t>
      </w:r>
      <w:r w:rsidR="004B62F8" w:rsidRPr="00DD2EB9">
        <w:rPr>
          <w:rStyle w:val="BodyTextQuestionsChar"/>
          <w:szCs w:val="24"/>
        </w:rPr>
        <w:t>living</w:t>
      </w:r>
      <w:r w:rsidR="00D1279D" w:rsidRPr="00DD2EB9">
        <w:rPr>
          <w:rStyle w:val="BodyTextQuestionsChar"/>
          <w:szCs w:val="24"/>
        </w:rPr>
        <w:t xml:space="preserve"> </w:t>
      </w:r>
      <w:r w:rsidRPr="00DD2EB9">
        <w:rPr>
          <w:rStyle w:val="BodyTextQuestionsChar"/>
          <w:szCs w:val="24"/>
        </w:rPr>
        <w:t>for</w:t>
      </w:r>
      <w:r w:rsidR="00D1279D" w:rsidRPr="00DD2EB9">
        <w:rPr>
          <w:rStyle w:val="BodyTextQuestionsChar"/>
          <w:szCs w:val="24"/>
        </w:rPr>
        <w:t xml:space="preserve"> </w:t>
      </w:r>
      <w:r w:rsidRPr="00DD2EB9">
        <w:rPr>
          <w:rStyle w:val="BodyTextQuestionsChar"/>
          <w:szCs w:val="24"/>
        </w:rPr>
        <w:t>their</w:t>
      </w:r>
      <w:r w:rsidR="00D1279D" w:rsidRPr="00DD2EB9">
        <w:rPr>
          <w:rStyle w:val="BodyTextQuestionsChar"/>
          <w:szCs w:val="24"/>
        </w:rPr>
        <w:t xml:space="preserve"> </w:t>
      </w:r>
      <w:r w:rsidRPr="00DD2EB9">
        <w:rPr>
          <w:rStyle w:val="BodyTextQuestionsChar"/>
          <w:szCs w:val="24"/>
        </w:rPr>
        <w:t>residents</w:t>
      </w:r>
      <w:r w:rsidR="00D1279D" w:rsidRPr="00DD2EB9">
        <w:rPr>
          <w:rStyle w:val="BodyTextQuestionsChar"/>
          <w:szCs w:val="24"/>
        </w:rPr>
        <w:t xml:space="preserve"> </w:t>
      </w:r>
      <w:r w:rsidRPr="00DD2EB9">
        <w:rPr>
          <w:rStyle w:val="BodyTextQuestionsChar"/>
          <w:szCs w:val="24"/>
        </w:rPr>
        <w:t>and</w:t>
      </w:r>
      <w:r w:rsidR="00D1279D" w:rsidRPr="00DD2EB9">
        <w:rPr>
          <w:rStyle w:val="BodyTextQuestionsChar"/>
          <w:szCs w:val="24"/>
        </w:rPr>
        <w:t xml:space="preserve"> </w:t>
      </w:r>
      <w:r w:rsidR="00DA2137" w:rsidRPr="00DD2EB9">
        <w:rPr>
          <w:rStyle w:val="BodyTextQuestionsChar"/>
          <w:szCs w:val="24"/>
        </w:rPr>
        <w:t>can</w:t>
      </w:r>
      <w:r w:rsidR="00D1279D" w:rsidRPr="00DD2EB9">
        <w:rPr>
          <w:rStyle w:val="BodyTextQuestionsChar"/>
          <w:szCs w:val="24"/>
        </w:rPr>
        <w:t xml:space="preserve"> </w:t>
      </w:r>
      <w:r w:rsidRPr="00DD2EB9">
        <w:rPr>
          <w:rStyle w:val="BodyTextQuestionsChar"/>
          <w:szCs w:val="24"/>
        </w:rPr>
        <w:t>serve</w:t>
      </w:r>
      <w:r w:rsidR="00D1279D" w:rsidRPr="00DD2EB9">
        <w:rPr>
          <w:rStyle w:val="BodyTextQuestionsChar"/>
          <w:szCs w:val="24"/>
        </w:rPr>
        <w:t xml:space="preserve"> </w:t>
      </w:r>
      <w:r w:rsidRPr="00DD2EB9">
        <w:rPr>
          <w:rStyle w:val="BodyTextQuestionsChar"/>
          <w:szCs w:val="24"/>
        </w:rPr>
        <w:t>as</w:t>
      </w:r>
      <w:r w:rsidR="00D1279D" w:rsidRPr="00DD2EB9">
        <w:rPr>
          <w:rStyle w:val="BodyTextQuestionsChar"/>
          <w:szCs w:val="24"/>
        </w:rPr>
        <w:t xml:space="preserve"> </w:t>
      </w:r>
      <w:r w:rsidRPr="00DD2EB9">
        <w:rPr>
          <w:rStyle w:val="BodyTextQuestionsChar"/>
          <w:szCs w:val="24"/>
        </w:rPr>
        <w:t>a</w:t>
      </w:r>
      <w:r w:rsidR="00D1279D" w:rsidRPr="00DD2EB9">
        <w:rPr>
          <w:rStyle w:val="BodyTextQuestionsChar"/>
          <w:szCs w:val="24"/>
        </w:rPr>
        <w:t xml:space="preserve"> </w:t>
      </w:r>
      <w:r w:rsidRPr="00DD2EB9">
        <w:rPr>
          <w:rStyle w:val="BodyTextQuestionsChar"/>
          <w:szCs w:val="24"/>
        </w:rPr>
        <w:t>baseline</w:t>
      </w:r>
      <w:r w:rsidR="00D1279D" w:rsidRPr="00DD2EB9">
        <w:rPr>
          <w:rStyle w:val="BodyTextQuestionsChar"/>
          <w:szCs w:val="24"/>
        </w:rPr>
        <w:t xml:space="preserve"> </w:t>
      </w:r>
      <w:r w:rsidRPr="00DD2EB9">
        <w:rPr>
          <w:rStyle w:val="BodyTextQuestionsChar"/>
          <w:szCs w:val="24"/>
        </w:rPr>
        <w:t>to</w:t>
      </w:r>
      <w:r w:rsidR="00D1279D" w:rsidRPr="00DD2EB9">
        <w:rPr>
          <w:rStyle w:val="BodyTextQuestionsChar"/>
          <w:szCs w:val="24"/>
        </w:rPr>
        <w:t xml:space="preserve"> </w:t>
      </w:r>
      <w:r w:rsidRPr="00DD2EB9">
        <w:rPr>
          <w:rStyle w:val="BodyTextQuestionsChar"/>
          <w:szCs w:val="24"/>
        </w:rPr>
        <w:t>assess</w:t>
      </w:r>
      <w:r w:rsidR="00D1279D" w:rsidRPr="00DD2EB9">
        <w:rPr>
          <w:rStyle w:val="BodyTextQuestionsChar"/>
          <w:szCs w:val="24"/>
        </w:rPr>
        <w:t xml:space="preserve"> </w:t>
      </w:r>
      <w:r w:rsidRPr="00DD2EB9">
        <w:rPr>
          <w:rStyle w:val="BodyTextQuestionsChar"/>
          <w:szCs w:val="24"/>
        </w:rPr>
        <w:t>progress</w:t>
      </w:r>
      <w:r w:rsidR="00D1279D" w:rsidRPr="00DD2EB9">
        <w:rPr>
          <w:rStyle w:val="BodyTextQuestionsChar"/>
          <w:szCs w:val="24"/>
        </w:rPr>
        <w:t xml:space="preserve"> </w:t>
      </w:r>
      <w:r w:rsidRPr="00DD2EB9">
        <w:rPr>
          <w:rStyle w:val="BodyTextQuestionsChar"/>
          <w:szCs w:val="24"/>
        </w:rPr>
        <w:t>made</w:t>
      </w:r>
      <w:r w:rsidR="00D1279D" w:rsidRPr="00DD2EB9">
        <w:rPr>
          <w:rStyle w:val="BodyTextQuestionsChar"/>
          <w:szCs w:val="24"/>
        </w:rPr>
        <w:t xml:space="preserve"> </w:t>
      </w:r>
      <w:r w:rsidRPr="00DD2EB9">
        <w:rPr>
          <w:rStyle w:val="BodyTextQuestionsChar"/>
          <w:szCs w:val="24"/>
        </w:rPr>
        <w:t>in</w:t>
      </w:r>
      <w:r w:rsidR="00D1279D" w:rsidRPr="00DD2EB9">
        <w:rPr>
          <w:rStyle w:val="BodyTextQuestionsChar"/>
          <w:szCs w:val="24"/>
        </w:rPr>
        <w:t xml:space="preserve"> </w:t>
      </w:r>
      <w:r w:rsidRPr="00DD2EB9">
        <w:rPr>
          <w:rStyle w:val="BodyTextQuestionsChar"/>
          <w:szCs w:val="24"/>
        </w:rPr>
        <w:t>changing</w:t>
      </w:r>
      <w:r w:rsidR="00D1279D" w:rsidRPr="00DD2EB9">
        <w:rPr>
          <w:rStyle w:val="BodyTextQuestionsChar"/>
          <w:szCs w:val="24"/>
        </w:rPr>
        <w:t xml:space="preserve"> </w:t>
      </w:r>
      <w:r w:rsidRPr="00DD2EB9">
        <w:rPr>
          <w:rStyle w:val="BodyTextQuestionsChar"/>
          <w:szCs w:val="24"/>
        </w:rPr>
        <w:t>these</w:t>
      </w:r>
      <w:r w:rsidR="00D1279D" w:rsidRPr="00DD2EB9">
        <w:rPr>
          <w:rStyle w:val="BodyTextQuestionsChar"/>
          <w:szCs w:val="24"/>
        </w:rPr>
        <w:t xml:space="preserve"> </w:t>
      </w:r>
      <w:r w:rsidRPr="00DD2EB9">
        <w:rPr>
          <w:rStyle w:val="BodyTextQuestionsChar"/>
          <w:szCs w:val="24"/>
        </w:rPr>
        <w:t>policies</w:t>
      </w:r>
      <w:r w:rsidR="00D1279D" w:rsidRPr="00DD2EB9">
        <w:rPr>
          <w:rStyle w:val="BodyTextQuestionsChar"/>
          <w:szCs w:val="24"/>
        </w:rPr>
        <w:t xml:space="preserve"> </w:t>
      </w:r>
      <w:r w:rsidR="004B62F8" w:rsidRPr="00DD2EB9">
        <w:rPr>
          <w:rStyle w:val="BodyTextQuestionsChar"/>
          <w:szCs w:val="24"/>
        </w:rPr>
        <w:t>and</w:t>
      </w:r>
      <w:r w:rsidR="00D1279D" w:rsidRPr="00DD2EB9">
        <w:rPr>
          <w:rStyle w:val="BodyTextQuestionsChar"/>
          <w:szCs w:val="24"/>
        </w:rPr>
        <w:t xml:space="preserve"> </w:t>
      </w:r>
      <w:r w:rsidR="004B62F8" w:rsidRPr="00DD2EB9">
        <w:rPr>
          <w:rStyle w:val="BodyTextQuestionsChar"/>
          <w:szCs w:val="24"/>
        </w:rPr>
        <w:t>practices</w:t>
      </w:r>
      <w:r w:rsidR="00D1279D" w:rsidRPr="00DD2EB9">
        <w:rPr>
          <w:rStyle w:val="BodyTextQuestionsChar"/>
          <w:szCs w:val="24"/>
        </w:rPr>
        <w:t xml:space="preserve"> </w:t>
      </w:r>
      <w:r w:rsidRPr="00DD2EB9">
        <w:rPr>
          <w:rStyle w:val="BodyTextQuestionsChar"/>
          <w:szCs w:val="24"/>
        </w:rPr>
        <w:t>across</w:t>
      </w:r>
      <w:r w:rsidR="00D1279D" w:rsidRPr="00DD2EB9">
        <w:rPr>
          <w:rStyle w:val="BodyTextQuestionsChar"/>
          <w:szCs w:val="24"/>
        </w:rPr>
        <w:t xml:space="preserve"> </w:t>
      </w:r>
      <w:r w:rsidRPr="00DD2EB9">
        <w:rPr>
          <w:rStyle w:val="BodyTextQuestionsChar"/>
          <w:szCs w:val="24"/>
        </w:rPr>
        <w:t>time</w:t>
      </w:r>
      <w:r w:rsidR="00054A23" w:rsidRPr="00DD2EB9">
        <w:rPr>
          <w:rStyle w:val="BodyTextQuestionsChar"/>
          <w:szCs w:val="24"/>
        </w:rPr>
        <w:t>.</w:t>
      </w:r>
      <w:r w:rsidR="00D1279D" w:rsidRPr="00DD2EB9">
        <w:rPr>
          <w:rStyle w:val="BodyTextQuestionsChar"/>
          <w:szCs w:val="24"/>
        </w:rPr>
        <w:t xml:space="preserve"> </w:t>
      </w:r>
      <w:r w:rsidR="0099492F" w:rsidRPr="00DD2EB9">
        <w:rPr>
          <w:rStyle w:val="BodyTextQuestionsChar"/>
          <w:szCs w:val="24"/>
        </w:rPr>
        <w:t>The</w:t>
      </w:r>
      <w:r w:rsidR="00D1279D" w:rsidRPr="00DD2EB9">
        <w:rPr>
          <w:rStyle w:val="BodyTextQuestionsChar"/>
          <w:szCs w:val="24"/>
        </w:rPr>
        <w:t xml:space="preserve"> </w:t>
      </w:r>
      <w:r w:rsidR="0099492F" w:rsidRPr="00DD2EB9">
        <w:rPr>
          <w:rStyle w:val="BodyTextQuestionsChar"/>
          <w:szCs w:val="24"/>
        </w:rPr>
        <w:t>national</w:t>
      </w:r>
      <w:r w:rsidR="00D1279D" w:rsidRPr="00DD2EB9">
        <w:rPr>
          <w:rStyle w:val="BodyTextQuestionsChar"/>
          <w:szCs w:val="24"/>
        </w:rPr>
        <w:t xml:space="preserve"> </w:t>
      </w:r>
      <w:r w:rsidR="0099492F" w:rsidRPr="00DD2EB9">
        <w:rPr>
          <w:rStyle w:val="BodyTextQuestionsChar"/>
          <w:szCs w:val="24"/>
        </w:rPr>
        <w:t>survey</w:t>
      </w:r>
      <w:r w:rsidR="00D1279D" w:rsidRPr="00DD2EB9">
        <w:rPr>
          <w:rStyle w:val="BodyTextQuestionsChar"/>
          <w:szCs w:val="24"/>
        </w:rPr>
        <w:t xml:space="preserve"> </w:t>
      </w:r>
      <w:r w:rsidR="0099492F" w:rsidRPr="00DD2EB9">
        <w:rPr>
          <w:rStyle w:val="BodyTextQuestionsChar"/>
          <w:szCs w:val="24"/>
        </w:rPr>
        <w:t>is</w:t>
      </w:r>
      <w:r w:rsidR="00D1279D" w:rsidRPr="00DD2EB9">
        <w:rPr>
          <w:rStyle w:val="BodyTextQuestionsChar"/>
          <w:szCs w:val="24"/>
        </w:rPr>
        <w:t xml:space="preserve"> </w:t>
      </w:r>
      <w:r w:rsidR="0099492F" w:rsidRPr="00DD2EB9">
        <w:rPr>
          <w:rStyle w:val="BodyTextQuestionsChar"/>
          <w:szCs w:val="24"/>
        </w:rPr>
        <w:t>designed</w:t>
      </w:r>
      <w:r w:rsidR="00D1279D" w:rsidRPr="00DD2EB9">
        <w:rPr>
          <w:rStyle w:val="BodyTextQuestionsChar"/>
          <w:szCs w:val="24"/>
        </w:rPr>
        <w:t xml:space="preserve"> </w:t>
      </w:r>
      <w:r w:rsidR="0099492F" w:rsidRPr="00DD2EB9">
        <w:rPr>
          <w:rStyle w:val="BodyTextQuestionsChar"/>
          <w:szCs w:val="24"/>
        </w:rPr>
        <w:t>to</w:t>
      </w:r>
      <w:r w:rsidR="00D1279D" w:rsidRPr="00DD2EB9">
        <w:rPr>
          <w:rStyle w:val="BodyTextQuestionsChar"/>
          <w:szCs w:val="24"/>
        </w:rPr>
        <w:t xml:space="preserve"> </w:t>
      </w:r>
      <w:r w:rsidR="0099492F" w:rsidRPr="00DD2EB9">
        <w:rPr>
          <w:rStyle w:val="BodyTextQuestionsChar"/>
          <w:szCs w:val="24"/>
        </w:rPr>
        <w:t>yield</w:t>
      </w:r>
      <w:r w:rsidR="00D1279D" w:rsidRPr="00DD2EB9">
        <w:rPr>
          <w:rStyle w:val="BodyTextQuestionsChar"/>
          <w:szCs w:val="24"/>
        </w:rPr>
        <w:t xml:space="preserve"> </w:t>
      </w:r>
      <w:r w:rsidR="0099492F" w:rsidRPr="00DD2EB9">
        <w:rPr>
          <w:rStyle w:val="BodyTextQuestionsChar"/>
          <w:szCs w:val="24"/>
        </w:rPr>
        <w:t>95%</w:t>
      </w:r>
      <w:r w:rsidR="00D1279D" w:rsidRPr="00DD2EB9">
        <w:rPr>
          <w:rStyle w:val="BodyTextQuestionsChar"/>
          <w:szCs w:val="24"/>
        </w:rPr>
        <w:t xml:space="preserve"> </w:t>
      </w:r>
      <w:r w:rsidR="0099492F" w:rsidRPr="00DD2EB9">
        <w:rPr>
          <w:rStyle w:val="BodyTextQuestionsChar"/>
          <w:szCs w:val="24"/>
        </w:rPr>
        <w:t>confidence</w:t>
      </w:r>
      <w:r w:rsidR="00D1279D" w:rsidRPr="00DD2EB9">
        <w:rPr>
          <w:rStyle w:val="BodyTextQuestionsChar"/>
          <w:szCs w:val="24"/>
        </w:rPr>
        <w:t xml:space="preserve"> </w:t>
      </w:r>
      <w:r w:rsidR="0099492F" w:rsidRPr="00DD2EB9">
        <w:rPr>
          <w:rStyle w:val="BodyTextQuestionsChar"/>
          <w:szCs w:val="24"/>
        </w:rPr>
        <w:t>intervals</w:t>
      </w:r>
      <w:r w:rsidR="00D1279D" w:rsidRPr="00DD2EB9">
        <w:rPr>
          <w:rStyle w:val="BodyTextQuestionsChar"/>
          <w:szCs w:val="24"/>
        </w:rPr>
        <w:t xml:space="preserve"> </w:t>
      </w:r>
      <w:r w:rsidR="0099492F" w:rsidRPr="00DD2EB9">
        <w:rPr>
          <w:rStyle w:val="BodyTextQuestionsChar"/>
          <w:szCs w:val="24"/>
        </w:rPr>
        <w:t>within</w:t>
      </w:r>
      <w:r w:rsidR="00D1279D" w:rsidRPr="00DD2EB9">
        <w:rPr>
          <w:rStyle w:val="BodyTextQuestionsChar"/>
          <w:szCs w:val="24"/>
        </w:rPr>
        <w:t xml:space="preserve"> </w:t>
      </w:r>
      <w:r w:rsidR="003A72A5" w:rsidRPr="00DD2EB9">
        <w:rPr>
          <w:rStyle w:val="BodyTextQuestionsChar"/>
          <w:szCs w:val="24"/>
        </w:rPr>
        <w:t>±</w:t>
      </w:r>
      <w:r w:rsidR="00D1279D" w:rsidRPr="00DD2EB9">
        <w:rPr>
          <w:rStyle w:val="BodyTextQuestionsChar"/>
          <w:szCs w:val="24"/>
        </w:rPr>
        <w:t xml:space="preserve"> </w:t>
      </w:r>
      <w:r w:rsidR="0099492F" w:rsidRPr="00DD2EB9">
        <w:rPr>
          <w:rStyle w:val="BodyTextQuestionsChar"/>
          <w:szCs w:val="24"/>
        </w:rPr>
        <w:t>3</w:t>
      </w:r>
      <w:r w:rsidR="00D1279D" w:rsidRPr="00DD2EB9">
        <w:rPr>
          <w:rStyle w:val="BodyTextQuestionsChar"/>
          <w:szCs w:val="24"/>
        </w:rPr>
        <w:t xml:space="preserve"> </w:t>
      </w:r>
      <w:r w:rsidR="003A72A5" w:rsidRPr="00DD2EB9">
        <w:rPr>
          <w:rStyle w:val="BodyTextQuestionsChar"/>
          <w:szCs w:val="24"/>
        </w:rPr>
        <w:t>percentage</w:t>
      </w:r>
      <w:r w:rsidR="00D1279D" w:rsidRPr="00DD2EB9">
        <w:rPr>
          <w:rStyle w:val="BodyTextQuestionsChar"/>
          <w:szCs w:val="24"/>
        </w:rPr>
        <w:t xml:space="preserve"> </w:t>
      </w:r>
      <w:r w:rsidR="00C72E7C" w:rsidRPr="00DD2EB9">
        <w:rPr>
          <w:rStyle w:val="BodyTextQuestionsChar"/>
          <w:szCs w:val="24"/>
        </w:rPr>
        <w:t>points</w:t>
      </w:r>
      <w:r w:rsidR="00D1279D" w:rsidRPr="00DD2EB9">
        <w:rPr>
          <w:rStyle w:val="BodyTextQuestionsChar"/>
          <w:szCs w:val="24"/>
        </w:rPr>
        <w:t xml:space="preserve"> </w:t>
      </w:r>
      <w:r w:rsidR="0099492F" w:rsidRPr="00DD2EB9">
        <w:rPr>
          <w:rStyle w:val="BodyTextQuestionsChar"/>
          <w:szCs w:val="24"/>
        </w:rPr>
        <w:t>for</w:t>
      </w:r>
      <w:r w:rsidR="00D1279D" w:rsidRPr="00DD2EB9">
        <w:rPr>
          <w:rStyle w:val="BodyTextQuestionsChar"/>
          <w:szCs w:val="24"/>
        </w:rPr>
        <w:t xml:space="preserve"> </w:t>
      </w:r>
      <w:r w:rsidR="0099492F" w:rsidRPr="00DD2EB9">
        <w:rPr>
          <w:rStyle w:val="BodyTextQuestionsChar"/>
          <w:szCs w:val="24"/>
        </w:rPr>
        <w:t>all</w:t>
      </w:r>
      <w:r w:rsidR="00D1279D" w:rsidRPr="00DD2EB9">
        <w:rPr>
          <w:rStyle w:val="BodyTextQuestionsChar"/>
          <w:szCs w:val="24"/>
        </w:rPr>
        <w:t xml:space="preserve"> </w:t>
      </w:r>
      <w:r w:rsidR="0099492F" w:rsidRPr="00DD2EB9">
        <w:rPr>
          <w:rStyle w:val="BodyTextQuestionsChar"/>
          <w:szCs w:val="24"/>
        </w:rPr>
        <w:t>study</w:t>
      </w:r>
      <w:r w:rsidR="00D1279D" w:rsidRPr="00DD2EB9">
        <w:rPr>
          <w:rStyle w:val="BodyTextQuestionsChar"/>
          <w:szCs w:val="24"/>
        </w:rPr>
        <w:t xml:space="preserve"> </w:t>
      </w:r>
      <w:r w:rsidR="0099492F" w:rsidRPr="00DD2EB9">
        <w:rPr>
          <w:rStyle w:val="BodyTextQuestionsChar"/>
          <w:szCs w:val="24"/>
        </w:rPr>
        <w:t>estimates,</w:t>
      </w:r>
      <w:r w:rsidR="00D1279D" w:rsidRPr="00DD2EB9">
        <w:rPr>
          <w:rStyle w:val="BodyTextQuestionsChar"/>
          <w:szCs w:val="24"/>
        </w:rPr>
        <w:t xml:space="preserve"> </w:t>
      </w:r>
      <w:r w:rsidR="0099492F" w:rsidRPr="00DD2EB9">
        <w:rPr>
          <w:rStyle w:val="BodyTextQuestionsChar"/>
          <w:szCs w:val="24"/>
        </w:rPr>
        <w:t>taking</w:t>
      </w:r>
      <w:r w:rsidR="00D1279D" w:rsidRPr="00DD2EB9">
        <w:rPr>
          <w:rStyle w:val="BodyTextQuestionsChar"/>
          <w:szCs w:val="24"/>
        </w:rPr>
        <w:t xml:space="preserve"> </w:t>
      </w:r>
      <w:r w:rsidR="0099492F" w:rsidRPr="00DD2EB9">
        <w:rPr>
          <w:rStyle w:val="BodyTextQuestionsChar"/>
          <w:szCs w:val="24"/>
        </w:rPr>
        <w:t>into</w:t>
      </w:r>
      <w:r w:rsidR="00D1279D" w:rsidRPr="00DD2EB9">
        <w:rPr>
          <w:rStyle w:val="BodyTextQuestionsChar"/>
          <w:szCs w:val="24"/>
        </w:rPr>
        <w:t xml:space="preserve"> </w:t>
      </w:r>
      <w:r w:rsidR="0099492F" w:rsidRPr="00DD2EB9">
        <w:rPr>
          <w:rStyle w:val="BodyTextQuestionsChar"/>
          <w:szCs w:val="24"/>
        </w:rPr>
        <w:t>account</w:t>
      </w:r>
      <w:r w:rsidR="00D1279D" w:rsidRPr="00DD2EB9">
        <w:rPr>
          <w:rStyle w:val="BodyTextQuestionsChar"/>
          <w:szCs w:val="24"/>
        </w:rPr>
        <w:t xml:space="preserve"> </w:t>
      </w:r>
      <w:r w:rsidR="0099492F" w:rsidRPr="00DD2EB9">
        <w:rPr>
          <w:rStyle w:val="BodyTextQuestionsChar"/>
          <w:szCs w:val="24"/>
        </w:rPr>
        <w:t>the</w:t>
      </w:r>
      <w:r w:rsidR="00D1279D" w:rsidRPr="00DD2EB9">
        <w:rPr>
          <w:rStyle w:val="BodyTextQuestionsChar"/>
          <w:szCs w:val="24"/>
        </w:rPr>
        <w:t xml:space="preserve"> </w:t>
      </w:r>
      <w:r w:rsidR="0099492F" w:rsidRPr="00DD2EB9">
        <w:rPr>
          <w:rStyle w:val="BodyTextQuestionsChar"/>
          <w:szCs w:val="24"/>
        </w:rPr>
        <w:t>anticipated</w:t>
      </w:r>
      <w:r w:rsidR="00D1279D" w:rsidRPr="00DD2EB9">
        <w:rPr>
          <w:rStyle w:val="BodyTextQuestionsChar"/>
          <w:szCs w:val="24"/>
        </w:rPr>
        <w:t xml:space="preserve"> </w:t>
      </w:r>
      <w:r w:rsidR="0099492F" w:rsidRPr="00DD2EB9">
        <w:rPr>
          <w:rStyle w:val="BodyTextQuestionsChar"/>
          <w:szCs w:val="24"/>
        </w:rPr>
        <w:t>design</w:t>
      </w:r>
      <w:r w:rsidR="00D1279D" w:rsidRPr="00DD2EB9">
        <w:rPr>
          <w:rStyle w:val="BodyTextQuestionsChar"/>
          <w:szCs w:val="24"/>
        </w:rPr>
        <w:t xml:space="preserve"> </w:t>
      </w:r>
      <w:r w:rsidR="0099492F" w:rsidRPr="00DD2EB9">
        <w:rPr>
          <w:rStyle w:val="BodyTextQuestionsChar"/>
          <w:szCs w:val="24"/>
        </w:rPr>
        <w:t>effect</w:t>
      </w:r>
      <w:r w:rsidR="00D1279D" w:rsidRPr="00DD2EB9">
        <w:rPr>
          <w:rStyle w:val="BodyTextQuestionsChar"/>
          <w:szCs w:val="24"/>
        </w:rPr>
        <w:t xml:space="preserve"> </w:t>
      </w:r>
      <w:r w:rsidR="0099492F" w:rsidRPr="00DD2EB9">
        <w:rPr>
          <w:rStyle w:val="BodyTextQuestionsChar"/>
          <w:szCs w:val="24"/>
        </w:rPr>
        <w:t>and</w:t>
      </w:r>
      <w:r w:rsidR="00D1279D" w:rsidRPr="00DD2EB9">
        <w:rPr>
          <w:rStyle w:val="BodyTextQuestionsChar"/>
          <w:szCs w:val="24"/>
        </w:rPr>
        <w:t xml:space="preserve"> </w:t>
      </w:r>
      <w:r w:rsidR="0099492F" w:rsidRPr="00DD2EB9">
        <w:rPr>
          <w:rStyle w:val="BodyTextQuestionsChar"/>
          <w:szCs w:val="24"/>
        </w:rPr>
        <w:t>response</w:t>
      </w:r>
      <w:r w:rsidR="00D1279D" w:rsidRPr="00DD2EB9">
        <w:rPr>
          <w:rStyle w:val="BodyTextQuestionsChar"/>
          <w:szCs w:val="24"/>
        </w:rPr>
        <w:t xml:space="preserve"> </w:t>
      </w:r>
      <w:r w:rsidR="0099492F" w:rsidRPr="00DD2EB9">
        <w:rPr>
          <w:rStyle w:val="BodyTextQuestionsChar"/>
          <w:szCs w:val="24"/>
        </w:rPr>
        <w:t>rate</w:t>
      </w:r>
      <w:r w:rsidR="00D1279D" w:rsidRPr="00DD2EB9">
        <w:rPr>
          <w:rStyle w:val="BodyTextQuestionsChar"/>
          <w:szCs w:val="24"/>
        </w:rPr>
        <w:t xml:space="preserve"> </w:t>
      </w:r>
      <w:r w:rsidR="0099492F" w:rsidRPr="00DD2EB9">
        <w:rPr>
          <w:rStyle w:val="BodyTextQuestionsChar"/>
          <w:szCs w:val="24"/>
        </w:rPr>
        <w:t>of</w:t>
      </w:r>
      <w:r w:rsidR="00D1279D" w:rsidRPr="00DD2EB9">
        <w:rPr>
          <w:rStyle w:val="BodyTextQuestionsChar"/>
          <w:szCs w:val="24"/>
        </w:rPr>
        <w:t xml:space="preserve"> </w:t>
      </w:r>
      <w:r w:rsidR="0099492F" w:rsidRPr="00DD2EB9">
        <w:rPr>
          <w:rStyle w:val="BodyTextQuestionsChar"/>
          <w:szCs w:val="24"/>
        </w:rPr>
        <w:t>70%</w:t>
      </w:r>
      <w:r w:rsidR="00054A23" w:rsidRPr="00DD2EB9">
        <w:rPr>
          <w:rStyle w:val="BodyTextQuestionsChar"/>
          <w:szCs w:val="24"/>
        </w:rPr>
        <w:t>.</w:t>
      </w:r>
      <w:r w:rsidR="00D1279D" w:rsidRPr="00DD2EB9">
        <w:rPr>
          <w:rStyle w:val="BodyTextQuestionsChar"/>
          <w:szCs w:val="24"/>
        </w:rPr>
        <w:t xml:space="preserve"> </w:t>
      </w:r>
      <w:r w:rsidR="0099492F" w:rsidRPr="00DD2EB9">
        <w:rPr>
          <w:rStyle w:val="BodyTextQuestionsChar"/>
          <w:szCs w:val="24"/>
        </w:rPr>
        <w:t>The</w:t>
      </w:r>
      <w:r w:rsidR="00D1279D" w:rsidRPr="00DD2EB9">
        <w:rPr>
          <w:rStyle w:val="BodyTextQuestionsChar"/>
          <w:szCs w:val="24"/>
        </w:rPr>
        <w:t xml:space="preserve"> </w:t>
      </w:r>
      <w:r w:rsidR="0099492F" w:rsidRPr="00DD2EB9">
        <w:rPr>
          <w:rStyle w:val="BodyTextQuestionsChar"/>
          <w:szCs w:val="24"/>
        </w:rPr>
        <w:t>national</w:t>
      </w:r>
      <w:r w:rsidR="00D1279D" w:rsidRPr="00DD2EB9">
        <w:rPr>
          <w:rStyle w:val="BodyTextQuestionsChar"/>
          <w:szCs w:val="24"/>
        </w:rPr>
        <w:t xml:space="preserve"> </w:t>
      </w:r>
      <w:r w:rsidR="00C72E7C" w:rsidRPr="00DD2EB9">
        <w:rPr>
          <w:rStyle w:val="BodyTextQuestionsChar"/>
          <w:szCs w:val="24"/>
        </w:rPr>
        <w:t>study</w:t>
      </w:r>
      <w:r w:rsidR="00D1279D" w:rsidRPr="00DD2EB9">
        <w:rPr>
          <w:rStyle w:val="BodyTextQuestionsChar"/>
          <w:szCs w:val="24"/>
        </w:rPr>
        <w:t xml:space="preserve"> </w:t>
      </w:r>
      <w:r w:rsidR="0099492F" w:rsidRPr="00DD2EB9">
        <w:rPr>
          <w:rStyle w:val="BodyTextQuestionsChar"/>
          <w:szCs w:val="24"/>
        </w:rPr>
        <w:t>will</w:t>
      </w:r>
      <w:r w:rsidR="00D1279D" w:rsidRPr="00DD2EB9">
        <w:rPr>
          <w:rStyle w:val="BodyTextQuestionsChar"/>
          <w:szCs w:val="24"/>
        </w:rPr>
        <w:t xml:space="preserve"> </w:t>
      </w:r>
      <w:r w:rsidR="00C72E7C" w:rsidRPr="00DD2EB9">
        <w:rPr>
          <w:rStyle w:val="BodyTextQuestionsChar"/>
          <w:szCs w:val="24"/>
        </w:rPr>
        <w:t>also</w:t>
      </w:r>
      <w:r w:rsidR="00D1279D" w:rsidRPr="00DD2EB9">
        <w:rPr>
          <w:rFonts w:cs="Times New Roman"/>
          <w:color w:val="000000"/>
          <w:szCs w:val="24"/>
        </w:rPr>
        <w:t xml:space="preserve"> </w:t>
      </w:r>
      <w:r w:rsidR="00C72E7C" w:rsidRPr="00DD2EB9">
        <w:rPr>
          <w:rFonts w:cs="Times New Roman"/>
          <w:color w:val="000000"/>
          <w:szCs w:val="24"/>
        </w:rPr>
        <w:t>detect</w:t>
      </w:r>
      <w:r w:rsidR="00D1279D" w:rsidRPr="00DD2EB9">
        <w:rPr>
          <w:rFonts w:cs="Times New Roman"/>
          <w:szCs w:val="24"/>
        </w:rPr>
        <w:t xml:space="preserve"> </w:t>
      </w:r>
      <w:r w:rsidR="0099492F" w:rsidRPr="00DD2EB9">
        <w:rPr>
          <w:rFonts w:cs="Times New Roman"/>
          <w:szCs w:val="24"/>
        </w:rPr>
        <w:t>a</w:t>
      </w:r>
      <w:r w:rsidR="00D1279D" w:rsidRPr="00DD2EB9">
        <w:rPr>
          <w:rFonts w:cs="Times New Roman"/>
          <w:szCs w:val="24"/>
        </w:rPr>
        <w:t xml:space="preserve"> </w:t>
      </w:r>
      <w:r w:rsidR="0099492F" w:rsidRPr="00DD2EB9">
        <w:rPr>
          <w:rFonts w:cs="Times New Roman"/>
          <w:szCs w:val="24"/>
        </w:rPr>
        <w:t>5%</w:t>
      </w:r>
      <w:r w:rsidR="00D1279D" w:rsidRPr="00DD2EB9">
        <w:rPr>
          <w:rFonts w:cs="Times New Roman"/>
          <w:szCs w:val="24"/>
        </w:rPr>
        <w:t xml:space="preserve"> </w:t>
      </w:r>
      <w:r w:rsidR="0099492F" w:rsidRPr="00DD2EB9">
        <w:rPr>
          <w:rFonts w:cs="Times New Roman"/>
          <w:szCs w:val="24"/>
        </w:rPr>
        <w:t>difference</w:t>
      </w:r>
      <w:r w:rsidR="00D1279D" w:rsidRPr="00DD2EB9">
        <w:rPr>
          <w:rFonts w:cs="Times New Roman"/>
          <w:szCs w:val="24"/>
        </w:rPr>
        <w:t xml:space="preserve"> </w:t>
      </w:r>
      <w:r w:rsidR="0099492F" w:rsidRPr="00DD2EB9">
        <w:rPr>
          <w:rFonts w:cs="Times New Roman"/>
          <w:szCs w:val="24"/>
        </w:rPr>
        <w:t>in</w:t>
      </w:r>
      <w:r w:rsidR="00D1279D" w:rsidRPr="00DD2EB9">
        <w:rPr>
          <w:rFonts w:cs="Times New Roman"/>
          <w:szCs w:val="24"/>
        </w:rPr>
        <w:t xml:space="preserve"> </w:t>
      </w:r>
      <w:r w:rsidR="0099492F" w:rsidRPr="00DD2EB9">
        <w:rPr>
          <w:rFonts w:cs="Times New Roman"/>
          <w:szCs w:val="24"/>
        </w:rPr>
        <w:t>prevalence</w:t>
      </w:r>
      <w:r w:rsidR="00D1279D" w:rsidRPr="00DD2EB9">
        <w:rPr>
          <w:rFonts w:cs="Times New Roman"/>
          <w:szCs w:val="24"/>
        </w:rPr>
        <w:t xml:space="preserve"> </w:t>
      </w:r>
      <w:r w:rsidR="0099492F" w:rsidRPr="00DD2EB9">
        <w:rPr>
          <w:rFonts w:cs="Times New Roman"/>
          <w:szCs w:val="24"/>
        </w:rPr>
        <w:t>estimates</w:t>
      </w:r>
      <w:r w:rsidR="00D1279D" w:rsidRPr="00DD2EB9">
        <w:rPr>
          <w:rFonts w:cs="Times New Roman"/>
          <w:szCs w:val="24"/>
        </w:rPr>
        <w:t xml:space="preserve"> </w:t>
      </w:r>
      <w:r w:rsidR="0099492F" w:rsidRPr="00DD2EB9">
        <w:rPr>
          <w:rFonts w:cs="Times New Roman"/>
          <w:szCs w:val="24"/>
        </w:rPr>
        <w:t>between</w:t>
      </w:r>
      <w:r w:rsidR="00D1279D" w:rsidRPr="00DD2EB9">
        <w:rPr>
          <w:rFonts w:cs="Times New Roman"/>
          <w:szCs w:val="24"/>
        </w:rPr>
        <w:t xml:space="preserve"> </w:t>
      </w:r>
      <w:r w:rsidR="006069A2" w:rsidRPr="00DD2EB9">
        <w:rPr>
          <w:rFonts w:cs="Times New Roman"/>
          <w:szCs w:val="24"/>
        </w:rPr>
        <w:t>subgroups</w:t>
      </w:r>
      <w:r w:rsidR="00D1279D" w:rsidRPr="00DD2EB9">
        <w:rPr>
          <w:rFonts w:cs="Times New Roman"/>
          <w:szCs w:val="24"/>
        </w:rPr>
        <w:t xml:space="preserve"> </w:t>
      </w:r>
      <w:r w:rsidR="006069A2" w:rsidRPr="00DD2EB9">
        <w:rPr>
          <w:rFonts w:cs="Times New Roman"/>
          <w:szCs w:val="24"/>
        </w:rPr>
        <w:t>of</w:t>
      </w:r>
      <w:r w:rsidR="00D1279D" w:rsidRPr="00DD2EB9">
        <w:rPr>
          <w:rFonts w:cs="Times New Roman"/>
          <w:szCs w:val="24"/>
        </w:rPr>
        <w:t xml:space="preserve"> </w:t>
      </w:r>
      <w:r w:rsidR="0099492F" w:rsidRPr="00DD2EB9">
        <w:rPr>
          <w:rFonts w:cs="Times New Roman"/>
          <w:szCs w:val="24"/>
        </w:rPr>
        <w:t>approximately</w:t>
      </w:r>
      <w:r w:rsidR="00D1279D" w:rsidRPr="00DD2EB9">
        <w:rPr>
          <w:rFonts w:cs="Times New Roman"/>
          <w:szCs w:val="24"/>
        </w:rPr>
        <w:t xml:space="preserve"> </w:t>
      </w:r>
      <w:r w:rsidR="0099492F" w:rsidRPr="00DD2EB9">
        <w:rPr>
          <w:rFonts w:cs="Times New Roman"/>
          <w:szCs w:val="24"/>
        </w:rPr>
        <w:t>equal</w:t>
      </w:r>
      <w:r w:rsidR="00D1279D" w:rsidRPr="00DD2EB9">
        <w:rPr>
          <w:rFonts w:cs="Times New Roman"/>
          <w:szCs w:val="24"/>
        </w:rPr>
        <w:t xml:space="preserve"> </w:t>
      </w:r>
      <w:r w:rsidR="0099492F" w:rsidRPr="00DD2EB9">
        <w:rPr>
          <w:rFonts w:cs="Times New Roman"/>
          <w:szCs w:val="24"/>
        </w:rPr>
        <w:t>sample</w:t>
      </w:r>
      <w:r w:rsidR="00D1279D" w:rsidRPr="00DD2EB9">
        <w:rPr>
          <w:rFonts w:cs="Times New Roman"/>
          <w:szCs w:val="24"/>
        </w:rPr>
        <w:t xml:space="preserve"> </w:t>
      </w:r>
      <w:r w:rsidR="0099492F" w:rsidRPr="00DD2EB9">
        <w:rPr>
          <w:rFonts w:cs="Times New Roman"/>
          <w:szCs w:val="24"/>
        </w:rPr>
        <w:t>sizes</w:t>
      </w:r>
      <w:r w:rsidR="00D1279D" w:rsidRPr="00DD2EB9">
        <w:rPr>
          <w:rFonts w:cs="Times New Roman"/>
          <w:szCs w:val="24"/>
        </w:rPr>
        <w:t xml:space="preserve"> </w:t>
      </w:r>
      <w:r w:rsidR="0099492F" w:rsidRPr="00DD2EB9">
        <w:rPr>
          <w:rFonts w:cs="Times New Roman"/>
          <w:szCs w:val="24"/>
        </w:rPr>
        <w:t>with</w:t>
      </w:r>
      <w:r w:rsidR="00D1279D" w:rsidRPr="00DD2EB9">
        <w:rPr>
          <w:rFonts w:cs="Times New Roman"/>
          <w:szCs w:val="24"/>
        </w:rPr>
        <w:t xml:space="preserve"> </w:t>
      </w:r>
      <w:r w:rsidR="0099492F" w:rsidRPr="00DD2EB9">
        <w:rPr>
          <w:rFonts w:cs="Times New Roman"/>
          <w:szCs w:val="24"/>
        </w:rPr>
        <w:t>an</w:t>
      </w:r>
      <w:r w:rsidR="00D1279D" w:rsidRPr="00DD2EB9">
        <w:rPr>
          <w:rFonts w:cs="Times New Roman"/>
          <w:szCs w:val="24"/>
        </w:rPr>
        <w:t xml:space="preserve"> </w:t>
      </w:r>
      <w:r w:rsidR="0099492F" w:rsidRPr="00DD2EB9">
        <w:rPr>
          <w:rFonts w:cs="Times New Roman"/>
          <w:szCs w:val="24"/>
        </w:rPr>
        <w:t>alpha</w:t>
      </w:r>
      <w:r w:rsidR="00D1279D" w:rsidRPr="00DD2EB9">
        <w:rPr>
          <w:rFonts w:cs="Times New Roman"/>
          <w:szCs w:val="24"/>
        </w:rPr>
        <w:t xml:space="preserve"> </w:t>
      </w:r>
      <w:r w:rsidR="0099492F" w:rsidRPr="00DD2EB9">
        <w:rPr>
          <w:rFonts w:cs="Times New Roman"/>
          <w:szCs w:val="24"/>
        </w:rPr>
        <w:t>of</w:t>
      </w:r>
      <w:r w:rsidR="00D1279D" w:rsidRPr="00DD2EB9">
        <w:rPr>
          <w:rFonts w:cs="Times New Roman"/>
          <w:szCs w:val="24"/>
        </w:rPr>
        <w:t xml:space="preserve"> </w:t>
      </w:r>
      <w:r w:rsidR="0099492F" w:rsidRPr="00DD2EB9">
        <w:rPr>
          <w:rFonts w:cs="Times New Roman"/>
          <w:szCs w:val="24"/>
        </w:rPr>
        <w:t>0</w:t>
      </w:r>
      <w:r w:rsidR="00054A23" w:rsidRPr="00DD2EB9">
        <w:rPr>
          <w:rFonts w:cs="Times New Roman"/>
          <w:szCs w:val="24"/>
        </w:rPr>
        <w:t>.</w:t>
      </w:r>
      <w:r w:rsidR="0099492F" w:rsidRPr="00DD2EB9">
        <w:rPr>
          <w:rFonts w:cs="Times New Roman"/>
          <w:szCs w:val="24"/>
        </w:rPr>
        <w:t>05</w:t>
      </w:r>
      <w:r w:rsidR="00054A23" w:rsidRPr="00DD2EB9">
        <w:rPr>
          <w:rFonts w:cs="Times New Roman"/>
          <w:szCs w:val="24"/>
        </w:rPr>
        <w:t>.</w:t>
      </w:r>
    </w:p>
    <w:p w:rsidR="007B1F9E" w:rsidRPr="00DD2EB9" w:rsidRDefault="00C72E7C" w:rsidP="00D1279D">
      <w:pPr>
        <w:pStyle w:val="BodyTextQuestions"/>
        <w:rPr>
          <w:szCs w:val="24"/>
        </w:rPr>
      </w:pPr>
      <w:r w:rsidRPr="00DD2EB9">
        <w:rPr>
          <w:szCs w:val="24"/>
        </w:rPr>
        <w:t>The</w:t>
      </w:r>
      <w:r w:rsidR="00D1279D" w:rsidRPr="00DD2EB9">
        <w:rPr>
          <w:szCs w:val="24"/>
        </w:rPr>
        <w:t xml:space="preserve"> </w:t>
      </w:r>
      <w:r w:rsidRPr="00DD2EB9">
        <w:rPr>
          <w:szCs w:val="24"/>
        </w:rPr>
        <w:t>national</w:t>
      </w:r>
      <w:r w:rsidR="00D1279D" w:rsidRPr="00DD2EB9">
        <w:rPr>
          <w:szCs w:val="24"/>
        </w:rPr>
        <w:t xml:space="preserve"> </w:t>
      </w:r>
      <w:r w:rsidR="0099492F" w:rsidRPr="00DD2EB9">
        <w:rPr>
          <w:szCs w:val="24"/>
        </w:rPr>
        <w:t>study</w:t>
      </w:r>
      <w:r w:rsidR="00910BF8" w:rsidRPr="00DD2EB9">
        <w:rPr>
          <w:szCs w:val="24"/>
        </w:rPr>
        <w:t>’s</w:t>
      </w:r>
      <w:r w:rsidR="00D1279D" w:rsidRPr="00DD2EB9">
        <w:rPr>
          <w:szCs w:val="24"/>
        </w:rPr>
        <w:t xml:space="preserve"> </w:t>
      </w:r>
      <w:r w:rsidR="0099492F" w:rsidRPr="00DD2EB9">
        <w:rPr>
          <w:szCs w:val="24"/>
        </w:rPr>
        <w:t>sample</w:t>
      </w:r>
      <w:r w:rsidR="00D1279D" w:rsidRPr="00DD2EB9">
        <w:rPr>
          <w:szCs w:val="24"/>
        </w:rPr>
        <w:t xml:space="preserve"> </w:t>
      </w:r>
      <w:r w:rsidR="003A72A5" w:rsidRPr="00DD2EB9">
        <w:rPr>
          <w:szCs w:val="24"/>
        </w:rPr>
        <w:t>will</w:t>
      </w:r>
      <w:r w:rsidR="00D1279D" w:rsidRPr="00DD2EB9">
        <w:rPr>
          <w:szCs w:val="24"/>
        </w:rPr>
        <w:t xml:space="preserve"> </w:t>
      </w:r>
      <w:r w:rsidR="0099492F" w:rsidRPr="00DD2EB9">
        <w:rPr>
          <w:szCs w:val="24"/>
        </w:rPr>
        <w:t>use</w:t>
      </w:r>
      <w:r w:rsidR="00D1279D" w:rsidRPr="00DD2EB9">
        <w:rPr>
          <w:szCs w:val="24"/>
        </w:rPr>
        <w:t xml:space="preserve"> </w:t>
      </w:r>
      <w:r w:rsidR="0099492F" w:rsidRPr="00DD2EB9">
        <w:rPr>
          <w:szCs w:val="24"/>
        </w:rPr>
        <w:t>a</w:t>
      </w:r>
      <w:r w:rsidR="00D1279D" w:rsidRPr="00DD2EB9">
        <w:rPr>
          <w:szCs w:val="24"/>
        </w:rPr>
        <w:t xml:space="preserve"> </w:t>
      </w:r>
      <w:r w:rsidRPr="00DD2EB9">
        <w:rPr>
          <w:szCs w:val="24"/>
        </w:rPr>
        <w:t>single</w:t>
      </w:r>
      <w:r w:rsidR="0099492F" w:rsidRPr="00DD2EB9">
        <w:rPr>
          <w:szCs w:val="24"/>
        </w:rPr>
        <w:t>-</w:t>
      </w:r>
      <w:r w:rsidRPr="00DD2EB9">
        <w:rPr>
          <w:szCs w:val="24"/>
        </w:rPr>
        <w:t>stage</w:t>
      </w:r>
      <w:r w:rsidR="00D1279D" w:rsidRPr="00DD2EB9">
        <w:rPr>
          <w:szCs w:val="24"/>
        </w:rPr>
        <w:t xml:space="preserve"> </w:t>
      </w:r>
      <w:r w:rsidRPr="00DD2EB9">
        <w:rPr>
          <w:szCs w:val="24"/>
        </w:rPr>
        <w:t>selection</w:t>
      </w:r>
      <w:r w:rsidR="00D1279D" w:rsidRPr="00DD2EB9">
        <w:rPr>
          <w:szCs w:val="24"/>
        </w:rPr>
        <w:t xml:space="preserve"> </w:t>
      </w:r>
      <w:r w:rsidRPr="00DD2EB9">
        <w:rPr>
          <w:szCs w:val="24"/>
        </w:rPr>
        <w:t>approach</w:t>
      </w:r>
      <w:r w:rsidR="00D1279D" w:rsidRPr="00DD2EB9">
        <w:rPr>
          <w:szCs w:val="24"/>
        </w:rPr>
        <w:t xml:space="preserve"> </w:t>
      </w:r>
      <w:r w:rsidR="00B8415C" w:rsidRPr="00DD2EB9">
        <w:rPr>
          <w:szCs w:val="24"/>
        </w:rPr>
        <w:t>to</w:t>
      </w:r>
      <w:r w:rsidR="00D1279D" w:rsidRPr="00DD2EB9">
        <w:rPr>
          <w:szCs w:val="24"/>
        </w:rPr>
        <w:t xml:space="preserve"> </w:t>
      </w:r>
      <w:r w:rsidR="00B8415C" w:rsidRPr="00DD2EB9">
        <w:rPr>
          <w:szCs w:val="24"/>
        </w:rPr>
        <w:t>recruit</w:t>
      </w:r>
      <w:r w:rsidR="00D1279D" w:rsidRPr="00DD2EB9">
        <w:rPr>
          <w:szCs w:val="24"/>
        </w:rPr>
        <w:t xml:space="preserve"> </w:t>
      </w:r>
      <w:r w:rsidR="00B8415C" w:rsidRPr="00DD2EB9">
        <w:rPr>
          <w:szCs w:val="24"/>
        </w:rPr>
        <w:t>municipalities</w:t>
      </w:r>
      <w:r w:rsidR="00910BF8" w:rsidRPr="00DD2EB9">
        <w:rPr>
          <w:szCs w:val="24"/>
        </w:rPr>
        <w:t>,</w:t>
      </w:r>
      <w:r w:rsidR="00D1279D" w:rsidRPr="00DD2EB9">
        <w:rPr>
          <w:szCs w:val="24"/>
        </w:rPr>
        <w:t xml:space="preserve"> </w:t>
      </w:r>
      <w:r w:rsidR="00910BF8" w:rsidRPr="00DD2EB9">
        <w:rPr>
          <w:szCs w:val="24"/>
        </w:rPr>
        <w:t>which</w:t>
      </w:r>
      <w:r w:rsidR="00D1279D" w:rsidRPr="00DD2EB9">
        <w:rPr>
          <w:szCs w:val="24"/>
        </w:rPr>
        <w:t xml:space="preserve"> </w:t>
      </w:r>
      <w:r w:rsidR="00910BF8" w:rsidRPr="00DD2EB9">
        <w:rPr>
          <w:szCs w:val="24"/>
        </w:rPr>
        <w:t>will</w:t>
      </w:r>
      <w:r w:rsidR="00D1279D" w:rsidRPr="00DD2EB9">
        <w:rPr>
          <w:szCs w:val="24"/>
        </w:rPr>
        <w:t xml:space="preserve"> </w:t>
      </w:r>
      <w:r w:rsidR="00910BF8" w:rsidRPr="00DD2EB9">
        <w:rPr>
          <w:szCs w:val="24"/>
        </w:rPr>
        <w:t>then</w:t>
      </w:r>
      <w:r w:rsidR="00D1279D" w:rsidRPr="00DD2EB9">
        <w:rPr>
          <w:szCs w:val="24"/>
        </w:rPr>
        <w:t xml:space="preserve"> </w:t>
      </w:r>
      <w:r w:rsidR="003A72A5" w:rsidRPr="00DD2EB9">
        <w:rPr>
          <w:szCs w:val="24"/>
        </w:rPr>
        <w:t>be</w:t>
      </w:r>
      <w:r w:rsidR="00D1279D" w:rsidRPr="00DD2EB9">
        <w:rPr>
          <w:szCs w:val="24"/>
        </w:rPr>
        <w:t xml:space="preserve"> </w:t>
      </w:r>
      <w:r w:rsidR="0099492F" w:rsidRPr="00DD2EB9">
        <w:rPr>
          <w:szCs w:val="24"/>
        </w:rPr>
        <w:t>stratified</w:t>
      </w:r>
      <w:r w:rsidR="00D1279D" w:rsidRPr="00DD2EB9">
        <w:rPr>
          <w:szCs w:val="24"/>
        </w:rPr>
        <w:t xml:space="preserve"> </w:t>
      </w:r>
      <w:r w:rsidR="0099492F" w:rsidRPr="00DD2EB9">
        <w:rPr>
          <w:szCs w:val="24"/>
        </w:rPr>
        <w:t>by</w:t>
      </w:r>
      <w:r w:rsidR="00D1279D" w:rsidRPr="00DD2EB9">
        <w:rPr>
          <w:szCs w:val="24"/>
        </w:rPr>
        <w:t xml:space="preserve"> </w:t>
      </w:r>
      <w:r w:rsidR="0099492F" w:rsidRPr="00DD2EB9">
        <w:rPr>
          <w:szCs w:val="24"/>
        </w:rPr>
        <w:t>a</w:t>
      </w:r>
      <w:r w:rsidR="00D1279D" w:rsidRPr="00DD2EB9">
        <w:rPr>
          <w:szCs w:val="24"/>
        </w:rPr>
        <w:t xml:space="preserve"> </w:t>
      </w:r>
      <w:r w:rsidR="0099492F" w:rsidRPr="00DD2EB9">
        <w:rPr>
          <w:szCs w:val="24"/>
        </w:rPr>
        <w:t>number</w:t>
      </w:r>
      <w:r w:rsidR="00D1279D" w:rsidRPr="00DD2EB9">
        <w:rPr>
          <w:szCs w:val="24"/>
        </w:rPr>
        <w:t xml:space="preserve"> </w:t>
      </w:r>
      <w:r w:rsidR="0099492F" w:rsidRPr="00DD2EB9">
        <w:rPr>
          <w:szCs w:val="24"/>
        </w:rPr>
        <w:t>of</w:t>
      </w:r>
      <w:r w:rsidR="00D1279D" w:rsidRPr="00DD2EB9">
        <w:rPr>
          <w:szCs w:val="24"/>
        </w:rPr>
        <w:t xml:space="preserve"> </w:t>
      </w:r>
      <w:r w:rsidR="0099492F" w:rsidRPr="00DD2EB9">
        <w:rPr>
          <w:szCs w:val="24"/>
        </w:rPr>
        <w:t>relevant</w:t>
      </w:r>
      <w:r w:rsidR="00D1279D" w:rsidRPr="00DD2EB9">
        <w:rPr>
          <w:szCs w:val="24"/>
        </w:rPr>
        <w:t xml:space="preserve"> </w:t>
      </w:r>
      <w:r w:rsidR="0099492F" w:rsidRPr="00DD2EB9">
        <w:rPr>
          <w:szCs w:val="24"/>
        </w:rPr>
        <w:t>dimensions</w:t>
      </w:r>
      <w:r w:rsidR="00D1279D" w:rsidRPr="00DD2EB9">
        <w:rPr>
          <w:szCs w:val="24"/>
        </w:rPr>
        <w:t xml:space="preserve"> </w:t>
      </w:r>
      <w:r w:rsidR="0099492F" w:rsidRPr="00DD2EB9">
        <w:rPr>
          <w:szCs w:val="24"/>
        </w:rPr>
        <w:t>including</w:t>
      </w:r>
      <w:r w:rsidR="00D1279D" w:rsidRPr="00DD2EB9">
        <w:rPr>
          <w:szCs w:val="24"/>
        </w:rPr>
        <w:t xml:space="preserve"> </w:t>
      </w:r>
      <w:r w:rsidR="0099492F" w:rsidRPr="00DD2EB9">
        <w:rPr>
          <w:szCs w:val="24"/>
        </w:rPr>
        <w:t>region,</w:t>
      </w:r>
      <w:r w:rsidR="00D1279D" w:rsidRPr="00DD2EB9">
        <w:rPr>
          <w:szCs w:val="24"/>
        </w:rPr>
        <w:t xml:space="preserve"> </w:t>
      </w:r>
      <w:r w:rsidR="00B8415C" w:rsidRPr="00DD2EB9">
        <w:rPr>
          <w:szCs w:val="24"/>
        </w:rPr>
        <w:t>population</w:t>
      </w:r>
      <w:r w:rsidR="00D1279D" w:rsidRPr="00DD2EB9">
        <w:rPr>
          <w:szCs w:val="24"/>
        </w:rPr>
        <w:t xml:space="preserve"> </w:t>
      </w:r>
      <w:r w:rsidR="0099492F" w:rsidRPr="00DD2EB9">
        <w:rPr>
          <w:szCs w:val="24"/>
        </w:rPr>
        <w:t>size,</w:t>
      </w:r>
      <w:r w:rsidR="00D1279D" w:rsidRPr="00DD2EB9">
        <w:rPr>
          <w:szCs w:val="24"/>
        </w:rPr>
        <w:t xml:space="preserve"> </w:t>
      </w:r>
      <w:r w:rsidR="0099492F" w:rsidRPr="00DD2EB9">
        <w:rPr>
          <w:szCs w:val="24"/>
        </w:rPr>
        <w:t>and</w:t>
      </w:r>
      <w:r w:rsidR="00D1279D" w:rsidRPr="00DD2EB9">
        <w:rPr>
          <w:szCs w:val="24"/>
        </w:rPr>
        <w:t xml:space="preserve"> </w:t>
      </w:r>
      <w:r w:rsidR="0099492F" w:rsidRPr="00DD2EB9">
        <w:rPr>
          <w:szCs w:val="24"/>
        </w:rPr>
        <w:t>urban</w:t>
      </w:r>
      <w:r w:rsidR="00D1279D" w:rsidRPr="00DD2EB9">
        <w:rPr>
          <w:szCs w:val="24"/>
        </w:rPr>
        <w:t xml:space="preserve"> </w:t>
      </w:r>
      <w:r w:rsidR="0099492F" w:rsidRPr="00DD2EB9">
        <w:rPr>
          <w:szCs w:val="24"/>
        </w:rPr>
        <w:t>status</w:t>
      </w:r>
      <w:r w:rsidR="00054A23" w:rsidRPr="00DD2EB9">
        <w:rPr>
          <w:szCs w:val="24"/>
        </w:rPr>
        <w:t>.</w:t>
      </w:r>
      <w:r w:rsidR="00D1279D" w:rsidRPr="00DD2EB9">
        <w:rPr>
          <w:szCs w:val="24"/>
        </w:rPr>
        <w:t xml:space="preserve"> </w:t>
      </w:r>
      <w:r w:rsidR="0099492F" w:rsidRPr="00DD2EB9">
        <w:rPr>
          <w:szCs w:val="24"/>
        </w:rPr>
        <w:t>The</w:t>
      </w:r>
      <w:r w:rsidR="00D1279D" w:rsidRPr="00DD2EB9">
        <w:rPr>
          <w:szCs w:val="24"/>
        </w:rPr>
        <w:t xml:space="preserve"> </w:t>
      </w:r>
      <w:r w:rsidR="0099492F" w:rsidRPr="00DD2EB9">
        <w:rPr>
          <w:szCs w:val="24"/>
        </w:rPr>
        <w:t>sampling</w:t>
      </w:r>
      <w:r w:rsidR="00D1279D" w:rsidRPr="00DD2EB9">
        <w:rPr>
          <w:szCs w:val="24"/>
        </w:rPr>
        <w:t xml:space="preserve"> </w:t>
      </w:r>
      <w:r w:rsidR="0099492F" w:rsidRPr="00DD2EB9">
        <w:rPr>
          <w:szCs w:val="24"/>
        </w:rPr>
        <w:t>frame</w:t>
      </w:r>
      <w:r w:rsidR="00D1279D" w:rsidRPr="00DD2EB9">
        <w:rPr>
          <w:szCs w:val="24"/>
        </w:rPr>
        <w:t xml:space="preserve"> </w:t>
      </w:r>
      <w:r w:rsidR="0099492F" w:rsidRPr="00DD2EB9">
        <w:rPr>
          <w:szCs w:val="24"/>
        </w:rPr>
        <w:t>will</w:t>
      </w:r>
      <w:r w:rsidR="00D1279D" w:rsidRPr="00DD2EB9">
        <w:rPr>
          <w:szCs w:val="24"/>
        </w:rPr>
        <w:t xml:space="preserve"> </w:t>
      </w:r>
      <w:r w:rsidR="0099492F" w:rsidRPr="00DD2EB9">
        <w:rPr>
          <w:szCs w:val="24"/>
        </w:rPr>
        <w:t>include</w:t>
      </w:r>
      <w:r w:rsidR="00D1279D" w:rsidRPr="00DD2EB9">
        <w:rPr>
          <w:szCs w:val="24"/>
        </w:rPr>
        <w:t xml:space="preserve"> </w:t>
      </w:r>
      <w:r w:rsidR="0099492F" w:rsidRPr="00DD2EB9">
        <w:rPr>
          <w:szCs w:val="24"/>
        </w:rPr>
        <w:t>4</w:t>
      </w:r>
      <w:r w:rsidRPr="00DD2EB9">
        <w:rPr>
          <w:szCs w:val="24"/>
        </w:rPr>
        <w:t>,</w:t>
      </w:r>
      <w:r w:rsidR="0099492F" w:rsidRPr="00DD2EB9">
        <w:rPr>
          <w:szCs w:val="24"/>
        </w:rPr>
        <w:t>484</w:t>
      </w:r>
      <w:r w:rsidR="00D1279D" w:rsidRPr="00DD2EB9">
        <w:rPr>
          <w:szCs w:val="24"/>
        </w:rPr>
        <w:t xml:space="preserve"> </w:t>
      </w:r>
      <w:r w:rsidR="006069A2" w:rsidRPr="00DD2EB9">
        <w:rPr>
          <w:szCs w:val="24"/>
        </w:rPr>
        <w:t>municipalities</w:t>
      </w:r>
      <w:r w:rsidR="00D1279D" w:rsidRPr="00DD2EB9">
        <w:rPr>
          <w:szCs w:val="24"/>
        </w:rPr>
        <w:t xml:space="preserve"> </w:t>
      </w:r>
      <w:r w:rsidR="0099492F" w:rsidRPr="00DD2EB9">
        <w:rPr>
          <w:szCs w:val="24"/>
        </w:rPr>
        <w:t>to</w:t>
      </w:r>
      <w:r w:rsidR="00D1279D" w:rsidRPr="00DD2EB9">
        <w:rPr>
          <w:szCs w:val="24"/>
        </w:rPr>
        <w:t xml:space="preserve"> </w:t>
      </w:r>
      <w:r w:rsidR="0099492F" w:rsidRPr="00DD2EB9">
        <w:rPr>
          <w:szCs w:val="24"/>
        </w:rPr>
        <w:t>ensure</w:t>
      </w:r>
      <w:r w:rsidR="00D1279D" w:rsidRPr="00DD2EB9">
        <w:rPr>
          <w:szCs w:val="24"/>
        </w:rPr>
        <w:t xml:space="preserve"> </w:t>
      </w:r>
      <w:r w:rsidR="0099492F" w:rsidRPr="00DD2EB9">
        <w:rPr>
          <w:szCs w:val="24"/>
        </w:rPr>
        <w:t>a</w:t>
      </w:r>
      <w:r w:rsidR="00D1279D" w:rsidRPr="00DD2EB9">
        <w:rPr>
          <w:szCs w:val="24"/>
        </w:rPr>
        <w:t xml:space="preserve"> </w:t>
      </w:r>
      <w:r w:rsidR="0099492F" w:rsidRPr="00DD2EB9">
        <w:rPr>
          <w:szCs w:val="24"/>
        </w:rPr>
        <w:t>sample</w:t>
      </w:r>
      <w:r w:rsidR="00D1279D" w:rsidRPr="00DD2EB9">
        <w:rPr>
          <w:szCs w:val="24"/>
        </w:rPr>
        <w:t xml:space="preserve"> </w:t>
      </w:r>
      <w:r w:rsidR="0099492F" w:rsidRPr="00DD2EB9">
        <w:rPr>
          <w:szCs w:val="24"/>
        </w:rPr>
        <w:t>size</w:t>
      </w:r>
      <w:r w:rsidR="00D1279D" w:rsidRPr="00DD2EB9">
        <w:rPr>
          <w:szCs w:val="24"/>
        </w:rPr>
        <w:t xml:space="preserve"> </w:t>
      </w:r>
      <w:r w:rsidR="0099492F" w:rsidRPr="00DD2EB9">
        <w:rPr>
          <w:szCs w:val="24"/>
        </w:rPr>
        <w:t>large</w:t>
      </w:r>
      <w:r w:rsidR="00D1279D" w:rsidRPr="00DD2EB9">
        <w:rPr>
          <w:szCs w:val="24"/>
        </w:rPr>
        <w:t xml:space="preserve"> </w:t>
      </w:r>
      <w:r w:rsidR="0099492F" w:rsidRPr="00DD2EB9">
        <w:rPr>
          <w:szCs w:val="24"/>
        </w:rPr>
        <w:t>enough</w:t>
      </w:r>
      <w:r w:rsidR="00D1279D" w:rsidRPr="00DD2EB9">
        <w:rPr>
          <w:szCs w:val="24"/>
        </w:rPr>
        <w:t xml:space="preserve"> </w:t>
      </w:r>
      <w:r w:rsidR="0099492F" w:rsidRPr="00DD2EB9">
        <w:rPr>
          <w:szCs w:val="24"/>
        </w:rPr>
        <w:t>to</w:t>
      </w:r>
      <w:r w:rsidR="00D1279D" w:rsidRPr="00DD2EB9">
        <w:rPr>
          <w:szCs w:val="24"/>
        </w:rPr>
        <w:t xml:space="preserve"> </w:t>
      </w:r>
      <w:r w:rsidR="0099492F" w:rsidRPr="00DD2EB9">
        <w:rPr>
          <w:szCs w:val="24"/>
        </w:rPr>
        <w:t>obtain</w:t>
      </w:r>
      <w:r w:rsidR="00D1279D" w:rsidRPr="00DD2EB9">
        <w:rPr>
          <w:szCs w:val="24"/>
        </w:rPr>
        <w:t xml:space="preserve"> </w:t>
      </w:r>
      <w:r w:rsidR="0099492F" w:rsidRPr="00DD2EB9">
        <w:rPr>
          <w:szCs w:val="24"/>
        </w:rPr>
        <w:t>the</w:t>
      </w:r>
      <w:r w:rsidR="00D1279D" w:rsidRPr="00DD2EB9">
        <w:rPr>
          <w:szCs w:val="24"/>
        </w:rPr>
        <w:t xml:space="preserve"> </w:t>
      </w:r>
      <w:r w:rsidR="0099492F" w:rsidRPr="00DD2EB9">
        <w:rPr>
          <w:szCs w:val="24"/>
        </w:rPr>
        <w:t>desired</w:t>
      </w:r>
      <w:r w:rsidR="00D1279D" w:rsidRPr="00DD2EB9">
        <w:rPr>
          <w:szCs w:val="24"/>
        </w:rPr>
        <w:t xml:space="preserve"> </w:t>
      </w:r>
      <w:r w:rsidR="0099492F" w:rsidRPr="00DD2EB9">
        <w:rPr>
          <w:szCs w:val="24"/>
        </w:rPr>
        <w:t>response</w:t>
      </w:r>
      <w:r w:rsidR="00D1279D" w:rsidRPr="00DD2EB9">
        <w:rPr>
          <w:szCs w:val="24"/>
        </w:rPr>
        <w:t xml:space="preserve"> </w:t>
      </w:r>
      <w:r w:rsidR="0099492F" w:rsidRPr="00DD2EB9">
        <w:rPr>
          <w:szCs w:val="24"/>
        </w:rPr>
        <w:t>rate</w:t>
      </w:r>
      <w:r w:rsidR="00D1279D" w:rsidRPr="00DD2EB9">
        <w:rPr>
          <w:szCs w:val="24"/>
        </w:rPr>
        <w:t xml:space="preserve"> </w:t>
      </w:r>
      <w:r w:rsidR="0099492F" w:rsidRPr="00DD2EB9">
        <w:rPr>
          <w:szCs w:val="24"/>
        </w:rPr>
        <w:t>and</w:t>
      </w:r>
      <w:r w:rsidR="00D1279D" w:rsidRPr="00DD2EB9">
        <w:rPr>
          <w:szCs w:val="24"/>
        </w:rPr>
        <w:t xml:space="preserve"> </w:t>
      </w:r>
      <w:r w:rsidR="0099492F" w:rsidRPr="00DD2EB9">
        <w:rPr>
          <w:szCs w:val="24"/>
        </w:rPr>
        <w:t>to</w:t>
      </w:r>
      <w:r w:rsidR="00D1279D" w:rsidRPr="00DD2EB9">
        <w:rPr>
          <w:szCs w:val="24"/>
        </w:rPr>
        <w:t xml:space="preserve"> </w:t>
      </w:r>
      <w:r w:rsidR="0099492F" w:rsidRPr="00DD2EB9">
        <w:rPr>
          <w:szCs w:val="24"/>
        </w:rPr>
        <w:t>generate</w:t>
      </w:r>
      <w:r w:rsidR="00D1279D" w:rsidRPr="00DD2EB9">
        <w:rPr>
          <w:szCs w:val="24"/>
        </w:rPr>
        <w:t xml:space="preserve"> </w:t>
      </w:r>
      <w:r w:rsidR="0099492F" w:rsidRPr="00DD2EB9">
        <w:rPr>
          <w:szCs w:val="24"/>
        </w:rPr>
        <w:t>subgroup</w:t>
      </w:r>
      <w:r w:rsidR="00D1279D" w:rsidRPr="00DD2EB9">
        <w:rPr>
          <w:szCs w:val="24"/>
        </w:rPr>
        <w:t xml:space="preserve"> </w:t>
      </w:r>
      <w:r w:rsidR="0099492F" w:rsidRPr="00DD2EB9">
        <w:rPr>
          <w:szCs w:val="24"/>
        </w:rPr>
        <w:t>comparisons</w:t>
      </w:r>
      <w:r w:rsidR="00D1279D" w:rsidRPr="00DD2EB9">
        <w:rPr>
          <w:szCs w:val="24"/>
        </w:rPr>
        <w:t xml:space="preserve"> </w:t>
      </w:r>
      <w:r w:rsidR="0099492F" w:rsidRPr="00DD2EB9">
        <w:rPr>
          <w:szCs w:val="24"/>
        </w:rPr>
        <w:t>with</w:t>
      </w:r>
      <w:r w:rsidR="00D1279D" w:rsidRPr="00DD2EB9">
        <w:rPr>
          <w:szCs w:val="24"/>
        </w:rPr>
        <w:t xml:space="preserve"> </w:t>
      </w:r>
      <w:r w:rsidR="0099492F" w:rsidRPr="00DD2EB9">
        <w:rPr>
          <w:szCs w:val="24"/>
        </w:rPr>
        <w:t>80%</w:t>
      </w:r>
      <w:r w:rsidR="00D1279D" w:rsidRPr="00DD2EB9">
        <w:rPr>
          <w:szCs w:val="24"/>
        </w:rPr>
        <w:t xml:space="preserve"> </w:t>
      </w:r>
      <w:r w:rsidR="0099492F" w:rsidRPr="00DD2EB9">
        <w:rPr>
          <w:szCs w:val="24"/>
        </w:rPr>
        <w:t>power</w:t>
      </w:r>
      <w:r w:rsidR="00D1279D" w:rsidRPr="00DD2EB9">
        <w:rPr>
          <w:szCs w:val="24"/>
        </w:rPr>
        <w:t xml:space="preserve"> </w:t>
      </w:r>
      <w:r w:rsidR="0099492F" w:rsidRPr="00DD2EB9">
        <w:rPr>
          <w:szCs w:val="24"/>
        </w:rPr>
        <w:t>and</w:t>
      </w:r>
      <w:r w:rsidR="00D1279D" w:rsidRPr="00DD2EB9">
        <w:rPr>
          <w:szCs w:val="24"/>
        </w:rPr>
        <w:t xml:space="preserve"> </w:t>
      </w:r>
      <w:r w:rsidR="0099492F" w:rsidRPr="00DD2EB9">
        <w:rPr>
          <w:szCs w:val="24"/>
        </w:rPr>
        <w:t>detect</w:t>
      </w:r>
      <w:r w:rsidR="00D1279D" w:rsidRPr="00DD2EB9">
        <w:rPr>
          <w:szCs w:val="24"/>
        </w:rPr>
        <w:t xml:space="preserve"> </w:t>
      </w:r>
      <w:r w:rsidR="0099492F" w:rsidRPr="00DD2EB9">
        <w:rPr>
          <w:szCs w:val="24"/>
        </w:rPr>
        <w:t>differences</w:t>
      </w:r>
      <w:r w:rsidR="00D1279D" w:rsidRPr="00DD2EB9">
        <w:rPr>
          <w:szCs w:val="24"/>
        </w:rPr>
        <w:t xml:space="preserve"> </w:t>
      </w:r>
      <w:r w:rsidR="0099492F" w:rsidRPr="00DD2EB9">
        <w:rPr>
          <w:szCs w:val="24"/>
        </w:rPr>
        <w:t>as</w:t>
      </w:r>
      <w:r w:rsidR="00D1279D" w:rsidRPr="00DD2EB9">
        <w:rPr>
          <w:szCs w:val="24"/>
        </w:rPr>
        <w:t xml:space="preserve"> </w:t>
      </w:r>
      <w:r w:rsidR="0099492F" w:rsidRPr="00DD2EB9">
        <w:rPr>
          <w:szCs w:val="24"/>
        </w:rPr>
        <w:t>small</w:t>
      </w:r>
      <w:r w:rsidR="00D1279D" w:rsidRPr="00DD2EB9">
        <w:rPr>
          <w:szCs w:val="24"/>
        </w:rPr>
        <w:t xml:space="preserve"> </w:t>
      </w:r>
      <w:r w:rsidR="0099492F" w:rsidRPr="00DD2EB9">
        <w:rPr>
          <w:szCs w:val="24"/>
        </w:rPr>
        <w:t>as</w:t>
      </w:r>
      <w:r w:rsidR="00D1279D" w:rsidRPr="00DD2EB9">
        <w:rPr>
          <w:szCs w:val="24"/>
        </w:rPr>
        <w:t xml:space="preserve"> </w:t>
      </w:r>
      <w:r w:rsidR="0099492F" w:rsidRPr="00DD2EB9">
        <w:rPr>
          <w:szCs w:val="24"/>
        </w:rPr>
        <w:t>5%</w:t>
      </w:r>
      <w:r w:rsidR="00E35434" w:rsidRPr="00DD2EB9">
        <w:rPr>
          <w:szCs w:val="24"/>
        </w:rPr>
        <w:t>,</w:t>
      </w:r>
      <w:r w:rsidR="00D1279D" w:rsidRPr="00DD2EB9">
        <w:rPr>
          <w:szCs w:val="24"/>
        </w:rPr>
        <w:t xml:space="preserve"> </w:t>
      </w:r>
      <w:r w:rsidR="00E35434" w:rsidRPr="00DD2EB9">
        <w:rPr>
          <w:szCs w:val="24"/>
        </w:rPr>
        <w:t>as</w:t>
      </w:r>
      <w:r w:rsidR="00D1279D" w:rsidRPr="00DD2EB9">
        <w:rPr>
          <w:szCs w:val="24"/>
        </w:rPr>
        <w:t xml:space="preserve"> </w:t>
      </w:r>
      <w:r w:rsidR="00E35434" w:rsidRPr="00DD2EB9">
        <w:rPr>
          <w:szCs w:val="24"/>
        </w:rPr>
        <w:t>required</w:t>
      </w:r>
      <w:r w:rsidR="00D1279D" w:rsidRPr="00DD2EB9">
        <w:rPr>
          <w:szCs w:val="24"/>
        </w:rPr>
        <w:t xml:space="preserve"> </w:t>
      </w:r>
      <w:r w:rsidR="00E35434" w:rsidRPr="00DD2EB9">
        <w:rPr>
          <w:szCs w:val="24"/>
        </w:rPr>
        <w:t>by</w:t>
      </w:r>
      <w:r w:rsidR="00D1279D" w:rsidRPr="00DD2EB9">
        <w:rPr>
          <w:szCs w:val="24"/>
        </w:rPr>
        <w:t xml:space="preserve"> </w:t>
      </w:r>
      <w:r w:rsidR="003A72A5" w:rsidRPr="00DD2EB9">
        <w:rPr>
          <w:szCs w:val="24"/>
        </w:rPr>
        <w:t>CDC</w:t>
      </w:r>
      <w:r w:rsidR="00054A23" w:rsidRPr="00DD2EB9">
        <w:rPr>
          <w:szCs w:val="24"/>
        </w:rPr>
        <w:t>.</w:t>
      </w:r>
      <w:r w:rsidR="00D1279D" w:rsidRPr="00DD2EB9">
        <w:rPr>
          <w:szCs w:val="24"/>
        </w:rPr>
        <w:t xml:space="preserve"> </w:t>
      </w:r>
      <w:r w:rsidR="0099492F" w:rsidRPr="00DD2EB9">
        <w:rPr>
          <w:szCs w:val="24"/>
        </w:rPr>
        <w:t>The</w:t>
      </w:r>
      <w:r w:rsidR="00D1279D" w:rsidRPr="00DD2EB9">
        <w:rPr>
          <w:szCs w:val="24"/>
        </w:rPr>
        <w:t xml:space="preserve"> </w:t>
      </w:r>
      <w:r w:rsidR="0099492F" w:rsidRPr="00DD2EB9">
        <w:rPr>
          <w:szCs w:val="24"/>
        </w:rPr>
        <w:t>key</w:t>
      </w:r>
      <w:r w:rsidR="00D1279D" w:rsidRPr="00DD2EB9">
        <w:rPr>
          <w:szCs w:val="24"/>
        </w:rPr>
        <w:t xml:space="preserve"> </w:t>
      </w:r>
      <w:r w:rsidRPr="00DD2EB9">
        <w:rPr>
          <w:szCs w:val="24"/>
        </w:rPr>
        <w:t>respondent</w:t>
      </w:r>
      <w:r w:rsidR="00D1279D" w:rsidRPr="00DD2EB9">
        <w:rPr>
          <w:szCs w:val="24"/>
        </w:rPr>
        <w:t xml:space="preserve"> </w:t>
      </w:r>
      <w:r w:rsidRPr="00DD2EB9">
        <w:rPr>
          <w:szCs w:val="24"/>
        </w:rPr>
        <w:t>for</w:t>
      </w:r>
      <w:r w:rsidR="00D1279D" w:rsidRPr="00DD2EB9">
        <w:rPr>
          <w:szCs w:val="24"/>
        </w:rPr>
        <w:t xml:space="preserve"> </w:t>
      </w:r>
      <w:r w:rsidRPr="00DD2EB9">
        <w:rPr>
          <w:szCs w:val="24"/>
        </w:rPr>
        <w:t>each</w:t>
      </w:r>
      <w:r w:rsidR="00D1279D" w:rsidRPr="00DD2EB9">
        <w:rPr>
          <w:szCs w:val="24"/>
        </w:rPr>
        <w:t xml:space="preserve"> </w:t>
      </w:r>
      <w:r w:rsidRPr="00DD2EB9">
        <w:rPr>
          <w:szCs w:val="24"/>
        </w:rPr>
        <w:t>sampled</w:t>
      </w:r>
      <w:r w:rsidR="00D1279D" w:rsidRPr="00DD2EB9">
        <w:rPr>
          <w:szCs w:val="24"/>
        </w:rPr>
        <w:t xml:space="preserve"> </w:t>
      </w:r>
      <w:r w:rsidRPr="00DD2EB9">
        <w:rPr>
          <w:szCs w:val="24"/>
        </w:rPr>
        <w:t>municipality</w:t>
      </w:r>
      <w:r w:rsidR="00D1279D" w:rsidRPr="00DD2EB9">
        <w:rPr>
          <w:szCs w:val="24"/>
        </w:rPr>
        <w:t xml:space="preserve"> </w:t>
      </w:r>
      <w:r w:rsidR="002B031E" w:rsidRPr="00DD2EB9">
        <w:rPr>
          <w:szCs w:val="24"/>
        </w:rPr>
        <w:t>will</w:t>
      </w:r>
      <w:r w:rsidR="00D1279D" w:rsidRPr="00DD2EB9">
        <w:rPr>
          <w:szCs w:val="24"/>
        </w:rPr>
        <w:t xml:space="preserve"> </w:t>
      </w:r>
      <w:r w:rsidR="002B031E" w:rsidRPr="00DD2EB9">
        <w:rPr>
          <w:szCs w:val="24"/>
        </w:rPr>
        <w:t>be</w:t>
      </w:r>
      <w:r w:rsidR="00D1279D" w:rsidRPr="00DD2EB9">
        <w:rPr>
          <w:szCs w:val="24"/>
        </w:rPr>
        <w:t xml:space="preserve"> </w:t>
      </w:r>
      <w:r w:rsidR="0099492F" w:rsidRPr="00DD2EB9">
        <w:rPr>
          <w:szCs w:val="24"/>
        </w:rPr>
        <w:t>the</w:t>
      </w:r>
      <w:r w:rsidR="00D1279D" w:rsidRPr="00DD2EB9">
        <w:rPr>
          <w:szCs w:val="24"/>
        </w:rPr>
        <w:t xml:space="preserve"> </w:t>
      </w:r>
      <w:r w:rsidR="00E35434" w:rsidRPr="00DD2EB9">
        <w:rPr>
          <w:szCs w:val="24"/>
        </w:rPr>
        <w:t>city</w:t>
      </w:r>
      <w:r w:rsidR="00D1279D" w:rsidRPr="00DD2EB9">
        <w:rPr>
          <w:szCs w:val="24"/>
        </w:rPr>
        <w:t xml:space="preserve"> </w:t>
      </w:r>
      <w:r w:rsidR="00E35434" w:rsidRPr="00DD2EB9">
        <w:rPr>
          <w:szCs w:val="24"/>
        </w:rPr>
        <w:t>or</w:t>
      </w:r>
      <w:r w:rsidR="00D1279D" w:rsidRPr="00DD2EB9">
        <w:rPr>
          <w:szCs w:val="24"/>
        </w:rPr>
        <w:t xml:space="preserve"> </w:t>
      </w:r>
      <w:r w:rsidR="00E35434" w:rsidRPr="00DD2EB9">
        <w:rPr>
          <w:szCs w:val="24"/>
        </w:rPr>
        <w:t>town</w:t>
      </w:r>
      <w:r w:rsidR="00D1279D" w:rsidRPr="00DD2EB9">
        <w:rPr>
          <w:szCs w:val="24"/>
        </w:rPr>
        <w:t xml:space="preserve"> </w:t>
      </w:r>
      <w:r w:rsidR="00E35434" w:rsidRPr="00DD2EB9">
        <w:rPr>
          <w:szCs w:val="24"/>
        </w:rPr>
        <w:t>manager</w:t>
      </w:r>
      <w:r w:rsidR="00D1279D" w:rsidRPr="00DD2EB9">
        <w:rPr>
          <w:szCs w:val="24"/>
        </w:rPr>
        <w:t xml:space="preserve"> </w:t>
      </w:r>
      <w:r w:rsidR="002B031E" w:rsidRPr="00DD2EB9">
        <w:rPr>
          <w:szCs w:val="24"/>
        </w:rPr>
        <w:t>or</w:t>
      </w:r>
      <w:r w:rsidR="00D1279D" w:rsidRPr="00DD2EB9">
        <w:rPr>
          <w:szCs w:val="24"/>
        </w:rPr>
        <w:t xml:space="preserve"> </w:t>
      </w:r>
      <w:r w:rsidR="00E35434" w:rsidRPr="00DD2EB9">
        <w:rPr>
          <w:szCs w:val="24"/>
        </w:rPr>
        <w:t>planner</w:t>
      </w:r>
      <w:r w:rsidR="00D1279D" w:rsidRPr="00DD2EB9">
        <w:rPr>
          <w:szCs w:val="24"/>
        </w:rPr>
        <w:t xml:space="preserve"> </w:t>
      </w:r>
      <w:r w:rsidR="00E35434" w:rsidRPr="00DD2EB9">
        <w:rPr>
          <w:szCs w:val="24"/>
        </w:rPr>
        <w:t>or</w:t>
      </w:r>
      <w:r w:rsidR="00D1279D" w:rsidRPr="00DD2EB9">
        <w:rPr>
          <w:szCs w:val="24"/>
        </w:rPr>
        <w:t xml:space="preserve"> </w:t>
      </w:r>
      <w:r w:rsidR="00E35434" w:rsidRPr="00DD2EB9">
        <w:rPr>
          <w:szCs w:val="24"/>
        </w:rPr>
        <w:t>a</w:t>
      </w:r>
      <w:r w:rsidR="00D1279D" w:rsidRPr="00DD2EB9">
        <w:rPr>
          <w:szCs w:val="24"/>
        </w:rPr>
        <w:t xml:space="preserve"> </w:t>
      </w:r>
      <w:r w:rsidR="00E35434" w:rsidRPr="00DD2EB9">
        <w:rPr>
          <w:szCs w:val="24"/>
        </w:rPr>
        <w:t>person</w:t>
      </w:r>
      <w:r w:rsidR="00D1279D" w:rsidRPr="00DD2EB9">
        <w:rPr>
          <w:szCs w:val="24"/>
        </w:rPr>
        <w:t xml:space="preserve"> </w:t>
      </w:r>
      <w:r w:rsidR="00E35434" w:rsidRPr="00DD2EB9">
        <w:rPr>
          <w:szCs w:val="24"/>
        </w:rPr>
        <w:t>with</w:t>
      </w:r>
      <w:r w:rsidR="00D1279D" w:rsidRPr="00DD2EB9">
        <w:rPr>
          <w:szCs w:val="24"/>
        </w:rPr>
        <w:t xml:space="preserve"> </w:t>
      </w:r>
      <w:r w:rsidR="00E35434" w:rsidRPr="00DD2EB9">
        <w:rPr>
          <w:szCs w:val="24"/>
        </w:rPr>
        <w:t>similar</w:t>
      </w:r>
      <w:r w:rsidR="00D1279D" w:rsidRPr="00DD2EB9">
        <w:rPr>
          <w:szCs w:val="24"/>
        </w:rPr>
        <w:t xml:space="preserve"> </w:t>
      </w:r>
      <w:r w:rsidR="00E35434" w:rsidRPr="00DD2EB9">
        <w:rPr>
          <w:szCs w:val="24"/>
        </w:rPr>
        <w:t>responsibilities</w:t>
      </w:r>
      <w:r w:rsidR="00D1279D" w:rsidRPr="00DD2EB9">
        <w:rPr>
          <w:szCs w:val="24"/>
        </w:rPr>
        <w:t xml:space="preserve"> </w:t>
      </w:r>
      <w:r w:rsidR="00E35434" w:rsidRPr="00DD2EB9">
        <w:rPr>
          <w:szCs w:val="24"/>
        </w:rPr>
        <w:t>for</w:t>
      </w:r>
      <w:r w:rsidR="00D1279D" w:rsidRPr="00DD2EB9">
        <w:rPr>
          <w:szCs w:val="24"/>
        </w:rPr>
        <w:t xml:space="preserve"> </w:t>
      </w:r>
      <w:r w:rsidR="00E35434" w:rsidRPr="00DD2EB9">
        <w:rPr>
          <w:szCs w:val="24"/>
        </w:rPr>
        <w:t>the</w:t>
      </w:r>
      <w:r w:rsidR="00D1279D" w:rsidRPr="00DD2EB9">
        <w:rPr>
          <w:szCs w:val="24"/>
        </w:rPr>
        <w:t xml:space="preserve"> </w:t>
      </w:r>
      <w:r w:rsidR="00E35434" w:rsidRPr="00DD2EB9">
        <w:rPr>
          <w:szCs w:val="24"/>
        </w:rPr>
        <w:t>sampled</w:t>
      </w:r>
      <w:r w:rsidR="00D1279D" w:rsidRPr="00DD2EB9">
        <w:rPr>
          <w:szCs w:val="24"/>
        </w:rPr>
        <w:t xml:space="preserve"> </w:t>
      </w:r>
      <w:r w:rsidR="00E35434" w:rsidRPr="00DD2EB9">
        <w:rPr>
          <w:szCs w:val="24"/>
        </w:rPr>
        <w:t>municipality</w:t>
      </w:r>
      <w:r w:rsidR="00054A23" w:rsidRPr="00DD2EB9">
        <w:rPr>
          <w:szCs w:val="24"/>
        </w:rPr>
        <w:t>.</w:t>
      </w:r>
      <w:r w:rsidR="00D1279D" w:rsidRPr="00DD2EB9">
        <w:rPr>
          <w:szCs w:val="24"/>
        </w:rPr>
        <w:t xml:space="preserve"> </w:t>
      </w:r>
      <w:r w:rsidR="002B031E" w:rsidRPr="00DD2EB9">
        <w:rPr>
          <w:szCs w:val="24"/>
        </w:rPr>
        <w:t>To</w:t>
      </w:r>
      <w:r w:rsidR="00D1279D" w:rsidRPr="00DD2EB9">
        <w:rPr>
          <w:szCs w:val="24"/>
        </w:rPr>
        <w:t xml:space="preserve"> </w:t>
      </w:r>
      <w:r w:rsidR="002B031E" w:rsidRPr="00DD2EB9">
        <w:rPr>
          <w:szCs w:val="24"/>
        </w:rPr>
        <w:t>recruit</w:t>
      </w:r>
      <w:r w:rsidR="00D1279D" w:rsidRPr="00DD2EB9">
        <w:rPr>
          <w:szCs w:val="24"/>
        </w:rPr>
        <w:t xml:space="preserve"> </w:t>
      </w:r>
      <w:r w:rsidR="002B031E" w:rsidRPr="00DD2EB9">
        <w:rPr>
          <w:szCs w:val="24"/>
        </w:rPr>
        <w:t>them,</w:t>
      </w:r>
      <w:r w:rsidR="00D1279D" w:rsidRPr="00DD2EB9">
        <w:rPr>
          <w:szCs w:val="24"/>
        </w:rPr>
        <w:t xml:space="preserve"> </w:t>
      </w:r>
      <w:r w:rsidR="002B031E" w:rsidRPr="00DD2EB9">
        <w:rPr>
          <w:szCs w:val="24"/>
        </w:rPr>
        <w:t>e</w:t>
      </w:r>
      <w:r w:rsidRPr="00DD2EB9">
        <w:rPr>
          <w:szCs w:val="24"/>
        </w:rPr>
        <w:t>ach</w:t>
      </w:r>
      <w:r w:rsidR="00D1279D" w:rsidRPr="00DD2EB9">
        <w:rPr>
          <w:szCs w:val="24"/>
        </w:rPr>
        <w:t xml:space="preserve"> </w:t>
      </w:r>
      <w:r w:rsidRPr="00DD2EB9">
        <w:rPr>
          <w:szCs w:val="24"/>
        </w:rPr>
        <w:t>sampled</w:t>
      </w:r>
      <w:r w:rsidR="00D1279D" w:rsidRPr="00DD2EB9">
        <w:rPr>
          <w:szCs w:val="24"/>
        </w:rPr>
        <w:t xml:space="preserve"> </w:t>
      </w:r>
      <w:r w:rsidRPr="00DD2EB9">
        <w:rPr>
          <w:szCs w:val="24"/>
        </w:rPr>
        <w:t>municipality</w:t>
      </w:r>
      <w:r w:rsidR="00D1279D" w:rsidRPr="00DD2EB9">
        <w:rPr>
          <w:szCs w:val="24"/>
        </w:rPr>
        <w:t xml:space="preserve"> </w:t>
      </w:r>
      <w:r w:rsidRPr="00DD2EB9">
        <w:rPr>
          <w:szCs w:val="24"/>
        </w:rPr>
        <w:t>will</w:t>
      </w:r>
      <w:r w:rsidR="00D1279D" w:rsidRPr="00DD2EB9">
        <w:rPr>
          <w:szCs w:val="24"/>
        </w:rPr>
        <w:t xml:space="preserve"> </w:t>
      </w:r>
      <w:r w:rsidRPr="00DD2EB9">
        <w:rPr>
          <w:szCs w:val="24"/>
        </w:rPr>
        <w:t>receive</w:t>
      </w:r>
      <w:r w:rsidR="00D1279D" w:rsidRPr="00DD2EB9">
        <w:rPr>
          <w:szCs w:val="24"/>
        </w:rPr>
        <w:t xml:space="preserve"> </w:t>
      </w:r>
      <w:r w:rsidRPr="00DD2EB9">
        <w:rPr>
          <w:szCs w:val="24"/>
        </w:rPr>
        <w:t>a</w:t>
      </w:r>
      <w:r w:rsidR="00D1279D" w:rsidRPr="00DD2EB9">
        <w:rPr>
          <w:szCs w:val="24"/>
        </w:rPr>
        <w:t xml:space="preserve"> </w:t>
      </w:r>
      <w:r w:rsidRPr="00DD2EB9">
        <w:rPr>
          <w:szCs w:val="24"/>
        </w:rPr>
        <w:t>study</w:t>
      </w:r>
      <w:r w:rsidR="00D1279D" w:rsidRPr="00DD2EB9">
        <w:rPr>
          <w:szCs w:val="24"/>
        </w:rPr>
        <w:t xml:space="preserve"> </w:t>
      </w:r>
      <w:r w:rsidRPr="00DD2EB9">
        <w:rPr>
          <w:szCs w:val="24"/>
        </w:rPr>
        <w:t>invitation</w:t>
      </w:r>
      <w:r w:rsidR="00D1279D" w:rsidRPr="00DD2EB9">
        <w:rPr>
          <w:szCs w:val="24"/>
        </w:rPr>
        <w:t xml:space="preserve"> </w:t>
      </w:r>
      <w:r w:rsidRPr="00DD2EB9">
        <w:rPr>
          <w:szCs w:val="24"/>
        </w:rPr>
        <w:t>packet</w:t>
      </w:r>
      <w:r w:rsidR="00054A23" w:rsidRPr="00DD2EB9">
        <w:rPr>
          <w:szCs w:val="24"/>
        </w:rPr>
        <w:t>.</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able</w:t>
      </w:r>
      <w:r w:rsidR="00D1279D" w:rsidRPr="00DD2EB9">
        <w:rPr>
          <w:szCs w:val="24"/>
        </w:rPr>
        <w:t xml:space="preserve"> </w:t>
      </w:r>
      <w:r w:rsidRPr="00DD2EB9">
        <w:rPr>
          <w:szCs w:val="24"/>
        </w:rPr>
        <w:t>to</w:t>
      </w:r>
      <w:r w:rsidR="00D1279D" w:rsidRPr="00DD2EB9">
        <w:rPr>
          <w:szCs w:val="24"/>
        </w:rPr>
        <w:t xml:space="preserve"> </w:t>
      </w:r>
      <w:r w:rsidRPr="00DD2EB9">
        <w:rPr>
          <w:szCs w:val="24"/>
        </w:rPr>
        <w:t>complete</w:t>
      </w:r>
      <w:r w:rsidR="00D1279D" w:rsidRPr="00DD2EB9">
        <w:rPr>
          <w:szCs w:val="24"/>
        </w:rPr>
        <w:t xml:space="preserve"> </w:t>
      </w:r>
      <w:r w:rsidRPr="00DD2EB9">
        <w:rPr>
          <w:szCs w:val="24"/>
        </w:rPr>
        <w:t>the</w:t>
      </w:r>
      <w:r w:rsidR="00D1279D" w:rsidRPr="00DD2EB9">
        <w:rPr>
          <w:szCs w:val="24"/>
        </w:rPr>
        <w:t xml:space="preserve"> </w:t>
      </w:r>
      <w:r w:rsidRPr="00DD2EB9">
        <w:rPr>
          <w:szCs w:val="24"/>
        </w:rPr>
        <w:t>self-administered</w:t>
      </w:r>
      <w:r w:rsidR="00D1279D" w:rsidRPr="00DD2EB9">
        <w:rPr>
          <w:szCs w:val="24"/>
        </w:rPr>
        <w:t xml:space="preserve"> </w:t>
      </w:r>
      <w:r w:rsidRPr="00DD2EB9">
        <w:rPr>
          <w:szCs w:val="24"/>
        </w:rPr>
        <w:t>survey</w:t>
      </w:r>
      <w:r w:rsidR="00D1279D" w:rsidRPr="00DD2EB9">
        <w:rPr>
          <w:szCs w:val="24"/>
        </w:rPr>
        <w:t xml:space="preserve"> </w:t>
      </w:r>
      <w:r w:rsidRPr="00DD2EB9">
        <w:rPr>
          <w:szCs w:val="24"/>
        </w:rPr>
        <w:t>via</w:t>
      </w:r>
      <w:r w:rsidR="00D1279D" w:rsidRPr="00DD2EB9">
        <w:rPr>
          <w:szCs w:val="24"/>
        </w:rPr>
        <w:t xml:space="preserve"> </w:t>
      </w:r>
      <w:r w:rsidRPr="00DD2EB9">
        <w:rPr>
          <w:szCs w:val="24"/>
        </w:rPr>
        <w:t>a</w:t>
      </w:r>
      <w:r w:rsidR="00D1279D" w:rsidRPr="00DD2EB9">
        <w:rPr>
          <w:szCs w:val="24"/>
        </w:rPr>
        <w:t xml:space="preserve"> </w:t>
      </w:r>
      <w:r w:rsidR="002B031E" w:rsidRPr="00DD2EB9">
        <w:rPr>
          <w:szCs w:val="24"/>
        </w:rPr>
        <w:t>W</w:t>
      </w:r>
      <w:r w:rsidRPr="00DD2EB9">
        <w:rPr>
          <w:szCs w:val="24"/>
        </w:rPr>
        <w:t>eb-based</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system</w:t>
      </w:r>
      <w:r w:rsidR="00D1279D" w:rsidRPr="00DD2EB9">
        <w:rPr>
          <w:szCs w:val="24"/>
        </w:rPr>
        <w:t xml:space="preserve"> </w:t>
      </w:r>
      <w:r w:rsidRPr="00DD2EB9">
        <w:rPr>
          <w:szCs w:val="24"/>
        </w:rPr>
        <w:t>or</w:t>
      </w:r>
      <w:r w:rsidR="00D1279D" w:rsidRPr="00DD2EB9">
        <w:rPr>
          <w:szCs w:val="24"/>
        </w:rPr>
        <w:t xml:space="preserve"> </w:t>
      </w:r>
      <w:r w:rsidRPr="00DD2EB9">
        <w:rPr>
          <w:szCs w:val="24"/>
        </w:rPr>
        <w:t>hard</w:t>
      </w:r>
      <w:r w:rsidR="00D1279D" w:rsidRPr="00DD2EB9">
        <w:rPr>
          <w:szCs w:val="24"/>
        </w:rPr>
        <w:t xml:space="preserve"> </w:t>
      </w:r>
      <w:r w:rsidRPr="00DD2EB9">
        <w:rPr>
          <w:szCs w:val="24"/>
        </w:rPr>
        <w:t>copy,</w:t>
      </w:r>
      <w:r w:rsidR="00D1279D" w:rsidRPr="00DD2EB9">
        <w:rPr>
          <w:szCs w:val="24"/>
        </w:rPr>
        <w:t xml:space="preserve"> </w:t>
      </w:r>
      <w:r w:rsidRPr="00DD2EB9">
        <w:rPr>
          <w:szCs w:val="24"/>
        </w:rPr>
        <w:t>depending</w:t>
      </w:r>
      <w:r w:rsidR="00D1279D" w:rsidRPr="00DD2EB9">
        <w:rPr>
          <w:szCs w:val="24"/>
        </w:rPr>
        <w:t xml:space="preserve"> </w:t>
      </w:r>
      <w:r w:rsidRPr="00DD2EB9">
        <w:rPr>
          <w:szCs w:val="24"/>
        </w:rPr>
        <w:t>on</w:t>
      </w:r>
      <w:r w:rsidR="00D1279D" w:rsidRPr="00DD2EB9">
        <w:rPr>
          <w:szCs w:val="24"/>
        </w:rPr>
        <w:t xml:space="preserve"> </w:t>
      </w:r>
      <w:r w:rsidRPr="00DD2EB9">
        <w:rPr>
          <w:szCs w:val="24"/>
        </w:rPr>
        <w:t>their</w:t>
      </w:r>
      <w:r w:rsidR="00D1279D" w:rsidRPr="00DD2EB9">
        <w:rPr>
          <w:szCs w:val="24"/>
        </w:rPr>
        <w:t xml:space="preserve"> </w:t>
      </w:r>
      <w:r w:rsidRPr="00DD2EB9">
        <w:rPr>
          <w:szCs w:val="24"/>
        </w:rPr>
        <w:t>preference</w:t>
      </w:r>
      <w:r w:rsidR="00054A23" w:rsidRPr="00DD2EB9">
        <w:rPr>
          <w:szCs w:val="24"/>
        </w:rPr>
        <w:t>.</w:t>
      </w:r>
      <w:r w:rsidR="00D1279D" w:rsidRPr="00DD2EB9">
        <w:rPr>
          <w:szCs w:val="24"/>
        </w:rPr>
        <w:t xml:space="preserve"> </w:t>
      </w:r>
      <w:r w:rsidR="00F706EA" w:rsidRPr="00DD2EB9">
        <w:rPr>
          <w:szCs w:val="24"/>
        </w:rPr>
        <w:t>Sampled</w:t>
      </w:r>
      <w:r w:rsidR="00D1279D" w:rsidRPr="00DD2EB9">
        <w:rPr>
          <w:szCs w:val="24"/>
        </w:rPr>
        <w:t xml:space="preserve"> </w:t>
      </w:r>
      <w:r w:rsidR="00F706EA" w:rsidRPr="00DD2EB9">
        <w:rPr>
          <w:szCs w:val="24"/>
        </w:rPr>
        <w:t>entities</w:t>
      </w:r>
      <w:r w:rsidR="00D1279D" w:rsidRPr="00DD2EB9">
        <w:rPr>
          <w:szCs w:val="24"/>
        </w:rPr>
        <w:t xml:space="preserve"> </w:t>
      </w:r>
      <w:r w:rsidR="00F706EA" w:rsidRPr="00DD2EB9">
        <w:rPr>
          <w:szCs w:val="24"/>
        </w:rPr>
        <w:t>will</w:t>
      </w:r>
      <w:r w:rsidR="00D1279D" w:rsidRPr="00DD2EB9">
        <w:rPr>
          <w:szCs w:val="24"/>
        </w:rPr>
        <w:t xml:space="preserve"> </w:t>
      </w:r>
      <w:r w:rsidR="00F706EA" w:rsidRPr="00DD2EB9">
        <w:rPr>
          <w:szCs w:val="24"/>
        </w:rPr>
        <w:t>receive</w:t>
      </w:r>
      <w:r w:rsidR="00D1279D" w:rsidRPr="00DD2EB9">
        <w:rPr>
          <w:szCs w:val="24"/>
        </w:rPr>
        <w:t xml:space="preserve"> </w:t>
      </w:r>
      <w:r w:rsidR="00F706EA" w:rsidRPr="00DD2EB9">
        <w:rPr>
          <w:szCs w:val="24"/>
        </w:rPr>
        <w:t>e</w:t>
      </w:r>
      <w:r w:rsidR="002B031E" w:rsidRPr="00DD2EB9">
        <w:rPr>
          <w:szCs w:val="24"/>
        </w:rPr>
        <w:t>-</w:t>
      </w:r>
      <w:r w:rsidR="00F706EA" w:rsidRPr="00DD2EB9">
        <w:rPr>
          <w:szCs w:val="24"/>
        </w:rPr>
        <w:t>mail</w:t>
      </w:r>
      <w:r w:rsidR="00D1279D" w:rsidRPr="00DD2EB9">
        <w:rPr>
          <w:szCs w:val="24"/>
        </w:rPr>
        <w:t xml:space="preserve"> </w:t>
      </w:r>
      <w:r w:rsidR="00F706EA" w:rsidRPr="00DD2EB9">
        <w:rPr>
          <w:szCs w:val="24"/>
        </w:rPr>
        <w:t>and</w:t>
      </w:r>
      <w:r w:rsidR="00D1279D" w:rsidRPr="00DD2EB9">
        <w:rPr>
          <w:szCs w:val="24"/>
        </w:rPr>
        <w:t xml:space="preserve"> </w:t>
      </w:r>
      <w:r w:rsidR="00F706EA" w:rsidRPr="00DD2EB9">
        <w:rPr>
          <w:szCs w:val="24"/>
        </w:rPr>
        <w:t>telephone</w:t>
      </w:r>
      <w:r w:rsidR="00D1279D" w:rsidRPr="00DD2EB9">
        <w:rPr>
          <w:szCs w:val="24"/>
        </w:rPr>
        <w:t xml:space="preserve"> </w:t>
      </w:r>
      <w:r w:rsidR="00F706EA" w:rsidRPr="00DD2EB9">
        <w:rPr>
          <w:szCs w:val="24"/>
        </w:rPr>
        <w:t>reminders</w:t>
      </w:r>
      <w:r w:rsidR="00D1279D" w:rsidRPr="00DD2EB9">
        <w:rPr>
          <w:szCs w:val="24"/>
        </w:rPr>
        <w:t xml:space="preserve"> </w:t>
      </w:r>
      <w:r w:rsidR="00F706EA" w:rsidRPr="00DD2EB9">
        <w:rPr>
          <w:szCs w:val="24"/>
        </w:rPr>
        <w:t>at</w:t>
      </w:r>
      <w:r w:rsidR="00D1279D" w:rsidRPr="00DD2EB9">
        <w:rPr>
          <w:szCs w:val="24"/>
        </w:rPr>
        <w:t xml:space="preserve"> </w:t>
      </w:r>
      <w:r w:rsidR="00F706EA" w:rsidRPr="00DD2EB9">
        <w:rPr>
          <w:szCs w:val="24"/>
        </w:rPr>
        <w:t>set</w:t>
      </w:r>
      <w:r w:rsidR="00D1279D" w:rsidRPr="00DD2EB9">
        <w:rPr>
          <w:szCs w:val="24"/>
        </w:rPr>
        <w:t xml:space="preserve"> </w:t>
      </w:r>
      <w:r w:rsidR="00F706EA" w:rsidRPr="00DD2EB9">
        <w:rPr>
          <w:szCs w:val="24"/>
        </w:rPr>
        <w:t>intervals</w:t>
      </w:r>
      <w:r w:rsidR="00D1279D" w:rsidRPr="00DD2EB9">
        <w:rPr>
          <w:szCs w:val="24"/>
        </w:rPr>
        <w:t xml:space="preserve"> </w:t>
      </w:r>
      <w:r w:rsidR="00F706EA" w:rsidRPr="00DD2EB9">
        <w:rPr>
          <w:szCs w:val="24"/>
        </w:rPr>
        <w:t>over</w:t>
      </w:r>
      <w:r w:rsidR="00D1279D" w:rsidRPr="00DD2EB9">
        <w:rPr>
          <w:szCs w:val="24"/>
        </w:rPr>
        <w:t xml:space="preserve"> </w:t>
      </w:r>
      <w:r w:rsidR="00F706EA" w:rsidRPr="00DD2EB9">
        <w:rPr>
          <w:szCs w:val="24"/>
        </w:rPr>
        <w:t>the</w:t>
      </w:r>
      <w:r w:rsidR="00D1279D" w:rsidRPr="00DD2EB9">
        <w:rPr>
          <w:szCs w:val="24"/>
        </w:rPr>
        <w:t xml:space="preserve"> </w:t>
      </w:r>
      <w:r w:rsidR="00F706EA" w:rsidRPr="00DD2EB9">
        <w:rPr>
          <w:szCs w:val="24"/>
        </w:rPr>
        <w:t>duration</w:t>
      </w:r>
      <w:r w:rsidR="00D1279D" w:rsidRPr="00DD2EB9">
        <w:rPr>
          <w:szCs w:val="24"/>
        </w:rPr>
        <w:t xml:space="preserve"> </w:t>
      </w:r>
      <w:r w:rsidR="00F706EA" w:rsidRPr="00DD2EB9">
        <w:rPr>
          <w:szCs w:val="24"/>
        </w:rPr>
        <w:t>of</w:t>
      </w:r>
      <w:r w:rsidR="00D1279D" w:rsidRPr="00DD2EB9">
        <w:rPr>
          <w:szCs w:val="24"/>
        </w:rPr>
        <w:t xml:space="preserve"> </w:t>
      </w:r>
      <w:r w:rsidR="00F706EA" w:rsidRPr="00DD2EB9">
        <w:rPr>
          <w:szCs w:val="24"/>
        </w:rPr>
        <w:t>the</w:t>
      </w:r>
      <w:r w:rsidR="00D1279D" w:rsidRPr="00DD2EB9">
        <w:rPr>
          <w:szCs w:val="24"/>
        </w:rPr>
        <w:t xml:space="preserve"> </w:t>
      </w:r>
      <w:r w:rsidR="00F706EA" w:rsidRPr="00DD2EB9">
        <w:rPr>
          <w:szCs w:val="24"/>
        </w:rPr>
        <w:t>proposed</w:t>
      </w:r>
      <w:r w:rsidR="00D1279D" w:rsidRPr="00DD2EB9">
        <w:rPr>
          <w:szCs w:val="24"/>
        </w:rPr>
        <w:t xml:space="preserve"> </w:t>
      </w:r>
      <w:r w:rsidR="00F706EA" w:rsidRPr="00DD2EB9">
        <w:rPr>
          <w:szCs w:val="24"/>
        </w:rPr>
        <w:t>16</w:t>
      </w:r>
      <w:r w:rsidR="002B031E" w:rsidRPr="00DD2EB9">
        <w:rPr>
          <w:szCs w:val="24"/>
        </w:rPr>
        <w:t>-</w:t>
      </w:r>
      <w:r w:rsidR="00F706EA" w:rsidRPr="00DD2EB9">
        <w:rPr>
          <w:szCs w:val="24"/>
        </w:rPr>
        <w:t>week</w:t>
      </w:r>
      <w:r w:rsidR="00D1279D" w:rsidRPr="00DD2EB9">
        <w:rPr>
          <w:szCs w:val="24"/>
        </w:rPr>
        <w:t xml:space="preserve"> </w:t>
      </w:r>
      <w:r w:rsidR="00F706EA" w:rsidRPr="00DD2EB9">
        <w:rPr>
          <w:szCs w:val="24"/>
        </w:rPr>
        <w:t>data</w:t>
      </w:r>
      <w:r w:rsidR="00D1279D" w:rsidRPr="00DD2EB9">
        <w:rPr>
          <w:szCs w:val="24"/>
        </w:rPr>
        <w:t xml:space="preserve"> </w:t>
      </w:r>
      <w:r w:rsidR="00F706EA" w:rsidRPr="00DD2EB9">
        <w:rPr>
          <w:szCs w:val="24"/>
        </w:rPr>
        <w:t>collection</w:t>
      </w:r>
      <w:r w:rsidR="00D1279D" w:rsidRPr="00DD2EB9">
        <w:rPr>
          <w:szCs w:val="24"/>
        </w:rPr>
        <w:t xml:space="preserve"> </w:t>
      </w:r>
      <w:r w:rsidR="00F706EA" w:rsidRPr="00DD2EB9">
        <w:rPr>
          <w:szCs w:val="24"/>
        </w:rPr>
        <w:t>window</w:t>
      </w:r>
      <w:r w:rsidR="00054A23" w:rsidRPr="00DD2EB9">
        <w:rPr>
          <w:szCs w:val="24"/>
        </w:rPr>
        <w:t>.</w:t>
      </w:r>
      <w:r w:rsidR="00D1279D" w:rsidRPr="00DD2EB9">
        <w:rPr>
          <w:szCs w:val="24"/>
        </w:rPr>
        <w:t xml:space="preserve"> </w:t>
      </w:r>
      <w:r w:rsidR="00AC01CF" w:rsidRPr="00DD2EB9">
        <w:rPr>
          <w:szCs w:val="24"/>
        </w:rPr>
        <w:t>The</w:t>
      </w:r>
      <w:r w:rsidR="00D1279D" w:rsidRPr="00DD2EB9">
        <w:rPr>
          <w:szCs w:val="24"/>
        </w:rPr>
        <w:t xml:space="preserve"> </w:t>
      </w:r>
      <w:r w:rsidR="00AC01CF" w:rsidRPr="00DD2EB9">
        <w:rPr>
          <w:szCs w:val="24"/>
        </w:rPr>
        <w:t>data</w:t>
      </w:r>
      <w:r w:rsidR="00D1279D" w:rsidRPr="00DD2EB9">
        <w:rPr>
          <w:szCs w:val="24"/>
        </w:rPr>
        <w:t xml:space="preserve"> </w:t>
      </w:r>
      <w:r w:rsidR="00AC01CF" w:rsidRPr="00DD2EB9">
        <w:rPr>
          <w:szCs w:val="24"/>
        </w:rPr>
        <w:t>collection</w:t>
      </w:r>
      <w:r w:rsidR="00D1279D" w:rsidRPr="00DD2EB9">
        <w:rPr>
          <w:szCs w:val="24"/>
        </w:rPr>
        <w:t xml:space="preserve"> </w:t>
      </w:r>
      <w:r w:rsidR="00AC01CF" w:rsidRPr="00DD2EB9">
        <w:rPr>
          <w:szCs w:val="24"/>
        </w:rPr>
        <w:t>window</w:t>
      </w:r>
      <w:r w:rsidR="00D1279D" w:rsidRPr="00DD2EB9">
        <w:rPr>
          <w:szCs w:val="24"/>
        </w:rPr>
        <w:t xml:space="preserve"> </w:t>
      </w:r>
      <w:r w:rsidR="00AC01CF" w:rsidRPr="00DD2EB9">
        <w:rPr>
          <w:szCs w:val="24"/>
        </w:rPr>
        <w:t>for</w:t>
      </w:r>
      <w:r w:rsidR="00D1279D" w:rsidRPr="00DD2EB9">
        <w:rPr>
          <w:szCs w:val="24"/>
        </w:rPr>
        <w:t xml:space="preserve"> </w:t>
      </w:r>
      <w:r w:rsidR="00AC01CF" w:rsidRPr="00DD2EB9">
        <w:rPr>
          <w:szCs w:val="24"/>
        </w:rPr>
        <w:t>the</w:t>
      </w:r>
      <w:r w:rsidR="00D1279D" w:rsidRPr="00DD2EB9">
        <w:rPr>
          <w:szCs w:val="24"/>
        </w:rPr>
        <w:t xml:space="preserve"> </w:t>
      </w:r>
      <w:r w:rsidR="00AC01CF" w:rsidRPr="00DD2EB9">
        <w:rPr>
          <w:szCs w:val="24"/>
        </w:rPr>
        <w:t>study</w:t>
      </w:r>
      <w:r w:rsidR="00D1279D" w:rsidRPr="00DD2EB9">
        <w:rPr>
          <w:szCs w:val="24"/>
        </w:rPr>
        <w:t xml:space="preserve"> </w:t>
      </w:r>
      <w:r w:rsidR="00AC01CF" w:rsidRPr="00DD2EB9">
        <w:rPr>
          <w:szCs w:val="24"/>
        </w:rPr>
        <w:t>is</w:t>
      </w:r>
      <w:r w:rsidR="00D1279D" w:rsidRPr="00DD2EB9">
        <w:rPr>
          <w:szCs w:val="24"/>
        </w:rPr>
        <w:t xml:space="preserve"> </w:t>
      </w:r>
      <w:r w:rsidR="00AC01CF" w:rsidRPr="00DD2EB9">
        <w:rPr>
          <w:color w:val="000000"/>
          <w:szCs w:val="24"/>
        </w:rPr>
        <w:t>12</w:t>
      </w:r>
      <w:r w:rsidR="00D1279D" w:rsidRPr="00DD2EB9">
        <w:rPr>
          <w:color w:val="000000"/>
          <w:szCs w:val="24"/>
        </w:rPr>
        <w:t xml:space="preserve"> </w:t>
      </w:r>
      <w:r w:rsidR="00AC01CF" w:rsidRPr="00DD2EB9">
        <w:rPr>
          <w:color w:val="000000"/>
          <w:szCs w:val="24"/>
        </w:rPr>
        <w:t>weeks,</w:t>
      </w:r>
      <w:r w:rsidR="00D1279D" w:rsidRPr="00DD2EB9">
        <w:rPr>
          <w:color w:val="000000"/>
          <w:szCs w:val="24"/>
        </w:rPr>
        <w:t xml:space="preserve"> </w:t>
      </w:r>
      <w:r w:rsidR="00AC01CF" w:rsidRPr="00DD2EB9">
        <w:rPr>
          <w:color w:val="000000"/>
          <w:szCs w:val="24"/>
        </w:rPr>
        <w:t>with</w:t>
      </w:r>
      <w:r w:rsidR="00D1279D" w:rsidRPr="00DD2EB9">
        <w:rPr>
          <w:color w:val="000000"/>
          <w:szCs w:val="24"/>
        </w:rPr>
        <w:t xml:space="preserve"> </w:t>
      </w:r>
      <w:r w:rsidR="00AC01CF" w:rsidRPr="00DD2EB9">
        <w:rPr>
          <w:color w:val="000000"/>
          <w:szCs w:val="24"/>
        </w:rPr>
        <w:t>an</w:t>
      </w:r>
      <w:r w:rsidR="00D1279D" w:rsidRPr="00DD2EB9">
        <w:rPr>
          <w:color w:val="000000"/>
          <w:szCs w:val="24"/>
        </w:rPr>
        <w:t xml:space="preserve"> </w:t>
      </w:r>
      <w:r w:rsidR="00AC01CF" w:rsidRPr="00DD2EB9">
        <w:rPr>
          <w:color w:val="000000"/>
          <w:szCs w:val="24"/>
        </w:rPr>
        <w:t>additional</w:t>
      </w:r>
      <w:r w:rsidR="00D1279D" w:rsidRPr="00DD2EB9">
        <w:rPr>
          <w:color w:val="000000"/>
          <w:szCs w:val="24"/>
        </w:rPr>
        <w:t xml:space="preserve"> </w:t>
      </w:r>
      <w:r w:rsidR="00AC01CF" w:rsidRPr="00DD2EB9">
        <w:rPr>
          <w:color w:val="000000"/>
          <w:szCs w:val="24"/>
        </w:rPr>
        <w:t>4</w:t>
      </w:r>
      <w:r w:rsidR="00D1279D" w:rsidRPr="00DD2EB9">
        <w:rPr>
          <w:color w:val="000000"/>
          <w:szCs w:val="24"/>
        </w:rPr>
        <w:t xml:space="preserve"> </w:t>
      </w:r>
      <w:r w:rsidR="00AC01CF" w:rsidRPr="00DD2EB9">
        <w:rPr>
          <w:color w:val="000000"/>
          <w:szCs w:val="24"/>
        </w:rPr>
        <w:t>weeks</w:t>
      </w:r>
      <w:r w:rsidR="00D1279D" w:rsidRPr="00DD2EB9">
        <w:rPr>
          <w:color w:val="000000"/>
          <w:szCs w:val="24"/>
        </w:rPr>
        <w:t xml:space="preserve"> </w:t>
      </w:r>
      <w:r w:rsidR="00AC01CF" w:rsidRPr="00DD2EB9">
        <w:rPr>
          <w:color w:val="000000"/>
          <w:szCs w:val="24"/>
        </w:rPr>
        <w:t>of</w:t>
      </w:r>
      <w:r w:rsidR="00D1279D" w:rsidRPr="00DD2EB9">
        <w:rPr>
          <w:color w:val="000000"/>
          <w:szCs w:val="24"/>
        </w:rPr>
        <w:t xml:space="preserve"> </w:t>
      </w:r>
      <w:r w:rsidR="00AC01CF" w:rsidRPr="00DD2EB9">
        <w:rPr>
          <w:color w:val="000000"/>
          <w:szCs w:val="24"/>
        </w:rPr>
        <w:t>time</w:t>
      </w:r>
      <w:r w:rsidR="00D1279D" w:rsidRPr="00DD2EB9">
        <w:rPr>
          <w:color w:val="000000"/>
          <w:szCs w:val="24"/>
        </w:rPr>
        <w:t xml:space="preserve"> </w:t>
      </w:r>
      <w:r w:rsidR="00AC01CF" w:rsidRPr="00DD2EB9">
        <w:rPr>
          <w:color w:val="000000"/>
          <w:szCs w:val="24"/>
        </w:rPr>
        <w:t>allotted</w:t>
      </w:r>
      <w:r w:rsidR="00D1279D" w:rsidRPr="00DD2EB9">
        <w:rPr>
          <w:color w:val="000000"/>
          <w:szCs w:val="24"/>
        </w:rPr>
        <w:t xml:space="preserve"> </w:t>
      </w:r>
      <w:r w:rsidR="00AC01CF" w:rsidRPr="00DD2EB9">
        <w:rPr>
          <w:color w:val="000000"/>
          <w:szCs w:val="24"/>
        </w:rPr>
        <w:t>for</w:t>
      </w:r>
      <w:r w:rsidR="00D1279D" w:rsidRPr="00DD2EB9">
        <w:rPr>
          <w:color w:val="000000"/>
          <w:szCs w:val="24"/>
        </w:rPr>
        <w:t xml:space="preserve"> </w:t>
      </w:r>
      <w:r w:rsidR="00AC01CF" w:rsidRPr="00DD2EB9">
        <w:rPr>
          <w:color w:val="000000"/>
          <w:szCs w:val="24"/>
        </w:rPr>
        <w:t>nonresponse</w:t>
      </w:r>
      <w:r w:rsidR="00D1279D" w:rsidRPr="00DD2EB9">
        <w:rPr>
          <w:color w:val="000000"/>
          <w:szCs w:val="24"/>
        </w:rPr>
        <w:t xml:space="preserve"> </w:t>
      </w:r>
      <w:r w:rsidR="00AC01CF" w:rsidRPr="00DD2EB9">
        <w:rPr>
          <w:color w:val="000000"/>
          <w:szCs w:val="24"/>
        </w:rPr>
        <w:t>survey</w:t>
      </w:r>
      <w:r w:rsidR="00D1279D" w:rsidRPr="00DD2EB9">
        <w:rPr>
          <w:color w:val="000000"/>
          <w:szCs w:val="24"/>
        </w:rPr>
        <w:t xml:space="preserve"> </w:t>
      </w:r>
      <w:r w:rsidR="00AC01CF" w:rsidRPr="00DD2EB9">
        <w:rPr>
          <w:color w:val="000000"/>
          <w:szCs w:val="24"/>
        </w:rPr>
        <w:t>follow</w:t>
      </w:r>
      <w:r w:rsidR="00910BF8" w:rsidRPr="00DD2EB9">
        <w:rPr>
          <w:color w:val="000000"/>
          <w:szCs w:val="24"/>
        </w:rPr>
        <w:t>-</w:t>
      </w:r>
      <w:r w:rsidR="00AC01CF" w:rsidRPr="00DD2EB9">
        <w:rPr>
          <w:color w:val="000000"/>
          <w:szCs w:val="24"/>
        </w:rPr>
        <w:t>up</w:t>
      </w:r>
      <w:r w:rsidR="00D1279D" w:rsidRPr="00DD2EB9">
        <w:rPr>
          <w:color w:val="000000"/>
          <w:szCs w:val="24"/>
        </w:rPr>
        <w:t xml:space="preserve"> </w:t>
      </w:r>
      <w:r w:rsidR="00AC01CF" w:rsidRPr="00DD2EB9">
        <w:rPr>
          <w:color w:val="000000"/>
          <w:szCs w:val="24"/>
        </w:rPr>
        <w:t>activities</w:t>
      </w:r>
      <w:r w:rsidR="00054A23" w:rsidRPr="00DD2EB9">
        <w:rPr>
          <w:szCs w:val="24"/>
        </w:rPr>
        <w:t>.</w:t>
      </w:r>
      <w:r w:rsidR="00D1279D" w:rsidRPr="00DD2EB9">
        <w:rPr>
          <w:szCs w:val="24"/>
        </w:rPr>
        <w:t xml:space="preserve"> </w:t>
      </w:r>
      <w:r w:rsidRPr="00DD2EB9">
        <w:rPr>
          <w:szCs w:val="24"/>
        </w:rPr>
        <w:t>As</w:t>
      </w:r>
      <w:r w:rsidR="00D1279D" w:rsidRPr="00DD2EB9">
        <w:rPr>
          <w:szCs w:val="24"/>
        </w:rPr>
        <w:t xml:space="preserve"> </w:t>
      </w:r>
      <w:r w:rsidRPr="00DD2EB9">
        <w:rPr>
          <w:szCs w:val="24"/>
        </w:rPr>
        <w:t>municipalities</w:t>
      </w:r>
      <w:r w:rsidR="00D1279D" w:rsidRPr="00DD2EB9">
        <w:rPr>
          <w:szCs w:val="24"/>
        </w:rPr>
        <w:t xml:space="preserve"> </w:t>
      </w:r>
      <w:r w:rsidRPr="00DD2EB9">
        <w:rPr>
          <w:szCs w:val="24"/>
        </w:rPr>
        <w:t>complete</w:t>
      </w:r>
      <w:r w:rsidR="00D1279D" w:rsidRPr="00DD2EB9">
        <w:rPr>
          <w:szCs w:val="24"/>
        </w:rPr>
        <w:t xml:space="preserve"> </w:t>
      </w:r>
      <w:r w:rsidRPr="00DD2EB9">
        <w:rPr>
          <w:szCs w:val="24"/>
        </w:rPr>
        <w:t>the</w:t>
      </w:r>
      <w:r w:rsidR="00D1279D" w:rsidRPr="00DD2EB9">
        <w:rPr>
          <w:szCs w:val="24"/>
        </w:rPr>
        <w:t xml:space="preserve"> </w:t>
      </w:r>
      <w:r w:rsidRPr="00DD2EB9">
        <w:rPr>
          <w:szCs w:val="24"/>
        </w:rPr>
        <w:t>survey,</w:t>
      </w:r>
      <w:r w:rsidR="00D1279D" w:rsidRPr="00DD2EB9">
        <w:rPr>
          <w:szCs w:val="24"/>
        </w:rPr>
        <w:t xml:space="preserve"> </w:t>
      </w:r>
      <w:r w:rsidRPr="00DD2EB9">
        <w:rPr>
          <w:szCs w:val="24"/>
        </w:rPr>
        <w:t>they</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removed</w:t>
      </w:r>
      <w:r w:rsidR="00D1279D" w:rsidRPr="00DD2EB9">
        <w:rPr>
          <w:szCs w:val="24"/>
        </w:rPr>
        <w:t xml:space="preserve"> </w:t>
      </w:r>
      <w:r w:rsidRPr="00DD2EB9">
        <w:rPr>
          <w:szCs w:val="24"/>
        </w:rPr>
        <w:t>from</w:t>
      </w:r>
      <w:r w:rsidR="00D1279D" w:rsidRPr="00DD2EB9">
        <w:rPr>
          <w:szCs w:val="24"/>
        </w:rPr>
        <w:t xml:space="preserve"> </w:t>
      </w:r>
      <w:r w:rsidR="006069A2" w:rsidRPr="00DD2EB9">
        <w:rPr>
          <w:szCs w:val="24"/>
        </w:rPr>
        <w:t>future</w:t>
      </w:r>
      <w:r w:rsidR="00D1279D" w:rsidRPr="00DD2EB9">
        <w:rPr>
          <w:szCs w:val="24"/>
        </w:rPr>
        <w:t xml:space="preserve"> </w:t>
      </w:r>
      <w:r w:rsidRPr="00DD2EB9">
        <w:rPr>
          <w:szCs w:val="24"/>
        </w:rPr>
        <w:t>nonresponse</w:t>
      </w:r>
      <w:r w:rsidR="00D1279D" w:rsidRPr="00DD2EB9">
        <w:rPr>
          <w:szCs w:val="24"/>
        </w:rPr>
        <w:t xml:space="preserve"> </w:t>
      </w:r>
      <w:r w:rsidRPr="00DD2EB9">
        <w:rPr>
          <w:szCs w:val="24"/>
        </w:rPr>
        <w:t>follow-up</w:t>
      </w:r>
      <w:r w:rsidR="00D1279D" w:rsidRPr="00DD2EB9">
        <w:rPr>
          <w:szCs w:val="24"/>
        </w:rPr>
        <w:t xml:space="preserve"> </w:t>
      </w:r>
      <w:r w:rsidRPr="00DD2EB9">
        <w:rPr>
          <w:szCs w:val="24"/>
        </w:rPr>
        <w:t>procedures</w:t>
      </w:r>
      <w:r w:rsidR="00054A23" w:rsidRPr="00DD2EB9">
        <w:rPr>
          <w:szCs w:val="24"/>
        </w:rPr>
        <w:t>.</w:t>
      </w:r>
      <w:r w:rsidR="00D1279D" w:rsidRPr="00DD2EB9">
        <w:rPr>
          <w:szCs w:val="24"/>
        </w:rPr>
        <w:t xml:space="preserve"> </w:t>
      </w:r>
      <w:r w:rsidR="002B031E" w:rsidRPr="00DD2EB9">
        <w:rPr>
          <w:szCs w:val="24"/>
        </w:rPr>
        <w:t>A</w:t>
      </w:r>
      <w:r w:rsidR="00D1279D" w:rsidRPr="00DD2EB9">
        <w:rPr>
          <w:szCs w:val="24"/>
        </w:rPr>
        <w:t xml:space="preserve"> </w:t>
      </w:r>
      <w:r w:rsidR="002B031E" w:rsidRPr="00DD2EB9">
        <w:rPr>
          <w:szCs w:val="24"/>
        </w:rPr>
        <w:t>c</w:t>
      </w:r>
      <w:r w:rsidR="006069A2" w:rsidRPr="00DD2EB9">
        <w:rPr>
          <w:szCs w:val="24"/>
        </w:rPr>
        <w:t>ase</w:t>
      </w:r>
      <w:r w:rsidR="00D1279D" w:rsidRPr="00DD2EB9">
        <w:rPr>
          <w:szCs w:val="24"/>
        </w:rPr>
        <w:t xml:space="preserve"> </w:t>
      </w:r>
      <w:r w:rsidR="006069A2" w:rsidRPr="00DD2EB9">
        <w:rPr>
          <w:szCs w:val="24"/>
        </w:rPr>
        <w:t>management</w:t>
      </w:r>
      <w:r w:rsidR="00D1279D" w:rsidRPr="00DD2EB9">
        <w:rPr>
          <w:szCs w:val="24"/>
        </w:rPr>
        <w:t xml:space="preserve"> </w:t>
      </w:r>
      <w:r w:rsidR="006069A2" w:rsidRPr="00DD2EB9">
        <w:rPr>
          <w:szCs w:val="24"/>
        </w:rPr>
        <w:t>system</w:t>
      </w:r>
      <w:r w:rsidR="00D1279D" w:rsidRPr="00DD2EB9">
        <w:rPr>
          <w:szCs w:val="24"/>
        </w:rPr>
        <w:t xml:space="preserve"> </w:t>
      </w:r>
      <w:r w:rsidR="006221FF" w:rsidRPr="00DD2EB9">
        <w:rPr>
          <w:szCs w:val="24"/>
        </w:rPr>
        <w:t>(CMS)</w:t>
      </w:r>
      <w:r w:rsidR="00D0122B" w:rsidRPr="00DD2EB9">
        <w:rPr>
          <w:szCs w:val="24"/>
        </w:rPr>
        <w:t>,</w:t>
      </w:r>
      <w:r w:rsidR="00D1279D" w:rsidRPr="00DD2EB9">
        <w:rPr>
          <w:szCs w:val="24"/>
        </w:rPr>
        <w:t xml:space="preserve"> </w:t>
      </w:r>
      <w:r w:rsidR="00D0122B" w:rsidRPr="00DD2EB9">
        <w:rPr>
          <w:szCs w:val="24"/>
        </w:rPr>
        <w:t>an</w:t>
      </w:r>
      <w:r w:rsidR="00D1279D" w:rsidRPr="00DD2EB9">
        <w:rPr>
          <w:szCs w:val="24"/>
        </w:rPr>
        <w:t xml:space="preserve"> </w:t>
      </w:r>
      <w:r w:rsidR="00D0122B" w:rsidRPr="00DD2EB9">
        <w:rPr>
          <w:szCs w:val="24"/>
        </w:rPr>
        <w:t>integrated</w:t>
      </w:r>
      <w:r w:rsidR="00D1279D" w:rsidRPr="00DD2EB9">
        <w:rPr>
          <w:szCs w:val="24"/>
        </w:rPr>
        <w:t xml:space="preserve"> </w:t>
      </w:r>
      <w:r w:rsidR="00D0122B" w:rsidRPr="00DD2EB9">
        <w:rPr>
          <w:szCs w:val="24"/>
        </w:rPr>
        <w:t>database</w:t>
      </w:r>
      <w:r w:rsidR="00D1279D" w:rsidRPr="00DD2EB9">
        <w:rPr>
          <w:szCs w:val="24"/>
        </w:rPr>
        <w:t xml:space="preserve"> </w:t>
      </w:r>
      <w:r w:rsidR="00D0122B" w:rsidRPr="00DD2EB9">
        <w:rPr>
          <w:szCs w:val="24"/>
        </w:rPr>
        <w:t>developed</w:t>
      </w:r>
      <w:r w:rsidR="00D1279D" w:rsidRPr="00DD2EB9">
        <w:rPr>
          <w:szCs w:val="24"/>
        </w:rPr>
        <w:t xml:space="preserve"> </w:t>
      </w:r>
      <w:r w:rsidR="00D0122B" w:rsidRPr="00DD2EB9">
        <w:rPr>
          <w:szCs w:val="24"/>
        </w:rPr>
        <w:t>by</w:t>
      </w:r>
      <w:r w:rsidR="00D1279D" w:rsidRPr="00DD2EB9">
        <w:rPr>
          <w:szCs w:val="24"/>
        </w:rPr>
        <w:t xml:space="preserve"> </w:t>
      </w:r>
      <w:r w:rsidR="00D0122B" w:rsidRPr="00DD2EB9">
        <w:rPr>
          <w:szCs w:val="24"/>
        </w:rPr>
        <w:t>the</w:t>
      </w:r>
      <w:r w:rsidR="00D1279D" w:rsidRPr="00DD2EB9">
        <w:rPr>
          <w:szCs w:val="24"/>
        </w:rPr>
        <w:t xml:space="preserve"> </w:t>
      </w:r>
      <w:r w:rsidR="00D0122B" w:rsidRPr="00DD2EB9">
        <w:rPr>
          <w:szCs w:val="24"/>
        </w:rPr>
        <w:t>contractor,</w:t>
      </w:r>
      <w:r w:rsidR="00D1279D" w:rsidRPr="00DD2EB9">
        <w:rPr>
          <w:szCs w:val="24"/>
        </w:rPr>
        <w:t xml:space="preserve"> </w:t>
      </w:r>
      <w:r w:rsidR="002B031E" w:rsidRPr="00DD2EB9">
        <w:rPr>
          <w:szCs w:val="24"/>
        </w:rPr>
        <w:t>will</w:t>
      </w:r>
      <w:r w:rsidR="00D1279D" w:rsidRPr="00DD2EB9">
        <w:rPr>
          <w:szCs w:val="24"/>
        </w:rPr>
        <w:t xml:space="preserve"> </w:t>
      </w:r>
      <w:r w:rsidR="002B031E" w:rsidRPr="00DD2EB9">
        <w:rPr>
          <w:szCs w:val="24"/>
        </w:rPr>
        <w:t>be</w:t>
      </w:r>
      <w:r w:rsidR="00D1279D" w:rsidRPr="00DD2EB9">
        <w:rPr>
          <w:szCs w:val="24"/>
        </w:rPr>
        <w:t xml:space="preserve"> </w:t>
      </w:r>
      <w:r w:rsidR="002B031E" w:rsidRPr="00DD2EB9">
        <w:rPr>
          <w:szCs w:val="24"/>
        </w:rPr>
        <w:t>used</w:t>
      </w:r>
      <w:r w:rsidR="00D1279D" w:rsidRPr="00DD2EB9">
        <w:rPr>
          <w:szCs w:val="24"/>
        </w:rPr>
        <w:t xml:space="preserve"> </w:t>
      </w:r>
      <w:r w:rsidR="006069A2" w:rsidRPr="00DD2EB9">
        <w:rPr>
          <w:szCs w:val="24"/>
        </w:rPr>
        <w:t>to</w:t>
      </w:r>
      <w:r w:rsidR="00D1279D" w:rsidRPr="00DD2EB9">
        <w:rPr>
          <w:szCs w:val="24"/>
        </w:rPr>
        <w:t xml:space="preserve"> </w:t>
      </w:r>
      <w:r w:rsidR="006069A2" w:rsidRPr="00DD2EB9">
        <w:rPr>
          <w:szCs w:val="24"/>
        </w:rPr>
        <w:t>carefully</w:t>
      </w:r>
      <w:r w:rsidR="00D1279D" w:rsidRPr="00DD2EB9">
        <w:rPr>
          <w:szCs w:val="24"/>
        </w:rPr>
        <w:t xml:space="preserve"> </w:t>
      </w:r>
      <w:r w:rsidR="006069A2" w:rsidRPr="00DD2EB9">
        <w:rPr>
          <w:szCs w:val="24"/>
        </w:rPr>
        <w:t>track</w:t>
      </w:r>
      <w:r w:rsidR="00D1279D" w:rsidRPr="00DD2EB9">
        <w:rPr>
          <w:szCs w:val="24"/>
        </w:rPr>
        <w:t xml:space="preserve"> </w:t>
      </w:r>
      <w:r w:rsidR="006069A2" w:rsidRPr="00DD2EB9">
        <w:rPr>
          <w:szCs w:val="24"/>
        </w:rPr>
        <w:t>and</w:t>
      </w:r>
      <w:r w:rsidR="00D1279D" w:rsidRPr="00DD2EB9">
        <w:rPr>
          <w:szCs w:val="24"/>
        </w:rPr>
        <w:t xml:space="preserve"> </w:t>
      </w:r>
      <w:r w:rsidR="006069A2" w:rsidRPr="00DD2EB9">
        <w:rPr>
          <w:szCs w:val="24"/>
        </w:rPr>
        <w:t>update</w:t>
      </w:r>
      <w:r w:rsidR="00D1279D" w:rsidRPr="00DD2EB9">
        <w:rPr>
          <w:szCs w:val="24"/>
        </w:rPr>
        <w:t xml:space="preserve"> </w:t>
      </w:r>
      <w:r w:rsidR="006069A2" w:rsidRPr="00DD2EB9">
        <w:rPr>
          <w:szCs w:val="24"/>
        </w:rPr>
        <w:t>the</w:t>
      </w:r>
      <w:r w:rsidR="00D1279D" w:rsidRPr="00DD2EB9">
        <w:rPr>
          <w:szCs w:val="24"/>
        </w:rPr>
        <w:t xml:space="preserve"> </w:t>
      </w:r>
      <w:r w:rsidR="006069A2" w:rsidRPr="00DD2EB9">
        <w:rPr>
          <w:szCs w:val="24"/>
        </w:rPr>
        <w:t>survey</w:t>
      </w:r>
      <w:r w:rsidR="00D1279D" w:rsidRPr="00DD2EB9">
        <w:rPr>
          <w:szCs w:val="24"/>
        </w:rPr>
        <w:t xml:space="preserve"> </w:t>
      </w:r>
      <w:r w:rsidR="006069A2" w:rsidRPr="00DD2EB9">
        <w:rPr>
          <w:szCs w:val="24"/>
        </w:rPr>
        <w:t>completion</w:t>
      </w:r>
      <w:r w:rsidR="00D1279D" w:rsidRPr="00DD2EB9">
        <w:rPr>
          <w:szCs w:val="24"/>
        </w:rPr>
        <w:t xml:space="preserve"> </w:t>
      </w:r>
      <w:r w:rsidR="006069A2" w:rsidRPr="00DD2EB9">
        <w:rPr>
          <w:szCs w:val="24"/>
        </w:rPr>
        <w:t>status</w:t>
      </w:r>
      <w:r w:rsidR="00D1279D" w:rsidRPr="00DD2EB9">
        <w:rPr>
          <w:szCs w:val="24"/>
        </w:rPr>
        <w:t xml:space="preserve"> </w:t>
      </w:r>
      <w:r w:rsidR="006069A2" w:rsidRPr="00DD2EB9">
        <w:rPr>
          <w:szCs w:val="24"/>
        </w:rPr>
        <w:t>for</w:t>
      </w:r>
      <w:r w:rsidR="00D1279D" w:rsidRPr="00DD2EB9">
        <w:rPr>
          <w:szCs w:val="24"/>
        </w:rPr>
        <w:t xml:space="preserve"> </w:t>
      </w:r>
      <w:r w:rsidR="006069A2" w:rsidRPr="00DD2EB9">
        <w:rPr>
          <w:szCs w:val="24"/>
        </w:rPr>
        <w:t>each</w:t>
      </w:r>
      <w:r w:rsidR="00D1279D" w:rsidRPr="00DD2EB9">
        <w:rPr>
          <w:szCs w:val="24"/>
        </w:rPr>
        <w:t xml:space="preserve"> </w:t>
      </w:r>
      <w:r w:rsidR="006069A2" w:rsidRPr="00DD2EB9">
        <w:rPr>
          <w:szCs w:val="24"/>
        </w:rPr>
        <w:t>community</w:t>
      </w:r>
      <w:r w:rsidR="00054A23" w:rsidRPr="00DD2EB9">
        <w:rPr>
          <w:szCs w:val="24"/>
        </w:rPr>
        <w:t>.</w:t>
      </w:r>
    </w:p>
    <w:p w:rsidR="007B1F9E" w:rsidRPr="00DD2EB9" w:rsidRDefault="007F4370" w:rsidP="007B1F9E">
      <w:pPr>
        <w:pStyle w:val="Heading3"/>
        <w:rPr>
          <w:rFonts w:ascii="Times New Roman" w:hAnsi="Times New Roman" w:cs="Times New Roman"/>
          <w:color w:val="000000" w:themeColor="text1"/>
          <w:szCs w:val="24"/>
        </w:rPr>
      </w:pPr>
      <w:r w:rsidRPr="00DD2EB9">
        <w:rPr>
          <w:rFonts w:ascii="Times New Roman" w:hAnsi="Times New Roman" w:cs="Times New Roman"/>
          <w:color w:val="000000" w:themeColor="text1"/>
          <w:szCs w:val="24"/>
        </w:rPr>
        <w:lastRenderedPageBreak/>
        <w:t>A</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1</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c</w:t>
      </w:r>
      <w:r w:rsidR="00054A23" w:rsidRPr="00DD2EB9">
        <w:rPr>
          <w:rFonts w:ascii="Times New Roman" w:hAnsi="Times New Roman" w:cs="Times New Roman"/>
          <w:color w:val="000000" w:themeColor="text1"/>
          <w:szCs w:val="24"/>
        </w:rPr>
        <w:t>.</w:t>
      </w:r>
      <w:r w:rsidR="007B1F9E" w:rsidRPr="00DD2EB9">
        <w:rPr>
          <w:rFonts w:ascii="Times New Roman" w:hAnsi="Times New Roman" w:cs="Times New Roman"/>
          <w:color w:val="000000" w:themeColor="text1"/>
          <w:szCs w:val="24"/>
        </w:rPr>
        <w:tab/>
      </w:r>
      <w:r w:rsidRPr="00DD2EB9">
        <w:rPr>
          <w:rFonts w:ascii="Times New Roman" w:hAnsi="Times New Roman" w:cs="Times New Roman"/>
          <w:color w:val="000000" w:themeColor="text1"/>
          <w:szCs w:val="24"/>
        </w:rPr>
        <w:t>Privacy</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Impact</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Assessment</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Information</w:t>
      </w:r>
    </w:p>
    <w:p w:rsidR="007B1F9E" w:rsidRPr="00DD2EB9" w:rsidRDefault="007F4370" w:rsidP="007B1F9E">
      <w:pPr>
        <w:pStyle w:val="BodyTextQuestions"/>
        <w:rPr>
          <w:szCs w:val="24"/>
        </w:rPr>
      </w:pPr>
      <w:r w:rsidRPr="00DD2EB9">
        <w:rPr>
          <w:szCs w:val="24"/>
        </w:rPr>
        <w:t>This</w:t>
      </w:r>
      <w:r w:rsidR="00D1279D" w:rsidRPr="00DD2EB9">
        <w:rPr>
          <w:szCs w:val="24"/>
        </w:rPr>
        <w:t xml:space="preserve"> </w:t>
      </w:r>
      <w:r w:rsidRPr="00DD2EB9">
        <w:rPr>
          <w:szCs w:val="24"/>
        </w:rPr>
        <w:t>study</w:t>
      </w:r>
      <w:r w:rsidR="00D1279D" w:rsidRPr="00DD2EB9">
        <w:rPr>
          <w:szCs w:val="24"/>
        </w:rPr>
        <w:t xml:space="preserve"> </w:t>
      </w:r>
      <w:r w:rsidRPr="00DD2EB9">
        <w:rPr>
          <w:szCs w:val="24"/>
        </w:rPr>
        <w:t>will</w:t>
      </w:r>
      <w:r w:rsidR="00D1279D" w:rsidRPr="00DD2EB9">
        <w:rPr>
          <w:szCs w:val="24"/>
        </w:rPr>
        <w:t xml:space="preserve"> </w:t>
      </w:r>
      <w:r w:rsidRPr="00DD2EB9">
        <w:rPr>
          <w:szCs w:val="24"/>
        </w:rPr>
        <w:t>collect</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on</w:t>
      </w:r>
      <w:r w:rsidR="00D1279D" w:rsidRPr="00DD2EB9">
        <w:rPr>
          <w:szCs w:val="24"/>
        </w:rPr>
        <w:t xml:space="preserve"> </w:t>
      </w:r>
      <w:r w:rsidRPr="00DD2EB9">
        <w:rPr>
          <w:szCs w:val="24"/>
        </w:rPr>
        <w:t>policies</w:t>
      </w:r>
      <w:r w:rsidR="00DA2137" w:rsidRPr="00DD2EB9">
        <w:rPr>
          <w:szCs w:val="24"/>
        </w:rPr>
        <w:t>,</w:t>
      </w:r>
      <w:r w:rsidR="00D1279D" w:rsidRPr="00DD2EB9">
        <w:rPr>
          <w:szCs w:val="24"/>
        </w:rPr>
        <w:t xml:space="preserve"> </w:t>
      </w:r>
      <w:r w:rsidR="00DA2137" w:rsidRPr="00DD2EB9">
        <w:rPr>
          <w:szCs w:val="24"/>
        </w:rPr>
        <w:t>standards,</w:t>
      </w:r>
      <w:r w:rsidR="00D1279D" w:rsidRPr="00DD2EB9">
        <w:rPr>
          <w:szCs w:val="24"/>
        </w:rPr>
        <w:t xml:space="preserve"> </w:t>
      </w:r>
      <w:r w:rsidR="00DA2137" w:rsidRPr="00DD2EB9">
        <w:rPr>
          <w:szCs w:val="24"/>
        </w:rPr>
        <w:t>and</w:t>
      </w:r>
      <w:r w:rsidR="00D1279D" w:rsidRPr="00DD2EB9">
        <w:rPr>
          <w:szCs w:val="24"/>
        </w:rPr>
        <w:t xml:space="preserve"> </w:t>
      </w:r>
      <w:r w:rsidR="00DA2137" w:rsidRPr="00DD2EB9">
        <w:rPr>
          <w:szCs w:val="24"/>
        </w:rPr>
        <w:t>practices</w:t>
      </w:r>
      <w:r w:rsidR="00D1279D" w:rsidRPr="00DD2EB9">
        <w:rPr>
          <w:szCs w:val="24"/>
        </w:rPr>
        <w:t xml:space="preserve"> </w:t>
      </w:r>
      <w:r w:rsidRPr="00DD2EB9">
        <w:rPr>
          <w:szCs w:val="24"/>
        </w:rPr>
        <w:t>that</w:t>
      </w:r>
      <w:r w:rsidR="00D1279D" w:rsidRPr="00DD2EB9">
        <w:rPr>
          <w:szCs w:val="24"/>
        </w:rPr>
        <w:t xml:space="preserve"> </w:t>
      </w:r>
      <w:r w:rsidRPr="00DD2EB9">
        <w:rPr>
          <w:szCs w:val="24"/>
        </w:rPr>
        <w:t>local</w:t>
      </w:r>
      <w:r w:rsidR="00D1279D" w:rsidRPr="00DD2EB9">
        <w:rPr>
          <w:szCs w:val="24"/>
        </w:rPr>
        <w:t xml:space="preserve"> </w:t>
      </w:r>
      <w:r w:rsidRPr="00DD2EB9">
        <w:rPr>
          <w:szCs w:val="24"/>
        </w:rPr>
        <w:t>governments</w:t>
      </w:r>
      <w:r w:rsidR="00D1279D" w:rsidRPr="00DD2EB9">
        <w:rPr>
          <w:szCs w:val="24"/>
        </w:rPr>
        <w:t xml:space="preserve"> </w:t>
      </w:r>
      <w:r w:rsidRPr="00DD2EB9">
        <w:rPr>
          <w:szCs w:val="24"/>
        </w:rPr>
        <w:t>have</w:t>
      </w:r>
      <w:r w:rsidR="00D1279D" w:rsidRPr="00DD2EB9">
        <w:rPr>
          <w:szCs w:val="24"/>
        </w:rPr>
        <w:t xml:space="preserve"> </w:t>
      </w:r>
      <w:r w:rsidR="006D3029" w:rsidRPr="00DD2EB9">
        <w:rPr>
          <w:szCs w:val="24"/>
        </w:rPr>
        <w:t>in</w:t>
      </w:r>
      <w:r w:rsidR="00D1279D" w:rsidRPr="00DD2EB9">
        <w:rPr>
          <w:szCs w:val="24"/>
        </w:rPr>
        <w:t xml:space="preserve"> </w:t>
      </w:r>
      <w:r w:rsidR="006D3029" w:rsidRPr="00DD2EB9">
        <w:rPr>
          <w:szCs w:val="24"/>
        </w:rPr>
        <w:t>place</w:t>
      </w:r>
      <w:r w:rsidR="00D1279D" w:rsidRPr="00DD2EB9">
        <w:rPr>
          <w:szCs w:val="24"/>
        </w:rPr>
        <w:t xml:space="preserve"> </w:t>
      </w:r>
      <w:r w:rsidR="006069A2" w:rsidRPr="00DD2EB9">
        <w:rPr>
          <w:szCs w:val="24"/>
        </w:rPr>
        <w:t>to</w:t>
      </w:r>
      <w:r w:rsidR="00D1279D" w:rsidRPr="00DD2EB9">
        <w:rPr>
          <w:szCs w:val="24"/>
        </w:rPr>
        <w:t xml:space="preserve"> </w:t>
      </w:r>
      <w:r w:rsidR="006069A2" w:rsidRPr="00DD2EB9">
        <w:rPr>
          <w:szCs w:val="24"/>
        </w:rPr>
        <w:t>support</w:t>
      </w:r>
      <w:r w:rsidR="00D1279D" w:rsidRPr="00DD2EB9">
        <w:rPr>
          <w:szCs w:val="24"/>
        </w:rPr>
        <w:t xml:space="preserve"> </w:t>
      </w:r>
      <w:r w:rsidR="006069A2" w:rsidRPr="00DD2EB9">
        <w:rPr>
          <w:szCs w:val="24"/>
        </w:rPr>
        <w:t>healthy</w:t>
      </w:r>
      <w:r w:rsidR="00D1279D" w:rsidRPr="00DD2EB9">
        <w:rPr>
          <w:szCs w:val="24"/>
        </w:rPr>
        <w:t xml:space="preserve"> </w:t>
      </w:r>
      <w:r w:rsidRPr="00DD2EB9">
        <w:rPr>
          <w:szCs w:val="24"/>
        </w:rPr>
        <w:t>eating</w:t>
      </w:r>
      <w:r w:rsidR="00D1279D" w:rsidRPr="00DD2EB9">
        <w:rPr>
          <w:szCs w:val="24"/>
        </w:rPr>
        <w:t xml:space="preserve"> </w:t>
      </w:r>
      <w:r w:rsidRPr="00DD2EB9">
        <w:rPr>
          <w:szCs w:val="24"/>
        </w:rPr>
        <w:t>and</w:t>
      </w:r>
      <w:r w:rsidR="00D1279D" w:rsidRPr="00DD2EB9">
        <w:rPr>
          <w:szCs w:val="24"/>
        </w:rPr>
        <w:t xml:space="preserve"> </w:t>
      </w:r>
      <w:r w:rsidRPr="00DD2EB9">
        <w:rPr>
          <w:szCs w:val="24"/>
        </w:rPr>
        <w:t>physical</w:t>
      </w:r>
      <w:r w:rsidR="00D1279D" w:rsidRPr="00DD2EB9">
        <w:rPr>
          <w:szCs w:val="24"/>
        </w:rPr>
        <w:t xml:space="preserve"> </w:t>
      </w:r>
      <w:r w:rsidRPr="00DD2EB9">
        <w:rPr>
          <w:szCs w:val="24"/>
        </w:rPr>
        <w:t>activity</w:t>
      </w:r>
      <w:r w:rsidR="00D1279D" w:rsidRPr="00DD2EB9">
        <w:rPr>
          <w:szCs w:val="24"/>
        </w:rPr>
        <w:t xml:space="preserve"> </w:t>
      </w:r>
      <w:r w:rsidRPr="00DD2EB9">
        <w:rPr>
          <w:szCs w:val="24"/>
        </w:rPr>
        <w:t>among</w:t>
      </w:r>
      <w:r w:rsidR="00D1279D" w:rsidRPr="00DD2EB9">
        <w:rPr>
          <w:szCs w:val="24"/>
        </w:rPr>
        <w:t xml:space="preserve"> </w:t>
      </w:r>
      <w:r w:rsidRPr="00DD2EB9">
        <w:rPr>
          <w:szCs w:val="24"/>
        </w:rPr>
        <w:t>residents</w:t>
      </w:r>
      <w:r w:rsidR="00D1279D" w:rsidRPr="00DD2EB9">
        <w:rPr>
          <w:szCs w:val="24"/>
        </w:rPr>
        <w:t xml:space="preserve"> </w:t>
      </w:r>
      <w:r w:rsidRPr="00DD2EB9">
        <w:rPr>
          <w:szCs w:val="24"/>
        </w:rPr>
        <w:t>within</w:t>
      </w:r>
      <w:r w:rsidR="00D1279D" w:rsidRPr="00DD2EB9">
        <w:rPr>
          <w:szCs w:val="24"/>
        </w:rPr>
        <w:t xml:space="preserve"> </w:t>
      </w:r>
      <w:r w:rsidR="00541F14" w:rsidRPr="00DD2EB9">
        <w:rPr>
          <w:szCs w:val="24"/>
        </w:rPr>
        <w:t>the</w:t>
      </w:r>
      <w:r w:rsidR="00D1279D" w:rsidRPr="00DD2EB9">
        <w:rPr>
          <w:szCs w:val="24"/>
        </w:rPr>
        <w:t xml:space="preserve"> </w:t>
      </w:r>
      <w:r w:rsidRPr="00DD2EB9">
        <w:rPr>
          <w:szCs w:val="24"/>
        </w:rPr>
        <w:t>communit</w:t>
      </w:r>
      <w:r w:rsidR="002B031E" w:rsidRPr="00DD2EB9">
        <w:rPr>
          <w:szCs w:val="24"/>
        </w:rPr>
        <w:t>ies</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national</w:t>
      </w:r>
      <w:r w:rsidR="00D1279D" w:rsidRPr="00DD2EB9">
        <w:rPr>
          <w:szCs w:val="24"/>
        </w:rPr>
        <w:t xml:space="preserve"> </w:t>
      </w:r>
      <w:r w:rsidRPr="00DD2EB9">
        <w:rPr>
          <w:szCs w:val="24"/>
        </w:rPr>
        <w:t>survey</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conducted</w:t>
      </w:r>
      <w:r w:rsidR="00D1279D" w:rsidRPr="00DD2EB9">
        <w:rPr>
          <w:szCs w:val="24"/>
        </w:rPr>
        <w:t xml:space="preserve"> </w:t>
      </w:r>
      <w:r w:rsidRPr="00DD2EB9">
        <w:rPr>
          <w:szCs w:val="24"/>
        </w:rPr>
        <w:t>with</w:t>
      </w:r>
      <w:r w:rsidR="00D1279D" w:rsidRPr="00DD2EB9">
        <w:rPr>
          <w:szCs w:val="24"/>
        </w:rPr>
        <w:t xml:space="preserve"> </w:t>
      </w:r>
      <w:r w:rsidRPr="00DD2EB9">
        <w:rPr>
          <w:szCs w:val="24"/>
        </w:rPr>
        <w:t>a</w:t>
      </w:r>
      <w:r w:rsidR="00D1279D" w:rsidRPr="00DD2EB9">
        <w:rPr>
          <w:szCs w:val="24"/>
        </w:rPr>
        <w:t xml:space="preserve"> </w:t>
      </w:r>
      <w:r w:rsidRPr="00DD2EB9">
        <w:rPr>
          <w:szCs w:val="24"/>
        </w:rPr>
        <w:t>national</w:t>
      </w:r>
      <w:r w:rsidR="00D1279D" w:rsidRPr="00DD2EB9">
        <w:rPr>
          <w:szCs w:val="24"/>
        </w:rPr>
        <w:t xml:space="preserve"> </w:t>
      </w:r>
      <w:r w:rsidRPr="00DD2EB9">
        <w:rPr>
          <w:szCs w:val="24"/>
        </w:rPr>
        <w:t>sample</w:t>
      </w:r>
      <w:r w:rsidR="00D1279D" w:rsidRPr="00DD2EB9">
        <w:rPr>
          <w:szCs w:val="24"/>
        </w:rPr>
        <w:t xml:space="preserve"> </w:t>
      </w:r>
      <w:r w:rsidRPr="00DD2EB9">
        <w:rPr>
          <w:szCs w:val="24"/>
        </w:rPr>
        <w:t>of</w:t>
      </w:r>
      <w:r w:rsidR="00D1279D" w:rsidRPr="00DD2EB9">
        <w:rPr>
          <w:szCs w:val="24"/>
        </w:rPr>
        <w:t xml:space="preserve"> </w:t>
      </w:r>
      <w:r w:rsidRPr="00DD2EB9">
        <w:rPr>
          <w:szCs w:val="24"/>
        </w:rPr>
        <w:t>4,484</w:t>
      </w:r>
      <w:r w:rsidR="00D1279D" w:rsidRPr="00DD2EB9">
        <w:rPr>
          <w:szCs w:val="24"/>
        </w:rPr>
        <w:t xml:space="preserve"> </w:t>
      </w:r>
      <w:r w:rsidRPr="00DD2EB9">
        <w:rPr>
          <w:szCs w:val="24"/>
        </w:rPr>
        <w:t>municipalities</w:t>
      </w:r>
      <w:r w:rsidR="00054A23" w:rsidRPr="00DD2EB9">
        <w:rPr>
          <w:szCs w:val="24"/>
        </w:rPr>
        <w:t>.</w:t>
      </w:r>
      <w:r w:rsidR="00D1279D" w:rsidRPr="00DD2EB9">
        <w:rPr>
          <w:szCs w:val="24"/>
        </w:rPr>
        <w:t xml:space="preserve"> </w:t>
      </w:r>
      <w:r w:rsidR="00317F59" w:rsidRPr="00DD2EB9">
        <w:rPr>
          <w:szCs w:val="24"/>
        </w:rPr>
        <w:t>The</w:t>
      </w:r>
      <w:r w:rsidR="00D1279D" w:rsidRPr="00DD2EB9">
        <w:rPr>
          <w:szCs w:val="24"/>
        </w:rPr>
        <w:t xml:space="preserve"> </w:t>
      </w:r>
      <w:r w:rsidR="00317F59" w:rsidRPr="00DD2EB9">
        <w:rPr>
          <w:szCs w:val="24"/>
        </w:rPr>
        <w:t>national</w:t>
      </w:r>
      <w:r w:rsidR="00D1279D" w:rsidRPr="00DD2EB9">
        <w:rPr>
          <w:szCs w:val="24"/>
        </w:rPr>
        <w:t xml:space="preserve"> </w:t>
      </w:r>
      <w:r w:rsidR="00317F59" w:rsidRPr="00DD2EB9">
        <w:rPr>
          <w:szCs w:val="24"/>
        </w:rPr>
        <w:t>survey</w:t>
      </w:r>
      <w:r w:rsidR="00D1279D" w:rsidRPr="00DD2EB9">
        <w:rPr>
          <w:szCs w:val="24"/>
        </w:rPr>
        <w:t xml:space="preserve"> </w:t>
      </w:r>
      <w:r w:rsidR="00317F59" w:rsidRPr="00DD2EB9">
        <w:rPr>
          <w:szCs w:val="24"/>
        </w:rPr>
        <w:t>questionnaire</w:t>
      </w:r>
      <w:r w:rsidR="00D1279D" w:rsidRPr="00DD2EB9">
        <w:rPr>
          <w:szCs w:val="24"/>
        </w:rPr>
        <w:t xml:space="preserve"> </w:t>
      </w:r>
      <w:r w:rsidR="00317F59" w:rsidRPr="00DD2EB9">
        <w:rPr>
          <w:szCs w:val="24"/>
        </w:rPr>
        <w:t>is</w:t>
      </w:r>
      <w:r w:rsidR="00D1279D" w:rsidRPr="00DD2EB9">
        <w:rPr>
          <w:szCs w:val="24"/>
        </w:rPr>
        <w:t xml:space="preserve"> </w:t>
      </w:r>
      <w:r w:rsidR="00317F59" w:rsidRPr="00DD2EB9">
        <w:rPr>
          <w:szCs w:val="24"/>
        </w:rPr>
        <w:t>a</w:t>
      </w:r>
      <w:r w:rsidR="00D1279D" w:rsidRPr="00DD2EB9">
        <w:rPr>
          <w:szCs w:val="24"/>
        </w:rPr>
        <w:t xml:space="preserve"> </w:t>
      </w:r>
      <w:r w:rsidR="00317F59" w:rsidRPr="00DD2EB9">
        <w:rPr>
          <w:szCs w:val="24"/>
        </w:rPr>
        <w:t>self-administered</w:t>
      </w:r>
      <w:r w:rsidR="00D1279D" w:rsidRPr="00DD2EB9">
        <w:rPr>
          <w:szCs w:val="24"/>
        </w:rPr>
        <w:t xml:space="preserve"> </w:t>
      </w:r>
      <w:r w:rsidR="00317F59" w:rsidRPr="00DD2EB9">
        <w:rPr>
          <w:szCs w:val="24"/>
        </w:rPr>
        <w:t>instrument</w:t>
      </w:r>
      <w:r w:rsidR="00D1279D" w:rsidRPr="00DD2EB9">
        <w:rPr>
          <w:szCs w:val="24"/>
        </w:rPr>
        <w:t xml:space="preserve"> </w:t>
      </w:r>
      <w:r w:rsidR="00317F59" w:rsidRPr="00DD2EB9">
        <w:rPr>
          <w:szCs w:val="24"/>
        </w:rPr>
        <w:t>that</w:t>
      </w:r>
      <w:r w:rsidR="00D1279D" w:rsidRPr="00DD2EB9">
        <w:rPr>
          <w:szCs w:val="24"/>
        </w:rPr>
        <w:t xml:space="preserve"> </w:t>
      </w:r>
      <w:r w:rsidR="00317F59" w:rsidRPr="00DD2EB9">
        <w:rPr>
          <w:szCs w:val="24"/>
        </w:rPr>
        <w:t>consists</w:t>
      </w:r>
      <w:r w:rsidR="00D1279D" w:rsidRPr="00DD2EB9">
        <w:rPr>
          <w:szCs w:val="24"/>
        </w:rPr>
        <w:t xml:space="preserve"> </w:t>
      </w:r>
      <w:r w:rsidR="00317F59" w:rsidRPr="00DD2EB9">
        <w:rPr>
          <w:szCs w:val="24"/>
        </w:rPr>
        <w:t>of</w:t>
      </w:r>
      <w:r w:rsidR="00D1279D" w:rsidRPr="00DD2EB9">
        <w:rPr>
          <w:szCs w:val="24"/>
        </w:rPr>
        <w:t xml:space="preserve"> </w:t>
      </w:r>
      <w:r w:rsidR="005622B1" w:rsidRPr="00DD2EB9">
        <w:rPr>
          <w:szCs w:val="24"/>
        </w:rPr>
        <w:t>self-report</w:t>
      </w:r>
      <w:r w:rsidR="00D1279D" w:rsidRPr="00DD2EB9">
        <w:rPr>
          <w:szCs w:val="24"/>
        </w:rPr>
        <w:t xml:space="preserve"> </w:t>
      </w:r>
      <w:r w:rsidR="005622B1" w:rsidRPr="00DD2EB9">
        <w:rPr>
          <w:szCs w:val="24"/>
        </w:rPr>
        <w:t>for</w:t>
      </w:r>
      <w:r w:rsidR="00D1279D" w:rsidRPr="00DD2EB9">
        <w:rPr>
          <w:szCs w:val="24"/>
        </w:rPr>
        <w:t xml:space="preserve"> </w:t>
      </w:r>
      <w:r w:rsidR="00287A5E" w:rsidRPr="00DD2EB9">
        <w:rPr>
          <w:szCs w:val="24"/>
        </w:rPr>
        <w:t>24 questions</w:t>
      </w:r>
      <w:r w:rsidR="00054A23" w:rsidRPr="00DD2EB9">
        <w:rPr>
          <w:szCs w:val="24"/>
        </w:rPr>
        <w:t>.</w:t>
      </w:r>
      <w:r w:rsidR="00D1279D" w:rsidRPr="00DD2EB9">
        <w:rPr>
          <w:szCs w:val="24"/>
        </w:rPr>
        <w:t xml:space="preserve"> </w:t>
      </w:r>
      <w:r w:rsidRPr="00DD2EB9">
        <w:rPr>
          <w:szCs w:val="24"/>
        </w:rPr>
        <w:t>Questions</w:t>
      </w:r>
      <w:r w:rsidR="00D1279D" w:rsidRPr="00DD2EB9">
        <w:rPr>
          <w:szCs w:val="24"/>
        </w:rPr>
        <w:t xml:space="preserve"> </w:t>
      </w:r>
      <w:r w:rsidRPr="00DD2EB9">
        <w:rPr>
          <w:szCs w:val="24"/>
        </w:rPr>
        <w:t>focus</w:t>
      </w:r>
      <w:r w:rsidR="00D1279D" w:rsidRPr="00DD2EB9">
        <w:rPr>
          <w:szCs w:val="24"/>
        </w:rPr>
        <w:t xml:space="preserve"> </w:t>
      </w:r>
      <w:r w:rsidRPr="00DD2EB9">
        <w:rPr>
          <w:szCs w:val="24"/>
        </w:rPr>
        <w:t>on</w:t>
      </w:r>
      <w:r w:rsidR="00D1279D" w:rsidRPr="00DD2EB9">
        <w:rPr>
          <w:szCs w:val="24"/>
        </w:rPr>
        <w:t xml:space="preserve"> </w:t>
      </w:r>
      <w:r w:rsidR="006B2D35" w:rsidRPr="00DD2EB9">
        <w:rPr>
          <w:szCs w:val="24"/>
        </w:rPr>
        <w:t>municipal</w:t>
      </w:r>
      <w:r w:rsidR="002B031E" w:rsidRPr="00DD2EB9">
        <w:rPr>
          <w:szCs w:val="24"/>
        </w:rPr>
        <w:t>-</w:t>
      </w:r>
      <w:r w:rsidR="006B2D35" w:rsidRPr="00DD2EB9">
        <w:rPr>
          <w:szCs w:val="24"/>
        </w:rPr>
        <w:t>level</w:t>
      </w:r>
      <w:r w:rsidR="00D1279D" w:rsidRPr="00DD2EB9">
        <w:rPr>
          <w:szCs w:val="24"/>
        </w:rPr>
        <w:t xml:space="preserve"> </w:t>
      </w:r>
      <w:r w:rsidRPr="00DD2EB9">
        <w:rPr>
          <w:szCs w:val="24"/>
        </w:rPr>
        <w:t>public</w:t>
      </w:r>
      <w:r w:rsidR="00D1279D" w:rsidRPr="00DD2EB9">
        <w:rPr>
          <w:szCs w:val="24"/>
        </w:rPr>
        <w:t xml:space="preserve"> </w:t>
      </w:r>
      <w:r w:rsidRPr="00DD2EB9">
        <w:rPr>
          <w:szCs w:val="24"/>
        </w:rPr>
        <w:t>policies</w:t>
      </w:r>
      <w:r w:rsidR="00541F14" w:rsidRPr="00DD2EB9">
        <w:rPr>
          <w:szCs w:val="24"/>
        </w:rPr>
        <w:t>,</w:t>
      </w:r>
      <w:r w:rsidR="00D1279D" w:rsidRPr="00DD2EB9">
        <w:rPr>
          <w:szCs w:val="24"/>
        </w:rPr>
        <w:t xml:space="preserve"> </w:t>
      </w:r>
      <w:r w:rsidR="00541F14" w:rsidRPr="00DD2EB9">
        <w:rPr>
          <w:szCs w:val="24"/>
        </w:rPr>
        <w:t>standards,</w:t>
      </w:r>
      <w:r w:rsidR="00D1279D" w:rsidRPr="00DD2EB9">
        <w:rPr>
          <w:szCs w:val="24"/>
        </w:rPr>
        <w:t xml:space="preserve"> </w:t>
      </w:r>
      <w:r w:rsidRPr="00DD2EB9">
        <w:rPr>
          <w:szCs w:val="24"/>
        </w:rPr>
        <w:t>and</w:t>
      </w:r>
      <w:r w:rsidR="00D1279D" w:rsidRPr="00DD2EB9">
        <w:rPr>
          <w:szCs w:val="24"/>
        </w:rPr>
        <w:t xml:space="preserve"> </w:t>
      </w:r>
      <w:r w:rsidRPr="00DD2EB9">
        <w:rPr>
          <w:szCs w:val="24"/>
        </w:rPr>
        <w:t>practices</w:t>
      </w:r>
      <w:r w:rsidR="00D1279D" w:rsidRPr="00DD2EB9">
        <w:rPr>
          <w:szCs w:val="24"/>
        </w:rPr>
        <w:t xml:space="preserve"> </w:t>
      </w:r>
      <w:r w:rsidRPr="00DD2EB9">
        <w:rPr>
          <w:szCs w:val="24"/>
        </w:rPr>
        <w:t>rather</w:t>
      </w:r>
      <w:r w:rsidR="00D1279D" w:rsidRPr="00DD2EB9">
        <w:rPr>
          <w:szCs w:val="24"/>
        </w:rPr>
        <w:t xml:space="preserve"> </w:t>
      </w:r>
      <w:r w:rsidRPr="00DD2EB9">
        <w:rPr>
          <w:szCs w:val="24"/>
        </w:rPr>
        <w:t>than</w:t>
      </w:r>
      <w:r w:rsidR="00D1279D" w:rsidRPr="00DD2EB9">
        <w:rPr>
          <w:szCs w:val="24"/>
        </w:rPr>
        <w:t xml:space="preserve"> </w:t>
      </w:r>
      <w:r w:rsidR="004120E5" w:rsidRPr="00DD2EB9">
        <w:rPr>
          <w:szCs w:val="24"/>
        </w:rPr>
        <w:t>on</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about</w:t>
      </w:r>
      <w:r w:rsidR="00D1279D" w:rsidRPr="00DD2EB9">
        <w:rPr>
          <w:szCs w:val="24"/>
        </w:rPr>
        <w:t xml:space="preserve"> </w:t>
      </w:r>
      <w:r w:rsidRPr="00DD2EB9">
        <w:rPr>
          <w:szCs w:val="24"/>
        </w:rPr>
        <w:t>the</w:t>
      </w:r>
      <w:r w:rsidR="00D1279D" w:rsidRPr="00DD2EB9">
        <w:rPr>
          <w:szCs w:val="24"/>
        </w:rPr>
        <w:t xml:space="preserve"> </w:t>
      </w:r>
      <w:r w:rsidR="00541F14" w:rsidRPr="00DD2EB9">
        <w:rPr>
          <w:szCs w:val="24"/>
        </w:rPr>
        <w:t>key</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themselves</w:t>
      </w:r>
      <w:r w:rsidR="00054A23" w:rsidRPr="00DD2EB9">
        <w:rPr>
          <w:szCs w:val="24"/>
        </w:rPr>
        <w:t>.</w:t>
      </w:r>
      <w:r w:rsidR="00D1279D" w:rsidRPr="00DD2EB9">
        <w:rPr>
          <w:szCs w:val="24"/>
        </w:rPr>
        <w:t xml:space="preserve"> </w:t>
      </w:r>
      <w:r w:rsidR="00B8415C" w:rsidRPr="00DD2EB9">
        <w:rPr>
          <w:szCs w:val="24"/>
        </w:rPr>
        <w:t>More</w:t>
      </w:r>
      <w:r w:rsidR="00D1279D" w:rsidRPr="00DD2EB9">
        <w:rPr>
          <w:szCs w:val="24"/>
        </w:rPr>
        <w:t xml:space="preserve"> </w:t>
      </w:r>
      <w:r w:rsidR="00B8415C" w:rsidRPr="00DD2EB9">
        <w:rPr>
          <w:szCs w:val="24"/>
        </w:rPr>
        <w:t>specifically</w:t>
      </w:r>
      <w:r w:rsidR="006B2D35" w:rsidRPr="00DD2EB9">
        <w:rPr>
          <w:szCs w:val="24"/>
        </w:rPr>
        <w:t>,</w:t>
      </w:r>
      <w:r w:rsidR="00D1279D" w:rsidRPr="00DD2EB9">
        <w:rPr>
          <w:szCs w:val="24"/>
        </w:rPr>
        <w:t xml:space="preserve"> </w:t>
      </w:r>
      <w:r w:rsidR="006B2D35" w:rsidRPr="00DD2EB9">
        <w:rPr>
          <w:szCs w:val="24"/>
        </w:rPr>
        <w:t>t</w:t>
      </w:r>
      <w:r w:rsidRPr="00DD2EB9">
        <w:rPr>
          <w:szCs w:val="24"/>
        </w:rPr>
        <w:t>he</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obtains</w:t>
      </w:r>
      <w:r w:rsidR="00D1279D" w:rsidRPr="00DD2EB9">
        <w:rPr>
          <w:szCs w:val="24"/>
        </w:rPr>
        <w:t xml:space="preserve"> </w:t>
      </w:r>
      <w:r w:rsidRPr="00DD2EB9">
        <w:rPr>
          <w:szCs w:val="24"/>
        </w:rPr>
        <w:t>data</w:t>
      </w:r>
      <w:r w:rsidR="00D1279D" w:rsidRPr="00DD2EB9">
        <w:rPr>
          <w:szCs w:val="24"/>
        </w:rPr>
        <w:t xml:space="preserve"> </w:t>
      </w:r>
      <w:r w:rsidRPr="00DD2EB9">
        <w:rPr>
          <w:szCs w:val="24"/>
        </w:rPr>
        <w:t>on</w:t>
      </w:r>
      <w:r w:rsidR="00D1279D" w:rsidRPr="00DD2EB9">
        <w:rPr>
          <w:szCs w:val="24"/>
        </w:rPr>
        <w:t xml:space="preserve"> </w:t>
      </w:r>
      <w:r w:rsidR="00541F14" w:rsidRPr="00DD2EB9">
        <w:rPr>
          <w:szCs w:val="24"/>
        </w:rPr>
        <w:t>local</w:t>
      </w:r>
      <w:r w:rsidR="004120E5" w:rsidRPr="00DD2EB9">
        <w:rPr>
          <w:szCs w:val="24"/>
        </w:rPr>
        <w:t>-</w:t>
      </w:r>
      <w:r w:rsidR="00541F14" w:rsidRPr="00DD2EB9">
        <w:rPr>
          <w:szCs w:val="24"/>
        </w:rPr>
        <w:t>level</w:t>
      </w:r>
      <w:r w:rsidR="00D1279D" w:rsidRPr="00DD2EB9">
        <w:rPr>
          <w:szCs w:val="24"/>
        </w:rPr>
        <w:t xml:space="preserve"> </w:t>
      </w:r>
      <w:r w:rsidRPr="00DD2EB9">
        <w:rPr>
          <w:szCs w:val="24"/>
        </w:rPr>
        <w:t>planning</w:t>
      </w:r>
      <w:r w:rsidR="00D1279D" w:rsidRPr="00DD2EB9">
        <w:rPr>
          <w:szCs w:val="24"/>
        </w:rPr>
        <w:t xml:space="preserve"> </w:t>
      </w:r>
      <w:r w:rsidRPr="00DD2EB9">
        <w:rPr>
          <w:szCs w:val="24"/>
        </w:rPr>
        <w:t>documents,</w:t>
      </w:r>
      <w:r w:rsidR="00D1279D" w:rsidRPr="00DD2EB9">
        <w:rPr>
          <w:szCs w:val="24"/>
        </w:rPr>
        <w:t xml:space="preserve"> </w:t>
      </w:r>
      <w:r w:rsidR="009D3868" w:rsidRPr="00DD2EB9">
        <w:rPr>
          <w:szCs w:val="24"/>
        </w:rPr>
        <w:t>such</w:t>
      </w:r>
      <w:r w:rsidR="00D1279D" w:rsidRPr="00DD2EB9">
        <w:rPr>
          <w:szCs w:val="24"/>
        </w:rPr>
        <w:t xml:space="preserve"> </w:t>
      </w:r>
      <w:r w:rsidR="009D3868" w:rsidRPr="00DD2EB9">
        <w:rPr>
          <w:szCs w:val="24"/>
        </w:rPr>
        <w:t>as</w:t>
      </w:r>
      <w:r w:rsidR="00D1279D" w:rsidRPr="00DD2EB9">
        <w:rPr>
          <w:szCs w:val="24"/>
        </w:rPr>
        <w:t xml:space="preserve"> </w:t>
      </w:r>
      <w:r w:rsidRPr="00DD2EB9">
        <w:rPr>
          <w:szCs w:val="24"/>
        </w:rPr>
        <w:t>policies</w:t>
      </w:r>
      <w:r w:rsidR="00D1279D" w:rsidRPr="00DD2EB9">
        <w:rPr>
          <w:szCs w:val="24"/>
        </w:rPr>
        <w:t xml:space="preserve"> </w:t>
      </w:r>
      <w:r w:rsidRPr="00DD2EB9">
        <w:rPr>
          <w:szCs w:val="24"/>
        </w:rPr>
        <w:t>that</w:t>
      </w:r>
      <w:r w:rsidR="00D1279D" w:rsidRPr="00DD2EB9">
        <w:rPr>
          <w:szCs w:val="24"/>
        </w:rPr>
        <w:t xml:space="preserve"> </w:t>
      </w:r>
      <w:r w:rsidRPr="00DD2EB9">
        <w:rPr>
          <w:szCs w:val="24"/>
        </w:rPr>
        <w:t>support</w:t>
      </w:r>
      <w:r w:rsidR="00D1279D" w:rsidRPr="00DD2EB9">
        <w:rPr>
          <w:szCs w:val="24"/>
        </w:rPr>
        <w:t xml:space="preserve"> </w:t>
      </w:r>
      <w:r w:rsidRPr="00DD2EB9">
        <w:rPr>
          <w:szCs w:val="24"/>
        </w:rPr>
        <w:t>changes</w:t>
      </w:r>
      <w:r w:rsidR="00D1279D" w:rsidRPr="00DD2EB9">
        <w:rPr>
          <w:szCs w:val="24"/>
        </w:rPr>
        <w:t xml:space="preserve"> </w:t>
      </w:r>
      <w:r w:rsidRPr="00DD2EB9">
        <w:rPr>
          <w:szCs w:val="24"/>
        </w:rPr>
        <w:t>in</w:t>
      </w:r>
      <w:r w:rsidR="00D1279D" w:rsidRPr="00DD2EB9">
        <w:rPr>
          <w:szCs w:val="24"/>
        </w:rPr>
        <w:t xml:space="preserve"> </w:t>
      </w:r>
      <w:r w:rsidRPr="00DD2EB9">
        <w:rPr>
          <w:szCs w:val="24"/>
        </w:rPr>
        <w:t>the</w:t>
      </w:r>
      <w:r w:rsidR="00D1279D" w:rsidRPr="00DD2EB9">
        <w:rPr>
          <w:szCs w:val="24"/>
        </w:rPr>
        <w:t xml:space="preserve"> </w:t>
      </w:r>
      <w:r w:rsidRPr="00DD2EB9">
        <w:rPr>
          <w:szCs w:val="24"/>
        </w:rPr>
        <w:t>built</w:t>
      </w:r>
      <w:r w:rsidR="00D1279D" w:rsidRPr="00DD2EB9">
        <w:rPr>
          <w:szCs w:val="24"/>
        </w:rPr>
        <w:t xml:space="preserve"> </w:t>
      </w:r>
      <w:r w:rsidRPr="00DD2EB9">
        <w:rPr>
          <w:szCs w:val="24"/>
        </w:rPr>
        <w:t>environment</w:t>
      </w:r>
      <w:r w:rsidR="00D1279D" w:rsidRPr="00DD2EB9">
        <w:rPr>
          <w:szCs w:val="24"/>
        </w:rPr>
        <w:t xml:space="preserve"> </w:t>
      </w:r>
      <w:r w:rsidRPr="00DD2EB9">
        <w:rPr>
          <w:szCs w:val="24"/>
        </w:rPr>
        <w:t>t</w:t>
      </w:r>
      <w:r w:rsidR="00541F14" w:rsidRPr="00DD2EB9">
        <w:rPr>
          <w:szCs w:val="24"/>
        </w:rPr>
        <w:t>o</w:t>
      </w:r>
      <w:r w:rsidR="00D1279D" w:rsidRPr="00DD2EB9">
        <w:rPr>
          <w:szCs w:val="24"/>
        </w:rPr>
        <w:t xml:space="preserve"> </w:t>
      </w:r>
      <w:r w:rsidRPr="00DD2EB9">
        <w:rPr>
          <w:szCs w:val="24"/>
        </w:rPr>
        <w:t>encourage</w:t>
      </w:r>
      <w:r w:rsidR="00D1279D" w:rsidRPr="00DD2EB9">
        <w:rPr>
          <w:szCs w:val="24"/>
        </w:rPr>
        <w:t xml:space="preserve"> </w:t>
      </w:r>
      <w:r w:rsidRPr="00DD2EB9">
        <w:rPr>
          <w:szCs w:val="24"/>
        </w:rPr>
        <w:t>physical</w:t>
      </w:r>
      <w:r w:rsidR="00D1279D" w:rsidRPr="00DD2EB9">
        <w:rPr>
          <w:szCs w:val="24"/>
        </w:rPr>
        <w:t xml:space="preserve"> </w:t>
      </w:r>
      <w:r w:rsidRPr="00DD2EB9">
        <w:rPr>
          <w:szCs w:val="24"/>
        </w:rPr>
        <w:t>activity,</w:t>
      </w:r>
      <w:r w:rsidR="00D1279D" w:rsidRPr="00DD2EB9">
        <w:rPr>
          <w:szCs w:val="24"/>
        </w:rPr>
        <w:t xml:space="preserve"> </w:t>
      </w:r>
      <w:r w:rsidRPr="00DD2EB9">
        <w:rPr>
          <w:szCs w:val="24"/>
        </w:rPr>
        <w:t>policies</w:t>
      </w:r>
      <w:r w:rsidR="00D1279D" w:rsidRPr="00DD2EB9">
        <w:rPr>
          <w:szCs w:val="24"/>
        </w:rPr>
        <w:t xml:space="preserve"> </w:t>
      </w:r>
      <w:r w:rsidR="00541F14" w:rsidRPr="00DD2EB9">
        <w:rPr>
          <w:szCs w:val="24"/>
        </w:rPr>
        <w:t>that</w:t>
      </w:r>
      <w:r w:rsidR="00D1279D" w:rsidRPr="00DD2EB9">
        <w:rPr>
          <w:szCs w:val="24"/>
        </w:rPr>
        <w:t xml:space="preserve"> </w:t>
      </w:r>
      <w:r w:rsidRPr="00DD2EB9">
        <w:rPr>
          <w:szCs w:val="24"/>
        </w:rPr>
        <w:t>support</w:t>
      </w:r>
      <w:r w:rsidR="00D1279D" w:rsidRPr="00DD2EB9">
        <w:rPr>
          <w:szCs w:val="24"/>
        </w:rPr>
        <w:t xml:space="preserve"> </w:t>
      </w:r>
      <w:r w:rsidRPr="00DD2EB9">
        <w:rPr>
          <w:szCs w:val="24"/>
        </w:rPr>
        <w:t>access</w:t>
      </w:r>
      <w:r w:rsidR="00D1279D" w:rsidRPr="00DD2EB9">
        <w:rPr>
          <w:szCs w:val="24"/>
        </w:rPr>
        <w:t xml:space="preserve"> </w:t>
      </w:r>
      <w:r w:rsidRPr="00DD2EB9">
        <w:rPr>
          <w:szCs w:val="24"/>
        </w:rPr>
        <w:t>to</w:t>
      </w:r>
      <w:r w:rsidR="00D1279D" w:rsidRPr="00DD2EB9">
        <w:rPr>
          <w:szCs w:val="24"/>
        </w:rPr>
        <w:t xml:space="preserve"> </w:t>
      </w:r>
      <w:r w:rsidRPr="00DD2EB9">
        <w:rPr>
          <w:szCs w:val="24"/>
        </w:rPr>
        <w:t>health</w:t>
      </w:r>
      <w:r w:rsidR="004120E5" w:rsidRPr="00DD2EB9">
        <w:rPr>
          <w:szCs w:val="24"/>
        </w:rPr>
        <w:t>ful</w:t>
      </w:r>
      <w:r w:rsidR="00D1279D" w:rsidRPr="00DD2EB9">
        <w:rPr>
          <w:szCs w:val="24"/>
        </w:rPr>
        <w:t xml:space="preserve"> </w:t>
      </w:r>
      <w:r w:rsidRPr="00DD2EB9">
        <w:rPr>
          <w:szCs w:val="24"/>
        </w:rPr>
        <w:t>food</w:t>
      </w:r>
      <w:r w:rsidR="00D1279D" w:rsidRPr="00DD2EB9">
        <w:rPr>
          <w:szCs w:val="24"/>
        </w:rPr>
        <w:t xml:space="preserve"> </w:t>
      </w:r>
      <w:r w:rsidRPr="00DD2EB9">
        <w:rPr>
          <w:szCs w:val="24"/>
        </w:rPr>
        <w:t>and</w:t>
      </w:r>
      <w:r w:rsidR="00D1279D" w:rsidRPr="00DD2EB9">
        <w:rPr>
          <w:szCs w:val="24"/>
        </w:rPr>
        <w:t xml:space="preserve"> </w:t>
      </w:r>
      <w:r w:rsidRPr="00DD2EB9">
        <w:rPr>
          <w:szCs w:val="24"/>
        </w:rPr>
        <w:t>beverages,</w:t>
      </w:r>
      <w:r w:rsidR="00D1279D" w:rsidRPr="00DD2EB9">
        <w:rPr>
          <w:szCs w:val="24"/>
        </w:rPr>
        <w:t xml:space="preserve"> </w:t>
      </w:r>
      <w:r w:rsidR="004120E5" w:rsidRPr="00DD2EB9">
        <w:rPr>
          <w:szCs w:val="24"/>
        </w:rPr>
        <w:t>and</w:t>
      </w:r>
      <w:r w:rsidR="00D1279D" w:rsidRPr="00DD2EB9">
        <w:rPr>
          <w:szCs w:val="24"/>
        </w:rPr>
        <w:t xml:space="preserve"> </w:t>
      </w:r>
      <w:r w:rsidR="009D3868" w:rsidRPr="00DD2EB9">
        <w:rPr>
          <w:szCs w:val="24"/>
        </w:rPr>
        <w:t>policies</w:t>
      </w:r>
      <w:r w:rsidR="00D1279D" w:rsidRPr="00DD2EB9">
        <w:rPr>
          <w:szCs w:val="24"/>
        </w:rPr>
        <w:t xml:space="preserve"> </w:t>
      </w:r>
      <w:r w:rsidR="009D3868" w:rsidRPr="00DD2EB9">
        <w:rPr>
          <w:szCs w:val="24"/>
        </w:rPr>
        <w:t>on</w:t>
      </w:r>
      <w:r w:rsidR="00D1279D" w:rsidRPr="00DD2EB9">
        <w:rPr>
          <w:szCs w:val="24"/>
        </w:rPr>
        <w:t xml:space="preserve"> </w:t>
      </w:r>
      <w:r w:rsidRPr="00DD2EB9">
        <w:rPr>
          <w:szCs w:val="24"/>
        </w:rPr>
        <w:t>breast</w:t>
      </w:r>
      <w:r w:rsidR="004120E5" w:rsidRPr="00DD2EB9">
        <w:rPr>
          <w:szCs w:val="24"/>
        </w:rPr>
        <w:t>-</w:t>
      </w:r>
      <w:r w:rsidRPr="00DD2EB9">
        <w:rPr>
          <w:szCs w:val="24"/>
        </w:rPr>
        <w:t>feeding</w:t>
      </w:r>
      <w:r w:rsidR="00054A23" w:rsidRPr="00DD2EB9">
        <w:rPr>
          <w:szCs w:val="24"/>
        </w:rPr>
        <w:t>.</w:t>
      </w:r>
      <w:r w:rsidR="00D1279D" w:rsidRPr="00DD2EB9">
        <w:rPr>
          <w:szCs w:val="24"/>
        </w:rPr>
        <w:t xml:space="preserve"> </w:t>
      </w:r>
      <w:r w:rsidR="006B2D35" w:rsidRPr="00DD2EB9">
        <w:rPr>
          <w:szCs w:val="24"/>
        </w:rPr>
        <w:t>Data</w:t>
      </w:r>
      <w:r w:rsidR="00D1279D" w:rsidRPr="00DD2EB9">
        <w:rPr>
          <w:szCs w:val="24"/>
        </w:rPr>
        <w:t xml:space="preserve"> </w:t>
      </w:r>
      <w:r w:rsidR="006B2D35" w:rsidRPr="00DD2EB9">
        <w:rPr>
          <w:szCs w:val="24"/>
        </w:rPr>
        <w:t>sources</w:t>
      </w:r>
      <w:r w:rsidR="00D1279D" w:rsidRPr="00DD2EB9">
        <w:rPr>
          <w:szCs w:val="24"/>
        </w:rPr>
        <w:t xml:space="preserve"> </w:t>
      </w:r>
      <w:r w:rsidRPr="00DD2EB9">
        <w:rPr>
          <w:szCs w:val="24"/>
        </w:rPr>
        <w:t>for</w:t>
      </w:r>
      <w:r w:rsidR="00D1279D" w:rsidRPr="00DD2EB9">
        <w:rPr>
          <w:szCs w:val="24"/>
        </w:rPr>
        <w:t xml:space="preserve"> </w:t>
      </w:r>
      <w:r w:rsidR="006B2D35" w:rsidRPr="00DD2EB9">
        <w:rPr>
          <w:szCs w:val="24"/>
        </w:rPr>
        <w:t>answering</w:t>
      </w:r>
      <w:r w:rsidR="00D1279D" w:rsidRPr="00DD2EB9">
        <w:rPr>
          <w:szCs w:val="24"/>
        </w:rPr>
        <w:t xml:space="preserve"> </w:t>
      </w:r>
      <w:r w:rsidRPr="00DD2EB9">
        <w:rPr>
          <w:szCs w:val="24"/>
        </w:rPr>
        <w:t>the</w:t>
      </w:r>
      <w:r w:rsidR="00D1279D" w:rsidRPr="00DD2EB9">
        <w:rPr>
          <w:szCs w:val="24"/>
        </w:rPr>
        <w:t xml:space="preserve"> </w:t>
      </w:r>
      <w:r w:rsidRPr="00DD2EB9">
        <w:rPr>
          <w:szCs w:val="24"/>
        </w:rPr>
        <w:t>survey</w:t>
      </w:r>
      <w:r w:rsidR="00D1279D" w:rsidRPr="00DD2EB9">
        <w:rPr>
          <w:szCs w:val="24"/>
        </w:rPr>
        <w:t xml:space="preserve"> </w:t>
      </w:r>
      <w:r w:rsidRPr="00DD2EB9">
        <w:rPr>
          <w:szCs w:val="24"/>
        </w:rPr>
        <w:t>items</w:t>
      </w:r>
      <w:r w:rsidR="00D1279D" w:rsidRPr="00DD2EB9">
        <w:rPr>
          <w:szCs w:val="24"/>
        </w:rPr>
        <w:t xml:space="preserve"> </w:t>
      </w:r>
      <w:r w:rsidRPr="00DD2EB9">
        <w:rPr>
          <w:szCs w:val="24"/>
        </w:rPr>
        <w:t>are</w:t>
      </w:r>
      <w:r w:rsidR="00D1279D" w:rsidRPr="00DD2EB9">
        <w:rPr>
          <w:szCs w:val="24"/>
        </w:rPr>
        <w:t xml:space="preserve"> </w:t>
      </w:r>
      <w:r w:rsidRPr="00DD2EB9">
        <w:rPr>
          <w:szCs w:val="24"/>
        </w:rPr>
        <w:t>the</w:t>
      </w:r>
      <w:r w:rsidR="00D1279D" w:rsidRPr="00DD2EB9">
        <w:rPr>
          <w:szCs w:val="24"/>
        </w:rPr>
        <w:t xml:space="preserve"> </w:t>
      </w:r>
      <w:r w:rsidRPr="00DD2EB9">
        <w:rPr>
          <w:szCs w:val="24"/>
        </w:rPr>
        <w:t>existing</w:t>
      </w:r>
      <w:r w:rsidR="00D1279D" w:rsidRPr="00DD2EB9">
        <w:rPr>
          <w:szCs w:val="24"/>
        </w:rPr>
        <w:t xml:space="preserve"> </w:t>
      </w:r>
      <w:r w:rsidRPr="00DD2EB9">
        <w:rPr>
          <w:szCs w:val="24"/>
        </w:rPr>
        <w:t>public</w:t>
      </w:r>
      <w:r w:rsidR="00D1279D" w:rsidRPr="00DD2EB9">
        <w:rPr>
          <w:szCs w:val="24"/>
        </w:rPr>
        <w:t xml:space="preserve"> </w:t>
      </w:r>
      <w:r w:rsidRPr="00DD2EB9">
        <w:rPr>
          <w:szCs w:val="24"/>
        </w:rPr>
        <w:t>documents</w:t>
      </w:r>
      <w:r w:rsidR="00D1279D" w:rsidRPr="00DD2EB9">
        <w:rPr>
          <w:szCs w:val="24"/>
        </w:rPr>
        <w:t xml:space="preserve"> </w:t>
      </w:r>
      <w:r w:rsidRPr="00DD2EB9">
        <w:rPr>
          <w:szCs w:val="24"/>
        </w:rPr>
        <w:t>within</w:t>
      </w:r>
      <w:r w:rsidR="00D1279D" w:rsidRPr="00DD2EB9">
        <w:rPr>
          <w:szCs w:val="24"/>
        </w:rPr>
        <w:t xml:space="preserve"> </w:t>
      </w:r>
      <w:r w:rsidRPr="00DD2EB9">
        <w:rPr>
          <w:szCs w:val="24"/>
        </w:rPr>
        <w:t>the</w:t>
      </w:r>
      <w:r w:rsidR="00D1279D" w:rsidRPr="00DD2EB9">
        <w:rPr>
          <w:szCs w:val="24"/>
        </w:rPr>
        <w:t xml:space="preserve"> </w:t>
      </w:r>
      <w:r w:rsidRPr="00DD2EB9">
        <w:rPr>
          <w:szCs w:val="24"/>
        </w:rPr>
        <w:t>local</w:t>
      </w:r>
      <w:r w:rsidR="00D1279D" w:rsidRPr="00DD2EB9">
        <w:rPr>
          <w:szCs w:val="24"/>
        </w:rPr>
        <w:t xml:space="preserve"> </w:t>
      </w:r>
      <w:r w:rsidRPr="00DD2EB9">
        <w:rPr>
          <w:szCs w:val="24"/>
        </w:rPr>
        <w:t>government</w:t>
      </w:r>
      <w:r w:rsidR="004120E5" w:rsidRPr="00DD2EB9">
        <w:rPr>
          <w:szCs w:val="24"/>
        </w:rPr>
        <w:t>s</w:t>
      </w:r>
      <w:r w:rsidR="005622B1" w:rsidRPr="00DD2EB9">
        <w:rPr>
          <w:szCs w:val="24"/>
        </w:rPr>
        <w:t>,</w:t>
      </w:r>
      <w:r w:rsidR="00D1279D" w:rsidRPr="00DD2EB9">
        <w:rPr>
          <w:szCs w:val="24"/>
        </w:rPr>
        <w:t xml:space="preserve"> </w:t>
      </w:r>
      <w:r w:rsidR="005622B1" w:rsidRPr="00DD2EB9">
        <w:rPr>
          <w:szCs w:val="24"/>
        </w:rPr>
        <w:t>which</w:t>
      </w:r>
      <w:r w:rsidR="00D1279D" w:rsidRPr="00DD2EB9">
        <w:rPr>
          <w:szCs w:val="24"/>
        </w:rPr>
        <w:t xml:space="preserve"> </w:t>
      </w:r>
      <w:r w:rsidRPr="00DD2EB9">
        <w:rPr>
          <w:szCs w:val="24"/>
        </w:rPr>
        <w:t>are</w:t>
      </w:r>
      <w:r w:rsidR="00D1279D" w:rsidRPr="00DD2EB9">
        <w:rPr>
          <w:szCs w:val="24"/>
        </w:rPr>
        <w:t xml:space="preserve"> </w:t>
      </w:r>
      <w:r w:rsidRPr="00DD2EB9">
        <w:rPr>
          <w:szCs w:val="24"/>
        </w:rPr>
        <w:t>generally</w:t>
      </w:r>
      <w:r w:rsidR="00D1279D" w:rsidRPr="00DD2EB9">
        <w:rPr>
          <w:szCs w:val="24"/>
        </w:rPr>
        <w:t xml:space="preserve"> </w:t>
      </w:r>
      <w:r w:rsidRPr="00DD2EB9">
        <w:rPr>
          <w:szCs w:val="24"/>
        </w:rPr>
        <w:t>regarded</w:t>
      </w:r>
      <w:r w:rsidR="00D1279D" w:rsidRPr="00DD2EB9">
        <w:rPr>
          <w:szCs w:val="24"/>
        </w:rPr>
        <w:t xml:space="preserve"> </w:t>
      </w:r>
      <w:r w:rsidRPr="00DD2EB9">
        <w:rPr>
          <w:szCs w:val="24"/>
        </w:rPr>
        <w:t>as</w:t>
      </w:r>
      <w:r w:rsidR="00D1279D" w:rsidRPr="00DD2EB9">
        <w:rPr>
          <w:szCs w:val="24"/>
        </w:rPr>
        <w:t xml:space="preserve"> </w:t>
      </w:r>
      <w:r w:rsidRPr="00DD2EB9">
        <w:rPr>
          <w:szCs w:val="24"/>
        </w:rPr>
        <w:t>being</w:t>
      </w:r>
      <w:r w:rsidR="00D1279D" w:rsidRPr="00DD2EB9">
        <w:rPr>
          <w:szCs w:val="24"/>
        </w:rPr>
        <w:t xml:space="preserve"> </w:t>
      </w:r>
      <w:r w:rsidRPr="00DD2EB9">
        <w:rPr>
          <w:szCs w:val="24"/>
        </w:rPr>
        <w:t>no</w:t>
      </w:r>
      <w:r w:rsidR="00D1279D" w:rsidRPr="00DD2EB9">
        <w:rPr>
          <w:szCs w:val="24"/>
        </w:rPr>
        <w:t xml:space="preserve"> </w:t>
      </w:r>
      <w:r w:rsidRPr="00DD2EB9">
        <w:rPr>
          <w:szCs w:val="24"/>
        </w:rPr>
        <w:t>greater</w:t>
      </w:r>
      <w:r w:rsidR="00D1279D" w:rsidRPr="00DD2EB9">
        <w:rPr>
          <w:szCs w:val="24"/>
        </w:rPr>
        <w:t xml:space="preserve"> </w:t>
      </w:r>
      <w:r w:rsidRPr="00DD2EB9">
        <w:rPr>
          <w:szCs w:val="24"/>
        </w:rPr>
        <w:t>than</w:t>
      </w:r>
      <w:r w:rsidR="00D1279D" w:rsidRPr="00DD2EB9">
        <w:rPr>
          <w:szCs w:val="24"/>
        </w:rPr>
        <w:t xml:space="preserve"> </w:t>
      </w:r>
      <w:r w:rsidRPr="00DD2EB9">
        <w:rPr>
          <w:szCs w:val="24"/>
        </w:rPr>
        <w:t>minimally</w:t>
      </w:r>
      <w:r w:rsidR="00D1279D" w:rsidRPr="00DD2EB9">
        <w:rPr>
          <w:szCs w:val="24"/>
        </w:rPr>
        <w:t xml:space="preserve"> </w:t>
      </w:r>
      <w:r w:rsidRPr="00DD2EB9">
        <w:rPr>
          <w:szCs w:val="24"/>
        </w:rPr>
        <w:t>sensitive</w:t>
      </w:r>
      <w:r w:rsidR="00054A23" w:rsidRPr="00DD2EB9">
        <w:rPr>
          <w:szCs w:val="24"/>
        </w:rPr>
        <w:t>.</w:t>
      </w:r>
      <w:r w:rsidR="00D1279D" w:rsidRPr="00DD2EB9">
        <w:rPr>
          <w:szCs w:val="24"/>
        </w:rPr>
        <w:t xml:space="preserve"> </w:t>
      </w:r>
      <w:r w:rsidRPr="00DD2EB9" w:rsidDel="00593252">
        <w:rPr>
          <w:szCs w:val="24"/>
        </w:rPr>
        <w:t>No</w:t>
      </w:r>
      <w:r w:rsidR="00D1279D" w:rsidRPr="00DD2EB9">
        <w:rPr>
          <w:szCs w:val="24"/>
        </w:rPr>
        <w:t xml:space="preserve"> </w:t>
      </w:r>
      <w:r w:rsidRPr="00DD2EB9" w:rsidDel="00593252">
        <w:rPr>
          <w:spacing w:val="-4"/>
          <w:szCs w:val="24"/>
        </w:rPr>
        <w:t>sensitive</w:t>
      </w:r>
      <w:r w:rsidR="00D1279D" w:rsidRPr="00DD2EB9">
        <w:rPr>
          <w:spacing w:val="-4"/>
          <w:szCs w:val="24"/>
        </w:rPr>
        <w:t xml:space="preserve"> </w:t>
      </w:r>
      <w:r w:rsidRPr="00DD2EB9" w:rsidDel="00593252">
        <w:rPr>
          <w:spacing w:val="-4"/>
          <w:szCs w:val="24"/>
        </w:rPr>
        <w:t>information</w:t>
      </w:r>
      <w:r w:rsidR="00D1279D" w:rsidRPr="00DD2EB9">
        <w:rPr>
          <w:spacing w:val="-4"/>
          <w:szCs w:val="24"/>
        </w:rPr>
        <w:t xml:space="preserve"> </w:t>
      </w:r>
      <w:r w:rsidRPr="00DD2EB9" w:rsidDel="00593252">
        <w:rPr>
          <w:spacing w:val="-4"/>
          <w:szCs w:val="24"/>
        </w:rPr>
        <w:t>is</w:t>
      </w:r>
      <w:r w:rsidR="00D1279D" w:rsidRPr="00DD2EB9">
        <w:rPr>
          <w:spacing w:val="-4"/>
          <w:szCs w:val="24"/>
        </w:rPr>
        <w:t xml:space="preserve"> </w:t>
      </w:r>
      <w:r w:rsidRPr="00DD2EB9" w:rsidDel="00593252">
        <w:rPr>
          <w:spacing w:val="-4"/>
          <w:szCs w:val="24"/>
        </w:rPr>
        <w:t>being</w:t>
      </w:r>
      <w:r w:rsidR="00D1279D" w:rsidRPr="00DD2EB9">
        <w:rPr>
          <w:spacing w:val="-4"/>
          <w:szCs w:val="24"/>
        </w:rPr>
        <w:t xml:space="preserve"> </w:t>
      </w:r>
      <w:r w:rsidR="00317F59" w:rsidRPr="00DD2EB9" w:rsidDel="00593252">
        <w:rPr>
          <w:spacing w:val="-4"/>
          <w:szCs w:val="24"/>
        </w:rPr>
        <w:t>collected;</w:t>
      </w:r>
      <w:r w:rsidR="00D1279D" w:rsidRPr="00DD2EB9">
        <w:rPr>
          <w:spacing w:val="-4"/>
          <w:szCs w:val="24"/>
        </w:rPr>
        <w:t xml:space="preserve"> </w:t>
      </w:r>
      <w:r w:rsidRPr="00DD2EB9" w:rsidDel="00593252">
        <w:rPr>
          <w:spacing w:val="-4"/>
          <w:szCs w:val="24"/>
        </w:rPr>
        <w:t>therefore,</w:t>
      </w:r>
      <w:r w:rsidR="00D1279D" w:rsidRPr="00DD2EB9">
        <w:rPr>
          <w:spacing w:val="-4"/>
          <w:szCs w:val="24"/>
        </w:rPr>
        <w:t xml:space="preserve"> </w:t>
      </w:r>
      <w:r w:rsidRPr="00DD2EB9" w:rsidDel="00593252">
        <w:rPr>
          <w:spacing w:val="-4"/>
          <w:szCs w:val="24"/>
        </w:rPr>
        <w:t>the</w:t>
      </w:r>
      <w:r w:rsidR="00D1279D" w:rsidRPr="00DD2EB9">
        <w:rPr>
          <w:spacing w:val="-4"/>
          <w:szCs w:val="24"/>
        </w:rPr>
        <w:t xml:space="preserve"> </w:t>
      </w:r>
      <w:r w:rsidRPr="00DD2EB9" w:rsidDel="00593252">
        <w:rPr>
          <w:spacing w:val="-4"/>
          <w:szCs w:val="24"/>
        </w:rPr>
        <w:t>proposed</w:t>
      </w:r>
      <w:r w:rsidR="00D1279D" w:rsidRPr="00DD2EB9">
        <w:rPr>
          <w:spacing w:val="-4"/>
          <w:szCs w:val="24"/>
        </w:rPr>
        <w:t xml:space="preserve"> </w:t>
      </w:r>
      <w:r w:rsidRPr="00DD2EB9" w:rsidDel="00593252">
        <w:rPr>
          <w:spacing w:val="-4"/>
          <w:szCs w:val="24"/>
        </w:rPr>
        <w:t>data</w:t>
      </w:r>
      <w:r w:rsidR="00D1279D" w:rsidRPr="00DD2EB9">
        <w:rPr>
          <w:spacing w:val="-4"/>
          <w:szCs w:val="24"/>
        </w:rPr>
        <w:t xml:space="preserve"> </w:t>
      </w:r>
      <w:r w:rsidRPr="00DD2EB9" w:rsidDel="00593252">
        <w:rPr>
          <w:spacing w:val="-4"/>
          <w:szCs w:val="24"/>
        </w:rPr>
        <w:t>collection</w:t>
      </w:r>
      <w:r w:rsidR="00D1279D" w:rsidRPr="00DD2EB9">
        <w:rPr>
          <w:spacing w:val="-4"/>
          <w:szCs w:val="24"/>
        </w:rPr>
        <w:t xml:space="preserve"> </w:t>
      </w:r>
      <w:r w:rsidRPr="00DD2EB9" w:rsidDel="00593252">
        <w:rPr>
          <w:spacing w:val="-4"/>
          <w:szCs w:val="24"/>
        </w:rPr>
        <w:t>will</w:t>
      </w:r>
      <w:r w:rsidR="00D1279D" w:rsidRPr="00DD2EB9">
        <w:rPr>
          <w:spacing w:val="-4"/>
          <w:szCs w:val="24"/>
        </w:rPr>
        <w:t xml:space="preserve"> </w:t>
      </w:r>
      <w:r w:rsidRPr="00DD2EB9" w:rsidDel="00593252">
        <w:rPr>
          <w:spacing w:val="-4"/>
          <w:szCs w:val="24"/>
        </w:rPr>
        <w:t>have</w:t>
      </w:r>
      <w:r w:rsidR="00D1279D" w:rsidRPr="00DD2EB9">
        <w:rPr>
          <w:spacing w:val="-4"/>
          <w:szCs w:val="24"/>
        </w:rPr>
        <w:t xml:space="preserve"> </w:t>
      </w:r>
      <w:r w:rsidRPr="00DD2EB9" w:rsidDel="00593252">
        <w:rPr>
          <w:spacing w:val="-4"/>
          <w:szCs w:val="24"/>
        </w:rPr>
        <w:t>little</w:t>
      </w:r>
      <w:r w:rsidR="00D1279D" w:rsidRPr="00DD2EB9">
        <w:rPr>
          <w:spacing w:val="-4"/>
          <w:szCs w:val="24"/>
        </w:rPr>
        <w:t xml:space="preserve"> </w:t>
      </w:r>
      <w:r w:rsidRPr="00DD2EB9" w:rsidDel="00593252">
        <w:rPr>
          <w:spacing w:val="-4"/>
          <w:szCs w:val="24"/>
        </w:rPr>
        <w:t>or</w:t>
      </w:r>
      <w:r w:rsidR="00D1279D" w:rsidRPr="00DD2EB9">
        <w:rPr>
          <w:spacing w:val="-4"/>
          <w:szCs w:val="24"/>
        </w:rPr>
        <w:t xml:space="preserve"> </w:t>
      </w:r>
      <w:r w:rsidRPr="00DD2EB9" w:rsidDel="00593252">
        <w:rPr>
          <w:spacing w:val="-4"/>
          <w:szCs w:val="24"/>
        </w:rPr>
        <w:t>no</w:t>
      </w:r>
      <w:r w:rsidR="00D1279D" w:rsidRPr="00DD2EB9">
        <w:rPr>
          <w:spacing w:val="-4"/>
          <w:szCs w:val="24"/>
        </w:rPr>
        <w:t xml:space="preserve"> </w:t>
      </w:r>
      <w:r w:rsidRPr="00DD2EB9" w:rsidDel="00593252">
        <w:rPr>
          <w:spacing w:val="-4"/>
          <w:szCs w:val="24"/>
        </w:rPr>
        <w:t>effect</w:t>
      </w:r>
      <w:r w:rsidR="00D1279D" w:rsidRPr="00DD2EB9">
        <w:rPr>
          <w:spacing w:val="-4"/>
          <w:szCs w:val="24"/>
        </w:rPr>
        <w:t xml:space="preserve"> </w:t>
      </w:r>
      <w:r w:rsidRPr="00DD2EB9" w:rsidDel="00593252">
        <w:rPr>
          <w:spacing w:val="-4"/>
          <w:szCs w:val="24"/>
        </w:rPr>
        <w:t>on</w:t>
      </w:r>
      <w:r w:rsidR="00D1279D" w:rsidRPr="00DD2EB9">
        <w:rPr>
          <w:spacing w:val="-4"/>
          <w:szCs w:val="24"/>
        </w:rPr>
        <w:t xml:space="preserve"> </w:t>
      </w:r>
      <w:r w:rsidRPr="00DD2EB9" w:rsidDel="00593252">
        <w:rPr>
          <w:spacing w:val="-4"/>
          <w:szCs w:val="24"/>
        </w:rPr>
        <w:t>the</w:t>
      </w:r>
      <w:r w:rsidR="00D1279D" w:rsidRPr="00DD2EB9">
        <w:rPr>
          <w:spacing w:val="-4"/>
          <w:szCs w:val="24"/>
        </w:rPr>
        <w:t xml:space="preserve"> </w:t>
      </w:r>
      <w:r w:rsidRPr="00DD2EB9" w:rsidDel="00593252">
        <w:rPr>
          <w:spacing w:val="3"/>
          <w:szCs w:val="24"/>
        </w:rPr>
        <w:t>respondents</w:t>
      </w:r>
      <w:r w:rsidR="004120E5" w:rsidRPr="00DD2EB9">
        <w:rPr>
          <w:spacing w:val="3"/>
          <w:szCs w:val="24"/>
        </w:rPr>
        <w:t>’</w:t>
      </w:r>
      <w:r w:rsidR="00D1279D" w:rsidRPr="00DD2EB9">
        <w:rPr>
          <w:spacing w:val="3"/>
          <w:szCs w:val="24"/>
        </w:rPr>
        <w:t xml:space="preserve"> </w:t>
      </w:r>
      <w:r w:rsidRPr="00DD2EB9" w:rsidDel="00593252">
        <w:rPr>
          <w:spacing w:val="3"/>
          <w:szCs w:val="24"/>
        </w:rPr>
        <w:t>privacy</w:t>
      </w:r>
      <w:r w:rsidR="00054A23" w:rsidRPr="00DD2EB9">
        <w:rPr>
          <w:spacing w:val="3"/>
          <w:szCs w:val="24"/>
        </w:rPr>
        <w:t>.</w:t>
      </w:r>
      <w:r w:rsidR="00D1279D" w:rsidRPr="00DD2EB9">
        <w:rPr>
          <w:spacing w:val="3"/>
          <w:szCs w:val="24"/>
        </w:rPr>
        <w:t xml:space="preserve"> </w:t>
      </w:r>
      <w:r w:rsidRPr="00DD2EB9">
        <w:rPr>
          <w:szCs w:val="24"/>
        </w:rPr>
        <w:t>Nevertheless,</w:t>
      </w:r>
      <w:r w:rsidR="00D1279D" w:rsidRPr="00DD2EB9">
        <w:rPr>
          <w:szCs w:val="24"/>
        </w:rPr>
        <w:t xml:space="preserve"> </w:t>
      </w:r>
      <w:r w:rsidRPr="00DD2EB9">
        <w:rPr>
          <w:szCs w:val="24"/>
        </w:rPr>
        <w:t>safeguards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put</w:t>
      </w:r>
      <w:r w:rsidR="00D1279D" w:rsidRPr="00DD2EB9">
        <w:rPr>
          <w:szCs w:val="24"/>
        </w:rPr>
        <w:t xml:space="preserve"> </w:t>
      </w:r>
      <w:r w:rsidRPr="00DD2EB9">
        <w:rPr>
          <w:szCs w:val="24"/>
        </w:rPr>
        <w:t>in</w:t>
      </w:r>
      <w:r w:rsidR="00D1279D" w:rsidRPr="00DD2EB9">
        <w:rPr>
          <w:szCs w:val="24"/>
        </w:rPr>
        <w:t xml:space="preserve"> </w:t>
      </w:r>
      <w:r w:rsidRPr="00DD2EB9">
        <w:rPr>
          <w:szCs w:val="24"/>
        </w:rPr>
        <w:t>place</w:t>
      </w:r>
      <w:r w:rsidR="00D1279D" w:rsidRPr="00DD2EB9">
        <w:rPr>
          <w:szCs w:val="24"/>
        </w:rPr>
        <w:t xml:space="preserve"> </w:t>
      </w:r>
      <w:r w:rsidRPr="00DD2EB9">
        <w:rPr>
          <w:szCs w:val="24"/>
        </w:rPr>
        <w:t>to</w:t>
      </w:r>
      <w:r w:rsidR="00D1279D" w:rsidRPr="00DD2EB9">
        <w:rPr>
          <w:szCs w:val="24"/>
        </w:rPr>
        <w:t xml:space="preserve"> </w:t>
      </w:r>
      <w:r w:rsidR="000766E4">
        <w:rPr>
          <w:szCs w:val="24"/>
        </w:rPr>
        <w:t>ensure</w:t>
      </w:r>
      <w:r w:rsidR="00D1279D" w:rsidRPr="00DD2EB9">
        <w:rPr>
          <w:szCs w:val="24"/>
        </w:rPr>
        <w:t xml:space="preserve"> </w:t>
      </w:r>
      <w:r w:rsidRPr="00DD2EB9">
        <w:rPr>
          <w:szCs w:val="24"/>
        </w:rPr>
        <w:t>that</w:t>
      </w:r>
      <w:r w:rsidR="00D1279D" w:rsidRPr="00DD2EB9">
        <w:rPr>
          <w:szCs w:val="24"/>
        </w:rPr>
        <w:t xml:space="preserve"> </w:t>
      </w:r>
      <w:r w:rsidRPr="00DD2EB9">
        <w:rPr>
          <w:szCs w:val="24"/>
        </w:rPr>
        <w:t>all</w:t>
      </w:r>
      <w:r w:rsidR="00D1279D" w:rsidRPr="00DD2EB9">
        <w:rPr>
          <w:szCs w:val="24"/>
        </w:rPr>
        <w:t xml:space="preserve"> </w:t>
      </w:r>
      <w:r w:rsidRPr="00DD2EB9">
        <w:rPr>
          <w:szCs w:val="24"/>
        </w:rPr>
        <w:t>collected</w:t>
      </w:r>
      <w:r w:rsidR="00D1279D" w:rsidRPr="00DD2EB9">
        <w:rPr>
          <w:szCs w:val="24"/>
        </w:rPr>
        <w:t xml:space="preserve"> </w:t>
      </w:r>
      <w:r w:rsidRPr="00DD2EB9">
        <w:rPr>
          <w:szCs w:val="24"/>
        </w:rPr>
        <w:t>data</w:t>
      </w:r>
      <w:r w:rsidR="00D1279D" w:rsidRPr="00DD2EB9">
        <w:rPr>
          <w:szCs w:val="24"/>
        </w:rPr>
        <w:t xml:space="preserve"> </w:t>
      </w:r>
      <w:r w:rsidRPr="00DD2EB9">
        <w:rPr>
          <w:szCs w:val="24"/>
        </w:rPr>
        <w:t>remain</w:t>
      </w:r>
      <w:r w:rsidR="00D1279D" w:rsidRPr="00DD2EB9">
        <w:rPr>
          <w:szCs w:val="24"/>
        </w:rPr>
        <w:t xml:space="preserve"> </w:t>
      </w:r>
      <w:r w:rsidRPr="00DD2EB9">
        <w:rPr>
          <w:szCs w:val="24"/>
        </w:rPr>
        <w:t>private</w:t>
      </w:r>
      <w:r w:rsidR="00054A23" w:rsidRPr="00DD2EB9">
        <w:rPr>
          <w:szCs w:val="24"/>
        </w:rPr>
        <w:t>.</w:t>
      </w:r>
      <w:r w:rsidR="00D1279D" w:rsidRPr="00DD2EB9">
        <w:rPr>
          <w:szCs w:val="24"/>
        </w:rPr>
        <w:t xml:space="preserve"> </w:t>
      </w:r>
      <w:r w:rsidR="004120E5" w:rsidRPr="00DD2EB9">
        <w:rPr>
          <w:bCs/>
          <w:szCs w:val="24"/>
        </w:rPr>
        <w:t>T</w:t>
      </w:r>
      <w:r w:rsidRPr="00DD2EB9">
        <w:rPr>
          <w:bCs/>
          <w:szCs w:val="24"/>
        </w:rPr>
        <w:t>o</w:t>
      </w:r>
      <w:r w:rsidR="00D1279D" w:rsidRPr="00DD2EB9">
        <w:rPr>
          <w:bCs/>
          <w:szCs w:val="24"/>
        </w:rPr>
        <w:t xml:space="preserve"> </w:t>
      </w:r>
      <w:r w:rsidRPr="00DD2EB9">
        <w:rPr>
          <w:bCs/>
          <w:szCs w:val="24"/>
        </w:rPr>
        <w:t>facilitate</w:t>
      </w:r>
      <w:r w:rsidR="00D1279D" w:rsidRPr="00DD2EB9">
        <w:rPr>
          <w:bCs/>
          <w:szCs w:val="24"/>
        </w:rPr>
        <w:t xml:space="preserve"> </w:t>
      </w:r>
      <w:r w:rsidRPr="00DD2EB9">
        <w:rPr>
          <w:bCs/>
          <w:szCs w:val="24"/>
        </w:rPr>
        <w:t>the</w:t>
      </w:r>
      <w:r w:rsidR="00D1279D" w:rsidRPr="00DD2EB9">
        <w:rPr>
          <w:bCs/>
          <w:szCs w:val="24"/>
        </w:rPr>
        <w:t xml:space="preserve"> </w:t>
      </w:r>
      <w:r w:rsidRPr="00DD2EB9">
        <w:rPr>
          <w:bCs/>
          <w:szCs w:val="24"/>
        </w:rPr>
        <w:t>distribution</w:t>
      </w:r>
      <w:r w:rsidR="00D1279D" w:rsidRPr="00DD2EB9">
        <w:rPr>
          <w:bCs/>
          <w:szCs w:val="24"/>
        </w:rPr>
        <w:t xml:space="preserve"> </w:t>
      </w:r>
      <w:r w:rsidRPr="00DD2EB9">
        <w:rPr>
          <w:bCs/>
          <w:szCs w:val="24"/>
        </w:rPr>
        <w:t>of</w:t>
      </w:r>
      <w:r w:rsidR="00D1279D" w:rsidRPr="00DD2EB9">
        <w:rPr>
          <w:bCs/>
          <w:szCs w:val="24"/>
        </w:rPr>
        <w:t xml:space="preserve"> </w:t>
      </w:r>
      <w:r w:rsidRPr="00DD2EB9">
        <w:rPr>
          <w:bCs/>
          <w:szCs w:val="24"/>
        </w:rPr>
        <w:t>study</w:t>
      </w:r>
      <w:r w:rsidR="00D1279D" w:rsidRPr="00DD2EB9">
        <w:rPr>
          <w:bCs/>
          <w:szCs w:val="24"/>
        </w:rPr>
        <w:t xml:space="preserve"> </w:t>
      </w:r>
      <w:r w:rsidRPr="00DD2EB9">
        <w:rPr>
          <w:bCs/>
          <w:szCs w:val="24"/>
        </w:rPr>
        <w:t>invitation</w:t>
      </w:r>
      <w:r w:rsidR="00D1279D" w:rsidRPr="00DD2EB9">
        <w:rPr>
          <w:bCs/>
          <w:szCs w:val="24"/>
        </w:rPr>
        <w:t xml:space="preserve"> </w:t>
      </w:r>
      <w:r w:rsidRPr="00DD2EB9">
        <w:rPr>
          <w:bCs/>
          <w:szCs w:val="24"/>
        </w:rPr>
        <w:t>materials,</w:t>
      </w:r>
      <w:r w:rsidR="00D1279D" w:rsidRPr="00DD2EB9">
        <w:rPr>
          <w:bCs/>
          <w:szCs w:val="24"/>
        </w:rPr>
        <w:t xml:space="preserve"> </w:t>
      </w:r>
      <w:r w:rsidRPr="00DD2EB9">
        <w:rPr>
          <w:bCs/>
          <w:szCs w:val="24"/>
        </w:rPr>
        <w:t>the</w:t>
      </w:r>
      <w:r w:rsidR="00D1279D" w:rsidRPr="00DD2EB9">
        <w:rPr>
          <w:bCs/>
          <w:szCs w:val="24"/>
        </w:rPr>
        <w:t xml:space="preserve"> </w:t>
      </w:r>
      <w:r w:rsidRPr="00DD2EB9">
        <w:rPr>
          <w:szCs w:val="24"/>
        </w:rPr>
        <w:t>respondents’</w:t>
      </w:r>
      <w:r w:rsidR="00D1279D" w:rsidRPr="00DD2EB9">
        <w:rPr>
          <w:szCs w:val="24"/>
        </w:rPr>
        <w:t xml:space="preserve"> </w:t>
      </w:r>
      <w:r w:rsidRPr="00DD2EB9">
        <w:rPr>
          <w:szCs w:val="24"/>
        </w:rPr>
        <w:t>name</w:t>
      </w:r>
      <w:r w:rsidR="004120E5" w:rsidRPr="00DD2EB9">
        <w:rPr>
          <w:szCs w:val="24"/>
        </w:rPr>
        <w:t>s</w:t>
      </w:r>
      <w:r w:rsidRPr="00DD2EB9">
        <w:rPr>
          <w:szCs w:val="24"/>
        </w:rPr>
        <w:t>,</w:t>
      </w:r>
      <w:r w:rsidR="00D1279D" w:rsidRPr="00DD2EB9">
        <w:rPr>
          <w:szCs w:val="24"/>
        </w:rPr>
        <w:t xml:space="preserve"> </w:t>
      </w:r>
      <w:r w:rsidRPr="00DD2EB9">
        <w:rPr>
          <w:szCs w:val="24"/>
        </w:rPr>
        <w:t>e-mail</w:t>
      </w:r>
      <w:r w:rsidR="00D1279D" w:rsidRPr="00DD2EB9">
        <w:rPr>
          <w:szCs w:val="24"/>
        </w:rPr>
        <w:t xml:space="preserve"> </w:t>
      </w:r>
      <w:r w:rsidRPr="00DD2EB9">
        <w:rPr>
          <w:szCs w:val="24"/>
        </w:rPr>
        <w:t>address</w:t>
      </w:r>
      <w:r w:rsidR="004120E5" w:rsidRPr="00DD2EB9">
        <w:rPr>
          <w:szCs w:val="24"/>
        </w:rPr>
        <w:t>es</w:t>
      </w:r>
      <w:r w:rsidRPr="00DD2EB9">
        <w:rPr>
          <w:szCs w:val="24"/>
        </w:rPr>
        <w:t>,</w:t>
      </w:r>
      <w:r w:rsidR="00D1279D" w:rsidRPr="00DD2EB9">
        <w:rPr>
          <w:szCs w:val="24"/>
        </w:rPr>
        <w:t xml:space="preserve"> </w:t>
      </w:r>
      <w:r w:rsidRPr="00DD2EB9">
        <w:rPr>
          <w:szCs w:val="24"/>
        </w:rPr>
        <w:t>mailing</w:t>
      </w:r>
      <w:r w:rsidR="00D1279D" w:rsidRPr="00DD2EB9">
        <w:rPr>
          <w:szCs w:val="24"/>
        </w:rPr>
        <w:t xml:space="preserve"> </w:t>
      </w:r>
      <w:proofErr w:type="gramStart"/>
      <w:r w:rsidRPr="00DD2EB9">
        <w:rPr>
          <w:szCs w:val="24"/>
        </w:rPr>
        <w:t>address</w:t>
      </w:r>
      <w:r w:rsidR="004120E5" w:rsidRPr="00DD2EB9">
        <w:rPr>
          <w:szCs w:val="24"/>
        </w:rPr>
        <w:t>es</w:t>
      </w:r>
      <w:r w:rsidRPr="00DD2EB9">
        <w:rPr>
          <w:szCs w:val="24"/>
        </w:rPr>
        <w:t>,</w:t>
      </w:r>
      <w:proofErr w:type="gramEnd"/>
      <w:r w:rsidR="00D1279D" w:rsidRPr="00DD2EB9">
        <w:rPr>
          <w:szCs w:val="24"/>
        </w:rPr>
        <w:t xml:space="preserve"> </w:t>
      </w:r>
      <w:r w:rsidRPr="00DD2EB9">
        <w:rPr>
          <w:szCs w:val="24"/>
        </w:rPr>
        <w:t>and</w:t>
      </w:r>
      <w:r w:rsidR="00D1279D" w:rsidRPr="00DD2EB9">
        <w:rPr>
          <w:szCs w:val="24"/>
        </w:rPr>
        <w:t xml:space="preserve"> </w:t>
      </w:r>
      <w:r w:rsidR="004120E5" w:rsidRPr="00DD2EB9">
        <w:rPr>
          <w:szCs w:val="24"/>
        </w:rPr>
        <w:t>tele</w:t>
      </w:r>
      <w:r w:rsidRPr="00DD2EB9">
        <w:rPr>
          <w:szCs w:val="24"/>
        </w:rPr>
        <w:t>phone</w:t>
      </w:r>
      <w:r w:rsidR="00D1279D" w:rsidRPr="00DD2EB9">
        <w:rPr>
          <w:szCs w:val="24"/>
        </w:rPr>
        <w:t xml:space="preserve"> </w:t>
      </w:r>
      <w:r w:rsidRPr="00DD2EB9">
        <w:rPr>
          <w:szCs w:val="24"/>
        </w:rPr>
        <w:t>number</w:t>
      </w:r>
      <w:r w:rsidR="004120E5" w:rsidRPr="00DD2EB9">
        <w:rPr>
          <w:szCs w:val="24"/>
        </w:rPr>
        <w:t>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collected</w:t>
      </w:r>
      <w:r w:rsidR="00D1279D" w:rsidRPr="00DD2EB9">
        <w:rPr>
          <w:szCs w:val="24"/>
        </w:rPr>
        <w:t xml:space="preserve"> </w:t>
      </w:r>
      <w:r w:rsidRPr="00DD2EB9">
        <w:rPr>
          <w:szCs w:val="24"/>
        </w:rPr>
        <w:t>as</w:t>
      </w:r>
      <w:r w:rsidR="00D1279D" w:rsidRPr="00DD2EB9">
        <w:rPr>
          <w:szCs w:val="24"/>
        </w:rPr>
        <w:t xml:space="preserve"> </w:t>
      </w:r>
      <w:r w:rsidRPr="00DD2EB9">
        <w:rPr>
          <w:szCs w:val="24"/>
        </w:rPr>
        <w:t>a</w:t>
      </w:r>
      <w:r w:rsidR="00D1279D" w:rsidRPr="00DD2EB9">
        <w:rPr>
          <w:szCs w:val="24"/>
        </w:rPr>
        <w:t xml:space="preserve"> </w:t>
      </w:r>
      <w:r w:rsidRPr="00DD2EB9">
        <w:rPr>
          <w:szCs w:val="24"/>
        </w:rPr>
        <w:t>part</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sampling</w:t>
      </w:r>
      <w:r w:rsidR="00D1279D" w:rsidRPr="00DD2EB9">
        <w:rPr>
          <w:szCs w:val="24"/>
        </w:rPr>
        <w:t xml:space="preserve"> </w:t>
      </w:r>
      <w:r w:rsidRPr="00DD2EB9">
        <w:rPr>
          <w:szCs w:val="24"/>
        </w:rPr>
        <w:t>frame</w:t>
      </w:r>
      <w:r w:rsidR="00054A23" w:rsidRPr="00DD2EB9">
        <w:rPr>
          <w:szCs w:val="24"/>
        </w:rPr>
        <w:t>.</w:t>
      </w:r>
      <w:r w:rsidR="00D1279D" w:rsidRPr="00DD2EB9">
        <w:rPr>
          <w:szCs w:val="24"/>
        </w:rPr>
        <w:t xml:space="preserve"> </w:t>
      </w:r>
      <w:r w:rsidR="006B2D35" w:rsidRPr="00DD2EB9">
        <w:rPr>
          <w:szCs w:val="24"/>
        </w:rPr>
        <w:t>However,</w:t>
      </w:r>
      <w:r w:rsidR="00D1279D" w:rsidRPr="00DD2EB9">
        <w:rPr>
          <w:szCs w:val="24"/>
        </w:rPr>
        <w:t xml:space="preserve"> </w:t>
      </w:r>
      <w:r w:rsidR="006B2D35" w:rsidRPr="00DD2EB9">
        <w:rPr>
          <w:szCs w:val="24"/>
        </w:rPr>
        <w:t>t</w:t>
      </w:r>
      <w:r w:rsidRPr="00DD2EB9">
        <w:rPr>
          <w:szCs w:val="24"/>
        </w:rPr>
        <w:t>his</w:t>
      </w:r>
      <w:r w:rsidR="00D1279D" w:rsidRPr="00DD2EB9">
        <w:rPr>
          <w:szCs w:val="24"/>
        </w:rPr>
        <w:t xml:space="preserve"> </w:t>
      </w:r>
      <w:r w:rsidRPr="00DD2EB9">
        <w:rPr>
          <w:szCs w:val="24"/>
        </w:rPr>
        <w:t>information</w:t>
      </w:r>
      <w:r w:rsidR="00D1279D" w:rsidRPr="00DD2EB9">
        <w:rPr>
          <w:szCs w:val="24"/>
        </w:rPr>
        <w:t xml:space="preserve"> </w:t>
      </w:r>
      <w:r w:rsidR="004120E5" w:rsidRPr="00DD2EB9">
        <w:rPr>
          <w:szCs w:val="24"/>
        </w:rPr>
        <w:t>will</w:t>
      </w:r>
      <w:r w:rsidR="00D1279D" w:rsidRPr="00DD2EB9">
        <w:rPr>
          <w:szCs w:val="24"/>
        </w:rPr>
        <w:t xml:space="preserve"> </w:t>
      </w:r>
      <w:r w:rsidR="004120E5" w:rsidRPr="00DD2EB9">
        <w:rPr>
          <w:szCs w:val="24"/>
        </w:rPr>
        <w:t>be</w:t>
      </w:r>
      <w:r w:rsidR="00D1279D" w:rsidRPr="00DD2EB9">
        <w:rPr>
          <w:szCs w:val="24"/>
        </w:rPr>
        <w:t xml:space="preserve"> </w:t>
      </w:r>
      <w:r w:rsidRPr="00DD2EB9">
        <w:rPr>
          <w:szCs w:val="24"/>
        </w:rPr>
        <w:t>captured</w:t>
      </w:r>
      <w:r w:rsidR="00D1279D" w:rsidRPr="00DD2EB9">
        <w:rPr>
          <w:szCs w:val="24"/>
        </w:rPr>
        <w:t xml:space="preserve"> </w:t>
      </w:r>
      <w:r w:rsidRPr="00DD2EB9">
        <w:rPr>
          <w:szCs w:val="24"/>
        </w:rPr>
        <w:t>in</w:t>
      </w:r>
      <w:r w:rsidR="00D1279D" w:rsidRPr="00DD2EB9">
        <w:rPr>
          <w:szCs w:val="24"/>
        </w:rPr>
        <w:t xml:space="preserve"> </w:t>
      </w:r>
      <w:r w:rsidRPr="00DD2EB9">
        <w:rPr>
          <w:szCs w:val="24"/>
        </w:rPr>
        <w:t>a</w:t>
      </w:r>
      <w:r w:rsidR="00D1279D" w:rsidRPr="00DD2EB9">
        <w:rPr>
          <w:szCs w:val="24"/>
        </w:rPr>
        <w:t xml:space="preserve"> </w:t>
      </w:r>
      <w:r w:rsidRPr="00DD2EB9">
        <w:rPr>
          <w:szCs w:val="24"/>
        </w:rPr>
        <w:t>separate</w:t>
      </w:r>
      <w:r w:rsidR="00D1279D" w:rsidRPr="00DD2EB9">
        <w:rPr>
          <w:szCs w:val="24"/>
        </w:rPr>
        <w:t xml:space="preserve"> </w:t>
      </w:r>
      <w:r w:rsidRPr="00DD2EB9">
        <w:rPr>
          <w:szCs w:val="24"/>
        </w:rPr>
        <w:t>system</w:t>
      </w:r>
      <w:r w:rsidR="00D1279D" w:rsidRPr="00DD2EB9">
        <w:rPr>
          <w:szCs w:val="24"/>
        </w:rPr>
        <w:t xml:space="preserve"> </w:t>
      </w:r>
      <w:r w:rsidRPr="00DD2EB9">
        <w:rPr>
          <w:szCs w:val="24"/>
        </w:rPr>
        <w:t>and</w:t>
      </w:r>
      <w:r w:rsidR="00D1279D" w:rsidRPr="00DD2EB9">
        <w:rPr>
          <w:szCs w:val="24"/>
        </w:rPr>
        <w:t xml:space="preserve"> </w:t>
      </w:r>
      <w:r w:rsidR="004120E5" w:rsidRPr="00DD2EB9">
        <w:rPr>
          <w:szCs w:val="24"/>
        </w:rPr>
        <w:t>will</w:t>
      </w:r>
      <w:r w:rsidR="00D1279D" w:rsidRPr="00DD2EB9">
        <w:rPr>
          <w:szCs w:val="24"/>
        </w:rPr>
        <w:t xml:space="preserve"> </w:t>
      </w:r>
      <w:r w:rsidRPr="00DD2EB9">
        <w:rPr>
          <w:szCs w:val="24"/>
        </w:rPr>
        <w:t>never</w:t>
      </w:r>
      <w:r w:rsidR="00D1279D" w:rsidRPr="00DD2EB9">
        <w:rPr>
          <w:szCs w:val="24"/>
        </w:rPr>
        <w:t xml:space="preserve"> </w:t>
      </w:r>
      <w:r w:rsidR="004120E5" w:rsidRPr="00DD2EB9">
        <w:rPr>
          <w:szCs w:val="24"/>
        </w:rPr>
        <w:t>be</w:t>
      </w:r>
      <w:r w:rsidR="00D1279D" w:rsidRPr="00DD2EB9">
        <w:rPr>
          <w:szCs w:val="24"/>
        </w:rPr>
        <w:t xml:space="preserve"> </w:t>
      </w:r>
      <w:r w:rsidRPr="00DD2EB9">
        <w:rPr>
          <w:szCs w:val="24"/>
        </w:rPr>
        <w:t>part</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study</w:t>
      </w:r>
      <w:r w:rsidR="00D1279D" w:rsidRPr="00DD2EB9">
        <w:rPr>
          <w:szCs w:val="24"/>
        </w:rPr>
        <w:t xml:space="preserve"> </w:t>
      </w:r>
      <w:r w:rsidRPr="00DD2EB9">
        <w:rPr>
          <w:szCs w:val="24"/>
        </w:rPr>
        <w:t>data</w:t>
      </w:r>
      <w:r w:rsidR="00D1279D" w:rsidRPr="00DD2EB9">
        <w:rPr>
          <w:szCs w:val="24"/>
        </w:rPr>
        <w:t xml:space="preserve"> </w:t>
      </w:r>
      <w:r w:rsidRPr="00DD2EB9">
        <w:rPr>
          <w:szCs w:val="24"/>
        </w:rPr>
        <w:t>set</w:t>
      </w:r>
      <w:r w:rsidR="00054A23" w:rsidRPr="00DD2EB9">
        <w:rPr>
          <w:szCs w:val="24"/>
        </w:rPr>
        <w:t>.</w:t>
      </w:r>
    </w:p>
    <w:p w:rsidR="007B1F9E" w:rsidRPr="00DD2EB9" w:rsidRDefault="007F4370" w:rsidP="007B1F9E">
      <w:pPr>
        <w:pStyle w:val="Heading3"/>
        <w:rPr>
          <w:rFonts w:ascii="Times New Roman" w:hAnsi="Times New Roman" w:cs="Times New Roman"/>
          <w:color w:val="000000" w:themeColor="text1"/>
          <w:szCs w:val="24"/>
        </w:rPr>
      </w:pP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1</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d</w:t>
      </w:r>
      <w:r w:rsidR="00054A23" w:rsidRPr="00DD2EB9">
        <w:rPr>
          <w:rFonts w:ascii="Times New Roman" w:hAnsi="Times New Roman" w:cs="Times New Roman"/>
          <w:color w:val="000000" w:themeColor="text1"/>
          <w:szCs w:val="24"/>
        </w:rPr>
        <w:t>.</w:t>
      </w:r>
      <w:r w:rsidR="007B1F9E" w:rsidRPr="00DD2EB9">
        <w:rPr>
          <w:rFonts w:ascii="Times New Roman" w:hAnsi="Times New Roman" w:cs="Times New Roman"/>
          <w:color w:val="000000" w:themeColor="text1"/>
          <w:szCs w:val="24"/>
        </w:rPr>
        <w:tab/>
      </w:r>
      <w:r w:rsidRPr="00DD2EB9">
        <w:rPr>
          <w:rFonts w:ascii="Times New Roman" w:hAnsi="Times New Roman" w:cs="Times New Roman"/>
          <w:color w:val="000000" w:themeColor="text1"/>
          <w:szCs w:val="24"/>
        </w:rPr>
        <w:t>Overview</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of</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the</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Data</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Collection</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System</w:t>
      </w:r>
    </w:p>
    <w:p w:rsidR="007B1F9E" w:rsidRPr="00DD2EB9" w:rsidRDefault="007F4370" w:rsidP="007B1F9E">
      <w:pPr>
        <w:pStyle w:val="BodyTextQuestions"/>
        <w:rPr>
          <w:szCs w:val="24"/>
        </w:rPr>
      </w:pPr>
      <w:r w:rsidRPr="00DD2EB9">
        <w:rPr>
          <w:szCs w:val="24"/>
        </w:rPr>
        <w:t>The</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administered</w:t>
      </w:r>
      <w:r w:rsidR="00D1279D" w:rsidRPr="00DD2EB9">
        <w:rPr>
          <w:szCs w:val="24"/>
        </w:rPr>
        <w:t xml:space="preserve"> </w:t>
      </w:r>
      <w:r w:rsidRPr="00DD2EB9">
        <w:rPr>
          <w:szCs w:val="24"/>
        </w:rPr>
        <w:t>to</w:t>
      </w:r>
      <w:r w:rsidR="00D1279D" w:rsidRPr="00DD2EB9">
        <w:rPr>
          <w:szCs w:val="24"/>
        </w:rPr>
        <w:t xml:space="preserve"> </w:t>
      </w:r>
      <w:r w:rsidRPr="00DD2EB9">
        <w:rPr>
          <w:szCs w:val="24"/>
        </w:rPr>
        <w:t>a</w:t>
      </w:r>
      <w:r w:rsidR="00D1279D" w:rsidRPr="00DD2EB9">
        <w:rPr>
          <w:szCs w:val="24"/>
        </w:rPr>
        <w:t xml:space="preserve"> </w:t>
      </w:r>
      <w:r w:rsidRPr="00DD2EB9">
        <w:rPr>
          <w:szCs w:val="24"/>
        </w:rPr>
        <w:t>key</w:t>
      </w:r>
      <w:r w:rsidR="00D1279D" w:rsidRPr="00DD2EB9">
        <w:rPr>
          <w:szCs w:val="24"/>
        </w:rPr>
        <w:t xml:space="preserve"> </w:t>
      </w:r>
      <w:r w:rsidRPr="00DD2EB9">
        <w:rPr>
          <w:szCs w:val="24"/>
        </w:rPr>
        <w:t>informant</w:t>
      </w:r>
      <w:r w:rsidR="00D1279D" w:rsidRPr="00DD2EB9">
        <w:rPr>
          <w:szCs w:val="24"/>
        </w:rPr>
        <w:t xml:space="preserve"> </w:t>
      </w:r>
      <w:r w:rsidRPr="00DD2EB9">
        <w:rPr>
          <w:szCs w:val="24"/>
        </w:rPr>
        <w:t>representing</w:t>
      </w:r>
      <w:r w:rsidR="00D1279D" w:rsidRPr="00DD2EB9">
        <w:rPr>
          <w:szCs w:val="24"/>
        </w:rPr>
        <w:t xml:space="preserve"> </w:t>
      </w:r>
      <w:r w:rsidR="00593252" w:rsidRPr="00DD2EB9">
        <w:rPr>
          <w:szCs w:val="24"/>
        </w:rPr>
        <w:t>each</w:t>
      </w:r>
      <w:r w:rsidR="00D1279D" w:rsidRPr="00DD2EB9">
        <w:rPr>
          <w:szCs w:val="24"/>
        </w:rPr>
        <w:t xml:space="preserve"> </w:t>
      </w:r>
      <w:r w:rsidR="00593252" w:rsidRPr="00DD2EB9">
        <w:rPr>
          <w:szCs w:val="24"/>
        </w:rPr>
        <w:t>of</w:t>
      </w:r>
      <w:r w:rsidR="00D1279D" w:rsidRPr="00DD2EB9">
        <w:rPr>
          <w:szCs w:val="24"/>
        </w:rPr>
        <w:t xml:space="preserve"> </w:t>
      </w:r>
      <w:r w:rsidR="00593252" w:rsidRPr="00DD2EB9">
        <w:rPr>
          <w:szCs w:val="24"/>
        </w:rPr>
        <w:t>the</w:t>
      </w:r>
      <w:r w:rsidR="00D1279D" w:rsidRPr="00DD2EB9">
        <w:rPr>
          <w:szCs w:val="24"/>
        </w:rPr>
        <w:t xml:space="preserve"> </w:t>
      </w:r>
      <w:r w:rsidR="00593252" w:rsidRPr="00DD2EB9">
        <w:rPr>
          <w:szCs w:val="24"/>
        </w:rPr>
        <w:t>4,484</w:t>
      </w:r>
      <w:r w:rsidR="00D1279D" w:rsidRPr="00DD2EB9">
        <w:rPr>
          <w:szCs w:val="24"/>
        </w:rPr>
        <w:t xml:space="preserve"> </w:t>
      </w:r>
      <w:r w:rsidRPr="00DD2EB9">
        <w:rPr>
          <w:szCs w:val="24"/>
        </w:rPr>
        <w:t>sampled</w:t>
      </w:r>
      <w:r w:rsidR="00D1279D" w:rsidRPr="00DD2EB9">
        <w:rPr>
          <w:szCs w:val="24"/>
        </w:rPr>
        <w:t xml:space="preserve"> </w:t>
      </w:r>
      <w:r w:rsidRPr="00DD2EB9">
        <w:rPr>
          <w:szCs w:val="24"/>
        </w:rPr>
        <w:t>municipalit</w:t>
      </w:r>
      <w:r w:rsidR="00593252" w:rsidRPr="00DD2EB9">
        <w:rPr>
          <w:szCs w:val="24"/>
        </w:rPr>
        <w:t>ies</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key</w:t>
      </w:r>
      <w:r w:rsidR="00D1279D" w:rsidRPr="00DD2EB9">
        <w:rPr>
          <w:szCs w:val="24"/>
        </w:rPr>
        <w:t xml:space="preserve"> </w:t>
      </w:r>
      <w:r w:rsidRPr="00DD2EB9">
        <w:rPr>
          <w:szCs w:val="24"/>
        </w:rPr>
        <w:t>informant</w:t>
      </w:r>
      <w:r w:rsidR="006221FF" w:rsidRPr="00DD2EB9">
        <w:rPr>
          <w:szCs w:val="24"/>
        </w:rPr>
        <w:t>s</w:t>
      </w:r>
      <w:r w:rsidR="00D1279D" w:rsidRPr="00DD2EB9">
        <w:rPr>
          <w:szCs w:val="24"/>
        </w:rPr>
        <w:t xml:space="preserve"> </w:t>
      </w:r>
      <w:r w:rsidR="004120E5" w:rsidRPr="00DD2EB9">
        <w:rPr>
          <w:szCs w:val="24"/>
        </w:rPr>
        <w:t>(</w:t>
      </w:r>
      <w:r w:rsidR="00D0122B" w:rsidRPr="00DD2EB9">
        <w:rPr>
          <w:szCs w:val="24"/>
        </w:rPr>
        <w:t>city</w:t>
      </w:r>
      <w:r w:rsidR="00D1279D" w:rsidRPr="00DD2EB9">
        <w:rPr>
          <w:szCs w:val="24"/>
        </w:rPr>
        <w:t xml:space="preserve"> </w:t>
      </w:r>
      <w:r w:rsidR="00D0122B" w:rsidRPr="00DD2EB9">
        <w:rPr>
          <w:szCs w:val="24"/>
        </w:rPr>
        <w:t>or</w:t>
      </w:r>
      <w:r w:rsidR="00D1279D" w:rsidRPr="00DD2EB9">
        <w:rPr>
          <w:szCs w:val="24"/>
        </w:rPr>
        <w:t xml:space="preserve"> </w:t>
      </w:r>
      <w:r w:rsidR="00D0122B" w:rsidRPr="00DD2EB9">
        <w:rPr>
          <w:szCs w:val="24"/>
        </w:rPr>
        <w:t>town</w:t>
      </w:r>
      <w:r w:rsidR="00D1279D" w:rsidRPr="00DD2EB9">
        <w:rPr>
          <w:szCs w:val="24"/>
        </w:rPr>
        <w:t xml:space="preserve"> </w:t>
      </w:r>
      <w:r w:rsidR="00D0122B" w:rsidRPr="00DD2EB9">
        <w:rPr>
          <w:szCs w:val="24"/>
        </w:rPr>
        <w:t>manager</w:t>
      </w:r>
      <w:r w:rsidR="006221FF" w:rsidRPr="00DD2EB9">
        <w:rPr>
          <w:szCs w:val="24"/>
        </w:rPr>
        <w:t>s</w:t>
      </w:r>
      <w:r w:rsidR="00D1279D" w:rsidRPr="00DD2EB9">
        <w:rPr>
          <w:szCs w:val="24"/>
        </w:rPr>
        <w:t xml:space="preserve"> </w:t>
      </w:r>
      <w:r w:rsidR="004120E5" w:rsidRPr="00DD2EB9">
        <w:rPr>
          <w:szCs w:val="24"/>
        </w:rPr>
        <w:t>or</w:t>
      </w:r>
      <w:r w:rsidR="00D1279D" w:rsidRPr="00DD2EB9">
        <w:rPr>
          <w:szCs w:val="24"/>
        </w:rPr>
        <w:t xml:space="preserve"> </w:t>
      </w:r>
      <w:r w:rsidR="00D0122B" w:rsidRPr="00DD2EB9">
        <w:rPr>
          <w:szCs w:val="24"/>
        </w:rPr>
        <w:t>planner</w:t>
      </w:r>
      <w:r w:rsidR="006221FF" w:rsidRPr="00DD2EB9">
        <w:rPr>
          <w:szCs w:val="24"/>
        </w:rPr>
        <w:t>s</w:t>
      </w:r>
      <w:r w:rsidR="00D1279D" w:rsidRPr="00DD2EB9">
        <w:rPr>
          <w:szCs w:val="24"/>
        </w:rPr>
        <w:t xml:space="preserve"> </w:t>
      </w:r>
      <w:r w:rsidR="00D0122B" w:rsidRPr="00DD2EB9">
        <w:rPr>
          <w:szCs w:val="24"/>
        </w:rPr>
        <w:t>or</w:t>
      </w:r>
      <w:r w:rsidR="00D1279D" w:rsidRPr="00DD2EB9">
        <w:rPr>
          <w:szCs w:val="24"/>
        </w:rPr>
        <w:t xml:space="preserve"> </w:t>
      </w:r>
      <w:r w:rsidR="00D0122B" w:rsidRPr="00DD2EB9">
        <w:rPr>
          <w:szCs w:val="24"/>
        </w:rPr>
        <w:t>person</w:t>
      </w:r>
      <w:r w:rsidR="006221FF" w:rsidRPr="00DD2EB9">
        <w:rPr>
          <w:szCs w:val="24"/>
        </w:rPr>
        <w:t>s</w:t>
      </w:r>
      <w:r w:rsidR="00D1279D" w:rsidRPr="00DD2EB9">
        <w:rPr>
          <w:szCs w:val="24"/>
        </w:rPr>
        <w:t xml:space="preserve"> </w:t>
      </w:r>
      <w:r w:rsidR="00D0122B" w:rsidRPr="00DD2EB9">
        <w:rPr>
          <w:szCs w:val="24"/>
        </w:rPr>
        <w:t>with</w:t>
      </w:r>
      <w:r w:rsidR="00D1279D" w:rsidRPr="00DD2EB9">
        <w:rPr>
          <w:szCs w:val="24"/>
        </w:rPr>
        <w:t xml:space="preserve"> </w:t>
      </w:r>
      <w:r w:rsidR="00D0122B" w:rsidRPr="00DD2EB9">
        <w:rPr>
          <w:szCs w:val="24"/>
        </w:rPr>
        <w:t>similar</w:t>
      </w:r>
      <w:r w:rsidR="00D1279D" w:rsidRPr="00DD2EB9">
        <w:rPr>
          <w:szCs w:val="24"/>
        </w:rPr>
        <w:t xml:space="preserve"> </w:t>
      </w:r>
      <w:r w:rsidR="00D0122B" w:rsidRPr="00DD2EB9">
        <w:rPr>
          <w:szCs w:val="24"/>
        </w:rPr>
        <w:t>responsibilities</w:t>
      </w:r>
      <w:r w:rsidR="00D1279D" w:rsidRPr="00DD2EB9">
        <w:rPr>
          <w:szCs w:val="24"/>
        </w:rPr>
        <w:t xml:space="preserve"> </w:t>
      </w:r>
      <w:r w:rsidR="00D0122B" w:rsidRPr="00DD2EB9">
        <w:rPr>
          <w:szCs w:val="24"/>
        </w:rPr>
        <w:t>for</w:t>
      </w:r>
      <w:r w:rsidR="00D1279D" w:rsidRPr="00DD2EB9">
        <w:rPr>
          <w:szCs w:val="24"/>
        </w:rPr>
        <w:t xml:space="preserve"> </w:t>
      </w:r>
      <w:r w:rsidR="00D0122B" w:rsidRPr="00DD2EB9">
        <w:rPr>
          <w:szCs w:val="24"/>
        </w:rPr>
        <w:t>the</w:t>
      </w:r>
      <w:r w:rsidR="00D1279D" w:rsidRPr="00DD2EB9">
        <w:rPr>
          <w:szCs w:val="24"/>
        </w:rPr>
        <w:t xml:space="preserve"> </w:t>
      </w:r>
      <w:r w:rsidR="00D0122B" w:rsidRPr="00DD2EB9">
        <w:rPr>
          <w:szCs w:val="24"/>
        </w:rPr>
        <w:t>sampled</w:t>
      </w:r>
      <w:r w:rsidR="00D1279D" w:rsidRPr="00DD2EB9">
        <w:rPr>
          <w:szCs w:val="24"/>
        </w:rPr>
        <w:t xml:space="preserve"> </w:t>
      </w:r>
      <w:r w:rsidR="00D0122B" w:rsidRPr="00DD2EB9">
        <w:rPr>
          <w:szCs w:val="24"/>
        </w:rPr>
        <w:t>municipality</w:t>
      </w:r>
      <w:r w:rsidR="004120E5" w:rsidRPr="00DD2EB9">
        <w:rPr>
          <w:szCs w:val="24"/>
        </w:rPr>
        <w:t>)</w:t>
      </w:r>
      <w:r w:rsidR="00D1279D" w:rsidRPr="00DD2EB9">
        <w:rPr>
          <w:szCs w:val="24"/>
        </w:rPr>
        <w:t xml:space="preserve"> </w:t>
      </w:r>
      <w:r w:rsidR="006069A2" w:rsidRPr="00DD2EB9">
        <w:rPr>
          <w:szCs w:val="24"/>
        </w:rPr>
        <w:t>w</w:t>
      </w:r>
      <w:r w:rsidR="006221FF" w:rsidRPr="00DD2EB9">
        <w:rPr>
          <w:szCs w:val="24"/>
        </w:rPr>
        <w:t>ere</w:t>
      </w:r>
      <w:r w:rsidR="00D1279D" w:rsidRPr="00DD2EB9">
        <w:rPr>
          <w:szCs w:val="24"/>
        </w:rPr>
        <w:t xml:space="preserve"> </w:t>
      </w:r>
      <w:r w:rsidRPr="00DD2EB9">
        <w:rPr>
          <w:szCs w:val="24"/>
        </w:rPr>
        <w:t>identified</w:t>
      </w:r>
      <w:r w:rsidR="00D1279D" w:rsidRPr="00DD2EB9">
        <w:rPr>
          <w:szCs w:val="24"/>
        </w:rPr>
        <w:t xml:space="preserve"> </w:t>
      </w:r>
      <w:r w:rsidR="006069A2" w:rsidRPr="00DD2EB9">
        <w:rPr>
          <w:szCs w:val="24"/>
        </w:rPr>
        <w:t>as</w:t>
      </w:r>
      <w:r w:rsidR="00D1279D" w:rsidRPr="00DD2EB9">
        <w:rPr>
          <w:szCs w:val="24"/>
        </w:rPr>
        <w:t xml:space="preserve"> </w:t>
      </w:r>
      <w:r w:rsidR="006069A2" w:rsidRPr="00DD2EB9">
        <w:rPr>
          <w:szCs w:val="24"/>
        </w:rPr>
        <w:t>the</w:t>
      </w:r>
      <w:r w:rsidR="00D1279D" w:rsidRPr="00DD2EB9">
        <w:rPr>
          <w:szCs w:val="24"/>
        </w:rPr>
        <w:t xml:space="preserve"> </w:t>
      </w:r>
      <w:r w:rsidR="006069A2" w:rsidRPr="00DD2EB9">
        <w:rPr>
          <w:szCs w:val="24"/>
        </w:rPr>
        <w:t>individual</w:t>
      </w:r>
      <w:r w:rsidR="006221FF" w:rsidRPr="00DD2EB9">
        <w:rPr>
          <w:szCs w:val="24"/>
        </w:rPr>
        <w:t>s</w:t>
      </w:r>
      <w:r w:rsidR="00D1279D" w:rsidRPr="00DD2EB9">
        <w:rPr>
          <w:szCs w:val="24"/>
        </w:rPr>
        <w:t xml:space="preserve"> </w:t>
      </w:r>
      <w:r w:rsidR="006069A2" w:rsidRPr="00DD2EB9">
        <w:rPr>
          <w:szCs w:val="24"/>
        </w:rPr>
        <w:t>possessing</w:t>
      </w:r>
      <w:r w:rsidR="00D1279D" w:rsidRPr="00DD2EB9">
        <w:rPr>
          <w:szCs w:val="24"/>
        </w:rPr>
        <w:t xml:space="preserve"> </w:t>
      </w:r>
      <w:r w:rsidR="006069A2" w:rsidRPr="00DD2EB9">
        <w:rPr>
          <w:szCs w:val="24"/>
        </w:rPr>
        <w:t>the</w:t>
      </w:r>
      <w:r w:rsidR="00D1279D" w:rsidRPr="00DD2EB9">
        <w:rPr>
          <w:szCs w:val="24"/>
        </w:rPr>
        <w:t xml:space="preserve"> </w:t>
      </w:r>
      <w:r w:rsidR="006069A2" w:rsidRPr="00DD2EB9">
        <w:rPr>
          <w:szCs w:val="24"/>
        </w:rPr>
        <w:t>broadest</w:t>
      </w:r>
      <w:r w:rsidR="00D1279D" w:rsidRPr="00DD2EB9">
        <w:rPr>
          <w:szCs w:val="24"/>
        </w:rPr>
        <w:t xml:space="preserve"> </w:t>
      </w:r>
      <w:r w:rsidR="006069A2" w:rsidRPr="00DD2EB9">
        <w:rPr>
          <w:szCs w:val="24"/>
        </w:rPr>
        <w:t>knowledge</w:t>
      </w:r>
      <w:r w:rsidR="00D1279D" w:rsidRPr="00DD2EB9">
        <w:rPr>
          <w:szCs w:val="24"/>
        </w:rPr>
        <w:t xml:space="preserve"> </w:t>
      </w:r>
      <w:r w:rsidR="006069A2" w:rsidRPr="00DD2EB9">
        <w:rPr>
          <w:szCs w:val="24"/>
        </w:rPr>
        <w:t>of</w:t>
      </w:r>
      <w:r w:rsidR="00D1279D" w:rsidRPr="00DD2EB9">
        <w:rPr>
          <w:szCs w:val="24"/>
        </w:rPr>
        <w:t xml:space="preserve"> </w:t>
      </w:r>
      <w:r w:rsidR="006069A2" w:rsidRPr="00DD2EB9">
        <w:rPr>
          <w:szCs w:val="24"/>
        </w:rPr>
        <w:t>the</w:t>
      </w:r>
      <w:r w:rsidR="00D1279D" w:rsidRPr="00DD2EB9">
        <w:rPr>
          <w:szCs w:val="24"/>
        </w:rPr>
        <w:t xml:space="preserve"> </w:t>
      </w:r>
      <w:r w:rsidR="006069A2" w:rsidRPr="00DD2EB9">
        <w:rPr>
          <w:szCs w:val="24"/>
        </w:rPr>
        <w:t>healthy</w:t>
      </w:r>
      <w:r w:rsidR="00D1279D" w:rsidRPr="00DD2EB9">
        <w:rPr>
          <w:szCs w:val="24"/>
        </w:rPr>
        <w:t xml:space="preserve"> </w:t>
      </w:r>
      <w:r w:rsidR="006069A2" w:rsidRPr="00DD2EB9">
        <w:rPr>
          <w:szCs w:val="24"/>
        </w:rPr>
        <w:t>eating</w:t>
      </w:r>
      <w:r w:rsidR="00D1279D" w:rsidRPr="00DD2EB9">
        <w:rPr>
          <w:szCs w:val="24"/>
        </w:rPr>
        <w:t xml:space="preserve"> </w:t>
      </w:r>
      <w:r w:rsidR="006069A2" w:rsidRPr="00DD2EB9">
        <w:rPr>
          <w:szCs w:val="24"/>
        </w:rPr>
        <w:t>and</w:t>
      </w:r>
      <w:r w:rsidR="00D1279D" w:rsidRPr="00DD2EB9">
        <w:rPr>
          <w:szCs w:val="24"/>
        </w:rPr>
        <w:t xml:space="preserve"> </w:t>
      </w:r>
      <w:r w:rsidR="006069A2" w:rsidRPr="00DD2EB9">
        <w:rPr>
          <w:szCs w:val="24"/>
        </w:rPr>
        <w:t>active</w:t>
      </w:r>
      <w:r w:rsidR="00D1279D" w:rsidRPr="00DD2EB9">
        <w:rPr>
          <w:szCs w:val="24"/>
        </w:rPr>
        <w:t xml:space="preserve"> </w:t>
      </w:r>
      <w:r w:rsidR="006069A2" w:rsidRPr="00DD2EB9">
        <w:rPr>
          <w:szCs w:val="24"/>
        </w:rPr>
        <w:t>living</w:t>
      </w:r>
      <w:r w:rsidR="00D1279D" w:rsidRPr="00DD2EB9">
        <w:rPr>
          <w:szCs w:val="24"/>
        </w:rPr>
        <w:t xml:space="preserve"> </w:t>
      </w:r>
      <w:r w:rsidR="006069A2" w:rsidRPr="00DD2EB9">
        <w:rPr>
          <w:szCs w:val="24"/>
        </w:rPr>
        <w:t>policies</w:t>
      </w:r>
      <w:r w:rsidR="00D1279D" w:rsidRPr="00DD2EB9">
        <w:rPr>
          <w:szCs w:val="24"/>
        </w:rPr>
        <w:t xml:space="preserve"> </w:t>
      </w:r>
      <w:r w:rsidR="006069A2" w:rsidRPr="00DD2EB9">
        <w:rPr>
          <w:szCs w:val="24"/>
        </w:rPr>
        <w:t>and</w:t>
      </w:r>
      <w:r w:rsidR="00D1279D" w:rsidRPr="00DD2EB9">
        <w:rPr>
          <w:szCs w:val="24"/>
        </w:rPr>
        <w:t xml:space="preserve"> </w:t>
      </w:r>
      <w:r w:rsidR="006069A2" w:rsidRPr="00DD2EB9">
        <w:rPr>
          <w:szCs w:val="24"/>
        </w:rPr>
        <w:t>practices</w:t>
      </w:r>
      <w:r w:rsidR="00D1279D" w:rsidRPr="00DD2EB9">
        <w:rPr>
          <w:szCs w:val="24"/>
        </w:rPr>
        <w:t xml:space="preserve"> </w:t>
      </w:r>
      <w:r w:rsidR="006069A2" w:rsidRPr="00DD2EB9">
        <w:rPr>
          <w:szCs w:val="24"/>
        </w:rPr>
        <w:t>being</w:t>
      </w:r>
      <w:r w:rsidR="00D1279D" w:rsidRPr="00DD2EB9">
        <w:rPr>
          <w:szCs w:val="24"/>
        </w:rPr>
        <w:t xml:space="preserve"> </w:t>
      </w:r>
      <w:r w:rsidR="006069A2" w:rsidRPr="00DD2EB9">
        <w:rPr>
          <w:szCs w:val="24"/>
        </w:rPr>
        <w:t>implemented</w:t>
      </w:r>
      <w:r w:rsidR="00D1279D" w:rsidRPr="00DD2EB9">
        <w:rPr>
          <w:szCs w:val="24"/>
        </w:rPr>
        <w:t xml:space="preserve"> </w:t>
      </w:r>
      <w:r w:rsidR="006069A2" w:rsidRPr="00DD2EB9">
        <w:rPr>
          <w:szCs w:val="24"/>
        </w:rPr>
        <w:t>within</w:t>
      </w:r>
      <w:r w:rsidR="00D1279D" w:rsidRPr="00DD2EB9">
        <w:rPr>
          <w:szCs w:val="24"/>
        </w:rPr>
        <w:t xml:space="preserve"> </w:t>
      </w:r>
      <w:r w:rsidR="00D0122B" w:rsidRPr="00DD2EB9">
        <w:rPr>
          <w:szCs w:val="24"/>
        </w:rPr>
        <w:t>the</w:t>
      </w:r>
      <w:r w:rsidR="00D1279D" w:rsidRPr="00DD2EB9">
        <w:rPr>
          <w:szCs w:val="24"/>
        </w:rPr>
        <w:t xml:space="preserve"> </w:t>
      </w:r>
      <w:r w:rsidR="00D0122B" w:rsidRPr="00DD2EB9">
        <w:rPr>
          <w:szCs w:val="24"/>
        </w:rPr>
        <w:t>municipalit</w:t>
      </w:r>
      <w:r w:rsidR="006221FF" w:rsidRPr="00DD2EB9">
        <w:rPr>
          <w:szCs w:val="24"/>
        </w:rPr>
        <w:t>ies</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questionnaire</w:t>
      </w:r>
      <w:r w:rsidR="00D1279D" w:rsidRPr="00DD2EB9">
        <w:rPr>
          <w:szCs w:val="24"/>
        </w:rPr>
        <w:t xml:space="preserve"> </w:t>
      </w:r>
      <w:r w:rsidR="006221FF" w:rsidRPr="00DD2EB9">
        <w:rPr>
          <w:szCs w:val="24"/>
        </w:rPr>
        <w:t>was</w:t>
      </w:r>
      <w:r w:rsidR="00D1279D" w:rsidRPr="00DD2EB9">
        <w:rPr>
          <w:szCs w:val="24"/>
        </w:rPr>
        <w:t xml:space="preserve"> </w:t>
      </w:r>
      <w:r w:rsidRPr="00DD2EB9">
        <w:rPr>
          <w:szCs w:val="24"/>
        </w:rPr>
        <w:t>designed</w:t>
      </w:r>
      <w:r w:rsidR="00D1279D" w:rsidRPr="00DD2EB9">
        <w:rPr>
          <w:szCs w:val="24"/>
        </w:rPr>
        <w:t xml:space="preserve"> </w:t>
      </w:r>
      <w:r w:rsidRPr="00DD2EB9">
        <w:rPr>
          <w:szCs w:val="24"/>
        </w:rPr>
        <w:t>to</w:t>
      </w:r>
      <w:r w:rsidR="00D1279D" w:rsidRPr="00DD2EB9">
        <w:rPr>
          <w:szCs w:val="24"/>
        </w:rPr>
        <w:t xml:space="preserve"> </w:t>
      </w:r>
      <w:r w:rsidRPr="00DD2EB9">
        <w:rPr>
          <w:szCs w:val="24"/>
        </w:rPr>
        <w:t>allow</w:t>
      </w:r>
      <w:r w:rsidR="00D1279D" w:rsidRPr="00DD2EB9">
        <w:rPr>
          <w:szCs w:val="24"/>
        </w:rPr>
        <w:t xml:space="preserve"> </w:t>
      </w:r>
      <w:r w:rsidRPr="00DD2EB9">
        <w:rPr>
          <w:szCs w:val="24"/>
        </w:rPr>
        <w:t>for</w:t>
      </w:r>
      <w:r w:rsidR="00D1279D" w:rsidRPr="00DD2EB9">
        <w:rPr>
          <w:szCs w:val="24"/>
        </w:rPr>
        <w:t xml:space="preserve"> </w:t>
      </w:r>
      <w:r w:rsidRPr="00DD2EB9">
        <w:rPr>
          <w:szCs w:val="24"/>
        </w:rPr>
        <w:t>collaboration</w:t>
      </w:r>
      <w:r w:rsidR="00D1279D" w:rsidRPr="00DD2EB9">
        <w:rPr>
          <w:szCs w:val="24"/>
        </w:rPr>
        <w:t xml:space="preserve"> </w:t>
      </w:r>
      <w:r w:rsidR="0071066C" w:rsidRPr="00DD2EB9">
        <w:rPr>
          <w:szCs w:val="24"/>
        </w:rPr>
        <w:t>with</w:t>
      </w:r>
      <w:r w:rsidR="00D1279D" w:rsidRPr="00DD2EB9">
        <w:rPr>
          <w:szCs w:val="24"/>
        </w:rPr>
        <w:t xml:space="preserve"> </w:t>
      </w:r>
      <w:r w:rsidR="0071066C" w:rsidRPr="00DD2EB9">
        <w:rPr>
          <w:szCs w:val="24"/>
        </w:rPr>
        <w:t>other</w:t>
      </w:r>
      <w:r w:rsidR="00D1279D" w:rsidRPr="00DD2EB9">
        <w:rPr>
          <w:szCs w:val="24"/>
        </w:rPr>
        <w:t xml:space="preserve"> </w:t>
      </w:r>
      <w:r w:rsidR="0071066C" w:rsidRPr="00DD2EB9">
        <w:rPr>
          <w:szCs w:val="24"/>
        </w:rPr>
        <w:t>employees</w:t>
      </w:r>
      <w:r w:rsidR="00D1279D" w:rsidRPr="00DD2EB9">
        <w:rPr>
          <w:szCs w:val="24"/>
        </w:rPr>
        <w:t xml:space="preserve"> </w:t>
      </w:r>
      <w:r w:rsidR="0071066C" w:rsidRPr="00DD2EB9">
        <w:rPr>
          <w:szCs w:val="24"/>
        </w:rPr>
        <w:t>of</w:t>
      </w:r>
      <w:r w:rsidR="00D1279D" w:rsidRPr="00DD2EB9">
        <w:rPr>
          <w:szCs w:val="24"/>
        </w:rPr>
        <w:t xml:space="preserve"> </w:t>
      </w:r>
      <w:r w:rsidR="0071066C" w:rsidRPr="00DD2EB9">
        <w:rPr>
          <w:szCs w:val="24"/>
        </w:rPr>
        <w:t>the</w:t>
      </w:r>
      <w:r w:rsidR="00D1279D" w:rsidRPr="00DD2EB9">
        <w:rPr>
          <w:szCs w:val="24"/>
        </w:rPr>
        <w:t xml:space="preserve"> </w:t>
      </w:r>
      <w:r w:rsidR="0071066C" w:rsidRPr="00DD2EB9">
        <w:rPr>
          <w:szCs w:val="24"/>
        </w:rPr>
        <w:t>sampled</w:t>
      </w:r>
      <w:r w:rsidR="00D1279D" w:rsidRPr="00DD2EB9">
        <w:rPr>
          <w:szCs w:val="24"/>
        </w:rPr>
        <w:t xml:space="preserve"> </w:t>
      </w:r>
      <w:r w:rsidR="0071066C" w:rsidRPr="00DD2EB9">
        <w:rPr>
          <w:szCs w:val="24"/>
        </w:rPr>
        <w:t>municipality</w:t>
      </w:r>
      <w:r w:rsidR="000015BD" w:rsidRPr="00DD2EB9">
        <w:rPr>
          <w:szCs w:val="24"/>
        </w:rPr>
        <w:t>,</w:t>
      </w:r>
      <w:r w:rsidR="00D1279D" w:rsidRPr="00DD2EB9">
        <w:rPr>
          <w:szCs w:val="24"/>
        </w:rPr>
        <w:t xml:space="preserve"> </w:t>
      </w:r>
      <w:r w:rsidRPr="00DD2EB9">
        <w:rPr>
          <w:szCs w:val="24"/>
        </w:rPr>
        <w:t>should</w:t>
      </w:r>
      <w:r w:rsidR="00D1279D" w:rsidRPr="00DD2EB9">
        <w:rPr>
          <w:szCs w:val="24"/>
        </w:rPr>
        <w:t xml:space="preserve"> </w:t>
      </w:r>
      <w:proofErr w:type="gramStart"/>
      <w:r w:rsidR="006221FF" w:rsidRPr="00DD2EB9">
        <w:rPr>
          <w:szCs w:val="24"/>
        </w:rPr>
        <w:t>a</w:t>
      </w:r>
      <w:r w:rsidR="00D1279D" w:rsidRPr="00DD2EB9">
        <w:rPr>
          <w:szCs w:val="24"/>
        </w:rPr>
        <w:t xml:space="preserve"> </w:t>
      </w:r>
      <w:r w:rsidRPr="00DD2EB9">
        <w:rPr>
          <w:szCs w:val="24"/>
        </w:rPr>
        <w:t>respondent</w:t>
      </w:r>
      <w:proofErr w:type="gramEnd"/>
      <w:r w:rsidR="00D1279D" w:rsidRPr="00DD2EB9">
        <w:rPr>
          <w:szCs w:val="24"/>
        </w:rPr>
        <w:t xml:space="preserve"> </w:t>
      </w:r>
      <w:r w:rsidRPr="00DD2EB9">
        <w:rPr>
          <w:szCs w:val="24"/>
        </w:rPr>
        <w:t>need</w:t>
      </w:r>
      <w:r w:rsidR="00D1279D" w:rsidRPr="00DD2EB9">
        <w:rPr>
          <w:szCs w:val="24"/>
        </w:rPr>
        <w:t xml:space="preserve"> </w:t>
      </w:r>
      <w:r w:rsidRPr="00DD2EB9">
        <w:rPr>
          <w:szCs w:val="24"/>
        </w:rPr>
        <w:t>additional</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to</w:t>
      </w:r>
      <w:r w:rsidR="00D1279D" w:rsidRPr="00DD2EB9">
        <w:rPr>
          <w:szCs w:val="24"/>
        </w:rPr>
        <w:t xml:space="preserve"> </w:t>
      </w:r>
      <w:r w:rsidRPr="00DD2EB9">
        <w:rPr>
          <w:szCs w:val="24"/>
        </w:rPr>
        <w:t>provide</w:t>
      </w:r>
      <w:r w:rsidR="00D1279D" w:rsidRPr="00DD2EB9">
        <w:rPr>
          <w:szCs w:val="24"/>
        </w:rPr>
        <w:t xml:space="preserve"> </w:t>
      </w:r>
      <w:r w:rsidRPr="00DD2EB9">
        <w:rPr>
          <w:szCs w:val="24"/>
        </w:rPr>
        <w:t>the</w:t>
      </w:r>
      <w:r w:rsidR="00D1279D" w:rsidRPr="00DD2EB9">
        <w:rPr>
          <w:szCs w:val="24"/>
        </w:rPr>
        <w:t xml:space="preserve"> </w:t>
      </w:r>
      <w:r w:rsidR="005622B1" w:rsidRPr="00DD2EB9">
        <w:rPr>
          <w:szCs w:val="24"/>
        </w:rPr>
        <w:t>most</w:t>
      </w:r>
      <w:r w:rsidR="00D1279D" w:rsidRPr="00DD2EB9">
        <w:rPr>
          <w:szCs w:val="24"/>
        </w:rPr>
        <w:t xml:space="preserve"> </w:t>
      </w:r>
      <w:r w:rsidR="005622B1" w:rsidRPr="00DD2EB9">
        <w:rPr>
          <w:szCs w:val="24"/>
        </w:rPr>
        <w:t>accurate</w:t>
      </w:r>
      <w:r w:rsidR="00D1279D" w:rsidRPr="00DD2EB9">
        <w:rPr>
          <w:szCs w:val="24"/>
        </w:rPr>
        <w:t xml:space="preserve"> </w:t>
      </w:r>
      <w:r w:rsidRPr="00DD2EB9">
        <w:rPr>
          <w:szCs w:val="24"/>
        </w:rPr>
        <w:t>information</w:t>
      </w:r>
      <w:r w:rsidR="00054A23" w:rsidRPr="00DD2EB9">
        <w:rPr>
          <w:szCs w:val="24"/>
        </w:rPr>
        <w:t>.</w:t>
      </w:r>
    </w:p>
    <w:p w:rsidR="001C1834" w:rsidRPr="00DD2EB9" w:rsidRDefault="007F4370" w:rsidP="001C1834">
      <w:pPr>
        <w:pStyle w:val="BodyTextQuestions"/>
        <w:rPr>
          <w:szCs w:val="24"/>
        </w:rPr>
      </w:pPr>
      <w:r w:rsidRPr="00DD2EB9">
        <w:rPr>
          <w:szCs w:val="24"/>
        </w:rPr>
        <w:t>Questionnaires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self-administered</w:t>
      </w:r>
      <w:r w:rsidR="00D1279D" w:rsidRPr="00DD2EB9">
        <w:rPr>
          <w:szCs w:val="24"/>
        </w:rPr>
        <w:t xml:space="preserve"> </w:t>
      </w:r>
      <w:r w:rsidRPr="00DD2EB9">
        <w:rPr>
          <w:szCs w:val="24"/>
        </w:rPr>
        <w:t>via</w:t>
      </w:r>
      <w:r w:rsidR="00D1279D" w:rsidRPr="00DD2EB9">
        <w:rPr>
          <w:szCs w:val="24"/>
        </w:rPr>
        <w:t xml:space="preserve"> </w:t>
      </w:r>
      <w:r w:rsidR="007361E5" w:rsidRPr="00DD2EB9">
        <w:rPr>
          <w:szCs w:val="24"/>
        </w:rPr>
        <w:t xml:space="preserve">paper forms (Appendix C1) or </w:t>
      </w:r>
      <w:r w:rsidR="006069A2" w:rsidRPr="00DD2EB9">
        <w:rPr>
          <w:szCs w:val="24"/>
        </w:rPr>
        <w:t>the</w:t>
      </w:r>
      <w:r w:rsidR="00D1279D" w:rsidRPr="00DD2EB9">
        <w:rPr>
          <w:szCs w:val="24"/>
        </w:rPr>
        <w:t xml:space="preserve"> </w:t>
      </w:r>
      <w:r w:rsidR="00E964F7" w:rsidRPr="00DD2EB9">
        <w:rPr>
          <w:szCs w:val="24"/>
        </w:rPr>
        <w:t>I</w:t>
      </w:r>
      <w:r w:rsidR="000015BD" w:rsidRPr="00DD2EB9">
        <w:rPr>
          <w:szCs w:val="24"/>
        </w:rPr>
        <w:t>nternet</w:t>
      </w:r>
      <w:r w:rsidR="00D1279D" w:rsidRPr="00DD2EB9">
        <w:rPr>
          <w:szCs w:val="24"/>
        </w:rPr>
        <w:t xml:space="preserve"> </w:t>
      </w:r>
      <w:r w:rsidR="000015BD" w:rsidRPr="00DD2EB9">
        <w:rPr>
          <w:szCs w:val="24"/>
        </w:rPr>
        <w:t>(</w:t>
      </w:r>
      <w:r w:rsidRPr="00DD2EB9">
        <w:rPr>
          <w:szCs w:val="24"/>
        </w:rPr>
        <w:t>Appendix</w:t>
      </w:r>
      <w:r w:rsidR="00D1279D" w:rsidRPr="00DD2EB9">
        <w:rPr>
          <w:szCs w:val="24"/>
        </w:rPr>
        <w:t xml:space="preserve"> </w:t>
      </w:r>
      <w:r w:rsidRPr="00DD2EB9">
        <w:rPr>
          <w:szCs w:val="24"/>
        </w:rPr>
        <w:t>C2)</w:t>
      </w:r>
      <w:r w:rsidR="00054A23" w:rsidRPr="00DD2EB9">
        <w:rPr>
          <w:szCs w:val="24"/>
        </w:rPr>
        <w:t>.</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have</w:t>
      </w:r>
      <w:r w:rsidR="00D1279D" w:rsidRPr="00DD2EB9">
        <w:rPr>
          <w:szCs w:val="24"/>
        </w:rPr>
        <w:t xml:space="preserve"> </w:t>
      </w:r>
      <w:r w:rsidRPr="00DD2EB9">
        <w:rPr>
          <w:szCs w:val="24"/>
        </w:rPr>
        <w:t>the</w:t>
      </w:r>
      <w:r w:rsidR="00D1279D" w:rsidRPr="00DD2EB9">
        <w:rPr>
          <w:szCs w:val="24"/>
        </w:rPr>
        <w:t xml:space="preserve"> </w:t>
      </w:r>
      <w:r w:rsidRPr="00DD2EB9">
        <w:rPr>
          <w:szCs w:val="24"/>
        </w:rPr>
        <w:t>ability</w:t>
      </w:r>
      <w:r w:rsidR="00D1279D" w:rsidRPr="00DD2EB9">
        <w:rPr>
          <w:szCs w:val="24"/>
        </w:rPr>
        <w:t xml:space="preserve"> </w:t>
      </w:r>
      <w:r w:rsidRPr="00DD2EB9">
        <w:rPr>
          <w:szCs w:val="24"/>
        </w:rPr>
        <w:t>to</w:t>
      </w:r>
      <w:r w:rsidR="00D1279D" w:rsidRPr="00DD2EB9">
        <w:rPr>
          <w:szCs w:val="24"/>
        </w:rPr>
        <w:t xml:space="preserve"> </w:t>
      </w:r>
      <w:r w:rsidRPr="00DD2EB9">
        <w:rPr>
          <w:szCs w:val="24"/>
        </w:rPr>
        <w:t>respond</w:t>
      </w:r>
      <w:r w:rsidR="00D1279D" w:rsidRPr="00DD2EB9">
        <w:rPr>
          <w:szCs w:val="24"/>
        </w:rPr>
        <w:t xml:space="preserve"> </w:t>
      </w:r>
      <w:r w:rsidRPr="00DD2EB9">
        <w:rPr>
          <w:szCs w:val="24"/>
        </w:rPr>
        <w:t>to</w:t>
      </w:r>
      <w:r w:rsidR="00D1279D" w:rsidRPr="00DD2EB9">
        <w:rPr>
          <w:szCs w:val="24"/>
        </w:rPr>
        <w:t xml:space="preserve"> </w:t>
      </w:r>
      <w:r w:rsidRPr="00DD2EB9">
        <w:rPr>
          <w:szCs w:val="24"/>
        </w:rPr>
        <w:t>the</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at</w:t>
      </w:r>
      <w:r w:rsidR="00D1279D" w:rsidRPr="00DD2EB9">
        <w:rPr>
          <w:szCs w:val="24"/>
        </w:rPr>
        <w:t xml:space="preserve"> </w:t>
      </w:r>
      <w:r w:rsidRPr="00DD2EB9">
        <w:rPr>
          <w:szCs w:val="24"/>
        </w:rPr>
        <w:t>a</w:t>
      </w:r>
      <w:r w:rsidR="00D1279D" w:rsidRPr="00DD2EB9">
        <w:rPr>
          <w:szCs w:val="24"/>
        </w:rPr>
        <w:t xml:space="preserve"> </w:t>
      </w:r>
      <w:r w:rsidRPr="00DD2EB9">
        <w:rPr>
          <w:szCs w:val="24"/>
        </w:rPr>
        <w:t>time</w:t>
      </w:r>
      <w:r w:rsidR="00D1279D" w:rsidRPr="00DD2EB9">
        <w:rPr>
          <w:szCs w:val="24"/>
        </w:rPr>
        <w:t xml:space="preserve"> </w:t>
      </w:r>
      <w:r w:rsidRPr="00DD2EB9">
        <w:rPr>
          <w:szCs w:val="24"/>
        </w:rPr>
        <w:t>and</w:t>
      </w:r>
      <w:r w:rsidR="00D1279D" w:rsidRPr="00DD2EB9">
        <w:rPr>
          <w:szCs w:val="24"/>
        </w:rPr>
        <w:t xml:space="preserve"> </w:t>
      </w:r>
      <w:r w:rsidRPr="00DD2EB9">
        <w:rPr>
          <w:szCs w:val="24"/>
        </w:rPr>
        <w:t>place</w:t>
      </w:r>
      <w:r w:rsidR="00D1279D" w:rsidRPr="00DD2EB9">
        <w:rPr>
          <w:szCs w:val="24"/>
        </w:rPr>
        <w:t xml:space="preserve"> </w:t>
      </w:r>
      <w:r w:rsidRPr="00DD2EB9">
        <w:rPr>
          <w:szCs w:val="24"/>
        </w:rPr>
        <w:t>of</w:t>
      </w:r>
      <w:r w:rsidR="00D1279D" w:rsidRPr="00DD2EB9">
        <w:rPr>
          <w:szCs w:val="24"/>
        </w:rPr>
        <w:t xml:space="preserve"> </w:t>
      </w:r>
      <w:r w:rsidRPr="00DD2EB9">
        <w:rPr>
          <w:szCs w:val="24"/>
        </w:rPr>
        <w:t>their</w:t>
      </w:r>
      <w:r w:rsidR="00D1279D" w:rsidRPr="00DD2EB9">
        <w:rPr>
          <w:szCs w:val="24"/>
        </w:rPr>
        <w:t xml:space="preserve"> </w:t>
      </w:r>
      <w:r w:rsidRPr="00DD2EB9">
        <w:rPr>
          <w:szCs w:val="24"/>
        </w:rPr>
        <w:t>choosing</w:t>
      </w:r>
      <w:r w:rsidR="00D1279D" w:rsidRPr="00DD2EB9">
        <w:rPr>
          <w:szCs w:val="24"/>
        </w:rPr>
        <w:t xml:space="preserve"> </w:t>
      </w:r>
      <w:r w:rsidRPr="00DD2EB9">
        <w:rPr>
          <w:szCs w:val="24"/>
        </w:rPr>
        <w:t>from</w:t>
      </w:r>
      <w:r w:rsidR="00D1279D" w:rsidRPr="00DD2EB9">
        <w:rPr>
          <w:szCs w:val="24"/>
        </w:rPr>
        <w:t xml:space="preserve"> </w:t>
      </w:r>
      <w:r w:rsidRPr="00DD2EB9">
        <w:rPr>
          <w:szCs w:val="24"/>
        </w:rPr>
        <w:t>any</w:t>
      </w:r>
      <w:r w:rsidR="00D1279D" w:rsidRPr="00DD2EB9">
        <w:rPr>
          <w:szCs w:val="24"/>
        </w:rPr>
        <w:t xml:space="preserve"> </w:t>
      </w:r>
      <w:r w:rsidRPr="00DD2EB9">
        <w:rPr>
          <w:szCs w:val="24"/>
        </w:rPr>
        <w:t>Internet-connected</w:t>
      </w:r>
      <w:r w:rsidR="00D1279D" w:rsidRPr="00DD2EB9">
        <w:rPr>
          <w:szCs w:val="24"/>
        </w:rPr>
        <w:t xml:space="preserve"> </w:t>
      </w:r>
      <w:r w:rsidRPr="00DD2EB9">
        <w:rPr>
          <w:szCs w:val="24"/>
        </w:rPr>
        <w:t>computer,</w:t>
      </w:r>
      <w:r w:rsidR="00D1279D" w:rsidRPr="00DD2EB9">
        <w:rPr>
          <w:szCs w:val="24"/>
        </w:rPr>
        <w:t xml:space="preserve"> </w:t>
      </w:r>
      <w:r w:rsidRPr="00DD2EB9">
        <w:rPr>
          <w:szCs w:val="24"/>
        </w:rPr>
        <w:t>as</w:t>
      </w:r>
      <w:r w:rsidR="00D1279D" w:rsidRPr="00DD2EB9">
        <w:rPr>
          <w:szCs w:val="24"/>
        </w:rPr>
        <w:t xml:space="preserve"> </w:t>
      </w:r>
      <w:r w:rsidRPr="00DD2EB9">
        <w:rPr>
          <w:szCs w:val="24"/>
        </w:rPr>
        <w:t>well</w:t>
      </w:r>
      <w:r w:rsidR="00D1279D" w:rsidRPr="00DD2EB9">
        <w:rPr>
          <w:szCs w:val="24"/>
        </w:rPr>
        <w:t xml:space="preserve"> </w:t>
      </w:r>
      <w:r w:rsidRPr="00DD2EB9">
        <w:rPr>
          <w:szCs w:val="24"/>
        </w:rPr>
        <w:t>as</w:t>
      </w:r>
      <w:r w:rsidR="00D1279D" w:rsidRPr="00DD2EB9">
        <w:rPr>
          <w:szCs w:val="24"/>
        </w:rPr>
        <w:t xml:space="preserve"> </w:t>
      </w:r>
      <w:r w:rsidRPr="00DD2EB9">
        <w:rPr>
          <w:szCs w:val="24"/>
        </w:rPr>
        <w:t>the</w:t>
      </w:r>
      <w:r w:rsidR="00D1279D" w:rsidRPr="00DD2EB9">
        <w:rPr>
          <w:szCs w:val="24"/>
        </w:rPr>
        <w:t xml:space="preserve"> </w:t>
      </w:r>
      <w:r w:rsidRPr="00DD2EB9">
        <w:rPr>
          <w:szCs w:val="24"/>
        </w:rPr>
        <w:t>option</w:t>
      </w:r>
      <w:r w:rsidR="00D1279D" w:rsidRPr="00DD2EB9">
        <w:rPr>
          <w:szCs w:val="24"/>
        </w:rPr>
        <w:t xml:space="preserve"> </w:t>
      </w:r>
      <w:r w:rsidRPr="00DD2EB9">
        <w:rPr>
          <w:szCs w:val="24"/>
        </w:rPr>
        <w:t>to</w:t>
      </w:r>
      <w:r w:rsidR="00D1279D" w:rsidRPr="00DD2EB9">
        <w:rPr>
          <w:szCs w:val="24"/>
        </w:rPr>
        <w:t xml:space="preserve"> </w:t>
      </w:r>
      <w:r w:rsidRPr="00DD2EB9">
        <w:rPr>
          <w:szCs w:val="24"/>
        </w:rPr>
        <w:t>complete</w:t>
      </w:r>
      <w:r w:rsidR="00D1279D" w:rsidRPr="00DD2EB9">
        <w:rPr>
          <w:szCs w:val="24"/>
        </w:rPr>
        <w:t xml:space="preserve"> </w:t>
      </w:r>
      <w:r w:rsidRPr="00DD2EB9">
        <w:rPr>
          <w:szCs w:val="24"/>
        </w:rPr>
        <w:t>the</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in</w:t>
      </w:r>
      <w:r w:rsidR="00D1279D" w:rsidRPr="00DD2EB9">
        <w:rPr>
          <w:szCs w:val="24"/>
        </w:rPr>
        <w:t xml:space="preserve"> </w:t>
      </w:r>
      <w:r w:rsidRPr="00DD2EB9">
        <w:rPr>
          <w:szCs w:val="24"/>
        </w:rPr>
        <w:t>hard</w:t>
      </w:r>
      <w:r w:rsidR="00D1279D" w:rsidRPr="00DD2EB9">
        <w:rPr>
          <w:szCs w:val="24"/>
        </w:rPr>
        <w:t xml:space="preserve"> </w:t>
      </w:r>
      <w:r w:rsidRPr="00DD2EB9">
        <w:rPr>
          <w:szCs w:val="24"/>
        </w:rPr>
        <w:t>copy</w:t>
      </w:r>
      <w:r w:rsidR="00D1279D" w:rsidRPr="00DD2EB9">
        <w:rPr>
          <w:szCs w:val="24"/>
        </w:rPr>
        <w:t xml:space="preserve"> </w:t>
      </w:r>
      <w:r w:rsidRPr="00DD2EB9">
        <w:rPr>
          <w:szCs w:val="24"/>
        </w:rPr>
        <w:t>by</w:t>
      </w:r>
      <w:r w:rsidR="00D1279D" w:rsidRPr="00DD2EB9">
        <w:rPr>
          <w:szCs w:val="24"/>
        </w:rPr>
        <w:t xml:space="preserve"> </w:t>
      </w:r>
      <w:r w:rsidRPr="00DD2EB9">
        <w:rPr>
          <w:szCs w:val="24"/>
        </w:rPr>
        <w:t>printing</w:t>
      </w:r>
      <w:r w:rsidR="00D1279D" w:rsidRPr="00DD2EB9">
        <w:rPr>
          <w:szCs w:val="24"/>
        </w:rPr>
        <w:t xml:space="preserve"> </w:t>
      </w:r>
      <w:r w:rsidRPr="00DD2EB9">
        <w:rPr>
          <w:szCs w:val="24"/>
        </w:rPr>
        <w:t>it</w:t>
      </w:r>
      <w:r w:rsidR="00D1279D" w:rsidRPr="00DD2EB9">
        <w:rPr>
          <w:szCs w:val="24"/>
        </w:rPr>
        <w:t xml:space="preserve"> </w:t>
      </w:r>
      <w:r w:rsidRPr="00DD2EB9">
        <w:rPr>
          <w:szCs w:val="24"/>
        </w:rPr>
        <w:t>out</w:t>
      </w:r>
      <w:r w:rsidR="00D1279D" w:rsidRPr="00DD2EB9">
        <w:rPr>
          <w:szCs w:val="24"/>
        </w:rPr>
        <w:t xml:space="preserve"> </w:t>
      </w:r>
      <w:r w:rsidRPr="00DD2EB9">
        <w:rPr>
          <w:szCs w:val="24"/>
        </w:rPr>
        <w:t>and</w:t>
      </w:r>
      <w:r w:rsidR="00D1279D" w:rsidRPr="00DD2EB9">
        <w:rPr>
          <w:szCs w:val="24"/>
        </w:rPr>
        <w:t xml:space="preserve"> </w:t>
      </w:r>
      <w:r w:rsidR="00CD6664" w:rsidRPr="00DD2EB9">
        <w:rPr>
          <w:szCs w:val="24"/>
        </w:rPr>
        <w:t>mailing</w:t>
      </w:r>
      <w:r w:rsidR="00D1279D" w:rsidRPr="00DD2EB9">
        <w:rPr>
          <w:szCs w:val="24"/>
        </w:rPr>
        <w:t xml:space="preserve"> </w:t>
      </w:r>
      <w:r w:rsidRPr="00DD2EB9">
        <w:rPr>
          <w:szCs w:val="24"/>
        </w:rPr>
        <w:t>it</w:t>
      </w:r>
      <w:r w:rsidR="00D1279D" w:rsidRPr="00DD2EB9">
        <w:rPr>
          <w:szCs w:val="24"/>
        </w:rPr>
        <w:t xml:space="preserve"> </w:t>
      </w:r>
      <w:r w:rsidRPr="00DD2EB9">
        <w:rPr>
          <w:szCs w:val="24"/>
        </w:rPr>
        <w:t>in</w:t>
      </w:r>
      <w:r w:rsidR="00054A23" w:rsidRPr="00DD2EB9">
        <w:rPr>
          <w:szCs w:val="24"/>
        </w:rPr>
        <w:t>.</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who</w:t>
      </w:r>
      <w:r w:rsidR="00D1279D" w:rsidRPr="00DD2EB9">
        <w:rPr>
          <w:szCs w:val="24"/>
        </w:rPr>
        <w:t xml:space="preserve"> </w:t>
      </w:r>
      <w:r w:rsidRPr="00DD2EB9">
        <w:rPr>
          <w:szCs w:val="24"/>
        </w:rPr>
        <w:t>wish</w:t>
      </w:r>
      <w:r w:rsidR="00D1279D" w:rsidRPr="00DD2EB9">
        <w:rPr>
          <w:szCs w:val="24"/>
        </w:rPr>
        <w:t xml:space="preserve"> </w:t>
      </w:r>
      <w:r w:rsidRPr="00DD2EB9">
        <w:rPr>
          <w:szCs w:val="24"/>
        </w:rPr>
        <w:t>to</w:t>
      </w:r>
      <w:r w:rsidR="00D1279D" w:rsidRPr="00DD2EB9">
        <w:rPr>
          <w:szCs w:val="24"/>
        </w:rPr>
        <w:t xml:space="preserve"> </w:t>
      </w:r>
      <w:r w:rsidRPr="00DD2EB9">
        <w:rPr>
          <w:szCs w:val="24"/>
        </w:rPr>
        <w:t>use</w:t>
      </w:r>
      <w:r w:rsidR="00D1279D" w:rsidRPr="00DD2EB9">
        <w:rPr>
          <w:szCs w:val="24"/>
        </w:rPr>
        <w:t xml:space="preserve"> </w:t>
      </w:r>
      <w:r w:rsidRPr="00DD2EB9">
        <w:rPr>
          <w:szCs w:val="24"/>
        </w:rPr>
        <w:t>a</w:t>
      </w:r>
      <w:r w:rsidR="00D1279D" w:rsidRPr="00DD2EB9">
        <w:rPr>
          <w:szCs w:val="24"/>
        </w:rPr>
        <w:t xml:space="preserve"> </w:t>
      </w:r>
      <w:r w:rsidRPr="00DD2EB9">
        <w:rPr>
          <w:szCs w:val="24"/>
        </w:rPr>
        <w:t>paper</w:t>
      </w:r>
      <w:r w:rsidR="00D1279D" w:rsidRPr="00DD2EB9">
        <w:rPr>
          <w:szCs w:val="24"/>
        </w:rPr>
        <w:t xml:space="preserve"> </w:t>
      </w:r>
      <w:r w:rsidRPr="00DD2EB9">
        <w:rPr>
          <w:szCs w:val="24"/>
        </w:rPr>
        <w:t>survey</w:t>
      </w:r>
      <w:r w:rsidR="00D1279D" w:rsidRPr="00DD2EB9">
        <w:rPr>
          <w:szCs w:val="24"/>
        </w:rPr>
        <w:t xml:space="preserve"> </w:t>
      </w:r>
      <w:r w:rsidRPr="00DD2EB9">
        <w:rPr>
          <w:szCs w:val="24"/>
        </w:rPr>
        <w:t>can</w:t>
      </w:r>
      <w:r w:rsidR="00D1279D" w:rsidRPr="00DD2EB9">
        <w:rPr>
          <w:szCs w:val="24"/>
        </w:rPr>
        <w:t xml:space="preserve"> </w:t>
      </w:r>
      <w:r w:rsidRPr="00DD2EB9">
        <w:rPr>
          <w:szCs w:val="24"/>
        </w:rPr>
        <w:t>choose</w:t>
      </w:r>
      <w:r w:rsidR="00D1279D" w:rsidRPr="00DD2EB9">
        <w:rPr>
          <w:szCs w:val="24"/>
        </w:rPr>
        <w:t xml:space="preserve"> </w:t>
      </w:r>
      <w:r w:rsidRPr="00DD2EB9">
        <w:rPr>
          <w:szCs w:val="24"/>
        </w:rPr>
        <w:t>to</w:t>
      </w:r>
      <w:r w:rsidR="00D1279D" w:rsidRPr="00DD2EB9">
        <w:rPr>
          <w:szCs w:val="24"/>
        </w:rPr>
        <w:t xml:space="preserve"> </w:t>
      </w:r>
      <w:r w:rsidRPr="00DD2EB9">
        <w:rPr>
          <w:szCs w:val="24"/>
        </w:rPr>
        <w:t>print</w:t>
      </w:r>
      <w:r w:rsidR="00D1279D" w:rsidRPr="00DD2EB9">
        <w:rPr>
          <w:szCs w:val="24"/>
        </w:rPr>
        <w:t xml:space="preserve"> </w:t>
      </w:r>
      <w:r w:rsidR="006069A2" w:rsidRPr="00DD2EB9">
        <w:rPr>
          <w:szCs w:val="24"/>
        </w:rPr>
        <w:t>a</w:t>
      </w:r>
      <w:r w:rsidR="00D1279D" w:rsidRPr="00DD2EB9">
        <w:rPr>
          <w:szCs w:val="24"/>
        </w:rPr>
        <w:t xml:space="preserve"> </w:t>
      </w:r>
      <w:r w:rsidR="006069A2" w:rsidRPr="00DD2EB9">
        <w:rPr>
          <w:szCs w:val="24"/>
        </w:rPr>
        <w:lastRenderedPageBreak/>
        <w:t>specially</w:t>
      </w:r>
      <w:r w:rsidR="00D1279D" w:rsidRPr="00DD2EB9">
        <w:rPr>
          <w:szCs w:val="24"/>
        </w:rPr>
        <w:t xml:space="preserve"> </w:t>
      </w:r>
      <w:r w:rsidR="006069A2" w:rsidRPr="00DD2EB9">
        <w:rPr>
          <w:szCs w:val="24"/>
        </w:rPr>
        <w:t>formatted</w:t>
      </w:r>
      <w:r w:rsidR="00D1279D" w:rsidRPr="00DD2EB9">
        <w:rPr>
          <w:szCs w:val="24"/>
        </w:rPr>
        <w:t xml:space="preserve"> </w:t>
      </w:r>
      <w:r w:rsidR="006069A2" w:rsidRPr="00DD2EB9">
        <w:rPr>
          <w:szCs w:val="24"/>
        </w:rPr>
        <w:t>paper</w:t>
      </w:r>
      <w:r w:rsidR="00D1279D" w:rsidRPr="00DD2EB9">
        <w:rPr>
          <w:szCs w:val="24"/>
        </w:rPr>
        <w:t xml:space="preserve"> </w:t>
      </w:r>
      <w:r w:rsidR="006069A2" w:rsidRPr="00DD2EB9">
        <w:rPr>
          <w:szCs w:val="24"/>
        </w:rPr>
        <w:t>questionnaire</w:t>
      </w:r>
      <w:r w:rsidR="00D1279D" w:rsidRPr="00DD2EB9">
        <w:rPr>
          <w:szCs w:val="24"/>
        </w:rPr>
        <w:t xml:space="preserve"> </w:t>
      </w:r>
      <w:r w:rsidRPr="00DD2EB9">
        <w:rPr>
          <w:szCs w:val="24"/>
        </w:rPr>
        <w:t>from</w:t>
      </w:r>
      <w:r w:rsidR="00D1279D" w:rsidRPr="00DD2EB9">
        <w:rPr>
          <w:szCs w:val="24"/>
        </w:rPr>
        <w:t xml:space="preserve"> </w:t>
      </w:r>
      <w:r w:rsidRPr="00DD2EB9">
        <w:rPr>
          <w:szCs w:val="24"/>
        </w:rPr>
        <w:t>the</w:t>
      </w:r>
      <w:r w:rsidR="00D1279D" w:rsidRPr="00DD2EB9">
        <w:rPr>
          <w:szCs w:val="24"/>
        </w:rPr>
        <w:t xml:space="preserve"> </w:t>
      </w:r>
      <w:r w:rsidR="006221FF" w:rsidRPr="00DD2EB9">
        <w:rPr>
          <w:szCs w:val="24"/>
        </w:rPr>
        <w:t>W</w:t>
      </w:r>
      <w:r w:rsidRPr="00DD2EB9">
        <w:rPr>
          <w:szCs w:val="24"/>
        </w:rPr>
        <w:t>eb-based</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system</w:t>
      </w:r>
      <w:r w:rsidR="006069A2" w:rsidRPr="00DD2EB9">
        <w:rPr>
          <w:szCs w:val="24"/>
        </w:rPr>
        <w:t>,</w:t>
      </w:r>
      <w:r w:rsidR="00D1279D" w:rsidRPr="00DD2EB9">
        <w:rPr>
          <w:szCs w:val="24"/>
        </w:rPr>
        <w:t xml:space="preserve"> </w:t>
      </w:r>
      <w:r w:rsidRPr="00DD2EB9">
        <w:rPr>
          <w:szCs w:val="24"/>
        </w:rPr>
        <w:t>complete</w:t>
      </w:r>
      <w:r w:rsidR="00D1279D" w:rsidRPr="00DD2EB9">
        <w:rPr>
          <w:szCs w:val="24"/>
        </w:rPr>
        <w:t xml:space="preserve"> </w:t>
      </w:r>
      <w:r w:rsidRPr="00DD2EB9">
        <w:rPr>
          <w:szCs w:val="24"/>
        </w:rPr>
        <w:t>the</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and</w:t>
      </w:r>
      <w:r w:rsidR="00D1279D" w:rsidRPr="00DD2EB9">
        <w:rPr>
          <w:szCs w:val="24"/>
        </w:rPr>
        <w:t xml:space="preserve"> </w:t>
      </w:r>
      <w:r w:rsidRPr="00DD2EB9">
        <w:rPr>
          <w:szCs w:val="24"/>
        </w:rPr>
        <w:t>return</w:t>
      </w:r>
      <w:r w:rsidR="00D1279D" w:rsidRPr="00DD2EB9">
        <w:rPr>
          <w:szCs w:val="24"/>
        </w:rPr>
        <w:t xml:space="preserve"> </w:t>
      </w:r>
      <w:r w:rsidRPr="00DD2EB9">
        <w:rPr>
          <w:szCs w:val="24"/>
        </w:rPr>
        <w:t>it</w:t>
      </w:r>
      <w:r w:rsidR="00D1279D" w:rsidRPr="00DD2EB9">
        <w:rPr>
          <w:szCs w:val="24"/>
        </w:rPr>
        <w:t xml:space="preserve"> </w:t>
      </w:r>
      <w:r w:rsidRPr="00DD2EB9">
        <w:rPr>
          <w:szCs w:val="24"/>
        </w:rPr>
        <w:t>to</w:t>
      </w:r>
      <w:r w:rsidR="00D1279D" w:rsidRPr="00DD2EB9">
        <w:rPr>
          <w:szCs w:val="24"/>
        </w:rPr>
        <w:t xml:space="preserve"> </w:t>
      </w:r>
      <w:r w:rsidRPr="00DD2EB9">
        <w:rPr>
          <w:szCs w:val="24"/>
        </w:rPr>
        <w:t>project</w:t>
      </w:r>
      <w:r w:rsidR="00D1279D" w:rsidRPr="00DD2EB9">
        <w:rPr>
          <w:szCs w:val="24"/>
        </w:rPr>
        <w:t xml:space="preserve"> </w:t>
      </w:r>
      <w:r w:rsidRPr="00DD2EB9">
        <w:rPr>
          <w:szCs w:val="24"/>
        </w:rPr>
        <w:t>headquarters</w:t>
      </w:r>
      <w:r w:rsidR="00D1279D" w:rsidRPr="00DD2EB9">
        <w:rPr>
          <w:szCs w:val="24"/>
        </w:rPr>
        <w:t xml:space="preserve"> </w:t>
      </w:r>
      <w:r w:rsidRPr="00DD2EB9">
        <w:rPr>
          <w:szCs w:val="24"/>
        </w:rPr>
        <w:t>using</w:t>
      </w:r>
      <w:r w:rsidR="00D1279D" w:rsidRPr="00DD2EB9">
        <w:rPr>
          <w:szCs w:val="24"/>
        </w:rPr>
        <w:t xml:space="preserve"> </w:t>
      </w:r>
      <w:r w:rsidRPr="00DD2EB9">
        <w:rPr>
          <w:szCs w:val="24"/>
        </w:rPr>
        <w:t>instructions</w:t>
      </w:r>
      <w:r w:rsidR="00D1279D" w:rsidRPr="00DD2EB9">
        <w:rPr>
          <w:szCs w:val="24"/>
        </w:rPr>
        <w:t xml:space="preserve"> </w:t>
      </w:r>
      <w:r w:rsidRPr="00DD2EB9">
        <w:rPr>
          <w:szCs w:val="24"/>
        </w:rPr>
        <w:t>that</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attached</w:t>
      </w:r>
      <w:r w:rsidR="00D1279D" w:rsidRPr="00DD2EB9">
        <w:rPr>
          <w:szCs w:val="24"/>
        </w:rPr>
        <w:t xml:space="preserve"> </w:t>
      </w:r>
      <w:r w:rsidRPr="00DD2EB9">
        <w:rPr>
          <w:szCs w:val="24"/>
        </w:rPr>
        <w:t>to</w:t>
      </w:r>
      <w:r w:rsidR="00D1279D" w:rsidRPr="00DD2EB9">
        <w:rPr>
          <w:szCs w:val="24"/>
        </w:rPr>
        <w:t xml:space="preserve"> </w:t>
      </w:r>
      <w:r w:rsidRPr="00DD2EB9">
        <w:rPr>
          <w:szCs w:val="24"/>
        </w:rPr>
        <w:t>the</w:t>
      </w:r>
      <w:r w:rsidR="00D1279D" w:rsidRPr="00DD2EB9">
        <w:rPr>
          <w:szCs w:val="24"/>
        </w:rPr>
        <w:t xml:space="preserve"> </w:t>
      </w:r>
      <w:r w:rsidRPr="00DD2EB9">
        <w:rPr>
          <w:szCs w:val="24"/>
        </w:rPr>
        <w:t>invitation</w:t>
      </w:r>
      <w:r w:rsidR="00D1279D" w:rsidRPr="00DD2EB9">
        <w:rPr>
          <w:szCs w:val="24"/>
        </w:rPr>
        <w:t xml:space="preserve"> </w:t>
      </w:r>
      <w:r w:rsidRPr="00DD2EB9">
        <w:rPr>
          <w:szCs w:val="24"/>
        </w:rPr>
        <w:t>letter</w:t>
      </w:r>
      <w:r w:rsidR="00054A23" w:rsidRPr="00DD2EB9">
        <w:rPr>
          <w:szCs w:val="24"/>
        </w:rPr>
        <w:t>.</w:t>
      </w:r>
      <w:r w:rsidR="001C1834">
        <w:rPr>
          <w:szCs w:val="24"/>
        </w:rPr>
        <w:t xml:space="preserve"> </w:t>
      </w:r>
    </w:p>
    <w:p w:rsidR="007B1F9E" w:rsidRPr="00DD2EB9" w:rsidRDefault="007F4370" w:rsidP="007B1F9E">
      <w:pPr>
        <w:pStyle w:val="Heading3"/>
        <w:rPr>
          <w:rFonts w:ascii="Times New Roman" w:hAnsi="Times New Roman" w:cs="Times New Roman"/>
          <w:color w:val="000000" w:themeColor="text1"/>
          <w:szCs w:val="24"/>
        </w:rPr>
      </w:pP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1</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e</w:t>
      </w:r>
      <w:r w:rsidR="00054A23" w:rsidRPr="00DD2EB9">
        <w:rPr>
          <w:rFonts w:ascii="Times New Roman" w:hAnsi="Times New Roman" w:cs="Times New Roman"/>
          <w:color w:val="000000" w:themeColor="text1"/>
          <w:szCs w:val="24"/>
        </w:rPr>
        <w:t>.</w:t>
      </w:r>
      <w:r w:rsidR="007B1F9E" w:rsidRPr="00DD2EB9">
        <w:rPr>
          <w:rFonts w:ascii="Times New Roman" w:hAnsi="Times New Roman" w:cs="Times New Roman"/>
          <w:color w:val="000000" w:themeColor="text1"/>
          <w:szCs w:val="24"/>
        </w:rPr>
        <w:tab/>
      </w:r>
      <w:r w:rsidRPr="00DD2EB9">
        <w:rPr>
          <w:rFonts w:ascii="Times New Roman" w:hAnsi="Times New Roman" w:cs="Times New Roman"/>
          <w:color w:val="000000" w:themeColor="text1"/>
          <w:szCs w:val="24"/>
        </w:rPr>
        <w:t>Items</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of</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Information</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to</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be</w:t>
      </w:r>
      <w:r w:rsidR="00D1279D" w:rsidRPr="00DD2EB9">
        <w:rPr>
          <w:rFonts w:ascii="Times New Roman" w:hAnsi="Times New Roman" w:cs="Times New Roman"/>
          <w:color w:val="000000" w:themeColor="text1"/>
          <w:szCs w:val="24"/>
        </w:rPr>
        <w:t xml:space="preserve"> </w:t>
      </w:r>
      <w:proofErr w:type="gramStart"/>
      <w:r w:rsidRPr="00DD2EB9">
        <w:rPr>
          <w:rFonts w:ascii="Times New Roman" w:hAnsi="Times New Roman" w:cs="Times New Roman"/>
          <w:color w:val="000000" w:themeColor="text1"/>
          <w:szCs w:val="24"/>
        </w:rPr>
        <w:t>Collected</w:t>
      </w:r>
      <w:proofErr w:type="gramEnd"/>
    </w:p>
    <w:p w:rsidR="007B1F9E" w:rsidRPr="00DD2EB9" w:rsidRDefault="007F4370" w:rsidP="007B1F9E">
      <w:pPr>
        <w:pStyle w:val="BodyTextQuestions"/>
        <w:rPr>
          <w:szCs w:val="24"/>
        </w:rPr>
      </w:pPr>
      <w:r w:rsidRPr="00DD2EB9">
        <w:rPr>
          <w:szCs w:val="24"/>
        </w:rPr>
        <w:t>No</w:t>
      </w:r>
      <w:r w:rsidR="00D1279D" w:rsidRPr="00DD2EB9">
        <w:rPr>
          <w:szCs w:val="24"/>
        </w:rPr>
        <w:t xml:space="preserve"> </w:t>
      </w:r>
      <w:r w:rsidRPr="00DD2EB9">
        <w:rPr>
          <w:szCs w:val="24"/>
        </w:rPr>
        <w:t>individually</w:t>
      </w:r>
      <w:r w:rsidR="00D1279D" w:rsidRPr="00DD2EB9">
        <w:rPr>
          <w:szCs w:val="24"/>
        </w:rPr>
        <w:t xml:space="preserve"> </w:t>
      </w:r>
      <w:r w:rsidRPr="00DD2EB9">
        <w:rPr>
          <w:szCs w:val="24"/>
        </w:rPr>
        <w:t>identifiable</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is</w:t>
      </w:r>
      <w:r w:rsidR="00D1279D" w:rsidRPr="00DD2EB9">
        <w:rPr>
          <w:szCs w:val="24"/>
        </w:rPr>
        <w:t xml:space="preserve"> </w:t>
      </w:r>
      <w:r w:rsidRPr="00DD2EB9">
        <w:rPr>
          <w:szCs w:val="24"/>
        </w:rPr>
        <w:t>being</w:t>
      </w:r>
      <w:r w:rsidR="00D1279D" w:rsidRPr="00DD2EB9">
        <w:rPr>
          <w:szCs w:val="24"/>
        </w:rPr>
        <w:t xml:space="preserve"> </w:t>
      </w:r>
      <w:r w:rsidRPr="00DD2EB9">
        <w:rPr>
          <w:szCs w:val="24"/>
        </w:rPr>
        <w:t>collected</w:t>
      </w:r>
      <w:r w:rsidR="00D1279D" w:rsidRPr="00DD2EB9">
        <w:rPr>
          <w:szCs w:val="24"/>
        </w:rPr>
        <w:t xml:space="preserve"> </w:t>
      </w:r>
      <w:r w:rsidRPr="00DD2EB9">
        <w:rPr>
          <w:szCs w:val="24"/>
        </w:rPr>
        <w:t>as</w:t>
      </w:r>
      <w:r w:rsidR="00D1279D" w:rsidRPr="00DD2EB9">
        <w:rPr>
          <w:szCs w:val="24"/>
        </w:rPr>
        <w:t xml:space="preserve"> </w:t>
      </w:r>
      <w:r w:rsidRPr="00DD2EB9">
        <w:rPr>
          <w:szCs w:val="24"/>
        </w:rPr>
        <w:t>part</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questionnaire</w:t>
      </w:r>
      <w:r w:rsidR="00054A23" w:rsidRPr="00DD2EB9">
        <w:rPr>
          <w:szCs w:val="24"/>
        </w:rPr>
        <w:t>.</w:t>
      </w:r>
      <w:r w:rsidR="00D1279D" w:rsidRPr="00DD2EB9">
        <w:rPr>
          <w:szCs w:val="24"/>
        </w:rPr>
        <w:t xml:space="preserve"> </w:t>
      </w:r>
      <w:r w:rsidRPr="00DD2EB9">
        <w:rPr>
          <w:szCs w:val="24"/>
        </w:rPr>
        <w:t>Sources</w:t>
      </w:r>
      <w:r w:rsidR="00D1279D" w:rsidRPr="00DD2EB9">
        <w:rPr>
          <w:szCs w:val="24"/>
        </w:rPr>
        <w:t xml:space="preserve"> </w:t>
      </w:r>
      <w:r w:rsidRPr="00DD2EB9">
        <w:rPr>
          <w:szCs w:val="24"/>
        </w:rPr>
        <w:t>of</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for</w:t>
      </w:r>
      <w:r w:rsidR="00D1279D" w:rsidRPr="00DD2EB9">
        <w:rPr>
          <w:szCs w:val="24"/>
        </w:rPr>
        <w:t xml:space="preserve"> </w:t>
      </w:r>
      <w:r w:rsidRPr="00DD2EB9">
        <w:rPr>
          <w:szCs w:val="24"/>
        </w:rPr>
        <w:t>the</w:t>
      </w:r>
      <w:r w:rsidR="00D1279D" w:rsidRPr="00DD2EB9">
        <w:rPr>
          <w:szCs w:val="24"/>
        </w:rPr>
        <w:t xml:space="preserve"> </w:t>
      </w:r>
      <w:r w:rsidRPr="00DD2EB9">
        <w:rPr>
          <w:szCs w:val="24"/>
        </w:rPr>
        <w:t>survey</w:t>
      </w:r>
      <w:r w:rsidR="00D1279D" w:rsidRPr="00DD2EB9">
        <w:rPr>
          <w:szCs w:val="24"/>
        </w:rPr>
        <w:t xml:space="preserve"> </w:t>
      </w:r>
      <w:r w:rsidRPr="00DD2EB9">
        <w:rPr>
          <w:szCs w:val="24"/>
        </w:rPr>
        <w:t>items</w:t>
      </w:r>
      <w:r w:rsidR="00D1279D" w:rsidRPr="00DD2EB9">
        <w:rPr>
          <w:szCs w:val="24"/>
        </w:rPr>
        <w:t xml:space="preserve"> </w:t>
      </w:r>
      <w:r w:rsidRPr="00DD2EB9">
        <w:rPr>
          <w:szCs w:val="24"/>
        </w:rPr>
        <w:t>are</w:t>
      </w:r>
      <w:r w:rsidR="00D1279D" w:rsidRPr="00DD2EB9">
        <w:rPr>
          <w:szCs w:val="24"/>
        </w:rPr>
        <w:t xml:space="preserve"> </w:t>
      </w:r>
      <w:r w:rsidRPr="00DD2EB9">
        <w:rPr>
          <w:szCs w:val="24"/>
        </w:rPr>
        <w:t>the</w:t>
      </w:r>
      <w:r w:rsidR="00D1279D" w:rsidRPr="00DD2EB9">
        <w:rPr>
          <w:szCs w:val="24"/>
        </w:rPr>
        <w:t xml:space="preserve"> </w:t>
      </w:r>
      <w:r w:rsidRPr="00DD2EB9">
        <w:rPr>
          <w:szCs w:val="24"/>
        </w:rPr>
        <w:t>existing</w:t>
      </w:r>
      <w:r w:rsidR="00D1279D" w:rsidRPr="00DD2EB9">
        <w:rPr>
          <w:szCs w:val="24"/>
        </w:rPr>
        <w:t xml:space="preserve"> </w:t>
      </w:r>
      <w:r w:rsidRPr="00DD2EB9">
        <w:rPr>
          <w:szCs w:val="24"/>
        </w:rPr>
        <w:t>public</w:t>
      </w:r>
      <w:r w:rsidR="00D1279D" w:rsidRPr="00DD2EB9">
        <w:rPr>
          <w:szCs w:val="24"/>
        </w:rPr>
        <w:t xml:space="preserve"> </w:t>
      </w:r>
      <w:r w:rsidRPr="00DD2EB9">
        <w:rPr>
          <w:szCs w:val="24"/>
        </w:rPr>
        <w:t>documents</w:t>
      </w:r>
      <w:r w:rsidR="00D1279D" w:rsidRPr="00DD2EB9">
        <w:rPr>
          <w:szCs w:val="24"/>
        </w:rPr>
        <w:t xml:space="preserve"> </w:t>
      </w:r>
      <w:r w:rsidRPr="00DD2EB9">
        <w:rPr>
          <w:szCs w:val="24"/>
        </w:rPr>
        <w:t>within</w:t>
      </w:r>
      <w:r w:rsidR="00D1279D" w:rsidRPr="00DD2EB9">
        <w:rPr>
          <w:szCs w:val="24"/>
        </w:rPr>
        <w:t xml:space="preserve"> </w:t>
      </w:r>
      <w:r w:rsidRPr="00DD2EB9">
        <w:rPr>
          <w:szCs w:val="24"/>
        </w:rPr>
        <w:t>the</w:t>
      </w:r>
      <w:r w:rsidR="00D1279D" w:rsidRPr="00DD2EB9">
        <w:rPr>
          <w:szCs w:val="24"/>
        </w:rPr>
        <w:t xml:space="preserve"> </w:t>
      </w:r>
      <w:r w:rsidRPr="00DD2EB9">
        <w:rPr>
          <w:szCs w:val="24"/>
        </w:rPr>
        <w:t>local</w:t>
      </w:r>
      <w:r w:rsidR="00D1279D" w:rsidRPr="00DD2EB9">
        <w:rPr>
          <w:szCs w:val="24"/>
        </w:rPr>
        <w:t xml:space="preserve"> </w:t>
      </w:r>
      <w:r w:rsidRPr="00DD2EB9">
        <w:rPr>
          <w:szCs w:val="24"/>
        </w:rPr>
        <w:t>government</w:t>
      </w:r>
      <w:r w:rsidR="006221FF" w:rsidRPr="00DD2EB9">
        <w:rPr>
          <w:szCs w:val="24"/>
        </w:rPr>
        <w:t>s</w:t>
      </w:r>
      <w:r w:rsidR="00054A23" w:rsidRPr="00DD2EB9">
        <w:rPr>
          <w:szCs w:val="24"/>
        </w:rPr>
        <w:t>.</w:t>
      </w:r>
      <w:r w:rsidR="00D1279D" w:rsidRPr="00DD2EB9">
        <w:rPr>
          <w:szCs w:val="24"/>
        </w:rPr>
        <w:t xml:space="preserve"> </w:t>
      </w:r>
      <w:r w:rsidR="007361E5" w:rsidRPr="00DD2EB9">
        <w:rPr>
          <w:szCs w:val="24"/>
        </w:rPr>
        <w:t xml:space="preserve"> The questionnaire consists of 38 items divided into three sections.  The first section, Communitywide Planning Efforts, asks questions about the planning documents local municipalities may have in place that support healthy eating and active living.  The next section asks respondents to indicate what policies, standards, and practices they have in place to support aspects of the built environment that support physical activity.  The third section of the survey asks about policies, standards, and practices in place to support access to healthy food and beverages, as well as breast-feeding.</w:t>
      </w:r>
    </w:p>
    <w:p w:rsidR="007B1F9E" w:rsidRPr="00DD2EB9" w:rsidRDefault="007F4370" w:rsidP="007B1F9E">
      <w:pPr>
        <w:pStyle w:val="Heading3"/>
        <w:rPr>
          <w:rFonts w:ascii="Times New Roman" w:hAnsi="Times New Roman" w:cs="Times New Roman"/>
          <w:color w:val="000000" w:themeColor="text1"/>
          <w:szCs w:val="24"/>
        </w:rPr>
      </w:pP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1</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f</w:t>
      </w:r>
      <w:r w:rsidR="00054A23" w:rsidRPr="00DD2EB9">
        <w:rPr>
          <w:rFonts w:ascii="Times New Roman" w:hAnsi="Times New Roman" w:cs="Times New Roman"/>
          <w:color w:val="000000" w:themeColor="text1"/>
          <w:szCs w:val="24"/>
        </w:rPr>
        <w:t>.</w:t>
      </w:r>
      <w:r w:rsidR="007B1F9E" w:rsidRPr="00DD2EB9">
        <w:rPr>
          <w:rFonts w:ascii="Times New Roman" w:hAnsi="Times New Roman" w:cs="Times New Roman"/>
          <w:color w:val="000000" w:themeColor="text1"/>
          <w:szCs w:val="24"/>
        </w:rPr>
        <w:tab/>
      </w:r>
      <w:r w:rsidRPr="00DD2EB9">
        <w:rPr>
          <w:rFonts w:ascii="Times New Roman" w:hAnsi="Times New Roman" w:cs="Times New Roman"/>
          <w:color w:val="000000" w:themeColor="text1"/>
          <w:szCs w:val="24"/>
        </w:rPr>
        <w:t>Identification</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of</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Web</w:t>
      </w:r>
      <w:r w:rsidR="00D1279D" w:rsidRPr="00DD2EB9">
        <w:rPr>
          <w:rFonts w:ascii="Times New Roman" w:hAnsi="Times New Roman" w:cs="Times New Roman"/>
          <w:color w:val="000000" w:themeColor="text1"/>
          <w:szCs w:val="24"/>
        </w:rPr>
        <w:t xml:space="preserve"> </w:t>
      </w:r>
      <w:r w:rsidR="00CC1EEE" w:rsidRPr="00DD2EB9">
        <w:rPr>
          <w:rFonts w:ascii="Times New Roman" w:hAnsi="Times New Roman" w:cs="Times New Roman"/>
          <w:color w:val="000000" w:themeColor="text1"/>
          <w:szCs w:val="24"/>
        </w:rPr>
        <w:t>S</w:t>
      </w:r>
      <w:r w:rsidRPr="00DD2EB9">
        <w:rPr>
          <w:rFonts w:ascii="Times New Roman" w:hAnsi="Times New Roman" w:cs="Times New Roman"/>
          <w:color w:val="000000" w:themeColor="text1"/>
          <w:szCs w:val="24"/>
        </w:rPr>
        <w:t>ite(s)</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and</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Web</w:t>
      </w:r>
      <w:r w:rsidR="00D1279D" w:rsidRPr="00DD2EB9">
        <w:rPr>
          <w:rFonts w:ascii="Times New Roman" w:hAnsi="Times New Roman" w:cs="Times New Roman"/>
          <w:color w:val="000000" w:themeColor="text1"/>
          <w:szCs w:val="24"/>
        </w:rPr>
        <w:t xml:space="preserve"> </w:t>
      </w:r>
      <w:r w:rsidR="00CC1EEE" w:rsidRPr="00DD2EB9">
        <w:rPr>
          <w:rFonts w:ascii="Times New Roman" w:hAnsi="Times New Roman" w:cs="Times New Roman"/>
          <w:color w:val="000000" w:themeColor="text1"/>
          <w:szCs w:val="24"/>
        </w:rPr>
        <w:t>S</w:t>
      </w:r>
      <w:r w:rsidRPr="00DD2EB9">
        <w:rPr>
          <w:rFonts w:ascii="Times New Roman" w:hAnsi="Times New Roman" w:cs="Times New Roman"/>
          <w:color w:val="000000" w:themeColor="text1"/>
          <w:szCs w:val="24"/>
        </w:rPr>
        <w:t>ite</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Content</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Directed</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at</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Children</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13</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Years</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of</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Age</w:t>
      </w:r>
    </w:p>
    <w:p w:rsidR="007B1F9E" w:rsidRPr="00DD2EB9" w:rsidRDefault="007F4370" w:rsidP="007B1F9E">
      <w:pPr>
        <w:pStyle w:val="BodyTextQuestions"/>
        <w:rPr>
          <w:szCs w:val="24"/>
        </w:rPr>
      </w:pPr>
      <w:r w:rsidRPr="00DD2EB9">
        <w:rPr>
          <w:szCs w:val="24"/>
        </w:rPr>
        <w:t>The</w:t>
      </w:r>
      <w:r w:rsidR="00D1279D" w:rsidRPr="00DD2EB9">
        <w:rPr>
          <w:szCs w:val="24"/>
        </w:rPr>
        <w:t xml:space="preserve"> </w:t>
      </w:r>
      <w:r w:rsidRPr="00DD2EB9">
        <w:rPr>
          <w:szCs w:val="24"/>
        </w:rPr>
        <w:t>national</w:t>
      </w:r>
      <w:r w:rsidR="00D1279D" w:rsidRPr="00DD2EB9">
        <w:rPr>
          <w:szCs w:val="24"/>
        </w:rPr>
        <w:t xml:space="preserve"> </w:t>
      </w:r>
      <w:r w:rsidRPr="00DD2EB9">
        <w:rPr>
          <w:szCs w:val="24"/>
        </w:rPr>
        <w:t>survey</w:t>
      </w:r>
      <w:r w:rsidR="00D1279D" w:rsidRPr="00DD2EB9">
        <w:rPr>
          <w:szCs w:val="24"/>
        </w:rPr>
        <w:t xml:space="preserve"> </w:t>
      </w:r>
      <w:r w:rsidRPr="00DD2EB9">
        <w:rPr>
          <w:szCs w:val="24"/>
        </w:rPr>
        <w:t>will</w:t>
      </w:r>
      <w:r w:rsidR="00D1279D" w:rsidRPr="00DD2EB9">
        <w:rPr>
          <w:szCs w:val="24"/>
        </w:rPr>
        <w:t xml:space="preserve"> </w:t>
      </w:r>
      <w:r w:rsidRPr="00DD2EB9">
        <w:rPr>
          <w:szCs w:val="24"/>
        </w:rPr>
        <w:t>use</w:t>
      </w:r>
      <w:r w:rsidR="00D1279D" w:rsidRPr="00DD2EB9">
        <w:rPr>
          <w:szCs w:val="24"/>
        </w:rPr>
        <w:t xml:space="preserve"> </w:t>
      </w:r>
      <w:r w:rsidRPr="00DD2EB9">
        <w:rPr>
          <w:szCs w:val="24"/>
        </w:rPr>
        <w:t>a</w:t>
      </w:r>
      <w:r w:rsidR="00D1279D" w:rsidRPr="00DD2EB9">
        <w:rPr>
          <w:szCs w:val="24"/>
        </w:rPr>
        <w:t xml:space="preserve"> </w:t>
      </w:r>
      <w:r w:rsidR="006221FF" w:rsidRPr="00DD2EB9">
        <w:rPr>
          <w:szCs w:val="24"/>
        </w:rPr>
        <w:t>W</w:t>
      </w:r>
      <w:r w:rsidRPr="00DD2EB9">
        <w:rPr>
          <w:szCs w:val="24"/>
        </w:rPr>
        <w:t>eb-based</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to</w:t>
      </w:r>
      <w:r w:rsidR="00D1279D" w:rsidRPr="00DD2EB9">
        <w:rPr>
          <w:szCs w:val="24"/>
        </w:rPr>
        <w:t xml:space="preserve"> </w:t>
      </w:r>
      <w:r w:rsidRPr="00DD2EB9">
        <w:rPr>
          <w:szCs w:val="24"/>
        </w:rPr>
        <w:t>obtain</w:t>
      </w:r>
      <w:r w:rsidR="00D1279D" w:rsidRPr="00DD2EB9">
        <w:rPr>
          <w:szCs w:val="24"/>
        </w:rPr>
        <w:t xml:space="preserve"> </w:t>
      </w:r>
      <w:r w:rsidRPr="00DD2EB9">
        <w:rPr>
          <w:szCs w:val="24"/>
        </w:rPr>
        <w:t>responses</w:t>
      </w:r>
      <w:r w:rsidR="00D1279D" w:rsidRPr="00DD2EB9">
        <w:rPr>
          <w:szCs w:val="24"/>
        </w:rPr>
        <w:t xml:space="preserve"> </w:t>
      </w:r>
      <w:r w:rsidRPr="00DD2EB9">
        <w:rPr>
          <w:szCs w:val="24"/>
        </w:rPr>
        <w:t>from</w:t>
      </w:r>
      <w:r w:rsidR="00D1279D" w:rsidRPr="00DD2EB9">
        <w:rPr>
          <w:szCs w:val="24"/>
        </w:rPr>
        <w:t xml:space="preserve"> </w:t>
      </w:r>
      <w:r w:rsidRPr="00DD2EB9">
        <w:rPr>
          <w:szCs w:val="24"/>
        </w:rPr>
        <w:t>key</w:t>
      </w:r>
      <w:r w:rsidR="00D1279D" w:rsidRPr="00DD2EB9">
        <w:rPr>
          <w:szCs w:val="24"/>
        </w:rPr>
        <w:t xml:space="preserve"> </w:t>
      </w:r>
      <w:r w:rsidRPr="00DD2EB9">
        <w:rPr>
          <w:szCs w:val="24"/>
        </w:rPr>
        <w:t>informants</w:t>
      </w:r>
      <w:r w:rsidR="00D1279D" w:rsidRPr="00DD2EB9">
        <w:rPr>
          <w:szCs w:val="24"/>
        </w:rPr>
        <w:t xml:space="preserve"> </w:t>
      </w:r>
      <w:r w:rsidR="00B043A1" w:rsidRPr="00DD2EB9">
        <w:rPr>
          <w:szCs w:val="24"/>
        </w:rPr>
        <w:t>from</w:t>
      </w:r>
      <w:r w:rsidR="00D1279D" w:rsidRPr="00DD2EB9">
        <w:rPr>
          <w:szCs w:val="24"/>
        </w:rPr>
        <w:t xml:space="preserve"> </w:t>
      </w:r>
      <w:r w:rsidRPr="00DD2EB9">
        <w:rPr>
          <w:szCs w:val="24"/>
        </w:rPr>
        <w:t>sampled</w:t>
      </w:r>
      <w:r w:rsidR="00D1279D" w:rsidRPr="00DD2EB9">
        <w:rPr>
          <w:szCs w:val="24"/>
        </w:rPr>
        <w:t xml:space="preserve"> </w:t>
      </w:r>
      <w:r w:rsidRPr="00DD2EB9">
        <w:rPr>
          <w:szCs w:val="24"/>
        </w:rPr>
        <w:t>municipalities</w:t>
      </w:r>
      <w:r w:rsidR="00054A23" w:rsidRPr="00DD2EB9">
        <w:rPr>
          <w:szCs w:val="24"/>
        </w:rPr>
        <w:t>.</w:t>
      </w:r>
      <w:r w:rsidR="00D1279D" w:rsidRPr="00DD2EB9">
        <w:rPr>
          <w:szCs w:val="24"/>
        </w:rPr>
        <w:t xml:space="preserve"> </w:t>
      </w:r>
      <w:r w:rsidRPr="00DD2EB9">
        <w:rPr>
          <w:szCs w:val="24"/>
        </w:rPr>
        <w:t>Access</w:t>
      </w:r>
      <w:r w:rsidR="00D1279D" w:rsidRPr="00DD2EB9">
        <w:rPr>
          <w:szCs w:val="24"/>
        </w:rPr>
        <w:t xml:space="preserve"> </w:t>
      </w:r>
      <w:r w:rsidRPr="00DD2EB9">
        <w:rPr>
          <w:szCs w:val="24"/>
        </w:rPr>
        <w:t>to</w:t>
      </w:r>
      <w:r w:rsidR="00D1279D" w:rsidRPr="00DD2EB9">
        <w:rPr>
          <w:szCs w:val="24"/>
        </w:rPr>
        <w:t xml:space="preserve"> </w:t>
      </w:r>
      <w:r w:rsidRPr="00DD2EB9">
        <w:rPr>
          <w:szCs w:val="24"/>
        </w:rPr>
        <w:t>the</w:t>
      </w:r>
      <w:r w:rsidR="00D1279D" w:rsidRPr="00DD2EB9">
        <w:rPr>
          <w:szCs w:val="24"/>
        </w:rPr>
        <w:t xml:space="preserve"> </w:t>
      </w:r>
      <w:r w:rsidR="00CC1EEE" w:rsidRPr="00DD2EB9">
        <w:rPr>
          <w:szCs w:val="24"/>
        </w:rPr>
        <w:t>W</w:t>
      </w:r>
      <w:r w:rsidRPr="00DD2EB9">
        <w:rPr>
          <w:szCs w:val="24"/>
        </w:rPr>
        <w:t>eb-based</w:t>
      </w:r>
      <w:r w:rsidR="00D1279D" w:rsidRPr="00DD2EB9">
        <w:rPr>
          <w:szCs w:val="24"/>
        </w:rPr>
        <w:t xml:space="preserve"> </w:t>
      </w:r>
      <w:r w:rsidRPr="00DD2EB9">
        <w:rPr>
          <w:szCs w:val="24"/>
        </w:rPr>
        <w:t>system</w:t>
      </w:r>
      <w:r w:rsidR="00D1279D" w:rsidRPr="00DD2EB9">
        <w:rPr>
          <w:szCs w:val="24"/>
        </w:rPr>
        <w:t xml:space="preserve"> </w:t>
      </w:r>
      <w:r w:rsidRPr="00DD2EB9">
        <w:rPr>
          <w:szCs w:val="24"/>
        </w:rPr>
        <w:t>is</w:t>
      </w:r>
      <w:r w:rsidR="00D1279D" w:rsidRPr="00DD2EB9">
        <w:rPr>
          <w:szCs w:val="24"/>
        </w:rPr>
        <w:t xml:space="preserve"> </w:t>
      </w:r>
      <w:r w:rsidRPr="00DD2EB9">
        <w:rPr>
          <w:szCs w:val="24"/>
        </w:rPr>
        <w:t>limited</w:t>
      </w:r>
      <w:r w:rsidR="00D1279D" w:rsidRPr="00DD2EB9">
        <w:rPr>
          <w:szCs w:val="24"/>
        </w:rPr>
        <w:t xml:space="preserve"> </w:t>
      </w:r>
      <w:r w:rsidRPr="00DD2EB9">
        <w:rPr>
          <w:szCs w:val="24"/>
        </w:rPr>
        <w:t>to</w:t>
      </w:r>
      <w:r w:rsidR="00D1279D" w:rsidRPr="00DD2EB9">
        <w:rPr>
          <w:szCs w:val="24"/>
        </w:rPr>
        <w:t xml:space="preserve"> </w:t>
      </w:r>
      <w:r w:rsidRPr="00DD2EB9">
        <w:rPr>
          <w:szCs w:val="24"/>
        </w:rPr>
        <w:t>those</w:t>
      </w:r>
      <w:r w:rsidR="00D1279D" w:rsidRPr="00DD2EB9">
        <w:rPr>
          <w:szCs w:val="24"/>
        </w:rPr>
        <w:t xml:space="preserve"> </w:t>
      </w:r>
      <w:r w:rsidRPr="00DD2EB9">
        <w:rPr>
          <w:szCs w:val="24"/>
        </w:rPr>
        <w:t>with</w:t>
      </w:r>
      <w:r w:rsidR="00D1279D" w:rsidRPr="00DD2EB9">
        <w:rPr>
          <w:szCs w:val="24"/>
        </w:rPr>
        <w:t xml:space="preserve"> </w:t>
      </w:r>
      <w:r w:rsidRPr="00DD2EB9">
        <w:rPr>
          <w:szCs w:val="24"/>
        </w:rPr>
        <w:t>valid</w:t>
      </w:r>
      <w:r w:rsidR="00D1279D" w:rsidRPr="00DD2EB9">
        <w:rPr>
          <w:szCs w:val="24"/>
        </w:rPr>
        <w:t xml:space="preserve"> </w:t>
      </w:r>
      <w:r w:rsidRPr="00DD2EB9">
        <w:rPr>
          <w:szCs w:val="24"/>
        </w:rPr>
        <w:t>access</w:t>
      </w:r>
      <w:r w:rsidR="00D1279D" w:rsidRPr="00DD2EB9">
        <w:rPr>
          <w:szCs w:val="24"/>
        </w:rPr>
        <w:t xml:space="preserve"> </w:t>
      </w:r>
      <w:r w:rsidRPr="00DD2EB9">
        <w:rPr>
          <w:szCs w:val="24"/>
        </w:rPr>
        <w:t>codes</w:t>
      </w:r>
      <w:r w:rsidR="00D1279D" w:rsidRPr="00DD2EB9">
        <w:rPr>
          <w:szCs w:val="24"/>
        </w:rPr>
        <w:t xml:space="preserve"> </w:t>
      </w:r>
      <w:r w:rsidRPr="00DD2EB9">
        <w:rPr>
          <w:szCs w:val="24"/>
        </w:rPr>
        <w:t>or</w:t>
      </w:r>
      <w:r w:rsidR="00D1279D" w:rsidRPr="00DD2EB9">
        <w:rPr>
          <w:szCs w:val="24"/>
        </w:rPr>
        <w:t xml:space="preserve"> </w:t>
      </w:r>
      <w:r w:rsidRPr="00DD2EB9">
        <w:rPr>
          <w:szCs w:val="24"/>
        </w:rPr>
        <w:t>tokens,</w:t>
      </w:r>
      <w:r w:rsidR="00D1279D" w:rsidRPr="00DD2EB9">
        <w:rPr>
          <w:szCs w:val="24"/>
        </w:rPr>
        <w:t xml:space="preserve"> </w:t>
      </w:r>
      <w:r w:rsidRPr="00DD2EB9">
        <w:rPr>
          <w:szCs w:val="24"/>
        </w:rPr>
        <w:t>which</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created,</w:t>
      </w:r>
      <w:r w:rsidR="00D1279D" w:rsidRPr="00DD2EB9">
        <w:rPr>
          <w:szCs w:val="24"/>
        </w:rPr>
        <w:t xml:space="preserve"> </w:t>
      </w:r>
      <w:r w:rsidRPr="00DD2EB9">
        <w:rPr>
          <w:szCs w:val="24"/>
        </w:rPr>
        <w:t>assigned</w:t>
      </w:r>
      <w:r w:rsidR="00CC1EEE" w:rsidRPr="00DD2EB9">
        <w:rPr>
          <w:szCs w:val="24"/>
        </w:rPr>
        <w:t>,</w:t>
      </w:r>
      <w:r w:rsidR="00D1279D" w:rsidRPr="00DD2EB9">
        <w:rPr>
          <w:szCs w:val="24"/>
        </w:rPr>
        <w:t xml:space="preserve"> </w:t>
      </w:r>
      <w:r w:rsidRPr="00DD2EB9">
        <w:rPr>
          <w:szCs w:val="24"/>
        </w:rPr>
        <w:t>and</w:t>
      </w:r>
      <w:r w:rsidR="00D1279D" w:rsidRPr="00DD2EB9">
        <w:rPr>
          <w:szCs w:val="24"/>
        </w:rPr>
        <w:t xml:space="preserve"> </w:t>
      </w:r>
      <w:r w:rsidRPr="00DD2EB9">
        <w:rPr>
          <w:szCs w:val="24"/>
        </w:rPr>
        <w:t>managed</w:t>
      </w:r>
      <w:r w:rsidR="00D1279D" w:rsidRPr="00DD2EB9">
        <w:rPr>
          <w:szCs w:val="24"/>
        </w:rPr>
        <w:t xml:space="preserve"> </w:t>
      </w:r>
      <w:r w:rsidRPr="00DD2EB9">
        <w:rPr>
          <w:szCs w:val="24"/>
        </w:rPr>
        <w:t>by</w:t>
      </w:r>
      <w:r w:rsidR="00D1279D" w:rsidRPr="00DD2EB9">
        <w:rPr>
          <w:szCs w:val="24"/>
        </w:rPr>
        <w:t xml:space="preserve"> </w:t>
      </w:r>
      <w:r w:rsidRPr="00DD2EB9">
        <w:rPr>
          <w:szCs w:val="24"/>
        </w:rPr>
        <w:t>the</w:t>
      </w:r>
      <w:r w:rsidR="00D1279D" w:rsidRPr="00DD2EB9">
        <w:rPr>
          <w:szCs w:val="24"/>
        </w:rPr>
        <w:t xml:space="preserve"> </w:t>
      </w:r>
      <w:r w:rsidRPr="00DD2EB9">
        <w:rPr>
          <w:szCs w:val="24"/>
        </w:rPr>
        <w:t>study</w:t>
      </w:r>
      <w:r w:rsidR="00D1279D" w:rsidRPr="00DD2EB9">
        <w:rPr>
          <w:szCs w:val="24"/>
        </w:rPr>
        <w:t xml:space="preserve"> </w:t>
      </w:r>
      <w:r w:rsidRPr="00DD2EB9">
        <w:rPr>
          <w:szCs w:val="24"/>
        </w:rPr>
        <w:t>team</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study</w:t>
      </w:r>
      <w:r w:rsidR="00D1279D" w:rsidRPr="00DD2EB9">
        <w:rPr>
          <w:szCs w:val="24"/>
        </w:rPr>
        <w:t xml:space="preserve"> </w:t>
      </w:r>
      <w:r w:rsidRPr="00DD2EB9">
        <w:rPr>
          <w:szCs w:val="24"/>
        </w:rPr>
        <w:t>team</w:t>
      </w:r>
      <w:r w:rsidR="00D1279D" w:rsidRPr="00DD2EB9">
        <w:rPr>
          <w:szCs w:val="24"/>
        </w:rPr>
        <w:t xml:space="preserve"> </w:t>
      </w:r>
      <w:r w:rsidRPr="00DD2EB9">
        <w:rPr>
          <w:szCs w:val="24"/>
        </w:rPr>
        <w:t>will</w:t>
      </w:r>
      <w:r w:rsidR="00D1279D" w:rsidRPr="00DD2EB9">
        <w:rPr>
          <w:szCs w:val="24"/>
        </w:rPr>
        <w:t xml:space="preserve"> </w:t>
      </w:r>
      <w:r w:rsidRPr="00DD2EB9">
        <w:rPr>
          <w:szCs w:val="24"/>
        </w:rPr>
        <w:t>also</w:t>
      </w:r>
      <w:r w:rsidR="00D1279D" w:rsidRPr="00DD2EB9">
        <w:rPr>
          <w:szCs w:val="24"/>
        </w:rPr>
        <w:t xml:space="preserve"> </w:t>
      </w:r>
      <w:r w:rsidRPr="00DD2EB9">
        <w:rPr>
          <w:szCs w:val="24"/>
        </w:rPr>
        <w:t>have</w:t>
      </w:r>
      <w:r w:rsidR="00D1279D" w:rsidRPr="00DD2EB9">
        <w:rPr>
          <w:szCs w:val="24"/>
        </w:rPr>
        <w:t xml:space="preserve"> </w:t>
      </w:r>
      <w:r w:rsidRPr="00DD2EB9">
        <w:rPr>
          <w:szCs w:val="24"/>
        </w:rPr>
        <w:t>access</w:t>
      </w:r>
      <w:r w:rsidR="00D1279D" w:rsidRPr="00DD2EB9">
        <w:rPr>
          <w:szCs w:val="24"/>
        </w:rPr>
        <w:t xml:space="preserve"> </w:t>
      </w:r>
      <w:r w:rsidRPr="00DD2EB9">
        <w:rPr>
          <w:szCs w:val="24"/>
        </w:rPr>
        <w:t>to</w:t>
      </w:r>
      <w:r w:rsidR="00D1279D" w:rsidRPr="00DD2EB9">
        <w:rPr>
          <w:szCs w:val="24"/>
        </w:rPr>
        <w:t xml:space="preserve"> </w:t>
      </w:r>
      <w:r w:rsidRPr="00DD2EB9">
        <w:rPr>
          <w:szCs w:val="24"/>
        </w:rPr>
        <w:t>the</w:t>
      </w:r>
      <w:r w:rsidR="00D1279D" w:rsidRPr="00DD2EB9">
        <w:rPr>
          <w:szCs w:val="24"/>
        </w:rPr>
        <w:t xml:space="preserve"> </w:t>
      </w:r>
      <w:r w:rsidR="00CC1EEE" w:rsidRPr="00DD2EB9">
        <w:rPr>
          <w:szCs w:val="24"/>
        </w:rPr>
        <w:t>W</w:t>
      </w:r>
      <w:r w:rsidRPr="00DD2EB9">
        <w:rPr>
          <w:szCs w:val="24"/>
        </w:rPr>
        <w:t>eb</w:t>
      </w:r>
      <w:r w:rsidR="00D1279D" w:rsidRPr="00DD2EB9">
        <w:rPr>
          <w:szCs w:val="24"/>
        </w:rPr>
        <w:t xml:space="preserve"> </w:t>
      </w:r>
      <w:r w:rsidRPr="00DD2EB9">
        <w:rPr>
          <w:szCs w:val="24"/>
        </w:rPr>
        <w:t>site</w:t>
      </w:r>
      <w:r w:rsidR="00054A23" w:rsidRPr="00DD2EB9">
        <w:rPr>
          <w:szCs w:val="24"/>
        </w:rPr>
        <w:t>.</w:t>
      </w:r>
      <w:r w:rsidR="00D1279D" w:rsidRPr="00DD2EB9">
        <w:rPr>
          <w:szCs w:val="24"/>
        </w:rPr>
        <w:t xml:space="preserve"> </w:t>
      </w:r>
      <w:r w:rsidRPr="00DD2EB9" w:rsidDel="00593252">
        <w:rPr>
          <w:szCs w:val="24"/>
        </w:rPr>
        <w:t>The</w:t>
      </w:r>
      <w:r w:rsidR="00D1279D" w:rsidRPr="00DD2EB9">
        <w:rPr>
          <w:szCs w:val="24"/>
        </w:rPr>
        <w:t xml:space="preserve"> </w:t>
      </w:r>
      <w:r w:rsidR="00CC1EEE" w:rsidRPr="00DD2EB9">
        <w:rPr>
          <w:szCs w:val="24"/>
        </w:rPr>
        <w:t>W</w:t>
      </w:r>
      <w:r w:rsidRPr="00DD2EB9" w:rsidDel="00593252">
        <w:rPr>
          <w:szCs w:val="24"/>
        </w:rPr>
        <w:t>eb</w:t>
      </w:r>
      <w:r w:rsidR="00D1279D" w:rsidRPr="00DD2EB9">
        <w:rPr>
          <w:szCs w:val="24"/>
        </w:rPr>
        <w:t xml:space="preserve"> </w:t>
      </w:r>
      <w:r w:rsidRPr="00DD2EB9" w:rsidDel="00593252">
        <w:rPr>
          <w:szCs w:val="24"/>
        </w:rPr>
        <w:t>site</w:t>
      </w:r>
      <w:r w:rsidR="00D1279D" w:rsidRPr="00DD2EB9">
        <w:rPr>
          <w:szCs w:val="24"/>
        </w:rPr>
        <w:t xml:space="preserve"> </w:t>
      </w:r>
      <w:r w:rsidRPr="00DD2EB9" w:rsidDel="00593252">
        <w:rPr>
          <w:szCs w:val="24"/>
        </w:rPr>
        <w:t>does</w:t>
      </w:r>
      <w:r w:rsidR="00D1279D" w:rsidRPr="00DD2EB9">
        <w:rPr>
          <w:szCs w:val="24"/>
        </w:rPr>
        <w:t xml:space="preserve"> </w:t>
      </w:r>
      <w:r w:rsidRPr="00DD2EB9" w:rsidDel="00593252">
        <w:rPr>
          <w:szCs w:val="24"/>
        </w:rPr>
        <w:t>not</w:t>
      </w:r>
      <w:r w:rsidR="00D1279D" w:rsidRPr="00DD2EB9">
        <w:rPr>
          <w:szCs w:val="24"/>
        </w:rPr>
        <w:t xml:space="preserve"> </w:t>
      </w:r>
      <w:r w:rsidRPr="00DD2EB9" w:rsidDel="00593252">
        <w:rPr>
          <w:szCs w:val="24"/>
        </w:rPr>
        <w:t>include</w:t>
      </w:r>
      <w:r w:rsidR="00D1279D" w:rsidRPr="00DD2EB9">
        <w:rPr>
          <w:szCs w:val="24"/>
        </w:rPr>
        <w:t xml:space="preserve"> </w:t>
      </w:r>
      <w:r w:rsidRPr="00DD2EB9" w:rsidDel="00593252">
        <w:rPr>
          <w:szCs w:val="24"/>
        </w:rPr>
        <w:t>content</w:t>
      </w:r>
      <w:r w:rsidR="00D1279D" w:rsidRPr="00DD2EB9">
        <w:rPr>
          <w:szCs w:val="24"/>
        </w:rPr>
        <w:t xml:space="preserve"> </w:t>
      </w:r>
      <w:r w:rsidRPr="00DD2EB9" w:rsidDel="00593252">
        <w:rPr>
          <w:szCs w:val="24"/>
        </w:rPr>
        <w:t>directed</w:t>
      </w:r>
      <w:r w:rsidR="00D1279D" w:rsidRPr="00DD2EB9">
        <w:rPr>
          <w:szCs w:val="24"/>
        </w:rPr>
        <w:t xml:space="preserve"> </w:t>
      </w:r>
      <w:r w:rsidRPr="00DD2EB9" w:rsidDel="00593252">
        <w:rPr>
          <w:szCs w:val="24"/>
        </w:rPr>
        <w:t>at</w:t>
      </w:r>
      <w:r w:rsidR="00D1279D" w:rsidRPr="00DD2EB9">
        <w:rPr>
          <w:szCs w:val="24"/>
        </w:rPr>
        <w:t xml:space="preserve"> </w:t>
      </w:r>
      <w:r w:rsidRPr="00DD2EB9" w:rsidDel="00593252">
        <w:rPr>
          <w:szCs w:val="24"/>
        </w:rPr>
        <w:t>children</w:t>
      </w:r>
      <w:r w:rsidR="00D1279D" w:rsidRPr="00DD2EB9">
        <w:rPr>
          <w:szCs w:val="24"/>
        </w:rPr>
        <w:t xml:space="preserve"> </w:t>
      </w:r>
      <w:r w:rsidR="00CC1EEE" w:rsidRPr="00DD2EB9">
        <w:rPr>
          <w:szCs w:val="24"/>
        </w:rPr>
        <w:t>younger</w:t>
      </w:r>
      <w:r w:rsidR="00D1279D" w:rsidRPr="00DD2EB9">
        <w:rPr>
          <w:szCs w:val="24"/>
        </w:rPr>
        <w:t xml:space="preserve"> </w:t>
      </w:r>
      <w:r w:rsidRPr="00DD2EB9" w:rsidDel="00593252">
        <w:rPr>
          <w:szCs w:val="24"/>
        </w:rPr>
        <w:t>than</w:t>
      </w:r>
      <w:r w:rsidR="00D1279D" w:rsidRPr="00DD2EB9">
        <w:rPr>
          <w:szCs w:val="24"/>
        </w:rPr>
        <w:t xml:space="preserve"> </w:t>
      </w:r>
      <w:r w:rsidRPr="00DD2EB9" w:rsidDel="00593252">
        <w:rPr>
          <w:szCs w:val="24"/>
        </w:rPr>
        <w:t>13</w:t>
      </w:r>
      <w:r w:rsidR="00D1279D" w:rsidRPr="00DD2EB9">
        <w:rPr>
          <w:szCs w:val="24"/>
        </w:rPr>
        <w:t xml:space="preserve"> </w:t>
      </w:r>
      <w:r w:rsidRPr="00DD2EB9" w:rsidDel="00593252">
        <w:rPr>
          <w:szCs w:val="24"/>
        </w:rPr>
        <w:t>years</w:t>
      </w:r>
      <w:r w:rsidR="00D1279D" w:rsidRPr="00DD2EB9">
        <w:rPr>
          <w:szCs w:val="24"/>
        </w:rPr>
        <w:t xml:space="preserve"> </w:t>
      </w:r>
      <w:r w:rsidRPr="00DD2EB9" w:rsidDel="00593252">
        <w:rPr>
          <w:szCs w:val="24"/>
        </w:rPr>
        <w:t>of</w:t>
      </w:r>
      <w:r w:rsidR="00D1279D" w:rsidRPr="00DD2EB9">
        <w:rPr>
          <w:szCs w:val="24"/>
        </w:rPr>
        <w:t xml:space="preserve"> </w:t>
      </w:r>
      <w:r w:rsidRPr="00DD2EB9" w:rsidDel="00593252">
        <w:rPr>
          <w:szCs w:val="24"/>
        </w:rPr>
        <w:t>age</w:t>
      </w:r>
      <w:r w:rsidR="00054A23" w:rsidRPr="00DD2EB9">
        <w:rPr>
          <w:szCs w:val="24"/>
        </w:rPr>
        <w:t>.</w:t>
      </w:r>
      <w:r w:rsidR="00D1279D" w:rsidRPr="00DD2EB9">
        <w:rPr>
          <w:szCs w:val="24"/>
        </w:rPr>
        <w:t xml:space="preserve"> </w:t>
      </w:r>
      <w:r w:rsidRPr="00DD2EB9" w:rsidDel="00593252">
        <w:rPr>
          <w:szCs w:val="24"/>
        </w:rPr>
        <w:t>No</w:t>
      </w:r>
      <w:r w:rsidR="00D1279D" w:rsidRPr="00DD2EB9">
        <w:rPr>
          <w:szCs w:val="24"/>
        </w:rPr>
        <w:t xml:space="preserve"> </w:t>
      </w:r>
      <w:r w:rsidRPr="00DD2EB9" w:rsidDel="00593252">
        <w:rPr>
          <w:szCs w:val="24"/>
        </w:rPr>
        <w:t>links</w:t>
      </w:r>
      <w:r w:rsidR="00D1279D" w:rsidRPr="00DD2EB9">
        <w:rPr>
          <w:szCs w:val="24"/>
        </w:rPr>
        <w:t xml:space="preserve"> </w:t>
      </w:r>
      <w:r w:rsidRPr="00DD2EB9" w:rsidDel="00593252">
        <w:rPr>
          <w:szCs w:val="24"/>
        </w:rPr>
        <w:t>or</w:t>
      </w:r>
      <w:r w:rsidR="00D1279D" w:rsidRPr="00DD2EB9">
        <w:rPr>
          <w:szCs w:val="24"/>
        </w:rPr>
        <w:t xml:space="preserve"> </w:t>
      </w:r>
      <w:r w:rsidRPr="00DD2EB9" w:rsidDel="00593252">
        <w:rPr>
          <w:szCs w:val="24"/>
        </w:rPr>
        <w:t>references</w:t>
      </w:r>
      <w:r w:rsidR="00D1279D" w:rsidRPr="00DD2EB9">
        <w:rPr>
          <w:szCs w:val="24"/>
        </w:rPr>
        <w:t xml:space="preserve"> </w:t>
      </w:r>
      <w:r w:rsidRPr="00DD2EB9" w:rsidDel="00593252">
        <w:rPr>
          <w:szCs w:val="24"/>
        </w:rPr>
        <w:t>to</w:t>
      </w:r>
      <w:r w:rsidR="00D1279D" w:rsidRPr="00DD2EB9">
        <w:rPr>
          <w:szCs w:val="24"/>
        </w:rPr>
        <w:t xml:space="preserve"> </w:t>
      </w:r>
      <w:r w:rsidRPr="00DD2EB9" w:rsidDel="00593252">
        <w:rPr>
          <w:szCs w:val="24"/>
        </w:rPr>
        <w:t>outside</w:t>
      </w:r>
      <w:r w:rsidR="00D1279D" w:rsidRPr="00DD2EB9">
        <w:rPr>
          <w:szCs w:val="24"/>
        </w:rPr>
        <w:t xml:space="preserve"> </w:t>
      </w:r>
      <w:r w:rsidR="00CC1EEE" w:rsidRPr="00DD2EB9">
        <w:rPr>
          <w:szCs w:val="24"/>
        </w:rPr>
        <w:t>W</w:t>
      </w:r>
      <w:r w:rsidRPr="00DD2EB9" w:rsidDel="00593252">
        <w:rPr>
          <w:szCs w:val="24"/>
        </w:rPr>
        <w:t>eb</w:t>
      </w:r>
      <w:r w:rsidR="00D1279D" w:rsidRPr="00DD2EB9">
        <w:rPr>
          <w:szCs w:val="24"/>
        </w:rPr>
        <w:t xml:space="preserve"> </w:t>
      </w:r>
      <w:r w:rsidRPr="00DD2EB9" w:rsidDel="00593252">
        <w:rPr>
          <w:szCs w:val="24"/>
        </w:rPr>
        <w:t>sites</w:t>
      </w:r>
      <w:r w:rsidR="00D1279D" w:rsidRPr="00DD2EB9">
        <w:rPr>
          <w:szCs w:val="24"/>
        </w:rPr>
        <w:t xml:space="preserve"> </w:t>
      </w:r>
      <w:r w:rsidRPr="00DD2EB9" w:rsidDel="00593252">
        <w:rPr>
          <w:szCs w:val="24"/>
        </w:rPr>
        <w:t>will</w:t>
      </w:r>
      <w:r w:rsidR="00D1279D" w:rsidRPr="00DD2EB9">
        <w:rPr>
          <w:szCs w:val="24"/>
        </w:rPr>
        <w:t xml:space="preserve"> </w:t>
      </w:r>
      <w:r w:rsidRPr="00DD2EB9" w:rsidDel="00593252">
        <w:rPr>
          <w:szCs w:val="24"/>
        </w:rPr>
        <w:t>appear</w:t>
      </w:r>
      <w:r w:rsidR="00D1279D" w:rsidRPr="00DD2EB9">
        <w:rPr>
          <w:szCs w:val="24"/>
        </w:rPr>
        <w:t xml:space="preserve"> </w:t>
      </w:r>
      <w:r w:rsidRPr="00DD2EB9" w:rsidDel="00593252">
        <w:rPr>
          <w:szCs w:val="24"/>
        </w:rPr>
        <w:t>on</w:t>
      </w:r>
      <w:r w:rsidR="00D1279D" w:rsidRPr="00DD2EB9">
        <w:rPr>
          <w:szCs w:val="24"/>
        </w:rPr>
        <w:t xml:space="preserve"> </w:t>
      </w:r>
      <w:r w:rsidRPr="00DD2EB9" w:rsidDel="00593252">
        <w:rPr>
          <w:szCs w:val="24"/>
        </w:rPr>
        <w:t>the</w:t>
      </w:r>
      <w:r w:rsidR="00D1279D" w:rsidRPr="00DD2EB9">
        <w:rPr>
          <w:szCs w:val="24"/>
        </w:rPr>
        <w:t xml:space="preserve"> </w:t>
      </w:r>
      <w:r w:rsidRPr="00DD2EB9" w:rsidDel="00593252">
        <w:rPr>
          <w:szCs w:val="24"/>
        </w:rPr>
        <w:t>study</w:t>
      </w:r>
      <w:r w:rsidR="00D1279D" w:rsidRPr="00DD2EB9">
        <w:rPr>
          <w:szCs w:val="24"/>
        </w:rPr>
        <w:t xml:space="preserve"> </w:t>
      </w:r>
      <w:r w:rsidR="00CC1EEE" w:rsidRPr="00DD2EB9">
        <w:rPr>
          <w:szCs w:val="24"/>
        </w:rPr>
        <w:t>W</w:t>
      </w:r>
      <w:r w:rsidRPr="00DD2EB9" w:rsidDel="00593252">
        <w:rPr>
          <w:szCs w:val="24"/>
        </w:rPr>
        <w:t>eb</w:t>
      </w:r>
      <w:r w:rsidR="00D1279D" w:rsidRPr="00DD2EB9">
        <w:rPr>
          <w:szCs w:val="24"/>
        </w:rPr>
        <w:t xml:space="preserve"> </w:t>
      </w:r>
      <w:r w:rsidRPr="00DD2EB9" w:rsidDel="00593252">
        <w:rPr>
          <w:szCs w:val="24"/>
        </w:rPr>
        <w:t>site</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log-in</w:t>
      </w:r>
      <w:r w:rsidR="00D1279D" w:rsidRPr="00DD2EB9">
        <w:rPr>
          <w:szCs w:val="24"/>
        </w:rPr>
        <w:t xml:space="preserve"> </w:t>
      </w:r>
      <w:r w:rsidRPr="00DD2EB9">
        <w:rPr>
          <w:szCs w:val="24"/>
        </w:rPr>
        <w:t>page</w:t>
      </w:r>
      <w:r w:rsidR="00D1279D" w:rsidRPr="00DD2EB9">
        <w:rPr>
          <w:szCs w:val="24"/>
        </w:rPr>
        <w:t xml:space="preserve"> </w:t>
      </w:r>
      <w:r w:rsidRPr="00DD2EB9">
        <w:rPr>
          <w:szCs w:val="24"/>
        </w:rPr>
        <w:t>for</w:t>
      </w:r>
      <w:r w:rsidR="00D1279D" w:rsidRPr="00DD2EB9">
        <w:rPr>
          <w:szCs w:val="24"/>
        </w:rPr>
        <w:t xml:space="preserve"> </w:t>
      </w:r>
      <w:r w:rsidRPr="00DD2EB9">
        <w:rPr>
          <w:szCs w:val="24"/>
        </w:rPr>
        <w:t>the</w:t>
      </w:r>
      <w:r w:rsidR="00D1279D" w:rsidRPr="00DD2EB9">
        <w:rPr>
          <w:szCs w:val="24"/>
        </w:rPr>
        <w:t xml:space="preserve"> </w:t>
      </w:r>
      <w:r w:rsidR="004D6525" w:rsidRPr="00DD2EB9">
        <w:rPr>
          <w:szCs w:val="24"/>
        </w:rPr>
        <w:t>W</w:t>
      </w:r>
      <w:r w:rsidRPr="00DD2EB9">
        <w:rPr>
          <w:szCs w:val="24"/>
        </w:rPr>
        <w:t>eb-based</w:t>
      </w:r>
      <w:r w:rsidR="00D1279D" w:rsidRPr="00DD2EB9">
        <w:rPr>
          <w:szCs w:val="24"/>
        </w:rPr>
        <w:t xml:space="preserve"> </w:t>
      </w:r>
      <w:r w:rsidRPr="00DD2EB9">
        <w:rPr>
          <w:szCs w:val="24"/>
        </w:rPr>
        <w:t>survey</w:t>
      </w:r>
      <w:r w:rsidR="00D1279D" w:rsidRPr="00DD2EB9">
        <w:rPr>
          <w:szCs w:val="24"/>
        </w:rPr>
        <w:t xml:space="preserve"> </w:t>
      </w:r>
      <w:r w:rsidRPr="00DD2EB9">
        <w:rPr>
          <w:szCs w:val="24"/>
        </w:rPr>
        <w:t>will</w:t>
      </w:r>
      <w:r w:rsidR="00D1279D" w:rsidRPr="00DD2EB9">
        <w:rPr>
          <w:szCs w:val="24"/>
        </w:rPr>
        <w:t xml:space="preserve"> </w:t>
      </w:r>
      <w:r w:rsidRPr="00DD2EB9">
        <w:rPr>
          <w:szCs w:val="24"/>
        </w:rPr>
        <w:t>present</w:t>
      </w:r>
      <w:r w:rsidR="00D1279D" w:rsidRPr="00DD2EB9">
        <w:rPr>
          <w:szCs w:val="24"/>
        </w:rPr>
        <w:t xml:space="preserve"> </w:t>
      </w:r>
      <w:r w:rsidRPr="00DD2EB9">
        <w:rPr>
          <w:szCs w:val="24"/>
        </w:rPr>
        <w:t>the</w:t>
      </w:r>
      <w:r w:rsidR="00D1279D" w:rsidRPr="00DD2EB9">
        <w:rPr>
          <w:szCs w:val="24"/>
        </w:rPr>
        <w:t xml:space="preserve"> </w:t>
      </w:r>
      <w:r w:rsidRPr="00DD2EB9">
        <w:rPr>
          <w:szCs w:val="24"/>
        </w:rPr>
        <w:t>rules</w:t>
      </w:r>
      <w:r w:rsidR="00D1279D" w:rsidRPr="00DD2EB9">
        <w:rPr>
          <w:szCs w:val="24"/>
        </w:rPr>
        <w:t xml:space="preserve"> </w:t>
      </w:r>
      <w:r w:rsidRPr="00DD2EB9">
        <w:rPr>
          <w:szCs w:val="24"/>
        </w:rPr>
        <w:t>of</w:t>
      </w:r>
      <w:r w:rsidR="00D1279D" w:rsidRPr="00DD2EB9">
        <w:rPr>
          <w:szCs w:val="24"/>
        </w:rPr>
        <w:t xml:space="preserve"> </w:t>
      </w:r>
      <w:r w:rsidRPr="00DD2EB9">
        <w:rPr>
          <w:szCs w:val="24"/>
        </w:rPr>
        <w:t>conduct</w:t>
      </w:r>
      <w:r w:rsidR="00D1279D" w:rsidRPr="00DD2EB9">
        <w:rPr>
          <w:szCs w:val="24"/>
        </w:rPr>
        <w:t xml:space="preserve"> </w:t>
      </w:r>
      <w:r w:rsidRPr="00DD2EB9">
        <w:rPr>
          <w:szCs w:val="24"/>
        </w:rPr>
        <w:t>and</w:t>
      </w:r>
      <w:r w:rsidR="00D1279D" w:rsidRPr="00DD2EB9">
        <w:rPr>
          <w:szCs w:val="24"/>
        </w:rPr>
        <w:t xml:space="preserve"> </w:t>
      </w:r>
      <w:r w:rsidR="00382ECE" w:rsidRPr="00DD2EB9">
        <w:rPr>
          <w:szCs w:val="24"/>
        </w:rPr>
        <w:t>the</w:t>
      </w:r>
      <w:r w:rsidR="00D1279D" w:rsidRPr="00DD2EB9">
        <w:rPr>
          <w:szCs w:val="24"/>
        </w:rPr>
        <w:t xml:space="preserve"> </w:t>
      </w:r>
      <w:r w:rsidRPr="00DD2EB9">
        <w:rPr>
          <w:szCs w:val="24"/>
        </w:rPr>
        <w:t>privacy</w:t>
      </w:r>
      <w:r w:rsidR="00D1279D" w:rsidRPr="00DD2EB9">
        <w:rPr>
          <w:szCs w:val="24"/>
        </w:rPr>
        <w:t xml:space="preserve"> </w:t>
      </w:r>
      <w:r w:rsidRPr="00DD2EB9">
        <w:rPr>
          <w:szCs w:val="24"/>
        </w:rPr>
        <w:t>policy</w:t>
      </w:r>
      <w:r w:rsidR="00D1279D" w:rsidRPr="00DD2EB9">
        <w:rPr>
          <w:szCs w:val="24"/>
        </w:rPr>
        <w:t xml:space="preserve"> </w:t>
      </w:r>
      <w:r w:rsidRPr="00DD2EB9">
        <w:rPr>
          <w:szCs w:val="24"/>
        </w:rPr>
        <w:t>for</w:t>
      </w:r>
      <w:r w:rsidR="00D1279D" w:rsidRPr="00DD2EB9">
        <w:rPr>
          <w:szCs w:val="24"/>
        </w:rPr>
        <w:t xml:space="preserve"> </w:t>
      </w:r>
      <w:r w:rsidRPr="00DD2EB9">
        <w:rPr>
          <w:szCs w:val="24"/>
        </w:rPr>
        <w:t>the</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054A23" w:rsidRPr="00DD2EB9">
        <w:rPr>
          <w:szCs w:val="24"/>
        </w:rPr>
        <w:t>.</w:t>
      </w:r>
    </w:p>
    <w:p w:rsidR="00947982" w:rsidRPr="00DD2EB9" w:rsidRDefault="00947982" w:rsidP="009030A8">
      <w:pPr>
        <w:pStyle w:val="Heading2"/>
        <w:rPr>
          <w:rFonts w:ascii="Times New Roman" w:hAnsi="Times New Roman" w:cs="Times New Roman"/>
          <w:sz w:val="24"/>
          <w:szCs w:val="24"/>
        </w:rPr>
      </w:pPr>
      <w:bookmarkStart w:id="12" w:name="_Toc300755064"/>
      <w:bookmarkStart w:id="13" w:name="_Toc364254362"/>
      <w:r w:rsidRPr="00DD2EB9">
        <w:rPr>
          <w:rFonts w:ascii="Times New Roman" w:hAnsi="Times New Roman" w:cs="Times New Roman"/>
          <w:sz w:val="24"/>
          <w:szCs w:val="24"/>
        </w:rPr>
        <w:t>A</w:t>
      </w:r>
      <w:r w:rsidR="00054A23" w:rsidRPr="00DD2EB9">
        <w:rPr>
          <w:rFonts w:ascii="Times New Roman" w:hAnsi="Times New Roman" w:cs="Times New Roman"/>
          <w:sz w:val="24"/>
          <w:szCs w:val="24"/>
        </w:rPr>
        <w:t>.</w:t>
      </w:r>
      <w:r w:rsidRPr="00DD2EB9">
        <w:rPr>
          <w:rFonts w:ascii="Times New Roman" w:hAnsi="Times New Roman" w:cs="Times New Roman"/>
          <w:sz w:val="24"/>
          <w:szCs w:val="24"/>
        </w:rPr>
        <w:t>2</w:t>
      </w:r>
      <w:r w:rsidR="00C26451" w:rsidRPr="00DD2EB9">
        <w:rPr>
          <w:rFonts w:ascii="Times New Roman" w:hAnsi="Times New Roman" w:cs="Times New Roman"/>
          <w:sz w:val="24"/>
          <w:szCs w:val="24"/>
        </w:rPr>
        <w:t>.</w:t>
      </w:r>
      <w:r w:rsidR="007B1F9E" w:rsidRPr="00DD2EB9">
        <w:rPr>
          <w:rFonts w:ascii="Times New Roman" w:hAnsi="Times New Roman" w:cs="Times New Roman"/>
          <w:sz w:val="24"/>
          <w:szCs w:val="24"/>
        </w:rPr>
        <w:tab/>
      </w:r>
      <w:r w:rsidRPr="00DD2EB9">
        <w:rPr>
          <w:rFonts w:ascii="Times New Roman" w:hAnsi="Times New Roman" w:cs="Times New Roman"/>
          <w:sz w:val="24"/>
          <w:szCs w:val="24"/>
        </w:rPr>
        <w:t>Purpose</w:t>
      </w:r>
      <w:r w:rsidR="00D1279D" w:rsidRPr="00DD2EB9">
        <w:rPr>
          <w:rFonts w:ascii="Times New Roman" w:hAnsi="Times New Roman" w:cs="Times New Roman"/>
          <w:sz w:val="24"/>
          <w:szCs w:val="24"/>
        </w:rPr>
        <w:t xml:space="preserve"> </w:t>
      </w:r>
      <w:r w:rsidR="00CC1EEE" w:rsidRPr="00DD2EB9">
        <w:rPr>
          <w:rFonts w:ascii="Times New Roman" w:hAnsi="Times New Roman" w:cs="Times New Roman"/>
          <w:sz w:val="24"/>
          <w:szCs w:val="24"/>
        </w:rPr>
        <w:t>a</w:t>
      </w:r>
      <w:r w:rsidRPr="00DD2EB9">
        <w:rPr>
          <w:rFonts w:ascii="Times New Roman" w:hAnsi="Times New Roman" w:cs="Times New Roman"/>
          <w:sz w:val="24"/>
          <w:szCs w:val="24"/>
        </w:rPr>
        <w:t>nd</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Use</w:t>
      </w:r>
      <w:r w:rsidR="00D1279D" w:rsidRPr="00DD2EB9">
        <w:rPr>
          <w:rFonts w:ascii="Times New Roman" w:hAnsi="Times New Roman" w:cs="Times New Roman"/>
          <w:sz w:val="24"/>
          <w:szCs w:val="24"/>
        </w:rPr>
        <w:t xml:space="preserve"> </w:t>
      </w:r>
      <w:r w:rsidR="00317F59" w:rsidRPr="00DD2EB9">
        <w:rPr>
          <w:rFonts w:ascii="Times New Roman" w:hAnsi="Times New Roman" w:cs="Times New Roman"/>
          <w:sz w:val="24"/>
          <w:szCs w:val="24"/>
        </w:rPr>
        <w:t>of</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Information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Collection</w:t>
      </w:r>
      <w:bookmarkEnd w:id="12"/>
      <w:bookmarkEnd w:id="13"/>
    </w:p>
    <w:p w:rsidR="007B1F9E" w:rsidRPr="00DD2EB9" w:rsidRDefault="00947982" w:rsidP="007B1F9E">
      <w:pPr>
        <w:pStyle w:val="BodyTextQuestions"/>
        <w:rPr>
          <w:szCs w:val="24"/>
        </w:rPr>
      </w:pPr>
      <w:r w:rsidRPr="00DD2EB9">
        <w:rPr>
          <w:szCs w:val="24"/>
        </w:rPr>
        <w:t>Results</w:t>
      </w:r>
      <w:r w:rsidR="00D1279D" w:rsidRPr="00DD2EB9">
        <w:rPr>
          <w:szCs w:val="24"/>
        </w:rPr>
        <w:t xml:space="preserve"> </w:t>
      </w:r>
      <w:r w:rsidRPr="00DD2EB9">
        <w:rPr>
          <w:szCs w:val="24"/>
        </w:rPr>
        <w:t>from</w:t>
      </w:r>
      <w:r w:rsidR="00D1279D" w:rsidRPr="00DD2EB9">
        <w:rPr>
          <w:szCs w:val="24"/>
        </w:rPr>
        <w:t xml:space="preserve"> </w:t>
      </w:r>
      <w:r w:rsidRPr="00DD2EB9">
        <w:rPr>
          <w:szCs w:val="24"/>
        </w:rPr>
        <w:t>this</w:t>
      </w:r>
      <w:r w:rsidR="00D1279D" w:rsidRPr="00DD2EB9">
        <w:rPr>
          <w:szCs w:val="24"/>
        </w:rPr>
        <w:t xml:space="preserve"> </w:t>
      </w:r>
      <w:r w:rsidRPr="00DD2EB9">
        <w:rPr>
          <w:szCs w:val="24"/>
        </w:rPr>
        <w:t>study</w:t>
      </w:r>
      <w:r w:rsidR="00D1279D" w:rsidRPr="00DD2EB9">
        <w:rPr>
          <w:szCs w:val="24"/>
        </w:rPr>
        <w:t xml:space="preserve"> </w:t>
      </w:r>
      <w:r w:rsidR="00D0122B" w:rsidRPr="00DD2EB9">
        <w:rPr>
          <w:szCs w:val="24"/>
        </w:rPr>
        <w:t>uphold</w:t>
      </w:r>
      <w:r w:rsidR="00D1279D" w:rsidRPr="00DD2EB9">
        <w:rPr>
          <w:szCs w:val="24"/>
        </w:rPr>
        <w:t xml:space="preserve"> </w:t>
      </w:r>
      <w:r w:rsidRPr="00DD2EB9">
        <w:rPr>
          <w:szCs w:val="24"/>
        </w:rPr>
        <w:t>the</w:t>
      </w:r>
      <w:r w:rsidR="00D1279D" w:rsidRPr="00DD2EB9">
        <w:rPr>
          <w:szCs w:val="24"/>
        </w:rPr>
        <w:t xml:space="preserve"> </w:t>
      </w:r>
      <w:r w:rsidRPr="00DD2EB9">
        <w:rPr>
          <w:szCs w:val="24"/>
        </w:rPr>
        <w:t>goals</w:t>
      </w:r>
      <w:r w:rsidR="00D1279D" w:rsidRPr="00DD2EB9">
        <w:rPr>
          <w:szCs w:val="24"/>
        </w:rPr>
        <w:t xml:space="preserve"> </w:t>
      </w:r>
      <w:r w:rsidRPr="00DD2EB9">
        <w:rPr>
          <w:szCs w:val="24"/>
        </w:rPr>
        <w:t>of</w:t>
      </w:r>
      <w:r w:rsidR="00D1279D" w:rsidRPr="00DD2EB9">
        <w:rPr>
          <w:szCs w:val="24"/>
        </w:rPr>
        <w:t xml:space="preserve"> </w:t>
      </w:r>
      <w:r w:rsidRPr="00DD2EB9">
        <w:rPr>
          <w:szCs w:val="24"/>
        </w:rPr>
        <w:t>several</w:t>
      </w:r>
      <w:r w:rsidR="00D1279D" w:rsidRPr="00DD2EB9">
        <w:rPr>
          <w:szCs w:val="24"/>
        </w:rPr>
        <w:t xml:space="preserve"> </w:t>
      </w:r>
      <w:r w:rsidRPr="00DD2EB9">
        <w:rPr>
          <w:szCs w:val="24"/>
        </w:rPr>
        <w:t>key</w:t>
      </w:r>
      <w:r w:rsidR="00D1279D" w:rsidRPr="00DD2EB9">
        <w:rPr>
          <w:szCs w:val="24"/>
        </w:rPr>
        <w:t xml:space="preserve"> </w:t>
      </w:r>
      <w:r w:rsidRPr="00DD2EB9">
        <w:rPr>
          <w:szCs w:val="24"/>
        </w:rPr>
        <w:t>CDC</w:t>
      </w:r>
      <w:r w:rsidR="00D1279D" w:rsidRPr="00DD2EB9">
        <w:rPr>
          <w:szCs w:val="24"/>
        </w:rPr>
        <w:t xml:space="preserve"> </w:t>
      </w:r>
      <w:r w:rsidRPr="00DD2EB9">
        <w:rPr>
          <w:szCs w:val="24"/>
        </w:rPr>
        <w:t>agency</w:t>
      </w:r>
      <w:r w:rsidR="00D1279D" w:rsidRPr="00DD2EB9">
        <w:rPr>
          <w:szCs w:val="24"/>
        </w:rPr>
        <w:t xml:space="preserve"> </w:t>
      </w:r>
      <w:r w:rsidRPr="00DD2EB9">
        <w:rPr>
          <w:szCs w:val="24"/>
        </w:rPr>
        <w:t>priorities</w:t>
      </w:r>
      <w:r w:rsidR="00054A23" w:rsidRPr="00DD2EB9">
        <w:rPr>
          <w:szCs w:val="24"/>
        </w:rPr>
        <w:t>.</w:t>
      </w:r>
      <w:r w:rsidR="00D1279D" w:rsidRPr="00DD2EB9">
        <w:rPr>
          <w:szCs w:val="24"/>
        </w:rPr>
        <w:t xml:space="preserve"> </w:t>
      </w:r>
      <w:r w:rsidRPr="00DD2EB9">
        <w:rPr>
          <w:szCs w:val="24"/>
        </w:rPr>
        <w:t>In</w:t>
      </w:r>
      <w:r w:rsidR="00D1279D" w:rsidRPr="00DD2EB9">
        <w:rPr>
          <w:szCs w:val="24"/>
        </w:rPr>
        <w:t xml:space="preserve"> </w:t>
      </w:r>
      <w:r w:rsidRPr="00DD2EB9">
        <w:rPr>
          <w:szCs w:val="24"/>
        </w:rPr>
        <w:t>200</w:t>
      </w:r>
      <w:r w:rsidR="009D6A00" w:rsidRPr="00DD2EB9">
        <w:rPr>
          <w:szCs w:val="24"/>
        </w:rPr>
        <w:t>9</w:t>
      </w:r>
      <w:r w:rsidRPr="00DD2EB9">
        <w:rPr>
          <w:szCs w:val="24"/>
        </w:rPr>
        <w:t>,</w:t>
      </w:r>
      <w:r w:rsidR="00D1279D" w:rsidRPr="00DD2EB9">
        <w:rPr>
          <w:szCs w:val="24"/>
        </w:rPr>
        <w:t xml:space="preserve"> </w:t>
      </w:r>
      <w:r w:rsidRPr="00DD2EB9">
        <w:rPr>
          <w:szCs w:val="24"/>
        </w:rPr>
        <w:t>CDC</w:t>
      </w:r>
      <w:r w:rsidR="00D1279D" w:rsidRPr="00DD2EB9">
        <w:rPr>
          <w:szCs w:val="24"/>
        </w:rPr>
        <w:t xml:space="preserve"> </w:t>
      </w:r>
      <w:r w:rsidRPr="00DD2EB9">
        <w:rPr>
          <w:szCs w:val="24"/>
        </w:rPr>
        <w:t>issued</w:t>
      </w:r>
      <w:r w:rsidR="00D1279D" w:rsidRPr="00DD2EB9">
        <w:rPr>
          <w:szCs w:val="24"/>
        </w:rPr>
        <w:t xml:space="preserve"> </w:t>
      </w:r>
      <w:r w:rsidRPr="00DD2EB9">
        <w:rPr>
          <w:szCs w:val="24"/>
        </w:rPr>
        <w:t>recommendations</w:t>
      </w:r>
      <w:r w:rsidR="00D1279D" w:rsidRPr="00DD2EB9">
        <w:rPr>
          <w:szCs w:val="24"/>
        </w:rPr>
        <w:t xml:space="preserve"> </w:t>
      </w:r>
      <w:r w:rsidRPr="00DD2EB9">
        <w:rPr>
          <w:szCs w:val="24"/>
        </w:rPr>
        <w:t>for</w:t>
      </w:r>
      <w:r w:rsidR="00D1279D" w:rsidRPr="00DD2EB9">
        <w:rPr>
          <w:szCs w:val="24"/>
        </w:rPr>
        <w:t xml:space="preserve"> </w:t>
      </w:r>
      <w:r w:rsidRPr="00DD2EB9">
        <w:rPr>
          <w:szCs w:val="24"/>
        </w:rPr>
        <w:t>actions</w:t>
      </w:r>
      <w:r w:rsidR="00D1279D" w:rsidRPr="00DD2EB9">
        <w:rPr>
          <w:szCs w:val="24"/>
        </w:rPr>
        <w:t xml:space="preserve"> </w:t>
      </w:r>
      <w:r w:rsidRPr="00DD2EB9">
        <w:rPr>
          <w:szCs w:val="24"/>
        </w:rPr>
        <w:t>that</w:t>
      </w:r>
      <w:r w:rsidR="00D1279D" w:rsidRPr="00DD2EB9">
        <w:rPr>
          <w:szCs w:val="24"/>
        </w:rPr>
        <w:t xml:space="preserve"> </w:t>
      </w:r>
      <w:r w:rsidRPr="00DD2EB9">
        <w:rPr>
          <w:szCs w:val="24"/>
        </w:rPr>
        <w:t>communities</w:t>
      </w:r>
      <w:r w:rsidR="00D1279D" w:rsidRPr="00DD2EB9">
        <w:rPr>
          <w:szCs w:val="24"/>
        </w:rPr>
        <w:t xml:space="preserve"> </w:t>
      </w:r>
      <w:r w:rsidRPr="00DD2EB9">
        <w:rPr>
          <w:szCs w:val="24"/>
        </w:rPr>
        <w:t>could</w:t>
      </w:r>
      <w:r w:rsidR="00D1279D" w:rsidRPr="00DD2EB9">
        <w:rPr>
          <w:szCs w:val="24"/>
        </w:rPr>
        <w:t xml:space="preserve"> </w:t>
      </w:r>
      <w:r w:rsidRPr="00DD2EB9">
        <w:rPr>
          <w:szCs w:val="24"/>
        </w:rPr>
        <w:t>undertake</w:t>
      </w:r>
      <w:r w:rsidR="00D1279D" w:rsidRPr="00DD2EB9">
        <w:rPr>
          <w:szCs w:val="24"/>
        </w:rPr>
        <w:t xml:space="preserve"> </w:t>
      </w:r>
      <w:r w:rsidRPr="00DD2EB9">
        <w:rPr>
          <w:szCs w:val="24"/>
        </w:rPr>
        <w:t>to</w:t>
      </w:r>
      <w:r w:rsidR="00D1279D" w:rsidRPr="00DD2EB9">
        <w:rPr>
          <w:szCs w:val="24"/>
        </w:rPr>
        <w:t xml:space="preserve"> </w:t>
      </w:r>
      <w:r w:rsidRPr="00DD2EB9">
        <w:rPr>
          <w:szCs w:val="24"/>
        </w:rPr>
        <w:t>alter</w:t>
      </w:r>
      <w:r w:rsidR="00D1279D" w:rsidRPr="00DD2EB9">
        <w:rPr>
          <w:szCs w:val="24"/>
        </w:rPr>
        <w:t xml:space="preserve"> </w:t>
      </w:r>
      <w:r w:rsidRPr="00DD2EB9">
        <w:rPr>
          <w:szCs w:val="24"/>
        </w:rPr>
        <w:t>local</w:t>
      </w:r>
      <w:r w:rsidR="00D1279D" w:rsidRPr="00DD2EB9">
        <w:rPr>
          <w:szCs w:val="24"/>
        </w:rPr>
        <w:t xml:space="preserve"> </w:t>
      </w:r>
      <w:r w:rsidRPr="00DD2EB9">
        <w:rPr>
          <w:szCs w:val="24"/>
        </w:rPr>
        <w:t>environments</w:t>
      </w:r>
      <w:r w:rsidR="00D1279D" w:rsidRPr="00DD2EB9">
        <w:rPr>
          <w:szCs w:val="24"/>
        </w:rPr>
        <w:t xml:space="preserve"> </w:t>
      </w:r>
      <w:r w:rsidRPr="00DD2EB9">
        <w:rPr>
          <w:szCs w:val="24"/>
        </w:rPr>
        <w:t>to</w:t>
      </w:r>
      <w:r w:rsidR="00D1279D" w:rsidRPr="00DD2EB9">
        <w:rPr>
          <w:szCs w:val="24"/>
        </w:rPr>
        <w:t xml:space="preserve"> </w:t>
      </w:r>
      <w:r w:rsidRPr="00DD2EB9">
        <w:rPr>
          <w:szCs w:val="24"/>
        </w:rPr>
        <w:t>support</w:t>
      </w:r>
      <w:r w:rsidR="00D1279D" w:rsidRPr="00DD2EB9">
        <w:rPr>
          <w:szCs w:val="24"/>
        </w:rPr>
        <w:t xml:space="preserve"> </w:t>
      </w:r>
      <w:r w:rsidRPr="00DD2EB9">
        <w:rPr>
          <w:szCs w:val="24"/>
        </w:rPr>
        <w:t>healthful</w:t>
      </w:r>
      <w:r w:rsidR="00D1279D" w:rsidRPr="00DD2EB9">
        <w:rPr>
          <w:szCs w:val="24"/>
        </w:rPr>
        <w:t xml:space="preserve"> </w:t>
      </w:r>
      <w:r w:rsidRPr="00DD2EB9">
        <w:rPr>
          <w:szCs w:val="24"/>
        </w:rPr>
        <w:t>diet</w:t>
      </w:r>
      <w:r w:rsidR="00D1279D" w:rsidRPr="00DD2EB9">
        <w:rPr>
          <w:szCs w:val="24"/>
        </w:rPr>
        <w:t xml:space="preserve"> </w:t>
      </w:r>
      <w:r w:rsidRPr="00DD2EB9">
        <w:rPr>
          <w:szCs w:val="24"/>
        </w:rPr>
        <w:t>and</w:t>
      </w:r>
      <w:r w:rsidR="00D1279D" w:rsidRPr="00DD2EB9">
        <w:rPr>
          <w:szCs w:val="24"/>
        </w:rPr>
        <w:t xml:space="preserve"> </w:t>
      </w:r>
      <w:r w:rsidRPr="00DD2EB9">
        <w:rPr>
          <w:szCs w:val="24"/>
        </w:rPr>
        <w:t>physical</w:t>
      </w:r>
      <w:r w:rsidR="00D1279D" w:rsidRPr="00DD2EB9">
        <w:rPr>
          <w:szCs w:val="24"/>
        </w:rPr>
        <w:t xml:space="preserve"> </w:t>
      </w:r>
      <w:r w:rsidRPr="00DD2EB9">
        <w:rPr>
          <w:szCs w:val="24"/>
        </w:rPr>
        <w:t>activity</w:t>
      </w:r>
      <w:r w:rsidR="00D1279D" w:rsidRPr="00DD2EB9">
        <w:rPr>
          <w:szCs w:val="24"/>
        </w:rPr>
        <w:t xml:space="preserve"> </w:t>
      </w:r>
      <w:r w:rsidR="009D6A00" w:rsidRPr="00DD2EB9">
        <w:rPr>
          <w:szCs w:val="24"/>
        </w:rPr>
        <w:t>(Kettel</w:t>
      </w:r>
      <w:r w:rsidR="00D1279D" w:rsidRPr="00DD2EB9">
        <w:rPr>
          <w:szCs w:val="24"/>
        </w:rPr>
        <w:t xml:space="preserve"> </w:t>
      </w:r>
      <w:r w:rsidR="009D6A00" w:rsidRPr="00DD2EB9">
        <w:rPr>
          <w:szCs w:val="24"/>
        </w:rPr>
        <w:t>Khan</w:t>
      </w:r>
      <w:r w:rsidR="00D1279D" w:rsidRPr="00DD2EB9">
        <w:rPr>
          <w:szCs w:val="24"/>
        </w:rPr>
        <w:t xml:space="preserve"> </w:t>
      </w:r>
      <w:r w:rsidR="009D6A00" w:rsidRPr="00DD2EB9">
        <w:rPr>
          <w:szCs w:val="24"/>
        </w:rPr>
        <w:t>et</w:t>
      </w:r>
      <w:r w:rsidR="00D1279D" w:rsidRPr="00DD2EB9">
        <w:rPr>
          <w:szCs w:val="24"/>
        </w:rPr>
        <w:t xml:space="preserve"> </w:t>
      </w:r>
      <w:r w:rsidR="009D6A00" w:rsidRPr="00DD2EB9">
        <w:rPr>
          <w:szCs w:val="24"/>
        </w:rPr>
        <w:t>al</w:t>
      </w:r>
      <w:r w:rsidR="00054A23" w:rsidRPr="00DD2EB9">
        <w:rPr>
          <w:szCs w:val="24"/>
        </w:rPr>
        <w:t>.</w:t>
      </w:r>
      <w:r w:rsidR="009D6A00" w:rsidRPr="00DD2EB9">
        <w:rPr>
          <w:szCs w:val="24"/>
        </w:rPr>
        <w:t>,</w:t>
      </w:r>
      <w:r w:rsidR="00D1279D" w:rsidRPr="00DD2EB9">
        <w:rPr>
          <w:szCs w:val="24"/>
        </w:rPr>
        <w:t xml:space="preserve"> </w:t>
      </w:r>
      <w:r w:rsidR="009D6A00" w:rsidRPr="00DD2EB9">
        <w:rPr>
          <w:szCs w:val="24"/>
        </w:rPr>
        <w:t>2009)</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proposed</w:t>
      </w:r>
      <w:r w:rsidR="00D1279D" w:rsidRPr="00DD2EB9">
        <w:rPr>
          <w:szCs w:val="24"/>
        </w:rPr>
        <w:t xml:space="preserve"> </w:t>
      </w:r>
      <w:r w:rsidR="00B319EE" w:rsidRPr="00DD2EB9">
        <w:rPr>
          <w:szCs w:val="24"/>
        </w:rPr>
        <w:t>study</w:t>
      </w:r>
      <w:r w:rsidR="00D1279D" w:rsidRPr="00DD2EB9">
        <w:rPr>
          <w:szCs w:val="24"/>
        </w:rPr>
        <w:t xml:space="preserve"> </w:t>
      </w:r>
      <w:r w:rsidRPr="00DD2EB9">
        <w:rPr>
          <w:szCs w:val="24"/>
        </w:rPr>
        <w:t>project</w:t>
      </w:r>
      <w:r w:rsidR="00D1279D" w:rsidRPr="00DD2EB9">
        <w:rPr>
          <w:szCs w:val="24"/>
        </w:rPr>
        <w:t xml:space="preserve"> </w:t>
      </w:r>
      <w:r w:rsidRPr="00DD2EB9">
        <w:rPr>
          <w:szCs w:val="24"/>
        </w:rPr>
        <w:t>builds</w:t>
      </w:r>
      <w:r w:rsidR="00D1279D" w:rsidRPr="00DD2EB9">
        <w:rPr>
          <w:szCs w:val="24"/>
        </w:rPr>
        <w:t xml:space="preserve"> </w:t>
      </w:r>
      <w:r w:rsidRPr="00DD2EB9">
        <w:rPr>
          <w:szCs w:val="24"/>
        </w:rPr>
        <w:t>on</w:t>
      </w:r>
      <w:r w:rsidR="00D1279D" w:rsidRPr="00DD2EB9">
        <w:rPr>
          <w:szCs w:val="24"/>
        </w:rPr>
        <w:t xml:space="preserve"> </w:t>
      </w:r>
      <w:r w:rsidRPr="00DD2EB9">
        <w:rPr>
          <w:szCs w:val="24"/>
        </w:rPr>
        <w:t>those</w:t>
      </w:r>
      <w:r w:rsidR="00D1279D" w:rsidRPr="00DD2EB9">
        <w:rPr>
          <w:szCs w:val="24"/>
        </w:rPr>
        <w:t xml:space="preserve"> </w:t>
      </w:r>
      <w:r w:rsidRPr="00DD2EB9">
        <w:rPr>
          <w:szCs w:val="24"/>
        </w:rPr>
        <w:t>recommendations</w:t>
      </w:r>
      <w:r w:rsidR="00D1279D" w:rsidRPr="00DD2EB9">
        <w:rPr>
          <w:szCs w:val="24"/>
        </w:rPr>
        <w:t xml:space="preserve"> </w:t>
      </w:r>
      <w:r w:rsidR="006069A2" w:rsidRPr="00DD2EB9">
        <w:rPr>
          <w:szCs w:val="24"/>
        </w:rPr>
        <w:t>by</w:t>
      </w:r>
      <w:r w:rsidR="00D1279D" w:rsidRPr="00DD2EB9">
        <w:rPr>
          <w:szCs w:val="24"/>
        </w:rPr>
        <w:t xml:space="preserve"> </w:t>
      </w:r>
      <w:r w:rsidR="006069A2" w:rsidRPr="00DD2EB9">
        <w:rPr>
          <w:szCs w:val="24"/>
        </w:rPr>
        <w:t>assessing</w:t>
      </w:r>
      <w:r w:rsidR="00D1279D" w:rsidRPr="00DD2EB9">
        <w:rPr>
          <w:szCs w:val="24"/>
        </w:rPr>
        <w:t xml:space="preserve"> </w:t>
      </w:r>
      <w:r w:rsidRPr="00DD2EB9">
        <w:rPr>
          <w:szCs w:val="24"/>
        </w:rPr>
        <w:t>the</w:t>
      </w:r>
      <w:r w:rsidR="00D1279D" w:rsidRPr="00DD2EB9">
        <w:rPr>
          <w:szCs w:val="24"/>
        </w:rPr>
        <w:t xml:space="preserve"> </w:t>
      </w:r>
      <w:r w:rsidRPr="00DD2EB9">
        <w:rPr>
          <w:szCs w:val="24"/>
        </w:rPr>
        <w:t>extent</w:t>
      </w:r>
      <w:r w:rsidR="00D1279D" w:rsidRPr="00DD2EB9">
        <w:rPr>
          <w:szCs w:val="24"/>
        </w:rPr>
        <w:t xml:space="preserve"> </w:t>
      </w:r>
      <w:r w:rsidRPr="00DD2EB9">
        <w:rPr>
          <w:szCs w:val="24"/>
        </w:rPr>
        <w:t>to</w:t>
      </w:r>
      <w:r w:rsidR="00D1279D" w:rsidRPr="00DD2EB9">
        <w:rPr>
          <w:szCs w:val="24"/>
        </w:rPr>
        <w:t xml:space="preserve"> </w:t>
      </w:r>
      <w:r w:rsidRPr="00DD2EB9">
        <w:rPr>
          <w:szCs w:val="24"/>
        </w:rPr>
        <w:t>which</w:t>
      </w:r>
      <w:r w:rsidR="00D1279D" w:rsidRPr="00DD2EB9">
        <w:rPr>
          <w:szCs w:val="24"/>
        </w:rPr>
        <w:t xml:space="preserve"> </w:t>
      </w:r>
      <w:r w:rsidRPr="00DD2EB9">
        <w:rPr>
          <w:szCs w:val="24"/>
        </w:rPr>
        <w:t>communities</w:t>
      </w:r>
      <w:r w:rsidR="00D1279D" w:rsidRPr="00DD2EB9">
        <w:rPr>
          <w:szCs w:val="24"/>
        </w:rPr>
        <w:t xml:space="preserve"> </w:t>
      </w:r>
      <w:r w:rsidRPr="00DD2EB9">
        <w:rPr>
          <w:szCs w:val="24"/>
        </w:rPr>
        <w:t>have</w:t>
      </w:r>
      <w:r w:rsidR="00D1279D" w:rsidRPr="00DD2EB9">
        <w:rPr>
          <w:szCs w:val="24"/>
        </w:rPr>
        <w:t xml:space="preserve"> </w:t>
      </w:r>
      <w:r w:rsidRPr="00DD2EB9">
        <w:rPr>
          <w:szCs w:val="24"/>
        </w:rPr>
        <w:t>some</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recommended</w:t>
      </w:r>
      <w:r w:rsidR="00D1279D" w:rsidRPr="00DD2EB9">
        <w:rPr>
          <w:szCs w:val="24"/>
        </w:rPr>
        <w:t xml:space="preserve"> </w:t>
      </w:r>
      <w:r w:rsidRPr="00DD2EB9">
        <w:rPr>
          <w:szCs w:val="24"/>
        </w:rPr>
        <w:t>strategies</w:t>
      </w:r>
      <w:r w:rsidR="00D1279D" w:rsidRPr="00DD2EB9">
        <w:rPr>
          <w:szCs w:val="24"/>
        </w:rPr>
        <w:t xml:space="preserve"> </w:t>
      </w:r>
      <w:r w:rsidR="004E3874" w:rsidRPr="00DD2EB9">
        <w:rPr>
          <w:szCs w:val="24"/>
        </w:rPr>
        <w:t>in</w:t>
      </w:r>
      <w:r w:rsidR="00D1279D" w:rsidRPr="00DD2EB9">
        <w:rPr>
          <w:szCs w:val="24"/>
        </w:rPr>
        <w:t xml:space="preserve"> </w:t>
      </w:r>
      <w:r w:rsidR="004E3874" w:rsidRPr="00DD2EB9">
        <w:rPr>
          <w:szCs w:val="24"/>
        </w:rPr>
        <w:t>place</w:t>
      </w:r>
      <w:r w:rsidR="00054A23" w:rsidRPr="00DD2EB9">
        <w:rPr>
          <w:szCs w:val="24"/>
        </w:rPr>
        <w:t>.</w:t>
      </w:r>
    </w:p>
    <w:p w:rsidR="007B1F9E" w:rsidRPr="00DD2EB9" w:rsidRDefault="00947982" w:rsidP="00D5645C">
      <w:pPr>
        <w:pStyle w:val="BodyTextQuestions"/>
        <w:spacing w:before="120"/>
        <w:rPr>
          <w:szCs w:val="24"/>
        </w:rPr>
      </w:pPr>
      <w:r w:rsidRPr="00DD2EB9">
        <w:rPr>
          <w:szCs w:val="24"/>
        </w:rPr>
        <w:lastRenderedPageBreak/>
        <w:t>This</w:t>
      </w:r>
      <w:r w:rsidR="00D1279D" w:rsidRPr="00DD2EB9">
        <w:rPr>
          <w:szCs w:val="24"/>
        </w:rPr>
        <w:t xml:space="preserve"> </w:t>
      </w:r>
      <w:r w:rsidRPr="00DD2EB9">
        <w:rPr>
          <w:szCs w:val="24"/>
        </w:rPr>
        <w:t>effort</w:t>
      </w:r>
      <w:r w:rsidR="00D1279D" w:rsidRPr="00DD2EB9">
        <w:rPr>
          <w:szCs w:val="24"/>
        </w:rPr>
        <w:t xml:space="preserve"> </w:t>
      </w:r>
      <w:r w:rsidRPr="00DD2EB9">
        <w:rPr>
          <w:szCs w:val="24"/>
        </w:rPr>
        <w:t>also</w:t>
      </w:r>
      <w:r w:rsidR="00D1279D" w:rsidRPr="00DD2EB9">
        <w:rPr>
          <w:szCs w:val="24"/>
        </w:rPr>
        <w:t xml:space="preserve"> </w:t>
      </w:r>
      <w:r w:rsidR="00D0122B" w:rsidRPr="00DD2EB9">
        <w:rPr>
          <w:szCs w:val="24"/>
        </w:rPr>
        <w:t>stre</w:t>
      </w:r>
      <w:r w:rsidR="004C5FF5" w:rsidRPr="00DD2EB9">
        <w:rPr>
          <w:szCs w:val="24"/>
        </w:rPr>
        <w:t>n</w:t>
      </w:r>
      <w:r w:rsidR="00D0122B" w:rsidRPr="00DD2EB9">
        <w:rPr>
          <w:szCs w:val="24"/>
        </w:rPr>
        <w:t>gthens</w:t>
      </w:r>
      <w:r w:rsidR="00D1279D" w:rsidRPr="00DD2EB9">
        <w:rPr>
          <w:szCs w:val="24"/>
        </w:rPr>
        <w:t xml:space="preserve"> </w:t>
      </w:r>
      <w:r w:rsidRPr="00DD2EB9">
        <w:rPr>
          <w:szCs w:val="24"/>
        </w:rPr>
        <w:t>one</w:t>
      </w:r>
      <w:r w:rsidR="00D1279D" w:rsidRPr="00DD2EB9">
        <w:rPr>
          <w:szCs w:val="24"/>
        </w:rPr>
        <w:t xml:space="preserve"> </w:t>
      </w:r>
      <w:r w:rsidRPr="00DD2EB9">
        <w:rPr>
          <w:szCs w:val="24"/>
        </w:rPr>
        <w:t>of</w:t>
      </w:r>
      <w:r w:rsidR="00D1279D" w:rsidRPr="00DD2EB9">
        <w:rPr>
          <w:szCs w:val="24"/>
        </w:rPr>
        <w:t xml:space="preserve"> </w:t>
      </w:r>
      <w:r w:rsidR="00317F59" w:rsidRPr="00DD2EB9">
        <w:rPr>
          <w:szCs w:val="24"/>
        </w:rPr>
        <w:t>CDC’s</w:t>
      </w:r>
      <w:r w:rsidR="00D1279D" w:rsidRPr="00DD2EB9">
        <w:rPr>
          <w:szCs w:val="24"/>
        </w:rPr>
        <w:t xml:space="preserve"> </w:t>
      </w:r>
      <w:r w:rsidR="00CC1EEE" w:rsidRPr="00DD2EB9">
        <w:rPr>
          <w:szCs w:val="24"/>
        </w:rPr>
        <w:t>10</w:t>
      </w:r>
      <w:r w:rsidR="00D1279D" w:rsidRPr="00DD2EB9">
        <w:rPr>
          <w:szCs w:val="24"/>
        </w:rPr>
        <w:t xml:space="preserve"> </w:t>
      </w:r>
      <w:r w:rsidRPr="00DD2EB9">
        <w:rPr>
          <w:szCs w:val="24"/>
        </w:rPr>
        <w:t>Winnable</w:t>
      </w:r>
      <w:r w:rsidR="00D1279D" w:rsidRPr="00DD2EB9">
        <w:rPr>
          <w:szCs w:val="24"/>
        </w:rPr>
        <w:t xml:space="preserve"> </w:t>
      </w:r>
      <w:r w:rsidRPr="00DD2EB9">
        <w:rPr>
          <w:szCs w:val="24"/>
        </w:rPr>
        <w:t>Battles</w:t>
      </w:r>
      <w:r w:rsidR="00D1279D" w:rsidRPr="00DD2EB9">
        <w:rPr>
          <w:szCs w:val="24"/>
        </w:rPr>
        <w:t xml:space="preserve"> </w:t>
      </w:r>
      <w:r w:rsidRPr="00DD2EB9">
        <w:rPr>
          <w:szCs w:val="24"/>
        </w:rPr>
        <w:t>in</w:t>
      </w:r>
      <w:r w:rsidR="00D1279D" w:rsidRPr="00DD2EB9">
        <w:rPr>
          <w:szCs w:val="24"/>
        </w:rPr>
        <w:t xml:space="preserve"> </w:t>
      </w:r>
      <w:r w:rsidRPr="00DD2EB9">
        <w:rPr>
          <w:szCs w:val="24"/>
        </w:rPr>
        <w:t>the</w:t>
      </w:r>
      <w:r w:rsidR="00D1279D" w:rsidRPr="00DD2EB9">
        <w:rPr>
          <w:szCs w:val="24"/>
        </w:rPr>
        <w:t xml:space="preserve"> </w:t>
      </w:r>
      <w:r w:rsidRPr="00DD2EB9">
        <w:rPr>
          <w:szCs w:val="24"/>
        </w:rPr>
        <w:t>area</w:t>
      </w:r>
      <w:r w:rsidR="00D1279D" w:rsidRPr="00DD2EB9">
        <w:rPr>
          <w:szCs w:val="24"/>
        </w:rPr>
        <w:t xml:space="preserve"> </w:t>
      </w:r>
      <w:r w:rsidRPr="00DD2EB9">
        <w:rPr>
          <w:szCs w:val="24"/>
        </w:rPr>
        <w:t>of</w:t>
      </w:r>
      <w:r w:rsidR="00D1279D" w:rsidRPr="00DD2EB9">
        <w:rPr>
          <w:szCs w:val="24"/>
        </w:rPr>
        <w:t xml:space="preserve"> </w:t>
      </w:r>
      <w:r w:rsidRPr="00DD2EB9">
        <w:rPr>
          <w:szCs w:val="24"/>
        </w:rPr>
        <w:t>obesity,</w:t>
      </w:r>
      <w:r w:rsidR="00D1279D" w:rsidRPr="00DD2EB9">
        <w:rPr>
          <w:szCs w:val="24"/>
        </w:rPr>
        <w:t xml:space="preserve"> </w:t>
      </w:r>
      <w:r w:rsidRPr="00DD2EB9">
        <w:rPr>
          <w:szCs w:val="24"/>
        </w:rPr>
        <w:t>nutrition,</w:t>
      </w:r>
      <w:r w:rsidR="00D1279D" w:rsidRPr="00DD2EB9">
        <w:rPr>
          <w:szCs w:val="24"/>
        </w:rPr>
        <w:t xml:space="preserve"> </w:t>
      </w:r>
      <w:r w:rsidRPr="00DD2EB9">
        <w:rPr>
          <w:szCs w:val="24"/>
        </w:rPr>
        <w:t>and</w:t>
      </w:r>
      <w:r w:rsidR="00D1279D" w:rsidRPr="00DD2EB9">
        <w:rPr>
          <w:szCs w:val="24"/>
        </w:rPr>
        <w:t xml:space="preserve"> </w:t>
      </w:r>
      <w:r w:rsidRPr="00DD2EB9">
        <w:rPr>
          <w:szCs w:val="24"/>
        </w:rPr>
        <w:t>physical</w:t>
      </w:r>
      <w:r w:rsidR="00D1279D" w:rsidRPr="00DD2EB9">
        <w:rPr>
          <w:szCs w:val="24"/>
        </w:rPr>
        <w:t xml:space="preserve"> </w:t>
      </w:r>
      <w:r w:rsidRPr="00DD2EB9">
        <w:rPr>
          <w:szCs w:val="24"/>
        </w:rPr>
        <w:t>activity</w:t>
      </w:r>
      <w:r w:rsidR="00054A23" w:rsidRPr="00DD2EB9">
        <w:rPr>
          <w:szCs w:val="24"/>
        </w:rPr>
        <w:t>.</w:t>
      </w:r>
      <w:r w:rsidR="00D1279D" w:rsidRPr="00DD2EB9">
        <w:rPr>
          <w:szCs w:val="24"/>
        </w:rPr>
        <w:t xml:space="preserve"> </w:t>
      </w:r>
      <w:r w:rsidR="00CC1EEE" w:rsidRPr="00DD2EB9">
        <w:rPr>
          <w:szCs w:val="24"/>
        </w:rPr>
        <w:t>W</w:t>
      </w:r>
      <w:r w:rsidRPr="00DD2EB9">
        <w:rPr>
          <w:szCs w:val="24"/>
        </w:rPr>
        <w:t>innable</w:t>
      </w:r>
      <w:r w:rsidR="00D1279D" w:rsidRPr="00DD2EB9">
        <w:rPr>
          <w:szCs w:val="24"/>
        </w:rPr>
        <w:t xml:space="preserve"> </w:t>
      </w:r>
      <w:r w:rsidRPr="00DD2EB9">
        <w:rPr>
          <w:szCs w:val="24"/>
        </w:rPr>
        <w:t>Battles</w:t>
      </w:r>
      <w:r w:rsidR="00D1279D" w:rsidRPr="00DD2EB9">
        <w:rPr>
          <w:szCs w:val="24"/>
        </w:rPr>
        <w:t xml:space="preserve"> </w:t>
      </w:r>
      <w:r w:rsidRPr="00DD2EB9">
        <w:rPr>
          <w:szCs w:val="24"/>
        </w:rPr>
        <w:t>are</w:t>
      </w:r>
      <w:r w:rsidR="00D1279D" w:rsidRPr="00DD2EB9">
        <w:rPr>
          <w:szCs w:val="24"/>
        </w:rPr>
        <w:t xml:space="preserve"> </w:t>
      </w:r>
      <w:r w:rsidRPr="00DD2EB9">
        <w:rPr>
          <w:szCs w:val="24"/>
        </w:rPr>
        <w:t>public</w:t>
      </w:r>
      <w:r w:rsidR="00D1279D" w:rsidRPr="00DD2EB9">
        <w:rPr>
          <w:szCs w:val="24"/>
        </w:rPr>
        <w:t xml:space="preserve"> </w:t>
      </w:r>
      <w:r w:rsidRPr="00DD2EB9">
        <w:rPr>
          <w:szCs w:val="24"/>
        </w:rPr>
        <w:t>health</w:t>
      </w:r>
      <w:r w:rsidR="00D1279D" w:rsidRPr="00DD2EB9">
        <w:rPr>
          <w:szCs w:val="24"/>
        </w:rPr>
        <w:t xml:space="preserve"> </w:t>
      </w:r>
      <w:r w:rsidRPr="00DD2EB9">
        <w:rPr>
          <w:szCs w:val="24"/>
        </w:rPr>
        <w:t>priorities</w:t>
      </w:r>
      <w:r w:rsidR="00D1279D" w:rsidRPr="00DD2EB9">
        <w:rPr>
          <w:szCs w:val="24"/>
        </w:rPr>
        <w:t xml:space="preserve"> </w:t>
      </w:r>
      <w:r w:rsidRPr="00DD2EB9">
        <w:rPr>
          <w:szCs w:val="24"/>
        </w:rPr>
        <w:t>with</w:t>
      </w:r>
      <w:r w:rsidR="00D1279D" w:rsidRPr="00DD2EB9">
        <w:rPr>
          <w:szCs w:val="24"/>
        </w:rPr>
        <w:t xml:space="preserve"> </w:t>
      </w:r>
      <w:r w:rsidRPr="00DD2EB9">
        <w:rPr>
          <w:szCs w:val="24"/>
        </w:rPr>
        <w:t>large-scale</w:t>
      </w:r>
      <w:r w:rsidR="00D1279D" w:rsidRPr="00DD2EB9">
        <w:rPr>
          <w:szCs w:val="24"/>
        </w:rPr>
        <w:t xml:space="preserve"> </w:t>
      </w:r>
      <w:r w:rsidRPr="00DD2EB9">
        <w:rPr>
          <w:szCs w:val="24"/>
        </w:rPr>
        <w:t>impact</w:t>
      </w:r>
      <w:r w:rsidR="00D1279D" w:rsidRPr="00DD2EB9">
        <w:rPr>
          <w:szCs w:val="24"/>
        </w:rPr>
        <w:t xml:space="preserve"> </w:t>
      </w:r>
      <w:r w:rsidRPr="00DD2EB9">
        <w:rPr>
          <w:szCs w:val="24"/>
        </w:rPr>
        <w:t>on</w:t>
      </w:r>
      <w:r w:rsidR="00D1279D" w:rsidRPr="00DD2EB9">
        <w:rPr>
          <w:szCs w:val="24"/>
        </w:rPr>
        <w:t xml:space="preserve"> </w:t>
      </w:r>
      <w:r w:rsidRPr="00DD2EB9">
        <w:rPr>
          <w:szCs w:val="24"/>
        </w:rPr>
        <w:t>health</w:t>
      </w:r>
      <w:r w:rsidR="00D1279D" w:rsidRPr="00DD2EB9">
        <w:rPr>
          <w:szCs w:val="24"/>
        </w:rPr>
        <w:t xml:space="preserve"> </w:t>
      </w:r>
      <w:r w:rsidRPr="00DD2EB9">
        <w:rPr>
          <w:szCs w:val="24"/>
        </w:rPr>
        <w:t>and</w:t>
      </w:r>
      <w:r w:rsidR="00D1279D" w:rsidRPr="00DD2EB9">
        <w:rPr>
          <w:szCs w:val="24"/>
        </w:rPr>
        <w:t xml:space="preserve"> </w:t>
      </w:r>
      <w:r w:rsidRPr="00DD2EB9">
        <w:rPr>
          <w:szCs w:val="24"/>
        </w:rPr>
        <w:t>with</w:t>
      </w:r>
      <w:r w:rsidR="00D1279D" w:rsidRPr="00DD2EB9">
        <w:rPr>
          <w:szCs w:val="24"/>
        </w:rPr>
        <w:t xml:space="preserve"> </w:t>
      </w:r>
      <w:r w:rsidRPr="00DD2EB9">
        <w:rPr>
          <w:szCs w:val="24"/>
        </w:rPr>
        <w:t>known,</w:t>
      </w:r>
      <w:r w:rsidR="00D1279D" w:rsidRPr="00DD2EB9">
        <w:rPr>
          <w:szCs w:val="24"/>
        </w:rPr>
        <w:t xml:space="preserve"> </w:t>
      </w:r>
      <w:r w:rsidRPr="00DD2EB9">
        <w:rPr>
          <w:szCs w:val="24"/>
        </w:rPr>
        <w:t>effective</w:t>
      </w:r>
      <w:r w:rsidR="00D1279D" w:rsidRPr="00DD2EB9">
        <w:rPr>
          <w:szCs w:val="24"/>
        </w:rPr>
        <w:t xml:space="preserve"> </w:t>
      </w:r>
      <w:r w:rsidRPr="00DD2EB9">
        <w:rPr>
          <w:szCs w:val="24"/>
        </w:rPr>
        <w:t>strategies</w:t>
      </w:r>
      <w:r w:rsidR="00D1279D" w:rsidRPr="00DD2EB9">
        <w:rPr>
          <w:szCs w:val="24"/>
        </w:rPr>
        <w:t xml:space="preserve"> </w:t>
      </w:r>
      <w:r w:rsidRPr="00DD2EB9">
        <w:rPr>
          <w:szCs w:val="24"/>
        </w:rPr>
        <w:t>to</w:t>
      </w:r>
      <w:r w:rsidR="00D1279D" w:rsidRPr="00DD2EB9">
        <w:rPr>
          <w:szCs w:val="24"/>
        </w:rPr>
        <w:t xml:space="preserve"> </w:t>
      </w:r>
      <w:r w:rsidRPr="00DD2EB9">
        <w:rPr>
          <w:szCs w:val="24"/>
        </w:rPr>
        <w:t>address</w:t>
      </w:r>
      <w:r w:rsidR="00D1279D" w:rsidRPr="00DD2EB9">
        <w:rPr>
          <w:szCs w:val="24"/>
        </w:rPr>
        <w:t xml:space="preserve"> </w:t>
      </w:r>
      <w:r w:rsidRPr="00DD2EB9">
        <w:rPr>
          <w:szCs w:val="24"/>
        </w:rPr>
        <w:t>them</w:t>
      </w:r>
      <w:r w:rsidR="00054A23" w:rsidRPr="00DD2EB9">
        <w:rPr>
          <w:szCs w:val="24"/>
        </w:rPr>
        <w:t>.</w:t>
      </w:r>
      <w:r w:rsidR="00D1279D" w:rsidRPr="00DD2EB9">
        <w:rPr>
          <w:szCs w:val="24"/>
        </w:rPr>
        <w:t xml:space="preserve"> </w:t>
      </w:r>
      <w:r w:rsidRPr="00DD2EB9">
        <w:rPr>
          <w:szCs w:val="24"/>
        </w:rPr>
        <w:t>Communities</w:t>
      </w:r>
      <w:r w:rsidR="00D1279D" w:rsidRPr="00DD2EB9">
        <w:rPr>
          <w:szCs w:val="24"/>
        </w:rPr>
        <w:t xml:space="preserve"> </w:t>
      </w:r>
      <w:r w:rsidRPr="00DD2EB9">
        <w:rPr>
          <w:szCs w:val="24"/>
        </w:rPr>
        <w:t>are</w:t>
      </w:r>
      <w:r w:rsidR="00D1279D" w:rsidRPr="00DD2EB9">
        <w:rPr>
          <w:szCs w:val="24"/>
        </w:rPr>
        <w:t xml:space="preserve"> </w:t>
      </w:r>
      <w:r w:rsidRPr="00DD2EB9">
        <w:rPr>
          <w:szCs w:val="24"/>
        </w:rPr>
        <w:t>one</w:t>
      </w:r>
      <w:r w:rsidR="00D1279D" w:rsidRPr="00DD2EB9">
        <w:rPr>
          <w:szCs w:val="24"/>
        </w:rPr>
        <w:t xml:space="preserve"> </w:t>
      </w:r>
      <w:r w:rsidRPr="00DD2EB9">
        <w:rPr>
          <w:szCs w:val="24"/>
        </w:rPr>
        <w:t>setting</w:t>
      </w:r>
      <w:r w:rsidR="00D1279D" w:rsidRPr="00DD2EB9">
        <w:rPr>
          <w:szCs w:val="24"/>
        </w:rPr>
        <w:t xml:space="preserve"> </w:t>
      </w:r>
      <w:r w:rsidRPr="00DD2EB9">
        <w:rPr>
          <w:szCs w:val="24"/>
        </w:rPr>
        <w:t>in</w:t>
      </w:r>
      <w:r w:rsidR="00D1279D" w:rsidRPr="00DD2EB9">
        <w:rPr>
          <w:szCs w:val="24"/>
        </w:rPr>
        <w:t xml:space="preserve"> </w:t>
      </w:r>
      <w:r w:rsidRPr="00DD2EB9">
        <w:rPr>
          <w:szCs w:val="24"/>
        </w:rPr>
        <w:t>which</w:t>
      </w:r>
      <w:r w:rsidR="00D1279D" w:rsidRPr="00DD2EB9">
        <w:rPr>
          <w:szCs w:val="24"/>
        </w:rPr>
        <w:t xml:space="preserve"> </w:t>
      </w:r>
      <w:r w:rsidRPr="00DD2EB9">
        <w:rPr>
          <w:szCs w:val="24"/>
        </w:rPr>
        <w:t>strategies</w:t>
      </w:r>
      <w:r w:rsidR="00D1279D" w:rsidRPr="00DD2EB9">
        <w:rPr>
          <w:szCs w:val="24"/>
        </w:rPr>
        <w:t xml:space="preserve"> </w:t>
      </w:r>
      <w:r w:rsidRPr="00DD2EB9">
        <w:rPr>
          <w:szCs w:val="24"/>
        </w:rPr>
        <w:t>to</w:t>
      </w:r>
      <w:r w:rsidR="00D1279D" w:rsidRPr="00DD2EB9">
        <w:rPr>
          <w:szCs w:val="24"/>
        </w:rPr>
        <w:t xml:space="preserve"> </w:t>
      </w:r>
      <w:r w:rsidRPr="00DD2EB9">
        <w:rPr>
          <w:szCs w:val="24"/>
        </w:rPr>
        <w:t>lower</w:t>
      </w:r>
      <w:r w:rsidR="00D1279D" w:rsidRPr="00DD2EB9">
        <w:rPr>
          <w:szCs w:val="24"/>
        </w:rPr>
        <w:t xml:space="preserve"> </w:t>
      </w:r>
      <w:r w:rsidRPr="00DD2EB9">
        <w:rPr>
          <w:szCs w:val="24"/>
        </w:rPr>
        <w:t>obesity</w:t>
      </w:r>
      <w:r w:rsidR="00D1279D" w:rsidRPr="00DD2EB9">
        <w:rPr>
          <w:szCs w:val="24"/>
        </w:rPr>
        <w:t xml:space="preserve"> </w:t>
      </w:r>
      <w:r w:rsidRPr="00DD2EB9">
        <w:rPr>
          <w:szCs w:val="24"/>
        </w:rPr>
        <w:t>rates</w:t>
      </w:r>
      <w:r w:rsidR="00D1279D" w:rsidRPr="00DD2EB9">
        <w:rPr>
          <w:szCs w:val="24"/>
        </w:rPr>
        <w:t xml:space="preserve"> </w:t>
      </w:r>
      <w:r w:rsidRPr="00DD2EB9">
        <w:rPr>
          <w:szCs w:val="24"/>
        </w:rPr>
        <w:t>through</w:t>
      </w:r>
      <w:r w:rsidR="00D1279D" w:rsidRPr="00DD2EB9">
        <w:rPr>
          <w:szCs w:val="24"/>
        </w:rPr>
        <w:t xml:space="preserve"> </w:t>
      </w:r>
      <w:r w:rsidRPr="00DD2EB9">
        <w:rPr>
          <w:szCs w:val="24"/>
        </w:rPr>
        <w:t>improved</w:t>
      </w:r>
      <w:r w:rsidR="00D1279D" w:rsidRPr="00DD2EB9">
        <w:rPr>
          <w:szCs w:val="24"/>
        </w:rPr>
        <w:t xml:space="preserve"> </w:t>
      </w:r>
      <w:r w:rsidRPr="00DD2EB9">
        <w:rPr>
          <w:szCs w:val="24"/>
        </w:rPr>
        <w:t>nutrition</w:t>
      </w:r>
      <w:r w:rsidR="00D1279D" w:rsidRPr="00DD2EB9">
        <w:rPr>
          <w:szCs w:val="24"/>
        </w:rPr>
        <w:t xml:space="preserve"> </w:t>
      </w:r>
      <w:r w:rsidRPr="00DD2EB9">
        <w:rPr>
          <w:szCs w:val="24"/>
        </w:rPr>
        <w:t>and</w:t>
      </w:r>
      <w:r w:rsidR="00D1279D" w:rsidRPr="00DD2EB9">
        <w:rPr>
          <w:szCs w:val="24"/>
        </w:rPr>
        <w:t xml:space="preserve"> </w:t>
      </w:r>
      <w:r w:rsidRPr="00DD2EB9">
        <w:rPr>
          <w:szCs w:val="24"/>
        </w:rPr>
        <w:t>greater</w:t>
      </w:r>
      <w:r w:rsidR="00D1279D" w:rsidRPr="00DD2EB9">
        <w:rPr>
          <w:szCs w:val="24"/>
        </w:rPr>
        <w:t xml:space="preserve"> </w:t>
      </w:r>
      <w:r w:rsidRPr="00DD2EB9">
        <w:rPr>
          <w:szCs w:val="24"/>
        </w:rPr>
        <w:t>levels</w:t>
      </w:r>
      <w:r w:rsidR="00D1279D" w:rsidRPr="00DD2EB9">
        <w:rPr>
          <w:szCs w:val="24"/>
        </w:rPr>
        <w:t xml:space="preserve"> </w:t>
      </w:r>
      <w:r w:rsidRPr="00DD2EB9">
        <w:rPr>
          <w:szCs w:val="24"/>
        </w:rPr>
        <w:t>of</w:t>
      </w:r>
      <w:r w:rsidR="00D1279D" w:rsidRPr="00DD2EB9">
        <w:rPr>
          <w:szCs w:val="24"/>
        </w:rPr>
        <w:t xml:space="preserve"> </w:t>
      </w:r>
      <w:r w:rsidRPr="00DD2EB9">
        <w:rPr>
          <w:szCs w:val="24"/>
        </w:rPr>
        <w:t>physical</w:t>
      </w:r>
      <w:r w:rsidR="00D1279D" w:rsidRPr="00DD2EB9">
        <w:rPr>
          <w:szCs w:val="24"/>
        </w:rPr>
        <w:t xml:space="preserve"> </w:t>
      </w:r>
      <w:r w:rsidRPr="00DD2EB9">
        <w:rPr>
          <w:szCs w:val="24"/>
        </w:rPr>
        <w:t>activity</w:t>
      </w:r>
      <w:r w:rsidR="00D1279D" w:rsidRPr="00DD2EB9">
        <w:rPr>
          <w:szCs w:val="24"/>
        </w:rPr>
        <w:t xml:space="preserve"> </w:t>
      </w:r>
      <w:r w:rsidRPr="00DD2EB9">
        <w:rPr>
          <w:szCs w:val="24"/>
        </w:rPr>
        <w:t>are</w:t>
      </w:r>
      <w:r w:rsidR="00D1279D" w:rsidRPr="00DD2EB9">
        <w:rPr>
          <w:szCs w:val="24"/>
        </w:rPr>
        <w:t xml:space="preserve"> </w:t>
      </w:r>
      <w:r w:rsidRPr="00DD2EB9">
        <w:rPr>
          <w:szCs w:val="24"/>
        </w:rPr>
        <w:t>being</w:t>
      </w:r>
      <w:r w:rsidR="00D1279D" w:rsidRPr="00DD2EB9">
        <w:rPr>
          <w:szCs w:val="24"/>
        </w:rPr>
        <w:t xml:space="preserve"> </w:t>
      </w:r>
      <w:r w:rsidRPr="00DD2EB9">
        <w:rPr>
          <w:szCs w:val="24"/>
        </w:rPr>
        <w:t>implemented,</w:t>
      </w:r>
      <w:r w:rsidR="00D1279D" w:rsidRPr="00DD2EB9">
        <w:rPr>
          <w:szCs w:val="24"/>
        </w:rPr>
        <w:t xml:space="preserve"> </w:t>
      </w:r>
      <w:r w:rsidRPr="00DD2EB9">
        <w:rPr>
          <w:szCs w:val="24"/>
        </w:rPr>
        <w:t>and</w:t>
      </w:r>
      <w:r w:rsidR="00D1279D" w:rsidRPr="00DD2EB9">
        <w:rPr>
          <w:szCs w:val="24"/>
        </w:rPr>
        <w:t xml:space="preserve"> </w:t>
      </w:r>
      <w:r w:rsidRPr="00DD2EB9">
        <w:rPr>
          <w:szCs w:val="24"/>
        </w:rPr>
        <w:t>this</w:t>
      </w:r>
      <w:r w:rsidR="00D1279D" w:rsidRPr="00DD2EB9">
        <w:rPr>
          <w:szCs w:val="24"/>
        </w:rPr>
        <w:t xml:space="preserve"> </w:t>
      </w:r>
      <w:r w:rsidR="006069A2" w:rsidRPr="00DD2EB9">
        <w:rPr>
          <w:szCs w:val="24"/>
        </w:rPr>
        <w:t>survey</w:t>
      </w:r>
      <w:r w:rsidR="00D1279D" w:rsidRPr="00DD2EB9">
        <w:rPr>
          <w:szCs w:val="24"/>
        </w:rPr>
        <w:t xml:space="preserve"> </w:t>
      </w:r>
      <w:r w:rsidR="006069A2" w:rsidRPr="00DD2EB9">
        <w:rPr>
          <w:szCs w:val="24"/>
        </w:rPr>
        <w:t>will</w:t>
      </w:r>
      <w:r w:rsidR="00D1279D" w:rsidRPr="00DD2EB9">
        <w:rPr>
          <w:szCs w:val="24"/>
        </w:rPr>
        <w:t xml:space="preserve"> </w:t>
      </w:r>
      <w:r w:rsidRPr="00DD2EB9">
        <w:rPr>
          <w:szCs w:val="24"/>
        </w:rPr>
        <w:t>support</w:t>
      </w:r>
      <w:r w:rsidR="00D1279D" w:rsidRPr="00DD2EB9">
        <w:rPr>
          <w:szCs w:val="24"/>
        </w:rPr>
        <w:t xml:space="preserve"> </w:t>
      </w:r>
      <w:r w:rsidRPr="00DD2EB9">
        <w:rPr>
          <w:szCs w:val="24"/>
        </w:rPr>
        <w:t>those</w:t>
      </w:r>
      <w:r w:rsidR="00D1279D" w:rsidRPr="00DD2EB9">
        <w:rPr>
          <w:szCs w:val="24"/>
        </w:rPr>
        <w:t xml:space="preserve"> </w:t>
      </w:r>
      <w:r w:rsidRPr="00DD2EB9">
        <w:rPr>
          <w:szCs w:val="24"/>
        </w:rPr>
        <w:t>efforts</w:t>
      </w:r>
      <w:r w:rsidR="00054A23" w:rsidRPr="00DD2EB9">
        <w:rPr>
          <w:szCs w:val="24"/>
        </w:rPr>
        <w:t>.</w:t>
      </w:r>
      <w:r w:rsidR="00D1279D" w:rsidRPr="00DD2EB9">
        <w:rPr>
          <w:szCs w:val="24"/>
        </w:rPr>
        <w:t xml:space="preserve"> </w:t>
      </w:r>
      <w:r w:rsidR="00CC1EEE" w:rsidRPr="00DD2EB9">
        <w:rPr>
          <w:color w:val="000000"/>
          <w:szCs w:val="24"/>
        </w:rPr>
        <w:t>T</w:t>
      </w:r>
      <w:r w:rsidRPr="00DD2EB9" w:rsidDel="00AA468B">
        <w:rPr>
          <w:szCs w:val="24"/>
        </w:rPr>
        <w:t>his</w:t>
      </w:r>
      <w:r w:rsidR="00D1279D" w:rsidRPr="00DD2EB9">
        <w:rPr>
          <w:szCs w:val="24"/>
        </w:rPr>
        <w:t xml:space="preserve"> </w:t>
      </w:r>
      <w:r w:rsidRPr="00DD2EB9" w:rsidDel="00AA468B">
        <w:rPr>
          <w:szCs w:val="24"/>
        </w:rPr>
        <w:t>project</w:t>
      </w:r>
      <w:r w:rsidR="00D1279D" w:rsidRPr="00DD2EB9">
        <w:rPr>
          <w:szCs w:val="24"/>
        </w:rPr>
        <w:t xml:space="preserve"> </w:t>
      </w:r>
      <w:r w:rsidR="00CC1EEE" w:rsidRPr="00DD2EB9">
        <w:rPr>
          <w:szCs w:val="24"/>
        </w:rPr>
        <w:t>also</w:t>
      </w:r>
      <w:r w:rsidR="00D1279D" w:rsidRPr="00DD2EB9">
        <w:rPr>
          <w:szCs w:val="24"/>
        </w:rPr>
        <w:t xml:space="preserve"> </w:t>
      </w:r>
      <w:r w:rsidR="00D0122B" w:rsidRPr="00DD2EB9">
        <w:rPr>
          <w:szCs w:val="24"/>
        </w:rPr>
        <w:t>bolsters</w:t>
      </w:r>
      <w:r w:rsidR="00D1279D" w:rsidRPr="00DD2EB9">
        <w:rPr>
          <w:szCs w:val="24"/>
        </w:rPr>
        <w:t xml:space="preserve"> </w:t>
      </w:r>
      <w:r w:rsidRPr="00DD2EB9" w:rsidDel="00AA468B">
        <w:rPr>
          <w:szCs w:val="24"/>
        </w:rPr>
        <w:t>three</w:t>
      </w:r>
      <w:r w:rsidR="00D1279D" w:rsidRPr="00DD2EB9">
        <w:rPr>
          <w:szCs w:val="24"/>
        </w:rPr>
        <w:t xml:space="preserve"> </w:t>
      </w:r>
      <w:r w:rsidRPr="00DD2EB9" w:rsidDel="00AA468B">
        <w:rPr>
          <w:szCs w:val="24"/>
        </w:rPr>
        <w:t>of</w:t>
      </w:r>
      <w:r w:rsidR="00D1279D" w:rsidRPr="00DD2EB9">
        <w:rPr>
          <w:szCs w:val="24"/>
        </w:rPr>
        <w:t xml:space="preserve"> </w:t>
      </w:r>
      <w:r w:rsidRPr="00DD2EB9" w:rsidDel="00AA468B">
        <w:rPr>
          <w:szCs w:val="24"/>
        </w:rPr>
        <w:t>the</w:t>
      </w:r>
      <w:r w:rsidR="00D1279D" w:rsidRPr="00DD2EB9">
        <w:rPr>
          <w:szCs w:val="24"/>
        </w:rPr>
        <w:t xml:space="preserve"> </w:t>
      </w:r>
      <w:r w:rsidRPr="00DD2EB9" w:rsidDel="00AA468B">
        <w:rPr>
          <w:szCs w:val="24"/>
        </w:rPr>
        <w:t>five</w:t>
      </w:r>
      <w:r w:rsidR="00D1279D" w:rsidRPr="00DD2EB9">
        <w:rPr>
          <w:szCs w:val="24"/>
        </w:rPr>
        <w:t xml:space="preserve"> </w:t>
      </w:r>
      <w:r w:rsidRPr="00DD2EB9" w:rsidDel="00AA468B">
        <w:rPr>
          <w:szCs w:val="24"/>
        </w:rPr>
        <w:t>strategic</w:t>
      </w:r>
      <w:r w:rsidR="00D1279D" w:rsidRPr="00DD2EB9">
        <w:rPr>
          <w:szCs w:val="24"/>
        </w:rPr>
        <w:t xml:space="preserve"> </w:t>
      </w:r>
      <w:r w:rsidRPr="00DD2EB9" w:rsidDel="00AA468B">
        <w:rPr>
          <w:szCs w:val="24"/>
        </w:rPr>
        <w:t>directions</w:t>
      </w:r>
      <w:r w:rsidR="00D1279D" w:rsidRPr="00DD2EB9">
        <w:rPr>
          <w:szCs w:val="24"/>
        </w:rPr>
        <w:t xml:space="preserve"> </w:t>
      </w:r>
      <w:r w:rsidRPr="00DD2EB9" w:rsidDel="00AA468B">
        <w:rPr>
          <w:szCs w:val="24"/>
        </w:rPr>
        <w:t>fo</w:t>
      </w:r>
      <w:r w:rsidRPr="00DD2EB9">
        <w:rPr>
          <w:szCs w:val="24"/>
        </w:rPr>
        <w:t>r</w:t>
      </w:r>
      <w:r w:rsidR="00D1279D" w:rsidRPr="00DD2EB9">
        <w:rPr>
          <w:szCs w:val="24"/>
        </w:rPr>
        <w:t xml:space="preserve"> </w:t>
      </w:r>
      <w:r w:rsidRPr="00DD2EB9">
        <w:rPr>
          <w:szCs w:val="24"/>
        </w:rPr>
        <w:t>CDC</w:t>
      </w:r>
      <w:r w:rsidR="00D1279D" w:rsidRPr="00DD2EB9">
        <w:rPr>
          <w:szCs w:val="24"/>
        </w:rPr>
        <w:t xml:space="preserve"> </w:t>
      </w:r>
      <w:r w:rsidRPr="00DD2EB9">
        <w:rPr>
          <w:szCs w:val="24"/>
        </w:rPr>
        <w:t>as</w:t>
      </w:r>
      <w:r w:rsidR="00D1279D" w:rsidRPr="00DD2EB9">
        <w:rPr>
          <w:szCs w:val="24"/>
        </w:rPr>
        <w:t xml:space="preserve"> </w:t>
      </w:r>
      <w:r w:rsidRPr="00DD2EB9">
        <w:rPr>
          <w:szCs w:val="24"/>
        </w:rPr>
        <w:t>identified</w:t>
      </w:r>
      <w:r w:rsidR="00D1279D" w:rsidRPr="00DD2EB9">
        <w:rPr>
          <w:szCs w:val="24"/>
        </w:rPr>
        <w:t xml:space="preserve"> </w:t>
      </w:r>
      <w:r w:rsidRPr="00DD2EB9">
        <w:rPr>
          <w:szCs w:val="24"/>
        </w:rPr>
        <w:t>by</w:t>
      </w:r>
      <w:r w:rsidR="00D1279D" w:rsidRPr="00DD2EB9">
        <w:rPr>
          <w:szCs w:val="24"/>
        </w:rPr>
        <w:t xml:space="preserve"> </w:t>
      </w:r>
      <w:r w:rsidRPr="00DD2EB9">
        <w:rPr>
          <w:szCs w:val="24"/>
        </w:rPr>
        <w:t>the</w:t>
      </w:r>
      <w:r w:rsidR="00D1279D" w:rsidRPr="00DD2EB9">
        <w:rPr>
          <w:szCs w:val="24"/>
        </w:rPr>
        <w:t xml:space="preserve"> </w:t>
      </w:r>
      <w:r w:rsidRPr="00DD2EB9">
        <w:rPr>
          <w:szCs w:val="24"/>
        </w:rPr>
        <w:t>CDC</w:t>
      </w:r>
      <w:r w:rsidR="00D1279D" w:rsidRPr="00DD2EB9">
        <w:rPr>
          <w:szCs w:val="24"/>
        </w:rPr>
        <w:t xml:space="preserve"> </w:t>
      </w:r>
      <w:r w:rsidRPr="00DD2EB9">
        <w:rPr>
          <w:szCs w:val="24"/>
        </w:rPr>
        <w:t>D</w:t>
      </w:r>
      <w:r w:rsidRPr="00DD2EB9" w:rsidDel="00AA468B">
        <w:rPr>
          <w:szCs w:val="24"/>
        </w:rPr>
        <w:t>irector</w:t>
      </w:r>
      <w:r w:rsidR="00054A23" w:rsidRPr="00DD2EB9">
        <w:rPr>
          <w:szCs w:val="24"/>
        </w:rPr>
        <w:t>.</w:t>
      </w:r>
      <w:r w:rsidR="00D1279D" w:rsidRPr="00DD2EB9">
        <w:rPr>
          <w:szCs w:val="24"/>
        </w:rPr>
        <w:t xml:space="preserve"> </w:t>
      </w:r>
      <w:r w:rsidRPr="00DD2EB9" w:rsidDel="00AA468B">
        <w:rPr>
          <w:szCs w:val="24"/>
        </w:rPr>
        <w:t>These</w:t>
      </w:r>
      <w:r w:rsidR="00D1279D" w:rsidRPr="00DD2EB9">
        <w:rPr>
          <w:szCs w:val="24"/>
        </w:rPr>
        <w:t xml:space="preserve"> </w:t>
      </w:r>
      <w:r w:rsidRPr="00DD2EB9" w:rsidDel="00AA468B">
        <w:rPr>
          <w:szCs w:val="24"/>
        </w:rPr>
        <w:t>three</w:t>
      </w:r>
      <w:r w:rsidR="00D1279D" w:rsidRPr="00DD2EB9">
        <w:rPr>
          <w:szCs w:val="24"/>
        </w:rPr>
        <w:t xml:space="preserve"> </w:t>
      </w:r>
      <w:r w:rsidR="00CC1EEE" w:rsidRPr="00DD2EB9">
        <w:rPr>
          <w:szCs w:val="24"/>
        </w:rPr>
        <w:t>are</w:t>
      </w:r>
      <w:r w:rsidRPr="00DD2EB9" w:rsidDel="00AA468B">
        <w:rPr>
          <w:szCs w:val="24"/>
        </w:rPr>
        <w:t>:</w:t>
      </w:r>
    </w:p>
    <w:p w:rsidR="00947982" w:rsidRPr="00DD2EB9" w:rsidDel="00AA468B" w:rsidRDefault="00947982" w:rsidP="009B01B4">
      <w:pPr>
        <w:pStyle w:val="Bullets1"/>
        <w:rPr>
          <w:szCs w:val="24"/>
        </w:rPr>
      </w:pPr>
      <w:r w:rsidRPr="00DD2EB9" w:rsidDel="00AA468B">
        <w:rPr>
          <w:szCs w:val="24"/>
        </w:rPr>
        <w:t>Excellence</w:t>
      </w:r>
      <w:r w:rsidR="00D1279D" w:rsidRPr="00DD2EB9">
        <w:rPr>
          <w:szCs w:val="24"/>
        </w:rPr>
        <w:t xml:space="preserve"> </w:t>
      </w:r>
      <w:r w:rsidRPr="00DD2EB9" w:rsidDel="00AA468B">
        <w:rPr>
          <w:szCs w:val="24"/>
        </w:rPr>
        <w:t>in</w:t>
      </w:r>
      <w:r w:rsidR="00D1279D" w:rsidRPr="00DD2EB9">
        <w:rPr>
          <w:szCs w:val="24"/>
        </w:rPr>
        <w:t xml:space="preserve"> </w:t>
      </w:r>
      <w:r w:rsidRPr="00DD2EB9" w:rsidDel="00AA468B">
        <w:rPr>
          <w:szCs w:val="24"/>
        </w:rPr>
        <w:t>surveillance,</w:t>
      </w:r>
      <w:r w:rsidR="00D1279D" w:rsidRPr="00DD2EB9">
        <w:rPr>
          <w:szCs w:val="24"/>
        </w:rPr>
        <w:t xml:space="preserve"> </w:t>
      </w:r>
      <w:r w:rsidRPr="00DD2EB9" w:rsidDel="00AA468B">
        <w:rPr>
          <w:szCs w:val="24"/>
        </w:rPr>
        <w:t>epidem</w:t>
      </w:r>
      <w:r w:rsidRPr="00DD2EB9">
        <w:rPr>
          <w:szCs w:val="24"/>
        </w:rPr>
        <w:t>iology,</w:t>
      </w:r>
      <w:r w:rsidR="00D1279D" w:rsidRPr="00DD2EB9">
        <w:rPr>
          <w:szCs w:val="24"/>
        </w:rPr>
        <w:t xml:space="preserve"> </w:t>
      </w:r>
      <w:r w:rsidRPr="00DD2EB9">
        <w:rPr>
          <w:szCs w:val="24"/>
        </w:rPr>
        <w:t>and</w:t>
      </w:r>
      <w:r w:rsidR="00D1279D" w:rsidRPr="00DD2EB9">
        <w:rPr>
          <w:szCs w:val="24"/>
        </w:rPr>
        <w:t xml:space="preserve"> </w:t>
      </w:r>
      <w:r w:rsidRPr="00DD2EB9">
        <w:rPr>
          <w:szCs w:val="24"/>
        </w:rPr>
        <w:t>laboratory</w:t>
      </w:r>
      <w:r w:rsidR="00D1279D" w:rsidRPr="00DD2EB9">
        <w:rPr>
          <w:szCs w:val="24"/>
        </w:rPr>
        <w:t xml:space="preserve"> </w:t>
      </w:r>
      <w:r w:rsidRPr="00DD2EB9">
        <w:rPr>
          <w:szCs w:val="24"/>
        </w:rPr>
        <w:t>services</w:t>
      </w:r>
    </w:p>
    <w:p w:rsidR="00947982" w:rsidRPr="00DD2EB9" w:rsidDel="00AA468B" w:rsidRDefault="00947982" w:rsidP="00D5645C">
      <w:pPr>
        <w:pStyle w:val="Bullets1"/>
        <w:spacing w:before="120"/>
        <w:rPr>
          <w:szCs w:val="24"/>
        </w:rPr>
      </w:pPr>
      <w:r w:rsidRPr="00DD2EB9" w:rsidDel="00AA468B">
        <w:rPr>
          <w:szCs w:val="24"/>
        </w:rPr>
        <w:t>Strengthen</w:t>
      </w:r>
      <w:r w:rsidRPr="00DD2EB9">
        <w:rPr>
          <w:szCs w:val="24"/>
        </w:rPr>
        <w:t>ing</w:t>
      </w:r>
      <w:r w:rsidR="00D1279D" w:rsidRPr="00DD2EB9">
        <w:rPr>
          <w:szCs w:val="24"/>
        </w:rPr>
        <w:t xml:space="preserve"> </w:t>
      </w:r>
      <w:r w:rsidRPr="00DD2EB9" w:rsidDel="00AA468B">
        <w:rPr>
          <w:szCs w:val="24"/>
        </w:rPr>
        <w:t>support</w:t>
      </w:r>
      <w:r w:rsidR="00D1279D" w:rsidRPr="00DD2EB9">
        <w:rPr>
          <w:szCs w:val="24"/>
        </w:rPr>
        <w:t xml:space="preserve"> </w:t>
      </w:r>
      <w:r w:rsidRPr="00DD2EB9" w:rsidDel="00AA468B">
        <w:rPr>
          <w:szCs w:val="24"/>
        </w:rPr>
        <w:t>for</w:t>
      </w:r>
      <w:r w:rsidR="00D1279D" w:rsidRPr="00DD2EB9">
        <w:rPr>
          <w:szCs w:val="24"/>
        </w:rPr>
        <w:t xml:space="preserve"> </w:t>
      </w:r>
      <w:r w:rsidR="00CC1EEE" w:rsidRPr="00DD2EB9">
        <w:rPr>
          <w:szCs w:val="24"/>
        </w:rPr>
        <w:t>S</w:t>
      </w:r>
      <w:r w:rsidRPr="00DD2EB9" w:rsidDel="00AA468B">
        <w:rPr>
          <w:szCs w:val="24"/>
        </w:rPr>
        <w:t>tate,</w:t>
      </w:r>
      <w:r w:rsidR="00D1279D" w:rsidRPr="00DD2EB9">
        <w:rPr>
          <w:szCs w:val="24"/>
        </w:rPr>
        <w:t xml:space="preserve"> </w:t>
      </w:r>
      <w:r w:rsidRPr="00DD2EB9" w:rsidDel="00AA468B">
        <w:rPr>
          <w:szCs w:val="24"/>
        </w:rPr>
        <w:t>tribal,</w:t>
      </w:r>
      <w:r w:rsidR="00D1279D" w:rsidRPr="00DD2EB9">
        <w:rPr>
          <w:szCs w:val="24"/>
        </w:rPr>
        <w:t xml:space="preserve"> </w:t>
      </w:r>
      <w:r w:rsidRPr="00DD2EB9" w:rsidDel="00AA468B">
        <w:rPr>
          <w:szCs w:val="24"/>
        </w:rPr>
        <w:t>loca</w:t>
      </w:r>
      <w:r w:rsidRPr="00DD2EB9">
        <w:rPr>
          <w:szCs w:val="24"/>
        </w:rPr>
        <w:t>l</w:t>
      </w:r>
      <w:r w:rsidR="004D6525" w:rsidRPr="00DD2EB9">
        <w:rPr>
          <w:szCs w:val="24"/>
        </w:rPr>
        <w:t>,</w:t>
      </w:r>
      <w:r w:rsidR="00D1279D" w:rsidRPr="00DD2EB9">
        <w:rPr>
          <w:szCs w:val="24"/>
        </w:rPr>
        <w:t xml:space="preserve"> </w:t>
      </w:r>
      <w:r w:rsidRPr="00DD2EB9">
        <w:rPr>
          <w:szCs w:val="24"/>
        </w:rPr>
        <w:t>and</w:t>
      </w:r>
      <w:r w:rsidR="00D1279D" w:rsidRPr="00DD2EB9">
        <w:rPr>
          <w:szCs w:val="24"/>
        </w:rPr>
        <w:t xml:space="preserve"> </w:t>
      </w:r>
      <w:r w:rsidRPr="00DD2EB9">
        <w:rPr>
          <w:szCs w:val="24"/>
        </w:rPr>
        <w:t>territorial</w:t>
      </w:r>
      <w:r w:rsidR="00D1279D" w:rsidRPr="00DD2EB9">
        <w:rPr>
          <w:szCs w:val="24"/>
        </w:rPr>
        <w:t xml:space="preserve"> </w:t>
      </w:r>
      <w:r w:rsidRPr="00DD2EB9">
        <w:rPr>
          <w:szCs w:val="24"/>
        </w:rPr>
        <w:t>public</w:t>
      </w:r>
      <w:r w:rsidR="00D1279D" w:rsidRPr="00DD2EB9">
        <w:rPr>
          <w:szCs w:val="24"/>
        </w:rPr>
        <w:t xml:space="preserve"> </w:t>
      </w:r>
      <w:r w:rsidRPr="00DD2EB9">
        <w:rPr>
          <w:szCs w:val="24"/>
        </w:rPr>
        <w:t>health</w:t>
      </w:r>
    </w:p>
    <w:p w:rsidR="007B1F9E" w:rsidRPr="00DD2EB9" w:rsidRDefault="008D1014" w:rsidP="00D5645C">
      <w:pPr>
        <w:pStyle w:val="Bullets1"/>
        <w:spacing w:before="120"/>
        <w:rPr>
          <w:szCs w:val="24"/>
        </w:rPr>
      </w:pPr>
      <w:r w:rsidRPr="00DD2EB9">
        <w:rPr>
          <w:szCs w:val="24"/>
        </w:rPr>
        <w:t>Advancing evidence-based health policies</w:t>
      </w:r>
    </w:p>
    <w:p w:rsidR="007B1F9E" w:rsidRPr="00DD2EB9" w:rsidRDefault="008B1425" w:rsidP="007B1F9E">
      <w:pPr>
        <w:pStyle w:val="BodyTextQuestions"/>
        <w:rPr>
          <w:szCs w:val="24"/>
        </w:rPr>
      </w:pPr>
      <w:r w:rsidRPr="00DD2EB9">
        <w:rPr>
          <w:szCs w:val="24"/>
        </w:rPr>
        <w:t>The</w:t>
      </w:r>
      <w:r w:rsidR="00D1279D" w:rsidRPr="00DD2EB9">
        <w:rPr>
          <w:szCs w:val="24"/>
        </w:rPr>
        <w:t xml:space="preserve"> </w:t>
      </w:r>
      <w:r w:rsidRPr="00DD2EB9">
        <w:rPr>
          <w:szCs w:val="24"/>
        </w:rPr>
        <w:t>national</w:t>
      </w:r>
      <w:r w:rsidR="00D1279D" w:rsidRPr="00DD2EB9">
        <w:rPr>
          <w:szCs w:val="24"/>
        </w:rPr>
        <w:t xml:space="preserve"> </w:t>
      </w:r>
      <w:r w:rsidRPr="00DD2EB9">
        <w:rPr>
          <w:szCs w:val="24"/>
        </w:rPr>
        <w:t>survey</w:t>
      </w:r>
      <w:r w:rsidR="00D1279D" w:rsidRPr="00DD2EB9">
        <w:rPr>
          <w:szCs w:val="24"/>
        </w:rPr>
        <w:t xml:space="preserve"> </w:t>
      </w:r>
      <w:r w:rsidRPr="00DD2EB9">
        <w:rPr>
          <w:szCs w:val="24"/>
        </w:rPr>
        <w:t>will</w:t>
      </w:r>
      <w:r w:rsidR="00D1279D" w:rsidRPr="00DD2EB9">
        <w:rPr>
          <w:szCs w:val="24"/>
        </w:rPr>
        <w:t xml:space="preserve"> </w:t>
      </w:r>
      <w:r w:rsidR="00D0122B" w:rsidRPr="00DD2EB9">
        <w:rPr>
          <w:szCs w:val="24"/>
        </w:rPr>
        <w:t>assist</w:t>
      </w:r>
      <w:r w:rsidR="00D1279D" w:rsidRPr="00DD2EB9">
        <w:rPr>
          <w:szCs w:val="24"/>
        </w:rPr>
        <w:t xml:space="preserve"> </w:t>
      </w:r>
      <w:r w:rsidRPr="00DD2EB9">
        <w:rPr>
          <w:szCs w:val="24"/>
        </w:rPr>
        <w:t>the</w:t>
      </w:r>
      <w:r w:rsidR="00D1279D" w:rsidRPr="00DD2EB9">
        <w:rPr>
          <w:szCs w:val="24"/>
        </w:rPr>
        <w:t xml:space="preserve"> </w:t>
      </w:r>
      <w:r w:rsidRPr="00DD2EB9">
        <w:rPr>
          <w:szCs w:val="24"/>
        </w:rPr>
        <w:t>work</w:t>
      </w:r>
      <w:r w:rsidR="00D1279D" w:rsidRPr="00DD2EB9">
        <w:rPr>
          <w:szCs w:val="24"/>
        </w:rPr>
        <w:t xml:space="preserve"> </w:t>
      </w:r>
      <w:r w:rsidRPr="00DD2EB9">
        <w:rPr>
          <w:szCs w:val="24"/>
        </w:rPr>
        <w:t>of</w:t>
      </w:r>
      <w:r w:rsidR="00D1279D" w:rsidRPr="00DD2EB9">
        <w:rPr>
          <w:szCs w:val="24"/>
        </w:rPr>
        <w:t xml:space="preserve"> </w:t>
      </w:r>
      <w:r w:rsidRPr="00DD2EB9">
        <w:rPr>
          <w:szCs w:val="24"/>
        </w:rPr>
        <w:t>CDC</w:t>
      </w:r>
      <w:r w:rsidR="00D1279D" w:rsidRPr="00DD2EB9">
        <w:rPr>
          <w:szCs w:val="24"/>
        </w:rPr>
        <w:t xml:space="preserve"> </w:t>
      </w:r>
      <w:r w:rsidRPr="00DD2EB9">
        <w:rPr>
          <w:szCs w:val="24"/>
        </w:rPr>
        <w:t>programs</w:t>
      </w:r>
      <w:r w:rsidR="00D1279D" w:rsidRPr="00DD2EB9">
        <w:rPr>
          <w:szCs w:val="24"/>
        </w:rPr>
        <w:t xml:space="preserve"> </w:t>
      </w:r>
      <w:r w:rsidRPr="00DD2EB9">
        <w:rPr>
          <w:szCs w:val="24"/>
        </w:rPr>
        <w:t>that</w:t>
      </w:r>
      <w:r w:rsidR="00D1279D" w:rsidRPr="00DD2EB9">
        <w:rPr>
          <w:szCs w:val="24"/>
        </w:rPr>
        <w:t xml:space="preserve"> </w:t>
      </w:r>
      <w:r w:rsidRPr="00DD2EB9">
        <w:rPr>
          <w:szCs w:val="24"/>
        </w:rPr>
        <w:t>provide</w:t>
      </w:r>
      <w:r w:rsidR="00D1279D" w:rsidRPr="00DD2EB9">
        <w:rPr>
          <w:szCs w:val="24"/>
        </w:rPr>
        <w:t xml:space="preserve"> </w:t>
      </w:r>
      <w:r w:rsidRPr="00DD2EB9">
        <w:rPr>
          <w:szCs w:val="24"/>
        </w:rPr>
        <w:t>support</w:t>
      </w:r>
      <w:r w:rsidR="00D1279D" w:rsidRPr="00DD2EB9">
        <w:rPr>
          <w:szCs w:val="24"/>
        </w:rPr>
        <w:t xml:space="preserve"> </w:t>
      </w:r>
      <w:r w:rsidRPr="00DD2EB9">
        <w:rPr>
          <w:szCs w:val="24"/>
        </w:rPr>
        <w:t>to</w:t>
      </w:r>
      <w:r w:rsidR="00D1279D" w:rsidRPr="00DD2EB9">
        <w:rPr>
          <w:szCs w:val="24"/>
        </w:rPr>
        <w:t xml:space="preserve"> </w:t>
      </w:r>
      <w:r w:rsidR="009722FC" w:rsidRPr="00DD2EB9">
        <w:rPr>
          <w:szCs w:val="24"/>
        </w:rPr>
        <w:t>S</w:t>
      </w:r>
      <w:r w:rsidRPr="00DD2EB9">
        <w:rPr>
          <w:szCs w:val="24"/>
        </w:rPr>
        <w:t>tates</w:t>
      </w:r>
      <w:r w:rsidR="00D1279D" w:rsidRPr="00DD2EB9">
        <w:rPr>
          <w:szCs w:val="24"/>
        </w:rPr>
        <w:t xml:space="preserve"> </w:t>
      </w:r>
      <w:r w:rsidRPr="00DD2EB9">
        <w:rPr>
          <w:szCs w:val="24"/>
        </w:rPr>
        <w:t>and</w:t>
      </w:r>
      <w:r w:rsidR="00D1279D" w:rsidRPr="00DD2EB9">
        <w:rPr>
          <w:szCs w:val="24"/>
        </w:rPr>
        <w:t xml:space="preserve"> </w:t>
      </w:r>
      <w:r w:rsidRPr="00DD2EB9">
        <w:rPr>
          <w:szCs w:val="24"/>
        </w:rPr>
        <w:t>communities</w:t>
      </w:r>
      <w:r w:rsidR="00D1279D" w:rsidRPr="00DD2EB9">
        <w:rPr>
          <w:szCs w:val="24"/>
        </w:rPr>
        <w:t xml:space="preserve"> </w:t>
      </w:r>
      <w:r w:rsidR="006069A2" w:rsidRPr="00DD2EB9">
        <w:rPr>
          <w:szCs w:val="24"/>
        </w:rPr>
        <w:t>to</w:t>
      </w:r>
      <w:r w:rsidR="00D1279D" w:rsidRPr="00DD2EB9">
        <w:rPr>
          <w:szCs w:val="24"/>
        </w:rPr>
        <w:t xml:space="preserve"> </w:t>
      </w:r>
      <w:r w:rsidR="006069A2" w:rsidRPr="00DD2EB9">
        <w:rPr>
          <w:szCs w:val="24"/>
        </w:rPr>
        <w:t>address</w:t>
      </w:r>
      <w:r w:rsidR="00D1279D" w:rsidRPr="00DD2EB9">
        <w:rPr>
          <w:szCs w:val="24"/>
        </w:rPr>
        <w:t xml:space="preserve"> </w:t>
      </w:r>
      <w:r w:rsidR="00346DFD" w:rsidRPr="00DD2EB9">
        <w:rPr>
          <w:szCs w:val="24"/>
        </w:rPr>
        <w:t>environmental</w:t>
      </w:r>
      <w:r w:rsidR="00D1279D" w:rsidRPr="00DD2EB9">
        <w:rPr>
          <w:szCs w:val="24"/>
        </w:rPr>
        <w:t xml:space="preserve"> </w:t>
      </w:r>
      <w:r w:rsidR="00346DFD" w:rsidRPr="00DD2EB9">
        <w:rPr>
          <w:szCs w:val="24"/>
        </w:rPr>
        <w:t>and</w:t>
      </w:r>
      <w:r w:rsidR="00D1279D" w:rsidRPr="00DD2EB9">
        <w:rPr>
          <w:szCs w:val="24"/>
        </w:rPr>
        <w:t xml:space="preserve"> </w:t>
      </w:r>
      <w:r w:rsidR="00346DFD" w:rsidRPr="00DD2EB9">
        <w:rPr>
          <w:szCs w:val="24"/>
        </w:rPr>
        <w:t>policy</w:t>
      </w:r>
      <w:r w:rsidR="00D1279D" w:rsidRPr="00DD2EB9">
        <w:rPr>
          <w:szCs w:val="24"/>
        </w:rPr>
        <w:t xml:space="preserve"> </w:t>
      </w:r>
      <w:r w:rsidR="00346DFD" w:rsidRPr="00DD2EB9">
        <w:rPr>
          <w:szCs w:val="24"/>
        </w:rPr>
        <w:t>supports</w:t>
      </w:r>
      <w:r w:rsidR="00D1279D" w:rsidRPr="00DD2EB9">
        <w:rPr>
          <w:szCs w:val="24"/>
        </w:rPr>
        <w:t xml:space="preserve"> </w:t>
      </w:r>
      <w:r w:rsidR="00346DFD" w:rsidRPr="00DD2EB9">
        <w:rPr>
          <w:szCs w:val="24"/>
        </w:rPr>
        <w:t>for</w:t>
      </w:r>
      <w:r w:rsidR="00D1279D" w:rsidRPr="00DD2EB9">
        <w:rPr>
          <w:szCs w:val="24"/>
        </w:rPr>
        <w:t xml:space="preserve"> </w:t>
      </w:r>
      <w:r w:rsidR="00346DFD" w:rsidRPr="00DD2EB9">
        <w:rPr>
          <w:szCs w:val="24"/>
        </w:rPr>
        <w:t>healthy</w:t>
      </w:r>
      <w:r w:rsidR="00D1279D" w:rsidRPr="00DD2EB9">
        <w:rPr>
          <w:szCs w:val="24"/>
        </w:rPr>
        <w:t xml:space="preserve"> </w:t>
      </w:r>
      <w:r w:rsidR="00346DFD" w:rsidRPr="00DD2EB9">
        <w:rPr>
          <w:szCs w:val="24"/>
        </w:rPr>
        <w:t>eating</w:t>
      </w:r>
      <w:r w:rsidR="00D1279D" w:rsidRPr="00DD2EB9">
        <w:rPr>
          <w:szCs w:val="24"/>
        </w:rPr>
        <w:t xml:space="preserve"> </w:t>
      </w:r>
      <w:r w:rsidR="00346DFD" w:rsidRPr="00DD2EB9">
        <w:rPr>
          <w:szCs w:val="24"/>
        </w:rPr>
        <w:t>and</w:t>
      </w:r>
      <w:r w:rsidR="00D1279D" w:rsidRPr="00DD2EB9">
        <w:rPr>
          <w:szCs w:val="24"/>
        </w:rPr>
        <w:t xml:space="preserve"> </w:t>
      </w:r>
      <w:r w:rsidR="00346DFD" w:rsidRPr="00DD2EB9">
        <w:rPr>
          <w:szCs w:val="24"/>
        </w:rPr>
        <w:t>physical</w:t>
      </w:r>
      <w:r w:rsidR="00D1279D" w:rsidRPr="00DD2EB9">
        <w:rPr>
          <w:szCs w:val="24"/>
        </w:rPr>
        <w:t xml:space="preserve"> </w:t>
      </w:r>
      <w:r w:rsidR="00346DFD" w:rsidRPr="00DD2EB9">
        <w:rPr>
          <w:szCs w:val="24"/>
        </w:rPr>
        <w:t>activity</w:t>
      </w:r>
      <w:r w:rsidR="00054A23" w:rsidRPr="00DD2EB9">
        <w:rPr>
          <w:szCs w:val="24"/>
        </w:rPr>
        <w:t>.</w:t>
      </w:r>
      <w:r w:rsidR="00D1279D" w:rsidRPr="00DD2EB9">
        <w:rPr>
          <w:szCs w:val="24"/>
        </w:rPr>
        <w:t xml:space="preserve"> </w:t>
      </w:r>
      <w:r w:rsidRPr="00DD2EB9">
        <w:rPr>
          <w:szCs w:val="24"/>
        </w:rPr>
        <w:t>These</w:t>
      </w:r>
      <w:r w:rsidR="00D1279D" w:rsidRPr="00DD2EB9">
        <w:rPr>
          <w:szCs w:val="24"/>
        </w:rPr>
        <w:t xml:space="preserve"> </w:t>
      </w:r>
      <w:r w:rsidRPr="00DD2EB9">
        <w:rPr>
          <w:szCs w:val="24"/>
        </w:rPr>
        <w:t>major</w:t>
      </w:r>
      <w:r w:rsidR="00D1279D" w:rsidRPr="00DD2EB9">
        <w:rPr>
          <w:szCs w:val="24"/>
        </w:rPr>
        <w:t xml:space="preserve"> </w:t>
      </w:r>
      <w:r w:rsidRPr="00DD2EB9">
        <w:rPr>
          <w:szCs w:val="24"/>
        </w:rPr>
        <w:t>programs</w:t>
      </w:r>
      <w:r w:rsidR="00D1279D" w:rsidRPr="00DD2EB9">
        <w:rPr>
          <w:szCs w:val="24"/>
        </w:rPr>
        <w:t xml:space="preserve"> </w:t>
      </w:r>
      <w:r w:rsidRPr="00DD2EB9">
        <w:rPr>
          <w:szCs w:val="24"/>
        </w:rPr>
        <w:t>include</w:t>
      </w:r>
      <w:r w:rsidR="00D1279D" w:rsidRPr="00DD2EB9">
        <w:rPr>
          <w:szCs w:val="24"/>
        </w:rPr>
        <w:t xml:space="preserve"> </w:t>
      </w:r>
      <w:r w:rsidRPr="00DD2EB9">
        <w:rPr>
          <w:szCs w:val="24"/>
        </w:rPr>
        <w:t>the</w:t>
      </w:r>
      <w:r w:rsidR="00D1279D" w:rsidRPr="00DD2EB9">
        <w:rPr>
          <w:szCs w:val="24"/>
        </w:rPr>
        <w:t xml:space="preserve"> </w:t>
      </w:r>
      <w:r w:rsidRPr="00DD2EB9">
        <w:rPr>
          <w:szCs w:val="24"/>
        </w:rPr>
        <w:t>following:</w:t>
      </w:r>
    </w:p>
    <w:p w:rsidR="007B1F9E" w:rsidRPr="00DD2EB9" w:rsidRDefault="008B1425" w:rsidP="007B1F9E">
      <w:pPr>
        <w:pStyle w:val="Bullets1"/>
        <w:rPr>
          <w:szCs w:val="24"/>
        </w:rPr>
      </w:pPr>
      <w:r w:rsidRPr="00DD2EB9">
        <w:rPr>
          <w:szCs w:val="24"/>
        </w:rPr>
        <w:t>Community</w:t>
      </w:r>
      <w:r w:rsidR="00D1279D" w:rsidRPr="00DD2EB9">
        <w:rPr>
          <w:szCs w:val="24"/>
        </w:rPr>
        <w:t xml:space="preserve"> </w:t>
      </w:r>
      <w:r w:rsidRPr="00DD2EB9">
        <w:rPr>
          <w:szCs w:val="24"/>
        </w:rPr>
        <w:t>Transformation</w:t>
      </w:r>
      <w:r w:rsidR="00D1279D" w:rsidRPr="00DD2EB9">
        <w:rPr>
          <w:szCs w:val="24"/>
        </w:rPr>
        <w:t xml:space="preserve"> </w:t>
      </w:r>
      <w:r w:rsidRPr="00DD2EB9">
        <w:rPr>
          <w:szCs w:val="24"/>
        </w:rPr>
        <w:t>Grants</w:t>
      </w:r>
      <w:r w:rsidR="00D1279D" w:rsidRPr="00DD2EB9">
        <w:rPr>
          <w:szCs w:val="24"/>
        </w:rPr>
        <w:t xml:space="preserve"> </w:t>
      </w:r>
      <w:r w:rsidR="009722FC" w:rsidRPr="00DD2EB9">
        <w:rPr>
          <w:szCs w:val="24"/>
        </w:rPr>
        <w:t>(CTG)</w:t>
      </w:r>
    </w:p>
    <w:p w:rsidR="007B1F9E" w:rsidRPr="00DD2EB9" w:rsidRDefault="009D6A00" w:rsidP="00D5645C">
      <w:pPr>
        <w:pStyle w:val="Bullets1"/>
        <w:spacing w:before="120"/>
        <w:rPr>
          <w:szCs w:val="24"/>
        </w:rPr>
      </w:pPr>
      <w:r w:rsidRPr="00DD2EB9">
        <w:rPr>
          <w:szCs w:val="24"/>
        </w:rPr>
        <w:t>State</w:t>
      </w:r>
      <w:r w:rsidR="00D1279D" w:rsidRPr="00DD2EB9">
        <w:rPr>
          <w:szCs w:val="24"/>
        </w:rPr>
        <w:t xml:space="preserve"> </w:t>
      </w:r>
      <w:r w:rsidRPr="00DD2EB9">
        <w:rPr>
          <w:szCs w:val="24"/>
        </w:rPr>
        <w:t>Public</w:t>
      </w:r>
      <w:r w:rsidR="00D1279D" w:rsidRPr="00DD2EB9">
        <w:rPr>
          <w:szCs w:val="24"/>
        </w:rPr>
        <w:t xml:space="preserve"> </w:t>
      </w:r>
      <w:r w:rsidRPr="00DD2EB9">
        <w:rPr>
          <w:szCs w:val="24"/>
        </w:rPr>
        <w:t>Health</w:t>
      </w:r>
      <w:r w:rsidR="00D1279D" w:rsidRPr="00DD2EB9">
        <w:rPr>
          <w:szCs w:val="24"/>
        </w:rPr>
        <w:t xml:space="preserve"> </w:t>
      </w:r>
      <w:r w:rsidRPr="00DD2EB9">
        <w:rPr>
          <w:szCs w:val="24"/>
        </w:rPr>
        <w:t>Actions</w:t>
      </w:r>
      <w:r w:rsidR="00D1279D" w:rsidRPr="00DD2EB9">
        <w:rPr>
          <w:szCs w:val="24"/>
        </w:rPr>
        <w:t xml:space="preserve"> </w:t>
      </w:r>
      <w:r w:rsidRPr="00DD2EB9">
        <w:rPr>
          <w:szCs w:val="24"/>
        </w:rPr>
        <w:t>to</w:t>
      </w:r>
      <w:r w:rsidR="00D1279D" w:rsidRPr="00DD2EB9">
        <w:rPr>
          <w:szCs w:val="24"/>
        </w:rPr>
        <w:t xml:space="preserve"> </w:t>
      </w:r>
      <w:r w:rsidRPr="00DD2EB9">
        <w:rPr>
          <w:szCs w:val="24"/>
        </w:rPr>
        <w:t>Prevent</w:t>
      </w:r>
      <w:r w:rsidR="00D1279D" w:rsidRPr="00DD2EB9">
        <w:rPr>
          <w:szCs w:val="24"/>
        </w:rPr>
        <w:t xml:space="preserve"> </w:t>
      </w:r>
      <w:r w:rsidRPr="00DD2EB9">
        <w:rPr>
          <w:szCs w:val="24"/>
        </w:rPr>
        <w:t>and</w:t>
      </w:r>
      <w:r w:rsidR="00D1279D" w:rsidRPr="00DD2EB9">
        <w:rPr>
          <w:szCs w:val="24"/>
        </w:rPr>
        <w:t xml:space="preserve"> </w:t>
      </w:r>
      <w:r w:rsidRPr="00DD2EB9">
        <w:rPr>
          <w:szCs w:val="24"/>
        </w:rPr>
        <w:t>Control</w:t>
      </w:r>
      <w:r w:rsidR="00D1279D" w:rsidRPr="00DD2EB9">
        <w:rPr>
          <w:szCs w:val="24"/>
        </w:rPr>
        <w:t xml:space="preserve"> </w:t>
      </w:r>
      <w:r w:rsidRPr="00DD2EB9">
        <w:rPr>
          <w:szCs w:val="24"/>
        </w:rPr>
        <w:t>Diabetes,</w:t>
      </w:r>
      <w:r w:rsidR="00D1279D" w:rsidRPr="00DD2EB9">
        <w:rPr>
          <w:szCs w:val="24"/>
        </w:rPr>
        <w:t xml:space="preserve"> </w:t>
      </w:r>
      <w:r w:rsidRPr="00DD2EB9">
        <w:rPr>
          <w:szCs w:val="24"/>
        </w:rPr>
        <w:t>Heart</w:t>
      </w:r>
      <w:r w:rsidR="00D1279D" w:rsidRPr="00DD2EB9">
        <w:rPr>
          <w:szCs w:val="24"/>
        </w:rPr>
        <w:t xml:space="preserve"> </w:t>
      </w:r>
      <w:r w:rsidRPr="00DD2EB9">
        <w:rPr>
          <w:szCs w:val="24"/>
        </w:rPr>
        <w:t>Disease,</w:t>
      </w:r>
      <w:r w:rsidR="00D1279D" w:rsidRPr="00DD2EB9">
        <w:rPr>
          <w:szCs w:val="24"/>
        </w:rPr>
        <w:t xml:space="preserve"> </w:t>
      </w:r>
      <w:r w:rsidRPr="00DD2EB9">
        <w:rPr>
          <w:szCs w:val="24"/>
        </w:rPr>
        <w:t>Obesity,</w:t>
      </w:r>
      <w:r w:rsidR="00D1279D" w:rsidRPr="00DD2EB9">
        <w:rPr>
          <w:szCs w:val="24"/>
        </w:rPr>
        <w:t xml:space="preserve"> </w:t>
      </w:r>
      <w:r w:rsidRPr="00DD2EB9">
        <w:rPr>
          <w:szCs w:val="24"/>
        </w:rPr>
        <w:t>and</w:t>
      </w:r>
      <w:r w:rsidR="00D1279D" w:rsidRPr="00DD2EB9">
        <w:rPr>
          <w:szCs w:val="24"/>
        </w:rPr>
        <w:t xml:space="preserve"> </w:t>
      </w:r>
      <w:r w:rsidRPr="00DD2EB9">
        <w:rPr>
          <w:szCs w:val="24"/>
        </w:rPr>
        <w:t>Associated</w:t>
      </w:r>
      <w:r w:rsidR="00D1279D" w:rsidRPr="00DD2EB9">
        <w:rPr>
          <w:szCs w:val="24"/>
        </w:rPr>
        <w:t xml:space="preserve"> </w:t>
      </w:r>
      <w:r w:rsidRPr="00DD2EB9">
        <w:rPr>
          <w:szCs w:val="24"/>
        </w:rPr>
        <w:t>Risk</w:t>
      </w:r>
      <w:r w:rsidR="00D1279D" w:rsidRPr="00DD2EB9">
        <w:rPr>
          <w:szCs w:val="24"/>
        </w:rPr>
        <w:t xml:space="preserve"> </w:t>
      </w:r>
      <w:r w:rsidRPr="00DD2EB9">
        <w:rPr>
          <w:szCs w:val="24"/>
        </w:rPr>
        <w:t>Factors,</w:t>
      </w:r>
      <w:r w:rsidR="00D1279D" w:rsidRPr="00DD2EB9">
        <w:rPr>
          <w:szCs w:val="24"/>
        </w:rPr>
        <w:t xml:space="preserve"> </w:t>
      </w:r>
      <w:r w:rsidRPr="00DD2EB9">
        <w:rPr>
          <w:szCs w:val="24"/>
        </w:rPr>
        <w:t>and</w:t>
      </w:r>
      <w:r w:rsidR="00D1279D" w:rsidRPr="00DD2EB9">
        <w:rPr>
          <w:szCs w:val="24"/>
        </w:rPr>
        <w:t xml:space="preserve"> </w:t>
      </w:r>
      <w:r w:rsidRPr="00DD2EB9">
        <w:rPr>
          <w:szCs w:val="24"/>
        </w:rPr>
        <w:t>Promote</w:t>
      </w:r>
      <w:r w:rsidR="00D1279D" w:rsidRPr="00DD2EB9">
        <w:rPr>
          <w:szCs w:val="24"/>
        </w:rPr>
        <w:t xml:space="preserve"> </w:t>
      </w:r>
      <w:r w:rsidRPr="00DD2EB9">
        <w:rPr>
          <w:szCs w:val="24"/>
        </w:rPr>
        <w:t>School</w:t>
      </w:r>
      <w:r w:rsidR="00D1279D" w:rsidRPr="00DD2EB9">
        <w:rPr>
          <w:szCs w:val="24"/>
        </w:rPr>
        <w:t xml:space="preserve"> </w:t>
      </w:r>
      <w:r w:rsidR="00593252" w:rsidRPr="00DD2EB9">
        <w:rPr>
          <w:szCs w:val="24"/>
        </w:rPr>
        <w:t>Health</w:t>
      </w:r>
    </w:p>
    <w:p w:rsidR="007B1F9E" w:rsidRPr="00DD2EB9" w:rsidRDefault="00346DFD" w:rsidP="007B1F9E">
      <w:pPr>
        <w:pStyle w:val="BodyTextQuestions"/>
        <w:rPr>
          <w:szCs w:val="24"/>
        </w:rPr>
      </w:pPr>
      <w:r w:rsidRPr="00DD2EB9">
        <w:rPr>
          <w:szCs w:val="24"/>
        </w:rPr>
        <w:t>There</w:t>
      </w:r>
      <w:r w:rsidR="00D1279D" w:rsidRPr="00DD2EB9">
        <w:rPr>
          <w:szCs w:val="24"/>
        </w:rPr>
        <w:t xml:space="preserve"> </w:t>
      </w:r>
      <w:r w:rsidRPr="00DD2EB9">
        <w:rPr>
          <w:szCs w:val="24"/>
        </w:rPr>
        <w:t>is</w:t>
      </w:r>
      <w:r w:rsidR="00D1279D" w:rsidRPr="00DD2EB9">
        <w:rPr>
          <w:szCs w:val="24"/>
        </w:rPr>
        <w:t xml:space="preserve"> </w:t>
      </w:r>
      <w:r w:rsidRPr="00DD2EB9">
        <w:rPr>
          <w:szCs w:val="24"/>
        </w:rPr>
        <w:t>limited</w:t>
      </w:r>
      <w:r w:rsidR="00D1279D" w:rsidRPr="00DD2EB9">
        <w:rPr>
          <w:szCs w:val="24"/>
        </w:rPr>
        <w:t xml:space="preserve"> </w:t>
      </w:r>
      <w:r w:rsidR="00593252" w:rsidRPr="00DD2EB9">
        <w:rPr>
          <w:szCs w:val="24"/>
        </w:rPr>
        <w:t>systematically</w:t>
      </w:r>
      <w:r w:rsidR="00D1279D" w:rsidRPr="00DD2EB9">
        <w:rPr>
          <w:szCs w:val="24"/>
        </w:rPr>
        <w:t xml:space="preserve"> </w:t>
      </w:r>
      <w:r w:rsidR="00593252" w:rsidRPr="00DD2EB9">
        <w:rPr>
          <w:szCs w:val="24"/>
        </w:rPr>
        <w:t>collected</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on</w:t>
      </w:r>
      <w:r w:rsidR="00D1279D" w:rsidRPr="00DD2EB9">
        <w:rPr>
          <w:szCs w:val="24"/>
        </w:rPr>
        <w:t xml:space="preserve"> </w:t>
      </w:r>
      <w:r w:rsidRPr="00DD2EB9">
        <w:rPr>
          <w:szCs w:val="24"/>
        </w:rPr>
        <w:t>the</w:t>
      </w:r>
      <w:r w:rsidR="00D1279D" w:rsidRPr="00DD2EB9">
        <w:rPr>
          <w:szCs w:val="24"/>
        </w:rPr>
        <w:t xml:space="preserve"> </w:t>
      </w:r>
      <w:r w:rsidRPr="00DD2EB9">
        <w:rPr>
          <w:szCs w:val="24"/>
        </w:rPr>
        <w:t>types</w:t>
      </w:r>
      <w:r w:rsidR="00D1279D" w:rsidRPr="00DD2EB9">
        <w:rPr>
          <w:szCs w:val="24"/>
        </w:rPr>
        <w:t xml:space="preserve"> </w:t>
      </w:r>
      <w:r w:rsidRPr="00DD2EB9">
        <w:rPr>
          <w:szCs w:val="24"/>
        </w:rPr>
        <w:t>of</w:t>
      </w:r>
      <w:r w:rsidR="00D1279D" w:rsidRPr="00DD2EB9">
        <w:rPr>
          <w:szCs w:val="24"/>
        </w:rPr>
        <w:t xml:space="preserve"> </w:t>
      </w:r>
      <w:r w:rsidRPr="00DD2EB9">
        <w:rPr>
          <w:szCs w:val="24"/>
        </w:rPr>
        <w:t>policies</w:t>
      </w:r>
      <w:r w:rsidR="00D1279D" w:rsidRPr="00DD2EB9">
        <w:rPr>
          <w:szCs w:val="24"/>
        </w:rPr>
        <w:t xml:space="preserve"> </w:t>
      </w:r>
      <w:r w:rsidRPr="00DD2EB9">
        <w:rPr>
          <w:szCs w:val="24"/>
        </w:rPr>
        <w:t>and</w:t>
      </w:r>
      <w:r w:rsidR="00D1279D" w:rsidRPr="00DD2EB9">
        <w:rPr>
          <w:szCs w:val="24"/>
        </w:rPr>
        <w:t xml:space="preserve"> </w:t>
      </w:r>
      <w:r w:rsidRPr="00DD2EB9">
        <w:rPr>
          <w:szCs w:val="24"/>
        </w:rPr>
        <w:t>practices</w:t>
      </w:r>
      <w:r w:rsidR="00D1279D" w:rsidRPr="00DD2EB9">
        <w:rPr>
          <w:szCs w:val="24"/>
        </w:rPr>
        <w:t xml:space="preserve"> </w:t>
      </w:r>
      <w:r w:rsidR="009722FC" w:rsidRPr="00DD2EB9">
        <w:rPr>
          <w:szCs w:val="24"/>
        </w:rPr>
        <w:t>of</w:t>
      </w:r>
      <w:r w:rsidR="00D1279D" w:rsidRPr="00DD2EB9">
        <w:rPr>
          <w:szCs w:val="24"/>
        </w:rPr>
        <w:t xml:space="preserve"> </w:t>
      </w:r>
      <w:r w:rsidRPr="00DD2EB9">
        <w:rPr>
          <w:szCs w:val="24"/>
        </w:rPr>
        <w:t>local</w:t>
      </w:r>
      <w:r w:rsidR="00D1279D" w:rsidRPr="00DD2EB9">
        <w:rPr>
          <w:szCs w:val="24"/>
        </w:rPr>
        <w:t xml:space="preserve"> </w:t>
      </w:r>
      <w:r w:rsidRPr="00DD2EB9">
        <w:rPr>
          <w:szCs w:val="24"/>
        </w:rPr>
        <w:t>governments</w:t>
      </w:r>
      <w:r w:rsidR="00D1279D" w:rsidRPr="00DD2EB9">
        <w:rPr>
          <w:szCs w:val="24"/>
        </w:rPr>
        <w:t xml:space="preserve"> </w:t>
      </w:r>
      <w:r w:rsidRPr="00DD2EB9">
        <w:rPr>
          <w:szCs w:val="24"/>
        </w:rPr>
        <w:t>that</w:t>
      </w:r>
      <w:r w:rsidR="00D1279D" w:rsidRPr="00DD2EB9">
        <w:rPr>
          <w:szCs w:val="24"/>
        </w:rPr>
        <w:t xml:space="preserve"> </w:t>
      </w:r>
      <w:r w:rsidR="00D0122B" w:rsidRPr="00DD2EB9">
        <w:rPr>
          <w:szCs w:val="24"/>
        </w:rPr>
        <w:t>encourage</w:t>
      </w:r>
      <w:r w:rsidR="00D1279D" w:rsidRPr="00DD2EB9">
        <w:rPr>
          <w:szCs w:val="24"/>
        </w:rPr>
        <w:t xml:space="preserve"> </w:t>
      </w:r>
      <w:r w:rsidR="00D0122B" w:rsidRPr="00DD2EB9">
        <w:rPr>
          <w:szCs w:val="24"/>
        </w:rPr>
        <w:t>their</w:t>
      </w:r>
      <w:r w:rsidR="00D1279D" w:rsidRPr="00DD2EB9">
        <w:rPr>
          <w:szCs w:val="24"/>
        </w:rPr>
        <w:t xml:space="preserve"> </w:t>
      </w:r>
      <w:r w:rsidRPr="00DD2EB9">
        <w:rPr>
          <w:szCs w:val="24"/>
        </w:rPr>
        <w:t>residents</w:t>
      </w:r>
      <w:r w:rsidR="00D1279D" w:rsidRPr="00DD2EB9">
        <w:rPr>
          <w:szCs w:val="24"/>
        </w:rPr>
        <w:t xml:space="preserve"> </w:t>
      </w:r>
      <w:r w:rsidR="009722FC" w:rsidRPr="00DD2EB9">
        <w:rPr>
          <w:szCs w:val="24"/>
        </w:rPr>
        <w:t>to</w:t>
      </w:r>
      <w:r w:rsidR="00D1279D" w:rsidRPr="00DD2EB9">
        <w:rPr>
          <w:szCs w:val="24"/>
        </w:rPr>
        <w:t xml:space="preserve"> </w:t>
      </w:r>
      <w:r w:rsidR="009722FC" w:rsidRPr="00DD2EB9">
        <w:rPr>
          <w:szCs w:val="24"/>
        </w:rPr>
        <w:t>consume</w:t>
      </w:r>
      <w:r w:rsidR="00D1279D" w:rsidRPr="00DD2EB9">
        <w:rPr>
          <w:szCs w:val="24"/>
        </w:rPr>
        <w:t xml:space="preserve"> </w:t>
      </w:r>
      <w:r w:rsidR="009722FC" w:rsidRPr="00DD2EB9">
        <w:rPr>
          <w:szCs w:val="24"/>
        </w:rPr>
        <w:t>healthful</w:t>
      </w:r>
      <w:r w:rsidR="00D1279D" w:rsidRPr="00DD2EB9">
        <w:rPr>
          <w:szCs w:val="24"/>
        </w:rPr>
        <w:t xml:space="preserve"> </w:t>
      </w:r>
      <w:r w:rsidR="009722FC" w:rsidRPr="00DD2EB9">
        <w:rPr>
          <w:szCs w:val="24"/>
        </w:rPr>
        <w:t>diets</w:t>
      </w:r>
      <w:r w:rsidR="00D1279D" w:rsidRPr="00DD2EB9">
        <w:rPr>
          <w:szCs w:val="24"/>
        </w:rPr>
        <w:t xml:space="preserve"> </w:t>
      </w:r>
      <w:r w:rsidR="009722FC" w:rsidRPr="00DD2EB9">
        <w:rPr>
          <w:szCs w:val="24"/>
        </w:rPr>
        <w:t>and</w:t>
      </w:r>
      <w:r w:rsidR="00D1279D" w:rsidRPr="00DD2EB9">
        <w:rPr>
          <w:szCs w:val="24"/>
        </w:rPr>
        <w:t xml:space="preserve"> </w:t>
      </w:r>
      <w:r w:rsidR="009722FC" w:rsidRPr="00DD2EB9">
        <w:rPr>
          <w:szCs w:val="24"/>
        </w:rPr>
        <w:t>participate</w:t>
      </w:r>
      <w:r w:rsidR="00D1279D" w:rsidRPr="00DD2EB9">
        <w:rPr>
          <w:szCs w:val="24"/>
        </w:rPr>
        <w:t xml:space="preserve"> </w:t>
      </w:r>
      <w:r w:rsidRPr="00DD2EB9">
        <w:rPr>
          <w:szCs w:val="24"/>
        </w:rPr>
        <w:t>regularly</w:t>
      </w:r>
      <w:r w:rsidR="00D1279D" w:rsidRPr="00DD2EB9">
        <w:rPr>
          <w:szCs w:val="24"/>
        </w:rPr>
        <w:t xml:space="preserve"> </w:t>
      </w:r>
      <w:r w:rsidR="006069A2" w:rsidRPr="00DD2EB9">
        <w:rPr>
          <w:szCs w:val="24"/>
        </w:rPr>
        <w:t>in</w:t>
      </w:r>
      <w:r w:rsidR="00D1279D" w:rsidRPr="00DD2EB9">
        <w:rPr>
          <w:szCs w:val="24"/>
        </w:rPr>
        <w:t xml:space="preserve"> </w:t>
      </w:r>
      <w:r w:rsidR="006069A2" w:rsidRPr="00DD2EB9">
        <w:rPr>
          <w:szCs w:val="24"/>
        </w:rPr>
        <w:t>physical</w:t>
      </w:r>
      <w:r w:rsidR="00D1279D" w:rsidRPr="00DD2EB9">
        <w:rPr>
          <w:szCs w:val="24"/>
        </w:rPr>
        <w:t xml:space="preserve"> </w:t>
      </w:r>
      <w:r w:rsidRPr="00DD2EB9">
        <w:rPr>
          <w:szCs w:val="24"/>
        </w:rPr>
        <w:t>activity</w:t>
      </w:r>
      <w:r w:rsidR="00054A23" w:rsidRPr="00DD2EB9">
        <w:rPr>
          <w:szCs w:val="24"/>
        </w:rPr>
        <w:t>.</w:t>
      </w:r>
      <w:r w:rsidR="00D1279D" w:rsidRPr="00DD2EB9">
        <w:rPr>
          <w:szCs w:val="24"/>
        </w:rPr>
        <w:t xml:space="preserve"> </w:t>
      </w:r>
      <w:r w:rsidRPr="00DD2EB9">
        <w:rPr>
          <w:szCs w:val="24"/>
        </w:rPr>
        <w:t>This</w:t>
      </w:r>
      <w:r w:rsidR="00D1279D" w:rsidRPr="00DD2EB9">
        <w:rPr>
          <w:szCs w:val="24"/>
        </w:rPr>
        <w:t xml:space="preserve"> </w:t>
      </w:r>
      <w:r w:rsidRPr="00DD2EB9">
        <w:rPr>
          <w:szCs w:val="24"/>
        </w:rPr>
        <w:t>study</w:t>
      </w:r>
      <w:r w:rsidR="00D1279D" w:rsidRPr="00DD2EB9">
        <w:rPr>
          <w:szCs w:val="24"/>
        </w:rPr>
        <w:t xml:space="preserve"> </w:t>
      </w:r>
      <w:r w:rsidRPr="00DD2EB9">
        <w:rPr>
          <w:szCs w:val="24"/>
        </w:rPr>
        <w:t>will</w:t>
      </w:r>
      <w:r w:rsidR="00D1279D" w:rsidRPr="00DD2EB9">
        <w:rPr>
          <w:szCs w:val="24"/>
        </w:rPr>
        <w:t xml:space="preserve"> </w:t>
      </w:r>
      <w:r w:rsidRPr="00DD2EB9">
        <w:rPr>
          <w:szCs w:val="24"/>
        </w:rPr>
        <w:t>help</w:t>
      </w:r>
      <w:r w:rsidR="00D1279D" w:rsidRPr="00DD2EB9">
        <w:rPr>
          <w:szCs w:val="24"/>
        </w:rPr>
        <w:t xml:space="preserve"> </w:t>
      </w:r>
      <w:r w:rsidRPr="00DD2EB9">
        <w:rPr>
          <w:szCs w:val="24"/>
        </w:rPr>
        <w:t>fill</w:t>
      </w:r>
      <w:r w:rsidR="00D1279D" w:rsidRPr="00DD2EB9">
        <w:rPr>
          <w:szCs w:val="24"/>
        </w:rPr>
        <w:t xml:space="preserve"> </w:t>
      </w:r>
      <w:r w:rsidRPr="00DD2EB9">
        <w:rPr>
          <w:szCs w:val="24"/>
        </w:rPr>
        <w:t>this</w:t>
      </w:r>
      <w:r w:rsidR="00D1279D" w:rsidRPr="00DD2EB9">
        <w:rPr>
          <w:szCs w:val="24"/>
        </w:rPr>
        <w:t xml:space="preserve"> </w:t>
      </w:r>
      <w:r w:rsidRPr="00DD2EB9">
        <w:rPr>
          <w:szCs w:val="24"/>
        </w:rPr>
        <w:t>data</w:t>
      </w:r>
      <w:r w:rsidR="00D1279D" w:rsidRPr="00DD2EB9">
        <w:rPr>
          <w:szCs w:val="24"/>
        </w:rPr>
        <w:t xml:space="preserve"> </w:t>
      </w:r>
      <w:r w:rsidR="006069A2" w:rsidRPr="00DD2EB9">
        <w:rPr>
          <w:szCs w:val="24"/>
        </w:rPr>
        <w:t>gap</w:t>
      </w:r>
      <w:r w:rsidR="00054A23" w:rsidRPr="00DD2EB9">
        <w:rPr>
          <w:szCs w:val="24"/>
        </w:rPr>
        <w:t>.</w:t>
      </w:r>
      <w:r w:rsidR="00D1279D" w:rsidRPr="00DD2EB9">
        <w:rPr>
          <w:szCs w:val="24"/>
        </w:rPr>
        <w:t xml:space="preserve"> </w:t>
      </w:r>
      <w:r w:rsidRPr="00DD2EB9">
        <w:rPr>
          <w:szCs w:val="24"/>
        </w:rPr>
        <w:t>I</w:t>
      </w:r>
      <w:r w:rsidR="008B1425" w:rsidRPr="00DD2EB9">
        <w:rPr>
          <w:szCs w:val="24"/>
        </w:rPr>
        <w:t>nformation</w:t>
      </w:r>
      <w:r w:rsidR="00D1279D" w:rsidRPr="00DD2EB9">
        <w:rPr>
          <w:szCs w:val="24"/>
        </w:rPr>
        <w:t xml:space="preserve"> </w:t>
      </w:r>
      <w:r w:rsidRPr="00DD2EB9">
        <w:rPr>
          <w:szCs w:val="24"/>
        </w:rPr>
        <w:t>obtained</w:t>
      </w:r>
      <w:r w:rsidR="00D1279D" w:rsidRPr="00DD2EB9">
        <w:rPr>
          <w:szCs w:val="24"/>
        </w:rPr>
        <w:t xml:space="preserve"> </w:t>
      </w:r>
      <w:r w:rsidR="009722FC" w:rsidRPr="00DD2EB9">
        <w:rPr>
          <w:szCs w:val="24"/>
        </w:rPr>
        <w:t>will</w:t>
      </w:r>
      <w:r w:rsidR="00D1279D" w:rsidRPr="00DD2EB9">
        <w:rPr>
          <w:szCs w:val="24"/>
        </w:rPr>
        <w:t xml:space="preserve"> </w:t>
      </w:r>
      <w:r w:rsidR="009722FC" w:rsidRPr="00DD2EB9">
        <w:rPr>
          <w:szCs w:val="24"/>
        </w:rPr>
        <w:t>be</w:t>
      </w:r>
      <w:r w:rsidR="00D1279D" w:rsidRPr="00DD2EB9">
        <w:rPr>
          <w:szCs w:val="24"/>
        </w:rPr>
        <w:t xml:space="preserve"> </w:t>
      </w:r>
      <w:r w:rsidR="0053271D" w:rsidRPr="00DD2EB9">
        <w:rPr>
          <w:szCs w:val="24"/>
        </w:rPr>
        <w:t>relevant</w:t>
      </w:r>
      <w:r w:rsidR="00D1279D" w:rsidRPr="00DD2EB9">
        <w:rPr>
          <w:szCs w:val="24"/>
        </w:rPr>
        <w:t xml:space="preserve"> </w:t>
      </w:r>
      <w:r w:rsidR="008B1425" w:rsidRPr="00DD2EB9">
        <w:rPr>
          <w:szCs w:val="24"/>
        </w:rPr>
        <w:t>to</w:t>
      </w:r>
      <w:r w:rsidR="00D1279D" w:rsidRPr="00DD2EB9">
        <w:rPr>
          <w:szCs w:val="24"/>
        </w:rPr>
        <w:t xml:space="preserve"> </w:t>
      </w:r>
      <w:r w:rsidR="008B1425" w:rsidRPr="00DD2EB9">
        <w:rPr>
          <w:szCs w:val="24"/>
        </w:rPr>
        <w:t>multiple</w:t>
      </w:r>
      <w:r w:rsidR="00D1279D" w:rsidRPr="00DD2EB9">
        <w:rPr>
          <w:szCs w:val="24"/>
        </w:rPr>
        <w:t xml:space="preserve"> </w:t>
      </w:r>
      <w:r w:rsidR="008B1425" w:rsidRPr="00DD2EB9">
        <w:rPr>
          <w:szCs w:val="24"/>
        </w:rPr>
        <w:t>CDC</w:t>
      </w:r>
      <w:r w:rsidR="00D1279D" w:rsidRPr="00DD2EB9">
        <w:rPr>
          <w:szCs w:val="24"/>
        </w:rPr>
        <w:t xml:space="preserve"> </w:t>
      </w:r>
      <w:r w:rsidR="008B1425" w:rsidRPr="00DD2EB9">
        <w:rPr>
          <w:szCs w:val="24"/>
        </w:rPr>
        <w:t>initiatives</w:t>
      </w:r>
      <w:r w:rsidR="00D1279D" w:rsidRPr="00DD2EB9">
        <w:rPr>
          <w:szCs w:val="24"/>
        </w:rPr>
        <w:t xml:space="preserve"> </w:t>
      </w:r>
      <w:r w:rsidR="008B1425" w:rsidRPr="00DD2EB9">
        <w:rPr>
          <w:szCs w:val="24"/>
        </w:rPr>
        <w:t>and</w:t>
      </w:r>
      <w:r w:rsidR="00D1279D" w:rsidRPr="00DD2EB9">
        <w:rPr>
          <w:szCs w:val="24"/>
        </w:rPr>
        <w:t xml:space="preserve"> </w:t>
      </w:r>
      <w:r w:rsidR="008B1425" w:rsidRPr="00DD2EB9">
        <w:rPr>
          <w:szCs w:val="24"/>
        </w:rPr>
        <w:t>to</w:t>
      </w:r>
      <w:r w:rsidR="00D1279D" w:rsidRPr="00DD2EB9">
        <w:rPr>
          <w:szCs w:val="24"/>
        </w:rPr>
        <w:t xml:space="preserve"> </w:t>
      </w:r>
      <w:r w:rsidR="008B1425" w:rsidRPr="00DD2EB9">
        <w:rPr>
          <w:szCs w:val="24"/>
        </w:rPr>
        <w:t>other</w:t>
      </w:r>
      <w:r w:rsidR="00D1279D" w:rsidRPr="00DD2EB9">
        <w:rPr>
          <w:szCs w:val="24"/>
        </w:rPr>
        <w:t xml:space="preserve"> </w:t>
      </w:r>
      <w:r w:rsidR="008B1425" w:rsidRPr="00DD2EB9">
        <w:rPr>
          <w:szCs w:val="24"/>
        </w:rPr>
        <w:t>stakeholders</w:t>
      </w:r>
      <w:r w:rsidR="00054A23" w:rsidRPr="00DD2EB9">
        <w:rPr>
          <w:szCs w:val="24"/>
        </w:rPr>
        <w:t>.</w:t>
      </w:r>
      <w:r w:rsidR="00D1279D" w:rsidRPr="00DD2EB9">
        <w:rPr>
          <w:szCs w:val="24"/>
        </w:rPr>
        <w:t xml:space="preserve"> </w:t>
      </w:r>
      <w:r w:rsidR="008B1425" w:rsidRPr="00DD2EB9">
        <w:rPr>
          <w:szCs w:val="24"/>
        </w:rPr>
        <w:t>CDC</w:t>
      </w:r>
      <w:r w:rsidR="00D1279D" w:rsidRPr="00DD2EB9">
        <w:rPr>
          <w:szCs w:val="24"/>
        </w:rPr>
        <w:t xml:space="preserve"> </w:t>
      </w:r>
      <w:r w:rsidR="008B1425" w:rsidRPr="00DD2EB9">
        <w:rPr>
          <w:szCs w:val="24"/>
        </w:rPr>
        <w:t>will</w:t>
      </w:r>
      <w:r w:rsidR="00D1279D" w:rsidRPr="00DD2EB9">
        <w:rPr>
          <w:szCs w:val="24"/>
        </w:rPr>
        <w:t xml:space="preserve"> </w:t>
      </w:r>
      <w:r w:rsidR="00B319EE" w:rsidRPr="00DD2EB9">
        <w:rPr>
          <w:szCs w:val="24"/>
        </w:rPr>
        <w:t>further</w:t>
      </w:r>
      <w:r w:rsidR="00D1279D" w:rsidRPr="00DD2EB9">
        <w:rPr>
          <w:szCs w:val="24"/>
        </w:rPr>
        <w:t xml:space="preserve"> </w:t>
      </w:r>
      <w:r w:rsidR="008B1425" w:rsidRPr="00DD2EB9">
        <w:rPr>
          <w:szCs w:val="24"/>
        </w:rPr>
        <w:t>use</w:t>
      </w:r>
      <w:r w:rsidR="00D1279D" w:rsidRPr="00DD2EB9">
        <w:rPr>
          <w:szCs w:val="24"/>
        </w:rPr>
        <w:t xml:space="preserve"> </w:t>
      </w:r>
      <w:r w:rsidR="008B1425" w:rsidRPr="00DD2EB9">
        <w:rPr>
          <w:szCs w:val="24"/>
        </w:rPr>
        <w:t>this</w:t>
      </w:r>
      <w:r w:rsidR="00D1279D" w:rsidRPr="00DD2EB9">
        <w:rPr>
          <w:szCs w:val="24"/>
        </w:rPr>
        <w:t xml:space="preserve"> </w:t>
      </w:r>
      <w:r w:rsidR="008B1425" w:rsidRPr="00DD2EB9">
        <w:rPr>
          <w:szCs w:val="24"/>
        </w:rPr>
        <w:t>information</w:t>
      </w:r>
      <w:r w:rsidR="00D1279D" w:rsidRPr="00DD2EB9">
        <w:rPr>
          <w:szCs w:val="24"/>
        </w:rPr>
        <w:t xml:space="preserve"> </w:t>
      </w:r>
      <w:r w:rsidR="008B1425" w:rsidRPr="00DD2EB9">
        <w:rPr>
          <w:szCs w:val="24"/>
        </w:rPr>
        <w:t>to</w:t>
      </w:r>
      <w:r w:rsidR="00D1279D" w:rsidRPr="00DD2EB9">
        <w:rPr>
          <w:szCs w:val="24"/>
        </w:rPr>
        <w:t xml:space="preserve"> </w:t>
      </w:r>
      <w:r w:rsidR="008B1425" w:rsidRPr="00DD2EB9">
        <w:rPr>
          <w:szCs w:val="24"/>
        </w:rPr>
        <w:t>evaluate</w:t>
      </w:r>
      <w:r w:rsidR="00D1279D" w:rsidRPr="00DD2EB9">
        <w:rPr>
          <w:szCs w:val="24"/>
        </w:rPr>
        <w:t xml:space="preserve"> </w:t>
      </w:r>
      <w:r w:rsidR="008B1425" w:rsidRPr="00DD2EB9">
        <w:rPr>
          <w:szCs w:val="24"/>
        </w:rPr>
        <w:t>the</w:t>
      </w:r>
      <w:r w:rsidR="00D1279D" w:rsidRPr="00DD2EB9">
        <w:rPr>
          <w:szCs w:val="24"/>
        </w:rPr>
        <w:t xml:space="preserve"> </w:t>
      </w:r>
      <w:r w:rsidR="008B1425" w:rsidRPr="00DD2EB9">
        <w:rPr>
          <w:szCs w:val="24"/>
        </w:rPr>
        <w:t>extent</w:t>
      </w:r>
      <w:r w:rsidR="00D1279D" w:rsidRPr="00DD2EB9">
        <w:rPr>
          <w:szCs w:val="24"/>
        </w:rPr>
        <w:t xml:space="preserve"> </w:t>
      </w:r>
      <w:r w:rsidR="008B1425" w:rsidRPr="00DD2EB9">
        <w:rPr>
          <w:szCs w:val="24"/>
        </w:rPr>
        <w:t>to</w:t>
      </w:r>
      <w:r w:rsidR="00D1279D" w:rsidRPr="00DD2EB9">
        <w:rPr>
          <w:szCs w:val="24"/>
        </w:rPr>
        <w:t xml:space="preserve"> </w:t>
      </w:r>
      <w:r w:rsidR="008B1425" w:rsidRPr="00DD2EB9">
        <w:rPr>
          <w:szCs w:val="24"/>
        </w:rPr>
        <w:t>which</w:t>
      </w:r>
      <w:r w:rsidR="00D1279D" w:rsidRPr="00DD2EB9">
        <w:rPr>
          <w:szCs w:val="24"/>
        </w:rPr>
        <w:t xml:space="preserve"> </w:t>
      </w:r>
      <w:r w:rsidR="008B1425" w:rsidRPr="00DD2EB9">
        <w:rPr>
          <w:szCs w:val="24"/>
        </w:rPr>
        <w:t>local</w:t>
      </w:r>
      <w:r w:rsidR="00D1279D" w:rsidRPr="00DD2EB9">
        <w:rPr>
          <w:szCs w:val="24"/>
        </w:rPr>
        <w:t xml:space="preserve"> </w:t>
      </w:r>
      <w:r w:rsidR="008B1425" w:rsidRPr="00DD2EB9">
        <w:rPr>
          <w:szCs w:val="24"/>
        </w:rPr>
        <w:t>communities</w:t>
      </w:r>
      <w:r w:rsidR="00D1279D" w:rsidRPr="00DD2EB9">
        <w:rPr>
          <w:szCs w:val="24"/>
        </w:rPr>
        <w:t xml:space="preserve"> </w:t>
      </w:r>
      <w:r w:rsidR="008B1425" w:rsidRPr="00DD2EB9">
        <w:rPr>
          <w:szCs w:val="24"/>
        </w:rPr>
        <w:t>are</w:t>
      </w:r>
      <w:r w:rsidR="00D1279D" w:rsidRPr="00DD2EB9">
        <w:rPr>
          <w:szCs w:val="24"/>
        </w:rPr>
        <w:t xml:space="preserve"> </w:t>
      </w:r>
      <w:r w:rsidR="008B1425" w:rsidRPr="00DD2EB9">
        <w:rPr>
          <w:szCs w:val="24"/>
        </w:rPr>
        <w:t>implementing</w:t>
      </w:r>
      <w:r w:rsidR="00D1279D" w:rsidRPr="00DD2EB9">
        <w:rPr>
          <w:szCs w:val="24"/>
        </w:rPr>
        <w:t xml:space="preserve"> </w:t>
      </w:r>
      <w:r w:rsidR="008B1425" w:rsidRPr="00DD2EB9">
        <w:rPr>
          <w:szCs w:val="24"/>
        </w:rPr>
        <w:t>strategies</w:t>
      </w:r>
      <w:r w:rsidR="00D1279D" w:rsidRPr="00DD2EB9">
        <w:rPr>
          <w:szCs w:val="24"/>
        </w:rPr>
        <w:t xml:space="preserve"> </w:t>
      </w:r>
      <w:r w:rsidR="008B1425" w:rsidRPr="00DD2EB9">
        <w:rPr>
          <w:szCs w:val="24"/>
        </w:rPr>
        <w:t>consistent</w:t>
      </w:r>
      <w:r w:rsidR="00D1279D" w:rsidRPr="00DD2EB9">
        <w:rPr>
          <w:szCs w:val="24"/>
        </w:rPr>
        <w:t xml:space="preserve"> </w:t>
      </w:r>
      <w:r w:rsidR="008B1425" w:rsidRPr="00DD2EB9">
        <w:rPr>
          <w:szCs w:val="24"/>
        </w:rPr>
        <w:t>with</w:t>
      </w:r>
      <w:r w:rsidR="00D1279D" w:rsidRPr="00DD2EB9">
        <w:rPr>
          <w:szCs w:val="24"/>
        </w:rPr>
        <w:t xml:space="preserve"> </w:t>
      </w:r>
      <w:r w:rsidR="008B1425" w:rsidRPr="00DD2EB9">
        <w:rPr>
          <w:szCs w:val="24"/>
        </w:rPr>
        <w:t>its</w:t>
      </w:r>
      <w:r w:rsidR="00D1279D" w:rsidRPr="00DD2EB9">
        <w:rPr>
          <w:szCs w:val="24"/>
        </w:rPr>
        <w:t xml:space="preserve"> </w:t>
      </w:r>
      <w:r w:rsidR="008B1425" w:rsidRPr="00DD2EB9">
        <w:rPr>
          <w:szCs w:val="24"/>
        </w:rPr>
        <w:t>recommended</w:t>
      </w:r>
      <w:r w:rsidR="00D1279D" w:rsidRPr="00DD2EB9">
        <w:rPr>
          <w:szCs w:val="24"/>
        </w:rPr>
        <w:t xml:space="preserve"> </w:t>
      </w:r>
      <w:r w:rsidR="008B1425" w:rsidRPr="00DD2EB9">
        <w:rPr>
          <w:szCs w:val="24"/>
        </w:rPr>
        <w:t>measures</w:t>
      </w:r>
      <w:r w:rsidR="00D1279D" w:rsidRPr="00DD2EB9">
        <w:rPr>
          <w:szCs w:val="24"/>
        </w:rPr>
        <w:t xml:space="preserve"> </w:t>
      </w:r>
      <w:r w:rsidR="008B1425" w:rsidRPr="00DD2EB9">
        <w:rPr>
          <w:szCs w:val="24"/>
        </w:rPr>
        <w:t>for</w:t>
      </w:r>
      <w:r w:rsidR="00D1279D" w:rsidRPr="00DD2EB9">
        <w:rPr>
          <w:szCs w:val="24"/>
        </w:rPr>
        <w:t xml:space="preserve"> </w:t>
      </w:r>
      <w:r w:rsidR="008B1425" w:rsidRPr="00DD2EB9">
        <w:rPr>
          <w:szCs w:val="24"/>
        </w:rPr>
        <w:t>communities</w:t>
      </w:r>
      <w:r w:rsidR="00D1279D" w:rsidRPr="00DD2EB9">
        <w:rPr>
          <w:szCs w:val="24"/>
        </w:rPr>
        <w:t xml:space="preserve"> </w:t>
      </w:r>
      <w:r w:rsidR="008B1425" w:rsidRPr="00DD2EB9">
        <w:rPr>
          <w:szCs w:val="24"/>
        </w:rPr>
        <w:t>and</w:t>
      </w:r>
      <w:r w:rsidR="00D1279D" w:rsidRPr="00DD2EB9">
        <w:rPr>
          <w:szCs w:val="24"/>
        </w:rPr>
        <w:t xml:space="preserve"> </w:t>
      </w:r>
      <w:r w:rsidR="008B1425" w:rsidRPr="00DD2EB9">
        <w:rPr>
          <w:szCs w:val="24"/>
        </w:rPr>
        <w:t>recommendations</w:t>
      </w:r>
      <w:r w:rsidR="00D1279D" w:rsidRPr="00DD2EB9">
        <w:rPr>
          <w:szCs w:val="24"/>
        </w:rPr>
        <w:t xml:space="preserve"> </w:t>
      </w:r>
      <w:r w:rsidR="008B1425" w:rsidRPr="00DD2EB9">
        <w:rPr>
          <w:szCs w:val="24"/>
        </w:rPr>
        <w:t>from</w:t>
      </w:r>
      <w:r w:rsidR="00D1279D" w:rsidRPr="00DD2EB9">
        <w:rPr>
          <w:szCs w:val="24"/>
        </w:rPr>
        <w:t xml:space="preserve"> </w:t>
      </w:r>
      <w:r w:rsidR="008B1425" w:rsidRPr="00DD2EB9">
        <w:rPr>
          <w:szCs w:val="24"/>
        </w:rPr>
        <w:t>expert</w:t>
      </w:r>
      <w:r w:rsidR="00D1279D" w:rsidRPr="00DD2EB9">
        <w:rPr>
          <w:szCs w:val="24"/>
        </w:rPr>
        <w:t xml:space="preserve"> </w:t>
      </w:r>
      <w:r w:rsidR="008B1425" w:rsidRPr="00DD2EB9">
        <w:rPr>
          <w:szCs w:val="24"/>
        </w:rPr>
        <w:t>groups</w:t>
      </w:r>
      <w:r w:rsidR="003364AF" w:rsidRPr="00DD2EB9">
        <w:rPr>
          <w:szCs w:val="24"/>
        </w:rPr>
        <w:t>,</w:t>
      </w:r>
      <w:r w:rsidR="00D1279D" w:rsidRPr="00DD2EB9">
        <w:rPr>
          <w:szCs w:val="24"/>
        </w:rPr>
        <w:t xml:space="preserve"> </w:t>
      </w:r>
      <w:r w:rsidR="008B1425" w:rsidRPr="00DD2EB9">
        <w:rPr>
          <w:szCs w:val="24"/>
        </w:rPr>
        <w:t>such</w:t>
      </w:r>
      <w:r w:rsidR="00D1279D" w:rsidRPr="00DD2EB9">
        <w:rPr>
          <w:szCs w:val="24"/>
        </w:rPr>
        <w:t xml:space="preserve"> </w:t>
      </w:r>
      <w:r w:rsidR="008B1425" w:rsidRPr="00DD2EB9">
        <w:rPr>
          <w:szCs w:val="24"/>
        </w:rPr>
        <w:t>as</w:t>
      </w:r>
      <w:r w:rsidR="00D1279D" w:rsidRPr="00DD2EB9">
        <w:rPr>
          <w:szCs w:val="24"/>
        </w:rPr>
        <w:t xml:space="preserve"> </w:t>
      </w:r>
      <w:r w:rsidR="008B1425" w:rsidRPr="00DD2EB9">
        <w:rPr>
          <w:szCs w:val="24"/>
        </w:rPr>
        <w:t>the</w:t>
      </w:r>
      <w:r w:rsidR="00D1279D" w:rsidRPr="00DD2EB9">
        <w:rPr>
          <w:szCs w:val="24"/>
        </w:rPr>
        <w:t xml:space="preserve"> </w:t>
      </w:r>
      <w:r w:rsidR="008B1425" w:rsidRPr="00DD2EB9">
        <w:rPr>
          <w:szCs w:val="24"/>
        </w:rPr>
        <w:t>Institute</w:t>
      </w:r>
      <w:r w:rsidR="00D1279D" w:rsidRPr="00DD2EB9">
        <w:rPr>
          <w:szCs w:val="24"/>
        </w:rPr>
        <w:t xml:space="preserve"> </w:t>
      </w:r>
      <w:r w:rsidR="008B1425" w:rsidRPr="00DD2EB9">
        <w:rPr>
          <w:szCs w:val="24"/>
        </w:rPr>
        <w:t>of</w:t>
      </w:r>
      <w:r w:rsidR="00D1279D" w:rsidRPr="00DD2EB9">
        <w:rPr>
          <w:szCs w:val="24"/>
        </w:rPr>
        <w:t xml:space="preserve"> </w:t>
      </w:r>
      <w:r w:rsidR="008B1425" w:rsidRPr="00DD2EB9">
        <w:rPr>
          <w:szCs w:val="24"/>
        </w:rPr>
        <w:t>Medicine</w:t>
      </w:r>
      <w:r w:rsidR="00D1279D" w:rsidRPr="00DD2EB9">
        <w:rPr>
          <w:szCs w:val="24"/>
        </w:rPr>
        <w:t xml:space="preserve"> </w:t>
      </w:r>
      <w:r w:rsidR="008B1425" w:rsidRPr="00DD2EB9">
        <w:rPr>
          <w:szCs w:val="24"/>
        </w:rPr>
        <w:t>(IOM)</w:t>
      </w:r>
      <w:r w:rsidR="00D1279D" w:rsidRPr="00DD2EB9">
        <w:rPr>
          <w:szCs w:val="24"/>
        </w:rPr>
        <w:t xml:space="preserve"> </w:t>
      </w:r>
      <w:r w:rsidR="008B1425" w:rsidRPr="00DD2EB9">
        <w:rPr>
          <w:szCs w:val="24"/>
        </w:rPr>
        <w:t>and</w:t>
      </w:r>
      <w:r w:rsidR="00D1279D" w:rsidRPr="00DD2EB9">
        <w:rPr>
          <w:szCs w:val="24"/>
        </w:rPr>
        <w:t xml:space="preserve"> </w:t>
      </w:r>
      <w:r w:rsidR="008B1425" w:rsidRPr="00DD2EB9">
        <w:rPr>
          <w:szCs w:val="24"/>
        </w:rPr>
        <w:t>the</w:t>
      </w:r>
      <w:r w:rsidR="00D1279D" w:rsidRPr="00DD2EB9">
        <w:rPr>
          <w:szCs w:val="24"/>
        </w:rPr>
        <w:t xml:space="preserve"> U.S. </w:t>
      </w:r>
      <w:r w:rsidR="008B1425" w:rsidRPr="00DD2EB9">
        <w:rPr>
          <w:szCs w:val="24"/>
        </w:rPr>
        <w:t>Surgeon</w:t>
      </w:r>
      <w:r w:rsidR="00D1279D" w:rsidRPr="00DD2EB9">
        <w:rPr>
          <w:szCs w:val="24"/>
        </w:rPr>
        <w:t xml:space="preserve"> </w:t>
      </w:r>
      <w:r w:rsidR="008B1425" w:rsidRPr="00DD2EB9">
        <w:rPr>
          <w:szCs w:val="24"/>
        </w:rPr>
        <w:t>General</w:t>
      </w:r>
      <w:r w:rsidR="00054A23" w:rsidRPr="00DD2EB9">
        <w:rPr>
          <w:szCs w:val="24"/>
        </w:rPr>
        <w:t>.</w:t>
      </w:r>
      <w:r w:rsidR="00D1279D" w:rsidRPr="00DD2EB9">
        <w:rPr>
          <w:szCs w:val="24"/>
        </w:rPr>
        <w:t xml:space="preserve"> </w:t>
      </w:r>
      <w:r w:rsidR="008B1425" w:rsidRPr="00DD2EB9">
        <w:rPr>
          <w:szCs w:val="24"/>
        </w:rPr>
        <w:t>Results</w:t>
      </w:r>
      <w:r w:rsidR="00D1279D" w:rsidRPr="00DD2EB9">
        <w:rPr>
          <w:szCs w:val="24"/>
        </w:rPr>
        <w:t xml:space="preserve"> </w:t>
      </w:r>
      <w:r w:rsidR="008B1425" w:rsidRPr="00DD2EB9">
        <w:rPr>
          <w:szCs w:val="24"/>
        </w:rPr>
        <w:t>will</w:t>
      </w:r>
      <w:r w:rsidR="00D1279D" w:rsidRPr="00DD2EB9">
        <w:rPr>
          <w:szCs w:val="24"/>
        </w:rPr>
        <w:t xml:space="preserve"> </w:t>
      </w:r>
      <w:r w:rsidR="008B1425" w:rsidRPr="00DD2EB9">
        <w:rPr>
          <w:szCs w:val="24"/>
        </w:rPr>
        <w:t>also</w:t>
      </w:r>
      <w:r w:rsidR="00D1279D" w:rsidRPr="00DD2EB9">
        <w:rPr>
          <w:szCs w:val="24"/>
        </w:rPr>
        <w:t xml:space="preserve"> </w:t>
      </w:r>
      <w:r w:rsidR="008B1425" w:rsidRPr="00DD2EB9">
        <w:rPr>
          <w:szCs w:val="24"/>
        </w:rPr>
        <w:t>help</w:t>
      </w:r>
      <w:r w:rsidR="00D1279D" w:rsidRPr="00DD2EB9">
        <w:rPr>
          <w:szCs w:val="24"/>
        </w:rPr>
        <w:t xml:space="preserve"> </w:t>
      </w:r>
      <w:r w:rsidR="008B1425" w:rsidRPr="00DD2EB9">
        <w:rPr>
          <w:szCs w:val="24"/>
        </w:rPr>
        <w:t>CDC</w:t>
      </w:r>
      <w:r w:rsidR="00D1279D" w:rsidRPr="00DD2EB9">
        <w:rPr>
          <w:szCs w:val="24"/>
        </w:rPr>
        <w:t xml:space="preserve"> </w:t>
      </w:r>
      <w:r w:rsidR="008B1425" w:rsidRPr="00DD2EB9">
        <w:rPr>
          <w:szCs w:val="24"/>
        </w:rPr>
        <w:t>learn</w:t>
      </w:r>
      <w:r w:rsidR="00D1279D" w:rsidRPr="00DD2EB9">
        <w:rPr>
          <w:szCs w:val="24"/>
        </w:rPr>
        <w:t xml:space="preserve"> </w:t>
      </w:r>
      <w:r w:rsidR="008B1425" w:rsidRPr="00DD2EB9">
        <w:rPr>
          <w:szCs w:val="24"/>
        </w:rPr>
        <w:t>about</w:t>
      </w:r>
      <w:r w:rsidR="00D1279D" w:rsidRPr="00DD2EB9">
        <w:rPr>
          <w:szCs w:val="24"/>
        </w:rPr>
        <w:t xml:space="preserve"> </w:t>
      </w:r>
      <w:r w:rsidR="008B1425" w:rsidRPr="00DD2EB9">
        <w:rPr>
          <w:szCs w:val="24"/>
        </w:rPr>
        <w:t>the</w:t>
      </w:r>
      <w:r w:rsidR="00D1279D" w:rsidRPr="00DD2EB9">
        <w:rPr>
          <w:szCs w:val="24"/>
        </w:rPr>
        <w:t xml:space="preserve"> </w:t>
      </w:r>
      <w:r w:rsidR="008B1425" w:rsidRPr="00DD2EB9">
        <w:rPr>
          <w:szCs w:val="24"/>
        </w:rPr>
        <w:t>characteristics</w:t>
      </w:r>
      <w:r w:rsidR="00D1279D" w:rsidRPr="00DD2EB9">
        <w:rPr>
          <w:szCs w:val="24"/>
        </w:rPr>
        <w:t xml:space="preserve"> </w:t>
      </w:r>
      <w:r w:rsidR="008B1425" w:rsidRPr="00DD2EB9">
        <w:rPr>
          <w:szCs w:val="24"/>
        </w:rPr>
        <w:t>of</w:t>
      </w:r>
      <w:r w:rsidR="00D1279D" w:rsidRPr="00DD2EB9">
        <w:rPr>
          <w:szCs w:val="24"/>
        </w:rPr>
        <w:t xml:space="preserve"> </w:t>
      </w:r>
      <w:r w:rsidR="008B1425" w:rsidRPr="00DD2EB9">
        <w:rPr>
          <w:szCs w:val="24"/>
        </w:rPr>
        <w:t>municipalities</w:t>
      </w:r>
      <w:r w:rsidR="00D1279D" w:rsidRPr="00DD2EB9">
        <w:rPr>
          <w:szCs w:val="24"/>
        </w:rPr>
        <w:t xml:space="preserve"> </w:t>
      </w:r>
      <w:r w:rsidR="008B1425" w:rsidRPr="00DD2EB9">
        <w:rPr>
          <w:szCs w:val="24"/>
        </w:rPr>
        <w:t>that</w:t>
      </w:r>
      <w:r w:rsidR="00D1279D" w:rsidRPr="00DD2EB9">
        <w:rPr>
          <w:szCs w:val="24"/>
        </w:rPr>
        <w:t xml:space="preserve"> </w:t>
      </w:r>
      <w:r w:rsidR="008B1425" w:rsidRPr="00DD2EB9">
        <w:rPr>
          <w:szCs w:val="24"/>
        </w:rPr>
        <w:t>have</w:t>
      </w:r>
      <w:r w:rsidR="00D1279D" w:rsidRPr="00DD2EB9">
        <w:rPr>
          <w:szCs w:val="24"/>
        </w:rPr>
        <w:t xml:space="preserve"> </w:t>
      </w:r>
      <w:r w:rsidR="008B1425" w:rsidRPr="00DD2EB9">
        <w:rPr>
          <w:szCs w:val="24"/>
        </w:rPr>
        <w:t>specific</w:t>
      </w:r>
      <w:r w:rsidR="00D1279D" w:rsidRPr="00DD2EB9">
        <w:rPr>
          <w:szCs w:val="24"/>
        </w:rPr>
        <w:t xml:space="preserve"> </w:t>
      </w:r>
      <w:r w:rsidR="008B1425" w:rsidRPr="00DD2EB9">
        <w:rPr>
          <w:szCs w:val="24"/>
        </w:rPr>
        <w:t>policy</w:t>
      </w:r>
      <w:r w:rsidR="00D1279D" w:rsidRPr="00DD2EB9">
        <w:rPr>
          <w:szCs w:val="24"/>
        </w:rPr>
        <w:t xml:space="preserve"> </w:t>
      </w:r>
      <w:r w:rsidR="009D6A00" w:rsidRPr="00DD2EB9">
        <w:rPr>
          <w:szCs w:val="24"/>
        </w:rPr>
        <w:t>and</w:t>
      </w:r>
      <w:r w:rsidR="00D1279D" w:rsidRPr="00DD2EB9">
        <w:rPr>
          <w:szCs w:val="24"/>
        </w:rPr>
        <w:t xml:space="preserve"> </w:t>
      </w:r>
      <w:r w:rsidR="009D6A00" w:rsidRPr="00DD2EB9">
        <w:rPr>
          <w:szCs w:val="24"/>
        </w:rPr>
        <w:t>practice</w:t>
      </w:r>
      <w:r w:rsidR="00D1279D" w:rsidRPr="00DD2EB9">
        <w:rPr>
          <w:szCs w:val="24"/>
        </w:rPr>
        <w:t xml:space="preserve"> </w:t>
      </w:r>
      <w:r w:rsidR="008B1425" w:rsidRPr="00DD2EB9">
        <w:rPr>
          <w:szCs w:val="24"/>
        </w:rPr>
        <w:t>supports</w:t>
      </w:r>
      <w:r w:rsidR="00D1279D" w:rsidRPr="00DD2EB9">
        <w:rPr>
          <w:szCs w:val="24"/>
        </w:rPr>
        <w:t xml:space="preserve"> </w:t>
      </w:r>
      <w:r w:rsidR="008B1425" w:rsidRPr="00DD2EB9">
        <w:rPr>
          <w:szCs w:val="24"/>
        </w:rPr>
        <w:t>for</w:t>
      </w:r>
      <w:r w:rsidR="00D1279D" w:rsidRPr="00DD2EB9">
        <w:rPr>
          <w:szCs w:val="24"/>
        </w:rPr>
        <w:t xml:space="preserve"> </w:t>
      </w:r>
      <w:r w:rsidR="008B1425" w:rsidRPr="00DD2EB9">
        <w:rPr>
          <w:szCs w:val="24"/>
        </w:rPr>
        <w:t>diet</w:t>
      </w:r>
      <w:r w:rsidR="00D1279D" w:rsidRPr="00DD2EB9">
        <w:rPr>
          <w:szCs w:val="24"/>
        </w:rPr>
        <w:t xml:space="preserve"> </w:t>
      </w:r>
      <w:r w:rsidR="008B1425" w:rsidRPr="00DD2EB9">
        <w:rPr>
          <w:szCs w:val="24"/>
        </w:rPr>
        <w:t>and</w:t>
      </w:r>
      <w:r w:rsidR="00D1279D" w:rsidRPr="00DD2EB9">
        <w:rPr>
          <w:szCs w:val="24"/>
        </w:rPr>
        <w:t xml:space="preserve"> </w:t>
      </w:r>
      <w:r w:rsidR="008B1425" w:rsidRPr="00DD2EB9">
        <w:rPr>
          <w:szCs w:val="24"/>
        </w:rPr>
        <w:t>physical</w:t>
      </w:r>
      <w:r w:rsidR="00D1279D" w:rsidRPr="00DD2EB9">
        <w:rPr>
          <w:szCs w:val="24"/>
        </w:rPr>
        <w:t xml:space="preserve"> </w:t>
      </w:r>
      <w:r w:rsidR="008B1425" w:rsidRPr="00DD2EB9">
        <w:rPr>
          <w:szCs w:val="24"/>
        </w:rPr>
        <w:t>activity</w:t>
      </w:r>
      <w:r w:rsidR="00D1279D" w:rsidRPr="00DD2EB9">
        <w:rPr>
          <w:szCs w:val="24"/>
        </w:rPr>
        <w:t xml:space="preserve"> </w:t>
      </w:r>
      <w:r w:rsidR="008B1425" w:rsidRPr="00DD2EB9">
        <w:rPr>
          <w:szCs w:val="24"/>
        </w:rPr>
        <w:t>and</w:t>
      </w:r>
      <w:r w:rsidR="00D1279D" w:rsidRPr="00DD2EB9">
        <w:rPr>
          <w:szCs w:val="24"/>
        </w:rPr>
        <w:t xml:space="preserve"> </w:t>
      </w:r>
      <w:r w:rsidR="008B1425" w:rsidRPr="00DD2EB9">
        <w:rPr>
          <w:szCs w:val="24"/>
        </w:rPr>
        <w:t>whether</w:t>
      </w:r>
      <w:r w:rsidR="00D1279D" w:rsidRPr="00DD2EB9">
        <w:rPr>
          <w:szCs w:val="24"/>
        </w:rPr>
        <w:t xml:space="preserve"> </w:t>
      </w:r>
      <w:r w:rsidR="008B1425" w:rsidRPr="00DD2EB9">
        <w:rPr>
          <w:szCs w:val="24"/>
        </w:rPr>
        <w:t>their</w:t>
      </w:r>
      <w:r w:rsidR="00D1279D" w:rsidRPr="00DD2EB9">
        <w:rPr>
          <w:szCs w:val="24"/>
        </w:rPr>
        <w:t xml:space="preserve"> </w:t>
      </w:r>
      <w:r w:rsidR="008B1425" w:rsidRPr="00DD2EB9">
        <w:rPr>
          <w:szCs w:val="24"/>
        </w:rPr>
        <w:t>implementation</w:t>
      </w:r>
      <w:r w:rsidR="00D1279D" w:rsidRPr="00DD2EB9">
        <w:rPr>
          <w:szCs w:val="24"/>
        </w:rPr>
        <w:t xml:space="preserve"> </w:t>
      </w:r>
      <w:r w:rsidR="008B1425" w:rsidRPr="00DD2EB9">
        <w:rPr>
          <w:szCs w:val="24"/>
        </w:rPr>
        <w:t>clusters</w:t>
      </w:r>
      <w:r w:rsidR="00D1279D" w:rsidRPr="00DD2EB9">
        <w:rPr>
          <w:szCs w:val="24"/>
        </w:rPr>
        <w:t xml:space="preserve"> </w:t>
      </w:r>
      <w:r w:rsidR="008B1425" w:rsidRPr="00DD2EB9">
        <w:rPr>
          <w:szCs w:val="24"/>
        </w:rPr>
        <w:t>with</w:t>
      </w:r>
      <w:r w:rsidR="00D1279D" w:rsidRPr="00DD2EB9">
        <w:rPr>
          <w:szCs w:val="24"/>
        </w:rPr>
        <w:t xml:space="preserve"> </w:t>
      </w:r>
      <w:r w:rsidR="008B1425" w:rsidRPr="00DD2EB9">
        <w:rPr>
          <w:szCs w:val="24"/>
        </w:rPr>
        <w:t>other</w:t>
      </w:r>
      <w:r w:rsidR="00D1279D" w:rsidRPr="00DD2EB9">
        <w:rPr>
          <w:szCs w:val="24"/>
        </w:rPr>
        <w:t xml:space="preserve"> </w:t>
      </w:r>
      <w:r w:rsidR="008B1425" w:rsidRPr="00DD2EB9">
        <w:rPr>
          <w:szCs w:val="24"/>
        </w:rPr>
        <w:t>supports</w:t>
      </w:r>
      <w:r w:rsidR="00054A23" w:rsidRPr="00DD2EB9">
        <w:rPr>
          <w:szCs w:val="24"/>
        </w:rPr>
        <w:t>.</w:t>
      </w:r>
      <w:r w:rsidR="00D1279D" w:rsidRPr="00DD2EB9">
        <w:rPr>
          <w:szCs w:val="24"/>
        </w:rPr>
        <w:t xml:space="preserve"> </w:t>
      </w:r>
      <w:r w:rsidR="008B1425" w:rsidRPr="00DD2EB9">
        <w:rPr>
          <w:szCs w:val="24"/>
        </w:rPr>
        <w:t>Local</w:t>
      </w:r>
      <w:r w:rsidR="00D1279D" w:rsidRPr="00DD2EB9">
        <w:rPr>
          <w:szCs w:val="24"/>
        </w:rPr>
        <w:t xml:space="preserve"> </w:t>
      </w:r>
      <w:r w:rsidR="008B1425" w:rsidRPr="00DD2EB9">
        <w:rPr>
          <w:szCs w:val="24"/>
        </w:rPr>
        <w:t>agencies</w:t>
      </w:r>
      <w:r w:rsidR="00D1279D" w:rsidRPr="00DD2EB9">
        <w:rPr>
          <w:szCs w:val="24"/>
        </w:rPr>
        <w:t xml:space="preserve"> </w:t>
      </w:r>
      <w:r w:rsidR="008B1425" w:rsidRPr="00DD2EB9">
        <w:rPr>
          <w:szCs w:val="24"/>
        </w:rPr>
        <w:t>may</w:t>
      </w:r>
      <w:r w:rsidR="00D1279D" w:rsidRPr="00DD2EB9">
        <w:rPr>
          <w:szCs w:val="24"/>
        </w:rPr>
        <w:t xml:space="preserve"> </w:t>
      </w:r>
      <w:r w:rsidR="008B1425" w:rsidRPr="00DD2EB9">
        <w:rPr>
          <w:szCs w:val="24"/>
        </w:rPr>
        <w:t>use</w:t>
      </w:r>
      <w:r w:rsidR="00D1279D" w:rsidRPr="00DD2EB9">
        <w:rPr>
          <w:szCs w:val="24"/>
        </w:rPr>
        <w:t xml:space="preserve"> </w:t>
      </w:r>
      <w:r w:rsidR="008B1425" w:rsidRPr="00DD2EB9">
        <w:rPr>
          <w:szCs w:val="24"/>
        </w:rPr>
        <w:t>the</w:t>
      </w:r>
      <w:r w:rsidR="00D1279D" w:rsidRPr="00DD2EB9">
        <w:rPr>
          <w:szCs w:val="24"/>
        </w:rPr>
        <w:t xml:space="preserve"> </w:t>
      </w:r>
      <w:r w:rsidR="008B1425" w:rsidRPr="00DD2EB9">
        <w:rPr>
          <w:szCs w:val="24"/>
        </w:rPr>
        <w:t>data</w:t>
      </w:r>
      <w:r w:rsidR="00D1279D" w:rsidRPr="00DD2EB9">
        <w:rPr>
          <w:szCs w:val="24"/>
        </w:rPr>
        <w:t xml:space="preserve"> </w:t>
      </w:r>
      <w:r w:rsidR="008B1425" w:rsidRPr="00DD2EB9">
        <w:rPr>
          <w:szCs w:val="24"/>
        </w:rPr>
        <w:t>collected</w:t>
      </w:r>
      <w:r w:rsidR="00D1279D" w:rsidRPr="00DD2EB9">
        <w:rPr>
          <w:szCs w:val="24"/>
        </w:rPr>
        <w:t xml:space="preserve"> </w:t>
      </w:r>
      <w:r w:rsidR="008B1425" w:rsidRPr="00DD2EB9">
        <w:rPr>
          <w:szCs w:val="24"/>
        </w:rPr>
        <w:t>to</w:t>
      </w:r>
      <w:r w:rsidR="00D1279D" w:rsidRPr="00DD2EB9">
        <w:rPr>
          <w:szCs w:val="24"/>
        </w:rPr>
        <w:t xml:space="preserve"> </w:t>
      </w:r>
      <w:r w:rsidR="008B1425" w:rsidRPr="00DD2EB9">
        <w:rPr>
          <w:szCs w:val="24"/>
        </w:rPr>
        <w:t>evaluate</w:t>
      </w:r>
      <w:r w:rsidR="00D1279D" w:rsidRPr="00DD2EB9">
        <w:rPr>
          <w:szCs w:val="24"/>
        </w:rPr>
        <w:t xml:space="preserve"> </w:t>
      </w:r>
      <w:r w:rsidR="008B1425" w:rsidRPr="00DD2EB9">
        <w:rPr>
          <w:szCs w:val="24"/>
        </w:rPr>
        <w:t>how</w:t>
      </w:r>
      <w:r w:rsidR="00D1279D" w:rsidRPr="00DD2EB9">
        <w:rPr>
          <w:szCs w:val="24"/>
        </w:rPr>
        <w:t xml:space="preserve"> </w:t>
      </w:r>
      <w:r w:rsidR="008B1425" w:rsidRPr="00DD2EB9">
        <w:rPr>
          <w:szCs w:val="24"/>
        </w:rPr>
        <w:t>they</w:t>
      </w:r>
      <w:r w:rsidR="00D1279D" w:rsidRPr="00DD2EB9">
        <w:rPr>
          <w:szCs w:val="24"/>
        </w:rPr>
        <w:t xml:space="preserve"> </w:t>
      </w:r>
      <w:r w:rsidR="008B1425" w:rsidRPr="00DD2EB9">
        <w:rPr>
          <w:szCs w:val="24"/>
        </w:rPr>
        <w:t>compare</w:t>
      </w:r>
      <w:r w:rsidR="00D1279D" w:rsidRPr="00DD2EB9">
        <w:rPr>
          <w:szCs w:val="24"/>
        </w:rPr>
        <w:t xml:space="preserve"> </w:t>
      </w:r>
      <w:r w:rsidR="00B319EE" w:rsidRPr="00DD2EB9">
        <w:rPr>
          <w:szCs w:val="24"/>
        </w:rPr>
        <w:t>nationally</w:t>
      </w:r>
      <w:r w:rsidR="00D1279D" w:rsidRPr="00DD2EB9">
        <w:rPr>
          <w:szCs w:val="24"/>
        </w:rPr>
        <w:t xml:space="preserve"> </w:t>
      </w:r>
      <w:r w:rsidR="00821826" w:rsidRPr="00DD2EB9">
        <w:rPr>
          <w:szCs w:val="24"/>
        </w:rPr>
        <w:t>or</w:t>
      </w:r>
      <w:r w:rsidR="00D1279D" w:rsidRPr="00DD2EB9">
        <w:rPr>
          <w:szCs w:val="24"/>
        </w:rPr>
        <w:t xml:space="preserve"> </w:t>
      </w:r>
      <w:r w:rsidR="008B1425" w:rsidRPr="00DD2EB9">
        <w:rPr>
          <w:szCs w:val="24"/>
        </w:rPr>
        <w:t>with</w:t>
      </w:r>
      <w:r w:rsidR="00D1279D" w:rsidRPr="00DD2EB9">
        <w:rPr>
          <w:szCs w:val="24"/>
        </w:rPr>
        <w:t xml:space="preserve"> </w:t>
      </w:r>
      <w:r w:rsidR="008B1425" w:rsidRPr="00DD2EB9">
        <w:rPr>
          <w:szCs w:val="24"/>
        </w:rPr>
        <w:t>other</w:t>
      </w:r>
      <w:r w:rsidR="00D1279D" w:rsidRPr="00DD2EB9">
        <w:rPr>
          <w:szCs w:val="24"/>
        </w:rPr>
        <w:t xml:space="preserve"> </w:t>
      </w:r>
      <w:r w:rsidR="008B1425" w:rsidRPr="00DD2EB9">
        <w:rPr>
          <w:szCs w:val="24"/>
        </w:rPr>
        <w:t>sampled</w:t>
      </w:r>
      <w:r w:rsidR="00D1279D" w:rsidRPr="00DD2EB9">
        <w:rPr>
          <w:szCs w:val="24"/>
        </w:rPr>
        <w:t xml:space="preserve"> </w:t>
      </w:r>
      <w:r w:rsidR="008B1425" w:rsidRPr="00DD2EB9">
        <w:rPr>
          <w:szCs w:val="24"/>
        </w:rPr>
        <w:t>municipalities</w:t>
      </w:r>
      <w:r w:rsidR="00D1279D" w:rsidRPr="00DD2EB9">
        <w:rPr>
          <w:szCs w:val="24"/>
        </w:rPr>
        <w:t xml:space="preserve"> </w:t>
      </w:r>
      <w:r w:rsidR="008B1425" w:rsidRPr="00DD2EB9">
        <w:rPr>
          <w:szCs w:val="24"/>
        </w:rPr>
        <w:t>of</w:t>
      </w:r>
      <w:r w:rsidR="00D1279D" w:rsidRPr="00DD2EB9">
        <w:rPr>
          <w:szCs w:val="24"/>
        </w:rPr>
        <w:t xml:space="preserve"> </w:t>
      </w:r>
      <w:r w:rsidR="008B1425" w:rsidRPr="00DD2EB9">
        <w:rPr>
          <w:szCs w:val="24"/>
        </w:rPr>
        <w:t>a</w:t>
      </w:r>
      <w:r w:rsidR="00D1279D" w:rsidRPr="00DD2EB9">
        <w:rPr>
          <w:szCs w:val="24"/>
        </w:rPr>
        <w:t xml:space="preserve"> </w:t>
      </w:r>
      <w:r w:rsidR="008B1425" w:rsidRPr="00DD2EB9">
        <w:rPr>
          <w:szCs w:val="24"/>
        </w:rPr>
        <w:t>similar</w:t>
      </w:r>
      <w:r w:rsidR="00D1279D" w:rsidRPr="00DD2EB9">
        <w:rPr>
          <w:szCs w:val="24"/>
        </w:rPr>
        <w:t xml:space="preserve"> </w:t>
      </w:r>
      <w:r w:rsidR="008B1425" w:rsidRPr="00DD2EB9">
        <w:rPr>
          <w:szCs w:val="24"/>
        </w:rPr>
        <w:t>geography,</w:t>
      </w:r>
      <w:r w:rsidR="00D1279D" w:rsidRPr="00DD2EB9">
        <w:rPr>
          <w:szCs w:val="24"/>
        </w:rPr>
        <w:t xml:space="preserve"> </w:t>
      </w:r>
      <w:r w:rsidR="00593252" w:rsidRPr="00DD2EB9">
        <w:rPr>
          <w:szCs w:val="24"/>
        </w:rPr>
        <w:t>population</w:t>
      </w:r>
      <w:r w:rsidR="00D1279D" w:rsidRPr="00DD2EB9">
        <w:rPr>
          <w:szCs w:val="24"/>
        </w:rPr>
        <w:t xml:space="preserve"> </w:t>
      </w:r>
      <w:r w:rsidR="008B1425" w:rsidRPr="00DD2EB9">
        <w:rPr>
          <w:szCs w:val="24"/>
        </w:rPr>
        <w:t>size,</w:t>
      </w:r>
      <w:r w:rsidR="00D1279D" w:rsidRPr="00DD2EB9">
        <w:rPr>
          <w:szCs w:val="24"/>
        </w:rPr>
        <w:t xml:space="preserve"> </w:t>
      </w:r>
      <w:r w:rsidR="00D0122B" w:rsidRPr="00DD2EB9">
        <w:rPr>
          <w:szCs w:val="24"/>
        </w:rPr>
        <w:t>and</w:t>
      </w:r>
      <w:r w:rsidR="00D1279D" w:rsidRPr="00DD2EB9">
        <w:rPr>
          <w:szCs w:val="24"/>
        </w:rPr>
        <w:t xml:space="preserve"> </w:t>
      </w:r>
      <w:r w:rsidR="00D0122B" w:rsidRPr="00DD2EB9">
        <w:rPr>
          <w:szCs w:val="24"/>
        </w:rPr>
        <w:t>urban</w:t>
      </w:r>
      <w:r w:rsidR="00D1279D" w:rsidRPr="00DD2EB9">
        <w:rPr>
          <w:szCs w:val="24"/>
        </w:rPr>
        <w:t xml:space="preserve"> </w:t>
      </w:r>
      <w:r w:rsidR="00D0122B" w:rsidRPr="00DD2EB9">
        <w:rPr>
          <w:szCs w:val="24"/>
        </w:rPr>
        <w:t>status</w:t>
      </w:r>
      <w:r w:rsidR="00054A23" w:rsidRPr="00DD2EB9">
        <w:rPr>
          <w:szCs w:val="24"/>
        </w:rPr>
        <w:t>.</w:t>
      </w:r>
      <w:r w:rsidR="00D1279D" w:rsidRPr="00DD2EB9">
        <w:rPr>
          <w:szCs w:val="24"/>
        </w:rPr>
        <w:t xml:space="preserve"> </w:t>
      </w:r>
      <w:r w:rsidR="0053271D" w:rsidRPr="00DD2EB9">
        <w:rPr>
          <w:szCs w:val="24"/>
        </w:rPr>
        <w:t>From</w:t>
      </w:r>
      <w:r w:rsidR="00D1279D" w:rsidRPr="00DD2EB9">
        <w:rPr>
          <w:szCs w:val="24"/>
        </w:rPr>
        <w:t xml:space="preserve"> </w:t>
      </w:r>
      <w:r w:rsidR="008B1425" w:rsidRPr="00DD2EB9">
        <w:rPr>
          <w:szCs w:val="24"/>
        </w:rPr>
        <w:t>this</w:t>
      </w:r>
      <w:r w:rsidR="00D1279D" w:rsidRPr="00DD2EB9">
        <w:rPr>
          <w:szCs w:val="24"/>
        </w:rPr>
        <w:t xml:space="preserve"> </w:t>
      </w:r>
      <w:r w:rsidR="008B1425" w:rsidRPr="00DD2EB9">
        <w:rPr>
          <w:szCs w:val="24"/>
        </w:rPr>
        <w:t>information</w:t>
      </w:r>
      <w:r w:rsidR="009722FC" w:rsidRPr="00DD2EB9">
        <w:rPr>
          <w:szCs w:val="24"/>
        </w:rPr>
        <w:t>,</w:t>
      </w:r>
      <w:r w:rsidR="00D1279D" w:rsidRPr="00DD2EB9">
        <w:rPr>
          <w:szCs w:val="24"/>
        </w:rPr>
        <w:t xml:space="preserve"> </w:t>
      </w:r>
      <w:r w:rsidR="002439AB" w:rsidRPr="00DD2EB9">
        <w:rPr>
          <w:szCs w:val="24"/>
        </w:rPr>
        <w:t>communities</w:t>
      </w:r>
      <w:r w:rsidR="00D1279D" w:rsidRPr="00DD2EB9">
        <w:rPr>
          <w:szCs w:val="24"/>
        </w:rPr>
        <w:t xml:space="preserve"> </w:t>
      </w:r>
      <w:r w:rsidR="008B1425" w:rsidRPr="00DD2EB9">
        <w:rPr>
          <w:szCs w:val="24"/>
        </w:rPr>
        <w:t>may</w:t>
      </w:r>
      <w:r w:rsidR="00D1279D" w:rsidRPr="00DD2EB9">
        <w:rPr>
          <w:szCs w:val="24"/>
        </w:rPr>
        <w:t xml:space="preserve"> </w:t>
      </w:r>
      <w:r w:rsidR="008B1425" w:rsidRPr="00DD2EB9">
        <w:rPr>
          <w:szCs w:val="24"/>
        </w:rPr>
        <w:t>learn</w:t>
      </w:r>
      <w:r w:rsidR="00D1279D" w:rsidRPr="00DD2EB9">
        <w:rPr>
          <w:szCs w:val="24"/>
        </w:rPr>
        <w:t xml:space="preserve"> </w:t>
      </w:r>
      <w:r w:rsidR="008B1425" w:rsidRPr="00DD2EB9">
        <w:rPr>
          <w:szCs w:val="24"/>
        </w:rPr>
        <w:t>which</w:t>
      </w:r>
      <w:r w:rsidR="00D1279D" w:rsidRPr="00DD2EB9">
        <w:rPr>
          <w:szCs w:val="24"/>
        </w:rPr>
        <w:t xml:space="preserve"> </w:t>
      </w:r>
      <w:r w:rsidR="008B1425" w:rsidRPr="00DD2EB9">
        <w:rPr>
          <w:szCs w:val="24"/>
        </w:rPr>
        <w:t>policy</w:t>
      </w:r>
      <w:r w:rsidR="00D1279D" w:rsidRPr="00DD2EB9">
        <w:rPr>
          <w:szCs w:val="24"/>
        </w:rPr>
        <w:t xml:space="preserve"> </w:t>
      </w:r>
      <w:r w:rsidR="008B1425" w:rsidRPr="00DD2EB9">
        <w:rPr>
          <w:szCs w:val="24"/>
        </w:rPr>
        <w:t>supports</w:t>
      </w:r>
      <w:r w:rsidR="00D1279D" w:rsidRPr="00DD2EB9">
        <w:rPr>
          <w:szCs w:val="24"/>
        </w:rPr>
        <w:t xml:space="preserve"> </w:t>
      </w:r>
      <w:r w:rsidR="008B1425" w:rsidRPr="00DD2EB9">
        <w:rPr>
          <w:szCs w:val="24"/>
        </w:rPr>
        <w:t>are</w:t>
      </w:r>
      <w:r w:rsidR="00D1279D" w:rsidRPr="00DD2EB9">
        <w:rPr>
          <w:szCs w:val="24"/>
        </w:rPr>
        <w:t xml:space="preserve"> </w:t>
      </w:r>
      <w:r w:rsidR="00593252" w:rsidRPr="00DD2EB9">
        <w:rPr>
          <w:szCs w:val="24"/>
        </w:rPr>
        <w:t>being</w:t>
      </w:r>
      <w:r w:rsidR="00D1279D" w:rsidRPr="00DD2EB9">
        <w:rPr>
          <w:szCs w:val="24"/>
        </w:rPr>
        <w:t xml:space="preserve"> </w:t>
      </w:r>
      <w:r w:rsidR="00593252" w:rsidRPr="00DD2EB9">
        <w:rPr>
          <w:szCs w:val="24"/>
        </w:rPr>
        <w:t>enacted</w:t>
      </w:r>
      <w:r w:rsidR="00D1279D" w:rsidRPr="00DD2EB9">
        <w:rPr>
          <w:szCs w:val="24"/>
        </w:rPr>
        <w:t xml:space="preserve"> </w:t>
      </w:r>
      <w:r w:rsidR="00593252" w:rsidRPr="00DD2EB9">
        <w:rPr>
          <w:szCs w:val="24"/>
        </w:rPr>
        <w:t>by</w:t>
      </w:r>
      <w:r w:rsidR="00D1279D" w:rsidRPr="00DD2EB9">
        <w:rPr>
          <w:szCs w:val="24"/>
        </w:rPr>
        <w:t xml:space="preserve"> </w:t>
      </w:r>
      <w:r w:rsidR="00593252" w:rsidRPr="00DD2EB9">
        <w:rPr>
          <w:szCs w:val="24"/>
        </w:rPr>
        <w:t>their</w:t>
      </w:r>
      <w:r w:rsidR="00D1279D" w:rsidRPr="00DD2EB9">
        <w:rPr>
          <w:szCs w:val="24"/>
        </w:rPr>
        <w:t xml:space="preserve"> </w:t>
      </w:r>
      <w:r w:rsidR="00593252" w:rsidRPr="00DD2EB9">
        <w:rPr>
          <w:szCs w:val="24"/>
        </w:rPr>
        <w:t>peers</w:t>
      </w:r>
      <w:r w:rsidR="00D1279D" w:rsidRPr="00DD2EB9">
        <w:rPr>
          <w:szCs w:val="24"/>
        </w:rPr>
        <w:t xml:space="preserve"> </w:t>
      </w:r>
      <w:r w:rsidR="00593252" w:rsidRPr="00DD2EB9">
        <w:rPr>
          <w:szCs w:val="24"/>
        </w:rPr>
        <w:t>and</w:t>
      </w:r>
      <w:r w:rsidR="00D1279D" w:rsidRPr="00DD2EB9">
        <w:rPr>
          <w:szCs w:val="24"/>
        </w:rPr>
        <w:t xml:space="preserve"> </w:t>
      </w:r>
      <w:r w:rsidR="00593252" w:rsidRPr="00DD2EB9">
        <w:rPr>
          <w:szCs w:val="24"/>
        </w:rPr>
        <w:t>better</w:t>
      </w:r>
      <w:r w:rsidR="00D1279D" w:rsidRPr="00DD2EB9">
        <w:rPr>
          <w:szCs w:val="24"/>
        </w:rPr>
        <w:t xml:space="preserve"> </w:t>
      </w:r>
      <w:r w:rsidR="00593252" w:rsidRPr="00DD2EB9">
        <w:rPr>
          <w:szCs w:val="24"/>
        </w:rPr>
        <w:t>understand</w:t>
      </w:r>
      <w:r w:rsidR="00D1279D" w:rsidRPr="00DD2EB9">
        <w:rPr>
          <w:szCs w:val="24"/>
        </w:rPr>
        <w:t xml:space="preserve"> </w:t>
      </w:r>
      <w:r w:rsidR="00593252" w:rsidRPr="00DD2EB9">
        <w:rPr>
          <w:szCs w:val="24"/>
        </w:rPr>
        <w:t>what</w:t>
      </w:r>
      <w:r w:rsidR="00D1279D" w:rsidRPr="00DD2EB9">
        <w:rPr>
          <w:szCs w:val="24"/>
        </w:rPr>
        <w:t xml:space="preserve"> </w:t>
      </w:r>
      <w:r w:rsidR="00593252" w:rsidRPr="00DD2EB9">
        <w:rPr>
          <w:szCs w:val="24"/>
        </w:rPr>
        <w:t>is</w:t>
      </w:r>
      <w:r w:rsidR="00D1279D" w:rsidRPr="00DD2EB9">
        <w:rPr>
          <w:szCs w:val="24"/>
        </w:rPr>
        <w:t xml:space="preserve"> </w:t>
      </w:r>
      <w:r w:rsidR="008B1425" w:rsidRPr="00DD2EB9">
        <w:rPr>
          <w:szCs w:val="24"/>
        </w:rPr>
        <w:t>most</w:t>
      </w:r>
      <w:r w:rsidR="00D1279D" w:rsidRPr="00DD2EB9">
        <w:rPr>
          <w:szCs w:val="24"/>
        </w:rPr>
        <w:t xml:space="preserve"> </w:t>
      </w:r>
      <w:r w:rsidR="008B1425" w:rsidRPr="00DD2EB9">
        <w:rPr>
          <w:szCs w:val="24"/>
        </w:rPr>
        <w:t>feasible</w:t>
      </w:r>
      <w:r w:rsidR="00D1279D" w:rsidRPr="00DD2EB9">
        <w:rPr>
          <w:szCs w:val="24"/>
        </w:rPr>
        <w:t xml:space="preserve"> </w:t>
      </w:r>
      <w:r w:rsidR="00821826" w:rsidRPr="00DD2EB9">
        <w:rPr>
          <w:szCs w:val="24"/>
        </w:rPr>
        <w:t>toward</w:t>
      </w:r>
      <w:r w:rsidR="00D1279D" w:rsidRPr="00DD2EB9">
        <w:rPr>
          <w:szCs w:val="24"/>
        </w:rPr>
        <w:t xml:space="preserve"> </w:t>
      </w:r>
      <w:r w:rsidR="00821826" w:rsidRPr="00DD2EB9">
        <w:rPr>
          <w:szCs w:val="24"/>
        </w:rPr>
        <w:t>policy</w:t>
      </w:r>
      <w:r w:rsidR="00D1279D" w:rsidRPr="00DD2EB9">
        <w:rPr>
          <w:szCs w:val="24"/>
        </w:rPr>
        <w:t xml:space="preserve"> </w:t>
      </w:r>
      <w:r w:rsidR="00821826" w:rsidRPr="00DD2EB9">
        <w:rPr>
          <w:szCs w:val="24"/>
        </w:rPr>
        <w:t>and</w:t>
      </w:r>
      <w:r w:rsidR="00D1279D" w:rsidRPr="00DD2EB9">
        <w:rPr>
          <w:szCs w:val="24"/>
        </w:rPr>
        <w:t xml:space="preserve"> </w:t>
      </w:r>
      <w:r w:rsidR="00821826" w:rsidRPr="00DD2EB9">
        <w:rPr>
          <w:szCs w:val="24"/>
        </w:rPr>
        <w:t>environmental</w:t>
      </w:r>
      <w:r w:rsidR="00D1279D" w:rsidRPr="00DD2EB9">
        <w:rPr>
          <w:szCs w:val="24"/>
        </w:rPr>
        <w:t xml:space="preserve"> </w:t>
      </w:r>
      <w:r w:rsidR="00821826" w:rsidRPr="00DD2EB9">
        <w:rPr>
          <w:szCs w:val="24"/>
        </w:rPr>
        <w:t>interventions</w:t>
      </w:r>
      <w:r w:rsidR="00D1279D" w:rsidRPr="00DD2EB9">
        <w:rPr>
          <w:szCs w:val="24"/>
        </w:rPr>
        <w:t xml:space="preserve"> </w:t>
      </w:r>
      <w:r w:rsidR="00821826" w:rsidRPr="00DD2EB9">
        <w:rPr>
          <w:szCs w:val="24"/>
        </w:rPr>
        <w:t>or</w:t>
      </w:r>
      <w:r w:rsidR="00D1279D" w:rsidRPr="00DD2EB9">
        <w:rPr>
          <w:szCs w:val="24"/>
        </w:rPr>
        <w:t xml:space="preserve"> </w:t>
      </w:r>
      <w:r w:rsidR="00821826" w:rsidRPr="00DD2EB9">
        <w:rPr>
          <w:szCs w:val="24"/>
        </w:rPr>
        <w:t>solutions</w:t>
      </w:r>
      <w:r w:rsidR="00D1279D" w:rsidRPr="00DD2EB9">
        <w:rPr>
          <w:szCs w:val="24"/>
        </w:rPr>
        <w:t xml:space="preserve"> </w:t>
      </w:r>
      <w:r w:rsidR="00821826" w:rsidRPr="00DD2EB9">
        <w:rPr>
          <w:szCs w:val="24"/>
        </w:rPr>
        <w:t>for</w:t>
      </w:r>
      <w:r w:rsidR="00D1279D" w:rsidRPr="00DD2EB9">
        <w:rPr>
          <w:szCs w:val="24"/>
        </w:rPr>
        <w:t xml:space="preserve"> </w:t>
      </w:r>
      <w:r w:rsidR="00821826" w:rsidRPr="00DD2EB9">
        <w:rPr>
          <w:szCs w:val="24"/>
        </w:rPr>
        <w:t>healthy</w:t>
      </w:r>
      <w:r w:rsidR="00D1279D" w:rsidRPr="00DD2EB9">
        <w:rPr>
          <w:szCs w:val="24"/>
        </w:rPr>
        <w:t xml:space="preserve"> </w:t>
      </w:r>
      <w:r w:rsidR="00821826" w:rsidRPr="00DD2EB9">
        <w:rPr>
          <w:szCs w:val="24"/>
        </w:rPr>
        <w:t>behaviors</w:t>
      </w:r>
      <w:r w:rsidR="00D1279D" w:rsidRPr="00DD2EB9">
        <w:rPr>
          <w:szCs w:val="24"/>
        </w:rPr>
        <w:t xml:space="preserve"> </w:t>
      </w:r>
      <w:r w:rsidR="00821826" w:rsidRPr="00DD2EB9">
        <w:rPr>
          <w:szCs w:val="24"/>
        </w:rPr>
        <w:t>or</w:t>
      </w:r>
      <w:r w:rsidR="00D1279D" w:rsidRPr="00DD2EB9">
        <w:rPr>
          <w:szCs w:val="24"/>
        </w:rPr>
        <w:t xml:space="preserve"> </w:t>
      </w:r>
      <w:r w:rsidR="00821826" w:rsidRPr="00DD2EB9">
        <w:rPr>
          <w:szCs w:val="24"/>
        </w:rPr>
        <w:t>choices</w:t>
      </w:r>
      <w:r w:rsidR="00054A23" w:rsidRPr="00DD2EB9">
        <w:rPr>
          <w:szCs w:val="24"/>
        </w:rPr>
        <w:t>.</w:t>
      </w:r>
      <w:r w:rsidR="00D1279D" w:rsidRPr="00DD2EB9">
        <w:rPr>
          <w:szCs w:val="24"/>
        </w:rPr>
        <w:t xml:space="preserve"> </w:t>
      </w:r>
      <w:r w:rsidR="00C26451" w:rsidRPr="00DD2EB9">
        <w:rPr>
          <w:szCs w:val="24"/>
        </w:rPr>
        <w:t>T</w:t>
      </w:r>
      <w:r w:rsidR="008B1425" w:rsidRPr="00DD2EB9">
        <w:rPr>
          <w:szCs w:val="24"/>
        </w:rPr>
        <w:t>h</w:t>
      </w:r>
      <w:r w:rsidR="00821826" w:rsidRPr="00DD2EB9">
        <w:rPr>
          <w:szCs w:val="24"/>
        </w:rPr>
        <w:t>e</w:t>
      </w:r>
      <w:r w:rsidR="00D1279D" w:rsidRPr="00DD2EB9">
        <w:rPr>
          <w:szCs w:val="24"/>
        </w:rPr>
        <w:t xml:space="preserve"> </w:t>
      </w:r>
      <w:r w:rsidR="00821826" w:rsidRPr="00DD2EB9">
        <w:rPr>
          <w:szCs w:val="24"/>
        </w:rPr>
        <w:t>disseminated</w:t>
      </w:r>
      <w:r w:rsidR="00D1279D" w:rsidRPr="00DD2EB9">
        <w:rPr>
          <w:szCs w:val="24"/>
        </w:rPr>
        <w:t xml:space="preserve"> </w:t>
      </w:r>
      <w:r w:rsidR="00821826" w:rsidRPr="00DD2EB9">
        <w:rPr>
          <w:szCs w:val="24"/>
        </w:rPr>
        <w:t>information</w:t>
      </w:r>
      <w:r w:rsidR="00D1279D" w:rsidRPr="00DD2EB9">
        <w:rPr>
          <w:szCs w:val="24"/>
        </w:rPr>
        <w:t xml:space="preserve"> </w:t>
      </w:r>
      <w:r w:rsidR="00821826" w:rsidRPr="00DD2EB9">
        <w:rPr>
          <w:szCs w:val="24"/>
        </w:rPr>
        <w:t>among</w:t>
      </w:r>
      <w:r w:rsidR="00D1279D" w:rsidRPr="00DD2EB9">
        <w:rPr>
          <w:szCs w:val="24"/>
        </w:rPr>
        <w:t xml:space="preserve"> </w:t>
      </w:r>
      <w:r w:rsidR="00821826" w:rsidRPr="00DD2EB9">
        <w:rPr>
          <w:szCs w:val="24"/>
        </w:rPr>
        <w:t>the</w:t>
      </w:r>
      <w:r w:rsidR="00D1279D" w:rsidRPr="00DD2EB9">
        <w:rPr>
          <w:szCs w:val="24"/>
        </w:rPr>
        <w:t xml:space="preserve"> </w:t>
      </w:r>
      <w:r w:rsidR="00821826" w:rsidRPr="00DD2EB9">
        <w:rPr>
          <w:szCs w:val="24"/>
        </w:rPr>
        <w:lastRenderedPageBreak/>
        <w:t>local</w:t>
      </w:r>
      <w:r w:rsidR="00D1279D" w:rsidRPr="00DD2EB9">
        <w:rPr>
          <w:szCs w:val="24"/>
        </w:rPr>
        <w:t xml:space="preserve"> </w:t>
      </w:r>
      <w:r w:rsidR="00821826" w:rsidRPr="00DD2EB9">
        <w:rPr>
          <w:szCs w:val="24"/>
        </w:rPr>
        <w:t>jurisdictions</w:t>
      </w:r>
      <w:r w:rsidR="00D1279D" w:rsidRPr="00DD2EB9">
        <w:rPr>
          <w:szCs w:val="24"/>
        </w:rPr>
        <w:t xml:space="preserve"> </w:t>
      </w:r>
      <w:r w:rsidR="008B1425" w:rsidRPr="00DD2EB9">
        <w:rPr>
          <w:szCs w:val="24"/>
        </w:rPr>
        <w:t>can</w:t>
      </w:r>
      <w:r w:rsidR="00D1279D" w:rsidRPr="00DD2EB9">
        <w:rPr>
          <w:szCs w:val="24"/>
        </w:rPr>
        <w:t xml:space="preserve"> </w:t>
      </w:r>
      <w:r w:rsidR="002439AB" w:rsidRPr="00DD2EB9">
        <w:rPr>
          <w:szCs w:val="24"/>
        </w:rPr>
        <w:t>also</w:t>
      </w:r>
      <w:r w:rsidR="00D1279D" w:rsidRPr="00DD2EB9">
        <w:rPr>
          <w:szCs w:val="24"/>
        </w:rPr>
        <w:t xml:space="preserve"> </w:t>
      </w:r>
      <w:r w:rsidR="008B1425" w:rsidRPr="00DD2EB9">
        <w:rPr>
          <w:szCs w:val="24"/>
        </w:rPr>
        <w:t>serve</w:t>
      </w:r>
      <w:r w:rsidR="00D1279D" w:rsidRPr="00DD2EB9">
        <w:rPr>
          <w:szCs w:val="24"/>
        </w:rPr>
        <w:t xml:space="preserve"> </w:t>
      </w:r>
      <w:r w:rsidR="008B1425" w:rsidRPr="00DD2EB9">
        <w:rPr>
          <w:szCs w:val="24"/>
        </w:rPr>
        <w:t>as</w:t>
      </w:r>
      <w:r w:rsidR="00D1279D" w:rsidRPr="00DD2EB9">
        <w:rPr>
          <w:szCs w:val="24"/>
        </w:rPr>
        <w:t xml:space="preserve"> </w:t>
      </w:r>
      <w:r w:rsidR="008B1425" w:rsidRPr="00DD2EB9">
        <w:rPr>
          <w:szCs w:val="24"/>
        </w:rPr>
        <w:t>validation</w:t>
      </w:r>
      <w:r w:rsidR="00D1279D" w:rsidRPr="00DD2EB9">
        <w:rPr>
          <w:szCs w:val="24"/>
        </w:rPr>
        <w:t xml:space="preserve"> </w:t>
      </w:r>
      <w:r w:rsidR="008B1425" w:rsidRPr="00DD2EB9">
        <w:rPr>
          <w:szCs w:val="24"/>
        </w:rPr>
        <w:t>of</w:t>
      </w:r>
      <w:r w:rsidR="00D1279D" w:rsidRPr="00DD2EB9">
        <w:rPr>
          <w:szCs w:val="24"/>
        </w:rPr>
        <w:t xml:space="preserve"> </w:t>
      </w:r>
      <w:r w:rsidR="00821826" w:rsidRPr="00DD2EB9">
        <w:rPr>
          <w:szCs w:val="24"/>
        </w:rPr>
        <w:t>municipalities’</w:t>
      </w:r>
      <w:r w:rsidR="00D1279D" w:rsidRPr="00DD2EB9">
        <w:rPr>
          <w:szCs w:val="24"/>
        </w:rPr>
        <w:t xml:space="preserve"> </w:t>
      </w:r>
      <w:r w:rsidR="008B1425" w:rsidRPr="00DD2EB9">
        <w:rPr>
          <w:szCs w:val="24"/>
        </w:rPr>
        <w:t>efforts</w:t>
      </w:r>
      <w:r w:rsidR="00D1279D" w:rsidRPr="00DD2EB9">
        <w:rPr>
          <w:szCs w:val="24"/>
        </w:rPr>
        <w:t xml:space="preserve"> </w:t>
      </w:r>
      <w:r w:rsidR="008B1425" w:rsidRPr="00DD2EB9">
        <w:rPr>
          <w:szCs w:val="24"/>
        </w:rPr>
        <w:t>toward</w:t>
      </w:r>
      <w:r w:rsidR="00D1279D" w:rsidRPr="00DD2EB9">
        <w:rPr>
          <w:szCs w:val="24"/>
        </w:rPr>
        <w:t xml:space="preserve"> </w:t>
      </w:r>
      <w:r w:rsidR="008B1425" w:rsidRPr="00DD2EB9">
        <w:rPr>
          <w:szCs w:val="24"/>
        </w:rPr>
        <w:t>improving</w:t>
      </w:r>
      <w:r w:rsidR="00D1279D" w:rsidRPr="00DD2EB9">
        <w:rPr>
          <w:szCs w:val="24"/>
        </w:rPr>
        <w:t xml:space="preserve"> </w:t>
      </w:r>
      <w:r w:rsidR="008B1425" w:rsidRPr="00DD2EB9">
        <w:rPr>
          <w:szCs w:val="24"/>
        </w:rPr>
        <w:t>healthy</w:t>
      </w:r>
      <w:r w:rsidR="00D1279D" w:rsidRPr="00DD2EB9">
        <w:rPr>
          <w:szCs w:val="24"/>
        </w:rPr>
        <w:t xml:space="preserve"> </w:t>
      </w:r>
      <w:r w:rsidR="008B1425" w:rsidRPr="00DD2EB9">
        <w:rPr>
          <w:szCs w:val="24"/>
        </w:rPr>
        <w:t>eating</w:t>
      </w:r>
      <w:r w:rsidR="00D1279D" w:rsidRPr="00DD2EB9">
        <w:rPr>
          <w:szCs w:val="24"/>
        </w:rPr>
        <w:t xml:space="preserve"> </w:t>
      </w:r>
      <w:r w:rsidR="008B1425" w:rsidRPr="00DD2EB9">
        <w:rPr>
          <w:szCs w:val="24"/>
        </w:rPr>
        <w:t>and</w:t>
      </w:r>
      <w:r w:rsidR="00D1279D" w:rsidRPr="00DD2EB9">
        <w:rPr>
          <w:szCs w:val="24"/>
        </w:rPr>
        <w:t xml:space="preserve"> </w:t>
      </w:r>
      <w:r w:rsidR="008B1425" w:rsidRPr="00DD2EB9">
        <w:rPr>
          <w:szCs w:val="24"/>
        </w:rPr>
        <w:t>active</w:t>
      </w:r>
      <w:r w:rsidR="00D1279D" w:rsidRPr="00DD2EB9">
        <w:rPr>
          <w:szCs w:val="24"/>
        </w:rPr>
        <w:t xml:space="preserve"> </w:t>
      </w:r>
      <w:r w:rsidR="008B1425" w:rsidRPr="00DD2EB9">
        <w:rPr>
          <w:szCs w:val="24"/>
        </w:rPr>
        <w:t>living</w:t>
      </w:r>
      <w:r w:rsidR="00D1279D" w:rsidRPr="00DD2EB9">
        <w:rPr>
          <w:szCs w:val="24"/>
        </w:rPr>
        <w:t xml:space="preserve"> </w:t>
      </w:r>
      <w:r w:rsidR="008B1425" w:rsidRPr="00DD2EB9">
        <w:rPr>
          <w:szCs w:val="24"/>
        </w:rPr>
        <w:t>supports</w:t>
      </w:r>
      <w:r w:rsidR="00D1279D" w:rsidRPr="00DD2EB9">
        <w:rPr>
          <w:szCs w:val="24"/>
        </w:rPr>
        <w:t xml:space="preserve"> </w:t>
      </w:r>
      <w:r w:rsidR="008B1425" w:rsidRPr="00DD2EB9">
        <w:rPr>
          <w:szCs w:val="24"/>
        </w:rPr>
        <w:t>in</w:t>
      </w:r>
      <w:r w:rsidR="00D1279D" w:rsidRPr="00DD2EB9">
        <w:rPr>
          <w:szCs w:val="24"/>
        </w:rPr>
        <w:t xml:space="preserve"> </w:t>
      </w:r>
      <w:r w:rsidR="008B1425" w:rsidRPr="00DD2EB9">
        <w:rPr>
          <w:szCs w:val="24"/>
        </w:rPr>
        <w:t>the</w:t>
      </w:r>
      <w:r w:rsidR="00D1279D" w:rsidRPr="00DD2EB9">
        <w:rPr>
          <w:szCs w:val="24"/>
        </w:rPr>
        <w:t xml:space="preserve"> </w:t>
      </w:r>
      <w:r w:rsidR="008B1425" w:rsidRPr="00DD2EB9">
        <w:rPr>
          <w:szCs w:val="24"/>
        </w:rPr>
        <w:t>community</w:t>
      </w:r>
      <w:r w:rsidR="00054A23" w:rsidRPr="00DD2EB9">
        <w:rPr>
          <w:szCs w:val="24"/>
        </w:rPr>
        <w:t>.</w:t>
      </w:r>
    </w:p>
    <w:p w:rsidR="007B1F9E" w:rsidRPr="00DD2EB9" w:rsidRDefault="008B1425" w:rsidP="007B1F9E">
      <w:pPr>
        <w:pStyle w:val="BodyTextQuestions"/>
        <w:rPr>
          <w:szCs w:val="24"/>
        </w:rPr>
      </w:pPr>
      <w:r w:rsidRPr="00DD2EB9">
        <w:rPr>
          <w:szCs w:val="24"/>
        </w:rPr>
        <w:t>CDC</w:t>
      </w:r>
      <w:r w:rsidR="00D1279D" w:rsidRPr="00DD2EB9">
        <w:rPr>
          <w:szCs w:val="24"/>
        </w:rPr>
        <w:t xml:space="preserve"> </w:t>
      </w:r>
      <w:r w:rsidRPr="00DD2EB9">
        <w:rPr>
          <w:szCs w:val="24"/>
        </w:rPr>
        <w:t>will</w:t>
      </w:r>
      <w:r w:rsidR="00D1279D" w:rsidRPr="00DD2EB9">
        <w:rPr>
          <w:szCs w:val="24"/>
        </w:rPr>
        <w:t xml:space="preserve"> </w:t>
      </w:r>
      <w:r w:rsidRPr="00DD2EB9">
        <w:rPr>
          <w:szCs w:val="24"/>
        </w:rPr>
        <w:t>share</w:t>
      </w:r>
      <w:r w:rsidR="00D1279D" w:rsidRPr="00DD2EB9">
        <w:rPr>
          <w:szCs w:val="24"/>
        </w:rPr>
        <w:t xml:space="preserve"> </w:t>
      </w:r>
      <w:r w:rsidR="00202063" w:rsidRPr="00DD2EB9">
        <w:rPr>
          <w:szCs w:val="24"/>
        </w:rPr>
        <w:t>these</w:t>
      </w:r>
      <w:r w:rsidR="00D1279D" w:rsidRPr="00DD2EB9">
        <w:rPr>
          <w:szCs w:val="24"/>
        </w:rPr>
        <w:t xml:space="preserve"> </w:t>
      </w:r>
      <w:r w:rsidRPr="00DD2EB9">
        <w:rPr>
          <w:szCs w:val="24"/>
        </w:rPr>
        <w:t>data</w:t>
      </w:r>
      <w:r w:rsidR="00D1279D" w:rsidRPr="00DD2EB9">
        <w:rPr>
          <w:szCs w:val="24"/>
        </w:rPr>
        <w:t xml:space="preserve"> </w:t>
      </w:r>
      <w:r w:rsidRPr="00DD2EB9">
        <w:rPr>
          <w:szCs w:val="24"/>
        </w:rPr>
        <w:t>with</w:t>
      </w:r>
      <w:r w:rsidR="00D1279D" w:rsidRPr="00DD2EB9">
        <w:rPr>
          <w:szCs w:val="24"/>
        </w:rPr>
        <w:t xml:space="preserve"> </w:t>
      </w:r>
      <w:r w:rsidRPr="00DD2EB9">
        <w:rPr>
          <w:szCs w:val="24"/>
        </w:rPr>
        <w:t>other</w:t>
      </w:r>
      <w:r w:rsidR="00D1279D" w:rsidRPr="00DD2EB9">
        <w:rPr>
          <w:szCs w:val="24"/>
        </w:rPr>
        <w:t xml:space="preserve"> </w:t>
      </w:r>
      <w:r w:rsidRPr="00DD2EB9">
        <w:rPr>
          <w:szCs w:val="24"/>
        </w:rPr>
        <w:t>Federal</w:t>
      </w:r>
      <w:r w:rsidR="00D1279D" w:rsidRPr="00DD2EB9">
        <w:rPr>
          <w:szCs w:val="24"/>
        </w:rPr>
        <w:t xml:space="preserve"> </w:t>
      </w:r>
      <w:r w:rsidRPr="00DD2EB9">
        <w:rPr>
          <w:szCs w:val="24"/>
        </w:rPr>
        <w:t>agencies</w:t>
      </w:r>
      <w:r w:rsidR="00D1279D" w:rsidRPr="00DD2EB9">
        <w:rPr>
          <w:szCs w:val="24"/>
        </w:rPr>
        <w:t xml:space="preserve"> </w:t>
      </w:r>
      <w:r w:rsidRPr="00DD2EB9">
        <w:rPr>
          <w:szCs w:val="24"/>
        </w:rPr>
        <w:t>and</w:t>
      </w:r>
      <w:r w:rsidR="00D1279D" w:rsidRPr="00DD2EB9">
        <w:rPr>
          <w:szCs w:val="24"/>
        </w:rPr>
        <w:t xml:space="preserve"> </w:t>
      </w:r>
      <w:r w:rsidRPr="00DD2EB9">
        <w:rPr>
          <w:szCs w:val="24"/>
        </w:rPr>
        <w:t>additional</w:t>
      </w:r>
      <w:r w:rsidR="00D1279D" w:rsidRPr="00DD2EB9">
        <w:rPr>
          <w:szCs w:val="24"/>
        </w:rPr>
        <w:t xml:space="preserve"> </w:t>
      </w:r>
      <w:r w:rsidRPr="00DD2EB9">
        <w:rPr>
          <w:szCs w:val="24"/>
        </w:rPr>
        <w:t>colleagues</w:t>
      </w:r>
      <w:r w:rsidR="00054A23" w:rsidRPr="00DD2EB9">
        <w:rPr>
          <w:szCs w:val="24"/>
        </w:rPr>
        <w:t>.</w:t>
      </w:r>
      <w:r w:rsidR="00D1279D" w:rsidRPr="00DD2EB9">
        <w:rPr>
          <w:szCs w:val="24"/>
        </w:rPr>
        <w:t xml:space="preserve"> </w:t>
      </w:r>
      <w:r w:rsidR="004D6525" w:rsidRPr="00DD2EB9">
        <w:rPr>
          <w:szCs w:val="24"/>
        </w:rPr>
        <w:t>C</w:t>
      </w:r>
      <w:r w:rsidRPr="00DD2EB9">
        <w:rPr>
          <w:szCs w:val="24"/>
        </w:rPr>
        <w:t>DC</w:t>
      </w:r>
      <w:r w:rsidR="00D1279D" w:rsidRPr="00DD2EB9">
        <w:rPr>
          <w:szCs w:val="24"/>
        </w:rPr>
        <w:t xml:space="preserve"> </w:t>
      </w:r>
      <w:r w:rsidRPr="00DD2EB9">
        <w:rPr>
          <w:szCs w:val="24"/>
        </w:rPr>
        <w:t>has</w:t>
      </w:r>
      <w:r w:rsidR="00D1279D" w:rsidRPr="00DD2EB9">
        <w:rPr>
          <w:szCs w:val="24"/>
        </w:rPr>
        <w:t xml:space="preserve"> </w:t>
      </w:r>
      <w:r w:rsidRPr="00DD2EB9">
        <w:rPr>
          <w:szCs w:val="24"/>
        </w:rPr>
        <w:t>contacted</w:t>
      </w:r>
      <w:r w:rsidR="00D1279D" w:rsidRPr="00DD2EB9">
        <w:rPr>
          <w:szCs w:val="24"/>
        </w:rPr>
        <w:t xml:space="preserve"> U.S. </w:t>
      </w:r>
      <w:r w:rsidRPr="00DD2EB9">
        <w:rPr>
          <w:szCs w:val="24"/>
        </w:rPr>
        <w:t>Department</w:t>
      </w:r>
      <w:r w:rsidR="00D1279D" w:rsidRPr="00DD2EB9">
        <w:rPr>
          <w:szCs w:val="24"/>
        </w:rPr>
        <w:t xml:space="preserve"> </w:t>
      </w:r>
      <w:r w:rsidRPr="00DD2EB9">
        <w:rPr>
          <w:szCs w:val="24"/>
        </w:rPr>
        <w:t>of</w:t>
      </w:r>
      <w:r w:rsidR="00D1279D" w:rsidRPr="00DD2EB9">
        <w:rPr>
          <w:szCs w:val="24"/>
        </w:rPr>
        <w:t xml:space="preserve"> </w:t>
      </w:r>
      <w:r w:rsidRPr="00DD2EB9">
        <w:rPr>
          <w:szCs w:val="24"/>
        </w:rPr>
        <w:t>Housing</w:t>
      </w:r>
      <w:r w:rsidR="00D1279D" w:rsidRPr="00DD2EB9">
        <w:rPr>
          <w:szCs w:val="24"/>
        </w:rPr>
        <w:t xml:space="preserve"> </w:t>
      </w:r>
      <w:r w:rsidRPr="00DD2EB9">
        <w:rPr>
          <w:szCs w:val="24"/>
        </w:rPr>
        <w:t>and</w:t>
      </w:r>
      <w:r w:rsidR="00D1279D" w:rsidRPr="00DD2EB9">
        <w:rPr>
          <w:szCs w:val="24"/>
        </w:rPr>
        <w:t xml:space="preserve"> </w:t>
      </w:r>
      <w:r w:rsidRPr="00DD2EB9">
        <w:rPr>
          <w:szCs w:val="24"/>
        </w:rPr>
        <w:t>Urban</w:t>
      </w:r>
      <w:r w:rsidR="00D1279D" w:rsidRPr="00DD2EB9">
        <w:rPr>
          <w:szCs w:val="24"/>
        </w:rPr>
        <w:t xml:space="preserve"> </w:t>
      </w:r>
      <w:r w:rsidRPr="00DD2EB9">
        <w:rPr>
          <w:szCs w:val="24"/>
        </w:rPr>
        <w:t>Development</w:t>
      </w:r>
      <w:r w:rsidR="00D1279D" w:rsidRPr="00DD2EB9">
        <w:rPr>
          <w:szCs w:val="24"/>
        </w:rPr>
        <w:t xml:space="preserve"> </w:t>
      </w:r>
      <w:r w:rsidRPr="00DD2EB9">
        <w:rPr>
          <w:szCs w:val="24"/>
        </w:rPr>
        <w:t>(HUD),</w:t>
      </w:r>
      <w:r w:rsidR="00D1279D" w:rsidRPr="00DD2EB9">
        <w:rPr>
          <w:szCs w:val="24"/>
        </w:rPr>
        <w:t xml:space="preserve"> U.S. </w:t>
      </w:r>
      <w:r w:rsidRPr="00DD2EB9">
        <w:rPr>
          <w:szCs w:val="24"/>
        </w:rPr>
        <w:t>Department</w:t>
      </w:r>
      <w:r w:rsidR="00D1279D" w:rsidRPr="00DD2EB9">
        <w:rPr>
          <w:szCs w:val="24"/>
        </w:rPr>
        <w:t xml:space="preserve"> </w:t>
      </w:r>
      <w:r w:rsidRPr="00DD2EB9">
        <w:rPr>
          <w:szCs w:val="24"/>
        </w:rPr>
        <w:t>of</w:t>
      </w:r>
      <w:r w:rsidR="00D1279D" w:rsidRPr="00DD2EB9">
        <w:rPr>
          <w:szCs w:val="24"/>
        </w:rPr>
        <w:t xml:space="preserve"> </w:t>
      </w:r>
      <w:r w:rsidRPr="00DD2EB9">
        <w:rPr>
          <w:szCs w:val="24"/>
        </w:rPr>
        <w:t>Agriculture</w:t>
      </w:r>
      <w:r w:rsidR="00D1279D" w:rsidRPr="00DD2EB9">
        <w:rPr>
          <w:szCs w:val="24"/>
        </w:rPr>
        <w:t xml:space="preserve"> </w:t>
      </w:r>
      <w:r w:rsidRPr="00DD2EB9">
        <w:rPr>
          <w:szCs w:val="24"/>
        </w:rPr>
        <w:t>(USDA)</w:t>
      </w:r>
      <w:proofErr w:type="gramStart"/>
      <w:r w:rsidRPr="00DD2EB9">
        <w:rPr>
          <w:szCs w:val="24"/>
        </w:rPr>
        <w:t>,</w:t>
      </w:r>
      <w:r w:rsidR="00D1279D" w:rsidRPr="00DD2EB9">
        <w:rPr>
          <w:szCs w:val="24"/>
        </w:rPr>
        <w:t xml:space="preserve">  </w:t>
      </w:r>
      <w:r w:rsidRPr="00DD2EB9">
        <w:rPr>
          <w:szCs w:val="24"/>
        </w:rPr>
        <w:t>and</w:t>
      </w:r>
      <w:proofErr w:type="gramEnd"/>
      <w:r w:rsidR="00D1279D" w:rsidRPr="00DD2EB9">
        <w:rPr>
          <w:szCs w:val="24"/>
        </w:rPr>
        <w:t xml:space="preserve"> </w:t>
      </w:r>
      <w:r w:rsidRPr="00DD2EB9">
        <w:rPr>
          <w:szCs w:val="24"/>
        </w:rPr>
        <w:t>the</w:t>
      </w:r>
      <w:r w:rsidR="00D1279D" w:rsidRPr="00DD2EB9">
        <w:rPr>
          <w:szCs w:val="24"/>
        </w:rPr>
        <w:t xml:space="preserve"> </w:t>
      </w:r>
      <w:r w:rsidRPr="00DD2EB9">
        <w:rPr>
          <w:szCs w:val="24"/>
        </w:rPr>
        <w:t>National</w:t>
      </w:r>
      <w:r w:rsidR="00D1279D" w:rsidRPr="00DD2EB9">
        <w:rPr>
          <w:szCs w:val="24"/>
        </w:rPr>
        <w:t xml:space="preserve"> </w:t>
      </w:r>
      <w:r w:rsidRPr="00DD2EB9">
        <w:rPr>
          <w:szCs w:val="24"/>
        </w:rPr>
        <w:t>Institutes</w:t>
      </w:r>
      <w:r w:rsidR="00D1279D" w:rsidRPr="00DD2EB9">
        <w:rPr>
          <w:szCs w:val="24"/>
        </w:rPr>
        <w:t xml:space="preserve"> </w:t>
      </w:r>
      <w:r w:rsidRPr="00DD2EB9">
        <w:rPr>
          <w:szCs w:val="24"/>
        </w:rPr>
        <w:t>of</w:t>
      </w:r>
      <w:r w:rsidR="00D1279D" w:rsidRPr="00DD2EB9">
        <w:rPr>
          <w:szCs w:val="24"/>
        </w:rPr>
        <w:t xml:space="preserve"> </w:t>
      </w:r>
      <w:r w:rsidRPr="00DD2EB9">
        <w:rPr>
          <w:szCs w:val="24"/>
        </w:rPr>
        <w:t>Health</w:t>
      </w:r>
      <w:r w:rsidR="00D1279D" w:rsidRPr="00DD2EB9">
        <w:rPr>
          <w:szCs w:val="24"/>
        </w:rPr>
        <w:t xml:space="preserve"> </w:t>
      </w:r>
      <w:r w:rsidRPr="00DD2EB9">
        <w:rPr>
          <w:szCs w:val="24"/>
        </w:rPr>
        <w:t>(NIH)</w:t>
      </w:r>
      <w:r w:rsidR="00D1279D" w:rsidRPr="00DD2EB9">
        <w:rPr>
          <w:szCs w:val="24"/>
        </w:rPr>
        <w:t xml:space="preserve"> </w:t>
      </w:r>
      <w:r w:rsidRPr="00DD2EB9">
        <w:rPr>
          <w:szCs w:val="24"/>
        </w:rPr>
        <w:t>to</w:t>
      </w:r>
      <w:r w:rsidR="00D1279D" w:rsidRPr="00DD2EB9">
        <w:rPr>
          <w:szCs w:val="24"/>
        </w:rPr>
        <w:t xml:space="preserve"> </w:t>
      </w:r>
      <w:r w:rsidRPr="00DD2EB9">
        <w:rPr>
          <w:szCs w:val="24"/>
        </w:rPr>
        <w:t>make</w:t>
      </w:r>
      <w:r w:rsidR="00D1279D" w:rsidRPr="00DD2EB9">
        <w:rPr>
          <w:szCs w:val="24"/>
        </w:rPr>
        <w:t xml:space="preserve"> </w:t>
      </w:r>
      <w:r w:rsidRPr="00DD2EB9">
        <w:rPr>
          <w:szCs w:val="24"/>
        </w:rPr>
        <w:t>them</w:t>
      </w:r>
      <w:r w:rsidR="00D1279D" w:rsidRPr="00DD2EB9">
        <w:rPr>
          <w:szCs w:val="24"/>
        </w:rPr>
        <w:t xml:space="preserve"> </w:t>
      </w:r>
      <w:r w:rsidRPr="00DD2EB9">
        <w:rPr>
          <w:szCs w:val="24"/>
        </w:rPr>
        <w:t>aware</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009D7401" w:rsidRPr="00DD2EB9">
        <w:rPr>
          <w:szCs w:val="24"/>
        </w:rPr>
        <w:t>study</w:t>
      </w:r>
      <w:r w:rsidR="00D1279D" w:rsidRPr="00DD2EB9">
        <w:rPr>
          <w:szCs w:val="24"/>
        </w:rPr>
        <w:t xml:space="preserve"> </w:t>
      </w:r>
      <w:r w:rsidRPr="00DD2EB9">
        <w:rPr>
          <w:szCs w:val="24"/>
        </w:rPr>
        <w:t>and</w:t>
      </w:r>
      <w:r w:rsidR="00D1279D" w:rsidRPr="00DD2EB9">
        <w:rPr>
          <w:szCs w:val="24"/>
        </w:rPr>
        <w:t xml:space="preserve"> </w:t>
      </w:r>
      <w:r w:rsidR="005C0CFA" w:rsidRPr="00DD2EB9">
        <w:rPr>
          <w:szCs w:val="24"/>
        </w:rPr>
        <w:t>has</w:t>
      </w:r>
      <w:r w:rsidR="00D1279D" w:rsidRPr="00DD2EB9">
        <w:rPr>
          <w:szCs w:val="24"/>
        </w:rPr>
        <w:t xml:space="preserve"> </w:t>
      </w:r>
      <w:r w:rsidRPr="00DD2EB9">
        <w:rPr>
          <w:szCs w:val="24"/>
        </w:rPr>
        <w:t>offer</w:t>
      </w:r>
      <w:r w:rsidR="009D7401" w:rsidRPr="00DD2EB9">
        <w:rPr>
          <w:szCs w:val="24"/>
        </w:rPr>
        <w:t>ed</w:t>
      </w:r>
      <w:r w:rsidR="00D1279D" w:rsidRPr="00DD2EB9">
        <w:rPr>
          <w:szCs w:val="24"/>
        </w:rPr>
        <w:t xml:space="preserve"> </w:t>
      </w:r>
      <w:r w:rsidRPr="00DD2EB9">
        <w:rPr>
          <w:szCs w:val="24"/>
        </w:rPr>
        <w:t>to</w:t>
      </w:r>
      <w:r w:rsidR="00D1279D" w:rsidRPr="00DD2EB9">
        <w:rPr>
          <w:szCs w:val="24"/>
        </w:rPr>
        <w:t xml:space="preserve"> </w:t>
      </w:r>
      <w:r w:rsidRPr="00DD2EB9">
        <w:rPr>
          <w:szCs w:val="24"/>
        </w:rPr>
        <w:t>provide</w:t>
      </w:r>
      <w:r w:rsidR="00D1279D" w:rsidRPr="00DD2EB9">
        <w:rPr>
          <w:szCs w:val="24"/>
        </w:rPr>
        <w:t xml:space="preserve"> </w:t>
      </w:r>
      <w:r w:rsidRPr="00DD2EB9">
        <w:rPr>
          <w:szCs w:val="24"/>
        </w:rPr>
        <w:t>the</w:t>
      </w:r>
      <w:r w:rsidR="00D1279D" w:rsidRPr="00DD2EB9">
        <w:rPr>
          <w:szCs w:val="24"/>
        </w:rPr>
        <w:t xml:space="preserve"> </w:t>
      </w:r>
      <w:r w:rsidR="005E172B" w:rsidRPr="00DD2EB9">
        <w:rPr>
          <w:szCs w:val="24"/>
        </w:rPr>
        <w:t>summary</w:t>
      </w:r>
      <w:r w:rsidR="00D1279D" w:rsidRPr="00DD2EB9">
        <w:rPr>
          <w:szCs w:val="24"/>
        </w:rPr>
        <w:t xml:space="preserve"> </w:t>
      </w:r>
      <w:r w:rsidR="005E172B" w:rsidRPr="00DD2EB9">
        <w:rPr>
          <w:szCs w:val="24"/>
        </w:rPr>
        <w:t>of</w:t>
      </w:r>
      <w:r w:rsidR="00D1279D" w:rsidRPr="00DD2EB9">
        <w:rPr>
          <w:szCs w:val="24"/>
        </w:rPr>
        <w:t xml:space="preserve"> </w:t>
      </w:r>
      <w:r w:rsidR="005E172B" w:rsidRPr="00DD2EB9">
        <w:rPr>
          <w:szCs w:val="24"/>
        </w:rPr>
        <w:t>findings</w:t>
      </w:r>
      <w:r w:rsidR="00D1279D" w:rsidRPr="00DD2EB9">
        <w:rPr>
          <w:szCs w:val="24"/>
        </w:rPr>
        <w:t xml:space="preserve"> </w:t>
      </w:r>
      <w:r w:rsidR="002C130D" w:rsidRPr="00DD2EB9">
        <w:rPr>
          <w:szCs w:val="24"/>
        </w:rPr>
        <w:t>and</w:t>
      </w:r>
      <w:r w:rsidR="00D1279D" w:rsidRPr="00DD2EB9">
        <w:rPr>
          <w:szCs w:val="24"/>
        </w:rPr>
        <w:t xml:space="preserve"> </w:t>
      </w:r>
      <w:r w:rsidR="002C130D" w:rsidRPr="00DD2EB9">
        <w:rPr>
          <w:szCs w:val="24"/>
        </w:rPr>
        <w:t>methodology</w:t>
      </w:r>
      <w:r w:rsidR="005C0CFA" w:rsidRPr="00DD2EB9">
        <w:rPr>
          <w:szCs w:val="24"/>
        </w:rPr>
        <w:t>,</w:t>
      </w:r>
      <w:r w:rsidR="00D1279D" w:rsidRPr="00DD2EB9">
        <w:rPr>
          <w:szCs w:val="24"/>
        </w:rPr>
        <w:t xml:space="preserve"> </w:t>
      </w:r>
      <w:r w:rsidRPr="00DD2EB9">
        <w:rPr>
          <w:szCs w:val="24"/>
        </w:rPr>
        <w:t>if</w:t>
      </w:r>
      <w:r w:rsidR="00D1279D" w:rsidRPr="00DD2EB9">
        <w:rPr>
          <w:szCs w:val="24"/>
        </w:rPr>
        <w:t xml:space="preserve"> </w:t>
      </w:r>
      <w:r w:rsidRPr="00DD2EB9">
        <w:rPr>
          <w:szCs w:val="24"/>
        </w:rPr>
        <w:t>requested</w:t>
      </w:r>
      <w:r w:rsidR="00054A23" w:rsidRPr="00DD2EB9">
        <w:rPr>
          <w:szCs w:val="24"/>
        </w:rPr>
        <w:t>.</w:t>
      </w:r>
      <w:r w:rsidR="00D1279D" w:rsidRPr="00DD2EB9">
        <w:rPr>
          <w:szCs w:val="24"/>
        </w:rPr>
        <w:t xml:space="preserve"> </w:t>
      </w:r>
      <w:r w:rsidR="002C130D" w:rsidRPr="00DD2EB9">
        <w:rPr>
          <w:szCs w:val="24"/>
        </w:rPr>
        <w:t>Aggregate</w:t>
      </w:r>
      <w:r w:rsidR="00D1279D" w:rsidRPr="00DD2EB9">
        <w:rPr>
          <w:szCs w:val="24"/>
        </w:rPr>
        <w:t xml:space="preserve"> </w:t>
      </w:r>
      <w:r w:rsidR="002C130D" w:rsidRPr="00DD2EB9">
        <w:rPr>
          <w:szCs w:val="24"/>
        </w:rPr>
        <w:t>data</w:t>
      </w:r>
      <w:r w:rsidR="00D1279D" w:rsidRPr="00DD2EB9">
        <w:rPr>
          <w:szCs w:val="24"/>
        </w:rPr>
        <w:t xml:space="preserve"> </w:t>
      </w:r>
      <w:r w:rsidR="004D6525" w:rsidRPr="00DD2EB9">
        <w:rPr>
          <w:szCs w:val="24"/>
        </w:rPr>
        <w:t xml:space="preserve">will </w:t>
      </w:r>
      <w:r w:rsidR="002C130D" w:rsidRPr="00DD2EB9">
        <w:rPr>
          <w:szCs w:val="24"/>
        </w:rPr>
        <w:t>be</w:t>
      </w:r>
      <w:r w:rsidR="00D1279D" w:rsidRPr="00DD2EB9">
        <w:rPr>
          <w:szCs w:val="24"/>
        </w:rPr>
        <w:t xml:space="preserve"> </w:t>
      </w:r>
      <w:r w:rsidR="002C130D" w:rsidRPr="00DD2EB9">
        <w:rPr>
          <w:szCs w:val="24"/>
        </w:rPr>
        <w:t>shared</w:t>
      </w:r>
      <w:r w:rsidR="00D1279D" w:rsidRPr="00DD2EB9">
        <w:rPr>
          <w:szCs w:val="24"/>
        </w:rPr>
        <w:t xml:space="preserve"> </w:t>
      </w:r>
      <w:r w:rsidR="002C130D" w:rsidRPr="00DD2EB9">
        <w:rPr>
          <w:szCs w:val="24"/>
        </w:rPr>
        <w:t>with</w:t>
      </w:r>
      <w:r w:rsidR="00D1279D" w:rsidRPr="00DD2EB9">
        <w:rPr>
          <w:szCs w:val="24"/>
        </w:rPr>
        <w:t xml:space="preserve"> </w:t>
      </w:r>
      <w:r w:rsidR="002C130D" w:rsidRPr="00DD2EB9">
        <w:rPr>
          <w:szCs w:val="24"/>
        </w:rPr>
        <w:t>other</w:t>
      </w:r>
      <w:r w:rsidR="00D1279D" w:rsidRPr="00DD2EB9">
        <w:rPr>
          <w:szCs w:val="24"/>
        </w:rPr>
        <w:t xml:space="preserve"> </w:t>
      </w:r>
      <w:r w:rsidR="004D6525" w:rsidRPr="00DD2EB9">
        <w:rPr>
          <w:szCs w:val="24"/>
        </w:rPr>
        <w:t>F</w:t>
      </w:r>
      <w:r w:rsidR="002C130D" w:rsidRPr="00DD2EB9">
        <w:rPr>
          <w:szCs w:val="24"/>
        </w:rPr>
        <w:t>ederal</w:t>
      </w:r>
      <w:r w:rsidR="00D1279D" w:rsidRPr="00DD2EB9">
        <w:rPr>
          <w:szCs w:val="24"/>
        </w:rPr>
        <w:t xml:space="preserve"> </w:t>
      </w:r>
      <w:r w:rsidR="002C130D" w:rsidRPr="00DD2EB9">
        <w:rPr>
          <w:szCs w:val="24"/>
        </w:rPr>
        <w:t>agencies</w:t>
      </w:r>
      <w:r w:rsidR="00D1279D" w:rsidRPr="00DD2EB9">
        <w:rPr>
          <w:szCs w:val="24"/>
        </w:rPr>
        <w:t xml:space="preserve"> </w:t>
      </w:r>
      <w:r w:rsidR="002C130D" w:rsidRPr="00DD2EB9">
        <w:rPr>
          <w:szCs w:val="24"/>
        </w:rPr>
        <w:t>upon</w:t>
      </w:r>
      <w:r w:rsidR="00D1279D" w:rsidRPr="00DD2EB9">
        <w:rPr>
          <w:szCs w:val="24"/>
        </w:rPr>
        <w:t xml:space="preserve"> </w:t>
      </w:r>
      <w:r w:rsidR="002C130D" w:rsidRPr="00DD2EB9">
        <w:rPr>
          <w:szCs w:val="24"/>
        </w:rPr>
        <w:t>request</w:t>
      </w:r>
      <w:r w:rsidR="00054A23" w:rsidRPr="00DD2EB9">
        <w:rPr>
          <w:szCs w:val="24"/>
        </w:rPr>
        <w:t>.</w:t>
      </w:r>
      <w:r w:rsidR="00D1279D" w:rsidRPr="00DD2EB9">
        <w:rPr>
          <w:szCs w:val="24"/>
        </w:rPr>
        <w:t xml:space="preserve"> </w:t>
      </w:r>
      <w:r w:rsidRPr="00DD2EB9">
        <w:rPr>
          <w:szCs w:val="24"/>
        </w:rPr>
        <w:t>CDC</w:t>
      </w:r>
      <w:r w:rsidR="00D1279D" w:rsidRPr="00DD2EB9">
        <w:rPr>
          <w:szCs w:val="24"/>
        </w:rPr>
        <w:t xml:space="preserve"> </w:t>
      </w:r>
      <w:r w:rsidRPr="00DD2EB9">
        <w:rPr>
          <w:szCs w:val="24"/>
        </w:rPr>
        <w:t>will</w:t>
      </w:r>
      <w:r w:rsidR="00D1279D" w:rsidRPr="00DD2EB9">
        <w:rPr>
          <w:szCs w:val="24"/>
        </w:rPr>
        <w:t xml:space="preserve"> </w:t>
      </w:r>
      <w:r w:rsidR="008D1014" w:rsidRPr="00DD2EB9">
        <w:rPr>
          <w:szCs w:val="24"/>
        </w:rPr>
        <w:t xml:space="preserve">also </w:t>
      </w:r>
      <w:r w:rsidRPr="00DD2EB9">
        <w:rPr>
          <w:szCs w:val="24"/>
        </w:rPr>
        <w:t>share</w:t>
      </w:r>
      <w:r w:rsidR="00D1279D" w:rsidRPr="00DD2EB9">
        <w:rPr>
          <w:szCs w:val="24"/>
        </w:rPr>
        <w:t xml:space="preserve"> </w:t>
      </w:r>
      <w:r w:rsidR="0041609A" w:rsidRPr="00DD2EB9">
        <w:rPr>
          <w:szCs w:val="24"/>
        </w:rPr>
        <w:t>aggregated</w:t>
      </w:r>
      <w:r w:rsidR="00D1279D" w:rsidRPr="00DD2EB9">
        <w:rPr>
          <w:szCs w:val="24"/>
        </w:rPr>
        <w:t xml:space="preserve"> </w:t>
      </w:r>
      <w:r w:rsidRPr="00DD2EB9">
        <w:rPr>
          <w:szCs w:val="24"/>
        </w:rPr>
        <w:t>information</w:t>
      </w:r>
      <w:r w:rsidR="00D1279D" w:rsidRPr="00DD2EB9">
        <w:rPr>
          <w:szCs w:val="24"/>
        </w:rPr>
        <w:t xml:space="preserve"> </w:t>
      </w:r>
      <w:r w:rsidR="0053271D" w:rsidRPr="00DD2EB9">
        <w:rPr>
          <w:szCs w:val="24"/>
        </w:rPr>
        <w:t>on</w:t>
      </w:r>
      <w:r w:rsidR="00D1279D" w:rsidRPr="00DD2EB9">
        <w:rPr>
          <w:szCs w:val="24"/>
        </w:rPr>
        <w:t xml:space="preserve"> </w:t>
      </w:r>
      <w:r w:rsidR="0053271D" w:rsidRPr="00DD2EB9">
        <w:rPr>
          <w:szCs w:val="24"/>
        </w:rPr>
        <w:t>the</w:t>
      </w:r>
      <w:r w:rsidR="00D1279D" w:rsidRPr="00DD2EB9">
        <w:rPr>
          <w:szCs w:val="24"/>
        </w:rPr>
        <w:t xml:space="preserve"> </w:t>
      </w:r>
      <w:r w:rsidR="0053271D" w:rsidRPr="00DD2EB9">
        <w:rPr>
          <w:szCs w:val="24"/>
        </w:rPr>
        <w:t>findings</w:t>
      </w:r>
      <w:r w:rsidR="00D1279D" w:rsidRPr="00DD2EB9">
        <w:rPr>
          <w:szCs w:val="24"/>
        </w:rPr>
        <w:t xml:space="preserve"> </w:t>
      </w:r>
      <w:r w:rsidRPr="00DD2EB9">
        <w:rPr>
          <w:szCs w:val="24"/>
        </w:rPr>
        <w:t>through</w:t>
      </w:r>
      <w:r w:rsidR="00D1279D" w:rsidRPr="00DD2EB9">
        <w:rPr>
          <w:szCs w:val="24"/>
        </w:rPr>
        <w:t xml:space="preserve"> </w:t>
      </w:r>
      <w:r w:rsidR="005C0CFA" w:rsidRPr="00DD2EB9">
        <w:rPr>
          <w:szCs w:val="24"/>
        </w:rPr>
        <w:t>W</w:t>
      </w:r>
      <w:r w:rsidRPr="00DD2EB9">
        <w:rPr>
          <w:szCs w:val="24"/>
        </w:rPr>
        <w:t>ebinars,</w:t>
      </w:r>
      <w:r w:rsidR="00D1279D" w:rsidRPr="00DD2EB9">
        <w:rPr>
          <w:szCs w:val="24"/>
        </w:rPr>
        <w:t xml:space="preserve"> </w:t>
      </w:r>
      <w:r w:rsidRPr="00DD2EB9">
        <w:rPr>
          <w:szCs w:val="24"/>
        </w:rPr>
        <w:t>scient</w:t>
      </w:r>
      <w:r w:rsidR="002C130D" w:rsidRPr="00DD2EB9">
        <w:rPr>
          <w:szCs w:val="24"/>
        </w:rPr>
        <w:t>ific</w:t>
      </w:r>
      <w:r w:rsidR="00D1279D" w:rsidRPr="00DD2EB9">
        <w:rPr>
          <w:szCs w:val="24"/>
        </w:rPr>
        <w:t xml:space="preserve"> </w:t>
      </w:r>
      <w:r w:rsidR="002C130D" w:rsidRPr="00DD2EB9">
        <w:rPr>
          <w:szCs w:val="24"/>
        </w:rPr>
        <w:t>papers,</w:t>
      </w:r>
      <w:r w:rsidR="00D1279D" w:rsidRPr="00DD2EB9">
        <w:rPr>
          <w:szCs w:val="24"/>
        </w:rPr>
        <w:t xml:space="preserve"> </w:t>
      </w:r>
      <w:r w:rsidR="002C130D" w:rsidRPr="00DD2EB9">
        <w:rPr>
          <w:szCs w:val="24"/>
        </w:rPr>
        <w:t>and</w:t>
      </w:r>
      <w:r w:rsidR="00D1279D" w:rsidRPr="00DD2EB9">
        <w:rPr>
          <w:szCs w:val="24"/>
        </w:rPr>
        <w:t xml:space="preserve"> </w:t>
      </w:r>
      <w:r w:rsidR="002C130D" w:rsidRPr="00DD2EB9">
        <w:rPr>
          <w:szCs w:val="24"/>
        </w:rPr>
        <w:t>presentations</w:t>
      </w:r>
      <w:r w:rsidR="00054A23" w:rsidRPr="00DD2EB9">
        <w:rPr>
          <w:szCs w:val="24"/>
        </w:rPr>
        <w:t>.</w:t>
      </w:r>
      <w:r w:rsidR="00D1279D" w:rsidRPr="00DD2EB9">
        <w:rPr>
          <w:szCs w:val="24"/>
        </w:rPr>
        <w:t xml:space="preserve"> </w:t>
      </w:r>
      <w:r w:rsidR="002C130D" w:rsidRPr="00DD2EB9">
        <w:rPr>
          <w:szCs w:val="24"/>
        </w:rPr>
        <w:t>Sampled</w:t>
      </w:r>
      <w:r w:rsidR="00D1279D" w:rsidRPr="00DD2EB9">
        <w:rPr>
          <w:szCs w:val="24"/>
        </w:rPr>
        <w:t xml:space="preserve"> </w:t>
      </w:r>
      <w:r w:rsidR="002C130D" w:rsidRPr="00DD2EB9">
        <w:rPr>
          <w:szCs w:val="24"/>
        </w:rPr>
        <w:t>municipalities</w:t>
      </w:r>
      <w:r w:rsidR="00D1279D" w:rsidRPr="00DD2EB9">
        <w:rPr>
          <w:szCs w:val="24"/>
        </w:rPr>
        <w:t xml:space="preserve"> </w:t>
      </w:r>
      <w:r w:rsidR="002C130D" w:rsidRPr="00DD2EB9">
        <w:rPr>
          <w:szCs w:val="24"/>
        </w:rPr>
        <w:t>will</w:t>
      </w:r>
      <w:r w:rsidR="00D1279D" w:rsidRPr="00DD2EB9">
        <w:rPr>
          <w:szCs w:val="24"/>
        </w:rPr>
        <w:t xml:space="preserve"> </w:t>
      </w:r>
      <w:r w:rsidR="002C130D" w:rsidRPr="00DD2EB9">
        <w:rPr>
          <w:szCs w:val="24"/>
        </w:rPr>
        <w:t>receive</w:t>
      </w:r>
      <w:r w:rsidR="00D1279D" w:rsidRPr="00DD2EB9">
        <w:rPr>
          <w:szCs w:val="24"/>
        </w:rPr>
        <w:t xml:space="preserve"> </w:t>
      </w:r>
      <w:r w:rsidR="002C130D" w:rsidRPr="00DD2EB9">
        <w:rPr>
          <w:szCs w:val="24"/>
        </w:rPr>
        <w:t>individualize</w:t>
      </w:r>
      <w:r w:rsidR="00D36DFB">
        <w:rPr>
          <w:szCs w:val="24"/>
        </w:rPr>
        <w:t>d</w:t>
      </w:r>
      <w:r w:rsidR="00D1279D" w:rsidRPr="00DD2EB9">
        <w:rPr>
          <w:szCs w:val="24"/>
        </w:rPr>
        <w:t xml:space="preserve"> </w:t>
      </w:r>
      <w:r w:rsidR="002C130D" w:rsidRPr="00DD2EB9">
        <w:rPr>
          <w:szCs w:val="24"/>
        </w:rPr>
        <w:t>reports</w:t>
      </w:r>
      <w:r w:rsidR="00D1279D" w:rsidRPr="00DD2EB9">
        <w:rPr>
          <w:szCs w:val="24"/>
        </w:rPr>
        <w:t xml:space="preserve"> </w:t>
      </w:r>
      <w:r w:rsidR="002C130D" w:rsidRPr="00DD2EB9">
        <w:rPr>
          <w:szCs w:val="24"/>
        </w:rPr>
        <w:t>presenting</w:t>
      </w:r>
      <w:r w:rsidR="00D1279D" w:rsidRPr="00DD2EB9">
        <w:rPr>
          <w:szCs w:val="24"/>
        </w:rPr>
        <w:t xml:space="preserve"> </w:t>
      </w:r>
      <w:r w:rsidR="002C130D" w:rsidRPr="00DD2EB9">
        <w:rPr>
          <w:szCs w:val="24"/>
        </w:rPr>
        <w:t>findings</w:t>
      </w:r>
      <w:r w:rsidR="00D1279D" w:rsidRPr="00DD2EB9">
        <w:rPr>
          <w:szCs w:val="24"/>
        </w:rPr>
        <w:t xml:space="preserve"> </w:t>
      </w:r>
      <w:r w:rsidR="002C130D" w:rsidRPr="00DD2EB9">
        <w:rPr>
          <w:szCs w:val="24"/>
        </w:rPr>
        <w:t>for</w:t>
      </w:r>
      <w:r w:rsidR="00D1279D" w:rsidRPr="00DD2EB9">
        <w:rPr>
          <w:szCs w:val="24"/>
        </w:rPr>
        <w:t xml:space="preserve"> </w:t>
      </w:r>
      <w:r w:rsidR="002C130D" w:rsidRPr="00DD2EB9">
        <w:rPr>
          <w:szCs w:val="24"/>
        </w:rPr>
        <w:t>the</w:t>
      </w:r>
      <w:r w:rsidR="00D1279D" w:rsidRPr="00DD2EB9">
        <w:rPr>
          <w:szCs w:val="24"/>
        </w:rPr>
        <w:t xml:space="preserve"> </w:t>
      </w:r>
      <w:r w:rsidR="002C130D" w:rsidRPr="00DD2EB9">
        <w:rPr>
          <w:szCs w:val="24"/>
        </w:rPr>
        <w:t>municipality</w:t>
      </w:r>
      <w:r w:rsidR="00054A23" w:rsidRPr="00DD2EB9">
        <w:rPr>
          <w:szCs w:val="24"/>
        </w:rPr>
        <w:t>.</w:t>
      </w:r>
    </w:p>
    <w:p w:rsidR="007B1F9E" w:rsidRPr="00DD2EB9" w:rsidRDefault="00D45F2B" w:rsidP="007B1F9E">
      <w:pPr>
        <w:pStyle w:val="Heading3"/>
        <w:rPr>
          <w:rFonts w:ascii="Times New Roman" w:hAnsi="Times New Roman" w:cs="Times New Roman"/>
          <w:color w:val="000000" w:themeColor="text1"/>
          <w:szCs w:val="24"/>
        </w:rPr>
      </w:pP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2</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007B1F9E" w:rsidRPr="00DD2EB9">
        <w:rPr>
          <w:rFonts w:ascii="Times New Roman" w:hAnsi="Times New Roman" w:cs="Times New Roman"/>
          <w:color w:val="000000" w:themeColor="text1"/>
          <w:szCs w:val="24"/>
        </w:rPr>
        <w:tab/>
      </w:r>
      <w:r w:rsidRPr="00DD2EB9">
        <w:rPr>
          <w:rFonts w:ascii="Times New Roman" w:hAnsi="Times New Roman" w:cs="Times New Roman"/>
          <w:color w:val="000000" w:themeColor="text1"/>
          <w:szCs w:val="24"/>
        </w:rPr>
        <w:t>Privacy</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Impact</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Assessment</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Information</w:t>
      </w:r>
    </w:p>
    <w:p w:rsidR="007B1F9E" w:rsidRPr="00DD2EB9" w:rsidRDefault="00D45F2B" w:rsidP="007B1F9E">
      <w:pPr>
        <w:pStyle w:val="BodyTextQuestions"/>
        <w:rPr>
          <w:szCs w:val="24"/>
        </w:rPr>
      </w:pPr>
      <w:r w:rsidRPr="00DD2EB9">
        <w:rPr>
          <w:szCs w:val="24"/>
        </w:rPr>
        <w:t>This</w:t>
      </w:r>
      <w:r w:rsidR="00D1279D" w:rsidRPr="00DD2EB9">
        <w:rPr>
          <w:szCs w:val="24"/>
        </w:rPr>
        <w:t xml:space="preserve"> </w:t>
      </w:r>
      <w:r w:rsidRPr="00DD2EB9">
        <w:rPr>
          <w:szCs w:val="24"/>
        </w:rPr>
        <w:t>study</w:t>
      </w:r>
      <w:r w:rsidR="00D1279D" w:rsidRPr="00DD2EB9">
        <w:rPr>
          <w:szCs w:val="24"/>
        </w:rPr>
        <w:t xml:space="preserve"> </w:t>
      </w:r>
      <w:r w:rsidRPr="00DD2EB9">
        <w:rPr>
          <w:szCs w:val="24"/>
        </w:rPr>
        <w:t>will</w:t>
      </w:r>
      <w:r w:rsidR="00D1279D" w:rsidRPr="00DD2EB9">
        <w:rPr>
          <w:szCs w:val="24"/>
        </w:rPr>
        <w:t xml:space="preserve"> </w:t>
      </w:r>
      <w:r w:rsidRPr="00DD2EB9">
        <w:rPr>
          <w:szCs w:val="24"/>
        </w:rPr>
        <w:t>collect</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on</w:t>
      </w:r>
      <w:r w:rsidR="00D1279D" w:rsidRPr="00DD2EB9">
        <w:rPr>
          <w:szCs w:val="24"/>
        </w:rPr>
        <w:t xml:space="preserve"> </w:t>
      </w:r>
      <w:r w:rsidRPr="00DD2EB9">
        <w:rPr>
          <w:szCs w:val="24"/>
        </w:rPr>
        <w:t>policies</w:t>
      </w:r>
      <w:r w:rsidR="00D1279D" w:rsidRPr="00DD2EB9">
        <w:rPr>
          <w:szCs w:val="24"/>
        </w:rPr>
        <w:t xml:space="preserve"> </w:t>
      </w:r>
      <w:r w:rsidR="002439AB" w:rsidRPr="00DD2EB9">
        <w:rPr>
          <w:szCs w:val="24"/>
        </w:rPr>
        <w:t>and</w:t>
      </w:r>
      <w:r w:rsidR="00D1279D" w:rsidRPr="00DD2EB9">
        <w:rPr>
          <w:szCs w:val="24"/>
        </w:rPr>
        <w:t xml:space="preserve"> </w:t>
      </w:r>
      <w:r w:rsidR="002439AB" w:rsidRPr="00DD2EB9">
        <w:rPr>
          <w:szCs w:val="24"/>
        </w:rPr>
        <w:t>practices</w:t>
      </w:r>
      <w:r w:rsidR="00D1279D" w:rsidRPr="00DD2EB9">
        <w:rPr>
          <w:szCs w:val="24"/>
        </w:rPr>
        <w:t xml:space="preserve"> </w:t>
      </w:r>
      <w:r w:rsidRPr="00DD2EB9">
        <w:rPr>
          <w:szCs w:val="24"/>
        </w:rPr>
        <w:t>that</w:t>
      </w:r>
      <w:r w:rsidR="00D1279D" w:rsidRPr="00DD2EB9">
        <w:rPr>
          <w:szCs w:val="24"/>
        </w:rPr>
        <w:t xml:space="preserve"> </w:t>
      </w:r>
      <w:r w:rsidRPr="00DD2EB9">
        <w:rPr>
          <w:szCs w:val="24"/>
        </w:rPr>
        <w:t>local</w:t>
      </w:r>
      <w:r w:rsidR="00D1279D" w:rsidRPr="00DD2EB9">
        <w:rPr>
          <w:szCs w:val="24"/>
        </w:rPr>
        <w:t xml:space="preserve"> </w:t>
      </w:r>
      <w:r w:rsidRPr="00DD2EB9">
        <w:rPr>
          <w:szCs w:val="24"/>
        </w:rPr>
        <w:t>governments</w:t>
      </w:r>
      <w:r w:rsidR="00D1279D" w:rsidRPr="00DD2EB9">
        <w:rPr>
          <w:szCs w:val="24"/>
        </w:rPr>
        <w:t xml:space="preserve"> </w:t>
      </w:r>
      <w:r w:rsidRPr="00DD2EB9">
        <w:rPr>
          <w:szCs w:val="24"/>
        </w:rPr>
        <w:t>have</w:t>
      </w:r>
      <w:r w:rsidR="00D1279D" w:rsidRPr="00DD2EB9">
        <w:rPr>
          <w:szCs w:val="24"/>
        </w:rPr>
        <w:t xml:space="preserve"> </w:t>
      </w:r>
      <w:r w:rsidRPr="00DD2EB9">
        <w:rPr>
          <w:szCs w:val="24"/>
        </w:rPr>
        <w:t>either</w:t>
      </w:r>
      <w:r w:rsidR="00D1279D" w:rsidRPr="00DD2EB9">
        <w:rPr>
          <w:szCs w:val="24"/>
        </w:rPr>
        <w:t xml:space="preserve"> </w:t>
      </w:r>
      <w:r w:rsidRPr="00DD2EB9">
        <w:rPr>
          <w:szCs w:val="24"/>
        </w:rPr>
        <w:t>enacted</w:t>
      </w:r>
      <w:r w:rsidR="00D1279D" w:rsidRPr="00DD2EB9">
        <w:rPr>
          <w:szCs w:val="24"/>
        </w:rPr>
        <w:t xml:space="preserve"> </w:t>
      </w:r>
      <w:r w:rsidRPr="00DD2EB9">
        <w:rPr>
          <w:szCs w:val="24"/>
        </w:rPr>
        <w:t>or</w:t>
      </w:r>
      <w:r w:rsidR="00D1279D" w:rsidRPr="00DD2EB9">
        <w:rPr>
          <w:szCs w:val="24"/>
        </w:rPr>
        <w:t xml:space="preserve"> </w:t>
      </w:r>
      <w:r w:rsidRPr="00DD2EB9">
        <w:rPr>
          <w:szCs w:val="24"/>
        </w:rPr>
        <w:t>support</w:t>
      </w:r>
      <w:r w:rsidR="00D1279D" w:rsidRPr="00DD2EB9">
        <w:rPr>
          <w:szCs w:val="24"/>
        </w:rPr>
        <w:t xml:space="preserve"> </w:t>
      </w:r>
      <w:r w:rsidR="002439AB" w:rsidRPr="00DD2EB9">
        <w:rPr>
          <w:szCs w:val="24"/>
        </w:rPr>
        <w:t>that</w:t>
      </w:r>
      <w:r w:rsidR="00D1279D" w:rsidRPr="00DD2EB9">
        <w:rPr>
          <w:szCs w:val="24"/>
        </w:rPr>
        <w:t xml:space="preserve"> </w:t>
      </w:r>
      <w:r w:rsidR="002439AB" w:rsidRPr="00DD2EB9">
        <w:rPr>
          <w:szCs w:val="24"/>
        </w:rPr>
        <w:t>provide</w:t>
      </w:r>
      <w:r w:rsidR="00D1279D" w:rsidRPr="00DD2EB9">
        <w:rPr>
          <w:szCs w:val="24"/>
        </w:rPr>
        <w:t xml:space="preserve"> </w:t>
      </w:r>
      <w:r w:rsidRPr="00DD2EB9">
        <w:rPr>
          <w:szCs w:val="24"/>
        </w:rPr>
        <w:t>environmental</w:t>
      </w:r>
      <w:r w:rsidR="00D1279D" w:rsidRPr="00DD2EB9">
        <w:rPr>
          <w:szCs w:val="24"/>
        </w:rPr>
        <w:t xml:space="preserve"> </w:t>
      </w:r>
      <w:r w:rsidR="006069A2" w:rsidRPr="00DD2EB9">
        <w:rPr>
          <w:szCs w:val="24"/>
        </w:rPr>
        <w:t>supports</w:t>
      </w:r>
      <w:r w:rsidR="00D1279D" w:rsidRPr="00DD2EB9">
        <w:rPr>
          <w:szCs w:val="24"/>
        </w:rPr>
        <w:t xml:space="preserve"> </w:t>
      </w:r>
      <w:r w:rsidR="006069A2" w:rsidRPr="00DD2EB9">
        <w:rPr>
          <w:szCs w:val="24"/>
        </w:rPr>
        <w:t>for</w:t>
      </w:r>
      <w:r w:rsidR="00D1279D" w:rsidRPr="00DD2EB9">
        <w:rPr>
          <w:szCs w:val="24"/>
        </w:rPr>
        <w:t xml:space="preserve"> </w:t>
      </w:r>
      <w:r w:rsidRPr="00DD2EB9">
        <w:rPr>
          <w:szCs w:val="24"/>
        </w:rPr>
        <w:t>healthy</w:t>
      </w:r>
      <w:r w:rsidR="00D1279D" w:rsidRPr="00DD2EB9">
        <w:rPr>
          <w:szCs w:val="24"/>
        </w:rPr>
        <w:t xml:space="preserve"> </w:t>
      </w:r>
      <w:r w:rsidRPr="00DD2EB9">
        <w:rPr>
          <w:szCs w:val="24"/>
        </w:rPr>
        <w:t>eating</w:t>
      </w:r>
      <w:r w:rsidR="00D1279D" w:rsidRPr="00DD2EB9">
        <w:rPr>
          <w:szCs w:val="24"/>
        </w:rPr>
        <w:t xml:space="preserve"> </w:t>
      </w:r>
      <w:r w:rsidRPr="00DD2EB9">
        <w:rPr>
          <w:szCs w:val="24"/>
        </w:rPr>
        <w:t>and</w:t>
      </w:r>
      <w:r w:rsidR="00D1279D" w:rsidRPr="00DD2EB9">
        <w:rPr>
          <w:szCs w:val="24"/>
        </w:rPr>
        <w:t xml:space="preserve"> </w:t>
      </w:r>
      <w:r w:rsidRPr="00DD2EB9">
        <w:rPr>
          <w:szCs w:val="24"/>
        </w:rPr>
        <w:t>physical</w:t>
      </w:r>
      <w:r w:rsidR="00D1279D" w:rsidRPr="00DD2EB9">
        <w:rPr>
          <w:szCs w:val="24"/>
        </w:rPr>
        <w:t xml:space="preserve"> </w:t>
      </w:r>
      <w:r w:rsidRPr="00DD2EB9">
        <w:rPr>
          <w:szCs w:val="24"/>
        </w:rPr>
        <w:t>activity</w:t>
      </w:r>
      <w:r w:rsidR="00D1279D" w:rsidRPr="00DD2EB9">
        <w:rPr>
          <w:szCs w:val="24"/>
        </w:rPr>
        <w:t xml:space="preserve"> </w:t>
      </w:r>
      <w:r w:rsidRPr="00DD2EB9">
        <w:rPr>
          <w:szCs w:val="24"/>
        </w:rPr>
        <w:t>among</w:t>
      </w:r>
      <w:r w:rsidR="00D1279D" w:rsidRPr="00DD2EB9">
        <w:rPr>
          <w:szCs w:val="24"/>
        </w:rPr>
        <w:t xml:space="preserve"> </w:t>
      </w:r>
      <w:r w:rsidR="005C0CFA" w:rsidRPr="00DD2EB9">
        <w:rPr>
          <w:szCs w:val="24"/>
        </w:rPr>
        <w:t>community</w:t>
      </w:r>
      <w:r w:rsidR="00D1279D" w:rsidRPr="00DD2EB9">
        <w:rPr>
          <w:szCs w:val="24"/>
        </w:rPr>
        <w:t xml:space="preserve"> </w:t>
      </w:r>
      <w:r w:rsidRPr="00DD2EB9">
        <w:rPr>
          <w:szCs w:val="24"/>
        </w:rPr>
        <w:t>residents</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national</w:t>
      </w:r>
      <w:r w:rsidR="00D1279D" w:rsidRPr="00DD2EB9">
        <w:rPr>
          <w:szCs w:val="24"/>
        </w:rPr>
        <w:t xml:space="preserve"> </w:t>
      </w:r>
      <w:r w:rsidRPr="00DD2EB9">
        <w:rPr>
          <w:szCs w:val="24"/>
        </w:rPr>
        <w:t>survey</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is</w:t>
      </w:r>
      <w:r w:rsidR="00D1279D" w:rsidRPr="00DD2EB9">
        <w:rPr>
          <w:szCs w:val="24"/>
        </w:rPr>
        <w:t xml:space="preserve"> </w:t>
      </w:r>
      <w:r w:rsidRPr="00DD2EB9">
        <w:rPr>
          <w:szCs w:val="24"/>
        </w:rPr>
        <w:t>a</w:t>
      </w:r>
      <w:r w:rsidR="00D1279D" w:rsidRPr="00DD2EB9">
        <w:rPr>
          <w:szCs w:val="24"/>
        </w:rPr>
        <w:t xml:space="preserve"> </w:t>
      </w:r>
      <w:r w:rsidRPr="00DD2EB9">
        <w:rPr>
          <w:szCs w:val="24"/>
        </w:rPr>
        <w:t>self-administered</w:t>
      </w:r>
      <w:r w:rsidR="00D1279D" w:rsidRPr="00DD2EB9">
        <w:rPr>
          <w:szCs w:val="24"/>
        </w:rPr>
        <w:t xml:space="preserve"> </w:t>
      </w:r>
      <w:r w:rsidRPr="00DD2EB9">
        <w:rPr>
          <w:szCs w:val="24"/>
        </w:rPr>
        <w:t>instrument</w:t>
      </w:r>
      <w:r w:rsidR="00D1279D" w:rsidRPr="00DD2EB9">
        <w:rPr>
          <w:szCs w:val="24"/>
        </w:rPr>
        <w:t xml:space="preserve"> </w:t>
      </w:r>
      <w:r w:rsidRPr="00DD2EB9">
        <w:rPr>
          <w:szCs w:val="24"/>
        </w:rPr>
        <w:t>that</w:t>
      </w:r>
      <w:r w:rsidR="00D1279D" w:rsidRPr="00DD2EB9">
        <w:rPr>
          <w:szCs w:val="24"/>
        </w:rPr>
        <w:t xml:space="preserve"> </w:t>
      </w:r>
      <w:r w:rsidRPr="00DD2EB9">
        <w:rPr>
          <w:szCs w:val="24"/>
        </w:rPr>
        <w:t>consists</w:t>
      </w:r>
      <w:r w:rsidR="00D1279D" w:rsidRPr="00DD2EB9">
        <w:rPr>
          <w:szCs w:val="24"/>
        </w:rPr>
        <w:t xml:space="preserve"> </w:t>
      </w:r>
      <w:r w:rsidRPr="00DD2EB9">
        <w:rPr>
          <w:szCs w:val="24"/>
        </w:rPr>
        <w:t>of</w:t>
      </w:r>
      <w:r w:rsidR="00D1279D" w:rsidRPr="00DD2EB9">
        <w:rPr>
          <w:szCs w:val="24"/>
        </w:rPr>
        <w:t xml:space="preserve"> </w:t>
      </w:r>
      <w:r w:rsidR="008D1014" w:rsidRPr="00DD2EB9">
        <w:rPr>
          <w:szCs w:val="24"/>
        </w:rPr>
        <w:t>24 questions</w:t>
      </w:r>
      <w:r w:rsidR="00D1279D" w:rsidRPr="00DD2EB9">
        <w:rPr>
          <w:szCs w:val="24"/>
        </w:rPr>
        <w:t xml:space="preserve"> </w:t>
      </w:r>
      <w:r w:rsidR="005C0CFA" w:rsidRPr="00DD2EB9">
        <w:rPr>
          <w:szCs w:val="24"/>
        </w:rPr>
        <w:t>to</w:t>
      </w:r>
      <w:r w:rsidR="00D1279D" w:rsidRPr="00DD2EB9">
        <w:rPr>
          <w:szCs w:val="24"/>
        </w:rPr>
        <w:t xml:space="preserve"> </w:t>
      </w:r>
      <w:r w:rsidRPr="00DD2EB9">
        <w:rPr>
          <w:szCs w:val="24"/>
        </w:rPr>
        <w:t>obtain</w:t>
      </w:r>
      <w:r w:rsidR="00D1279D" w:rsidRPr="00DD2EB9">
        <w:rPr>
          <w:szCs w:val="24"/>
        </w:rPr>
        <w:t xml:space="preserve"> </w:t>
      </w:r>
      <w:r w:rsidRPr="00DD2EB9">
        <w:rPr>
          <w:szCs w:val="24"/>
        </w:rPr>
        <w:t>data</w:t>
      </w:r>
      <w:r w:rsidR="00D1279D" w:rsidRPr="00DD2EB9">
        <w:rPr>
          <w:szCs w:val="24"/>
        </w:rPr>
        <w:t xml:space="preserve"> </w:t>
      </w:r>
      <w:r w:rsidRPr="00DD2EB9">
        <w:rPr>
          <w:szCs w:val="24"/>
        </w:rPr>
        <w:t>on</w:t>
      </w:r>
      <w:r w:rsidR="00D1279D" w:rsidRPr="00DD2EB9">
        <w:rPr>
          <w:szCs w:val="24"/>
        </w:rPr>
        <w:t xml:space="preserve"> </w:t>
      </w:r>
      <w:r w:rsidRPr="00DD2EB9">
        <w:rPr>
          <w:szCs w:val="24"/>
        </w:rPr>
        <w:t>the</w:t>
      </w:r>
      <w:r w:rsidR="00D1279D" w:rsidRPr="00DD2EB9">
        <w:rPr>
          <w:szCs w:val="24"/>
        </w:rPr>
        <w:t xml:space="preserve"> </w:t>
      </w:r>
      <w:r w:rsidRPr="00DD2EB9">
        <w:rPr>
          <w:szCs w:val="24"/>
        </w:rPr>
        <w:t>planning</w:t>
      </w:r>
      <w:r w:rsidR="00D1279D" w:rsidRPr="00DD2EB9">
        <w:rPr>
          <w:szCs w:val="24"/>
        </w:rPr>
        <w:t xml:space="preserve"> </w:t>
      </w:r>
      <w:r w:rsidRPr="00DD2EB9">
        <w:rPr>
          <w:szCs w:val="24"/>
        </w:rPr>
        <w:t>documents</w:t>
      </w:r>
      <w:r w:rsidR="00D1279D" w:rsidRPr="00DD2EB9">
        <w:rPr>
          <w:szCs w:val="24"/>
        </w:rPr>
        <w:t xml:space="preserve"> </w:t>
      </w:r>
      <w:r w:rsidRPr="00DD2EB9">
        <w:rPr>
          <w:szCs w:val="24"/>
        </w:rPr>
        <w:t>local</w:t>
      </w:r>
      <w:r w:rsidR="00D1279D" w:rsidRPr="00DD2EB9">
        <w:rPr>
          <w:szCs w:val="24"/>
        </w:rPr>
        <w:t xml:space="preserve"> </w:t>
      </w:r>
      <w:r w:rsidRPr="00DD2EB9">
        <w:rPr>
          <w:szCs w:val="24"/>
        </w:rPr>
        <w:t>municipalities</w:t>
      </w:r>
      <w:r w:rsidR="00D1279D" w:rsidRPr="00DD2EB9">
        <w:rPr>
          <w:szCs w:val="24"/>
        </w:rPr>
        <w:t xml:space="preserve"> </w:t>
      </w:r>
      <w:r w:rsidRPr="00DD2EB9">
        <w:rPr>
          <w:szCs w:val="24"/>
        </w:rPr>
        <w:t>have</w:t>
      </w:r>
      <w:r w:rsidR="005C0CFA" w:rsidRPr="00DD2EB9">
        <w:rPr>
          <w:szCs w:val="24"/>
        </w:rPr>
        <w:t>;</w:t>
      </w:r>
      <w:r w:rsidR="00D1279D" w:rsidRPr="00DD2EB9">
        <w:rPr>
          <w:szCs w:val="24"/>
        </w:rPr>
        <w:t xml:space="preserve"> </w:t>
      </w:r>
      <w:r w:rsidRPr="00DD2EB9">
        <w:rPr>
          <w:szCs w:val="24"/>
        </w:rPr>
        <w:t>policies</w:t>
      </w:r>
      <w:r w:rsidR="00D1279D" w:rsidRPr="00DD2EB9">
        <w:rPr>
          <w:szCs w:val="24"/>
        </w:rPr>
        <w:t xml:space="preserve"> </w:t>
      </w:r>
      <w:r w:rsidRPr="00DD2EB9">
        <w:rPr>
          <w:szCs w:val="24"/>
        </w:rPr>
        <w:t>that</w:t>
      </w:r>
      <w:r w:rsidR="00D1279D" w:rsidRPr="00DD2EB9">
        <w:rPr>
          <w:szCs w:val="24"/>
        </w:rPr>
        <w:t xml:space="preserve"> </w:t>
      </w:r>
      <w:r w:rsidRPr="00DD2EB9">
        <w:rPr>
          <w:szCs w:val="24"/>
        </w:rPr>
        <w:t>are</w:t>
      </w:r>
      <w:r w:rsidR="00D1279D" w:rsidRPr="00DD2EB9">
        <w:rPr>
          <w:szCs w:val="24"/>
        </w:rPr>
        <w:t xml:space="preserve"> </w:t>
      </w:r>
      <w:r w:rsidRPr="00DD2EB9">
        <w:rPr>
          <w:szCs w:val="24"/>
        </w:rPr>
        <w:t>in</w:t>
      </w:r>
      <w:r w:rsidR="00D1279D" w:rsidRPr="00DD2EB9">
        <w:rPr>
          <w:szCs w:val="24"/>
        </w:rPr>
        <w:t xml:space="preserve"> </w:t>
      </w:r>
      <w:r w:rsidRPr="00DD2EB9">
        <w:rPr>
          <w:szCs w:val="24"/>
        </w:rPr>
        <w:t>place</w:t>
      </w:r>
      <w:r w:rsidR="00D1279D" w:rsidRPr="00DD2EB9">
        <w:rPr>
          <w:szCs w:val="24"/>
        </w:rPr>
        <w:t xml:space="preserve"> </w:t>
      </w:r>
      <w:r w:rsidRPr="00DD2EB9">
        <w:rPr>
          <w:szCs w:val="24"/>
        </w:rPr>
        <w:t>to</w:t>
      </w:r>
      <w:r w:rsidR="00D1279D" w:rsidRPr="00DD2EB9">
        <w:rPr>
          <w:szCs w:val="24"/>
        </w:rPr>
        <w:t xml:space="preserve"> </w:t>
      </w:r>
      <w:r w:rsidRPr="00DD2EB9">
        <w:rPr>
          <w:szCs w:val="24"/>
        </w:rPr>
        <w:t>support</w:t>
      </w:r>
      <w:r w:rsidR="00D1279D" w:rsidRPr="00DD2EB9">
        <w:rPr>
          <w:szCs w:val="24"/>
        </w:rPr>
        <w:t xml:space="preserve"> </w:t>
      </w:r>
      <w:r w:rsidRPr="00DD2EB9">
        <w:rPr>
          <w:szCs w:val="24"/>
        </w:rPr>
        <w:t>changes</w:t>
      </w:r>
      <w:r w:rsidR="00D1279D" w:rsidRPr="00DD2EB9">
        <w:rPr>
          <w:szCs w:val="24"/>
        </w:rPr>
        <w:t xml:space="preserve"> </w:t>
      </w:r>
      <w:r w:rsidRPr="00DD2EB9">
        <w:rPr>
          <w:szCs w:val="24"/>
        </w:rPr>
        <w:t>in</w:t>
      </w:r>
      <w:r w:rsidR="00D1279D" w:rsidRPr="00DD2EB9">
        <w:rPr>
          <w:szCs w:val="24"/>
        </w:rPr>
        <w:t xml:space="preserve"> </w:t>
      </w:r>
      <w:r w:rsidRPr="00DD2EB9">
        <w:rPr>
          <w:szCs w:val="24"/>
        </w:rPr>
        <w:t>the</w:t>
      </w:r>
      <w:r w:rsidR="00D1279D" w:rsidRPr="00DD2EB9">
        <w:rPr>
          <w:szCs w:val="24"/>
        </w:rPr>
        <w:t xml:space="preserve"> </w:t>
      </w:r>
      <w:r w:rsidRPr="00DD2EB9">
        <w:rPr>
          <w:szCs w:val="24"/>
        </w:rPr>
        <w:t>built</w:t>
      </w:r>
      <w:r w:rsidR="00D1279D" w:rsidRPr="00DD2EB9">
        <w:rPr>
          <w:szCs w:val="24"/>
        </w:rPr>
        <w:t xml:space="preserve"> </w:t>
      </w:r>
      <w:r w:rsidRPr="00DD2EB9">
        <w:rPr>
          <w:szCs w:val="24"/>
        </w:rPr>
        <w:t>environment</w:t>
      </w:r>
      <w:r w:rsidR="00D1279D" w:rsidRPr="00DD2EB9">
        <w:rPr>
          <w:szCs w:val="24"/>
        </w:rPr>
        <w:t xml:space="preserve"> </w:t>
      </w:r>
      <w:r w:rsidRPr="00DD2EB9">
        <w:rPr>
          <w:szCs w:val="24"/>
        </w:rPr>
        <w:t>that</w:t>
      </w:r>
      <w:r w:rsidR="00D1279D" w:rsidRPr="00DD2EB9">
        <w:rPr>
          <w:szCs w:val="24"/>
        </w:rPr>
        <w:t xml:space="preserve"> </w:t>
      </w:r>
      <w:r w:rsidRPr="00DD2EB9">
        <w:rPr>
          <w:szCs w:val="24"/>
        </w:rPr>
        <w:t>encourage</w:t>
      </w:r>
      <w:r w:rsidR="00D1279D" w:rsidRPr="00DD2EB9">
        <w:rPr>
          <w:szCs w:val="24"/>
        </w:rPr>
        <w:t xml:space="preserve"> </w:t>
      </w:r>
      <w:r w:rsidRPr="00DD2EB9">
        <w:rPr>
          <w:szCs w:val="24"/>
        </w:rPr>
        <w:t>physical</w:t>
      </w:r>
      <w:r w:rsidR="00D1279D" w:rsidRPr="00DD2EB9">
        <w:rPr>
          <w:szCs w:val="24"/>
        </w:rPr>
        <w:t xml:space="preserve"> </w:t>
      </w:r>
      <w:r w:rsidRPr="00DD2EB9">
        <w:rPr>
          <w:szCs w:val="24"/>
        </w:rPr>
        <w:t>activity</w:t>
      </w:r>
      <w:r w:rsidR="005C0CFA" w:rsidRPr="00DD2EB9">
        <w:rPr>
          <w:szCs w:val="24"/>
        </w:rPr>
        <w:t>;</w:t>
      </w:r>
      <w:r w:rsidR="00D1279D" w:rsidRPr="00DD2EB9">
        <w:rPr>
          <w:szCs w:val="24"/>
        </w:rPr>
        <w:t xml:space="preserve"> </w:t>
      </w:r>
      <w:r w:rsidR="005C0CFA" w:rsidRPr="00DD2EB9">
        <w:rPr>
          <w:szCs w:val="24"/>
        </w:rPr>
        <w:t>and</w:t>
      </w:r>
      <w:r w:rsidR="00D1279D" w:rsidRPr="00DD2EB9">
        <w:rPr>
          <w:szCs w:val="24"/>
        </w:rPr>
        <w:t xml:space="preserve"> </w:t>
      </w:r>
      <w:r w:rsidRPr="00DD2EB9">
        <w:rPr>
          <w:szCs w:val="24"/>
        </w:rPr>
        <w:t>policies</w:t>
      </w:r>
      <w:r w:rsidR="00D1279D" w:rsidRPr="00DD2EB9">
        <w:rPr>
          <w:szCs w:val="24"/>
        </w:rPr>
        <w:t xml:space="preserve"> </w:t>
      </w:r>
      <w:r w:rsidR="00E97E19" w:rsidRPr="00DD2EB9">
        <w:rPr>
          <w:szCs w:val="24"/>
        </w:rPr>
        <w:t>that</w:t>
      </w:r>
      <w:r w:rsidR="00D1279D" w:rsidRPr="00DD2EB9">
        <w:rPr>
          <w:szCs w:val="24"/>
        </w:rPr>
        <w:t xml:space="preserve"> </w:t>
      </w:r>
      <w:r w:rsidR="00E97E19" w:rsidRPr="00DD2EB9">
        <w:rPr>
          <w:szCs w:val="24"/>
        </w:rPr>
        <w:t>are</w:t>
      </w:r>
      <w:r w:rsidR="00D1279D" w:rsidRPr="00DD2EB9">
        <w:rPr>
          <w:szCs w:val="24"/>
        </w:rPr>
        <w:t xml:space="preserve"> </w:t>
      </w:r>
      <w:r w:rsidRPr="00DD2EB9">
        <w:rPr>
          <w:szCs w:val="24"/>
        </w:rPr>
        <w:t>in</w:t>
      </w:r>
      <w:r w:rsidR="00D1279D" w:rsidRPr="00DD2EB9">
        <w:rPr>
          <w:szCs w:val="24"/>
        </w:rPr>
        <w:t xml:space="preserve"> </w:t>
      </w:r>
      <w:r w:rsidRPr="00DD2EB9">
        <w:rPr>
          <w:szCs w:val="24"/>
        </w:rPr>
        <w:t>place</w:t>
      </w:r>
      <w:r w:rsidR="00D1279D" w:rsidRPr="00DD2EB9">
        <w:rPr>
          <w:szCs w:val="24"/>
        </w:rPr>
        <w:t xml:space="preserve"> </w:t>
      </w:r>
      <w:r w:rsidRPr="00DD2EB9">
        <w:rPr>
          <w:szCs w:val="24"/>
        </w:rPr>
        <w:t>to</w:t>
      </w:r>
      <w:r w:rsidR="00D1279D" w:rsidRPr="00DD2EB9">
        <w:rPr>
          <w:szCs w:val="24"/>
        </w:rPr>
        <w:t xml:space="preserve"> </w:t>
      </w:r>
      <w:r w:rsidRPr="00DD2EB9">
        <w:rPr>
          <w:szCs w:val="24"/>
        </w:rPr>
        <w:t>support</w:t>
      </w:r>
      <w:r w:rsidR="00D1279D" w:rsidRPr="00DD2EB9">
        <w:rPr>
          <w:szCs w:val="24"/>
        </w:rPr>
        <w:t xml:space="preserve"> </w:t>
      </w:r>
      <w:r w:rsidRPr="00DD2EB9">
        <w:rPr>
          <w:szCs w:val="24"/>
        </w:rPr>
        <w:t>access</w:t>
      </w:r>
      <w:r w:rsidR="00D1279D" w:rsidRPr="00DD2EB9">
        <w:rPr>
          <w:szCs w:val="24"/>
        </w:rPr>
        <w:t xml:space="preserve"> </w:t>
      </w:r>
      <w:r w:rsidRPr="00DD2EB9">
        <w:rPr>
          <w:szCs w:val="24"/>
        </w:rPr>
        <w:t>to</w:t>
      </w:r>
      <w:r w:rsidR="00D1279D" w:rsidRPr="00DD2EB9">
        <w:rPr>
          <w:szCs w:val="24"/>
        </w:rPr>
        <w:t xml:space="preserve"> </w:t>
      </w:r>
      <w:r w:rsidRPr="00DD2EB9">
        <w:rPr>
          <w:szCs w:val="24"/>
        </w:rPr>
        <w:t>healthy</w:t>
      </w:r>
      <w:r w:rsidR="00D1279D" w:rsidRPr="00DD2EB9">
        <w:rPr>
          <w:szCs w:val="24"/>
        </w:rPr>
        <w:t xml:space="preserve"> </w:t>
      </w:r>
      <w:r w:rsidRPr="00DD2EB9">
        <w:rPr>
          <w:szCs w:val="24"/>
        </w:rPr>
        <w:t>food</w:t>
      </w:r>
      <w:r w:rsidR="00D1279D" w:rsidRPr="00DD2EB9">
        <w:rPr>
          <w:szCs w:val="24"/>
        </w:rPr>
        <w:t xml:space="preserve"> </w:t>
      </w:r>
      <w:r w:rsidRPr="00DD2EB9">
        <w:rPr>
          <w:szCs w:val="24"/>
        </w:rPr>
        <w:t>and</w:t>
      </w:r>
      <w:r w:rsidR="00D1279D" w:rsidRPr="00DD2EB9">
        <w:rPr>
          <w:szCs w:val="24"/>
        </w:rPr>
        <w:t xml:space="preserve"> </w:t>
      </w:r>
      <w:r w:rsidRPr="00DD2EB9">
        <w:rPr>
          <w:szCs w:val="24"/>
        </w:rPr>
        <w:t>beverages,</w:t>
      </w:r>
      <w:r w:rsidR="00D1279D" w:rsidRPr="00DD2EB9">
        <w:rPr>
          <w:szCs w:val="24"/>
        </w:rPr>
        <w:t xml:space="preserve"> </w:t>
      </w:r>
      <w:r w:rsidRPr="00DD2EB9">
        <w:rPr>
          <w:szCs w:val="24"/>
        </w:rPr>
        <w:t>as</w:t>
      </w:r>
      <w:r w:rsidR="00D1279D" w:rsidRPr="00DD2EB9">
        <w:rPr>
          <w:szCs w:val="24"/>
        </w:rPr>
        <w:t xml:space="preserve"> </w:t>
      </w:r>
      <w:r w:rsidRPr="00DD2EB9">
        <w:rPr>
          <w:szCs w:val="24"/>
        </w:rPr>
        <w:t>well</w:t>
      </w:r>
      <w:r w:rsidR="00D1279D" w:rsidRPr="00DD2EB9">
        <w:rPr>
          <w:szCs w:val="24"/>
        </w:rPr>
        <w:t xml:space="preserve"> </w:t>
      </w:r>
      <w:r w:rsidRPr="00DD2EB9">
        <w:rPr>
          <w:szCs w:val="24"/>
        </w:rPr>
        <w:t>as</w:t>
      </w:r>
      <w:r w:rsidR="00D1279D" w:rsidRPr="00DD2EB9">
        <w:rPr>
          <w:szCs w:val="24"/>
        </w:rPr>
        <w:t xml:space="preserve"> </w:t>
      </w:r>
      <w:r w:rsidRPr="00DD2EB9">
        <w:rPr>
          <w:szCs w:val="24"/>
        </w:rPr>
        <w:t>breast</w:t>
      </w:r>
      <w:r w:rsidR="005C0CFA" w:rsidRPr="00DD2EB9">
        <w:rPr>
          <w:szCs w:val="24"/>
        </w:rPr>
        <w:t>-</w:t>
      </w:r>
      <w:r w:rsidRPr="00DD2EB9">
        <w:rPr>
          <w:szCs w:val="24"/>
        </w:rPr>
        <w:t>feeding</w:t>
      </w:r>
      <w:r w:rsidR="00054A23" w:rsidRPr="00DD2EB9">
        <w:rPr>
          <w:szCs w:val="24"/>
        </w:rPr>
        <w:t>.</w:t>
      </w:r>
      <w:r w:rsidR="00D1279D" w:rsidRPr="00DD2EB9">
        <w:rPr>
          <w:szCs w:val="24"/>
        </w:rPr>
        <w:t xml:space="preserve"> </w:t>
      </w:r>
      <w:r w:rsidRPr="00DD2EB9">
        <w:rPr>
          <w:szCs w:val="24"/>
        </w:rPr>
        <w:t>Sources</w:t>
      </w:r>
      <w:r w:rsidR="00D1279D" w:rsidRPr="00DD2EB9">
        <w:rPr>
          <w:szCs w:val="24"/>
        </w:rPr>
        <w:t xml:space="preserve"> </w:t>
      </w:r>
      <w:r w:rsidRPr="00DD2EB9">
        <w:rPr>
          <w:szCs w:val="24"/>
        </w:rPr>
        <w:t>of</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for</w:t>
      </w:r>
      <w:r w:rsidR="00D1279D" w:rsidRPr="00DD2EB9">
        <w:rPr>
          <w:szCs w:val="24"/>
        </w:rPr>
        <w:t xml:space="preserve"> </w:t>
      </w:r>
      <w:r w:rsidRPr="00DD2EB9">
        <w:rPr>
          <w:szCs w:val="24"/>
        </w:rPr>
        <w:t>the</w:t>
      </w:r>
      <w:r w:rsidR="00D1279D" w:rsidRPr="00DD2EB9">
        <w:rPr>
          <w:szCs w:val="24"/>
        </w:rPr>
        <w:t xml:space="preserve"> </w:t>
      </w:r>
      <w:r w:rsidRPr="00DD2EB9">
        <w:rPr>
          <w:szCs w:val="24"/>
        </w:rPr>
        <w:t>survey</w:t>
      </w:r>
      <w:r w:rsidR="00D1279D" w:rsidRPr="00DD2EB9">
        <w:rPr>
          <w:szCs w:val="24"/>
        </w:rPr>
        <w:t xml:space="preserve"> </w:t>
      </w:r>
      <w:r w:rsidRPr="00DD2EB9">
        <w:rPr>
          <w:szCs w:val="24"/>
        </w:rPr>
        <w:t>items</w:t>
      </w:r>
      <w:r w:rsidR="00D1279D" w:rsidRPr="00DD2EB9">
        <w:rPr>
          <w:szCs w:val="24"/>
        </w:rPr>
        <w:t xml:space="preserve"> </w:t>
      </w:r>
      <w:r w:rsidRPr="00DD2EB9">
        <w:rPr>
          <w:szCs w:val="24"/>
        </w:rPr>
        <w:t>are</w:t>
      </w:r>
      <w:r w:rsidR="00D1279D" w:rsidRPr="00DD2EB9">
        <w:rPr>
          <w:szCs w:val="24"/>
        </w:rPr>
        <w:t xml:space="preserve"> </w:t>
      </w:r>
      <w:r w:rsidRPr="00DD2EB9">
        <w:rPr>
          <w:szCs w:val="24"/>
        </w:rPr>
        <w:t>the</w:t>
      </w:r>
      <w:r w:rsidR="00D1279D" w:rsidRPr="00DD2EB9">
        <w:rPr>
          <w:szCs w:val="24"/>
        </w:rPr>
        <w:t xml:space="preserve"> </w:t>
      </w:r>
      <w:r w:rsidRPr="00DD2EB9">
        <w:rPr>
          <w:szCs w:val="24"/>
        </w:rPr>
        <w:t>existing</w:t>
      </w:r>
      <w:r w:rsidR="00D1279D" w:rsidRPr="00DD2EB9">
        <w:rPr>
          <w:szCs w:val="24"/>
        </w:rPr>
        <w:t xml:space="preserve"> </w:t>
      </w:r>
      <w:r w:rsidRPr="00DD2EB9">
        <w:rPr>
          <w:szCs w:val="24"/>
        </w:rPr>
        <w:t>public</w:t>
      </w:r>
      <w:r w:rsidR="00D1279D" w:rsidRPr="00DD2EB9">
        <w:rPr>
          <w:szCs w:val="24"/>
        </w:rPr>
        <w:t xml:space="preserve"> </w:t>
      </w:r>
      <w:r w:rsidRPr="00DD2EB9">
        <w:rPr>
          <w:szCs w:val="24"/>
        </w:rPr>
        <w:t>documents</w:t>
      </w:r>
      <w:r w:rsidR="00D1279D" w:rsidRPr="00DD2EB9">
        <w:rPr>
          <w:szCs w:val="24"/>
        </w:rPr>
        <w:t xml:space="preserve"> </w:t>
      </w:r>
      <w:r w:rsidRPr="00DD2EB9">
        <w:rPr>
          <w:szCs w:val="24"/>
        </w:rPr>
        <w:t>within</w:t>
      </w:r>
      <w:r w:rsidR="00D1279D" w:rsidRPr="00DD2EB9">
        <w:rPr>
          <w:szCs w:val="24"/>
        </w:rPr>
        <w:t xml:space="preserve"> </w:t>
      </w:r>
      <w:r w:rsidRPr="00DD2EB9">
        <w:rPr>
          <w:szCs w:val="24"/>
        </w:rPr>
        <w:t>the</w:t>
      </w:r>
      <w:r w:rsidR="00D1279D" w:rsidRPr="00DD2EB9">
        <w:rPr>
          <w:szCs w:val="24"/>
        </w:rPr>
        <w:t xml:space="preserve"> </w:t>
      </w:r>
      <w:r w:rsidRPr="00DD2EB9">
        <w:rPr>
          <w:szCs w:val="24"/>
        </w:rPr>
        <w:t>local</w:t>
      </w:r>
      <w:r w:rsidR="00D1279D" w:rsidRPr="00DD2EB9">
        <w:rPr>
          <w:szCs w:val="24"/>
        </w:rPr>
        <w:t xml:space="preserve"> </w:t>
      </w:r>
      <w:r w:rsidRPr="00DD2EB9">
        <w:rPr>
          <w:szCs w:val="24"/>
        </w:rPr>
        <w:t>government</w:t>
      </w:r>
      <w:r w:rsidR="00E97E19" w:rsidRPr="00DD2EB9">
        <w:rPr>
          <w:szCs w:val="24"/>
        </w:rPr>
        <w:t>s</w:t>
      </w:r>
      <w:r w:rsidR="00054A23" w:rsidRPr="00DD2EB9">
        <w:rPr>
          <w:szCs w:val="24"/>
        </w:rPr>
        <w:t>.</w:t>
      </w:r>
      <w:r w:rsidR="00D1279D" w:rsidRPr="00DD2EB9">
        <w:rPr>
          <w:szCs w:val="24"/>
        </w:rPr>
        <w:t xml:space="preserve"> </w:t>
      </w:r>
      <w:r w:rsidRPr="00DD2EB9">
        <w:rPr>
          <w:szCs w:val="24"/>
        </w:rPr>
        <w:t>These</w:t>
      </w:r>
      <w:r w:rsidR="00D1279D" w:rsidRPr="00DD2EB9">
        <w:rPr>
          <w:szCs w:val="24"/>
        </w:rPr>
        <w:t xml:space="preserve"> </w:t>
      </w:r>
      <w:r w:rsidRPr="00DD2EB9">
        <w:rPr>
          <w:szCs w:val="24"/>
        </w:rPr>
        <w:t>are</w:t>
      </w:r>
      <w:r w:rsidR="00D1279D" w:rsidRPr="00DD2EB9">
        <w:rPr>
          <w:szCs w:val="24"/>
        </w:rPr>
        <w:t xml:space="preserve"> </w:t>
      </w:r>
      <w:r w:rsidRPr="00DD2EB9">
        <w:rPr>
          <w:szCs w:val="24"/>
        </w:rPr>
        <w:t>generally</w:t>
      </w:r>
      <w:r w:rsidR="00D1279D" w:rsidRPr="00DD2EB9">
        <w:rPr>
          <w:szCs w:val="24"/>
        </w:rPr>
        <w:t xml:space="preserve"> </w:t>
      </w:r>
      <w:r w:rsidRPr="00DD2EB9">
        <w:rPr>
          <w:szCs w:val="24"/>
        </w:rPr>
        <w:t>regarded</w:t>
      </w:r>
      <w:r w:rsidR="00D1279D" w:rsidRPr="00DD2EB9">
        <w:rPr>
          <w:szCs w:val="24"/>
        </w:rPr>
        <w:t xml:space="preserve"> </w:t>
      </w:r>
      <w:r w:rsidRPr="00DD2EB9">
        <w:rPr>
          <w:szCs w:val="24"/>
        </w:rPr>
        <w:t>as</w:t>
      </w:r>
      <w:r w:rsidR="00D1279D" w:rsidRPr="00DD2EB9">
        <w:rPr>
          <w:szCs w:val="24"/>
        </w:rPr>
        <w:t xml:space="preserve"> </w:t>
      </w:r>
      <w:r w:rsidRPr="00DD2EB9">
        <w:rPr>
          <w:szCs w:val="24"/>
        </w:rPr>
        <w:t>being</w:t>
      </w:r>
      <w:r w:rsidR="00D1279D" w:rsidRPr="00DD2EB9">
        <w:rPr>
          <w:szCs w:val="24"/>
        </w:rPr>
        <w:t xml:space="preserve"> </w:t>
      </w:r>
      <w:r w:rsidRPr="00DD2EB9">
        <w:rPr>
          <w:szCs w:val="24"/>
        </w:rPr>
        <w:t>no</w:t>
      </w:r>
      <w:r w:rsidR="00D1279D" w:rsidRPr="00DD2EB9">
        <w:rPr>
          <w:szCs w:val="24"/>
        </w:rPr>
        <w:t xml:space="preserve"> </w:t>
      </w:r>
      <w:r w:rsidRPr="00DD2EB9">
        <w:rPr>
          <w:szCs w:val="24"/>
        </w:rPr>
        <w:t>greater</w:t>
      </w:r>
      <w:r w:rsidR="00D1279D" w:rsidRPr="00DD2EB9">
        <w:rPr>
          <w:szCs w:val="24"/>
        </w:rPr>
        <w:t xml:space="preserve"> </w:t>
      </w:r>
      <w:r w:rsidRPr="00DD2EB9">
        <w:rPr>
          <w:szCs w:val="24"/>
        </w:rPr>
        <w:t>than</w:t>
      </w:r>
      <w:r w:rsidR="00D1279D" w:rsidRPr="00DD2EB9">
        <w:rPr>
          <w:szCs w:val="24"/>
        </w:rPr>
        <w:t xml:space="preserve"> </w:t>
      </w:r>
      <w:r w:rsidRPr="00DD2EB9">
        <w:rPr>
          <w:szCs w:val="24"/>
        </w:rPr>
        <w:t>minimally</w:t>
      </w:r>
      <w:r w:rsidR="00D1279D" w:rsidRPr="00DD2EB9">
        <w:rPr>
          <w:szCs w:val="24"/>
        </w:rPr>
        <w:t xml:space="preserve"> </w:t>
      </w:r>
      <w:r w:rsidRPr="00DD2EB9">
        <w:rPr>
          <w:szCs w:val="24"/>
        </w:rPr>
        <w:t>sensitive</w:t>
      </w:r>
      <w:r w:rsidR="00054A23" w:rsidRPr="00DD2EB9">
        <w:rPr>
          <w:szCs w:val="24"/>
        </w:rPr>
        <w:t>.</w:t>
      </w:r>
      <w:r w:rsidR="00D1279D" w:rsidRPr="00DD2EB9">
        <w:rPr>
          <w:szCs w:val="24"/>
        </w:rPr>
        <w:t xml:space="preserve"> </w:t>
      </w:r>
      <w:r w:rsidR="009C1279" w:rsidRPr="00DD2EB9">
        <w:rPr>
          <w:szCs w:val="24"/>
        </w:rPr>
        <w:t>No</w:t>
      </w:r>
      <w:r w:rsidR="00D1279D" w:rsidRPr="00DD2EB9">
        <w:rPr>
          <w:szCs w:val="24"/>
        </w:rPr>
        <w:t xml:space="preserve"> </w:t>
      </w:r>
      <w:r w:rsidR="009C1279" w:rsidRPr="00DD2EB9">
        <w:rPr>
          <w:spacing w:val="-4"/>
          <w:szCs w:val="24"/>
        </w:rPr>
        <w:t>sensitive</w:t>
      </w:r>
      <w:r w:rsidR="00D1279D" w:rsidRPr="00DD2EB9">
        <w:rPr>
          <w:spacing w:val="-4"/>
          <w:szCs w:val="24"/>
        </w:rPr>
        <w:t xml:space="preserve"> </w:t>
      </w:r>
      <w:r w:rsidR="009C1279" w:rsidRPr="00DD2EB9">
        <w:rPr>
          <w:spacing w:val="-4"/>
          <w:szCs w:val="24"/>
        </w:rPr>
        <w:t>information</w:t>
      </w:r>
      <w:r w:rsidR="00D1279D" w:rsidRPr="00DD2EB9">
        <w:rPr>
          <w:spacing w:val="-4"/>
          <w:szCs w:val="24"/>
        </w:rPr>
        <w:t xml:space="preserve"> </w:t>
      </w:r>
      <w:r w:rsidR="009C1279" w:rsidRPr="00DD2EB9">
        <w:rPr>
          <w:spacing w:val="-4"/>
          <w:szCs w:val="24"/>
        </w:rPr>
        <w:t>is</w:t>
      </w:r>
      <w:r w:rsidR="00D1279D" w:rsidRPr="00DD2EB9">
        <w:rPr>
          <w:spacing w:val="-4"/>
          <w:szCs w:val="24"/>
        </w:rPr>
        <w:t xml:space="preserve"> </w:t>
      </w:r>
      <w:r w:rsidR="009C1279" w:rsidRPr="00DD2EB9">
        <w:rPr>
          <w:spacing w:val="-4"/>
          <w:szCs w:val="24"/>
        </w:rPr>
        <w:t>being</w:t>
      </w:r>
      <w:r w:rsidR="00D1279D" w:rsidRPr="00DD2EB9">
        <w:rPr>
          <w:spacing w:val="-4"/>
          <w:szCs w:val="24"/>
        </w:rPr>
        <w:t xml:space="preserve"> </w:t>
      </w:r>
      <w:r w:rsidR="009C1279" w:rsidRPr="00DD2EB9">
        <w:rPr>
          <w:spacing w:val="-4"/>
          <w:szCs w:val="24"/>
        </w:rPr>
        <w:t>collected;</w:t>
      </w:r>
      <w:r w:rsidR="00D1279D" w:rsidRPr="00DD2EB9">
        <w:rPr>
          <w:spacing w:val="-4"/>
          <w:szCs w:val="24"/>
        </w:rPr>
        <w:t xml:space="preserve"> </w:t>
      </w:r>
      <w:r w:rsidR="009C1279" w:rsidRPr="00DD2EB9">
        <w:rPr>
          <w:spacing w:val="-4"/>
          <w:szCs w:val="24"/>
        </w:rPr>
        <w:t>therefore</w:t>
      </w:r>
      <w:r w:rsidR="00E97E19" w:rsidRPr="00DD2EB9">
        <w:rPr>
          <w:spacing w:val="-4"/>
          <w:szCs w:val="24"/>
        </w:rPr>
        <w:t>,</w:t>
      </w:r>
      <w:r w:rsidR="00D1279D" w:rsidRPr="00DD2EB9">
        <w:rPr>
          <w:spacing w:val="-4"/>
          <w:szCs w:val="24"/>
        </w:rPr>
        <w:t xml:space="preserve"> </w:t>
      </w:r>
      <w:r w:rsidR="009C1279" w:rsidRPr="00DD2EB9">
        <w:rPr>
          <w:spacing w:val="-4"/>
          <w:szCs w:val="24"/>
        </w:rPr>
        <w:t>the</w:t>
      </w:r>
      <w:r w:rsidR="00D1279D" w:rsidRPr="00DD2EB9">
        <w:rPr>
          <w:spacing w:val="-4"/>
          <w:szCs w:val="24"/>
        </w:rPr>
        <w:t xml:space="preserve"> </w:t>
      </w:r>
      <w:r w:rsidR="009C1279" w:rsidRPr="00DD2EB9">
        <w:rPr>
          <w:spacing w:val="-4"/>
          <w:szCs w:val="24"/>
        </w:rPr>
        <w:t>proposed</w:t>
      </w:r>
      <w:r w:rsidR="00D1279D" w:rsidRPr="00DD2EB9">
        <w:rPr>
          <w:spacing w:val="-4"/>
          <w:szCs w:val="24"/>
        </w:rPr>
        <w:t xml:space="preserve"> </w:t>
      </w:r>
      <w:r w:rsidR="009C1279" w:rsidRPr="00DD2EB9">
        <w:rPr>
          <w:spacing w:val="-4"/>
          <w:szCs w:val="24"/>
        </w:rPr>
        <w:t>data</w:t>
      </w:r>
      <w:r w:rsidR="00D1279D" w:rsidRPr="00DD2EB9">
        <w:rPr>
          <w:spacing w:val="-4"/>
          <w:szCs w:val="24"/>
        </w:rPr>
        <w:t xml:space="preserve"> </w:t>
      </w:r>
      <w:r w:rsidR="009C1279" w:rsidRPr="00DD2EB9">
        <w:rPr>
          <w:spacing w:val="-4"/>
          <w:szCs w:val="24"/>
        </w:rPr>
        <w:t>collection</w:t>
      </w:r>
      <w:r w:rsidR="00D1279D" w:rsidRPr="00DD2EB9">
        <w:rPr>
          <w:spacing w:val="-4"/>
          <w:szCs w:val="24"/>
        </w:rPr>
        <w:t xml:space="preserve"> </w:t>
      </w:r>
      <w:r w:rsidR="009C1279" w:rsidRPr="00DD2EB9">
        <w:rPr>
          <w:spacing w:val="-4"/>
          <w:szCs w:val="24"/>
        </w:rPr>
        <w:t>will</w:t>
      </w:r>
      <w:r w:rsidR="00D1279D" w:rsidRPr="00DD2EB9">
        <w:rPr>
          <w:spacing w:val="-4"/>
          <w:szCs w:val="24"/>
        </w:rPr>
        <w:t xml:space="preserve"> </w:t>
      </w:r>
      <w:r w:rsidR="009C1279" w:rsidRPr="00DD2EB9">
        <w:rPr>
          <w:spacing w:val="-4"/>
          <w:szCs w:val="24"/>
        </w:rPr>
        <w:t>have</w:t>
      </w:r>
      <w:r w:rsidR="00D1279D" w:rsidRPr="00DD2EB9">
        <w:rPr>
          <w:spacing w:val="-4"/>
          <w:szCs w:val="24"/>
        </w:rPr>
        <w:t xml:space="preserve"> </w:t>
      </w:r>
      <w:r w:rsidR="009C1279" w:rsidRPr="00DD2EB9">
        <w:rPr>
          <w:spacing w:val="-4"/>
          <w:szCs w:val="24"/>
        </w:rPr>
        <w:t>little</w:t>
      </w:r>
      <w:r w:rsidR="00D1279D" w:rsidRPr="00DD2EB9">
        <w:rPr>
          <w:spacing w:val="-4"/>
          <w:szCs w:val="24"/>
        </w:rPr>
        <w:t xml:space="preserve"> </w:t>
      </w:r>
      <w:r w:rsidR="009C1279" w:rsidRPr="00DD2EB9">
        <w:rPr>
          <w:spacing w:val="-4"/>
          <w:szCs w:val="24"/>
        </w:rPr>
        <w:t>or</w:t>
      </w:r>
      <w:r w:rsidR="00D1279D" w:rsidRPr="00DD2EB9">
        <w:rPr>
          <w:spacing w:val="-4"/>
          <w:szCs w:val="24"/>
        </w:rPr>
        <w:t xml:space="preserve"> </w:t>
      </w:r>
      <w:r w:rsidR="009C1279" w:rsidRPr="00DD2EB9">
        <w:rPr>
          <w:spacing w:val="-4"/>
          <w:szCs w:val="24"/>
        </w:rPr>
        <w:t>no</w:t>
      </w:r>
      <w:r w:rsidR="00D1279D" w:rsidRPr="00DD2EB9">
        <w:rPr>
          <w:spacing w:val="-4"/>
          <w:szCs w:val="24"/>
        </w:rPr>
        <w:t xml:space="preserve"> </w:t>
      </w:r>
      <w:r w:rsidR="009C1279" w:rsidRPr="00DD2EB9">
        <w:rPr>
          <w:spacing w:val="-4"/>
          <w:szCs w:val="24"/>
        </w:rPr>
        <w:t>effect</w:t>
      </w:r>
      <w:r w:rsidR="00D1279D" w:rsidRPr="00DD2EB9">
        <w:rPr>
          <w:spacing w:val="-4"/>
          <w:szCs w:val="24"/>
        </w:rPr>
        <w:t xml:space="preserve"> </w:t>
      </w:r>
      <w:r w:rsidR="009C1279" w:rsidRPr="00DD2EB9">
        <w:rPr>
          <w:spacing w:val="-4"/>
          <w:szCs w:val="24"/>
        </w:rPr>
        <w:t>on</w:t>
      </w:r>
      <w:r w:rsidR="00D1279D" w:rsidRPr="00DD2EB9">
        <w:rPr>
          <w:spacing w:val="-4"/>
          <w:szCs w:val="24"/>
        </w:rPr>
        <w:t xml:space="preserve"> </w:t>
      </w:r>
      <w:r w:rsidR="009C1279" w:rsidRPr="00DD2EB9">
        <w:rPr>
          <w:spacing w:val="-4"/>
          <w:szCs w:val="24"/>
        </w:rPr>
        <w:t>the</w:t>
      </w:r>
      <w:r w:rsidR="00D1279D" w:rsidRPr="00DD2EB9">
        <w:rPr>
          <w:spacing w:val="-4"/>
          <w:szCs w:val="24"/>
        </w:rPr>
        <w:t xml:space="preserve"> </w:t>
      </w:r>
      <w:r w:rsidR="009C1279" w:rsidRPr="00DD2EB9">
        <w:rPr>
          <w:spacing w:val="3"/>
          <w:szCs w:val="24"/>
        </w:rPr>
        <w:t>respondents</w:t>
      </w:r>
      <w:r w:rsidR="00E97E19" w:rsidRPr="00DD2EB9">
        <w:rPr>
          <w:spacing w:val="3"/>
          <w:szCs w:val="24"/>
        </w:rPr>
        <w:t>’</w:t>
      </w:r>
      <w:r w:rsidR="00D1279D" w:rsidRPr="00DD2EB9">
        <w:rPr>
          <w:spacing w:val="3"/>
          <w:szCs w:val="24"/>
        </w:rPr>
        <w:t xml:space="preserve"> </w:t>
      </w:r>
      <w:r w:rsidR="009C1279" w:rsidRPr="00DD2EB9">
        <w:rPr>
          <w:spacing w:val="3"/>
          <w:szCs w:val="24"/>
        </w:rPr>
        <w:t>privacy</w:t>
      </w:r>
      <w:r w:rsidR="00054A23" w:rsidRPr="00DD2EB9">
        <w:rPr>
          <w:spacing w:val="3"/>
          <w:szCs w:val="24"/>
        </w:rPr>
        <w:t>.</w:t>
      </w:r>
      <w:r w:rsidR="00D1279D" w:rsidRPr="00DD2EB9">
        <w:rPr>
          <w:spacing w:val="3"/>
          <w:szCs w:val="24"/>
        </w:rPr>
        <w:t xml:space="preserve"> </w:t>
      </w:r>
      <w:r w:rsidR="00E97E19" w:rsidRPr="00DD2EB9">
        <w:rPr>
          <w:bCs/>
          <w:szCs w:val="24"/>
        </w:rPr>
        <w:t>T</w:t>
      </w:r>
      <w:r w:rsidRPr="00DD2EB9">
        <w:rPr>
          <w:bCs/>
          <w:szCs w:val="24"/>
        </w:rPr>
        <w:t>o</w:t>
      </w:r>
      <w:r w:rsidR="00D1279D" w:rsidRPr="00DD2EB9">
        <w:rPr>
          <w:bCs/>
          <w:szCs w:val="24"/>
        </w:rPr>
        <w:t xml:space="preserve"> </w:t>
      </w:r>
      <w:r w:rsidRPr="00DD2EB9">
        <w:rPr>
          <w:bCs/>
          <w:szCs w:val="24"/>
        </w:rPr>
        <w:t>facilitate</w:t>
      </w:r>
      <w:r w:rsidR="00D1279D" w:rsidRPr="00DD2EB9">
        <w:rPr>
          <w:bCs/>
          <w:szCs w:val="24"/>
        </w:rPr>
        <w:t xml:space="preserve"> </w:t>
      </w:r>
      <w:r w:rsidRPr="00DD2EB9">
        <w:rPr>
          <w:bCs/>
          <w:szCs w:val="24"/>
        </w:rPr>
        <w:t>the</w:t>
      </w:r>
      <w:r w:rsidR="00D1279D" w:rsidRPr="00DD2EB9">
        <w:rPr>
          <w:bCs/>
          <w:szCs w:val="24"/>
        </w:rPr>
        <w:t xml:space="preserve"> </w:t>
      </w:r>
      <w:r w:rsidRPr="00DD2EB9">
        <w:rPr>
          <w:bCs/>
          <w:szCs w:val="24"/>
        </w:rPr>
        <w:t>distribution</w:t>
      </w:r>
      <w:r w:rsidR="00D1279D" w:rsidRPr="00DD2EB9">
        <w:rPr>
          <w:bCs/>
          <w:szCs w:val="24"/>
        </w:rPr>
        <w:t xml:space="preserve"> </w:t>
      </w:r>
      <w:r w:rsidRPr="00DD2EB9">
        <w:rPr>
          <w:bCs/>
          <w:szCs w:val="24"/>
        </w:rPr>
        <w:t>of</w:t>
      </w:r>
      <w:r w:rsidR="00D1279D" w:rsidRPr="00DD2EB9">
        <w:rPr>
          <w:bCs/>
          <w:szCs w:val="24"/>
        </w:rPr>
        <w:t xml:space="preserve"> </w:t>
      </w:r>
      <w:r w:rsidRPr="00DD2EB9">
        <w:rPr>
          <w:bCs/>
          <w:szCs w:val="24"/>
        </w:rPr>
        <w:t>study</w:t>
      </w:r>
      <w:r w:rsidR="00D1279D" w:rsidRPr="00DD2EB9">
        <w:rPr>
          <w:bCs/>
          <w:szCs w:val="24"/>
        </w:rPr>
        <w:t xml:space="preserve"> </w:t>
      </w:r>
      <w:r w:rsidRPr="00DD2EB9">
        <w:rPr>
          <w:bCs/>
          <w:szCs w:val="24"/>
        </w:rPr>
        <w:t>invitation</w:t>
      </w:r>
      <w:r w:rsidR="00D1279D" w:rsidRPr="00DD2EB9">
        <w:rPr>
          <w:bCs/>
          <w:szCs w:val="24"/>
        </w:rPr>
        <w:t xml:space="preserve"> </w:t>
      </w:r>
      <w:r w:rsidRPr="00DD2EB9">
        <w:rPr>
          <w:bCs/>
          <w:szCs w:val="24"/>
        </w:rPr>
        <w:t>materials,</w:t>
      </w:r>
      <w:r w:rsidR="00D1279D" w:rsidRPr="00DD2EB9">
        <w:rPr>
          <w:bCs/>
          <w:szCs w:val="24"/>
        </w:rPr>
        <w:t xml:space="preserve"> </w:t>
      </w:r>
      <w:r w:rsidRPr="00DD2EB9">
        <w:rPr>
          <w:bCs/>
          <w:szCs w:val="24"/>
        </w:rPr>
        <w:t>the</w:t>
      </w:r>
      <w:r w:rsidR="00D1279D" w:rsidRPr="00DD2EB9">
        <w:rPr>
          <w:bCs/>
          <w:szCs w:val="24"/>
        </w:rPr>
        <w:t xml:space="preserve"> </w:t>
      </w:r>
      <w:r w:rsidRPr="00DD2EB9">
        <w:rPr>
          <w:szCs w:val="24"/>
        </w:rPr>
        <w:t>respondents</w:t>
      </w:r>
      <w:r w:rsidR="00E97E19" w:rsidRPr="00DD2EB9">
        <w:rPr>
          <w:szCs w:val="24"/>
        </w:rPr>
        <w:t>’</w:t>
      </w:r>
      <w:r w:rsidR="00D1279D" w:rsidRPr="00DD2EB9">
        <w:rPr>
          <w:szCs w:val="24"/>
        </w:rPr>
        <w:t xml:space="preserve"> </w:t>
      </w:r>
      <w:r w:rsidRPr="00DD2EB9">
        <w:rPr>
          <w:szCs w:val="24"/>
        </w:rPr>
        <w:t>name</w:t>
      </w:r>
      <w:r w:rsidR="00E97E19" w:rsidRPr="00DD2EB9">
        <w:rPr>
          <w:szCs w:val="24"/>
        </w:rPr>
        <w:t>s</w:t>
      </w:r>
      <w:r w:rsidRPr="00DD2EB9">
        <w:rPr>
          <w:szCs w:val="24"/>
        </w:rPr>
        <w:t>,</w:t>
      </w:r>
      <w:r w:rsidR="00D1279D" w:rsidRPr="00DD2EB9">
        <w:rPr>
          <w:szCs w:val="24"/>
        </w:rPr>
        <w:t xml:space="preserve"> </w:t>
      </w:r>
      <w:r w:rsidRPr="00DD2EB9">
        <w:rPr>
          <w:szCs w:val="24"/>
        </w:rPr>
        <w:t>e-mail</w:t>
      </w:r>
      <w:r w:rsidR="00D1279D" w:rsidRPr="00DD2EB9">
        <w:rPr>
          <w:szCs w:val="24"/>
        </w:rPr>
        <w:t xml:space="preserve"> </w:t>
      </w:r>
      <w:r w:rsidRPr="00DD2EB9">
        <w:rPr>
          <w:szCs w:val="24"/>
        </w:rPr>
        <w:t>address</w:t>
      </w:r>
      <w:r w:rsidR="00E97E19" w:rsidRPr="00DD2EB9">
        <w:rPr>
          <w:szCs w:val="24"/>
        </w:rPr>
        <w:t>es</w:t>
      </w:r>
      <w:r w:rsidRPr="00DD2EB9">
        <w:rPr>
          <w:szCs w:val="24"/>
        </w:rPr>
        <w:t>,</w:t>
      </w:r>
      <w:r w:rsidR="00D1279D" w:rsidRPr="00DD2EB9">
        <w:rPr>
          <w:szCs w:val="24"/>
        </w:rPr>
        <w:t xml:space="preserve"> </w:t>
      </w:r>
      <w:r w:rsidRPr="00DD2EB9">
        <w:rPr>
          <w:szCs w:val="24"/>
        </w:rPr>
        <w:t>mailing</w:t>
      </w:r>
      <w:r w:rsidR="00D1279D" w:rsidRPr="00DD2EB9">
        <w:rPr>
          <w:szCs w:val="24"/>
        </w:rPr>
        <w:t xml:space="preserve"> </w:t>
      </w:r>
      <w:proofErr w:type="gramStart"/>
      <w:r w:rsidRPr="00DD2EB9">
        <w:rPr>
          <w:szCs w:val="24"/>
        </w:rPr>
        <w:t>address</w:t>
      </w:r>
      <w:r w:rsidR="00E97E19" w:rsidRPr="00DD2EB9">
        <w:rPr>
          <w:szCs w:val="24"/>
        </w:rPr>
        <w:t>es</w:t>
      </w:r>
      <w:r w:rsidRPr="00DD2EB9">
        <w:rPr>
          <w:szCs w:val="24"/>
        </w:rPr>
        <w:t>,</w:t>
      </w:r>
      <w:proofErr w:type="gramEnd"/>
      <w:r w:rsidR="00D1279D" w:rsidRPr="00DD2EB9">
        <w:rPr>
          <w:szCs w:val="24"/>
        </w:rPr>
        <w:t xml:space="preserve"> </w:t>
      </w:r>
      <w:r w:rsidRPr="00DD2EB9">
        <w:rPr>
          <w:szCs w:val="24"/>
        </w:rPr>
        <w:t>and</w:t>
      </w:r>
      <w:r w:rsidR="00D1279D" w:rsidRPr="00DD2EB9">
        <w:rPr>
          <w:szCs w:val="24"/>
        </w:rPr>
        <w:t xml:space="preserve"> </w:t>
      </w:r>
      <w:r w:rsidR="00E97E19" w:rsidRPr="00DD2EB9">
        <w:rPr>
          <w:szCs w:val="24"/>
        </w:rPr>
        <w:t>tele</w:t>
      </w:r>
      <w:r w:rsidRPr="00DD2EB9">
        <w:rPr>
          <w:szCs w:val="24"/>
        </w:rPr>
        <w:t>phone</w:t>
      </w:r>
      <w:r w:rsidR="00D1279D" w:rsidRPr="00DD2EB9">
        <w:rPr>
          <w:szCs w:val="24"/>
        </w:rPr>
        <w:t xml:space="preserve"> </w:t>
      </w:r>
      <w:r w:rsidRPr="00DD2EB9">
        <w:rPr>
          <w:szCs w:val="24"/>
        </w:rPr>
        <w:t>number</w:t>
      </w:r>
      <w:r w:rsidR="00E97E19" w:rsidRPr="00DD2EB9">
        <w:rPr>
          <w:szCs w:val="24"/>
        </w:rPr>
        <w:t>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collected</w:t>
      </w:r>
      <w:r w:rsidR="00D1279D" w:rsidRPr="00DD2EB9">
        <w:rPr>
          <w:szCs w:val="24"/>
        </w:rPr>
        <w:t xml:space="preserve"> </w:t>
      </w:r>
      <w:r w:rsidRPr="00DD2EB9">
        <w:rPr>
          <w:szCs w:val="24"/>
        </w:rPr>
        <w:t>as</w:t>
      </w:r>
      <w:r w:rsidR="00D1279D" w:rsidRPr="00DD2EB9">
        <w:rPr>
          <w:szCs w:val="24"/>
        </w:rPr>
        <w:t xml:space="preserve"> </w:t>
      </w:r>
      <w:r w:rsidRPr="00DD2EB9">
        <w:rPr>
          <w:szCs w:val="24"/>
        </w:rPr>
        <w:t>a</w:t>
      </w:r>
      <w:r w:rsidR="00D1279D" w:rsidRPr="00DD2EB9">
        <w:rPr>
          <w:szCs w:val="24"/>
        </w:rPr>
        <w:t xml:space="preserve"> </w:t>
      </w:r>
      <w:r w:rsidRPr="00DD2EB9">
        <w:rPr>
          <w:szCs w:val="24"/>
        </w:rPr>
        <w:t>part</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sampling</w:t>
      </w:r>
      <w:r w:rsidR="00D1279D" w:rsidRPr="00DD2EB9">
        <w:rPr>
          <w:szCs w:val="24"/>
        </w:rPr>
        <w:t xml:space="preserve"> </w:t>
      </w:r>
      <w:r w:rsidRPr="00DD2EB9">
        <w:rPr>
          <w:szCs w:val="24"/>
        </w:rPr>
        <w:t>frame</w:t>
      </w:r>
      <w:r w:rsidR="00054A23" w:rsidRPr="00DD2EB9">
        <w:rPr>
          <w:szCs w:val="24"/>
        </w:rPr>
        <w:t>.</w:t>
      </w:r>
      <w:r w:rsidR="00D1279D" w:rsidRPr="00DD2EB9">
        <w:rPr>
          <w:szCs w:val="24"/>
        </w:rPr>
        <w:t xml:space="preserve"> </w:t>
      </w:r>
      <w:r w:rsidRPr="00DD2EB9">
        <w:rPr>
          <w:szCs w:val="24"/>
        </w:rPr>
        <w:t>This</w:t>
      </w:r>
      <w:r w:rsidR="00D1279D" w:rsidRPr="00DD2EB9">
        <w:rPr>
          <w:szCs w:val="24"/>
        </w:rPr>
        <w:t xml:space="preserve"> </w:t>
      </w:r>
      <w:r w:rsidRPr="00DD2EB9">
        <w:rPr>
          <w:szCs w:val="24"/>
        </w:rPr>
        <w:t>information</w:t>
      </w:r>
      <w:r w:rsidR="00D1279D" w:rsidRPr="00DD2EB9">
        <w:rPr>
          <w:szCs w:val="24"/>
        </w:rPr>
        <w:t xml:space="preserve"> </w:t>
      </w:r>
      <w:r w:rsidR="003A3895" w:rsidRPr="00DD2EB9">
        <w:rPr>
          <w:szCs w:val="24"/>
        </w:rPr>
        <w:t>will</w:t>
      </w:r>
      <w:r w:rsidR="00D1279D" w:rsidRPr="00DD2EB9">
        <w:rPr>
          <w:szCs w:val="24"/>
        </w:rPr>
        <w:t xml:space="preserve"> </w:t>
      </w:r>
      <w:r w:rsidR="003A3895" w:rsidRPr="00DD2EB9">
        <w:rPr>
          <w:szCs w:val="24"/>
        </w:rPr>
        <w:t>be</w:t>
      </w:r>
      <w:r w:rsidR="00D1279D" w:rsidRPr="00DD2EB9">
        <w:rPr>
          <w:szCs w:val="24"/>
        </w:rPr>
        <w:t xml:space="preserve"> </w:t>
      </w:r>
      <w:r w:rsidRPr="00DD2EB9">
        <w:rPr>
          <w:szCs w:val="24"/>
        </w:rPr>
        <w:t>captured</w:t>
      </w:r>
      <w:r w:rsidR="00D1279D" w:rsidRPr="00DD2EB9">
        <w:rPr>
          <w:szCs w:val="24"/>
        </w:rPr>
        <w:t xml:space="preserve"> </w:t>
      </w:r>
      <w:r w:rsidRPr="00DD2EB9">
        <w:rPr>
          <w:szCs w:val="24"/>
        </w:rPr>
        <w:t>in</w:t>
      </w:r>
      <w:r w:rsidR="00D1279D" w:rsidRPr="00DD2EB9">
        <w:rPr>
          <w:szCs w:val="24"/>
        </w:rPr>
        <w:t xml:space="preserve"> </w:t>
      </w:r>
      <w:r w:rsidRPr="00DD2EB9">
        <w:rPr>
          <w:szCs w:val="24"/>
        </w:rPr>
        <w:t>a</w:t>
      </w:r>
      <w:r w:rsidR="00D1279D" w:rsidRPr="00DD2EB9">
        <w:rPr>
          <w:szCs w:val="24"/>
        </w:rPr>
        <w:t xml:space="preserve"> </w:t>
      </w:r>
      <w:r w:rsidRPr="00DD2EB9">
        <w:rPr>
          <w:szCs w:val="24"/>
        </w:rPr>
        <w:t>separate</w:t>
      </w:r>
      <w:r w:rsidR="00D1279D" w:rsidRPr="00DD2EB9">
        <w:rPr>
          <w:szCs w:val="24"/>
        </w:rPr>
        <w:t xml:space="preserve"> </w:t>
      </w:r>
      <w:r w:rsidRPr="00DD2EB9">
        <w:rPr>
          <w:szCs w:val="24"/>
        </w:rPr>
        <w:t>system</w:t>
      </w:r>
      <w:r w:rsidR="00D1279D" w:rsidRPr="00DD2EB9">
        <w:rPr>
          <w:szCs w:val="24"/>
        </w:rPr>
        <w:t xml:space="preserve"> </w:t>
      </w:r>
      <w:r w:rsidRPr="00DD2EB9">
        <w:rPr>
          <w:szCs w:val="24"/>
        </w:rPr>
        <w:t>and</w:t>
      </w:r>
      <w:r w:rsidR="00D1279D" w:rsidRPr="00DD2EB9">
        <w:rPr>
          <w:szCs w:val="24"/>
        </w:rPr>
        <w:t xml:space="preserve"> </w:t>
      </w:r>
      <w:r w:rsidR="003A3895" w:rsidRPr="00DD2EB9">
        <w:rPr>
          <w:szCs w:val="24"/>
        </w:rPr>
        <w:t>will</w:t>
      </w:r>
      <w:r w:rsidR="00D1279D" w:rsidRPr="00DD2EB9">
        <w:rPr>
          <w:szCs w:val="24"/>
        </w:rPr>
        <w:t xml:space="preserve"> </w:t>
      </w:r>
      <w:r w:rsidRPr="00DD2EB9">
        <w:rPr>
          <w:szCs w:val="24"/>
        </w:rPr>
        <w:t>never</w:t>
      </w:r>
      <w:r w:rsidR="00D1279D" w:rsidRPr="00DD2EB9">
        <w:rPr>
          <w:szCs w:val="24"/>
        </w:rPr>
        <w:t xml:space="preserve"> </w:t>
      </w:r>
      <w:r w:rsidR="003A3895" w:rsidRPr="00DD2EB9">
        <w:rPr>
          <w:szCs w:val="24"/>
        </w:rPr>
        <w:t>be</w:t>
      </w:r>
      <w:r w:rsidR="00D1279D" w:rsidRPr="00DD2EB9">
        <w:rPr>
          <w:szCs w:val="24"/>
        </w:rPr>
        <w:t xml:space="preserve"> </w:t>
      </w:r>
      <w:r w:rsidRPr="00DD2EB9">
        <w:rPr>
          <w:szCs w:val="24"/>
        </w:rPr>
        <w:t>part</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study</w:t>
      </w:r>
      <w:r w:rsidR="00D1279D" w:rsidRPr="00DD2EB9">
        <w:rPr>
          <w:szCs w:val="24"/>
        </w:rPr>
        <w:t xml:space="preserve"> </w:t>
      </w:r>
      <w:r w:rsidRPr="00DD2EB9">
        <w:rPr>
          <w:szCs w:val="24"/>
        </w:rPr>
        <w:t>data</w:t>
      </w:r>
      <w:r w:rsidR="00D1279D" w:rsidRPr="00DD2EB9">
        <w:rPr>
          <w:szCs w:val="24"/>
        </w:rPr>
        <w:t xml:space="preserve"> </w:t>
      </w:r>
      <w:r w:rsidRPr="00DD2EB9">
        <w:rPr>
          <w:szCs w:val="24"/>
        </w:rPr>
        <w:t>set</w:t>
      </w:r>
      <w:r w:rsidR="00054A23" w:rsidRPr="00DD2EB9">
        <w:rPr>
          <w:szCs w:val="24"/>
        </w:rPr>
        <w:t>.</w:t>
      </w:r>
    </w:p>
    <w:p w:rsidR="00D45F2B" w:rsidRPr="00DD2EB9" w:rsidRDefault="00D45F2B" w:rsidP="009030A8">
      <w:pPr>
        <w:pStyle w:val="Heading2"/>
        <w:rPr>
          <w:rFonts w:ascii="Times New Roman" w:hAnsi="Times New Roman" w:cs="Times New Roman"/>
          <w:sz w:val="24"/>
          <w:szCs w:val="24"/>
        </w:rPr>
      </w:pPr>
      <w:bookmarkStart w:id="14" w:name="_Toc300755065"/>
      <w:bookmarkStart w:id="15" w:name="_Toc364254363"/>
      <w:r w:rsidRPr="00DD2EB9">
        <w:rPr>
          <w:rFonts w:ascii="Times New Roman" w:hAnsi="Times New Roman" w:cs="Times New Roman"/>
          <w:sz w:val="24"/>
          <w:szCs w:val="24"/>
        </w:rPr>
        <w:t>A</w:t>
      </w:r>
      <w:r w:rsidR="00054A23" w:rsidRPr="00DD2EB9">
        <w:rPr>
          <w:rFonts w:ascii="Times New Roman" w:hAnsi="Times New Roman" w:cs="Times New Roman"/>
          <w:sz w:val="24"/>
          <w:szCs w:val="24"/>
        </w:rPr>
        <w:t>.</w:t>
      </w:r>
      <w:r w:rsidRPr="00DD2EB9">
        <w:rPr>
          <w:rFonts w:ascii="Times New Roman" w:hAnsi="Times New Roman" w:cs="Times New Roman"/>
          <w:sz w:val="24"/>
          <w:szCs w:val="24"/>
        </w:rPr>
        <w:t>3</w:t>
      </w:r>
      <w:r w:rsidR="00C26451" w:rsidRPr="00DD2EB9">
        <w:rPr>
          <w:rFonts w:ascii="Times New Roman" w:hAnsi="Times New Roman" w:cs="Times New Roman"/>
          <w:sz w:val="24"/>
          <w:szCs w:val="24"/>
        </w:rPr>
        <w:t>.</w:t>
      </w:r>
      <w:r w:rsidR="007B1F9E" w:rsidRPr="00DD2EB9">
        <w:rPr>
          <w:rFonts w:ascii="Times New Roman" w:hAnsi="Times New Roman" w:cs="Times New Roman"/>
          <w:sz w:val="24"/>
          <w:szCs w:val="24"/>
        </w:rPr>
        <w:tab/>
      </w:r>
      <w:r w:rsidRPr="00DD2EB9">
        <w:rPr>
          <w:rFonts w:ascii="Times New Roman" w:hAnsi="Times New Roman" w:cs="Times New Roman"/>
          <w:sz w:val="24"/>
          <w:szCs w:val="24"/>
        </w:rPr>
        <w:t>Use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of</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Improved</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Information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Technology</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and</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Burden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Reduction</w:t>
      </w:r>
      <w:bookmarkEnd w:id="14"/>
      <w:bookmarkEnd w:id="15"/>
    </w:p>
    <w:p w:rsidR="007B1F9E" w:rsidRPr="00DD2EB9" w:rsidRDefault="00D45F2B" w:rsidP="007B1F9E">
      <w:pPr>
        <w:pStyle w:val="BodyTextQuestions"/>
        <w:rPr>
          <w:szCs w:val="24"/>
        </w:rPr>
      </w:pPr>
      <w:r w:rsidRPr="00DD2EB9">
        <w:rPr>
          <w:szCs w:val="24"/>
        </w:rPr>
        <w:t>The</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uses</w:t>
      </w:r>
      <w:r w:rsidR="00D1279D" w:rsidRPr="00DD2EB9">
        <w:rPr>
          <w:szCs w:val="24"/>
        </w:rPr>
        <w:t xml:space="preserve"> </w:t>
      </w:r>
      <w:r w:rsidRPr="00DD2EB9">
        <w:rPr>
          <w:szCs w:val="24"/>
        </w:rPr>
        <w:t>a</w:t>
      </w:r>
      <w:r w:rsidR="00D1279D" w:rsidRPr="00DD2EB9">
        <w:rPr>
          <w:szCs w:val="24"/>
        </w:rPr>
        <w:t xml:space="preserve"> </w:t>
      </w:r>
      <w:r w:rsidRPr="00DD2EB9">
        <w:rPr>
          <w:szCs w:val="24"/>
        </w:rPr>
        <w:t>secure</w:t>
      </w:r>
      <w:r w:rsidR="00D1279D" w:rsidRPr="00DD2EB9">
        <w:rPr>
          <w:szCs w:val="24"/>
        </w:rPr>
        <w:t xml:space="preserve"> </w:t>
      </w:r>
      <w:r w:rsidR="003A3895" w:rsidRPr="00DD2EB9">
        <w:rPr>
          <w:szCs w:val="24"/>
        </w:rPr>
        <w:t>W</w:t>
      </w:r>
      <w:r w:rsidRPr="00DD2EB9">
        <w:rPr>
          <w:szCs w:val="24"/>
        </w:rPr>
        <w:t>eb-</w:t>
      </w:r>
      <w:r w:rsidR="00317F59" w:rsidRPr="00DD2EB9">
        <w:rPr>
          <w:szCs w:val="24"/>
        </w:rPr>
        <w:t>based</w:t>
      </w:r>
      <w:r w:rsidR="00D1279D" w:rsidRPr="00DD2EB9">
        <w:rPr>
          <w:szCs w:val="24"/>
        </w:rPr>
        <w:t xml:space="preserve"> </w:t>
      </w:r>
      <w:r w:rsidR="00317F59"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and</w:t>
      </w:r>
      <w:r w:rsidR="00D1279D" w:rsidRPr="00DD2EB9">
        <w:rPr>
          <w:szCs w:val="24"/>
        </w:rPr>
        <w:t xml:space="preserve"> </w:t>
      </w:r>
      <w:r w:rsidR="003A3895" w:rsidRPr="00DD2EB9">
        <w:rPr>
          <w:szCs w:val="24"/>
        </w:rPr>
        <w:t>CMS</w:t>
      </w:r>
      <w:r w:rsidR="00D1279D" w:rsidRPr="00DD2EB9">
        <w:rPr>
          <w:szCs w:val="24"/>
        </w:rPr>
        <w:t xml:space="preserve"> </w:t>
      </w:r>
      <w:r w:rsidRPr="00DD2EB9">
        <w:rPr>
          <w:szCs w:val="24"/>
        </w:rPr>
        <w:t>as</w:t>
      </w:r>
      <w:r w:rsidR="00D1279D" w:rsidRPr="00DD2EB9">
        <w:rPr>
          <w:szCs w:val="24"/>
        </w:rPr>
        <w:t xml:space="preserve"> </w:t>
      </w:r>
      <w:r w:rsidRPr="00DD2EB9">
        <w:rPr>
          <w:szCs w:val="24"/>
        </w:rPr>
        <w:t>the</w:t>
      </w:r>
      <w:r w:rsidR="00D1279D" w:rsidRPr="00DD2EB9">
        <w:rPr>
          <w:szCs w:val="24"/>
        </w:rPr>
        <w:t xml:space="preserve"> </w:t>
      </w:r>
      <w:r w:rsidRPr="00DD2EB9">
        <w:rPr>
          <w:szCs w:val="24"/>
        </w:rPr>
        <w:t>primary</w:t>
      </w:r>
      <w:r w:rsidR="00D1279D" w:rsidRPr="00DD2EB9">
        <w:rPr>
          <w:szCs w:val="24"/>
        </w:rPr>
        <w:t xml:space="preserve"> </w:t>
      </w:r>
      <w:r w:rsidRPr="00DD2EB9">
        <w:rPr>
          <w:szCs w:val="24"/>
        </w:rPr>
        <w:t>method</w:t>
      </w:r>
      <w:r w:rsidR="00D1279D" w:rsidRPr="00DD2EB9">
        <w:rPr>
          <w:szCs w:val="24"/>
        </w:rPr>
        <w:t xml:space="preserve"> </w:t>
      </w:r>
      <w:r w:rsidRPr="00DD2EB9">
        <w:rPr>
          <w:szCs w:val="24"/>
        </w:rPr>
        <w:t>for</w:t>
      </w:r>
      <w:r w:rsidR="00D1279D" w:rsidRPr="00DD2EB9">
        <w:rPr>
          <w:szCs w:val="24"/>
        </w:rPr>
        <w:t xml:space="preserve"> </w:t>
      </w:r>
      <w:r w:rsidRPr="00DD2EB9">
        <w:rPr>
          <w:szCs w:val="24"/>
        </w:rPr>
        <w:t>implementing</w:t>
      </w:r>
      <w:r w:rsidR="00D1279D" w:rsidRPr="00DD2EB9">
        <w:rPr>
          <w:szCs w:val="24"/>
        </w:rPr>
        <w:t xml:space="preserve"> </w:t>
      </w:r>
      <w:r w:rsidRPr="00DD2EB9">
        <w:rPr>
          <w:szCs w:val="24"/>
        </w:rPr>
        <w:t>the</w:t>
      </w:r>
      <w:r w:rsidR="00D1279D" w:rsidRPr="00DD2EB9">
        <w:rPr>
          <w:szCs w:val="24"/>
        </w:rPr>
        <w:t xml:space="preserve"> </w:t>
      </w:r>
      <w:r w:rsidRPr="00DD2EB9">
        <w:rPr>
          <w:szCs w:val="24"/>
        </w:rPr>
        <w:t>national</w:t>
      </w:r>
      <w:r w:rsidR="00D1279D" w:rsidRPr="00DD2EB9">
        <w:rPr>
          <w:szCs w:val="24"/>
        </w:rPr>
        <w:t xml:space="preserve"> </w:t>
      </w:r>
      <w:r w:rsidRPr="00DD2EB9">
        <w:rPr>
          <w:szCs w:val="24"/>
        </w:rPr>
        <w:t>survey</w:t>
      </w:r>
      <w:r w:rsidR="00054A23" w:rsidRPr="00DD2EB9">
        <w:rPr>
          <w:szCs w:val="24"/>
        </w:rPr>
        <w:t>.</w:t>
      </w:r>
      <w:r w:rsidR="00D1279D" w:rsidRPr="00DD2EB9">
        <w:rPr>
          <w:szCs w:val="24"/>
        </w:rPr>
        <w:t xml:space="preserve"> </w:t>
      </w:r>
      <w:r w:rsidRPr="00DD2EB9">
        <w:rPr>
          <w:szCs w:val="24"/>
        </w:rPr>
        <w:t>This</w:t>
      </w:r>
      <w:r w:rsidR="00D1279D" w:rsidRPr="00DD2EB9">
        <w:rPr>
          <w:szCs w:val="24"/>
        </w:rPr>
        <w:t xml:space="preserve"> </w:t>
      </w:r>
      <w:r w:rsidRPr="00DD2EB9">
        <w:rPr>
          <w:szCs w:val="24"/>
        </w:rPr>
        <w:t>technology</w:t>
      </w:r>
      <w:r w:rsidR="00D1279D" w:rsidRPr="00DD2EB9">
        <w:rPr>
          <w:szCs w:val="24"/>
        </w:rPr>
        <w:t xml:space="preserve"> </w:t>
      </w:r>
      <w:r w:rsidRPr="00DD2EB9">
        <w:rPr>
          <w:szCs w:val="24"/>
        </w:rPr>
        <w:t>offers</w:t>
      </w:r>
      <w:r w:rsidR="00D1279D" w:rsidRPr="00DD2EB9">
        <w:rPr>
          <w:szCs w:val="24"/>
        </w:rPr>
        <w:t xml:space="preserve"> </w:t>
      </w:r>
      <w:r w:rsidRPr="00DD2EB9">
        <w:rPr>
          <w:szCs w:val="24"/>
        </w:rPr>
        <w:t>a</w:t>
      </w:r>
      <w:r w:rsidR="00D1279D" w:rsidRPr="00DD2EB9">
        <w:rPr>
          <w:szCs w:val="24"/>
        </w:rPr>
        <w:t xml:space="preserve"> </w:t>
      </w:r>
      <w:r w:rsidRPr="00DD2EB9">
        <w:rPr>
          <w:szCs w:val="24"/>
        </w:rPr>
        <w:t>number</w:t>
      </w:r>
      <w:r w:rsidR="00D1279D" w:rsidRPr="00DD2EB9">
        <w:rPr>
          <w:szCs w:val="24"/>
        </w:rPr>
        <w:t xml:space="preserve"> </w:t>
      </w:r>
      <w:r w:rsidRPr="00DD2EB9">
        <w:rPr>
          <w:szCs w:val="24"/>
        </w:rPr>
        <w:t>of</w:t>
      </w:r>
      <w:r w:rsidR="00D1279D" w:rsidRPr="00DD2EB9">
        <w:rPr>
          <w:szCs w:val="24"/>
        </w:rPr>
        <w:t xml:space="preserve"> </w:t>
      </w:r>
      <w:r w:rsidRPr="00DD2EB9">
        <w:rPr>
          <w:szCs w:val="24"/>
        </w:rPr>
        <w:t>advantages</w:t>
      </w:r>
      <w:r w:rsidR="00D1279D" w:rsidRPr="00DD2EB9">
        <w:rPr>
          <w:szCs w:val="24"/>
        </w:rPr>
        <w:t xml:space="preserve"> </w:t>
      </w:r>
      <w:r w:rsidRPr="00DD2EB9">
        <w:rPr>
          <w:szCs w:val="24"/>
        </w:rPr>
        <w:t>in</w:t>
      </w:r>
      <w:r w:rsidR="00D1279D" w:rsidRPr="00DD2EB9">
        <w:rPr>
          <w:szCs w:val="24"/>
        </w:rPr>
        <w:t xml:space="preserve"> </w:t>
      </w:r>
      <w:r w:rsidRPr="00DD2EB9">
        <w:rPr>
          <w:szCs w:val="24"/>
        </w:rPr>
        <w:t>the</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of</w:t>
      </w:r>
      <w:r w:rsidR="00D1279D" w:rsidRPr="00DD2EB9">
        <w:rPr>
          <w:szCs w:val="24"/>
        </w:rPr>
        <w:t xml:space="preserve"> </w:t>
      </w:r>
      <w:r w:rsidRPr="00DD2EB9">
        <w:rPr>
          <w:szCs w:val="24"/>
        </w:rPr>
        <w:t>these</w:t>
      </w:r>
      <w:r w:rsidR="00D1279D" w:rsidRPr="00DD2EB9">
        <w:rPr>
          <w:szCs w:val="24"/>
        </w:rPr>
        <w:t xml:space="preserve"> </w:t>
      </w:r>
      <w:r w:rsidRPr="00DD2EB9">
        <w:rPr>
          <w:szCs w:val="24"/>
        </w:rPr>
        <w:t>data</w:t>
      </w:r>
      <w:r w:rsidR="00054A23" w:rsidRPr="00DD2EB9">
        <w:rPr>
          <w:szCs w:val="24"/>
        </w:rPr>
        <w:t>.</w:t>
      </w:r>
      <w:r w:rsidR="00D1279D" w:rsidRPr="00DD2EB9">
        <w:rPr>
          <w:szCs w:val="24"/>
        </w:rPr>
        <w:t xml:space="preserve"> </w:t>
      </w:r>
      <w:r w:rsidRPr="00DD2EB9">
        <w:rPr>
          <w:szCs w:val="24"/>
        </w:rPr>
        <w:t>First,</w:t>
      </w:r>
      <w:r w:rsidR="00D1279D" w:rsidRPr="00DD2EB9">
        <w:rPr>
          <w:szCs w:val="24"/>
        </w:rPr>
        <w:t xml:space="preserve"> </w:t>
      </w:r>
      <w:r w:rsidRPr="00DD2EB9">
        <w:rPr>
          <w:szCs w:val="24"/>
        </w:rPr>
        <w:t>a</w:t>
      </w:r>
      <w:r w:rsidR="00D1279D" w:rsidRPr="00DD2EB9">
        <w:rPr>
          <w:szCs w:val="24"/>
        </w:rPr>
        <w:t xml:space="preserve"> </w:t>
      </w:r>
      <w:r w:rsidR="003A3895" w:rsidRPr="00DD2EB9">
        <w:rPr>
          <w:szCs w:val="24"/>
        </w:rPr>
        <w:t>W</w:t>
      </w:r>
      <w:r w:rsidRPr="00DD2EB9">
        <w:rPr>
          <w:szCs w:val="24"/>
        </w:rPr>
        <w:t>eb-based</w:t>
      </w:r>
      <w:r w:rsidR="00D1279D" w:rsidRPr="00DD2EB9">
        <w:rPr>
          <w:szCs w:val="24"/>
        </w:rPr>
        <w:t xml:space="preserve"> </w:t>
      </w:r>
      <w:r w:rsidRPr="00DD2EB9">
        <w:rPr>
          <w:szCs w:val="24"/>
        </w:rPr>
        <w:t>methodology</w:t>
      </w:r>
      <w:r w:rsidR="00D1279D" w:rsidRPr="00DD2EB9">
        <w:rPr>
          <w:szCs w:val="24"/>
        </w:rPr>
        <w:t xml:space="preserve"> </w:t>
      </w:r>
      <w:r w:rsidRPr="00DD2EB9">
        <w:rPr>
          <w:szCs w:val="24"/>
        </w:rPr>
        <w:t>permits</w:t>
      </w:r>
      <w:r w:rsidR="00D1279D" w:rsidRPr="00DD2EB9">
        <w:rPr>
          <w:szCs w:val="24"/>
        </w:rPr>
        <w:t xml:space="preserve"> </w:t>
      </w:r>
      <w:r w:rsidRPr="00DD2EB9">
        <w:rPr>
          <w:szCs w:val="24"/>
        </w:rPr>
        <w:t>more</w:t>
      </w:r>
      <w:r w:rsidR="00D1279D" w:rsidRPr="00DD2EB9">
        <w:rPr>
          <w:szCs w:val="24"/>
        </w:rPr>
        <w:t xml:space="preserve"> </w:t>
      </w:r>
      <w:r w:rsidRPr="00DD2EB9">
        <w:rPr>
          <w:szCs w:val="24"/>
        </w:rPr>
        <w:t>complex</w:t>
      </w:r>
      <w:r w:rsidR="00D1279D" w:rsidRPr="00DD2EB9">
        <w:rPr>
          <w:szCs w:val="24"/>
        </w:rPr>
        <w:t xml:space="preserve"> </w:t>
      </w:r>
      <w:r w:rsidRPr="00DD2EB9">
        <w:rPr>
          <w:szCs w:val="24"/>
        </w:rPr>
        <w:t>routings</w:t>
      </w:r>
      <w:r w:rsidR="00D1279D" w:rsidRPr="00DD2EB9">
        <w:rPr>
          <w:szCs w:val="24"/>
        </w:rPr>
        <w:t xml:space="preserve"> </w:t>
      </w:r>
      <w:r w:rsidRPr="00DD2EB9">
        <w:rPr>
          <w:szCs w:val="24"/>
        </w:rPr>
        <w:t>in</w:t>
      </w:r>
      <w:r w:rsidR="00D1279D" w:rsidRPr="00DD2EB9">
        <w:rPr>
          <w:szCs w:val="24"/>
        </w:rPr>
        <w:t xml:space="preserve"> </w:t>
      </w:r>
      <w:r w:rsidRPr="00DD2EB9">
        <w:rPr>
          <w:szCs w:val="24"/>
        </w:rPr>
        <w:t>the</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compared</w:t>
      </w:r>
      <w:r w:rsidR="00D1279D" w:rsidRPr="00DD2EB9">
        <w:rPr>
          <w:szCs w:val="24"/>
        </w:rPr>
        <w:t xml:space="preserve"> </w:t>
      </w:r>
      <w:r w:rsidRPr="00DD2EB9">
        <w:rPr>
          <w:szCs w:val="24"/>
        </w:rPr>
        <w:t>to</w:t>
      </w:r>
      <w:r w:rsidR="00D1279D" w:rsidRPr="00DD2EB9">
        <w:rPr>
          <w:szCs w:val="24"/>
        </w:rPr>
        <w:t xml:space="preserve"> </w:t>
      </w:r>
      <w:r w:rsidRPr="00DD2EB9">
        <w:rPr>
          <w:szCs w:val="24"/>
        </w:rPr>
        <w:t>a</w:t>
      </w:r>
      <w:r w:rsidR="00D1279D" w:rsidRPr="00DD2EB9">
        <w:rPr>
          <w:szCs w:val="24"/>
        </w:rPr>
        <w:t xml:space="preserve"> </w:t>
      </w:r>
      <w:r w:rsidRPr="00DD2EB9">
        <w:rPr>
          <w:szCs w:val="24"/>
        </w:rPr>
        <w:t>paper-and-pencil</w:t>
      </w:r>
      <w:r w:rsidR="00D1279D" w:rsidRPr="00DD2EB9">
        <w:rPr>
          <w:szCs w:val="24"/>
        </w:rPr>
        <w:t xml:space="preserve"> </w:t>
      </w:r>
      <w:r w:rsidRPr="00DD2EB9">
        <w:rPr>
          <w:szCs w:val="24"/>
        </w:rPr>
        <w:t>method</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003A3895" w:rsidRPr="00DD2EB9">
        <w:rPr>
          <w:szCs w:val="24"/>
        </w:rPr>
        <w:t>W</w:t>
      </w:r>
      <w:r w:rsidRPr="00DD2EB9">
        <w:rPr>
          <w:szCs w:val="24"/>
        </w:rPr>
        <w:t>eb</w:t>
      </w:r>
      <w:r w:rsidR="00D1279D" w:rsidRPr="00DD2EB9">
        <w:rPr>
          <w:szCs w:val="24"/>
        </w:rPr>
        <w:t xml:space="preserve"> </w:t>
      </w:r>
      <w:r w:rsidRPr="00DD2EB9">
        <w:rPr>
          <w:szCs w:val="24"/>
        </w:rPr>
        <w:t>program</w:t>
      </w:r>
      <w:r w:rsidR="00D1279D" w:rsidRPr="00DD2EB9">
        <w:rPr>
          <w:szCs w:val="24"/>
        </w:rPr>
        <w:t xml:space="preserve"> </w:t>
      </w:r>
      <w:r w:rsidRPr="00DD2EB9">
        <w:rPr>
          <w:szCs w:val="24"/>
        </w:rPr>
        <w:t>can</w:t>
      </w:r>
      <w:r w:rsidR="00D1279D" w:rsidRPr="00DD2EB9">
        <w:rPr>
          <w:szCs w:val="24"/>
        </w:rPr>
        <w:t xml:space="preserve"> </w:t>
      </w:r>
      <w:r w:rsidRPr="00DD2EB9">
        <w:rPr>
          <w:szCs w:val="24"/>
        </w:rPr>
        <w:t>implement</w:t>
      </w:r>
      <w:r w:rsidR="00D1279D" w:rsidRPr="00DD2EB9">
        <w:rPr>
          <w:szCs w:val="24"/>
        </w:rPr>
        <w:t xml:space="preserve"> </w:t>
      </w:r>
      <w:r w:rsidRPr="00DD2EB9">
        <w:rPr>
          <w:szCs w:val="24"/>
        </w:rPr>
        <w:t>complex</w:t>
      </w:r>
      <w:r w:rsidR="00D1279D" w:rsidRPr="00DD2EB9">
        <w:rPr>
          <w:szCs w:val="24"/>
        </w:rPr>
        <w:t xml:space="preserve"> </w:t>
      </w:r>
      <w:r w:rsidRPr="00DD2EB9">
        <w:rPr>
          <w:szCs w:val="24"/>
        </w:rPr>
        <w:t>skip</w:t>
      </w:r>
      <w:r w:rsidR="00D1279D" w:rsidRPr="00DD2EB9">
        <w:rPr>
          <w:szCs w:val="24"/>
        </w:rPr>
        <w:t xml:space="preserve"> </w:t>
      </w:r>
      <w:r w:rsidRPr="00DD2EB9">
        <w:rPr>
          <w:szCs w:val="24"/>
        </w:rPr>
        <w:t>patterns</w:t>
      </w:r>
      <w:r w:rsidR="00D1279D" w:rsidRPr="00DD2EB9">
        <w:rPr>
          <w:szCs w:val="24"/>
        </w:rPr>
        <w:t xml:space="preserve"> </w:t>
      </w:r>
      <w:r w:rsidRPr="00DD2EB9">
        <w:rPr>
          <w:szCs w:val="24"/>
        </w:rPr>
        <w:t>based</w:t>
      </w:r>
      <w:r w:rsidR="00D1279D" w:rsidRPr="00DD2EB9">
        <w:rPr>
          <w:szCs w:val="24"/>
        </w:rPr>
        <w:t xml:space="preserve"> </w:t>
      </w:r>
      <w:r w:rsidRPr="00DD2EB9">
        <w:rPr>
          <w:szCs w:val="24"/>
        </w:rPr>
        <w:t>on</w:t>
      </w:r>
      <w:r w:rsidR="00D1279D" w:rsidRPr="00DD2EB9">
        <w:rPr>
          <w:szCs w:val="24"/>
        </w:rPr>
        <w:t xml:space="preserve"> </w:t>
      </w:r>
      <w:r w:rsidRPr="00DD2EB9">
        <w:rPr>
          <w:szCs w:val="24"/>
        </w:rPr>
        <w:t>answers</w:t>
      </w:r>
      <w:r w:rsidR="00D1279D" w:rsidRPr="00DD2EB9">
        <w:rPr>
          <w:szCs w:val="24"/>
        </w:rPr>
        <w:t xml:space="preserve"> </w:t>
      </w:r>
      <w:r w:rsidRPr="00DD2EB9">
        <w:rPr>
          <w:szCs w:val="24"/>
        </w:rPr>
        <w:t>previously</w:t>
      </w:r>
      <w:r w:rsidR="00D1279D" w:rsidRPr="00DD2EB9">
        <w:rPr>
          <w:szCs w:val="24"/>
        </w:rPr>
        <w:t xml:space="preserve"> </w:t>
      </w:r>
      <w:r w:rsidRPr="00DD2EB9">
        <w:rPr>
          <w:szCs w:val="24"/>
        </w:rPr>
        <w:t>provided</w:t>
      </w:r>
      <w:r w:rsidR="00D1279D" w:rsidRPr="00DD2EB9">
        <w:rPr>
          <w:szCs w:val="24"/>
        </w:rPr>
        <w:t xml:space="preserve"> </w:t>
      </w:r>
      <w:r w:rsidRPr="00DD2EB9">
        <w:rPr>
          <w:szCs w:val="24"/>
        </w:rPr>
        <w:t>by</w:t>
      </w:r>
      <w:r w:rsidR="00D1279D" w:rsidRPr="00DD2EB9">
        <w:rPr>
          <w:szCs w:val="24"/>
        </w:rPr>
        <w:t xml:space="preserve"> </w:t>
      </w:r>
      <w:r w:rsidRPr="00DD2EB9">
        <w:rPr>
          <w:szCs w:val="24"/>
        </w:rPr>
        <w:t>the</w:t>
      </w:r>
      <w:r w:rsidR="00D1279D" w:rsidRPr="00DD2EB9">
        <w:rPr>
          <w:szCs w:val="24"/>
        </w:rPr>
        <w:t xml:space="preserve"> </w:t>
      </w:r>
      <w:r w:rsidRPr="00DD2EB9">
        <w:rPr>
          <w:szCs w:val="24"/>
        </w:rPr>
        <w:t>respondent</w:t>
      </w:r>
      <w:r w:rsidR="00054A23" w:rsidRPr="00DD2EB9">
        <w:rPr>
          <w:szCs w:val="24"/>
        </w:rPr>
        <w:t>.</w:t>
      </w:r>
      <w:r w:rsidR="00D1279D" w:rsidRPr="00DD2EB9">
        <w:rPr>
          <w:szCs w:val="24"/>
        </w:rPr>
        <w:t xml:space="preserve"> </w:t>
      </w:r>
      <w:r w:rsidRPr="00DD2EB9">
        <w:rPr>
          <w:szCs w:val="24"/>
        </w:rPr>
        <w:t>Errors</w:t>
      </w:r>
      <w:r w:rsidR="00D1279D" w:rsidRPr="00DD2EB9">
        <w:rPr>
          <w:szCs w:val="24"/>
        </w:rPr>
        <w:t xml:space="preserve"> </w:t>
      </w:r>
      <w:r w:rsidRPr="00DD2EB9">
        <w:rPr>
          <w:szCs w:val="24"/>
        </w:rPr>
        <w:t>made</w:t>
      </w:r>
      <w:r w:rsidR="00D1279D" w:rsidRPr="00DD2EB9">
        <w:rPr>
          <w:szCs w:val="24"/>
        </w:rPr>
        <w:t xml:space="preserve"> </w:t>
      </w:r>
      <w:r w:rsidRPr="00DD2EB9">
        <w:rPr>
          <w:szCs w:val="24"/>
        </w:rPr>
        <w:t>by</w:t>
      </w:r>
      <w:r w:rsidR="00D1279D" w:rsidRPr="00DD2EB9">
        <w:rPr>
          <w:szCs w:val="24"/>
        </w:rPr>
        <w:t xml:space="preserve"> </w:t>
      </w:r>
      <w:r w:rsidR="003A3895" w:rsidRPr="00DD2EB9">
        <w:rPr>
          <w:szCs w:val="24"/>
        </w:rPr>
        <w:t>a</w:t>
      </w:r>
      <w:r w:rsidR="00D1279D" w:rsidRPr="00DD2EB9">
        <w:rPr>
          <w:szCs w:val="24"/>
        </w:rPr>
        <w:t xml:space="preserve"> </w:t>
      </w:r>
      <w:r w:rsidRPr="00DD2EB9">
        <w:rPr>
          <w:szCs w:val="24"/>
        </w:rPr>
        <w:t>respondent</w:t>
      </w:r>
      <w:r w:rsidR="00D1279D" w:rsidRPr="00DD2EB9">
        <w:rPr>
          <w:szCs w:val="24"/>
        </w:rPr>
        <w:t xml:space="preserve"> </w:t>
      </w:r>
      <w:r w:rsidRPr="00DD2EB9">
        <w:rPr>
          <w:szCs w:val="24"/>
        </w:rPr>
        <w:t>due</w:t>
      </w:r>
      <w:r w:rsidR="00D1279D" w:rsidRPr="00DD2EB9">
        <w:rPr>
          <w:szCs w:val="24"/>
        </w:rPr>
        <w:t xml:space="preserve"> </w:t>
      </w:r>
      <w:r w:rsidRPr="00DD2EB9">
        <w:rPr>
          <w:szCs w:val="24"/>
        </w:rPr>
        <w:t>to</w:t>
      </w:r>
      <w:r w:rsidR="00D1279D" w:rsidRPr="00DD2EB9">
        <w:rPr>
          <w:szCs w:val="24"/>
        </w:rPr>
        <w:t xml:space="preserve"> </w:t>
      </w:r>
      <w:r w:rsidRPr="00DD2EB9">
        <w:rPr>
          <w:szCs w:val="24"/>
        </w:rPr>
        <w:t>faulty</w:t>
      </w:r>
      <w:r w:rsidR="00D1279D" w:rsidRPr="00DD2EB9">
        <w:rPr>
          <w:szCs w:val="24"/>
        </w:rPr>
        <w:t xml:space="preserve"> </w:t>
      </w:r>
      <w:r w:rsidRPr="00DD2EB9">
        <w:rPr>
          <w:szCs w:val="24"/>
        </w:rPr>
        <w:t>implementation</w:t>
      </w:r>
      <w:r w:rsidR="00D1279D" w:rsidRPr="00DD2EB9">
        <w:rPr>
          <w:szCs w:val="24"/>
        </w:rPr>
        <w:t xml:space="preserve"> </w:t>
      </w:r>
      <w:r w:rsidRPr="00DD2EB9">
        <w:rPr>
          <w:szCs w:val="24"/>
        </w:rPr>
        <w:t>of</w:t>
      </w:r>
      <w:r w:rsidR="00D1279D" w:rsidRPr="00DD2EB9">
        <w:rPr>
          <w:szCs w:val="24"/>
        </w:rPr>
        <w:t xml:space="preserve"> </w:t>
      </w:r>
      <w:r w:rsidRPr="00DD2EB9">
        <w:rPr>
          <w:szCs w:val="24"/>
        </w:rPr>
        <w:t>skip</w:t>
      </w:r>
      <w:r w:rsidR="00D1279D" w:rsidRPr="00DD2EB9">
        <w:rPr>
          <w:szCs w:val="24"/>
        </w:rPr>
        <w:t xml:space="preserve"> </w:t>
      </w:r>
      <w:r w:rsidRPr="00DD2EB9">
        <w:rPr>
          <w:szCs w:val="24"/>
        </w:rPr>
        <w:t>instructions</w:t>
      </w:r>
      <w:r w:rsidR="00D1279D" w:rsidRPr="00DD2EB9">
        <w:rPr>
          <w:szCs w:val="24"/>
        </w:rPr>
        <w:t xml:space="preserve"> </w:t>
      </w:r>
      <w:r w:rsidRPr="00DD2EB9">
        <w:rPr>
          <w:szCs w:val="24"/>
        </w:rPr>
        <w:t>are</w:t>
      </w:r>
      <w:r w:rsidR="00D1279D" w:rsidRPr="00DD2EB9">
        <w:rPr>
          <w:szCs w:val="24"/>
        </w:rPr>
        <w:t xml:space="preserve"> </w:t>
      </w:r>
      <w:r w:rsidRPr="00DD2EB9">
        <w:rPr>
          <w:szCs w:val="24"/>
        </w:rPr>
        <w:t>virtually</w:t>
      </w:r>
      <w:r w:rsidR="00D1279D" w:rsidRPr="00DD2EB9">
        <w:rPr>
          <w:szCs w:val="24"/>
        </w:rPr>
        <w:t xml:space="preserve"> </w:t>
      </w:r>
      <w:r w:rsidRPr="00DD2EB9">
        <w:rPr>
          <w:szCs w:val="24"/>
        </w:rPr>
        <w:t>eliminated</w:t>
      </w:r>
      <w:r w:rsidR="00054A23" w:rsidRPr="00DD2EB9">
        <w:rPr>
          <w:szCs w:val="24"/>
        </w:rPr>
        <w:t>.</w:t>
      </w:r>
      <w:r w:rsidR="00D1279D" w:rsidRPr="00DD2EB9">
        <w:rPr>
          <w:szCs w:val="24"/>
        </w:rPr>
        <w:t xml:space="preserve"> </w:t>
      </w:r>
      <w:r w:rsidRPr="00DD2EB9">
        <w:rPr>
          <w:szCs w:val="24"/>
        </w:rPr>
        <w:t>Thus,</w:t>
      </w:r>
      <w:r w:rsidR="00D1279D" w:rsidRPr="00DD2EB9">
        <w:rPr>
          <w:szCs w:val="24"/>
        </w:rPr>
        <w:t xml:space="preserve"> </w:t>
      </w:r>
      <w:r w:rsidRPr="00DD2EB9">
        <w:rPr>
          <w:szCs w:val="24"/>
        </w:rPr>
        <w:t>this</w:t>
      </w:r>
      <w:r w:rsidR="00D1279D" w:rsidRPr="00DD2EB9">
        <w:rPr>
          <w:szCs w:val="24"/>
        </w:rPr>
        <w:t xml:space="preserve"> </w:t>
      </w:r>
      <w:r w:rsidRPr="00DD2EB9">
        <w:rPr>
          <w:szCs w:val="24"/>
        </w:rPr>
        <w:t>approach</w:t>
      </w:r>
      <w:r w:rsidR="00D1279D" w:rsidRPr="00DD2EB9">
        <w:rPr>
          <w:szCs w:val="24"/>
        </w:rPr>
        <w:t xml:space="preserve"> </w:t>
      </w:r>
      <w:r w:rsidRPr="00DD2EB9">
        <w:rPr>
          <w:szCs w:val="24"/>
        </w:rPr>
        <w:t>will</w:t>
      </w:r>
      <w:r w:rsidR="00D1279D" w:rsidRPr="00DD2EB9">
        <w:rPr>
          <w:szCs w:val="24"/>
        </w:rPr>
        <w:t xml:space="preserve"> </w:t>
      </w:r>
      <w:r w:rsidRPr="00DD2EB9">
        <w:rPr>
          <w:szCs w:val="24"/>
        </w:rPr>
        <w:t>reduce</w:t>
      </w:r>
      <w:r w:rsidR="00D1279D" w:rsidRPr="00DD2EB9">
        <w:rPr>
          <w:szCs w:val="24"/>
        </w:rPr>
        <w:t xml:space="preserve"> </w:t>
      </w:r>
      <w:r w:rsidRPr="00DD2EB9">
        <w:rPr>
          <w:szCs w:val="24"/>
        </w:rPr>
        <w:t>respondent</w:t>
      </w:r>
      <w:r w:rsidR="00D1279D" w:rsidRPr="00DD2EB9">
        <w:rPr>
          <w:szCs w:val="24"/>
        </w:rPr>
        <w:t xml:space="preserve"> </w:t>
      </w:r>
      <w:r w:rsidRPr="00DD2EB9">
        <w:rPr>
          <w:szCs w:val="24"/>
        </w:rPr>
        <w:lastRenderedPageBreak/>
        <w:t>burden</w:t>
      </w:r>
      <w:r w:rsidR="00D1279D" w:rsidRPr="00DD2EB9">
        <w:rPr>
          <w:szCs w:val="24"/>
        </w:rPr>
        <w:t xml:space="preserve"> </w:t>
      </w:r>
      <w:r w:rsidRPr="00DD2EB9">
        <w:rPr>
          <w:szCs w:val="24"/>
        </w:rPr>
        <w:t>insofar</w:t>
      </w:r>
      <w:r w:rsidR="00D1279D" w:rsidRPr="00DD2EB9">
        <w:rPr>
          <w:szCs w:val="24"/>
        </w:rPr>
        <w:t xml:space="preserve"> </w:t>
      </w:r>
      <w:r w:rsidRPr="00DD2EB9">
        <w:rPr>
          <w:szCs w:val="24"/>
        </w:rPr>
        <w:t>as</w:t>
      </w:r>
      <w:r w:rsidR="00D1279D" w:rsidRPr="00DD2EB9">
        <w:rPr>
          <w:szCs w:val="24"/>
        </w:rPr>
        <w:t xml:space="preserve"> </w:t>
      </w:r>
      <w:r w:rsidR="003A3895" w:rsidRPr="00DD2EB9">
        <w:rPr>
          <w:szCs w:val="24"/>
        </w:rPr>
        <w:t>they</w:t>
      </w:r>
      <w:r w:rsidR="00D1279D" w:rsidRPr="00DD2EB9">
        <w:rPr>
          <w:szCs w:val="24"/>
        </w:rPr>
        <w:t xml:space="preserve"> </w:t>
      </w:r>
      <w:r w:rsidRPr="00DD2EB9">
        <w:rPr>
          <w:szCs w:val="24"/>
        </w:rPr>
        <w:t>will</w:t>
      </w:r>
      <w:r w:rsidR="00D1279D" w:rsidRPr="00DD2EB9">
        <w:rPr>
          <w:szCs w:val="24"/>
        </w:rPr>
        <w:t xml:space="preserve"> </w:t>
      </w:r>
      <w:r w:rsidRPr="00DD2EB9">
        <w:rPr>
          <w:szCs w:val="24"/>
        </w:rPr>
        <w:t>only</w:t>
      </w:r>
      <w:r w:rsidR="00D1279D" w:rsidRPr="00DD2EB9">
        <w:rPr>
          <w:szCs w:val="24"/>
        </w:rPr>
        <w:t xml:space="preserve"> </w:t>
      </w:r>
      <w:r w:rsidRPr="00DD2EB9">
        <w:rPr>
          <w:szCs w:val="24"/>
        </w:rPr>
        <w:t>be</w:t>
      </w:r>
      <w:r w:rsidR="00D1279D" w:rsidRPr="00DD2EB9">
        <w:rPr>
          <w:szCs w:val="24"/>
        </w:rPr>
        <w:t xml:space="preserve"> </w:t>
      </w:r>
      <w:r w:rsidRPr="00DD2EB9">
        <w:rPr>
          <w:szCs w:val="24"/>
        </w:rPr>
        <w:t>asked</w:t>
      </w:r>
      <w:r w:rsidR="00D1279D" w:rsidRPr="00DD2EB9">
        <w:rPr>
          <w:szCs w:val="24"/>
        </w:rPr>
        <w:t xml:space="preserve"> </w:t>
      </w:r>
      <w:r w:rsidRPr="00DD2EB9">
        <w:rPr>
          <w:szCs w:val="24"/>
        </w:rPr>
        <w:t>questions</w:t>
      </w:r>
      <w:r w:rsidR="00D1279D" w:rsidRPr="00DD2EB9">
        <w:rPr>
          <w:szCs w:val="24"/>
        </w:rPr>
        <w:t xml:space="preserve"> </w:t>
      </w:r>
      <w:r w:rsidRPr="00DD2EB9">
        <w:rPr>
          <w:szCs w:val="24"/>
        </w:rPr>
        <w:t>relevant</w:t>
      </w:r>
      <w:r w:rsidR="00D1279D" w:rsidRPr="00DD2EB9">
        <w:rPr>
          <w:szCs w:val="24"/>
        </w:rPr>
        <w:t xml:space="preserve"> </w:t>
      </w:r>
      <w:r w:rsidRPr="00DD2EB9">
        <w:rPr>
          <w:szCs w:val="24"/>
        </w:rPr>
        <w:t>to</w:t>
      </w:r>
      <w:r w:rsidR="00D1279D" w:rsidRPr="00DD2EB9">
        <w:rPr>
          <w:szCs w:val="24"/>
        </w:rPr>
        <w:t xml:space="preserve"> </w:t>
      </w:r>
      <w:r w:rsidRPr="00DD2EB9">
        <w:rPr>
          <w:szCs w:val="24"/>
        </w:rPr>
        <w:t>their</w:t>
      </w:r>
      <w:r w:rsidR="00D1279D" w:rsidRPr="00DD2EB9">
        <w:rPr>
          <w:szCs w:val="24"/>
        </w:rPr>
        <w:t xml:space="preserve"> </w:t>
      </w:r>
      <w:r w:rsidRPr="00DD2EB9">
        <w:rPr>
          <w:szCs w:val="24"/>
        </w:rPr>
        <w:t>situation</w:t>
      </w:r>
      <w:r w:rsidR="00D1279D" w:rsidRPr="00DD2EB9">
        <w:rPr>
          <w:szCs w:val="24"/>
        </w:rPr>
        <w:t xml:space="preserve"> </w:t>
      </w:r>
      <w:r w:rsidRPr="00DD2EB9">
        <w:rPr>
          <w:szCs w:val="24"/>
        </w:rPr>
        <w:t>based</w:t>
      </w:r>
      <w:r w:rsidR="00D1279D" w:rsidRPr="00DD2EB9">
        <w:rPr>
          <w:szCs w:val="24"/>
        </w:rPr>
        <w:t xml:space="preserve"> </w:t>
      </w:r>
      <w:r w:rsidRPr="00DD2EB9">
        <w:rPr>
          <w:szCs w:val="24"/>
        </w:rPr>
        <w:t>on</w:t>
      </w:r>
      <w:r w:rsidR="00D1279D" w:rsidRPr="00DD2EB9">
        <w:rPr>
          <w:szCs w:val="24"/>
        </w:rPr>
        <w:t xml:space="preserve"> </w:t>
      </w:r>
      <w:r w:rsidRPr="00DD2EB9">
        <w:rPr>
          <w:szCs w:val="24"/>
        </w:rPr>
        <w:t>previous</w:t>
      </w:r>
      <w:r w:rsidR="00D1279D" w:rsidRPr="00DD2EB9">
        <w:rPr>
          <w:szCs w:val="24"/>
        </w:rPr>
        <w:t xml:space="preserve"> </w:t>
      </w:r>
      <w:r w:rsidRPr="00DD2EB9">
        <w:rPr>
          <w:szCs w:val="24"/>
        </w:rPr>
        <w:t>responses</w:t>
      </w:r>
      <w:r w:rsidR="00D1279D" w:rsidRPr="00DD2EB9">
        <w:rPr>
          <w:szCs w:val="24"/>
        </w:rPr>
        <w:t xml:space="preserve"> </w:t>
      </w:r>
      <w:r w:rsidRPr="00DD2EB9">
        <w:rPr>
          <w:szCs w:val="24"/>
        </w:rPr>
        <w:t>and</w:t>
      </w:r>
      <w:r w:rsidR="00D1279D" w:rsidRPr="00DD2EB9">
        <w:rPr>
          <w:szCs w:val="24"/>
        </w:rPr>
        <w:t xml:space="preserve"> </w:t>
      </w:r>
      <w:r w:rsidRPr="00DD2EB9">
        <w:rPr>
          <w:szCs w:val="24"/>
        </w:rPr>
        <w:t>will</w:t>
      </w:r>
      <w:r w:rsidR="00D1279D" w:rsidRPr="00DD2EB9">
        <w:rPr>
          <w:szCs w:val="24"/>
        </w:rPr>
        <w:t xml:space="preserve"> </w:t>
      </w:r>
      <w:r w:rsidRPr="00DD2EB9">
        <w:rPr>
          <w:szCs w:val="24"/>
        </w:rPr>
        <w:t>not</w:t>
      </w:r>
      <w:r w:rsidR="00D1279D" w:rsidRPr="00DD2EB9">
        <w:rPr>
          <w:szCs w:val="24"/>
        </w:rPr>
        <w:t xml:space="preserve"> </w:t>
      </w:r>
      <w:r w:rsidRPr="00DD2EB9">
        <w:rPr>
          <w:szCs w:val="24"/>
        </w:rPr>
        <w:t>need</w:t>
      </w:r>
      <w:r w:rsidR="00D1279D" w:rsidRPr="00DD2EB9">
        <w:rPr>
          <w:szCs w:val="24"/>
        </w:rPr>
        <w:t xml:space="preserve"> </w:t>
      </w:r>
      <w:r w:rsidRPr="00DD2EB9">
        <w:rPr>
          <w:szCs w:val="24"/>
        </w:rPr>
        <w:t>to</w:t>
      </w:r>
      <w:r w:rsidR="00D1279D" w:rsidRPr="00DD2EB9">
        <w:rPr>
          <w:szCs w:val="24"/>
        </w:rPr>
        <w:t xml:space="preserve"> </w:t>
      </w:r>
      <w:r w:rsidRPr="00DD2EB9">
        <w:rPr>
          <w:szCs w:val="24"/>
        </w:rPr>
        <w:t>navigate</w:t>
      </w:r>
      <w:r w:rsidR="00D1279D" w:rsidRPr="00DD2EB9">
        <w:rPr>
          <w:szCs w:val="24"/>
        </w:rPr>
        <w:t xml:space="preserve"> </w:t>
      </w:r>
      <w:r w:rsidRPr="00DD2EB9">
        <w:rPr>
          <w:szCs w:val="24"/>
        </w:rPr>
        <w:t>complex</w:t>
      </w:r>
      <w:r w:rsidR="00D1279D" w:rsidRPr="00DD2EB9">
        <w:rPr>
          <w:szCs w:val="24"/>
        </w:rPr>
        <w:t xml:space="preserve"> </w:t>
      </w:r>
      <w:r w:rsidRPr="00DD2EB9">
        <w:rPr>
          <w:szCs w:val="24"/>
        </w:rPr>
        <w:t>skip</w:t>
      </w:r>
      <w:r w:rsidR="00D1279D" w:rsidRPr="00DD2EB9">
        <w:rPr>
          <w:szCs w:val="24"/>
        </w:rPr>
        <w:t xml:space="preserve"> </w:t>
      </w:r>
      <w:r w:rsidRPr="00DD2EB9">
        <w:rPr>
          <w:szCs w:val="24"/>
        </w:rPr>
        <w:t>patterns</w:t>
      </w:r>
      <w:r w:rsidR="00D1279D" w:rsidRPr="00DD2EB9">
        <w:rPr>
          <w:szCs w:val="24"/>
        </w:rPr>
        <w:t xml:space="preserve"> </w:t>
      </w:r>
      <w:r w:rsidRPr="00DD2EB9">
        <w:rPr>
          <w:szCs w:val="24"/>
        </w:rPr>
        <w:t>by</w:t>
      </w:r>
      <w:r w:rsidR="00D1279D" w:rsidRPr="00DD2EB9">
        <w:rPr>
          <w:szCs w:val="24"/>
        </w:rPr>
        <w:t xml:space="preserve"> </w:t>
      </w:r>
      <w:r w:rsidRPr="00DD2EB9">
        <w:rPr>
          <w:szCs w:val="24"/>
        </w:rPr>
        <w:t>hand</w:t>
      </w:r>
      <w:r w:rsidR="00054A23" w:rsidRPr="00DD2EB9">
        <w:rPr>
          <w:szCs w:val="24"/>
        </w:rPr>
        <w:t>.</w:t>
      </w:r>
      <w:r w:rsidR="00D1279D" w:rsidRPr="00DD2EB9">
        <w:rPr>
          <w:szCs w:val="24"/>
        </w:rPr>
        <w:t xml:space="preserve"> </w:t>
      </w:r>
      <w:r w:rsidRPr="00DD2EB9">
        <w:rPr>
          <w:szCs w:val="24"/>
        </w:rPr>
        <w:t>Second,</w:t>
      </w:r>
      <w:r w:rsidR="00D1279D" w:rsidRPr="00DD2EB9">
        <w:rPr>
          <w:szCs w:val="24"/>
        </w:rPr>
        <w:t xml:space="preserve"> </w:t>
      </w:r>
      <w:r w:rsidRPr="00DD2EB9">
        <w:rPr>
          <w:szCs w:val="24"/>
        </w:rPr>
        <w:t>the</w:t>
      </w:r>
      <w:r w:rsidR="00D1279D" w:rsidRPr="00DD2EB9">
        <w:rPr>
          <w:szCs w:val="24"/>
        </w:rPr>
        <w:t xml:space="preserve"> </w:t>
      </w:r>
      <w:r w:rsidR="003A3895" w:rsidRPr="00DD2EB9">
        <w:rPr>
          <w:szCs w:val="24"/>
        </w:rPr>
        <w:t>W</w:t>
      </w:r>
      <w:r w:rsidRPr="00DD2EB9">
        <w:rPr>
          <w:szCs w:val="24"/>
        </w:rPr>
        <w:t>eb-based</w:t>
      </w:r>
      <w:r w:rsidR="00D1279D" w:rsidRPr="00DD2EB9">
        <w:rPr>
          <w:szCs w:val="24"/>
        </w:rPr>
        <w:t xml:space="preserve"> </w:t>
      </w:r>
      <w:r w:rsidRPr="00DD2EB9">
        <w:rPr>
          <w:szCs w:val="24"/>
        </w:rPr>
        <w:t>survey</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programmed</w:t>
      </w:r>
      <w:r w:rsidR="00D1279D" w:rsidRPr="00DD2EB9">
        <w:rPr>
          <w:szCs w:val="24"/>
        </w:rPr>
        <w:t xml:space="preserve"> </w:t>
      </w:r>
      <w:r w:rsidRPr="00DD2EB9">
        <w:rPr>
          <w:szCs w:val="24"/>
        </w:rPr>
        <w:t>to</w:t>
      </w:r>
      <w:r w:rsidR="00D1279D" w:rsidRPr="00DD2EB9">
        <w:rPr>
          <w:szCs w:val="24"/>
        </w:rPr>
        <w:t xml:space="preserve"> </w:t>
      </w:r>
      <w:r w:rsidRPr="00DD2EB9">
        <w:rPr>
          <w:szCs w:val="24"/>
        </w:rPr>
        <w:t>identify</w:t>
      </w:r>
      <w:r w:rsidR="00D1279D" w:rsidRPr="00DD2EB9">
        <w:rPr>
          <w:szCs w:val="24"/>
        </w:rPr>
        <w:t xml:space="preserve"> </w:t>
      </w:r>
      <w:r w:rsidRPr="00DD2EB9">
        <w:rPr>
          <w:szCs w:val="24"/>
        </w:rPr>
        <w:t>inconsistent</w:t>
      </w:r>
      <w:r w:rsidR="00D1279D" w:rsidRPr="00DD2EB9">
        <w:rPr>
          <w:szCs w:val="24"/>
        </w:rPr>
        <w:t xml:space="preserve"> </w:t>
      </w:r>
      <w:r w:rsidRPr="00DD2EB9">
        <w:rPr>
          <w:szCs w:val="24"/>
        </w:rPr>
        <w:t>responses</w:t>
      </w:r>
      <w:r w:rsidR="00D1279D" w:rsidRPr="00DD2EB9">
        <w:rPr>
          <w:szCs w:val="24"/>
        </w:rPr>
        <w:t xml:space="preserve"> </w:t>
      </w:r>
      <w:r w:rsidRPr="00DD2EB9">
        <w:rPr>
          <w:szCs w:val="24"/>
        </w:rPr>
        <w:t>and</w:t>
      </w:r>
      <w:r w:rsidR="00D1279D" w:rsidRPr="00DD2EB9">
        <w:rPr>
          <w:szCs w:val="24"/>
        </w:rPr>
        <w:t xml:space="preserve"> </w:t>
      </w:r>
      <w:r w:rsidRPr="00DD2EB9">
        <w:rPr>
          <w:szCs w:val="24"/>
        </w:rPr>
        <w:t>attempt</w:t>
      </w:r>
      <w:r w:rsidR="00D1279D" w:rsidRPr="00DD2EB9">
        <w:rPr>
          <w:szCs w:val="24"/>
        </w:rPr>
        <w:t xml:space="preserve"> </w:t>
      </w:r>
      <w:r w:rsidRPr="00DD2EB9">
        <w:rPr>
          <w:szCs w:val="24"/>
        </w:rPr>
        <w:t>to</w:t>
      </w:r>
      <w:r w:rsidR="00D1279D" w:rsidRPr="00DD2EB9">
        <w:rPr>
          <w:szCs w:val="24"/>
        </w:rPr>
        <w:t xml:space="preserve"> </w:t>
      </w:r>
      <w:r w:rsidRPr="00DD2EB9">
        <w:rPr>
          <w:szCs w:val="24"/>
        </w:rPr>
        <w:t>resolve</w:t>
      </w:r>
      <w:r w:rsidR="00D1279D" w:rsidRPr="00DD2EB9">
        <w:rPr>
          <w:szCs w:val="24"/>
        </w:rPr>
        <w:t xml:space="preserve"> </w:t>
      </w:r>
      <w:r w:rsidRPr="00DD2EB9">
        <w:rPr>
          <w:szCs w:val="24"/>
        </w:rPr>
        <w:t>them</w:t>
      </w:r>
      <w:r w:rsidR="00D1279D" w:rsidRPr="00DD2EB9">
        <w:rPr>
          <w:szCs w:val="24"/>
        </w:rPr>
        <w:t xml:space="preserve"> </w:t>
      </w:r>
      <w:r w:rsidRPr="00DD2EB9">
        <w:rPr>
          <w:szCs w:val="24"/>
        </w:rPr>
        <w:t>through</w:t>
      </w:r>
      <w:r w:rsidR="00D1279D" w:rsidRPr="00DD2EB9">
        <w:rPr>
          <w:szCs w:val="24"/>
        </w:rPr>
        <w:t xml:space="preserve"> </w:t>
      </w:r>
      <w:r w:rsidRPr="00DD2EB9">
        <w:rPr>
          <w:szCs w:val="24"/>
        </w:rPr>
        <w:t>respondent</w:t>
      </w:r>
      <w:r w:rsidR="00D1279D" w:rsidRPr="00DD2EB9">
        <w:rPr>
          <w:szCs w:val="24"/>
        </w:rPr>
        <w:t xml:space="preserve"> </w:t>
      </w:r>
      <w:r w:rsidRPr="00DD2EB9">
        <w:rPr>
          <w:szCs w:val="24"/>
        </w:rPr>
        <w:t>prompts</w:t>
      </w:r>
      <w:r w:rsidR="00054A23" w:rsidRPr="00DD2EB9">
        <w:rPr>
          <w:szCs w:val="24"/>
        </w:rPr>
        <w:t>.</w:t>
      </w:r>
      <w:r w:rsidR="00D1279D" w:rsidRPr="00DD2EB9">
        <w:rPr>
          <w:szCs w:val="24"/>
        </w:rPr>
        <w:t xml:space="preserve"> </w:t>
      </w:r>
      <w:r w:rsidRPr="00DD2EB9">
        <w:rPr>
          <w:szCs w:val="24"/>
        </w:rPr>
        <w:t>This</w:t>
      </w:r>
      <w:r w:rsidR="00D1279D" w:rsidRPr="00DD2EB9">
        <w:rPr>
          <w:szCs w:val="24"/>
        </w:rPr>
        <w:t xml:space="preserve"> </w:t>
      </w:r>
      <w:r w:rsidRPr="00DD2EB9">
        <w:rPr>
          <w:szCs w:val="24"/>
        </w:rPr>
        <w:t>reduces</w:t>
      </w:r>
      <w:r w:rsidR="00D1279D" w:rsidRPr="00DD2EB9">
        <w:rPr>
          <w:szCs w:val="24"/>
        </w:rPr>
        <w:t xml:space="preserve"> </w:t>
      </w:r>
      <w:r w:rsidRPr="00DD2EB9">
        <w:rPr>
          <w:szCs w:val="24"/>
        </w:rPr>
        <w:t>the</w:t>
      </w:r>
      <w:r w:rsidR="00D1279D" w:rsidRPr="00DD2EB9">
        <w:rPr>
          <w:szCs w:val="24"/>
        </w:rPr>
        <w:t xml:space="preserve"> </w:t>
      </w:r>
      <w:r w:rsidRPr="00DD2EB9">
        <w:rPr>
          <w:szCs w:val="24"/>
        </w:rPr>
        <w:t>need</w:t>
      </w:r>
      <w:r w:rsidR="00D1279D" w:rsidRPr="00DD2EB9">
        <w:rPr>
          <w:szCs w:val="24"/>
        </w:rPr>
        <w:t xml:space="preserve"> </w:t>
      </w:r>
      <w:r w:rsidRPr="00DD2EB9">
        <w:rPr>
          <w:szCs w:val="24"/>
        </w:rPr>
        <w:t>for</w:t>
      </w:r>
      <w:r w:rsidR="00D1279D" w:rsidRPr="00DD2EB9">
        <w:rPr>
          <w:szCs w:val="24"/>
        </w:rPr>
        <w:t xml:space="preserve"> </w:t>
      </w:r>
      <w:r w:rsidRPr="00DD2EB9">
        <w:rPr>
          <w:szCs w:val="24"/>
        </w:rPr>
        <w:t>most</w:t>
      </w:r>
      <w:r w:rsidR="00D1279D" w:rsidRPr="00DD2EB9">
        <w:rPr>
          <w:szCs w:val="24"/>
        </w:rPr>
        <w:t xml:space="preserve"> </w:t>
      </w:r>
      <w:r w:rsidRPr="00DD2EB9">
        <w:rPr>
          <w:szCs w:val="24"/>
        </w:rPr>
        <w:t>manual</w:t>
      </w:r>
      <w:r w:rsidR="00D1279D" w:rsidRPr="00DD2EB9">
        <w:rPr>
          <w:szCs w:val="24"/>
        </w:rPr>
        <w:t xml:space="preserve"> </w:t>
      </w:r>
      <w:r w:rsidRPr="00DD2EB9">
        <w:rPr>
          <w:szCs w:val="24"/>
        </w:rPr>
        <w:t>and</w:t>
      </w:r>
      <w:r w:rsidR="00D1279D" w:rsidRPr="00DD2EB9">
        <w:rPr>
          <w:szCs w:val="24"/>
        </w:rPr>
        <w:t xml:space="preserve"> </w:t>
      </w:r>
      <w:r w:rsidRPr="00DD2EB9">
        <w:rPr>
          <w:szCs w:val="24"/>
        </w:rPr>
        <w:t>machine</w:t>
      </w:r>
      <w:r w:rsidR="00D1279D" w:rsidRPr="00DD2EB9">
        <w:rPr>
          <w:szCs w:val="24"/>
        </w:rPr>
        <w:t xml:space="preserve"> </w:t>
      </w:r>
      <w:r w:rsidRPr="00DD2EB9">
        <w:rPr>
          <w:szCs w:val="24"/>
        </w:rPr>
        <w:t>editing,</w:t>
      </w:r>
      <w:r w:rsidR="00D1279D" w:rsidRPr="00DD2EB9">
        <w:rPr>
          <w:szCs w:val="24"/>
        </w:rPr>
        <w:t xml:space="preserve"> </w:t>
      </w:r>
      <w:r w:rsidRPr="00DD2EB9">
        <w:rPr>
          <w:szCs w:val="24"/>
        </w:rPr>
        <w:t>thus</w:t>
      </w:r>
      <w:r w:rsidR="00D1279D" w:rsidRPr="00DD2EB9">
        <w:rPr>
          <w:szCs w:val="24"/>
        </w:rPr>
        <w:t xml:space="preserve"> </w:t>
      </w:r>
      <w:r w:rsidRPr="00DD2EB9">
        <w:rPr>
          <w:szCs w:val="24"/>
        </w:rPr>
        <w:t>saving</w:t>
      </w:r>
      <w:r w:rsidR="00D1279D" w:rsidRPr="00DD2EB9">
        <w:rPr>
          <w:szCs w:val="24"/>
        </w:rPr>
        <w:t xml:space="preserve"> </w:t>
      </w:r>
      <w:r w:rsidRPr="00DD2EB9">
        <w:rPr>
          <w:szCs w:val="24"/>
        </w:rPr>
        <w:t>both</w:t>
      </w:r>
      <w:r w:rsidR="00D1279D" w:rsidRPr="00DD2EB9">
        <w:rPr>
          <w:szCs w:val="24"/>
        </w:rPr>
        <w:t xml:space="preserve"> </w:t>
      </w:r>
      <w:r w:rsidRPr="00DD2EB9">
        <w:rPr>
          <w:szCs w:val="24"/>
        </w:rPr>
        <w:t>time</w:t>
      </w:r>
      <w:r w:rsidR="00D1279D" w:rsidRPr="00DD2EB9">
        <w:rPr>
          <w:szCs w:val="24"/>
        </w:rPr>
        <w:t xml:space="preserve"> </w:t>
      </w:r>
      <w:r w:rsidRPr="00DD2EB9">
        <w:rPr>
          <w:szCs w:val="24"/>
        </w:rPr>
        <w:t>and</w:t>
      </w:r>
      <w:r w:rsidR="00D1279D" w:rsidRPr="00DD2EB9">
        <w:rPr>
          <w:szCs w:val="24"/>
        </w:rPr>
        <w:t xml:space="preserve"> </w:t>
      </w:r>
      <w:r w:rsidRPr="00DD2EB9">
        <w:rPr>
          <w:szCs w:val="24"/>
        </w:rPr>
        <w:t>money</w:t>
      </w:r>
      <w:r w:rsidR="00D1279D" w:rsidRPr="00DD2EB9">
        <w:rPr>
          <w:szCs w:val="24"/>
        </w:rPr>
        <w:t xml:space="preserve"> </w:t>
      </w:r>
      <w:r w:rsidRPr="00DD2EB9">
        <w:rPr>
          <w:szCs w:val="24"/>
        </w:rPr>
        <w:t>and</w:t>
      </w:r>
      <w:r w:rsidR="00D1279D" w:rsidRPr="00DD2EB9">
        <w:rPr>
          <w:szCs w:val="24"/>
        </w:rPr>
        <w:t xml:space="preserve"> </w:t>
      </w:r>
      <w:r w:rsidRPr="00DD2EB9">
        <w:rPr>
          <w:szCs w:val="24"/>
        </w:rPr>
        <w:t>resulting</w:t>
      </w:r>
      <w:r w:rsidR="00D1279D" w:rsidRPr="00DD2EB9">
        <w:rPr>
          <w:szCs w:val="24"/>
        </w:rPr>
        <w:t xml:space="preserve"> </w:t>
      </w:r>
      <w:r w:rsidRPr="00DD2EB9">
        <w:rPr>
          <w:szCs w:val="24"/>
        </w:rPr>
        <w:t>in</w:t>
      </w:r>
      <w:r w:rsidR="00D1279D" w:rsidRPr="00DD2EB9">
        <w:rPr>
          <w:szCs w:val="24"/>
        </w:rPr>
        <w:t xml:space="preserve"> </w:t>
      </w:r>
      <w:r w:rsidRPr="00DD2EB9">
        <w:rPr>
          <w:szCs w:val="24"/>
        </w:rPr>
        <w:t>more</w:t>
      </w:r>
      <w:r w:rsidR="00D1279D" w:rsidRPr="00DD2EB9">
        <w:rPr>
          <w:szCs w:val="24"/>
        </w:rPr>
        <w:t xml:space="preserve"> </w:t>
      </w:r>
      <w:r w:rsidRPr="00DD2EB9">
        <w:rPr>
          <w:szCs w:val="24"/>
        </w:rPr>
        <w:t>consistent</w:t>
      </w:r>
      <w:r w:rsidR="00D1279D" w:rsidRPr="00DD2EB9">
        <w:rPr>
          <w:szCs w:val="24"/>
        </w:rPr>
        <w:t xml:space="preserve"> </w:t>
      </w:r>
      <w:r w:rsidRPr="00DD2EB9">
        <w:rPr>
          <w:szCs w:val="24"/>
        </w:rPr>
        <w:t>data</w:t>
      </w:r>
      <w:r w:rsidR="00054A23" w:rsidRPr="00DD2EB9">
        <w:rPr>
          <w:szCs w:val="24"/>
        </w:rPr>
        <w:t>.</w:t>
      </w:r>
      <w:r w:rsidR="00D1279D" w:rsidRPr="00DD2EB9">
        <w:rPr>
          <w:szCs w:val="24"/>
        </w:rPr>
        <w:t xml:space="preserve"> </w:t>
      </w:r>
      <w:r w:rsidRPr="00DD2EB9">
        <w:rPr>
          <w:szCs w:val="24"/>
        </w:rPr>
        <w:t>In</w:t>
      </w:r>
      <w:r w:rsidR="00D1279D" w:rsidRPr="00DD2EB9">
        <w:rPr>
          <w:szCs w:val="24"/>
        </w:rPr>
        <w:t xml:space="preserve"> </w:t>
      </w:r>
      <w:r w:rsidRPr="00DD2EB9">
        <w:rPr>
          <w:szCs w:val="24"/>
        </w:rPr>
        <w:t>addition,</w:t>
      </w:r>
      <w:r w:rsidR="00D1279D" w:rsidRPr="00DD2EB9">
        <w:rPr>
          <w:szCs w:val="24"/>
        </w:rPr>
        <w:t xml:space="preserve"> </w:t>
      </w:r>
      <w:r w:rsidRPr="00DD2EB9">
        <w:rPr>
          <w:szCs w:val="24"/>
        </w:rPr>
        <w:t>it</w:t>
      </w:r>
      <w:r w:rsidR="00D1279D" w:rsidRPr="00DD2EB9">
        <w:rPr>
          <w:szCs w:val="24"/>
        </w:rPr>
        <w:t xml:space="preserve"> </w:t>
      </w:r>
      <w:r w:rsidRPr="00DD2EB9">
        <w:rPr>
          <w:szCs w:val="24"/>
        </w:rPr>
        <w:t>is</w:t>
      </w:r>
      <w:r w:rsidR="00D1279D" w:rsidRPr="00DD2EB9">
        <w:rPr>
          <w:szCs w:val="24"/>
        </w:rPr>
        <w:t xml:space="preserve"> </w:t>
      </w:r>
      <w:r w:rsidRPr="00DD2EB9">
        <w:rPr>
          <w:szCs w:val="24"/>
        </w:rPr>
        <w:t>likely</w:t>
      </w:r>
      <w:r w:rsidR="00D1279D" w:rsidRPr="00DD2EB9">
        <w:rPr>
          <w:szCs w:val="24"/>
        </w:rPr>
        <w:t xml:space="preserve"> </w:t>
      </w:r>
      <w:r w:rsidRPr="00DD2EB9">
        <w:rPr>
          <w:szCs w:val="24"/>
        </w:rPr>
        <w:t>that</w:t>
      </w:r>
      <w:r w:rsidR="00D1279D" w:rsidRPr="00DD2EB9">
        <w:rPr>
          <w:szCs w:val="24"/>
        </w:rPr>
        <w:t xml:space="preserve"> </w:t>
      </w:r>
      <w:r w:rsidRPr="00DD2EB9">
        <w:rPr>
          <w:szCs w:val="24"/>
        </w:rPr>
        <w:t>respondent-resolved</w:t>
      </w:r>
      <w:r w:rsidR="00D1279D" w:rsidRPr="00DD2EB9">
        <w:rPr>
          <w:szCs w:val="24"/>
        </w:rPr>
        <w:t xml:space="preserve"> </w:t>
      </w:r>
      <w:r w:rsidRPr="00DD2EB9">
        <w:rPr>
          <w:szCs w:val="24"/>
        </w:rPr>
        <w:t>inconsistencies</w:t>
      </w:r>
      <w:r w:rsidR="00D1279D" w:rsidRPr="00DD2EB9">
        <w:rPr>
          <w:szCs w:val="24"/>
        </w:rPr>
        <w:t xml:space="preserve"> </w:t>
      </w:r>
      <w:r w:rsidRPr="00DD2EB9">
        <w:rPr>
          <w:szCs w:val="24"/>
        </w:rPr>
        <w:t>will</w:t>
      </w:r>
      <w:r w:rsidR="00D1279D" w:rsidRPr="00DD2EB9">
        <w:rPr>
          <w:szCs w:val="24"/>
        </w:rPr>
        <w:t xml:space="preserve"> </w:t>
      </w:r>
      <w:r w:rsidRPr="00DD2EB9">
        <w:rPr>
          <w:szCs w:val="24"/>
        </w:rPr>
        <w:t>result</w:t>
      </w:r>
      <w:r w:rsidR="00D1279D" w:rsidRPr="00DD2EB9">
        <w:rPr>
          <w:szCs w:val="24"/>
        </w:rPr>
        <w:t xml:space="preserve"> </w:t>
      </w:r>
      <w:r w:rsidRPr="00DD2EB9">
        <w:rPr>
          <w:szCs w:val="24"/>
        </w:rPr>
        <w:t>in</w:t>
      </w:r>
      <w:r w:rsidR="00D1279D" w:rsidRPr="00DD2EB9">
        <w:rPr>
          <w:szCs w:val="24"/>
        </w:rPr>
        <w:t xml:space="preserve"> </w:t>
      </w:r>
      <w:r w:rsidRPr="00DD2EB9">
        <w:rPr>
          <w:szCs w:val="24"/>
        </w:rPr>
        <w:t>data</w:t>
      </w:r>
      <w:r w:rsidR="00D1279D" w:rsidRPr="00DD2EB9">
        <w:rPr>
          <w:szCs w:val="24"/>
        </w:rPr>
        <w:t xml:space="preserve"> </w:t>
      </w:r>
      <w:r w:rsidRPr="00DD2EB9">
        <w:rPr>
          <w:szCs w:val="24"/>
        </w:rPr>
        <w:t>that</w:t>
      </w:r>
      <w:r w:rsidR="00D1279D" w:rsidRPr="00DD2EB9">
        <w:rPr>
          <w:szCs w:val="24"/>
        </w:rPr>
        <w:t xml:space="preserve"> </w:t>
      </w:r>
      <w:r w:rsidRPr="00DD2EB9">
        <w:rPr>
          <w:szCs w:val="24"/>
        </w:rPr>
        <w:t>are</w:t>
      </w:r>
      <w:r w:rsidR="00D1279D" w:rsidRPr="00DD2EB9">
        <w:rPr>
          <w:szCs w:val="24"/>
        </w:rPr>
        <w:t xml:space="preserve"> </w:t>
      </w:r>
      <w:r w:rsidRPr="00DD2EB9">
        <w:rPr>
          <w:szCs w:val="24"/>
        </w:rPr>
        <w:t>more</w:t>
      </w:r>
      <w:r w:rsidR="00D1279D" w:rsidRPr="00DD2EB9">
        <w:rPr>
          <w:szCs w:val="24"/>
        </w:rPr>
        <w:t xml:space="preserve"> </w:t>
      </w:r>
      <w:r w:rsidRPr="00DD2EB9">
        <w:rPr>
          <w:szCs w:val="24"/>
        </w:rPr>
        <w:t>accurate</w:t>
      </w:r>
      <w:r w:rsidR="00D1279D" w:rsidRPr="00DD2EB9">
        <w:rPr>
          <w:szCs w:val="24"/>
        </w:rPr>
        <w:t xml:space="preserve"> </w:t>
      </w:r>
      <w:r w:rsidRPr="00DD2EB9">
        <w:rPr>
          <w:szCs w:val="24"/>
        </w:rPr>
        <w:t>than</w:t>
      </w:r>
      <w:r w:rsidR="00D1279D" w:rsidRPr="00DD2EB9">
        <w:rPr>
          <w:szCs w:val="24"/>
        </w:rPr>
        <w:t xml:space="preserve"> </w:t>
      </w:r>
      <w:r w:rsidRPr="00DD2EB9">
        <w:rPr>
          <w:szCs w:val="24"/>
        </w:rPr>
        <w:t>when</w:t>
      </w:r>
      <w:r w:rsidR="00D1279D" w:rsidRPr="00DD2EB9">
        <w:rPr>
          <w:szCs w:val="24"/>
        </w:rPr>
        <w:t xml:space="preserve"> </w:t>
      </w:r>
      <w:r w:rsidRPr="00DD2EB9">
        <w:rPr>
          <w:szCs w:val="24"/>
        </w:rPr>
        <w:t>inconsistencies</w:t>
      </w:r>
      <w:r w:rsidR="00D1279D" w:rsidRPr="00DD2EB9">
        <w:rPr>
          <w:szCs w:val="24"/>
        </w:rPr>
        <w:t xml:space="preserve"> </w:t>
      </w:r>
      <w:r w:rsidRPr="00DD2EB9">
        <w:rPr>
          <w:szCs w:val="24"/>
        </w:rPr>
        <w:t>are</w:t>
      </w:r>
      <w:r w:rsidR="00D1279D" w:rsidRPr="00DD2EB9">
        <w:rPr>
          <w:szCs w:val="24"/>
        </w:rPr>
        <w:t xml:space="preserve"> </w:t>
      </w:r>
      <w:r w:rsidRPr="00DD2EB9">
        <w:rPr>
          <w:szCs w:val="24"/>
        </w:rPr>
        <w:t>resolved</w:t>
      </w:r>
      <w:r w:rsidR="00D1279D" w:rsidRPr="00DD2EB9">
        <w:rPr>
          <w:szCs w:val="24"/>
        </w:rPr>
        <w:t xml:space="preserve"> </w:t>
      </w:r>
      <w:r w:rsidRPr="00DD2EB9">
        <w:rPr>
          <w:szCs w:val="24"/>
        </w:rPr>
        <w:t>using</w:t>
      </w:r>
      <w:r w:rsidR="00D1279D" w:rsidRPr="00DD2EB9">
        <w:rPr>
          <w:szCs w:val="24"/>
        </w:rPr>
        <w:t xml:space="preserve"> </w:t>
      </w:r>
      <w:r w:rsidRPr="00DD2EB9">
        <w:rPr>
          <w:szCs w:val="24"/>
        </w:rPr>
        <w:t>editing</w:t>
      </w:r>
      <w:r w:rsidR="00D1279D" w:rsidRPr="00DD2EB9">
        <w:rPr>
          <w:szCs w:val="24"/>
        </w:rPr>
        <w:t xml:space="preserve"> </w:t>
      </w:r>
      <w:r w:rsidRPr="00DD2EB9">
        <w:rPr>
          <w:szCs w:val="24"/>
        </w:rPr>
        <w:t>rules</w:t>
      </w:r>
      <w:r w:rsidR="00054A23" w:rsidRPr="00DD2EB9">
        <w:rPr>
          <w:szCs w:val="24"/>
        </w:rPr>
        <w:t>.</w:t>
      </w:r>
      <w:r w:rsidR="00D1279D" w:rsidRPr="00DD2EB9">
        <w:rPr>
          <w:szCs w:val="24"/>
        </w:rPr>
        <w:t xml:space="preserve"> </w:t>
      </w:r>
      <w:r w:rsidRPr="00DD2EB9">
        <w:rPr>
          <w:szCs w:val="24"/>
        </w:rPr>
        <w:t>Third,</w:t>
      </w:r>
      <w:r w:rsidR="00D1279D" w:rsidRPr="00DD2EB9">
        <w:rPr>
          <w:szCs w:val="24"/>
        </w:rPr>
        <w:t xml:space="preserve"> </w:t>
      </w:r>
      <w:r w:rsidRPr="00DD2EB9">
        <w:rPr>
          <w:szCs w:val="24"/>
        </w:rPr>
        <w:t>a</w:t>
      </w:r>
      <w:r w:rsidR="00D1279D" w:rsidRPr="00DD2EB9">
        <w:rPr>
          <w:szCs w:val="24"/>
        </w:rPr>
        <w:t xml:space="preserve"> </w:t>
      </w:r>
      <w:r w:rsidR="003A3895" w:rsidRPr="00DD2EB9">
        <w:rPr>
          <w:szCs w:val="24"/>
        </w:rPr>
        <w:t>W</w:t>
      </w:r>
      <w:r w:rsidRPr="00DD2EB9">
        <w:rPr>
          <w:szCs w:val="24"/>
        </w:rPr>
        <w:t>eb-based</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offers</w:t>
      </w:r>
      <w:r w:rsidR="00D1279D" w:rsidRPr="00DD2EB9">
        <w:rPr>
          <w:szCs w:val="24"/>
        </w:rPr>
        <w:t xml:space="preserve"> </w:t>
      </w:r>
      <w:r w:rsidRPr="00DD2EB9">
        <w:rPr>
          <w:szCs w:val="24"/>
        </w:rPr>
        <w:t>greater</w:t>
      </w:r>
      <w:r w:rsidR="00D1279D" w:rsidRPr="00DD2EB9">
        <w:rPr>
          <w:szCs w:val="24"/>
        </w:rPr>
        <w:t xml:space="preserve"> </w:t>
      </w:r>
      <w:r w:rsidRPr="00DD2EB9">
        <w:rPr>
          <w:szCs w:val="24"/>
        </w:rPr>
        <w:t>flexibility</w:t>
      </w:r>
      <w:r w:rsidR="00D1279D" w:rsidRPr="00DD2EB9">
        <w:rPr>
          <w:szCs w:val="24"/>
        </w:rPr>
        <w:t xml:space="preserve"> </w:t>
      </w:r>
      <w:r w:rsidRPr="00DD2EB9">
        <w:rPr>
          <w:szCs w:val="24"/>
        </w:rPr>
        <w:t>over</w:t>
      </w:r>
      <w:r w:rsidR="00D1279D" w:rsidRPr="00DD2EB9">
        <w:rPr>
          <w:szCs w:val="24"/>
        </w:rPr>
        <w:t xml:space="preserve"> </w:t>
      </w:r>
      <w:r w:rsidRPr="00DD2EB9">
        <w:rPr>
          <w:szCs w:val="24"/>
        </w:rPr>
        <w:t>other</w:t>
      </w:r>
      <w:r w:rsidR="00D1279D" w:rsidRPr="00DD2EB9">
        <w:rPr>
          <w:szCs w:val="24"/>
        </w:rPr>
        <w:t xml:space="preserve"> </w:t>
      </w:r>
      <w:r w:rsidRPr="00DD2EB9">
        <w:rPr>
          <w:szCs w:val="24"/>
        </w:rPr>
        <w:t>paperless</w:t>
      </w:r>
      <w:r w:rsidR="00D1279D" w:rsidRPr="00DD2EB9">
        <w:rPr>
          <w:szCs w:val="24"/>
        </w:rPr>
        <w:t xml:space="preserve"> </w:t>
      </w:r>
      <w:r w:rsidRPr="00DD2EB9">
        <w:rPr>
          <w:szCs w:val="24"/>
        </w:rPr>
        <w:t>survey</w:t>
      </w:r>
      <w:r w:rsidR="00D1279D" w:rsidRPr="00DD2EB9">
        <w:rPr>
          <w:szCs w:val="24"/>
        </w:rPr>
        <w:t xml:space="preserve"> </w:t>
      </w:r>
      <w:r w:rsidRPr="00DD2EB9">
        <w:rPr>
          <w:szCs w:val="24"/>
        </w:rPr>
        <w:t>programs,</w:t>
      </w:r>
      <w:r w:rsidR="00D1279D" w:rsidRPr="00DD2EB9">
        <w:rPr>
          <w:szCs w:val="24"/>
        </w:rPr>
        <w:t xml:space="preserve"> </w:t>
      </w:r>
      <w:r w:rsidRPr="00DD2EB9">
        <w:rPr>
          <w:szCs w:val="24"/>
        </w:rPr>
        <w:t>such</w:t>
      </w:r>
      <w:r w:rsidR="00D1279D" w:rsidRPr="00DD2EB9">
        <w:rPr>
          <w:szCs w:val="24"/>
        </w:rPr>
        <w:t xml:space="preserve"> </w:t>
      </w:r>
      <w:r w:rsidRPr="00DD2EB9">
        <w:rPr>
          <w:szCs w:val="24"/>
        </w:rPr>
        <w:t>as</w:t>
      </w:r>
      <w:r w:rsidR="00D1279D" w:rsidRPr="00DD2EB9">
        <w:rPr>
          <w:szCs w:val="24"/>
        </w:rPr>
        <w:t xml:space="preserve"> </w:t>
      </w:r>
      <w:r w:rsidRPr="00DD2EB9">
        <w:rPr>
          <w:szCs w:val="24"/>
        </w:rPr>
        <w:t>computer-assisted</w:t>
      </w:r>
      <w:r w:rsidR="00D1279D" w:rsidRPr="00DD2EB9">
        <w:rPr>
          <w:szCs w:val="24"/>
        </w:rPr>
        <w:t xml:space="preserve"> </w:t>
      </w:r>
      <w:r w:rsidRPr="00DD2EB9">
        <w:rPr>
          <w:szCs w:val="24"/>
        </w:rPr>
        <w:t>telephone</w:t>
      </w:r>
      <w:r w:rsidR="00D1279D" w:rsidRPr="00DD2EB9">
        <w:rPr>
          <w:szCs w:val="24"/>
        </w:rPr>
        <w:t xml:space="preserve"> </w:t>
      </w:r>
      <w:r w:rsidRPr="00DD2EB9">
        <w:rPr>
          <w:szCs w:val="24"/>
        </w:rPr>
        <w:t>interviews</w:t>
      </w:r>
      <w:r w:rsidR="00D1279D" w:rsidRPr="00DD2EB9">
        <w:rPr>
          <w:szCs w:val="24"/>
        </w:rPr>
        <w:t xml:space="preserve"> </w:t>
      </w:r>
      <w:r w:rsidRPr="00DD2EB9">
        <w:rPr>
          <w:szCs w:val="24"/>
        </w:rPr>
        <w:t>(CATI),</w:t>
      </w:r>
      <w:r w:rsidR="00D1279D" w:rsidRPr="00DD2EB9">
        <w:rPr>
          <w:szCs w:val="24"/>
        </w:rPr>
        <w:t xml:space="preserve"> </w:t>
      </w:r>
      <w:r w:rsidRPr="00DD2EB9">
        <w:rPr>
          <w:szCs w:val="24"/>
        </w:rPr>
        <w:t>because</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can</w:t>
      </w:r>
      <w:r w:rsidR="00D1279D" w:rsidRPr="00DD2EB9">
        <w:rPr>
          <w:szCs w:val="24"/>
        </w:rPr>
        <w:t xml:space="preserve"> </w:t>
      </w:r>
      <w:r w:rsidRPr="00DD2EB9">
        <w:rPr>
          <w:szCs w:val="24"/>
        </w:rPr>
        <w:t>elect</w:t>
      </w:r>
      <w:r w:rsidR="00D1279D" w:rsidRPr="00DD2EB9">
        <w:rPr>
          <w:szCs w:val="24"/>
        </w:rPr>
        <w:t xml:space="preserve"> </w:t>
      </w:r>
      <w:r w:rsidRPr="00DD2EB9">
        <w:rPr>
          <w:szCs w:val="24"/>
        </w:rPr>
        <w:t>to</w:t>
      </w:r>
      <w:r w:rsidR="00D1279D" w:rsidRPr="00DD2EB9">
        <w:rPr>
          <w:szCs w:val="24"/>
        </w:rPr>
        <w:t xml:space="preserve"> </w:t>
      </w:r>
      <w:r w:rsidRPr="00DD2EB9">
        <w:rPr>
          <w:szCs w:val="24"/>
        </w:rPr>
        <w:t>do</w:t>
      </w:r>
      <w:r w:rsidR="00D1279D" w:rsidRPr="00DD2EB9">
        <w:rPr>
          <w:szCs w:val="24"/>
        </w:rPr>
        <w:t xml:space="preserve"> </w:t>
      </w:r>
      <w:r w:rsidRPr="00DD2EB9">
        <w:rPr>
          <w:szCs w:val="24"/>
        </w:rPr>
        <w:t>the</w:t>
      </w:r>
      <w:r w:rsidR="00D1279D" w:rsidRPr="00DD2EB9">
        <w:rPr>
          <w:szCs w:val="24"/>
        </w:rPr>
        <w:t xml:space="preserve"> </w:t>
      </w:r>
      <w:r w:rsidRPr="00DD2EB9">
        <w:rPr>
          <w:szCs w:val="24"/>
        </w:rPr>
        <w:t>survey</w:t>
      </w:r>
      <w:r w:rsidR="00D1279D" w:rsidRPr="00DD2EB9">
        <w:rPr>
          <w:szCs w:val="24"/>
        </w:rPr>
        <w:t xml:space="preserve"> </w:t>
      </w:r>
      <w:r w:rsidRPr="00DD2EB9">
        <w:rPr>
          <w:szCs w:val="24"/>
        </w:rPr>
        <w:t>from</w:t>
      </w:r>
      <w:r w:rsidR="00D1279D" w:rsidRPr="00DD2EB9">
        <w:rPr>
          <w:szCs w:val="24"/>
        </w:rPr>
        <w:t xml:space="preserve"> </w:t>
      </w:r>
      <w:r w:rsidRPr="00DD2EB9">
        <w:rPr>
          <w:szCs w:val="24"/>
        </w:rPr>
        <w:t>any</w:t>
      </w:r>
      <w:r w:rsidR="00D1279D" w:rsidRPr="00DD2EB9">
        <w:rPr>
          <w:szCs w:val="24"/>
        </w:rPr>
        <w:t xml:space="preserve"> </w:t>
      </w:r>
      <w:r w:rsidRPr="00DD2EB9">
        <w:rPr>
          <w:szCs w:val="24"/>
        </w:rPr>
        <w:t>Internet-connected</w:t>
      </w:r>
      <w:r w:rsidR="00D1279D" w:rsidRPr="00DD2EB9">
        <w:rPr>
          <w:szCs w:val="24"/>
        </w:rPr>
        <w:t xml:space="preserve"> </w:t>
      </w:r>
      <w:r w:rsidRPr="00DD2EB9">
        <w:rPr>
          <w:szCs w:val="24"/>
        </w:rPr>
        <w:t>computer</w:t>
      </w:r>
      <w:r w:rsidR="00D1279D" w:rsidRPr="00DD2EB9">
        <w:rPr>
          <w:szCs w:val="24"/>
        </w:rPr>
        <w:t xml:space="preserve"> </w:t>
      </w:r>
      <w:r w:rsidRPr="00DD2EB9">
        <w:rPr>
          <w:szCs w:val="24"/>
        </w:rPr>
        <w:t>at</w:t>
      </w:r>
      <w:r w:rsidR="00D1279D" w:rsidRPr="00DD2EB9">
        <w:rPr>
          <w:szCs w:val="24"/>
        </w:rPr>
        <w:t xml:space="preserve"> </w:t>
      </w:r>
      <w:r w:rsidRPr="00DD2EB9">
        <w:rPr>
          <w:szCs w:val="24"/>
        </w:rPr>
        <w:t>the</w:t>
      </w:r>
      <w:r w:rsidR="00D1279D" w:rsidRPr="00DD2EB9">
        <w:rPr>
          <w:szCs w:val="24"/>
        </w:rPr>
        <w:t xml:space="preserve"> </w:t>
      </w:r>
      <w:r w:rsidRPr="00DD2EB9">
        <w:rPr>
          <w:szCs w:val="24"/>
        </w:rPr>
        <w:t>time</w:t>
      </w:r>
      <w:r w:rsidR="00D1279D" w:rsidRPr="00DD2EB9">
        <w:rPr>
          <w:szCs w:val="24"/>
        </w:rPr>
        <w:t xml:space="preserve"> </w:t>
      </w:r>
      <w:r w:rsidRPr="00DD2EB9">
        <w:rPr>
          <w:szCs w:val="24"/>
        </w:rPr>
        <w:t>of</w:t>
      </w:r>
      <w:r w:rsidR="00D1279D" w:rsidRPr="00DD2EB9">
        <w:rPr>
          <w:szCs w:val="24"/>
        </w:rPr>
        <w:t xml:space="preserve"> </w:t>
      </w:r>
      <w:r w:rsidRPr="00DD2EB9">
        <w:rPr>
          <w:szCs w:val="24"/>
        </w:rPr>
        <w:t>their</w:t>
      </w:r>
      <w:r w:rsidR="00D1279D" w:rsidRPr="00DD2EB9">
        <w:rPr>
          <w:szCs w:val="24"/>
        </w:rPr>
        <w:t xml:space="preserve"> </w:t>
      </w:r>
      <w:r w:rsidRPr="00DD2EB9">
        <w:rPr>
          <w:szCs w:val="24"/>
        </w:rPr>
        <w:t>choosing</w:t>
      </w:r>
      <w:r w:rsidR="00054A23" w:rsidRPr="00DD2EB9">
        <w:rPr>
          <w:szCs w:val="24"/>
        </w:rPr>
        <w:t>.</w:t>
      </w:r>
    </w:p>
    <w:p w:rsidR="007B1F9E" w:rsidRPr="00DD2EB9" w:rsidRDefault="00D45F2B" w:rsidP="007B1F9E">
      <w:pPr>
        <w:pStyle w:val="BodyTextQuestions"/>
        <w:rPr>
          <w:szCs w:val="24"/>
        </w:rPr>
      </w:pPr>
      <w:r w:rsidRPr="00DD2EB9">
        <w:rPr>
          <w:szCs w:val="24"/>
        </w:rPr>
        <w:t>Web-based</w:t>
      </w:r>
      <w:r w:rsidR="00D1279D" w:rsidRPr="00DD2EB9">
        <w:rPr>
          <w:szCs w:val="24"/>
        </w:rPr>
        <w:t xml:space="preserve"> </w:t>
      </w:r>
      <w:r w:rsidRPr="00DD2EB9">
        <w:rPr>
          <w:szCs w:val="24"/>
        </w:rPr>
        <w:t>technologies</w:t>
      </w:r>
      <w:r w:rsidR="00D1279D" w:rsidRPr="00DD2EB9">
        <w:rPr>
          <w:szCs w:val="24"/>
        </w:rPr>
        <w:t xml:space="preserve"> </w:t>
      </w:r>
      <w:r w:rsidRPr="00DD2EB9">
        <w:rPr>
          <w:szCs w:val="24"/>
        </w:rPr>
        <w:t>also</w:t>
      </w:r>
      <w:r w:rsidR="00D1279D" w:rsidRPr="00DD2EB9">
        <w:rPr>
          <w:szCs w:val="24"/>
        </w:rPr>
        <w:t xml:space="preserve"> </w:t>
      </w:r>
      <w:r w:rsidRPr="00DD2EB9">
        <w:rPr>
          <w:szCs w:val="24"/>
        </w:rPr>
        <w:t>permit</w:t>
      </w:r>
      <w:r w:rsidR="00D1279D" w:rsidRPr="00DD2EB9">
        <w:rPr>
          <w:szCs w:val="24"/>
        </w:rPr>
        <w:t xml:space="preserve"> </w:t>
      </w:r>
      <w:r w:rsidRPr="00DD2EB9">
        <w:rPr>
          <w:szCs w:val="24"/>
        </w:rPr>
        <w:t>greater</w:t>
      </w:r>
      <w:r w:rsidR="00D1279D" w:rsidRPr="00DD2EB9">
        <w:rPr>
          <w:szCs w:val="24"/>
        </w:rPr>
        <w:t xml:space="preserve"> </w:t>
      </w:r>
      <w:r w:rsidRPr="00DD2EB9">
        <w:rPr>
          <w:szCs w:val="24"/>
        </w:rPr>
        <w:t>efficiency</w:t>
      </w:r>
      <w:r w:rsidR="00D1279D" w:rsidRPr="00DD2EB9">
        <w:rPr>
          <w:szCs w:val="24"/>
        </w:rPr>
        <w:t xml:space="preserve"> </w:t>
      </w:r>
      <w:r w:rsidRPr="00DD2EB9">
        <w:rPr>
          <w:szCs w:val="24"/>
        </w:rPr>
        <w:t>with</w:t>
      </w:r>
      <w:r w:rsidR="00D1279D" w:rsidRPr="00DD2EB9">
        <w:rPr>
          <w:szCs w:val="24"/>
        </w:rPr>
        <w:t xml:space="preserve"> </w:t>
      </w:r>
      <w:r w:rsidRPr="00DD2EB9">
        <w:rPr>
          <w:szCs w:val="24"/>
        </w:rPr>
        <w:t>respect</w:t>
      </w:r>
      <w:r w:rsidR="00D1279D" w:rsidRPr="00DD2EB9">
        <w:rPr>
          <w:szCs w:val="24"/>
        </w:rPr>
        <w:t xml:space="preserve"> </w:t>
      </w:r>
      <w:r w:rsidRPr="00DD2EB9">
        <w:rPr>
          <w:szCs w:val="24"/>
        </w:rPr>
        <w:t>to</w:t>
      </w:r>
      <w:r w:rsidR="00D1279D" w:rsidRPr="00DD2EB9">
        <w:rPr>
          <w:szCs w:val="24"/>
        </w:rPr>
        <w:t xml:space="preserve"> </w:t>
      </w:r>
      <w:r w:rsidRPr="00DD2EB9">
        <w:rPr>
          <w:szCs w:val="24"/>
        </w:rPr>
        <w:t>data</w:t>
      </w:r>
      <w:r w:rsidR="00D1279D" w:rsidRPr="00DD2EB9">
        <w:rPr>
          <w:szCs w:val="24"/>
        </w:rPr>
        <w:t xml:space="preserve"> </w:t>
      </w:r>
      <w:r w:rsidRPr="00DD2EB9">
        <w:rPr>
          <w:szCs w:val="24"/>
        </w:rPr>
        <w:t>processing</w:t>
      </w:r>
      <w:r w:rsidR="00D1279D" w:rsidRPr="00DD2EB9">
        <w:rPr>
          <w:szCs w:val="24"/>
        </w:rPr>
        <w:t xml:space="preserve"> </w:t>
      </w:r>
      <w:r w:rsidRPr="00DD2EB9">
        <w:rPr>
          <w:szCs w:val="24"/>
        </w:rPr>
        <w:t>and</w:t>
      </w:r>
      <w:r w:rsidR="00D1279D" w:rsidRPr="00DD2EB9">
        <w:rPr>
          <w:szCs w:val="24"/>
        </w:rPr>
        <w:t xml:space="preserve"> </w:t>
      </w:r>
      <w:r w:rsidRPr="00DD2EB9">
        <w:rPr>
          <w:szCs w:val="24"/>
        </w:rPr>
        <w:t>analysis</w:t>
      </w:r>
      <w:r w:rsidR="00D1279D" w:rsidRPr="00DD2EB9">
        <w:rPr>
          <w:szCs w:val="24"/>
        </w:rPr>
        <w:t xml:space="preserve"> </w:t>
      </w:r>
      <w:r w:rsidRPr="00DD2EB9">
        <w:rPr>
          <w:szCs w:val="24"/>
        </w:rPr>
        <w:t>(e</w:t>
      </w:r>
      <w:r w:rsidR="00054A23" w:rsidRPr="00DD2EB9">
        <w:rPr>
          <w:szCs w:val="24"/>
        </w:rPr>
        <w:t>.</w:t>
      </w:r>
      <w:r w:rsidRPr="00DD2EB9">
        <w:rPr>
          <w:szCs w:val="24"/>
        </w:rPr>
        <w:t>g</w:t>
      </w:r>
      <w:r w:rsidR="00054A23" w:rsidRPr="00DD2EB9">
        <w:rPr>
          <w:szCs w:val="24"/>
        </w:rPr>
        <w:t>.</w:t>
      </w:r>
      <w:r w:rsidRPr="00DD2EB9">
        <w:rPr>
          <w:szCs w:val="24"/>
        </w:rPr>
        <w:t>,</w:t>
      </w:r>
      <w:r w:rsidR="00D1279D" w:rsidRPr="00DD2EB9">
        <w:rPr>
          <w:szCs w:val="24"/>
        </w:rPr>
        <w:t xml:space="preserve"> </w:t>
      </w:r>
      <w:r w:rsidRPr="00DD2EB9">
        <w:rPr>
          <w:szCs w:val="24"/>
        </w:rPr>
        <w:t>a</w:t>
      </w:r>
      <w:r w:rsidR="00D1279D" w:rsidRPr="00DD2EB9">
        <w:rPr>
          <w:szCs w:val="24"/>
        </w:rPr>
        <w:t xml:space="preserve"> </w:t>
      </w:r>
      <w:r w:rsidRPr="00DD2EB9">
        <w:rPr>
          <w:szCs w:val="24"/>
        </w:rPr>
        <w:t>number</w:t>
      </w:r>
      <w:r w:rsidR="00D1279D" w:rsidRPr="00DD2EB9">
        <w:rPr>
          <w:szCs w:val="24"/>
        </w:rPr>
        <w:t xml:space="preserve"> </w:t>
      </w:r>
      <w:r w:rsidRPr="00DD2EB9">
        <w:rPr>
          <w:szCs w:val="24"/>
        </w:rPr>
        <w:t>of</w:t>
      </w:r>
      <w:r w:rsidR="00D1279D" w:rsidRPr="00DD2EB9">
        <w:rPr>
          <w:szCs w:val="24"/>
        </w:rPr>
        <w:t xml:space="preserve"> </w:t>
      </w:r>
      <w:r w:rsidRPr="00DD2EB9">
        <w:rPr>
          <w:szCs w:val="24"/>
        </w:rPr>
        <w:t>data</w:t>
      </w:r>
      <w:r w:rsidR="00D1279D" w:rsidRPr="00DD2EB9">
        <w:rPr>
          <w:szCs w:val="24"/>
        </w:rPr>
        <w:t xml:space="preserve"> </w:t>
      </w:r>
      <w:r w:rsidRPr="00DD2EB9">
        <w:rPr>
          <w:szCs w:val="24"/>
        </w:rPr>
        <w:t>processing</w:t>
      </w:r>
      <w:r w:rsidR="00D1279D" w:rsidRPr="00DD2EB9">
        <w:rPr>
          <w:szCs w:val="24"/>
        </w:rPr>
        <w:t xml:space="preserve"> </w:t>
      </w:r>
      <w:r w:rsidRPr="00DD2EB9">
        <w:rPr>
          <w:szCs w:val="24"/>
        </w:rPr>
        <w:t>steps,</w:t>
      </w:r>
      <w:r w:rsidR="00D1279D" w:rsidRPr="00DD2EB9">
        <w:rPr>
          <w:szCs w:val="24"/>
        </w:rPr>
        <w:t xml:space="preserve"> </w:t>
      </w:r>
      <w:r w:rsidRPr="00DD2EB9">
        <w:rPr>
          <w:szCs w:val="24"/>
        </w:rPr>
        <w:t>including</w:t>
      </w:r>
      <w:r w:rsidR="00D1279D" w:rsidRPr="00DD2EB9">
        <w:rPr>
          <w:szCs w:val="24"/>
        </w:rPr>
        <w:t xml:space="preserve"> </w:t>
      </w:r>
      <w:r w:rsidRPr="00DD2EB9">
        <w:rPr>
          <w:szCs w:val="24"/>
        </w:rPr>
        <w:t>editing,</w:t>
      </w:r>
      <w:r w:rsidR="00D1279D" w:rsidRPr="00DD2EB9">
        <w:rPr>
          <w:szCs w:val="24"/>
        </w:rPr>
        <w:t xml:space="preserve"> </w:t>
      </w:r>
      <w:r w:rsidRPr="00DD2EB9">
        <w:rPr>
          <w:szCs w:val="24"/>
        </w:rPr>
        <w:t>coding,</w:t>
      </w:r>
      <w:r w:rsidR="00D1279D" w:rsidRPr="00DD2EB9">
        <w:rPr>
          <w:szCs w:val="24"/>
        </w:rPr>
        <w:t xml:space="preserve"> </w:t>
      </w:r>
      <w:r w:rsidRPr="00DD2EB9">
        <w:rPr>
          <w:szCs w:val="24"/>
        </w:rPr>
        <w:t>and</w:t>
      </w:r>
      <w:r w:rsidR="00D1279D" w:rsidRPr="00DD2EB9">
        <w:rPr>
          <w:szCs w:val="24"/>
        </w:rPr>
        <w:t xml:space="preserve"> </w:t>
      </w:r>
      <w:r w:rsidRPr="00DD2EB9">
        <w:rPr>
          <w:szCs w:val="24"/>
        </w:rPr>
        <w:t>data</w:t>
      </w:r>
      <w:r w:rsidR="00D1279D" w:rsidRPr="00DD2EB9">
        <w:rPr>
          <w:szCs w:val="24"/>
        </w:rPr>
        <w:t xml:space="preserve"> </w:t>
      </w:r>
      <w:r w:rsidRPr="00DD2EB9">
        <w:rPr>
          <w:szCs w:val="24"/>
        </w:rPr>
        <w:t>entry</w:t>
      </w:r>
      <w:r w:rsidR="003A3895" w:rsidRPr="00DD2EB9">
        <w:rPr>
          <w:szCs w:val="24"/>
        </w:rPr>
        <w:t>,</w:t>
      </w:r>
      <w:r w:rsidR="00D1279D" w:rsidRPr="00DD2EB9">
        <w:rPr>
          <w:szCs w:val="24"/>
        </w:rPr>
        <w:t xml:space="preserve"> </w:t>
      </w:r>
      <w:r w:rsidRPr="00DD2EB9">
        <w:rPr>
          <w:szCs w:val="24"/>
        </w:rPr>
        <w:t>become</w:t>
      </w:r>
      <w:r w:rsidR="00D1279D" w:rsidRPr="00DD2EB9">
        <w:rPr>
          <w:szCs w:val="24"/>
        </w:rPr>
        <w:t xml:space="preserve"> </w:t>
      </w:r>
      <w:r w:rsidRPr="00DD2EB9">
        <w:rPr>
          <w:szCs w:val="24"/>
        </w:rPr>
        <w:t>part</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process)</w:t>
      </w:r>
      <w:r w:rsidR="00054A23" w:rsidRPr="00DD2EB9">
        <w:rPr>
          <w:szCs w:val="24"/>
        </w:rPr>
        <w:t>.</w:t>
      </w:r>
      <w:r w:rsidR="00D1279D" w:rsidRPr="00DD2EB9">
        <w:rPr>
          <w:szCs w:val="24"/>
        </w:rPr>
        <w:t xml:space="preserve"> </w:t>
      </w:r>
      <w:r w:rsidRPr="00DD2EB9">
        <w:rPr>
          <w:szCs w:val="24"/>
        </w:rPr>
        <w:t>These</w:t>
      </w:r>
      <w:r w:rsidR="00D1279D" w:rsidRPr="00DD2EB9">
        <w:rPr>
          <w:szCs w:val="24"/>
        </w:rPr>
        <w:t xml:space="preserve"> </w:t>
      </w:r>
      <w:r w:rsidRPr="00DD2EB9">
        <w:rPr>
          <w:szCs w:val="24"/>
        </w:rPr>
        <w:t>efficiencies</w:t>
      </w:r>
      <w:r w:rsidR="00D1279D" w:rsidRPr="00DD2EB9">
        <w:rPr>
          <w:szCs w:val="24"/>
        </w:rPr>
        <w:t xml:space="preserve"> </w:t>
      </w:r>
      <w:r w:rsidRPr="00DD2EB9">
        <w:rPr>
          <w:szCs w:val="24"/>
        </w:rPr>
        <w:t>save</w:t>
      </w:r>
      <w:r w:rsidR="00D1279D" w:rsidRPr="00DD2EB9">
        <w:rPr>
          <w:szCs w:val="24"/>
        </w:rPr>
        <w:t xml:space="preserve"> </w:t>
      </w:r>
      <w:r w:rsidRPr="00DD2EB9">
        <w:rPr>
          <w:szCs w:val="24"/>
        </w:rPr>
        <w:t>time</w:t>
      </w:r>
      <w:r w:rsidR="00D1279D" w:rsidRPr="00DD2EB9">
        <w:rPr>
          <w:szCs w:val="24"/>
        </w:rPr>
        <w:t xml:space="preserve"> </w:t>
      </w:r>
      <w:r w:rsidR="003A3895" w:rsidRPr="00DD2EB9">
        <w:rPr>
          <w:szCs w:val="24"/>
        </w:rPr>
        <w:t>because</w:t>
      </w:r>
      <w:r w:rsidR="00D1279D" w:rsidRPr="00DD2EB9">
        <w:rPr>
          <w:szCs w:val="24"/>
        </w:rPr>
        <w:t xml:space="preserve"> </w:t>
      </w:r>
      <w:r w:rsidR="003A3895" w:rsidRPr="00DD2EB9">
        <w:rPr>
          <w:szCs w:val="24"/>
        </w:rPr>
        <w:t>of</w:t>
      </w:r>
      <w:r w:rsidR="00D1279D" w:rsidRPr="00DD2EB9">
        <w:rPr>
          <w:szCs w:val="24"/>
        </w:rPr>
        <w:t xml:space="preserve"> </w:t>
      </w:r>
      <w:r w:rsidR="003A3895" w:rsidRPr="00DD2EB9">
        <w:rPr>
          <w:szCs w:val="24"/>
        </w:rPr>
        <w:t>t</w:t>
      </w:r>
      <w:r w:rsidRPr="00DD2EB9">
        <w:rPr>
          <w:szCs w:val="24"/>
        </w:rPr>
        <w:t>he</w:t>
      </w:r>
      <w:r w:rsidR="00D1279D" w:rsidRPr="00DD2EB9">
        <w:rPr>
          <w:szCs w:val="24"/>
        </w:rPr>
        <w:t xml:space="preserve"> </w:t>
      </w:r>
      <w:r w:rsidRPr="00DD2EB9">
        <w:rPr>
          <w:szCs w:val="24"/>
        </w:rPr>
        <w:t>speed</w:t>
      </w:r>
      <w:r w:rsidR="00D1279D" w:rsidRPr="00DD2EB9">
        <w:rPr>
          <w:szCs w:val="24"/>
        </w:rPr>
        <w:t xml:space="preserve"> </w:t>
      </w:r>
      <w:r w:rsidRPr="00DD2EB9">
        <w:rPr>
          <w:szCs w:val="24"/>
        </w:rPr>
        <w:t>of</w:t>
      </w:r>
      <w:r w:rsidR="00D1279D" w:rsidRPr="00DD2EB9">
        <w:rPr>
          <w:szCs w:val="24"/>
        </w:rPr>
        <w:t xml:space="preserve"> </w:t>
      </w:r>
      <w:r w:rsidRPr="00DD2EB9">
        <w:rPr>
          <w:szCs w:val="24"/>
        </w:rPr>
        <w:t>data</w:t>
      </w:r>
      <w:r w:rsidR="00D1279D" w:rsidRPr="00DD2EB9">
        <w:rPr>
          <w:szCs w:val="24"/>
        </w:rPr>
        <w:t xml:space="preserve"> </w:t>
      </w:r>
      <w:r w:rsidRPr="00DD2EB9">
        <w:rPr>
          <w:szCs w:val="24"/>
        </w:rPr>
        <w:t>transmissions,</w:t>
      </w:r>
      <w:r w:rsidR="00D1279D" w:rsidRPr="00DD2EB9">
        <w:rPr>
          <w:szCs w:val="24"/>
        </w:rPr>
        <w:t xml:space="preserve"> </w:t>
      </w:r>
      <w:r w:rsidRPr="00DD2EB9">
        <w:rPr>
          <w:szCs w:val="24"/>
        </w:rPr>
        <w:t>as</w:t>
      </w:r>
      <w:r w:rsidR="00D1279D" w:rsidRPr="00DD2EB9">
        <w:rPr>
          <w:szCs w:val="24"/>
        </w:rPr>
        <w:t xml:space="preserve"> </w:t>
      </w:r>
      <w:r w:rsidRPr="00DD2EB9">
        <w:rPr>
          <w:szCs w:val="24"/>
        </w:rPr>
        <w:t>well</w:t>
      </w:r>
      <w:r w:rsidR="00D1279D" w:rsidRPr="00DD2EB9">
        <w:rPr>
          <w:szCs w:val="24"/>
        </w:rPr>
        <w:t xml:space="preserve"> </w:t>
      </w:r>
      <w:r w:rsidRPr="00DD2EB9">
        <w:rPr>
          <w:szCs w:val="24"/>
        </w:rPr>
        <w:t>as</w:t>
      </w:r>
      <w:r w:rsidR="00D1279D" w:rsidRPr="00DD2EB9">
        <w:rPr>
          <w:szCs w:val="24"/>
        </w:rPr>
        <w:t xml:space="preserve"> </w:t>
      </w:r>
      <w:r w:rsidRPr="00DD2EB9">
        <w:rPr>
          <w:szCs w:val="24"/>
        </w:rPr>
        <w:t>receipt</w:t>
      </w:r>
      <w:r w:rsidR="00D1279D" w:rsidRPr="00DD2EB9">
        <w:rPr>
          <w:szCs w:val="24"/>
        </w:rPr>
        <w:t xml:space="preserve"> </w:t>
      </w:r>
      <w:r w:rsidR="003A3895" w:rsidRPr="00DD2EB9">
        <w:rPr>
          <w:szCs w:val="24"/>
        </w:rPr>
        <w:t>of</w:t>
      </w:r>
      <w:r w:rsidR="00D1279D" w:rsidRPr="00DD2EB9">
        <w:rPr>
          <w:szCs w:val="24"/>
        </w:rPr>
        <w:t xml:space="preserve"> </w:t>
      </w:r>
      <w:r w:rsidR="003A3895" w:rsidRPr="00DD2EB9">
        <w:rPr>
          <w:szCs w:val="24"/>
        </w:rPr>
        <w:t>the</w:t>
      </w:r>
      <w:r w:rsidR="00D1279D" w:rsidRPr="00DD2EB9">
        <w:rPr>
          <w:szCs w:val="24"/>
        </w:rPr>
        <w:t xml:space="preserve"> </w:t>
      </w:r>
      <w:r w:rsidR="003A3895" w:rsidRPr="00DD2EB9">
        <w:rPr>
          <w:szCs w:val="24"/>
        </w:rPr>
        <w:t>data</w:t>
      </w:r>
      <w:r w:rsidR="00D1279D" w:rsidRPr="00DD2EB9">
        <w:rPr>
          <w:szCs w:val="24"/>
        </w:rPr>
        <w:t xml:space="preserve"> </w:t>
      </w:r>
      <w:r w:rsidRPr="00DD2EB9">
        <w:rPr>
          <w:szCs w:val="24"/>
        </w:rPr>
        <w:t>in</w:t>
      </w:r>
      <w:r w:rsidR="00D1279D" w:rsidRPr="00DD2EB9">
        <w:rPr>
          <w:szCs w:val="24"/>
        </w:rPr>
        <w:t xml:space="preserve"> </w:t>
      </w:r>
      <w:r w:rsidRPr="00DD2EB9">
        <w:rPr>
          <w:szCs w:val="24"/>
        </w:rPr>
        <w:t>a</w:t>
      </w:r>
      <w:r w:rsidR="00D1279D" w:rsidRPr="00DD2EB9">
        <w:rPr>
          <w:szCs w:val="24"/>
        </w:rPr>
        <w:t xml:space="preserve"> </w:t>
      </w:r>
      <w:r w:rsidRPr="00DD2EB9">
        <w:rPr>
          <w:szCs w:val="24"/>
        </w:rPr>
        <w:t>format</w:t>
      </w:r>
      <w:r w:rsidR="00D1279D" w:rsidRPr="00DD2EB9">
        <w:rPr>
          <w:szCs w:val="24"/>
        </w:rPr>
        <w:t xml:space="preserve"> </w:t>
      </w:r>
      <w:r w:rsidRPr="00DD2EB9">
        <w:rPr>
          <w:szCs w:val="24"/>
        </w:rPr>
        <w:t>suitable</w:t>
      </w:r>
      <w:r w:rsidR="00D1279D" w:rsidRPr="00DD2EB9">
        <w:rPr>
          <w:szCs w:val="24"/>
        </w:rPr>
        <w:t xml:space="preserve"> </w:t>
      </w:r>
      <w:r w:rsidRPr="00DD2EB9">
        <w:rPr>
          <w:szCs w:val="24"/>
        </w:rPr>
        <w:t>for</w:t>
      </w:r>
      <w:r w:rsidR="00D1279D" w:rsidRPr="00DD2EB9">
        <w:rPr>
          <w:szCs w:val="24"/>
        </w:rPr>
        <w:t xml:space="preserve"> </w:t>
      </w:r>
      <w:r w:rsidRPr="00DD2EB9">
        <w:rPr>
          <w:szCs w:val="24"/>
        </w:rPr>
        <w:t>analysis</w:t>
      </w:r>
      <w:r w:rsidR="00054A23" w:rsidRPr="00DD2EB9">
        <w:rPr>
          <w:szCs w:val="24"/>
        </w:rPr>
        <w:t>.</w:t>
      </w:r>
      <w:r w:rsidR="00D1279D" w:rsidRPr="00DD2EB9">
        <w:rPr>
          <w:szCs w:val="24"/>
        </w:rPr>
        <w:t xml:space="preserve"> </w:t>
      </w:r>
      <w:r w:rsidRPr="00DD2EB9">
        <w:rPr>
          <w:szCs w:val="24"/>
        </w:rPr>
        <w:t>Tasks</w:t>
      </w:r>
      <w:r w:rsidR="00D1279D" w:rsidRPr="00DD2EB9">
        <w:rPr>
          <w:szCs w:val="24"/>
        </w:rPr>
        <w:t xml:space="preserve"> </w:t>
      </w:r>
      <w:r w:rsidRPr="00DD2EB9">
        <w:rPr>
          <w:szCs w:val="24"/>
        </w:rPr>
        <w:t>formerly</w:t>
      </w:r>
      <w:r w:rsidR="00D1279D" w:rsidRPr="00DD2EB9">
        <w:rPr>
          <w:szCs w:val="24"/>
        </w:rPr>
        <w:t xml:space="preserve"> </w:t>
      </w:r>
      <w:r w:rsidRPr="00DD2EB9">
        <w:rPr>
          <w:szCs w:val="24"/>
        </w:rPr>
        <w:t>completed</w:t>
      </w:r>
      <w:r w:rsidR="00D1279D" w:rsidRPr="00DD2EB9">
        <w:rPr>
          <w:szCs w:val="24"/>
        </w:rPr>
        <w:t xml:space="preserve"> </w:t>
      </w:r>
      <w:r w:rsidRPr="00DD2EB9">
        <w:rPr>
          <w:szCs w:val="24"/>
        </w:rPr>
        <w:t>by</w:t>
      </w:r>
      <w:r w:rsidR="00D1279D" w:rsidRPr="00DD2EB9">
        <w:rPr>
          <w:szCs w:val="24"/>
        </w:rPr>
        <w:t xml:space="preserve"> </w:t>
      </w:r>
      <w:r w:rsidRPr="00DD2EB9">
        <w:rPr>
          <w:szCs w:val="24"/>
        </w:rPr>
        <w:t>clerical</w:t>
      </w:r>
      <w:r w:rsidR="00D1279D" w:rsidRPr="00DD2EB9">
        <w:rPr>
          <w:szCs w:val="24"/>
        </w:rPr>
        <w:t xml:space="preserve"> </w:t>
      </w:r>
      <w:r w:rsidRPr="00DD2EB9">
        <w:rPr>
          <w:szCs w:val="24"/>
        </w:rPr>
        <w:t>staff</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accomplished</w:t>
      </w:r>
      <w:r w:rsidR="00D1279D" w:rsidRPr="00DD2EB9">
        <w:rPr>
          <w:szCs w:val="24"/>
        </w:rPr>
        <w:t xml:space="preserve"> </w:t>
      </w:r>
      <w:r w:rsidRPr="00DD2EB9">
        <w:rPr>
          <w:szCs w:val="24"/>
        </w:rPr>
        <w:t>by</w:t>
      </w:r>
      <w:r w:rsidR="00D1279D" w:rsidRPr="00DD2EB9">
        <w:rPr>
          <w:szCs w:val="24"/>
        </w:rPr>
        <w:t xml:space="preserve"> </w:t>
      </w:r>
      <w:r w:rsidRPr="00DD2EB9">
        <w:rPr>
          <w:szCs w:val="24"/>
        </w:rPr>
        <w:t>the</w:t>
      </w:r>
      <w:r w:rsidR="00D1279D" w:rsidRPr="00DD2EB9">
        <w:rPr>
          <w:szCs w:val="24"/>
        </w:rPr>
        <w:t xml:space="preserve"> </w:t>
      </w:r>
      <w:r w:rsidR="003A3895" w:rsidRPr="00DD2EB9">
        <w:rPr>
          <w:szCs w:val="24"/>
        </w:rPr>
        <w:t>W</w:t>
      </w:r>
      <w:r w:rsidRPr="00DD2EB9">
        <w:rPr>
          <w:szCs w:val="24"/>
        </w:rPr>
        <w:t>eb-based</w:t>
      </w:r>
      <w:r w:rsidR="00D1279D" w:rsidRPr="00DD2EB9">
        <w:rPr>
          <w:szCs w:val="24"/>
        </w:rPr>
        <w:t xml:space="preserve"> </w:t>
      </w:r>
      <w:r w:rsidRPr="00DD2EB9">
        <w:rPr>
          <w:szCs w:val="24"/>
        </w:rPr>
        <w:t>programs</w:t>
      </w:r>
      <w:r w:rsidR="00054A23" w:rsidRPr="00DD2EB9">
        <w:rPr>
          <w:szCs w:val="24"/>
        </w:rPr>
        <w:t>.</w:t>
      </w:r>
      <w:r w:rsidR="00D1279D" w:rsidRPr="00DD2EB9">
        <w:rPr>
          <w:szCs w:val="24"/>
        </w:rPr>
        <w:t xml:space="preserve"> </w:t>
      </w:r>
      <w:r w:rsidRPr="00DD2EB9">
        <w:rPr>
          <w:szCs w:val="24"/>
        </w:rPr>
        <w:t>In</w:t>
      </w:r>
      <w:r w:rsidR="00D1279D" w:rsidRPr="00DD2EB9">
        <w:rPr>
          <w:szCs w:val="24"/>
        </w:rPr>
        <w:t xml:space="preserve"> </w:t>
      </w:r>
      <w:r w:rsidRPr="00DD2EB9">
        <w:rPr>
          <w:szCs w:val="24"/>
        </w:rPr>
        <w:t>addition,</w:t>
      </w:r>
      <w:r w:rsidR="00D1279D" w:rsidRPr="00DD2EB9">
        <w:rPr>
          <w:szCs w:val="24"/>
        </w:rPr>
        <w:t xml:space="preserve"> </w:t>
      </w:r>
      <w:r w:rsidRPr="00DD2EB9">
        <w:rPr>
          <w:szCs w:val="24"/>
        </w:rPr>
        <w:t>the</w:t>
      </w:r>
      <w:r w:rsidR="00D1279D" w:rsidRPr="00DD2EB9">
        <w:rPr>
          <w:szCs w:val="24"/>
        </w:rPr>
        <w:t xml:space="preserve"> </w:t>
      </w:r>
      <w:r w:rsidRPr="00DD2EB9">
        <w:rPr>
          <w:szCs w:val="24"/>
        </w:rPr>
        <w:t>cost</w:t>
      </w:r>
      <w:r w:rsidR="00D1279D" w:rsidRPr="00DD2EB9">
        <w:rPr>
          <w:szCs w:val="24"/>
        </w:rPr>
        <w:t xml:space="preserve"> </w:t>
      </w:r>
      <w:r w:rsidRPr="00DD2EB9">
        <w:rPr>
          <w:szCs w:val="24"/>
        </w:rPr>
        <w:t>of</w:t>
      </w:r>
      <w:r w:rsidR="00D1279D" w:rsidRPr="00DD2EB9">
        <w:rPr>
          <w:szCs w:val="24"/>
        </w:rPr>
        <w:t xml:space="preserve"> </w:t>
      </w:r>
      <w:r w:rsidRPr="00DD2EB9">
        <w:rPr>
          <w:szCs w:val="24"/>
        </w:rPr>
        <w:t>printing</w:t>
      </w:r>
      <w:r w:rsidR="00D1279D" w:rsidRPr="00DD2EB9">
        <w:rPr>
          <w:szCs w:val="24"/>
        </w:rPr>
        <w:t xml:space="preserve"> </w:t>
      </w:r>
      <w:r w:rsidRPr="00DD2EB9">
        <w:rPr>
          <w:szCs w:val="24"/>
        </w:rPr>
        <w:t>paper</w:t>
      </w:r>
      <w:r w:rsidR="00D1279D" w:rsidRPr="00DD2EB9">
        <w:rPr>
          <w:szCs w:val="24"/>
        </w:rPr>
        <w:t xml:space="preserve"> </w:t>
      </w:r>
      <w:r w:rsidRPr="00DD2EB9">
        <w:rPr>
          <w:szCs w:val="24"/>
        </w:rPr>
        <w:t>questionnaires</w:t>
      </w:r>
      <w:r w:rsidR="00D1279D" w:rsidRPr="00DD2EB9">
        <w:rPr>
          <w:szCs w:val="24"/>
        </w:rPr>
        <w:t xml:space="preserve"> </w:t>
      </w:r>
      <w:r w:rsidRPr="00DD2EB9">
        <w:rPr>
          <w:szCs w:val="24"/>
        </w:rPr>
        <w:t>and</w:t>
      </w:r>
      <w:r w:rsidR="00D1279D" w:rsidRPr="00DD2EB9">
        <w:rPr>
          <w:szCs w:val="24"/>
        </w:rPr>
        <w:t xml:space="preserve"> </w:t>
      </w:r>
      <w:r w:rsidRPr="00DD2EB9">
        <w:rPr>
          <w:szCs w:val="24"/>
        </w:rPr>
        <w:t>associated</w:t>
      </w:r>
      <w:r w:rsidR="00D1279D" w:rsidRPr="00DD2EB9">
        <w:rPr>
          <w:szCs w:val="24"/>
        </w:rPr>
        <w:t xml:space="preserve"> </w:t>
      </w:r>
      <w:r w:rsidRPr="00DD2EB9">
        <w:rPr>
          <w:szCs w:val="24"/>
        </w:rPr>
        <w:t>shipping</w:t>
      </w:r>
      <w:r w:rsidR="00D1279D" w:rsidRPr="00DD2EB9">
        <w:rPr>
          <w:szCs w:val="24"/>
        </w:rPr>
        <w:t xml:space="preserve"> </w:t>
      </w:r>
      <w:r w:rsidRPr="00DD2EB9">
        <w:rPr>
          <w:szCs w:val="24"/>
        </w:rPr>
        <w:t>to</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is</w:t>
      </w:r>
      <w:r w:rsidR="00D1279D" w:rsidRPr="00DD2EB9">
        <w:rPr>
          <w:szCs w:val="24"/>
        </w:rPr>
        <w:t xml:space="preserve"> </w:t>
      </w:r>
      <w:r w:rsidRPr="00DD2EB9">
        <w:rPr>
          <w:szCs w:val="24"/>
        </w:rPr>
        <w:t>eliminated</w:t>
      </w:r>
      <w:r w:rsidR="00054A23" w:rsidRPr="00DD2EB9">
        <w:rPr>
          <w:szCs w:val="24"/>
        </w:rPr>
        <w:t>.</w:t>
      </w:r>
      <w:r w:rsidR="00D1279D" w:rsidRPr="00DD2EB9">
        <w:rPr>
          <w:szCs w:val="24"/>
        </w:rPr>
        <w:t xml:space="preserve"> </w:t>
      </w:r>
      <w:r w:rsidR="003A3895" w:rsidRPr="00DD2EB9">
        <w:rPr>
          <w:szCs w:val="24"/>
        </w:rPr>
        <w:t>On</w:t>
      </w:r>
      <w:r w:rsidR="00D1279D" w:rsidRPr="00DD2EB9">
        <w:rPr>
          <w:szCs w:val="24"/>
        </w:rPr>
        <w:t xml:space="preserve"> </w:t>
      </w:r>
      <w:r w:rsidR="003A3895" w:rsidRPr="00DD2EB9">
        <w:rPr>
          <w:szCs w:val="24"/>
        </w:rPr>
        <w:t>the</w:t>
      </w:r>
      <w:r w:rsidR="00D1279D" w:rsidRPr="00DD2EB9">
        <w:rPr>
          <w:szCs w:val="24"/>
        </w:rPr>
        <w:t xml:space="preserve"> </w:t>
      </w:r>
      <w:r w:rsidR="003A3895" w:rsidRPr="00DD2EB9">
        <w:rPr>
          <w:szCs w:val="24"/>
        </w:rPr>
        <w:t>basis</w:t>
      </w:r>
      <w:r w:rsidR="00D1279D" w:rsidRPr="00DD2EB9">
        <w:rPr>
          <w:szCs w:val="24"/>
        </w:rPr>
        <w:t xml:space="preserve"> </w:t>
      </w:r>
      <w:r w:rsidR="003A3895" w:rsidRPr="00DD2EB9">
        <w:rPr>
          <w:szCs w:val="24"/>
        </w:rPr>
        <w:t>of</w:t>
      </w:r>
      <w:r w:rsidR="00D1279D" w:rsidRPr="00DD2EB9">
        <w:rPr>
          <w:szCs w:val="24"/>
        </w:rPr>
        <w:t xml:space="preserve"> </w:t>
      </w:r>
      <w:r w:rsidR="003A3895" w:rsidRPr="00DD2EB9">
        <w:rPr>
          <w:szCs w:val="24"/>
        </w:rPr>
        <w:t>the</w:t>
      </w:r>
      <w:r w:rsidR="00D1279D" w:rsidRPr="00DD2EB9">
        <w:rPr>
          <w:szCs w:val="24"/>
        </w:rPr>
        <w:t xml:space="preserve"> </w:t>
      </w:r>
      <w:r w:rsidRPr="00DD2EB9">
        <w:rPr>
          <w:szCs w:val="24"/>
        </w:rPr>
        <w:t>pilot</w:t>
      </w:r>
      <w:r w:rsidR="00D1279D" w:rsidRPr="00DD2EB9">
        <w:rPr>
          <w:szCs w:val="24"/>
        </w:rPr>
        <w:t xml:space="preserve"> </w:t>
      </w:r>
      <w:r w:rsidRPr="00DD2EB9">
        <w:rPr>
          <w:szCs w:val="24"/>
        </w:rPr>
        <w:t>study,</w:t>
      </w:r>
      <w:r w:rsidR="00D1279D" w:rsidRPr="00DD2EB9">
        <w:rPr>
          <w:szCs w:val="24"/>
        </w:rPr>
        <w:t xml:space="preserve"> </w:t>
      </w:r>
      <w:r w:rsidR="001F6122">
        <w:rPr>
          <w:szCs w:val="24"/>
        </w:rPr>
        <w:t>approximately 1-2</w:t>
      </w:r>
      <w:r w:rsidR="003A3895" w:rsidRPr="00DD2EB9">
        <w:rPr>
          <w:szCs w:val="24"/>
        </w:rPr>
        <w:t>%</w:t>
      </w:r>
      <w:r w:rsidR="00D1279D" w:rsidRPr="00DD2EB9">
        <w:rPr>
          <w:szCs w:val="24"/>
        </w:rPr>
        <w:t xml:space="preserve"> </w:t>
      </w:r>
      <w:r w:rsidRPr="00DD2EB9">
        <w:rPr>
          <w:szCs w:val="24"/>
        </w:rPr>
        <w:t>of</w:t>
      </w:r>
      <w:r w:rsidR="00D1279D" w:rsidRPr="00DD2EB9">
        <w:rPr>
          <w:szCs w:val="24"/>
        </w:rPr>
        <w:t xml:space="preserve"> </w:t>
      </w:r>
      <w:r w:rsidRPr="00DD2EB9">
        <w:rPr>
          <w:szCs w:val="24"/>
        </w:rPr>
        <w:t>respondents</w:t>
      </w:r>
      <w:r w:rsidR="00D1279D" w:rsidRPr="00DD2EB9">
        <w:rPr>
          <w:szCs w:val="24"/>
        </w:rPr>
        <w:t xml:space="preserve"> </w:t>
      </w:r>
      <w:r w:rsidR="00363905" w:rsidRPr="00DD2EB9">
        <w:rPr>
          <w:szCs w:val="24"/>
        </w:rPr>
        <w:t>are</w:t>
      </w:r>
      <w:r w:rsidR="00D1279D" w:rsidRPr="00DD2EB9">
        <w:rPr>
          <w:szCs w:val="24"/>
        </w:rPr>
        <w:t xml:space="preserve"> </w:t>
      </w:r>
      <w:r w:rsidR="00363905" w:rsidRPr="00DD2EB9">
        <w:rPr>
          <w:szCs w:val="24"/>
        </w:rPr>
        <w:t>expected</w:t>
      </w:r>
      <w:r w:rsidR="00D1279D" w:rsidRPr="00DD2EB9">
        <w:rPr>
          <w:szCs w:val="24"/>
        </w:rPr>
        <w:t xml:space="preserve"> </w:t>
      </w:r>
      <w:r w:rsidRPr="00DD2EB9">
        <w:rPr>
          <w:szCs w:val="24"/>
        </w:rPr>
        <w:t>to</w:t>
      </w:r>
      <w:r w:rsidR="00D1279D" w:rsidRPr="00DD2EB9">
        <w:rPr>
          <w:szCs w:val="24"/>
        </w:rPr>
        <w:t xml:space="preserve"> </w:t>
      </w:r>
      <w:r w:rsidRPr="00DD2EB9">
        <w:rPr>
          <w:szCs w:val="24"/>
        </w:rPr>
        <w:t>elect</w:t>
      </w:r>
      <w:r w:rsidR="00D1279D" w:rsidRPr="00DD2EB9">
        <w:rPr>
          <w:szCs w:val="24"/>
        </w:rPr>
        <w:t xml:space="preserve"> </w:t>
      </w:r>
      <w:r w:rsidRPr="00DD2EB9">
        <w:rPr>
          <w:szCs w:val="24"/>
        </w:rPr>
        <w:t>using</w:t>
      </w:r>
      <w:r w:rsidR="00D1279D" w:rsidRPr="00DD2EB9">
        <w:rPr>
          <w:szCs w:val="24"/>
        </w:rPr>
        <w:t xml:space="preserve"> </w:t>
      </w:r>
      <w:r w:rsidRPr="00DD2EB9">
        <w:rPr>
          <w:szCs w:val="24"/>
        </w:rPr>
        <w:t>paper</w:t>
      </w:r>
      <w:r w:rsidR="00D1279D" w:rsidRPr="00DD2EB9">
        <w:rPr>
          <w:szCs w:val="24"/>
        </w:rPr>
        <w:t xml:space="preserve"> </w:t>
      </w:r>
      <w:r w:rsidRPr="00DD2EB9">
        <w:rPr>
          <w:szCs w:val="24"/>
        </w:rPr>
        <w:t>format</w:t>
      </w:r>
      <w:r w:rsidR="00054A23" w:rsidRPr="00DD2EB9">
        <w:rPr>
          <w:szCs w:val="24"/>
        </w:rPr>
        <w:t>.</w:t>
      </w:r>
    </w:p>
    <w:p w:rsidR="007B1F9E" w:rsidRPr="00DD2EB9" w:rsidRDefault="00D45F2B" w:rsidP="007B1F9E">
      <w:pPr>
        <w:pStyle w:val="BodyTextQuestions"/>
        <w:rPr>
          <w:szCs w:val="24"/>
        </w:rPr>
      </w:pPr>
      <w:r w:rsidRPr="00DD2EB9">
        <w:rPr>
          <w:szCs w:val="24"/>
        </w:rPr>
        <w:t>All</w:t>
      </w:r>
      <w:r w:rsidR="00D1279D" w:rsidRPr="00DD2EB9">
        <w:rPr>
          <w:szCs w:val="24"/>
        </w:rPr>
        <w:t xml:space="preserve"> </w:t>
      </w:r>
      <w:r w:rsidRPr="00DD2EB9">
        <w:rPr>
          <w:szCs w:val="24"/>
        </w:rPr>
        <w:t>data</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electronically</w:t>
      </w:r>
      <w:r w:rsidR="00D1279D" w:rsidRPr="00DD2EB9">
        <w:rPr>
          <w:szCs w:val="24"/>
        </w:rPr>
        <w:t xml:space="preserve"> </w:t>
      </w:r>
      <w:r w:rsidRPr="00DD2EB9">
        <w:rPr>
          <w:szCs w:val="24"/>
        </w:rPr>
        <w:t>uploaded</w:t>
      </w:r>
      <w:r w:rsidR="00D1279D" w:rsidRPr="00DD2EB9">
        <w:rPr>
          <w:szCs w:val="24"/>
        </w:rPr>
        <w:t xml:space="preserve"> </w:t>
      </w:r>
      <w:r w:rsidRPr="00DD2EB9">
        <w:rPr>
          <w:szCs w:val="24"/>
        </w:rPr>
        <w:t>as</w:t>
      </w:r>
      <w:r w:rsidR="00D1279D" w:rsidRPr="00DD2EB9">
        <w:rPr>
          <w:szCs w:val="24"/>
        </w:rPr>
        <w:t xml:space="preserve"> </w:t>
      </w:r>
      <w:r w:rsidRPr="00DD2EB9">
        <w:rPr>
          <w:szCs w:val="24"/>
        </w:rPr>
        <w:t>surveys</w:t>
      </w:r>
      <w:r w:rsidR="00D1279D" w:rsidRPr="00DD2EB9">
        <w:rPr>
          <w:szCs w:val="24"/>
        </w:rPr>
        <w:t xml:space="preserve"> </w:t>
      </w:r>
      <w:r w:rsidRPr="00DD2EB9">
        <w:rPr>
          <w:szCs w:val="24"/>
        </w:rPr>
        <w:t>are</w:t>
      </w:r>
      <w:r w:rsidR="00D1279D" w:rsidRPr="00DD2EB9">
        <w:rPr>
          <w:szCs w:val="24"/>
        </w:rPr>
        <w:t xml:space="preserve"> </w:t>
      </w:r>
      <w:r w:rsidRPr="00DD2EB9">
        <w:rPr>
          <w:szCs w:val="24"/>
        </w:rPr>
        <w:t>completed</w:t>
      </w:r>
      <w:r w:rsidR="00054A23" w:rsidRPr="00DD2EB9">
        <w:rPr>
          <w:szCs w:val="24"/>
        </w:rPr>
        <w:t>.</w:t>
      </w:r>
      <w:r w:rsidR="00D1279D" w:rsidRPr="00DD2EB9">
        <w:rPr>
          <w:szCs w:val="24"/>
        </w:rPr>
        <w:t xml:space="preserve"> </w:t>
      </w:r>
      <w:r w:rsidRPr="00DD2EB9">
        <w:rPr>
          <w:szCs w:val="24"/>
        </w:rPr>
        <w:t>Security</w:t>
      </w:r>
      <w:r w:rsidR="00D1279D" w:rsidRPr="00DD2EB9">
        <w:rPr>
          <w:szCs w:val="24"/>
        </w:rPr>
        <w:t xml:space="preserve"> </w:t>
      </w:r>
      <w:r w:rsidRPr="00DD2EB9">
        <w:rPr>
          <w:szCs w:val="24"/>
        </w:rPr>
        <w:t>measures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put</w:t>
      </w:r>
      <w:r w:rsidR="00D1279D" w:rsidRPr="00DD2EB9">
        <w:rPr>
          <w:szCs w:val="24"/>
        </w:rPr>
        <w:t xml:space="preserve"> </w:t>
      </w:r>
      <w:r w:rsidRPr="00DD2EB9">
        <w:rPr>
          <w:szCs w:val="24"/>
        </w:rPr>
        <w:t>in</w:t>
      </w:r>
      <w:r w:rsidR="00D1279D" w:rsidRPr="00DD2EB9">
        <w:rPr>
          <w:szCs w:val="24"/>
        </w:rPr>
        <w:t xml:space="preserve"> </w:t>
      </w:r>
      <w:r w:rsidRPr="00DD2EB9">
        <w:rPr>
          <w:szCs w:val="24"/>
        </w:rPr>
        <w:t>place</w:t>
      </w:r>
      <w:r w:rsidR="00D1279D" w:rsidRPr="00DD2EB9">
        <w:rPr>
          <w:szCs w:val="24"/>
        </w:rPr>
        <w:t xml:space="preserve"> </w:t>
      </w:r>
      <w:r w:rsidR="00363905" w:rsidRPr="00DD2EB9">
        <w:rPr>
          <w:szCs w:val="24"/>
        </w:rPr>
        <w:t>to</w:t>
      </w:r>
      <w:r w:rsidR="00D1279D" w:rsidRPr="00DD2EB9">
        <w:rPr>
          <w:szCs w:val="24"/>
        </w:rPr>
        <w:t xml:space="preserve"> </w:t>
      </w:r>
      <w:r w:rsidRPr="00DD2EB9">
        <w:rPr>
          <w:szCs w:val="24"/>
        </w:rPr>
        <w:t>only</w:t>
      </w:r>
      <w:r w:rsidR="00D1279D" w:rsidRPr="00DD2EB9">
        <w:rPr>
          <w:szCs w:val="24"/>
        </w:rPr>
        <w:t xml:space="preserve"> </w:t>
      </w:r>
      <w:r w:rsidRPr="00DD2EB9">
        <w:rPr>
          <w:szCs w:val="24"/>
        </w:rPr>
        <w:t>allow</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to</w:t>
      </w:r>
      <w:r w:rsidR="00D1279D" w:rsidRPr="00DD2EB9">
        <w:rPr>
          <w:szCs w:val="24"/>
        </w:rPr>
        <w:t xml:space="preserve"> </w:t>
      </w:r>
      <w:r w:rsidRPr="00DD2EB9">
        <w:rPr>
          <w:szCs w:val="24"/>
        </w:rPr>
        <w:t>enter</w:t>
      </w:r>
      <w:r w:rsidR="00D1279D" w:rsidRPr="00DD2EB9">
        <w:rPr>
          <w:szCs w:val="24"/>
        </w:rPr>
        <w:t xml:space="preserve"> </w:t>
      </w:r>
      <w:r w:rsidRPr="00DD2EB9">
        <w:rPr>
          <w:szCs w:val="24"/>
        </w:rPr>
        <w:t>an</w:t>
      </w:r>
      <w:r w:rsidR="00D1279D" w:rsidRPr="00DD2EB9">
        <w:rPr>
          <w:szCs w:val="24"/>
        </w:rPr>
        <w:t xml:space="preserve"> </w:t>
      </w:r>
      <w:r w:rsidRPr="00DD2EB9">
        <w:rPr>
          <w:szCs w:val="24"/>
        </w:rPr>
        <w:t>access</w:t>
      </w:r>
      <w:r w:rsidR="00D1279D" w:rsidRPr="00DD2EB9">
        <w:rPr>
          <w:szCs w:val="24"/>
        </w:rPr>
        <w:t xml:space="preserve"> </w:t>
      </w:r>
      <w:r w:rsidRPr="00DD2EB9">
        <w:rPr>
          <w:szCs w:val="24"/>
        </w:rPr>
        <w:t>ID</w:t>
      </w:r>
      <w:r w:rsidR="00D1279D" w:rsidRPr="00DD2EB9">
        <w:rPr>
          <w:szCs w:val="24"/>
        </w:rPr>
        <w:t xml:space="preserve"> </w:t>
      </w:r>
      <w:r w:rsidRPr="00DD2EB9">
        <w:rPr>
          <w:szCs w:val="24"/>
        </w:rPr>
        <w:t>into</w:t>
      </w:r>
      <w:r w:rsidR="00D1279D" w:rsidRPr="00DD2EB9">
        <w:rPr>
          <w:szCs w:val="24"/>
        </w:rPr>
        <w:t xml:space="preserve"> </w:t>
      </w:r>
      <w:r w:rsidRPr="00DD2EB9">
        <w:rPr>
          <w:szCs w:val="24"/>
        </w:rPr>
        <w:t>the</w:t>
      </w:r>
      <w:r w:rsidR="00D1279D" w:rsidRPr="00DD2EB9">
        <w:rPr>
          <w:szCs w:val="24"/>
        </w:rPr>
        <w:t xml:space="preserve"> </w:t>
      </w:r>
      <w:r w:rsidR="00363905" w:rsidRPr="00DD2EB9">
        <w:rPr>
          <w:szCs w:val="24"/>
        </w:rPr>
        <w:t>W</w:t>
      </w:r>
      <w:r w:rsidRPr="00DD2EB9">
        <w:rPr>
          <w:szCs w:val="24"/>
        </w:rPr>
        <w:t>eb-based</w:t>
      </w:r>
      <w:r w:rsidR="00D1279D" w:rsidRPr="00DD2EB9">
        <w:rPr>
          <w:szCs w:val="24"/>
        </w:rPr>
        <w:t xml:space="preserve"> </w:t>
      </w:r>
      <w:r w:rsidRPr="00DD2EB9">
        <w:rPr>
          <w:szCs w:val="24"/>
        </w:rPr>
        <w:t>survey</w:t>
      </w:r>
      <w:r w:rsidR="00D1279D" w:rsidRPr="00DD2EB9">
        <w:rPr>
          <w:szCs w:val="24"/>
        </w:rPr>
        <w:t xml:space="preserve"> </w:t>
      </w:r>
      <w:r w:rsidRPr="00DD2EB9">
        <w:rPr>
          <w:szCs w:val="24"/>
        </w:rPr>
        <w:t>that</w:t>
      </w:r>
      <w:r w:rsidR="00D1279D" w:rsidRPr="00DD2EB9">
        <w:rPr>
          <w:szCs w:val="24"/>
        </w:rPr>
        <w:t xml:space="preserve"> </w:t>
      </w:r>
      <w:r w:rsidRPr="00DD2EB9">
        <w:rPr>
          <w:szCs w:val="24"/>
        </w:rPr>
        <w:t>the</w:t>
      </w:r>
      <w:r w:rsidR="00D1279D" w:rsidRPr="00DD2EB9">
        <w:rPr>
          <w:szCs w:val="24"/>
        </w:rPr>
        <w:t xml:space="preserve"> </w:t>
      </w:r>
      <w:r w:rsidRPr="00DD2EB9">
        <w:rPr>
          <w:szCs w:val="24"/>
        </w:rPr>
        <w:t>system</w:t>
      </w:r>
      <w:r w:rsidR="00D1279D" w:rsidRPr="00DD2EB9">
        <w:rPr>
          <w:szCs w:val="24"/>
        </w:rPr>
        <w:t xml:space="preserve"> </w:t>
      </w:r>
      <w:r w:rsidRPr="00DD2EB9">
        <w:rPr>
          <w:szCs w:val="24"/>
        </w:rPr>
        <w:t>expects</w:t>
      </w:r>
      <w:r w:rsidR="00D1279D" w:rsidRPr="00DD2EB9">
        <w:rPr>
          <w:szCs w:val="24"/>
        </w:rPr>
        <w:t xml:space="preserve"> </w:t>
      </w:r>
      <w:r w:rsidRPr="00DD2EB9">
        <w:rPr>
          <w:szCs w:val="24"/>
        </w:rPr>
        <w:t>to</w:t>
      </w:r>
      <w:r w:rsidR="00D1279D" w:rsidRPr="00DD2EB9">
        <w:rPr>
          <w:szCs w:val="24"/>
        </w:rPr>
        <w:t xml:space="preserve"> </w:t>
      </w:r>
      <w:r w:rsidRPr="00DD2EB9">
        <w:rPr>
          <w:szCs w:val="24"/>
        </w:rPr>
        <w:t>receive</w:t>
      </w:r>
      <w:r w:rsidR="00D1279D" w:rsidRPr="00DD2EB9">
        <w:rPr>
          <w:szCs w:val="24"/>
        </w:rPr>
        <w:t xml:space="preserve"> </w:t>
      </w:r>
      <w:r w:rsidRPr="00DD2EB9">
        <w:rPr>
          <w:szCs w:val="24"/>
        </w:rPr>
        <w:t>and</w:t>
      </w:r>
      <w:r w:rsidR="00D1279D" w:rsidRPr="00DD2EB9">
        <w:rPr>
          <w:szCs w:val="24"/>
        </w:rPr>
        <w:t xml:space="preserve"> </w:t>
      </w:r>
      <w:r w:rsidRPr="00DD2EB9">
        <w:rPr>
          <w:szCs w:val="24"/>
        </w:rPr>
        <w:t>that</w:t>
      </w:r>
      <w:r w:rsidR="00D1279D" w:rsidRPr="00DD2EB9">
        <w:rPr>
          <w:szCs w:val="24"/>
        </w:rPr>
        <w:t xml:space="preserve"> </w:t>
      </w:r>
      <w:r w:rsidRPr="00DD2EB9">
        <w:rPr>
          <w:szCs w:val="24"/>
        </w:rPr>
        <w:t>has</w:t>
      </w:r>
      <w:r w:rsidR="00D1279D" w:rsidRPr="00DD2EB9">
        <w:rPr>
          <w:szCs w:val="24"/>
        </w:rPr>
        <w:t xml:space="preserve"> </w:t>
      </w:r>
      <w:r w:rsidRPr="00DD2EB9">
        <w:rPr>
          <w:szCs w:val="24"/>
        </w:rPr>
        <w:t>not</w:t>
      </w:r>
      <w:r w:rsidR="00D1279D" w:rsidRPr="00DD2EB9">
        <w:rPr>
          <w:szCs w:val="24"/>
        </w:rPr>
        <w:t xml:space="preserve"> </w:t>
      </w:r>
      <w:r w:rsidRPr="00DD2EB9">
        <w:rPr>
          <w:szCs w:val="24"/>
        </w:rPr>
        <w:t>already</w:t>
      </w:r>
      <w:r w:rsidR="00D1279D" w:rsidRPr="00DD2EB9">
        <w:rPr>
          <w:szCs w:val="24"/>
        </w:rPr>
        <w:t xml:space="preserve"> </w:t>
      </w:r>
      <w:r w:rsidRPr="00DD2EB9">
        <w:rPr>
          <w:szCs w:val="24"/>
        </w:rPr>
        <w:t>been</w:t>
      </w:r>
      <w:r w:rsidR="00D1279D" w:rsidRPr="00DD2EB9">
        <w:rPr>
          <w:szCs w:val="24"/>
        </w:rPr>
        <w:t xml:space="preserve"> </w:t>
      </w:r>
      <w:r w:rsidRPr="00DD2EB9">
        <w:rPr>
          <w:szCs w:val="24"/>
        </w:rPr>
        <w:t>used</w:t>
      </w:r>
      <w:r w:rsidR="00054A23" w:rsidRPr="00DD2EB9">
        <w:rPr>
          <w:szCs w:val="24"/>
        </w:rPr>
        <w:t>.</w:t>
      </w:r>
      <w:r w:rsidR="00D1279D" w:rsidRPr="00DD2EB9">
        <w:rPr>
          <w:szCs w:val="24"/>
        </w:rPr>
        <w:t xml:space="preserve"> </w:t>
      </w:r>
      <w:r w:rsidRPr="00DD2EB9">
        <w:rPr>
          <w:szCs w:val="24"/>
        </w:rPr>
        <w:t>CDC</w:t>
      </w:r>
      <w:r w:rsidR="00D1279D" w:rsidRPr="00DD2EB9">
        <w:rPr>
          <w:szCs w:val="24"/>
        </w:rPr>
        <w:t xml:space="preserve"> </w:t>
      </w:r>
      <w:r w:rsidRPr="00DD2EB9">
        <w:rPr>
          <w:szCs w:val="24"/>
        </w:rPr>
        <w:t>is</w:t>
      </w:r>
      <w:r w:rsidR="00D1279D" w:rsidRPr="00DD2EB9">
        <w:rPr>
          <w:szCs w:val="24"/>
        </w:rPr>
        <w:t xml:space="preserve"> </w:t>
      </w:r>
      <w:r w:rsidRPr="00DD2EB9">
        <w:rPr>
          <w:szCs w:val="24"/>
        </w:rPr>
        <w:t>committed</w:t>
      </w:r>
      <w:r w:rsidR="00D1279D" w:rsidRPr="00DD2EB9">
        <w:rPr>
          <w:szCs w:val="24"/>
        </w:rPr>
        <w:t xml:space="preserve"> </w:t>
      </w:r>
      <w:r w:rsidRPr="00DD2EB9">
        <w:rPr>
          <w:szCs w:val="24"/>
        </w:rPr>
        <w:t>to</w:t>
      </w:r>
      <w:r w:rsidR="00D1279D" w:rsidRPr="00DD2EB9">
        <w:rPr>
          <w:szCs w:val="24"/>
        </w:rPr>
        <w:t xml:space="preserve"> </w:t>
      </w:r>
      <w:r w:rsidRPr="00DD2EB9">
        <w:rPr>
          <w:szCs w:val="24"/>
        </w:rPr>
        <w:t>complying</w:t>
      </w:r>
      <w:r w:rsidR="00D1279D" w:rsidRPr="00DD2EB9">
        <w:rPr>
          <w:szCs w:val="24"/>
        </w:rPr>
        <w:t xml:space="preserve"> </w:t>
      </w:r>
      <w:r w:rsidRPr="00DD2EB9">
        <w:rPr>
          <w:szCs w:val="24"/>
        </w:rPr>
        <w:t>with</w:t>
      </w:r>
      <w:r w:rsidR="00D1279D" w:rsidRPr="00DD2EB9">
        <w:rPr>
          <w:szCs w:val="24"/>
        </w:rPr>
        <w:t xml:space="preserve"> </w:t>
      </w:r>
      <w:r w:rsidRPr="00DD2EB9">
        <w:rPr>
          <w:szCs w:val="24"/>
        </w:rPr>
        <w:t>the</w:t>
      </w:r>
      <w:r w:rsidR="00D1279D" w:rsidRPr="00DD2EB9">
        <w:rPr>
          <w:szCs w:val="24"/>
        </w:rPr>
        <w:t xml:space="preserve"> </w:t>
      </w:r>
      <w:r w:rsidRPr="00DD2EB9">
        <w:rPr>
          <w:szCs w:val="24"/>
        </w:rPr>
        <w:t>E-Government</w:t>
      </w:r>
      <w:r w:rsidR="00D1279D" w:rsidRPr="00DD2EB9">
        <w:rPr>
          <w:szCs w:val="24"/>
        </w:rPr>
        <w:t xml:space="preserve"> </w:t>
      </w:r>
      <w:r w:rsidRPr="00DD2EB9">
        <w:rPr>
          <w:szCs w:val="24"/>
        </w:rPr>
        <w:t>Act,</w:t>
      </w:r>
      <w:r w:rsidR="00D1279D" w:rsidRPr="00DD2EB9">
        <w:rPr>
          <w:szCs w:val="24"/>
        </w:rPr>
        <w:t xml:space="preserve"> </w:t>
      </w:r>
      <w:r w:rsidRPr="00DD2EB9">
        <w:rPr>
          <w:szCs w:val="24"/>
        </w:rPr>
        <w:t>2002</w:t>
      </w:r>
      <w:r w:rsidR="00D1279D" w:rsidRPr="00DD2EB9">
        <w:rPr>
          <w:szCs w:val="24"/>
        </w:rPr>
        <w:t xml:space="preserve"> </w:t>
      </w:r>
      <w:r w:rsidRPr="00DD2EB9">
        <w:rPr>
          <w:szCs w:val="24"/>
        </w:rPr>
        <w:t>to</w:t>
      </w:r>
      <w:r w:rsidR="00D1279D" w:rsidRPr="00DD2EB9">
        <w:rPr>
          <w:szCs w:val="24"/>
        </w:rPr>
        <w:t xml:space="preserve"> </w:t>
      </w:r>
      <w:r w:rsidRPr="00DD2EB9">
        <w:rPr>
          <w:szCs w:val="24"/>
        </w:rPr>
        <w:t>promote</w:t>
      </w:r>
      <w:r w:rsidR="00D1279D" w:rsidRPr="00DD2EB9">
        <w:rPr>
          <w:szCs w:val="24"/>
        </w:rPr>
        <w:t xml:space="preserve"> </w:t>
      </w:r>
      <w:r w:rsidRPr="00DD2EB9">
        <w:rPr>
          <w:szCs w:val="24"/>
        </w:rPr>
        <w:t>the</w:t>
      </w:r>
      <w:r w:rsidR="00D1279D" w:rsidRPr="00DD2EB9">
        <w:rPr>
          <w:szCs w:val="24"/>
        </w:rPr>
        <w:t xml:space="preserve"> </w:t>
      </w:r>
      <w:r w:rsidRPr="00DD2EB9">
        <w:rPr>
          <w:szCs w:val="24"/>
        </w:rPr>
        <w:t>use</w:t>
      </w:r>
      <w:r w:rsidR="00D1279D" w:rsidRPr="00DD2EB9">
        <w:rPr>
          <w:szCs w:val="24"/>
        </w:rPr>
        <w:t xml:space="preserve"> </w:t>
      </w:r>
      <w:r w:rsidRPr="00DD2EB9">
        <w:rPr>
          <w:szCs w:val="24"/>
        </w:rPr>
        <w:t>of</w:t>
      </w:r>
      <w:r w:rsidR="00D1279D" w:rsidRPr="00DD2EB9">
        <w:rPr>
          <w:szCs w:val="24"/>
        </w:rPr>
        <w:t xml:space="preserve"> </w:t>
      </w:r>
      <w:r w:rsidRPr="00DD2EB9">
        <w:rPr>
          <w:szCs w:val="24"/>
        </w:rPr>
        <w:t>technology</w:t>
      </w:r>
      <w:r w:rsidR="00054A23" w:rsidRPr="00DD2EB9">
        <w:rPr>
          <w:szCs w:val="24"/>
        </w:rPr>
        <w:t>.</w:t>
      </w:r>
    </w:p>
    <w:p w:rsidR="00D45F2B" w:rsidRPr="00DD2EB9" w:rsidRDefault="00D45F2B" w:rsidP="009030A8">
      <w:pPr>
        <w:pStyle w:val="Heading2"/>
        <w:rPr>
          <w:rFonts w:ascii="Times New Roman" w:hAnsi="Times New Roman" w:cs="Times New Roman"/>
          <w:sz w:val="24"/>
          <w:szCs w:val="24"/>
        </w:rPr>
      </w:pPr>
      <w:bookmarkStart w:id="16" w:name="_Toc300755066"/>
      <w:bookmarkStart w:id="17" w:name="_Toc364254364"/>
      <w:r w:rsidRPr="00DD2EB9">
        <w:rPr>
          <w:rFonts w:ascii="Times New Roman" w:hAnsi="Times New Roman" w:cs="Times New Roman"/>
          <w:sz w:val="24"/>
          <w:szCs w:val="24"/>
        </w:rPr>
        <w:t>A</w:t>
      </w:r>
      <w:r w:rsidR="00054A23" w:rsidRPr="00DD2EB9">
        <w:rPr>
          <w:rFonts w:ascii="Times New Roman" w:hAnsi="Times New Roman" w:cs="Times New Roman"/>
          <w:sz w:val="24"/>
          <w:szCs w:val="24"/>
        </w:rPr>
        <w:t>.</w:t>
      </w:r>
      <w:r w:rsidRPr="00DD2EB9">
        <w:rPr>
          <w:rFonts w:ascii="Times New Roman" w:hAnsi="Times New Roman" w:cs="Times New Roman"/>
          <w:sz w:val="24"/>
          <w:szCs w:val="24"/>
        </w:rPr>
        <w:t>4</w:t>
      </w:r>
      <w:r w:rsidR="00C26451" w:rsidRPr="00DD2EB9">
        <w:rPr>
          <w:rFonts w:ascii="Times New Roman" w:hAnsi="Times New Roman" w:cs="Times New Roman"/>
          <w:sz w:val="24"/>
          <w:szCs w:val="24"/>
        </w:rPr>
        <w:t>.</w:t>
      </w:r>
      <w:r w:rsidR="007B1F9E" w:rsidRPr="00DD2EB9">
        <w:rPr>
          <w:rFonts w:ascii="Times New Roman" w:hAnsi="Times New Roman" w:cs="Times New Roman"/>
          <w:sz w:val="24"/>
          <w:szCs w:val="24"/>
        </w:rPr>
        <w:tab/>
      </w:r>
      <w:r w:rsidRPr="00DD2EB9">
        <w:rPr>
          <w:rFonts w:ascii="Times New Roman" w:hAnsi="Times New Roman" w:cs="Times New Roman"/>
          <w:sz w:val="24"/>
          <w:szCs w:val="24"/>
        </w:rPr>
        <w:t>Efforts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to</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Identify</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Duplication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and</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Use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of</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Similar</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Information</w:t>
      </w:r>
      <w:bookmarkEnd w:id="16"/>
      <w:bookmarkEnd w:id="17"/>
    </w:p>
    <w:p w:rsidR="007B1F9E" w:rsidRPr="00DD2EB9" w:rsidRDefault="00D45F2B" w:rsidP="007B1F9E">
      <w:pPr>
        <w:pStyle w:val="BodyTextQuestions"/>
        <w:rPr>
          <w:szCs w:val="24"/>
        </w:rPr>
      </w:pPr>
      <w:r w:rsidRPr="00DD2EB9">
        <w:rPr>
          <w:szCs w:val="24"/>
        </w:rPr>
        <w:t>CDC</w:t>
      </w:r>
      <w:r w:rsidR="00D1279D" w:rsidRPr="00DD2EB9">
        <w:rPr>
          <w:szCs w:val="24"/>
        </w:rPr>
        <w:t xml:space="preserve"> </w:t>
      </w:r>
      <w:r w:rsidRPr="00DD2EB9">
        <w:rPr>
          <w:szCs w:val="24"/>
        </w:rPr>
        <w:t>contacted</w:t>
      </w:r>
      <w:r w:rsidR="00D1279D" w:rsidRPr="00DD2EB9">
        <w:rPr>
          <w:szCs w:val="24"/>
        </w:rPr>
        <w:t xml:space="preserve"> </w:t>
      </w:r>
      <w:r w:rsidRPr="00DD2EB9">
        <w:rPr>
          <w:szCs w:val="24"/>
        </w:rPr>
        <w:t>several</w:t>
      </w:r>
      <w:r w:rsidR="00D1279D" w:rsidRPr="00DD2EB9">
        <w:rPr>
          <w:szCs w:val="24"/>
        </w:rPr>
        <w:t xml:space="preserve"> </w:t>
      </w:r>
      <w:r w:rsidRPr="00DD2EB9">
        <w:rPr>
          <w:szCs w:val="24"/>
        </w:rPr>
        <w:t>other</w:t>
      </w:r>
      <w:r w:rsidR="00D1279D" w:rsidRPr="00DD2EB9">
        <w:rPr>
          <w:szCs w:val="24"/>
        </w:rPr>
        <w:t xml:space="preserve"> </w:t>
      </w:r>
      <w:r w:rsidR="00363905" w:rsidRPr="00DD2EB9">
        <w:rPr>
          <w:szCs w:val="24"/>
        </w:rPr>
        <w:t>F</w:t>
      </w:r>
      <w:r w:rsidRPr="00DD2EB9">
        <w:rPr>
          <w:szCs w:val="24"/>
        </w:rPr>
        <w:t>ederal</w:t>
      </w:r>
      <w:r w:rsidR="00D1279D" w:rsidRPr="00DD2EB9">
        <w:rPr>
          <w:szCs w:val="24"/>
        </w:rPr>
        <w:t xml:space="preserve"> </w:t>
      </w:r>
      <w:r w:rsidRPr="00DD2EB9">
        <w:rPr>
          <w:szCs w:val="24"/>
        </w:rPr>
        <w:t>agencies</w:t>
      </w:r>
      <w:r w:rsidR="00D1279D" w:rsidRPr="00DD2EB9">
        <w:rPr>
          <w:szCs w:val="24"/>
        </w:rPr>
        <w:t xml:space="preserve"> </w:t>
      </w:r>
      <w:r w:rsidRPr="00DD2EB9">
        <w:rPr>
          <w:szCs w:val="24"/>
        </w:rPr>
        <w:t>with</w:t>
      </w:r>
      <w:r w:rsidR="00D1279D" w:rsidRPr="00DD2EB9">
        <w:rPr>
          <w:szCs w:val="24"/>
        </w:rPr>
        <w:t xml:space="preserve"> </w:t>
      </w:r>
      <w:r w:rsidRPr="00DD2EB9">
        <w:rPr>
          <w:szCs w:val="24"/>
        </w:rPr>
        <w:t>interests</w:t>
      </w:r>
      <w:r w:rsidR="00D1279D" w:rsidRPr="00DD2EB9">
        <w:rPr>
          <w:szCs w:val="24"/>
        </w:rPr>
        <w:t xml:space="preserve"> </w:t>
      </w:r>
      <w:r w:rsidRPr="00DD2EB9">
        <w:rPr>
          <w:szCs w:val="24"/>
        </w:rPr>
        <w:t>in</w:t>
      </w:r>
      <w:r w:rsidR="00D1279D" w:rsidRPr="00DD2EB9">
        <w:rPr>
          <w:szCs w:val="24"/>
        </w:rPr>
        <w:t xml:space="preserve"> </w:t>
      </w:r>
      <w:r w:rsidRPr="00DD2EB9">
        <w:rPr>
          <w:szCs w:val="24"/>
        </w:rPr>
        <w:t>healthy</w:t>
      </w:r>
      <w:r w:rsidR="00D1279D" w:rsidRPr="00DD2EB9">
        <w:rPr>
          <w:szCs w:val="24"/>
        </w:rPr>
        <w:t xml:space="preserve"> </w:t>
      </w:r>
      <w:r w:rsidRPr="00DD2EB9">
        <w:rPr>
          <w:szCs w:val="24"/>
        </w:rPr>
        <w:t>eating</w:t>
      </w:r>
      <w:r w:rsidR="00D1279D" w:rsidRPr="00DD2EB9">
        <w:rPr>
          <w:szCs w:val="24"/>
        </w:rPr>
        <w:t xml:space="preserve"> </w:t>
      </w:r>
      <w:r w:rsidRPr="00DD2EB9">
        <w:rPr>
          <w:szCs w:val="24"/>
        </w:rPr>
        <w:t>and</w:t>
      </w:r>
      <w:r w:rsidR="00D1279D" w:rsidRPr="00DD2EB9">
        <w:rPr>
          <w:szCs w:val="24"/>
        </w:rPr>
        <w:t xml:space="preserve"> </w:t>
      </w:r>
      <w:r w:rsidRPr="00DD2EB9">
        <w:rPr>
          <w:szCs w:val="24"/>
        </w:rPr>
        <w:t>active</w:t>
      </w:r>
      <w:r w:rsidR="00D1279D" w:rsidRPr="00DD2EB9">
        <w:rPr>
          <w:szCs w:val="24"/>
        </w:rPr>
        <w:t xml:space="preserve"> </w:t>
      </w:r>
      <w:r w:rsidRPr="00DD2EB9">
        <w:rPr>
          <w:szCs w:val="24"/>
        </w:rPr>
        <w:t>living</w:t>
      </w:r>
      <w:r w:rsidR="00D1279D" w:rsidRPr="00DD2EB9">
        <w:rPr>
          <w:szCs w:val="24"/>
        </w:rPr>
        <w:t xml:space="preserve"> </w:t>
      </w:r>
      <w:r w:rsidRPr="00DD2EB9">
        <w:rPr>
          <w:szCs w:val="24"/>
        </w:rPr>
        <w:t>to</w:t>
      </w:r>
      <w:r w:rsidR="00D1279D" w:rsidRPr="00DD2EB9">
        <w:rPr>
          <w:szCs w:val="24"/>
        </w:rPr>
        <w:t xml:space="preserve"> </w:t>
      </w:r>
      <w:r w:rsidRPr="00DD2EB9">
        <w:rPr>
          <w:szCs w:val="24"/>
        </w:rPr>
        <w:t>discuss</w:t>
      </w:r>
      <w:r w:rsidR="00D1279D" w:rsidRPr="00DD2EB9">
        <w:rPr>
          <w:szCs w:val="24"/>
        </w:rPr>
        <w:t xml:space="preserve"> </w:t>
      </w:r>
      <w:r w:rsidRPr="00DD2EB9">
        <w:rPr>
          <w:szCs w:val="24"/>
        </w:rPr>
        <w:t>the</w:t>
      </w:r>
      <w:r w:rsidR="00D1279D" w:rsidRPr="00DD2EB9">
        <w:rPr>
          <w:szCs w:val="24"/>
        </w:rPr>
        <w:t xml:space="preserve"> </w:t>
      </w:r>
      <w:r w:rsidRPr="00DD2EB9">
        <w:rPr>
          <w:szCs w:val="24"/>
        </w:rPr>
        <w:t>scope</w:t>
      </w:r>
      <w:r w:rsidR="00D1279D" w:rsidRPr="00DD2EB9">
        <w:rPr>
          <w:szCs w:val="24"/>
        </w:rPr>
        <w:t xml:space="preserve"> </w:t>
      </w:r>
      <w:r w:rsidRPr="00DD2EB9">
        <w:rPr>
          <w:szCs w:val="24"/>
        </w:rPr>
        <w:t>and</w:t>
      </w:r>
      <w:r w:rsidR="00D1279D" w:rsidRPr="00DD2EB9">
        <w:rPr>
          <w:szCs w:val="24"/>
        </w:rPr>
        <w:t xml:space="preserve"> </w:t>
      </w:r>
      <w:r w:rsidRPr="00DD2EB9">
        <w:rPr>
          <w:szCs w:val="24"/>
        </w:rPr>
        <w:t>intent</w:t>
      </w:r>
      <w:r w:rsidR="00D1279D" w:rsidRPr="00DD2EB9">
        <w:rPr>
          <w:szCs w:val="24"/>
        </w:rPr>
        <w:t xml:space="preserve"> </w:t>
      </w:r>
      <w:r w:rsidRPr="00DD2EB9">
        <w:rPr>
          <w:szCs w:val="24"/>
        </w:rPr>
        <w:t>of</w:t>
      </w:r>
      <w:r w:rsidR="00D1279D" w:rsidRPr="00DD2EB9">
        <w:rPr>
          <w:szCs w:val="24"/>
        </w:rPr>
        <w:t xml:space="preserve"> </w:t>
      </w:r>
      <w:r w:rsidRPr="00DD2EB9">
        <w:rPr>
          <w:szCs w:val="24"/>
        </w:rPr>
        <w:t>this</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and</w:t>
      </w:r>
      <w:r w:rsidR="00D1279D" w:rsidRPr="00DD2EB9">
        <w:rPr>
          <w:szCs w:val="24"/>
        </w:rPr>
        <w:t xml:space="preserve"> </w:t>
      </w:r>
      <w:r w:rsidRPr="00DD2EB9">
        <w:rPr>
          <w:szCs w:val="24"/>
        </w:rPr>
        <w:t>identify</w:t>
      </w:r>
      <w:r w:rsidR="00D1279D" w:rsidRPr="00DD2EB9">
        <w:rPr>
          <w:szCs w:val="24"/>
        </w:rPr>
        <w:t xml:space="preserve"> </w:t>
      </w:r>
      <w:r w:rsidRPr="00DD2EB9">
        <w:rPr>
          <w:szCs w:val="24"/>
        </w:rPr>
        <w:t>any</w:t>
      </w:r>
      <w:r w:rsidR="00D1279D" w:rsidRPr="00DD2EB9">
        <w:rPr>
          <w:szCs w:val="24"/>
        </w:rPr>
        <w:t xml:space="preserve"> </w:t>
      </w:r>
      <w:r w:rsidRPr="00DD2EB9">
        <w:rPr>
          <w:szCs w:val="24"/>
        </w:rPr>
        <w:t>possible</w:t>
      </w:r>
      <w:r w:rsidR="00D1279D" w:rsidRPr="00DD2EB9">
        <w:rPr>
          <w:szCs w:val="24"/>
        </w:rPr>
        <w:t xml:space="preserve"> </w:t>
      </w:r>
      <w:r w:rsidRPr="00DD2EB9">
        <w:rPr>
          <w:szCs w:val="24"/>
        </w:rPr>
        <w:t>existing</w:t>
      </w:r>
      <w:r w:rsidR="00D1279D" w:rsidRPr="00DD2EB9">
        <w:rPr>
          <w:szCs w:val="24"/>
        </w:rPr>
        <w:t xml:space="preserve"> </w:t>
      </w:r>
      <w:r w:rsidRPr="00DD2EB9">
        <w:rPr>
          <w:szCs w:val="24"/>
        </w:rPr>
        <w:t>duplication</w:t>
      </w:r>
      <w:r w:rsidR="00D1279D" w:rsidRPr="00DD2EB9">
        <w:rPr>
          <w:szCs w:val="24"/>
        </w:rPr>
        <w:t xml:space="preserve"> </w:t>
      </w:r>
      <w:r w:rsidRPr="00DD2EB9">
        <w:rPr>
          <w:szCs w:val="24"/>
        </w:rPr>
        <w:t>of</w:t>
      </w:r>
      <w:r w:rsidR="00D1279D" w:rsidRPr="00DD2EB9">
        <w:rPr>
          <w:szCs w:val="24"/>
        </w:rPr>
        <w:t xml:space="preserve"> </w:t>
      </w:r>
      <w:r w:rsidRPr="00DD2EB9">
        <w:rPr>
          <w:szCs w:val="24"/>
        </w:rPr>
        <w:t>efforts,</w:t>
      </w:r>
      <w:r w:rsidR="00D1279D" w:rsidRPr="00DD2EB9">
        <w:rPr>
          <w:szCs w:val="24"/>
        </w:rPr>
        <w:t xml:space="preserve"> </w:t>
      </w:r>
      <w:r w:rsidRPr="00DD2EB9">
        <w:rPr>
          <w:szCs w:val="24"/>
        </w:rPr>
        <w:t>particularly</w:t>
      </w:r>
      <w:r w:rsidR="00D1279D" w:rsidRPr="00DD2EB9">
        <w:rPr>
          <w:szCs w:val="24"/>
        </w:rPr>
        <w:t xml:space="preserve"> </w:t>
      </w:r>
      <w:r w:rsidR="00363905" w:rsidRPr="00DD2EB9">
        <w:rPr>
          <w:szCs w:val="24"/>
        </w:rPr>
        <w:t>the</w:t>
      </w:r>
      <w:r w:rsidR="00D1279D" w:rsidRPr="00DD2EB9">
        <w:rPr>
          <w:szCs w:val="24"/>
        </w:rPr>
        <w:t xml:space="preserve"> </w:t>
      </w:r>
      <w:r w:rsidRPr="00DD2EB9">
        <w:rPr>
          <w:szCs w:val="24"/>
        </w:rPr>
        <w:t>collect</w:t>
      </w:r>
      <w:r w:rsidR="00363905" w:rsidRPr="00DD2EB9">
        <w:rPr>
          <w:szCs w:val="24"/>
        </w:rPr>
        <w:t>ion</w:t>
      </w:r>
      <w:r w:rsidR="00D1279D" w:rsidRPr="00DD2EB9">
        <w:rPr>
          <w:szCs w:val="24"/>
        </w:rPr>
        <w:t xml:space="preserve"> </w:t>
      </w:r>
      <w:r w:rsidR="00363905" w:rsidRPr="00DD2EB9">
        <w:rPr>
          <w:szCs w:val="24"/>
        </w:rPr>
        <w:t>of</w:t>
      </w:r>
      <w:r w:rsidR="00D1279D" w:rsidRPr="00DD2EB9">
        <w:rPr>
          <w:szCs w:val="24"/>
        </w:rPr>
        <w:t xml:space="preserve"> </w:t>
      </w:r>
      <w:r w:rsidRPr="00DD2EB9">
        <w:rPr>
          <w:szCs w:val="24"/>
        </w:rPr>
        <w:t>data</w:t>
      </w:r>
      <w:r w:rsidR="00D1279D" w:rsidRPr="00DD2EB9">
        <w:rPr>
          <w:szCs w:val="24"/>
        </w:rPr>
        <w:t xml:space="preserve"> </w:t>
      </w:r>
      <w:r w:rsidR="006069A2" w:rsidRPr="00DD2EB9">
        <w:rPr>
          <w:szCs w:val="24"/>
        </w:rPr>
        <w:t>on</w:t>
      </w:r>
      <w:r w:rsidR="00D1279D" w:rsidRPr="00DD2EB9">
        <w:rPr>
          <w:szCs w:val="24"/>
        </w:rPr>
        <w:t xml:space="preserve"> </w:t>
      </w:r>
      <w:r w:rsidR="006069A2" w:rsidRPr="00DD2EB9">
        <w:rPr>
          <w:szCs w:val="24"/>
        </w:rPr>
        <w:t>policy</w:t>
      </w:r>
      <w:r w:rsidR="00D1279D" w:rsidRPr="00DD2EB9">
        <w:rPr>
          <w:szCs w:val="24"/>
        </w:rPr>
        <w:t xml:space="preserve"> </w:t>
      </w:r>
      <w:r w:rsidRPr="00DD2EB9">
        <w:rPr>
          <w:szCs w:val="24"/>
        </w:rPr>
        <w:t>and</w:t>
      </w:r>
      <w:r w:rsidR="00D1279D" w:rsidRPr="00DD2EB9">
        <w:rPr>
          <w:szCs w:val="24"/>
        </w:rPr>
        <w:t xml:space="preserve"> </w:t>
      </w:r>
      <w:r w:rsidRPr="00DD2EB9">
        <w:rPr>
          <w:szCs w:val="24"/>
        </w:rPr>
        <w:t>environmental</w:t>
      </w:r>
      <w:r w:rsidR="00D1279D" w:rsidRPr="00DD2EB9">
        <w:rPr>
          <w:szCs w:val="24"/>
        </w:rPr>
        <w:t xml:space="preserve"> </w:t>
      </w:r>
      <w:r w:rsidRPr="00DD2EB9">
        <w:rPr>
          <w:szCs w:val="24"/>
        </w:rPr>
        <w:t>supports</w:t>
      </w:r>
      <w:r w:rsidR="00D1279D" w:rsidRPr="00DD2EB9">
        <w:rPr>
          <w:szCs w:val="24"/>
        </w:rPr>
        <w:t xml:space="preserve"> </w:t>
      </w:r>
      <w:r w:rsidRPr="00DD2EB9">
        <w:rPr>
          <w:szCs w:val="24"/>
        </w:rPr>
        <w:t>that</w:t>
      </w:r>
      <w:r w:rsidR="00D1279D" w:rsidRPr="00DD2EB9">
        <w:rPr>
          <w:szCs w:val="24"/>
        </w:rPr>
        <w:t xml:space="preserve"> </w:t>
      </w:r>
      <w:r w:rsidRPr="00DD2EB9">
        <w:rPr>
          <w:szCs w:val="24"/>
        </w:rPr>
        <w:t>exist</w:t>
      </w:r>
      <w:r w:rsidR="00D1279D" w:rsidRPr="00DD2EB9">
        <w:rPr>
          <w:szCs w:val="24"/>
        </w:rPr>
        <w:t xml:space="preserve"> </w:t>
      </w:r>
      <w:r w:rsidRPr="00DD2EB9">
        <w:rPr>
          <w:szCs w:val="24"/>
        </w:rPr>
        <w:t>at</w:t>
      </w:r>
      <w:r w:rsidR="00D1279D" w:rsidRPr="00DD2EB9">
        <w:rPr>
          <w:szCs w:val="24"/>
        </w:rPr>
        <w:t xml:space="preserve"> </w:t>
      </w:r>
      <w:r w:rsidRPr="00DD2EB9">
        <w:rPr>
          <w:szCs w:val="24"/>
        </w:rPr>
        <w:t>the</w:t>
      </w:r>
      <w:r w:rsidR="00D1279D" w:rsidRPr="00DD2EB9">
        <w:rPr>
          <w:szCs w:val="24"/>
        </w:rPr>
        <w:t xml:space="preserve"> </w:t>
      </w:r>
      <w:r w:rsidRPr="00DD2EB9">
        <w:rPr>
          <w:szCs w:val="24"/>
        </w:rPr>
        <w:t>local</w:t>
      </w:r>
      <w:r w:rsidR="00D1279D" w:rsidRPr="00DD2EB9">
        <w:rPr>
          <w:szCs w:val="24"/>
        </w:rPr>
        <w:t xml:space="preserve"> </w:t>
      </w:r>
      <w:r w:rsidRPr="00DD2EB9">
        <w:rPr>
          <w:szCs w:val="24"/>
        </w:rPr>
        <w:t>or</w:t>
      </w:r>
      <w:r w:rsidR="00D1279D" w:rsidRPr="00DD2EB9">
        <w:rPr>
          <w:szCs w:val="24"/>
        </w:rPr>
        <w:t xml:space="preserve"> </w:t>
      </w:r>
      <w:r w:rsidRPr="00DD2EB9">
        <w:rPr>
          <w:szCs w:val="24"/>
        </w:rPr>
        <w:t>community</w:t>
      </w:r>
      <w:r w:rsidR="00D1279D" w:rsidRPr="00DD2EB9">
        <w:rPr>
          <w:szCs w:val="24"/>
        </w:rPr>
        <w:t xml:space="preserve"> </w:t>
      </w:r>
      <w:r w:rsidRPr="00DD2EB9">
        <w:rPr>
          <w:szCs w:val="24"/>
        </w:rPr>
        <w:t>level</w:t>
      </w:r>
      <w:r w:rsidR="00363905" w:rsidRPr="00DD2EB9">
        <w:rPr>
          <w:szCs w:val="24"/>
        </w:rPr>
        <w:t>s</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00363905" w:rsidRPr="00DD2EB9">
        <w:rPr>
          <w:szCs w:val="24"/>
        </w:rPr>
        <w:t>F</w:t>
      </w:r>
      <w:r w:rsidRPr="00DD2EB9">
        <w:rPr>
          <w:szCs w:val="24"/>
        </w:rPr>
        <w:t>ederal</w:t>
      </w:r>
      <w:r w:rsidR="00D1279D" w:rsidRPr="00DD2EB9">
        <w:rPr>
          <w:szCs w:val="24"/>
        </w:rPr>
        <w:t xml:space="preserve"> </w:t>
      </w:r>
      <w:r w:rsidRPr="00DD2EB9">
        <w:rPr>
          <w:szCs w:val="24"/>
        </w:rPr>
        <w:t>agencies</w:t>
      </w:r>
      <w:r w:rsidR="00D1279D" w:rsidRPr="00DD2EB9">
        <w:rPr>
          <w:szCs w:val="24"/>
        </w:rPr>
        <w:t xml:space="preserve"> </w:t>
      </w:r>
      <w:r w:rsidRPr="00DD2EB9">
        <w:rPr>
          <w:szCs w:val="24"/>
        </w:rPr>
        <w:t>that</w:t>
      </w:r>
      <w:r w:rsidR="00D1279D" w:rsidRPr="00DD2EB9">
        <w:rPr>
          <w:szCs w:val="24"/>
        </w:rPr>
        <w:t xml:space="preserve"> </w:t>
      </w:r>
      <w:r w:rsidRPr="00DD2EB9">
        <w:rPr>
          <w:szCs w:val="24"/>
        </w:rPr>
        <w:t>were</w:t>
      </w:r>
      <w:r w:rsidR="00D1279D" w:rsidRPr="00DD2EB9">
        <w:rPr>
          <w:szCs w:val="24"/>
        </w:rPr>
        <w:t xml:space="preserve"> </w:t>
      </w:r>
      <w:r w:rsidRPr="00DD2EB9">
        <w:rPr>
          <w:szCs w:val="24"/>
        </w:rPr>
        <w:t>contacted</w:t>
      </w:r>
      <w:r w:rsidR="00D1279D" w:rsidRPr="00DD2EB9">
        <w:rPr>
          <w:szCs w:val="24"/>
        </w:rPr>
        <w:t xml:space="preserve"> </w:t>
      </w:r>
      <w:r w:rsidR="00363905" w:rsidRPr="00DD2EB9">
        <w:rPr>
          <w:szCs w:val="24"/>
        </w:rPr>
        <w:t>were</w:t>
      </w:r>
      <w:r w:rsidR="00D1279D" w:rsidRPr="00DD2EB9">
        <w:rPr>
          <w:szCs w:val="24"/>
        </w:rPr>
        <w:t xml:space="preserve"> </w:t>
      </w:r>
      <w:r w:rsidRPr="00DD2EB9">
        <w:rPr>
          <w:szCs w:val="24"/>
        </w:rPr>
        <w:t>HUD,</w:t>
      </w:r>
      <w:r w:rsidR="00D1279D" w:rsidRPr="00DD2EB9">
        <w:rPr>
          <w:szCs w:val="24"/>
        </w:rPr>
        <w:t xml:space="preserve"> </w:t>
      </w:r>
      <w:r w:rsidRPr="00DD2EB9">
        <w:rPr>
          <w:szCs w:val="24"/>
        </w:rPr>
        <w:t>USDA,</w:t>
      </w:r>
      <w:r w:rsidR="00D1279D" w:rsidRPr="00DD2EB9">
        <w:rPr>
          <w:szCs w:val="24"/>
        </w:rPr>
        <w:t xml:space="preserve"> </w:t>
      </w:r>
      <w:r w:rsidRPr="00DD2EB9">
        <w:rPr>
          <w:szCs w:val="24"/>
        </w:rPr>
        <w:t>and</w:t>
      </w:r>
      <w:r w:rsidR="00D1279D" w:rsidRPr="00DD2EB9">
        <w:rPr>
          <w:szCs w:val="24"/>
        </w:rPr>
        <w:t xml:space="preserve"> </w:t>
      </w:r>
      <w:r w:rsidRPr="00DD2EB9">
        <w:rPr>
          <w:szCs w:val="24"/>
        </w:rPr>
        <w:t>NIH</w:t>
      </w:r>
      <w:r w:rsidR="00054A23" w:rsidRPr="00DD2EB9">
        <w:rPr>
          <w:szCs w:val="24"/>
        </w:rPr>
        <w:t>.</w:t>
      </w:r>
      <w:r w:rsidR="00D1279D" w:rsidRPr="00DD2EB9">
        <w:rPr>
          <w:szCs w:val="24"/>
        </w:rPr>
        <w:t xml:space="preserve"> </w:t>
      </w:r>
      <w:r w:rsidRPr="00DD2EB9">
        <w:rPr>
          <w:szCs w:val="24"/>
        </w:rPr>
        <w:t>CDC</w:t>
      </w:r>
      <w:r w:rsidR="00D1279D" w:rsidRPr="00DD2EB9">
        <w:rPr>
          <w:szCs w:val="24"/>
        </w:rPr>
        <w:t xml:space="preserve"> </w:t>
      </w:r>
      <w:r w:rsidRPr="00DD2EB9">
        <w:rPr>
          <w:szCs w:val="24"/>
        </w:rPr>
        <w:t>has</w:t>
      </w:r>
      <w:r w:rsidR="00D1279D" w:rsidRPr="00DD2EB9">
        <w:rPr>
          <w:szCs w:val="24"/>
        </w:rPr>
        <w:t xml:space="preserve"> </w:t>
      </w:r>
      <w:r w:rsidRPr="00DD2EB9">
        <w:rPr>
          <w:szCs w:val="24"/>
        </w:rPr>
        <w:t>verified</w:t>
      </w:r>
      <w:r w:rsidR="00D1279D" w:rsidRPr="00DD2EB9">
        <w:rPr>
          <w:szCs w:val="24"/>
        </w:rPr>
        <w:t xml:space="preserve"> </w:t>
      </w:r>
      <w:r w:rsidRPr="00DD2EB9">
        <w:rPr>
          <w:szCs w:val="24"/>
        </w:rPr>
        <w:t>that</w:t>
      </w:r>
      <w:r w:rsidR="00D1279D" w:rsidRPr="00DD2EB9">
        <w:rPr>
          <w:szCs w:val="24"/>
        </w:rPr>
        <w:t xml:space="preserve"> </w:t>
      </w:r>
      <w:r w:rsidRPr="00DD2EB9">
        <w:rPr>
          <w:szCs w:val="24"/>
        </w:rPr>
        <w:t>there</w:t>
      </w:r>
      <w:r w:rsidR="00D1279D" w:rsidRPr="00DD2EB9">
        <w:rPr>
          <w:szCs w:val="24"/>
        </w:rPr>
        <w:t xml:space="preserve"> </w:t>
      </w:r>
      <w:r w:rsidRPr="00DD2EB9">
        <w:rPr>
          <w:szCs w:val="24"/>
        </w:rPr>
        <w:t>are</w:t>
      </w:r>
      <w:r w:rsidR="00D1279D" w:rsidRPr="00DD2EB9">
        <w:rPr>
          <w:szCs w:val="24"/>
        </w:rPr>
        <w:t xml:space="preserve"> </w:t>
      </w:r>
      <w:r w:rsidRPr="00DD2EB9">
        <w:rPr>
          <w:szCs w:val="24"/>
        </w:rPr>
        <w:t>no</w:t>
      </w:r>
      <w:r w:rsidR="00D1279D" w:rsidRPr="00DD2EB9">
        <w:rPr>
          <w:szCs w:val="24"/>
        </w:rPr>
        <w:t xml:space="preserve"> </w:t>
      </w:r>
      <w:r w:rsidRPr="00DD2EB9">
        <w:rPr>
          <w:szCs w:val="24"/>
        </w:rPr>
        <w:t>other</w:t>
      </w:r>
      <w:r w:rsidR="00D1279D" w:rsidRPr="00DD2EB9">
        <w:rPr>
          <w:szCs w:val="24"/>
        </w:rPr>
        <w:t xml:space="preserve"> </w:t>
      </w:r>
      <w:r w:rsidR="00363905" w:rsidRPr="00DD2EB9">
        <w:rPr>
          <w:szCs w:val="24"/>
        </w:rPr>
        <w:t>F</w:t>
      </w:r>
      <w:r w:rsidRPr="00DD2EB9">
        <w:rPr>
          <w:szCs w:val="24"/>
        </w:rPr>
        <w:t>ederal</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collections</w:t>
      </w:r>
      <w:r w:rsidR="00D1279D" w:rsidRPr="00DD2EB9">
        <w:rPr>
          <w:szCs w:val="24"/>
        </w:rPr>
        <w:t xml:space="preserve"> </w:t>
      </w:r>
      <w:r w:rsidRPr="00DD2EB9">
        <w:rPr>
          <w:szCs w:val="24"/>
        </w:rPr>
        <w:t>that</w:t>
      </w:r>
      <w:r w:rsidR="00D1279D" w:rsidRPr="00DD2EB9">
        <w:rPr>
          <w:szCs w:val="24"/>
        </w:rPr>
        <w:t xml:space="preserve"> </w:t>
      </w:r>
      <w:r w:rsidRPr="00DD2EB9">
        <w:rPr>
          <w:szCs w:val="24"/>
        </w:rPr>
        <w:t>duplicate</w:t>
      </w:r>
      <w:r w:rsidR="00D1279D" w:rsidRPr="00DD2EB9">
        <w:rPr>
          <w:szCs w:val="24"/>
        </w:rPr>
        <w:t xml:space="preserve"> </w:t>
      </w:r>
      <w:r w:rsidRPr="00DD2EB9">
        <w:rPr>
          <w:szCs w:val="24"/>
        </w:rPr>
        <w:t>the</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tools</w:t>
      </w:r>
      <w:r w:rsidR="00D1279D" w:rsidRPr="00DD2EB9">
        <w:rPr>
          <w:szCs w:val="24"/>
        </w:rPr>
        <w:t xml:space="preserve"> </w:t>
      </w:r>
      <w:r w:rsidRPr="00DD2EB9">
        <w:rPr>
          <w:szCs w:val="24"/>
        </w:rPr>
        <w:t>and</w:t>
      </w:r>
      <w:r w:rsidR="00D1279D" w:rsidRPr="00DD2EB9">
        <w:rPr>
          <w:szCs w:val="24"/>
        </w:rPr>
        <w:t xml:space="preserve"> </w:t>
      </w:r>
      <w:r w:rsidRPr="00DD2EB9">
        <w:rPr>
          <w:szCs w:val="24"/>
        </w:rPr>
        <w:t>methods</w:t>
      </w:r>
      <w:r w:rsidR="00D1279D" w:rsidRPr="00DD2EB9">
        <w:rPr>
          <w:szCs w:val="24"/>
        </w:rPr>
        <w:t xml:space="preserve"> </w:t>
      </w:r>
      <w:r w:rsidRPr="00DD2EB9">
        <w:rPr>
          <w:szCs w:val="24"/>
        </w:rPr>
        <w:t>included</w:t>
      </w:r>
      <w:r w:rsidR="00D1279D" w:rsidRPr="00DD2EB9">
        <w:rPr>
          <w:szCs w:val="24"/>
        </w:rPr>
        <w:t xml:space="preserve"> </w:t>
      </w:r>
      <w:r w:rsidRPr="00DD2EB9">
        <w:rPr>
          <w:szCs w:val="24"/>
        </w:rPr>
        <w:t>in</w:t>
      </w:r>
      <w:r w:rsidR="00D1279D" w:rsidRPr="00DD2EB9">
        <w:rPr>
          <w:szCs w:val="24"/>
        </w:rPr>
        <w:t xml:space="preserve"> </w:t>
      </w:r>
      <w:r w:rsidRPr="00DD2EB9">
        <w:rPr>
          <w:szCs w:val="24"/>
        </w:rPr>
        <w:t>this</w:t>
      </w:r>
      <w:r w:rsidR="00D1279D" w:rsidRPr="00DD2EB9">
        <w:rPr>
          <w:szCs w:val="24"/>
        </w:rPr>
        <w:t xml:space="preserve"> </w:t>
      </w:r>
      <w:r w:rsidRPr="00DD2EB9">
        <w:rPr>
          <w:szCs w:val="24"/>
        </w:rPr>
        <w:t>request</w:t>
      </w:r>
      <w:r w:rsidR="00054A23" w:rsidRPr="00DD2EB9">
        <w:rPr>
          <w:szCs w:val="24"/>
        </w:rPr>
        <w:t>.</w:t>
      </w:r>
    </w:p>
    <w:p w:rsidR="007B1F9E" w:rsidRPr="00DD2EB9" w:rsidRDefault="00D01691" w:rsidP="007B1F9E">
      <w:pPr>
        <w:pStyle w:val="BodyTextQuestions"/>
        <w:rPr>
          <w:szCs w:val="24"/>
        </w:rPr>
      </w:pPr>
      <w:r w:rsidRPr="00DD2EB9">
        <w:rPr>
          <w:szCs w:val="24"/>
        </w:rPr>
        <w:t>CDC</w:t>
      </w:r>
      <w:r w:rsidR="00D1279D" w:rsidRPr="00DD2EB9">
        <w:rPr>
          <w:szCs w:val="24"/>
        </w:rPr>
        <w:t xml:space="preserve"> </w:t>
      </w:r>
      <w:r w:rsidR="009C1279" w:rsidRPr="00DD2EB9">
        <w:rPr>
          <w:szCs w:val="24"/>
        </w:rPr>
        <w:t>reviewed</w:t>
      </w:r>
      <w:r w:rsidR="00D1279D" w:rsidRPr="00DD2EB9">
        <w:rPr>
          <w:szCs w:val="24"/>
        </w:rPr>
        <w:t xml:space="preserve"> </w:t>
      </w:r>
      <w:r w:rsidR="009C1279" w:rsidRPr="00DD2EB9">
        <w:rPr>
          <w:szCs w:val="24"/>
        </w:rPr>
        <w:t>its</w:t>
      </w:r>
      <w:r w:rsidR="00D1279D" w:rsidRPr="00DD2EB9">
        <w:rPr>
          <w:szCs w:val="24"/>
        </w:rPr>
        <w:t xml:space="preserve"> </w:t>
      </w:r>
      <w:r w:rsidR="009C1279" w:rsidRPr="00DD2EB9">
        <w:rPr>
          <w:szCs w:val="24"/>
        </w:rPr>
        <w:t>own</w:t>
      </w:r>
      <w:r w:rsidR="00D1279D" w:rsidRPr="00DD2EB9">
        <w:rPr>
          <w:szCs w:val="24"/>
        </w:rPr>
        <w:t xml:space="preserve"> </w:t>
      </w:r>
      <w:r w:rsidR="009C1279" w:rsidRPr="00DD2EB9">
        <w:rPr>
          <w:szCs w:val="24"/>
        </w:rPr>
        <w:t>national</w:t>
      </w:r>
      <w:r w:rsidR="00D1279D" w:rsidRPr="00DD2EB9">
        <w:rPr>
          <w:szCs w:val="24"/>
        </w:rPr>
        <w:t xml:space="preserve"> </w:t>
      </w:r>
      <w:r w:rsidRPr="00DD2EB9">
        <w:rPr>
          <w:szCs w:val="24"/>
        </w:rPr>
        <w:t>program</w:t>
      </w:r>
      <w:r w:rsidR="009C1279" w:rsidRPr="00DD2EB9">
        <w:rPr>
          <w:szCs w:val="24"/>
        </w:rPr>
        <w:t>,</w:t>
      </w:r>
      <w:r w:rsidR="00D1279D" w:rsidRPr="00DD2EB9">
        <w:rPr>
          <w:szCs w:val="24"/>
        </w:rPr>
        <w:t xml:space="preserve"> </w:t>
      </w:r>
      <w:r w:rsidR="009C1279" w:rsidRPr="00DD2EB9">
        <w:rPr>
          <w:szCs w:val="24"/>
        </w:rPr>
        <w:t>CTG,</w:t>
      </w:r>
      <w:r w:rsidR="00D1279D" w:rsidRPr="00DD2EB9">
        <w:rPr>
          <w:szCs w:val="24"/>
        </w:rPr>
        <w:t xml:space="preserve"> </w:t>
      </w:r>
      <w:r w:rsidR="009C1279" w:rsidRPr="00DD2EB9">
        <w:rPr>
          <w:szCs w:val="24"/>
        </w:rPr>
        <w:t>to</w:t>
      </w:r>
      <w:r w:rsidR="00D1279D" w:rsidRPr="00DD2EB9">
        <w:rPr>
          <w:szCs w:val="24"/>
        </w:rPr>
        <w:t xml:space="preserve"> </w:t>
      </w:r>
      <w:r w:rsidR="009C1279" w:rsidRPr="00DD2EB9">
        <w:rPr>
          <w:szCs w:val="24"/>
        </w:rPr>
        <w:t>determine</w:t>
      </w:r>
      <w:r w:rsidR="00D1279D" w:rsidRPr="00DD2EB9">
        <w:rPr>
          <w:szCs w:val="24"/>
        </w:rPr>
        <w:t xml:space="preserve"> </w:t>
      </w:r>
      <w:r w:rsidR="009C1279" w:rsidRPr="00DD2EB9">
        <w:rPr>
          <w:szCs w:val="24"/>
        </w:rPr>
        <w:t>whether</w:t>
      </w:r>
      <w:r w:rsidR="00D1279D" w:rsidRPr="00DD2EB9">
        <w:rPr>
          <w:szCs w:val="24"/>
        </w:rPr>
        <w:t xml:space="preserve"> </w:t>
      </w:r>
      <w:r w:rsidR="009C1279" w:rsidRPr="00DD2EB9">
        <w:rPr>
          <w:szCs w:val="24"/>
        </w:rPr>
        <w:t>or</w:t>
      </w:r>
      <w:r w:rsidR="00D1279D" w:rsidRPr="00DD2EB9">
        <w:rPr>
          <w:szCs w:val="24"/>
        </w:rPr>
        <w:t xml:space="preserve"> </w:t>
      </w:r>
      <w:r w:rsidR="009C1279" w:rsidRPr="00DD2EB9">
        <w:rPr>
          <w:szCs w:val="24"/>
        </w:rPr>
        <w:t>not</w:t>
      </w:r>
      <w:r w:rsidR="00D1279D" w:rsidRPr="00DD2EB9">
        <w:rPr>
          <w:szCs w:val="24"/>
        </w:rPr>
        <w:t xml:space="preserve"> </w:t>
      </w:r>
      <w:r w:rsidR="009C1279" w:rsidRPr="00DD2EB9">
        <w:rPr>
          <w:szCs w:val="24"/>
        </w:rPr>
        <w:t>there</w:t>
      </w:r>
      <w:r w:rsidR="00D1279D" w:rsidRPr="00DD2EB9">
        <w:rPr>
          <w:szCs w:val="24"/>
        </w:rPr>
        <w:t xml:space="preserve"> </w:t>
      </w:r>
      <w:r w:rsidRPr="00DD2EB9">
        <w:rPr>
          <w:szCs w:val="24"/>
        </w:rPr>
        <w:t>was</w:t>
      </w:r>
      <w:r w:rsidR="00D1279D" w:rsidRPr="00DD2EB9">
        <w:rPr>
          <w:szCs w:val="24"/>
        </w:rPr>
        <w:t xml:space="preserve"> </w:t>
      </w:r>
      <w:r w:rsidRPr="00DD2EB9">
        <w:rPr>
          <w:szCs w:val="24"/>
        </w:rPr>
        <w:t>potential</w:t>
      </w:r>
      <w:r w:rsidR="00D1279D" w:rsidRPr="00DD2EB9">
        <w:rPr>
          <w:szCs w:val="24"/>
        </w:rPr>
        <w:t xml:space="preserve"> </w:t>
      </w:r>
      <w:r w:rsidRPr="00DD2EB9">
        <w:rPr>
          <w:szCs w:val="24"/>
        </w:rPr>
        <w:t>duplication</w:t>
      </w:r>
      <w:r w:rsidR="00D1279D" w:rsidRPr="00DD2EB9">
        <w:rPr>
          <w:szCs w:val="24"/>
        </w:rPr>
        <w:t xml:space="preserve"> </w:t>
      </w:r>
      <w:r w:rsidRPr="00DD2EB9">
        <w:rPr>
          <w:szCs w:val="24"/>
        </w:rPr>
        <w:t>of</w:t>
      </w:r>
      <w:r w:rsidR="00D1279D" w:rsidRPr="00DD2EB9">
        <w:rPr>
          <w:szCs w:val="24"/>
        </w:rPr>
        <w:t xml:space="preserve"> </w:t>
      </w:r>
      <w:r w:rsidR="009C1279" w:rsidRPr="00DD2EB9">
        <w:rPr>
          <w:szCs w:val="24"/>
        </w:rPr>
        <w:t>data</w:t>
      </w:r>
      <w:r w:rsidR="00D1279D" w:rsidRPr="00DD2EB9">
        <w:rPr>
          <w:szCs w:val="24"/>
        </w:rPr>
        <w:t xml:space="preserve"> </w:t>
      </w:r>
      <w:r w:rsidR="009C1279" w:rsidRPr="00DD2EB9">
        <w:rPr>
          <w:szCs w:val="24"/>
        </w:rPr>
        <w:t>collection</w:t>
      </w:r>
      <w:r w:rsidR="00D1279D" w:rsidRPr="00DD2EB9">
        <w:rPr>
          <w:szCs w:val="24"/>
        </w:rPr>
        <w:t xml:space="preserve"> </w:t>
      </w:r>
      <w:r w:rsidRPr="00DD2EB9">
        <w:rPr>
          <w:szCs w:val="24"/>
        </w:rPr>
        <w:t>efforts</w:t>
      </w:r>
      <w:r w:rsidR="00D1279D" w:rsidRPr="00DD2EB9">
        <w:rPr>
          <w:szCs w:val="24"/>
        </w:rPr>
        <w:t xml:space="preserve"> </w:t>
      </w:r>
      <w:r w:rsidR="00363905" w:rsidRPr="00DD2EB9">
        <w:rPr>
          <w:szCs w:val="24"/>
        </w:rPr>
        <w:t>and</w:t>
      </w:r>
      <w:r w:rsidR="00D1279D" w:rsidRPr="00DD2EB9">
        <w:rPr>
          <w:szCs w:val="24"/>
        </w:rPr>
        <w:t xml:space="preserve"> </w:t>
      </w:r>
      <w:r w:rsidRPr="00DD2EB9">
        <w:rPr>
          <w:szCs w:val="24"/>
        </w:rPr>
        <w:t>determined</w:t>
      </w:r>
      <w:r w:rsidR="00D1279D" w:rsidRPr="00DD2EB9">
        <w:rPr>
          <w:szCs w:val="24"/>
        </w:rPr>
        <w:t xml:space="preserve"> </w:t>
      </w:r>
      <w:r w:rsidRPr="00DD2EB9">
        <w:rPr>
          <w:szCs w:val="24"/>
        </w:rPr>
        <w:t>that</w:t>
      </w:r>
      <w:r w:rsidR="00D1279D" w:rsidRPr="00DD2EB9">
        <w:rPr>
          <w:szCs w:val="24"/>
        </w:rPr>
        <w:t xml:space="preserve"> </w:t>
      </w:r>
      <w:r w:rsidRPr="00DD2EB9">
        <w:rPr>
          <w:szCs w:val="24"/>
        </w:rPr>
        <w:t>no</w:t>
      </w:r>
      <w:r w:rsidR="00D1279D" w:rsidRPr="00DD2EB9">
        <w:rPr>
          <w:szCs w:val="24"/>
        </w:rPr>
        <w:t xml:space="preserve"> </w:t>
      </w:r>
      <w:r w:rsidRPr="00DD2EB9">
        <w:rPr>
          <w:szCs w:val="24"/>
        </w:rPr>
        <w:t>such</w:t>
      </w:r>
      <w:r w:rsidR="00D1279D" w:rsidRPr="00DD2EB9">
        <w:rPr>
          <w:szCs w:val="24"/>
        </w:rPr>
        <w:t xml:space="preserve"> </w:t>
      </w:r>
      <w:r w:rsidRPr="00DD2EB9">
        <w:rPr>
          <w:szCs w:val="24"/>
        </w:rPr>
        <w:t>duplication</w:t>
      </w:r>
      <w:r w:rsidR="00D1279D" w:rsidRPr="00DD2EB9">
        <w:rPr>
          <w:szCs w:val="24"/>
        </w:rPr>
        <w:t xml:space="preserve"> </w:t>
      </w:r>
      <w:r w:rsidRPr="00DD2EB9">
        <w:rPr>
          <w:szCs w:val="24"/>
        </w:rPr>
        <w:t>of</w:t>
      </w:r>
      <w:r w:rsidR="00D1279D" w:rsidRPr="00DD2EB9">
        <w:rPr>
          <w:szCs w:val="24"/>
        </w:rPr>
        <w:t xml:space="preserve"> </w:t>
      </w:r>
      <w:r w:rsidRPr="00DD2EB9">
        <w:rPr>
          <w:szCs w:val="24"/>
        </w:rPr>
        <w:t>efforts</w:t>
      </w:r>
      <w:r w:rsidR="00D1279D" w:rsidRPr="00DD2EB9">
        <w:rPr>
          <w:szCs w:val="24"/>
        </w:rPr>
        <w:t xml:space="preserve"> </w:t>
      </w:r>
      <w:r w:rsidRPr="00DD2EB9">
        <w:rPr>
          <w:szCs w:val="24"/>
        </w:rPr>
        <w:t>existed</w:t>
      </w:r>
      <w:r w:rsidR="00BB07B1" w:rsidRPr="00DD2EB9">
        <w:rPr>
          <w:szCs w:val="24"/>
        </w:rPr>
        <w:t xml:space="preserve"> (</w:t>
      </w:r>
      <w:r w:rsidR="009B3AEA" w:rsidRPr="00DD2EB9">
        <w:rPr>
          <w:szCs w:val="24"/>
        </w:rPr>
        <w:t xml:space="preserve">see </w:t>
      </w:r>
      <w:r w:rsidR="00BB07B1" w:rsidRPr="00DD2EB9">
        <w:rPr>
          <w:szCs w:val="24"/>
        </w:rPr>
        <w:lastRenderedPageBreak/>
        <w:t>Monitoring and Reporting System for Community Transformation Grant Awardees, OMB No. 0920-0946, exp. 8/31/2015; and Targeted Surveillance and Biometric Studies for Enhanced Evaluation of Community Transformation Grants, OMB No. 0920-0977, exp. 8/31/2016)</w:t>
      </w:r>
      <w:r w:rsidR="00054A23" w:rsidRPr="00DD2EB9">
        <w:rPr>
          <w:szCs w:val="24"/>
        </w:rPr>
        <w:t>.</w:t>
      </w:r>
      <w:r w:rsidR="00D1279D" w:rsidRPr="00DD2EB9">
        <w:rPr>
          <w:szCs w:val="24"/>
        </w:rPr>
        <w:t xml:space="preserve"> </w:t>
      </w:r>
      <w:r w:rsidR="005D4F20" w:rsidRPr="00DD2EB9">
        <w:rPr>
          <w:szCs w:val="24"/>
        </w:rPr>
        <w:t xml:space="preserve">The CTG program funds approximately 100 grantees including state and local government agencies, tribes, territories, non-profit organizations and small communities. </w:t>
      </w:r>
      <w:r w:rsidR="00B658AD" w:rsidRPr="00DD2EB9">
        <w:rPr>
          <w:szCs w:val="24"/>
        </w:rPr>
        <w:t>Data</w:t>
      </w:r>
      <w:r w:rsidR="00D1279D" w:rsidRPr="00DD2EB9">
        <w:rPr>
          <w:szCs w:val="24"/>
        </w:rPr>
        <w:t xml:space="preserve"> </w:t>
      </w:r>
      <w:r w:rsidR="00B658AD" w:rsidRPr="00DD2EB9">
        <w:rPr>
          <w:szCs w:val="24"/>
        </w:rPr>
        <w:t>collection</w:t>
      </w:r>
      <w:r w:rsidR="00D1279D" w:rsidRPr="00DD2EB9">
        <w:rPr>
          <w:szCs w:val="24"/>
        </w:rPr>
        <w:t xml:space="preserve"> </w:t>
      </w:r>
      <w:r w:rsidR="00B658AD" w:rsidRPr="00DD2EB9">
        <w:rPr>
          <w:szCs w:val="24"/>
        </w:rPr>
        <w:t>efforts</w:t>
      </w:r>
      <w:r w:rsidR="00D1279D" w:rsidRPr="00DD2EB9">
        <w:rPr>
          <w:szCs w:val="24"/>
        </w:rPr>
        <w:t xml:space="preserve"> </w:t>
      </w:r>
      <w:r w:rsidR="00B658AD" w:rsidRPr="00DD2EB9">
        <w:rPr>
          <w:szCs w:val="24"/>
        </w:rPr>
        <w:t>for</w:t>
      </w:r>
      <w:r w:rsidR="00D1279D" w:rsidRPr="00DD2EB9">
        <w:rPr>
          <w:szCs w:val="24"/>
        </w:rPr>
        <w:t xml:space="preserve"> </w:t>
      </w:r>
      <w:r w:rsidR="00B658AD" w:rsidRPr="00DD2EB9">
        <w:rPr>
          <w:szCs w:val="24"/>
        </w:rPr>
        <w:t>the</w:t>
      </w:r>
      <w:r w:rsidR="00D1279D" w:rsidRPr="00DD2EB9">
        <w:rPr>
          <w:szCs w:val="24"/>
        </w:rPr>
        <w:t xml:space="preserve"> </w:t>
      </w:r>
      <w:r w:rsidR="009C1279" w:rsidRPr="00DD2EB9">
        <w:rPr>
          <w:szCs w:val="24"/>
        </w:rPr>
        <w:t>CTG</w:t>
      </w:r>
      <w:r w:rsidR="00D1279D" w:rsidRPr="00DD2EB9">
        <w:rPr>
          <w:szCs w:val="24"/>
        </w:rPr>
        <w:t xml:space="preserve"> </w:t>
      </w:r>
      <w:r w:rsidR="00B658AD" w:rsidRPr="00DD2EB9">
        <w:rPr>
          <w:szCs w:val="24"/>
        </w:rPr>
        <w:t>program</w:t>
      </w:r>
      <w:r w:rsidR="00D1279D" w:rsidRPr="00DD2EB9">
        <w:rPr>
          <w:szCs w:val="24"/>
        </w:rPr>
        <w:t xml:space="preserve"> </w:t>
      </w:r>
      <w:r w:rsidRPr="00DD2EB9">
        <w:rPr>
          <w:szCs w:val="24"/>
        </w:rPr>
        <w:t>primarily</w:t>
      </w:r>
      <w:r w:rsidR="00D1279D" w:rsidRPr="00DD2EB9">
        <w:rPr>
          <w:szCs w:val="24"/>
        </w:rPr>
        <w:t xml:space="preserve"> </w:t>
      </w:r>
      <w:r w:rsidR="002C130D" w:rsidRPr="00DD2EB9">
        <w:rPr>
          <w:szCs w:val="24"/>
        </w:rPr>
        <w:t>focus</w:t>
      </w:r>
      <w:r w:rsidR="00D1279D" w:rsidRPr="00DD2EB9">
        <w:rPr>
          <w:szCs w:val="24"/>
        </w:rPr>
        <w:t xml:space="preserve"> </w:t>
      </w:r>
      <w:r w:rsidRPr="00DD2EB9">
        <w:rPr>
          <w:szCs w:val="24"/>
        </w:rPr>
        <w:t>on</w:t>
      </w:r>
      <w:r w:rsidR="00D1279D" w:rsidRPr="00DD2EB9">
        <w:rPr>
          <w:szCs w:val="24"/>
        </w:rPr>
        <w:t xml:space="preserve"> </w:t>
      </w:r>
      <w:r w:rsidRPr="00DD2EB9">
        <w:rPr>
          <w:szCs w:val="24"/>
        </w:rPr>
        <w:t>the</w:t>
      </w:r>
      <w:r w:rsidR="00D1279D" w:rsidRPr="00DD2EB9">
        <w:rPr>
          <w:szCs w:val="24"/>
        </w:rPr>
        <w:t xml:space="preserve"> </w:t>
      </w:r>
      <w:r w:rsidRPr="00DD2EB9">
        <w:rPr>
          <w:szCs w:val="24"/>
        </w:rPr>
        <w:t>selected</w:t>
      </w:r>
      <w:r w:rsidR="00D1279D" w:rsidRPr="00DD2EB9">
        <w:rPr>
          <w:szCs w:val="24"/>
        </w:rPr>
        <w:t xml:space="preserve"> </w:t>
      </w:r>
      <w:r w:rsidRPr="00DD2EB9">
        <w:rPr>
          <w:szCs w:val="24"/>
        </w:rPr>
        <w:t>communities</w:t>
      </w:r>
      <w:r w:rsidR="00D1279D" w:rsidRPr="00DD2EB9">
        <w:rPr>
          <w:szCs w:val="24"/>
        </w:rPr>
        <w:t xml:space="preserve"> </w:t>
      </w:r>
      <w:r w:rsidRPr="00DD2EB9">
        <w:rPr>
          <w:szCs w:val="24"/>
        </w:rPr>
        <w:t>receiving</w:t>
      </w:r>
      <w:r w:rsidR="00D1279D" w:rsidRPr="00DD2EB9">
        <w:rPr>
          <w:szCs w:val="24"/>
        </w:rPr>
        <w:t xml:space="preserve"> </w:t>
      </w:r>
      <w:r w:rsidRPr="00DD2EB9">
        <w:rPr>
          <w:szCs w:val="24"/>
        </w:rPr>
        <w:t>grants</w:t>
      </w:r>
      <w:r w:rsidR="00D1279D" w:rsidRPr="00DD2EB9">
        <w:rPr>
          <w:szCs w:val="24"/>
        </w:rPr>
        <w:t xml:space="preserve"> </w:t>
      </w:r>
      <w:r w:rsidR="00B658AD" w:rsidRPr="00DD2EB9">
        <w:rPr>
          <w:szCs w:val="24"/>
        </w:rPr>
        <w:t>and</w:t>
      </w:r>
      <w:r w:rsidR="00D1279D" w:rsidRPr="00DD2EB9">
        <w:rPr>
          <w:szCs w:val="24"/>
        </w:rPr>
        <w:t xml:space="preserve"> </w:t>
      </w:r>
      <w:r w:rsidR="002C130D" w:rsidRPr="00DD2EB9">
        <w:rPr>
          <w:szCs w:val="24"/>
        </w:rPr>
        <w:t>do</w:t>
      </w:r>
      <w:r w:rsidR="00D1279D" w:rsidRPr="00DD2EB9">
        <w:rPr>
          <w:szCs w:val="24"/>
        </w:rPr>
        <w:t xml:space="preserve"> </w:t>
      </w:r>
      <w:r w:rsidRPr="00DD2EB9">
        <w:rPr>
          <w:szCs w:val="24"/>
        </w:rPr>
        <w:t>not</w:t>
      </w:r>
      <w:r w:rsidR="00D1279D" w:rsidRPr="00DD2EB9">
        <w:rPr>
          <w:szCs w:val="24"/>
        </w:rPr>
        <w:t xml:space="preserve"> </w:t>
      </w:r>
      <w:r w:rsidRPr="00DD2EB9">
        <w:rPr>
          <w:szCs w:val="24"/>
        </w:rPr>
        <w:t>provide</w:t>
      </w:r>
      <w:r w:rsidR="00D1279D" w:rsidRPr="00DD2EB9">
        <w:rPr>
          <w:szCs w:val="24"/>
        </w:rPr>
        <w:t xml:space="preserve"> </w:t>
      </w:r>
      <w:r w:rsidRPr="00DD2EB9">
        <w:rPr>
          <w:szCs w:val="24"/>
        </w:rPr>
        <w:t>a</w:t>
      </w:r>
      <w:r w:rsidR="00D1279D" w:rsidRPr="00DD2EB9">
        <w:rPr>
          <w:szCs w:val="24"/>
        </w:rPr>
        <w:t xml:space="preserve"> </w:t>
      </w:r>
      <w:r w:rsidRPr="00DD2EB9">
        <w:rPr>
          <w:szCs w:val="24"/>
        </w:rPr>
        <w:t>national</w:t>
      </w:r>
      <w:r w:rsidR="00D1279D" w:rsidRPr="00DD2EB9">
        <w:rPr>
          <w:szCs w:val="24"/>
        </w:rPr>
        <w:t xml:space="preserve"> </w:t>
      </w:r>
      <w:r w:rsidRPr="00DD2EB9">
        <w:rPr>
          <w:szCs w:val="24"/>
        </w:rPr>
        <w:t>baseline</w:t>
      </w:r>
      <w:r w:rsidR="00D1279D" w:rsidRPr="00DD2EB9">
        <w:rPr>
          <w:szCs w:val="24"/>
        </w:rPr>
        <w:t xml:space="preserve"> </w:t>
      </w:r>
      <w:r w:rsidRPr="00DD2EB9">
        <w:rPr>
          <w:szCs w:val="24"/>
        </w:rPr>
        <w:t>set</w:t>
      </w:r>
      <w:r w:rsidR="00D1279D" w:rsidRPr="00DD2EB9">
        <w:rPr>
          <w:szCs w:val="24"/>
        </w:rPr>
        <w:t xml:space="preserve"> </w:t>
      </w:r>
      <w:r w:rsidRPr="00DD2EB9">
        <w:rPr>
          <w:szCs w:val="24"/>
        </w:rPr>
        <w:t>of</w:t>
      </w:r>
      <w:r w:rsidR="00D1279D" w:rsidRPr="00DD2EB9">
        <w:rPr>
          <w:szCs w:val="24"/>
        </w:rPr>
        <w:t xml:space="preserve"> </w:t>
      </w:r>
      <w:r w:rsidRPr="00DD2EB9">
        <w:rPr>
          <w:szCs w:val="24"/>
        </w:rPr>
        <w:t>prevalence</w:t>
      </w:r>
      <w:r w:rsidR="00D1279D" w:rsidRPr="00DD2EB9">
        <w:rPr>
          <w:szCs w:val="24"/>
        </w:rPr>
        <w:t xml:space="preserve"> </w:t>
      </w:r>
      <w:r w:rsidRPr="00DD2EB9">
        <w:rPr>
          <w:szCs w:val="24"/>
        </w:rPr>
        <w:t>estimates</w:t>
      </w:r>
      <w:r w:rsidR="00D1279D" w:rsidRPr="00DD2EB9">
        <w:rPr>
          <w:szCs w:val="24"/>
        </w:rPr>
        <w:t xml:space="preserve"> </w:t>
      </w:r>
      <w:r w:rsidRPr="00DD2EB9">
        <w:rPr>
          <w:szCs w:val="24"/>
        </w:rPr>
        <w:t>for</w:t>
      </w:r>
      <w:r w:rsidR="00D1279D" w:rsidRPr="00DD2EB9">
        <w:rPr>
          <w:szCs w:val="24"/>
        </w:rPr>
        <w:t xml:space="preserve"> </w:t>
      </w:r>
      <w:r w:rsidRPr="00DD2EB9">
        <w:rPr>
          <w:szCs w:val="24"/>
        </w:rPr>
        <w:t>the</w:t>
      </w:r>
      <w:r w:rsidR="00D1279D" w:rsidRPr="00DD2EB9">
        <w:rPr>
          <w:szCs w:val="24"/>
        </w:rPr>
        <w:t xml:space="preserve"> </w:t>
      </w:r>
      <w:r w:rsidRPr="00DD2EB9">
        <w:rPr>
          <w:szCs w:val="24"/>
        </w:rPr>
        <w:t>policy</w:t>
      </w:r>
      <w:r w:rsidR="00D1279D" w:rsidRPr="00DD2EB9">
        <w:rPr>
          <w:szCs w:val="24"/>
        </w:rPr>
        <w:t xml:space="preserve"> </w:t>
      </w:r>
      <w:r w:rsidRPr="00DD2EB9">
        <w:rPr>
          <w:szCs w:val="24"/>
        </w:rPr>
        <w:t>supports</w:t>
      </w:r>
      <w:r w:rsidR="00D1279D" w:rsidRPr="00DD2EB9">
        <w:rPr>
          <w:szCs w:val="24"/>
        </w:rPr>
        <w:t xml:space="preserve"> </w:t>
      </w:r>
      <w:r w:rsidRPr="00DD2EB9">
        <w:rPr>
          <w:szCs w:val="24"/>
        </w:rPr>
        <w:t>of</w:t>
      </w:r>
      <w:r w:rsidR="00D1279D" w:rsidRPr="00DD2EB9">
        <w:rPr>
          <w:szCs w:val="24"/>
        </w:rPr>
        <w:t xml:space="preserve"> </w:t>
      </w:r>
      <w:r w:rsidRPr="00DD2EB9">
        <w:rPr>
          <w:szCs w:val="24"/>
        </w:rPr>
        <w:t>interest</w:t>
      </w:r>
      <w:r w:rsidR="00D1279D" w:rsidRPr="00DD2EB9">
        <w:rPr>
          <w:szCs w:val="24"/>
        </w:rPr>
        <w:t xml:space="preserve"> </w:t>
      </w:r>
      <w:r w:rsidRPr="00DD2EB9">
        <w:rPr>
          <w:szCs w:val="24"/>
        </w:rPr>
        <w:t>to</w:t>
      </w:r>
      <w:r w:rsidR="00D1279D" w:rsidRPr="00DD2EB9">
        <w:rPr>
          <w:szCs w:val="24"/>
        </w:rPr>
        <w:t xml:space="preserve"> </w:t>
      </w:r>
      <w:r w:rsidRPr="00DD2EB9">
        <w:rPr>
          <w:szCs w:val="24"/>
        </w:rPr>
        <w:t>CDC</w:t>
      </w:r>
      <w:r w:rsidR="00054A23" w:rsidRPr="00DD2EB9">
        <w:rPr>
          <w:szCs w:val="24"/>
        </w:rPr>
        <w:t>.</w:t>
      </w:r>
    </w:p>
    <w:p w:rsidR="007B1F9E" w:rsidRPr="00DD2EB9" w:rsidRDefault="00D45F2B" w:rsidP="007B1F9E">
      <w:pPr>
        <w:pStyle w:val="BodyTextQuestions"/>
        <w:rPr>
          <w:szCs w:val="24"/>
        </w:rPr>
      </w:pPr>
      <w:r w:rsidRPr="00DD2EB9">
        <w:rPr>
          <w:szCs w:val="24"/>
        </w:rPr>
        <w:t>CDC</w:t>
      </w:r>
      <w:r w:rsidR="00D1279D" w:rsidRPr="00DD2EB9">
        <w:rPr>
          <w:szCs w:val="24"/>
        </w:rPr>
        <w:t xml:space="preserve"> </w:t>
      </w:r>
      <w:r w:rsidR="00D01691" w:rsidRPr="00DD2EB9">
        <w:rPr>
          <w:szCs w:val="24"/>
        </w:rPr>
        <w:t>also</w:t>
      </w:r>
      <w:r w:rsidR="00D1279D" w:rsidRPr="00DD2EB9">
        <w:rPr>
          <w:szCs w:val="24"/>
        </w:rPr>
        <w:t xml:space="preserve"> </w:t>
      </w:r>
      <w:r w:rsidRPr="00DD2EB9">
        <w:rPr>
          <w:szCs w:val="24"/>
        </w:rPr>
        <w:t>carefully</w:t>
      </w:r>
      <w:r w:rsidR="00D1279D" w:rsidRPr="00DD2EB9">
        <w:rPr>
          <w:szCs w:val="24"/>
        </w:rPr>
        <w:t xml:space="preserve"> </w:t>
      </w:r>
      <w:r w:rsidRPr="00DD2EB9">
        <w:rPr>
          <w:szCs w:val="24"/>
        </w:rPr>
        <w:t>reviewed</w:t>
      </w:r>
      <w:r w:rsidR="00D1279D" w:rsidRPr="00DD2EB9">
        <w:rPr>
          <w:szCs w:val="24"/>
        </w:rPr>
        <w:t xml:space="preserve"> </w:t>
      </w:r>
      <w:r w:rsidRPr="00DD2EB9">
        <w:rPr>
          <w:szCs w:val="24"/>
        </w:rPr>
        <w:t>the</w:t>
      </w:r>
      <w:r w:rsidR="00D1279D" w:rsidRPr="00DD2EB9">
        <w:rPr>
          <w:szCs w:val="24"/>
        </w:rPr>
        <w:t xml:space="preserve"> </w:t>
      </w:r>
      <w:r w:rsidRPr="00DD2EB9">
        <w:rPr>
          <w:szCs w:val="24"/>
        </w:rPr>
        <w:t>intent</w:t>
      </w:r>
      <w:r w:rsidR="00D1279D" w:rsidRPr="00DD2EB9">
        <w:rPr>
          <w:szCs w:val="24"/>
        </w:rPr>
        <w:t xml:space="preserve"> </w:t>
      </w:r>
      <w:r w:rsidRPr="00DD2EB9">
        <w:rPr>
          <w:szCs w:val="24"/>
        </w:rPr>
        <w:t>of</w:t>
      </w:r>
      <w:r w:rsidR="00D1279D" w:rsidRPr="00DD2EB9">
        <w:rPr>
          <w:szCs w:val="24"/>
        </w:rPr>
        <w:t xml:space="preserve"> </w:t>
      </w:r>
      <w:r w:rsidR="006E2F4D" w:rsidRPr="00DD2EB9">
        <w:rPr>
          <w:szCs w:val="24"/>
        </w:rPr>
        <w:t>NIH’s</w:t>
      </w:r>
      <w:r w:rsidR="00D1279D" w:rsidRPr="00DD2EB9">
        <w:rPr>
          <w:szCs w:val="24"/>
        </w:rPr>
        <w:t xml:space="preserve"> </w:t>
      </w:r>
      <w:r w:rsidR="00414DD0" w:rsidRPr="00DD2EB9">
        <w:rPr>
          <w:szCs w:val="24"/>
        </w:rPr>
        <w:t>National</w:t>
      </w:r>
      <w:r w:rsidR="00D1279D" w:rsidRPr="00DD2EB9">
        <w:rPr>
          <w:szCs w:val="24"/>
        </w:rPr>
        <w:t xml:space="preserve"> </w:t>
      </w:r>
      <w:r w:rsidR="00414DD0" w:rsidRPr="00DD2EB9">
        <w:rPr>
          <w:szCs w:val="24"/>
        </w:rPr>
        <w:t>Heart,</w:t>
      </w:r>
      <w:r w:rsidR="00D1279D" w:rsidRPr="00DD2EB9">
        <w:rPr>
          <w:szCs w:val="24"/>
        </w:rPr>
        <w:t xml:space="preserve"> </w:t>
      </w:r>
      <w:r w:rsidR="00414DD0" w:rsidRPr="00DD2EB9">
        <w:rPr>
          <w:szCs w:val="24"/>
        </w:rPr>
        <w:t>Lung</w:t>
      </w:r>
      <w:r w:rsidR="00D1279D" w:rsidRPr="00DD2EB9">
        <w:rPr>
          <w:szCs w:val="24"/>
        </w:rPr>
        <w:t xml:space="preserve"> </w:t>
      </w:r>
      <w:r w:rsidR="00414DD0" w:rsidRPr="00DD2EB9">
        <w:rPr>
          <w:szCs w:val="24"/>
        </w:rPr>
        <w:t>and</w:t>
      </w:r>
      <w:r w:rsidR="00D1279D" w:rsidRPr="00DD2EB9">
        <w:rPr>
          <w:szCs w:val="24"/>
        </w:rPr>
        <w:t xml:space="preserve"> </w:t>
      </w:r>
      <w:r w:rsidR="00414DD0" w:rsidRPr="00DD2EB9">
        <w:rPr>
          <w:szCs w:val="24"/>
        </w:rPr>
        <w:t>Blood</w:t>
      </w:r>
      <w:r w:rsidR="00D1279D" w:rsidRPr="00DD2EB9">
        <w:rPr>
          <w:szCs w:val="24"/>
        </w:rPr>
        <w:t xml:space="preserve"> </w:t>
      </w:r>
      <w:r w:rsidR="00414DD0" w:rsidRPr="00DD2EB9">
        <w:rPr>
          <w:szCs w:val="24"/>
        </w:rPr>
        <w:t>Institute</w:t>
      </w:r>
      <w:r w:rsidR="00D1279D" w:rsidRPr="00DD2EB9">
        <w:rPr>
          <w:szCs w:val="24"/>
        </w:rPr>
        <w:t xml:space="preserve"> </w:t>
      </w:r>
      <w:r w:rsidR="00414DD0" w:rsidRPr="00DD2EB9">
        <w:rPr>
          <w:szCs w:val="24"/>
        </w:rPr>
        <w:t>(NHLBI)</w:t>
      </w:r>
      <w:r w:rsidR="00D1279D" w:rsidRPr="00DD2EB9">
        <w:rPr>
          <w:szCs w:val="24"/>
        </w:rPr>
        <w:t xml:space="preserve"> </w:t>
      </w:r>
      <w:r w:rsidRPr="00DD2EB9">
        <w:rPr>
          <w:szCs w:val="24"/>
        </w:rPr>
        <w:t>Healthy</w:t>
      </w:r>
      <w:r w:rsidR="00D1279D" w:rsidRPr="00DD2EB9">
        <w:rPr>
          <w:szCs w:val="24"/>
        </w:rPr>
        <w:t xml:space="preserve"> </w:t>
      </w:r>
      <w:r w:rsidRPr="00DD2EB9">
        <w:rPr>
          <w:szCs w:val="24"/>
        </w:rPr>
        <w:t>Communities</w:t>
      </w:r>
      <w:r w:rsidR="00D1279D" w:rsidRPr="00DD2EB9">
        <w:rPr>
          <w:szCs w:val="24"/>
        </w:rPr>
        <w:t xml:space="preserve"> </w:t>
      </w:r>
      <w:r w:rsidRPr="00DD2EB9">
        <w:rPr>
          <w:szCs w:val="24"/>
        </w:rPr>
        <w:t>Study,</w:t>
      </w:r>
      <w:r w:rsidR="00D1279D" w:rsidRPr="00DD2EB9">
        <w:rPr>
          <w:szCs w:val="24"/>
        </w:rPr>
        <w:t xml:space="preserve"> </w:t>
      </w:r>
      <w:r w:rsidRPr="00DD2EB9">
        <w:rPr>
          <w:szCs w:val="24"/>
        </w:rPr>
        <w:t>which</w:t>
      </w:r>
      <w:r w:rsidR="00D1279D" w:rsidRPr="00DD2EB9">
        <w:rPr>
          <w:szCs w:val="24"/>
        </w:rPr>
        <w:t xml:space="preserve"> </w:t>
      </w:r>
      <w:r w:rsidR="006E2F4D" w:rsidRPr="00DD2EB9">
        <w:rPr>
          <w:szCs w:val="24"/>
        </w:rPr>
        <w:t>also</w:t>
      </w:r>
      <w:r w:rsidR="00D1279D" w:rsidRPr="00DD2EB9">
        <w:rPr>
          <w:szCs w:val="24"/>
        </w:rPr>
        <w:t xml:space="preserve"> </w:t>
      </w:r>
      <w:r w:rsidRPr="00DD2EB9">
        <w:rPr>
          <w:szCs w:val="24"/>
        </w:rPr>
        <w:t>collects</w:t>
      </w:r>
      <w:r w:rsidR="00D1279D" w:rsidRPr="00DD2EB9">
        <w:rPr>
          <w:szCs w:val="24"/>
        </w:rPr>
        <w:t xml:space="preserve"> </w:t>
      </w:r>
      <w:r w:rsidR="005F5F3A" w:rsidRPr="00DD2EB9">
        <w:rPr>
          <w:szCs w:val="24"/>
        </w:rPr>
        <w:t xml:space="preserve">some </w:t>
      </w:r>
      <w:r w:rsidR="00D67741" w:rsidRPr="00DD2EB9">
        <w:rPr>
          <w:szCs w:val="24"/>
        </w:rPr>
        <w:t>information on community level policies</w:t>
      </w:r>
      <w:r w:rsidR="00BB07B1" w:rsidRPr="00DD2EB9">
        <w:rPr>
          <w:szCs w:val="24"/>
        </w:rPr>
        <w:t xml:space="preserve"> (OMB No. 0925-0649,</w:t>
      </w:r>
      <w:r w:rsidR="00F15364" w:rsidRPr="00DD2EB9">
        <w:rPr>
          <w:szCs w:val="24"/>
        </w:rPr>
        <w:t xml:space="preserve"> </w:t>
      </w:r>
      <w:r w:rsidR="00BB07B1" w:rsidRPr="00DD2EB9">
        <w:rPr>
          <w:szCs w:val="24"/>
        </w:rPr>
        <w:t>exp. 8/31/2016)</w:t>
      </w:r>
      <w:r w:rsidR="00D67741" w:rsidRPr="00DD2EB9">
        <w:rPr>
          <w:szCs w:val="24"/>
        </w:rPr>
        <w:t>.</w:t>
      </w:r>
      <w:r w:rsidR="00D1279D" w:rsidRPr="00DD2EB9">
        <w:rPr>
          <w:szCs w:val="24"/>
        </w:rPr>
        <w:t xml:space="preserve"> </w:t>
      </w:r>
      <w:r w:rsidR="006E2F4D" w:rsidRPr="00DD2EB9">
        <w:rPr>
          <w:szCs w:val="24"/>
        </w:rPr>
        <w:t>However,</w:t>
      </w:r>
      <w:r w:rsidR="00D1279D" w:rsidRPr="00DD2EB9">
        <w:rPr>
          <w:szCs w:val="24"/>
        </w:rPr>
        <w:t xml:space="preserve"> </w:t>
      </w:r>
      <w:r w:rsidR="006E2F4D" w:rsidRPr="00DD2EB9">
        <w:rPr>
          <w:szCs w:val="24"/>
        </w:rPr>
        <w:t>t</w:t>
      </w:r>
      <w:r w:rsidRPr="00DD2EB9">
        <w:rPr>
          <w:szCs w:val="24"/>
        </w:rPr>
        <w:t>he</w:t>
      </w:r>
      <w:r w:rsidR="00D1279D" w:rsidRPr="00DD2EB9">
        <w:rPr>
          <w:szCs w:val="24"/>
        </w:rPr>
        <w:t xml:space="preserve"> </w:t>
      </w:r>
      <w:r w:rsidRPr="00DD2EB9">
        <w:rPr>
          <w:szCs w:val="24"/>
        </w:rPr>
        <w:t>N</w:t>
      </w:r>
      <w:r w:rsidR="00B658AD" w:rsidRPr="00DD2EB9">
        <w:rPr>
          <w:szCs w:val="24"/>
        </w:rPr>
        <w:t>HLBI</w:t>
      </w:r>
      <w:r w:rsidR="00D1279D" w:rsidRPr="00DD2EB9">
        <w:rPr>
          <w:szCs w:val="24"/>
        </w:rPr>
        <w:t xml:space="preserve"> </w:t>
      </w:r>
      <w:r w:rsidRPr="00DD2EB9">
        <w:rPr>
          <w:szCs w:val="24"/>
        </w:rPr>
        <w:t>study</w:t>
      </w:r>
      <w:r w:rsidR="00D1279D" w:rsidRPr="00DD2EB9">
        <w:rPr>
          <w:szCs w:val="24"/>
        </w:rPr>
        <w:t xml:space="preserve"> </w:t>
      </w:r>
      <w:r w:rsidRPr="00DD2EB9">
        <w:rPr>
          <w:szCs w:val="24"/>
        </w:rPr>
        <w:t>is</w:t>
      </w:r>
      <w:r w:rsidR="00D1279D" w:rsidRPr="00DD2EB9">
        <w:rPr>
          <w:szCs w:val="24"/>
        </w:rPr>
        <w:t xml:space="preserve"> </w:t>
      </w:r>
      <w:r w:rsidRPr="00DD2EB9">
        <w:rPr>
          <w:szCs w:val="24"/>
        </w:rPr>
        <w:t>a</w:t>
      </w:r>
      <w:r w:rsidR="00D1279D" w:rsidRPr="00DD2EB9">
        <w:rPr>
          <w:szCs w:val="24"/>
        </w:rPr>
        <w:t xml:space="preserve"> </w:t>
      </w:r>
      <w:r w:rsidRPr="00DD2EB9">
        <w:rPr>
          <w:szCs w:val="24"/>
        </w:rPr>
        <w:t>5-year</w:t>
      </w:r>
      <w:r w:rsidR="00D1279D" w:rsidRPr="00DD2EB9">
        <w:rPr>
          <w:szCs w:val="24"/>
        </w:rPr>
        <w:t xml:space="preserve"> </w:t>
      </w:r>
      <w:r w:rsidRPr="00DD2EB9">
        <w:rPr>
          <w:szCs w:val="24"/>
        </w:rPr>
        <w:t>observational</w:t>
      </w:r>
      <w:r w:rsidR="00D1279D" w:rsidRPr="00DD2EB9">
        <w:rPr>
          <w:szCs w:val="24"/>
        </w:rPr>
        <w:t xml:space="preserve"> </w:t>
      </w:r>
      <w:r w:rsidR="00D67741" w:rsidRPr="00DD2EB9">
        <w:rPr>
          <w:szCs w:val="24"/>
        </w:rPr>
        <w:t xml:space="preserve">research </w:t>
      </w:r>
      <w:r w:rsidRPr="00DD2EB9">
        <w:rPr>
          <w:szCs w:val="24"/>
        </w:rPr>
        <w:t>study</w:t>
      </w:r>
      <w:r w:rsidR="00D1279D" w:rsidRPr="00DD2EB9">
        <w:rPr>
          <w:szCs w:val="24"/>
        </w:rPr>
        <w:t xml:space="preserve"> </w:t>
      </w:r>
      <w:r w:rsidRPr="00DD2EB9">
        <w:rPr>
          <w:szCs w:val="24"/>
        </w:rPr>
        <w:t>that</w:t>
      </w:r>
      <w:r w:rsidR="00D1279D" w:rsidRPr="00DD2EB9">
        <w:rPr>
          <w:szCs w:val="24"/>
        </w:rPr>
        <w:t xml:space="preserve"> </w:t>
      </w:r>
      <w:r w:rsidRPr="00DD2EB9">
        <w:rPr>
          <w:szCs w:val="24"/>
        </w:rPr>
        <w:t>focuses</w:t>
      </w:r>
      <w:r w:rsidR="00D1279D" w:rsidRPr="00DD2EB9">
        <w:rPr>
          <w:szCs w:val="24"/>
        </w:rPr>
        <w:t xml:space="preserve"> </w:t>
      </w:r>
      <w:r w:rsidRPr="00DD2EB9">
        <w:rPr>
          <w:szCs w:val="24"/>
        </w:rPr>
        <w:t>on</w:t>
      </w:r>
      <w:r w:rsidR="00D1279D" w:rsidRPr="00DD2EB9">
        <w:rPr>
          <w:szCs w:val="24"/>
        </w:rPr>
        <w:t xml:space="preserve"> </w:t>
      </w:r>
      <w:r w:rsidRPr="00DD2EB9">
        <w:rPr>
          <w:szCs w:val="24"/>
        </w:rPr>
        <w:t>determining</w:t>
      </w:r>
      <w:r w:rsidR="00D1279D" w:rsidRPr="00DD2EB9">
        <w:rPr>
          <w:szCs w:val="24"/>
        </w:rPr>
        <w:t xml:space="preserve"> </w:t>
      </w:r>
      <w:r w:rsidRPr="00DD2EB9">
        <w:rPr>
          <w:szCs w:val="24"/>
        </w:rPr>
        <w:t>the</w:t>
      </w:r>
      <w:r w:rsidR="00D1279D" w:rsidRPr="00DD2EB9">
        <w:rPr>
          <w:szCs w:val="24"/>
        </w:rPr>
        <w:t xml:space="preserve"> </w:t>
      </w:r>
      <w:r w:rsidRPr="00DD2EB9">
        <w:rPr>
          <w:szCs w:val="24"/>
        </w:rPr>
        <w:t>associations</w:t>
      </w:r>
      <w:r w:rsidR="00D1279D" w:rsidRPr="00DD2EB9">
        <w:rPr>
          <w:szCs w:val="24"/>
        </w:rPr>
        <w:t xml:space="preserve"> </w:t>
      </w:r>
      <w:r w:rsidRPr="00DD2EB9">
        <w:rPr>
          <w:szCs w:val="24"/>
        </w:rPr>
        <w:t>between</w:t>
      </w:r>
      <w:r w:rsidR="00D1279D" w:rsidRPr="00DD2EB9">
        <w:rPr>
          <w:szCs w:val="24"/>
        </w:rPr>
        <w:t xml:space="preserve"> </w:t>
      </w:r>
      <w:r w:rsidRPr="00DD2EB9">
        <w:rPr>
          <w:szCs w:val="24"/>
        </w:rPr>
        <w:t>community</w:t>
      </w:r>
      <w:r w:rsidR="00D1279D" w:rsidRPr="00DD2EB9">
        <w:rPr>
          <w:szCs w:val="24"/>
        </w:rPr>
        <w:t xml:space="preserve"> </w:t>
      </w:r>
      <w:r w:rsidRPr="00DD2EB9">
        <w:rPr>
          <w:szCs w:val="24"/>
        </w:rPr>
        <w:t>programs</w:t>
      </w:r>
      <w:r w:rsidR="00D1279D" w:rsidRPr="00DD2EB9">
        <w:rPr>
          <w:szCs w:val="24"/>
        </w:rPr>
        <w:t xml:space="preserve"> </w:t>
      </w:r>
      <w:r w:rsidR="00B658AD" w:rsidRPr="00DD2EB9">
        <w:rPr>
          <w:szCs w:val="24"/>
        </w:rPr>
        <w:t>and</w:t>
      </w:r>
      <w:r w:rsidR="00D1279D" w:rsidRPr="00DD2EB9">
        <w:rPr>
          <w:szCs w:val="24"/>
        </w:rPr>
        <w:t xml:space="preserve"> </w:t>
      </w:r>
      <w:r w:rsidRPr="00DD2EB9">
        <w:rPr>
          <w:szCs w:val="24"/>
        </w:rPr>
        <w:t>policies</w:t>
      </w:r>
      <w:r w:rsidR="00D1279D" w:rsidRPr="00DD2EB9">
        <w:rPr>
          <w:szCs w:val="24"/>
        </w:rPr>
        <w:t xml:space="preserve"> </w:t>
      </w:r>
      <w:r w:rsidRPr="00DD2EB9">
        <w:rPr>
          <w:szCs w:val="24"/>
        </w:rPr>
        <w:t>and</w:t>
      </w:r>
      <w:r w:rsidR="00D1279D" w:rsidRPr="00DD2EB9">
        <w:rPr>
          <w:szCs w:val="24"/>
        </w:rPr>
        <w:t xml:space="preserve"> </w:t>
      </w:r>
      <w:r w:rsidRPr="00DD2EB9">
        <w:rPr>
          <w:szCs w:val="24"/>
        </w:rPr>
        <w:t>body</w:t>
      </w:r>
      <w:r w:rsidR="00D1279D" w:rsidRPr="00DD2EB9">
        <w:rPr>
          <w:szCs w:val="24"/>
        </w:rPr>
        <w:t xml:space="preserve"> </w:t>
      </w:r>
      <w:r w:rsidRPr="00DD2EB9">
        <w:rPr>
          <w:szCs w:val="24"/>
        </w:rPr>
        <w:t>mass</w:t>
      </w:r>
      <w:r w:rsidR="00D1279D" w:rsidRPr="00DD2EB9">
        <w:rPr>
          <w:szCs w:val="24"/>
        </w:rPr>
        <w:t xml:space="preserve"> </w:t>
      </w:r>
      <w:r w:rsidRPr="00DD2EB9">
        <w:rPr>
          <w:szCs w:val="24"/>
        </w:rPr>
        <w:t>index</w:t>
      </w:r>
      <w:r w:rsidR="00D1279D" w:rsidRPr="00DD2EB9">
        <w:rPr>
          <w:szCs w:val="24"/>
        </w:rPr>
        <w:t xml:space="preserve"> </w:t>
      </w:r>
      <w:r w:rsidRPr="00DD2EB9">
        <w:rPr>
          <w:szCs w:val="24"/>
        </w:rPr>
        <w:t>(BMI),</w:t>
      </w:r>
      <w:r w:rsidR="00D1279D" w:rsidRPr="00DD2EB9">
        <w:rPr>
          <w:szCs w:val="24"/>
        </w:rPr>
        <w:t xml:space="preserve"> </w:t>
      </w:r>
      <w:r w:rsidRPr="00DD2EB9">
        <w:rPr>
          <w:szCs w:val="24"/>
        </w:rPr>
        <w:t>diet</w:t>
      </w:r>
      <w:r w:rsidR="00B658AD" w:rsidRPr="00DD2EB9">
        <w:rPr>
          <w:szCs w:val="24"/>
        </w:rPr>
        <w:t>,</w:t>
      </w:r>
      <w:r w:rsidR="00D1279D" w:rsidRPr="00DD2EB9">
        <w:rPr>
          <w:szCs w:val="24"/>
        </w:rPr>
        <w:t xml:space="preserve"> </w:t>
      </w:r>
      <w:r w:rsidRPr="00DD2EB9">
        <w:rPr>
          <w:szCs w:val="24"/>
        </w:rPr>
        <w:t>and</w:t>
      </w:r>
      <w:r w:rsidR="00D1279D" w:rsidRPr="00DD2EB9">
        <w:rPr>
          <w:szCs w:val="24"/>
        </w:rPr>
        <w:t xml:space="preserve"> </w:t>
      </w:r>
      <w:r w:rsidRPr="00DD2EB9">
        <w:rPr>
          <w:szCs w:val="24"/>
        </w:rPr>
        <w:t>physical</w:t>
      </w:r>
      <w:r w:rsidR="00D1279D" w:rsidRPr="00DD2EB9">
        <w:rPr>
          <w:szCs w:val="24"/>
        </w:rPr>
        <w:t xml:space="preserve"> </w:t>
      </w:r>
      <w:r w:rsidRPr="00DD2EB9">
        <w:rPr>
          <w:szCs w:val="24"/>
        </w:rPr>
        <w:t>activity</w:t>
      </w:r>
      <w:r w:rsidR="00D1279D" w:rsidRPr="00DD2EB9">
        <w:rPr>
          <w:szCs w:val="24"/>
        </w:rPr>
        <w:t xml:space="preserve"> </w:t>
      </w:r>
      <w:r w:rsidRPr="00DD2EB9">
        <w:rPr>
          <w:szCs w:val="24"/>
        </w:rPr>
        <w:t>in</w:t>
      </w:r>
      <w:r w:rsidR="00D1279D" w:rsidRPr="00DD2EB9">
        <w:rPr>
          <w:szCs w:val="24"/>
        </w:rPr>
        <w:t xml:space="preserve"> </w:t>
      </w:r>
      <w:r w:rsidRPr="00DD2EB9">
        <w:rPr>
          <w:szCs w:val="24"/>
        </w:rPr>
        <w:t>children</w:t>
      </w:r>
      <w:r w:rsidR="00D1279D" w:rsidRPr="00DD2EB9">
        <w:rPr>
          <w:szCs w:val="24"/>
        </w:rPr>
        <w:t xml:space="preserve"> </w:t>
      </w:r>
      <w:r w:rsidR="00962680" w:rsidRPr="00DD2EB9">
        <w:rPr>
          <w:szCs w:val="24"/>
        </w:rPr>
        <w:t>and if</w:t>
      </w:r>
      <w:r w:rsidR="00D67741" w:rsidRPr="00DD2EB9">
        <w:rPr>
          <w:szCs w:val="24"/>
        </w:rPr>
        <w:t xml:space="preserve"> </w:t>
      </w:r>
      <w:r w:rsidRPr="00DD2EB9">
        <w:rPr>
          <w:szCs w:val="24"/>
        </w:rPr>
        <w:t>community,</w:t>
      </w:r>
      <w:r w:rsidR="00D1279D" w:rsidRPr="00DD2EB9">
        <w:rPr>
          <w:szCs w:val="24"/>
        </w:rPr>
        <w:t xml:space="preserve"> </w:t>
      </w:r>
      <w:r w:rsidRPr="00DD2EB9">
        <w:rPr>
          <w:szCs w:val="24"/>
        </w:rPr>
        <w:t>family,</w:t>
      </w:r>
      <w:r w:rsidR="00D1279D" w:rsidRPr="00DD2EB9">
        <w:rPr>
          <w:szCs w:val="24"/>
        </w:rPr>
        <w:t xml:space="preserve"> </w:t>
      </w:r>
      <w:r w:rsidRPr="00DD2EB9">
        <w:rPr>
          <w:szCs w:val="24"/>
        </w:rPr>
        <w:t>and</w:t>
      </w:r>
      <w:r w:rsidR="00D1279D" w:rsidRPr="00DD2EB9">
        <w:rPr>
          <w:szCs w:val="24"/>
        </w:rPr>
        <w:t xml:space="preserve"> </w:t>
      </w:r>
      <w:r w:rsidRPr="00DD2EB9">
        <w:rPr>
          <w:szCs w:val="24"/>
        </w:rPr>
        <w:t>child</w:t>
      </w:r>
      <w:r w:rsidR="00D1279D" w:rsidRPr="00DD2EB9">
        <w:rPr>
          <w:szCs w:val="24"/>
        </w:rPr>
        <w:t xml:space="preserve"> </w:t>
      </w:r>
      <w:r w:rsidRPr="00DD2EB9">
        <w:rPr>
          <w:szCs w:val="24"/>
        </w:rPr>
        <w:t>factors</w:t>
      </w:r>
      <w:r w:rsidR="00D1279D" w:rsidRPr="00DD2EB9">
        <w:rPr>
          <w:szCs w:val="24"/>
        </w:rPr>
        <w:t xml:space="preserve"> </w:t>
      </w:r>
      <w:r w:rsidRPr="00DD2EB9">
        <w:rPr>
          <w:szCs w:val="24"/>
        </w:rPr>
        <w:t>that</w:t>
      </w:r>
      <w:r w:rsidR="00D1279D" w:rsidRPr="00DD2EB9">
        <w:rPr>
          <w:szCs w:val="24"/>
        </w:rPr>
        <w:t xml:space="preserve"> </w:t>
      </w:r>
      <w:r w:rsidRPr="00DD2EB9">
        <w:rPr>
          <w:szCs w:val="24"/>
        </w:rPr>
        <w:t>modify</w:t>
      </w:r>
      <w:r w:rsidR="00D1279D" w:rsidRPr="00DD2EB9">
        <w:rPr>
          <w:szCs w:val="24"/>
        </w:rPr>
        <w:t xml:space="preserve"> </w:t>
      </w:r>
      <w:r w:rsidRPr="00DD2EB9">
        <w:rPr>
          <w:szCs w:val="24"/>
        </w:rPr>
        <w:t>or</w:t>
      </w:r>
      <w:r w:rsidR="00D1279D" w:rsidRPr="00DD2EB9">
        <w:rPr>
          <w:szCs w:val="24"/>
        </w:rPr>
        <w:t xml:space="preserve"> </w:t>
      </w:r>
      <w:r w:rsidRPr="00DD2EB9">
        <w:rPr>
          <w:szCs w:val="24"/>
        </w:rPr>
        <w:t>mediate</w:t>
      </w:r>
      <w:r w:rsidR="00D1279D" w:rsidRPr="00DD2EB9">
        <w:rPr>
          <w:szCs w:val="24"/>
        </w:rPr>
        <w:t xml:space="preserve"> </w:t>
      </w:r>
      <w:r w:rsidRPr="00DD2EB9">
        <w:rPr>
          <w:szCs w:val="24"/>
        </w:rPr>
        <w:t>th</w:t>
      </w:r>
      <w:r w:rsidR="00B658AD" w:rsidRPr="00DD2EB9">
        <w:rPr>
          <w:szCs w:val="24"/>
        </w:rPr>
        <w:t>ose</w:t>
      </w:r>
      <w:r w:rsidR="00D1279D" w:rsidRPr="00DD2EB9">
        <w:rPr>
          <w:szCs w:val="24"/>
        </w:rPr>
        <w:t xml:space="preserve"> </w:t>
      </w:r>
      <w:r w:rsidR="00B658AD" w:rsidRPr="00DD2EB9">
        <w:rPr>
          <w:szCs w:val="24"/>
        </w:rPr>
        <w:t>associations</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NIH</w:t>
      </w:r>
      <w:r w:rsidR="00CD0DA2" w:rsidRPr="00DD2EB9">
        <w:rPr>
          <w:szCs w:val="24"/>
        </w:rPr>
        <w:t>’s</w:t>
      </w:r>
      <w:r w:rsidR="00D1279D" w:rsidRPr="00DD2EB9">
        <w:rPr>
          <w:szCs w:val="24"/>
        </w:rPr>
        <w:t xml:space="preserve"> </w:t>
      </w:r>
      <w:r w:rsidR="006E2F4D" w:rsidRPr="00DD2EB9">
        <w:rPr>
          <w:szCs w:val="24"/>
        </w:rPr>
        <w:t>study</w:t>
      </w:r>
      <w:r w:rsidR="00D1279D" w:rsidRPr="00DD2EB9">
        <w:rPr>
          <w:szCs w:val="24"/>
        </w:rPr>
        <w:t xml:space="preserve"> </w:t>
      </w:r>
      <w:r w:rsidRPr="00DD2EB9">
        <w:rPr>
          <w:szCs w:val="24"/>
        </w:rPr>
        <w:t>collects</w:t>
      </w:r>
      <w:r w:rsidR="00D1279D" w:rsidRPr="00DD2EB9">
        <w:rPr>
          <w:szCs w:val="24"/>
        </w:rPr>
        <w:t xml:space="preserve"> </w:t>
      </w:r>
      <w:r w:rsidRPr="00DD2EB9">
        <w:rPr>
          <w:szCs w:val="24"/>
        </w:rPr>
        <w:t>specific</w:t>
      </w:r>
      <w:r w:rsidR="00D1279D" w:rsidRPr="00DD2EB9">
        <w:rPr>
          <w:szCs w:val="24"/>
        </w:rPr>
        <w:t xml:space="preserve"> </w:t>
      </w:r>
      <w:r w:rsidRPr="00DD2EB9">
        <w:rPr>
          <w:szCs w:val="24"/>
        </w:rPr>
        <w:t>data</w:t>
      </w:r>
      <w:r w:rsidR="00D1279D" w:rsidRPr="00DD2EB9">
        <w:rPr>
          <w:szCs w:val="24"/>
        </w:rPr>
        <w:t xml:space="preserve"> </w:t>
      </w:r>
      <w:r w:rsidRPr="00DD2EB9">
        <w:rPr>
          <w:szCs w:val="24"/>
        </w:rPr>
        <w:t>on</w:t>
      </w:r>
      <w:r w:rsidR="00D1279D" w:rsidRPr="00DD2EB9">
        <w:rPr>
          <w:szCs w:val="24"/>
        </w:rPr>
        <w:t xml:space="preserve"> </w:t>
      </w:r>
      <w:r w:rsidRPr="00DD2EB9">
        <w:rPr>
          <w:szCs w:val="24"/>
        </w:rPr>
        <w:t>the</w:t>
      </w:r>
      <w:r w:rsidR="00D1279D" w:rsidRPr="00DD2EB9">
        <w:rPr>
          <w:szCs w:val="24"/>
        </w:rPr>
        <w:t xml:space="preserve"> </w:t>
      </w:r>
      <w:r w:rsidRPr="00DD2EB9">
        <w:rPr>
          <w:szCs w:val="24"/>
        </w:rPr>
        <w:t>attributes</w:t>
      </w:r>
      <w:r w:rsidR="00D1279D" w:rsidRPr="00DD2EB9">
        <w:rPr>
          <w:szCs w:val="24"/>
        </w:rPr>
        <w:t xml:space="preserve"> </w:t>
      </w:r>
      <w:r w:rsidRPr="00DD2EB9">
        <w:rPr>
          <w:szCs w:val="24"/>
        </w:rPr>
        <w:t>of</w:t>
      </w:r>
      <w:r w:rsidR="00D1279D" w:rsidRPr="00DD2EB9">
        <w:rPr>
          <w:szCs w:val="24"/>
        </w:rPr>
        <w:t xml:space="preserve"> </w:t>
      </w:r>
      <w:r w:rsidRPr="00DD2EB9">
        <w:rPr>
          <w:szCs w:val="24"/>
        </w:rPr>
        <w:t>programs</w:t>
      </w:r>
      <w:r w:rsidR="00D1279D" w:rsidRPr="00DD2EB9">
        <w:rPr>
          <w:szCs w:val="24"/>
        </w:rPr>
        <w:t xml:space="preserve"> </w:t>
      </w:r>
      <w:r w:rsidRPr="00DD2EB9">
        <w:rPr>
          <w:szCs w:val="24"/>
        </w:rPr>
        <w:t>and</w:t>
      </w:r>
      <w:r w:rsidR="00D1279D" w:rsidRPr="00DD2EB9">
        <w:rPr>
          <w:szCs w:val="24"/>
        </w:rPr>
        <w:t xml:space="preserve"> </w:t>
      </w:r>
      <w:r w:rsidRPr="00DD2EB9">
        <w:rPr>
          <w:szCs w:val="24"/>
        </w:rPr>
        <w:t>policies</w:t>
      </w:r>
      <w:r w:rsidR="00D1279D" w:rsidRPr="00DD2EB9">
        <w:rPr>
          <w:szCs w:val="24"/>
        </w:rPr>
        <w:t xml:space="preserve"> </w:t>
      </w:r>
      <w:r w:rsidRPr="00DD2EB9">
        <w:rPr>
          <w:szCs w:val="24"/>
        </w:rPr>
        <w:t>most</w:t>
      </w:r>
      <w:r w:rsidR="00D1279D" w:rsidRPr="00DD2EB9">
        <w:rPr>
          <w:szCs w:val="24"/>
        </w:rPr>
        <w:t xml:space="preserve"> </w:t>
      </w:r>
      <w:r w:rsidRPr="00DD2EB9">
        <w:rPr>
          <w:szCs w:val="24"/>
        </w:rPr>
        <w:t>likely</w:t>
      </w:r>
      <w:r w:rsidR="00D1279D" w:rsidRPr="00DD2EB9">
        <w:rPr>
          <w:szCs w:val="24"/>
        </w:rPr>
        <w:t xml:space="preserve"> </w:t>
      </w:r>
      <w:r w:rsidRPr="00DD2EB9">
        <w:rPr>
          <w:szCs w:val="24"/>
        </w:rPr>
        <w:t>to</w:t>
      </w:r>
      <w:r w:rsidR="00D1279D" w:rsidRPr="00DD2EB9">
        <w:rPr>
          <w:szCs w:val="24"/>
        </w:rPr>
        <w:t xml:space="preserve"> </w:t>
      </w:r>
      <w:r w:rsidRPr="00DD2EB9">
        <w:rPr>
          <w:szCs w:val="24"/>
        </w:rPr>
        <w:t>impact</w:t>
      </w:r>
      <w:r w:rsidR="00D1279D" w:rsidRPr="00DD2EB9">
        <w:rPr>
          <w:szCs w:val="24"/>
        </w:rPr>
        <w:t xml:space="preserve"> </w:t>
      </w:r>
      <w:r w:rsidRPr="00DD2EB9">
        <w:rPr>
          <w:szCs w:val="24"/>
        </w:rPr>
        <w:t>childhood</w:t>
      </w:r>
      <w:r w:rsidR="00D1279D" w:rsidRPr="00DD2EB9">
        <w:rPr>
          <w:szCs w:val="24"/>
        </w:rPr>
        <w:t xml:space="preserve"> </w:t>
      </w:r>
      <w:r w:rsidRPr="00DD2EB9">
        <w:rPr>
          <w:szCs w:val="24"/>
        </w:rPr>
        <w:t>obesity,</w:t>
      </w:r>
      <w:r w:rsidR="00D1279D" w:rsidRPr="00DD2EB9">
        <w:rPr>
          <w:szCs w:val="24"/>
        </w:rPr>
        <w:t xml:space="preserve"> </w:t>
      </w:r>
      <w:r w:rsidRPr="00DD2EB9">
        <w:rPr>
          <w:szCs w:val="24"/>
        </w:rPr>
        <w:t>such</w:t>
      </w:r>
      <w:r w:rsidR="00D1279D" w:rsidRPr="00DD2EB9">
        <w:rPr>
          <w:szCs w:val="24"/>
        </w:rPr>
        <w:t xml:space="preserve"> </w:t>
      </w:r>
      <w:r w:rsidRPr="00DD2EB9">
        <w:rPr>
          <w:szCs w:val="24"/>
        </w:rPr>
        <w:t>as</w:t>
      </w:r>
      <w:r w:rsidR="00D1279D" w:rsidRPr="00DD2EB9">
        <w:rPr>
          <w:szCs w:val="24"/>
        </w:rPr>
        <w:t xml:space="preserve"> </w:t>
      </w:r>
      <w:r w:rsidRPr="00DD2EB9">
        <w:rPr>
          <w:szCs w:val="24"/>
        </w:rPr>
        <w:t>duration</w:t>
      </w:r>
      <w:r w:rsidR="00D1279D" w:rsidRPr="00DD2EB9">
        <w:rPr>
          <w:szCs w:val="24"/>
        </w:rPr>
        <w:t xml:space="preserve"> </w:t>
      </w:r>
      <w:r w:rsidRPr="00DD2EB9">
        <w:rPr>
          <w:szCs w:val="24"/>
        </w:rPr>
        <w:t>of</w:t>
      </w:r>
      <w:r w:rsidR="00D1279D" w:rsidRPr="00DD2EB9">
        <w:rPr>
          <w:szCs w:val="24"/>
        </w:rPr>
        <w:t xml:space="preserve"> </w:t>
      </w:r>
      <w:r w:rsidRPr="00DD2EB9">
        <w:rPr>
          <w:szCs w:val="24"/>
        </w:rPr>
        <w:t>program</w:t>
      </w:r>
      <w:r w:rsidR="00D1279D" w:rsidRPr="00DD2EB9">
        <w:rPr>
          <w:szCs w:val="24"/>
        </w:rPr>
        <w:t xml:space="preserve"> </w:t>
      </w:r>
      <w:r w:rsidRPr="00DD2EB9">
        <w:rPr>
          <w:szCs w:val="24"/>
        </w:rPr>
        <w:t>or</w:t>
      </w:r>
      <w:r w:rsidR="00D1279D" w:rsidRPr="00DD2EB9">
        <w:rPr>
          <w:szCs w:val="24"/>
        </w:rPr>
        <w:t xml:space="preserve"> </w:t>
      </w:r>
      <w:r w:rsidRPr="00DD2EB9">
        <w:rPr>
          <w:szCs w:val="24"/>
        </w:rPr>
        <w:t>policy</w:t>
      </w:r>
      <w:r w:rsidR="00D1279D" w:rsidRPr="00DD2EB9">
        <w:rPr>
          <w:szCs w:val="24"/>
        </w:rPr>
        <w:t xml:space="preserve"> </w:t>
      </w:r>
      <w:r w:rsidRPr="00DD2EB9">
        <w:rPr>
          <w:szCs w:val="24"/>
        </w:rPr>
        <w:t>and</w:t>
      </w:r>
      <w:r w:rsidR="00D1279D" w:rsidRPr="00DD2EB9">
        <w:rPr>
          <w:szCs w:val="24"/>
        </w:rPr>
        <w:t xml:space="preserve"> </w:t>
      </w:r>
      <w:r w:rsidRPr="00DD2EB9">
        <w:rPr>
          <w:szCs w:val="24"/>
        </w:rPr>
        <w:t>amount</w:t>
      </w:r>
      <w:r w:rsidR="00D1279D" w:rsidRPr="00DD2EB9">
        <w:rPr>
          <w:szCs w:val="24"/>
        </w:rPr>
        <w:t xml:space="preserve"> </w:t>
      </w:r>
      <w:r w:rsidRPr="00DD2EB9">
        <w:rPr>
          <w:szCs w:val="24"/>
        </w:rPr>
        <w:t>of</w:t>
      </w:r>
      <w:r w:rsidR="00D1279D" w:rsidRPr="00DD2EB9">
        <w:rPr>
          <w:szCs w:val="24"/>
        </w:rPr>
        <w:t xml:space="preserve"> </w:t>
      </w:r>
      <w:r w:rsidRPr="00DD2EB9">
        <w:rPr>
          <w:szCs w:val="24"/>
        </w:rPr>
        <w:t>funding</w:t>
      </w:r>
      <w:r w:rsidR="00D1279D" w:rsidRPr="00DD2EB9">
        <w:rPr>
          <w:szCs w:val="24"/>
        </w:rPr>
        <w:t xml:space="preserve"> </w:t>
      </w:r>
      <w:r w:rsidRPr="00DD2EB9">
        <w:rPr>
          <w:szCs w:val="24"/>
        </w:rPr>
        <w:t>tied</w:t>
      </w:r>
      <w:r w:rsidR="00D1279D" w:rsidRPr="00DD2EB9">
        <w:rPr>
          <w:szCs w:val="24"/>
        </w:rPr>
        <w:t xml:space="preserve"> </w:t>
      </w:r>
      <w:r w:rsidRPr="00DD2EB9">
        <w:rPr>
          <w:szCs w:val="24"/>
        </w:rPr>
        <w:t>to</w:t>
      </w:r>
      <w:r w:rsidR="00D1279D" w:rsidRPr="00DD2EB9">
        <w:rPr>
          <w:szCs w:val="24"/>
        </w:rPr>
        <w:t xml:space="preserve"> </w:t>
      </w:r>
      <w:r w:rsidRPr="00DD2EB9">
        <w:rPr>
          <w:szCs w:val="24"/>
        </w:rPr>
        <w:t>it</w:t>
      </w:r>
      <w:r w:rsidR="00054A23" w:rsidRPr="00DD2EB9">
        <w:rPr>
          <w:szCs w:val="24"/>
        </w:rPr>
        <w:t>.</w:t>
      </w:r>
      <w:r w:rsidR="00D1279D" w:rsidRPr="00DD2EB9">
        <w:rPr>
          <w:szCs w:val="24"/>
        </w:rPr>
        <w:t xml:space="preserve"> </w:t>
      </w:r>
      <w:r w:rsidR="00CD0DA2" w:rsidRPr="00DD2EB9">
        <w:rPr>
          <w:szCs w:val="24"/>
        </w:rPr>
        <w:t>In</w:t>
      </w:r>
      <w:r w:rsidR="00D1279D" w:rsidRPr="00DD2EB9">
        <w:rPr>
          <w:szCs w:val="24"/>
        </w:rPr>
        <w:t xml:space="preserve"> </w:t>
      </w:r>
      <w:r w:rsidR="00CD0DA2" w:rsidRPr="00DD2EB9">
        <w:rPr>
          <w:szCs w:val="24"/>
        </w:rPr>
        <w:t>addition,</w:t>
      </w:r>
      <w:r w:rsidR="00D1279D" w:rsidRPr="00DD2EB9">
        <w:rPr>
          <w:szCs w:val="24"/>
        </w:rPr>
        <w:t xml:space="preserve"> </w:t>
      </w:r>
      <w:r w:rsidR="00CD0DA2" w:rsidRPr="00DD2EB9">
        <w:rPr>
          <w:szCs w:val="24"/>
        </w:rPr>
        <w:t>Healthy</w:t>
      </w:r>
      <w:r w:rsidR="00D1279D" w:rsidRPr="00DD2EB9">
        <w:rPr>
          <w:szCs w:val="24"/>
        </w:rPr>
        <w:t xml:space="preserve"> </w:t>
      </w:r>
      <w:r w:rsidR="00CD0DA2" w:rsidRPr="00DD2EB9">
        <w:rPr>
          <w:szCs w:val="24"/>
        </w:rPr>
        <w:t>Communities</w:t>
      </w:r>
      <w:r w:rsidR="00D1279D" w:rsidRPr="00DD2EB9">
        <w:rPr>
          <w:szCs w:val="24"/>
        </w:rPr>
        <w:t xml:space="preserve"> </w:t>
      </w:r>
      <w:r w:rsidR="00CD0DA2" w:rsidRPr="00DD2EB9">
        <w:rPr>
          <w:szCs w:val="24"/>
        </w:rPr>
        <w:t>Study</w:t>
      </w:r>
      <w:r w:rsidR="00D1279D" w:rsidRPr="00DD2EB9">
        <w:rPr>
          <w:szCs w:val="24"/>
        </w:rPr>
        <w:t xml:space="preserve"> </w:t>
      </w:r>
      <w:r w:rsidRPr="00DD2EB9">
        <w:rPr>
          <w:szCs w:val="24"/>
        </w:rPr>
        <w:t>collects</w:t>
      </w:r>
      <w:r w:rsidR="00D1279D" w:rsidRPr="00DD2EB9">
        <w:rPr>
          <w:szCs w:val="24"/>
        </w:rPr>
        <w:t xml:space="preserve"> </w:t>
      </w:r>
      <w:r w:rsidRPr="00DD2EB9">
        <w:rPr>
          <w:szCs w:val="24"/>
        </w:rPr>
        <w:t>children’s</w:t>
      </w:r>
      <w:r w:rsidR="00D1279D" w:rsidRPr="00DD2EB9">
        <w:rPr>
          <w:szCs w:val="24"/>
        </w:rPr>
        <w:t xml:space="preserve"> </w:t>
      </w:r>
      <w:r w:rsidRPr="00DD2EB9">
        <w:rPr>
          <w:szCs w:val="24"/>
        </w:rPr>
        <w:t>behaviors</w:t>
      </w:r>
      <w:r w:rsidR="00D1279D" w:rsidRPr="00DD2EB9">
        <w:rPr>
          <w:szCs w:val="24"/>
        </w:rPr>
        <w:t xml:space="preserve"> </w:t>
      </w:r>
      <w:r w:rsidRPr="00DD2EB9">
        <w:rPr>
          <w:szCs w:val="24"/>
        </w:rPr>
        <w:t>and</w:t>
      </w:r>
      <w:r w:rsidR="00D1279D" w:rsidRPr="00DD2EB9">
        <w:rPr>
          <w:szCs w:val="24"/>
        </w:rPr>
        <w:t xml:space="preserve"> </w:t>
      </w:r>
      <w:r w:rsidRPr="00DD2EB9">
        <w:rPr>
          <w:szCs w:val="24"/>
        </w:rPr>
        <w:t>weight</w:t>
      </w:r>
      <w:r w:rsidR="00CD0DA2" w:rsidRPr="00DD2EB9">
        <w:rPr>
          <w:szCs w:val="24"/>
        </w:rPr>
        <w:t>s</w:t>
      </w:r>
      <w:r w:rsidR="00D1279D" w:rsidRPr="00DD2EB9">
        <w:rPr>
          <w:szCs w:val="24"/>
        </w:rPr>
        <w:t xml:space="preserve"> </w:t>
      </w:r>
      <w:r w:rsidR="001A5446" w:rsidRPr="00DD2EB9">
        <w:rPr>
          <w:szCs w:val="24"/>
        </w:rPr>
        <w:t>to</w:t>
      </w:r>
      <w:r w:rsidR="00D1279D" w:rsidRPr="00DD2EB9">
        <w:rPr>
          <w:szCs w:val="24"/>
        </w:rPr>
        <w:t xml:space="preserve"> </w:t>
      </w:r>
      <w:r w:rsidR="001A5446" w:rsidRPr="00DD2EB9">
        <w:rPr>
          <w:szCs w:val="24"/>
        </w:rPr>
        <w:t>answer</w:t>
      </w:r>
      <w:r w:rsidR="00D1279D" w:rsidRPr="00DD2EB9">
        <w:rPr>
          <w:szCs w:val="24"/>
        </w:rPr>
        <w:t xml:space="preserve"> </w:t>
      </w:r>
      <w:r w:rsidR="001A5446" w:rsidRPr="00DD2EB9">
        <w:rPr>
          <w:szCs w:val="24"/>
        </w:rPr>
        <w:t>specific</w:t>
      </w:r>
      <w:r w:rsidR="00D1279D" w:rsidRPr="00DD2EB9">
        <w:rPr>
          <w:szCs w:val="24"/>
        </w:rPr>
        <w:t xml:space="preserve"> </w:t>
      </w:r>
      <w:r w:rsidR="001A5446" w:rsidRPr="00DD2EB9">
        <w:rPr>
          <w:szCs w:val="24"/>
        </w:rPr>
        <w:t>research</w:t>
      </w:r>
      <w:r w:rsidR="00D1279D" w:rsidRPr="00DD2EB9">
        <w:rPr>
          <w:szCs w:val="24"/>
        </w:rPr>
        <w:t xml:space="preserve"> </w:t>
      </w:r>
      <w:r w:rsidR="001A5446" w:rsidRPr="00DD2EB9">
        <w:rPr>
          <w:szCs w:val="24"/>
        </w:rPr>
        <w:t>questions</w:t>
      </w:r>
      <w:r w:rsidR="00D1279D" w:rsidRPr="00DD2EB9">
        <w:rPr>
          <w:szCs w:val="24"/>
        </w:rPr>
        <w:t xml:space="preserve"> </w:t>
      </w:r>
      <w:r w:rsidR="001A5446" w:rsidRPr="00DD2EB9">
        <w:rPr>
          <w:szCs w:val="24"/>
        </w:rPr>
        <w:t>related</w:t>
      </w:r>
      <w:r w:rsidR="00D1279D" w:rsidRPr="00DD2EB9">
        <w:rPr>
          <w:szCs w:val="24"/>
        </w:rPr>
        <w:t xml:space="preserve"> </w:t>
      </w:r>
      <w:r w:rsidR="001A5446" w:rsidRPr="00DD2EB9">
        <w:rPr>
          <w:szCs w:val="24"/>
        </w:rPr>
        <w:t>to</w:t>
      </w:r>
      <w:r w:rsidR="00D1279D" w:rsidRPr="00DD2EB9">
        <w:rPr>
          <w:szCs w:val="24"/>
        </w:rPr>
        <w:t xml:space="preserve"> </w:t>
      </w:r>
      <w:r w:rsidR="001A5446" w:rsidRPr="00DD2EB9">
        <w:rPr>
          <w:szCs w:val="24"/>
        </w:rPr>
        <w:t>childhood</w:t>
      </w:r>
      <w:r w:rsidR="00D1279D" w:rsidRPr="00DD2EB9">
        <w:rPr>
          <w:szCs w:val="24"/>
        </w:rPr>
        <w:t xml:space="preserve"> </w:t>
      </w:r>
      <w:r w:rsidR="001A5446" w:rsidRPr="00DD2EB9">
        <w:rPr>
          <w:szCs w:val="24"/>
        </w:rPr>
        <w:t>weight</w:t>
      </w:r>
      <w:r w:rsidR="00D1279D" w:rsidRPr="00DD2EB9">
        <w:rPr>
          <w:szCs w:val="24"/>
        </w:rPr>
        <w:t xml:space="preserve"> </w:t>
      </w:r>
      <w:r w:rsidR="001A5446" w:rsidRPr="00DD2EB9">
        <w:rPr>
          <w:szCs w:val="24"/>
        </w:rPr>
        <w:t>status</w:t>
      </w:r>
      <w:r w:rsidR="00054A23" w:rsidRPr="00DD2EB9">
        <w:rPr>
          <w:szCs w:val="24"/>
        </w:rPr>
        <w:t>.</w:t>
      </w:r>
    </w:p>
    <w:p w:rsidR="00D5645C" w:rsidRPr="00DD2EB9" w:rsidRDefault="00C62C0E" w:rsidP="007B1F9E">
      <w:pPr>
        <w:pStyle w:val="BodyTextQuestions"/>
        <w:rPr>
          <w:szCs w:val="24"/>
        </w:rPr>
      </w:pPr>
      <w:r w:rsidRPr="00DD2EB9">
        <w:rPr>
          <w:szCs w:val="24"/>
        </w:rPr>
        <w:t>In contrast, t</w:t>
      </w:r>
      <w:r w:rsidR="005F5F3A" w:rsidRPr="00DD2EB9">
        <w:rPr>
          <w:szCs w:val="24"/>
        </w:rPr>
        <w:t>he</w:t>
      </w:r>
      <w:r w:rsidR="00D1279D" w:rsidRPr="00DD2EB9">
        <w:rPr>
          <w:szCs w:val="24"/>
        </w:rPr>
        <w:t xml:space="preserve"> </w:t>
      </w:r>
      <w:r w:rsidR="006E2F4D" w:rsidRPr="00DD2EB9">
        <w:rPr>
          <w:szCs w:val="24"/>
        </w:rPr>
        <w:t>national</w:t>
      </w:r>
      <w:r w:rsidR="00D1279D" w:rsidRPr="00DD2EB9">
        <w:rPr>
          <w:szCs w:val="24"/>
        </w:rPr>
        <w:t xml:space="preserve"> </w:t>
      </w:r>
      <w:r w:rsidR="006E2F4D" w:rsidRPr="00DD2EB9">
        <w:rPr>
          <w:szCs w:val="24"/>
        </w:rPr>
        <w:t>survey</w:t>
      </w:r>
      <w:r w:rsidRPr="00DD2EB9">
        <w:rPr>
          <w:szCs w:val="24"/>
        </w:rPr>
        <w:t xml:space="preserve"> proposed by CDC</w:t>
      </w:r>
      <w:r w:rsidR="00D1279D" w:rsidRPr="00DD2EB9">
        <w:rPr>
          <w:szCs w:val="24"/>
        </w:rPr>
        <w:t xml:space="preserve"> </w:t>
      </w:r>
      <w:r w:rsidR="00D45F2B" w:rsidRPr="00DD2EB9">
        <w:rPr>
          <w:szCs w:val="24"/>
        </w:rPr>
        <w:t>focuses</w:t>
      </w:r>
      <w:r w:rsidR="00D1279D" w:rsidRPr="00DD2EB9">
        <w:rPr>
          <w:szCs w:val="24"/>
        </w:rPr>
        <w:t xml:space="preserve"> </w:t>
      </w:r>
      <w:r w:rsidR="00D45F2B" w:rsidRPr="00DD2EB9">
        <w:rPr>
          <w:szCs w:val="24"/>
        </w:rPr>
        <w:t>on</w:t>
      </w:r>
      <w:r w:rsidR="00D1279D" w:rsidRPr="00DD2EB9">
        <w:rPr>
          <w:szCs w:val="24"/>
        </w:rPr>
        <w:t xml:space="preserve"> </w:t>
      </w:r>
      <w:r w:rsidR="00D45F2B" w:rsidRPr="00DD2EB9">
        <w:rPr>
          <w:szCs w:val="24"/>
        </w:rPr>
        <w:t>the</w:t>
      </w:r>
      <w:r w:rsidR="00D1279D" w:rsidRPr="00DD2EB9">
        <w:rPr>
          <w:szCs w:val="24"/>
        </w:rPr>
        <w:t xml:space="preserve"> </w:t>
      </w:r>
      <w:r w:rsidR="00D45F2B" w:rsidRPr="00DD2EB9">
        <w:rPr>
          <w:szCs w:val="24"/>
        </w:rPr>
        <w:t>presence</w:t>
      </w:r>
      <w:r w:rsidR="00D1279D" w:rsidRPr="00DD2EB9">
        <w:rPr>
          <w:szCs w:val="24"/>
        </w:rPr>
        <w:t xml:space="preserve"> </w:t>
      </w:r>
      <w:r w:rsidR="00D45F2B" w:rsidRPr="00DD2EB9">
        <w:rPr>
          <w:szCs w:val="24"/>
        </w:rPr>
        <w:t>or</w:t>
      </w:r>
      <w:r w:rsidR="00D1279D" w:rsidRPr="00DD2EB9">
        <w:rPr>
          <w:szCs w:val="24"/>
        </w:rPr>
        <w:t xml:space="preserve"> </w:t>
      </w:r>
      <w:r w:rsidR="00D45F2B" w:rsidRPr="00DD2EB9">
        <w:rPr>
          <w:szCs w:val="24"/>
        </w:rPr>
        <w:t>absence</w:t>
      </w:r>
      <w:r w:rsidR="00D1279D" w:rsidRPr="00DD2EB9">
        <w:rPr>
          <w:szCs w:val="24"/>
        </w:rPr>
        <w:t xml:space="preserve"> </w:t>
      </w:r>
      <w:r w:rsidR="00D45F2B" w:rsidRPr="00DD2EB9">
        <w:rPr>
          <w:szCs w:val="24"/>
        </w:rPr>
        <w:t>of</w:t>
      </w:r>
      <w:r w:rsidR="00D1279D" w:rsidRPr="00DD2EB9">
        <w:rPr>
          <w:szCs w:val="24"/>
        </w:rPr>
        <w:t xml:space="preserve"> </w:t>
      </w:r>
      <w:r w:rsidR="00D45F2B" w:rsidRPr="00DD2EB9">
        <w:rPr>
          <w:szCs w:val="24"/>
        </w:rPr>
        <w:t>policies</w:t>
      </w:r>
      <w:r w:rsidR="008E1998" w:rsidRPr="00DD2EB9">
        <w:rPr>
          <w:szCs w:val="24"/>
        </w:rPr>
        <w:t>,</w:t>
      </w:r>
      <w:r w:rsidR="00D1279D" w:rsidRPr="00DD2EB9">
        <w:rPr>
          <w:szCs w:val="24"/>
        </w:rPr>
        <w:t xml:space="preserve"> </w:t>
      </w:r>
      <w:r w:rsidR="008E1998" w:rsidRPr="00DD2EB9">
        <w:rPr>
          <w:szCs w:val="24"/>
        </w:rPr>
        <w:t>standards,</w:t>
      </w:r>
      <w:r w:rsidR="00D1279D" w:rsidRPr="00DD2EB9">
        <w:rPr>
          <w:szCs w:val="24"/>
        </w:rPr>
        <w:t xml:space="preserve"> </w:t>
      </w:r>
      <w:r w:rsidR="008E1998" w:rsidRPr="00DD2EB9">
        <w:rPr>
          <w:szCs w:val="24"/>
        </w:rPr>
        <w:t>and</w:t>
      </w:r>
      <w:r w:rsidR="00D1279D" w:rsidRPr="00DD2EB9">
        <w:rPr>
          <w:szCs w:val="24"/>
        </w:rPr>
        <w:t xml:space="preserve"> </w:t>
      </w:r>
      <w:r w:rsidR="008E1998" w:rsidRPr="00DD2EB9">
        <w:rPr>
          <w:szCs w:val="24"/>
        </w:rPr>
        <w:t>practices</w:t>
      </w:r>
      <w:r w:rsidR="00D1279D" w:rsidRPr="00DD2EB9">
        <w:rPr>
          <w:szCs w:val="24"/>
        </w:rPr>
        <w:t xml:space="preserve"> </w:t>
      </w:r>
      <w:r w:rsidR="00D45F2B" w:rsidRPr="00DD2EB9">
        <w:rPr>
          <w:szCs w:val="24"/>
        </w:rPr>
        <w:t>under</w:t>
      </w:r>
      <w:r w:rsidR="00D1279D" w:rsidRPr="00DD2EB9">
        <w:rPr>
          <w:szCs w:val="24"/>
        </w:rPr>
        <w:t xml:space="preserve"> </w:t>
      </w:r>
      <w:r w:rsidR="00D45F2B" w:rsidRPr="00DD2EB9">
        <w:rPr>
          <w:szCs w:val="24"/>
        </w:rPr>
        <w:t>the</w:t>
      </w:r>
      <w:r w:rsidR="00D1279D" w:rsidRPr="00DD2EB9">
        <w:rPr>
          <w:szCs w:val="24"/>
        </w:rPr>
        <w:t xml:space="preserve"> </w:t>
      </w:r>
      <w:r w:rsidR="0018070D" w:rsidRPr="00DD2EB9">
        <w:rPr>
          <w:szCs w:val="24"/>
        </w:rPr>
        <w:t>jurisdiction</w:t>
      </w:r>
      <w:r w:rsidR="00D1279D" w:rsidRPr="00DD2EB9">
        <w:rPr>
          <w:szCs w:val="24"/>
        </w:rPr>
        <w:t xml:space="preserve"> </w:t>
      </w:r>
      <w:r w:rsidR="00D45F2B" w:rsidRPr="00DD2EB9">
        <w:rPr>
          <w:szCs w:val="24"/>
        </w:rPr>
        <w:t>of</w:t>
      </w:r>
      <w:r w:rsidR="00D1279D" w:rsidRPr="00DD2EB9">
        <w:rPr>
          <w:szCs w:val="24"/>
        </w:rPr>
        <w:t xml:space="preserve"> </w:t>
      </w:r>
      <w:r w:rsidR="00D45F2B" w:rsidRPr="00DD2EB9">
        <w:rPr>
          <w:szCs w:val="24"/>
        </w:rPr>
        <w:t>local</w:t>
      </w:r>
      <w:r w:rsidR="00D1279D" w:rsidRPr="00DD2EB9">
        <w:rPr>
          <w:szCs w:val="24"/>
        </w:rPr>
        <w:t xml:space="preserve"> </w:t>
      </w:r>
      <w:r w:rsidR="00D45F2B" w:rsidRPr="00DD2EB9">
        <w:rPr>
          <w:szCs w:val="24"/>
        </w:rPr>
        <w:t>government</w:t>
      </w:r>
      <w:r w:rsidR="00BE474D" w:rsidRPr="00DD2EB9">
        <w:rPr>
          <w:szCs w:val="24"/>
        </w:rPr>
        <w:t>s</w:t>
      </w:r>
      <w:r w:rsidR="00D1279D" w:rsidRPr="00DD2EB9">
        <w:rPr>
          <w:szCs w:val="24"/>
        </w:rPr>
        <w:t xml:space="preserve"> </w:t>
      </w:r>
      <w:r w:rsidR="00D45F2B" w:rsidRPr="00DD2EB9">
        <w:rPr>
          <w:szCs w:val="24"/>
        </w:rPr>
        <w:t>that</w:t>
      </w:r>
      <w:r w:rsidR="00D1279D" w:rsidRPr="00DD2EB9">
        <w:rPr>
          <w:szCs w:val="24"/>
        </w:rPr>
        <w:t xml:space="preserve"> </w:t>
      </w:r>
      <w:r w:rsidR="00D45F2B" w:rsidRPr="00DD2EB9">
        <w:rPr>
          <w:szCs w:val="24"/>
        </w:rPr>
        <w:t>are</w:t>
      </w:r>
      <w:r w:rsidR="00D1279D" w:rsidRPr="00DD2EB9">
        <w:rPr>
          <w:szCs w:val="24"/>
        </w:rPr>
        <w:t xml:space="preserve"> </w:t>
      </w:r>
      <w:r w:rsidR="00D45F2B" w:rsidRPr="00DD2EB9">
        <w:rPr>
          <w:szCs w:val="24"/>
        </w:rPr>
        <w:t>important</w:t>
      </w:r>
      <w:r w:rsidR="00D1279D" w:rsidRPr="00DD2EB9">
        <w:rPr>
          <w:szCs w:val="24"/>
        </w:rPr>
        <w:t xml:space="preserve"> </w:t>
      </w:r>
      <w:r w:rsidR="00D45F2B" w:rsidRPr="00DD2EB9">
        <w:rPr>
          <w:szCs w:val="24"/>
        </w:rPr>
        <w:t>to</w:t>
      </w:r>
      <w:r w:rsidR="00D1279D" w:rsidRPr="00DD2EB9">
        <w:rPr>
          <w:szCs w:val="24"/>
        </w:rPr>
        <w:t xml:space="preserve"> </w:t>
      </w:r>
      <w:r w:rsidR="00D45F2B" w:rsidRPr="00DD2EB9">
        <w:rPr>
          <w:szCs w:val="24"/>
        </w:rPr>
        <w:t>monitor</w:t>
      </w:r>
      <w:r w:rsidR="00D1279D" w:rsidRPr="00DD2EB9">
        <w:rPr>
          <w:szCs w:val="24"/>
        </w:rPr>
        <w:t xml:space="preserve"> </w:t>
      </w:r>
      <w:r w:rsidR="00D45F2B" w:rsidRPr="00DD2EB9">
        <w:rPr>
          <w:szCs w:val="24"/>
        </w:rPr>
        <w:t>because</w:t>
      </w:r>
      <w:r w:rsidR="00D1279D" w:rsidRPr="00DD2EB9">
        <w:rPr>
          <w:szCs w:val="24"/>
        </w:rPr>
        <w:t xml:space="preserve"> </w:t>
      </w:r>
      <w:r w:rsidR="00D45F2B" w:rsidRPr="00DD2EB9">
        <w:rPr>
          <w:szCs w:val="24"/>
        </w:rPr>
        <w:t>of</w:t>
      </w:r>
      <w:r w:rsidR="00D1279D" w:rsidRPr="00DD2EB9">
        <w:rPr>
          <w:szCs w:val="24"/>
        </w:rPr>
        <w:t xml:space="preserve"> </w:t>
      </w:r>
      <w:r w:rsidR="00D45F2B" w:rsidRPr="00DD2EB9">
        <w:rPr>
          <w:szCs w:val="24"/>
        </w:rPr>
        <w:t>their</w:t>
      </w:r>
      <w:r w:rsidR="00D1279D" w:rsidRPr="00DD2EB9">
        <w:rPr>
          <w:szCs w:val="24"/>
        </w:rPr>
        <w:t xml:space="preserve"> </w:t>
      </w:r>
      <w:r w:rsidR="00D45F2B" w:rsidRPr="00DD2EB9">
        <w:rPr>
          <w:szCs w:val="24"/>
        </w:rPr>
        <w:t>potential</w:t>
      </w:r>
      <w:r w:rsidR="00D1279D" w:rsidRPr="00DD2EB9">
        <w:rPr>
          <w:szCs w:val="24"/>
        </w:rPr>
        <w:t xml:space="preserve"> </w:t>
      </w:r>
      <w:r w:rsidR="00D45F2B" w:rsidRPr="00DD2EB9">
        <w:rPr>
          <w:szCs w:val="24"/>
        </w:rPr>
        <w:t>to</w:t>
      </w:r>
      <w:r w:rsidR="00D1279D" w:rsidRPr="00DD2EB9">
        <w:rPr>
          <w:szCs w:val="24"/>
        </w:rPr>
        <w:t xml:space="preserve"> </w:t>
      </w:r>
      <w:r w:rsidR="00D45F2B" w:rsidRPr="00DD2EB9">
        <w:rPr>
          <w:szCs w:val="24"/>
        </w:rPr>
        <w:t>impact</w:t>
      </w:r>
      <w:r w:rsidR="00D1279D" w:rsidRPr="00DD2EB9">
        <w:rPr>
          <w:szCs w:val="24"/>
        </w:rPr>
        <w:t xml:space="preserve"> </w:t>
      </w:r>
      <w:r w:rsidR="00D45F2B" w:rsidRPr="00DD2EB9">
        <w:rPr>
          <w:szCs w:val="24"/>
        </w:rPr>
        <w:t>environments</w:t>
      </w:r>
      <w:r w:rsidR="00D1279D" w:rsidRPr="00DD2EB9">
        <w:rPr>
          <w:szCs w:val="24"/>
        </w:rPr>
        <w:t xml:space="preserve"> </w:t>
      </w:r>
      <w:r w:rsidR="00D45F2B" w:rsidRPr="00DD2EB9">
        <w:rPr>
          <w:szCs w:val="24"/>
        </w:rPr>
        <w:t>and</w:t>
      </w:r>
      <w:r w:rsidR="00D1279D" w:rsidRPr="00DD2EB9">
        <w:rPr>
          <w:szCs w:val="24"/>
        </w:rPr>
        <w:t xml:space="preserve"> </w:t>
      </w:r>
      <w:r w:rsidR="00D45F2B" w:rsidRPr="00DD2EB9">
        <w:rPr>
          <w:szCs w:val="24"/>
        </w:rPr>
        <w:t>associated</w:t>
      </w:r>
      <w:r w:rsidR="00D1279D" w:rsidRPr="00DD2EB9">
        <w:rPr>
          <w:szCs w:val="24"/>
        </w:rPr>
        <w:t xml:space="preserve"> </w:t>
      </w:r>
      <w:r w:rsidR="00210D9F" w:rsidRPr="00DD2EB9">
        <w:rPr>
          <w:szCs w:val="24"/>
        </w:rPr>
        <w:t>behavioral</w:t>
      </w:r>
      <w:r w:rsidR="00D1279D" w:rsidRPr="00DD2EB9">
        <w:rPr>
          <w:szCs w:val="24"/>
        </w:rPr>
        <w:t xml:space="preserve"> </w:t>
      </w:r>
      <w:r w:rsidR="00210D9F" w:rsidRPr="00DD2EB9">
        <w:rPr>
          <w:szCs w:val="24"/>
        </w:rPr>
        <w:t>and</w:t>
      </w:r>
      <w:r w:rsidR="00D1279D" w:rsidRPr="00DD2EB9">
        <w:rPr>
          <w:szCs w:val="24"/>
        </w:rPr>
        <w:t xml:space="preserve"> </w:t>
      </w:r>
      <w:r w:rsidR="00D45F2B" w:rsidRPr="00DD2EB9">
        <w:rPr>
          <w:szCs w:val="24"/>
        </w:rPr>
        <w:t>health</w:t>
      </w:r>
      <w:r w:rsidR="00D1279D" w:rsidRPr="00DD2EB9">
        <w:rPr>
          <w:szCs w:val="24"/>
        </w:rPr>
        <w:t xml:space="preserve"> </w:t>
      </w:r>
      <w:r w:rsidR="00D45F2B" w:rsidRPr="00DD2EB9">
        <w:rPr>
          <w:szCs w:val="24"/>
        </w:rPr>
        <w:t>outcomes</w:t>
      </w:r>
      <w:r w:rsidR="00D1279D" w:rsidRPr="00DD2EB9">
        <w:rPr>
          <w:szCs w:val="24"/>
        </w:rPr>
        <w:t xml:space="preserve"> </w:t>
      </w:r>
      <w:r w:rsidR="00D45F2B" w:rsidRPr="00DD2EB9">
        <w:rPr>
          <w:szCs w:val="24"/>
        </w:rPr>
        <w:t>within</w:t>
      </w:r>
      <w:r w:rsidR="00D1279D" w:rsidRPr="00DD2EB9">
        <w:rPr>
          <w:szCs w:val="24"/>
        </w:rPr>
        <w:t xml:space="preserve"> </w:t>
      </w:r>
      <w:r w:rsidR="00D45F2B" w:rsidRPr="00DD2EB9">
        <w:rPr>
          <w:szCs w:val="24"/>
        </w:rPr>
        <w:t>communities</w:t>
      </w:r>
      <w:r w:rsidRPr="00DD2EB9">
        <w:rPr>
          <w:szCs w:val="24"/>
        </w:rPr>
        <w:t xml:space="preserve"> and that are consistent with recommendations of expert groups</w:t>
      </w:r>
      <w:r w:rsidR="00F15364" w:rsidRPr="00DD2EB9">
        <w:rPr>
          <w:szCs w:val="24"/>
        </w:rPr>
        <w:t>.</w:t>
      </w:r>
      <w:r w:rsidR="00D1279D" w:rsidRPr="00DD2EB9">
        <w:rPr>
          <w:szCs w:val="24"/>
        </w:rPr>
        <w:t xml:space="preserve"> </w:t>
      </w:r>
      <w:r w:rsidR="006E2F4D" w:rsidRPr="00DD2EB9">
        <w:rPr>
          <w:szCs w:val="24"/>
        </w:rPr>
        <w:t>Subsequently</w:t>
      </w:r>
      <w:r w:rsidR="0018070D" w:rsidRPr="00DD2EB9">
        <w:rPr>
          <w:szCs w:val="24"/>
        </w:rPr>
        <w:t>,</w:t>
      </w:r>
      <w:r w:rsidR="00D1279D" w:rsidRPr="00DD2EB9">
        <w:rPr>
          <w:szCs w:val="24"/>
        </w:rPr>
        <w:t xml:space="preserve"> </w:t>
      </w:r>
      <w:r w:rsidR="00D45F2B" w:rsidRPr="00DD2EB9">
        <w:rPr>
          <w:szCs w:val="24"/>
        </w:rPr>
        <w:t>a</w:t>
      </w:r>
      <w:r w:rsidR="00D1279D" w:rsidRPr="00DD2EB9">
        <w:rPr>
          <w:szCs w:val="24"/>
        </w:rPr>
        <w:t xml:space="preserve"> </w:t>
      </w:r>
      <w:r w:rsidR="00D45F2B" w:rsidRPr="00DD2EB9">
        <w:rPr>
          <w:szCs w:val="24"/>
        </w:rPr>
        <w:t>national</w:t>
      </w:r>
      <w:r w:rsidR="00D1279D" w:rsidRPr="00DD2EB9">
        <w:rPr>
          <w:szCs w:val="24"/>
        </w:rPr>
        <w:t xml:space="preserve"> </w:t>
      </w:r>
      <w:r w:rsidR="00D45F2B" w:rsidRPr="00DD2EB9">
        <w:rPr>
          <w:szCs w:val="24"/>
        </w:rPr>
        <w:t>baseline</w:t>
      </w:r>
      <w:r w:rsidR="00D1279D" w:rsidRPr="00DD2EB9">
        <w:rPr>
          <w:szCs w:val="24"/>
        </w:rPr>
        <w:t xml:space="preserve"> </w:t>
      </w:r>
      <w:r w:rsidR="00D45F2B" w:rsidRPr="00DD2EB9">
        <w:rPr>
          <w:szCs w:val="24"/>
        </w:rPr>
        <w:t>of</w:t>
      </w:r>
      <w:r w:rsidR="00D1279D" w:rsidRPr="00DD2EB9">
        <w:rPr>
          <w:szCs w:val="24"/>
        </w:rPr>
        <w:t xml:space="preserve"> </w:t>
      </w:r>
      <w:r w:rsidR="00D45F2B" w:rsidRPr="00DD2EB9">
        <w:rPr>
          <w:szCs w:val="24"/>
        </w:rPr>
        <w:t>prevalence</w:t>
      </w:r>
      <w:r w:rsidR="00D1279D" w:rsidRPr="00DD2EB9">
        <w:rPr>
          <w:szCs w:val="24"/>
        </w:rPr>
        <w:t xml:space="preserve"> </w:t>
      </w:r>
      <w:r w:rsidR="00D45F2B" w:rsidRPr="00DD2EB9">
        <w:rPr>
          <w:szCs w:val="24"/>
        </w:rPr>
        <w:t>estimates</w:t>
      </w:r>
      <w:r w:rsidR="00D1279D" w:rsidRPr="00DD2EB9">
        <w:rPr>
          <w:szCs w:val="24"/>
        </w:rPr>
        <w:t xml:space="preserve"> </w:t>
      </w:r>
      <w:r w:rsidR="00D45F2B" w:rsidRPr="00DD2EB9">
        <w:rPr>
          <w:szCs w:val="24"/>
        </w:rPr>
        <w:t>for</w:t>
      </w:r>
      <w:r w:rsidR="00D1279D" w:rsidRPr="00DD2EB9">
        <w:rPr>
          <w:szCs w:val="24"/>
        </w:rPr>
        <w:t xml:space="preserve"> </w:t>
      </w:r>
      <w:r w:rsidR="00D45F2B" w:rsidRPr="00DD2EB9">
        <w:rPr>
          <w:szCs w:val="24"/>
        </w:rPr>
        <w:t>these</w:t>
      </w:r>
      <w:r w:rsidR="00D1279D" w:rsidRPr="00DD2EB9">
        <w:rPr>
          <w:szCs w:val="24"/>
        </w:rPr>
        <w:t xml:space="preserve"> </w:t>
      </w:r>
      <w:r w:rsidR="00D45F2B" w:rsidRPr="00DD2EB9">
        <w:rPr>
          <w:szCs w:val="24"/>
        </w:rPr>
        <w:t>policy</w:t>
      </w:r>
      <w:r w:rsidR="00D1279D" w:rsidRPr="00DD2EB9">
        <w:rPr>
          <w:szCs w:val="24"/>
        </w:rPr>
        <w:t xml:space="preserve"> </w:t>
      </w:r>
      <w:r w:rsidR="001A5446" w:rsidRPr="00DD2EB9">
        <w:rPr>
          <w:szCs w:val="24"/>
        </w:rPr>
        <w:t>and</w:t>
      </w:r>
      <w:r w:rsidR="00D1279D" w:rsidRPr="00DD2EB9">
        <w:rPr>
          <w:szCs w:val="24"/>
        </w:rPr>
        <w:t xml:space="preserve"> </w:t>
      </w:r>
      <w:r w:rsidR="008E1998" w:rsidRPr="00DD2EB9">
        <w:rPr>
          <w:szCs w:val="24"/>
        </w:rPr>
        <w:t>environmental</w:t>
      </w:r>
      <w:r w:rsidR="00D1279D" w:rsidRPr="00DD2EB9">
        <w:rPr>
          <w:szCs w:val="24"/>
        </w:rPr>
        <w:t xml:space="preserve"> </w:t>
      </w:r>
      <w:r w:rsidR="006069A2" w:rsidRPr="00DD2EB9">
        <w:rPr>
          <w:szCs w:val="24"/>
        </w:rPr>
        <w:t>supports</w:t>
      </w:r>
      <w:r w:rsidR="00D1279D" w:rsidRPr="00DD2EB9">
        <w:rPr>
          <w:szCs w:val="24"/>
        </w:rPr>
        <w:t xml:space="preserve"> </w:t>
      </w:r>
      <w:r w:rsidR="006E2F4D" w:rsidRPr="00DD2EB9">
        <w:rPr>
          <w:szCs w:val="24"/>
        </w:rPr>
        <w:t>will</w:t>
      </w:r>
      <w:r w:rsidR="00D1279D" w:rsidRPr="00DD2EB9">
        <w:rPr>
          <w:szCs w:val="24"/>
        </w:rPr>
        <w:t xml:space="preserve"> </w:t>
      </w:r>
      <w:r w:rsidR="006E2F4D" w:rsidRPr="00DD2EB9">
        <w:rPr>
          <w:szCs w:val="24"/>
        </w:rPr>
        <w:t>be</w:t>
      </w:r>
      <w:r w:rsidR="00D1279D" w:rsidRPr="00DD2EB9">
        <w:rPr>
          <w:szCs w:val="24"/>
        </w:rPr>
        <w:t xml:space="preserve"> </w:t>
      </w:r>
      <w:r w:rsidR="006E2F4D" w:rsidRPr="00DD2EB9">
        <w:rPr>
          <w:szCs w:val="24"/>
        </w:rPr>
        <w:t>established</w:t>
      </w:r>
      <w:r w:rsidR="00054A23" w:rsidRPr="00DD2EB9">
        <w:rPr>
          <w:szCs w:val="24"/>
        </w:rPr>
        <w:t>.</w:t>
      </w:r>
      <w:r w:rsidR="00D1279D" w:rsidRPr="00DD2EB9">
        <w:rPr>
          <w:szCs w:val="24"/>
        </w:rPr>
        <w:t xml:space="preserve"> </w:t>
      </w:r>
      <w:r w:rsidR="006E2F4D" w:rsidRPr="00DD2EB9">
        <w:rPr>
          <w:szCs w:val="24"/>
        </w:rPr>
        <w:t>Although</w:t>
      </w:r>
      <w:r w:rsidR="00D1279D" w:rsidRPr="00DD2EB9">
        <w:rPr>
          <w:szCs w:val="24"/>
        </w:rPr>
        <w:t xml:space="preserve"> </w:t>
      </w:r>
      <w:r w:rsidR="006E2F4D" w:rsidRPr="00DD2EB9">
        <w:rPr>
          <w:szCs w:val="24"/>
        </w:rPr>
        <w:t>the</w:t>
      </w:r>
      <w:r w:rsidR="00D1279D" w:rsidRPr="00DD2EB9">
        <w:rPr>
          <w:szCs w:val="24"/>
        </w:rPr>
        <w:t xml:space="preserve"> </w:t>
      </w:r>
      <w:r w:rsidR="006E2F4D" w:rsidRPr="00DD2EB9">
        <w:rPr>
          <w:szCs w:val="24"/>
        </w:rPr>
        <w:t>NIH</w:t>
      </w:r>
      <w:r w:rsidR="00D1279D" w:rsidRPr="00DD2EB9">
        <w:rPr>
          <w:szCs w:val="24"/>
        </w:rPr>
        <w:t xml:space="preserve"> </w:t>
      </w:r>
      <w:r w:rsidR="006E2F4D" w:rsidRPr="00DD2EB9">
        <w:rPr>
          <w:szCs w:val="24"/>
        </w:rPr>
        <w:t>and</w:t>
      </w:r>
      <w:r w:rsidR="00D1279D" w:rsidRPr="00DD2EB9">
        <w:rPr>
          <w:szCs w:val="24"/>
        </w:rPr>
        <w:t xml:space="preserve"> </w:t>
      </w:r>
      <w:r w:rsidR="006E2F4D" w:rsidRPr="00DD2EB9">
        <w:rPr>
          <w:szCs w:val="24"/>
        </w:rPr>
        <w:t>CDC</w:t>
      </w:r>
      <w:r w:rsidR="00D1279D" w:rsidRPr="00DD2EB9">
        <w:rPr>
          <w:szCs w:val="24"/>
        </w:rPr>
        <w:t xml:space="preserve"> </w:t>
      </w:r>
      <w:r w:rsidR="006E2F4D" w:rsidRPr="00DD2EB9">
        <w:rPr>
          <w:szCs w:val="24"/>
        </w:rPr>
        <w:t>stud</w:t>
      </w:r>
      <w:r w:rsidR="00CD0DA2" w:rsidRPr="00DD2EB9">
        <w:rPr>
          <w:szCs w:val="24"/>
        </w:rPr>
        <w:t>ies</w:t>
      </w:r>
      <w:r w:rsidR="00D1279D" w:rsidRPr="00DD2EB9">
        <w:rPr>
          <w:szCs w:val="24"/>
        </w:rPr>
        <w:t xml:space="preserve"> </w:t>
      </w:r>
      <w:r w:rsidR="006E2F4D" w:rsidRPr="00DD2EB9">
        <w:rPr>
          <w:szCs w:val="24"/>
        </w:rPr>
        <w:t>will</w:t>
      </w:r>
      <w:r w:rsidR="00D1279D" w:rsidRPr="00DD2EB9">
        <w:rPr>
          <w:szCs w:val="24"/>
        </w:rPr>
        <w:t xml:space="preserve"> </w:t>
      </w:r>
      <w:r w:rsidR="006E2F4D" w:rsidRPr="00DD2EB9">
        <w:rPr>
          <w:szCs w:val="24"/>
        </w:rPr>
        <w:t>collect</w:t>
      </w:r>
      <w:r w:rsidR="00D1279D" w:rsidRPr="00DD2EB9">
        <w:rPr>
          <w:szCs w:val="24"/>
        </w:rPr>
        <w:t xml:space="preserve"> </w:t>
      </w:r>
      <w:r w:rsidR="006E2F4D" w:rsidRPr="00DD2EB9">
        <w:rPr>
          <w:szCs w:val="24"/>
        </w:rPr>
        <w:t>some</w:t>
      </w:r>
      <w:r w:rsidR="00D1279D" w:rsidRPr="00DD2EB9">
        <w:rPr>
          <w:szCs w:val="24"/>
        </w:rPr>
        <w:t xml:space="preserve"> </w:t>
      </w:r>
      <w:r w:rsidR="006E2F4D" w:rsidRPr="00DD2EB9">
        <w:rPr>
          <w:szCs w:val="24"/>
        </w:rPr>
        <w:t>similar</w:t>
      </w:r>
      <w:r w:rsidR="00D1279D" w:rsidRPr="00DD2EB9">
        <w:rPr>
          <w:szCs w:val="24"/>
        </w:rPr>
        <w:t xml:space="preserve"> </w:t>
      </w:r>
      <w:r w:rsidR="006E2F4D" w:rsidRPr="00DD2EB9">
        <w:rPr>
          <w:szCs w:val="24"/>
        </w:rPr>
        <w:t>but</w:t>
      </w:r>
      <w:r w:rsidR="00D1279D" w:rsidRPr="00DD2EB9">
        <w:rPr>
          <w:szCs w:val="24"/>
        </w:rPr>
        <w:t xml:space="preserve"> </w:t>
      </w:r>
      <w:r w:rsidR="006E2F4D" w:rsidRPr="00DD2EB9">
        <w:rPr>
          <w:szCs w:val="24"/>
        </w:rPr>
        <w:t>limited</w:t>
      </w:r>
      <w:r w:rsidR="00D1279D" w:rsidRPr="00DD2EB9">
        <w:rPr>
          <w:szCs w:val="24"/>
        </w:rPr>
        <w:t xml:space="preserve"> </w:t>
      </w:r>
      <w:r w:rsidR="006E2F4D" w:rsidRPr="00DD2EB9">
        <w:rPr>
          <w:szCs w:val="24"/>
        </w:rPr>
        <w:t>data</w:t>
      </w:r>
      <w:r w:rsidR="00D45F2B" w:rsidRPr="00DD2EB9">
        <w:rPr>
          <w:szCs w:val="24"/>
        </w:rPr>
        <w:t>,</w:t>
      </w:r>
      <w:r w:rsidR="00D36DFB">
        <w:rPr>
          <w:szCs w:val="24"/>
        </w:rPr>
        <w:t xml:space="preserve"> </w:t>
      </w:r>
      <w:r w:rsidR="00D45F2B" w:rsidRPr="00DD2EB9">
        <w:rPr>
          <w:szCs w:val="24"/>
        </w:rPr>
        <w:t>CDC</w:t>
      </w:r>
      <w:r w:rsidR="00D1279D" w:rsidRPr="00DD2EB9">
        <w:rPr>
          <w:szCs w:val="24"/>
        </w:rPr>
        <w:t xml:space="preserve"> </w:t>
      </w:r>
      <w:r w:rsidR="00D45F2B" w:rsidRPr="00DD2EB9">
        <w:rPr>
          <w:szCs w:val="24"/>
        </w:rPr>
        <w:t>has</w:t>
      </w:r>
      <w:r w:rsidR="00D1279D" w:rsidRPr="00DD2EB9">
        <w:rPr>
          <w:szCs w:val="24"/>
        </w:rPr>
        <w:t xml:space="preserve"> </w:t>
      </w:r>
      <w:r w:rsidR="00D45F2B" w:rsidRPr="00DD2EB9">
        <w:rPr>
          <w:szCs w:val="24"/>
        </w:rPr>
        <w:t>determined</w:t>
      </w:r>
      <w:r w:rsidR="00D1279D" w:rsidRPr="00DD2EB9">
        <w:rPr>
          <w:szCs w:val="24"/>
        </w:rPr>
        <w:t xml:space="preserve"> </w:t>
      </w:r>
      <w:r w:rsidR="00D45F2B" w:rsidRPr="00DD2EB9">
        <w:rPr>
          <w:szCs w:val="24"/>
        </w:rPr>
        <w:t>that</w:t>
      </w:r>
      <w:r w:rsidR="00D1279D" w:rsidRPr="00DD2EB9">
        <w:rPr>
          <w:szCs w:val="24"/>
        </w:rPr>
        <w:t xml:space="preserve"> </w:t>
      </w:r>
      <w:proofErr w:type="gramStart"/>
      <w:r w:rsidR="00D45F2B" w:rsidRPr="00DD2EB9">
        <w:rPr>
          <w:szCs w:val="24"/>
        </w:rPr>
        <w:t>the</w:t>
      </w:r>
      <w:r w:rsidR="00D1279D" w:rsidRPr="00DD2EB9">
        <w:rPr>
          <w:szCs w:val="24"/>
        </w:rPr>
        <w:t xml:space="preserve">  </w:t>
      </w:r>
      <w:r w:rsidR="00D45F2B" w:rsidRPr="00DD2EB9">
        <w:rPr>
          <w:szCs w:val="24"/>
        </w:rPr>
        <w:t>purposes</w:t>
      </w:r>
      <w:proofErr w:type="gramEnd"/>
      <w:r w:rsidR="00D1279D" w:rsidRPr="00DD2EB9">
        <w:rPr>
          <w:szCs w:val="24"/>
        </w:rPr>
        <w:t xml:space="preserve"> </w:t>
      </w:r>
      <w:r w:rsidR="00D45F2B" w:rsidRPr="00DD2EB9">
        <w:rPr>
          <w:szCs w:val="24"/>
        </w:rPr>
        <w:t>and</w:t>
      </w:r>
      <w:r w:rsidR="00D1279D" w:rsidRPr="00DD2EB9">
        <w:rPr>
          <w:szCs w:val="24"/>
        </w:rPr>
        <w:t xml:space="preserve"> </w:t>
      </w:r>
      <w:r w:rsidR="00D45F2B" w:rsidRPr="00DD2EB9">
        <w:rPr>
          <w:szCs w:val="24"/>
        </w:rPr>
        <w:t>objectives</w:t>
      </w:r>
      <w:r w:rsidR="00D1279D" w:rsidRPr="00DD2EB9">
        <w:rPr>
          <w:szCs w:val="24"/>
        </w:rPr>
        <w:t xml:space="preserve"> </w:t>
      </w:r>
      <w:r w:rsidR="00D45F2B" w:rsidRPr="00DD2EB9">
        <w:rPr>
          <w:szCs w:val="24"/>
        </w:rPr>
        <w:t>of</w:t>
      </w:r>
      <w:r w:rsidR="00D1279D" w:rsidRPr="00DD2EB9">
        <w:rPr>
          <w:szCs w:val="24"/>
        </w:rPr>
        <w:t xml:space="preserve"> </w:t>
      </w:r>
      <w:r w:rsidR="00D45F2B" w:rsidRPr="00DD2EB9">
        <w:rPr>
          <w:szCs w:val="24"/>
        </w:rPr>
        <w:t>the</w:t>
      </w:r>
      <w:r w:rsidR="00D1279D" w:rsidRPr="00DD2EB9">
        <w:rPr>
          <w:szCs w:val="24"/>
        </w:rPr>
        <w:t xml:space="preserve"> </w:t>
      </w:r>
      <w:r w:rsidR="00D45F2B" w:rsidRPr="00DD2EB9">
        <w:rPr>
          <w:szCs w:val="24"/>
        </w:rPr>
        <w:t>NIH</w:t>
      </w:r>
      <w:r w:rsidR="00D1279D" w:rsidRPr="00DD2EB9">
        <w:rPr>
          <w:szCs w:val="24"/>
        </w:rPr>
        <w:t xml:space="preserve"> </w:t>
      </w:r>
      <w:r w:rsidR="00D45F2B" w:rsidRPr="00DD2EB9">
        <w:rPr>
          <w:szCs w:val="24"/>
        </w:rPr>
        <w:t>effort</w:t>
      </w:r>
      <w:r w:rsidR="00D1279D" w:rsidRPr="00DD2EB9">
        <w:rPr>
          <w:szCs w:val="24"/>
        </w:rPr>
        <w:t xml:space="preserve"> </w:t>
      </w:r>
      <w:r w:rsidR="00D45F2B" w:rsidRPr="00DD2EB9">
        <w:rPr>
          <w:szCs w:val="24"/>
        </w:rPr>
        <w:t>do</w:t>
      </w:r>
      <w:r w:rsidR="00D1279D" w:rsidRPr="00DD2EB9">
        <w:rPr>
          <w:szCs w:val="24"/>
        </w:rPr>
        <w:t xml:space="preserve"> </w:t>
      </w:r>
      <w:r w:rsidR="00D45F2B" w:rsidRPr="00DD2EB9">
        <w:rPr>
          <w:szCs w:val="24"/>
        </w:rPr>
        <w:t>not</w:t>
      </w:r>
      <w:r w:rsidR="00D1279D" w:rsidRPr="00DD2EB9">
        <w:rPr>
          <w:szCs w:val="24"/>
        </w:rPr>
        <w:t xml:space="preserve"> </w:t>
      </w:r>
      <w:r w:rsidR="00D45F2B" w:rsidRPr="00DD2EB9">
        <w:rPr>
          <w:szCs w:val="24"/>
        </w:rPr>
        <w:t>make</w:t>
      </w:r>
      <w:r w:rsidR="00D1279D" w:rsidRPr="00DD2EB9">
        <w:rPr>
          <w:szCs w:val="24"/>
        </w:rPr>
        <w:t xml:space="preserve"> </w:t>
      </w:r>
      <w:r w:rsidR="00D45F2B" w:rsidRPr="00DD2EB9">
        <w:rPr>
          <w:szCs w:val="24"/>
        </w:rPr>
        <w:t>it</w:t>
      </w:r>
      <w:r w:rsidR="00D1279D" w:rsidRPr="00DD2EB9">
        <w:rPr>
          <w:szCs w:val="24"/>
        </w:rPr>
        <w:t xml:space="preserve"> </w:t>
      </w:r>
      <w:r w:rsidR="00D45F2B" w:rsidRPr="00DD2EB9">
        <w:rPr>
          <w:szCs w:val="24"/>
        </w:rPr>
        <w:t>feasible</w:t>
      </w:r>
      <w:r w:rsidR="00D1279D" w:rsidRPr="00DD2EB9">
        <w:rPr>
          <w:szCs w:val="24"/>
        </w:rPr>
        <w:t xml:space="preserve"> </w:t>
      </w:r>
      <w:r w:rsidR="00D45F2B" w:rsidRPr="00DD2EB9">
        <w:rPr>
          <w:szCs w:val="24"/>
        </w:rPr>
        <w:t>to</w:t>
      </w:r>
      <w:r w:rsidR="00D1279D" w:rsidRPr="00DD2EB9">
        <w:rPr>
          <w:szCs w:val="24"/>
        </w:rPr>
        <w:t xml:space="preserve"> </w:t>
      </w:r>
      <w:r w:rsidR="00D45F2B" w:rsidRPr="00DD2EB9">
        <w:rPr>
          <w:szCs w:val="24"/>
        </w:rPr>
        <w:t>use</w:t>
      </w:r>
      <w:r w:rsidR="00D1279D" w:rsidRPr="00DD2EB9">
        <w:rPr>
          <w:szCs w:val="24"/>
        </w:rPr>
        <w:t xml:space="preserve"> </w:t>
      </w:r>
      <w:r w:rsidR="00D45F2B" w:rsidRPr="00DD2EB9">
        <w:rPr>
          <w:szCs w:val="24"/>
        </w:rPr>
        <w:t>the</w:t>
      </w:r>
      <w:r w:rsidR="00D1279D" w:rsidRPr="00DD2EB9">
        <w:rPr>
          <w:szCs w:val="24"/>
        </w:rPr>
        <w:t xml:space="preserve"> </w:t>
      </w:r>
      <w:r w:rsidR="00D45F2B" w:rsidRPr="00DD2EB9">
        <w:rPr>
          <w:szCs w:val="24"/>
        </w:rPr>
        <w:t>data</w:t>
      </w:r>
      <w:r w:rsidR="008E6D4B" w:rsidRPr="00DD2EB9">
        <w:rPr>
          <w:szCs w:val="24"/>
        </w:rPr>
        <w:t xml:space="preserve"> for CDC’s objectives</w:t>
      </w:r>
      <w:r w:rsidR="00F15364" w:rsidRPr="00DD2EB9">
        <w:rPr>
          <w:szCs w:val="24"/>
        </w:rPr>
        <w:t>.</w:t>
      </w:r>
      <w:r w:rsidR="00D1279D" w:rsidRPr="00DD2EB9">
        <w:rPr>
          <w:szCs w:val="24"/>
        </w:rPr>
        <w:t xml:space="preserve"> </w:t>
      </w:r>
      <w:r w:rsidR="00D45F2B" w:rsidRPr="00DD2EB9">
        <w:rPr>
          <w:szCs w:val="24"/>
        </w:rPr>
        <w:t>The</w:t>
      </w:r>
      <w:r w:rsidR="00D1279D" w:rsidRPr="00DD2EB9">
        <w:rPr>
          <w:szCs w:val="24"/>
        </w:rPr>
        <w:t xml:space="preserve"> </w:t>
      </w:r>
      <w:r w:rsidR="00D45F2B" w:rsidRPr="00DD2EB9">
        <w:rPr>
          <w:szCs w:val="24"/>
        </w:rPr>
        <w:t>NIH</w:t>
      </w:r>
      <w:r w:rsidR="00D1279D" w:rsidRPr="00DD2EB9">
        <w:rPr>
          <w:szCs w:val="24"/>
        </w:rPr>
        <w:t xml:space="preserve"> </w:t>
      </w:r>
      <w:r w:rsidR="00D45F2B" w:rsidRPr="00DD2EB9">
        <w:rPr>
          <w:szCs w:val="24"/>
        </w:rPr>
        <w:t>study</w:t>
      </w:r>
      <w:r w:rsidR="00D1279D" w:rsidRPr="00DD2EB9">
        <w:rPr>
          <w:szCs w:val="24"/>
        </w:rPr>
        <w:t xml:space="preserve"> </w:t>
      </w:r>
      <w:r w:rsidR="00D45F2B" w:rsidRPr="00DD2EB9">
        <w:rPr>
          <w:szCs w:val="24"/>
        </w:rPr>
        <w:t>would</w:t>
      </w:r>
      <w:r w:rsidR="00D1279D" w:rsidRPr="00DD2EB9">
        <w:rPr>
          <w:szCs w:val="24"/>
        </w:rPr>
        <w:t xml:space="preserve"> </w:t>
      </w:r>
      <w:r w:rsidR="00D45F2B" w:rsidRPr="00DD2EB9">
        <w:rPr>
          <w:szCs w:val="24"/>
        </w:rPr>
        <w:t>not</w:t>
      </w:r>
      <w:r w:rsidR="00D1279D" w:rsidRPr="00DD2EB9">
        <w:rPr>
          <w:szCs w:val="24"/>
        </w:rPr>
        <w:t xml:space="preserve"> </w:t>
      </w:r>
      <w:r w:rsidR="00D45F2B" w:rsidRPr="00DD2EB9">
        <w:rPr>
          <w:szCs w:val="24"/>
        </w:rPr>
        <w:t>provide</w:t>
      </w:r>
      <w:r w:rsidR="00D1279D" w:rsidRPr="00DD2EB9">
        <w:rPr>
          <w:szCs w:val="24"/>
        </w:rPr>
        <w:t xml:space="preserve"> </w:t>
      </w:r>
      <w:r w:rsidR="00D45F2B" w:rsidRPr="00DD2EB9">
        <w:rPr>
          <w:szCs w:val="24"/>
        </w:rPr>
        <w:t>the</w:t>
      </w:r>
      <w:r w:rsidR="00D1279D" w:rsidRPr="00DD2EB9">
        <w:rPr>
          <w:szCs w:val="24"/>
        </w:rPr>
        <w:t xml:space="preserve"> </w:t>
      </w:r>
      <w:r w:rsidR="00D45F2B" w:rsidRPr="00DD2EB9">
        <w:rPr>
          <w:szCs w:val="24"/>
        </w:rPr>
        <w:t>necessary</w:t>
      </w:r>
      <w:r w:rsidR="00D1279D" w:rsidRPr="00DD2EB9">
        <w:rPr>
          <w:szCs w:val="24"/>
        </w:rPr>
        <w:t xml:space="preserve"> </w:t>
      </w:r>
      <w:r w:rsidR="00D45F2B" w:rsidRPr="00DD2EB9">
        <w:rPr>
          <w:szCs w:val="24"/>
        </w:rPr>
        <w:t>information</w:t>
      </w:r>
      <w:r w:rsidR="00D1279D" w:rsidRPr="00DD2EB9">
        <w:rPr>
          <w:szCs w:val="24"/>
        </w:rPr>
        <w:t xml:space="preserve"> </w:t>
      </w:r>
      <w:r w:rsidR="00D45F2B" w:rsidRPr="00DD2EB9">
        <w:rPr>
          <w:szCs w:val="24"/>
        </w:rPr>
        <w:t>to</w:t>
      </w:r>
      <w:r w:rsidR="00D1279D" w:rsidRPr="00DD2EB9">
        <w:rPr>
          <w:szCs w:val="24"/>
        </w:rPr>
        <w:t xml:space="preserve"> </w:t>
      </w:r>
      <w:r w:rsidR="00D45F2B" w:rsidRPr="00DD2EB9">
        <w:rPr>
          <w:szCs w:val="24"/>
        </w:rPr>
        <w:t>satisfy</w:t>
      </w:r>
      <w:r w:rsidR="00D1279D" w:rsidRPr="00DD2EB9">
        <w:rPr>
          <w:szCs w:val="24"/>
        </w:rPr>
        <w:t xml:space="preserve"> </w:t>
      </w:r>
      <w:r w:rsidR="00D45F2B" w:rsidRPr="00DD2EB9">
        <w:rPr>
          <w:szCs w:val="24"/>
        </w:rPr>
        <w:t>CDC’s</w:t>
      </w:r>
      <w:r w:rsidR="00D1279D" w:rsidRPr="00DD2EB9">
        <w:rPr>
          <w:szCs w:val="24"/>
        </w:rPr>
        <w:t xml:space="preserve"> </w:t>
      </w:r>
      <w:r w:rsidR="00D45F2B" w:rsidRPr="00DD2EB9">
        <w:rPr>
          <w:szCs w:val="24"/>
        </w:rPr>
        <w:t>need</w:t>
      </w:r>
      <w:r w:rsidR="00D1279D" w:rsidRPr="00DD2EB9">
        <w:rPr>
          <w:szCs w:val="24"/>
        </w:rPr>
        <w:t xml:space="preserve"> </w:t>
      </w:r>
      <w:r w:rsidR="00D45F2B" w:rsidRPr="00DD2EB9">
        <w:rPr>
          <w:szCs w:val="24"/>
        </w:rPr>
        <w:t>for</w:t>
      </w:r>
      <w:r w:rsidR="00D1279D" w:rsidRPr="00DD2EB9">
        <w:rPr>
          <w:szCs w:val="24"/>
        </w:rPr>
        <w:t xml:space="preserve"> </w:t>
      </w:r>
      <w:r w:rsidR="00D45F2B" w:rsidRPr="00DD2EB9">
        <w:rPr>
          <w:szCs w:val="24"/>
        </w:rPr>
        <w:t>national</w:t>
      </w:r>
      <w:r w:rsidR="00D1279D" w:rsidRPr="00DD2EB9">
        <w:rPr>
          <w:szCs w:val="24"/>
        </w:rPr>
        <w:t xml:space="preserve"> </w:t>
      </w:r>
      <w:r w:rsidR="00D45F2B" w:rsidRPr="00DD2EB9">
        <w:rPr>
          <w:szCs w:val="24"/>
        </w:rPr>
        <w:t>and</w:t>
      </w:r>
      <w:r w:rsidR="00D1279D" w:rsidRPr="00DD2EB9">
        <w:rPr>
          <w:szCs w:val="24"/>
        </w:rPr>
        <w:t xml:space="preserve"> </w:t>
      </w:r>
      <w:r w:rsidR="00D45F2B" w:rsidRPr="00DD2EB9">
        <w:rPr>
          <w:szCs w:val="24"/>
        </w:rPr>
        <w:t>regional</w:t>
      </w:r>
      <w:r w:rsidR="00D1279D" w:rsidRPr="00DD2EB9">
        <w:rPr>
          <w:szCs w:val="24"/>
        </w:rPr>
        <w:t xml:space="preserve"> </w:t>
      </w:r>
      <w:r w:rsidR="00D45F2B" w:rsidRPr="00DD2EB9">
        <w:rPr>
          <w:szCs w:val="24"/>
        </w:rPr>
        <w:t>estimates</w:t>
      </w:r>
      <w:r w:rsidR="00D1279D" w:rsidRPr="00DD2EB9">
        <w:rPr>
          <w:szCs w:val="24"/>
        </w:rPr>
        <w:t xml:space="preserve"> </w:t>
      </w:r>
      <w:r w:rsidR="00D45F2B" w:rsidRPr="00DD2EB9">
        <w:rPr>
          <w:szCs w:val="24"/>
        </w:rPr>
        <w:t>with</w:t>
      </w:r>
      <w:r w:rsidR="00D1279D" w:rsidRPr="00DD2EB9">
        <w:rPr>
          <w:szCs w:val="24"/>
        </w:rPr>
        <w:t xml:space="preserve"> </w:t>
      </w:r>
      <w:r w:rsidR="00D01691" w:rsidRPr="00DD2EB9">
        <w:rPr>
          <w:szCs w:val="24"/>
        </w:rPr>
        <w:t>the</w:t>
      </w:r>
      <w:r w:rsidR="00D1279D" w:rsidRPr="00DD2EB9">
        <w:rPr>
          <w:szCs w:val="24"/>
        </w:rPr>
        <w:t xml:space="preserve"> </w:t>
      </w:r>
      <w:r w:rsidR="00D01691" w:rsidRPr="00DD2EB9">
        <w:rPr>
          <w:szCs w:val="24"/>
        </w:rPr>
        <w:t>desired</w:t>
      </w:r>
      <w:r w:rsidR="00D1279D" w:rsidRPr="00DD2EB9">
        <w:rPr>
          <w:szCs w:val="24"/>
        </w:rPr>
        <w:t xml:space="preserve"> </w:t>
      </w:r>
      <w:r w:rsidR="00D45F2B" w:rsidRPr="00DD2EB9">
        <w:rPr>
          <w:szCs w:val="24"/>
        </w:rPr>
        <w:t>level</w:t>
      </w:r>
      <w:r w:rsidR="00D1279D" w:rsidRPr="00DD2EB9">
        <w:rPr>
          <w:szCs w:val="24"/>
        </w:rPr>
        <w:t xml:space="preserve"> </w:t>
      </w:r>
      <w:r w:rsidR="00D45F2B" w:rsidRPr="00DD2EB9">
        <w:rPr>
          <w:szCs w:val="24"/>
        </w:rPr>
        <w:t>of</w:t>
      </w:r>
      <w:r w:rsidR="00D1279D" w:rsidRPr="00DD2EB9">
        <w:rPr>
          <w:szCs w:val="24"/>
        </w:rPr>
        <w:t xml:space="preserve"> </w:t>
      </w:r>
      <w:r w:rsidR="00D45F2B" w:rsidRPr="00DD2EB9">
        <w:rPr>
          <w:szCs w:val="24"/>
        </w:rPr>
        <w:t>precision</w:t>
      </w:r>
      <w:r w:rsidR="00D1279D" w:rsidRPr="00DD2EB9">
        <w:rPr>
          <w:szCs w:val="24"/>
        </w:rPr>
        <w:t xml:space="preserve"> </w:t>
      </w:r>
      <w:r w:rsidR="00D45F2B" w:rsidRPr="00DD2EB9">
        <w:rPr>
          <w:szCs w:val="24"/>
        </w:rPr>
        <w:t>on</w:t>
      </w:r>
      <w:r w:rsidR="00D1279D" w:rsidRPr="00DD2EB9">
        <w:rPr>
          <w:szCs w:val="24"/>
        </w:rPr>
        <w:t xml:space="preserve"> </w:t>
      </w:r>
      <w:r w:rsidR="00D45F2B" w:rsidRPr="00DD2EB9">
        <w:rPr>
          <w:szCs w:val="24"/>
        </w:rPr>
        <w:t>the</w:t>
      </w:r>
      <w:r w:rsidR="00D1279D" w:rsidRPr="00DD2EB9">
        <w:rPr>
          <w:szCs w:val="24"/>
        </w:rPr>
        <w:t xml:space="preserve"> </w:t>
      </w:r>
      <w:r w:rsidR="00D01691" w:rsidRPr="00DD2EB9">
        <w:rPr>
          <w:szCs w:val="24"/>
        </w:rPr>
        <w:t>selected</w:t>
      </w:r>
      <w:r w:rsidR="00D1279D" w:rsidRPr="00DD2EB9">
        <w:rPr>
          <w:szCs w:val="24"/>
        </w:rPr>
        <w:t xml:space="preserve"> </w:t>
      </w:r>
      <w:r w:rsidR="00D01691" w:rsidRPr="00DD2EB9">
        <w:rPr>
          <w:szCs w:val="24"/>
        </w:rPr>
        <w:t>policy</w:t>
      </w:r>
      <w:r w:rsidR="00D1279D" w:rsidRPr="00DD2EB9">
        <w:rPr>
          <w:szCs w:val="24"/>
        </w:rPr>
        <w:t xml:space="preserve"> </w:t>
      </w:r>
      <w:r w:rsidR="00D01691" w:rsidRPr="00DD2EB9">
        <w:rPr>
          <w:szCs w:val="24"/>
        </w:rPr>
        <w:t>supports</w:t>
      </w:r>
      <w:r w:rsidR="00D1279D" w:rsidRPr="00DD2EB9">
        <w:rPr>
          <w:szCs w:val="24"/>
        </w:rPr>
        <w:t xml:space="preserve"> </w:t>
      </w:r>
      <w:r w:rsidR="00D36DFB">
        <w:rPr>
          <w:szCs w:val="24"/>
        </w:rPr>
        <w:t>n</w:t>
      </w:r>
      <w:r w:rsidR="00D01691" w:rsidRPr="00DD2EB9">
        <w:rPr>
          <w:szCs w:val="24"/>
        </w:rPr>
        <w:t>or</w:t>
      </w:r>
      <w:r w:rsidR="00D1279D" w:rsidRPr="00DD2EB9">
        <w:rPr>
          <w:szCs w:val="24"/>
        </w:rPr>
        <w:t xml:space="preserve"> </w:t>
      </w:r>
      <w:r w:rsidR="00D01691" w:rsidRPr="00DD2EB9">
        <w:rPr>
          <w:szCs w:val="24"/>
        </w:rPr>
        <w:t>provide</w:t>
      </w:r>
      <w:r w:rsidR="00D1279D" w:rsidRPr="00DD2EB9">
        <w:rPr>
          <w:szCs w:val="24"/>
        </w:rPr>
        <w:t xml:space="preserve"> </w:t>
      </w:r>
      <w:r w:rsidR="00D45F2B" w:rsidRPr="00DD2EB9">
        <w:rPr>
          <w:szCs w:val="24"/>
        </w:rPr>
        <w:t>the</w:t>
      </w:r>
      <w:r w:rsidR="00D1279D" w:rsidRPr="00DD2EB9">
        <w:rPr>
          <w:szCs w:val="24"/>
        </w:rPr>
        <w:t xml:space="preserve"> </w:t>
      </w:r>
      <w:r w:rsidR="00D45F2B" w:rsidRPr="00DD2EB9">
        <w:rPr>
          <w:szCs w:val="24"/>
        </w:rPr>
        <w:t>designated</w:t>
      </w:r>
      <w:r w:rsidR="00D1279D" w:rsidRPr="00DD2EB9">
        <w:rPr>
          <w:szCs w:val="24"/>
        </w:rPr>
        <w:t xml:space="preserve"> </w:t>
      </w:r>
      <w:r w:rsidR="00D45F2B" w:rsidRPr="00DD2EB9">
        <w:rPr>
          <w:szCs w:val="24"/>
        </w:rPr>
        <w:t>data</w:t>
      </w:r>
      <w:r w:rsidR="00D1279D" w:rsidRPr="00DD2EB9">
        <w:rPr>
          <w:szCs w:val="24"/>
        </w:rPr>
        <w:t xml:space="preserve"> </w:t>
      </w:r>
      <w:r w:rsidR="00D45F2B" w:rsidRPr="00DD2EB9">
        <w:rPr>
          <w:szCs w:val="24"/>
        </w:rPr>
        <w:t>elements</w:t>
      </w:r>
      <w:r w:rsidRPr="00DD2EB9">
        <w:rPr>
          <w:szCs w:val="24"/>
        </w:rPr>
        <w:t xml:space="preserve"> </w:t>
      </w:r>
      <w:r w:rsidR="00D36DFB">
        <w:rPr>
          <w:szCs w:val="24"/>
        </w:rPr>
        <w:t xml:space="preserve">for the </w:t>
      </w:r>
      <w:r w:rsidR="00A21346">
        <w:rPr>
          <w:szCs w:val="24"/>
        </w:rPr>
        <w:t>specific</w:t>
      </w:r>
      <w:r w:rsidRPr="00DD2EB9">
        <w:rPr>
          <w:szCs w:val="24"/>
        </w:rPr>
        <w:t xml:space="preserve"> </w:t>
      </w:r>
      <w:r w:rsidR="00A21346">
        <w:rPr>
          <w:szCs w:val="24"/>
        </w:rPr>
        <w:t>types</w:t>
      </w:r>
      <w:r w:rsidRPr="00DD2EB9">
        <w:rPr>
          <w:szCs w:val="24"/>
        </w:rPr>
        <w:t xml:space="preserve"> of p</w:t>
      </w:r>
      <w:r w:rsidR="00A21346">
        <w:rPr>
          <w:szCs w:val="24"/>
        </w:rPr>
        <w:t xml:space="preserve">olicy and environmental supports that CDC wants to document. </w:t>
      </w:r>
    </w:p>
    <w:p w:rsidR="00D5645C" w:rsidRPr="00DD2EB9" w:rsidRDefault="00D5645C" w:rsidP="007B1F9E">
      <w:pPr>
        <w:pStyle w:val="BodyTextQuestions"/>
        <w:rPr>
          <w:szCs w:val="24"/>
        </w:rPr>
      </w:pPr>
    </w:p>
    <w:p w:rsidR="00C00A05" w:rsidRPr="00DD2EB9" w:rsidRDefault="00C00A05" w:rsidP="007B1F9E">
      <w:pPr>
        <w:pStyle w:val="BodyTextQuestions"/>
        <w:rPr>
          <w:szCs w:val="24"/>
        </w:rPr>
      </w:pPr>
    </w:p>
    <w:p w:rsidR="00D5645C" w:rsidRPr="00DD2EB9" w:rsidRDefault="00D5645C" w:rsidP="007B1F9E">
      <w:pPr>
        <w:pStyle w:val="BodyTextQuestions"/>
        <w:rPr>
          <w:szCs w:val="24"/>
        </w:rPr>
      </w:pPr>
      <w:r w:rsidRPr="00DD2EB9">
        <w:rPr>
          <w:szCs w:val="24"/>
        </w:rPr>
        <w:lastRenderedPageBreak/>
        <w:t>Persons contacted from other federal agencies are listed below.</w:t>
      </w:r>
    </w:p>
    <w:p w:rsidR="00D5645C" w:rsidRPr="00DD2EB9" w:rsidRDefault="00D5645C" w:rsidP="00C00A05">
      <w:pPr>
        <w:pStyle w:val="BodyTextQuestions"/>
        <w:spacing w:before="0" w:line="240" w:lineRule="auto"/>
        <w:ind w:left="720" w:firstLine="720"/>
        <w:rPr>
          <w:szCs w:val="24"/>
        </w:rPr>
      </w:pPr>
      <w:r w:rsidRPr="00DD2EB9">
        <w:rPr>
          <w:szCs w:val="24"/>
        </w:rPr>
        <w:t>Sonia Arteaga</w:t>
      </w:r>
    </w:p>
    <w:p w:rsidR="00D5645C" w:rsidRPr="00DD2EB9" w:rsidRDefault="00D5645C" w:rsidP="00C00A05">
      <w:pPr>
        <w:pStyle w:val="BodyTextQuestions"/>
        <w:spacing w:before="0" w:line="240" w:lineRule="auto"/>
        <w:ind w:left="720" w:firstLine="720"/>
        <w:rPr>
          <w:szCs w:val="24"/>
        </w:rPr>
      </w:pPr>
      <w:r w:rsidRPr="00DD2EB9">
        <w:rPr>
          <w:szCs w:val="24"/>
        </w:rPr>
        <w:t>Scientific Program Specialist</w:t>
      </w:r>
    </w:p>
    <w:p w:rsidR="00D5645C" w:rsidRPr="00DD2EB9" w:rsidRDefault="00D5645C" w:rsidP="00C00A05">
      <w:pPr>
        <w:pStyle w:val="BodyTextQuestions"/>
        <w:spacing w:before="0" w:line="240" w:lineRule="auto"/>
        <w:ind w:left="720" w:firstLine="720"/>
        <w:rPr>
          <w:szCs w:val="24"/>
        </w:rPr>
      </w:pPr>
      <w:r w:rsidRPr="00DD2EB9">
        <w:rPr>
          <w:szCs w:val="24"/>
        </w:rPr>
        <w:t>National Institutes of Health</w:t>
      </w:r>
    </w:p>
    <w:p w:rsidR="00D5645C" w:rsidRPr="00DD2EB9" w:rsidRDefault="00D5645C" w:rsidP="00C00A05">
      <w:pPr>
        <w:pStyle w:val="BodyTextQuestions"/>
        <w:spacing w:before="0" w:line="240" w:lineRule="auto"/>
        <w:ind w:left="720" w:firstLine="720"/>
        <w:rPr>
          <w:szCs w:val="24"/>
        </w:rPr>
      </w:pPr>
      <w:r w:rsidRPr="00DD2EB9">
        <w:rPr>
          <w:szCs w:val="24"/>
        </w:rPr>
        <w:t>National Heart, Lung, and Blood Institute</w:t>
      </w:r>
    </w:p>
    <w:p w:rsidR="00D5645C" w:rsidRPr="00DD2EB9" w:rsidRDefault="00D5645C" w:rsidP="00C00A05">
      <w:pPr>
        <w:pStyle w:val="BodyTextQuestions"/>
        <w:spacing w:before="0" w:line="240" w:lineRule="auto"/>
        <w:ind w:left="720" w:firstLine="720"/>
        <w:rPr>
          <w:szCs w:val="24"/>
        </w:rPr>
      </w:pPr>
      <w:r w:rsidRPr="00DD2EB9">
        <w:rPr>
          <w:szCs w:val="24"/>
        </w:rPr>
        <w:t>6701 Rockledge Drive, MSC 7936</w:t>
      </w:r>
    </w:p>
    <w:p w:rsidR="00D5645C" w:rsidRPr="00DD2EB9" w:rsidRDefault="00D5645C" w:rsidP="00C00A05">
      <w:pPr>
        <w:pStyle w:val="BodyTextQuestions"/>
        <w:spacing w:before="0" w:line="240" w:lineRule="auto"/>
        <w:ind w:left="720" w:firstLine="720"/>
        <w:rPr>
          <w:szCs w:val="24"/>
        </w:rPr>
      </w:pPr>
      <w:r w:rsidRPr="00DD2EB9">
        <w:rPr>
          <w:szCs w:val="24"/>
        </w:rPr>
        <w:t>Bethesda, Maryland 20892</w:t>
      </w:r>
    </w:p>
    <w:p w:rsidR="00D5645C" w:rsidRPr="00DD2EB9" w:rsidRDefault="00D5645C" w:rsidP="00C00A05">
      <w:pPr>
        <w:pStyle w:val="BodyTextQuestions"/>
        <w:spacing w:before="0" w:line="240" w:lineRule="auto"/>
        <w:ind w:left="720" w:firstLine="720"/>
        <w:rPr>
          <w:szCs w:val="24"/>
        </w:rPr>
      </w:pPr>
      <w:r w:rsidRPr="00DD2EB9">
        <w:rPr>
          <w:szCs w:val="24"/>
        </w:rPr>
        <w:t>arteagass@nhlbi.nih.gov</w:t>
      </w:r>
    </w:p>
    <w:p w:rsidR="00D5645C" w:rsidRPr="00DD2EB9" w:rsidRDefault="00D5645C" w:rsidP="00D5645C">
      <w:pPr>
        <w:pStyle w:val="BodyTextQuestions"/>
        <w:spacing w:before="0" w:line="240" w:lineRule="auto"/>
        <w:rPr>
          <w:szCs w:val="24"/>
        </w:rPr>
      </w:pPr>
    </w:p>
    <w:p w:rsidR="00D5645C" w:rsidRPr="00DD2EB9" w:rsidRDefault="00D5645C" w:rsidP="00C00A05">
      <w:pPr>
        <w:pStyle w:val="BodyTextQuestions"/>
        <w:spacing w:before="0" w:line="240" w:lineRule="auto"/>
        <w:ind w:left="720" w:firstLine="720"/>
        <w:rPr>
          <w:szCs w:val="24"/>
        </w:rPr>
      </w:pPr>
      <w:r w:rsidRPr="00DD2EB9">
        <w:rPr>
          <w:szCs w:val="24"/>
        </w:rPr>
        <w:t xml:space="preserve">David </w:t>
      </w:r>
      <w:proofErr w:type="spellStart"/>
      <w:r w:rsidRPr="00DD2EB9">
        <w:rPr>
          <w:szCs w:val="24"/>
        </w:rPr>
        <w:t>Berrigon</w:t>
      </w:r>
      <w:proofErr w:type="spellEnd"/>
    </w:p>
    <w:p w:rsidR="00D5645C" w:rsidRPr="00DD2EB9" w:rsidRDefault="00D5645C" w:rsidP="00C00A05">
      <w:pPr>
        <w:pStyle w:val="BodyTextQuestions"/>
        <w:spacing w:before="0" w:line="240" w:lineRule="auto"/>
        <w:ind w:left="1440"/>
        <w:rPr>
          <w:szCs w:val="24"/>
        </w:rPr>
      </w:pPr>
      <w:r w:rsidRPr="00DD2EB9">
        <w:rPr>
          <w:szCs w:val="24"/>
        </w:rPr>
        <w:t>National Institutes of Health</w:t>
      </w:r>
    </w:p>
    <w:p w:rsidR="00D5645C" w:rsidRPr="00DD2EB9" w:rsidRDefault="00D5645C" w:rsidP="00C00A05">
      <w:pPr>
        <w:pStyle w:val="BodyTextQuestions"/>
        <w:spacing w:before="0" w:line="240" w:lineRule="auto"/>
        <w:ind w:left="1440"/>
        <w:rPr>
          <w:szCs w:val="24"/>
        </w:rPr>
      </w:pPr>
      <w:r w:rsidRPr="00DD2EB9">
        <w:rPr>
          <w:szCs w:val="24"/>
        </w:rPr>
        <w:t>Division of Cancer Control and Population Sciences</w:t>
      </w:r>
    </w:p>
    <w:p w:rsidR="00D5645C" w:rsidRPr="00DD2EB9" w:rsidRDefault="00D5645C" w:rsidP="00C00A05">
      <w:pPr>
        <w:pStyle w:val="BodyTextQuestions"/>
        <w:spacing w:before="0" w:line="240" w:lineRule="auto"/>
        <w:ind w:left="1440"/>
        <w:rPr>
          <w:szCs w:val="24"/>
        </w:rPr>
      </w:pPr>
      <w:r w:rsidRPr="00DD2EB9">
        <w:rPr>
          <w:szCs w:val="24"/>
        </w:rPr>
        <w:t>National Cancer Institute</w:t>
      </w:r>
    </w:p>
    <w:p w:rsidR="00D5645C" w:rsidRPr="00DD2EB9" w:rsidRDefault="00D5645C" w:rsidP="00C00A05">
      <w:pPr>
        <w:pStyle w:val="BodyTextQuestions"/>
        <w:spacing w:before="0" w:line="240" w:lineRule="auto"/>
        <w:ind w:left="1440"/>
        <w:rPr>
          <w:szCs w:val="24"/>
        </w:rPr>
      </w:pPr>
      <w:r w:rsidRPr="00DD2EB9">
        <w:rPr>
          <w:szCs w:val="24"/>
        </w:rPr>
        <w:t>9609 Medical Center Drive, MSC 9762</w:t>
      </w:r>
    </w:p>
    <w:p w:rsidR="00D5645C" w:rsidRPr="00DD2EB9" w:rsidRDefault="00D5645C" w:rsidP="00C00A05">
      <w:pPr>
        <w:pStyle w:val="BodyTextQuestions"/>
        <w:spacing w:before="0" w:line="240" w:lineRule="auto"/>
        <w:ind w:left="1440"/>
        <w:rPr>
          <w:szCs w:val="24"/>
        </w:rPr>
      </w:pPr>
      <w:r w:rsidRPr="00DD2EB9">
        <w:rPr>
          <w:szCs w:val="24"/>
        </w:rPr>
        <w:t>Bethesda, Maryland 20892</w:t>
      </w:r>
    </w:p>
    <w:p w:rsidR="00D5645C" w:rsidRPr="00DD2EB9" w:rsidRDefault="00D5645C" w:rsidP="00C00A05">
      <w:pPr>
        <w:pStyle w:val="BodyTextQuestions"/>
        <w:spacing w:before="0" w:line="240" w:lineRule="auto"/>
        <w:ind w:left="1440"/>
        <w:rPr>
          <w:szCs w:val="24"/>
        </w:rPr>
      </w:pPr>
      <w:r w:rsidRPr="00DD2EB9">
        <w:rPr>
          <w:szCs w:val="24"/>
        </w:rPr>
        <w:t>Berrigad@mail.nih.gov</w:t>
      </w:r>
    </w:p>
    <w:p w:rsidR="00D5645C" w:rsidRPr="00DD2EB9" w:rsidRDefault="00D5645C" w:rsidP="00C00A05">
      <w:pPr>
        <w:pStyle w:val="BodyTextQuestions"/>
        <w:spacing w:before="0" w:line="240" w:lineRule="auto"/>
        <w:ind w:left="1440"/>
        <w:rPr>
          <w:szCs w:val="24"/>
        </w:rPr>
      </w:pPr>
    </w:p>
    <w:p w:rsidR="00D5645C" w:rsidRPr="00DD2EB9" w:rsidRDefault="00D5645C" w:rsidP="00C00A05">
      <w:pPr>
        <w:pStyle w:val="BodyTextQuestions"/>
        <w:spacing w:before="0" w:line="240" w:lineRule="auto"/>
        <w:ind w:left="1440"/>
        <w:rPr>
          <w:szCs w:val="24"/>
        </w:rPr>
      </w:pPr>
      <w:r w:rsidRPr="00DD2EB9">
        <w:rPr>
          <w:szCs w:val="24"/>
        </w:rPr>
        <w:t>Robin McKinnon</w:t>
      </w:r>
    </w:p>
    <w:p w:rsidR="00D5645C" w:rsidRPr="00DD2EB9" w:rsidRDefault="00D5645C" w:rsidP="00C00A05">
      <w:pPr>
        <w:pStyle w:val="BodyTextQuestions"/>
        <w:spacing w:before="0" w:line="240" w:lineRule="auto"/>
        <w:ind w:left="1440"/>
        <w:rPr>
          <w:szCs w:val="24"/>
        </w:rPr>
      </w:pPr>
      <w:r w:rsidRPr="00DD2EB9">
        <w:rPr>
          <w:szCs w:val="24"/>
        </w:rPr>
        <w:t>National Institutes of Health</w:t>
      </w:r>
    </w:p>
    <w:p w:rsidR="00D5645C" w:rsidRPr="00DD2EB9" w:rsidRDefault="00D5645C" w:rsidP="00C00A05">
      <w:pPr>
        <w:pStyle w:val="BodyTextQuestions"/>
        <w:spacing w:before="0" w:line="240" w:lineRule="auto"/>
        <w:ind w:left="1440"/>
        <w:rPr>
          <w:szCs w:val="24"/>
        </w:rPr>
      </w:pPr>
      <w:r w:rsidRPr="00DD2EB9">
        <w:rPr>
          <w:szCs w:val="24"/>
        </w:rPr>
        <w:t>Division of Cancer Control and Population Sciences</w:t>
      </w:r>
    </w:p>
    <w:p w:rsidR="00D5645C" w:rsidRPr="00DD2EB9" w:rsidRDefault="00D5645C" w:rsidP="00C00A05">
      <w:pPr>
        <w:pStyle w:val="BodyTextQuestions"/>
        <w:spacing w:before="0" w:line="240" w:lineRule="auto"/>
        <w:ind w:left="1440"/>
        <w:rPr>
          <w:szCs w:val="24"/>
        </w:rPr>
      </w:pPr>
      <w:r w:rsidRPr="00DD2EB9">
        <w:rPr>
          <w:szCs w:val="24"/>
        </w:rPr>
        <w:t>National Cancer Institute</w:t>
      </w:r>
    </w:p>
    <w:p w:rsidR="00D5645C" w:rsidRPr="00DD2EB9" w:rsidRDefault="00D5645C" w:rsidP="00C00A05">
      <w:pPr>
        <w:pStyle w:val="BodyTextQuestions"/>
        <w:spacing w:before="0" w:line="240" w:lineRule="auto"/>
        <w:ind w:left="1440"/>
        <w:rPr>
          <w:szCs w:val="24"/>
        </w:rPr>
      </w:pPr>
      <w:r w:rsidRPr="00DD2EB9">
        <w:rPr>
          <w:szCs w:val="24"/>
        </w:rPr>
        <w:t>9609 Medical Center Drive, MSC 9762</w:t>
      </w:r>
    </w:p>
    <w:p w:rsidR="00D5645C" w:rsidRPr="00DD2EB9" w:rsidRDefault="00D5645C" w:rsidP="00C00A05">
      <w:pPr>
        <w:pStyle w:val="BodyTextQuestions"/>
        <w:spacing w:before="0" w:line="240" w:lineRule="auto"/>
        <w:ind w:left="1440"/>
        <w:rPr>
          <w:szCs w:val="24"/>
        </w:rPr>
      </w:pPr>
      <w:r w:rsidRPr="00DD2EB9">
        <w:rPr>
          <w:szCs w:val="24"/>
        </w:rPr>
        <w:t>Bethesda, Maryland 20892</w:t>
      </w:r>
    </w:p>
    <w:p w:rsidR="00D5645C" w:rsidRPr="00DD2EB9" w:rsidRDefault="00D5645C" w:rsidP="00C00A05">
      <w:pPr>
        <w:pStyle w:val="BodyTextQuestions"/>
        <w:spacing w:before="0" w:line="240" w:lineRule="auto"/>
        <w:ind w:left="1440"/>
        <w:rPr>
          <w:szCs w:val="24"/>
        </w:rPr>
      </w:pPr>
      <w:r w:rsidRPr="00DD2EB9">
        <w:rPr>
          <w:szCs w:val="24"/>
        </w:rPr>
        <w:t>McKinnon@mail.nih.gov</w:t>
      </w:r>
    </w:p>
    <w:p w:rsidR="00D5645C" w:rsidRPr="00DD2EB9" w:rsidRDefault="00D5645C" w:rsidP="00C00A05">
      <w:pPr>
        <w:pStyle w:val="BodyTextQuestions"/>
        <w:spacing w:before="0" w:line="240" w:lineRule="auto"/>
        <w:ind w:left="1440"/>
        <w:rPr>
          <w:szCs w:val="24"/>
        </w:rPr>
      </w:pPr>
    </w:p>
    <w:p w:rsidR="00D5645C" w:rsidRPr="00DD2EB9" w:rsidRDefault="00D5645C" w:rsidP="00C00A05">
      <w:pPr>
        <w:pStyle w:val="BodyTextQuestions"/>
        <w:spacing w:before="0" w:line="240" w:lineRule="auto"/>
        <w:ind w:left="1440"/>
        <w:rPr>
          <w:szCs w:val="24"/>
        </w:rPr>
      </w:pPr>
      <w:r w:rsidRPr="00DD2EB9">
        <w:rPr>
          <w:szCs w:val="24"/>
        </w:rPr>
        <w:t>Carol Shapiro Star</w:t>
      </w:r>
    </w:p>
    <w:p w:rsidR="00D5645C" w:rsidRPr="00DD2EB9" w:rsidRDefault="00D5645C" w:rsidP="00C00A05">
      <w:pPr>
        <w:pStyle w:val="BodyTextQuestions"/>
        <w:spacing w:before="0" w:line="240" w:lineRule="auto"/>
        <w:ind w:left="1440"/>
        <w:rPr>
          <w:szCs w:val="24"/>
        </w:rPr>
      </w:pPr>
      <w:r w:rsidRPr="00DD2EB9">
        <w:rPr>
          <w:szCs w:val="24"/>
        </w:rPr>
        <w:t>Director, Program Evaluation Division</w:t>
      </w:r>
    </w:p>
    <w:p w:rsidR="00D5645C" w:rsidRPr="00DD2EB9" w:rsidRDefault="00D5645C" w:rsidP="00C00A05">
      <w:pPr>
        <w:pStyle w:val="BodyTextQuestions"/>
        <w:spacing w:before="0" w:line="240" w:lineRule="auto"/>
        <w:ind w:left="1440"/>
        <w:rPr>
          <w:szCs w:val="24"/>
        </w:rPr>
      </w:pPr>
      <w:r w:rsidRPr="00DD2EB9">
        <w:rPr>
          <w:szCs w:val="24"/>
        </w:rPr>
        <w:t>U.S. Department of Housing and Urban Development</w:t>
      </w:r>
    </w:p>
    <w:p w:rsidR="00D5645C" w:rsidRPr="00DD2EB9" w:rsidRDefault="00D5645C" w:rsidP="00C00A05">
      <w:pPr>
        <w:pStyle w:val="BodyTextQuestions"/>
        <w:spacing w:before="0" w:line="240" w:lineRule="auto"/>
        <w:ind w:left="1440"/>
        <w:rPr>
          <w:szCs w:val="24"/>
        </w:rPr>
      </w:pPr>
      <w:r w:rsidRPr="00DD2EB9">
        <w:rPr>
          <w:szCs w:val="24"/>
        </w:rPr>
        <w:t xml:space="preserve">Office of Policy, Development and Research </w:t>
      </w:r>
    </w:p>
    <w:p w:rsidR="00D5645C" w:rsidRPr="00DD2EB9" w:rsidRDefault="00D5645C" w:rsidP="00C00A05">
      <w:pPr>
        <w:pStyle w:val="BodyTextQuestions"/>
        <w:spacing w:before="0" w:line="240" w:lineRule="auto"/>
        <w:ind w:left="1440"/>
        <w:rPr>
          <w:szCs w:val="24"/>
        </w:rPr>
      </w:pPr>
      <w:r w:rsidRPr="00DD2EB9">
        <w:rPr>
          <w:szCs w:val="24"/>
        </w:rPr>
        <w:t>451 7th Street SW, Room 8120</w:t>
      </w:r>
    </w:p>
    <w:p w:rsidR="00D5645C" w:rsidRPr="00DD2EB9" w:rsidRDefault="00D5645C" w:rsidP="00C00A05">
      <w:pPr>
        <w:pStyle w:val="BodyTextQuestions"/>
        <w:spacing w:before="0" w:line="240" w:lineRule="auto"/>
        <w:ind w:left="1440"/>
        <w:rPr>
          <w:szCs w:val="24"/>
        </w:rPr>
      </w:pPr>
      <w:r w:rsidRPr="00DD2EB9">
        <w:rPr>
          <w:szCs w:val="24"/>
        </w:rPr>
        <w:t>Washington, DC 20410</w:t>
      </w:r>
    </w:p>
    <w:p w:rsidR="00D5645C" w:rsidRPr="00DD2EB9" w:rsidRDefault="00D5645C" w:rsidP="00C00A05">
      <w:pPr>
        <w:pStyle w:val="BodyTextQuestions"/>
        <w:spacing w:before="0" w:line="240" w:lineRule="auto"/>
        <w:ind w:left="1440"/>
        <w:rPr>
          <w:szCs w:val="24"/>
        </w:rPr>
      </w:pPr>
    </w:p>
    <w:p w:rsidR="00D5645C" w:rsidRPr="00DD2EB9" w:rsidRDefault="00D5645C" w:rsidP="00C00A05">
      <w:pPr>
        <w:pStyle w:val="BodyTextQuestions"/>
        <w:spacing w:before="0" w:line="240" w:lineRule="auto"/>
        <w:ind w:left="1440"/>
        <w:rPr>
          <w:szCs w:val="24"/>
        </w:rPr>
      </w:pPr>
      <w:r w:rsidRPr="00DD2EB9">
        <w:rPr>
          <w:szCs w:val="24"/>
        </w:rPr>
        <w:t xml:space="preserve">Shelly </w:t>
      </w:r>
      <w:proofErr w:type="spellStart"/>
      <w:r w:rsidRPr="00DD2EB9">
        <w:rPr>
          <w:szCs w:val="24"/>
        </w:rPr>
        <w:t>Ver</w:t>
      </w:r>
      <w:proofErr w:type="spellEnd"/>
      <w:r w:rsidRPr="00DD2EB9">
        <w:rPr>
          <w:szCs w:val="24"/>
        </w:rPr>
        <w:t xml:space="preserve"> </w:t>
      </w:r>
      <w:proofErr w:type="spellStart"/>
      <w:r w:rsidRPr="00DD2EB9">
        <w:rPr>
          <w:szCs w:val="24"/>
        </w:rPr>
        <w:t>Ploeg</w:t>
      </w:r>
      <w:proofErr w:type="spellEnd"/>
    </w:p>
    <w:p w:rsidR="00D5645C" w:rsidRPr="00DD2EB9" w:rsidRDefault="00D5645C" w:rsidP="00C00A05">
      <w:pPr>
        <w:pStyle w:val="BodyTextQuestions"/>
        <w:spacing w:before="0" w:line="240" w:lineRule="auto"/>
        <w:ind w:left="1440"/>
        <w:rPr>
          <w:szCs w:val="24"/>
        </w:rPr>
      </w:pPr>
      <w:r w:rsidRPr="00DD2EB9">
        <w:rPr>
          <w:szCs w:val="24"/>
        </w:rPr>
        <w:t>Economist</w:t>
      </w:r>
    </w:p>
    <w:p w:rsidR="00D5645C" w:rsidRPr="00DD2EB9" w:rsidRDefault="00D5645C" w:rsidP="00C00A05">
      <w:pPr>
        <w:pStyle w:val="BodyTextQuestions"/>
        <w:spacing w:before="0" w:line="240" w:lineRule="auto"/>
        <w:ind w:left="1440"/>
        <w:rPr>
          <w:szCs w:val="24"/>
        </w:rPr>
      </w:pPr>
      <w:r w:rsidRPr="00DD2EB9">
        <w:rPr>
          <w:szCs w:val="24"/>
        </w:rPr>
        <w:t>U.S. Department of Agriculture</w:t>
      </w:r>
    </w:p>
    <w:p w:rsidR="00D5645C" w:rsidRPr="00DD2EB9" w:rsidRDefault="00D5645C" w:rsidP="00C00A05">
      <w:pPr>
        <w:pStyle w:val="BodyTextQuestions"/>
        <w:spacing w:before="0" w:line="240" w:lineRule="auto"/>
        <w:ind w:left="1440"/>
        <w:rPr>
          <w:szCs w:val="24"/>
        </w:rPr>
      </w:pPr>
      <w:r w:rsidRPr="00DD2EB9">
        <w:rPr>
          <w:szCs w:val="24"/>
        </w:rPr>
        <w:t>1800 M Street, NW, S2087</w:t>
      </w:r>
    </w:p>
    <w:p w:rsidR="00D5645C" w:rsidRPr="00DD2EB9" w:rsidRDefault="00D5645C" w:rsidP="00C00A05">
      <w:pPr>
        <w:pStyle w:val="BodyTextQuestions"/>
        <w:spacing w:before="0" w:line="240" w:lineRule="auto"/>
        <w:ind w:left="1440"/>
        <w:rPr>
          <w:szCs w:val="24"/>
        </w:rPr>
      </w:pPr>
      <w:r w:rsidRPr="00DD2EB9">
        <w:rPr>
          <w:szCs w:val="24"/>
        </w:rPr>
        <w:t>Washington, DC 20036</w:t>
      </w:r>
    </w:p>
    <w:p w:rsidR="00D5645C" w:rsidRPr="00DD2EB9" w:rsidRDefault="00D5645C" w:rsidP="00C00A05">
      <w:pPr>
        <w:pStyle w:val="BodyTextQuestions"/>
        <w:spacing w:before="0" w:line="240" w:lineRule="auto"/>
        <w:ind w:left="1440"/>
        <w:rPr>
          <w:szCs w:val="24"/>
        </w:rPr>
      </w:pPr>
      <w:r w:rsidRPr="00DD2EB9">
        <w:rPr>
          <w:szCs w:val="24"/>
        </w:rPr>
        <w:t>sverploeg@ers.usda.gov</w:t>
      </w:r>
    </w:p>
    <w:p w:rsidR="007B1F9E" w:rsidRPr="00DD2EB9" w:rsidRDefault="00C62C0E" w:rsidP="00C00A05">
      <w:pPr>
        <w:pStyle w:val="BodyTextQuestions"/>
        <w:spacing w:before="0" w:line="240" w:lineRule="auto"/>
        <w:ind w:left="720"/>
        <w:rPr>
          <w:szCs w:val="24"/>
          <w:highlight w:val="yellow"/>
        </w:rPr>
      </w:pPr>
      <w:r w:rsidRPr="00DD2EB9">
        <w:rPr>
          <w:szCs w:val="24"/>
        </w:rPr>
        <w:t>.</w:t>
      </w:r>
    </w:p>
    <w:p w:rsidR="00D73CE8" w:rsidRPr="00DD2EB9" w:rsidRDefault="007B1F9E" w:rsidP="009030A8">
      <w:pPr>
        <w:pStyle w:val="Heading2"/>
        <w:rPr>
          <w:rFonts w:ascii="Times New Roman" w:hAnsi="Times New Roman" w:cs="Times New Roman"/>
          <w:sz w:val="24"/>
          <w:szCs w:val="24"/>
        </w:rPr>
      </w:pPr>
      <w:bookmarkStart w:id="18" w:name="_Toc296097832"/>
      <w:bookmarkStart w:id="19" w:name="_Toc298777719"/>
      <w:bookmarkStart w:id="20" w:name="_Toc300755067"/>
      <w:bookmarkStart w:id="21" w:name="_Toc364254365"/>
      <w:r w:rsidRPr="00DD2EB9">
        <w:rPr>
          <w:rFonts w:ascii="Times New Roman" w:hAnsi="Times New Roman" w:cs="Times New Roman"/>
          <w:sz w:val="24"/>
          <w:szCs w:val="24"/>
        </w:rPr>
        <w:t>A.5.</w:t>
      </w:r>
      <w:r w:rsidRPr="00DD2EB9">
        <w:rPr>
          <w:rFonts w:ascii="Times New Roman" w:hAnsi="Times New Roman" w:cs="Times New Roman"/>
          <w:sz w:val="24"/>
          <w:szCs w:val="24"/>
        </w:rPr>
        <w:tab/>
        <w:t>Impact</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Small</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Businesses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or</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Other</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Small</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Entities</w:t>
      </w:r>
      <w:bookmarkEnd w:id="18"/>
      <w:bookmarkEnd w:id="19"/>
      <w:bookmarkEnd w:id="20"/>
      <w:bookmarkEnd w:id="21"/>
    </w:p>
    <w:p w:rsidR="007B1F9E" w:rsidRPr="00DD2EB9" w:rsidRDefault="00D73CE8" w:rsidP="007B1F9E">
      <w:pPr>
        <w:pStyle w:val="BodyTextQuestions"/>
        <w:rPr>
          <w:szCs w:val="24"/>
        </w:rPr>
      </w:pPr>
      <w:r w:rsidRPr="00DD2EB9">
        <w:rPr>
          <w:szCs w:val="24"/>
        </w:rPr>
        <w:t>No</w:t>
      </w:r>
      <w:r w:rsidR="00D1279D" w:rsidRPr="00DD2EB9">
        <w:rPr>
          <w:szCs w:val="24"/>
        </w:rPr>
        <w:t xml:space="preserve"> </w:t>
      </w:r>
      <w:r w:rsidRPr="00DD2EB9">
        <w:rPr>
          <w:szCs w:val="24"/>
        </w:rPr>
        <w:t>small</w:t>
      </w:r>
      <w:r w:rsidR="00D1279D" w:rsidRPr="00DD2EB9">
        <w:rPr>
          <w:szCs w:val="24"/>
        </w:rPr>
        <w:t xml:space="preserve"> </w:t>
      </w:r>
      <w:r w:rsidRPr="00DD2EB9">
        <w:rPr>
          <w:szCs w:val="24"/>
        </w:rPr>
        <w:t>businesses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involved</w:t>
      </w:r>
      <w:r w:rsidR="00D1279D" w:rsidRPr="00DD2EB9">
        <w:rPr>
          <w:szCs w:val="24"/>
        </w:rPr>
        <w:t xml:space="preserve"> </w:t>
      </w:r>
      <w:r w:rsidRPr="00DD2EB9">
        <w:rPr>
          <w:szCs w:val="24"/>
        </w:rPr>
        <w:t>in</w:t>
      </w:r>
      <w:r w:rsidR="00D1279D" w:rsidRPr="00DD2EB9">
        <w:rPr>
          <w:szCs w:val="24"/>
        </w:rPr>
        <w:t xml:space="preserve"> </w:t>
      </w:r>
      <w:r w:rsidRPr="00DD2EB9">
        <w:rPr>
          <w:szCs w:val="24"/>
        </w:rPr>
        <w:t>this</w:t>
      </w:r>
      <w:r w:rsidR="00D1279D" w:rsidRPr="00DD2EB9">
        <w:rPr>
          <w:szCs w:val="24"/>
        </w:rPr>
        <w:t xml:space="preserve"> </w:t>
      </w:r>
      <w:r w:rsidRPr="00DD2EB9">
        <w:rPr>
          <w:szCs w:val="24"/>
        </w:rPr>
        <w:t>study</w:t>
      </w:r>
      <w:r w:rsidR="00054A23" w:rsidRPr="00DD2EB9">
        <w:rPr>
          <w:szCs w:val="24"/>
        </w:rPr>
        <w:t>.</w:t>
      </w:r>
      <w:r w:rsidR="00D1279D" w:rsidRPr="00DD2EB9">
        <w:rPr>
          <w:szCs w:val="24"/>
        </w:rPr>
        <w:t xml:space="preserve"> </w:t>
      </w:r>
      <w:r w:rsidRPr="00DD2EB9">
        <w:rPr>
          <w:szCs w:val="24"/>
        </w:rPr>
        <w:t>Many</w:t>
      </w:r>
      <w:r w:rsidR="00D1279D" w:rsidRPr="00DD2EB9">
        <w:rPr>
          <w:szCs w:val="24"/>
        </w:rPr>
        <w:t xml:space="preserve"> </w:t>
      </w:r>
      <w:r w:rsidRPr="00DD2EB9">
        <w:rPr>
          <w:szCs w:val="24"/>
        </w:rPr>
        <w:t>municipalities</w:t>
      </w:r>
      <w:r w:rsidR="00D1279D" w:rsidRPr="00DD2EB9">
        <w:rPr>
          <w:szCs w:val="24"/>
        </w:rPr>
        <w:t xml:space="preserve"> </w:t>
      </w:r>
      <w:r w:rsidRPr="00DD2EB9">
        <w:rPr>
          <w:szCs w:val="24"/>
        </w:rPr>
        <w:t>have</w:t>
      </w:r>
      <w:r w:rsidR="00D1279D" w:rsidRPr="00DD2EB9">
        <w:rPr>
          <w:szCs w:val="24"/>
        </w:rPr>
        <w:t xml:space="preserve"> </w:t>
      </w:r>
      <w:r w:rsidRPr="00DD2EB9">
        <w:rPr>
          <w:szCs w:val="24"/>
        </w:rPr>
        <w:t>populations</w:t>
      </w:r>
      <w:r w:rsidR="00D1279D" w:rsidRPr="00DD2EB9">
        <w:rPr>
          <w:szCs w:val="24"/>
        </w:rPr>
        <w:t xml:space="preserve"> </w:t>
      </w:r>
      <w:r w:rsidR="00CD0DA2" w:rsidRPr="00DD2EB9">
        <w:rPr>
          <w:szCs w:val="24"/>
        </w:rPr>
        <w:t>of</w:t>
      </w:r>
      <w:r w:rsidR="00D1279D" w:rsidRPr="00DD2EB9">
        <w:rPr>
          <w:szCs w:val="24"/>
        </w:rPr>
        <w:t xml:space="preserve"> </w:t>
      </w:r>
      <w:r w:rsidR="00CD0DA2" w:rsidRPr="00DD2EB9">
        <w:rPr>
          <w:szCs w:val="24"/>
        </w:rPr>
        <w:t>less</w:t>
      </w:r>
      <w:r w:rsidR="00D1279D" w:rsidRPr="00DD2EB9">
        <w:rPr>
          <w:szCs w:val="24"/>
        </w:rPr>
        <w:t xml:space="preserve"> </w:t>
      </w:r>
      <w:r w:rsidR="00CD0DA2" w:rsidRPr="00DD2EB9">
        <w:rPr>
          <w:szCs w:val="24"/>
        </w:rPr>
        <w:t>than</w:t>
      </w:r>
      <w:r w:rsidR="00D1279D" w:rsidRPr="00DD2EB9">
        <w:rPr>
          <w:szCs w:val="24"/>
        </w:rPr>
        <w:t xml:space="preserve"> </w:t>
      </w:r>
      <w:r w:rsidRPr="00DD2EB9">
        <w:rPr>
          <w:szCs w:val="24"/>
        </w:rPr>
        <w:t>50,000</w:t>
      </w:r>
      <w:r w:rsidR="00D1279D" w:rsidRPr="00DD2EB9">
        <w:rPr>
          <w:szCs w:val="24"/>
        </w:rPr>
        <w:t xml:space="preserve"> </w:t>
      </w:r>
      <w:r w:rsidRPr="00DD2EB9">
        <w:rPr>
          <w:szCs w:val="24"/>
        </w:rPr>
        <w:t>people</w:t>
      </w:r>
      <w:r w:rsidR="00D1279D" w:rsidRPr="00DD2EB9">
        <w:rPr>
          <w:szCs w:val="24"/>
        </w:rPr>
        <w:t xml:space="preserve"> </w:t>
      </w:r>
      <w:r w:rsidRPr="00DD2EB9">
        <w:rPr>
          <w:szCs w:val="24"/>
        </w:rPr>
        <w:t>and</w:t>
      </w:r>
      <w:r w:rsidR="00D1279D" w:rsidRPr="00DD2EB9">
        <w:rPr>
          <w:szCs w:val="24"/>
        </w:rPr>
        <w:t xml:space="preserve"> </w:t>
      </w:r>
      <w:r w:rsidRPr="00DD2EB9">
        <w:rPr>
          <w:szCs w:val="24"/>
        </w:rPr>
        <w:t>therefore</w:t>
      </w:r>
      <w:r w:rsidR="00D1279D" w:rsidRPr="00DD2EB9">
        <w:rPr>
          <w:szCs w:val="24"/>
        </w:rPr>
        <w:t xml:space="preserve"> </w:t>
      </w:r>
      <w:r w:rsidRPr="00DD2EB9">
        <w:rPr>
          <w:szCs w:val="24"/>
        </w:rPr>
        <w:t>are</w:t>
      </w:r>
      <w:r w:rsidR="00D1279D" w:rsidRPr="00DD2EB9">
        <w:rPr>
          <w:szCs w:val="24"/>
        </w:rPr>
        <w:t xml:space="preserve"> </w:t>
      </w:r>
      <w:r w:rsidRPr="00DD2EB9">
        <w:rPr>
          <w:szCs w:val="24"/>
        </w:rPr>
        <w:t>considered</w:t>
      </w:r>
      <w:r w:rsidR="00D1279D" w:rsidRPr="00DD2EB9">
        <w:rPr>
          <w:szCs w:val="24"/>
        </w:rPr>
        <w:t xml:space="preserve"> </w:t>
      </w:r>
      <w:r w:rsidRPr="00DD2EB9">
        <w:rPr>
          <w:szCs w:val="24"/>
        </w:rPr>
        <w:t>small</w:t>
      </w:r>
      <w:r w:rsidR="00D1279D" w:rsidRPr="00DD2EB9">
        <w:rPr>
          <w:szCs w:val="24"/>
        </w:rPr>
        <w:t xml:space="preserve"> </w:t>
      </w:r>
      <w:r w:rsidRPr="00DD2EB9">
        <w:rPr>
          <w:szCs w:val="24"/>
        </w:rPr>
        <w:t>entities</w:t>
      </w:r>
      <w:r w:rsidR="00054A23" w:rsidRPr="00DD2EB9">
        <w:rPr>
          <w:szCs w:val="24"/>
        </w:rPr>
        <w:t>.</w:t>
      </w:r>
      <w:r w:rsidR="00D1279D" w:rsidRPr="00DD2EB9">
        <w:rPr>
          <w:szCs w:val="24"/>
        </w:rPr>
        <w:t xml:space="preserve"> </w:t>
      </w:r>
      <w:r w:rsidRPr="00DD2EB9">
        <w:rPr>
          <w:szCs w:val="24"/>
        </w:rPr>
        <w:t>These</w:t>
      </w:r>
      <w:r w:rsidR="00D1279D" w:rsidRPr="00DD2EB9">
        <w:rPr>
          <w:szCs w:val="24"/>
        </w:rPr>
        <w:t xml:space="preserve"> </w:t>
      </w:r>
      <w:r w:rsidRPr="00DD2EB9">
        <w:rPr>
          <w:szCs w:val="24"/>
        </w:rPr>
        <w:t>entities</w:t>
      </w:r>
      <w:r w:rsidR="00D1279D" w:rsidRPr="00DD2EB9">
        <w:rPr>
          <w:szCs w:val="24"/>
        </w:rPr>
        <w:t xml:space="preserve"> </w:t>
      </w:r>
      <w:r w:rsidRPr="00DD2EB9">
        <w:rPr>
          <w:szCs w:val="24"/>
        </w:rPr>
        <w:t>are</w:t>
      </w:r>
      <w:r w:rsidR="00D1279D" w:rsidRPr="00DD2EB9">
        <w:rPr>
          <w:szCs w:val="24"/>
        </w:rPr>
        <w:t xml:space="preserve"> </w:t>
      </w:r>
      <w:r w:rsidRPr="00DD2EB9">
        <w:rPr>
          <w:szCs w:val="24"/>
        </w:rPr>
        <w:t>among</w:t>
      </w:r>
      <w:r w:rsidR="00D1279D" w:rsidRPr="00DD2EB9">
        <w:rPr>
          <w:szCs w:val="24"/>
        </w:rPr>
        <w:t xml:space="preserve"> </w:t>
      </w:r>
      <w:r w:rsidRPr="00DD2EB9">
        <w:rPr>
          <w:szCs w:val="24"/>
        </w:rPr>
        <w:t>the</w:t>
      </w:r>
      <w:r w:rsidR="00D1279D" w:rsidRPr="00DD2EB9">
        <w:rPr>
          <w:szCs w:val="24"/>
        </w:rPr>
        <w:t xml:space="preserve"> </w:t>
      </w:r>
      <w:r w:rsidRPr="00DD2EB9">
        <w:rPr>
          <w:szCs w:val="24"/>
        </w:rPr>
        <w:t>focus</w:t>
      </w:r>
      <w:r w:rsidR="00D1279D" w:rsidRPr="00DD2EB9">
        <w:rPr>
          <w:szCs w:val="24"/>
        </w:rPr>
        <w:t xml:space="preserve"> </w:t>
      </w:r>
      <w:r w:rsidRPr="00DD2EB9">
        <w:rPr>
          <w:szCs w:val="24"/>
        </w:rPr>
        <w:t>of</w:t>
      </w:r>
      <w:r w:rsidR="00D1279D" w:rsidRPr="00DD2EB9">
        <w:rPr>
          <w:szCs w:val="24"/>
        </w:rPr>
        <w:t xml:space="preserve"> </w:t>
      </w:r>
      <w:r w:rsidRPr="00DD2EB9">
        <w:rPr>
          <w:szCs w:val="24"/>
        </w:rPr>
        <w:t>this</w:t>
      </w:r>
      <w:r w:rsidR="00D1279D" w:rsidRPr="00DD2EB9">
        <w:rPr>
          <w:szCs w:val="24"/>
        </w:rPr>
        <w:t xml:space="preserve"> </w:t>
      </w:r>
      <w:r w:rsidRPr="00DD2EB9">
        <w:rPr>
          <w:szCs w:val="24"/>
        </w:rPr>
        <w:lastRenderedPageBreak/>
        <w:t>study</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questions</w:t>
      </w:r>
      <w:r w:rsidR="00D1279D" w:rsidRPr="00DD2EB9">
        <w:rPr>
          <w:szCs w:val="24"/>
        </w:rPr>
        <w:t xml:space="preserve"> </w:t>
      </w:r>
      <w:r w:rsidRPr="00DD2EB9">
        <w:rPr>
          <w:szCs w:val="24"/>
        </w:rPr>
        <w:t>have</w:t>
      </w:r>
      <w:r w:rsidR="00D1279D" w:rsidRPr="00DD2EB9">
        <w:rPr>
          <w:szCs w:val="24"/>
        </w:rPr>
        <w:t xml:space="preserve"> </w:t>
      </w:r>
      <w:r w:rsidRPr="00DD2EB9">
        <w:rPr>
          <w:szCs w:val="24"/>
        </w:rPr>
        <w:t>been</w:t>
      </w:r>
      <w:r w:rsidR="00D1279D" w:rsidRPr="00DD2EB9">
        <w:rPr>
          <w:szCs w:val="24"/>
        </w:rPr>
        <w:t xml:space="preserve"> </w:t>
      </w:r>
      <w:r w:rsidRPr="00DD2EB9">
        <w:rPr>
          <w:szCs w:val="24"/>
        </w:rPr>
        <w:t>held</w:t>
      </w:r>
      <w:r w:rsidR="00D1279D" w:rsidRPr="00DD2EB9">
        <w:rPr>
          <w:szCs w:val="24"/>
        </w:rPr>
        <w:t xml:space="preserve"> </w:t>
      </w:r>
      <w:r w:rsidRPr="00DD2EB9">
        <w:rPr>
          <w:szCs w:val="24"/>
        </w:rPr>
        <w:t>to</w:t>
      </w:r>
      <w:r w:rsidR="00D1279D" w:rsidRPr="00DD2EB9">
        <w:rPr>
          <w:szCs w:val="24"/>
        </w:rPr>
        <w:t xml:space="preserve"> </w:t>
      </w:r>
      <w:r w:rsidRPr="00DD2EB9">
        <w:rPr>
          <w:szCs w:val="24"/>
        </w:rPr>
        <w:t>the</w:t>
      </w:r>
      <w:r w:rsidR="00D1279D" w:rsidRPr="00DD2EB9">
        <w:rPr>
          <w:szCs w:val="24"/>
        </w:rPr>
        <w:t xml:space="preserve"> </w:t>
      </w:r>
      <w:r w:rsidRPr="00DD2EB9">
        <w:rPr>
          <w:szCs w:val="24"/>
        </w:rPr>
        <w:t>absolute</w:t>
      </w:r>
      <w:r w:rsidR="00D1279D" w:rsidRPr="00DD2EB9">
        <w:rPr>
          <w:szCs w:val="24"/>
        </w:rPr>
        <w:t xml:space="preserve"> </w:t>
      </w:r>
      <w:r w:rsidRPr="00DD2EB9">
        <w:rPr>
          <w:szCs w:val="24"/>
        </w:rPr>
        <w:t>minimum</w:t>
      </w:r>
      <w:r w:rsidR="00D1279D" w:rsidRPr="00DD2EB9">
        <w:rPr>
          <w:szCs w:val="24"/>
        </w:rPr>
        <w:t xml:space="preserve"> </w:t>
      </w:r>
      <w:r w:rsidRPr="00DD2EB9">
        <w:rPr>
          <w:szCs w:val="24"/>
        </w:rPr>
        <w:t>required</w:t>
      </w:r>
      <w:r w:rsidR="00D1279D" w:rsidRPr="00DD2EB9">
        <w:rPr>
          <w:szCs w:val="24"/>
        </w:rPr>
        <w:t xml:space="preserve"> </w:t>
      </w:r>
      <w:r w:rsidRPr="00DD2EB9">
        <w:rPr>
          <w:szCs w:val="24"/>
        </w:rPr>
        <w:t>for</w:t>
      </w:r>
      <w:r w:rsidR="00D1279D" w:rsidRPr="00DD2EB9">
        <w:rPr>
          <w:szCs w:val="24"/>
        </w:rPr>
        <w:t xml:space="preserve"> </w:t>
      </w:r>
      <w:r w:rsidRPr="00DD2EB9">
        <w:rPr>
          <w:szCs w:val="24"/>
        </w:rPr>
        <w:t>the</w:t>
      </w:r>
      <w:r w:rsidR="00D1279D" w:rsidRPr="00DD2EB9">
        <w:rPr>
          <w:szCs w:val="24"/>
        </w:rPr>
        <w:t xml:space="preserve"> </w:t>
      </w:r>
      <w:r w:rsidRPr="00DD2EB9">
        <w:rPr>
          <w:szCs w:val="24"/>
        </w:rPr>
        <w:t>intended</w:t>
      </w:r>
      <w:r w:rsidR="00D1279D" w:rsidRPr="00DD2EB9">
        <w:rPr>
          <w:szCs w:val="24"/>
        </w:rPr>
        <w:t xml:space="preserve"> </w:t>
      </w:r>
      <w:r w:rsidRPr="00DD2EB9">
        <w:rPr>
          <w:szCs w:val="24"/>
        </w:rPr>
        <w:t>use</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data</w:t>
      </w:r>
      <w:r w:rsidR="00054A23" w:rsidRPr="00DD2EB9">
        <w:rPr>
          <w:szCs w:val="24"/>
        </w:rPr>
        <w:t>.</w:t>
      </w:r>
      <w:r w:rsidR="00D1279D" w:rsidRPr="00DD2EB9">
        <w:rPr>
          <w:szCs w:val="24"/>
        </w:rPr>
        <w:t xml:space="preserve"> </w:t>
      </w:r>
      <w:r w:rsidRPr="00DD2EB9">
        <w:rPr>
          <w:szCs w:val="24"/>
        </w:rPr>
        <w:t>There</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no</w:t>
      </w:r>
      <w:r w:rsidR="00D1279D" w:rsidRPr="00DD2EB9">
        <w:rPr>
          <w:szCs w:val="24"/>
        </w:rPr>
        <w:t xml:space="preserve"> </w:t>
      </w:r>
      <w:r w:rsidRPr="00DD2EB9">
        <w:rPr>
          <w:szCs w:val="24"/>
        </w:rPr>
        <w:t>significant</w:t>
      </w:r>
      <w:r w:rsidR="00D1279D" w:rsidRPr="00DD2EB9">
        <w:rPr>
          <w:szCs w:val="24"/>
        </w:rPr>
        <w:t xml:space="preserve"> </w:t>
      </w:r>
      <w:r w:rsidRPr="00DD2EB9">
        <w:rPr>
          <w:szCs w:val="24"/>
        </w:rPr>
        <w:t>economic</w:t>
      </w:r>
      <w:r w:rsidR="00D1279D" w:rsidRPr="00DD2EB9">
        <w:rPr>
          <w:szCs w:val="24"/>
        </w:rPr>
        <w:t xml:space="preserve"> </w:t>
      </w:r>
      <w:r w:rsidRPr="00DD2EB9">
        <w:rPr>
          <w:szCs w:val="24"/>
        </w:rPr>
        <w:t>impact</w:t>
      </w:r>
      <w:r w:rsidR="00D1279D" w:rsidRPr="00DD2EB9">
        <w:rPr>
          <w:szCs w:val="24"/>
        </w:rPr>
        <w:t xml:space="preserve"> </w:t>
      </w:r>
      <w:r w:rsidRPr="00DD2EB9">
        <w:rPr>
          <w:szCs w:val="24"/>
        </w:rPr>
        <w:t>on</w:t>
      </w:r>
      <w:r w:rsidR="00D1279D" w:rsidRPr="00DD2EB9">
        <w:rPr>
          <w:szCs w:val="24"/>
        </w:rPr>
        <w:t xml:space="preserve"> </w:t>
      </w:r>
      <w:r w:rsidRPr="00DD2EB9">
        <w:rPr>
          <w:szCs w:val="24"/>
        </w:rPr>
        <w:t>these</w:t>
      </w:r>
      <w:r w:rsidR="00D1279D" w:rsidRPr="00DD2EB9">
        <w:rPr>
          <w:szCs w:val="24"/>
        </w:rPr>
        <w:t xml:space="preserve"> </w:t>
      </w:r>
      <w:r w:rsidRPr="00DD2EB9">
        <w:rPr>
          <w:szCs w:val="24"/>
        </w:rPr>
        <w:t>small</w:t>
      </w:r>
      <w:r w:rsidR="00D1279D" w:rsidRPr="00DD2EB9">
        <w:rPr>
          <w:szCs w:val="24"/>
        </w:rPr>
        <w:t xml:space="preserve"> </w:t>
      </w:r>
      <w:r w:rsidRPr="00DD2EB9">
        <w:rPr>
          <w:szCs w:val="24"/>
        </w:rPr>
        <w:t>entities</w:t>
      </w:r>
      <w:r w:rsidR="00054A23" w:rsidRPr="00DD2EB9">
        <w:rPr>
          <w:szCs w:val="24"/>
        </w:rPr>
        <w:t>.</w:t>
      </w:r>
    </w:p>
    <w:p w:rsidR="00D73CE8" w:rsidRPr="00DD2EB9" w:rsidRDefault="007B1F9E" w:rsidP="009030A8">
      <w:pPr>
        <w:pStyle w:val="Heading2"/>
        <w:rPr>
          <w:rFonts w:ascii="Times New Roman" w:hAnsi="Times New Roman" w:cs="Times New Roman"/>
          <w:sz w:val="24"/>
          <w:szCs w:val="24"/>
        </w:rPr>
      </w:pPr>
      <w:bookmarkStart w:id="22" w:name="_Toc296097833"/>
      <w:bookmarkStart w:id="23" w:name="_Toc298777720"/>
      <w:bookmarkStart w:id="24" w:name="_Toc300755068"/>
      <w:bookmarkStart w:id="25" w:name="_Toc364254366"/>
      <w:r w:rsidRPr="00DD2EB9">
        <w:rPr>
          <w:rFonts w:ascii="Times New Roman" w:hAnsi="Times New Roman" w:cs="Times New Roman"/>
          <w:sz w:val="24"/>
          <w:szCs w:val="24"/>
        </w:rPr>
        <w:t>A.6.</w:t>
      </w:r>
      <w:r w:rsidRPr="00DD2EB9">
        <w:rPr>
          <w:rFonts w:ascii="Times New Roman" w:hAnsi="Times New Roman" w:cs="Times New Roman"/>
          <w:sz w:val="24"/>
          <w:szCs w:val="24"/>
        </w:rPr>
        <w:tab/>
        <w:t>Consequences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of</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Collecting</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the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Information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Less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Frequently</w:t>
      </w:r>
      <w:bookmarkEnd w:id="22"/>
      <w:bookmarkEnd w:id="23"/>
      <w:bookmarkEnd w:id="24"/>
      <w:bookmarkEnd w:id="25"/>
    </w:p>
    <w:p w:rsidR="007B1F9E" w:rsidRPr="00DD2EB9" w:rsidRDefault="00D73CE8" w:rsidP="007B1F9E">
      <w:pPr>
        <w:pStyle w:val="BodyTextQuestions"/>
        <w:rPr>
          <w:szCs w:val="24"/>
        </w:rPr>
      </w:pPr>
      <w:r w:rsidRPr="00DD2EB9">
        <w:rPr>
          <w:szCs w:val="24"/>
        </w:rPr>
        <w:t>This</w:t>
      </w:r>
      <w:r w:rsidR="00D1279D" w:rsidRPr="00DD2EB9">
        <w:rPr>
          <w:szCs w:val="24"/>
        </w:rPr>
        <w:t xml:space="preserve"> </w:t>
      </w:r>
      <w:r w:rsidR="00210D9F" w:rsidRPr="00DD2EB9">
        <w:rPr>
          <w:szCs w:val="24"/>
        </w:rPr>
        <w:t>one</w:t>
      </w:r>
      <w:r w:rsidR="00CD0DA2" w:rsidRPr="00DD2EB9">
        <w:rPr>
          <w:szCs w:val="24"/>
        </w:rPr>
        <w:t>-</w:t>
      </w:r>
      <w:r w:rsidR="00210D9F" w:rsidRPr="00DD2EB9">
        <w:rPr>
          <w:szCs w:val="24"/>
        </w:rPr>
        <w:t>time</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is</w:t>
      </w:r>
      <w:r w:rsidR="00D1279D" w:rsidRPr="00DD2EB9">
        <w:rPr>
          <w:szCs w:val="24"/>
        </w:rPr>
        <w:t xml:space="preserve"> </w:t>
      </w:r>
      <w:r w:rsidRPr="00DD2EB9">
        <w:rPr>
          <w:szCs w:val="24"/>
        </w:rPr>
        <w:t>a</w:t>
      </w:r>
      <w:r w:rsidR="00D1279D" w:rsidRPr="00DD2EB9">
        <w:rPr>
          <w:szCs w:val="24"/>
        </w:rPr>
        <w:t xml:space="preserve"> </w:t>
      </w:r>
      <w:r w:rsidRPr="00DD2EB9">
        <w:rPr>
          <w:szCs w:val="24"/>
        </w:rPr>
        <w:t>national</w:t>
      </w:r>
      <w:r w:rsidR="00D1279D" w:rsidRPr="00DD2EB9">
        <w:rPr>
          <w:szCs w:val="24"/>
        </w:rPr>
        <w:t xml:space="preserve"> </w:t>
      </w:r>
      <w:r w:rsidRPr="00DD2EB9">
        <w:rPr>
          <w:szCs w:val="24"/>
        </w:rPr>
        <w:t>survey</w:t>
      </w:r>
      <w:r w:rsidR="00D1279D" w:rsidRPr="00DD2EB9">
        <w:rPr>
          <w:szCs w:val="24"/>
        </w:rPr>
        <w:t xml:space="preserve"> </w:t>
      </w:r>
      <w:r w:rsidRPr="00DD2EB9">
        <w:rPr>
          <w:szCs w:val="24"/>
        </w:rPr>
        <w:t>that</w:t>
      </w:r>
      <w:r w:rsidR="00D1279D" w:rsidRPr="00DD2EB9">
        <w:rPr>
          <w:szCs w:val="24"/>
        </w:rPr>
        <w:t xml:space="preserve"> </w:t>
      </w:r>
      <w:r w:rsidRPr="00DD2EB9">
        <w:rPr>
          <w:szCs w:val="24"/>
        </w:rPr>
        <w:t>will</w:t>
      </w:r>
      <w:r w:rsidR="00D1279D" w:rsidRPr="00DD2EB9">
        <w:rPr>
          <w:szCs w:val="24"/>
        </w:rPr>
        <w:t xml:space="preserve"> </w:t>
      </w:r>
      <w:r w:rsidRPr="00DD2EB9">
        <w:rPr>
          <w:szCs w:val="24"/>
        </w:rPr>
        <w:t>collect</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on</w:t>
      </w:r>
      <w:r w:rsidR="00D1279D" w:rsidRPr="00DD2EB9">
        <w:rPr>
          <w:szCs w:val="24"/>
        </w:rPr>
        <w:t xml:space="preserve"> </w:t>
      </w:r>
      <w:r w:rsidRPr="00DD2EB9">
        <w:rPr>
          <w:szCs w:val="24"/>
        </w:rPr>
        <w:t>policies</w:t>
      </w:r>
      <w:r w:rsidR="00D1279D" w:rsidRPr="00DD2EB9">
        <w:rPr>
          <w:szCs w:val="24"/>
        </w:rPr>
        <w:t xml:space="preserve"> </w:t>
      </w:r>
      <w:r w:rsidR="00092046" w:rsidRPr="00DD2EB9">
        <w:rPr>
          <w:szCs w:val="24"/>
        </w:rPr>
        <w:t>and</w:t>
      </w:r>
      <w:r w:rsidR="00D1279D" w:rsidRPr="00DD2EB9">
        <w:rPr>
          <w:szCs w:val="24"/>
        </w:rPr>
        <w:t xml:space="preserve"> </w:t>
      </w:r>
      <w:r w:rsidR="00092046" w:rsidRPr="00DD2EB9">
        <w:rPr>
          <w:szCs w:val="24"/>
        </w:rPr>
        <w:t>practices</w:t>
      </w:r>
      <w:r w:rsidR="00D1279D" w:rsidRPr="00DD2EB9">
        <w:rPr>
          <w:szCs w:val="24"/>
        </w:rPr>
        <w:t xml:space="preserve"> </w:t>
      </w:r>
      <w:r w:rsidR="008E3F1E" w:rsidRPr="00DD2EB9">
        <w:rPr>
          <w:szCs w:val="24"/>
        </w:rPr>
        <w:t>that</w:t>
      </w:r>
      <w:r w:rsidR="00D1279D" w:rsidRPr="00DD2EB9">
        <w:rPr>
          <w:szCs w:val="24"/>
        </w:rPr>
        <w:t xml:space="preserve"> </w:t>
      </w:r>
      <w:r w:rsidRPr="00DD2EB9">
        <w:rPr>
          <w:szCs w:val="24"/>
        </w:rPr>
        <w:t>local</w:t>
      </w:r>
      <w:r w:rsidR="00D1279D" w:rsidRPr="00DD2EB9">
        <w:rPr>
          <w:szCs w:val="24"/>
        </w:rPr>
        <w:t xml:space="preserve"> </w:t>
      </w:r>
      <w:r w:rsidRPr="00DD2EB9">
        <w:rPr>
          <w:szCs w:val="24"/>
        </w:rPr>
        <w:t>governments</w:t>
      </w:r>
      <w:r w:rsidR="00D1279D" w:rsidRPr="00DD2EB9">
        <w:rPr>
          <w:szCs w:val="24"/>
        </w:rPr>
        <w:t xml:space="preserve"> </w:t>
      </w:r>
      <w:r w:rsidR="008E3F1E" w:rsidRPr="00DD2EB9">
        <w:rPr>
          <w:szCs w:val="24"/>
        </w:rPr>
        <w:t>adopt</w:t>
      </w:r>
      <w:r w:rsidR="00D1279D" w:rsidRPr="00DD2EB9">
        <w:rPr>
          <w:szCs w:val="24"/>
        </w:rPr>
        <w:t xml:space="preserve"> </w:t>
      </w:r>
      <w:r w:rsidR="002B4807" w:rsidRPr="00DD2EB9">
        <w:rPr>
          <w:szCs w:val="24"/>
        </w:rPr>
        <w:t>to</w:t>
      </w:r>
      <w:r w:rsidR="00D1279D" w:rsidRPr="00DD2EB9">
        <w:rPr>
          <w:szCs w:val="24"/>
        </w:rPr>
        <w:t xml:space="preserve"> </w:t>
      </w:r>
      <w:r w:rsidR="008E3F1E" w:rsidRPr="00DD2EB9">
        <w:rPr>
          <w:rStyle w:val="BodyTextQuestionsChar"/>
          <w:szCs w:val="24"/>
        </w:rPr>
        <w:t>support</w:t>
      </w:r>
      <w:r w:rsidR="00D1279D" w:rsidRPr="00DD2EB9">
        <w:rPr>
          <w:rStyle w:val="BodyTextQuestionsChar"/>
          <w:szCs w:val="24"/>
        </w:rPr>
        <w:t xml:space="preserve"> </w:t>
      </w:r>
      <w:r w:rsidR="008E3F1E" w:rsidRPr="00DD2EB9">
        <w:rPr>
          <w:rStyle w:val="BodyTextQuestionsChar"/>
          <w:szCs w:val="24"/>
        </w:rPr>
        <w:t>individual</w:t>
      </w:r>
      <w:r w:rsidR="00D1279D" w:rsidRPr="00DD2EB9">
        <w:rPr>
          <w:rStyle w:val="BodyTextQuestionsChar"/>
          <w:szCs w:val="24"/>
        </w:rPr>
        <w:t xml:space="preserve"> </w:t>
      </w:r>
      <w:r w:rsidR="007031F4" w:rsidRPr="00DD2EB9">
        <w:rPr>
          <w:rStyle w:val="BodyTextQuestionsChar"/>
          <w:szCs w:val="24"/>
        </w:rPr>
        <w:t>residents</w:t>
      </w:r>
      <w:r w:rsidR="00D1279D" w:rsidRPr="00DD2EB9">
        <w:rPr>
          <w:rStyle w:val="BodyTextQuestionsChar"/>
          <w:szCs w:val="24"/>
        </w:rPr>
        <w:t xml:space="preserve"> </w:t>
      </w:r>
      <w:r w:rsidR="007031F4" w:rsidRPr="00DD2EB9">
        <w:rPr>
          <w:rStyle w:val="BodyTextQuestionsChar"/>
          <w:szCs w:val="24"/>
        </w:rPr>
        <w:t>in</w:t>
      </w:r>
      <w:r w:rsidR="00D1279D" w:rsidRPr="00DD2EB9">
        <w:rPr>
          <w:rStyle w:val="BodyTextQuestionsChar"/>
          <w:szCs w:val="24"/>
        </w:rPr>
        <w:t xml:space="preserve"> </w:t>
      </w:r>
      <w:r w:rsidR="00C41171" w:rsidRPr="00DD2EB9">
        <w:rPr>
          <w:rStyle w:val="BodyTextQuestionsChar"/>
          <w:szCs w:val="24"/>
        </w:rPr>
        <w:t>their</w:t>
      </w:r>
      <w:r w:rsidR="00D1279D" w:rsidRPr="00DD2EB9">
        <w:rPr>
          <w:rStyle w:val="BodyTextQuestionsChar"/>
          <w:szCs w:val="24"/>
        </w:rPr>
        <w:t xml:space="preserve"> </w:t>
      </w:r>
      <w:r w:rsidR="006069A2" w:rsidRPr="00DD2EB9">
        <w:rPr>
          <w:rStyle w:val="BodyTextQuestionsChar"/>
          <w:szCs w:val="24"/>
        </w:rPr>
        <w:t>communities</w:t>
      </w:r>
      <w:r w:rsidR="00D1279D" w:rsidRPr="00DD2EB9">
        <w:rPr>
          <w:rStyle w:val="BodyTextQuestionsChar"/>
          <w:szCs w:val="24"/>
        </w:rPr>
        <w:t xml:space="preserve"> </w:t>
      </w:r>
      <w:r w:rsidR="00CD0DA2" w:rsidRPr="00DD2EB9">
        <w:rPr>
          <w:rStyle w:val="BodyTextQuestionsChar"/>
          <w:szCs w:val="24"/>
        </w:rPr>
        <w:t>in</w:t>
      </w:r>
      <w:r w:rsidR="00D1279D" w:rsidRPr="00DD2EB9">
        <w:rPr>
          <w:rStyle w:val="BodyTextQuestionsChar"/>
          <w:szCs w:val="24"/>
        </w:rPr>
        <w:t xml:space="preserve"> </w:t>
      </w:r>
      <w:r w:rsidR="00CD0DA2" w:rsidRPr="00DD2EB9">
        <w:rPr>
          <w:rStyle w:val="BodyTextQuestionsChar"/>
          <w:szCs w:val="24"/>
        </w:rPr>
        <w:t>making</w:t>
      </w:r>
      <w:r w:rsidR="00D1279D" w:rsidRPr="00DD2EB9">
        <w:rPr>
          <w:rStyle w:val="BodyTextQuestionsChar"/>
          <w:szCs w:val="24"/>
        </w:rPr>
        <w:t xml:space="preserve"> </w:t>
      </w:r>
      <w:r w:rsidR="009744DD" w:rsidRPr="00DD2EB9">
        <w:rPr>
          <w:rStyle w:val="BodyTextQuestionsChar"/>
          <w:szCs w:val="24"/>
        </w:rPr>
        <w:t>health</w:t>
      </w:r>
      <w:r w:rsidR="00CD0DA2" w:rsidRPr="00DD2EB9">
        <w:rPr>
          <w:rStyle w:val="BodyTextQuestionsChar"/>
          <w:szCs w:val="24"/>
        </w:rPr>
        <w:t>ful</w:t>
      </w:r>
      <w:r w:rsidR="00D1279D" w:rsidRPr="00DD2EB9">
        <w:rPr>
          <w:rStyle w:val="BodyTextQuestionsChar"/>
          <w:szCs w:val="24"/>
        </w:rPr>
        <w:t xml:space="preserve"> </w:t>
      </w:r>
      <w:r w:rsidR="008E3F1E" w:rsidRPr="00DD2EB9">
        <w:rPr>
          <w:rStyle w:val="BodyTextQuestionsChar"/>
          <w:szCs w:val="24"/>
        </w:rPr>
        <w:t>lifestyle</w:t>
      </w:r>
      <w:r w:rsidR="00D1279D" w:rsidRPr="00DD2EB9">
        <w:rPr>
          <w:rStyle w:val="BodyTextQuestionsChar"/>
          <w:szCs w:val="24"/>
        </w:rPr>
        <w:t xml:space="preserve"> </w:t>
      </w:r>
      <w:r w:rsidR="008E3F1E" w:rsidRPr="00DD2EB9">
        <w:rPr>
          <w:rStyle w:val="BodyTextQuestionsChar"/>
          <w:szCs w:val="24"/>
        </w:rPr>
        <w:t>choices</w:t>
      </w:r>
      <w:r w:rsidR="00D1279D" w:rsidRPr="00DD2EB9">
        <w:rPr>
          <w:rStyle w:val="BodyTextQuestionsChar"/>
          <w:szCs w:val="24"/>
        </w:rPr>
        <w:t xml:space="preserve"> </w:t>
      </w:r>
      <w:r w:rsidR="00C41171" w:rsidRPr="00DD2EB9">
        <w:rPr>
          <w:rStyle w:val="BodyTextQuestionsChar"/>
          <w:szCs w:val="24"/>
        </w:rPr>
        <w:t>related</w:t>
      </w:r>
      <w:r w:rsidR="00D1279D" w:rsidRPr="00DD2EB9">
        <w:rPr>
          <w:rStyle w:val="BodyTextQuestionsChar"/>
          <w:szCs w:val="24"/>
        </w:rPr>
        <w:t xml:space="preserve"> </w:t>
      </w:r>
      <w:r w:rsidR="00C41171" w:rsidRPr="00DD2EB9">
        <w:rPr>
          <w:rStyle w:val="BodyTextQuestionsChar"/>
          <w:szCs w:val="24"/>
        </w:rPr>
        <w:t>to</w:t>
      </w:r>
      <w:r w:rsidR="00D1279D" w:rsidRPr="00DD2EB9">
        <w:rPr>
          <w:rStyle w:val="BodyTextQuestionsChar"/>
          <w:szCs w:val="24"/>
        </w:rPr>
        <w:t xml:space="preserve"> </w:t>
      </w:r>
      <w:r w:rsidR="00C41171" w:rsidRPr="00DD2EB9">
        <w:rPr>
          <w:rStyle w:val="BodyTextQuestionsChar"/>
          <w:szCs w:val="24"/>
        </w:rPr>
        <w:t>diet</w:t>
      </w:r>
      <w:r w:rsidR="00D1279D" w:rsidRPr="00DD2EB9">
        <w:rPr>
          <w:rStyle w:val="BodyTextQuestionsChar"/>
          <w:szCs w:val="24"/>
        </w:rPr>
        <w:t xml:space="preserve"> </w:t>
      </w:r>
      <w:r w:rsidR="00C41171" w:rsidRPr="00DD2EB9">
        <w:rPr>
          <w:rStyle w:val="BodyTextQuestionsChar"/>
          <w:szCs w:val="24"/>
        </w:rPr>
        <w:t>and</w:t>
      </w:r>
      <w:r w:rsidR="00D1279D" w:rsidRPr="00DD2EB9">
        <w:rPr>
          <w:rStyle w:val="BodyTextQuestionsChar"/>
          <w:szCs w:val="24"/>
        </w:rPr>
        <w:t xml:space="preserve"> </w:t>
      </w:r>
      <w:r w:rsidR="00C41171" w:rsidRPr="00DD2EB9">
        <w:rPr>
          <w:rStyle w:val="BodyTextQuestionsChar"/>
          <w:szCs w:val="24"/>
        </w:rPr>
        <w:t>physical</w:t>
      </w:r>
      <w:r w:rsidR="00D1279D" w:rsidRPr="00DD2EB9">
        <w:rPr>
          <w:rStyle w:val="BodyTextQuestionsChar"/>
          <w:szCs w:val="24"/>
        </w:rPr>
        <w:t xml:space="preserve"> </w:t>
      </w:r>
      <w:r w:rsidR="00C41171" w:rsidRPr="00DD2EB9">
        <w:rPr>
          <w:rStyle w:val="BodyTextQuestionsChar"/>
          <w:szCs w:val="24"/>
        </w:rPr>
        <w:t>activity</w:t>
      </w:r>
      <w:r w:rsidR="00054A23" w:rsidRPr="00DD2EB9">
        <w:rPr>
          <w:rStyle w:val="BodyTextQuestionsChar"/>
          <w:szCs w:val="24"/>
        </w:rPr>
        <w:t>.</w:t>
      </w:r>
      <w:r w:rsidR="00D1279D" w:rsidRPr="00DD2EB9">
        <w:rPr>
          <w:rStyle w:val="BodyTextQuestionsChar"/>
          <w:szCs w:val="24"/>
        </w:rPr>
        <w:t xml:space="preserve"> </w:t>
      </w:r>
      <w:r w:rsidRPr="00DD2EB9">
        <w:rPr>
          <w:rStyle w:val="BodyTextQuestionsChar"/>
          <w:szCs w:val="24"/>
        </w:rPr>
        <w:t>Information</w:t>
      </w:r>
      <w:r w:rsidR="00D1279D" w:rsidRPr="00DD2EB9">
        <w:rPr>
          <w:rStyle w:val="BodyTextQuestionsChar"/>
          <w:szCs w:val="24"/>
        </w:rPr>
        <w:t xml:space="preserve"> </w:t>
      </w:r>
      <w:r w:rsidRPr="00DD2EB9">
        <w:rPr>
          <w:rStyle w:val="BodyTextQuestionsChar"/>
          <w:szCs w:val="24"/>
        </w:rPr>
        <w:t>from</w:t>
      </w:r>
      <w:r w:rsidR="00D1279D" w:rsidRPr="00DD2EB9">
        <w:rPr>
          <w:rStyle w:val="BodyTextQuestionsChar"/>
          <w:szCs w:val="24"/>
        </w:rPr>
        <w:t xml:space="preserve"> </w:t>
      </w:r>
      <w:r w:rsidRPr="00DD2EB9">
        <w:rPr>
          <w:rStyle w:val="BodyTextQuestionsChar"/>
          <w:szCs w:val="24"/>
        </w:rPr>
        <w:t>this</w:t>
      </w:r>
      <w:r w:rsidR="00D1279D" w:rsidRPr="00DD2EB9">
        <w:rPr>
          <w:rStyle w:val="BodyTextQuestionsChar"/>
          <w:szCs w:val="24"/>
        </w:rPr>
        <w:t xml:space="preserve"> </w:t>
      </w:r>
      <w:r w:rsidRPr="00DD2EB9">
        <w:rPr>
          <w:rStyle w:val="BodyTextQuestionsChar"/>
          <w:szCs w:val="24"/>
        </w:rPr>
        <w:t>survey</w:t>
      </w:r>
      <w:r w:rsidR="00D1279D" w:rsidRPr="00DD2EB9">
        <w:rPr>
          <w:rStyle w:val="BodyTextQuestionsChar"/>
          <w:szCs w:val="24"/>
        </w:rPr>
        <w:t xml:space="preserve"> </w:t>
      </w:r>
      <w:r w:rsidRPr="00DD2EB9">
        <w:rPr>
          <w:rStyle w:val="BodyTextQuestionsChar"/>
          <w:szCs w:val="24"/>
        </w:rPr>
        <w:t>will</w:t>
      </w:r>
      <w:r w:rsidR="00D1279D" w:rsidRPr="00DD2EB9">
        <w:rPr>
          <w:rStyle w:val="BodyTextQuestionsChar"/>
          <w:szCs w:val="24"/>
        </w:rPr>
        <w:t xml:space="preserve"> </w:t>
      </w:r>
      <w:r w:rsidRPr="00DD2EB9">
        <w:rPr>
          <w:rStyle w:val="BodyTextQuestionsChar"/>
          <w:szCs w:val="24"/>
        </w:rPr>
        <w:t>fill</w:t>
      </w:r>
      <w:r w:rsidR="00D1279D" w:rsidRPr="00DD2EB9">
        <w:rPr>
          <w:rStyle w:val="BodyTextQuestionsChar"/>
          <w:szCs w:val="24"/>
        </w:rPr>
        <w:t xml:space="preserve"> </w:t>
      </w:r>
      <w:r w:rsidRPr="00DD2EB9">
        <w:rPr>
          <w:rStyle w:val="BodyTextQuestionsChar"/>
          <w:szCs w:val="24"/>
        </w:rPr>
        <w:t>a</w:t>
      </w:r>
      <w:r w:rsidR="00D1279D" w:rsidRPr="00DD2EB9">
        <w:rPr>
          <w:rStyle w:val="BodyTextQuestionsChar"/>
          <w:szCs w:val="24"/>
        </w:rPr>
        <w:t xml:space="preserve"> </w:t>
      </w:r>
      <w:r w:rsidRPr="00DD2EB9">
        <w:rPr>
          <w:rStyle w:val="BodyTextQuestionsChar"/>
          <w:szCs w:val="24"/>
        </w:rPr>
        <w:t>critical</w:t>
      </w:r>
      <w:r w:rsidR="00D1279D" w:rsidRPr="00DD2EB9">
        <w:rPr>
          <w:rStyle w:val="BodyTextQuestionsChar"/>
          <w:szCs w:val="24"/>
        </w:rPr>
        <w:t xml:space="preserve"> </w:t>
      </w:r>
      <w:r w:rsidRPr="00DD2EB9">
        <w:rPr>
          <w:rStyle w:val="BodyTextQuestionsChar"/>
          <w:szCs w:val="24"/>
        </w:rPr>
        <w:t>knowledge</w:t>
      </w:r>
      <w:r w:rsidR="00D1279D" w:rsidRPr="00DD2EB9">
        <w:rPr>
          <w:rStyle w:val="BodyTextQuestionsChar"/>
          <w:szCs w:val="24"/>
        </w:rPr>
        <w:t xml:space="preserve"> </w:t>
      </w:r>
      <w:r w:rsidRPr="00DD2EB9">
        <w:rPr>
          <w:rStyle w:val="BodyTextQuestionsChar"/>
          <w:szCs w:val="24"/>
        </w:rPr>
        <w:t>gap</w:t>
      </w:r>
      <w:r w:rsidR="00D1279D" w:rsidRPr="00DD2EB9">
        <w:rPr>
          <w:rStyle w:val="BodyTextQuestionsChar"/>
          <w:szCs w:val="24"/>
        </w:rPr>
        <w:t xml:space="preserve"> </w:t>
      </w:r>
      <w:r w:rsidRPr="00DD2EB9">
        <w:rPr>
          <w:rStyle w:val="BodyTextQuestionsChar"/>
          <w:szCs w:val="24"/>
        </w:rPr>
        <w:t>by</w:t>
      </w:r>
      <w:r w:rsidR="00D1279D" w:rsidRPr="00DD2EB9">
        <w:rPr>
          <w:rStyle w:val="BodyTextQuestionsChar"/>
          <w:szCs w:val="24"/>
        </w:rPr>
        <w:t xml:space="preserve"> </w:t>
      </w:r>
      <w:r w:rsidRPr="00DD2EB9">
        <w:rPr>
          <w:rStyle w:val="BodyTextQuestionsChar"/>
          <w:szCs w:val="24"/>
        </w:rPr>
        <w:t>enabling</w:t>
      </w:r>
      <w:r w:rsidR="00D1279D" w:rsidRPr="00DD2EB9">
        <w:rPr>
          <w:rStyle w:val="BodyTextQuestionsChar"/>
          <w:szCs w:val="24"/>
        </w:rPr>
        <w:t xml:space="preserve"> </w:t>
      </w:r>
      <w:r w:rsidRPr="00DD2EB9">
        <w:rPr>
          <w:rStyle w:val="BodyTextQuestionsChar"/>
          <w:szCs w:val="24"/>
        </w:rPr>
        <w:t>the</w:t>
      </w:r>
      <w:r w:rsidR="00D1279D" w:rsidRPr="00DD2EB9">
        <w:rPr>
          <w:rStyle w:val="BodyTextQuestionsChar"/>
          <w:szCs w:val="24"/>
        </w:rPr>
        <w:t xml:space="preserve"> </w:t>
      </w:r>
      <w:r w:rsidRPr="00DD2EB9">
        <w:rPr>
          <w:rStyle w:val="BodyTextQuestionsChar"/>
          <w:szCs w:val="24"/>
        </w:rPr>
        <w:t>development</w:t>
      </w:r>
      <w:r w:rsidR="00D1279D" w:rsidRPr="00DD2EB9">
        <w:rPr>
          <w:rStyle w:val="BodyTextQuestionsChar"/>
          <w:szCs w:val="24"/>
        </w:rPr>
        <w:t xml:space="preserve"> </w:t>
      </w:r>
      <w:r w:rsidRPr="00DD2EB9">
        <w:rPr>
          <w:rStyle w:val="BodyTextQuestionsChar"/>
          <w:szCs w:val="24"/>
        </w:rPr>
        <w:t>of</w:t>
      </w:r>
      <w:r w:rsidR="00D1279D" w:rsidRPr="00DD2EB9">
        <w:rPr>
          <w:rStyle w:val="BodyTextQuestionsChar"/>
          <w:szCs w:val="24"/>
        </w:rPr>
        <w:t xml:space="preserve"> </w:t>
      </w:r>
      <w:r w:rsidRPr="00DD2EB9">
        <w:rPr>
          <w:rStyle w:val="BodyTextQuestionsChar"/>
          <w:szCs w:val="24"/>
        </w:rPr>
        <w:t>national</w:t>
      </w:r>
      <w:r w:rsidR="00D1279D" w:rsidRPr="00DD2EB9">
        <w:rPr>
          <w:rStyle w:val="BodyTextQuestionsChar"/>
          <w:szCs w:val="24"/>
        </w:rPr>
        <w:t xml:space="preserve"> </w:t>
      </w:r>
      <w:r w:rsidRPr="00DD2EB9">
        <w:rPr>
          <w:rStyle w:val="BodyTextQuestionsChar"/>
          <w:szCs w:val="24"/>
        </w:rPr>
        <w:t>and</w:t>
      </w:r>
      <w:r w:rsidR="00D1279D" w:rsidRPr="00DD2EB9">
        <w:rPr>
          <w:rStyle w:val="BodyTextQuestionsChar"/>
          <w:szCs w:val="24"/>
        </w:rPr>
        <w:t xml:space="preserve"> </w:t>
      </w:r>
      <w:r w:rsidRPr="00DD2EB9">
        <w:rPr>
          <w:rStyle w:val="BodyTextQuestionsChar"/>
          <w:szCs w:val="24"/>
        </w:rPr>
        <w:t>regional</w:t>
      </w:r>
      <w:r w:rsidR="00D1279D" w:rsidRPr="00DD2EB9">
        <w:rPr>
          <w:rStyle w:val="BodyTextQuestionsChar"/>
          <w:szCs w:val="24"/>
        </w:rPr>
        <w:t xml:space="preserve"> </w:t>
      </w:r>
      <w:r w:rsidRPr="00DD2EB9">
        <w:rPr>
          <w:rStyle w:val="BodyTextQuestionsChar"/>
          <w:szCs w:val="24"/>
        </w:rPr>
        <w:t>prevalence</w:t>
      </w:r>
      <w:r w:rsidR="00D1279D" w:rsidRPr="00DD2EB9">
        <w:rPr>
          <w:rStyle w:val="BodyTextQuestionsChar"/>
          <w:szCs w:val="24"/>
        </w:rPr>
        <w:t xml:space="preserve"> </w:t>
      </w:r>
      <w:r w:rsidRPr="00DD2EB9">
        <w:rPr>
          <w:rStyle w:val="BodyTextQuestionsChar"/>
          <w:szCs w:val="24"/>
        </w:rPr>
        <w:t>estimates</w:t>
      </w:r>
      <w:r w:rsidR="00D1279D" w:rsidRPr="00DD2EB9">
        <w:rPr>
          <w:rStyle w:val="BodyTextQuestionsChar"/>
          <w:szCs w:val="24"/>
        </w:rPr>
        <w:t xml:space="preserve"> </w:t>
      </w:r>
      <w:r w:rsidRPr="00DD2EB9">
        <w:rPr>
          <w:rStyle w:val="BodyTextQuestionsChar"/>
          <w:szCs w:val="24"/>
        </w:rPr>
        <w:t>on</w:t>
      </w:r>
      <w:r w:rsidR="00D1279D" w:rsidRPr="00DD2EB9">
        <w:rPr>
          <w:rStyle w:val="BodyTextQuestionsChar"/>
          <w:szCs w:val="24"/>
        </w:rPr>
        <w:t xml:space="preserve"> </w:t>
      </w:r>
      <w:r w:rsidR="00092046" w:rsidRPr="00DD2EB9">
        <w:rPr>
          <w:rStyle w:val="BodyTextQuestionsChar"/>
          <w:szCs w:val="24"/>
        </w:rPr>
        <w:t>the</w:t>
      </w:r>
      <w:r w:rsidR="00D1279D" w:rsidRPr="00DD2EB9">
        <w:rPr>
          <w:rStyle w:val="BodyTextQuestionsChar"/>
          <w:szCs w:val="24"/>
        </w:rPr>
        <w:t xml:space="preserve"> </w:t>
      </w:r>
      <w:r w:rsidR="00092046" w:rsidRPr="00DD2EB9">
        <w:rPr>
          <w:rStyle w:val="BodyTextQuestionsChar"/>
          <w:szCs w:val="24"/>
        </w:rPr>
        <w:t>types</w:t>
      </w:r>
      <w:r w:rsidR="00D1279D" w:rsidRPr="00DD2EB9">
        <w:rPr>
          <w:rStyle w:val="BodyTextQuestionsChar"/>
          <w:szCs w:val="24"/>
        </w:rPr>
        <w:t xml:space="preserve"> </w:t>
      </w:r>
      <w:r w:rsidR="00092046" w:rsidRPr="00DD2EB9">
        <w:rPr>
          <w:rStyle w:val="BodyTextQuestionsChar"/>
          <w:szCs w:val="24"/>
        </w:rPr>
        <w:t>of</w:t>
      </w:r>
      <w:r w:rsidR="00D1279D" w:rsidRPr="00DD2EB9">
        <w:rPr>
          <w:rStyle w:val="BodyTextQuestionsChar"/>
          <w:szCs w:val="24"/>
        </w:rPr>
        <w:t xml:space="preserve"> </w:t>
      </w:r>
      <w:r w:rsidRPr="00DD2EB9">
        <w:rPr>
          <w:rStyle w:val="BodyTextQuestionsChar"/>
          <w:szCs w:val="24"/>
        </w:rPr>
        <w:t>policies</w:t>
      </w:r>
      <w:r w:rsidR="00D1279D" w:rsidRPr="00DD2EB9">
        <w:rPr>
          <w:rStyle w:val="BodyTextQuestionsChar"/>
          <w:szCs w:val="24"/>
        </w:rPr>
        <w:t xml:space="preserve"> </w:t>
      </w:r>
      <w:r w:rsidR="00092046" w:rsidRPr="00DD2EB9">
        <w:rPr>
          <w:rStyle w:val="BodyTextQuestionsChar"/>
          <w:szCs w:val="24"/>
        </w:rPr>
        <w:t>and</w:t>
      </w:r>
      <w:r w:rsidR="00D1279D" w:rsidRPr="00DD2EB9">
        <w:rPr>
          <w:rStyle w:val="BodyTextQuestionsChar"/>
          <w:szCs w:val="24"/>
        </w:rPr>
        <w:t xml:space="preserve"> </w:t>
      </w:r>
      <w:r w:rsidR="00092046" w:rsidRPr="00DD2EB9">
        <w:rPr>
          <w:rStyle w:val="BodyTextQuestionsChar"/>
          <w:szCs w:val="24"/>
        </w:rPr>
        <w:t>practices</w:t>
      </w:r>
      <w:r w:rsidR="00D1279D" w:rsidRPr="00DD2EB9">
        <w:rPr>
          <w:rStyle w:val="BodyTextQuestionsChar"/>
          <w:szCs w:val="24"/>
        </w:rPr>
        <w:t xml:space="preserve"> </w:t>
      </w:r>
      <w:r w:rsidRPr="00DD2EB9">
        <w:rPr>
          <w:rStyle w:val="BodyTextQuestionsChar"/>
          <w:szCs w:val="24"/>
        </w:rPr>
        <w:t>municipal</w:t>
      </w:r>
      <w:r w:rsidR="009744DD" w:rsidRPr="00DD2EB9">
        <w:rPr>
          <w:rStyle w:val="BodyTextQuestionsChar"/>
          <w:szCs w:val="24"/>
        </w:rPr>
        <w:t>ities</w:t>
      </w:r>
      <w:r w:rsidR="00D1279D" w:rsidRPr="00DD2EB9">
        <w:rPr>
          <w:rStyle w:val="BodyTextQuestionsChar"/>
          <w:szCs w:val="24"/>
        </w:rPr>
        <w:t xml:space="preserve"> </w:t>
      </w:r>
      <w:r w:rsidR="008E3F1E" w:rsidRPr="00DD2EB9">
        <w:rPr>
          <w:rStyle w:val="BodyTextQuestionsChar"/>
          <w:szCs w:val="24"/>
        </w:rPr>
        <w:t>enact</w:t>
      </w:r>
      <w:r w:rsidR="00D1279D" w:rsidRPr="00DD2EB9">
        <w:rPr>
          <w:rStyle w:val="BodyTextQuestionsChar"/>
          <w:szCs w:val="24"/>
        </w:rPr>
        <w:t xml:space="preserve"> </w:t>
      </w:r>
      <w:r w:rsidR="009744DD" w:rsidRPr="00DD2EB9">
        <w:rPr>
          <w:rStyle w:val="BodyTextQuestionsChar"/>
          <w:szCs w:val="24"/>
        </w:rPr>
        <w:t>t</w:t>
      </w:r>
      <w:r w:rsidR="002239F3" w:rsidRPr="00DD2EB9">
        <w:rPr>
          <w:rStyle w:val="BodyTextQuestionsChar"/>
          <w:szCs w:val="24"/>
        </w:rPr>
        <w:t>hat</w:t>
      </w:r>
      <w:r w:rsidR="00D1279D" w:rsidRPr="00DD2EB9">
        <w:rPr>
          <w:rStyle w:val="BodyTextQuestionsChar"/>
          <w:szCs w:val="24"/>
        </w:rPr>
        <w:t xml:space="preserve"> </w:t>
      </w:r>
      <w:r w:rsidR="009744DD" w:rsidRPr="00DD2EB9">
        <w:rPr>
          <w:szCs w:val="24"/>
        </w:rPr>
        <w:t>encourage</w:t>
      </w:r>
      <w:r w:rsidR="00D1279D" w:rsidRPr="00DD2EB9">
        <w:rPr>
          <w:szCs w:val="24"/>
        </w:rPr>
        <w:t xml:space="preserve"> </w:t>
      </w:r>
      <w:r w:rsidR="009744DD" w:rsidRPr="00DD2EB9">
        <w:rPr>
          <w:szCs w:val="24"/>
        </w:rPr>
        <w:t>healthy</w:t>
      </w:r>
      <w:r w:rsidR="00D1279D" w:rsidRPr="00DD2EB9">
        <w:rPr>
          <w:szCs w:val="24"/>
        </w:rPr>
        <w:t xml:space="preserve"> </w:t>
      </w:r>
      <w:r w:rsidR="009744DD" w:rsidRPr="00DD2EB9">
        <w:rPr>
          <w:szCs w:val="24"/>
        </w:rPr>
        <w:t>eating</w:t>
      </w:r>
      <w:r w:rsidR="00D1279D" w:rsidRPr="00DD2EB9">
        <w:rPr>
          <w:szCs w:val="24"/>
        </w:rPr>
        <w:t xml:space="preserve"> </w:t>
      </w:r>
      <w:r w:rsidR="009744DD" w:rsidRPr="00DD2EB9">
        <w:rPr>
          <w:szCs w:val="24"/>
        </w:rPr>
        <w:t>and</w:t>
      </w:r>
      <w:r w:rsidR="00D1279D" w:rsidRPr="00DD2EB9">
        <w:rPr>
          <w:szCs w:val="24"/>
        </w:rPr>
        <w:t xml:space="preserve"> </w:t>
      </w:r>
      <w:r w:rsidR="009744DD" w:rsidRPr="00DD2EB9">
        <w:rPr>
          <w:szCs w:val="24"/>
        </w:rPr>
        <w:t>active</w:t>
      </w:r>
      <w:r w:rsidR="00D1279D" w:rsidRPr="00DD2EB9">
        <w:rPr>
          <w:szCs w:val="24"/>
        </w:rPr>
        <w:t xml:space="preserve"> </w:t>
      </w:r>
      <w:r w:rsidR="009744DD" w:rsidRPr="00DD2EB9">
        <w:rPr>
          <w:szCs w:val="24"/>
        </w:rPr>
        <w:t>living</w:t>
      </w:r>
      <w:r w:rsidR="00054A23" w:rsidRPr="00DD2EB9">
        <w:rPr>
          <w:szCs w:val="24"/>
        </w:rPr>
        <w:t>.</w:t>
      </w:r>
      <w:r w:rsidR="00D1279D" w:rsidRPr="00DD2EB9">
        <w:rPr>
          <w:szCs w:val="24"/>
        </w:rPr>
        <w:t xml:space="preserve"> </w:t>
      </w:r>
      <w:r w:rsidR="00C41171" w:rsidRPr="00DD2EB9">
        <w:rPr>
          <w:rStyle w:val="BodyTextQuestionsChar"/>
          <w:szCs w:val="24"/>
        </w:rPr>
        <w:t>It</w:t>
      </w:r>
      <w:r w:rsidR="00D1279D" w:rsidRPr="00DD2EB9">
        <w:rPr>
          <w:rStyle w:val="BodyTextQuestionsChar"/>
          <w:szCs w:val="24"/>
        </w:rPr>
        <w:t xml:space="preserve"> </w:t>
      </w:r>
      <w:r w:rsidR="002239F3" w:rsidRPr="00DD2EB9">
        <w:rPr>
          <w:rStyle w:val="BodyTextQuestionsChar"/>
          <w:szCs w:val="24"/>
        </w:rPr>
        <w:t>will</w:t>
      </w:r>
      <w:r w:rsidR="00D1279D" w:rsidRPr="00DD2EB9">
        <w:rPr>
          <w:rStyle w:val="BodyTextQuestionsChar"/>
          <w:szCs w:val="24"/>
        </w:rPr>
        <w:t xml:space="preserve"> </w:t>
      </w:r>
      <w:r w:rsidR="00C41171" w:rsidRPr="00DD2EB9">
        <w:rPr>
          <w:rStyle w:val="BodyTextQuestionsChar"/>
          <w:szCs w:val="24"/>
        </w:rPr>
        <w:t>also</w:t>
      </w:r>
      <w:r w:rsidR="00D1279D" w:rsidRPr="00DD2EB9">
        <w:rPr>
          <w:rStyle w:val="BodyTextQuestionsChar"/>
          <w:szCs w:val="24"/>
        </w:rPr>
        <w:t xml:space="preserve"> </w:t>
      </w:r>
      <w:r w:rsidR="008E1998" w:rsidRPr="00DD2EB9">
        <w:rPr>
          <w:rStyle w:val="BodyTextQuestionsChar"/>
          <w:szCs w:val="24"/>
        </w:rPr>
        <w:t>provide</w:t>
      </w:r>
      <w:r w:rsidR="00D1279D" w:rsidRPr="00DD2EB9">
        <w:rPr>
          <w:rStyle w:val="BodyTextQuestionsChar"/>
          <w:szCs w:val="24"/>
        </w:rPr>
        <w:t xml:space="preserve"> </w:t>
      </w:r>
      <w:r w:rsidR="008E1998" w:rsidRPr="00DD2EB9">
        <w:rPr>
          <w:rStyle w:val="BodyTextQuestionsChar"/>
          <w:szCs w:val="24"/>
        </w:rPr>
        <w:t>a</w:t>
      </w:r>
      <w:r w:rsidR="00D1279D" w:rsidRPr="00DD2EB9">
        <w:rPr>
          <w:rStyle w:val="BodyTextQuestionsChar"/>
          <w:szCs w:val="24"/>
        </w:rPr>
        <w:t xml:space="preserve"> </w:t>
      </w:r>
      <w:r w:rsidR="007031F4" w:rsidRPr="00DD2EB9">
        <w:rPr>
          <w:rStyle w:val="BodyTextQuestionsChar"/>
          <w:szCs w:val="24"/>
        </w:rPr>
        <w:t>robust</w:t>
      </w:r>
      <w:r w:rsidR="00D1279D" w:rsidRPr="00DD2EB9">
        <w:rPr>
          <w:rStyle w:val="BodyTextQuestionsChar"/>
          <w:szCs w:val="24"/>
        </w:rPr>
        <w:t xml:space="preserve"> </w:t>
      </w:r>
      <w:r w:rsidR="007031F4" w:rsidRPr="00DD2EB9">
        <w:rPr>
          <w:rStyle w:val="BodyTextQuestionsChar"/>
          <w:szCs w:val="24"/>
        </w:rPr>
        <w:t>data</w:t>
      </w:r>
      <w:r w:rsidR="00D1279D" w:rsidRPr="00DD2EB9">
        <w:rPr>
          <w:rStyle w:val="BodyTextQuestionsChar"/>
          <w:szCs w:val="24"/>
        </w:rPr>
        <w:t xml:space="preserve"> </w:t>
      </w:r>
      <w:r w:rsidR="007031F4" w:rsidRPr="00DD2EB9">
        <w:rPr>
          <w:rStyle w:val="BodyTextQuestionsChar"/>
          <w:szCs w:val="24"/>
        </w:rPr>
        <w:t>set</w:t>
      </w:r>
      <w:r w:rsidR="00D1279D" w:rsidRPr="00DD2EB9">
        <w:rPr>
          <w:rStyle w:val="BodyTextQuestionsChar"/>
          <w:szCs w:val="24"/>
        </w:rPr>
        <w:t xml:space="preserve"> </w:t>
      </w:r>
      <w:r w:rsidR="007031F4" w:rsidRPr="00DD2EB9">
        <w:rPr>
          <w:rStyle w:val="BodyTextQuestionsChar"/>
          <w:szCs w:val="24"/>
        </w:rPr>
        <w:t>and</w:t>
      </w:r>
      <w:r w:rsidR="00D1279D" w:rsidRPr="00DD2EB9">
        <w:rPr>
          <w:rStyle w:val="BodyTextQuestionsChar"/>
          <w:szCs w:val="24"/>
        </w:rPr>
        <w:t xml:space="preserve"> </w:t>
      </w:r>
      <w:r w:rsidRPr="00DD2EB9">
        <w:rPr>
          <w:rStyle w:val="BodyTextQuestionsChar"/>
          <w:szCs w:val="24"/>
        </w:rPr>
        <w:t>a</w:t>
      </w:r>
      <w:r w:rsidR="00D1279D" w:rsidRPr="00DD2EB9">
        <w:rPr>
          <w:rStyle w:val="BodyTextQuestionsChar"/>
          <w:szCs w:val="24"/>
        </w:rPr>
        <w:t xml:space="preserve"> </w:t>
      </w:r>
      <w:r w:rsidR="007031F4" w:rsidRPr="00DD2EB9">
        <w:rPr>
          <w:rStyle w:val="BodyTextQuestionsChar"/>
          <w:szCs w:val="24"/>
        </w:rPr>
        <w:t>potential</w:t>
      </w:r>
      <w:r w:rsidR="00D1279D" w:rsidRPr="00DD2EB9">
        <w:rPr>
          <w:rStyle w:val="BodyTextQuestionsChar"/>
          <w:szCs w:val="24"/>
        </w:rPr>
        <w:t xml:space="preserve"> </w:t>
      </w:r>
      <w:r w:rsidRPr="00DD2EB9">
        <w:rPr>
          <w:rStyle w:val="BodyTextQuestionsChar"/>
          <w:szCs w:val="24"/>
        </w:rPr>
        <w:t>baseline</w:t>
      </w:r>
      <w:r w:rsidR="00D1279D" w:rsidRPr="00DD2EB9">
        <w:rPr>
          <w:rStyle w:val="BodyTextQuestionsChar"/>
          <w:szCs w:val="24"/>
        </w:rPr>
        <w:t xml:space="preserve"> </w:t>
      </w:r>
      <w:r w:rsidRPr="00DD2EB9">
        <w:rPr>
          <w:rStyle w:val="BodyTextQuestionsChar"/>
          <w:szCs w:val="24"/>
        </w:rPr>
        <w:t>to</w:t>
      </w:r>
      <w:r w:rsidR="00D1279D" w:rsidRPr="00DD2EB9">
        <w:rPr>
          <w:rStyle w:val="BodyTextQuestionsChar"/>
          <w:szCs w:val="24"/>
        </w:rPr>
        <w:t xml:space="preserve"> </w:t>
      </w:r>
      <w:r w:rsidR="008E3F1E" w:rsidRPr="00DD2EB9">
        <w:rPr>
          <w:rStyle w:val="BodyTextQuestionsChar"/>
          <w:szCs w:val="24"/>
        </w:rPr>
        <w:t>track</w:t>
      </w:r>
      <w:r w:rsidR="00D1279D" w:rsidRPr="00DD2EB9">
        <w:rPr>
          <w:rStyle w:val="BodyTextQuestionsChar"/>
          <w:szCs w:val="24"/>
        </w:rPr>
        <w:t xml:space="preserve"> </w:t>
      </w:r>
      <w:r w:rsidR="008E3F1E" w:rsidRPr="00DD2EB9">
        <w:rPr>
          <w:rStyle w:val="BodyTextQuestionsChar"/>
          <w:szCs w:val="24"/>
        </w:rPr>
        <w:t>communities’</w:t>
      </w:r>
      <w:r w:rsidR="00D1279D" w:rsidRPr="00DD2EB9">
        <w:rPr>
          <w:rStyle w:val="BodyTextQuestionsChar"/>
          <w:szCs w:val="24"/>
        </w:rPr>
        <w:t xml:space="preserve"> </w:t>
      </w:r>
      <w:r w:rsidR="008E3F1E" w:rsidRPr="00DD2EB9">
        <w:rPr>
          <w:rStyle w:val="BodyTextQuestionsChar"/>
          <w:szCs w:val="24"/>
        </w:rPr>
        <w:t>progress</w:t>
      </w:r>
      <w:r w:rsidR="00D1279D" w:rsidRPr="00DD2EB9">
        <w:rPr>
          <w:rStyle w:val="BodyTextQuestionsChar"/>
          <w:szCs w:val="24"/>
        </w:rPr>
        <w:t xml:space="preserve"> </w:t>
      </w:r>
      <w:r w:rsidR="00092046" w:rsidRPr="00DD2EB9">
        <w:rPr>
          <w:rStyle w:val="BodyTextQuestionsChar"/>
          <w:szCs w:val="24"/>
        </w:rPr>
        <w:t>over</w:t>
      </w:r>
      <w:r w:rsidR="00D1279D" w:rsidRPr="00DD2EB9">
        <w:rPr>
          <w:rStyle w:val="BodyTextQuestionsChar"/>
          <w:szCs w:val="24"/>
        </w:rPr>
        <w:t xml:space="preserve"> </w:t>
      </w:r>
      <w:r w:rsidRPr="00DD2EB9">
        <w:rPr>
          <w:rStyle w:val="BodyTextQuestionsChar"/>
          <w:szCs w:val="24"/>
        </w:rPr>
        <w:t>time</w:t>
      </w:r>
      <w:r w:rsidR="00054A23" w:rsidRPr="00DD2EB9">
        <w:rPr>
          <w:rStyle w:val="BodyTextQuestionsChar"/>
          <w:szCs w:val="24"/>
        </w:rPr>
        <w:t>.</w:t>
      </w:r>
      <w:r w:rsidR="00D1279D" w:rsidRPr="00DD2EB9">
        <w:rPr>
          <w:rStyle w:val="BodyTextQuestionsChar"/>
          <w:szCs w:val="24"/>
        </w:rPr>
        <w:t xml:space="preserve"> </w:t>
      </w:r>
      <w:r w:rsidRPr="00DD2EB9">
        <w:rPr>
          <w:szCs w:val="24"/>
        </w:rPr>
        <w:t>There</w:t>
      </w:r>
      <w:r w:rsidR="00D1279D" w:rsidRPr="00DD2EB9">
        <w:rPr>
          <w:szCs w:val="24"/>
        </w:rPr>
        <w:t xml:space="preserve"> </w:t>
      </w:r>
      <w:r w:rsidRPr="00DD2EB9">
        <w:rPr>
          <w:szCs w:val="24"/>
        </w:rPr>
        <w:t>is</w:t>
      </w:r>
      <w:r w:rsidR="00D1279D" w:rsidRPr="00DD2EB9">
        <w:rPr>
          <w:szCs w:val="24"/>
        </w:rPr>
        <w:t xml:space="preserve"> </w:t>
      </w:r>
      <w:r w:rsidRPr="00DD2EB9">
        <w:rPr>
          <w:szCs w:val="24"/>
        </w:rPr>
        <w:t>no</w:t>
      </w:r>
      <w:r w:rsidR="00D1279D" w:rsidRPr="00DD2EB9">
        <w:rPr>
          <w:szCs w:val="24"/>
        </w:rPr>
        <w:t xml:space="preserve"> </w:t>
      </w:r>
      <w:r w:rsidRPr="00DD2EB9">
        <w:rPr>
          <w:szCs w:val="24"/>
        </w:rPr>
        <w:t>extant</w:t>
      </w:r>
      <w:r w:rsidR="00D1279D" w:rsidRPr="00DD2EB9">
        <w:rPr>
          <w:szCs w:val="24"/>
        </w:rPr>
        <w:t xml:space="preserve"> </w:t>
      </w:r>
      <w:r w:rsidRPr="00DD2EB9">
        <w:rPr>
          <w:szCs w:val="24"/>
        </w:rPr>
        <w:t>data</w:t>
      </w:r>
      <w:r w:rsidR="00D1279D" w:rsidRPr="00DD2EB9">
        <w:rPr>
          <w:szCs w:val="24"/>
        </w:rPr>
        <w:t xml:space="preserve"> </w:t>
      </w:r>
      <w:r w:rsidR="009744DD" w:rsidRPr="00DD2EB9">
        <w:rPr>
          <w:szCs w:val="24"/>
        </w:rPr>
        <w:t>source</w:t>
      </w:r>
      <w:r w:rsidR="00D1279D" w:rsidRPr="00DD2EB9">
        <w:rPr>
          <w:szCs w:val="24"/>
        </w:rPr>
        <w:t xml:space="preserve"> </w:t>
      </w:r>
      <w:r w:rsidRPr="00DD2EB9">
        <w:rPr>
          <w:szCs w:val="24"/>
        </w:rPr>
        <w:t>available</w:t>
      </w:r>
      <w:r w:rsidR="00D1279D" w:rsidRPr="00DD2EB9">
        <w:rPr>
          <w:szCs w:val="24"/>
        </w:rPr>
        <w:t xml:space="preserve"> </w:t>
      </w:r>
      <w:r w:rsidRPr="00DD2EB9">
        <w:rPr>
          <w:szCs w:val="24"/>
        </w:rPr>
        <w:t>that</w:t>
      </w:r>
      <w:r w:rsidR="00D1279D" w:rsidRPr="00DD2EB9">
        <w:rPr>
          <w:szCs w:val="24"/>
        </w:rPr>
        <w:t xml:space="preserve"> </w:t>
      </w:r>
      <w:r w:rsidRPr="00DD2EB9">
        <w:rPr>
          <w:szCs w:val="24"/>
        </w:rPr>
        <w:t>provides</w:t>
      </w:r>
      <w:r w:rsidR="00D1279D" w:rsidRPr="00DD2EB9">
        <w:rPr>
          <w:szCs w:val="24"/>
        </w:rPr>
        <w:t xml:space="preserve"> </w:t>
      </w:r>
      <w:r w:rsidRPr="00DD2EB9">
        <w:rPr>
          <w:szCs w:val="24"/>
        </w:rPr>
        <w:t>comprehensive</w:t>
      </w:r>
      <w:r w:rsidR="00D1279D" w:rsidRPr="00DD2EB9">
        <w:rPr>
          <w:szCs w:val="24"/>
        </w:rPr>
        <w:t xml:space="preserve"> </w:t>
      </w:r>
      <w:r w:rsidRPr="00DD2EB9">
        <w:rPr>
          <w:szCs w:val="24"/>
        </w:rPr>
        <w:t>data</w:t>
      </w:r>
      <w:r w:rsidR="00D1279D" w:rsidRPr="00DD2EB9">
        <w:rPr>
          <w:szCs w:val="24"/>
        </w:rPr>
        <w:t xml:space="preserve"> </w:t>
      </w:r>
      <w:r w:rsidRPr="00DD2EB9">
        <w:rPr>
          <w:szCs w:val="24"/>
        </w:rPr>
        <w:t>on</w:t>
      </w:r>
      <w:r w:rsidR="00D1279D" w:rsidRPr="00DD2EB9">
        <w:rPr>
          <w:szCs w:val="24"/>
        </w:rPr>
        <w:t xml:space="preserve"> </w:t>
      </w:r>
      <w:r w:rsidRPr="00DD2EB9">
        <w:rPr>
          <w:szCs w:val="24"/>
        </w:rPr>
        <w:t>policy</w:t>
      </w:r>
      <w:r w:rsidR="00D1279D" w:rsidRPr="00DD2EB9">
        <w:rPr>
          <w:szCs w:val="24"/>
        </w:rPr>
        <w:t xml:space="preserve"> </w:t>
      </w:r>
      <w:r w:rsidR="009744DD" w:rsidRPr="00DD2EB9">
        <w:rPr>
          <w:szCs w:val="24"/>
        </w:rPr>
        <w:t>and</w:t>
      </w:r>
      <w:r w:rsidR="00D1279D" w:rsidRPr="00DD2EB9">
        <w:rPr>
          <w:szCs w:val="24"/>
        </w:rPr>
        <w:t xml:space="preserve"> </w:t>
      </w:r>
      <w:r w:rsidR="003831B3" w:rsidRPr="00DD2EB9">
        <w:rPr>
          <w:szCs w:val="24"/>
        </w:rPr>
        <w:t>practice</w:t>
      </w:r>
      <w:r w:rsidR="00D1279D" w:rsidRPr="00DD2EB9">
        <w:rPr>
          <w:szCs w:val="24"/>
        </w:rPr>
        <w:t xml:space="preserve"> </w:t>
      </w:r>
      <w:r w:rsidRPr="00DD2EB9">
        <w:rPr>
          <w:szCs w:val="24"/>
        </w:rPr>
        <w:t>supports</w:t>
      </w:r>
      <w:r w:rsidR="00D1279D" w:rsidRPr="00DD2EB9">
        <w:rPr>
          <w:szCs w:val="24"/>
        </w:rPr>
        <w:t xml:space="preserve"> </w:t>
      </w:r>
      <w:r w:rsidR="009744DD" w:rsidRPr="00DD2EB9">
        <w:rPr>
          <w:szCs w:val="24"/>
        </w:rPr>
        <w:t>for</w:t>
      </w:r>
      <w:r w:rsidR="00D1279D" w:rsidRPr="00DD2EB9">
        <w:rPr>
          <w:szCs w:val="24"/>
        </w:rPr>
        <w:t xml:space="preserve"> </w:t>
      </w:r>
      <w:r w:rsidR="009744DD" w:rsidRPr="00DD2EB9">
        <w:rPr>
          <w:szCs w:val="24"/>
        </w:rPr>
        <w:t>healthy</w:t>
      </w:r>
      <w:r w:rsidR="00D1279D" w:rsidRPr="00DD2EB9">
        <w:rPr>
          <w:szCs w:val="24"/>
        </w:rPr>
        <w:t xml:space="preserve"> </w:t>
      </w:r>
      <w:r w:rsidR="009744DD" w:rsidRPr="00DD2EB9">
        <w:rPr>
          <w:szCs w:val="24"/>
        </w:rPr>
        <w:t>eating</w:t>
      </w:r>
      <w:r w:rsidR="00D1279D" w:rsidRPr="00DD2EB9">
        <w:rPr>
          <w:szCs w:val="24"/>
        </w:rPr>
        <w:t xml:space="preserve"> </w:t>
      </w:r>
      <w:r w:rsidR="009744DD" w:rsidRPr="00DD2EB9">
        <w:rPr>
          <w:szCs w:val="24"/>
        </w:rPr>
        <w:t>and</w:t>
      </w:r>
      <w:r w:rsidR="00D1279D" w:rsidRPr="00DD2EB9">
        <w:rPr>
          <w:szCs w:val="24"/>
        </w:rPr>
        <w:t xml:space="preserve"> </w:t>
      </w:r>
      <w:r w:rsidR="009744DD" w:rsidRPr="00DD2EB9">
        <w:rPr>
          <w:szCs w:val="24"/>
        </w:rPr>
        <w:t>active</w:t>
      </w:r>
      <w:r w:rsidR="00D1279D" w:rsidRPr="00DD2EB9">
        <w:rPr>
          <w:szCs w:val="24"/>
        </w:rPr>
        <w:t xml:space="preserve"> </w:t>
      </w:r>
      <w:r w:rsidR="009744DD" w:rsidRPr="00DD2EB9">
        <w:rPr>
          <w:szCs w:val="24"/>
        </w:rPr>
        <w:t>living</w:t>
      </w:r>
      <w:r w:rsidR="00D1279D" w:rsidRPr="00DD2EB9">
        <w:rPr>
          <w:szCs w:val="24"/>
        </w:rPr>
        <w:t xml:space="preserve"> </w:t>
      </w:r>
      <w:r w:rsidRPr="00DD2EB9">
        <w:rPr>
          <w:szCs w:val="24"/>
        </w:rPr>
        <w:t>at</w:t>
      </w:r>
      <w:r w:rsidR="00D1279D" w:rsidRPr="00DD2EB9">
        <w:rPr>
          <w:szCs w:val="24"/>
        </w:rPr>
        <w:t xml:space="preserve"> </w:t>
      </w:r>
      <w:r w:rsidRPr="00DD2EB9">
        <w:rPr>
          <w:szCs w:val="24"/>
        </w:rPr>
        <w:t>the</w:t>
      </w:r>
      <w:r w:rsidR="00D1279D" w:rsidRPr="00DD2EB9">
        <w:rPr>
          <w:szCs w:val="24"/>
        </w:rPr>
        <w:t xml:space="preserve"> </w:t>
      </w:r>
      <w:r w:rsidRPr="00DD2EB9">
        <w:rPr>
          <w:szCs w:val="24"/>
        </w:rPr>
        <w:t>municipal</w:t>
      </w:r>
      <w:r w:rsidR="00D1279D" w:rsidRPr="00DD2EB9">
        <w:rPr>
          <w:szCs w:val="24"/>
        </w:rPr>
        <w:t xml:space="preserve"> </w:t>
      </w:r>
      <w:r w:rsidRPr="00DD2EB9">
        <w:rPr>
          <w:szCs w:val="24"/>
        </w:rPr>
        <w:t>level</w:t>
      </w:r>
      <w:r w:rsidR="00054A23" w:rsidRPr="00DD2EB9">
        <w:rPr>
          <w:szCs w:val="24"/>
        </w:rPr>
        <w:t>.</w:t>
      </w:r>
      <w:r w:rsidR="00D1279D" w:rsidRPr="00DD2EB9">
        <w:rPr>
          <w:szCs w:val="24"/>
        </w:rPr>
        <w:t xml:space="preserve"> </w:t>
      </w:r>
      <w:r w:rsidRPr="00DD2EB9">
        <w:rPr>
          <w:szCs w:val="24"/>
        </w:rPr>
        <w:t>Without</w:t>
      </w:r>
      <w:r w:rsidR="00D1279D" w:rsidRPr="00DD2EB9">
        <w:rPr>
          <w:szCs w:val="24"/>
        </w:rPr>
        <w:t xml:space="preserve"> </w:t>
      </w:r>
      <w:r w:rsidRPr="00DD2EB9">
        <w:rPr>
          <w:szCs w:val="24"/>
        </w:rPr>
        <w:t>this</w:t>
      </w:r>
      <w:r w:rsidR="00D1279D" w:rsidRPr="00DD2EB9">
        <w:rPr>
          <w:szCs w:val="24"/>
        </w:rPr>
        <w:t xml:space="preserve"> </w:t>
      </w:r>
      <w:r w:rsidRPr="00DD2EB9">
        <w:rPr>
          <w:szCs w:val="24"/>
        </w:rPr>
        <w:t>study,</w:t>
      </w:r>
      <w:r w:rsidR="00D1279D" w:rsidRPr="00DD2EB9">
        <w:rPr>
          <w:szCs w:val="24"/>
        </w:rPr>
        <w:t xml:space="preserve"> </w:t>
      </w:r>
      <w:r w:rsidRPr="00DD2EB9">
        <w:rPr>
          <w:szCs w:val="24"/>
        </w:rPr>
        <w:t>CDC</w:t>
      </w:r>
      <w:r w:rsidR="00D1279D" w:rsidRPr="00DD2EB9">
        <w:rPr>
          <w:szCs w:val="24"/>
        </w:rPr>
        <w:t xml:space="preserve"> </w:t>
      </w:r>
      <w:r w:rsidRPr="00DD2EB9">
        <w:rPr>
          <w:szCs w:val="24"/>
        </w:rPr>
        <w:t>will</w:t>
      </w:r>
      <w:r w:rsidR="00D1279D" w:rsidRPr="00DD2EB9">
        <w:rPr>
          <w:szCs w:val="24"/>
        </w:rPr>
        <w:t xml:space="preserve"> </w:t>
      </w:r>
      <w:r w:rsidRPr="00DD2EB9">
        <w:rPr>
          <w:szCs w:val="24"/>
        </w:rPr>
        <w:t>lack</w:t>
      </w:r>
      <w:r w:rsidR="00D1279D" w:rsidRPr="00DD2EB9">
        <w:rPr>
          <w:szCs w:val="24"/>
        </w:rPr>
        <w:t xml:space="preserve"> </w:t>
      </w:r>
      <w:r w:rsidR="00202063" w:rsidRPr="00DD2EB9">
        <w:rPr>
          <w:szCs w:val="24"/>
        </w:rPr>
        <w:t>t</w:t>
      </w:r>
      <w:r w:rsidR="007031F4" w:rsidRPr="00DD2EB9">
        <w:rPr>
          <w:szCs w:val="24"/>
        </w:rPr>
        <w:t>he</w:t>
      </w:r>
      <w:r w:rsidR="00D1279D" w:rsidRPr="00DD2EB9">
        <w:rPr>
          <w:szCs w:val="24"/>
        </w:rPr>
        <w:t xml:space="preserve"> </w:t>
      </w:r>
      <w:r w:rsidR="003831B3" w:rsidRPr="00DD2EB9">
        <w:rPr>
          <w:szCs w:val="24"/>
        </w:rPr>
        <w:t>data</w:t>
      </w:r>
      <w:r w:rsidR="00D1279D" w:rsidRPr="00DD2EB9">
        <w:rPr>
          <w:szCs w:val="24"/>
        </w:rPr>
        <w:t xml:space="preserve"> </w:t>
      </w:r>
      <w:r w:rsidR="003831B3" w:rsidRPr="00DD2EB9">
        <w:rPr>
          <w:szCs w:val="24"/>
        </w:rPr>
        <w:t>needed</w:t>
      </w:r>
      <w:r w:rsidR="00D1279D" w:rsidRPr="00DD2EB9">
        <w:rPr>
          <w:szCs w:val="24"/>
        </w:rPr>
        <w:t xml:space="preserve"> </w:t>
      </w:r>
      <w:r w:rsidR="003831B3" w:rsidRPr="00DD2EB9">
        <w:rPr>
          <w:szCs w:val="24"/>
        </w:rPr>
        <w:t>to</w:t>
      </w:r>
      <w:r w:rsidR="00D1279D" w:rsidRPr="00DD2EB9">
        <w:rPr>
          <w:szCs w:val="24"/>
        </w:rPr>
        <w:t xml:space="preserve"> </w:t>
      </w:r>
      <w:r w:rsidR="003831B3" w:rsidRPr="00DD2EB9">
        <w:rPr>
          <w:szCs w:val="24"/>
        </w:rPr>
        <w:t>assess</w:t>
      </w:r>
      <w:r w:rsidR="00D1279D" w:rsidRPr="00DD2EB9">
        <w:rPr>
          <w:szCs w:val="24"/>
        </w:rPr>
        <w:t xml:space="preserve"> </w:t>
      </w:r>
      <w:r w:rsidR="003831B3" w:rsidRPr="00DD2EB9">
        <w:rPr>
          <w:szCs w:val="24"/>
        </w:rPr>
        <w:t>the</w:t>
      </w:r>
      <w:r w:rsidR="00D1279D" w:rsidRPr="00DD2EB9">
        <w:rPr>
          <w:szCs w:val="24"/>
        </w:rPr>
        <w:t xml:space="preserve"> </w:t>
      </w:r>
      <w:r w:rsidR="003831B3" w:rsidRPr="00DD2EB9">
        <w:rPr>
          <w:szCs w:val="24"/>
        </w:rPr>
        <w:t>current</w:t>
      </w:r>
      <w:r w:rsidR="00D1279D" w:rsidRPr="00DD2EB9">
        <w:rPr>
          <w:szCs w:val="24"/>
        </w:rPr>
        <w:t xml:space="preserve"> </w:t>
      </w:r>
      <w:r w:rsidR="003831B3" w:rsidRPr="00DD2EB9">
        <w:rPr>
          <w:szCs w:val="24"/>
        </w:rPr>
        <w:t>status</w:t>
      </w:r>
      <w:r w:rsidR="00D1279D" w:rsidRPr="00DD2EB9">
        <w:rPr>
          <w:szCs w:val="24"/>
        </w:rPr>
        <w:t xml:space="preserve"> </w:t>
      </w:r>
      <w:r w:rsidR="003831B3" w:rsidRPr="00DD2EB9">
        <w:rPr>
          <w:szCs w:val="24"/>
        </w:rPr>
        <w:t>of</w:t>
      </w:r>
      <w:r w:rsidR="00D1279D" w:rsidRPr="00DD2EB9">
        <w:rPr>
          <w:szCs w:val="24"/>
        </w:rPr>
        <w:t xml:space="preserve"> </w:t>
      </w:r>
      <w:r w:rsidR="003831B3" w:rsidRPr="00DD2EB9">
        <w:rPr>
          <w:szCs w:val="24"/>
        </w:rPr>
        <w:t>recommended</w:t>
      </w:r>
      <w:r w:rsidR="00D1279D" w:rsidRPr="00DD2EB9">
        <w:rPr>
          <w:szCs w:val="24"/>
        </w:rPr>
        <w:t xml:space="preserve"> </w:t>
      </w:r>
      <w:r w:rsidR="003831B3" w:rsidRPr="00DD2EB9">
        <w:rPr>
          <w:szCs w:val="24"/>
        </w:rPr>
        <w:t>community</w:t>
      </w:r>
      <w:r w:rsidR="00E37FD1" w:rsidRPr="00DD2EB9">
        <w:rPr>
          <w:szCs w:val="24"/>
        </w:rPr>
        <w:t>-</w:t>
      </w:r>
      <w:r w:rsidR="003831B3" w:rsidRPr="00DD2EB9">
        <w:rPr>
          <w:szCs w:val="24"/>
        </w:rPr>
        <w:t>level</w:t>
      </w:r>
      <w:r w:rsidR="00D1279D" w:rsidRPr="00DD2EB9">
        <w:rPr>
          <w:szCs w:val="24"/>
        </w:rPr>
        <w:t xml:space="preserve"> </w:t>
      </w:r>
      <w:r w:rsidR="003831B3" w:rsidRPr="00DD2EB9">
        <w:rPr>
          <w:szCs w:val="24"/>
        </w:rPr>
        <w:t>policies</w:t>
      </w:r>
      <w:r w:rsidR="00D1279D" w:rsidRPr="00DD2EB9">
        <w:rPr>
          <w:szCs w:val="24"/>
        </w:rPr>
        <w:t xml:space="preserve"> </w:t>
      </w:r>
      <w:r w:rsidR="003831B3" w:rsidRPr="00DD2EB9">
        <w:rPr>
          <w:szCs w:val="24"/>
        </w:rPr>
        <w:t>and</w:t>
      </w:r>
      <w:r w:rsidR="00D1279D" w:rsidRPr="00DD2EB9">
        <w:rPr>
          <w:szCs w:val="24"/>
        </w:rPr>
        <w:t xml:space="preserve"> </w:t>
      </w:r>
      <w:r w:rsidR="003831B3" w:rsidRPr="00DD2EB9">
        <w:rPr>
          <w:szCs w:val="24"/>
        </w:rPr>
        <w:t>practices</w:t>
      </w:r>
      <w:r w:rsidR="00054A23" w:rsidRPr="00DD2EB9">
        <w:rPr>
          <w:szCs w:val="24"/>
        </w:rPr>
        <w:t>.</w:t>
      </w:r>
      <w:r w:rsidR="00D1279D" w:rsidRPr="00DD2EB9">
        <w:rPr>
          <w:szCs w:val="24"/>
        </w:rPr>
        <w:t xml:space="preserve"> </w:t>
      </w:r>
      <w:r w:rsidR="003831B3" w:rsidRPr="00DD2EB9">
        <w:rPr>
          <w:szCs w:val="24"/>
        </w:rPr>
        <w:t>Data</w:t>
      </w:r>
      <w:r w:rsidR="00D1279D" w:rsidRPr="00DD2EB9">
        <w:rPr>
          <w:szCs w:val="24"/>
        </w:rPr>
        <w:t xml:space="preserve"> </w:t>
      </w:r>
      <w:r w:rsidR="003831B3" w:rsidRPr="00DD2EB9">
        <w:rPr>
          <w:szCs w:val="24"/>
        </w:rPr>
        <w:t>from</w:t>
      </w:r>
      <w:r w:rsidR="00D1279D" w:rsidRPr="00DD2EB9">
        <w:rPr>
          <w:szCs w:val="24"/>
        </w:rPr>
        <w:t xml:space="preserve"> </w:t>
      </w:r>
      <w:r w:rsidR="003831B3" w:rsidRPr="00DD2EB9">
        <w:rPr>
          <w:szCs w:val="24"/>
        </w:rPr>
        <w:t>this</w:t>
      </w:r>
      <w:r w:rsidR="00D1279D" w:rsidRPr="00DD2EB9">
        <w:rPr>
          <w:szCs w:val="24"/>
        </w:rPr>
        <w:t xml:space="preserve"> </w:t>
      </w:r>
      <w:r w:rsidR="003831B3" w:rsidRPr="00DD2EB9">
        <w:rPr>
          <w:szCs w:val="24"/>
        </w:rPr>
        <w:t>study</w:t>
      </w:r>
      <w:r w:rsidR="00D1279D" w:rsidRPr="00DD2EB9">
        <w:rPr>
          <w:szCs w:val="24"/>
        </w:rPr>
        <w:t xml:space="preserve"> </w:t>
      </w:r>
      <w:r w:rsidR="003831B3" w:rsidRPr="00DD2EB9">
        <w:rPr>
          <w:szCs w:val="24"/>
        </w:rPr>
        <w:t>can</w:t>
      </w:r>
      <w:r w:rsidR="00D1279D" w:rsidRPr="00DD2EB9">
        <w:rPr>
          <w:szCs w:val="24"/>
        </w:rPr>
        <w:t xml:space="preserve"> </w:t>
      </w:r>
      <w:r w:rsidR="003831B3" w:rsidRPr="00DD2EB9">
        <w:rPr>
          <w:szCs w:val="24"/>
        </w:rPr>
        <w:t>also</w:t>
      </w:r>
      <w:r w:rsidR="00D1279D" w:rsidRPr="00DD2EB9">
        <w:rPr>
          <w:szCs w:val="24"/>
        </w:rPr>
        <w:t xml:space="preserve"> </w:t>
      </w:r>
      <w:r w:rsidR="003831B3" w:rsidRPr="00DD2EB9">
        <w:rPr>
          <w:szCs w:val="24"/>
        </w:rPr>
        <w:t>be</w:t>
      </w:r>
      <w:r w:rsidR="00D1279D" w:rsidRPr="00DD2EB9">
        <w:rPr>
          <w:szCs w:val="24"/>
        </w:rPr>
        <w:t xml:space="preserve"> </w:t>
      </w:r>
      <w:r w:rsidR="003831B3" w:rsidRPr="00DD2EB9">
        <w:rPr>
          <w:szCs w:val="24"/>
        </w:rPr>
        <w:t>used</w:t>
      </w:r>
      <w:r w:rsidR="00D1279D" w:rsidRPr="00DD2EB9">
        <w:rPr>
          <w:szCs w:val="24"/>
        </w:rPr>
        <w:t xml:space="preserve"> </w:t>
      </w:r>
      <w:r w:rsidR="003831B3" w:rsidRPr="00DD2EB9">
        <w:rPr>
          <w:szCs w:val="24"/>
        </w:rPr>
        <w:t>to</w:t>
      </w:r>
      <w:r w:rsidR="00D1279D" w:rsidRPr="00DD2EB9">
        <w:rPr>
          <w:szCs w:val="24"/>
        </w:rPr>
        <w:t xml:space="preserve"> </w:t>
      </w:r>
      <w:r w:rsidR="003831B3" w:rsidRPr="00DD2EB9">
        <w:rPr>
          <w:szCs w:val="24"/>
        </w:rPr>
        <w:t>track</w:t>
      </w:r>
      <w:r w:rsidR="00D1279D" w:rsidRPr="00DD2EB9">
        <w:rPr>
          <w:szCs w:val="24"/>
        </w:rPr>
        <w:t xml:space="preserve"> </w:t>
      </w:r>
      <w:r w:rsidR="003831B3" w:rsidRPr="00DD2EB9">
        <w:rPr>
          <w:szCs w:val="24"/>
        </w:rPr>
        <w:t>changes</w:t>
      </w:r>
      <w:r w:rsidR="00D1279D" w:rsidRPr="00DD2EB9">
        <w:rPr>
          <w:szCs w:val="24"/>
        </w:rPr>
        <w:t xml:space="preserve"> </w:t>
      </w:r>
      <w:r w:rsidR="003831B3" w:rsidRPr="00DD2EB9">
        <w:rPr>
          <w:szCs w:val="24"/>
        </w:rPr>
        <w:t>in</w:t>
      </w:r>
      <w:r w:rsidR="00D1279D" w:rsidRPr="00DD2EB9">
        <w:rPr>
          <w:szCs w:val="24"/>
        </w:rPr>
        <w:t xml:space="preserve"> </w:t>
      </w:r>
      <w:r w:rsidR="003831B3" w:rsidRPr="00DD2EB9">
        <w:rPr>
          <w:szCs w:val="24"/>
        </w:rPr>
        <w:t>these</w:t>
      </w:r>
      <w:r w:rsidR="00D1279D" w:rsidRPr="00DD2EB9">
        <w:rPr>
          <w:szCs w:val="24"/>
        </w:rPr>
        <w:t xml:space="preserve"> </w:t>
      </w:r>
      <w:r w:rsidR="003831B3" w:rsidRPr="00DD2EB9">
        <w:rPr>
          <w:szCs w:val="24"/>
        </w:rPr>
        <w:t>policies</w:t>
      </w:r>
      <w:r w:rsidR="00D1279D" w:rsidRPr="00DD2EB9">
        <w:rPr>
          <w:szCs w:val="24"/>
        </w:rPr>
        <w:t xml:space="preserve"> </w:t>
      </w:r>
      <w:r w:rsidR="003831B3" w:rsidRPr="00DD2EB9">
        <w:rPr>
          <w:szCs w:val="24"/>
        </w:rPr>
        <w:t>and</w:t>
      </w:r>
      <w:r w:rsidR="00D1279D" w:rsidRPr="00DD2EB9">
        <w:rPr>
          <w:szCs w:val="24"/>
        </w:rPr>
        <w:t xml:space="preserve"> </w:t>
      </w:r>
      <w:r w:rsidR="003831B3" w:rsidRPr="00DD2EB9">
        <w:rPr>
          <w:szCs w:val="24"/>
        </w:rPr>
        <w:t>practices</w:t>
      </w:r>
      <w:r w:rsidR="00D1279D" w:rsidRPr="00DD2EB9">
        <w:rPr>
          <w:szCs w:val="24"/>
        </w:rPr>
        <w:t xml:space="preserve"> </w:t>
      </w:r>
      <w:r w:rsidR="003831B3" w:rsidRPr="00DD2EB9">
        <w:rPr>
          <w:szCs w:val="24"/>
        </w:rPr>
        <w:t>over</w:t>
      </w:r>
      <w:r w:rsidR="00D1279D" w:rsidRPr="00DD2EB9">
        <w:rPr>
          <w:szCs w:val="24"/>
        </w:rPr>
        <w:t xml:space="preserve"> </w:t>
      </w:r>
      <w:r w:rsidR="003831B3" w:rsidRPr="00DD2EB9">
        <w:rPr>
          <w:szCs w:val="24"/>
        </w:rPr>
        <w:t>time</w:t>
      </w:r>
      <w:r w:rsidR="00054A23" w:rsidRPr="00DD2EB9">
        <w:rPr>
          <w:szCs w:val="24"/>
        </w:rPr>
        <w:t>.</w:t>
      </w:r>
    </w:p>
    <w:p w:rsidR="007B1F9E" w:rsidRPr="00DD2EB9" w:rsidRDefault="00D73CE8" w:rsidP="007B1F9E">
      <w:pPr>
        <w:pStyle w:val="BodyTextQuestions"/>
        <w:rPr>
          <w:szCs w:val="24"/>
        </w:rPr>
      </w:pPr>
      <w:r w:rsidRPr="00DD2EB9">
        <w:rPr>
          <w:szCs w:val="24"/>
        </w:rPr>
        <w:t>There</w:t>
      </w:r>
      <w:r w:rsidR="00D1279D" w:rsidRPr="00DD2EB9">
        <w:rPr>
          <w:szCs w:val="24"/>
        </w:rPr>
        <w:t xml:space="preserve"> </w:t>
      </w:r>
      <w:r w:rsidRPr="00DD2EB9">
        <w:rPr>
          <w:szCs w:val="24"/>
        </w:rPr>
        <w:t>are</w:t>
      </w:r>
      <w:r w:rsidR="00D1279D" w:rsidRPr="00DD2EB9">
        <w:rPr>
          <w:szCs w:val="24"/>
        </w:rPr>
        <w:t xml:space="preserve"> </w:t>
      </w:r>
      <w:r w:rsidRPr="00DD2EB9">
        <w:rPr>
          <w:szCs w:val="24"/>
        </w:rPr>
        <w:t>no</w:t>
      </w:r>
      <w:r w:rsidR="00D1279D" w:rsidRPr="00DD2EB9">
        <w:rPr>
          <w:szCs w:val="24"/>
        </w:rPr>
        <w:t xml:space="preserve"> </w:t>
      </w:r>
      <w:r w:rsidRPr="00DD2EB9">
        <w:rPr>
          <w:szCs w:val="24"/>
        </w:rPr>
        <w:t>legal</w:t>
      </w:r>
      <w:r w:rsidR="00D1279D" w:rsidRPr="00DD2EB9">
        <w:rPr>
          <w:szCs w:val="24"/>
        </w:rPr>
        <w:t xml:space="preserve"> </w:t>
      </w:r>
      <w:r w:rsidRPr="00DD2EB9">
        <w:rPr>
          <w:szCs w:val="24"/>
        </w:rPr>
        <w:t>obstacles</w:t>
      </w:r>
      <w:r w:rsidR="00D1279D" w:rsidRPr="00DD2EB9">
        <w:rPr>
          <w:szCs w:val="24"/>
        </w:rPr>
        <w:t xml:space="preserve"> </w:t>
      </w:r>
      <w:r w:rsidRPr="00DD2EB9">
        <w:rPr>
          <w:szCs w:val="24"/>
        </w:rPr>
        <w:t>to</w:t>
      </w:r>
      <w:r w:rsidR="00D1279D" w:rsidRPr="00DD2EB9">
        <w:rPr>
          <w:szCs w:val="24"/>
        </w:rPr>
        <w:t xml:space="preserve"> </w:t>
      </w:r>
      <w:r w:rsidRPr="00DD2EB9">
        <w:rPr>
          <w:szCs w:val="24"/>
        </w:rPr>
        <w:t>reduce</w:t>
      </w:r>
      <w:r w:rsidR="00D1279D" w:rsidRPr="00DD2EB9">
        <w:rPr>
          <w:szCs w:val="24"/>
        </w:rPr>
        <w:t xml:space="preserve"> </w:t>
      </w:r>
      <w:r w:rsidRPr="00DD2EB9">
        <w:rPr>
          <w:szCs w:val="24"/>
        </w:rPr>
        <w:t>the</w:t>
      </w:r>
      <w:r w:rsidR="00D1279D" w:rsidRPr="00DD2EB9">
        <w:rPr>
          <w:szCs w:val="24"/>
        </w:rPr>
        <w:t xml:space="preserve"> </w:t>
      </w:r>
      <w:r w:rsidRPr="00DD2EB9">
        <w:rPr>
          <w:szCs w:val="24"/>
        </w:rPr>
        <w:t>burden</w:t>
      </w:r>
      <w:r w:rsidR="00054A23" w:rsidRPr="00DD2EB9">
        <w:rPr>
          <w:szCs w:val="24"/>
        </w:rPr>
        <w:t>.</w:t>
      </w:r>
    </w:p>
    <w:p w:rsidR="00D73CE8" w:rsidRPr="00DD2EB9" w:rsidRDefault="007B1F9E" w:rsidP="009030A8">
      <w:pPr>
        <w:pStyle w:val="Heading2"/>
        <w:rPr>
          <w:rFonts w:ascii="Times New Roman" w:hAnsi="Times New Roman" w:cs="Times New Roman"/>
          <w:sz w:val="24"/>
          <w:szCs w:val="24"/>
        </w:rPr>
      </w:pPr>
      <w:bookmarkStart w:id="26" w:name="_Toc296097834"/>
      <w:bookmarkStart w:id="27" w:name="_Toc298777721"/>
      <w:bookmarkStart w:id="28" w:name="_Toc300755069"/>
      <w:bookmarkStart w:id="29" w:name="_Toc364254367"/>
      <w:r w:rsidRPr="00DD2EB9">
        <w:rPr>
          <w:rFonts w:ascii="Times New Roman" w:hAnsi="Times New Roman" w:cs="Times New Roman"/>
          <w:sz w:val="24"/>
          <w:szCs w:val="24"/>
        </w:rPr>
        <w:t>A.7.</w:t>
      </w:r>
      <w:r w:rsidRPr="00DD2EB9">
        <w:rPr>
          <w:rFonts w:ascii="Times New Roman" w:hAnsi="Times New Roman" w:cs="Times New Roman"/>
          <w:sz w:val="24"/>
          <w:szCs w:val="24"/>
        </w:rPr>
        <w:tab/>
        <w:t>Special</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Circumstances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Relating</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to</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the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Guidelines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of</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5</w:t>
      </w:r>
      <w:r w:rsidR="00D1279D" w:rsidRPr="00DD2EB9">
        <w:rPr>
          <w:rFonts w:ascii="Times New Roman" w:hAnsi="Times New Roman" w:cs="Times New Roman"/>
          <w:sz w:val="24"/>
          <w:szCs w:val="24"/>
        </w:rPr>
        <w:t xml:space="preserve"> C</w:t>
      </w:r>
      <w:r w:rsidR="004D6525" w:rsidRPr="00DD2EB9">
        <w:rPr>
          <w:rFonts w:ascii="Times New Roman" w:hAnsi="Times New Roman" w:cs="Times New Roman"/>
          <w:sz w:val="24"/>
          <w:szCs w:val="24"/>
        </w:rPr>
        <w:t>.</w:t>
      </w:r>
      <w:r w:rsidR="00D1279D" w:rsidRPr="00DD2EB9">
        <w:rPr>
          <w:rFonts w:ascii="Times New Roman" w:hAnsi="Times New Roman" w:cs="Times New Roman"/>
          <w:sz w:val="24"/>
          <w:szCs w:val="24"/>
        </w:rPr>
        <w:t>F</w:t>
      </w:r>
      <w:r w:rsidR="004D6525" w:rsidRPr="00DD2EB9">
        <w:rPr>
          <w:rFonts w:ascii="Times New Roman" w:hAnsi="Times New Roman" w:cs="Times New Roman"/>
          <w:sz w:val="24"/>
          <w:szCs w:val="24"/>
        </w:rPr>
        <w:t>.</w:t>
      </w:r>
      <w:r w:rsidR="00D1279D" w:rsidRPr="00DD2EB9">
        <w:rPr>
          <w:rFonts w:ascii="Times New Roman" w:hAnsi="Times New Roman" w:cs="Times New Roman"/>
          <w:sz w:val="24"/>
          <w:szCs w:val="24"/>
        </w:rPr>
        <w:t>R</w:t>
      </w:r>
      <w:r w:rsidR="004D6525" w:rsidRPr="00DD2EB9">
        <w:rPr>
          <w:rFonts w:ascii="Times New Roman" w:hAnsi="Times New Roman" w:cs="Times New Roman"/>
          <w:sz w:val="24"/>
          <w:szCs w:val="24"/>
        </w:rPr>
        <w:t>.</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1320.5</w:t>
      </w:r>
      <w:bookmarkEnd w:id="26"/>
      <w:bookmarkEnd w:id="27"/>
      <w:bookmarkEnd w:id="28"/>
      <w:bookmarkEnd w:id="29"/>
    </w:p>
    <w:p w:rsidR="007B1F9E" w:rsidRPr="00DD2EB9" w:rsidRDefault="00D73CE8" w:rsidP="007B1F9E">
      <w:pPr>
        <w:pStyle w:val="BodyTextQuestions"/>
        <w:rPr>
          <w:szCs w:val="24"/>
        </w:rPr>
      </w:pPr>
      <w:r w:rsidRPr="00DD2EB9">
        <w:rPr>
          <w:szCs w:val="24"/>
        </w:rPr>
        <w:t>This</w:t>
      </w:r>
      <w:r w:rsidR="00D1279D" w:rsidRPr="00DD2EB9">
        <w:rPr>
          <w:szCs w:val="24"/>
        </w:rPr>
        <w:t xml:space="preserve"> </w:t>
      </w:r>
      <w:r w:rsidRPr="00DD2EB9">
        <w:rPr>
          <w:szCs w:val="24"/>
        </w:rPr>
        <w:t>request</w:t>
      </w:r>
      <w:r w:rsidR="00D1279D" w:rsidRPr="00DD2EB9">
        <w:rPr>
          <w:szCs w:val="24"/>
        </w:rPr>
        <w:t xml:space="preserve"> </w:t>
      </w:r>
      <w:r w:rsidRPr="00DD2EB9">
        <w:rPr>
          <w:szCs w:val="24"/>
        </w:rPr>
        <w:t>fully</w:t>
      </w:r>
      <w:r w:rsidR="00D1279D" w:rsidRPr="00DD2EB9">
        <w:rPr>
          <w:szCs w:val="24"/>
        </w:rPr>
        <w:t xml:space="preserve"> </w:t>
      </w:r>
      <w:r w:rsidRPr="00DD2EB9">
        <w:rPr>
          <w:szCs w:val="24"/>
        </w:rPr>
        <w:t>complies</w:t>
      </w:r>
      <w:r w:rsidR="00D1279D" w:rsidRPr="00DD2EB9">
        <w:rPr>
          <w:szCs w:val="24"/>
        </w:rPr>
        <w:t xml:space="preserve"> </w:t>
      </w:r>
      <w:r w:rsidRPr="00DD2EB9">
        <w:rPr>
          <w:szCs w:val="24"/>
        </w:rPr>
        <w:t>with</w:t>
      </w:r>
      <w:r w:rsidR="00D1279D" w:rsidRPr="00DD2EB9">
        <w:rPr>
          <w:szCs w:val="24"/>
        </w:rPr>
        <w:t xml:space="preserve"> </w:t>
      </w:r>
      <w:r w:rsidRPr="00DD2EB9">
        <w:rPr>
          <w:szCs w:val="24"/>
        </w:rPr>
        <w:t>the</w:t>
      </w:r>
      <w:r w:rsidR="00D1279D" w:rsidRPr="00DD2EB9">
        <w:rPr>
          <w:szCs w:val="24"/>
        </w:rPr>
        <w:t xml:space="preserve"> </w:t>
      </w:r>
      <w:r w:rsidRPr="00DD2EB9">
        <w:rPr>
          <w:szCs w:val="24"/>
        </w:rPr>
        <w:t>regulation</w:t>
      </w:r>
      <w:r w:rsidR="00D1279D" w:rsidRPr="00DD2EB9">
        <w:rPr>
          <w:szCs w:val="24"/>
        </w:rPr>
        <w:t xml:space="preserve"> </w:t>
      </w:r>
      <w:r w:rsidRPr="00DD2EB9">
        <w:rPr>
          <w:szCs w:val="24"/>
        </w:rPr>
        <w:t>5</w:t>
      </w:r>
      <w:r w:rsidR="00D1279D" w:rsidRPr="00DD2EB9">
        <w:rPr>
          <w:szCs w:val="24"/>
        </w:rPr>
        <w:t xml:space="preserve"> </w:t>
      </w:r>
      <w:r w:rsidRPr="00DD2EB9">
        <w:rPr>
          <w:szCs w:val="24"/>
        </w:rPr>
        <w:t>C</w:t>
      </w:r>
      <w:r w:rsidR="004D6525" w:rsidRPr="00DD2EB9">
        <w:rPr>
          <w:szCs w:val="24"/>
        </w:rPr>
        <w:t>.</w:t>
      </w:r>
      <w:r w:rsidRPr="00DD2EB9">
        <w:rPr>
          <w:szCs w:val="24"/>
        </w:rPr>
        <w:t>F</w:t>
      </w:r>
      <w:r w:rsidR="004D6525" w:rsidRPr="00DD2EB9">
        <w:rPr>
          <w:szCs w:val="24"/>
        </w:rPr>
        <w:t>.</w:t>
      </w:r>
      <w:r w:rsidRPr="00DD2EB9">
        <w:rPr>
          <w:szCs w:val="24"/>
        </w:rPr>
        <w:t>R</w:t>
      </w:r>
      <w:r w:rsidR="00D1279D" w:rsidRPr="00DD2EB9">
        <w:rPr>
          <w:szCs w:val="24"/>
        </w:rPr>
        <w:t xml:space="preserve"> </w:t>
      </w:r>
      <w:r w:rsidRPr="00DD2EB9">
        <w:rPr>
          <w:szCs w:val="24"/>
        </w:rPr>
        <w:t>1320</w:t>
      </w:r>
      <w:r w:rsidR="00054A23" w:rsidRPr="00DD2EB9">
        <w:rPr>
          <w:szCs w:val="24"/>
        </w:rPr>
        <w:t>.</w:t>
      </w:r>
      <w:r w:rsidRPr="00DD2EB9">
        <w:rPr>
          <w:szCs w:val="24"/>
        </w:rPr>
        <w:t>5</w:t>
      </w:r>
      <w:r w:rsidR="00054A23" w:rsidRPr="00DD2EB9">
        <w:rPr>
          <w:szCs w:val="24"/>
        </w:rPr>
        <w:t>.</w:t>
      </w:r>
    </w:p>
    <w:p w:rsidR="007B1F9E" w:rsidRPr="00DD2EB9" w:rsidRDefault="007B1F9E" w:rsidP="009030A8">
      <w:pPr>
        <w:pStyle w:val="Heading2"/>
        <w:rPr>
          <w:rFonts w:ascii="Times New Roman" w:hAnsi="Times New Roman" w:cs="Times New Roman"/>
          <w:sz w:val="24"/>
          <w:szCs w:val="24"/>
        </w:rPr>
      </w:pPr>
      <w:bookmarkStart w:id="30" w:name="_Toc296097835"/>
      <w:bookmarkStart w:id="31" w:name="_Toc298777722"/>
      <w:bookmarkStart w:id="32" w:name="_Toc300755070"/>
      <w:bookmarkStart w:id="33" w:name="_Toc364254368"/>
      <w:r w:rsidRPr="00DD2EB9">
        <w:rPr>
          <w:rFonts w:ascii="Times New Roman" w:hAnsi="Times New Roman" w:cs="Times New Roman"/>
          <w:sz w:val="24"/>
          <w:szCs w:val="24"/>
        </w:rPr>
        <w:t>A.8.</w:t>
      </w:r>
      <w:r w:rsidRPr="00DD2EB9">
        <w:rPr>
          <w:rFonts w:ascii="Times New Roman" w:hAnsi="Times New Roman" w:cs="Times New Roman"/>
          <w:sz w:val="24"/>
          <w:szCs w:val="24"/>
        </w:rPr>
        <w:tab/>
        <w:t>Comments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in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Response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to</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the</w:t>
      </w:r>
      <w:r w:rsidR="00D1279D" w:rsidRPr="00DD2EB9">
        <w:rPr>
          <w:rFonts w:ascii="Times New Roman" w:hAnsi="Times New Roman" w:cs="Times New Roman"/>
          <w:sz w:val="24"/>
          <w:szCs w:val="24"/>
        </w:rPr>
        <w:t xml:space="preserve"> </w:t>
      </w:r>
      <w:r w:rsidRPr="00DD2EB9">
        <w:rPr>
          <w:rFonts w:ascii="Times New Roman" w:hAnsi="Times New Roman" w:cs="Times New Roman"/>
          <w:i/>
          <w:sz w:val="24"/>
          <w:szCs w:val="24"/>
        </w:rPr>
        <w:t>Federal</w:t>
      </w:r>
      <w:r w:rsidR="00D1279D" w:rsidRPr="00DD2EB9">
        <w:rPr>
          <w:rFonts w:ascii="Times New Roman" w:hAnsi="Times New Roman" w:cs="Times New Roman"/>
          <w:i/>
          <w:sz w:val="24"/>
          <w:szCs w:val="24"/>
        </w:rPr>
        <w:t xml:space="preserve"> </w:t>
      </w:r>
      <w:r w:rsidRPr="00DD2EB9">
        <w:rPr>
          <w:rFonts w:ascii="Times New Roman" w:hAnsi="Times New Roman" w:cs="Times New Roman"/>
          <w:i/>
          <w:sz w:val="24"/>
          <w:szCs w:val="24"/>
        </w:rPr>
        <w:t>Register</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Notice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and</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Efforts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to</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Consult</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Outside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of</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the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Agency</w:t>
      </w:r>
      <w:bookmarkEnd w:id="30"/>
      <w:bookmarkEnd w:id="31"/>
      <w:bookmarkEnd w:id="32"/>
      <w:bookmarkEnd w:id="33"/>
    </w:p>
    <w:p w:rsidR="007B1F9E" w:rsidRPr="00DD2EB9" w:rsidRDefault="00D73CE8" w:rsidP="007B1F9E">
      <w:pPr>
        <w:pStyle w:val="Heading3"/>
        <w:rPr>
          <w:rFonts w:ascii="Times New Roman" w:hAnsi="Times New Roman" w:cs="Times New Roman"/>
          <w:color w:val="000000" w:themeColor="text1"/>
          <w:szCs w:val="24"/>
        </w:rPr>
      </w:pP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8</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007B1F9E" w:rsidRPr="00DD2EB9">
        <w:rPr>
          <w:rFonts w:ascii="Times New Roman" w:hAnsi="Times New Roman" w:cs="Times New Roman"/>
          <w:color w:val="000000" w:themeColor="text1"/>
          <w:szCs w:val="24"/>
        </w:rPr>
        <w:tab/>
      </w:r>
      <w:r w:rsidRPr="00DD2EB9">
        <w:rPr>
          <w:rFonts w:ascii="Times New Roman" w:hAnsi="Times New Roman" w:cs="Times New Roman"/>
          <w:color w:val="000000" w:themeColor="text1"/>
          <w:szCs w:val="24"/>
        </w:rPr>
        <w:t>60-Day</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i/>
          <w:color w:val="000000" w:themeColor="text1"/>
          <w:szCs w:val="24"/>
        </w:rPr>
        <w:t>Federal</w:t>
      </w:r>
      <w:r w:rsidR="00D1279D" w:rsidRPr="00DD2EB9">
        <w:rPr>
          <w:rFonts w:ascii="Times New Roman" w:hAnsi="Times New Roman" w:cs="Times New Roman"/>
          <w:i/>
          <w:color w:val="000000" w:themeColor="text1"/>
          <w:szCs w:val="24"/>
        </w:rPr>
        <w:t xml:space="preserve"> </w:t>
      </w:r>
      <w:r w:rsidRPr="00DD2EB9">
        <w:rPr>
          <w:rFonts w:ascii="Times New Roman" w:hAnsi="Times New Roman" w:cs="Times New Roman"/>
          <w:i/>
          <w:color w:val="000000" w:themeColor="text1"/>
          <w:szCs w:val="24"/>
        </w:rPr>
        <w:t>Register</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Announcement</w:t>
      </w:r>
    </w:p>
    <w:p w:rsidR="007B1F9E" w:rsidRPr="00DD2EB9" w:rsidRDefault="00D73CE8" w:rsidP="007B1F9E">
      <w:pPr>
        <w:pStyle w:val="BodyTextQuestions"/>
        <w:rPr>
          <w:rFonts w:eastAsia="Times New Roman"/>
          <w:szCs w:val="24"/>
        </w:rPr>
      </w:pPr>
      <w:r w:rsidRPr="00DD2EB9">
        <w:rPr>
          <w:szCs w:val="24"/>
        </w:rPr>
        <w:t>A</w:t>
      </w:r>
      <w:r w:rsidR="00D1279D" w:rsidRPr="00DD2EB9">
        <w:rPr>
          <w:szCs w:val="24"/>
        </w:rPr>
        <w:t xml:space="preserve"> </w:t>
      </w:r>
      <w:r w:rsidRPr="00DD2EB9">
        <w:rPr>
          <w:szCs w:val="24"/>
        </w:rPr>
        <w:t>60-day</w:t>
      </w:r>
      <w:r w:rsidR="00D1279D" w:rsidRPr="00DD2EB9">
        <w:rPr>
          <w:szCs w:val="24"/>
        </w:rPr>
        <w:t xml:space="preserve"> </w:t>
      </w:r>
      <w:r w:rsidRPr="00DD2EB9">
        <w:rPr>
          <w:szCs w:val="24"/>
        </w:rPr>
        <w:t>Notice</w:t>
      </w:r>
      <w:r w:rsidR="00D1279D" w:rsidRPr="00DD2EB9">
        <w:rPr>
          <w:szCs w:val="24"/>
        </w:rPr>
        <w:t xml:space="preserve"> </w:t>
      </w:r>
      <w:r w:rsidRPr="00DD2EB9">
        <w:rPr>
          <w:szCs w:val="24"/>
        </w:rPr>
        <w:t>was</w:t>
      </w:r>
      <w:r w:rsidR="00D1279D" w:rsidRPr="00DD2EB9">
        <w:rPr>
          <w:szCs w:val="24"/>
        </w:rPr>
        <w:t xml:space="preserve"> </w:t>
      </w:r>
      <w:r w:rsidRPr="00DD2EB9">
        <w:rPr>
          <w:szCs w:val="24"/>
        </w:rPr>
        <w:t>published</w:t>
      </w:r>
      <w:r w:rsidR="00D1279D" w:rsidRPr="00DD2EB9">
        <w:rPr>
          <w:szCs w:val="24"/>
        </w:rPr>
        <w:t xml:space="preserve"> </w:t>
      </w:r>
      <w:r w:rsidRPr="00DD2EB9">
        <w:rPr>
          <w:szCs w:val="24"/>
        </w:rPr>
        <w:t>in</w:t>
      </w:r>
      <w:r w:rsidR="00D1279D" w:rsidRPr="00DD2EB9">
        <w:rPr>
          <w:szCs w:val="24"/>
        </w:rPr>
        <w:t xml:space="preserve"> </w:t>
      </w:r>
      <w:r w:rsidRPr="00DD2EB9">
        <w:rPr>
          <w:szCs w:val="24"/>
        </w:rPr>
        <w:t>the</w:t>
      </w:r>
      <w:r w:rsidR="00D1279D" w:rsidRPr="00DD2EB9">
        <w:rPr>
          <w:szCs w:val="24"/>
        </w:rPr>
        <w:t xml:space="preserve"> </w:t>
      </w:r>
      <w:r w:rsidRPr="00DD2EB9">
        <w:rPr>
          <w:i/>
          <w:szCs w:val="24"/>
        </w:rPr>
        <w:t>Federal</w:t>
      </w:r>
      <w:r w:rsidR="00D1279D" w:rsidRPr="00DD2EB9">
        <w:rPr>
          <w:i/>
          <w:szCs w:val="24"/>
        </w:rPr>
        <w:t xml:space="preserve"> </w:t>
      </w:r>
      <w:r w:rsidRPr="00DD2EB9">
        <w:rPr>
          <w:i/>
          <w:szCs w:val="24"/>
        </w:rPr>
        <w:t>Register</w:t>
      </w:r>
      <w:r w:rsidR="00D1279D" w:rsidRPr="00DD2EB9">
        <w:rPr>
          <w:szCs w:val="24"/>
        </w:rPr>
        <w:t xml:space="preserve"> </w:t>
      </w:r>
      <w:r w:rsidRPr="00DD2EB9">
        <w:rPr>
          <w:szCs w:val="24"/>
        </w:rPr>
        <w:t>on</w:t>
      </w:r>
      <w:r w:rsidR="00D1279D" w:rsidRPr="00DD2EB9">
        <w:rPr>
          <w:szCs w:val="24"/>
        </w:rPr>
        <w:t xml:space="preserve"> </w:t>
      </w:r>
      <w:r w:rsidR="0035481D" w:rsidRPr="00DD2EB9">
        <w:rPr>
          <w:szCs w:val="24"/>
        </w:rPr>
        <w:t>June</w:t>
      </w:r>
      <w:r w:rsidR="00D1279D" w:rsidRPr="00DD2EB9">
        <w:rPr>
          <w:szCs w:val="24"/>
        </w:rPr>
        <w:t xml:space="preserve"> </w:t>
      </w:r>
      <w:r w:rsidR="0035481D" w:rsidRPr="00DD2EB9">
        <w:rPr>
          <w:szCs w:val="24"/>
        </w:rPr>
        <w:t>3,</w:t>
      </w:r>
      <w:r w:rsidR="00D1279D" w:rsidRPr="00DD2EB9">
        <w:rPr>
          <w:szCs w:val="24"/>
        </w:rPr>
        <w:t xml:space="preserve"> </w:t>
      </w:r>
      <w:r w:rsidR="0035481D" w:rsidRPr="00DD2EB9">
        <w:rPr>
          <w:szCs w:val="24"/>
        </w:rPr>
        <w:t>2013,</w:t>
      </w:r>
      <w:r w:rsidR="00D1279D" w:rsidRPr="00DD2EB9">
        <w:rPr>
          <w:szCs w:val="24"/>
        </w:rPr>
        <w:t xml:space="preserve"> </w:t>
      </w:r>
      <w:r w:rsidR="00B16E21" w:rsidRPr="00DD2EB9">
        <w:rPr>
          <w:szCs w:val="24"/>
        </w:rPr>
        <w:t>Vo</w:t>
      </w:r>
      <w:r w:rsidR="00F6376B" w:rsidRPr="00DD2EB9">
        <w:rPr>
          <w:szCs w:val="24"/>
        </w:rPr>
        <w:t>l</w:t>
      </w:r>
      <w:r w:rsidR="00E016E8" w:rsidRPr="00DD2EB9">
        <w:rPr>
          <w:szCs w:val="24"/>
        </w:rPr>
        <w:t>. 78, No. 106</w:t>
      </w:r>
      <w:r w:rsidR="00B16E21" w:rsidRPr="00DD2EB9">
        <w:rPr>
          <w:szCs w:val="24"/>
        </w:rPr>
        <w:t xml:space="preserve">, pp. 33094-33095 (Appendix B1). </w:t>
      </w:r>
      <w:r w:rsidR="00B16E21" w:rsidRPr="00DD2EB9">
        <w:rPr>
          <w:rFonts w:eastAsia="Times New Roman"/>
          <w:szCs w:val="24"/>
        </w:rPr>
        <w:t xml:space="preserve"> One public comment was received and acknowledged (Appendix B2).</w:t>
      </w:r>
    </w:p>
    <w:p w:rsidR="007B1F9E" w:rsidRPr="00DD2EB9" w:rsidRDefault="00636307" w:rsidP="007B1F9E">
      <w:pPr>
        <w:pStyle w:val="Heading3"/>
        <w:rPr>
          <w:rFonts w:ascii="Times New Roman" w:hAnsi="Times New Roman" w:cs="Times New Roman"/>
          <w:color w:val="000000" w:themeColor="text1"/>
          <w:szCs w:val="24"/>
        </w:rPr>
      </w:pPr>
      <w:r w:rsidRPr="00DD2EB9">
        <w:rPr>
          <w:rFonts w:ascii="Times New Roman" w:hAnsi="Times New Roman" w:cs="Times New Roman"/>
          <w:color w:val="000000" w:themeColor="text1"/>
          <w:szCs w:val="24"/>
        </w:rPr>
        <w:t>A</w:t>
      </w:r>
      <w:r w:rsidR="00D1279D"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8</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b</w:t>
      </w:r>
      <w:r w:rsidR="007B1F9E" w:rsidRPr="00DD2EB9">
        <w:rPr>
          <w:rFonts w:ascii="Times New Roman" w:hAnsi="Times New Roman" w:cs="Times New Roman"/>
          <w:color w:val="000000" w:themeColor="text1"/>
          <w:szCs w:val="24"/>
        </w:rPr>
        <w:tab/>
      </w:r>
      <w:r w:rsidRPr="00DD2EB9">
        <w:rPr>
          <w:rFonts w:ascii="Times New Roman" w:hAnsi="Times New Roman" w:cs="Times New Roman"/>
          <w:color w:val="000000" w:themeColor="text1"/>
          <w:szCs w:val="24"/>
        </w:rPr>
        <w:t>Efforts</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to</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Consult</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Outside</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of</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the</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Agency</w:t>
      </w:r>
    </w:p>
    <w:p w:rsidR="007B1F9E" w:rsidRPr="00DD2EB9" w:rsidRDefault="00AA468F" w:rsidP="007B1F9E">
      <w:pPr>
        <w:pStyle w:val="BodyTextQuestions"/>
        <w:rPr>
          <w:szCs w:val="24"/>
        </w:rPr>
      </w:pPr>
      <w:r w:rsidRPr="00DD2EB9">
        <w:rPr>
          <w:szCs w:val="24"/>
        </w:rPr>
        <w:t>During</w:t>
      </w:r>
      <w:r w:rsidR="00D1279D" w:rsidRPr="00DD2EB9">
        <w:rPr>
          <w:szCs w:val="24"/>
        </w:rPr>
        <w:t xml:space="preserve"> </w:t>
      </w:r>
      <w:r w:rsidRPr="00DD2EB9">
        <w:rPr>
          <w:szCs w:val="24"/>
        </w:rPr>
        <w:t>development</w:t>
      </w:r>
      <w:r w:rsidR="00D1279D" w:rsidRPr="00DD2EB9">
        <w:rPr>
          <w:szCs w:val="24"/>
        </w:rPr>
        <w:t xml:space="preserve"> </w:t>
      </w:r>
      <w:r w:rsidRPr="00DD2EB9">
        <w:rPr>
          <w:szCs w:val="24"/>
        </w:rPr>
        <w:t>of</w:t>
      </w:r>
      <w:r w:rsidR="00D1279D" w:rsidRPr="00DD2EB9">
        <w:rPr>
          <w:szCs w:val="24"/>
        </w:rPr>
        <w:t xml:space="preserve"> </w:t>
      </w:r>
      <w:r w:rsidR="00636307" w:rsidRPr="00DD2EB9">
        <w:rPr>
          <w:szCs w:val="24"/>
        </w:rPr>
        <w:t>the</w:t>
      </w:r>
      <w:r w:rsidR="00D1279D" w:rsidRPr="00DD2EB9">
        <w:rPr>
          <w:szCs w:val="24"/>
        </w:rPr>
        <w:t xml:space="preserve"> </w:t>
      </w:r>
      <w:r w:rsidR="00636307" w:rsidRPr="00DD2EB9">
        <w:rPr>
          <w:szCs w:val="24"/>
        </w:rPr>
        <w:t>pilot</w:t>
      </w:r>
      <w:r w:rsidR="00D1279D" w:rsidRPr="00DD2EB9">
        <w:rPr>
          <w:szCs w:val="24"/>
        </w:rPr>
        <w:t xml:space="preserve"> </w:t>
      </w:r>
      <w:r w:rsidR="00636307" w:rsidRPr="00DD2EB9">
        <w:rPr>
          <w:szCs w:val="24"/>
        </w:rPr>
        <w:t>study,</w:t>
      </w:r>
      <w:r w:rsidR="00D1279D" w:rsidRPr="00DD2EB9">
        <w:rPr>
          <w:szCs w:val="24"/>
        </w:rPr>
        <w:t xml:space="preserve"> </w:t>
      </w:r>
      <w:r w:rsidRPr="00DD2EB9">
        <w:rPr>
          <w:szCs w:val="24"/>
        </w:rPr>
        <w:t>CDC</w:t>
      </w:r>
      <w:r w:rsidR="00D1279D" w:rsidRPr="00DD2EB9">
        <w:rPr>
          <w:szCs w:val="24"/>
        </w:rPr>
        <w:t xml:space="preserve"> </w:t>
      </w:r>
      <w:r w:rsidRPr="00DD2EB9">
        <w:rPr>
          <w:szCs w:val="24"/>
        </w:rPr>
        <w:t>initially</w:t>
      </w:r>
      <w:r w:rsidR="00D1279D" w:rsidRPr="00DD2EB9">
        <w:rPr>
          <w:szCs w:val="24"/>
        </w:rPr>
        <w:t xml:space="preserve"> </w:t>
      </w:r>
      <w:r w:rsidRPr="00DD2EB9">
        <w:rPr>
          <w:szCs w:val="24"/>
        </w:rPr>
        <w:t>consulted</w:t>
      </w:r>
      <w:r w:rsidR="00D1279D" w:rsidRPr="00DD2EB9">
        <w:rPr>
          <w:szCs w:val="24"/>
        </w:rPr>
        <w:t xml:space="preserve"> </w:t>
      </w:r>
      <w:r w:rsidRPr="00DD2EB9">
        <w:rPr>
          <w:szCs w:val="24"/>
        </w:rPr>
        <w:t>outside</w:t>
      </w:r>
      <w:r w:rsidR="00D1279D" w:rsidRPr="00DD2EB9">
        <w:rPr>
          <w:szCs w:val="24"/>
        </w:rPr>
        <w:t xml:space="preserve"> </w:t>
      </w:r>
      <w:r w:rsidRPr="00DD2EB9">
        <w:rPr>
          <w:szCs w:val="24"/>
        </w:rPr>
        <w:t>the</w:t>
      </w:r>
      <w:r w:rsidR="00D1279D" w:rsidRPr="00DD2EB9">
        <w:rPr>
          <w:szCs w:val="24"/>
        </w:rPr>
        <w:t xml:space="preserve"> </w:t>
      </w:r>
      <w:r w:rsidRPr="00DD2EB9">
        <w:rPr>
          <w:szCs w:val="24"/>
        </w:rPr>
        <w:t>agency</w:t>
      </w:r>
      <w:r w:rsidR="00D1279D" w:rsidRPr="00DD2EB9">
        <w:rPr>
          <w:szCs w:val="24"/>
        </w:rPr>
        <w:t xml:space="preserve"> </w:t>
      </w:r>
      <w:r w:rsidRPr="00DD2EB9">
        <w:rPr>
          <w:szCs w:val="24"/>
        </w:rPr>
        <w:t>regarding</w:t>
      </w:r>
      <w:r w:rsidR="00D1279D" w:rsidRPr="00DD2EB9">
        <w:rPr>
          <w:szCs w:val="24"/>
        </w:rPr>
        <w:t xml:space="preserve"> </w:t>
      </w:r>
      <w:r w:rsidRPr="00DD2EB9">
        <w:rPr>
          <w:szCs w:val="24"/>
        </w:rPr>
        <w:t>this</w:t>
      </w:r>
      <w:r w:rsidR="00D1279D" w:rsidRPr="00DD2EB9">
        <w:rPr>
          <w:szCs w:val="24"/>
        </w:rPr>
        <w:t xml:space="preserve"> </w:t>
      </w:r>
      <w:r w:rsidRPr="00DD2EB9">
        <w:rPr>
          <w:szCs w:val="24"/>
        </w:rPr>
        <w:t>new</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to</w:t>
      </w:r>
      <w:r w:rsidR="00D1279D" w:rsidRPr="00DD2EB9">
        <w:rPr>
          <w:szCs w:val="24"/>
        </w:rPr>
        <w:t xml:space="preserve"> </w:t>
      </w:r>
      <w:r w:rsidRPr="00DD2EB9">
        <w:rPr>
          <w:szCs w:val="24"/>
        </w:rPr>
        <w:t>determine</w:t>
      </w:r>
      <w:r w:rsidR="00D1279D" w:rsidRPr="00DD2EB9">
        <w:rPr>
          <w:szCs w:val="24"/>
        </w:rPr>
        <w:t xml:space="preserve"> </w:t>
      </w:r>
      <w:r w:rsidR="00210D9F" w:rsidRPr="00DD2EB9">
        <w:rPr>
          <w:szCs w:val="24"/>
        </w:rPr>
        <w:t>whether</w:t>
      </w:r>
      <w:r w:rsidR="00D1279D" w:rsidRPr="00DD2EB9">
        <w:rPr>
          <w:szCs w:val="24"/>
        </w:rPr>
        <w:t xml:space="preserve"> </w:t>
      </w:r>
      <w:r w:rsidR="00210D9F" w:rsidRPr="00DD2EB9">
        <w:rPr>
          <w:szCs w:val="24"/>
        </w:rPr>
        <w:t>there</w:t>
      </w:r>
      <w:r w:rsidR="00D1279D" w:rsidRPr="00DD2EB9">
        <w:rPr>
          <w:szCs w:val="24"/>
        </w:rPr>
        <w:t xml:space="preserve"> </w:t>
      </w:r>
      <w:r w:rsidR="00210D9F" w:rsidRPr="00DD2EB9">
        <w:rPr>
          <w:szCs w:val="24"/>
        </w:rPr>
        <w:t>was</w:t>
      </w:r>
      <w:r w:rsidR="00D1279D" w:rsidRPr="00DD2EB9">
        <w:rPr>
          <w:szCs w:val="24"/>
        </w:rPr>
        <w:t xml:space="preserve"> </w:t>
      </w:r>
      <w:r w:rsidR="00210D9F" w:rsidRPr="00DD2EB9">
        <w:rPr>
          <w:szCs w:val="24"/>
        </w:rPr>
        <w:t>a</w:t>
      </w:r>
      <w:r w:rsidR="00D1279D" w:rsidRPr="00DD2EB9">
        <w:rPr>
          <w:szCs w:val="24"/>
        </w:rPr>
        <w:t xml:space="preserve"> </w:t>
      </w:r>
      <w:r w:rsidR="00636307" w:rsidRPr="00DD2EB9">
        <w:rPr>
          <w:szCs w:val="24"/>
        </w:rPr>
        <w:t>need</w:t>
      </w:r>
      <w:r w:rsidR="00D1279D" w:rsidRPr="00DD2EB9">
        <w:rPr>
          <w:szCs w:val="24"/>
        </w:rPr>
        <w:t xml:space="preserve"> </w:t>
      </w:r>
      <w:r w:rsidR="00636307" w:rsidRPr="00DD2EB9">
        <w:rPr>
          <w:szCs w:val="24"/>
        </w:rPr>
        <w:t>and</w:t>
      </w:r>
      <w:r w:rsidR="00D1279D" w:rsidRPr="00DD2EB9">
        <w:rPr>
          <w:szCs w:val="24"/>
        </w:rPr>
        <w:t xml:space="preserve"> </w:t>
      </w:r>
      <w:r w:rsidR="00210D9F" w:rsidRPr="00DD2EB9">
        <w:rPr>
          <w:szCs w:val="24"/>
        </w:rPr>
        <w:t>what</w:t>
      </w:r>
      <w:r w:rsidR="00D1279D" w:rsidRPr="00DD2EB9">
        <w:rPr>
          <w:szCs w:val="24"/>
        </w:rPr>
        <w:t xml:space="preserve"> </w:t>
      </w:r>
      <w:r w:rsidR="00210D9F" w:rsidRPr="00DD2EB9">
        <w:rPr>
          <w:szCs w:val="24"/>
        </w:rPr>
        <w:t>the</w:t>
      </w:r>
      <w:r w:rsidR="00D1279D" w:rsidRPr="00DD2EB9">
        <w:rPr>
          <w:szCs w:val="24"/>
        </w:rPr>
        <w:t xml:space="preserve"> </w:t>
      </w:r>
      <w:r w:rsidR="00636307" w:rsidRPr="00DD2EB9">
        <w:rPr>
          <w:szCs w:val="24"/>
        </w:rPr>
        <w:t>focus</w:t>
      </w:r>
      <w:r w:rsidR="00D1279D" w:rsidRPr="00DD2EB9">
        <w:rPr>
          <w:szCs w:val="24"/>
        </w:rPr>
        <w:t xml:space="preserve"> </w:t>
      </w:r>
      <w:r w:rsidR="00210D9F" w:rsidRPr="00DD2EB9">
        <w:rPr>
          <w:szCs w:val="24"/>
        </w:rPr>
        <w:t>should</w:t>
      </w:r>
      <w:r w:rsidR="00D1279D" w:rsidRPr="00DD2EB9">
        <w:rPr>
          <w:szCs w:val="24"/>
        </w:rPr>
        <w:t xml:space="preserve"> </w:t>
      </w:r>
      <w:r w:rsidR="00210D9F" w:rsidRPr="00DD2EB9">
        <w:rPr>
          <w:szCs w:val="24"/>
        </w:rPr>
        <w:t>be</w:t>
      </w:r>
      <w:r w:rsidR="00D1279D" w:rsidRPr="00DD2EB9">
        <w:rPr>
          <w:szCs w:val="24"/>
        </w:rPr>
        <w:t xml:space="preserve"> </w:t>
      </w:r>
      <w:r w:rsidR="00210D9F" w:rsidRPr="00DD2EB9">
        <w:rPr>
          <w:szCs w:val="24"/>
        </w:rPr>
        <w:t>for</w:t>
      </w:r>
      <w:r w:rsidR="00D1279D" w:rsidRPr="00DD2EB9">
        <w:rPr>
          <w:szCs w:val="24"/>
        </w:rPr>
        <w:t xml:space="preserve"> </w:t>
      </w:r>
      <w:r w:rsidR="00210D9F" w:rsidRPr="00DD2EB9">
        <w:rPr>
          <w:szCs w:val="24"/>
        </w:rPr>
        <w:t>a</w:t>
      </w:r>
      <w:r w:rsidR="00D1279D" w:rsidRPr="00DD2EB9">
        <w:rPr>
          <w:szCs w:val="24"/>
        </w:rPr>
        <w:t xml:space="preserve"> </w:t>
      </w:r>
      <w:r w:rsidR="00CC57BB" w:rsidRPr="00DD2EB9">
        <w:rPr>
          <w:szCs w:val="24"/>
        </w:rPr>
        <w:t>study</w:t>
      </w:r>
      <w:r w:rsidR="00054A23" w:rsidRPr="00DD2EB9">
        <w:rPr>
          <w:szCs w:val="24"/>
        </w:rPr>
        <w:t>.</w:t>
      </w:r>
      <w:r w:rsidR="00D1279D" w:rsidRPr="00DD2EB9">
        <w:rPr>
          <w:szCs w:val="24"/>
        </w:rPr>
        <w:t xml:space="preserve"> </w:t>
      </w:r>
      <w:r w:rsidR="00E37FD1" w:rsidRPr="00DD2EB9">
        <w:rPr>
          <w:szCs w:val="24"/>
        </w:rPr>
        <w:t>C</w:t>
      </w:r>
      <w:r w:rsidR="00210D9F" w:rsidRPr="00DD2EB9">
        <w:rPr>
          <w:szCs w:val="24"/>
        </w:rPr>
        <w:t>onsulting</w:t>
      </w:r>
      <w:r w:rsidR="00D1279D" w:rsidRPr="00DD2EB9">
        <w:rPr>
          <w:szCs w:val="24"/>
        </w:rPr>
        <w:t xml:space="preserve"> </w:t>
      </w:r>
      <w:r w:rsidR="00210D9F" w:rsidRPr="00DD2EB9">
        <w:rPr>
          <w:szCs w:val="24"/>
        </w:rPr>
        <w:t>efforts</w:t>
      </w:r>
      <w:r w:rsidR="00D1279D" w:rsidRPr="00DD2EB9">
        <w:rPr>
          <w:szCs w:val="24"/>
        </w:rPr>
        <w:t xml:space="preserve"> </w:t>
      </w:r>
      <w:r w:rsidR="00636307" w:rsidRPr="00DD2EB9">
        <w:rPr>
          <w:szCs w:val="24"/>
        </w:rPr>
        <w:t>then</w:t>
      </w:r>
      <w:r w:rsidR="00D1279D" w:rsidRPr="00DD2EB9">
        <w:rPr>
          <w:szCs w:val="24"/>
        </w:rPr>
        <w:t xml:space="preserve"> </w:t>
      </w:r>
      <w:r w:rsidR="00210D9F" w:rsidRPr="00DD2EB9">
        <w:rPr>
          <w:szCs w:val="24"/>
        </w:rPr>
        <w:t>extended</w:t>
      </w:r>
      <w:r w:rsidR="00D1279D" w:rsidRPr="00DD2EB9">
        <w:rPr>
          <w:szCs w:val="24"/>
        </w:rPr>
        <w:t xml:space="preserve"> </w:t>
      </w:r>
      <w:r w:rsidR="00210D9F" w:rsidRPr="00DD2EB9">
        <w:rPr>
          <w:szCs w:val="24"/>
        </w:rPr>
        <w:t>to</w:t>
      </w:r>
      <w:r w:rsidR="00D1279D" w:rsidRPr="00DD2EB9">
        <w:rPr>
          <w:szCs w:val="24"/>
        </w:rPr>
        <w:t xml:space="preserve"> </w:t>
      </w:r>
      <w:r w:rsidR="00636307" w:rsidRPr="00DD2EB9">
        <w:rPr>
          <w:szCs w:val="24"/>
        </w:rPr>
        <w:t>development</w:t>
      </w:r>
      <w:r w:rsidR="00D1279D" w:rsidRPr="00DD2EB9">
        <w:rPr>
          <w:szCs w:val="24"/>
        </w:rPr>
        <w:t xml:space="preserve"> </w:t>
      </w:r>
      <w:r w:rsidR="00636307" w:rsidRPr="00DD2EB9">
        <w:rPr>
          <w:szCs w:val="24"/>
        </w:rPr>
        <w:t>of</w:t>
      </w:r>
      <w:r w:rsidR="00D1279D" w:rsidRPr="00DD2EB9">
        <w:rPr>
          <w:szCs w:val="24"/>
        </w:rPr>
        <w:t xml:space="preserve"> </w:t>
      </w:r>
      <w:r w:rsidR="00636307" w:rsidRPr="00DD2EB9">
        <w:rPr>
          <w:szCs w:val="24"/>
        </w:rPr>
        <w:t>the</w:t>
      </w:r>
      <w:r w:rsidR="00D1279D" w:rsidRPr="00DD2EB9">
        <w:rPr>
          <w:szCs w:val="24"/>
        </w:rPr>
        <w:t xml:space="preserve"> </w:t>
      </w:r>
      <w:r w:rsidR="00636307" w:rsidRPr="00DD2EB9">
        <w:rPr>
          <w:szCs w:val="24"/>
        </w:rPr>
        <w:t>survey</w:t>
      </w:r>
      <w:r w:rsidR="00D1279D" w:rsidRPr="00DD2EB9">
        <w:rPr>
          <w:szCs w:val="24"/>
        </w:rPr>
        <w:t xml:space="preserve"> </w:t>
      </w:r>
      <w:r w:rsidR="00636307" w:rsidRPr="00DD2EB9">
        <w:rPr>
          <w:szCs w:val="24"/>
        </w:rPr>
        <w:t>methodology,</w:t>
      </w:r>
      <w:r w:rsidR="00D1279D" w:rsidRPr="00DD2EB9">
        <w:rPr>
          <w:szCs w:val="24"/>
        </w:rPr>
        <w:t xml:space="preserve"> </w:t>
      </w:r>
      <w:r w:rsidR="00636307" w:rsidRPr="00DD2EB9">
        <w:rPr>
          <w:szCs w:val="24"/>
        </w:rPr>
        <w:t>sampling</w:t>
      </w:r>
      <w:r w:rsidR="00D1279D" w:rsidRPr="00DD2EB9">
        <w:rPr>
          <w:szCs w:val="24"/>
        </w:rPr>
        <w:t xml:space="preserve"> </w:t>
      </w:r>
      <w:r w:rsidR="00636307" w:rsidRPr="00DD2EB9">
        <w:rPr>
          <w:szCs w:val="24"/>
        </w:rPr>
        <w:t>design,</w:t>
      </w:r>
      <w:r w:rsidR="00D1279D" w:rsidRPr="00DD2EB9">
        <w:rPr>
          <w:szCs w:val="24"/>
        </w:rPr>
        <w:t xml:space="preserve"> </w:t>
      </w:r>
      <w:r w:rsidR="00636307" w:rsidRPr="00DD2EB9">
        <w:rPr>
          <w:szCs w:val="24"/>
        </w:rPr>
        <w:t>and</w:t>
      </w:r>
      <w:r w:rsidR="00D1279D" w:rsidRPr="00DD2EB9">
        <w:rPr>
          <w:szCs w:val="24"/>
        </w:rPr>
        <w:t xml:space="preserve"> </w:t>
      </w:r>
      <w:r w:rsidR="00636307" w:rsidRPr="00DD2EB9">
        <w:rPr>
          <w:szCs w:val="24"/>
        </w:rPr>
        <w:t>survey</w:t>
      </w:r>
      <w:r w:rsidR="00D1279D" w:rsidRPr="00DD2EB9">
        <w:rPr>
          <w:szCs w:val="24"/>
        </w:rPr>
        <w:t xml:space="preserve"> </w:t>
      </w:r>
      <w:r w:rsidR="00636307" w:rsidRPr="00DD2EB9">
        <w:rPr>
          <w:szCs w:val="24"/>
        </w:rPr>
        <w:t>questionnaire</w:t>
      </w:r>
      <w:r w:rsidR="00054A23" w:rsidRPr="00DD2EB9">
        <w:rPr>
          <w:szCs w:val="24"/>
        </w:rPr>
        <w:t>.</w:t>
      </w:r>
      <w:r w:rsidR="00D1279D" w:rsidRPr="00DD2EB9">
        <w:rPr>
          <w:szCs w:val="24"/>
        </w:rPr>
        <w:t xml:space="preserve"> </w:t>
      </w:r>
      <w:r w:rsidR="00636307" w:rsidRPr="00DD2EB9">
        <w:rPr>
          <w:szCs w:val="24"/>
        </w:rPr>
        <w:t>In</w:t>
      </w:r>
      <w:r w:rsidR="00D1279D" w:rsidRPr="00DD2EB9">
        <w:rPr>
          <w:szCs w:val="24"/>
        </w:rPr>
        <w:t xml:space="preserve"> </w:t>
      </w:r>
      <w:r w:rsidR="00636307" w:rsidRPr="00DD2EB9">
        <w:rPr>
          <w:szCs w:val="24"/>
        </w:rPr>
        <w:t>March</w:t>
      </w:r>
      <w:r w:rsidR="00D1279D" w:rsidRPr="00DD2EB9">
        <w:rPr>
          <w:szCs w:val="24"/>
        </w:rPr>
        <w:t xml:space="preserve"> </w:t>
      </w:r>
      <w:r w:rsidR="00636307" w:rsidRPr="00DD2EB9">
        <w:rPr>
          <w:szCs w:val="24"/>
        </w:rPr>
        <w:t>2010,</w:t>
      </w:r>
      <w:r w:rsidR="00D1279D" w:rsidRPr="00DD2EB9">
        <w:rPr>
          <w:szCs w:val="24"/>
        </w:rPr>
        <w:t xml:space="preserve"> </w:t>
      </w:r>
      <w:r w:rsidR="00636307" w:rsidRPr="00DD2EB9">
        <w:rPr>
          <w:szCs w:val="24"/>
        </w:rPr>
        <w:t>CDC</w:t>
      </w:r>
      <w:r w:rsidR="00D1279D" w:rsidRPr="00DD2EB9">
        <w:rPr>
          <w:szCs w:val="24"/>
        </w:rPr>
        <w:t xml:space="preserve"> </w:t>
      </w:r>
      <w:r w:rsidR="00636307" w:rsidRPr="00DD2EB9">
        <w:rPr>
          <w:szCs w:val="24"/>
        </w:rPr>
        <w:t>held</w:t>
      </w:r>
      <w:r w:rsidR="00D1279D" w:rsidRPr="00DD2EB9">
        <w:rPr>
          <w:szCs w:val="24"/>
        </w:rPr>
        <w:t xml:space="preserve"> </w:t>
      </w:r>
      <w:r w:rsidR="00636307" w:rsidRPr="00DD2EB9">
        <w:rPr>
          <w:szCs w:val="24"/>
        </w:rPr>
        <w:t>a</w:t>
      </w:r>
      <w:r w:rsidR="00D1279D" w:rsidRPr="00DD2EB9">
        <w:rPr>
          <w:szCs w:val="24"/>
        </w:rPr>
        <w:t xml:space="preserve"> </w:t>
      </w:r>
      <w:r w:rsidR="00636307" w:rsidRPr="00DD2EB9">
        <w:rPr>
          <w:szCs w:val="24"/>
        </w:rPr>
        <w:t>meeting</w:t>
      </w:r>
      <w:r w:rsidR="00D1279D" w:rsidRPr="00DD2EB9">
        <w:rPr>
          <w:szCs w:val="24"/>
        </w:rPr>
        <w:t xml:space="preserve"> </w:t>
      </w:r>
      <w:r w:rsidR="00636307" w:rsidRPr="00DD2EB9">
        <w:rPr>
          <w:szCs w:val="24"/>
        </w:rPr>
        <w:t>with</w:t>
      </w:r>
      <w:r w:rsidR="00D1279D" w:rsidRPr="00DD2EB9">
        <w:rPr>
          <w:szCs w:val="24"/>
        </w:rPr>
        <w:t xml:space="preserve"> </w:t>
      </w:r>
      <w:r w:rsidR="00636307" w:rsidRPr="00DD2EB9">
        <w:rPr>
          <w:szCs w:val="24"/>
        </w:rPr>
        <w:t>CDC-funded</w:t>
      </w:r>
      <w:r w:rsidR="00D1279D" w:rsidRPr="00DD2EB9">
        <w:rPr>
          <w:szCs w:val="24"/>
        </w:rPr>
        <w:t xml:space="preserve"> </w:t>
      </w:r>
      <w:r w:rsidRPr="00DD2EB9">
        <w:rPr>
          <w:szCs w:val="24"/>
        </w:rPr>
        <w:t>S</w:t>
      </w:r>
      <w:r w:rsidR="00636307" w:rsidRPr="00DD2EB9">
        <w:rPr>
          <w:szCs w:val="24"/>
        </w:rPr>
        <w:t>tate</w:t>
      </w:r>
      <w:r w:rsidR="00D1279D" w:rsidRPr="00DD2EB9">
        <w:rPr>
          <w:szCs w:val="24"/>
        </w:rPr>
        <w:t xml:space="preserve"> </w:t>
      </w:r>
      <w:r w:rsidRPr="00DD2EB9">
        <w:rPr>
          <w:szCs w:val="24"/>
        </w:rPr>
        <w:t>P</w:t>
      </w:r>
      <w:r w:rsidR="00636307" w:rsidRPr="00DD2EB9">
        <w:rPr>
          <w:szCs w:val="24"/>
        </w:rPr>
        <w:t>rogram</w:t>
      </w:r>
      <w:r w:rsidR="00D1279D" w:rsidRPr="00DD2EB9">
        <w:rPr>
          <w:szCs w:val="24"/>
        </w:rPr>
        <w:t xml:space="preserve"> </w:t>
      </w:r>
      <w:r w:rsidRPr="00DD2EB9">
        <w:rPr>
          <w:szCs w:val="24"/>
        </w:rPr>
        <w:t>C</w:t>
      </w:r>
      <w:r w:rsidR="00636307" w:rsidRPr="00DD2EB9">
        <w:rPr>
          <w:szCs w:val="24"/>
        </w:rPr>
        <w:t>oordinators</w:t>
      </w:r>
      <w:r w:rsidR="00D1279D" w:rsidRPr="00DD2EB9">
        <w:rPr>
          <w:szCs w:val="24"/>
        </w:rPr>
        <w:t xml:space="preserve"> </w:t>
      </w:r>
      <w:r w:rsidRPr="00DD2EB9">
        <w:rPr>
          <w:szCs w:val="24"/>
        </w:rPr>
        <w:t>during</w:t>
      </w:r>
      <w:r w:rsidR="00D1279D" w:rsidRPr="00DD2EB9">
        <w:rPr>
          <w:szCs w:val="24"/>
        </w:rPr>
        <w:t xml:space="preserve"> </w:t>
      </w:r>
      <w:r w:rsidR="00636307" w:rsidRPr="00DD2EB9">
        <w:rPr>
          <w:szCs w:val="24"/>
        </w:rPr>
        <w:t>its</w:t>
      </w:r>
      <w:r w:rsidR="00D1279D" w:rsidRPr="00DD2EB9">
        <w:rPr>
          <w:szCs w:val="24"/>
        </w:rPr>
        <w:t xml:space="preserve"> </w:t>
      </w:r>
      <w:r w:rsidR="00E37FD1" w:rsidRPr="00DD2EB9">
        <w:rPr>
          <w:szCs w:val="24"/>
        </w:rPr>
        <w:t>S</w:t>
      </w:r>
      <w:r w:rsidR="00636307" w:rsidRPr="00DD2EB9">
        <w:rPr>
          <w:szCs w:val="24"/>
        </w:rPr>
        <w:t>tate</w:t>
      </w:r>
      <w:r w:rsidR="00D1279D" w:rsidRPr="00DD2EB9">
        <w:rPr>
          <w:szCs w:val="24"/>
        </w:rPr>
        <w:t xml:space="preserve"> </w:t>
      </w:r>
      <w:r w:rsidR="00E37FD1" w:rsidRPr="00DD2EB9">
        <w:rPr>
          <w:szCs w:val="24"/>
        </w:rPr>
        <w:t>P</w:t>
      </w:r>
      <w:r w:rsidR="00636307" w:rsidRPr="00DD2EB9">
        <w:rPr>
          <w:szCs w:val="24"/>
        </w:rPr>
        <w:t>rogram</w:t>
      </w:r>
      <w:r w:rsidR="00D1279D" w:rsidRPr="00DD2EB9">
        <w:rPr>
          <w:szCs w:val="24"/>
        </w:rPr>
        <w:t xml:space="preserve"> </w:t>
      </w:r>
      <w:r w:rsidR="00E37FD1" w:rsidRPr="00DD2EB9">
        <w:rPr>
          <w:szCs w:val="24"/>
        </w:rPr>
        <w:t>M</w:t>
      </w:r>
      <w:r w:rsidR="00636307" w:rsidRPr="00DD2EB9">
        <w:rPr>
          <w:szCs w:val="24"/>
        </w:rPr>
        <w:t>eeting</w:t>
      </w:r>
      <w:r w:rsidR="00D1279D" w:rsidRPr="00DD2EB9">
        <w:rPr>
          <w:szCs w:val="24"/>
        </w:rPr>
        <w:t xml:space="preserve"> </w:t>
      </w:r>
      <w:r w:rsidR="00636307" w:rsidRPr="00DD2EB9">
        <w:rPr>
          <w:szCs w:val="24"/>
        </w:rPr>
        <w:t>to</w:t>
      </w:r>
      <w:r w:rsidR="00D1279D" w:rsidRPr="00DD2EB9">
        <w:rPr>
          <w:szCs w:val="24"/>
        </w:rPr>
        <w:t xml:space="preserve"> </w:t>
      </w:r>
      <w:r w:rsidR="00636307" w:rsidRPr="00DD2EB9">
        <w:rPr>
          <w:szCs w:val="24"/>
        </w:rPr>
        <w:t>assess</w:t>
      </w:r>
      <w:r w:rsidR="00D1279D" w:rsidRPr="00DD2EB9">
        <w:rPr>
          <w:szCs w:val="24"/>
        </w:rPr>
        <w:t xml:space="preserve"> </w:t>
      </w:r>
      <w:r w:rsidR="00636307" w:rsidRPr="00DD2EB9">
        <w:rPr>
          <w:szCs w:val="24"/>
        </w:rPr>
        <w:t>the</w:t>
      </w:r>
      <w:r w:rsidR="00D1279D" w:rsidRPr="00DD2EB9">
        <w:rPr>
          <w:szCs w:val="24"/>
        </w:rPr>
        <w:t xml:space="preserve"> </w:t>
      </w:r>
      <w:r w:rsidR="00636307" w:rsidRPr="00DD2EB9">
        <w:rPr>
          <w:szCs w:val="24"/>
        </w:rPr>
        <w:t>feasibility</w:t>
      </w:r>
      <w:r w:rsidR="00D1279D" w:rsidRPr="00DD2EB9">
        <w:rPr>
          <w:szCs w:val="24"/>
        </w:rPr>
        <w:t xml:space="preserve"> </w:t>
      </w:r>
      <w:r w:rsidR="00636307" w:rsidRPr="00DD2EB9">
        <w:rPr>
          <w:szCs w:val="24"/>
        </w:rPr>
        <w:t>and</w:t>
      </w:r>
      <w:r w:rsidR="00D1279D" w:rsidRPr="00DD2EB9">
        <w:rPr>
          <w:szCs w:val="24"/>
        </w:rPr>
        <w:t xml:space="preserve"> </w:t>
      </w:r>
      <w:r w:rsidR="00636307" w:rsidRPr="00DD2EB9">
        <w:rPr>
          <w:szCs w:val="24"/>
        </w:rPr>
        <w:t>usefulness</w:t>
      </w:r>
      <w:r w:rsidR="00D1279D" w:rsidRPr="00DD2EB9">
        <w:rPr>
          <w:szCs w:val="24"/>
        </w:rPr>
        <w:t xml:space="preserve"> </w:t>
      </w:r>
      <w:r w:rsidR="00636307" w:rsidRPr="00DD2EB9">
        <w:rPr>
          <w:szCs w:val="24"/>
        </w:rPr>
        <w:t>of</w:t>
      </w:r>
      <w:r w:rsidR="00D1279D" w:rsidRPr="00DD2EB9">
        <w:rPr>
          <w:szCs w:val="24"/>
        </w:rPr>
        <w:t xml:space="preserve"> </w:t>
      </w:r>
      <w:r w:rsidR="00636307" w:rsidRPr="00DD2EB9">
        <w:rPr>
          <w:szCs w:val="24"/>
        </w:rPr>
        <w:t>a</w:t>
      </w:r>
      <w:r w:rsidR="00D1279D" w:rsidRPr="00DD2EB9">
        <w:rPr>
          <w:szCs w:val="24"/>
        </w:rPr>
        <w:t xml:space="preserve"> </w:t>
      </w:r>
      <w:r w:rsidR="00636307" w:rsidRPr="00DD2EB9">
        <w:rPr>
          <w:szCs w:val="24"/>
        </w:rPr>
        <w:t>national</w:t>
      </w:r>
      <w:r w:rsidR="00D1279D" w:rsidRPr="00DD2EB9">
        <w:rPr>
          <w:szCs w:val="24"/>
        </w:rPr>
        <w:t xml:space="preserve"> </w:t>
      </w:r>
      <w:r w:rsidR="00E326D1" w:rsidRPr="00DD2EB9">
        <w:rPr>
          <w:szCs w:val="24"/>
        </w:rPr>
        <w:lastRenderedPageBreak/>
        <w:t>community-based</w:t>
      </w:r>
      <w:r w:rsidR="00D1279D" w:rsidRPr="00DD2EB9">
        <w:rPr>
          <w:szCs w:val="24"/>
        </w:rPr>
        <w:t xml:space="preserve"> </w:t>
      </w:r>
      <w:r w:rsidR="00CC57BB" w:rsidRPr="00DD2EB9">
        <w:rPr>
          <w:szCs w:val="24"/>
        </w:rPr>
        <w:t>study</w:t>
      </w:r>
      <w:r w:rsidR="00054A23" w:rsidRPr="00DD2EB9">
        <w:rPr>
          <w:szCs w:val="24"/>
        </w:rPr>
        <w:t>.</w:t>
      </w:r>
      <w:r w:rsidR="00D1279D" w:rsidRPr="00DD2EB9">
        <w:rPr>
          <w:szCs w:val="24"/>
        </w:rPr>
        <w:t xml:space="preserve"> </w:t>
      </w:r>
      <w:r w:rsidR="00636307" w:rsidRPr="00DD2EB9">
        <w:rPr>
          <w:szCs w:val="24"/>
        </w:rPr>
        <w:t>In</w:t>
      </w:r>
      <w:r w:rsidR="00D1279D" w:rsidRPr="00DD2EB9">
        <w:rPr>
          <w:szCs w:val="24"/>
        </w:rPr>
        <w:t xml:space="preserve"> </w:t>
      </w:r>
      <w:r w:rsidR="00636307" w:rsidRPr="00DD2EB9">
        <w:rPr>
          <w:szCs w:val="24"/>
        </w:rPr>
        <w:t>April</w:t>
      </w:r>
      <w:r w:rsidR="00D1279D" w:rsidRPr="00DD2EB9">
        <w:rPr>
          <w:szCs w:val="24"/>
        </w:rPr>
        <w:t xml:space="preserve"> </w:t>
      </w:r>
      <w:r w:rsidR="00636307" w:rsidRPr="00DD2EB9">
        <w:rPr>
          <w:szCs w:val="24"/>
        </w:rPr>
        <w:t>2010,</w:t>
      </w:r>
      <w:r w:rsidR="00D1279D" w:rsidRPr="00DD2EB9">
        <w:rPr>
          <w:szCs w:val="24"/>
        </w:rPr>
        <w:t xml:space="preserve"> </w:t>
      </w:r>
      <w:r w:rsidR="00636307" w:rsidRPr="00DD2EB9">
        <w:rPr>
          <w:szCs w:val="24"/>
        </w:rPr>
        <w:t>CDC</w:t>
      </w:r>
      <w:r w:rsidR="00D1279D" w:rsidRPr="00DD2EB9">
        <w:rPr>
          <w:szCs w:val="24"/>
        </w:rPr>
        <w:t xml:space="preserve"> </w:t>
      </w:r>
      <w:r w:rsidR="00636307" w:rsidRPr="00DD2EB9">
        <w:rPr>
          <w:szCs w:val="24"/>
        </w:rPr>
        <w:t>convened</w:t>
      </w:r>
      <w:r w:rsidR="00D1279D" w:rsidRPr="00DD2EB9">
        <w:rPr>
          <w:szCs w:val="24"/>
        </w:rPr>
        <w:t xml:space="preserve"> </w:t>
      </w:r>
      <w:r w:rsidR="00636307" w:rsidRPr="00DD2EB9">
        <w:rPr>
          <w:szCs w:val="24"/>
        </w:rPr>
        <w:t>a</w:t>
      </w:r>
      <w:r w:rsidR="00D1279D" w:rsidRPr="00DD2EB9">
        <w:rPr>
          <w:szCs w:val="24"/>
        </w:rPr>
        <w:t xml:space="preserve"> </w:t>
      </w:r>
      <w:r w:rsidR="00636307" w:rsidRPr="00DD2EB9">
        <w:rPr>
          <w:szCs w:val="24"/>
        </w:rPr>
        <w:t>panel</w:t>
      </w:r>
      <w:r w:rsidR="00D1279D" w:rsidRPr="00DD2EB9">
        <w:rPr>
          <w:szCs w:val="24"/>
        </w:rPr>
        <w:t xml:space="preserve"> </w:t>
      </w:r>
      <w:r w:rsidR="00636307" w:rsidRPr="00DD2EB9">
        <w:rPr>
          <w:szCs w:val="24"/>
        </w:rPr>
        <w:t>of</w:t>
      </w:r>
      <w:r w:rsidR="00D1279D" w:rsidRPr="00DD2EB9">
        <w:rPr>
          <w:szCs w:val="24"/>
        </w:rPr>
        <w:t xml:space="preserve"> </w:t>
      </w:r>
      <w:r w:rsidR="00636307" w:rsidRPr="00DD2EB9">
        <w:rPr>
          <w:szCs w:val="24"/>
        </w:rPr>
        <w:t>nine</w:t>
      </w:r>
      <w:r w:rsidR="00D1279D" w:rsidRPr="00DD2EB9">
        <w:rPr>
          <w:szCs w:val="24"/>
        </w:rPr>
        <w:t xml:space="preserve"> </w:t>
      </w:r>
      <w:r w:rsidR="00636307" w:rsidRPr="00DD2EB9">
        <w:rPr>
          <w:szCs w:val="24"/>
        </w:rPr>
        <w:t>experts</w:t>
      </w:r>
      <w:r w:rsidR="00D1279D" w:rsidRPr="00DD2EB9">
        <w:rPr>
          <w:szCs w:val="24"/>
        </w:rPr>
        <w:t xml:space="preserve"> </w:t>
      </w:r>
      <w:r w:rsidR="00636307" w:rsidRPr="00DD2EB9">
        <w:rPr>
          <w:szCs w:val="24"/>
        </w:rPr>
        <w:t>to</w:t>
      </w:r>
      <w:r w:rsidR="00D1279D" w:rsidRPr="00DD2EB9">
        <w:rPr>
          <w:szCs w:val="24"/>
        </w:rPr>
        <w:t xml:space="preserve"> </w:t>
      </w:r>
      <w:r w:rsidR="00636307" w:rsidRPr="00DD2EB9">
        <w:rPr>
          <w:szCs w:val="24"/>
        </w:rPr>
        <w:t>gather</w:t>
      </w:r>
      <w:r w:rsidR="00D1279D" w:rsidRPr="00DD2EB9">
        <w:rPr>
          <w:szCs w:val="24"/>
        </w:rPr>
        <w:t xml:space="preserve"> </w:t>
      </w:r>
      <w:r w:rsidR="00636307" w:rsidRPr="00DD2EB9">
        <w:rPr>
          <w:szCs w:val="24"/>
        </w:rPr>
        <w:t>input</w:t>
      </w:r>
      <w:r w:rsidR="00D1279D" w:rsidRPr="00DD2EB9">
        <w:rPr>
          <w:szCs w:val="24"/>
        </w:rPr>
        <w:t xml:space="preserve"> </w:t>
      </w:r>
      <w:r w:rsidR="00636307" w:rsidRPr="00DD2EB9">
        <w:rPr>
          <w:szCs w:val="24"/>
        </w:rPr>
        <w:t>and</w:t>
      </w:r>
      <w:r w:rsidR="00D1279D" w:rsidRPr="00DD2EB9">
        <w:rPr>
          <w:szCs w:val="24"/>
        </w:rPr>
        <w:t xml:space="preserve"> </w:t>
      </w:r>
      <w:r w:rsidR="00636307" w:rsidRPr="00DD2EB9">
        <w:rPr>
          <w:szCs w:val="24"/>
        </w:rPr>
        <w:t>feedback</w:t>
      </w:r>
      <w:r w:rsidR="00D1279D" w:rsidRPr="00DD2EB9">
        <w:rPr>
          <w:szCs w:val="24"/>
        </w:rPr>
        <w:t xml:space="preserve"> </w:t>
      </w:r>
      <w:r w:rsidR="00636307" w:rsidRPr="00DD2EB9">
        <w:rPr>
          <w:szCs w:val="24"/>
        </w:rPr>
        <w:t>regarding</w:t>
      </w:r>
      <w:r w:rsidR="00D1279D" w:rsidRPr="00DD2EB9">
        <w:rPr>
          <w:szCs w:val="24"/>
        </w:rPr>
        <w:t xml:space="preserve"> </w:t>
      </w:r>
      <w:r w:rsidR="00636307" w:rsidRPr="00DD2EB9">
        <w:rPr>
          <w:szCs w:val="24"/>
        </w:rPr>
        <w:t>the</w:t>
      </w:r>
      <w:r w:rsidR="00D1279D" w:rsidRPr="00DD2EB9">
        <w:rPr>
          <w:szCs w:val="24"/>
        </w:rPr>
        <w:t xml:space="preserve"> </w:t>
      </w:r>
      <w:r w:rsidR="00636307" w:rsidRPr="00DD2EB9">
        <w:rPr>
          <w:szCs w:val="24"/>
        </w:rPr>
        <w:t>methodology,</w:t>
      </w:r>
      <w:r w:rsidR="00D1279D" w:rsidRPr="00DD2EB9">
        <w:rPr>
          <w:szCs w:val="24"/>
        </w:rPr>
        <w:t xml:space="preserve"> </w:t>
      </w:r>
      <w:r w:rsidR="00636307" w:rsidRPr="00DD2EB9">
        <w:rPr>
          <w:szCs w:val="24"/>
        </w:rPr>
        <w:t>feasibility,</w:t>
      </w:r>
      <w:r w:rsidR="00D1279D" w:rsidRPr="00DD2EB9">
        <w:rPr>
          <w:szCs w:val="24"/>
        </w:rPr>
        <w:t xml:space="preserve"> </w:t>
      </w:r>
      <w:r w:rsidR="00636307" w:rsidRPr="00DD2EB9">
        <w:rPr>
          <w:szCs w:val="24"/>
        </w:rPr>
        <w:t>and</w:t>
      </w:r>
      <w:r w:rsidR="00D1279D" w:rsidRPr="00DD2EB9">
        <w:rPr>
          <w:szCs w:val="24"/>
        </w:rPr>
        <w:t xml:space="preserve"> </w:t>
      </w:r>
      <w:r w:rsidR="00636307" w:rsidRPr="00DD2EB9">
        <w:rPr>
          <w:szCs w:val="24"/>
        </w:rPr>
        <w:t>content</w:t>
      </w:r>
      <w:r w:rsidR="00D1279D" w:rsidRPr="00DD2EB9">
        <w:rPr>
          <w:szCs w:val="24"/>
        </w:rPr>
        <w:t xml:space="preserve"> </w:t>
      </w:r>
      <w:r w:rsidR="00636307" w:rsidRPr="00DD2EB9">
        <w:rPr>
          <w:szCs w:val="24"/>
        </w:rPr>
        <w:t>for</w:t>
      </w:r>
      <w:r w:rsidR="00D1279D" w:rsidRPr="00DD2EB9">
        <w:rPr>
          <w:szCs w:val="24"/>
        </w:rPr>
        <w:t xml:space="preserve"> </w:t>
      </w:r>
      <w:r w:rsidR="00636307" w:rsidRPr="00DD2EB9">
        <w:rPr>
          <w:szCs w:val="24"/>
        </w:rPr>
        <w:t>a</w:t>
      </w:r>
      <w:r w:rsidR="00D1279D" w:rsidRPr="00DD2EB9">
        <w:rPr>
          <w:szCs w:val="24"/>
        </w:rPr>
        <w:t xml:space="preserve"> </w:t>
      </w:r>
      <w:r w:rsidR="00636307" w:rsidRPr="00DD2EB9">
        <w:rPr>
          <w:szCs w:val="24"/>
        </w:rPr>
        <w:t>community-based</w:t>
      </w:r>
      <w:r w:rsidR="00D1279D" w:rsidRPr="00DD2EB9">
        <w:rPr>
          <w:szCs w:val="24"/>
        </w:rPr>
        <w:t xml:space="preserve"> </w:t>
      </w:r>
      <w:r w:rsidR="00CC57BB" w:rsidRPr="00DD2EB9">
        <w:rPr>
          <w:szCs w:val="24"/>
        </w:rPr>
        <w:t>study</w:t>
      </w:r>
      <w:r w:rsidR="00054A23" w:rsidRPr="00DD2EB9">
        <w:rPr>
          <w:szCs w:val="24"/>
        </w:rPr>
        <w:t>.</w:t>
      </w:r>
      <w:r w:rsidR="00D1279D" w:rsidRPr="00DD2EB9">
        <w:rPr>
          <w:szCs w:val="24"/>
        </w:rPr>
        <w:t xml:space="preserve"> </w:t>
      </w:r>
      <w:r w:rsidR="00636307" w:rsidRPr="00DD2EB9">
        <w:rPr>
          <w:szCs w:val="24"/>
        </w:rPr>
        <w:t>This</w:t>
      </w:r>
      <w:r w:rsidR="00D1279D" w:rsidRPr="00DD2EB9">
        <w:rPr>
          <w:szCs w:val="24"/>
        </w:rPr>
        <w:t xml:space="preserve"> </w:t>
      </w:r>
      <w:r w:rsidR="00DC106A" w:rsidRPr="00DD2EB9">
        <w:rPr>
          <w:szCs w:val="24"/>
        </w:rPr>
        <w:t>panel</w:t>
      </w:r>
      <w:r w:rsidR="00D1279D" w:rsidRPr="00DD2EB9">
        <w:rPr>
          <w:szCs w:val="24"/>
        </w:rPr>
        <w:t xml:space="preserve"> </w:t>
      </w:r>
      <w:r w:rsidR="00DC106A" w:rsidRPr="00DD2EB9">
        <w:rPr>
          <w:szCs w:val="24"/>
        </w:rPr>
        <w:t>of</w:t>
      </w:r>
      <w:r w:rsidR="00D1279D" w:rsidRPr="00DD2EB9">
        <w:rPr>
          <w:szCs w:val="24"/>
        </w:rPr>
        <w:t xml:space="preserve"> </w:t>
      </w:r>
      <w:r w:rsidR="00DC106A" w:rsidRPr="00DD2EB9">
        <w:rPr>
          <w:szCs w:val="24"/>
        </w:rPr>
        <w:t>subject</w:t>
      </w:r>
      <w:r w:rsidR="00D1279D" w:rsidRPr="00DD2EB9">
        <w:rPr>
          <w:szCs w:val="24"/>
        </w:rPr>
        <w:t xml:space="preserve"> </w:t>
      </w:r>
      <w:r w:rsidR="00DC106A" w:rsidRPr="00DD2EB9">
        <w:rPr>
          <w:szCs w:val="24"/>
        </w:rPr>
        <w:t>matter</w:t>
      </w:r>
      <w:r w:rsidR="00D1279D" w:rsidRPr="00DD2EB9">
        <w:rPr>
          <w:szCs w:val="24"/>
        </w:rPr>
        <w:t xml:space="preserve"> </w:t>
      </w:r>
      <w:r w:rsidR="00DC106A" w:rsidRPr="00DD2EB9">
        <w:rPr>
          <w:szCs w:val="24"/>
        </w:rPr>
        <w:t>experts</w:t>
      </w:r>
      <w:r w:rsidR="00D1279D" w:rsidRPr="00DD2EB9">
        <w:rPr>
          <w:szCs w:val="24"/>
        </w:rPr>
        <w:t xml:space="preserve"> </w:t>
      </w:r>
      <w:r w:rsidR="00BC173B" w:rsidRPr="00DD2EB9">
        <w:rPr>
          <w:szCs w:val="24"/>
        </w:rPr>
        <w:t>(SMEs)</w:t>
      </w:r>
      <w:r w:rsidR="00D1279D" w:rsidRPr="00DD2EB9">
        <w:rPr>
          <w:szCs w:val="24"/>
        </w:rPr>
        <w:t xml:space="preserve"> </w:t>
      </w:r>
      <w:r w:rsidR="00636307" w:rsidRPr="00DD2EB9">
        <w:rPr>
          <w:szCs w:val="24"/>
        </w:rPr>
        <w:t>consisted</w:t>
      </w:r>
      <w:r w:rsidR="00D1279D" w:rsidRPr="00DD2EB9">
        <w:rPr>
          <w:szCs w:val="24"/>
        </w:rPr>
        <w:t xml:space="preserve"> </w:t>
      </w:r>
      <w:r w:rsidR="00636307" w:rsidRPr="00DD2EB9">
        <w:rPr>
          <w:szCs w:val="24"/>
        </w:rPr>
        <w:t>of</w:t>
      </w:r>
      <w:r w:rsidR="00D1279D" w:rsidRPr="00DD2EB9">
        <w:rPr>
          <w:szCs w:val="24"/>
        </w:rPr>
        <w:t xml:space="preserve"> </w:t>
      </w:r>
      <w:r w:rsidR="00636307" w:rsidRPr="00DD2EB9">
        <w:rPr>
          <w:szCs w:val="24"/>
        </w:rPr>
        <w:t>representatives</w:t>
      </w:r>
      <w:r w:rsidR="00D1279D" w:rsidRPr="00DD2EB9">
        <w:rPr>
          <w:szCs w:val="24"/>
        </w:rPr>
        <w:t xml:space="preserve"> </w:t>
      </w:r>
      <w:r w:rsidR="00636307" w:rsidRPr="00DD2EB9">
        <w:rPr>
          <w:szCs w:val="24"/>
        </w:rPr>
        <w:t>in</w:t>
      </w:r>
      <w:r w:rsidR="00D1279D" w:rsidRPr="00DD2EB9">
        <w:rPr>
          <w:szCs w:val="24"/>
        </w:rPr>
        <w:t xml:space="preserve"> </w:t>
      </w:r>
      <w:r w:rsidR="00636307" w:rsidRPr="00DD2EB9">
        <w:rPr>
          <w:szCs w:val="24"/>
        </w:rPr>
        <w:t>city</w:t>
      </w:r>
      <w:r w:rsidR="00D1279D" w:rsidRPr="00DD2EB9">
        <w:rPr>
          <w:szCs w:val="24"/>
        </w:rPr>
        <w:t xml:space="preserve"> </w:t>
      </w:r>
      <w:r w:rsidR="00636307" w:rsidRPr="00DD2EB9">
        <w:rPr>
          <w:szCs w:val="24"/>
        </w:rPr>
        <w:t>planning,</w:t>
      </w:r>
      <w:r w:rsidR="00D1279D" w:rsidRPr="00DD2EB9">
        <w:rPr>
          <w:szCs w:val="24"/>
        </w:rPr>
        <w:t xml:space="preserve"> </w:t>
      </w:r>
      <w:r w:rsidR="00636307" w:rsidRPr="00DD2EB9">
        <w:rPr>
          <w:szCs w:val="24"/>
        </w:rPr>
        <w:t>government</w:t>
      </w:r>
      <w:r w:rsidR="00D1279D" w:rsidRPr="00DD2EB9">
        <w:rPr>
          <w:szCs w:val="24"/>
        </w:rPr>
        <w:t xml:space="preserve"> </w:t>
      </w:r>
      <w:r w:rsidR="00636307" w:rsidRPr="00DD2EB9">
        <w:rPr>
          <w:szCs w:val="24"/>
        </w:rPr>
        <w:t>policymaking,</w:t>
      </w:r>
      <w:r w:rsidR="00D1279D" w:rsidRPr="00DD2EB9">
        <w:rPr>
          <w:szCs w:val="24"/>
        </w:rPr>
        <w:t xml:space="preserve"> </w:t>
      </w:r>
      <w:r w:rsidR="00636307" w:rsidRPr="00DD2EB9">
        <w:rPr>
          <w:szCs w:val="24"/>
        </w:rPr>
        <w:t>transportation,</w:t>
      </w:r>
      <w:r w:rsidR="00D1279D" w:rsidRPr="00DD2EB9">
        <w:rPr>
          <w:szCs w:val="24"/>
        </w:rPr>
        <w:t xml:space="preserve"> </w:t>
      </w:r>
      <w:r w:rsidR="00636307" w:rsidRPr="00DD2EB9">
        <w:rPr>
          <w:szCs w:val="24"/>
        </w:rPr>
        <w:t>nutrition</w:t>
      </w:r>
      <w:r w:rsidR="00D1279D" w:rsidRPr="00DD2EB9">
        <w:rPr>
          <w:szCs w:val="24"/>
        </w:rPr>
        <w:t xml:space="preserve"> </w:t>
      </w:r>
      <w:r w:rsidR="00636307" w:rsidRPr="00DD2EB9">
        <w:rPr>
          <w:szCs w:val="24"/>
        </w:rPr>
        <w:t>and</w:t>
      </w:r>
      <w:r w:rsidR="00D1279D" w:rsidRPr="00DD2EB9">
        <w:rPr>
          <w:szCs w:val="24"/>
        </w:rPr>
        <w:t xml:space="preserve"> </w:t>
      </w:r>
      <w:r w:rsidR="00636307" w:rsidRPr="00DD2EB9">
        <w:rPr>
          <w:szCs w:val="24"/>
        </w:rPr>
        <w:t>food</w:t>
      </w:r>
      <w:r w:rsidR="00D1279D" w:rsidRPr="00DD2EB9">
        <w:rPr>
          <w:szCs w:val="24"/>
        </w:rPr>
        <w:t xml:space="preserve"> </w:t>
      </w:r>
      <w:r w:rsidR="00636307" w:rsidRPr="00DD2EB9">
        <w:rPr>
          <w:szCs w:val="24"/>
        </w:rPr>
        <w:t>systems,</w:t>
      </w:r>
      <w:r w:rsidR="00D1279D" w:rsidRPr="00DD2EB9">
        <w:rPr>
          <w:szCs w:val="24"/>
        </w:rPr>
        <w:t xml:space="preserve"> </w:t>
      </w:r>
      <w:r w:rsidR="00636307" w:rsidRPr="00DD2EB9">
        <w:rPr>
          <w:szCs w:val="24"/>
        </w:rPr>
        <w:t>physical</w:t>
      </w:r>
      <w:r w:rsidR="00D1279D" w:rsidRPr="00DD2EB9">
        <w:rPr>
          <w:szCs w:val="24"/>
        </w:rPr>
        <w:t xml:space="preserve"> </w:t>
      </w:r>
      <w:r w:rsidR="00636307" w:rsidRPr="00DD2EB9">
        <w:rPr>
          <w:szCs w:val="24"/>
        </w:rPr>
        <w:t>activity,</w:t>
      </w:r>
      <w:r w:rsidR="00D1279D" w:rsidRPr="00DD2EB9">
        <w:rPr>
          <w:szCs w:val="24"/>
        </w:rPr>
        <w:t xml:space="preserve"> </w:t>
      </w:r>
      <w:r w:rsidR="00636307" w:rsidRPr="00DD2EB9">
        <w:rPr>
          <w:szCs w:val="24"/>
        </w:rPr>
        <w:t>and</w:t>
      </w:r>
      <w:r w:rsidR="00D1279D" w:rsidRPr="00DD2EB9">
        <w:rPr>
          <w:szCs w:val="24"/>
        </w:rPr>
        <w:t xml:space="preserve"> </w:t>
      </w:r>
      <w:r w:rsidR="00636307" w:rsidRPr="00DD2EB9">
        <w:rPr>
          <w:szCs w:val="24"/>
        </w:rPr>
        <w:t>public</w:t>
      </w:r>
      <w:r w:rsidR="00D1279D" w:rsidRPr="00DD2EB9">
        <w:rPr>
          <w:szCs w:val="24"/>
        </w:rPr>
        <w:t xml:space="preserve"> </w:t>
      </w:r>
      <w:r w:rsidR="00636307" w:rsidRPr="00DD2EB9">
        <w:rPr>
          <w:szCs w:val="24"/>
        </w:rPr>
        <w:t>health</w:t>
      </w:r>
      <w:r w:rsidR="00054A23" w:rsidRPr="00DD2EB9">
        <w:rPr>
          <w:szCs w:val="24"/>
        </w:rPr>
        <w:t>.</w:t>
      </w:r>
      <w:r w:rsidR="00D1279D" w:rsidRPr="00DD2EB9">
        <w:rPr>
          <w:szCs w:val="24"/>
        </w:rPr>
        <w:t xml:space="preserve"> </w:t>
      </w:r>
      <w:r w:rsidR="00636307" w:rsidRPr="00DD2EB9">
        <w:rPr>
          <w:szCs w:val="24"/>
        </w:rPr>
        <w:t>During</w:t>
      </w:r>
      <w:r w:rsidR="00D1279D" w:rsidRPr="00DD2EB9">
        <w:rPr>
          <w:szCs w:val="24"/>
        </w:rPr>
        <w:t xml:space="preserve"> </w:t>
      </w:r>
      <w:r w:rsidR="00636307" w:rsidRPr="00DD2EB9">
        <w:rPr>
          <w:szCs w:val="24"/>
        </w:rPr>
        <w:t>the</w:t>
      </w:r>
      <w:r w:rsidR="00D1279D" w:rsidRPr="00DD2EB9">
        <w:rPr>
          <w:szCs w:val="24"/>
        </w:rPr>
        <w:t xml:space="preserve"> </w:t>
      </w:r>
      <w:r w:rsidR="00DC106A" w:rsidRPr="00DD2EB9">
        <w:rPr>
          <w:szCs w:val="24"/>
        </w:rPr>
        <w:t>2010</w:t>
      </w:r>
      <w:r w:rsidR="00D1279D" w:rsidRPr="00DD2EB9">
        <w:rPr>
          <w:szCs w:val="24"/>
        </w:rPr>
        <w:t xml:space="preserve"> </w:t>
      </w:r>
      <w:r w:rsidR="00636307" w:rsidRPr="00DD2EB9">
        <w:rPr>
          <w:szCs w:val="24"/>
        </w:rPr>
        <w:t>consultation,</w:t>
      </w:r>
      <w:r w:rsidR="00D1279D" w:rsidRPr="00DD2EB9">
        <w:rPr>
          <w:szCs w:val="24"/>
        </w:rPr>
        <w:t xml:space="preserve"> </w:t>
      </w:r>
      <w:r w:rsidR="00DC106A" w:rsidRPr="00DD2EB9">
        <w:rPr>
          <w:szCs w:val="24"/>
        </w:rPr>
        <w:t>various</w:t>
      </w:r>
      <w:r w:rsidR="00D1279D" w:rsidRPr="00DD2EB9">
        <w:rPr>
          <w:szCs w:val="24"/>
        </w:rPr>
        <w:t xml:space="preserve"> </w:t>
      </w:r>
      <w:r w:rsidR="00DC106A" w:rsidRPr="00DD2EB9">
        <w:rPr>
          <w:szCs w:val="24"/>
        </w:rPr>
        <w:t>questions</w:t>
      </w:r>
      <w:r w:rsidR="00D1279D" w:rsidRPr="00DD2EB9">
        <w:rPr>
          <w:szCs w:val="24"/>
        </w:rPr>
        <w:t xml:space="preserve"> </w:t>
      </w:r>
      <w:r w:rsidR="00DC106A" w:rsidRPr="00DD2EB9">
        <w:rPr>
          <w:szCs w:val="24"/>
        </w:rPr>
        <w:t>were</w:t>
      </w:r>
      <w:r w:rsidR="00D1279D" w:rsidRPr="00DD2EB9">
        <w:rPr>
          <w:szCs w:val="24"/>
        </w:rPr>
        <w:t xml:space="preserve"> </w:t>
      </w:r>
      <w:r w:rsidR="00DC106A" w:rsidRPr="00DD2EB9">
        <w:rPr>
          <w:szCs w:val="24"/>
        </w:rPr>
        <w:t>posed</w:t>
      </w:r>
      <w:r w:rsidR="00D1279D" w:rsidRPr="00DD2EB9">
        <w:rPr>
          <w:szCs w:val="24"/>
        </w:rPr>
        <w:t xml:space="preserve"> </w:t>
      </w:r>
      <w:r w:rsidR="00DC106A" w:rsidRPr="00DD2EB9">
        <w:rPr>
          <w:szCs w:val="24"/>
        </w:rPr>
        <w:t>to</w:t>
      </w:r>
      <w:r w:rsidR="00D1279D" w:rsidRPr="00DD2EB9">
        <w:rPr>
          <w:szCs w:val="24"/>
        </w:rPr>
        <w:t xml:space="preserve"> </w:t>
      </w:r>
      <w:r w:rsidR="00DC106A" w:rsidRPr="00DD2EB9">
        <w:rPr>
          <w:szCs w:val="24"/>
        </w:rPr>
        <w:t>the</w:t>
      </w:r>
      <w:r w:rsidR="00D1279D" w:rsidRPr="00DD2EB9">
        <w:rPr>
          <w:szCs w:val="24"/>
        </w:rPr>
        <w:t xml:space="preserve"> </w:t>
      </w:r>
      <w:r w:rsidR="00636307" w:rsidRPr="00DD2EB9">
        <w:rPr>
          <w:szCs w:val="24"/>
        </w:rPr>
        <w:t>experts</w:t>
      </w:r>
      <w:r w:rsidR="00DC106A" w:rsidRPr="00DD2EB9">
        <w:rPr>
          <w:szCs w:val="24"/>
        </w:rPr>
        <w:t>:</w:t>
      </w:r>
      <w:r w:rsidR="00D1279D" w:rsidRPr="00DD2EB9">
        <w:rPr>
          <w:szCs w:val="24"/>
        </w:rPr>
        <w:t xml:space="preserve"> </w:t>
      </w:r>
      <w:r w:rsidR="00E04B8C" w:rsidRPr="00DD2EB9">
        <w:rPr>
          <w:szCs w:val="24"/>
        </w:rPr>
        <w:t>W</w:t>
      </w:r>
      <w:r w:rsidR="00636307" w:rsidRPr="00DD2EB9">
        <w:rPr>
          <w:szCs w:val="24"/>
        </w:rPr>
        <w:t>hether</w:t>
      </w:r>
      <w:r w:rsidR="00D1279D" w:rsidRPr="00DD2EB9">
        <w:rPr>
          <w:szCs w:val="24"/>
        </w:rPr>
        <w:t xml:space="preserve"> </w:t>
      </w:r>
      <w:r w:rsidR="00636307" w:rsidRPr="00DD2EB9">
        <w:rPr>
          <w:szCs w:val="24"/>
        </w:rPr>
        <w:t>the</w:t>
      </w:r>
      <w:r w:rsidR="00D1279D" w:rsidRPr="00DD2EB9">
        <w:rPr>
          <w:szCs w:val="24"/>
        </w:rPr>
        <w:t xml:space="preserve"> </w:t>
      </w:r>
      <w:r w:rsidR="00CC57BB" w:rsidRPr="00DD2EB9">
        <w:rPr>
          <w:szCs w:val="24"/>
        </w:rPr>
        <w:t>study</w:t>
      </w:r>
      <w:r w:rsidR="00D1279D" w:rsidRPr="00DD2EB9">
        <w:rPr>
          <w:szCs w:val="24"/>
        </w:rPr>
        <w:t xml:space="preserve"> </w:t>
      </w:r>
      <w:r w:rsidR="00636307" w:rsidRPr="00DD2EB9">
        <w:rPr>
          <w:szCs w:val="24"/>
        </w:rPr>
        <w:t>would</w:t>
      </w:r>
      <w:r w:rsidR="00D1279D" w:rsidRPr="00DD2EB9">
        <w:rPr>
          <w:szCs w:val="24"/>
        </w:rPr>
        <w:t xml:space="preserve"> </w:t>
      </w:r>
      <w:r w:rsidR="00636307" w:rsidRPr="00DD2EB9">
        <w:rPr>
          <w:szCs w:val="24"/>
        </w:rPr>
        <w:t>be</w:t>
      </w:r>
      <w:r w:rsidR="00D1279D" w:rsidRPr="00DD2EB9">
        <w:rPr>
          <w:szCs w:val="24"/>
        </w:rPr>
        <w:t xml:space="preserve"> </w:t>
      </w:r>
      <w:r w:rsidR="00636307" w:rsidRPr="00DD2EB9">
        <w:rPr>
          <w:szCs w:val="24"/>
        </w:rPr>
        <w:t>useful;</w:t>
      </w:r>
      <w:r w:rsidR="00D1279D" w:rsidRPr="00DD2EB9">
        <w:rPr>
          <w:szCs w:val="24"/>
        </w:rPr>
        <w:t xml:space="preserve"> </w:t>
      </w:r>
      <w:r w:rsidR="00636307" w:rsidRPr="00DD2EB9">
        <w:rPr>
          <w:szCs w:val="24"/>
        </w:rPr>
        <w:t>what</w:t>
      </w:r>
      <w:r w:rsidR="00D1279D" w:rsidRPr="00DD2EB9">
        <w:rPr>
          <w:szCs w:val="24"/>
        </w:rPr>
        <w:t xml:space="preserve"> </w:t>
      </w:r>
      <w:r w:rsidR="00636307" w:rsidRPr="00DD2EB9">
        <w:rPr>
          <w:szCs w:val="24"/>
        </w:rPr>
        <w:t>types</w:t>
      </w:r>
      <w:r w:rsidR="00D1279D" w:rsidRPr="00DD2EB9">
        <w:rPr>
          <w:szCs w:val="24"/>
        </w:rPr>
        <w:t xml:space="preserve"> </w:t>
      </w:r>
      <w:r w:rsidR="00636307" w:rsidRPr="00DD2EB9">
        <w:rPr>
          <w:szCs w:val="24"/>
        </w:rPr>
        <w:t>of</w:t>
      </w:r>
      <w:r w:rsidR="00D1279D" w:rsidRPr="00DD2EB9">
        <w:rPr>
          <w:szCs w:val="24"/>
        </w:rPr>
        <w:t xml:space="preserve"> </w:t>
      </w:r>
      <w:r w:rsidR="00636307" w:rsidRPr="00DD2EB9">
        <w:rPr>
          <w:szCs w:val="24"/>
        </w:rPr>
        <w:t>policies</w:t>
      </w:r>
      <w:r w:rsidR="00D1279D" w:rsidRPr="00DD2EB9">
        <w:rPr>
          <w:szCs w:val="24"/>
        </w:rPr>
        <w:t xml:space="preserve"> </w:t>
      </w:r>
      <w:r w:rsidR="00636307" w:rsidRPr="00DD2EB9">
        <w:rPr>
          <w:szCs w:val="24"/>
        </w:rPr>
        <w:t>and</w:t>
      </w:r>
      <w:r w:rsidR="00D1279D" w:rsidRPr="00DD2EB9">
        <w:rPr>
          <w:szCs w:val="24"/>
        </w:rPr>
        <w:t xml:space="preserve"> </w:t>
      </w:r>
      <w:r w:rsidR="00636307" w:rsidRPr="00DD2EB9">
        <w:rPr>
          <w:szCs w:val="24"/>
        </w:rPr>
        <w:t>environmental</w:t>
      </w:r>
      <w:r w:rsidR="00D1279D" w:rsidRPr="00DD2EB9">
        <w:rPr>
          <w:szCs w:val="24"/>
        </w:rPr>
        <w:t xml:space="preserve"> </w:t>
      </w:r>
      <w:r w:rsidR="00636307" w:rsidRPr="00DD2EB9">
        <w:rPr>
          <w:szCs w:val="24"/>
        </w:rPr>
        <w:t>supports</w:t>
      </w:r>
      <w:r w:rsidR="00D1279D" w:rsidRPr="00DD2EB9">
        <w:rPr>
          <w:szCs w:val="24"/>
        </w:rPr>
        <w:t xml:space="preserve"> </w:t>
      </w:r>
      <w:r w:rsidR="00E326D1" w:rsidRPr="00DD2EB9">
        <w:rPr>
          <w:szCs w:val="24"/>
        </w:rPr>
        <w:t>under</w:t>
      </w:r>
      <w:r w:rsidR="00D1279D" w:rsidRPr="00DD2EB9">
        <w:rPr>
          <w:szCs w:val="24"/>
        </w:rPr>
        <w:t xml:space="preserve"> </w:t>
      </w:r>
      <w:r w:rsidR="00E326D1" w:rsidRPr="00DD2EB9">
        <w:rPr>
          <w:szCs w:val="24"/>
        </w:rPr>
        <w:t>the</w:t>
      </w:r>
      <w:r w:rsidR="00D1279D" w:rsidRPr="00DD2EB9">
        <w:rPr>
          <w:szCs w:val="24"/>
        </w:rPr>
        <w:t xml:space="preserve"> </w:t>
      </w:r>
      <w:r w:rsidR="00E326D1" w:rsidRPr="00DD2EB9">
        <w:rPr>
          <w:szCs w:val="24"/>
        </w:rPr>
        <w:t>purview</w:t>
      </w:r>
      <w:r w:rsidR="00D1279D" w:rsidRPr="00DD2EB9">
        <w:rPr>
          <w:szCs w:val="24"/>
        </w:rPr>
        <w:t xml:space="preserve"> </w:t>
      </w:r>
      <w:r w:rsidR="00E326D1" w:rsidRPr="00DD2EB9">
        <w:rPr>
          <w:szCs w:val="24"/>
        </w:rPr>
        <w:t>of</w:t>
      </w:r>
      <w:r w:rsidR="00D1279D" w:rsidRPr="00DD2EB9">
        <w:rPr>
          <w:szCs w:val="24"/>
        </w:rPr>
        <w:t xml:space="preserve"> </w:t>
      </w:r>
      <w:r w:rsidR="00636307" w:rsidRPr="00DD2EB9">
        <w:rPr>
          <w:szCs w:val="24"/>
        </w:rPr>
        <w:t>local</w:t>
      </w:r>
      <w:r w:rsidR="00D1279D" w:rsidRPr="00DD2EB9">
        <w:rPr>
          <w:szCs w:val="24"/>
        </w:rPr>
        <w:t xml:space="preserve"> </w:t>
      </w:r>
      <w:r w:rsidR="00636307" w:rsidRPr="00DD2EB9">
        <w:rPr>
          <w:szCs w:val="24"/>
        </w:rPr>
        <w:t>government</w:t>
      </w:r>
      <w:r w:rsidR="00D1279D" w:rsidRPr="00DD2EB9">
        <w:rPr>
          <w:szCs w:val="24"/>
        </w:rPr>
        <w:t xml:space="preserve"> </w:t>
      </w:r>
      <w:r w:rsidR="00E326D1" w:rsidRPr="00DD2EB9">
        <w:rPr>
          <w:szCs w:val="24"/>
        </w:rPr>
        <w:t>control</w:t>
      </w:r>
      <w:r w:rsidR="00D1279D" w:rsidRPr="00DD2EB9">
        <w:rPr>
          <w:szCs w:val="24"/>
        </w:rPr>
        <w:t xml:space="preserve"> </w:t>
      </w:r>
      <w:r w:rsidR="00DC106A" w:rsidRPr="00DD2EB9">
        <w:rPr>
          <w:szCs w:val="24"/>
        </w:rPr>
        <w:t>were</w:t>
      </w:r>
      <w:r w:rsidR="00D1279D" w:rsidRPr="00DD2EB9">
        <w:rPr>
          <w:szCs w:val="24"/>
        </w:rPr>
        <w:t xml:space="preserve"> </w:t>
      </w:r>
      <w:r w:rsidR="00DC106A" w:rsidRPr="00DD2EB9">
        <w:rPr>
          <w:szCs w:val="24"/>
        </w:rPr>
        <w:t>most</w:t>
      </w:r>
      <w:r w:rsidR="00D1279D" w:rsidRPr="00DD2EB9">
        <w:rPr>
          <w:szCs w:val="24"/>
        </w:rPr>
        <w:t xml:space="preserve"> </w:t>
      </w:r>
      <w:r w:rsidR="00DC106A" w:rsidRPr="00DD2EB9">
        <w:rPr>
          <w:szCs w:val="24"/>
        </w:rPr>
        <w:t>relevant</w:t>
      </w:r>
      <w:r w:rsidR="00D1279D" w:rsidRPr="00DD2EB9">
        <w:rPr>
          <w:szCs w:val="24"/>
        </w:rPr>
        <w:t xml:space="preserve"> </w:t>
      </w:r>
      <w:r w:rsidR="00DC106A" w:rsidRPr="00DD2EB9">
        <w:rPr>
          <w:szCs w:val="24"/>
        </w:rPr>
        <w:t>and</w:t>
      </w:r>
      <w:r w:rsidR="00D1279D" w:rsidRPr="00DD2EB9">
        <w:rPr>
          <w:szCs w:val="24"/>
        </w:rPr>
        <w:t xml:space="preserve"> </w:t>
      </w:r>
      <w:r w:rsidR="00636307" w:rsidRPr="00DD2EB9">
        <w:rPr>
          <w:szCs w:val="24"/>
        </w:rPr>
        <w:t>should</w:t>
      </w:r>
      <w:r w:rsidR="00D1279D" w:rsidRPr="00DD2EB9">
        <w:rPr>
          <w:szCs w:val="24"/>
        </w:rPr>
        <w:t xml:space="preserve"> </w:t>
      </w:r>
      <w:r w:rsidR="00636307" w:rsidRPr="00DD2EB9">
        <w:rPr>
          <w:szCs w:val="24"/>
        </w:rPr>
        <w:t>be</w:t>
      </w:r>
      <w:r w:rsidR="00D1279D" w:rsidRPr="00DD2EB9">
        <w:rPr>
          <w:szCs w:val="24"/>
        </w:rPr>
        <w:t xml:space="preserve"> </w:t>
      </w:r>
      <w:r w:rsidR="00636307" w:rsidRPr="00DD2EB9">
        <w:rPr>
          <w:szCs w:val="24"/>
        </w:rPr>
        <w:t>considered</w:t>
      </w:r>
      <w:r w:rsidR="00D1279D" w:rsidRPr="00DD2EB9">
        <w:rPr>
          <w:szCs w:val="24"/>
        </w:rPr>
        <w:t xml:space="preserve"> </w:t>
      </w:r>
      <w:r w:rsidR="00636307" w:rsidRPr="00DD2EB9">
        <w:rPr>
          <w:szCs w:val="24"/>
        </w:rPr>
        <w:t>for</w:t>
      </w:r>
      <w:r w:rsidR="00D1279D" w:rsidRPr="00DD2EB9">
        <w:rPr>
          <w:szCs w:val="24"/>
        </w:rPr>
        <w:t xml:space="preserve"> </w:t>
      </w:r>
      <w:r w:rsidR="00636307" w:rsidRPr="00DD2EB9">
        <w:rPr>
          <w:szCs w:val="24"/>
        </w:rPr>
        <w:t>the</w:t>
      </w:r>
      <w:r w:rsidR="00D1279D" w:rsidRPr="00DD2EB9">
        <w:rPr>
          <w:szCs w:val="24"/>
        </w:rPr>
        <w:t xml:space="preserve"> </w:t>
      </w:r>
      <w:r w:rsidR="00CC57BB" w:rsidRPr="00DD2EB9">
        <w:rPr>
          <w:szCs w:val="24"/>
        </w:rPr>
        <w:t>study</w:t>
      </w:r>
      <w:r w:rsidR="00636307" w:rsidRPr="00DD2EB9">
        <w:rPr>
          <w:szCs w:val="24"/>
        </w:rPr>
        <w:t>;</w:t>
      </w:r>
      <w:r w:rsidR="00D1279D" w:rsidRPr="00DD2EB9">
        <w:rPr>
          <w:szCs w:val="24"/>
        </w:rPr>
        <w:t xml:space="preserve"> </w:t>
      </w:r>
      <w:r w:rsidR="00636307" w:rsidRPr="00DD2EB9">
        <w:rPr>
          <w:szCs w:val="24"/>
        </w:rPr>
        <w:t>what</w:t>
      </w:r>
      <w:r w:rsidR="00D1279D" w:rsidRPr="00DD2EB9">
        <w:rPr>
          <w:szCs w:val="24"/>
        </w:rPr>
        <w:t xml:space="preserve"> </w:t>
      </w:r>
      <w:r w:rsidR="00636307" w:rsidRPr="00DD2EB9">
        <w:rPr>
          <w:szCs w:val="24"/>
        </w:rPr>
        <w:t>information</w:t>
      </w:r>
      <w:r w:rsidR="00D1279D" w:rsidRPr="00DD2EB9">
        <w:rPr>
          <w:szCs w:val="24"/>
        </w:rPr>
        <w:t xml:space="preserve"> </w:t>
      </w:r>
      <w:r w:rsidR="00636307" w:rsidRPr="00DD2EB9">
        <w:rPr>
          <w:szCs w:val="24"/>
        </w:rPr>
        <w:t>would</w:t>
      </w:r>
      <w:r w:rsidR="00D1279D" w:rsidRPr="00DD2EB9">
        <w:rPr>
          <w:szCs w:val="24"/>
        </w:rPr>
        <w:t xml:space="preserve"> </w:t>
      </w:r>
      <w:r w:rsidR="00636307" w:rsidRPr="00DD2EB9">
        <w:rPr>
          <w:szCs w:val="24"/>
        </w:rPr>
        <w:t>be</w:t>
      </w:r>
      <w:r w:rsidR="00D1279D" w:rsidRPr="00DD2EB9">
        <w:rPr>
          <w:szCs w:val="24"/>
        </w:rPr>
        <w:t xml:space="preserve"> </w:t>
      </w:r>
      <w:r w:rsidR="00636307" w:rsidRPr="00DD2EB9">
        <w:rPr>
          <w:szCs w:val="24"/>
        </w:rPr>
        <w:t>most</w:t>
      </w:r>
      <w:r w:rsidR="00D1279D" w:rsidRPr="00DD2EB9">
        <w:rPr>
          <w:szCs w:val="24"/>
        </w:rPr>
        <w:t xml:space="preserve"> </w:t>
      </w:r>
      <w:r w:rsidR="00636307" w:rsidRPr="00DD2EB9">
        <w:rPr>
          <w:szCs w:val="24"/>
        </w:rPr>
        <w:t>useful</w:t>
      </w:r>
      <w:r w:rsidR="00D1279D" w:rsidRPr="00DD2EB9">
        <w:rPr>
          <w:szCs w:val="24"/>
        </w:rPr>
        <w:t xml:space="preserve"> </w:t>
      </w:r>
      <w:r w:rsidR="00636307" w:rsidRPr="00DD2EB9">
        <w:rPr>
          <w:szCs w:val="24"/>
        </w:rPr>
        <w:t>to</w:t>
      </w:r>
      <w:r w:rsidR="00D1279D" w:rsidRPr="00DD2EB9">
        <w:rPr>
          <w:szCs w:val="24"/>
        </w:rPr>
        <w:t xml:space="preserve"> </w:t>
      </w:r>
      <w:r w:rsidR="00636307" w:rsidRPr="00DD2EB9">
        <w:rPr>
          <w:szCs w:val="24"/>
        </w:rPr>
        <w:t>communities;</w:t>
      </w:r>
      <w:r w:rsidR="00D1279D" w:rsidRPr="00DD2EB9">
        <w:rPr>
          <w:szCs w:val="24"/>
        </w:rPr>
        <w:t xml:space="preserve"> </w:t>
      </w:r>
      <w:r w:rsidR="00636307" w:rsidRPr="00DD2EB9">
        <w:rPr>
          <w:szCs w:val="24"/>
        </w:rPr>
        <w:t>and</w:t>
      </w:r>
      <w:r w:rsidR="00D1279D" w:rsidRPr="00DD2EB9">
        <w:rPr>
          <w:szCs w:val="24"/>
        </w:rPr>
        <w:t xml:space="preserve"> </w:t>
      </w:r>
      <w:r w:rsidR="00DC106A" w:rsidRPr="00DD2EB9">
        <w:rPr>
          <w:szCs w:val="24"/>
        </w:rPr>
        <w:t>what</w:t>
      </w:r>
      <w:r w:rsidR="00D1279D" w:rsidRPr="00DD2EB9">
        <w:rPr>
          <w:szCs w:val="24"/>
        </w:rPr>
        <w:t xml:space="preserve"> </w:t>
      </w:r>
      <w:r w:rsidR="00DC106A" w:rsidRPr="00DD2EB9">
        <w:rPr>
          <w:szCs w:val="24"/>
        </w:rPr>
        <w:t>would</w:t>
      </w:r>
      <w:r w:rsidR="00D1279D" w:rsidRPr="00DD2EB9">
        <w:rPr>
          <w:szCs w:val="24"/>
        </w:rPr>
        <w:t xml:space="preserve"> </w:t>
      </w:r>
      <w:r w:rsidR="00DC106A" w:rsidRPr="00DD2EB9">
        <w:rPr>
          <w:szCs w:val="24"/>
        </w:rPr>
        <w:t>be</w:t>
      </w:r>
      <w:r w:rsidR="00D1279D" w:rsidRPr="00DD2EB9">
        <w:rPr>
          <w:szCs w:val="24"/>
        </w:rPr>
        <w:t xml:space="preserve"> </w:t>
      </w:r>
      <w:r w:rsidR="00636307" w:rsidRPr="00DD2EB9">
        <w:rPr>
          <w:szCs w:val="24"/>
        </w:rPr>
        <w:t>the</w:t>
      </w:r>
      <w:r w:rsidR="00D1279D" w:rsidRPr="00DD2EB9">
        <w:rPr>
          <w:szCs w:val="24"/>
        </w:rPr>
        <w:t xml:space="preserve"> </w:t>
      </w:r>
      <w:r w:rsidR="00636307" w:rsidRPr="00DD2EB9">
        <w:rPr>
          <w:szCs w:val="24"/>
        </w:rPr>
        <w:t>best</w:t>
      </w:r>
      <w:r w:rsidR="00D1279D" w:rsidRPr="00DD2EB9">
        <w:rPr>
          <w:szCs w:val="24"/>
        </w:rPr>
        <w:t xml:space="preserve"> </w:t>
      </w:r>
      <w:r w:rsidR="00636307" w:rsidRPr="00DD2EB9">
        <w:rPr>
          <w:szCs w:val="24"/>
        </w:rPr>
        <w:t>approaches</w:t>
      </w:r>
      <w:r w:rsidR="00D1279D" w:rsidRPr="00DD2EB9">
        <w:rPr>
          <w:szCs w:val="24"/>
        </w:rPr>
        <w:t xml:space="preserve"> </w:t>
      </w:r>
      <w:r w:rsidR="00636307" w:rsidRPr="00DD2EB9">
        <w:rPr>
          <w:szCs w:val="24"/>
        </w:rPr>
        <w:t>for</w:t>
      </w:r>
      <w:r w:rsidR="00D1279D" w:rsidRPr="00DD2EB9">
        <w:rPr>
          <w:szCs w:val="24"/>
        </w:rPr>
        <w:t xml:space="preserve"> </w:t>
      </w:r>
      <w:r w:rsidR="00636307" w:rsidRPr="00DD2EB9">
        <w:rPr>
          <w:szCs w:val="24"/>
        </w:rPr>
        <w:t>collecting</w:t>
      </w:r>
      <w:r w:rsidR="00D1279D" w:rsidRPr="00DD2EB9">
        <w:rPr>
          <w:szCs w:val="24"/>
        </w:rPr>
        <w:t xml:space="preserve"> </w:t>
      </w:r>
      <w:r w:rsidR="00636307" w:rsidRPr="00DD2EB9">
        <w:rPr>
          <w:szCs w:val="24"/>
        </w:rPr>
        <w:t>data</w:t>
      </w:r>
      <w:r w:rsidR="00054A23" w:rsidRPr="00DD2EB9">
        <w:rPr>
          <w:szCs w:val="24"/>
        </w:rPr>
        <w:t>.</w:t>
      </w:r>
      <w:r w:rsidR="00D1279D" w:rsidRPr="00DD2EB9">
        <w:rPr>
          <w:szCs w:val="24"/>
        </w:rPr>
        <w:t xml:space="preserve"> </w:t>
      </w:r>
      <w:r w:rsidR="00636307" w:rsidRPr="00DD2EB9">
        <w:rPr>
          <w:szCs w:val="24"/>
        </w:rPr>
        <w:t>This</w:t>
      </w:r>
      <w:r w:rsidR="00D1279D" w:rsidRPr="00DD2EB9">
        <w:rPr>
          <w:szCs w:val="24"/>
        </w:rPr>
        <w:t xml:space="preserve"> </w:t>
      </w:r>
      <w:r w:rsidR="00636307" w:rsidRPr="00DD2EB9">
        <w:rPr>
          <w:szCs w:val="24"/>
        </w:rPr>
        <w:t>group</w:t>
      </w:r>
      <w:r w:rsidR="00D1279D" w:rsidRPr="00DD2EB9">
        <w:rPr>
          <w:szCs w:val="24"/>
        </w:rPr>
        <w:t xml:space="preserve"> </w:t>
      </w:r>
      <w:r w:rsidR="00DC106A" w:rsidRPr="00DD2EB9">
        <w:rPr>
          <w:szCs w:val="24"/>
        </w:rPr>
        <w:t>concluded</w:t>
      </w:r>
      <w:r w:rsidR="00D1279D" w:rsidRPr="00DD2EB9">
        <w:rPr>
          <w:szCs w:val="24"/>
        </w:rPr>
        <w:t xml:space="preserve"> </w:t>
      </w:r>
      <w:r w:rsidR="00DC106A" w:rsidRPr="00DD2EB9">
        <w:rPr>
          <w:szCs w:val="24"/>
        </w:rPr>
        <w:t>with</w:t>
      </w:r>
      <w:r w:rsidR="00D1279D" w:rsidRPr="00DD2EB9">
        <w:rPr>
          <w:szCs w:val="24"/>
        </w:rPr>
        <w:t xml:space="preserve"> </w:t>
      </w:r>
      <w:r w:rsidR="00DC106A" w:rsidRPr="00DD2EB9">
        <w:rPr>
          <w:szCs w:val="24"/>
        </w:rPr>
        <w:t>agreement</w:t>
      </w:r>
      <w:r w:rsidR="00D1279D" w:rsidRPr="00DD2EB9">
        <w:rPr>
          <w:szCs w:val="24"/>
        </w:rPr>
        <w:t xml:space="preserve"> </w:t>
      </w:r>
      <w:r w:rsidR="00DC106A" w:rsidRPr="00DD2EB9">
        <w:rPr>
          <w:szCs w:val="24"/>
        </w:rPr>
        <w:t>for</w:t>
      </w:r>
      <w:r w:rsidR="00D1279D" w:rsidRPr="00DD2EB9">
        <w:rPr>
          <w:szCs w:val="24"/>
        </w:rPr>
        <w:t xml:space="preserve"> </w:t>
      </w:r>
      <w:r w:rsidR="00DC106A" w:rsidRPr="00DD2EB9">
        <w:rPr>
          <w:szCs w:val="24"/>
        </w:rPr>
        <w:t>conducting</w:t>
      </w:r>
      <w:r w:rsidR="00D1279D" w:rsidRPr="00DD2EB9">
        <w:rPr>
          <w:szCs w:val="24"/>
        </w:rPr>
        <w:t xml:space="preserve"> </w:t>
      </w:r>
      <w:r w:rsidR="00DC106A" w:rsidRPr="00DD2EB9">
        <w:rPr>
          <w:szCs w:val="24"/>
        </w:rPr>
        <w:t>the</w:t>
      </w:r>
      <w:r w:rsidR="00D1279D" w:rsidRPr="00DD2EB9">
        <w:rPr>
          <w:szCs w:val="24"/>
        </w:rPr>
        <w:t xml:space="preserve"> </w:t>
      </w:r>
      <w:r w:rsidR="00DC106A" w:rsidRPr="00DD2EB9">
        <w:rPr>
          <w:szCs w:val="24"/>
        </w:rPr>
        <w:t>study</w:t>
      </w:r>
      <w:r w:rsidR="00D1279D" w:rsidRPr="00DD2EB9">
        <w:rPr>
          <w:szCs w:val="24"/>
        </w:rPr>
        <w:t xml:space="preserve"> </w:t>
      </w:r>
      <w:r w:rsidR="00DC106A" w:rsidRPr="00DD2EB9">
        <w:rPr>
          <w:szCs w:val="24"/>
        </w:rPr>
        <w:t>using</w:t>
      </w:r>
      <w:r w:rsidR="00D1279D" w:rsidRPr="00DD2EB9">
        <w:rPr>
          <w:szCs w:val="24"/>
        </w:rPr>
        <w:t xml:space="preserve"> </w:t>
      </w:r>
      <w:r w:rsidR="00DC106A" w:rsidRPr="00DD2EB9">
        <w:rPr>
          <w:szCs w:val="24"/>
        </w:rPr>
        <w:t>key</w:t>
      </w:r>
      <w:r w:rsidR="00D1279D" w:rsidRPr="00DD2EB9">
        <w:rPr>
          <w:szCs w:val="24"/>
        </w:rPr>
        <w:t xml:space="preserve"> </w:t>
      </w:r>
      <w:r w:rsidR="00DC106A" w:rsidRPr="00DD2EB9">
        <w:rPr>
          <w:szCs w:val="24"/>
        </w:rPr>
        <w:t>informants</w:t>
      </w:r>
      <w:r w:rsidR="00D1279D" w:rsidRPr="00DD2EB9">
        <w:rPr>
          <w:szCs w:val="24"/>
        </w:rPr>
        <w:t xml:space="preserve"> </w:t>
      </w:r>
      <w:r w:rsidR="00DC106A" w:rsidRPr="00DD2EB9">
        <w:rPr>
          <w:szCs w:val="24"/>
        </w:rPr>
        <w:t>from</w:t>
      </w:r>
      <w:r w:rsidR="00D1279D" w:rsidRPr="00DD2EB9">
        <w:rPr>
          <w:szCs w:val="24"/>
        </w:rPr>
        <w:t xml:space="preserve"> </w:t>
      </w:r>
      <w:r w:rsidR="00636307" w:rsidRPr="00DD2EB9">
        <w:rPr>
          <w:szCs w:val="24"/>
        </w:rPr>
        <w:t>a</w:t>
      </w:r>
      <w:r w:rsidR="00D1279D" w:rsidRPr="00DD2EB9">
        <w:rPr>
          <w:szCs w:val="24"/>
        </w:rPr>
        <w:t xml:space="preserve"> </w:t>
      </w:r>
      <w:r w:rsidR="00636307" w:rsidRPr="00DD2EB9">
        <w:rPr>
          <w:szCs w:val="24"/>
        </w:rPr>
        <w:t>sample</w:t>
      </w:r>
      <w:r w:rsidR="00D1279D" w:rsidRPr="00DD2EB9">
        <w:rPr>
          <w:szCs w:val="24"/>
        </w:rPr>
        <w:t xml:space="preserve"> </w:t>
      </w:r>
      <w:r w:rsidR="00DC106A" w:rsidRPr="00DD2EB9">
        <w:rPr>
          <w:szCs w:val="24"/>
        </w:rPr>
        <w:t>of</w:t>
      </w:r>
      <w:r w:rsidR="00D1279D" w:rsidRPr="00DD2EB9">
        <w:rPr>
          <w:szCs w:val="24"/>
        </w:rPr>
        <w:t xml:space="preserve"> </w:t>
      </w:r>
      <w:r w:rsidR="00636307" w:rsidRPr="00DD2EB9">
        <w:rPr>
          <w:szCs w:val="24"/>
        </w:rPr>
        <w:t>local</w:t>
      </w:r>
      <w:r w:rsidR="00D1279D" w:rsidRPr="00DD2EB9">
        <w:rPr>
          <w:szCs w:val="24"/>
        </w:rPr>
        <w:t xml:space="preserve"> </w:t>
      </w:r>
      <w:r w:rsidR="00DC106A" w:rsidRPr="00DD2EB9">
        <w:rPr>
          <w:szCs w:val="24"/>
        </w:rPr>
        <w:t>municipalities</w:t>
      </w:r>
      <w:r w:rsidR="00054A23" w:rsidRPr="00DD2EB9">
        <w:rPr>
          <w:szCs w:val="24"/>
        </w:rPr>
        <w:t>.</w:t>
      </w:r>
      <w:r w:rsidR="00D1279D" w:rsidRPr="00DD2EB9">
        <w:rPr>
          <w:szCs w:val="24"/>
        </w:rPr>
        <w:t xml:space="preserve"> </w:t>
      </w:r>
      <w:r w:rsidR="00DC106A" w:rsidRPr="00DD2EB9">
        <w:rPr>
          <w:szCs w:val="24"/>
        </w:rPr>
        <w:t>Finally,</w:t>
      </w:r>
      <w:r w:rsidR="00D1279D" w:rsidRPr="00DD2EB9">
        <w:rPr>
          <w:szCs w:val="24"/>
        </w:rPr>
        <w:t xml:space="preserve"> </w:t>
      </w:r>
      <w:r w:rsidR="00DC106A" w:rsidRPr="00DD2EB9">
        <w:rPr>
          <w:szCs w:val="24"/>
        </w:rPr>
        <w:t>t</w:t>
      </w:r>
      <w:r w:rsidR="00636307" w:rsidRPr="00DD2EB9">
        <w:rPr>
          <w:szCs w:val="24"/>
        </w:rPr>
        <w:t>he</w:t>
      </w:r>
      <w:r w:rsidR="00D1279D" w:rsidRPr="00DD2EB9">
        <w:rPr>
          <w:szCs w:val="24"/>
        </w:rPr>
        <w:t xml:space="preserve"> </w:t>
      </w:r>
      <w:r w:rsidR="00636307" w:rsidRPr="00DD2EB9">
        <w:rPr>
          <w:szCs w:val="24"/>
        </w:rPr>
        <w:t>expert</w:t>
      </w:r>
      <w:r w:rsidR="00D1279D" w:rsidRPr="00DD2EB9">
        <w:rPr>
          <w:szCs w:val="24"/>
        </w:rPr>
        <w:t xml:space="preserve"> </w:t>
      </w:r>
      <w:r w:rsidR="00636307" w:rsidRPr="00DD2EB9">
        <w:rPr>
          <w:szCs w:val="24"/>
        </w:rPr>
        <w:t>panel</w:t>
      </w:r>
      <w:r w:rsidR="00D1279D" w:rsidRPr="00DD2EB9">
        <w:rPr>
          <w:szCs w:val="24"/>
        </w:rPr>
        <w:t xml:space="preserve"> </w:t>
      </w:r>
      <w:r w:rsidR="00636307" w:rsidRPr="00DD2EB9">
        <w:rPr>
          <w:szCs w:val="24"/>
        </w:rPr>
        <w:t>made</w:t>
      </w:r>
      <w:r w:rsidR="00D1279D" w:rsidRPr="00DD2EB9">
        <w:rPr>
          <w:szCs w:val="24"/>
        </w:rPr>
        <w:t xml:space="preserve"> </w:t>
      </w:r>
      <w:r w:rsidR="00636307" w:rsidRPr="00DD2EB9">
        <w:rPr>
          <w:szCs w:val="24"/>
        </w:rPr>
        <w:t>recommendations</w:t>
      </w:r>
      <w:r w:rsidR="00D1279D" w:rsidRPr="00DD2EB9">
        <w:rPr>
          <w:szCs w:val="24"/>
        </w:rPr>
        <w:t xml:space="preserve"> </w:t>
      </w:r>
      <w:r w:rsidR="00636307" w:rsidRPr="00DD2EB9">
        <w:rPr>
          <w:szCs w:val="24"/>
        </w:rPr>
        <w:t>on</w:t>
      </w:r>
      <w:r w:rsidR="00D1279D" w:rsidRPr="00DD2EB9">
        <w:rPr>
          <w:szCs w:val="24"/>
        </w:rPr>
        <w:t xml:space="preserve"> </w:t>
      </w:r>
      <w:r w:rsidR="00DC106A" w:rsidRPr="00DD2EB9">
        <w:rPr>
          <w:szCs w:val="24"/>
        </w:rPr>
        <w:t>data</w:t>
      </w:r>
      <w:r w:rsidR="00D1279D" w:rsidRPr="00DD2EB9">
        <w:rPr>
          <w:szCs w:val="24"/>
        </w:rPr>
        <w:t xml:space="preserve"> </w:t>
      </w:r>
      <w:r w:rsidR="00DC106A" w:rsidRPr="00DD2EB9">
        <w:rPr>
          <w:szCs w:val="24"/>
        </w:rPr>
        <w:t>to</w:t>
      </w:r>
      <w:r w:rsidR="00D1279D" w:rsidRPr="00DD2EB9">
        <w:rPr>
          <w:szCs w:val="24"/>
        </w:rPr>
        <w:t xml:space="preserve"> </w:t>
      </w:r>
      <w:r w:rsidR="00DC106A" w:rsidRPr="00DD2EB9">
        <w:rPr>
          <w:szCs w:val="24"/>
        </w:rPr>
        <w:t>be</w:t>
      </w:r>
      <w:r w:rsidR="00D1279D" w:rsidRPr="00DD2EB9">
        <w:rPr>
          <w:szCs w:val="24"/>
        </w:rPr>
        <w:t xml:space="preserve"> </w:t>
      </w:r>
      <w:r w:rsidR="00636307" w:rsidRPr="00DD2EB9">
        <w:rPr>
          <w:szCs w:val="24"/>
        </w:rPr>
        <w:t>collected</w:t>
      </w:r>
      <w:r w:rsidR="00DC106A" w:rsidRPr="00DD2EB9">
        <w:rPr>
          <w:szCs w:val="24"/>
        </w:rPr>
        <w:t>,</w:t>
      </w:r>
      <w:r w:rsidR="00D1279D" w:rsidRPr="00DD2EB9">
        <w:rPr>
          <w:szCs w:val="24"/>
        </w:rPr>
        <w:t xml:space="preserve"> </w:t>
      </w:r>
      <w:r w:rsidR="00DC106A" w:rsidRPr="00DD2EB9">
        <w:rPr>
          <w:szCs w:val="24"/>
        </w:rPr>
        <w:t>which</w:t>
      </w:r>
      <w:r w:rsidR="00D1279D" w:rsidRPr="00DD2EB9">
        <w:rPr>
          <w:szCs w:val="24"/>
        </w:rPr>
        <w:t xml:space="preserve"> </w:t>
      </w:r>
      <w:r w:rsidR="00E04B8C" w:rsidRPr="00DD2EB9">
        <w:rPr>
          <w:szCs w:val="24"/>
        </w:rPr>
        <w:t>were</w:t>
      </w:r>
      <w:r w:rsidR="00D1279D" w:rsidRPr="00DD2EB9">
        <w:rPr>
          <w:szCs w:val="24"/>
        </w:rPr>
        <w:t xml:space="preserve"> </w:t>
      </w:r>
      <w:r w:rsidR="00636307" w:rsidRPr="00DD2EB9">
        <w:rPr>
          <w:szCs w:val="24"/>
        </w:rPr>
        <w:t>incorporated</w:t>
      </w:r>
      <w:r w:rsidR="00D1279D" w:rsidRPr="00DD2EB9">
        <w:rPr>
          <w:szCs w:val="24"/>
        </w:rPr>
        <w:t xml:space="preserve"> </w:t>
      </w:r>
      <w:r w:rsidR="00636307" w:rsidRPr="00DD2EB9">
        <w:rPr>
          <w:szCs w:val="24"/>
        </w:rPr>
        <w:t>into</w:t>
      </w:r>
      <w:r w:rsidR="00D1279D" w:rsidRPr="00DD2EB9">
        <w:rPr>
          <w:szCs w:val="24"/>
        </w:rPr>
        <w:t xml:space="preserve"> </w:t>
      </w:r>
      <w:r w:rsidR="00636307" w:rsidRPr="00DD2EB9">
        <w:rPr>
          <w:szCs w:val="24"/>
        </w:rPr>
        <w:t>the</w:t>
      </w:r>
      <w:r w:rsidR="00D1279D" w:rsidRPr="00DD2EB9">
        <w:rPr>
          <w:szCs w:val="24"/>
        </w:rPr>
        <w:t xml:space="preserve"> </w:t>
      </w:r>
      <w:r w:rsidR="00DC106A" w:rsidRPr="00DD2EB9">
        <w:rPr>
          <w:szCs w:val="24"/>
        </w:rPr>
        <w:t>survey</w:t>
      </w:r>
      <w:r w:rsidR="00D1279D" w:rsidRPr="00DD2EB9">
        <w:rPr>
          <w:szCs w:val="24"/>
        </w:rPr>
        <w:t xml:space="preserve"> </w:t>
      </w:r>
      <w:r w:rsidR="00636307" w:rsidRPr="00DD2EB9">
        <w:rPr>
          <w:szCs w:val="24"/>
        </w:rPr>
        <w:t>design</w:t>
      </w:r>
      <w:r w:rsidR="00054A23" w:rsidRPr="00DD2EB9">
        <w:rPr>
          <w:szCs w:val="24"/>
        </w:rPr>
        <w:t>.</w:t>
      </w:r>
      <w:r w:rsidR="00D1279D" w:rsidRPr="00DD2EB9">
        <w:rPr>
          <w:szCs w:val="24"/>
        </w:rPr>
        <w:t xml:space="preserve"> </w:t>
      </w:r>
      <w:r w:rsidR="00636307" w:rsidRPr="00DD2EB9">
        <w:rPr>
          <w:szCs w:val="24"/>
        </w:rPr>
        <w:t>The</w:t>
      </w:r>
      <w:r w:rsidR="00D1279D" w:rsidRPr="00DD2EB9">
        <w:rPr>
          <w:szCs w:val="24"/>
        </w:rPr>
        <w:t xml:space="preserve"> </w:t>
      </w:r>
      <w:r w:rsidR="00636307" w:rsidRPr="00DD2EB9">
        <w:rPr>
          <w:szCs w:val="24"/>
        </w:rPr>
        <w:t>members</w:t>
      </w:r>
      <w:r w:rsidR="00D1279D" w:rsidRPr="00DD2EB9">
        <w:rPr>
          <w:szCs w:val="24"/>
        </w:rPr>
        <w:t xml:space="preserve"> </w:t>
      </w:r>
      <w:r w:rsidR="00636307" w:rsidRPr="00DD2EB9">
        <w:rPr>
          <w:szCs w:val="24"/>
        </w:rPr>
        <w:t>of</w:t>
      </w:r>
      <w:r w:rsidR="00D1279D" w:rsidRPr="00DD2EB9">
        <w:rPr>
          <w:szCs w:val="24"/>
        </w:rPr>
        <w:t xml:space="preserve"> </w:t>
      </w:r>
      <w:r w:rsidR="00636307" w:rsidRPr="00DD2EB9">
        <w:rPr>
          <w:szCs w:val="24"/>
        </w:rPr>
        <w:t>the</w:t>
      </w:r>
      <w:r w:rsidR="00D1279D" w:rsidRPr="00DD2EB9">
        <w:rPr>
          <w:szCs w:val="24"/>
        </w:rPr>
        <w:t xml:space="preserve"> </w:t>
      </w:r>
      <w:r w:rsidR="00636307" w:rsidRPr="00DD2EB9">
        <w:rPr>
          <w:szCs w:val="24"/>
        </w:rPr>
        <w:t>expert</w:t>
      </w:r>
      <w:r w:rsidR="00D1279D" w:rsidRPr="00DD2EB9">
        <w:rPr>
          <w:szCs w:val="24"/>
        </w:rPr>
        <w:t xml:space="preserve"> </w:t>
      </w:r>
      <w:r w:rsidR="00636307" w:rsidRPr="00DD2EB9">
        <w:rPr>
          <w:szCs w:val="24"/>
        </w:rPr>
        <w:t>panel</w:t>
      </w:r>
      <w:r w:rsidR="00D1279D" w:rsidRPr="00DD2EB9">
        <w:rPr>
          <w:szCs w:val="24"/>
        </w:rPr>
        <w:t xml:space="preserve"> </w:t>
      </w:r>
      <w:r w:rsidR="00636307" w:rsidRPr="00DD2EB9">
        <w:rPr>
          <w:szCs w:val="24"/>
        </w:rPr>
        <w:t>are</w:t>
      </w:r>
      <w:r w:rsidR="00D1279D" w:rsidRPr="00DD2EB9">
        <w:rPr>
          <w:szCs w:val="24"/>
        </w:rPr>
        <w:t xml:space="preserve"> </w:t>
      </w:r>
      <w:r w:rsidR="00E04B8C" w:rsidRPr="00DD2EB9">
        <w:rPr>
          <w:szCs w:val="24"/>
        </w:rPr>
        <w:t>listed</w:t>
      </w:r>
      <w:r w:rsidR="00D1279D" w:rsidRPr="00DD2EB9">
        <w:rPr>
          <w:szCs w:val="24"/>
        </w:rPr>
        <w:t xml:space="preserve"> </w:t>
      </w:r>
      <w:r w:rsidR="00636307" w:rsidRPr="00DD2EB9">
        <w:rPr>
          <w:szCs w:val="24"/>
        </w:rPr>
        <w:t>below</w:t>
      </w:r>
      <w:r w:rsidR="00054A23" w:rsidRPr="00DD2EB9">
        <w:rPr>
          <w:szCs w:val="24"/>
        </w:rPr>
        <w:t>.</w:t>
      </w:r>
    </w:p>
    <w:p w:rsidR="00636307" w:rsidRPr="00DD2EB9" w:rsidRDefault="00636307" w:rsidP="00636307">
      <w:pPr>
        <w:jc w:val="center"/>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tblGrid>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Jamie</w:t>
            </w:r>
            <w:r w:rsidR="00D1279D" w:rsidRPr="00DD2EB9">
              <w:rPr>
                <w:rFonts w:cs="Times New Roman"/>
                <w:szCs w:val="24"/>
              </w:rPr>
              <w:t xml:space="preserve"> </w:t>
            </w:r>
            <w:r w:rsidRPr="00DD2EB9">
              <w:rPr>
                <w:rFonts w:cs="Times New Roman"/>
                <w:szCs w:val="24"/>
              </w:rPr>
              <w:t>Chriqui</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Senior</w:t>
            </w:r>
            <w:r w:rsidR="00D1279D" w:rsidRPr="00DD2EB9">
              <w:rPr>
                <w:rFonts w:cs="Times New Roman"/>
                <w:szCs w:val="24"/>
              </w:rPr>
              <w:t xml:space="preserve"> </w:t>
            </w:r>
            <w:r w:rsidRPr="00DD2EB9">
              <w:rPr>
                <w:rFonts w:cs="Times New Roman"/>
                <w:szCs w:val="24"/>
              </w:rPr>
              <w:t>Research</w:t>
            </w:r>
            <w:r w:rsidR="00D1279D" w:rsidRPr="00DD2EB9">
              <w:rPr>
                <w:rFonts w:cs="Times New Roman"/>
                <w:szCs w:val="24"/>
              </w:rPr>
              <w:t xml:space="preserve"> </w:t>
            </w:r>
            <w:r w:rsidRPr="00DD2EB9">
              <w:rPr>
                <w:rFonts w:cs="Times New Roman"/>
                <w:szCs w:val="24"/>
              </w:rPr>
              <w:t>Scientist</w:t>
            </w:r>
          </w:p>
        </w:tc>
      </w:tr>
      <w:tr w:rsidR="006073E3" w:rsidRPr="00DD2EB9" w:rsidTr="006073E3">
        <w:trPr>
          <w:jc w:val="center"/>
        </w:trPr>
        <w:tc>
          <w:tcPr>
            <w:tcW w:w="5958" w:type="dxa"/>
          </w:tcPr>
          <w:p w:rsidR="006073E3" w:rsidRPr="00DD2EB9" w:rsidRDefault="006073E3" w:rsidP="0095198D">
            <w:pPr>
              <w:spacing w:line="240" w:lineRule="auto"/>
              <w:jc w:val="left"/>
              <w:rPr>
                <w:rFonts w:eastAsia="Times New Roman" w:cs="Times New Roman"/>
                <w:bCs/>
                <w:color w:val="333333"/>
                <w:szCs w:val="24"/>
                <w:lang w:val="en"/>
              </w:rPr>
            </w:pPr>
            <w:r w:rsidRPr="00DD2EB9">
              <w:rPr>
                <w:rFonts w:eastAsia="Times New Roman" w:cs="Times New Roman"/>
                <w:bCs/>
                <w:color w:val="333333"/>
                <w:szCs w:val="24"/>
                <w:lang w:val="en"/>
              </w:rPr>
              <w:t>Institute</w:t>
            </w:r>
            <w:r w:rsidR="00D1279D" w:rsidRPr="00DD2EB9">
              <w:rPr>
                <w:rFonts w:eastAsia="Times New Roman" w:cs="Times New Roman"/>
                <w:bCs/>
                <w:color w:val="333333"/>
                <w:szCs w:val="24"/>
                <w:lang w:val="en"/>
              </w:rPr>
              <w:t xml:space="preserve"> </w:t>
            </w:r>
            <w:r w:rsidRPr="00DD2EB9">
              <w:rPr>
                <w:rFonts w:eastAsia="Times New Roman" w:cs="Times New Roman"/>
                <w:bCs/>
                <w:color w:val="333333"/>
                <w:szCs w:val="24"/>
                <w:lang w:val="en"/>
              </w:rPr>
              <w:t>for</w:t>
            </w:r>
            <w:r w:rsidR="00D1279D" w:rsidRPr="00DD2EB9">
              <w:rPr>
                <w:rFonts w:eastAsia="Times New Roman" w:cs="Times New Roman"/>
                <w:bCs/>
                <w:color w:val="333333"/>
                <w:szCs w:val="24"/>
                <w:lang w:val="en"/>
              </w:rPr>
              <w:t xml:space="preserve"> </w:t>
            </w:r>
            <w:r w:rsidRPr="00DD2EB9">
              <w:rPr>
                <w:rFonts w:eastAsia="Times New Roman" w:cs="Times New Roman"/>
                <w:bCs/>
                <w:color w:val="333333"/>
                <w:szCs w:val="24"/>
                <w:lang w:val="en"/>
              </w:rPr>
              <w:t>Health</w:t>
            </w:r>
            <w:r w:rsidR="00D1279D" w:rsidRPr="00DD2EB9">
              <w:rPr>
                <w:rFonts w:eastAsia="Times New Roman" w:cs="Times New Roman"/>
                <w:bCs/>
                <w:color w:val="333333"/>
                <w:szCs w:val="24"/>
                <w:lang w:val="en"/>
              </w:rPr>
              <w:t xml:space="preserve"> </w:t>
            </w:r>
            <w:r w:rsidRPr="00DD2EB9">
              <w:rPr>
                <w:rFonts w:eastAsia="Times New Roman" w:cs="Times New Roman"/>
                <w:bCs/>
                <w:color w:val="333333"/>
                <w:szCs w:val="24"/>
                <w:lang w:val="en"/>
              </w:rPr>
              <w:t>Research</w:t>
            </w:r>
            <w:r w:rsidR="00D1279D" w:rsidRPr="00DD2EB9">
              <w:rPr>
                <w:rFonts w:eastAsia="Times New Roman" w:cs="Times New Roman"/>
                <w:bCs/>
                <w:color w:val="333333"/>
                <w:szCs w:val="24"/>
                <w:lang w:val="en"/>
              </w:rPr>
              <w:t xml:space="preserve"> </w:t>
            </w:r>
            <w:r w:rsidRPr="00DD2EB9">
              <w:rPr>
                <w:rFonts w:eastAsia="Times New Roman" w:cs="Times New Roman"/>
                <w:bCs/>
                <w:color w:val="333333"/>
                <w:szCs w:val="24"/>
                <w:lang w:val="en"/>
              </w:rPr>
              <w:t>and</w:t>
            </w:r>
            <w:r w:rsidR="00D1279D" w:rsidRPr="00DD2EB9">
              <w:rPr>
                <w:rFonts w:eastAsia="Times New Roman" w:cs="Times New Roman"/>
                <w:bCs/>
                <w:color w:val="333333"/>
                <w:szCs w:val="24"/>
                <w:lang w:val="en"/>
              </w:rPr>
              <w:t xml:space="preserve"> </w:t>
            </w:r>
            <w:r w:rsidRPr="00DD2EB9">
              <w:rPr>
                <w:rFonts w:eastAsia="Times New Roman" w:cs="Times New Roman"/>
                <w:bCs/>
                <w:color w:val="333333"/>
                <w:szCs w:val="24"/>
                <w:lang w:val="en"/>
              </w:rPr>
              <w:t>Policy</w:t>
            </w:r>
            <w:r w:rsidR="00D1279D" w:rsidRPr="00DD2EB9">
              <w:rPr>
                <w:rFonts w:eastAsia="Times New Roman" w:cs="Times New Roman"/>
                <w:bCs/>
                <w:color w:val="333333"/>
                <w:szCs w:val="24"/>
                <w:lang w:val="en"/>
              </w:rPr>
              <w:t xml:space="preserve"> </w:t>
            </w:r>
            <w:r w:rsidRPr="00DD2EB9">
              <w:rPr>
                <w:rFonts w:eastAsia="Times New Roman" w:cs="Times New Roman"/>
                <w:color w:val="333333"/>
                <w:szCs w:val="24"/>
                <w:lang w:val="en"/>
              </w:rPr>
              <w:br/>
              <w:t>University</w:t>
            </w:r>
            <w:r w:rsidR="00D1279D" w:rsidRPr="00DD2EB9">
              <w:rPr>
                <w:rFonts w:eastAsia="Times New Roman" w:cs="Times New Roman"/>
                <w:color w:val="333333"/>
                <w:szCs w:val="24"/>
                <w:lang w:val="en"/>
              </w:rPr>
              <w:t xml:space="preserve"> </w:t>
            </w:r>
            <w:r w:rsidRPr="00DD2EB9">
              <w:rPr>
                <w:rFonts w:eastAsia="Times New Roman" w:cs="Times New Roman"/>
                <w:color w:val="333333"/>
                <w:szCs w:val="24"/>
                <w:lang w:val="en"/>
              </w:rPr>
              <w:t>of</w:t>
            </w:r>
            <w:r w:rsidR="00D1279D" w:rsidRPr="00DD2EB9">
              <w:rPr>
                <w:rFonts w:eastAsia="Times New Roman" w:cs="Times New Roman"/>
                <w:color w:val="333333"/>
                <w:szCs w:val="24"/>
                <w:lang w:val="en"/>
              </w:rPr>
              <w:t xml:space="preserve"> </w:t>
            </w:r>
            <w:r w:rsidRPr="00DD2EB9">
              <w:rPr>
                <w:rFonts w:eastAsia="Times New Roman" w:cs="Times New Roman"/>
                <w:color w:val="333333"/>
                <w:szCs w:val="24"/>
                <w:lang w:val="en"/>
              </w:rPr>
              <w:t>Illinois</w:t>
            </w:r>
            <w:r w:rsidR="00D1279D" w:rsidRPr="00DD2EB9">
              <w:rPr>
                <w:rFonts w:eastAsia="Times New Roman" w:cs="Times New Roman"/>
                <w:color w:val="333333"/>
                <w:szCs w:val="24"/>
                <w:lang w:val="en"/>
              </w:rPr>
              <w:t xml:space="preserve"> </w:t>
            </w:r>
            <w:r w:rsidRPr="00DD2EB9">
              <w:rPr>
                <w:rFonts w:eastAsia="Times New Roman" w:cs="Times New Roman"/>
                <w:color w:val="333333"/>
                <w:szCs w:val="24"/>
                <w:lang w:val="en"/>
              </w:rPr>
              <w:t>at</w:t>
            </w:r>
            <w:r w:rsidR="00D1279D" w:rsidRPr="00DD2EB9">
              <w:rPr>
                <w:rFonts w:eastAsia="Times New Roman" w:cs="Times New Roman"/>
                <w:color w:val="333333"/>
                <w:szCs w:val="24"/>
                <w:lang w:val="en"/>
              </w:rPr>
              <w:t xml:space="preserve"> </w:t>
            </w:r>
            <w:r w:rsidRPr="00DD2EB9">
              <w:rPr>
                <w:rFonts w:eastAsia="Times New Roman" w:cs="Times New Roman"/>
                <w:color w:val="333333"/>
                <w:szCs w:val="24"/>
                <w:lang w:val="en"/>
              </w:rPr>
              <w:t>Chicago</w:t>
            </w:r>
            <w:r w:rsidR="00D1279D" w:rsidRPr="00DD2EB9">
              <w:rPr>
                <w:rFonts w:eastAsia="Times New Roman" w:cs="Times New Roman"/>
                <w:color w:val="333333"/>
                <w:szCs w:val="24"/>
                <w:lang w:val="en"/>
              </w:rPr>
              <w:t xml:space="preserve"> </w:t>
            </w:r>
            <w:r w:rsidRPr="00DD2EB9">
              <w:rPr>
                <w:rFonts w:eastAsia="Times New Roman" w:cs="Times New Roman"/>
                <w:color w:val="333333"/>
                <w:szCs w:val="24"/>
                <w:lang w:val="en"/>
              </w:rPr>
              <w:t>(MC</w:t>
            </w:r>
            <w:r w:rsidR="00D1279D" w:rsidRPr="00DD2EB9">
              <w:rPr>
                <w:rFonts w:eastAsia="Times New Roman" w:cs="Times New Roman"/>
                <w:color w:val="333333"/>
                <w:szCs w:val="24"/>
                <w:lang w:val="en"/>
              </w:rPr>
              <w:t xml:space="preserve"> </w:t>
            </w:r>
            <w:r w:rsidRPr="00DD2EB9">
              <w:rPr>
                <w:rFonts w:eastAsia="Times New Roman" w:cs="Times New Roman"/>
                <w:color w:val="333333"/>
                <w:szCs w:val="24"/>
                <w:lang w:val="en"/>
              </w:rPr>
              <w:t>275)</w:t>
            </w:r>
            <w:r w:rsidRPr="00DD2EB9">
              <w:rPr>
                <w:rFonts w:eastAsia="Times New Roman" w:cs="Times New Roman"/>
                <w:color w:val="333333"/>
                <w:szCs w:val="24"/>
                <w:lang w:val="en"/>
              </w:rPr>
              <w:br/>
            </w:r>
            <w:r w:rsidRPr="00DD2EB9">
              <w:rPr>
                <w:rFonts w:cs="Times New Roman"/>
                <w:szCs w:val="24"/>
              </w:rPr>
              <w:t>312-996-6410</w:t>
            </w:r>
          </w:p>
        </w:tc>
      </w:tr>
      <w:tr w:rsidR="006073E3" w:rsidRPr="00DD2EB9" w:rsidTr="006073E3">
        <w:trPr>
          <w:jc w:val="center"/>
        </w:trPr>
        <w:tc>
          <w:tcPr>
            <w:tcW w:w="5958" w:type="dxa"/>
          </w:tcPr>
          <w:p w:rsidR="006073E3" w:rsidRPr="00DD2EB9" w:rsidRDefault="001F6122" w:rsidP="0095198D">
            <w:pPr>
              <w:spacing w:line="240" w:lineRule="auto"/>
              <w:jc w:val="left"/>
              <w:rPr>
                <w:rFonts w:cs="Times New Roman"/>
                <w:szCs w:val="24"/>
              </w:rPr>
            </w:pPr>
            <w:hyperlink r:id="rId12" w:history="1">
              <w:r w:rsidR="00D5645C" w:rsidRPr="00DD2EB9">
                <w:rPr>
                  <w:rStyle w:val="Hyperlink"/>
                  <w:rFonts w:cs="Times New Roman"/>
                  <w:szCs w:val="24"/>
                </w:rPr>
                <w:t>jchriqui@uic.edu</w:t>
              </w:r>
            </w:hyperlink>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p>
        </w:tc>
      </w:tr>
      <w:tr w:rsidR="006073E3" w:rsidRPr="00DD2EB9" w:rsidTr="006073E3">
        <w:trPr>
          <w:jc w:val="center"/>
        </w:trPr>
        <w:tc>
          <w:tcPr>
            <w:tcW w:w="5958" w:type="dxa"/>
          </w:tcPr>
          <w:p w:rsidR="006073E3" w:rsidRPr="00DD2EB9" w:rsidRDefault="006073E3" w:rsidP="004D6525">
            <w:pPr>
              <w:keepNext/>
              <w:spacing w:line="240" w:lineRule="auto"/>
              <w:jc w:val="left"/>
              <w:rPr>
                <w:rFonts w:cs="Times New Roman"/>
                <w:szCs w:val="24"/>
              </w:rPr>
            </w:pPr>
            <w:r w:rsidRPr="00DD2EB9">
              <w:rPr>
                <w:rFonts w:cs="Times New Roman"/>
                <w:szCs w:val="24"/>
              </w:rPr>
              <w:t>Julie</w:t>
            </w:r>
            <w:r w:rsidR="00D1279D" w:rsidRPr="00DD2EB9">
              <w:rPr>
                <w:rFonts w:cs="Times New Roman"/>
                <w:szCs w:val="24"/>
              </w:rPr>
              <w:t xml:space="preserve"> </w:t>
            </w:r>
            <w:r w:rsidRPr="00DD2EB9">
              <w:rPr>
                <w:rFonts w:cs="Times New Roman"/>
                <w:szCs w:val="24"/>
              </w:rPr>
              <w:t>Claus</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Chief</w:t>
            </w:r>
            <w:r w:rsidR="00D1279D" w:rsidRPr="00DD2EB9">
              <w:rPr>
                <w:rFonts w:cs="Times New Roman"/>
                <w:szCs w:val="24"/>
              </w:rPr>
              <w:t xml:space="preserve"> </w:t>
            </w:r>
            <w:r w:rsidRPr="00DD2EB9">
              <w:rPr>
                <w:rFonts w:cs="Times New Roman"/>
                <w:szCs w:val="24"/>
              </w:rPr>
              <w:t>Operating</w:t>
            </w:r>
            <w:r w:rsidR="00D1279D" w:rsidRPr="00DD2EB9">
              <w:rPr>
                <w:rFonts w:cs="Times New Roman"/>
                <w:szCs w:val="24"/>
              </w:rPr>
              <w:t xml:space="preserve"> </w:t>
            </w:r>
            <w:r w:rsidRPr="00DD2EB9">
              <w:rPr>
                <w:rFonts w:cs="Times New Roman"/>
                <w:szCs w:val="24"/>
              </w:rPr>
              <w:t>Officer</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proofErr w:type="spellStart"/>
            <w:r w:rsidRPr="00DD2EB9">
              <w:rPr>
                <w:rFonts w:cs="Times New Roman"/>
                <w:szCs w:val="24"/>
              </w:rPr>
              <w:t>Transtria</w:t>
            </w:r>
            <w:proofErr w:type="spellEnd"/>
            <w:r w:rsidRPr="00DD2EB9">
              <w:rPr>
                <w:rFonts w:cs="Times New Roman"/>
                <w:szCs w:val="24"/>
              </w:rPr>
              <w:t>,</w:t>
            </w:r>
            <w:r w:rsidR="00D1279D" w:rsidRPr="00DD2EB9">
              <w:rPr>
                <w:rFonts w:cs="Times New Roman"/>
                <w:szCs w:val="24"/>
              </w:rPr>
              <w:t xml:space="preserve"> </w:t>
            </w:r>
            <w:r w:rsidRPr="00DD2EB9">
              <w:rPr>
                <w:rFonts w:cs="Times New Roman"/>
                <w:szCs w:val="24"/>
              </w:rPr>
              <w:t>LLC</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St</w:t>
            </w:r>
            <w:r w:rsidR="00C26451" w:rsidRPr="00DD2EB9">
              <w:rPr>
                <w:rFonts w:cs="Times New Roman"/>
                <w:szCs w:val="24"/>
              </w:rPr>
              <w:t>.</w:t>
            </w:r>
            <w:r w:rsidR="00D1279D" w:rsidRPr="00DD2EB9">
              <w:rPr>
                <w:rFonts w:cs="Times New Roman"/>
                <w:szCs w:val="24"/>
              </w:rPr>
              <w:t xml:space="preserve"> </w:t>
            </w:r>
            <w:r w:rsidRPr="00DD2EB9">
              <w:rPr>
                <w:rFonts w:cs="Times New Roman"/>
                <w:szCs w:val="24"/>
              </w:rPr>
              <w:t>Louis,</w:t>
            </w:r>
            <w:r w:rsidR="00D1279D" w:rsidRPr="00DD2EB9">
              <w:rPr>
                <w:rFonts w:cs="Times New Roman"/>
                <w:szCs w:val="24"/>
              </w:rPr>
              <w:t xml:space="preserve"> </w:t>
            </w:r>
            <w:r w:rsidRPr="00DD2EB9">
              <w:rPr>
                <w:rFonts w:cs="Times New Roman"/>
                <w:szCs w:val="24"/>
              </w:rPr>
              <w:t>Missouri</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314-352-8800</w:t>
            </w:r>
          </w:p>
        </w:tc>
      </w:tr>
      <w:tr w:rsidR="006073E3" w:rsidRPr="00DD2EB9" w:rsidTr="006073E3">
        <w:trPr>
          <w:jc w:val="center"/>
        </w:trPr>
        <w:tc>
          <w:tcPr>
            <w:tcW w:w="5958" w:type="dxa"/>
          </w:tcPr>
          <w:p w:rsidR="006073E3" w:rsidRPr="00DD2EB9" w:rsidRDefault="001F6122" w:rsidP="0095198D">
            <w:pPr>
              <w:spacing w:line="240" w:lineRule="auto"/>
              <w:jc w:val="left"/>
              <w:rPr>
                <w:rFonts w:cs="Times New Roman"/>
                <w:szCs w:val="24"/>
              </w:rPr>
            </w:pPr>
            <w:hyperlink r:id="rId13" w:history="1">
              <w:r w:rsidR="00D5645C" w:rsidRPr="00DD2EB9">
                <w:rPr>
                  <w:rStyle w:val="Hyperlink"/>
                  <w:rFonts w:cs="Times New Roman"/>
                  <w:szCs w:val="24"/>
                </w:rPr>
                <w:t>julie@transtria.com</w:t>
              </w:r>
            </w:hyperlink>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Karen</w:t>
            </w:r>
            <w:r w:rsidR="00D1279D" w:rsidRPr="00DD2EB9">
              <w:rPr>
                <w:rFonts w:cs="Times New Roman"/>
                <w:szCs w:val="24"/>
              </w:rPr>
              <w:t xml:space="preserve"> </w:t>
            </w:r>
            <w:proofErr w:type="spellStart"/>
            <w:r w:rsidRPr="00DD2EB9">
              <w:rPr>
                <w:rFonts w:cs="Times New Roman"/>
                <w:szCs w:val="24"/>
              </w:rPr>
              <w:t>Glanz</w:t>
            </w:r>
            <w:proofErr w:type="spellEnd"/>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George</w:t>
            </w:r>
            <w:r w:rsidR="00D1279D" w:rsidRPr="00DD2EB9">
              <w:rPr>
                <w:rFonts w:cs="Times New Roman"/>
                <w:szCs w:val="24"/>
              </w:rPr>
              <w:t xml:space="preserve"> </w:t>
            </w:r>
            <w:r w:rsidRPr="00DD2EB9">
              <w:rPr>
                <w:rFonts w:cs="Times New Roman"/>
                <w:szCs w:val="24"/>
              </w:rPr>
              <w:t>A</w:t>
            </w:r>
            <w:r w:rsidR="00C26451" w:rsidRPr="00DD2EB9">
              <w:rPr>
                <w:rFonts w:cs="Times New Roman"/>
                <w:szCs w:val="24"/>
              </w:rPr>
              <w:t>.</w:t>
            </w:r>
            <w:r w:rsidR="00D1279D" w:rsidRPr="00DD2EB9">
              <w:rPr>
                <w:rFonts w:cs="Times New Roman"/>
                <w:szCs w:val="24"/>
              </w:rPr>
              <w:t xml:space="preserve"> </w:t>
            </w:r>
            <w:r w:rsidRPr="00DD2EB9">
              <w:rPr>
                <w:rFonts w:cs="Times New Roman"/>
                <w:szCs w:val="24"/>
              </w:rPr>
              <w:t>Weiss</w:t>
            </w:r>
            <w:r w:rsidR="00D1279D" w:rsidRPr="00DD2EB9">
              <w:rPr>
                <w:rFonts w:cs="Times New Roman"/>
                <w:szCs w:val="24"/>
              </w:rPr>
              <w:t xml:space="preserve"> </w:t>
            </w:r>
            <w:r w:rsidRPr="00DD2EB9">
              <w:rPr>
                <w:rFonts w:cs="Times New Roman"/>
                <w:szCs w:val="24"/>
              </w:rPr>
              <w:t>University</w:t>
            </w:r>
            <w:r w:rsidR="00D1279D" w:rsidRPr="00DD2EB9">
              <w:rPr>
                <w:rFonts w:cs="Times New Roman"/>
                <w:szCs w:val="24"/>
              </w:rPr>
              <w:t xml:space="preserve"> </w:t>
            </w:r>
            <w:r w:rsidRPr="00DD2EB9">
              <w:rPr>
                <w:rFonts w:cs="Times New Roman"/>
                <w:szCs w:val="24"/>
              </w:rPr>
              <w:t>Professor</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Schools</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Medicine</w:t>
            </w:r>
            <w:r w:rsidR="00D1279D" w:rsidRPr="00DD2EB9">
              <w:rPr>
                <w:rFonts w:cs="Times New Roman"/>
                <w:szCs w:val="24"/>
              </w:rPr>
              <w:t xml:space="preserve"> </w:t>
            </w:r>
            <w:r w:rsidRPr="00DD2EB9">
              <w:rPr>
                <w:rFonts w:cs="Times New Roman"/>
                <w:szCs w:val="24"/>
              </w:rPr>
              <w:t>and</w:t>
            </w:r>
            <w:r w:rsidR="00D1279D" w:rsidRPr="00DD2EB9">
              <w:rPr>
                <w:rFonts w:cs="Times New Roman"/>
                <w:szCs w:val="24"/>
              </w:rPr>
              <w:t xml:space="preserve"> </w:t>
            </w:r>
            <w:r w:rsidRPr="00DD2EB9">
              <w:rPr>
                <w:rFonts w:cs="Times New Roman"/>
                <w:szCs w:val="24"/>
              </w:rPr>
              <w:t>Nursing</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University</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Pennsylvania</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Philadelphia,</w:t>
            </w:r>
            <w:r w:rsidR="00D1279D" w:rsidRPr="00DD2EB9">
              <w:rPr>
                <w:rFonts w:cs="Times New Roman"/>
                <w:szCs w:val="24"/>
              </w:rPr>
              <w:t xml:space="preserve"> </w:t>
            </w:r>
            <w:r w:rsidRPr="00DD2EB9">
              <w:rPr>
                <w:rFonts w:cs="Times New Roman"/>
                <w:szCs w:val="24"/>
              </w:rPr>
              <w:t>Pennsylvania</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215-898-0613</w:t>
            </w:r>
          </w:p>
        </w:tc>
      </w:tr>
      <w:tr w:rsidR="006073E3" w:rsidRPr="00DD2EB9" w:rsidTr="006073E3">
        <w:trPr>
          <w:jc w:val="center"/>
        </w:trPr>
        <w:tc>
          <w:tcPr>
            <w:tcW w:w="5958" w:type="dxa"/>
          </w:tcPr>
          <w:p w:rsidR="006073E3" w:rsidRPr="00DD2EB9" w:rsidRDefault="001F6122" w:rsidP="0095198D">
            <w:pPr>
              <w:spacing w:line="240" w:lineRule="auto"/>
              <w:jc w:val="left"/>
              <w:rPr>
                <w:rFonts w:cs="Times New Roman"/>
                <w:szCs w:val="24"/>
              </w:rPr>
            </w:pPr>
            <w:hyperlink r:id="rId14" w:history="1">
              <w:r w:rsidR="00D5645C" w:rsidRPr="00DD2EB9">
                <w:rPr>
                  <w:rStyle w:val="Hyperlink"/>
                  <w:rFonts w:cs="Times New Roman"/>
                  <w:szCs w:val="24"/>
                </w:rPr>
                <w:t>kglanz@upenn.edu</w:t>
              </w:r>
            </w:hyperlink>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Don</w:t>
            </w:r>
            <w:r w:rsidR="00D1279D" w:rsidRPr="00DD2EB9">
              <w:rPr>
                <w:rFonts w:cs="Times New Roman"/>
                <w:szCs w:val="24"/>
              </w:rPr>
              <w:t xml:space="preserve"> </w:t>
            </w:r>
            <w:proofErr w:type="spellStart"/>
            <w:r w:rsidRPr="00DD2EB9">
              <w:rPr>
                <w:rFonts w:cs="Times New Roman"/>
                <w:szCs w:val="24"/>
              </w:rPr>
              <w:t>Gloo</w:t>
            </w:r>
            <w:proofErr w:type="spellEnd"/>
            <w:r w:rsidRPr="00DD2EB9">
              <w:rPr>
                <w:rFonts w:cs="Times New Roman"/>
                <w:szCs w:val="24"/>
              </w:rPr>
              <w:br/>
              <w:t>Center</w:t>
            </w:r>
            <w:r w:rsidR="00D1279D" w:rsidRPr="00DD2EB9">
              <w:rPr>
                <w:rFonts w:cs="Times New Roman"/>
                <w:szCs w:val="24"/>
              </w:rPr>
              <w:t xml:space="preserve"> </w:t>
            </w:r>
            <w:r w:rsidRPr="00DD2EB9">
              <w:rPr>
                <w:rFonts w:cs="Times New Roman"/>
                <w:szCs w:val="24"/>
              </w:rPr>
              <w:t>for</w:t>
            </w:r>
            <w:r w:rsidR="00D1279D" w:rsidRPr="00DD2EB9">
              <w:rPr>
                <w:rFonts w:cs="Times New Roman"/>
                <w:szCs w:val="24"/>
              </w:rPr>
              <w:t xml:space="preserve"> </w:t>
            </w:r>
            <w:r w:rsidRPr="00DD2EB9">
              <w:rPr>
                <w:rFonts w:cs="Times New Roman"/>
                <w:szCs w:val="24"/>
              </w:rPr>
              <w:t>Performance</w:t>
            </w:r>
            <w:r w:rsidR="00D1279D" w:rsidRPr="00DD2EB9">
              <w:rPr>
                <w:rFonts w:cs="Times New Roman"/>
                <w:szCs w:val="24"/>
              </w:rPr>
              <w:t xml:space="preserve"> </w:t>
            </w:r>
            <w:r w:rsidRPr="00DD2EB9">
              <w:rPr>
                <w:rFonts w:cs="Times New Roman"/>
                <w:szCs w:val="24"/>
              </w:rPr>
              <w:t>Measurement</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Style w:val="Strong"/>
                <w:rFonts w:cs="Times New Roman"/>
                <w:b w:val="0"/>
                <w:szCs w:val="24"/>
              </w:rPr>
              <w:t>International</w:t>
            </w:r>
            <w:r w:rsidR="00D1279D" w:rsidRPr="00DD2EB9">
              <w:rPr>
                <w:rStyle w:val="Strong"/>
                <w:rFonts w:cs="Times New Roman"/>
                <w:b w:val="0"/>
                <w:szCs w:val="24"/>
              </w:rPr>
              <w:t xml:space="preserve"> </w:t>
            </w:r>
            <w:r w:rsidRPr="00DD2EB9">
              <w:rPr>
                <w:rStyle w:val="Strong"/>
                <w:rFonts w:cs="Times New Roman"/>
                <w:b w:val="0"/>
                <w:szCs w:val="24"/>
              </w:rPr>
              <w:t>City/County</w:t>
            </w:r>
            <w:r w:rsidR="00D1279D" w:rsidRPr="00DD2EB9">
              <w:rPr>
                <w:rStyle w:val="Strong"/>
                <w:rFonts w:cs="Times New Roman"/>
                <w:b w:val="0"/>
                <w:szCs w:val="24"/>
              </w:rPr>
              <w:t xml:space="preserve"> </w:t>
            </w:r>
            <w:r w:rsidRPr="00DD2EB9">
              <w:rPr>
                <w:rStyle w:val="Strong"/>
                <w:rFonts w:cs="Times New Roman"/>
                <w:b w:val="0"/>
                <w:szCs w:val="24"/>
              </w:rPr>
              <w:t>Management</w:t>
            </w:r>
            <w:r w:rsidR="00D1279D" w:rsidRPr="00DD2EB9">
              <w:rPr>
                <w:rStyle w:val="Strong"/>
                <w:rFonts w:cs="Times New Roman"/>
                <w:b w:val="0"/>
                <w:szCs w:val="24"/>
              </w:rPr>
              <w:t xml:space="preserve"> </w:t>
            </w:r>
            <w:r w:rsidRPr="00DD2EB9">
              <w:rPr>
                <w:rStyle w:val="Strong"/>
                <w:rFonts w:cs="Times New Roman"/>
                <w:b w:val="0"/>
                <w:szCs w:val="24"/>
              </w:rPr>
              <w:t>Association</w:t>
            </w:r>
            <w:r w:rsidR="00D1279D" w:rsidRPr="00DD2EB9">
              <w:rPr>
                <w:rStyle w:val="Strong"/>
                <w:rFonts w:cs="Times New Roman"/>
                <w:b w:val="0"/>
                <w:szCs w:val="24"/>
              </w:rPr>
              <w:t xml:space="preserve"> </w:t>
            </w:r>
            <w:r w:rsidRPr="00DD2EB9">
              <w:rPr>
                <w:rStyle w:val="Strong"/>
                <w:rFonts w:cs="Times New Roman"/>
                <w:b w:val="0"/>
                <w:szCs w:val="24"/>
              </w:rPr>
              <w:t>(ICMA)</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Racine,</w:t>
            </w:r>
            <w:r w:rsidR="00D1279D" w:rsidRPr="00DD2EB9">
              <w:rPr>
                <w:rFonts w:cs="Times New Roman"/>
                <w:szCs w:val="24"/>
              </w:rPr>
              <w:t xml:space="preserve"> </w:t>
            </w:r>
            <w:r w:rsidRPr="00DD2EB9">
              <w:rPr>
                <w:rFonts w:cs="Times New Roman"/>
                <w:szCs w:val="24"/>
              </w:rPr>
              <w:t>Wisconsin</w:t>
            </w:r>
            <w:r w:rsidR="00D1279D" w:rsidRPr="00DD2EB9">
              <w:rPr>
                <w:rFonts w:cs="Times New Roman"/>
                <w:szCs w:val="24"/>
              </w:rPr>
              <w:t xml:space="preserve"> </w:t>
            </w:r>
            <w:r w:rsidRPr="00DD2EB9">
              <w:rPr>
                <w:rFonts w:cs="Times New Roman"/>
                <w:szCs w:val="24"/>
              </w:rPr>
              <w:br/>
              <w:t>202-536-4418</w:t>
            </w:r>
            <w:r w:rsidR="00D1279D" w:rsidRPr="00DD2EB9">
              <w:rPr>
                <w:rFonts w:cs="Times New Roman"/>
                <w:szCs w:val="24"/>
              </w:rPr>
              <w:t xml:space="preserve"> </w:t>
            </w:r>
            <w:r w:rsidRPr="00DD2EB9">
              <w:rPr>
                <w:rFonts w:cs="Times New Roman"/>
                <w:szCs w:val="24"/>
              </w:rPr>
              <w:br/>
            </w:r>
            <w:hyperlink r:id="rId15" w:history="1">
              <w:r w:rsidR="00D5645C" w:rsidRPr="00DD2EB9">
                <w:rPr>
                  <w:rStyle w:val="Hyperlink"/>
                  <w:rFonts w:cs="Times New Roman"/>
                  <w:szCs w:val="24"/>
                </w:rPr>
                <w:t>dgloo@icma.org</w:t>
              </w:r>
            </w:hyperlink>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Noreen</w:t>
            </w:r>
            <w:r w:rsidR="00D1279D" w:rsidRPr="00DD2EB9">
              <w:rPr>
                <w:rFonts w:cs="Times New Roman"/>
                <w:szCs w:val="24"/>
              </w:rPr>
              <w:t xml:space="preserve"> </w:t>
            </w:r>
            <w:r w:rsidRPr="00DD2EB9">
              <w:rPr>
                <w:rFonts w:cs="Times New Roman"/>
                <w:szCs w:val="24"/>
              </w:rPr>
              <w:t>McDonald</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Department</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City</w:t>
            </w:r>
            <w:r w:rsidR="00D1279D" w:rsidRPr="00DD2EB9">
              <w:rPr>
                <w:rFonts w:cs="Times New Roman"/>
                <w:szCs w:val="24"/>
              </w:rPr>
              <w:t xml:space="preserve"> </w:t>
            </w:r>
            <w:r w:rsidRPr="00DD2EB9">
              <w:rPr>
                <w:rFonts w:cs="Times New Roman"/>
                <w:szCs w:val="24"/>
              </w:rPr>
              <w:t>and</w:t>
            </w:r>
            <w:r w:rsidR="00D1279D" w:rsidRPr="00DD2EB9">
              <w:rPr>
                <w:rFonts w:cs="Times New Roman"/>
                <w:szCs w:val="24"/>
              </w:rPr>
              <w:t xml:space="preserve"> </w:t>
            </w:r>
            <w:r w:rsidRPr="00DD2EB9">
              <w:rPr>
                <w:rFonts w:cs="Times New Roman"/>
                <w:szCs w:val="24"/>
              </w:rPr>
              <w:t>Regional</w:t>
            </w:r>
            <w:r w:rsidR="00D1279D" w:rsidRPr="00DD2EB9">
              <w:rPr>
                <w:rFonts w:cs="Times New Roman"/>
                <w:szCs w:val="24"/>
              </w:rPr>
              <w:t xml:space="preserve"> </w:t>
            </w:r>
            <w:r w:rsidRPr="00DD2EB9">
              <w:rPr>
                <w:rFonts w:cs="Times New Roman"/>
                <w:szCs w:val="24"/>
              </w:rPr>
              <w:t>Planning</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University</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North</w:t>
            </w:r>
            <w:r w:rsidR="00D1279D" w:rsidRPr="00DD2EB9">
              <w:rPr>
                <w:rFonts w:cs="Times New Roman"/>
                <w:szCs w:val="24"/>
              </w:rPr>
              <w:t xml:space="preserve"> </w:t>
            </w:r>
            <w:r w:rsidRPr="00DD2EB9">
              <w:rPr>
                <w:rFonts w:cs="Times New Roman"/>
                <w:szCs w:val="24"/>
              </w:rPr>
              <w:t>Carolina–Chapel</w:t>
            </w:r>
            <w:r w:rsidR="00D1279D" w:rsidRPr="00DD2EB9">
              <w:rPr>
                <w:rFonts w:cs="Times New Roman"/>
                <w:szCs w:val="24"/>
              </w:rPr>
              <w:t xml:space="preserve"> </w:t>
            </w:r>
            <w:r w:rsidRPr="00DD2EB9">
              <w:rPr>
                <w:rFonts w:cs="Times New Roman"/>
                <w:szCs w:val="24"/>
              </w:rPr>
              <w:t>Hill</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Chapel</w:t>
            </w:r>
            <w:r w:rsidR="00D1279D" w:rsidRPr="00DD2EB9">
              <w:rPr>
                <w:rFonts w:cs="Times New Roman"/>
                <w:szCs w:val="24"/>
              </w:rPr>
              <w:t xml:space="preserve"> </w:t>
            </w:r>
            <w:r w:rsidRPr="00DD2EB9">
              <w:rPr>
                <w:rFonts w:cs="Times New Roman"/>
                <w:szCs w:val="24"/>
              </w:rPr>
              <w:t>Hill,</w:t>
            </w:r>
            <w:r w:rsidR="00D1279D" w:rsidRPr="00DD2EB9">
              <w:rPr>
                <w:rFonts w:cs="Times New Roman"/>
                <w:szCs w:val="24"/>
              </w:rPr>
              <w:t xml:space="preserve"> </w:t>
            </w:r>
            <w:r w:rsidRPr="00DD2EB9">
              <w:rPr>
                <w:rFonts w:cs="Times New Roman"/>
                <w:szCs w:val="24"/>
              </w:rPr>
              <w:t>North</w:t>
            </w:r>
            <w:r w:rsidR="00D1279D" w:rsidRPr="00DD2EB9">
              <w:rPr>
                <w:rFonts w:cs="Times New Roman"/>
                <w:szCs w:val="24"/>
              </w:rPr>
              <w:t xml:space="preserve"> </w:t>
            </w:r>
            <w:r w:rsidRPr="00DD2EB9">
              <w:rPr>
                <w:rFonts w:cs="Times New Roman"/>
                <w:szCs w:val="24"/>
              </w:rPr>
              <w:t>Carolina</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919-962-4781</w:t>
            </w:r>
          </w:p>
        </w:tc>
      </w:tr>
      <w:tr w:rsidR="006073E3" w:rsidRPr="00DD2EB9" w:rsidTr="006073E3">
        <w:trPr>
          <w:jc w:val="center"/>
        </w:trPr>
        <w:tc>
          <w:tcPr>
            <w:tcW w:w="5958" w:type="dxa"/>
          </w:tcPr>
          <w:p w:rsidR="006073E3" w:rsidRPr="00DD2EB9" w:rsidRDefault="001F6122" w:rsidP="0095198D">
            <w:pPr>
              <w:spacing w:line="240" w:lineRule="auto"/>
              <w:jc w:val="left"/>
              <w:rPr>
                <w:rFonts w:cs="Times New Roman"/>
                <w:szCs w:val="24"/>
              </w:rPr>
            </w:pPr>
            <w:hyperlink r:id="rId16" w:history="1">
              <w:r w:rsidR="00D5645C" w:rsidRPr="00DD2EB9">
                <w:rPr>
                  <w:rStyle w:val="Hyperlink"/>
                  <w:rFonts w:cs="Times New Roman"/>
                  <w:szCs w:val="24"/>
                </w:rPr>
                <w:t>noreen@unc.edu</w:t>
              </w:r>
            </w:hyperlink>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p>
        </w:tc>
      </w:tr>
      <w:tr w:rsidR="006073E3" w:rsidRPr="00DD2EB9" w:rsidTr="006073E3">
        <w:trPr>
          <w:jc w:val="center"/>
        </w:trPr>
        <w:tc>
          <w:tcPr>
            <w:tcW w:w="5958" w:type="dxa"/>
          </w:tcPr>
          <w:p w:rsidR="006073E3" w:rsidRPr="00DD2EB9" w:rsidRDefault="006073E3" w:rsidP="00AF3306">
            <w:pPr>
              <w:spacing w:line="240" w:lineRule="auto"/>
              <w:jc w:val="left"/>
              <w:rPr>
                <w:rFonts w:cs="Times New Roman"/>
                <w:szCs w:val="24"/>
              </w:rPr>
            </w:pPr>
            <w:r w:rsidRPr="00DD2EB9">
              <w:rPr>
                <w:rFonts w:cs="Times New Roman"/>
                <w:szCs w:val="24"/>
              </w:rPr>
              <w:t>Peggy</w:t>
            </w:r>
            <w:r w:rsidR="00D1279D" w:rsidRPr="00DD2EB9">
              <w:rPr>
                <w:rFonts w:cs="Times New Roman"/>
                <w:szCs w:val="24"/>
              </w:rPr>
              <w:t xml:space="preserve"> </w:t>
            </w:r>
            <w:proofErr w:type="spellStart"/>
            <w:r w:rsidRPr="00DD2EB9">
              <w:rPr>
                <w:rFonts w:cs="Times New Roman"/>
                <w:szCs w:val="24"/>
              </w:rPr>
              <w:t>Merriss</w:t>
            </w:r>
            <w:proofErr w:type="spellEnd"/>
          </w:p>
        </w:tc>
      </w:tr>
      <w:tr w:rsidR="006073E3" w:rsidRPr="00DD2EB9" w:rsidTr="006073E3">
        <w:trPr>
          <w:jc w:val="center"/>
        </w:trPr>
        <w:tc>
          <w:tcPr>
            <w:tcW w:w="5958" w:type="dxa"/>
          </w:tcPr>
          <w:p w:rsidR="006073E3" w:rsidRPr="00DD2EB9" w:rsidRDefault="006073E3" w:rsidP="00AF3306">
            <w:pPr>
              <w:spacing w:line="240" w:lineRule="auto"/>
              <w:jc w:val="left"/>
              <w:rPr>
                <w:rFonts w:cs="Times New Roman"/>
                <w:szCs w:val="24"/>
              </w:rPr>
            </w:pPr>
            <w:r w:rsidRPr="00DD2EB9">
              <w:rPr>
                <w:rFonts w:cs="Times New Roman"/>
                <w:szCs w:val="24"/>
              </w:rPr>
              <w:t>City</w:t>
            </w:r>
            <w:r w:rsidR="00D1279D" w:rsidRPr="00DD2EB9">
              <w:rPr>
                <w:rFonts w:cs="Times New Roman"/>
                <w:szCs w:val="24"/>
              </w:rPr>
              <w:t xml:space="preserve"> </w:t>
            </w:r>
            <w:r w:rsidRPr="00DD2EB9">
              <w:rPr>
                <w:rFonts w:cs="Times New Roman"/>
                <w:szCs w:val="24"/>
              </w:rPr>
              <w:t>Manager</w:t>
            </w:r>
          </w:p>
        </w:tc>
      </w:tr>
      <w:tr w:rsidR="006073E3" w:rsidRPr="00DD2EB9" w:rsidTr="006073E3">
        <w:trPr>
          <w:jc w:val="center"/>
        </w:trPr>
        <w:tc>
          <w:tcPr>
            <w:tcW w:w="5958" w:type="dxa"/>
          </w:tcPr>
          <w:p w:rsidR="006073E3" w:rsidRPr="00DD2EB9" w:rsidRDefault="006073E3" w:rsidP="00AF3306">
            <w:pPr>
              <w:spacing w:line="240" w:lineRule="auto"/>
              <w:jc w:val="left"/>
              <w:rPr>
                <w:rFonts w:cs="Times New Roman"/>
                <w:szCs w:val="24"/>
              </w:rPr>
            </w:pPr>
            <w:r w:rsidRPr="00DD2EB9">
              <w:rPr>
                <w:rFonts w:cs="Times New Roman"/>
                <w:szCs w:val="24"/>
              </w:rPr>
              <w:t>City</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Decatur</w:t>
            </w:r>
          </w:p>
        </w:tc>
      </w:tr>
      <w:tr w:rsidR="006073E3" w:rsidRPr="00DD2EB9" w:rsidTr="006073E3">
        <w:trPr>
          <w:jc w:val="center"/>
        </w:trPr>
        <w:tc>
          <w:tcPr>
            <w:tcW w:w="5958" w:type="dxa"/>
          </w:tcPr>
          <w:p w:rsidR="00AF3306" w:rsidRPr="00DD2EB9" w:rsidRDefault="00AF3306" w:rsidP="00AF3306">
            <w:pPr>
              <w:spacing w:line="240" w:lineRule="auto"/>
              <w:jc w:val="left"/>
              <w:rPr>
                <w:rFonts w:cs="Times New Roman"/>
                <w:szCs w:val="24"/>
              </w:rPr>
            </w:pPr>
            <w:r w:rsidRPr="00DD2EB9">
              <w:rPr>
                <w:rFonts w:cs="Times New Roman"/>
                <w:szCs w:val="24"/>
              </w:rPr>
              <w:t>Decatur City Hall, second floor</w:t>
            </w:r>
            <w:r w:rsidRPr="00DD2EB9">
              <w:rPr>
                <w:rFonts w:cs="Times New Roman"/>
                <w:szCs w:val="24"/>
              </w:rPr>
              <w:br/>
              <w:t>509 North McDonough St., Decatur, GA 30030</w:t>
            </w:r>
          </w:p>
          <w:p w:rsidR="006073E3" w:rsidRPr="00DD2EB9" w:rsidRDefault="006073E3" w:rsidP="00AF3306">
            <w:pPr>
              <w:spacing w:line="240" w:lineRule="auto"/>
              <w:jc w:val="left"/>
              <w:rPr>
                <w:rFonts w:cs="Times New Roman"/>
                <w:szCs w:val="24"/>
              </w:rPr>
            </w:pPr>
            <w:r w:rsidRPr="00DD2EB9">
              <w:rPr>
                <w:rFonts w:cs="Times New Roman"/>
                <w:szCs w:val="24"/>
              </w:rPr>
              <w:t>Decatur,</w:t>
            </w:r>
            <w:r w:rsidR="00D1279D" w:rsidRPr="00DD2EB9">
              <w:rPr>
                <w:rFonts w:cs="Times New Roman"/>
                <w:szCs w:val="24"/>
              </w:rPr>
              <w:t xml:space="preserve"> </w:t>
            </w:r>
            <w:r w:rsidRPr="00DD2EB9">
              <w:rPr>
                <w:rFonts w:cs="Times New Roman"/>
                <w:szCs w:val="24"/>
              </w:rPr>
              <w:t>Georgia</w:t>
            </w:r>
          </w:p>
        </w:tc>
      </w:tr>
      <w:tr w:rsidR="006073E3" w:rsidRPr="00DD2EB9" w:rsidTr="006073E3">
        <w:trPr>
          <w:jc w:val="center"/>
        </w:trPr>
        <w:tc>
          <w:tcPr>
            <w:tcW w:w="5958" w:type="dxa"/>
          </w:tcPr>
          <w:p w:rsidR="006073E3" w:rsidRPr="00DD2EB9" w:rsidRDefault="006073E3" w:rsidP="00AF3306">
            <w:pPr>
              <w:spacing w:line="240" w:lineRule="auto"/>
              <w:jc w:val="left"/>
              <w:rPr>
                <w:rFonts w:cs="Times New Roman"/>
                <w:szCs w:val="24"/>
              </w:rPr>
            </w:pPr>
            <w:r w:rsidRPr="00DD2EB9">
              <w:rPr>
                <w:rFonts w:cs="Times New Roman"/>
                <w:szCs w:val="24"/>
              </w:rPr>
              <w:t>404-370-4102</w:t>
            </w:r>
          </w:p>
        </w:tc>
      </w:tr>
      <w:tr w:rsidR="006073E3" w:rsidRPr="00DD2EB9" w:rsidTr="006073E3">
        <w:trPr>
          <w:jc w:val="center"/>
        </w:trPr>
        <w:tc>
          <w:tcPr>
            <w:tcW w:w="5958" w:type="dxa"/>
          </w:tcPr>
          <w:p w:rsidR="006073E3" w:rsidRPr="00DD2EB9" w:rsidRDefault="001F6122" w:rsidP="00AF3306">
            <w:pPr>
              <w:spacing w:line="240" w:lineRule="auto"/>
              <w:jc w:val="left"/>
              <w:rPr>
                <w:rFonts w:cs="Times New Roman"/>
                <w:szCs w:val="24"/>
              </w:rPr>
            </w:pPr>
            <w:hyperlink r:id="rId17" w:history="1">
              <w:r w:rsidR="00D5645C" w:rsidRPr="00DD2EB9">
                <w:rPr>
                  <w:rStyle w:val="Hyperlink"/>
                  <w:rFonts w:cs="Times New Roman"/>
                  <w:szCs w:val="24"/>
                </w:rPr>
                <w:t>peggy.merriss@decaturga.com</w:t>
              </w:r>
            </w:hyperlink>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Solomon</w:t>
            </w:r>
            <w:r w:rsidR="00D1279D" w:rsidRPr="00DD2EB9">
              <w:rPr>
                <w:rFonts w:cs="Times New Roman"/>
                <w:szCs w:val="24"/>
              </w:rPr>
              <w:t xml:space="preserve"> </w:t>
            </w:r>
            <w:proofErr w:type="spellStart"/>
            <w:r w:rsidRPr="00DD2EB9">
              <w:rPr>
                <w:rFonts w:cs="Times New Roman"/>
                <w:szCs w:val="24"/>
              </w:rPr>
              <w:t>Mezgebu</w:t>
            </w:r>
            <w:proofErr w:type="spellEnd"/>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Senior</w:t>
            </w:r>
            <w:r w:rsidR="00D1279D" w:rsidRPr="00DD2EB9">
              <w:rPr>
                <w:rFonts w:cs="Times New Roman"/>
                <w:szCs w:val="24"/>
              </w:rPr>
              <w:t xml:space="preserve"> </w:t>
            </w:r>
            <w:r w:rsidRPr="00DD2EB9">
              <w:rPr>
                <w:rFonts w:cs="Times New Roman"/>
                <w:szCs w:val="24"/>
              </w:rPr>
              <w:t>Epidemiologist/Evaluator</w:t>
            </w:r>
            <w:r w:rsidR="00D1279D" w:rsidRPr="00DD2EB9">
              <w:rPr>
                <w:rFonts w:cs="Times New Roman"/>
                <w:szCs w:val="24"/>
              </w:rPr>
              <w:t xml:space="preserve"> </w:t>
            </w:r>
            <w:r w:rsidRPr="00DD2EB9">
              <w:rPr>
                <w:rFonts w:cs="Times New Roman"/>
                <w:szCs w:val="24"/>
              </w:rPr>
              <w:br/>
              <w:t>NPAO</w:t>
            </w:r>
            <w:r w:rsidR="00D1279D" w:rsidRPr="00DD2EB9">
              <w:rPr>
                <w:rFonts w:cs="Times New Roman"/>
                <w:szCs w:val="24"/>
              </w:rPr>
              <w:t xml:space="preserve"> </w:t>
            </w:r>
            <w:r w:rsidRPr="00DD2EB9">
              <w:rPr>
                <w:rFonts w:cs="Times New Roman"/>
                <w:szCs w:val="24"/>
              </w:rPr>
              <w:t>Program</w:t>
            </w:r>
            <w:r w:rsidR="00D1279D" w:rsidRPr="00DD2EB9">
              <w:rPr>
                <w:rFonts w:cs="Times New Roman"/>
                <w:szCs w:val="24"/>
              </w:rPr>
              <w:t xml:space="preserve"> </w:t>
            </w:r>
            <w:r w:rsidRPr="00DD2EB9">
              <w:rPr>
                <w:rFonts w:cs="Times New Roman"/>
                <w:szCs w:val="24"/>
              </w:rPr>
              <w:t>and</w:t>
            </w:r>
            <w:r w:rsidR="00D1279D" w:rsidRPr="00DD2EB9">
              <w:rPr>
                <w:rFonts w:cs="Times New Roman"/>
                <w:szCs w:val="24"/>
              </w:rPr>
              <w:t xml:space="preserve"> </w:t>
            </w:r>
            <w:r w:rsidRPr="00DD2EB9">
              <w:rPr>
                <w:rFonts w:cs="Times New Roman"/>
                <w:szCs w:val="24"/>
              </w:rPr>
              <w:t>Wellness</w:t>
            </w:r>
            <w:r w:rsidR="00D1279D" w:rsidRPr="00DD2EB9">
              <w:rPr>
                <w:rFonts w:cs="Times New Roman"/>
                <w:szCs w:val="24"/>
              </w:rPr>
              <w:t xml:space="preserve"> </w:t>
            </w:r>
            <w:r w:rsidRPr="00DD2EB9">
              <w:rPr>
                <w:rFonts w:cs="Times New Roman"/>
                <w:szCs w:val="24"/>
              </w:rPr>
              <w:t>Division</w:t>
            </w:r>
            <w:r w:rsidR="00D1279D" w:rsidRPr="00DD2EB9">
              <w:rPr>
                <w:rFonts w:cs="Times New Roman"/>
                <w:szCs w:val="24"/>
              </w:rPr>
              <w:t xml:space="preserve"> </w:t>
            </w:r>
            <w:r w:rsidRPr="00DD2EB9">
              <w:rPr>
                <w:rFonts w:cs="Times New Roman"/>
                <w:szCs w:val="24"/>
              </w:rPr>
              <w:br/>
              <w:t>Massachusetts</w:t>
            </w:r>
            <w:r w:rsidR="00D1279D" w:rsidRPr="00DD2EB9">
              <w:rPr>
                <w:rFonts w:cs="Times New Roman"/>
                <w:szCs w:val="24"/>
              </w:rPr>
              <w:t xml:space="preserve"> </w:t>
            </w:r>
            <w:r w:rsidRPr="00DD2EB9">
              <w:rPr>
                <w:rFonts w:cs="Times New Roman"/>
                <w:szCs w:val="24"/>
              </w:rPr>
              <w:t>Department</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Public</w:t>
            </w:r>
            <w:r w:rsidR="00D1279D" w:rsidRPr="00DD2EB9">
              <w:rPr>
                <w:rFonts w:cs="Times New Roman"/>
                <w:szCs w:val="24"/>
              </w:rPr>
              <w:t xml:space="preserve"> </w:t>
            </w:r>
            <w:r w:rsidRPr="00DD2EB9">
              <w:rPr>
                <w:rFonts w:cs="Times New Roman"/>
                <w:szCs w:val="24"/>
              </w:rPr>
              <w:t>Health</w:t>
            </w:r>
            <w:r w:rsidR="00D1279D" w:rsidRPr="00DD2EB9">
              <w:rPr>
                <w:rFonts w:cs="Times New Roman"/>
                <w:szCs w:val="24"/>
              </w:rPr>
              <w:t xml:space="preserve"> </w:t>
            </w:r>
            <w:r w:rsidRPr="00DD2EB9">
              <w:rPr>
                <w:rFonts w:cs="Times New Roman"/>
                <w:szCs w:val="24"/>
              </w:rPr>
              <w:br/>
              <w:t>Boston,</w:t>
            </w:r>
            <w:r w:rsidR="00D1279D" w:rsidRPr="00DD2EB9">
              <w:rPr>
                <w:rFonts w:cs="Times New Roman"/>
                <w:szCs w:val="24"/>
              </w:rPr>
              <w:t xml:space="preserve"> </w:t>
            </w:r>
            <w:r w:rsidRPr="00DD2EB9">
              <w:rPr>
                <w:rFonts w:cs="Times New Roman"/>
                <w:szCs w:val="24"/>
              </w:rPr>
              <w:t>Massachusetts</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617-624-5447</w:t>
            </w:r>
          </w:p>
        </w:tc>
      </w:tr>
      <w:tr w:rsidR="006073E3" w:rsidRPr="00DD2EB9" w:rsidTr="006073E3">
        <w:trPr>
          <w:jc w:val="center"/>
        </w:trPr>
        <w:tc>
          <w:tcPr>
            <w:tcW w:w="5958" w:type="dxa"/>
          </w:tcPr>
          <w:p w:rsidR="006073E3" w:rsidRPr="00DD2EB9" w:rsidRDefault="001F6122" w:rsidP="00054A23">
            <w:pPr>
              <w:spacing w:line="240" w:lineRule="auto"/>
              <w:jc w:val="left"/>
              <w:rPr>
                <w:rFonts w:cs="Times New Roman"/>
                <w:szCs w:val="24"/>
              </w:rPr>
            </w:pPr>
            <w:hyperlink r:id="rId18" w:history="1">
              <w:r w:rsidR="00D5645C" w:rsidRPr="00DD2EB9">
                <w:rPr>
                  <w:rStyle w:val="Hyperlink"/>
                  <w:rFonts w:cs="Times New Roman"/>
                  <w:szCs w:val="24"/>
                </w:rPr>
                <w:t>solomon.mezgebu@state.ma.us</w:t>
              </w:r>
            </w:hyperlink>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Joanne</w:t>
            </w:r>
            <w:r w:rsidR="00D1279D" w:rsidRPr="00DD2EB9">
              <w:rPr>
                <w:rFonts w:cs="Times New Roman"/>
                <w:szCs w:val="24"/>
              </w:rPr>
              <w:t xml:space="preserve"> </w:t>
            </w:r>
            <w:proofErr w:type="spellStart"/>
            <w:r w:rsidRPr="00DD2EB9">
              <w:rPr>
                <w:rFonts w:cs="Times New Roman"/>
                <w:szCs w:val="24"/>
              </w:rPr>
              <w:t>Moze</w:t>
            </w:r>
            <w:proofErr w:type="spellEnd"/>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Minnesota</w:t>
            </w:r>
            <w:r w:rsidR="00D1279D" w:rsidRPr="00DD2EB9">
              <w:rPr>
                <w:rFonts w:cs="Times New Roman"/>
                <w:szCs w:val="24"/>
              </w:rPr>
              <w:t xml:space="preserve"> </w:t>
            </w:r>
            <w:r w:rsidRPr="00DD2EB9">
              <w:rPr>
                <w:rFonts w:cs="Times New Roman"/>
                <w:szCs w:val="24"/>
              </w:rPr>
              <w:t>Department</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Health</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St</w:t>
            </w:r>
            <w:r w:rsidR="00C26451" w:rsidRPr="00DD2EB9">
              <w:rPr>
                <w:rFonts w:cs="Times New Roman"/>
                <w:szCs w:val="24"/>
              </w:rPr>
              <w:t>.</w:t>
            </w:r>
            <w:r w:rsidR="00D1279D" w:rsidRPr="00DD2EB9">
              <w:rPr>
                <w:rFonts w:cs="Times New Roman"/>
                <w:szCs w:val="24"/>
              </w:rPr>
              <w:t xml:space="preserve"> </w:t>
            </w:r>
            <w:r w:rsidRPr="00DD2EB9">
              <w:rPr>
                <w:rFonts w:cs="Times New Roman"/>
                <w:szCs w:val="24"/>
              </w:rPr>
              <w:t>Paul,</w:t>
            </w:r>
            <w:r w:rsidR="00D1279D" w:rsidRPr="00DD2EB9">
              <w:rPr>
                <w:rFonts w:cs="Times New Roman"/>
                <w:szCs w:val="24"/>
              </w:rPr>
              <w:t xml:space="preserve"> </w:t>
            </w:r>
            <w:r w:rsidRPr="00DD2EB9">
              <w:rPr>
                <w:rFonts w:cs="Times New Roman"/>
                <w:szCs w:val="24"/>
              </w:rPr>
              <w:t>Minnesota</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651-201-5393</w:t>
            </w:r>
          </w:p>
        </w:tc>
      </w:tr>
      <w:tr w:rsidR="006073E3" w:rsidRPr="00DD2EB9" w:rsidTr="006073E3">
        <w:trPr>
          <w:jc w:val="center"/>
        </w:trPr>
        <w:tc>
          <w:tcPr>
            <w:tcW w:w="5958" w:type="dxa"/>
          </w:tcPr>
          <w:p w:rsidR="006073E3" w:rsidRPr="00DD2EB9" w:rsidRDefault="001F6122" w:rsidP="00054A23">
            <w:pPr>
              <w:spacing w:line="240" w:lineRule="auto"/>
              <w:jc w:val="left"/>
              <w:rPr>
                <w:rFonts w:cs="Times New Roman"/>
                <w:szCs w:val="24"/>
              </w:rPr>
            </w:pPr>
            <w:hyperlink r:id="rId19" w:history="1">
              <w:r w:rsidR="00D5645C" w:rsidRPr="00DD2EB9">
                <w:rPr>
                  <w:rStyle w:val="Hyperlink"/>
                  <w:rFonts w:cs="Times New Roman"/>
                  <w:szCs w:val="24"/>
                </w:rPr>
                <w:t>joanne.moze@state.mn.us</w:t>
              </w:r>
            </w:hyperlink>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p>
        </w:tc>
      </w:tr>
      <w:tr w:rsidR="006073E3" w:rsidRPr="00DD2EB9" w:rsidTr="006073E3">
        <w:trPr>
          <w:jc w:val="center"/>
        </w:trPr>
        <w:tc>
          <w:tcPr>
            <w:tcW w:w="5958" w:type="dxa"/>
          </w:tcPr>
          <w:p w:rsidR="006073E3" w:rsidRPr="00DD2EB9" w:rsidRDefault="006073E3" w:rsidP="004D6525">
            <w:pPr>
              <w:keepNext/>
              <w:spacing w:line="240" w:lineRule="auto"/>
              <w:jc w:val="left"/>
              <w:rPr>
                <w:rFonts w:cs="Times New Roman"/>
                <w:szCs w:val="24"/>
              </w:rPr>
            </w:pPr>
            <w:r w:rsidRPr="00DD2EB9">
              <w:rPr>
                <w:rFonts w:cs="Times New Roman"/>
                <w:szCs w:val="24"/>
              </w:rPr>
              <w:t>Amanda</w:t>
            </w:r>
            <w:r w:rsidR="00D1279D" w:rsidRPr="00DD2EB9">
              <w:rPr>
                <w:rFonts w:cs="Times New Roman"/>
                <w:szCs w:val="24"/>
              </w:rPr>
              <w:t xml:space="preserve"> </w:t>
            </w:r>
            <w:r w:rsidRPr="00DD2EB9">
              <w:rPr>
                <w:rFonts w:cs="Times New Roman"/>
                <w:szCs w:val="24"/>
              </w:rPr>
              <w:t>Thompson</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Planning</w:t>
            </w:r>
            <w:r w:rsidR="00D1279D" w:rsidRPr="00DD2EB9">
              <w:rPr>
                <w:rFonts w:cs="Times New Roman"/>
                <w:szCs w:val="24"/>
              </w:rPr>
              <w:t xml:space="preserve"> </w:t>
            </w:r>
            <w:r w:rsidRPr="00DD2EB9">
              <w:rPr>
                <w:rFonts w:cs="Times New Roman"/>
                <w:szCs w:val="24"/>
              </w:rPr>
              <w:t>Director</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City</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Decatur</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Decatur,</w:t>
            </w:r>
            <w:r w:rsidR="00D1279D" w:rsidRPr="00DD2EB9">
              <w:rPr>
                <w:rFonts w:cs="Times New Roman"/>
                <w:szCs w:val="24"/>
              </w:rPr>
              <w:t xml:space="preserve"> </w:t>
            </w:r>
            <w:r w:rsidRPr="00DD2EB9">
              <w:rPr>
                <w:rFonts w:cs="Times New Roman"/>
                <w:szCs w:val="24"/>
              </w:rPr>
              <w:t>Georgia</w:t>
            </w:r>
          </w:p>
        </w:tc>
      </w:tr>
      <w:tr w:rsidR="006073E3" w:rsidRPr="00DD2EB9" w:rsidTr="006073E3">
        <w:trPr>
          <w:jc w:val="center"/>
        </w:trPr>
        <w:tc>
          <w:tcPr>
            <w:tcW w:w="5958" w:type="dxa"/>
          </w:tcPr>
          <w:p w:rsidR="006073E3" w:rsidRPr="00DD2EB9" w:rsidRDefault="006073E3" w:rsidP="0095198D">
            <w:pPr>
              <w:spacing w:line="240" w:lineRule="auto"/>
              <w:jc w:val="left"/>
              <w:rPr>
                <w:rFonts w:cs="Times New Roman"/>
                <w:szCs w:val="24"/>
              </w:rPr>
            </w:pPr>
            <w:r w:rsidRPr="00DD2EB9">
              <w:rPr>
                <w:rFonts w:cs="Times New Roman"/>
                <w:szCs w:val="24"/>
              </w:rPr>
              <w:t>404-370-4104</w:t>
            </w:r>
          </w:p>
        </w:tc>
      </w:tr>
      <w:tr w:rsidR="006073E3" w:rsidRPr="00DD2EB9" w:rsidTr="006073E3">
        <w:trPr>
          <w:jc w:val="center"/>
        </w:trPr>
        <w:tc>
          <w:tcPr>
            <w:tcW w:w="5958" w:type="dxa"/>
          </w:tcPr>
          <w:p w:rsidR="006073E3" w:rsidRPr="00DD2EB9" w:rsidRDefault="001F6122" w:rsidP="0095198D">
            <w:pPr>
              <w:spacing w:line="240" w:lineRule="auto"/>
              <w:jc w:val="left"/>
              <w:rPr>
                <w:rFonts w:cs="Times New Roman"/>
                <w:szCs w:val="24"/>
              </w:rPr>
            </w:pPr>
            <w:hyperlink r:id="rId20" w:history="1">
              <w:r w:rsidR="00D5645C" w:rsidRPr="00DD2EB9">
                <w:rPr>
                  <w:rStyle w:val="Hyperlink"/>
                  <w:rFonts w:cs="Times New Roman"/>
                  <w:szCs w:val="24"/>
                </w:rPr>
                <w:t>amanda.thompson@decaturga.com</w:t>
              </w:r>
            </w:hyperlink>
          </w:p>
        </w:tc>
      </w:tr>
    </w:tbl>
    <w:p w:rsidR="007B1F9E" w:rsidRPr="00DD2EB9" w:rsidRDefault="00284675" w:rsidP="007B1F9E">
      <w:pPr>
        <w:pStyle w:val="BodyTextQuestions"/>
        <w:rPr>
          <w:szCs w:val="24"/>
        </w:rPr>
      </w:pPr>
      <w:r w:rsidRPr="00DD2EB9">
        <w:rPr>
          <w:szCs w:val="24"/>
        </w:rPr>
        <w:t>In</w:t>
      </w:r>
      <w:r w:rsidR="00D1279D" w:rsidRPr="00DD2EB9">
        <w:rPr>
          <w:szCs w:val="24"/>
        </w:rPr>
        <w:t xml:space="preserve"> </w:t>
      </w:r>
      <w:r w:rsidRPr="00DD2EB9">
        <w:rPr>
          <w:szCs w:val="24"/>
        </w:rPr>
        <w:t>2010,</w:t>
      </w:r>
      <w:r w:rsidR="00D1279D" w:rsidRPr="00DD2EB9">
        <w:rPr>
          <w:szCs w:val="24"/>
        </w:rPr>
        <w:t xml:space="preserve"> </w:t>
      </w:r>
      <w:r w:rsidRPr="00DD2EB9">
        <w:rPr>
          <w:szCs w:val="24"/>
        </w:rPr>
        <w:t>CDC</w:t>
      </w:r>
      <w:r w:rsidR="00D1279D" w:rsidRPr="00DD2EB9">
        <w:rPr>
          <w:szCs w:val="24"/>
        </w:rPr>
        <w:t xml:space="preserve"> </w:t>
      </w:r>
      <w:r w:rsidRPr="00DD2EB9">
        <w:rPr>
          <w:szCs w:val="24"/>
        </w:rPr>
        <w:t>also</w:t>
      </w:r>
      <w:r w:rsidR="00D1279D" w:rsidRPr="00DD2EB9">
        <w:rPr>
          <w:szCs w:val="24"/>
        </w:rPr>
        <w:t xml:space="preserve"> </w:t>
      </w:r>
      <w:r w:rsidRPr="00DD2EB9">
        <w:rPr>
          <w:szCs w:val="24"/>
        </w:rPr>
        <w:t>conducted</w:t>
      </w:r>
      <w:r w:rsidR="00D1279D" w:rsidRPr="00DD2EB9">
        <w:rPr>
          <w:szCs w:val="24"/>
        </w:rPr>
        <w:t xml:space="preserve"> </w:t>
      </w:r>
      <w:r w:rsidRPr="00DD2EB9">
        <w:rPr>
          <w:szCs w:val="24"/>
        </w:rPr>
        <w:t>an</w:t>
      </w:r>
      <w:r w:rsidR="00D1279D" w:rsidRPr="00DD2EB9">
        <w:rPr>
          <w:szCs w:val="24"/>
        </w:rPr>
        <w:t xml:space="preserve"> </w:t>
      </w:r>
      <w:r w:rsidRPr="00DD2EB9">
        <w:rPr>
          <w:szCs w:val="24"/>
        </w:rPr>
        <w:t>environmental</w:t>
      </w:r>
      <w:r w:rsidR="00D1279D" w:rsidRPr="00DD2EB9">
        <w:rPr>
          <w:szCs w:val="24"/>
        </w:rPr>
        <w:t xml:space="preserve"> </w:t>
      </w:r>
      <w:r w:rsidRPr="00DD2EB9">
        <w:rPr>
          <w:szCs w:val="24"/>
        </w:rPr>
        <w:t>scan</w:t>
      </w:r>
      <w:r w:rsidR="00D1279D" w:rsidRPr="00DD2EB9">
        <w:rPr>
          <w:szCs w:val="24"/>
        </w:rPr>
        <w:t xml:space="preserve"> </w:t>
      </w:r>
      <w:r w:rsidRPr="00DD2EB9">
        <w:rPr>
          <w:szCs w:val="24"/>
        </w:rPr>
        <w:t>of</w:t>
      </w:r>
      <w:r w:rsidR="00D1279D" w:rsidRPr="00DD2EB9">
        <w:rPr>
          <w:szCs w:val="24"/>
        </w:rPr>
        <w:t xml:space="preserve"> </w:t>
      </w:r>
      <w:r w:rsidRPr="00DD2EB9">
        <w:rPr>
          <w:szCs w:val="24"/>
        </w:rPr>
        <w:t>potential</w:t>
      </w:r>
      <w:r w:rsidR="00D1279D" w:rsidRPr="00DD2EB9">
        <w:rPr>
          <w:szCs w:val="24"/>
        </w:rPr>
        <w:t xml:space="preserve"> </w:t>
      </w:r>
      <w:r w:rsidRPr="00DD2EB9">
        <w:rPr>
          <w:szCs w:val="24"/>
        </w:rPr>
        <w:t>extant</w:t>
      </w:r>
      <w:r w:rsidR="00D1279D" w:rsidRPr="00DD2EB9">
        <w:rPr>
          <w:szCs w:val="24"/>
        </w:rPr>
        <w:t xml:space="preserve"> </w:t>
      </w:r>
      <w:r w:rsidRPr="00DD2EB9">
        <w:rPr>
          <w:szCs w:val="24"/>
        </w:rPr>
        <w:t>data</w:t>
      </w:r>
      <w:r w:rsidR="00D1279D" w:rsidRPr="00DD2EB9">
        <w:rPr>
          <w:szCs w:val="24"/>
        </w:rPr>
        <w:t xml:space="preserve"> </w:t>
      </w:r>
      <w:r w:rsidRPr="00DD2EB9">
        <w:rPr>
          <w:szCs w:val="24"/>
        </w:rPr>
        <w:t>sources</w:t>
      </w:r>
      <w:r w:rsidR="00D1279D" w:rsidRPr="00DD2EB9">
        <w:rPr>
          <w:szCs w:val="24"/>
        </w:rPr>
        <w:t xml:space="preserve"> </w:t>
      </w:r>
      <w:r w:rsidRPr="00DD2EB9">
        <w:rPr>
          <w:szCs w:val="24"/>
        </w:rPr>
        <w:t>to</w:t>
      </w:r>
      <w:r w:rsidR="00D1279D" w:rsidRPr="00DD2EB9">
        <w:rPr>
          <w:szCs w:val="24"/>
        </w:rPr>
        <w:t xml:space="preserve"> </w:t>
      </w:r>
      <w:r w:rsidRPr="00DD2EB9">
        <w:rPr>
          <w:szCs w:val="24"/>
        </w:rPr>
        <w:t>populate</w:t>
      </w:r>
      <w:r w:rsidR="00D1279D" w:rsidRPr="00DD2EB9">
        <w:rPr>
          <w:szCs w:val="24"/>
        </w:rPr>
        <w:t xml:space="preserve"> </w:t>
      </w:r>
      <w:r w:rsidRPr="00DD2EB9">
        <w:rPr>
          <w:szCs w:val="24"/>
        </w:rPr>
        <w:t>a</w:t>
      </w:r>
      <w:r w:rsidR="00D1279D" w:rsidRPr="00DD2EB9">
        <w:rPr>
          <w:szCs w:val="24"/>
        </w:rPr>
        <w:t xml:space="preserve"> </w:t>
      </w:r>
      <w:r w:rsidRPr="00DD2EB9">
        <w:rPr>
          <w:szCs w:val="24"/>
        </w:rPr>
        <w:t>national</w:t>
      </w:r>
      <w:r w:rsidR="00D1279D" w:rsidRPr="00DD2EB9">
        <w:rPr>
          <w:szCs w:val="24"/>
        </w:rPr>
        <w:t xml:space="preserve"> </w:t>
      </w:r>
      <w:r w:rsidRPr="00DD2EB9">
        <w:rPr>
          <w:szCs w:val="24"/>
        </w:rPr>
        <w:t>study</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environmental</w:t>
      </w:r>
      <w:r w:rsidR="00D1279D" w:rsidRPr="00DD2EB9">
        <w:rPr>
          <w:szCs w:val="24"/>
        </w:rPr>
        <w:t xml:space="preserve"> </w:t>
      </w:r>
      <w:r w:rsidRPr="00DD2EB9">
        <w:rPr>
          <w:szCs w:val="24"/>
        </w:rPr>
        <w:t>scan</w:t>
      </w:r>
      <w:r w:rsidR="00D1279D" w:rsidRPr="00DD2EB9">
        <w:rPr>
          <w:szCs w:val="24"/>
        </w:rPr>
        <w:t xml:space="preserve"> </w:t>
      </w:r>
      <w:r w:rsidRPr="00DD2EB9">
        <w:rPr>
          <w:szCs w:val="24"/>
        </w:rPr>
        <w:t>confirmed</w:t>
      </w:r>
      <w:r w:rsidR="00D1279D" w:rsidRPr="00DD2EB9">
        <w:rPr>
          <w:szCs w:val="24"/>
        </w:rPr>
        <w:t xml:space="preserve"> </w:t>
      </w:r>
      <w:r w:rsidRPr="00DD2EB9">
        <w:rPr>
          <w:szCs w:val="24"/>
        </w:rPr>
        <w:t>that</w:t>
      </w:r>
      <w:r w:rsidR="00D1279D" w:rsidRPr="00DD2EB9">
        <w:rPr>
          <w:szCs w:val="24"/>
        </w:rPr>
        <w:t xml:space="preserve"> </w:t>
      </w:r>
      <w:r w:rsidRPr="00DD2EB9">
        <w:rPr>
          <w:szCs w:val="24"/>
        </w:rPr>
        <w:t>existing</w:t>
      </w:r>
      <w:r w:rsidR="00D1279D" w:rsidRPr="00DD2EB9">
        <w:rPr>
          <w:szCs w:val="24"/>
        </w:rPr>
        <w:t xml:space="preserve"> </w:t>
      </w:r>
      <w:r w:rsidRPr="00DD2EB9">
        <w:rPr>
          <w:szCs w:val="24"/>
        </w:rPr>
        <w:t>data</w:t>
      </w:r>
      <w:r w:rsidR="00D1279D" w:rsidRPr="00DD2EB9">
        <w:rPr>
          <w:szCs w:val="24"/>
        </w:rPr>
        <w:t xml:space="preserve"> </w:t>
      </w:r>
      <w:r w:rsidRPr="00DD2EB9">
        <w:rPr>
          <w:szCs w:val="24"/>
        </w:rPr>
        <w:t>sources</w:t>
      </w:r>
      <w:r w:rsidR="00D1279D" w:rsidRPr="00DD2EB9">
        <w:rPr>
          <w:szCs w:val="24"/>
        </w:rPr>
        <w:t xml:space="preserve"> </w:t>
      </w:r>
      <w:r w:rsidRPr="00DD2EB9">
        <w:rPr>
          <w:szCs w:val="24"/>
        </w:rPr>
        <w:t>did</w:t>
      </w:r>
      <w:r w:rsidR="00D1279D" w:rsidRPr="00DD2EB9">
        <w:rPr>
          <w:szCs w:val="24"/>
        </w:rPr>
        <w:t xml:space="preserve"> </w:t>
      </w:r>
      <w:r w:rsidRPr="00DD2EB9">
        <w:rPr>
          <w:szCs w:val="24"/>
        </w:rPr>
        <w:t>not</w:t>
      </w:r>
      <w:r w:rsidR="00D1279D" w:rsidRPr="00DD2EB9">
        <w:rPr>
          <w:szCs w:val="24"/>
        </w:rPr>
        <w:t xml:space="preserve"> </w:t>
      </w:r>
      <w:r w:rsidRPr="00DD2EB9">
        <w:rPr>
          <w:szCs w:val="24"/>
        </w:rPr>
        <w:t>have</w:t>
      </w:r>
      <w:r w:rsidR="00D1279D" w:rsidRPr="00DD2EB9">
        <w:rPr>
          <w:szCs w:val="24"/>
        </w:rPr>
        <w:t xml:space="preserve"> </w:t>
      </w:r>
      <w:r w:rsidRPr="00DD2EB9">
        <w:rPr>
          <w:szCs w:val="24"/>
        </w:rPr>
        <w:t>the</w:t>
      </w:r>
      <w:r w:rsidR="00D1279D" w:rsidRPr="00DD2EB9">
        <w:rPr>
          <w:szCs w:val="24"/>
        </w:rPr>
        <w:t xml:space="preserve"> </w:t>
      </w:r>
      <w:r w:rsidRPr="00DD2EB9">
        <w:rPr>
          <w:szCs w:val="24"/>
        </w:rPr>
        <w:t>required</w:t>
      </w:r>
      <w:r w:rsidR="00D1279D" w:rsidRPr="00DD2EB9">
        <w:rPr>
          <w:szCs w:val="24"/>
        </w:rPr>
        <w:t xml:space="preserve"> </w:t>
      </w:r>
      <w:r w:rsidRPr="00DD2EB9">
        <w:rPr>
          <w:szCs w:val="24"/>
        </w:rPr>
        <w:t>coverage</w:t>
      </w:r>
      <w:r w:rsidR="00D1279D" w:rsidRPr="00DD2EB9">
        <w:rPr>
          <w:szCs w:val="24"/>
        </w:rPr>
        <w:t xml:space="preserve"> </w:t>
      </w:r>
      <w:r w:rsidRPr="00DD2EB9">
        <w:rPr>
          <w:szCs w:val="24"/>
        </w:rPr>
        <w:t>of</w:t>
      </w:r>
      <w:r w:rsidR="00D1279D" w:rsidRPr="00DD2EB9">
        <w:rPr>
          <w:szCs w:val="24"/>
        </w:rPr>
        <w:t xml:space="preserve"> </w:t>
      </w:r>
      <w:r w:rsidRPr="00DD2EB9">
        <w:rPr>
          <w:szCs w:val="24"/>
        </w:rPr>
        <w:t>municipalities</w:t>
      </w:r>
      <w:r w:rsidR="00D1279D" w:rsidRPr="00DD2EB9">
        <w:rPr>
          <w:szCs w:val="24"/>
        </w:rPr>
        <w:t xml:space="preserve"> </w:t>
      </w:r>
      <w:r w:rsidRPr="00DD2EB9">
        <w:rPr>
          <w:szCs w:val="24"/>
        </w:rPr>
        <w:t>in</w:t>
      </w:r>
      <w:r w:rsidR="00D1279D" w:rsidRPr="00DD2EB9">
        <w:rPr>
          <w:szCs w:val="24"/>
        </w:rPr>
        <w:t xml:space="preserve"> </w:t>
      </w:r>
      <w:r w:rsidRPr="00DD2EB9">
        <w:rPr>
          <w:szCs w:val="24"/>
        </w:rPr>
        <w:t>any</w:t>
      </w:r>
      <w:r w:rsidR="00D1279D" w:rsidRPr="00DD2EB9">
        <w:rPr>
          <w:szCs w:val="24"/>
        </w:rPr>
        <w:t xml:space="preserve"> </w:t>
      </w:r>
      <w:r w:rsidRPr="00DD2EB9">
        <w:rPr>
          <w:szCs w:val="24"/>
        </w:rPr>
        <w:t>given</w:t>
      </w:r>
      <w:r w:rsidR="00D1279D" w:rsidRPr="00DD2EB9">
        <w:rPr>
          <w:szCs w:val="24"/>
        </w:rPr>
        <w:t xml:space="preserve"> </w:t>
      </w:r>
      <w:r w:rsidRPr="00DD2EB9">
        <w:rPr>
          <w:szCs w:val="24"/>
        </w:rPr>
        <w:t>state</w:t>
      </w:r>
      <w:r w:rsidR="00054A23" w:rsidRPr="00DD2EB9">
        <w:rPr>
          <w:szCs w:val="24"/>
        </w:rPr>
        <w:t>.</w:t>
      </w:r>
      <w:r w:rsidR="00D1279D" w:rsidRPr="00DD2EB9">
        <w:rPr>
          <w:szCs w:val="24"/>
        </w:rPr>
        <w:t xml:space="preserve"> </w:t>
      </w:r>
      <w:r w:rsidRPr="00DD2EB9">
        <w:rPr>
          <w:szCs w:val="24"/>
        </w:rPr>
        <w:t>These</w:t>
      </w:r>
      <w:r w:rsidR="00D1279D" w:rsidRPr="00DD2EB9">
        <w:rPr>
          <w:szCs w:val="24"/>
        </w:rPr>
        <w:t xml:space="preserve"> </w:t>
      </w:r>
      <w:r w:rsidRPr="00DD2EB9">
        <w:rPr>
          <w:szCs w:val="24"/>
        </w:rPr>
        <w:t>data</w:t>
      </w:r>
      <w:r w:rsidR="00D1279D" w:rsidRPr="00DD2EB9">
        <w:rPr>
          <w:szCs w:val="24"/>
        </w:rPr>
        <w:t xml:space="preserve"> </w:t>
      </w:r>
      <w:r w:rsidRPr="00DD2EB9">
        <w:rPr>
          <w:szCs w:val="24"/>
        </w:rPr>
        <w:t>sources</w:t>
      </w:r>
      <w:r w:rsidR="00D1279D" w:rsidRPr="00DD2EB9">
        <w:rPr>
          <w:szCs w:val="24"/>
        </w:rPr>
        <w:t xml:space="preserve"> </w:t>
      </w:r>
      <w:r w:rsidRPr="00DD2EB9">
        <w:rPr>
          <w:szCs w:val="24"/>
        </w:rPr>
        <w:t>also</w:t>
      </w:r>
      <w:r w:rsidR="00D1279D" w:rsidRPr="00DD2EB9">
        <w:rPr>
          <w:szCs w:val="24"/>
        </w:rPr>
        <w:t xml:space="preserve"> </w:t>
      </w:r>
      <w:r w:rsidRPr="00DD2EB9">
        <w:rPr>
          <w:szCs w:val="24"/>
        </w:rPr>
        <w:t>did</w:t>
      </w:r>
      <w:r w:rsidR="00D1279D" w:rsidRPr="00DD2EB9">
        <w:rPr>
          <w:szCs w:val="24"/>
        </w:rPr>
        <w:t xml:space="preserve"> </w:t>
      </w:r>
      <w:r w:rsidRPr="00DD2EB9">
        <w:rPr>
          <w:szCs w:val="24"/>
        </w:rPr>
        <w:t>not</w:t>
      </w:r>
      <w:r w:rsidR="00D1279D" w:rsidRPr="00DD2EB9">
        <w:rPr>
          <w:szCs w:val="24"/>
        </w:rPr>
        <w:t xml:space="preserve"> </w:t>
      </w:r>
      <w:r w:rsidRPr="00DD2EB9">
        <w:rPr>
          <w:szCs w:val="24"/>
        </w:rPr>
        <w:t>contain</w:t>
      </w:r>
      <w:r w:rsidR="00D1279D" w:rsidRPr="00DD2EB9">
        <w:rPr>
          <w:szCs w:val="24"/>
        </w:rPr>
        <w:t xml:space="preserve"> </w:t>
      </w:r>
      <w:r w:rsidRPr="00DD2EB9">
        <w:rPr>
          <w:szCs w:val="24"/>
        </w:rPr>
        <w:t>current</w:t>
      </w:r>
      <w:r w:rsidR="00D1279D" w:rsidRPr="00DD2EB9">
        <w:rPr>
          <w:szCs w:val="24"/>
        </w:rPr>
        <w:t xml:space="preserve"> </w:t>
      </w:r>
      <w:r w:rsidRPr="00DD2EB9">
        <w:rPr>
          <w:szCs w:val="24"/>
        </w:rPr>
        <w:t>data</w:t>
      </w:r>
      <w:r w:rsidR="00D1279D" w:rsidRPr="00DD2EB9">
        <w:rPr>
          <w:szCs w:val="24"/>
        </w:rPr>
        <w:t xml:space="preserve"> </w:t>
      </w:r>
      <w:r w:rsidRPr="00DD2EB9">
        <w:rPr>
          <w:szCs w:val="24"/>
        </w:rPr>
        <w:t>on</w:t>
      </w:r>
      <w:r w:rsidR="00D1279D" w:rsidRPr="00DD2EB9">
        <w:rPr>
          <w:szCs w:val="24"/>
        </w:rPr>
        <w:t xml:space="preserve"> </w:t>
      </w:r>
      <w:r w:rsidRPr="00DD2EB9">
        <w:rPr>
          <w:szCs w:val="24"/>
        </w:rPr>
        <w:t>policies,</w:t>
      </w:r>
      <w:r w:rsidR="00D1279D" w:rsidRPr="00DD2EB9">
        <w:rPr>
          <w:szCs w:val="24"/>
        </w:rPr>
        <w:t xml:space="preserve"> </w:t>
      </w:r>
      <w:r w:rsidRPr="00DD2EB9">
        <w:rPr>
          <w:szCs w:val="24"/>
        </w:rPr>
        <w:t>standards</w:t>
      </w:r>
      <w:r w:rsidR="004D6525" w:rsidRPr="00DD2EB9">
        <w:rPr>
          <w:szCs w:val="24"/>
        </w:rPr>
        <w:t>,</w:t>
      </w:r>
      <w:r w:rsidR="00D1279D" w:rsidRPr="00DD2EB9">
        <w:rPr>
          <w:szCs w:val="24"/>
        </w:rPr>
        <w:t xml:space="preserve"> </w:t>
      </w:r>
      <w:r w:rsidRPr="00DD2EB9">
        <w:rPr>
          <w:szCs w:val="24"/>
        </w:rPr>
        <w:t>and</w:t>
      </w:r>
      <w:r w:rsidR="00D1279D" w:rsidRPr="00DD2EB9">
        <w:rPr>
          <w:szCs w:val="24"/>
        </w:rPr>
        <w:t xml:space="preserve"> </w:t>
      </w:r>
      <w:r w:rsidRPr="00DD2EB9">
        <w:rPr>
          <w:szCs w:val="24"/>
        </w:rPr>
        <w:t>procedures</w:t>
      </w:r>
      <w:r w:rsidR="00054A23" w:rsidRPr="00DD2EB9">
        <w:rPr>
          <w:szCs w:val="24"/>
        </w:rPr>
        <w:t>.</w:t>
      </w:r>
    </w:p>
    <w:p w:rsidR="007B1F9E" w:rsidRPr="00DD2EB9" w:rsidRDefault="00284675" w:rsidP="007B1F9E">
      <w:pPr>
        <w:pStyle w:val="BodyTextQuestions"/>
        <w:rPr>
          <w:szCs w:val="24"/>
        </w:rPr>
      </w:pPr>
      <w:r w:rsidRPr="00DD2EB9">
        <w:rPr>
          <w:szCs w:val="24"/>
        </w:rPr>
        <w:lastRenderedPageBreak/>
        <w:t>For</w:t>
      </w:r>
      <w:r w:rsidR="00D1279D" w:rsidRPr="00DD2EB9">
        <w:rPr>
          <w:szCs w:val="24"/>
        </w:rPr>
        <w:t xml:space="preserve"> </w:t>
      </w:r>
      <w:r w:rsidRPr="00DD2EB9">
        <w:rPr>
          <w:szCs w:val="24"/>
        </w:rPr>
        <w:t>the</w:t>
      </w:r>
      <w:r w:rsidR="00D1279D" w:rsidRPr="00DD2EB9">
        <w:rPr>
          <w:szCs w:val="24"/>
        </w:rPr>
        <w:t xml:space="preserve"> </w:t>
      </w:r>
      <w:r w:rsidRPr="00DD2EB9">
        <w:rPr>
          <w:szCs w:val="24"/>
        </w:rPr>
        <w:t>design</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pilot</w:t>
      </w:r>
      <w:r w:rsidR="00D1279D" w:rsidRPr="00DD2EB9">
        <w:rPr>
          <w:szCs w:val="24"/>
        </w:rPr>
        <w:t xml:space="preserve"> </w:t>
      </w:r>
      <w:r w:rsidRPr="00DD2EB9">
        <w:rPr>
          <w:szCs w:val="24"/>
        </w:rPr>
        <w:t>study</w:t>
      </w:r>
      <w:r w:rsidR="00D1279D" w:rsidRPr="00DD2EB9">
        <w:rPr>
          <w:szCs w:val="24"/>
        </w:rPr>
        <w:t xml:space="preserve"> </w:t>
      </w:r>
      <w:r w:rsidRPr="00DD2EB9">
        <w:rPr>
          <w:szCs w:val="24"/>
        </w:rPr>
        <w:t>questionnaire</w:t>
      </w:r>
      <w:r w:rsidR="007B1F9E" w:rsidRPr="00DD2EB9">
        <w:rPr>
          <w:szCs w:val="24"/>
        </w:rPr>
        <w:t>—</w:t>
      </w:r>
      <w:r w:rsidRPr="00DD2EB9">
        <w:rPr>
          <w:szCs w:val="24"/>
        </w:rPr>
        <w:t>the</w:t>
      </w:r>
      <w:r w:rsidR="00D1279D" w:rsidRPr="00DD2EB9">
        <w:rPr>
          <w:szCs w:val="24"/>
        </w:rPr>
        <w:t xml:space="preserve"> </w:t>
      </w:r>
      <w:r w:rsidRPr="00DD2EB9">
        <w:rPr>
          <w:szCs w:val="24"/>
        </w:rPr>
        <w:t>basis</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national</w:t>
      </w:r>
      <w:r w:rsidR="00D1279D" w:rsidRPr="00DD2EB9">
        <w:rPr>
          <w:szCs w:val="24"/>
        </w:rPr>
        <w:t xml:space="preserve"> </w:t>
      </w:r>
      <w:r w:rsidRPr="00DD2EB9">
        <w:rPr>
          <w:szCs w:val="24"/>
        </w:rPr>
        <w:t>study</w:t>
      </w:r>
      <w:r w:rsidR="00D1279D" w:rsidRPr="00DD2EB9">
        <w:rPr>
          <w:szCs w:val="24"/>
        </w:rPr>
        <w:t xml:space="preserve"> </w:t>
      </w:r>
      <w:r w:rsidRPr="00DD2EB9">
        <w:rPr>
          <w:szCs w:val="24"/>
        </w:rPr>
        <w:t>questionnaire—CDC</w:t>
      </w:r>
      <w:r w:rsidR="00D1279D" w:rsidRPr="00DD2EB9">
        <w:rPr>
          <w:szCs w:val="24"/>
        </w:rPr>
        <w:t xml:space="preserve"> </w:t>
      </w:r>
      <w:r w:rsidRPr="00DD2EB9">
        <w:rPr>
          <w:szCs w:val="24"/>
        </w:rPr>
        <w:t>and</w:t>
      </w:r>
      <w:r w:rsidR="00D1279D" w:rsidRPr="00DD2EB9">
        <w:rPr>
          <w:szCs w:val="24"/>
        </w:rPr>
        <w:t xml:space="preserve"> </w:t>
      </w:r>
      <w:r w:rsidRPr="00DD2EB9">
        <w:rPr>
          <w:szCs w:val="24"/>
        </w:rPr>
        <w:t>its</w:t>
      </w:r>
      <w:r w:rsidR="00D1279D" w:rsidRPr="00DD2EB9">
        <w:rPr>
          <w:szCs w:val="24"/>
        </w:rPr>
        <w:t xml:space="preserve"> </w:t>
      </w:r>
      <w:r w:rsidRPr="00DD2EB9">
        <w:rPr>
          <w:szCs w:val="24"/>
        </w:rPr>
        <w:t>contractor,</w:t>
      </w:r>
      <w:r w:rsidR="00D1279D" w:rsidRPr="00DD2EB9">
        <w:rPr>
          <w:szCs w:val="24"/>
        </w:rPr>
        <w:t xml:space="preserve"> </w:t>
      </w:r>
      <w:r w:rsidRPr="00DD2EB9">
        <w:rPr>
          <w:szCs w:val="24"/>
        </w:rPr>
        <w:t>ICF</w:t>
      </w:r>
      <w:r w:rsidR="00D1279D" w:rsidRPr="00DD2EB9">
        <w:rPr>
          <w:szCs w:val="24"/>
        </w:rPr>
        <w:t xml:space="preserve"> </w:t>
      </w:r>
      <w:r w:rsidRPr="00DD2EB9">
        <w:rPr>
          <w:szCs w:val="24"/>
        </w:rPr>
        <w:t>International,</w:t>
      </w:r>
      <w:r w:rsidR="00D1279D" w:rsidRPr="00DD2EB9">
        <w:rPr>
          <w:szCs w:val="24"/>
        </w:rPr>
        <w:t xml:space="preserve"> </w:t>
      </w:r>
      <w:r w:rsidRPr="00DD2EB9">
        <w:rPr>
          <w:szCs w:val="24"/>
        </w:rPr>
        <w:t>consulted</w:t>
      </w:r>
      <w:r w:rsidR="00D1279D" w:rsidRPr="00DD2EB9">
        <w:rPr>
          <w:szCs w:val="24"/>
        </w:rPr>
        <w:t xml:space="preserve"> </w:t>
      </w:r>
      <w:r w:rsidRPr="00DD2EB9">
        <w:rPr>
          <w:szCs w:val="24"/>
        </w:rPr>
        <w:t>with</w:t>
      </w:r>
      <w:r w:rsidR="00D1279D" w:rsidRPr="00DD2EB9">
        <w:rPr>
          <w:szCs w:val="24"/>
        </w:rPr>
        <w:t xml:space="preserve"> </w:t>
      </w:r>
      <w:r w:rsidRPr="00DD2EB9">
        <w:rPr>
          <w:szCs w:val="24"/>
        </w:rPr>
        <w:t>Dr</w:t>
      </w:r>
      <w:r w:rsidR="00054A23" w:rsidRPr="00DD2EB9">
        <w:rPr>
          <w:szCs w:val="24"/>
        </w:rPr>
        <w:t>.</w:t>
      </w:r>
      <w:r w:rsidR="00D1279D" w:rsidRPr="00DD2EB9">
        <w:rPr>
          <w:szCs w:val="24"/>
        </w:rPr>
        <w:t xml:space="preserve"> </w:t>
      </w:r>
      <w:r w:rsidRPr="00DD2EB9">
        <w:rPr>
          <w:szCs w:val="24"/>
        </w:rPr>
        <w:t>Jamie</w:t>
      </w:r>
      <w:r w:rsidR="00D1279D" w:rsidRPr="00DD2EB9">
        <w:rPr>
          <w:szCs w:val="24"/>
        </w:rPr>
        <w:t xml:space="preserve"> </w:t>
      </w:r>
      <w:r w:rsidRPr="00DD2EB9">
        <w:rPr>
          <w:szCs w:val="24"/>
        </w:rPr>
        <w:t>Chriqui,</w:t>
      </w:r>
      <w:r w:rsidR="00D1279D" w:rsidRPr="00DD2EB9">
        <w:rPr>
          <w:szCs w:val="24"/>
        </w:rPr>
        <w:t xml:space="preserve"> </w:t>
      </w:r>
      <w:r w:rsidRPr="00DD2EB9">
        <w:rPr>
          <w:szCs w:val="24"/>
        </w:rPr>
        <w:t>Senior</w:t>
      </w:r>
      <w:r w:rsidR="00D1279D" w:rsidRPr="00DD2EB9">
        <w:rPr>
          <w:szCs w:val="24"/>
        </w:rPr>
        <w:t xml:space="preserve"> </w:t>
      </w:r>
      <w:r w:rsidRPr="00DD2EB9">
        <w:rPr>
          <w:szCs w:val="24"/>
        </w:rPr>
        <w:t>Research</w:t>
      </w:r>
      <w:r w:rsidR="00D1279D" w:rsidRPr="00DD2EB9">
        <w:rPr>
          <w:szCs w:val="24"/>
        </w:rPr>
        <w:t xml:space="preserve"> </w:t>
      </w:r>
      <w:r w:rsidRPr="00DD2EB9">
        <w:rPr>
          <w:szCs w:val="24"/>
        </w:rPr>
        <w:t>Scientist—Institute</w:t>
      </w:r>
      <w:r w:rsidR="00D1279D" w:rsidRPr="00DD2EB9">
        <w:rPr>
          <w:szCs w:val="24"/>
        </w:rPr>
        <w:t xml:space="preserve"> </w:t>
      </w:r>
      <w:r w:rsidRPr="00DD2EB9">
        <w:rPr>
          <w:szCs w:val="24"/>
        </w:rPr>
        <w:t>for</w:t>
      </w:r>
      <w:r w:rsidR="00D1279D" w:rsidRPr="00DD2EB9">
        <w:rPr>
          <w:szCs w:val="24"/>
        </w:rPr>
        <w:t xml:space="preserve"> </w:t>
      </w:r>
      <w:r w:rsidRPr="00DD2EB9">
        <w:rPr>
          <w:szCs w:val="24"/>
        </w:rPr>
        <w:t>Health</w:t>
      </w:r>
      <w:r w:rsidR="00D1279D" w:rsidRPr="00DD2EB9">
        <w:rPr>
          <w:szCs w:val="24"/>
        </w:rPr>
        <w:t xml:space="preserve"> </w:t>
      </w:r>
      <w:r w:rsidRPr="00DD2EB9">
        <w:rPr>
          <w:szCs w:val="24"/>
        </w:rPr>
        <w:t>Research</w:t>
      </w:r>
      <w:r w:rsidR="00D1279D" w:rsidRPr="00DD2EB9">
        <w:rPr>
          <w:szCs w:val="24"/>
        </w:rPr>
        <w:t xml:space="preserve"> </w:t>
      </w:r>
      <w:r w:rsidRPr="00DD2EB9">
        <w:rPr>
          <w:szCs w:val="24"/>
        </w:rPr>
        <w:t>and</w:t>
      </w:r>
      <w:r w:rsidR="00D1279D" w:rsidRPr="00DD2EB9">
        <w:rPr>
          <w:szCs w:val="24"/>
        </w:rPr>
        <w:t xml:space="preserve"> </w:t>
      </w:r>
      <w:r w:rsidRPr="00DD2EB9">
        <w:rPr>
          <w:szCs w:val="24"/>
        </w:rPr>
        <w:t>Policy</w:t>
      </w:r>
      <w:r w:rsidR="00D1279D" w:rsidRPr="00DD2EB9">
        <w:rPr>
          <w:szCs w:val="24"/>
        </w:rPr>
        <w:t xml:space="preserve"> </w:t>
      </w:r>
      <w:r w:rsidRPr="00DD2EB9">
        <w:rPr>
          <w:szCs w:val="24"/>
        </w:rPr>
        <w:t>at</w:t>
      </w:r>
      <w:r w:rsidR="00D1279D" w:rsidRPr="00DD2EB9">
        <w:rPr>
          <w:szCs w:val="24"/>
        </w:rPr>
        <w:t xml:space="preserve"> </w:t>
      </w:r>
      <w:r w:rsidRPr="00DD2EB9">
        <w:rPr>
          <w:szCs w:val="24"/>
        </w:rPr>
        <w:t>the</w:t>
      </w:r>
      <w:r w:rsidR="00D1279D" w:rsidRPr="00DD2EB9">
        <w:rPr>
          <w:szCs w:val="24"/>
        </w:rPr>
        <w:t xml:space="preserve"> </w:t>
      </w:r>
      <w:r w:rsidRPr="00DD2EB9">
        <w:rPr>
          <w:szCs w:val="24"/>
        </w:rPr>
        <w:t>University</w:t>
      </w:r>
      <w:r w:rsidR="00D1279D" w:rsidRPr="00DD2EB9">
        <w:rPr>
          <w:szCs w:val="24"/>
        </w:rPr>
        <w:t xml:space="preserve"> </w:t>
      </w:r>
      <w:r w:rsidRPr="00DD2EB9">
        <w:rPr>
          <w:szCs w:val="24"/>
        </w:rPr>
        <w:t>of</w:t>
      </w:r>
      <w:r w:rsidR="00D1279D" w:rsidRPr="00DD2EB9">
        <w:rPr>
          <w:szCs w:val="24"/>
        </w:rPr>
        <w:t xml:space="preserve"> </w:t>
      </w:r>
      <w:r w:rsidRPr="00DD2EB9">
        <w:rPr>
          <w:szCs w:val="24"/>
        </w:rPr>
        <w:t>Illinois—Chicago,</w:t>
      </w:r>
      <w:r w:rsidR="00D1279D" w:rsidRPr="00DD2EB9">
        <w:rPr>
          <w:szCs w:val="24"/>
        </w:rPr>
        <w:t xml:space="preserve"> </w:t>
      </w:r>
      <w:r w:rsidRPr="00DD2EB9">
        <w:rPr>
          <w:szCs w:val="24"/>
        </w:rPr>
        <w:t>who</w:t>
      </w:r>
      <w:r w:rsidR="00D1279D" w:rsidRPr="00DD2EB9">
        <w:rPr>
          <w:szCs w:val="24"/>
        </w:rPr>
        <w:t xml:space="preserve"> </w:t>
      </w:r>
      <w:r w:rsidRPr="00DD2EB9">
        <w:rPr>
          <w:szCs w:val="24"/>
        </w:rPr>
        <w:t>provided</w:t>
      </w:r>
      <w:r w:rsidR="00D1279D" w:rsidRPr="00DD2EB9">
        <w:rPr>
          <w:szCs w:val="24"/>
        </w:rPr>
        <w:t xml:space="preserve"> </w:t>
      </w:r>
      <w:r w:rsidRPr="00DD2EB9">
        <w:rPr>
          <w:szCs w:val="24"/>
        </w:rPr>
        <w:t>expert</w:t>
      </w:r>
      <w:r w:rsidR="00D1279D" w:rsidRPr="00DD2EB9">
        <w:rPr>
          <w:szCs w:val="24"/>
        </w:rPr>
        <w:t xml:space="preserve"> </w:t>
      </w:r>
      <w:r w:rsidRPr="00DD2EB9">
        <w:rPr>
          <w:szCs w:val="24"/>
        </w:rPr>
        <w:t>review</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survey</w:t>
      </w:r>
      <w:r w:rsidR="00D1279D" w:rsidRPr="00DD2EB9">
        <w:rPr>
          <w:szCs w:val="24"/>
        </w:rPr>
        <w:t xml:space="preserve"> </w:t>
      </w:r>
      <w:r w:rsidRPr="00DD2EB9">
        <w:rPr>
          <w:szCs w:val="24"/>
        </w:rPr>
        <w:t>instrument</w:t>
      </w:r>
      <w:r w:rsidR="00D1279D" w:rsidRPr="00DD2EB9">
        <w:rPr>
          <w:szCs w:val="24"/>
        </w:rPr>
        <w:t xml:space="preserve"> </w:t>
      </w:r>
      <w:r w:rsidRPr="00DD2EB9">
        <w:rPr>
          <w:szCs w:val="24"/>
        </w:rPr>
        <w:t>during</w:t>
      </w:r>
      <w:r w:rsidR="00D1279D" w:rsidRPr="00DD2EB9">
        <w:rPr>
          <w:szCs w:val="24"/>
        </w:rPr>
        <w:t xml:space="preserve"> </w:t>
      </w:r>
      <w:r w:rsidRPr="00DD2EB9">
        <w:rPr>
          <w:szCs w:val="24"/>
        </w:rPr>
        <w:t>the</w:t>
      </w:r>
      <w:r w:rsidR="00D1279D" w:rsidRPr="00DD2EB9">
        <w:rPr>
          <w:szCs w:val="24"/>
        </w:rPr>
        <w:t xml:space="preserve"> </w:t>
      </w:r>
      <w:r w:rsidRPr="00DD2EB9">
        <w:rPr>
          <w:szCs w:val="24"/>
        </w:rPr>
        <w:t>instrument</w:t>
      </w:r>
      <w:r w:rsidR="00D1279D" w:rsidRPr="00DD2EB9">
        <w:rPr>
          <w:szCs w:val="24"/>
        </w:rPr>
        <w:t xml:space="preserve"> </w:t>
      </w:r>
      <w:r w:rsidRPr="00DD2EB9">
        <w:rPr>
          <w:szCs w:val="24"/>
        </w:rPr>
        <w:t>development</w:t>
      </w:r>
      <w:r w:rsidR="00D1279D" w:rsidRPr="00DD2EB9">
        <w:rPr>
          <w:szCs w:val="24"/>
        </w:rPr>
        <w:t xml:space="preserve"> </w:t>
      </w:r>
      <w:r w:rsidRPr="00DD2EB9">
        <w:rPr>
          <w:szCs w:val="24"/>
        </w:rPr>
        <w:t>phase</w:t>
      </w:r>
      <w:r w:rsidR="00054A23" w:rsidRPr="00DD2EB9">
        <w:rPr>
          <w:szCs w:val="24"/>
        </w:rPr>
        <w:t>.</w:t>
      </w:r>
      <w:r w:rsidR="00D1279D" w:rsidRPr="00DD2EB9">
        <w:rPr>
          <w:szCs w:val="24"/>
        </w:rPr>
        <w:t xml:space="preserve"> </w:t>
      </w:r>
      <w:r w:rsidRPr="00DD2EB9">
        <w:rPr>
          <w:szCs w:val="24"/>
        </w:rPr>
        <w:t>Dr</w:t>
      </w:r>
      <w:r w:rsidR="00054A23" w:rsidRPr="00DD2EB9">
        <w:rPr>
          <w:szCs w:val="24"/>
        </w:rPr>
        <w:t>.</w:t>
      </w:r>
      <w:r w:rsidR="00D1279D" w:rsidRPr="00DD2EB9">
        <w:rPr>
          <w:szCs w:val="24"/>
        </w:rPr>
        <w:t xml:space="preserve"> </w:t>
      </w:r>
      <w:r w:rsidR="00370CB4" w:rsidRPr="00DD2EB9">
        <w:rPr>
          <w:szCs w:val="24"/>
        </w:rPr>
        <w:t xml:space="preserve">Chriqui </w:t>
      </w:r>
      <w:r w:rsidRPr="00DD2EB9">
        <w:rPr>
          <w:szCs w:val="24"/>
        </w:rPr>
        <w:t>served</w:t>
      </w:r>
      <w:r w:rsidR="00D1279D" w:rsidRPr="00DD2EB9">
        <w:rPr>
          <w:szCs w:val="24"/>
        </w:rPr>
        <w:t xml:space="preserve"> </w:t>
      </w:r>
      <w:r w:rsidRPr="00DD2EB9">
        <w:rPr>
          <w:szCs w:val="24"/>
        </w:rPr>
        <w:t>on</w:t>
      </w:r>
      <w:r w:rsidR="00D1279D" w:rsidRPr="00DD2EB9">
        <w:rPr>
          <w:szCs w:val="24"/>
        </w:rPr>
        <w:t xml:space="preserve"> </w:t>
      </w:r>
      <w:r w:rsidRPr="00DD2EB9">
        <w:rPr>
          <w:szCs w:val="24"/>
        </w:rPr>
        <w:t>the</w:t>
      </w:r>
      <w:r w:rsidR="00D1279D" w:rsidRPr="00DD2EB9">
        <w:rPr>
          <w:szCs w:val="24"/>
        </w:rPr>
        <w:t xml:space="preserve"> </w:t>
      </w:r>
      <w:r w:rsidRPr="00DD2EB9">
        <w:rPr>
          <w:szCs w:val="24"/>
        </w:rPr>
        <w:t>expert</w:t>
      </w:r>
      <w:r w:rsidR="00D1279D" w:rsidRPr="00DD2EB9">
        <w:rPr>
          <w:szCs w:val="24"/>
        </w:rPr>
        <w:t xml:space="preserve"> </w:t>
      </w:r>
      <w:r w:rsidRPr="00DD2EB9">
        <w:rPr>
          <w:szCs w:val="24"/>
        </w:rPr>
        <w:t>panel</w:t>
      </w:r>
      <w:r w:rsidR="00D1279D" w:rsidRPr="00DD2EB9">
        <w:rPr>
          <w:szCs w:val="24"/>
        </w:rPr>
        <w:t xml:space="preserve"> </w:t>
      </w:r>
      <w:r w:rsidRPr="00DD2EB9">
        <w:rPr>
          <w:szCs w:val="24"/>
        </w:rPr>
        <w:t>and</w:t>
      </w:r>
      <w:r w:rsidR="00D1279D" w:rsidRPr="00DD2EB9">
        <w:rPr>
          <w:szCs w:val="24"/>
        </w:rPr>
        <w:t xml:space="preserve"> </w:t>
      </w:r>
      <w:r w:rsidRPr="00DD2EB9">
        <w:rPr>
          <w:szCs w:val="24"/>
        </w:rPr>
        <w:t>is</w:t>
      </w:r>
      <w:r w:rsidR="00D1279D" w:rsidRPr="00DD2EB9">
        <w:rPr>
          <w:szCs w:val="24"/>
        </w:rPr>
        <w:t xml:space="preserve"> </w:t>
      </w:r>
      <w:r w:rsidRPr="00DD2EB9">
        <w:rPr>
          <w:szCs w:val="24"/>
        </w:rPr>
        <w:t>a</w:t>
      </w:r>
      <w:r w:rsidR="00D1279D" w:rsidRPr="00DD2EB9">
        <w:rPr>
          <w:szCs w:val="24"/>
        </w:rPr>
        <w:t xml:space="preserve"> </w:t>
      </w:r>
      <w:r w:rsidRPr="00DD2EB9">
        <w:rPr>
          <w:szCs w:val="24"/>
        </w:rPr>
        <w:t>leading</w:t>
      </w:r>
      <w:r w:rsidR="00D1279D" w:rsidRPr="00DD2EB9">
        <w:rPr>
          <w:szCs w:val="24"/>
        </w:rPr>
        <w:t xml:space="preserve"> </w:t>
      </w:r>
      <w:r w:rsidRPr="00DD2EB9">
        <w:rPr>
          <w:szCs w:val="24"/>
        </w:rPr>
        <w:t>expert</w:t>
      </w:r>
      <w:r w:rsidR="00D1279D" w:rsidRPr="00DD2EB9">
        <w:rPr>
          <w:szCs w:val="24"/>
        </w:rPr>
        <w:t xml:space="preserve"> </w:t>
      </w:r>
      <w:r w:rsidRPr="00DD2EB9">
        <w:rPr>
          <w:szCs w:val="24"/>
        </w:rPr>
        <w:t>in</w:t>
      </w:r>
      <w:r w:rsidR="00D1279D" w:rsidRPr="00DD2EB9">
        <w:rPr>
          <w:szCs w:val="24"/>
        </w:rPr>
        <w:t xml:space="preserve"> </w:t>
      </w:r>
      <w:r w:rsidRPr="00DD2EB9">
        <w:rPr>
          <w:szCs w:val="24"/>
        </w:rPr>
        <w:t>the</w:t>
      </w:r>
      <w:r w:rsidR="00D1279D" w:rsidRPr="00DD2EB9">
        <w:rPr>
          <w:szCs w:val="24"/>
        </w:rPr>
        <w:t xml:space="preserve"> </w:t>
      </w:r>
      <w:r w:rsidRPr="00DD2EB9">
        <w:rPr>
          <w:szCs w:val="24"/>
        </w:rPr>
        <w:t>assessment</w:t>
      </w:r>
      <w:r w:rsidR="00D1279D" w:rsidRPr="00DD2EB9">
        <w:rPr>
          <w:szCs w:val="24"/>
        </w:rPr>
        <w:t xml:space="preserve"> </w:t>
      </w:r>
      <w:r w:rsidRPr="00DD2EB9">
        <w:rPr>
          <w:szCs w:val="24"/>
        </w:rPr>
        <w:t>of</w:t>
      </w:r>
      <w:r w:rsidR="00D1279D" w:rsidRPr="00DD2EB9">
        <w:rPr>
          <w:szCs w:val="24"/>
        </w:rPr>
        <w:t xml:space="preserve"> </w:t>
      </w:r>
      <w:r w:rsidRPr="00DD2EB9">
        <w:rPr>
          <w:szCs w:val="24"/>
        </w:rPr>
        <w:t>local</w:t>
      </w:r>
      <w:r w:rsidR="00D1279D" w:rsidRPr="00DD2EB9">
        <w:rPr>
          <w:szCs w:val="24"/>
        </w:rPr>
        <w:t xml:space="preserve"> </w:t>
      </w:r>
      <w:r w:rsidRPr="00DD2EB9">
        <w:rPr>
          <w:szCs w:val="24"/>
        </w:rPr>
        <w:t>government</w:t>
      </w:r>
      <w:r w:rsidR="00D1279D" w:rsidRPr="00DD2EB9">
        <w:rPr>
          <w:szCs w:val="24"/>
        </w:rPr>
        <w:t xml:space="preserve"> </w:t>
      </w:r>
      <w:r w:rsidRPr="00DD2EB9">
        <w:rPr>
          <w:szCs w:val="24"/>
        </w:rPr>
        <w:t>policy</w:t>
      </w:r>
      <w:r w:rsidR="00D1279D" w:rsidRPr="00DD2EB9">
        <w:rPr>
          <w:szCs w:val="24"/>
        </w:rPr>
        <w:t xml:space="preserve"> </w:t>
      </w:r>
      <w:r w:rsidRPr="00DD2EB9">
        <w:rPr>
          <w:szCs w:val="24"/>
        </w:rPr>
        <w:t>supports</w:t>
      </w:r>
      <w:r w:rsidR="00D1279D" w:rsidRPr="00DD2EB9">
        <w:rPr>
          <w:szCs w:val="24"/>
        </w:rPr>
        <w:t xml:space="preserve"> </w:t>
      </w:r>
      <w:r w:rsidRPr="00DD2EB9">
        <w:rPr>
          <w:szCs w:val="24"/>
        </w:rPr>
        <w:t>for</w:t>
      </w:r>
      <w:r w:rsidR="00D1279D" w:rsidRPr="00DD2EB9">
        <w:rPr>
          <w:szCs w:val="24"/>
        </w:rPr>
        <w:t xml:space="preserve"> </w:t>
      </w:r>
      <w:r w:rsidRPr="00DD2EB9">
        <w:rPr>
          <w:szCs w:val="24"/>
        </w:rPr>
        <w:t>healthy</w:t>
      </w:r>
      <w:r w:rsidR="00D1279D" w:rsidRPr="00DD2EB9">
        <w:rPr>
          <w:szCs w:val="24"/>
        </w:rPr>
        <w:t xml:space="preserve"> </w:t>
      </w:r>
      <w:r w:rsidRPr="00DD2EB9">
        <w:rPr>
          <w:szCs w:val="24"/>
        </w:rPr>
        <w:t>eating</w:t>
      </w:r>
      <w:r w:rsidR="00D1279D" w:rsidRPr="00DD2EB9">
        <w:rPr>
          <w:szCs w:val="24"/>
        </w:rPr>
        <w:t xml:space="preserve"> </w:t>
      </w:r>
      <w:r w:rsidRPr="00DD2EB9">
        <w:rPr>
          <w:szCs w:val="24"/>
        </w:rPr>
        <w:t>and</w:t>
      </w:r>
      <w:r w:rsidR="00D1279D" w:rsidRPr="00DD2EB9">
        <w:rPr>
          <w:szCs w:val="24"/>
        </w:rPr>
        <w:t xml:space="preserve"> </w:t>
      </w:r>
      <w:r w:rsidRPr="00DD2EB9">
        <w:rPr>
          <w:szCs w:val="24"/>
        </w:rPr>
        <w:t>active</w:t>
      </w:r>
      <w:r w:rsidR="00D1279D" w:rsidRPr="00DD2EB9">
        <w:rPr>
          <w:szCs w:val="24"/>
        </w:rPr>
        <w:t xml:space="preserve"> </w:t>
      </w:r>
      <w:r w:rsidRPr="00DD2EB9">
        <w:rPr>
          <w:szCs w:val="24"/>
        </w:rPr>
        <w:t>living</w:t>
      </w:r>
      <w:r w:rsidR="00054A23" w:rsidRPr="00DD2EB9">
        <w:rPr>
          <w:szCs w:val="24"/>
        </w:rPr>
        <w:t>.</w:t>
      </w:r>
      <w:r w:rsidR="00D1279D" w:rsidRPr="00DD2EB9">
        <w:rPr>
          <w:szCs w:val="24"/>
        </w:rPr>
        <w:t xml:space="preserve"> </w:t>
      </w:r>
      <w:r w:rsidRPr="00DD2EB9">
        <w:rPr>
          <w:szCs w:val="24"/>
        </w:rPr>
        <w:t>Her</w:t>
      </w:r>
      <w:r w:rsidR="00D1279D" w:rsidRPr="00DD2EB9">
        <w:rPr>
          <w:szCs w:val="24"/>
        </w:rPr>
        <w:t xml:space="preserve"> </w:t>
      </w:r>
      <w:r w:rsidRPr="00DD2EB9">
        <w:rPr>
          <w:szCs w:val="24"/>
        </w:rPr>
        <w:t>contact</w:t>
      </w:r>
      <w:r w:rsidR="00D1279D" w:rsidRPr="00DD2EB9">
        <w:rPr>
          <w:szCs w:val="24"/>
        </w:rPr>
        <w:t xml:space="preserve"> </w:t>
      </w:r>
      <w:r w:rsidRPr="00DD2EB9">
        <w:rPr>
          <w:szCs w:val="24"/>
        </w:rPr>
        <w:t>information</w:t>
      </w:r>
      <w:r w:rsidR="00D1279D" w:rsidRPr="00DD2EB9">
        <w:rPr>
          <w:szCs w:val="24"/>
        </w:rPr>
        <w:t xml:space="preserve"> </w:t>
      </w:r>
      <w:r w:rsidR="004D6525" w:rsidRPr="00DD2EB9">
        <w:rPr>
          <w:szCs w:val="24"/>
        </w:rPr>
        <w:t>was</w:t>
      </w:r>
      <w:r w:rsidR="00D1279D" w:rsidRPr="00DD2EB9">
        <w:rPr>
          <w:szCs w:val="24"/>
        </w:rPr>
        <w:t xml:space="preserve"> </w:t>
      </w:r>
      <w:r w:rsidRPr="00DD2EB9">
        <w:rPr>
          <w:szCs w:val="24"/>
        </w:rPr>
        <w:t>provided</w:t>
      </w:r>
      <w:r w:rsidR="00D1279D" w:rsidRPr="00DD2EB9">
        <w:rPr>
          <w:szCs w:val="24"/>
        </w:rPr>
        <w:t xml:space="preserve"> </w:t>
      </w:r>
      <w:r w:rsidR="004D6525" w:rsidRPr="00DD2EB9">
        <w:rPr>
          <w:szCs w:val="24"/>
        </w:rPr>
        <w:t>previously</w:t>
      </w:r>
      <w:r w:rsidR="00054A23" w:rsidRPr="00DD2EB9">
        <w:rPr>
          <w:szCs w:val="24"/>
        </w:rPr>
        <w:t>.</w:t>
      </w:r>
    </w:p>
    <w:p w:rsidR="00284675" w:rsidRPr="00DD2EB9" w:rsidRDefault="00284675" w:rsidP="007B1F9E">
      <w:pPr>
        <w:pStyle w:val="BodyTextQuestions"/>
        <w:rPr>
          <w:szCs w:val="24"/>
        </w:rPr>
      </w:pPr>
      <w:r w:rsidRPr="00DD2EB9">
        <w:rPr>
          <w:szCs w:val="24"/>
        </w:rPr>
        <w:t>CDC</w:t>
      </w:r>
      <w:r w:rsidR="00D1279D" w:rsidRPr="00DD2EB9">
        <w:rPr>
          <w:szCs w:val="24"/>
        </w:rPr>
        <w:t xml:space="preserve"> </w:t>
      </w:r>
      <w:r w:rsidRPr="00DD2EB9">
        <w:rPr>
          <w:szCs w:val="24"/>
        </w:rPr>
        <w:t>also</w:t>
      </w:r>
      <w:r w:rsidR="00D1279D" w:rsidRPr="00DD2EB9">
        <w:rPr>
          <w:szCs w:val="24"/>
        </w:rPr>
        <w:t xml:space="preserve"> </w:t>
      </w:r>
      <w:r w:rsidRPr="00DD2EB9">
        <w:rPr>
          <w:szCs w:val="24"/>
        </w:rPr>
        <w:t>consulted</w:t>
      </w:r>
      <w:r w:rsidR="00D1279D" w:rsidRPr="00DD2EB9">
        <w:rPr>
          <w:szCs w:val="24"/>
        </w:rPr>
        <w:t xml:space="preserve"> </w:t>
      </w:r>
      <w:r w:rsidRPr="00DD2EB9">
        <w:rPr>
          <w:szCs w:val="24"/>
        </w:rPr>
        <w:t>with</w:t>
      </w:r>
      <w:r w:rsidR="00D1279D" w:rsidRPr="00DD2EB9">
        <w:rPr>
          <w:szCs w:val="24"/>
        </w:rPr>
        <w:t xml:space="preserve"> </w:t>
      </w:r>
      <w:r w:rsidR="00B507AA" w:rsidRPr="00DD2EB9">
        <w:rPr>
          <w:szCs w:val="24"/>
        </w:rPr>
        <w:t>three</w:t>
      </w:r>
      <w:r w:rsidR="00D1279D" w:rsidRPr="00DD2EB9">
        <w:rPr>
          <w:szCs w:val="24"/>
        </w:rPr>
        <w:t xml:space="preserve"> </w:t>
      </w:r>
      <w:r w:rsidRPr="00DD2EB9">
        <w:rPr>
          <w:szCs w:val="24"/>
        </w:rPr>
        <w:t>topic</w:t>
      </w:r>
      <w:r w:rsidR="00D1279D" w:rsidRPr="00DD2EB9">
        <w:rPr>
          <w:szCs w:val="24"/>
        </w:rPr>
        <w:t xml:space="preserve"> </w:t>
      </w:r>
      <w:r w:rsidRPr="00DD2EB9">
        <w:rPr>
          <w:szCs w:val="24"/>
        </w:rPr>
        <w:t>experts</w:t>
      </w:r>
      <w:r w:rsidR="00D1279D" w:rsidRPr="00DD2EB9">
        <w:rPr>
          <w:szCs w:val="24"/>
        </w:rPr>
        <w:t xml:space="preserve"> </w:t>
      </w:r>
      <w:r w:rsidRPr="00DD2EB9">
        <w:rPr>
          <w:szCs w:val="24"/>
        </w:rPr>
        <w:t>outside</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agency</w:t>
      </w:r>
      <w:r w:rsidR="00D1279D" w:rsidRPr="00DD2EB9">
        <w:rPr>
          <w:szCs w:val="24"/>
        </w:rPr>
        <w:t xml:space="preserve"> </w:t>
      </w:r>
      <w:r w:rsidRPr="00DD2EB9">
        <w:rPr>
          <w:szCs w:val="24"/>
        </w:rPr>
        <w:t>to</w:t>
      </w:r>
      <w:r w:rsidR="00D1279D" w:rsidRPr="00DD2EB9">
        <w:rPr>
          <w:szCs w:val="24"/>
        </w:rPr>
        <w:t xml:space="preserve"> </w:t>
      </w:r>
      <w:r w:rsidRPr="00DD2EB9">
        <w:rPr>
          <w:szCs w:val="24"/>
        </w:rPr>
        <w:t>review</w:t>
      </w:r>
      <w:r w:rsidR="00D1279D" w:rsidRPr="00DD2EB9">
        <w:rPr>
          <w:szCs w:val="24"/>
        </w:rPr>
        <w:t xml:space="preserve"> </w:t>
      </w:r>
      <w:r w:rsidRPr="00DD2EB9">
        <w:rPr>
          <w:szCs w:val="24"/>
        </w:rPr>
        <w:t>and</w:t>
      </w:r>
      <w:r w:rsidR="00D1279D" w:rsidRPr="00DD2EB9">
        <w:rPr>
          <w:szCs w:val="24"/>
        </w:rPr>
        <w:t xml:space="preserve"> </w:t>
      </w:r>
      <w:r w:rsidRPr="00DD2EB9">
        <w:rPr>
          <w:szCs w:val="24"/>
        </w:rPr>
        <w:t>comment</w:t>
      </w:r>
      <w:r w:rsidR="00D1279D" w:rsidRPr="00DD2EB9">
        <w:rPr>
          <w:szCs w:val="24"/>
        </w:rPr>
        <w:t xml:space="preserve"> </w:t>
      </w:r>
      <w:r w:rsidRPr="00DD2EB9">
        <w:rPr>
          <w:szCs w:val="24"/>
        </w:rPr>
        <w:t>on</w:t>
      </w:r>
      <w:r w:rsidR="00D1279D" w:rsidRPr="00DD2EB9">
        <w:rPr>
          <w:szCs w:val="24"/>
        </w:rPr>
        <w:t xml:space="preserve"> </w:t>
      </w:r>
      <w:r w:rsidRPr="00DD2EB9">
        <w:rPr>
          <w:szCs w:val="24"/>
        </w:rPr>
        <w:t>the</w:t>
      </w:r>
      <w:r w:rsidR="00D1279D" w:rsidRPr="00DD2EB9">
        <w:rPr>
          <w:szCs w:val="24"/>
        </w:rPr>
        <w:t xml:space="preserve"> </w:t>
      </w:r>
      <w:r w:rsidRPr="00DD2EB9">
        <w:rPr>
          <w:szCs w:val="24"/>
        </w:rPr>
        <w:t>pilot</w:t>
      </w:r>
      <w:r w:rsidR="00D1279D" w:rsidRPr="00DD2EB9">
        <w:rPr>
          <w:szCs w:val="24"/>
        </w:rPr>
        <w:t xml:space="preserve"> </w:t>
      </w:r>
      <w:r w:rsidRPr="00DD2EB9">
        <w:rPr>
          <w:szCs w:val="24"/>
        </w:rPr>
        <w:t>survey</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and</w:t>
      </w:r>
      <w:r w:rsidR="00D1279D" w:rsidRPr="00DD2EB9">
        <w:rPr>
          <w:szCs w:val="24"/>
        </w:rPr>
        <w:t xml:space="preserve"> </w:t>
      </w:r>
      <w:r w:rsidRPr="00DD2EB9">
        <w:rPr>
          <w:szCs w:val="24"/>
        </w:rPr>
        <w:t>three</w:t>
      </w:r>
      <w:r w:rsidR="00D1279D" w:rsidRPr="00DD2EB9">
        <w:rPr>
          <w:szCs w:val="24"/>
        </w:rPr>
        <w:t xml:space="preserve"> </w:t>
      </w:r>
      <w:r w:rsidRPr="00DD2EB9">
        <w:rPr>
          <w:szCs w:val="24"/>
        </w:rPr>
        <w:t>new</w:t>
      </w:r>
      <w:r w:rsidR="00D1279D" w:rsidRPr="00DD2EB9">
        <w:rPr>
          <w:szCs w:val="24"/>
        </w:rPr>
        <w:t xml:space="preserve"> </w:t>
      </w:r>
      <w:r w:rsidRPr="00DD2EB9">
        <w:rPr>
          <w:szCs w:val="24"/>
        </w:rPr>
        <w:t>topic</w:t>
      </w:r>
      <w:r w:rsidR="00D1279D" w:rsidRPr="00DD2EB9">
        <w:rPr>
          <w:szCs w:val="24"/>
        </w:rPr>
        <w:t xml:space="preserve"> </w:t>
      </w:r>
      <w:r w:rsidRPr="00DD2EB9">
        <w:rPr>
          <w:szCs w:val="24"/>
        </w:rPr>
        <w:t>experts</w:t>
      </w:r>
      <w:r w:rsidR="00D1279D" w:rsidRPr="00DD2EB9">
        <w:rPr>
          <w:szCs w:val="24"/>
        </w:rPr>
        <w:t xml:space="preserve"> </w:t>
      </w:r>
      <w:r w:rsidRPr="00DD2EB9">
        <w:rPr>
          <w:szCs w:val="24"/>
        </w:rPr>
        <w:t>to</w:t>
      </w:r>
      <w:r w:rsidR="00D1279D" w:rsidRPr="00DD2EB9">
        <w:rPr>
          <w:szCs w:val="24"/>
        </w:rPr>
        <w:t xml:space="preserve"> </w:t>
      </w:r>
      <w:r w:rsidRPr="00DD2EB9">
        <w:rPr>
          <w:szCs w:val="24"/>
        </w:rPr>
        <w:t>review</w:t>
      </w:r>
      <w:r w:rsidR="00D1279D" w:rsidRPr="00DD2EB9">
        <w:rPr>
          <w:szCs w:val="24"/>
        </w:rPr>
        <w:t xml:space="preserve"> </w:t>
      </w:r>
      <w:r w:rsidRPr="00DD2EB9">
        <w:rPr>
          <w:szCs w:val="24"/>
        </w:rPr>
        <w:t>selected</w:t>
      </w:r>
      <w:r w:rsidR="00D1279D" w:rsidRPr="00DD2EB9">
        <w:rPr>
          <w:szCs w:val="24"/>
        </w:rPr>
        <w:t xml:space="preserve"> </w:t>
      </w:r>
      <w:r w:rsidRPr="00DD2EB9">
        <w:rPr>
          <w:szCs w:val="24"/>
        </w:rPr>
        <w:t>new</w:t>
      </w:r>
      <w:r w:rsidR="00D1279D" w:rsidRPr="00DD2EB9">
        <w:rPr>
          <w:szCs w:val="24"/>
        </w:rPr>
        <w:t xml:space="preserve"> </w:t>
      </w:r>
      <w:r w:rsidRPr="00DD2EB9">
        <w:rPr>
          <w:szCs w:val="24"/>
        </w:rPr>
        <w:t>items</w:t>
      </w:r>
      <w:r w:rsidR="00D1279D" w:rsidRPr="00DD2EB9">
        <w:rPr>
          <w:szCs w:val="24"/>
        </w:rPr>
        <w:t xml:space="preserve"> </w:t>
      </w:r>
      <w:r w:rsidRPr="00DD2EB9">
        <w:rPr>
          <w:szCs w:val="24"/>
        </w:rPr>
        <w:t>in</w:t>
      </w:r>
      <w:r w:rsidR="00D1279D" w:rsidRPr="00DD2EB9">
        <w:rPr>
          <w:szCs w:val="24"/>
        </w:rPr>
        <w:t xml:space="preserve"> </w:t>
      </w:r>
      <w:r w:rsidRPr="00DD2EB9">
        <w:rPr>
          <w:szCs w:val="24"/>
        </w:rPr>
        <w:t>the</w:t>
      </w:r>
      <w:r w:rsidR="00D1279D" w:rsidRPr="00DD2EB9">
        <w:rPr>
          <w:szCs w:val="24"/>
        </w:rPr>
        <w:t xml:space="preserve"> </w:t>
      </w:r>
      <w:r w:rsidRPr="00DD2EB9">
        <w:rPr>
          <w:szCs w:val="24"/>
        </w:rPr>
        <w:t>national</w:t>
      </w:r>
      <w:r w:rsidR="00D1279D" w:rsidRPr="00DD2EB9">
        <w:rPr>
          <w:szCs w:val="24"/>
        </w:rPr>
        <w:t xml:space="preserve"> </w:t>
      </w:r>
      <w:r w:rsidRPr="00DD2EB9">
        <w:rPr>
          <w:szCs w:val="24"/>
        </w:rPr>
        <w:t>survey</w:t>
      </w:r>
      <w:r w:rsidR="00054A23" w:rsidRPr="00DD2EB9">
        <w:rPr>
          <w:szCs w:val="24"/>
        </w:rPr>
        <w:t>.</w:t>
      </w:r>
      <w:r w:rsidR="00D1279D" w:rsidRPr="00DD2EB9">
        <w:rPr>
          <w:szCs w:val="24"/>
        </w:rPr>
        <w:t xml:space="preserve"> </w:t>
      </w:r>
      <w:r w:rsidRPr="00DD2EB9">
        <w:rPr>
          <w:szCs w:val="24"/>
        </w:rPr>
        <w:t>Contact</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for</w:t>
      </w:r>
      <w:r w:rsidR="00D1279D" w:rsidRPr="00DD2EB9">
        <w:rPr>
          <w:szCs w:val="24"/>
        </w:rPr>
        <w:t xml:space="preserve"> </w:t>
      </w:r>
      <w:r w:rsidRPr="00DD2EB9">
        <w:rPr>
          <w:szCs w:val="24"/>
        </w:rPr>
        <w:t>these</w:t>
      </w:r>
      <w:r w:rsidR="00D1279D" w:rsidRPr="00DD2EB9">
        <w:rPr>
          <w:szCs w:val="24"/>
        </w:rPr>
        <w:t xml:space="preserve"> </w:t>
      </w:r>
      <w:r w:rsidRPr="00DD2EB9">
        <w:rPr>
          <w:szCs w:val="24"/>
        </w:rPr>
        <w:t>experts</w:t>
      </w:r>
      <w:r w:rsidR="00D1279D" w:rsidRPr="00DD2EB9">
        <w:rPr>
          <w:szCs w:val="24"/>
        </w:rPr>
        <w:t xml:space="preserve"> </w:t>
      </w:r>
      <w:r w:rsidRPr="00DD2EB9">
        <w:rPr>
          <w:szCs w:val="24"/>
        </w:rPr>
        <w:t>is</w:t>
      </w:r>
      <w:r w:rsidR="00D1279D" w:rsidRPr="00DD2EB9">
        <w:rPr>
          <w:szCs w:val="24"/>
        </w:rPr>
        <w:t xml:space="preserve"> </w:t>
      </w:r>
      <w:r w:rsidRPr="00DD2EB9">
        <w:rPr>
          <w:szCs w:val="24"/>
        </w:rPr>
        <w:t>provided</w:t>
      </w:r>
      <w:r w:rsidR="00D1279D" w:rsidRPr="00DD2EB9">
        <w:rPr>
          <w:szCs w:val="24"/>
        </w:rPr>
        <w:t xml:space="preserve"> </w:t>
      </w:r>
      <w:r w:rsidRPr="00DD2EB9">
        <w:rPr>
          <w:szCs w:val="24"/>
        </w:rPr>
        <w:t>below:</w:t>
      </w:r>
    </w:p>
    <w:tbl>
      <w:tblPr>
        <w:tblW w:w="0" w:type="auto"/>
        <w:tblInd w:w="1650" w:type="dxa"/>
        <w:tblLook w:val="04A0" w:firstRow="1" w:lastRow="0" w:firstColumn="1" w:lastColumn="0" w:noHBand="0" w:noVBand="1"/>
      </w:tblPr>
      <w:tblGrid>
        <w:gridCol w:w="6018"/>
      </w:tblGrid>
      <w:tr w:rsidR="00284675" w:rsidRPr="00DD2EB9" w:rsidTr="006B232D">
        <w:tc>
          <w:tcPr>
            <w:tcW w:w="6018" w:type="dxa"/>
          </w:tcPr>
          <w:p w:rsidR="00284675" w:rsidRPr="00DD2EB9" w:rsidRDefault="00284675" w:rsidP="008146F4">
            <w:pPr>
              <w:spacing w:line="240" w:lineRule="auto"/>
              <w:jc w:val="left"/>
              <w:rPr>
                <w:rFonts w:cs="Times New Roman"/>
                <w:szCs w:val="24"/>
              </w:rPr>
            </w:pPr>
            <w:r w:rsidRPr="00DD2EB9">
              <w:rPr>
                <w:rFonts w:cs="Times New Roman"/>
                <w:szCs w:val="24"/>
              </w:rPr>
              <w:t>Robin</w:t>
            </w:r>
            <w:r w:rsidR="00D1279D" w:rsidRPr="00DD2EB9">
              <w:rPr>
                <w:rFonts w:cs="Times New Roman"/>
                <w:szCs w:val="24"/>
              </w:rPr>
              <w:t xml:space="preserve"> </w:t>
            </w:r>
            <w:r w:rsidRPr="00DD2EB9">
              <w:rPr>
                <w:rFonts w:cs="Times New Roman"/>
                <w:szCs w:val="24"/>
              </w:rPr>
              <w:t>McKinnon</w:t>
            </w:r>
          </w:p>
          <w:p w:rsidR="00284675" w:rsidRPr="00DD2EB9" w:rsidRDefault="00284675" w:rsidP="008146F4">
            <w:pPr>
              <w:spacing w:line="240" w:lineRule="auto"/>
              <w:jc w:val="left"/>
              <w:rPr>
                <w:rFonts w:cs="Times New Roman"/>
                <w:szCs w:val="24"/>
              </w:rPr>
            </w:pPr>
            <w:r w:rsidRPr="00DD2EB9">
              <w:rPr>
                <w:rFonts w:cs="Times New Roman"/>
                <w:szCs w:val="24"/>
              </w:rPr>
              <w:t>National</w:t>
            </w:r>
            <w:r w:rsidR="00D1279D" w:rsidRPr="00DD2EB9">
              <w:rPr>
                <w:rFonts w:cs="Times New Roman"/>
                <w:szCs w:val="24"/>
              </w:rPr>
              <w:t xml:space="preserve"> </w:t>
            </w:r>
            <w:r w:rsidRPr="00DD2EB9">
              <w:rPr>
                <w:rFonts w:cs="Times New Roman"/>
                <w:szCs w:val="24"/>
              </w:rPr>
              <w:t>Institutes</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Health</w:t>
            </w:r>
          </w:p>
          <w:p w:rsidR="008146F4" w:rsidRPr="00DD2EB9" w:rsidRDefault="008146F4" w:rsidP="008146F4">
            <w:pPr>
              <w:spacing w:line="240" w:lineRule="auto"/>
              <w:jc w:val="left"/>
              <w:rPr>
                <w:rFonts w:cs="Times New Roman"/>
                <w:szCs w:val="24"/>
              </w:rPr>
            </w:pPr>
            <w:r w:rsidRPr="00DD2EB9">
              <w:rPr>
                <w:rFonts w:cs="Times New Roman"/>
                <w:szCs w:val="24"/>
              </w:rPr>
              <w:t>Division of Cancer Control and Population Sciences,</w:t>
            </w:r>
          </w:p>
          <w:p w:rsidR="00284675" w:rsidRPr="00DD2EB9" w:rsidRDefault="008146F4" w:rsidP="008146F4">
            <w:pPr>
              <w:spacing w:line="240" w:lineRule="auto"/>
              <w:jc w:val="left"/>
              <w:rPr>
                <w:rFonts w:cs="Times New Roman"/>
                <w:szCs w:val="24"/>
              </w:rPr>
            </w:pPr>
            <w:r w:rsidRPr="00DD2EB9">
              <w:rPr>
                <w:rFonts w:cs="Times New Roman"/>
                <w:szCs w:val="24"/>
              </w:rPr>
              <w:t>National Cancer Institute</w:t>
            </w:r>
            <w:r w:rsidRPr="00DD2EB9">
              <w:rPr>
                <w:rFonts w:cs="Times New Roman"/>
                <w:szCs w:val="24"/>
              </w:rPr>
              <w:br/>
              <w:t>9609 Medical Center Drive, MSC 9762</w:t>
            </w:r>
            <w:r w:rsidRPr="00DD2EB9">
              <w:rPr>
                <w:rFonts w:cs="Times New Roman"/>
                <w:color w:val="4D4D4D"/>
                <w:szCs w:val="24"/>
              </w:rPr>
              <w:br/>
            </w:r>
            <w:r w:rsidR="00284675" w:rsidRPr="00DD2EB9">
              <w:rPr>
                <w:rFonts w:cs="Times New Roman"/>
                <w:szCs w:val="24"/>
              </w:rPr>
              <w:t>Bethesda,</w:t>
            </w:r>
            <w:r w:rsidR="00D1279D" w:rsidRPr="00DD2EB9">
              <w:rPr>
                <w:rFonts w:cs="Times New Roman"/>
                <w:szCs w:val="24"/>
              </w:rPr>
              <w:t xml:space="preserve"> </w:t>
            </w:r>
            <w:r w:rsidR="00284675" w:rsidRPr="00DD2EB9">
              <w:rPr>
                <w:rFonts w:cs="Times New Roman"/>
                <w:szCs w:val="24"/>
              </w:rPr>
              <w:t>M</w:t>
            </w:r>
            <w:r w:rsidR="00C26451" w:rsidRPr="00DD2EB9">
              <w:rPr>
                <w:rFonts w:cs="Times New Roman"/>
                <w:szCs w:val="24"/>
              </w:rPr>
              <w:t>aryland</w:t>
            </w:r>
            <w:r w:rsidRPr="00DD2EB9">
              <w:rPr>
                <w:rFonts w:cs="Times New Roman"/>
                <w:szCs w:val="24"/>
              </w:rPr>
              <w:t xml:space="preserve"> </w:t>
            </w:r>
            <w:r w:rsidR="00C26451" w:rsidRPr="00DD2EB9">
              <w:rPr>
                <w:rFonts w:cs="Times New Roman"/>
                <w:szCs w:val="24"/>
              </w:rPr>
              <w:t>2</w:t>
            </w:r>
            <w:r w:rsidR="00284675" w:rsidRPr="00DD2EB9">
              <w:rPr>
                <w:rFonts w:cs="Times New Roman"/>
                <w:szCs w:val="24"/>
              </w:rPr>
              <w:t>0892</w:t>
            </w:r>
          </w:p>
          <w:p w:rsidR="007B1F9E" w:rsidRPr="00DD2EB9" w:rsidRDefault="00284675" w:rsidP="008146F4">
            <w:pPr>
              <w:spacing w:line="240" w:lineRule="auto"/>
              <w:jc w:val="left"/>
              <w:rPr>
                <w:rFonts w:cs="Times New Roman"/>
                <w:szCs w:val="24"/>
              </w:rPr>
            </w:pPr>
            <w:r w:rsidRPr="00DD2EB9">
              <w:rPr>
                <w:rFonts w:cs="Times New Roman"/>
                <w:szCs w:val="24"/>
              </w:rPr>
              <w:t>McKinnon@mail</w:t>
            </w:r>
            <w:r w:rsidR="00C26451" w:rsidRPr="00DD2EB9">
              <w:rPr>
                <w:rFonts w:cs="Times New Roman"/>
                <w:szCs w:val="24"/>
              </w:rPr>
              <w:t>.</w:t>
            </w:r>
            <w:r w:rsidRPr="00DD2EB9">
              <w:rPr>
                <w:rFonts w:cs="Times New Roman"/>
                <w:szCs w:val="24"/>
              </w:rPr>
              <w:t>nih</w:t>
            </w:r>
            <w:r w:rsidR="00C26451" w:rsidRPr="00DD2EB9">
              <w:rPr>
                <w:rFonts w:cs="Times New Roman"/>
                <w:szCs w:val="24"/>
              </w:rPr>
              <w:t>.</w:t>
            </w:r>
            <w:r w:rsidRPr="00DD2EB9">
              <w:rPr>
                <w:rFonts w:cs="Times New Roman"/>
                <w:szCs w:val="24"/>
              </w:rPr>
              <w:t>gov</w:t>
            </w:r>
          </w:p>
          <w:p w:rsidR="00284675" w:rsidRPr="00DD2EB9" w:rsidRDefault="00284675" w:rsidP="00284675">
            <w:pPr>
              <w:spacing w:line="240" w:lineRule="auto"/>
              <w:rPr>
                <w:rFonts w:cs="Times New Roman"/>
                <w:szCs w:val="24"/>
              </w:rPr>
            </w:pPr>
          </w:p>
        </w:tc>
      </w:tr>
      <w:tr w:rsidR="00284675" w:rsidRPr="00DD2EB9" w:rsidTr="006B232D">
        <w:tc>
          <w:tcPr>
            <w:tcW w:w="6018" w:type="dxa"/>
          </w:tcPr>
          <w:p w:rsidR="00284675" w:rsidRPr="00DD2EB9" w:rsidRDefault="00284675" w:rsidP="00284675">
            <w:pPr>
              <w:spacing w:line="240" w:lineRule="auto"/>
              <w:rPr>
                <w:rFonts w:cs="Times New Roman"/>
                <w:szCs w:val="24"/>
              </w:rPr>
            </w:pPr>
            <w:r w:rsidRPr="00DD2EB9">
              <w:rPr>
                <w:rFonts w:cs="Times New Roman"/>
                <w:szCs w:val="24"/>
              </w:rPr>
              <w:t>David</w:t>
            </w:r>
            <w:r w:rsidR="00D1279D" w:rsidRPr="00DD2EB9">
              <w:rPr>
                <w:rFonts w:cs="Times New Roman"/>
                <w:szCs w:val="24"/>
              </w:rPr>
              <w:t xml:space="preserve"> </w:t>
            </w:r>
            <w:proofErr w:type="spellStart"/>
            <w:r w:rsidRPr="00DD2EB9">
              <w:rPr>
                <w:rFonts w:cs="Times New Roman"/>
                <w:szCs w:val="24"/>
              </w:rPr>
              <w:t>Berrigon</w:t>
            </w:r>
            <w:proofErr w:type="spellEnd"/>
          </w:p>
          <w:p w:rsidR="00284675" w:rsidRPr="00DD2EB9" w:rsidRDefault="00284675" w:rsidP="00284675">
            <w:pPr>
              <w:spacing w:line="240" w:lineRule="auto"/>
              <w:rPr>
                <w:rFonts w:cs="Times New Roman"/>
                <w:szCs w:val="24"/>
              </w:rPr>
            </w:pPr>
            <w:r w:rsidRPr="00DD2EB9">
              <w:rPr>
                <w:rFonts w:cs="Times New Roman"/>
                <w:szCs w:val="24"/>
              </w:rPr>
              <w:t>National</w:t>
            </w:r>
            <w:r w:rsidR="00D1279D" w:rsidRPr="00DD2EB9">
              <w:rPr>
                <w:rFonts w:cs="Times New Roman"/>
                <w:szCs w:val="24"/>
              </w:rPr>
              <w:t xml:space="preserve"> </w:t>
            </w:r>
            <w:r w:rsidRPr="00DD2EB9">
              <w:rPr>
                <w:rFonts w:cs="Times New Roman"/>
                <w:szCs w:val="24"/>
              </w:rPr>
              <w:t>Institutes</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Health</w:t>
            </w:r>
          </w:p>
          <w:p w:rsidR="008146F4" w:rsidRPr="00DD2EB9" w:rsidRDefault="008146F4" w:rsidP="008146F4">
            <w:pPr>
              <w:spacing w:line="240" w:lineRule="auto"/>
              <w:jc w:val="left"/>
              <w:rPr>
                <w:rFonts w:cs="Times New Roman"/>
                <w:szCs w:val="24"/>
              </w:rPr>
            </w:pPr>
            <w:r w:rsidRPr="00DD2EB9">
              <w:rPr>
                <w:rFonts w:cs="Times New Roman"/>
                <w:szCs w:val="24"/>
              </w:rPr>
              <w:t>Division of Cancer Control and Population Sciences,</w:t>
            </w:r>
          </w:p>
          <w:p w:rsidR="00284675" w:rsidRPr="00DD2EB9" w:rsidRDefault="008146F4" w:rsidP="008146F4">
            <w:pPr>
              <w:spacing w:line="240" w:lineRule="auto"/>
              <w:jc w:val="left"/>
              <w:rPr>
                <w:rFonts w:cs="Times New Roman"/>
                <w:szCs w:val="24"/>
              </w:rPr>
            </w:pPr>
            <w:r w:rsidRPr="00DD2EB9">
              <w:rPr>
                <w:rFonts w:cs="Times New Roman"/>
                <w:szCs w:val="24"/>
              </w:rPr>
              <w:t>National Cancer Institute</w:t>
            </w:r>
            <w:r w:rsidRPr="00DD2EB9">
              <w:rPr>
                <w:rFonts w:cs="Times New Roman"/>
                <w:szCs w:val="24"/>
              </w:rPr>
              <w:br/>
              <w:t>9609 Medical Center Drive, MSC 9762</w:t>
            </w:r>
            <w:r w:rsidRPr="00DD2EB9">
              <w:rPr>
                <w:rFonts w:cs="Times New Roman"/>
                <w:color w:val="4D4D4D"/>
                <w:szCs w:val="24"/>
              </w:rPr>
              <w:br/>
            </w:r>
            <w:r w:rsidR="00284675" w:rsidRPr="00DD2EB9">
              <w:rPr>
                <w:rFonts w:cs="Times New Roman"/>
                <w:szCs w:val="24"/>
              </w:rPr>
              <w:t>Bethesda,</w:t>
            </w:r>
            <w:r w:rsidR="00D1279D" w:rsidRPr="00DD2EB9">
              <w:rPr>
                <w:rFonts w:cs="Times New Roman"/>
                <w:szCs w:val="24"/>
              </w:rPr>
              <w:t xml:space="preserve"> </w:t>
            </w:r>
            <w:r w:rsidR="00284675" w:rsidRPr="00DD2EB9">
              <w:rPr>
                <w:rFonts w:cs="Times New Roman"/>
                <w:szCs w:val="24"/>
              </w:rPr>
              <w:t>M</w:t>
            </w:r>
            <w:r w:rsidR="00C26451" w:rsidRPr="00DD2EB9">
              <w:rPr>
                <w:rFonts w:cs="Times New Roman"/>
                <w:szCs w:val="24"/>
              </w:rPr>
              <w:t>aryland</w:t>
            </w:r>
            <w:r w:rsidR="00D1279D" w:rsidRPr="00DD2EB9">
              <w:rPr>
                <w:rFonts w:cs="Times New Roman"/>
                <w:szCs w:val="24"/>
              </w:rPr>
              <w:t xml:space="preserve"> </w:t>
            </w:r>
            <w:r w:rsidR="00284675" w:rsidRPr="00DD2EB9">
              <w:rPr>
                <w:rFonts w:cs="Times New Roman"/>
                <w:szCs w:val="24"/>
              </w:rPr>
              <w:t>20892</w:t>
            </w:r>
          </w:p>
          <w:p w:rsidR="007B1F9E" w:rsidRPr="00DD2EB9" w:rsidRDefault="00284675" w:rsidP="00284675">
            <w:pPr>
              <w:spacing w:line="240" w:lineRule="auto"/>
              <w:rPr>
                <w:rFonts w:cs="Times New Roman"/>
                <w:szCs w:val="24"/>
              </w:rPr>
            </w:pPr>
            <w:r w:rsidRPr="00DD2EB9">
              <w:rPr>
                <w:rFonts w:cs="Times New Roman"/>
                <w:szCs w:val="24"/>
              </w:rPr>
              <w:t>Berrigad@mail</w:t>
            </w:r>
            <w:r w:rsidR="00C26451" w:rsidRPr="00DD2EB9">
              <w:rPr>
                <w:rFonts w:cs="Times New Roman"/>
                <w:szCs w:val="24"/>
              </w:rPr>
              <w:t>.</w:t>
            </w:r>
            <w:r w:rsidRPr="00DD2EB9">
              <w:rPr>
                <w:rFonts w:cs="Times New Roman"/>
                <w:szCs w:val="24"/>
              </w:rPr>
              <w:t>nih</w:t>
            </w:r>
            <w:r w:rsidR="00C26451" w:rsidRPr="00DD2EB9">
              <w:rPr>
                <w:rFonts w:cs="Times New Roman"/>
                <w:szCs w:val="24"/>
              </w:rPr>
              <w:t>.</w:t>
            </w:r>
            <w:r w:rsidRPr="00DD2EB9">
              <w:rPr>
                <w:rFonts w:cs="Times New Roman"/>
                <w:szCs w:val="24"/>
              </w:rPr>
              <w:t>gov</w:t>
            </w:r>
          </w:p>
          <w:p w:rsidR="00284675" w:rsidRPr="00DD2EB9" w:rsidRDefault="00284675" w:rsidP="00284675">
            <w:pPr>
              <w:spacing w:line="240" w:lineRule="auto"/>
              <w:rPr>
                <w:rFonts w:cs="Times New Roman"/>
                <w:szCs w:val="24"/>
              </w:rPr>
            </w:pPr>
          </w:p>
        </w:tc>
      </w:tr>
      <w:tr w:rsidR="00284675" w:rsidRPr="00DD2EB9" w:rsidTr="006B232D">
        <w:tc>
          <w:tcPr>
            <w:tcW w:w="6018" w:type="dxa"/>
          </w:tcPr>
          <w:p w:rsidR="007B1F9E" w:rsidRPr="00DD2EB9" w:rsidRDefault="00284675" w:rsidP="008146F4">
            <w:pPr>
              <w:keepNext/>
              <w:spacing w:line="240" w:lineRule="auto"/>
              <w:rPr>
                <w:rFonts w:cs="Times New Roman"/>
                <w:szCs w:val="24"/>
              </w:rPr>
            </w:pPr>
            <w:r w:rsidRPr="00DD2EB9">
              <w:rPr>
                <w:rFonts w:cs="Times New Roman"/>
                <w:szCs w:val="24"/>
              </w:rPr>
              <w:t>Brett</w:t>
            </w:r>
            <w:r w:rsidR="00D1279D" w:rsidRPr="00DD2EB9">
              <w:rPr>
                <w:rFonts w:cs="Times New Roman"/>
                <w:szCs w:val="24"/>
              </w:rPr>
              <w:t xml:space="preserve"> </w:t>
            </w:r>
            <w:proofErr w:type="spellStart"/>
            <w:r w:rsidRPr="00DD2EB9">
              <w:rPr>
                <w:rFonts w:cs="Times New Roman"/>
                <w:szCs w:val="24"/>
              </w:rPr>
              <w:t>McIff</w:t>
            </w:r>
            <w:proofErr w:type="spellEnd"/>
          </w:p>
          <w:p w:rsidR="007B1F9E" w:rsidRPr="00DD2EB9" w:rsidRDefault="00284675" w:rsidP="008146F4">
            <w:pPr>
              <w:keepNext/>
              <w:spacing w:line="240" w:lineRule="auto"/>
              <w:rPr>
                <w:rFonts w:cs="Times New Roman"/>
                <w:szCs w:val="24"/>
              </w:rPr>
            </w:pPr>
            <w:r w:rsidRPr="00DD2EB9">
              <w:rPr>
                <w:rFonts w:cs="Times New Roman"/>
                <w:szCs w:val="24"/>
              </w:rPr>
              <w:t>Physical</w:t>
            </w:r>
            <w:r w:rsidR="00D1279D" w:rsidRPr="00DD2EB9">
              <w:rPr>
                <w:rFonts w:cs="Times New Roman"/>
                <w:szCs w:val="24"/>
              </w:rPr>
              <w:t xml:space="preserve"> </w:t>
            </w:r>
            <w:r w:rsidRPr="00DD2EB9">
              <w:rPr>
                <w:rFonts w:cs="Times New Roman"/>
                <w:szCs w:val="24"/>
              </w:rPr>
              <w:t>Activity</w:t>
            </w:r>
            <w:r w:rsidR="00D1279D" w:rsidRPr="00DD2EB9">
              <w:rPr>
                <w:rFonts w:cs="Times New Roman"/>
                <w:szCs w:val="24"/>
              </w:rPr>
              <w:t xml:space="preserve"> </w:t>
            </w:r>
            <w:r w:rsidRPr="00DD2EB9">
              <w:rPr>
                <w:rFonts w:cs="Times New Roman"/>
                <w:szCs w:val="24"/>
              </w:rPr>
              <w:t>Coordinator</w:t>
            </w:r>
          </w:p>
          <w:p w:rsidR="007B1F9E" w:rsidRPr="00DD2EB9" w:rsidRDefault="00284675" w:rsidP="008146F4">
            <w:pPr>
              <w:keepNext/>
              <w:spacing w:line="240" w:lineRule="auto"/>
              <w:rPr>
                <w:rFonts w:cs="Times New Roman"/>
                <w:szCs w:val="24"/>
              </w:rPr>
            </w:pPr>
            <w:r w:rsidRPr="00DD2EB9">
              <w:rPr>
                <w:rFonts w:cs="Times New Roman"/>
                <w:szCs w:val="24"/>
              </w:rPr>
              <w:t>Utah</w:t>
            </w:r>
            <w:r w:rsidR="00D1279D" w:rsidRPr="00DD2EB9">
              <w:rPr>
                <w:rFonts w:cs="Times New Roman"/>
                <w:szCs w:val="24"/>
              </w:rPr>
              <w:t xml:space="preserve"> </w:t>
            </w:r>
            <w:r w:rsidRPr="00DD2EB9">
              <w:rPr>
                <w:rFonts w:cs="Times New Roman"/>
                <w:szCs w:val="24"/>
              </w:rPr>
              <w:t>Department</w:t>
            </w:r>
            <w:r w:rsidR="00D1279D" w:rsidRPr="00DD2EB9">
              <w:rPr>
                <w:rFonts w:cs="Times New Roman"/>
                <w:szCs w:val="24"/>
              </w:rPr>
              <w:t xml:space="preserve"> </w:t>
            </w:r>
            <w:r w:rsidRPr="00DD2EB9">
              <w:rPr>
                <w:rFonts w:cs="Times New Roman"/>
                <w:szCs w:val="24"/>
              </w:rPr>
              <w:t>of</w:t>
            </w:r>
            <w:r w:rsidR="00D1279D" w:rsidRPr="00DD2EB9">
              <w:rPr>
                <w:rFonts w:cs="Times New Roman"/>
                <w:szCs w:val="24"/>
              </w:rPr>
              <w:t xml:space="preserve"> </w:t>
            </w:r>
            <w:r w:rsidRPr="00DD2EB9">
              <w:rPr>
                <w:rFonts w:cs="Times New Roman"/>
                <w:szCs w:val="24"/>
              </w:rPr>
              <w:t>Health</w:t>
            </w:r>
          </w:p>
          <w:p w:rsidR="007B1F9E" w:rsidRPr="00DD2EB9" w:rsidRDefault="00284675" w:rsidP="008146F4">
            <w:pPr>
              <w:keepNext/>
              <w:spacing w:line="240" w:lineRule="auto"/>
              <w:rPr>
                <w:rFonts w:cs="Times New Roman"/>
                <w:szCs w:val="24"/>
              </w:rPr>
            </w:pPr>
            <w:r w:rsidRPr="00DD2EB9">
              <w:rPr>
                <w:rFonts w:cs="Times New Roman"/>
                <w:szCs w:val="24"/>
              </w:rPr>
              <w:t>Salt</w:t>
            </w:r>
            <w:r w:rsidR="00D1279D" w:rsidRPr="00DD2EB9">
              <w:rPr>
                <w:rFonts w:cs="Times New Roman"/>
                <w:szCs w:val="24"/>
              </w:rPr>
              <w:t xml:space="preserve"> </w:t>
            </w:r>
            <w:r w:rsidRPr="00DD2EB9">
              <w:rPr>
                <w:rFonts w:cs="Times New Roman"/>
                <w:szCs w:val="24"/>
              </w:rPr>
              <w:t>Lake</w:t>
            </w:r>
            <w:r w:rsidR="00D1279D" w:rsidRPr="00DD2EB9">
              <w:rPr>
                <w:rFonts w:cs="Times New Roman"/>
                <w:szCs w:val="24"/>
              </w:rPr>
              <w:t xml:space="preserve"> </w:t>
            </w:r>
            <w:r w:rsidRPr="00DD2EB9">
              <w:rPr>
                <w:rFonts w:cs="Times New Roman"/>
                <w:szCs w:val="24"/>
              </w:rPr>
              <w:t>City,</w:t>
            </w:r>
            <w:r w:rsidR="00D1279D" w:rsidRPr="00DD2EB9">
              <w:rPr>
                <w:rFonts w:cs="Times New Roman"/>
                <w:szCs w:val="24"/>
              </w:rPr>
              <w:t xml:space="preserve"> </w:t>
            </w:r>
            <w:r w:rsidRPr="00DD2EB9">
              <w:rPr>
                <w:rFonts w:cs="Times New Roman"/>
                <w:szCs w:val="24"/>
              </w:rPr>
              <w:t>U</w:t>
            </w:r>
            <w:r w:rsidR="00C26451" w:rsidRPr="00DD2EB9">
              <w:rPr>
                <w:rFonts w:cs="Times New Roman"/>
                <w:szCs w:val="24"/>
              </w:rPr>
              <w:t>tah</w:t>
            </w:r>
            <w:r w:rsidR="00D1279D" w:rsidRPr="00DD2EB9">
              <w:rPr>
                <w:rFonts w:cs="Times New Roman"/>
                <w:szCs w:val="24"/>
              </w:rPr>
              <w:t xml:space="preserve"> </w:t>
            </w:r>
            <w:r w:rsidRPr="00DD2EB9">
              <w:rPr>
                <w:rFonts w:cs="Times New Roman"/>
                <w:szCs w:val="24"/>
              </w:rPr>
              <w:t>84114</w:t>
            </w:r>
          </w:p>
          <w:p w:rsidR="008146F4" w:rsidRPr="00DD2EB9" w:rsidRDefault="008146F4" w:rsidP="008146F4">
            <w:pPr>
              <w:spacing w:line="240" w:lineRule="auto"/>
              <w:rPr>
                <w:rFonts w:cs="Times New Roman"/>
                <w:szCs w:val="24"/>
              </w:rPr>
            </w:pPr>
            <w:r w:rsidRPr="00DD2EB9">
              <w:rPr>
                <w:rStyle w:val="baec5a81-e4d6-4674-97f3-e9220f0136c1"/>
                <w:rFonts w:cs="Times New Roman"/>
                <w:szCs w:val="24"/>
              </w:rPr>
              <w:t>801-581-2211</w:t>
            </w:r>
          </w:p>
          <w:p w:rsidR="00284675" w:rsidRPr="00DD2EB9" w:rsidRDefault="00284675" w:rsidP="008146F4">
            <w:pPr>
              <w:keepNext/>
              <w:spacing w:line="240" w:lineRule="auto"/>
              <w:rPr>
                <w:rFonts w:cs="Times New Roman"/>
                <w:szCs w:val="24"/>
              </w:rPr>
            </w:pPr>
            <w:r w:rsidRPr="00DD2EB9">
              <w:rPr>
                <w:rFonts w:cs="Times New Roman"/>
                <w:szCs w:val="24"/>
              </w:rPr>
              <w:t>Bmciff@utah</w:t>
            </w:r>
            <w:r w:rsidR="00C26451" w:rsidRPr="00DD2EB9">
              <w:rPr>
                <w:rFonts w:cs="Times New Roman"/>
                <w:szCs w:val="24"/>
              </w:rPr>
              <w:t>.</w:t>
            </w:r>
            <w:r w:rsidRPr="00DD2EB9">
              <w:rPr>
                <w:rFonts w:cs="Times New Roman"/>
                <w:szCs w:val="24"/>
              </w:rPr>
              <w:t>gov</w:t>
            </w:r>
            <w:r w:rsidR="00D1279D" w:rsidRPr="00DD2EB9">
              <w:rPr>
                <w:rFonts w:cs="Times New Roman"/>
                <w:szCs w:val="24"/>
              </w:rPr>
              <w:t xml:space="preserve"> </w:t>
            </w:r>
          </w:p>
        </w:tc>
      </w:tr>
      <w:tr w:rsidR="00284675" w:rsidRPr="00DD2EB9" w:rsidTr="006B232D">
        <w:tc>
          <w:tcPr>
            <w:tcW w:w="6018" w:type="dxa"/>
          </w:tcPr>
          <w:p w:rsidR="00284675" w:rsidRPr="00DD2EB9" w:rsidRDefault="00284675" w:rsidP="00284675">
            <w:pPr>
              <w:spacing w:line="240" w:lineRule="auto"/>
              <w:rPr>
                <w:rFonts w:cs="Times New Roman"/>
                <w:szCs w:val="24"/>
              </w:rPr>
            </w:pPr>
          </w:p>
          <w:p w:rsidR="00284675" w:rsidRPr="00DD2EB9" w:rsidRDefault="00284675" w:rsidP="008146F4">
            <w:pPr>
              <w:spacing w:line="240" w:lineRule="auto"/>
              <w:rPr>
                <w:rFonts w:cs="Times New Roman"/>
                <w:szCs w:val="24"/>
              </w:rPr>
            </w:pPr>
            <w:r w:rsidRPr="00DD2EB9">
              <w:rPr>
                <w:rFonts w:cs="Times New Roman"/>
                <w:szCs w:val="24"/>
              </w:rPr>
              <w:t>Cara</w:t>
            </w:r>
            <w:r w:rsidR="00D1279D" w:rsidRPr="00DD2EB9">
              <w:rPr>
                <w:rFonts w:cs="Times New Roman"/>
                <w:szCs w:val="24"/>
              </w:rPr>
              <w:t xml:space="preserve"> </w:t>
            </w:r>
            <w:proofErr w:type="spellStart"/>
            <w:r w:rsidRPr="00DD2EB9">
              <w:rPr>
                <w:rFonts w:cs="Times New Roman"/>
                <w:szCs w:val="24"/>
              </w:rPr>
              <w:t>Wilking</w:t>
            </w:r>
            <w:proofErr w:type="spellEnd"/>
          </w:p>
          <w:p w:rsidR="00284675" w:rsidRPr="00DD2EB9" w:rsidRDefault="00284675" w:rsidP="008146F4">
            <w:pPr>
              <w:spacing w:line="240" w:lineRule="auto"/>
              <w:rPr>
                <w:rFonts w:cs="Times New Roman"/>
                <w:szCs w:val="24"/>
              </w:rPr>
            </w:pPr>
            <w:r w:rsidRPr="00DD2EB9">
              <w:rPr>
                <w:rFonts w:cs="Times New Roman"/>
                <w:szCs w:val="24"/>
              </w:rPr>
              <w:t>Senior</w:t>
            </w:r>
            <w:r w:rsidR="00D1279D" w:rsidRPr="00DD2EB9">
              <w:rPr>
                <w:rFonts w:cs="Times New Roman"/>
                <w:szCs w:val="24"/>
              </w:rPr>
              <w:t xml:space="preserve"> </w:t>
            </w:r>
            <w:r w:rsidRPr="00DD2EB9">
              <w:rPr>
                <w:rFonts w:cs="Times New Roman"/>
                <w:szCs w:val="24"/>
              </w:rPr>
              <w:t>Staff</w:t>
            </w:r>
            <w:r w:rsidR="00D1279D" w:rsidRPr="00DD2EB9">
              <w:rPr>
                <w:rFonts w:cs="Times New Roman"/>
                <w:szCs w:val="24"/>
              </w:rPr>
              <w:t xml:space="preserve"> </w:t>
            </w:r>
            <w:r w:rsidRPr="00DD2EB9">
              <w:rPr>
                <w:rFonts w:cs="Times New Roman"/>
                <w:szCs w:val="24"/>
              </w:rPr>
              <w:t>Attorney</w:t>
            </w:r>
          </w:p>
          <w:p w:rsidR="00284675" w:rsidRPr="00DD2EB9" w:rsidRDefault="00284675" w:rsidP="008146F4">
            <w:pPr>
              <w:spacing w:line="240" w:lineRule="auto"/>
              <w:rPr>
                <w:rFonts w:cs="Times New Roman"/>
                <w:szCs w:val="24"/>
              </w:rPr>
            </w:pPr>
            <w:r w:rsidRPr="00DD2EB9">
              <w:rPr>
                <w:rFonts w:cs="Times New Roman"/>
                <w:szCs w:val="24"/>
              </w:rPr>
              <w:t>Public</w:t>
            </w:r>
            <w:r w:rsidR="00D1279D" w:rsidRPr="00DD2EB9">
              <w:rPr>
                <w:rFonts w:cs="Times New Roman"/>
                <w:szCs w:val="24"/>
              </w:rPr>
              <w:t xml:space="preserve"> </w:t>
            </w:r>
            <w:r w:rsidRPr="00DD2EB9">
              <w:rPr>
                <w:rFonts w:cs="Times New Roman"/>
                <w:szCs w:val="24"/>
              </w:rPr>
              <w:t>Health</w:t>
            </w:r>
            <w:r w:rsidR="00D1279D" w:rsidRPr="00DD2EB9">
              <w:rPr>
                <w:rFonts w:cs="Times New Roman"/>
                <w:szCs w:val="24"/>
              </w:rPr>
              <w:t xml:space="preserve"> </w:t>
            </w:r>
            <w:r w:rsidRPr="00DD2EB9">
              <w:rPr>
                <w:rFonts w:cs="Times New Roman"/>
                <w:szCs w:val="24"/>
              </w:rPr>
              <w:t>Advocacy</w:t>
            </w:r>
            <w:r w:rsidR="00D1279D" w:rsidRPr="00DD2EB9">
              <w:rPr>
                <w:rFonts w:cs="Times New Roman"/>
                <w:szCs w:val="24"/>
              </w:rPr>
              <w:t xml:space="preserve"> </w:t>
            </w:r>
            <w:r w:rsidRPr="00DD2EB9">
              <w:rPr>
                <w:rFonts w:cs="Times New Roman"/>
                <w:szCs w:val="24"/>
              </w:rPr>
              <w:t>Institute</w:t>
            </w:r>
          </w:p>
          <w:p w:rsidR="008146F4" w:rsidRPr="00DD2EB9" w:rsidRDefault="008146F4" w:rsidP="008146F4">
            <w:pPr>
              <w:spacing w:line="240" w:lineRule="auto"/>
              <w:jc w:val="left"/>
              <w:rPr>
                <w:rFonts w:cs="Times New Roman"/>
                <w:szCs w:val="24"/>
                <w:lang w:val="en"/>
              </w:rPr>
            </w:pPr>
            <w:r w:rsidRPr="00DD2EB9">
              <w:rPr>
                <w:rFonts w:cs="Times New Roman"/>
                <w:szCs w:val="24"/>
                <w:lang w:val="en"/>
              </w:rPr>
              <w:t>360 Huntington Avenue, Suite 117CU</w:t>
            </w:r>
            <w:r w:rsidRPr="00DD2EB9">
              <w:rPr>
                <w:rFonts w:cs="Times New Roman"/>
                <w:szCs w:val="24"/>
                <w:lang w:val="en"/>
              </w:rPr>
              <w:br/>
              <w:t>Boston, MA 02115-0000</w:t>
            </w:r>
          </w:p>
          <w:p w:rsidR="008146F4" w:rsidRPr="00DD2EB9" w:rsidRDefault="008146F4" w:rsidP="008146F4">
            <w:pPr>
              <w:spacing w:line="240" w:lineRule="auto"/>
              <w:rPr>
                <w:rFonts w:cs="Times New Roman"/>
                <w:szCs w:val="24"/>
              </w:rPr>
            </w:pPr>
            <w:r w:rsidRPr="00DD2EB9">
              <w:rPr>
                <w:rFonts w:cs="Times New Roman"/>
                <w:szCs w:val="24"/>
              </w:rPr>
              <w:t>617.373.2026</w:t>
            </w:r>
          </w:p>
          <w:p w:rsidR="00284675" w:rsidRPr="00DD2EB9" w:rsidRDefault="00284675" w:rsidP="008146F4">
            <w:pPr>
              <w:spacing w:line="240" w:lineRule="auto"/>
              <w:rPr>
                <w:rFonts w:cs="Times New Roman"/>
                <w:szCs w:val="24"/>
              </w:rPr>
            </w:pPr>
            <w:r w:rsidRPr="00DD2EB9">
              <w:rPr>
                <w:rFonts w:cs="Times New Roman"/>
                <w:szCs w:val="24"/>
              </w:rPr>
              <w:t>carawilking@phaionline</w:t>
            </w:r>
            <w:r w:rsidR="00C26451" w:rsidRPr="00DD2EB9">
              <w:rPr>
                <w:rFonts w:cs="Times New Roman"/>
                <w:szCs w:val="24"/>
              </w:rPr>
              <w:t>.</w:t>
            </w:r>
            <w:r w:rsidRPr="00DD2EB9">
              <w:rPr>
                <w:rFonts w:cs="Times New Roman"/>
                <w:szCs w:val="24"/>
              </w:rPr>
              <w:t>org</w:t>
            </w:r>
          </w:p>
          <w:p w:rsidR="00284675" w:rsidRPr="00DD2EB9" w:rsidRDefault="00284675" w:rsidP="00284675">
            <w:pPr>
              <w:spacing w:line="240" w:lineRule="auto"/>
              <w:rPr>
                <w:rFonts w:cs="Times New Roman"/>
                <w:szCs w:val="24"/>
              </w:rPr>
            </w:pPr>
          </w:p>
        </w:tc>
      </w:tr>
      <w:tr w:rsidR="00284675" w:rsidRPr="00DD2EB9" w:rsidTr="006B232D">
        <w:tc>
          <w:tcPr>
            <w:tcW w:w="6018" w:type="dxa"/>
          </w:tcPr>
          <w:p w:rsidR="00284675" w:rsidRPr="00DD2EB9" w:rsidRDefault="00284675" w:rsidP="00284675">
            <w:pPr>
              <w:spacing w:line="240" w:lineRule="auto"/>
              <w:rPr>
                <w:rFonts w:cs="Times New Roman"/>
                <w:szCs w:val="24"/>
              </w:rPr>
            </w:pPr>
            <w:r w:rsidRPr="00DD2EB9">
              <w:rPr>
                <w:rFonts w:cs="Times New Roman"/>
                <w:szCs w:val="24"/>
              </w:rPr>
              <w:t>Anna</w:t>
            </w:r>
            <w:r w:rsidR="00D1279D" w:rsidRPr="00DD2EB9">
              <w:rPr>
                <w:rFonts w:cs="Times New Roman"/>
                <w:szCs w:val="24"/>
              </w:rPr>
              <w:t xml:space="preserve"> </w:t>
            </w:r>
            <w:proofErr w:type="spellStart"/>
            <w:r w:rsidRPr="00DD2EB9">
              <w:rPr>
                <w:rFonts w:cs="Times New Roman"/>
                <w:szCs w:val="24"/>
              </w:rPr>
              <w:t>Ricklin</w:t>
            </w:r>
            <w:proofErr w:type="spellEnd"/>
            <w:r w:rsidRPr="00DD2EB9">
              <w:rPr>
                <w:rFonts w:cs="Times New Roman"/>
                <w:szCs w:val="24"/>
              </w:rPr>
              <w:t>,</w:t>
            </w:r>
            <w:r w:rsidR="00D1279D" w:rsidRPr="00DD2EB9">
              <w:rPr>
                <w:rFonts w:cs="Times New Roman"/>
                <w:szCs w:val="24"/>
              </w:rPr>
              <w:t xml:space="preserve"> </w:t>
            </w:r>
            <w:r w:rsidRPr="00DD2EB9">
              <w:rPr>
                <w:rFonts w:cs="Times New Roman"/>
                <w:szCs w:val="24"/>
              </w:rPr>
              <w:t>MHS</w:t>
            </w:r>
          </w:p>
          <w:p w:rsidR="00284675" w:rsidRPr="00DD2EB9" w:rsidRDefault="00284675" w:rsidP="00284675">
            <w:pPr>
              <w:spacing w:line="240" w:lineRule="auto"/>
              <w:rPr>
                <w:rFonts w:cs="Times New Roman"/>
                <w:szCs w:val="24"/>
              </w:rPr>
            </w:pPr>
            <w:r w:rsidRPr="00DD2EB9">
              <w:rPr>
                <w:rFonts w:cs="Times New Roman"/>
                <w:szCs w:val="24"/>
              </w:rPr>
              <w:lastRenderedPageBreak/>
              <w:t>Manager,</w:t>
            </w:r>
            <w:r w:rsidR="00D1279D" w:rsidRPr="00DD2EB9">
              <w:rPr>
                <w:rFonts w:cs="Times New Roman"/>
                <w:szCs w:val="24"/>
              </w:rPr>
              <w:t xml:space="preserve"> </w:t>
            </w:r>
            <w:r w:rsidRPr="00DD2EB9">
              <w:rPr>
                <w:rFonts w:cs="Times New Roman"/>
                <w:szCs w:val="24"/>
              </w:rPr>
              <w:t>Planning</w:t>
            </w:r>
            <w:r w:rsidR="00D1279D" w:rsidRPr="00DD2EB9">
              <w:rPr>
                <w:rFonts w:cs="Times New Roman"/>
                <w:szCs w:val="24"/>
              </w:rPr>
              <w:t xml:space="preserve"> </w:t>
            </w:r>
            <w:r w:rsidRPr="00DD2EB9">
              <w:rPr>
                <w:rFonts w:cs="Times New Roman"/>
                <w:szCs w:val="24"/>
              </w:rPr>
              <w:t>and</w:t>
            </w:r>
            <w:r w:rsidR="00D1279D" w:rsidRPr="00DD2EB9">
              <w:rPr>
                <w:rFonts w:cs="Times New Roman"/>
                <w:szCs w:val="24"/>
              </w:rPr>
              <w:t xml:space="preserve"> </w:t>
            </w:r>
            <w:r w:rsidRPr="00DD2EB9">
              <w:rPr>
                <w:rFonts w:cs="Times New Roman"/>
                <w:szCs w:val="24"/>
              </w:rPr>
              <w:t>Community</w:t>
            </w:r>
            <w:r w:rsidR="00D1279D" w:rsidRPr="00DD2EB9">
              <w:rPr>
                <w:rFonts w:cs="Times New Roman"/>
                <w:szCs w:val="24"/>
              </w:rPr>
              <w:t xml:space="preserve"> </w:t>
            </w:r>
            <w:r w:rsidRPr="00DD2EB9">
              <w:rPr>
                <w:rFonts w:cs="Times New Roman"/>
                <w:szCs w:val="24"/>
              </w:rPr>
              <w:t>Health</w:t>
            </w:r>
            <w:r w:rsidR="00D1279D" w:rsidRPr="00DD2EB9">
              <w:rPr>
                <w:rFonts w:cs="Times New Roman"/>
                <w:szCs w:val="24"/>
              </w:rPr>
              <w:t xml:space="preserve"> </w:t>
            </w:r>
            <w:r w:rsidRPr="00DD2EB9">
              <w:rPr>
                <w:rFonts w:cs="Times New Roman"/>
                <w:szCs w:val="24"/>
              </w:rPr>
              <w:t>Research</w:t>
            </w:r>
            <w:r w:rsidR="00D1279D" w:rsidRPr="00DD2EB9">
              <w:rPr>
                <w:rFonts w:cs="Times New Roman"/>
                <w:szCs w:val="24"/>
              </w:rPr>
              <w:t xml:space="preserve"> </w:t>
            </w:r>
            <w:r w:rsidRPr="00DD2EB9">
              <w:rPr>
                <w:rFonts w:cs="Times New Roman"/>
                <w:szCs w:val="24"/>
              </w:rPr>
              <w:t>Center</w:t>
            </w:r>
          </w:p>
          <w:p w:rsidR="00284675" w:rsidRPr="00DD2EB9" w:rsidRDefault="00284675" w:rsidP="00284675">
            <w:pPr>
              <w:spacing w:line="240" w:lineRule="auto"/>
              <w:rPr>
                <w:rFonts w:cs="Times New Roman"/>
                <w:szCs w:val="24"/>
              </w:rPr>
            </w:pPr>
            <w:r w:rsidRPr="00DD2EB9">
              <w:rPr>
                <w:rFonts w:cs="Times New Roman"/>
                <w:szCs w:val="24"/>
              </w:rPr>
              <w:t>American</w:t>
            </w:r>
            <w:r w:rsidR="00D1279D" w:rsidRPr="00DD2EB9">
              <w:rPr>
                <w:rFonts w:cs="Times New Roman"/>
                <w:szCs w:val="24"/>
              </w:rPr>
              <w:t xml:space="preserve"> </w:t>
            </w:r>
            <w:r w:rsidRPr="00DD2EB9">
              <w:rPr>
                <w:rFonts w:cs="Times New Roman"/>
                <w:szCs w:val="24"/>
              </w:rPr>
              <w:t>Planning</w:t>
            </w:r>
            <w:r w:rsidR="00D1279D" w:rsidRPr="00DD2EB9">
              <w:rPr>
                <w:rFonts w:cs="Times New Roman"/>
                <w:szCs w:val="24"/>
              </w:rPr>
              <w:t xml:space="preserve"> </w:t>
            </w:r>
            <w:r w:rsidRPr="00DD2EB9">
              <w:rPr>
                <w:rFonts w:cs="Times New Roman"/>
                <w:szCs w:val="24"/>
              </w:rPr>
              <w:t>Association</w:t>
            </w:r>
          </w:p>
          <w:p w:rsidR="00284675" w:rsidRPr="00DD2EB9" w:rsidRDefault="00284675" w:rsidP="00284675">
            <w:pPr>
              <w:spacing w:line="240" w:lineRule="auto"/>
              <w:rPr>
                <w:rFonts w:cs="Times New Roman"/>
                <w:szCs w:val="24"/>
              </w:rPr>
            </w:pPr>
            <w:r w:rsidRPr="00DD2EB9">
              <w:rPr>
                <w:rFonts w:cs="Times New Roman"/>
                <w:szCs w:val="24"/>
              </w:rPr>
              <w:t>1030</w:t>
            </w:r>
            <w:r w:rsidR="00D1279D" w:rsidRPr="00DD2EB9">
              <w:rPr>
                <w:rFonts w:cs="Times New Roman"/>
                <w:szCs w:val="24"/>
              </w:rPr>
              <w:t xml:space="preserve"> </w:t>
            </w:r>
            <w:r w:rsidRPr="00DD2EB9">
              <w:rPr>
                <w:rFonts w:cs="Times New Roman"/>
                <w:szCs w:val="24"/>
              </w:rPr>
              <w:t>15th</w:t>
            </w:r>
            <w:r w:rsidR="00D1279D" w:rsidRPr="00DD2EB9">
              <w:rPr>
                <w:rFonts w:cs="Times New Roman"/>
                <w:szCs w:val="24"/>
              </w:rPr>
              <w:t xml:space="preserve"> </w:t>
            </w:r>
            <w:r w:rsidRPr="00DD2EB9">
              <w:rPr>
                <w:rFonts w:cs="Times New Roman"/>
                <w:szCs w:val="24"/>
              </w:rPr>
              <w:t>Street</w:t>
            </w:r>
            <w:r w:rsidR="00D1279D" w:rsidRPr="00DD2EB9">
              <w:rPr>
                <w:rFonts w:cs="Times New Roman"/>
                <w:szCs w:val="24"/>
              </w:rPr>
              <w:t xml:space="preserve"> </w:t>
            </w:r>
            <w:r w:rsidRPr="00DD2EB9">
              <w:rPr>
                <w:rFonts w:cs="Times New Roman"/>
                <w:szCs w:val="24"/>
              </w:rPr>
              <w:t>NW,</w:t>
            </w:r>
            <w:r w:rsidR="00D1279D" w:rsidRPr="00DD2EB9">
              <w:rPr>
                <w:rFonts w:cs="Times New Roman"/>
                <w:szCs w:val="24"/>
              </w:rPr>
              <w:t xml:space="preserve"> </w:t>
            </w:r>
            <w:r w:rsidRPr="00DD2EB9">
              <w:rPr>
                <w:rFonts w:cs="Times New Roman"/>
                <w:szCs w:val="24"/>
              </w:rPr>
              <w:t>Suite</w:t>
            </w:r>
            <w:r w:rsidR="00D1279D" w:rsidRPr="00DD2EB9">
              <w:rPr>
                <w:rFonts w:cs="Times New Roman"/>
                <w:szCs w:val="24"/>
              </w:rPr>
              <w:t xml:space="preserve"> </w:t>
            </w:r>
            <w:r w:rsidRPr="00DD2EB9">
              <w:rPr>
                <w:rFonts w:cs="Times New Roman"/>
                <w:szCs w:val="24"/>
              </w:rPr>
              <w:t>750W</w:t>
            </w:r>
          </w:p>
          <w:p w:rsidR="00284675" w:rsidRPr="00DD2EB9" w:rsidRDefault="00284675" w:rsidP="00284675">
            <w:pPr>
              <w:spacing w:line="240" w:lineRule="auto"/>
              <w:rPr>
                <w:rFonts w:cs="Times New Roman"/>
                <w:szCs w:val="24"/>
              </w:rPr>
            </w:pPr>
            <w:r w:rsidRPr="00DD2EB9">
              <w:rPr>
                <w:rFonts w:cs="Times New Roman"/>
                <w:szCs w:val="24"/>
              </w:rPr>
              <w:t>Washington,</w:t>
            </w:r>
            <w:r w:rsidR="00D1279D" w:rsidRPr="00DD2EB9">
              <w:rPr>
                <w:rFonts w:cs="Times New Roman"/>
                <w:szCs w:val="24"/>
              </w:rPr>
              <w:t xml:space="preserve"> </w:t>
            </w:r>
            <w:r w:rsidRPr="00DD2EB9">
              <w:rPr>
                <w:rFonts w:cs="Times New Roman"/>
                <w:szCs w:val="24"/>
              </w:rPr>
              <w:t>D</w:t>
            </w:r>
            <w:r w:rsidR="004D6525" w:rsidRPr="00DD2EB9">
              <w:rPr>
                <w:rFonts w:cs="Times New Roman"/>
                <w:szCs w:val="24"/>
              </w:rPr>
              <w:t>istri</w:t>
            </w:r>
            <w:r w:rsidR="00C26451" w:rsidRPr="00DD2EB9">
              <w:rPr>
                <w:rFonts w:cs="Times New Roman"/>
                <w:szCs w:val="24"/>
              </w:rPr>
              <w:t>ct</w:t>
            </w:r>
            <w:r w:rsidR="00D1279D" w:rsidRPr="00DD2EB9">
              <w:rPr>
                <w:rFonts w:cs="Times New Roman"/>
                <w:szCs w:val="24"/>
              </w:rPr>
              <w:t xml:space="preserve"> </w:t>
            </w:r>
            <w:r w:rsidR="00C26451" w:rsidRPr="00DD2EB9">
              <w:rPr>
                <w:rFonts w:cs="Times New Roman"/>
                <w:szCs w:val="24"/>
              </w:rPr>
              <w:t>of</w:t>
            </w:r>
            <w:r w:rsidR="00D1279D" w:rsidRPr="00DD2EB9">
              <w:rPr>
                <w:rFonts w:cs="Times New Roman"/>
                <w:szCs w:val="24"/>
              </w:rPr>
              <w:t xml:space="preserve"> </w:t>
            </w:r>
            <w:r w:rsidR="00C26451" w:rsidRPr="00DD2EB9">
              <w:rPr>
                <w:rFonts w:cs="Times New Roman"/>
                <w:szCs w:val="24"/>
              </w:rPr>
              <w:t>Columbia</w:t>
            </w:r>
            <w:r w:rsidR="00D1279D" w:rsidRPr="00DD2EB9">
              <w:rPr>
                <w:rFonts w:cs="Times New Roman"/>
                <w:szCs w:val="24"/>
              </w:rPr>
              <w:t xml:space="preserve"> </w:t>
            </w:r>
            <w:r w:rsidRPr="00DD2EB9">
              <w:rPr>
                <w:rFonts w:cs="Times New Roman"/>
                <w:szCs w:val="24"/>
              </w:rPr>
              <w:t>20005</w:t>
            </w:r>
          </w:p>
          <w:p w:rsidR="008146F4" w:rsidRPr="00DD2EB9" w:rsidRDefault="008146F4" w:rsidP="00284675">
            <w:pPr>
              <w:spacing w:line="240" w:lineRule="auto"/>
              <w:rPr>
                <w:rFonts w:cs="Times New Roman"/>
                <w:szCs w:val="24"/>
              </w:rPr>
            </w:pPr>
            <w:r w:rsidRPr="00DD2EB9">
              <w:rPr>
                <w:rStyle w:val="baec5a81-e4d6-4674-97f3-e9220f0136c1"/>
                <w:rFonts w:cs="Times New Roman"/>
                <w:szCs w:val="24"/>
              </w:rPr>
              <w:t>202-872-0611</w:t>
            </w:r>
          </w:p>
          <w:p w:rsidR="00284675" w:rsidRPr="00DD2EB9" w:rsidRDefault="00284675" w:rsidP="00284675">
            <w:pPr>
              <w:spacing w:line="240" w:lineRule="auto"/>
              <w:rPr>
                <w:rFonts w:cs="Times New Roman"/>
                <w:szCs w:val="24"/>
              </w:rPr>
            </w:pPr>
            <w:r w:rsidRPr="00DD2EB9">
              <w:rPr>
                <w:rFonts w:cs="Times New Roman"/>
                <w:szCs w:val="24"/>
              </w:rPr>
              <w:t>aricklin@planning</w:t>
            </w:r>
            <w:r w:rsidR="00C26451" w:rsidRPr="00DD2EB9">
              <w:rPr>
                <w:rFonts w:cs="Times New Roman"/>
                <w:szCs w:val="24"/>
              </w:rPr>
              <w:t>.</w:t>
            </w:r>
            <w:r w:rsidRPr="00DD2EB9">
              <w:rPr>
                <w:rFonts w:cs="Times New Roman"/>
                <w:szCs w:val="24"/>
              </w:rPr>
              <w:t>org</w:t>
            </w:r>
          </w:p>
          <w:p w:rsidR="00284675" w:rsidRPr="00DD2EB9" w:rsidRDefault="00284675" w:rsidP="00284675">
            <w:pPr>
              <w:spacing w:line="240" w:lineRule="auto"/>
              <w:rPr>
                <w:rFonts w:cs="Times New Roman"/>
                <w:szCs w:val="24"/>
              </w:rPr>
            </w:pPr>
          </w:p>
        </w:tc>
      </w:tr>
      <w:tr w:rsidR="00284675" w:rsidRPr="00DD2EB9" w:rsidTr="006B232D">
        <w:tc>
          <w:tcPr>
            <w:tcW w:w="6018" w:type="dxa"/>
          </w:tcPr>
          <w:p w:rsidR="00284675" w:rsidRPr="00DD2EB9" w:rsidRDefault="00284675" w:rsidP="00284675">
            <w:pPr>
              <w:spacing w:line="240" w:lineRule="auto"/>
              <w:rPr>
                <w:rFonts w:cs="Times New Roman"/>
                <w:szCs w:val="24"/>
              </w:rPr>
            </w:pPr>
            <w:r w:rsidRPr="00DD2EB9">
              <w:rPr>
                <w:rFonts w:cs="Times New Roman"/>
                <w:szCs w:val="24"/>
              </w:rPr>
              <w:lastRenderedPageBreak/>
              <w:t>Nick</w:t>
            </w:r>
            <w:r w:rsidR="00D1279D" w:rsidRPr="00DD2EB9">
              <w:rPr>
                <w:rFonts w:cs="Times New Roman"/>
                <w:szCs w:val="24"/>
              </w:rPr>
              <w:t xml:space="preserve"> </w:t>
            </w:r>
            <w:r w:rsidRPr="00DD2EB9">
              <w:rPr>
                <w:rFonts w:cs="Times New Roman"/>
                <w:szCs w:val="24"/>
              </w:rPr>
              <w:t>Kushner</w:t>
            </w:r>
          </w:p>
          <w:p w:rsidR="00284675" w:rsidRPr="00DD2EB9" w:rsidRDefault="00284675" w:rsidP="00284675">
            <w:pPr>
              <w:spacing w:line="240" w:lineRule="auto"/>
              <w:rPr>
                <w:rFonts w:cs="Times New Roman"/>
                <w:szCs w:val="24"/>
              </w:rPr>
            </w:pPr>
            <w:r w:rsidRPr="00DD2EB9">
              <w:rPr>
                <w:rFonts w:cs="Times New Roman"/>
                <w:szCs w:val="24"/>
              </w:rPr>
              <w:t>Planning</w:t>
            </w:r>
            <w:r w:rsidR="00D1279D" w:rsidRPr="00DD2EB9">
              <w:rPr>
                <w:rFonts w:cs="Times New Roman"/>
                <w:szCs w:val="24"/>
              </w:rPr>
              <w:t xml:space="preserve"> </w:t>
            </w:r>
            <w:r w:rsidRPr="00DD2EB9">
              <w:rPr>
                <w:rFonts w:cs="Times New Roman"/>
                <w:szCs w:val="24"/>
              </w:rPr>
              <w:t>and</w:t>
            </w:r>
            <w:r w:rsidR="00D1279D" w:rsidRPr="00DD2EB9">
              <w:rPr>
                <w:rFonts w:cs="Times New Roman"/>
                <w:szCs w:val="24"/>
              </w:rPr>
              <w:t xml:space="preserve"> </w:t>
            </w:r>
            <w:r w:rsidRPr="00DD2EB9">
              <w:rPr>
                <w:rFonts w:cs="Times New Roman"/>
                <w:szCs w:val="24"/>
              </w:rPr>
              <w:t>Community</w:t>
            </w:r>
            <w:r w:rsidR="00D1279D" w:rsidRPr="00DD2EB9">
              <w:rPr>
                <w:rFonts w:cs="Times New Roman"/>
                <w:szCs w:val="24"/>
              </w:rPr>
              <w:t xml:space="preserve"> </w:t>
            </w:r>
            <w:r w:rsidRPr="00DD2EB9">
              <w:rPr>
                <w:rFonts w:cs="Times New Roman"/>
                <w:szCs w:val="24"/>
              </w:rPr>
              <w:t>Health</w:t>
            </w:r>
            <w:r w:rsidR="00D1279D" w:rsidRPr="00DD2EB9">
              <w:rPr>
                <w:rFonts w:cs="Times New Roman"/>
                <w:szCs w:val="24"/>
              </w:rPr>
              <w:t xml:space="preserve"> </w:t>
            </w:r>
            <w:r w:rsidRPr="00DD2EB9">
              <w:rPr>
                <w:rFonts w:cs="Times New Roman"/>
                <w:szCs w:val="24"/>
              </w:rPr>
              <w:t>Research</w:t>
            </w:r>
            <w:r w:rsidR="00D1279D" w:rsidRPr="00DD2EB9">
              <w:rPr>
                <w:rFonts w:cs="Times New Roman"/>
                <w:szCs w:val="24"/>
              </w:rPr>
              <w:t xml:space="preserve"> </w:t>
            </w:r>
            <w:r w:rsidRPr="00DD2EB9">
              <w:rPr>
                <w:rFonts w:cs="Times New Roman"/>
                <w:szCs w:val="24"/>
              </w:rPr>
              <w:t>Intern</w:t>
            </w:r>
          </w:p>
          <w:p w:rsidR="00284675" w:rsidRPr="00DD2EB9" w:rsidRDefault="00284675" w:rsidP="00284675">
            <w:pPr>
              <w:spacing w:line="240" w:lineRule="auto"/>
              <w:rPr>
                <w:rFonts w:cs="Times New Roman"/>
                <w:szCs w:val="24"/>
              </w:rPr>
            </w:pPr>
            <w:r w:rsidRPr="00DD2EB9">
              <w:rPr>
                <w:rFonts w:cs="Times New Roman"/>
                <w:szCs w:val="24"/>
              </w:rPr>
              <w:t>American</w:t>
            </w:r>
            <w:r w:rsidR="00D1279D" w:rsidRPr="00DD2EB9">
              <w:rPr>
                <w:rFonts w:cs="Times New Roman"/>
                <w:szCs w:val="24"/>
              </w:rPr>
              <w:t xml:space="preserve"> </w:t>
            </w:r>
            <w:r w:rsidRPr="00DD2EB9">
              <w:rPr>
                <w:rFonts w:cs="Times New Roman"/>
                <w:szCs w:val="24"/>
              </w:rPr>
              <w:t>Planning</w:t>
            </w:r>
            <w:r w:rsidR="00D1279D" w:rsidRPr="00DD2EB9">
              <w:rPr>
                <w:rFonts w:cs="Times New Roman"/>
                <w:szCs w:val="24"/>
              </w:rPr>
              <w:t xml:space="preserve"> </w:t>
            </w:r>
            <w:r w:rsidRPr="00DD2EB9">
              <w:rPr>
                <w:rFonts w:cs="Times New Roman"/>
                <w:szCs w:val="24"/>
              </w:rPr>
              <w:t>Association</w:t>
            </w:r>
          </w:p>
          <w:p w:rsidR="00284675" w:rsidRPr="00DD2EB9" w:rsidRDefault="00284675" w:rsidP="00284675">
            <w:pPr>
              <w:spacing w:line="240" w:lineRule="auto"/>
              <w:rPr>
                <w:rFonts w:cs="Times New Roman"/>
                <w:szCs w:val="24"/>
              </w:rPr>
            </w:pPr>
            <w:r w:rsidRPr="00DD2EB9">
              <w:rPr>
                <w:rFonts w:cs="Times New Roman"/>
                <w:szCs w:val="24"/>
              </w:rPr>
              <w:t>1030</w:t>
            </w:r>
            <w:r w:rsidR="00D1279D" w:rsidRPr="00DD2EB9">
              <w:rPr>
                <w:rFonts w:cs="Times New Roman"/>
                <w:szCs w:val="24"/>
              </w:rPr>
              <w:t xml:space="preserve"> </w:t>
            </w:r>
            <w:r w:rsidRPr="00DD2EB9">
              <w:rPr>
                <w:rFonts w:cs="Times New Roman"/>
                <w:szCs w:val="24"/>
              </w:rPr>
              <w:t>15th</w:t>
            </w:r>
            <w:r w:rsidR="00D1279D" w:rsidRPr="00DD2EB9">
              <w:rPr>
                <w:rFonts w:cs="Times New Roman"/>
                <w:szCs w:val="24"/>
              </w:rPr>
              <w:t xml:space="preserve"> </w:t>
            </w:r>
            <w:r w:rsidRPr="00DD2EB9">
              <w:rPr>
                <w:rFonts w:cs="Times New Roman"/>
                <w:szCs w:val="24"/>
              </w:rPr>
              <w:t>Street</w:t>
            </w:r>
            <w:r w:rsidR="00D1279D" w:rsidRPr="00DD2EB9">
              <w:rPr>
                <w:rFonts w:cs="Times New Roman"/>
                <w:szCs w:val="24"/>
              </w:rPr>
              <w:t xml:space="preserve"> </w:t>
            </w:r>
            <w:r w:rsidRPr="00DD2EB9">
              <w:rPr>
                <w:rFonts w:cs="Times New Roman"/>
                <w:szCs w:val="24"/>
              </w:rPr>
              <w:t>NW,</w:t>
            </w:r>
            <w:r w:rsidR="00D1279D" w:rsidRPr="00DD2EB9">
              <w:rPr>
                <w:rFonts w:cs="Times New Roman"/>
                <w:szCs w:val="24"/>
              </w:rPr>
              <w:t xml:space="preserve"> </w:t>
            </w:r>
            <w:r w:rsidRPr="00DD2EB9">
              <w:rPr>
                <w:rFonts w:cs="Times New Roman"/>
                <w:szCs w:val="24"/>
              </w:rPr>
              <w:t>Suite</w:t>
            </w:r>
            <w:r w:rsidR="00D1279D" w:rsidRPr="00DD2EB9">
              <w:rPr>
                <w:rFonts w:cs="Times New Roman"/>
                <w:szCs w:val="24"/>
              </w:rPr>
              <w:t xml:space="preserve"> </w:t>
            </w:r>
            <w:r w:rsidRPr="00DD2EB9">
              <w:rPr>
                <w:rFonts w:cs="Times New Roman"/>
                <w:szCs w:val="24"/>
              </w:rPr>
              <w:t>750W</w:t>
            </w:r>
          </w:p>
          <w:p w:rsidR="00284675" w:rsidRPr="00DD2EB9" w:rsidRDefault="00284675" w:rsidP="00284675">
            <w:pPr>
              <w:spacing w:line="240" w:lineRule="auto"/>
              <w:rPr>
                <w:rFonts w:cs="Times New Roman"/>
                <w:szCs w:val="24"/>
              </w:rPr>
            </w:pPr>
            <w:r w:rsidRPr="00DD2EB9">
              <w:rPr>
                <w:rFonts w:cs="Times New Roman"/>
                <w:szCs w:val="24"/>
              </w:rPr>
              <w:t>Washington,</w:t>
            </w:r>
            <w:r w:rsidR="00D1279D" w:rsidRPr="00DD2EB9">
              <w:rPr>
                <w:rFonts w:cs="Times New Roman"/>
                <w:szCs w:val="24"/>
              </w:rPr>
              <w:t xml:space="preserve"> </w:t>
            </w:r>
            <w:r w:rsidR="00C26451" w:rsidRPr="00DD2EB9">
              <w:rPr>
                <w:rFonts w:cs="Times New Roman"/>
                <w:szCs w:val="24"/>
              </w:rPr>
              <w:t>District</w:t>
            </w:r>
            <w:r w:rsidR="00D1279D" w:rsidRPr="00DD2EB9">
              <w:rPr>
                <w:rFonts w:cs="Times New Roman"/>
                <w:szCs w:val="24"/>
              </w:rPr>
              <w:t xml:space="preserve"> </w:t>
            </w:r>
            <w:r w:rsidR="00C26451" w:rsidRPr="00DD2EB9">
              <w:rPr>
                <w:rFonts w:cs="Times New Roman"/>
                <w:szCs w:val="24"/>
              </w:rPr>
              <w:t>of</w:t>
            </w:r>
            <w:r w:rsidR="00D1279D" w:rsidRPr="00DD2EB9">
              <w:rPr>
                <w:rFonts w:cs="Times New Roman"/>
                <w:szCs w:val="24"/>
              </w:rPr>
              <w:t xml:space="preserve"> </w:t>
            </w:r>
            <w:r w:rsidR="00C26451" w:rsidRPr="00DD2EB9">
              <w:rPr>
                <w:rFonts w:cs="Times New Roman"/>
                <w:szCs w:val="24"/>
              </w:rPr>
              <w:t>Columbia</w:t>
            </w:r>
            <w:r w:rsidR="00D1279D" w:rsidRPr="00DD2EB9">
              <w:rPr>
                <w:rFonts w:cs="Times New Roman"/>
                <w:szCs w:val="24"/>
              </w:rPr>
              <w:t xml:space="preserve"> </w:t>
            </w:r>
            <w:r w:rsidRPr="00DD2EB9">
              <w:rPr>
                <w:rFonts w:cs="Times New Roman"/>
                <w:szCs w:val="24"/>
              </w:rPr>
              <w:t>20005</w:t>
            </w:r>
          </w:p>
          <w:p w:rsidR="008146F4" w:rsidRPr="00DD2EB9" w:rsidRDefault="008146F4" w:rsidP="00284675">
            <w:pPr>
              <w:spacing w:line="240" w:lineRule="auto"/>
              <w:rPr>
                <w:rFonts w:cs="Times New Roman"/>
                <w:szCs w:val="24"/>
              </w:rPr>
            </w:pPr>
            <w:r w:rsidRPr="00DD2EB9">
              <w:rPr>
                <w:rStyle w:val="baec5a81-e4d6-4674-97f3-e9220f0136c1"/>
                <w:rFonts w:cs="Times New Roman"/>
                <w:szCs w:val="24"/>
              </w:rPr>
              <w:t>202-872-0611</w:t>
            </w:r>
          </w:p>
          <w:p w:rsidR="00284675" w:rsidRPr="00DD2EB9" w:rsidRDefault="001F6122" w:rsidP="00284675">
            <w:pPr>
              <w:spacing w:line="240" w:lineRule="auto"/>
              <w:rPr>
                <w:rFonts w:cs="Times New Roman"/>
                <w:szCs w:val="24"/>
              </w:rPr>
            </w:pPr>
            <w:hyperlink r:id="rId21" w:history="1">
              <w:r w:rsidR="00F6376B" w:rsidRPr="00DD2EB9">
                <w:rPr>
                  <w:rStyle w:val="Hyperlink"/>
                  <w:rFonts w:cs="Times New Roman"/>
                  <w:szCs w:val="24"/>
                </w:rPr>
                <w:t>nkushner@planning.org</w:t>
              </w:r>
            </w:hyperlink>
          </w:p>
          <w:p w:rsidR="00F6376B" w:rsidRPr="00DD2EB9" w:rsidRDefault="00F6376B" w:rsidP="00284675">
            <w:pPr>
              <w:spacing w:line="240" w:lineRule="auto"/>
              <w:rPr>
                <w:rFonts w:cs="Times New Roman"/>
                <w:szCs w:val="24"/>
              </w:rPr>
            </w:pPr>
          </w:p>
          <w:p w:rsidR="00284675" w:rsidRPr="00DD2EB9" w:rsidRDefault="00284675" w:rsidP="00284675">
            <w:pPr>
              <w:spacing w:line="240" w:lineRule="auto"/>
              <w:rPr>
                <w:rFonts w:cs="Times New Roman"/>
                <w:szCs w:val="24"/>
              </w:rPr>
            </w:pPr>
          </w:p>
        </w:tc>
      </w:tr>
    </w:tbl>
    <w:p w:rsidR="00636307" w:rsidRPr="00DD2EB9" w:rsidRDefault="007B1F9E" w:rsidP="009030A8">
      <w:pPr>
        <w:pStyle w:val="Heading2"/>
        <w:rPr>
          <w:rFonts w:ascii="Times New Roman" w:hAnsi="Times New Roman" w:cs="Times New Roman"/>
          <w:sz w:val="24"/>
          <w:szCs w:val="24"/>
        </w:rPr>
      </w:pPr>
      <w:bookmarkStart w:id="34" w:name="_Toc296097836"/>
      <w:bookmarkStart w:id="35" w:name="_Toc298777725"/>
      <w:bookmarkStart w:id="36" w:name="_Toc300755071"/>
      <w:bookmarkStart w:id="37" w:name="_Toc364254369"/>
      <w:r w:rsidRPr="00DD2EB9">
        <w:rPr>
          <w:rFonts w:ascii="Times New Roman" w:hAnsi="Times New Roman" w:cs="Times New Roman"/>
          <w:sz w:val="24"/>
          <w:szCs w:val="24"/>
        </w:rPr>
        <w:t>A.9.</w:t>
      </w:r>
      <w:r w:rsidRPr="00DD2EB9">
        <w:rPr>
          <w:rFonts w:ascii="Times New Roman" w:hAnsi="Times New Roman" w:cs="Times New Roman"/>
          <w:sz w:val="24"/>
          <w:szCs w:val="24"/>
        </w:rPr>
        <w:tab/>
        <w:t>Explanation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of</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Any</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Payment</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or</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Gift</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to</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Respondents</w:t>
      </w:r>
      <w:bookmarkEnd w:id="34"/>
      <w:bookmarkEnd w:id="35"/>
      <w:bookmarkEnd w:id="36"/>
      <w:bookmarkEnd w:id="37"/>
    </w:p>
    <w:p w:rsidR="007B1F9E" w:rsidRPr="00DD2EB9" w:rsidRDefault="00284675" w:rsidP="007B1F9E">
      <w:pPr>
        <w:pStyle w:val="BodyTextQuestions"/>
        <w:rPr>
          <w:szCs w:val="24"/>
        </w:rPr>
      </w:pPr>
      <w:bookmarkStart w:id="38" w:name="_Toc300755072"/>
      <w:r w:rsidRPr="00DD2EB9">
        <w:rPr>
          <w:szCs w:val="24"/>
        </w:rPr>
        <w:t>There</w:t>
      </w:r>
      <w:r w:rsidR="00D1279D" w:rsidRPr="00DD2EB9">
        <w:rPr>
          <w:szCs w:val="24"/>
        </w:rPr>
        <w:t xml:space="preserve"> </w:t>
      </w:r>
      <w:r w:rsidRPr="00DD2EB9">
        <w:rPr>
          <w:szCs w:val="24"/>
        </w:rPr>
        <w:t>are</w:t>
      </w:r>
      <w:r w:rsidR="00D1279D" w:rsidRPr="00DD2EB9">
        <w:rPr>
          <w:szCs w:val="24"/>
        </w:rPr>
        <w:t xml:space="preserve"> </w:t>
      </w:r>
      <w:r w:rsidRPr="00DD2EB9">
        <w:rPr>
          <w:szCs w:val="24"/>
        </w:rPr>
        <w:t>no</w:t>
      </w:r>
      <w:r w:rsidR="00D1279D" w:rsidRPr="00DD2EB9">
        <w:rPr>
          <w:szCs w:val="24"/>
        </w:rPr>
        <w:t xml:space="preserve"> </w:t>
      </w:r>
      <w:r w:rsidRPr="00DD2EB9">
        <w:rPr>
          <w:szCs w:val="24"/>
        </w:rPr>
        <w:t>plans</w:t>
      </w:r>
      <w:r w:rsidR="00D1279D" w:rsidRPr="00DD2EB9">
        <w:rPr>
          <w:szCs w:val="24"/>
        </w:rPr>
        <w:t xml:space="preserve"> </w:t>
      </w:r>
      <w:r w:rsidRPr="00DD2EB9">
        <w:rPr>
          <w:szCs w:val="24"/>
        </w:rPr>
        <w:t>to</w:t>
      </w:r>
      <w:r w:rsidR="00D1279D" w:rsidRPr="00DD2EB9">
        <w:rPr>
          <w:szCs w:val="24"/>
        </w:rPr>
        <w:t xml:space="preserve"> </w:t>
      </w:r>
      <w:r w:rsidRPr="00DD2EB9">
        <w:rPr>
          <w:szCs w:val="24"/>
        </w:rPr>
        <w:t>provide</w:t>
      </w:r>
      <w:r w:rsidR="00D1279D" w:rsidRPr="00DD2EB9">
        <w:rPr>
          <w:szCs w:val="24"/>
        </w:rPr>
        <w:t xml:space="preserve"> </w:t>
      </w:r>
      <w:r w:rsidRPr="00DD2EB9">
        <w:rPr>
          <w:szCs w:val="24"/>
        </w:rPr>
        <w:t>payment</w:t>
      </w:r>
      <w:r w:rsidR="00D1279D" w:rsidRPr="00DD2EB9">
        <w:rPr>
          <w:szCs w:val="24"/>
        </w:rPr>
        <w:t xml:space="preserve"> </w:t>
      </w:r>
      <w:r w:rsidRPr="00DD2EB9">
        <w:rPr>
          <w:szCs w:val="24"/>
        </w:rPr>
        <w:t>or</w:t>
      </w:r>
      <w:r w:rsidR="00D1279D" w:rsidRPr="00DD2EB9">
        <w:rPr>
          <w:szCs w:val="24"/>
        </w:rPr>
        <w:t xml:space="preserve"> </w:t>
      </w:r>
      <w:r w:rsidRPr="00DD2EB9">
        <w:rPr>
          <w:szCs w:val="24"/>
        </w:rPr>
        <w:t>a</w:t>
      </w:r>
      <w:r w:rsidR="00D1279D" w:rsidRPr="00DD2EB9">
        <w:rPr>
          <w:szCs w:val="24"/>
        </w:rPr>
        <w:t xml:space="preserve"> </w:t>
      </w:r>
      <w:r w:rsidRPr="00DD2EB9">
        <w:rPr>
          <w:szCs w:val="24"/>
        </w:rPr>
        <w:t>gift</w:t>
      </w:r>
      <w:r w:rsidR="00D1279D" w:rsidRPr="00DD2EB9">
        <w:rPr>
          <w:szCs w:val="24"/>
        </w:rPr>
        <w:t xml:space="preserve"> </w:t>
      </w:r>
      <w:r w:rsidRPr="00DD2EB9">
        <w:rPr>
          <w:szCs w:val="24"/>
        </w:rPr>
        <w:t>of</w:t>
      </w:r>
      <w:r w:rsidR="00D1279D" w:rsidRPr="00DD2EB9">
        <w:rPr>
          <w:szCs w:val="24"/>
        </w:rPr>
        <w:t xml:space="preserve"> </w:t>
      </w:r>
      <w:r w:rsidRPr="00DD2EB9">
        <w:rPr>
          <w:szCs w:val="24"/>
        </w:rPr>
        <w:t>any</w:t>
      </w:r>
      <w:r w:rsidR="00D1279D" w:rsidRPr="00DD2EB9">
        <w:rPr>
          <w:szCs w:val="24"/>
        </w:rPr>
        <w:t xml:space="preserve"> </w:t>
      </w:r>
      <w:r w:rsidRPr="00DD2EB9">
        <w:rPr>
          <w:szCs w:val="24"/>
        </w:rPr>
        <w:t>kind</w:t>
      </w:r>
      <w:r w:rsidR="00D1279D" w:rsidRPr="00DD2EB9">
        <w:rPr>
          <w:szCs w:val="24"/>
        </w:rPr>
        <w:t xml:space="preserve"> </w:t>
      </w:r>
      <w:r w:rsidRPr="00DD2EB9">
        <w:rPr>
          <w:szCs w:val="24"/>
        </w:rPr>
        <w:t>to</w:t>
      </w:r>
      <w:r w:rsidR="00D1279D" w:rsidRPr="00DD2EB9">
        <w:rPr>
          <w:szCs w:val="24"/>
        </w:rPr>
        <w:t xml:space="preserve"> </w:t>
      </w:r>
      <w:r w:rsidRPr="00DD2EB9">
        <w:rPr>
          <w:szCs w:val="24"/>
        </w:rPr>
        <w:t>any</w:t>
      </w:r>
      <w:r w:rsidR="00D1279D" w:rsidRPr="00DD2EB9">
        <w:rPr>
          <w:szCs w:val="24"/>
        </w:rPr>
        <w:t xml:space="preserve"> </w:t>
      </w:r>
      <w:r w:rsidRPr="00DD2EB9">
        <w:rPr>
          <w:szCs w:val="24"/>
        </w:rPr>
        <w:t>study</w:t>
      </w:r>
      <w:r w:rsidR="00D1279D" w:rsidRPr="00DD2EB9">
        <w:rPr>
          <w:szCs w:val="24"/>
        </w:rPr>
        <w:t xml:space="preserve"> </w:t>
      </w:r>
      <w:r w:rsidRPr="00DD2EB9">
        <w:rPr>
          <w:szCs w:val="24"/>
        </w:rPr>
        <w:t>participants</w:t>
      </w:r>
      <w:r w:rsidR="00D1279D" w:rsidRPr="00DD2EB9">
        <w:rPr>
          <w:szCs w:val="24"/>
        </w:rPr>
        <w:t xml:space="preserve"> </w:t>
      </w:r>
      <w:r w:rsidRPr="00DD2EB9">
        <w:rPr>
          <w:szCs w:val="24"/>
        </w:rPr>
        <w:t>in</w:t>
      </w:r>
      <w:r w:rsidR="00D1279D" w:rsidRPr="00DD2EB9">
        <w:rPr>
          <w:szCs w:val="24"/>
        </w:rPr>
        <w:t xml:space="preserve"> </w:t>
      </w:r>
      <w:r w:rsidRPr="00DD2EB9">
        <w:rPr>
          <w:szCs w:val="24"/>
        </w:rPr>
        <w:t>this</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effort</w:t>
      </w:r>
      <w:r w:rsidR="00054A23" w:rsidRPr="00DD2EB9">
        <w:rPr>
          <w:szCs w:val="24"/>
        </w:rPr>
        <w:t>.</w:t>
      </w:r>
      <w:r w:rsidR="00D1279D" w:rsidRPr="00DD2EB9">
        <w:rPr>
          <w:szCs w:val="24"/>
        </w:rPr>
        <w:t xml:space="preserve"> </w:t>
      </w:r>
      <w:r w:rsidRPr="00DD2EB9">
        <w:rPr>
          <w:szCs w:val="24"/>
        </w:rPr>
        <w:t>Participating</w:t>
      </w:r>
      <w:r w:rsidR="00D1279D" w:rsidRPr="00DD2EB9">
        <w:rPr>
          <w:szCs w:val="24"/>
        </w:rPr>
        <w:t xml:space="preserve"> </w:t>
      </w:r>
      <w:r w:rsidRPr="00DD2EB9">
        <w:rPr>
          <w:szCs w:val="24"/>
        </w:rPr>
        <w:t>communities</w:t>
      </w:r>
      <w:r w:rsidR="00D1279D" w:rsidRPr="00DD2EB9">
        <w:rPr>
          <w:szCs w:val="24"/>
        </w:rPr>
        <w:t xml:space="preserve"> </w:t>
      </w:r>
      <w:r w:rsidRPr="00DD2EB9">
        <w:rPr>
          <w:szCs w:val="24"/>
        </w:rPr>
        <w:t>will</w:t>
      </w:r>
      <w:r w:rsidR="00D1279D" w:rsidRPr="00DD2EB9">
        <w:rPr>
          <w:szCs w:val="24"/>
        </w:rPr>
        <w:t xml:space="preserve"> </w:t>
      </w:r>
      <w:r w:rsidRPr="00DD2EB9">
        <w:rPr>
          <w:szCs w:val="24"/>
        </w:rPr>
        <w:t>receive</w:t>
      </w:r>
      <w:r w:rsidR="00D1279D" w:rsidRPr="00DD2EB9">
        <w:rPr>
          <w:szCs w:val="24"/>
        </w:rPr>
        <w:t xml:space="preserve"> </w:t>
      </w:r>
      <w:r w:rsidRPr="00DD2EB9">
        <w:rPr>
          <w:szCs w:val="24"/>
        </w:rPr>
        <w:t>an</w:t>
      </w:r>
      <w:r w:rsidR="00D1279D" w:rsidRPr="00DD2EB9">
        <w:rPr>
          <w:szCs w:val="24"/>
        </w:rPr>
        <w:t xml:space="preserve"> </w:t>
      </w:r>
      <w:r w:rsidRPr="00DD2EB9">
        <w:rPr>
          <w:szCs w:val="24"/>
        </w:rPr>
        <w:t>individualized</w:t>
      </w:r>
      <w:r w:rsidR="00D1279D" w:rsidRPr="00DD2EB9">
        <w:rPr>
          <w:szCs w:val="24"/>
        </w:rPr>
        <w:t xml:space="preserve"> </w:t>
      </w:r>
      <w:r w:rsidRPr="00DD2EB9">
        <w:rPr>
          <w:szCs w:val="24"/>
        </w:rPr>
        <w:t>report</w:t>
      </w:r>
      <w:r w:rsidR="00D1279D" w:rsidRPr="00DD2EB9">
        <w:rPr>
          <w:szCs w:val="24"/>
        </w:rPr>
        <w:t xml:space="preserve"> </w:t>
      </w:r>
      <w:r w:rsidRPr="00DD2EB9">
        <w:rPr>
          <w:szCs w:val="24"/>
        </w:rPr>
        <w:t>based</w:t>
      </w:r>
      <w:r w:rsidR="00D1279D" w:rsidRPr="00DD2EB9">
        <w:rPr>
          <w:szCs w:val="24"/>
        </w:rPr>
        <w:t xml:space="preserve"> </w:t>
      </w:r>
      <w:r w:rsidRPr="00DD2EB9">
        <w:rPr>
          <w:szCs w:val="24"/>
        </w:rPr>
        <w:t>on</w:t>
      </w:r>
      <w:r w:rsidR="00D1279D" w:rsidRPr="00DD2EB9">
        <w:rPr>
          <w:szCs w:val="24"/>
        </w:rPr>
        <w:t xml:space="preserve"> </w:t>
      </w:r>
      <w:r w:rsidRPr="00DD2EB9">
        <w:rPr>
          <w:szCs w:val="24"/>
        </w:rPr>
        <w:t>findings</w:t>
      </w:r>
      <w:r w:rsidR="00D1279D" w:rsidRPr="00DD2EB9">
        <w:rPr>
          <w:szCs w:val="24"/>
        </w:rPr>
        <w:t xml:space="preserve"> </w:t>
      </w:r>
      <w:r w:rsidRPr="00DD2EB9">
        <w:rPr>
          <w:szCs w:val="24"/>
        </w:rPr>
        <w:t>from</w:t>
      </w:r>
      <w:r w:rsidR="00D1279D" w:rsidRPr="00DD2EB9">
        <w:rPr>
          <w:szCs w:val="24"/>
        </w:rPr>
        <w:t xml:space="preserve"> </w:t>
      </w:r>
      <w:r w:rsidRPr="00DD2EB9">
        <w:rPr>
          <w:szCs w:val="24"/>
        </w:rPr>
        <w:t>the</w:t>
      </w:r>
      <w:r w:rsidR="00D1279D" w:rsidRPr="00DD2EB9">
        <w:rPr>
          <w:szCs w:val="24"/>
        </w:rPr>
        <w:t xml:space="preserve"> </w:t>
      </w:r>
      <w:r w:rsidRPr="00DD2EB9">
        <w:rPr>
          <w:szCs w:val="24"/>
        </w:rPr>
        <w:t>national</w:t>
      </w:r>
      <w:r w:rsidR="00D1279D" w:rsidRPr="00DD2EB9">
        <w:rPr>
          <w:szCs w:val="24"/>
        </w:rPr>
        <w:t xml:space="preserve"> </w:t>
      </w:r>
      <w:r w:rsidRPr="00DD2EB9">
        <w:rPr>
          <w:szCs w:val="24"/>
        </w:rPr>
        <w:t>survey</w:t>
      </w:r>
      <w:r w:rsidR="00054A23" w:rsidRPr="00DD2EB9">
        <w:rPr>
          <w:szCs w:val="24"/>
        </w:rPr>
        <w:t>.</w:t>
      </w:r>
    </w:p>
    <w:p w:rsidR="007B1F9E" w:rsidRPr="00DD2EB9" w:rsidRDefault="007B1F9E" w:rsidP="009030A8">
      <w:pPr>
        <w:pStyle w:val="Heading2"/>
        <w:rPr>
          <w:rFonts w:ascii="Times New Roman" w:hAnsi="Times New Roman" w:cs="Times New Roman"/>
          <w:sz w:val="24"/>
          <w:szCs w:val="24"/>
        </w:rPr>
      </w:pPr>
      <w:bookmarkStart w:id="39" w:name="_Toc364254370"/>
      <w:r w:rsidRPr="00DD2EB9">
        <w:rPr>
          <w:rFonts w:ascii="Times New Roman" w:hAnsi="Times New Roman" w:cs="Times New Roman"/>
          <w:sz w:val="24"/>
          <w:szCs w:val="24"/>
        </w:rPr>
        <w:t>A.10.</w:t>
      </w:r>
      <w:r w:rsidRPr="00DD2EB9">
        <w:rPr>
          <w:rFonts w:ascii="Times New Roman" w:hAnsi="Times New Roman" w:cs="Times New Roman"/>
          <w:sz w:val="24"/>
          <w:szCs w:val="24"/>
        </w:rPr>
        <w:tab/>
        <w:t>Assurance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of</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Confidentiality</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Provided</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to</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Respondents</w:t>
      </w:r>
      <w:bookmarkEnd w:id="38"/>
      <w:bookmarkEnd w:id="39"/>
    </w:p>
    <w:p w:rsidR="007B1F9E" w:rsidRPr="00DD2EB9" w:rsidRDefault="00284675" w:rsidP="009030A8">
      <w:pPr>
        <w:pStyle w:val="BodyTextQuestions"/>
        <w:rPr>
          <w:szCs w:val="24"/>
        </w:rPr>
      </w:pPr>
      <w:r w:rsidRPr="00DD2EB9">
        <w:rPr>
          <w:szCs w:val="24"/>
        </w:rPr>
        <w:t>The</w:t>
      </w:r>
      <w:r w:rsidR="00D1279D" w:rsidRPr="00DD2EB9">
        <w:rPr>
          <w:szCs w:val="24"/>
        </w:rPr>
        <w:t xml:space="preserve"> </w:t>
      </w:r>
      <w:r w:rsidRPr="00DD2EB9">
        <w:rPr>
          <w:szCs w:val="24"/>
        </w:rPr>
        <w:t>contractor’s</w:t>
      </w:r>
      <w:r w:rsidR="00D1279D" w:rsidRPr="00DD2EB9">
        <w:rPr>
          <w:szCs w:val="24"/>
        </w:rPr>
        <w:t xml:space="preserve"> </w:t>
      </w:r>
      <w:r w:rsidRPr="00DD2EB9">
        <w:rPr>
          <w:szCs w:val="24"/>
        </w:rPr>
        <w:t>institutional</w:t>
      </w:r>
      <w:r w:rsidR="00D1279D" w:rsidRPr="00DD2EB9">
        <w:rPr>
          <w:szCs w:val="24"/>
        </w:rPr>
        <w:t xml:space="preserve"> </w:t>
      </w:r>
      <w:r w:rsidRPr="00DD2EB9">
        <w:rPr>
          <w:szCs w:val="24"/>
        </w:rPr>
        <w:t>review</w:t>
      </w:r>
      <w:r w:rsidR="00D1279D" w:rsidRPr="00DD2EB9">
        <w:rPr>
          <w:szCs w:val="24"/>
        </w:rPr>
        <w:t xml:space="preserve"> </w:t>
      </w:r>
      <w:r w:rsidRPr="00DD2EB9">
        <w:rPr>
          <w:szCs w:val="24"/>
        </w:rPr>
        <w:t>board</w:t>
      </w:r>
      <w:r w:rsidR="00D1279D" w:rsidRPr="00DD2EB9">
        <w:rPr>
          <w:szCs w:val="24"/>
        </w:rPr>
        <w:t xml:space="preserve"> </w:t>
      </w:r>
      <w:r w:rsidRPr="00DD2EB9">
        <w:rPr>
          <w:szCs w:val="24"/>
        </w:rPr>
        <w:t>(IRB)</w:t>
      </w:r>
      <w:r w:rsidR="00D1279D" w:rsidRPr="00DD2EB9">
        <w:rPr>
          <w:szCs w:val="24"/>
        </w:rPr>
        <w:t xml:space="preserve"> </w:t>
      </w:r>
      <w:r w:rsidRPr="00DD2EB9">
        <w:rPr>
          <w:szCs w:val="24"/>
        </w:rPr>
        <w:t>determined</w:t>
      </w:r>
      <w:r w:rsidR="00D1279D" w:rsidRPr="00DD2EB9">
        <w:rPr>
          <w:szCs w:val="24"/>
        </w:rPr>
        <w:t xml:space="preserve"> </w:t>
      </w:r>
      <w:r w:rsidRPr="00DD2EB9">
        <w:rPr>
          <w:szCs w:val="24"/>
        </w:rPr>
        <w:t>that</w:t>
      </w:r>
      <w:r w:rsidR="00D1279D" w:rsidRPr="00DD2EB9">
        <w:rPr>
          <w:szCs w:val="24"/>
        </w:rPr>
        <w:t xml:space="preserve"> </w:t>
      </w:r>
      <w:r w:rsidRPr="00DD2EB9">
        <w:rPr>
          <w:szCs w:val="24"/>
        </w:rPr>
        <w:t>IRB</w:t>
      </w:r>
      <w:r w:rsidR="00D1279D" w:rsidRPr="00DD2EB9">
        <w:rPr>
          <w:szCs w:val="24"/>
        </w:rPr>
        <w:t xml:space="preserve"> </w:t>
      </w:r>
      <w:r w:rsidRPr="00DD2EB9">
        <w:rPr>
          <w:szCs w:val="24"/>
        </w:rPr>
        <w:t>approval</w:t>
      </w:r>
      <w:r w:rsidR="00D1279D" w:rsidRPr="00DD2EB9">
        <w:rPr>
          <w:szCs w:val="24"/>
        </w:rPr>
        <w:t xml:space="preserve"> </w:t>
      </w:r>
      <w:r w:rsidRPr="00DD2EB9">
        <w:rPr>
          <w:szCs w:val="24"/>
        </w:rPr>
        <w:t>is</w:t>
      </w:r>
      <w:r w:rsidR="00D1279D" w:rsidRPr="00DD2EB9">
        <w:rPr>
          <w:szCs w:val="24"/>
        </w:rPr>
        <w:t xml:space="preserve"> </w:t>
      </w:r>
      <w:r w:rsidRPr="00DD2EB9">
        <w:rPr>
          <w:szCs w:val="24"/>
        </w:rPr>
        <w:t>not</w:t>
      </w:r>
      <w:r w:rsidR="00D1279D" w:rsidRPr="00DD2EB9">
        <w:rPr>
          <w:szCs w:val="24"/>
        </w:rPr>
        <w:t xml:space="preserve"> </w:t>
      </w:r>
      <w:r w:rsidRPr="00DD2EB9">
        <w:rPr>
          <w:szCs w:val="24"/>
        </w:rPr>
        <w:t>required</w:t>
      </w:r>
      <w:r w:rsidR="00D1279D" w:rsidRPr="00DD2EB9">
        <w:rPr>
          <w:szCs w:val="24"/>
        </w:rPr>
        <w:t xml:space="preserve"> </w:t>
      </w:r>
      <w:r w:rsidRPr="00DD2EB9">
        <w:rPr>
          <w:szCs w:val="24"/>
        </w:rPr>
        <w:t>for</w:t>
      </w:r>
      <w:r w:rsidR="00D1279D" w:rsidRPr="00DD2EB9">
        <w:rPr>
          <w:szCs w:val="24"/>
        </w:rPr>
        <w:t xml:space="preserve"> </w:t>
      </w:r>
      <w:r w:rsidRPr="00DD2EB9">
        <w:rPr>
          <w:szCs w:val="24"/>
        </w:rPr>
        <w:t>this</w:t>
      </w:r>
      <w:r w:rsidR="00D1279D" w:rsidRPr="00DD2EB9">
        <w:rPr>
          <w:szCs w:val="24"/>
        </w:rPr>
        <w:t xml:space="preserve"> </w:t>
      </w:r>
      <w:r w:rsidRPr="00DD2EB9">
        <w:rPr>
          <w:szCs w:val="24"/>
        </w:rPr>
        <w:t>project</w:t>
      </w:r>
      <w:r w:rsidR="00D1279D" w:rsidRPr="00DD2EB9">
        <w:rPr>
          <w:szCs w:val="24"/>
        </w:rPr>
        <w:t xml:space="preserve"> </w:t>
      </w:r>
      <w:r w:rsidRPr="00DD2EB9">
        <w:rPr>
          <w:szCs w:val="24"/>
        </w:rPr>
        <w:t>because</w:t>
      </w:r>
      <w:r w:rsidR="00D1279D" w:rsidRPr="00DD2EB9">
        <w:rPr>
          <w:szCs w:val="24"/>
        </w:rPr>
        <w:t xml:space="preserve"> </w:t>
      </w:r>
      <w:r w:rsidRPr="00DD2EB9">
        <w:rPr>
          <w:szCs w:val="24"/>
        </w:rPr>
        <w:t>the</w:t>
      </w:r>
      <w:r w:rsidR="00D1279D" w:rsidRPr="00DD2EB9">
        <w:rPr>
          <w:szCs w:val="24"/>
        </w:rPr>
        <w:t xml:space="preserve"> </w:t>
      </w:r>
      <w:r w:rsidRPr="00DD2EB9">
        <w:rPr>
          <w:szCs w:val="24"/>
        </w:rPr>
        <w:t>study</w:t>
      </w:r>
      <w:r w:rsidR="00D1279D" w:rsidRPr="00DD2EB9">
        <w:rPr>
          <w:szCs w:val="24"/>
        </w:rPr>
        <w:t xml:space="preserve"> </w:t>
      </w:r>
      <w:r w:rsidRPr="00DD2EB9">
        <w:rPr>
          <w:szCs w:val="24"/>
        </w:rPr>
        <w:t>does</w:t>
      </w:r>
      <w:r w:rsidR="00D1279D" w:rsidRPr="00DD2EB9">
        <w:rPr>
          <w:szCs w:val="24"/>
        </w:rPr>
        <w:t xml:space="preserve"> </w:t>
      </w:r>
      <w:r w:rsidRPr="00DD2EB9">
        <w:rPr>
          <w:szCs w:val="24"/>
        </w:rPr>
        <w:t>not</w:t>
      </w:r>
      <w:r w:rsidR="00D1279D" w:rsidRPr="00DD2EB9">
        <w:rPr>
          <w:szCs w:val="24"/>
        </w:rPr>
        <w:t xml:space="preserve"> </w:t>
      </w:r>
      <w:r w:rsidRPr="00DD2EB9">
        <w:rPr>
          <w:szCs w:val="24"/>
        </w:rPr>
        <w:t>meet</w:t>
      </w:r>
      <w:r w:rsidR="00D1279D" w:rsidRPr="00DD2EB9">
        <w:rPr>
          <w:szCs w:val="24"/>
        </w:rPr>
        <w:t xml:space="preserve"> </w:t>
      </w:r>
      <w:r w:rsidRPr="00DD2EB9">
        <w:rPr>
          <w:szCs w:val="24"/>
        </w:rPr>
        <w:t>the</w:t>
      </w:r>
      <w:r w:rsidR="00D1279D" w:rsidRPr="00DD2EB9">
        <w:rPr>
          <w:szCs w:val="24"/>
        </w:rPr>
        <w:t xml:space="preserve"> </w:t>
      </w:r>
      <w:r w:rsidRPr="00DD2EB9">
        <w:rPr>
          <w:szCs w:val="24"/>
        </w:rPr>
        <w:t>Federal</w:t>
      </w:r>
      <w:r w:rsidR="00D1279D" w:rsidRPr="00DD2EB9">
        <w:rPr>
          <w:szCs w:val="24"/>
        </w:rPr>
        <w:t xml:space="preserve"> </w:t>
      </w:r>
      <w:r w:rsidRPr="00DD2EB9">
        <w:rPr>
          <w:szCs w:val="24"/>
        </w:rPr>
        <w:t>definition</w:t>
      </w:r>
      <w:r w:rsidR="00D1279D" w:rsidRPr="00DD2EB9">
        <w:rPr>
          <w:szCs w:val="24"/>
        </w:rPr>
        <w:t xml:space="preserve"> </w:t>
      </w:r>
      <w:r w:rsidRPr="00DD2EB9">
        <w:rPr>
          <w:szCs w:val="24"/>
        </w:rPr>
        <w:t>of</w:t>
      </w:r>
      <w:r w:rsidR="00D1279D" w:rsidRPr="00DD2EB9">
        <w:rPr>
          <w:szCs w:val="24"/>
        </w:rPr>
        <w:t xml:space="preserve"> </w:t>
      </w:r>
      <w:r w:rsidRPr="00DD2EB9">
        <w:rPr>
          <w:szCs w:val="24"/>
        </w:rPr>
        <w:t>research</w:t>
      </w:r>
      <w:r w:rsidR="00D1279D" w:rsidRPr="00DD2EB9">
        <w:rPr>
          <w:szCs w:val="24"/>
        </w:rPr>
        <w:t xml:space="preserve"> </w:t>
      </w:r>
      <w:r w:rsidRPr="00DD2EB9">
        <w:rPr>
          <w:szCs w:val="24"/>
        </w:rPr>
        <w:t>given</w:t>
      </w:r>
      <w:r w:rsidR="00D1279D" w:rsidRPr="00DD2EB9">
        <w:rPr>
          <w:szCs w:val="24"/>
        </w:rPr>
        <w:t xml:space="preserve"> </w:t>
      </w:r>
      <w:r w:rsidRPr="00DD2EB9">
        <w:rPr>
          <w:szCs w:val="24"/>
        </w:rPr>
        <w:t>in</w:t>
      </w:r>
      <w:r w:rsidR="00D1279D" w:rsidRPr="00DD2EB9">
        <w:rPr>
          <w:szCs w:val="24"/>
        </w:rPr>
        <w:t xml:space="preserve"> </w:t>
      </w:r>
      <w:r w:rsidRPr="00DD2EB9">
        <w:rPr>
          <w:szCs w:val="24"/>
        </w:rPr>
        <w:t>45</w:t>
      </w:r>
      <w:r w:rsidR="00D1279D" w:rsidRPr="00DD2EB9">
        <w:rPr>
          <w:szCs w:val="24"/>
        </w:rPr>
        <w:t xml:space="preserve"> </w:t>
      </w:r>
      <w:r w:rsidRPr="00DD2EB9">
        <w:rPr>
          <w:szCs w:val="24"/>
        </w:rPr>
        <w:t>CFR</w:t>
      </w:r>
      <w:r w:rsidR="00D1279D" w:rsidRPr="00DD2EB9">
        <w:rPr>
          <w:szCs w:val="24"/>
        </w:rPr>
        <w:t xml:space="preserve"> </w:t>
      </w:r>
      <w:r w:rsidRPr="00DD2EB9">
        <w:rPr>
          <w:szCs w:val="24"/>
        </w:rPr>
        <w:t>46</w:t>
      </w:r>
      <w:r w:rsidR="00054A23" w:rsidRPr="00DD2EB9">
        <w:rPr>
          <w:szCs w:val="24"/>
        </w:rPr>
        <w:t>.</w:t>
      </w:r>
    </w:p>
    <w:p w:rsidR="007B1F9E" w:rsidRPr="00C52B76" w:rsidRDefault="00AC5BAC" w:rsidP="009030A8">
      <w:pPr>
        <w:pStyle w:val="Heading3"/>
        <w:rPr>
          <w:rFonts w:ascii="Times New Roman" w:hAnsi="Times New Roman" w:cs="Times New Roman"/>
          <w:color w:val="auto"/>
          <w:szCs w:val="24"/>
        </w:rPr>
      </w:pPr>
      <w:r w:rsidRPr="00C52B76">
        <w:rPr>
          <w:rFonts w:ascii="Times New Roman" w:hAnsi="Times New Roman" w:cs="Times New Roman"/>
          <w:color w:val="auto"/>
          <w:szCs w:val="24"/>
        </w:rPr>
        <w:t>Privacy</w:t>
      </w:r>
      <w:r w:rsidR="00D1279D" w:rsidRPr="00C52B76">
        <w:rPr>
          <w:rFonts w:ascii="Times New Roman" w:hAnsi="Times New Roman" w:cs="Times New Roman"/>
          <w:color w:val="auto"/>
          <w:szCs w:val="24"/>
        </w:rPr>
        <w:t xml:space="preserve"> </w:t>
      </w:r>
      <w:r w:rsidRPr="00C52B76">
        <w:rPr>
          <w:rFonts w:ascii="Times New Roman" w:hAnsi="Times New Roman" w:cs="Times New Roman"/>
          <w:color w:val="auto"/>
          <w:szCs w:val="24"/>
        </w:rPr>
        <w:t>Impact</w:t>
      </w:r>
      <w:r w:rsidR="00D1279D" w:rsidRPr="00C52B76">
        <w:rPr>
          <w:rFonts w:ascii="Times New Roman" w:hAnsi="Times New Roman" w:cs="Times New Roman"/>
          <w:color w:val="auto"/>
          <w:szCs w:val="24"/>
        </w:rPr>
        <w:t xml:space="preserve"> </w:t>
      </w:r>
      <w:r w:rsidRPr="00C52B76">
        <w:rPr>
          <w:rFonts w:ascii="Times New Roman" w:hAnsi="Times New Roman" w:cs="Times New Roman"/>
          <w:color w:val="auto"/>
          <w:szCs w:val="24"/>
        </w:rPr>
        <w:t>Assessment</w:t>
      </w:r>
      <w:r w:rsidR="00D1279D" w:rsidRPr="00C52B76">
        <w:rPr>
          <w:rFonts w:ascii="Times New Roman" w:hAnsi="Times New Roman" w:cs="Times New Roman"/>
          <w:color w:val="auto"/>
          <w:szCs w:val="24"/>
        </w:rPr>
        <w:t xml:space="preserve"> </w:t>
      </w:r>
      <w:r w:rsidRPr="00C52B76">
        <w:rPr>
          <w:rFonts w:ascii="Times New Roman" w:hAnsi="Times New Roman" w:cs="Times New Roman"/>
          <w:color w:val="auto"/>
          <w:szCs w:val="24"/>
        </w:rPr>
        <w:t>Information</w:t>
      </w:r>
    </w:p>
    <w:p w:rsidR="007B1F9E" w:rsidRPr="00DD2EB9" w:rsidRDefault="006B232D" w:rsidP="007B1F9E">
      <w:pPr>
        <w:pStyle w:val="BodyTextQuestions"/>
        <w:rPr>
          <w:szCs w:val="24"/>
        </w:rPr>
      </w:pPr>
      <w:proofErr w:type="gramStart"/>
      <w:r w:rsidRPr="00DD2EB9">
        <w:rPr>
          <w:b/>
          <w:i/>
          <w:szCs w:val="24"/>
        </w:rPr>
        <w:t>Privacy</w:t>
      </w:r>
      <w:r w:rsidR="00D1279D" w:rsidRPr="00DD2EB9">
        <w:rPr>
          <w:b/>
          <w:i/>
          <w:szCs w:val="24"/>
        </w:rPr>
        <w:t xml:space="preserve"> </w:t>
      </w:r>
      <w:r w:rsidRPr="00DD2EB9">
        <w:rPr>
          <w:b/>
          <w:i/>
          <w:szCs w:val="24"/>
        </w:rPr>
        <w:t>Act</w:t>
      </w:r>
      <w:r w:rsidR="00D1279D" w:rsidRPr="00DD2EB9">
        <w:rPr>
          <w:b/>
          <w:i/>
          <w:szCs w:val="24"/>
        </w:rPr>
        <w:t xml:space="preserve"> </w:t>
      </w:r>
      <w:r w:rsidRPr="00DD2EB9">
        <w:rPr>
          <w:b/>
          <w:i/>
          <w:szCs w:val="24"/>
        </w:rPr>
        <w:t>Determination</w:t>
      </w:r>
      <w:r w:rsidR="00054A23" w:rsidRPr="00DD2EB9">
        <w:rPr>
          <w:b/>
          <w:szCs w:val="24"/>
        </w:rPr>
        <w:t>.</w:t>
      </w:r>
      <w:proofErr w:type="gramEnd"/>
      <w:r w:rsidR="00D1279D" w:rsidRPr="00DD2EB9">
        <w:rPr>
          <w:szCs w:val="24"/>
        </w:rPr>
        <w:t xml:space="preserve"> </w:t>
      </w:r>
      <w:r w:rsidRPr="00DD2EB9">
        <w:rPr>
          <w:szCs w:val="24"/>
        </w:rPr>
        <w:t>The</w:t>
      </w:r>
      <w:r w:rsidR="00D1279D" w:rsidRPr="00DD2EB9">
        <w:rPr>
          <w:szCs w:val="24"/>
        </w:rPr>
        <w:t xml:space="preserve"> </w:t>
      </w:r>
      <w:r w:rsidR="003201D0" w:rsidRPr="00DD2EB9">
        <w:rPr>
          <w:szCs w:val="24"/>
        </w:rPr>
        <w:t xml:space="preserve">National Center for Chronic Disease Prevention and Health Promotion (NCCDPHP) has reviewed this information collection request and determined that the </w:t>
      </w:r>
      <w:r w:rsidRPr="00DD2EB9">
        <w:rPr>
          <w:szCs w:val="24"/>
        </w:rPr>
        <w:t>Privacy</w:t>
      </w:r>
      <w:r w:rsidR="00D1279D" w:rsidRPr="00DD2EB9">
        <w:rPr>
          <w:szCs w:val="24"/>
        </w:rPr>
        <w:t xml:space="preserve"> </w:t>
      </w:r>
      <w:r w:rsidRPr="00DD2EB9">
        <w:rPr>
          <w:szCs w:val="24"/>
        </w:rPr>
        <w:t>Act</w:t>
      </w:r>
      <w:r w:rsidR="00D1279D" w:rsidRPr="00DD2EB9">
        <w:rPr>
          <w:szCs w:val="24"/>
        </w:rPr>
        <w:t xml:space="preserve"> </w:t>
      </w:r>
      <w:r w:rsidRPr="00DD2EB9">
        <w:rPr>
          <w:szCs w:val="24"/>
        </w:rPr>
        <w:t>does</w:t>
      </w:r>
      <w:r w:rsidR="00D1279D" w:rsidRPr="00DD2EB9">
        <w:rPr>
          <w:szCs w:val="24"/>
        </w:rPr>
        <w:t xml:space="preserve"> </w:t>
      </w:r>
      <w:r w:rsidRPr="00DD2EB9">
        <w:rPr>
          <w:szCs w:val="24"/>
        </w:rPr>
        <w:t>not</w:t>
      </w:r>
      <w:r w:rsidR="00D1279D" w:rsidRPr="00DD2EB9">
        <w:rPr>
          <w:szCs w:val="24"/>
        </w:rPr>
        <w:t xml:space="preserve"> </w:t>
      </w:r>
      <w:r w:rsidRPr="00DD2EB9">
        <w:rPr>
          <w:szCs w:val="24"/>
        </w:rPr>
        <w:t>apply</w:t>
      </w:r>
      <w:r w:rsidR="00054A23" w:rsidRPr="00DD2EB9">
        <w:rPr>
          <w:szCs w:val="24"/>
        </w:rPr>
        <w:t>.</w:t>
      </w:r>
      <w:r w:rsidR="00D1279D" w:rsidRPr="00DD2EB9">
        <w:rPr>
          <w:szCs w:val="24"/>
        </w:rPr>
        <w:t xml:space="preserve"> </w:t>
      </w:r>
      <w:r w:rsidRPr="00DD2EB9">
        <w:rPr>
          <w:szCs w:val="24"/>
        </w:rPr>
        <w:t>First,</w:t>
      </w:r>
      <w:r w:rsidR="00D1279D" w:rsidRPr="00DD2EB9">
        <w:rPr>
          <w:szCs w:val="24"/>
        </w:rPr>
        <w:t xml:space="preserve"> </w:t>
      </w:r>
      <w:r w:rsidRPr="00DD2EB9">
        <w:rPr>
          <w:szCs w:val="24"/>
        </w:rPr>
        <w:t>although</w:t>
      </w:r>
      <w:r w:rsidR="00D1279D" w:rsidRPr="00DD2EB9">
        <w:rPr>
          <w:szCs w:val="24"/>
        </w:rPr>
        <w:t xml:space="preserve"> </w:t>
      </w:r>
      <w:r w:rsidRPr="00DD2EB9">
        <w:rPr>
          <w:szCs w:val="24"/>
        </w:rPr>
        <w:t>identifiable</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w:t>
      </w:r>
      <w:r w:rsidR="004D6525" w:rsidRPr="00DD2EB9">
        <w:rPr>
          <w:szCs w:val="24"/>
        </w:rPr>
        <w:t>e.g.,</w:t>
      </w:r>
      <w:r w:rsidR="00D1279D" w:rsidRPr="00DD2EB9">
        <w:rPr>
          <w:szCs w:val="24"/>
        </w:rPr>
        <w:t xml:space="preserve"> </w:t>
      </w:r>
      <w:r w:rsidRPr="00DD2EB9">
        <w:rPr>
          <w:szCs w:val="24"/>
        </w:rPr>
        <w:t>name,</w:t>
      </w:r>
      <w:r w:rsidR="00D1279D" w:rsidRPr="00DD2EB9">
        <w:rPr>
          <w:szCs w:val="24"/>
        </w:rPr>
        <w:t xml:space="preserve"> </w:t>
      </w:r>
      <w:r w:rsidRPr="00DD2EB9">
        <w:rPr>
          <w:szCs w:val="24"/>
        </w:rPr>
        <w:t>address)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collected</w:t>
      </w:r>
      <w:r w:rsidR="00D1279D" w:rsidRPr="00DD2EB9">
        <w:rPr>
          <w:szCs w:val="24"/>
        </w:rPr>
        <w:t xml:space="preserve"> </w:t>
      </w:r>
      <w:r w:rsidRPr="00DD2EB9">
        <w:rPr>
          <w:szCs w:val="24"/>
        </w:rPr>
        <w:t>about</w:t>
      </w:r>
      <w:r w:rsidR="00D1279D" w:rsidRPr="00DD2EB9">
        <w:rPr>
          <w:szCs w:val="24"/>
        </w:rPr>
        <w:t xml:space="preserve"> </w:t>
      </w:r>
      <w:r w:rsidRPr="00DD2EB9">
        <w:rPr>
          <w:szCs w:val="24"/>
        </w:rPr>
        <w:t>the</w:t>
      </w:r>
      <w:r w:rsidR="00D1279D" w:rsidRPr="00DD2EB9">
        <w:rPr>
          <w:szCs w:val="24"/>
        </w:rPr>
        <w:t xml:space="preserve"> </w:t>
      </w:r>
      <w:r w:rsidRPr="00DD2EB9">
        <w:rPr>
          <w:szCs w:val="24"/>
        </w:rPr>
        <w:t>key</w:t>
      </w:r>
      <w:r w:rsidR="00D1279D" w:rsidRPr="00DD2EB9">
        <w:rPr>
          <w:szCs w:val="24"/>
        </w:rPr>
        <w:t xml:space="preserve"> </w:t>
      </w:r>
      <w:r w:rsidRPr="00DD2EB9">
        <w:rPr>
          <w:szCs w:val="24"/>
        </w:rPr>
        <w:t>informants</w:t>
      </w:r>
      <w:r w:rsidR="00D1279D" w:rsidRPr="00DD2EB9">
        <w:rPr>
          <w:szCs w:val="24"/>
        </w:rPr>
        <w:t xml:space="preserve"> </w:t>
      </w:r>
      <w:r w:rsidRPr="00DD2EB9">
        <w:rPr>
          <w:szCs w:val="24"/>
        </w:rPr>
        <w:t>interviewed</w:t>
      </w:r>
      <w:r w:rsidR="00D1279D" w:rsidRPr="00DD2EB9">
        <w:rPr>
          <w:szCs w:val="24"/>
        </w:rPr>
        <w:t xml:space="preserve"> </w:t>
      </w:r>
      <w:r w:rsidRPr="00DD2EB9">
        <w:rPr>
          <w:szCs w:val="24"/>
        </w:rPr>
        <w:t>for</w:t>
      </w:r>
      <w:r w:rsidR="00D1279D" w:rsidRPr="00DD2EB9">
        <w:rPr>
          <w:szCs w:val="24"/>
        </w:rPr>
        <w:t xml:space="preserve"> </w:t>
      </w:r>
      <w:r w:rsidRPr="00DD2EB9">
        <w:rPr>
          <w:szCs w:val="24"/>
        </w:rPr>
        <w:t>the</w:t>
      </w:r>
      <w:r w:rsidR="00D1279D" w:rsidRPr="00DD2EB9">
        <w:rPr>
          <w:szCs w:val="24"/>
        </w:rPr>
        <w:t xml:space="preserve"> </w:t>
      </w:r>
      <w:r w:rsidRPr="00DD2EB9">
        <w:rPr>
          <w:szCs w:val="24"/>
        </w:rPr>
        <w:t>national</w:t>
      </w:r>
      <w:r w:rsidR="00D1279D" w:rsidRPr="00DD2EB9">
        <w:rPr>
          <w:szCs w:val="24"/>
        </w:rPr>
        <w:t xml:space="preserve"> </w:t>
      </w:r>
      <w:r w:rsidRPr="00DD2EB9">
        <w:rPr>
          <w:szCs w:val="24"/>
        </w:rPr>
        <w:t>survey</w:t>
      </w:r>
      <w:r w:rsidR="00D1279D" w:rsidRPr="00DD2EB9">
        <w:rPr>
          <w:szCs w:val="24"/>
        </w:rPr>
        <w:t xml:space="preserve"> </w:t>
      </w:r>
      <w:r w:rsidRPr="00DD2EB9">
        <w:rPr>
          <w:szCs w:val="24"/>
        </w:rPr>
        <w:t>for</w:t>
      </w:r>
      <w:r w:rsidR="00D1279D" w:rsidRPr="00DD2EB9">
        <w:rPr>
          <w:szCs w:val="24"/>
        </w:rPr>
        <w:t xml:space="preserve"> </w:t>
      </w:r>
      <w:r w:rsidRPr="00DD2EB9">
        <w:rPr>
          <w:szCs w:val="24"/>
        </w:rPr>
        <w:t>follow-up</w:t>
      </w:r>
      <w:r w:rsidR="00D1279D" w:rsidRPr="00DD2EB9">
        <w:rPr>
          <w:szCs w:val="24"/>
        </w:rPr>
        <w:t xml:space="preserve"> </w:t>
      </w:r>
      <w:r w:rsidRPr="00DD2EB9">
        <w:rPr>
          <w:szCs w:val="24"/>
        </w:rPr>
        <w:t>purposes,</w:t>
      </w:r>
      <w:r w:rsidR="00D1279D" w:rsidRPr="00DD2EB9">
        <w:rPr>
          <w:szCs w:val="24"/>
        </w:rPr>
        <w:t xml:space="preserve"> </w:t>
      </w:r>
      <w:r w:rsidRPr="00DD2EB9">
        <w:rPr>
          <w:szCs w:val="24"/>
        </w:rPr>
        <w:t>the</w:t>
      </w:r>
      <w:r w:rsidR="00D1279D" w:rsidRPr="00DD2EB9">
        <w:rPr>
          <w:szCs w:val="24"/>
        </w:rPr>
        <w:t xml:space="preserve"> </w:t>
      </w:r>
      <w:r w:rsidRPr="00DD2EB9">
        <w:rPr>
          <w:szCs w:val="24"/>
        </w:rPr>
        <w:t>key</w:t>
      </w:r>
      <w:r w:rsidR="00D1279D" w:rsidRPr="00DD2EB9">
        <w:rPr>
          <w:szCs w:val="24"/>
        </w:rPr>
        <w:t xml:space="preserve"> </w:t>
      </w:r>
      <w:r w:rsidRPr="00DD2EB9">
        <w:rPr>
          <w:szCs w:val="24"/>
        </w:rPr>
        <w:t>informant</w:t>
      </w:r>
      <w:r w:rsidR="00D1279D" w:rsidRPr="00DD2EB9">
        <w:rPr>
          <w:szCs w:val="24"/>
        </w:rPr>
        <w:t xml:space="preserve"> </w:t>
      </w:r>
      <w:r w:rsidRPr="00DD2EB9">
        <w:rPr>
          <w:szCs w:val="24"/>
        </w:rPr>
        <w:t>participants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providing</w:t>
      </w:r>
      <w:r w:rsidR="00D1279D" w:rsidRPr="00DD2EB9">
        <w:rPr>
          <w:szCs w:val="24"/>
        </w:rPr>
        <w:t xml:space="preserve"> </w:t>
      </w:r>
      <w:r w:rsidRPr="00DD2EB9">
        <w:rPr>
          <w:szCs w:val="24"/>
        </w:rPr>
        <w:t>survey</w:t>
      </w:r>
      <w:r w:rsidR="00D1279D" w:rsidRPr="00DD2EB9">
        <w:rPr>
          <w:szCs w:val="24"/>
        </w:rPr>
        <w:t xml:space="preserve"> </w:t>
      </w:r>
      <w:r w:rsidRPr="00DD2EB9">
        <w:rPr>
          <w:szCs w:val="24"/>
        </w:rPr>
        <w:t>responses</w:t>
      </w:r>
      <w:r w:rsidR="00D1279D" w:rsidRPr="00DD2EB9">
        <w:rPr>
          <w:szCs w:val="24"/>
        </w:rPr>
        <w:t xml:space="preserve"> </w:t>
      </w:r>
      <w:r w:rsidRPr="00DD2EB9">
        <w:rPr>
          <w:szCs w:val="24"/>
        </w:rPr>
        <w:t>in</w:t>
      </w:r>
      <w:r w:rsidR="00D1279D" w:rsidRPr="00DD2EB9">
        <w:rPr>
          <w:szCs w:val="24"/>
        </w:rPr>
        <w:t xml:space="preserve"> </w:t>
      </w:r>
      <w:r w:rsidRPr="00DD2EB9">
        <w:rPr>
          <w:szCs w:val="24"/>
        </w:rPr>
        <w:t>their</w:t>
      </w:r>
      <w:r w:rsidR="00D1279D" w:rsidRPr="00DD2EB9">
        <w:rPr>
          <w:szCs w:val="24"/>
        </w:rPr>
        <w:t xml:space="preserve"> </w:t>
      </w:r>
      <w:r w:rsidRPr="00DD2EB9">
        <w:rPr>
          <w:szCs w:val="24"/>
        </w:rPr>
        <w:t>role</w:t>
      </w:r>
      <w:r w:rsidR="00D1279D" w:rsidRPr="00DD2EB9">
        <w:rPr>
          <w:szCs w:val="24"/>
        </w:rPr>
        <w:t xml:space="preserve"> </w:t>
      </w:r>
      <w:r w:rsidRPr="00DD2EB9">
        <w:rPr>
          <w:szCs w:val="24"/>
        </w:rPr>
        <w:t>as</w:t>
      </w:r>
      <w:r w:rsidR="00D1279D" w:rsidRPr="00DD2EB9">
        <w:rPr>
          <w:szCs w:val="24"/>
        </w:rPr>
        <w:t xml:space="preserve"> </w:t>
      </w:r>
      <w:r w:rsidRPr="00DD2EB9">
        <w:rPr>
          <w:szCs w:val="24"/>
        </w:rPr>
        <w:t>locally</w:t>
      </w:r>
      <w:r w:rsidR="00D1279D" w:rsidRPr="00DD2EB9">
        <w:rPr>
          <w:szCs w:val="24"/>
        </w:rPr>
        <w:t xml:space="preserve"> </w:t>
      </w:r>
      <w:r w:rsidRPr="00DD2EB9">
        <w:rPr>
          <w:szCs w:val="24"/>
        </w:rPr>
        <w:t>employed</w:t>
      </w:r>
      <w:r w:rsidR="00D1279D" w:rsidRPr="00DD2EB9">
        <w:rPr>
          <w:szCs w:val="24"/>
        </w:rPr>
        <w:t xml:space="preserve"> </w:t>
      </w:r>
      <w:r w:rsidRPr="00DD2EB9">
        <w:rPr>
          <w:szCs w:val="24"/>
        </w:rPr>
        <w:t>staff</w:t>
      </w:r>
      <w:r w:rsidR="00D1279D" w:rsidRPr="00DD2EB9">
        <w:rPr>
          <w:szCs w:val="24"/>
        </w:rPr>
        <w:t xml:space="preserve"> </w:t>
      </w:r>
      <w:r w:rsidRPr="00DD2EB9">
        <w:rPr>
          <w:szCs w:val="24"/>
        </w:rPr>
        <w:t>knowledgeable</w:t>
      </w:r>
      <w:r w:rsidR="00D1279D" w:rsidRPr="00DD2EB9">
        <w:rPr>
          <w:szCs w:val="24"/>
        </w:rPr>
        <w:t xml:space="preserve"> </w:t>
      </w:r>
      <w:r w:rsidRPr="00DD2EB9">
        <w:rPr>
          <w:szCs w:val="24"/>
        </w:rPr>
        <w:t>about</w:t>
      </w:r>
      <w:r w:rsidR="00D1279D" w:rsidRPr="00DD2EB9">
        <w:rPr>
          <w:szCs w:val="24"/>
        </w:rPr>
        <w:t xml:space="preserve"> </w:t>
      </w:r>
      <w:r w:rsidRPr="00DD2EB9">
        <w:rPr>
          <w:szCs w:val="24"/>
        </w:rPr>
        <w:t>policies</w:t>
      </w:r>
      <w:r w:rsidR="00D1279D" w:rsidRPr="00DD2EB9">
        <w:rPr>
          <w:szCs w:val="24"/>
        </w:rPr>
        <w:t xml:space="preserve"> </w:t>
      </w:r>
      <w:r w:rsidRPr="00DD2EB9">
        <w:rPr>
          <w:szCs w:val="24"/>
        </w:rPr>
        <w:t>and</w:t>
      </w:r>
      <w:r w:rsidR="00D1279D" w:rsidRPr="00DD2EB9">
        <w:rPr>
          <w:szCs w:val="24"/>
        </w:rPr>
        <w:t xml:space="preserve"> </w:t>
      </w:r>
      <w:r w:rsidRPr="00DD2EB9">
        <w:rPr>
          <w:szCs w:val="24"/>
        </w:rPr>
        <w:t>practices</w:t>
      </w:r>
      <w:r w:rsidR="00D1279D" w:rsidRPr="00DD2EB9">
        <w:rPr>
          <w:szCs w:val="24"/>
        </w:rPr>
        <w:t xml:space="preserve"> </w:t>
      </w:r>
      <w:r w:rsidRPr="00DD2EB9">
        <w:rPr>
          <w:szCs w:val="24"/>
        </w:rPr>
        <w:t>implemented</w:t>
      </w:r>
      <w:r w:rsidR="00D1279D" w:rsidRPr="00DD2EB9">
        <w:rPr>
          <w:szCs w:val="24"/>
        </w:rPr>
        <w:t xml:space="preserve"> </w:t>
      </w:r>
      <w:r w:rsidRPr="00DD2EB9">
        <w:rPr>
          <w:szCs w:val="24"/>
        </w:rPr>
        <w:t>at</w:t>
      </w:r>
      <w:r w:rsidR="00D1279D" w:rsidRPr="00DD2EB9">
        <w:rPr>
          <w:szCs w:val="24"/>
        </w:rPr>
        <w:t xml:space="preserve"> </w:t>
      </w:r>
      <w:r w:rsidRPr="00DD2EB9">
        <w:rPr>
          <w:szCs w:val="24"/>
        </w:rPr>
        <w:t>their</w:t>
      </w:r>
      <w:r w:rsidR="00D1279D" w:rsidRPr="00DD2EB9">
        <w:rPr>
          <w:szCs w:val="24"/>
        </w:rPr>
        <w:t xml:space="preserve"> </w:t>
      </w:r>
      <w:r w:rsidRPr="00DD2EB9">
        <w:rPr>
          <w:szCs w:val="24"/>
        </w:rPr>
        <w:t>local</w:t>
      </w:r>
      <w:r w:rsidR="00D1279D" w:rsidRPr="00DD2EB9">
        <w:rPr>
          <w:szCs w:val="24"/>
        </w:rPr>
        <w:t xml:space="preserve"> </w:t>
      </w:r>
      <w:r w:rsidRPr="00DD2EB9">
        <w:rPr>
          <w:szCs w:val="24"/>
        </w:rPr>
        <w:t>government</w:t>
      </w:r>
      <w:r w:rsidR="00D1279D" w:rsidRPr="00DD2EB9">
        <w:rPr>
          <w:szCs w:val="24"/>
        </w:rPr>
        <w:t xml:space="preserve"> </w:t>
      </w:r>
      <w:r w:rsidRPr="00DD2EB9">
        <w:rPr>
          <w:szCs w:val="24"/>
        </w:rPr>
        <w:t>level</w:t>
      </w:r>
      <w:r w:rsidR="00054A23" w:rsidRPr="00DD2EB9">
        <w:rPr>
          <w:szCs w:val="24"/>
        </w:rPr>
        <w:t>.</w:t>
      </w:r>
      <w:r w:rsidR="00D1279D" w:rsidRPr="00DD2EB9">
        <w:rPr>
          <w:szCs w:val="24"/>
        </w:rPr>
        <w:t xml:space="preserve"> </w:t>
      </w:r>
      <w:r w:rsidR="003201D0" w:rsidRPr="00DD2EB9">
        <w:rPr>
          <w:szCs w:val="24"/>
        </w:rPr>
        <w:t xml:space="preserve">Respondents will not provide personal information.  </w:t>
      </w:r>
      <w:r w:rsidRPr="00DD2EB9">
        <w:rPr>
          <w:szCs w:val="24"/>
        </w:rPr>
        <w:t>No</w:t>
      </w:r>
      <w:r w:rsidR="00D1279D" w:rsidRPr="00DD2EB9">
        <w:rPr>
          <w:szCs w:val="24"/>
        </w:rPr>
        <w:t xml:space="preserve"> </w:t>
      </w:r>
      <w:r w:rsidRPr="00DD2EB9">
        <w:rPr>
          <w:szCs w:val="24"/>
        </w:rPr>
        <w:t>identifying</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retained</w:t>
      </w:r>
      <w:r w:rsidR="00D1279D" w:rsidRPr="00DD2EB9">
        <w:rPr>
          <w:szCs w:val="24"/>
        </w:rPr>
        <w:t xml:space="preserve"> </w:t>
      </w:r>
      <w:r w:rsidRPr="00DD2EB9">
        <w:rPr>
          <w:szCs w:val="24"/>
        </w:rPr>
        <w:t>in</w:t>
      </w:r>
      <w:r w:rsidR="00D1279D" w:rsidRPr="00DD2EB9">
        <w:rPr>
          <w:szCs w:val="24"/>
        </w:rPr>
        <w:t xml:space="preserve"> </w:t>
      </w:r>
      <w:r w:rsidRPr="00DD2EB9">
        <w:rPr>
          <w:szCs w:val="24"/>
        </w:rPr>
        <w:t>data</w:t>
      </w:r>
      <w:r w:rsidR="00D1279D" w:rsidRPr="00DD2EB9">
        <w:rPr>
          <w:szCs w:val="24"/>
        </w:rPr>
        <w:t xml:space="preserve"> </w:t>
      </w:r>
      <w:r w:rsidRPr="00DD2EB9">
        <w:rPr>
          <w:szCs w:val="24"/>
        </w:rPr>
        <w:t>records</w:t>
      </w:r>
      <w:r w:rsidR="00054A23" w:rsidRPr="00DD2EB9">
        <w:rPr>
          <w:szCs w:val="24"/>
        </w:rPr>
        <w:t>.</w:t>
      </w:r>
      <w:r w:rsidR="00D1279D" w:rsidRPr="00DD2EB9">
        <w:rPr>
          <w:szCs w:val="24"/>
        </w:rPr>
        <w:t xml:space="preserve"> </w:t>
      </w:r>
      <w:r w:rsidRPr="00DD2EB9">
        <w:rPr>
          <w:szCs w:val="24"/>
        </w:rPr>
        <w:t>Study</w:t>
      </w:r>
      <w:r w:rsidR="00D1279D" w:rsidRPr="00DD2EB9">
        <w:rPr>
          <w:szCs w:val="24"/>
        </w:rPr>
        <w:t xml:space="preserve"> </w:t>
      </w:r>
      <w:r w:rsidRPr="00DD2EB9">
        <w:rPr>
          <w:szCs w:val="24"/>
        </w:rPr>
        <w:t>participants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assigned</w:t>
      </w:r>
      <w:r w:rsidR="00D1279D" w:rsidRPr="00DD2EB9">
        <w:rPr>
          <w:szCs w:val="24"/>
        </w:rPr>
        <w:t xml:space="preserve"> </w:t>
      </w:r>
      <w:r w:rsidRPr="00DD2EB9">
        <w:rPr>
          <w:szCs w:val="24"/>
        </w:rPr>
        <w:t>a</w:t>
      </w:r>
      <w:r w:rsidR="00D1279D" w:rsidRPr="00DD2EB9">
        <w:rPr>
          <w:szCs w:val="24"/>
        </w:rPr>
        <w:t xml:space="preserve"> </w:t>
      </w:r>
      <w:r w:rsidRPr="00DD2EB9">
        <w:rPr>
          <w:szCs w:val="24"/>
        </w:rPr>
        <w:t>unique</w:t>
      </w:r>
      <w:r w:rsidR="00D1279D" w:rsidRPr="00DD2EB9">
        <w:rPr>
          <w:szCs w:val="24"/>
        </w:rPr>
        <w:t xml:space="preserve"> </w:t>
      </w:r>
      <w:r w:rsidRPr="00DD2EB9">
        <w:rPr>
          <w:szCs w:val="24"/>
        </w:rPr>
        <w:t>identification</w:t>
      </w:r>
      <w:r w:rsidR="00D1279D" w:rsidRPr="00DD2EB9">
        <w:rPr>
          <w:szCs w:val="24"/>
        </w:rPr>
        <w:t xml:space="preserve"> </w:t>
      </w:r>
      <w:r w:rsidRPr="00DD2EB9">
        <w:rPr>
          <w:szCs w:val="24"/>
        </w:rPr>
        <w:t>number,</w:t>
      </w:r>
      <w:r w:rsidR="00D1279D" w:rsidRPr="00DD2EB9">
        <w:rPr>
          <w:szCs w:val="24"/>
        </w:rPr>
        <w:t xml:space="preserve"> </w:t>
      </w:r>
      <w:r w:rsidRPr="00DD2EB9">
        <w:rPr>
          <w:szCs w:val="24"/>
        </w:rPr>
        <w:t>or</w:t>
      </w:r>
      <w:r w:rsidR="00D1279D" w:rsidRPr="00DD2EB9">
        <w:rPr>
          <w:szCs w:val="24"/>
        </w:rPr>
        <w:t xml:space="preserve"> </w:t>
      </w:r>
      <w:r w:rsidRPr="00DD2EB9">
        <w:rPr>
          <w:szCs w:val="24"/>
        </w:rPr>
        <w:t>token,</w:t>
      </w:r>
      <w:r w:rsidR="00D1279D" w:rsidRPr="00DD2EB9">
        <w:rPr>
          <w:szCs w:val="24"/>
        </w:rPr>
        <w:t xml:space="preserve"> </w:t>
      </w:r>
      <w:r w:rsidRPr="00DD2EB9">
        <w:rPr>
          <w:szCs w:val="24"/>
        </w:rPr>
        <w:t>that</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associated</w:t>
      </w:r>
      <w:r w:rsidR="00D1279D" w:rsidRPr="00DD2EB9">
        <w:rPr>
          <w:szCs w:val="24"/>
        </w:rPr>
        <w:t xml:space="preserve"> </w:t>
      </w:r>
      <w:r w:rsidRPr="00DD2EB9">
        <w:rPr>
          <w:szCs w:val="24"/>
        </w:rPr>
        <w:t>with</w:t>
      </w:r>
      <w:r w:rsidR="00D1279D" w:rsidRPr="00DD2EB9">
        <w:rPr>
          <w:szCs w:val="24"/>
        </w:rPr>
        <w:t xml:space="preserve"> </w:t>
      </w:r>
      <w:r w:rsidRPr="00DD2EB9">
        <w:rPr>
          <w:szCs w:val="24"/>
        </w:rPr>
        <w:t>their</w:t>
      </w:r>
      <w:r w:rsidR="00D1279D" w:rsidRPr="00DD2EB9">
        <w:rPr>
          <w:szCs w:val="24"/>
        </w:rPr>
        <w:t xml:space="preserve"> </w:t>
      </w:r>
      <w:r w:rsidRPr="00DD2EB9">
        <w:rPr>
          <w:szCs w:val="24"/>
        </w:rPr>
        <w:t>data</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identifying</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w:t>
      </w:r>
      <w:r w:rsidR="004D6525" w:rsidRPr="00DD2EB9">
        <w:rPr>
          <w:szCs w:val="24"/>
        </w:rPr>
        <w:t>i.e.,</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name,</w:t>
      </w:r>
      <w:r w:rsidR="00D1279D" w:rsidRPr="00DD2EB9">
        <w:rPr>
          <w:szCs w:val="24"/>
        </w:rPr>
        <w:t xml:space="preserve"> </w:t>
      </w:r>
      <w:r w:rsidRPr="00DD2EB9">
        <w:rPr>
          <w:szCs w:val="24"/>
        </w:rPr>
        <w:t>e-mail</w:t>
      </w:r>
      <w:r w:rsidR="00D1279D" w:rsidRPr="00DD2EB9">
        <w:rPr>
          <w:szCs w:val="24"/>
        </w:rPr>
        <w:t xml:space="preserve"> </w:t>
      </w:r>
      <w:r w:rsidRPr="00DD2EB9">
        <w:rPr>
          <w:szCs w:val="24"/>
        </w:rPr>
        <w:t>address,</w:t>
      </w:r>
      <w:r w:rsidR="00D1279D" w:rsidRPr="00DD2EB9">
        <w:rPr>
          <w:szCs w:val="24"/>
        </w:rPr>
        <w:t xml:space="preserve"> </w:t>
      </w:r>
      <w:r w:rsidRPr="00DD2EB9">
        <w:rPr>
          <w:szCs w:val="24"/>
        </w:rPr>
        <w:t>mailing</w:t>
      </w:r>
      <w:r w:rsidR="00D1279D" w:rsidRPr="00DD2EB9">
        <w:rPr>
          <w:szCs w:val="24"/>
        </w:rPr>
        <w:t xml:space="preserve"> </w:t>
      </w:r>
      <w:r w:rsidRPr="00DD2EB9">
        <w:rPr>
          <w:szCs w:val="24"/>
        </w:rPr>
        <w:t>address,</w:t>
      </w:r>
      <w:r w:rsidR="00D1279D" w:rsidRPr="00DD2EB9">
        <w:rPr>
          <w:szCs w:val="24"/>
        </w:rPr>
        <w:t xml:space="preserve"> </w:t>
      </w:r>
      <w:r w:rsidRPr="00DD2EB9">
        <w:rPr>
          <w:szCs w:val="24"/>
        </w:rPr>
        <w:t>and</w:t>
      </w:r>
      <w:r w:rsidR="00D1279D" w:rsidRPr="00DD2EB9">
        <w:rPr>
          <w:szCs w:val="24"/>
        </w:rPr>
        <w:t xml:space="preserve"> </w:t>
      </w:r>
      <w:r w:rsidRPr="00DD2EB9">
        <w:rPr>
          <w:szCs w:val="24"/>
        </w:rPr>
        <w:t>telephone</w:t>
      </w:r>
      <w:r w:rsidR="00D1279D" w:rsidRPr="00DD2EB9">
        <w:rPr>
          <w:szCs w:val="24"/>
        </w:rPr>
        <w:t xml:space="preserve"> </w:t>
      </w:r>
      <w:r w:rsidRPr="00DD2EB9">
        <w:rPr>
          <w:szCs w:val="24"/>
        </w:rPr>
        <w:t>number)</w:t>
      </w:r>
      <w:r w:rsidR="00D1279D" w:rsidRPr="00DD2EB9">
        <w:rPr>
          <w:szCs w:val="24"/>
        </w:rPr>
        <w:t xml:space="preserve"> </w:t>
      </w:r>
      <w:r w:rsidRPr="00DD2EB9">
        <w:rPr>
          <w:szCs w:val="24"/>
        </w:rPr>
        <w:t>used</w:t>
      </w:r>
      <w:r w:rsidR="00D1279D" w:rsidRPr="00DD2EB9">
        <w:rPr>
          <w:szCs w:val="24"/>
        </w:rPr>
        <w:t xml:space="preserve"> </w:t>
      </w:r>
      <w:r w:rsidRPr="00DD2EB9">
        <w:rPr>
          <w:szCs w:val="24"/>
        </w:rPr>
        <w:t>to</w:t>
      </w:r>
      <w:r w:rsidR="00D1279D" w:rsidRPr="00DD2EB9">
        <w:rPr>
          <w:szCs w:val="24"/>
        </w:rPr>
        <w:t xml:space="preserve"> </w:t>
      </w:r>
      <w:r w:rsidRPr="00DD2EB9">
        <w:rPr>
          <w:szCs w:val="24"/>
        </w:rPr>
        <w:t>contact</w:t>
      </w:r>
      <w:r w:rsidR="00D1279D" w:rsidRPr="00DD2EB9">
        <w:rPr>
          <w:szCs w:val="24"/>
        </w:rPr>
        <w:t xml:space="preserve"> </w:t>
      </w:r>
      <w:r w:rsidRPr="00DD2EB9">
        <w:rPr>
          <w:szCs w:val="24"/>
        </w:rPr>
        <w:t>each</w:t>
      </w:r>
      <w:r w:rsidR="00D1279D" w:rsidRPr="00DD2EB9">
        <w:rPr>
          <w:szCs w:val="24"/>
        </w:rPr>
        <w:t xml:space="preserve"> </w:t>
      </w:r>
      <w:r w:rsidRPr="00DD2EB9">
        <w:rPr>
          <w:szCs w:val="24"/>
        </w:rPr>
        <w:t>key</w:t>
      </w:r>
      <w:r w:rsidR="00D1279D" w:rsidRPr="00DD2EB9">
        <w:rPr>
          <w:szCs w:val="24"/>
        </w:rPr>
        <w:t xml:space="preserve"> </w:t>
      </w:r>
      <w:r w:rsidRPr="00DD2EB9">
        <w:rPr>
          <w:szCs w:val="24"/>
        </w:rPr>
        <w:t>informant</w:t>
      </w:r>
      <w:r w:rsidR="00D1279D" w:rsidRPr="00DD2EB9">
        <w:rPr>
          <w:szCs w:val="24"/>
        </w:rPr>
        <w:t xml:space="preserve"> </w:t>
      </w:r>
      <w:r w:rsidRPr="00DD2EB9">
        <w:rPr>
          <w:szCs w:val="24"/>
        </w:rPr>
        <w:t>for</w:t>
      </w:r>
      <w:r w:rsidR="00D1279D" w:rsidRPr="00DD2EB9">
        <w:rPr>
          <w:szCs w:val="24"/>
        </w:rPr>
        <w:t xml:space="preserve"> </w:t>
      </w:r>
      <w:r w:rsidRPr="00DD2EB9">
        <w:rPr>
          <w:szCs w:val="24"/>
        </w:rPr>
        <w:t>an</w:t>
      </w:r>
      <w:r w:rsidR="00D1279D" w:rsidRPr="00DD2EB9">
        <w:rPr>
          <w:szCs w:val="24"/>
        </w:rPr>
        <w:t xml:space="preserve"> </w:t>
      </w:r>
      <w:r w:rsidRPr="00DD2EB9">
        <w:rPr>
          <w:szCs w:val="24"/>
        </w:rPr>
        <w:t>interview</w:t>
      </w:r>
      <w:r w:rsidR="00D1279D" w:rsidRPr="00DD2EB9">
        <w:rPr>
          <w:szCs w:val="24"/>
        </w:rPr>
        <w:t xml:space="preserve"> </w:t>
      </w:r>
      <w:r w:rsidRPr="00DD2EB9">
        <w:rPr>
          <w:szCs w:val="24"/>
        </w:rPr>
        <w:t>(</w:t>
      </w:r>
      <w:r w:rsidR="004D6525" w:rsidRPr="00DD2EB9">
        <w:rPr>
          <w:szCs w:val="24"/>
        </w:rPr>
        <w:t>e.g.,</w:t>
      </w:r>
      <w:r w:rsidR="00D1279D" w:rsidRPr="00DD2EB9">
        <w:rPr>
          <w:szCs w:val="24"/>
        </w:rPr>
        <w:t xml:space="preserve"> </w:t>
      </w:r>
      <w:r w:rsidRPr="00DD2EB9">
        <w:rPr>
          <w:szCs w:val="24"/>
        </w:rPr>
        <w:t>by</w:t>
      </w:r>
      <w:r w:rsidR="00D1279D" w:rsidRPr="00DD2EB9">
        <w:rPr>
          <w:szCs w:val="24"/>
        </w:rPr>
        <w:t xml:space="preserve"> </w:t>
      </w:r>
      <w:r w:rsidRPr="00DD2EB9">
        <w:rPr>
          <w:szCs w:val="24"/>
        </w:rPr>
        <w:t>sending</w:t>
      </w:r>
      <w:r w:rsidR="00D1279D" w:rsidRPr="00DD2EB9">
        <w:rPr>
          <w:szCs w:val="24"/>
        </w:rPr>
        <w:t xml:space="preserve"> </w:t>
      </w:r>
      <w:r w:rsidRPr="00DD2EB9">
        <w:rPr>
          <w:szCs w:val="24"/>
        </w:rPr>
        <w:lastRenderedPageBreak/>
        <w:t>recruitment</w:t>
      </w:r>
      <w:r w:rsidR="00D1279D" w:rsidRPr="00DD2EB9">
        <w:rPr>
          <w:szCs w:val="24"/>
        </w:rPr>
        <w:t xml:space="preserve"> </w:t>
      </w:r>
      <w:r w:rsidRPr="00DD2EB9">
        <w:rPr>
          <w:szCs w:val="24"/>
        </w:rPr>
        <w:t>study</w:t>
      </w:r>
      <w:r w:rsidR="00D1279D" w:rsidRPr="00DD2EB9">
        <w:rPr>
          <w:szCs w:val="24"/>
        </w:rPr>
        <w:t xml:space="preserve"> </w:t>
      </w:r>
      <w:r w:rsidRPr="00DD2EB9">
        <w:rPr>
          <w:szCs w:val="24"/>
        </w:rPr>
        <w:t>materials)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maintained</w:t>
      </w:r>
      <w:r w:rsidR="00D1279D" w:rsidRPr="00DD2EB9">
        <w:rPr>
          <w:szCs w:val="24"/>
        </w:rPr>
        <w:t xml:space="preserve"> </w:t>
      </w:r>
      <w:r w:rsidRPr="00DD2EB9">
        <w:rPr>
          <w:szCs w:val="24"/>
        </w:rPr>
        <w:t>in</w:t>
      </w:r>
      <w:r w:rsidR="00D1279D" w:rsidRPr="00DD2EB9">
        <w:rPr>
          <w:szCs w:val="24"/>
        </w:rPr>
        <w:t xml:space="preserve"> </w:t>
      </w:r>
      <w:r w:rsidRPr="00DD2EB9">
        <w:rPr>
          <w:szCs w:val="24"/>
        </w:rPr>
        <w:t>a</w:t>
      </w:r>
      <w:r w:rsidR="00D1279D" w:rsidRPr="00DD2EB9">
        <w:rPr>
          <w:szCs w:val="24"/>
        </w:rPr>
        <w:t xml:space="preserve"> </w:t>
      </w:r>
      <w:r w:rsidRPr="00DD2EB9">
        <w:rPr>
          <w:szCs w:val="24"/>
        </w:rPr>
        <w:t>file</w:t>
      </w:r>
      <w:r w:rsidR="00D1279D" w:rsidRPr="00DD2EB9">
        <w:rPr>
          <w:szCs w:val="24"/>
        </w:rPr>
        <w:t xml:space="preserve"> </w:t>
      </w:r>
      <w:r w:rsidRPr="00DD2EB9">
        <w:rPr>
          <w:szCs w:val="24"/>
        </w:rPr>
        <w:t>that</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separate</w:t>
      </w:r>
      <w:r w:rsidR="00D1279D" w:rsidRPr="00DD2EB9">
        <w:rPr>
          <w:szCs w:val="24"/>
        </w:rPr>
        <w:t xml:space="preserve"> </w:t>
      </w:r>
      <w:r w:rsidRPr="00DD2EB9">
        <w:rPr>
          <w:szCs w:val="24"/>
        </w:rPr>
        <w:t>from</w:t>
      </w:r>
      <w:r w:rsidR="00D1279D" w:rsidRPr="00DD2EB9">
        <w:rPr>
          <w:szCs w:val="24"/>
        </w:rPr>
        <w:t xml:space="preserve"> </w:t>
      </w:r>
      <w:r w:rsidRPr="00DD2EB9">
        <w:rPr>
          <w:szCs w:val="24"/>
        </w:rPr>
        <w:t>the</w:t>
      </w:r>
      <w:r w:rsidR="00D1279D" w:rsidRPr="00DD2EB9">
        <w:rPr>
          <w:szCs w:val="24"/>
        </w:rPr>
        <w:t xml:space="preserve"> </w:t>
      </w:r>
      <w:r w:rsidRPr="00DD2EB9">
        <w:rPr>
          <w:szCs w:val="24"/>
        </w:rPr>
        <w:t>filing</w:t>
      </w:r>
      <w:r w:rsidR="00D1279D" w:rsidRPr="00DD2EB9">
        <w:rPr>
          <w:szCs w:val="24"/>
        </w:rPr>
        <w:t xml:space="preserve"> </w:t>
      </w:r>
      <w:r w:rsidRPr="00DD2EB9">
        <w:rPr>
          <w:szCs w:val="24"/>
        </w:rPr>
        <w:t>system</w:t>
      </w:r>
      <w:r w:rsidR="00D1279D" w:rsidRPr="00DD2EB9">
        <w:rPr>
          <w:szCs w:val="24"/>
        </w:rPr>
        <w:t xml:space="preserve"> </w:t>
      </w:r>
      <w:r w:rsidRPr="00DD2EB9">
        <w:rPr>
          <w:szCs w:val="24"/>
        </w:rPr>
        <w:t>for</w:t>
      </w:r>
      <w:r w:rsidR="00D1279D" w:rsidRPr="00DD2EB9">
        <w:rPr>
          <w:szCs w:val="24"/>
        </w:rPr>
        <w:t xml:space="preserve"> </w:t>
      </w:r>
      <w:r w:rsidRPr="00DD2EB9">
        <w:rPr>
          <w:szCs w:val="24"/>
        </w:rPr>
        <w:t>the</w:t>
      </w:r>
      <w:r w:rsidR="00D1279D" w:rsidRPr="00DD2EB9">
        <w:rPr>
          <w:szCs w:val="24"/>
        </w:rPr>
        <w:t xml:space="preserve"> </w:t>
      </w:r>
      <w:r w:rsidRPr="00DD2EB9">
        <w:rPr>
          <w:szCs w:val="24"/>
        </w:rPr>
        <w:t>response</w:t>
      </w:r>
      <w:r w:rsidR="00D1279D" w:rsidRPr="00DD2EB9">
        <w:rPr>
          <w:szCs w:val="24"/>
        </w:rPr>
        <w:t xml:space="preserve"> </w:t>
      </w:r>
      <w:r w:rsidRPr="00DD2EB9">
        <w:rPr>
          <w:szCs w:val="24"/>
        </w:rPr>
        <w:t>data</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connection</w:t>
      </w:r>
      <w:r w:rsidR="00D1279D" w:rsidRPr="00DD2EB9">
        <w:rPr>
          <w:szCs w:val="24"/>
        </w:rPr>
        <w:t xml:space="preserve"> </w:t>
      </w:r>
      <w:r w:rsidRPr="00DD2EB9">
        <w:rPr>
          <w:szCs w:val="24"/>
        </w:rPr>
        <w:t>between</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tokens</w:t>
      </w:r>
      <w:r w:rsidR="00D1279D" w:rsidRPr="00DD2EB9">
        <w:rPr>
          <w:szCs w:val="24"/>
        </w:rPr>
        <w:t xml:space="preserve"> </w:t>
      </w:r>
      <w:r w:rsidRPr="00DD2EB9">
        <w:rPr>
          <w:szCs w:val="24"/>
        </w:rPr>
        <w:t>and</w:t>
      </w:r>
      <w:r w:rsidR="00D1279D" w:rsidRPr="00DD2EB9">
        <w:rPr>
          <w:szCs w:val="24"/>
        </w:rPr>
        <w:t xml:space="preserve"> </w:t>
      </w:r>
      <w:r w:rsidRPr="00DD2EB9">
        <w:rPr>
          <w:szCs w:val="24"/>
        </w:rPr>
        <w:t>their</w:t>
      </w:r>
      <w:r w:rsidR="00D1279D" w:rsidRPr="00DD2EB9">
        <w:rPr>
          <w:szCs w:val="24"/>
        </w:rPr>
        <w:t xml:space="preserve"> </w:t>
      </w:r>
      <w:r w:rsidRPr="00DD2EB9">
        <w:rPr>
          <w:szCs w:val="24"/>
        </w:rPr>
        <w:t>identifying</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retained</w:t>
      </w:r>
      <w:r w:rsidR="00D1279D" w:rsidRPr="00DD2EB9">
        <w:rPr>
          <w:szCs w:val="24"/>
        </w:rPr>
        <w:t xml:space="preserve"> </w:t>
      </w:r>
      <w:r w:rsidRPr="00DD2EB9">
        <w:rPr>
          <w:szCs w:val="24"/>
        </w:rPr>
        <w:t>only</w:t>
      </w:r>
      <w:r w:rsidR="00D1279D" w:rsidRPr="00DD2EB9">
        <w:rPr>
          <w:szCs w:val="24"/>
        </w:rPr>
        <w:t xml:space="preserve"> </w:t>
      </w:r>
      <w:r w:rsidRPr="00DD2EB9">
        <w:rPr>
          <w:szCs w:val="24"/>
        </w:rPr>
        <w:t>long</w:t>
      </w:r>
      <w:r w:rsidR="00D1279D" w:rsidRPr="00DD2EB9">
        <w:rPr>
          <w:szCs w:val="24"/>
        </w:rPr>
        <w:t xml:space="preserve"> </w:t>
      </w:r>
      <w:r w:rsidRPr="00DD2EB9">
        <w:rPr>
          <w:szCs w:val="24"/>
        </w:rPr>
        <w:t>enough</w:t>
      </w:r>
      <w:r w:rsidR="00D1279D" w:rsidRPr="00DD2EB9">
        <w:rPr>
          <w:szCs w:val="24"/>
        </w:rPr>
        <w:t xml:space="preserve"> </w:t>
      </w:r>
      <w:r w:rsidRPr="00DD2EB9">
        <w:rPr>
          <w:szCs w:val="24"/>
        </w:rPr>
        <w:t>to</w:t>
      </w:r>
      <w:r w:rsidR="00D1279D" w:rsidRPr="00DD2EB9">
        <w:rPr>
          <w:szCs w:val="24"/>
        </w:rPr>
        <w:t xml:space="preserve"> </w:t>
      </w:r>
      <w:r w:rsidRPr="00DD2EB9">
        <w:rPr>
          <w:szCs w:val="24"/>
        </w:rPr>
        <w:t>permit</w:t>
      </w:r>
      <w:r w:rsidR="00D1279D" w:rsidRPr="00DD2EB9">
        <w:rPr>
          <w:szCs w:val="24"/>
        </w:rPr>
        <w:t xml:space="preserve"> </w:t>
      </w:r>
      <w:r w:rsidRPr="00DD2EB9">
        <w:rPr>
          <w:szCs w:val="24"/>
        </w:rPr>
        <w:t>responses</w:t>
      </w:r>
      <w:r w:rsidR="00D1279D" w:rsidRPr="00DD2EB9">
        <w:rPr>
          <w:szCs w:val="24"/>
        </w:rPr>
        <w:t xml:space="preserve"> </w:t>
      </w:r>
      <w:r w:rsidRPr="00DD2EB9">
        <w:rPr>
          <w:szCs w:val="24"/>
        </w:rPr>
        <w:t>to</w:t>
      </w:r>
      <w:r w:rsidR="00D1279D" w:rsidRPr="00DD2EB9">
        <w:rPr>
          <w:szCs w:val="24"/>
        </w:rPr>
        <w:t xml:space="preserve"> </w:t>
      </w:r>
      <w:r w:rsidRPr="00DD2EB9">
        <w:rPr>
          <w:szCs w:val="24"/>
        </w:rPr>
        <w:t>be</w:t>
      </w:r>
      <w:r w:rsidR="00D1279D" w:rsidRPr="00DD2EB9">
        <w:rPr>
          <w:szCs w:val="24"/>
        </w:rPr>
        <w:t xml:space="preserve"> </w:t>
      </w:r>
      <w:r w:rsidRPr="00DD2EB9">
        <w:rPr>
          <w:szCs w:val="24"/>
        </w:rPr>
        <w:t>logged</w:t>
      </w:r>
      <w:r w:rsidR="00D1279D" w:rsidRPr="00DD2EB9">
        <w:rPr>
          <w:szCs w:val="24"/>
        </w:rPr>
        <w:t xml:space="preserve"> </w:t>
      </w:r>
      <w:r w:rsidRPr="00DD2EB9">
        <w:rPr>
          <w:szCs w:val="24"/>
        </w:rPr>
        <w:t>as</w:t>
      </w:r>
      <w:r w:rsidR="00D1279D" w:rsidRPr="00DD2EB9">
        <w:rPr>
          <w:szCs w:val="24"/>
        </w:rPr>
        <w:t xml:space="preserve"> </w:t>
      </w:r>
      <w:r w:rsidRPr="00DD2EB9">
        <w:rPr>
          <w:szCs w:val="24"/>
        </w:rPr>
        <w:t>completed</w:t>
      </w:r>
      <w:r w:rsidR="00054A23" w:rsidRPr="00DD2EB9">
        <w:rPr>
          <w:szCs w:val="24"/>
        </w:rPr>
        <w:t>.</w:t>
      </w:r>
      <w:r w:rsidR="00D1279D" w:rsidRPr="00DD2EB9">
        <w:rPr>
          <w:szCs w:val="24"/>
        </w:rPr>
        <w:t xml:space="preserve"> </w:t>
      </w:r>
      <w:r w:rsidRPr="00DD2EB9">
        <w:rPr>
          <w:szCs w:val="24"/>
        </w:rPr>
        <w:t>After</w:t>
      </w:r>
      <w:r w:rsidR="00D1279D" w:rsidRPr="00DD2EB9">
        <w:rPr>
          <w:szCs w:val="24"/>
        </w:rPr>
        <w:t xml:space="preserve"> </w:t>
      </w:r>
      <w:r w:rsidRPr="00DD2EB9">
        <w:rPr>
          <w:szCs w:val="24"/>
        </w:rPr>
        <w:t>a</w:t>
      </w:r>
      <w:r w:rsidR="00D1279D" w:rsidRPr="00DD2EB9">
        <w:rPr>
          <w:szCs w:val="24"/>
        </w:rPr>
        <w:t xml:space="preserve"> </w:t>
      </w:r>
      <w:r w:rsidRPr="00DD2EB9">
        <w:rPr>
          <w:szCs w:val="24"/>
        </w:rPr>
        <w:t>completed</w:t>
      </w:r>
      <w:r w:rsidR="00D1279D" w:rsidRPr="00DD2EB9">
        <w:rPr>
          <w:szCs w:val="24"/>
        </w:rPr>
        <w:t xml:space="preserve"> </w:t>
      </w:r>
      <w:r w:rsidRPr="00DD2EB9">
        <w:rPr>
          <w:szCs w:val="24"/>
        </w:rPr>
        <w:t>survey</w:t>
      </w:r>
      <w:r w:rsidR="00D1279D" w:rsidRPr="00DD2EB9">
        <w:rPr>
          <w:szCs w:val="24"/>
        </w:rPr>
        <w:t xml:space="preserve"> </w:t>
      </w:r>
      <w:r w:rsidRPr="00DD2EB9">
        <w:rPr>
          <w:szCs w:val="24"/>
        </w:rPr>
        <w:t>is</w:t>
      </w:r>
      <w:r w:rsidR="00D1279D" w:rsidRPr="00DD2EB9">
        <w:rPr>
          <w:szCs w:val="24"/>
        </w:rPr>
        <w:t xml:space="preserve"> </w:t>
      </w:r>
      <w:r w:rsidRPr="00DD2EB9">
        <w:rPr>
          <w:szCs w:val="24"/>
        </w:rPr>
        <w:t>received,</w:t>
      </w:r>
      <w:r w:rsidR="00D1279D" w:rsidRPr="00DD2EB9">
        <w:rPr>
          <w:szCs w:val="24"/>
        </w:rPr>
        <w:t xml:space="preserve"> </w:t>
      </w:r>
      <w:r w:rsidRPr="00DD2EB9">
        <w:rPr>
          <w:szCs w:val="24"/>
        </w:rPr>
        <w:t>the</w:t>
      </w:r>
      <w:r w:rsidR="00D1279D" w:rsidRPr="00DD2EB9">
        <w:rPr>
          <w:szCs w:val="24"/>
        </w:rPr>
        <w:t xml:space="preserve"> </w:t>
      </w:r>
      <w:r w:rsidRPr="00DD2EB9">
        <w:rPr>
          <w:szCs w:val="24"/>
        </w:rPr>
        <w:t>data</w:t>
      </w:r>
      <w:r w:rsidR="00D1279D" w:rsidRPr="00DD2EB9">
        <w:rPr>
          <w:szCs w:val="24"/>
        </w:rPr>
        <w:t xml:space="preserve"> </w:t>
      </w:r>
      <w:r w:rsidRPr="00DD2EB9">
        <w:rPr>
          <w:szCs w:val="24"/>
        </w:rPr>
        <w:t>record</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given</w:t>
      </w:r>
      <w:r w:rsidR="00D1279D" w:rsidRPr="00DD2EB9">
        <w:rPr>
          <w:szCs w:val="24"/>
        </w:rPr>
        <w:t xml:space="preserve"> </w:t>
      </w:r>
      <w:r w:rsidRPr="00DD2EB9">
        <w:rPr>
          <w:szCs w:val="24"/>
        </w:rPr>
        <w:t>a</w:t>
      </w:r>
      <w:r w:rsidR="00D1279D" w:rsidRPr="00DD2EB9">
        <w:rPr>
          <w:szCs w:val="24"/>
        </w:rPr>
        <w:t xml:space="preserve"> </w:t>
      </w:r>
      <w:r w:rsidRPr="00DD2EB9">
        <w:rPr>
          <w:szCs w:val="24"/>
        </w:rPr>
        <w:t>new</w:t>
      </w:r>
      <w:r w:rsidR="00D1279D" w:rsidRPr="00DD2EB9">
        <w:rPr>
          <w:szCs w:val="24"/>
        </w:rPr>
        <w:t xml:space="preserve"> </w:t>
      </w:r>
      <w:r w:rsidRPr="00DD2EB9">
        <w:rPr>
          <w:szCs w:val="24"/>
        </w:rPr>
        <w:t>unique</w:t>
      </w:r>
      <w:r w:rsidR="00D1279D" w:rsidRPr="00DD2EB9">
        <w:rPr>
          <w:szCs w:val="24"/>
        </w:rPr>
        <w:t xml:space="preserve"> </w:t>
      </w:r>
      <w:r w:rsidRPr="00DD2EB9">
        <w:rPr>
          <w:szCs w:val="24"/>
        </w:rPr>
        <w:t>identifier</w:t>
      </w:r>
      <w:r w:rsidR="00D1279D" w:rsidRPr="00DD2EB9">
        <w:rPr>
          <w:szCs w:val="24"/>
        </w:rPr>
        <w:t xml:space="preserve"> </w:t>
      </w:r>
      <w:r w:rsidRPr="00DD2EB9">
        <w:rPr>
          <w:szCs w:val="24"/>
        </w:rPr>
        <w:t>that</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viewable</w:t>
      </w:r>
      <w:r w:rsidR="00D1279D" w:rsidRPr="00DD2EB9">
        <w:rPr>
          <w:szCs w:val="24"/>
        </w:rPr>
        <w:t xml:space="preserve"> </w:t>
      </w:r>
      <w:r w:rsidRPr="00DD2EB9">
        <w:rPr>
          <w:szCs w:val="24"/>
        </w:rPr>
        <w:t>only</w:t>
      </w:r>
      <w:r w:rsidR="00D1279D" w:rsidRPr="00DD2EB9">
        <w:rPr>
          <w:szCs w:val="24"/>
        </w:rPr>
        <w:t xml:space="preserve"> </w:t>
      </w:r>
      <w:r w:rsidRPr="00DD2EB9">
        <w:rPr>
          <w:szCs w:val="24"/>
        </w:rPr>
        <w:t>by</w:t>
      </w:r>
      <w:r w:rsidR="00D1279D" w:rsidRPr="00DD2EB9">
        <w:rPr>
          <w:szCs w:val="24"/>
        </w:rPr>
        <w:t xml:space="preserve"> </w:t>
      </w:r>
      <w:r w:rsidRPr="00DD2EB9">
        <w:rPr>
          <w:szCs w:val="24"/>
        </w:rPr>
        <w:t>the</w:t>
      </w:r>
      <w:r w:rsidR="00D1279D" w:rsidRPr="00DD2EB9">
        <w:rPr>
          <w:szCs w:val="24"/>
        </w:rPr>
        <w:t xml:space="preserve"> </w:t>
      </w:r>
      <w:r w:rsidRPr="00DD2EB9">
        <w:rPr>
          <w:szCs w:val="24"/>
        </w:rPr>
        <w:t>system</w:t>
      </w:r>
      <w:r w:rsidR="00D1279D" w:rsidRPr="00DD2EB9">
        <w:rPr>
          <w:szCs w:val="24"/>
        </w:rPr>
        <w:t xml:space="preserve"> </w:t>
      </w:r>
      <w:r w:rsidRPr="00DD2EB9">
        <w:rPr>
          <w:szCs w:val="24"/>
        </w:rPr>
        <w:t>administrator</w:t>
      </w:r>
      <w:r w:rsidR="00054A23" w:rsidRPr="00DD2EB9">
        <w:rPr>
          <w:szCs w:val="24"/>
        </w:rPr>
        <w:t>.</w:t>
      </w:r>
      <w:r w:rsidR="00D1279D" w:rsidRPr="00DD2EB9">
        <w:rPr>
          <w:szCs w:val="24"/>
        </w:rPr>
        <w:t xml:space="preserve"> </w:t>
      </w:r>
      <w:r w:rsidRPr="00DD2EB9">
        <w:rPr>
          <w:szCs w:val="24"/>
        </w:rPr>
        <w:t>These</w:t>
      </w:r>
      <w:r w:rsidR="00D1279D" w:rsidRPr="00DD2EB9">
        <w:rPr>
          <w:szCs w:val="24"/>
        </w:rPr>
        <w:t xml:space="preserve"> </w:t>
      </w:r>
      <w:r w:rsidRPr="00DD2EB9">
        <w:rPr>
          <w:szCs w:val="24"/>
        </w:rPr>
        <w:t>data</w:t>
      </w:r>
      <w:r w:rsidR="00D1279D" w:rsidRPr="00DD2EB9">
        <w:rPr>
          <w:szCs w:val="24"/>
        </w:rPr>
        <w:t xml:space="preserve"> </w:t>
      </w:r>
      <w:r w:rsidRPr="00DD2EB9">
        <w:rPr>
          <w:szCs w:val="24"/>
        </w:rPr>
        <w:t>can</w:t>
      </w:r>
      <w:r w:rsidR="00D1279D" w:rsidRPr="00DD2EB9">
        <w:rPr>
          <w:szCs w:val="24"/>
        </w:rPr>
        <w:t xml:space="preserve"> </w:t>
      </w:r>
      <w:r w:rsidRPr="00DD2EB9">
        <w:rPr>
          <w:szCs w:val="24"/>
        </w:rPr>
        <w:t>only</w:t>
      </w:r>
      <w:r w:rsidR="00D1279D" w:rsidRPr="00DD2EB9">
        <w:rPr>
          <w:szCs w:val="24"/>
        </w:rPr>
        <w:t xml:space="preserve"> </w:t>
      </w:r>
      <w:r w:rsidRPr="00DD2EB9">
        <w:rPr>
          <w:szCs w:val="24"/>
        </w:rPr>
        <w:t>be</w:t>
      </w:r>
      <w:r w:rsidR="00D1279D" w:rsidRPr="00DD2EB9">
        <w:rPr>
          <w:szCs w:val="24"/>
        </w:rPr>
        <w:t xml:space="preserve"> </w:t>
      </w:r>
      <w:r w:rsidRPr="00DD2EB9">
        <w:rPr>
          <w:szCs w:val="24"/>
        </w:rPr>
        <w:t>linked</w:t>
      </w:r>
      <w:r w:rsidR="00D1279D" w:rsidRPr="00DD2EB9">
        <w:rPr>
          <w:szCs w:val="24"/>
        </w:rPr>
        <w:t xml:space="preserve"> </w:t>
      </w:r>
      <w:r w:rsidRPr="00DD2EB9">
        <w:rPr>
          <w:szCs w:val="24"/>
        </w:rPr>
        <w:t>with</w:t>
      </w:r>
      <w:r w:rsidR="00D1279D" w:rsidRPr="00DD2EB9">
        <w:rPr>
          <w:szCs w:val="24"/>
        </w:rPr>
        <w:t xml:space="preserve"> </w:t>
      </w:r>
      <w:r w:rsidRPr="00DD2EB9">
        <w:rPr>
          <w:szCs w:val="24"/>
        </w:rPr>
        <w:t>effort</w:t>
      </w:r>
      <w:r w:rsidR="00D1279D" w:rsidRPr="00DD2EB9">
        <w:rPr>
          <w:szCs w:val="24"/>
        </w:rPr>
        <w:t xml:space="preserve"> </w:t>
      </w:r>
      <w:r w:rsidRPr="00DD2EB9">
        <w:rPr>
          <w:szCs w:val="24"/>
        </w:rPr>
        <w:t>because</w:t>
      </w:r>
      <w:r w:rsidR="00D1279D" w:rsidRPr="00DD2EB9">
        <w:rPr>
          <w:szCs w:val="24"/>
        </w:rPr>
        <w:t xml:space="preserve"> </w:t>
      </w:r>
      <w:r w:rsidRPr="00DD2EB9">
        <w:rPr>
          <w:szCs w:val="24"/>
        </w:rPr>
        <w:t>they</w:t>
      </w:r>
      <w:r w:rsidR="00D1279D" w:rsidRPr="00DD2EB9">
        <w:rPr>
          <w:szCs w:val="24"/>
        </w:rPr>
        <w:t xml:space="preserve"> </w:t>
      </w:r>
      <w:r w:rsidRPr="00DD2EB9">
        <w:rPr>
          <w:szCs w:val="24"/>
        </w:rPr>
        <w:t>are</w:t>
      </w:r>
      <w:r w:rsidR="00D1279D" w:rsidRPr="00DD2EB9">
        <w:rPr>
          <w:szCs w:val="24"/>
        </w:rPr>
        <w:t xml:space="preserve"> </w:t>
      </w:r>
      <w:r w:rsidRPr="00DD2EB9">
        <w:rPr>
          <w:szCs w:val="24"/>
        </w:rPr>
        <w:t>stored</w:t>
      </w:r>
      <w:r w:rsidR="00D1279D" w:rsidRPr="00DD2EB9">
        <w:rPr>
          <w:szCs w:val="24"/>
        </w:rPr>
        <w:t xml:space="preserve"> </w:t>
      </w:r>
      <w:r w:rsidRPr="00DD2EB9">
        <w:rPr>
          <w:szCs w:val="24"/>
        </w:rPr>
        <w:t>in</w:t>
      </w:r>
      <w:r w:rsidR="00D1279D" w:rsidRPr="00DD2EB9">
        <w:rPr>
          <w:szCs w:val="24"/>
        </w:rPr>
        <w:t xml:space="preserve"> </w:t>
      </w:r>
      <w:r w:rsidRPr="00DD2EB9">
        <w:rPr>
          <w:szCs w:val="24"/>
        </w:rPr>
        <w:t>separate</w:t>
      </w:r>
      <w:r w:rsidR="00D1279D" w:rsidRPr="00DD2EB9">
        <w:rPr>
          <w:szCs w:val="24"/>
        </w:rPr>
        <w:t xml:space="preserve"> </w:t>
      </w:r>
      <w:r w:rsidRPr="00DD2EB9">
        <w:rPr>
          <w:szCs w:val="24"/>
        </w:rPr>
        <w:t>data</w:t>
      </w:r>
      <w:r w:rsidR="00D1279D" w:rsidRPr="00DD2EB9">
        <w:rPr>
          <w:szCs w:val="24"/>
        </w:rPr>
        <w:t xml:space="preserve"> </w:t>
      </w:r>
      <w:r w:rsidRPr="00DD2EB9">
        <w:rPr>
          <w:szCs w:val="24"/>
        </w:rPr>
        <w:t>files</w:t>
      </w:r>
      <w:r w:rsidR="00054A23" w:rsidRPr="00DD2EB9">
        <w:rPr>
          <w:szCs w:val="24"/>
        </w:rPr>
        <w:t>.</w:t>
      </w:r>
      <w:r w:rsidR="00D1279D" w:rsidRPr="00DD2EB9">
        <w:rPr>
          <w:szCs w:val="24"/>
        </w:rPr>
        <w:t xml:space="preserve"> </w:t>
      </w:r>
      <w:r w:rsidRPr="00DD2EB9">
        <w:rPr>
          <w:szCs w:val="24"/>
        </w:rPr>
        <w:t>Study</w:t>
      </w:r>
      <w:r w:rsidR="00D1279D" w:rsidRPr="00DD2EB9">
        <w:rPr>
          <w:szCs w:val="24"/>
        </w:rPr>
        <w:t xml:space="preserve"> </w:t>
      </w:r>
      <w:r w:rsidRPr="00DD2EB9">
        <w:rPr>
          <w:szCs w:val="24"/>
        </w:rPr>
        <w:t>records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destroyed</w:t>
      </w:r>
      <w:r w:rsidR="00D1279D" w:rsidRPr="00DD2EB9">
        <w:rPr>
          <w:szCs w:val="24"/>
        </w:rPr>
        <w:t xml:space="preserve"> </w:t>
      </w:r>
      <w:r w:rsidRPr="00DD2EB9">
        <w:rPr>
          <w:szCs w:val="24"/>
        </w:rPr>
        <w:t>within</w:t>
      </w:r>
      <w:r w:rsidR="00D1279D" w:rsidRPr="00DD2EB9">
        <w:rPr>
          <w:szCs w:val="24"/>
        </w:rPr>
        <w:t xml:space="preserve"> </w:t>
      </w:r>
      <w:r w:rsidRPr="00DD2EB9">
        <w:rPr>
          <w:szCs w:val="24"/>
        </w:rPr>
        <w:t>3</w:t>
      </w:r>
      <w:r w:rsidR="00D1279D" w:rsidRPr="00DD2EB9">
        <w:rPr>
          <w:szCs w:val="24"/>
        </w:rPr>
        <w:t xml:space="preserve"> </w:t>
      </w:r>
      <w:r w:rsidRPr="00DD2EB9">
        <w:rPr>
          <w:szCs w:val="24"/>
        </w:rPr>
        <w:t>years</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completion</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project</w:t>
      </w:r>
      <w:r w:rsidR="00054A23" w:rsidRPr="00DD2EB9">
        <w:rPr>
          <w:szCs w:val="24"/>
        </w:rPr>
        <w:t>.</w:t>
      </w:r>
    </w:p>
    <w:p w:rsidR="005D4AC3" w:rsidRDefault="006B232D" w:rsidP="007B1F9E">
      <w:pPr>
        <w:pStyle w:val="BodyTextQuestions"/>
        <w:rPr>
          <w:szCs w:val="24"/>
        </w:rPr>
      </w:pPr>
      <w:proofErr w:type="gramStart"/>
      <w:r w:rsidRPr="005D4AC3">
        <w:rPr>
          <w:b/>
          <w:i/>
          <w:szCs w:val="24"/>
        </w:rPr>
        <w:t>Consent</w:t>
      </w:r>
      <w:r w:rsidR="00054A23" w:rsidRPr="005D4AC3">
        <w:rPr>
          <w:b/>
          <w:i/>
          <w:szCs w:val="24"/>
        </w:rPr>
        <w:t>.</w:t>
      </w:r>
      <w:proofErr w:type="gramEnd"/>
      <w:r w:rsidR="00D1279D" w:rsidRPr="005D4AC3">
        <w:rPr>
          <w:i/>
          <w:szCs w:val="24"/>
        </w:rPr>
        <w:t xml:space="preserve"> </w:t>
      </w:r>
      <w:r w:rsidR="00D36DFB" w:rsidRPr="005D4AC3">
        <w:rPr>
          <w:i/>
          <w:szCs w:val="24"/>
        </w:rPr>
        <w:t xml:space="preserve"> </w:t>
      </w:r>
      <w:r w:rsidR="00D36DFB" w:rsidRPr="005D4AC3">
        <w:rPr>
          <w:szCs w:val="24"/>
        </w:rPr>
        <w:t xml:space="preserve">A consent notification will be provided to respondents.   The consent notification is included in introduction to both the paper questionnaire and web survey. </w:t>
      </w:r>
      <w:r w:rsidRPr="005D4AC3">
        <w:rPr>
          <w:szCs w:val="24"/>
        </w:rPr>
        <w:t>This</w:t>
      </w:r>
      <w:r w:rsidR="00D1279D" w:rsidRPr="005D4AC3">
        <w:rPr>
          <w:szCs w:val="24"/>
        </w:rPr>
        <w:t xml:space="preserve"> </w:t>
      </w:r>
      <w:r w:rsidRPr="005D4AC3">
        <w:rPr>
          <w:szCs w:val="24"/>
        </w:rPr>
        <w:t>consent</w:t>
      </w:r>
      <w:r w:rsidR="00D1279D" w:rsidRPr="005D4AC3">
        <w:rPr>
          <w:szCs w:val="24"/>
        </w:rPr>
        <w:t xml:space="preserve"> </w:t>
      </w:r>
      <w:r w:rsidR="00431D5F" w:rsidRPr="005D4AC3">
        <w:rPr>
          <w:szCs w:val="24"/>
        </w:rPr>
        <w:t>statement</w:t>
      </w:r>
      <w:r w:rsidR="00D1279D" w:rsidRPr="005D4AC3">
        <w:rPr>
          <w:szCs w:val="24"/>
        </w:rPr>
        <w:t xml:space="preserve"> </w:t>
      </w:r>
      <w:r w:rsidRPr="005D4AC3">
        <w:rPr>
          <w:szCs w:val="24"/>
        </w:rPr>
        <w:t>will</w:t>
      </w:r>
      <w:r w:rsidR="00D1279D" w:rsidRPr="005D4AC3">
        <w:rPr>
          <w:szCs w:val="24"/>
        </w:rPr>
        <w:t xml:space="preserve"> </w:t>
      </w:r>
      <w:r w:rsidRPr="005D4AC3">
        <w:rPr>
          <w:szCs w:val="24"/>
        </w:rPr>
        <w:t>apprise</w:t>
      </w:r>
      <w:r w:rsidR="00D1279D" w:rsidRPr="005D4AC3">
        <w:rPr>
          <w:szCs w:val="24"/>
        </w:rPr>
        <w:t xml:space="preserve"> </w:t>
      </w:r>
      <w:r w:rsidRPr="005D4AC3">
        <w:rPr>
          <w:szCs w:val="24"/>
        </w:rPr>
        <w:t>the</w:t>
      </w:r>
      <w:r w:rsidR="00D1279D" w:rsidRPr="005D4AC3">
        <w:rPr>
          <w:szCs w:val="24"/>
        </w:rPr>
        <w:t xml:space="preserve"> </w:t>
      </w:r>
      <w:r w:rsidRPr="005D4AC3">
        <w:rPr>
          <w:szCs w:val="24"/>
        </w:rPr>
        <w:t>individual</w:t>
      </w:r>
      <w:r w:rsidR="00D1279D" w:rsidRPr="005D4AC3">
        <w:rPr>
          <w:szCs w:val="24"/>
        </w:rPr>
        <w:t xml:space="preserve"> </w:t>
      </w:r>
      <w:r w:rsidRPr="005D4AC3">
        <w:rPr>
          <w:szCs w:val="24"/>
        </w:rPr>
        <w:t>of</w:t>
      </w:r>
      <w:r w:rsidR="00D1279D" w:rsidRPr="005D4AC3">
        <w:rPr>
          <w:szCs w:val="24"/>
        </w:rPr>
        <w:t xml:space="preserve"> </w:t>
      </w:r>
      <w:r w:rsidRPr="005D4AC3">
        <w:rPr>
          <w:szCs w:val="24"/>
        </w:rPr>
        <w:t>his</w:t>
      </w:r>
      <w:r w:rsidR="00D1279D" w:rsidRPr="005D4AC3">
        <w:rPr>
          <w:szCs w:val="24"/>
        </w:rPr>
        <w:t xml:space="preserve"> </w:t>
      </w:r>
      <w:r w:rsidRPr="005D4AC3">
        <w:rPr>
          <w:szCs w:val="24"/>
        </w:rPr>
        <w:t>or</w:t>
      </w:r>
      <w:r w:rsidR="00D1279D" w:rsidRPr="005D4AC3">
        <w:rPr>
          <w:szCs w:val="24"/>
        </w:rPr>
        <w:t xml:space="preserve"> </w:t>
      </w:r>
      <w:r w:rsidRPr="005D4AC3">
        <w:rPr>
          <w:szCs w:val="24"/>
        </w:rPr>
        <w:t>her</w:t>
      </w:r>
      <w:r w:rsidR="00D1279D" w:rsidRPr="005D4AC3">
        <w:rPr>
          <w:szCs w:val="24"/>
        </w:rPr>
        <w:t xml:space="preserve"> </w:t>
      </w:r>
      <w:r w:rsidRPr="005D4AC3">
        <w:rPr>
          <w:szCs w:val="24"/>
        </w:rPr>
        <w:t>right</w:t>
      </w:r>
      <w:r w:rsidR="00D1279D" w:rsidRPr="005D4AC3">
        <w:rPr>
          <w:szCs w:val="24"/>
        </w:rPr>
        <w:t xml:space="preserve"> </w:t>
      </w:r>
      <w:r w:rsidRPr="005D4AC3">
        <w:rPr>
          <w:szCs w:val="24"/>
        </w:rPr>
        <w:t>to</w:t>
      </w:r>
      <w:r w:rsidR="00D1279D" w:rsidRPr="005D4AC3">
        <w:rPr>
          <w:szCs w:val="24"/>
        </w:rPr>
        <w:t xml:space="preserve"> </w:t>
      </w:r>
      <w:r w:rsidRPr="005D4AC3">
        <w:rPr>
          <w:szCs w:val="24"/>
        </w:rPr>
        <w:t>refuse</w:t>
      </w:r>
      <w:r w:rsidR="00D1279D" w:rsidRPr="005D4AC3">
        <w:rPr>
          <w:szCs w:val="24"/>
        </w:rPr>
        <w:t xml:space="preserve"> </w:t>
      </w:r>
      <w:r w:rsidRPr="005D4AC3">
        <w:rPr>
          <w:szCs w:val="24"/>
        </w:rPr>
        <w:t>to</w:t>
      </w:r>
      <w:r w:rsidR="00D1279D" w:rsidRPr="005D4AC3">
        <w:rPr>
          <w:szCs w:val="24"/>
        </w:rPr>
        <w:t xml:space="preserve"> </w:t>
      </w:r>
      <w:r w:rsidRPr="005D4AC3">
        <w:rPr>
          <w:szCs w:val="24"/>
        </w:rPr>
        <w:t>answer</w:t>
      </w:r>
      <w:r w:rsidR="00D1279D" w:rsidRPr="005D4AC3">
        <w:rPr>
          <w:szCs w:val="24"/>
        </w:rPr>
        <w:t xml:space="preserve"> </w:t>
      </w:r>
      <w:r w:rsidRPr="005D4AC3">
        <w:rPr>
          <w:szCs w:val="24"/>
        </w:rPr>
        <w:t>any</w:t>
      </w:r>
      <w:r w:rsidR="00D1279D" w:rsidRPr="005D4AC3">
        <w:rPr>
          <w:szCs w:val="24"/>
        </w:rPr>
        <w:t xml:space="preserve"> </w:t>
      </w:r>
      <w:r w:rsidRPr="005D4AC3">
        <w:rPr>
          <w:szCs w:val="24"/>
        </w:rPr>
        <w:t>question</w:t>
      </w:r>
      <w:r w:rsidR="00054A23" w:rsidRPr="005D4AC3">
        <w:rPr>
          <w:szCs w:val="24"/>
        </w:rPr>
        <w:t>.</w:t>
      </w:r>
      <w:r w:rsidR="00D1279D" w:rsidRPr="005D4AC3">
        <w:rPr>
          <w:szCs w:val="24"/>
        </w:rPr>
        <w:t xml:space="preserve"> </w:t>
      </w:r>
      <w:r w:rsidR="001C1834" w:rsidRPr="005D4AC3">
        <w:rPr>
          <w:szCs w:val="24"/>
        </w:rPr>
        <w:t xml:space="preserve"> </w:t>
      </w:r>
      <w:r w:rsidR="005D4AC3" w:rsidRPr="005D4AC3">
        <w:rPr>
          <w:szCs w:val="24"/>
        </w:rPr>
        <w:t xml:space="preserve"> For the web survey, o</w:t>
      </w:r>
      <w:r w:rsidRPr="005D4AC3">
        <w:rPr>
          <w:szCs w:val="24"/>
        </w:rPr>
        <w:t>nce</w:t>
      </w:r>
      <w:r w:rsidR="00D1279D" w:rsidRPr="005D4AC3">
        <w:rPr>
          <w:szCs w:val="24"/>
        </w:rPr>
        <w:t xml:space="preserve"> </w:t>
      </w:r>
      <w:r w:rsidRPr="005D4AC3">
        <w:rPr>
          <w:szCs w:val="24"/>
        </w:rPr>
        <w:t>the</w:t>
      </w:r>
      <w:r w:rsidR="00D1279D" w:rsidRPr="005D4AC3">
        <w:rPr>
          <w:szCs w:val="24"/>
        </w:rPr>
        <w:t xml:space="preserve"> </w:t>
      </w:r>
      <w:r w:rsidRPr="005D4AC3">
        <w:rPr>
          <w:szCs w:val="24"/>
        </w:rPr>
        <w:t>respondent</w:t>
      </w:r>
      <w:r w:rsidR="00D1279D" w:rsidRPr="005D4AC3">
        <w:rPr>
          <w:szCs w:val="24"/>
        </w:rPr>
        <w:t xml:space="preserve"> </w:t>
      </w:r>
      <w:r w:rsidRPr="005D4AC3">
        <w:rPr>
          <w:szCs w:val="24"/>
        </w:rPr>
        <w:t>has</w:t>
      </w:r>
      <w:r w:rsidR="00D1279D" w:rsidRPr="005D4AC3">
        <w:rPr>
          <w:szCs w:val="24"/>
        </w:rPr>
        <w:t xml:space="preserve"> </w:t>
      </w:r>
      <w:r w:rsidRPr="005D4AC3">
        <w:rPr>
          <w:szCs w:val="24"/>
        </w:rPr>
        <w:t>logged</w:t>
      </w:r>
      <w:r w:rsidR="00D1279D" w:rsidRPr="005D4AC3">
        <w:rPr>
          <w:szCs w:val="24"/>
        </w:rPr>
        <w:t xml:space="preserve"> </w:t>
      </w:r>
      <w:r w:rsidRPr="005D4AC3">
        <w:rPr>
          <w:szCs w:val="24"/>
        </w:rPr>
        <w:t>in,</w:t>
      </w:r>
      <w:r w:rsidR="00D1279D" w:rsidRPr="005D4AC3">
        <w:rPr>
          <w:szCs w:val="24"/>
        </w:rPr>
        <w:t xml:space="preserve"> </w:t>
      </w:r>
      <w:r w:rsidRPr="005D4AC3">
        <w:rPr>
          <w:szCs w:val="24"/>
        </w:rPr>
        <w:t>the</w:t>
      </w:r>
      <w:r w:rsidR="00D1279D" w:rsidRPr="005D4AC3">
        <w:rPr>
          <w:szCs w:val="24"/>
        </w:rPr>
        <w:t xml:space="preserve"> </w:t>
      </w:r>
      <w:r w:rsidRPr="005D4AC3">
        <w:rPr>
          <w:szCs w:val="24"/>
        </w:rPr>
        <w:t>program</w:t>
      </w:r>
      <w:r w:rsidR="00D1279D" w:rsidRPr="005D4AC3">
        <w:rPr>
          <w:szCs w:val="24"/>
        </w:rPr>
        <w:t xml:space="preserve"> </w:t>
      </w:r>
      <w:r w:rsidRPr="005D4AC3">
        <w:rPr>
          <w:szCs w:val="24"/>
        </w:rPr>
        <w:t>will</w:t>
      </w:r>
      <w:r w:rsidR="00D1279D" w:rsidRPr="005D4AC3">
        <w:rPr>
          <w:szCs w:val="24"/>
        </w:rPr>
        <w:t xml:space="preserve"> </w:t>
      </w:r>
      <w:r w:rsidRPr="005D4AC3">
        <w:rPr>
          <w:szCs w:val="24"/>
        </w:rPr>
        <w:t>display</w:t>
      </w:r>
      <w:r w:rsidR="00D1279D" w:rsidRPr="005D4AC3">
        <w:rPr>
          <w:szCs w:val="24"/>
        </w:rPr>
        <w:t xml:space="preserve"> </w:t>
      </w:r>
      <w:r w:rsidRPr="005D4AC3">
        <w:rPr>
          <w:szCs w:val="24"/>
        </w:rPr>
        <w:t>the</w:t>
      </w:r>
      <w:r w:rsidR="00D1279D" w:rsidRPr="005D4AC3">
        <w:rPr>
          <w:szCs w:val="24"/>
        </w:rPr>
        <w:t xml:space="preserve"> </w:t>
      </w:r>
      <w:r w:rsidRPr="005D4AC3">
        <w:rPr>
          <w:szCs w:val="24"/>
        </w:rPr>
        <w:t>consent</w:t>
      </w:r>
      <w:r w:rsidR="00D1279D" w:rsidRPr="005D4AC3">
        <w:rPr>
          <w:szCs w:val="24"/>
        </w:rPr>
        <w:t xml:space="preserve"> </w:t>
      </w:r>
      <w:r w:rsidRPr="005D4AC3">
        <w:rPr>
          <w:szCs w:val="24"/>
        </w:rPr>
        <w:t>statement</w:t>
      </w:r>
      <w:r w:rsidR="00D1279D" w:rsidRPr="005D4AC3">
        <w:rPr>
          <w:szCs w:val="24"/>
        </w:rPr>
        <w:t xml:space="preserve"> </w:t>
      </w:r>
      <w:r w:rsidRPr="005D4AC3">
        <w:rPr>
          <w:szCs w:val="24"/>
        </w:rPr>
        <w:t>before</w:t>
      </w:r>
      <w:r w:rsidR="00D1279D" w:rsidRPr="005D4AC3">
        <w:rPr>
          <w:szCs w:val="24"/>
        </w:rPr>
        <w:t xml:space="preserve"> </w:t>
      </w:r>
      <w:r w:rsidRPr="005D4AC3">
        <w:rPr>
          <w:szCs w:val="24"/>
        </w:rPr>
        <w:t>any</w:t>
      </w:r>
      <w:r w:rsidR="00D1279D" w:rsidRPr="005D4AC3">
        <w:rPr>
          <w:szCs w:val="24"/>
        </w:rPr>
        <w:t xml:space="preserve"> </w:t>
      </w:r>
      <w:r w:rsidRPr="005D4AC3">
        <w:rPr>
          <w:szCs w:val="24"/>
        </w:rPr>
        <w:t>questions</w:t>
      </w:r>
      <w:r w:rsidR="00D1279D" w:rsidRPr="005D4AC3">
        <w:rPr>
          <w:szCs w:val="24"/>
        </w:rPr>
        <w:t xml:space="preserve"> </w:t>
      </w:r>
      <w:r w:rsidRPr="005D4AC3">
        <w:rPr>
          <w:szCs w:val="24"/>
        </w:rPr>
        <w:t>are</w:t>
      </w:r>
      <w:r w:rsidR="00D1279D" w:rsidRPr="005D4AC3">
        <w:rPr>
          <w:szCs w:val="24"/>
        </w:rPr>
        <w:t xml:space="preserve"> </w:t>
      </w:r>
      <w:r w:rsidRPr="005D4AC3">
        <w:rPr>
          <w:szCs w:val="24"/>
        </w:rPr>
        <w:t>displayed</w:t>
      </w:r>
      <w:r w:rsidR="00054A23" w:rsidRPr="005D4AC3">
        <w:rPr>
          <w:szCs w:val="24"/>
        </w:rPr>
        <w:t>.</w:t>
      </w:r>
      <w:r w:rsidR="00D1279D" w:rsidRPr="005D4AC3">
        <w:rPr>
          <w:szCs w:val="24"/>
        </w:rPr>
        <w:t xml:space="preserve"> </w:t>
      </w:r>
      <w:r w:rsidRPr="005D4AC3">
        <w:rPr>
          <w:szCs w:val="24"/>
        </w:rPr>
        <w:t>Respondents</w:t>
      </w:r>
      <w:r w:rsidR="00D1279D" w:rsidRPr="005D4AC3">
        <w:rPr>
          <w:szCs w:val="24"/>
        </w:rPr>
        <w:t xml:space="preserve"> </w:t>
      </w:r>
      <w:r w:rsidRPr="005D4AC3">
        <w:rPr>
          <w:szCs w:val="24"/>
        </w:rPr>
        <w:t>will</w:t>
      </w:r>
      <w:r w:rsidR="00D1279D" w:rsidRPr="005D4AC3">
        <w:rPr>
          <w:szCs w:val="24"/>
        </w:rPr>
        <w:t xml:space="preserve"> </w:t>
      </w:r>
      <w:r w:rsidRPr="005D4AC3">
        <w:rPr>
          <w:szCs w:val="24"/>
        </w:rPr>
        <w:t>be</w:t>
      </w:r>
      <w:r w:rsidR="00D1279D" w:rsidRPr="005D4AC3">
        <w:rPr>
          <w:szCs w:val="24"/>
        </w:rPr>
        <w:t xml:space="preserve"> </w:t>
      </w:r>
      <w:r w:rsidRPr="005D4AC3">
        <w:rPr>
          <w:szCs w:val="24"/>
        </w:rPr>
        <w:t>directed</w:t>
      </w:r>
      <w:r w:rsidR="00D1279D" w:rsidRPr="005D4AC3">
        <w:rPr>
          <w:szCs w:val="24"/>
        </w:rPr>
        <w:t xml:space="preserve"> </w:t>
      </w:r>
      <w:r w:rsidRPr="005D4AC3">
        <w:rPr>
          <w:szCs w:val="24"/>
        </w:rPr>
        <w:t>to</w:t>
      </w:r>
      <w:r w:rsidR="00D1279D" w:rsidRPr="005D4AC3">
        <w:rPr>
          <w:szCs w:val="24"/>
        </w:rPr>
        <w:t xml:space="preserve"> </w:t>
      </w:r>
      <w:r w:rsidRPr="005D4AC3">
        <w:rPr>
          <w:szCs w:val="24"/>
        </w:rPr>
        <w:t>click</w:t>
      </w:r>
      <w:r w:rsidR="00D1279D" w:rsidRPr="005D4AC3">
        <w:rPr>
          <w:szCs w:val="24"/>
        </w:rPr>
        <w:t xml:space="preserve"> </w:t>
      </w:r>
      <w:r w:rsidRPr="005D4AC3">
        <w:rPr>
          <w:szCs w:val="24"/>
        </w:rPr>
        <w:t>a</w:t>
      </w:r>
      <w:r w:rsidR="00D1279D" w:rsidRPr="005D4AC3">
        <w:rPr>
          <w:szCs w:val="24"/>
        </w:rPr>
        <w:t xml:space="preserve"> </w:t>
      </w:r>
      <w:r w:rsidRPr="005D4AC3">
        <w:rPr>
          <w:szCs w:val="24"/>
        </w:rPr>
        <w:t>button</w:t>
      </w:r>
      <w:r w:rsidR="00D1279D" w:rsidRPr="005D4AC3">
        <w:rPr>
          <w:szCs w:val="24"/>
        </w:rPr>
        <w:t xml:space="preserve"> </w:t>
      </w:r>
      <w:r w:rsidRPr="005D4AC3">
        <w:rPr>
          <w:szCs w:val="24"/>
        </w:rPr>
        <w:t>indicating</w:t>
      </w:r>
      <w:r w:rsidR="00D1279D" w:rsidRPr="005D4AC3">
        <w:rPr>
          <w:szCs w:val="24"/>
        </w:rPr>
        <w:t xml:space="preserve"> </w:t>
      </w:r>
      <w:r w:rsidRPr="005D4AC3">
        <w:rPr>
          <w:szCs w:val="24"/>
        </w:rPr>
        <w:t>their</w:t>
      </w:r>
      <w:r w:rsidR="00D1279D" w:rsidRPr="005D4AC3">
        <w:rPr>
          <w:szCs w:val="24"/>
        </w:rPr>
        <w:t xml:space="preserve"> </w:t>
      </w:r>
      <w:r w:rsidRPr="005D4AC3">
        <w:rPr>
          <w:szCs w:val="24"/>
        </w:rPr>
        <w:t>consent</w:t>
      </w:r>
      <w:r w:rsidR="00D1279D" w:rsidRPr="005D4AC3">
        <w:rPr>
          <w:szCs w:val="24"/>
        </w:rPr>
        <w:t xml:space="preserve"> </w:t>
      </w:r>
      <w:r w:rsidRPr="005D4AC3">
        <w:rPr>
          <w:szCs w:val="24"/>
        </w:rPr>
        <w:t>to</w:t>
      </w:r>
      <w:r w:rsidR="00D1279D" w:rsidRPr="005D4AC3">
        <w:rPr>
          <w:szCs w:val="24"/>
        </w:rPr>
        <w:t xml:space="preserve"> </w:t>
      </w:r>
      <w:r w:rsidRPr="005D4AC3">
        <w:rPr>
          <w:szCs w:val="24"/>
        </w:rPr>
        <w:t>participate</w:t>
      </w:r>
      <w:r w:rsidR="00D1279D" w:rsidRPr="005D4AC3">
        <w:rPr>
          <w:szCs w:val="24"/>
        </w:rPr>
        <w:t xml:space="preserve"> </w:t>
      </w:r>
      <w:r w:rsidRPr="005D4AC3">
        <w:rPr>
          <w:szCs w:val="24"/>
        </w:rPr>
        <w:t>before</w:t>
      </w:r>
      <w:r w:rsidR="00D1279D" w:rsidRPr="005D4AC3">
        <w:rPr>
          <w:szCs w:val="24"/>
        </w:rPr>
        <w:t xml:space="preserve"> </w:t>
      </w:r>
      <w:r w:rsidRPr="005D4AC3">
        <w:rPr>
          <w:szCs w:val="24"/>
        </w:rPr>
        <w:t>advancing</w:t>
      </w:r>
      <w:r w:rsidR="00D1279D" w:rsidRPr="005D4AC3">
        <w:rPr>
          <w:szCs w:val="24"/>
        </w:rPr>
        <w:t xml:space="preserve"> </w:t>
      </w:r>
      <w:r w:rsidRPr="005D4AC3">
        <w:rPr>
          <w:szCs w:val="24"/>
        </w:rPr>
        <w:t>to</w:t>
      </w:r>
      <w:r w:rsidR="00D1279D" w:rsidRPr="005D4AC3">
        <w:rPr>
          <w:szCs w:val="24"/>
        </w:rPr>
        <w:t xml:space="preserve"> </w:t>
      </w:r>
      <w:r w:rsidRPr="005D4AC3">
        <w:rPr>
          <w:szCs w:val="24"/>
        </w:rPr>
        <w:t>the</w:t>
      </w:r>
      <w:r w:rsidR="00D1279D" w:rsidRPr="005D4AC3">
        <w:rPr>
          <w:szCs w:val="24"/>
        </w:rPr>
        <w:t xml:space="preserve"> </w:t>
      </w:r>
      <w:r w:rsidRPr="005D4AC3">
        <w:rPr>
          <w:szCs w:val="24"/>
        </w:rPr>
        <w:t>first</w:t>
      </w:r>
      <w:r w:rsidR="00D1279D" w:rsidRPr="005D4AC3">
        <w:rPr>
          <w:szCs w:val="24"/>
        </w:rPr>
        <w:t xml:space="preserve"> </w:t>
      </w:r>
      <w:r w:rsidRPr="005D4AC3">
        <w:rPr>
          <w:szCs w:val="24"/>
        </w:rPr>
        <w:t>survey</w:t>
      </w:r>
      <w:r w:rsidR="00D1279D" w:rsidRPr="005D4AC3">
        <w:rPr>
          <w:szCs w:val="24"/>
        </w:rPr>
        <w:t xml:space="preserve"> </w:t>
      </w:r>
      <w:r w:rsidRPr="005D4AC3">
        <w:rPr>
          <w:szCs w:val="24"/>
        </w:rPr>
        <w:t>question</w:t>
      </w:r>
      <w:r w:rsidR="00054A23" w:rsidRPr="005D4AC3">
        <w:rPr>
          <w:szCs w:val="24"/>
        </w:rPr>
        <w:t>.</w:t>
      </w:r>
      <w:r w:rsidR="00D1279D" w:rsidRPr="005D4AC3">
        <w:rPr>
          <w:szCs w:val="24"/>
        </w:rPr>
        <w:t xml:space="preserve"> </w:t>
      </w:r>
      <w:r w:rsidR="005D4AC3" w:rsidRPr="005D4AC3">
        <w:rPr>
          <w:szCs w:val="24"/>
        </w:rPr>
        <w:t xml:space="preserve"> </w:t>
      </w:r>
    </w:p>
    <w:p w:rsidR="007B1F9E" w:rsidRPr="00DD2EB9" w:rsidRDefault="006B232D" w:rsidP="007B1F9E">
      <w:pPr>
        <w:pStyle w:val="BodyTextQuestions"/>
        <w:rPr>
          <w:szCs w:val="24"/>
        </w:rPr>
      </w:pPr>
      <w:proofErr w:type="gramStart"/>
      <w:r w:rsidRPr="00DD2EB9">
        <w:rPr>
          <w:b/>
          <w:i/>
          <w:szCs w:val="24"/>
        </w:rPr>
        <w:t>Voluntary</w:t>
      </w:r>
      <w:r w:rsidR="00D1279D" w:rsidRPr="00DD2EB9">
        <w:rPr>
          <w:b/>
          <w:i/>
          <w:szCs w:val="24"/>
        </w:rPr>
        <w:t xml:space="preserve"> </w:t>
      </w:r>
      <w:r w:rsidRPr="00DD2EB9">
        <w:rPr>
          <w:b/>
          <w:i/>
          <w:szCs w:val="24"/>
        </w:rPr>
        <w:t>Nature</w:t>
      </w:r>
      <w:r w:rsidR="00D1279D" w:rsidRPr="00DD2EB9">
        <w:rPr>
          <w:b/>
          <w:i/>
          <w:szCs w:val="24"/>
        </w:rPr>
        <w:t xml:space="preserve"> </w:t>
      </w:r>
      <w:r w:rsidRPr="00DD2EB9">
        <w:rPr>
          <w:b/>
          <w:i/>
          <w:szCs w:val="24"/>
        </w:rPr>
        <w:t>of</w:t>
      </w:r>
      <w:r w:rsidR="00D1279D" w:rsidRPr="00DD2EB9">
        <w:rPr>
          <w:b/>
          <w:i/>
          <w:szCs w:val="24"/>
        </w:rPr>
        <w:t xml:space="preserve"> </w:t>
      </w:r>
      <w:r w:rsidRPr="00DD2EB9">
        <w:rPr>
          <w:b/>
          <w:i/>
          <w:szCs w:val="24"/>
        </w:rPr>
        <w:t>Participation</w:t>
      </w:r>
      <w:r w:rsidR="00054A23" w:rsidRPr="00DD2EB9">
        <w:rPr>
          <w:b/>
          <w:i/>
          <w:szCs w:val="24"/>
        </w:rPr>
        <w:t>.</w:t>
      </w:r>
      <w:proofErr w:type="gramEnd"/>
      <w:r w:rsidR="00D1279D" w:rsidRPr="00DD2EB9">
        <w:rPr>
          <w:i/>
          <w:szCs w:val="24"/>
        </w:rPr>
        <w:t xml:space="preserve"> </w:t>
      </w:r>
      <w:r w:rsidRPr="00DD2EB9">
        <w:rPr>
          <w:szCs w:val="24"/>
        </w:rPr>
        <w:t>Provision</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by</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is</w:t>
      </w:r>
      <w:r w:rsidR="00D1279D" w:rsidRPr="00DD2EB9">
        <w:rPr>
          <w:szCs w:val="24"/>
        </w:rPr>
        <w:t xml:space="preserve"> </w:t>
      </w:r>
      <w:r w:rsidRPr="00DD2EB9">
        <w:rPr>
          <w:szCs w:val="24"/>
        </w:rPr>
        <w:t>voluntary</w:t>
      </w:r>
      <w:r w:rsidR="00054A23" w:rsidRPr="00DD2EB9">
        <w:rPr>
          <w:szCs w:val="24"/>
        </w:rPr>
        <w:t>.</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assured</w:t>
      </w:r>
      <w:r w:rsidR="00D1279D" w:rsidRPr="00DD2EB9">
        <w:rPr>
          <w:szCs w:val="24"/>
        </w:rPr>
        <w:t xml:space="preserve"> </w:t>
      </w:r>
      <w:r w:rsidRPr="00DD2EB9">
        <w:rPr>
          <w:szCs w:val="24"/>
        </w:rPr>
        <w:t>that</w:t>
      </w:r>
      <w:r w:rsidR="00D1279D" w:rsidRPr="00DD2EB9">
        <w:rPr>
          <w:szCs w:val="24"/>
        </w:rPr>
        <w:t xml:space="preserve"> </w:t>
      </w:r>
      <w:r w:rsidRPr="00DD2EB9">
        <w:rPr>
          <w:szCs w:val="24"/>
        </w:rPr>
        <w:t>there</w:t>
      </w:r>
      <w:r w:rsidR="00D1279D" w:rsidRPr="00DD2EB9">
        <w:rPr>
          <w:szCs w:val="24"/>
        </w:rPr>
        <w:t xml:space="preserve"> </w:t>
      </w:r>
      <w:r w:rsidRPr="00DD2EB9">
        <w:rPr>
          <w:szCs w:val="24"/>
        </w:rPr>
        <w:t>is</w:t>
      </w:r>
      <w:r w:rsidR="00D1279D" w:rsidRPr="00DD2EB9">
        <w:rPr>
          <w:szCs w:val="24"/>
        </w:rPr>
        <w:t xml:space="preserve"> </w:t>
      </w:r>
      <w:r w:rsidRPr="00DD2EB9">
        <w:rPr>
          <w:szCs w:val="24"/>
        </w:rPr>
        <w:t>no</w:t>
      </w:r>
      <w:r w:rsidR="00D1279D" w:rsidRPr="00DD2EB9">
        <w:rPr>
          <w:szCs w:val="24"/>
        </w:rPr>
        <w:t xml:space="preserve"> </w:t>
      </w:r>
      <w:r w:rsidRPr="00DD2EB9">
        <w:rPr>
          <w:szCs w:val="24"/>
        </w:rPr>
        <w:t>penalty</w:t>
      </w:r>
      <w:r w:rsidR="00D1279D" w:rsidRPr="00DD2EB9">
        <w:rPr>
          <w:szCs w:val="24"/>
        </w:rPr>
        <w:t xml:space="preserve"> </w:t>
      </w:r>
      <w:r w:rsidRPr="00DD2EB9">
        <w:rPr>
          <w:szCs w:val="24"/>
        </w:rPr>
        <w:t>if</w:t>
      </w:r>
      <w:r w:rsidR="00D1279D" w:rsidRPr="00DD2EB9">
        <w:rPr>
          <w:szCs w:val="24"/>
        </w:rPr>
        <w:t xml:space="preserve"> </w:t>
      </w:r>
      <w:r w:rsidRPr="00DD2EB9">
        <w:rPr>
          <w:szCs w:val="24"/>
        </w:rPr>
        <w:t>they</w:t>
      </w:r>
      <w:r w:rsidR="00D1279D" w:rsidRPr="00DD2EB9">
        <w:rPr>
          <w:szCs w:val="24"/>
        </w:rPr>
        <w:t xml:space="preserve"> </w:t>
      </w:r>
      <w:r w:rsidRPr="00DD2EB9">
        <w:rPr>
          <w:szCs w:val="24"/>
        </w:rPr>
        <w:t>decide</w:t>
      </w:r>
      <w:r w:rsidR="00D1279D" w:rsidRPr="00DD2EB9">
        <w:rPr>
          <w:szCs w:val="24"/>
        </w:rPr>
        <w:t xml:space="preserve"> </w:t>
      </w:r>
      <w:r w:rsidRPr="00DD2EB9">
        <w:rPr>
          <w:szCs w:val="24"/>
        </w:rPr>
        <w:t>not</w:t>
      </w:r>
      <w:r w:rsidR="00D1279D" w:rsidRPr="00DD2EB9">
        <w:rPr>
          <w:szCs w:val="24"/>
        </w:rPr>
        <w:t xml:space="preserve"> </w:t>
      </w:r>
      <w:r w:rsidRPr="00DD2EB9">
        <w:rPr>
          <w:szCs w:val="24"/>
        </w:rPr>
        <w:t>to</w:t>
      </w:r>
      <w:r w:rsidR="00D1279D" w:rsidRPr="00DD2EB9">
        <w:rPr>
          <w:szCs w:val="24"/>
        </w:rPr>
        <w:t xml:space="preserve"> </w:t>
      </w:r>
      <w:r w:rsidRPr="00DD2EB9">
        <w:rPr>
          <w:szCs w:val="24"/>
        </w:rPr>
        <w:t>respond,</w:t>
      </w:r>
      <w:r w:rsidR="00D1279D" w:rsidRPr="00DD2EB9">
        <w:rPr>
          <w:szCs w:val="24"/>
        </w:rPr>
        <w:t xml:space="preserve"> </w:t>
      </w:r>
      <w:r w:rsidRPr="00DD2EB9">
        <w:rPr>
          <w:szCs w:val="24"/>
        </w:rPr>
        <w:t>either</w:t>
      </w:r>
      <w:r w:rsidR="00D1279D" w:rsidRPr="00DD2EB9">
        <w:rPr>
          <w:szCs w:val="24"/>
        </w:rPr>
        <w:t xml:space="preserve"> </w:t>
      </w:r>
      <w:r w:rsidRPr="00DD2EB9">
        <w:rPr>
          <w:szCs w:val="24"/>
        </w:rPr>
        <w:t>to</w:t>
      </w:r>
      <w:r w:rsidR="00D1279D" w:rsidRPr="00DD2EB9">
        <w:rPr>
          <w:szCs w:val="24"/>
        </w:rPr>
        <w:t xml:space="preserve"> </w:t>
      </w:r>
      <w:r w:rsidRPr="00DD2EB9">
        <w:rPr>
          <w:szCs w:val="24"/>
        </w:rPr>
        <w:t>the</w:t>
      </w:r>
      <w:r w:rsidR="00D1279D" w:rsidRPr="00DD2EB9">
        <w:rPr>
          <w:szCs w:val="24"/>
        </w:rPr>
        <w:t xml:space="preserve"> </w:t>
      </w:r>
      <w:r w:rsidRPr="00DD2EB9">
        <w:rPr>
          <w:szCs w:val="24"/>
        </w:rPr>
        <w:t>entire</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part</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or</w:t>
      </w:r>
      <w:r w:rsidR="00D1279D" w:rsidRPr="00DD2EB9">
        <w:rPr>
          <w:szCs w:val="24"/>
        </w:rPr>
        <w:t xml:space="preserve"> </w:t>
      </w:r>
      <w:r w:rsidRPr="00DD2EB9">
        <w:rPr>
          <w:szCs w:val="24"/>
        </w:rPr>
        <w:t>to</w:t>
      </w:r>
      <w:r w:rsidR="00D1279D" w:rsidRPr="00DD2EB9">
        <w:rPr>
          <w:szCs w:val="24"/>
        </w:rPr>
        <w:t xml:space="preserve"> </w:t>
      </w:r>
      <w:r w:rsidRPr="00DD2EB9">
        <w:rPr>
          <w:szCs w:val="24"/>
        </w:rPr>
        <w:t>any</w:t>
      </w:r>
      <w:r w:rsidR="00D1279D" w:rsidRPr="00DD2EB9">
        <w:rPr>
          <w:szCs w:val="24"/>
        </w:rPr>
        <w:t xml:space="preserve"> </w:t>
      </w:r>
      <w:r w:rsidRPr="00DD2EB9">
        <w:rPr>
          <w:szCs w:val="24"/>
        </w:rPr>
        <w:t>particular</w:t>
      </w:r>
      <w:r w:rsidR="00D1279D" w:rsidRPr="00DD2EB9">
        <w:rPr>
          <w:szCs w:val="24"/>
        </w:rPr>
        <w:t xml:space="preserve"> </w:t>
      </w:r>
      <w:r w:rsidRPr="00DD2EB9">
        <w:rPr>
          <w:szCs w:val="24"/>
        </w:rPr>
        <w:t>question</w:t>
      </w:r>
      <w:r w:rsidR="00054A23" w:rsidRPr="00DD2EB9">
        <w:rPr>
          <w:szCs w:val="24"/>
        </w:rPr>
        <w:t>.</w:t>
      </w:r>
      <w:r w:rsidR="00D1279D" w:rsidRPr="00DD2EB9">
        <w:rPr>
          <w:szCs w:val="24"/>
        </w:rPr>
        <w:t xml:space="preserve"> </w:t>
      </w:r>
      <w:r w:rsidRPr="00DD2EB9">
        <w:rPr>
          <w:szCs w:val="24"/>
        </w:rPr>
        <w:t>All</w:t>
      </w:r>
      <w:r w:rsidR="00D1279D" w:rsidRPr="00DD2EB9">
        <w:rPr>
          <w:szCs w:val="24"/>
        </w:rPr>
        <w:t xml:space="preserve"> </w:t>
      </w:r>
      <w:r w:rsidRPr="00DD2EB9">
        <w:rPr>
          <w:szCs w:val="24"/>
        </w:rPr>
        <w:t>data</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closely</w:t>
      </w:r>
      <w:r w:rsidR="00D1279D" w:rsidRPr="00DD2EB9">
        <w:rPr>
          <w:szCs w:val="24"/>
        </w:rPr>
        <w:t xml:space="preserve"> </w:t>
      </w:r>
      <w:r w:rsidRPr="00DD2EB9">
        <w:rPr>
          <w:szCs w:val="24"/>
        </w:rPr>
        <w:t>safeguarded</w:t>
      </w:r>
      <w:r w:rsidR="00054A23" w:rsidRPr="00DD2EB9">
        <w:rPr>
          <w:szCs w:val="24"/>
        </w:rPr>
        <w:t>.</w:t>
      </w:r>
      <w:r w:rsidR="00D1279D" w:rsidRPr="00DD2EB9">
        <w:rPr>
          <w:szCs w:val="24"/>
        </w:rPr>
        <w:t xml:space="preserve"> </w:t>
      </w:r>
      <w:r w:rsidRPr="00DD2EB9">
        <w:rPr>
          <w:szCs w:val="24"/>
        </w:rPr>
        <w:t>No</w:t>
      </w:r>
      <w:r w:rsidR="00D1279D" w:rsidRPr="00DD2EB9">
        <w:rPr>
          <w:szCs w:val="24"/>
        </w:rPr>
        <w:t xml:space="preserve"> </w:t>
      </w:r>
      <w:r w:rsidRPr="00DD2EB9">
        <w:rPr>
          <w:szCs w:val="24"/>
        </w:rPr>
        <w:t>municipal</w:t>
      </w:r>
      <w:r w:rsidR="00D1279D" w:rsidRPr="00DD2EB9">
        <w:rPr>
          <w:szCs w:val="24"/>
        </w:rPr>
        <w:t xml:space="preserve"> </w:t>
      </w:r>
      <w:r w:rsidRPr="00DD2EB9">
        <w:rPr>
          <w:szCs w:val="24"/>
        </w:rPr>
        <w:t>or</w:t>
      </w:r>
      <w:r w:rsidR="00D1279D" w:rsidRPr="00DD2EB9">
        <w:rPr>
          <w:szCs w:val="24"/>
        </w:rPr>
        <w:t xml:space="preserve"> </w:t>
      </w:r>
      <w:r w:rsidRPr="00DD2EB9">
        <w:rPr>
          <w:szCs w:val="24"/>
        </w:rPr>
        <w:t>individual</w:t>
      </w:r>
      <w:r w:rsidR="00D1279D" w:rsidRPr="00DD2EB9">
        <w:rPr>
          <w:szCs w:val="24"/>
        </w:rPr>
        <w:t xml:space="preserve"> </w:t>
      </w:r>
      <w:r w:rsidRPr="00DD2EB9">
        <w:rPr>
          <w:szCs w:val="24"/>
        </w:rPr>
        <w:t>identifiers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used</w:t>
      </w:r>
      <w:r w:rsidR="00D1279D" w:rsidRPr="00DD2EB9">
        <w:rPr>
          <w:szCs w:val="24"/>
        </w:rPr>
        <w:t xml:space="preserve"> </w:t>
      </w:r>
      <w:r w:rsidRPr="00DD2EB9">
        <w:rPr>
          <w:szCs w:val="24"/>
        </w:rPr>
        <w:t>in</w:t>
      </w:r>
      <w:r w:rsidR="00D1279D" w:rsidRPr="00DD2EB9">
        <w:rPr>
          <w:szCs w:val="24"/>
        </w:rPr>
        <w:t xml:space="preserve"> </w:t>
      </w:r>
      <w:r w:rsidRPr="00DD2EB9">
        <w:rPr>
          <w:szCs w:val="24"/>
        </w:rPr>
        <w:t>study</w:t>
      </w:r>
      <w:r w:rsidR="00D1279D" w:rsidRPr="00DD2EB9">
        <w:rPr>
          <w:szCs w:val="24"/>
        </w:rPr>
        <w:t xml:space="preserve"> </w:t>
      </w:r>
      <w:r w:rsidRPr="00DD2EB9">
        <w:rPr>
          <w:szCs w:val="24"/>
        </w:rPr>
        <w:t>reports;</w:t>
      </w:r>
      <w:r w:rsidR="00D1279D" w:rsidRPr="00DD2EB9">
        <w:rPr>
          <w:szCs w:val="24"/>
        </w:rPr>
        <w:t xml:space="preserve"> </w:t>
      </w:r>
      <w:r w:rsidRPr="00DD2EB9">
        <w:rPr>
          <w:szCs w:val="24"/>
        </w:rPr>
        <w:t>only</w:t>
      </w:r>
      <w:r w:rsidR="00D1279D" w:rsidRPr="00DD2EB9">
        <w:rPr>
          <w:szCs w:val="24"/>
        </w:rPr>
        <w:t xml:space="preserve"> </w:t>
      </w:r>
      <w:r w:rsidRPr="00DD2EB9">
        <w:rPr>
          <w:szCs w:val="24"/>
        </w:rPr>
        <w:t>aggregated</w:t>
      </w:r>
      <w:r w:rsidR="00D1279D" w:rsidRPr="00DD2EB9">
        <w:rPr>
          <w:szCs w:val="24"/>
        </w:rPr>
        <w:t xml:space="preserve"> </w:t>
      </w:r>
      <w:r w:rsidRPr="00DD2EB9">
        <w:rPr>
          <w:szCs w:val="24"/>
        </w:rPr>
        <w:t>data</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reported</w:t>
      </w:r>
      <w:r w:rsidR="00054A23" w:rsidRPr="00DD2EB9">
        <w:rPr>
          <w:szCs w:val="24"/>
        </w:rPr>
        <w:t>.</w:t>
      </w:r>
      <w:r w:rsidR="00D1279D" w:rsidRPr="00DD2EB9">
        <w:rPr>
          <w:szCs w:val="24"/>
        </w:rPr>
        <w:t xml:space="preserve"> </w:t>
      </w:r>
      <w:r w:rsidRPr="00DD2EB9">
        <w:rPr>
          <w:szCs w:val="24"/>
        </w:rPr>
        <w:t>CDC</w:t>
      </w:r>
      <w:r w:rsidR="00D1279D" w:rsidRPr="00DD2EB9">
        <w:rPr>
          <w:szCs w:val="24"/>
        </w:rPr>
        <w:t xml:space="preserve"> </w:t>
      </w:r>
      <w:r w:rsidRPr="00DD2EB9">
        <w:rPr>
          <w:szCs w:val="24"/>
        </w:rPr>
        <w:t>may</w:t>
      </w:r>
      <w:r w:rsidR="00D1279D" w:rsidRPr="00DD2EB9">
        <w:rPr>
          <w:szCs w:val="24"/>
        </w:rPr>
        <w:t xml:space="preserve"> </w:t>
      </w:r>
      <w:r w:rsidRPr="00DD2EB9">
        <w:rPr>
          <w:szCs w:val="24"/>
        </w:rPr>
        <w:t>choose</w:t>
      </w:r>
      <w:r w:rsidR="00D1279D" w:rsidRPr="00DD2EB9">
        <w:rPr>
          <w:szCs w:val="24"/>
        </w:rPr>
        <w:t xml:space="preserve"> </w:t>
      </w:r>
      <w:r w:rsidRPr="00DD2EB9">
        <w:rPr>
          <w:szCs w:val="24"/>
        </w:rPr>
        <w:t>at</w:t>
      </w:r>
      <w:r w:rsidR="00D1279D" w:rsidRPr="00DD2EB9">
        <w:rPr>
          <w:szCs w:val="24"/>
        </w:rPr>
        <w:t xml:space="preserve"> </w:t>
      </w:r>
      <w:r w:rsidRPr="00DD2EB9">
        <w:rPr>
          <w:szCs w:val="24"/>
        </w:rPr>
        <w:t>a</w:t>
      </w:r>
      <w:r w:rsidR="00D1279D" w:rsidRPr="00DD2EB9">
        <w:rPr>
          <w:szCs w:val="24"/>
        </w:rPr>
        <w:t xml:space="preserve"> </w:t>
      </w:r>
      <w:r w:rsidRPr="00DD2EB9">
        <w:rPr>
          <w:szCs w:val="24"/>
        </w:rPr>
        <w:t>later</w:t>
      </w:r>
      <w:r w:rsidR="00D1279D" w:rsidRPr="00DD2EB9">
        <w:rPr>
          <w:szCs w:val="24"/>
        </w:rPr>
        <w:t xml:space="preserve"> </w:t>
      </w:r>
      <w:r w:rsidRPr="00DD2EB9">
        <w:rPr>
          <w:szCs w:val="24"/>
        </w:rPr>
        <w:t>time</w:t>
      </w:r>
      <w:r w:rsidR="00D1279D" w:rsidRPr="00DD2EB9">
        <w:rPr>
          <w:szCs w:val="24"/>
        </w:rPr>
        <w:t xml:space="preserve"> </w:t>
      </w:r>
      <w:r w:rsidRPr="00DD2EB9">
        <w:rPr>
          <w:szCs w:val="24"/>
        </w:rPr>
        <w:t>to</w:t>
      </w:r>
      <w:r w:rsidR="00D1279D" w:rsidRPr="00DD2EB9">
        <w:rPr>
          <w:szCs w:val="24"/>
        </w:rPr>
        <w:t xml:space="preserve"> </w:t>
      </w:r>
      <w:r w:rsidRPr="00DD2EB9">
        <w:rPr>
          <w:szCs w:val="24"/>
        </w:rPr>
        <w:t>use</w:t>
      </w:r>
      <w:r w:rsidR="00D1279D" w:rsidRPr="00DD2EB9">
        <w:rPr>
          <w:szCs w:val="24"/>
        </w:rPr>
        <w:t xml:space="preserve"> </w:t>
      </w:r>
      <w:r w:rsidRPr="00DD2EB9">
        <w:rPr>
          <w:szCs w:val="24"/>
        </w:rPr>
        <w:t>Federal</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Processing</w:t>
      </w:r>
      <w:r w:rsidR="00D1279D" w:rsidRPr="00DD2EB9">
        <w:rPr>
          <w:szCs w:val="24"/>
        </w:rPr>
        <w:t xml:space="preserve"> </w:t>
      </w:r>
      <w:r w:rsidRPr="00DD2EB9">
        <w:rPr>
          <w:szCs w:val="24"/>
        </w:rPr>
        <w:t>Standards</w:t>
      </w:r>
      <w:r w:rsidR="00D1279D" w:rsidRPr="00DD2EB9">
        <w:rPr>
          <w:rStyle w:val="st1"/>
          <w:b/>
          <w:color w:val="444444"/>
          <w:szCs w:val="24"/>
          <w:lang w:val="en"/>
        </w:rPr>
        <w:t xml:space="preserve"> </w:t>
      </w:r>
      <w:r w:rsidRPr="00DD2EB9">
        <w:rPr>
          <w:rStyle w:val="st1"/>
          <w:b/>
          <w:color w:val="444444"/>
          <w:szCs w:val="24"/>
          <w:lang w:val="en"/>
        </w:rPr>
        <w:t>(</w:t>
      </w:r>
      <w:r w:rsidRPr="00DD2EB9">
        <w:rPr>
          <w:szCs w:val="24"/>
        </w:rPr>
        <w:t>FIPS)</w:t>
      </w:r>
      <w:r w:rsidR="00D1279D" w:rsidRPr="00DD2EB9">
        <w:rPr>
          <w:szCs w:val="24"/>
        </w:rPr>
        <w:t xml:space="preserve"> </w:t>
      </w:r>
      <w:r w:rsidRPr="00DD2EB9">
        <w:rPr>
          <w:szCs w:val="24"/>
        </w:rPr>
        <w:t>codes</w:t>
      </w:r>
      <w:r w:rsidR="00D1279D" w:rsidRPr="00DD2EB9">
        <w:rPr>
          <w:szCs w:val="24"/>
        </w:rPr>
        <w:t xml:space="preserve"> </w:t>
      </w:r>
      <w:r w:rsidRPr="00DD2EB9">
        <w:rPr>
          <w:szCs w:val="24"/>
        </w:rPr>
        <w:t>or</w:t>
      </w:r>
      <w:r w:rsidR="00D1279D" w:rsidRPr="00DD2EB9">
        <w:rPr>
          <w:szCs w:val="24"/>
        </w:rPr>
        <w:t xml:space="preserve"> </w:t>
      </w:r>
      <w:r w:rsidRPr="00DD2EB9">
        <w:rPr>
          <w:szCs w:val="24"/>
        </w:rPr>
        <w:t>similar</w:t>
      </w:r>
      <w:r w:rsidR="00D1279D" w:rsidRPr="00DD2EB9">
        <w:rPr>
          <w:szCs w:val="24"/>
        </w:rPr>
        <w:t xml:space="preserve"> </w:t>
      </w:r>
      <w:r w:rsidRPr="00DD2EB9">
        <w:rPr>
          <w:szCs w:val="24"/>
        </w:rPr>
        <w:t>means</w:t>
      </w:r>
      <w:r w:rsidR="00D1279D" w:rsidRPr="00DD2EB9">
        <w:rPr>
          <w:szCs w:val="24"/>
        </w:rPr>
        <w:t xml:space="preserve"> </w:t>
      </w:r>
      <w:r w:rsidRPr="00DD2EB9">
        <w:rPr>
          <w:szCs w:val="24"/>
        </w:rPr>
        <w:t>to</w:t>
      </w:r>
      <w:r w:rsidR="00D1279D" w:rsidRPr="00DD2EB9">
        <w:rPr>
          <w:szCs w:val="24"/>
        </w:rPr>
        <w:t xml:space="preserve"> </w:t>
      </w:r>
      <w:r w:rsidRPr="00DD2EB9">
        <w:rPr>
          <w:szCs w:val="24"/>
        </w:rPr>
        <w:t>link</w:t>
      </w:r>
      <w:r w:rsidR="00D1279D" w:rsidRPr="00DD2EB9">
        <w:rPr>
          <w:szCs w:val="24"/>
        </w:rPr>
        <w:t xml:space="preserve"> </w:t>
      </w:r>
      <w:r w:rsidRPr="00DD2EB9">
        <w:rPr>
          <w:szCs w:val="24"/>
        </w:rPr>
        <w:t>survey</w:t>
      </w:r>
      <w:r w:rsidR="00D1279D" w:rsidRPr="00DD2EB9">
        <w:rPr>
          <w:szCs w:val="24"/>
        </w:rPr>
        <w:t xml:space="preserve"> </w:t>
      </w:r>
      <w:r w:rsidRPr="00DD2EB9">
        <w:rPr>
          <w:szCs w:val="24"/>
        </w:rPr>
        <w:t>data</w:t>
      </w:r>
      <w:r w:rsidR="00D1279D" w:rsidRPr="00DD2EB9">
        <w:rPr>
          <w:szCs w:val="24"/>
        </w:rPr>
        <w:t xml:space="preserve"> </w:t>
      </w:r>
      <w:r w:rsidRPr="00DD2EB9">
        <w:rPr>
          <w:szCs w:val="24"/>
        </w:rPr>
        <w:t>to</w:t>
      </w:r>
      <w:r w:rsidR="00D1279D" w:rsidRPr="00DD2EB9">
        <w:rPr>
          <w:szCs w:val="24"/>
        </w:rPr>
        <w:t xml:space="preserve"> </w:t>
      </w:r>
      <w:r w:rsidRPr="00DD2EB9">
        <w:rPr>
          <w:szCs w:val="24"/>
        </w:rPr>
        <w:t>other</w:t>
      </w:r>
      <w:r w:rsidR="00D1279D" w:rsidRPr="00DD2EB9">
        <w:rPr>
          <w:szCs w:val="24"/>
        </w:rPr>
        <w:t xml:space="preserve"> </w:t>
      </w:r>
      <w:r w:rsidRPr="00DD2EB9">
        <w:rPr>
          <w:szCs w:val="24"/>
        </w:rPr>
        <w:t>data</w:t>
      </w:r>
      <w:r w:rsidR="00D1279D" w:rsidRPr="00DD2EB9">
        <w:rPr>
          <w:szCs w:val="24"/>
        </w:rPr>
        <w:t xml:space="preserve"> </w:t>
      </w:r>
      <w:r w:rsidRPr="00DD2EB9">
        <w:rPr>
          <w:szCs w:val="24"/>
        </w:rPr>
        <w:t>sets</w:t>
      </w:r>
      <w:r w:rsidR="00D1279D" w:rsidRPr="00DD2EB9">
        <w:rPr>
          <w:szCs w:val="24"/>
        </w:rPr>
        <w:t xml:space="preserve"> </w:t>
      </w:r>
      <w:r w:rsidRPr="00DD2EB9">
        <w:rPr>
          <w:szCs w:val="24"/>
        </w:rPr>
        <w:t>for</w:t>
      </w:r>
      <w:r w:rsidR="00D1279D" w:rsidRPr="00DD2EB9">
        <w:rPr>
          <w:szCs w:val="24"/>
        </w:rPr>
        <w:t xml:space="preserve"> </w:t>
      </w:r>
      <w:r w:rsidRPr="00DD2EB9">
        <w:rPr>
          <w:szCs w:val="24"/>
        </w:rPr>
        <w:t>further</w:t>
      </w:r>
      <w:r w:rsidR="00D1279D" w:rsidRPr="00DD2EB9">
        <w:rPr>
          <w:szCs w:val="24"/>
        </w:rPr>
        <w:t xml:space="preserve"> </w:t>
      </w:r>
      <w:r w:rsidRPr="00DD2EB9">
        <w:rPr>
          <w:szCs w:val="24"/>
        </w:rPr>
        <w:t>analysis,</w:t>
      </w:r>
      <w:r w:rsidR="00D1279D" w:rsidRPr="00DD2EB9">
        <w:rPr>
          <w:szCs w:val="24"/>
        </w:rPr>
        <w:t xml:space="preserve"> </w:t>
      </w:r>
      <w:r w:rsidRPr="00DD2EB9">
        <w:rPr>
          <w:szCs w:val="24"/>
        </w:rPr>
        <w:t>but</w:t>
      </w:r>
      <w:r w:rsidR="00D1279D" w:rsidRPr="00DD2EB9">
        <w:rPr>
          <w:szCs w:val="24"/>
        </w:rPr>
        <w:t xml:space="preserve"> </w:t>
      </w:r>
      <w:r w:rsidRPr="00DD2EB9">
        <w:rPr>
          <w:szCs w:val="24"/>
        </w:rPr>
        <w:t>municipal</w:t>
      </w:r>
      <w:r w:rsidR="00D1279D" w:rsidRPr="00DD2EB9">
        <w:rPr>
          <w:szCs w:val="24"/>
        </w:rPr>
        <w:t xml:space="preserve"> </w:t>
      </w:r>
      <w:r w:rsidRPr="00DD2EB9">
        <w:rPr>
          <w:szCs w:val="24"/>
        </w:rPr>
        <w:t>identifiers</w:t>
      </w:r>
      <w:r w:rsidR="00D1279D" w:rsidRPr="00DD2EB9">
        <w:rPr>
          <w:szCs w:val="24"/>
        </w:rPr>
        <w:t xml:space="preserve"> </w:t>
      </w:r>
      <w:r w:rsidRPr="00DD2EB9">
        <w:rPr>
          <w:szCs w:val="24"/>
        </w:rPr>
        <w:t>will</w:t>
      </w:r>
      <w:r w:rsidR="00D1279D" w:rsidRPr="00DD2EB9">
        <w:rPr>
          <w:szCs w:val="24"/>
        </w:rPr>
        <w:t xml:space="preserve"> </w:t>
      </w:r>
      <w:r w:rsidRPr="00DD2EB9">
        <w:rPr>
          <w:szCs w:val="24"/>
        </w:rPr>
        <w:t>not</w:t>
      </w:r>
      <w:r w:rsidR="00D1279D" w:rsidRPr="00DD2EB9">
        <w:rPr>
          <w:szCs w:val="24"/>
        </w:rPr>
        <w:t xml:space="preserve"> </w:t>
      </w:r>
      <w:r w:rsidRPr="00DD2EB9">
        <w:rPr>
          <w:szCs w:val="24"/>
        </w:rPr>
        <w:t>be</w:t>
      </w:r>
      <w:r w:rsidR="00D1279D" w:rsidRPr="00DD2EB9">
        <w:rPr>
          <w:szCs w:val="24"/>
        </w:rPr>
        <w:t xml:space="preserve"> </w:t>
      </w:r>
      <w:r w:rsidRPr="00DD2EB9">
        <w:rPr>
          <w:szCs w:val="24"/>
        </w:rPr>
        <w:t>used</w:t>
      </w:r>
      <w:r w:rsidR="00054A23" w:rsidRPr="00DD2EB9">
        <w:rPr>
          <w:szCs w:val="24"/>
        </w:rPr>
        <w:t>.</w:t>
      </w:r>
    </w:p>
    <w:p w:rsidR="00AC5BAC" w:rsidRPr="00DD2EB9" w:rsidRDefault="006B232D" w:rsidP="009030A8">
      <w:pPr>
        <w:pStyle w:val="Heading2"/>
        <w:rPr>
          <w:rFonts w:ascii="Times New Roman" w:hAnsi="Times New Roman" w:cs="Times New Roman"/>
          <w:sz w:val="24"/>
          <w:szCs w:val="24"/>
        </w:rPr>
      </w:pPr>
      <w:bookmarkStart w:id="40" w:name="_Toc300755073"/>
      <w:bookmarkStart w:id="41" w:name="_Toc364254371"/>
      <w:r w:rsidRPr="00DD2EB9">
        <w:rPr>
          <w:rFonts w:ascii="Times New Roman" w:hAnsi="Times New Roman" w:cs="Times New Roman"/>
          <w:sz w:val="24"/>
          <w:szCs w:val="24"/>
        </w:rPr>
        <w:t>A</w:t>
      </w:r>
      <w:r w:rsidR="00054A23" w:rsidRPr="00DD2EB9">
        <w:rPr>
          <w:rFonts w:ascii="Times New Roman" w:hAnsi="Times New Roman" w:cs="Times New Roman"/>
          <w:sz w:val="24"/>
          <w:szCs w:val="24"/>
        </w:rPr>
        <w:t>.</w:t>
      </w:r>
      <w:r w:rsidR="00AC5BAC" w:rsidRPr="00DD2EB9">
        <w:rPr>
          <w:rFonts w:ascii="Times New Roman" w:hAnsi="Times New Roman" w:cs="Times New Roman"/>
          <w:sz w:val="24"/>
          <w:szCs w:val="24"/>
        </w:rPr>
        <w:t>11</w:t>
      </w:r>
      <w:bookmarkStart w:id="42" w:name="_Toc296097838"/>
      <w:bookmarkStart w:id="43" w:name="_Toc298777729"/>
      <w:r w:rsidR="00054A23" w:rsidRPr="00DD2EB9">
        <w:rPr>
          <w:rFonts w:ascii="Times New Roman" w:hAnsi="Times New Roman" w:cs="Times New Roman"/>
          <w:sz w:val="24"/>
          <w:szCs w:val="24"/>
        </w:rPr>
        <w:t>.</w:t>
      </w:r>
      <w:r w:rsidR="009030A8" w:rsidRPr="00DD2EB9">
        <w:rPr>
          <w:rFonts w:ascii="Times New Roman" w:hAnsi="Times New Roman" w:cs="Times New Roman"/>
          <w:sz w:val="24"/>
          <w:szCs w:val="24"/>
        </w:rPr>
        <w:tab/>
      </w:r>
      <w:r w:rsidR="00093808" w:rsidRPr="00DD2EB9">
        <w:rPr>
          <w:rFonts w:ascii="Times New Roman" w:hAnsi="Times New Roman" w:cs="Times New Roman"/>
          <w:sz w:val="24"/>
          <w:szCs w:val="24"/>
        </w:rPr>
        <w:t>Justification</w:t>
      </w:r>
      <w:r w:rsidR="00D1279D" w:rsidRPr="00DD2EB9">
        <w:rPr>
          <w:rFonts w:ascii="Times New Roman" w:hAnsi="Times New Roman" w:cs="Times New Roman"/>
          <w:sz w:val="24"/>
          <w:szCs w:val="24"/>
        </w:rPr>
        <w:t xml:space="preserve"> </w:t>
      </w:r>
      <w:r w:rsidR="00FE3BB5" w:rsidRPr="00DD2EB9">
        <w:rPr>
          <w:rFonts w:ascii="Times New Roman" w:hAnsi="Times New Roman" w:cs="Times New Roman"/>
          <w:sz w:val="24"/>
          <w:szCs w:val="24"/>
        </w:rPr>
        <w:t>f</w:t>
      </w:r>
      <w:r w:rsidR="00093808" w:rsidRPr="00DD2EB9">
        <w:rPr>
          <w:rFonts w:ascii="Times New Roman" w:hAnsi="Times New Roman" w:cs="Times New Roman"/>
          <w:sz w:val="24"/>
          <w:szCs w:val="24"/>
        </w:rPr>
        <w:t>or</w:t>
      </w:r>
      <w:bookmarkEnd w:id="42"/>
      <w:bookmarkEnd w:id="43"/>
      <w:r w:rsidR="00D1279D" w:rsidRPr="00DD2EB9">
        <w:rPr>
          <w:rFonts w:ascii="Times New Roman" w:hAnsi="Times New Roman" w:cs="Times New Roman"/>
          <w:sz w:val="24"/>
          <w:szCs w:val="24"/>
        </w:rPr>
        <w:t xml:space="preserve"> </w:t>
      </w:r>
      <w:r w:rsidR="00093808" w:rsidRPr="00DD2EB9">
        <w:rPr>
          <w:rFonts w:ascii="Times New Roman" w:hAnsi="Times New Roman" w:cs="Times New Roman"/>
          <w:sz w:val="24"/>
          <w:szCs w:val="24"/>
        </w:rPr>
        <w:t>Sensitive</w:t>
      </w:r>
      <w:r w:rsidR="00D1279D" w:rsidRPr="00DD2EB9">
        <w:rPr>
          <w:rFonts w:ascii="Times New Roman" w:hAnsi="Times New Roman" w:cs="Times New Roman"/>
          <w:sz w:val="24"/>
          <w:szCs w:val="24"/>
        </w:rPr>
        <w:t xml:space="preserve"> </w:t>
      </w:r>
      <w:r w:rsidR="00093808" w:rsidRPr="00DD2EB9">
        <w:rPr>
          <w:rFonts w:ascii="Times New Roman" w:hAnsi="Times New Roman" w:cs="Times New Roman"/>
          <w:sz w:val="24"/>
          <w:szCs w:val="24"/>
        </w:rPr>
        <w:t>Questions</w:t>
      </w:r>
      <w:bookmarkEnd w:id="40"/>
      <w:bookmarkEnd w:id="41"/>
    </w:p>
    <w:p w:rsidR="007B1F9E" w:rsidRPr="00DD2EB9" w:rsidRDefault="00AC5BAC" w:rsidP="007B1F9E">
      <w:pPr>
        <w:pStyle w:val="BodyTextQuestions"/>
        <w:rPr>
          <w:szCs w:val="24"/>
        </w:rPr>
      </w:pPr>
      <w:r w:rsidRPr="00DD2EB9">
        <w:rPr>
          <w:szCs w:val="24"/>
        </w:rPr>
        <w:t>This</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effort</w:t>
      </w:r>
      <w:r w:rsidR="00D1279D" w:rsidRPr="00DD2EB9">
        <w:rPr>
          <w:szCs w:val="24"/>
        </w:rPr>
        <w:t xml:space="preserve"> </w:t>
      </w:r>
      <w:r w:rsidRPr="00DD2EB9">
        <w:rPr>
          <w:szCs w:val="24"/>
        </w:rPr>
        <w:t>does</w:t>
      </w:r>
      <w:r w:rsidR="00D1279D" w:rsidRPr="00DD2EB9">
        <w:rPr>
          <w:szCs w:val="24"/>
        </w:rPr>
        <w:t xml:space="preserve"> </w:t>
      </w:r>
      <w:r w:rsidRPr="00DD2EB9">
        <w:rPr>
          <w:szCs w:val="24"/>
        </w:rPr>
        <w:t>not</w:t>
      </w:r>
      <w:r w:rsidR="00D1279D" w:rsidRPr="00DD2EB9">
        <w:rPr>
          <w:szCs w:val="24"/>
        </w:rPr>
        <w:t xml:space="preserve"> </w:t>
      </w:r>
      <w:r w:rsidRPr="00DD2EB9">
        <w:rPr>
          <w:szCs w:val="24"/>
        </w:rPr>
        <w:t>include</w:t>
      </w:r>
      <w:r w:rsidR="00D1279D" w:rsidRPr="00DD2EB9">
        <w:rPr>
          <w:szCs w:val="24"/>
        </w:rPr>
        <w:t xml:space="preserve"> </w:t>
      </w:r>
      <w:r w:rsidRPr="00DD2EB9">
        <w:rPr>
          <w:szCs w:val="24"/>
        </w:rPr>
        <w:t>any</w:t>
      </w:r>
      <w:r w:rsidR="00D1279D" w:rsidRPr="00DD2EB9">
        <w:rPr>
          <w:szCs w:val="24"/>
        </w:rPr>
        <w:t xml:space="preserve"> </w:t>
      </w:r>
      <w:r w:rsidRPr="00DD2EB9">
        <w:rPr>
          <w:szCs w:val="24"/>
        </w:rPr>
        <w:t>personally</w:t>
      </w:r>
      <w:r w:rsidR="00D1279D" w:rsidRPr="00DD2EB9">
        <w:rPr>
          <w:szCs w:val="24"/>
        </w:rPr>
        <w:t xml:space="preserve"> </w:t>
      </w:r>
      <w:r w:rsidRPr="00DD2EB9">
        <w:rPr>
          <w:szCs w:val="24"/>
        </w:rPr>
        <w:t>invasive</w:t>
      </w:r>
      <w:r w:rsidR="00D1279D" w:rsidRPr="00DD2EB9">
        <w:rPr>
          <w:szCs w:val="24"/>
        </w:rPr>
        <w:t xml:space="preserve"> </w:t>
      </w:r>
      <w:r w:rsidRPr="00DD2EB9">
        <w:rPr>
          <w:szCs w:val="24"/>
        </w:rPr>
        <w:t>or</w:t>
      </w:r>
      <w:r w:rsidR="00D1279D" w:rsidRPr="00DD2EB9">
        <w:rPr>
          <w:szCs w:val="24"/>
        </w:rPr>
        <w:t xml:space="preserve"> </w:t>
      </w:r>
      <w:r w:rsidRPr="00DD2EB9">
        <w:rPr>
          <w:szCs w:val="24"/>
        </w:rPr>
        <w:t>sensitive</w:t>
      </w:r>
      <w:r w:rsidR="00D1279D" w:rsidRPr="00DD2EB9">
        <w:rPr>
          <w:szCs w:val="24"/>
        </w:rPr>
        <w:t xml:space="preserve"> </w:t>
      </w:r>
      <w:r w:rsidRPr="00DD2EB9">
        <w:rPr>
          <w:szCs w:val="24"/>
        </w:rPr>
        <w:t>questions</w:t>
      </w:r>
      <w:r w:rsidR="00054A23" w:rsidRPr="00DD2EB9">
        <w:rPr>
          <w:szCs w:val="24"/>
        </w:rPr>
        <w:t>.</w:t>
      </w:r>
    </w:p>
    <w:p w:rsidR="00AC5BAC" w:rsidRPr="00DD2EB9" w:rsidRDefault="006B232D" w:rsidP="009030A8">
      <w:pPr>
        <w:pStyle w:val="Heading2"/>
        <w:rPr>
          <w:rFonts w:ascii="Times New Roman" w:hAnsi="Times New Roman" w:cs="Times New Roman"/>
          <w:sz w:val="24"/>
          <w:szCs w:val="24"/>
        </w:rPr>
      </w:pPr>
      <w:bookmarkStart w:id="44" w:name="_Toc300755074"/>
      <w:bookmarkStart w:id="45" w:name="_Toc364254372"/>
      <w:r w:rsidRPr="00DD2EB9">
        <w:rPr>
          <w:rFonts w:ascii="Times New Roman" w:hAnsi="Times New Roman" w:cs="Times New Roman"/>
          <w:sz w:val="24"/>
          <w:szCs w:val="24"/>
        </w:rPr>
        <w:t>A</w:t>
      </w:r>
      <w:r w:rsidR="00054A23" w:rsidRPr="00DD2EB9">
        <w:rPr>
          <w:rFonts w:ascii="Times New Roman" w:hAnsi="Times New Roman" w:cs="Times New Roman"/>
          <w:sz w:val="24"/>
          <w:szCs w:val="24"/>
        </w:rPr>
        <w:t>.</w:t>
      </w:r>
      <w:r w:rsidR="00AC5BAC" w:rsidRPr="00DD2EB9">
        <w:rPr>
          <w:rFonts w:ascii="Times New Roman" w:hAnsi="Times New Roman" w:cs="Times New Roman"/>
          <w:sz w:val="24"/>
          <w:szCs w:val="24"/>
        </w:rPr>
        <w:t>12</w:t>
      </w:r>
      <w:r w:rsidR="00054A23" w:rsidRPr="00DD2EB9">
        <w:rPr>
          <w:rFonts w:ascii="Times New Roman" w:hAnsi="Times New Roman" w:cs="Times New Roman"/>
          <w:sz w:val="24"/>
          <w:szCs w:val="24"/>
        </w:rPr>
        <w:t>.</w:t>
      </w:r>
      <w:r w:rsidR="009030A8" w:rsidRPr="00DD2EB9">
        <w:rPr>
          <w:rFonts w:ascii="Times New Roman" w:hAnsi="Times New Roman" w:cs="Times New Roman"/>
          <w:sz w:val="24"/>
          <w:szCs w:val="24"/>
        </w:rPr>
        <w:tab/>
      </w:r>
      <w:r w:rsidR="00093808" w:rsidRPr="00DD2EB9">
        <w:rPr>
          <w:rFonts w:ascii="Times New Roman" w:hAnsi="Times New Roman" w:cs="Times New Roman"/>
          <w:sz w:val="24"/>
          <w:szCs w:val="24"/>
        </w:rPr>
        <w:t>Estimates</w:t>
      </w:r>
      <w:r w:rsidR="00D1279D" w:rsidRPr="00DD2EB9">
        <w:rPr>
          <w:rFonts w:ascii="Times New Roman" w:hAnsi="Times New Roman" w:cs="Times New Roman"/>
          <w:sz w:val="24"/>
          <w:szCs w:val="24"/>
        </w:rPr>
        <w:t xml:space="preserve"> </w:t>
      </w:r>
      <w:r w:rsidR="00FE3BB5" w:rsidRPr="00DD2EB9">
        <w:rPr>
          <w:rFonts w:ascii="Times New Roman" w:hAnsi="Times New Roman" w:cs="Times New Roman"/>
          <w:sz w:val="24"/>
          <w:szCs w:val="24"/>
        </w:rPr>
        <w:t>o</w:t>
      </w:r>
      <w:r w:rsidR="00093808" w:rsidRPr="00DD2EB9">
        <w:rPr>
          <w:rFonts w:ascii="Times New Roman" w:hAnsi="Times New Roman" w:cs="Times New Roman"/>
          <w:sz w:val="24"/>
          <w:szCs w:val="24"/>
        </w:rPr>
        <w:t>f</w:t>
      </w:r>
      <w:r w:rsidR="00D1279D" w:rsidRPr="00DD2EB9">
        <w:rPr>
          <w:rFonts w:ascii="Times New Roman" w:hAnsi="Times New Roman" w:cs="Times New Roman"/>
          <w:sz w:val="24"/>
          <w:szCs w:val="24"/>
        </w:rPr>
        <w:t xml:space="preserve"> </w:t>
      </w:r>
      <w:r w:rsidR="00093808" w:rsidRPr="00DD2EB9">
        <w:rPr>
          <w:rFonts w:ascii="Times New Roman" w:hAnsi="Times New Roman" w:cs="Times New Roman"/>
          <w:sz w:val="24"/>
          <w:szCs w:val="24"/>
        </w:rPr>
        <w:t>Annualized</w:t>
      </w:r>
      <w:r w:rsidR="00D1279D" w:rsidRPr="00DD2EB9">
        <w:rPr>
          <w:rFonts w:ascii="Times New Roman" w:hAnsi="Times New Roman" w:cs="Times New Roman"/>
          <w:sz w:val="24"/>
          <w:szCs w:val="24"/>
        </w:rPr>
        <w:t xml:space="preserve"> </w:t>
      </w:r>
      <w:r w:rsidR="00093808" w:rsidRPr="00DD2EB9">
        <w:rPr>
          <w:rFonts w:ascii="Times New Roman" w:hAnsi="Times New Roman" w:cs="Times New Roman"/>
          <w:sz w:val="24"/>
          <w:szCs w:val="24"/>
        </w:rPr>
        <w:t>Burden</w:t>
      </w:r>
      <w:r w:rsidR="00D1279D" w:rsidRPr="00DD2EB9">
        <w:rPr>
          <w:rFonts w:ascii="Times New Roman" w:hAnsi="Times New Roman" w:cs="Times New Roman"/>
          <w:sz w:val="24"/>
          <w:szCs w:val="24"/>
        </w:rPr>
        <w:t xml:space="preserve"> </w:t>
      </w:r>
      <w:r w:rsidR="00093808" w:rsidRPr="00DD2EB9">
        <w:rPr>
          <w:rFonts w:ascii="Times New Roman" w:hAnsi="Times New Roman" w:cs="Times New Roman"/>
          <w:sz w:val="24"/>
          <w:szCs w:val="24"/>
        </w:rPr>
        <w:t>Hours</w:t>
      </w:r>
      <w:r w:rsidR="00D1279D" w:rsidRPr="00DD2EB9">
        <w:rPr>
          <w:rFonts w:ascii="Times New Roman" w:hAnsi="Times New Roman" w:cs="Times New Roman"/>
          <w:sz w:val="24"/>
          <w:szCs w:val="24"/>
        </w:rPr>
        <w:t xml:space="preserve"> </w:t>
      </w:r>
      <w:r w:rsidR="00FE3BB5" w:rsidRPr="00DD2EB9">
        <w:rPr>
          <w:rFonts w:ascii="Times New Roman" w:hAnsi="Times New Roman" w:cs="Times New Roman"/>
          <w:sz w:val="24"/>
          <w:szCs w:val="24"/>
        </w:rPr>
        <w:t>a</w:t>
      </w:r>
      <w:r w:rsidR="00093808" w:rsidRPr="00DD2EB9">
        <w:rPr>
          <w:rFonts w:ascii="Times New Roman" w:hAnsi="Times New Roman" w:cs="Times New Roman"/>
          <w:sz w:val="24"/>
          <w:szCs w:val="24"/>
        </w:rPr>
        <w:t>nd</w:t>
      </w:r>
      <w:r w:rsidR="00D1279D" w:rsidRPr="00DD2EB9">
        <w:rPr>
          <w:rFonts w:ascii="Times New Roman" w:hAnsi="Times New Roman" w:cs="Times New Roman"/>
          <w:sz w:val="24"/>
          <w:szCs w:val="24"/>
        </w:rPr>
        <w:t xml:space="preserve"> </w:t>
      </w:r>
      <w:r w:rsidR="00093808" w:rsidRPr="00DD2EB9">
        <w:rPr>
          <w:rFonts w:ascii="Times New Roman" w:hAnsi="Times New Roman" w:cs="Times New Roman"/>
          <w:sz w:val="24"/>
          <w:szCs w:val="24"/>
        </w:rPr>
        <w:t>Costs</w:t>
      </w:r>
      <w:bookmarkEnd w:id="44"/>
      <w:bookmarkEnd w:id="45"/>
    </w:p>
    <w:p w:rsidR="007B1F9E" w:rsidRPr="00DD2EB9" w:rsidRDefault="00F809A3" w:rsidP="007B1F9E">
      <w:pPr>
        <w:pStyle w:val="BodyTextQuestions"/>
        <w:rPr>
          <w:szCs w:val="24"/>
        </w:rPr>
      </w:pPr>
      <w:r w:rsidRPr="00DD2EB9">
        <w:rPr>
          <w:szCs w:val="24"/>
        </w:rPr>
        <w:t>One year of OMB approval is requested for one</w:t>
      </w:r>
      <w:r w:rsidR="00AB48CF" w:rsidRPr="00DD2EB9">
        <w:rPr>
          <w:szCs w:val="24"/>
        </w:rPr>
        <w:t xml:space="preserve"> </w:t>
      </w:r>
      <w:r w:rsidR="00AC5BAC" w:rsidRPr="00DD2EB9">
        <w:rPr>
          <w:szCs w:val="24"/>
        </w:rPr>
        <w:t>cycle</w:t>
      </w:r>
      <w:r w:rsidRPr="00DD2EB9">
        <w:rPr>
          <w:szCs w:val="24"/>
        </w:rPr>
        <w:t xml:space="preserve"> of information collection</w:t>
      </w:r>
      <w:r w:rsidR="00054A23" w:rsidRPr="00DD2EB9">
        <w:rPr>
          <w:szCs w:val="24"/>
        </w:rPr>
        <w:t>.</w:t>
      </w:r>
      <w:r w:rsidR="00D1279D" w:rsidRPr="00DD2EB9">
        <w:rPr>
          <w:szCs w:val="24"/>
        </w:rPr>
        <w:t xml:space="preserve"> </w:t>
      </w:r>
      <w:r w:rsidR="00AC5BAC" w:rsidRPr="00DD2EB9">
        <w:rPr>
          <w:szCs w:val="24"/>
        </w:rPr>
        <w:t>The</w:t>
      </w:r>
      <w:r w:rsidR="00D1279D" w:rsidRPr="00DD2EB9">
        <w:rPr>
          <w:szCs w:val="24"/>
        </w:rPr>
        <w:t xml:space="preserve"> </w:t>
      </w:r>
      <w:r w:rsidR="00AC5BAC" w:rsidRPr="00DD2EB9">
        <w:rPr>
          <w:szCs w:val="24"/>
        </w:rPr>
        <w:t>survey</w:t>
      </w:r>
      <w:r w:rsidR="00D1279D" w:rsidRPr="00DD2EB9">
        <w:rPr>
          <w:szCs w:val="24"/>
        </w:rPr>
        <w:t xml:space="preserve"> </w:t>
      </w:r>
      <w:r w:rsidR="00AC5BAC" w:rsidRPr="00DD2EB9">
        <w:rPr>
          <w:szCs w:val="24"/>
        </w:rPr>
        <w:t>is</w:t>
      </w:r>
      <w:r w:rsidR="00D1279D" w:rsidRPr="00DD2EB9">
        <w:rPr>
          <w:szCs w:val="24"/>
        </w:rPr>
        <w:t xml:space="preserve"> </w:t>
      </w:r>
      <w:r w:rsidR="00AC5BAC" w:rsidRPr="00DD2EB9">
        <w:rPr>
          <w:szCs w:val="24"/>
        </w:rPr>
        <w:t>self-administered</w:t>
      </w:r>
      <w:r w:rsidR="00D1279D" w:rsidRPr="00DD2EB9">
        <w:rPr>
          <w:szCs w:val="24"/>
        </w:rPr>
        <w:t xml:space="preserve"> </w:t>
      </w:r>
      <w:r w:rsidR="00AC5BAC" w:rsidRPr="00DD2EB9">
        <w:rPr>
          <w:szCs w:val="24"/>
        </w:rPr>
        <w:t>and</w:t>
      </w:r>
      <w:r w:rsidR="00D1279D" w:rsidRPr="00DD2EB9">
        <w:rPr>
          <w:szCs w:val="24"/>
        </w:rPr>
        <w:t xml:space="preserve"> </w:t>
      </w:r>
      <w:r w:rsidR="00AC5BAC" w:rsidRPr="00DD2EB9">
        <w:rPr>
          <w:szCs w:val="24"/>
        </w:rPr>
        <w:t>is</w:t>
      </w:r>
      <w:r w:rsidR="00D1279D" w:rsidRPr="00DD2EB9">
        <w:rPr>
          <w:szCs w:val="24"/>
        </w:rPr>
        <w:t xml:space="preserve"> </w:t>
      </w:r>
      <w:r w:rsidR="00AC5BAC" w:rsidRPr="00DD2EB9">
        <w:rPr>
          <w:szCs w:val="24"/>
        </w:rPr>
        <w:t>expected</w:t>
      </w:r>
      <w:r w:rsidR="00D1279D" w:rsidRPr="00DD2EB9">
        <w:rPr>
          <w:szCs w:val="24"/>
        </w:rPr>
        <w:t xml:space="preserve"> </w:t>
      </w:r>
      <w:r w:rsidR="00AC5BAC" w:rsidRPr="00DD2EB9">
        <w:rPr>
          <w:szCs w:val="24"/>
        </w:rPr>
        <w:t>to</w:t>
      </w:r>
      <w:r w:rsidR="00D1279D" w:rsidRPr="00DD2EB9">
        <w:rPr>
          <w:szCs w:val="24"/>
        </w:rPr>
        <w:t xml:space="preserve"> </w:t>
      </w:r>
      <w:r w:rsidR="00AC5BAC" w:rsidRPr="00DD2EB9">
        <w:rPr>
          <w:szCs w:val="24"/>
        </w:rPr>
        <w:t>take</w:t>
      </w:r>
      <w:r w:rsidR="00D1279D" w:rsidRPr="00DD2EB9">
        <w:rPr>
          <w:szCs w:val="24"/>
        </w:rPr>
        <w:t xml:space="preserve"> </w:t>
      </w:r>
      <w:r w:rsidR="00AC5BAC" w:rsidRPr="00DD2EB9">
        <w:rPr>
          <w:szCs w:val="24"/>
        </w:rPr>
        <w:t>30</w:t>
      </w:r>
      <w:r w:rsidR="00D1279D" w:rsidRPr="00DD2EB9">
        <w:rPr>
          <w:szCs w:val="24"/>
        </w:rPr>
        <w:t xml:space="preserve"> </w:t>
      </w:r>
      <w:r w:rsidR="00AC5BAC" w:rsidRPr="00DD2EB9">
        <w:rPr>
          <w:szCs w:val="24"/>
        </w:rPr>
        <w:t>minutes</w:t>
      </w:r>
      <w:r w:rsidR="00D1279D" w:rsidRPr="00DD2EB9">
        <w:rPr>
          <w:szCs w:val="24"/>
        </w:rPr>
        <w:t xml:space="preserve"> </w:t>
      </w:r>
      <w:r w:rsidR="00AC5BAC" w:rsidRPr="00DD2EB9">
        <w:rPr>
          <w:szCs w:val="24"/>
        </w:rPr>
        <w:t>on</w:t>
      </w:r>
      <w:r w:rsidR="00D1279D" w:rsidRPr="00DD2EB9">
        <w:rPr>
          <w:szCs w:val="24"/>
        </w:rPr>
        <w:t xml:space="preserve"> </w:t>
      </w:r>
      <w:r w:rsidR="00AC5BAC" w:rsidRPr="00DD2EB9">
        <w:rPr>
          <w:szCs w:val="24"/>
        </w:rPr>
        <w:t>average</w:t>
      </w:r>
      <w:r w:rsidR="00D1279D" w:rsidRPr="00DD2EB9">
        <w:rPr>
          <w:szCs w:val="24"/>
        </w:rPr>
        <w:t xml:space="preserve"> </w:t>
      </w:r>
      <w:r w:rsidR="00AC5BAC" w:rsidRPr="00DD2EB9">
        <w:rPr>
          <w:szCs w:val="24"/>
        </w:rPr>
        <w:t>to</w:t>
      </w:r>
      <w:r w:rsidR="00D1279D" w:rsidRPr="00DD2EB9">
        <w:rPr>
          <w:szCs w:val="24"/>
        </w:rPr>
        <w:t xml:space="preserve"> </w:t>
      </w:r>
      <w:r w:rsidR="00AC5BAC" w:rsidRPr="00DD2EB9">
        <w:rPr>
          <w:szCs w:val="24"/>
        </w:rPr>
        <w:t>complete</w:t>
      </w:r>
      <w:r w:rsidRPr="00DD2EB9">
        <w:rPr>
          <w:szCs w:val="24"/>
        </w:rPr>
        <w:t>.  Responses may be submitted in hardcopy format</w:t>
      </w:r>
      <w:r w:rsidR="00D1279D" w:rsidRPr="00DD2EB9">
        <w:rPr>
          <w:szCs w:val="24"/>
        </w:rPr>
        <w:t xml:space="preserve"> </w:t>
      </w:r>
      <w:r w:rsidR="00AC5BAC" w:rsidRPr="00DD2EB9">
        <w:rPr>
          <w:szCs w:val="24"/>
        </w:rPr>
        <w:t>(Appendix</w:t>
      </w:r>
      <w:r w:rsidR="00D1279D" w:rsidRPr="00DD2EB9">
        <w:rPr>
          <w:szCs w:val="24"/>
        </w:rPr>
        <w:t xml:space="preserve"> </w:t>
      </w:r>
      <w:r w:rsidR="00AC5BAC" w:rsidRPr="00DD2EB9">
        <w:rPr>
          <w:szCs w:val="24"/>
        </w:rPr>
        <w:t>C</w:t>
      </w:r>
      <w:r w:rsidR="004C5FF5" w:rsidRPr="00DD2EB9">
        <w:rPr>
          <w:szCs w:val="24"/>
        </w:rPr>
        <w:t>1</w:t>
      </w:r>
      <w:r w:rsidR="00FE3BB5" w:rsidRPr="00DD2EB9">
        <w:rPr>
          <w:szCs w:val="24"/>
        </w:rPr>
        <w:t>)</w:t>
      </w:r>
      <w:r w:rsidRPr="00DD2EB9">
        <w:rPr>
          <w:szCs w:val="24"/>
        </w:rPr>
        <w:t xml:space="preserve"> or via the Web (Appendix C2)</w:t>
      </w:r>
      <w:r w:rsidR="00054A23" w:rsidRPr="00DD2EB9">
        <w:rPr>
          <w:szCs w:val="24"/>
        </w:rPr>
        <w:t>.</w:t>
      </w:r>
      <w:r w:rsidRPr="00DD2EB9">
        <w:rPr>
          <w:szCs w:val="24"/>
        </w:rPr>
        <w:t xml:space="preserve">  </w:t>
      </w:r>
      <w:r w:rsidR="00C52B76">
        <w:rPr>
          <w:szCs w:val="24"/>
        </w:rPr>
        <w:t>Based on experience with the pilot study, we a</w:t>
      </w:r>
      <w:r w:rsidR="001F6122">
        <w:rPr>
          <w:szCs w:val="24"/>
        </w:rPr>
        <w:t>nticipated that approximately 98</w:t>
      </w:r>
      <w:bookmarkStart w:id="46" w:name="_GoBack"/>
      <w:bookmarkEnd w:id="46"/>
      <w:r w:rsidR="00C52B76">
        <w:rPr>
          <w:szCs w:val="24"/>
        </w:rPr>
        <w:t>% of responses will be received electronically.  Overall, w</w:t>
      </w:r>
      <w:r w:rsidRPr="00DD2EB9">
        <w:rPr>
          <w:szCs w:val="24"/>
        </w:rPr>
        <w:t xml:space="preserve">e will request the participation of </w:t>
      </w:r>
      <w:r w:rsidR="00D5645C" w:rsidRPr="00DD2EB9">
        <w:rPr>
          <w:szCs w:val="24"/>
        </w:rPr>
        <w:t>4</w:t>
      </w:r>
      <w:r w:rsidR="00C52B76">
        <w:rPr>
          <w:szCs w:val="24"/>
        </w:rPr>
        <w:t>,</w:t>
      </w:r>
      <w:r w:rsidR="00D5645C" w:rsidRPr="00DD2EB9">
        <w:rPr>
          <w:szCs w:val="24"/>
        </w:rPr>
        <w:t>484</w:t>
      </w:r>
      <w:r w:rsidRPr="00DD2EB9">
        <w:rPr>
          <w:szCs w:val="24"/>
        </w:rPr>
        <w:t xml:space="preserve"> communities and expect to yield approximately </w:t>
      </w:r>
      <w:r w:rsidR="00D5645C" w:rsidRPr="00DD2EB9">
        <w:rPr>
          <w:szCs w:val="24"/>
        </w:rPr>
        <w:t>3</w:t>
      </w:r>
      <w:r w:rsidR="00C52B76">
        <w:rPr>
          <w:szCs w:val="24"/>
        </w:rPr>
        <w:t>,</w:t>
      </w:r>
      <w:r w:rsidR="00D5645C" w:rsidRPr="00DD2EB9">
        <w:rPr>
          <w:szCs w:val="24"/>
        </w:rPr>
        <w:t>139</w:t>
      </w:r>
      <w:r w:rsidR="00C00A05" w:rsidRPr="00DD2EB9">
        <w:rPr>
          <w:szCs w:val="24"/>
        </w:rPr>
        <w:t xml:space="preserve"> </w:t>
      </w:r>
      <w:r w:rsidRPr="00DD2EB9">
        <w:rPr>
          <w:szCs w:val="24"/>
        </w:rPr>
        <w:t>completed surveys (</w:t>
      </w:r>
      <w:r w:rsidR="00D5645C" w:rsidRPr="00DD2EB9">
        <w:rPr>
          <w:szCs w:val="24"/>
        </w:rPr>
        <w:t>70</w:t>
      </w:r>
      <w:r w:rsidRPr="00DD2EB9">
        <w:rPr>
          <w:szCs w:val="24"/>
        </w:rPr>
        <w:t>% response rate).</w:t>
      </w:r>
      <w:r w:rsidR="00C52B76">
        <w:rPr>
          <w:szCs w:val="24"/>
        </w:rPr>
        <w:t xml:space="preserve">  </w:t>
      </w:r>
    </w:p>
    <w:p w:rsidR="007B1F9E" w:rsidRPr="00DD2EB9" w:rsidRDefault="006B232D" w:rsidP="007B1F9E">
      <w:pPr>
        <w:pStyle w:val="BodyTextQuestions"/>
        <w:rPr>
          <w:szCs w:val="24"/>
        </w:rPr>
      </w:pPr>
      <w:r w:rsidRPr="00DD2EB9">
        <w:rPr>
          <w:szCs w:val="24"/>
        </w:rPr>
        <w:lastRenderedPageBreak/>
        <w:t>CDC</w:t>
      </w:r>
      <w:r w:rsidR="00D1279D" w:rsidRPr="00DD2EB9">
        <w:rPr>
          <w:szCs w:val="24"/>
        </w:rPr>
        <w:t xml:space="preserve"> </w:t>
      </w:r>
      <w:r w:rsidRPr="00DD2EB9">
        <w:rPr>
          <w:szCs w:val="24"/>
        </w:rPr>
        <w:t>will</w:t>
      </w:r>
      <w:r w:rsidR="00D1279D" w:rsidRPr="00DD2EB9">
        <w:rPr>
          <w:szCs w:val="24"/>
        </w:rPr>
        <w:t xml:space="preserve"> </w:t>
      </w:r>
      <w:r w:rsidRPr="00DD2EB9">
        <w:rPr>
          <w:szCs w:val="24"/>
        </w:rPr>
        <w:t>send</w:t>
      </w:r>
      <w:r w:rsidR="00D1279D" w:rsidRPr="00DD2EB9">
        <w:rPr>
          <w:szCs w:val="24"/>
        </w:rPr>
        <w:t xml:space="preserve"> </w:t>
      </w:r>
      <w:r w:rsidRPr="00DD2EB9">
        <w:rPr>
          <w:szCs w:val="24"/>
        </w:rPr>
        <w:t>each</w:t>
      </w:r>
      <w:r w:rsidR="00D1279D" w:rsidRPr="00DD2EB9">
        <w:rPr>
          <w:szCs w:val="24"/>
        </w:rPr>
        <w:t xml:space="preserve"> </w:t>
      </w:r>
      <w:r w:rsidRPr="00DD2EB9">
        <w:rPr>
          <w:szCs w:val="24"/>
        </w:rPr>
        <w:t>sampled</w:t>
      </w:r>
      <w:r w:rsidR="00D1279D" w:rsidRPr="00DD2EB9">
        <w:rPr>
          <w:szCs w:val="24"/>
        </w:rPr>
        <w:t xml:space="preserve"> </w:t>
      </w:r>
      <w:r w:rsidRPr="00DD2EB9">
        <w:rPr>
          <w:szCs w:val="24"/>
        </w:rPr>
        <w:t>municipality</w:t>
      </w:r>
      <w:r w:rsidR="00D1279D" w:rsidRPr="00DD2EB9">
        <w:rPr>
          <w:szCs w:val="24"/>
        </w:rPr>
        <w:t xml:space="preserve"> </w:t>
      </w:r>
      <w:r w:rsidRPr="00DD2EB9">
        <w:rPr>
          <w:szCs w:val="24"/>
        </w:rPr>
        <w:t>a</w:t>
      </w:r>
      <w:r w:rsidR="00D1279D" w:rsidRPr="00DD2EB9">
        <w:rPr>
          <w:szCs w:val="24"/>
        </w:rPr>
        <w:t xml:space="preserve"> </w:t>
      </w:r>
      <w:r w:rsidRPr="00DD2EB9">
        <w:rPr>
          <w:szCs w:val="24"/>
        </w:rPr>
        <w:t>study</w:t>
      </w:r>
      <w:r w:rsidR="00D1279D" w:rsidRPr="00DD2EB9">
        <w:rPr>
          <w:szCs w:val="24"/>
        </w:rPr>
        <w:t xml:space="preserve"> </w:t>
      </w:r>
      <w:r w:rsidRPr="00DD2EB9">
        <w:rPr>
          <w:szCs w:val="24"/>
        </w:rPr>
        <w:t>invitation</w:t>
      </w:r>
      <w:r w:rsidR="00D1279D" w:rsidRPr="00DD2EB9">
        <w:rPr>
          <w:szCs w:val="24"/>
        </w:rPr>
        <w:t xml:space="preserve"> </w:t>
      </w:r>
      <w:r w:rsidRPr="00DD2EB9">
        <w:rPr>
          <w:szCs w:val="24"/>
        </w:rPr>
        <w:t>packet</w:t>
      </w:r>
      <w:r w:rsidR="00D1279D" w:rsidRPr="00DD2EB9">
        <w:rPr>
          <w:szCs w:val="24"/>
        </w:rPr>
        <w:t xml:space="preserve"> </w:t>
      </w:r>
      <w:r w:rsidRPr="00DD2EB9">
        <w:rPr>
          <w:szCs w:val="24"/>
        </w:rPr>
        <w:t>containing</w:t>
      </w:r>
      <w:r w:rsidR="00D1279D" w:rsidRPr="00DD2EB9">
        <w:rPr>
          <w:szCs w:val="24"/>
        </w:rPr>
        <w:t xml:space="preserve"> </w:t>
      </w:r>
      <w:r w:rsidRPr="00DD2EB9">
        <w:rPr>
          <w:szCs w:val="24"/>
        </w:rPr>
        <w:t>an</w:t>
      </w:r>
      <w:r w:rsidR="00D1279D" w:rsidRPr="00DD2EB9">
        <w:rPr>
          <w:szCs w:val="24"/>
        </w:rPr>
        <w:t xml:space="preserve"> </w:t>
      </w:r>
      <w:r w:rsidRPr="00DD2EB9">
        <w:rPr>
          <w:szCs w:val="24"/>
        </w:rPr>
        <w:t>invitational</w:t>
      </w:r>
      <w:r w:rsidR="00D1279D" w:rsidRPr="00DD2EB9">
        <w:rPr>
          <w:szCs w:val="24"/>
        </w:rPr>
        <w:t xml:space="preserve"> </w:t>
      </w:r>
      <w:r w:rsidRPr="00DD2EB9">
        <w:rPr>
          <w:szCs w:val="24"/>
        </w:rPr>
        <w:t>letter</w:t>
      </w:r>
      <w:r w:rsidR="00D1279D" w:rsidRPr="00DD2EB9">
        <w:rPr>
          <w:szCs w:val="24"/>
        </w:rPr>
        <w:t xml:space="preserve"> </w:t>
      </w:r>
      <w:r w:rsidRPr="00DD2EB9">
        <w:rPr>
          <w:szCs w:val="24"/>
        </w:rPr>
        <w:t>from</w:t>
      </w:r>
      <w:r w:rsidR="00D1279D" w:rsidRPr="00DD2EB9">
        <w:rPr>
          <w:szCs w:val="24"/>
        </w:rPr>
        <w:t xml:space="preserve"> </w:t>
      </w:r>
      <w:r w:rsidRPr="00DD2EB9">
        <w:rPr>
          <w:szCs w:val="24"/>
        </w:rPr>
        <w:t>CDC</w:t>
      </w:r>
      <w:r w:rsidR="00D1279D" w:rsidRPr="00DD2EB9">
        <w:rPr>
          <w:szCs w:val="24"/>
        </w:rPr>
        <w:t xml:space="preserve"> </w:t>
      </w:r>
      <w:r w:rsidRPr="00DD2EB9">
        <w:rPr>
          <w:szCs w:val="24"/>
        </w:rPr>
        <w:t>to</w:t>
      </w:r>
      <w:r w:rsidR="00D1279D" w:rsidRPr="00DD2EB9">
        <w:rPr>
          <w:szCs w:val="24"/>
        </w:rPr>
        <w:t xml:space="preserve"> </w:t>
      </w:r>
      <w:r w:rsidRPr="00DD2EB9">
        <w:rPr>
          <w:szCs w:val="24"/>
        </w:rPr>
        <w:t>recruit</w:t>
      </w:r>
      <w:r w:rsidR="00D1279D" w:rsidRPr="00DD2EB9">
        <w:rPr>
          <w:szCs w:val="24"/>
        </w:rPr>
        <w:t xml:space="preserve"> </w:t>
      </w:r>
      <w:r w:rsidRPr="00DD2EB9">
        <w:rPr>
          <w:szCs w:val="24"/>
        </w:rPr>
        <w:t>them</w:t>
      </w:r>
      <w:r w:rsidR="00D1279D" w:rsidRPr="00DD2EB9">
        <w:rPr>
          <w:szCs w:val="24"/>
        </w:rPr>
        <w:t xml:space="preserve"> </w:t>
      </w:r>
      <w:r w:rsidRPr="00DD2EB9">
        <w:rPr>
          <w:szCs w:val="24"/>
        </w:rPr>
        <w:t>for</w:t>
      </w:r>
      <w:r w:rsidR="00D1279D" w:rsidRPr="00DD2EB9">
        <w:rPr>
          <w:szCs w:val="24"/>
        </w:rPr>
        <w:t xml:space="preserve"> </w:t>
      </w:r>
      <w:r w:rsidRPr="00DD2EB9">
        <w:rPr>
          <w:szCs w:val="24"/>
        </w:rPr>
        <w:t>the</w:t>
      </w:r>
      <w:r w:rsidR="00D1279D" w:rsidRPr="00DD2EB9">
        <w:rPr>
          <w:szCs w:val="24"/>
        </w:rPr>
        <w:t xml:space="preserve"> </w:t>
      </w:r>
      <w:r w:rsidRPr="00DD2EB9">
        <w:rPr>
          <w:szCs w:val="24"/>
        </w:rPr>
        <w:t>study,</w:t>
      </w:r>
      <w:r w:rsidR="00D1279D" w:rsidRPr="00DD2EB9">
        <w:rPr>
          <w:szCs w:val="24"/>
        </w:rPr>
        <w:t xml:space="preserve"> </w:t>
      </w:r>
      <w:r w:rsidRPr="00DD2EB9">
        <w:rPr>
          <w:szCs w:val="24"/>
        </w:rPr>
        <w:t>letters</w:t>
      </w:r>
      <w:r w:rsidR="00D1279D" w:rsidRPr="00DD2EB9">
        <w:rPr>
          <w:szCs w:val="24"/>
        </w:rPr>
        <w:t xml:space="preserve"> </w:t>
      </w:r>
      <w:r w:rsidRPr="00DD2EB9">
        <w:rPr>
          <w:szCs w:val="24"/>
        </w:rPr>
        <w:t>of</w:t>
      </w:r>
      <w:r w:rsidR="00D1279D" w:rsidRPr="00DD2EB9">
        <w:rPr>
          <w:szCs w:val="24"/>
        </w:rPr>
        <w:t xml:space="preserve"> </w:t>
      </w:r>
      <w:r w:rsidRPr="00DD2EB9">
        <w:rPr>
          <w:szCs w:val="24"/>
        </w:rPr>
        <w:t>support</w:t>
      </w:r>
      <w:r w:rsidR="00D1279D" w:rsidRPr="00DD2EB9">
        <w:rPr>
          <w:szCs w:val="24"/>
        </w:rPr>
        <w:t xml:space="preserve"> </w:t>
      </w:r>
      <w:r w:rsidRPr="00DD2EB9">
        <w:rPr>
          <w:szCs w:val="24"/>
        </w:rPr>
        <w:t>from</w:t>
      </w:r>
      <w:r w:rsidR="00D1279D" w:rsidRPr="00DD2EB9">
        <w:rPr>
          <w:szCs w:val="24"/>
        </w:rPr>
        <w:t xml:space="preserve"> </w:t>
      </w:r>
      <w:r w:rsidRPr="00DD2EB9">
        <w:rPr>
          <w:szCs w:val="24"/>
        </w:rPr>
        <w:t>state</w:t>
      </w:r>
      <w:r w:rsidR="00D1279D" w:rsidRPr="00DD2EB9">
        <w:rPr>
          <w:szCs w:val="24"/>
        </w:rPr>
        <w:t xml:space="preserve"> </w:t>
      </w:r>
      <w:r w:rsidRPr="00DD2EB9">
        <w:rPr>
          <w:szCs w:val="24"/>
        </w:rPr>
        <w:t>agencies</w:t>
      </w:r>
      <w:r w:rsidR="00D1279D" w:rsidRPr="00DD2EB9">
        <w:rPr>
          <w:szCs w:val="24"/>
        </w:rPr>
        <w:t xml:space="preserve"> </w:t>
      </w:r>
      <w:r w:rsidRPr="00DD2EB9">
        <w:rPr>
          <w:szCs w:val="24"/>
        </w:rPr>
        <w:t>or</w:t>
      </w:r>
      <w:r w:rsidR="00D1279D" w:rsidRPr="00DD2EB9">
        <w:rPr>
          <w:szCs w:val="24"/>
        </w:rPr>
        <w:t xml:space="preserve"> </w:t>
      </w:r>
      <w:r w:rsidRPr="00DD2EB9">
        <w:rPr>
          <w:szCs w:val="24"/>
        </w:rPr>
        <w:t>national</w:t>
      </w:r>
      <w:r w:rsidR="00D1279D" w:rsidRPr="00DD2EB9">
        <w:rPr>
          <w:szCs w:val="24"/>
        </w:rPr>
        <w:t xml:space="preserve"> </w:t>
      </w:r>
      <w:r w:rsidRPr="00DD2EB9">
        <w:rPr>
          <w:szCs w:val="24"/>
        </w:rPr>
        <w:t>organizations,</w:t>
      </w:r>
      <w:r w:rsidR="00D1279D" w:rsidRPr="00DD2EB9">
        <w:rPr>
          <w:szCs w:val="24"/>
        </w:rPr>
        <w:t xml:space="preserve"> </w:t>
      </w:r>
      <w:r w:rsidRPr="00DD2EB9">
        <w:rPr>
          <w:szCs w:val="24"/>
        </w:rPr>
        <w:t>a</w:t>
      </w:r>
      <w:r w:rsidR="00D1279D" w:rsidRPr="00DD2EB9">
        <w:rPr>
          <w:szCs w:val="24"/>
        </w:rPr>
        <w:t xml:space="preserve"> </w:t>
      </w:r>
      <w:r w:rsidRPr="00DD2EB9">
        <w:rPr>
          <w:szCs w:val="24"/>
        </w:rPr>
        <w:t>project</w:t>
      </w:r>
      <w:r w:rsidR="00D1279D" w:rsidRPr="00DD2EB9">
        <w:rPr>
          <w:szCs w:val="24"/>
        </w:rPr>
        <w:t xml:space="preserve"> </w:t>
      </w:r>
      <w:r w:rsidRPr="00DD2EB9">
        <w:rPr>
          <w:szCs w:val="24"/>
        </w:rPr>
        <w:t>fact</w:t>
      </w:r>
      <w:r w:rsidR="00D1279D" w:rsidRPr="00DD2EB9">
        <w:rPr>
          <w:szCs w:val="24"/>
        </w:rPr>
        <w:t xml:space="preserve"> </w:t>
      </w:r>
      <w:r w:rsidRPr="00DD2EB9">
        <w:rPr>
          <w:szCs w:val="24"/>
        </w:rPr>
        <w:t>sheet,</w:t>
      </w:r>
      <w:r w:rsidR="00D1279D" w:rsidRPr="00DD2EB9">
        <w:rPr>
          <w:szCs w:val="24"/>
        </w:rPr>
        <w:t xml:space="preserve"> </w:t>
      </w:r>
      <w:r w:rsidRPr="00DD2EB9">
        <w:rPr>
          <w:szCs w:val="24"/>
        </w:rPr>
        <w:t>and</w:t>
      </w:r>
      <w:r w:rsidR="00D1279D" w:rsidRPr="00DD2EB9">
        <w:rPr>
          <w:szCs w:val="24"/>
        </w:rPr>
        <w:t xml:space="preserve"> </w:t>
      </w:r>
      <w:r w:rsidRPr="00DD2EB9">
        <w:rPr>
          <w:szCs w:val="24"/>
        </w:rPr>
        <w:t>instructions</w:t>
      </w:r>
      <w:r w:rsidR="00D1279D" w:rsidRPr="00DD2EB9">
        <w:rPr>
          <w:szCs w:val="24"/>
        </w:rPr>
        <w:t xml:space="preserve"> </w:t>
      </w:r>
      <w:r w:rsidRPr="00DD2EB9">
        <w:rPr>
          <w:szCs w:val="24"/>
        </w:rPr>
        <w:t>on</w:t>
      </w:r>
      <w:r w:rsidR="00D1279D" w:rsidRPr="00DD2EB9">
        <w:rPr>
          <w:szCs w:val="24"/>
        </w:rPr>
        <w:t xml:space="preserve"> </w:t>
      </w:r>
      <w:r w:rsidRPr="00DD2EB9">
        <w:rPr>
          <w:szCs w:val="24"/>
        </w:rPr>
        <w:t>how</w:t>
      </w:r>
      <w:r w:rsidR="00D1279D" w:rsidRPr="00DD2EB9">
        <w:rPr>
          <w:szCs w:val="24"/>
        </w:rPr>
        <w:t xml:space="preserve"> </w:t>
      </w:r>
      <w:r w:rsidRPr="00DD2EB9">
        <w:rPr>
          <w:szCs w:val="24"/>
        </w:rPr>
        <w:t>to</w:t>
      </w:r>
      <w:r w:rsidR="00D1279D" w:rsidRPr="00DD2EB9">
        <w:rPr>
          <w:szCs w:val="24"/>
        </w:rPr>
        <w:t xml:space="preserve"> </w:t>
      </w:r>
      <w:r w:rsidRPr="00DD2EB9">
        <w:rPr>
          <w:szCs w:val="24"/>
        </w:rPr>
        <w:t>access</w:t>
      </w:r>
      <w:r w:rsidR="00D1279D" w:rsidRPr="00DD2EB9">
        <w:rPr>
          <w:szCs w:val="24"/>
        </w:rPr>
        <w:t xml:space="preserve"> </w:t>
      </w:r>
      <w:r w:rsidRPr="00DD2EB9">
        <w:rPr>
          <w:szCs w:val="24"/>
        </w:rPr>
        <w:t>the</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to</w:t>
      </w:r>
      <w:r w:rsidR="00D1279D" w:rsidRPr="00DD2EB9">
        <w:rPr>
          <w:szCs w:val="24"/>
        </w:rPr>
        <w:t xml:space="preserve"> </w:t>
      </w:r>
      <w:r w:rsidRPr="00DD2EB9">
        <w:rPr>
          <w:szCs w:val="24"/>
        </w:rPr>
        <w:t>recruit</w:t>
      </w:r>
      <w:r w:rsidR="00D1279D" w:rsidRPr="00DD2EB9">
        <w:rPr>
          <w:szCs w:val="24"/>
        </w:rPr>
        <w:t xml:space="preserve"> </w:t>
      </w:r>
      <w:r w:rsidRPr="00DD2EB9">
        <w:rPr>
          <w:szCs w:val="24"/>
        </w:rPr>
        <w:t>them</w:t>
      </w:r>
      <w:r w:rsidR="00D1279D" w:rsidRPr="00DD2EB9">
        <w:rPr>
          <w:szCs w:val="24"/>
        </w:rPr>
        <w:t xml:space="preserve"> </w:t>
      </w:r>
      <w:r w:rsidRPr="00DD2EB9">
        <w:rPr>
          <w:szCs w:val="24"/>
        </w:rPr>
        <w:t>for</w:t>
      </w:r>
      <w:r w:rsidR="00D1279D" w:rsidRPr="00DD2EB9">
        <w:rPr>
          <w:szCs w:val="24"/>
        </w:rPr>
        <w:t xml:space="preserve"> </w:t>
      </w:r>
      <w:r w:rsidRPr="00DD2EB9">
        <w:rPr>
          <w:szCs w:val="24"/>
        </w:rPr>
        <w:t>the</w:t>
      </w:r>
      <w:r w:rsidR="00D1279D" w:rsidRPr="00DD2EB9">
        <w:rPr>
          <w:szCs w:val="24"/>
        </w:rPr>
        <w:t xml:space="preserve"> </w:t>
      </w:r>
      <w:r w:rsidRPr="00DD2EB9">
        <w:rPr>
          <w:szCs w:val="24"/>
        </w:rPr>
        <w:t>study</w:t>
      </w:r>
      <w:r w:rsidR="00054A23" w:rsidRPr="00DD2EB9">
        <w:rPr>
          <w:szCs w:val="24"/>
        </w:rPr>
        <w:t>.</w:t>
      </w:r>
      <w:r w:rsidR="005D4AC3">
        <w:rPr>
          <w:szCs w:val="24"/>
        </w:rPr>
        <w:t xml:space="preserve"> These items are included in this submission as Appendices D1-D3.</w:t>
      </w:r>
    </w:p>
    <w:p w:rsidR="007B1F9E" w:rsidRPr="00DD2EB9" w:rsidRDefault="006B232D" w:rsidP="007B1F9E">
      <w:pPr>
        <w:pStyle w:val="BodyTextQuestions"/>
        <w:rPr>
          <w:szCs w:val="24"/>
        </w:rPr>
      </w:pPr>
      <w:r w:rsidRPr="00DD2EB9">
        <w:rPr>
          <w:szCs w:val="24"/>
        </w:rPr>
        <w:t>Within</w:t>
      </w:r>
      <w:r w:rsidR="00D1279D" w:rsidRPr="00DD2EB9">
        <w:rPr>
          <w:szCs w:val="24"/>
        </w:rPr>
        <w:t xml:space="preserve"> </w:t>
      </w:r>
      <w:r w:rsidR="004D6525" w:rsidRPr="00DD2EB9">
        <w:rPr>
          <w:szCs w:val="24"/>
        </w:rPr>
        <w:t>3</w:t>
      </w:r>
      <w:r w:rsidR="00D1279D" w:rsidRPr="00DD2EB9">
        <w:rPr>
          <w:szCs w:val="24"/>
        </w:rPr>
        <w:t xml:space="preserve"> </w:t>
      </w:r>
      <w:r w:rsidRPr="00DD2EB9">
        <w:rPr>
          <w:szCs w:val="24"/>
        </w:rPr>
        <w:t>days</w:t>
      </w:r>
      <w:r w:rsidR="00D1279D" w:rsidRPr="00DD2EB9">
        <w:rPr>
          <w:szCs w:val="24"/>
        </w:rPr>
        <w:t xml:space="preserve"> </w:t>
      </w:r>
      <w:r w:rsidRPr="00DD2EB9">
        <w:rPr>
          <w:szCs w:val="24"/>
        </w:rPr>
        <w:t>after</w:t>
      </w:r>
      <w:r w:rsidR="00D1279D" w:rsidRPr="00DD2EB9">
        <w:rPr>
          <w:szCs w:val="24"/>
        </w:rPr>
        <w:t xml:space="preserve"> </w:t>
      </w:r>
      <w:r w:rsidRPr="00DD2EB9">
        <w:rPr>
          <w:szCs w:val="24"/>
        </w:rPr>
        <w:t>the</w:t>
      </w:r>
      <w:r w:rsidR="00D1279D" w:rsidRPr="00DD2EB9">
        <w:rPr>
          <w:szCs w:val="24"/>
        </w:rPr>
        <w:t xml:space="preserve"> </w:t>
      </w:r>
      <w:r w:rsidRPr="00DD2EB9">
        <w:rPr>
          <w:szCs w:val="24"/>
        </w:rPr>
        <w:t>invitation</w:t>
      </w:r>
      <w:r w:rsidR="00D1279D" w:rsidRPr="00DD2EB9">
        <w:rPr>
          <w:szCs w:val="24"/>
        </w:rPr>
        <w:t xml:space="preserve"> </w:t>
      </w:r>
      <w:r w:rsidRPr="00DD2EB9">
        <w:rPr>
          <w:szCs w:val="24"/>
        </w:rPr>
        <w:t>packet</w:t>
      </w:r>
      <w:r w:rsidR="00D1279D" w:rsidRPr="00DD2EB9">
        <w:rPr>
          <w:szCs w:val="24"/>
        </w:rPr>
        <w:t xml:space="preserve"> </w:t>
      </w:r>
      <w:r w:rsidRPr="00DD2EB9">
        <w:rPr>
          <w:szCs w:val="24"/>
        </w:rPr>
        <w:t>is</w:t>
      </w:r>
      <w:r w:rsidR="00D1279D" w:rsidRPr="00DD2EB9">
        <w:rPr>
          <w:szCs w:val="24"/>
        </w:rPr>
        <w:t xml:space="preserve"> </w:t>
      </w:r>
      <w:r w:rsidRPr="00DD2EB9">
        <w:rPr>
          <w:szCs w:val="24"/>
        </w:rPr>
        <w:t>received</w:t>
      </w:r>
      <w:r w:rsidR="00D1279D" w:rsidRPr="00DD2EB9">
        <w:rPr>
          <w:szCs w:val="24"/>
        </w:rPr>
        <w:t xml:space="preserve"> </w:t>
      </w:r>
      <w:r w:rsidRPr="00DD2EB9">
        <w:rPr>
          <w:szCs w:val="24"/>
        </w:rPr>
        <w:t>by</w:t>
      </w:r>
      <w:r w:rsidR="00D1279D" w:rsidRPr="00DD2EB9">
        <w:rPr>
          <w:szCs w:val="24"/>
        </w:rPr>
        <w:t xml:space="preserve"> </w:t>
      </w:r>
      <w:r w:rsidRPr="00DD2EB9">
        <w:rPr>
          <w:szCs w:val="24"/>
        </w:rPr>
        <w:t>the</w:t>
      </w:r>
      <w:r w:rsidR="00D1279D" w:rsidRPr="00DD2EB9">
        <w:rPr>
          <w:szCs w:val="24"/>
        </w:rPr>
        <w:t xml:space="preserve"> </w:t>
      </w:r>
      <w:r w:rsidRPr="00DD2EB9">
        <w:rPr>
          <w:szCs w:val="24"/>
        </w:rPr>
        <w:t>sampled</w:t>
      </w:r>
      <w:r w:rsidR="00D1279D" w:rsidRPr="00DD2EB9">
        <w:rPr>
          <w:szCs w:val="24"/>
        </w:rPr>
        <w:t xml:space="preserve"> </w:t>
      </w:r>
      <w:r w:rsidRPr="00DD2EB9">
        <w:rPr>
          <w:szCs w:val="24"/>
        </w:rPr>
        <w:t>communities,</w:t>
      </w:r>
      <w:r w:rsidR="00D1279D" w:rsidRPr="00DD2EB9">
        <w:rPr>
          <w:szCs w:val="24"/>
        </w:rPr>
        <w:t xml:space="preserve"> </w:t>
      </w:r>
      <w:r w:rsidRPr="00DD2EB9">
        <w:rPr>
          <w:szCs w:val="24"/>
        </w:rPr>
        <w:t>study</w:t>
      </w:r>
      <w:r w:rsidR="00D1279D" w:rsidRPr="00DD2EB9">
        <w:rPr>
          <w:szCs w:val="24"/>
        </w:rPr>
        <w:t xml:space="preserve"> </w:t>
      </w:r>
      <w:r w:rsidRPr="00DD2EB9">
        <w:rPr>
          <w:szCs w:val="24"/>
        </w:rPr>
        <w:t>recruiters</w:t>
      </w:r>
      <w:r w:rsidR="00D1279D" w:rsidRPr="00DD2EB9">
        <w:rPr>
          <w:szCs w:val="24"/>
        </w:rPr>
        <w:t xml:space="preserve"> </w:t>
      </w:r>
      <w:r w:rsidRPr="00DD2EB9">
        <w:rPr>
          <w:szCs w:val="24"/>
        </w:rPr>
        <w:t>will</w:t>
      </w:r>
      <w:r w:rsidR="00D1279D" w:rsidRPr="00DD2EB9">
        <w:rPr>
          <w:szCs w:val="24"/>
        </w:rPr>
        <w:t xml:space="preserve"> </w:t>
      </w:r>
      <w:r w:rsidRPr="00DD2EB9">
        <w:rPr>
          <w:szCs w:val="24"/>
        </w:rPr>
        <w:t>make</w:t>
      </w:r>
      <w:r w:rsidR="00D1279D" w:rsidRPr="00DD2EB9">
        <w:rPr>
          <w:szCs w:val="24"/>
        </w:rPr>
        <w:t xml:space="preserve"> </w:t>
      </w:r>
      <w:r w:rsidRPr="00DD2EB9">
        <w:rPr>
          <w:szCs w:val="24"/>
        </w:rPr>
        <w:t>follow-up</w:t>
      </w:r>
      <w:r w:rsidR="00D1279D" w:rsidRPr="00DD2EB9">
        <w:rPr>
          <w:szCs w:val="24"/>
        </w:rPr>
        <w:t xml:space="preserve"> </w:t>
      </w:r>
      <w:r w:rsidRPr="00DD2EB9">
        <w:rPr>
          <w:szCs w:val="24"/>
        </w:rPr>
        <w:t>telephone</w:t>
      </w:r>
      <w:r w:rsidR="00D1279D" w:rsidRPr="00DD2EB9">
        <w:rPr>
          <w:szCs w:val="24"/>
        </w:rPr>
        <w:t xml:space="preserve"> </w:t>
      </w:r>
      <w:r w:rsidRPr="00DD2EB9">
        <w:rPr>
          <w:szCs w:val="24"/>
        </w:rPr>
        <w:t>calls</w:t>
      </w:r>
      <w:r w:rsidR="00D1279D" w:rsidRPr="00DD2EB9">
        <w:rPr>
          <w:szCs w:val="24"/>
        </w:rPr>
        <w:t xml:space="preserve"> </w:t>
      </w:r>
      <w:r w:rsidRPr="00DD2EB9">
        <w:rPr>
          <w:szCs w:val="24"/>
        </w:rPr>
        <w:t>to</w:t>
      </w:r>
      <w:r w:rsidR="00D1279D" w:rsidRPr="00DD2EB9">
        <w:rPr>
          <w:szCs w:val="24"/>
        </w:rPr>
        <w:t xml:space="preserve"> </w:t>
      </w:r>
      <w:r w:rsidRPr="00DD2EB9">
        <w:rPr>
          <w:szCs w:val="24"/>
        </w:rPr>
        <w:t>confirm</w:t>
      </w:r>
      <w:r w:rsidR="00D1279D" w:rsidRPr="00DD2EB9">
        <w:rPr>
          <w:szCs w:val="24"/>
        </w:rPr>
        <w:t xml:space="preserve"> </w:t>
      </w:r>
      <w:r w:rsidRPr="00DD2EB9">
        <w:rPr>
          <w:szCs w:val="24"/>
        </w:rPr>
        <w:t>receipt</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invitation</w:t>
      </w:r>
      <w:r w:rsidR="00D1279D" w:rsidRPr="00DD2EB9">
        <w:rPr>
          <w:szCs w:val="24"/>
        </w:rPr>
        <w:t xml:space="preserve"> </w:t>
      </w:r>
      <w:r w:rsidRPr="00DD2EB9">
        <w:rPr>
          <w:szCs w:val="24"/>
        </w:rPr>
        <w:t>packet</w:t>
      </w:r>
      <w:r w:rsidR="00D1279D" w:rsidRPr="00DD2EB9">
        <w:rPr>
          <w:szCs w:val="24"/>
        </w:rPr>
        <w:t xml:space="preserve"> </w:t>
      </w:r>
      <w:r w:rsidRPr="00DD2EB9">
        <w:rPr>
          <w:szCs w:val="24"/>
        </w:rPr>
        <w:t>and</w:t>
      </w:r>
      <w:r w:rsidR="00D1279D" w:rsidRPr="00DD2EB9">
        <w:rPr>
          <w:szCs w:val="24"/>
        </w:rPr>
        <w:t xml:space="preserve"> </w:t>
      </w:r>
      <w:r w:rsidRPr="00DD2EB9">
        <w:rPr>
          <w:szCs w:val="24"/>
        </w:rPr>
        <w:t>carefully</w:t>
      </w:r>
      <w:r w:rsidR="00D1279D" w:rsidRPr="00DD2EB9">
        <w:rPr>
          <w:szCs w:val="24"/>
        </w:rPr>
        <w:t xml:space="preserve"> </w:t>
      </w:r>
      <w:r w:rsidRPr="00DD2EB9">
        <w:rPr>
          <w:szCs w:val="24"/>
        </w:rPr>
        <w:t>review</w:t>
      </w:r>
      <w:r w:rsidR="00D1279D" w:rsidRPr="00DD2EB9">
        <w:rPr>
          <w:szCs w:val="24"/>
        </w:rPr>
        <w:t xml:space="preserve"> </w:t>
      </w:r>
      <w:r w:rsidRPr="00DD2EB9">
        <w:rPr>
          <w:szCs w:val="24"/>
        </w:rPr>
        <w:t>the</w:t>
      </w:r>
      <w:r w:rsidR="00D1279D" w:rsidRPr="00DD2EB9">
        <w:rPr>
          <w:szCs w:val="24"/>
        </w:rPr>
        <w:t xml:space="preserve"> </w:t>
      </w:r>
      <w:r w:rsidRPr="00DD2EB9">
        <w:rPr>
          <w:szCs w:val="24"/>
        </w:rPr>
        <w:t>intent</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study</w:t>
      </w:r>
      <w:r w:rsidR="00D1279D" w:rsidRPr="00DD2EB9">
        <w:rPr>
          <w:szCs w:val="24"/>
        </w:rPr>
        <w:t xml:space="preserve"> </w:t>
      </w:r>
      <w:r w:rsidRPr="00DD2EB9">
        <w:rPr>
          <w:szCs w:val="24"/>
        </w:rPr>
        <w:t>in</w:t>
      </w:r>
      <w:r w:rsidR="00D1279D" w:rsidRPr="00DD2EB9">
        <w:rPr>
          <w:szCs w:val="24"/>
        </w:rPr>
        <w:t xml:space="preserve"> </w:t>
      </w:r>
      <w:r w:rsidRPr="00DD2EB9">
        <w:rPr>
          <w:szCs w:val="24"/>
        </w:rPr>
        <w:t>an</w:t>
      </w:r>
      <w:r w:rsidR="00D1279D" w:rsidRPr="00DD2EB9">
        <w:rPr>
          <w:szCs w:val="24"/>
        </w:rPr>
        <w:t xml:space="preserve"> </w:t>
      </w:r>
      <w:r w:rsidRPr="00DD2EB9">
        <w:rPr>
          <w:szCs w:val="24"/>
        </w:rPr>
        <w:t>attempt</w:t>
      </w:r>
      <w:r w:rsidR="00D1279D" w:rsidRPr="00DD2EB9">
        <w:rPr>
          <w:szCs w:val="24"/>
        </w:rPr>
        <w:t xml:space="preserve"> </w:t>
      </w:r>
      <w:r w:rsidRPr="00DD2EB9">
        <w:rPr>
          <w:szCs w:val="24"/>
        </w:rPr>
        <w:t>to</w:t>
      </w:r>
      <w:r w:rsidR="00D1279D" w:rsidRPr="00DD2EB9">
        <w:rPr>
          <w:szCs w:val="24"/>
        </w:rPr>
        <w:t xml:space="preserve"> </w:t>
      </w:r>
      <w:r w:rsidRPr="00DD2EB9">
        <w:rPr>
          <w:szCs w:val="24"/>
        </w:rPr>
        <w:t>obtain</w:t>
      </w:r>
      <w:r w:rsidR="00D1279D" w:rsidRPr="00DD2EB9">
        <w:rPr>
          <w:szCs w:val="24"/>
        </w:rPr>
        <w:t xml:space="preserve"> </w:t>
      </w:r>
      <w:r w:rsidRPr="00DD2EB9">
        <w:rPr>
          <w:szCs w:val="24"/>
        </w:rPr>
        <w:t>a</w:t>
      </w:r>
      <w:r w:rsidR="00D1279D" w:rsidRPr="00DD2EB9">
        <w:rPr>
          <w:szCs w:val="24"/>
        </w:rPr>
        <w:t xml:space="preserve"> </w:t>
      </w:r>
      <w:r w:rsidRPr="00DD2EB9">
        <w:rPr>
          <w:szCs w:val="24"/>
        </w:rPr>
        <w:t>high</w:t>
      </w:r>
      <w:r w:rsidR="00D1279D" w:rsidRPr="00DD2EB9">
        <w:rPr>
          <w:szCs w:val="24"/>
        </w:rPr>
        <w:t xml:space="preserve"> </w:t>
      </w:r>
      <w:r w:rsidRPr="00DD2EB9">
        <w:rPr>
          <w:szCs w:val="24"/>
        </w:rPr>
        <w:t>response</w:t>
      </w:r>
      <w:r w:rsidR="00D1279D" w:rsidRPr="00DD2EB9">
        <w:rPr>
          <w:szCs w:val="24"/>
        </w:rPr>
        <w:t xml:space="preserve"> </w:t>
      </w:r>
      <w:r w:rsidRPr="00DD2EB9">
        <w:rPr>
          <w:szCs w:val="24"/>
        </w:rPr>
        <w:t>rate</w:t>
      </w:r>
      <w:r w:rsidR="00054A23" w:rsidRPr="00DD2EB9">
        <w:rPr>
          <w:szCs w:val="24"/>
        </w:rPr>
        <w:t>.</w:t>
      </w:r>
      <w:r w:rsidR="00D1279D" w:rsidRPr="00DD2EB9">
        <w:rPr>
          <w:szCs w:val="24"/>
        </w:rPr>
        <w:t xml:space="preserve"> </w:t>
      </w:r>
      <w:r w:rsidRPr="00DD2EB9">
        <w:rPr>
          <w:szCs w:val="24"/>
        </w:rPr>
        <w:t>This</w:t>
      </w:r>
      <w:r w:rsidR="00D1279D" w:rsidRPr="00DD2EB9">
        <w:rPr>
          <w:szCs w:val="24"/>
        </w:rPr>
        <w:t xml:space="preserve"> </w:t>
      </w:r>
      <w:r w:rsidRPr="00DD2EB9">
        <w:rPr>
          <w:szCs w:val="24"/>
        </w:rPr>
        <w:t>telephone</w:t>
      </w:r>
      <w:r w:rsidR="00D1279D" w:rsidRPr="00DD2EB9">
        <w:rPr>
          <w:szCs w:val="24"/>
        </w:rPr>
        <w:t xml:space="preserve"> </w:t>
      </w:r>
      <w:r w:rsidRPr="00DD2EB9">
        <w:rPr>
          <w:szCs w:val="24"/>
        </w:rPr>
        <w:t>conversation</w:t>
      </w:r>
      <w:r w:rsidR="00D1279D" w:rsidRPr="00DD2EB9">
        <w:rPr>
          <w:szCs w:val="24"/>
        </w:rPr>
        <w:t xml:space="preserve"> </w:t>
      </w:r>
      <w:r w:rsidRPr="00DD2EB9">
        <w:rPr>
          <w:szCs w:val="24"/>
        </w:rPr>
        <w:t>will</w:t>
      </w:r>
      <w:r w:rsidR="00D1279D" w:rsidRPr="00DD2EB9">
        <w:rPr>
          <w:szCs w:val="24"/>
        </w:rPr>
        <w:t xml:space="preserve"> </w:t>
      </w:r>
      <w:r w:rsidRPr="00DD2EB9">
        <w:rPr>
          <w:szCs w:val="24"/>
        </w:rPr>
        <w:t>provide</w:t>
      </w:r>
      <w:r w:rsidR="00D1279D" w:rsidRPr="00DD2EB9">
        <w:rPr>
          <w:szCs w:val="24"/>
        </w:rPr>
        <w:t xml:space="preserve"> </w:t>
      </w:r>
      <w:r w:rsidRPr="00DD2EB9">
        <w:rPr>
          <w:szCs w:val="24"/>
        </w:rPr>
        <w:t>an</w:t>
      </w:r>
      <w:r w:rsidR="00D1279D" w:rsidRPr="00DD2EB9">
        <w:rPr>
          <w:szCs w:val="24"/>
        </w:rPr>
        <w:t xml:space="preserve"> </w:t>
      </w:r>
      <w:r w:rsidRPr="00DD2EB9">
        <w:rPr>
          <w:szCs w:val="24"/>
        </w:rPr>
        <w:t>opportunity</w:t>
      </w:r>
      <w:r w:rsidR="00D1279D" w:rsidRPr="00DD2EB9">
        <w:rPr>
          <w:szCs w:val="24"/>
        </w:rPr>
        <w:t xml:space="preserve"> </w:t>
      </w:r>
      <w:r w:rsidRPr="00DD2EB9">
        <w:rPr>
          <w:szCs w:val="24"/>
        </w:rPr>
        <w:t>to</w:t>
      </w:r>
      <w:r w:rsidR="00D1279D" w:rsidRPr="00DD2EB9">
        <w:rPr>
          <w:szCs w:val="24"/>
        </w:rPr>
        <w:t xml:space="preserve"> </w:t>
      </w:r>
      <w:r w:rsidRPr="00DD2EB9">
        <w:rPr>
          <w:szCs w:val="24"/>
        </w:rPr>
        <w:t>confirm</w:t>
      </w:r>
      <w:r w:rsidR="00D1279D" w:rsidRPr="00DD2EB9">
        <w:rPr>
          <w:szCs w:val="24"/>
        </w:rPr>
        <w:t xml:space="preserve"> </w:t>
      </w:r>
      <w:r w:rsidRPr="00DD2EB9">
        <w:rPr>
          <w:szCs w:val="24"/>
        </w:rPr>
        <w:t>with</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that</w:t>
      </w:r>
      <w:r w:rsidR="00D1279D" w:rsidRPr="00DD2EB9">
        <w:rPr>
          <w:szCs w:val="24"/>
        </w:rPr>
        <w:t xml:space="preserve"> </w:t>
      </w:r>
      <w:r w:rsidRPr="00DD2EB9">
        <w:rPr>
          <w:szCs w:val="24"/>
        </w:rPr>
        <w:t>he/she</w:t>
      </w:r>
      <w:r w:rsidR="00D1279D" w:rsidRPr="00DD2EB9">
        <w:rPr>
          <w:szCs w:val="24"/>
        </w:rPr>
        <w:t xml:space="preserve"> </w:t>
      </w:r>
      <w:r w:rsidRPr="00DD2EB9">
        <w:rPr>
          <w:szCs w:val="24"/>
        </w:rPr>
        <w:t>can</w:t>
      </w:r>
      <w:r w:rsidR="00D1279D" w:rsidRPr="00DD2EB9">
        <w:rPr>
          <w:szCs w:val="24"/>
        </w:rPr>
        <w:t xml:space="preserve"> </w:t>
      </w:r>
      <w:r w:rsidRPr="00DD2EB9">
        <w:rPr>
          <w:szCs w:val="24"/>
        </w:rPr>
        <w:t>use</w:t>
      </w:r>
      <w:r w:rsidR="00D1279D" w:rsidRPr="00DD2EB9">
        <w:rPr>
          <w:szCs w:val="24"/>
        </w:rPr>
        <w:t xml:space="preserve"> </w:t>
      </w:r>
      <w:r w:rsidRPr="00DD2EB9">
        <w:rPr>
          <w:szCs w:val="24"/>
        </w:rPr>
        <w:t>his/her</w:t>
      </w:r>
      <w:r w:rsidR="00D1279D" w:rsidRPr="00DD2EB9">
        <w:rPr>
          <w:szCs w:val="24"/>
        </w:rPr>
        <w:t xml:space="preserve"> </w:t>
      </w:r>
      <w:r w:rsidRPr="00DD2EB9">
        <w:rPr>
          <w:szCs w:val="24"/>
        </w:rPr>
        <w:t>unique</w:t>
      </w:r>
      <w:r w:rsidR="00D1279D" w:rsidRPr="00DD2EB9">
        <w:rPr>
          <w:szCs w:val="24"/>
        </w:rPr>
        <w:t xml:space="preserve"> </w:t>
      </w:r>
      <w:r w:rsidRPr="00DD2EB9">
        <w:rPr>
          <w:szCs w:val="24"/>
        </w:rPr>
        <w:t>access</w:t>
      </w:r>
      <w:r w:rsidR="00D1279D" w:rsidRPr="00DD2EB9">
        <w:rPr>
          <w:szCs w:val="24"/>
        </w:rPr>
        <w:t xml:space="preserve"> </w:t>
      </w:r>
      <w:r w:rsidRPr="00DD2EB9">
        <w:rPr>
          <w:szCs w:val="24"/>
        </w:rPr>
        <w:t>code</w:t>
      </w:r>
      <w:r w:rsidR="00D1279D" w:rsidRPr="00DD2EB9">
        <w:rPr>
          <w:szCs w:val="24"/>
        </w:rPr>
        <w:t xml:space="preserve"> </w:t>
      </w:r>
      <w:r w:rsidRPr="00DD2EB9">
        <w:rPr>
          <w:szCs w:val="24"/>
        </w:rPr>
        <w:t>to</w:t>
      </w:r>
      <w:r w:rsidR="00D1279D" w:rsidRPr="00DD2EB9">
        <w:rPr>
          <w:szCs w:val="24"/>
        </w:rPr>
        <w:t xml:space="preserve"> </w:t>
      </w:r>
      <w:r w:rsidRPr="00DD2EB9">
        <w:rPr>
          <w:szCs w:val="24"/>
        </w:rPr>
        <w:t>log</w:t>
      </w:r>
      <w:r w:rsidR="00D1279D" w:rsidRPr="00DD2EB9">
        <w:rPr>
          <w:szCs w:val="24"/>
        </w:rPr>
        <w:t xml:space="preserve"> </w:t>
      </w:r>
      <w:r w:rsidRPr="00DD2EB9">
        <w:rPr>
          <w:szCs w:val="24"/>
        </w:rPr>
        <w:t>into</w:t>
      </w:r>
      <w:r w:rsidR="00D1279D" w:rsidRPr="00DD2EB9">
        <w:rPr>
          <w:szCs w:val="24"/>
        </w:rPr>
        <w:t xml:space="preserve"> </w:t>
      </w:r>
      <w:r w:rsidRPr="00DD2EB9">
        <w:rPr>
          <w:szCs w:val="24"/>
        </w:rPr>
        <w:t>the</w:t>
      </w:r>
      <w:r w:rsidR="00D1279D" w:rsidRPr="00DD2EB9">
        <w:rPr>
          <w:szCs w:val="24"/>
        </w:rPr>
        <w:t xml:space="preserve"> </w:t>
      </w:r>
      <w:r w:rsidRPr="00DD2EB9">
        <w:rPr>
          <w:szCs w:val="24"/>
        </w:rPr>
        <w:t>survey</w:t>
      </w:r>
      <w:r w:rsidR="00D1279D" w:rsidRPr="00DD2EB9">
        <w:rPr>
          <w:szCs w:val="24"/>
        </w:rPr>
        <w:t xml:space="preserve"> </w:t>
      </w:r>
      <w:r w:rsidR="004D6525" w:rsidRPr="00DD2EB9">
        <w:rPr>
          <w:szCs w:val="24"/>
        </w:rPr>
        <w:t>W</w:t>
      </w:r>
      <w:r w:rsidRPr="00DD2EB9">
        <w:rPr>
          <w:szCs w:val="24"/>
        </w:rPr>
        <w:t>eb</w:t>
      </w:r>
      <w:r w:rsidR="004D6525" w:rsidRPr="00DD2EB9">
        <w:rPr>
          <w:szCs w:val="24"/>
        </w:rPr>
        <w:t xml:space="preserve"> </w:t>
      </w:r>
      <w:r w:rsidRPr="00DD2EB9">
        <w:rPr>
          <w:szCs w:val="24"/>
        </w:rPr>
        <w:t>site</w:t>
      </w:r>
      <w:r w:rsidR="00054A23" w:rsidRPr="00DD2EB9">
        <w:rPr>
          <w:szCs w:val="24"/>
        </w:rPr>
        <w:t>.</w:t>
      </w:r>
      <w:r w:rsidR="00D1279D" w:rsidRPr="00DD2EB9">
        <w:rPr>
          <w:szCs w:val="24"/>
        </w:rPr>
        <w:t xml:space="preserve"> </w:t>
      </w:r>
      <w:r w:rsidR="00A539DE" w:rsidRPr="00DD2EB9">
        <w:rPr>
          <w:szCs w:val="24"/>
        </w:rPr>
        <w:t>T</w:t>
      </w:r>
      <w:r w:rsidR="00052575" w:rsidRPr="00DD2EB9">
        <w:rPr>
          <w:szCs w:val="24"/>
        </w:rPr>
        <w:t>he</w:t>
      </w:r>
      <w:r w:rsidR="00D1279D" w:rsidRPr="00DD2EB9">
        <w:rPr>
          <w:szCs w:val="24"/>
        </w:rPr>
        <w:t xml:space="preserve"> </w:t>
      </w:r>
      <w:r w:rsidR="00052575" w:rsidRPr="00DD2EB9">
        <w:rPr>
          <w:szCs w:val="24"/>
        </w:rPr>
        <w:t>study’s</w:t>
      </w:r>
      <w:r w:rsidR="00D1279D" w:rsidRPr="00DD2EB9">
        <w:rPr>
          <w:szCs w:val="24"/>
        </w:rPr>
        <w:t xml:space="preserve"> </w:t>
      </w:r>
      <w:r w:rsidR="00052575" w:rsidRPr="00DD2EB9">
        <w:rPr>
          <w:szCs w:val="24"/>
        </w:rPr>
        <w:t>data</w:t>
      </w:r>
      <w:r w:rsidR="00D1279D" w:rsidRPr="00DD2EB9">
        <w:rPr>
          <w:szCs w:val="24"/>
        </w:rPr>
        <w:t xml:space="preserve"> </w:t>
      </w:r>
      <w:r w:rsidR="00052575" w:rsidRPr="00DD2EB9">
        <w:rPr>
          <w:szCs w:val="24"/>
        </w:rPr>
        <w:t>collection</w:t>
      </w:r>
      <w:r w:rsidR="00D1279D" w:rsidRPr="00DD2EB9">
        <w:rPr>
          <w:szCs w:val="24"/>
        </w:rPr>
        <w:t xml:space="preserve"> </w:t>
      </w:r>
      <w:r w:rsidR="00052575" w:rsidRPr="00DD2EB9">
        <w:rPr>
          <w:szCs w:val="24"/>
        </w:rPr>
        <w:t>and</w:t>
      </w:r>
      <w:r w:rsidR="00D1279D" w:rsidRPr="00DD2EB9">
        <w:rPr>
          <w:szCs w:val="24"/>
        </w:rPr>
        <w:t xml:space="preserve"> </w:t>
      </w:r>
      <w:r w:rsidR="00FE3BB5" w:rsidRPr="00DD2EB9">
        <w:rPr>
          <w:szCs w:val="24"/>
        </w:rPr>
        <w:t>CMS</w:t>
      </w:r>
      <w:r w:rsidR="00D1279D" w:rsidRPr="00DD2EB9">
        <w:rPr>
          <w:szCs w:val="24"/>
        </w:rPr>
        <w:t xml:space="preserve"> </w:t>
      </w:r>
      <w:r w:rsidR="00052575" w:rsidRPr="00DD2EB9">
        <w:rPr>
          <w:szCs w:val="24"/>
        </w:rPr>
        <w:t>system</w:t>
      </w:r>
      <w:r w:rsidR="00D1279D" w:rsidRPr="00DD2EB9">
        <w:rPr>
          <w:szCs w:val="24"/>
        </w:rPr>
        <w:t xml:space="preserve"> </w:t>
      </w:r>
      <w:r w:rsidR="00052575" w:rsidRPr="00DD2EB9">
        <w:rPr>
          <w:szCs w:val="24"/>
        </w:rPr>
        <w:t>will</w:t>
      </w:r>
      <w:r w:rsidR="00D1279D" w:rsidRPr="00DD2EB9">
        <w:rPr>
          <w:szCs w:val="24"/>
        </w:rPr>
        <w:t xml:space="preserve"> </w:t>
      </w:r>
      <w:r w:rsidR="00052575" w:rsidRPr="00DD2EB9">
        <w:rPr>
          <w:szCs w:val="24"/>
        </w:rPr>
        <w:t>monitor</w:t>
      </w:r>
      <w:r w:rsidR="00D1279D" w:rsidRPr="00DD2EB9">
        <w:rPr>
          <w:szCs w:val="24"/>
        </w:rPr>
        <w:t xml:space="preserve"> </w:t>
      </w:r>
      <w:r w:rsidR="00052575" w:rsidRPr="00DD2EB9">
        <w:rPr>
          <w:szCs w:val="24"/>
        </w:rPr>
        <w:t>the</w:t>
      </w:r>
      <w:r w:rsidR="00D1279D" w:rsidRPr="00DD2EB9">
        <w:rPr>
          <w:szCs w:val="24"/>
        </w:rPr>
        <w:t xml:space="preserve"> </w:t>
      </w:r>
      <w:r w:rsidR="00052575" w:rsidRPr="00DD2EB9">
        <w:rPr>
          <w:szCs w:val="24"/>
        </w:rPr>
        <w:t>rate</w:t>
      </w:r>
      <w:r w:rsidR="00D1279D" w:rsidRPr="00DD2EB9">
        <w:rPr>
          <w:szCs w:val="24"/>
        </w:rPr>
        <w:t xml:space="preserve"> </w:t>
      </w:r>
      <w:r w:rsidR="00052575" w:rsidRPr="00DD2EB9">
        <w:rPr>
          <w:szCs w:val="24"/>
        </w:rPr>
        <w:t>at</w:t>
      </w:r>
      <w:r w:rsidR="00D1279D" w:rsidRPr="00DD2EB9">
        <w:rPr>
          <w:szCs w:val="24"/>
        </w:rPr>
        <w:t xml:space="preserve"> </w:t>
      </w:r>
      <w:r w:rsidR="00052575" w:rsidRPr="00DD2EB9">
        <w:rPr>
          <w:szCs w:val="24"/>
        </w:rPr>
        <w:t>which</w:t>
      </w:r>
      <w:r w:rsidR="00D1279D" w:rsidRPr="00DD2EB9">
        <w:rPr>
          <w:szCs w:val="24"/>
        </w:rPr>
        <w:t xml:space="preserve"> </w:t>
      </w:r>
      <w:r w:rsidR="00052575" w:rsidRPr="00DD2EB9">
        <w:rPr>
          <w:szCs w:val="24"/>
        </w:rPr>
        <w:t>the</w:t>
      </w:r>
      <w:r w:rsidR="00D1279D" w:rsidRPr="00DD2EB9">
        <w:rPr>
          <w:szCs w:val="24"/>
        </w:rPr>
        <w:t xml:space="preserve"> </w:t>
      </w:r>
      <w:r w:rsidR="00052575" w:rsidRPr="00DD2EB9">
        <w:rPr>
          <w:szCs w:val="24"/>
        </w:rPr>
        <w:t>survey</w:t>
      </w:r>
      <w:r w:rsidR="00D1279D" w:rsidRPr="00DD2EB9">
        <w:rPr>
          <w:szCs w:val="24"/>
        </w:rPr>
        <w:t xml:space="preserve"> </w:t>
      </w:r>
      <w:r w:rsidR="00052575" w:rsidRPr="00DD2EB9">
        <w:rPr>
          <w:szCs w:val="24"/>
        </w:rPr>
        <w:t>is</w:t>
      </w:r>
      <w:r w:rsidR="00D1279D" w:rsidRPr="00DD2EB9">
        <w:rPr>
          <w:szCs w:val="24"/>
        </w:rPr>
        <w:t xml:space="preserve"> </w:t>
      </w:r>
      <w:r w:rsidR="00052575" w:rsidRPr="00DD2EB9">
        <w:rPr>
          <w:szCs w:val="24"/>
        </w:rPr>
        <w:t>being</w:t>
      </w:r>
      <w:r w:rsidR="00D1279D" w:rsidRPr="00DD2EB9">
        <w:rPr>
          <w:szCs w:val="24"/>
        </w:rPr>
        <w:t xml:space="preserve"> </w:t>
      </w:r>
      <w:r w:rsidR="00052575" w:rsidRPr="00DD2EB9">
        <w:rPr>
          <w:szCs w:val="24"/>
        </w:rPr>
        <w:t>accessed</w:t>
      </w:r>
      <w:r w:rsidR="00D1279D" w:rsidRPr="00DD2EB9">
        <w:rPr>
          <w:szCs w:val="24"/>
        </w:rPr>
        <w:t xml:space="preserve"> </w:t>
      </w:r>
      <w:r w:rsidR="00052575" w:rsidRPr="00DD2EB9">
        <w:rPr>
          <w:szCs w:val="24"/>
        </w:rPr>
        <w:t>and</w:t>
      </w:r>
      <w:r w:rsidR="00D1279D" w:rsidRPr="00DD2EB9">
        <w:rPr>
          <w:szCs w:val="24"/>
        </w:rPr>
        <w:t xml:space="preserve"> </w:t>
      </w:r>
      <w:r w:rsidR="00052575" w:rsidRPr="00DD2EB9">
        <w:rPr>
          <w:szCs w:val="24"/>
        </w:rPr>
        <w:t>completed</w:t>
      </w:r>
      <w:r w:rsidR="00054A23" w:rsidRPr="00DD2EB9">
        <w:rPr>
          <w:szCs w:val="24"/>
        </w:rPr>
        <w:t>.</w:t>
      </w:r>
      <w:r w:rsidR="00D1279D" w:rsidRPr="00DD2EB9">
        <w:rPr>
          <w:szCs w:val="24"/>
        </w:rPr>
        <w:t xml:space="preserve"> </w:t>
      </w:r>
      <w:r w:rsidR="00E26E3B" w:rsidRPr="00DD2EB9">
        <w:rPr>
          <w:szCs w:val="24"/>
        </w:rPr>
        <w:t>Follow-up</w:t>
      </w:r>
      <w:r w:rsidR="00D1279D" w:rsidRPr="00DD2EB9">
        <w:rPr>
          <w:szCs w:val="24"/>
        </w:rPr>
        <w:t xml:space="preserve"> </w:t>
      </w:r>
      <w:r w:rsidR="00052575" w:rsidRPr="00DD2EB9">
        <w:rPr>
          <w:szCs w:val="24"/>
        </w:rPr>
        <w:t>e</w:t>
      </w:r>
      <w:r w:rsidR="00FE3BB5" w:rsidRPr="00DD2EB9">
        <w:rPr>
          <w:szCs w:val="24"/>
        </w:rPr>
        <w:t>-</w:t>
      </w:r>
      <w:r w:rsidR="00052575" w:rsidRPr="00DD2EB9">
        <w:rPr>
          <w:szCs w:val="24"/>
        </w:rPr>
        <w:t>mail</w:t>
      </w:r>
      <w:r w:rsidR="00D1279D" w:rsidRPr="00DD2EB9">
        <w:rPr>
          <w:szCs w:val="24"/>
        </w:rPr>
        <w:t xml:space="preserve"> </w:t>
      </w:r>
      <w:r w:rsidR="00D20830" w:rsidRPr="00DD2EB9">
        <w:rPr>
          <w:szCs w:val="24"/>
        </w:rPr>
        <w:t>or</w:t>
      </w:r>
      <w:r w:rsidR="00D1279D" w:rsidRPr="00DD2EB9">
        <w:rPr>
          <w:szCs w:val="24"/>
        </w:rPr>
        <w:t xml:space="preserve"> </w:t>
      </w:r>
      <w:r w:rsidR="00D20830" w:rsidRPr="00DD2EB9">
        <w:rPr>
          <w:szCs w:val="24"/>
        </w:rPr>
        <w:t>telephone</w:t>
      </w:r>
      <w:r w:rsidR="00D1279D" w:rsidRPr="00DD2EB9">
        <w:rPr>
          <w:szCs w:val="24"/>
        </w:rPr>
        <w:t xml:space="preserve"> </w:t>
      </w:r>
      <w:r w:rsidR="00052575" w:rsidRPr="00DD2EB9">
        <w:rPr>
          <w:szCs w:val="24"/>
        </w:rPr>
        <w:t>reminders</w:t>
      </w:r>
      <w:r w:rsidR="00D1279D" w:rsidRPr="00DD2EB9">
        <w:rPr>
          <w:szCs w:val="24"/>
        </w:rPr>
        <w:t xml:space="preserve"> </w:t>
      </w:r>
      <w:r w:rsidR="00052575" w:rsidRPr="00DD2EB9">
        <w:rPr>
          <w:szCs w:val="24"/>
        </w:rPr>
        <w:t>for</w:t>
      </w:r>
      <w:r w:rsidR="00D1279D" w:rsidRPr="00DD2EB9">
        <w:rPr>
          <w:szCs w:val="24"/>
        </w:rPr>
        <w:t xml:space="preserve"> </w:t>
      </w:r>
      <w:r w:rsidR="00052575" w:rsidRPr="00DD2EB9">
        <w:rPr>
          <w:szCs w:val="24"/>
        </w:rPr>
        <w:t>the</w:t>
      </w:r>
      <w:r w:rsidR="00D1279D" w:rsidRPr="00DD2EB9">
        <w:rPr>
          <w:szCs w:val="24"/>
        </w:rPr>
        <w:t xml:space="preserve"> </w:t>
      </w:r>
      <w:r w:rsidR="00052575" w:rsidRPr="00DD2EB9">
        <w:rPr>
          <w:szCs w:val="24"/>
        </w:rPr>
        <w:t>data</w:t>
      </w:r>
      <w:r w:rsidR="00D1279D" w:rsidRPr="00DD2EB9">
        <w:rPr>
          <w:szCs w:val="24"/>
        </w:rPr>
        <w:t xml:space="preserve"> </w:t>
      </w:r>
      <w:r w:rsidR="00052575" w:rsidRPr="00DD2EB9">
        <w:rPr>
          <w:szCs w:val="24"/>
        </w:rPr>
        <w:t>collection</w:t>
      </w:r>
      <w:r w:rsidR="00D1279D" w:rsidRPr="00DD2EB9">
        <w:rPr>
          <w:szCs w:val="24"/>
        </w:rPr>
        <w:t xml:space="preserve"> </w:t>
      </w:r>
      <w:r w:rsidR="00052575" w:rsidRPr="00DD2EB9">
        <w:rPr>
          <w:szCs w:val="24"/>
        </w:rPr>
        <w:t>will</w:t>
      </w:r>
      <w:r w:rsidR="00D1279D" w:rsidRPr="00DD2EB9">
        <w:rPr>
          <w:szCs w:val="24"/>
        </w:rPr>
        <w:t xml:space="preserve"> </w:t>
      </w:r>
      <w:r w:rsidR="00052575" w:rsidRPr="00DD2EB9">
        <w:rPr>
          <w:szCs w:val="24"/>
        </w:rPr>
        <w:t>occur</w:t>
      </w:r>
      <w:r w:rsidR="00D1279D" w:rsidRPr="00DD2EB9">
        <w:rPr>
          <w:szCs w:val="24"/>
        </w:rPr>
        <w:t xml:space="preserve"> </w:t>
      </w:r>
      <w:r w:rsidR="00FE3BB5" w:rsidRPr="00DD2EB9">
        <w:rPr>
          <w:szCs w:val="24"/>
        </w:rPr>
        <w:t>at</w:t>
      </w:r>
      <w:r w:rsidR="00D1279D" w:rsidRPr="00DD2EB9">
        <w:rPr>
          <w:szCs w:val="24"/>
        </w:rPr>
        <w:t xml:space="preserve"> </w:t>
      </w:r>
      <w:r w:rsidR="00FE3BB5" w:rsidRPr="00DD2EB9">
        <w:rPr>
          <w:szCs w:val="24"/>
        </w:rPr>
        <w:t>2-</w:t>
      </w:r>
      <w:r w:rsidR="00052575" w:rsidRPr="00DD2EB9">
        <w:rPr>
          <w:szCs w:val="24"/>
        </w:rPr>
        <w:t>week</w:t>
      </w:r>
      <w:r w:rsidR="00D1279D" w:rsidRPr="00DD2EB9">
        <w:rPr>
          <w:szCs w:val="24"/>
        </w:rPr>
        <w:t xml:space="preserve"> </w:t>
      </w:r>
      <w:r w:rsidR="00052575" w:rsidRPr="00DD2EB9">
        <w:rPr>
          <w:szCs w:val="24"/>
        </w:rPr>
        <w:t>interval</w:t>
      </w:r>
      <w:r w:rsidR="00FE3BB5" w:rsidRPr="00DD2EB9">
        <w:rPr>
          <w:szCs w:val="24"/>
        </w:rPr>
        <w:t>s</w:t>
      </w:r>
      <w:r w:rsidR="00D1279D" w:rsidRPr="00DD2EB9">
        <w:rPr>
          <w:szCs w:val="24"/>
        </w:rPr>
        <w:t xml:space="preserve"> </w:t>
      </w:r>
      <w:r w:rsidR="00E26E3B" w:rsidRPr="00DD2EB9">
        <w:rPr>
          <w:szCs w:val="24"/>
        </w:rPr>
        <w:t>for</w:t>
      </w:r>
      <w:r w:rsidR="00D1279D" w:rsidRPr="00DD2EB9">
        <w:rPr>
          <w:szCs w:val="24"/>
        </w:rPr>
        <w:t xml:space="preserve"> </w:t>
      </w:r>
      <w:r w:rsidR="00E26E3B" w:rsidRPr="00DD2EB9">
        <w:rPr>
          <w:szCs w:val="24"/>
        </w:rPr>
        <w:t>respondents</w:t>
      </w:r>
      <w:r w:rsidR="00D1279D" w:rsidRPr="00DD2EB9">
        <w:rPr>
          <w:szCs w:val="24"/>
        </w:rPr>
        <w:t xml:space="preserve"> </w:t>
      </w:r>
      <w:r w:rsidR="00E26E3B" w:rsidRPr="00DD2EB9">
        <w:rPr>
          <w:szCs w:val="24"/>
        </w:rPr>
        <w:t>who</w:t>
      </w:r>
      <w:r w:rsidR="00D1279D" w:rsidRPr="00DD2EB9">
        <w:rPr>
          <w:szCs w:val="24"/>
        </w:rPr>
        <w:t xml:space="preserve"> </w:t>
      </w:r>
      <w:r w:rsidR="00E26E3B" w:rsidRPr="00DD2EB9">
        <w:rPr>
          <w:szCs w:val="24"/>
        </w:rPr>
        <w:t>have</w:t>
      </w:r>
      <w:r w:rsidR="00D1279D" w:rsidRPr="00DD2EB9">
        <w:rPr>
          <w:szCs w:val="24"/>
        </w:rPr>
        <w:t xml:space="preserve"> </w:t>
      </w:r>
      <w:r w:rsidR="00E26E3B" w:rsidRPr="00DD2EB9">
        <w:rPr>
          <w:szCs w:val="24"/>
        </w:rPr>
        <w:t>not</w:t>
      </w:r>
      <w:r w:rsidR="00D1279D" w:rsidRPr="00DD2EB9">
        <w:rPr>
          <w:szCs w:val="24"/>
        </w:rPr>
        <w:t xml:space="preserve"> </w:t>
      </w:r>
      <w:r w:rsidR="00E26E3B" w:rsidRPr="00DD2EB9">
        <w:rPr>
          <w:szCs w:val="24"/>
        </w:rPr>
        <w:t>completed</w:t>
      </w:r>
      <w:r w:rsidR="00D1279D" w:rsidRPr="00DD2EB9">
        <w:rPr>
          <w:szCs w:val="24"/>
        </w:rPr>
        <w:t xml:space="preserve"> </w:t>
      </w:r>
      <w:r w:rsidR="00E26E3B" w:rsidRPr="00DD2EB9">
        <w:rPr>
          <w:szCs w:val="24"/>
        </w:rPr>
        <w:t>and</w:t>
      </w:r>
      <w:r w:rsidR="00D1279D" w:rsidRPr="00DD2EB9">
        <w:rPr>
          <w:szCs w:val="24"/>
        </w:rPr>
        <w:t xml:space="preserve"> </w:t>
      </w:r>
      <w:r w:rsidR="00E26E3B" w:rsidRPr="00DD2EB9">
        <w:rPr>
          <w:szCs w:val="24"/>
        </w:rPr>
        <w:t>submitted</w:t>
      </w:r>
      <w:r w:rsidR="00D1279D" w:rsidRPr="00DD2EB9">
        <w:rPr>
          <w:szCs w:val="24"/>
        </w:rPr>
        <w:t xml:space="preserve"> </w:t>
      </w:r>
      <w:r w:rsidR="00E26E3B" w:rsidRPr="00DD2EB9">
        <w:rPr>
          <w:szCs w:val="24"/>
        </w:rPr>
        <w:t>their</w:t>
      </w:r>
      <w:r w:rsidR="00D1279D" w:rsidRPr="00DD2EB9">
        <w:rPr>
          <w:szCs w:val="24"/>
        </w:rPr>
        <w:t xml:space="preserve"> </w:t>
      </w:r>
      <w:r w:rsidR="00E26E3B" w:rsidRPr="00DD2EB9">
        <w:rPr>
          <w:szCs w:val="24"/>
        </w:rPr>
        <w:t>survey</w:t>
      </w:r>
      <w:r w:rsidR="00FE3BB5" w:rsidRPr="00DD2EB9">
        <w:rPr>
          <w:szCs w:val="24"/>
        </w:rPr>
        <w:t>s</w:t>
      </w:r>
      <w:r w:rsidR="00054A23" w:rsidRPr="00DD2EB9">
        <w:rPr>
          <w:szCs w:val="24"/>
        </w:rPr>
        <w:t>.</w:t>
      </w:r>
      <w:r w:rsidR="00345598">
        <w:rPr>
          <w:szCs w:val="24"/>
        </w:rPr>
        <w:t xml:space="preserve"> The material</w:t>
      </w:r>
      <w:r w:rsidR="009A5AFF">
        <w:rPr>
          <w:szCs w:val="24"/>
        </w:rPr>
        <w:t xml:space="preserve">s for these </w:t>
      </w:r>
      <w:r w:rsidR="005D4AC3">
        <w:rPr>
          <w:szCs w:val="24"/>
        </w:rPr>
        <w:t>follow</w:t>
      </w:r>
      <w:r w:rsidR="009A5AFF">
        <w:rPr>
          <w:szCs w:val="24"/>
        </w:rPr>
        <w:t>-</w:t>
      </w:r>
      <w:r w:rsidR="005D4AC3">
        <w:rPr>
          <w:szCs w:val="24"/>
        </w:rPr>
        <w:t xml:space="preserve">up </w:t>
      </w:r>
      <w:r w:rsidR="009A5AFF">
        <w:rPr>
          <w:szCs w:val="24"/>
        </w:rPr>
        <w:t>contacts are located in Appendices D4 and D5.</w:t>
      </w:r>
    </w:p>
    <w:p w:rsidR="007B1F9E" w:rsidRPr="00DD2EB9" w:rsidRDefault="00AC5BAC" w:rsidP="007B1F9E">
      <w:pPr>
        <w:pStyle w:val="BodyTextQuestions"/>
        <w:rPr>
          <w:szCs w:val="24"/>
        </w:rPr>
      </w:pPr>
      <w:r w:rsidRPr="00DD2EB9">
        <w:rPr>
          <w:szCs w:val="24"/>
        </w:rPr>
        <w:t>The</w:t>
      </w:r>
      <w:r w:rsidR="00D1279D" w:rsidRPr="00DD2EB9">
        <w:rPr>
          <w:szCs w:val="24"/>
        </w:rPr>
        <w:t xml:space="preserve"> </w:t>
      </w:r>
      <w:r w:rsidRPr="00DD2EB9">
        <w:rPr>
          <w:szCs w:val="24"/>
        </w:rPr>
        <w:t>survey</w:t>
      </w:r>
      <w:r w:rsidR="00D1279D" w:rsidRPr="00DD2EB9">
        <w:rPr>
          <w:szCs w:val="24"/>
        </w:rPr>
        <w:t xml:space="preserve"> </w:t>
      </w:r>
      <w:r w:rsidRPr="00DD2EB9">
        <w:rPr>
          <w:szCs w:val="24"/>
        </w:rPr>
        <w:t>respondent</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asked</w:t>
      </w:r>
      <w:r w:rsidR="00D1279D" w:rsidRPr="00DD2EB9">
        <w:rPr>
          <w:szCs w:val="24"/>
        </w:rPr>
        <w:t xml:space="preserve"> </w:t>
      </w:r>
      <w:r w:rsidRPr="00DD2EB9">
        <w:rPr>
          <w:szCs w:val="24"/>
        </w:rPr>
        <w:t>to</w:t>
      </w:r>
      <w:r w:rsidR="00D1279D" w:rsidRPr="00DD2EB9">
        <w:rPr>
          <w:szCs w:val="24"/>
        </w:rPr>
        <w:t xml:space="preserve"> </w:t>
      </w:r>
      <w:r w:rsidRPr="00DD2EB9">
        <w:rPr>
          <w:szCs w:val="24"/>
        </w:rPr>
        <w:t>respond</w:t>
      </w:r>
      <w:r w:rsidR="00D1279D" w:rsidRPr="00DD2EB9">
        <w:rPr>
          <w:szCs w:val="24"/>
        </w:rPr>
        <w:t xml:space="preserve"> </w:t>
      </w:r>
      <w:r w:rsidRPr="00DD2EB9">
        <w:rPr>
          <w:szCs w:val="24"/>
        </w:rPr>
        <w:t>to</w:t>
      </w:r>
      <w:r w:rsidR="00D1279D" w:rsidRPr="00DD2EB9">
        <w:rPr>
          <w:szCs w:val="24"/>
        </w:rPr>
        <w:t xml:space="preserve"> </w:t>
      </w:r>
      <w:r w:rsidRPr="00DD2EB9">
        <w:rPr>
          <w:szCs w:val="24"/>
        </w:rPr>
        <w:t>a</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and</w:t>
      </w:r>
      <w:r w:rsidR="00D1279D" w:rsidRPr="00DD2EB9">
        <w:rPr>
          <w:szCs w:val="24"/>
        </w:rPr>
        <w:t xml:space="preserve"> </w:t>
      </w:r>
      <w:r w:rsidR="00D20830" w:rsidRPr="00DD2EB9">
        <w:rPr>
          <w:szCs w:val="24"/>
        </w:rPr>
        <w:t>will</w:t>
      </w:r>
      <w:r w:rsidR="00D1279D" w:rsidRPr="00DD2EB9">
        <w:rPr>
          <w:szCs w:val="24"/>
        </w:rPr>
        <w:t xml:space="preserve"> </w:t>
      </w:r>
      <w:r w:rsidR="00D20830" w:rsidRPr="00DD2EB9">
        <w:rPr>
          <w:szCs w:val="24"/>
        </w:rPr>
        <w:t>be</w:t>
      </w:r>
      <w:r w:rsidR="00D1279D" w:rsidRPr="00DD2EB9">
        <w:rPr>
          <w:szCs w:val="24"/>
        </w:rPr>
        <w:t xml:space="preserve"> </w:t>
      </w:r>
      <w:r w:rsidR="00D20830" w:rsidRPr="00DD2EB9">
        <w:rPr>
          <w:szCs w:val="24"/>
        </w:rPr>
        <w:t>provided</w:t>
      </w:r>
      <w:r w:rsidR="00D1279D" w:rsidRPr="00DD2EB9">
        <w:rPr>
          <w:szCs w:val="24"/>
        </w:rPr>
        <w:t xml:space="preserve"> </w:t>
      </w:r>
      <w:r w:rsidR="00D20830" w:rsidRPr="00DD2EB9">
        <w:rPr>
          <w:szCs w:val="24"/>
        </w:rPr>
        <w:t>guidance</w:t>
      </w:r>
      <w:r w:rsidR="00D1279D" w:rsidRPr="00DD2EB9">
        <w:rPr>
          <w:szCs w:val="24"/>
        </w:rPr>
        <w:t xml:space="preserve"> </w:t>
      </w:r>
      <w:r w:rsidR="00D20830" w:rsidRPr="00DD2EB9">
        <w:rPr>
          <w:szCs w:val="24"/>
        </w:rPr>
        <w:t>that</w:t>
      </w:r>
      <w:r w:rsidR="00D1279D" w:rsidRPr="00DD2EB9">
        <w:rPr>
          <w:szCs w:val="24"/>
        </w:rPr>
        <w:t xml:space="preserve"> </w:t>
      </w:r>
      <w:r w:rsidR="00D20830" w:rsidRPr="00DD2EB9">
        <w:rPr>
          <w:szCs w:val="24"/>
        </w:rPr>
        <w:t>he</w:t>
      </w:r>
      <w:r w:rsidR="00D1279D" w:rsidRPr="00DD2EB9">
        <w:rPr>
          <w:szCs w:val="24"/>
        </w:rPr>
        <w:t xml:space="preserve"> </w:t>
      </w:r>
      <w:r w:rsidR="004D13DD" w:rsidRPr="00DD2EB9">
        <w:rPr>
          <w:szCs w:val="24"/>
        </w:rPr>
        <w:t>or</w:t>
      </w:r>
      <w:r w:rsidR="00D1279D" w:rsidRPr="00DD2EB9">
        <w:rPr>
          <w:szCs w:val="24"/>
        </w:rPr>
        <w:t xml:space="preserve"> </w:t>
      </w:r>
      <w:r w:rsidR="00D20830" w:rsidRPr="00DD2EB9">
        <w:rPr>
          <w:szCs w:val="24"/>
        </w:rPr>
        <w:t>she</w:t>
      </w:r>
      <w:r w:rsidR="00D1279D" w:rsidRPr="00DD2EB9">
        <w:rPr>
          <w:szCs w:val="24"/>
        </w:rPr>
        <w:t xml:space="preserve"> </w:t>
      </w:r>
      <w:r w:rsidR="00D20830" w:rsidRPr="00DD2EB9">
        <w:rPr>
          <w:szCs w:val="24"/>
        </w:rPr>
        <w:t>can</w:t>
      </w:r>
      <w:r w:rsidR="00D1279D" w:rsidRPr="00DD2EB9">
        <w:rPr>
          <w:szCs w:val="24"/>
        </w:rPr>
        <w:t xml:space="preserve"> </w:t>
      </w:r>
      <w:r w:rsidRPr="00DD2EB9">
        <w:rPr>
          <w:szCs w:val="24"/>
        </w:rPr>
        <w:t>confer</w:t>
      </w:r>
      <w:r w:rsidR="00D1279D" w:rsidRPr="00DD2EB9">
        <w:rPr>
          <w:szCs w:val="24"/>
        </w:rPr>
        <w:t xml:space="preserve"> </w:t>
      </w:r>
      <w:r w:rsidRPr="00DD2EB9">
        <w:rPr>
          <w:szCs w:val="24"/>
        </w:rPr>
        <w:t>with</w:t>
      </w:r>
      <w:r w:rsidR="00D1279D" w:rsidRPr="00DD2EB9">
        <w:rPr>
          <w:szCs w:val="24"/>
        </w:rPr>
        <w:t xml:space="preserve"> </w:t>
      </w:r>
      <w:r w:rsidRPr="00DD2EB9">
        <w:rPr>
          <w:szCs w:val="24"/>
        </w:rPr>
        <w:t>colleagues</w:t>
      </w:r>
      <w:r w:rsidR="00D1279D" w:rsidRPr="00DD2EB9">
        <w:rPr>
          <w:szCs w:val="24"/>
        </w:rPr>
        <w:t xml:space="preserve"> </w:t>
      </w:r>
      <w:r w:rsidR="00D20830" w:rsidRPr="00DD2EB9">
        <w:rPr>
          <w:szCs w:val="24"/>
        </w:rPr>
        <w:t>or</w:t>
      </w:r>
      <w:r w:rsidR="00D1279D" w:rsidRPr="00DD2EB9">
        <w:rPr>
          <w:szCs w:val="24"/>
        </w:rPr>
        <w:t xml:space="preserve"> </w:t>
      </w:r>
      <w:r w:rsidR="00D20830" w:rsidRPr="00DD2EB9">
        <w:rPr>
          <w:szCs w:val="24"/>
        </w:rPr>
        <w:t>municipal</w:t>
      </w:r>
      <w:r w:rsidR="00D1279D" w:rsidRPr="00DD2EB9">
        <w:rPr>
          <w:szCs w:val="24"/>
        </w:rPr>
        <w:t xml:space="preserve"> </w:t>
      </w:r>
      <w:r w:rsidR="00D20830" w:rsidRPr="00DD2EB9">
        <w:rPr>
          <w:szCs w:val="24"/>
        </w:rPr>
        <w:t>documents</w:t>
      </w:r>
      <w:r w:rsidR="00D1279D" w:rsidRPr="00DD2EB9">
        <w:rPr>
          <w:szCs w:val="24"/>
        </w:rPr>
        <w:t xml:space="preserve"> </w:t>
      </w:r>
      <w:r w:rsidR="004D13DD" w:rsidRPr="00DD2EB9">
        <w:rPr>
          <w:szCs w:val="24"/>
        </w:rPr>
        <w:t>as</w:t>
      </w:r>
      <w:r w:rsidR="00D1279D" w:rsidRPr="00DD2EB9">
        <w:rPr>
          <w:szCs w:val="24"/>
        </w:rPr>
        <w:t xml:space="preserve"> </w:t>
      </w:r>
      <w:r w:rsidR="004D13DD" w:rsidRPr="00DD2EB9">
        <w:rPr>
          <w:szCs w:val="24"/>
        </w:rPr>
        <w:t>needed</w:t>
      </w:r>
      <w:r w:rsidR="00D1279D" w:rsidRPr="00DD2EB9">
        <w:rPr>
          <w:szCs w:val="24"/>
        </w:rPr>
        <w:t xml:space="preserve"> </w:t>
      </w:r>
      <w:r w:rsidRPr="00DD2EB9">
        <w:rPr>
          <w:szCs w:val="24"/>
        </w:rPr>
        <w:t>to</w:t>
      </w:r>
      <w:r w:rsidR="00D1279D" w:rsidRPr="00DD2EB9">
        <w:rPr>
          <w:szCs w:val="24"/>
        </w:rPr>
        <w:t xml:space="preserve"> </w:t>
      </w:r>
      <w:r w:rsidR="004D13DD" w:rsidRPr="00DD2EB9">
        <w:rPr>
          <w:szCs w:val="24"/>
        </w:rPr>
        <w:t>provide</w:t>
      </w:r>
      <w:r w:rsidR="00D1279D" w:rsidRPr="00DD2EB9">
        <w:rPr>
          <w:szCs w:val="24"/>
        </w:rPr>
        <w:t xml:space="preserve"> </w:t>
      </w:r>
      <w:r w:rsidRPr="00DD2EB9">
        <w:rPr>
          <w:szCs w:val="24"/>
        </w:rPr>
        <w:t>the</w:t>
      </w:r>
      <w:r w:rsidR="00D1279D" w:rsidRPr="00DD2EB9">
        <w:rPr>
          <w:szCs w:val="24"/>
        </w:rPr>
        <w:t xml:space="preserve"> </w:t>
      </w:r>
      <w:r w:rsidRPr="00DD2EB9">
        <w:rPr>
          <w:szCs w:val="24"/>
        </w:rPr>
        <w:t>most</w:t>
      </w:r>
      <w:r w:rsidR="00D1279D" w:rsidRPr="00DD2EB9">
        <w:rPr>
          <w:szCs w:val="24"/>
        </w:rPr>
        <w:t xml:space="preserve"> </w:t>
      </w:r>
      <w:r w:rsidRPr="00DD2EB9">
        <w:rPr>
          <w:szCs w:val="24"/>
        </w:rPr>
        <w:t>accurate</w:t>
      </w:r>
      <w:r w:rsidR="00D1279D" w:rsidRPr="00DD2EB9">
        <w:rPr>
          <w:szCs w:val="24"/>
        </w:rPr>
        <w:t xml:space="preserve"> </w:t>
      </w:r>
      <w:r w:rsidRPr="00DD2EB9">
        <w:rPr>
          <w:szCs w:val="24"/>
        </w:rPr>
        <w:t>responses</w:t>
      </w:r>
      <w:r w:rsidR="00054A23" w:rsidRPr="00DD2EB9">
        <w:rPr>
          <w:szCs w:val="24"/>
        </w:rPr>
        <w:t>.</w:t>
      </w:r>
      <w:r w:rsidR="00D1279D" w:rsidRPr="00DD2EB9">
        <w:rPr>
          <w:szCs w:val="24"/>
        </w:rPr>
        <w:t xml:space="preserve"> </w:t>
      </w:r>
      <w:r w:rsidR="006B232D" w:rsidRPr="00DD2EB9">
        <w:rPr>
          <w:szCs w:val="24"/>
        </w:rPr>
        <w:t>The</w:t>
      </w:r>
      <w:r w:rsidR="00D1279D" w:rsidRPr="00DD2EB9">
        <w:rPr>
          <w:szCs w:val="24"/>
        </w:rPr>
        <w:t xml:space="preserve"> </w:t>
      </w:r>
      <w:r w:rsidR="006B232D" w:rsidRPr="00DD2EB9">
        <w:rPr>
          <w:szCs w:val="24"/>
        </w:rPr>
        <w:t>print</w:t>
      </w:r>
      <w:r w:rsidR="00D1279D" w:rsidRPr="00DD2EB9">
        <w:rPr>
          <w:szCs w:val="24"/>
        </w:rPr>
        <w:t xml:space="preserve"> </w:t>
      </w:r>
      <w:r w:rsidR="006B232D" w:rsidRPr="00DD2EB9">
        <w:rPr>
          <w:szCs w:val="24"/>
        </w:rPr>
        <w:t>version</w:t>
      </w:r>
      <w:r w:rsidR="00D1279D" w:rsidRPr="00DD2EB9">
        <w:rPr>
          <w:szCs w:val="24"/>
        </w:rPr>
        <w:t xml:space="preserve"> </w:t>
      </w:r>
      <w:r w:rsidR="006B232D" w:rsidRPr="00DD2EB9">
        <w:rPr>
          <w:szCs w:val="24"/>
        </w:rPr>
        <w:t>of</w:t>
      </w:r>
      <w:r w:rsidR="00D1279D" w:rsidRPr="00DD2EB9">
        <w:rPr>
          <w:szCs w:val="24"/>
        </w:rPr>
        <w:t xml:space="preserve"> </w:t>
      </w:r>
      <w:r w:rsidR="006B232D" w:rsidRPr="00DD2EB9">
        <w:rPr>
          <w:szCs w:val="24"/>
        </w:rPr>
        <w:t>the</w:t>
      </w:r>
      <w:r w:rsidR="00D1279D" w:rsidRPr="00DD2EB9">
        <w:rPr>
          <w:szCs w:val="24"/>
        </w:rPr>
        <w:t xml:space="preserve"> </w:t>
      </w:r>
      <w:r w:rsidR="006B232D" w:rsidRPr="00DD2EB9">
        <w:rPr>
          <w:szCs w:val="24"/>
        </w:rPr>
        <w:t>survey</w:t>
      </w:r>
      <w:r w:rsidR="00D1279D" w:rsidRPr="00DD2EB9">
        <w:rPr>
          <w:szCs w:val="24"/>
        </w:rPr>
        <w:t xml:space="preserve"> </w:t>
      </w:r>
      <w:r w:rsidR="006B232D" w:rsidRPr="00DD2EB9">
        <w:rPr>
          <w:szCs w:val="24"/>
        </w:rPr>
        <w:t>will</w:t>
      </w:r>
      <w:r w:rsidR="00D1279D" w:rsidRPr="00DD2EB9">
        <w:rPr>
          <w:szCs w:val="24"/>
        </w:rPr>
        <w:t xml:space="preserve"> </w:t>
      </w:r>
      <w:r w:rsidR="006B232D" w:rsidRPr="00DD2EB9">
        <w:rPr>
          <w:szCs w:val="24"/>
        </w:rPr>
        <w:t>able</w:t>
      </w:r>
      <w:r w:rsidR="00D1279D" w:rsidRPr="00DD2EB9">
        <w:rPr>
          <w:szCs w:val="24"/>
        </w:rPr>
        <w:t xml:space="preserve"> </w:t>
      </w:r>
      <w:r w:rsidR="006B232D" w:rsidRPr="00DD2EB9">
        <w:rPr>
          <w:szCs w:val="24"/>
        </w:rPr>
        <w:t>accessible</w:t>
      </w:r>
      <w:r w:rsidR="00D1279D" w:rsidRPr="00DD2EB9">
        <w:rPr>
          <w:szCs w:val="24"/>
        </w:rPr>
        <w:t xml:space="preserve"> </w:t>
      </w:r>
      <w:r w:rsidR="006B232D" w:rsidRPr="00DD2EB9">
        <w:rPr>
          <w:szCs w:val="24"/>
        </w:rPr>
        <w:t>to</w:t>
      </w:r>
      <w:r w:rsidR="00D1279D" w:rsidRPr="00DD2EB9">
        <w:rPr>
          <w:szCs w:val="24"/>
        </w:rPr>
        <w:t xml:space="preserve"> </w:t>
      </w:r>
      <w:r w:rsidR="006B232D" w:rsidRPr="00DD2EB9">
        <w:rPr>
          <w:szCs w:val="24"/>
        </w:rPr>
        <w:t>respondents</w:t>
      </w:r>
      <w:r w:rsidR="00D1279D" w:rsidRPr="00DD2EB9">
        <w:rPr>
          <w:szCs w:val="24"/>
        </w:rPr>
        <w:t xml:space="preserve"> </w:t>
      </w:r>
      <w:r w:rsidR="006B232D" w:rsidRPr="00DD2EB9">
        <w:rPr>
          <w:szCs w:val="24"/>
        </w:rPr>
        <w:t>from</w:t>
      </w:r>
      <w:r w:rsidR="00D1279D" w:rsidRPr="00DD2EB9">
        <w:rPr>
          <w:szCs w:val="24"/>
        </w:rPr>
        <w:t xml:space="preserve"> </w:t>
      </w:r>
      <w:r w:rsidR="006B232D" w:rsidRPr="00DD2EB9">
        <w:rPr>
          <w:szCs w:val="24"/>
        </w:rPr>
        <w:t>within</w:t>
      </w:r>
      <w:r w:rsidR="00D1279D" w:rsidRPr="00DD2EB9">
        <w:rPr>
          <w:szCs w:val="24"/>
        </w:rPr>
        <w:t xml:space="preserve"> </w:t>
      </w:r>
      <w:r w:rsidR="006B232D" w:rsidRPr="00DD2EB9">
        <w:rPr>
          <w:szCs w:val="24"/>
        </w:rPr>
        <w:t>the</w:t>
      </w:r>
      <w:r w:rsidR="00D1279D" w:rsidRPr="00DD2EB9">
        <w:rPr>
          <w:szCs w:val="24"/>
        </w:rPr>
        <w:t xml:space="preserve"> </w:t>
      </w:r>
      <w:r w:rsidR="006B232D" w:rsidRPr="00DD2EB9">
        <w:rPr>
          <w:szCs w:val="24"/>
        </w:rPr>
        <w:t>web</w:t>
      </w:r>
      <w:r w:rsidR="00D1279D" w:rsidRPr="00DD2EB9">
        <w:rPr>
          <w:szCs w:val="24"/>
        </w:rPr>
        <w:t xml:space="preserve"> </w:t>
      </w:r>
      <w:r w:rsidR="006B232D" w:rsidRPr="00DD2EB9">
        <w:rPr>
          <w:szCs w:val="24"/>
        </w:rPr>
        <w:t>application</w:t>
      </w:r>
      <w:r w:rsidR="00054A23" w:rsidRPr="00DD2EB9">
        <w:rPr>
          <w:szCs w:val="24"/>
        </w:rPr>
        <w:t>.</w:t>
      </w:r>
      <w:r w:rsidR="00D1279D" w:rsidRPr="00DD2EB9">
        <w:rPr>
          <w:szCs w:val="24"/>
        </w:rPr>
        <w:t xml:space="preserve"> </w:t>
      </w:r>
      <w:r w:rsidR="006B232D" w:rsidRPr="00DD2EB9">
        <w:rPr>
          <w:szCs w:val="24"/>
        </w:rPr>
        <w:t>Respondents</w:t>
      </w:r>
      <w:r w:rsidR="00D1279D" w:rsidRPr="00DD2EB9">
        <w:rPr>
          <w:szCs w:val="24"/>
        </w:rPr>
        <w:t xml:space="preserve"> </w:t>
      </w:r>
      <w:r w:rsidR="006B232D" w:rsidRPr="00DD2EB9">
        <w:rPr>
          <w:szCs w:val="24"/>
        </w:rPr>
        <w:t>who</w:t>
      </w:r>
      <w:r w:rsidR="00D1279D" w:rsidRPr="00DD2EB9">
        <w:rPr>
          <w:szCs w:val="24"/>
        </w:rPr>
        <w:t xml:space="preserve"> </w:t>
      </w:r>
      <w:r w:rsidR="006B232D" w:rsidRPr="00DD2EB9">
        <w:rPr>
          <w:szCs w:val="24"/>
        </w:rPr>
        <w:t>choose</w:t>
      </w:r>
      <w:r w:rsidR="00D1279D" w:rsidRPr="00DD2EB9">
        <w:rPr>
          <w:szCs w:val="24"/>
        </w:rPr>
        <w:t xml:space="preserve"> </w:t>
      </w:r>
      <w:r w:rsidR="006B232D" w:rsidRPr="00DD2EB9">
        <w:rPr>
          <w:szCs w:val="24"/>
        </w:rPr>
        <w:t>to</w:t>
      </w:r>
      <w:r w:rsidR="00D1279D" w:rsidRPr="00DD2EB9">
        <w:rPr>
          <w:szCs w:val="24"/>
        </w:rPr>
        <w:t xml:space="preserve"> </w:t>
      </w:r>
      <w:r w:rsidR="006B232D" w:rsidRPr="00DD2EB9">
        <w:rPr>
          <w:szCs w:val="24"/>
        </w:rPr>
        <w:t>complete</w:t>
      </w:r>
      <w:r w:rsidR="00D1279D" w:rsidRPr="00DD2EB9">
        <w:rPr>
          <w:szCs w:val="24"/>
        </w:rPr>
        <w:t xml:space="preserve"> </w:t>
      </w:r>
      <w:r w:rsidR="006B232D" w:rsidRPr="00DD2EB9">
        <w:rPr>
          <w:szCs w:val="24"/>
        </w:rPr>
        <w:t>a</w:t>
      </w:r>
      <w:r w:rsidR="00D1279D" w:rsidRPr="00DD2EB9">
        <w:rPr>
          <w:szCs w:val="24"/>
        </w:rPr>
        <w:t xml:space="preserve"> </w:t>
      </w:r>
      <w:r w:rsidR="006B232D" w:rsidRPr="00DD2EB9">
        <w:rPr>
          <w:szCs w:val="24"/>
        </w:rPr>
        <w:t>printed</w:t>
      </w:r>
      <w:r w:rsidR="00D1279D" w:rsidRPr="00DD2EB9">
        <w:rPr>
          <w:szCs w:val="24"/>
        </w:rPr>
        <w:t xml:space="preserve"> </w:t>
      </w:r>
      <w:r w:rsidR="006B232D" w:rsidRPr="00DD2EB9">
        <w:rPr>
          <w:szCs w:val="24"/>
        </w:rPr>
        <w:t>questionnaire</w:t>
      </w:r>
      <w:r w:rsidR="00D1279D" w:rsidRPr="00DD2EB9">
        <w:rPr>
          <w:szCs w:val="24"/>
        </w:rPr>
        <w:t xml:space="preserve"> </w:t>
      </w:r>
      <w:r w:rsidR="006B232D" w:rsidRPr="00DD2EB9">
        <w:rPr>
          <w:szCs w:val="24"/>
        </w:rPr>
        <w:t>will</w:t>
      </w:r>
      <w:r w:rsidR="00D1279D" w:rsidRPr="00DD2EB9">
        <w:rPr>
          <w:szCs w:val="24"/>
        </w:rPr>
        <w:t xml:space="preserve"> </w:t>
      </w:r>
      <w:r w:rsidR="006B232D" w:rsidRPr="00DD2EB9">
        <w:rPr>
          <w:szCs w:val="24"/>
        </w:rPr>
        <w:t>mail</w:t>
      </w:r>
      <w:r w:rsidR="00D1279D" w:rsidRPr="00DD2EB9">
        <w:rPr>
          <w:szCs w:val="24"/>
        </w:rPr>
        <w:t xml:space="preserve"> </w:t>
      </w:r>
      <w:r w:rsidR="006B232D" w:rsidRPr="00DD2EB9">
        <w:rPr>
          <w:szCs w:val="24"/>
        </w:rPr>
        <w:t>this</w:t>
      </w:r>
      <w:r w:rsidR="00D1279D" w:rsidRPr="00DD2EB9">
        <w:rPr>
          <w:szCs w:val="24"/>
        </w:rPr>
        <w:t xml:space="preserve"> </w:t>
      </w:r>
      <w:r w:rsidR="006B232D" w:rsidRPr="00DD2EB9">
        <w:rPr>
          <w:szCs w:val="24"/>
        </w:rPr>
        <w:t>questionnaire</w:t>
      </w:r>
      <w:r w:rsidR="00D1279D" w:rsidRPr="00DD2EB9">
        <w:rPr>
          <w:szCs w:val="24"/>
        </w:rPr>
        <w:t xml:space="preserve"> </w:t>
      </w:r>
      <w:r w:rsidR="006B232D" w:rsidRPr="00DD2EB9">
        <w:rPr>
          <w:szCs w:val="24"/>
        </w:rPr>
        <w:t>to</w:t>
      </w:r>
      <w:r w:rsidR="00D1279D" w:rsidRPr="00DD2EB9">
        <w:rPr>
          <w:szCs w:val="24"/>
        </w:rPr>
        <w:t xml:space="preserve"> </w:t>
      </w:r>
      <w:r w:rsidR="006B232D" w:rsidRPr="00DD2EB9">
        <w:rPr>
          <w:szCs w:val="24"/>
        </w:rPr>
        <w:t>the</w:t>
      </w:r>
      <w:r w:rsidR="00D1279D" w:rsidRPr="00DD2EB9">
        <w:rPr>
          <w:szCs w:val="24"/>
        </w:rPr>
        <w:t xml:space="preserve"> </w:t>
      </w:r>
      <w:r w:rsidR="006B232D" w:rsidRPr="00DD2EB9">
        <w:rPr>
          <w:szCs w:val="24"/>
        </w:rPr>
        <w:t>contractor’s</w:t>
      </w:r>
      <w:r w:rsidR="00D1279D" w:rsidRPr="00DD2EB9">
        <w:rPr>
          <w:szCs w:val="24"/>
        </w:rPr>
        <w:t xml:space="preserve"> </w:t>
      </w:r>
      <w:r w:rsidR="006B232D" w:rsidRPr="00DD2EB9">
        <w:rPr>
          <w:szCs w:val="24"/>
        </w:rPr>
        <w:t>headquarters</w:t>
      </w:r>
      <w:r w:rsidR="00054A23" w:rsidRPr="00DD2EB9">
        <w:rPr>
          <w:szCs w:val="24"/>
        </w:rPr>
        <w:t>.</w:t>
      </w:r>
      <w:r w:rsidR="00D1279D" w:rsidRPr="00DD2EB9">
        <w:rPr>
          <w:szCs w:val="24"/>
        </w:rPr>
        <w:t xml:space="preserve"> </w:t>
      </w:r>
      <w:r w:rsidR="006B232D" w:rsidRPr="00DD2EB9">
        <w:rPr>
          <w:szCs w:val="24"/>
        </w:rPr>
        <w:t>As</w:t>
      </w:r>
      <w:r w:rsidR="00D1279D" w:rsidRPr="00DD2EB9">
        <w:rPr>
          <w:szCs w:val="24"/>
        </w:rPr>
        <w:t xml:space="preserve"> </w:t>
      </w:r>
      <w:r w:rsidR="006B232D" w:rsidRPr="00DD2EB9">
        <w:rPr>
          <w:szCs w:val="24"/>
        </w:rPr>
        <w:t>with</w:t>
      </w:r>
      <w:r w:rsidR="00D1279D" w:rsidRPr="00DD2EB9">
        <w:rPr>
          <w:szCs w:val="24"/>
        </w:rPr>
        <w:t xml:space="preserve"> </w:t>
      </w:r>
      <w:r w:rsidR="006B232D" w:rsidRPr="00DD2EB9">
        <w:rPr>
          <w:szCs w:val="24"/>
        </w:rPr>
        <w:t>the</w:t>
      </w:r>
      <w:r w:rsidR="00D1279D" w:rsidRPr="00DD2EB9">
        <w:rPr>
          <w:szCs w:val="24"/>
        </w:rPr>
        <w:t xml:space="preserve"> </w:t>
      </w:r>
      <w:r w:rsidR="004D6525" w:rsidRPr="00DD2EB9">
        <w:rPr>
          <w:szCs w:val="24"/>
        </w:rPr>
        <w:t>W</w:t>
      </w:r>
      <w:r w:rsidR="006B232D" w:rsidRPr="00DD2EB9">
        <w:rPr>
          <w:szCs w:val="24"/>
        </w:rPr>
        <w:t>eb-based</w:t>
      </w:r>
      <w:r w:rsidR="00D1279D" w:rsidRPr="00DD2EB9">
        <w:rPr>
          <w:szCs w:val="24"/>
        </w:rPr>
        <w:t xml:space="preserve"> </w:t>
      </w:r>
      <w:r w:rsidR="006B232D" w:rsidRPr="00DD2EB9">
        <w:rPr>
          <w:szCs w:val="24"/>
        </w:rPr>
        <w:t>survey,</w:t>
      </w:r>
      <w:r w:rsidR="00D1279D" w:rsidRPr="00DD2EB9">
        <w:rPr>
          <w:szCs w:val="24"/>
        </w:rPr>
        <w:t xml:space="preserve"> </w:t>
      </w:r>
      <w:r w:rsidR="006B232D" w:rsidRPr="00DD2EB9">
        <w:rPr>
          <w:szCs w:val="24"/>
        </w:rPr>
        <w:t>respondents</w:t>
      </w:r>
      <w:r w:rsidR="00D1279D" w:rsidRPr="00DD2EB9">
        <w:rPr>
          <w:szCs w:val="24"/>
        </w:rPr>
        <w:t xml:space="preserve"> </w:t>
      </w:r>
      <w:r w:rsidR="006B232D" w:rsidRPr="00DD2EB9">
        <w:rPr>
          <w:szCs w:val="24"/>
        </w:rPr>
        <w:t>will</w:t>
      </w:r>
      <w:r w:rsidR="00D1279D" w:rsidRPr="00DD2EB9">
        <w:rPr>
          <w:szCs w:val="24"/>
        </w:rPr>
        <w:t xml:space="preserve"> </w:t>
      </w:r>
      <w:r w:rsidR="006B232D" w:rsidRPr="00DD2EB9">
        <w:rPr>
          <w:szCs w:val="24"/>
        </w:rPr>
        <w:t>be</w:t>
      </w:r>
      <w:r w:rsidR="00D1279D" w:rsidRPr="00DD2EB9">
        <w:rPr>
          <w:szCs w:val="24"/>
        </w:rPr>
        <w:t xml:space="preserve"> </w:t>
      </w:r>
      <w:r w:rsidR="006B232D" w:rsidRPr="00DD2EB9">
        <w:rPr>
          <w:szCs w:val="24"/>
        </w:rPr>
        <w:t>able</w:t>
      </w:r>
      <w:r w:rsidR="00D1279D" w:rsidRPr="00DD2EB9">
        <w:rPr>
          <w:szCs w:val="24"/>
        </w:rPr>
        <w:t xml:space="preserve"> </w:t>
      </w:r>
      <w:r w:rsidR="006B232D" w:rsidRPr="00DD2EB9">
        <w:rPr>
          <w:szCs w:val="24"/>
        </w:rPr>
        <w:t>to</w:t>
      </w:r>
      <w:r w:rsidR="00D1279D" w:rsidRPr="00DD2EB9">
        <w:rPr>
          <w:szCs w:val="24"/>
        </w:rPr>
        <w:t xml:space="preserve"> </w:t>
      </w:r>
      <w:r w:rsidR="00AA42B9" w:rsidRPr="00DD2EB9">
        <w:rPr>
          <w:szCs w:val="24"/>
        </w:rPr>
        <w:t>consult</w:t>
      </w:r>
      <w:r w:rsidR="00D1279D" w:rsidRPr="00DD2EB9">
        <w:rPr>
          <w:szCs w:val="24"/>
        </w:rPr>
        <w:t xml:space="preserve"> </w:t>
      </w:r>
      <w:r w:rsidR="006B232D" w:rsidRPr="00DD2EB9">
        <w:rPr>
          <w:szCs w:val="24"/>
        </w:rPr>
        <w:t>with</w:t>
      </w:r>
      <w:r w:rsidR="00D1279D" w:rsidRPr="00DD2EB9">
        <w:rPr>
          <w:szCs w:val="24"/>
        </w:rPr>
        <w:t xml:space="preserve"> </w:t>
      </w:r>
      <w:r w:rsidR="00AA42B9" w:rsidRPr="00DD2EB9">
        <w:rPr>
          <w:szCs w:val="24"/>
        </w:rPr>
        <w:t>colleagues</w:t>
      </w:r>
      <w:r w:rsidR="00D1279D" w:rsidRPr="00DD2EB9">
        <w:rPr>
          <w:szCs w:val="24"/>
        </w:rPr>
        <w:t xml:space="preserve"> </w:t>
      </w:r>
      <w:r w:rsidR="006B232D" w:rsidRPr="00DD2EB9">
        <w:rPr>
          <w:szCs w:val="24"/>
        </w:rPr>
        <w:t>to</w:t>
      </w:r>
      <w:r w:rsidR="00D1279D" w:rsidRPr="00DD2EB9">
        <w:rPr>
          <w:szCs w:val="24"/>
        </w:rPr>
        <w:t xml:space="preserve"> </w:t>
      </w:r>
      <w:r w:rsidR="006B232D" w:rsidRPr="00DD2EB9">
        <w:rPr>
          <w:szCs w:val="24"/>
        </w:rPr>
        <w:t>obtain</w:t>
      </w:r>
      <w:r w:rsidR="00D1279D" w:rsidRPr="00DD2EB9">
        <w:rPr>
          <w:szCs w:val="24"/>
        </w:rPr>
        <w:t xml:space="preserve"> </w:t>
      </w:r>
      <w:r w:rsidR="006B232D" w:rsidRPr="00DD2EB9">
        <w:rPr>
          <w:szCs w:val="24"/>
        </w:rPr>
        <w:t>the</w:t>
      </w:r>
      <w:r w:rsidR="00D1279D" w:rsidRPr="00DD2EB9">
        <w:rPr>
          <w:szCs w:val="24"/>
        </w:rPr>
        <w:t xml:space="preserve"> </w:t>
      </w:r>
      <w:r w:rsidR="006B232D" w:rsidRPr="00DD2EB9">
        <w:rPr>
          <w:szCs w:val="24"/>
        </w:rPr>
        <w:t>best</w:t>
      </w:r>
      <w:r w:rsidR="00D1279D" w:rsidRPr="00DD2EB9">
        <w:rPr>
          <w:szCs w:val="24"/>
        </w:rPr>
        <w:t xml:space="preserve"> </w:t>
      </w:r>
      <w:r w:rsidR="006B232D" w:rsidRPr="00DD2EB9">
        <w:rPr>
          <w:szCs w:val="24"/>
        </w:rPr>
        <w:t>response</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estimated</w:t>
      </w:r>
      <w:r w:rsidR="00D1279D" w:rsidRPr="00DD2EB9">
        <w:rPr>
          <w:szCs w:val="24"/>
        </w:rPr>
        <w:t xml:space="preserve"> </w:t>
      </w:r>
      <w:r w:rsidRPr="00DD2EB9">
        <w:rPr>
          <w:szCs w:val="24"/>
        </w:rPr>
        <w:t>burden</w:t>
      </w:r>
      <w:r w:rsidR="00D1279D" w:rsidRPr="00DD2EB9">
        <w:rPr>
          <w:szCs w:val="24"/>
        </w:rPr>
        <w:t xml:space="preserve"> </w:t>
      </w:r>
      <w:r w:rsidRPr="00DD2EB9">
        <w:rPr>
          <w:szCs w:val="24"/>
        </w:rPr>
        <w:t>of</w:t>
      </w:r>
      <w:r w:rsidR="00D1279D" w:rsidRPr="00DD2EB9">
        <w:rPr>
          <w:szCs w:val="24"/>
        </w:rPr>
        <w:t xml:space="preserve"> </w:t>
      </w:r>
      <w:r w:rsidRPr="00DD2EB9">
        <w:rPr>
          <w:szCs w:val="24"/>
        </w:rPr>
        <w:t>completing</w:t>
      </w:r>
      <w:r w:rsidR="00D1279D" w:rsidRPr="00DD2EB9">
        <w:rPr>
          <w:szCs w:val="24"/>
        </w:rPr>
        <w:t xml:space="preserve"> </w:t>
      </w:r>
      <w:r w:rsidRPr="00DD2EB9">
        <w:rPr>
          <w:szCs w:val="24"/>
        </w:rPr>
        <w:t>the</w:t>
      </w:r>
      <w:r w:rsidR="00D1279D" w:rsidRPr="00DD2EB9">
        <w:rPr>
          <w:szCs w:val="24"/>
        </w:rPr>
        <w:t xml:space="preserve"> </w:t>
      </w:r>
      <w:r w:rsidRPr="00DD2EB9">
        <w:rPr>
          <w:szCs w:val="24"/>
        </w:rPr>
        <w:t>questionnaire</w:t>
      </w:r>
      <w:r w:rsidR="00D1279D" w:rsidRPr="00DD2EB9">
        <w:rPr>
          <w:szCs w:val="24"/>
        </w:rPr>
        <w:t xml:space="preserve"> </w:t>
      </w:r>
      <w:r w:rsidRPr="00DD2EB9">
        <w:rPr>
          <w:szCs w:val="24"/>
        </w:rPr>
        <w:t>is</w:t>
      </w:r>
      <w:r w:rsidR="00D1279D" w:rsidRPr="00DD2EB9">
        <w:rPr>
          <w:szCs w:val="24"/>
        </w:rPr>
        <w:t xml:space="preserve"> </w:t>
      </w:r>
      <w:r w:rsidRPr="00DD2EB9">
        <w:rPr>
          <w:szCs w:val="24"/>
        </w:rPr>
        <w:t>approximately</w:t>
      </w:r>
      <w:r w:rsidR="00D1279D" w:rsidRPr="00DD2EB9">
        <w:rPr>
          <w:szCs w:val="24"/>
        </w:rPr>
        <w:t xml:space="preserve"> </w:t>
      </w:r>
      <w:r w:rsidRPr="00DD2EB9">
        <w:rPr>
          <w:szCs w:val="24"/>
        </w:rPr>
        <w:t>30</w:t>
      </w:r>
      <w:r w:rsidR="00D1279D" w:rsidRPr="00DD2EB9">
        <w:rPr>
          <w:szCs w:val="24"/>
        </w:rPr>
        <w:t xml:space="preserve"> </w:t>
      </w:r>
      <w:r w:rsidRPr="00DD2EB9">
        <w:rPr>
          <w:szCs w:val="24"/>
        </w:rPr>
        <w:t>minutes,</w:t>
      </w:r>
      <w:r w:rsidR="00D1279D" w:rsidRPr="00DD2EB9">
        <w:rPr>
          <w:szCs w:val="24"/>
        </w:rPr>
        <w:t xml:space="preserve"> </w:t>
      </w:r>
      <w:r w:rsidRPr="00DD2EB9">
        <w:rPr>
          <w:szCs w:val="24"/>
        </w:rPr>
        <w:t>regardless</w:t>
      </w:r>
      <w:r w:rsidR="00D1279D" w:rsidRPr="00DD2EB9">
        <w:rPr>
          <w:szCs w:val="24"/>
        </w:rPr>
        <w:t xml:space="preserve"> </w:t>
      </w:r>
      <w:r w:rsidRPr="00DD2EB9">
        <w:rPr>
          <w:szCs w:val="24"/>
        </w:rPr>
        <w:t>of</w:t>
      </w:r>
      <w:r w:rsidR="00D1279D" w:rsidRPr="00DD2EB9">
        <w:rPr>
          <w:szCs w:val="24"/>
        </w:rPr>
        <w:t xml:space="preserve"> </w:t>
      </w:r>
      <w:r w:rsidRPr="00DD2EB9">
        <w:rPr>
          <w:szCs w:val="24"/>
        </w:rPr>
        <w:t>mode</w:t>
      </w:r>
      <w:r w:rsidR="00D1279D" w:rsidRPr="00DD2EB9">
        <w:rPr>
          <w:szCs w:val="24"/>
        </w:rPr>
        <w:t xml:space="preserve"> </w:t>
      </w:r>
      <w:r w:rsidRPr="00DD2EB9">
        <w:rPr>
          <w:szCs w:val="24"/>
        </w:rPr>
        <w:t>of</w:t>
      </w:r>
      <w:r w:rsidR="00D1279D" w:rsidRPr="00DD2EB9">
        <w:rPr>
          <w:szCs w:val="24"/>
        </w:rPr>
        <w:t xml:space="preserve"> </w:t>
      </w:r>
      <w:r w:rsidRPr="00DD2EB9">
        <w:rPr>
          <w:szCs w:val="24"/>
        </w:rPr>
        <w:t>administration,</w:t>
      </w:r>
      <w:r w:rsidR="00D1279D" w:rsidRPr="00DD2EB9">
        <w:rPr>
          <w:szCs w:val="24"/>
        </w:rPr>
        <w:t xml:space="preserve"> </w:t>
      </w:r>
      <w:r w:rsidRPr="00DD2EB9">
        <w:rPr>
          <w:szCs w:val="24"/>
        </w:rPr>
        <w:t>as</w:t>
      </w:r>
      <w:r w:rsidR="00D1279D" w:rsidRPr="00DD2EB9">
        <w:rPr>
          <w:szCs w:val="24"/>
        </w:rPr>
        <w:t xml:space="preserve"> </w:t>
      </w:r>
      <w:r w:rsidRPr="00DD2EB9">
        <w:rPr>
          <w:szCs w:val="24"/>
        </w:rPr>
        <w:t>shown</w:t>
      </w:r>
      <w:r w:rsidR="00D1279D" w:rsidRPr="00DD2EB9">
        <w:rPr>
          <w:szCs w:val="24"/>
        </w:rPr>
        <w:t xml:space="preserve"> </w:t>
      </w:r>
      <w:r w:rsidRPr="00DD2EB9">
        <w:rPr>
          <w:szCs w:val="24"/>
        </w:rPr>
        <w:t>in</w:t>
      </w:r>
      <w:r w:rsidR="00D1279D" w:rsidRPr="00DD2EB9">
        <w:rPr>
          <w:szCs w:val="24"/>
        </w:rPr>
        <w:t xml:space="preserve"> </w:t>
      </w:r>
      <w:r w:rsidRPr="00DD2EB9">
        <w:rPr>
          <w:szCs w:val="24"/>
        </w:rPr>
        <w:t>Table</w:t>
      </w:r>
      <w:r w:rsidR="00D1279D" w:rsidRPr="00DD2EB9">
        <w:rPr>
          <w:szCs w:val="24"/>
        </w:rPr>
        <w:t xml:space="preserve"> </w:t>
      </w:r>
      <w:r w:rsidRPr="00DD2EB9">
        <w:rPr>
          <w:szCs w:val="24"/>
        </w:rPr>
        <w:t>A</w:t>
      </w:r>
      <w:r w:rsidR="00054A23" w:rsidRPr="00DD2EB9">
        <w:rPr>
          <w:szCs w:val="24"/>
        </w:rPr>
        <w:t>.</w:t>
      </w:r>
      <w:r w:rsidRPr="00DD2EB9">
        <w:rPr>
          <w:szCs w:val="24"/>
        </w:rPr>
        <w:t>12</w:t>
      </w:r>
      <w:r w:rsidR="00054A23" w:rsidRPr="00DD2EB9">
        <w:rPr>
          <w:szCs w:val="24"/>
        </w:rPr>
        <w:t>.</w:t>
      </w:r>
      <w:r w:rsidRPr="00DD2EB9">
        <w:rPr>
          <w:szCs w:val="24"/>
        </w:rPr>
        <w:t>a</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estimated</w:t>
      </w:r>
      <w:r w:rsidR="00D1279D" w:rsidRPr="00DD2EB9">
        <w:rPr>
          <w:szCs w:val="24"/>
        </w:rPr>
        <w:t xml:space="preserve"> </w:t>
      </w:r>
      <w:r w:rsidRPr="00DD2EB9">
        <w:rPr>
          <w:szCs w:val="24"/>
        </w:rPr>
        <w:t>burden</w:t>
      </w:r>
      <w:r w:rsidR="00D1279D" w:rsidRPr="00DD2EB9">
        <w:rPr>
          <w:szCs w:val="24"/>
        </w:rPr>
        <w:t xml:space="preserve"> </w:t>
      </w:r>
      <w:r w:rsidRPr="00DD2EB9">
        <w:rPr>
          <w:szCs w:val="24"/>
        </w:rPr>
        <w:t>includes</w:t>
      </w:r>
      <w:r w:rsidR="00D1279D" w:rsidRPr="00DD2EB9">
        <w:rPr>
          <w:szCs w:val="24"/>
        </w:rPr>
        <w:t xml:space="preserve"> </w:t>
      </w:r>
      <w:r w:rsidRPr="00DD2EB9">
        <w:rPr>
          <w:szCs w:val="24"/>
        </w:rPr>
        <w:t>estimates</w:t>
      </w:r>
      <w:r w:rsidR="00D1279D" w:rsidRPr="00DD2EB9">
        <w:rPr>
          <w:szCs w:val="24"/>
        </w:rPr>
        <w:t xml:space="preserve"> </w:t>
      </w:r>
      <w:r w:rsidRPr="00DD2EB9">
        <w:rPr>
          <w:szCs w:val="24"/>
        </w:rPr>
        <w:t>for</w:t>
      </w:r>
      <w:r w:rsidR="00D1279D" w:rsidRPr="00DD2EB9">
        <w:rPr>
          <w:szCs w:val="24"/>
        </w:rPr>
        <w:t xml:space="preserve"> </w:t>
      </w:r>
      <w:r w:rsidRPr="00DD2EB9">
        <w:rPr>
          <w:szCs w:val="24"/>
        </w:rPr>
        <w:t>reading</w:t>
      </w:r>
      <w:r w:rsidR="00D1279D" w:rsidRPr="00DD2EB9">
        <w:rPr>
          <w:szCs w:val="24"/>
        </w:rPr>
        <w:t xml:space="preserve"> </w:t>
      </w:r>
      <w:r w:rsidRPr="00DD2EB9">
        <w:rPr>
          <w:szCs w:val="24"/>
        </w:rPr>
        <w:t>the</w:t>
      </w:r>
      <w:r w:rsidR="00D1279D" w:rsidRPr="00DD2EB9">
        <w:rPr>
          <w:szCs w:val="24"/>
        </w:rPr>
        <w:t xml:space="preserve"> </w:t>
      </w:r>
      <w:r w:rsidRPr="00DD2EB9">
        <w:rPr>
          <w:szCs w:val="24"/>
        </w:rPr>
        <w:t>invitation</w:t>
      </w:r>
      <w:r w:rsidR="00D1279D" w:rsidRPr="00DD2EB9">
        <w:rPr>
          <w:szCs w:val="24"/>
        </w:rPr>
        <w:t xml:space="preserve"> </w:t>
      </w:r>
      <w:r w:rsidRPr="00DD2EB9">
        <w:rPr>
          <w:szCs w:val="24"/>
        </w:rPr>
        <w:t>materials</w:t>
      </w:r>
      <w:r w:rsidR="00D1279D" w:rsidRPr="00DD2EB9">
        <w:rPr>
          <w:szCs w:val="24"/>
        </w:rPr>
        <w:t xml:space="preserve"> </w:t>
      </w:r>
      <w:r w:rsidRPr="00DD2EB9">
        <w:rPr>
          <w:szCs w:val="24"/>
        </w:rPr>
        <w:t>sent</w:t>
      </w:r>
      <w:r w:rsidR="00D1279D" w:rsidRPr="00DD2EB9">
        <w:rPr>
          <w:szCs w:val="24"/>
        </w:rPr>
        <w:t xml:space="preserve"> </w:t>
      </w:r>
      <w:r w:rsidRPr="00DD2EB9">
        <w:rPr>
          <w:szCs w:val="24"/>
        </w:rPr>
        <w:t>to</w:t>
      </w:r>
      <w:r w:rsidR="00D1279D" w:rsidRPr="00DD2EB9">
        <w:rPr>
          <w:szCs w:val="24"/>
        </w:rPr>
        <w:t xml:space="preserve"> </w:t>
      </w:r>
      <w:r w:rsidRPr="00DD2EB9">
        <w:rPr>
          <w:szCs w:val="24"/>
        </w:rPr>
        <w:t>all</w:t>
      </w:r>
      <w:r w:rsidR="00D1279D" w:rsidRPr="00DD2EB9">
        <w:rPr>
          <w:szCs w:val="24"/>
        </w:rPr>
        <w:t xml:space="preserve"> </w:t>
      </w:r>
      <w:r w:rsidRPr="00DD2EB9">
        <w:rPr>
          <w:szCs w:val="24"/>
        </w:rPr>
        <w:t>municipalities</w:t>
      </w:r>
      <w:r w:rsidR="00D1279D" w:rsidRPr="00DD2EB9">
        <w:rPr>
          <w:szCs w:val="24"/>
        </w:rPr>
        <w:t xml:space="preserve"> </w:t>
      </w:r>
      <w:r w:rsidRPr="00DD2EB9">
        <w:rPr>
          <w:szCs w:val="24"/>
        </w:rPr>
        <w:t>via</w:t>
      </w:r>
      <w:r w:rsidR="00D1279D" w:rsidRPr="00DD2EB9">
        <w:rPr>
          <w:szCs w:val="24"/>
        </w:rPr>
        <w:t xml:space="preserve"> </w:t>
      </w:r>
      <w:r w:rsidRPr="00DD2EB9">
        <w:rPr>
          <w:szCs w:val="24"/>
        </w:rPr>
        <w:t>Federal</w:t>
      </w:r>
      <w:r w:rsidR="00D1279D" w:rsidRPr="00DD2EB9">
        <w:rPr>
          <w:szCs w:val="24"/>
        </w:rPr>
        <w:t xml:space="preserve"> </w:t>
      </w:r>
      <w:r w:rsidRPr="00DD2EB9">
        <w:rPr>
          <w:szCs w:val="24"/>
        </w:rPr>
        <w:t>Express,</w:t>
      </w:r>
      <w:r w:rsidR="00D1279D" w:rsidRPr="00DD2EB9">
        <w:rPr>
          <w:szCs w:val="24"/>
        </w:rPr>
        <w:t xml:space="preserve"> </w:t>
      </w:r>
      <w:r w:rsidRPr="00DD2EB9">
        <w:rPr>
          <w:szCs w:val="24"/>
        </w:rPr>
        <w:t>including</w:t>
      </w:r>
      <w:r w:rsidR="00D1279D" w:rsidRPr="00DD2EB9">
        <w:rPr>
          <w:szCs w:val="24"/>
        </w:rPr>
        <w:t xml:space="preserve"> </w:t>
      </w:r>
      <w:r w:rsidRPr="00DD2EB9">
        <w:rPr>
          <w:szCs w:val="24"/>
        </w:rPr>
        <w:t>instruction</w:t>
      </w:r>
      <w:r w:rsidR="00D1279D" w:rsidRPr="00DD2EB9">
        <w:rPr>
          <w:szCs w:val="24"/>
        </w:rPr>
        <w:t xml:space="preserve"> </w:t>
      </w:r>
      <w:r w:rsidRPr="00DD2EB9">
        <w:rPr>
          <w:szCs w:val="24"/>
        </w:rPr>
        <w:t>on</w:t>
      </w:r>
      <w:r w:rsidR="00D1279D" w:rsidRPr="00DD2EB9">
        <w:rPr>
          <w:szCs w:val="24"/>
        </w:rPr>
        <w:t xml:space="preserve"> </w:t>
      </w:r>
      <w:r w:rsidRPr="00DD2EB9">
        <w:rPr>
          <w:szCs w:val="24"/>
        </w:rPr>
        <w:t>how</w:t>
      </w:r>
      <w:r w:rsidR="00D1279D" w:rsidRPr="00DD2EB9">
        <w:rPr>
          <w:szCs w:val="24"/>
        </w:rPr>
        <w:t xml:space="preserve"> </w:t>
      </w:r>
      <w:r w:rsidRPr="00DD2EB9">
        <w:rPr>
          <w:szCs w:val="24"/>
        </w:rPr>
        <w:t>to</w:t>
      </w:r>
      <w:r w:rsidR="00D1279D" w:rsidRPr="00DD2EB9">
        <w:rPr>
          <w:szCs w:val="24"/>
        </w:rPr>
        <w:t xml:space="preserve"> </w:t>
      </w:r>
      <w:r w:rsidRPr="00DD2EB9">
        <w:rPr>
          <w:szCs w:val="24"/>
        </w:rPr>
        <w:t>access</w:t>
      </w:r>
      <w:r w:rsidR="00D1279D" w:rsidRPr="00DD2EB9">
        <w:rPr>
          <w:szCs w:val="24"/>
        </w:rPr>
        <w:t xml:space="preserve"> </w:t>
      </w:r>
      <w:r w:rsidRPr="00DD2EB9">
        <w:rPr>
          <w:szCs w:val="24"/>
        </w:rPr>
        <w:t>the</w:t>
      </w:r>
      <w:r w:rsidR="00D1279D" w:rsidRPr="00DD2EB9">
        <w:rPr>
          <w:szCs w:val="24"/>
        </w:rPr>
        <w:t xml:space="preserve"> </w:t>
      </w:r>
      <w:r w:rsidR="004D13DD" w:rsidRPr="00DD2EB9">
        <w:rPr>
          <w:szCs w:val="24"/>
        </w:rPr>
        <w:t>W</w:t>
      </w:r>
      <w:r w:rsidRPr="00DD2EB9">
        <w:rPr>
          <w:szCs w:val="24"/>
        </w:rPr>
        <w:t>eb-based</w:t>
      </w:r>
      <w:r w:rsidR="00D1279D" w:rsidRPr="00DD2EB9">
        <w:rPr>
          <w:szCs w:val="24"/>
        </w:rPr>
        <w:t xml:space="preserve"> </w:t>
      </w:r>
      <w:r w:rsidRPr="00DD2EB9">
        <w:rPr>
          <w:szCs w:val="24"/>
        </w:rPr>
        <w:t>survey</w:t>
      </w:r>
      <w:r w:rsidR="00054A23" w:rsidRPr="00DD2EB9">
        <w:rPr>
          <w:szCs w:val="24"/>
        </w:rPr>
        <w:t>.</w:t>
      </w:r>
    </w:p>
    <w:p w:rsidR="00452022" w:rsidRPr="00DD2EB9" w:rsidRDefault="00220E9C" w:rsidP="007B1F9E">
      <w:pPr>
        <w:pStyle w:val="BodyTextQuestions"/>
        <w:rPr>
          <w:szCs w:val="24"/>
        </w:rPr>
      </w:pPr>
      <w:r w:rsidRPr="00DD2EB9">
        <w:rPr>
          <w:szCs w:val="24"/>
        </w:rPr>
        <w:t>Sampled</w:t>
      </w:r>
      <w:r w:rsidR="00D1279D" w:rsidRPr="00DD2EB9">
        <w:rPr>
          <w:szCs w:val="24"/>
        </w:rPr>
        <w:t xml:space="preserve"> </w:t>
      </w:r>
      <w:r w:rsidRPr="00DD2EB9">
        <w:rPr>
          <w:szCs w:val="24"/>
        </w:rPr>
        <w:t>municipalities</w:t>
      </w:r>
      <w:r w:rsidR="00D1279D" w:rsidRPr="00DD2EB9">
        <w:rPr>
          <w:szCs w:val="24"/>
        </w:rPr>
        <w:t xml:space="preserve"> </w:t>
      </w:r>
      <w:r w:rsidRPr="00DD2EB9">
        <w:rPr>
          <w:szCs w:val="24"/>
        </w:rPr>
        <w:t>are</w:t>
      </w:r>
      <w:r w:rsidR="00D1279D" w:rsidRPr="00DD2EB9">
        <w:rPr>
          <w:szCs w:val="24"/>
        </w:rPr>
        <w:t xml:space="preserve"> </w:t>
      </w:r>
      <w:r w:rsidRPr="00DD2EB9">
        <w:rPr>
          <w:szCs w:val="24"/>
        </w:rPr>
        <w:t>expected</w:t>
      </w:r>
      <w:r w:rsidR="00D1279D" w:rsidRPr="00DD2EB9">
        <w:rPr>
          <w:szCs w:val="24"/>
        </w:rPr>
        <w:t xml:space="preserve"> </w:t>
      </w:r>
      <w:r w:rsidRPr="00DD2EB9">
        <w:rPr>
          <w:szCs w:val="24"/>
        </w:rPr>
        <w:t>to</w:t>
      </w:r>
      <w:r w:rsidR="00D1279D" w:rsidRPr="00DD2EB9">
        <w:rPr>
          <w:szCs w:val="24"/>
        </w:rPr>
        <w:t xml:space="preserve"> </w:t>
      </w:r>
      <w:r w:rsidRPr="00DD2EB9">
        <w:rPr>
          <w:szCs w:val="24"/>
        </w:rPr>
        <w:t>receive</w:t>
      </w:r>
      <w:r w:rsidR="00D1279D" w:rsidRPr="00DD2EB9">
        <w:rPr>
          <w:szCs w:val="24"/>
        </w:rPr>
        <w:t xml:space="preserve"> </w:t>
      </w:r>
      <w:r w:rsidRPr="00DD2EB9">
        <w:rPr>
          <w:szCs w:val="24"/>
        </w:rPr>
        <w:t>a</w:t>
      </w:r>
      <w:r w:rsidR="00D1279D" w:rsidRPr="00DD2EB9">
        <w:rPr>
          <w:szCs w:val="24"/>
        </w:rPr>
        <w:t xml:space="preserve"> </w:t>
      </w:r>
      <w:r w:rsidRPr="00DD2EB9">
        <w:rPr>
          <w:szCs w:val="24"/>
        </w:rPr>
        <w:t>minimum</w:t>
      </w:r>
      <w:r w:rsidR="00D1279D" w:rsidRPr="00DD2EB9">
        <w:rPr>
          <w:szCs w:val="24"/>
        </w:rPr>
        <w:t xml:space="preserve"> </w:t>
      </w:r>
      <w:r w:rsidRPr="00DD2EB9">
        <w:rPr>
          <w:szCs w:val="24"/>
        </w:rPr>
        <w:t>of</w:t>
      </w:r>
      <w:r w:rsidR="00D1279D" w:rsidRPr="00DD2EB9">
        <w:rPr>
          <w:szCs w:val="24"/>
        </w:rPr>
        <w:t xml:space="preserve"> </w:t>
      </w:r>
      <w:r w:rsidRPr="00DD2EB9">
        <w:rPr>
          <w:szCs w:val="24"/>
        </w:rPr>
        <w:t>three</w:t>
      </w:r>
      <w:r w:rsidR="00D1279D" w:rsidRPr="00DD2EB9">
        <w:rPr>
          <w:szCs w:val="24"/>
        </w:rPr>
        <w:t xml:space="preserve"> </w:t>
      </w:r>
      <w:r w:rsidRPr="00DD2EB9">
        <w:rPr>
          <w:szCs w:val="24"/>
        </w:rPr>
        <w:t>nonresponse</w:t>
      </w:r>
      <w:r w:rsidR="00D1279D" w:rsidRPr="00DD2EB9">
        <w:rPr>
          <w:szCs w:val="24"/>
        </w:rPr>
        <w:t xml:space="preserve"> </w:t>
      </w:r>
      <w:r w:rsidRPr="00DD2EB9">
        <w:rPr>
          <w:szCs w:val="24"/>
        </w:rPr>
        <w:t>follow-up</w:t>
      </w:r>
      <w:r w:rsidR="00D1279D" w:rsidRPr="00DD2EB9">
        <w:rPr>
          <w:szCs w:val="24"/>
        </w:rPr>
        <w:t xml:space="preserve"> </w:t>
      </w:r>
      <w:r w:rsidRPr="00DD2EB9">
        <w:rPr>
          <w:szCs w:val="24"/>
        </w:rPr>
        <w:t>telephone</w:t>
      </w:r>
      <w:r w:rsidR="00D1279D" w:rsidRPr="00DD2EB9">
        <w:rPr>
          <w:szCs w:val="24"/>
        </w:rPr>
        <w:t xml:space="preserve"> </w:t>
      </w:r>
      <w:r w:rsidRPr="00DD2EB9">
        <w:rPr>
          <w:szCs w:val="24"/>
        </w:rPr>
        <w:t>calls,</w:t>
      </w:r>
      <w:r w:rsidR="00D1279D" w:rsidRPr="00DD2EB9">
        <w:rPr>
          <w:szCs w:val="24"/>
        </w:rPr>
        <w:t xml:space="preserve"> </w:t>
      </w:r>
      <w:r w:rsidRPr="00DD2EB9">
        <w:rPr>
          <w:szCs w:val="24"/>
        </w:rPr>
        <w:t>which</w:t>
      </w:r>
      <w:r w:rsidR="00D1279D" w:rsidRPr="00DD2EB9">
        <w:rPr>
          <w:szCs w:val="24"/>
        </w:rPr>
        <w:t xml:space="preserve"> </w:t>
      </w:r>
      <w:r w:rsidRPr="00DD2EB9">
        <w:rPr>
          <w:szCs w:val="24"/>
        </w:rPr>
        <w:t>have</w:t>
      </w:r>
      <w:r w:rsidR="00D1279D" w:rsidRPr="00DD2EB9">
        <w:rPr>
          <w:szCs w:val="24"/>
        </w:rPr>
        <w:t xml:space="preserve"> </w:t>
      </w:r>
      <w:r w:rsidRPr="00DD2EB9">
        <w:rPr>
          <w:szCs w:val="24"/>
        </w:rPr>
        <w:t>been</w:t>
      </w:r>
      <w:r w:rsidR="00D1279D" w:rsidRPr="00DD2EB9">
        <w:rPr>
          <w:szCs w:val="24"/>
        </w:rPr>
        <w:t xml:space="preserve"> </w:t>
      </w:r>
      <w:r w:rsidRPr="00DD2EB9">
        <w:rPr>
          <w:szCs w:val="24"/>
        </w:rPr>
        <w:t>estimated</w:t>
      </w:r>
      <w:r w:rsidR="00D1279D" w:rsidRPr="00DD2EB9">
        <w:rPr>
          <w:szCs w:val="24"/>
        </w:rPr>
        <w:t xml:space="preserve"> </w:t>
      </w:r>
      <w:r w:rsidRPr="00DD2EB9">
        <w:rPr>
          <w:szCs w:val="24"/>
        </w:rPr>
        <w:t>to</w:t>
      </w:r>
      <w:r w:rsidR="00D1279D" w:rsidRPr="00DD2EB9">
        <w:rPr>
          <w:szCs w:val="24"/>
        </w:rPr>
        <w:t xml:space="preserve"> </w:t>
      </w:r>
      <w:r w:rsidRPr="00DD2EB9">
        <w:rPr>
          <w:szCs w:val="24"/>
        </w:rPr>
        <w:t>carry</w:t>
      </w:r>
      <w:r w:rsidR="00D1279D" w:rsidRPr="00DD2EB9">
        <w:rPr>
          <w:szCs w:val="24"/>
        </w:rPr>
        <w:t xml:space="preserve"> </w:t>
      </w:r>
      <w:r w:rsidRPr="00DD2EB9">
        <w:rPr>
          <w:szCs w:val="24"/>
        </w:rPr>
        <w:t>a</w:t>
      </w:r>
      <w:r w:rsidR="00D1279D" w:rsidRPr="00DD2EB9">
        <w:rPr>
          <w:szCs w:val="24"/>
        </w:rPr>
        <w:t xml:space="preserve"> </w:t>
      </w:r>
      <w:r w:rsidRPr="00DD2EB9">
        <w:rPr>
          <w:szCs w:val="24"/>
        </w:rPr>
        <w:t>burden</w:t>
      </w:r>
      <w:r w:rsidR="00D1279D" w:rsidRPr="00DD2EB9">
        <w:rPr>
          <w:szCs w:val="24"/>
        </w:rPr>
        <w:t xml:space="preserve"> </w:t>
      </w:r>
      <w:r w:rsidRPr="00DD2EB9">
        <w:rPr>
          <w:szCs w:val="24"/>
        </w:rPr>
        <w:t>of</w:t>
      </w:r>
      <w:r w:rsidR="00D1279D" w:rsidRPr="00DD2EB9">
        <w:rPr>
          <w:szCs w:val="24"/>
        </w:rPr>
        <w:t xml:space="preserve"> </w:t>
      </w:r>
      <w:r w:rsidRPr="00DD2EB9">
        <w:rPr>
          <w:szCs w:val="24"/>
        </w:rPr>
        <w:t>5</w:t>
      </w:r>
      <w:r w:rsidR="00D1279D" w:rsidRPr="00DD2EB9">
        <w:rPr>
          <w:szCs w:val="24"/>
        </w:rPr>
        <w:t xml:space="preserve"> </w:t>
      </w:r>
      <w:r w:rsidRPr="00DD2EB9">
        <w:rPr>
          <w:szCs w:val="24"/>
        </w:rPr>
        <w:t>minutes</w:t>
      </w:r>
      <w:r w:rsidR="00D1279D" w:rsidRPr="00DD2EB9">
        <w:rPr>
          <w:szCs w:val="24"/>
        </w:rPr>
        <w:t xml:space="preserve"> </w:t>
      </w:r>
      <w:r w:rsidRPr="00DD2EB9">
        <w:rPr>
          <w:szCs w:val="24"/>
        </w:rPr>
        <w:t>each</w:t>
      </w:r>
      <w:r w:rsidR="00054A23" w:rsidRPr="00DD2EB9">
        <w:rPr>
          <w:szCs w:val="24"/>
        </w:rPr>
        <w:t>.</w:t>
      </w:r>
      <w:r w:rsidR="00D1279D" w:rsidRPr="00DD2EB9">
        <w:rPr>
          <w:szCs w:val="24"/>
        </w:rPr>
        <w:t xml:space="preserve"> </w:t>
      </w:r>
      <w:r w:rsidRPr="00DD2EB9">
        <w:rPr>
          <w:szCs w:val="24"/>
        </w:rPr>
        <w:t>Not</w:t>
      </w:r>
      <w:r w:rsidR="00D1279D" w:rsidRPr="00DD2EB9">
        <w:rPr>
          <w:szCs w:val="24"/>
        </w:rPr>
        <w:t xml:space="preserve"> </w:t>
      </w:r>
      <w:r w:rsidRPr="00DD2EB9">
        <w:rPr>
          <w:szCs w:val="24"/>
        </w:rPr>
        <w:t>all</w:t>
      </w:r>
      <w:r w:rsidR="00D1279D" w:rsidRPr="00DD2EB9">
        <w:rPr>
          <w:szCs w:val="24"/>
        </w:rPr>
        <w:t xml:space="preserve"> </w:t>
      </w:r>
      <w:r w:rsidRPr="00DD2EB9">
        <w:rPr>
          <w:szCs w:val="24"/>
        </w:rPr>
        <w:t>municipalities</w:t>
      </w:r>
      <w:r w:rsidR="00D1279D" w:rsidRPr="00DD2EB9">
        <w:rPr>
          <w:szCs w:val="24"/>
        </w:rPr>
        <w:t xml:space="preserve"> </w:t>
      </w:r>
      <w:r w:rsidRPr="00DD2EB9">
        <w:rPr>
          <w:szCs w:val="24"/>
        </w:rPr>
        <w:t>will</w:t>
      </w:r>
      <w:r w:rsidR="00D1279D" w:rsidRPr="00DD2EB9">
        <w:rPr>
          <w:szCs w:val="24"/>
        </w:rPr>
        <w:t xml:space="preserve"> </w:t>
      </w:r>
      <w:r w:rsidRPr="00DD2EB9">
        <w:rPr>
          <w:szCs w:val="24"/>
        </w:rPr>
        <w:t>require</w:t>
      </w:r>
      <w:r w:rsidR="00D1279D" w:rsidRPr="00DD2EB9">
        <w:rPr>
          <w:szCs w:val="24"/>
        </w:rPr>
        <w:t xml:space="preserve"> </w:t>
      </w:r>
      <w:r w:rsidRPr="00DD2EB9">
        <w:rPr>
          <w:szCs w:val="24"/>
        </w:rPr>
        <w:t>follow-up</w:t>
      </w:r>
      <w:r w:rsidR="00D1279D" w:rsidRPr="00DD2EB9">
        <w:rPr>
          <w:szCs w:val="24"/>
        </w:rPr>
        <w:t xml:space="preserve"> </w:t>
      </w:r>
      <w:r w:rsidRPr="00DD2EB9">
        <w:rPr>
          <w:szCs w:val="24"/>
        </w:rPr>
        <w:t>telephone</w:t>
      </w:r>
      <w:r w:rsidR="00D1279D" w:rsidRPr="00DD2EB9">
        <w:rPr>
          <w:szCs w:val="24"/>
        </w:rPr>
        <w:t xml:space="preserve"> </w:t>
      </w:r>
      <w:r w:rsidRPr="00DD2EB9">
        <w:rPr>
          <w:szCs w:val="24"/>
        </w:rPr>
        <w:t>calls,</w:t>
      </w:r>
      <w:r w:rsidR="00D1279D" w:rsidRPr="00DD2EB9">
        <w:rPr>
          <w:szCs w:val="24"/>
        </w:rPr>
        <w:t xml:space="preserve"> </w:t>
      </w:r>
      <w:r w:rsidRPr="00DD2EB9">
        <w:rPr>
          <w:szCs w:val="24"/>
        </w:rPr>
        <w:t>and</w:t>
      </w:r>
      <w:r w:rsidR="00D1279D" w:rsidRPr="00DD2EB9">
        <w:rPr>
          <w:szCs w:val="24"/>
        </w:rPr>
        <w:t xml:space="preserve"> </w:t>
      </w:r>
      <w:r w:rsidRPr="00DD2EB9">
        <w:rPr>
          <w:szCs w:val="24"/>
        </w:rPr>
        <w:t>some</w:t>
      </w:r>
      <w:r w:rsidR="00D1279D" w:rsidRPr="00DD2EB9">
        <w:rPr>
          <w:szCs w:val="24"/>
        </w:rPr>
        <w:t xml:space="preserve"> </w:t>
      </w:r>
      <w:r w:rsidRPr="00DD2EB9">
        <w:rPr>
          <w:szCs w:val="24"/>
        </w:rPr>
        <w:t>municipalities</w:t>
      </w:r>
      <w:r w:rsidR="00D1279D" w:rsidRPr="00DD2EB9">
        <w:rPr>
          <w:szCs w:val="24"/>
        </w:rPr>
        <w:t xml:space="preserve"> </w:t>
      </w:r>
      <w:r w:rsidRPr="00DD2EB9">
        <w:rPr>
          <w:szCs w:val="24"/>
        </w:rPr>
        <w:t>may</w:t>
      </w:r>
      <w:r w:rsidR="00D1279D" w:rsidRPr="00DD2EB9">
        <w:rPr>
          <w:szCs w:val="24"/>
        </w:rPr>
        <w:t xml:space="preserve"> </w:t>
      </w:r>
      <w:r w:rsidRPr="00DD2EB9">
        <w:rPr>
          <w:szCs w:val="24"/>
        </w:rPr>
        <w:t>require</w:t>
      </w:r>
      <w:r w:rsidR="00D1279D" w:rsidRPr="00DD2EB9">
        <w:rPr>
          <w:szCs w:val="24"/>
        </w:rPr>
        <w:t xml:space="preserve"> </w:t>
      </w:r>
      <w:r w:rsidRPr="00DD2EB9">
        <w:rPr>
          <w:szCs w:val="24"/>
        </w:rPr>
        <w:t>up</w:t>
      </w:r>
      <w:r w:rsidR="00D1279D" w:rsidRPr="00DD2EB9">
        <w:rPr>
          <w:szCs w:val="24"/>
        </w:rPr>
        <w:t xml:space="preserve"> </w:t>
      </w:r>
      <w:r w:rsidRPr="00DD2EB9">
        <w:rPr>
          <w:szCs w:val="24"/>
        </w:rPr>
        <w:t>to</w:t>
      </w:r>
      <w:r w:rsidR="00D1279D" w:rsidRPr="00DD2EB9">
        <w:rPr>
          <w:szCs w:val="24"/>
        </w:rPr>
        <w:t xml:space="preserve"> </w:t>
      </w:r>
      <w:r w:rsidRPr="00DD2EB9">
        <w:rPr>
          <w:szCs w:val="24"/>
        </w:rPr>
        <w:t>nine</w:t>
      </w:r>
      <w:r w:rsidR="00D1279D" w:rsidRPr="00DD2EB9">
        <w:rPr>
          <w:szCs w:val="24"/>
        </w:rPr>
        <w:t xml:space="preserve"> </w:t>
      </w:r>
      <w:r w:rsidRPr="00DD2EB9">
        <w:rPr>
          <w:szCs w:val="24"/>
        </w:rPr>
        <w:t>calls</w:t>
      </w:r>
      <w:r w:rsidR="00D1279D" w:rsidRPr="00DD2EB9">
        <w:rPr>
          <w:szCs w:val="24"/>
        </w:rPr>
        <w:t xml:space="preserve"> </w:t>
      </w:r>
      <w:r w:rsidRPr="00DD2EB9">
        <w:rPr>
          <w:szCs w:val="24"/>
        </w:rPr>
        <w:t>(additional</w:t>
      </w:r>
      <w:r w:rsidR="00D1279D" w:rsidRPr="00DD2EB9">
        <w:rPr>
          <w:szCs w:val="24"/>
        </w:rPr>
        <w:t xml:space="preserve"> </w:t>
      </w:r>
      <w:r w:rsidRPr="00DD2EB9">
        <w:rPr>
          <w:szCs w:val="24"/>
        </w:rPr>
        <w:t>calls</w:t>
      </w:r>
      <w:r w:rsidR="00D1279D" w:rsidRPr="00DD2EB9">
        <w:rPr>
          <w:szCs w:val="24"/>
        </w:rPr>
        <w:t xml:space="preserve"> </w:t>
      </w:r>
      <w:r w:rsidRPr="00DD2EB9">
        <w:rPr>
          <w:szCs w:val="24"/>
        </w:rPr>
        <w:t>may</w:t>
      </w:r>
      <w:r w:rsidR="00D1279D" w:rsidRPr="00DD2EB9">
        <w:rPr>
          <w:szCs w:val="24"/>
        </w:rPr>
        <w:t xml:space="preserve"> </w:t>
      </w:r>
      <w:r w:rsidRPr="00DD2EB9">
        <w:rPr>
          <w:szCs w:val="24"/>
        </w:rPr>
        <w:t>be</w:t>
      </w:r>
      <w:r w:rsidR="00D1279D" w:rsidRPr="00DD2EB9">
        <w:rPr>
          <w:szCs w:val="24"/>
        </w:rPr>
        <w:t xml:space="preserve"> </w:t>
      </w:r>
      <w:r w:rsidRPr="00DD2EB9">
        <w:rPr>
          <w:szCs w:val="24"/>
        </w:rPr>
        <w:t>made</w:t>
      </w:r>
      <w:r w:rsidR="00D1279D" w:rsidRPr="00DD2EB9">
        <w:rPr>
          <w:szCs w:val="24"/>
        </w:rPr>
        <w:t xml:space="preserve"> </w:t>
      </w:r>
      <w:r w:rsidRPr="00DD2EB9">
        <w:rPr>
          <w:szCs w:val="24"/>
        </w:rPr>
        <w:t>twice</w:t>
      </w:r>
      <w:r w:rsidR="00D1279D" w:rsidRPr="00DD2EB9">
        <w:rPr>
          <w:szCs w:val="24"/>
        </w:rPr>
        <w:t xml:space="preserve"> </w:t>
      </w:r>
      <w:r w:rsidRPr="00DD2EB9">
        <w:rPr>
          <w:szCs w:val="24"/>
        </w:rPr>
        <w:t>in</w:t>
      </w:r>
      <w:r w:rsidR="00D1279D" w:rsidRPr="00DD2EB9">
        <w:rPr>
          <w:szCs w:val="24"/>
        </w:rPr>
        <w:t xml:space="preserve"> </w:t>
      </w:r>
      <w:r w:rsidRPr="00DD2EB9">
        <w:rPr>
          <w:szCs w:val="24"/>
        </w:rPr>
        <w:t>one</w:t>
      </w:r>
      <w:r w:rsidR="00D1279D" w:rsidRPr="00DD2EB9">
        <w:rPr>
          <w:szCs w:val="24"/>
        </w:rPr>
        <w:t xml:space="preserve"> </w:t>
      </w:r>
      <w:r w:rsidRPr="00DD2EB9">
        <w:rPr>
          <w:szCs w:val="24"/>
        </w:rPr>
        <w:t>week</w:t>
      </w:r>
      <w:r w:rsidR="00D1279D" w:rsidRPr="00DD2EB9">
        <w:rPr>
          <w:szCs w:val="24"/>
        </w:rPr>
        <w:t xml:space="preserve"> </w:t>
      </w:r>
      <w:r w:rsidRPr="00DD2EB9">
        <w:rPr>
          <w:szCs w:val="24"/>
        </w:rPr>
        <w:t>as</w:t>
      </w:r>
      <w:r w:rsidR="00D1279D" w:rsidRPr="00DD2EB9">
        <w:rPr>
          <w:szCs w:val="24"/>
        </w:rPr>
        <w:t xml:space="preserve"> </w:t>
      </w:r>
      <w:r w:rsidRPr="00DD2EB9">
        <w:rPr>
          <w:szCs w:val="24"/>
        </w:rPr>
        <w:t>a</w:t>
      </w:r>
      <w:r w:rsidR="00D1279D" w:rsidRPr="00DD2EB9">
        <w:rPr>
          <w:szCs w:val="24"/>
        </w:rPr>
        <w:t xml:space="preserve"> </w:t>
      </w:r>
      <w:r w:rsidRPr="00DD2EB9">
        <w:rPr>
          <w:szCs w:val="24"/>
        </w:rPr>
        <w:t>part</w:t>
      </w:r>
      <w:r w:rsidR="00D1279D" w:rsidRPr="00DD2EB9">
        <w:rPr>
          <w:szCs w:val="24"/>
        </w:rPr>
        <w:t xml:space="preserve"> </w:t>
      </w:r>
      <w:r w:rsidRPr="00DD2EB9">
        <w:rPr>
          <w:szCs w:val="24"/>
        </w:rPr>
        <w:t>of</w:t>
      </w:r>
      <w:r w:rsidR="00D1279D" w:rsidRPr="00DD2EB9">
        <w:rPr>
          <w:szCs w:val="24"/>
        </w:rPr>
        <w:t xml:space="preserve"> </w:t>
      </w:r>
      <w:r w:rsidRPr="00DD2EB9">
        <w:rPr>
          <w:szCs w:val="24"/>
        </w:rPr>
        <w:t>nonresponse</w:t>
      </w:r>
      <w:r w:rsidR="00D1279D" w:rsidRPr="00DD2EB9">
        <w:rPr>
          <w:szCs w:val="24"/>
        </w:rPr>
        <w:t xml:space="preserve"> </w:t>
      </w:r>
      <w:r w:rsidRPr="00DD2EB9">
        <w:rPr>
          <w:szCs w:val="24"/>
        </w:rPr>
        <w:t>follow</w:t>
      </w:r>
      <w:r w:rsidR="006073E3" w:rsidRPr="00DD2EB9">
        <w:rPr>
          <w:szCs w:val="24"/>
        </w:rPr>
        <w:t>-</w:t>
      </w:r>
      <w:r w:rsidRPr="00DD2EB9">
        <w:rPr>
          <w:szCs w:val="24"/>
        </w:rPr>
        <w:t>up)</w:t>
      </w:r>
      <w:r w:rsidR="00054A23" w:rsidRPr="00DD2EB9">
        <w:rPr>
          <w:szCs w:val="24"/>
        </w:rPr>
        <w:t>.</w:t>
      </w:r>
      <w:r w:rsidR="00D1279D" w:rsidRPr="00DD2EB9">
        <w:rPr>
          <w:szCs w:val="24"/>
        </w:rPr>
        <w:t xml:space="preserve"> </w:t>
      </w:r>
      <w:r w:rsidRPr="00DD2EB9">
        <w:rPr>
          <w:szCs w:val="24"/>
        </w:rPr>
        <w:t>Therefore,</w:t>
      </w:r>
      <w:r w:rsidR="00D1279D" w:rsidRPr="00DD2EB9">
        <w:rPr>
          <w:szCs w:val="24"/>
        </w:rPr>
        <w:t xml:space="preserve"> </w:t>
      </w:r>
      <w:r w:rsidRPr="00DD2EB9">
        <w:rPr>
          <w:szCs w:val="24"/>
        </w:rPr>
        <w:t>we</w:t>
      </w:r>
      <w:r w:rsidR="00D1279D" w:rsidRPr="00DD2EB9">
        <w:rPr>
          <w:szCs w:val="24"/>
        </w:rPr>
        <w:t xml:space="preserve"> </w:t>
      </w:r>
      <w:r w:rsidRPr="00DD2EB9">
        <w:rPr>
          <w:szCs w:val="24"/>
        </w:rPr>
        <w:t>have</w:t>
      </w:r>
      <w:r w:rsidR="00D1279D" w:rsidRPr="00DD2EB9">
        <w:rPr>
          <w:szCs w:val="24"/>
        </w:rPr>
        <w:t xml:space="preserve"> </w:t>
      </w:r>
      <w:r w:rsidRPr="00DD2EB9">
        <w:rPr>
          <w:szCs w:val="24"/>
        </w:rPr>
        <w:t>used</w:t>
      </w:r>
      <w:r w:rsidR="00D1279D" w:rsidRPr="00DD2EB9">
        <w:rPr>
          <w:szCs w:val="24"/>
        </w:rPr>
        <w:t xml:space="preserve"> </w:t>
      </w:r>
      <w:r w:rsidRPr="00DD2EB9">
        <w:rPr>
          <w:szCs w:val="24"/>
        </w:rPr>
        <w:t>an</w:t>
      </w:r>
      <w:r w:rsidR="00D1279D" w:rsidRPr="00DD2EB9">
        <w:rPr>
          <w:szCs w:val="24"/>
        </w:rPr>
        <w:t xml:space="preserve"> </w:t>
      </w:r>
      <w:r w:rsidRPr="00DD2EB9">
        <w:rPr>
          <w:szCs w:val="24"/>
        </w:rPr>
        <w:t>average</w:t>
      </w:r>
      <w:r w:rsidR="00D1279D" w:rsidRPr="00DD2EB9">
        <w:rPr>
          <w:szCs w:val="24"/>
        </w:rPr>
        <w:t xml:space="preserve"> </w:t>
      </w:r>
      <w:r w:rsidRPr="00DD2EB9">
        <w:rPr>
          <w:szCs w:val="24"/>
        </w:rPr>
        <w:t>of</w:t>
      </w:r>
      <w:r w:rsidR="00D1279D" w:rsidRPr="00DD2EB9">
        <w:rPr>
          <w:szCs w:val="24"/>
        </w:rPr>
        <w:t xml:space="preserve"> </w:t>
      </w:r>
      <w:r w:rsidRPr="00DD2EB9">
        <w:rPr>
          <w:szCs w:val="24"/>
        </w:rPr>
        <w:t>five</w:t>
      </w:r>
      <w:r w:rsidR="00D1279D" w:rsidRPr="00DD2EB9">
        <w:rPr>
          <w:szCs w:val="24"/>
        </w:rPr>
        <w:t xml:space="preserve"> </w:t>
      </w:r>
      <w:r w:rsidRPr="00DD2EB9">
        <w:rPr>
          <w:szCs w:val="24"/>
        </w:rPr>
        <w:t>attempts</w:t>
      </w:r>
      <w:r w:rsidR="00D1279D" w:rsidRPr="00DD2EB9">
        <w:rPr>
          <w:szCs w:val="24"/>
        </w:rPr>
        <w:t xml:space="preserve"> </w:t>
      </w:r>
      <w:r w:rsidRPr="00DD2EB9">
        <w:rPr>
          <w:szCs w:val="24"/>
        </w:rPr>
        <w:t>per</w:t>
      </w:r>
      <w:r w:rsidR="00D1279D" w:rsidRPr="00DD2EB9">
        <w:rPr>
          <w:szCs w:val="24"/>
        </w:rPr>
        <w:t xml:space="preserve"> </w:t>
      </w:r>
      <w:r w:rsidRPr="00DD2EB9">
        <w:rPr>
          <w:szCs w:val="24"/>
        </w:rPr>
        <w:t>community</w:t>
      </w:r>
      <w:r w:rsidR="00054A23" w:rsidRPr="00DD2EB9">
        <w:rPr>
          <w:szCs w:val="24"/>
        </w:rPr>
        <w:t>.</w:t>
      </w:r>
      <w:r w:rsidR="00D1279D" w:rsidRPr="00DD2EB9">
        <w:rPr>
          <w:szCs w:val="24"/>
        </w:rPr>
        <w:t xml:space="preserve"> </w:t>
      </w:r>
    </w:p>
    <w:p w:rsidR="007B1F9E" w:rsidRPr="00DD2EB9" w:rsidRDefault="00220E9C" w:rsidP="007B1F9E">
      <w:pPr>
        <w:pStyle w:val="BodyTextQuestions"/>
        <w:rPr>
          <w:szCs w:val="24"/>
        </w:rPr>
      </w:pPr>
      <w:r w:rsidRPr="00DD2EB9">
        <w:rPr>
          <w:szCs w:val="24"/>
        </w:rPr>
        <w:t>The</w:t>
      </w:r>
      <w:r w:rsidR="00D1279D" w:rsidRPr="00DD2EB9">
        <w:rPr>
          <w:szCs w:val="24"/>
        </w:rPr>
        <w:t xml:space="preserve"> </w:t>
      </w:r>
      <w:r w:rsidRPr="00DD2EB9">
        <w:rPr>
          <w:szCs w:val="24"/>
        </w:rPr>
        <w:t>total</w:t>
      </w:r>
      <w:r w:rsidR="00D1279D" w:rsidRPr="00DD2EB9">
        <w:rPr>
          <w:szCs w:val="24"/>
        </w:rPr>
        <w:t xml:space="preserve"> </w:t>
      </w:r>
      <w:r w:rsidRPr="00DD2EB9">
        <w:rPr>
          <w:szCs w:val="24"/>
        </w:rPr>
        <w:t>estimated</w:t>
      </w:r>
      <w:r w:rsidR="00D1279D" w:rsidRPr="00DD2EB9">
        <w:rPr>
          <w:szCs w:val="24"/>
        </w:rPr>
        <w:t xml:space="preserve"> </w:t>
      </w:r>
      <w:r w:rsidRPr="00DD2EB9">
        <w:rPr>
          <w:szCs w:val="24"/>
        </w:rPr>
        <w:t>respondent</w:t>
      </w:r>
      <w:r w:rsidR="00D1279D" w:rsidRPr="00DD2EB9">
        <w:rPr>
          <w:szCs w:val="24"/>
        </w:rPr>
        <w:t xml:space="preserve"> </w:t>
      </w:r>
      <w:r w:rsidRPr="00DD2EB9">
        <w:rPr>
          <w:szCs w:val="24"/>
        </w:rPr>
        <w:t>burden</w:t>
      </w:r>
      <w:r w:rsidR="00D1279D" w:rsidRPr="00DD2EB9">
        <w:rPr>
          <w:szCs w:val="24"/>
        </w:rPr>
        <w:t xml:space="preserve"> </w:t>
      </w:r>
      <w:r w:rsidR="00452022" w:rsidRPr="00DD2EB9">
        <w:rPr>
          <w:szCs w:val="24"/>
        </w:rPr>
        <w:t>for all data collection activities</w:t>
      </w:r>
      <w:r w:rsidR="00D1279D" w:rsidRPr="00DD2EB9">
        <w:rPr>
          <w:szCs w:val="24"/>
        </w:rPr>
        <w:t xml:space="preserve"> </w:t>
      </w:r>
      <w:r w:rsidRPr="00DD2EB9">
        <w:rPr>
          <w:szCs w:val="24"/>
        </w:rPr>
        <w:t>is</w:t>
      </w:r>
      <w:r w:rsidR="00D1279D" w:rsidRPr="00DD2EB9">
        <w:rPr>
          <w:szCs w:val="24"/>
        </w:rPr>
        <w:t xml:space="preserve"> </w:t>
      </w:r>
      <w:r w:rsidR="00D5645C" w:rsidRPr="00DD2EB9">
        <w:rPr>
          <w:szCs w:val="24"/>
        </w:rPr>
        <w:t>3,438</w:t>
      </w:r>
      <w:r w:rsidR="00D1279D" w:rsidRPr="00DD2EB9">
        <w:rPr>
          <w:szCs w:val="24"/>
        </w:rPr>
        <w:t xml:space="preserve"> </w:t>
      </w:r>
      <w:r w:rsidRPr="00DD2EB9">
        <w:rPr>
          <w:szCs w:val="24"/>
        </w:rPr>
        <w:t>hours</w:t>
      </w:r>
      <w:r w:rsidR="00054A23" w:rsidRPr="00DD2EB9">
        <w:rPr>
          <w:szCs w:val="24"/>
        </w:rPr>
        <w:t>.</w:t>
      </w:r>
    </w:p>
    <w:p w:rsidR="007B1F9E" w:rsidRPr="00DD2EB9" w:rsidRDefault="00AC5BAC" w:rsidP="007B1F9E">
      <w:pPr>
        <w:pStyle w:val="BodyTextQuestions"/>
        <w:rPr>
          <w:szCs w:val="24"/>
        </w:rPr>
      </w:pPr>
      <w:r w:rsidRPr="00DD2EB9">
        <w:rPr>
          <w:szCs w:val="24"/>
        </w:rPr>
        <w:lastRenderedPageBreak/>
        <w:t>Public</w:t>
      </w:r>
      <w:r w:rsidR="00D1279D" w:rsidRPr="00DD2EB9">
        <w:rPr>
          <w:szCs w:val="24"/>
        </w:rPr>
        <w:t xml:space="preserve"> </w:t>
      </w:r>
      <w:r w:rsidRPr="00DD2EB9">
        <w:rPr>
          <w:szCs w:val="24"/>
        </w:rPr>
        <w:t>burden</w:t>
      </w:r>
      <w:r w:rsidR="00D1279D" w:rsidRPr="00DD2EB9">
        <w:rPr>
          <w:szCs w:val="24"/>
        </w:rPr>
        <w:t xml:space="preserve"> </w:t>
      </w:r>
      <w:r w:rsidRPr="00DD2EB9">
        <w:rPr>
          <w:szCs w:val="24"/>
        </w:rPr>
        <w:t>estimates</w:t>
      </w:r>
      <w:r w:rsidR="00D1279D" w:rsidRPr="00DD2EB9">
        <w:rPr>
          <w:szCs w:val="24"/>
        </w:rPr>
        <w:t xml:space="preserve"> </w:t>
      </w:r>
      <w:r w:rsidRPr="00DD2EB9">
        <w:rPr>
          <w:szCs w:val="24"/>
        </w:rPr>
        <w:t>are</w:t>
      </w:r>
      <w:r w:rsidR="00D1279D" w:rsidRPr="00DD2EB9">
        <w:rPr>
          <w:szCs w:val="24"/>
        </w:rPr>
        <w:t xml:space="preserve"> </w:t>
      </w:r>
      <w:r w:rsidRPr="00DD2EB9">
        <w:rPr>
          <w:szCs w:val="24"/>
        </w:rPr>
        <w:t>based</w:t>
      </w:r>
      <w:r w:rsidR="00D1279D" w:rsidRPr="00DD2EB9">
        <w:rPr>
          <w:szCs w:val="24"/>
        </w:rPr>
        <w:t xml:space="preserve"> </w:t>
      </w:r>
      <w:r w:rsidRPr="00DD2EB9">
        <w:rPr>
          <w:szCs w:val="24"/>
        </w:rPr>
        <w:t>on</w:t>
      </w:r>
      <w:r w:rsidR="00D1279D" w:rsidRPr="00DD2EB9">
        <w:rPr>
          <w:szCs w:val="24"/>
        </w:rPr>
        <w:t xml:space="preserve"> </w:t>
      </w:r>
      <w:r w:rsidRPr="00DD2EB9">
        <w:rPr>
          <w:szCs w:val="24"/>
        </w:rPr>
        <w:t>findings</w:t>
      </w:r>
      <w:r w:rsidR="00D1279D" w:rsidRPr="00DD2EB9">
        <w:rPr>
          <w:szCs w:val="24"/>
        </w:rPr>
        <w:t xml:space="preserve"> </w:t>
      </w:r>
      <w:r w:rsidRPr="00DD2EB9">
        <w:rPr>
          <w:szCs w:val="24"/>
        </w:rPr>
        <w:t>from</w:t>
      </w:r>
      <w:r w:rsidR="00D1279D" w:rsidRPr="00DD2EB9">
        <w:rPr>
          <w:szCs w:val="24"/>
        </w:rPr>
        <w:t xml:space="preserve"> </w:t>
      </w:r>
      <w:r w:rsidRPr="00DD2EB9">
        <w:rPr>
          <w:szCs w:val="24"/>
        </w:rPr>
        <w:t>the</w:t>
      </w:r>
      <w:r w:rsidR="00D1279D" w:rsidRPr="00DD2EB9">
        <w:rPr>
          <w:szCs w:val="24"/>
        </w:rPr>
        <w:t xml:space="preserve"> </w:t>
      </w:r>
      <w:r w:rsidR="00AA42B9" w:rsidRPr="00DD2EB9">
        <w:rPr>
          <w:szCs w:val="24"/>
        </w:rPr>
        <w:t>pilot</w:t>
      </w:r>
      <w:r w:rsidR="00D1279D" w:rsidRPr="00DD2EB9">
        <w:rPr>
          <w:szCs w:val="24"/>
        </w:rPr>
        <w:t xml:space="preserve"> </w:t>
      </w:r>
      <w:r w:rsidR="00AA42B9" w:rsidRPr="00DD2EB9">
        <w:rPr>
          <w:szCs w:val="24"/>
        </w:rPr>
        <w:t>study</w:t>
      </w:r>
      <w:r w:rsidR="00D1279D" w:rsidRPr="00DD2EB9">
        <w:rPr>
          <w:szCs w:val="24"/>
        </w:rPr>
        <w:t xml:space="preserve"> </w:t>
      </w:r>
      <w:r w:rsidRPr="00DD2EB9">
        <w:rPr>
          <w:szCs w:val="24"/>
        </w:rPr>
        <w:t>described</w:t>
      </w:r>
      <w:r w:rsidR="00D1279D" w:rsidRPr="00DD2EB9">
        <w:rPr>
          <w:szCs w:val="24"/>
        </w:rPr>
        <w:t xml:space="preserve"> </w:t>
      </w:r>
      <w:r w:rsidRPr="00DD2EB9">
        <w:rPr>
          <w:szCs w:val="24"/>
        </w:rPr>
        <w:t>further</w:t>
      </w:r>
      <w:r w:rsidR="00D1279D" w:rsidRPr="00DD2EB9">
        <w:rPr>
          <w:szCs w:val="24"/>
        </w:rPr>
        <w:t xml:space="preserve"> </w:t>
      </w:r>
      <w:r w:rsidRPr="00DD2EB9">
        <w:rPr>
          <w:szCs w:val="24"/>
        </w:rPr>
        <w:t>in</w:t>
      </w:r>
      <w:r w:rsidR="00D1279D" w:rsidRPr="00DD2EB9">
        <w:rPr>
          <w:szCs w:val="24"/>
        </w:rPr>
        <w:t xml:space="preserve"> </w:t>
      </w:r>
      <w:r w:rsidRPr="00DD2EB9">
        <w:rPr>
          <w:szCs w:val="24"/>
        </w:rPr>
        <w:t>Part</w:t>
      </w:r>
      <w:r w:rsidR="00D1279D" w:rsidRPr="00DD2EB9">
        <w:rPr>
          <w:szCs w:val="24"/>
        </w:rPr>
        <w:t xml:space="preserve"> </w:t>
      </w:r>
      <w:r w:rsidRPr="00DD2EB9">
        <w:rPr>
          <w:szCs w:val="24"/>
        </w:rPr>
        <w:t>B</w:t>
      </w:r>
      <w:r w:rsidR="00054A23" w:rsidRPr="00DD2EB9">
        <w:rPr>
          <w:szCs w:val="24"/>
        </w:rPr>
        <w:t>.</w:t>
      </w:r>
      <w:r w:rsidRPr="00DD2EB9">
        <w:rPr>
          <w:szCs w:val="24"/>
        </w:rPr>
        <w:t>4</w:t>
      </w:r>
      <w:r w:rsidR="00D1279D" w:rsidRPr="00DD2EB9">
        <w:rPr>
          <w:szCs w:val="24"/>
        </w:rPr>
        <w:t xml:space="preserve"> </w:t>
      </w:r>
      <w:r w:rsidRPr="00DD2EB9">
        <w:rPr>
          <w:szCs w:val="24"/>
        </w:rPr>
        <w:t>of</w:t>
      </w:r>
      <w:r w:rsidR="00D1279D" w:rsidRPr="00DD2EB9">
        <w:rPr>
          <w:szCs w:val="24"/>
        </w:rPr>
        <w:t xml:space="preserve"> </w:t>
      </w:r>
      <w:r w:rsidRPr="00DD2EB9">
        <w:rPr>
          <w:szCs w:val="24"/>
        </w:rPr>
        <w:t>this</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request</w:t>
      </w:r>
      <w:r w:rsidR="00054A23" w:rsidRPr="00DD2EB9">
        <w:rPr>
          <w:szCs w:val="24"/>
        </w:rPr>
        <w:t>.</w:t>
      </w:r>
    </w:p>
    <w:p w:rsidR="00AC5BAC" w:rsidRPr="00DD2EB9" w:rsidRDefault="00AC5BAC" w:rsidP="005502B3">
      <w:pPr>
        <w:pStyle w:val="ExhibitHeader"/>
        <w:rPr>
          <w:rStyle w:val="SubtleEmphasis"/>
          <w:rFonts w:ascii="Times New Roman" w:hAnsi="Times New Roman" w:cs="Times New Roman"/>
          <w:b/>
          <w:iCs w:val="0"/>
          <w:sz w:val="24"/>
          <w:szCs w:val="24"/>
        </w:rPr>
      </w:pPr>
      <w:bookmarkStart w:id="47" w:name="_Toc364254379"/>
      <w:proofErr w:type="gramStart"/>
      <w:r w:rsidRPr="00DD2EB9">
        <w:rPr>
          <w:rStyle w:val="SubtleEmphasis"/>
          <w:rFonts w:ascii="Times New Roman" w:hAnsi="Times New Roman" w:cs="Times New Roman"/>
          <w:b/>
          <w:iCs w:val="0"/>
          <w:sz w:val="24"/>
          <w:szCs w:val="24"/>
        </w:rPr>
        <w:t>Exhibit</w:t>
      </w:r>
      <w:r w:rsidR="00D1279D" w:rsidRPr="00DD2EB9">
        <w:rPr>
          <w:rStyle w:val="SubtleEmphasis"/>
          <w:rFonts w:ascii="Times New Roman" w:hAnsi="Times New Roman" w:cs="Times New Roman"/>
          <w:b/>
          <w:iCs w:val="0"/>
          <w:sz w:val="24"/>
          <w:szCs w:val="24"/>
        </w:rPr>
        <w:t xml:space="preserve"> </w:t>
      </w:r>
      <w:r w:rsidRPr="00DD2EB9">
        <w:rPr>
          <w:rStyle w:val="SubtleEmphasis"/>
          <w:rFonts w:ascii="Times New Roman" w:hAnsi="Times New Roman" w:cs="Times New Roman"/>
          <w:b/>
          <w:iCs w:val="0"/>
          <w:sz w:val="24"/>
          <w:szCs w:val="24"/>
        </w:rPr>
        <w:t>A</w:t>
      </w:r>
      <w:r w:rsidR="00054A23" w:rsidRPr="00DD2EB9">
        <w:rPr>
          <w:rStyle w:val="SubtleEmphasis"/>
          <w:rFonts w:ascii="Times New Roman" w:hAnsi="Times New Roman" w:cs="Times New Roman"/>
          <w:b/>
          <w:iCs w:val="0"/>
          <w:sz w:val="24"/>
          <w:szCs w:val="24"/>
        </w:rPr>
        <w:t>.</w:t>
      </w:r>
      <w:r w:rsidRPr="00DD2EB9">
        <w:rPr>
          <w:rStyle w:val="SubtleEmphasis"/>
          <w:rFonts w:ascii="Times New Roman" w:hAnsi="Times New Roman" w:cs="Times New Roman"/>
          <w:b/>
          <w:iCs w:val="0"/>
          <w:sz w:val="24"/>
          <w:szCs w:val="24"/>
        </w:rPr>
        <w:t>12</w:t>
      </w:r>
      <w:r w:rsidR="00054A23" w:rsidRPr="00DD2EB9">
        <w:rPr>
          <w:rStyle w:val="SubtleEmphasis"/>
          <w:rFonts w:ascii="Times New Roman" w:hAnsi="Times New Roman" w:cs="Times New Roman"/>
          <w:b/>
          <w:iCs w:val="0"/>
          <w:sz w:val="24"/>
          <w:szCs w:val="24"/>
        </w:rPr>
        <w:t>.</w:t>
      </w:r>
      <w:r w:rsidRPr="00DD2EB9">
        <w:rPr>
          <w:rStyle w:val="SubtleEmphasis"/>
          <w:rFonts w:ascii="Times New Roman" w:hAnsi="Times New Roman" w:cs="Times New Roman"/>
          <w:b/>
          <w:iCs w:val="0"/>
          <w:sz w:val="24"/>
          <w:szCs w:val="24"/>
        </w:rPr>
        <w:t>a</w:t>
      </w:r>
      <w:r w:rsidR="00054A23" w:rsidRPr="00DD2EB9">
        <w:rPr>
          <w:rStyle w:val="SubtleEmphasis"/>
          <w:rFonts w:ascii="Times New Roman" w:hAnsi="Times New Roman" w:cs="Times New Roman"/>
          <w:b/>
          <w:iCs w:val="0"/>
          <w:sz w:val="24"/>
          <w:szCs w:val="24"/>
        </w:rPr>
        <w:t>.</w:t>
      </w:r>
      <w:proofErr w:type="gramEnd"/>
      <w:r w:rsidR="00D1279D" w:rsidRPr="00DD2EB9">
        <w:rPr>
          <w:rStyle w:val="SubtleEmphasis"/>
          <w:rFonts w:ascii="Times New Roman" w:hAnsi="Times New Roman" w:cs="Times New Roman"/>
          <w:b/>
          <w:iCs w:val="0"/>
          <w:sz w:val="24"/>
          <w:szCs w:val="24"/>
        </w:rPr>
        <w:t xml:space="preserve"> </w:t>
      </w:r>
      <w:r w:rsidRPr="00DD2EB9">
        <w:rPr>
          <w:rStyle w:val="SubtleEmphasis"/>
          <w:rFonts w:ascii="Times New Roman" w:hAnsi="Times New Roman" w:cs="Times New Roman"/>
          <w:b/>
          <w:iCs w:val="0"/>
          <w:sz w:val="24"/>
          <w:szCs w:val="24"/>
        </w:rPr>
        <w:t>Total</w:t>
      </w:r>
      <w:r w:rsidR="00D1279D" w:rsidRPr="00DD2EB9">
        <w:rPr>
          <w:rStyle w:val="SubtleEmphasis"/>
          <w:rFonts w:ascii="Times New Roman" w:hAnsi="Times New Roman" w:cs="Times New Roman"/>
          <w:b/>
          <w:iCs w:val="0"/>
          <w:sz w:val="24"/>
          <w:szCs w:val="24"/>
        </w:rPr>
        <w:t xml:space="preserve"> </w:t>
      </w:r>
      <w:r w:rsidRPr="00DD2EB9">
        <w:rPr>
          <w:rStyle w:val="SubtleEmphasis"/>
          <w:rFonts w:ascii="Times New Roman" w:hAnsi="Times New Roman" w:cs="Times New Roman"/>
          <w:b/>
          <w:iCs w:val="0"/>
          <w:sz w:val="24"/>
          <w:szCs w:val="24"/>
        </w:rPr>
        <w:t>Burden</w:t>
      </w:r>
      <w:r w:rsidR="00D1279D" w:rsidRPr="00DD2EB9">
        <w:rPr>
          <w:rStyle w:val="SubtleEmphasis"/>
          <w:rFonts w:ascii="Times New Roman" w:hAnsi="Times New Roman" w:cs="Times New Roman"/>
          <w:b/>
          <w:iCs w:val="0"/>
          <w:sz w:val="24"/>
          <w:szCs w:val="24"/>
        </w:rPr>
        <w:t xml:space="preserve"> </w:t>
      </w:r>
      <w:r w:rsidRPr="00DD2EB9">
        <w:rPr>
          <w:rStyle w:val="SubtleEmphasis"/>
          <w:rFonts w:ascii="Times New Roman" w:hAnsi="Times New Roman" w:cs="Times New Roman"/>
          <w:b/>
          <w:iCs w:val="0"/>
          <w:sz w:val="24"/>
          <w:szCs w:val="24"/>
        </w:rPr>
        <w:t>Hours</w:t>
      </w:r>
      <w:bookmarkEnd w:id="47"/>
    </w:p>
    <w:tbl>
      <w:tblPr>
        <w:tblW w:w="9694" w:type="dxa"/>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2340"/>
        <w:gridCol w:w="1530"/>
        <w:gridCol w:w="1440"/>
        <w:gridCol w:w="1440"/>
        <w:gridCol w:w="1247"/>
      </w:tblGrid>
      <w:tr w:rsidR="00AC5BAC" w:rsidRPr="00DD2EB9" w:rsidTr="00003B5D">
        <w:trPr>
          <w:trHeight w:val="953"/>
          <w:jc w:val="center"/>
        </w:trPr>
        <w:tc>
          <w:tcPr>
            <w:tcW w:w="1697" w:type="dxa"/>
            <w:shd w:val="clear" w:color="auto" w:fill="D9D9D9"/>
            <w:vAlign w:val="bottom"/>
          </w:tcPr>
          <w:p w:rsidR="00AC5BAC" w:rsidRPr="00DD2EB9" w:rsidRDefault="00AC5BAC" w:rsidP="00003B5D">
            <w:pPr>
              <w:spacing w:line="240" w:lineRule="auto"/>
              <w:jc w:val="center"/>
              <w:rPr>
                <w:rFonts w:cs="Times New Roman"/>
                <w:b/>
                <w:szCs w:val="24"/>
              </w:rPr>
            </w:pPr>
            <w:r w:rsidRPr="00DD2EB9">
              <w:rPr>
                <w:rFonts w:cs="Times New Roman"/>
                <w:b/>
                <w:szCs w:val="24"/>
              </w:rPr>
              <w:t>Type</w:t>
            </w:r>
            <w:r w:rsidR="00D1279D" w:rsidRPr="00DD2EB9">
              <w:rPr>
                <w:rFonts w:cs="Times New Roman"/>
                <w:b/>
                <w:szCs w:val="24"/>
              </w:rPr>
              <w:t xml:space="preserve"> </w:t>
            </w:r>
            <w:r w:rsidRPr="00DD2EB9">
              <w:rPr>
                <w:rFonts w:cs="Times New Roman"/>
                <w:b/>
                <w:szCs w:val="24"/>
              </w:rPr>
              <w:t>of</w:t>
            </w:r>
            <w:r w:rsidR="00D1279D" w:rsidRPr="00DD2EB9">
              <w:rPr>
                <w:rFonts w:cs="Times New Roman"/>
                <w:b/>
                <w:szCs w:val="24"/>
              </w:rPr>
              <w:t xml:space="preserve"> </w:t>
            </w:r>
            <w:r w:rsidRPr="00DD2EB9">
              <w:rPr>
                <w:rFonts w:cs="Times New Roman"/>
                <w:b/>
                <w:szCs w:val="24"/>
              </w:rPr>
              <w:t>Respondent</w:t>
            </w:r>
          </w:p>
        </w:tc>
        <w:tc>
          <w:tcPr>
            <w:tcW w:w="2340" w:type="dxa"/>
            <w:shd w:val="clear" w:color="auto" w:fill="D9D9D9"/>
            <w:vAlign w:val="bottom"/>
          </w:tcPr>
          <w:p w:rsidR="00AC5BAC" w:rsidRPr="00DD2EB9" w:rsidRDefault="00AC5BAC" w:rsidP="00003B5D">
            <w:pPr>
              <w:spacing w:line="240" w:lineRule="auto"/>
              <w:jc w:val="center"/>
              <w:rPr>
                <w:rFonts w:cs="Times New Roman"/>
                <w:b/>
                <w:szCs w:val="24"/>
              </w:rPr>
            </w:pPr>
            <w:r w:rsidRPr="00DD2EB9">
              <w:rPr>
                <w:rFonts w:cs="Times New Roman"/>
                <w:b/>
                <w:szCs w:val="24"/>
              </w:rPr>
              <w:t>Data</w:t>
            </w:r>
            <w:r w:rsidR="00D1279D" w:rsidRPr="00DD2EB9">
              <w:rPr>
                <w:rFonts w:cs="Times New Roman"/>
                <w:b/>
                <w:szCs w:val="24"/>
              </w:rPr>
              <w:t xml:space="preserve"> </w:t>
            </w:r>
            <w:r w:rsidRPr="00DD2EB9">
              <w:rPr>
                <w:rFonts w:cs="Times New Roman"/>
                <w:b/>
                <w:szCs w:val="24"/>
              </w:rPr>
              <w:t>Collection</w:t>
            </w:r>
            <w:r w:rsidR="00D1279D" w:rsidRPr="00DD2EB9">
              <w:rPr>
                <w:rFonts w:cs="Times New Roman"/>
                <w:b/>
                <w:szCs w:val="24"/>
              </w:rPr>
              <w:t xml:space="preserve"> </w:t>
            </w:r>
            <w:r w:rsidRPr="00DD2EB9">
              <w:rPr>
                <w:rFonts w:cs="Times New Roman"/>
                <w:b/>
                <w:szCs w:val="24"/>
              </w:rPr>
              <w:t>Instrument</w:t>
            </w:r>
          </w:p>
        </w:tc>
        <w:tc>
          <w:tcPr>
            <w:tcW w:w="1530" w:type="dxa"/>
            <w:shd w:val="clear" w:color="auto" w:fill="D9D9D9"/>
            <w:vAlign w:val="bottom"/>
          </w:tcPr>
          <w:p w:rsidR="00AC5BAC" w:rsidRPr="00DD2EB9" w:rsidRDefault="00AC5BAC" w:rsidP="00003B5D">
            <w:pPr>
              <w:spacing w:line="240" w:lineRule="auto"/>
              <w:jc w:val="center"/>
              <w:rPr>
                <w:rFonts w:cs="Times New Roman"/>
                <w:b/>
                <w:szCs w:val="24"/>
              </w:rPr>
            </w:pPr>
            <w:r w:rsidRPr="00DD2EB9">
              <w:rPr>
                <w:rFonts w:cs="Times New Roman"/>
                <w:b/>
                <w:szCs w:val="24"/>
              </w:rPr>
              <w:t>No</w:t>
            </w:r>
            <w:r w:rsidR="00054A23" w:rsidRPr="00DD2EB9">
              <w:rPr>
                <w:rFonts w:cs="Times New Roman"/>
                <w:b/>
                <w:szCs w:val="24"/>
              </w:rPr>
              <w:t>.</w:t>
            </w:r>
            <w:r w:rsidR="00D1279D" w:rsidRPr="00DD2EB9">
              <w:rPr>
                <w:rFonts w:cs="Times New Roman"/>
                <w:b/>
                <w:szCs w:val="24"/>
              </w:rPr>
              <w:t xml:space="preserve"> </w:t>
            </w:r>
            <w:r w:rsidRPr="00DD2EB9">
              <w:rPr>
                <w:rFonts w:cs="Times New Roman"/>
                <w:b/>
                <w:szCs w:val="24"/>
              </w:rPr>
              <w:t>of</w:t>
            </w:r>
            <w:r w:rsidR="00D1279D" w:rsidRPr="00DD2EB9">
              <w:rPr>
                <w:rFonts w:cs="Times New Roman"/>
                <w:b/>
                <w:szCs w:val="24"/>
              </w:rPr>
              <w:t xml:space="preserve"> </w:t>
            </w:r>
            <w:r w:rsidRPr="00DD2EB9">
              <w:rPr>
                <w:rFonts w:cs="Times New Roman"/>
                <w:b/>
                <w:szCs w:val="24"/>
              </w:rPr>
              <w:t>Respondents</w:t>
            </w:r>
          </w:p>
        </w:tc>
        <w:tc>
          <w:tcPr>
            <w:tcW w:w="1440" w:type="dxa"/>
            <w:shd w:val="clear" w:color="auto" w:fill="D9D9D9"/>
            <w:vAlign w:val="bottom"/>
          </w:tcPr>
          <w:p w:rsidR="00AC5BAC" w:rsidRPr="00DD2EB9" w:rsidRDefault="00AC5BAC" w:rsidP="00003B5D">
            <w:pPr>
              <w:spacing w:line="240" w:lineRule="auto"/>
              <w:jc w:val="center"/>
              <w:rPr>
                <w:rFonts w:cs="Times New Roman"/>
                <w:b/>
                <w:szCs w:val="24"/>
              </w:rPr>
            </w:pPr>
            <w:r w:rsidRPr="00DD2EB9">
              <w:rPr>
                <w:rFonts w:cs="Times New Roman"/>
                <w:b/>
                <w:szCs w:val="24"/>
              </w:rPr>
              <w:t>No</w:t>
            </w:r>
            <w:r w:rsidR="00054A23" w:rsidRPr="00DD2EB9">
              <w:rPr>
                <w:rFonts w:cs="Times New Roman"/>
                <w:b/>
                <w:szCs w:val="24"/>
              </w:rPr>
              <w:t>.</w:t>
            </w:r>
            <w:r w:rsidR="00D1279D" w:rsidRPr="00DD2EB9">
              <w:rPr>
                <w:rFonts w:cs="Times New Roman"/>
                <w:b/>
                <w:szCs w:val="24"/>
              </w:rPr>
              <w:t xml:space="preserve"> </w:t>
            </w:r>
            <w:r w:rsidRPr="00DD2EB9">
              <w:rPr>
                <w:rFonts w:cs="Times New Roman"/>
                <w:b/>
                <w:szCs w:val="24"/>
              </w:rPr>
              <w:t>of</w:t>
            </w:r>
            <w:r w:rsidR="00D1279D" w:rsidRPr="00DD2EB9">
              <w:rPr>
                <w:rFonts w:cs="Times New Roman"/>
                <w:b/>
                <w:szCs w:val="24"/>
              </w:rPr>
              <w:t xml:space="preserve"> </w:t>
            </w:r>
            <w:r w:rsidRPr="00DD2EB9">
              <w:rPr>
                <w:rFonts w:cs="Times New Roman"/>
                <w:b/>
                <w:szCs w:val="24"/>
              </w:rPr>
              <w:t>Responses</w:t>
            </w:r>
            <w:r w:rsidR="00D1279D" w:rsidRPr="00DD2EB9">
              <w:rPr>
                <w:rFonts w:cs="Times New Roman"/>
                <w:b/>
                <w:szCs w:val="24"/>
              </w:rPr>
              <w:t xml:space="preserve"> </w:t>
            </w:r>
            <w:r w:rsidRPr="00DD2EB9">
              <w:rPr>
                <w:rFonts w:cs="Times New Roman"/>
                <w:b/>
                <w:szCs w:val="24"/>
              </w:rPr>
              <w:t>per</w:t>
            </w:r>
            <w:r w:rsidR="00D1279D" w:rsidRPr="00DD2EB9">
              <w:rPr>
                <w:rFonts w:cs="Times New Roman"/>
                <w:b/>
                <w:szCs w:val="24"/>
              </w:rPr>
              <w:t xml:space="preserve"> </w:t>
            </w:r>
            <w:r w:rsidRPr="00DD2EB9">
              <w:rPr>
                <w:rFonts w:cs="Times New Roman"/>
                <w:b/>
                <w:szCs w:val="24"/>
              </w:rPr>
              <w:t>Respondent</w:t>
            </w:r>
          </w:p>
        </w:tc>
        <w:tc>
          <w:tcPr>
            <w:tcW w:w="1440" w:type="dxa"/>
            <w:shd w:val="clear" w:color="auto" w:fill="D9D9D9"/>
            <w:vAlign w:val="bottom"/>
          </w:tcPr>
          <w:p w:rsidR="007B1F9E" w:rsidRPr="00DD2EB9" w:rsidRDefault="00AC5BAC" w:rsidP="00003B5D">
            <w:pPr>
              <w:spacing w:line="240" w:lineRule="auto"/>
              <w:jc w:val="center"/>
              <w:rPr>
                <w:rFonts w:cs="Times New Roman"/>
                <w:b/>
                <w:szCs w:val="24"/>
              </w:rPr>
            </w:pPr>
            <w:r w:rsidRPr="00DD2EB9">
              <w:rPr>
                <w:rFonts w:cs="Times New Roman"/>
                <w:b/>
                <w:szCs w:val="24"/>
              </w:rPr>
              <w:t>Average</w:t>
            </w:r>
            <w:r w:rsidR="00D1279D" w:rsidRPr="00DD2EB9">
              <w:rPr>
                <w:rFonts w:cs="Times New Roman"/>
                <w:b/>
                <w:szCs w:val="24"/>
              </w:rPr>
              <w:t xml:space="preserve"> </w:t>
            </w:r>
            <w:r w:rsidRPr="00DD2EB9">
              <w:rPr>
                <w:rFonts w:cs="Times New Roman"/>
                <w:b/>
                <w:szCs w:val="24"/>
              </w:rPr>
              <w:t>Burden</w:t>
            </w:r>
            <w:r w:rsidR="00D1279D" w:rsidRPr="00DD2EB9">
              <w:rPr>
                <w:rFonts w:cs="Times New Roman"/>
                <w:b/>
                <w:szCs w:val="24"/>
              </w:rPr>
              <w:t xml:space="preserve"> </w:t>
            </w:r>
            <w:r w:rsidRPr="00DD2EB9">
              <w:rPr>
                <w:rFonts w:cs="Times New Roman"/>
                <w:b/>
                <w:szCs w:val="24"/>
              </w:rPr>
              <w:t>per</w:t>
            </w:r>
            <w:r w:rsidR="00D1279D" w:rsidRPr="00DD2EB9">
              <w:rPr>
                <w:rFonts w:cs="Times New Roman"/>
                <w:b/>
                <w:szCs w:val="24"/>
              </w:rPr>
              <w:t xml:space="preserve"> </w:t>
            </w:r>
            <w:r w:rsidRPr="00DD2EB9">
              <w:rPr>
                <w:rFonts w:cs="Times New Roman"/>
                <w:b/>
                <w:szCs w:val="24"/>
              </w:rPr>
              <w:t>Response</w:t>
            </w:r>
          </w:p>
          <w:p w:rsidR="00AC5BAC" w:rsidRPr="00DD2EB9" w:rsidRDefault="00AC5BAC" w:rsidP="00003B5D">
            <w:pPr>
              <w:spacing w:line="240" w:lineRule="auto"/>
              <w:jc w:val="center"/>
              <w:rPr>
                <w:rFonts w:cs="Times New Roman"/>
                <w:b/>
                <w:szCs w:val="24"/>
              </w:rPr>
            </w:pPr>
            <w:r w:rsidRPr="00DD2EB9">
              <w:rPr>
                <w:rFonts w:cs="Times New Roman"/>
                <w:b/>
                <w:szCs w:val="24"/>
              </w:rPr>
              <w:t>(in</w:t>
            </w:r>
            <w:r w:rsidR="00D1279D" w:rsidRPr="00DD2EB9">
              <w:rPr>
                <w:rFonts w:cs="Times New Roman"/>
                <w:b/>
                <w:szCs w:val="24"/>
              </w:rPr>
              <w:t xml:space="preserve"> </w:t>
            </w:r>
            <w:r w:rsidR="004D13DD" w:rsidRPr="00DD2EB9">
              <w:rPr>
                <w:rFonts w:cs="Times New Roman"/>
                <w:b/>
                <w:szCs w:val="24"/>
              </w:rPr>
              <w:t>H</w:t>
            </w:r>
            <w:r w:rsidRPr="00DD2EB9">
              <w:rPr>
                <w:rFonts w:cs="Times New Roman"/>
                <w:b/>
                <w:szCs w:val="24"/>
              </w:rPr>
              <w:t>ours)</w:t>
            </w:r>
          </w:p>
        </w:tc>
        <w:tc>
          <w:tcPr>
            <w:tcW w:w="1247" w:type="dxa"/>
            <w:shd w:val="clear" w:color="auto" w:fill="D9D9D9"/>
            <w:vAlign w:val="bottom"/>
          </w:tcPr>
          <w:p w:rsidR="00AC5BAC" w:rsidRPr="00DD2EB9" w:rsidRDefault="00AC5BAC" w:rsidP="00003B5D">
            <w:pPr>
              <w:spacing w:line="240" w:lineRule="auto"/>
              <w:jc w:val="center"/>
              <w:rPr>
                <w:rFonts w:cs="Times New Roman"/>
                <w:b/>
                <w:szCs w:val="24"/>
              </w:rPr>
            </w:pPr>
            <w:r w:rsidRPr="00DD2EB9">
              <w:rPr>
                <w:rFonts w:cs="Times New Roman"/>
                <w:b/>
                <w:szCs w:val="24"/>
              </w:rPr>
              <w:t>Total</w:t>
            </w:r>
            <w:r w:rsidR="00D1279D" w:rsidRPr="00DD2EB9">
              <w:rPr>
                <w:rFonts w:cs="Times New Roman"/>
                <w:b/>
                <w:szCs w:val="24"/>
              </w:rPr>
              <w:t xml:space="preserve"> </w:t>
            </w:r>
            <w:r w:rsidRPr="00DD2EB9">
              <w:rPr>
                <w:rFonts w:cs="Times New Roman"/>
                <w:b/>
                <w:szCs w:val="24"/>
              </w:rPr>
              <w:t>Burden</w:t>
            </w:r>
            <w:r w:rsidR="00D1279D" w:rsidRPr="00DD2EB9">
              <w:rPr>
                <w:rFonts w:cs="Times New Roman"/>
                <w:b/>
                <w:szCs w:val="24"/>
              </w:rPr>
              <w:t xml:space="preserve"> </w:t>
            </w:r>
            <w:r w:rsidRPr="00DD2EB9">
              <w:rPr>
                <w:rFonts w:cs="Times New Roman"/>
                <w:b/>
                <w:szCs w:val="24"/>
              </w:rPr>
              <w:t>(in</w:t>
            </w:r>
            <w:r w:rsidR="00D1279D" w:rsidRPr="00DD2EB9">
              <w:rPr>
                <w:rFonts w:cs="Times New Roman"/>
                <w:b/>
                <w:szCs w:val="24"/>
              </w:rPr>
              <w:t xml:space="preserve"> </w:t>
            </w:r>
            <w:r w:rsidR="004D13DD" w:rsidRPr="00DD2EB9">
              <w:rPr>
                <w:rFonts w:cs="Times New Roman"/>
                <w:b/>
                <w:szCs w:val="24"/>
              </w:rPr>
              <w:t>H</w:t>
            </w:r>
            <w:r w:rsidRPr="00DD2EB9">
              <w:rPr>
                <w:rFonts w:cs="Times New Roman"/>
                <w:b/>
                <w:szCs w:val="24"/>
              </w:rPr>
              <w:t>ours)</w:t>
            </w:r>
          </w:p>
        </w:tc>
      </w:tr>
      <w:tr w:rsidR="007D252D" w:rsidRPr="00DD2EB9" w:rsidTr="00003B5D">
        <w:trPr>
          <w:trHeight w:val="395"/>
          <w:jc w:val="center"/>
        </w:trPr>
        <w:tc>
          <w:tcPr>
            <w:tcW w:w="1697" w:type="dxa"/>
            <w:vMerge w:val="restart"/>
            <w:vAlign w:val="center"/>
          </w:tcPr>
          <w:p w:rsidR="007D252D" w:rsidRPr="00DD2EB9" w:rsidRDefault="007D252D" w:rsidP="00D5645C">
            <w:pPr>
              <w:keepNext/>
              <w:keepLines/>
              <w:spacing w:line="240" w:lineRule="auto"/>
              <w:jc w:val="left"/>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City</w:t>
            </w:r>
            <w:r w:rsidR="00D1279D" w:rsidRPr="00DD2EB9">
              <w:rPr>
                <w:rStyle w:val="SubtleEmphasis"/>
                <w:rFonts w:ascii="Times New Roman" w:hAnsi="Times New Roman" w:cs="Times New Roman"/>
                <w:b w:val="0"/>
                <w:sz w:val="24"/>
                <w:szCs w:val="24"/>
              </w:rPr>
              <w:t xml:space="preserve"> </w:t>
            </w:r>
            <w:r w:rsidR="004D13DD" w:rsidRPr="00DD2EB9">
              <w:rPr>
                <w:rStyle w:val="SubtleEmphasis"/>
                <w:rFonts w:ascii="Times New Roman" w:hAnsi="Times New Roman" w:cs="Times New Roman"/>
                <w:b w:val="0"/>
                <w:sz w:val="24"/>
                <w:szCs w:val="24"/>
              </w:rPr>
              <w:t>or</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Town</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Planner</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or</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Manager</w:t>
            </w:r>
          </w:p>
        </w:tc>
        <w:tc>
          <w:tcPr>
            <w:tcW w:w="2340" w:type="dxa"/>
            <w:vAlign w:val="center"/>
          </w:tcPr>
          <w:p w:rsidR="007D252D" w:rsidRPr="00DD2EB9" w:rsidRDefault="004D13DD" w:rsidP="00D5645C">
            <w:pPr>
              <w:keepNext/>
              <w:keepLines/>
              <w:spacing w:line="240" w:lineRule="auto"/>
              <w:jc w:val="left"/>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National</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Survey</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of</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Community-Based</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Policy</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and</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Environmental</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Supports</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for</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Healthy</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Eating</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and</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Active</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Living</w:t>
            </w:r>
          </w:p>
        </w:tc>
        <w:tc>
          <w:tcPr>
            <w:tcW w:w="1530" w:type="dxa"/>
            <w:vAlign w:val="center"/>
          </w:tcPr>
          <w:p w:rsidR="007D252D" w:rsidRPr="00DD2EB9" w:rsidRDefault="00D5645C" w:rsidP="00D5645C">
            <w:pPr>
              <w:keepNext/>
              <w:keepLines/>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3</w:t>
            </w:r>
            <w:r w:rsidR="00C00A05" w:rsidRPr="00DD2EB9">
              <w:rPr>
                <w:rStyle w:val="SubtleEmphasis"/>
                <w:rFonts w:ascii="Times New Roman" w:hAnsi="Times New Roman" w:cs="Times New Roman"/>
                <w:b w:val="0"/>
                <w:sz w:val="24"/>
                <w:szCs w:val="24"/>
              </w:rPr>
              <w:t>,</w:t>
            </w:r>
            <w:r w:rsidRPr="00DD2EB9">
              <w:rPr>
                <w:rStyle w:val="SubtleEmphasis"/>
                <w:rFonts w:ascii="Times New Roman" w:hAnsi="Times New Roman" w:cs="Times New Roman"/>
                <w:b w:val="0"/>
                <w:sz w:val="24"/>
                <w:szCs w:val="24"/>
              </w:rPr>
              <w:t>139</w:t>
            </w:r>
          </w:p>
        </w:tc>
        <w:tc>
          <w:tcPr>
            <w:tcW w:w="1440" w:type="dxa"/>
            <w:vAlign w:val="center"/>
          </w:tcPr>
          <w:p w:rsidR="007D252D" w:rsidRPr="00DD2EB9" w:rsidRDefault="007D252D" w:rsidP="00D5645C">
            <w:pPr>
              <w:keepNext/>
              <w:keepLines/>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1</w:t>
            </w:r>
          </w:p>
        </w:tc>
        <w:tc>
          <w:tcPr>
            <w:tcW w:w="1440" w:type="dxa"/>
            <w:vAlign w:val="center"/>
          </w:tcPr>
          <w:p w:rsidR="007D252D" w:rsidRPr="00DD2EB9" w:rsidRDefault="006073E3" w:rsidP="00D5645C">
            <w:pPr>
              <w:keepNext/>
              <w:keepLines/>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30/60</w:t>
            </w:r>
          </w:p>
        </w:tc>
        <w:tc>
          <w:tcPr>
            <w:tcW w:w="1247" w:type="dxa"/>
            <w:vAlign w:val="center"/>
          </w:tcPr>
          <w:p w:rsidR="007D252D" w:rsidRPr="00DD2EB9" w:rsidRDefault="00D5645C" w:rsidP="00D5645C">
            <w:pPr>
              <w:keepNext/>
              <w:keepLines/>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1</w:t>
            </w:r>
            <w:r w:rsidR="00C00A05" w:rsidRPr="00DD2EB9">
              <w:rPr>
                <w:rStyle w:val="SubtleEmphasis"/>
                <w:rFonts w:ascii="Times New Roman" w:hAnsi="Times New Roman" w:cs="Times New Roman"/>
                <w:b w:val="0"/>
                <w:sz w:val="24"/>
                <w:szCs w:val="24"/>
              </w:rPr>
              <w:t>,</w:t>
            </w:r>
            <w:r w:rsidRPr="00DD2EB9">
              <w:rPr>
                <w:rStyle w:val="SubtleEmphasis"/>
                <w:rFonts w:ascii="Times New Roman" w:hAnsi="Times New Roman" w:cs="Times New Roman"/>
                <w:b w:val="0"/>
                <w:sz w:val="24"/>
                <w:szCs w:val="24"/>
              </w:rPr>
              <w:t>570</w:t>
            </w:r>
          </w:p>
        </w:tc>
      </w:tr>
      <w:tr w:rsidR="007D252D" w:rsidRPr="00DD2EB9" w:rsidTr="00003B5D">
        <w:trPr>
          <w:trHeight w:val="1262"/>
          <w:jc w:val="center"/>
        </w:trPr>
        <w:tc>
          <w:tcPr>
            <w:tcW w:w="1697" w:type="dxa"/>
            <w:vMerge/>
            <w:vAlign w:val="center"/>
          </w:tcPr>
          <w:p w:rsidR="007D252D" w:rsidRPr="00DD2EB9" w:rsidRDefault="007D252D" w:rsidP="00D5645C">
            <w:pPr>
              <w:keepNext/>
              <w:keepLines/>
              <w:spacing w:line="240" w:lineRule="auto"/>
              <w:jc w:val="left"/>
              <w:rPr>
                <w:rStyle w:val="SubtleEmphasis"/>
                <w:rFonts w:ascii="Times New Roman" w:hAnsi="Times New Roman" w:cs="Times New Roman"/>
                <w:b w:val="0"/>
                <w:sz w:val="24"/>
                <w:szCs w:val="24"/>
              </w:rPr>
            </w:pPr>
          </w:p>
        </w:tc>
        <w:tc>
          <w:tcPr>
            <w:tcW w:w="2340" w:type="dxa"/>
            <w:vAlign w:val="center"/>
          </w:tcPr>
          <w:p w:rsidR="007D252D" w:rsidRPr="00DD2EB9" w:rsidRDefault="007D252D" w:rsidP="00D5645C">
            <w:pPr>
              <w:spacing w:line="240" w:lineRule="auto"/>
              <w:jc w:val="left"/>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Telephone</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Non</w:t>
            </w:r>
            <w:r w:rsidR="003B777A" w:rsidRPr="00DD2EB9">
              <w:rPr>
                <w:rStyle w:val="SubtleEmphasis"/>
                <w:rFonts w:ascii="Times New Roman" w:hAnsi="Times New Roman" w:cs="Times New Roman"/>
                <w:b w:val="0"/>
                <w:sz w:val="24"/>
                <w:szCs w:val="24"/>
              </w:rPr>
              <w:t>-</w:t>
            </w:r>
            <w:r w:rsidRPr="00DD2EB9">
              <w:rPr>
                <w:rStyle w:val="SubtleEmphasis"/>
                <w:rFonts w:ascii="Times New Roman" w:hAnsi="Times New Roman" w:cs="Times New Roman"/>
                <w:b w:val="0"/>
                <w:sz w:val="24"/>
                <w:szCs w:val="24"/>
              </w:rPr>
              <w:t>response</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Follow-</w:t>
            </w:r>
            <w:r w:rsidR="003B777A" w:rsidRPr="00DD2EB9">
              <w:rPr>
                <w:rStyle w:val="SubtleEmphasis"/>
                <w:rFonts w:ascii="Times New Roman" w:hAnsi="Times New Roman" w:cs="Times New Roman"/>
                <w:b w:val="0"/>
                <w:sz w:val="24"/>
                <w:szCs w:val="24"/>
              </w:rPr>
              <w:t>u</w:t>
            </w:r>
            <w:r w:rsidRPr="00DD2EB9">
              <w:rPr>
                <w:rStyle w:val="SubtleEmphasis"/>
                <w:rFonts w:ascii="Times New Roman" w:hAnsi="Times New Roman" w:cs="Times New Roman"/>
                <w:b w:val="0"/>
                <w:sz w:val="24"/>
                <w:szCs w:val="24"/>
              </w:rPr>
              <w:t>p</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Contact</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Script</w:t>
            </w:r>
          </w:p>
        </w:tc>
        <w:tc>
          <w:tcPr>
            <w:tcW w:w="1530" w:type="dxa"/>
            <w:vAlign w:val="center"/>
          </w:tcPr>
          <w:p w:rsidR="007D252D" w:rsidRPr="00DD2EB9" w:rsidRDefault="007D252D" w:rsidP="00D5645C">
            <w:pPr>
              <w:keepNext/>
              <w:keepLines/>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4</w:t>
            </w:r>
            <w:r w:rsidR="00F706EA" w:rsidRPr="00DD2EB9">
              <w:rPr>
                <w:rStyle w:val="SubtleEmphasis"/>
                <w:rFonts w:ascii="Times New Roman" w:hAnsi="Times New Roman" w:cs="Times New Roman"/>
                <w:b w:val="0"/>
                <w:sz w:val="24"/>
                <w:szCs w:val="24"/>
              </w:rPr>
              <w:t>,</w:t>
            </w:r>
            <w:r w:rsidRPr="00DD2EB9">
              <w:rPr>
                <w:rStyle w:val="SubtleEmphasis"/>
                <w:rFonts w:ascii="Times New Roman" w:hAnsi="Times New Roman" w:cs="Times New Roman"/>
                <w:b w:val="0"/>
                <w:sz w:val="24"/>
                <w:szCs w:val="24"/>
              </w:rPr>
              <w:t>484</w:t>
            </w:r>
          </w:p>
        </w:tc>
        <w:tc>
          <w:tcPr>
            <w:tcW w:w="1440" w:type="dxa"/>
            <w:vAlign w:val="center"/>
          </w:tcPr>
          <w:p w:rsidR="007D252D" w:rsidRPr="00DD2EB9" w:rsidRDefault="007D252D" w:rsidP="00D5645C">
            <w:pPr>
              <w:keepNext/>
              <w:keepLines/>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5</w:t>
            </w:r>
          </w:p>
        </w:tc>
        <w:tc>
          <w:tcPr>
            <w:tcW w:w="1440" w:type="dxa"/>
            <w:vAlign w:val="center"/>
          </w:tcPr>
          <w:p w:rsidR="007D252D" w:rsidRPr="00DD2EB9" w:rsidRDefault="007D252D" w:rsidP="00D5645C">
            <w:pPr>
              <w:keepNext/>
              <w:keepLines/>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5/60</w:t>
            </w:r>
          </w:p>
        </w:tc>
        <w:tc>
          <w:tcPr>
            <w:tcW w:w="1247" w:type="dxa"/>
            <w:vAlign w:val="center"/>
          </w:tcPr>
          <w:p w:rsidR="007D252D" w:rsidRPr="00DD2EB9" w:rsidRDefault="007D252D" w:rsidP="00D5645C">
            <w:pPr>
              <w:keepNext/>
              <w:keepLines/>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1,868</w:t>
            </w:r>
          </w:p>
        </w:tc>
      </w:tr>
      <w:tr w:rsidR="00AC5BAC" w:rsidRPr="00DD2EB9" w:rsidTr="00003B5D">
        <w:trPr>
          <w:trHeight w:val="287"/>
          <w:jc w:val="center"/>
        </w:trPr>
        <w:tc>
          <w:tcPr>
            <w:tcW w:w="1697" w:type="dxa"/>
            <w:vAlign w:val="center"/>
          </w:tcPr>
          <w:p w:rsidR="00AC5BAC" w:rsidRPr="00DD2EB9" w:rsidRDefault="00AC5BAC" w:rsidP="00D5645C">
            <w:pPr>
              <w:spacing w:line="240" w:lineRule="auto"/>
              <w:jc w:val="left"/>
              <w:rPr>
                <w:rStyle w:val="SubtleEmphasis"/>
                <w:rFonts w:ascii="Times New Roman" w:hAnsi="Times New Roman" w:cs="Times New Roman"/>
                <w:sz w:val="24"/>
                <w:szCs w:val="24"/>
              </w:rPr>
            </w:pPr>
          </w:p>
        </w:tc>
        <w:tc>
          <w:tcPr>
            <w:tcW w:w="6750" w:type="dxa"/>
            <w:gridSpan w:val="4"/>
            <w:vAlign w:val="center"/>
          </w:tcPr>
          <w:p w:rsidR="00AC5BAC" w:rsidRPr="00DD2EB9" w:rsidRDefault="00AC5BAC" w:rsidP="003B6DB4">
            <w:pPr>
              <w:spacing w:line="240" w:lineRule="auto"/>
              <w:jc w:val="right"/>
              <w:rPr>
                <w:rStyle w:val="SubtleEmphasis"/>
                <w:rFonts w:ascii="Times New Roman" w:hAnsi="Times New Roman" w:cs="Times New Roman"/>
                <w:sz w:val="24"/>
                <w:szCs w:val="24"/>
              </w:rPr>
            </w:pPr>
            <w:r w:rsidRPr="00DD2EB9">
              <w:rPr>
                <w:rStyle w:val="SubtleEmphasis"/>
                <w:rFonts w:ascii="Times New Roman" w:hAnsi="Times New Roman" w:cs="Times New Roman"/>
                <w:sz w:val="24"/>
                <w:szCs w:val="24"/>
              </w:rPr>
              <w:t>TOTAL</w:t>
            </w:r>
          </w:p>
        </w:tc>
        <w:tc>
          <w:tcPr>
            <w:tcW w:w="1247" w:type="dxa"/>
            <w:vAlign w:val="center"/>
          </w:tcPr>
          <w:p w:rsidR="00AC5BAC" w:rsidRPr="00DD2EB9" w:rsidRDefault="00D5645C" w:rsidP="00D5645C">
            <w:pPr>
              <w:spacing w:line="240" w:lineRule="auto"/>
              <w:jc w:val="center"/>
              <w:rPr>
                <w:rStyle w:val="SubtleEmphasis"/>
                <w:rFonts w:ascii="Times New Roman" w:hAnsi="Times New Roman" w:cs="Times New Roman"/>
                <w:sz w:val="24"/>
                <w:szCs w:val="24"/>
              </w:rPr>
            </w:pPr>
            <w:r w:rsidRPr="00DD2EB9">
              <w:rPr>
                <w:rStyle w:val="SubtleEmphasis"/>
                <w:rFonts w:ascii="Times New Roman" w:hAnsi="Times New Roman" w:cs="Times New Roman"/>
                <w:sz w:val="24"/>
                <w:szCs w:val="24"/>
              </w:rPr>
              <w:t>3</w:t>
            </w:r>
            <w:r w:rsidR="00DD2EB9">
              <w:rPr>
                <w:rStyle w:val="SubtleEmphasis"/>
                <w:rFonts w:ascii="Times New Roman" w:hAnsi="Times New Roman" w:cs="Times New Roman"/>
                <w:sz w:val="24"/>
                <w:szCs w:val="24"/>
              </w:rPr>
              <w:t>,</w:t>
            </w:r>
            <w:r w:rsidRPr="00DD2EB9">
              <w:rPr>
                <w:rStyle w:val="SubtleEmphasis"/>
                <w:rFonts w:ascii="Times New Roman" w:hAnsi="Times New Roman" w:cs="Times New Roman"/>
                <w:sz w:val="24"/>
                <w:szCs w:val="24"/>
              </w:rPr>
              <w:t>438</w:t>
            </w:r>
          </w:p>
        </w:tc>
      </w:tr>
    </w:tbl>
    <w:p w:rsidR="007B1F9E" w:rsidRPr="00DD2EB9" w:rsidRDefault="007D252D" w:rsidP="007B1F9E">
      <w:pPr>
        <w:pStyle w:val="BodyTextQuestions"/>
        <w:rPr>
          <w:szCs w:val="24"/>
        </w:rPr>
      </w:pPr>
      <w:r w:rsidRPr="00DD2EB9">
        <w:rPr>
          <w:szCs w:val="24"/>
        </w:rPr>
        <w:t>There</w:t>
      </w:r>
      <w:r w:rsidR="00D1279D" w:rsidRPr="00DD2EB9">
        <w:rPr>
          <w:szCs w:val="24"/>
        </w:rPr>
        <w:t xml:space="preserve"> </w:t>
      </w:r>
      <w:r w:rsidRPr="00DD2EB9">
        <w:rPr>
          <w:szCs w:val="24"/>
        </w:rPr>
        <w:t>are</w:t>
      </w:r>
      <w:r w:rsidR="00D1279D" w:rsidRPr="00DD2EB9">
        <w:rPr>
          <w:szCs w:val="24"/>
        </w:rPr>
        <w:t xml:space="preserve"> </w:t>
      </w:r>
      <w:r w:rsidRPr="00DD2EB9">
        <w:rPr>
          <w:szCs w:val="24"/>
        </w:rPr>
        <w:t>no</w:t>
      </w:r>
      <w:r w:rsidR="00D1279D" w:rsidRPr="00DD2EB9">
        <w:rPr>
          <w:szCs w:val="24"/>
        </w:rPr>
        <w:t xml:space="preserve"> </w:t>
      </w:r>
      <w:r w:rsidRPr="00DD2EB9">
        <w:rPr>
          <w:szCs w:val="24"/>
        </w:rPr>
        <w:t>direct</w:t>
      </w:r>
      <w:r w:rsidR="00D1279D" w:rsidRPr="00DD2EB9">
        <w:rPr>
          <w:szCs w:val="24"/>
        </w:rPr>
        <w:t xml:space="preserve"> </w:t>
      </w:r>
      <w:r w:rsidRPr="00DD2EB9">
        <w:rPr>
          <w:szCs w:val="24"/>
        </w:rPr>
        <w:t>costs</w:t>
      </w:r>
      <w:r w:rsidR="00D1279D" w:rsidRPr="00DD2EB9">
        <w:rPr>
          <w:szCs w:val="24"/>
        </w:rPr>
        <w:t xml:space="preserve"> </w:t>
      </w:r>
      <w:r w:rsidRPr="00DD2EB9">
        <w:rPr>
          <w:szCs w:val="24"/>
        </w:rPr>
        <w:t>to</w:t>
      </w:r>
      <w:r w:rsidR="00D1279D" w:rsidRPr="00DD2EB9">
        <w:rPr>
          <w:szCs w:val="24"/>
        </w:rPr>
        <w:t xml:space="preserve"> </w:t>
      </w:r>
      <w:r w:rsidRPr="00DD2EB9">
        <w:rPr>
          <w:szCs w:val="24"/>
        </w:rPr>
        <w:t>the</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themselves</w:t>
      </w:r>
      <w:r w:rsidR="00054A23" w:rsidRPr="00DD2EB9">
        <w:rPr>
          <w:szCs w:val="24"/>
        </w:rPr>
        <w:t>.</w:t>
      </w:r>
      <w:r w:rsidR="00D1279D" w:rsidRPr="00DD2EB9">
        <w:rPr>
          <w:szCs w:val="24"/>
        </w:rPr>
        <w:t xml:space="preserve"> </w:t>
      </w:r>
      <w:r w:rsidR="00817E0E" w:rsidRPr="00DD2EB9">
        <w:rPr>
          <w:szCs w:val="24"/>
        </w:rPr>
        <w:t>However,</w:t>
      </w:r>
      <w:r w:rsidR="00D1279D" w:rsidRPr="00DD2EB9">
        <w:rPr>
          <w:szCs w:val="24"/>
        </w:rPr>
        <w:t xml:space="preserve"> </w:t>
      </w:r>
      <w:r w:rsidR="00817E0E" w:rsidRPr="00DD2EB9">
        <w:rPr>
          <w:szCs w:val="24"/>
        </w:rPr>
        <w:t>t</w:t>
      </w:r>
      <w:r w:rsidRPr="00DD2EB9">
        <w:rPr>
          <w:szCs w:val="24"/>
        </w:rPr>
        <w:t>he</w:t>
      </w:r>
      <w:r w:rsidR="00D1279D" w:rsidRPr="00DD2EB9">
        <w:rPr>
          <w:szCs w:val="24"/>
        </w:rPr>
        <w:t xml:space="preserve"> </w:t>
      </w:r>
      <w:r w:rsidRPr="00DD2EB9">
        <w:rPr>
          <w:szCs w:val="24"/>
        </w:rPr>
        <w:t>costs</w:t>
      </w:r>
      <w:r w:rsidR="00D1279D" w:rsidRPr="00DD2EB9">
        <w:rPr>
          <w:szCs w:val="24"/>
        </w:rPr>
        <w:t xml:space="preserve"> </w:t>
      </w:r>
      <w:r w:rsidRPr="00DD2EB9">
        <w:rPr>
          <w:szCs w:val="24"/>
        </w:rPr>
        <w:t>may</w:t>
      </w:r>
      <w:r w:rsidR="00D1279D" w:rsidRPr="00DD2EB9">
        <w:rPr>
          <w:szCs w:val="24"/>
        </w:rPr>
        <w:t xml:space="preserve"> </w:t>
      </w:r>
      <w:r w:rsidRPr="00DD2EB9">
        <w:rPr>
          <w:szCs w:val="24"/>
        </w:rPr>
        <w:t>be</w:t>
      </w:r>
      <w:r w:rsidR="00D1279D" w:rsidRPr="00DD2EB9">
        <w:rPr>
          <w:szCs w:val="24"/>
        </w:rPr>
        <w:t xml:space="preserve"> </w:t>
      </w:r>
      <w:r w:rsidRPr="00DD2EB9">
        <w:rPr>
          <w:szCs w:val="24"/>
        </w:rPr>
        <w:t>calculated</w:t>
      </w:r>
      <w:r w:rsidR="00D1279D" w:rsidRPr="00DD2EB9">
        <w:rPr>
          <w:szCs w:val="24"/>
        </w:rPr>
        <w:t xml:space="preserve"> </w:t>
      </w:r>
      <w:r w:rsidRPr="00DD2EB9">
        <w:rPr>
          <w:szCs w:val="24"/>
        </w:rPr>
        <w:t>in</w:t>
      </w:r>
      <w:r w:rsidR="00D1279D" w:rsidRPr="00DD2EB9">
        <w:rPr>
          <w:szCs w:val="24"/>
        </w:rPr>
        <w:t xml:space="preserve"> </w:t>
      </w:r>
      <w:r w:rsidRPr="00DD2EB9">
        <w:rPr>
          <w:szCs w:val="24"/>
        </w:rPr>
        <w:t>terms</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costs</w:t>
      </w:r>
      <w:r w:rsidR="00D1279D" w:rsidRPr="00DD2EB9">
        <w:rPr>
          <w:szCs w:val="24"/>
        </w:rPr>
        <w:t xml:space="preserve"> </w:t>
      </w:r>
      <w:r w:rsidRPr="00DD2EB9">
        <w:rPr>
          <w:szCs w:val="24"/>
        </w:rPr>
        <w:t>of</w:t>
      </w:r>
      <w:r w:rsidR="00D1279D" w:rsidRPr="00DD2EB9">
        <w:rPr>
          <w:szCs w:val="24"/>
        </w:rPr>
        <w:t xml:space="preserve"> </w:t>
      </w:r>
      <w:r w:rsidRPr="00DD2EB9">
        <w:rPr>
          <w:szCs w:val="24"/>
        </w:rPr>
        <w:t>staff</w:t>
      </w:r>
      <w:r w:rsidR="00D1279D" w:rsidRPr="00DD2EB9">
        <w:rPr>
          <w:szCs w:val="24"/>
        </w:rPr>
        <w:t xml:space="preserve"> </w:t>
      </w:r>
      <w:r w:rsidRPr="00DD2EB9">
        <w:rPr>
          <w:szCs w:val="24"/>
        </w:rPr>
        <w:t>time</w:t>
      </w:r>
      <w:r w:rsidR="00D1279D" w:rsidRPr="00DD2EB9">
        <w:rPr>
          <w:szCs w:val="24"/>
        </w:rPr>
        <w:t xml:space="preserve"> </w:t>
      </w:r>
      <w:r w:rsidRPr="00DD2EB9">
        <w:rPr>
          <w:szCs w:val="24"/>
        </w:rPr>
        <w:t>spent</w:t>
      </w:r>
      <w:r w:rsidR="00D1279D" w:rsidRPr="00DD2EB9">
        <w:rPr>
          <w:szCs w:val="24"/>
        </w:rPr>
        <w:t xml:space="preserve"> </w:t>
      </w:r>
      <w:r w:rsidRPr="00DD2EB9">
        <w:rPr>
          <w:szCs w:val="24"/>
        </w:rPr>
        <w:t>in</w:t>
      </w:r>
      <w:r w:rsidR="00D1279D" w:rsidRPr="00DD2EB9">
        <w:rPr>
          <w:szCs w:val="24"/>
        </w:rPr>
        <w:t xml:space="preserve"> </w:t>
      </w:r>
      <w:r w:rsidRPr="00DD2EB9">
        <w:rPr>
          <w:szCs w:val="24"/>
        </w:rPr>
        <w:t>responding</w:t>
      </w:r>
      <w:r w:rsidR="00D1279D" w:rsidRPr="00DD2EB9">
        <w:rPr>
          <w:szCs w:val="24"/>
        </w:rPr>
        <w:t xml:space="preserve"> </w:t>
      </w:r>
      <w:r w:rsidRPr="00DD2EB9">
        <w:rPr>
          <w:szCs w:val="24"/>
        </w:rPr>
        <w:t>to</w:t>
      </w:r>
      <w:r w:rsidR="00D1279D" w:rsidRPr="00DD2EB9">
        <w:rPr>
          <w:szCs w:val="24"/>
        </w:rPr>
        <w:t xml:space="preserve"> </w:t>
      </w:r>
      <w:r w:rsidRPr="00DD2EB9">
        <w:rPr>
          <w:szCs w:val="24"/>
        </w:rPr>
        <w:t>the</w:t>
      </w:r>
      <w:r w:rsidR="00D1279D" w:rsidRPr="00DD2EB9">
        <w:rPr>
          <w:szCs w:val="24"/>
        </w:rPr>
        <w:t xml:space="preserve"> </w:t>
      </w:r>
      <w:r w:rsidRPr="00DD2EB9">
        <w:rPr>
          <w:szCs w:val="24"/>
        </w:rPr>
        <w:t>questionnaire</w:t>
      </w:r>
      <w:r w:rsidR="00054A23" w:rsidRPr="00DD2EB9">
        <w:rPr>
          <w:szCs w:val="24"/>
        </w:rPr>
        <w:t>.</w:t>
      </w:r>
    </w:p>
    <w:p w:rsidR="009A5AFF" w:rsidRDefault="007D252D" w:rsidP="007B1F9E">
      <w:pPr>
        <w:pStyle w:val="BodyTextQuestions"/>
        <w:rPr>
          <w:szCs w:val="24"/>
        </w:rPr>
      </w:pPr>
      <w:proofErr w:type="gramStart"/>
      <w:r w:rsidRPr="00DD2EB9">
        <w:rPr>
          <w:szCs w:val="24"/>
        </w:rPr>
        <w:t>Table</w:t>
      </w:r>
      <w:r w:rsidR="00D1279D" w:rsidRPr="00DD2EB9">
        <w:rPr>
          <w:szCs w:val="24"/>
        </w:rPr>
        <w:t xml:space="preserve"> </w:t>
      </w:r>
      <w:r w:rsidRPr="00DD2EB9">
        <w:rPr>
          <w:szCs w:val="24"/>
        </w:rPr>
        <w:t>A</w:t>
      </w:r>
      <w:r w:rsidR="00054A23" w:rsidRPr="00DD2EB9">
        <w:rPr>
          <w:szCs w:val="24"/>
        </w:rPr>
        <w:t>.</w:t>
      </w:r>
      <w:r w:rsidRPr="00DD2EB9">
        <w:rPr>
          <w:szCs w:val="24"/>
        </w:rPr>
        <w:t>12</w:t>
      </w:r>
      <w:r w:rsidR="00054A23" w:rsidRPr="00DD2EB9">
        <w:rPr>
          <w:szCs w:val="24"/>
        </w:rPr>
        <w:t>.</w:t>
      </w:r>
      <w:r w:rsidRPr="00DD2EB9">
        <w:rPr>
          <w:szCs w:val="24"/>
        </w:rPr>
        <w:t>b</w:t>
      </w:r>
      <w:r w:rsidR="00003B5D" w:rsidRPr="00DD2EB9">
        <w:rPr>
          <w:szCs w:val="24"/>
        </w:rPr>
        <w:t>.</w:t>
      </w:r>
      <w:proofErr w:type="gramEnd"/>
      <w:r w:rsidR="00D1279D" w:rsidRPr="00DD2EB9">
        <w:rPr>
          <w:szCs w:val="24"/>
        </w:rPr>
        <w:t xml:space="preserve"> </w:t>
      </w:r>
      <w:proofErr w:type="gramStart"/>
      <w:r w:rsidRPr="00DD2EB9">
        <w:rPr>
          <w:szCs w:val="24"/>
        </w:rPr>
        <w:t>illustrates</w:t>
      </w:r>
      <w:proofErr w:type="gramEnd"/>
      <w:r w:rsidR="00D1279D" w:rsidRPr="00DD2EB9">
        <w:rPr>
          <w:szCs w:val="24"/>
        </w:rPr>
        <w:t xml:space="preserve"> </w:t>
      </w:r>
      <w:r w:rsidRPr="00DD2EB9">
        <w:rPr>
          <w:szCs w:val="24"/>
        </w:rPr>
        <w:t>the</w:t>
      </w:r>
      <w:r w:rsidR="00D1279D" w:rsidRPr="00DD2EB9">
        <w:rPr>
          <w:szCs w:val="24"/>
        </w:rPr>
        <w:t xml:space="preserve"> </w:t>
      </w:r>
      <w:r w:rsidRPr="00DD2EB9">
        <w:rPr>
          <w:szCs w:val="24"/>
        </w:rPr>
        <w:t>calculation</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costs</w:t>
      </w:r>
      <w:r w:rsidR="00D1279D" w:rsidRPr="00DD2EB9">
        <w:rPr>
          <w:szCs w:val="24"/>
        </w:rPr>
        <w:t xml:space="preserve"> </w:t>
      </w:r>
      <w:r w:rsidRPr="00DD2EB9">
        <w:rPr>
          <w:szCs w:val="24"/>
        </w:rPr>
        <w:t>of</w:t>
      </w:r>
      <w:r w:rsidR="00D1279D" w:rsidRPr="00DD2EB9">
        <w:rPr>
          <w:szCs w:val="24"/>
        </w:rPr>
        <w:t xml:space="preserve"> </w:t>
      </w:r>
      <w:r w:rsidRPr="00DD2EB9">
        <w:rPr>
          <w:szCs w:val="24"/>
        </w:rPr>
        <w:t>respondent</w:t>
      </w:r>
      <w:r w:rsidR="00D1279D" w:rsidRPr="00DD2EB9">
        <w:rPr>
          <w:szCs w:val="24"/>
        </w:rPr>
        <w:t xml:space="preserve"> </w:t>
      </w:r>
      <w:r w:rsidRPr="00DD2EB9">
        <w:rPr>
          <w:szCs w:val="24"/>
        </w:rPr>
        <w:t>burden</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estimated</w:t>
      </w:r>
      <w:r w:rsidR="00D1279D" w:rsidRPr="00DD2EB9">
        <w:rPr>
          <w:szCs w:val="24"/>
        </w:rPr>
        <w:t xml:space="preserve"> </w:t>
      </w:r>
      <w:r w:rsidRPr="00DD2EB9">
        <w:rPr>
          <w:szCs w:val="24"/>
        </w:rPr>
        <w:t>respondent</w:t>
      </w:r>
      <w:r w:rsidR="00D1279D" w:rsidRPr="00DD2EB9">
        <w:rPr>
          <w:szCs w:val="24"/>
        </w:rPr>
        <w:t xml:space="preserve"> </w:t>
      </w:r>
      <w:r w:rsidRPr="00DD2EB9">
        <w:rPr>
          <w:szCs w:val="24"/>
        </w:rPr>
        <w:t>burden</w:t>
      </w:r>
      <w:r w:rsidR="00D1279D" w:rsidRPr="00DD2EB9">
        <w:rPr>
          <w:szCs w:val="24"/>
        </w:rPr>
        <w:t xml:space="preserve"> </w:t>
      </w:r>
      <w:r w:rsidRPr="00DD2EB9">
        <w:rPr>
          <w:szCs w:val="24"/>
        </w:rPr>
        <w:t>hours</w:t>
      </w:r>
      <w:r w:rsidR="00D1279D" w:rsidRPr="00DD2EB9">
        <w:rPr>
          <w:szCs w:val="24"/>
        </w:rPr>
        <w:t xml:space="preserve"> </w:t>
      </w:r>
      <w:r w:rsidRPr="00DD2EB9">
        <w:rPr>
          <w:szCs w:val="24"/>
        </w:rPr>
        <w:t>have</w:t>
      </w:r>
      <w:r w:rsidR="00D1279D" w:rsidRPr="00DD2EB9">
        <w:rPr>
          <w:szCs w:val="24"/>
        </w:rPr>
        <w:t xml:space="preserve"> </w:t>
      </w:r>
      <w:r w:rsidRPr="00DD2EB9">
        <w:rPr>
          <w:szCs w:val="24"/>
        </w:rPr>
        <w:t>been</w:t>
      </w:r>
      <w:r w:rsidR="00D1279D" w:rsidRPr="00DD2EB9">
        <w:rPr>
          <w:szCs w:val="24"/>
        </w:rPr>
        <w:t xml:space="preserve"> </w:t>
      </w:r>
      <w:r w:rsidRPr="00DD2EB9">
        <w:rPr>
          <w:szCs w:val="24"/>
        </w:rPr>
        <w:t>multiplied</w:t>
      </w:r>
      <w:r w:rsidR="00D1279D" w:rsidRPr="00DD2EB9">
        <w:rPr>
          <w:szCs w:val="24"/>
        </w:rPr>
        <w:t xml:space="preserve"> </w:t>
      </w:r>
      <w:r w:rsidRPr="00DD2EB9">
        <w:rPr>
          <w:szCs w:val="24"/>
        </w:rPr>
        <w:t>by</w:t>
      </w:r>
      <w:r w:rsidR="00D1279D" w:rsidRPr="00DD2EB9">
        <w:rPr>
          <w:szCs w:val="24"/>
        </w:rPr>
        <w:t xml:space="preserve"> </w:t>
      </w:r>
      <w:r w:rsidRPr="00DD2EB9">
        <w:rPr>
          <w:szCs w:val="24"/>
        </w:rPr>
        <w:t>an</w:t>
      </w:r>
      <w:r w:rsidR="00D1279D" w:rsidRPr="00DD2EB9">
        <w:rPr>
          <w:szCs w:val="24"/>
        </w:rPr>
        <w:t xml:space="preserve"> </w:t>
      </w:r>
      <w:r w:rsidRPr="00DD2EB9">
        <w:rPr>
          <w:szCs w:val="24"/>
        </w:rPr>
        <w:t>estimated</w:t>
      </w:r>
      <w:r w:rsidR="00D1279D" w:rsidRPr="00DD2EB9">
        <w:rPr>
          <w:szCs w:val="24"/>
        </w:rPr>
        <w:t xml:space="preserve"> </w:t>
      </w:r>
      <w:r w:rsidRPr="00DD2EB9">
        <w:rPr>
          <w:szCs w:val="24"/>
        </w:rPr>
        <w:t>average</w:t>
      </w:r>
      <w:r w:rsidR="00D1279D" w:rsidRPr="00DD2EB9">
        <w:rPr>
          <w:szCs w:val="24"/>
        </w:rPr>
        <w:t xml:space="preserve"> </w:t>
      </w:r>
      <w:r w:rsidRPr="00DD2EB9">
        <w:rPr>
          <w:szCs w:val="24"/>
        </w:rPr>
        <w:t>hourly</w:t>
      </w:r>
      <w:r w:rsidR="00D1279D" w:rsidRPr="00DD2EB9">
        <w:rPr>
          <w:szCs w:val="24"/>
        </w:rPr>
        <w:t xml:space="preserve"> </w:t>
      </w:r>
      <w:r w:rsidRPr="00DD2EB9">
        <w:rPr>
          <w:szCs w:val="24"/>
        </w:rPr>
        <w:t>salary</w:t>
      </w:r>
      <w:r w:rsidR="00D1279D" w:rsidRPr="00DD2EB9">
        <w:rPr>
          <w:szCs w:val="24"/>
        </w:rPr>
        <w:t xml:space="preserve"> </w:t>
      </w:r>
      <w:r w:rsidRPr="00DD2EB9">
        <w:rPr>
          <w:szCs w:val="24"/>
        </w:rPr>
        <w:t>for</w:t>
      </w:r>
      <w:r w:rsidR="00D1279D" w:rsidRPr="00DD2EB9">
        <w:rPr>
          <w:szCs w:val="24"/>
        </w:rPr>
        <w:t xml:space="preserve"> </w:t>
      </w:r>
      <w:r w:rsidRPr="00DD2EB9">
        <w:rPr>
          <w:szCs w:val="24"/>
        </w:rPr>
        <w:t>persons</w:t>
      </w:r>
      <w:r w:rsidR="00D1279D" w:rsidRPr="00DD2EB9">
        <w:rPr>
          <w:szCs w:val="24"/>
        </w:rPr>
        <w:t xml:space="preserve"> </w:t>
      </w:r>
      <w:r w:rsidRPr="00DD2EB9">
        <w:rPr>
          <w:szCs w:val="24"/>
        </w:rPr>
        <w:t>in</w:t>
      </w:r>
      <w:r w:rsidR="00D1279D" w:rsidRPr="00DD2EB9">
        <w:rPr>
          <w:szCs w:val="24"/>
        </w:rPr>
        <w:t xml:space="preserve"> </w:t>
      </w:r>
      <w:r w:rsidRPr="00DD2EB9">
        <w:rPr>
          <w:szCs w:val="24"/>
        </w:rPr>
        <w:t>that</w:t>
      </w:r>
      <w:r w:rsidR="00D1279D" w:rsidRPr="00DD2EB9">
        <w:rPr>
          <w:szCs w:val="24"/>
        </w:rPr>
        <w:t xml:space="preserve"> </w:t>
      </w:r>
      <w:r w:rsidRPr="00DD2EB9">
        <w:rPr>
          <w:szCs w:val="24"/>
        </w:rPr>
        <w:t>category</w:t>
      </w:r>
      <w:r w:rsidR="00054A23" w:rsidRPr="00DD2EB9">
        <w:rPr>
          <w:szCs w:val="24"/>
        </w:rPr>
        <w:t>.</w:t>
      </w:r>
      <w:r w:rsidR="00D1279D" w:rsidRPr="00DD2EB9">
        <w:rPr>
          <w:szCs w:val="24"/>
        </w:rPr>
        <w:t xml:space="preserve"> </w:t>
      </w:r>
      <w:r w:rsidRPr="00DD2EB9">
        <w:rPr>
          <w:szCs w:val="24"/>
        </w:rPr>
        <w:t>The</w:t>
      </w:r>
      <w:r w:rsidR="00D1279D" w:rsidRPr="00DD2EB9">
        <w:rPr>
          <w:szCs w:val="24"/>
        </w:rPr>
        <w:t xml:space="preserve"> </w:t>
      </w:r>
      <w:r w:rsidRPr="00DD2EB9">
        <w:rPr>
          <w:szCs w:val="24"/>
        </w:rPr>
        <w:t>Bureau</w:t>
      </w:r>
      <w:r w:rsidR="00D1279D" w:rsidRPr="00DD2EB9">
        <w:rPr>
          <w:szCs w:val="24"/>
        </w:rPr>
        <w:t xml:space="preserve"> </w:t>
      </w:r>
      <w:r w:rsidRPr="00DD2EB9">
        <w:rPr>
          <w:szCs w:val="24"/>
        </w:rPr>
        <w:t>of</w:t>
      </w:r>
      <w:r w:rsidR="00D1279D" w:rsidRPr="00DD2EB9">
        <w:rPr>
          <w:szCs w:val="24"/>
        </w:rPr>
        <w:t xml:space="preserve"> </w:t>
      </w:r>
      <w:r w:rsidRPr="00DD2EB9">
        <w:rPr>
          <w:szCs w:val="24"/>
        </w:rPr>
        <w:t>Labor</w:t>
      </w:r>
      <w:r w:rsidR="00D1279D" w:rsidRPr="00DD2EB9">
        <w:rPr>
          <w:szCs w:val="24"/>
        </w:rPr>
        <w:t xml:space="preserve"> </w:t>
      </w:r>
      <w:r w:rsidRPr="00DD2EB9">
        <w:rPr>
          <w:szCs w:val="24"/>
        </w:rPr>
        <w:t>Statistics</w:t>
      </w:r>
      <w:r w:rsidR="00D1279D" w:rsidRPr="00DD2EB9">
        <w:rPr>
          <w:szCs w:val="24"/>
        </w:rPr>
        <w:t xml:space="preserve"> </w:t>
      </w:r>
      <w:r w:rsidRPr="00DD2EB9">
        <w:rPr>
          <w:szCs w:val="24"/>
        </w:rPr>
        <w:t>is</w:t>
      </w:r>
      <w:r w:rsidR="00D1279D" w:rsidRPr="00DD2EB9">
        <w:rPr>
          <w:szCs w:val="24"/>
        </w:rPr>
        <w:t xml:space="preserve"> </w:t>
      </w:r>
      <w:r w:rsidRPr="00DD2EB9">
        <w:rPr>
          <w:szCs w:val="24"/>
        </w:rPr>
        <w:t>the</w:t>
      </w:r>
      <w:r w:rsidR="00D1279D" w:rsidRPr="00DD2EB9">
        <w:rPr>
          <w:szCs w:val="24"/>
        </w:rPr>
        <w:t xml:space="preserve"> </w:t>
      </w:r>
      <w:r w:rsidRPr="00DD2EB9">
        <w:rPr>
          <w:szCs w:val="24"/>
        </w:rPr>
        <w:t>source</w:t>
      </w:r>
      <w:r w:rsidR="00D1279D" w:rsidRPr="00DD2EB9">
        <w:rPr>
          <w:szCs w:val="24"/>
        </w:rPr>
        <w:t xml:space="preserve"> </w:t>
      </w:r>
      <w:r w:rsidRPr="00DD2EB9">
        <w:rPr>
          <w:szCs w:val="24"/>
        </w:rPr>
        <w:t>for</w:t>
      </w:r>
      <w:r w:rsidR="00D1279D" w:rsidRPr="00DD2EB9">
        <w:rPr>
          <w:szCs w:val="24"/>
        </w:rPr>
        <w:t xml:space="preserve"> </w:t>
      </w:r>
      <w:r w:rsidRPr="00DD2EB9">
        <w:rPr>
          <w:szCs w:val="24"/>
        </w:rPr>
        <w:t>hourly</w:t>
      </w:r>
      <w:r w:rsidR="00D1279D" w:rsidRPr="00DD2EB9">
        <w:rPr>
          <w:szCs w:val="24"/>
        </w:rPr>
        <w:t xml:space="preserve"> </w:t>
      </w:r>
      <w:r w:rsidRPr="00DD2EB9">
        <w:rPr>
          <w:szCs w:val="24"/>
        </w:rPr>
        <w:t>wages</w:t>
      </w:r>
      <w:r w:rsidR="00CF116E" w:rsidRPr="00DD2EB9">
        <w:rPr>
          <w:szCs w:val="24"/>
        </w:rPr>
        <w:t>;</w:t>
      </w:r>
      <w:r w:rsidR="00D1279D" w:rsidRPr="00DD2EB9">
        <w:rPr>
          <w:szCs w:val="24"/>
        </w:rPr>
        <w:t xml:space="preserve"> </w:t>
      </w:r>
      <w:r w:rsidR="00CF116E" w:rsidRPr="00DD2EB9">
        <w:rPr>
          <w:szCs w:val="24"/>
        </w:rPr>
        <w:t>t</w:t>
      </w:r>
      <w:r w:rsidRPr="00DD2EB9">
        <w:rPr>
          <w:szCs w:val="24"/>
        </w:rPr>
        <w:t>he</w:t>
      </w:r>
      <w:r w:rsidR="00D1279D" w:rsidRPr="00DD2EB9">
        <w:rPr>
          <w:szCs w:val="24"/>
        </w:rPr>
        <w:t xml:space="preserve"> </w:t>
      </w:r>
      <w:r w:rsidRPr="00DD2EB9">
        <w:rPr>
          <w:szCs w:val="24"/>
        </w:rPr>
        <w:t>mean</w:t>
      </w:r>
      <w:r w:rsidR="00D1279D" w:rsidRPr="00DD2EB9">
        <w:rPr>
          <w:szCs w:val="24"/>
        </w:rPr>
        <w:t xml:space="preserve"> </w:t>
      </w:r>
      <w:r w:rsidRPr="00DD2EB9">
        <w:rPr>
          <w:szCs w:val="24"/>
        </w:rPr>
        <w:t>hourly</w:t>
      </w:r>
      <w:r w:rsidR="00D1279D" w:rsidRPr="00DD2EB9">
        <w:rPr>
          <w:szCs w:val="24"/>
        </w:rPr>
        <w:t xml:space="preserve"> </w:t>
      </w:r>
      <w:r w:rsidRPr="00DD2EB9">
        <w:rPr>
          <w:szCs w:val="24"/>
        </w:rPr>
        <w:t>wage</w:t>
      </w:r>
      <w:r w:rsidR="00D1279D" w:rsidRPr="00DD2EB9">
        <w:rPr>
          <w:szCs w:val="24"/>
        </w:rPr>
        <w:t xml:space="preserve"> </w:t>
      </w:r>
      <w:r w:rsidRPr="00DD2EB9">
        <w:rPr>
          <w:szCs w:val="24"/>
        </w:rPr>
        <w:t>rate</w:t>
      </w:r>
      <w:r w:rsidR="00D1279D" w:rsidRPr="00DD2EB9">
        <w:rPr>
          <w:szCs w:val="24"/>
        </w:rPr>
        <w:t xml:space="preserve"> </w:t>
      </w:r>
      <w:r w:rsidRPr="00DD2EB9">
        <w:rPr>
          <w:szCs w:val="24"/>
        </w:rPr>
        <w:t>for</w:t>
      </w:r>
      <w:r w:rsidR="00D1279D" w:rsidRPr="00DD2EB9">
        <w:rPr>
          <w:szCs w:val="24"/>
        </w:rPr>
        <w:t xml:space="preserve"> </w:t>
      </w:r>
      <w:r w:rsidRPr="00DD2EB9">
        <w:rPr>
          <w:szCs w:val="24"/>
        </w:rPr>
        <w:t>a</w:t>
      </w:r>
      <w:r w:rsidR="00D1279D" w:rsidRPr="00DD2EB9">
        <w:rPr>
          <w:szCs w:val="24"/>
        </w:rPr>
        <w:t xml:space="preserve"> </w:t>
      </w:r>
      <w:r w:rsidRPr="00DD2EB9">
        <w:rPr>
          <w:szCs w:val="24"/>
        </w:rPr>
        <w:t>city</w:t>
      </w:r>
      <w:r w:rsidR="00D1279D" w:rsidRPr="00DD2EB9">
        <w:rPr>
          <w:szCs w:val="24"/>
        </w:rPr>
        <w:t xml:space="preserve"> </w:t>
      </w:r>
      <w:r w:rsidRPr="00DD2EB9">
        <w:rPr>
          <w:szCs w:val="24"/>
        </w:rPr>
        <w:t>manager</w:t>
      </w:r>
      <w:r w:rsidR="00D1279D" w:rsidRPr="00DD2EB9">
        <w:rPr>
          <w:szCs w:val="24"/>
        </w:rPr>
        <w:t xml:space="preserve"> </w:t>
      </w:r>
      <w:r w:rsidR="00817E0E" w:rsidRPr="00DD2EB9">
        <w:rPr>
          <w:szCs w:val="24"/>
        </w:rPr>
        <w:t>or</w:t>
      </w:r>
      <w:r w:rsidR="00D1279D" w:rsidRPr="00DD2EB9">
        <w:rPr>
          <w:szCs w:val="24"/>
        </w:rPr>
        <w:t xml:space="preserve"> </w:t>
      </w:r>
      <w:r w:rsidRPr="00DD2EB9">
        <w:rPr>
          <w:szCs w:val="24"/>
        </w:rPr>
        <w:t>planner</w:t>
      </w:r>
      <w:r w:rsidR="00D1279D" w:rsidRPr="00DD2EB9">
        <w:rPr>
          <w:szCs w:val="24"/>
        </w:rPr>
        <w:t xml:space="preserve"> </w:t>
      </w:r>
      <w:r w:rsidRPr="00DD2EB9">
        <w:rPr>
          <w:szCs w:val="24"/>
        </w:rPr>
        <w:t>was</w:t>
      </w:r>
      <w:r w:rsidR="00D1279D" w:rsidRPr="00DD2EB9">
        <w:rPr>
          <w:szCs w:val="24"/>
        </w:rPr>
        <w:t xml:space="preserve"> </w:t>
      </w:r>
      <w:r w:rsidRPr="00DD2EB9">
        <w:rPr>
          <w:szCs w:val="24"/>
        </w:rPr>
        <w:t>used</w:t>
      </w:r>
      <w:r w:rsidR="00D1279D" w:rsidRPr="00DD2EB9">
        <w:rPr>
          <w:szCs w:val="24"/>
        </w:rPr>
        <w:t xml:space="preserve"> </w:t>
      </w:r>
      <w:r w:rsidRPr="00DD2EB9">
        <w:rPr>
          <w:szCs w:val="24"/>
        </w:rPr>
        <w:t>for</w:t>
      </w:r>
      <w:r w:rsidR="00D1279D" w:rsidRPr="00DD2EB9">
        <w:rPr>
          <w:szCs w:val="24"/>
        </w:rPr>
        <w:t xml:space="preserve"> </w:t>
      </w:r>
      <w:r w:rsidRPr="00DD2EB9">
        <w:rPr>
          <w:szCs w:val="24"/>
        </w:rPr>
        <w:t>the</w:t>
      </w:r>
      <w:r w:rsidR="00D1279D" w:rsidRPr="00DD2EB9">
        <w:rPr>
          <w:szCs w:val="24"/>
        </w:rPr>
        <w:t xml:space="preserve"> </w:t>
      </w:r>
      <w:r w:rsidRPr="00DD2EB9">
        <w:rPr>
          <w:szCs w:val="24"/>
        </w:rPr>
        <w:t>estimates</w:t>
      </w:r>
      <w:r w:rsidR="00054A23" w:rsidRPr="00DD2EB9">
        <w:rPr>
          <w:szCs w:val="24"/>
        </w:rPr>
        <w:t>.</w:t>
      </w:r>
      <w:r w:rsidRPr="00DD2EB9">
        <w:rPr>
          <w:rStyle w:val="FootnoteReference"/>
          <w:szCs w:val="24"/>
        </w:rPr>
        <w:footnoteReference w:id="2"/>
      </w:r>
      <w:r w:rsidR="00D1279D" w:rsidRPr="00DD2EB9">
        <w:rPr>
          <w:szCs w:val="24"/>
        </w:rPr>
        <w:t xml:space="preserve"> </w:t>
      </w:r>
      <w:r w:rsidRPr="00DD2EB9">
        <w:rPr>
          <w:szCs w:val="24"/>
        </w:rPr>
        <w:t>The</w:t>
      </w:r>
      <w:r w:rsidR="00D1279D" w:rsidRPr="00DD2EB9">
        <w:rPr>
          <w:szCs w:val="24"/>
        </w:rPr>
        <w:t xml:space="preserve"> </w:t>
      </w:r>
      <w:r w:rsidRPr="00DD2EB9">
        <w:rPr>
          <w:szCs w:val="24"/>
        </w:rPr>
        <w:t>estimated</w:t>
      </w:r>
      <w:r w:rsidR="00D1279D" w:rsidRPr="00DD2EB9">
        <w:rPr>
          <w:szCs w:val="24"/>
        </w:rPr>
        <w:t xml:space="preserve"> </w:t>
      </w:r>
      <w:r w:rsidRPr="00DD2EB9">
        <w:rPr>
          <w:szCs w:val="24"/>
        </w:rPr>
        <w:t>annualized</w:t>
      </w:r>
      <w:r w:rsidR="00D1279D" w:rsidRPr="00DD2EB9">
        <w:rPr>
          <w:szCs w:val="24"/>
        </w:rPr>
        <w:t xml:space="preserve"> </w:t>
      </w:r>
      <w:r w:rsidRPr="00DD2EB9">
        <w:rPr>
          <w:szCs w:val="24"/>
        </w:rPr>
        <w:t>total</w:t>
      </w:r>
      <w:r w:rsidR="00D1279D" w:rsidRPr="00DD2EB9">
        <w:rPr>
          <w:szCs w:val="24"/>
        </w:rPr>
        <w:t xml:space="preserve"> </w:t>
      </w:r>
      <w:r w:rsidRPr="00DD2EB9">
        <w:rPr>
          <w:szCs w:val="24"/>
        </w:rPr>
        <w:t>cost</w:t>
      </w:r>
      <w:r w:rsidR="00D1279D" w:rsidRPr="00DD2EB9">
        <w:rPr>
          <w:szCs w:val="24"/>
        </w:rPr>
        <w:t xml:space="preserve"> </w:t>
      </w:r>
      <w:r w:rsidRPr="00DD2EB9">
        <w:rPr>
          <w:szCs w:val="24"/>
        </w:rPr>
        <w:t>to</w:t>
      </w:r>
      <w:r w:rsidR="00D1279D" w:rsidRPr="00DD2EB9">
        <w:rPr>
          <w:szCs w:val="24"/>
        </w:rPr>
        <w:t xml:space="preserve"> </w:t>
      </w:r>
      <w:r w:rsidRPr="00DD2EB9">
        <w:rPr>
          <w:szCs w:val="24"/>
        </w:rPr>
        <w:t>respondents</w:t>
      </w:r>
      <w:r w:rsidR="00D1279D" w:rsidRPr="00DD2EB9">
        <w:rPr>
          <w:szCs w:val="24"/>
        </w:rPr>
        <w:t xml:space="preserve"> </w:t>
      </w:r>
      <w:r w:rsidRPr="00DD2EB9">
        <w:rPr>
          <w:szCs w:val="24"/>
        </w:rPr>
        <w:t>is</w:t>
      </w:r>
      <w:r w:rsidR="00D1279D" w:rsidRPr="00DD2EB9">
        <w:rPr>
          <w:szCs w:val="24"/>
        </w:rPr>
        <w:t xml:space="preserve"> </w:t>
      </w:r>
      <w:r w:rsidR="00A24318" w:rsidRPr="00DD2EB9">
        <w:rPr>
          <w:szCs w:val="24"/>
        </w:rPr>
        <w:t>$</w:t>
      </w:r>
      <w:r w:rsidR="00C00A05" w:rsidRPr="00DD2EB9">
        <w:rPr>
          <w:szCs w:val="24"/>
        </w:rPr>
        <w:t>176,233</w:t>
      </w:r>
      <w:r w:rsidR="00054A23" w:rsidRPr="00DD2EB9">
        <w:rPr>
          <w:szCs w:val="24"/>
        </w:rPr>
        <w:t>.</w:t>
      </w:r>
    </w:p>
    <w:p w:rsidR="009A5AFF" w:rsidRDefault="009A5AFF">
      <w:pPr>
        <w:spacing w:after="200" w:line="276" w:lineRule="auto"/>
        <w:jc w:val="left"/>
        <w:rPr>
          <w:rFonts w:eastAsia="Calibri" w:cs="Times New Roman"/>
          <w:spacing w:val="-6"/>
          <w:szCs w:val="24"/>
        </w:rPr>
      </w:pPr>
      <w:r>
        <w:rPr>
          <w:szCs w:val="24"/>
        </w:rPr>
        <w:br w:type="page"/>
      </w:r>
    </w:p>
    <w:p w:rsidR="007B1F9E" w:rsidRPr="00DD2EB9" w:rsidRDefault="007B1F9E" w:rsidP="007B1F9E">
      <w:pPr>
        <w:pStyle w:val="BodyTextQuestions"/>
        <w:rPr>
          <w:szCs w:val="24"/>
        </w:rPr>
      </w:pPr>
    </w:p>
    <w:p w:rsidR="007D252D" w:rsidRPr="00DD2EB9" w:rsidRDefault="007D252D" w:rsidP="005502B3">
      <w:pPr>
        <w:pStyle w:val="ExhibitHeader"/>
        <w:rPr>
          <w:rFonts w:ascii="Times New Roman" w:hAnsi="Times New Roman" w:cs="Times New Roman"/>
          <w:sz w:val="24"/>
          <w:szCs w:val="24"/>
        </w:rPr>
      </w:pPr>
      <w:bookmarkStart w:id="48" w:name="_Toc364254380"/>
      <w:proofErr w:type="gramStart"/>
      <w:r w:rsidRPr="00DD2EB9">
        <w:rPr>
          <w:rFonts w:ascii="Times New Roman" w:hAnsi="Times New Roman" w:cs="Times New Roman"/>
          <w:sz w:val="24"/>
          <w:szCs w:val="24"/>
        </w:rPr>
        <w:t>Exhibit</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w:t>
      </w:r>
      <w:r w:rsidR="00054A23" w:rsidRPr="00DD2EB9">
        <w:rPr>
          <w:rFonts w:ascii="Times New Roman" w:hAnsi="Times New Roman" w:cs="Times New Roman"/>
          <w:sz w:val="24"/>
          <w:szCs w:val="24"/>
        </w:rPr>
        <w:t>.</w:t>
      </w:r>
      <w:r w:rsidRPr="00DD2EB9">
        <w:rPr>
          <w:rFonts w:ascii="Times New Roman" w:hAnsi="Times New Roman" w:cs="Times New Roman"/>
          <w:sz w:val="24"/>
          <w:szCs w:val="24"/>
        </w:rPr>
        <w:t>12</w:t>
      </w:r>
      <w:r w:rsidR="00054A23" w:rsidRPr="00DD2EB9">
        <w:rPr>
          <w:rFonts w:ascii="Times New Roman" w:hAnsi="Times New Roman" w:cs="Times New Roman"/>
          <w:sz w:val="24"/>
          <w:szCs w:val="24"/>
        </w:rPr>
        <w:t>.</w:t>
      </w:r>
      <w:r w:rsidRPr="00DD2EB9">
        <w:rPr>
          <w:rFonts w:ascii="Times New Roman" w:hAnsi="Times New Roman" w:cs="Times New Roman"/>
          <w:sz w:val="24"/>
          <w:szCs w:val="24"/>
        </w:rPr>
        <w:t>b</w:t>
      </w:r>
      <w:r w:rsidR="00054A23" w:rsidRPr="00DD2EB9">
        <w:rPr>
          <w:rFonts w:ascii="Times New Roman" w:hAnsi="Times New Roman" w:cs="Times New Roman"/>
          <w:sz w:val="24"/>
          <w:szCs w:val="24"/>
        </w:rPr>
        <w:t>.</w:t>
      </w:r>
      <w:proofErr w:type="gramEnd"/>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Total</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Costs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to</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Respondents</w:t>
      </w:r>
      <w:bookmarkEnd w:id="48"/>
    </w:p>
    <w:tbl>
      <w:tblPr>
        <w:tblW w:w="954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2970"/>
        <w:gridCol w:w="1530"/>
        <w:gridCol w:w="1350"/>
        <w:gridCol w:w="1530"/>
      </w:tblGrid>
      <w:tr w:rsidR="007D252D" w:rsidRPr="00DD2EB9" w:rsidTr="00003B5D">
        <w:trPr>
          <w:jc w:val="center"/>
        </w:trPr>
        <w:tc>
          <w:tcPr>
            <w:tcW w:w="2160" w:type="dxa"/>
            <w:shd w:val="clear" w:color="auto" w:fill="D9D9D9"/>
            <w:vAlign w:val="bottom"/>
          </w:tcPr>
          <w:p w:rsidR="007D252D" w:rsidRPr="00DD2EB9" w:rsidRDefault="007D252D" w:rsidP="00003B5D">
            <w:pPr>
              <w:spacing w:line="240" w:lineRule="auto"/>
              <w:jc w:val="center"/>
              <w:rPr>
                <w:rFonts w:cs="Times New Roman"/>
                <w:b/>
                <w:szCs w:val="24"/>
              </w:rPr>
            </w:pPr>
          </w:p>
          <w:p w:rsidR="007D252D" w:rsidRPr="00DD2EB9" w:rsidRDefault="007D252D" w:rsidP="00003B5D">
            <w:pPr>
              <w:spacing w:line="240" w:lineRule="auto"/>
              <w:jc w:val="center"/>
              <w:rPr>
                <w:rFonts w:cs="Times New Roman"/>
                <w:b/>
                <w:szCs w:val="24"/>
              </w:rPr>
            </w:pPr>
            <w:r w:rsidRPr="00DD2EB9">
              <w:rPr>
                <w:rFonts w:cs="Times New Roman"/>
                <w:b/>
                <w:szCs w:val="24"/>
              </w:rPr>
              <w:t>Type</w:t>
            </w:r>
            <w:r w:rsidR="00D1279D" w:rsidRPr="00DD2EB9">
              <w:rPr>
                <w:rFonts w:cs="Times New Roman"/>
                <w:b/>
                <w:szCs w:val="24"/>
              </w:rPr>
              <w:t xml:space="preserve"> </w:t>
            </w:r>
            <w:r w:rsidRPr="00DD2EB9">
              <w:rPr>
                <w:rFonts w:cs="Times New Roman"/>
                <w:b/>
                <w:szCs w:val="24"/>
              </w:rPr>
              <w:t>of</w:t>
            </w:r>
            <w:r w:rsidR="00D1279D" w:rsidRPr="00DD2EB9">
              <w:rPr>
                <w:rFonts w:cs="Times New Roman"/>
                <w:b/>
                <w:szCs w:val="24"/>
              </w:rPr>
              <w:t xml:space="preserve"> </w:t>
            </w:r>
            <w:r w:rsidRPr="00DD2EB9">
              <w:rPr>
                <w:rFonts w:cs="Times New Roman"/>
                <w:b/>
                <w:szCs w:val="24"/>
              </w:rPr>
              <w:t>Respondent</w:t>
            </w:r>
          </w:p>
        </w:tc>
        <w:tc>
          <w:tcPr>
            <w:tcW w:w="2970" w:type="dxa"/>
            <w:shd w:val="clear" w:color="auto" w:fill="D9D9D9"/>
            <w:vAlign w:val="bottom"/>
          </w:tcPr>
          <w:p w:rsidR="007D252D" w:rsidRPr="00DD2EB9" w:rsidRDefault="007D252D" w:rsidP="00003B5D">
            <w:pPr>
              <w:spacing w:line="240" w:lineRule="auto"/>
              <w:jc w:val="center"/>
              <w:rPr>
                <w:rFonts w:cs="Times New Roman"/>
                <w:b/>
                <w:szCs w:val="24"/>
              </w:rPr>
            </w:pPr>
            <w:r w:rsidRPr="00DD2EB9">
              <w:rPr>
                <w:rFonts w:cs="Times New Roman"/>
                <w:b/>
                <w:szCs w:val="24"/>
              </w:rPr>
              <w:t>Data</w:t>
            </w:r>
            <w:r w:rsidR="00D1279D" w:rsidRPr="00DD2EB9">
              <w:rPr>
                <w:rFonts w:cs="Times New Roman"/>
                <w:b/>
                <w:szCs w:val="24"/>
              </w:rPr>
              <w:t xml:space="preserve"> </w:t>
            </w:r>
            <w:r w:rsidRPr="00DD2EB9">
              <w:rPr>
                <w:rFonts w:cs="Times New Roman"/>
                <w:b/>
                <w:szCs w:val="24"/>
              </w:rPr>
              <w:t>Collection</w:t>
            </w:r>
            <w:r w:rsidR="00D1279D" w:rsidRPr="00DD2EB9">
              <w:rPr>
                <w:rFonts w:cs="Times New Roman"/>
                <w:b/>
                <w:szCs w:val="24"/>
              </w:rPr>
              <w:t xml:space="preserve"> </w:t>
            </w:r>
            <w:r w:rsidRPr="00DD2EB9">
              <w:rPr>
                <w:rFonts w:cs="Times New Roman"/>
                <w:b/>
                <w:szCs w:val="24"/>
              </w:rPr>
              <w:t>Instrument</w:t>
            </w:r>
          </w:p>
        </w:tc>
        <w:tc>
          <w:tcPr>
            <w:tcW w:w="1530" w:type="dxa"/>
            <w:shd w:val="clear" w:color="auto" w:fill="D9D9D9"/>
            <w:vAlign w:val="bottom"/>
          </w:tcPr>
          <w:p w:rsidR="007B1F9E" w:rsidRPr="00DD2EB9" w:rsidRDefault="007D252D" w:rsidP="00003B5D">
            <w:pPr>
              <w:spacing w:line="240" w:lineRule="auto"/>
              <w:jc w:val="center"/>
              <w:rPr>
                <w:rFonts w:cs="Times New Roman"/>
                <w:b/>
                <w:szCs w:val="24"/>
              </w:rPr>
            </w:pPr>
            <w:r w:rsidRPr="00DD2EB9">
              <w:rPr>
                <w:rFonts w:cs="Times New Roman"/>
                <w:b/>
                <w:szCs w:val="24"/>
              </w:rPr>
              <w:t>Total</w:t>
            </w:r>
            <w:r w:rsidR="00D1279D" w:rsidRPr="00DD2EB9">
              <w:rPr>
                <w:rFonts w:cs="Times New Roman"/>
                <w:b/>
                <w:szCs w:val="24"/>
              </w:rPr>
              <w:t xml:space="preserve"> </w:t>
            </w:r>
            <w:r w:rsidRPr="00DD2EB9">
              <w:rPr>
                <w:rFonts w:cs="Times New Roman"/>
                <w:b/>
                <w:szCs w:val="24"/>
              </w:rPr>
              <w:t>Burden</w:t>
            </w:r>
          </w:p>
          <w:p w:rsidR="007D252D" w:rsidRPr="00DD2EB9" w:rsidRDefault="007D252D" w:rsidP="00003B5D">
            <w:pPr>
              <w:spacing w:line="240" w:lineRule="auto"/>
              <w:jc w:val="center"/>
              <w:rPr>
                <w:rFonts w:cs="Times New Roman"/>
                <w:b/>
                <w:szCs w:val="24"/>
              </w:rPr>
            </w:pPr>
            <w:r w:rsidRPr="00DD2EB9">
              <w:rPr>
                <w:rFonts w:cs="Times New Roman"/>
                <w:b/>
                <w:szCs w:val="24"/>
              </w:rPr>
              <w:t>(in</w:t>
            </w:r>
            <w:r w:rsidR="00D1279D" w:rsidRPr="00DD2EB9">
              <w:rPr>
                <w:rFonts w:cs="Times New Roman"/>
                <w:b/>
                <w:szCs w:val="24"/>
              </w:rPr>
              <w:t xml:space="preserve"> </w:t>
            </w:r>
            <w:r w:rsidR="00817E0E" w:rsidRPr="00DD2EB9">
              <w:rPr>
                <w:rFonts w:cs="Times New Roman"/>
                <w:b/>
                <w:szCs w:val="24"/>
              </w:rPr>
              <w:t>H</w:t>
            </w:r>
            <w:r w:rsidRPr="00DD2EB9">
              <w:rPr>
                <w:rFonts w:cs="Times New Roman"/>
                <w:b/>
                <w:szCs w:val="24"/>
              </w:rPr>
              <w:t>ours)</w:t>
            </w:r>
          </w:p>
        </w:tc>
        <w:tc>
          <w:tcPr>
            <w:tcW w:w="1350" w:type="dxa"/>
            <w:shd w:val="clear" w:color="auto" w:fill="D9D9D9"/>
            <w:vAlign w:val="bottom"/>
          </w:tcPr>
          <w:p w:rsidR="007D252D" w:rsidRPr="00DD2EB9" w:rsidRDefault="007D252D" w:rsidP="00003B5D">
            <w:pPr>
              <w:spacing w:line="240" w:lineRule="auto"/>
              <w:jc w:val="center"/>
              <w:rPr>
                <w:rFonts w:cs="Times New Roman"/>
                <w:b/>
                <w:szCs w:val="24"/>
              </w:rPr>
            </w:pPr>
            <w:r w:rsidRPr="00DD2EB9">
              <w:rPr>
                <w:rFonts w:cs="Times New Roman"/>
                <w:b/>
                <w:szCs w:val="24"/>
              </w:rPr>
              <w:t>Hourly</w:t>
            </w:r>
            <w:r w:rsidR="00D1279D" w:rsidRPr="00DD2EB9">
              <w:rPr>
                <w:rFonts w:cs="Times New Roman"/>
                <w:b/>
                <w:szCs w:val="24"/>
              </w:rPr>
              <w:t xml:space="preserve"> </w:t>
            </w:r>
            <w:r w:rsidRPr="00DD2EB9">
              <w:rPr>
                <w:rFonts w:cs="Times New Roman"/>
                <w:b/>
                <w:szCs w:val="24"/>
              </w:rPr>
              <w:t>Wage</w:t>
            </w:r>
            <w:r w:rsidR="00D1279D" w:rsidRPr="00DD2EB9">
              <w:rPr>
                <w:rFonts w:cs="Times New Roman"/>
                <w:b/>
                <w:szCs w:val="24"/>
              </w:rPr>
              <w:t xml:space="preserve"> </w:t>
            </w:r>
            <w:r w:rsidRPr="00DD2EB9">
              <w:rPr>
                <w:rFonts w:cs="Times New Roman"/>
                <w:b/>
                <w:szCs w:val="24"/>
              </w:rPr>
              <w:t>Rate</w:t>
            </w:r>
          </w:p>
        </w:tc>
        <w:tc>
          <w:tcPr>
            <w:tcW w:w="1530" w:type="dxa"/>
            <w:shd w:val="clear" w:color="auto" w:fill="D9D9D9"/>
            <w:vAlign w:val="bottom"/>
          </w:tcPr>
          <w:p w:rsidR="007D252D" w:rsidRPr="00DD2EB9" w:rsidRDefault="007D252D" w:rsidP="00003B5D">
            <w:pPr>
              <w:spacing w:line="240" w:lineRule="auto"/>
              <w:jc w:val="center"/>
              <w:rPr>
                <w:rFonts w:cs="Times New Roman"/>
                <w:b/>
                <w:szCs w:val="24"/>
              </w:rPr>
            </w:pPr>
            <w:r w:rsidRPr="00DD2EB9">
              <w:rPr>
                <w:rFonts w:cs="Times New Roman"/>
                <w:b/>
                <w:szCs w:val="24"/>
              </w:rPr>
              <w:t>Respondent</w:t>
            </w:r>
            <w:r w:rsidR="00D1279D" w:rsidRPr="00DD2EB9">
              <w:rPr>
                <w:rFonts w:cs="Times New Roman"/>
                <w:b/>
                <w:szCs w:val="24"/>
              </w:rPr>
              <w:t xml:space="preserve"> </w:t>
            </w:r>
            <w:r w:rsidRPr="00DD2EB9">
              <w:rPr>
                <w:rFonts w:cs="Times New Roman"/>
                <w:b/>
                <w:szCs w:val="24"/>
              </w:rPr>
              <w:t>Cost</w:t>
            </w:r>
          </w:p>
        </w:tc>
      </w:tr>
      <w:tr w:rsidR="007D252D" w:rsidRPr="00DD2EB9" w:rsidTr="00003B5D">
        <w:trPr>
          <w:trHeight w:val="260"/>
          <w:jc w:val="center"/>
        </w:trPr>
        <w:tc>
          <w:tcPr>
            <w:tcW w:w="2160" w:type="dxa"/>
            <w:vMerge w:val="restart"/>
            <w:vAlign w:val="center"/>
          </w:tcPr>
          <w:p w:rsidR="007D252D" w:rsidRPr="00DD2EB9" w:rsidRDefault="007D252D" w:rsidP="00D5645C">
            <w:pPr>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City</w:t>
            </w:r>
            <w:r w:rsidR="00D1279D" w:rsidRPr="00DD2EB9">
              <w:rPr>
                <w:rStyle w:val="SubtleEmphasis"/>
                <w:rFonts w:ascii="Times New Roman" w:hAnsi="Times New Roman" w:cs="Times New Roman"/>
                <w:b w:val="0"/>
                <w:sz w:val="24"/>
                <w:szCs w:val="24"/>
              </w:rPr>
              <w:t xml:space="preserve"> </w:t>
            </w:r>
            <w:r w:rsidR="00817E0E" w:rsidRPr="00DD2EB9">
              <w:rPr>
                <w:rStyle w:val="SubtleEmphasis"/>
                <w:rFonts w:ascii="Times New Roman" w:hAnsi="Times New Roman" w:cs="Times New Roman"/>
                <w:b w:val="0"/>
                <w:sz w:val="24"/>
                <w:szCs w:val="24"/>
              </w:rPr>
              <w:t>or</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Town</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Planner</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or</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Manager</w:t>
            </w:r>
          </w:p>
        </w:tc>
        <w:tc>
          <w:tcPr>
            <w:tcW w:w="2970" w:type="dxa"/>
            <w:vAlign w:val="center"/>
          </w:tcPr>
          <w:p w:rsidR="007D252D" w:rsidRPr="00DD2EB9" w:rsidRDefault="006073E3" w:rsidP="00D5645C">
            <w:pPr>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National</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Survey</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of</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Community-Based</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Policy</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and</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Environmental</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Supports</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for</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Healthy</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Eating</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and</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Active</w:t>
            </w:r>
            <w:r w:rsidR="00D1279D" w:rsidRPr="00DD2EB9">
              <w:rPr>
                <w:rStyle w:val="SubtleEmphasis"/>
                <w:rFonts w:ascii="Times New Roman" w:hAnsi="Times New Roman" w:cs="Times New Roman"/>
                <w:b w:val="0"/>
                <w:sz w:val="24"/>
                <w:szCs w:val="24"/>
              </w:rPr>
              <w:t xml:space="preserve"> </w:t>
            </w:r>
            <w:r w:rsidR="007D252D" w:rsidRPr="00DD2EB9">
              <w:rPr>
                <w:rStyle w:val="SubtleEmphasis"/>
                <w:rFonts w:ascii="Times New Roman" w:hAnsi="Times New Roman" w:cs="Times New Roman"/>
                <w:b w:val="0"/>
                <w:sz w:val="24"/>
                <w:szCs w:val="24"/>
              </w:rPr>
              <w:t>Living</w:t>
            </w:r>
          </w:p>
        </w:tc>
        <w:tc>
          <w:tcPr>
            <w:tcW w:w="1530" w:type="dxa"/>
            <w:vAlign w:val="center"/>
          </w:tcPr>
          <w:p w:rsidR="007D252D" w:rsidRPr="00DD2EB9" w:rsidRDefault="00D5645C" w:rsidP="00D5645C">
            <w:pPr>
              <w:keepNext/>
              <w:keepLines/>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1570</w:t>
            </w:r>
          </w:p>
        </w:tc>
        <w:tc>
          <w:tcPr>
            <w:tcW w:w="1350" w:type="dxa"/>
            <w:vAlign w:val="center"/>
          </w:tcPr>
          <w:p w:rsidR="007D252D" w:rsidRPr="00DD2EB9" w:rsidRDefault="007D252D" w:rsidP="00D5645C">
            <w:pPr>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$51</w:t>
            </w:r>
            <w:r w:rsidR="00054A23" w:rsidRPr="00DD2EB9">
              <w:rPr>
                <w:rStyle w:val="SubtleEmphasis"/>
                <w:rFonts w:ascii="Times New Roman" w:hAnsi="Times New Roman" w:cs="Times New Roman"/>
                <w:b w:val="0"/>
                <w:sz w:val="24"/>
                <w:szCs w:val="24"/>
              </w:rPr>
              <w:t>.</w:t>
            </w:r>
            <w:r w:rsidRPr="00DD2EB9">
              <w:rPr>
                <w:rStyle w:val="SubtleEmphasis"/>
                <w:rFonts w:ascii="Times New Roman" w:hAnsi="Times New Roman" w:cs="Times New Roman"/>
                <w:b w:val="0"/>
                <w:sz w:val="24"/>
                <w:szCs w:val="24"/>
              </w:rPr>
              <w:t>26</w:t>
            </w:r>
          </w:p>
        </w:tc>
        <w:tc>
          <w:tcPr>
            <w:tcW w:w="1530" w:type="dxa"/>
            <w:vAlign w:val="center"/>
          </w:tcPr>
          <w:p w:rsidR="007D252D" w:rsidRPr="00DD2EB9" w:rsidRDefault="00D5645C" w:rsidP="00D5645C">
            <w:pPr>
              <w:spacing w:line="240" w:lineRule="auto"/>
              <w:jc w:val="right"/>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$80,479</w:t>
            </w:r>
          </w:p>
        </w:tc>
      </w:tr>
      <w:tr w:rsidR="007D252D" w:rsidRPr="00DD2EB9" w:rsidTr="00003B5D">
        <w:trPr>
          <w:jc w:val="center"/>
        </w:trPr>
        <w:tc>
          <w:tcPr>
            <w:tcW w:w="2160" w:type="dxa"/>
            <w:vMerge/>
            <w:vAlign w:val="center"/>
          </w:tcPr>
          <w:p w:rsidR="007D252D" w:rsidRPr="00DD2EB9" w:rsidRDefault="007D252D" w:rsidP="00D5645C">
            <w:pPr>
              <w:spacing w:line="240" w:lineRule="auto"/>
              <w:jc w:val="center"/>
              <w:rPr>
                <w:rStyle w:val="SubtleEmphasis"/>
                <w:rFonts w:ascii="Times New Roman" w:hAnsi="Times New Roman" w:cs="Times New Roman"/>
                <w:b w:val="0"/>
                <w:sz w:val="24"/>
                <w:szCs w:val="24"/>
              </w:rPr>
            </w:pPr>
          </w:p>
        </w:tc>
        <w:tc>
          <w:tcPr>
            <w:tcW w:w="2970" w:type="dxa"/>
            <w:vAlign w:val="center"/>
          </w:tcPr>
          <w:p w:rsidR="007D252D" w:rsidRPr="00DD2EB9" w:rsidRDefault="007D252D" w:rsidP="00D5645C">
            <w:pPr>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Telephone</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Non</w:t>
            </w:r>
            <w:r w:rsidR="003B777A" w:rsidRPr="00DD2EB9">
              <w:rPr>
                <w:rStyle w:val="SubtleEmphasis"/>
                <w:rFonts w:ascii="Times New Roman" w:hAnsi="Times New Roman" w:cs="Times New Roman"/>
                <w:b w:val="0"/>
                <w:sz w:val="24"/>
                <w:szCs w:val="24"/>
              </w:rPr>
              <w:t>-</w:t>
            </w:r>
            <w:r w:rsidRPr="00DD2EB9">
              <w:rPr>
                <w:rStyle w:val="SubtleEmphasis"/>
                <w:rFonts w:ascii="Times New Roman" w:hAnsi="Times New Roman" w:cs="Times New Roman"/>
                <w:b w:val="0"/>
                <w:sz w:val="24"/>
                <w:szCs w:val="24"/>
              </w:rPr>
              <w:t>response</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Follow-</w:t>
            </w:r>
            <w:r w:rsidR="003B777A" w:rsidRPr="00DD2EB9">
              <w:rPr>
                <w:rStyle w:val="SubtleEmphasis"/>
                <w:rFonts w:ascii="Times New Roman" w:hAnsi="Times New Roman" w:cs="Times New Roman"/>
                <w:b w:val="0"/>
                <w:sz w:val="24"/>
                <w:szCs w:val="24"/>
              </w:rPr>
              <w:t>u</w:t>
            </w:r>
            <w:r w:rsidRPr="00DD2EB9">
              <w:rPr>
                <w:rStyle w:val="SubtleEmphasis"/>
                <w:rFonts w:ascii="Times New Roman" w:hAnsi="Times New Roman" w:cs="Times New Roman"/>
                <w:b w:val="0"/>
                <w:sz w:val="24"/>
                <w:szCs w:val="24"/>
              </w:rPr>
              <w:t>p</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Contact</w:t>
            </w:r>
            <w:r w:rsidR="00D1279D" w:rsidRPr="00DD2EB9">
              <w:rPr>
                <w:rStyle w:val="SubtleEmphasis"/>
                <w:rFonts w:ascii="Times New Roman" w:hAnsi="Times New Roman" w:cs="Times New Roman"/>
                <w:b w:val="0"/>
                <w:sz w:val="24"/>
                <w:szCs w:val="24"/>
              </w:rPr>
              <w:t xml:space="preserve"> </w:t>
            </w:r>
            <w:r w:rsidRPr="00DD2EB9">
              <w:rPr>
                <w:rStyle w:val="SubtleEmphasis"/>
                <w:rFonts w:ascii="Times New Roman" w:hAnsi="Times New Roman" w:cs="Times New Roman"/>
                <w:b w:val="0"/>
                <w:sz w:val="24"/>
                <w:szCs w:val="24"/>
              </w:rPr>
              <w:t>Script</w:t>
            </w:r>
          </w:p>
        </w:tc>
        <w:tc>
          <w:tcPr>
            <w:tcW w:w="1530" w:type="dxa"/>
            <w:vAlign w:val="center"/>
          </w:tcPr>
          <w:p w:rsidR="007D252D" w:rsidRPr="00DD2EB9" w:rsidRDefault="007D252D" w:rsidP="00D5645C">
            <w:pPr>
              <w:keepNext/>
              <w:keepLines/>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1,868</w:t>
            </w:r>
          </w:p>
        </w:tc>
        <w:tc>
          <w:tcPr>
            <w:tcW w:w="1350" w:type="dxa"/>
            <w:vAlign w:val="center"/>
          </w:tcPr>
          <w:p w:rsidR="007D252D" w:rsidRPr="00DD2EB9" w:rsidRDefault="007D252D" w:rsidP="00D5645C">
            <w:pPr>
              <w:spacing w:line="240" w:lineRule="auto"/>
              <w:jc w:val="center"/>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$51</w:t>
            </w:r>
            <w:r w:rsidR="00054A23" w:rsidRPr="00DD2EB9">
              <w:rPr>
                <w:rStyle w:val="SubtleEmphasis"/>
                <w:rFonts w:ascii="Times New Roman" w:hAnsi="Times New Roman" w:cs="Times New Roman"/>
                <w:b w:val="0"/>
                <w:sz w:val="24"/>
                <w:szCs w:val="24"/>
              </w:rPr>
              <w:t>.</w:t>
            </w:r>
            <w:r w:rsidRPr="00DD2EB9">
              <w:rPr>
                <w:rStyle w:val="SubtleEmphasis"/>
                <w:rFonts w:ascii="Times New Roman" w:hAnsi="Times New Roman" w:cs="Times New Roman"/>
                <w:b w:val="0"/>
                <w:sz w:val="24"/>
                <w:szCs w:val="24"/>
              </w:rPr>
              <w:t>26</w:t>
            </w:r>
          </w:p>
        </w:tc>
        <w:tc>
          <w:tcPr>
            <w:tcW w:w="1530" w:type="dxa"/>
            <w:vAlign w:val="center"/>
          </w:tcPr>
          <w:p w:rsidR="007D252D" w:rsidRPr="00DD2EB9" w:rsidRDefault="00A24318" w:rsidP="00D5645C">
            <w:pPr>
              <w:spacing w:line="240" w:lineRule="auto"/>
              <w:jc w:val="right"/>
              <w:rPr>
                <w:rStyle w:val="SubtleEmphasis"/>
                <w:rFonts w:ascii="Times New Roman" w:hAnsi="Times New Roman" w:cs="Times New Roman"/>
                <w:b w:val="0"/>
                <w:sz w:val="24"/>
                <w:szCs w:val="24"/>
              </w:rPr>
            </w:pPr>
            <w:r w:rsidRPr="00DD2EB9">
              <w:rPr>
                <w:rStyle w:val="SubtleEmphasis"/>
                <w:rFonts w:ascii="Times New Roman" w:hAnsi="Times New Roman" w:cs="Times New Roman"/>
                <w:b w:val="0"/>
                <w:sz w:val="24"/>
                <w:szCs w:val="24"/>
              </w:rPr>
              <w:t>$95,75</w:t>
            </w:r>
            <w:r w:rsidR="006F41B5" w:rsidRPr="00DD2EB9">
              <w:rPr>
                <w:rStyle w:val="SubtleEmphasis"/>
                <w:rFonts w:ascii="Times New Roman" w:hAnsi="Times New Roman" w:cs="Times New Roman"/>
                <w:b w:val="0"/>
                <w:sz w:val="24"/>
                <w:szCs w:val="24"/>
              </w:rPr>
              <w:t>4</w:t>
            </w:r>
          </w:p>
        </w:tc>
      </w:tr>
      <w:tr w:rsidR="007D252D" w:rsidRPr="00DD2EB9" w:rsidTr="00003B5D">
        <w:trPr>
          <w:trHeight w:val="305"/>
          <w:jc w:val="center"/>
        </w:trPr>
        <w:tc>
          <w:tcPr>
            <w:tcW w:w="2160" w:type="dxa"/>
            <w:vAlign w:val="center"/>
          </w:tcPr>
          <w:p w:rsidR="007D252D" w:rsidRPr="00DD2EB9" w:rsidRDefault="007D252D" w:rsidP="00D5645C">
            <w:pPr>
              <w:spacing w:line="240" w:lineRule="auto"/>
              <w:jc w:val="center"/>
              <w:rPr>
                <w:rStyle w:val="SubtleEmphasis"/>
                <w:rFonts w:ascii="Times New Roman" w:hAnsi="Times New Roman" w:cs="Times New Roman"/>
                <w:b w:val="0"/>
                <w:sz w:val="24"/>
                <w:szCs w:val="24"/>
              </w:rPr>
            </w:pPr>
          </w:p>
        </w:tc>
        <w:tc>
          <w:tcPr>
            <w:tcW w:w="2970" w:type="dxa"/>
            <w:vAlign w:val="center"/>
          </w:tcPr>
          <w:p w:rsidR="007D252D" w:rsidRPr="00DD2EB9" w:rsidRDefault="007D252D" w:rsidP="00D5645C">
            <w:pPr>
              <w:spacing w:line="240" w:lineRule="auto"/>
              <w:jc w:val="center"/>
              <w:rPr>
                <w:rStyle w:val="SubtleEmphasis"/>
                <w:rFonts w:ascii="Times New Roman" w:hAnsi="Times New Roman" w:cs="Times New Roman"/>
                <w:b w:val="0"/>
                <w:sz w:val="24"/>
                <w:szCs w:val="24"/>
              </w:rPr>
            </w:pPr>
          </w:p>
        </w:tc>
        <w:tc>
          <w:tcPr>
            <w:tcW w:w="1530" w:type="dxa"/>
            <w:vAlign w:val="center"/>
          </w:tcPr>
          <w:p w:rsidR="007D252D" w:rsidRPr="00DD2EB9" w:rsidRDefault="007D252D" w:rsidP="00D5645C">
            <w:pPr>
              <w:spacing w:line="240" w:lineRule="auto"/>
              <w:jc w:val="center"/>
              <w:rPr>
                <w:rStyle w:val="SubtleEmphasis"/>
                <w:rFonts w:ascii="Times New Roman" w:hAnsi="Times New Roman" w:cs="Times New Roman"/>
                <w:b w:val="0"/>
                <w:sz w:val="24"/>
                <w:szCs w:val="24"/>
              </w:rPr>
            </w:pPr>
          </w:p>
        </w:tc>
        <w:tc>
          <w:tcPr>
            <w:tcW w:w="1350" w:type="dxa"/>
            <w:vAlign w:val="center"/>
          </w:tcPr>
          <w:p w:rsidR="007D252D" w:rsidRPr="00DD2EB9" w:rsidRDefault="00A24318" w:rsidP="00452022">
            <w:pPr>
              <w:spacing w:line="240" w:lineRule="auto"/>
              <w:jc w:val="center"/>
              <w:rPr>
                <w:rStyle w:val="SubtleEmphasis"/>
                <w:rFonts w:ascii="Times New Roman" w:hAnsi="Times New Roman" w:cs="Times New Roman"/>
                <w:sz w:val="24"/>
                <w:szCs w:val="24"/>
              </w:rPr>
            </w:pPr>
            <w:r w:rsidRPr="00DD2EB9">
              <w:rPr>
                <w:rStyle w:val="SubtleEmphasis"/>
                <w:rFonts w:ascii="Times New Roman" w:hAnsi="Times New Roman" w:cs="Times New Roman"/>
                <w:sz w:val="24"/>
                <w:szCs w:val="24"/>
              </w:rPr>
              <w:t>TOTAL</w:t>
            </w:r>
          </w:p>
        </w:tc>
        <w:tc>
          <w:tcPr>
            <w:tcW w:w="1530" w:type="dxa"/>
            <w:vAlign w:val="center"/>
          </w:tcPr>
          <w:p w:rsidR="007D252D" w:rsidRPr="00DD2EB9" w:rsidRDefault="00D5645C" w:rsidP="00D5645C">
            <w:pPr>
              <w:spacing w:line="240" w:lineRule="auto"/>
              <w:jc w:val="center"/>
              <w:rPr>
                <w:rStyle w:val="SubtleEmphasis"/>
                <w:rFonts w:ascii="Times New Roman" w:hAnsi="Times New Roman" w:cs="Times New Roman"/>
                <w:sz w:val="24"/>
                <w:szCs w:val="24"/>
              </w:rPr>
            </w:pPr>
            <w:r w:rsidRPr="00DD2EB9">
              <w:rPr>
                <w:rStyle w:val="SubtleEmphasis"/>
                <w:rFonts w:ascii="Times New Roman" w:hAnsi="Times New Roman" w:cs="Times New Roman"/>
                <w:sz w:val="24"/>
                <w:szCs w:val="24"/>
              </w:rPr>
              <w:t>$176,233</w:t>
            </w:r>
          </w:p>
        </w:tc>
      </w:tr>
    </w:tbl>
    <w:p w:rsidR="007D252D" w:rsidRPr="00DD2EB9" w:rsidRDefault="00093808" w:rsidP="009030A8">
      <w:pPr>
        <w:pStyle w:val="Heading2"/>
        <w:rPr>
          <w:rFonts w:ascii="Times New Roman" w:hAnsi="Times New Roman" w:cs="Times New Roman"/>
          <w:sz w:val="24"/>
          <w:szCs w:val="24"/>
        </w:rPr>
      </w:pPr>
      <w:bookmarkStart w:id="49" w:name="_Toc300755075"/>
      <w:bookmarkStart w:id="50" w:name="_Toc364254373"/>
      <w:r w:rsidRPr="00DD2EB9">
        <w:rPr>
          <w:rFonts w:ascii="Times New Roman" w:hAnsi="Times New Roman" w:cs="Times New Roman"/>
          <w:sz w:val="24"/>
          <w:szCs w:val="24"/>
        </w:rPr>
        <w:t>A</w:t>
      </w:r>
      <w:r w:rsidR="00054A23" w:rsidRPr="00DD2EB9">
        <w:rPr>
          <w:rFonts w:ascii="Times New Roman" w:hAnsi="Times New Roman" w:cs="Times New Roman"/>
          <w:sz w:val="24"/>
          <w:szCs w:val="24"/>
        </w:rPr>
        <w:t>.</w:t>
      </w:r>
      <w:r w:rsidRPr="00DD2EB9">
        <w:rPr>
          <w:rFonts w:ascii="Times New Roman" w:hAnsi="Times New Roman" w:cs="Times New Roman"/>
          <w:sz w:val="24"/>
          <w:szCs w:val="24"/>
        </w:rPr>
        <w:t>13</w:t>
      </w:r>
      <w:r w:rsidR="00054A23" w:rsidRPr="00DD2EB9">
        <w:rPr>
          <w:rFonts w:ascii="Times New Roman" w:hAnsi="Times New Roman" w:cs="Times New Roman"/>
          <w:sz w:val="24"/>
          <w:szCs w:val="24"/>
        </w:rPr>
        <w:t>.</w:t>
      </w:r>
      <w:r w:rsidR="009030A8" w:rsidRPr="00DD2EB9">
        <w:rPr>
          <w:rFonts w:ascii="Times New Roman" w:hAnsi="Times New Roman" w:cs="Times New Roman"/>
          <w:sz w:val="24"/>
          <w:szCs w:val="24"/>
        </w:rPr>
        <w:tab/>
      </w:r>
      <w:r w:rsidRPr="00DD2EB9">
        <w:rPr>
          <w:rFonts w:ascii="Times New Roman" w:hAnsi="Times New Roman" w:cs="Times New Roman"/>
          <w:sz w:val="24"/>
          <w:szCs w:val="24"/>
        </w:rPr>
        <w:t>Estimates</w:t>
      </w:r>
      <w:r w:rsidR="00D1279D" w:rsidRPr="00DD2EB9">
        <w:rPr>
          <w:rFonts w:ascii="Times New Roman" w:hAnsi="Times New Roman" w:cs="Times New Roman"/>
          <w:sz w:val="24"/>
          <w:szCs w:val="24"/>
        </w:rPr>
        <w:t xml:space="preserve"> </w:t>
      </w:r>
      <w:r w:rsidR="00817E0E" w:rsidRPr="00DD2EB9">
        <w:rPr>
          <w:rFonts w:ascii="Times New Roman" w:hAnsi="Times New Roman" w:cs="Times New Roman"/>
          <w:sz w:val="24"/>
          <w:szCs w:val="24"/>
        </w:rPr>
        <w:t>o</w:t>
      </w:r>
      <w:r w:rsidRPr="00DD2EB9">
        <w:rPr>
          <w:rFonts w:ascii="Times New Roman" w:hAnsi="Times New Roman" w:cs="Times New Roman"/>
          <w:sz w:val="24"/>
          <w:szCs w:val="24"/>
        </w:rPr>
        <w:t>f</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Other</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Total</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Annual</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Cost</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Burden</w:t>
      </w:r>
      <w:r w:rsidR="00D1279D" w:rsidRPr="00DD2EB9">
        <w:rPr>
          <w:rFonts w:ascii="Times New Roman" w:hAnsi="Times New Roman" w:cs="Times New Roman"/>
          <w:sz w:val="24"/>
          <w:szCs w:val="24"/>
        </w:rPr>
        <w:t xml:space="preserve"> </w:t>
      </w:r>
      <w:r w:rsidR="00817E0E" w:rsidRPr="00DD2EB9">
        <w:rPr>
          <w:rFonts w:ascii="Times New Roman" w:hAnsi="Times New Roman" w:cs="Times New Roman"/>
          <w:sz w:val="24"/>
          <w:szCs w:val="24"/>
        </w:rPr>
        <w:t>t</w:t>
      </w:r>
      <w:r w:rsidRPr="00DD2EB9">
        <w:rPr>
          <w:rFonts w:ascii="Times New Roman" w:hAnsi="Times New Roman" w:cs="Times New Roman"/>
          <w:sz w:val="24"/>
          <w:szCs w:val="24"/>
        </w:rPr>
        <w:t>o</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Respondents</w:t>
      </w:r>
      <w:r w:rsidR="00D1279D" w:rsidRPr="00DD2EB9">
        <w:rPr>
          <w:rFonts w:ascii="Times New Roman" w:hAnsi="Times New Roman" w:cs="Times New Roman"/>
          <w:sz w:val="24"/>
          <w:szCs w:val="24"/>
        </w:rPr>
        <w:t xml:space="preserve"> </w:t>
      </w:r>
      <w:r w:rsidR="00817E0E" w:rsidRPr="00DD2EB9">
        <w:rPr>
          <w:rFonts w:ascii="Times New Roman" w:hAnsi="Times New Roman" w:cs="Times New Roman"/>
          <w:sz w:val="24"/>
          <w:szCs w:val="24"/>
        </w:rPr>
        <w:t>a</w:t>
      </w:r>
      <w:r w:rsidRPr="00DD2EB9">
        <w:rPr>
          <w:rFonts w:ascii="Times New Roman" w:hAnsi="Times New Roman" w:cs="Times New Roman"/>
          <w:sz w:val="24"/>
          <w:szCs w:val="24"/>
        </w:rPr>
        <w:t>nd</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Record-Keepers</w:t>
      </w:r>
      <w:bookmarkEnd w:id="49"/>
      <w:bookmarkEnd w:id="50"/>
    </w:p>
    <w:p w:rsidR="007B1F9E" w:rsidRPr="00DD2EB9" w:rsidRDefault="007D252D" w:rsidP="007B1F9E">
      <w:pPr>
        <w:pStyle w:val="BodyTextQuestions"/>
        <w:rPr>
          <w:szCs w:val="24"/>
        </w:rPr>
      </w:pPr>
      <w:r w:rsidRPr="00DD2EB9">
        <w:rPr>
          <w:szCs w:val="24"/>
        </w:rPr>
        <w:t>There</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no</w:t>
      </w:r>
      <w:r w:rsidR="00D1279D" w:rsidRPr="00DD2EB9">
        <w:rPr>
          <w:szCs w:val="24"/>
        </w:rPr>
        <w:t xml:space="preserve"> </w:t>
      </w:r>
      <w:r w:rsidRPr="00DD2EB9">
        <w:rPr>
          <w:szCs w:val="24"/>
        </w:rPr>
        <w:t>respondent</w:t>
      </w:r>
      <w:r w:rsidR="00D1279D" w:rsidRPr="00DD2EB9">
        <w:rPr>
          <w:szCs w:val="24"/>
        </w:rPr>
        <w:t xml:space="preserve"> </w:t>
      </w:r>
      <w:r w:rsidRPr="00DD2EB9">
        <w:rPr>
          <w:szCs w:val="24"/>
        </w:rPr>
        <w:t>capital</w:t>
      </w:r>
      <w:r w:rsidR="00D1279D" w:rsidRPr="00DD2EB9">
        <w:rPr>
          <w:szCs w:val="24"/>
        </w:rPr>
        <w:t xml:space="preserve"> </w:t>
      </w:r>
      <w:r w:rsidRPr="00DD2EB9">
        <w:rPr>
          <w:szCs w:val="24"/>
        </w:rPr>
        <w:t>and</w:t>
      </w:r>
      <w:r w:rsidR="00D1279D" w:rsidRPr="00DD2EB9">
        <w:rPr>
          <w:szCs w:val="24"/>
        </w:rPr>
        <w:t xml:space="preserve"> </w:t>
      </w:r>
      <w:r w:rsidRPr="00DD2EB9">
        <w:rPr>
          <w:szCs w:val="24"/>
        </w:rPr>
        <w:t>maintenance</w:t>
      </w:r>
      <w:r w:rsidR="00D1279D" w:rsidRPr="00DD2EB9">
        <w:rPr>
          <w:szCs w:val="24"/>
        </w:rPr>
        <w:t xml:space="preserve"> </w:t>
      </w:r>
      <w:r w:rsidRPr="00DD2EB9">
        <w:rPr>
          <w:szCs w:val="24"/>
        </w:rPr>
        <w:t>costs</w:t>
      </w:r>
      <w:r w:rsidR="00054A23" w:rsidRPr="00DD2EB9">
        <w:rPr>
          <w:szCs w:val="24"/>
        </w:rPr>
        <w:t>.</w:t>
      </w:r>
    </w:p>
    <w:p w:rsidR="00307D81" w:rsidRPr="00DD2EB9" w:rsidRDefault="00307D81" w:rsidP="009030A8">
      <w:pPr>
        <w:pStyle w:val="Heading2"/>
        <w:rPr>
          <w:rFonts w:ascii="Times New Roman" w:hAnsi="Times New Roman" w:cs="Times New Roman"/>
          <w:sz w:val="24"/>
          <w:szCs w:val="24"/>
        </w:rPr>
      </w:pPr>
      <w:bookmarkStart w:id="51" w:name="_Toc300755076"/>
      <w:bookmarkStart w:id="52" w:name="_Toc364254374"/>
      <w:r w:rsidRPr="00DD2EB9">
        <w:rPr>
          <w:rFonts w:ascii="Times New Roman" w:hAnsi="Times New Roman" w:cs="Times New Roman"/>
          <w:sz w:val="24"/>
          <w:szCs w:val="24"/>
        </w:rPr>
        <w:t>A</w:t>
      </w:r>
      <w:r w:rsidR="00054A23" w:rsidRPr="00DD2EB9">
        <w:rPr>
          <w:rFonts w:ascii="Times New Roman" w:hAnsi="Times New Roman" w:cs="Times New Roman"/>
          <w:sz w:val="24"/>
          <w:szCs w:val="24"/>
        </w:rPr>
        <w:t>.</w:t>
      </w:r>
      <w:r w:rsidR="00093808" w:rsidRPr="00DD2EB9">
        <w:rPr>
          <w:rFonts w:ascii="Times New Roman" w:hAnsi="Times New Roman" w:cs="Times New Roman"/>
          <w:sz w:val="24"/>
          <w:szCs w:val="24"/>
        </w:rPr>
        <w:t>14</w:t>
      </w:r>
      <w:r w:rsidR="00054A23" w:rsidRPr="00DD2EB9">
        <w:rPr>
          <w:rFonts w:ascii="Times New Roman" w:hAnsi="Times New Roman" w:cs="Times New Roman"/>
          <w:sz w:val="24"/>
          <w:szCs w:val="24"/>
        </w:rPr>
        <w:t>.</w:t>
      </w:r>
      <w:r w:rsidR="009030A8" w:rsidRPr="00DD2EB9">
        <w:rPr>
          <w:rFonts w:ascii="Times New Roman" w:hAnsi="Times New Roman" w:cs="Times New Roman"/>
          <w:sz w:val="24"/>
          <w:szCs w:val="24"/>
        </w:rPr>
        <w:tab/>
      </w:r>
      <w:r w:rsidR="00093808" w:rsidRPr="00DD2EB9">
        <w:rPr>
          <w:rFonts w:ascii="Times New Roman" w:hAnsi="Times New Roman" w:cs="Times New Roman"/>
          <w:sz w:val="24"/>
          <w:szCs w:val="24"/>
        </w:rPr>
        <w:t>Annualized</w:t>
      </w:r>
      <w:r w:rsidR="00D1279D" w:rsidRPr="00DD2EB9">
        <w:rPr>
          <w:rFonts w:ascii="Times New Roman" w:hAnsi="Times New Roman" w:cs="Times New Roman"/>
          <w:sz w:val="24"/>
          <w:szCs w:val="24"/>
        </w:rPr>
        <w:t xml:space="preserve"> </w:t>
      </w:r>
      <w:r w:rsidR="00093808" w:rsidRPr="00DD2EB9">
        <w:rPr>
          <w:rFonts w:ascii="Times New Roman" w:hAnsi="Times New Roman" w:cs="Times New Roman"/>
          <w:sz w:val="24"/>
          <w:szCs w:val="24"/>
        </w:rPr>
        <w:t>Cost</w:t>
      </w:r>
      <w:r w:rsidR="00D1279D" w:rsidRPr="00DD2EB9">
        <w:rPr>
          <w:rFonts w:ascii="Times New Roman" w:hAnsi="Times New Roman" w:cs="Times New Roman"/>
          <w:sz w:val="24"/>
          <w:szCs w:val="24"/>
        </w:rPr>
        <w:t xml:space="preserve"> </w:t>
      </w:r>
      <w:r w:rsidR="00817E0E" w:rsidRPr="00DD2EB9">
        <w:rPr>
          <w:rFonts w:ascii="Times New Roman" w:hAnsi="Times New Roman" w:cs="Times New Roman"/>
          <w:sz w:val="24"/>
          <w:szCs w:val="24"/>
        </w:rPr>
        <w:t>t</w:t>
      </w:r>
      <w:r w:rsidR="00093808" w:rsidRPr="00DD2EB9">
        <w:rPr>
          <w:rFonts w:ascii="Times New Roman" w:hAnsi="Times New Roman" w:cs="Times New Roman"/>
          <w:sz w:val="24"/>
          <w:szCs w:val="24"/>
        </w:rPr>
        <w:t>o</w:t>
      </w:r>
      <w:r w:rsidR="00D1279D" w:rsidRPr="00DD2EB9">
        <w:rPr>
          <w:rFonts w:ascii="Times New Roman" w:hAnsi="Times New Roman" w:cs="Times New Roman"/>
          <w:sz w:val="24"/>
          <w:szCs w:val="24"/>
        </w:rPr>
        <w:t xml:space="preserve"> </w:t>
      </w:r>
      <w:r w:rsidR="00817E0E" w:rsidRPr="00DD2EB9">
        <w:rPr>
          <w:rFonts w:ascii="Times New Roman" w:hAnsi="Times New Roman" w:cs="Times New Roman"/>
          <w:sz w:val="24"/>
          <w:szCs w:val="24"/>
        </w:rPr>
        <w:t>t</w:t>
      </w:r>
      <w:r w:rsidR="00093808" w:rsidRPr="00DD2EB9">
        <w:rPr>
          <w:rFonts w:ascii="Times New Roman" w:hAnsi="Times New Roman" w:cs="Times New Roman"/>
          <w:sz w:val="24"/>
          <w:szCs w:val="24"/>
        </w:rPr>
        <w:t>he</w:t>
      </w:r>
      <w:r w:rsidR="00D1279D" w:rsidRPr="00DD2EB9">
        <w:rPr>
          <w:rFonts w:ascii="Times New Roman" w:hAnsi="Times New Roman" w:cs="Times New Roman"/>
          <w:sz w:val="24"/>
          <w:szCs w:val="24"/>
        </w:rPr>
        <w:t xml:space="preserve"> </w:t>
      </w:r>
      <w:r w:rsidR="00093808" w:rsidRPr="00DD2EB9">
        <w:rPr>
          <w:rFonts w:ascii="Times New Roman" w:hAnsi="Times New Roman" w:cs="Times New Roman"/>
          <w:sz w:val="24"/>
          <w:szCs w:val="24"/>
        </w:rPr>
        <w:t>Government</w:t>
      </w:r>
      <w:bookmarkEnd w:id="51"/>
      <w:bookmarkEnd w:id="52"/>
    </w:p>
    <w:p w:rsidR="007B1F9E" w:rsidRPr="00DD2EB9" w:rsidRDefault="00307D81" w:rsidP="007B1F9E">
      <w:pPr>
        <w:pStyle w:val="BodyTextQuestions"/>
        <w:rPr>
          <w:szCs w:val="24"/>
        </w:rPr>
      </w:pPr>
      <w:r w:rsidRPr="00DD2EB9">
        <w:rPr>
          <w:szCs w:val="24"/>
        </w:rPr>
        <w:t>The</w:t>
      </w:r>
      <w:r w:rsidR="00D1279D" w:rsidRPr="00DD2EB9">
        <w:rPr>
          <w:szCs w:val="24"/>
        </w:rPr>
        <w:t xml:space="preserve"> </w:t>
      </w:r>
      <w:r w:rsidRPr="00DD2EB9">
        <w:rPr>
          <w:szCs w:val="24"/>
        </w:rPr>
        <w:t>total</w:t>
      </w:r>
      <w:r w:rsidR="00D1279D" w:rsidRPr="00DD2EB9">
        <w:rPr>
          <w:szCs w:val="24"/>
        </w:rPr>
        <w:t xml:space="preserve"> </w:t>
      </w:r>
      <w:r w:rsidRPr="00DD2EB9">
        <w:rPr>
          <w:szCs w:val="24"/>
        </w:rPr>
        <w:t>contract</w:t>
      </w:r>
      <w:r w:rsidR="00D1279D" w:rsidRPr="00DD2EB9">
        <w:rPr>
          <w:szCs w:val="24"/>
        </w:rPr>
        <w:t xml:space="preserve"> </w:t>
      </w:r>
      <w:r w:rsidRPr="00DD2EB9">
        <w:rPr>
          <w:szCs w:val="24"/>
        </w:rPr>
        <w:t>award</w:t>
      </w:r>
      <w:r w:rsidR="00D1279D" w:rsidRPr="00DD2EB9">
        <w:rPr>
          <w:szCs w:val="24"/>
        </w:rPr>
        <w:t xml:space="preserve"> </w:t>
      </w:r>
      <w:r w:rsidRPr="00DD2EB9">
        <w:rPr>
          <w:szCs w:val="24"/>
        </w:rPr>
        <w:t>to</w:t>
      </w:r>
      <w:r w:rsidR="00D1279D" w:rsidRPr="00DD2EB9">
        <w:rPr>
          <w:szCs w:val="24"/>
        </w:rPr>
        <w:t xml:space="preserve"> </w:t>
      </w:r>
      <w:r w:rsidRPr="00DD2EB9">
        <w:rPr>
          <w:szCs w:val="24"/>
        </w:rPr>
        <w:t>CDC’s</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contractor,</w:t>
      </w:r>
      <w:r w:rsidR="00D1279D" w:rsidRPr="00DD2EB9">
        <w:rPr>
          <w:szCs w:val="24"/>
        </w:rPr>
        <w:t xml:space="preserve"> </w:t>
      </w:r>
      <w:r w:rsidRPr="00DD2EB9">
        <w:rPr>
          <w:szCs w:val="24"/>
        </w:rPr>
        <w:t>ICF</w:t>
      </w:r>
      <w:r w:rsidR="00D1279D" w:rsidRPr="00DD2EB9">
        <w:rPr>
          <w:szCs w:val="24"/>
        </w:rPr>
        <w:t xml:space="preserve"> </w:t>
      </w:r>
      <w:r w:rsidRPr="00DD2EB9">
        <w:rPr>
          <w:szCs w:val="24"/>
        </w:rPr>
        <w:t>International,</w:t>
      </w:r>
      <w:r w:rsidR="00D1279D" w:rsidRPr="00DD2EB9">
        <w:rPr>
          <w:szCs w:val="24"/>
        </w:rPr>
        <w:t xml:space="preserve"> </w:t>
      </w:r>
      <w:r w:rsidRPr="00DD2EB9">
        <w:rPr>
          <w:szCs w:val="24"/>
        </w:rPr>
        <w:t>is</w:t>
      </w:r>
      <w:r w:rsidR="00D1279D" w:rsidRPr="00DD2EB9">
        <w:rPr>
          <w:szCs w:val="24"/>
        </w:rPr>
        <w:t xml:space="preserve"> </w:t>
      </w:r>
      <w:r w:rsidRPr="00DD2EB9">
        <w:rPr>
          <w:szCs w:val="24"/>
        </w:rPr>
        <w:t>$</w:t>
      </w:r>
      <w:r w:rsidR="00093808" w:rsidRPr="00DD2EB9">
        <w:rPr>
          <w:szCs w:val="24"/>
        </w:rPr>
        <w:t>485,781</w:t>
      </w:r>
      <w:r w:rsidR="00054A23" w:rsidRPr="00DD2EB9">
        <w:rPr>
          <w:szCs w:val="24"/>
        </w:rPr>
        <w:t>.</w:t>
      </w:r>
      <w:r w:rsidR="00D1279D" w:rsidRPr="00DD2EB9">
        <w:rPr>
          <w:szCs w:val="24"/>
        </w:rPr>
        <w:t xml:space="preserve"> </w:t>
      </w:r>
      <w:r w:rsidRPr="00DD2EB9">
        <w:rPr>
          <w:szCs w:val="24"/>
        </w:rPr>
        <w:t>Some</w:t>
      </w:r>
      <w:r w:rsidR="00D1279D" w:rsidRPr="00DD2EB9">
        <w:rPr>
          <w:szCs w:val="24"/>
        </w:rPr>
        <w:t xml:space="preserve"> </w:t>
      </w:r>
      <w:r w:rsidRPr="00DD2EB9">
        <w:rPr>
          <w:szCs w:val="24"/>
        </w:rPr>
        <w:t>activities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conducted</w:t>
      </w:r>
      <w:r w:rsidR="00D1279D" w:rsidRPr="00DD2EB9">
        <w:rPr>
          <w:szCs w:val="24"/>
        </w:rPr>
        <w:t xml:space="preserve"> </w:t>
      </w:r>
      <w:r w:rsidRPr="00DD2EB9">
        <w:rPr>
          <w:szCs w:val="24"/>
        </w:rPr>
        <w:t>during</w:t>
      </w:r>
      <w:r w:rsidR="00D1279D" w:rsidRPr="00DD2EB9">
        <w:rPr>
          <w:szCs w:val="24"/>
        </w:rPr>
        <w:t xml:space="preserve"> </w:t>
      </w:r>
      <w:r w:rsidRPr="00DD2EB9">
        <w:rPr>
          <w:szCs w:val="24"/>
        </w:rPr>
        <w:t>the</w:t>
      </w:r>
      <w:r w:rsidR="00D1279D" w:rsidRPr="00DD2EB9">
        <w:rPr>
          <w:szCs w:val="24"/>
        </w:rPr>
        <w:t xml:space="preserve"> </w:t>
      </w:r>
      <w:r w:rsidRPr="00DD2EB9">
        <w:rPr>
          <w:szCs w:val="24"/>
        </w:rPr>
        <w:t>preclearance</w:t>
      </w:r>
      <w:r w:rsidR="00D1279D" w:rsidRPr="00DD2EB9">
        <w:rPr>
          <w:szCs w:val="24"/>
        </w:rPr>
        <w:t xml:space="preserve"> </w:t>
      </w:r>
      <w:r w:rsidRPr="00DD2EB9">
        <w:rPr>
          <w:szCs w:val="24"/>
        </w:rPr>
        <w:t>period</w:t>
      </w:r>
      <w:r w:rsidR="00D1279D" w:rsidRPr="00DD2EB9">
        <w:rPr>
          <w:szCs w:val="24"/>
        </w:rPr>
        <w:t xml:space="preserve"> </w:t>
      </w:r>
      <w:r w:rsidRPr="00DD2EB9">
        <w:rPr>
          <w:szCs w:val="24"/>
        </w:rPr>
        <w:t>and</w:t>
      </w:r>
      <w:r w:rsidR="00D1279D" w:rsidRPr="00DD2EB9">
        <w:rPr>
          <w:szCs w:val="24"/>
        </w:rPr>
        <w:t xml:space="preserve"> </w:t>
      </w:r>
      <w:r w:rsidRPr="00DD2EB9">
        <w:rPr>
          <w:szCs w:val="24"/>
        </w:rPr>
        <w:t>others</w:t>
      </w:r>
      <w:r w:rsidR="00D1279D" w:rsidRPr="00DD2EB9">
        <w:rPr>
          <w:szCs w:val="24"/>
        </w:rPr>
        <w:t xml:space="preserve"> </w:t>
      </w:r>
      <w:r w:rsidRPr="00DD2EB9">
        <w:rPr>
          <w:szCs w:val="24"/>
        </w:rPr>
        <w:t>will</w:t>
      </w:r>
      <w:r w:rsidR="00D1279D" w:rsidRPr="00DD2EB9">
        <w:rPr>
          <w:szCs w:val="24"/>
        </w:rPr>
        <w:t xml:space="preserve"> </w:t>
      </w:r>
      <w:r w:rsidRPr="00DD2EB9">
        <w:rPr>
          <w:szCs w:val="24"/>
        </w:rPr>
        <w:t>occur</w:t>
      </w:r>
      <w:r w:rsidR="00D1279D" w:rsidRPr="00DD2EB9">
        <w:rPr>
          <w:szCs w:val="24"/>
        </w:rPr>
        <w:t xml:space="preserve"> </w:t>
      </w:r>
      <w:r w:rsidRPr="00DD2EB9">
        <w:rPr>
          <w:szCs w:val="24"/>
        </w:rPr>
        <w:t>post</w:t>
      </w:r>
      <w:r w:rsidR="006073E3" w:rsidRPr="00DD2EB9">
        <w:rPr>
          <w:szCs w:val="24"/>
        </w:rPr>
        <w:t>-</w:t>
      </w:r>
      <w:r w:rsidRPr="00DD2EB9">
        <w:rPr>
          <w:szCs w:val="24"/>
        </w:rPr>
        <w:t>clearance</w:t>
      </w:r>
      <w:r w:rsidR="00054A23" w:rsidRPr="00DD2EB9">
        <w:rPr>
          <w:szCs w:val="24"/>
        </w:rPr>
        <w:t>.</w:t>
      </w:r>
      <w:r w:rsidR="00D1279D" w:rsidRPr="00DD2EB9">
        <w:rPr>
          <w:szCs w:val="24"/>
        </w:rPr>
        <w:t xml:space="preserve"> </w:t>
      </w:r>
      <w:r w:rsidRPr="00DD2EB9">
        <w:rPr>
          <w:szCs w:val="24"/>
        </w:rPr>
        <w:t>This</w:t>
      </w:r>
      <w:r w:rsidR="00D1279D" w:rsidRPr="00DD2EB9">
        <w:rPr>
          <w:szCs w:val="24"/>
        </w:rPr>
        <w:t xml:space="preserve"> </w:t>
      </w:r>
      <w:r w:rsidRPr="00DD2EB9">
        <w:rPr>
          <w:szCs w:val="24"/>
        </w:rPr>
        <w:t>amount</w:t>
      </w:r>
      <w:r w:rsidR="00D1279D" w:rsidRPr="00DD2EB9">
        <w:rPr>
          <w:szCs w:val="24"/>
        </w:rPr>
        <w:t xml:space="preserve"> </w:t>
      </w:r>
      <w:r w:rsidRPr="00DD2EB9">
        <w:rPr>
          <w:szCs w:val="24"/>
        </w:rPr>
        <w:t>represents</w:t>
      </w:r>
      <w:r w:rsidR="00D1279D" w:rsidRPr="00DD2EB9">
        <w:rPr>
          <w:szCs w:val="24"/>
        </w:rPr>
        <w:t xml:space="preserve"> </w:t>
      </w:r>
      <w:r w:rsidRPr="00DD2EB9">
        <w:rPr>
          <w:szCs w:val="24"/>
        </w:rPr>
        <w:t>the</w:t>
      </w:r>
      <w:r w:rsidR="00D1279D" w:rsidRPr="00DD2EB9">
        <w:rPr>
          <w:szCs w:val="24"/>
        </w:rPr>
        <w:t xml:space="preserve"> </w:t>
      </w:r>
      <w:r w:rsidRPr="00DD2EB9">
        <w:rPr>
          <w:szCs w:val="24"/>
        </w:rPr>
        <w:t>total</w:t>
      </w:r>
      <w:r w:rsidR="00D1279D" w:rsidRPr="00DD2EB9">
        <w:rPr>
          <w:szCs w:val="24"/>
        </w:rPr>
        <w:t xml:space="preserve"> </w:t>
      </w:r>
      <w:r w:rsidRPr="00DD2EB9">
        <w:rPr>
          <w:szCs w:val="24"/>
        </w:rPr>
        <w:t>cost</w:t>
      </w:r>
      <w:r w:rsidR="00D1279D" w:rsidRPr="00DD2EB9">
        <w:rPr>
          <w:szCs w:val="24"/>
        </w:rPr>
        <w:t xml:space="preserve"> </w:t>
      </w:r>
      <w:r w:rsidRPr="00DD2EB9">
        <w:rPr>
          <w:szCs w:val="24"/>
        </w:rPr>
        <w:t>to</w:t>
      </w:r>
      <w:r w:rsidR="00D1279D" w:rsidRPr="00DD2EB9">
        <w:rPr>
          <w:szCs w:val="24"/>
        </w:rPr>
        <w:t xml:space="preserve"> </w:t>
      </w:r>
      <w:r w:rsidRPr="00DD2EB9">
        <w:rPr>
          <w:szCs w:val="24"/>
        </w:rPr>
        <w:t>execute</w:t>
      </w:r>
      <w:r w:rsidR="00D1279D" w:rsidRPr="00DD2EB9">
        <w:rPr>
          <w:szCs w:val="24"/>
        </w:rPr>
        <w:t xml:space="preserve"> </w:t>
      </w:r>
      <w:r w:rsidRPr="00DD2EB9">
        <w:rPr>
          <w:szCs w:val="24"/>
        </w:rPr>
        <w:t>the</w:t>
      </w:r>
      <w:r w:rsidR="00D1279D" w:rsidRPr="00DD2EB9">
        <w:rPr>
          <w:szCs w:val="24"/>
        </w:rPr>
        <w:t xml:space="preserve"> </w:t>
      </w:r>
      <w:r w:rsidRPr="00DD2EB9">
        <w:rPr>
          <w:szCs w:val="24"/>
        </w:rPr>
        <w:t>study</w:t>
      </w:r>
      <w:r w:rsidR="00D1279D" w:rsidRPr="00DD2EB9">
        <w:rPr>
          <w:szCs w:val="24"/>
        </w:rPr>
        <w:t xml:space="preserve"> </w:t>
      </w:r>
      <w:r w:rsidRPr="00DD2EB9">
        <w:rPr>
          <w:szCs w:val="24"/>
        </w:rPr>
        <w:t>and</w:t>
      </w:r>
      <w:r w:rsidR="00D1279D" w:rsidRPr="00DD2EB9">
        <w:rPr>
          <w:szCs w:val="24"/>
        </w:rPr>
        <w:t xml:space="preserve"> </w:t>
      </w:r>
      <w:r w:rsidRPr="00DD2EB9">
        <w:rPr>
          <w:szCs w:val="24"/>
        </w:rPr>
        <w:t>includes</w:t>
      </w:r>
      <w:r w:rsidR="00D1279D" w:rsidRPr="00DD2EB9">
        <w:rPr>
          <w:szCs w:val="24"/>
        </w:rPr>
        <w:t xml:space="preserve"> </w:t>
      </w:r>
      <w:r w:rsidRPr="00DD2EB9">
        <w:rPr>
          <w:szCs w:val="24"/>
        </w:rPr>
        <w:t>the</w:t>
      </w:r>
      <w:r w:rsidR="00D1279D" w:rsidRPr="00DD2EB9">
        <w:rPr>
          <w:szCs w:val="24"/>
        </w:rPr>
        <w:t xml:space="preserve"> </w:t>
      </w:r>
      <w:r w:rsidRPr="00DD2EB9">
        <w:rPr>
          <w:szCs w:val="24"/>
        </w:rPr>
        <w:t>cost</w:t>
      </w:r>
      <w:r w:rsidR="00D1279D" w:rsidRPr="00DD2EB9">
        <w:rPr>
          <w:szCs w:val="24"/>
        </w:rPr>
        <w:t xml:space="preserve"> </w:t>
      </w:r>
      <w:r w:rsidRPr="00DD2EB9">
        <w:rPr>
          <w:szCs w:val="24"/>
        </w:rPr>
        <w:t>of</w:t>
      </w:r>
      <w:r w:rsidR="00D1279D" w:rsidRPr="00DD2EB9">
        <w:rPr>
          <w:szCs w:val="24"/>
        </w:rPr>
        <w:t xml:space="preserve"> </w:t>
      </w:r>
      <w:r w:rsidR="00817E0E" w:rsidRPr="00DD2EB9">
        <w:rPr>
          <w:szCs w:val="24"/>
        </w:rPr>
        <w:t>(</w:t>
      </w:r>
      <w:r w:rsidRPr="00DD2EB9">
        <w:rPr>
          <w:szCs w:val="24"/>
        </w:rPr>
        <w:t>1)</w:t>
      </w:r>
      <w:r w:rsidR="00D1279D" w:rsidRPr="00DD2EB9">
        <w:rPr>
          <w:szCs w:val="24"/>
        </w:rPr>
        <w:t xml:space="preserve"> </w:t>
      </w:r>
      <w:r w:rsidRPr="00DD2EB9">
        <w:rPr>
          <w:szCs w:val="24"/>
        </w:rPr>
        <w:t>developing</w:t>
      </w:r>
      <w:r w:rsidR="00D1279D" w:rsidRPr="00DD2EB9">
        <w:rPr>
          <w:szCs w:val="24"/>
        </w:rPr>
        <w:t xml:space="preserve"> </w:t>
      </w:r>
      <w:r w:rsidRPr="00DD2EB9">
        <w:rPr>
          <w:szCs w:val="24"/>
        </w:rPr>
        <w:t>instruments,</w:t>
      </w:r>
      <w:r w:rsidR="00D1279D" w:rsidRPr="00DD2EB9">
        <w:rPr>
          <w:szCs w:val="24"/>
        </w:rPr>
        <w:t xml:space="preserve"> </w:t>
      </w:r>
      <w:r w:rsidRPr="00DD2EB9">
        <w:rPr>
          <w:szCs w:val="24"/>
        </w:rPr>
        <w:t>correspondence,</w:t>
      </w:r>
      <w:r w:rsidR="00D1279D" w:rsidRPr="00DD2EB9">
        <w:rPr>
          <w:szCs w:val="24"/>
        </w:rPr>
        <w:t xml:space="preserve"> </w:t>
      </w:r>
      <w:r w:rsidRPr="00DD2EB9">
        <w:rPr>
          <w:szCs w:val="24"/>
        </w:rPr>
        <w:t>and</w:t>
      </w:r>
      <w:r w:rsidR="00D1279D" w:rsidRPr="00DD2EB9">
        <w:rPr>
          <w:szCs w:val="24"/>
        </w:rPr>
        <w:t xml:space="preserve"> </w:t>
      </w:r>
      <w:r w:rsidRPr="00DD2EB9">
        <w:rPr>
          <w:szCs w:val="24"/>
        </w:rPr>
        <w:t>administrative</w:t>
      </w:r>
      <w:r w:rsidR="00D1279D" w:rsidRPr="00DD2EB9">
        <w:rPr>
          <w:szCs w:val="24"/>
        </w:rPr>
        <w:t xml:space="preserve"> </w:t>
      </w:r>
      <w:r w:rsidRPr="00DD2EB9">
        <w:rPr>
          <w:szCs w:val="24"/>
        </w:rPr>
        <w:t>forms;</w:t>
      </w:r>
      <w:r w:rsidR="00D1279D" w:rsidRPr="00DD2EB9">
        <w:rPr>
          <w:szCs w:val="24"/>
        </w:rPr>
        <w:t xml:space="preserve"> </w:t>
      </w:r>
      <w:r w:rsidR="00817E0E" w:rsidRPr="00DD2EB9">
        <w:rPr>
          <w:szCs w:val="24"/>
        </w:rPr>
        <w:t>(</w:t>
      </w:r>
      <w:r w:rsidRPr="00DD2EB9">
        <w:rPr>
          <w:szCs w:val="24"/>
        </w:rPr>
        <w:t>2)</w:t>
      </w:r>
      <w:r w:rsidR="00D1279D" w:rsidRPr="00DD2EB9">
        <w:rPr>
          <w:szCs w:val="24"/>
        </w:rPr>
        <w:t xml:space="preserve"> </w:t>
      </w:r>
      <w:r w:rsidRPr="00DD2EB9">
        <w:rPr>
          <w:szCs w:val="24"/>
        </w:rPr>
        <w:t>developing</w:t>
      </w:r>
      <w:r w:rsidR="00D1279D" w:rsidRPr="00DD2EB9">
        <w:rPr>
          <w:szCs w:val="24"/>
        </w:rPr>
        <w:t xml:space="preserve"> </w:t>
      </w:r>
      <w:r w:rsidRPr="00DD2EB9">
        <w:rPr>
          <w:szCs w:val="24"/>
        </w:rPr>
        <w:t>the</w:t>
      </w:r>
      <w:r w:rsidR="00D1279D" w:rsidRPr="00DD2EB9">
        <w:rPr>
          <w:szCs w:val="24"/>
        </w:rPr>
        <w:t xml:space="preserve"> </w:t>
      </w:r>
      <w:r w:rsidRPr="00DD2EB9">
        <w:rPr>
          <w:szCs w:val="24"/>
        </w:rPr>
        <w:t>sampling</w:t>
      </w:r>
      <w:r w:rsidR="00D1279D" w:rsidRPr="00DD2EB9">
        <w:rPr>
          <w:szCs w:val="24"/>
        </w:rPr>
        <w:t xml:space="preserve"> </w:t>
      </w:r>
      <w:r w:rsidRPr="00DD2EB9">
        <w:rPr>
          <w:szCs w:val="24"/>
        </w:rPr>
        <w:t>plan</w:t>
      </w:r>
      <w:r w:rsidR="00D1279D" w:rsidRPr="00DD2EB9">
        <w:rPr>
          <w:szCs w:val="24"/>
        </w:rPr>
        <w:t xml:space="preserve"> </w:t>
      </w:r>
      <w:r w:rsidRPr="00DD2EB9">
        <w:rPr>
          <w:szCs w:val="24"/>
        </w:rPr>
        <w:t>and</w:t>
      </w:r>
      <w:r w:rsidR="00D1279D" w:rsidRPr="00DD2EB9">
        <w:rPr>
          <w:szCs w:val="24"/>
        </w:rPr>
        <w:t xml:space="preserve"> </w:t>
      </w:r>
      <w:r w:rsidRPr="00DD2EB9">
        <w:rPr>
          <w:szCs w:val="24"/>
        </w:rPr>
        <w:t>sample</w:t>
      </w:r>
      <w:r w:rsidR="00D1279D" w:rsidRPr="00DD2EB9">
        <w:rPr>
          <w:szCs w:val="24"/>
        </w:rPr>
        <w:t xml:space="preserve"> </w:t>
      </w:r>
      <w:r w:rsidRPr="00DD2EB9">
        <w:rPr>
          <w:szCs w:val="24"/>
        </w:rPr>
        <w:t>selection;</w:t>
      </w:r>
      <w:r w:rsidR="00D1279D" w:rsidRPr="00DD2EB9">
        <w:rPr>
          <w:szCs w:val="24"/>
        </w:rPr>
        <w:t xml:space="preserve"> </w:t>
      </w:r>
      <w:r w:rsidR="00817E0E" w:rsidRPr="00DD2EB9">
        <w:rPr>
          <w:szCs w:val="24"/>
        </w:rPr>
        <w:t>(</w:t>
      </w:r>
      <w:r w:rsidRPr="00DD2EB9">
        <w:rPr>
          <w:szCs w:val="24"/>
        </w:rPr>
        <w:t>3)</w:t>
      </w:r>
      <w:r w:rsidR="00D1279D" w:rsidRPr="00DD2EB9">
        <w:rPr>
          <w:szCs w:val="24"/>
        </w:rPr>
        <w:t xml:space="preserve"> </w:t>
      </w:r>
      <w:r w:rsidRPr="00DD2EB9">
        <w:rPr>
          <w:szCs w:val="24"/>
        </w:rPr>
        <w:t>developing</w:t>
      </w:r>
      <w:r w:rsidR="00D1279D" w:rsidRPr="00DD2EB9">
        <w:rPr>
          <w:szCs w:val="24"/>
        </w:rPr>
        <w:t xml:space="preserve"> </w:t>
      </w:r>
      <w:r w:rsidR="0053271D" w:rsidRPr="00DD2EB9">
        <w:rPr>
          <w:szCs w:val="24"/>
        </w:rPr>
        <w:t>the</w:t>
      </w:r>
      <w:r w:rsidR="00D1279D" w:rsidRPr="00DD2EB9">
        <w:rPr>
          <w:szCs w:val="24"/>
        </w:rPr>
        <w:t xml:space="preserve"> </w:t>
      </w:r>
      <w:r w:rsidR="0053271D" w:rsidRPr="00DD2EB9">
        <w:rPr>
          <w:szCs w:val="24"/>
        </w:rPr>
        <w:t>data</w:t>
      </w:r>
      <w:r w:rsidR="00D1279D" w:rsidRPr="00DD2EB9">
        <w:rPr>
          <w:szCs w:val="24"/>
        </w:rPr>
        <w:t xml:space="preserve"> </w:t>
      </w:r>
      <w:r w:rsidR="0053271D" w:rsidRPr="00DD2EB9">
        <w:rPr>
          <w:szCs w:val="24"/>
        </w:rPr>
        <w:t>collection</w:t>
      </w:r>
      <w:r w:rsidR="00D1279D" w:rsidRPr="00DD2EB9">
        <w:rPr>
          <w:szCs w:val="24"/>
        </w:rPr>
        <w:t xml:space="preserve"> </w:t>
      </w:r>
      <w:r w:rsidR="0053271D" w:rsidRPr="00DD2EB9">
        <w:rPr>
          <w:szCs w:val="24"/>
        </w:rPr>
        <w:t>and</w:t>
      </w:r>
      <w:r w:rsidR="00D1279D" w:rsidRPr="00DD2EB9">
        <w:rPr>
          <w:szCs w:val="24"/>
        </w:rPr>
        <w:t xml:space="preserve"> </w:t>
      </w:r>
      <w:r w:rsidRPr="00DD2EB9">
        <w:rPr>
          <w:szCs w:val="24"/>
        </w:rPr>
        <w:t>analysis</w:t>
      </w:r>
      <w:r w:rsidR="00D1279D" w:rsidRPr="00DD2EB9">
        <w:rPr>
          <w:szCs w:val="24"/>
        </w:rPr>
        <w:t xml:space="preserve"> </w:t>
      </w:r>
      <w:r w:rsidRPr="00DD2EB9">
        <w:rPr>
          <w:szCs w:val="24"/>
        </w:rPr>
        <w:t>plans;</w:t>
      </w:r>
      <w:r w:rsidR="00D1279D" w:rsidRPr="00DD2EB9">
        <w:rPr>
          <w:szCs w:val="24"/>
        </w:rPr>
        <w:t xml:space="preserve"> </w:t>
      </w:r>
      <w:r w:rsidR="00817E0E" w:rsidRPr="00DD2EB9">
        <w:rPr>
          <w:szCs w:val="24"/>
        </w:rPr>
        <w:t>(</w:t>
      </w:r>
      <w:r w:rsidRPr="00DD2EB9">
        <w:rPr>
          <w:szCs w:val="24"/>
        </w:rPr>
        <w:t>4)</w:t>
      </w:r>
      <w:r w:rsidR="00D1279D" w:rsidRPr="00DD2EB9">
        <w:rPr>
          <w:szCs w:val="24"/>
        </w:rPr>
        <w:t xml:space="preserve"> </w:t>
      </w:r>
      <w:r w:rsidRPr="00DD2EB9">
        <w:rPr>
          <w:szCs w:val="24"/>
        </w:rPr>
        <w:t>systems</w:t>
      </w:r>
      <w:r w:rsidR="00D1279D" w:rsidRPr="00DD2EB9">
        <w:rPr>
          <w:szCs w:val="24"/>
        </w:rPr>
        <w:t xml:space="preserve"> </w:t>
      </w:r>
      <w:r w:rsidRPr="00DD2EB9">
        <w:rPr>
          <w:szCs w:val="24"/>
        </w:rPr>
        <w:t>programming</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software</w:t>
      </w:r>
      <w:r w:rsidR="00D1279D" w:rsidRPr="00DD2EB9">
        <w:rPr>
          <w:szCs w:val="24"/>
        </w:rPr>
        <w:t xml:space="preserve"> </w:t>
      </w:r>
      <w:r w:rsidRPr="00DD2EB9">
        <w:rPr>
          <w:szCs w:val="24"/>
        </w:rPr>
        <w:t>and</w:t>
      </w:r>
      <w:r w:rsidR="00D1279D" w:rsidRPr="00DD2EB9">
        <w:rPr>
          <w:szCs w:val="24"/>
        </w:rPr>
        <w:t xml:space="preserve"> </w:t>
      </w:r>
      <w:r w:rsidRPr="00DD2EB9">
        <w:rPr>
          <w:szCs w:val="24"/>
        </w:rPr>
        <w:t>tracking</w:t>
      </w:r>
      <w:r w:rsidR="00D1279D" w:rsidRPr="00DD2EB9">
        <w:rPr>
          <w:szCs w:val="24"/>
        </w:rPr>
        <w:t xml:space="preserve"> </w:t>
      </w:r>
      <w:r w:rsidRPr="00DD2EB9">
        <w:rPr>
          <w:szCs w:val="24"/>
        </w:rPr>
        <w:t>systems;</w:t>
      </w:r>
      <w:r w:rsidR="00D1279D" w:rsidRPr="00DD2EB9">
        <w:rPr>
          <w:szCs w:val="24"/>
        </w:rPr>
        <w:t xml:space="preserve"> </w:t>
      </w:r>
      <w:r w:rsidR="00817E0E" w:rsidRPr="00DD2EB9">
        <w:rPr>
          <w:szCs w:val="24"/>
        </w:rPr>
        <w:t>(</w:t>
      </w:r>
      <w:r w:rsidRPr="00DD2EB9">
        <w:rPr>
          <w:szCs w:val="24"/>
        </w:rPr>
        <w:t>5)</w:t>
      </w:r>
      <w:r w:rsidR="00D1279D" w:rsidRPr="00DD2EB9">
        <w:rPr>
          <w:szCs w:val="24"/>
        </w:rPr>
        <w:t xml:space="preserve"> </w:t>
      </w:r>
      <w:r w:rsidRPr="00DD2EB9">
        <w:rPr>
          <w:szCs w:val="24"/>
        </w:rPr>
        <w:t>study</w:t>
      </w:r>
      <w:r w:rsidR="00D1279D" w:rsidRPr="00DD2EB9">
        <w:rPr>
          <w:szCs w:val="24"/>
        </w:rPr>
        <w:t xml:space="preserve"> </w:t>
      </w:r>
      <w:r w:rsidRPr="00DD2EB9">
        <w:rPr>
          <w:szCs w:val="24"/>
        </w:rPr>
        <w:t>pretest;</w:t>
      </w:r>
      <w:r w:rsidR="00D1279D" w:rsidRPr="00DD2EB9">
        <w:rPr>
          <w:szCs w:val="24"/>
        </w:rPr>
        <w:t xml:space="preserve"> </w:t>
      </w:r>
      <w:r w:rsidR="00817E0E" w:rsidRPr="00DD2EB9">
        <w:rPr>
          <w:szCs w:val="24"/>
        </w:rPr>
        <w:t>(</w:t>
      </w:r>
      <w:r w:rsidRPr="00DD2EB9">
        <w:rPr>
          <w:szCs w:val="24"/>
        </w:rPr>
        <w:t>6)</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00817E0E" w:rsidRPr="00DD2EB9">
        <w:rPr>
          <w:szCs w:val="24"/>
        </w:rPr>
        <w:t>(</w:t>
      </w:r>
      <w:r w:rsidRPr="00DD2EB9">
        <w:rPr>
          <w:szCs w:val="24"/>
        </w:rPr>
        <w:t>7)</w:t>
      </w:r>
      <w:r w:rsidR="00D1279D" w:rsidRPr="00DD2EB9">
        <w:rPr>
          <w:szCs w:val="24"/>
        </w:rPr>
        <w:t xml:space="preserve"> </w:t>
      </w:r>
      <w:r w:rsidRPr="00DD2EB9">
        <w:rPr>
          <w:szCs w:val="24"/>
        </w:rPr>
        <w:t>data</w:t>
      </w:r>
      <w:r w:rsidR="00D1279D" w:rsidRPr="00DD2EB9">
        <w:rPr>
          <w:szCs w:val="24"/>
        </w:rPr>
        <w:t xml:space="preserve"> </w:t>
      </w:r>
      <w:r w:rsidRPr="00DD2EB9">
        <w:rPr>
          <w:szCs w:val="24"/>
        </w:rPr>
        <w:t>cleaning</w:t>
      </w:r>
      <w:r w:rsidR="00D1279D" w:rsidRPr="00DD2EB9">
        <w:rPr>
          <w:szCs w:val="24"/>
        </w:rPr>
        <w:t xml:space="preserve"> </w:t>
      </w:r>
      <w:r w:rsidRPr="00DD2EB9">
        <w:rPr>
          <w:szCs w:val="24"/>
        </w:rPr>
        <w:t>and</w:t>
      </w:r>
      <w:r w:rsidR="00D1279D" w:rsidRPr="00DD2EB9">
        <w:rPr>
          <w:szCs w:val="24"/>
        </w:rPr>
        <w:t xml:space="preserve"> </w:t>
      </w:r>
      <w:r w:rsidRPr="00DD2EB9">
        <w:rPr>
          <w:szCs w:val="24"/>
        </w:rPr>
        <w:t>processing;</w:t>
      </w:r>
      <w:r w:rsidR="00D1279D" w:rsidRPr="00DD2EB9">
        <w:rPr>
          <w:szCs w:val="24"/>
        </w:rPr>
        <w:t xml:space="preserve"> </w:t>
      </w:r>
      <w:r w:rsidR="00817E0E" w:rsidRPr="00DD2EB9">
        <w:rPr>
          <w:szCs w:val="24"/>
        </w:rPr>
        <w:t>(</w:t>
      </w:r>
      <w:r w:rsidRPr="00DD2EB9">
        <w:rPr>
          <w:szCs w:val="24"/>
        </w:rPr>
        <w:t>8)</w:t>
      </w:r>
      <w:r w:rsidR="00D1279D" w:rsidRPr="00DD2EB9">
        <w:rPr>
          <w:szCs w:val="24"/>
        </w:rPr>
        <w:t xml:space="preserve"> </w:t>
      </w:r>
      <w:r w:rsidRPr="00DD2EB9">
        <w:rPr>
          <w:szCs w:val="24"/>
        </w:rPr>
        <w:t>data</w:t>
      </w:r>
      <w:r w:rsidR="00D1279D" w:rsidRPr="00DD2EB9">
        <w:rPr>
          <w:szCs w:val="24"/>
        </w:rPr>
        <w:t xml:space="preserve"> </w:t>
      </w:r>
      <w:r w:rsidRPr="00DD2EB9">
        <w:rPr>
          <w:szCs w:val="24"/>
        </w:rPr>
        <w:t>tabulation</w:t>
      </w:r>
      <w:r w:rsidR="00D1279D" w:rsidRPr="00DD2EB9">
        <w:rPr>
          <w:szCs w:val="24"/>
        </w:rPr>
        <w:t xml:space="preserve"> </w:t>
      </w:r>
      <w:r w:rsidRPr="00DD2EB9">
        <w:rPr>
          <w:szCs w:val="24"/>
        </w:rPr>
        <w:t>and</w:t>
      </w:r>
      <w:r w:rsidR="00D1279D" w:rsidRPr="00DD2EB9">
        <w:rPr>
          <w:szCs w:val="24"/>
        </w:rPr>
        <w:t xml:space="preserve"> </w:t>
      </w:r>
      <w:r w:rsidRPr="00DD2EB9">
        <w:rPr>
          <w:szCs w:val="24"/>
        </w:rPr>
        <w:t>analyses;</w:t>
      </w:r>
      <w:r w:rsidR="00D1279D" w:rsidRPr="00DD2EB9">
        <w:rPr>
          <w:szCs w:val="24"/>
        </w:rPr>
        <w:t xml:space="preserve"> </w:t>
      </w:r>
      <w:r w:rsidR="00817E0E" w:rsidRPr="00DD2EB9">
        <w:rPr>
          <w:szCs w:val="24"/>
        </w:rPr>
        <w:t>(</w:t>
      </w:r>
      <w:r w:rsidRPr="00DD2EB9">
        <w:rPr>
          <w:szCs w:val="24"/>
        </w:rPr>
        <w:t>9)</w:t>
      </w:r>
      <w:r w:rsidR="00D1279D" w:rsidRPr="00DD2EB9">
        <w:rPr>
          <w:szCs w:val="24"/>
        </w:rPr>
        <w:t xml:space="preserve"> </w:t>
      </w:r>
      <w:r w:rsidRPr="00DD2EB9">
        <w:rPr>
          <w:szCs w:val="24"/>
        </w:rPr>
        <w:t>report</w:t>
      </w:r>
      <w:r w:rsidR="00D1279D" w:rsidRPr="00DD2EB9">
        <w:rPr>
          <w:szCs w:val="24"/>
        </w:rPr>
        <w:t xml:space="preserve"> </w:t>
      </w:r>
      <w:r w:rsidRPr="00DD2EB9">
        <w:rPr>
          <w:szCs w:val="24"/>
        </w:rPr>
        <w:t>writing;</w:t>
      </w:r>
      <w:r w:rsidR="00D1279D" w:rsidRPr="00DD2EB9">
        <w:rPr>
          <w:szCs w:val="24"/>
        </w:rPr>
        <w:t xml:space="preserve"> </w:t>
      </w:r>
      <w:r w:rsidRPr="00DD2EB9">
        <w:rPr>
          <w:szCs w:val="24"/>
        </w:rPr>
        <w:t>and</w:t>
      </w:r>
      <w:r w:rsidR="00D1279D" w:rsidRPr="00DD2EB9">
        <w:rPr>
          <w:szCs w:val="24"/>
        </w:rPr>
        <w:t xml:space="preserve"> </w:t>
      </w:r>
      <w:r w:rsidR="00817E0E" w:rsidRPr="00DD2EB9">
        <w:rPr>
          <w:szCs w:val="24"/>
        </w:rPr>
        <w:t>(</w:t>
      </w:r>
      <w:r w:rsidRPr="00DD2EB9">
        <w:rPr>
          <w:szCs w:val="24"/>
        </w:rPr>
        <w:t>10)</w:t>
      </w:r>
      <w:r w:rsidR="00D1279D" w:rsidRPr="00DD2EB9">
        <w:rPr>
          <w:szCs w:val="24"/>
        </w:rPr>
        <w:t xml:space="preserve"> </w:t>
      </w:r>
      <w:r w:rsidRPr="00DD2EB9">
        <w:rPr>
          <w:szCs w:val="24"/>
        </w:rPr>
        <w:t>overall</w:t>
      </w:r>
      <w:r w:rsidR="00D1279D" w:rsidRPr="00DD2EB9">
        <w:rPr>
          <w:szCs w:val="24"/>
        </w:rPr>
        <w:t xml:space="preserve"> </w:t>
      </w:r>
      <w:r w:rsidRPr="00DD2EB9">
        <w:rPr>
          <w:szCs w:val="24"/>
        </w:rPr>
        <w:t>project</w:t>
      </w:r>
      <w:r w:rsidR="00D1279D" w:rsidRPr="00DD2EB9">
        <w:rPr>
          <w:szCs w:val="24"/>
        </w:rPr>
        <w:t xml:space="preserve"> </w:t>
      </w:r>
      <w:r w:rsidRPr="00DD2EB9">
        <w:rPr>
          <w:szCs w:val="24"/>
        </w:rPr>
        <w:t>management</w:t>
      </w:r>
      <w:r w:rsidR="00054A23" w:rsidRPr="00DD2EB9">
        <w:rPr>
          <w:szCs w:val="24"/>
        </w:rPr>
        <w:t>.</w:t>
      </w:r>
    </w:p>
    <w:p w:rsidR="007B1F9E" w:rsidRPr="00DD2EB9" w:rsidRDefault="00307D81" w:rsidP="007B1F9E">
      <w:pPr>
        <w:pStyle w:val="BodyTextQuestions"/>
        <w:rPr>
          <w:szCs w:val="24"/>
        </w:rPr>
      </w:pPr>
      <w:r w:rsidRPr="00DD2EB9">
        <w:rPr>
          <w:szCs w:val="24"/>
        </w:rPr>
        <w:t>Additional</w:t>
      </w:r>
      <w:r w:rsidR="00D1279D" w:rsidRPr="00DD2EB9">
        <w:rPr>
          <w:szCs w:val="24"/>
        </w:rPr>
        <w:t xml:space="preserve"> </w:t>
      </w:r>
      <w:r w:rsidRPr="00DD2EB9">
        <w:rPr>
          <w:szCs w:val="24"/>
        </w:rPr>
        <w:t>costs</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incurred</w:t>
      </w:r>
      <w:r w:rsidR="00D1279D" w:rsidRPr="00DD2EB9">
        <w:rPr>
          <w:szCs w:val="24"/>
        </w:rPr>
        <w:t xml:space="preserve"> </w:t>
      </w:r>
      <w:r w:rsidRPr="00DD2EB9">
        <w:rPr>
          <w:szCs w:val="24"/>
        </w:rPr>
        <w:t>indirectly</w:t>
      </w:r>
      <w:r w:rsidR="00D1279D" w:rsidRPr="00DD2EB9">
        <w:rPr>
          <w:szCs w:val="24"/>
        </w:rPr>
        <w:t xml:space="preserve"> </w:t>
      </w:r>
      <w:r w:rsidRPr="00DD2EB9">
        <w:rPr>
          <w:szCs w:val="24"/>
        </w:rPr>
        <w:t>by</w:t>
      </w:r>
      <w:r w:rsidR="00D1279D" w:rsidRPr="00DD2EB9">
        <w:rPr>
          <w:szCs w:val="24"/>
        </w:rPr>
        <w:t xml:space="preserve"> </w:t>
      </w:r>
      <w:r w:rsidRPr="00DD2EB9">
        <w:rPr>
          <w:szCs w:val="24"/>
        </w:rPr>
        <w:t>the</w:t>
      </w:r>
      <w:r w:rsidR="00D1279D" w:rsidRPr="00DD2EB9">
        <w:rPr>
          <w:szCs w:val="24"/>
        </w:rPr>
        <w:t xml:space="preserve"> </w:t>
      </w:r>
      <w:r w:rsidRPr="00DD2EB9">
        <w:rPr>
          <w:szCs w:val="24"/>
        </w:rPr>
        <w:t>government</w:t>
      </w:r>
      <w:r w:rsidR="00D1279D" w:rsidRPr="00DD2EB9">
        <w:rPr>
          <w:szCs w:val="24"/>
        </w:rPr>
        <w:t xml:space="preserve"> </w:t>
      </w:r>
      <w:r w:rsidRPr="00DD2EB9">
        <w:rPr>
          <w:szCs w:val="24"/>
        </w:rPr>
        <w:t>in</w:t>
      </w:r>
      <w:r w:rsidR="00D1279D" w:rsidRPr="00DD2EB9">
        <w:rPr>
          <w:szCs w:val="24"/>
        </w:rPr>
        <w:t xml:space="preserve"> </w:t>
      </w:r>
      <w:r w:rsidRPr="00DD2EB9">
        <w:rPr>
          <w:szCs w:val="24"/>
        </w:rPr>
        <w:t>personnel</w:t>
      </w:r>
      <w:r w:rsidR="00D1279D" w:rsidRPr="00DD2EB9">
        <w:rPr>
          <w:szCs w:val="24"/>
        </w:rPr>
        <w:t xml:space="preserve"> </w:t>
      </w:r>
      <w:r w:rsidRPr="00DD2EB9">
        <w:rPr>
          <w:szCs w:val="24"/>
        </w:rPr>
        <w:t>costs</w:t>
      </w:r>
      <w:r w:rsidR="00D1279D" w:rsidRPr="00DD2EB9">
        <w:rPr>
          <w:szCs w:val="24"/>
        </w:rPr>
        <w:t xml:space="preserve"> </w:t>
      </w:r>
      <w:r w:rsidRPr="00DD2EB9">
        <w:rPr>
          <w:szCs w:val="24"/>
        </w:rPr>
        <w:t>of</w:t>
      </w:r>
      <w:r w:rsidR="00D1279D" w:rsidRPr="00DD2EB9">
        <w:rPr>
          <w:szCs w:val="24"/>
        </w:rPr>
        <w:t xml:space="preserve"> </w:t>
      </w:r>
      <w:r w:rsidRPr="00DD2EB9">
        <w:rPr>
          <w:szCs w:val="24"/>
        </w:rPr>
        <w:t>staff</w:t>
      </w:r>
      <w:r w:rsidR="00D1279D" w:rsidRPr="00DD2EB9">
        <w:rPr>
          <w:szCs w:val="24"/>
        </w:rPr>
        <w:t xml:space="preserve"> </w:t>
      </w:r>
      <w:r w:rsidRPr="00DD2EB9">
        <w:rPr>
          <w:szCs w:val="24"/>
        </w:rPr>
        <w:t>involved</w:t>
      </w:r>
      <w:r w:rsidR="00D1279D" w:rsidRPr="00DD2EB9">
        <w:rPr>
          <w:szCs w:val="24"/>
        </w:rPr>
        <w:t xml:space="preserve"> </w:t>
      </w:r>
      <w:r w:rsidRPr="00DD2EB9">
        <w:rPr>
          <w:szCs w:val="24"/>
        </w:rPr>
        <w:t>in</w:t>
      </w:r>
      <w:r w:rsidR="00D1279D" w:rsidRPr="00DD2EB9">
        <w:rPr>
          <w:szCs w:val="24"/>
        </w:rPr>
        <w:t xml:space="preserve"> </w:t>
      </w:r>
      <w:r w:rsidRPr="00DD2EB9">
        <w:rPr>
          <w:szCs w:val="24"/>
        </w:rPr>
        <w:t>oversight</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survey</w:t>
      </w:r>
      <w:r w:rsidR="00D1279D" w:rsidRPr="00DD2EB9">
        <w:rPr>
          <w:szCs w:val="24"/>
        </w:rPr>
        <w:t xml:space="preserve"> </w:t>
      </w:r>
      <w:r w:rsidRPr="00DD2EB9">
        <w:rPr>
          <w:szCs w:val="24"/>
        </w:rPr>
        <w:t>and</w:t>
      </w:r>
      <w:r w:rsidR="00D1279D" w:rsidRPr="00DD2EB9">
        <w:rPr>
          <w:szCs w:val="24"/>
        </w:rPr>
        <w:t xml:space="preserve"> </w:t>
      </w:r>
      <w:r w:rsidRPr="00DD2EB9">
        <w:rPr>
          <w:szCs w:val="24"/>
        </w:rPr>
        <w:t>data</w:t>
      </w:r>
      <w:r w:rsidR="00D1279D" w:rsidRPr="00DD2EB9">
        <w:rPr>
          <w:szCs w:val="24"/>
        </w:rPr>
        <w:t xml:space="preserve"> </w:t>
      </w:r>
      <w:r w:rsidRPr="00DD2EB9">
        <w:rPr>
          <w:szCs w:val="24"/>
        </w:rPr>
        <w:t>analysis</w:t>
      </w:r>
      <w:r w:rsidR="00054A23" w:rsidRPr="00DD2EB9">
        <w:rPr>
          <w:szCs w:val="24"/>
        </w:rPr>
        <w:t>.</w:t>
      </w:r>
      <w:r w:rsidR="00D1279D" w:rsidRPr="00DD2EB9">
        <w:rPr>
          <w:szCs w:val="24"/>
        </w:rPr>
        <w:t xml:space="preserve"> </w:t>
      </w:r>
      <w:r w:rsidRPr="00DD2EB9">
        <w:rPr>
          <w:szCs w:val="24"/>
        </w:rPr>
        <w:t>Direct</w:t>
      </w:r>
      <w:r w:rsidR="00D1279D" w:rsidRPr="00DD2EB9">
        <w:rPr>
          <w:szCs w:val="24"/>
        </w:rPr>
        <w:t xml:space="preserve"> </w:t>
      </w:r>
      <w:r w:rsidRPr="00DD2EB9">
        <w:rPr>
          <w:szCs w:val="24"/>
        </w:rPr>
        <w:t>costs</w:t>
      </w:r>
      <w:r w:rsidR="00D1279D" w:rsidRPr="00DD2EB9">
        <w:rPr>
          <w:szCs w:val="24"/>
        </w:rPr>
        <w:t xml:space="preserve"> </w:t>
      </w:r>
      <w:r w:rsidRPr="00DD2EB9">
        <w:rPr>
          <w:szCs w:val="24"/>
        </w:rPr>
        <w:t>in</w:t>
      </w:r>
      <w:r w:rsidR="00D1279D" w:rsidRPr="00DD2EB9">
        <w:rPr>
          <w:szCs w:val="24"/>
        </w:rPr>
        <w:t xml:space="preserve"> </w:t>
      </w:r>
      <w:r w:rsidRPr="00DD2EB9">
        <w:rPr>
          <w:szCs w:val="24"/>
        </w:rPr>
        <w:t>CDC</w:t>
      </w:r>
      <w:r w:rsidR="00D1279D" w:rsidRPr="00DD2EB9">
        <w:rPr>
          <w:szCs w:val="24"/>
        </w:rPr>
        <w:t xml:space="preserve"> </w:t>
      </w:r>
      <w:r w:rsidRPr="00DD2EB9">
        <w:rPr>
          <w:szCs w:val="24"/>
        </w:rPr>
        <w:t>staff</w:t>
      </w:r>
      <w:r w:rsidR="00D1279D" w:rsidRPr="00DD2EB9">
        <w:rPr>
          <w:szCs w:val="24"/>
        </w:rPr>
        <w:t xml:space="preserve"> </w:t>
      </w:r>
      <w:r w:rsidRPr="00DD2EB9">
        <w:rPr>
          <w:szCs w:val="24"/>
        </w:rPr>
        <w:t>time</w:t>
      </w:r>
      <w:r w:rsidR="00D1279D" w:rsidRPr="00DD2EB9">
        <w:rPr>
          <w:szCs w:val="24"/>
        </w:rPr>
        <w:t xml:space="preserve"> </w:t>
      </w:r>
      <w:r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approximately</w:t>
      </w:r>
      <w:r w:rsidR="00D1279D" w:rsidRPr="00DD2EB9">
        <w:rPr>
          <w:szCs w:val="24"/>
        </w:rPr>
        <w:t xml:space="preserve"> </w:t>
      </w:r>
      <w:r w:rsidRPr="00DD2EB9">
        <w:rPr>
          <w:szCs w:val="24"/>
        </w:rPr>
        <w:t>$</w:t>
      </w:r>
      <w:r w:rsidR="0011218E" w:rsidRPr="00DD2EB9">
        <w:rPr>
          <w:szCs w:val="24"/>
        </w:rPr>
        <w:t>48,576</w:t>
      </w:r>
      <w:r w:rsidR="00054A23" w:rsidRPr="00DD2EB9">
        <w:rPr>
          <w:szCs w:val="24"/>
        </w:rPr>
        <w:t>.</w:t>
      </w:r>
      <w:r w:rsidR="00D1279D" w:rsidRPr="00DD2EB9">
        <w:rPr>
          <w:szCs w:val="24"/>
        </w:rPr>
        <w:t xml:space="preserve"> </w:t>
      </w:r>
      <w:r w:rsidRPr="00DD2EB9">
        <w:rPr>
          <w:szCs w:val="24"/>
        </w:rPr>
        <w:t>These</w:t>
      </w:r>
      <w:r w:rsidR="00D1279D" w:rsidRPr="00DD2EB9">
        <w:rPr>
          <w:szCs w:val="24"/>
        </w:rPr>
        <w:t xml:space="preserve"> </w:t>
      </w:r>
      <w:r w:rsidRPr="00DD2EB9">
        <w:rPr>
          <w:szCs w:val="24"/>
        </w:rPr>
        <w:t>costs</w:t>
      </w:r>
      <w:r w:rsidR="00D1279D" w:rsidRPr="00DD2EB9">
        <w:rPr>
          <w:szCs w:val="24"/>
        </w:rPr>
        <w:t xml:space="preserve"> </w:t>
      </w:r>
      <w:r w:rsidRPr="00DD2EB9">
        <w:rPr>
          <w:szCs w:val="24"/>
        </w:rPr>
        <w:t>are</w:t>
      </w:r>
      <w:r w:rsidR="00D1279D" w:rsidRPr="00DD2EB9">
        <w:rPr>
          <w:szCs w:val="24"/>
        </w:rPr>
        <w:t xml:space="preserve"> </w:t>
      </w:r>
      <w:r w:rsidRPr="00DD2EB9">
        <w:rPr>
          <w:szCs w:val="24"/>
        </w:rPr>
        <w:t>derived</w:t>
      </w:r>
      <w:r w:rsidR="00D1279D" w:rsidRPr="00DD2EB9">
        <w:rPr>
          <w:szCs w:val="24"/>
        </w:rPr>
        <w:t xml:space="preserve"> </w:t>
      </w:r>
      <w:r w:rsidRPr="00DD2EB9">
        <w:rPr>
          <w:szCs w:val="24"/>
        </w:rPr>
        <w:t>from</w:t>
      </w:r>
      <w:r w:rsidR="00D1279D" w:rsidRPr="00DD2EB9">
        <w:rPr>
          <w:szCs w:val="24"/>
        </w:rPr>
        <w:t xml:space="preserve"> </w:t>
      </w:r>
      <w:r w:rsidRPr="00DD2EB9">
        <w:rPr>
          <w:szCs w:val="24"/>
        </w:rPr>
        <w:t>the</w:t>
      </w:r>
      <w:r w:rsidR="00D1279D" w:rsidRPr="00DD2EB9">
        <w:rPr>
          <w:szCs w:val="24"/>
        </w:rPr>
        <w:t xml:space="preserve"> </w:t>
      </w:r>
      <w:r w:rsidRPr="00DD2EB9">
        <w:rPr>
          <w:szCs w:val="24"/>
        </w:rPr>
        <w:t>estimated</w:t>
      </w:r>
      <w:r w:rsidR="00D1279D" w:rsidRPr="00DD2EB9">
        <w:rPr>
          <w:szCs w:val="24"/>
        </w:rPr>
        <w:t xml:space="preserve"> </w:t>
      </w:r>
      <w:r w:rsidRPr="00DD2EB9">
        <w:rPr>
          <w:szCs w:val="24"/>
        </w:rPr>
        <w:t>hours</w:t>
      </w:r>
      <w:r w:rsidR="00D1279D" w:rsidRPr="00DD2EB9">
        <w:rPr>
          <w:szCs w:val="24"/>
        </w:rPr>
        <w:t xml:space="preserve"> </w:t>
      </w:r>
      <w:r w:rsidRPr="00DD2EB9">
        <w:rPr>
          <w:szCs w:val="24"/>
        </w:rPr>
        <w:t>and</w:t>
      </w:r>
      <w:r w:rsidR="00D1279D" w:rsidRPr="00DD2EB9">
        <w:rPr>
          <w:szCs w:val="24"/>
        </w:rPr>
        <w:t xml:space="preserve"> </w:t>
      </w:r>
      <w:r w:rsidRPr="00DD2EB9">
        <w:rPr>
          <w:szCs w:val="24"/>
        </w:rPr>
        <w:t>salary</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project</w:t>
      </w:r>
      <w:r w:rsidR="00D1279D" w:rsidRPr="00DD2EB9">
        <w:rPr>
          <w:szCs w:val="24"/>
        </w:rPr>
        <w:t xml:space="preserve"> </w:t>
      </w:r>
      <w:r w:rsidRPr="00DD2EB9">
        <w:rPr>
          <w:szCs w:val="24"/>
        </w:rPr>
        <w:t>team</w:t>
      </w:r>
      <w:r w:rsidR="0011218E" w:rsidRPr="00DD2EB9">
        <w:rPr>
          <w:szCs w:val="24"/>
        </w:rPr>
        <w:t>,</w:t>
      </w:r>
      <w:r w:rsidR="00D1279D" w:rsidRPr="00DD2EB9">
        <w:rPr>
          <w:szCs w:val="24"/>
        </w:rPr>
        <w:t xml:space="preserve"> </w:t>
      </w:r>
      <w:r w:rsidR="0011218E" w:rsidRPr="00DD2EB9">
        <w:rPr>
          <w:szCs w:val="24"/>
        </w:rPr>
        <w:t>staff</w:t>
      </w:r>
      <w:r w:rsidR="00D1279D" w:rsidRPr="00DD2EB9">
        <w:rPr>
          <w:szCs w:val="24"/>
        </w:rPr>
        <w:t xml:space="preserve"> </w:t>
      </w:r>
      <w:r w:rsidR="0011218E" w:rsidRPr="00DD2EB9">
        <w:rPr>
          <w:szCs w:val="24"/>
        </w:rPr>
        <w:t>to</w:t>
      </w:r>
      <w:r w:rsidR="00D1279D" w:rsidRPr="00DD2EB9">
        <w:rPr>
          <w:szCs w:val="24"/>
        </w:rPr>
        <w:t xml:space="preserve"> </w:t>
      </w:r>
      <w:r w:rsidR="0011218E" w:rsidRPr="00DD2EB9">
        <w:rPr>
          <w:szCs w:val="24"/>
        </w:rPr>
        <w:t>obtain</w:t>
      </w:r>
      <w:r w:rsidR="00D1279D" w:rsidRPr="00DD2EB9">
        <w:rPr>
          <w:szCs w:val="24"/>
        </w:rPr>
        <w:t xml:space="preserve"> </w:t>
      </w:r>
      <w:r w:rsidR="0011218E" w:rsidRPr="00DD2EB9">
        <w:rPr>
          <w:szCs w:val="24"/>
        </w:rPr>
        <w:t>government</w:t>
      </w:r>
      <w:r w:rsidR="00D1279D" w:rsidRPr="00DD2EB9">
        <w:rPr>
          <w:szCs w:val="24"/>
        </w:rPr>
        <w:t xml:space="preserve"> </w:t>
      </w:r>
      <w:r w:rsidR="0011218E" w:rsidRPr="00DD2EB9">
        <w:rPr>
          <w:szCs w:val="24"/>
        </w:rPr>
        <w:t>clearances,</w:t>
      </w:r>
      <w:r w:rsidR="00D1279D" w:rsidRPr="00DD2EB9">
        <w:rPr>
          <w:szCs w:val="24"/>
        </w:rPr>
        <w:t xml:space="preserve"> </w:t>
      </w:r>
      <w:r w:rsidR="0011218E" w:rsidRPr="00DD2EB9">
        <w:rPr>
          <w:szCs w:val="24"/>
        </w:rPr>
        <w:t>and</w:t>
      </w:r>
      <w:r w:rsidR="00D1279D" w:rsidRPr="00DD2EB9">
        <w:rPr>
          <w:szCs w:val="24"/>
        </w:rPr>
        <w:t xml:space="preserve"> </w:t>
      </w:r>
      <w:r w:rsidR="0011218E" w:rsidRPr="00DD2EB9">
        <w:rPr>
          <w:szCs w:val="24"/>
        </w:rPr>
        <w:t>staff</w:t>
      </w:r>
      <w:r w:rsidR="00D1279D" w:rsidRPr="00DD2EB9">
        <w:rPr>
          <w:szCs w:val="24"/>
        </w:rPr>
        <w:t xml:space="preserve"> </w:t>
      </w:r>
      <w:r w:rsidR="00CB4802" w:rsidRPr="00DD2EB9">
        <w:rPr>
          <w:szCs w:val="24"/>
        </w:rPr>
        <w:t>to</w:t>
      </w:r>
      <w:r w:rsidR="00D1279D" w:rsidRPr="00DD2EB9">
        <w:rPr>
          <w:szCs w:val="24"/>
        </w:rPr>
        <w:t xml:space="preserve"> </w:t>
      </w:r>
      <w:r w:rsidR="00CB4802" w:rsidRPr="00DD2EB9">
        <w:rPr>
          <w:szCs w:val="24"/>
        </w:rPr>
        <w:t>address</w:t>
      </w:r>
      <w:r w:rsidR="00D1279D" w:rsidRPr="00DD2EB9">
        <w:rPr>
          <w:szCs w:val="24"/>
        </w:rPr>
        <w:t xml:space="preserve"> </w:t>
      </w:r>
      <w:r w:rsidR="0011218E" w:rsidRPr="00DD2EB9">
        <w:rPr>
          <w:szCs w:val="24"/>
        </w:rPr>
        <w:t>administrative</w:t>
      </w:r>
      <w:r w:rsidR="00D1279D" w:rsidRPr="00DD2EB9">
        <w:rPr>
          <w:szCs w:val="24"/>
        </w:rPr>
        <w:t xml:space="preserve"> </w:t>
      </w:r>
      <w:r w:rsidR="0011218E" w:rsidRPr="00DD2EB9">
        <w:rPr>
          <w:szCs w:val="24"/>
        </w:rPr>
        <w:t>issues</w:t>
      </w:r>
      <w:r w:rsidR="00D1279D" w:rsidRPr="00DD2EB9">
        <w:rPr>
          <w:szCs w:val="24"/>
        </w:rPr>
        <w:t xml:space="preserve"> </w:t>
      </w:r>
      <w:r w:rsidR="0011218E" w:rsidRPr="00DD2EB9">
        <w:rPr>
          <w:szCs w:val="24"/>
        </w:rPr>
        <w:t>related</w:t>
      </w:r>
      <w:r w:rsidR="00D1279D" w:rsidRPr="00DD2EB9">
        <w:rPr>
          <w:szCs w:val="24"/>
        </w:rPr>
        <w:t xml:space="preserve"> </w:t>
      </w:r>
      <w:r w:rsidR="0011218E" w:rsidRPr="00DD2EB9">
        <w:rPr>
          <w:szCs w:val="24"/>
        </w:rPr>
        <w:t>to</w:t>
      </w:r>
      <w:r w:rsidR="00D1279D" w:rsidRPr="00DD2EB9">
        <w:rPr>
          <w:szCs w:val="24"/>
        </w:rPr>
        <w:t xml:space="preserve"> </w:t>
      </w:r>
      <w:r w:rsidR="0011218E" w:rsidRPr="00DD2EB9">
        <w:rPr>
          <w:szCs w:val="24"/>
        </w:rPr>
        <w:t>the</w:t>
      </w:r>
      <w:r w:rsidR="00D1279D" w:rsidRPr="00DD2EB9">
        <w:rPr>
          <w:szCs w:val="24"/>
        </w:rPr>
        <w:t xml:space="preserve"> </w:t>
      </w:r>
      <w:r w:rsidR="0011218E" w:rsidRPr="00DD2EB9">
        <w:rPr>
          <w:szCs w:val="24"/>
        </w:rPr>
        <w:t>contract</w:t>
      </w:r>
      <w:r w:rsidR="00054A23" w:rsidRPr="00DD2EB9">
        <w:rPr>
          <w:szCs w:val="24"/>
        </w:rPr>
        <w:t>.</w:t>
      </w:r>
    </w:p>
    <w:p w:rsidR="007B1F9E" w:rsidRPr="00DD2EB9" w:rsidRDefault="00307D81" w:rsidP="007B1F9E">
      <w:pPr>
        <w:pStyle w:val="BodyTextQuestions"/>
        <w:rPr>
          <w:szCs w:val="24"/>
        </w:rPr>
      </w:pPr>
      <w:r w:rsidRPr="00DD2EB9">
        <w:rPr>
          <w:szCs w:val="24"/>
        </w:rPr>
        <w:t>The</w:t>
      </w:r>
      <w:r w:rsidR="00D1279D" w:rsidRPr="00DD2EB9">
        <w:rPr>
          <w:szCs w:val="24"/>
        </w:rPr>
        <w:t xml:space="preserve"> </w:t>
      </w:r>
      <w:r w:rsidRPr="00DD2EB9">
        <w:rPr>
          <w:szCs w:val="24"/>
        </w:rPr>
        <w:t>total</w:t>
      </w:r>
      <w:r w:rsidR="00D1279D" w:rsidRPr="00DD2EB9">
        <w:rPr>
          <w:szCs w:val="24"/>
        </w:rPr>
        <w:t xml:space="preserve"> </w:t>
      </w:r>
      <w:r w:rsidRPr="00DD2EB9">
        <w:rPr>
          <w:szCs w:val="24"/>
        </w:rPr>
        <w:t>estimated</w:t>
      </w:r>
      <w:r w:rsidR="00D1279D" w:rsidRPr="00DD2EB9">
        <w:rPr>
          <w:szCs w:val="24"/>
        </w:rPr>
        <w:t xml:space="preserve"> </w:t>
      </w:r>
      <w:r w:rsidRPr="00DD2EB9">
        <w:rPr>
          <w:szCs w:val="24"/>
        </w:rPr>
        <w:t>annualized</w:t>
      </w:r>
      <w:r w:rsidR="00D1279D" w:rsidRPr="00DD2EB9">
        <w:rPr>
          <w:szCs w:val="24"/>
        </w:rPr>
        <w:t xml:space="preserve"> </w:t>
      </w:r>
      <w:r w:rsidRPr="00DD2EB9">
        <w:rPr>
          <w:szCs w:val="24"/>
        </w:rPr>
        <w:t>cost</w:t>
      </w:r>
      <w:r w:rsidR="00D1279D" w:rsidRPr="00DD2EB9">
        <w:rPr>
          <w:szCs w:val="24"/>
        </w:rPr>
        <w:t xml:space="preserve"> </w:t>
      </w:r>
      <w:r w:rsidRPr="00DD2EB9">
        <w:rPr>
          <w:szCs w:val="24"/>
        </w:rPr>
        <w:t>to</w:t>
      </w:r>
      <w:r w:rsidR="00D1279D" w:rsidRPr="00DD2EB9">
        <w:rPr>
          <w:szCs w:val="24"/>
        </w:rPr>
        <w:t xml:space="preserve"> </w:t>
      </w:r>
      <w:r w:rsidRPr="00DD2EB9">
        <w:rPr>
          <w:szCs w:val="24"/>
        </w:rPr>
        <w:t>the</w:t>
      </w:r>
      <w:r w:rsidR="00D1279D" w:rsidRPr="00DD2EB9">
        <w:rPr>
          <w:szCs w:val="24"/>
        </w:rPr>
        <w:t xml:space="preserve"> </w:t>
      </w:r>
      <w:r w:rsidRPr="00DD2EB9">
        <w:rPr>
          <w:szCs w:val="24"/>
        </w:rPr>
        <w:t>government</w:t>
      </w:r>
      <w:r w:rsidR="00D1279D" w:rsidRPr="00DD2EB9">
        <w:rPr>
          <w:szCs w:val="24"/>
        </w:rPr>
        <w:t xml:space="preserve"> </w:t>
      </w:r>
      <w:r w:rsidR="0053271D" w:rsidRPr="00DD2EB9">
        <w:rPr>
          <w:szCs w:val="24"/>
        </w:rPr>
        <w:t>is</w:t>
      </w:r>
      <w:r w:rsidR="00D1279D" w:rsidRPr="00DD2EB9">
        <w:rPr>
          <w:szCs w:val="24"/>
        </w:rPr>
        <w:t xml:space="preserve"> </w:t>
      </w:r>
      <w:r w:rsidR="0053271D" w:rsidRPr="00DD2EB9">
        <w:rPr>
          <w:szCs w:val="24"/>
        </w:rPr>
        <w:t>$</w:t>
      </w:r>
      <w:r w:rsidR="0011218E" w:rsidRPr="00DD2EB9">
        <w:rPr>
          <w:szCs w:val="24"/>
        </w:rPr>
        <w:t>534,357</w:t>
      </w:r>
      <w:r w:rsidR="00054A23" w:rsidRPr="00DD2EB9">
        <w:rPr>
          <w:szCs w:val="24"/>
        </w:rPr>
        <w:t>.</w:t>
      </w:r>
    </w:p>
    <w:p w:rsidR="007B1F9E" w:rsidRPr="00DD2EB9" w:rsidRDefault="00093808" w:rsidP="009030A8">
      <w:pPr>
        <w:pStyle w:val="Heading2"/>
        <w:rPr>
          <w:rFonts w:ascii="Times New Roman" w:hAnsi="Times New Roman" w:cs="Times New Roman"/>
          <w:sz w:val="24"/>
          <w:szCs w:val="24"/>
        </w:rPr>
      </w:pPr>
      <w:bookmarkStart w:id="53" w:name="_Toc168384787"/>
      <w:bookmarkStart w:id="54" w:name="_Toc168384851"/>
      <w:bookmarkStart w:id="55" w:name="_Toc168384959"/>
      <w:bookmarkStart w:id="56" w:name="_Toc168385135"/>
      <w:bookmarkStart w:id="57" w:name="_Toc168385196"/>
      <w:bookmarkStart w:id="58" w:name="_Toc168468401"/>
      <w:bookmarkStart w:id="59" w:name="_Toc296097841"/>
      <w:bookmarkStart w:id="60" w:name="_Toc298777732"/>
      <w:bookmarkStart w:id="61" w:name="_Toc300755077"/>
      <w:bookmarkStart w:id="62" w:name="_Toc364254375"/>
      <w:r w:rsidRPr="00DD2EB9">
        <w:rPr>
          <w:rFonts w:ascii="Times New Roman" w:hAnsi="Times New Roman" w:cs="Times New Roman"/>
          <w:sz w:val="24"/>
          <w:szCs w:val="24"/>
        </w:rPr>
        <w:t>A</w:t>
      </w:r>
      <w:r w:rsidR="00054A23" w:rsidRPr="00DD2EB9">
        <w:rPr>
          <w:rFonts w:ascii="Times New Roman" w:hAnsi="Times New Roman" w:cs="Times New Roman"/>
          <w:sz w:val="24"/>
          <w:szCs w:val="24"/>
        </w:rPr>
        <w:t>.</w:t>
      </w:r>
      <w:r w:rsidRPr="00DD2EB9">
        <w:rPr>
          <w:rFonts w:ascii="Times New Roman" w:hAnsi="Times New Roman" w:cs="Times New Roman"/>
          <w:sz w:val="24"/>
          <w:szCs w:val="24"/>
        </w:rPr>
        <w:t>15</w:t>
      </w:r>
      <w:bookmarkEnd w:id="53"/>
      <w:bookmarkEnd w:id="54"/>
      <w:bookmarkEnd w:id="55"/>
      <w:bookmarkEnd w:id="56"/>
      <w:bookmarkEnd w:id="57"/>
      <w:bookmarkEnd w:id="58"/>
      <w:r w:rsidR="00054A23" w:rsidRPr="00DD2EB9">
        <w:rPr>
          <w:rFonts w:ascii="Times New Roman" w:hAnsi="Times New Roman" w:cs="Times New Roman"/>
          <w:sz w:val="24"/>
          <w:szCs w:val="24"/>
        </w:rPr>
        <w:t>.</w:t>
      </w:r>
      <w:r w:rsidR="009030A8" w:rsidRPr="00DD2EB9">
        <w:rPr>
          <w:rFonts w:ascii="Times New Roman" w:hAnsi="Times New Roman" w:cs="Times New Roman"/>
          <w:sz w:val="24"/>
          <w:szCs w:val="24"/>
        </w:rPr>
        <w:tab/>
      </w:r>
      <w:r w:rsidRPr="00DD2EB9">
        <w:rPr>
          <w:rFonts w:ascii="Times New Roman" w:hAnsi="Times New Roman" w:cs="Times New Roman"/>
          <w:sz w:val="24"/>
          <w:szCs w:val="24"/>
        </w:rPr>
        <w:t>Explanation</w:t>
      </w:r>
      <w:r w:rsidR="00D1279D" w:rsidRPr="00DD2EB9">
        <w:rPr>
          <w:rFonts w:ascii="Times New Roman" w:hAnsi="Times New Roman" w:cs="Times New Roman"/>
          <w:sz w:val="24"/>
          <w:szCs w:val="24"/>
        </w:rPr>
        <w:t xml:space="preserve"> </w:t>
      </w:r>
      <w:r w:rsidR="00CB4802" w:rsidRPr="00DD2EB9">
        <w:rPr>
          <w:rFonts w:ascii="Times New Roman" w:hAnsi="Times New Roman" w:cs="Times New Roman"/>
          <w:sz w:val="24"/>
          <w:szCs w:val="24"/>
        </w:rPr>
        <w:t>f</w:t>
      </w:r>
      <w:r w:rsidRPr="00DD2EB9">
        <w:rPr>
          <w:rFonts w:ascii="Times New Roman" w:hAnsi="Times New Roman" w:cs="Times New Roman"/>
          <w:sz w:val="24"/>
          <w:szCs w:val="24"/>
        </w:rPr>
        <w:t>or</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Program</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Changes</w:t>
      </w:r>
      <w:r w:rsidR="00D1279D" w:rsidRPr="00DD2EB9">
        <w:rPr>
          <w:rFonts w:ascii="Times New Roman" w:hAnsi="Times New Roman" w:cs="Times New Roman"/>
          <w:sz w:val="24"/>
          <w:szCs w:val="24"/>
        </w:rPr>
        <w:t xml:space="preserve"> </w:t>
      </w:r>
      <w:r w:rsidR="00CB4802" w:rsidRPr="00DD2EB9">
        <w:rPr>
          <w:rFonts w:ascii="Times New Roman" w:hAnsi="Times New Roman" w:cs="Times New Roman"/>
          <w:sz w:val="24"/>
          <w:szCs w:val="24"/>
        </w:rPr>
        <w:t>o</w:t>
      </w:r>
      <w:r w:rsidRPr="00DD2EB9">
        <w:rPr>
          <w:rFonts w:ascii="Times New Roman" w:hAnsi="Times New Roman" w:cs="Times New Roman"/>
          <w:sz w:val="24"/>
          <w:szCs w:val="24"/>
        </w:rPr>
        <w:t>r</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Adjustments</w:t>
      </w:r>
      <w:bookmarkEnd w:id="59"/>
      <w:bookmarkEnd w:id="60"/>
      <w:bookmarkEnd w:id="61"/>
      <w:bookmarkEnd w:id="62"/>
    </w:p>
    <w:p w:rsidR="007B1F9E" w:rsidRPr="00DD2EB9" w:rsidRDefault="00307D81" w:rsidP="007B1F9E">
      <w:pPr>
        <w:pStyle w:val="BodyTextQuestions"/>
        <w:rPr>
          <w:szCs w:val="24"/>
        </w:rPr>
      </w:pPr>
      <w:r w:rsidRPr="00DD2EB9">
        <w:rPr>
          <w:szCs w:val="24"/>
        </w:rPr>
        <w:t>This</w:t>
      </w:r>
      <w:r w:rsidR="00D1279D" w:rsidRPr="00DD2EB9">
        <w:rPr>
          <w:szCs w:val="24"/>
        </w:rPr>
        <w:t xml:space="preserve"> </w:t>
      </w:r>
      <w:r w:rsidRPr="00DD2EB9">
        <w:rPr>
          <w:szCs w:val="24"/>
        </w:rPr>
        <w:t>is</w:t>
      </w:r>
      <w:r w:rsidR="00D1279D" w:rsidRPr="00DD2EB9">
        <w:rPr>
          <w:szCs w:val="24"/>
        </w:rPr>
        <w:t xml:space="preserve"> </w:t>
      </w:r>
      <w:r w:rsidRPr="00DD2EB9">
        <w:rPr>
          <w:szCs w:val="24"/>
        </w:rPr>
        <w:t>new</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054A23" w:rsidRPr="00DD2EB9">
        <w:rPr>
          <w:szCs w:val="24"/>
        </w:rPr>
        <w:t>.</w:t>
      </w:r>
      <w:r w:rsidR="00D1279D" w:rsidRPr="00DD2EB9">
        <w:rPr>
          <w:szCs w:val="24"/>
        </w:rPr>
        <w:t xml:space="preserve"> </w:t>
      </w:r>
      <w:r w:rsidRPr="00DD2EB9">
        <w:rPr>
          <w:szCs w:val="24"/>
        </w:rPr>
        <w:t>A</w:t>
      </w:r>
      <w:r w:rsidR="00D1279D" w:rsidRPr="00DD2EB9">
        <w:rPr>
          <w:szCs w:val="24"/>
        </w:rPr>
        <w:t xml:space="preserve"> </w:t>
      </w:r>
      <w:r w:rsidR="00CB4802" w:rsidRPr="00DD2EB9">
        <w:rPr>
          <w:szCs w:val="24"/>
        </w:rPr>
        <w:t>1</w:t>
      </w:r>
      <w:r w:rsidR="006073E3" w:rsidRPr="00DD2EB9">
        <w:rPr>
          <w:szCs w:val="24"/>
        </w:rPr>
        <w:t>2</w:t>
      </w:r>
      <w:r w:rsidR="00CB4802" w:rsidRPr="00DD2EB9">
        <w:rPr>
          <w:szCs w:val="24"/>
        </w:rPr>
        <w:t>-</w:t>
      </w:r>
      <w:r w:rsidR="00093808" w:rsidRPr="00DD2EB9">
        <w:rPr>
          <w:szCs w:val="24"/>
        </w:rPr>
        <w:t>month</w:t>
      </w:r>
      <w:r w:rsidR="00D1279D" w:rsidRPr="00DD2EB9">
        <w:rPr>
          <w:szCs w:val="24"/>
        </w:rPr>
        <w:t xml:space="preserve"> </w:t>
      </w:r>
      <w:r w:rsidRPr="00DD2EB9">
        <w:rPr>
          <w:szCs w:val="24"/>
        </w:rPr>
        <w:t>approval</w:t>
      </w:r>
      <w:r w:rsidR="00D1279D" w:rsidRPr="00DD2EB9">
        <w:rPr>
          <w:szCs w:val="24"/>
        </w:rPr>
        <w:t xml:space="preserve"> </w:t>
      </w:r>
      <w:r w:rsidRPr="00DD2EB9">
        <w:rPr>
          <w:szCs w:val="24"/>
        </w:rPr>
        <w:t>is</w:t>
      </w:r>
      <w:r w:rsidR="00D1279D" w:rsidRPr="00DD2EB9">
        <w:rPr>
          <w:szCs w:val="24"/>
        </w:rPr>
        <w:t xml:space="preserve"> </w:t>
      </w:r>
      <w:r w:rsidRPr="00DD2EB9">
        <w:rPr>
          <w:szCs w:val="24"/>
        </w:rPr>
        <w:t>requested</w:t>
      </w:r>
      <w:r w:rsidR="00054A23" w:rsidRPr="00DD2EB9">
        <w:rPr>
          <w:szCs w:val="24"/>
        </w:rPr>
        <w:t>.</w:t>
      </w:r>
    </w:p>
    <w:p w:rsidR="00093808" w:rsidRPr="00DD2EB9" w:rsidRDefault="00093808" w:rsidP="009030A8">
      <w:pPr>
        <w:pStyle w:val="Heading2"/>
        <w:rPr>
          <w:rFonts w:ascii="Times New Roman" w:hAnsi="Times New Roman" w:cs="Times New Roman"/>
          <w:sz w:val="24"/>
          <w:szCs w:val="24"/>
        </w:rPr>
      </w:pPr>
      <w:bookmarkStart w:id="63" w:name="_Toc296097842"/>
      <w:bookmarkStart w:id="64" w:name="_Toc298777733"/>
      <w:bookmarkStart w:id="65" w:name="_Toc300755078"/>
      <w:bookmarkStart w:id="66" w:name="_Toc364254376"/>
      <w:r w:rsidRPr="00DD2EB9">
        <w:rPr>
          <w:rFonts w:ascii="Times New Roman" w:hAnsi="Times New Roman" w:cs="Times New Roman"/>
          <w:sz w:val="24"/>
          <w:szCs w:val="24"/>
        </w:rPr>
        <w:lastRenderedPageBreak/>
        <w:t>A</w:t>
      </w:r>
      <w:r w:rsidR="00054A23" w:rsidRPr="00DD2EB9">
        <w:rPr>
          <w:rFonts w:ascii="Times New Roman" w:hAnsi="Times New Roman" w:cs="Times New Roman"/>
          <w:sz w:val="24"/>
          <w:szCs w:val="24"/>
        </w:rPr>
        <w:t>.</w:t>
      </w:r>
      <w:r w:rsidRPr="00DD2EB9">
        <w:rPr>
          <w:rFonts w:ascii="Times New Roman" w:hAnsi="Times New Roman" w:cs="Times New Roman"/>
          <w:sz w:val="24"/>
          <w:szCs w:val="24"/>
        </w:rPr>
        <w:t>16</w:t>
      </w:r>
      <w:r w:rsidR="009030A8" w:rsidRPr="00DD2EB9">
        <w:rPr>
          <w:rFonts w:ascii="Times New Roman" w:hAnsi="Times New Roman" w:cs="Times New Roman"/>
          <w:sz w:val="24"/>
          <w:szCs w:val="24"/>
        </w:rPr>
        <w:tab/>
      </w:r>
      <w:r w:rsidRPr="00DD2EB9">
        <w:rPr>
          <w:rFonts w:ascii="Times New Roman" w:hAnsi="Times New Roman" w:cs="Times New Roman"/>
          <w:sz w:val="24"/>
          <w:szCs w:val="24"/>
        </w:rPr>
        <w:t>Plans</w:t>
      </w:r>
      <w:r w:rsidR="00D1279D" w:rsidRPr="00DD2EB9">
        <w:rPr>
          <w:rFonts w:ascii="Times New Roman" w:hAnsi="Times New Roman" w:cs="Times New Roman"/>
          <w:sz w:val="24"/>
          <w:szCs w:val="24"/>
        </w:rPr>
        <w:t xml:space="preserve"> </w:t>
      </w:r>
      <w:r w:rsidR="00CB4802" w:rsidRPr="00DD2EB9">
        <w:rPr>
          <w:rFonts w:ascii="Times New Roman" w:hAnsi="Times New Roman" w:cs="Times New Roman"/>
          <w:sz w:val="24"/>
          <w:szCs w:val="24"/>
        </w:rPr>
        <w:t>f</w:t>
      </w:r>
      <w:r w:rsidRPr="00DD2EB9">
        <w:rPr>
          <w:rFonts w:ascii="Times New Roman" w:hAnsi="Times New Roman" w:cs="Times New Roman"/>
          <w:sz w:val="24"/>
          <w:szCs w:val="24"/>
        </w:rPr>
        <w:t>or</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Tabulation</w:t>
      </w:r>
      <w:r w:rsidR="00D1279D" w:rsidRPr="00DD2EB9">
        <w:rPr>
          <w:rFonts w:ascii="Times New Roman" w:hAnsi="Times New Roman" w:cs="Times New Roman"/>
          <w:sz w:val="24"/>
          <w:szCs w:val="24"/>
        </w:rPr>
        <w:t xml:space="preserve"> </w:t>
      </w:r>
      <w:r w:rsidR="00CB4802" w:rsidRPr="00DD2EB9">
        <w:rPr>
          <w:rFonts w:ascii="Times New Roman" w:hAnsi="Times New Roman" w:cs="Times New Roman"/>
          <w:sz w:val="24"/>
          <w:szCs w:val="24"/>
        </w:rPr>
        <w:t>a</w:t>
      </w:r>
      <w:r w:rsidRPr="00DD2EB9">
        <w:rPr>
          <w:rFonts w:ascii="Times New Roman" w:hAnsi="Times New Roman" w:cs="Times New Roman"/>
          <w:sz w:val="24"/>
          <w:szCs w:val="24"/>
        </w:rPr>
        <w:t>nd</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Publication</w:t>
      </w:r>
      <w:r w:rsidR="00D1279D" w:rsidRPr="00DD2EB9">
        <w:rPr>
          <w:rFonts w:ascii="Times New Roman" w:hAnsi="Times New Roman" w:cs="Times New Roman"/>
          <w:sz w:val="24"/>
          <w:szCs w:val="24"/>
        </w:rPr>
        <w:t xml:space="preserve"> </w:t>
      </w:r>
      <w:r w:rsidR="00CB4802" w:rsidRPr="00DD2EB9">
        <w:rPr>
          <w:rFonts w:ascii="Times New Roman" w:hAnsi="Times New Roman" w:cs="Times New Roman"/>
          <w:sz w:val="24"/>
          <w:szCs w:val="24"/>
        </w:rPr>
        <w:t>a</w:t>
      </w:r>
      <w:r w:rsidRPr="00DD2EB9">
        <w:rPr>
          <w:rFonts w:ascii="Times New Roman" w:hAnsi="Times New Roman" w:cs="Times New Roman"/>
          <w:sz w:val="24"/>
          <w:szCs w:val="24"/>
        </w:rPr>
        <w:t>nd</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Project</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Time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Schedule</w:t>
      </w:r>
      <w:bookmarkEnd w:id="63"/>
      <w:bookmarkEnd w:id="64"/>
      <w:bookmarkEnd w:id="65"/>
      <w:bookmarkEnd w:id="66"/>
    </w:p>
    <w:p w:rsidR="007B1F9E" w:rsidRPr="00DD2EB9" w:rsidRDefault="00093808" w:rsidP="009030A8">
      <w:pPr>
        <w:pStyle w:val="Heading3"/>
        <w:rPr>
          <w:rFonts w:ascii="Times New Roman" w:hAnsi="Times New Roman" w:cs="Times New Roman"/>
          <w:color w:val="000000" w:themeColor="text1"/>
          <w:szCs w:val="24"/>
        </w:rPr>
      </w:pP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16</w:t>
      </w:r>
      <w:r w:rsidR="00054A23" w:rsidRPr="00DD2EB9">
        <w:rPr>
          <w:rFonts w:ascii="Times New Roman" w:hAnsi="Times New Roman" w:cs="Times New Roman"/>
          <w:color w:val="000000" w:themeColor="text1"/>
          <w:szCs w:val="24"/>
        </w:rPr>
        <w:t>.a.</w:t>
      </w:r>
      <w:r w:rsidR="009030A8" w:rsidRPr="00DD2EB9">
        <w:rPr>
          <w:rFonts w:ascii="Times New Roman" w:hAnsi="Times New Roman" w:cs="Times New Roman"/>
          <w:color w:val="000000" w:themeColor="text1"/>
          <w:szCs w:val="24"/>
        </w:rPr>
        <w:tab/>
      </w:r>
      <w:r w:rsidRPr="00DD2EB9">
        <w:rPr>
          <w:rFonts w:ascii="Times New Roman" w:hAnsi="Times New Roman" w:cs="Times New Roman"/>
          <w:color w:val="000000" w:themeColor="text1"/>
          <w:szCs w:val="24"/>
        </w:rPr>
        <w:t>Publication</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Plans</w:t>
      </w:r>
    </w:p>
    <w:p w:rsidR="007B1F9E" w:rsidRPr="00DD2EB9" w:rsidRDefault="0053271D" w:rsidP="007B1F9E">
      <w:pPr>
        <w:pStyle w:val="BodyTextQuestions"/>
        <w:rPr>
          <w:szCs w:val="24"/>
        </w:rPr>
      </w:pPr>
      <w:r w:rsidRPr="00DD2EB9">
        <w:rPr>
          <w:szCs w:val="24"/>
        </w:rPr>
        <w:t>Publication</w:t>
      </w:r>
      <w:r w:rsidR="00D1279D" w:rsidRPr="00DD2EB9">
        <w:rPr>
          <w:szCs w:val="24"/>
        </w:rPr>
        <w:t xml:space="preserve"> </w:t>
      </w:r>
      <w:r w:rsidRPr="00DD2EB9">
        <w:rPr>
          <w:szCs w:val="24"/>
        </w:rPr>
        <w:t>plans</w:t>
      </w:r>
      <w:r w:rsidR="00D1279D" w:rsidRPr="00DD2EB9">
        <w:rPr>
          <w:szCs w:val="24"/>
        </w:rPr>
        <w:t xml:space="preserve"> </w:t>
      </w:r>
      <w:r w:rsidRPr="00DD2EB9">
        <w:rPr>
          <w:szCs w:val="24"/>
        </w:rPr>
        <w:t>for</w:t>
      </w:r>
      <w:r w:rsidR="00D1279D" w:rsidRPr="00DD2EB9">
        <w:rPr>
          <w:szCs w:val="24"/>
        </w:rPr>
        <w:t xml:space="preserve"> </w:t>
      </w:r>
      <w:r w:rsidRPr="00DD2EB9">
        <w:rPr>
          <w:szCs w:val="24"/>
        </w:rPr>
        <w:t>the</w:t>
      </w:r>
      <w:r w:rsidR="00D1279D" w:rsidRPr="00DD2EB9">
        <w:rPr>
          <w:szCs w:val="24"/>
        </w:rPr>
        <w:t xml:space="preserve"> </w:t>
      </w:r>
      <w:r w:rsidRPr="00DD2EB9">
        <w:rPr>
          <w:szCs w:val="24"/>
        </w:rPr>
        <w:t>study</w:t>
      </w:r>
      <w:r w:rsidR="00D1279D" w:rsidRPr="00DD2EB9">
        <w:rPr>
          <w:szCs w:val="24"/>
        </w:rPr>
        <w:t xml:space="preserve"> </w:t>
      </w:r>
      <w:r w:rsidRPr="00DD2EB9">
        <w:rPr>
          <w:szCs w:val="24"/>
        </w:rPr>
        <w:t>include</w:t>
      </w:r>
      <w:r w:rsidR="00D1279D" w:rsidRPr="00DD2EB9">
        <w:rPr>
          <w:szCs w:val="24"/>
        </w:rPr>
        <w:t xml:space="preserve"> </w:t>
      </w:r>
      <w:r w:rsidRPr="00DD2EB9">
        <w:rPr>
          <w:szCs w:val="24"/>
        </w:rPr>
        <w:t>the</w:t>
      </w:r>
      <w:r w:rsidR="00D1279D" w:rsidRPr="00DD2EB9">
        <w:rPr>
          <w:szCs w:val="24"/>
        </w:rPr>
        <w:t xml:space="preserve"> </w:t>
      </w:r>
      <w:r w:rsidRPr="00DD2EB9">
        <w:rPr>
          <w:szCs w:val="24"/>
        </w:rPr>
        <w:t>production</w:t>
      </w:r>
      <w:r w:rsidR="00D1279D" w:rsidRPr="00DD2EB9">
        <w:rPr>
          <w:szCs w:val="24"/>
        </w:rPr>
        <w:t xml:space="preserve"> </w:t>
      </w:r>
      <w:r w:rsidRPr="00DD2EB9">
        <w:rPr>
          <w:szCs w:val="24"/>
        </w:rPr>
        <w:t>of</w:t>
      </w:r>
      <w:r w:rsidR="00D1279D" w:rsidRPr="00DD2EB9">
        <w:rPr>
          <w:szCs w:val="24"/>
        </w:rPr>
        <w:t xml:space="preserve"> </w:t>
      </w:r>
      <w:r w:rsidRPr="00DD2EB9">
        <w:rPr>
          <w:szCs w:val="24"/>
        </w:rPr>
        <w:t>community-level</w:t>
      </w:r>
      <w:r w:rsidR="00D1279D" w:rsidRPr="00DD2EB9">
        <w:rPr>
          <w:szCs w:val="24"/>
        </w:rPr>
        <w:t xml:space="preserve"> </w:t>
      </w:r>
      <w:r w:rsidRPr="00DD2EB9">
        <w:rPr>
          <w:szCs w:val="24"/>
        </w:rPr>
        <w:t>data</w:t>
      </w:r>
      <w:r w:rsidR="00D1279D" w:rsidRPr="00DD2EB9">
        <w:rPr>
          <w:szCs w:val="24"/>
        </w:rPr>
        <w:t xml:space="preserve"> </w:t>
      </w:r>
      <w:r w:rsidRPr="00DD2EB9">
        <w:rPr>
          <w:szCs w:val="24"/>
        </w:rPr>
        <w:t>dissemination</w:t>
      </w:r>
      <w:r w:rsidR="00D1279D" w:rsidRPr="00DD2EB9">
        <w:rPr>
          <w:szCs w:val="24"/>
        </w:rPr>
        <w:t xml:space="preserve"> </w:t>
      </w:r>
      <w:r w:rsidRPr="00DD2EB9">
        <w:rPr>
          <w:szCs w:val="24"/>
        </w:rPr>
        <w:t>reports</w:t>
      </w:r>
      <w:r w:rsidR="00D1279D" w:rsidRPr="00DD2EB9">
        <w:rPr>
          <w:szCs w:val="24"/>
        </w:rPr>
        <w:t xml:space="preserve"> </w:t>
      </w:r>
      <w:r w:rsidRPr="00DD2EB9">
        <w:rPr>
          <w:szCs w:val="24"/>
        </w:rPr>
        <w:t>and</w:t>
      </w:r>
      <w:r w:rsidR="00D1279D" w:rsidRPr="00DD2EB9">
        <w:rPr>
          <w:szCs w:val="24"/>
        </w:rPr>
        <w:t xml:space="preserve"> </w:t>
      </w:r>
      <w:r w:rsidRPr="00DD2EB9">
        <w:rPr>
          <w:szCs w:val="24"/>
        </w:rPr>
        <w:t>publication</w:t>
      </w:r>
      <w:r w:rsidR="00D1279D" w:rsidRPr="00DD2EB9">
        <w:rPr>
          <w:szCs w:val="24"/>
        </w:rPr>
        <w:t xml:space="preserve"> </w:t>
      </w:r>
      <w:r w:rsidRPr="00DD2EB9">
        <w:rPr>
          <w:szCs w:val="24"/>
        </w:rPr>
        <w:t>of</w:t>
      </w:r>
      <w:r w:rsidR="00D1279D" w:rsidRPr="00DD2EB9">
        <w:rPr>
          <w:szCs w:val="24"/>
        </w:rPr>
        <w:t xml:space="preserve"> </w:t>
      </w:r>
      <w:r w:rsidRPr="00DD2EB9">
        <w:rPr>
          <w:szCs w:val="24"/>
        </w:rPr>
        <w:t>scientific</w:t>
      </w:r>
      <w:r w:rsidR="00D1279D" w:rsidRPr="00DD2EB9">
        <w:rPr>
          <w:szCs w:val="24"/>
        </w:rPr>
        <w:t xml:space="preserve"> </w:t>
      </w:r>
      <w:r w:rsidRPr="00DD2EB9">
        <w:rPr>
          <w:szCs w:val="24"/>
        </w:rPr>
        <w:t>articles</w:t>
      </w:r>
      <w:r w:rsidR="00054A23" w:rsidRPr="00DD2EB9">
        <w:rPr>
          <w:szCs w:val="24"/>
        </w:rPr>
        <w:t>.</w:t>
      </w:r>
      <w:r w:rsidR="00D1279D" w:rsidRPr="00DD2EB9">
        <w:rPr>
          <w:szCs w:val="24"/>
        </w:rPr>
        <w:t xml:space="preserve"> </w:t>
      </w:r>
      <w:r w:rsidR="00093808" w:rsidRPr="00DD2EB9">
        <w:rPr>
          <w:szCs w:val="24"/>
        </w:rPr>
        <w:t>The</w:t>
      </w:r>
      <w:r w:rsidR="00D1279D" w:rsidRPr="00DD2EB9">
        <w:rPr>
          <w:szCs w:val="24"/>
        </w:rPr>
        <w:t xml:space="preserve"> </w:t>
      </w:r>
      <w:r w:rsidRPr="00DD2EB9">
        <w:rPr>
          <w:szCs w:val="24"/>
        </w:rPr>
        <w:t>community</w:t>
      </w:r>
      <w:r w:rsidR="00CB4802" w:rsidRPr="00DD2EB9">
        <w:rPr>
          <w:szCs w:val="24"/>
        </w:rPr>
        <w:t>-</w:t>
      </w:r>
      <w:r w:rsidRPr="00DD2EB9">
        <w:rPr>
          <w:szCs w:val="24"/>
        </w:rPr>
        <w:t>level</w:t>
      </w:r>
      <w:r w:rsidR="00D1279D" w:rsidRPr="00DD2EB9">
        <w:rPr>
          <w:szCs w:val="24"/>
        </w:rPr>
        <w:t xml:space="preserve"> </w:t>
      </w:r>
      <w:r w:rsidR="00093808" w:rsidRPr="00DD2EB9">
        <w:rPr>
          <w:szCs w:val="24"/>
        </w:rPr>
        <w:t>data</w:t>
      </w:r>
      <w:r w:rsidR="00D1279D" w:rsidRPr="00DD2EB9">
        <w:rPr>
          <w:szCs w:val="24"/>
        </w:rPr>
        <w:t xml:space="preserve"> </w:t>
      </w:r>
      <w:r w:rsidR="00093808" w:rsidRPr="00DD2EB9">
        <w:rPr>
          <w:szCs w:val="24"/>
        </w:rPr>
        <w:t>dissemination</w:t>
      </w:r>
      <w:r w:rsidR="00D1279D" w:rsidRPr="00DD2EB9">
        <w:rPr>
          <w:szCs w:val="24"/>
        </w:rPr>
        <w:t xml:space="preserve"> </w:t>
      </w:r>
      <w:r w:rsidR="00093808" w:rsidRPr="00DD2EB9">
        <w:rPr>
          <w:szCs w:val="24"/>
        </w:rPr>
        <w:t>report</w:t>
      </w:r>
      <w:r w:rsidR="00D1279D" w:rsidRPr="00DD2EB9">
        <w:rPr>
          <w:szCs w:val="24"/>
        </w:rPr>
        <w:t xml:space="preserve"> </w:t>
      </w:r>
      <w:r w:rsidR="00093808" w:rsidRPr="00DD2EB9">
        <w:rPr>
          <w:szCs w:val="24"/>
        </w:rPr>
        <w:t>will</w:t>
      </w:r>
      <w:r w:rsidR="00D1279D" w:rsidRPr="00DD2EB9">
        <w:rPr>
          <w:szCs w:val="24"/>
        </w:rPr>
        <w:t xml:space="preserve"> </w:t>
      </w:r>
      <w:r w:rsidRPr="00DD2EB9">
        <w:rPr>
          <w:szCs w:val="24"/>
        </w:rPr>
        <w:t>be</w:t>
      </w:r>
      <w:r w:rsidR="00D1279D" w:rsidRPr="00DD2EB9">
        <w:rPr>
          <w:szCs w:val="24"/>
        </w:rPr>
        <w:t xml:space="preserve"> </w:t>
      </w:r>
      <w:r w:rsidRPr="00DD2EB9">
        <w:rPr>
          <w:szCs w:val="24"/>
        </w:rPr>
        <w:t>provided</w:t>
      </w:r>
      <w:r w:rsidR="00D1279D" w:rsidRPr="00DD2EB9">
        <w:rPr>
          <w:szCs w:val="24"/>
        </w:rPr>
        <w:t xml:space="preserve"> </w:t>
      </w:r>
      <w:r w:rsidRPr="00DD2EB9">
        <w:rPr>
          <w:szCs w:val="24"/>
        </w:rPr>
        <w:t>to</w:t>
      </w:r>
      <w:r w:rsidR="00D1279D" w:rsidRPr="00DD2EB9">
        <w:rPr>
          <w:szCs w:val="24"/>
        </w:rPr>
        <w:t xml:space="preserve"> </w:t>
      </w:r>
      <w:r w:rsidRPr="00DD2EB9">
        <w:rPr>
          <w:szCs w:val="24"/>
        </w:rPr>
        <w:t>communities</w:t>
      </w:r>
      <w:r w:rsidR="00D1279D" w:rsidRPr="00DD2EB9">
        <w:rPr>
          <w:szCs w:val="24"/>
        </w:rPr>
        <w:t xml:space="preserve"> </w:t>
      </w:r>
      <w:r w:rsidRPr="00DD2EB9">
        <w:rPr>
          <w:szCs w:val="24"/>
        </w:rPr>
        <w:t>completing</w:t>
      </w:r>
      <w:r w:rsidR="00D1279D" w:rsidRPr="00DD2EB9">
        <w:rPr>
          <w:szCs w:val="24"/>
        </w:rPr>
        <w:t xml:space="preserve"> </w:t>
      </w:r>
      <w:r w:rsidRPr="00DD2EB9">
        <w:rPr>
          <w:szCs w:val="24"/>
        </w:rPr>
        <w:t>the</w:t>
      </w:r>
      <w:r w:rsidR="00D1279D" w:rsidRPr="00DD2EB9">
        <w:rPr>
          <w:szCs w:val="24"/>
        </w:rPr>
        <w:t xml:space="preserve"> </w:t>
      </w:r>
      <w:r w:rsidRPr="00DD2EB9">
        <w:rPr>
          <w:szCs w:val="24"/>
        </w:rPr>
        <w:t>study</w:t>
      </w:r>
      <w:r w:rsidR="00D1279D" w:rsidRPr="00DD2EB9">
        <w:rPr>
          <w:szCs w:val="24"/>
        </w:rPr>
        <w:t xml:space="preserve"> </w:t>
      </w:r>
      <w:r w:rsidRPr="00DD2EB9">
        <w:rPr>
          <w:szCs w:val="24"/>
        </w:rPr>
        <w:t>and</w:t>
      </w:r>
      <w:r w:rsidR="00D1279D" w:rsidRPr="00DD2EB9">
        <w:rPr>
          <w:szCs w:val="24"/>
        </w:rPr>
        <w:t xml:space="preserve"> </w:t>
      </w:r>
      <w:r w:rsidR="00CB4802" w:rsidRPr="00DD2EB9">
        <w:rPr>
          <w:szCs w:val="24"/>
        </w:rPr>
        <w:t>will</w:t>
      </w:r>
      <w:r w:rsidR="00D1279D" w:rsidRPr="00DD2EB9">
        <w:rPr>
          <w:szCs w:val="24"/>
        </w:rPr>
        <w:t xml:space="preserve"> </w:t>
      </w:r>
      <w:r w:rsidR="00317F59" w:rsidRPr="00DD2EB9">
        <w:rPr>
          <w:szCs w:val="24"/>
        </w:rPr>
        <w:t>include</w:t>
      </w:r>
      <w:r w:rsidR="00D1279D" w:rsidRPr="00DD2EB9">
        <w:rPr>
          <w:szCs w:val="24"/>
        </w:rPr>
        <w:t xml:space="preserve"> </w:t>
      </w:r>
      <w:r w:rsidR="009A0639" w:rsidRPr="00DD2EB9">
        <w:rPr>
          <w:szCs w:val="24"/>
        </w:rPr>
        <w:t>individualized</w:t>
      </w:r>
      <w:r w:rsidR="00D1279D" w:rsidRPr="00DD2EB9">
        <w:rPr>
          <w:szCs w:val="24"/>
        </w:rPr>
        <w:t xml:space="preserve"> </w:t>
      </w:r>
      <w:r w:rsidR="009A0639" w:rsidRPr="00DD2EB9">
        <w:rPr>
          <w:szCs w:val="24"/>
        </w:rPr>
        <w:t>community</w:t>
      </w:r>
      <w:r w:rsidR="00D1279D" w:rsidRPr="00DD2EB9">
        <w:rPr>
          <w:szCs w:val="24"/>
        </w:rPr>
        <w:t xml:space="preserve"> </w:t>
      </w:r>
      <w:r w:rsidR="009A0639" w:rsidRPr="00DD2EB9">
        <w:rPr>
          <w:szCs w:val="24"/>
        </w:rPr>
        <w:t>data</w:t>
      </w:r>
      <w:r w:rsidR="00D1279D" w:rsidRPr="00DD2EB9">
        <w:rPr>
          <w:szCs w:val="24"/>
        </w:rPr>
        <w:t xml:space="preserve"> </w:t>
      </w:r>
      <w:r w:rsidR="009A0639" w:rsidRPr="00DD2EB9">
        <w:rPr>
          <w:szCs w:val="24"/>
        </w:rPr>
        <w:t>compared</w:t>
      </w:r>
      <w:r w:rsidR="00D1279D" w:rsidRPr="00DD2EB9">
        <w:rPr>
          <w:szCs w:val="24"/>
        </w:rPr>
        <w:t xml:space="preserve"> </w:t>
      </w:r>
      <w:r w:rsidR="009A0639" w:rsidRPr="00DD2EB9">
        <w:rPr>
          <w:szCs w:val="24"/>
        </w:rPr>
        <w:t>with</w:t>
      </w:r>
      <w:r w:rsidR="00D1279D" w:rsidRPr="00DD2EB9">
        <w:rPr>
          <w:szCs w:val="24"/>
        </w:rPr>
        <w:t xml:space="preserve"> </w:t>
      </w:r>
      <w:r w:rsidR="009A0639" w:rsidRPr="00DD2EB9">
        <w:rPr>
          <w:szCs w:val="24"/>
        </w:rPr>
        <w:t>summary</w:t>
      </w:r>
      <w:r w:rsidR="00D1279D" w:rsidRPr="00DD2EB9">
        <w:rPr>
          <w:szCs w:val="24"/>
        </w:rPr>
        <w:t xml:space="preserve"> </w:t>
      </w:r>
      <w:r w:rsidR="009A0639" w:rsidRPr="00DD2EB9">
        <w:rPr>
          <w:szCs w:val="24"/>
        </w:rPr>
        <w:t>data</w:t>
      </w:r>
      <w:r w:rsidR="00D1279D" w:rsidRPr="00DD2EB9">
        <w:rPr>
          <w:szCs w:val="24"/>
        </w:rPr>
        <w:t xml:space="preserve"> </w:t>
      </w:r>
      <w:r w:rsidR="009A0639" w:rsidRPr="00DD2EB9">
        <w:rPr>
          <w:szCs w:val="24"/>
        </w:rPr>
        <w:t>from</w:t>
      </w:r>
      <w:r w:rsidR="00D1279D" w:rsidRPr="00DD2EB9">
        <w:rPr>
          <w:szCs w:val="24"/>
        </w:rPr>
        <w:t xml:space="preserve"> </w:t>
      </w:r>
      <w:r w:rsidR="009A0639" w:rsidRPr="00DD2EB9">
        <w:rPr>
          <w:szCs w:val="24"/>
        </w:rPr>
        <w:t>communities</w:t>
      </w:r>
      <w:r w:rsidR="00D1279D" w:rsidRPr="00DD2EB9">
        <w:rPr>
          <w:szCs w:val="24"/>
        </w:rPr>
        <w:t xml:space="preserve"> </w:t>
      </w:r>
      <w:r w:rsidR="009A0639" w:rsidRPr="00DD2EB9">
        <w:rPr>
          <w:szCs w:val="24"/>
        </w:rPr>
        <w:t>of</w:t>
      </w:r>
      <w:r w:rsidR="00D1279D" w:rsidRPr="00DD2EB9">
        <w:rPr>
          <w:szCs w:val="24"/>
        </w:rPr>
        <w:t xml:space="preserve"> </w:t>
      </w:r>
      <w:r w:rsidR="009A0639" w:rsidRPr="00DD2EB9">
        <w:rPr>
          <w:szCs w:val="24"/>
        </w:rPr>
        <w:t>similar</w:t>
      </w:r>
      <w:r w:rsidR="00D1279D" w:rsidRPr="00DD2EB9">
        <w:rPr>
          <w:szCs w:val="24"/>
        </w:rPr>
        <w:t xml:space="preserve"> </w:t>
      </w:r>
      <w:r w:rsidR="009A0639" w:rsidRPr="00DD2EB9">
        <w:rPr>
          <w:szCs w:val="24"/>
        </w:rPr>
        <w:t>demographic</w:t>
      </w:r>
      <w:r w:rsidR="00D1279D" w:rsidRPr="00DD2EB9">
        <w:rPr>
          <w:szCs w:val="24"/>
        </w:rPr>
        <w:t xml:space="preserve"> </w:t>
      </w:r>
      <w:r w:rsidR="009A0639" w:rsidRPr="00DD2EB9">
        <w:rPr>
          <w:szCs w:val="24"/>
        </w:rPr>
        <w:t>characteristics</w:t>
      </w:r>
      <w:r w:rsidR="00D1279D" w:rsidRPr="00DD2EB9">
        <w:rPr>
          <w:szCs w:val="24"/>
        </w:rPr>
        <w:t xml:space="preserve"> </w:t>
      </w:r>
      <w:r w:rsidR="009A0639" w:rsidRPr="00DD2EB9">
        <w:rPr>
          <w:szCs w:val="24"/>
        </w:rPr>
        <w:t>(</w:t>
      </w:r>
      <w:r w:rsidR="004D6525" w:rsidRPr="00DD2EB9">
        <w:rPr>
          <w:szCs w:val="24"/>
        </w:rPr>
        <w:t>e.g.,</w:t>
      </w:r>
      <w:r w:rsidR="00D1279D" w:rsidRPr="00DD2EB9">
        <w:rPr>
          <w:szCs w:val="24"/>
        </w:rPr>
        <w:t xml:space="preserve"> </w:t>
      </w:r>
      <w:r w:rsidR="009A0639" w:rsidRPr="00DD2EB9">
        <w:rPr>
          <w:szCs w:val="24"/>
        </w:rPr>
        <w:t>region,</w:t>
      </w:r>
      <w:r w:rsidR="00D1279D" w:rsidRPr="00DD2EB9">
        <w:rPr>
          <w:szCs w:val="24"/>
        </w:rPr>
        <w:t xml:space="preserve"> </w:t>
      </w:r>
      <w:r w:rsidR="009A0639" w:rsidRPr="00DD2EB9">
        <w:rPr>
          <w:szCs w:val="24"/>
        </w:rPr>
        <w:t>size)</w:t>
      </w:r>
      <w:r w:rsidR="00054A23" w:rsidRPr="00DD2EB9">
        <w:rPr>
          <w:szCs w:val="24"/>
        </w:rPr>
        <w:t>.</w:t>
      </w:r>
      <w:r w:rsidR="00D1279D" w:rsidRPr="00DD2EB9">
        <w:rPr>
          <w:szCs w:val="24"/>
        </w:rPr>
        <w:t xml:space="preserve"> </w:t>
      </w:r>
      <w:r w:rsidR="00093808" w:rsidRPr="00DD2EB9">
        <w:rPr>
          <w:szCs w:val="24"/>
        </w:rPr>
        <w:t>Additional</w:t>
      </w:r>
      <w:r w:rsidR="00D1279D" w:rsidRPr="00DD2EB9">
        <w:rPr>
          <w:szCs w:val="24"/>
        </w:rPr>
        <w:t xml:space="preserve"> </w:t>
      </w:r>
      <w:r w:rsidR="00093808" w:rsidRPr="00DD2EB9">
        <w:rPr>
          <w:szCs w:val="24"/>
        </w:rPr>
        <w:t>reporting</w:t>
      </w:r>
      <w:r w:rsidR="00D1279D" w:rsidRPr="00DD2EB9">
        <w:rPr>
          <w:szCs w:val="24"/>
        </w:rPr>
        <w:t xml:space="preserve"> </w:t>
      </w:r>
      <w:r w:rsidR="00093808" w:rsidRPr="00DD2EB9">
        <w:rPr>
          <w:szCs w:val="24"/>
        </w:rPr>
        <w:t>of</w:t>
      </w:r>
      <w:r w:rsidR="00D1279D" w:rsidRPr="00DD2EB9">
        <w:rPr>
          <w:szCs w:val="24"/>
        </w:rPr>
        <w:t xml:space="preserve"> </w:t>
      </w:r>
      <w:r w:rsidR="00093808" w:rsidRPr="00DD2EB9">
        <w:rPr>
          <w:szCs w:val="24"/>
        </w:rPr>
        <w:t>findings</w:t>
      </w:r>
      <w:r w:rsidR="00D1279D" w:rsidRPr="00DD2EB9">
        <w:rPr>
          <w:szCs w:val="24"/>
        </w:rPr>
        <w:t xml:space="preserve"> </w:t>
      </w:r>
      <w:r w:rsidR="00093808" w:rsidRPr="00DD2EB9">
        <w:rPr>
          <w:szCs w:val="24"/>
        </w:rPr>
        <w:t>will</w:t>
      </w:r>
      <w:r w:rsidR="00D1279D" w:rsidRPr="00DD2EB9">
        <w:rPr>
          <w:szCs w:val="24"/>
        </w:rPr>
        <w:t xml:space="preserve"> </w:t>
      </w:r>
      <w:r w:rsidR="00093808" w:rsidRPr="00DD2EB9">
        <w:rPr>
          <w:szCs w:val="24"/>
        </w:rPr>
        <w:t>consist</w:t>
      </w:r>
      <w:r w:rsidR="00D1279D" w:rsidRPr="00DD2EB9">
        <w:rPr>
          <w:szCs w:val="24"/>
        </w:rPr>
        <w:t xml:space="preserve"> </w:t>
      </w:r>
      <w:r w:rsidR="00093808" w:rsidRPr="00DD2EB9">
        <w:rPr>
          <w:szCs w:val="24"/>
        </w:rPr>
        <w:t>of</w:t>
      </w:r>
      <w:r w:rsidR="00D1279D" w:rsidRPr="00DD2EB9">
        <w:rPr>
          <w:szCs w:val="24"/>
        </w:rPr>
        <w:t xml:space="preserve"> </w:t>
      </w:r>
      <w:r w:rsidR="00093808" w:rsidRPr="00DD2EB9">
        <w:rPr>
          <w:szCs w:val="24"/>
        </w:rPr>
        <w:t>publication</w:t>
      </w:r>
      <w:r w:rsidR="00CB4802" w:rsidRPr="00DD2EB9">
        <w:rPr>
          <w:szCs w:val="24"/>
        </w:rPr>
        <w:t>s</w:t>
      </w:r>
      <w:r w:rsidR="00D1279D" w:rsidRPr="00DD2EB9">
        <w:rPr>
          <w:szCs w:val="24"/>
        </w:rPr>
        <w:t xml:space="preserve"> </w:t>
      </w:r>
      <w:r w:rsidR="00093808" w:rsidRPr="00DD2EB9">
        <w:rPr>
          <w:szCs w:val="24"/>
        </w:rPr>
        <w:t>in</w:t>
      </w:r>
      <w:r w:rsidR="00D1279D" w:rsidRPr="00DD2EB9">
        <w:rPr>
          <w:szCs w:val="24"/>
        </w:rPr>
        <w:t xml:space="preserve"> </w:t>
      </w:r>
      <w:r w:rsidR="00093808" w:rsidRPr="00DD2EB9">
        <w:rPr>
          <w:szCs w:val="24"/>
        </w:rPr>
        <w:t>scientific</w:t>
      </w:r>
      <w:r w:rsidR="00D1279D" w:rsidRPr="00DD2EB9">
        <w:rPr>
          <w:szCs w:val="24"/>
        </w:rPr>
        <w:t xml:space="preserve"> </w:t>
      </w:r>
      <w:r w:rsidR="00093808" w:rsidRPr="00DD2EB9">
        <w:rPr>
          <w:szCs w:val="24"/>
        </w:rPr>
        <w:t>journals</w:t>
      </w:r>
      <w:r w:rsidR="00D1279D" w:rsidRPr="00DD2EB9">
        <w:rPr>
          <w:szCs w:val="24"/>
        </w:rPr>
        <w:t xml:space="preserve"> </w:t>
      </w:r>
      <w:r w:rsidR="00093808" w:rsidRPr="00DD2EB9">
        <w:rPr>
          <w:szCs w:val="24"/>
        </w:rPr>
        <w:t>(</w:t>
      </w:r>
      <w:r w:rsidR="004D6525" w:rsidRPr="00DD2EB9">
        <w:rPr>
          <w:szCs w:val="24"/>
        </w:rPr>
        <w:t>e.g.,</w:t>
      </w:r>
      <w:r w:rsidR="00D1279D" w:rsidRPr="00DD2EB9">
        <w:rPr>
          <w:szCs w:val="24"/>
        </w:rPr>
        <w:t xml:space="preserve"> </w:t>
      </w:r>
      <w:r w:rsidR="00093808" w:rsidRPr="00DD2EB9">
        <w:rPr>
          <w:szCs w:val="24"/>
        </w:rPr>
        <w:t>public</w:t>
      </w:r>
      <w:r w:rsidR="00D1279D" w:rsidRPr="00DD2EB9">
        <w:rPr>
          <w:szCs w:val="24"/>
        </w:rPr>
        <w:t xml:space="preserve"> </w:t>
      </w:r>
      <w:r w:rsidR="00093808" w:rsidRPr="00DD2EB9">
        <w:rPr>
          <w:szCs w:val="24"/>
        </w:rPr>
        <w:t>health,</w:t>
      </w:r>
      <w:r w:rsidR="00D1279D" w:rsidRPr="00DD2EB9">
        <w:rPr>
          <w:szCs w:val="24"/>
        </w:rPr>
        <w:t xml:space="preserve"> </w:t>
      </w:r>
      <w:r w:rsidR="00093808" w:rsidRPr="00DD2EB9">
        <w:rPr>
          <w:szCs w:val="24"/>
        </w:rPr>
        <w:t>epidemiologic</w:t>
      </w:r>
      <w:r w:rsidR="00D1279D" w:rsidRPr="00DD2EB9">
        <w:rPr>
          <w:szCs w:val="24"/>
        </w:rPr>
        <w:t xml:space="preserve"> </w:t>
      </w:r>
      <w:r w:rsidR="00093808" w:rsidRPr="00DD2EB9">
        <w:rPr>
          <w:szCs w:val="24"/>
        </w:rPr>
        <w:t>journals)</w:t>
      </w:r>
      <w:r w:rsidR="00970385" w:rsidRPr="00DD2EB9">
        <w:rPr>
          <w:szCs w:val="24"/>
        </w:rPr>
        <w:t>,</w:t>
      </w:r>
      <w:r w:rsidR="00D1279D" w:rsidRPr="00DD2EB9">
        <w:rPr>
          <w:szCs w:val="24"/>
        </w:rPr>
        <w:t xml:space="preserve"> </w:t>
      </w:r>
      <w:r w:rsidR="00093808" w:rsidRPr="00DD2EB9">
        <w:rPr>
          <w:szCs w:val="24"/>
        </w:rPr>
        <w:t>which</w:t>
      </w:r>
      <w:r w:rsidR="00D1279D" w:rsidRPr="00DD2EB9">
        <w:rPr>
          <w:szCs w:val="24"/>
        </w:rPr>
        <w:t xml:space="preserve"> </w:t>
      </w:r>
      <w:r w:rsidR="00CB4802" w:rsidRPr="00DD2EB9">
        <w:rPr>
          <w:szCs w:val="24"/>
        </w:rPr>
        <w:t>will</w:t>
      </w:r>
      <w:r w:rsidR="00D1279D" w:rsidRPr="00DD2EB9">
        <w:rPr>
          <w:szCs w:val="24"/>
        </w:rPr>
        <w:t xml:space="preserve"> </w:t>
      </w:r>
      <w:r w:rsidRPr="00DD2EB9">
        <w:rPr>
          <w:szCs w:val="24"/>
        </w:rPr>
        <w:t>describe</w:t>
      </w:r>
      <w:r w:rsidR="00D1279D" w:rsidRPr="00DD2EB9">
        <w:rPr>
          <w:szCs w:val="24"/>
        </w:rPr>
        <w:t xml:space="preserve"> </w:t>
      </w:r>
      <w:r w:rsidR="00093808" w:rsidRPr="00DD2EB9">
        <w:rPr>
          <w:szCs w:val="24"/>
        </w:rPr>
        <w:t>the</w:t>
      </w:r>
      <w:r w:rsidR="00D1279D" w:rsidRPr="00DD2EB9">
        <w:rPr>
          <w:szCs w:val="24"/>
        </w:rPr>
        <w:t xml:space="preserve"> </w:t>
      </w:r>
      <w:r w:rsidR="00093808" w:rsidRPr="00DD2EB9">
        <w:rPr>
          <w:szCs w:val="24"/>
        </w:rPr>
        <w:t>prevalence</w:t>
      </w:r>
      <w:r w:rsidR="00D1279D" w:rsidRPr="00DD2EB9">
        <w:rPr>
          <w:szCs w:val="24"/>
        </w:rPr>
        <w:t xml:space="preserve"> </w:t>
      </w:r>
      <w:r w:rsidR="00093808" w:rsidRPr="00DD2EB9">
        <w:rPr>
          <w:szCs w:val="24"/>
        </w:rPr>
        <w:t>and</w:t>
      </w:r>
      <w:r w:rsidR="00D1279D" w:rsidRPr="00DD2EB9">
        <w:rPr>
          <w:szCs w:val="24"/>
        </w:rPr>
        <w:t xml:space="preserve"> </w:t>
      </w:r>
      <w:r w:rsidR="00093808" w:rsidRPr="00DD2EB9">
        <w:rPr>
          <w:szCs w:val="24"/>
        </w:rPr>
        <w:t>characteristics</w:t>
      </w:r>
      <w:r w:rsidR="00D1279D" w:rsidRPr="00DD2EB9">
        <w:rPr>
          <w:szCs w:val="24"/>
        </w:rPr>
        <w:t xml:space="preserve"> </w:t>
      </w:r>
      <w:r w:rsidR="00093808" w:rsidRPr="00DD2EB9">
        <w:rPr>
          <w:szCs w:val="24"/>
        </w:rPr>
        <w:t>of</w:t>
      </w:r>
      <w:r w:rsidR="00D1279D" w:rsidRPr="00DD2EB9">
        <w:rPr>
          <w:szCs w:val="24"/>
        </w:rPr>
        <w:t xml:space="preserve"> </w:t>
      </w:r>
      <w:r w:rsidR="00093808" w:rsidRPr="00DD2EB9">
        <w:rPr>
          <w:szCs w:val="24"/>
        </w:rPr>
        <w:t>communities</w:t>
      </w:r>
      <w:r w:rsidR="00D1279D" w:rsidRPr="00DD2EB9">
        <w:rPr>
          <w:szCs w:val="24"/>
        </w:rPr>
        <w:t xml:space="preserve"> </w:t>
      </w:r>
      <w:r w:rsidR="00970385" w:rsidRPr="00DD2EB9">
        <w:rPr>
          <w:szCs w:val="24"/>
        </w:rPr>
        <w:t>that</w:t>
      </w:r>
      <w:r w:rsidR="00D1279D" w:rsidRPr="00DD2EB9">
        <w:rPr>
          <w:szCs w:val="24"/>
        </w:rPr>
        <w:t xml:space="preserve"> </w:t>
      </w:r>
      <w:r w:rsidR="00093808" w:rsidRPr="00DD2EB9">
        <w:rPr>
          <w:szCs w:val="24"/>
        </w:rPr>
        <w:t>have</w:t>
      </w:r>
      <w:r w:rsidR="00D1279D" w:rsidRPr="00DD2EB9">
        <w:rPr>
          <w:szCs w:val="24"/>
        </w:rPr>
        <w:t xml:space="preserve"> </w:t>
      </w:r>
      <w:r w:rsidR="00093808" w:rsidRPr="00DD2EB9">
        <w:rPr>
          <w:szCs w:val="24"/>
        </w:rPr>
        <w:t>policy</w:t>
      </w:r>
      <w:r w:rsidR="00D1279D" w:rsidRPr="00DD2EB9">
        <w:rPr>
          <w:szCs w:val="24"/>
        </w:rPr>
        <w:t xml:space="preserve"> </w:t>
      </w:r>
      <w:r w:rsidR="00EC6DEC" w:rsidRPr="00DD2EB9">
        <w:rPr>
          <w:szCs w:val="24"/>
        </w:rPr>
        <w:t>and</w:t>
      </w:r>
      <w:r w:rsidR="00D1279D" w:rsidRPr="00DD2EB9">
        <w:rPr>
          <w:szCs w:val="24"/>
        </w:rPr>
        <w:t xml:space="preserve"> </w:t>
      </w:r>
      <w:r w:rsidR="00EC6DEC" w:rsidRPr="00DD2EB9">
        <w:rPr>
          <w:szCs w:val="24"/>
        </w:rPr>
        <w:t>environmental</w:t>
      </w:r>
      <w:r w:rsidR="00D1279D" w:rsidRPr="00DD2EB9">
        <w:rPr>
          <w:szCs w:val="24"/>
        </w:rPr>
        <w:t xml:space="preserve"> </w:t>
      </w:r>
      <w:r w:rsidR="00093808" w:rsidRPr="00DD2EB9">
        <w:rPr>
          <w:szCs w:val="24"/>
        </w:rPr>
        <w:t>supports</w:t>
      </w:r>
      <w:r w:rsidR="00D1279D" w:rsidRPr="00DD2EB9">
        <w:rPr>
          <w:szCs w:val="24"/>
        </w:rPr>
        <w:t xml:space="preserve"> </w:t>
      </w:r>
      <w:r w:rsidR="00093808" w:rsidRPr="00DD2EB9">
        <w:rPr>
          <w:szCs w:val="24"/>
        </w:rPr>
        <w:t>for</w:t>
      </w:r>
      <w:r w:rsidR="00D1279D" w:rsidRPr="00DD2EB9">
        <w:rPr>
          <w:szCs w:val="24"/>
        </w:rPr>
        <w:t xml:space="preserve"> </w:t>
      </w:r>
      <w:r w:rsidR="00093808" w:rsidRPr="00DD2EB9">
        <w:rPr>
          <w:szCs w:val="24"/>
        </w:rPr>
        <w:t>healthy</w:t>
      </w:r>
      <w:r w:rsidR="00D1279D" w:rsidRPr="00DD2EB9">
        <w:rPr>
          <w:szCs w:val="24"/>
        </w:rPr>
        <w:t xml:space="preserve"> </w:t>
      </w:r>
      <w:r w:rsidR="00093808" w:rsidRPr="00DD2EB9">
        <w:rPr>
          <w:szCs w:val="24"/>
        </w:rPr>
        <w:t>eating</w:t>
      </w:r>
      <w:r w:rsidR="00D1279D" w:rsidRPr="00DD2EB9">
        <w:rPr>
          <w:szCs w:val="24"/>
        </w:rPr>
        <w:t xml:space="preserve"> </w:t>
      </w:r>
      <w:r w:rsidR="00093808" w:rsidRPr="00DD2EB9">
        <w:rPr>
          <w:szCs w:val="24"/>
        </w:rPr>
        <w:t>and</w:t>
      </w:r>
      <w:r w:rsidR="00D1279D" w:rsidRPr="00DD2EB9">
        <w:rPr>
          <w:szCs w:val="24"/>
        </w:rPr>
        <w:t xml:space="preserve"> </w:t>
      </w:r>
      <w:r w:rsidR="00093808" w:rsidRPr="00DD2EB9">
        <w:rPr>
          <w:szCs w:val="24"/>
        </w:rPr>
        <w:t>active</w:t>
      </w:r>
      <w:r w:rsidR="00D1279D" w:rsidRPr="00DD2EB9">
        <w:rPr>
          <w:szCs w:val="24"/>
        </w:rPr>
        <w:t xml:space="preserve"> </w:t>
      </w:r>
      <w:r w:rsidR="00093808" w:rsidRPr="00DD2EB9">
        <w:rPr>
          <w:szCs w:val="24"/>
        </w:rPr>
        <w:t>living</w:t>
      </w:r>
      <w:r w:rsidR="00054A23" w:rsidRPr="00DD2EB9">
        <w:rPr>
          <w:szCs w:val="24"/>
        </w:rPr>
        <w:t>.</w:t>
      </w:r>
    </w:p>
    <w:p w:rsidR="007B1F9E" w:rsidRPr="00DD2EB9" w:rsidRDefault="00093808" w:rsidP="009030A8">
      <w:pPr>
        <w:pStyle w:val="Heading3"/>
        <w:rPr>
          <w:rFonts w:ascii="Times New Roman" w:hAnsi="Times New Roman" w:cs="Times New Roman"/>
          <w:color w:val="000000" w:themeColor="text1"/>
          <w:szCs w:val="24"/>
        </w:rPr>
      </w:pP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16</w:t>
      </w:r>
      <w:r w:rsidR="00054A23" w:rsidRPr="00DD2EB9">
        <w:rPr>
          <w:rFonts w:ascii="Times New Roman" w:hAnsi="Times New Roman" w:cs="Times New Roman"/>
          <w:color w:val="000000" w:themeColor="text1"/>
          <w:szCs w:val="24"/>
        </w:rPr>
        <w:t>.b.</w:t>
      </w:r>
      <w:r w:rsidR="009030A8" w:rsidRPr="00DD2EB9">
        <w:rPr>
          <w:rFonts w:ascii="Times New Roman" w:hAnsi="Times New Roman" w:cs="Times New Roman"/>
          <w:color w:val="000000" w:themeColor="text1"/>
          <w:szCs w:val="24"/>
        </w:rPr>
        <w:tab/>
      </w:r>
      <w:r w:rsidRPr="00DD2EB9">
        <w:rPr>
          <w:rFonts w:ascii="Times New Roman" w:hAnsi="Times New Roman" w:cs="Times New Roman"/>
          <w:color w:val="000000" w:themeColor="text1"/>
          <w:szCs w:val="24"/>
        </w:rPr>
        <w:t>Project</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Schedule</w:t>
      </w:r>
    </w:p>
    <w:p w:rsidR="007B1F9E" w:rsidRPr="00DD2EB9" w:rsidRDefault="00093808" w:rsidP="007B1F9E">
      <w:pPr>
        <w:pStyle w:val="BodyTextQuestions"/>
        <w:rPr>
          <w:szCs w:val="24"/>
        </w:rPr>
      </w:pPr>
      <w:r w:rsidRPr="00DD2EB9">
        <w:rPr>
          <w:szCs w:val="24"/>
        </w:rPr>
        <w:t>The</w:t>
      </w:r>
      <w:r w:rsidR="00D1279D" w:rsidRPr="00DD2EB9">
        <w:rPr>
          <w:szCs w:val="24"/>
        </w:rPr>
        <w:t xml:space="preserve"> </w:t>
      </w:r>
      <w:r w:rsidRPr="00DD2EB9">
        <w:rPr>
          <w:szCs w:val="24"/>
        </w:rPr>
        <w:t>proposed</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analysis,</w:t>
      </w:r>
      <w:r w:rsidR="00D1279D" w:rsidRPr="00DD2EB9">
        <w:rPr>
          <w:szCs w:val="24"/>
        </w:rPr>
        <w:t xml:space="preserve"> </w:t>
      </w:r>
      <w:r w:rsidRPr="00DD2EB9">
        <w:rPr>
          <w:szCs w:val="24"/>
        </w:rPr>
        <w:t>and</w:t>
      </w:r>
      <w:r w:rsidR="00D1279D" w:rsidRPr="00DD2EB9">
        <w:rPr>
          <w:szCs w:val="24"/>
        </w:rPr>
        <w:t xml:space="preserve"> </w:t>
      </w:r>
      <w:r w:rsidRPr="00DD2EB9">
        <w:rPr>
          <w:szCs w:val="24"/>
        </w:rPr>
        <w:t>reporting</w:t>
      </w:r>
      <w:r w:rsidR="00D1279D" w:rsidRPr="00DD2EB9">
        <w:rPr>
          <w:szCs w:val="24"/>
        </w:rPr>
        <w:t xml:space="preserve"> </w:t>
      </w:r>
      <w:r w:rsidRPr="00DD2EB9">
        <w:rPr>
          <w:szCs w:val="24"/>
        </w:rPr>
        <w:t>study</w:t>
      </w:r>
      <w:r w:rsidR="00D1279D" w:rsidRPr="00DD2EB9">
        <w:rPr>
          <w:szCs w:val="24"/>
        </w:rPr>
        <w:t xml:space="preserve"> </w:t>
      </w:r>
      <w:r w:rsidRPr="00DD2EB9">
        <w:rPr>
          <w:szCs w:val="24"/>
        </w:rPr>
        <w:t>timeline</w:t>
      </w:r>
      <w:r w:rsidR="00D1279D" w:rsidRPr="00DD2EB9">
        <w:rPr>
          <w:szCs w:val="24"/>
        </w:rPr>
        <w:t xml:space="preserve"> </w:t>
      </w:r>
      <w:r w:rsidRPr="00DD2EB9">
        <w:rPr>
          <w:szCs w:val="24"/>
        </w:rPr>
        <w:t>is</w:t>
      </w:r>
      <w:r w:rsidR="00D1279D" w:rsidRPr="00DD2EB9">
        <w:rPr>
          <w:szCs w:val="24"/>
        </w:rPr>
        <w:t xml:space="preserve"> </w:t>
      </w:r>
      <w:r w:rsidRPr="00DD2EB9">
        <w:rPr>
          <w:szCs w:val="24"/>
        </w:rPr>
        <w:t>shown</w:t>
      </w:r>
      <w:r w:rsidR="00D1279D" w:rsidRPr="00DD2EB9">
        <w:rPr>
          <w:szCs w:val="24"/>
        </w:rPr>
        <w:t xml:space="preserve"> </w:t>
      </w:r>
      <w:r w:rsidRPr="00DD2EB9">
        <w:rPr>
          <w:szCs w:val="24"/>
        </w:rPr>
        <w:t>in</w:t>
      </w:r>
      <w:r w:rsidR="00D1279D" w:rsidRPr="00DD2EB9">
        <w:rPr>
          <w:szCs w:val="24"/>
        </w:rPr>
        <w:t xml:space="preserve"> </w:t>
      </w:r>
      <w:r w:rsidRPr="00DD2EB9">
        <w:rPr>
          <w:szCs w:val="24"/>
        </w:rPr>
        <w:t>Table</w:t>
      </w:r>
      <w:r w:rsidR="00D1279D" w:rsidRPr="00DD2EB9">
        <w:rPr>
          <w:szCs w:val="24"/>
        </w:rPr>
        <w:t xml:space="preserve"> </w:t>
      </w:r>
      <w:r w:rsidRPr="00DD2EB9">
        <w:rPr>
          <w:szCs w:val="24"/>
        </w:rPr>
        <w:t>A</w:t>
      </w:r>
      <w:r w:rsidR="00054A23" w:rsidRPr="00DD2EB9">
        <w:rPr>
          <w:szCs w:val="24"/>
        </w:rPr>
        <w:t>.</w:t>
      </w:r>
      <w:r w:rsidR="00D1279D" w:rsidRPr="00DD2EB9">
        <w:rPr>
          <w:szCs w:val="24"/>
        </w:rPr>
        <w:t xml:space="preserve"> </w:t>
      </w:r>
      <w:r w:rsidRPr="00DD2EB9">
        <w:rPr>
          <w:szCs w:val="24"/>
        </w:rPr>
        <w:t>16</w:t>
      </w:r>
      <w:r w:rsidR="00054A23" w:rsidRPr="00DD2EB9">
        <w:rPr>
          <w:szCs w:val="24"/>
        </w:rPr>
        <w:t>.</w:t>
      </w:r>
      <w:r w:rsidR="00D1279D" w:rsidRPr="00DD2EB9">
        <w:rPr>
          <w:szCs w:val="24"/>
        </w:rPr>
        <w:t xml:space="preserve"> </w:t>
      </w:r>
      <w:r w:rsidRPr="00DD2EB9">
        <w:rPr>
          <w:szCs w:val="24"/>
        </w:rPr>
        <w:t>1</w:t>
      </w:r>
      <w:r w:rsidR="00054A23" w:rsidRPr="00DD2EB9">
        <w:rPr>
          <w:szCs w:val="24"/>
        </w:rPr>
        <w:t>.</w:t>
      </w:r>
      <w:r w:rsidR="00D1279D" w:rsidRPr="00DD2EB9">
        <w:rPr>
          <w:szCs w:val="24"/>
        </w:rPr>
        <w:t xml:space="preserve"> </w:t>
      </w:r>
      <w:r w:rsidRPr="00DD2EB9">
        <w:rPr>
          <w:szCs w:val="24"/>
        </w:rPr>
        <w:t>OMB</w:t>
      </w:r>
      <w:r w:rsidR="00D1279D" w:rsidRPr="00DD2EB9">
        <w:rPr>
          <w:szCs w:val="24"/>
        </w:rPr>
        <w:t xml:space="preserve"> </w:t>
      </w:r>
      <w:r w:rsidRPr="00DD2EB9">
        <w:rPr>
          <w:szCs w:val="24"/>
        </w:rPr>
        <w:t>clearance</w:t>
      </w:r>
      <w:r w:rsidR="00D1279D" w:rsidRPr="00DD2EB9">
        <w:rPr>
          <w:szCs w:val="24"/>
        </w:rPr>
        <w:t xml:space="preserve"> </w:t>
      </w:r>
      <w:r w:rsidRPr="00DD2EB9">
        <w:rPr>
          <w:szCs w:val="24"/>
        </w:rPr>
        <w:t>is</w:t>
      </w:r>
      <w:r w:rsidR="00D1279D" w:rsidRPr="00DD2EB9">
        <w:rPr>
          <w:szCs w:val="24"/>
        </w:rPr>
        <w:t xml:space="preserve"> </w:t>
      </w:r>
      <w:r w:rsidRPr="00DD2EB9">
        <w:rPr>
          <w:szCs w:val="24"/>
        </w:rPr>
        <w:t>expected</w:t>
      </w:r>
      <w:r w:rsidR="00D1279D" w:rsidRPr="00DD2EB9">
        <w:rPr>
          <w:szCs w:val="24"/>
        </w:rPr>
        <w:t xml:space="preserve"> </w:t>
      </w:r>
      <w:r w:rsidRPr="00DD2EB9">
        <w:rPr>
          <w:szCs w:val="24"/>
        </w:rPr>
        <w:t>by</w:t>
      </w:r>
      <w:r w:rsidR="00D1279D" w:rsidRPr="00DD2EB9">
        <w:rPr>
          <w:szCs w:val="24"/>
        </w:rPr>
        <w:t xml:space="preserve"> </w:t>
      </w:r>
      <w:r w:rsidR="006073E3" w:rsidRPr="00DD2EB9">
        <w:rPr>
          <w:szCs w:val="24"/>
        </w:rPr>
        <w:t>mid-January,</w:t>
      </w:r>
      <w:r w:rsidR="00D1279D" w:rsidRPr="00DD2EB9">
        <w:rPr>
          <w:szCs w:val="24"/>
        </w:rPr>
        <w:t xml:space="preserve"> </w:t>
      </w:r>
      <w:r w:rsidR="006073E3" w:rsidRPr="00DD2EB9">
        <w:rPr>
          <w:szCs w:val="24"/>
        </w:rPr>
        <w:t>2014</w:t>
      </w:r>
      <w:r w:rsidR="00054A23" w:rsidRPr="00DD2EB9">
        <w:rPr>
          <w:szCs w:val="24"/>
        </w:rPr>
        <w:t>.</w:t>
      </w:r>
      <w:r w:rsidR="00D1279D" w:rsidRPr="00DD2EB9">
        <w:rPr>
          <w:szCs w:val="24"/>
        </w:rPr>
        <w:t xml:space="preserve"> </w:t>
      </w:r>
      <w:r w:rsidRPr="00DD2EB9">
        <w:rPr>
          <w:szCs w:val="24"/>
        </w:rPr>
        <w:t>Data</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would</w:t>
      </w:r>
      <w:r w:rsidR="00D1279D" w:rsidRPr="00DD2EB9">
        <w:rPr>
          <w:szCs w:val="24"/>
        </w:rPr>
        <w:t xml:space="preserve"> </w:t>
      </w:r>
      <w:r w:rsidRPr="00DD2EB9">
        <w:rPr>
          <w:szCs w:val="24"/>
        </w:rPr>
        <w:t>begin</w:t>
      </w:r>
      <w:r w:rsidR="00D1279D" w:rsidRPr="00DD2EB9">
        <w:rPr>
          <w:szCs w:val="24"/>
        </w:rPr>
        <w:t xml:space="preserve"> </w:t>
      </w:r>
      <w:r w:rsidR="006073E3" w:rsidRPr="00DD2EB9">
        <w:rPr>
          <w:szCs w:val="24"/>
        </w:rPr>
        <w:t>in</w:t>
      </w:r>
      <w:r w:rsidR="00D1279D" w:rsidRPr="00DD2EB9">
        <w:rPr>
          <w:szCs w:val="24"/>
        </w:rPr>
        <w:t xml:space="preserve"> </w:t>
      </w:r>
      <w:r w:rsidR="006073E3" w:rsidRPr="00DD2EB9">
        <w:rPr>
          <w:szCs w:val="24"/>
        </w:rPr>
        <w:t>late</w:t>
      </w:r>
      <w:r w:rsidR="00D1279D" w:rsidRPr="00DD2EB9">
        <w:rPr>
          <w:szCs w:val="24"/>
        </w:rPr>
        <w:t xml:space="preserve"> </w:t>
      </w:r>
      <w:r w:rsidRPr="00DD2EB9">
        <w:rPr>
          <w:szCs w:val="24"/>
        </w:rPr>
        <w:t>January</w:t>
      </w:r>
      <w:r w:rsidR="00516E74" w:rsidRPr="00DD2EB9">
        <w:rPr>
          <w:szCs w:val="24"/>
        </w:rPr>
        <w:t xml:space="preserve"> or early February</w:t>
      </w:r>
      <w:r w:rsidR="00D1279D" w:rsidRPr="00DD2EB9">
        <w:rPr>
          <w:szCs w:val="24"/>
        </w:rPr>
        <w:t xml:space="preserve"> </w:t>
      </w:r>
      <w:r w:rsidRPr="00DD2EB9">
        <w:rPr>
          <w:szCs w:val="24"/>
        </w:rPr>
        <w:t>2014</w:t>
      </w:r>
      <w:r w:rsidR="00054A23" w:rsidRPr="00DD2EB9">
        <w:rPr>
          <w:szCs w:val="24"/>
        </w:rPr>
        <w:t>.</w:t>
      </w:r>
      <w:r w:rsidR="008E4C45" w:rsidRPr="00DD2EB9">
        <w:rPr>
          <w:szCs w:val="24"/>
        </w:rPr>
        <w:t xml:space="preserve">  We may adjust the timeline, depending on the date of OMB approval and other implementation factors.</w:t>
      </w:r>
    </w:p>
    <w:p w:rsidR="00093808" w:rsidRPr="00DD2EB9" w:rsidRDefault="00093808" w:rsidP="005502B3">
      <w:pPr>
        <w:pStyle w:val="ExhibitHeader"/>
        <w:rPr>
          <w:rFonts w:ascii="Times New Roman" w:hAnsi="Times New Roman" w:cs="Times New Roman"/>
          <w:sz w:val="24"/>
          <w:szCs w:val="24"/>
        </w:rPr>
      </w:pPr>
      <w:bookmarkStart w:id="67" w:name="_Toc364254381"/>
      <w:proofErr w:type="gramStart"/>
      <w:r w:rsidRPr="00DD2EB9">
        <w:rPr>
          <w:rFonts w:ascii="Times New Roman" w:hAnsi="Times New Roman" w:cs="Times New Roman"/>
          <w:sz w:val="24"/>
          <w:szCs w:val="24"/>
        </w:rPr>
        <w:t>Exhibit</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w:t>
      </w:r>
      <w:r w:rsidR="00054A23" w:rsidRPr="00DD2EB9">
        <w:rPr>
          <w:rFonts w:ascii="Times New Roman" w:hAnsi="Times New Roman" w:cs="Times New Roman"/>
          <w:sz w:val="24"/>
          <w:szCs w:val="24"/>
        </w:rPr>
        <w:t>.</w:t>
      </w:r>
      <w:r w:rsidRPr="00DD2EB9">
        <w:rPr>
          <w:rFonts w:ascii="Times New Roman" w:hAnsi="Times New Roman" w:cs="Times New Roman"/>
          <w:sz w:val="24"/>
          <w:szCs w:val="24"/>
        </w:rPr>
        <w:t>16</w:t>
      </w:r>
      <w:r w:rsidR="00054A23" w:rsidRPr="00DD2EB9">
        <w:rPr>
          <w:rFonts w:ascii="Times New Roman" w:hAnsi="Times New Roman" w:cs="Times New Roman"/>
          <w:sz w:val="24"/>
          <w:szCs w:val="24"/>
        </w:rPr>
        <w:t>.</w:t>
      </w:r>
      <w:r w:rsidRPr="00DD2EB9">
        <w:rPr>
          <w:rFonts w:ascii="Times New Roman" w:hAnsi="Times New Roman" w:cs="Times New Roman"/>
          <w:sz w:val="24"/>
          <w:szCs w:val="24"/>
        </w:rPr>
        <w:t>b</w:t>
      </w:r>
      <w:r w:rsidR="00054A23" w:rsidRPr="00DD2EB9">
        <w:rPr>
          <w:rFonts w:ascii="Times New Roman" w:hAnsi="Times New Roman" w:cs="Times New Roman"/>
          <w:sz w:val="24"/>
          <w:szCs w:val="24"/>
        </w:rPr>
        <w:t>.</w:t>
      </w:r>
      <w:proofErr w:type="gramEnd"/>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Project</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Time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Schedule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for</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Data</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Collection,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Analysis,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and</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Reporting</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Activities</w:t>
      </w:r>
      <w:bookmarkEnd w:id="67"/>
    </w:p>
    <w:tbl>
      <w:tblPr>
        <w:tblW w:w="0" w:type="auto"/>
        <w:jc w:val="center"/>
        <w:tblInd w:w="-32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176"/>
        <w:gridCol w:w="3077"/>
      </w:tblGrid>
      <w:tr w:rsidR="00A17F77" w:rsidRPr="00DD2EB9" w:rsidTr="00003B5D">
        <w:trPr>
          <w:trHeight w:val="430"/>
          <w:jc w:val="center"/>
        </w:trPr>
        <w:tc>
          <w:tcPr>
            <w:tcW w:w="6176" w:type="dxa"/>
            <w:shd w:val="clear" w:color="auto" w:fill="D9D9D9"/>
            <w:vAlign w:val="bottom"/>
          </w:tcPr>
          <w:p w:rsidR="00A17F77" w:rsidRPr="00DD2EB9" w:rsidRDefault="00A17F77" w:rsidP="00003B5D">
            <w:pPr>
              <w:spacing w:line="240" w:lineRule="auto"/>
              <w:jc w:val="center"/>
              <w:rPr>
                <w:rFonts w:cs="Times New Roman"/>
                <w:b/>
                <w:szCs w:val="24"/>
              </w:rPr>
            </w:pPr>
            <w:bookmarkStart w:id="68" w:name="_Toc168384789"/>
            <w:bookmarkStart w:id="69" w:name="_Toc168384853"/>
            <w:bookmarkStart w:id="70" w:name="_Toc168384961"/>
            <w:bookmarkStart w:id="71" w:name="_Toc168385137"/>
            <w:bookmarkStart w:id="72" w:name="_Toc168385198"/>
            <w:bookmarkStart w:id="73" w:name="_Toc168468403"/>
            <w:bookmarkStart w:id="74" w:name="_Toc296097843"/>
            <w:bookmarkStart w:id="75" w:name="_Toc298777736"/>
            <w:r w:rsidRPr="00DD2EB9">
              <w:rPr>
                <w:rFonts w:cs="Times New Roman"/>
                <w:b/>
                <w:szCs w:val="24"/>
              </w:rPr>
              <w:t>Data</w:t>
            </w:r>
            <w:r w:rsidR="00D1279D" w:rsidRPr="00DD2EB9">
              <w:rPr>
                <w:rFonts w:cs="Times New Roman"/>
                <w:b/>
                <w:szCs w:val="24"/>
              </w:rPr>
              <w:t xml:space="preserve"> </w:t>
            </w:r>
            <w:r w:rsidRPr="00DD2EB9">
              <w:rPr>
                <w:rFonts w:cs="Times New Roman"/>
                <w:b/>
                <w:szCs w:val="24"/>
              </w:rPr>
              <w:t>Collection,</w:t>
            </w:r>
            <w:r w:rsidR="00D1279D" w:rsidRPr="00DD2EB9">
              <w:rPr>
                <w:rFonts w:cs="Times New Roman"/>
                <w:b/>
                <w:szCs w:val="24"/>
              </w:rPr>
              <w:t xml:space="preserve"> </w:t>
            </w:r>
            <w:r w:rsidRPr="00DD2EB9">
              <w:rPr>
                <w:rFonts w:cs="Times New Roman"/>
                <w:b/>
                <w:szCs w:val="24"/>
              </w:rPr>
              <w:t>Analysis,</w:t>
            </w:r>
            <w:r w:rsidR="00D1279D" w:rsidRPr="00DD2EB9">
              <w:rPr>
                <w:rFonts w:cs="Times New Roman"/>
                <w:b/>
                <w:szCs w:val="24"/>
              </w:rPr>
              <w:t xml:space="preserve"> </w:t>
            </w:r>
            <w:r w:rsidRPr="00DD2EB9">
              <w:rPr>
                <w:rFonts w:cs="Times New Roman"/>
                <w:b/>
                <w:szCs w:val="24"/>
              </w:rPr>
              <w:t>and</w:t>
            </w:r>
            <w:r w:rsidR="00D1279D" w:rsidRPr="00DD2EB9">
              <w:rPr>
                <w:rFonts w:cs="Times New Roman"/>
                <w:b/>
                <w:szCs w:val="24"/>
              </w:rPr>
              <w:t xml:space="preserve"> </w:t>
            </w:r>
            <w:r w:rsidRPr="00DD2EB9">
              <w:rPr>
                <w:rFonts w:cs="Times New Roman"/>
                <w:b/>
                <w:szCs w:val="24"/>
              </w:rPr>
              <w:t>Reporting</w:t>
            </w:r>
            <w:r w:rsidR="00D1279D" w:rsidRPr="00DD2EB9">
              <w:rPr>
                <w:rFonts w:cs="Times New Roman"/>
                <w:b/>
                <w:szCs w:val="24"/>
              </w:rPr>
              <w:t xml:space="preserve"> </w:t>
            </w:r>
            <w:r w:rsidRPr="00DD2EB9">
              <w:rPr>
                <w:rFonts w:cs="Times New Roman"/>
                <w:b/>
                <w:szCs w:val="24"/>
              </w:rPr>
              <w:t>Activities</w:t>
            </w:r>
          </w:p>
        </w:tc>
        <w:tc>
          <w:tcPr>
            <w:tcW w:w="3077" w:type="dxa"/>
            <w:shd w:val="clear" w:color="auto" w:fill="D9D9D9"/>
            <w:vAlign w:val="bottom"/>
          </w:tcPr>
          <w:p w:rsidR="00A17F77" w:rsidRPr="00DD2EB9" w:rsidRDefault="00A17F77" w:rsidP="00003B5D">
            <w:pPr>
              <w:spacing w:line="240" w:lineRule="auto"/>
              <w:jc w:val="center"/>
              <w:rPr>
                <w:rFonts w:cs="Times New Roman"/>
                <w:b/>
                <w:szCs w:val="24"/>
              </w:rPr>
            </w:pPr>
            <w:r w:rsidRPr="00DD2EB9">
              <w:rPr>
                <w:rFonts w:cs="Times New Roman"/>
                <w:b/>
                <w:szCs w:val="24"/>
              </w:rPr>
              <w:t>Timeline</w:t>
            </w:r>
          </w:p>
        </w:tc>
      </w:tr>
      <w:tr w:rsidR="00516E74" w:rsidRPr="00DD2EB9" w:rsidTr="00003B5D">
        <w:trPr>
          <w:trHeight w:val="372"/>
          <w:jc w:val="center"/>
        </w:trPr>
        <w:tc>
          <w:tcPr>
            <w:tcW w:w="6176" w:type="dxa"/>
          </w:tcPr>
          <w:p w:rsidR="00516E74" w:rsidRPr="00DD2EB9" w:rsidRDefault="00516E74" w:rsidP="00AA133B">
            <w:pPr>
              <w:spacing w:line="240" w:lineRule="auto"/>
              <w:rPr>
                <w:rFonts w:cs="Times New Roman"/>
                <w:szCs w:val="24"/>
              </w:rPr>
            </w:pPr>
            <w:r w:rsidRPr="00DD2EB9">
              <w:rPr>
                <w:rFonts w:cs="Times New Roman"/>
                <w:szCs w:val="24"/>
              </w:rPr>
              <w:t xml:space="preserve">OMB clearance received </w:t>
            </w:r>
          </w:p>
        </w:tc>
        <w:tc>
          <w:tcPr>
            <w:tcW w:w="3077" w:type="dxa"/>
          </w:tcPr>
          <w:p w:rsidR="00516E74" w:rsidRPr="00DD2EB9" w:rsidRDefault="00516E74" w:rsidP="00516E74">
            <w:pPr>
              <w:spacing w:line="240" w:lineRule="auto"/>
              <w:rPr>
                <w:rFonts w:cs="Times New Roman"/>
                <w:szCs w:val="24"/>
              </w:rPr>
            </w:pPr>
            <w:r w:rsidRPr="00DD2EB9">
              <w:rPr>
                <w:rFonts w:cs="Times New Roman"/>
                <w:szCs w:val="24"/>
              </w:rPr>
              <w:t>January 2014</w:t>
            </w:r>
          </w:p>
        </w:tc>
      </w:tr>
      <w:tr w:rsidR="00516E74" w:rsidRPr="00DD2EB9" w:rsidTr="00003B5D">
        <w:trPr>
          <w:trHeight w:val="372"/>
          <w:jc w:val="center"/>
        </w:trPr>
        <w:tc>
          <w:tcPr>
            <w:tcW w:w="6176" w:type="dxa"/>
          </w:tcPr>
          <w:p w:rsidR="00516E74" w:rsidRPr="00DD2EB9" w:rsidRDefault="00516E74" w:rsidP="00AA133B">
            <w:pPr>
              <w:spacing w:line="240" w:lineRule="auto"/>
              <w:rPr>
                <w:rFonts w:cs="Times New Roman"/>
                <w:szCs w:val="24"/>
              </w:rPr>
            </w:pPr>
            <w:r w:rsidRPr="00DD2EB9">
              <w:rPr>
                <w:rFonts w:cs="Times New Roman"/>
                <w:szCs w:val="24"/>
              </w:rPr>
              <w:t>Data collection</w:t>
            </w:r>
          </w:p>
        </w:tc>
        <w:tc>
          <w:tcPr>
            <w:tcW w:w="3077" w:type="dxa"/>
          </w:tcPr>
          <w:p w:rsidR="00516E74" w:rsidRPr="00DD2EB9" w:rsidRDefault="00516E74" w:rsidP="00AA133B">
            <w:pPr>
              <w:spacing w:line="240" w:lineRule="auto"/>
              <w:rPr>
                <w:rFonts w:cs="Times New Roman"/>
                <w:szCs w:val="24"/>
              </w:rPr>
            </w:pPr>
            <w:r w:rsidRPr="00DD2EB9">
              <w:rPr>
                <w:rFonts w:cs="Times New Roman"/>
                <w:szCs w:val="24"/>
              </w:rPr>
              <w:t>January/February–April/May 2014</w:t>
            </w:r>
          </w:p>
        </w:tc>
      </w:tr>
      <w:tr w:rsidR="00516E74" w:rsidRPr="00DD2EB9" w:rsidTr="00003B5D">
        <w:trPr>
          <w:jc w:val="center"/>
        </w:trPr>
        <w:tc>
          <w:tcPr>
            <w:tcW w:w="6176" w:type="dxa"/>
          </w:tcPr>
          <w:p w:rsidR="00516E74" w:rsidRPr="00DD2EB9" w:rsidRDefault="00516E74" w:rsidP="006073E3">
            <w:pPr>
              <w:spacing w:line="240" w:lineRule="auto"/>
              <w:rPr>
                <w:rFonts w:cs="Times New Roman"/>
                <w:szCs w:val="24"/>
              </w:rPr>
            </w:pPr>
            <w:r w:rsidRPr="00DD2EB9">
              <w:rPr>
                <w:rFonts w:cs="Times New Roman"/>
                <w:szCs w:val="24"/>
              </w:rPr>
              <w:t>Preparation of SAS data file (data cleaning, processing, tabulation, and analysis using SAS software)</w:t>
            </w:r>
          </w:p>
        </w:tc>
        <w:tc>
          <w:tcPr>
            <w:tcW w:w="3077" w:type="dxa"/>
          </w:tcPr>
          <w:p w:rsidR="00516E74" w:rsidRPr="00DD2EB9" w:rsidRDefault="00516E74" w:rsidP="006073E3">
            <w:pPr>
              <w:spacing w:line="240" w:lineRule="auto"/>
              <w:rPr>
                <w:rFonts w:cs="Times New Roman"/>
                <w:szCs w:val="24"/>
              </w:rPr>
            </w:pPr>
            <w:r w:rsidRPr="00DD2EB9">
              <w:rPr>
                <w:rFonts w:cs="Times New Roman"/>
                <w:szCs w:val="24"/>
              </w:rPr>
              <w:t>June–July 2014</w:t>
            </w:r>
          </w:p>
        </w:tc>
      </w:tr>
      <w:tr w:rsidR="00516E74" w:rsidRPr="00DD2EB9" w:rsidTr="00003B5D">
        <w:trPr>
          <w:trHeight w:val="493"/>
          <w:jc w:val="center"/>
        </w:trPr>
        <w:tc>
          <w:tcPr>
            <w:tcW w:w="6176" w:type="dxa"/>
            <w:vAlign w:val="center"/>
          </w:tcPr>
          <w:p w:rsidR="00516E74" w:rsidRPr="00DD2EB9" w:rsidRDefault="00516E74" w:rsidP="00003B5D">
            <w:pPr>
              <w:spacing w:line="240" w:lineRule="auto"/>
              <w:jc w:val="left"/>
              <w:rPr>
                <w:rFonts w:cs="Times New Roman"/>
                <w:szCs w:val="24"/>
              </w:rPr>
            </w:pPr>
            <w:r w:rsidRPr="00DD2EB9">
              <w:rPr>
                <w:rFonts w:cs="Times New Roman"/>
                <w:szCs w:val="24"/>
              </w:rPr>
              <w:t>Final data dissemination reports</w:t>
            </w:r>
          </w:p>
        </w:tc>
        <w:tc>
          <w:tcPr>
            <w:tcW w:w="3077" w:type="dxa"/>
            <w:vAlign w:val="center"/>
          </w:tcPr>
          <w:p w:rsidR="00516E74" w:rsidRPr="00DD2EB9" w:rsidRDefault="00516E74" w:rsidP="00003B5D">
            <w:pPr>
              <w:spacing w:line="240" w:lineRule="auto"/>
              <w:jc w:val="left"/>
              <w:rPr>
                <w:rFonts w:cs="Times New Roman"/>
                <w:szCs w:val="24"/>
              </w:rPr>
            </w:pPr>
            <w:r w:rsidRPr="00DD2EB9">
              <w:rPr>
                <w:rFonts w:cs="Times New Roman"/>
                <w:szCs w:val="24"/>
              </w:rPr>
              <w:t>June–July 2014</w:t>
            </w:r>
          </w:p>
        </w:tc>
      </w:tr>
      <w:tr w:rsidR="00516E74" w:rsidRPr="00DD2EB9" w:rsidTr="00003B5D">
        <w:trPr>
          <w:trHeight w:val="772"/>
          <w:jc w:val="center"/>
        </w:trPr>
        <w:tc>
          <w:tcPr>
            <w:tcW w:w="6176" w:type="dxa"/>
          </w:tcPr>
          <w:p w:rsidR="00516E74" w:rsidRPr="00DD2EB9" w:rsidRDefault="00516E74" w:rsidP="00E8634E">
            <w:pPr>
              <w:spacing w:line="240" w:lineRule="auto"/>
              <w:rPr>
                <w:rFonts w:cs="Times New Roman"/>
                <w:szCs w:val="24"/>
              </w:rPr>
            </w:pPr>
            <w:r w:rsidRPr="00DD2EB9">
              <w:rPr>
                <w:rFonts w:cs="Times New Roman"/>
                <w:szCs w:val="24"/>
              </w:rPr>
              <w:t xml:space="preserve">Final report summarizing procedures, findings, </w:t>
            </w:r>
            <w:r w:rsidR="00E8634E" w:rsidRPr="00DD2EB9">
              <w:rPr>
                <w:rFonts w:cs="Times New Roman"/>
                <w:szCs w:val="24"/>
              </w:rPr>
              <w:t xml:space="preserve">and </w:t>
            </w:r>
            <w:r w:rsidRPr="00DD2EB9">
              <w:rPr>
                <w:rFonts w:cs="Times New Roman"/>
                <w:szCs w:val="24"/>
              </w:rPr>
              <w:t>lessons learned</w:t>
            </w:r>
          </w:p>
        </w:tc>
        <w:tc>
          <w:tcPr>
            <w:tcW w:w="3077" w:type="dxa"/>
          </w:tcPr>
          <w:p w:rsidR="00516E74" w:rsidRPr="00DD2EB9" w:rsidRDefault="00516E74" w:rsidP="006073E3">
            <w:pPr>
              <w:spacing w:line="240" w:lineRule="auto"/>
              <w:rPr>
                <w:rFonts w:cs="Times New Roman"/>
                <w:szCs w:val="24"/>
              </w:rPr>
            </w:pPr>
            <w:r w:rsidRPr="00DD2EB9">
              <w:rPr>
                <w:rFonts w:cs="Times New Roman"/>
                <w:szCs w:val="24"/>
              </w:rPr>
              <w:t>July–September 2014</w:t>
            </w:r>
          </w:p>
        </w:tc>
      </w:tr>
    </w:tbl>
    <w:p w:rsidR="007B1F9E" w:rsidRPr="00DD2EB9" w:rsidRDefault="00093808" w:rsidP="009030A8">
      <w:pPr>
        <w:pStyle w:val="Heading3"/>
        <w:rPr>
          <w:rFonts w:ascii="Times New Roman" w:hAnsi="Times New Roman" w:cs="Times New Roman"/>
          <w:color w:val="000000" w:themeColor="text1"/>
          <w:szCs w:val="24"/>
        </w:rPr>
      </w:pPr>
      <w:r w:rsidRPr="00DD2EB9">
        <w:rPr>
          <w:rFonts w:ascii="Times New Roman" w:hAnsi="Times New Roman" w:cs="Times New Roman"/>
          <w:color w:val="000000" w:themeColor="text1"/>
          <w:szCs w:val="24"/>
        </w:rPr>
        <w:t>A</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16</w:t>
      </w:r>
      <w:r w:rsidR="00054A23" w:rsidRPr="00DD2EB9">
        <w:rPr>
          <w:rFonts w:ascii="Times New Roman" w:hAnsi="Times New Roman" w:cs="Times New Roman"/>
          <w:color w:val="000000" w:themeColor="text1"/>
          <w:szCs w:val="24"/>
        </w:rPr>
        <w:t>.</w:t>
      </w:r>
      <w:r w:rsidRPr="00DD2EB9">
        <w:rPr>
          <w:rFonts w:ascii="Times New Roman" w:hAnsi="Times New Roman" w:cs="Times New Roman"/>
          <w:color w:val="000000" w:themeColor="text1"/>
          <w:szCs w:val="24"/>
        </w:rPr>
        <w:t>c</w:t>
      </w:r>
      <w:r w:rsidR="00054A23" w:rsidRPr="00DD2EB9">
        <w:rPr>
          <w:rFonts w:ascii="Times New Roman" w:hAnsi="Times New Roman" w:cs="Times New Roman"/>
          <w:color w:val="000000" w:themeColor="text1"/>
          <w:szCs w:val="24"/>
        </w:rPr>
        <w:t>.</w:t>
      </w:r>
      <w:r w:rsidR="009030A8" w:rsidRPr="00DD2EB9">
        <w:rPr>
          <w:rFonts w:ascii="Times New Roman" w:hAnsi="Times New Roman" w:cs="Times New Roman"/>
          <w:color w:val="000000" w:themeColor="text1"/>
          <w:szCs w:val="24"/>
        </w:rPr>
        <w:tab/>
      </w:r>
      <w:r w:rsidRPr="00DD2EB9">
        <w:rPr>
          <w:rFonts w:ascii="Times New Roman" w:hAnsi="Times New Roman" w:cs="Times New Roman"/>
          <w:color w:val="000000" w:themeColor="text1"/>
          <w:szCs w:val="24"/>
        </w:rPr>
        <w:t>Tabulation</w:t>
      </w:r>
      <w:r w:rsidR="00D1279D" w:rsidRPr="00DD2EB9">
        <w:rPr>
          <w:rFonts w:ascii="Times New Roman" w:hAnsi="Times New Roman" w:cs="Times New Roman"/>
          <w:color w:val="000000" w:themeColor="text1"/>
          <w:szCs w:val="24"/>
        </w:rPr>
        <w:t xml:space="preserve"> </w:t>
      </w:r>
      <w:r w:rsidRPr="00DD2EB9">
        <w:rPr>
          <w:rFonts w:ascii="Times New Roman" w:hAnsi="Times New Roman" w:cs="Times New Roman"/>
          <w:color w:val="000000" w:themeColor="text1"/>
          <w:szCs w:val="24"/>
        </w:rPr>
        <w:t>Plans</w:t>
      </w:r>
    </w:p>
    <w:p w:rsidR="007B1F9E" w:rsidRPr="00DD2EB9" w:rsidRDefault="002D085F" w:rsidP="007B1F9E">
      <w:pPr>
        <w:pStyle w:val="BodyTextQuestions"/>
        <w:rPr>
          <w:szCs w:val="24"/>
        </w:rPr>
      </w:pPr>
      <w:r w:rsidRPr="00DD2EB9">
        <w:rPr>
          <w:szCs w:val="24"/>
        </w:rPr>
        <w:t>Tabulation</w:t>
      </w:r>
      <w:r w:rsidR="00D1279D" w:rsidRPr="00DD2EB9">
        <w:rPr>
          <w:szCs w:val="24"/>
        </w:rPr>
        <w:t xml:space="preserve"> </w:t>
      </w:r>
      <w:r w:rsidR="00565D3A" w:rsidRPr="00DD2EB9">
        <w:rPr>
          <w:szCs w:val="24"/>
        </w:rPr>
        <w:t>p</w:t>
      </w:r>
      <w:r w:rsidRPr="00DD2EB9">
        <w:rPr>
          <w:szCs w:val="24"/>
        </w:rPr>
        <w:t>lans</w:t>
      </w:r>
      <w:r w:rsidR="00D1279D" w:rsidRPr="00DD2EB9">
        <w:rPr>
          <w:szCs w:val="24"/>
        </w:rPr>
        <w:t xml:space="preserve"> </w:t>
      </w:r>
      <w:r w:rsidR="00093808" w:rsidRPr="00DD2EB9">
        <w:rPr>
          <w:szCs w:val="24"/>
        </w:rPr>
        <w:t>will</w:t>
      </w:r>
      <w:r w:rsidR="00D1279D" w:rsidRPr="00DD2EB9">
        <w:rPr>
          <w:szCs w:val="24"/>
        </w:rPr>
        <w:t xml:space="preserve"> </w:t>
      </w:r>
      <w:r w:rsidRPr="00DD2EB9">
        <w:rPr>
          <w:szCs w:val="24"/>
        </w:rPr>
        <w:t>u</w:t>
      </w:r>
      <w:r w:rsidR="00565D3A" w:rsidRPr="00DD2EB9">
        <w:rPr>
          <w:szCs w:val="24"/>
        </w:rPr>
        <w:t>se</w:t>
      </w:r>
      <w:r w:rsidR="00D1279D" w:rsidRPr="00DD2EB9">
        <w:rPr>
          <w:szCs w:val="24"/>
        </w:rPr>
        <w:t xml:space="preserve"> </w:t>
      </w:r>
      <w:r w:rsidRPr="00DD2EB9">
        <w:rPr>
          <w:szCs w:val="24"/>
        </w:rPr>
        <w:t>SAS</w:t>
      </w:r>
      <w:r w:rsidR="00D1279D" w:rsidRPr="00DD2EB9">
        <w:rPr>
          <w:szCs w:val="24"/>
        </w:rPr>
        <w:t xml:space="preserve"> </w:t>
      </w:r>
      <w:r w:rsidRPr="00DD2EB9">
        <w:rPr>
          <w:szCs w:val="24"/>
        </w:rPr>
        <w:t>software</w:t>
      </w:r>
      <w:r w:rsidR="00D1279D" w:rsidRPr="00DD2EB9">
        <w:rPr>
          <w:szCs w:val="24"/>
        </w:rPr>
        <w:t xml:space="preserve"> </w:t>
      </w:r>
      <w:r w:rsidRPr="00DD2EB9">
        <w:rPr>
          <w:szCs w:val="24"/>
        </w:rPr>
        <w:t>and</w:t>
      </w:r>
      <w:r w:rsidR="00D1279D" w:rsidRPr="00DD2EB9">
        <w:rPr>
          <w:szCs w:val="24"/>
        </w:rPr>
        <w:t xml:space="preserve"> </w:t>
      </w:r>
      <w:r w:rsidR="00093808" w:rsidRPr="00DD2EB9">
        <w:rPr>
          <w:szCs w:val="24"/>
        </w:rPr>
        <w:t>consist</w:t>
      </w:r>
      <w:r w:rsidR="00D1279D" w:rsidRPr="00DD2EB9">
        <w:rPr>
          <w:szCs w:val="24"/>
        </w:rPr>
        <w:t xml:space="preserve"> </w:t>
      </w:r>
      <w:r w:rsidR="00093808" w:rsidRPr="00DD2EB9">
        <w:rPr>
          <w:szCs w:val="24"/>
        </w:rPr>
        <w:t>of</w:t>
      </w:r>
      <w:r w:rsidR="00D1279D" w:rsidRPr="00DD2EB9">
        <w:rPr>
          <w:szCs w:val="24"/>
        </w:rPr>
        <w:t xml:space="preserve"> </w:t>
      </w:r>
      <w:r w:rsidR="00093808" w:rsidRPr="00DD2EB9">
        <w:rPr>
          <w:szCs w:val="24"/>
        </w:rPr>
        <w:t>baseline</w:t>
      </w:r>
      <w:r w:rsidR="00D1279D" w:rsidRPr="00DD2EB9">
        <w:rPr>
          <w:szCs w:val="24"/>
        </w:rPr>
        <w:t xml:space="preserve"> </w:t>
      </w:r>
      <w:r w:rsidR="00093808" w:rsidRPr="00DD2EB9">
        <w:rPr>
          <w:szCs w:val="24"/>
        </w:rPr>
        <w:t>descriptive</w:t>
      </w:r>
      <w:r w:rsidR="00D1279D" w:rsidRPr="00DD2EB9">
        <w:rPr>
          <w:szCs w:val="24"/>
        </w:rPr>
        <w:t xml:space="preserve"> </w:t>
      </w:r>
      <w:r w:rsidR="00093808" w:rsidRPr="00DD2EB9">
        <w:rPr>
          <w:szCs w:val="24"/>
        </w:rPr>
        <w:t>statistics</w:t>
      </w:r>
      <w:r w:rsidR="00D1279D" w:rsidRPr="00DD2EB9">
        <w:rPr>
          <w:szCs w:val="24"/>
        </w:rPr>
        <w:t xml:space="preserve"> </w:t>
      </w:r>
      <w:r w:rsidR="00093808" w:rsidRPr="00DD2EB9">
        <w:rPr>
          <w:szCs w:val="24"/>
        </w:rPr>
        <w:t>and</w:t>
      </w:r>
      <w:r w:rsidR="00D1279D" w:rsidRPr="00DD2EB9">
        <w:rPr>
          <w:szCs w:val="24"/>
        </w:rPr>
        <w:t xml:space="preserve"> </w:t>
      </w:r>
      <w:r w:rsidR="00093808" w:rsidRPr="00DD2EB9">
        <w:rPr>
          <w:szCs w:val="24"/>
        </w:rPr>
        <w:t>frequencies</w:t>
      </w:r>
      <w:r w:rsidR="00D1279D" w:rsidRPr="00DD2EB9">
        <w:rPr>
          <w:szCs w:val="24"/>
        </w:rPr>
        <w:t xml:space="preserve"> </w:t>
      </w:r>
      <w:r w:rsidR="0053271D" w:rsidRPr="00DD2EB9">
        <w:rPr>
          <w:szCs w:val="24"/>
        </w:rPr>
        <w:t>for</w:t>
      </w:r>
      <w:r w:rsidR="00D1279D" w:rsidRPr="00DD2EB9">
        <w:rPr>
          <w:szCs w:val="24"/>
        </w:rPr>
        <w:t xml:space="preserve"> </w:t>
      </w:r>
      <w:r w:rsidR="0053271D" w:rsidRPr="00DD2EB9">
        <w:rPr>
          <w:szCs w:val="24"/>
        </w:rPr>
        <w:t>survey</w:t>
      </w:r>
      <w:r w:rsidR="00D1279D" w:rsidRPr="00DD2EB9">
        <w:rPr>
          <w:szCs w:val="24"/>
        </w:rPr>
        <w:t xml:space="preserve"> </w:t>
      </w:r>
      <w:r w:rsidR="0053271D" w:rsidRPr="00DD2EB9">
        <w:rPr>
          <w:szCs w:val="24"/>
        </w:rPr>
        <w:t>responses</w:t>
      </w:r>
      <w:r w:rsidR="00054A23" w:rsidRPr="00DD2EB9">
        <w:rPr>
          <w:szCs w:val="24"/>
        </w:rPr>
        <w:t>.</w:t>
      </w:r>
      <w:r w:rsidR="00D1279D" w:rsidRPr="00DD2EB9">
        <w:rPr>
          <w:szCs w:val="24"/>
        </w:rPr>
        <w:t xml:space="preserve"> </w:t>
      </w:r>
      <w:r w:rsidR="00093808" w:rsidRPr="00DD2EB9">
        <w:rPr>
          <w:szCs w:val="24"/>
        </w:rPr>
        <w:t>Weighting</w:t>
      </w:r>
      <w:r w:rsidR="00D1279D" w:rsidRPr="00DD2EB9">
        <w:rPr>
          <w:szCs w:val="24"/>
        </w:rPr>
        <w:t xml:space="preserve"> </w:t>
      </w:r>
      <w:r w:rsidR="00093808" w:rsidRPr="00DD2EB9">
        <w:rPr>
          <w:szCs w:val="24"/>
        </w:rPr>
        <w:t>and</w:t>
      </w:r>
      <w:r w:rsidR="00D1279D" w:rsidRPr="00DD2EB9">
        <w:rPr>
          <w:szCs w:val="24"/>
        </w:rPr>
        <w:t xml:space="preserve"> </w:t>
      </w:r>
      <w:r w:rsidR="00093808" w:rsidRPr="00DD2EB9">
        <w:rPr>
          <w:szCs w:val="24"/>
        </w:rPr>
        <w:t>estimates</w:t>
      </w:r>
      <w:r w:rsidR="00D1279D" w:rsidRPr="00DD2EB9">
        <w:rPr>
          <w:szCs w:val="24"/>
        </w:rPr>
        <w:t xml:space="preserve"> </w:t>
      </w:r>
      <w:r w:rsidR="00093808" w:rsidRPr="00DD2EB9">
        <w:rPr>
          <w:szCs w:val="24"/>
        </w:rPr>
        <w:t>will</w:t>
      </w:r>
      <w:r w:rsidR="00D1279D" w:rsidRPr="00DD2EB9">
        <w:rPr>
          <w:szCs w:val="24"/>
        </w:rPr>
        <w:t xml:space="preserve"> </w:t>
      </w:r>
      <w:r w:rsidR="00093808" w:rsidRPr="00DD2EB9">
        <w:rPr>
          <w:szCs w:val="24"/>
        </w:rPr>
        <w:t>also</w:t>
      </w:r>
      <w:r w:rsidR="00D1279D" w:rsidRPr="00DD2EB9">
        <w:rPr>
          <w:szCs w:val="24"/>
        </w:rPr>
        <w:t xml:space="preserve"> </w:t>
      </w:r>
      <w:r w:rsidR="00093808" w:rsidRPr="00DD2EB9">
        <w:rPr>
          <w:szCs w:val="24"/>
        </w:rPr>
        <w:t>be</w:t>
      </w:r>
      <w:r w:rsidR="00D1279D" w:rsidRPr="00DD2EB9">
        <w:rPr>
          <w:szCs w:val="24"/>
        </w:rPr>
        <w:t xml:space="preserve"> </w:t>
      </w:r>
      <w:r w:rsidR="00093808" w:rsidRPr="00DD2EB9">
        <w:rPr>
          <w:szCs w:val="24"/>
        </w:rPr>
        <w:t>developed</w:t>
      </w:r>
      <w:r w:rsidR="00D1279D" w:rsidRPr="00DD2EB9">
        <w:rPr>
          <w:szCs w:val="24"/>
        </w:rPr>
        <w:t xml:space="preserve"> </w:t>
      </w:r>
      <w:r w:rsidR="00093808" w:rsidRPr="00DD2EB9">
        <w:rPr>
          <w:szCs w:val="24"/>
        </w:rPr>
        <w:t>using</w:t>
      </w:r>
      <w:r w:rsidR="00D1279D" w:rsidRPr="00DD2EB9">
        <w:rPr>
          <w:szCs w:val="24"/>
        </w:rPr>
        <w:t xml:space="preserve"> </w:t>
      </w:r>
      <w:r w:rsidR="00093808" w:rsidRPr="00DD2EB9">
        <w:rPr>
          <w:szCs w:val="24"/>
        </w:rPr>
        <w:t>appropriate</w:t>
      </w:r>
      <w:r w:rsidR="00D1279D" w:rsidRPr="00DD2EB9">
        <w:rPr>
          <w:szCs w:val="24"/>
        </w:rPr>
        <w:t xml:space="preserve"> </w:t>
      </w:r>
      <w:r w:rsidR="00093808" w:rsidRPr="00DD2EB9">
        <w:rPr>
          <w:szCs w:val="24"/>
        </w:rPr>
        <w:t>software</w:t>
      </w:r>
      <w:r w:rsidR="00D1279D" w:rsidRPr="00DD2EB9">
        <w:rPr>
          <w:szCs w:val="24"/>
        </w:rPr>
        <w:t xml:space="preserve"> </w:t>
      </w:r>
      <w:r w:rsidR="00093808" w:rsidRPr="00DD2EB9">
        <w:rPr>
          <w:szCs w:val="24"/>
        </w:rPr>
        <w:t>and</w:t>
      </w:r>
      <w:r w:rsidR="00D1279D" w:rsidRPr="00DD2EB9">
        <w:rPr>
          <w:szCs w:val="24"/>
        </w:rPr>
        <w:t xml:space="preserve"> </w:t>
      </w:r>
      <w:r w:rsidR="00093808" w:rsidRPr="00DD2EB9">
        <w:rPr>
          <w:szCs w:val="24"/>
        </w:rPr>
        <w:t>analytic</w:t>
      </w:r>
      <w:r w:rsidR="00D1279D" w:rsidRPr="00DD2EB9">
        <w:rPr>
          <w:szCs w:val="24"/>
        </w:rPr>
        <w:t xml:space="preserve"> </w:t>
      </w:r>
      <w:r w:rsidR="00093808" w:rsidRPr="00DD2EB9">
        <w:rPr>
          <w:szCs w:val="24"/>
        </w:rPr>
        <w:t>techniques</w:t>
      </w:r>
      <w:r w:rsidR="00054A23" w:rsidRPr="00DD2EB9">
        <w:rPr>
          <w:szCs w:val="24"/>
        </w:rPr>
        <w:t>.</w:t>
      </w:r>
      <w:r w:rsidR="00D1279D" w:rsidRPr="00DD2EB9">
        <w:rPr>
          <w:szCs w:val="24"/>
        </w:rPr>
        <w:t xml:space="preserve"> </w:t>
      </w:r>
      <w:r w:rsidR="00093808" w:rsidRPr="00DD2EB9">
        <w:rPr>
          <w:szCs w:val="24"/>
        </w:rPr>
        <w:t>CDC</w:t>
      </w:r>
      <w:r w:rsidR="00D1279D" w:rsidRPr="00DD2EB9">
        <w:rPr>
          <w:szCs w:val="24"/>
        </w:rPr>
        <w:t xml:space="preserve"> </w:t>
      </w:r>
      <w:r w:rsidR="00093808" w:rsidRPr="00DD2EB9">
        <w:rPr>
          <w:szCs w:val="24"/>
        </w:rPr>
        <w:t>will</w:t>
      </w:r>
      <w:r w:rsidR="00D1279D" w:rsidRPr="00DD2EB9">
        <w:rPr>
          <w:szCs w:val="24"/>
        </w:rPr>
        <w:t xml:space="preserve"> </w:t>
      </w:r>
      <w:r w:rsidR="00093808" w:rsidRPr="00DD2EB9">
        <w:rPr>
          <w:szCs w:val="24"/>
        </w:rPr>
        <w:t>use</w:t>
      </w:r>
      <w:r w:rsidR="00D1279D" w:rsidRPr="00DD2EB9">
        <w:rPr>
          <w:szCs w:val="24"/>
        </w:rPr>
        <w:t xml:space="preserve"> </w:t>
      </w:r>
      <w:r w:rsidRPr="00DD2EB9">
        <w:rPr>
          <w:szCs w:val="24"/>
        </w:rPr>
        <w:t>a</w:t>
      </w:r>
      <w:r w:rsidR="00D1279D" w:rsidRPr="00DD2EB9">
        <w:rPr>
          <w:szCs w:val="24"/>
        </w:rPr>
        <w:t xml:space="preserve"> </w:t>
      </w:r>
      <w:r w:rsidRPr="00DD2EB9">
        <w:rPr>
          <w:szCs w:val="24"/>
        </w:rPr>
        <w:t>de-identified</w:t>
      </w:r>
      <w:r w:rsidR="00D1279D" w:rsidRPr="00DD2EB9">
        <w:rPr>
          <w:szCs w:val="24"/>
        </w:rPr>
        <w:t xml:space="preserve"> </w:t>
      </w:r>
      <w:r w:rsidRPr="00DD2EB9">
        <w:rPr>
          <w:szCs w:val="24"/>
        </w:rPr>
        <w:t>SAS</w:t>
      </w:r>
      <w:r w:rsidR="00D1279D" w:rsidRPr="00DD2EB9">
        <w:rPr>
          <w:szCs w:val="24"/>
        </w:rPr>
        <w:t xml:space="preserve"> </w:t>
      </w:r>
      <w:r w:rsidRPr="00DD2EB9">
        <w:rPr>
          <w:szCs w:val="24"/>
        </w:rPr>
        <w:t>data</w:t>
      </w:r>
      <w:r w:rsidR="00D1279D" w:rsidRPr="00DD2EB9">
        <w:rPr>
          <w:szCs w:val="24"/>
        </w:rPr>
        <w:t xml:space="preserve"> </w:t>
      </w:r>
      <w:r w:rsidRPr="00DD2EB9">
        <w:rPr>
          <w:szCs w:val="24"/>
        </w:rPr>
        <w:t>set</w:t>
      </w:r>
      <w:r w:rsidR="00D1279D" w:rsidRPr="00DD2EB9">
        <w:rPr>
          <w:szCs w:val="24"/>
        </w:rPr>
        <w:t xml:space="preserve"> </w:t>
      </w:r>
      <w:r w:rsidR="00093808" w:rsidRPr="00DD2EB9">
        <w:rPr>
          <w:szCs w:val="24"/>
        </w:rPr>
        <w:t>for</w:t>
      </w:r>
      <w:r w:rsidR="00D1279D" w:rsidRPr="00DD2EB9">
        <w:rPr>
          <w:szCs w:val="24"/>
        </w:rPr>
        <w:t xml:space="preserve"> </w:t>
      </w:r>
      <w:r w:rsidR="00093808" w:rsidRPr="00DD2EB9">
        <w:rPr>
          <w:szCs w:val="24"/>
        </w:rPr>
        <w:t>further</w:t>
      </w:r>
      <w:r w:rsidR="00D1279D" w:rsidRPr="00DD2EB9">
        <w:rPr>
          <w:szCs w:val="24"/>
        </w:rPr>
        <w:t xml:space="preserve"> </w:t>
      </w:r>
      <w:r w:rsidR="00093808" w:rsidRPr="00DD2EB9">
        <w:rPr>
          <w:szCs w:val="24"/>
        </w:rPr>
        <w:t>analysis</w:t>
      </w:r>
      <w:r w:rsidR="00054A23" w:rsidRPr="00DD2EB9">
        <w:rPr>
          <w:szCs w:val="24"/>
        </w:rPr>
        <w:t>.</w:t>
      </w:r>
      <w:r w:rsidR="00D1279D" w:rsidRPr="00DD2EB9">
        <w:rPr>
          <w:szCs w:val="24"/>
        </w:rPr>
        <w:t xml:space="preserve"> </w:t>
      </w:r>
      <w:r w:rsidR="0053271D" w:rsidRPr="00DD2EB9">
        <w:rPr>
          <w:szCs w:val="24"/>
        </w:rPr>
        <w:t>CDC</w:t>
      </w:r>
      <w:r w:rsidR="00D1279D" w:rsidRPr="00DD2EB9">
        <w:rPr>
          <w:szCs w:val="24"/>
        </w:rPr>
        <w:t xml:space="preserve"> </w:t>
      </w:r>
      <w:r w:rsidR="0053271D" w:rsidRPr="00DD2EB9">
        <w:rPr>
          <w:szCs w:val="24"/>
        </w:rPr>
        <w:t>may</w:t>
      </w:r>
      <w:r w:rsidR="00D1279D" w:rsidRPr="00DD2EB9">
        <w:rPr>
          <w:szCs w:val="24"/>
        </w:rPr>
        <w:t xml:space="preserve"> </w:t>
      </w:r>
      <w:r w:rsidR="008A3930" w:rsidRPr="00DD2EB9">
        <w:rPr>
          <w:szCs w:val="24"/>
        </w:rPr>
        <w:t>use</w:t>
      </w:r>
      <w:r w:rsidR="00D1279D" w:rsidRPr="00DD2EB9">
        <w:rPr>
          <w:szCs w:val="24"/>
        </w:rPr>
        <w:t xml:space="preserve"> </w:t>
      </w:r>
      <w:r w:rsidR="008A3930" w:rsidRPr="00DD2EB9">
        <w:rPr>
          <w:szCs w:val="24"/>
        </w:rPr>
        <w:t>FIPS</w:t>
      </w:r>
      <w:r w:rsidR="00D1279D" w:rsidRPr="00DD2EB9">
        <w:rPr>
          <w:szCs w:val="24"/>
        </w:rPr>
        <w:t xml:space="preserve"> </w:t>
      </w:r>
      <w:r w:rsidR="008A3930" w:rsidRPr="00DD2EB9">
        <w:rPr>
          <w:szCs w:val="24"/>
        </w:rPr>
        <w:lastRenderedPageBreak/>
        <w:t>codes</w:t>
      </w:r>
      <w:r w:rsidR="00D1279D" w:rsidRPr="00DD2EB9">
        <w:rPr>
          <w:szCs w:val="24"/>
        </w:rPr>
        <w:t xml:space="preserve"> </w:t>
      </w:r>
      <w:r w:rsidR="0053271D" w:rsidRPr="00DD2EB9">
        <w:rPr>
          <w:szCs w:val="24"/>
        </w:rPr>
        <w:t>at</w:t>
      </w:r>
      <w:r w:rsidR="00D1279D" w:rsidRPr="00DD2EB9">
        <w:rPr>
          <w:szCs w:val="24"/>
        </w:rPr>
        <w:t xml:space="preserve"> </w:t>
      </w:r>
      <w:r w:rsidR="0053271D" w:rsidRPr="00DD2EB9">
        <w:rPr>
          <w:szCs w:val="24"/>
        </w:rPr>
        <w:t>a</w:t>
      </w:r>
      <w:r w:rsidR="00D1279D" w:rsidRPr="00DD2EB9">
        <w:rPr>
          <w:szCs w:val="24"/>
        </w:rPr>
        <w:t xml:space="preserve"> </w:t>
      </w:r>
      <w:r w:rsidR="0053271D" w:rsidRPr="00DD2EB9">
        <w:rPr>
          <w:szCs w:val="24"/>
        </w:rPr>
        <w:t>future</w:t>
      </w:r>
      <w:r w:rsidR="00D1279D" w:rsidRPr="00DD2EB9">
        <w:rPr>
          <w:szCs w:val="24"/>
        </w:rPr>
        <w:t xml:space="preserve"> </w:t>
      </w:r>
      <w:r w:rsidR="0053271D" w:rsidRPr="00DD2EB9">
        <w:rPr>
          <w:szCs w:val="24"/>
        </w:rPr>
        <w:t>time</w:t>
      </w:r>
      <w:r w:rsidR="00D1279D" w:rsidRPr="00DD2EB9">
        <w:rPr>
          <w:szCs w:val="24"/>
        </w:rPr>
        <w:t xml:space="preserve"> </w:t>
      </w:r>
      <w:r w:rsidR="0053271D" w:rsidRPr="00DD2EB9">
        <w:rPr>
          <w:szCs w:val="24"/>
        </w:rPr>
        <w:t>to</w:t>
      </w:r>
      <w:r w:rsidR="00D1279D" w:rsidRPr="00DD2EB9">
        <w:rPr>
          <w:szCs w:val="24"/>
        </w:rPr>
        <w:t xml:space="preserve"> </w:t>
      </w:r>
      <w:r w:rsidR="0053271D" w:rsidRPr="00DD2EB9">
        <w:rPr>
          <w:szCs w:val="24"/>
        </w:rPr>
        <w:t>link</w:t>
      </w:r>
      <w:r w:rsidR="00D1279D" w:rsidRPr="00DD2EB9">
        <w:rPr>
          <w:szCs w:val="24"/>
        </w:rPr>
        <w:t xml:space="preserve"> </w:t>
      </w:r>
      <w:r w:rsidR="008A3930" w:rsidRPr="00DD2EB9">
        <w:rPr>
          <w:szCs w:val="24"/>
        </w:rPr>
        <w:t>the</w:t>
      </w:r>
      <w:r w:rsidR="00D1279D" w:rsidRPr="00DD2EB9">
        <w:rPr>
          <w:szCs w:val="24"/>
        </w:rPr>
        <w:t xml:space="preserve"> </w:t>
      </w:r>
      <w:r w:rsidR="008A3930" w:rsidRPr="00DD2EB9">
        <w:rPr>
          <w:szCs w:val="24"/>
        </w:rPr>
        <w:t>data</w:t>
      </w:r>
      <w:r w:rsidR="00D1279D" w:rsidRPr="00DD2EB9">
        <w:rPr>
          <w:szCs w:val="24"/>
        </w:rPr>
        <w:t xml:space="preserve"> </w:t>
      </w:r>
      <w:r w:rsidR="0053271D" w:rsidRPr="00DD2EB9">
        <w:rPr>
          <w:szCs w:val="24"/>
        </w:rPr>
        <w:t>to</w:t>
      </w:r>
      <w:r w:rsidR="00D1279D" w:rsidRPr="00DD2EB9">
        <w:rPr>
          <w:szCs w:val="24"/>
        </w:rPr>
        <w:t xml:space="preserve"> </w:t>
      </w:r>
      <w:r w:rsidR="0053271D" w:rsidRPr="00DD2EB9">
        <w:rPr>
          <w:szCs w:val="24"/>
        </w:rPr>
        <w:t>other</w:t>
      </w:r>
      <w:r w:rsidR="00D1279D" w:rsidRPr="00DD2EB9">
        <w:rPr>
          <w:szCs w:val="24"/>
        </w:rPr>
        <w:t xml:space="preserve"> </w:t>
      </w:r>
      <w:r w:rsidR="008A3930" w:rsidRPr="00DD2EB9">
        <w:rPr>
          <w:szCs w:val="24"/>
        </w:rPr>
        <w:t>public</w:t>
      </w:r>
      <w:r w:rsidR="00D1279D" w:rsidRPr="00DD2EB9">
        <w:rPr>
          <w:szCs w:val="24"/>
        </w:rPr>
        <w:t xml:space="preserve"> </w:t>
      </w:r>
      <w:r w:rsidR="008A3930" w:rsidRPr="00DD2EB9">
        <w:rPr>
          <w:szCs w:val="24"/>
        </w:rPr>
        <w:t>and</w:t>
      </w:r>
      <w:r w:rsidR="00D1279D" w:rsidRPr="00DD2EB9">
        <w:rPr>
          <w:szCs w:val="24"/>
        </w:rPr>
        <w:t xml:space="preserve"> </w:t>
      </w:r>
      <w:r w:rsidR="008A3930" w:rsidRPr="00DD2EB9">
        <w:rPr>
          <w:szCs w:val="24"/>
        </w:rPr>
        <w:t>commercial</w:t>
      </w:r>
      <w:r w:rsidR="00D1279D" w:rsidRPr="00DD2EB9">
        <w:rPr>
          <w:szCs w:val="24"/>
        </w:rPr>
        <w:t xml:space="preserve"> </w:t>
      </w:r>
      <w:r w:rsidR="0053271D" w:rsidRPr="00DD2EB9">
        <w:rPr>
          <w:szCs w:val="24"/>
        </w:rPr>
        <w:t>data</w:t>
      </w:r>
      <w:r w:rsidR="00D1279D" w:rsidRPr="00DD2EB9">
        <w:rPr>
          <w:szCs w:val="24"/>
        </w:rPr>
        <w:t xml:space="preserve"> </w:t>
      </w:r>
      <w:r w:rsidR="0053271D" w:rsidRPr="00DD2EB9">
        <w:rPr>
          <w:szCs w:val="24"/>
        </w:rPr>
        <w:t>sets</w:t>
      </w:r>
      <w:r w:rsidR="00D1279D" w:rsidRPr="00DD2EB9">
        <w:rPr>
          <w:szCs w:val="24"/>
        </w:rPr>
        <w:t xml:space="preserve"> </w:t>
      </w:r>
      <w:r w:rsidR="008A3930" w:rsidRPr="00DD2EB9">
        <w:rPr>
          <w:szCs w:val="24"/>
        </w:rPr>
        <w:t>to</w:t>
      </w:r>
      <w:r w:rsidR="00D1279D" w:rsidRPr="00DD2EB9">
        <w:rPr>
          <w:szCs w:val="24"/>
        </w:rPr>
        <w:t xml:space="preserve"> </w:t>
      </w:r>
      <w:r w:rsidR="008A3930" w:rsidRPr="00DD2EB9">
        <w:rPr>
          <w:szCs w:val="24"/>
        </w:rPr>
        <w:t>investigate</w:t>
      </w:r>
      <w:r w:rsidR="00D1279D" w:rsidRPr="00DD2EB9">
        <w:rPr>
          <w:szCs w:val="24"/>
        </w:rPr>
        <w:t xml:space="preserve"> </w:t>
      </w:r>
      <w:r w:rsidR="008A3930" w:rsidRPr="00DD2EB9">
        <w:rPr>
          <w:szCs w:val="24"/>
        </w:rPr>
        <w:t>sociodemographic</w:t>
      </w:r>
      <w:r w:rsidR="00D1279D" w:rsidRPr="00DD2EB9">
        <w:rPr>
          <w:szCs w:val="24"/>
        </w:rPr>
        <w:t xml:space="preserve"> </w:t>
      </w:r>
      <w:r w:rsidR="008A3930" w:rsidRPr="00DD2EB9">
        <w:rPr>
          <w:szCs w:val="24"/>
        </w:rPr>
        <w:t>variation</w:t>
      </w:r>
      <w:r w:rsidR="00D1279D" w:rsidRPr="00DD2EB9">
        <w:rPr>
          <w:szCs w:val="24"/>
        </w:rPr>
        <w:t xml:space="preserve"> </w:t>
      </w:r>
      <w:r w:rsidR="008A3930" w:rsidRPr="00DD2EB9">
        <w:rPr>
          <w:szCs w:val="24"/>
        </w:rPr>
        <w:t>in</w:t>
      </w:r>
      <w:r w:rsidR="00D1279D" w:rsidRPr="00DD2EB9">
        <w:rPr>
          <w:szCs w:val="24"/>
        </w:rPr>
        <w:t xml:space="preserve"> </w:t>
      </w:r>
      <w:r w:rsidR="008A3930" w:rsidRPr="00DD2EB9">
        <w:rPr>
          <w:szCs w:val="24"/>
        </w:rPr>
        <w:t>municipal</w:t>
      </w:r>
      <w:r w:rsidR="00D1279D" w:rsidRPr="00DD2EB9">
        <w:rPr>
          <w:szCs w:val="24"/>
        </w:rPr>
        <w:t xml:space="preserve"> </w:t>
      </w:r>
      <w:r w:rsidR="008A3930" w:rsidRPr="00DD2EB9">
        <w:rPr>
          <w:szCs w:val="24"/>
        </w:rPr>
        <w:t>policy</w:t>
      </w:r>
      <w:r w:rsidR="00D1279D" w:rsidRPr="00DD2EB9">
        <w:rPr>
          <w:szCs w:val="24"/>
        </w:rPr>
        <w:t xml:space="preserve"> </w:t>
      </w:r>
      <w:r w:rsidR="008A3930" w:rsidRPr="00DD2EB9">
        <w:rPr>
          <w:szCs w:val="24"/>
        </w:rPr>
        <w:t>supports</w:t>
      </w:r>
      <w:r w:rsidR="00D1279D" w:rsidRPr="00DD2EB9">
        <w:rPr>
          <w:szCs w:val="24"/>
        </w:rPr>
        <w:t xml:space="preserve"> </w:t>
      </w:r>
      <w:r w:rsidR="008A3930" w:rsidRPr="00DD2EB9">
        <w:rPr>
          <w:szCs w:val="24"/>
        </w:rPr>
        <w:t>and</w:t>
      </w:r>
      <w:r w:rsidR="00D1279D" w:rsidRPr="00DD2EB9">
        <w:rPr>
          <w:szCs w:val="24"/>
        </w:rPr>
        <w:t xml:space="preserve"> </w:t>
      </w:r>
      <w:r w:rsidR="008A3930" w:rsidRPr="00DD2EB9">
        <w:rPr>
          <w:szCs w:val="24"/>
        </w:rPr>
        <w:t>the</w:t>
      </w:r>
      <w:r w:rsidR="00D1279D" w:rsidRPr="00DD2EB9">
        <w:rPr>
          <w:szCs w:val="24"/>
        </w:rPr>
        <w:t xml:space="preserve"> </w:t>
      </w:r>
      <w:r w:rsidR="008A3930" w:rsidRPr="00DD2EB9">
        <w:rPr>
          <w:szCs w:val="24"/>
        </w:rPr>
        <w:t>coexistence</w:t>
      </w:r>
      <w:r w:rsidR="00D1279D" w:rsidRPr="00DD2EB9">
        <w:rPr>
          <w:szCs w:val="24"/>
        </w:rPr>
        <w:t xml:space="preserve"> </w:t>
      </w:r>
      <w:r w:rsidR="008A3930" w:rsidRPr="00DD2EB9">
        <w:rPr>
          <w:szCs w:val="24"/>
        </w:rPr>
        <w:t>of</w:t>
      </w:r>
      <w:r w:rsidR="00D1279D" w:rsidRPr="00DD2EB9">
        <w:rPr>
          <w:szCs w:val="24"/>
        </w:rPr>
        <w:t xml:space="preserve"> </w:t>
      </w:r>
      <w:r w:rsidR="008A3930" w:rsidRPr="00DD2EB9">
        <w:rPr>
          <w:szCs w:val="24"/>
        </w:rPr>
        <w:t>environmental</w:t>
      </w:r>
      <w:r w:rsidR="00D1279D" w:rsidRPr="00DD2EB9">
        <w:rPr>
          <w:szCs w:val="24"/>
        </w:rPr>
        <w:t xml:space="preserve"> </w:t>
      </w:r>
      <w:r w:rsidR="008A3930" w:rsidRPr="00DD2EB9">
        <w:rPr>
          <w:szCs w:val="24"/>
        </w:rPr>
        <w:t>supports</w:t>
      </w:r>
      <w:r w:rsidR="00D1279D" w:rsidRPr="00DD2EB9">
        <w:rPr>
          <w:szCs w:val="24"/>
        </w:rPr>
        <w:t xml:space="preserve"> </w:t>
      </w:r>
      <w:r w:rsidR="008A3930" w:rsidRPr="00DD2EB9">
        <w:rPr>
          <w:szCs w:val="24"/>
        </w:rPr>
        <w:t>of</w:t>
      </w:r>
      <w:r w:rsidR="00D1279D" w:rsidRPr="00DD2EB9">
        <w:rPr>
          <w:szCs w:val="24"/>
        </w:rPr>
        <w:t xml:space="preserve"> </w:t>
      </w:r>
      <w:r w:rsidR="008A3930" w:rsidRPr="00DD2EB9">
        <w:rPr>
          <w:szCs w:val="24"/>
        </w:rPr>
        <w:t>healthy</w:t>
      </w:r>
      <w:r w:rsidR="00D1279D" w:rsidRPr="00DD2EB9">
        <w:rPr>
          <w:szCs w:val="24"/>
        </w:rPr>
        <w:t xml:space="preserve"> </w:t>
      </w:r>
      <w:r w:rsidR="008A3930" w:rsidRPr="00DD2EB9">
        <w:rPr>
          <w:szCs w:val="24"/>
        </w:rPr>
        <w:t>eating</w:t>
      </w:r>
      <w:r w:rsidR="00D1279D" w:rsidRPr="00DD2EB9">
        <w:rPr>
          <w:szCs w:val="24"/>
        </w:rPr>
        <w:t xml:space="preserve"> </w:t>
      </w:r>
      <w:r w:rsidR="008A3930" w:rsidRPr="00DD2EB9">
        <w:rPr>
          <w:szCs w:val="24"/>
        </w:rPr>
        <w:t>and</w:t>
      </w:r>
      <w:r w:rsidR="00D1279D" w:rsidRPr="00DD2EB9">
        <w:rPr>
          <w:szCs w:val="24"/>
        </w:rPr>
        <w:t xml:space="preserve"> </w:t>
      </w:r>
      <w:r w:rsidR="008A3930" w:rsidRPr="00DD2EB9">
        <w:rPr>
          <w:szCs w:val="24"/>
        </w:rPr>
        <w:t>active</w:t>
      </w:r>
      <w:r w:rsidR="00D1279D" w:rsidRPr="00DD2EB9">
        <w:rPr>
          <w:szCs w:val="24"/>
        </w:rPr>
        <w:t xml:space="preserve"> </w:t>
      </w:r>
      <w:r w:rsidR="008A3930" w:rsidRPr="00DD2EB9">
        <w:rPr>
          <w:szCs w:val="24"/>
        </w:rPr>
        <w:t>living</w:t>
      </w:r>
      <w:r w:rsidR="00D1279D" w:rsidRPr="00DD2EB9">
        <w:rPr>
          <w:szCs w:val="24"/>
        </w:rPr>
        <w:t xml:space="preserve"> </w:t>
      </w:r>
      <w:r w:rsidR="008A3930" w:rsidRPr="00DD2EB9">
        <w:rPr>
          <w:szCs w:val="24"/>
        </w:rPr>
        <w:t>by</w:t>
      </w:r>
      <w:r w:rsidR="00D1279D" w:rsidRPr="00DD2EB9">
        <w:rPr>
          <w:szCs w:val="24"/>
        </w:rPr>
        <w:t xml:space="preserve"> </w:t>
      </w:r>
      <w:r w:rsidR="008A3930" w:rsidRPr="00DD2EB9">
        <w:rPr>
          <w:szCs w:val="24"/>
        </w:rPr>
        <w:t>region,</w:t>
      </w:r>
      <w:r w:rsidR="00D1279D" w:rsidRPr="00DD2EB9">
        <w:rPr>
          <w:szCs w:val="24"/>
        </w:rPr>
        <w:t xml:space="preserve"> </w:t>
      </w:r>
      <w:r w:rsidR="008A3930" w:rsidRPr="00DD2EB9">
        <w:rPr>
          <w:szCs w:val="24"/>
        </w:rPr>
        <w:t>population</w:t>
      </w:r>
      <w:r w:rsidR="00D1279D" w:rsidRPr="00DD2EB9">
        <w:rPr>
          <w:szCs w:val="24"/>
        </w:rPr>
        <w:t xml:space="preserve"> </w:t>
      </w:r>
      <w:r w:rsidR="008A3930" w:rsidRPr="00DD2EB9">
        <w:rPr>
          <w:szCs w:val="24"/>
        </w:rPr>
        <w:t>size,</w:t>
      </w:r>
      <w:r w:rsidR="00D1279D" w:rsidRPr="00DD2EB9">
        <w:rPr>
          <w:szCs w:val="24"/>
        </w:rPr>
        <w:t xml:space="preserve"> </w:t>
      </w:r>
      <w:r w:rsidR="008A3930" w:rsidRPr="00DD2EB9">
        <w:rPr>
          <w:szCs w:val="24"/>
        </w:rPr>
        <w:t>a</w:t>
      </w:r>
      <w:r w:rsidR="009D57A4" w:rsidRPr="00DD2EB9">
        <w:rPr>
          <w:szCs w:val="24"/>
        </w:rPr>
        <w:t>nd</w:t>
      </w:r>
      <w:r w:rsidR="00D1279D" w:rsidRPr="00DD2EB9">
        <w:rPr>
          <w:szCs w:val="24"/>
        </w:rPr>
        <w:t xml:space="preserve"> </w:t>
      </w:r>
      <w:r w:rsidR="008A3930" w:rsidRPr="00DD2EB9">
        <w:rPr>
          <w:szCs w:val="24"/>
        </w:rPr>
        <w:t>urban</w:t>
      </w:r>
      <w:r w:rsidR="00D1279D" w:rsidRPr="00DD2EB9">
        <w:rPr>
          <w:szCs w:val="24"/>
        </w:rPr>
        <w:t xml:space="preserve"> </w:t>
      </w:r>
      <w:r w:rsidR="00565D3A" w:rsidRPr="00DD2EB9">
        <w:rPr>
          <w:szCs w:val="24"/>
        </w:rPr>
        <w:t>status</w:t>
      </w:r>
      <w:r w:rsidR="00054A23" w:rsidRPr="00DD2EB9">
        <w:rPr>
          <w:szCs w:val="24"/>
        </w:rPr>
        <w:t>.</w:t>
      </w:r>
    </w:p>
    <w:p w:rsidR="00093808" w:rsidRPr="00DD2EB9" w:rsidRDefault="009030A8" w:rsidP="009030A8">
      <w:pPr>
        <w:pStyle w:val="Heading2"/>
        <w:rPr>
          <w:rFonts w:ascii="Times New Roman" w:hAnsi="Times New Roman" w:cs="Times New Roman"/>
          <w:sz w:val="24"/>
          <w:szCs w:val="24"/>
        </w:rPr>
      </w:pPr>
      <w:bookmarkStart w:id="76" w:name="_Toc300755079"/>
      <w:bookmarkStart w:id="77" w:name="_Toc364254377"/>
      <w:r w:rsidRPr="00DD2EB9">
        <w:rPr>
          <w:rFonts w:ascii="Times New Roman" w:hAnsi="Times New Roman" w:cs="Times New Roman"/>
          <w:sz w:val="24"/>
          <w:szCs w:val="24"/>
        </w:rPr>
        <w:t>A.17</w:t>
      </w:r>
      <w:bookmarkEnd w:id="68"/>
      <w:bookmarkEnd w:id="69"/>
      <w:bookmarkEnd w:id="70"/>
      <w:bookmarkEnd w:id="71"/>
      <w:bookmarkEnd w:id="72"/>
      <w:bookmarkEnd w:id="73"/>
      <w:r w:rsidRPr="00DD2EB9">
        <w:rPr>
          <w:rFonts w:ascii="Times New Roman" w:hAnsi="Times New Roman" w:cs="Times New Roman"/>
          <w:sz w:val="24"/>
          <w:szCs w:val="24"/>
        </w:rPr>
        <w:t>.</w:t>
      </w:r>
      <w:r w:rsidRPr="00DD2EB9">
        <w:rPr>
          <w:rFonts w:ascii="Times New Roman" w:hAnsi="Times New Roman" w:cs="Times New Roman"/>
          <w:sz w:val="24"/>
          <w:szCs w:val="24"/>
        </w:rPr>
        <w:tab/>
        <w:t>Reasons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Display</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of</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OMB</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Expiration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Date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Is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Inappropriate</w:t>
      </w:r>
      <w:bookmarkEnd w:id="74"/>
      <w:bookmarkEnd w:id="75"/>
      <w:bookmarkEnd w:id="76"/>
      <w:bookmarkEnd w:id="77"/>
    </w:p>
    <w:p w:rsidR="007B1F9E" w:rsidRPr="00DD2EB9" w:rsidRDefault="00093808" w:rsidP="007B1F9E">
      <w:pPr>
        <w:pStyle w:val="BodyTextQuestions"/>
        <w:rPr>
          <w:szCs w:val="24"/>
        </w:rPr>
      </w:pPr>
      <w:r w:rsidRPr="00DD2EB9">
        <w:rPr>
          <w:szCs w:val="24"/>
        </w:rPr>
        <w:t>The</w:t>
      </w:r>
      <w:r w:rsidR="00D1279D" w:rsidRPr="00DD2EB9">
        <w:rPr>
          <w:szCs w:val="24"/>
        </w:rPr>
        <w:t xml:space="preserve"> </w:t>
      </w:r>
      <w:r w:rsidRPr="00DD2EB9">
        <w:rPr>
          <w:szCs w:val="24"/>
        </w:rPr>
        <w:t>agency</w:t>
      </w:r>
      <w:r w:rsidR="00D1279D" w:rsidRPr="00DD2EB9">
        <w:rPr>
          <w:szCs w:val="24"/>
        </w:rPr>
        <w:t xml:space="preserve"> </w:t>
      </w:r>
      <w:r w:rsidRPr="00DD2EB9">
        <w:rPr>
          <w:szCs w:val="24"/>
        </w:rPr>
        <w:t>plans</w:t>
      </w:r>
      <w:r w:rsidR="00D1279D" w:rsidRPr="00DD2EB9">
        <w:rPr>
          <w:szCs w:val="24"/>
        </w:rPr>
        <w:t xml:space="preserve"> </w:t>
      </w:r>
      <w:r w:rsidRPr="00DD2EB9">
        <w:rPr>
          <w:szCs w:val="24"/>
        </w:rPr>
        <w:t>to</w:t>
      </w:r>
      <w:r w:rsidR="00D1279D" w:rsidRPr="00DD2EB9">
        <w:rPr>
          <w:szCs w:val="24"/>
        </w:rPr>
        <w:t xml:space="preserve"> </w:t>
      </w:r>
      <w:r w:rsidRPr="00DD2EB9">
        <w:rPr>
          <w:szCs w:val="24"/>
        </w:rPr>
        <w:t>display</w:t>
      </w:r>
      <w:r w:rsidR="00D1279D" w:rsidRPr="00DD2EB9">
        <w:rPr>
          <w:szCs w:val="24"/>
        </w:rPr>
        <w:t xml:space="preserve"> </w:t>
      </w:r>
      <w:r w:rsidRPr="00DD2EB9">
        <w:rPr>
          <w:szCs w:val="24"/>
        </w:rPr>
        <w:t>the</w:t>
      </w:r>
      <w:r w:rsidR="00D1279D" w:rsidRPr="00DD2EB9">
        <w:rPr>
          <w:szCs w:val="24"/>
        </w:rPr>
        <w:t xml:space="preserve"> </w:t>
      </w:r>
      <w:r w:rsidRPr="00DD2EB9">
        <w:rPr>
          <w:szCs w:val="24"/>
        </w:rPr>
        <w:t>expiration</w:t>
      </w:r>
      <w:r w:rsidR="00D1279D" w:rsidRPr="00DD2EB9">
        <w:rPr>
          <w:szCs w:val="24"/>
        </w:rPr>
        <w:t xml:space="preserve"> </w:t>
      </w:r>
      <w:r w:rsidRPr="00DD2EB9">
        <w:rPr>
          <w:szCs w:val="24"/>
        </w:rPr>
        <w:t>date</w:t>
      </w:r>
      <w:r w:rsidR="00D1279D" w:rsidRPr="00DD2EB9">
        <w:rPr>
          <w:szCs w:val="24"/>
        </w:rPr>
        <w:t xml:space="preserve"> </w:t>
      </w:r>
      <w:r w:rsidRPr="00DD2EB9">
        <w:rPr>
          <w:szCs w:val="24"/>
        </w:rPr>
        <w:t>for</w:t>
      </w:r>
      <w:r w:rsidR="00D1279D" w:rsidRPr="00DD2EB9">
        <w:rPr>
          <w:szCs w:val="24"/>
        </w:rPr>
        <w:t xml:space="preserve"> </w:t>
      </w:r>
      <w:r w:rsidRPr="00DD2EB9">
        <w:rPr>
          <w:szCs w:val="24"/>
        </w:rPr>
        <w:t>OMB</w:t>
      </w:r>
      <w:r w:rsidR="00D1279D" w:rsidRPr="00DD2EB9">
        <w:rPr>
          <w:szCs w:val="24"/>
        </w:rPr>
        <w:t xml:space="preserve"> </w:t>
      </w:r>
      <w:r w:rsidRPr="00DD2EB9">
        <w:rPr>
          <w:szCs w:val="24"/>
        </w:rPr>
        <w:t>approval</w:t>
      </w:r>
      <w:r w:rsidR="00D1279D" w:rsidRPr="00DD2EB9">
        <w:rPr>
          <w:szCs w:val="24"/>
        </w:rPr>
        <w:t xml:space="preserve"> </w:t>
      </w:r>
      <w:r w:rsidRPr="00DD2EB9">
        <w:rPr>
          <w:szCs w:val="24"/>
        </w:rPr>
        <w:t>of</w:t>
      </w:r>
      <w:r w:rsidR="00D1279D" w:rsidRPr="00DD2EB9">
        <w:rPr>
          <w:szCs w:val="24"/>
        </w:rPr>
        <w:t xml:space="preserve"> </w:t>
      </w:r>
      <w:r w:rsidRPr="00DD2EB9">
        <w:rPr>
          <w:szCs w:val="24"/>
        </w:rPr>
        <w:t>the</w:t>
      </w:r>
      <w:r w:rsidR="00D1279D" w:rsidRPr="00DD2EB9">
        <w:rPr>
          <w:szCs w:val="24"/>
        </w:rPr>
        <w:t xml:space="preserve"> </w:t>
      </w:r>
      <w:r w:rsidRPr="00DD2EB9">
        <w:rPr>
          <w:szCs w:val="24"/>
        </w:rPr>
        <w:t>information</w:t>
      </w:r>
      <w:r w:rsidR="00D1279D" w:rsidRPr="00DD2EB9">
        <w:rPr>
          <w:szCs w:val="24"/>
        </w:rPr>
        <w:t xml:space="preserve"> </w:t>
      </w:r>
      <w:r w:rsidRPr="00DD2EB9">
        <w:rPr>
          <w:szCs w:val="24"/>
        </w:rPr>
        <w:t>collection</w:t>
      </w:r>
      <w:r w:rsidR="00D1279D" w:rsidRPr="00DD2EB9">
        <w:rPr>
          <w:szCs w:val="24"/>
        </w:rPr>
        <w:t xml:space="preserve"> </w:t>
      </w:r>
      <w:r w:rsidRPr="00DD2EB9">
        <w:rPr>
          <w:szCs w:val="24"/>
        </w:rPr>
        <w:t>on</w:t>
      </w:r>
      <w:r w:rsidR="00D1279D" w:rsidRPr="00DD2EB9">
        <w:rPr>
          <w:szCs w:val="24"/>
        </w:rPr>
        <w:t xml:space="preserve"> </w:t>
      </w:r>
      <w:r w:rsidRPr="00DD2EB9">
        <w:rPr>
          <w:szCs w:val="24"/>
        </w:rPr>
        <w:t>all</w:t>
      </w:r>
      <w:r w:rsidR="00D1279D" w:rsidRPr="00DD2EB9">
        <w:rPr>
          <w:szCs w:val="24"/>
        </w:rPr>
        <w:t xml:space="preserve"> </w:t>
      </w:r>
      <w:r w:rsidRPr="00DD2EB9">
        <w:rPr>
          <w:szCs w:val="24"/>
        </w:rPr>
        <w:t>instruments</w:t>
      </w:r>
      <w:r w:rsidR="00054A23" w:rsidRPr="00DD2EB9">
        <w:rPr>
          <w:szCs w:val="24"/>
        </w:rPr>
        <w:t>.</w:t>
      </w:r>
    </w:p>
    <w:p w:rsidR="00093808" w:rsidRPr="00DD2EB9" w:rsidRDefault="009030A8" w:rsidP="009030A8">
      <w:pPr>
        <w:pStyle w:val="Heading2"/>
        <w:rPr>
          <w:rFonts w:ascii="Times New Roman" w:hAnsi="Times New Roman" w:cs="Times New Roman"/>
          <w:sz w:val="24"/>
          <w:szCs w:val="24"/>
        </w:rPr>
      </w:pPr>
      <w:bookmarkStart w:id="78" w:name="_Toc168384790"/>
      <w:bookmarkStart w:id="79" w:name="_Toc168384854"/>
      <w:bookmarkStart w:id="80" w:name="_Toc168384962"/>
      <w:bookmarkStart w:id="81" w:name="_Toc168385138"/>
      <w:bookmarkStart w:id="82" w:name="_Toc168385199"/>
      <w:bookmarkStart w:id="83" w:name="_Toc168468404"/>
      <w:bookmarkStart w:id="84" w:name="_Toc296097844"/>
      <w:bookmarkStart w:id="85" w:name="_Toc298777737"/>
      <w:bookmarkStart w:id="86" w:name="_Toc300755080"/>
      <w:bookmarkStart w:id="87" w:name="_Toc364254378"/>
      <w:r w:rsidRPr="00DD2EB9">
        <w:rPr>
          <w:rFonts w:ascii="Times New Roman" w:hAnsi="Times New Roman" w:cs="Times New Roman"/>
          <w:sz w:val="24"/>
          <w:szCs w:val="24"/>
        </w:rPr>
        <w:t>A.18</w:t>
      </w:r>
      <w:bookmarkEnd w:id="78"/>
      <w:bookmarkEnd w:id="79"/>
      <w:bookmarkEnd w:id="80"/>
      <w:bookmarkEnd w:id="81"/>
      <w:bookmarkEnd w:id="82"/>
      <w:bookmarkEnd w:id="83"/>
      <w:r w:rsidRPr="00DD2EB9">
        <w:rPr>
          <w:rFonts w:ascii="Times New Roman" w:hAnsi="Times New Roman" w:cs="Times New Roman"/>
          <w:sz w:val="24"/>
          <w:szCs w:val="24"/>
        </w:rPr>
        <w:t>.</w:t>
      </w:r>
      <w:r w:rsidRPr="00DD2EB9">
        <w:rPr>
          <w:rFonts w:ascii="Times New Roman" w:hAnsi="Times New Roman" w:cs="Times New Roman"/>
          <w:sz w:val="24"/>
          <w:szCs w:val="24"/>
        </w:rPr>
        <w:tab/>
        <w:t>Exceptions</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to</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Certification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for</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the</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Paperwork</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Reduction</w:t>
      </w:r>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Act</w:t>
      </w:r>
      <w:bookmarkEnd w:id="84"/>
      <w:bookmarkEnd w:id="85"/>
      <w:r w:rsidR="00D1279D" w:rsidRPr="00DD2EB9">
        <w:rPr>
          <w:rFonts w:ascii="Times New Roman" w:hAnsi="Times New Roman" w:cs="Times New Roman"/>
          <w:sz w:val="24"/>
          <w:szCs w:val="24"/>
        </w:rPr>
        <w:t xml:space="preserve"> </w:t>
      </w:r>
      <w:r w:rsidRPr="00DD2EB9">
        <w:rPr>
          <w:rFonts w:ascii="Times New Roman" w:hAnsi="Times New Roman" w:cs="Times New Roman"/>
          <w:sz w:val="24"/>
          <w:szCs w:val="24"/>
        </w:rPr>
        <w:t>Submissions</w:t>
      </w:r>
      <w:bookmarkEnd w:id="86"/>
      <w:bookmarkEnd w:id="87"/>
    </w:p>
    <w:p w:rsidR="007D252D" w:rsidRPr="00D5645C" w:rsidRDefault="00093808" w:rsidP="007B1F9E">
      <w:pPr>
        <w:pStyle w:val="BodyTextQuestions"/>
        <w:rPr>
          <w:szCs w:val="24"/>
        </w:rPr>
      </w:pPr>
      <w:r w:rsidRPr="00DD2EB9">
        <w:rPr>
          <w:szCs w:val="24"/>
        </w:rPr>
        <w:t>There</w:t>
      </w:r>
      <w:r w:rsidR="00D1279D" w:rsidRPr="00DD2EB9">
        <w:rPr>
          <w:szCs w:val="24"/>
        </w:rPr>
        <w:t xml:space="preserve"> </w:t>
      </w:r>
      <w:r w:rsidRPr="00DD2EB9">
        <w:rPr>
          <w:szCs w:val="24"/>
        </w:rPr>
        <w:t>are</w:t>
      </w:r>
      <w:r w:rsidR="00D1279D" w:rsidRPr="00DD2EB9">
        <w:rPr>
          <w:szCs w:val="24"/>
        </w:rPr>
        <w:t xml:space="preserve"> </w:t>
      </w:r>
      <w:r w:rsidRPr="00DD2EB9">
        <w:rPr>
          <w:szCs w:val="24"/>
        </w:rPr>
        <w:t>no</w:t>
      </w:r>
      <w:r w:rsidR="00D1279D" w:rsidRPr="00D5645C">
        <w:rPr>
          <w:szCs w:val="24"/>
        </w:rPr>
        <w:t xml:space="preserve"> </w:t>
      </w:r>
      <w:r w:rsidRPr="00D5645C">
        <w:rPr>
          <w:szCs w:val="24"/>
        </w:rPr>
        <w:t>exceptions</w:t>
      </w:r>
      <w:r w:rsidR="00D1279D" w:rsidRPr="00D5645C">
        <w:rPr>
          <w:szCs w:val="24"/>
        </w:rPr>
        <w:t xml:space="preserve"> </w:t>
      </w:r>
      <w:r w:rsidRPr="00D5645C">
        <w:rPr>
          <w:szCs w:val="24"/>
        </w:rPr>
        <w:t>to</w:t>
      </w:r>
      <w:r w:rsidR="00D1279D" w:rsidRPr="00D5645C">
        <w:rPr>
          <w:szCs w:val="24"/>
        </w:rPr>
        <w:t xml:space="preserve"> </w:t>
      </w:r>
      <w:r w:rsidRPr="00D5645C">
        <w:rPr>
          <w:szCs w:val="24"/>
        </w:rPr>
        <w:t>the</w:t>
      </w:r>
      <w:r w:rsidR="00D1279D" w:rsidRPr="00D5645C">
        <w:rPr>
          <w:szCs w:val="24"/>
        </w:rPr>
        <w:t xml:space="preserve"> </w:t>
      </w:r>
      <w:r w:rsidRPr="00D5645C">
        <w:rPr>
          <w:szCs w:val="24"/>
        </w:rPr>
        <w:t>certification</w:t>
      </w:r>
      <w:r w:rsidR="00054A23" w:rsidRPr="00D5645C">
        <w:rPr>
          <w:szCs w:val="24"/>
        </w:rPr>
        <w:t>.</w:t>
      </w:r>
    </w:p>
    <w:sectPr w:rsidR="007D252D" w:rsidRPr="00D5645C" w:rsidSect="00177B7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DFB" w:rsidRDefault="00D36DFB" w:rsidP="007D252D">
      <w:pPr>
        <w:spacing w:line="240" w:lineRule="auto"/>
      </w:pPr>
      <w:r>
        <w:separator/>
      </w:r>
    </w:p>
  </w:endnote>
  <w:endnote w:type="continuationSeparator" w:id="0">
    <w:p w:rsidR="00D36DFB" w:rsidRDefault="00D36DFB" w:rsidP="007D252D">
      <w:pPr>
        <w:spacing w:line="240" w:lineRule="auto"/>
      </w:pPr>
      <w:r>
        <w:continuationSeparator/>
      </w:r>
    </w:p>
  </w:endnote>
  <w:endnote w:type="continuationNotice" w:id="1">
    <w:p w:rsidR="00D36DFB" w:rsidRDefault="00D36D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0065"/>
      <w:docPartObj>
        <w:docPartGallery w:val="Page Numbers (Bottom of Page)"/>
        <w:docPartUnique/>
      </w:docPartObj>
    </w:sdtPr>
    <w:sdtEndPr>
      <w:rPr>
        <w:noProof/>
      </w:rPr>
    </w:sdtEndPr>
    <w:sdtContent>
      <w:p w:rsidR="00D36DFB" w:rsidRDefault="00D36DFB">
        <w:pPr>
          <w:pStyle w:val="Footer"/>
          <w:jc w:val="right"/>
        </w:pPr>
        <w:r w:rsidRPr="00177B7C">
          <w:rPr>
            <w:rFonts w:ascii="Arial Narrow" w:hAnsi="Arial Narrow"/>
          </w:rPr>
          <w:fldChar w:fldCharType="begin"/>
        </w:r>
        <w:r w:rsidRPr="00177B7C">
          <w:rPr>
            <w:rFonts w:ascii="Arial Narrow" w:hAnsi="Arial Narrow"/>
          </w:rPr>
          <w:instrText xml:space="preserve"> PAGE   \* MERGEFORMAT </w:instrText>
        </w:r>
        <w:r w:rsidRPr="00177B7C">
          <w:rPr>
            <w:rFonts w:ascii="Arial Narrow" w:hAnsi="Arial Narrow"/>
          </w:rPr>
          <w:fldChar w:fldCharType="separate"/>
        </w:r>
        <w:r w:rsidR="001F6122">
          <w:rPr>
            <w:rFonts w:ascii="Arial Narrow" w:hAnsi="Arial Narrow"/>
            <w:noProof/>
          </w:rPr>
          <w:t>16</w:t>
        </w:r>
        <w:r w:rsidRPr="00177B7C">
          <w:rPr>
            <w:rFonts w:ascii="Arial Narrow" w:hAnsi="Arial Narrow"/>
            <w:noProof/>
          </w:rPr>
          <w:fldChar w:fldCharType="end"/>
        </w:r>
      </w:p>
    </w:sdtContent>
  </w:sdt>
  <w:p w:rsidR="00D36DFB" w:rsidRDefault="00D36D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FB" w:rsidRDefault="00D36DFB" w:rsidP="0063630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DFB" w:rsidRDefault="00D36DFB" w:rsidP="007D252D">
      <w:pPr>
        <w:spacing w:line="240" w:lineRule="auto"/>
      </w:pPr>
      <w:r>
        <w:separator/>
      </w:r>
    </w:p>
  </w:footnote>
  <w:footnote w:type="continuationSeparator" w:id="0">
    <w:p w:rsidR="00D36DFB" w:rsidRDefault="00D36DFB" w:rsidP="007D252D">
      <w:pPr>
        <w:spacing w:line="240" w:lineRule="auto"/>
      </w:pPr>
      <w:r>
        <w:continuationSeparator/>
      </w:r>
    </w:p>
  </w:footnote>
  <w:footnote w:type="continuationNotice" w:id="1">
    <w:p w:rsidR="00D36DFB" w:rsidRDefault="00D36DFB">
      <w:pPr>
        <w:spacing w:line="240" w:lineRule="auto"/>
      </w:pPr>
    </w:p>
  </w:footnote>
  <w:footnote w:id="2">
    <w:p w:rsidR="00D36DFB" w:rsidRPr="00003B5D" w:rsidRDefault="00D36DFB" w:rsidP="009030A8">
      <w:pPr>
        <w:pStyle w:val="BodyTextQuestions"/>
      </w:pPr>
      <w:r w:rsidRPr="00003B5D">
        <w:rPr>
          <w:rStyle w:val="FootnoteReference"/>
          <w:sz w:val="20"/>
          <w:szCs w:val="20"/>
        </w:rPr>
        <w:footnoteRef/>
      </w:r>
      <w:r w:rsidRPr="00003B5D">
        <w:rPr>
          <w:sz w:val="20"/>
          <w:szCs w:val="20"/>
        </w:rPr>
        <w:t xml:space="preserve"> </w:t>
      </w:r>
      <w:r w:rsidRPr="00003B5D">
        <w:t>The city planner-manager labor category (Local Government [OES Designation] NAISC Code 999300) Bureau of Labor Statistics, National Industry-Specific Occupational Employment and Wage Estimates, May 2010 release was used for the estimates.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F5FC2"/>
    <w:multiLevelType w:val="hybridMultilevel"/>
    <w:tmpl w:val="AB160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9D68EE"/>
    <w:multiLevelType w:val="hybridMultilevel"/>
    <w:tmpl w:val="E4A8A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E72726"/>
    <w:multiLevelType w:val="hybridMultilevel"/>
    <w:tmpl w:val="DDBE7530"/>
    <w:lvl w:ilvl="0" w:tplc="37087658">
      <w:start w:val="1"/>
      <w:numFmt w:val="bullet"/>
      <w:pStyle w:val="Bullet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54"/>
    <w:rsid w:val="000015BD"/>
    <w:rsid w:val="00003B5D"/>
    <w:rsid w:val="000138CE"/>
    <w:rsid w:val="00015FC5"/>
    <w:rsid w:val="00031A30"/>
    <w:rsid w:val="00043CEE"/>
    <w:rsid w:val="00043F97"/>
    <w:rsid w:val="00052575"/>
    <w:rsid w:val="00054A23"/>
    <w:rsid w:val="000766E4"/>
    <w:rsid w:val="00080CC3"/>
    <w:rsid w:val="00081D08"/>
    <w:rsid w:val="00092046"/>
    <w:rsid w:val="00093808"/>
    <w:rsid w:val="00094B01"/>
    <w:rsid w:val="000A17D5"/>
    <w:rsid w:val="000B07D6"/>
    <w:rsid w:val="000B1585"/>
    <w:rsid w:val="000B54A0"/>
    <w:rsid w:val="000E51A1"/>
    <w:rsid w:val="0011218E"/>
    <w:rsid w:val="0012029C"/>
    <w:rsid w:val="001530EE"/>
    <w:rsid w:val="00156F8D"/>
    <w:rsid w:val="00162778"/>
    <w:rsid w:val="00164507"/>
    <w:rsid w:val="00177B7C"/>
    <w:rsid w:val="0018070D"/>
    <w:rsid w:val="00193CF2"/>
    <w:rsid w:val="00194A3E"/>
    <w:rsid w:val="001A5446"/>
    <w:rsid w:val="001B1351"/>
    <w:rsid w:val="001B1E39"/>
    <w:rsid w:val="001B57F5"/>
    <w:rsid w:val="001C1834"/>
    <w:rsid w:val="001C26A0"/>
    <w:rsid w:val="001C4FF1"/>
    <w:rsid w:val="001C7DA0"/>
    <w:rsid w:val="001D4E99"/>
    <w:rsid w:val="001E0C77"/>
    <w:rsid w:val="001E6B6D"/>
    <w:rsid w:val="001F50D4"/>
    <w:rsid w:val="001F6122"/>
    <w:rsid w:val="002019EF"/>
    <w:rsid w:val="00202063"/>
    <w:rsid w:val="00203E6C"/>
    <w:rsid w:val="00207F87"/>
    <w:rsid w:val="00210D9F"/>
    <w:rsid w:val="00220E9C"/>
    <w:rsid w:val="002239F3"/>
    <w:rsid w:val="00235307"/>
    <w:rsid w:val="00241975"/>
    <w:rsid w:val="002438EF"/>
    <w:rsid w:val="002439AB"/>
    <w:rsid w:val="00264AA9"/>
    <w:rsid w:val="00284675"/>
    <w:rsid w:val="0028509E"/>
    <w:rsid w:val="00287A5E"/>
    <w:rsid w:val="002A01F7"/>
    <w:rsid w:val="002A40CB"/>
    <w:rsid w:val="002B031E"/>
    <w:rsid w:val="002B4807"/>
    <w:rsid w:val="002C130D"/>
    <w:rsid w:val="002C14BC"/>
    <w:rsid w:val="002D085F"/>
    <w:rsid w:val="00302F63"/>
    <w:rsid w:val="00304794"/>
    <w:rsid w:val="00306CF3"/>
    <w:rsid w:val="00307D81"/>
    <w:rsid w:val="00313764"/>
    <w:rsid w:val="00317F59"/>
    <w:rsid w:val="003201D0"/>
    <w:rsid w:val="003306DC"/>
    <w:rsid w:val="003320EB"/>
    <w:rsid w:val="003364AF"/>
    <w:rsid w:val="0034510E"/>
    <w:rsid w:val="00345598"/>
    <w:rsid w:val="00346CE0"/>
    <w:rsid w:val="00346DFD"/>
    <w:rsid w:val="0035481D"/>
    <w:rsid w:val="00363905"/>
    <w:rsid w:val="00364F08"/>
    <w:rsid w:val="003651DE"/>
    <w:rsid w:val="00370CB4"/>
    <w:rsid w:val="003763B5"/>
    <w:rsid w:val="00382ECE"/>
    <w:rsid w:val="003831B3"/>
    <w:rsid w:val="003918F4"/>
    <w:rsid w:val="00391E80"/>
    <w:rsid w:val="0039654B"/>
    <w:rsid w:val="003A1B21"/>
    <w:rsid w:val="003A3895"/>
    <w:rsid w:val="003A72A5"/>
    <w:rsid w:val="003A7A98"/>
    <w:rsid w:val="003B6DB4"/>
    <w:rsid w:val="003B777A"/>
    <w:rsid w:val="00404D45"/>
    <w:rsid w:val="004120E5"/>
    <w:rsid w:val="00414DD0"/>
    <w:rsid w:val="0041609A"/>
    <w:rsid w:val="00420CCE"/>
    <w:rsid w:val="00431D5F"/>
    <w:rsid w:val="00452022"/>
    <w:rsid w:val="004528CB"/>
    <w:rsid w:val="00460013"/>
    <w:rsid w:val="0048419D"/>
    <w:rsid w:val="004860FC"/>
    <w:rsid w:val="0049229D"/>
    <w:rsid w:val="00492C47"/>
    <w:rsid w:val="004A3B62"/>
    <w:rsid w:val="004B62F8"/>
    <w:rsid w:val="004C5FF5"/>
    <w:rsid w:val="004D13DD"/>
    <w:rsid w:val="004D4EE6"/>
    <w:rsid w:val="004D6525"/>
    <w:rsid w:val="004E3874"/>
    <w:rsid w:val="004E4288"/>
    <w:rsid w:val="004F45E2"/>
    <w:rsid w:val="004F53F3"/>
    <w:rsid w:val="00516E74"/>
    <w:rsid w:val="005233BF"/>
    <w:rsid w:val="0053271D"/>
    <w:rsid w:val="00536B7A"/>
    <w:rsid w:val="00541F14"/>
    <w:rsid w:val="00544991"/>
    <w:rsid w:val="005502B3"/>
    <w:rsid w:val="00552AFE"/>
    <w:rsid w:val="00552E00"/>
    <w:rsid w:val="005622B1"/>
    <w:rsid w:val="0056252B"/>
    <w:rsid w:val="005625F5"/>
    <w:rsid w:val="00565D3A"/>
    <w:rsid w:val="00571CFE"/>
    <w:rsid w:val="00572C30"/>
    <w:rsid w:val="00573293"/>
    <w:rsid w:val="0058753F"/>
    <w:rsid w:val="00593252"/>
    <w:rsid w:val="005A2D76"/>
    <w:rsid w:val="005A7ED4"/>
    <w:rsid w:val="005C0CFA"/>
    <w:rsid w:val="005D3DD0"/>
    <w:rsid w:val="005D447B"/>
    <w:rsid w:val="005D4AC3"/>
    <w:rsid w:val="005D4F20"/>
    <w:rsid w:val="005D5782"/>
    <w:rsid w:val="005D5BAD"/>
    <w:rsid w:val="005E172B"/>
    <w:rsid w:val="005F5F3A"/>
    <w:rsid w:val="00601748"/>
    <w:rsid w:val="006069A2"/>
    <w:rsid w:val="006073E3"/>
    <w:rsid w:val="006221FF"/>
    <w:rsid w:val="00636307"/>
    <w:rsid w:val="0064045F"/>
    <w:rsid w:val="00682D87"/>
    <w:rsid w:val="00685F67"/>
    <w:rsid w:val="006A076C"/>
    <w:rsid w:val="006A2D51"/>
    <w:rsid w:val="006A3046"/>
    <w:rsid w:val="006B232D"/>
    <w:rsid w:val="006B2D35"/>
    <w:rsid w:val="006B400C"/>
    <w:rsid w:val="006B56BC"/>
    <w:rsid w:val="006C6D72"/>
    <w:rsid w:val="006D2CBE"/>
    <w:rsid w:val="006D3029"/>
    <w:rsid w:val="006E2F4D"/>
    <w:rsid w:val="006F41B5"/>
    <w:rsid w:val="006F509A"/>
    <w:rsid w:val="007031F4"/>
    <w:rsid w:val="0071066C"/>
    <w:rsid w:val="00715717"/>
    <w:rsid w:val="007167BF"/>
    <w:rsid w:val="00726846"/>
    <w:rsid w:val="00731315"/>
    <w:rsid w:val="007361E5"/>
    <w:rsid w:val="007767B7"/>
    <w:rsid w:val="00790F92"/>
    <w:rsid w:val="00795B3A"/>
    <w:rsid w:val="007B1F9E"/>
    <w:rsid w:val="007C5123"/>
    <w:rsid w:val="007D252D"/>
    <w:rsid w:val="007F4370"/>
    <w:rsid w:val="008120EF"/>
    <w:rsid w:val="008146F4"/>
    <w:rsid w:val="00815978"/>
    <w:rsid w:val="00817E0E"/>
    <w:rsid w:val="00821826"/>
    <w:rsid w:val="0083575E"/>
    <w:rsid w:val="00842680"/>
    <w:rsid w:val="00851B5B"/>
    <w:rsid w:val="0085427B"/>
    <w:rsid w:val="008576F5"/>
    <w:rsid w:val="0087406B"/>
    <w:rsid w:val="00887B6C"/>
    <w:rsid w:val="00894819"/>
    <w:rsid w:val="008A3930"/>
    <w:rsid w:val="008B1425"/>
    <w:rsid w:val="008C5568"/>
    <w:rsid w:val="008C68F9"/>
    <w:rsid w:val="008C6A2B"/>
    <w:rsid w:val="008D1014"/>
    <w:rsid w:val="008E1998"/>
    <w:rsid w:val="008E3F1E"/>
    <w:rsid w:val="008E4C45"/>
    <w:rsid w:val="008E5402"/>
    <w:rsid w:val="008E6D4B"/>
    <w:rsid w:val="008F6C00"/>
    <w:rsid w:val="009030A8"/>
    <w:rsid w:val="00910BF8"/>
    <w:rsid w:val="00915600"/>
    <w:rsid w:val="00921ADD"/>
    <w:rsid w:val="00934A75"/>
    <w:rsid w:val="00935A3F"/>
    <w:rsid w:val="00946A41"/>
    <w:rsid w:val="00947982"/>
    <w:rsid w:val="00950C63"/>
    <w:rsid w:val="0095198D"/>
    <w:rsid w:val="00962680"/>
    <w:rsid w:val="00970385"/>
    <w:rsid w:val="00970C4C"/>
    <w:rsid w:val="009722FC"/>
    <w:rsid w:val="009744DD"/>
    <w:rsid w:val="00982032"/>
    <w:rsid w:val="00984EA4"/>
    <w:rsid w:val="009876D1"/>
    <w:rsid w:val="0099492F"/>
    <w:rsid w:val="00997A73"/>
    <w:rsid w:val="009A0639"/>
    <w:rsid w:val="009A1FEC"/>
    <w:rsid w:val="009A2A54"/>
    <w:rsid w:val="009A5AFF"/>
    <w:rsid w:val="009B01B4"/>
    <w:rsid w:val="009B3AEA"/>
    <w:rsid w:val="009B6DFD"/>
    <w:rsid w:val="009C1279"/>
    <w:rsid w:val="009C312E"/>
    <w:rsid w:val="009C3C1D"/>
    <w:rsid w:val="009D3868"/>
    <w:rsid w:val="009D57A4"/>
    <w:rsid w:val="009D6A00"/>
    <w:rsid w:val="009D7401"/>
    <w:rsid w:val="009E5EBC"/>
    <w:rsid w:val="009E75E3"/>
    <w:rsid w:val="00A02721"/>
    <w:rsid w:val="00A17F77"/>
    <w:rsid w:val="00A21346"/>
    <w:rsid w:val="00A24318"/>
    <w:rsid w:val="00A35E9F"/>
    <w:rsid w:val="00A36879"/>
    <w:rsid w:val="00A424C3"/>
    <w:rsid w:val="00A42535"/>
    <w:rsid w:val="00A4370A"/>
    <w:rsid w:val="00A502FB"/>
    <w:rsid w:val="00A539DE"/>
    <w:rsid w:val="00A82121"/>
    <w:rsid w:val="00A92492"/>
    <w:rsid w:val="00A94330"/>
    <w:rsid w:val="00AA133B"/>
    <w:rsid w:val="00AA42B9"/>
    <w:rsid w:val="00AA468F"/>
    <w:rsid w:val="00AA73D9"/>
    <w:rsid w:val="00AB48CF"/>
    <w:rsid w:val="00AB6189"/>
    <w:rsid w:val="00AC01CF"/>
    <w:rsid w:val="00AC1878"/>
    <w:rsid w:val="00AC4979"/>
    <w:rsid w:val="00AC5BAC"/>
    <w:rsid w:val="00AE19A3"/>
    <w:rsid w:val="00AE5063"/>
    <w:rsid w:val="00AE5123"/>
    <w:rsid w:val="00AE5C6C"/>
    <w:rsid w:val="00AF3306"/>
    <w:rsid w:val="00B018D4"/>
    <w:rsid w:val="00B01E29"/>
    <w:rsid w:val="00B043A1"/>
    <w:rsid w:val="00B04C99"/>
    <w:rsid w:val="00B0791E"/>
    <w:rsid w:val="00B16E21"/>
    <w:rsid w:val="00B319EE"/>
    <w:rsid w:val="00B440A2"/>
    <w:rsid w:val="00B44154"/>
    <w:rsid w:val="00B507AA"/>
    <w:rsid w:val="00B658AD"/>
    <w:rsid w:val="00B700FC"/>
    <w:rsid w:val="00B7020A"/>
    <w:rsid w:val="00B8415C"/>
    <w:rsid w:val="00B86CB1"/>
    <w:rsid w:val="00BB07B1"/>
    <w:rsid w:val="00BC173B"/>
    <w:rsid w:val="00BD1E7A"/>
    <w:rsid w:val="00BE28EE"/>
    <w:rsid w:val="00BE474D"/>
    <w:rsid w:val="00BE7CF6"/>
    <w:rsid w:val="00BF3682"/>
    <w:rsid w:val="00C00A05"/>
    <w:rsid w:val="00C109EF"/>
    <w:rsid w:val="00C11F23"/>
    <w:rsid w:val="00C12075"/>
    <w:rsid w:val="00C26451"/>
    <w:rsid w:val="00C27625"/>
    <w:rsid w:val="00C302C2"/>
    <w:rsid w:val="00C33B95"/>
    <w:rsid w:val="00C41171"/>
    <w:rsid w:val="00C52B76"/>
    <w:rsid w:val="00C62C0E"/>
    <w:rsid w:val="00C64FE9"/>
    <w:rsid w:val="00C72E7C"/>
    <w:rsid w:val="00CA6F88"/>
    <w:rsid w:val="00CA7E8E"/>
    <w:rsid w:val="00CB4606"/>
    <w:rsid w:val="00CB4802"/>
    <w:rsid w:val="00CC1EEE"/>
    <w:rsid w:val="00CC57BB"/>
    <w:rsid w:val="00CD0DA2"/>
    <w:rsid w:val="00CD0F57"/>
    <w:rsid w:val="00CD1A90"/>
    <w:rsid w:val="00CD3DD0"/>
    <w:rsid w:val="00CD6664"/>
    <w:rsid w:val="00CF116E"/>
    <w:rsid w:val="00D0122B"/>
    <w:rsid w:val="00D01691"/>
    <w:rsid w:val="00D07AC7"/>
    <w:rsid w:val="00D1279D"/>
    <w:rsid w:val="00D20830"/>
    <w:rsid w:val="00D36DFB"/>
    <w:rsid w:val="00D45F2B"/>
    <w:rsid w:val="00D5645C"/>
    <w:rsid w:val="00D67741"/>
    <w:rsid w:val="00D67D29"/>
    <w:rsid w:val="00D73CE8"/>
    <w:rsid w:val="00D75B3F"/>
    <w:rsid w:val="00DA2137"/>
    <w:rsid w:val="00DA7931"/>
    <w:rsid w:val="00DB5922"/>
    <w:rsid w:val="00DB72C1"/>
    <w:rsid w:val="00DC106A"/>
    <w:rsid w:val="00DD2EB9"/>
    <w:rsid w:val="00DD7F1A"/>
    <w:rsid w:val="00DE26BD"/>
    <w:rsid w:val="00DF566F"/>
    <w:rsid w:val="00E016E8"/>
    <w:rsid w:val="00E04B8C"/>
    <w:rsid w:val="00E05AC5"/>
    <w:rsid w:val="00E26E3B"/>
    <w:rsid w:val="00E326D1"/>
    <w:rsid w:val="00E35434"/>
    <w:rsid w:val="00E37FD1"/>
    <w:rsid w:val="00E43228"/>
    <w:rsid w:val="00E44CF0"/>
    <w:rsid w:val="00E8634E"/>
    <w:rsid w:val="00E87EDF"/>
    <w:rsid w:val="00E964F7"/>
    <w:rsid w:val="00E97E19"/>
    <w:rsid w:val="00EC6DEC"/>
    <w:rsid w:val="00EE2458"/>
    <w:rsid w:val="00EF3D0D"/>
    <w:rsid w:val="00F0700D"/>
    <w:rsid w:val="00F1299C"/>
    <w:rsid w:val="00F15364"/>
    <w:rsid w:val="00F62724"/>
    <w:rsid w:val="00F6376B"/>
    <w:rsid w:val="00F706EA"/>
    <w:rsid w:val="00F7549D"/>
    <w:rsid w:val="00F809A3"/>
    <w:rsid w:val="00F90159"/>
    <w:rsid w:val="00FA3755"/>
    <w:rsid w:val="00FB2683"/>
    <w:rsid w:val="00FB2A57"/>
    <w:rsid w:val="00FE3BB5"/>
    <w:rsid w:val="00FE69F0"/>
    <w:rsid w:val="00FF2472"/>
    <w:rsid w:val="00FF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omb  body text"/>
    <w:qFormat/>
    <w:rsid w:val="00C72E7C"/>
    <w:pPr>
      <w:spacing w:after="0" w:line="360" w:lineRule="auto"/>
      <w:jc w:val="both"/>
    </w:pPr>
    <w:rPr>
      <w:rFonts w:ascii="Times New Roman" w:hAnsi="Times New Roman"/>
      <w:sz w:val="24"/>
    </w:rPr>
  </w:style>
  <w:style w:type="paragraph" w:styleId="Heading1">
    <w:name w:val="heading 1"/>
    <w:basedOn w:val="Normal"/>
    <w:next w:val="Normal"/>
    <w:link w:val="Heading1Char"/>
    <w:qFormat/>
    <w:rsid w:val="00B44154"/>
    <w:pPr>
      <w:keepNext/>
      <w:keepLines/>
      <w:spacing w:line="240" w:lineRule="auto"/>
      <w:outlineLvl w:val="0"/>
    </w:pPr>
    <w:rPr>
      <w:rFonts w:ascii="Garamond" w:eastAsia="Times New Roman" w:hAnsi="Garamond" w:cs="Times New Roman"/>
      <w:b/>
      <w:bCs/>
      <w:sz w:val="40"/>
      <w:szCs w:val="28"/>
    </w:rPr>
  </w:style>
  <w:style w:type="paragraph" w:styleId="Heading2">
    <w:name w:val="heading 2"/>
    <w:basedOn w:val="Normal"/>
    <w:next w:val="Normal"/>
    <w:link w:val="Heading2Char"/>
    <w:uiPriority w:val="9"/>
    <w:unhideWhenUsed/>
    <w:qFormat/>
    <w:rsid w:val="00003B5D"/>
    <w:pPr>
      <w:keepNext/>
      <w:keepLines/>
      <w:spacing w:before="200" w:after="120" w:line="240" w:lineRule="auto"/>
      <w:ind w:left="806" w:hanging="806"/>
      <w:jc w:val="left"/>
      <w:outlineLvl w:val="1"/>
    </w:pPr>
    <w:rPr>
      <w:rFonts w:asciiTheme="majorHAnsi" w:eastAsiaTheme="majorEastAsia" w:hAnsiTheme="majorHAnsi" w:cstheme="majorBidi"/>
      <w:b/>
      <w:bCs/>
      <w:color w:val="000000" w:themeColor="text1"/>
      <w:sz w:val="26"/>
      <w:szCs w:val="26"/>
    </w:rPr>
  </w:style>
  <w:style w:type="paragraph" w:styleId="Heading3">
    <w:name w:val="heading 3"/>
    <w:basedOn w:val="Heading5"/>
    <w:next w:val="Normal"/>
    <w:link w:val="Heading3Char"/>
    <w:uiPriority w:val="9"/>
    <w:unhideWhenUsed/>
    <w:qFormat/>
    <w:rsid w:val="00003B5D"/>
    <w:pPr>
      <w:spacing w:before="360" w:after="240" w:line="240" w:lineRule="auto"/>
      <w:ind w:left="907" w:hanging="907"/>
      <w:outlineLvl w:val="2"/>
    </w:pPr>
  </w:style>
  <w:style w:type="paragraph" w:styleId="Heading5">
    <w:name w:val="heading 5"/>
    <w:aliases w:val="Head OMB 3"/>
    <w:basedOn w:val="Normal"/>
    <w:next w:val="Normal"/>
    <w:link w:val="Heading5Char"/>
    <w:uiPriority w:val="9"/>
    <w:unhideWhenUsed/>
    <w:qFormat/>
    <w:rsid w:val="002C130D"/>
    <w:pPr>
      <w:keepNext/>
      <w:keepLines/>
      <w:spacing w:before="200"/>
      <w:outlineLvl w:val="4"/>
    </w:pPr>
    <w:rPr>
      <w:rFonts w:asciiTheme="majorHAnsi" w:eastAsiaTheme="majorEastAsia" w:hAnsiTheme="majorHAnsi" w:cstheme="majorBidi"/>
      <w:b/>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4154"/>
    <w:rPr>
      <w:rFonts w:ascii="Garamond" w:eastAsia="Times New Roman" w:hAnsi="Garamond" w:cs="Times New Roman"/>
      <w:b/>
      <w:bCs/>
      <w:sz w:val="40"/>
      <w:szCs w:val="28"/>
    </w:rPr>
  </w:style>
  <w:style w:type="paragraph" w:styleId="ListParagraph">
    <w:name w:val="List Paragraph"/>
    <w:basedOn w:val="Normal"/>
    <w:uiPriority w:val="34"/>
    <w:qFormat/>
    <w:rsid w:val="00B44154"/>
    <w:pPr>
      <w:ind w:left="720"/>
      <w:contextualSpacing/>
    </w:pPr>
    <w:rPr>
      <w:rFonts w:eastAsia="Calibri" w:cs="Times New Roman"/>
    </w:rPr>
  </w:style>
  <w:style w:type="character" w:styleId="Strong">
    <w:name w:val="Strong"/>
    <w:uiPriority w:val="22"/>
    <w:qFormat/>
    <w:rsid w:val="00B44154"/>
    <w:rPr>
      <w:b/>
      <w:bCs/>
    </w:rPr>
  </w:style>
  <w:style w:type="character" w:customStyle="1" w:styleId="Heading2Char">
    <w:name w:val="Heading 2 Char"/>
    <w:basedOn w:val="DefaultParagraphFont"/>
    <w:link w:val="Heading2"/>
    <w:uiPriority w:val="9"/>
    <w:rsid w:val="00003B5D"/>
    <w:rPr>
      <w:rFonts w:asciiTheme="majorHAnsi" w:eastAsiaTheme="majorEastAsia" w:hAnsiTheme="majorHAnsi" w:cstheme="majorBidi"/>
      <w:b/>
      <w:bCs/>
      <w:color w:val="000000" w:themeColor="text1"/>
      <w:sz w:val="26"/>
      <w:szCs w:val="26"/>
    </w:rPr>
  </w:style>
  <w:style w:type="paragraph" w:customStyle="1" w:styleId="BodyTextQuestions">
    <w:name w:val="Body Text (Questions)"/>
    <w:link w:val="BodyTextQuestionsChar"/>
    <w:qFormat/>
    <w:rsid w:val="007B1F9E"/>
    <w:pPr>
      <w:spacing w:before="240" w:after="0" w:line="360" w:lineRule="auto"/>
      <w:jc w:val="both"/>
    </w:pPr>
    <w:rPr>
      <w:rFonts w:ascii="Times New Roman" w:eastAsia="Calibri" w:hAnsi="Times New Roman" w:cs="Times New Roman"/>
      <w:spacing w:val="-6"/>
      <w:sz w:val="24"/>
    </w:rPr>
  </w:style>
  <w:style w:type="character" w:customStyle="1" w:styleId="BodyTextQuestionsChar">
    <w:name w:val="Body Text (Questions) Char"/>
    <w:link w:val="BodyTextQuestions"/>
    <w:rsid w:val="007B1F9E"/>
    <w:rPr>
      <w:rFonts w:ascii="Times New Roman" w:eastAsia="Calibri" w:hAnsi="Times New Roman" w:cs="Times New Roman"/>
      <w:spacing w:val="-6"/>
      <w:sz w:val="24"/>
    </w:rPr>
  </w:style>
  <w:style w:type="character" w:styleId="Hyperlink">
    <w:name w:val="Hyperlink"/>
    <w:uiPriority w:val="99"/>
    <w:unhideWhenUsed/>
    <w:rsid w:val="00B44154"/>
    <w:rPr>
      <w:color w:val="0000FF"/>
      <w:u w:val="single"/>
    </w:rPr>
  </w:style>
  <w:style w:type="paragraph" w:styleId="Footer">
    <w:name w:val="footer"/>
    <w:basedOn w:val="Normal"/>
    <w:link w:val="FooterChar"/>
    <w:uiPriority w:val="99"/>
    <w:unhideWhenUsed/>
    <w:rsid w:val="00B44154"/>
    <w:pPr>
      <w:tabs>
        <w:tab w:val="center" w:pos="4680"/>
        <w:tab w:val="right" w:pos="9360"/>
      </w:tabs>
      <w:spacing w:line="240" w:lineRule="auto"/>
    </w:pPr>
    <w:rPr>
      <w:rFonts w:ascii="Perpetua" w:eastAsia="Calibri" w:hAnsi="Perpetua" w:cs="Times New Roman"/>
    </w:rPr>
  </w:style>
  <w:style w:type="character" w:customStyle="1" w:styleId="FooterChar">
    <w:name w:val="Footer Char"/>
    <w:basedOn w:val="DefaultParagraphFont"/>
    <w:link w:val="Footer"/>
    <w:uiPriority w:val="99"/>
    <w:rsid w:val="00B44154"/>
    <w:rPr>
      <w:rFonts w:ascii="Perpetua" w:eastAsia="Calibri" w:hAnsi="Perpetua" w:cs="Times New Roman"/>
    </w:rPr>
  </w:style>
  <w:style w:type="paragraph" w:styleId="TOCHeading">
    <w:name w:val="TOC Heading"/>
    <w:basedOn w:val="Heading1"/>
    <w:next w:val="Normal"/>
    <w:uiPriority w:val="39"/>
    <w:qFormat/>
    <w:rsid w:val="00B44154"/>
    <w:pPr>
      <w:spacing w:before="480" w:line="276" w:lineRule="auto"/>
      <w:outlineLvl w:val="9"/>
    </w:pPr>
    <w:rPr>
      <w:rFonts w:ascii="Cambria" w:hAnsi="Cambria"/>
      <w:color w:val="365F91"/>
      <w:sz w:val="28"/>
    </w:rPr>
  </w:style>
  <w:style w:type="paragraph" w:styleId="TOC1">
    <w:name w:val="toc 1"/>
    <w:basedOn w:val="Normal"/>
    <w:next w:val="Normal"/>
    <w:autoRedefine/>
    <w:uiPriority w:val="39"/>
    <w:unhideWhenUsed/>
    <w:rsid w:val="005502B3"/>
    <w:pPr>
      <w:tabs>
        <w:tab w:val="right" w:leader="dot" w:pos="9350"/>
      </w:tabs>
      <w:spacing w:after="100" w:line="240" w:lineRule="auto"/>
      <w:ind w:left="1620" w:hanging="1620"/>
    </w:pPr>
    <w:rPr>
      <w:rFonts w:ascii="Perpetua" w:eastAsia="Calibri" w:hAnsi="Perpetua" w:cs="Times New Roman"/>
    </w:rPr>
  </w:style>
  <w:style w:type="paragraph" w:styleId="TOC2">
    <w:name w:val="toc 2"/>
    <w:basedOn w:val="Normal"/>
    <w:next w:val="Normal"/>
    <w:autoRedefine/>
    <w:uiPriority w:val="39"/>
    <w:unhideWhenUsed/>
    <w:rsid w:val="00D1279D"/>
    <w:pPr>
      <w:tabs>
        <w:tab w:val="right" w:leader="dot" w:pos="9360"/>
      </w:tabs>
      <w:spacing w:after="100" w:line="240" w:lineRule="auto"/>
      <w:ind w:left="630" w:right="360" w:hanging="630"/>
      <w:jc w:val="left"/>
    </w:pPr>
    <w:rPr>
      <w:rFonts w:ascii="Perpetua" w:eastAsia="Calibri" w:hAnsi="Perpetua" w:cs="Times New Roman"/>
    </w:rPr>
  </w:style>
  <w:style w:type="paragraph" w:styleId="TOC3">
    <w:name w:val="toc 3"/>
    <w:basedOn w:val="Normal"/>
    <w:next w:val="Normal"/>
    <w:autoRedefine/>
    <w:uiPriority w:val="39"/>
    <w:unhideWhenUsed/>
    <w:rsid w:val="00B44154"/>
    <w:pPr>
      <w:tabs>
        <w:tab w:val="right" w:leader="dot" w:pos="9350"/>
      </w:tabs>
      <w:spacing w:after="100" w:line="240" w:lineRule="auto"/>
      <w:ind w:left="180"/>
    </w:pPr>
    <w:rPr>
      <w:rFonts w:ascii="Perpetua" w:eastAsia="Calibri" w:hAnsi="Perpetua" w:cs="Times New Roman"/>
    </w:rPr>
  </w:style>
  <w:style w:type="character" w:customStyle="1" w:styleId="Heading5Char">
    <w:name w:val="Heading 5 Char"/>
    <w:aliases w:val="Head OMB 3 Char"/>
    <w:basedOn w:val="DefaultParagraphFont"/>
    <w:link w:val="Heading5"/>
    <w:uiPriority w:val="9"/>
    <w:rsid w:val="002C130D"/>
    <w:rPr>
      <w:rFonts w:asciiTheme="majorHAnsi" w:eastAsiaTheme="majorEastAsia" w:hAnsiTheme="majorHAnsi" w:cstheme="majorBidi"/>
      <w:b/>
      <w:color w:val="002060"/>
      <w:sz w:val="24"/>
    </w:rPr>
  </w:style>
  <w:style w:type="paragraph" w:styleId="CommentText">
    <w:name w:val="annotation text"/>
    <w:basedOn w:val="Normal"/>
    <w:link w:val="CommentTextChar"/>
    <w:uiPriority w:val="99"/>
    <w:rsid w:val="008B1425"/>
    <w:pPr>
      <w:tabs>
        <w:tab w:val="left" w:pos="432"/>
      </w:tabs>
      <w:spacing w:line="480" w:lineRule="auto"/>
      <w:ind w:firstLine="432"/>
    </w:pPr>
    <w:rPr>
      <w:rFonts w:eastAsia="Times New Roman" w:cs="Times New Roman"/>
      <w:sz w:val="20"/>
      <w:szCs w:val="20"/>
    </w:rPr>
  </w:style>
  <w:style w:type="character" w:customStyle="1" w:styleId="CommentTextChar">
    <w:name w:val="Comment Text Char"/>
    <w:basedOn w:val="DefaultParagraphFont"/>
    <w:link w:val="CommentText"/>
    <w:uiPriority w:val="99"/>
    <w:rsid w:val="008B1425"/>
    <w:rPr>
      <w:rFonts w:ascii="Times New Roman" w:eastAsia="Times New Roman" w:hAnsi="Times New Roman" w:cs="Times New Roman"/>
      <w:sz w:val="20"/>
      <w:szCs w:val="20"/>
    </w:rPr>
  </w:style>
  <w:style w:type="character" w:styleId="CommentReference">
    <w:name w:val="annotation reference"/>
    <w:semiHidden/>
    <w:unhideWhenUsed/>
    <w:rsid w:val="008B1425"/>
    <w:rPr>
      <w:sz w:val="16"/>
      <w:szCs w:val="16"/>
    </w:rPr>
  </w:style>
  <w:style w:type="paragraph" w:styleId="BalloonText">
    <w:name w:val="Balloon Text"/>
    <w:basedOn w:val="Normal"/>
    <w:link w:val="BalloonTextChar"/>
    <w:uiPriority w:val="99"/>
    <w:semiHidden/>
    <w:unhideWhenUsed/>
    <w:rsid w:val="008B14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2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D2CBE"/>
    <w:pPr>
      <w:tabs>
        <w:tab w:val="clear" w:pos="432"/>
      </w:tabs>
      <w:spacing w:line="240" w:lineRule="auto"/>
      <w:ind w:firstLine="0"/>
    </w:pPr>
    <w:rPr>
      <w:rFonts w:eastAsiaTheme="minorHAnsi" w:cstheme="minorBidi"/>
      <w:b/>
      <w:bCs/>
    </w:rPr>
  </w:style>
  <w:style w:type="character" w:customStyle="1" w:styleId="CommentSubjectChar">
    <w:name w:val="Comment Subject Char"/>
    <w:basedOn w:val="CommentTextChar"/>
    <w:link w:val="CommentSubject"/>
    <w:uiPriority w:val="99"/>
    <w:semiHidden/>
    <w:rsid w:val="006D2CB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03B5D"/>
    <w:rPr>
      <w:rFonts w:asciiTheme="majorHAnsi" w:eastAsiaTheme="majorEastAsia" w:hAnsiTheme="majorHAnsi" w:cstheme="majorBidi"/>
      <w:b/>
      <w:color w:val="002060"/>
      <w:sz w:val="24"/>
    </w:rPr>
  </w:style>
  <w:style w:type="paragraph" w:customStyle="1" w:styleId="Default">
    <w:name w:val="Default"/>
    <w:rsid w:val="00AC5BAC"/>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unhideWhenUsed/>
    <w:rsid w:val="007D252D"/>
    <w:pPr>
      <w:spacing w:line="240" w:lineRule="auto"/>
      <w:jc w:val="left"/>
    </w:pPr>
    <w:rPr>
      <w:rFonts w:ascii="Perpetua" w:eastAsia="Calibri" w:hAnsi="Perpetua" w:cs="Times New Roman"/>
      <w:sz w:val="20"/>
      <w:szCs w:val="20"/>
    </w:rPr>
  </w:style>
  <w:style w:type="character" w:customStyle="1" w:styleId="FootnoteTextChar">
    <w:name w:val="Footnote Text Char"/>
    <w:basedOn w:val="DefaultParagraphFont"/>
    <w:link w:val="FootnoteText"/>
    <w:uiPriority w:val="99"/>
    <w:semiHidden/>
    <w:rsid w:val="007D252D"/>
    <w:rPr>
      <w:rFonts w:ascii="Perpetua" w:eastAsia="Calibri" w:hAnsi="Perpetua" w:cs="Times New Roman"/>
      <w:sz w:val="20"/>
      <w:szCs w:val="20"/>
    </w:rPr>
  </w:style>
  <w:style w:type="character" w:styleId="FootnoteReference">
    <w:name w:val="footnote reference"/>
    <w:uiPriority w:val="99"/>
    <w:semiHidden/>
    <w:unhideWhenUsed/>
    <w:rsid w:val="007D252D"/>
    <w:rPr>
      <w:vertAlign w:val="superscript"/>
    </w:rPr>
  </w:style>
  <w:style w:type="character" w:styleId="SubtleEmphasis">
    <w:name w:val="Subtle Emphasis"/>
    <w:aliases w:val="table text"/>
    <w:basedOn w:val="DefaultParagraphFont"/>
    <w:uiPriority w:val="19"/>
    <w:qFormat/>
    <w:rsid w:val="005502B3"/>
    <w:rPr>
      <w:rFonts w:ascii="Arial Narrow" w:hAnsi="Arial Narrow"/>
      <w:b/>
      <w:iCs/>
      <w:sz w:val="22"/>
    </w:rPr>
  </w:style>
  <w:style w:type="paragraph" w:styleId="Header">
    <w:name w:val="header"/>
    <w:basedOn w:val="Normal"/>
    <w:link w:val="HeaderChar"/>
    <w:uiPriority w:val="99"/>
    <w:unhideWhenUsed/>
    <w:rsid w:val="00177B7C"/>
    <w:pPr>
      <w:tabs>
        <w:tab w:val="center" w:pos="4680"/>
        <w:tab w:val="right" w:pos="9360"/>
      </w:tabs>
      <w:spacing w:line="240" w:lineRule="auto"/>
    </w:pPr>
  </w:style>
  <w:style w:type="character" w:customStyle="1" w:styleId="HeaderChar">
    <w:name w:val="Header Char"/>
    <w:basedOn w:val="DefaultParagraphFont"/>
    <w:link w:val="Header"/>
    <w:uiPriority w:val="99"/>
    <w:rsid w:val="00177B7C"/>
    <w:rPr>
      <w:rFonts w:ascii="Times New Roman" w:hAnsi="Times New Roman"/>
      <w:sz w:val="24"/>
    </w:rPr>
  </w:style>
  <w:style w:type="paragraph" w:styleId="Revision">
    <w:name w:val="Revision"/>
    <w:hidden/>
    <w:uiPriority w:val="99"/>
    <w:semiHidden/>
    <w:rsid w:val="007C5123"/>
    <w:pPr>
      <w:spacing w:after="0" w:line="240" w:lineRule="auto"/>
    </w:pPr>
    <w:rPr>
      <w:rFonts w:ascii="Times New Roman" w:hAnsi="Times New Roman"/>
      <w:sz w:val="24"/>
    </w:rPr>
  </w:style>
  <w:style w:type="character" w:customStyle="1" w:styleId="volume">
    <w:name w:val="volume"/>
    <w:basedOn w:val="DefaultParagraphFont"/>
    <w:rsid w:val="0035481D"/>
  </w:style>
  <w:style w:type="character" w:customStyle="1" w:styleId="page">
    <w:name w:val="page"/>
    <w:basedOn w:val="DefaultParagraphFont"/>
    <w:rsid w:val="0035481D"/>
  </w:style>
  <w:style w:type="character" w:styleId="Emphasis">
    <w:name w:val="Emphasis"/>
    <w:basedOn w:val="DefaultParagraphFont"/>
    <w:uiPriority w:val="20"/>
    <w:qFormat/>
    <w:rsid w:val="006B232D"/>
    <w:rPr>
      <w:b/>
      <w:bCs/>
      <w:i w:val="0"/>
      <w:iCs w:val="0"/>
    </w:rPr>
  </w:style>
  <w:style w:type="character" w:customStyle="1" w:styleId="st1">
    <w:name w:val="st1"/>
    <w:basedOn w:val="DefaultParagraphFont"/>
    <w:rsid w:val="006B232D"/>
  </w:style>
  <w:style w:type="table" w:styleId="TableGrid">
    <w:name w:val="Table Grid"/>
    <w:basedOn w:val="TableNormal"/>
    <w:uiPriority w:val="59"/>
    <w:rsid w:val="00607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3763B5"/>
    <w:pPr>
      <w:spacing w:after="60" w:line="240" w:lineRule="auto"/>
      <w:jc w:val="center"/>
      <w:outlineLvl w:val="1"/>
    </w:pPr>
    <w:rPr>
      <w:rFonts w:ascii="Cambria" w:eastAsia="Times New Roman" w:hAnsi="Cambria" w:cs="Times New Roman"/>
      <w:szCs w:val="24"/>
    </w:rPr>
  </w:style>
  <w:style w:type="character" w:customStyle="1" w:styleId="SubtitleChar">
    <w:name w:val="Subtitle Char"/>
    <w:basedOn w:val="DefaultParagraphFont"/>
    <w:link w:val="Subtitle"/>
    <w:uiPriority w:val="11"/>
    <w:rsid w:val="003763B5"/>
    <w:rPr>
      <w:rFonts w:ascii="Cambria" w:eastAsia="Times New Roman" w:hAnsi="Cambria" w:cs="Times New Roman"/>
      <w:sz w:val="24"/>
      <w:szCs w:val="24"/>
    </w:rPr>
  </w:style>
  <w:style w:type="paragraph" w:customStyle="1" w:styleId="Bullets1">
    <w:name w:val="Bullets 1"/>
    <w:basedOn w:val="BodyTextQuestions"/>
    <w:qFormat/>
    <w:rsid w:val="007B1F9E"/>
    <w:pPr>
      <w:numPr>
        <w:numId w:val="1"/>
      </w:numPr>
    </w:pPr>
  </w:style>
  <w:style w:type="paragraph" w:customStyle="1" w:styleId="ExhibitHeader">
    <w:name w:val="Exhibit Header"/>
    <w:basedOn w:val="Normal"/>
    <w:qFormat/>
    <w:rsid w:val="005502B3"/>
    <w:pPr>
      <w:keepNext/>
      <w:spacing w:before="240"/>
      <w:jc w:val="center"/>
    </w:pPr>
    <w:rPr>
      <w:rFonts w:ascii="Arial Narrow" w:hAnsi="Arial Narrow"/>
      <w:b/>
      <w:sz w:val="22"/>
    </w:rPr>
  </w:style>
  <w:style w:type="character" w:customStyle="1" w:styleId="baec5a81-e4d6-4674-97f3-e9220f0136c1">
    <w:name w:val="baec5a81-e4d6-4674-97f3-e9220f0136c1"/>
    <w:basedOn w:val="DefaultParagraphFont"/>
    <w:rsid w:val="00814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omb  body text"/>
    <w:qFormat/>
    <w:rsid w:val="00C72E7C"/>
    <w:pPr>
      <w:spacing w:after="0" w:line="360" w:lineRule="auto"/>
      <w:jc w:val="both"/>
    </w:pPr>
    <w:rPr>
      <w:rFonts w:ascii="Times New Roman" w:hAnsi="Times New Roman"/>
      <w:sz w:val="24"/>
    </w:rPr>
  </w:style>
  <w:style w:type="paragraph" w:styleId="Heading1">
    <w:name w:val="heading 1"/>
    <w:basedOn w:val="Normal"/>
    <w:next w:val="Normal"/>
    <w:link w:val="Heading1Char"/>
    <w:qFormat/>
    <w:rsid w:val="00B44154"/>
    <w:pPr>
      <w:keepNext/>
      <w:keepLines/>
      <w:spacing w:line="240" w:lineRule="auto"/>
      <w:outlineLvl w:val="0"/>
    </w:pPr>
    <w:rPr>
      <w:rFonts w:ascii="Garamond" w:eastAsia="Times New Roman" w:hAnsi="Garamond" w:cs="Times New Roman"/>
      <w:b/>
      <w:bCs/>
      <w:sz w:val="40"/>
      <w:szCs w:val="28"/>
    </w:rPr>
  </w:style>
  <w:style w:type="paragraph" w:styleId="Heading2">
    <w:name w:val="heading 2"/>
    <w:basedOn w:val="Normal"/>
    <w:next w:val="Normal"/>
    <w:link w:val="Heading2Char"/>
    <w:uiPriority w:val="9"/>
    <w:unhideWhenUsed/>
    <w:qFormat/>
    <w:rsid w:val="00003B5D"/>
    <w:pPr>
      <w:keepNext/>
      <w:keepLines/>
      <w:spacing w:before="200" w:after="120" w:line="240" w:lineRule="auto"/>
      <w:ind w:left="806" w:hanging="806"/>
      <w:jc w:val="left"/>
      <w:outlineLvl w:val="1"/>
    </w:pPr>
    <w:rPr>
      <w:rFonts w:asciiTheme="majorHAnsi" w:eastAsiaTheme="majorEastAsia" w:hAnsiTheme="majorHAnsi" w:cstheme="majorBidi"/>
      <w:b/>
      <w:bCs/>
      <w:color w:val="000000" w:themeColor="text1"/>
      <w:sz w:val="26"/>
      <w:szCs w:val="26"/>
    </w:rPr>
  </w:style>
  <w:style w:type="paragraph" w:styleId="Heading3">
    <w:name w:val="heading 3"/>
    <w:basedOn w:val="Heading5"/>
    <w:next w:val="Normal"/>
    <w:link w:val="Heading3Char"/>
    <w:uiPriority w:val="9"/>
    <w:unhideWhenUsed/>
    <w:qFormat/>
    <w:rsid w:val="00003B5D"/>
    <w:pPr>
      <w:spacing w:before="360" w:after="240" w:line="240" w:lineRule="auto"/>
      <w:ind w:left="907" w:hanging="907"/>
      <w:outlineLvl w:val="2"/>
    </w:pPr>
  </w:style>
  <w:style w:type="paragraph" w:styleId="Heading5">
    <w:name w:val="heading 5"/>
    <w:aliases w:val="Head OMB 3"/>
    <w:basedOn w:val="Normal"/>
    <w:next w:val="Normal"/>
    <w:link w:val="Heading5Char"/>
    <w:uiPriority w:val="9"/>
    <w:unhideWhenUsed/>
    <w:qFormat/>
    <w:rsid w:val="002C130D"/>
    <w:pPr>
      <w:keepNext/>
      <w:keepLines/>
      <w:spacing w:before="200"/>
      <w:outlineLvl w:val="4"/>
    </w:pPr>
    <w:rPr>
      <w:rFonts w:asciiTheme="majorHAnsi" w:eastAsiaTheme="majorEastAsia" w:hAnsiTheme="majorHAnsi" w:cstheme="majorBidi"/>
      <w:b/>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4154"/>
    <w:rPr>
      <w:rFonts w:ascii="Garamond" w:eastAsia="Times New Roman" w:hAnsi="Garamond" w:cs="Times New Roman"/>
      <w:b/>
      <w:bCs/>
      <w:sz w:val="40"/>
      <w:szCs w:val="28"/>
    </w:rPr>
  </w:style>
  <w:style w:type="paragraph" w:styleId="ListParagraph">
    <w:name w:val="List Paragraph"/>
    <w:basedOn w:val="Normal"/>
    <w:uiPriority w:val="34"/>
    <w:qFormat/>
    <w:rsid w:val="00B44154"/>
    <w:pPr>
      <w:ind w:left="720"/>
      <w:contextualSpacing/>
    </w:pPr>
    <w:rPr>
      <w:rFonts w:eastAsia="Calibri" w:cs="Times New Roman"/>
    </w:rPr>
  </w:style>
  <w:style w:type="character" w:styleId="Strong">
    <w:name w:val="Strong"/>
    <w:uiPriority w:val="22"/>
    <w:qFormat/>
    <w:rsid w:val="00B44154"/>
    <w:rPr>
      <w:b/>
      <w:bCs/>
    </w:rPr>
  </w:style>
  <w:style w:type="character" w:customStyle="1" w:styleId="Heading2Char">
    <w:name w:val="Heading 2 Char"/>
    <w:basedOn w:val="DefaultParagraphFont"/>
    <w:link w:val="Heading2"/>
    <w:uiPriority w:val="9"/>
    <w:rsid w:val="00003B5D"/>
    <w:rPr>
      <w:rFonts w:asciiTheme="majorHAnsi" w:eastAsiaTheme="majorEastAsia" w:hAnsiTheme="majorHAnsi" w:cstheme="majorBidi"/>
      <w:b/>
      <w:bCs/>
      <w:color w:val="000000" w:themeColor="text1"/>
      <w:sz w:val="26"/>
      <w:szCs w:val="26"/>
    </w:rPr>
  </w:style>
  <w:style w:type="paragraph" w:customStyle="1" w:styleId="BodyTextQuestions">
    <w:name w:val="Body Text (Questions)"/>
    <w:link w:val="BodyTextQuestionsChar"/>
    <w:qFormat/>
    <w:rsid w:val="007B1F9E"/>
    <w:pPr>
      <w:spacing w:before="240" w:after="0" w:line="360" w:lineRule="auto"/>
      <w:jc w:val="both"/>
    </w:pPr>
    <w:rPr>
      <w:rFonts w:ascii="Times New Roman" w:eastAsia="Calibri" w:hAnsi="Times New Roman" w:cs="Times New Roman"/>
      <w:spacing w:val="-6"/>
      <w:sz w:val="24"/>
    </w:rPr>
  </w:style>
  <w:style w:type="character" w:customStyle="1" w:styleId="BodyTextQuestionsChar">
    <w:name w:val="Body Text (Questions) Char"/>
    <w:link w:val="BodyTextQuestions"/>
    <w:rsid w:val="007B1F9E"/>
    <w:rPr>
      <w:rFonts w:ascii="Times New Roman" w:eastAsia="Calibri" w:hAnsi="Times New Roman" w:cs="Times New Roman"/>
      <w:spacing w:val="-6"/>
      <w:sz w:val="24"/>
    </w:rPr>
  </w:style>
  <w:style w:type="character" w:styleId="Hyperlink">
    <w:name w:val="Hyperlink"/>
    <w:uiPriority w:val="99"/>
    <w:unhideWhenUsed/>
    <w:rsid w:val="00B44154"/>
    <w:rPr>
      <w:color w:val="0000FF"/>
      <w:u w:val="single"/>
    </w:rPr>
  </w:style>
  <w:style w:type="paragraph" w:styleId="Footer">
    <w:name w:val="footer"/>
    <w:basedOn w:val="Normal"/>
    <w:link w:val="FooterChar"/>
    <w:uiPriority w:val="99"/>
    <w:unhideWhenUsed/>
    <w:rsid w:val="00B44154"/>
    <w:pPr>
      <w:tabs>
        <w:tab w:val="center" w:pos="4680"/>
        <w:tab w:val="right" w:pos="9360"/>
      </w:tabs>
      <w:spacing w:line="240" w:lineRule="auto"/>
    </w:pPr>
    <w:rPr>
      <w:rFonts w:ascii="Perpetua" w:eastAsia="Calibri" w:hAnsi="Perpetua" w:cs="Times New Roman"/>
    </w:rPr>
  </w:style>
  <w:style w:type="character" w:customStyle="1" w:styleId="FooterChar">
    <w:name w:val="Footer Char"/>
    <w:basedOn w:val="DefaultParagraphFont"/>
    <w:link w:val="Footer"/>
    <w:uiPriority w:val="99"/>
    <w:rsid w:val="00B44154"/>
    <w:rPr>
      <w:rFonts w:ascii="Perpetua" w:eastAsia="Calibri" w:hAnsi="Perpetua" w:cs="Times New Roman"/>
    </w:rPr>
  </w:style>
  <w:style w:type="paragraph" w:styleId="TOCHeading">
    <w:name w:val="TOC Heading"/>
    <w:basedOn w:val="Heading1"/>
    <w:next w:val="Normal"/>
    <w:uiPriority w:val="39"/>
    <w:qFormat/>
    <w:rsid w:val="00B44154"/>
    <w:pPr>
      <w:spacing w:before="480" w:line="276" w:lineRule="auto"/>
      <w:outlineLvl w:val="9"/>
    </w:pPr>
    <w:rPr>
      <w:rFonts w:ascii="Cambria" w:hAnsi="Cambria"/>
      <w:color w:val="365F91"/>
      <w:sz w:val="28"/>
    </w:rPr>
  </w:style>
  <w:style w:type="paragraph" w:styleId="TOC1">
    <w:name w:val="toc 1"/>
    <w:basedOn w:val="Normal"/>
    <w:next w:val="Normal"/>
    <w:autoRedefine/>
    <w:uiPriority w:val="39"/>
    <w:unhideWhenUsed/>
    <w:rsid w:val="005502B3"/>
    <w:pPr>
      <w:tabs>
        <w:tab w:val="right" w:leader="dot" w:pos="9350"/>
      </w:tabs>
      <w:spacing w:after="100" w:line="240" w:lineRule="auto"/>
      <w:ind w:left="1620" w:hanging="1620"/>
    </w:pPr>
    <w:rPr>
      <w:rFonts w:ascii="Perpetua" w:eastAsia="Calibri" w:hAnsi="Perpetua" w:cs="Times New Roman"/>
    </w:rPr>
  </w:style>
  <w:style w:type="paragraph" w:styleId="TOC2">
    <w:name w:val="toc 2"/>
    <w:basedOn w:val="Normal"/>
    <w:next w:val="Normal"/>
    <w:autoRedefine/>
    <w:uiPriority w:val="39"/>
    <w:unhideWhenUsed/>
    <w:rsid w:val="00D1279D"/>
    <w:pPr>
      <w:tabs>
        <w:tab w:val="right" w:leader="dot" w:pos="9360"/>
      </w:tabs>
      <w:spacing w:after="100" w:line="240" w:lineRule="auto"/>
      <w:ind w:left="630" w:right="360" w:hanging="630"/>
      <w:jc w:val="left"/>
    </w:pPr>
    <w:rPr>
      <w:rFonts w:ascii="Perpetua" w:eastAsia="Calibri" w:hAnsi="Perpetua" w:cs="Times New Roman"/>
    </w:rPr>
  </w:style>
  <w:style w:type="paragraph" w:styleId="TOC3">
    <w:name w:val="toc 3"/>
    <w:basedOn w:val="Normal"/>
    <w:next w:val="Normal"/>
    <w:autoRedefine/>
    <w:uiPriority w:val="39"/>
    <w:unhideWhenUsed/>
    <w:rsid w:val="00B44154"/>
    <w:pPr>
      <w:tabs>
        <w:tab w:val="right" w:leader="dot" w:pos="9350"/>
      </w:tabs>
      <w:spacing w:after="100" w:line="240" w:lineRule="auto"/>
      <w:ind w:left="180"/>
    </w:pPr>
    <w:rPr>
      <w:rFonts w:ascii="Perpetua" w:eastAsia="Calibri" w:hAnsi="Perpetua" w:cs="Times New Roman"/>
    </w:rPr>
  </w:style>
  <w:style w:type="character" w:customStyle="1" w:styleId="Heading5Char">
    <w:name w:val="Heading 5 Char"/>
    <w:aliases w:val="Head OMB 3 Char"/>
    <w:basedOn w:val="DefaultParagraphFont"/>
    <w:link w:val="Heading5"/>
    <w:uiPriority w:val="9"/>
    <w:rsid w:val="002C130D"/>
    <w:rPr>
      <w:rFonts w:asciiTheme="majorHAnsi" w:eastAsiaTheme="majorEastAsia" w:hAnsiTheme="majorHAnsi" w:cstheme="majorBidi"/>
      <w:b/>
      <w:color w:val="002060"/>
      <w:sz w:val="24"/>
    </w:rPr>
  </w:style>
  <w:style w:type="paragraph" w:styleId="CommentText">
    <w:name w:val="annotation text"/>
    <w:basedOn w:val="Normal"/>
    <w:link w:val="CommentTextChar"/>
    <w:uiPriority w:val="99"/>
    <w:rsid w:val="008B1425"/>
    <w:pPr>
      <w:tabs>
        <w:tab w:val="left" w:pos="432"/>
      </w:tabs>
      <w:spacing w:line="480" w:lineRule="auto"/>
      <w:ind w:firstLine="432"/>
    </w:pPr>
    <w:rPr>
      <w:rFonts w:eastAsia="Times New Roman" w:cs="Times New Roman"/>
      <w:sz w:val="20"/>
      <w:szCs w:val="20"/>
    </w:rPr>
  </w:style>
  <w:style w:type="character" w:customStyle="1" w:styleId="CommentTextChar">
    <w:name w:val="Comment Text Char"/>
    <w:basedOn w:val="DefaultParagraphFont"/>
    <w:link w:val="CommentText"/>
    <w:uiPriority w:val="99"/>
    <w:rsid w:val="008B1425"/>
    <w:rPr>
      <w:rFonts w:ascii="Times New Roman" w:eastAsia="Times New Roman" w:hAnsi="Times New Roman" w:cs="Times New Roman"/>
      <w:sz w:val="20"/>
      <w:szCs w:val="20"/>
    </w:rPr>
  </w:style>
  <w:style w:type="character" w:styleId="CommentReference">
    <w:name w:val="annotation reference"/>
    <w:semiHidden/>
    <w:unhideWhenUsed/>
    <w:rsid w:val="008B1425"/>
    <w:rPr>
      <w:sz w:val="16"/>
      <w:szCs w:val="16"/>
    </w:rPr>
  </w:style>
  <w:style w:type="paragraph" w:styleId="BalloonText">
    <w:name w:val="Balloon Text"/>
    <w:basedOn w:val="Normal"/>
    <w:link w:val="BalloonTextChar"/>
    <w:uiPriority w:val="99"/>
    <w:semiHidden/>
    <w:unhideWhenUsed/>
    <w:rsid w:val="008B14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2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D2CBE"/>
    <w:pPr>
      <w:tabs>
        <w:tab w:val="clear" w:pos="432"/>
      </w:tabs>
      <w:spacing w:line="240" w:lineRule="auto"/>
      <w:ind w:firstLine="0"/>
    </w:pPr>
    <w:rPr>
      <w:rFonts w:eastAsiaTheme="minorHAnsi" w:cstheme="minorBidi"/>
      <w:b/>
      <w:bCs/>
    </w:rPr>
  </w:style>
  <w:style w:type="character" w:customStyle="1" w:styleId="CommentSubjectChar">
    <w:name w:val="Comment Subject Char"/>
    <w:basedOn w:val="CommentTextChar"/>
    <w:link w:val="CommentSubject"/>
    <w:uiPriority w:val="99"/>
    <w:semiHidden/>
    <w:rsid w:val="006D2CB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03B5D"/>
    <w:rPr>
      <w:rFonts w:asciiTheme="majorHAnsi" w:eastAsiaTheme="majorEastAsia" w:hAnsiTheme="majorHAnsi" w:cstheme="majorBidi"/>
      <w:b/>
      <w:color w:val="002060"/>
      <w:sz w:val="24"/>
    </w:rPr>
  </w:style>
  <w:style w:type="paragraph" w:customStyle="1" w:styleId="Default">
    <w:name w:val="Default"/>
    <w:rsid w:val="00AC5BAC"/>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unhideWhenUsed/>
    <w:rsid w:val="007D252D"/>
    <w:pPr>
      <w:spacing w:line="240" w:lineRule="auto"/>
      <w:jc w:val="left"/>
    </w:pPr>
    <w:rPr>
      <w:rFonts w:ascii="Perpetua" w:eastAsia="Calibri" w:hAnsi="Perpetua" w:cs="Times New Roman"/>
      <w:sz w:val="20"/>
      <w:szCs w:val="20"/>
    </w:rPr>
  </w:style>
  <w:style w:type="character" w:customStyle="1" w:styleId="FootnoteTextChar">
    <w:name w:val="Footnote Text Char"/>
    <w:basedOn w:val="DefaultParagraphFont"/>
    <w:link w:val="FootnoteText"/>
    <w:uiPriority w:val="99"/>
    <w:semiHidden/>
    <w:rsid w:val="007D252D"/>
    <w:rPr>
      <w:rFonts w:ascii="Perpetua" w:eastAsia="Calibri" w:hAnsi="Perpetua" w:cs="Times New Roman"/>
      <w:sz w:val="20"/>
      <w:szCs w:val="20"/>
    </w:rPr>
  </w:style>
  <w:style w:type="character" w:styleId="FootnoteReference">
    <w:name w:val="footnote reference"/>
    <w:uiPriority w:val="99"/>
    <w:semiHidden/>
    <w:unhideWhenUsed/>
    <w:rsid w:val="007D252D"/>
    <w:rPr>
      <w:vertAlign w:val="superscript"/>
    </w:rPr>
  </w:style>
  <w:style w:type="character" w:styleId="SubtleEmphasis">
    <w:name w:val="Subtle Emphasis"/>
    <w:aliases w:val="table text"/>
    <w:basedOn w:val="DefaultParagraphFont"/>
    <w:uiPriority w:val="19"/>
    <w:qFormat/>
    <w:rsid w:val="005502B3"/>
    <w:rPr>
      <w:rFonts w:ascii="Arial Narrow" w:hAnsi="Arial Narrow"/>
      <w:b/>
      <w:iCs/>
      <w:sz w:val="22"/>
    </w:rPr>
  </w:style>
  <w:style w:type="paragraph" w:styleId="Header">
    <w:name w:val="header"/>
    <w:basedOn w:val="Normal"/>
    <w:link w:val="HeaderChar"/>
    <w:uiPriority w:val="99"/>
    <w:unhideWhenUsed/>
    <w:rsid w:val="00177B7C"/>
    <w:pPr>
      <w:tabs>
        <w:tab w:val="center" w:pos="4680"/>
        <w:tab w:val="right" w:pos="9360"/>
      </w:tabs>
      <w:spacing w:line="240" w:lineRule="auto"/>
    </w:pPr>
  </w:style>
  <w:style w:type="character" w:customStyle="1" w:styleId="HeaderChar">
    <w:name w:val="Header Char"/>
    <w:basedOn w:val="DefaultParagraphFont"/>
    <w:link w:val="Header"/>
    <w:uiPriority w:val="99"/>
    <w:rsid w:val="00177B7C"/>
    <w:rPr>
      <w:rFonts w:ascii="Times New Roman" w:hAnsi="Times New Roman"/>
      <w:sz w:val="24"/>
    </w:rPr>
  </w:style>
  <w:style w:type="paragraph" w:styleId="Revision">
    <w:name w:val="Revision"/>
    <w:hidden/>
    <w:uiPriority w:val="99"/>
    <w:semiHidden/>
    <w:rsid w:val="007C5123"/>
    <w:pPr>
      <w:spacing w:after="0" w:line="240" w:lineRule="auto"/>
    </w:pPr>
    <w:rPr>
      <w:rFonts w:ascii="Times New Roman" w:hAnsi="Times New Roman"/>
      <w:sz w:val="24"/>
    </w:rPr>
  </w:style>
  <w:style w:type="character" w:customStyle="1" w:styleId="volume">
    <w:name w:val="volume"/>
    <w:basedOn w:val="DefaultParagraphFont"/>
    <w:rsid w:val="0035481D"/>
  </w:style>
  <w:style w:type="character" w:customStyle="1" w:styleId="page">
    <w:name w:val="page"/>
    <w:basedOn w:val="DefaultParagraphFont"/>
    <w:rsid w:val="0035481D"/>
  </w:style>
  <w:style w:type="character" w:styleId="Emphasis">
    <w:name w:val="Emphasis"/>
    <w:basedOn w:val="DefaultParagraphFont"/>
    <w:uiPriority w:val="20"/>
    <w:qFormat/>
    <w:rsid w:val="006B232D"/>
    <w:rPr>
      <w:b/>
      <w:bCs/>
      <w:i w:val="0"/>
      <w:iCs w:val="0"/>
    </w:rPr>
  </w:style>
  <w:style w:type="character" w:customStyle="1" w:styleId="st1">
    <w:name w:val="st1"/>
    <w:basedOn w:val="DefaultParagraphFont"/>
    <w:rsid w:val="006B232D"/>
  </w:style>
  <w:style w:type="table" w:styleId="TableGrid">
    <w:name w:val="Table Grid"/>
    <w:basedOn w:val="TableNormal"/>
    <w:uiPriority w:val="59"/>
    <w:rsid w:val="00607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3763B5"/>
    <w:pPr>
      <w:spacing w:after="60" w:line="240" w:lineRule="auto"/>
      <w:jc w:val="center"/>
      <w:outlineLvl w:val="1"/>
    </w:pPr>
    <w:rPr>
      <w:rFonts w:ascii="Cambria" w:eastAsia="Times New Roman" w:hAnsi="Cambria" w:cs="Times New Roman"/>
      <w:szCs w:val="24"/>
    </w:rPr>
  </w:style>
  <w:style w:type="character" w:customStyle="1" w:styleId="SubtitleChar">
    <w:name w:val="Subtitle Char"/>
    <w:basedOn w:val="DefaultParagraphFont"/>
    <w:link w:val="Subtitle"/>
    <w:uiPriority w:val="11"/>
    <w:rsid w:val="003763B5"/>
    <w:rPr>
      <w:rFonts w:ascii="Cambria" w:eastAsia="Times New Roman" w:hAnsi="Cambria" w:cs="Times New Roman"/>
      <w:sz w:val="24"/>
      <w:szCs w:val="24"/>
    </w:rPr>
  </w:style>
  <w:style w:type="paragraph" w:customStyle="1" w:styleId="Bullets1">
    <w:name w:val="Bullets 1"/>
    <w:basedOn w:val="BodyTextQuestions"/>
    <w:qFormat/>
    <w:rsid w:val="007B1F9E"/>
    <w:pPr>
      <w:numPr>
        <w:numId w:val="1"/>
      </w:numPr>
    </w:pPr>
  </w:style>
  <w:style w:type="paragraph" w:customStyle="1" w:styleId="ExhibitHeader">
    <w:name w:val="Exhibit Header"/>
    <w:basedOn w:val="Normal"/>
    <w:qFormat/>
    <w:rsid w:val="005502B3"/>
    <w:pPr>
      <w:keepNext/>
      <w:spacing w:before="240"/>
      <w:jc w:val="center"/>
    </w:pPr>
    <w:rPr>
      <w:rFonts w:ascii="Arial Narrow" w:hAnsi="Arial Narrow"/>
      <w:b/>
      <w:sz w:val="22"/>
    </w:rPr>
  </w:style>
  <w:style w:type="character" w:customStyle="1" w:styleId="baec5a81-e4d6-4674-97f3-e9220f0136c1">
    <w:name w:val="baec5a81-e4d6-4674-97f3-e9220f0136c1"/>
    <w:basedOn w:val="DefaultParagraphFont"/>
    <w:rsid w:val="00814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3590">
      <w:bodyDiv w:val="1"/>
      <w:marLeft w:val="0"/>
      <w:marRight w:val="0"/>
      <w:marTop w:val="0"/>
      <w:marBottom w:val="0"/>
      <w:divBdr>
        <w:top w:val="none" w:sz="0" w:space="0" w:color="auto"/>
        <w:left w:val="none" w:sz="0" w:space="0" w:color="auto"/>
        <w:bottom w:val="none" w:sz="0" w:space="0" w:color="auto"/>
        <w:right w:val="none" w:sz="0" w:space="0" w:color="auto"/>
      </w:divBdr>
      <w:divsChild>
        <w:div w:id="959188172">
          <w:marLeft w:val="0"/>
          <w:marRight w:val="0"/>
          <w:marTop w:val="0"/>
          <w:marBottom w:val="0"/>
          <w:divBdr>
            <w:top w:val="none" w:sz="0" w:space="0" w:color="auto"/>
            <w:left w:val="none" w:sz="0" w:space="0" w:color="auto"/>
            <w:bottom w:val="none" w:sz="0" w:space="0" w:color="auto"/>
            <w:right w:val="none" w:sz="0" w:space="0" w:color="auto"/>
          </w:divBdr>
        </w:div>
      </w:divsChild>
    </w:div>
    <w:div w:id="632176016">
      <w:bodyDiv w:val="1"/>
      <w:marLeft w:val="0"/>
      <w:marRight w:val="0"/>
      <w:marTop w:val="0"/>
      <w:marBottom w:val="0"/>
      <w:divBdr>
        <w:top w:val="none" w:sz="0" w:space="0" w:color="auto"/>
        <w:left w:val="none" w:sz="0" w:space="0" w:color="auto"/>
        <w:bottom w:val="none" w:sz="0" w:space="0" w:color="auto"/>
        <w:right w:val="none" w:sz="0" w:space="0" w:color="auto"/>
      </w:divBdr>
      <w:divsChild>
        <w:div w:id="1526674093">
          <w:marLeft w:val="0"/>
          <w:marRight w:val="0"/>
          <w:marTop w:val="0"/>
          <w:marBottom w:val="0"/>
          <w:divBdr>
            <w:top w:val="none" w:sz="0" w:space="0" w:color="auto"/>
            <w:left w:val="none" w:sz="0" w:space="0" w:color="auto"/>
            <w:bottom w:val="none" w:sz="0" w:space="0" w:color="auto"/>
            <w:right w:val="none" w:sz="0" w:space="0" w:color="auto"/>
          </w:divBdr>
          <w:divsChild>
            <w:div w:id="2105607404">
              <w:marLeft w:val="0"/>
              <w:marRight w:val="0"/>
              <w:marTop w:val="0"/>
              <w:marBottom w:val="0"/>
              <w:divBdr>
                <w:top w:val="none" w:sz="0" w:space="0" w:color="auto"/>
                <w:left w:val="none" w:sz="0" w:space="0" w:color="auto"/>
                <w:bottom w:val="none" w:sz="0" w:space="0" w:color="auto"/>
                <w:right w:val="none" w:sz="0" w:space="0" w:color="auto"/>
              </w:divBdr>
              <w:divsChild>
                <w:div w:id="1024941166">
                  <w:marLeft w:val="0"/>
                  <w:marRight w:val="0"/>
                  <w:marTop w:val="0"/>
                  <w:marBottom w:val="0"/>
                  <w:divBdr>
                    <w:top w:val="none" w:sz="0" w:space="0" w:color="auto"/>
                    <w:left w:val="none" w:sz="0" w:space="0" w:color="auto"/>
                    <w:bottom w:val="none" w:sz="0" w:space="0" w:color="auto"/>
                    <w:right w:val="none" w:sz="0" w:space="0" w:color="auto"/>
                  </w:divBdr>
                  <w:divsChild>
                    <w:div w:id="2054885469">
                      <w:marLeft w:val="0"/>
                      <w:marRight w:val="0"/>
                      <w:marTop w:val="0"/>
                      <w:marBottom w:val="0"/>
                      <w:divBdr>
                        <w:top w:val="none" w:sz="0" w:space="0" w:color="auto"/>
                        <w:left w:val="none" w:sz="0" w:space="0" w:color="auto"/>
                        <w:bottom w:val="none" w:sz="0" w:space="0" w:color="auto"/>
                        <w:right w:val="none" w:sz="0" w:space="0" w:color="auto"/>
                      </w:divBdr>
                      <w:divsChild>
                        <w:div w:id="1990019234">
                          <w:marLeft w:val="675"/>
                          <w:marRight w:val="0"/>
                          <w:marTop w:val="0"/>
                          <w:marBottom w:val="0"/>
                          <w:divBdr>
                            <w:top w:val="none" w:sz="0" w:space="0" w:color="auto"/>
                            <w:left w:val="none" w:sz="0" w:space="0" w:color="auto"/>
                            <w:bottom w:val="none" w:sz="0" w:space="0" w:color="auto"/>
                            <w:right w:val="none" w:sz="0" w:space="0" w:color="auto"/>
                          </w:divBdr>
                          <w:divsChild>
                            <w:div w:id="747381542">
                              <w:marLeft w:val="0"/>
                              <w:marRight w:val="0"/>
                              <w:marTop w:val="0"/>
                              <w:marBottom w:val="0"/>
                              <w:divBdr>
                                <w:top w:val="none" w:sz="0" w:space="0" w:color="auto"/>
                                <w:left w:val="none" w:sz="0" w:space="0" w:color="auto"/>
                                <w:bottom w:val="none" w:sz="0" w:space="0" w:color="auto"/>
                                <w:right w:val="none" w:sz="0" w:space="0" w:color="auto"/>
                              </w:divBdr>
                              <w:divsChild>
                                <w:div w:id="610434762">
                                  <w:marLeft w:val="0"/>
                                  <w:marRight w:val="0"/>
                                  <w:marTop w:val="0"/>
                                  <w:marBottom w:val="0"/>
                                  <w:divBdr>
                                    <w:top w:val="none" w:sz="0" w:space="0" w:color="auto"/>
                                    <w:left w:val="none" w:sz="0" w:space="0" w:color="auto"/>
                                    <w:bottom w:val="none" w:sz="0" w:space="0" w:color="auto"/>
                                    <w:right w:val="none" w:sz="0" w:space="0" w:color="auto"/>
                                  </w:divBdr>
                                  <w:divsChild>
                                    <w:div w:id="560949660">
                                      <w:marLeft w:val="0"/>
                                      <w:marRight w:val="0"/>
                                      <w:marTop w:val="0"/>
                                      <w:marBottom w:val="0"/>
                                      <w:divBdr>
                                        <w:top w:val="none" w:sz="0" w:space="0" w:color="auto"/>
                                        <w:left w:val="none" w:sz="0" w:space="0" w:color="auto"/>
                                        <w:bottom w:val="none" w:sz="0" w:space="0" w:color="auto"/>
                                        <w:right w:val="none" w:sz="0" w:space="0" w:color="auto"/>
                                      </w:divBdr>
                                      <w:divsChild>
                                        <w:div w:id="110707220">
                                          <w:marLeft w:val="0"/>
                                          <w:marRight w:val="0"/>
                                          <w:marTop w:val="0"/>
                                          <w:marBottom w:val="240"/>
                                          <w:divBdr>
                                            <w:top w:val="none" w:sz="0" w:space="0" w:color="auto"/>
                                            <w:left w:val="none" w:sz="0" w:space="0" w:color="auto"/>
                                            <w:bottom w:val="none" w:sz="0" w:space="0" w:color="auto"/>
                                            <w:right w:val="none" w:sz="0" w:space="0" w:color="auto"/>
                                          </w:divBdr>
                                          <w:divsChild>
                                            <w:div w:id="1865172717">
                                              <w:marLeft w:val="0"/>
                                              <w:marRight w:val="0"/>
                                              <w:marTop w:val="0"/>
                                              <w:marBottom w:val="0"/>
                                              <w:divBdr>
                                                <w:top w:val="none" w:sz="0" w:space="0" w:color="auto"/>
                                                <w:left w:val="none" w:sz="0" w:space="0" w:color="auto"/>
                                                <w:bottom w:val="none" w:sz="0" w:space="0" w:color="auto"/>
                                                <w:right w:val="none" w:sz="0" w:space="0" w:color="auto"/>
                                              </w:divBdr>
                                              <w:divsChild>
                                                <w:div w:id="70662231">
                                                  <w:marLeft w:val="0"/>
                                                  <w:marRight w:val="0"/>
                                                  <w:marTop w:val="0"/>
                                                  <w:marBottom w:val="0"/>
                                                  <w:divBdr>
                                                    <w:top w:val="none" w:sz="0" w:space="0" w:color="auto"/>
                                                    <w:left w:val="none" w:sz="0" w:space="0" w:color="auto"/>
                                                    <w:bottom w:val="none" w:sz="0" w:space="0" w:color="auto"/>
                                                    <w:right w:val="none" w:sz="0" w:space="0" w:color="auto"/>
                                                  </w:divBdr>
                                                  <w:divsChild>
                                                    <w:div w:id="17876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029769">
      <w:bodyDiv w:val="1"/>
      <w:marLeft w:val="0"/>
      <w:marRight w:val="0"/>
      <w:marTop w:val="0"/>
      <w:marBottom w:val="0"/>
      <w:divBdr>
        <w:top w:val="none" w:sz="0" w:space="0" w:color="auto"/>
        <w:left w:val="none" w:sz="0" w:space="0" w:color="auto"/>
        <w:bottom w:val="none" w:sz="0" w:space="0" w:color="auto"/>
        <w:right w:val="none" w:sz="0" w:space="0" w:color="auto"/>
      </w:divBdr>
    </w:div>
    <w:div w:id="1718431013">
      <w:bodyDiv w:val="1"/>
      <w:marLeft w:val="0"/>
      <w:marRight w:val="0"/>
      <w:marTop w:val="0"/>
      <w:marBottom w:val="0"/>
      <w:divBdr>
        <w:top w:val="none" w:sz="0" w:space="0" w:color="auto"/>
        <w:left w:val="none" w:sz="0" w:space="0" w:color="auto"/>
        <w:bottom w:val="none" w:sz="0" w:space="0" w:color="auto"/>
        <w:right w:val="none" w:sz="0" w:space="0" w:color="auto"/>
      </w:divBdr>
    </w:div>
    <w:div w:id="1767068141">
      <w:bodyDiv w:val="1"/>
      <w:marLeft w:val="0"/>
      <w:marRight w:val="0"/>
      <w:marTop w:val="0"/>
      <w:marBottom w:val="0"/>
      <w:divBdr>
        <w:top w:val="none" w:sz="0" w:space="0" w:color="auto"/>
        <w:left w:val="none" w:sz="0" w:space="0" w:color="auto"/>
        <w:bottom w:val="none" w:sz="0" w:space="0" w:color="auto"/>
        <w:right w:val="none" w:sz="0" w:space="0" w:color="auto"/>
      </w:divBdr>
      <w:divsChild>
        <w:div w:id="998735099">
          <w:marLeft w:val="0"/>
          <w:marRight w:val="0"/>
          <w:marTop w:val="0"/>
          <w:marBottom w:val="0"/>
          <w:divBdr>
            <w:top w:val="none" w:sz="0" w:space="0" w:color="auto"/>
            <w:left w:val="none" w:sz="0" w:space="0" w:color="auto"/>
            <w:bottom w:val="none" w:sz="0" w:space="0" w:color="auto"/>
            <w:right w:val="none" w:sz="0" w:space="0" w:color="auto"/>
          </w:divBdr>
          <w:divsChild>
            <w:div w:id="1602032446">
              <w:marLeft w:val="0"/>
              <w:marRight w:val="0"/>
              <w:marTop w:val="0"/>
              <w:marBottom w:val="0"/>
              <w:divBdr>
                <w:top w:val="none" w:sz="0" w:space="0" w:color="auto"/>
                <w:left w:val="none" w:sz="0" w:space="0" w:color="auto"/>
                <w:bottom w:val="none" w:sz="0" w:space="0" w:color="auto"/>
                <w:right w:val="none" w:sz="0" w:space="0" w:color="auto"/>
              </w:divBdr>
              <w:divsChild>
                <w:div w:id="159125200">
                  <w:marLeft w:val="0"/>
                  <w:marRight w:val="0"/>
                  <w:marTop w:val="0"/>
                  <w:marBottom w:val="0"/>
                  <w:divBdr>
                    <w:top w:val="none" w:sz="0" w:space="0" w:color="auto"/>
                    <w:left w:val="none" w:sz="0" w:space="0" w:color="auto"/>
                    <w:bottom w:val="none" w:sz="0" w:space="0" w:color="auto"/>
                    <w:right w:val="none" w:sz="0" w:space="0" w:color="auto"/>
                  </w:divBdr>
                  <w:divsChild>
                    <w:div w:id="20301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lie@transtria.com" TargetMode="External"/><Relationship Id="rId18" Type="http://schemas.openxmlformats.org/officeDocument/2006/relationships/hyperlink" Target="mailto:solomon.mezgebu@state.ma.us" TargetMode="External"/><Relationship Id="rId3" Type="http://schemas.openxmlformats.org/officeDocument/2006/relationships/numbering" Target="numbering.xml"/><Relationship Id="rId21" Type="http://schemas.openxmlformats.org/officeDocument/2006/relationships/hyperlink" Target="mailto:nkushner@planning.org" TargetMode="External"/><Relationship Id="rId7" Type="http://schemas.openxmlformats.org/officeDocument/2006/relationships/webSettings" Target="webSettings.xml"/><Relationship Id="rId12" Type="http://schemas.openxmlformats.org/officeDocument/2006/relationships/hyperlink" Target="mailto:jchriqui@uic.edu" TargetMode="External"/><Relationship Id="rId17" Type="http://schemas.openxmlformats.org/officeDocument/2006/relationships/hyperlink" Target="mailto:peggy.merriss@decaturga.com" TargetMode="External"/><Relationship Id="rId2" Type="http://schemas.openxmlformats.org/officeDocument/2006/relationships/customXml" Target="../customXml/item2.xml"/><Relationship Id="rId16" Type="http://schemas.openxmlformats.org/officeDocument/2006/relationships/hyperlink" Target="mailto:noreen@unc.edu" TargetMode="External"/><Relationship Id="rId20" Type="http://schemas.openxmlformats.org/officeDocument/2006/relationships/hyperlink" Target="mailto:amanda.thompson@decaturg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mailto:dgloo@icma.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joanne.moze@state.mn.u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kglanz@upen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F245B-896F-4201-9BD0-C81F7AA8C710}">
  <ds:schemaRefs>
    <ds:schemaRef ds:uri="http://schemas.openxmlformats.org/officeDocument/2006/bibliography"/>
  </ds:schemaRefs>
</ds:datastoreItem>
</file>

<file path=customXml/itemProps2.xml><?xml version="1.0" encoding="utf-8"?>
<ds:datastoreItem xmlns:ds="http://schemas.openxmlformats.org/officeDocument/2006/customXml" ds:itemID="{E4F2EB3F-CCE2-46D8-86AA-91CAE955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7182</Words>
  <Characters>40939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CDC User</cp:lastModifiedBy>
  <cp:revision>10</cp:revision>
  <cp:lastPrinted>2013-10-25T17:35:00Z</cp:lastPrinted>
  <dcterms:created xsi:type="dcterms:W3CDTF">2013-12-02T13:28:00Z</dcterms:created>
  <dcterms:modified xsi:type="dcterms:W3CDTF">2013-12-04T19:59:00Z</dcterms:modified>
</cp:coreProperties>
</file>