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5760FB3A" w:rsidR="00C87196" w:rsidRDefault="00C87196" w:rsidP="00ED4896">
      <w:pPr>
        <w:spacing w:after="0" w:line="240" w:lineRule="auto"/>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w:t>
      </w:r>
      <w:r w:rsidR="00E87F3C">
        <w:rPr>
          <w:rFonts w:asciiTheme="minorHAnsi" w:hAnsiTheme="minorHAnsi" w:cs="Arial"/>
          <w:b/>
          <w:color w:val="000000"/>
          <w:sz w:val="28"/>
          <w:szCs w:val="28"/>
        </w:rPr>
        <w:t xml:space="preserve"> #</w:t>
      </w:r>
      <w:r w:rsidR="00682892">
        <w:rPr>
          <w:rFonts w:asciiTheme="minorHAnsi" w:hAnsiTheme="minorHAnsi" w:cs="Arial"/>
          <w:b/>
          <w:color w:val="000000"/>
          <w:sz w:val="28"/>
          <w:szCs w:val="28"/>
        </w:rPr>
        <w:t>7</w:t>
      </w:r>
      <w:r w:rsidRPr="00663583">
        <w:rPr>
          <w:rFonts w:asciiTheme="minorHAnsi" w:hAnsiTheme="minorHAnsi" w:cs="Arial"/>
          <w:b/>
          <w:color w:val="000000"/>
          <w:sz w:val="28"/>
          <w:szCs w:val="28"/>
        </w:rPr>
        <w:t>:</w:t>
      </w:r>
    </w:p>
    <w:p w14:paraId="72247D1B" w14:textId="77777777" w:rsidR="00C87196" w:rsidRPr="0071740D" w:rsidRDefault="00C87196" w:rsidP="00ED4896">
      <w:pPr>
        <w:spacing w:after="0" w:line="240" w:lineRule="auto"/>
        <w:rPr>
          <w:rFonts w:asciiTheme="minorHAnsi" w:hAnsiTheme="minorHAnsi" w:cs="Arial"/>
          <w:b/>
          <w:color w:val="000000"/>
          <w:sz w:val="28"/>
          <w:szCs w:val="28"/>
        </w:rPr>
      </w:pPr>
    </w:p>
    <w:p w14:paraId="7CE05B9B" w14:textId="77777777" w:rsidR="00C87196" w:rsidRPr="005C6DAE" w:rsidRDefault="00C87196" w:rsidP="00ED4896">
      <w:pPr>
        <w:spacing w:after="0" w:line="240" w:lineRule="auto"/>
        <w:rPr>
          <w:rFonts w:cs="Arial"/>
          <w:b/>
          <w:bCs/>
          <w:color w:val="000000"/>
          <w:sz w:val="28"/>
          <w:szCs w:val="28"/>
        </w:rPr>
      </w:pPr>
      <w:r w:rsidRPr="005C6DAE">
        <w:rPr>
          <w:rFonts w:cs="Arial"/>
          <w:b/>
          <w:bCs/>
          <w:color w:val="000000"/>
          <w:sz w:val="28"/>
          <w:szCs w:val="28"/>
        </w:rPr>
        <w:t>National Tobacco Prevention and Control Public Education Campaign:</w:t>
      </w:r>
    </w:p>
    <w:p w14:paraId="4627519A" w14:textId="3E92CC6B" w:rsidR="00C87196" w:rsidRDefault="00C87196" w:rsidP="00ED4896">
      <w:pPr>
        <w:spacing w:after="0" w:line="240" w:lineRule="auto"/>
        <w:rPr>
          <w:rFonts w:cs="Arial"/>
          <w:b/>
          <w:color w:val="000000"/>
          <w:sz w:val="28"/>
          <w:szCs w:val="28"/>
        </w:rPr>
      </w:pPr>
      <w:r>
        <w:rPr>
          <w:rFonts w:cs="Arial"/>
          <w:b/>
          <w:color w:val="000000"/>
          <w:sz w:val="28"/>
          <w:szCs w:val="28"/>
        </w:rPr>
        <w:t>Digital Media Copy</w:t>
      </w:r>
      <w:r w:rsidRPr="005C6DAE">
        <w:rPr>
          <w:rFonts w:cs="Arial"/>
          <w:b/>
          <w:color w:val="000000"/>
          <w:sz w:val="28"/>
          <w:szCs w:val="28"/>
        </w:rPr>
        <w:t xml:space="preserve"> Testing </w:t>
      </w:r>
      <w:r w:rsidR="003158F9">
        <w:rPr>
          <w:rFonts w:cs="Arial"/>
          <w:b/>
          <w:color w:val="000000"/>
          <w:sz w:val="28"/>
          <w:szCs w:val="28"/>
        </w:rPr>
        <w:t>for</w:t>
      </w:r>
    </w:p>
    <w:p w14:paraId="5F5B6EBE" w14:textId="7210B4CE" w:rsidR="008D7DA6" w:rsidRPr="005C6DAE" w:rsidRDefault="00682892" w:rsidP="00ED4896">
      <w:pPr>
        <w:spacing w:after="0" w:line="240" w:lineRule="auto"/>
        <w:rPr>
          <w:rFonts w:cs="Arial"/>
          <w:b/>
          <w:color w:val="000000"/>
          <w:sz w:val="28"/>
          <w:szCs w:val="28"/>
        </w:rPr>
      </w:pPr>
      <w:r>
        <w:rPr>
          <w:rFonts w:cs="Arial"/>
          <w:b/>
          <w:color w:val="000000"/>
          <w:sz w:val="28"/>
          <w:szCs w:val="28"/>
        </w:rPr>
        <w:t>Click-to-Call Ads</w:t>
      </w:r>
    </w:p>
    <w:p w14:paraId="17101752" w14:textId="77777777" w:rsidR="008D7DA6" w:rsidRDefault="008D7DA6" w:rsidP="00ED4896">
      <w:pPr>
        <w:spacing w:after="0" w:line="240" w:lineRule="auto"/>
        <w:rPr>
          <w:rFonts w:cs="Arial"/>
          <w:b/>
          <w:color w:val="000000"/>
          <w:sz w:val="28"/>
          <w:szCs w:val="28"/>
        </w:rPr>
      </w:pPr>
    </w:p>
    <w:p w14:paraId="596787CA" w14:textId="77777777" w:rsidR="00C87196" w:rsidRPr="009D3928" w:rsidRDefault="00C87196" w:rsidP="00ED4896">
      <w:pPr>
        <w:spacing w:after="0" w:line="240" w:lineRule="auto"/>
        <w:rPr>
          <w:rFonts w:asciiTheme="minorHAnsi" w:hAnsiTheme="minorHAnsi" w:cs="Arial"/>
          <w:color w:val="000000"/>
          <w:sz w:val="24"/>
          <w:szCs w:val="24"/>
        </w:rPr>
      </w:pPr>
      <w:r w:rsidRPr="009D3928">
        <w:rPr>
          <w:rFonts w:asciiTheme="minorHAnsi" w:hAnsiTheme="minorHAnsi" w:cs="Arial"/>
          <w:color w:val="000000"/>
          <w:sz w:val="24"/>
          <w:szCs w:val="24"/>
        </w:rPr>
        <w:t>Submitted for approval under CDC generic approval #</w:t>
      </w:r>
      <w:r w:rsidRPr="009D3928">
        <w:rPr>
          <w:rFonts w:eastAsia="Times New Roman" w:cs="Calibri"/>
          <w:b/>
          <w:bCs/>
          <w:color w:val="000000" w:themeColor="text1"/>
          <w:sz w:val="24"/>
          <w:szCs w:val="24"/>
        </w:rPr>
        <w:t>0920-0910</w:t>
      </w:r>
    </w:p>
    <w:p w14:paraId="73D14318" w14:textId="77777777" w:rsidR="00C87196" w:rsidRPr="009D3928" w:rsidRDefault="00C87196" w:rsidP="00ED4896">
      <w:pPr>
        <w:spacing w:after="0" w:line="240" w:lineRule="auto"/>
        <w:rPr>
          <w:rFonts w:cs="Arial"/>
          <w:b/>
          <w:bCs/>
          <w:i/>
          <w:sz w:val="24"/>
          <w:szCs w:val="24"/>
        </w:rPr>
      </w:pPr>
      <w:r w:rsidRPr="009D3928">
        <w:rPr>
          <w:rFonts w:cs="Arial"/>
          <w:bCs/>
          <w:i/>
          <w:sz w:val="24"/>
          <w:szCs w:val="24"/>
        </w:rPr>
        <w:t>Message Testing for Tobacco Communication Activities</w:t>
      </w:r>
      <w:r w:rsidRPr="009D3928">
        <w:rPr>
          <w:rFonts w:cs="Arial"/>
          <w:b/>
          <w:bCs/>
          <w:i/>
          <w:sz w:val="24"/>
          <w:szCs w:val="24"/>
        </w:rPr>
        <w:t xml:space="preserve"> </w:t>
      </w:r>
    </w:p>
    <w:p w14:paraId="08267639" w14:textId="77777777" w:rsidR="00346024" w:rsidRDefault="00346024" w:rsidP="00346024">
      <w:pPr>
        <w:spacing w:after="0" w:line="240" w:lineRule="auto"/>
        <w:rPr>
          <w:rFonts w:asciiTheme="minorHAnsi" w:hAnsiTheme="minorHAnsi" w:cs="Arial"/>
          <w:b/>
          <w:color w:val="000000"/>
        </w:rPr>
      </w:pPr>
    </w:p>
    <w:p w14:paraId="5F5A26BE" w14:textId="77777777" w:rsidR="005019D0" w:rsidRDefault="005019D0" w:rsidP="005019D0">
      <w:pPr>
        <w:spacing w:after="0" w:line="240" w:lineRule="auto"/>
        <w:rPr>
          <w:rFonts w:asciiTheme="minorHAnsi" w:hAnsiTheme="minorHAnsi" w:cs="Arial"/>
          <w:b/>
          <w:color w:val="000000"/>
        </w:rPr>
      </w:pPr>
      <w:r>
        <w:rPr>
          <w:rFonts w:asciiTheme="minorHAnsi" w:hAnsiTheme="minorHAnsi" w:cs="Arial"/>
          <w:b/>
          <w:color w:val="000000"/>
        </w:rPr>
        <w:t xml:space="preserve">Submission of this GenIC </w:t>
      </w:r>
      <w:proofErr w:type="gramStart"/>
      <w:r>
        <w:rPr>
          <w:rFonts w:asciiTheme="minorHAnsi" w:hAnsiTheme="minorHAnsi" w:cs="Arial"/>
          <w:b/>
          <w:color w:val="000000"/>
        </w:rPr>
        <w:t>has been approved</w:t>
      </w:r>
      <w:proofErr w:type="gramEnd"/>
      <w:r>
        <w:rPr>
          <w:rFonts w:asciiTheme="minorHAnsi" w:hAnsiTheme="minorHAnsi" w:cs="Arial"/>
          <w:b/>
          <w:color w:val="000000"/>
        </w:rPr>
        <w:t xml:space="preserve"> by</w:t>
      </w:r>
    </w:p>
    <w:p w14:paraId="0D609EEE" w14:textId="61E7A7CF" w:rsidR="003B38DD" w:rsidRPr="005019D0" w:rsidRDefault="005019D0" w:rsidP="003B38DD">
      <w:pPr>
        <w:spacing w:after="0" w:line="240" w:lineRule="auto"/>
        <w:rPr>
          <w:rFonts w:asciiTheme="minorHAnsi" w:hAnsiTheme="minorHAnsi" w:cs="Arial"/>
          <w:b/>
          <w:color w:val="000000"/>
        </w:rPr>
      </w:pPr>
      <w:r>
        <w:rPr>
          <w:rFonts w:asciiTheme="minorHAnsi" w:hAnsiTheme="minorHAnsi" w:cs="Arial"/>
          <w:b/>
          <w:color w:val="000000"/>
        </w:rPr>
        <w:t>HHS/Assistant Secretary for Planning and Evaluation (ASPE)</w:t>
      </w:r>
    </w:p>
    <w:p w14:paraId="4EBDDA1D" w14:textId="77777777" w:rsidR="003B38DD" w:rsidRDefault="003B38DD" w:rsidP="003B38DD">
      <w:pPr>
        <w:spacing w:after="0" w:line="240" w:lineRule="auto"/>
        <w:rPr>
          <w:rFonts w:asciiTheme="minorHAnsi" w:hAnsiTheme="minorHAnsi" w:cs="Arial"/>
          <w:b/>
          <w:color w:val="000000"/>
          <w:sz w:val="24"/>
          <w:szCs w:val="24"/>
        </w:rPr>
      </w:pPr>
    </w:p>
    <w:p w14:paraId="64657994" w14:textId="3823F954" w:rsidR="003B38DD" w:rsidRDefault="00682892" w:rsidP="003B38DD">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December </w:t>
      </w:r>
      <w:r w:rsidR="001F71C9">
        <w:rPr>
          <w:rFonts w:asciiTheme="minorHAnsi" w:hAnsiTheme="minorHAnsi" w:cs="Arial"/>
          <w:color w:val="000000"/>
          <w:sz w:val="24"/>
          <w:szCs w:val="24"/>
        </w:rPr>
        <w:t>20</w:t>
      </w:r>
      <w:r>
        <w:rPr>
          <w:rFonts w:asciiTheme="minorHAnsi" w:hAnsiTheme="minorHAnsi" w:cs="Arial"/>
          <w:color w:val="000000"/>
          <w:sz w:val="24"/>
          <w:szCs w:val="24"/>
        </w:rPr>
        <w:t>, 2013</w:t>
      </w:r>
    </w:p>
    <w:p w14:paraId="293874C1" w14:textId="77777777" w:rsidR="003A5F02" w:rsidRDefault="003A5F02" w:rsidP="003B38DD">
      <w:pPr>
        <w:spacing w:after="0" w:line="240" w:lineRule="auto"/>
        <w:rPr>
          <w:rFonts w:asciiTheme="minorHAnsi" w:hAnsiTheme="minorHAnsi" w:cs="Arial"/>
          <w:b/>
          <w:color w:val="000000"/>
          <w:sz w:val="28"/>
          <w:szCs w:val="28"/>
        </w:rPr>
      </w:pPr>
    </w:p>
    <w:p w14:paraId="23F603F3" w14:textId="724BF67F" w:rsidR="003B38DD" w:rsidRDefault="003B38DD" w:rsidP="003B38DD">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Supporting Statement: Part A</w:t>
      </w:r>
    </w:p>
    <w:p w14:paraId="06D8D886" w14:textId="77777777" w:rsidR="005A552C" w:rsidRPr="00C87196" w:rsidRDefault="00A876A0" w:rsidP="00ED489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82712D" w:rsidRPr="00C87196">
        <w:rPr>
          <w:rFonts w:asciiTheme="minorHAnsi" w:hAnsiTheme="minorHAnsi" w:cs="Arial"/>
          <w:color w:val="000000"/>
        </w:rPr>
        <w:tab/>
      </w:r>
    </w:p>
    <w:p w14:paraId="47F74D1E" w14:textId="77777777" w:rsidR="005A552C" w:rsidRPr="00514B91" w:rsidRDefault="005A552C" w:rsidP="00ED4896">
      <w:pPr>
        <w:spacing w:after="0" w:line="240" w:lineRule="auto"/>
        <w:rPr>
          <w:rFonts w:asciiTheme="minorHAnsi" w:hAnsiTheme="minorHAnsi" w:cs="Arial"/>
          <w:color w:val="4F81BD" w:themeColor="accent1"/>
        </w:rPr>
      </w:pPr>
    </w:p>
    <w:p w14:paraId="5144D78B" w14:textId="77777777" w:rsidR="004C0466" w:rsidRDefault="004C0466" w:rsidP="00ED4896">
      <w:pPr>
        <w:spacing w:after="0" w:line="240" w:lineRule="auto"/>
        <w:rPr>
          <w:rFonts w:asciiTheme="minorHAnsi" w:hAnsiTheme="minorHAnsi" w:cs="Arial"/>
          <w:b/>
          <w:color w:val="000000" w:themeColor="text1"/>
        </w:rPr>
      </w:pPr>
    </w:p>
    <w:p w14:paraId="755659D4" w14:textId="77777777" w:rsidR="00C87196" w:rsidRPr="009D3928" w:rsidRDefault="00C87196" w:rsidP="00ED4896">
      <w:pPr>
        <w:spacing w:after="0" w:line="240" w:lineRule="auto"/>
        <w:rPr>
          <w:rFonts w:asciiTheme="minorHAnsi" w:hAnsiTheme="minorHAnsi" w:cs="Arial"/>
          <w:color w:val="000000" w:themeColor="text1"/>
          <w:sz w:val="24"/>
          <w:szCs w:val="24"/>
        </w:rPr>
      </w:pPr>
      <w:r w:rsidRPr="009D3928">
        <w:rPr>
          <w:rFonts w:asciiTheme="minorHAnsi" w:hAnsiTheme="minorHAnsi" w:cs="Arial"/>
          <w:b/>
          <w:color w:val="000000" w:themeColor="text1"/>
          <w:sz w:val="24"/>
          <w:szCs w:val="24"/>
        </w:rPr>
        <w:t>Data Collection Instruments</w:t>
      </w:r>
    </w:p>
    <w:p w14:paraId="7EE3B789" w14:textId="6C6CC082" w:rsidR="00682892" w:rsidRDefault="00C87196" w:rsidP="00682892">
      <w:pPr>
        <w:pStyle w:val="Heading5"/>
      </w:pPr>
      <w:proofErr w:type="gramStart"/>
      <w:r w:rsidRPr="00B416FF">
        <w:t>Attachment 1a.</w:t>
      </w:r>
      <w:proofErr w:type="gramEnd"/>
      <w:r w:rsidRPr="00B416FF">
        <w:t xml:space="preserve"> Screener for </w:t>
      </w:r>
      <w:r w:rsidR="00682892">
        <w:t>Digital Media Copy Testing for Click-to-Call Ads</w:t>
      </w:r>
    </w:p>
    <w:p w14:paraId="63AAEF9C" w14:textId="5146333A" w:rsidR="00C87196" w:rsidRPr="00534429" w:rsidRDefault="00C87196" w:rsidP="00682892">
      <w:pPr>
        <w:pStyle w:val="Heading5"/>
      </w:pPr>
      <w:proofErr w:type="gramStart"/>
      <w:r>
        <w:t>Attachment 1b.</w:t>
      </w:r>
      <w:proofErr w:type="gramEnd"/>
      <w:r>
        <w:t xml:space="preserve"> Main Questionnaire </w:t>
      </w:r>
      <w:r w:rsidR="00682892" w:rsidRPr="00B416FF">
        <w:t xml:space="preserve">for </w:t>
      </w:r>
      <w:r w:rsidR="00682892">
        <w:t>Digital Media Copy Testing for Click-to-Call Ads</w:t>
      </w:r>
    </w:p>
    <w:p w14:paraId="7AF83497" w14:textId="77777777" w:rsidR="00C87196" w:rsidRPr="00534429" w:rsidRDefault="00C87196" w:rsidP="00ED4896">
      <w:pPr>
        <w:spacing w:after="0" w:line="240" w:lineRule="auto"/>
        <w:rPr>
          <w:rFonts w:asciiTheme="minorHAnsi" w:hAnsiTheme="minorHAnsi" w:cs="Arial"/>
          <w:b/>
          <w:color w:val="000000" w:themeColor="text1"/>
        </w:rPr>
      </w:pPr>
    </w:p>
    <w:p w14:paraId="1F066E35" w14:textId="77777777" w:rsidR="00C87196" w:rsidRPr="009D3928" w:rsidRDefault="00C87196" w:rsidP="00ED4896">
      <w:pPr>
        <w:spacing w:after="0" w:line="240" w:lineRule="auto"/>
        <w:rPr>
          <w:rFonts w:asciiTheme="minorHAnsi" w:hAnsiTheme="minorHAnsi" w:cs="Arial"/>
          <w:b/>
          <w:color w:val="000000" w:themeColor="text1"/>
          <w:sz w:val="24"/>
          <w:szCs w:val="24"/>
        </w:rPr>
      </w:pPr>
      <w:r w:rsidRPr="009D3928">
        <w:rPr>
          <w:rFonts w:asciiTheme="minorHAnsi" w:hAnsiTheme="minorHAnsi" w:cs="Arial"/>
          <w:b/>
          <w:color w:val="000000" w:themeColor="text1"/>
          <w:sz w:val="24"/>
          <w:szCs w:val="24"/>
        </w:rPr>
        <w:t xml:space="preserve">Other Attachments </w:t>
      </w:r>
    </w:p>
    <w:p w14:paraId="54BEA9B7" w14:textId="11184169" w:rsidR="00C87196" w:rsidRDefault="00C87196" w:rsidP="00B416FF">
      <w:pPr>
        <w:pStyle w:val="Heading5"/>
      </w:pPr>
      <w:proofErr w:type="gramStart"/>
      <w:r w:rsidRPr="00767456">
        <w:t xml:space="preserve">Attachment </w:t>
      </w:r>
      <w:r w:rsidR="009425F4">
        <w:t>2</w:t>
      </w:r>
      <w:r w:rsidRPr="00767456">
        <w:t>.</w:t>
      </w:r>
      <w:proofErr w:type="gramEnd"/>
      <w:r w:rsidRPr="00767456">
        <w:t xml:space="preserve"> Email to Potential Responde</w:t>
      </w:r>
      <w:r w:rsidR="003B38DD">
        <w:t xml:space="preserve">nts (Initial Email Invitation) </w:t>
      </w:r>
      <w:r w:rsidR="001E3480">
        <w:t>- English</w:t>
      </w:r>
    </w:p>
    <w:p w14:paraId="3181AFBE" w14:textId="49694733" w:rsidR="00C87196" w:rsidRPr="00767456" w:rsidRDefault="00C87196" w:rsidP="00B416FF">
      <w:pPr>
        <w:pStyle w:val="Heading5"/>
      </w:pPr>
      <w:proofErr w:type="gramStart"/>
      <w:r w:rsidRPr="00767456">
        <w:t xml:space="preserve">Attachment </w:t>
      </w:r>
      <w:r w:rsidR="00B416FF">
        <w:t>3</w:t>
      </w:r>
      <w:r w:rsidRPr="00767456">
        <w:t>.</w:t>
      </w:r>
      <w:proofErr w:type="gramEnd"/>
      <w:r w:rsidRPr="00767456">
        <w:t xml:space="preserve">  Toluna Panelist Privacy Policies </w:t>
      </w:r>
    </w:p>
    <w:p w14:paraId="573FD2D4" w14:textId="017C177F" w:rsidR="00C87196" w:rsidRDefault="00C87196" w:rsidP="00B416FF">
      <w:pPr>
        <w:pStyle w:val="Heading5"/>
      </w:pPr>
      <w:proofErr w:type="gramStart"/>
      <w:r w:rsidRPr="00767456">
        <w:t xml:space="preserve">Attachment </w:t>
      </w:r>
      <w:r w:rsidR="00B416FF">
        <w:t>4</w:t>
      </w:r>
      <w:r w:rsidRPr="00767456">
        <w:t>.</w:t>
      </w:r>
      <w:proofErr w:type="gramEnd"/>
      <w:r w:rsidRPr="00767456">
        <w:t xml:space="preserve">  Toluna Panelist Ter</w:t>
      </w:r>
      <w:r w:rsidR="00F12694">
        <w:t>m</w:t>
      </w:r>
      <w:r w:rsidRPr="00767456">
        <w:t>s and Conditions</w:t>
      </w:r>
    </w:p>
    <w:p w14:paraId="02B67739" w14:textId="3C4F664F" w:rsidR="00C91690" w:rsidRPr="00E36AF7" w:rsidRDefault="00C91690" w:rsidP="00C91690">
      <w:pPr>
        <w:pStyle w:val="Heading5"/>
      </w:pPr>
      <w:proofErr w:type="gramStart"/>
      <w:r>
        <w:t>Attachment 5.</w:t>
      </w:r>
      <w:proofErr w:type="gramEnd"/>
      <w:r>
        <w:t xml:space="preserve">  Screenshot</w:t>
      </w:r>
      <w:r w:rsidR="008248EF">
        <w:t>s</w:t>
      </w:r>
      <w:r>
        <w:t xml:space="preserve"> of online survey (screener and main)</w:t>
      </w:r>
    </w:p>
    <w:p w14:paraId="3063E0DE" w14:textId="77777777" w:rsidR="00C91690" w:rsidRPr="00C91690" w:rsidRDefault="00C91690" w:rsidP="00C91690"/>
    <w:p w14:paraId="7D80DC36" w14:textId="77777777" w:rsidR="00F12694" w:rsidRDefault="00F12694" w:rsidP="00F12694">
      <w:pPr>
        <w:spacing w:after="0" w:line="240" w:lineRule="auto"/>
      </w:pPr>
    </w:p>
    <w:p w14:paraId="5FCC57C0" w14:textId="0F651F54" w:rsidR="00F12694" w:rsidRPr="009D3928" w:rsidRDefault="00F12694" w:rsidP="00F12694">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w:t>
      </w:r>
      <w:r w:rsidR="00D53D63">
        <w:rPr>
          <w:rFonts w:asciiTheme="minorHAnsi" w:hAnsiTheme="minorHAnsi" w:cs="Arial"/>
          <w:b/>
          <w:color w:val="000000" w:themeColor="text1"/>
          <w:sz w:val="24"/>
          <w:szCs w:val="24"/>
        </w:rPr>
        <w:t xml:space="preserve"> on Excluded Attachments</w:t>
      </w:r>
    </w:p>
    <w:p w14:paraId="5D5A2957" w14:textId="69EE26D1" w:rsidR="00F12694" w:rsidRDefault="00F12694" w:rsidP="00B07A6D">
      <w:pPr>
        <w:pStyle w:val="Heading5"/>
        <w:numPr>
          <w:ilvl w:val="0"/>
          <w:numId w:val="0"/>
        </w:numPr>
      </w:pPr>
      <w:r>
        <w:t xml:space="preserve">In this GenIC, CDC outlines a plan to test </w:t>
      </w:r>
      <w:r w:rsidR="00682892">
        <w:t>six</w:t>
      </w:r>
      <w:r>
        <w:t xml:space="preserve"> draft creative ads</w:t>
      </w:r>
      <w:r w:rsidR="009138A1">
        <w:t xml:space="preserve"> with content that </w:t>
      </w:r>
      <w:proofErr w:type="gramStart"/>
      <w:r w:rsidR="009138A1">
        <w:t>may be considered</w:t>
      </w:r>
      <w:proofErr w:type="gramEnd"/>
      <w:r w:rsidR="009138A1">
        <w:t xml:space="preserve"> sensitive</w:t>
      </w:r>
      <w:r>
        <w:t>.  The draft materials are not included in the attachments for this GenIC because</w:t>
      </w:r>
      <w:r w:rsidR="00F33801">
        <w:t>:</w:t>
      </w:r>
      <w:r w:rsidR="00F33801">
        <w:br/>
      </w:r>
    </w:p>
    <w:p w14:paraId="011CEB0F" w14:textId="64397C7D" w:rsidR="009138A1" w:rsidRDefault="009138A1" w:rsidP="009138A1">
      <w:pPr>
        <w:pStyle w:val="Heading5"/>
      </w:pPr>
      <w:proofErr w:type="gramStart"/>
      <w:r>
        <w:t xml:space="preserve">The ads have not been approved </w:t>
      </w:r>
      <w:r w:rsidR="00346024">
        <w:t xml:space="preserve">for public distribution </w:t>
      </w:r>
      <w:r>
        <w:t>by HHS</w:t>
      </w:r>
      <w:r w:rsidR="00346024">
        <w:t>/Assistant Sec</w:t>
      </w:r>
      <w:r w:rsidR="00682892">
        <w:t>retary</w:t>
      </w:r>
      <w:proofErr w:type="gramEnd"/>
      <w:r w:rsidR="00682892">
        <w:t xml:space="preserve"> for Public </w:t>
      </w:r>
      <w:r w:rsidR="00346024">
        <w:t>Affairs (ASPA)</w:t>
      </w:r>
      <w:r w:rsidR="00B15B11">
        <w:t>.</w:t>
      </w:r>
    </w:p>
    <w:p w14:paraId="238D4445" w14:textId="5631CBEA" w:rsidR="00F12694" w:rsidRDefault="00B15B11" w:rsidP="009138A1">
      <w:pPr>
        <w:pStyle w:val="Heading5"/>
      </w:pPr>
      <w:r>
        <w:t xml:space="preserve">The untested ads could be perceived </w:t>
      </w:r>
      <w:r w:rsidR="0086145E">
        <w:t xml:space="preserve">by the public </w:t>
      </w:r>
      <w:r>
        <w:t>as ineffective or offensive (testing is designed to identify potential problems).</w:t>
      </w:r>
    </w:p>
    <w:p w14:paraId="51669963" w14:textId="035D4F34" w:rsidR="00B15B11" w:rsidRDefault="0086145E" w:rsidP="00B15B11">
      <w:pPr>
        <w:pStyle w:val="Heading5"/>
      </w:pPr>
      <w:r>
        <w:t>R</w:t>
      </w:r>
      <w:r w:rsidR="00B15B11">
        <w:t xml:space="preserve">elease of the ads must be coordinated with </w:t>
      </w:r>
      <w:r>
        <w:t xml:space="preserve">the launch of </w:t>
      </w:r>
      <w:r w:rsidR="00B15B11">
        <w:t>a comprehensive HHS/CDC campaign.  Unauthorized release could jeopardize the evaluation strategy for the campaign.</w:t>
      </w:r>
    </w:p>
    <w:p w14:paraId="06CC3142" w14:textId="77777777" w:rsidR="00F33801" w:rsidRDefault="00F33801" w:rsidP="00F33801">
      <w:pPr>
        <w:spacing w:after="0" w:line="240" w:lineRule="auto"/>
      </w:pPr>
    </w:p>
    <w:p w14:paraId="07206C21" w14:textId="1C0FD420" w:rsidR="004C0466" w:rsidRDefault="0086145E" w:rsidP="00F33801">
      <w:pPr>
        <w:spacing w:after="0" w:line="240" w:lineRule="auto"/>
        <w:rPr>
          <w:rFonts w:asciiTheme="minorHAnsi" w:hAnsiTheme="minorHAnsi"/>
          <w:b/>
          <w:sz w:val="28"/>
          <w:szCs w:val="28"/>
        </w:rPr>
      </w:pPr>
      <w:r>
        <w:t>To support adequate review of this GenIC by OMB, CDC requests permission to provide OMB with a secure</w:t>
      </w:r>
      <w:r w:rsidR="00B15B11">
        <w:t xml:space="preserve"> link</w:t>
      </w:r>
      <w:r>
        <w:t xml:space="preserve"> to </w:t>
      </w:r>
      <w:r w:rsidR="006933C3">
        <w:t>the draft materials.</w:t>
      </w:r>
    </w:p>
    <w:p w14:paraId="01E0F446" w14:textId="77777777" w:rsidR="004C0466" w:rsidRPr="00C87196" w:rsidRDefault="004C0466" w:rsidP="004C046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6ABA202A" w14:textId="77777777" w:rsidR="009A418C" w:rsidRDefault="009A418C" w:rsidP="00ED4896">
      <w:pPr>
        <w:rPr>
          <w:rFonts w:asciiTheme="minorHAnsi" w:hAnsiTheme="minorHAnsi"/>
          <w:b/>
          <w:sz w:val="28"/>
          <w:szCs w:val="28"/>
        </w:rPr>
      </w:pPr>
      <w:r>
        <w:rPr>
          <w:rFonts w:asciiTheme="minorHAnsi" w:hAnsiTheme="minorHAnsi"/>
          <w:b/>
          <w:sz w:val="28"/>
          <w:szCs w:val="28"/>
        </w:rPr>
        <w:br w:type="page"/>
      </w:r>
    </w:p>
    <w:p w14:paraId="0170CD6B" w14:textId="77777777" w:rsidR="00044A5F" w:rsidRPr="003B7C0B" w:rsidRDefault="00515933" w:rsidP="003B7C0B">
      <w:pPr>
        <w:pStyle w:val="Heading1"/>
      </w:pPr>
      <w:r w:rsidRPr="003B7C0B">
        <w:lastRenderedPageBreak/>
        <w:t>Section A: Justification for Information Collection</w:t>
      </w:r>
    </w:p>
    <w:p w14:paraId="5F853366" w14:textId="77777777" w:rsidR="007F1ACE" w:rsidRDefault="007F1ACE" w:rsidP="00ED4896">
      <w:pPr>
        <w:spacing w:after="0"/>
        <w:rPr>
          <w:rFonts w:asciiTheme="minorHAnsi" w:hAnsiTheme="minorHAnsi"/>
          <w:b/>
        </w:rPr>
      </w:pPr>
    </w:p>
    <w:p w14:paraId="1411AC5F" w14:textId="77777777" w:rsidR="00044A5F" w:rsidRPr="003B7C0B" w:rsidRDefault="00044A5F" w:rsidP="003B7C0B">
      <w:pPr>
        <w:pStyle w:val="Heading2"/>
      </w:pPr>
      <w:r w:rsidRPr="003B7C0B">
        <w:t>A.1</w:t>
      </w:r>
      <w:r w:rsidRPr="003B7C0B">
        <w:tab/>
        <w:t>Circumstances Making the Collection of Information Necessary</w:t>
      </w:r>
    </w:p>
    <w:p w14:paraId="050E6F10" w14:textId="77777777" w:rsidR="00B3264C" w:rsidRDefault="00B3264C" w:rsidP="00ED4896">
      <w:pPr>
        <w:pStyle w:val="ListParagraph"/>
        <w:ind w:left="0"/>
      </w:pPr>
    </w:p>
    <w:p w14:paraId="20FCDFA3" w14:textId="0C69B8EE" w:rsidR="00B168B1" w:rsidRDefault="00702991" w:rsidP="00ED4896">
      <w:pPr>
        <w:pStyle w:val="ListParagraph"/>
        <w:ind w:left="0"/>
      </w:pPr>
      <w:r>
        <w:t xml:space="preserve">In </w:t>
      </w:r>
      <w:r w:rsidR="00C27798">
        <w:t xml:space="preserve">winter </w:t>
      </w:r>
      <w:r w:rsidR="00A61D47">
        <w:t xml:space="preserve">of 2012, HHS/CDC </w:t>
      </w:r>
      <w:r w:rsidR="009D3249">
        <w:t>launched the</w:t>
      </w:r>
      <w:r w:rsidR="00A61D47">
        <w:t xml:space="preserve"> highly successful “</w:t>
      </w:r>
      <w:r w:rsidR="00031895">
        <w:t>TIPS</w:t>
      </w:r>
      <w:r w:rsidR="00A61D47">
        <w:t xml:space="preserve"> </w:t>
      </w:r>
      <w:r w:rsidR="00031895">
        <w:t>F</w:t>
      </w:r>
      <w:r w:rsidR="00A61D47">
        <w:t xml:space="preserve">rom Former Smokers” campaign.  The </w:t>
      </w:r>
      <w:proofErr w:type="gramStart"/>
      <w:r w:rsidR="00C27798">
        <w:t>“</w:t>
      </w:r>
      <w:r w:rsidR="00031895">
        <w:t>TIPS</w:t>
      </w:r>
      <w:r w:rsidR="00A61D47">
        <w:t>” campaign</w:t>
      </w:r>
      <w:r w:rsidR="00C27798">
        <w:t xml:space="preserve"> was</w:t>
      </w:r>
      <w:r w:rsidR="005710B6">
        <w:t xml:space="preserve"> </w:t>
      </w:r>
      <w:r w:rsidR="00C61AE5">
        <w:t>authorized by</w:t>
      </w:r>
      <w:r w:rsidR="00FC6309">
        <w:t xml:space="preserve"> the Prevention and Public Health Fund of the Affordable Care Act</w:t>
      </w:r>
      <w:proofErr w:type="gramEnd"/>
      <w:r w:rsidR="00514B91">
        <w:t xml:space="preserve">. </w:t>
      </w:r>
      <w:r w:rsidR="00C27798">
        <w:t xml:space="preserve">The </w:t>
      </w:r>
      <w:r w:rsidR="00147F4C">
        <w:t>third</w:t>
      </w:r>
      <w:r w:rsidR="00C27798">
        <w:t xml:space="preserve"> phase, “</w:t>
      </w:r>
      <w:r w:rsidR="00031895">
        <w:t>Tips</w:t>
      </w:r>
      <w:r w:rsidR="00C27798">
        <w:t xml:space="preserve"> </w:t>
      </w:r>
      <w:r w:rsidR="00147F4C">
        <w:t>3</w:t>
      </w:r>
      <w:r w:rsidR="00C27798">
        <w:t xml:space="preserve">,” </w:t>
      </w:r>
      <w:proofErr w:type="gramStart"/>
      <w:r w:rsidR="00C27798">
        <w:t xml:space="preserve">is </w:t>
      </w:r>
      <w:r w:rsidR="00A61D47">
        <w:t>currently being developed</w:t>
      </w:r>
      <w:proofErr w:type="gramEnd"/>
      <w:r w:rsidR="00A61D47">
        <w:t xml:space="preserve"> and </w:t>
      </w:r>
      <w:r w:rsidR="00031895">
        <w:t xml:space="preserve">will continue to expand on the </w:t>
      </w:r>
      <w:r w:rsidR="00B168B1">
        <w:t xml:space="preserve">theme of </w:t>
      </w:r>
      <w:r w:rsidR="00031895">
        <w:t>health consequences of tobacco use</w:t>
      </w:r>
      <w:r w:rsidR="00B168B1">
        <w:t>.</w:t>
      </w:r>
      <w:r w:rsidR="00031895">
        <w:t xml:space="preserve"> </w:t>
      </w:r>
      <w:r w:rsidR="00C61AE5">
        <w:t xml:space="preserve">The campaign will encourage smokers to quit smoking and </w:t>
      </w:r>
      <w:r w:rsidR="000A7F1C">
        <w:t xml:space="preserve">to </w:t>
      </w:r>
      <w:r w:rsidR="00D32376">
        <w:t xml:space="preserve">seek </w:t>
      </w:r>
      <w:r w:rsidR="00C61AE5">
        <w:t xml:space="preserve">information about </w:t>
      </w:r>
      <w:r w:rsidR="00804C70">
        <w:t xml:space="preserve">smoking cessation </w:t>
      </w:r>
      <w:r w:rsidR="00C61AE5">
        <w:t xml:space="preserve">support </w:t>
      </w:r>
      <w:r w:rsidR="00D32376">
        <w:t xml:space="preserve">from informed sources, such as </w:t>
      </w:r>
      <w:r w:rsidR="005D4225">
        <w:t>1-800-QUIT-NOW</w:t>
      </w:r>
      <w:r w:rsidR="00D32376">
        <w:t xml:space="preserve">, government </w:t>
      </w:r>
      <w:r w:rsidR="007F5A2B">
        <w:t>Web</w:t>
      </w:r>
      <w:r w:rsidR="00C27798">
        <w:t>site</w:t>
      </w:r>
      <w:r w:rsidR="00D32376">
        <w:t xml:space="preserve">s and health care providers.  </w:t>
      </w:r>
      <w:r w:rsidR="005D4225">
        <w:t>The campaign will also provide information about the harmful effects of secondhand smoke and encourage non-smokers to seek smoke-free environments and encourage their loved ones to quit smoking.</w:t>
      </w:r>
      <w:r w:rsidR="006925AC">
        <w:t xml:space="preserve">  </w:t>
      </w:r>
      <w:r w:rsidR="00514B91">
        <w:t xml:space="preserve"> </w:t>
      </w:r>
      <w:r w:rsidR="00012954">
        <w:t>CDC</w:t>
      </w:r>
      <w:r w:rsidR="00031895">
        <w:t>’s</w:t>
      </w:r>
      <w:r w:rsidR="00012954">
        <w:t xml:space="preserve"> Office on Smoking and Health (OSH) has lead responsibility for a number of </w:t>
      </w:r>
      <w:r w:rsidR="002549D1">
        <w:t xml:space="preserve">components of the </w:t>
      </w:r>
      <w:r w:rsidR="00012954">
        <w:t xml:space="preserve">tobacco education campaign, including the production of effective campaign messages that </w:t>
      </w:r>
      <w:proofErr w:type="gramStart"/>
      <w:r w:rsidR="00012954">
        <w:t>may be disseminated</w:t>
      </w:r>
      <w:proofErr w:type="gramEnd"/>
      <w:r w:rsidR="00012954">
        <w:t xml:space="preserve"> through</w:t>
      </w:r>
      <w:r w:rsidR="00463C2B">
        <w:t xml:space="preserve"> a variety of channels, including</w:t>
      </w:r>
      <w:r w:rsidR="00012954">
        <w:t xml:space="preserve"> television, print and/or radio communication channels.</w:t>
      </w:r>
    </w:p>
    <w:p w14:paraId="77DED1ED" w14:textId="77777777" w:rsidR="00B168B1" w:rsidRDefault="00B168B1" w:rsidP="00ED4896">
      <w:pPr>
        <w:pStyle w:val="ListParagraph"/>
        <w:ind w:left="0"/>
      </w:pPr>
    </w:p>
    <w:p w14:paraId="15C77548" w14:textId="65751E8B" w:rsidR="004376F1" w:rsidRDefault="00B168B1" w:rsidP="00ED4896">
      <w:pPr>
        <w:pStyle w:val="ListParagraph"/>
        <w:ind w:left="0"/>
      </w:pPr>
      <w:r w:rsidRPr="00426789">
        <w:t>As part of campaign development and planning, CDC conduct</w:t>
      </w:r>
      <w:r>
        <w:t xml:space="preserve">s rough-cut testing </w:t>
      </w:r>
      <w:r w:rsidR="00110BEA">
        <w:t xml:space="preserve">of </w:t>
      </w:r>
      <w:r w:rsidR="00682892">
        <w:t>digital</w:t>
      </w:r>
      <w:r w:rsidR="00110BEA">
        <w:t xml:space="preserve"> </w:t>
      </w:r>
      <w:r w:rsidR="006D2693">
        <w:t xml:space="preserve">ads </w:t>
      </w:r>
      <w:r w:rsidRPr="00426789">
        <w:t xml:space="preserve">to ensure that </w:t>
      </w:r>
      <w:r w:rsidR="006D2693">
        <w:t xml:space="preserve">they </w:t>
      </w:r>
      <w:r>
        <w:t xml:space="preserve">are believable, convincing and resonate with the target audiences. </w:t>
      </w:r>
      <w:r w:rsidRPr="00426789">
        <w:t xml:space="preserve"> </w:t>
      </w:r>
      <w:r w:rsidR="00740596">
        <w:t xml:space="preserve">The goal of the testing is to optimize </w:t>
      </w:r>
      <w:r w:rsidR="00740596" w:rsidRPr="00ED4896">
        <w:t>the credibility and persuasiveness of the ads</w:t>
      </w:r>
      <w:r w:rsidR="00682892">
        <w:t xml:space="preserve"> to encourage specific behavioral change, that is, to seek information to assist in quitting smoking</w:t>
      </w:r>
      <w:r w:rsidR="00740596" w:rsidRPr="00ED4896">
        <w:t xml:space="preserve">. </w:t>
      </w:r>
      <w:r w:rsidR="00CA546D">
        <w:t xml:space="preserve"> </w:t>
      </w:r>
      <w:r w:rsidR="00682892">
        <w:t>These</w:t>
      </w:r>
      <w:r w:rsidR="00740596">
        <w:t xml:space="preserve"> testing </w:t>
      </w:r>
      <w:r>
        <w:t xml:space="preserve">activities </w:t>
      </w:r>
      <w:proofErr w:type="gramStart"/>
      <w:r>
        <w:t>are not</w:t>
      </w:r>
      <w:r w:rsidR="002549D1">
        <w:t xml:space="preserve"> </w:t>
      </w:r>
      <w:r w:rsidRPr="00426789">
        <w:t>designed</w:t>
      </w:r>
      <w:proofErr w:type="gramEnd"/>
      <w:r w:rsidRPr="00426789">
        <w:t xml:space="preserve"> to </w:t>
      </w:r>
      <w:r>
        <w:t xml:space="preserve">provide findings that </w:t>
      </w:r>
      <w:r w:rsidRPr="00426789">
        <w:t xml:space="preserve">contribute to generalizable knowledge </w:t>
      </w:r>
      <w:r>
        <w:t xml:space="preserve">for the general population, </w:t>
      </w:r>
      <w:r w:rsidRPr="00426789">
        <w:t>but rather</w:t>
      </w:r>
      <w:r>
        <w:t xml:space="preserve"> are</w:t>
      </w:r>
      <w:r w:rsidRPr="00426789">
        <w:t xml:space="preserve"> used to gather </w:t>
      </w:r>
      <w:r>
        <w:t xml:space="preserve">specific </w:t>
      </w:r>
      <w:r w:rsidRPr="00426789">
        <w:t>i</w:t>
      </w:r>
      <w:r>
        <w:t>nsight</w:t>
      </w:r>
      <w:r w:rsidRPr="00426789">
        <w:t xml:space="preserve"> for campaign planning.  </w:t>
      </w:r>
      <w:r>
        <w:t xml:space="preserve">Such testing activities </w:t>
      </w:r>
      <w:proofErr w:type="gramStart"/>
      <w:r>
        <w:t xml:space="preserve">are </w:t>
      </w:r>
      <w:r w:rsidRPr="00426789">
        <w:rPr>
          <w:shd w:val="clear" w:color="auto" w:fill="FFFFFF"/>
        </w:rPr>
        <w:t>conducted</w:t>
      </w:r>
      <w:proofErr w:type="gramEnd"/>
      <w:r w:rsidRPr="00426789">
        <w:rPr>
          <w:shd w:val="clear" w:color="auto" w:fill="FFFFFF"/>
        </w:rPr>
        <w:t xml:space="preserve"> during campaign development to </w:t>
      </w:r>
      <w:r>
        <w:rPr>
          <w:shd w:val="clear" w:color="auto" w:fill="FFFFFF"/>
        </w:rPr>
        <w:t xml:space="preserve">help </w:t>
      </w:r>
      <w:r w:rsidRPr="00426789">
        <w:rPr>
          <w:shd w:val="clear" w:color="auto" w:fill="FFFFFF"/>
        </w:rPr>
        <w:t xml:space="preserve">describe a target audience, understand the factors that influence their behavior, and determine the best messages and </w:t>
      </w:r>
      <w:r>
        <w:rPr>
          <w:shd w:val="clear" w:color="auto" w:fill="FFFFFF"/>
        </w:rPr>
        <w:t xml:space="preserve">communication </w:t>
      </w:r>
      <w:r w:rsidRPr="00426789">
        <w:rPr>
          <w:shd w:val="clear" w:color="auto" w:fill="FFFFFF"/>
        </w:rPr>
        <w:t xml:space="preserve">channels. In testing possible advertising messages, </w:t>
      </w:r>
      <w:r w:rsidR="00740596">
        <w:rPr>
          <w:shd w:val="clear" w:color="auto" w:fill="FFFFFF"/>
        </w:rPr>
        <w:t xml:space="preserve">CDC also collects </w:t>
      </w:r>
      <w:r w:rsidRPr="00426789">
        <w:rPr>
          <w:shd w:val="clear" w:color="auto" w:fill="FFFFFF"/>
        </w:rPr>
        <w:t xml:space="preserve">information </w:t>
      </w:r>
      <w:r>
        <w:rPr>
          <w:shd w:val="clear" w:color="auto" w:fill="FFFFFF"/>
        </w:rPr>
        <w:t>about</w:t>
      </w:r>
      <w:r w:rsidRPr="00426789">
        <w:rPr>
          <w:shd w:val="clear" w:color="auto" w:fill="FFFFFF"/>
        </w:rPr>
        <w:t xml:space="preserve"> audience demographics and tobacco-related behaviors in order to segment the audience into more homogeneous subgroups that may share certain beliefs, knowledge and behaviors related to tobacco use.  Messages </w:t>
      </w:r>
      <w:proofErr w:type="gramStart"/>
      <w:r w:rsidRPr="00426789">
        <w:rPr>
          <w:shd w:val="clear" w:color="auto" w:fill="FFFFFF"/>
        </w:rPr>
        <w:t xml:space="preserve">can </w:t>
      </w:r>
      <w:r w:rsidR="00AF3C59">
        <w:rPr>
          <w:shd w:val="clear" w:color="auto" w:fill="FFFFFF"/>
        </w:rPr>
        <w:t xml:space="preserve">then </w:t>
      </w:r>
      <w:r w:rsidRPr="00426789">
        <w:rPr>
          <w:shd w:val="clear" w:color="auto" w:fill="FFFFFF"/>
        </w:rPr>
        <w:t>be customized and targeted to specific audience segments</w:t>
      </w:r>
      <w:r w:rsidR="000728C1">
        <w:rPr>
          <w:shd w:val="clear" w:color="auto" w:fill="FFFFFF"/>
        </w:rPr>
        <w:t>,</w:t>
      </w:r>
      <w:r w:rsidR="000728C1" w:rsidRPr="00426789">
        <w:rPr>
          <w:shd w:val="clear" w:color="auto" w:fill="FFFFFF"/>
        </w:rPr>
        <w:t xml:space="preserve"> thus</w:t>
      </w:r>
      <w:r w:rsidRPr="00426789">
        <w:rPr>
          <w:rFonts w:cs="Calibri"/>
          <w:shd w:val="clear" w:color="auto" w:fill="FFFFFF"/>
        </w:rPr>
        <w:t xml:space="preserve"> improving </w:t>
      </w:r>
      <w:r w:rsidR="00016AA6">
        <w:rPr>
          <w:rFonts w:cs="Calibri"/>
          <w:shd w:val="clear" w:color="auto" w:fill="FFFFFF"/>
        </w:rPr>
        <w:t xml:space="preserve">ad </w:t>
      </w:r>
      <w:r w:rsidRPr="00426789">
        <w:rPr>
          <w:rFonts w:cs="Calibri"/>
          <w:shd w:val="clear" w:color="auto" w:fill="FFFFFF"/>
        </w:rPr>
        <w:t xml:space="preserve">effectiveness and </w:t>
      </w:r>
      <w:r w:rsidR="00B0426F">
        <w:rPr>
          <w:rFonts w:cs="Calibri"/>
          <w:shd w:val="clear" w:color="auto" w:fill="FFFFFF"/>
        </w:rPr>
        <w:t>efficient</w:t>
      </w:r>
      <w:r w:rsidR="00016AA6">
        <w:rPr>
          <w:rFonts w:cs="Calibri"/>
          <w:shd w:val="clear" w:color="auto" w:fill="FFFFFF"/>
        </w:rPr>
        <w:t xml:space="preserve"> </w:t>
      </w:r>
      <w:r w:rsidRPr="00426789">
        <w:rPr>
          <w:rFonts w:cs="Calibri"/>
          <w:shd w:val="clear" w:color="auto" w:fill="FFFFFF"/>
        </w:rPr>
        <w:t>us</w:t>
      </w:r>
      <w:r w:rsidR="00016AA6">
        <w:rPr>
          <w:rFonts w:cs="Calibri"/>
          <w:shd w:val="clear" w:color="auto" w:fill="FFFFFF"/>
        </w:rPr>
        <w:t>e</w:t>
      </w:r>
      <w:r w:rsidRPr="00426789">
        <w:rPr>
          <w:rFonts w:cs="Calibri"/>
          <w:shd w:val="clear" w:color="auto" w:fill="FFFFFF"/>
        </w:rPr>
        <w:t xml:space="preserve"> </w:t>
      </w:r>
      <w:r w:rsidR="00016AA6">
        <w:rPr>
          <w:rFonts w:cs="Calibri"/>
          <w:shd w:val="clear" w:color="auto" w:fill="FFFFFF"/>
        </w:rPr>
        <w:t xml:space="preserve">of public </w:t>
      </w:r>
      <w:r w:rsidRPr="00426789">
        <w:rPr>
          <w:rFonts w:cs="Calibri"/>
          <w:shd w:val="clear" w:color="auto" w:fill="FFFFFF"/>
        </w:rPr>
        <w:t>resources</w:t>
      </w:r>
      <w:proofErr w:type="gramEnd"/>
      <w:r w:rsidRPr="00426789">
        <w:rPr>
          <w:rFonts w:cs="Calibri"/>
          <w:shd w:val="clear" w:color="auto" w:fill="FFFFFF"/>
        </w:rPr>
        <w:t>.</w:t>
      </w:r>
      <w:r w:rsidRPr="00426789">
        <w:rPr>
          <w:rStyle w:val="apple-converted-space"/>
          <w:rFonts w:cs="Calibri"/>
          <w:color w:val="000000"/>
          <w:shd w:val="clear" w:color="auto" w:fill="FFFFFF"/>
        </w:rPr>
        <w:t> </w:t>
      </w:r>
      <w:r w:rsidRPr="00426789">
        <w:rPr>
          <w:shd w:val="clear" w:color="auto" w:fill="FFFFFF"/>
        </w:rPr>
        <w:t xml:space="preserve"> </w:t>
      </w:r>
      <w:r w:rsidR="00CA546D" w:rsidRPr="00ED4896">
        <w:t xml:space="preserve">The objective of the test is not to measure likeability of the advertisement. </w:t>
      </w:r>
      <w:r w:rsidR="00CA546D">
        <w:t>(</w:t>
      </w:r>
      <w:r w:rsidR="00CA546D" w:rsidRPr="00ED4896">
        <w:t>Likeability, per se, does not necessarily lead directly to changes in</w:t>
      </w:r>
      <w:r w:rsidR="00DA3CDA">
        <w:t xml:space="preserve"> audience </w:t>
      </w:r>
      <w:r w:rsidR="00CA546D" w:rsidRPr="00ED4896">
        <w:t>behavior, as a disliked but memorable ad may still affect consumer behavior in a positive manner.</w:t>
      </w:r>
      <w:r w:rsidR="00CA546D">
        <w:t>)</w:t>
      </w:r>
      <w:r w:rsidR="00012954">
        <w:t xml:space="preserve">  </w:t>
      </w:r>
      <w:r w:rsidR="000728C1" w:rsidRPr="000728C1">
        <w:t>There is a growing evidence base of empirical research that is showing fairly conclusively that the approach of arousing strong negative emotions (with graphic images, emotional testimonials, or combinations of the two) is the most effective way to generate the type of real desire to quit smoking cigarettes.  Davis et al. outline some of this prior empirical work.</w:t>
      </w:r>
      <w:r w:rsidR="000728C1">
        <w:t xml:space="preserve">  This evidence also notes that desire to quit manifests in different belief and attitude constructs, such as a combination of changes in the target audience’s values attached to a behavioral outcome, behavioral beliefs, normative beliefs, attitudes toward existing behaviors, and motivation to comply.  Segmenting audiences based on these constructs is critical to optimizing the message.</w:t>
      </w:r>
    </w:p>
    <w:p w14:paraId="1FEB150A" w14:textId="77777777" w:rsidR="00012954" w:rsidRDefault="00012954" w:rsidP="00ED4896">
      <w:pPr>
        <w:pStyle w:val="ListParagraph"/>
        <w:ind w:left="0"/>
      </w:pPr>
    </w:p>
    <w:p w14:paraId="15978B42" w14:textId="0AB4D4EB" w:rsidR="00815B14" w:rsidRDefault="00B168B1" w:rsidP="00ED4896">
      <w:pPr>
        <w:pStyle w:val="ListParagraph"/>
        <w:ind w:left="0"/>
      </w:pPr>
      <w:r>
        <w:t xml:space="preserve">In this GenIC, CDC requests OMB approval to collect information for </w:t>
      </w:r>
      <w:r w:rsidR="00682892">
        <w:t>copy testing</w:t>
      </w:r>
      <w:r>
        <w:t xml:space="preserve"> of </w:t>
      </w:r>
      <w:r w:rsidR="00682892">
        <w:t>six</w:t>
      </w:r>
      <w:r>
        <w:t xml:space="preserve"> </w:t>
      </w:r>
      <w:r w:rsidR="00682892">
        <w:t>digital ads</w:t>
      </w:r>
      <w:r>
        <w:t xml:space="preserve"> </w:t>
      </w:r>
      <w:r w:rsidR="00682892">
        <w:t>that feature a call-to-action message</w:t>
      </w:r>
      <w:r>
        <w:t xml:space="preserve">. </w:t>
      </w:r>
      <w:r w:rsidR="004453E4">
        <w:t>T</w:t>
      </w:r>
      <w:r w:rsidR="004453E4" w:rsidRPr="004453E4">
        <w:t>he</w:t>
      </w:r>
      <w:r w:rsidR="004453E4">
        <w:t>se</w:t>
      </w:r>
      <w:r w:rsidR="004453E4" w:rsidRPr="004453E4">
        <w:t xml:space="preserve"> “Click to Call” interactive ad</w:t>
      </w:r>
      <w:r w:rsidR="004453E4">
        <w:t>s</w:t>
      </w:r>
      <w:r w:rsidR="004453E4" w:rsidRPr="004453E4">
        <w:t xml:space="preserve"> </w:t>
      </w:r>
      <w:proofErr w:type="gramStart"/>
      <w:r w:rsidR="004453E4" w:rsidRPr="004453E4">
        <w:t>will be placed</w:t>
      </w:r>
      <w:proofErr w:type="gramEnd"/>
      <w:r w:rsidR="004453E4" w:rsidRPr="004453E4">
        <w:t xml:space="preserve"> on smart phones. The </w:t>
      </w:r>
      <w:r w:rsidR="004453E4" w:rsidRPr="004453E4">
        <w:lastRenderedPageBreak/>
        <w:t xml:space="preserve">test will review smokers’ understanding of </w:t>
      </w:r>
      <w:r w:rsidR="004453E4">
        <w:t xml:space="preserve">the </w:t>
      </w:r>
      <w:r w:rsidR="004453E4" w:rsidRPr="004453E4">
        <w:t xml:space="preserve">mobile-enabled “call to action,” </w:t>
      </w:r>
      <w:r w:rsidR="004453E4">
        <w:t>specifically</w:t>
      </w:r>
      <w:r w:rsidR="004453E4" w:rsidRPr="004453E4">
        <w:t xml:space="preserve"> how smokers </w:t>
      </w:r>
      <w:r w:rsidR="004453E4">
        <w:t xml:space="preserve">are receptive to the ad under test, how they </w:t>
      </w:r>
      <w:r w:rsidR="004453E4" w:rsidRPr="004453E4">
        <w:t xml:space="preserve">will interact with the ad as well as provide information on how the ad may be optimized.  </w:t>
      </w:r>
      <w:r>
        <w:t xml:space="preserve"> </w:t>
      </w:r>
      <w:r w:rsidR="00682892">
        <w:t xml:space="preserve">These </w:t>
      </w:r>
      <w:r w:rsidR="004453E4">
        <w:t xml:space="preserve">six </w:t>
      </w:r>
      <w:r w:rsidR="00682892">
        <w:t xml:space="preserve">ads </w:t>
      </w:r>
      <w:r w:rsidR="004453E4">
        <w:t>are one of</w:t>
      </w:r>
      <w:r w:rsidR="00682892">
        <w:t xml:space="preserve"> two sizes, 300x250 </w:t>
      </w:r>
      <w:r w:rsidR="004453E4">
        <w:t xml:space="preserve">(a large mobile banner ad size) </w:t>
      </w:r>
      <w:r w:rsidR="00682892">
        <w:t xml:space="preserve">and </w:t>
      </w:r>
      <w:proofErr w:type="gramStart"/>
      <w:r w:rsidR="00682892">
        <w:t xml:space="preserve">300x50 </w:t>
      </w:r>
      <w:r w:rsidR="004453E4">
        <w:t xml:space="preserve"> (</w:t>
      </w:r>
      <w:proofErr w:type="gramEnd"/>
      <w:r w:rsidR="004453E4">
        <w:t xml:space="preserve">a mobile leaderboard ad size).  Both of these ad sizes </w:t>
      </w:r>
      <w:proofErr w:type="gramStart"/>
      <w:r w:rsidR="004453E4">
        <w:t>are optimized</w:t>
      </w:r>
      <w:proofErr w:type="gramEnd"/>
      <w:r w:rsidR="004453E4">
        <w:t xml:space="preserve"> for the mobile device, smartphone and tablet.  These formats fit into a necessarily small footprint size, as offered by the mobile applications that allow advertising (such as mobile web browsers and other apps). </w:t>
      </w:r>
      <w:r w:rsidR="00C4476F">
        <w:t xml:space="preserve">The large mobile banner ad size </w:t>
      </w:r>
      <w:proofErr w:type="gramStart"/>
      <w:r w:rsidR="00C4476F">
        <w:t>has been tested</w:t>
      </w:r>
      <w:proofErr w:type="gramEnd"/>
      <w:r w:rsidR="00C4476F">
        <w:t xml:space="preserve"> to </w:t>
      </w:r>
      <w:r w:rsidR="00C4476F" w:rsidRPr="00C4476F">
        <w:t xml:space="preserve">increase </w:t>
      </w:r>
      <w:r w:rsidR="00C4476F">
        <w:t>interaction with the call-to-action</w:t>
      </w:r>
      <w:r w:rsidR="00C4476F" w:rsidRPr="00C4476F">
        <w:t xml:space="preserve"> when text and image</w:t>
      </w:r>
      <w:r w:rsidR="00C4476F">
        <w:t>s</w:t>
      </w:r>
      <w:r w:rsidR="00C4476F" w:rsidRPr="00C4476F">
        <w:t xml:space="preserve"> are </w:t>
      </w:r>
      <w:r w:rsidR="00C4476F">
        <w:t xml:space="preserve">part of the ad. </w:t>
      </w:r>
      <w:r w:rsidR="004453E4">
        <w:t xml:space="preserve"> </w:t>
      </w:r>
      <w:r w:rsidR="00C4476F">
        <w:t xml:space="preserve">Both of these ads </w:t>
      </w:r>
      <w:proofErr w:type="gramStart"/>
      <w:r w:rsidR="00C4476F">
        <w:t>are designed</w:t>
      </w:r>
      <w:proofErr w:type="gramEnd"/>
      <w:r w:rsidR="00C4476F">
        <w:t xml:space="preserve"> to fill the width of the smartphone footprint.  </w:t>
      </w:r>
      <w:r w:rsidR="004453E4">
        <w:t xml:space="preserve">Five of the ads feature a direct call-to-action, that is, to click on the ad and call for help to quit smoking.  The sixth ad features a general call-to-action, that is, to click on the ad for more information on how to quit smoking, not specifying the mechanism (browser, text, </w:t>
      </w:r>
      <w:proofErr w:type="gramStart"/>
      <w:r w:rsidR="004453E4">
        <w:t>web</w:t>
      </w:r>
      <w:proofErr w:type="gramEnd"/>
      <w:r w:rsidR="004453E4">
        <w:t>) the information will be given.</w:t>
      </w:r>
    </w:p>
    <w:p w14:paraId="212E7623" w14:textId="432E5AE0" w:rsidR="00ED4896" w:rsidRDefault="00ED4896" w:rsidP="00ED4896">
      <w:pPr>
        <w:jc w:val="both"/>
      </w:pPr>
      <w:r>
        <w:t xml:space="preserve">The ads that will undergo </w:t>
      </w:r>
      <w:r w:rsidR="00DE354F">
        <w:t>digital ad copy</w:t>
      </w:r>
      <w:r>
        <w:t xml:space="preserve"> testing are:</w:t>
      </w:r>
    </w:p>
    <w:p w14:paraId="3D22DCF0" w14:textId="77777777" w:rsidR="0008536E" w:rsidRDefault="0008536E" w:rsidP="0008536E">
      <w:pPr>
        <w:pStyle w:val="ListParagraph"/>
        <w:numPr>
          <w:ilvl w:val="0"/>
          <w:numId w:val="47"/>
        </w:numPr>
        <w:spacing w:after="0" w:line="240" w:lineRule="auto"/>
        <w:jc w:val="both"/>
      </w:pPr>
      <w:r>
        <w:t xml:space="preserve">300X250 Call for Free Help </w:t>
      </w:r>
    </w:p>
    <w:p w14:paraId="7D82B694" w14:textId="77777777" w:rsidR="0008536E" w:rsidRDefault="0008536E" w:rsidP="0008536E">
      <w:pPr>
        <w:pStyle w:val="ListParagraph"/>
        <w:numPr>
          <w:ilvl w:val="0"/>
          <w:numId w:val="47"/>
        </w:numPr>
        <w:spacing w:after="0" w:line="240" w:lineRule="auto"/>
        <w:jc w:val="both"/>
      </w:pPr>
      <w:r>
        <w:t xml:space="preserve">300X250 Click to Call Free Help </w:t>
      </w:r>
    </w:p>
    <w:p w14:paraId="1AA35257" w14:textId="77777777" w:rsidR="0008536E" w:rsidRDefault="0008536E" w:rsidP="0008536E">
      <w:pPr>
        <w:pStyle w:val="ListParagraph"/>
        <w:numPr>
          <w:ilvl w:val="0"/>
          <w:numId w:val="47"/>
        </w:numPr>
        <w:spacing w:after="0" w:line="240" w:lineRule="auto"/>
        <w:jc w:val="both"/>
      </w:pPr>
      <w:r>
        <w:t xml:space="preserve">300X250 Black Background </w:t>
      </w:r>
    </w:p>
    <w:p w14:paraId="069A8FC7" w14:textId="77777777" w:rsidR="0008536E" w:rsidRDefault="0008536E" w:rsidP="0008536E">
      <w:pPr>
        <w:pStyle w:val="ListParagraph"/>
        <w:numPr>
          <w:ilvl w:val="0"/>
          <w:numId w:val="47"/>
        </w:numPr>
        <w:spacing w:after="0" w:line="240" w:lineRule="auto"/>
        <w:jc w:val="both"/>
      </w:pPr>
      <w:r>
        <w:t xml:space="preserve">300X50 1-800-Quitnow </w:t>
      </w:r>
    </w:p>
    <w:p w14:paraId="728A734C" w14:textId="77777777" w:rsidR="0008536E" w:rsidRDefault="0008536E" w:rsidP="0008536E">
      <w:pPr>
        <w:pStyle w:val="ListParagraph"/>
        <w:numPr>
          <w:ilvl w:val="0"/>
          <w:numId w:val="47"/>
        </w:numPr>
        <w:spacing w:after="0" w:line="240" w:lineRule="auto"/>
        <w:jc w:val="both"/>
      </w:pPr>
      <w:r>
        <w:t xml:space="preserve">300X50 Click to Call </w:t>
      </w:r>
    </w:p>
    <w:p w14:paraId="447618AE" w14:textId="77777777" w:rsidR="0008536E" w:rsidRDefault="0008536E" w:rsidP="0008536E">
      <w:pPr>
        <w:pStyle w:val="ListParagraph"/>
        <w:numPr>
          <w:ilvl w:val="0"/>
          <w:numId w:val="47"/>
        </w:numPr>
        <w:spacing w:after="0" w:line="240" w:lineRule="auto"/>
        <w:jc w:val="both"/>
      </w:pPr>
      <w:r>
        <w:t xml:space="preserve">300X50 Click for Info </w:t>
      </w:r>
    </w:p>
    <w:p w14:paraId="10F24FE9" w14:textId="77777777" w:rsidR="0008536E" w:rsidRDefault="0008536E" w:rsidP="00ED4896"/>
    <w:p w14:paraId="4BFA1547" w14:textId="1F4FBE30" w:rsidR="00012954" w:rsidRDefault="00AF3C59" w:rsidP="00ED4896">
      <w:r>
        <w:t>To test the</w:t>
      </w:r>
      <w:r w:rsidR="000E5A67">
        <w:t xml:space="preserve"> draft ads</w:t>
      </w:r>
      <w:r w:rsidR="00ED4896" w:rsidRPr="00ED4896">
        <w:t xml:space="preserve">, we will ask individuals about their opinions of </w:t>
      </w:r>
      <w:r w:rsidR="00C623BA">
        <w:t xml:space="preserve">the </w:t>
      </w:r>
      <w:r w:rsidR="00ED4896" w:rsidRPr="00ED4896">
        <w:t xml:space="preserve">advertising messages </w:t>
      </w:r>
      <w:r w:rsidR="00C623BA" w:rsidRPr="00426789">
        <w:rPr>
          <w:shd w:val="clear" w:color="auto" w:fill="FFFFFF"/>
        </w:rPr>
        <w:t xml:space="preserve">emphasizing </w:t>
      </w:r>
      <w:r w:rsidR="0008536E">
        <w:rPr>
          <w:shd w:val="clear" w:color="auto" w:fill="FFFFFF"/>
        </w:rPr>
        <w:t xml:space="preserve">what action the viewer of the ad would take next, if the ad </w:t>
      </w:r>
      <w:proofErr w:type="gramStart"/>
      <w:r w:rsidR="0008536E">
        <w:rPr>
          <w:shd w:val="clear" w:color="auto" w:fill="FFFFFF"/>
        </w:rPr>
        <w:t>was</w:t>
      </w:r>
      <w:proofErr w:type="gramEnd"/>
      <w:r w:rsidR="0008536E">
        <w:rPr>
          <w:shd w:val="clear" w:color="auto" w:fill="FFFFFF"/>
        </w:rPr>
        <w:t xml:space="preserve"> viewed on their smartphone</w:t>
      </w:r>
      <w:r w:rsidR="00ED4896" w:rsidRPr="00ED4896">
        <w:t xml:space="preserve">.  </w:t>
      </w:r>
      <w:r w:rsidR="000E5A67" w:rsidRPr="00ED4896">
        <w:t xml:space="preserve">The target </w:t>
      </w:r>
      <w:r w:rsidR="000E5A67">
        <w:t xml:space="preserve">audiences are </w:t>
      </w:r>
      <w:r w:rsidR="000E5A67" w:rsidRPr="00ED4896">
        <w:t>smokers</w:t>
      </w:r>
      <w:r w:rsidR="000E5A67">
        <w:t xml:space="preserve"> </w:t>
      </w:r>
      <w:r w:rsidR="0008536E">
        <w:t>of low socio-economic status</w:t>
      </w:r>
      <w:r w:rsidR="000E5A67">
        <w:t xml:space="preserve"> who are</w:t>
      </w:r>
      <w:r w:rsidR="000E5A67" w:rsidRPr="00ED4896">
        <w:t xml:space="preserve"> </w:t>
      </w:r>
      <w:r w:rsidR="000E5A67" w:rsidRPr="004932CA">
        <w:rPr>
          <w:rFonts w:asciiTheme="minorHAnsi" w:hAnsiTheme="minorHAnsi"/>
        </w:rPr>
        <w:t xml:space="preserve">ages </w:t>
      </w:r>
      <w:proofErr w:type="gramStart"/>
      <w:r w:rsidR="000E5A67" w:rsidRPr="004932CA">
        <w:rPr>
          <w:rFonts w:asciiTheme="minorHAnsi" w:hAnsiTheme="minorHAnsi"/>
        </w:rPr>
        <w:t>18-54</w:t>
      </w:r>
      <w:r w:rsidR="0008536E">
        <w:rPr>
          <w:rFonts w:asciiTheme="minorHAnsi" w:hAnsiTheme="minorHAnsi"/>
        </w:rPr>
        <w:t xml:space="preserve"> and own</w:t>
      </w:r>
      <w:proofErr w:type="gramEnd"/>
      <w:r w:rsidR="0008536E">
        <w:rPr>
          <w:rFonts w:asciiTheme="minorHAnsi" w:hAnsiTheme="minorHAnsi"/>
        </w:rPr>
        <w:t xml:space="preserve"> and use smartphones, such as an Android or iPhone type of cell phone</w:t>
      </w:r>
      <w:r w:rsidR="000E5A67">
        <w:t xml:space="preserve">.  We will segment by smoking </w:t>
      </w:r>
      <w:r w:rsidR="0008536E">
        <w:t>behavior, including quitting history, usage and other factors</w:t>
      </w:r>
      <w:proofErr w:type="gramStart"/>
      <w:r w:rsidR="0008536E">
        <w:t>;  media</w:t>
      </w:r>
      <w:proofErr w:type="gramEnd"/>
      <w:r w:rsidR="0008536E">
        <w:t xml:space="preserve"> usage; and other demographic characteristics, as these groups</w:t>
      </w:r>
      <w:r w:rsidR="000E5A67" w:rsidRPr="00426789">
        <w:rPr>
          <w:shd w:val="clear" w:color="auto" w:fill="FFFFFF"/>
        </w:rPr>
        <w:t xml:space="preserve"> may have different beliefs and behaviors</w:t>
      </w:r>
      <w:r w:rsidR="003F7128">
        <w:rPr>
          <w:shd w:val="clear" w:color="auto" w:fill="FFFFFF"/>
        </w:rPr>
        <w:t>,</w:t>
      </w:r>
      <w:r w:rsidR="000E5A67" w:rsidRPr="00426789">
        <w:rPr>
          <w:shd w:val="clear" w:color="auto" w:fill="FFFFFF"/>
        </w:rPr>
        <w:t xml:space="preserve"> and </w:t>
      </w:r>
      <w:r w:rsidR="003F7128">
        <w:rPr>
          <w:shd w:val="clear" w:color="auto" w:fill="FFFFFF"/>
        </w:rPr>
        <w:t xml:space="preserve">thus </w:t>
      </w:r>
      <w:r w:rsidR="000E5A67" w:rsidRPr="00426789">
        <w:rPr>
          <w:shd w:val="clear" w:color="auto" w:fill="FFFFFF"/>
        </w:rPr>
        <w:t xml:space="preserve">may respond differently to certain types of messages. </w:t>
      </w:r>
      <w:r w:rsidR="003F7128">
        <w:t>Therefore, in addition to collecting information about respondents’ reactions to the draft ads, w</w:t>
      </w:r>
      <w:r w:rsidR="00ED4896" w:rsidRPr="00ED4896">
        <w:t xml:space="preserve">e will also </w:t>
      </w:r>
      <w:r w:rsidR="003F7128">
        <w:t>request</w:t>
      </w:r>
      <w:r w:rsidR="00ED7A93">
        <w:t xml:space="preserve"> </w:t>
      </w:r>
      <w:r w:rsidR="00ED4896" w:rsidRPr="00ED4896">
        <w:t xml:space="preserve">basic demographic and tobacco use information in order to understand whether and how these factors may influence individuals’ responses to these messages.  </w:t>
      </w:r>
      <w:r>
        <w:t xml:space="preserve">We will specifically screen for low socioeconomic status (SES), </w:t>
      </w:r>
      <w:r w:rsidR="0008536E">
        <w:t>as</w:t>
      </w:r>
      <w:r>
        <w:t xml:space="preserve"> </w:t>
      </w:r>
      <w:r w:rsidR="0008536E">
        <w:t>i</w:t>
      </w:r>
      <w:r w:rsidR="00C623BA" w:rsidRPr="00C623BA">
        <w:t xml:space="preserve">ndividuals of low socioeconomic status </w:t>
      </w:r>
      <w:proofErr w:type="gramStart"/>
      <w:r>
        <w:t>are known</w:t>
      </w:r>
      <w:proofErr w:type="gramEnd"/>
      <w:r>
        <w:t xml:space="preserve"> to </w:t>
      </w:r>
      <w:r w:rsidR="00C623BA" w:rsidRPr="00C623BA">
        <w:t xml:space="preserve">experience higher rates of smoking and </w:t>
      </w:r>
      <w:r w:rsidR="00C623BA">
        <w:t xml:space="preserve">resulting </w:t>
      </w:r>
      <w:r w:rsidR="00C623BA" w:rsidRPr="00C623BA">
        <w:t xml:space="preserve">smoking‐related diseases than the general </w:t>
      </w:r>
      <w:r w:rsidR="00C623BA">
        <w:t>population</w:t>
      </w:r>
      <w:r w:rsidR="0008536E">
        <w:t>, and these smokers are the target audience of these ads</w:t>
      </w:r>
      <w:r>
        <w:t>.</w:t>
      </w:r>
      <w:r w:rsidR="00B6616B">
        <w:t xml:space="preserve"> </w:t>
      </w:r>
      <w:r>
        <w:t xml:space="preserve">Approximately </w:t>
      </w:r>
      <w:r w:rsidR="00B6616B">
        <w:t>29% of smokers in the U.S. today are of low SES</w:t>
      </w:r>
      <w:r>
        <w:t>, compared to 21% of the general population</w:t>
      </w:r>
      <w:r w:rsidR="00B6616B">
        <w:t xml:space="preserve">. </w:t>
      </w:r>
      <w:r w:rsidR="00ED4896" w:rsidRPr="00ED4896">
        <w:t xml:space="preserve">  </w:t>
      </w:r>
    </w:p>
    <w:p w14:paraId="12CFDDC2" w14:textId="6D48AA82" w:rsidR="00974476" w:rsidRPr="00ED4896" w:rsidRDefault="00974476" w:rsidP="00ED4896">
      <w:r w:rsidRPr="00974476">
        <w:t xml:space="preserve">The </w:t>
      </w:r>
      <w:r w:rsidR="00682892">
        <w:t>six</w:t>
      </w:r>
      <w:r w:rsidR="00B6616B">
        <w:t xml:space="preserve"> </w:t>
      </w:r>
      <w:r w:rsidRPr="00974476">
        <w:t xml:space="preserve">draft creative </w:t>
      </w:r>
      <w:r>
        <w:t>ads</w:t>
      </w:r>
      <w:r w:rsidRPr="00974476">
        <w:t xml:space="preserve"> </w:t>
      </w:r>
      <w:r w:rsidR="001066A5">
        <w:t xml:space="preserve">are </w:t>
      </w:r>
      <w:r w:rsidR="00B6616B">
        <w:t xml:space="preserve">in the process </w:t>
      </w:r>
      <w:r w:rsidR="00CA546D">
        <w:t xml:space="preserve">of </w:t>
      </w:r>
      <w:proofErr w:type="gramStart"/>
      <w:r w:rsidR="00B6616B">
        <w:t>be</w:t>
      </w:r>
      <w:r w:rsidR="00CA546D">
        <w:t>ing</w:t>
      </w:r>
      <w:r w:rsidR="00B6616B">
        <w:t xml:space="preserve"> approved</w:t>
      </w:r>
      <w:proofErr w:type="gramEnd"/>
      <w:r w:rsidRPr="00974476">
        <w:t xml:space="preserve"> by HHS/CDC for public distribution</w:t>
      </w:r>
      <w:r w:rsidR="001066A5">
        <w:t>. Thus, they</w:t>
      </w:r>
      <w:r w:rsidRPr="00974476">
        <w:t xml:space="preserve"> </w:t>
      </w:r>
      <w:proofErr w:type="gramStart"/>
      <w:r w:rsidRPr="00974476">
        <w:t>are considered</w:t>
      </w:r>
      <w:proofErr w:type="gramEnd"/>
      <w:r w:rsidRPr="00974476">
        <w:t xml:space="preserve"> embargoed until approved. Additionally, unauthorized release prior to testing could inadvertently offend the public and could jeopardize the testing/assessment strategy.   As a </w:t>
      </w:r>
      <w:proofErr w:type="gramStart"/>
      <w:r w:rsidRPr="00974476">
        <w:t>result</w:t>
      </w:r>
      <w:proofErr w:type="gramEnd"/>
      <w:r w:rsidRPr="00974476">
        <w:t xml:space="preserve"> this information collection request does not include copies of the materials to be tested in order to preserve the orderly release of campaign materials.</w:t>
      </w:r>
      <w:r>
        <w:t xml:space="preserve">  A secure link to review the </w:t>
      </w:r>
      <w:r w:rsidR="00415911">
        <w:t xml:space="preserve">draft </w:t>
      </w:r>
      <w:r>
        <w:t xml:space="preserve">ads will be provided to OMB </w:t>
      </w:r>
      <w:proofErr w:type="gramStart"/>
      <w:r w:rsidR="00CA546D">
        <w:t>under</w:t>
      </w:r>
      <w:r>
        <w:t xml:space="preserve"> separate cover</w:t>
      </w:r>
      <w:proofErr w:type="gramEnd"/>
      <w:r>
        <w:t>.</w:t>
      </w:r>
    </w:p>
    <w:p w14:paraId="62CF21C1" w14:textId="77777777" w:rsidR="002E1B67" w:rsidRPr="003B7C0B" w:rsidRDefault="002E1B67" w:rsidP="00F30B4D">
      <w:pPr>
        <w:pStyle w:val="Heading3"/>
      </w:pPr>
      <w:r w:rsidRPr="003B7C0B">
        <w:t>Privacy Impact Assessment Information</w:t>
      </w:r>
    </w:p>
    <w:p w14:paraId="4F798FB2" w14:textId="77777777" w:rsidR="002E1B67" w:rsidRPr="00F34365" w:rsidRDefault="002E1B67" w:rsidP="003B7C0B">
      <w:pPr>
        <w:pStyle w:val="Heading4"/>
      </w:pPr>
      <w:r w:rsidRPr="00F34365">
        <w:lastRenderedPageBreak/>
        <w:t>Overview of the Information Collection</w:t>
      </w:r>
    </w:p>
    <w:p w14:paraId="0FAF81E5" w14:textId="4285151F" w:rsidR="00696593" w:rsidRPr="00F34365" w:rsidRDefault="00C67E94" w:rsidP="00ED4896">
      <w:pPr>
        <w:pStyle w:val="ListParagraph"/>
        <w:spacing w:after="0"/>
        <w:ind w:left="0"/>
        <w:rPr>
          <w:rFonts w:asciiTheme="minorHAnsi" w:hAnsiTheme="minorHAnsi"/>
        </w:rPr>
      </w:pPr>
      <w:r w:rsidRPr="00F34365">
        <w:rPr>
          <w:rFonts w:asciiTheme="minorHAnsi" w:hAnsiTheme="minorHAnsi"/>
        </w:rPr>
        <w:t xml:space="preserve">The proposed information collection will involve testing of </w:t>
      </w:r>
      <w:r w:rsidR="00682892" w:rsidRPr="00F34365">
        <w:rPr>
          <w:rFonts w:asciiTheme="minorHAnsi" w:hAnsiTheme="minorHAnsi"/>
        </w:rPr>
        <w:t>six</w:t>
      </w:r>
      <w:r w:rsidR="00C311C3" w:rsidRPr="00F34365">
        <w:rPr>
          <w:rFonts w:asciiTheme="minorHAnsi" w:hAnsiTheme="minorHAnsi"/>
        </w:rPr>
        <w:t xml:space="preserve"> </w:t>
      </w:r>
      <w:r w:rsidR="0030023A" w:rsidRPr="00F34365">
        <w:rPr>
          <w:rFonts w:asciiTheme="minorHAnsi" w:hAnsiTheme="minorHAnsi"/>
        </w:rPr>
        <w:t>TV</w:t>
      </w:r>
      <w:r w:rsidRPr="00F34365">
        <w:rPr>
          <w:rFonts w:asciiTheme="minorHAnsi" w:hAnsiTheme="minorHAnsi"/>
        </w:rPr>
        <w:t xml:space="preserve"> ads among </w:t>
      </w:r>
      <w:r w:rsidR="0030023A" w:rsidRPr="00F34365">
        <w:rPr>
          <w:rFonts w:asciiTheme="minorHAnsi" w:hAnsiTheme="minorHAnsi"/>
        </w:rPr>
        <w:t xml:space="preserve">smokers </w:t>
      </w:r>
      <w:r w:rsidR="00C17378" w:rsidRPr="00F34365">
        <w:rPr>
          <w:rFonts w:asciiTheme="minorHAnsi" w:hAnsiTheme="minorHAnsi"/>
        </w:rPr>
        <w:t xml:space="preserve">who are </w:t>
      </w:r>
      <w:r w:rsidR="0030023A" w:rsidRPr="00F34365">
        <w:rPr>
          <w:rFonts w:asciiTheme="minorHAnsi" w:hAnsiTheme="minorHAnsi"/>
        </w:rPr>
        <w:t>ages 18-54</w:t>
      </w:r>
      <w:r w:rsidR="00C17378" w:rsidRPr="00F34365">
        <w:rPr>
          <w:rFonts w:eastAsia="Times New Roman"/>
        </w:rPr>
        <w:t xml:space="preserve">. </w:t>
      </w:r>
      <w:r w:rsidR="00C311C3" w:rsidRPr="00F34365">
        <w:rPr>
          <w:rFonts w:eastAsia="Times New Roman"/>
        </w:rPr>
        <w:t xml:space="preserve"> </w:t>
      </w:r>
      <w:r w:rsidR="008F57EB" w:rsidRPr="00F34365">
        <w:rPr>
          <w:rFonts w:asciiTheme="minorHAnsi" w:hAnsiTheme="minorHAnsi"/>
        </w:rPr>
        <w:t xml:space="preserve">The target number of respondents </w:t>
      </w:r>
      <w:r w:rsidR="0030023A" w:rsidRPr="00F34365">
        <w:rPr>
          <w:rFonts w:asciiTheme="minorHAnsi" w:hAnsiTheme="minorHAnsi"/>
        </w:rPr>
        <w:t>is</w:t>
      </w:r>
      <w:r w:rsidR="000F289E" w:rsidRPr="00F34365">
        <w:rPr>
          <w:rFonts w:asciiTheme="minorHAnsi" w:hAnsiTheme="minorHAnsi"/>
        </w:rPr>
        <w:t xml:space="preserve"> </w:t>
      </w:r>
      <w:r w:rsidR="00B24F30" w:rsidRPr="00F34365">
        <w:rPr>
          <w:rFonts w:asciiTheme="minorHAnsi" w:hAnsiTheme="minorHAnsi"/>
        </w:rPr>
        <w:t>2,000</w:t>
      </w:r>
      <w:r w:rsidR="0030023A" w:rsidRPr="00F34365">
        <w:rPr>
          <w:rFonts w:asciiTheme="minorHAnsi" w:hAnsiTheme="minorHAnsi"/>
        </w:rPr>
        <w:t xml:space="preserve">.  All </w:t>
      </w:r>
      <w:r w:rsidR="001A29E9" w:rsidRPr="00F34365">
        <w:rPr>
          <w:rFonts w:asciiTheme="minorHAnsi" w:hAnsiTheme="minorHAnsi"/>
        </w:rPr>
        <w:t xml:space="preserve">Information </w:t>
      </w:r>
      <w:proofErr w:type="gramStart"/>
      <w:r w:rsidR="001A29E9" w:rsidRPr="00F34365">
        <w:rPr>
          <w:rFonts w:asciiTheme="minorHAnsi" w:hAnsiTheme="minorHAnsi"/>
        </w:rPr>
        <w:t>will be collected</w:t>
      </w:r>
      <w:proofErr w:type="gramEnd"/>
      <w:r w:rsidR="001A29E9" w:rsidRPr="00F34365">
        <w:rPr>
          <w:rFonts w:asciiTheme="minorHAnsi" w:hAnsiTheme="minorHAnsi"/>
        </w:rPr>
        <w:t xml:space="preserve"> electronically through a self-administered online</w:t>
      </w:r>
      <w:r w:rsidRPr="00F34365">
        <w:rPr>
          <w:rFonts w:asciiTheme="minorHAnsi" w:hAnsiTheme="minorHAnsi"/>
        </w:rPr>
        <w:t xml:space="preserve"> survey instrument.  </w:t>
      </w:r>
      <w:r w:rsidR="00F9642F" w:rsidRPr="00F34365">
        <w:rPr>
          <w:rFonts w:asciiTheme="minorHAnsi" w:hAnsiTheme="minorHAnsi"/>
        </w:rPr>
        <w:t xml:space="preserve">The </w:t>
      </w:r>
      <w:r w:rsidR="007F5A2B" w:rsidRPr="00F34365">
        <w:rPr>
          <w:rFonts w:asciiTheme="minorHAnsi" w:hAnsiTheme="minorHAnsi"/>
        </w:rPr>
        <w:t>Web</w:t>
      </w:r>
      <w:r w:rsidR="00F9642F" w:rsidRPr="00F34365">
        <w:rPr>
          <w:rFonts w:asciiTheme="minorHAnsi" w:hAnsiTheme="minorHAnsi"/>
        </w:rPr>
        <w:t xml:space="preserve">-based system is ideal because of the ease of presenting visual stimuli (the ads) to respondents and recording their feedback. </w:t>
      </w:r>
      <w:r w:rsidRPr="00F34365">
        <w:rPr>
          <w:rFonts w:asciiTheme="minorHAnsi" w:hAnsiTheme="minorHAnsi"/>
        </w:rPr>
        <w:t xml:space="preserve">Respondents </w:t>
      </w:r>
      <w:proofErr w:type="gramStart"/>
      <w:r w:rsidRPr="00F34365">
        <w:rPr>
          <w:rFonts w:asciiTheme="minorHAnsi" w:hAnsiTheme="minorHAnsi"/>
        </w:rPr>
        <w:t>will be recruited through an existing</w:t>
      </w:r>
      <w:r w:rsidR="001A29E9" w:rsidRPr="00F34365">
        <w:rPr>
          <w:rFonts w:asciiTheme="minorHAnsi" w:hAnsiTheme="minorHAnsi"/>
        </w:rPr>
        <w:t xml:space="preserve"> </w:t>
      </w:r>
      <w:r w:rsidR="007F5A2B" w:rsidRPr="00F34365">
        <w:rPr>
          <w:rFonts w:asciiTheme="minorHAnsi" w:hAnsiTheme="minorHAnsi"/>
        </w:rPr>
        <w:t>Web</w:t>
      </w:r>
      <w:r w:rsidR="001A29E9" w:rsidRPr="00F34365">
        <w:rPr>
          <w:rFonts w:asciiTheme="minorHAnsi" w:hAnsiTheme="minorHAnsi"/>
        </w:rPr>
        <w:t xml:space="preserve">-based panel </w:t>
      </w:r>
      <w:r w:rsidR="00F9642F" w:rsidRPr="00F34365">
        <w:rPr>
          <w:rFonts w:asciiTheme="minorHAnsi" w:hAnsiTheme="minorHAnsi"/>
        </w:rPr>
        <w:t xml:space="preserve">system, and </w:t>
      </w:r>
      <w:r w:rsidR="001A29E9" w:rsidRPr="00F34365">
        <w:rPr>
          <w:rFonts w:asciiTheme="minorHAnsi" w:hAnsiTheme="minorHAnsi"/>
        </w:rPr>
        <w:t>screened for eligibility and interest prior to administration of the main information collection instrument</w:t>
      </w:r>
      <w:proofErr w:type="gramEnd"/>
      <w:r w:rsidR="00654989" w:rsidRPr="00F34365">
        <w:rPr>
          <w:rFonts w:asciiTheme="minorHAnsi" w:hAnsiTheme="minorHAnsi"/>
        </w:rPr>
        <w:t>.</w:t>
      </w:r>
      <w:r w:rsidR="00C17378" w:rsidRPr="00F34365">
        <w:rPr>
          <w:rFonts w:asciiTheme="minorHAnsi" w:hAnsiTheme="minorHAnsi"/>
        </w:rPr>
        <w:t xml:space="preserve">  </w:t>
      </w:r>
      <w:r w:rsidR="009B39C2" w:rsidRPr="00F34365">
        <w:rPr>
          <w:rFonts w:asciiTheme="minorHAnsi" w:hAnsiTheme="minorHAnsi"/>
        </w:rPr>
        <w:t>Each of the e</w:t>
      </w:r>
      <w:r w:rsidR="00C17378" w:rsidRPr="00F34365">
        <w:rPr>
          <w:rFonts w:asciiTheme="minorHAnsi" w:hAnsiTheme="minorHAnsi"/>
        </w:rPr>
        <w:t xml:space="preserve">ligible individuals will then view </w:t>
      </w:r>
      <w:r w:rsidR="00B24F30" w:rsidRPr="00F34365">
        <w:rPr>
          <w:rFonts w:asciiTheme="minorHAnsi" w:hAnsiTheme="minorHAnsi"/>
        </w:rPr>
        <w:t>one</w:t>
      </w:r>
      <w:r w:rsidR="00C17378" w:rsidRPr="00F34365">
        <w:rPr>
          <w:rFonts w:asciiTheme="minorHAnsi" w:hAnsiTheme="minorHAnsi"/>
        </w:rPr>
        <w:t xml:space="preserve"> of the </w:t>
      </w:r>
      <w:r w:rsidR="00682892" w:rsidRPr="00F34365">
        <w:rPr>
          <w:rFonts w:asciiTheme="minorHAnsi" w:hAnsiTheme="minorHAnsi"/>
        </w:rPr>
        <w:t>six</w:t>
      </w:r>
      <w:r w:rsidR="00C17378" w:rsidRPr="00F34365">
        <w:rPr>
          <w:rFonts w:asciiTheme="minorHAnsi" w:hAnsiTheme="minorHAnsi"/>
        </w:rPr>
        <w:t xml:space="preserve"> advertisements under test, </w:t>
      </w:r>
      <w:r w:rsidR="00B24F30" w:rsidRPr="00F34365">
        <w:rPr>
          <w:rFonts w:asciiTheme="minorHAnsi" w:hAnsiTheme="minorHAnsi"/>
        </w:rPr>
        <w:t xml:space="preserve">then undergo a discrete choice comparison across multiple ads, then </w:t>
      </w:r>
      <w:r w:rsidR="00C17378" w:rsidRPr="00F34365">
        <w:rPr>
          <w:rFonts w:asciiTheme="minorHAnsi" w:hAnsiTheme="minorHAnsi"/>
        </w:rPr>
        <w:t>complete the on-line survey and submit the data electronically through a secure Internet environment.</w:t>
      </w:r>
      <w:r w:rsidR="00161FE4" w:rsidRPr="00F34365">
        <w:rPr>
          <w:rFonts w:asciiTheme="minorHAnsi" w:hAnsiTheme="minorHAnsi"/>
        </w:rPr>
        <w:t xml:space="preserve">  </w:t>
      </w:r>
      <w:r w:rsidR="009B39C2" w:rsidRPr="00F34365">
        <w:rPr>
          <w:rFonts w:asciiTheme="minorHAnsi" w:hAnsiTheme="minorHAnsi"/>
        </w:rPr>
        <w:t xml:space="preserve">Approximately </w:t>
      </w:r>
      <w:r w:rsidR="00B24F30" w:rsidRPr="00F34365">
        <w:rPr>
          <w:rFonts w:asciiTheme="minorHAnsi" w:hAnsiTheme="minorHAnsi"/>
        </w:rPr>
        <w:t>330</w:t>
      </w:r>
      <w:r w:rsidR="009B39C2" w:rsidRPr="00F34365">
        <w:rPr>
          <w:rFonts w:asciiTheme="minorHAnsi" w:hAnsiTheme="minorHAnsi"/>
        </w:rPr>
        <w:t xml:space="preserve"> respondents will view each ad</w:t>
      </w:r>
      <w:r w:rsidR="00161FE4" w:rsidRPr="00F34365">
        <w:rPr>
          <w:rFonts w:asciiTheme="minorHAnsi" w:hAnsiTheme="minorHAnsi"/>
        </w:rPr>
        <w:t xml:space="preserve">.  This will allow us to assess the ad’s persuasiveness </w:t>
      </w:r>
      <w:r w:rsidR="00B24F30" w:rsidRPr="00F34365">
        <w:rPr>
          <w:rFonts w:asciiTheme="minorHAnsi" w:hAnsiTheme="minorHAnsi"/>
        </w:rPr>
        <w:t xml:space="preserve">with respondents </w:t>
      </w:r>
      <w:r w:rsidR="00161FE4" w:rsidRPr="00F34365">
        <w:rPr>
          <w:rFonts w:asciiTheme="minorHAnsi" w:hAnsiTheme="minorHAnsi"/>
        </w:rPr>
        <w:t xml:space="preserve">who vary in terms of other demographic characteristics such </w:t>
      </w:r>
      <w:r w:rsidR="007F5A2B" w:rsidRPr="00F34365">
        <w:rPr>
          <w:rFonts w:asciiTheme="minorHAnsi" w:hAnsiTheme="minorHAnsi"/>
        </w:rPr>
        <w:t xml:space="preserve">as </w:t>
      </w:r>
      <w:r w:rsidR="009B39C2" w:rsidRPr="00F34365">
        <w:rPr>
          <w:rFonts w:asciiTheme="minorHAnsi" w:hAnsiTheme="minorHAnsi"/>
        </w:rPr>
        <w:t xml:space="preserve">education, income, gender, age group, </w:t>
      </w:r>
      <w:r w:rsidR="00B24F30" w:rsidRPr="00F34365">
        <w:rPr>
          <w:rFonts w:asciiTheme="minorHAnsi" w:hAnsiTheme="minorHAnsi"/>
        </w:rPr>
        <w:t>and region</w:t>
      </w:r>
      <w:r w:rsidR="009B39C2" w:rsidRPr="00F34365">
        <w:rPr>
          <w:rFonts w:asciiTheme="minorHAnsi" w:hAnsiTheme="minorHAnsi"/>
        </w:rPr>
        <w:t xml:space="preserve"> of the United States, amongst others.</w:t>
      </w:r>
    </w:p>
    <w:p w14:paraId="072852E4" w14:textId="77777777" w:rsidR="00654989" w:rsidRPr="00F34365" w:rsidRDefault="00654989" w:rsidP="00ED4896">
      <w:pPr>
        <w:pStyle w:val="ListParagraph"/>
        <w:spacing w:after="0"/>
        <w:ind w:left="0"/>
        <w:rPr>
          <w:rFonts w:asciiTheme="minorHAnsi" w:hAnsiTheme="minorHAnsi"/>
        </w:rPr>
      </w:pPr>
    </w:p>
    <w:p w14:paraId="10BDC590" w14:textId="77777777" w:rsidR="00654989" w:rsidRPr="00F34365" w:rsidRDefault="00654989" w:rsidP="003B7C0B">
      <w:pPr>
        <w:pStyle w:val="Heading4"/>
      </w:pPr>
      <w:r w:rsidRPr="00F34365">
        <w:t xml:space="preserve">Items of Information to be </w:t>
      </w:r>
      <w:proofErr w:type="gramStart"/>
      <w:r w:rsidRPr="00F34365">
        <w:t>Collected</w:t>
      </w:r>
      <w:proofErr w:type="gramEnd"/>
    </w:p>
    <w:p w14:paraId="2ACE8CE8" w14:textId="1BA1B499" w:rsidR="00C17378" w:rsidRPr="00F34365" w:rsidRDefault="00C17378" w:rsidP="002A59C5">
      <w:pPr>
        <w:pStyle w:val="ListParagraph"/>
        <w:widowControl w:val="0"/>
        <w:spacing w:after="0"/>
        <w:ind w:left="0"/>
      </w:pPr>
      <w:r w:rsidRPr="00F34365">
        <w:t xml:space="preserve">Information about respondent demographics and smoking behavior </w:t>
      </w:r>
      <w:proofErr w:type="gramStart"/>
      <w:r w:rsidRPr="00F34365">
        <w:t>will be collected</w:t>
      </w:r>
      <w:proofErr w:type="gramEnd"/>
      <w:r w:rsidRPr="00F34365">
        <w:t xml:space="preserve"> through a screening process (</w:t>
      </w:r>
      <w:r w:rsidRPr="007E3AD6">
        <w:rPr>
          <w:b/>
        </w:rPr>
        <w:t>Attachment 1</w:t>
      </w:r>
      <w:r w:rsidR="00161FE4" w:rsidRPr="007E3AD6">
        <w:rPr>
          <w:b/>
        </w:rPr>
        <w:t>a</w:t>
      </w:r>
      <w:r w:rsidRPr="00F34365">
        <w:t xml:space="preserve">) to verify the respondent characteristics needed for audience segmentation.  This information </w:t>
      </w:r>
      <w:proofErr w:type="gramStart"/>
      <w:r w:rsidRPr="00F34365">
        <w:t>is needed</w:t>
      </w:r>
      <w:proofErr w:type="gramEnd"/>
      <w:r w:rsidRPr="00F34365">
        <w:t xml:space="preserve"> to assess whether the ads are likely to have comparable effects across population sub-groups. In addition, the screener will ask questions about tobacco use behavior.  This information </w:t>
      </w:r>
      <w:proofErr w:type="gramStart"/>
      <w:r w:rsidRPr="00F34365">
        <w:t>is needed</w:t>
      </w:r>
      <w:proofErr w:type="gramEnd"/>
      <w:r w:rsidRPr="00F34365">
        <w:t xml:space="preserve"> to </w:t>
      </w:r>
      <w:r w:rsidR="00F34365" w:rsidRPr="00F34365">
        <w:t>screen for smokers only to participate in the main questionnaire, as the ads are targeted towards effectively moving smokers to seek information about quitting smoking.</w:t>
      </w:r>
    </w:p>
    <w:p w14:paraId="2B3669AB" w14:textId="77777777" w:rsidR="00F34365" w:rsidRPr="00C4476F" w:rsidRDefault="00F34365" w:rsidP="002A59C5">
      <w:pPr>
        <w:pStyle w:val="ListParagraph"/>
        <w:widowControl w:val="0"/>
        <w:spacing w:after="0"/>
        <w:ind w:left="0"/>
        <w:rPr>
          <w:highlight w:val="yellow"/>
        </w:rPr>
      </w:pPr>
    </w:p>
    <w:p w14:paraId="6F6114EA" w14:textId="31A35956" w:rsidR="007F5A2B" w:rsidRPr="00E14C95" w:rsidRDefault="00C17378" w:rsidP="00C17378">
      <w:pPr>
        <w:pStyle w:val="ListParagraph"/>
        <w:widowControl w:val="0"/>
        <w:spacing w:after="0"/>
        <w:ind w:left="0"/>
      </w:pPr>
      <w:r w:rsidRPr="00BD15E7">
        <w:t>The main questionnaire (</w:t>
      </w:r>
      <w:r w:rsidRPr="007E3AD6">
        <w:rPr>
          <w:b/>
        </w:rPr>
        <w:t xml:space="preserve">Attachment </w:t>
      </w:r>
      <w:r w:rsidR="00161FE4" w:rsidRPr="007E3AD6">
        <w:rPr>
          <w:b/>
        </w:rPr>
        <w:t>1b</w:t>
      </w:r>
      <w:r w:rsidRPr="00BD15E7">
        <w:t xml:space="preserve">) will ask respondents to provide opinions about each ad’s main message, feelings of </w:t>
      </w:r>
      <w:proofErr w:type="spellStart"/>
      <w:r w:rsidRPr="00BD15E7">
        <w:t>relatability</w:t>
      </w:r>
      <w:proofErr w:type="spellEnd"/>
      <w:r w:rsidRPr="00BD15E7">
        <w:t xml:space="preserve">, impact, clarity, believability, memorability, persuasiveness, and anticipated effects on respondent behavior.  Respondents will report on their reactions to the ads, </w:t>
      </w:r>
      <w:r w:rsidR="00BD15E7">
        <w:t>and will simulate the call-to-action, that is, to call a quit line for further information and help on quitting smoking</w:t>
      </w:r>
      <w:r w:rsidRPr="007E3AD6">
        <w:t>.</w:t>
      </w:r>
      <w:r w:rsidRPr="00C4476F">
        <w:rPr>
          <w:highlight w:val="yellow"/>
        </w:rPr>
        <w:t xml:space="preserve"> </w:t>
      </w:r>
      <w:r w:rsidR="00F8615E" w:rsidRPr="00E14C95">
        <w:t xml:space="preserve">The main questionnaire </w:t>
      </w:r>
      <w:proofErr w:type="gramStart"/>
      <w:r w:rsidR="00F8615E" w:rsidRPr="00E14C95">
        <w:t>is summarized</w:t>
      </w:r>
      <w:proofErr w:type="gramEnd"/>
      <w:r w:rsidR="00F8615E" w:rsidRPr="00E14C95">
        <w:t xml:space="preserve"> below.</w:t>
      </w:r>
    </w:p>
    <w:p w14:paraId="044D5187" w14:textId="77777777" w:rsidR="00BF0A06" w:rsidRPr="00C4476F" w:rsidRDefault="00BF0A06" w:rsidP="00C17378">
      <w:pPr>
        <w:pStyle w:val="ListParagraph"/>
        <w:widowControl w:val="0"/>
        <w:spacing w:after="0"/>
        <w:ind w:left="0"/>
        <w:rPr>
          <w:highlight w:val="yellow"/>
        </w:rPr>
      </w:pPr>
    </w:p>
    <w:p w14:paraId="3B68EBF5" w14:textId="77777777" w:rsidR="00BF0A06" w:rsidRPr="00E14C95" w:rsidRDefault="00BF0A06" w:rsidP="00BF0A06">
      <w:pPr>
        <w:pStyle w:val="ListParagraph"/>
        <w:widowControl w:val="0"/>
        <w:numPr>
          <w:ilvl w:val="0"/>
          <w:numId w:val="45"/>
        </w:numPr>
        <w:spacing w:after="0"/>
      </w:pPr>
      <w:r w:rsidRPr="00E14C95">
        <w:t>Screening items to ascertain respondents who meet the qualifying criteria;</w:t>
      </w:r>
    </w:p>
    <w:p w14:paraId="4330F1CB" w14:textId="77777777" w:rsidR="00BF0A06" w:rsidRPr="00E14C95" w:rsidRDefault="00BF0A06" w:rsidP="00BF0A06">
      <w:pPr>
        <w:pStyle w:val="ListParagraph"/>
        <w:widowControl w:val="0"/>
        <w:numPr>
          <w:ilvl w:val="0"/>
          <w:numId w:val="45"/>
        </w:numPr>
        <w:spacing w:after="0"/>
      </w:pPr>
      <w:r w:rsidRPr="00E14C95">
        <w:t>Smoking behavior items, such as TS1, TS2, TS3 and TS4, and quitting behavior items, as these groups may have dissimilar receptivity to advertisements;</w:t>
      </w:r>
    </w:p>
    <w:p w14:paraId="47B8BFC7" w14:textId="766AD3AD" w:rsidR="00BF0A06" w:rsidRPr="00E14C95" w:rsidRDefault="00BF0A06" w:rsidP="00BF0A06">
      <w:pPr>
        <w:pStyle w:val="ListParagraph"/>
        <w:widowControl w:val="0"/>
        <w:numPr>
          <w:ilvl w:val="0"/>
          <w:numId w:val="45"/>
        </w:numPr>
        <w:spacing w:after="0"/>
      </w:pPr>
      <w:r w:rsidRPr="00E14C95">
        <w:t>Attitudes toward smoking</w:t>
      </w:r>
      <w:r w:rsidR="00AF7AE7">
        <w:t>, tobacco use,</w:t>
      </w:r>
      <w:r w:rsidRPr="00E14C95">
        <w:t xml:space="preserve"> and health, as those respondents who have shared behavior may have similar or dissimilar receptivity to advertisements;</w:t>
      </w:r>
    </w:p>
    <w:p w14:paraId="15A216A1" w14:textId="31D5832C" w:rsidR="00BF0A06" w:rsidRPr="00CD45CB" w:rsidRDefault="00BF0A06" w:rsidP="00BF0A06">
      <w:pPr>
        <w:pStyle w:val="ListParagraph"/>
        <w:widowControl w:val="0"/>
        <w:numPr>
          <w:ilvl w:val="0"/>
          <w:numId w:val="45"/>
        </w:numPr>
        <w:spacing w:after="0"/>
      </w:pPr>
      <w:r w:rsidRPr="00E14C95">
        <w:t>Demographic (quest</w:t>
      </w:r>
      <w:r w:rsidR="00E14C95">
        <w:t>ions #DEMO1, DEMO2, DEMO3, DEMO4</w:t>
      </w:r>
      <w:r w:rsidRPr="00E14C95">
        <w:t xml:space="preserve">, </w:t>
      </w:r>
      <w:r w:rsidR="00E14C95">
        <w:t xml:space="preserve">DEMO6, </w:t>
      </w:r>
      <w:r w:rsidRPr="00E14C95">
        <w:t>DEMO7, DEMO8, DEMO9</w:t>
      </w:r>
      <w:r w:rsidR="00E14C95">
        <w:t xml:space="preserve">, </w:t>
      </w:r>
      <w:r w:rsidR="00E14C95" w:rsidRPr="00CD45CB">
        <w:t xml:space="preserve">and DEMO11) items to determine </w:t>
      </w:r>
      <w:r w:rsidRPr="00CD45CB">
        <w:t>specific demographic information about the respondents;</w:t>
      </w:r>
    </w:p>
    <w:p w14:paraId="7F1DE5A2" w14:textId="6EA4F7B2" w:rsidR="00BF0A06" w:rsidRPr="00CD45CB" w:rsidRDefault="00BF0A06" w:rsidP="00CD45CB">
      <w:pPr>
        <w:pStyle w:val="ListParagraph"/>
        <w:widowControl w:val="0"/>
        <w:numPr>
          <w:ilvl w:val="0"/>
          <w:numId w:val="45"/>
        </w:numPr>
        <w:spacing w:after="0"/>
      </w:pPr>
      <w:proofErr w:type="gramStart"/>
      <w:r w:rsidRPr="00CD45CB">
        <w:t>Technology/Media (questions #T1, T</w:t>
      </w:r>
      <w:r w:rsidR="00E14C95" w:rsidRPr="00CD45CB">
        <w:t>4</w:t>
      </w:r>
      <w:r w:rsidRPr="00CD45CB">
        <w:t>, T</w:t>
      </w:r>
      <w:r w:rsidR="00E14C95" w:rsidRPr="00CD45CB">
        <w:t>5</w:t>
      </w:r>
      <w:r w:rsidRPr="00CD45CB">
        <w:t>, T</w:t>
      </w:r>
      <w:r w:rsidR="00E14C95" w:rsidRPr="00CD45CB">
        <w:t>6, T7, T8, T9, T11</w:t>
      </w:r>
      <w:r w:rsidRPr="00CD45CB">
        <w:t>) and Awareness of Other Campaign (#</w:t>
      </w:r>
      <w:r w:rsidR="00CD45CB" w:rsidRPr="00CD45CB">
        <w:t>EAD1, EAD2, OAS1, OAS2</w:t>
      </w:r>
      <w:r w:rsidRPr="00CD45CB">
        <w:t>).</w:t>
      </w:r>
      <w:proofErr w:type="gramEnd"/>
      <w:r w:rsidRPr="00CD45CB">
        <w:t xml:space="preserve">  These questions are needed to inform choices of communication channels for messages</w:t>
      </w:r>
      <w:r w:rsidR="00CD45CB" w:rsidRPr="00CD45CB">
        <w:t xml:space="preserve"> overall in relative rank to one another.  </w:t>
      </w:r>
      <w:r w:rsidRPr="00CD45CB">
        <w:t>Items regarding awareness of other campaigns, as awareness of those campaigns may impact receptivity of the ads under test</w:t>
      </w:r>
    </w:p>
    <w:p w14:paraId="38FF6B8B" w14:textId="6CEC68A8" w:rsidR="00BF0A06" w:rsidRPr="00CD45CB" w:rsidRDefault="00BF0A06" w:rsidP="00BF0A06">
      <w:pPr>
        <w:pStyle w:val="ListParagraph"/>
        <w:widowControl w:val="0"/>
        <w:numPr>
          <w:ilvl w:val="0"/>
          <w:numId w:val="45"/>
        </w:numPr>
        <w:spacing w:after="0"/>
      </w:pPr>
      <w:r w:rsidRPr="00CD45CB">
        <w:t xml:space="preserve"> The rest of the items are determining receptivity of the ads under test</w:t>
      </w:r>
      <w:r w:rsidR="008248EF">
        <w:t>.</w:t>
      </w:r>
    </w:p>
    <w:p w14:paraId="253D4ABD" w14:textId="77777777" w:rsidR="00BF0A06" w:rsidRPr="00CD45CB" w:rsidRDefault="00BF0A06" w:rsidP="00C17378">
      <w:pPr>
        <w:pStyle w:val="ListParagraph"/>
        <w:widowControl w:val="0"/>
        <w:spacing w:after="0"/>
        <w:ind w:left="0"/>
      </w:pPr>
    </w:p>
    <w:p w14:paraId="522DBF68" w14:textId="77777777" w:rsidR="00654989" w:rsidRPr="00C4476F" w:rsidRDefault="00654989" w:rsidP="00ED4896">
      <w:pPr>
        <w:pStyle w:val="ListParagraph"/>
        <w:spacing w:after="0"/>
        <w:ind w:left="0"/>
        <w:rPr>
          <w:highlight w:val="yellow"/>
        </w:rPr>
      </w:pPr>
    </w:p>
    <w:p w14:paraId="42705FA5" w14:textId="4DA274AF" w:rsidR="00654989" w:rsidRPr="00DD7603" w:rsidRDefault="00654989" w:rsidP="003B7C0B">
      <w:pPr>
        <w:pStyle w:val="Heading4"/>
      </w:pPr>
      <w:r w:rsidRPr="00DD7603">
        <w:t xml:space="preserve">Identification of </w:t>
      </w:r>
      <w:r w:rsidR="007F5A2B" w:rsidRPr="00DD7603">
        <w:t>Web</w:t>
      </w:r>
      <w:r w:rsidRPr="00DD7603">
        <w:t xml:space="preserve">site(s) and </w:t>
      </w:r>
      <w:r w:rsidR="007F5A2B" w:rsidRPr="00DD7603">
        <w:t>Web</w:t>
      </w:r>
      <w:r w:rsidRPr="00DD7603">
        <w:t>site Content Directed at Children Under 13 Years of Age</w:t>
      </w:r>
    </w:p>
    <w:p w14:paraId="0A8E2486" w14:textId="6C632D38" w:rsidR="00654989" w:rsidRPr="00DD7603" w:rsidRDefault="00654989" w:rsidP="00ED4896">
      <w:pPr>
        <w:pStyle w:val="ListParagraph"/>
        <w:spacing w:after="0"/>
        <w:ind w:left="0"/>
      </w:pPr>
      <w:r w:rsidRPr="00DD7603">
        <w:t xml:space="preserve">All respondents will be 18 years of age or older.  There is no </w:t>
      </w:r>
      <w:r w:rsidR="007F5A2B" w:rsidRPr="00DD7603">
        <w:t>Web</w:t>
      </w:r>
      <w:r w:rsidRPr="00DD7603">
        <w:t>site content directed at children younger than 13 years of age.</w:t>
      </w:r>
    </w:p>
    <w:p w14:paraId="0A1BEBBE" w14:textId="77777777" w:rsidR="00654989" w:rsidRPr="00C4476F" w:rsidRDefault="00654989" w:rsidP="00ED4896">
      <w:pPr>
        <w:pStyle w:val="ListParagraph"/>
        <w:spacing w:after="0"/>
        <w:ind w:left="0"/>
        <w:rPr>
          <w:highlight w:val="yellow"/>
        </w:rPr>
      </w:pPr>
    </w:p>
    <w:p w14:paraId="6C2FA14D" w14:textId="77777777" w:rsidR="00654989" w:rsidRPr="00DD7603" w:rsidRDefault="00654989" w:rsidP="003B7C0B">
      <w:pPr>
        <w:pStyle w:val="Heading2"/>
      </w:pPr>
      <w:r w:rsidRPr="00DD7603">
        <w:t>A.2</w:t>
      </w:r>
      <w:r w:rsidRPr="00DD7603">
        <w:tab/>
        <w:t>Purpose and Use of Information Collection</w:t>
      </w:r>
    </w:p>
    <w:p w14:paraId="4FB0F2A2" w14:textId="167A796D" w:rsidR="00654989" w:rsidRPr="00DD7603" w:rsidRDefault="00654989" w:rsidP="00ED4896">
      <w:pPr>
        <w:rPr>
          <w:rFonts w:asciiTheme="minorHAnsi" w:hAnsiTheme="minorHAnsi"/>
        </w:rPr>
      </w:pPr>
      <w:r w:rsidRPr="00DD7603">
        <w:rPr>
          <w:rFonts w:asciiTheme="minorHAnsi" w:hAnsiTheme="minorHAnsi" w:cstheme="minorHAnsi"/>
        </w:rPr>
        <w:t xml:space="preserve">The information to </w:t>
      </w:r>
      <w:proofErr w:type="gramStart"/>
      <w:r w:rsidRPr="00DD7603">
        <w:rPr>
          <w:rFonts w:asciiTheme="minorHAnsi" w:hAnsiTheme="minorHAnsi" w:cstheme="minorHAnsi"/>
        </w:rPr>
        <w:t>be collected</w:t>
      </w:r>
      <w:proofErr w:type="gramEnd"/>
      <w:r w:rsidRPr="00DD7603">
        <w:rPr>
          <w:rFonts w:asciiTheme="minorHAnsi" w:hAnsiTheme="minorHAnsi" w:cstheme="minorHAnsi"/>
        </w:rPr>
        <w:t xml:space="preserve"> will allow CDC/OSH to assess whether the creative materials under test are likely to be perceived as credible, comprehensible, and persuasive by target audience members.  The information will also allow CDC/OSH to determine whether the creative materials motivate respondents to take certain actions, such </w:t>
      </w:r>
      <w:r w:rsidR="001E20BF" w:rsidRPr="00DD7603">
        <w:rPr>
          <w:rFonts w:asciiTheme="minorHAnsi" w:hAnsiTheme="minorHAnsi" w:cstheme="minorHAnsi"/>
        </w:rPr>
        <w:t xml:space="preserve">as </w:t>
      </w:r>
      <w:r w:rsidR="004F0CD2" w:rsidRPr="00DD7603">
        <w:rPr>
          <w:rFonts w:asciiTheme="minorHAnsi" w:hAnsiTheme="minorHAnsi" w:cstheme="minorHAnsi"/>
        </w:rPr>
        <w:t>calling</w:t>
      </w:r>
      <w:r w:rsidRPr="00DD7603">
        <w:rPr>
          <w:rFonts w:asciiTheme="minorHAnsi" w:hAnsiTheme="minorHAnsi" w:cstheme="minorHAnsi"/>
        </w:rPr>
        <w:t xml:space="preserve"> for </w:t>
      </w:r>
      <w:r w:rsidRPr="00DD7603">
        <w:rPr>
          <w:rFonts w:eastAsia="MS Mincho" w:cs="Calibri"/>
          <w:kern w:val="2"/>
          <w:lang w:eastAsia="ja-JP"/>
        </w:rPr>
        <w:t xml:space="preserve">assistance in quitting smoking or whether they would visit an informational government </w:t>
      </w:r>
      <w:r w:rsidR="007F5A2B" w:rsidRPr="00DD7603">
        <w:rPr>
          <w:rFonts w:eastAsia="MS Mincho" w:cs="Calibri"/>
          <w:kern w:val="2"/>
          <w:lang w:eastAsia="ja-JP"/>
        </w:rPr>
        <w:t>Web</w:t>
      </w:r>
      <w:r w:rsidRPr="00DD7603">
        <w:rPr>
          <w:rFonts w:eastAsia="MS Mincho" w:cs="Calibri"/>
          <w:kern w:val="2"/>
          <w:lang w:eastAsia="ja-JP"/>
        </w:rPr>
        <w:t xml:space="preserve">site, </w:t>
      </w:r>
      <w:r w:rsidR="004F0CD2" w:rsidRPr="00DD7603">
        <w:rPr>
          <w:rFonts w:eastAsia="MS Mincho" w:cs="Calibri"/>
          <w:kern w:val="2"/>
          <w:lang w:eastAsia="ja-JP"/>
        </w:rPr>
        <w:t xml:space="preserve">speak to their doctor </w:t>
      </w:r>
      <w:r w:rsidRPr="00DD7603">
        <w:rPr>
          <w:rFonts w:eastAsia="MS Mincho" w:cs="Calibri"/>
          <w:kern w:val="2"/>
          <w:lang w:eastAsia="ja-JP"/>
        </w:rPr>
        <w:t xml:space="preserve">or take other similar actions.  </w:t>
      </w:r>
      <w:r w:rsidRPr="00DD7603">
        <w:rPr>
          <w:rFonts w:asciiTheme="minorHAnsi" w:hAnsiTheme="minorHAnsi" w:cstheme="minorHAnsi"/>
        </w:rPr>
        <w:t xml:space="preserve">If this data collection </w:t>
      </w:r>
      <w:proofErr w:type="gramStart"/>
      <w:r w:rsidRPr="00DD7603">
        <w:rPr>
          <w:rFonts w:asciiTheme="minorHAnsi" w:hAnsiTheme="minorHAnsi" w:cstheme="minorHAnsi"/>
        </w:rPr>
        <w:t>is not performed</w:t>
      </w:r>
      <w:proofErr w:type="gramEnd"/>
      <w:r w:rsidRPr="00DD7603">
        <w:rPr>
          <w:rFonts w:asciiTheme="minorHAnsi" w:hAnsiTheme="minorHAnsi" w:cstheme="minorHAnsi"/>
        </w:rPr>
        <w:t xml:space="preserve">, CDC/OSH will not know whether these ads communicate intended messages credibly and effectively across audience segments and whether they motivate the audiences to take actions based on the messages.  </w:t>
      </w:r>
    </w:p>
    <w:p w14:paraId="5259000D" w14:textId="7DA78D45" w:rsidR="00654989" w:rsidRPr="00DD7603" w:rsidRDefault="003B7C0B" w:rsidP="00ED4896">
      <w:pPr>
        <w:pStyle w:val="Tbodytext"/>
        <w:spacing w:after="0" w:line="276" w:lineRule="auto"/>
        <w:jc w:val="left"/>
        <w:rPr>
          <w:rFonts w:asciiTheme="minorHAnsi" w:eastAsia="Calibri" w:hAnsiTheme="minorHAnsi"/>
          <w:b/>
          <w:sz w:val="22"/>
          <w:szCs w:val="22"/>
        </w:rPr>
      </w:pPr>
      <w:r w:rsidRPr="00DD7603">
        <w:rPr>
          <w:rFonts w:asciiTheme="minorHAnsi" w:hAnsiTheme="minorHAnsi"/>
          <w:sz w:val="22"/>
          <w:szCs w:val="22"/>
        </w:rPr>
        <w:t>These c</w:t>
      </w:r>
      <w:r w:rsidR="00654989" w:rsidRPr="00DD7603">
        <w:rPr>
          <w:rFonts w:asciiTheme="minorHAnsi" w:hAnsiTheme="minorHAnsi"/>
          <w:sz w:val="22"/>
          <w:szCs w:val="22"/>
        </w:rPr>
        <w:t>reative materials</w:t>
      </w:r>
      <w:r w:rsidRPr="00DD7603">
        <w:rPr>
          <w:rFonts w:asciiTheme="minorHAnsi" w:hAnsiTheme="minorHAnsi"/>
          <w:sz w:val="22"/>
          <w:szCs w:val="22"/>
        </w:rPr>
        <w:t xml:space="preserve"> under test</w:t>
      </w:r>
      <w:r w:rsidR="00654989" w:rsidRPr="00DD7603">
        <w:rPr>
          <w:rFonts w:asciiTheme="minorHAnsi" w:hAnsiTheme="minorHAnsi"/>
          <w:sz w:val="22"/>
          <w:szCs w:val="22"/>
        </w:rPr>
        <w:t xml:space="preserve">, where appropriate, </w:t>
      </w:r>
      <w:proofErr w:type="gramStart"/>
      <w:r w:rsidR="00654989" w:rsidRPr="00DD7603">
        <w:rPr>
          <w:rFonts w:asciiTheme="minorHAnsi" w:hAnsiTheme="minorHAnsi"/>
          <w:sz w:val="22"/>
          <w:szCs w:val="22"/>
        </w:rPr>
        <w:t>will be finalized</w:t>
      </w:r>
      <w:proofErr w:type="gramEnd"/>
      <w:r w:rsidR="00654989" w:rsidRPr="00DD7603">
        <w:rPr>
          <w:rFonts w:asciiTheme="minorHAnsi" w:hAnsiTheme="minorHAnsi"/>
          <w:sz w:val="22"/>
          <w:szCs w:val="22"/>
        </w:rPr>
        <w:t xml:space="preserve"> for production after analysis of results from the copy testing. CDC/OSH will use the information collected through </w:t>
      </w:r>
      <w:r w:rsidR="00DE354F" w:rsidRPr="00DD7603">
        <w:rPr>
          <w:rFonts w:asciiTheme="minorHAnsi" w:hAnsiTheme="minorHAnsi"/>
          <w:sz w:val="22"/>
          <w:szCs w:val="22"/>
        </w:rPr>
        <w:t>digital ad copy</w:t>
      </w:r>
      <w:r w:rsidRPr="00DD7603">
        <w:rPr>
          <w:rFonts w:asciiTheme="minorHAnsi" w:hAnsiTheme="minorHAnsi"/>
          <w:sz w:val="22"/>
          <w:szCs w:val="22"/>
        </w:rPr>
        <w:t xml:space="preserve"> testing</w:t>
      </w:r>
      <w:r w:rsidR="00654989" w:rsidRPr="00DD7603">
        <w:rPr>
          <w:rFonts w:asciiTheme="minorHAnsi" w:hAnsiTheme="minorHAnsi"/>
          <w:sz w:val="22"/>
          <w:szCs w:val="22"/>
        </w:rPr>
        <w:t xml:space="preserve"> to inform decisions about whether </w:t>
      </w:r>
      <w:r w:rsidR="004F0CD2" w:rsidRPr="00DD7603">
        <w:rPr>
          <w:rFonts w:asciiTheme="minorHAnsi" w:hAnsiTheme="minorHAnsi"/>
          <w:sz w:val="22"/>
          <w:szCs w:val="22"/>
        </w:rPr>
        <w:t>these</w:t>
      </w:r>
      <w:r w:rsidR="00654989" w:rsidRPr="00DD7603">
        <w:rPr>
          <w:rFonts w:asciiTheme="minorHAnsi" w:hAnsiTheme="minorHAnsi"/>
          <w:sz w:val="22"/>
          <w:szCs w:val="22"/>
        </w:rPr>
        <w:t xml:space="preserve"> creative materials under development </w:t>
      </w:r>
      <w:proofErr w:type="gramStart"/>
      <w:r w:rsidR="00654989" w:rsidRPr="00DD7603">
        <w:rPr>
          <w:rFonts w:asciiTheme="minorHAnsi" w:hAnsiTheme="minorHAnsi"/>
          <w:sz w:val="22"/>
          <w:szCs w:val="22"/>
        </w:rPr>
        <w:t>must be changed</w:t>
      </w:r>
      <w:proofErr w:type="gramEnd"/>
      <w:r w:rsidR="00654989" w:rsidRPr="00DD7603">
        <w:rPr>
          <w:rFonts w:asciiTheme="minorHAnsi" w:hAnsiTheme="minorHAnsi"/>
          <w:sz w:val="22"/>
          <w:szCs w:val="22"/>
        </w:rPr>
        <w:t xml:space="preserve"> in order to be more effective</w:t>
      </w:r>
      <w:r w:rsidRPr="00DD7603">
        <w:rPr>
          <w:rFonts w:asciiTheme="minorHAnsi" w:hAnsiTheme="minorHAnsi"/>
          <w:sz w:val="22"/>
          <w:szCs w:val="22"/>
        </w:rPr>
        <w:t>, or whether to omit one or more ads from the upcoming launch of the campaign.</w:t>
      </w:r>
    </w:p>
    <w:p w14:paraId="3B63CC56" w14:textId="77777777" w:rsidR="00654989" w:rsidRPr="00DD7603" w:rsidRDefault="00654989" w:rsidP="00ED4896">
      <w:pPr>
        <w:spacing w:after="0"/>
        <w:rPr>
          <w:rFonts w:asciiTheme="minorHAnsi" w:hAnsiTheme="minorHAnsi"/>
          <w:b/>
        </w:rPr>
      </w:pPr>
    </w:p>
    <w:p w14:paraId="7EA2E25E" w14:textId="77777777" w:rsidR="00654989" w:rsidRPr="00DD7603" w:rsidRDefault="00654989" w:rsidP="00ED4896">
      <w:pPr>
        <w:spacing w:after="0"/>
        <w:rPr>
          <w:rFonts w:asciiTheme="minorHAnsi" w:hAnsiTheme="minorHAnsi"/>
          <w:b/>
        </w:rPr>
      </w:pPr>
    </w:p>
    <w:p w14:paraId="49D33C44" w14:textId="77777777" w:rsidR="00654989" w:rsidRPr="00382210" w:rsidRDefault="00654989" w:rsidP="003B7C0B">
      <w:pPr>
        <w:pStyle w:val="Heading2"/>
      </w:pPr>
      <w:r w:rsidRPr="00382210">
        <w:t>A.3</w:t>
      </w:r>
      <w:r w:rsidRPr="00382210">
        <w:tab/>
        <w:t>Use of Improved Information Technology and Burden Reduction</w:t>
      </w:r>
    </w:p>
    <w:p w14:paraId="0A3F79E6" w14:textId="04521020" w:rsidR="00654989" w:rsidRPr="00382210" w:rsidRDefault="00654989" w:rsidP="00ED4896">
      <w:pPr>
        <w:spacing w:after="0"/>
        <w:rPr>
          <w:rFonts w:asciiTheme="minorHAnsi" w:hAnsiTheme="minorHAnsi"/>
        </w:rPr>
      </w:pPr>
      <w:r w:rsidRPr="00382210">
        <w:rPr>
          <w:rFonts w:asciiTheme="minorHAnsi" w:hAnsiTheme="minorHAnsi"/>
        </w:rPr>
        <w:t xml:space="preserve">Information </w:t>
      </w:r>
      <w:proofErr w:type="gramStart"/>
      <w:r w:rsidRPr="00382210">
        <w:rPr>
          <w:rFonts w:asciiTheme="minorHAnsi" w:hAnsiTheme="minorHAnsi"/>
        </w:rPr>
        <w:t>will be collected</w:t>
      </w:r>
      <w:proofErr w:type="gramEnd"/>
      <w:r w:rsidRPr="00382210">
        <w:rPr>
          <w:rFonts w:asciiTheme="minorHAnsi" w:hAnsiTheme="minorHAnsi"/>
        </w:rPr>
        <w:t xml:space="preserve"> electronically through an online, </w:t>
      </w:r>
      <w:r w:rsidR="007F5A2B" w:rsidRPr="00382210">
        <w:rPr>
          <w:rFonts w:asciiTheme="minorHAnsi" w:hAnsiTheme="minorHAnsi"/>
        </w:rPr>
        <w:t>Web</w:t>
      </w:r>
      <w:r w:rsidRPr="00382210">
        <w:rPr>
          <w:rFonts w:asciiTheme="minorHAnsi" w:hAnsiTheme="minorHAnsi"/>
        </w:rPr>
        <w:t xml:space="preserve">-based panel system.  Respondents have the option of completing the survey in one session.  </w:t>
      </w:r>
    </w:p>
    <w:p w14:paraId="40342161" w14:textId="77777777" w:rsidR="00654989" w:rsidRPr="00382210" w:rsidRDefault="00654989" w:rsidP="00ED4896">
      <w:pPr>
        <w:spacing w:after="0"/>
        <w:rPr>
          <w:rFonts w:asciiTheme="minorHAnsi" w:hAnsiTheme="minorHAnsi"/>
        </w:rPr>
      </w:pPr>
    </w:p>
    <w:p w14:paraId="2B54F2DF" w14:textId="71FA9BD5" w:rsidR="003B7C0B" w:rsidRPr="00382210" w:rsidRDefault="00654989" w:rsidP="003B7C0B">
      <w:pPr>
        <w:tabs>
          <w:tab w:val="left" w:pos="2700"/>
        </w:tabs>
        <w:spacing w:after="0"/>
        <w:rPr>
          <w:rFonts w:asciiTheme="minorHAnsi" w:hAnsiTheme="minorHAnsi"/>
        </w:rPr>
      </w:pPr>
      <w:r w:rsidRPr="00382210">
        <w:rPr>
          <w:rFonts w:asciiTheme="minorHAnsi" w:hAnsiTheme="minorHAnsi"/>
        </w:rPr>
        <w:t xml:space="preserve">A </w:t>
      </w:r>
      <w:r w:rsidR="007F5A2B" w:rsidRPr="00382210">
        <w:rPr>
          <w:rFonts w:asciiTheme="minorHAnsi" w:hAnsiTheme="minorHAnsi"/>
        </w:rPr>
        <w:t>Web</w:t>
      </w:r>
      <w:r w:rsidRPr="00382210">
        <w:rPr>
          <w:rFonts w:asciiTheme="minorHAnsi" w:hAnsiTheme="minorHAnsi"/>
        </w:rPr>
        <w:t xml:space="preserve">-enabled panel approach uses online technology to collect data from households that participate in an ongoing panel.  The Toluna panel </w:t>
      </w:r>
      <w:proofErr w:type="gramStart"/>
      <w:r w:rsidRPr="00382210">
        <w:rPr>
          <w:rFonts w:asciiTheme="minorHAnsi" w:hAnsiTheme="minorHAnsi"/>
        </w:rPr>
        <w:t>will be used</w:t>
      </w:r>
      <w:proofErr w:type="gramEnd"/>
      <w:r w:rsidRPr="00382210">
        <w:rPr>
          <w:rFonts w:asciiTheme="minorHAnsi" w:hAnsiTheme="minorHAnsi"/>
        </w:rPr>
        <w:t xml:space="preserve"> for all subpopulations under test. The panels used for this testing are very large, allowing quick selection from the overall pool and rapid identification of several potential respondents from extremely small subgroups of the population.  </w:t>
      </w:r>
      <w:r w:rsidRPr="00382210">
        <w:rPr>
          <w:rFonts w:asciiTheme="minorHAnsi" w:hAnsiTheme="minorHAnsi" w:cstheme="minorHAnsi"/>
        </w:rPr>
        <w:t xml:space="preserve">Samples from these panels </w:t>
      </w:r>
      <w:proofErr w:type="gramStart"/>
      <w:r w:rsidRPr="00382210">
        <w:rPr>
          <w:rFonts w:asciiTheme="minorHAnsi" w:hAnsiTheme="minorHAnsi" w:cstheme="minorHAnsi"/>
        </w:rPr>
        <w:t>are not designed</w:t>
      </w:r>
      <w:proofErr w:type="gramEnd"/>
      <w:r w:rsidRPr="00382210">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sidRPr="00382210">
        <w:rPr>
          <w:rFonts w:asciiTheme="minorHAnsi" w:hAnsiTheme="minorHAnsi" w:cstheme="minorHAnsi"/>
        </w:rPr>
        <w:t>formative copy</w:t>
      </w:r>
      <w:r w:rsidRPr="00382210">
        <w:rPr>
          <w:rFonts w:asciiTheme="minorHAnsi" w:hAnsiTheme="minorHAnsi" w:cstheme="minorHAnsi"/>
        </w:rPr>
        <w:t xml:space="preserve"> testing.  </w:t>
      </w:r>
      <w:r w:rsidR="007F5A2B" w:rsidRPr="00382210">
        <w:rPr>
          <w:rFonts w:asciiTheme="minorHAnsi" w:hAnsiTheme="minorHAnsi" w:cstheme="minorHAnsi"/>
        </w:rPr>
        <w:t>Web</w:t>
      </w:r>
      <w:r w:rsidRPr="00382210">
        <w:rPr>
          <w:rFonts w:asciiTheme="minorHAnsi" w:hAnsiTheme="minorHAnsi" w:cstheme="minorHAnsi"/>
        </w:rPr>
        <w:t xml:space="preserve">-based </w:t>
      </w:r>
      <w:r w:rsidRPr="00382210">
        <w:rPr>
          <w:rFonts w:asciiTheme="minorHAnsi" w:hAnsiTheme="minorHAnsi" w:cstheme="minorHAnsi"/>
          <w:color w:val="000000"/>
        </w:rPr>
        <w:t>surveys are an especially convenient option for eliciting feedback on visual stimuli.</w:t>
      </w:r>
    </w:p>
    <w:p w14:paraId="226D7E82" w14:textId="77777777" w:rsidR="003B7C0B" w:rsidRPr="00C4476F" w:rsidRDefault="003B7C0B" w:rsidP="003B7C0B">
      <w:pPr>
        <w:tabs>
          <w:tab w:val="left" w:pos="2700"/>
        </w:tabs>
        <w:spacing w:after="0"/>
        <w:rPr>
          <w:rFonts w:asciiTheme="minorHAnsi" w:hAnsiTheme="minorHAnsi"/>
          <w:highlight w:val="yellow"/>
        </w:rPr>
      </w:pPr>
    </w:p>
    <w:p w14:paraId="4F1429B6" w14:textId="4D14C009" w:rsidR="00044A5F" w:rsidRPr="00382210" w:rsidRDefault="00044A5F" w:rsidP="003B7C0B">
      <w:pPr>
        <w:pStyle w:val="Heading2"/>
      </w:pPr>
      <w:r w:rsidRPr="00382210">
        <w:t>A.4</w:t>
      </w:r>
      <w:r w:rsidR="00B85287">
        <w:tab/>
      </w:r>
      <w:r w:rsidRPr="00382210">
        <w:t>Efforts to Identify Duplication and Use of Similar Information</w:t>
      </w:r>
    </w:p>
    <w:p w14:paraId="416D76BD" w14:textId="77777777" w:rsidR="00B96198" w:rsidRPr="009A03C8" w:rsidRDefault="00B96198" w:rsidP="00B96198">
      <w:bookmarkStart w:id="0" w:name="_GoBack"/>
      <w:r w:rsidRPr="009A03C8">
        <w:t xml:space="preserve">The Office of the Assistant Secretary for Planning and Evaluation (ASPE) in HHS has reviewed this proposed collection of information, and has determined that it does not duplicate other collections because this ICR is targeted to test six specific </w:t>
      </w:r>
      <w:proofErr w:type="gramStart"/>
      <w:r w:rsidRPr="009A03C8">
        <w:t>draft advertising</w:t>
      </w:r>
      <w:proofErr w:type="gramEnd"/>
      <w:r w:rsidRPr="009A03C8">
        <w:t xml:space="preserve"> messages, all of which were specifically developed as part of the Tips From Former Smokers campaign.  The test itself is also targeted towards smokers of low socio-economic status who are ages 18 – </w:t>
      </w:r>
      <w:proofErr w:type="gramStart"/>
      <w:r w:rsidRPr="009A03C8">
        <w:t>54 and own</w:t>
      </w:r>
      <w:proofErr w:type="gramEnd"/>
      <w:r w:rsidRPr="009A03C8">
        <w:t xml:space="preserve"> and use smartphones.  </w:t>
      </w:r>
      <w:proofErr w:type="gramStart"/>
      <w:r w:rsidRPr="009A03C8">
        <w:t>As a result</w:t>
      </w:r>
      <w:proofErr w:type="gramEnd"/>
      <w:r w:rsidRPr="009A03C8">
        <w:t xml:space="preserve"> of the specific characteristics of the respondent population as well as the draft advertising messages, this collection of information is not duplicative of other campaign related evaluations.</w:t>
      </w:r>
    </w:p>
    <w:bookmarkEnd w:id="0"/>
    <w:p w14:paraId="18618B36" w14:textId="77777777" w:rsidR="00C97791" w:rsidRPr="00382210"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210">
        <w:rPr>
          <w:szCs w:val="24"/>
        </w:rPr>
        <w:lastRenderedPageBreak/>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Therefore, there are no similar data available.  </w:t>
      </w:r>
    </w:p>
    <w:p w14:paraId="07DD3B91" w14:textId="36392F45" w:rsidR="00F652C5" w:rsidRPr="00382210"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82210">
        <w:rPr>
          <w:szCs w:val="24"/>
        </w:rPr>
        <w:t>The Centers for Disease Control and Prevention’s Office on Smoking and Health collaborates with other U.S. government agencies that sponsor or endorse health communication projects, such as the FDA’s Center for Tobacco Products</w:t>
      </w:r>
      <w:r w:rsidR="001852D7" w:rsidRPr="00382210">
        <w:rPr>
          <w:szCs w:val="24"/>
        </w:rPr>
        <w:t>, NIH, NCI and SAMHSA</w:t>
      </w:r>
      <w:r w:rsidRPr="00382210">
        <w:rPr>
          <w:szCs w:val="24"/>
        </w:rPr>
        <w:t>.  These affiliations serve as information channels</w:t>
      </w:r>
      <w:r w:rsidR="001852D7" w:rsidRPr="00382210">
        <w:rPr>
          <w:szCs w:val="24"/>
        </w:rPr>
        <w:t>,</w:t>
      </w:r>
      <w:r w:rsidRPr="00382210">
        <w:rPr>
          <w:szCs w:val="24"/>
        </w:rPr>
        <w:t xml:space="preserve"> help prevent redundancy</w:t>
      </w:r>
      <w:r w:rsidR="001852D7" w:rsidRPr="00382210">
        <w:rPr>
          <w:szCs w:val="24"/>
        </w:rPr>
        <w:t>, and promote use of consistent measures of effectiveness</w:t>
      </w:r>
      <w:r w:rsidRPr="00382210">
        <w:rPr>
          <w:szCs w:val="24"/>
        </w:rPr>
        <w:t>.</w:t>
      </w:r>
      <w:r w:rsidR="001852D7" w:rsidRPr="00382210">
        <w:rPr>
          <w:szCs w:val="24"/>
        </w:rPr>
        <w:t xml:space="preserve">  </w:t>
      </w:r>
      <w:r w:rsidR="00F44D46" w:rsidRPr="00382210">
        <w:rPr>
          <w:rFonts w:asciiTheme="minorHAnsi" w:hAnsiTheme="minorHAnsi"/>
        </w:rPr>
        <w:t>Coordination activities include questionnaire review and item standardization where at all possible.</w:t>
      </w:r>
    </w:p>
    <w:p w14:paraId="4FCA292F" w14:textId="2844F50F" w:rsidR="006D70F9" w:rsidRPr="00382210" w:rsidRDefault="00CC6EA4"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82210">
        <w:rPr>
          <w:rFonts w:asciiTheme="minorHAnsi" w:hAnsiTheme="minorHAnsi"/>
        </w:rPr>
        <w:t xml:space="preserve">CDC and FDA are developing complementary but distinct communication campaigns.  </w:t>
      </w:r>
      <w:proofErr w:type="gramStart"/>
      <w:r w:rsidR="00370FAC" w:rsidRPr="00382210">
        <w:rPr>
          <w:rFonts w:asciiTheme="minorHAnsi" w:hAnsiTheme="minorHAnsi"/>
        </w:rPr>
        <w:t xml:space="preserve">Staff in </w:t>
      </w:r>
      <w:r w:rsidR="00CF029B" w:rsidRPr="00382210">
        <w:rPr>
          <w:rFonts w:asciiTheme="minorHAnsi" w:hAnsiTheme="minorHAnsi"/>
        </w:rPr>
        <w:t>OSH</w:t>
      </w:r>
      <w:r w:rsidR="00E018F1" w:rsidRPr="00382210">
        <w:rPr>
          <w:rFonts w:asciiTheme="minorHAnsi" w:hAnsiTheme="minorHAnsi"/>
        </w:rPr>
        <w:t xml:space="preserve">’s </w:t>
      </w:r>
      <w:r w:rsidR="00CF029B" w:rsidRPr="00382210">
        <w:rPr>
          <w:rFonts w:asciiTheme="minorHAnsi" w:hAnsiTheme="minorHAnsi"/>
        </w:rPr>
        <w:t>H</w:t>
      </w:r>
      <w:r w:rsidR="00E018F1" w:rsidRPr="00382210">
        <w:rPr>
          <w:rFonts w:asciiTheme="minorHAnsi" w:hAnsiTheme="minorHAnsi"/>
        </w:rPr>
        <w:t xml:space="preserve">ealth </w:t>
      </w:r>
      <w:r w:rsidR="00CF029B" w:rsidRPr="00382210">
        <w:rPr>
          <w:rFonts w:asciiTheme="minorHAnsi" w:hAnsiTheme="minorHAnsi"/>
        </w:rPr>
        <w:t>C</w:t>
      </w:r>
      <w:r w:rsidR="00E018F1" w:rsidRPr="00382210">
        <w:rPr>
          <w:rFonts w:asciiTheme="minorHAnsi" w:hAnsiTheme="minorHAnsi"/>
        </w:rPr>
        <w:t xml:space="preserve">ommunications </w:t>
      </w:r>
      <w:r w:rsidR="00CF029B" w:rsidRPr="00382210">
        <w:rPr>
          <w:rFonts w:asciiTheme="minorHAnsi" w:hAnsiTheme="minorHAnsi"/>
        </w:rPr>
        <w:t>B</w:t>
      </w:r>
      <w:r w:rsidR="00370FAC" w:rsidRPr="00382210">
        <w:rPr>
          <w:rFonts w:asciiTheme="minorHAnsi" w:hAnsiTheme="minorHAnsi"/>
        </w:rPr>
        <w:t>ranch are</w:t>
      </w:r>
      <w:proofErr w:type="gramEnd"/>
      <w:r w:rsidRPr="00382210">
        <w:rPr>
          <w:rFonts w:asciiTheme="minorHAnsi" w:hAnsiTheme="minorHAnsi"/>
        </w:rPr>
        <w:t xml:space="preserve"> thus</w:t>
      </w:r>
      <w:r w:rsidR="00E018F1" w:rsidRPr="00382210">
        <w:rPr>
          <w:rFonts w:asciiTheme="minorHAnsi" w:hAnsiTheme="minorHAnsi"/>
        </w:rPr>
        <w:t xml:space="preserve"> working closely with</w:t>
      </w:r>
      <w:r w:rsidR="00370FAC" w:rsidRPr="00382210">
        <w:rPr>
          <w:rFonts w:asciiTheme="minorHAnsi" w:hAnsiTheme="minorHAnsi"/>
        </w:rPr>
        <w:t xml:space="preserve"> staff in</w:t>
      </w:r>
      <w:r w:rsidR="00E018F1" w:rsidRPr="00382210">
        <w:rPr>
          <w:rFonts w:asciiTheme="minorHAnsi" w:hAnsiTheme="minorHAnsi"/>
        </w:rPr>
        <w:t xml:space="preserve"> FDA’s Health C</w:t>
      </w:r>
      <w:r w:rsidR="00370FAC" w:rsidRPr="00382210">
        <w:rPr>
          <w:rFonts w:asciiTheme="minorHAnsi" w:hAnsiTheme="minorHAnsi"/>
        </w:rPr>
        <w:t>ommunication and Education unit</w:t>
      </w:r>
      <w:r w:rsidRPr="00382210">
        <w:rPr>
          <w:rFonts w:asciiTheme="minorHAnsi" w:hAnsiTheme="minorHAnsi"/>
        </w:rPr>
        <w:t xml:space="preserve">.  </w:t>
      </w:r>
      <w:r w:rsidR="00E018F1" w:rsidRPr="00382210">
        <w:rPr>
          <w:rFonts w:asciiTheme="minorHAnsi" w:hAnsiTheme="minorHAnsi"/>
        </w:rPr>
        <w:t xml:space="preserve">Conference calls </w:t>
      </w:r>
      <w:proofErr w:type="gramStart"/>
      <w:r w:rsidR="00E018F1" w:rsidRPr="00382210">
        <w:rPr>
          <w:rFonts w:asciiTheme="minorHAnsi" w:hAnsiTheme="minorHAnsi"/>
        </w:rPr>
        <w:t>are held</w:t>
      </w:r>
      <w:proofErr w:type="gramEnd"/>
      <w:r w:rsidR="00E018F1" w:rsidRPr="00382210">
        <w:rPr>
          <w:rFonts w:asciiTheme="minorHAnsi" w:hAnsiTheme="minorHAnsi"/>
        </w:rPr>
        <w:t xml:space="preserve"> </w:t>
      </w:r>
      <w:r w:rsidR="00632E32" w:rsidRPr="00382210">
        <w:rPr>
          <w:rFonts w:asciiTheme="minorHAnsi" w:hAnsiTheme="minorHAnsi"/>
        </w:rPr>
        <w:t>as needed</w:t>
      </w:r>
      <w:r w:rsidR="00E018F1" w:rsidRPr="00382210">
        <w:rPr>
          <w:rFonts w:asciiTheme="minorHAnsi" w:hAnsiTheme="minorHAnsi"/>
        </w:rPr>
        <w:t xml:space="preserve"> to review plans.  The message testing proposed in this GenIC does not duplicate FDA efforts. </w:t>
      </w:r>
      <w:r w:rsidR="006D70F9" w:rsidRPr="00382210">
        <w:rPr>
          <w:rFonts w:asciiTheme="minorHAnsi" w:hAnsiTheme="minorHAnsi"/>
        </w:rPr>
        <w:t>Points of contact for this coordination are</w:t>
      </w:r>
    </w:p>
    <w:p w14:paraId="65268650" w14:textId="4BE6A2A8" w:rsidR="006D70F9" w:rsidRPr="00382210" w:rsidRDefault="006D70F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82210">
        <w:rPr>
          <w:rFonts w:asciiTheme="minorHAnsi" w:hAnsiTheme="minorHAnsi"/>
        </w:rPr>
        <w:t>CDC: Diane Beistle, Chief, H</w:t>
      </w:r>
      <w:r w:rsidR="005360D5" w:rsidRPr="00382210">
        <w:rPr>
          <w:rFonts w:asciiTheme="minorHAnsi" w:hAnsiTheme="minorHAnsi"/>
        </w:rPr>
        <w:t>ealth Communication Branch</w:t>
      </w:r>
      <w:r w:rsidRPr="00382210">
        <w:rPr>
          <w:rFonts w:asciiTheme="minorHAnsi" w:hAnsiTheme="minorHAnsi"/>
        </w:rPr>
        <w:t>, telephone (770)488-</w:t>
      </w:r>
      <w:r w:rsidR="00632E32" w:rsidRPr="00382210">
        <w:rPr>
          <w:rFonts w:asciiTheme="minorHAnsi" w:hAnsiTheme="minorHAnsi"/>
        </w:rPr>
        <w:t>5066</w:t>
      </w:r>
      <w:r w:rsidRPr="00382210">
        <w:rPr>
          <w:rFonts w:asciiTheme="minorHAnsi" w:hAnsiTheme="minorHAnsi"/>
        </w:rPr>
        <w:t xml:space="preserve">, email </w:t>
      </w:r>
      <w:hyperlink r:id="rId9" w:history="1">
        <w:r w:rsidR="00632E32" w:rsidRPr="00382210">
          <w:rPr>
            <w:rStyle w:val="Hyperlink"/>
            <w:rFonts w:asciiTheme="minorHAnsi" w:hAnsiTheme="minorHAnsi"/>
          </w:rPr>
          <w:t>zgv1@cdc.gov</w:t>
        </w:r>
      </w:hyperlink>
    </w:p>
    <w:p w14:paraId="37A56FBF" w14:textId="5AB6A3FB" w:rsidR="00632E32" w:rsidRPr="00382210"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82210">
        <w:rPr>
          <w:rFonts w:asciiTheme="minorHAnsi" w:hAnsiTheme="minorHAnsi"/>
        </w:rPr>
        <w:t>CDC: Michelle O’Hegarty, Health Communication Specialist, H</w:t>
      </w:r>
      <w:r w:rsidR="005360D5" w:rsidRPr="00382210">
        <w:rPr>
          <w:rFonts w:asciiTheme="minorHAnsi" w:hAnsiTheme="minorHAnsi"/>
        </w:rPr>
        <w:t>ealth Communication Branch</w:t>
      </w:r>
      <w:r w:rsidRPr="00382210">
        <w:rPr>
          <w:rFonts w:asciiTheme="minorHAnsi" w:hAnsiTheme="minorHAnsi"/>
        </w:rPr>
        <w:t>, telephone (770)488-5582, izr0@cdc.gov</w:t>
      </w:r>
    </w:p>
    <w:p w14:paraId="7F89F8B3" w14:textId="6AFEBF08" w:rsidR="005360D5" w:rsidRPr="00382210"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82210">
        <w:rPr>
          <w:rFonts w:asciiTheme="minorHAnsi" w:hAnsiTheme="minorHAnsi"/>
        </w:rPr>
        <w:t xml:space="preserve">FDA: </w:t>
      </w:r>
      <w:proofErr w:type="spellStart"/>
      <w:r w:rsidRPr="00382210">
        <w:rPr>
          <w:rFonts w:asciiTheme="minorHAnsi" w:hAnsiTheme="minorHAnsi"/>
        </w:rPr>
        <w:t>Tesfa</w:t>
      </w:r>
      <w:proofErr w:type="spellEnd"/>
      <w:r w:rsidRPr="00382210">
        <w:rPr>
          <w:rFonts w:asciiTheme="minorHAnsi" w:hAnsiTheme="minorHAnsi"/>
        </w:rPr>
        <w:t xml:space="preserve"> Alexander, Health Communication Specialist, Office of Health Communication and Education, telephone (301)796-9335, email </w:t>
      </w:r>
      <w:hyperlink r:id="rId10" w:history="1">
        <w:r w:rsidR="005360D5" w:rsidRPr="00382210">
          <w:rPr>
            <w:rStyle w:val="Hyperlink"/>
            <w:rFonts w:asciiTheme="minorHAnsi" w:hAnsiTheme="minorHAnsi"/>
          </w:rPr>
          <w:t>Tesfa.Alexander@fda.hhs.gov</w:t>
        </w:r>
      </w:hyperlink>
    </w:p>
    <w:p w14:paraId="49F397FB" w14:textId="7C53EC66" w:rsidR="005360D5" w:rsidRPr="00382210" w:rsidRDefault="005360D5"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82210">
        <w:rPr>
          <w:rFonts w:asciiTheme="minorHAnsi" w:hAnsiTheme="minorHAnsi"/>
        </w:rPr>
        <w:t xml:space="preserve">FDA: Erica Schlosser, Health Communication Specialist, Office of Health Communication and Education, telephone (301)796-9352, email </w:t>
      </w:r>
      <w:hyperlink r:id="rId11" w:history="1">
        <w:r w:rsidRPr="00382210">
          <w:rPr>
            <w:rStyle w:val="Hyperlink"/>
            <w:rFonts w:asciiTheme="minorHAnsi" w:hAnsiTheme="minorHAnsi"/>
          </w:rPr>
          <w:t>Erica.Schlosser@fda.hhs.gov</w:t>
        </w:r>
      </w:hyperlink>
    </w:p>
    <w:p w14:paraId="25F2189B" w14:textId="290E2702" w:rsidR="00C97791" w:rsidRPr="00382210" w:rsidRDefault="00CF029B" w:rsidP="00610E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210">
        <w:rPr>
          <w:rFonts w:asciiTheme="minorHAnsi" w:hAnsiTheme="minorHAnsi"/>
        </w:rPr>
        <w:t xml:space="preserve"> </w:t>
      </w:r>
    </w:p>
    <w:p w14:paraId="0DE20FFC" w14:textId="77777777" w:rsidR="00044A5F" w:rsidRPr="00D66CF2" w:rsidRDefault="00044A5F" w:rsidP="003B7C0B">
      <w:pPr>
        <w:pStyle w:val="Heading2"/>
      </w:pPr>
      <w:r w:rsidRPr="00D66CF2">
        <w:t>A.5</w:t>
      </w:r>
      <w:r w:rsidRPr="00D66CF2">
        <w:tab/>
        <w:t>Impact on Small Business or Other Small Entities</w:t>
      </w:r>
    </w:p>
    <w:p w14:paraId="791EBD02" w14:textId="77777777" w:rsidR="00044A5F" w:rsidRPr="00D66CF2" w:rsidRDefault="00A25C91" w:rsidP="00ED4896">
      <w:pPr>
        <w:spacing w:after="0"/>
        <w:rPr>
          <w:rFonts w:asciiTheme="minorHAnsi" w:hAnsiTheme="minorHAnsi"/>
        </w:rPr>
      </w:pPr>
      <w:r w:rsidRPr="00D66CF2">
        <w:rPr>
          <w:rFonts w:asciiTheme="minorHAnsi" w:hAnsiTheme="minorHAnsi"/>
        </w:rPr>
        <w:t>There will be no impact on small businesses or other small entities.</w:t>
      </w:r>
    </w:p>
    <w:p w14:paraId="2B45F734" w14:textId="77777777" w:rsidR="007F1ACE" w:rsidRPr="00D66CF2" w:rsidRDefault="007F1ACE" w:rsidP="00ED4896">
      <w:pPr>
        <w:spacing w:after="0"/>
        <w:rPr>
          <w:rFonts w:asciiTheme="minorHAnsi" w:hAnsiTheme="minorHAnsi"/>
          <w:b/>
        </w:rPr>
      </w:pPr>
    </w:p>
    <w:p w14:paraId="36295AEF" w14:textId="77777777" w:rsidR="00044A5F" w:rsidRPr="00D66CF2" w:rsidRDefault="00044A5F" w:rsidP="003B7C0B">
      <w:pPr>
        <w:pStyle w:val="Heading2"/>
      </w:pPr>
      <w:r w:rsidRPr="00D66CF2">
        <w:t>A.6</w:t>
      </w:r>
      <w:r w:rsidRPr="00D66CF2">
        <w:tab/>
        <w:t>Consequences of Collecting the Information Less Frequently</w:t>
      </w:r>
    </w:p>
    <w:p w14:paraId="2D6A73ED" w14:textId="0F9A1260" w:rsidR="00B36C3C" w:rsidRPr="00D66CF2" w:rsidRDefault="00213706" w:rsidP="00ED4896">
      <w:pPr>
        <w:spacing w:after="0"/>
        <w:rPr>
          <w:rFonts w:asciiTheme="minorHAnsi" w:hAnsiTheme="minorHAnsi"/>
        </w:rPr>
      </w:pPr>
      <w:r w:rsidRPr="00D66CF2">
        <w:rPr>
          <w:rFonts w:asciiTheme="minorHAnsi" w:hAnsiTheme="minorHAnsi"/>
        </w:rPr>
        <w:t>Without the proposed information collection, CDC</w:t>
      </w:r>
      <w:r w:rsidR="003F1455" w:rsidRPr="00D66CF2">
        <w:rPr>
          <w:rFonts w:asciiTheme="minorHAnsi" w:hAnsiTheme="minorHAnsi"/>
        </w:rPr>
        <w:t>/OSH</w:t>
      </w:r>
      <w:r w:rsidRPr="00D66CF2">
        <w:rPr>
          <w:rFonts w:asciiTheme="minorHAnsi" w:hAnsiTheme="minorHAnsi"/>
        </w:rPr>
        <w:t xml:space="preserve"> will have only limited and anecdotal information to guide </w:t>
      </w:r>
      <w:r w:rsidR="004220FB" w:rsidRPr="00D66CF2">
        <w:rPr>
          <w:rFonts w:asciiTheme="minorHAnsi" w:hAnsiTheme="minorHAnsi"/>
        </w:rPr>
        <w:t>ad</w:t>
      </w:r>
      <w:r w:rsidR="00492818" w:rsidRPr="00D66CF2">
        <w:rPr>
          <w:rFonts w:asciiTheme="minorHAnsi" w:hAnsiTheme="minorHAnsi"/>
        </w:rPr>
        <w:t xml:space="preserve"> development</w:t>
      </w:r>
      <w:r w:rsidR="000246C7" w:rsidRPr="00D66CF2">
        <w:rPr>
          <w:rFonts w:asciiTheme="minorHAnsi" w:hAnsiTheme="minorHAnsi"/>
        </w:rPr>
        <w:t xml:space="preserve"> </w:t>
      </w:r>
      <w:r w:rsidR="004220FB" w:rsidRPr="00D66CF2">
        <w:rPr>
          <w:rFonts w:asciiTheme="minorHAnsi" w:hAnsiTheme="minorHAnsi"/>
        </w:rPr>
        <w:t xml:space="preserve">and </w:t>
      </w:r>
      <w:r w:rsidR="003B7C0B" w:rsidRPr="00D66CF2">
        <w:rPr>
          <w:rFonts w:asciiTheme="minorHAnsi" w:hAnsiTheme="minorHAnsi"/>
        </w:rPr>
        <w:t xml:space="preserve">consequently </w:t>
      </w:r>
      <w:r w:rsidR="004220FB" w:rsidRPr="00D66CF2">
        <w:rPr>
          <w:rFonts w:asciiTheme="minorHAnsi" w:hAnsiTheme="minorHAnsi"/>
        </w:rPr>
        <w:t xml:space="preserve">risks developing a campaign that will not be effective in achieving its goals of getting smokers to quit. </w:t>
      </w:r>
      <w:r w:rsidR="0088649D" w:rsidRPr="00D66CF2">
        <w:rPr>
          <w:rFonts w:asciiTheme="minorHAnsi" w:hAnsiTheme="minorHAnsi"/>
        </w:rPr>
        <w:t>Given the large investment of US government funds in</w:t>
      </w:r>
      <w:r w:rsidR="00693A4F" w:rsidRPr="00D66CF2">
        <w:rPr>
          <w:rFonts w:asciiTheme="minorHAnsi" w:hAnsiTheme="minorHAnsi"/>
        </w:rPr>
        <w:t xml:space="preserve"> the</w:t>
      </w:r>
      <w:r w:rsidR="0088649D" w:rsidRPr="00D66CF2">
        <w:rPr>
          <w:rFonts w:asciiTheme="minorHAnsi" w:hAnsiTheme="minorHAnsi"/>
        </w:rPr>
        <w:t xml:space="preserve"> Tips</w:t>
      </w:r>
      <w:r w:rsidR="00693A4F" w:rsidRPr="00D66CF2">
        <w:rPr>
          <w:rFonts w:asciiTheme="minorHAnsi" w:hAnsiTheme="minorHAnsi"/>
        </w:rPr>
        <w:t xml:space="preserve"> campaign</w:t>
      </w:r>
      <w:r w:rsidR="0088649D" w:rsidRPr="00D66CF2">
        <w:rPr>
          <w:rFonts w:asciiTheme="minorHAnsi" w:hAnsiTheme="minorHAnsi"/>
        </w:rPr>
        <w:t>, an ineffective campaign would result in poor use of limited government resources. Finally, the Tips campaign is a critical prevention component of larger efforts of health reform for our nation</w:t>
      </w:r>
      <w:r w:rsidR="00B36C3C" w:rsidRPr="00D66CF2">
        <w:rPr>
          <w:rFonts w:asciiTheme="minorHAnsi" w:hAnsiTheme="minorHAnsi"/>
        </w:rPr>
        <w:t xml:space="preserve"> under the Affordable Care Act.</w:t>
      </w:r>
    </w:p>
    <w:p w14:paraId="0FD3255B" w14:textId="77777777" w:rsidR="005515F4" w:rsidRPr="00D66CF2" w:rsidRDefault="005515F4" w:rsidP="00ED4896">
      <w:pPr>
        <w:spacing w:after="0"/>
        <w:rPr>
          <w:rFonts w:asciiTheme="minorHAnsi" w:hAnsiTheme="minorHAnsi"/>
          <w:b/>
        </w:rPr>
      </w:pPr>
    </w:p>
    <w:p w14:paraId="324CBB9F" w14:textId="77777777" w:rsidR="00044A5F" w:rsidRPr="00D66CF2" w:rsidRDefault="00044A5F" w:rsidP="003B7C0B">
      <w:pPr>
        <w:pStyle w:val="Heading2"/>
      </w:pPr>
      <w:r w:rsidRPr="00D66CF2">
        <w:t>A.7</w:t>
      </w:r>
      <w:r w:rsidRPr="00D66CF2">
        <w:tab/>
        <w:t>Special Circumstances Relating to the Guidelines of 5 CFR 1320.5</w:t>
      </w:r>
    </w:p>
    <w:p w14:paraId="11E897D4" w14:textId="77777777" w:rsidR="00987082" w:rsidRPr="00D66CF2" w:rsidRDefault="00D83CF3" w:rsidP="00ED4896">
      <w:pPr>
        <w:spacing w:after="0"/>
        <w:rPr>
          <w:rFonts w:asciiTheme="minorHAnsi" w:hAnsiTheme="minorHAnsi"/>
        </w:rPr>
      </w:pPr>
      <w:r w:rsidRPr="00D66CF2">
        <w:rPr>
          <w:rFonts w:asciiTheme="minorHAnsi" w:hAnsiTheme="minorHAnsi"/>
        </w:rPr>
        <w:t xml:space="preserve">The testing activities fully comply with the regulation and guidelines in </w:t>
      </w:r>
      <w:proofErr w:type="gramStart"/>
      <w:r w:rsidRPr="00DB6E7E">
        <w:rPr>
          <w:rFonts w:asciiTheme="minorHAnsi" w:hAnsiTheme="minorHAnsi"/>
          <w:b/>
        </w:rPr>
        <w:t>5</w:t>
      </w:r>
      <w:proofErr w:type="gramEnd"/>
      <w:r w:rsidRPr="00D66CF2">
        <w:rPr>
          <w:rFonts w:asciiTheme="minorHAnsi" w:hAnsiTheme="minorHAnsi"/>
          <w:b/>
        </w:rPr>
        <w:t xml:space="preserve"> CFR 1320.5</w:t>
      </w:r>
      <w:r w:rsidR="00524485" w:rsidRPr="00D66CF2">
        <w:rPr>
          <w:rFonts w:asciiTheme="minorHAnsi" w:hAnsiTheme="minorHAnsi"/>
          <w:b/>
        </w:rPr>
        <w:t xml:space="preserve">. </w:t>
      </w:r>
      <w:r w:rsidRPr="00D66CF2">
        <w:rPr>
          <w:rFonts w:asciiTheme="minorHAnsi" w:hAnsiTheme="minorHAnsi"/>
          <w:b/>
        </w:rPr>
        <w:t xml:space="preserve"> </w:t>
      </w:r>
      <w:r w:rsidR="00A25C91" w:rsidRPr="00D66CF2">
        <w:rPr>
          <w:rFonts w:asciiTheme="minorHAnsi" w:hAnsiTheme="minorHAnsi"/>
        </w:rPr>
        <w:t>There are no special circumstances.</w:t>
      </w:r>
    </w:p>
    <w:p w14:paraId="2315590A" w14:textId="77777777" w:rsidR="007F1ACE" w:rsidRPr="00D66CF2" w:rsidRDefault="007F1ACE" w:rsidP="00ED4896">
      <w:pPr>
        <w:spacing w:after="0"/>
        <w:ind w:left="720" w:hanging="720"/>
        <w:rPr>
          <w:rFonts w:asciiTheme="minorHAnsi" w:hAnsiTheme="minorHAnsi"/>
          <w:b/>
        </w:rPr>
      </w:pPr>
    </w:p>
    <w:p w14:paraId="050590E1" w14:textId="77777777" w:rsidR="00044A5F" w:rsidRPr="00D66CF2" w:rsidRDefault="00044A5F" w:rsidP="00B416FF">
      <w:pPr>
        <w:pStyle w:val="Heading2"/>
      </w:pPr>
      <w:r w:rsidRPr="00D66CF2">
        <w:t>A.8</w:t>
      </w:r>
      <w:r w:rsidRPr="00D66CF2">
        <w:tab/>
        <w:t>Comments in Response to the Federal Register Notice and Efforts to Consult Outside the Agency</w:t>
      </w:r>
    </w:p>
    <w:p w14:paraId="5BBB7C10" w14:textId="77777777" w:rsidR="00987082" w:rsidRPr="00D66CF2" w:rsidRDefault="004E3826" w:rsidP="00ED4896">
      <w:pPr>
        <w:spacing w:after="0"/>
        <w:rPr>
          <w:rFonts w:asciiTheme="minorHAnsi" w:hAnsiTheme="minorHAnsi"/>
        </w:rPr>
      </w:pPr>
      <w:proofErr w:type="gramStart"/>
      <w:r w:rsidRPr="00D66CF2">
        <w:rPr>
          <w:rFonts w:asciiTheme="minorHAnsi" w:hAnsiTheme="minorHAnsi"/>
        </w:rPr>
        <w:t>Not applicable</w:t>
      </w:r>
      <w:r w:rsidR="00421468" w:rsidRPr="00D66CF2">
        <w:rPr>
          <w:rFonts w:asciiTheme="minorHAnsi" w:hAnsiTheme="minorHAnsi"/>
        </w:rPr>
        <w:t>.</w:t>
      </w:r>
      <w:proofErr w:type="gramEnd"/>
    </w:p>
    <w:p w14:paraId="42936BDF" w14:textId="77777777" w:rsidR="007F1ACE" w:rsidRPr="00C4476F" w:rsidRDefault="007F1ACE" w:rsidP="00ED4896">
      <w:pPr>
        <w:spacing w:after="0"/>
        <w:rPr>
          <w:rFonts w:asciiTheme="minorHAnsi" w:hAnsiTheme="minorHAnsi"/>
          <w:b/>
          <w:highlight w:val="yellow"/>
        </w:rPr>
      </w:pPr>
    </w:p>
    <w:p w14:paraId="2C9E1FBB" w14:textId="77777777" w:rsidR="00CA68E5" w:rsidRPr="00C4476F" w:rsidRDefault="00CA68E5" w:rsidP="00ED4896">
      <w:pPr>
        <w:spacing w:after="0"/>
        <w:rPr>
          <w:rFonts w:asciiTheme="minorHAnsi" w:hAnsiTheme="minorHAnsi"/>
          <w:b/>
          <w:highlight w:val="yellow"/>
        </w:rPr>
      </w:pPr>
    </w:p>
    <w:p w14:paraId="49341AFB" w14:textId="77777777" w:rsidR="00044A5F" w:rsidRPr="00D66CF2" w:rsidRDefault="00044A5F" w:rsidP="00B416FF">
      <w:pPr>
        <w:pStyle w:val="Heading2"/>
      </w:pPr>
      <w:r w:rsidRPr="00D66CF2">
        <w:t>A.9</w:t>
      </w:r>
      <w:r w:rsidRPr="00D66CF2">
        <w:tab/>
        <w:t>Explanation of Any Payments or Gift to Respondents</w:t>
      </w:r>
    </w:p>
    <w:p w14:paraId="508F03B5" w14:textId="77777777" w:rsidR="00B26467" w:rsidRPr="00D66CF2" w:rsidRDefault="00B26467" w:rsidP="00ED4896">
      <w:pPr>
        <w:pStyle w:val="HarrisBody"/>
        <w:tabs>
          <w:tab w:val="clear" w:pos="720"/>
          <w:tab w:val="left" w:pos="0"/>
        </w:tabs>
        <w:spacing w:after="0" w:line="276" w:lineRule="auto"/>
        <w:rPr>
          <w:rFonts w:ascii="Calibri" w:hAnsi="Calibri"/>
        </w:rPr>
      </w:pPr>
      <w:r w:rsidRPr="00D66CF2">
        <w:rPr>
          <w:rFonts w:ascii="Calibri" w:hAnsi="Calibri"/>
        </w:rPr>
        <w:t>Health message development and testing occur in a highly dynamic, fast-paced environment.  Utilization of existing respondent panels allows CDC</w:t>
      </w:r>
      <w:r w:rsidR="003F1455" w:rsidRPr="00D66CF2">
        <w:rPr>
          <w:rFonts w:asciiTheme="minorHAnsi" w:hAnsiTheme="minorHAnsi"/>
        </w:rPr>
        <w:t>/OSH</w:t>
      </w:r>
      <w:r w:rsidRPr="00D66CF2">
        <w:rPr>
          <w:rFonts w:ascii="Calibri" w:hAnsi="Calibri"/>
        </w:rPr>
        <w:t xml:space="preserve"> to obtain information quickly so that adjustments </w:t>
      </w:r>
      <w:proofErr w:type="gramStart"/>
      <w:r w:rsidRPr="00D66CF2">
        <w:rPr>
          <w:rFonts w:ascii="Calibri" w:hAnsi="Calibri"/>
        </w:rPr>
        <w:t>can be made</w:t>
      </w:r>
      <w:proofErr w:type="gramEnd"/>
      <w:r w:rsidRPr="00D66CF2">
        <w:rPr>
          <w:rFonts w:ascii="Calibri" w:hAnsi="Calibri"/>
        </w:rPr>
        <w:t xml:space="preserve">, as needed, and health messages and campaigns can progress rapidly from the planning stage to the implementation stage.  Similar rapid turnaround techniques </w:t>
      </w:r>
      <w:proofErr w:type="gramStart"/>
      <w:r w:rsidRPr="00D66CF2">
        <w:rPr>
          <w:rFonts w:ascii="Calibri" w:hAnsi="Calibri"/>
        </w:rPr>
        <w:t>are used</w:t>
      </w:r>
      <w:proofErr w:type="gramEnd"/>
      <w:r w:rsidRPr="00D66CF2">
        <w:rPr>
          <w:rFonts w:ascii="Calibri" w:hAnsi="Calibri"/>
        </w:rPr>
        <w:t xml:space="preserve"> in the private sector.</w:t>
      </w:r>
    </w:p>
    <w:p w14:paraId="198E0475" w14:textId="77777777" w:rsidR="00B26467" w:rsidRPr="00D66CF2" w:rsidRDefault="00B26467" w:rsidP="00ED4896">
      <w:pPr>
        <w:pStyle w:val="HarrisBody"/>
        <w:tabs>
          <w:tab w:val="clear" w:pos="720"/>
          <w:tab w:val="left" w:pos="0"/>
        </w:tabs>
        <w:spacing w:after="0" w:line="276" w:lineRule="auto"/>
        <w:rPr>
          <w:rFonts w:ascii="Calibri" w:hAnsi="Calibri"/>
        </w:rPr>
      </w:pPr>
    </w:p>
    <w:p w14:paraId="784DBDD7" w14:textId="2291A9C5" w:rsidR="00B26467" w:rsidRPr="00D66CF2" w:rsidRDefault="00B26467" w:rsidP="00ED4896">
      <w:pPr>
        <w:pStyle w:val="HarrisBody"/>
        <w:tabs>
          <w:tab w:val="clear" w:pos="720"/>
          <w:tab w:val="left" w:pos="0"/>
        </w:tabs>
        <w:spacing w:after="0" w:line="276" w:lineRule="auto"/>
        <w:rPr>
          <w:rFonts w:ascii="Calibri" w:hAnsi="Calibri"/>
        </w:rPr>
      </w:pPr>
      <w:r w:rsidRPr="00D66CF2">
        <w:rPr>
          <w:rFonts w:ascii="Calibri" w:hAnsi="Calibri"/>
        </w:rPr>
        <w:t>The panel</w:t>
      </w:r>
      <w:r w:rsidR="002571F2" w:rsidRPr="00D66CF2">
        <w:rPr>
          <w:rFonts w:ascii="Calibri" w:hAnsi="Calibri"/>
        </w:rPr>
        <w:t>s</w:t>
      </w:r>
      <w:r w:rsidRPr="00D66CF2">
        <w:rPr>
          <w:rFonts w:ascii="Calibri" w:hAnsi="Calibri"/>
        </w:rPr>
        <w:t xml:space="preserve"> from which respondents </w:t>
      </w:r>
      <w:proofErr w:type="gramStart"/>
      <w:r w:rsidRPr="00D66CF2">
        <w:rPr>
          <w:rFonts w:ascii="Calibri" w:hAnsi="Calibri"/>
        </w:rPr>
        <w:t>will be drawn</w:t>
      </w:r>
      <w:proofErr w:type="gramEnd"/>
      <w:r w:rsidRPr="00D66CF2">
        <w:rPr>
          <w:rFonts w:ascii="Calibri" w:hAnsi="Calibri"/>
        </w:rPr>
        <w:t xml:space="preserve"> </w:t>
      </w:r>
      <w:r w:rsidR="002571F2" w:rsidRPr="00D66CF2">
        <w:rPr>
          <w:rFonts w:ascii="Calibri" w:hAnsi="Calibri"/>
        </w:rPr>
        <w:t>are</w:t>
      </w:r>
      <w:r w:rsidRPr="00D66CF2">
        <w:rPr>
          <w:rFonts w:ascii="Calibri" w:hAnsi="Calibri"/>
        </w:rPr>
        <w:t xml:space="preserve"> established </w:t>
      </w:r>
      <w:r w:rsidR="00F24912" w:rsidRPr="00D66CF2">
        <w:rPr>
          <w:rFonts w:ascii="Calibri" w:hAnsi="Calibri"/>
        </w:rPr>
        <w:t xml:space="preserve">Toluna </w:t>
      </w:r>
      <w:r w:rsidRPr="00D66CF2">
        <w:rPr>
          <w:rFonts w:ascii="Calibri" w:hAnsi="Calibri"/>
        </w:rPr>
        <w:t>panel</w:t>
      </w:r>
      <w:r w:rsidR="002571F2" w:rsidRPr="00D66CF2">
        <w:rPr>
          <w:rFonts w:ascii="Calibri" w:hAnsi="Calibri"/>
        </w:rPr>
        <w:t>s</w:t>
      </w:r>
      <w:r w:rsidRPr="00D66CF2">
        <w:rPr>
          <w:rFonts w:ascii="Calibri" w:hAnsi="Calibri"/>
        </w:rPr>
        <w:t xml:space="preserve"> that provide points as a reward for participation.  Immediately upon completion of the survey, </w:t>
      </w:r>
      <w:r w:rsidR="00B6616B" w:rsidRPr="00D66CF2">
        <w:rPr>
          <w:rFonts w:ascii="Calibri" w:hAnsi="Calibri"/>
        </w:rPr>
        <w:t>each respondent</w:t>
      </w:r>
      <w:r w:rsidRPr="00D66CF2">
        <w:rPr>
          <w:rFonts w:ascii="Calibri" w:hAnsi="Calibri"/>
        </w:rPr>
        <w:t xml:space="preserve"> </w:t>
      </w:r>
      <w:proofErr w:type="gramStart"/>
      <w:r w:rsidRPr="00D66CF2">
        <w:rPr>
          <w:rFonts w:ascii="Calibri" w:hAnsi="Calibri"/>
        </w:rPr>
        <w:t>will be provided</w:t>
      </w:r>
      <w:proofErr w:type="gramEnd"/>
      <w:r w:rsidRPr="00D66CF2">
        <w:rPr>
          <w:rFonts w:ascii="Calibri" w:hAnsi="Calibri"/>
        </w:rPr>
        <w:t xml:space="preserve"> with a certain number of points that are equivalent to $</w:t>
      </w:r>
      <w:r w:rsidR="00D66CF2" w:rsidRPr="00D66CF2">
        <w:rPr>
          <w:rFonts w:ascii="Calibri" w:hAnsi="Calibri"/>
        </w:rPr>
        <w:t>1.0</w:t>
      </w:r>
      <w:r w:rsidR="00F24912" w:rsidRPr="00D66CF2">
        <w:rPr>
          <w:rFonts w:ascii="Calibri" w:hAnsi="Calibri"/>
        </w:rPr>
        <w:t>0</w:t>
      </w:r>
      <w:r w:rsidRPr="00D66CF2">
        <w:rPr>
          <w:rFonts w:ascii="Calibri" w:hAnsi="Calibri"/>
        </w:rPr>
        <w:t xml:space="preserve">.  Those points </w:t>
      </w:r>
      <w:proofErr w:type="gramStart"/>
      <w:r w:rsidRPr="00D66CF2">
        <w:rPr>
          <w:rFonts w:ascii="Calibri" w:hAnsi="Calibri"/>
        </w:rPr>
        <w:t>are accrued</w:t>
      </w:r>
      <w:proofErr w:type="gramEnd"/>
      <w:r w:rsidRPr="00D66CF2">
        <w:rPr>
          <w:rFonts w:ascii="Calibri" w:hAnsi="Calibri"/>
        </w:rPr>
        <w:t xml:space="preserve"> with other points when the panelist takes part in other surveys.  At any time, the panelist is able to redeem their points for different products, such as gift cards. </w:t>
      </w:r>
    </w:p>
    <w:p w14:paraId="5978C9EE" w14:textId="77777777" w:rsidR="00B26467" w:rsidRPr="00D66CF2" w:rsidRDefault="00B26467" w:rsidP="00ED4896">
      <w:pPr>
        <w:pStyle w:val="HarrisBody"/>
        <w:tabs>
          <w:tab w:val="clear" w:pos="720"/>
          <w:tab w:val="left" w:pos="0"/>
        </w:tabs>
        <w:spacing w:after="0" w:line="276" w:lineRule="auto"/>
        <w:rPr>
          <w:rFonts w:ascii="Calibri" w:hAnsi="Calibri"/>
        </w:rPr>
      </w:pPr>
    </w:p>
    <w:p w14:paraId="09E78DCD" w14:textId="1F8F32CE" w:rsidR="00B26467" w:rsidRPr="00D66CF2" w:rsidRDefault="00F24912" w:rsidP="00ED4896">
      <w:pPr>
        <w:pStyle w:val="HarrisBody"/>
        <w:tabs>
          <w:tab w:val="clear" w:pos="720"/>
          <w:tab w:val="left" w:pos="0"/>
        </w:tabs>
        <w:spacing w:after="0" w:line="276" w:lineRule="auto"/>
        <w:rPr>
          <w:rFonts w:ascii="Calibri" w:hAnsi="Calibri"/>
        </w:rPr>
      </w:pPr>
      <w:r w:rsidRPr="00D66CF2">
        <w:rPr>
          <w:rFonts w:ascii="Calibri" w:hAnsi="Calibri"/>
        </w:rPr>
        <w:t>Toluna</w:t>
      </w:r>
      <w:r w:rsidR="00B26467" w:rsidRPr="00D66CF2">
        <w:rPr>
          <w:rFonts w:ascii="Calibri" w:hAnsi="Calibri"/>
        </w:rPr>
        <w:t xml:space="preserve"> </w:t>
      </w:r>
      <w:r w:rsidR="0012311A" w:rsidRPr="00D66CF2">
        <w:rPr>
          <w:rFonts w:ascii="Calibri" w:hAnsi="Calibri"/>
        </w:rPr>
        <w:t xml:space="preserve">manages the rewards programs for its panel and follows a strict privacy policy and safeguards the privacy of panel members at all times.   </w:t>
      </w:r>
      <w:r w:rsidRPr="00D66CF2">
        <w:rPr>
          <w:rFonts w:ascii="Calibri" w:hAnsi="Calibri"/>
        </w:rPr>
        <w:t xml:space="preserve">For </w:t>
      </w:r>
      <w:proofErr w:type="spellStart"/>
      <w:r w:rsidR="00B416FF" w:rsidRPr="00D66CF2">
        <w:rPr>
          <w:rFonts w:ascii="Calibri" w:hAnsi="Calibri"/>
        </w:rPr>
        <w:t>Toluna’s</w:t>
      </w:r>
      <w:proofErr w:type="spellEnd"/>
      <w:r w:rsidR="00B416FF" w:rsidRPr="00D66CF2">
        <w:rPr>
          <w:rFonts w:ascii="Calibri" w:hAnsi="Calibri"/>
        </w:rPr>
        <w:t xml:space="preserve"> </w:t>
      </w:r>
      <w:r w:rsidR="00B26467" w:rsidRPr="00D66CF2">
        <w:rPr>
          <w:rFonts w:ascii="Calibri" w:hAnsi="Calibri"/>
        </w:rPr>
        <w:t xml:space="preserve">Privacy </w:t>
      </w:r>
      <w:proofErr w:type="gramStart"/>
      <w:r w:rsidR="00B26467" w:rsidRPr="00D66CF2">
        <w:rPr>
          <w:rFonts w:ascii="Calibri" w:hAnsi="Calibri"/>
        </w:rPr>
        <w:t>Policy</w:t>
      </w:r>
      <w:r w:rsidR="00B416FF" w:rsidRPr="00D66CF2">
        <w:rPr>
          <w:rFonts w:ascii="Calibri" w:hAnsi="Calibri"/>
        </w:rPr>
        <w:t xml:space="preserve"> and Terms</w:t>
      </w:r>
      <w:proofErr w:type="gramEnd"/>
      <w:r w:rsidR="00B416FF" w:rsidRPr="00D66CF2">
        <w:rPr>
          <w:rFonts w:ascii="Calibri" w:hAnsi="Calibri"/>
        </w:rPr>
        <w:t xml:space="preserve"> and Conditions</w:t>
      </w:r>
      <w:r w:rsidR="00B26467" w:rsidRPr="00D66CF2">
        <w:rPr>
          <w:rFonts w:ascii="Calibri" w:hAnsi="Calibri"/>
        </w:rPr>
        <w:t xml:space="preserve">, please see </w:t>
      </w:r>
      <w:r w:rsidR="00B416FF" w:rsidRPr="007E3AD6">
        <w:rPr>
          <w:rFonts w:ascii="Calibri" w:hAnsi="Calibri"/>
          <w:b/>
        </w:rPr>
        <w:t>Attachment</w:t>
      </w:r>
      <w:r w:rsidRPr="007E3AD6">
        <w:rPr>
          <w:rFonts w:ascii="Calibri" w:hAnsi="Calibri"/>
          <w:b/>
        </w:rPr>
        <w:t xml:space="preserve"> </w:t>
      </w:r>
      <w:r w:rsidR="00B416FF" w:rsidRPr="007E3AD6">
        <w:rPr>
          <w:rFonts w:ascii="Calibri" w:hAnsi="Calibri"/>
          <w:b/>
        </w:rPr>
        <w:t>3</w:t>
      </w:r>
      <w:r w:rsidRPr="00D66CF2">
        <w:rPr>
          <w:rFonts w:ascii="Calibri" w:hAnsi="Calibri"/>
        </w:rPr>
        <w:t xml:space="preserve"> and </w:t>
      </w:r>
      <w:r w:rsidR="00B416FF" w:rsidRPr="007E3AD6">
        <w:rPr>
          <w:rFonts w:ascii="Calibri" w:hAnsi="Calibri"/>
          <w:b/>
        </w:rPr>
        <w:t>Attachment 4</w:t>
      </w:r>
      <w:r w:rsidRPr="00D66CF2">
        <w:rPr>
          <w:rFonts w:ascii="Calibri" w:hAnsi="Calibri"/>
        </w:rPr>
        <w:t>.</w:t>
      </w:r>
    </w:p>
    <w:p w14:paraId="133798E3" w14:textId="77777777" w:rsidR="00987082" w:rsidRPr="00D66CF2" w:rsidRDefault="00987082" w:rsidP="00ED4896">
      <w:pPr>
        <w:pStyle w:val="HarrisBody"/>
        <w:tabs>
          <w:tab w:val="clear" w:pos="720"/>
          <w:tab w:val="left" w:pos="0"/>
        </w:tabs>
        <w:spacing w:after="0" w:line="276" w:lineRule="auto"/>
        <w:rPr>
          <w:rFonts w:ascii="Calibri" w:hAnsi="Calibri"/>
        </w:rPr>
      </w:pPr>
    </w:p>
    <w:p w14:paraId="56F104C5" w14:textId="77777777" w:rsidR="00044A5F" w:rsidRPr="00D66CF2" w:rsidRDefault="00044A5F" w:rsidP="00B416FF">
      <w:pPr>
        <w:pStyle w:val="Heading2"/>
        <w:keepNext/>
        <w:keepLines/>
      </w:pPr>
      <w:r w:rsidRPr="00D66CF2">
        <w:t>A.10</w:t>
      </w:r>
      <w:r w:rsidRPr="00D66CF2">
        <w:tab/>
        <w:t>Assurance of Confidentiality Provided to Respondents</w:t>
      </w:r>
    </w:p>
    <w:p w14:paraId="7750DE44" w14:textId="77777777" w:rsidR="00663583" w:rsidRPr="00D66CF2" w:rsidRDefault="00663583" w:rsidP="00B416FF">
      <w:pPr>
        <w:keepNext/>
        <w:keepLines/>
        <w:spacing w:after="0"/>
        <w:rPr>
          <w:rFonts w:asciiTheme="minorHAnsi" w:hAnsiTheme="minorHAnsi"/>
          <w:b/>
        </w:rPr>
      </w:pPr>
    </w:p>
    <w:p w14:paraId="7BFB63B5" w14:textId="3894C0D2" w:rsidR="00B416FF" w:rsidRPr="001220BD" w:rsidRDefault="00B26467" w:rsidP="00B416FF">
      <w:pPr>
        <w:pStyle w:val="Heading4"/>
        <w:keepNext/>
        <w:keepLines/>
      </w:pPr>
      <w:r w:rsidRPr="001220BD">
        <w:t>Privacy Act Determination</w:t>
      </w:r>
    </w:p>
    <w:p w14:paraId="746BDBB3" w14:textId="7EC0F946" w:rsidR="00B26467" w:rsidRPr="001220BD" w:rsidRDefault="00E06796" w:rsidP="00ED4896">
      <w:pPr>
        <w:pStyle w:val="Tbodytext"/>
        <w:spacing w:after="0" w:line="276" w:lineRule="auto"/>
        <w:jc w:val="left"/>
        <w:rPr>
          <w:rFonts w:asciiTheme="minorHAnsi" w:hAnsiTheme="minorHAnsi" w:cs="Arial"/>
          <w:sz w:val="22"/>
          <w:szCs w:val="22"/>
        </w:rPr>
      </w:pPr>
      <w:r w:rsidRPr="001220BD">
        <w:rPr>
          <w:rFonts w:asciiTheme="minorHAnsi" w:hAnsiTheme="minorHAnsi" w:cs="Arial"/>
          <w:sz w:val="22"/>
          <w:szCs w:val="22"/>
        </w:rPr>
        <w:t>All r</w:t>
      </w:r>
      <w:r w:rsidR="00B26467" w:rsidRPr="001220BD">
        <w:rPr>
          <w:rFonts w:asciiTheme="minorHAnsi" w:hAnsiTheme="minorHAnsi" w:cs="Arial"/>
          <w:sz w:val="22"/>
          <w:szCs w:val="22"/>
        </w:rPr>
        <w:t xml:space="preserve">espondents </w:t>
      </w:r>
      <w:proofErr w:type="gramStart"/>
      <w:r w:rsidR="00B26467" w:rsidRPr="001220BD">
        <w:rPr>
          <w:rFonts w:asciiTheme="minorHAnsi" w:hAnsiTheme="minorHAnsi" w:cs="Arial"/>
          <w:sz w:val="22"/>
          <w:szCs w:val="22"/>
        </w:rPr>
        <w:t>will be recruited</w:t>
      </w:r>
      <w:proofErr w:type="gramEnd"/>
      <w:r w:rsidR="00B26467" w:rsidRPr="001220BD">
        <w:rPr>
          <w:rFonts w:asciiTheme="minorHAnsi" w:hAnsiTheme="minorHAnsi" w:cs="Arial"/>
          <w:sz w:val="22"/>
          <w:szCs w:val="22"/>
        </w:rPr>
        <w:t xml:space="preserve"> from an existing </w:t>
      </w:r>
      <w:r w:rsidR="00F24912" w:rsidRPr="001220BD">
        <w:rPr>
          <w:rFonts w:asciiTheme="minorHAnsi" w:hAnsiTheme="minorHAnsi" w:cs="Arial"/>
          <w:sz w:val="22"/>
          <w:szCs w:val="22"/>
        </w:rPr>
        <w:t>panel</w:t>
      </w:r>
      <w:r w:rsidR="00B26467" w:rsidRPr="001220BD">
        <w:rPr>
          <w:rFonts w:asciiTheme="minorHAnsi" w:hAnsiTheme="minorHAnsi" w:cs="Arial"/>
          <w:sz w:val="22"/>
          <w:szCs w:val="22"/>
        </w:rPr>
        <w:t xml:space="preserve"> maintained by </w:t>
      </w:r>
      <w:r w:rsidR="00693A4F" w:rsidRPr="001220BD">
        <w:rPr>
          <w:rFonts w:asciiTheme="minorHAnsi" w:hAnsiTheme="minorHAnsi" w:cs="Arial"/>
          <w:sz w:val="22"/>
          <w:szCs w:val="22"/>
        </w:rPr>
        <w:t>CDC’s</w:t>
      </w:r>
      <w:r w:rsidR="00B26467" w:rsidRPr="001220BD">
        <w:rPr>
          <w:rFonts w:asciiTheme="minorHAnsi" w:hAnsiTheme="minorHAnsi" w:cs="Arial"/>
          <w:sz w:val="22"/>
          <w:szCs w:val="22"/>
        </w:rPr>
        <w:t xml:space="preserve"> data collection contractor</w:t>
      </w:r>
      <w:r w:rsidR="00693A4F" w:rsidRPr="001220BD">
        <w:rPr>
          <w:rFonts w:asciiTheme="minorHAnsi" w:hAnsiTheme="minorHAnsi" w:cs="Arial"/>
          <w:sz w:val="22"/>
          <w:szCs w:val="22"/>
        </w:rPr>
        <w:t>, Toluna</w:t>
      </w:r>
      <w:r w:rsidRPr="001220BD">
        <w:rPr>
          <w:rFonts w:asciiTheme="minorHAnsi" w:hAnsiTheme="minorHAnsi" w:cs="Arial"/>
          <w:sz w:val="22"/>
          <w:szCs w:val="22"/>
        </w:rPr>
        <w:t>.</w:t>
      </w:r>
      <w:r w:rsidR="00B26467" w:rsidRPr="001220BD">
        <w:rPr>
          <w:rFonts w:asciiTheme="minorHAnsi" w:hAnsiTheme="minorHAnsi" w:cs="Arial"/>
          <w:sz w:val="22"/>
          <w:szCs w:val="22"/>
        </w:rPr>
        <w:t xml:space="preserve"> Although demographic information (e.g., gender, age, and race) will be gathered, no direct personal identifiers (e.g., full name, phone number, social security number, etc.) will be collected or maintained as part of the Screener (</w:t>
      </w:r>
      <w:r w:rsidR="004F12FE" w:rsidRPr="001220BD">
        <w:rPr>
          <w:rFonts w:asciiTheme="minorHAnsi" w:hAnsiTheme="minorHAnsi" w:cs="Arial"/>
          <w:sz w:val="22"/>
          <w:szCs w:val="22"/>
        </w:rPr>
        <w:t xml:space="preserve">see </w:t>
      </w:r>
      <w:r w:rsidR="00B26467" w:rsidRPr="007E3AD6">
        <w:rPr>
          <w:rFonts w:asciiTheme="minorHAnsi" w:hAnsiTheme="minorHAnsi"/>
          <w:b/>
          <w:sz w:val="22"/>
          <w:szCs w:val="22"/>
        </w:rPr>
        <w:t>Attachment</w:t>
      </w:r>
      <w:r w:rsidR="00B416FF" w:rsidRPr="007E3AD6">
        <w:rPr>
          <w:rFonts w:asciiTheme="minorHAnsi" w:hAnsiTheme="minorHAnsi"/>
          <w:b/>
          <w:sz w:val="22"/>
          <w:szCs w:val="22"/>
        </w:rPr>
        <w:t xml:space="preserve"> 1</w:t>
      </w:r>
      <w:r w:rsidR="009B7971" w:rsidRPr="007E3AD6">
        <w:rPr>
          <w:rFonts w:asciiTheme="minorHAnsi" w:hAnsiTheme="minorHAnsi"/>
          <w:b/>
          <w:sz w:val="22"/>
          <w:szCs w:val="22"/>
        </w:rPr>
        <w:t>a</w:t>
      </w:r>
      <w:r w:rsidR="00B26467" w:rsidRPr="001220BD">
        <w:rPr>
          <w:rFonts w:asciiTheme="minorHAnsi" w:hAnsiTheme="minorHAnsi"/>
          <w:sz w:val="22"/>
          <w:szCs w:val="22"/>
        </w:rPr>
        <w:t xml:space="preserve">), </w:t>
      </w:r>
      <w:r w:rsidR="00B26467" w:rsidRPr="001220BD">
        <w:rPr>
          <w:rFonts w:asciiTheme="minorHAnsi" w:hAnsiTheme="minorHAnsi" w:cs="Arial"/>
          <w:sz w:val="22"/>
          <w:szCs w:val="22"/>
        </w:rPr>
        <w:t>or Main Questionnaire (</w:t>
      </w:r>
      <w:r w:rsidR="004F12FE" w:rsidRPr="001220BD">
        <w:rPr>
          <w:rFonts w:asciiTheme="minorHAnsi" w:hAnsiTheme="minorHAnsi" w:cs="Arial"/>
          <w:sz w:val="22"/>
          <w:szCs w:val="22"/>
        </w:rPr>
        <w:t xml:space="preserve">see </w:t>
      </w:r>
      <w:r w:rsidR="00B26467" w:rsidRPr="007E3AD6">
        <w:rPr>
          <w:rFonts w:asciiTheme="minorHAnsi" w:hAnsiTheme="minorHAnsi"/>
          <w:b/>
          <w:sz w:val="22"/>
          <w:szCs w:val="22"/>
        </w:rPr>
        <w:t xml:space="preserve">Attachment </w:t>
      </w:r>
      <w:r w:rsidR="009B7971" w:rsidRPr="007E3AD6">
        <w:rPr>
          <w:rFonts w:asciiTheme="minorHAnsi" w:hAnsiTheme="minorHAnsi"/>
          <w:b/>
          <w:sz w:val="22"/>
          <w:szCs w:val="22"/>
        </w:rPr>
        <w:t>1b</w:t>
      </w:r>
      <w:r w:rsidR="00B26467" w:rsidRPr="001220BD">
        <w:rPr>
          <w:rFonts w:asciiTheme="minorHAnsi" w:hAnsiTheme="minorHAnsi"/>
        </w:rPr>
        <w:t>)</w:t>
      </w:r>
      <w:r w:rsidR="00B26467" w:rsidRPr="001220BD">
        <w:rPr>
          <w:rFonts w:asciiTheme="minorHAnsi" w:hAnsiTheme="minorHAnsi" w:cs="Arial"/>
          <w:sz w:val="22"/>
          <w:szCs w:val="22"/>
        </w:rPr>
        <w:t xml:space="preserve">.  No directly identifying information </w:t>
      </w:r>
      <w:proofErr w:type="gramStart"/>
      <w:r w:rsidR="00B26467" w:rsidRPr="001220BD">
        <w:rPr>
          <w:rFonts w:asciiTheme="minorHAnsi" w:hAnsiTheme="minorHAnsi" w:cs="Arial"/>
          <w:sz w:val="22"/>
          <w:szCs w:val="22"/>
        </w:rPr>
        <w:t>will be transmitted</w:t>
      </w:r>
      <w:proofErr w:type="gramEnd"/>
      <w:r w:rsidR="00B26467" w:rsidRPr="001220BD">
        <w:rPr>
          <w:rFonts w:asciiTheme="minorHAnsi" w:hAnsiTheme="minorHAnsi" w:cs="Arial"/>
          <w:sz w:val="22"/>
          <w:szCs w:val="22"/>
        </w:rPr>
        <w:t xml:space="preserve"> to CDC</w:t>
      </w:r>
      <w:r w:rsidR="003F1455" w:rsidRPr="001220BD">
        <w:rPr>
          <w:rFonts w:asciiTheme="minorHAnsi" w:hAnsiTheme="minorHAnsi"/>
          <w:sz w:val="22"/>
          <w:szCs w:val="22"/>
        </w:rPr>
        <w:t>/OSH</w:t>
      </w:r>
      <w:r w:rsidR="00B26467" w:rsidRPr="001220BD">
        <w:rPr>
          <w:rFonts w:asciiTheme="minorHAnsi" w:hAnsiTheme="minorHAnsi" w:cs="Arial"/>
          <w:sz w:val="22"/>
          <w:szCs w:val="22"/>
        </w:rPr>
        <w:t>.  The Privacy Act does not apply.</w:t>
      </w:r>
    </w:p>
    <w:p w14:paraId="68D84BC0" w14:textId="77777777" w:rsidR="00B26467" w:rsidRPr="001220BD" w:rsidRDefault="00B26467" w:rsidP="00ED4896">
      <w:pPr>
        <w:pStyle w:val="Tbodytext"/>
        <w:spacing w:after="0" w:line="276" w:lineRule="auto"/>
        <w:jc w:val="left"/>
        <w:rPr>
          <w:rFonts w:asciiTheme="minorHAnsi" w:hAnsiTheme="minorHAnsi" w:cs="Arial"/>
          <w:sz w:val="22"/>
          <w:szCs w:val="22"/>
        </w:rPr>
      </w:pPr>
    </w:p>
    <w:p w14:paraId="764CD44E" w14:textId="6235994B" w:rsidR="00B416FF" w:rsidRPr="001220BD" w:rsidRDefault="00B26467" w:rsidP="00B416FF">
      <w:pPr>
        <w:pStyle w:val="Heading4"/>
      </w:pPr>
      <w:r w:rsidRPr="001220BD">
        <w:t>Safeguards</w:t>
      </w:r>
    </w:p>
    <w:p w14:paraId="4CDEE9FA" w14:textId="5DE9D4A2" w:rsidR="00B26467" w:rsidRPr="001220BD" w:rsidRDefault="00B26467" w:rsidP="00ED4896">
      <w:pPr>
        <w:spacing w:after="0"/>
      </w:pPr>
      <w:r w:rsidRPr="001220BD">
        <w:rPr>
          <w:rFonts w:asciiTheme="minorHAnsi" w:eastAsiaTheme="minorHAnsi" w:hAnsiTheme="minorHAnsi" w:cs="Calibri"/>
        </w:rPr>
        <w:t xml:space="preserve">While </w:t>
      </w:r>
      <w:r w:rsidR="00E71A0B" w:rsidRPr="001220BD">
        <w:rPr>
          <w:rFonts w:asciiTheme="minorHAnsi" w:eastAsiaTheme="minorHAnsi" w:hAnsiTheme="minorHAnsi" w:cs="Calibri"/>
        </w:rPr>
        <w:t>Toluna</w:t>
      </w:r>
      <w:r w:rsidR="004932CA" w:rsidRPr="001220BD">
        <w:rPr>
          <w:rFonts w:asciiTheme="minorHAnsi" w:eastAsiaTheme="minorHAnsi" w:hAnsiTheme="minorHAnsi" w:cs="Calibri"/>
        </w:rPr>
        <w:t xml:space="preserve"> </w:t>
      </w:r>
      <w:r w:rsidR="00E71A0B" w:rsidRPr="001220BD">
        <w:rPr>
          <w:rFonts w:asciiTheme="minorHAnsi" w:eastAsiaTheme="minorHAnsi" w:hAnsiTheme="minorHAnsi" w:cs="Calibri"/>
        </w:rPr>
        <w:t>has</w:t>
      </w:r>
      <w:r w:rsidRPr="001220BD">
        <w:rPr>
          <w:rFonts w:asciiTheme="minorHAnsi" w:eastAsiaTheme="minorHAnsi" w:hAnsiTheme="minorHAnsi" w:cs="Calibri"/>
        </w:rPr>
        <w:t xml:space="preserve"> access to personally identifiable information (PII) on panel subscribers, no PII </w:t>
      </w:r>
      <w:proofErr w:type="gramStart"/>
      <w:r w:rsidRPr="001220BD">
        <w:rPr>
          <w:rFonts w:asciiTheme="minorHAnsi" w:eastAsiaTheme="minorHAnsi" w:hAnsiTheme="minorHAnsi" w:cs="Calibri"/>
        </w:rPr>
        <w:t>will be shared</w:t>
      </w:r>
      <w:proofErr w:type="gramEnd"/>
      <w:r w:rsidRPr="001220BD">
        <w:rPr>
          <w:rFonts w:asciiTheme="minorHAnsi" w:eastAsiaTheme="minorHAnsi" w:hAnsiTheme="minorHAnsi" w:cs="Calibri"/>
        </w:rPr>
        <w:t xml:space="preserve"> with </w:t>
      </w:r>
      <w:r w:rsidR="00833B4D" w:rsidRPr="001220BD">
        <w:rPr>
          <w:rFonts w:asciiTheme="minorHAnsi" w:eastAsiaTheme="minorHAnsi" w:hAnsiTheme="minorHAnsi" w:cs="Calibri"/>
        </w:rPr>
        <w:t xml:space="preserve">CDC or </w:t>
      </w:r>
      <w:r w:rsidRPr="001220BD">
        <w:rPr>
          <w:rFonts w:asciiTheme="minorHAnsi" w:eastAsiaTheme="minorHAnsi" w:hAnsiTheme="minorHAnsi" w:cs="Calibri"/>
        </w:rPr>
        <w:t xml:space="preserve">any agencies outside of </w:t>
      </w:r>
      <w:r w:rsidR="00E71A0B" w:rsidRPr="001220BD">
        <w:rPr>
          <w:rFonts w:asciiTheme="minorHAnsi" w:eastAsiaTheme="minorHAnsi" w:hAnsiTheme="minorHAnsi" w:cs="Calibri"/>
        </w:rPr>
        <w:t>Toluna</w:t>
      </w:r>
      <w:r w:rsidR="00833B4D" w:rsidRPr="001220BD">
        <w:rPr>
          <w:rFonts w:asciiTheme="minorHAnsi" w:eastAsiaTheme="minorHAnsi" w:hAnsiTheme="minorHAnsi" w:cs="Calibri"/>
        </w:rPr>
        <w:t xml:space="preserve">. All data </w:t>
      </w:r>
      <w:r w:rsidR="00125E05" w:rsidRPr="001220BD">
        <w:rPr>
          <w:rFonts w:asciiTheme="minorHAnsi" w:eastAsiaTheme="minorHAnsi" w:hAnsiTheme="minorHAnsi" w:cs="Calibri"/>
        </w:rPr>
        <w:t>will be</w:t>
      </w:r>
      <w:r w:rsidRPr="001220BD">
        <w:rPr>
          <w:rFonts w:asciiTheme="minorHAnsi" w:eastAsiaTheme="minorHAnsi" w:hAnsiTheme="minorHAnsi" w:cs="Calibri"/>
        </w:rPr>
        <w:t xml:space="preserve"> reported </w:t>
      </w:r>
      <w:proofErr w:type="gramStart"/>
      <w:r w:rsidRPr="001220BD">
        <w:rPr>
          <w:rFonts w:asciiTheme="minorHAnsi" w:eastAsiaTheme="minorHAnsi" w:hAnsiTheme="minorHAnsi" w:cs="Calibri"/>
        </w:rPr>
        <w:t>in the aggregate</w:t>
      </w:r>
      <w:proofErr w:type="gramEnd"/>
      <w:r w:rsidRPr="001220BD">
        <w:rPr>
          <w:rFonts w:asciiTheme="minorHAnsi" w:eastAsiaTheme="minorHAnsi" w:hAnsiTheme="minorHAnsi" w:cs="Calibri"/>
        </w:rPr>
        <w:t xml:space="preserve">.  </w:t>
      </w:r>
      <w:r w:rsidRPr="001220BD">
        <w:t>All data will be stored on password-protected database</w:t>
      </w:r>
      <w:r w:rsidR="004932CA" w:rsidRPr="001220BD">
        <w:t>s</w:t>
      </w:r>
      <w:r w:rsidRPr="001220BD">
        <w:t xml:space="preserve"> to which only </w:t>
      </w:r>
      <w:r w:rsidR="00E71A0B" w:rsidRPr="001220BD">
        <w:t>Toluna</w:t>
      </w:r>
      <w:r w:rsidRPr="001220BD">
        <w:t xml:space="preserve"> employees working on this project have access.  </w:t>
      </w:r>
      <w:r w:rsidR="00E71A0B" w:rsidRPr="001220BD">
        <w:rPr>
          <w:rFonts w:asciiTheme="minorHAnsi" w:eastAsiaTheme="minorHAnsi" w:hAnsiTheme="minorHAnsi" w:cs="Calibri"/>
        </w:rPr>
        <w:t>Toluna is</w:t>
      </w:r>
      <w:r w:rsidRPr="001220BD">
        <w:rPr>
          <w:rFonts w:asciiTheme="minorHAnsi" w:eastAsiaTheme="minorHAnsi" w:hAnsiTheme="minorHAnsi" w:cs="Calibri"/>
        </w:rPr>
        <w:t xml:space="preserve"> firmly committed to protecting the privacy of its panel members.  Their policies ensure that PII </w:t>
      </w:r>
      <w:proofErr w:type="gramStart"/>
      <w:r w:rsidRPr="001220BD">
        <w:rPr>
          <w:rFonts w:asciiTheme="minorHAnsi" w:eastAsiaTheme="minorHAnsi" w:hAnsiTheme="minorHAnsi" w:cs="Calibri"/>
        </w:rPr>
        <w:t>is not released</w:t>
      </w:r>
      <w:proofErr w:type="gramEnd"/>
      <w:r w:rsidRPr="001220BD">
        <w:rPr>
          <w:rFonts w:asciiTheme="minorHAnsi" w:eastAsiaTheme="minorHAnsi" w:hAnsiTheme="minorHAnsi" w:cs="Calibri"/>
        </w:rPr>
        <w:t xml:space="preserve"> without panel member permission.  In support of </w:t>
      </w:r>
      <w:r w:rsidR="004932CA" w:rsidRPr="001220BD">
        <w:rPr>
          <w:rFonts w:asciiTheme="minorHAnsi" w:eastAsiaTheme="minorHAnsi" w:hAnsiTheme="minorHAnsi" w:cs="Calibri"/>
        </w:rPr>
        <w:t>its</w:t>
      </w:r>
      <w:r w:rsidRPr="001220BD">
        <w:rPr>
          <w:rFonts w:asciiTheme="minorHAnsi" w:eastAsiaTheme="minorHAnsi" w:hAnsiTheme="minorHAnsi" w:cs="Calibri"/>
        </w:rPr>
        <w:t xml:space="preserve"> privacy policies, </w:t>
      </w:r>
      <w:r w:rsidR="00ED4F05" w:rsidRPr="001220BD">
        <w:rPr>
          <w:rFonts w:asciiTheme="minorHAnsi" w:eastAsiaTheme="minorHAnsi" w:hAnsiTheme="minorHAnsi" w:cs="Calibri"/>
        </w:rPr>
        <w:t>Toluna</w:t>
      </w:r>
      <w:r w:rsidRPr="001220BD">
        <w:rPr>
          <w:rFonts w:asciiTheme="minorHAnsi" w:eastAsiaTheme="minorHAnsi" w:hAnsiTheme="minorHAnsi" w:cs="Calibri"/>
        </w:rPr>
        <w:t xml:space="preserve"> </w:t>
      </w:r>
      <w:proofErr w:type="gramStart"/>
      <w:r w:rsidRPr="001220BD">
        <w:rPr>
          <w:rFonts w:asciiTheme="minorHAnsi" w:eastAsiaTheme="minorHAnsi" w:hAnsiTheme="minorHAnsi" w:cs="Calibri"/>
        </w:rPr>
        <w:t>has been awarded</w:t>
      </w:r>
      <w:proofErr w:type="gramEnd"/>
      <w:r w:rsidRPr="001220BD">
        <w:rPr>
          <w:rFonts w:asciiTheme="minorHAnsi" w:eastAsiaTheme="minorHAnsi" w:hAnsiTheme="minorHAnsi" w:cs="Calibri"/>
        </w:rPr>
        <w:t xml:space="preserve"> </w:t>
      </w:r>
      <w:proofErr w:type="spellStart"/>
      <w:r w:rsidRPr="001220BD">
        <w:rPr>
          <w:rFonts w:asciiTheme="minorHAnsi" w:eastAsiaTheme="minorHAnsi" w:hAnsiTheme="minorHAnsi" w:cs="Calibri"/>
        </w:rPr>
        <w:t>TRUSTe's</w:t>
      </w:r>
      <w:proofErr w:type="spellEnd"/>
      <w:r w:rsidRPr="001220BD">
        <w:rPr>
          <w:rFonts w:asciiTheme="minorHAnsi" w:eastAsiaTheme="minorHAnsi" w:hAnsiTheme="minorHAnsi" w:cs="Calibri"/>
        </w:rPr>
        <w:t xml:space="preserve"> Privacy Seal signifying that this privacy policy and practices have been reviewed for requirements including transparency, accountability and choice regarding the collection and use of panel member personal information.  </w:t>
      </w:r>
      <w:r w:rsidR="00ED4F05" w:rsidRPr="001220BD">
        <w:rPr>
          <w:rFonts w:asciiTheme="minorHAnsi" w:eastAsiaTheme="minorHAnsi" w:hAnsiTheme="minorHAnsi" w:cs="Calibri"/>
        </w:rPr>
        <w:t>Toluna</w:t>
      </w:r>
      <w:r w:rsidRPr="001220BD">
        <w:rPr>
          <w:rFonts w:asciiTheme="minorHAnsi" w:eastAsiaTheme="minorHAnsi" w:hAnsiTheme="minorHAnsi" w:cs="Calibri"/>
        </w:rPr>
        <w:t xml:space="preserve"> also participates in and adheres to the U.S.‐EU Safe Harbor Framework as set forth by the U.S. Department of Commerce regarding the collection, use, and retention </w:t>
      </w:r>
      <w:r w:rsidRPr="001220BD">
        <w:rPr>
          <w:rFonts w:asciiTheme="minorHAnsi" w:eastAsiaTheme="minorHAnsi" w:hAnsiTheme="minorHAnsi" w:cs="Calibri"/>
        </w:rPr>
        <w:lastRenderedPageBreak/>
        <w:t xml:space="preserve">of data.  </w:t>
      </w:r>
      <w:proofErr w:type="spellStart"/>
      <w:proofErr w:type="gramStart"/>
      <w:r w:rsidR="00E71A0B" w:rsidRPr="001220BD">
        <w:t>Toluna’s</w:t>
      </w:r>
      <w:proofErr w:type="spellEnd"/>
      <w:r w:rsidR="00E71A0B" w:rsidRPr="001220BD">
        <w:t xml:space="preserve"> </w:t>
      </w:r>
      <w:r w:rsidRPr="001220BD">
        <w:t>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1220BD">
        <w:t>Informatique</w:t>
      </w:r>
      <w:proofErr w:type="spellEnd"/>
      <w:r w:rsidRPr="001220BD">
        <w:t xml:space="preserve"> et </w:t>
      </w:r>
      <w:proofErr w:type="spellStart"/>
      <w:r w:rsidRPr="001220BD">
        <w:t>Libertés</w:t>
      </w:r>
      <w:proofErr w:type="spellEnd"/>
      <w:r w:rsidRPr="001220BD">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proofErr w:type="gramEnd"/>
      <w:r w:rsidRPr="001220BD">
        <w:t xml:space="preserve"> </w:t>
      </w:r>
      <w:r w:rsidR="009A46AA" w:rsidRPr="001220BD">
        <w:t>(</w:t>
      </w:r>
      <w:r w:rsidR="00D54681" w:rsidRPr="001220BD">
        <w:t>S</w:t>
      </w:r>
      <w:r w:rsidR="004F12FE" w:rsidRPr="001220BD">
        <w:t xml:space="preserve">ee </w:t>
      </w:r>
      <w:r w:rsidRPr="007E3AD6">
        <w:rPr>
          <w:b/>
        </w:rPr>
        <w:t xml:space="preserve">Attachment </w:t>
      </w:r>
      <w:r w:rsidR="00B416FF" w:rsidRPr="007E3AD6">
        <w:rPr>
          <w:b/>
        </w:rPr>
        <w:t>3</w:t>
      </w:r>
      <w:r w:rsidR="009A46AA" w:rsidRPr="001220BD">
        <w:t xml:space="preserve"> </w:t>
      </w:r>
      <w:r w:rsidRPr="001220BD">
        <w:t>for further details on privacy policy.</w:t>
      </w:r>
      <w:r w:rsidR="00D54681" w:rsidRPr="001220BD">
        <w:t>)</w:t>
      </w:r>
      <w:r w:rsidRPr="001220BD">
        <w:t xml:space="preserve">      </w:t>
      </w:r>
    </w:p>
    <w:p w14:paraId="1EC304DF" w14:textId="77777777" w:rsidR="00B26467" w:rsidRPr="001220BD" w:rsidRDefault="00B26467" w:rsidP="00ED4896">
      <w:pPr>
        <w:pStyle w:val="Tbodytext"/>
        <w:spacing w:after="0" w:line="276" w:lineRule="auto"/>
        <w:jc w:val="left"/>
        <w:rPr>
          <w:rFonts w:asciiTheme="minorHAnsi" w:hAnsiTheme="minorHAnsi" w:cs="Arial"/>
          <w:sz w:val="22"/>
          <w:szCs w:val="22"/>
        </w:rPr>
      </w:pPr>
    </w:p>
    <w:p w14:paraId="0DBAE22A" w14:textId="558318E2" w:rsidR="00B416FF" w:rsidRPr="00D418B9" w:rsidRDefault="00B26467" w:rsidP="00ED4896">
      <w:pPr>
        <w:pStyle w:val="Tbodytext"/>
        <w:spacing w:after="0" w:line="276" w:lineRule="auto"/>
        <w:jc w:val="left"/>
        <w:rPr>
          <w:rFonts w:asciiTheme="minorHAnsi" w:hAnsiTheme="minorHAnsi" w:cs="Arial"/>
          <w:sz w:val="22"/>
          <w:szCs w:val="22"/>
        </w:rPr>
      </w:pPr>
      <w:r w:rsidRPr="00D418B9">
        <w:rPr>
          <w:rFonts w:asciiTheme="minorHAnsi" w:hAnsiTheme="minorHAnsi" w:cs="Arial"/>
          <w:sz w:val="22"/>
          <w:szCs w:val="22"/>
          <w:u w:val="single"/>
        </w:rPr>
        <w:t>Respondent Advisements and Consent</w:t>
      </w:r>
    </w:p>
    <w:p w14:paraId="3A9EABD0" w14:textId="37A7899D" w:rsidR="00B26467" w:rsidRPr="00D418B9" w:rsidRDefault="00B26467" w:rsidP="00ED4896">
      <w:pPr>
        <w:pStyle w:val="Tbodytext"/>
        <w:spacing w:after="0" w:line="276" w:lineRule="auto"/>
        <w:jc w:val="left"/>
        <w:rPr>
          <w:rFonts w:asciiTheme="minorHAnsi" w:hAnsiTheme="minorHAnsi" w:cs="Arial"/>
          <w:sz w:val="22"/>
          <w:szCs w:val="22"/>
        </w:rPr>
      </w:pPr>
      <w:r w:rsidRPr="00D418B9">
        <w:rPr>
          <w:rFonts w:asciiTheme="minorHAnsi" w:hAnsiTheme="minorHAnsi" w:cs="Arial"/>
          <w:sz w:val="22"/>
          <w:szCs w:val="22"/>
        </w:rPr>
        <w:t xml:space="preserve">Respondents </w:t>
      </w:r>
      <w:proofErr w:type="gramStart"/>
      <w:r w:rsidRPr="00D418B9">
        <w:rPr>
          <w:rFonts w:asciiTheme="minorHAnsi" w:hAnsiTheme="minorHAnsi" w:cs="Arial"/>
          <w:sz w:val="22"/>
          <w:szCs w:val="22"/>
        </w:rPr>
        <w:t>will be advised</w:t>
      </w:r>
      <w:proofErr w:type="gramEnd"/>
      <w:r w:rsidRPr="00D418B9">
        <w:rPr>
          <w:rFonts w:asciiTheme="minorHAnsi" w:hAnsiTheme="minorHAnsi" w:cs="Arial"/>
          <w:sz w:val="22"/>
          <w:szCs w:val="22"/>
        </w:rPr>
        <w:t xml:space="preserve"> of the nature of the activity, the length of time it will require, and that participation is purely voluntary. </w:t>
      </w:r>
      <w:r w:rsidR="000A66F7" w:rsidRPr="00D418B9">
        <w:rPr>
          <w:rFonts w:asciiTheme="minorHAnsi" w:hAnsiTheme="minorHAnsi" w:cs="Arial"/>
          <w:sz w:val="22"/>
          <w:szCs w:val="22"/>
        </w:rPr>
        <w:t xml:space="preserve">They </w:t>
      </w:r>
      <w:proofErr w:type="gramStart"/>
      <w:r w:rsidR="00B416FF" w:rsidRPr="00D418B9">
        <w:rPr>
          <w:rFonts w:asciiTheme="minorHAnsi" w:hAnsiTheme="minorHAnsi" w:cs="Arial"/>
          <w:sz w:val="22"/>
          <w:szCs w:val="22"/>
        </w:rPr>
        <w:t>are also</w:t>
      </w:r>
      <w:r w:rsidR="000A66F7" w:rsidRPr="00D418B9">
        <w:rPr>
          <w:rFonts w:asciiTheme="minorHAnsi" w:hAnsiTheme="minorHAnsi" w:cs="Arial"/>
          <w:sz w:val="22"/>
          <w:szCs w:val="22"/>
        </w:rPr>
        <w:t xml:space="preserve"> p</w:t>
      </w:r>
      <w:r w:rsidR="00E71A0B" w:rsidRPr="00D418B9">
        <w:rPr>
          <w:rFonts w:asciiTheme="minorHAnsi" w:hAnsiTheme="minorHAnsi" w:cs="Arial"/>
          <w:sz w:val="22"/>
          <w:szCs w:val="22"/>
        </w:rPr>
        <w:t>rovided</w:t>
      </w:r>
      <w:proofErr w:type="gramEnd"/>
      <w:r w:rsidR="00E71A0B" w:rsidRPr="00D418B9">
        <w:rPr>
          <w:rFonts w:asciiTheme="minorHAnsi" w:hAnsiTheme="minorHAnsi" w:cs="Arial"/>
          <w:sz w:val="22"/>
          <w:szCs w:val="22"/>
        </w:rPr>
        <w:t xml:space="preserve"> with the Privacy Policy.  </w:t>
      </w:r>
      <w:r w:rsidRPr="00D418B9">
        <w:rPr>
          <w:rFonts w:asciiTheme="minorHAnsi" w:hAnsiTheme="minorHAnsi" w:cs="Arial"/>
          <w:sz w:val="22"/>
          <w:szCs w:val="22"/>
        </w:rPr>
        <w:t xml:space="preserve">The appropriate advisements are included in the Screener </w:t>
      </w:r>
      <w:r w:rsidR="00B416FF" w:rsidRPr="00D418B9">
        <w:rPr>
          <w:rFonts w:asciiTheme="minorHAnsi" w:hAnsiTheme="minorHAnsi" w:cs="Arial"/>
          <w:sz w:val="22"/>
          <w:szCs w:val="22"/>
        </w:rPr>
        <w:t>as well as</w:t>
      </w:r>
      <w:r w:rsidRPr="00D418B9">
        <w:rPr>
          <w:rFonts w:asciiTheme="minorHAnsi" w:hAnsiTheme="minorHAnsi"/>
          <w:sz w:val="22"/>
          <w:szCs w:val="22"/>
        </w:rPr>
        <w:t xml:space="preserve"> </w:t>
      </w:r>
      <w:r w:rsidR="00B416FF" w:rsidRPr="00D418B9">
        <w:rPr>
          <w:rFonts w:asciiTheme="minorHAnsi" w:hAnsiTheme="minorHAnsi"/>
          <w:sz w:val="22"/>
          <w:szCs w:val="22"/>
        </w:rPr>
        <w:t xml:space="preserve">the initial page of the Main Questionnaire. </w:t>
      </w:r>
      <w:r w:rsidR="00B416FF" w:rsidRPr="00D418B9">
        <w:rPr>
          <w:rFonts w:asciiTheme="minorHAnsi" w:hAnsiTheme="minorHAnsi" w:cs="Arial"/>
          <w:sz w:val="22"/>
          <w:szCs w:val="22"/>
        </w:rPr>
        <w:t xml:space="preserve"> </w:t>
      </w:r>
      <w:r w:rsidRPr="00D418B9" w:rsidDel="007B126F">
        <w:rPr>
          <w:rFonts w:asciiTheme="minorHAnsi" w:hAnsiTheme="minorHAnsi" w:cs="Arial"/>
          <w:sz w:val="22"/>
          <w:szCs w:val="22"/>
        </w:rPr>
        <w:t xml:space="preserve"> </w:t>
      </w:r>
      <w:r w:rsidRPr="00D418B9">
        <w:rPr>
          <w:rFonts w:asciiTheme="minorHAnsi" w:hAnsiTheme="minorHAnsi" w:cs="Arial"/>
          <w:sz w:val="22"/>
          <w:szCs w:val="22"/>
        </w:rPr>
        <w:t xml:space="preserve"> Respondents </w:t>
      </w:r>
      <w:proofErr w:type="gramStart"/>
      <w:r w:rsidRPr="00D418B9">
        <w:rPr>
          <w:rFonts w:asciiTheme="minorHAnsi" w:hAnsiTheme="minorHAnsi" w:cs="Arial"/>
          <w:sz w:val="22"/>
          <w:szCs w:val="22"/>
        </w:rPr>
        <w:t>will be assured</w:t>
      </w:r>
      <w:proofErr w:type="gramEnd"/>
      <w:r w:rsidRPr="00D418B9">
        <w:rPr>
          <w:rFonts w:asciiTheme="minorHAnsi" w:hAnsiTheme="minorHAnsi" w:cs="Arial"/>
          <w:sz w:val="22"/>
          <w:szCs w:val="22"/>
        </w:rPr>
        <w:t xml:space="preserve"> that they will incur no penalties if they wish not to respond to the information collection as a whole or to any specific questions.  These procedures conform to ethical practices for collecting data from human participants.</w:t>
      </w:r>
    </w:p>
    <w:p w14:paraId="74322B5E" w14:textId="77777777" w:rsidR="00B26467" w:rsidRPr="00D418B9" w:rsidRDefault="00B26467" w:rsidP="00ED4896">
      <w:pPr>
        <w:pStyle w:val="Tbodytext"/>
        <w:spacing w:after="0" w:line="276" w:lineRule="auto"/>
        <w:jc w:val="left"/>
        <w:rPr>
          <w:rFonts w:asciiTheme="minorHAnsi" w:hAnsiTheme="minorHAnsi" w:cs="Arial"/>
          <w:sz w:val="22"/>
          <w:szCs w:val="22"/>
        </w:rPr>
      </w:pPr>
    </w:p>
    <w:p w14:paraId="43B6A910" w14:textId="77777777" w:rsidR="00B26467" w:rsidRPr="00D418B9" w:rsidRDefault="00B26467" w:rsidP="00ED4896">
      <w:pPr>
        <w:pStyle w:val="Tbodytext"/>
        <w:spacing w:after="0" w:line="276" w:lineRule="auto"/>
        <w:jc w:val="left"/>
        <w:rPr>
          <w:rFonts w:asciiTheme="minorHAnsi" w:hAnsiTheme="minorHAnsi" w:cs="Arial"/>
          <w:sz w:val="22"/>
          <w:szCs w:val="22"/>
        </w:rPr>
      </w:pPr>
      <w:r w:rsidRPr="00D418B9">
        <w:rPr>
          <w:rFonts w:asciiTheme="minorHAnsi" w:hAnsiTheme="minorHAnsi" w:cs="Arial"/>
          <w:sz w:val="22"/>
          <w:szCs w:val="22"/>
        </w:rPr>
        <w:t xml:space="preserve">CDC’s National Center for Chronic Disease Prevention and Health Promotion (NCCDPHP) has reviewed this submission and determined that it does not involve research with human subjects and does not require review and approval by CDC’s IRB.  </w:t>
      </w:r>
    </w:p>
    <w:p w14:paraId="5180A4A7" w14:textId="77777777" w:rsidR="00C22193" w:rsidRPr="00D418B9" w:rsidRDefault="00C22193" w:rsidP="00ED4896">
      <w:pPr>
        <w:pStyle w:val="Tbodytext"/>
        <w:spacing w:after="0" w:line="276" w:lineRule="auto"/>
        <w:jc w:val="left"/>
        <w:rPr>
          <w:rFonts w:asciiTheme="minorHAnsi" w:hAnsiTheme="minorHAnsi" w:cs="Arial"/>
          <w:sz w:val="22"/>
          <w:szCs w:val="22"/>
        </w:rPr>
      </w:pPr>
    </w:p>
    <w:p w14:paraId="4F396C57" w14:textId="77777777" w:rsidR="00044A5F" w:rsidRPr="00D418B9" w:rsidRDefault="00044A5F" w:rsidP="005675FD">
      <w:pPr>
        <w:pStyle w:val="Heading2"/>
      </w:pPr>
      <w:r w:rsidRPr="00D418B9">
        <w:t>A.11</w:t>
      </w:r>
      <w:r w:rsidRPr="00D418B9">
        <w:tab/>
        <w:t>Justification for Sensitive Questions</w:t>
      </w:r>
    </w:p>
    <w:p w14:paraId="77F7EADC" w14:textId="77777777" w:rsidR="002679DD" w:rsidRPr="00D418B9"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18B9">
        <w:rPr>
          <w:szCs w:val="24"/>
        </w:rPr>
        <w:t xml:space="preserve">The majority of questions asked will not be of a sensitive nature.  There will be no requests for a respondent’s Social Security Number (SSN). </w:t>
      </w:r>
    </w:p>
    <w:p w14:paraId="7CF9EC09" w14:textId="3DF21042" w:rsidR="002679DD" w:rsidRPr="00D418B9"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18B9">
        <w:rPr>
          <w:szCs w:val="24"/>
        </w:rPr>
        <w:t>It will be necessary to ask some questions considered to be of a sensitive nature in order to assess individuals’ attitude</w:t>
      </w:r>
      <w:r w:rsidR="00B26467" w:rsidRPr="00D418B9">
        <w:rPr>
          <w:szCs w:val="24"/>
        </w:rPr>
        <w:t>s and behaviors or</w:t>
      </w:r>
      <w:r w:rsidR="00D54681" w:rsidRPr="00D418B9">
        <w:rPr>
          <w:szCs w:val="24"/>
        </w:rPr>
        <w:t xml:space="preserve"> to</w:t>
      </w:r>
      <w:r w:rsidR="00B26467" w:rsidRPr="00D418B9">
        <w:rPr>
          <w:szCs w:val="24"/>
        </w:rPr>
        <w:t xml:space="preserve"> test messages </w:t>
      </w:r>
      <w:r w:rsidRPr="00D418B9">
        <w:rPr>
          <w:szCs w:val="24"/>
        </w:rPr>
        <w:t xml:space="preserve">about the specific health </w:t>
      </w:r>
      <w:r w:rsidR="000728C1" w:rsidRPr="00D418B9">
        <w:rPr>
          <w:szCs w:val="24"/>
        </w:rPr>
        <w:t xml:space="preserve">behavior of cigarette smoking in order to understand respondent motivation toward behavior change.  The theory of planned behavior, a framework used in the development of this campaign, provides rationale for evidence-based messaging to change attitudes, beliefs, intentions and behavior at the target audience level.  Questions about attitudes and behaviors, while some may be considered </w:t>
      </w:r>
      <w:proofErr w:type="gramStart"/>
      <w:r w:rsidR="000728C1" w:rsidRPr="00D418B9">
        <w:rPr>
          <w:szCs w:val="24"/>
        </w:rPr>
        <w:t>to be a</w:t>
      </w:r>
      <w:proofErr w:type="gramEnd"/>
      <w:r w:rsidR="000728C1" w:rsidRPr="00D418B9">
        <w:rPr>
          <w:szCs w:val="24"/>
        </w:rPr>
        <w:t xml:space="preserve"> sensitive nature, are necessary in order to understand respondent motivation toward behavior change.  </w:t>
      </w:r>
      <w:r w:rsidRPr="00D418B9">
        <w:rPr>
          <w:szCs w:val="24"/>
        </w:rPr>
        <w:t xml:space="preserve">Questions about messages concerning smoking behavior </w:t>
      </w:r>
      <w:r w:rsidR="00FA727C">
        <w:rPr>
          <w:szCs w:val="24"/>
        </w:rPr>
        <w:t>and</w:t>
      </w:r>
      <w:r w:rsidRPr="00D418B9">
        <w:rPr>
          <w:szCs w:val="24"/>
        </w:rPr>
        <w:t xml:space="preserve"> tobacco use and some demographic information (e.g., Race or Ethnicity</w:t>
      </w:r>
      <w:r w:rsidR="00C311C3" w:rsidRPr="00D418B9">
        <w:rPr>
          <w:szCs w:val="24"/>
        </w:rPr>
        <w:t xml:space="preserve"> and LGBT status</w:t>
      </w:r>
      <w:r w:rsidRPr="00D418B9">
        <w:rPr>
          <w:szCs w:val="24"/>
        </w:rPr>
        <w:t xml:space="preserve">) </w:t>
      </w:r>
      <w:proofErr w:type="gramStart"/>
      <w:r w:rsidRPr="00D418B9">
        <w:rPr>
          <w:szCs w:val="24"/>
        </w:rPr>
        <w:t>could be considered</w:t>
      </w:r>
      <w:proofErr w:type="gramEnd"/>
      <w:r w:rsidRPr="00D418B9">
        <w:rPr>
          <w:szCs w:val="24"/>
        </w:rPr>
        <w:t xml:space="preserve"> sensitive, although these items would not generally be considered highly sensitive.  Questions about sensitive issues are necessary </w:t>
      </w:r>
      <w:proofErr w:type="gramStart"/>
      <w:r w:rsidRPr="00D418B9">
        <w:rPr>
          <w:szCs w:val="24"/>
        </w:rPr>
        <w:t>for audience segmentation and to assess individuals’ response to messages</w:t>
      </w:r>
      <w:proofErr w:type="gramEnd"/>
      <w:r w:rsidRPr="00D418B9">
        <w:rPr>
          <w:szCs w:val="24"/>
        </w:rPr>
        <w:t>.</w:t>
      </w:r>
      <w:r w:rsidR="00B26467" w:rsidRPr="00D418B9">
        <w:rPr>
          <w:szCs w:val="24"/>
        </w:rPr>
        <w:t xml:space="preserve"> In addition, questions about emotional reactions to the advertisement are necessary to see if the advertisement is achieving intended objectives.</w:t>
      </w:r>
      <w:r w:rsidRPr="00D418B9">
        <w:rPr>
          <w:szCs w:val="24"/>
        </w:rPr>
        <w:t xml:space="preserve"> Respondents </w:t>
      </w:r>
      <w:proofErr w:type="gramStart"/>
      <w:r w:rsidRPr="00D418B9">
        <w:rPr>
          <w:szCs w:val="24"/>
        </w:rPr>
        <w:t>will be informed</w:t>
      </w:r>
      <w:proofErr w:type="gramEnd"/>
      <w:r w:rsidRPr="00D418B9">
        <w:rPr>
          <w:szCs w:val="24"/>
        </w:rPr>
        <w:t xml:space="preserve"> of the applicable privacy safeguards. </w:t>
      </w:r>
    </w:p>
    <w:p w14:paraId="1AE107B0" w14:textId="77777777" w:rsidR="002679DD" w:rsidRPr="00D418B9"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418B9">
        <w:rPr>
          <w:szCs w:val="24"/>
        </w:rPr>
        <w:t xml:space="preserve"> Sensitive information </w:t>
      </w:r>
      <w:proofErr w:type="gramStart"/>
      <w:r w:rsidRPr="00D418B9">
        <w:rPr>
          <w:szCs w:val="24"/>
        </w:rPr>
        <w:t>will only be requested</w:t>
      </w:r>
      <w:proofErr w:type="gramEnd"/>
      <w:r w:rsidRPr="00D418B9">
        <w:rPr>
          <w:szCs w:val="24"/>
        </w:rPr>
        <w:t xml:space="preserve"> when necessary for specific project objectives and </w:t>
      </w:r>
      <w:r w:rsidR="00A210F7" w:rsidRPr="00D418B9">
        <w:rPr>
          <w:szCs w:val="24"/>
        </w:rPr>
        <w:t xml:space="preserve">questions requesting such information will include a “decline to answer” option. </w:t>
      </w:r>
    </w:p>
    <w:p w14:paraId="3D1681DE" w14:textId="77777777" w:rsidR="00044A5F" w:rsidRPr="00877FE8" w:rsidRDefault="00044A5F" w:rsidP="005675FD">
      <w:pPr>
        <w:pStyle w:val="Heading2"/>
      </w:pPr>
      <w:r w:rsidRPr="00877FE8">
        <w:lastRenderedPageBreak/>
        <w:t>A.12</w:t>
      </w:r>
      <w:r w:rsidRPr="00877FE8">
        <w:tab/>
        <w:t>Estimates of Annualized Burden Hours and Costs</w:t>
      </w:r>
    </w:p>
    <w:p w14:paraId="59E0729B" w14:textId="45E8B47F" w:rsidR="00910682" w:rsidRPr="00877FE8" w:rsidRDefault="00696593" w:rsidP="00ED4896">
      <w:pPr>
        <w:spacing w:after="0"/>
        <w:rPr>
          <w:rFonts w:asciiTheme="minorHAnsi" w:hAnsiTheme="minorHAnsi"/>
        </w:rPr>
      </w:pPr>
      <w:r w:rsidRPr="00877FE8">
        <w:rPr>
          <w:rFonts w:asciiTheme="minorHAnsi" w:hAnsiTheme="minorHAnsi"/>
        </w:rPr>
        <w:t xml:space="preserve">The data collection will occur </w:t>
      </w:r>
      <w:r w:rsidR="00877FE8" w:rsidRPr="00877FE8">
        <w:rPr>
          <w:rFonts w:asciiTheme="minorHAnsi" w:hAnsiTheme="minorHAnsi"/>
        </w:rPr>
        <w:t>in a single field period</w:t>
      </w:r>
      <w:r w:rsidR="00910682" w:rsidRPr="00877FE8">
        <w:rPr>
          <w:rFonts w:asciiTheme="minorHAnsi" w:hAnsiTheme="minorHAnsi"/>
        </w:rPr>
        <w:t xml:space="preserve"> for </w:t>
      </w:r>
      <w:r w:rsidR="00C7535E" w:rsidRPr="00877FE8">
        <w:rPr>
          <w:rFonts w:asciiTheme="minorHAnsi" w:hAnsiTheme="minorHAnsi"/>
        </w:rPr>
        <w:t>all respondents</w:t>
      </w:r>
      <w:r w:rsidR="00910682" w:rsidRPr="00877FE8">
        <w:rPr>
          <w:rFonts w:asciiTheme="minorHAnsi" w:hAnsiTheme="minorHAnsi"/>
        </w:rPr>
        <w:t xml:space="preserve">. </w:t>
      </w:r>
      <w:r w:rsidR="006C00D9" w:rsidRPr="00877FE8">
        <w:rPr>
          <w:rFonts w:asciiTheme="minorHAnsi" w:hAnsiTheme="minorHAnsi"/>
        </w:rPr>
        <w:t xml:space="preserve">CDC’s contractor, Toluna, will collect the necessary data. </w:t>
      </w:r>
      <w:r w:rsidR="005A1767" w:rsidRPr="00877FE8">
        <w:rPr>
          <w:rFonts w:asciiTheme="minorHAnsi" w:hAnsiTheme="minorHAnsi"/>
        </w:rPr>
        <w:t xml:space="preserve">We expect to screen approximately </w:t>
      </w:r>
      <w:r w:rsidR="00877FE8" w:rsidRPr="00877FE8">
        <w:rPr>
          <w:rFonts w:asciiTheme="minorHAnsi" w:hAnsiTheme="minorHAnsi"/>
        </w:rPr>
        <w:t>2</w:t>
      </w:r>
      <w:r w:rsidR="008248EF">
        <w:rPr>
          <w:rFonts w:asciiTheme="minorHAnsi" w:hAnsiTheme="minorHAnsi"/>
        </w:rPr>
        <w:t>,</w:t>
      </w:r>
      <w:r w:rsidR="00877FE8" w:rsidRPr="00877FE8">
        <w:rPr>
          <w:rFonts w:asciiTheme="minorHAnsi" w:hAnsiTheme="minorHAnsi"/>
        </w:rPr>
        <w:t>200</w:t>
      </w:r>
      <w:r w:rsidR="005A1767" w:rsidRPr="00877FE8">
        <w:rPr>
          <w:rFonts w:asciiTheme="minorHAnsi" w:hAnsiTheme="minorHAnsi"/>
        </w:rPr>
        <w:t xml:space="preserve"> </w:t>
      </w:r>
      <w:r w:rsidR="00583189" w:rsidRPr="00877FE8">
        <w:rPr>
          <w:rFonts w:asciiTheme="minorHAnsi" w:hAnsiTheme="minorHAnsi"/>
        </w:rPr>
        <w:t xml:space="preserve">potential </w:t>
      </w:r>
      <w:r w:rsidR="005A1767" w:rsidRPr="00877FE8">
        <w:rPr>
          <w:rFonts w:asciiTheme="minorHAnsi" w:hAnsiTheme="minorHAnsi"/>
        </w:rPr>
        <w:t>respondents</w:t>
      </w:r>
      <w:r w:rsidR="00C7535E" w:rsidRPr="00877FE8">
        <w:rPr>
          <w:rFonts w:asciiTheme="minorHAnsi" w:hAnsiTheme="minorHAnsi"/>
        </w:rPr>
        <w:t xml:space="preserve"> </w:t>
      </w:r>
      <w:r w:rsidR="0094607B" w:rsidRPr="00877FE8">
        <w:rPr>
          <w:rFonts w:asciiTheme="minorHAnsi" w:hAnsiTheme="minorHAnsi"/>
        </w:rPr>
        <w:t>w</w:t>
      </w:r>
      <w:r w:rsidR="0054760F" w:rsidRPr="00877FE8">
        <w:rPr>
          <w:rFonts w:asciiTheme="minorHAnsi" w:hAnsiTheme="minorHAnsi"/>
        </w:rPr>
        <w:t>ho are part of the Toluna panel</w:t>
      </w:r>
      <w:r w:rsidR="005A1767" w:rsidRPr="00877FE8">
        <w:rPr>
          <w:rFonts w:asciiTheme="minorHAnsi" w:hAnsiTheme="minorHAnsi"/>
        </w:rPr>
        <w:t xml:space="preserve"> in order to obtain </w:t>
      </w:r>
      <w:r w:rsidR="00877FE8" w:rsidRPr="00877FE8">
        <w:rPr>
          <w:rFonts w:asciiTheme="minorHAnsi" w:hAnsiTheme="minorHAnsi"/>
        </w:rPr>
        <w:t>completed questionnaires from 2</w:t>
      </w:r>
      <w:r w:rsidR="008248EF">
        <w:rPr>
          <w:rFonts w:asciiTheme="minorHAnsi" w:hAnsiTheme="minorHAnsi"/>
        </w:rPr>
        <w:t>,</w:t>
      </w:r>
      <w:r w:rsidR="00877FE8" w:rsidRPr="00877FE8">
        <w:rPr>
          <w:rFonts w:asciiTheme="minorHAnsi" w:hAnsiTheme="minorHAnsi"/>
        </w:rPr>
        <w:t>000</w:t>
      </w:r>
      <w:r w:rsidR="005A1767" w:rsidRPr="00877FE8">
        <w:rPr>
          <w:rFonts w:asciiTheme="minorHAnsi" w:hAnsiTheme="minorHAnsi"/>
        </w:rPr>
        <w:t xml:space="preserve"> respondents</w:t>
      </w:r>
      <w:r w:rsidR="00FC2471" w:rsidRPr="00877FE8">
        <w:rPr>
          <w:rFonts w:asciiTheme="minorHAnsi" w:hAnsiTheme="minorHAnsi"/>
        </w:rPr>
        <w:t xml:space="preserve"> in the target age range of 18-54 years</w:t>
      </w:r>
      <w:r w:rsidR="00877FE8" w:rsidRPr="00877FE8">
        <w:rPr>
          <w:rFonts w:asciiTheme="minorHAnsi" w:hAnsiTheme="minorHAnsi"/>
        </w:rPr>
        <w:t>, smokers, who own smartphones and are of low socio-economic status</w:t>
      </w:r>
      <w:r w:rsidR="005A1767" w:rsidRPr="00877FE8">
        <w:rPr>
          <w:rFonts w:asciiTheme="minorHAnsi" w:hAnsiTheme="minorHAnsi"/>
        </w:rPr>
        <w:t xml:space="preserve">.  </w:t>
      </w:r>
      <w:r w:rsidR="006C00D9" w:rsidRPr="00877FE8">
        <w:rPr>
          <w:rFonts w:asciiTheme="minorHAnsi" w:hAnsiTheme="minorHAnsi"/>
        </w:rPr>
        <w:br/>
      </w:r>
    </w:p>
    <w:p w14:paraId="1299978D" w14:textId="30180338" w:rsidR="00696593" w:rsidRPr="0077156E" w:rsidRDefault="00ED4F05" w:rsidP="00ED4896">
      <w:pPr>
        <w:spacing w:after="0"/>
        <w:rPr>
          <w:rFonts w:asciiTheme="minorHAnsi" w:hAnsiTheme="minorHAnsi"/>
        </w:rPr>
      </w:pPr>
      <w:r w:rsidRPr="00877FE8">
        <w:rPr>
          <w:rFonts w:asciiTheme="minorHAnsi" w:hAnsiTheme="minorHAnsi"/>
        </w:rPr>
        <w:t>Toluna</w:t>
      </w:r>
      <w:r w:rsidR="003006D1" w:rsidRPr="00877FE8">
        <w:rPr>
          <w:rFonts w:asciiTheme="minorHAnsi" w:hAnsiTheme="minorHAnsi"/>
        </w:rPr>
        <w:t xml:space="preserve"> </w:t>
      </w:r>
      <w:r w:rsidR="002740B6" w:rsidRPr="00877FE8">
        <w:rPr>
          <w:rFonts w:asciiTheme="minorHAnsi" w:hAnsiTheme="minorHAnsi"/>
        </w:rPr>
        <w:t>has deep profiling and</w:t>
      </w:r>
      <w:r w:rsidR="00696593" w:rsidRPr="00877FE8">
        <w:rPr>
          <w:rFonts w:asciiTheme="minorHAnsi" w:hAnsiTheme="minorHAnsi"/>
        </w:rPr>
        <w:t xml:space="preserve"> demographic information on </w:t>
      </w:r>
      <w:r w:rsidR="00FC2471" w:rsidRPr="00877FE8">
        <w:rPr>
          <w:rFonts w:asciiTheme="minorHAnsi" w:hAnsiTheme="minorHAnsi"/>
        </w:rPr>
        <w:t xml:space="preserve">its </w:t>
      </w:r>
      <w:r w:rsidR="00696593" w:rsidRPr="00877FE8">
        <w:rPr>
          <w:rFonts w:asciiTheme="minorHAnsi" w:hAnsiTheme="minorHAnsi"/>
        </w:rPr>
        <w:t xml:space="preserve">panel </w:t>
      </w:r>
      <w:r w:rsidR="002740B6" w:rsidRPr="00877FE8">
        <w:rPr>
          <w:rFonts w:asciiTheme="minorHAnsi" w:hAnsiTheme="minorHAnsi"/>
        </w:rPr>
        <w:t>members</w:t>
      </w:r>
      <w:r w:rsidR="00CA56C0" w:rsidRPr="00877FE8">
        <w:rPr>
          <w:rFonts w:asciiTheme="minorHAnsi" w:hAnsiTheme="minorHAnsi"/>
        </w:rPr>
        <w:t>, including smoking status</w:t>
      </w:r>
      <w:r w:rsidR="00CA56C0" w:rsidRPr="0077156E">
        <w:rPr>
          <w:rFonts w:asciiTheme="minorHAnsi" w:hAnsiTheme="minorHAnsi"/>
        </w:rPr>
        <w:t xml:space="preserve"> and socio-economic factors such as education and employment</w:t>
      </w:r>
      <w:r w:rsidR="002740B6" w:rsidRPr="0077156E">
        <w:rPr>
          <w:rFonts w:asciiTheme="minorHAnsi" w:hAnsiTheme="minorHAnsi"/>
        </w:rPr>
        <w:t xml:space="preserve">.  </w:t>
      </w:r>
      <w:r w:rsidR="00FC2471" w:rsidRPr="0077156E">
        <w:rPr>
          <w:rFonts w:asciiTheme="minorHAnsi" w:hAnsiTheme="minorHAnsi"/>
        </w:rPr>
        <w:t>S</w:t>
      </w:r>
      <w:r w:rsidR="00696593" w:rsidRPr="0077156E">
        <w:rPr>
          <w:rFonts w:asciiTheme="minorHAnsi" w:hAnsiTheme="minorHAnsi"/>
        </w:rPr>
        <w:t>creening</w:t>
      </w:r>
      <w:r w:rsidR="00C7535E" w:rsidRPr="0077156E">
        <w:rPr>
          <w:rFonts w:asciiTheme="minorHAnsi" w:hAnsiTheme="minorHAnsi"/>
        </w:rPr>
        <w:t xml:space="preserve"> </w:t>
      </w:r>
      <w:proofErr w:type="gramStart"/>
      <w:r w:rsidR="00C7535E" w:rsidRPr="0077156E">
        <w:rPr>
          <w:rFonts w:asciiTheme="minorHAnsi" w:hAnsiTheme="minorHAnsi"/>
        </w:rPr>
        <w:t xml:space="preserve">will be </w:t>
      </w:r>
      <w:r w:rsidR="00FC2471" w:rsidRPr="0077156E">
        <w:rPr>
          <w:rFonts w:asciiTheme="minorHAnsi" w:hAnsiTheme="minorHAnsi"/>
        </w:rPr>
        <w:t>conducted</w:t>
      </w:r>
      <w:proofErr w:type="gramEnd"/>
      <w:r w:rsidR="00696593" w:rsidRPr="0077156E">
        <w:rPr>
          <w:rFonts w:asciiTheme="minorHAnsi" w:hAnsiTheme="minorHAnsi"/>
        </w:rPr>
        <w:t xml:space="preserve"> to confirm that </w:t>
      </w:r>
      <w:proofErr w:type="spellStart"/>
      <w:r w:rsidR="00FC2471" w:rsidRPr="0077156E">
        <w:rPr>
          <w:rFonts w:asciiTheme="minorHAnsi" w:hAnsiTheme="minorHAnsi"/>
        </w:rPr>
        <w:t>Toluna’s</w:t>
      </w:r>
      <w:proofErr w:type="spellEnd"/>
      <w:r w:rsidR="00FC2471" w:rsidRPr="0077156E">
        <w:rPr>
          <w:rFonts w:asciiTheme="minorHAnsi" w:hAnsiTheme="minorHAnsi"/>
        </w:rPr>
        <w:t xml:space="preserve"> </w:t>
      </w:r>
      <w:r w:rsidR="00696593" w:rsidRPr="0077156E">
        <w:rPr>
          <w:rFonts w:asciiTheme="minorHAnsi" w:hAnsiTheme="minorHAnsi"/>
        </w:rPr>
        <w:t>information is correct and to assess whether any information has changed (i.e., educational status, state of residence</w:t>
      </w:r>
      <w:r w:rsidR="00FA727C">
        <w:rPr>
          <w:rFonts w:asciiTheme="minorHAnsi" w:hAnsiTheme="minorHAnsi"/>
        </w:rPr>
        <w:t>, smoking status</w:t>
      </w:r>
      <w:r w:rsidR="00696593" w:rsidRPr="0077156E">
        <w:rPr>
          <w:rFonts w:asciiTheme="minorHAnsi" w:hAnsiTheme="minorHAnsi"/>
        </w:rPr>
        <w:t xml:space="preserve">).  Once respondents </w:t>
      </w:r>
      <w:proofErr w:type="gramStart"/>
      <w:r w:rsidR="00696593" w:rsidRPr="0077156E">
        <w:rPr>
          <w:rFonts w:asciiTheme="minorHAnsi" w:hAnsiTheme="minorHAnsi"/>
        </w:rPr>
        <w:t>have been screened</w:t>
      </w:r>
      <w:proofErr w:type="gramEnd"/>
      <w:r w:rsidR="00696593" w:rsidRPr="0077156E">
        <w:rPr>
          <w:rFonts w:asciiTheme="minorHAnsi" w:hAnsiTheme="minorHAnsi"/>
        </w:rPr>
        <w:t xml:space="preserve"> and </w:t>
      </w:r>
      <w:r w:rsidR="00FA727C">
        <w:rPr>
          <w:rFonts w:asciiTheme="minorHAnsi" w:hAnsiTheme="minorHAnsi"/>
        </w:rPr>
        <w:t xml:space="preserve">have </w:t>
      </w:r>
      <w:r w:rsidR="00696593" w:rsidRPr="0077156E">
        <w:rPr>
          <w:rFonts w:asciiTheme="minorHAnsi" w:hAnsiTheme="minorHAnsi"/>
        </w:rPr>
        <w:t>qualified</w:t>
      </w:r>
      <w:r w:rsidR="00FC2471" w:rsidRPr="0077156E">
        <w:rPr>
          <w:rFonts w:asciiTheme="minorHAnsi" w:hAnsiTheme="minorHAnsi"/>
        </w:rPr>
        <w:t xml:space="preserve"> to participate in this health message testing activity</w:t>
      </w:r>
      <w:r w:rsidR="00C02D02" w:rsidRPr="0077156E">
        <w:rPr>
          <w:rFonts w:asciiTheme="minorHAnsi" w:hAnsiTheme="minorHAnsi"/>
        </w:rPr>
        <w:t xml:space="preserve">, </w:t>
      </w:r>
      <w:r w:rsidR="00696593" w:rsidRPr="0077156E">
        <w:rPr>
          <w:rFonts w:asciiTheme="minorHAnsi" w:hAnsiTheme="minorHAnsi"/>
        </w:rPr>
        <w:t>they immediately enter the online Main Questionnaire</w:t>
      </w:r>
      <w:r w:rsidR="00C02D02" w:rsidRPr="0077156E">
        <w:rPr>
          <w:rFonts w:asciiTheme="minorHAnsi" w:hAnsiTheme="minorHAnsi"/>
        </w:rPr>
        <w:t xml:space="preserve">.  </w:t>
      </w:r>
      <w:r w:rsidR="00CA56C0" w:rsidRPr="0077156E">
        <w:rPr>
          <w:rFonts w:asciiTheme="minorHAnsi" w:hAnsiTheme="minorHAnsi"/>
        </w:rPr>
        <w:t>Given</w:t>
      </w:r>
      <w:r w:rsidR="00C02D02" w:rsidRPr="0077156E">
        <w:rPr>
          <w:rFonts w:asciiTheme="minorHAnsi" w:hAnsiTheme="minorHAnsi"/>
        </w:rPr>
        <w:t xml:space="preserve"> the </w:t>
      </w:r>
      <w:r w:rsidR="00CA56C0" w:rsidRPr="0077156E">
        <w:rPr>
          <w:rFonts w:asciiTheme="minorHAnsi" w:hAnsiTheme="minorHAnsi"/>
        </w:rPr>
        <w:t xml:space="preserve">similarity of the </w:t>
      </w:r>
      <w:r w:rsidR="00C02D02" w:rsidRPr="0077156E">
        <w:rPr>
          <w:rFonts w:asciiTheme="minorHAnsi" w:hAnsiTheme="minorHAnsi"/>
        </w:rPr>
        <w:t>creative materials under test, e</w:t>
      </w:r>
      <w:r w:rsidR="00C7535E" w:rsidRPr="0077156E">
        <w:rPr>
          <w:rFonts w:asciiTheme="minorHAnsi" w:hAnsiTheme="minorHAnsi"/>
        </w:rPr>
        <w:t xml:space="preserve">ach respondent </w:t>
      </w:r>
      <w:proofErr w:type="gramStart"/>
      <w:r w:rsidR="00C7535E" w:rsidRPr="0077156E">
        <w:rPr>
          <w:rFonts w:asciiTheme="minorHAnsi" w:hAnsiTheme="minorHAnsi"/>
        </w:rPr>
        <w:t>will be</w:t>
      </w:r>
      <w:r w:rsidR="00696593" w:rsidRPr="0077156E">
        <w:rPr>
          <w:rFonts w:asciiTheme="minorHAnsi" w:hAnsiTheme="minorHAnsi"/>
        </w:rPr>
        <w:t xml:space="preserve"> shown</w:t>
      </w:r>
      <w:proofErr w:type="gramEnd"/>
      <w:r w:rsidR="00696593" w:rsidRPr="0077156E">
        <w:rPr>
          <w:rFonts w:asciiTheme="minorHAnsi" w:hAnsiTheme="minorHAnsi"/>
        </w:rPr>
        <w:t xml:space="preserve"> </w:t>
      </w:r>
      <w:r w:rsidR="00CA56C0" w:rsidRPr="0077156E">
        <w:rPr>
          <w:rFonts w:asciiTheme="minorHAnsi" w:hAnsiTheme="minorHAnsi"/>
        </w:rPr>
        <w:t>one</w:t>
      </w:r>
      <w:r w:rsidR="005675FD" w:rsidRPr="0077156E">
        <w:rPr>
          <w:rFonts w:asciiTheme="minorHAnsi" w:hAnsiTheme="minorHAnsi"/>
        </w:rPr>
        <w:t xml:space="preserve"> ad</w:t>
      </w:r>
      <w:r w:rsidR="00CA56C0" w:rsidRPr="0077156E">
        <w:rPr>
          <w:rFonts w:asciiTheme="minorHAnsi" w:hAnsiTheme="minorHAnsi"/>
        </w:rPr>
        <w:t xml:space="preserve"> only, that is, this copy test is a monadic copy test</w:t>
      </w:r>
      <w:r w:rsidR="00696593" w:rsidRPr="0077156E">
        <w:rPr>
          <w:rFonts w:asciiTheme="minorHAnsi" w:hAnsiTheme="minorHAnsi"/>
        </w:rPr>
        <w:t xml:space="preserve">. </w:t>
      </w:r>
      <w:r w:rsidR="00CA56C0" w:rsidRPr="0077156E">
        <w:rPr>
          <w:rFonts w:asciiTheme="minorHAnsi" w:hAnsiTheme="minorHAnsi"/>
        </w:rPr>
        <w:t xml:space="preserve">  </w:t>
      </w:r>
      <w:r w:rsidR="00C7535E" w:rsidRPr="0077156E">
        <w:rPr>
          <w:rFonts w:asciiTheme="minorHAnsi" w:hAnsiTheme="minorHAnsi"/>
        </w:rPr>
        <w:t xml:space="preserve">Respondents </w:t>
      </w:r>
      <w:proofErr w:type="gramStart"/>
      <w:r w:rsidR="00C7535E" w:rsidRPr="0077156E">
        <w:rPr>
          <w:rFonts w:asciiTheme="minorHAnsi" w:hAnsiTheme="minorHAnsi"/>
        </w:rPr>
        <w:t>will be</w:t>
      </w:r>
      <w:r w:rsidR="00696593" w:rsidRPr="0077156E">
        <w:rPr>
          <w:rFonts w:asciiTheme="minorHAnsi" w:hAnsiTheme="minorHAnsi"/>
        </w:rPr>
        <w:t xml:space="preserve"> shown the ad and asked a series of questions </w:t>
      </w:r>
      <w:r w:rsidR="005675FD" w:rsidRPr="0077156E">
        <w:rPr>
          <w:rFonts w:asciiTheme="minorHAnsi" w:hAnsiTheme="minorHAnsi"/>
        </w:rPr>
        <w:t xml:space="preserve">specific to the ad </w:t>
      </w:r>
      <w:r w:rsidR="00696593" w:rsidRPr="0077156E">
        <w:rPr>
          <w:rFonts w:asciiTheme="minorHAnsi" w:hAnsiTheme="minorHAnsi"/>
        </w:rPr>
        <w:t>regarding believability, engagement with the ad and</w:t>
      </w:r>
      <w:r w:rsidR="001A5AC9" w:rsidRPr="0077156E">
        <w:rPr>
          <w:rFonts w:asciiTheme="minorHAnsi" w:hAnsiTheme="minorHAnsi"/>
        </w:rPr>
        <w:t xml:space="preserve"> potential</w:t>
      </w:r>
      <w:r w:rsidR="00696593" w:rsidRPr="0077156E">
        <w:rPr>
          <w:rFonts w:asciiTheme="minorHAnsi" w:hAnsiTheme="minorHAnsi"/>
        </w:rPr>
        <w:t xml:space="preserve"> </w:t>
      </w:r>
      <w:r w:rsidR="0077156E" w:rsidRPr="0077156E">
        <w:rPr>
          <w:rFonts w:asciiTheme="minorHAnsi" w:hAnsiTheme="minorHAnsi"/>
        </w:rPr>
        <w:t>subsequent</w:t>
      </w:r>
      <w:r w:rsidR="00696593" w:rsidRPr="0077156E">
        <w:rPr>
          <w:rFonts w:asciiTheme="minorHAnsi" w:hAnsiTheme="minorHAnsi"/>
        </w:rPr>
        <w:t xml:space="preserve"> behavior</w:t>
      </w:r>
      <w:r w:rsidR="0077156E" w:rsidRPr="0077156E">
        <w:rPr>
          <w:rFonts w:asciiTheme="minorHAnsi" w:hAnsiTheme="minorHAnsi"/>
        </w:rPr>
        <w:t xml:space="preserve"> based on call-to-action</w:t>
      </w:r>
      <w:proofErr w:type="gramEnd"/>
      <w:r w:rsidR="00696593" w:rsidRPr="0077156E">
        <w:rPr>
          <w:rFonts w:asciiTheme="minorHAnsi" w:hAnsiTheme="minorHAnsi"/>
        </w:rPr>
        <w:t xml:space="preserve">. </w:t>
      </w:r>
      <w:r w:rsidR="00C7535E" w:rsidRPr="0077156E">
        <w:rPr>
          <w:rFonts w:asciiTheme="minorHAnsi" w:hAnsiTheme="minorHAnsi"/>
        </w:rPr>
        <w:t xml:space="preserve"> Respondents </w:t>
      </w:r>
      <w:proofErr w:type="gramStart"/>
      <w:r w:rsidR="00C7535E" w:rsidRPr="0077156E">
        <w:rPr>
          <w:rFonts w:asciiTheme="minorHAnsi" w:hAnsiTheme="minorHAnsi"/>
        </w:rPr>
        <w:t>will</w:t>
      </w:r>
      <w:r w:rsidR="00D2320C" w:rsidRPr="0077156E">
        <w:rPr>
          <w:rFonts w:asciiTheme="minorHAnsi" w:hAnsiTheme="minorHAnsi"/>
        </w:rPr>
        <w:t xml:space="preserve"> then</w:t>
      </w:r>
      <w:r w:rsidR="00C7535E" w:rsidRPr="0077156E">
        <w:rPr>
          <w:rFonts w:asciiTheme="minorHAnsi" w:hAnsiTheme="minorHAnsi"/>
        </w:rPr>
        <w:t xml:space="preserve"> be</w:t>
      </w:r>
      <w:r w:rsidR="00D2320C" w:rsidRPr="0077156E">
        <w:rPr>
          <w:rFonts w:asciiTheme="minorHAnsi" w:hAnsiTheme="minorHAnsi"/>
        </w:rPr>
        <w:t xml:space="preserve"> </w:t>
      </w:r>
      <w:r w:rsidR="0077156E" w:rsidRPr="0077156E">
        <w:rPr>
          <w:rFonts w:asciiTheme="minorHAnsi" w:hAnsiTheme="minorHAnsi"/>
        </w:rPr>
        <w:t>given</w:t>
      </w:r>
      <w:proofErr w:type="gramEnd"/>
      <w:r w:rsidR="0077156E" w:rsidRPr="0077156E">
        <w:rPr>
          <w:rFonts w:asciiTheme="minorHAnsi" w:hAnsiTheme="minorHAnsi"/>
        </w:rPr>
        <w:t xml:space="preserve"> a discrete choice test on components of different ads of the same size to give a relative ranking</w:t>
      </w:r>
      <w:r w:rsidR="00EA5772" w:rsidRPr="0077156E">
        <w:rPr>
          <w:rFonts w:asciiTheme="minorHAnsi" w:hAnsiTheme="minorHAnsi"/>
        </w:rPr>
        <w:t>.</w:t>
      </w:r>
      <w:r w:rsidR="0077156E" w:rsidRPr="0077156E">
        <w:rPr>
          <w:rFonts w:asciiTheme="minorHAnsi" w:hAnsiTheme="minorHAnsi"/>
        </w:rPr>
        <w:t xml:space="preserve">  This portion of the test presents a set of components to the respondent and asks them to make a choice about which component they would pick, given different evaluative factors.  The purpose is to allow the respondent to trade-off the characteristics based on importance or preference. </w:t>
      </w:r>
    </w:p>
    <w:p w14:paraId="751B5FA5" w14:textId="38AD1257" w:rsidR="0077156E" w:rsidRPr="00C4476F" w:rsidRDefault="0077156E" w:rsidP="00FC2471">
      <w:pPr>
        <w:spacing w:after="0"/>
        <w:rPr>
          <w:rFonts w:asciiTheme="minorHAnsi" w:hAnsiTheme="minorHAnsi"/>
          <w:highlight w:val="yellow"/>
        </w:rPr>
      </w:pPr>
    </w:p>
    <w:p w14:paraId="1314FD44" w14:textId="77777777" w:rsidR="00D26ADF" w:rsidRPr="00CA56C0" w:rsidRDefault="00D26ADF"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CA56C0">
        <w:rPr>
          <w:rFonts w:asciiTheme="minorHAnsi" w:hAnsiTheme="minorHAnsi" w:cs="Shruti"/>
        </w:rPr>
        <w:t xml:space="preserve">The information collection instruments are included as </w:t>
      </w:r>
      <w:r w:rsidRPr="007E3AD6">
        <w:rPr>
          <w:rFonts w:asciiTheme="minorHAnsi" w:hAnsiTheme="minorHAnsi" w:cs="Shruti"/>
          <w:b/>
        </w:rPr>
        <w:t>Attachments 1a/1b</w:t>
      </w:r>
      <w:r w:rsidRPr="00CA56C0">
        <w:rPr>
          <w:rFonts w:asciiTheme="minorHAnsi" w:hAnsiTheme="minorHAnsi" w:cs="Shruti"/>
        </w:rPr>
        <w:t>.</w:t>
      </w:r>
    </w:p>
    <w:p w14:paraId="2744E874" w14:textId="767FEA00" w:rsidR="00D26ADF" w:rsidRPr="00CA56C0"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CA56C0">
        <w:rPr>
          <w:rFonts w:asciiTheme="minorHAnsi" w:hAnsiTheme="minorHAnsi" w:cs="Shruti"/>
        </w:rPr>
        <w:t xml:space="preserve">We estimate that </w:t>
      </w:r>
      <w:r w:rsidR="00CA56C0" w:rsidRPr="00CA56C0">
        <w:rPr>
          <w:rFonts w:asciiTheme="minorHAnsi" w:hAnsiTheme="minorHAnsi" w:cs="Shruti"/>
        </w:rPr>
        <w:t>200</w:t>
      </w:r>
      <w:r w:rsidR="00D26ADF" w:rsidRPr="00CA56C0">
        <w:rPr>
          <w:rFonts w:asciiTheme="minorHAnsi" w:hAnsiTheme="minorHAnsi" w:cs="Shruti"/>
        </w:rPr>
        <w:t xml:space="preserve"> respondents</w:t>
      </w:r>
      <w:r w:rsidRPr="00CA56C0">
        <w:rPr>
          <w:rFonts w:asciiTheme="minorHAnsi" w:hAnsiTheme="minorHAnsi" w:cs="Shruti"/>
        </w:rPr>
        <w:t xml:space="preserve"> will</w:t>
      </w:r>
      <w:r w:rsidR="00D26ADF" w:rsidRPr="00CA56C0">
        <w:rPr>
          <w:rFonts w:asciiTheme="minorHAnsi" w:hAnsiTheme="minorHAnsi" w:cs="Shruti"/>
        </w:rPr>
        <w:t xml:space="preserve"> </w:t>
      </w:r>
      <w:r w:rsidRPr="00CA56C0">
        <w:rPr>
          <w:rFonts w:asciiTheme="minorHAnsi" w:hAnsiTheme="minorHAnsi" w:cs="Shruti"/>
        </w:rPr>
        <w:t>discontinue their participation after completing the</w:t>
      </w:r>
      <w:r w:rsidR="00D26ADF" w:rsidRPr="00CA56C0">
        <w:rPr>
          <w:rFonts w:asciiTheme="minorHAnsi" w:hAnsiTheme="minorHAnsi" w:cs="Shruti"/>
        </w:rPr>
        <w:t xml:space="preserve"> </w:t>
      </w:r>
      <w:r w:rsidR="007F10BC" w:rsidRPr="00CA56C0">
        <w:rPr>
          <w:rFonts w:asciiTheme="minorHAnsi" w:hAnsiTheme="minorHAnsi" w:cs="Shruti"/>
        </w:rPr>
        <w:t>Screener</w:t>
      </w:r>
      <w:r w:rsidR="00D26ADF" w:rsidRPr="00CA56C0">
        <w:rPr>
          <w:rFonts w:asciiTheme="minorHAnsi" w:hAnsiTheme="minorHAnsi" w:cs="Shruti"/>
        </w:rPr>
        <w:t xml:space="preserve"> (</w:t>
      </w:r>
      <w:r w:rsidRPr="00CA56C0">
        <w:rPr>
          <w:rFonts w:asciiTheme="minorHAnsi" w:hAnsiTheme="minorHAnsi" w:cs="Shruti"/>
        </w:rPr>
        <w:t>“Incompletes”).  For these respondents, the estimated burden per response is 2 minutes (</w:t>
      </w:r>
      <w:r w:rsidRPr="007E3AD6">
        <w:rPr>
          <w:rFonts w:asciiTheme="minorHAnsi" w:hAnsiTheme="minorHAnsi" w:cs="Shruti"/>
          <w:b/>
        </w:rPr>
        <w:t>Attachment 1a</w:t>
      </w:r>
      <w:r w:rsidRPr="00CA56C0">
        <w:rPr>
          <w:rFonts w:asciiTheme="minorHAnsi" w:hAnsiTheme="minorHAnsi" w:cs="Shruti"/>
        </w:rPr>
        <w:t>).</w:t>
      </w:r>
    </w:p>
    <w:p w14:paraId="19968050" w14:textId="1BCD7B25" w:rsidR="00D26ADF" w:rsidRPr="00502642"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502642">
        <w:rPr>
          <w:rFonts w:asciiTheme="minorHAnsi" w:hAnsiTheme="minorHAnsi" w:cs="Shruti"/>
        </w:rPr>
        <w:t xml:space="preserve">We estimate that </w:t>
      </w:r>
      <w:r w:rsidR="00502642" w:rsidRPr="00502642">
        <w:rPr>
          <w:rFonts w:asciiTheme="minorHAnsi" w:hAnsiTheme="minorHAnsi" w:cs="Shruti"/>
        </w:rPr>
        <w:t>2,000</w:t>
      </w:r>
      <w:r w:rsidR="00D26ADF" w:rsidRPr="00502642">
        <w:rPr>
          <w:rFonts w:asciiTheme="minorHAnsi" w:hAnsiTheme="minorHAnsi" w:cs="Shruti"/>
        </w:rPr>
        <w:t xml:space="preserve"> respondents </w:t>
      </w:r>
      <w:r w:rsidRPr="00502642">
        <w:rPr>
          <w:rFonts w:asciiTheme="minorHAnsi" w:hAnsiTheme="minorHAnsi" w:cs="Shruti"/>
        </w:rPr>
        <w:t>will complete the</w:t>
      </w:r>
      <w:r w:rsidR="00D26ADF" w:rsidRPr="00502642">
        <w:rPr>
          <w:rFonts w:asciiTheme="minorHAnsi" w:hAnsiTheme="minorHAnsi" w:cs="Shruti"/>
        </w:rPr>
        <w:t xml:space="preserve"> screening</w:t>
      </w:r>
      <w:r w:rsidRPr="00502642">
        <w:rPr>
          <w:rFonts w:asciiTheme="minorHAnsi" w:hAnsiTheme="minorHAnsi" w:cs="Shruti"/>
        </w:rPr>
        <w:t xml:space="preserve"> process</w:t>
      </w:r>
      <w:r w:rsidR="00D26ADF" w:rsidRPr="00502642">
        <w:rPr>
          <w:rFonts w:asciiTheme="minorHAnsi" w:hAnsiTheme="minorHAnsi" w:cs="Shruti"/>
        </w:rPr>
        <w:t xml:space="preserve"> and continue to t</w:t>
      </w:r>
      <w:r w:rsidRPr="00502642">
        <w:rPr>
          <w:rFonts w:asciiTheme="minorHAnsi" w:hAnsiTheme="minorHAnsi" w:cs="Shruti"/>
        </w:rPr>
        <w:t xml:space="preserve">he main </w:t>
      </w:r>
      <w:r w:rsidR="006E51B2" w:rsidRPr="00502642">
        <w:rPr>
          <w:rFonts w:asciiTheme="minorHAnsi" w:hAnsiTheme="minorHAnsi" w:cs="Shruti"/>
        </w:rPr>
        <w:t>questionnaire</w:t>
      </w:r>
      <w:r w:rsidRPr="00502642">
        <w:rPr>
          <w:rFonts w:asciiTheme="minorHAnsi" w:hAnsiTheme="minorHAnsi" w:cs="Shruti"/>
        </w:rPr>
        <w:t xml:space="preserve"> (</w:t>
      </w:r>
      <w:r w:rsidR="00D26ADF" w:rsidRPr="00502642">
        <w:rPr>
          <w:rFonts w:asciiTheme="minorHAnsi" w:hAnsiTheme="minorHAnsi" w:cs="Shruti"/>
        </w:rPr>
        <w:t>“Completes”</w:t>
      </w:r>
      <w:r w:rsidRPr="00502642">
        <w:rPr>
          <w:rFonts w:asciiTheme="minorHAnsi" w:hAnsiTheme="minorHAnsi" w:cs="Shruti"/>
        </w:rPr>
        <w:t xml:space="preserve">).  For these respondents, the estimated burden is </w:t>
      </w:r>
      <w:r w:rsidR="00502642" w:rsidRPr="00502642">
        <w:rPr>
          <w:rFonts w:asciiTheme="minorHAnsi" w:hAnsiTheme="minorHAnsi" w:cs="Shruti"/>
        </w:rPr>
        <w:t>18</w:t>
      </w:r>
      <w:r w:rsidRPr="00502642">
        <w:rPr>
          <w:rFonts w:asciiTheme="minorHAnsi" w:hAnsiTheme="minorHAnsi" w:cs="Shruti"/>
        </w:rPr>
        <w:t xml:space="preserve"> minutes (2 minutes </w:t>
      </w:r>
      <w:r w:rsidR="00D2320C" w:rsidRPr="00502642">
        <w:rPr>
          <w:rFonts w:asciiTheme="minorHAnsi" w:hAnsiTheme="minorHAnsi" w:cs="Shruti"/>
        </w:rPr>
        <w:t>for the Screener [</w:t>
      </w:r>
      <w:r w:rsidR="00D2320C" w:rsidRPr="007E3AD6">
        <w:rPr>
          <w:rFonts w:asciiTheme="minorHAnsi" w:hAnsiTheme="minorHAnsi" w:cs="Shruti"/>
          <w:b/>
        </w:rPr>
        <w:t>Attachment 1a</w:t>
      </w:r>
      <w:r w:rsidR="00D2320C" w:rsidRPr="00502642">
        <w:rPr>
          <w:rFonts w:asciiTheme="minorHAnsi" w:hAnsiTheme="minorHAnsi" w:cs="Shruti"/>
        </w:rPr>
        <w:t>]</w:t>
      </w:r>
      <w:r w:rsidR="007F10BC" w:rsidRPr="00502642">
        <w:rPr>
          <w:rFonts w:asciiTheme="minorHAnsi" w:hAnsiTheme="minorHAnsi" w:cs="Shruti"/>
        </w:rPr>
        <w:t xml:space="preserve"> plus </w:t>
      </w:r>
      <w:r w:rsidR="00502642" w:rsidRPr="00502642">
        <w:rPr>
          <w:rFonts w:asciiTheme="minorHAnsi" w:hAnsiTheme="minorHAnsi" w:cs="Shruti"/>
        </w:rPr>
        <w:t>16</w:t>
      </w:r>
      <w:r w:rsidR="007F10BC" w:rsidRPr="00502642">
        <w:rPr>
          <w:rFonts w:asciiTheme="minorHAnsi" w:hAnsiTheme="minorHAnsi" w:cs="Shruti"/>
        </w:rPr>
        <w:t xml:space="preserve"> minutes for the M</w:t>
      </w:r>
      <w:r w:rsidRPr="00502642">
        <w:rPr>
          <w:rFonts w:asciiTheme="minorHAnsi" w:hAnsiTheme="minorHAnsi" w:cs="Shruti"/>
        </w:rPr>
        <w:t xml:space="preserve">ain </w:t>
      </w:r>
      <w:r w:rsidR="007F10BC" w:rsidRPr="00502642">
        <w:rPr>
          <w:rFonts w:asciiTheme="minorHAnsi" w:hAnsiTheme="minorHAnsi" w:cs="Shruti"/>
        </w:rPr>
        <w:t>Q</w:t>
      </w:r>
      <w:r w:rsidR="00951CD6" w:rsidRPr="00502642">
        <w:rPr>
          <w:rFonts w:asciiTheme="minorHAnsi" w:hAnsiTheme="minorHAnsi" w:cs="Shruti"/>
        </w:rPr>
        <w:t>uestionnaire</w:t>
      </w:r>
      <w:r w:rsidR="00D2320C" w:rsidRPr="00502642">
        <w:rPr>
          <w:rFonts w:asciiTheme="minorHAnsi" w:hAnsiTheme="minorHAnsi" w:cs="Shruti"/>
        </w:rPr>
        <w:t xml:space="preserve"> [</w:t>
      </w:r>
      <w:r w:rsidRPr="007E3AD6">
        <w:rPr>
          <w:rFonts w:asciiTheme="minorHAnsi" w:hAnsiTheme="minorHAnsi" w:cs="Shruti"/>
          <w:b/>
        </w:rPr>
        <w:t>Attachment 1b</w:t>
      </w:r>
      <w:r w:rsidR="00D2320C" w:rsidRPr="00502642">
        <w:rPr>
          <w:rFonts w:asciiTheme="minorHAnsi" w:hAnsiTheme="minorHAnsi" w:cs="Shruti"/>
        </w:rPr>
        <w:t>]</w:t>
      </w:r>
      <w:r w:rsidRPr="00502642">
        <w:rPr>
          <w:rFonts w:asciiTheme="minorHAnsi" w:hAnsiTheme="minorHAnsi" w:cs="Shruti"/>
        </w:rPr>
        <w:t>).</w:t>
      </w:r>
    </w:p>
    <w:p w14:paraId="2957BDA3" w14:textId="40FB4791" w:rsidR="00696593" w:rsidRPr="00502642" w:rsidRDefault="00D26ADF" w:rsidP="00ED4896">
      <w:pPr>
        <w:spacing w:after="0"/>
        <w:rPr>
          <w:rFonts w:asciiTheme="minorHAnsi" w:hAnsiTheme="minorHAnsi"/>
        </w:rPr>
      </w:pPr>
      <w:r w:rsidRPr="00502642">
        <w:rPr>
          <w:rFonts w:asciiTheme="minorHAnsi" w:hAnsiTheme="minorHAnsi" w:cs="Shruti"/>
        </w:rPr>
        <w:t xml:space="preserve">The total number of individuals involved in data collection </w:t>
      </w:r>
      <w:r w:rsidR="00DA3CDA">
        <w:rPr>
          <w:rFonts w:asciiTheme="minorHAnsi" w:hAnsiTheme="minorHAnsi" w:cs="Shruti"/>
        </w:rPr>
        <w:t>is 2</w:t>
      </w:r>
      <w:r w:rsidR="00027812">
        <w:rPr>
          <w:rFonts w:asciiTheme="minorHAnsi" w:hAnsiTheme="minorHAnsi" w:cs="Shruti"/>
        </w:rPr>
        <w:t>,</w:t>
      </w:r>
      <w:r w:rsidR="00DA3CDA">
        <w:rPr>
          <w:rFonts w:asciiTheme="minorHAnsi" w:hAnsiTheme="minorHAnsi" w:cs="Shruti"/>
        </w:rPr>
        <w:t>200.</w:t>
      </w:r>
      <w:r w:rsidRPr="00502642">
        <w:rPr>
          <w:rFonts w:asciiTheme="minorHAnsi" w:hAnsiTheme="minorHAnsi" w:cs="Shruti"/>
        </w:rPr>
        <w:t xml:space="preserve"> The estimated burden per response varies from 2-1</w:t>
      </w:r>
      <w:r w:rsidR="00502642" w:rsidRPr="00502642">
        <w:rPr>
          <w:rFonts w:asciiTheme="minorHAnsi" w:hAnsiTheme="minorHAnsi" w:cs="Shruti"/>
        </w:rPr>
        <w:t>8</w:t>
      </w:r>
      <w:r w:rsidRPr="00502642">
        <w:rPr>
          <w:rFonts w:asciiTheme="minorHAnsi" w:hAnsiTheme="minorHAnsi" w:cs="Shruti"/>
        </w:rPr>
        <w:t xml:space="preserve"> minutes</w:t>
      </w:r>
      <w:r w:rsidRPr="00502642">
        <w:rPr>
          <w:rFonts w:ascii="Shruti" w:hAnsi="Shruti" w:cs="Shruti"/>
          <w:sz w:val="16"/>
          <w:szCs w:val="14"/>
        </w:rPr>
        <w:t>.</w:t>
      </w:r>
    </w:p>
    <w:p w14:paraId="012D05B9" w14:textId="51748669" w:rsidR="00D6546F" w:rsidRPr="00502642" w:rsidRDefault="00696593" w:rsidP="00ED4896">
      <w:pPr>
        <w:spacing w:after="0"/>
        <w:rPr>
          <w:rFonts w:asciiTheme="minorHAnsi" w:hAnsiTheme="minorHAnsi"/>
        </w:rPr>
      </w:pPr>
      <w:r w:rsidRPr="00502642">
        <w:rPr>
          <w:rFonts w:asciiTheme="minorHAnsi" w:hAnsiTheme="minorHAnsi"/>
        </w:rPr>
        <w:t xml:space="preserve">The </w:t>
      </w:r>
      <w:r w:rsidR="00C02D02" w:rsidRPr="00502642">
        <w:rPr>
          <w:rFonts w:asciiTheme="minorHAnsi" w:hAnsiTheme="minorHAnsi"/>
        </w:rPr>
        <w:t xml:space="preserve">total </w:t>
      </w:r>
      <w:r w:rsidRPr="00502642">
        <w:rPr>
          <w:rFonts w:asciiTheme="minorHAnsi" w:hAnsiTheme="minorHAnsi"/>
        </w:rPr>
        <w:t xml:space="preserve">estimated burden to respondents is </w:t>
      </w:r>
      <w:r w:rsidR="00502642" w:rsidRPr="00502642">
        <w:rPr>
          <w:rFonts w:asciiTheme="minorHAnsi" w:hAnsiTheme="minorHAnsi"/>
        </w:rPr>
        <w:t>607</w:t>
      </w:r>
      <w:r w:rsidR="00346F34" w:rsidRPr="00502642">
        <w:rPr>
          <w:rFonts w:asciiTheme="minorHAnsi" w:hAnsiTheme="minorHAnsi"/>
        </w:rPr>
        <w:t xml:space="preserve"> </w:t>
      </w:r>
      <w:r w:rsidRPr="00502642">
        <w:rPr>
          <w:rFonts w:asciiTheme="minorHAnsi" w:hAnsiTheme="minorHAnsi"/>
        </w:rPr>
        <w:t>hours.</w:t>
      </w:r>
    </w:p>
    <w:p w14:paraId="2612DFA5" w14:textId="224AF33A" w:rsidR="00696593" w:rsidRPr="00C4476F" w:rsidRDefault="00696593" w:rsidP="00ED4896">
      <w:pPr>
        <w:spacing w:after="0"/>
        <w:rPr>
          <w:rFonts w:asciiTheme="minorHAnsi" w:hAnsiTheme="minorHAnsi"/>
          <w:highlight w:val="yellow"/>
        </w:rPr>
      </w:pPr>
    </w:p>
    <w:p w14:paraId="31363A50" w14:textId="2716A026" w:rsidR="00696593" w:rsidRPr="00502642" w:rsidRDefault="00696593" w:rsidP="000F289E">
      <w:pPr>
        <w:pStyle w:val="Heading3"/>
      </w:pPr>
      <w:r w:rsidRPr="00502642">
        <w:t>Table A.12.A.  Estimated Annualized Burden to Respondents</w:t>
      </w:r>
    </w:p>
    <w:tbl>
      <w:tblPr>
        <w:tblW w:w="5000" w:type="pct"/>
        <w:tblLook w:val="04A0" w:firstRow="1" w:lastRow="0" w:firstColumn="1" w:lastColumn="0" w:noHBand="0" w:noVBand="1"/>
      </w:tblPr>
      <w:tblGrid>
        <w:gridCol w:w="2904"/>
        <w:gridCol w:w="1439"/>
        <w:gridCol w:w="1441"/>
        <w:gridCol w:w="1439"/>
        <w:gridCol w:w="1528"/>
        <w:gridCol w:w="1095"/>
      </w:tblGrid>
      <w:tr w:rsidR="00833C41" w:rsidRPr="00502642" w14:paraId="7233045E" w14:textId="77777777" w:rsidTr="006E51B2">
        <w:trPr>
          <w:trHeight w:val="1140"/>
        </w:trPr>
        <w:tc>
          <w:tcPr>
            <w:tcW w:w="1474"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029BA888" w14:textId="77777777" w:rsidR="00832CAF" w:rsidRPr="00502642" w:rsidRDefault="00832CAF" w:rsidP="00832CAF">
            <w:pPr>
              <w:spacing w:after="0" w:line="240" w:lineRule="auto"/>
              <w:jc w:val="center"/>
              <w:rPr>
                <w:rFonts w:eastAsia="Times New Roman"/>
                <w:color w:val="000000"/>
                <w:sz w:val="20"/>
                <w:szCs w:val="20"/>
              </w:rPr>
            </w:pPr>
            <w:r w:rsidRPr="00502642">
              <w:rPr>
                <w:rFonts w:eastAsia="Times New Roman"/>
                <w:color w:val="000000"/>
                <w:sz w:val="20"/>
                <w:szCs w:val="20"/>
              </w:rPr>
              <w:t>Type of Respondents</w:t>
            </w:r>
          </w:p>
        </w:tc>
        <w:tc>
          <w:tcPr>
            <w:tcW w:w="731" w:type="pct"/>
            <w:tcBorders>
              <w:top w:val="single" w:sz="8" w:space="0" w:color="auto"/>
              <w:left w:val="nil"/>
              <w:bottom w:val="single" w:sz="8" w:space="0" w:color="auto"/>
              <w:right w:val="single" w:sz="8" w:space="0" w:color="auto"/>
            </w:tcBorders>
            <w:shd w:val="clear" w:color="auto" w:fill="auto"/>
            <w:vAlign w:val="bottom"/>
            <w:hideMark/>
          </w:tcPr>
          <w:p w14:paraId="289D15C4" w14:textId="77777777" w:rsidR="00832CAF" w:rsidRPr="00502642" w:rsidRDefault="00832CAF" w:rsidP="00832CAF">
            <w:pPr>
              <w:spacing w:after="0" w:line="240" w:lineRule="auto"/>
              <w:jc w:val="center"/>
              <w:rPr>
                <w:rFonts w:eastAsia="Times New Roman"/>
                <w:color w:val="000000"/>
                <w:sz w:val="20"/>
                <w:szCs w:val="20"/>
              </w:rPr>
            </w:pPr>
            <w:r w:rsidRPr="00502642">
              <w:rPr>
                <w:rFonts w:eastAsia="Times New Roman"/>
                <w:color w:val="000000"/>
                <w:sz w:val="20"/>
                <w:szCs w:val="20"/>
              </w:rPr>
              <w:t>Form Name</w:t>
            </w:r>
          </w:p>
        </w:tc>
        <w:tc>
          <w:tcPr>
            <w:tcW w:w="732" w:type="pct"/>
            <w:tcBorders>
              <w:top w:val="single" w:sz="8" w:space="0" w:color="auto"/>
              <w:left w:val="nil"/>
              <w:bottom w:val="single" w:sz="8" w:space="0" w:color="auto"/>
              <w:right w:val="single" w:sz="8" w:space="0" w:color="auto"/>
            </w:tcBorders>
            <w:shd w:val="clear" w:color="auto" w:fill="auto"/>
            <w:vAlign w:val="bottom"/>
            <w:hideMark/>
          </w:tcPr>
          <w:p w14:paraId="2D58C810" w14:textId="77777777" w:rsidR="00832CAF" w:rsidRPr="00502642" w:rsidRDefault="00832CAF" w:rsidP="00832CAF">
            <w:pPr>
              <w:spacing w:after="0" w:line="240" w:lineRule="auto"/>
              <w:jc w:val="center"/>
              <w:rPr>
                <w:rFonts w:eastAsia="Times New Roman"/>
                <w:color w:val="000000"/>
                <w:sz w:val="20"/>
                <w:szCs w:val="20"/>
              </w:rPr>
            </w:pPr>
            <w:r w:rsidRPr="00502642">
              <w:rPr>
                <w:rFonts w:eastAsia="Times New Roman"/>
                <w:color w:val="000000"/>
                <w:sz w:val="20"/>
                <w:szCs w:val="20"/>
              </w:rPr>
              <w:t>Number of Respondents</w:t>
            </w:r>
          </w:p>
        </w:tc>
        <w:tc>
          <w:tcPr>
            <w:tcW w:w="731" w:type="pct"/>
            <w:tcBorders>
              <w:top w:val="single" w:sz="8" w:space="0" w:color="auto"/>
              <w:left w:val="nil"/>
              <w:bottom w:val="single" w:sz="8" w:space="0" w:color="auto"/>
              <w:right w:val="single" w:sz="8" w:space="0" w:color="auto"/>
            </w:tcBorders>
            <w:shd w:val="clear" w:color="auto" w:fill="auto"/>
            <w:vAlign w:val="bottom"/>
            <w:hideMark/>
          </w:tcPr>
          <w:p w14:paraId="41FFDFB6" w14:textId="77777777" w:rsidR="00832CAF" w:rsidRPr="00502642" w:rsidRDefault="00832CAF" w:rsidP="00832CAF">
            <w:pPr>
              <w:spacing w:after="0" w:line="240" w:lineRule="auto"/>
              <w:jc w:val="center"/>
              <w:rPr>
                <w:rFonts w:eastAsia="Times New Roman"/>
                <w:color w:val="000000"/>
                <w:sz w:val="20"/>
                <w:szCs w:val="20"/>
              </w:rPr>
            </w:pPr>
            <w:r w:rsidRPr="00502642">
              <w:rPr>
                <w:rFonts w:eastAsia="Times New Roman"/>
                <w:color w:val="000000"/>
                <w:sz w:val="20"/>
                <w:szCs w:val="20"/>
              </w:rPr>
              <w:t>Number of Responses per Respondent</w:t>
            </w:r>
          </w:p>
        </w:tc>
        <w:tc>
          <w:tcPr>
            <w:tcW w:w="776" w:type="pct"/>
            <w:tcBorders>
              <w:top w:val="single" w:sz="8" w:space="0" w:color="auto"/>
              <w:left w:val="nil"/>
              <w:bottom w:val="single" w:sz="8" w:space="0" w:color="auto"/>
              <w:right w:val="single" w:sz="8" w:space="0" w:color="auto"/>
            </w:tcBorders>
            <w:shd w:val="clear" w:color="auto" w:fill="auto"/>
            <w:vAlign w:val="bottom"/>
            <w:hideMark/>
          </w:tcPr>
          <w:p w14:paraId="1036110D" w14:textId="77777777" w:rsidR="00832CAF" w:rsidRPr="00502642" w:rsidRDefault="00832CAF" w:rsidP="00832CAF">
            <w:pPr>
              <w:spacing w:after="0" w:line="240" w:lineRule="auto"/>
              <w:jc w:val="center"/>
              <w:rPr>
                <w:rFonts w:eastAsia="Times New Roman"/>
                <w:color w:val="000000"/>
                <w:sz w:val="20"/>
                <w:szCs w:val="20"/>
              </w:rPr>
            </w:pPr>
            <w:r w:rsidRPr="00502642">
              <w:rPr>
                <w:rFonts w:eastAsia="Times New Roman"/>
                <w:color w:val="000000"/>
                <w:sz w:val="20"/>
                <w:szCs w:val="20"/>
              </w:rPr>
              <w:t>Average Burden per Response (in hours)</w:t>
            </w:r>
          </w:p>
        </w:tc>
        <w:tc>
          <w:tcPr>
            <w:tcW w:w="557" w:type="pct"/>
            <w:tcBorders>
              <w:top w:val="single" w:sz="8" w:space="0" w:color="auto"/>
              <w:left w:val="nil"/>
              <w:bottom w:val="single" w:sz="8" w:space="0" w:color="auto"/>
              <w:right w:val="single" w:sz="8" w:space="0" w:color="auto"/>
            </w:tcBorders>
            <w:shd w:val="clear" w:color="auto" w:fill="auto"/>
            <w:vAlign w:val="bottom"/>
            <w:hideMark/>
          </w:tcPr>
          <w:p w14:paraId="0538E197" w14:textId="77777777" w:rsidR="00832CAF" w:rsidRPr="00502642" w:rsidRDefault="00832CAF" w:rsidP="00832CAF">
            <w:pPr>
              <w:spacing w:after="0" w:line="240" w:lineRule="auto"/>
              <w:jc w:val="center"/>
              <w:rPr>
                <w:rFonts w:eastAsia="Times New Roman"/>
                <w:color w:val="000000"/>
                <w:sz w:val="20"/>
                <w:szCs w:val="20"/>
              </w:rPr>
            </w:pPr>
            <w:r w:rsidRPr="00502642">
              <w:rPr>
                <w:rFonts w:eastAsia="Times New Roman"/>
                <w:color w:val="000000"/>
                <w:sz w:val="20"/>
                <w:szCs w:val="20"/>
              </w:rPr>
              <w:t>Total Burden (in hours)</w:t>
            </w:r>
          </w:p>
        </w:tc>
      </w:tr>
      <w:tr w:rsidR="00833C41" w:rsidRPr="00502642" w14:paraId="1F45AFD0" w14:textId="77777777" w:rsidTr="006E51B2">
        <w:trPr>
          <w:trHeight w:val="580"/>
        </w:trPr>
        <w:tc>
          <w:tcPr>
            <w:tcW w:w="1474" w:type="pct"/>
            <w:tcBorders>
              <w:top w:val="nil"/>
              <w:left w:val="single" w:sz="8" w:space="0" w:color="auto"/>
              <w:bottom w:val="single" w:sz="8" w:space="0" w:color="auto"/>
              <w:right w:val="single" w:sz="8" w:space="0" w:color="auto"/>
            </w:tcBorders>
            <w:shd w:val="clear" w:color="auto" w:fill="auto"/>
            <w:vAlign w:val="center"/>
          </w:tcPr>
          <w:p w14:paraId="18F3188E" w14:textId="6D074954" w:rsidR="008A32D5" w:rsidRPr="00502642" w:rsidRDefault="00B17389" w:rsidP="008A32D5">
            <w:pPr>
              <w:spacing w:after="0" w:line="240" w:lineRule="auto"/>
              <w:rPr>
                <w:rFonts w:eastAsia="Times New Roman"/>
                <w:color w:val="000000"/>
                <w:sz w:val="20"/>
                <w:szCs w:val="20"/>
              </w:rPr>
            </w:pPr>
            <w:r w:rsidRPr="00502642">
              <w:rPr>
                <w:rFonts w:eastAsia="Times New Roman"/>
                <w:color w:val="000000"/>
                <w:sz w:val="20"/>
                <w:szCs w:val="20"/>
              </w:rPr>
              <w:t>Target P</w:t>
            </w:r>
            <w:r w:rsidR="008A32D5" w:rsidRPr="00502642">
              <w:rPr>
                <w:rFonts w:eastAsia="Times New Roman"/>
                <w:color w:val="000000"/>
                <w:sz w:val="20"/>
                <w:szCs w:val="20"/>
              </w:rPr>
              <w:t>opulation</w:t>
            </w:r>
            <w:r w:rsidRPr="00502642">
              <w:rPr>
                <w:rFonts w:eastAsia="Times New Roman"/>
                <w:color w:val="000000"/>
                <w:sz w:val="20"/>
                <w:szCs w:val="20"/>
              </w:rPr>
              <w:t xml:space="preserve"> Drawn F</w:t>
            </w:r>
            <w:r w:rsidR="00113359" w:rsidRPr="00502642">
              <w:rPr>
                <w:rFonts w:eastAsia="Times New Roman"/>
                <w:color w:val="000000"/>
                <w:sz w:val="20"/>
                <w:szCs w:val="20"/>
              </w:rPr>
              <w:t>rom Toluna Panel</w:t>
            </w:r>
            <w:r w:rsidR="009A6AAE" w:rsidRPr="00502642">
              <w:rPr>
                <w:rFonts w:eastAsia="Times New Roman"/>
                <w:color w:val="000000"/>
                <w:sz w:val="20"/>
                <w:szCs w:val="20"/>
              </w:rPr>
              <w:t xml:space="preserve"> (“Completes”)</w:t>
            </w:r>
          </w:p>
        </w:tc>
        <w:tc>
          <w:tcPr>
            <w:tcW w:w="731" w:type="pct"/>
            <w:tcBorders>
              <w:top w:val="nil"/>
              <w:left w:val="nil"/>
              <w:bottom w:val="single" w:sz="8" w:space="0" w:color="auto"/>
              <w:right w:val="single" w:sz="8" w:space="0" w:color="auto"/>
            </w:tcBorders>
            <w:shd w:val="clear" w:color="auto" w:fill="auto"/>
            <w:vAlign w:val="center"/>
          </w:tcPr>
          <w:p w14:paraId="4101C233" w14:textId="5D748749" w:rsidR="008A32D5" w:rsidRPr="00502642" w:rsidRDefault="008A32D5" w:rsidP="003B6337">
            <w:pPr>
              <w:spacing w:after="0" w:line="240" w:lineRule="auto"/>
              <w:rPr>
                <w:rFonts w:eastAsia="Times New Roman"/>
                <w:color w:val="000000"/>
                <w:sz w:val="20"/>
                <w:szCs w:val="20"/>
              </w:rPr>
            </w:pPr>
            <w:r w:rsidRPr="00502642">
              <w:rPr>
                <w:rFonts w:eastAsia="Times New Roman"/>
                <w:color w:val="000000"/>
                <w:sz w:val="20"/>
                <w:szCs w:val="20"/>
              </w:rPr>
              <w:t>Screener and Questionnai</w:t>
            </w:r>
            <w:r w:rsidR="003B6337" w:rsidRPr="00502642">
              <w:rPr>
                <w:rFonts w:eastAsia="Times New Roman"/>
                <w:color w:val="000000"/>
                <w:sz w:val="20"/>
                <w:szCs w:val="20"/>
              </w:rPr>
              <w:t>r</w:t>
            </w:r>
            <w:r w:rsidRPr="00502642">
              <w:rPr>
                <w:rFonts w:eastAsia="Times New Roman"/>
                <w:color w:val="000000"/>
                <w:sz w:val="20"/>
                <w:szCs w:val="20"/>
              </w:rPr>
              <w:t>e</w:t>
            </w:r>
          </w:p>
        </w:tc>
        <w:tc>
          <w:tcPr>
            <w:tcW w:w="732" w:type="pct"/>
            <w:tcBorders>
              <w:top w:val="nil"/>
              <w:left w:val="nil"/>
              <w:bottom w:val="single" w:sz="8" w:space="0" w:color="auto"/>
              <w:right w:val="single" w:sz="8" w:space="0" w:color="auto"/>
            </w:tcBorders>
            <w:shd w:val="clear" w:color="auto" w:fill="auto"/>
            <w:vAlign w:val="center"/>
          </w:tcPr>
          <w:p w14:paraId="7B83E45B" w14:textId="53F1DB42" w:rsidR="008A32D5" w:rsidRPr="00502642" w:rsidRDefault="00502642" w:rsidP="00832CAF">
            <w:pPr>
              <w:spacing w:after="0" w:line="240" w:lineRule="auto"/>
              <w:jc w:val="center"/>
              <w:rPr>
                <w:rFonts w:eastAsia="Times New Roman"/>
                <w:color w:val="000000"/>
                <w:sz w:val="20"/>
                <w:szCs w:val="20"/>
              </w:rPr>
            </w:pPr>
            <w:r w:rsidRPr="00502642">
              <w:rPr>
                <w:rFonts w:eastAsia="Times New Roman"/>
                <w:color w:val="000000"/>
                <w:sz w:val="20"/>
                <w:szCs w:val="20"/>
              </w:rPr>
              <w:t>2</w:t>
            </w:r>
            <w:r w:rsidR="003A7C06">
              <w:rPr>
                <w:rFonts w:eastAsia="Times New Roman"/>
                <w:color w:val="000000"/>
                <w:sz w:val="20"/>
                <w:szCs w:val="20"/>
              </w:rPr>
              <w:t>,</w:t>
            </w:r>
            <w:r w:rsidRPr="00502642">
              <w:rPr>
                <w:rFonts w:eastAsia="Times New Roman"/>
                <w:color w:val="000000"/>
                <w:sz w:val="20"/>
                <w:szCs w:val="20"/>
              </w:rPr>
              <w:t>000</w:t>
            </w:r>
          </w:p>
        </w:tc>
        <w:tc>
          <w:tcPr>
            <w:tcW w:w="731" w:type="pct"/>
            <w:tcBorders>
              <w:top w:val="nil"/>
              <w:left w:val="nil"/>
              <w:bottom w:val="single" w:sz="8" w:space="0" w:color="auto"/>
              <w:right w:val="single" w:sz="8" w:space="0" w:color="auto"/>
            </w:tcBorders>
            <w:shd w:val="clear" w:color="auto" w:fill="auto"/>
            <w:vAlign w:val="center"/>
          </w:tcPr>
          <w:p w14:paraId="0DDC825B" w14:textId="1C88A34B" w:rsidR="008A32D5" w:rsidRPr="00502642" w:rsidRDefault="008A32D5" w:rsidP="00832CAF">
            <w:pPr>
              <w:spacing w:after="0" w:line="240" w:lineRule="auto"/>
              <w:jc w:val="center"/>
              <w:rPr>
                <w:rFonts w:eastAsia="Times New Roman"/>
                <w:color w:val="000000"/>
                <w:sz w:val="20"/>
                <w:szCs w:val="20"/>
              </w:rPr>
            </w:pPr>
            <w:r w:rsidRPr="00502642">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tcPr>
          <w:p w14:paraId="5F8183F2" w14:textId="1FBEADA6" w:rsidR="008A32D5" w:rsidRPr="00502642" w:rsidRDefault="008A32D5" w:rsidP="00502642">
            <w:pPr>
              <w:spacing w:after="0" w:line="240" w:lineRule="auto"/>
              <w:jc w:val="center"/>
              <w:rPr>
                <w:rFonts w:eastAsia="Times New Roman"/>
                <w:color w:val="000000"/>
                <w:sz w:val="20"/>
                <w:szCs w:val="20"/>
              </w:rPr>
            </w:pPr>
            <w:r w:rsidRPr="00502642">
              <w:rPr>
                <w:rFonts w:eastAsia="Times New Roman"/>
                <w:color w:val="000000"/>
                <w:sz w:val="20"/>
                <w:szCs w:val="20"/>
              </w:rPr>
              <w:t>1</w:t>
            </w:r>
            <w:r w:rsidR="00502642" w:rsidRPr="00502642">
              <w:rPr>
                <w:rFonts w:eastAsia="Times New Roman"/>
                <w:color w:val="000000"/>
                <w:sz w:val="20"/>
                <w:szCs w:val="20"/>
              </w:rPr>
              <w:t>8</w:t>
            </w:r>
            <w:r w:rsidRPr="00502642">
              <w:rPr>
                <w:rFonts w:eastAsia="Times New Roman"/>
                <w:color w:val="000000"/>
                <w:sz w:val="20"/>
                <w:szCs w:val="20"/>
              </w:rPr>
              <w:t>/60</w:t>
            </w:r>
          </w:p>
        </w:tc>
        <w:tc>
          <w:tcPr>
            <w:tcW w:w="557" w:type="pct"/>
            <w:tcBorders>
              <w:top w:val="nil"/>
              <w:left w:val="nil"/>
              <w:bottom w:val="single" w:sz="8" w:space="0" w:color="auto"/>
              <w:right w:val="single" w:sz="8" w:space="0" w:color="auto"/>
            </w:tcBorders>
            <w:shd w:val="clear" w:color="auto" w:fill="auto"/>
            <w:vAlign w:val="center"/>
          </w:tcPr>
          <w:p w14:paraId="06AFBF2C" w14:textId="36B29C0F" w:rsidR="008A32D5" w:rsidRPr="00502642" w:rsidRDefault="00502642" w:rsidP="00832CAF">
            <w:pPr>
              <w:spacing w:after="0" w:line="240" w:lineRule="auto"/>
              <w:jc w:val="right"/>
              <w:rPr>
                <w:rFonts w:eastAsia="Times New Roman"/>
                <w:color w:val="000000"/>
                <w:sz w:val="20"/>
                <w:szCs w:val="20"/>
              </w:rPr>
            </w:pPr>
            <w:r w:rsidRPr="00502642">
              <w:rPr>
                <w:rFonts w:eastAsia="Times New Roman"/>
                <w:color w:val="000000"/>
                <w:sz w:val="20"/>
                <w:szCs w:val="20"/>
              </w:rPr>
              <w:t>600</w:t>
            </w:r>
          </w:p>
        </w:tc>
      </w:tr>
      <w:tr w:rsidR="00833C41" w:rsidRPr="00502642" w14:paraId="528177BC" w14:textId="77777777" w:rsidTr="006E51B2">
        <w:trPr>
          <w:trHeight w:val="580"/>
        </w:trPr>
        <w:tc>
          <w:tcPr>
            <w:tcW w:w="1474" w:type="pct"/>
            <w:tcBorders>
              <w:top w:val="nil"/>
              <w:left w:val="single" w:sz="8" w:space="0" w:color="auto"/>
              <w:bottom w:val="single" w:sz="8" w:space="0" w:color="auto"/>
              <w:right w:val="single" w:sz="8" w:space="0" w:color="auto"/>
            </w:tcBorders>
            <w:shd w:val="clear" w:color="auto" w:fill="auto"/>
            <w:vAlign w:val="center"/>
            <w:hideMark/>
          </w:tcPr>
          <w:p w14:paraId="2A3B71ED" w14:textId="1E475200" w:rsidR="00832CAF" w:rsidRPr="00502642" w:rsidRDefault="00850C08" w:rsidP="00A84E26">
            <w:pPr>
              <w:spacing w:after="0" w:line="240" w:lineRule="auto"/>
              <w:rPr>
                <w:rFonts w:eastAsia="Times New Roman"/>
                <w:color w:val="000000"/>
                <w:sz w:val="20"/>
                <w:szCs w:val="20"/>
              </w:rPr>
            </w:pPr>
            <w:r w:rsidRPr="00502642">
              <w:rPr>
                <w:rFonts w:eastAsia="Times New Roman"/>
                <w:color w:val="000000"/>
                <w:sz w:val="20"/>
                <w:szCs w:val="20"/>
              </w:rPr>
              <w:t xml:space="preserve">Potential </w:t>
            </w:r>
            <w:r w:rsidR="00B17389" w:rsidRPr="00502642">
              <w:rPr>
                <w:rFonts w:eastAsia="Times New Roman"/>
                <w:color w:val="000000"/>
                <w:sz w:val="20"/>
                <w:szCs w:val="20"/>
              </w:rPr>
              <w:t>R</w:t>
            </w:r>
            <w:r w:rsidR="00A84E26" w:rsidRPr="00502642">
              <w:rPr>
                <w:rFonts w:eastAsia="Times New Roman"/>
                <w:color w:val="000000"/>
                <w:sz w:val="20"/>
                <w:szCs w:val="20"/>
              </w:rPr>
              <w:t>espondent</w:t>
            </w:r>
            <w:r w:rsidR="00B17389" w:rsidRPr="00502642">
              <w:rPr>
                <w:rFonts w:eastAsia="Times New Roman"/>
                <w:color w:val="000000"/>
                <w:sz w:val="20"/>
                <w:szCs w:val="20"/>
              </w:rPr>
              <w:t>s F</w:t>
            </w:r>
            <w:r w:rsidRPr="00502642">
              <w:rPr>
                <w:rFonts w:eastAsia="Times New Roman"/>
                <w:color w:val="000000"/>
                <w:sz w:val="20"/>
                <w:szCs w:val="20"/>
              </w:rPr>
              <w:t>rom Toluna Panel</w:t>
            </w:r>
            <w:r w:rsidR="008A32D5" w:rsidRPr="00502642">
              <w:rPr>
                <w:rFonts w:eastAsia="Times New Roman"/>
                <w:color w:val="000000"/>
                <w:sz w:val="20"/>
                <w:szCs w:val="20"/>
              </w:rPr>
              <w:t xml:space="preserve"> </w:t>
            </w:r>
            <w:r w:rsidR="009A6AAE" w:rsidRPr="00502642">
              <w:rPr>
                <w:rFonts w:eastAsia="Times New Roman"/>
                <w:color w:val="000000"/>
                <w:sz w:val="20"/>
                <w:szCs w:val="20"/>
              </w:rPr>
              <w:t>(“Incompletes”)</w:t>
            </w:r>
          </w:p>
        </w:tc>
        <w:tc>
          <w:tcPr>
            <w:tcW w:w="731" w:type="pct"/>
            <w:tcBorders>
              <w:top w:val="nil"/>
              <w:left w:val="nil"/>
              <w:bottom w:val="single" w:sz="8" w:space="0" w:color="auto"/>
              <w:right w:val="single" w:sz="8" w:space="0" w:color="auto"/>
            </w:tcBorders>
            <w:shd w:val="clear" w:color="auto" w:fill="auto"/>
            <w:vAlign w:val="center"/>
            <w:hideMark/>
          </w:tcPr>
          <w:p w14:paraId="458E5A9A" w14:textId="298F43FE" w:rsidR="00832CAF" w:rsidRPr="00502642" w:rsidRDefault="00B41BCC" w:rsidP="00832CAF">
            <w:pPr>
              <w:spacing w:after="0" w:line="240" w:lineRule="auto"/>
              <w:rPr>
                <w:rFonts w:eastAsia="Times New Roman"/>
                <w:color w:val="000000"/>
                <w:sz w:val="20"/>
                <w:szCs w:val="20"/>
              </w:rPr>
            </w:pPr>
            <w:r w:rsidRPr="00502642">
              <w:rPr>
                <w:rFonts w:eastAsia="Times New Roman"/>
                <w:color w:val="000000"/>
                <w:sz w:val="20"/>
                <w:szCs w:val="20"/>
              </w:rPr>
              <w:t xml:space="preserve">Screener </w:t>
            </w:r>
          </w:p>
        </w:tc>
        <w:tc>
          <w:tcPr>
            <w:tcW w:w="732" w:type="pct"/>
            <w:tcBorders>
              <w:top w:val="nil"/>
              <w:left w:val="nil"/>
              <w:bottom w:val="single" w:sz="8" w:space="0" w:color="auto"/>
              <w:right w:val="single" w:sz="8" w:space="0" w:color="auto"/>
            </w:tcBorders>
            <w:shd w:val="clear" w:color="auto" w:fill="auto"/>
            <w:vAlign w:val="center"/>
            <w:hideMark/>
          </w:tcPr>
          <w:p w14:paraId="0136A70E" w14:textId="62B5F58C" w:rsidR="00832CAF" w:rsidRPr="00502642" w:rsidRDefault="00502642" w:rsidP="00832CAF">
            <w:pPr>
              <w:spacing w:after="0" w:line="240" w:lineRule="auto"/>
              <w:jc w:val="center"/>
              <w:rPr>
                <w:rFonts w:eastAsia="Times New Roman"/>
                <w:color w:val="000000"/>
                <w:sz w:val="20"/>
                <w:szCs w:val="20"/>
              </w:rPr>
            </w:pPr>
            <w:r w:rsidRPr="00502642">
              <w:rPr>
                <w:rFonts w:eastAsia="Times New Roman"/>
                <w:color w:val="000000"/>
                <w:sz w:val="20"/>
                <w:szCs w:val="20"/>
              </w:rPr>
              <w:t>200</w:t>
            </w:r>
          </w:p>
        </w:tc>
        <w:tc>
          <w:tcPr>
            <w:tcW w:w="731" w:type="pct"/>
            <w:tcBorders>
              <w:top w:val="nil"/>
              <w:left w:val="nil"/>
              <w:bottom w:val="single" w:sz="8" w:space="0" w:color="auto"/>
              <w:right w:val="single" w:sz="8" w:space="0" w:color="auto"/>
            </w:tcBorders>
            <w:shd w:val="clear" w:color="auto" w:fill="auto"/>
            <w:vAlign w:val="center"/>
            <w:hideMark/>
          </w:tcPr>
          <w:p w14:paraId="28B38726" w14:textId="77777777" w:rsidR="00832CAF" w:rsidRPr="00502642" w:rsidRDefault="00832CAF" w:rsidP="00832CAF">
            <w:pPr>
              <w:spacing w:after="0" w:line="240" w:lineRule="auto"/>
              <w:jc w:val="center"/>
              <w:rPr>
                <w:rFonts w:eastAsia="Times New Roman"/>
                <w:color w:val="000000"/>
                <w:sz w:val="20"/>
                <w:szCs w:val="20"/>
              </w:rPr>
            </w:pPr>
            <w:r w:rsidRPr="00502642">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hideMark/>
          </w:tcPr>
          <w:p w14:paraId="0A548617" w14:textId="39A08887" w:rsidR="00832CAF" w:rsidRPr="00502642" w:rsidRDefault="00007E9A" w:rsidP="00832CAF">
            <w:pPr>
              <w:spacing w:after="0" w:line="240" w:lineRule="auto"/>
              <w:jc w:val="center"/>
              <w:rPr>
                <w:rFonts w:eastAsia="Times New Roman"/>
                <w:color w:val="000000"/>
                <w:sz w:val="20"/>
                <w:szCs w:val="20"/>
              </w:rPr>
            </w:pPr>
            <w:r w:rsidRPr="00502642">
              <w:rPr>
                <w:rFonts w:eastAsia="Times New Roman"/>
                <w:color w:val="000000"/>
                <w:sz w:val="20"/>
                <w:szCs w:val="20"/>
              </w:rPr>
              <w:t>2</w:t>
            </w:r>
            <w:r w:rsidR="00832CAF" w:rsidRPr="00502642">
              <w:rPr>
                <w:rFonts w:eastAsia="Times New Roman"/>
                <w:color w:val="000000"/>
                <w:sz w:val="20"/>
                <w:szCs w:val="20"/>
              </w:rPr>
              <w:t>/60</w:t>
            </w:r>
          </w:p>
        </w:tc>
        <w:tc>
          <w:tcPr>
            <w:tcW w:w="557" w:type="pct"/>
            <w:tcBorders>
              <w:top w:val="nil"/>
              <w:left w:val="nil"/>
              <w:bottom w:val="single" w:sz="8" w:space="0" w:color="auto"/>
              <w:right w:val="single" w:sz="8" w:space="0" w:color="auto"/>
            </w:tcBorders>
            <w:shd w:val="clear" w:color="auto" w:fill="auto"/>
            <w:vAlign w:val="center"/>
            <w:hideMark/>
          </w:tcPr>
          <w:p w14:paraId="67A8D1B2" w14:textId="511D85CF" w:rsidR="00832CAF" w:rsidRPr="00502642" w:rsidRDefault="00502642" w:rsidP="00832CAF">
            <w:pPr>
              <w:spacing w:after="0" w:line="240" w:lineRule="auto"/>
              <w:jc w:val="right"/>
              <w:rPr>
                <w:rFonts w:eastAsia="Times New Roman"/>
                <w:color w:val="000000"/>
                <w:sz w:val="20"/>
                <w:szCs w:val="20"/>
              </w:rPr>
            </w:pPr>
            <w:r w:rsidRPr="00502642">
              <w:rPr>
                <w:rFonts w:eastAsia="Times New Roman"/>
                <w:color w:val="000000"/>
                <w:sz w:val="20"/>
                <w:szCs w:val="20"/>
              </w:rPr>
              <w:t>7</w:t>
            </w:r>
          </w:p>
        </w:tc>
      </w:tr>
      <w:tr w:rsidR="00833C41" w:rsidRPr="00502642" w14:paraId="465D75AD" w14:textId="77777777" w:rsidTr="006E51B2">
        <w:trPr>
          <w:trHeight w:val="320"/>
        </w:trPr>
        <w:tc>
          <w:tcPr>
            <w:tcW w:w="1474" w:type="pct"/>
            <w:tcBorders>
              <w:top w:val="nil"/>
              <w:left w:val="single" w:sz="8" w:space="0" w:color="auto"/>
              <w:bottom w:val="single" w:sz="8" w:space="0" w:color="auto"/>
              <w:right w:val="single" w:sz="8" w:space="0" w:color="auto"/>
            </w:tcBorders>
            <w:shd w:val="clear" w:color="auto" w:fill="auto"/>
            <w:vAlign w:val="center"/>
            <w:hideMark/>
          </w:tcPr>
          <w:p w14:paraId="4CBB21AB" w14:textId="77777777" w:rsidR="00832CAF" w:rsidRPr="00502642" w:rsidRDefault="00832CAF" w:rsidP="00832CAF">
            <w:pPr>
              <w:spacing w:after="0" w:line="240" w:lineRule="auto"/>
              <w:jc w:val="right"/>
              <w:rPr>
                <w:rFonts w:eastAsia="Times New Roman"/>
                <w:b/>
                <w:color w:val="000000"/>
                <w:sz w:val="20"/>
                <w:szCs w:val="20"/>
              </w:rPr>
            </w:pPr>
            <w:r w:rsidRPr="00502642">
              <w:rPr>
                <w:rFonts w:eastAsia="Times New Roman"/>
                <w:b/>
                <w:color w:val="000000"/>
                <w:sz w:val="20"/>
                <w:szCs w:val="20"/>
              </w:rPr>
              <w:t>Total</w:t>
            </w:r>
          </w:p>
        </w:tc>
        <w:tc>
          <w:tcPr>
            <w:tcW w:w="731" w:type="pct"/>
            <w:tcBorders>
              <w:top w:val="nil"/>
              <w:left w:val="nil"/>
              <w:bottom w:val="single" w:sz="8" w:space="0" w:color="auto"/>
              <w:right w:val="single" w:sz="8" w:space="0" w:color="auto"/>
            </w:tcBorders>
            <w:shd w:val="clear" w:color="auto" w:fill="auto"/>
            <w:vAlign w:val="center"/>
            <w:hideMark/>
          </w:tcPr>
          <w:p w14:paraId="420780A0" w14:textId="77777777" w:rsidR="00832CAF" w:rsidRPr="00502642" w:rsidRDefault="00832CAF" w:rsidP="00832CAF">
            <w:pPr>
              <w:spacing w:after="0" w:line="240" w:lineRule="auto"/>
              <w:rPr>
                <w:rFonts w:eastAsia="Times New Roman"/>
                <w:b/>
                <w:color w:val="000000"/>
                <w:sz w:val="20"/>
                <w:szCs w:val="20"/>
              </w:rPr>
            </w:pPr>
            <w:r w:rsidRPr="00502642">
              <w:rPr>
                <w:rFonts w:eastAsia="Times New Roman"/>
                <w:b/>
                <w:color w:val="000000"/>
                <w:sz w:val="20"/>
                <w:szCs w:val="20"/>
              </w:rPr>
              <w:t> </w:t>
            </w:r>
          </w:p>
        </w:tc>
        <w:tc>
          <w:tcPr>
            <w:tcW w:w="732" w:type="pct"/>
            <w:tcBorders>
              <w:top w:val="nil"/>
              <w:left w:val="nil"/>
              <w:bottom w:val="single" w:sz="8" w:space="0" w:color="auto"/>
              <w:right w:val="single" w:sz="8" w:space="0" w:color="auto"/>
            </w:tcBorders>
            <w:shd w:val="clear" w:color="auto" w:fill="auto"/>
            <w:vAlign w:val="center"/>
            <w:hideMark/>
          </w:tcPr>
          <w:p w14:paraId="34DE5C5B" w14:textId="6102F5EF" w:rsidR="00832CAF" w:rsidRPr="00502642" w:rsidRDefault="00502642" w:rsidP="00832CAF">
            <w:pPr>
              <w:spacing w:after="0" w:line="240" w:lineRule="auto"/>
              <w:jc w:val="center"/>
              <w:rPr>
                <w:rFonts w:eastAsia="Times New Roman"/>
                <w:b/>
                <w:color w:val="000000"/>
                <w:sz w:val="20"/>
                <w:szCs w:val="20"/>
              </w:rPr>
            </w:pPr>
            <w:r w:rsidRPr="00502642">
              <w:rPr>
                <w:rFonts w:eastAsia="Times New Roman"/>
                <w:b/>
                <w:color w:val="000000"/>
                <w:sz w:val="20"/>
                <w:szCs w:val="20"/>
              </w:rPr>
              <w:t>2,200</w:t>
            </w:r>
          </w:p>
        </w:tc>
        <w:tc>
          <w:tcPr>
            <w:tcW w:w="731" w:type="pct"/>
            <w:tcBorders>
              <w:top w:val="nil"/>
              <w:left w:val="nil"/>
              <w:bottom w:val="single" w:sz="8" w:space="0" w:color="auto"/>
              <w:right w:val="single" w:sz="8" w:space="0" w:color="auto"/>
            </w:tcBorders>
            <w:shd w:val="clear" w:color="auto" w:fill="auto"/>
            <w:vAlign w:val="center"/>
            <w:hideMark/>
          </w:tcPr>
          <w:p w14:paraId="5189EDEB" w14:textId="77777777" w:rsidR="00832CAF" w:rsidRPr="00502642" w:rsidRDefault="00832CAF" w:rsidP="00832CAF">
            <w:pPr>
              <w:spacing w:after="0" w:line="240" w:lineRule="auto"/>
              <w:jc w:val="center"/>
              <w:rPr>
                <w:rFonts w:eastAsia="Times New Roman"/>
                <w:b/>
                <w:color w:val="000000"/>
                <w:sz w:val="20"/>
                <w:szCs w:val="20"/>
              </w:rPr>
            </w:pPr>
            <w:r w:rsidRPr="00502642">
              <w:rPr>
                <w:rFonts w:eastAsia="Times New Roman"/>
                <w:b/>
                <w:color w:val="000000"/>
                <w:sz w:val="20"/>
                <w:szCs w:val="20"/>
              </w:rPr>
              <w:t> </w:t>
            </w:r>
          </w:p>
        </w:tc>
        <w:tc>
          <w:tcPr>
            <w:tcW w:w="776" w:type="pct"/>
            <w:tcBorders>
              <w:top w:val="nil"/>
              <w:left w:val="nil"/>
              <w:bottom w:val="single" w:sz="8" w:space="0" w:color="auto"/>
              <w:right w:val="single" w:sz="8" w:space="0" w:color="auto"/>
            </w:tcBorders>
            <w:shd w:val="clear" w:color="auto" w:fill="auto"/>
            <w:vAlign w:val="center"/>
            <w:hideMark/>
          </w:tcPr>
          <w:p w14:paraId="33792890" w14:textId="77777777" w:rsidR="00832CAF" w:rsidRPr="00502642" w:rsidRDefault="00832CAF" w:rsidP="00832CAF">
            <w:pPr>
              <w:spacing w:after="0" w:line="240" w:lineRule="auto"/>
              <w:jc w:val="center"/>
              <w:rPr>
                <w:rFonts w:eastAsia="Times New Roman"/>
                <w:b/>
                <w:color w:val="000000"/>
                <w:sz w:val="20"/>
                <w:szCs w:val="20"/>
              </w:rPr>
            </w:pPr>
            <w:r w:rsidRPr="00502642">
              <w:rPr>
                <w:rFonts w:eastAsia="Times New Roman"/>
                <w:b/>
                <w:color w:val="000000"/>
                <w:sz w:val="20"/>
                <w:szCs w:val="20"/>
              </w:rPr>
              <w:t> </w:t>
            </w:r>
          </w:p>
        </w:tc>
        <w:tc>
          <w:tcPr>
            <w:tcW w:w="557" w:type="pct"/>
            <w:tcBorders>
              <w:top w:val="nil"/>
              <w:left w:val="nil"/>
              <w:bottom w:val="single" w:sz="8" w:space="0" w:color="auto"/>
              <w:right w:val="single" w:sz="8" w:space="0" w:color="auto"/>
            </w:tcBorders>
            <w:shd w:val="clear" w:color="auto" w:fill="auto"/>
            <w:vAlign w:val="center"/>
            <w:hideMark/>
          </w:tcPr>
          <w:p w14:paraId="4A15EE22" w14:textId="29DB782D" w:rsidR="00832CAF" w:rsidRPr="00502642" w:rsidRDefault="00502642" w:rsidP="00832CAF">
            <w:pPr>
              <w:spacing w:after="0" w:line="240" w:lineRule="auto"/>
              <w:jc w:val="right"/>
              <w:rPr>
                <w:rFonts w:eastAsia="Times New Roman"/>
                <w:b/>
                <w:color w:val="000000"/>
                <w:sz w:val="20"/>
                <w:szCs w:val="20"/>
              </w:rPr>
            </w:pPr>
            <w:r>
              <w:rPr>
                <w:rFonts w:eastAsia="Times New Roman"/>
                <w:b/>
                <w:color w:val="000000"/>
                <w:sz w:val="20"/>
                <w:szCs w:val="20"/>
              </w:rPr>
              <w:t>607</w:t>
            </w:r>
          </w:p>
        </w:tc>
      </w:tr>
    </w:tbl>
    <w:p w14:paraId="0A3468A3" w14:textId="77777777" w:rsidR="000F289E" w:rsidRPr="00502642" w:rsidRDefault="000F289E" w:rsidP="00ED4896">
      <w:pPr>
        <w:rPr>
          <w:rFonts w:asciiTheme="minorHAnsi" w:hAnsiTheme="minorHAnsi"/>
          <w:b/>
        </w:rPr>
      </w:pPr>
    </w:p>
    <w:p w14:paraId="179EF4FB" w14:textId="02F56391" w:rsidR="000F289E" w:rsidRPr="00502642" w:rsidRDefault="000F289E" w:rsidP="00ED4896">
      <w:pPr>
        <w:rPr>
          <w:rFonts w:asciiTheme="minorHAnsi" w:hAnsiTheme="minorHAnsi"/>
          <w:b/>
        </w:rPr>
      </w:pPr>
      <w:r w:rsidRPr="00502642">
        <w:rPr>
          <w:rFonts w:asciiTheme="minorHAnsi" w:hAnsiTheme="minorHAnsi"/>
        </w:rPr>
        <w:t xml:space="preserve">The estimated cost of the time devoted to this information collection by respondents is </w:t>
      </w:r>
      <w:r w:rsidR="00832CAF" w:rsidRPr="00502642">
        <w:rPr>
          <w:rFonts w:asciiTheme="minorHAnsi" w:hAnsiTheme="minorHAnsi"/>
        </w:rPr>
        <w:t>$</w:t>
      </w:r>
      <w:r w:rsidR="00502642">
        <w:rPr>
          <w:rFonts w:asciiTheme="minorHAnsi" w:hAnsiTheme="minorHAnsi"/>
        </w:rPr>
        <w:t>13</w:t>
      </w:r>
      <w:r w:rsidR="00DD6E8F" w:rsidRPr="00502642">
        <w:rPr>
          <w:rFonts w:asciiTheme="minorHAnsi" w:hAnsiTheme="minorHAnsi"/>
        </w:rPr>
        <w:t>,</w:t>
      </w:r>
      <w:r w:rsidR="00502642">
        <w:rPr>
          <w:rFonts w:asciiTheme="minorHAnsi" w:hAnsiTheme="minorHAnsi"/>
        </w:rPr>
        <w:t>9</w:t>
      </w:r>
      <w:r w:rsidR="008248EF">
        <w:rPr>
          <w:rFonts w:asciiTheme="minorHAnsi" w:hAnsiTheme="minorHAnsi"/>
        </w:rPr>
        <w:t>61</w:t>
      </w:r>
      <w:r w:rsidRPr="00502642">
        <w:rPr>
          <w:rFonts w:asciiTheme="minorHAnsi" w:hAnsiTheme="minorHAnsi"/>
        </w:rPr>
        <w:t xml:space="preserve">, as summarized in Table A.12.B.  To calculate this cost, we used the mean hourly wage of $23, which represents the </w:t>
      </w:r>
      <w:r w:rsidR="00B6616B" w:rsidRPr="00502642">
        <w:rPr>
          <w:rFonts w:asciiTheme="minorHAnsi" w:hAnsiTheme="minorHAnsi"/>
        </w:rPr>
        <w:t>Department of Labor</w:t>
      </w:r>
      <w:r w:rsidRPr="00502642">
        <w:rPr>
          <w:rFonts w:asciiTheme="minorHAnsi" w:hAnsiTheme="minorHAnsi"/>
        </w:rPr>
        <w:t xml:space="preserve"> estimated mean for state, local, and private industry earnings.  There are no direct costs to respondents associated with participation in this information collection.  </w:t>
      </w:r>
    </w:p>
    <w:p w14:paraId="0867DEDD" w14:textId="27A1DB0A" w:rsidR="00696593" w:rsidRPr="00502642" w:rsidRDefault="00696593" w:rsidP="00F30B4D">
      <w:pPr>
        <w:pStyle w:val="Heading3"/>
      </w:pPr>
      <w:r w:rsidRPr="00502642">
        <w:t>Table A.12.B Estimated Annualized Cost to Respondents</w:t>
      </w:r>
    </w:p>
    <w:p w14:paraId="6D8AE04C" w14:textId="77777777" w:rsidR="00CF41FE" w:rsidRPr="00502642" w:rsidRDefault="00CF41FE" w:rsidP="00ED4896">
      <w:pPr>
        <w:spacing w:after="0"/>
        <w:rPr>
          <w:rFonts w:asciiTheme="minorHAnsi" w:hAnsiTheme="minorHAnsi"/>
          <w:b/>
        </w:rPr>
      </w:pPr>
    </w:p>
    <w:tbl>
      <w:tblPr>
        <w:tblW w:w="4899" w:type="pct"/>
        <w:tblLayout w:type="fixed"/>
        <w:tblLook w:val="04A0" w:firstRow="1" w:lastRow="0" w:firstColumn="1" w:lastColumn="0" w:noHBand="0" w:noVBand="1"/>
      </w:tblPr>
      <w:tblGrid>
        <w:gridCol w:w="3166"/>
        <w:gridCol w:w="1981"/>
        <w:gridCol w:w="1351"/>
        <w:gridCol w:w="1530"/>
        <w:gridCol w:w="1619"/>
      </w:tblGrid>
      <w:tr w:rsidR="002B37F2" w:rsidRPr="00502642" w14:paraId="6AAB47DC" w14:textId="77777777" w:rsidTr="00BA4EFA">
        <w:trPr>
          <w:trHeight w:val="400"/>
        </w:trPr>
        <w:tc>
          <w:tcPr>
            <w:tcW w:w="16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678A13" w14:textId="005A346A" w:rsidR="002B37F2" w:rsidRPr="00502642" w:rsidRDefault="002B37F2" w:rsidP="0052254E">
            <w:pPr>
              <w:keepNext/>
              <w:keepLines/>
              <w:spacing w:before="200" w:after="0" w:line="240" w:lineRule="auto"/>
              <w:outlineLvl w:val="8"/>
              <w:rPr>
                <w:rFonts w:asciiTheme="minorHAnsi" w:eastAsia="Times New Roman" w:hAnsiTheme="minorHAnsi" w:cs="Tahoma"/>
                <w:bCs/>
                <w:color w:val="000000"/>
                <w:sz w:val="20"/>
                <w:szCs w:val="20"/>
              </w:rPr>
            </w:pPr>
            <w:r w:rsidRPr="00502642">
              <w:rPr>
                <w:rFonts w:asciiTheme="minorHAnsi" w:eastAsia="Times New Roman" w:hAnsiTheme="minorHAnsi" w:cs="Tahoma"/>
                <w:bCs/>
                <w:color w:val="000000"/>
                <w:sz w:val="20"/>
                <w:szCs w:val="20"/>
              </w:rPr>
              <w:t>Type of Respondents</w:t>
            </w:r>
          </w:p>
        </w:tc>
        <w:tc>
          <w:tcPr>
            <w:tcW w:w="10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28DD95" w14:textId="1F996FDF" w:rsidR="002B37F2" w:rsidRPr="00502642" w:rsidRDefault="002B37F2" w:rsidP="0052254E">
            <w:pPr>
              <w:keepNext/>
              <w:keepLines/>
              <w:spacing w:before="200" w:after="0" w:line="240" w:lineRule="auto"/>
              <w:outlineLvl w:val="8"/>
              <w:rPr>
                <w:rFonts w:asciiTheme="minorHAnsi" w:eastAsia="Times New Roman" w:hAnsiTheme="minorHAnsi" w:cs="Tahoma"/>
                <w:bCs/>
                <w:color w:val="000000"/>
                <w:sz w:val="20"/>
                <w:szCs w:val="20"/>
              </w:rPr>
            </w:pPr>
            <w:r w:rsidRPr="00502642">
              <w:rPr>
                <w:rFonts w:asciiTheme="minorHAnsi" w:eastAsia="Times New Roman" w:hAnsiTheme="minorHAnsi" w:cs="Tahoma"/>
                <w:bCs/>
                <w:color w:val="000000"/>
                <w:sz w:val="20"/>
                <w:szCs w:val="20"/>
              </w:rPr>
              <w:t>Form Name</w:t>
            </w:r>
            <w:r w:rsidRPr="00502642" w:rsidDel="005A05E6">
              <w:rPr>
                <w:rFonts w:asciiTheme="minorHAnsi" w:eastAsia="Times New Roman" w:hAnsiTheme="minorHAnsi" w:cs="Tahoma"/>
                <w:bCs/>
                <w:color w:val="000000"/>
                <w:sz w:val="20"/>
                <w:szCs w:val="20"/>
              </w:rPr>
              <w:t xml:space="preserve"> </w:t>
            </w:r>
          </w:p>
        </w:tc>
        <w:tc>
          <w:tcPr>
            <w:tcW w:w="700"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502AAB27" w14:textId="5C657BAE" w:rsidR="002B37F2" w:rsidRPr="00502642" w:rsidRDefault="002B37F2" w:rsidP="0052254E">
            <w:pPr>
              <w:keepNext/>
              <w:keepLines/>
              <w:spacing w:before="200" w:after="0" w:line="240" w:lineRule="auto"/>
              <w:outlineLvl w:val="8"/>
              <w:rPr>
                <w:rFonts w:asciiTheme="minorHAnsi" w:eastAsia="Times New Roman" w:hAnsiTheme="minorHAnsi"/>
                <w:bCs/>
                <w:color w:val="000000"/>
                <w:sz w:val="20"/>
                <w:szCs w:val="20"/>
              </w:rPr>
            </w:pPr>
            <w:r w:rsidRPr="00502642">
              <w:rPr>
                <w:rFonts w:asciiTheme="minorHAnsi" w:eastAsia="Times New Roman" w:hAnsiTheme="minorHAnsi" w:cs="Tahoma"/>
                <w:bCs/>
                <w:color w:val="000000"/>
                <w:sz w:val="20"/>
                <w:szCs w:val="20"/>
              </w:rPr>
              <w:t xml:space="preserve"> Total Burden (in hours)</w:t>
            </w:r>
          </w:p>
        </w:tc>
        <w:tc>
          <w:tcPr>
            <w:tcW w:w="7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F4CB3E" w14:textId="3C4696E1" w:rsidR="002B37F2" w:rsidRPr="00502642" w:rsidRDefault="002B37F2" w:rsidP="0052254E">
            <w:pPr>
              <w:keepNext/>
              <w:keepLines/>
              <w:spacing w:before="200" w:after="0" w:line="240" w:lineRule="auto"/>
              <w:outlineLvl w:val="8"/>
              <w:rPr>
                <w:rFonts w:asciiTheme="minorHAnsi" w:eastAsia="Times New Roman" w:hAnsiTheme="minorHAnsi" w:cs="Tahoma"/>
                <w:bCs/>
                <w:color w:val="000000"/>
                <w:sz w:val="20"/>
                <w:szCs w:val="20"/>
              </w:rPr>
            </w:pPr>
            <w:r w:rsidRPr="00502642">
              <w:rPr>
                <w:rFonts w:asciiTheme="minorHAnsi" w:eastAsia="Times New Roman" w:hAnsiTheme="minorHAnsi"/>
                <w:bCs/>
                <w:color w:val="000000"/>
                <w:sz w:val="20"/>
                <w:szCs w:val="20"/>
              </w:rPr>
              <w:t xml:space="preserve"> Average Hourly Wage</w:t>
            </w:r>
          </w:p>
        </w:tc>
        <w:tc>
          <w:tcPr>
            <w:tcW w:w="8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25B55B" w14:textId="77777777" w:rsidR="002B37F2" w:rsidRPr="00502642" w:rsidRDefault="002B37F2" w:rsidP="0052254E">
            <w:pPr>
              <w:spacing w:after="0" w:line="240" w:lineRule="auto"/>
              <w:rPr>
                <w:rFonts w:asciiTheme="minorHAnsi" w:eastAsia="Times New Roman" w:hAnsiTheme="minorHAnsi" w:cs="Tahoma"/>
                <w:bCs/>
                <w:color w:val="000000"/>
                <w:sz w:val="20"/>
                <w:szCs w:val="20"/>
              </w:rPr>
            </w:pPr>
            <w:r w:rsidRPr="00502642">
              <w:rPr>
                <w:rFonts w:asciiTheme="minorHAnsi" w:eastAsia="Times New Roman" w:hAnsiTheme="minorHAnsi" w:cs="Tahoma"/>
                <w:bCs/>
                <w:color w:val="000000"/>
                <w:sz w:val="20"/>
                <w:szCs w:val="20"/>
              </w:rPr>
              <w:t>Total Cost</w:t>
            </w:r>
          </w:p>
        </w:tc>
      </w:tr>
      <w:tr w:rsidR="002B37F2" w:rsidRPr="00502642" w14:paraId="3D876253" w14:textId="77777777" w:rsidTr="00BA4EFA">
        <w:trPr>
          <w:trHeight w:val="448"/>
        </w:trPr>
        <w:tc>
          <w:tcPr>
            <w:tcW w:w="1641" w:type="pct"/>
            <w:vMerge/>
            <w:tcBorders>
              <w:top w:val="single" w:sz="8" w:space="0" w:color="auto"/>
              <w:left w:val="single" w:sz="8" w:space="0" w:color="auto"/>
              <w:bottom w:val="single" w:sz="8" w:space="0" w:color="000000"/>
              <w:right w:val="single" w:sz="8" w:space="0" w:color="auto"/>
            </w:tcBorders>
            <w:vAlign w:val="center"/>
            <w:hideMark/>
          </w:tcPr>
          <w:p w14:paraId="47F0C107" w14:textId="77777777" w:rsidR="002B37F2" w:rsidRPr="00502642"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c>
          <w:tcPr>
            <w:tcW w:w="1027" w:type="pct"/>
            <w:vMerge/>
            <w:tcBorders>
              <w:top w:val="single" w:sz="8" w:space="0" w:color="auto"/>
              <w:left w:val="single" w:sz="8" w:space="0" w:color="auto"/>
              <w:bottom w:val="single" w:sz="8" w:space="0" w:color="000000"/>
              <w:right w:val="single" w:sz="8" w:space="0" w:color="auto"/>
            </w:tcBorders>
            <w:vAlign w:val="center"/>
            <w:hideMark/>
          </w:tcPr>
          <w:p w14:paraId="7A29F7EA" w14:textId="77777777" w:rsidR="002B37F2" w:rsidRPr="00502642"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c>
          <w:tcPr>
            <w:tcW w:w="700" w:type="pct"/>
            <w:vMerge/>
            <w:tcBorders>
              <w:top w:val="single" w:sz="8" w:space="0" w:color="auto"/>
              <w:left w:val="single" w:sz="8" w:space="0" w:color="000000"/>
              <w:bottom w:val="single" w:sz="8" w:space="0" w:color="000000"/>
              <w:right w:val="single" w:sz="8" w:space="0" w:color="auto"/>
            </w:tcBorders>
            <w:vAlign w:val="center"/>
            <w:hideMark/>
          </w:tcPr>
          <w:p w14:paraId="4D59459F" w14:textId="77777777" w:rsidR="002B37F2" w:rsidRPr="00502642"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b/>
                <w:bCs/>
                <w:color w:val="000000"/>
                <w:sz w:val="20"/>
                <w:szCs w:val="20"/>
              </w:rPr>
            </w:pPr>
          </w:p>
        </w:tc>
        <w:tc>
          <w:tcPr>
            <w:tcW w:w="793" w:type="pct"/>
            <w:vMerge/>
            <w:tcBorders>
              <w:top w:val="single" w:sz="8" w:space="0" w:color="auto"/>
              <w:left w:val="single" w:sz="8" w:space="0" w:color="auto"/>
              <w:bottom w:val="single" w:sz="8" w:space="0" w:color="000000"/>
              <w:right w:val="single" w:sz="8" w:space="0" w:color="auto"/>
            </w:tcBorders>
            <w:vAlign w:val="center"/>
            <w:hideMark/>
          </w:tcPr>
          <w:p w14:paraId="74D0CD5C" w14:textId="77777777" w:rsidR="002B37F2" w:rsidRPr="00502642"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c>
          <w:tcPr>
            <w:tcW w:w="839" w:type="pct"/>
            <w:vMerge/>
            <w:tcBorders>
              <w:top w:val="single" w:sz="8" w:space="0" w:color="auto"/>
              <w:left w:val="single" w:sz="8" w:space="0" w:color="auto"/>
              <w:bottom w:val="single" w:sz="8" w:space="0" w:color="000000"/>
              <w:right w:val="single" w:sz="8" w:space="0" w:color="auto"/>
            </w:tcBorders>
            <w:vAlign w:val="center"/>
            <w:hideMark/>
          </w:tcPr>
          <w:p w14:paraId="09633225" w14:textId="77777777" w:rsidR="002B37F2" w:rsidRPr="00502642"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r>
      <w:tr w:rsidR="009A6AAE" w:rsidRPr="00502642" w14:paraId="7A8C68D6" w14:textId="77777777" w:rsidTr="00BA4EFA">
        <w:trPr>
          <w:trHeight w:val="320"/>
        </w:trPr>
        <w:tc>
          <w:tcPr>
            <w:tcW w:w="1641" w:type="pct"/>
            <w:tcBorders>
              <w:top w:val="nil"/>
              <w:left w:val="single" w:sz="8" w:space="0" w:color="auto"/>
              <w:bottom w:val="single" w:sz="8" w:space="0" w:color="auto"/>
              <w:right w:val="single" w:sz="8" w:space="0" w:color="auto"/>
            </w:tcBorders>
            <w:shd w:val="clear" w:color="auto" w:fill="auto"/>
            <w:noWrap/>
            <w:vAlign w:val="center"/>
          </w:tcPr>
          <w:p w14:paraId="0969C6F5" w14:textId="3D3C0DEB" w:rsidR="009A6AAE" w:rsidRPr="00502642" w:rsidRDefault="009A6AAE" w:rsidP="009A6AAE">
            <w:pPr>
              <w:keepNext/>
              <w:keepLines/>
              <w:spacing w:after="0" w:line="240" w:lineRule="auto"/>
              <w:outlineLvl w:val="8"/>
              <w:rPr>
                <w:rFonts w:eastAsia="Times New Roman"/>
                <w:color w:val="000000"/>
                <w:sz w:val="20"/>
                <w:szCs w:val="20"/>
              </w:rPr>
            </w:pPr>
            <w:r w:rsidRPr="00502642">
              <w:rPr>
                <w:rFonts w:eastAsia="Times New Roman"/>
                <w:color w:val="000000"/>
                <w:sz w:val="20"/>
                <w:szCs w:val="20"/>
              </w:rPr>
              <w:t>Target Populatio</w:t>
            </w:r>
            <w:r w:rsidR="00113359" w:rsidRPr="00502642">
              <w:rPr>
                <w:rFonts w:eastAsia="Times New Roman"/>
                <w:color w:val="000000"/>
                <w:sz w:val="20"/>
                <w:szCs w:val="20"/>
              </w:rPr>
              <w:t>n</w:t>
            </w:r>
            <w:r w:rsidR="00B12792" w:rsidRPr="00502642">
              <w:rPr>
                <w:rFonts w:eastAsia="Times New Roman"/>
                <w:color w:val="000000"/>
                <w:sz w:val="20"/>
                <w:szCs w:val="20"/>
              </w:rPr>
              <w:t xml:space="preserve"> Drawn F</w:t>
            </w:r>
            <w:r w:rsidR="00113359" w:rsidRPr="00502642">
              <w:rPr>
                <w:rFonts w:eastAsia="Times New Roman"/>
                <w:color w:val="000000"/>
                <w:sz w:val="20"/>
                <w:szCs w:val="20"/>
              </w:rPr>
              <w:t>rom Toluna Panel</w:t>
            </w:r>
            <w:r w:rsidRPr="00502642">
              <w:rPr>
                <w:rFonts w:eastAsia="Times New Roman"/>
                <w:color w:val="000000"/>
                <w:sz w:val="20"/>
                <w:szCs w:val="20"/>
              </w:rPr>
              <w:t xml:space="preserve"> (“Completes”)</w:t>
            </w:r>
          </w:p>
        </w:tc>
        <w:tc>
          <w:tcPr>
            <w:tcW w:w="1027" w:type="pct"/>
            <w:tcBorders>
              <w:top w:val="nil"/>
              <w:left w:val="nil"/>
              <w:bottom w:val="single" w:sz="8" w:space="0" w:color="auto"/>
              <w:right w:val="single" w:sz="8" w:space="0" w:color="auto"/>
            </w:tcBorders>
            <w:shd w:val="clear" w:color="auto" w:fill="auto"/>
            <w:vAlign w:val="center"/>
          </w:tcPr>
          <w:p w14:paraId="3A024932" w14:textId="6C1326F8" w:rsidR="009A6AAE" w:rsidRPr="00502642" w:rsidRDefault="009A6AAE" w:rsidP="009A6AAE">
            <w:pPr>
              <w:keepNext/>
              <w:keepLines/>
              <w:spacing w:after="0" w:line="240" w:lineRule="auto"/>
              <w:outlineLvl w:val="8"/>
              <w:rPr>
                <w:rFonts w:asciiTheme="minorHAnsi" w:eastAsia="Times New Roman" w:hAnsiTheme="minorHAnsi"/>
                <w:color w:val="000000"/>
                <w:sz w:val="20"/>
                <w:szCs w:val="20"/>
              </w:rPr>
            </w:pPr>
            <w:r w:rsidRPr="00502642">
              <w:rPr>
                <w:rFonts w:asciiTheme="minorHAnsi" w:eastAsia="Times New Roman" w:hAnsiTheme="minorHAnsi"/>
                <w:color w:val="000000"/>
                <w:sz w:val="20"/>
                <w:szCs w:val="20"/>
              </w:rPr>
              <w:t>Screener and Questionnaire</w:t>
            </w:r>
          </w:p>
        </w:tc>
        <w:tc>
          <w:tcPr>
            <w:tcW w:w="700" w:type="pct"/>
            <w:tcBorders>
              <w:top w:val="nil"/>
              <w:left w:val="nil"/>
              <w:bottom w:val="single" w:sz="8" w:space="0" w:color="000000"/>
              <w:right w:val="single" w:sz="8" w:space="0" w:color="000000"/>
            </w:tcBorders>
            <w:shd w:val="clear" w:color="auto" w:fill="auto"/>
            <w:vAlign w:val="center"/>
          </w:tcPr>
          <w:p w14:paraId="04BED2BE" w14:textId="1B606D27" w:rsidR="009A6AAE" w:rsidRPr="00502642" w:rsidRDefault="00502642" w:rsidP="00610E5D">
            <w:pPr>
              <w:keepNext/>
              <w:keepLines/>
              <w:spacing w:after="0" w:line="240" w:lineRule="auto"/>
              <w:jc w:val="right"/>
              <w:outlineLvl w:val="8"/>
              <w:rPr>
                <w:rFonts w:asciiTheme="minorHAnsi" w:eastAsia="Times New Roman" w:hAnsiTheme="minorHAnsi" w:cs="Tahoma"/>
                <w:color w:val="000000"/>
                <w:sz w:val="20"/>
                <w:szCs w:val="20"/>
              </w:rPr>
            </w:pPr>
            <w:r w:rsidRPr="00502642">
              <w:rPr>
                <w:rFonts w:asciiTheme="minorHAnsi" w:eastAsia="Times New Roman" w:hAnsiTheme="minorHAnsi" w:cs="Tahoma"/>
                <w:color w:val="000000"/>
                <w:sz w:val="20"/>
                <w:szCs w:val="20"/>
              </w:rPr>
              <w:t>600</w:t>
            </w:r>
          </w:p>
        </w:tc>
        <w:tc>
          <w:tcPr>
            <w:tcW w:w="793" w:type="pct"/>
            <w:tcBorders>
              <w:top w:val="nil"/>
              <w:left w:val="nil"/>
              <w:bottom w:val="single" w:sz="8" w:space="0" w:color="auto"/>
              <w:right w:val="single" w:sz="8" w:space="0" w:color="auto"/>
            </w:tcBorders>
            <w:shd w:val="clear" w:color="auto" w:fill="auto"/>
            <w:vAlign w:val="center"/>
          </w:tcPr>
          <w:p w14:paraId="27A772C1" w14:textId="41DEA43F" w:rsidR="009A6AAE" w:rsidRPr="00502642" w:rsidRDefault="009A6AAE" w:rsidP="00610E5D">
            <w:pPr>
              <w:keepNext/>
              <w:keepLines/>
              <w:spacing w:after="0" w:line="240" w:lineRule="auto"/>
              <w:jc w:val="right"/>
              <w:outlineLvl w:val="8"/>
              <w:rPr>
                <w:rFonts w:asciiTheme="minorHAnsi" w:eastAsia="Times New Roman" w:hAnsiTheme="minorHAnsi"/>
                <w:color w:val="000000"/>
                <w:sz w:val="20"/>
                <w:szCs w:val="20"/>
              </w:rPr>
            </w:pPr>
            <w:r w:rsidRPr="00502642">
              <w:rPr>
                <w:rFonts w:asciiTheme="minorHAnsi" w:eastAsia="Times New Roman" w:hAnsiTheme="minorHAnsi"/>
                <w:color w:val="000000"/>
                <w:sz w:val="20"/>
                <w:szCs w:val="20"/>
              </w:rPr>
              <w:t xml:space="preserve">$23 </w:t>
            </w:r>
          </w:p>
        </w:tc>
        <w:tc>
          <w:tcPr>
            <w:tcW w:w="839" w:type="pct"/>
            <w:tcBorders>
              <w:top w:val="nil"/>
              <w:left w:val="nil"/>
              <w:bottom w:val="single" w:sz="8" w:space="0" w:color="auto"/>
              <w:right w:val="single" w:sz="8" w:space="0" w:color="auto"/>
            </w:tcBorders>
            <w:shd w:val="clear" w:color="auto" w:fill="auto"/>
            <w:vAlign w:val="center"/>
          </w:tcPr>
          <w:p w14:paraId="5DEA24A3" w14:textId="018C8A41" w:rsidR="009A6AAE" w:rsidRPr="00502642" w:rsidRDefault="00D2320C" w:rsidP="00502642">
            <w:pPr>
              <w:spacing w:after="0" w:line="240" w:lineRule="auto"/>
              <w:jc w:val="right"/>
              <w:rPr>
                <w:rFonts w:asciiTheme="minorHAnsi" w:eastAsia="Times New Roman" w:hAnsiTheme="minorHAnsi" w:cs="Tahoma"/>
                <w:color w:val="000000"/>
                <w:sz w:val="20"/>
                <w:szCs w:val="20"/>
              </w:rPr>
            </w:pPr>
            <w:r w:rsidRPr="00502642">
              <w:rPr>
                <w:rFonts w:asciiTheme="minorHAnsi" w:eastAsia="Times New Roman" w:hAnsiTheme="minorHAnsi" w:cs="Tahoma"/>
                <w:color w:val="000000"/>
                <w:sz w:val="20"/>
                <w:szCs w:val="20"/>
              </w:rPr>
              <w:t>$</w:t>
            </w:r>
            <w:r w:rsidR="00502642" w:rsidRPr="00502642">
              <w:rPr>
                <w:rFonts w:asciiTheme="minorHAnsi" w:eastAsia="Times New Roman" w:hAnsiTheme="minorHAnsi" w:cs="Tahoma"/>
                <w:color w:val="000000"/>
                <w:sz w:val="20"/>
                <w:szCs w:val="20"/>
              </w:rPr>
              <w:t>13,800</w:t>
            </w:r>
            <w:r w:rsidR="009A6AAE" w:rsidRPr="00502642">
              <w:rPr>
                <w:rFonts w:asciiTheme="minorHAnsi" w:eastAsia="Times New Roman" w:hAnsiTheme="minorHAnsi" w:cs="Tahoma"/>
                <w:color w:val="000000"/>
                <w:sz w:val="20"/>
                <w:szCs w:val="20"/>
              </w:rPr>
              <w:t xml:space="preserve"> </w:t>
            </w:r>
          </w:p>
        </w:tc>
      </w:tr>
      <w:tr w:rsidR="009A6AAE" w:rsidRPr="00502642" w14:paraId="7A88DC72" w14:textId="77777777" w:rsidTr="00BA4EFA">
        <w:trPr>
          <w:trHeight w:val="320"/>
        </w:trPr>
        <w:tc>
          <w:tcPr>
            <w:tcW w:w="1641" w:type="pct"/>
            <w:tcBorders>
              <w:top w:val="nil"/>
              <w:left w:val="single" w:sz="8" w:space="0" w:color="auto"/>
              <w:bottom w:val="single" w:sz="8" w:space="0" w:color="auto"/>
              <w:right w:val="single" w:sz="8" w:space="0" w:color="auto"/>
            </w:tcBorders>
            <w:shd w:val="clear" w:color="auto" w:fill="auto"/>
            <w:noWrap/>
            <w:vAlign w:val="center"/>
            <w:hideMark/>
          </w:tcPr>
          <w:p w14:paraId="0DD3DC6D" w14:textId="6C52EC75" w:rsidR="009A6AAE" w:rsidRPr="00502642" w:rsidRDefault="00850C08" w:rsidP="00A84E26">
            <w:pPr>
              <w:keepNext/>
              <w:keepLines/>
              <w:spacing w:after="0" w:line="240" w:lineRule="auto"/>
              <w:outlineLvl w:val="8"/>
              <w:rPr>
                <w:rFonts w:asciiTheme="minorHAnsi" w:eastAsia="Times New Roman" w:hAnsiTheme="minorHAnsi"/>
                <w:color w:val="000000"/>
                <w:sz w:val="20"/>
                <w:szCs w:val="20"/>
              </w:rPr>
            </w:pPr>
            <w:r w:rsidRPr="00502642">
              <w:rPr>
                <w:rFonts w:eastAsia="Times New Roman"/>
                <w:color w:val="000000"/>
                <w:sz w:val="20"/>
                <w:szCs w:val="20"/>
              </w:rPr>
              <w:t xml:space="preserve">Potential </w:t>
            </w:r>
            <w:r w:rsidR="00A84E26" w:rsidRPr="00502642">
              <w:rPr>
                <w:rFonts w:eastAsia="Times New Roman"/>
                <w:color w:val="000000"/>
                <w:sz w:val="20"/>
                <w:szCs w:val="20"/>
              </w:rPr>
              <w:t>Respondents</w:t>
            </w:r>
            <w:r w:rsidRPr="00502642">
              <w:rPr>
                <w:rFonts w:eastAsia="Times New Roman"/>
                <w:color w:val="000000"/>
                <w:sz w:val="20"/>
                <w:szCs w:val="20"/>
              </w:rPr>
              <w:t xml:space="preserve"> from Toluna Panel</w:t>
            </w:r>
            <w:r w:rsidR="009A6AAE" w:rsidRPr="00502642">
              <w:rPr>
                <w:rFonts w:eastAsia="Times New Roman"/>
                <w:color w:val="000000"/>
                <w:sz w:val="20"/>
                <w:szCs w:val="20"/>
              </w:rPr>
              <w:t xml:space="preserve"> (“Incompletes”)</w:t>
            </w:r>
          </w:p>
        </w:tc>
        <w:tc>
          <w:tcPr>
            <w:tcW w:w="1027" w:type="pct"/>
            <w:tcBorders>
              <w:top w:val="nil"/>
              <w:left w:val="nil"/>
              <w:bottom w:val="single" w:sz="8" w:space="0" w:color="auto"/>
              <w:right w:val="single" w:sz="8" w:space="0" w:color="auto"/>
            </w:tcBorders>
            <w:shd w:val="clear" w:color="auto" w:fill="auto"/>
            <w:vAlign w:val="center"/>
            <w:hideMark/>
          </w:tcPr>
          <w:p w14:paraId="13BC0603" w14:textId="403321A0" w:rsidR="009A6AAE" w:rsidRPr="00502642" w:rsidRDefault="009A6AAE" w:rsidP="009A6AAE">
            <w:pPr>
              <w:keepNext/>
              <w:keepLines/>
              <w:spacing w:after="0" w:line="240" w:lineRule="auto"/>
              <w:outlineLvl w:val="8"/>
              <w:rPr>
                <w:rFonts w:asciiTheme="minorHAnsi" w:eastAsia="Times New Roman" w:hAnsiTheme="minorHAnsi"/>
                <w:color w:val="000000"/>
                <w:sz w:val="20"/>
                <w:szCs w:val="20"/>
              </w:rPr>
            </w:pPr>
            <w:r w:rsidRPr="00502642">
              <w:rPr>
                <w:rFonts w:asciiTheme="minorHAnsi" w:eastAsia="Times New Roman" w:hAnsiTheme="minorHAnsi"/>
                <w:color w:val="000000"/>
                <w:sz w:val="20"/>
                <w:szCs w:val="20"/>
              </w:rPr>
              <w:t>Screener</w:t>
            </w:r>
          </w:p>
        </w:tc>
        <w:tc>
          <w:tcPr>
            <w:tcW w:w="700" w:type="pct"/>
            <w:tcBorders>
              <w:top w:val="nil"/>
              <w:left w:val="nil"/>
              <w:bottom w:val="single" w:sz="8" w:space="0" w:color="000000"/>
              <w:right w:val="single" w:sz="8" w:space="0" w:color="000000"/>
            </w:tcBorders>
            <w:shd w:val="clear" w:color="auto" w:fill="auto"/>
            <w:vAlign w:val="center"/>
            <w:hideMark/>
          </w:tcPr>
          <w:p w14:paraId="2AAD7B15" w14:textId="386149AF" w:rsidR="009A6AAE" w:rsidRPr="00502642" w:rsidRDefault="00502642" w:rsidP="00610E5D">
            <w:pPr>
              <w:keepNext/>
              <w:keepLines/>
              <w:spacing w:after="0" w:line="240" w:lineRule="auto"/>
              <w:jc w:val="right"/>
              <w:outlineLvl w:val="8"/>
              <w:rPr>
                <w:rFonts w:asciiTheme="minorHAnsi" w:eastAsia="Times New Roman" w:hAnsiTheme="minorHAnsi"/>
                <w:color w:val="000000"/>
                <w:sz w:val="20"/>
                <w:szCs w:val="20"/>
              </w:rPr>
            </w:pPr>
            <w:r w:rsidRPr="00502642">
              <w:rPr>
                <w:rFonts w:asciiTheme="minorHAnsi" w:eastAsia="Times New Roman" w:hAnsiTheme="minorHAnsi" w:cs="Tahoma"/>
                <w:color w:val="000000"/>
                <w:sz w:val="20"/>
                <w:szCs w:val="20"/>
              </w:rPr>
              <w:t>7</w:t>
            </w:r>
          </w:p>
        </w:tc>
        <w:tc>
          <w:tcPr>
            <w:tcW w:w="793" w:type="pct"/>
            <w:tcBorders>
              <w:top w:val="nil"/>
              <w:left w:val="nil"/>
              <w:bottom w:val="single" w:sz="8" w:space="0" w:color="auto"/>
              <w:right w:val="single" w:sz="8" w:space="0" w:color="auto"/>
            </w:tcBorders>
            <w:shd w:val="clear" w:color="auto" w:fill="auto"/>
            <w:vAlign w:val="center"/>
            <w:hideMark/>
          </w:tcPr>
          <w:p w14:paraId="5C57AACC" w14:textId="3588E3DA" w:rsidR="009A6AAE" w:rsidRPr="00502642" w:rsidRDefault="009A6AAE" w:rsidP="00610E5D">
            <w:pPr>
              <w:keepNext/>
              <w:keepLines/>
              <w:spacing w:after="0" w:line="240" w:lineRule="auto"/>
              <w:jc w:val="right"/>
              <w:outlineLvl w:val="8"/>
              <w:rPr>
                <w:rFonts w:asciiTheme="minorHAnsi" w:eastAsia="Times New Roman" w:hAnsiTheme="minorHAnsi" w:cs="Tahoma"/>
                <w:color w:val="000000"/>
                <w:sz w:val="20"/>
                <w:szCs w:val="20"/>
              </w:rPr>
            </w:pPr>
            <w:r w:rsidRPr="00502642">
              <w:rPr>
                <w:rFonts w:asciiTheme="minorHAnsi" w:eastAsia="Times New Roman" w:hAnsiTheme="minorHAnsi"/>
                <w:color w:val="000000"/>
                <w:sz w:val="20"/>
                <w:szCs w:val="20"/>
              </w:rPr>
              <w:t xml:space="preserve">$23 </w:t>
            </w:r>
          </w:p>
        </w:tc>
        <w:tc>
          <w:tcPr>
            <w:tcW w:w="839" w:type="pct"/>
            <w:tcBorders>
              <w:top w:val="nil"/>
              <w:left w:val="nil"/>
              <w:bottom w:val="single" w:sz="8" w:space="0" w:color="auto"/>
              <w:right w:val="single" w:sz="8" w:space="0" w:color="auto"/>
            </w:tcBorders>
            <w:shd w:val="clear" w:color="auto" w:fill="auto"/>
            <w:vAlign w:val="center"/>
            <w:hideMark/>
          </w:tcPr>
          <w:p w14:paraId="2A40299B" w14:textId="1AF955A5" w:rsidR="009A6AAE" w:rsidRPr="00502642" w:rsidRDefault="009A6AAE" w:rsidP="00502642">
            <w:pPr>
              <w:spacing w:after="0" w:line="240" w:lineRule="auto"/>
              <w:jc w:val="right"/>
              <w:rPr>
                <w:rFonts w:asciiTheme="minorHAnsi" w:eastAsia="Times New Roman" w:hAnsiTheme="minorHAnsi" w:cs="Tahoma"/>
                <w:color w:val="000000"/>
                <w:sz w:val="20"/>
                <w:szCs w:val="20"/>
              </w:rPr>
            </w:pPr>
            <w:r w:rsidRPr="00502642">
              <w:rPr>
                <w:rFonts w:asciiTheme="minorHAnsi" w:eastAsia="Times New Roman" w:hAnsiTheme="minorHAnsi" w:cs="Tahoma"/>
                <w:color w:val="000000"/>
                <w:sz w:val="20"/>
                <w:szCs w:val="20"/>
              </w:rPr>
              <w:t>$</w:t>
            </w:r>
            <w:r w:rsidR="00502642" w:rsidRPr="00502642">
              <w:rPr>
                <w:rFonts w:asciiTheme="minorHAnsi" w:eastAsia="Times New Roman" w:hAnsiTheme="minorHAnsi" w:cs="Tahoma"/>
                <w:color w:val="000000"/>
                <w:sz w:val="20"/>
                <w:szCs w:val="20"/>
              </w:rPr>
              <w:t>1</w:t>
            </w:r>
            <w:r w:rsidR="008248EF">
              <w:rPr>
                <w:rFonts w:asciiTheme="minorHAnsi" w:eastAsia="Times New Roman" w:hAnsiTheme="minorHAnsi" w:cs="Tahoma"/>
                <w:color w:val="000000"/>
                <w:sz w:val="20"/>
                <w:szCs w:val="20"/>
              </w:rPr>
              <w:t>61</w:t>
            </w:r>
            <w:r w:rsidRPr="00502642">
              <w:rPr>
                <w:rFonts w:asciiTheme="minorHAnsi" w:eastAsia="Times New Roman" w:hAnsiTheme="minorHAnsi" w:cs="Tahoma"/>
                <w:color w:val="000000"/>
                <w:sz w:val="20"/>
                <w:szCs w:val="20"/>
              </w:rPr>
              <w:t xml:space="preserve"> </w:t>
            </w:r>
          </w:p>
        </w:tc>
      </w:tr>
      <w:tr w:rsidR="009A6AAE" w:rsidRPr="00502642" w14:paraId="1BF1E469" w14:textId="77777777" w:rsidTr="00BA4EFA">
        <w:trPr>
          <w:trHeight w:val="320"/>
        </w:trPr>
        <w:tc>
          <w:tcPr>
            <w:tcW w:w="1641" w:type="pct"/>
            <w:tcBorders>
              <w:top w:val="nil"/>
              <w:left w:val="single" w:sz="8" w:space="0" w:color="auto"/>
              <w:bottom w:val="single" w:sz="8" w:space="0" w:color="auto"/>
              <w:right w:val="single" w:sz="8" w:space="0" w:color="auto"/>
            </w:tcBorders>
            <w:shd w:val="clear" w:color="auto" w:fill="auto"/>
            <w:noWrap/>
            <w:vAlign w:val="center"/>
          </w:tcPr>
          <w:p w14:paraId="2EAE5D5D" w14:textId="77777777" w:rsidR="009A6AAE" w:rsidRPr="00502642" w:rsidRDefault="009A6AAE" w:rsidP="0052254E">
            <w:pPr>
              <w:spacing w:after="0" w:line="240" w:lineRule="auto"/>
              <w:rPr>
                <w:rFonts w:eastAsia="Times New Roman"/>
                <w:color w:val="000000"/>
                <w:sz w:val="20"/>
                <w:szCs w:val="20"/>
              </w:rPr>
            </w:pPr>
          </w:p>
        </w:tc>
        <w:tc>
          <w:tcPr>
            <w:tcW w:w="2520" w:type="pct"/>
            <w:gridSpan w:val="3"/>
            <w:tcBorders>
              <w:top w:val="nil"/>
              <w:left w:val="nil"/>
              <w:bottom w:val="single" w:sz="8" w:space="0" w:color="auto"/>
              <w:right w:val="single" w:sz="8" w:space="0" w:color="auto"/>
            </w:tcBorders>
            <w:shd w:val="clear" w:color="auto" w:fill="auto"/>
            <w:vAlign w:val="center"/>
          </w:tcPr>
          <w:p w14:paraId="36D077B4" w14:textId="5177A24F" w:rsidR="009A6AAE" w:rsidRPr="00502642" w:rsidRDefault="009A6AAE" w:rsidP="0052254E">
            <w:pPr>
              <w:spacing w:after="0" w:line="240" w:lineRule="auto"/>
              <w:jc w:val="right"/>
              <w:rPr>
                <w:rFonts w:asciiTheme="minorHAnsi" w:eastAsia="Times New Roman" w:hAnsiTheme="minorHAnsi"/>
                <w:color w:val="000000"/>
                <w:sz w:val="20"/>
                <w:szCs w:val="20"/>
              </w:rPr>
            </w:pPr>
            <w:r w:rsidRPr="00502642">
              <w:rPr>
                <w:rFonts w:asciiTheme="minorHAnsi" w:eastAsia="Times New Roman" w:hAnsiTheme="minorHAnsi"/>
                <w:color w:val="000000"/>
                <w:sz w:val="20"/>
                <w:szCs w:val="20"/>
              </w:rPr>
              <w:t>Total</w:t>
            </w:r>
          </w:p>
        </w:tc>
        <w:tc>
          <w:tcPr>
            <w:tcW w:w="839" w:type="pct"/>
            <w:tcBorders>
              <w:top w:val="nil"/>
              <w:left w:val="nil"/>
              <w:bottom w:val="single" w:sz="8" w:space="0" w:color="auto"/>
              <w:right w:val="single" w:sz="8" w:space="0" w:color="auto"/>
            </w:tcBorders>
            <w:shd w:val="clear" w:color="auto" w:fill="auto"/>
            <w:vAlign w:val="center"/>
          </w:tcPr>
          <w:p w14:paraId="768D0B28" w14:textId="6A57559C" w:rsidR="009A6AAE" w:rsidRPr="00502642" w:rsidRDefault="00D2320C" w:rsidP="00502642">
            <w:pPr>
              <w:spacing w:after="0" w:line="240" w:lineRule="auto"/>
              <w:jc w:val="right"/>
              <w:rPr>
                <w:rFonts w:asciiTheme="minorHAnsi" w:eastAsia="Times New Roman" w:hAnsiTheme="minorHAnsi" w:cs="Tahoma"/>
                <w:color w:val="000000"/>
                <w:sz w:val="20"/>
                <w:szCs w:val="20"/>
              </w:rPr>
            </w:pPr>
            <w:r w:rsidRPr="00502642">
              <w:rPr>
                <w:rFonts w:asciiTheme="minorHAnsi" w:eastAsia="Times New Roman" w:hAnsiTheme="minorHAnsi" w:cs="Tahoma"/>
                <w:color w:val="000000"/>
                <w:sz w:val="20"/>
                <w:szCs w:val="20"/>
              </w:rPr>
              <w:t>$</w:t>
            </w:r>
            <w:r w:rsidR="00502642" w:rsidRPr="00502642">
              <w:rPr>
                <w:rFonts w:asciiTheme="minorHAnsi" w:eastAsia="Times New Roman" w:hAnsiTheme="minorHAnsi" w:cs="Tahoma"/>
                <w:color w:val="000000"/>
                <w:sz w:val="20"/>
                <w:szCs w:val="20"/>
              </w:rPr>
              <w:t>13,9</w:t>
            </w:r>
            <w:r w:rsidR="008248EF">
              <w:rPr>
                <w:rFonts w:asciiTheme="minorHAnsi" w:eastAsia="Times New Roman" w:hAnsiTheme="minorHAnsi" w:cs="Tahoma"/>
                <w:color w:val="000000"/>
                <w:sz w:val="20"/>
                <w:szCs w:val="20"/>
              </w:rPr>
              <w:t>61</w:t>
            </w:r>
          </w:p>
        </w:tc>
      </w:tr>
    </w:tbl>
    <w:p w14:paraId="2488B39D" w14:textId="77777777" w:rsidR="0052254E" w:rsidRPr="00502642" w:rsidRDefault="0052254E" w:rsidP="00ED4896">
      <w:pPr>
        <w:spacing w:after="0"/>
        <w:rPr>
          <w:rFonts w:asciiTheme="minorHAnsi" w:hAnsiTheme="minorHAnsi"/>
          <w:b/>
        </w:rPr>
      </w:pPr>
    </w:p>
    <w:p w14:paraId="2B5F4ACE" w14:textId="77777777" w:rsidR="0052254E" w:rsidRPr="00502642" w:rsidRDefault="0052254E" w:rsidP="00ED4896">
      <w:pPr>
        <w:spacing w:after="0"/>
        <w:rPr>
          <w:rFonts w:asciiTheme="minorHAnsi" w:hAnsiTheme="minorHAnsi"/>
          <w:b/>
        </w:rPr>
      </w:pPr>
    </w:p>
    <w:p w14:paraId="03CBB79A" w14:textId="77777777" w:rsidR="00044A5F" w:rsidRPr="00DE196E" w:rsidRDefault="00044A5F" w:rsidP="00D52C23">
      <w:pPr>
        <w:pStyle w:val="Heading2"/>
      </w:pPr>
      <w:r w:rsidRPr="00DE196E">
        <w:t>A.13</w:t>
      </w:r>
      <w:r w:rsidRPr="00DE196E">
        <w:tab/>
        <w:t>Estimates of Other Annual Cost Burden to Respondents and Record Keepers</w:t>
      </w:r>
    </w:p>
    <w:p w14:paraId="394F4951" w14:textId="77777777" w:rsidR="007F1ACE" w:rsidRPr="00DE196E" w:rsidRDefault="007F1ACE" w:rsidP="00ED4896">
      <w:pPr>
        <w:spacing w:after="0"/>
        <w:rPr>
          <w:rFonts w:asciiTheme="minorHAnsi" w:hAnsiTheme="minorHAnsi"/>
        </w:rPr>
      </w:pPr>
    </w:p>
    <w:p w14:paraId="31BC6F02" w14:textId="4851C3E7" w:rsidR="00044A5F" w:rsidRPr="00DE196E" w:rsidRDefault="00460B72" w:rsidP="00ED4896">
      <w:pPr>
        <w:spacing w:after="0"/>
        <w:rPr>
          <w:rFonts w:asciiTheme="minorHAnsi" w:hAnsiTheme="minorHAnsi"/>
        </w:rPr>
      </w:pPr>
      <w:proofErr w:type="gramStart"/>
      <w:r w:rsidRPr="00DE196E">
        <w:rPr>
          <w:rFonts w:asciiTheme="minorHAnsi" w:hAnsiTheme="minorHAnsi"/>
        </w:rPr>
        <w:t>None</w:t>
      </w:r>
      <w:r w:rsidR="00955C09" w:rsidRPr="00DE196E">
        <w:rPr>
          <w:rFonts w:asciiTheme="minorHAnsi" w:hAnsiTheme="minorHAnsi"/>
        </w:rPr>
        <w:t>.</w:t>
      </w:r>
      <w:proofErr w:type="gramEnd"/>
    </w:p>
    <w:p w14:paraId="24FB7D9D" w14:textId="77777777" w:rsidR="007F1ACE" w:rsidRPr="00C4476F" w:rsidRDefault="007F1ACE" w:rsidP="00ED4896">
      <w:pPr>
        <w:spacing w:after="0"/>
        <w:rPr>
          <w:rFonts w:asciiTheme="minorHAnsi" w:hAnsiTheme="minorHAnsi"/>
          <w:b/>
          <w:highlight w:val="yellow"/>
        </w:rPr>
      </w:pPr>
    </w:p>
    <w:p w14:paraId="5F0EBA5D" w14:textId="77777777" w:rsidR="00044A5F" w:rsidRPr="00502642" w:rsidRDefault="00044A5F" w:rsidP="00D52C23">
      <w:pPr>
        <w:pStyle w:val="Heading2"/>
      </w:pPr>
      <w:r w:rsidRPr="00502642">
        <w:t>A.14</w:t>
      </w:r>
      <w:r w:rsidRPr="00502642">
        <w:tab/>
        <w:t>Annualized Cost to the Federal Government</w:t>
      </w:r>
    </w:p>
    <w:p w14:paraId="531062D1" w14:textId="77777777" w:rsidR="005717C5" w:rsidRPr="00502642" w:rsidRDefault="005717C5" w:rsidP="00ED4896">
      <w:pPr>
        <w:spacing w:after="0"/>
        <w:rPr>
          <w:rFonts w:asciiTheme="minorHAnsi" w:hAnsiTheme="minorHAnsi"/>
        </w:rPr>
      </w:pPr>
      <w:r w:rsidRPr="00502642">
        <w:rPr>
          <w:rFonts w:asciiTheme="minorHAnsi" w:hAnsiTheme="minorHAnsi"/>
        </w:rPr>
        <w:t xml:space="preserve">Approximately 5% of one full-time equivalent (FTE) and 1% of </w:t>
      </w:r>
      <w:proofErr w:type="gramStart"/>
      <w:r w:rsidRPr="00502642">
        <w:rPr>
          <w:rFonts w:asciiTheme="minorHAnsi" w:hAnsiTheme="minorHAnsi"/>
        </w:rPr>
        <w:t>one</w:t>
      </w:r>
      <w:proofErr w:type="gramEnd"/>
      <w:r w:rsidRPr="00502642">
        <w:rPr>
          <w:rFonts w:asciiTheme="minorHAnsi" w:hAnsiTheme="minorHAnsi"/>
        </w:rPr>
        <w:t xml:space="preserv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manage the project, totaling about $</w:t>
      </w:r>
      <w:r w:rsidR="000026AF" w:rsidRPr="00502642">
        <w:rPr>
          <w:rFonts w:asciiTheme="minorHAnsi" w:hAnsiTheme="minorHAnsi"/>
        </w:rPr>
        <w:t>484.00</w:t>
      </w:r>
      <w:r w:rsidRPr="00502642">
        <w:rPr>
          <w:rFonts w:asciiTheme="minorHAnsi" w:hAnsiTheme="minorHAnsi"/>
        </w:rPr>
        <w:t xml:space="preserve">. It </w:t>
      </w:r>
      <w:proofErr w:type="gramStart"/>
      <w:r w:rsidRPr="00502642">
        <w:rPr>
          <w:rFonts w:asciiTheme="minorHAnsi" w:hAnsiTheme="minorHAnsi"/>
        </w:rPr>
        <w:t>is estimated</w:t>
      </w:r>
      <w:proofErr w:type="gramEnd"/>
      <w:r w:rsidRPr="00502642">
        <w:rPr>
          <w:rFonts w:asciiTheme="minorHAnsi" w:hAnsiTheme="minorHAnsi"/>
        </w:rPr>
        <w:t xml:space="preserve"> to take a GS-15, at a wage rate of $64.54 an hour, approximately two hours to oversee the total project, totaling $</w:t>
      </w:r>
      <w:r w:rsidR="000026AF" w:rsidRPr="00502642">
        <w:rPr>
          <w:rFonts w:asciiTheme="minorHAnsi" w:hAnsiTheme="minorHAnsi"/>
        </w:rPr>
        <w:t xml:space="preserve">129.08 </w:t>
      </w:r>
    </w:p>
    <w:p w14:paraId="36ABCE62" w14:textId="77777777" w:rsidR="005717C5" w:rsidRPr="00502642" w:rsidRDefault="005717C5" w:rsidP="00ED4896">
      <w:pPr>
        <w:spacing w:after="0"/>
        <w:rPr>
          <w:rFonts w:asciiTheme="minorHAnsi" w:hAnsiTheme="minorHAnsi"/>
        </w:rPr>
      </w:pPr>
    </w:p>
    <w:p w14:paraId="78195300" w14:textId="77777777" w:rsidR="005717C5" w:rsidRPr="00502642" w:rsidRDefault="005717C5" w:rsidP="00ED4896">
      <w:pPr>
        <w:spacing w:after="0"/>
        <w:rPr>
          <w:rFonts w:asciiTheme="minorHAnsi" w:hAnsiTheme="minorHAnsi"/>
        </w:rPr>
      </w:pPr>
      <w:r w:rsidRPr="00502642">
        <w:rPr>
          <w:rFonts w:asciiTheme="minorHAnsi" w:hAnsiTheme="minorHAnsi"/>
        </w:rPr>
        <w:t>The total average annualized cost to the government for CDC</w:t>
      </w:r>
      <w:r w:rsidR="003F1455" w:rsidRPr="00502642">
        <w:rPr>
          <w:rFonts w:asciiTheme="minorHAnsi" w:hAnsiTheme="minorHAnsi"/>
        </w:rPr>
        <w:t>/OSH</w:t>
      </w:r>
      <w:r w:rsidRPr="00502642">
        <w:rPr>
          <w:rFonts w:asciiTheme="minorHAnsi" w:hAnsiTheme="minorHAnsi"/>
        </w:rPr>
        <w:t xml:space="preserve"> oversight is $613.</w:t>
      </w:r>
    </w:p>
    <w:p w14:paraId="7E921930" w14:textId="77777777" w:rsidR="005717C5" w:rsidRPr="00C4476F" w:rsidRDefault="005717C5" w:rsidP="00ED4896">
      <w:pPr>
        <w:spacing w:after="0"/>
        <w:rPr>
          <w:rFonts w:asciiTheme="minorHAnsi" w:hAnsiTheme="minorHAnsi"/>
          <w:highlight w:val="yellow"/>
        </w:rPr>
      </w:pPr>
    </w:p>
    <w:p w14:paraId="45DD3FBF" w14:textId="77777777" w:rsidR="005717C5" w:rsidRPr="00502642" w:rsidRDefault="005717C5" w:rsidP="00ED4896">
      <w:pPr>
        <w:spacing w:after="0"/>
        <w:rPr>
          <w:rFonts w:asciiTheme="minorHAnsi" w:hAnsiTheme="minorHAnsi"/>
        </w:rPr>
      </w:pPr>
    </w:p>
    <w:tbl>
      <w:tblPr>
        <w:tblStyle w:val="TableGrid"/>
        <w:tblW w:w="9846" w:type="dxa"/>
        <w:tblLayout w:type="fixed"/>
        <w:tblLook w:val="04A0" w:firstRow="1" w:lastRow="0" w:firstColumn="1" w:lastColumn="0" w:noHBand="0" w:noVBand="1"/>
      </w:tblPr>
      <w:tblGrid>
        <w:gridCol w:w="2356"/>
        <w:gridCol w:w="1932"/>
        <w:gridCol w:w="2458"/>
        <w:gridCol w:w="3100"/>
      </w:tblGrid>
      <w:tr w:rsidR="0036590A" w:rsidRPr="00502642" w14:paraId="346F96CF" w14:textId="77777777" w:rsidTr="00502642">
        <w:tc>
          <w:tcPr>
            <w:tcW w:w="2356" w:type="dxa"/>
          </w:tcPr>
          <w:p w14:paraId="53E35F39" w14:textId="77777777" w:rsidR="0036590A" w:rsidRPr="00502642" w:rsidRDefault="0036590A" w:rsidP="00ED4896">
            <w:pPr>
              <w:spacing w:line="276" w:lineRule="auto"/>
              <w:rPr>
                <w:rFonts w:asciiTheme="minorHAnsi" w:hAnsiTheme="minorHAnsi"/>
                <w:b/>
              </w:rPr>
            </w:pPr>
            <w:r w:rsidRPr="00502642">
              <w:rPr>
                <w:rFonts w:asciiTheme="minorHAnsi" w:hAnsiTheme="minorHAnsi"/>
              </w:rPr>
              <w:br w:type="page"/>
            </w:r>
            <w:r w:rsidRPr="00502642">
              <w:rPr>
                <w:rFonts w:asciiTheme="minorHAnsi" w:hAnsiTheme="minorHAnsi"/>
                <w:b/>
              </w:rPr>
              <w:t>Government Personnel</w:t>
            </w:r>
          </w:p>
        </w:tc>
        <w:tc>
          <w:tcPr>
            <w:tcW w:w="1932" w:type="dxa"/>
          </w:tcPr>
          <w:p w14:paraId="54C8E991" w14:textId="77777777" w:rsidR="0036590A" w:rsidRPr="00502642" w:rsidRDefault="0036590A" w:rsidP="00ED4896">
            <w:pPr>
              <w:spacing w:line="276" w:lineRule="auto"/>
              <w:rPr>
                <w:rFonts w:asciiTheme="minorHAnsi" w:hAnsiTheme="minorHAnsi"/>
                <w:b/>
              </w:rPr>
            </w:pPr>
            <w:r w:rsidRPr="00502642">
              <w:rPr>
                <w:rFonts w:asciiTheme="minorHAnsi" w:hAnsiTheme="minorHAnsi"/>
                <w:b/>
              </w:rPr>
              <w:t>Time Commitment</w:t>
            </w:r>
          </w:p>
        </w:tc>
        <w:tc>
          <w:tcPr>
            <w:tcW w:w="2458" w:type="dxa"/>
          </w:tcPr>
          <w:p w14:paraId="3AB5540A" w14:textId="77777777" w:rsidR="0036590A" w:rsidRPr="00502642" w:rsidRDefault="0036590A" w:rsidP="00ED4896">
            <w:pPr>
              <w:spacing w:line="276" w:lineRule="auto"/>
              <w:rPr>
                <w:rFonts w:asciiTheme="minorHAnsi" w:hAnsiTheme="minorHAnsi"/>
                <w:b/>
              </w:rPr>
            </w:pPr>
            <w:r w:rsidRPr="00502642">
              <w:rPr>
                <w:rFonts w:asciiTheme="minorHAnsi" w:hAnsiTheme="minorHAnsi"/>
                <w:b/>
              </w:rPr>
              <w:t>Hourly Basic Rate</w:t>
            </w:r>
          </w:p>
        </w:tc>
        <w:tc>
          <w:tcPr>
            <w:tcW w:w="3100" w:type="dxa"/>
          </w:tcPr>
          <w:p w14:paraId="5965E0D8" w14:textId="77777777" w:rsidR="0036590A" w:rsidRPr="00502642" w:rsidRDefault="0036590A" w:rsidP="00ED4896">
            <w:pPr>
              <w:spacing w:line="276" w:lineRule="auto"/>
              <w:rPr>
                <w:rFonts w:asciiTheme="minorHAnsi" w:hAnsiTheme="minorHAnsi"/>
                <w:b/>
              </w:rPr>
            </w:pPr>
            <w:r w:rsidRPr="00502642">
              <w:rPr>
                <w:rFonts w:asciiTheme="minorHAnsi" w:hAnsiTheme="minorHAnsi"/>
                <w:b/>
              </w:rPr>
              <w:t>Total</w:t>
            </w:r>
          </w:p>
        </w:tc>
      </w:tr>
      <w:tr w:rsidR="0036590A" w:rsidRPr="00502642" w14:paraId="493AC003" w14:textId="77777777" w:rsidTr="00502642">
        <w:tc>
          <w:tcPr>
            <w:tcW w:w="2356" w:type="dxa"/>
          </w:tcPr>
          <w:p w14:paraId="37F962F5" w14:textId="77777777" w:rsidR="0036590A" w:rsidRPr="00502642" w:rsidRDefault="0036590A" w:rsidP="00ED4896">
            <w:pPr>
              <w:spacing w:line="276" w:lineRule="auto"/>
              <w:rPr>
                <w:rFonts w:asciiTheme="minorHAnsi" w:hAnsiTheme="minorHAnsi"/>
              </w:rPr>
            </w:pPr>
            <w:r w:rsidRPr="00502642">
              <w:rPr>
                <w:rFonts w:asciiTheme="minorHAnsi" w:hAnsiTheme="minorHAnsi"/>
              </w:rPr>
              <w:t>GS-14</w:t>
            </w:r>
          </w:p>
        </w:tc>
        <w:tc>
          <w:tcPr>
            <w:tcW w:w="1932" w:type="dxa"/>
          </w:tcPr>
          <w:p w14:paraId="75563016" w14:textId="77777777" w:rsidR="0036590A" w:rsidRPr="00502642" w:rsidRDefault="0036590A" w:rsidP="00ED4896">
            <w:pPr>
              <w:spacing w:line="276" w:lineRule="auto"/>
              <w:rPr>
                <w:rFonts w:asciiTheme="minorHAnsi" w:hAnsiTheme="minorHAnsi"/>
              </w:rPr>
            </w:pPr>
            <w:r w:rsidRPr="00502642">
              <w:rPr>
                <w:rFonts w:asciiTheme="minorHAnsi" w:hAnsiTheme="minorHAnsi"/>
              </w:rPr>
              <w:t>5%</w:t>
            </w:r>
          </w:p>
        </w:tc>
        <w:tc>
          <w:tcPr>
            <w:tcW w:w="2458" w:type="dxa"/>
          </w:tcPr>
          <w:p w14:paraId="067FA917" w14:textId="77777777" w:rsidR="0036590A" w:rsidRPr="00502642" w:rsidRDefault="0036590A" w:rsidP="00ED4896">
            <w:pPr>
              <w:spacing w:line="276" w:lineRule="auto"/>
              <w:rPr>
                <w:rFonts w:asciiTheme="minorHAnsi" w:hAnsiTheme="minorHAnsi"/>
              </w:rPr>
            </w:pPr>
            <w:r w:rsidRPr="00502642">
              <w:rPr>
                <w:rFonts w:asciiTheme="minorHAnsi" w:hAnsiTheme="minorHAnsi"/>
              </w:rPr>
              <w:t>$48.41</w:t>
            </w:r>
          </w:p>
        </w:tc>
        <w:tc>
          <w:tcPr>
            <w:tcW w:w="3100" w:type="dxa"/>
          </w:tcPr>
          <w:p w14:paraId="6A869CD0" w14:textId="77777777" w:rsidR="0036590A" w:rsidRPr="00502642" w:rsidRDefault="0036590A" w:rsidP="00257036">
            <w:pPr>
              <w:spacing w:line="276" w:lineRule="auto"/>
              <w:jc w:val="right"/>
              <w:rPr>
                <w:rFonts w:asciiTheme="minorHAnsi" w:hAnsiTheme="minorHAnsi"/>
              </w:rPr>
            </w:pPr>
            <w:r w:rsidRPr="00502642">
              <w:rPr>
                <w:rFonts w:asciiTheme="minorHAnsi" w:hAnsiTheme="minorHAnsi"/>
              </w:rPr>
              <w:t>$484</w:t>
            </w:r>
          </w:p>
        </w:tc>
      </w:tr>
      <w:tr w:rsidR="0036590A" w:rsidRPr="00502642" w14:paraId="23E0CC1E" w14:textId="77777777" w:rsidTr="00502642">
        <w:tc>
          <w:tcPr>
            <w:tcW w:w="2356" w:type="dxa"/>
          </w:tcPr>
          <w:p w14:paraId="6DE514DE" w14:textId="77777777" w:rsidR="0036590A" w:rsidRPr="00502642" w:rsidRDefault="0036590A" w:rsidP="00ED4896">
            <w:pPr>
              <w:spacing w:line="276" w:lineRule="auto"/>
              <w:rPr>
                <w:rFonts w:asciiTheme="minorHAnsi" w:hAnsiTheme="minorHAnsi"/>
              </w:rPr>
            </w:pPr>
            <w:r w:rsidRPr="00502642">
              <w:rPr>
                <w:rFonts w:asciiTheme="minorHAnsi" w:hAnsiTheme="minorHAnsi"/>
              </w:rPr>
              <w:t>GS-15</w:t>
            </w:r>
          </w:p>
        </w:tc>
        <w:tc>
          <w:tcPr>
            <w:tcW w:w="1932" w:type="dxa"/>
          </w:tcPr>
          <w:p w14:paraId="085E8A6E" w14:textId="77777777" w:rsidR="0036590A" w:rsidRPr="00502642" w:rsidRDefault="0036590A" w:rsidP="00ED4896">
            <w:pPr>
              <w:spacing w:line="276" w:lineRule="auto"/>
              <w:rPr>
                <w:rFonts w:asciiTheme="minorHAnsi" w:hAnsiTheme="minorHAnsi"/>
              </w:rPr>
            </w:pPr>
            <w:r w:rsidRPr="00502642">
              <w:rPr>
                <w:rFonts w:asciiTheme="minorHAnsi" w:hAnsiTheme="minorHAnsi"/>
              </w:rPr>
              <w:t>1%</w:t>
            </w:r>
          </w:p>
        </w:tc>
        <w:tc>
          <w:tcPr>
            <w:tcW w:w="2458" w:type="dxa"/>
          </w:tcPr>
          <w:p w14:paraId="2DF14227" w14:textId="77777777" w:rsidR="0036590A" w:rsidRPr="00502642" w:rsidRDefault="0036590A" w:rsidP="00ED4896">
            <w:pPr>
              <w:spacing w:line="276" w:lineRule="auto"/>
              <w:rPr>
                <w:rFonts w:asciiTheme="minorHAnsi" w:hAnsiTheme="minorHAnsi"/>
              </w:rPr>
            </w:pPr>
            <w:r w:rsidRPr="00502642">
              <w:rPr>
                <w:rFonts w:asciiTheme="minorHAnsi" w:hAnsiTheme="minorHAnsi"/>
              </w:rPr>
              <w:t>$64.54</w:t>
            </w:r>
          </w:p>
        </w:tc>
        <w:tc>
          <w:tcPr>
            <w:tcW w:w="3100" w:type="dxa"/>
          </w:tcPr>
          <w:p w14:paraId="1B83A1BF" w14:textId="77777777" w:rsidR="0036590A" w:rsidRPr="00502642" w:rsidRDefault="0036590A" w:rsidP="00257036">
            <w:pPr>
              <w:spacing w:line="276" w:lineRule="auto"/>
              <w:jc w:val="right"/>
              <w:rPr>
                <w:rFonts w:asciiTheme="minorHAnsi" w:hAnsiTheme="minorHAnsi"/>
              </w:rPr>
            </w:pPr>
            <w:r w:rsidRPr="00502642">
              <w:rPr>
                <w:rFonts w:asciiTheme="minorHAnsi" w:hAnsiTheme="minorHAnsi"/>
              </w:rPr>
              <w:t>$129</w:t>
            </w:r>
          </w:p>
        </w:tc>
      </w:tr>
      <w:tr w:rsidR="0036590A" w:rsidRPr="00502642" w14:paraId="363548C8" w14:textId="77777777" w:rsidTr="00502642">
        <w:tc>
          <w:tcPr>
            <w:tcW w:w="6746" w:type="dxa"/>
            <w:gridSpan w:val="3"/>
          </w:tcPr>
          <w:p w14:paraId="0203696D" w14:textId="77777777" w:rsidR="0036590A" w:rsidRPr="00502642" w:rsidRDefault="0036590A" w:rsidP="00ED4896">
            <w:pPr>
              <w:spacing w:line="276" w:lineRule="auto"/>
              <w:rPr>
                <w:rFonts w:asciiTheme="minorHAnsi" w:hAnsiTheme="minorHAnsi"/>
                <w:b/>
              </w:rPr>
            </w:pPr>
            <w:r w:rsidRPr="00502642">
              <w:rPr>
                <w:rFonts w:asciiTheme="minorHAnsi" w:hAnsiTheme="minorHAnsi"/>
                <w:b/>
              </w:rPr>
              <w:t>Subtotal, Government Personnel</w:t>
            </w:r>
          </w:p>
        </w:tc>
        <w:tc>
          <w:tcPr>
            <w:tcW w:w="3100" w:type="dxa"/>
          </w:tcPr>
          <w:p w14:paraId="57F03BDC" w14:textId="77777777" w:rsidR="0036590A" w:rsidRPr="00502642" w:rsidRDefault="0036590A" w:rsidP="00257036">
            <w:pPr>
              <w:spacing w:line="276" w:lineRule="auto"/>
              <w:jc w:val="right"/>
              <w:rPr>
                <w:rFonts w:asciiTheme="minorHAnsi" w:hAnsiTheme="minorHAnsi"/>
              </w:rPr>
            </w:pPr>
            <w:r w:rsidRPr="00502642">
              <w:rPr>
                <w:rFonts w:asciiTheme="minorHAnsi" w:hAnsiTheme="minorHAnsi"/>
              </w:rPr>
              <w:t>$613</w:t>
            </w:r>
          </w:p>
        </w:tc>
      </w:tr>
      <w:tr w:rsidR="0036590A" w:rsidRPr="00502642" w14:paraId="23DF598A" w14:textId="77777777" w:rsidTr="00502642">
        <w:tc>
          <w:tcPr>
            <w:tcW w:w="6746" w:type="dxa"/>
            <w:gridSpan w:val="3"/>
          </w:tcPr>
          <w:p w14:paraId="3535F3AE" w14:textId="77777777" w:rsidR="0036590A" w:rsidRPr="00502642" w:rsidRDefault="0036590A" w:rsidP="00ED4896">
            <w:pPr>
              <w:rPr>
                <w:rFonts w:asciiTheme="minorHAnsi" w:hAnsiTheme="minorHAnsi"/>
                <w:b/>
              </w:rPr>
            </w:pPr>
            <w:r w:rsidRPr="00502642">
              <w:rPr>
                <w:rFonts w:asciiTheme="minorHAnsi" w:hAnsiTheme="minorHAnsi"/>
                <w:b/>
              </w:rPr>
              <w:t>Contract Costs</w:t>
            </w:r>
          </w:p>
        </w:tc>
        <w:tc>
          <w:tcPr>
            <w:tcW w:w="3100" w:type="dxa"/>
          </w:tcPr>
          <w:p w14:paraId="71D21793" w14:textId="6076C2BA" w:rsidR="0036590A" w:rsidRPr="00502642" w:rsidRDefault="000F1B74" w:rsidP="00502642">
            <w:pPr>
              <w:ind w:left="2160"/>
              <w:rPr>
                <w:rFonts w:asciiTheme="minorHAnsi" w:hAnsiTheme="minorHAnsi"/>
              </w:rPr>
            </w:pPr>
            <w:r w:rsidRPr="00502642">
              <w:rPr>
                <w:rFonts w:asciiTheme="minorHAnsi" w:hAnsiTheme="minorHAnsi"/>
              </w:rPr>
              <w:t>$</w:t>
            </w:r>
            <w:r w:rsidR="00502642">
              <w:rPr>
                <w:rFonts w:asciiTheme="minorHAnsi" w:hAnsiTheme="minorHAnsi"/>
              </w:rPr>
              <w:t>97</w:t>
            </w:r>
            <w:r w:rsidRPr="00502642">
              <w:rPr>
                <w:rFonts w:asciiTheme="minorHAnsi" w:hAnsiTheme="minorHAnsi"/>
              </w:rPr>
              <w:t>,</w:t>
            </w:r>
            <w:r w:rsidR="00502642">
              <w:rPr>
                <w:rFonts w:asciiTheme="minorHAnsi" w:hAnsiTheme="minorHAnsi"/>
              </w:rPr>
              <w:t>000</w:t>
            </w:r>
          </w:p>
        </w:tc>
      </w:tr>
      <w:tr w:rsidR="0036590A" w:rsidRPr="00502642" w14:paraId="65CF2BDF" w14:textId="77777777" w:rsidTr="00502642">
        <w:tc>
          <w:tcPr>
            <w:tcW w:w="6746" w:type="dxa"/>
            <w:gridSpan w:val="3"/>
          </w:tcPr>
          <w:p w14:paraId="4A7AD5C7" w14:textId="77777777" w:rsidR="0036590A" w:rsidRPr="00502642" w:rsidRDefault="0036590A" w:rsidP="00ED4896">
            <w:pPr>
              <w:rPr>
                <w:rFonts w:asciiTheme="minorHAnsi" w:hAnsiTheme="minorHAnsi"/>
                <w:b/>
              </w:rPr>
            </w:pPr>
            <w:r w:rsidRPr="00502642">
              <w:rPr>
                <w:rFonts w:asciiTheme="minorHAnsi" w:hAnsiTheme="minorHAnsi"/>
                <w:b/>
              </w:rPr>
              <w:t>Total Costs</w:t>
            </w:r>
          </w:p>
        </w:tc>
        <w:tc>
          <w:tcPr>
            <w:tcW w:w="3100" w:type="dxa"/>
          </w:tcPr>
          <w:p w14:paraId="65681A8B" w14:textId="3281C674" w:rsidR="0036590A" w:rsidRPr="00502642" w:rsidRDefault="008248EF" w:rsidP="00502642">
            <w:pPr>
              <w:jc w:val="right"/>
              <w:rPr>
                <w:rFonts w:asciiTheme="minorHAnsi" w:hAnsiTheme="minorHAnsi"/>
              </w:rPr>
            </w:pPr>
            <w:r>
              <w:rPr>
                <w:rFonts w:asciiTheme="minorHAnsi" w:hAnsiTheme="minorHAnsi"/>
              </w:rPr>
              <w:t>$</w:t>
            </w:r>
            <w:r w:rsidR="00502642">
              <w:rPr>
                <w:rFonts w:asciiTheme="minorHAnsi" w:hAnsiTheme="minorHAnsi"/>
              </w:rPr>
              <w:t>97,613</w:t>
            </w:r>
          </w:p>
        </w:tc>
      </w:tr>
    </w:tbl>
    <w:p w14:paraId="57D300FF" w14:textId="77777777" w:rsidR="0036590A" w:rsidRPr="00502642" w:rsidRDefault="0036590A" w:rsidP="00ED4896">
      <w:pPr>
        <w:spacing w:after="0"/>
        <w:rPr>
          <w:rFonts w:asciiTheme="minorHAnsi" w:hAnsiTheme="minorHAnsi"/>
        </w:rPr>
      </w:pPr>
    </w:p>
    <w:p w14:paraId="54DA218F" w14:textId="338C14A5" w:rsidR="005717C5" w:rsidRPr="00502642" w:rsidRDefault="00633969" w:rsidP="00ED4896">
      <w:pPr>
        <w:spacing w:after="0"/>
        <w:rPr>
          <w:rFonts w:asciiTheme="minorHAnsi" w:hAnsiTheme="minorHAnsi"/>
        </w:rPr>
      </w:pPr>
      <w:r w:rsidRPr="00502642">
        <w:rPr>
          <w:rFonts w:asciiTheme="minorHAnsi" w:hAnsiTheme="minorHAnsi"/>
        </w:rPr>
        <w:t>Contractors on CDC/OSH’s behalf will conduct the majority of data collection activities</w:t>
      </w:r>
      <w:r w:rsidR="005717C5" w:rsidRPr="00502642">
        <w:rPr>
          <w:rFonts w:asciiTheme="minorHAnsi" w:hAnsiTheme="minorHAnsi"/>
        </w:rPr>
        <w:t>.  The total cost of the data collection contractors is $</w:t>
      </w:r>
      <w:r w:rsidR="00502642" w:rsidRPr="00502642">
        <w:rPr>
          <w:rFonts w:asciiTheme="minorHAnsi" w:hAnsiTheme="minorHAnsi"/>
        </w:rPr>
        <w:t>97</w:t>
      </w:r>
      <w:r w:rsidR="00A54F86" w:rsidRPr="00502642">
        <w:rPr>
          <w:rFonts w:asciiTheme="minorHAnsi" w:hAnsiTheme="minorHAnsi"/>
        </w:rPr>
        <w:t>,</w:t>
      </w:r>
      <w:r w:rsidR="00502642" w:rsidRPr="00502642">
        <w:rPr>
          <w:rFonts w:asciiTheme="minorHAnsi" w:hAnsiTheme="minorHAnsi"/>
        </w:rPr>
        <w:t>000</w:t>
      </w:r>
      <w:r w:rsidR="005717C5" w:rsidRPr="00502642">
        <w:rPr>
          <w:rFonts w:asciiTheme="minorHAnsi" w:hAnsiTheme="minorHAnsi"/>
        </w:rPr>
        <w:t xml:space="preserve">, which includes consultation, instrument design and </w:t>
      </w:r>
      <w:r w:rsidR="005717C5" w:rsidRPr="00502642">
        <w:rPr>
          <w:rFonts w:asciiTheme="minorHAnsi" w:hAnsiTheme="minorHAnsi"/>
        </w:rPr>
        <w:lastRenderedPageBreak/>
        <w:t>development, recruitment, data collection, analyses, and reporting</w:t>
      </w:r>
      <w:r w:rsidR="00ED4F05" w:rsidRPr="00502642">
        <w:rPr>
          <w:rFonts w:asciiTheme="minorHAnsi" w:hAnsiTheme="minorHAnsi"/>
        </w:rPr>
        <w:t xml:space="preserve">. </w:t>
      </w:r>
      <w:r w:rsidRPr="00502642">
        <w:rPr>
          <w:rFonts w:asciiTheme="minorHAnsi" w:hAnsiTheme="minorHAnsi"/>
        </w:rPr>
        <w:t>Toluna will collect the data from the respondents</w:t>
      </w:r>
      <w:r w:rsidR="005717C5" w:rsidRPr="00502642">
        <w:rPr>
          <w:rFonts w:asciiTheme="minorHAnsi" w:hAnsiTheme="minorHAnsi"/>
        </w:rPr>
        <w:t xml:space="preserve">.  Activities are coordinated through a contract with the Plowshare Group, a specialist in media campaigns.  </w:t>
      </w:r>
    </w:p>
    <w:p w14:paraId="4F464C81" w14:textId="77777777" w:rsidR="005717C5" w:rsidRPr="00502642" w:rsidRDefault="005717C5" w:rsidP="00ED4896">
      <w:pPr>
        <w:spacing w:after="0"/>
        <w:rPr>
          <w:rFonts w:asciiTheme="minorHAnsi" w:hAnsiTheme="minorHAnsi"/>
        </w:rPr>
      </w:pPr>
    </w:p>
    <w:p w14:paraId="56F1DDBC" w14:textId="1E330909" w:rsidR="005717C5" w:rsidRPr="00502642" w:rsidRDefault="005717C5" w:rsidP="00ED4896">
      <w:pPr>
        <w:spacing w:after="0"/>
        <w:rPr>
          <w:rFonts w:asciiTheme="minorHAnsi" w:hAnsiTheme="minorHAnsi"/>
        </w:rPr>
      </w:pPr>
      <w:r w:rsidRPr="00502642">
        <w:rPr>
          <w:rFonts w:asciiTheme="minorHAnsi" w:hAnsiTheme="minorHAnsi"/>
        </w:rPr>
        <w:t>The grand total cost for the project, including government and contractor cost, is $</w:t>
      </w:r>
      <w:r w:rsidR="00502642" w:rsidRPr="00502642">
        <w:rPr>
          <w:rFonts w:asciiTheme="minorHAnsi" w:hAnsiTheme="minorHAnsi"/>
        </w:rPr>
        <w:t>97,613</w:t>
      </w:r>
      <w:r w:rsidRPr="00502642">
        <w:rPr>
          <w:rFonts w:asciiTheme="minorHAnsi" w:hAnsiTheme="minorHAnsi"/>
        </w:rPr>
        <w:t xml:space="preserve">. </w:t>
      </w:r>
    </w:p>
    <w:p w14:paraId="17D44C37" w14:textId="77777777" w:rsidR="00516162" w:rsidRPr="00502642" w:rsidRDefault="00DD2D1D" w:rsidP="00ED4896">
      <w:pPr>
        <w:tabs>
          <w:tab w:val="left" w:pos="1215"/>
        </w:tabs>
        <w:spacing w:after="0"/>
        <w:rPr>
          <w:rFonts w:asciiTheme="minorHAnsi" w:hAnsiTheme="minorHAnsi"/>
          <w:b/>
        </w:rPr>
      </w:pPr>
      <w:r w:rsidRPr="00502642">
        <w:rPr>
          <w:rFonts w:asciiTheme="minorHAnsi" w:hAnsiTheme="minorHAnsi"/>
          <w:b/>
        </w:rPr>
        <w:tab/>
      </w:r>
    </w:p>
    <w:p w14:paraId="467CA86E" w14:textId="77777777" w:rsidR="00044A5F" w:rsidRPr="00502642" w:rsidRDefault="00044A5F" w:rsidP="00D52C23">
      <w:pPr>
        <w:pStyle w:val="Heading2"/>
      </w:pPr>
      <w:r w:rsidRPr="00502642">
        <w:t>A.15</w:t>
      </w:r>
      <w:r w:rsidRPr="00502642">
        <w:tab/>
        <w:t>Explanation for Program Changes or Adjustments</w:t>
      </w:r>
    </w:p>
    <w:p w14:paraId="3756649F" w14:textId="77777777" w:rsidR="007F1ACE" w:rsidRPr="00502642" w:rsidRDefault="007F1ACE" w:rsidP="00ED4896">
      <w:pPr>
        <w:spacing w:after="0"/>
        <w:rPr>
          <w:rFonts w:asciiTheme="minorHAnsi" w:hAnsiTheme="minorHAnsi"/>
        </w:rPr>
      </w:pPr>
    </w:p>
    <w:p w14:paraId="085EE761" w14:textId="77777777" w:rsidR="00044A5F" w:rsidRPr="00DE196E" w:rsidRDefault="002351F6" w:rsidP="00ED4896">
      <w:pPr>
        <w:spacing w:after="0"/>
        <w:rPr>
          <w:rFonts w:asciiTheme="minorHAnsi" w:hAnsiTheme="minorHAnsi"/>
        </w:rPr>
      </w:pPr>
      <w:r w:rsidRPr="00DE196E">
        <w:rPr>
          <w:rFonts w:asciiTheme="minorHAnsi" w:hAnsiTheme="minorHAnsi"/>
        </w:rPr>
        <w:t>This is a new</w:t>
      </w:r>
      <w:r w:rsidR="00045A81" w:rsidRPr="00DE196E">
        <w:rPr>
          <w:rFonts w:asciiTheme="minorHAnsi" w:hAnsiTheme="minorHAnsi"/>
        </w:rPr>
        <w:t xml:space="preserve"> </w:t>
      </w:r>
      <w:r w:rsidR="005D2A18" w:rsidRPr="00DE196E">
        <w:rPr>
          <w:rFonts w:asciiTheme="minorHAnsi" w:hAnsiTheme="minorHAnsi"/>
        </w:rPr>
        <w:t>data collection.</w:t>
      </w:r>
    </w:p>
    <w:p w14:paraId="3BDF2FE2" w14:textId="77777777" w:rsidR="00A37892" w:rsidRPr="00C4476F" w:rsidRDefault="00A37892" w:rsidP="00ED4896">
      <w:pPr>
        <w:spacing w:after="0"/>
        <w:rPr>
          <w:rFonts w:asciiTheme="minorHAnsi" w:hAnsiTheme="minorHAnsi"/>
          <w:b/>
          <w:highlight w:val="yellow"/>
        </w:rPr>
      </w:pPr>
    </w:p>
    <w:p w14:paraId="7C3CBB0D" w14:textId="77777777" w:rsidR="00044A5F" w:rsidRPr="006F7937" w:rsidRDefault="00044A5F" w:rsidP="00D52C23">
      <w:pPr>
        <w:pStyle w:val="Heading2"/>
      </w:pPr>
      <w:r w:rsidRPr="006F7937">
        <w:t>A.16</w:t>
      </w:r>
      <w:r w:rsidRPr="006F7937">
        <w:tab/>
        <w:t>Plans for Tabulation and Publication and Project Time Schedule</w:t>
      </w:r>
    </w:p>
    <w:p w14:paraId="72F3D9F0" w14:textId="68C572BD" w:rsidR="00823CF0" w:rsidRPr="006F7937" w:rsidRDefault="00D52C23" w:rsidP="004E19BB">
      <w:pPr>
        <w:spacing w:after="0"/>
        <w:rPr>
          <w:rFonts w:asciiTheme="minorHAnsi" w:hAnsiTheme="minorHAnsi"/>
        </w:rPr>
      </w:pPr>
      <w:r w:rsidRPr="006F7937">
        <w:rPr>
          <w:rFonts w:asciiTheme="minorHAnsi" w:hAnsiTheme="minorHAnsi"/>
        </w:rPr>
        <w:t xml:space="preserve">The information </w:t>
      </w:r>
      <w:proofErr w:type="gramStart"/>
      <w:r w:rsidRPr="006F7937">
        <w:rPr>
          <w:rFonts w:asciiTheme="minorHAnsi" w:hAnsiTheme="minorHAnsi"/>
        </w:rPr>
        <w:t>will be used</w:t>
      </w:r>
      <w:proofErr w:type="gramEnd"/>
      <w:r w:rsidRPr="006F7937">
        <w:rPr>
          <w:rFonts w:asciiTheme="minorHAnsi" w:hAnsiTheme="minorHAnsi"/>
        </w:rPr>
        <w:t xml:space="preserve"> to inform health communication </w:t>
      </w:r>
      <w:r w:rsidR="00125E05" w:rsidRPr="006F7937">
        <w:rPr>
          <w:rFonts w:asciiTheme="minorHAnsi" w:hAnsiTheme="minorHAnsi"/>
        </w:rPr>
        <w:t>strategies across</w:t>
      </w:r>
      <w:r w:rsidRPr="006F7937">
        <w:rPr>
          <w:rFonts w:asciiTheme="minorHAnsi" w:hAnsiTheme="minorHAnsi"/>
        </w:rPr>
        <w:t xml:space="preserve"> OSH.  </w:t>
      </w:r>
      <w:r w:rsidR="00F30B4D" w:rsidRPr="006F7937">
        <w:rPr>
          <w:rFonts w:asciiTheme="minorHAnsi" w:hAnsiTheme="minorHAnsi"/>
        </w:rPr>
        <w:t xml:space="preserve">The analysis will examine overall levels of perceived effectiveness of the creative materials under test, as measured by the frequency of respondents’ reporting that the materials were believable and convincing, a call to action, attention-grabbing, credible, motivational, easy to understand, and provided new information.  We will also analyze qualitative open-ended responses for the respondents’ answers to open-ended questions, such as respondents’ perceptions of the ‘main message’ of the ad, concerns about the ad, as well as likes and dislikes.  Here we will look for commonalities and differences in terms of message interpretation by different segments, and for common themes in terms of elements that resonate well or poorly with respondents.  We will examine overall levels of respondent motivation in response to the ads, as measured by the frequency of responses to whether they would talk to someone else about the ad or if the ad would make them take some other action (quit smoking, encourage someone to quit smoking, call the 1-800 Quitline, go online, etc.).  </w:t>
      </w:r>
      <w:r w:rsidR="004E19BB" w:rsidRPr="006F7937">
        <w:rPr>
          <w:rFonts w:asciiTheme="minorHAnsi" w:hAnsiTheme="minorHAnsi"/>
        </w:rPr>
        <w:t xml:space="preserve">Our findings from these analyses </w:t>
      </w:r>
      <w:proofErr w:type="gramStart"/>
      <w:r w:rsidR="004E19BB" w:rsidRPr="006F7937">
        <w:rPr>
          <w:rFonts w:asciiTheme="minorHAnsi" w:hAnsiTheme="minorHAnsi"/>
        </w:rPr>
        <w:t>will be immediately used</w:t>
      </w:r>
      <w:proofErr w:type="gramEnd"/>
      <w:r w:rsidR="00823CF0" w:rsidRPr="006F7937">
        <w:rPr>
          <w:rFonts w:asciiTheme="minorHAnsi" w:hAnsiTheme="minorHAnsi"/>
        </w:rPr>
        <w:t xml:space="preserve"> to revise the ads and to help ensure </w:t>
      </w:r>
      <w:r w:rsidR="006F7937">
        <w:rPr>
          <w:rFonts w:asciiTheme="minorHAnsi" w:hAnsiTheme="minorHAnsi"/>
        </w:rPr>
        <w:t>this aspect of the campaign is</w:t>
      </w:r>
      <w:r w:rsidR="00823CF0" w:rsidRPr="006F7937">
        <w:rPr>
          <w:rFonts w:asciiTheme="minorHAnsi" w:hAnsiTheme="minorHAnsi"/>
        </w:rPr>
        <w:t xml:space="preserve"> effective.</w:t>
      </w:r>
    </w:p>
    <w:p w14:paraId="4427EA40" w14:textId="77777777" w:rsidR="00F30B4D" w:rsidRPr="00C4476F" w:rsidRDefault="00F30B4D" w:rsidP="00D52C23">
      <w:pPr>
        <w:spacing w:after="0"/>
        <w:rPr>
          <w:rFonts w:asciiTheme="minorHAnsi" w:hAnsiTheme="minorHAnsi"/>
          <w:highlight w:val="yellow"/>
        </w:rPr>
      </w:pPr>
    </w:p>
    <w:p w14:paraId="4A5264DA" w14:textId="2AD415B0" w:rsidR="00F30B4D" w:rsidRPr="00DE196E" w:rsidRDefault="00F30B4D" w:rsidP="00D52C23">
      <w:pPr>
        <w:spacing w:after="0"/>
        <w:rPr>
          <w:rFonts w:asciiTheme="minorHAnsi" w:hAnsiTheme="minorHAnsi"/>
        </w:rPr>
      </w:pPr>
      <w:r w:rsidRPr="00DE196E">
        <w:rPr>
          <w:rFonts w:asciiTheme="minorHAnsi" w:hAnsiTheme="minorHAnsi"/>
        </w:rPr>
        <w:t xml:space="preserve">Assuming an OMB approval date of </w:t>
      </w:r>
      <w:r w:rsidR="006F7937" w:rsidRPr="00DE196E">
        <w:rPr>
          <w:rFonts w:asciiTheme="minorHAnsi" w:hAnsiTheme="minorHAnsi"/>
        </w:rPr>
        <w:t xml:space="preserve">January </w:t>
      </w:r>
      <w:r w:rsidR="00DE196E" w:rsidRPr="00DE196E">
        <w:rPr>
          <w:rFonts w:asciiTheme="minorHAnsi" w:hAnsiTheme="minorHAnsi"/>
        </w:rPr>
        <w:t>24</w:t>
      </w:r>
      <w:r w:rsidRPr="00DE196E">
        <w:rPr>
          <w:rFonts w:asciiTheme="minorHAnsi" w:hAnsiTheme="minorHAnsi"/>
        </w:rPr>
        <w:t>, 201</w:t>
      </w:r>
      <w:r w:rsidR="006F7937" w:rsidRPr="00DE196E">
        <w:rPr>
          <w:rFonts w:asciiTheme="minorHAnsi" w:hAnsiTheme="minorHAnsi"/>
        </w:rPr>
        <w:t>4</w:t>
      </w:r>
      <w:r w:rsidRPr="00DE196E">
        <w:rPr>
          <w:rFonts w:asciiTheme="minorHAnsi" w:hAnsiTheme="minorHAnsi"/>
        </w:rPr>
        <w:t xml:space="preserve">, we plan to begin the information collection activity for the </w:t>
      </w:r>
      <w:r w:rsidR="00682892" w:rsidRPr="00DE196E">
        <w:rPr>
          <w:rFonts w:asciiTheme="minorHAnsi" w:hAnsiTheme="minorHAnsi"/>
        </w:rPr>
        <w:t>six</w:t>
      </w:r>
      <w:r w:rsidRPr="00DE196E">
        <w:rPr>
          <w:rFonts w:asciiTheme="minorHAnsi" w:hAnsiTheme="minorHAnsi"/>
        </w:rPr>
        <w:t xml:space="preserve"> ads </w:t>
      </w:r>
      <w:r w:rsidR="0098770B" w:rsidRPr="00DE196E">
        <w:rPr>
          <w:rFonts w:asciiTheme="minorHAnsi" w:hAnsiTheme="minorHAnsi"/>
        </w:rPr>
        <w:t xml:space="preserve">on </w:t>
      </w:r>
      <w:r w:rsidR="00DE196E" w:rsidRPr="00DE196E">
        <w:rPr>
          <w:rFonts w:asciiTheme="minorHAnsi" w:hAnsiTheme="minorHAnsi"/>
        </w:rPr>
        <w:t>January 25, 2014</w:t>
      </w:r>
      <w:r w:rsidR="00651482" w:rsidRPr="00DE196E">
        <w:rPr>
          <w:rFonts w:asciiTheme="minorHAnsi" w:hAnsiTheme="minorHAnsi"/>
        </w:rPr>
        <w:t xml:space="preserve">.  </w:t>
      </w:r>
      <w:r w:rsidRPr="00DE196E">
        <w:rPr>
          <w:rFonts w:asciiTheme="minorHAnsi" w:hAnsiTheme="minorHAnsi"/>
        </w:rPr>
        <w:t xml:space="preserve">We are aiming for a campaign launch date of one or more of these advertisements </w:t>
      </w:r>
      <w:r w:rsidR="00DE196E" w:rsidRPr="00DE196E">
        <w:rPr>
          <w:rFonts w:asciiTheme="minorHAnsi" w:hAnsiTheme="minorHAnsi"/>
        </w:rPr>
        <w:t>within the March-May 2014 timeframe</w:t>
      </w:r>
      <w:r w:rsidR="004F5E62" w:rsidRPr="00DE196E">
        <w:rPr>
          <w:rFonts w:asciiTheme="minorHAnsi" w:hAnsiTheme="minorHAnsi"/>
        </w:rPr>
        <w:t>,</w:t>
      </w:r>
      <w:r w:rsidRPr="00DE196E">
        <w:rPr>
          <w:rFonts w:asciiTheme="minorHAnsi" w:hAnsiTheme="minorHAnsi"/>
        </w:rPr>
        <w:t xml:space="preserve"> and multiple steps are required between approval of this rough-cut </w:t>
      </w:r>
      <w:r w:rsidR="00323706" w:rsidRPr="00DE196E">
        <w:rPr>
          <w:rFonts w:asciiTheme="minorHAnsi" w:hAnsiTheme="minorHAnsi"/>
        </w:rPr>
        <w:t>testing activity</w:t>
      </w:r>
      <w:r w:rsidRPr="00DE196E">
        <w:rPr>
          <w:rFonts w:asciiTheme="minorHAnsi" w:hAnsiTheme="minorHAnsi"/>
        </w:rPr>
        <w:t xml:space="preserve"> and the launch in order to meet that target date.</w:t>
      </w:r>
      <w:r w:rsidR="004E19BB" w:rsidRPr="00DE196E">
        <w:rPr>
          <w:rFonts w:asciiTheme="minorHAnsi" w:hAnsiTheme="minorHAnsi"/>
        </w:rPr>
        <w:t xml:space="preserve"> </w:t>
      </w:r>
    </w:p>
    <w:p w14:paraId="45583EE7" w14:textId="77777777" w:rsidR="00F33CF6" w:rsidRPr="00DE196E" w:rsidRDefault="00F33CF6" w:rsidP="00D52C23">
      <w:pPr>
        <w:spacing w:after="0"/>
        <w:rPr>
          <w:rFonts w:asciiTheme="minorHAnsi" w:hAnsiTheme="minorHAnsi"/>
        </w:rPr>
      </w:pPr>
    </w:p>
    <w:p w14:paraId="39640A5C" w14:textId="77777777" w:rsidR="005717C5" w:rsidRPr="00DE196E" w:rsidRDefault="005717C5" w:rsidP="00ED4896">
      <w:pPr>
        <w:spacing w:after="0"/>
        <w:rPr>
          <w:rFonts w:asciiTheme="minorHAnsi" w:hAnsiTheme="minorHAnsi"/>
          <w:b/>
        </w:rPr>
      </w:pPr>
    </w:p>
    <w:p w14:paraId="50E6E047" w14:textId="77777777" w:rsidR="00BA4EFA" w:rsidRPr="006F7937" w:rsidRDefault="00BA4EFA" w:rsidP="00F30B4D">
      <w:pPr>
        <w:pStyle w:val="Heading3"/>
      </w:pPr>
      <w:r w:rsidRPr="006F7937">
        <w:br w:type="page"/>
      </w:r>
    </w:p>
    <w:p w14:paraId="4DEE37C6" w14:textId="4BD1F668" w:rsidR="005717C5" w:rsidRPr="006F7937" w:rsidRDefault="005717C5" w:rsidP="00F30B4D">
      <w:pPr>
        <w:pStyle w:val="Heading3"/>
      </w:pPr>
      <w:r w:rsidRPr="006F7937">
        <w:lastRenderedPageBreak/>
        <w:t xml:space="preserve">Table A.16.A.  </w:t>
      </w:r>
      <w:r w:rsidR="000F1B74" w:rsidRPr="006F7937">
        <w:t xml:space="preserve">Estimated </w:t>
      </w:r>
      <w:r w:rsidRPr="006F7937">
        <w:t xml:space="preserve">Timeline  </w:t>
      </w:r>
    </w:p>
    <w:tbl>
      <w:tblPr>
        <w:tblStyle w:val="TableGrid"/>
        <w:tblW w:w="7760" w:type="dxa"/>
        <w:tblLook w:val="04A0" w:firstRow="1" w:lastRow="0" w:firstColumn="1" w:lastColumn="0" w:noHBand="0" w:noVBand="1"/>
      </w:tblPr>
      <w:tblGrid>
        <w:gridCol w:w="5860"/>
        <w:gridCol w:w="1900"/>
      </w:tblGrid>
      <w:tr w:rsidR="008F5E9B" w:rsidRPr="006F7937" w14:paraId="045A4C51" w14:textId="77777777" w:rsidTr="008F5E9B">
        <w:trPr>
          <w:trHeight w:val="560"/>
        </w:trPr>
        <w:tc>
          <w:tcPr>
            <w:tcW w:w="5860" w:type="dxa"/>
            <w:shd w:val="clear" w:color="auto" w:fill="BFBFBF" w:themeFill="background1" w:themeFillShade="BF"/>
            <w:vAlign w:val="bottom"/>
            <w:hideMark/>
          </w:tcPr>
          <w:p w14:paraId="789EA4B0" w14:textId="77777777" w:rsidR="008F5E9B" w:rsidRPr="006F7937" w:rsidRDefault="008F5E9B" w:rsidP="00812A38">
            <w:pPr>
              <w:jc w:val="center"/>
              <w:rPr>
                <w:rFonts w:eastAsia="Times New Roman"/>
                <w:b/>
                <w:bCs/>
                <w:i/>
                <w:iCs/>
                <w:color w:val="000000"/>
              </w:rPr>
            </w:pPr>
            <w:r w:rsidRPr="006F7937">
              <w:rPr>
                <w:rFonts w:eastAsia="Times New Roman"/>
                <w:b/>
                <w:bCs/>
                <w:i/>
                <w:iCs/>
                <w:color w:val="000000"/>
              </w:rPr>
              <w:t>Task</w:t>
            </w:r>
          </w:p>
        </w:tc>
        <w:tc>
          <w:tcPr>
            <w:tcW w:w="1900" w:type="dxa"/>
            <w:shd w:val="clear" w:color="auto" w:fill="BFBFBF" w:themeFill="background1" w:themeFillShade="BF"/>
            <w:vAlign w:val="bottom"/>
            <w:hideMark/>
          </w:tcPr>
          <w:p w14:paraId="7FB6013C" w14:textId="0CCC7250" w:rsidR="008F5E9B" w:rsidRPr="006F7937" w:rsidRDefault="008F5E9B" w:rsidP="00812A38">
            <w:pPr>
              <w:jc w:val="center"/>
              <w:rPr>
                <w:rFonts w:eastAsia="Times New Roman"/>
                <w:b/>
                <w:bCs/>
                <w:i/>
                <w:iCs/>
                <w:color w:val="000000"/>
              </w:rPr>
            </w:pPr>
            <w:r w:rsidRPr="006F7937">
              <w:rPr>
                <w:rFonts w:eastAsia="Times New Roman"/>
                <w:b/>
                <w:bCs/>
                <w:i/>
                <w:iCs/>
                <w:color w:val="000000"/>
              </w:rPr>
              <w:t>Approximate</w:t>
            </w:r>
            <w:r w:rsidRPr="006F7937">
              <w:rPr>
                <w:rFonts w:eastAsia="Times New Roman"/>
                <w:b/>
                <w:bCs/>
                <w:i/>
                <w:iCs/>
                <w:color w:val="000000"/>
              </w:rPr>
              <w:br/>
              <w:t xml:space="preserve"> Due Date</w:t>
            </w:r>
          </w:p>
        </w:tc>
      </w:tr>
      <w:tr w:rsidR="008F5E9B" w:rsidRPr="006F7937" w14:paraId="4D982B14" w14:textId="77777777" w:rsidTr="008F5E9B">
        <w:trPr>
          <w:trHeight w:val="332"/>
        </w:trPr>
        <w:tc>
          <w:tcPr>
            <w:tcW w:w="5860" w:type="dxa"/>
            <w:hideMark/>
          </w:tcPr>
          <w:p w14:paraId="69EEE657" w14:textId="035D41A0" w:rsidR="008F5E9B" w:rsidRPr="006F7937" w:rsidRDefault="008F5E9B" w:rsidP="00812A38">
            <w:pPr>
              <w:rPr>
                <w:rFonts w:eastAsia="Times New Roman"/>
                <w:bCs/>
                <w:iCs/>
                <w:color w:val="000000"/>
              </w:rPr>
            </w:pPr>
            <w:r w:rsidRPr="006F7937">
              <w:rPr>
                <w:rFonts w:eastAsia="Times New Roman"/>
                <w:bCs/>
                <w:iCs/>
                <w:color w:val="000000"/>
              </w:rPr>
              <w:t>CDC submits OMB Package to OMB for approval</w:t>
            </w:r>
          </w:p>
        </w:tc>
        <w:tc>
          <w:tcPr>
            <w:tcW w:w="1900" w:type="dxa"/>
            <w:hideMark/>
          </w:tcPr>
          <w:p w14:paraId="73E259B3" w14:textId="1B8DC186" w:rsidR="008F5E9B" w:rsidRPr="006F7937" w:rsidRDefault="00DE354F" w:rsidP="00812A38">
            <w:pPr>
              <w:jc w:val="center"/>
              <w:rPr>
                <w:rFonts w:eastAsia="Times New Roman"/>
                <w:bCs/>
                <w:iCs/>
                <w:color w:val="000000"/>
              </w:rPr>
            </w:pPr>
            <w:r w:rsidRPr="006F7937">
              <w:rPr>
                <w:rFonts w:eastAsia="Times New Roman"/>
                <w:bCs/>
                <w:iCs/>
                <w:color w:val="000000"/>
              </w:rPr>
              <w:t>01/10/2014</w:t>
            </w:r>
          </w:p>
        </w:tc>
      </w:tr>
      <w:tr w:rsidR="00DE354F" w:rsidRPr="006F7937" w14:paraId="5DC92C17" w14:textId="77777777" w:rsidTr="008F5E9B">
        <w:trPr>
          <w:trHeight w:val="350"/>
        </w:trPr>
        <w:tc>
          <w:tcPr>
            <w:tcW w:w="5860" w:type="dxa"/>
            <w:hideMark/>
          </w:tcPr>
          <w:p w14:paraId="61B96C44" w14:textId="77777777" w:rsidR="00DE354F" w:rsidRPr="006F7937" w:rsidRDefault="00DE354F" w:rsidP="00812A38">
            <w:pPr>
              <w:rPr>
                <w:rFonts w:eastAsia="Times New Roman"/>
                <w:b/>
                <w:bCs/>
                <w:iCs/>
                <w:color w:val="000000"/>
              </w:rPr>
            </w:pPr>
            <w:r w:rsidRPr="006F7937">
              <w:rPr>
                <w:rFonts w:eastAsia="Times New Roman"/>
                <w:b/>
                <w:bCs/>
                <w:iCs/>
                <w:color w:val="000000"/>
              </w:rPr>
              <w:t>Milestone: OMB approves Request</w:t>
            </w:r>
          </w:p>
        </w:tc>
        <w:tc>
          <w:tcPr>
            <w:tcW w:w="1900" w:type="dxa"/>
            <w:hideMark/>
          </w:tcPr>
          <w:p w14:paraId="11CF6E5A" w14:textId="5A007752" w:rsidR="00DE354F" w:rsidRPr="006F7937" w:rsidRDefault="00DE354F" w:rsidP="00812A38">
            <w:pPr>
              <w:jc w:val="center"/>
              <w:rPr>
                <w:rFonts w:eastAsia="Times New Roman"/>
                <w:b/>
                <w:bCs/>
                <w:iCs/>
                <w:color w:val="000000"/>
              </w:rPr>
            </w:pPr>
            <w:r w:rsidRPr="006F7937">
              <w:rPr>
                <w:rFonts w:eastAsia="Times New Roman"/>
                <w:bCs/>
                <w:iCs/>
                <w:color w:val="000000"/>
              </w:rPr>
              <w:t>01/24/2014</w:t>
            </w:r>
          </w:p>
        </w:tc>
      </w:tr>
      <w:tr w:rsidR="00DE354F" w:rsidRPr="006F7937" w14:paraId="270AA2C6" w14:textId="77777777" w:rsidTr="008F5E9B">
        <w:trPr>
          <w:trHeight w:val="341"/>
        </w:trPr>
        <w:tc>
          <w:tcPr>
            <w:tcW w:w="5860" w:type="dxa"/>
            <w:hideMark/>
          </w:tcPr>
          <w:p w14:paraId="09AD4D71" w14:textId="2591C0F0" w:rsidR="00DE354F" w:rsidRPr="006F7937" w:rsidRDefault="00DE354F" w:rsidP="006F7937">
            <w:pPr>
              <w:rPr>
                <w:rFonts w:eastAsia="Times New Roman"/>
                <w:bCs/>
                <w:iCs/>
                <w:color w:val="000000"/>
              </w:rPr>
            </w:pPr>
            <w:r w:rsidRPr="006F7937">
              <w:rPr>
                <w:rFonts w:eastAsia="Times New Roman"/>
                <w:bCs/>
                <w:iCs/>
                <w:color w:val="000000"/>
              </w:rPr>
              <w:t xml:space="preserve">Digital Ad Copy Testing Field Period </w:t>
            </w:r>
            <w:r w:rsidR="006F7937" w:rsidRPr="006F7937">
              <w:rPr>
                <w:rFonts w:eastAsia="Times New Roman"/>
                <w:bCs/>
                <w:iCs/>
                <w:color w:val="000000"/>
              </w:rPr>
              <w:t>begins</w:t>
            </w:r>
          </w:p>
        </w:tc>
        <w:tc>
          <w:tcPr>
            <w:tcW w:w="1900" w:type="dxa"/>
            <w:hideMark/>
          </w:tcPr>
          <w:p w14:paraId="5BBE1A7A" w14:textId="6596F159" w:rsidR="00DE354F" w:rsidRPr="006F7937" w:rsidRDefault="00DE354F" w:rsidP="00DE354F">
            <w:pPr>
              <w:jc w:val="center"/>
              <w:rPr>
                <w:rFonts w:eastAsia="Times New Roman"/>
                <w:bCs/>
                <w:iCs/>
                <w:color w:val="000000"/>
              </w:rPr>
            </w:pPr>
            <w:r w:rsidRPr="006F7937">
              <w:rPr>
                <w:rFonts w:eastAsia="Times New Roman"/>
                <w:bCs/>
                <w:iCs/>
                <w:color w:val="000000"/>
              </w:rPr>
              <w:t>01/</w:t>
            </w:r>
            <w:r w:rsidR="00DE196E">
              <w:rPr>
                <w:rFonts w:eastAsia="Times New Roman"/>
                <w:bCs/>
                <w:iCs/>
                <w:color w:val="000000"/>
              </w:rPr>
              <w:t>25</w:t>
            </w:r>
            <w:r w:rsidRPr="006F7937">
              <w:rPr>
                <w:rFonts w:eastAsia="Times New Roman"/>
                <w:bCs/>
                <w:iCs/>
                <w:color w:val="000000"/>
              </w:rPr>
              <w:t>/2014</w:t>
            </w:r>
          </w:p>
        </w:tc>
      </w:tr>
      <w:tr w:rsidR="00DE354F" w:rsidRPr="006F7937" w14:paraId="3FB7D020" w14:textId="77777777" w:rsidTr="008F5E9B">
        <w:trPr>
          <w:trHeight w:val="359"/>
        </w:trPr>
        <w:tc>
          <w:tcPr>
            <w:tcW w:w="5860" w:type="dxa"/>
            <w:hideMark/>
          </w:tcPr>
          <w:p w14:paraId="5E134159" w14:textId="6490DA9D" w:rsidR="00DE354F" w:rsidRPr="006F7937" w:rsidRDefault="006F7937" w:rsidP="00DE354F">
            <w:pPr>
              <w:rPr>
                <w:rFonts w:eastAsia="Times New Roman"/>
                <w:bCs/>
                <w:iCs/>
                <w:color w:val="000000"/>
              </w:rPr>
            </w:pPr>
            <w:r w:rsidRPr="006F7937">
              <w:rPr>
                <w:rFonts w:eastAsia="Times New Roman"/>
                <w:bCs/>
                <w:iCs/>
                <w:color w:val="000000"/>
              </w:rPr>
              <w:t>Digital A</w:t>
            </w:r>
            <w:r w:rsidR="00DE354F" w:rsidRPr="006F7937">
              <w:rPr>
                <w:rFonts w:eastAsia="Times New Roman"/>
                <w:bCs/>
                <w:iCs/>
                <w:color w:val="000000"/>
              </w:rPr>
              <w:t>d Copy Testing Report complete</w:t>
            </w:r>
          </w:p>
        </w:tc>
        <w:tc>
          <w:tcPr>
            <w:tcW w:w="1900" w:type="dxa"/>
            <w:hideMark/>
          </w:tcPr>
          <w:p w14:paraId="6A0E3FF0" w14:textId="0102D351" w:rsidR="00DE354F" w:rsidRPr="006F7937" w:rsidRDefault="006F7937" w:rsidP="006F7937">
            <w:pPr>
              <w:jc w:val="center"/>
              <w:rPr>
                <w:rFonts w:eastAsia="Times New Roman"/>
                <w:bCs/>
                <w:iCs/>
                <w:color w:val="000000"/>
              </w:rPr>
            </w:pPr>
            <w:r w:rsidRPr="006F7937">
              <w:rPr>
                <w:rFonts w:eastAsia="Times New Roman"/>
                <w:bCs/>
                <w:iCs/>
                <w:color w:val="000000"/>
              </w:rPr>
              <w:t>02</w:t>
            </w:r>
            <w:r w:rsidR="00DE354F" w:rsidRPr="006F7937">
              <w:rPr>
                <w:rFonts w:eastAsia="Times New Roman"/>
                <w:bCs/>
                <w:iCs/>
                <w:color w:val="000000"/>
              </w:rPr>
              <w:t>/</w:t>
            </w:r>
            <w:r w:rsidRPr="006F7937">
              <w:rPr>
                <w:rFonts w:eastAsia="Times New Roman"/>
                <w:bCs/>
                <w:iCs/>
                <w:color w:val="000000"/>
              </w:rPr>
              <w:t>10/</w:t>
            </w:r>
            <w:r w:rsidR="00DE354F" w:rsidRPr="006F7937">
              <w:rPr>
                <w:rFonts w:eastAsia="Times New Roman"/>
                <w:bCs/>
                <w:iCs/>
                <w:color w:val="000000"/>
              </w:rPr>
              <w:t>2014</w:t>
            </w:r>
          </w:p>
        </w:tc>
      </w:tr>
      <w:tr w:rsidR="00DE354F" w:rsidRPr="006F7937" w14:paraId="032D0E1D" w14:textId="77777777" w:rsidTr="008F5E9B">
        <w:trPr>
          <w:trHeight w:val="350"/>
        </w:trPr>
        <w:tc>
          <w:tcPr>
            <w:tcW w:w="5860" w:type="dxa"/>
            <w:hideMark/>
          </w:tcPr>
          <w:p w14:paraId="7433A545" w14:textId="241FB318" w:rsidR="00DE354F" w:rsidRPr="006F7937" w:rsidRDefault="006F7937" w:rsidP="006F7937">
            <w:pPr>
              <w:rPr>
                <w:rFonts w:eastAsia="Times New Roman"/>
                <w:bCs/>
                <w:iCs/>
                <w:color w:val="000000"/>
              </w:rPr>
            </w:pPr>
            <w:r w:rsidRPr="006F7937">
              <w:rPr>
                <w:rFonts w:eastAsia="Times New Roman"/>
                <w:bCs/>
                <w:iCs/>
                <w:color w:val="000000"/>
              </w:rPr>
              <w:t>Modification of</w:t>
            </w:r>
            <w:r w:rsidR="00DE354F" w:rsidRPr="006F7937">
              <w:rPr>
                <w:rFonts w:eastAsia="Times New Roman"/>
                <w:bCs/>
                <w:iCs/>
                <w:color w:val="000000"/>
              </w:rPr>
              <w:t xml:space="preserve"> ads based on the results of testing</w:t>
            </w:r>
            <w:r w:rsidRPr="006F7937">
              <w:rPr>
                <w:rFonts w:eastAsia="Times New Roman"/>
                <w:bCs/>
                <w:iCs/>
                <w:color w:val="000000"/>
              </w:rPr>
              <w:t xml:space="preserve"> complete</w:t>
            </w:r>
          </w:p>
        </w:tc>
        <w:tc>
          <w:tcPr>
            <w:tcW w:w="1900" w:type="dxa"/>
            <w:hideMark/>
          </w:tcPr>
          <w:p w14:paraId="5E587929" w14:textId="405FF81D" w:rsidR="00DE354F" w:rsidRPr="006F7937" w:rsidRDefault="006F7937" w:rsidP="006F7937">
            <w:pPr>
              <w:jc w:val="center"/>
              <w:rPr>
                <w:rFonts w:eastAsia="Times New Roman"/>
                <w:bCs/>
                <w:iCs/>
                <w:color w:val="000000"/>
              </w:rPr>
            </w:pPr>
            <w:r w:rsidRPr="006F7937">
              <w:rPr>
                <w:rFonts w:eastAsia="Times New Roman"/>
                <w:bCs/>
                <w:iCs/>
                <w:color w:val="000000"/>
              </w:rPr>
              <w:t>03</w:t>
            </w:r>
            <w:r w:rsidR="00DE354F" w:rsidRPr="006F7937">
              <w:rPr>
                <w:rFonts w:eastAsia="Times New Roman"/>
                <w:bCs/>
                <w:iCs/>
                <w:color w:val="000000"/>
              </w:rPr>
              <w:t>/</w:t>
            </w:r>
            <w:r w:rsidRPr="006F7937">
              <w:rPr>
                <w:rFonts w:eastAsia="Times New Roman"/>
                <w:bCs/>
                <w:iCs/>
                <w:color w:val="000000"/>
              </w:rPr>
              <w:t>01</w:t>
            </w:r>
            <w:r w:rsidR="00DE354F" w:rsidRPr="006F7937">
              <w:rPr>
                <w:rFonts w:eastAsia="Times New Roman"/>
                <w:bCs/>
                <w:iCs/>
                <w:color w:val="000000"/>
              </w:rPr>
              <w:t>/2014</w:t>
            </w:r>
          </w:p>
        </w:tc>
      </w:tr>
    </w:tbl>
    <w:p w14:paraId="39414F36" w14:textId="77777777" w:rsidR="00DE354F" w:rsidRPr="00C4476F" w:rsidRDefault="00DE354F" w:rsidP="00B07A6D">
      <w:pPr>
        <w:rPr>
          <w:highlight w:val="yellow"/>
        </w:rPr>
      </w:pPr>
    </w:p>
    <w:p w14:paraId="0F5A64AA" w14:textId="77777777" w:rsidR="00044A5F" w:rsidRPr="00C4476F" w:rsidRDefault="00044A5F" w:rsidP="00745A2A">
      <w:pPr>
        <w:pStyle w:val="Heading2"/>
      </w:pPr>
      <w:r w:rsidRPr="00C4476F">
        <w:t>A.17</w:t>
      </w:r>
      <w:r w:rsidRPr="00C4476F">
        <w:tab/>
        <w:t>Reason(s) Display of OMB Expiration is Inappropriate</w:t>
      </w:r>
    </w:p>
    <w:p w14:paraId="0BEF841F" w14:textId="77777777" w:rsidR="00044A5F" w:rsidRPr="00C4476F" w:rsidRDefault="002351F6" w:rsidP="00ED4896">
      <w:pPr>
        <w:spacing w:after="0"/>
        <w:rPr>
          <w:rFonts w:asciiTheme="minorHAnsi" w:hAnsiTheme="minorHAnsi"/>
        </w:rPr>
      </w:pPr>
      <w:r w:rsidRPr="00C4476F">
        <w:rPr>
          <w:rFonts w:asciiTheme="minorHAnsi" w:hAnsiTheme="minorHAnsi"/>
        </w:rPr>
        <w:t xml:space="preserve">The expiration date of OMB approval </w:t>
      </w:r>
      <w:proofErr w:type="gramStart"/>
      <w:r w:rsidRPr="00C4476F">
        <w:rPr>
          <w:rFonts w:asciiTheme="minorHAnsi" w:hAnsiTheme="minorHAnsi"/>
        </w:rPr>
        <w:t>will be displayed</w:t>
      </w:r>
      <w:proofErr w:type="gramEnd"/>
      <w:r w:rsidRPr="00C4476F">
        <w:rPr>
          <w:rFonts w:asciiTheme="minorHAnsi" w:hAnsiTheme="minorHAnsi"/>
        </w:rPr>
        <w:t xml:space="preserve"> on all information collection instruments.</w:t>
      </w:r>
    </w:p>
    <w:p w14:paraId="7EAC5EDE" w14:textId="77777777" w:rsidR="007F1ACE" w:rsidRPr="00C4476F" w:rsidRDefault="007F1ACE" w:rsidP="00ED4896">
      <w:pPr>
        <w:spacing w:after="0"/>
        <w:rPr>
          <w:rFonts w:asciiTheme="minorHAnsi" w:hAnsiTheme="minorHAnsi"/>
          <w:b/>
        </w:rPr>
      </w:pPr>
    </w:p>
    <w:p w14:paraId="35C06109" w14:textId="77777777" w:rsidR="00044A5F" w:rsidRPr="00C4476F" w:rsidRDefault="00044A5F" w:rsidP="00745A2A">
      <w:pPr>
        <w:pStyle w:val="Heading2"/>
      </w:pPr>
      <w:r w:rsidRPr="00C4476F">
        <w:t>A.18</w:t>
      </w:r>
      <w:r w:rsidRPr="00C4476F">
        <w:tab/>
        <w:t>Exceptions to Certification for Paperwork Reduction Act Submissions</w:t>
      </w:r>
    </w:p>
    <w:p w14:paraId="2569345D" w14:textId="77777777" w:rsidR="00987082" w:rsidRDefault="002351F6" w:rsidP="00ED4896">
      <w:pPr>
        <w:spacing w:after="0"/>
        <w:rPr>
          <w:rFonts w:asciiTheme="minorHAnsi" w:hAnsiTheme="minorHAnsi"/>
        </w:rPr>
      </w:pPr>
      <w:r w:rsidRPr="00C4476F">
        <w:rPr>
          <w:rFonts w:asciiTheme="minorHAnsi" w:hAnsiTheme="minorHAnsi"/>
        </w:rPr>
        <w:t xml:space="preserve">No exceptions </w:t>
      </w:r>
      <w:proofErr w:type="gramStart"/>
      <w:r w:rsidRPr="00C4476F">
        <w:rPr>
          <w:rFonts w:asciiTheme="minorHAnsi" w:hAnsiTheme="minorHAnsi"/>
        </w:rPr>
        <w:t>are requested</w:t>
      </w:r>
      <w:proofErr w:type="gramEnd"/>
      <w:r w:rsidRPr="00C4476F">
        <w:rPr>
          <w:rFonts w:asciiTheme="minorHAnsi" w:hAnsiTheme="minorHAnsi"/>
        </w:rPr>
        <w:t>.</w:t>
      </w:r>
    </w:p>
    <w:p w14:paraId="500A974B" w14:textId="77777777" w:rsidR="0047259D" w:rsidRDefault="0047259D" w:rsidP="00ED4896">
      <w:pPr>
        <w:spacing w:after="120"/>
        <w:rPr>
          <w:rFonts w:asciiTheme="minorHAnsi" w:hAnsiTheme="minorHAnsi" w:cstheme="minorHAnsi"/>
        </w:rPr>
      </w:pPr>
    </w:p>
    <w:p w14:paraId="6C68AB96" w14:textId="77777777" w:rsidR="00E55521" w:rsidRDefault="00E55521">
      <w:pPr>
        <w:rPr>
          <w:rFonts w:asciiTheme="minorHAnsi" w:hAnsiTheme="minorHAnsi" w:cstheme="minorHAnsi"/>
          <w:b/>
        </w:rPr>
      </w:pPr>
      <w:r>
        <w:rPr>
          <w:rFonts w:asciiTheme="minorHAnsi" w:hAnsiTheme="minorHAnsi" w:cstheme="minorHAnsi"/>
          <w:b/>
        </w:rPr>
        <w:br w:type="page"/>
      </w:r>
    </w:p>
    <w:p w14:paraId="415B0B56" w14:textId="14BB318D" w:rsidR="0047259D" w:rsidRPr="00444193" w:rsidRDefault="0047259D" w:rsidP="00745A2A">
      <w:pPr>
        <w:pStyle w:val="Heading1"/>
      </w:pPr>
      <w:r w:rsidRPr="00444193">
        <w:lastRenderedPageBreak/>
        <w:t>References</w:t>
      </w:r>
    </w:p>
    <w:p w14:paraId="5CCEBC14" w14:textId="77777777" w:rsidR="00E016C5" w:rsidRPr="00110069" w:rsidRDefault="00E016C5" w:rsidP="00ED4896">
      <w:pPr>
        <w:spacing w:after="120"/>
        <w:rPr>
          <w:rFonts w:asciiTheme="minorHAnsi" w:hAnsiTheme="minorHAnsi" w:cstheme="minorHAnsi"/>
        </w:rPr>
      </w:pPr>
      <w:proofErr w:type="gramStart"/>
      <w:r w:rsidRPr="00110069">
        <w:rPr>
          <w:rFonts w:asciiTheme="minorHAnsi" w:hAnsiTheme="minorHAnsi" w:cstheme="minorHAnsi"/>
        </w:rPr>
        <w:t xml:space="preserve">Berlin, M., </w:t>
      </w:r>
      <w:proofErr w:type="spellStart"/>
      <w:r w:rsidRPr="00110069">
        <w:rPr>
          <w:rFonts w:asciiTheme="minorHAnsi" w:hAnsiTheme="minorHAnsi" w:cstheme="minorHAnsi"/>
        </w:rPr>
        <w:t>Mohadjer</w:t>
      </w:r>
      <w:proofErr w:type="spellEnd"/>
      <w:r w:rsidRPr="00110069">
        <w:rPr>
          <w:rFonts w:asciiTheme="minorHAnsi" w:hAnsiTheme="minorHAnsi" w:cstheme="minorHAnsi"/>
        </w:rPr>
        <w:t xml:space="preserve">, L., </w:t>
      </w:r>
      <w:proofErr w:type="spellStart"/>
      <w:r w:rsidRPr="00110069">
        <w:rPr>
          <w:rFonts w:asciiTheme="minorHAnsi" w:hAnsiTheme="minorHAnsi" w:cstheme="minorHAnsi"/>
        </w:rPr>
        <w:t>Waksberg</w:t>
      </w:r>
      <w:proofErr w:type="spellEnd"/>
      <w:r w:rsidRPr="00110069">
        <w:rPr>
          <w:rFonts w:asciiTheme="minorHAnsi" w:hAnsiTheme="minorHAnsi" w:cstheme="minorHAnsi"/>
        </w:rPr>
        <w:t xml:space="preserve">, J., </w:t>
      </w:r>
      <w:proofErr w:type="spellStart"/>
      <w:r w:rsidRPr="00110069">
        <w:rPr>
          <w:rFonts w:asciiTheme="minorHAnsi" w:hAnsiTheme="minorHAnsi" w:cstheme="minorHAnsi"/>
        </w:rPr>
        <w:t>Kolstad</w:t>
      </w:r>
      <w:proofErr w:type="spellEnd"/>
      <w:r w:rsidRPr="00110069">
        <w:rPr>
          <w:rFonts w:asciiTheme="minorHAnsi" w:hAnsiTheme="minorHAnsi" w:cstheme="minorHAnsi"/>
        </w:rPr>
        <w:t>, A., Kirsch, I., Rock, D., &amp; Yamamoto, K. (1992).</w:t>
      </w:r>
      <w:proofErr w:type="gramEnd"/>
      <w:r w:rsidRPr="00110069">
        <w:rPr>
          <w:rFonts w:asciiTheme="minorHAnsi" w:hAnsiTheme="minorHAnsi" w:cstheme="minorHAnsi"/>
        </w:rPr>
        <w:t xml:space="preserve">  </w:t>
      </w:r>
      <w:proofErr w:type="gramStart"/>
      <w:r w:rsidRPr="00110069">
        <w:rPr>
          <w:rFonts w:asciiTheme="minorHAnsi" w:hAnsiTheme="minorHAnsi" w:cstheme="minorHAnsi"/>
        </w:rPr>
        <w:t>An experiment in monetary incentives.</w:t>
      </w:r>
      <w:proofErr w:type="gramEnd"/>
      <w:r w:rsidRPr="00110069">
        <w:rPr>
          <w:rFonts w:asciiTheme="minorHAnsi" w:hAnsiTheme="minorHAnsi" w:cstheme="minorHAnsi"/>
        </w:rPr>
        <w:t xml:space="preserve"> In the American Statistical Association (ed.), </w:t>
      </w:r>
      <w:r w:rsidRPr="00110069">
        <w:rPr>
          <w:rFonts w:asciiTheme="minorHAnsi" w:hAnsiTheme="minorHAnsi" w:cstheme="minorHAnsi"/>
          <w:i/>
        </w:rPr>
        <w:t xml:space="preserve">Proceedings of the American Statistical Association Section on Survey Research Methods </w:t>
      </w:r>
      <w:r w:rsidRPr="00110069">
        <w:rPr>
          <w:rFonts w:asciiTheme="minorHAnsi" w:hAnsiTheme="minorHAnsi" w:cstheme="minorHAnsi"/>
        </w:rPr>
        <w:t xml:space="preserve">(pp. 393-398).  </w:t>
      </w:r>
      <w:proofErr w:type="gramStart"/>
      <w:r w:rsidRPr="00110069">
        <w:rPr>
          <w:rFonts w:asciiTheme="minorHAnsi" w:hAnsiTheme="minorHAnsi" w:cstheme="minorHAnsi"/>
        </w:rPr>
        <w:t>Alexandria, VA:  American Statistical Association.</w:t>
      </w:r>
      <w:proofErr w:type="gramEnd"/>
      <w:r w:rsidRPr="00110069">
        <w:rPr>
          <w:rFonts w:asciiTheme="minorHAnsi" w:hAnsiTheme="minorHAnsi" w:cstheme="minorHAnsi"/>
        </w:rPr>
        <w:t xml:space="preserve"> </w:t>
      </w:r>
    </w:p>
    <w:p w14:paraId="0212434E" w14:textId="77777777" w:rsidR="00E016C5" w:rsidRPr="00110069" w:rsidRDefault="00E016C5" w:rsidP="00ED4896">
      <w:pPr>
        <w:pStyle w:val="BodyText"/>
        <w:jc w:val="left"/>
        <w:rPr>
          <w:rFonts w:asciiTheme="minorHAnsi" w:hAnsiTheme="minorHAnsi" w:cstheme="minorHAnsi"/>
          <w:sz w:val="22"/>
          <w:szCs w:val="22"/>
        </w:rPr>
      </w:pPr>
      <w:r w:rsidRPr="00110069">
        <w:rPr>
          <w:rFonts w:asciiTheme="minorHAnsi" w:hAnsiTheme="minorHAnsi" w:cstheme="minorHAnsi"/>
          <w:sz w:val="22"/>
          <w:szCs w:val="22"/>
        </w:rPr>
        <w:t xml:space="preserve">Church, A. H. (1993). Estimating the effect of incentives on </w:t>
      </w:r>
      <w:proofErr w:type="gramStart"/>
      <w:r w:rsidRPr="00110069">
        <w:rPr>
          <w:rFonts w:asciiTheme="minorHAnsi" w:hAnsiTheme="minorHAnsi" w:cstheme="minorHAnsi"/>
          <w:sz w:val="22"/>
          <w:szCs w:val="22"/>
        </w:rPr>
        <w:t>mail survey response rates</w:t>
      </w:r>
      <w:proofErr w:type="gramEnd"/>
      <w:r w:rsidRPr="00110069">
        <w:rPr>
          <w:rFonts w:asciiTheme="minorHAnsi" w:hAnsiTheme="minorHAnsi" w:cstheme="minorHAnsi"/>
          <w:sz w:val="22"/>
          <w:szCs w:val="22"/>
        </w:rPr>
        <w:t>: A</w:t>
      </w:r>
      <w:r w:rsidRPr="00110069">
        <w:rPr>
          <w:rFonts w:asciiTheme="minorHAnsi" w:hAnsiTheme="minorHAnsi" w:cstheme="minorHAnsi"/>
          <w:i/>
          <w:sz w:val="22"/>
          <w:szCs w:val="22"/>
        </w:rPr>
        <w:t xml:space="preserve"> </w:t>
      </w:r>
      <w:r w:rsidRPr="00110069">
        <w:rPr>
          <w:rFonts w:asciiTheme="minorHAnsi" w:hAnsiTheme="minorHAnsi" w:cstheme="minorHAnsi"/>
          <w:sz w:val="22"/>
          <w:szCs w:val="22"/>
        </w:rPr>
        <w:t xml:space="preserve">meta-analysis. </w:t>
      </w:r>
      <w:r w:rsidRPr="00110069">
        <w:rPr>
          <w:rFonts w:asciiTheme="minorHAnsi" w:hAnsiTheme="minorHAnsi" w:cstheme="minorHAnsi"/>
          <w:i/>
          <w:sz w:val="22"/>
          <w:szCs w:val="22"/>
        </w:rPr>
        <w:t>Public Opinion Quarterly, 57,</w:t>
      </w:r>
      <w:r w:rsidRPr="00110069">
        <w:rPr>
          <w:rFonts w:asciiTheme="minorHAnsi" w:hAnsiTheme="minorHAnsi" w:cstheme="minorHAnsi"/>
          <w:sz w:val="22"/>
          <w:szCs w:val="22"/>
        </w:rPr>
        <w:t xml:space="preserve"> 62–79.</w:t>
      </w:r>
    </w:p>
    <w:p w14:paraId="11ACBA5E" w14:textId="77777777" w:rsidR="00E016C5" w:rsidRDefault="00E016C5" w:rsidP="00ED4896">
      <w:pPr>
        <w:pStyle w:val="BodyText"/>
        <w:jc w:val="left"/>
        <w:rPr>
          <w:rFonts w:asciiTheme="minorHAnsi" w:hAnsiTheme="minorHAnsi" w:cstheme="minorHAnsi"/>
          <w:sz w:val="22"/>
          <w:szCs w:val="22"/>
        </w:rPr>
      </w:pPr>
      <w:r w:rsidRPr="00110069">
        <w:rPr>
          <w:rFonts w:asciiTheme="minorHAnsi" w:hAnsiTheme="minorHAnsi" w:cstheme="minorHAnsi"/>
          <w:sz w:val="22"/>
          <w:szCs w:val="22"/>
        </w:rPr>
        <w:t xml:space="preserve">Davis, T. C., </w:t>
      </w:r>
      <w:proofErr w:type="spellStart"/>
      <w:r w:rsidRPr="00110069">
        <w:rPr>
          <w:rFonts w:asciiTheme="minorHAnsi" w:hAnsiTheme="minorHAnsi" w:cstheme="minorHAnsi"/>
          <w:sz w:val="22"/>
          <w:szCs w:val="22"/>
        </w:rPr>
        <w:t>Berkel</w:t>
      </w:r>
      <w:proofErr w:type="spellEnd"/>
      <w:r w:rsidRPr="00110069">
        <w:rPr>
          <w:rFonts w:asciiTheme="minorHAnsi" w:hAnsiTheme="minorHAnsi" w:cstheme="minorHAnsi"/>
          <w:sz w:val="22"/>
          <w:szCs w:val="22"/>
        </w:rPr>
        <w:t xml:space="preserve">, H. J., Arnold, C. L., </w:t>
      </w:r>
      <w:proofErr w:type="spellStart"/>
      <w:r w:rsidRPr="00110069">
        <w:rPr>
          <w:rFonts w:asciiTheme="minorHAnsi" w:hAnsiTheme="minorHAnsi" w:cstheme="minorHAnsi"/>
          <w:sz w:val="22"/>
          <w:szCs w:val="22"/>
        </w:rPr>
        <w:t>Nandy</w:t>
      </w:r>
      <w:proofErr w:type="spellEnd"/>
      <w:r w:rsidRPr="00110069">
        <w:rPr>
          <w:rFonts w:asciiTheme="minorHAnsi" w:hAnsiTheme="minorHAnsi" w:cstheme="minorHAnsi"/>
          <w:sz w:val="22"/>
          <w:szCs w:val="22"/>
        </w:rPr>
        <w:t xml:space="preserve">, I., Jackson, R. H., &amp; Murphy, P. W. (1998). </w:t>
      </w:r>
      <w:proofErr w:type="gramStart"/>
      <w:r w:rsidRPr="00110069">
        <w:rPr>
          <w:rFonts w:asciiTheme="minorHAnsi" w:hAnsiTheme="minorHAnsi" w:cstheme="minorHAnsi"/>
          <w:sz w:val="22"/>
          <w:szCs w:val="22"/>
        </w:rPr>
        <w:t>Intervention to increase mammography utilization in a public hospital.</w:t>
      </w:r>
      <w:proofErr w:type="gramEnd"/>
      <w:r w:rsidRPr="00110069">
        <w:rPr>
          <w:rFonts w:asciiTheme="minorHAnsi" w:hAnsiTheme="minorHAnsi" w:cstheme="minorHAnsi"/>
          <w:sz w:val="22"/>
          <w:szCs w:val="22"/>
        </w:rPr>
        <w:t xml:space="preserve"> </w:t>
      </w:r>
      <w:r w:rsidRPr="00110069">
        <w:rPr>
          <w:rFonts w:asciiTheme="minorHAnsi" w:hAnsiTheme="minorHAnsi" w:cstheme="minorHAnsi"/>
          <w:i/>
          <w:sz w:val="22"/>
          <w:szCs w:val="22"/>
        </w:rPr>
        <w:t>Journal of General Internal Medicine, 13,</w:t>
      </w:r>
      <w:r w:rsidRPr="00110069">
        <w:rPr>
          <w:rFonts w:asciiTheme="minorHAnsi" w:hAnsiTheme="minorHAnsi" w:cstheme="minorHAnsi"/>
          <w:sz w:val="22"/>
          <w:szCs w:val="22"/>
        </w:rPr>
        <w:t xml:space="preserve"> 230–233.</w:t>
      </w:r>
    </w:p>
    <w:p w14:paraId="2A765004" w14:textId="77777777" w:rsidR="00F472AE" w:rsidRPr="00F472AE" w:rsidRDefault="00F472AE" w:rsidP="00ED4896">
      <w:pPr>
        <w:pStyle w:val="BodyText"/>
        <w:jc w:val="left"/>
        <w:rPr>
          <w:rFonts w:asciiTheme="minorHAnsi" w:hAnsiTheme="minorHAnsi" w:cstheme="minorHAnsi"/>
          <w:sz w:val="22"/>
          <w:szCs w:val="22"/>
        </w:rPr>
      </w:pPr>
      <w:proofErr w:type="gramStart"/>
      <w:r w:rsidRPr="00F472AE">
        <w:rPr>
          <w:rFonts w:asciiTheme="minorHAnsi" w:hAnsiTheme="minorHAnsi" w:cstheme="minorHAnsi"/>
          <w:sz w:val="22"/>
          <w:szCs w:val="22"/>
        </w:rPr>
        <w:t>Davis</w:t>
      </w:r>
      <w:r w:rsidR="00A44D05">
        <w:rPr>
          <w:rFonts w:asciiTheme="minorHAnsi" w:hAnsiTheme="minorHAnsi" w:cstheme="minorHAnsi"/>
          <w:sz w:val="22"/>
          <w:szCs w:val="22"/>
        </w:rPr>
        <w:t xml:space="preserve">, K.C., J. </w:t>
      </w:r>
      <w:proofErr w:type="spellStart"/>
      <w:r w:rsidR="00A44D05">
        <w:rPr>
          <w:rFonts w:asciiTheme="minorHAnsi" w:hAnsiTheme="minorHAnsi" w:cstheme="minorHAnsi"/>
          <w:sz w:val="22"/>
          <w:szCs w:val="22"/>
        </w:rPr>
        <w:t>Nonnemaker</w:t>
      </w:r>
      <w:proofErr w:type="spellEnd"/>
      <w:r w:rsidR="00A44D05">
        <w:rPr>
          <w:rFonts w:asciiTheme="minorHAnsi" w:hAnsiTheme="minorHAnsi" w:cstheme="minorHAnsi"/>
          <w:sz w:val="22"/>
          <w:szCs w:val="22"/>
        </w:rPr>
        <w:t xml:space="preserve">, J. Duke, and M. </w:t>
      </w:r>
      <w:proofErr w:type="spellStart"/>
      <w:r w:rsidR="00A44D05">
        <w:rPr>
          <w:rFonts w:asciiTheme="minorHAnsi" w:hAnsiTheme="minorHAnsi" w:cstheme="minorHAnsi"/>
          <w:sz w:val="22"/>
          <w:szCs w:val="22"/>
        </w:rPr>
        <w:t>Farrelly</w:t>
      </w:r>
      <w:proofErr w:type="spellEnd"/>
      <w:r w:rsidR="00A44D05">
        <w:rPr>
          <w:rFonts w:asciiTheme="minorHAnsi" w:hAnsiTheme="minorHAnsi" w:cstheme="minorHAnsi"/>
          <w:sz w:val="22"/>
          <w:szCs w:val="22"/>
        </w:rPr>
        <w:t>.</w:t>
      </w:r>
      <w:proofErr w:type="gramEnd"/>
      <w:r w:rsidR="00A44D05">
        <w:rPr>
          <w:rFonts w:asciiTheme="minorHAnsi" w:hAnsiTheme="minorHAnsi" w:cstheme="minorHAnsi"/>
          <w:sz w:val="22"/>
          <w:szCs w:val="22"/>
        </w:rPr>
        <w:t xml:space="preserve"> </w:t>
      </w:r>
      <w:proofErr w:type="gramStart"/>
      <w:r w:rsidR="00A44D05">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Pr>
          <w:rFonts w:asciiTheme="minorHAnsi" w:hAnsiTheme="minorHAnsi" w:cstheme="minorHAnsi"/>
          <w:i/>
          <w:sz w:val="22"/>
          <w:szCs w:val="22"/>
        </w:rPr>
        <w:t xml:space="preserve"> </w:t>
      </w:r>
      <w:proofErr w:type="gramStart"/>
      <w:r w:rsidR="00A44D05">
        <w:rPr>
          <w:rFonts w:asciiTheme="minorHAnsi" w:hAnsiTheme="minorHAnsi" w:cstheme="minorHAnsi"/>
          <w:sz w:val="22"/>
          <w:szCs w:val="22"/>
        </w:rPr>
        <w:t>Health Communication, 2012.</w:t>
      </w:r>
      <w:proofErr w:type="gramEnd"/>
      <w:r w:rsidR="00A44D05">
        <w:rPr>
          <w:rFonts w:asciiTheme="minorHAnsi" w:hAnsiTheme="minorHAnsi" w:cstheme="minorHAnsi"/>
          <w:sz w:val="22"/>
          <w:szCs w:val="22"/>
        </w:rPr>
        <w:t xml:space="preserve"> </w:t>
      </w:r>
    </w:p>
    <w:p w14:paraId="17E865D9" w14:textId="77777777" w:rsidR="00F472AE" w:rsidRPr="00F472AE" w:rsidRDefault="00F472AE" w:rsidP="00ED4896">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Emery, S., et al., </w:t>
      </w:r>
      <w:r w:rsidRPr="00F472AE">
        <w:rPr>
          <w:rFonts w:asciiTheme="minorHAnsi" w:hAnsiTheme="minorHAnsi" w:cstheme="minorHAnsi"/>
          <w:i/>
          <w:noProof/>
        </w:rPr>
        <w:t xml:space="preserve">The effects of smoking-related television advertising on smoking and intentions to quit </w:t>
      </w:r>
    </w:p>
    <w:p w14:paraId="4997F8BE" w14:textId="77777777" w:rsidR="00F472AE" w:rsidRPr="00F472AE" w:rsidRDefault="00F472AE" w:rsidP="00ED4896">
      <w:pPr>
        <w:pStyle w:val="NoSpacing"/>
        <w:ind w:left="720" w:hanging="720"/>
        <w:jc w:val="left"/>
        <w:rPr>
          <w:rFonts w:asciiTheme="minorHAnsi" w:hAnsiTheme="minorHAnsi" w:cstheme="minorHAnsi"/>
          <w:noProof/>
        </w:rPr>
      </w:pPr>
      <w:r w:rsidRPr="00F472AE">
        <w:rPr>
          <w:rFonts w:asciiTheme="minorHAnsi" w:hAnsiTheme="minorHAnsi" w:cstheme="minorHAnsi"/>
          <w:i/>
          <w:noProof/>
        </w:rPr>
        <w:t>among adults in the United States: 1999-2007.</w:t>
      </w:r>
      <w:r w:rsidRPr="00F472AE">
        <w:rPr>
          <w:rFonts w:asciiTheme="minorHAnsi" w:hAnsiTheme="minorHAnsi" w:cstheme="minorHAnsi"/>
          <w:noProof/>
        </w:rPr>
        <w:t xml:space="preserve"> Am J Public Health, 2012. </w:t>
      </w:r>
      <w:r w:rsidRPr="00F472AE">
        <w:rPr>
          <w:rFonts w:asciiTheme="minorHAnsi" w:hAnsiTheme="minorHAnsi" w:cstheme="minorHAnsi"/>
          <w:b/>
          <w:noProof/>
        </w:rPr>
        <w:t>102</w:t>
      </w:r>
      <w:r w:rsidRPr="00F472AE">
        <w:rPr>
          <w:rFonts w:asciiTheme="minorHAnsi" w:hAnsiTheme="minorHAnsi" w:cstheme="minorHAnsi"/>
          <w:noProof/>
        </w:rPr>
        <w:t>(4): p. 751-7.</w:t>
      </w:r>
    </w:p>
    <w:p w14:paraId="662E72BA" w14:textId="77777777" w:rsidR="00F472AE" w:rsidRPr="00F472AE" w:rsidRDefault="00F472AE" w:rsidP="00ED4896">
      <w:pPr>
        <w:pStyle w:val="NoSpacing"/>
        <w:jc w:val="left"/>
        <w:rPr>
          <w:rFonts w:asciiTheme="minorHAnsi" w:hAnsiTheme="minorHAnsi" w:cstheme="minorHAnsi"/>
          <w:noProof/>
        </w:rPr>
      </w:pPr>
    </w:p>
    <w:p w14:paraId="1EF44461" w14:textId="77777777" w:rsidR="00F472AE" w:rsidRPr="00F472AE" w:rsidRDefault="00F472AE" w:rsidP="00ED4896">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Durkin, S., E. Brennan, and M. Wakefield, </w:t>
      </w:r>
      <w:r w:rsidRPr="00F472AE">
        <w:rPr>
          <w:rFonts w:asciiTheme="minorHAnsi" w:hAnsiTheme="minorHAnsi" w:cstheme="minorHAnsi"/>
          <w:i/>
          <w:noProof/>
        </w:rPr>
        <w:t xml:space="preserve">Mass media campaigns to promote smoking cessation among </w:t>
      </w:r>
    </w:p>
    <w:p w14:paraId="6305DF35" w14:textId="0D623120" w:rsidR="00734577" w:rsidRDefault="00F472AE" w:rsidP="00853B47">
      <w:pPr>
        <w:pStyle w:val="NoSpacing"/>
        <w:ind w:left="720" w:hanging="720"/>
        <w:jc w:val="left"/>
      </w:pPr>
      <w:r w:rsidRPr="00F472AE">
        <w:rPr>
          <w:rFonts w:asciiTheme="minorHAnsi" w:hAnsiTheme="minorHAnsi" w:cstheme="minorHAnsi"/>
          <w:i/>
          <w:noProof/>
        </w:rPr>
        <w:t>adults: an integrative review.</w:t>
      </w:r>
      <w:r w:rsidRPr="00F472AE">
        <w:rPr>
          <w:rFonts w:asciiTheme="minorHAnsi" w:hAnsiTheme="minorHAnsi" w:cstheme="minorHAnsi"/>
          <w:noProof/>
        </w:rPr>
        <w:t xml:space="preserve"> Tob Control, 2012. </w:t>
      </w:r>
      <w:r w:rsidRPr="00F472AE">
        <w:rPr>
          <w:rFonts w:asciiTheme="minorHAnsi" w:hAnsiTheme="minorHAnsi" w:cstheme="minorHAnsi"/>
          <w:b/>
          <w:noProof/>
        </w:rPr>
        <w:t>21</w:t>
      </w:r>
      <w:r w:rsidRPr="00F472AE">
        <w:rPr>
          <w:rFonts w:asciiTheme="minorHAnsi" w:hAnsiTheme="minorHAnsi" w:cstheme="minorHAnsi"/>
          <w:noProof/>
        </w:rPr>
        <w:t>(2): p. 127-38.</w:t>
      </w:r>
    </w:p>
    <w:p w14:paraId="7350CDDE" w14:textId="77777777" w:rsidR="00E016C5" w:rsidRPr="00110069" w:rsidRDefault="00E016C5" w:rsidP="00ED4896">
      <w:pPr>
        <w:pStyle w:val="BodyText"/>
        <w:jc w:val="left"/>
        <w:rPr>
          <w:rFonts w:asciiTheme="minorHAnsi" w:hAnsiTheme="minorHAnsi" w:cstheme="minorHAnsi"/>
          <w:sz w:val="22"/>
          <w:szCs w:val="22"/>
        </w:rPr>
      </w:pPr>
      <w:proofErr w:type="gramStart"/>
      <w:r w:rsidRPr="00110069">
        <w:rPr>
          <w:rFonts w:asciiTheme="minorHAnsi" w:hAnsiTheme="minorHAnsi" w:cstheme="minorHAnsi"/>
          <w:sz w:val="22"/>
          <w:szCs w:val="22"/>
        </w:rPr>
        <w:t xml:space="preserve">Groves, R., &amp; </w:t>
      </w:r>
      <w:proofErr w:type="spellStart"/>
      <w:r w:rsidRPr="00110069">
        <w:rPr>
          <w:rFonts w:asciiTheme="minorHAnsi" w:hAnsiTheme="minorHAnsi" w:cstheme="minorHAnsi"/>
          <w:sz w:val="22"/>
          <w:szCs w:val="22"/>
        </w:rPr>
        <w:t>Couper</w:t>
      </w:r>
      <w:proofErr w:type="spellEnd"/>
      <w:r w:rsidRPr="00110069">
        <w:rPr>
          <w:rFonts w:asciiTheme="minorHAnsi" w:hAnsiTheme="minorHAnsi" w:cstheme="minorHAnsi"/>
          <w:sz w:val="22"/>
          <w:szCs w:val="22"/>
        </w:rPr>
        <w:t>, M. (1998).</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i/>
          <w:sz w:val="22"/>
          <w:szCs w:val="22"/>
        </w:rPr>
        <w:t>Nonresponse in household interview surveys.</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sz w:val="22"/>
          <w:szCs w:val="22"/>
        </w:rPr>
        <w:t>New York: John Wiley &amp; Sons.</w:t>
      </w:r>
      <w:proofErr w:type="gramEnd"/>
    </w:p>
    <w:p w14:paraId="7DF6A0C6" w14:textId="77777777" w:rsidR="006663F4" w:rsidRDefault="006663F4" w:rsidP="00ED4896">
      <w:pPr>
        <w:keepLines/>
        <w:spacing w:after="120"/>
        <w:rPr>
          <w:rFonts w:asciiTheme="minorHAnsi" w:hAnsiTheme="minorHAnsi" w:cstheme="minorHAnsi"/>
        </w:rPr>
      </w:pPr>
      <w:proofErr w:type="spellStart"/>
      <w:r w:rsidRPr="00110069">
        <w:rPr>
          <w:rFonts w:asciiTheme="minorHAnsi" w:hAnsiTheme="minorHAnsi" w:cstheme="minorHAnsi"/>
        </w:rPr>
        <w:t>Kulka</w:t>
      </w:r>
      <w:proofErr w:type="spellEnd"/>
      <w:r w:rsidRPr="00110069">
        <w:rPr>
          <w:rFonts w:asciiTheme="minorHAnsi" w:hAnsiTheme="minorHAnsi" w:cstheme="minorHAnsi"/>
        </w:rPr>
        <w:t xml:space="preserve">, R. A. (1994) </w:t>
      </w:r>
      <w:proofErr w:type="gramStart"/>
      <w:r w:rsidRPr="00110069">
        <w:rPr>
          <w:rFonts w:asciiTheme="minorHAnsi" w:hAnsiTheme="minorHAnsi" w:cstheme="minorHAnsi"/>
          <w:i/>
        </w:rPr>
        <w:t>The</w:t>
      </w:r>
      <w:proofErr w:type="gramEnd"/>
      <w:r w:rsidRPr="00110069">
        <w:rPr>
          <w:rFonts w:asciiTheme="minorHAnsi" w:hAnsiTheme="minorHAnsi" w:cstheme="minorHAnsi"/>
          <w:i/>
        </w:rPr>
        <w:t xml:space="preserve"> Use of Incentives to Survey “Hard-to-Reach” Respondents:  A Brief Review of Empirical Research and Current Practice</w:t>
      </w:r>
      <w:r w:rsidRPr="00110069">
        <w:rPr>
          <w:rFonts w:asciiTheme="minorHAnsi" w:hAnsiTheme="minorHAnsi" w:cstheme="minorHAnsi"/>
        </w:rPr>
        <w:t xml:space="preserve">. </w:t>
      </w:r>
      <w:r w:rsidRPr="00110069">
        <w:rPr>
          <w:rFonts w:asciiTheme="minorHAnsi" w:hAnsiTheme="minorHAnsi" w:cstheme="minorHAnsi"/>
          <w:i/>
        </w:rPr>
        <w:t xml:space="preserve"> </w:t>
      </w:r>
      <w:r w:rsidRPr="00110069">
        <w:rPr>
          <w:rFonts w:asciiTheme="minorHAnsi" w:hAnsiTheme="minorHAnsi" w:cstheme="minorHAnsi"/>
        </w:rPr>
        <w:t xml:space="preserve">Paper prepared </w:t>
      </w:r>
      <w:proofErr w:type="gramStart"/>
      <w:r w:rsidRPr="00110069">
        <w:rPr>
          <w:rFonts w:asciiTheme="minorHAnsi" w:hAnsiTheme="minorHAnsi" w:cstheme="minorHAnsi"/>
        </w:rPr>
        <w:t>for the Council of Professional Associations on Federal Statistics’ Seminar on New Directions in Statistical Methodology</w:t>
      </w:r>
      <w:proofErr w:type="gramEnd"/>
      <w:r w:rsidRPr="00110069">
        <w:rPr>
          <w:rFonts w:asciiTheme="minorHAnsi" w:hAnsiTheme="minorHAnsi" w:cstheme="minorHAnsi"/>
        </w:rPr>
        <w:t>.  Bethesda, MD.</w:t>
      </w:r>
    </w:p>
    <w:p w14:paraId="7982D81E" w14:textId="77777777" w:rsidR="00F472AE" w:rsidRPr="00F472AE" w:rsidRDefault="00F472AE" w:rsidP="00ED4896">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National Cancer Institute, </w:t>
      </w:r>
      <w:r w:rsidRPr="00F472AE">
        <w:rPr>
          <w:rFonts w:asciiTheme="minorHAnsi" w:hAnsiTheme="minorHAnsi" w:cstheme="minorHAnsi"/>
          <w:i/>
          <w:noProof/>
        </w:rPr>
        <w:t xml:space="preserve">The role of the media in promoting and reducing tobacco use. Tobacco Control </w:t>
      </w:r>
    </w:p>
    <w:p w14:paraId="2BA9F168" w14:textId="77777777" w:rsidR="00F472AE" w:rsidRPr="00F472AE" w:rsidRDefault="00F472AE" w:rsidP="00ED4896">
      <w:pPr>
        <w:pStyle w:val="NoSpacing"/>
        <w:ind w:left="720" w:hanging="720"/>
        <w:jc w:val="left"/>
        <w:rPr>
          <w:rFonts w:asciiTheme="minorHAnsi" w:hAnsiTheme="minorHAnsi" w:cstheme="minorHAnsi"/>
          <w:noProof/>
        </w:rPr>
      </w:pPr>
      <w:r w:rsidRPr="00F472AE">
        <w:rPr>
          <w:rFonts w:asciiTheme="minorHAnsi" w:hAnsiTheme="minorHAnsi" w:cstheme="minorHAnsi"/>
          <w:i/>
          <w:noProof/>
        </w:rPr>
        <w:t>Monograph No. 19. NIH Pub. No. 07-6242</w:t>
      </w:r>
      <w:r w:rsidRPr="00F472AE">
        <w:rPr>
          <w:rFonts w:asciiTheme="minorHAnsi" w:hAnsiTheme="minorHAnsi" w:cstheme="minorHAnsi"/>
          <w:noProof/>
        </w:rPr>
        <w:t>, 2008, USDHHS, National Institutes of Health, National Cancer</w:t>
      </w:r>
    </w:p>
    <w:p w14:paraId="319EFC06" w14:textId="77777777" w:rsidR="00F472AE" w:rsidRDefault="00F472AE" w:rsidP="00ED4896">
      <w:pPr>
        <w:pStyle w:val="NoSpacing"/>
        <w:ind w:left="720" w:hanging="720"/>
        <w:jc w:val="left"/>
        <w:rPr>
          <w:rFonts w:asciiTheme="minorHAnsi" w:hAnsiTheme="minorHAnsi" w:cstheme="minorHAnsi"/>
          <w:noProof/>
        </w:rPr>
      </w:pPr>
      <w:r w:rsidRPr="00F472AE">
        <w:rPr>
          <w:rFonts w:asciiTheme="minorHAnsi" w:hAnsiTheme="minorHAnsi" w:cstheme="minorHAnsi"/>
          <w:noProof/>
        </w:rPr>
        <w:t>Institute: Bethesda MD.</w:t>
      </w:r>
    </w:p>
    <w:p w14:paraId="3B373278" w14:textId="77777777" w:rsidR="00F472AE" w:rsidRPr="00110069" w:rsidRDefault="00F472AE" w:rsidP="00ED4896">
      <w:pPr>
        <w:pStyle w:val="NoSpacing"/>
        <w:ind w:left="720" w:hanging="720"/>
        <w:jc w:val="left"/>
        <w:rPr>
          <w:rFonts w:asciiTheme="minorHAnsi" w:hAnsiTheme="minorHAnsi" w:cstheme="minorHAnsi"/>
          <w:noProof/>
        </w:rPr>
      </w:pPr>
    </w:p>
    <w:p w14:paraId="4F97F996" w14:textId="77777777" w:rsidR="00E016C5" w:rsidRPr="00110069" w:rsidRDefault="00E016C5" w:rsidP="00ED4896">
      <w:pPr>
        <w:pStyle w:val="BodyText"/>
        <w:jc w:val="left"/>
        <w:rPr>
          <w:rFonts w:asciiTheme="minorHAnsi" w:hAnsiTheme="minorHAnsi" w:cstheme="minorHAnsi"/>
          <w:sz w:val="22"/>
          <w:szCs w:val="22"/>
        </w:rPr>
      </w:pPr>
      <w:proofErr w:type="spellStart"/>
      <w:proofErr w:type="gramStart"/>
      <w:r w:rsidRPr="00110069">
        <w:rPr>
          <w:rFonts w:asciiTheme="minorHAnsi" w:hAnsiTheme="minorHAnsi" w:cstheme="minorHAnsi"/>
          <w:sz w:val="22"/>
          <w:szCs w:val="22"/>
        </w:rPr>
        <w:t>Salant</w:t>
      </w:r>
      <w:proofErr w:type="spellEnd"/>
      <w:r w:rsidRPr="00110069">
        <w:rPr>
          <w:rFonts w:asciiTheme="minorHAnsi" w:hAnsiTheme="minorHAnsi" w:cstheme="minorHAnsi"/>
          <w:sz w:val="22"/>
          <w:szCs w:val="22"/>
        </w:rPr>
        <w:t xml:space="preserve">, P., &amp; </w:t>
      </w:r>
      <w:proofErr w:type="spellStart"/>
      <w:r w:rsidRPr="00110069">
        <w:rPr>
          <w:rFonts w:asciiTheme="minorHAnsi" w:hAnsiTheme="minorHAnsi" w:cstheme="minorHAnsi"/>
          <w:sz w:val="22"/>
          <w:szCs w:val="22"/>
        </w:rPr>
        <w:t>Dillman</w:t>
      </w:r>
      <w:proofErr w:type="spellEnd"/>
      <w:r w:rsidRPr="00110069">
        <w:rPr>
          <w:rFonts w:asciiTheme="minorHAnsi" w:hAnsiTheme="minorHAnsi" w:cstheme="minorHAnsi"/>
          <w:sz w:val="22"/>
          <w:szCs w:val="22"/>
        </w:rPr>
        <w:t>, D. A. (1994).</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i/>
          <w:sz w:val="22"/>
          <w:szCs w:val="22"/>
        </w:rPr>
        <w:t>How to conduct your own survey.</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sz w:val="22"/>
          <w:szCs w:val="22"/>
        </w:rPr>
        <w:t>New York: John Wiley &amp; Sons.</w:t>
      </w:r>
      <w:proofErr w:type="gramEnd"/>
    </w:p>
    <w:p w14:paraId="144EE116" w14:textId="77777777" w:rsidR="00987082" w:rsidRPr="00110069" w:rsidRDefault="00E016C5" w:rsidP="00ED4896">
      <w:pPr>
        <w:spacing w:after="0"/>
        <w:rPr>
          <w:rFonts w:asciiTheme="minorHAnsi" w:hAnsiTheme="minorHAnsi" w:cstheme="minorHAnsi"/>
        </w:rPr>
      </w:pPr>
      <w:proofErr w:type="gramStart"/>
      <w:r w:rsidRPr="00110069">
        <w:rPr>
          <w:rFonts w:asciiTheme="minorHAnsi" w:hAnsiTheme="minorHAnsi" w:cstheme="minorHAnsi"/>
        </w:rPr>
        <w:t xml:space="preserve">Singer, E., </w:t>
      </w:r>
      <w:proofErr w:type="spellStart"/>
      <w:r w:rsidRPr="00110069">
        <w:rPr>
          <w:rFonts w:asciiTheme="minorHAnsi" w:hAnsiTheme="minorHAnsi" w:cstheme="minorHAnsi"/>
        </w:rPr>
        <w:t>Gebler</w:t>
      </w:r>
      <w:proofErr w:type="spellEnd"/>
      <w:r w:rsidRPr="00110069">
        <w:rPr>
          <w:rFonts w:asciiTheme="minorHAnsi" w:hAnsiTheme="minorHAnsi" w:cstheme="minorHAnsi"/>
        </w:rPr>
        <w:t xml:space="preserve">, N., </w:t>
      </w:r>
      <w:proofErr w:type="spellStart"/>
      <w:r w:rsidRPr="00110069">
        <w:rPr>
          <w:rFonts w:asciiTheme="minorHAnsi" w:hAnsiTheme="minorHAnsi" w:cstheme="minorHAnsi"/>
        </w:rPr>
        <w:t>Raghunathan</w:t>
      </w:r>
      <w:proofErr w:type="spellEnd"/>
      <w:r w:rsidRPr="00110069">
        <w:rPr>
          <w:rFonts w:asciiTheme="minorHAnsi" w:hAnsiTheme="minorHAnsi" w:cstheme="minorHAnsi"/>
        </w:rPr>
        <w:t xml:space="preserve">, T., </w:t>
      </w:r>
      <w:proofErr w:type="spellStart"/>
      <w:r w:rsidRPr="00110069">
        <w:rPr>
          <w:rFonts w:asciiTheme="minorHAnsi" w:hAnsiTheme="minorHAnsi" w:cstheme="minorHAnsi"/>
        </w:rPr>
        <w:t>VanHoewyk</w:t>
      </w:r>
      <w:proofErr w:type="spellEnd"/>
      <w:r w:rsidRPr="00110069">
        <w:rPr>
          <w:rFonts w:asciiTheme="minorHAnsi" w:hAnsiTheme="minorHAnsi" w:cstheme="minorHAnsi"/>
        </w:rPr>
        <w:t xml:space="preserve">, J., &amp; </w:t>
      </w:r>
      <w:proofErr w:type="spellStart"/>
      <w:r w:rsidRPr="00110069">
        <w:rPr>
          <w:rFonts w:asciiTheme="minorHAnsi" w:hAnsiTheme="minorHAnsi" w:cstheme="minorHAnsi"/>
        </w:rPr>
        <w:t>McGonagle</w:t>
      </w:r>
      <w:proofErr w:type="spellEnd"/>
      <w:r w:rsidRPr="00110069">
        <w:rPr>
          <w:rFonts w:asciiTheme="minorHAnsi" w:hAnsiTheme="minorHAnsi" w:cstheme="minorHAnsi"/>
        </w:rPr>
        <w:t>, K. (in press).</w:t>
      </w:r>
      <w:proofErr w:type="gramEnd"/>
      <w:r w:rsidRPr="00110069">
        <w:rPr>
          <w:rFonts w:asciiTheme="minorHAnsi" w:hAnsiTheme="minorHAnsi" w:cstheme="minorHAnsi"/>
        </w:rPr>
        <w:t xml:space="preserve">  </w:t>
      </w:r>
      <w:proofErr w:type="gramStart"/>
      <w:r w:rsidRPr="00110069">
        <w:rPr>
          <w:rFonts w:asciiTheme="minorHAnsi" w:hAnsiTheme="minorHAnsi" w:cstheme="minorHAnsi"/>
        </w:rPr>
        <w:t>The Effect of Incentives on Response Rates in Face-to-Face, Telephone, and Mixed Mode Surveys</w:t>
      </w:r>
      <w:r w:rsidRPr="00110069">
        <w:rPr>
          <w:rFonts w:asciiTheme="minorHAnsi" w:hAnsiTheme="minorHAnsi" w:cstheme="minorHAnsi"/>
          <w:i/>
        </w:rPr>
        <w:t>.</w:t>
      </w:r>
      <w:proofErr w:type="gramEnd"/>
      <w:r w:rsidRPr="00110069">
        <w:rPr>
          <w:rFonts w:asciiTheme="minorHAnsi" w:hAnsiTheme="minorHAnsi" w:cstheme="minorHAnsi"/>
          <w:i/>
        </w:rPr>
        <w:t xml:space="preserve">  </w:t>
      </w:r>
      <w:proofErr w:type="gramStart"/>
      <w:r w:rsidRPr="00110069">
        <w:rPr>
          <w:rFonts w:asciiTheme="minorHAnsi" w:hAnsiTheme="minorHAnsi" w:cstheme="minorHAnsi"/>
          <w:i/>
        </w:rPr>
        <w:t>Journal of Official Statistics</w:t>
      </w:r>
      <w:r w:rsidRPr="00110069">
        <w:rPr>
          <w:rFonts w:asciiTheme="minorHAnsi" w:hAnsiTheme="minorHAnsi" w:cstheme="minorHAnsi"/>
        </w:rPr>
        <w:t>.</w:t>
      </w:r>
      <w:proofErr w:type="gramEnd"/>
    </w:p>
    <w:p w14:paraId="311DCA8E" w14:textId="77777777" w:rsidR="00E016C5" w:rsidRPr="00110069" w:rsidRDefault="00E016C5" w:rsidP="00ED4896">
      <w:pPr>
        <w:spacing w:after="0"/>
        <w:rPr>
          <w:rFonts w:asciiTheme="minorHAnsi" w:hAnsiTheme="minorHAnsi" w:cstheme="minorHAnsi"/>
        </w:rPr>
      </w:pPr>
    </w:p>
    <w:p w14:paraId="5EF080F3" w14:textId="77777777" w:rsidR="00E016C5" w:rsidRPr="00110069" w:rsidRDefault="00E016C5" w:rsidP="00ED4896">
      <w:pPr>
        <w:pStyle w:val="BodyText"/>
        <w:jc w:val="left"/>
        <w:rPr>
          <w:rFonts w:asciiTheme="minorHAnsi" w:hAnsiTheme="minorHAnsi" w:cstheme="minorHAnsi"/>
          <w:sz w:val="22"/>
          <w:szCs w:val="22"/>
        </w:rPr>
      </w:pPr>
      <w:proofErr w:type="gramStart"/>
      <w:r w:rsidRPr="00110069">
        <w:rPr>
          <w:rFonts w:asciiTheme="minorHAnsi" w:hAnsiTheme="minorHAnsi" w:cstheme="minorHAnsi"/>
          <w:sz w:val="22"/>
          <w:szCs w:val="22"/>
        </w:rPr>
        <w:t xml:space="preserve">Singer, E., </w:t>
      </w:r>
      <w:proofErr w:type="spellStart"/>
      <w:r w:rsidRPr="00110069">
        <w:rPr>
          <w:rFonts w:asciiTheme="minorHAnsi" w:hAnsiTheme="minorHAnsi" w:cstheme="minorHAnsi"/>
          <w:sz w:val="22"/>
          <w:szCs w:val="22"/>
        </w:rPr>
        <w:t>Gelber</w:t>
      </w:r>
      <w:proofErr w:type="spellEnd"/>
      <w:r w:rsidRPr="00110069">
        <w:rPr>
          <w:rFonts w:asciiTheme="minorHAnsi" w:hAnsiTheme="minorHAnsi" w:cstheme="minorHAnsi"/>
          <w:sz w:val="22"/>
          <w:szCs w:val="22"/>
        </w:rPr>
        <w:t xml:space="preserve">, N., Van </w:t>
      </w:r>
      <w:proofErr w:type="spellStart"/>
      <w:r w:rsidRPr="00110069">
        <w:rPr>
          <w:rFonts w:asciiTheme="minorHAnsi" w:hAnsiTheme="minorHAnsi" w:cstheme="minorHAnsi"/>
          <w:sz w:val="22"/>
          <w:szCs w:val="22"/>
        </w:rPr>
        <w:t>Hoewyk</w:t>
      </w:r>
      <w:proofErr w:type="spellEnd"/>
      <w:r w:rsidRPr="00110069">
        <w:rPr>
          <w:rFonts w:asciiTheme="minorHAnsi" w:hAnsiTheme="minorHAnsi" w:cstheme="minorHAnsi"/>
          <w:sz w:val="22"/>
          <w:szCs w:val="22"/>
        </w:rPr>
        <w:t>, J., &amp; Brown, J. (1997).</w:t>
      </w:r>
      <w:proofErr w:type="gramEnd"/>
      <w:r w:rsidRPr="00110069">
        <w:rPr>
          <w:rFonts w:asciiTheme="minorHAnsi" w:hAnsiTheme="minorHAnsi" w:cstheme="minorHAnsi"/>
          <w:sz w:val="22"/>
          <w:szCs w:val="22"/>
        </w:rPr>
        <w:t xml:space="preserve"> </w:t>
      </w:r>
      <w:r w:rsidRPr="00110069">
        <w:rPr>
          <w:rFonts w:asciiTheme="minorHAnsi" w:hAnsiTheme="minorHAnsi" w:cstheme="minorHAnsi"/>
          <w:i/>
          <w:sz w:val="22"/>
          <w:szCs w:val="22"/>
        </w:rPr>
        <w:t xml:space="preserve">Does $10 equal $10? </w:t>
      </w:r>
      <w:proofErr w:type="gramStart"/>
      <w:r w:rsidRPr="00110069">
        <w:rPr>
          <w:rFonts w:asciiTheme="minorHAnsi" w:hAnsiTheme="minorHAnsi" w:cstheme="minorHAnsi"/>
          <w:i/>
          <w:sz w:val="22"/>
          <w:szCs w:val="22"/>
        </w:rPr>
        <w:t>The effect of framing on the impact of incentives.</w:t>
      </w:r>
      <w:proofErr w:type="gramEnd"/>
      <w:r w:rsidRPr="00110069">
        <w:rPr>
          <w:rFonts w:asciiTheme="minorHAnsi" w:hAnsiTheme="minorHAnsi" w:cstheme="minorHAnsi"/>
          <w:sz w:val="22"/>
          <w:szCs w:val="22"/>
        </w:rPr>
        <w:t xml:space="preserve"> Paper presented at the annual conference of the American Association for Public Opinion Research, Norfolk, VA. </w:t>
      </w:r>
    </w:p>
    <w:p w14:paraId="4B8FE289" w14:textId="77777777" w:rsidR="00F472AE" w:rsidRPr="00F472AE" w:rsidRDefault="00E016C5" w:rsidP="00ED4896">
      <w:pPr>
        <w:pStyle w:val="BodyText"/>
        <w:jc w:val="left"/>
        <w:rPr>
          <w:rFonts w:asciiTheme="minorHAnsi" w:hAnsiTheme="minorHAnsi" w:cstheme="minorHAnsi"/>
          <w:sz w:val="22"/>
          <w:szCs w:val="22"/>
        </w:rPr>
      </w:pPr>
      <w:proofErr w:type="gramStart"/>
      <w:r w:rsidRPr="00110069">
        <w:rPr>
          <w:rFonts w:asciiTheme="minorHAnsi" w:hAnsiTheme="minorHAnsi" w:cstheme="minorHAnsi"/>
          <w:sz w:val="22"/>
          <w:szCs w:val="22"/>
        </w:rPr>
        <w:t xml:space="preserve">Singer, E., Van </w:t>
      </w:r>
      <w:proofErr w:type="spellStart"/>
      <w:r w:rsidRPr="00110069">
        <w:rPr>
          <w:rFonts w:asciiTheme="minorHAnsi" w:hAnsiTheme="minorHAnsi" w:cstheme="minorHAnsi"/>
          <w:sz w:val="22"/>
          <w:szCs w:val="22"/>
        </w:rPr>
        <w:t>Hoewyk</w:t>
      </w:r>
      <w:proofErr w:type="spellEnd"/>
      <w:r w:rsidRPr="00110069">
        <w:rPr>
          <w:rFonts w:asciiTheme="minorHAnsi" w:hAnsiTheme="minorHAnsi" w:cstheme="minorHAnsi"/>
          <w:sz w:val="22"/>
          <w:szCs w:val="22"/>
        </w:rPr>
        <w:t>, J., &amp; Maher, M. P. (2000).</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sz w:val="22"/>
          <w:szCs w:val="22"/>
        </w:rPr>
        <w:t>Experiments with incentives in telephone surveys.</w:t>
      </w:r>
      <w:proofErr w:type="gramEnd"/>
      <w:r w:rsidRPr="00110069">
        <w:rPr>
          <w:rFonts w:asciiTheme="minorHAnsi" w:hAnsiTheme="minorHAnsi" w:cstheme="minorHAnsi"/>
          <w:sz w:val="22"/>
          <w:szCs w:val="22"/>
        </w:rPr>
        <w:t xml:space="preserve"> </w:t>
      </w:r>
      <w:r w:rsidRPr="00110069">
        <w:rPr>
          <w:rFonts w:asciiTheme="minorHAnsi" w:hAnsiTheme="minorHAnsi" w:cstheme="minorHAnsi"/>
          <w:i/>
          <w:sz w:val="22"/>
          <w:szCs w:val="22"/>
        </w:rPr>
        <w:t>Public Opinion Quarterly, 64</w:t>
      </w:r>
      <w:r w:rsidRPr="00110069">
        <w:rPr>
          <w:rFonts w:asciiTheme="minorHAnsi" w:hAnsiTheme="minorHAnsi" w:cstheme="minorHAnsi"/>
          <w:sz w:val="22"/>
          <w:szCs w:val="22"/>
        </w:rPr>
        <w:t>(3), 171–188.</w:t>
      </w:r>
    </w:p>
    <w:p w14:paraId="198D9E0A" w14:textId="55847275" w:rsidR="00E016C5" w:rsidRPr="00CC4E91" w:rsidRDefault="00F472AE" w:rsidP="00CC4E91">
      <w:pPr>
        <w:pStyle w:val="BodyText"/>
        <w:jc w:val="left"/>
        <w:rPr>
          <w:rFonts w:asciiTheme="minorHAnsi" w:hAnsiTheme="minorHAnsi" w:cstheme="minorHAnsi"/>
          <w:sz w:val="22"/>
          <w:szCs w:val="22"/>
        </w:rPr>
      </w:pPr>
      <w:r w:rsidRPr="00F472AE">
        <w:rPr>
          <w:rFonts w:asciiTheme="minorHAnsi" w:hAnsiTheme="minorHAnsi" w:cstheme="minorHAnsi"/>
          <w:noProof/>
          <w:sz w:val="22"/>
          <w:szCs w:val="22"/>
        </w:rPr>
        <w:t xml:space="preserve">Wakefield, M., et al., </w:t>
      </w:r>
      <w:r w:rsidRPr="00F472AE">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F472AE">
        <w:rPr>
          <w:rFonts w:asciiTheme="minorHAnsi" w:hAnsiTheme="minorHAnsi" w:cstheme="minorHAnsi"/>
          <w:noProof/>
          <w:sz w:val="22"/>
          <w:szCs w:val="22"/>
        </w:rPr>
        <w:t xml:space="preserve"> Tob Control, 2011.</w:t>
      </w:r>
    </w:p>
    <w:sectPr w:rsidR="00E016C5" w:rsidRPr="00CC4E91" w:rsidSect="00CC4E91">
      <w:footerReference w:type="defaul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D200E" w14:textId="77777777" w:rsidR="00E14C95" w:rsidRDefault="00E14C95" w:rsidP="00856192">
      <w:pPr>
        <w:spacing w:after="0" w:line="240" w:lineRule="auto"/>
      </w:pPr>
      <w:r>
        <w:separator/>
      </w:r>
    </w:p>
  </w:endnote>
  <w:endnote w:type="continuationSeparator" w:id="0">
    <w:p w14:paraId="477823B5" w14:textId="77777777" w:rsidR="00E14C95" w:rsidRDefault="00E14C95"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E14C95" w:rsidRDefault="00E14C95">
        <w:pPr>
          <w:pStyle w:val="Footer"/>
          <w:jc w:val="center"/>
        </w:pPr>
        <w:r>
          <w:fldChar w:fldCharType="begin"/>
        </w:r>
        <w:r>
          <w:instrText xml:space="preserve"> PAGE   \* MERGEFORMAT </w:instrText>
        </w:r>
        <w:r>
          <w:fldChar w:fldCharType="separate"/>
        </w:r>
        <w:r w:rsidR="009A03C8">
          <w:rPr>
            <w:noProof/>
          </w:rPr>
          <w:t>6</w:t>
        </w:r>
        <w:r>
          <w:rPr>
            <w:noProof/>
          </w:rPr>
          <w:fldChar w:fldCharType="end"/>
        </w:r>
      </w:p>
    </w:sdtContent>
  </w:sdt>
  <w:p w14:paraId="7AD69FD3" w14:textId="77777777" w:rsidR="00E14C95" w:rsidRDefault="00E14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782B" w14:textId="77777777" w:rsidR="00E14C95" w:rsidRDefault="00E14C95" w:rsidP="00856192">
      <w:pPr>
        <w:spacing w:after="0" w:line="240" w:lineRule="auto"/>
      </w:pPr>
      <w:r>
        <w:separator/>
      </w:r>
    </w:p>
  </w:footnote>
  <w:footnote w:type="continuationSeparator" w:id="0">
    <w:p w14:paraId="4F51888E" w14:textId="77777777" w:rsidR="00E14C95" w:rsidRDefault="00E14C95"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CEC"/>
    <w:multiLevelType w:val="hybridMultilevel"/>
    <w:tmpl w:val="7C9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25606"/>
    <w:multiLevelType w:val="hybridMultilevel"/>
    <w:tmpl w:val="E66E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6D70676"/>
    <w:multiLevelType w:val="hybridMultilevel"/>
    <w:tmpl w:val="CE38D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074402"/>
    <w:multiLevelType w:val="hybridMultilevel"/>
    <w:tmpl w:val="1E90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14199"/>
    <w:multiLevelType w:val="hybridMultilevel"/>
    <w:tmpl w:val="81F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B18FA"/>
    <w:multiLevelType w:val="hybridMultilevel"/>
    <w:tmpl w:val="99E8F0F6"/>
    <w:lvl w:ilvl="0" w:tplc="9A960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E14646"/>
    <w:multiLevelType w:val="multilevel"/>
    <w:tmpl w:val="38E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5A227CB"/>
    <w:multiLevelType w:val="hybridMultilevel"/>
    <w:tmpl w:val="C0C85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C78C0"/>
    <w:multiLevelType w:val="hybridMultilevel"/>
    <w:tmpl w:val="5EA2E4F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3">
    <w:nsid w:val="17E43D3F"/>
    <w:multiLevelType w:val="hybridMultilevel"/>
    <w:tmpl w:val="A0BE1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F8671E"/>
    <w:multiLevelType w:val="hybridMultilevel"/>
    <w:tmpl w:val="4F98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7730E7"/>
    <w:multiLevelType w:val="hybridMultilevel"/>
    <w:tmpl w:val="C7C0CACC"/>
    <w:lvl w:ilvl="0" w:tplc="6A2A5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CF013C"/>
    <w:multiLevelType w:val="hybridMultilevel"/>
    <w:tmpl w:val="07F6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2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C1E96"/>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393DD4"/>
    <w:multiLevelType w:val="hybridMultilevel"/>
    <w:tmpl w:val="418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57106F"/>
    <w:multiLevelType w:val="hybridMultilevel"/>
    <w:tmpl w:val="561E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F62782"/>
    <w:multiLevelType w:val="hybridMultilevel"/>
    <w:tmpl w:val="BD7262C4"/>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9967BF"/>
    <w:multiLevelType w:val="hybridMultilevel"/>
    <w:tmpl w:val="7DF81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F6E83"/>
    <w:multiLevelType w:val="multilevel"/>
    <w:tmpl w:val="EA5C6EB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0292375"/>
    <w:multiLevelType w:val="hybridMultilevel"/>
    <w:tmpl w:val="5066C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A41B1F"/>
    <w:multiLevelType w:val="hybridMultilevel"/>
    <w:tmpl w:val="5238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B0231A"/>
    <w:multiLevelType w:val="hybridMultilevel"/>
    <w:tmpl w:val="4EDCA73A"/>
    <w:lvl w:ilvl="0" w:tplc="CA36F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31221D3"/>
    <w:multiLevelType w:val="hybridMultilevel"/>
    <w:tmpl w:val="8F6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0E797E"/>
    <w:multiLevelType w:val="hybridMultilevel"/>
    <w:tmpl w:val="05BC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7913E4"/>
    <w:multiLevelType w:val="hybridMultilevel"/>
    <w:tmpl w:val="95AA38B6"/>
    <w:lvl w:ilvl="0" w:tplc="0F884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4C68E6"/>
    <w:multiLevelType w:val="hybridMultilevel"/>
    <w:tmpl w:val="B7E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nsid w:val="6F6121D1"/>
    <w:multiLevelType w:val="hybridMultilevel"/>
    <w:tmpl w:val="26F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CD01C76"/>
    <w:multiLevelType w:val="hybridMultilevel"/>
    <w:tmpl w:val="440A99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startOverride w:val="1"/>
    </w:lvlOverride>
  </w:num>
  <w:num w:numId="3">
    <w:abstractNumId w:val="28"/>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40"/>
  </w:num>
  <w:num w:numId="8">
    <w:abstractNumId w:val="16"/>
  </w:num>
  <w:num w:numId="9">
    <w:abstractNumId w:val="4"/>
  </w:num>
  <w:num w:numId="10">
    <w:abstractNumId w:val="19"/>
  </w:num>
  <w:num w:numId="11">
    <w:abstractNumId w:val="24"/>
  </w:num>
  <w:num w:numId="12">
    <w:abstractNumId w:val="15"/>
  </w:num>
  <w:num w:numId="13">
    <w:abstractNumId w:val="42"/>
  </w:num>
  <w:num w:numId="14">
    <w:abstractNumId w:val="23"/>
  </w:num>
  <w:num w:numId="15">
    <w:abstractNumId w:val="20"/>
  </w:num>
  <w:num w:numId="16">
    <w:abstractNumId w:val="27"/>
  </w:num>
  <w:num w:numId="17">
    <w:abstractNumId w:val="8"/>
  </w:num>
  <w:num w:numId="18">
    <w:abstractNumId w:val="5"/>
  </w:num>
  <w:num w:numId="19">
    <w:abstractNumId w:val="34"/>
  </w:num>
  <w:num w:numId="20">
    <w:abstractNumId w:val="29"/>
  </w:num>
  <w:num w:numId="21">
    <w:abstractNumId w:val="11"/>
  </w:num>
  <w:num w:numId="22">
    <w:abstractNumId w:val="31"/>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6"/>
  </w:num>
  <w:num w:numId="26">
    <w:abstractNumId w:val="13"/>
  </w:num>
  <w:num w:numId="27">
    <w:abstractNumId w:val="30"/>
  </w:num>
  <w:num w:numId="28">
    <w:abstractNumId w:val="7"/>
  </w:num>
  <w:num w:numId="29">
    <w:abstractNumId w:val="10"/>
  </w:num>
  <w:num w:numId="30">
    <w:abstractNumId w:val="9"/>
  </w:num>
  <w:num w:numId="31">
    <w:abstractNumId w:val="39"/>
  </w:num>
  <w:num w:numId="32">
    <w:abstractNumId w:val="21"/>
  </w:num>
  <w:num w:numId="33">
    <w:abstractNumId w:val="32"/>
  </w:num>
  <w:num w:numId="34">
    <w:abstractNumId w:val="38"/>
  </w:num>
  <w:num w:numId="35">
    <w:abstractNumId w:val="26"/>
  </w:num>
  <w:num w:numId="36">
    <w:abstractNumId w:val="33"/>
  </w:num>
  <w:num w:numId="37">
    <w:abstractNumId w:val="1"/>
  </w:num>
  <w:num w:numId="38">
    <w:abstractNumId w:val="17"/>
  </w:num>
  <w:num w:numId="39">
    <w:abstractNumId w:val="0"/>
  </w:num>
  <w:num w:numId="40">
    <w:abstractNumId w:val="14"/>
  </w:num>
  <w:num w:numId="41">
    <w:abstractNumId w:val="3"/>
  </w:num>
  <w:num w:numId="42">
    <w:abstractNumId w:val="25"/>
  </w:num>
  <w:num w:numId="43">
    <w:abstractNumId w:val="27"/>
  </w:num>
  <w:num w:numId="44">
    <w:abstractNumId w:val="37"/>
  </w:num>
  <w:num w:numId="45">
    <w:abstractNumId w:val="12"/>
  </w:num>
  <w:num w:numId="46">
    <w:abstractNumId w:val="1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E36"/>
    <w:rsid w:val="00007E9A"/>
    <w:rsid w:val="000119D2"/>
    <w:rsid w:val="000123C6"/>
    <w:rsid w:val="00012954"/>
    <w:rsid w:val="000138B7"/>
    <w:rsid w:val="00013AE7"/>
    <w:rsid w:val="000158E8"/>
    <w:rsid w:val="00016AA6"/>
    <w:rsid w:val="00022FB0"/>
    <w:rsid w:val="000246C7"/>
    <w:rsid w:val="00024AC6"/>
    <w:rsid w:val="00024D86"/>
    <w:rsid w:val="00027812"/>
    <w:rsid w:val="00027858"/>
    <w:rsid w:val="00031895"/>
    <w:rsid w:val="00032625"/>
    <w:rsid w:val="0003465A"/>
    <w:rsid w:val="00034A56"/>
    <w:rsid w:val="00034E53"/>
    <w:rsid w:val="00040F49"/>
    <w:rsid w:val="00041417"/>
    <w:rsid w:val="00042991"/>
    <w:rsid w:val="000438C0"/>
    <w:rsid w:val="00044A5F"/>
    <w:rsid w:val="00045A81"/>
    <w:rsid w:val="000504E7"/>
    <w:rsid w:val="0005140E"/>
    <w:rsid w:val="00051EAC"/>
    <w:rsid w:val="000525A2"/>
    <w:rsid w:val="0005351F"/>
    <w:rsid w:val="00053694"/>
    <w:rsid w:val="00054631"/>
    <w:rsid w:val="0005681A"/>
    <w:rsid w:val="00060360"/>
    <w:rsid w:val="00061BD6"/>
    <w:rsid w:val="00065BB6"/>
    <w:rsid w:val="0006614C"/>
    <w:rsid w:val="00067A84"/>
    <w:rsid w:val="00070AEA"/>
    <w:rsid w:val="00072842"/>
    <w:rsid w:val="000728C1"/>
    <w:rsid w:val="000759A7"/>
    <w:rsid w:val="00076318"/>
    <w:rsid w:val="00077B84"/>
    <w:rsid w:val="00083958"/>
    <w:rsid w:val="00083F0C"/>
    <w:rsid w:val="0008536E"/>
    <w:rsid w:val="0008653A"/>
    <w:rsid w:val="00090D99"/>
    <w:rsid w:val="000936DD"/>
    <w:rsid w:val="000937B2"/>
    <w:rsid w:val="00093928"/>
    <w:rsid w:val="00095EF0"/>
    <w:rsid w:val="00096ABC"/>
    <w:rsid w:val="000A0176"/>
    <w:rsid w:val="000A0E3A"/>
    <w:rsid w:val="000A4EDC"/>
    <w:rsid w:val="000A66F7"/>
    <w:rsid w:val="000A6C0D"/>
    <w:rsid w:val="000A7F1C"/>
    <w:rsid w:val="000B48A8"/>
    <w:rsid w:val="000B4D2B"/>
    <w:rsid w:val="000B4D50"/>
    <w:rsid w:val="000B6661"/>
    <w:rsid w:val="000C5981"/>
    <w:rsid w:val="000C5ABE"/>
    <w:rsid w:val="000C7DDA"/>
    <w:rsid w:val="000D0849"/>
    <w:rsid w:val="000D08E3"/>
    <w:rsid w:val="000D11C9"/>
    <w:rsid w:val="000D126C"/>
    <w:rsid w:val="000D4739"/>
    <w:rsid w:val="000D6823"/>
    <w:rsid w:val="000E37F0"/>
    <w:rsid w:val="000E5551"/>
    <w:rsid w:val="000E5A67"/>
    <w:rsid w:val="000E5BDF"/>
    <w:rsid w:val="000E733E"/>
    <w:rsid w:val="000E7EEE"/>
    <w:rsid w:val="000F1B74"/>
    <w:rsid w:val="000F238A"/>
    <w:rsid w:val="000F24EE"/>
    <w:rsid w:val="000F289E"/>
    <w:rsid w:val="000F2F4D"/>
    <w:rsid w:val="000F5C55"/>
    <w:rsid w:val="000F7BBE"/>
    <w:rsid w:val="000F7D19"/>
    <w:rsid w:val="001052F2"/>
    <w:rsid w:val="00105F53"/>
    <w:rsid w:val="001066A5"/>
    <w:rsid w:val="00110069"/>
    <w:rsid w:val="00110BEA"/>
    <w:rsid w:val="001118B9"/>
    <w:rsid w:val="00113359"/>
    <w:rsid w:val="00116539"/>
    <w:rsid w:val="001220BD"/>
    <w:rsid w:val="0012311A"/>
    <w:rsid w:val="00123433"/>
    <w:rsid w:val="001236EE"/>
    <w:rsid w:val="00125E05"/>
    <w:rsid w:val="00126C51"/>
    <w:rsid w:val="00127EBD"/>
    <w:rsid w:val="00134075"/>
    <w:rsid w:val="001379D1"/>
    <w:rsid w:val="00142C44"/>
    <w:rsid w:val="00144127"/>
    <w:rsid w:val="001468A9"/>
    <w:rsid w:val="0014772F"/>
    <w:rsid w:val="00147EEC"/>
    <w:rsid w:val="00147F4C"/>
    <w:rsid w:val="00152D00"/>
    <w:rsid w:val="001578ED"/>
    <w:rsid w:val="00157A58"/>
    <w:rsid w:val="00161FE4"/>
    <w:rsid w:val="001622B6"/>
    <w:rsid w:val="001659CB"/>
    <w:rsid w:val="001667F9"/>
    <w:rsid w:val="00171784"/>
    <w:rsid w:val="001778B3"/>
    <w:rsid w:val="00181DB6"/>
    <w:rsid w:val="001824A6"/>
    <w:rsid w:val="0018254F"/>
    <w:rsid w:val="00184C97"/>
    <w:rsid w:val="001852D7"/>
    <w:rsid w:val="001873F9"/>
    <w:rsid w:val="00190C6A"/>
    <w:rsid w:val="00192E10"/>
    <w:rsid w:val="0019300D"/>
    <w:rsid w:val="00194520"/>
    <w:rsid w:val="00196B3B"/>
    <w:rsid w:val="001971DB"/>
    <w:rsid w:val="001A06E5"/>
    <w:rsid w:val="001A29E9"/>
    <w:rsid w:val="001A33F6"/>
    <w:rsid w:val="001A5367"/>
    <w:rsid w:val="001A5AC9"/>
    <w:rsid w:val="001A7542"/>
    <w:rsid w:val="001B0CC6"/>
    <w:rsid w:val="001B24E0"/>
    <w:rsid w:val="001B26DC"/>
    <w:rsid w:val="001B33E2"/>
    <w:rsid w:val="001B6359"/>
    <w:rsid w:val="001B67A9"/>
    <w:rsid w:val="001B6BE4"/>
    <w:rsid w:val="001B74BE"/>
    <w:rsid w:val="001C0417"/>
    <w:rsid w:val="001C094B"/>
    <w:rsid w:val="001C3DE3"/>
    <w:rsid w:val="001C4848"/>
    <w:rsid w:val="001C510B"/>
    <w:rsid w:val="001C5322"/>
    <w:rsid w:val="001C5CE9"/>
    <w:rsid w:val="001C62FC"/>
    <w:rsid w:val="001D09ED"/>
    <w:rsid w:val="001D1842"/>
    <w:rsid w:val="001D3C43"/>
    <w:rsid w:val="001E064C"/>
    <w:rsid w:val="001E09B6"/>
    <w:rsid w:val="001E20BF"/>
    <w:rsid w:val="001E2A3D"/>
    <w:rsid w:val="001E2A51"/>
    <w:rsid w:val="001E3480"/>
    <w:rsid w:val="001E44DD"/>
    <w:rsid w:val="001E6974"/>
    <w:rsid w:val="001F0D3B"/>
    <w:rsid w:val="001F46DC"/>
    <w:rsid w:val="001F4B05"/>
    <w:rsid w:val="001F554B"/>
    <w:rsid w:val="001F71C9"/>
    <w:rsid w:val="00200733"/>
    <w:rsid w:val="00200CB7"/>
    <w:rsid w:val="00203FC1"/>
    <w:rsid w:val="00204155"/>
    <w:rsid w:val="0020504F"/>
    <w:rsid w:val="002119CB"/>
    <w:rsid w:val="00211E3C"/>
    <w:rsid w:val="002131B5"/>
    <w:rsid w:val="00213706"/>
    <w:rsid w:val="00213C8F"/>
    <w:rsid w:val="00214F19"/>
    <w:rsid w:val="00215341"/>
    <w:rsid w:val="00216AB1"/>
    <w:rsid w:val="00220B3C"/>
    <w:rsid w:val="00222A5C"/>
    <w:rsid w:val="0022317F"/>
    <w:rsid w:val="00225E1E"/>
    <w:rsid w:val="002273AF"/>
    <w:rsid w:val="002310BB"/>
    <w:rsid w:val="002351F6"/>
    <w:rsid w:val="00235479"/>
    <w:rsid w:val="00236295"/>
    <w:rsid w:val="00236EAC"/>
    <w:rsid w:val="002405EA"/>
    <w:rsid w:val="00240FED"/>
    <w:rsid w:val="00242CD8"/>
    <w:rsid w:val="002437DB"/>
    <w:rsid w:val="00250F05"/>
    <w:rsid w:val="002549D1"/>
    <w:rsid w:val="00254FAD"/>
    <w:rsid w:val="00257036"/>
    <w:rsid w:val="002571F2"/>
    <w:rsid w:val="0026126F"/>
    <w:rsid w:val="00263973"/>
    <w:rsid w:val="00265D70"/>
    <w:rsid w:val="002679DD"/>
    <w:rsid w:val="00267C44"/>
    <w:rsid w:val="00267F34"/>
    <w:rsid w:val="00270085"/>
    <w:rsid w:val="002740B6"/>
    <w:rsid w:val="0027497A"/>
    <w:rsid w:val="002760F3"/>
    <w:rsid w:val="00277A67"/>
    <w:rsid w:val="00281FAA"/>
    <w:rsid w:val="002847B2"/>
    <w:rsid w:val="00284F08"/>
    <w:rsid w:val="00286A9B"/>
    <w:rsid w:val="00290FDF"/>
    <w:rsid w:val="00291657"/>
    <w:rsid w:val="002972E4"/>
    <w:rsid w:val="002A03F4"/>
    <w:rsid w:val="002A59C5"/>
    <w:rsid w:val="002B19A6"/>
    <w:rsid w:val="002B37F2"/>
    <w:rsid w:val="002B7B59"/>
    <w:rsid w:val="002C1CAC"/>
    <w:rsid w:val="002C26AF"/>
    <w:rsid w:val="002C7A8C"/>
    <w:rsid w:val="002D27DF"/>
    <w:rsid w:val="002D302C"/>
    <w:rsid w:val="002D4F96"/>
    <w:rsid w:val="002D6079"/>
    <w:rsid w:val="002D64DC"/>
    <w:rsid w:val="002D7FEF"/>
    <w:rsid w:val="002E1B67"/>
    <w:rsid w:val="002E3052"/>
    <w:rsid w:val="002E4202"/>
    <w:rsid w:val="002E423D"/>
    <w:rsid w:val="002E48E5"/>
    <w:rsid w:val="002E4AB9"/>
    <w:rsid w:val="002E5C07"/>
    <w:rsid w:val="002E77BD"/>
    <w:rsid w:val="002F1082"/>
    <w:rsid w:val="002F10CD"/>
    <w:rsid w:val="002F14C3"/>
    <w:rsid w:val="002F719A"/>
    <w:rsid w:val="0030023A"/>
    <w:rsid w:val="003006D1"/>
    <w:rsid w:val="00301867"/>
    <w:rsid w:val="003023EF"/>
    <w:rsid w:val="003028BD"/>
    <w:rsid w:val="00303049"/>
    <w:rsid w:val="00306CD7"/>
    <w:rsid w:val="003158F9"/>
    <w:rsid w:val="00316D57"/>
    <w:rsid w:val="00317D1A"/>
    <w:rsid w:val="0032162E"/>
    <w:rsid w:val="00323706"/>
    <w:rsid w:val="00325BC4"/>
    <w:rsid w:val="00325CEF"/>
    <w:rsid w:val="00327B7D"/>
    <w:rsid w:val="00334F58"/>
    <w:rsid w:val="0033501B"/>
    <w:rsid w:val="00340094"/>
    <w:rsid w:val="0034186F"/>
    <w:rsid w:val="00341C06"/>
    <w:rsid w:val="00344024"/>
    <w:rsid w:val="00344B53"/>
    <w:rsid w:val="00344BF0"/>
    <w:rsid w:val="00345E8D"/>
    <w:rsid w:val="00346024"/>
    <w:rsid w:val="00346F34"/>
    <w:rsid w:val="003472FF"/>
    <w:rsid w:val="00347E58"/>
    <w:rsid w:val="00350E1F"/>
    <w:rsid w:val="00352E4B"/>
    <w:rsid w:val="00353545"/>
    <w:rsid w:val="00353916"/>
    <w:rsid w:val="00356477"/>
    <w:rsid w:val="00356A68"/>
    <w:rsid w:val="003571EE"/>
    <w:rsid w:val="00360785"/>
    <w:rsid w:val="00360983"/>
    <w:rsid w:val="0036133F"/>
    <w:rsid w:val="00361E91"/>
    <w:rsid w:val="0036275E"/>
    <w:rsid w:val="0036590A"/>
    <w:rsid w:val="00370FAC"/>
    <w:rsid w:val="00373072"/>
    <w:rsid w:val="00373FFC"/>
    <w:rsid w:val="00376362"/>
    <w:rsid w:val="00380288"/>
    <w:rsid w:val="00382210"/>
    <w:rsid w:val="00382D86"/>
    <w:rsid w:val="00390736"/>
    <w:rsid w:val="00390D0F"/>
    <w:rsid w:val="0039196D"/>
    <w:rsid w:val="003922E0"/>
    <w:rsid w:val="00392DAD"/>
    <w:rsid w:val="00393B62"/>
    <w:rsid w:val="0039547C"/>
    <w:rsid w:val="003A27FE"/>
    <w:rsid w:val="003A38D4"/>
    <w:rsid w:val="003A450A"/>
    <w:rsid w:val="003A4A99"/>
    <w:rsid w:val="003A4CCC"/>
    <w:rsid w:val="003A55A6"/>
    <w:rsid w:val="003A5D0C"/>
    <w:rsid w:val="003A5E76"/>
    <w:rsid w:val="003A5F02"/>
    <w:rsid w:val="003A7273"/>
    <w:rsid w:val="003A7C06"/>
    <w:rsid w:val="003B38DD"/>
    <w:rsid w:val="003B3A66"/>
    <w:rsid w:val="003B4AF5"/>
    <w:rsid w:val="003B6337"/>
    <w:rsid w:val="003B7C0B"/>
    <w:rsid w:val="003C0406"/>
    <w:rsid w:val="003C0688"/>
    <w:rsid w:val="003C1734"/>
    <w:rsid w:val="003C5FAA"/>
    <w:rsid w:val="003C62B2"/>
    <w:rsid w:val="003C74E1"/>
    <w:rsid w:val="003D024B"/>
    <w:rsid w:val="003D1F71"/>
    <w:rsid w:val="003D456E"/>
    <w:rsid w:val="003D5155"/>
    <w:rsid w:val="003D6B39"/>
    <w:rsid w:val="003E7131"/>
    <w:rsid w:val="003E7C56"/>
    <w:rsid w:val="003F1455"/>
    <w:rsid w:val="003F1CD4"/>
    <w:rsid w:val="003F4806"/>
    <w:rsid w:val="003F52E2"/>
    <w:rsid w:val="003F68DE"/>
    <w:rsid w:val="003F6B43"/>
    <w:rsid w:val="003F70A7"/>
    <w:rsid w:val="003F7108"/>
    <w:rsid w:val="003F7128"/>
    <w:rsid w:val="00402865"/>
    <w:rsid w:val="00402B60"/>
    <w:rsid w:val="0040340C"/>
    <w:rsid w:val="00404993"/>
    <w:rsid w:val="00404BBA"/>
    <w:rsid w:val="0040549F"/>
    <w:rsid w:val="00406056"/>
    <w:rsid w:val="00410801"/>
    <w:rsid w:val="00412424"/>
    <w:rsid w:val="004128B5"/>
    <w:rsid w:val="004134E8"/>
    <w:rsid w:val="00414E26"/>
    <w:rsid w:val="00415911"/>
    <w:rsid w:val="00415EB7"/>
    <w:rsid w:val="004165CD"/>
    <w:rsid w:val="0042068E"/>
    <w:rsid w:val="00421468"/>
    <w:rsid w:val="004220FB"/>
    <w:rsid w:val="004234D0"/>
    <w:rsid w:val="00423535"/>
    <w:rsid w:val="00424D84"/>
    <w:rsid w:val="004254CA"/>
    <w:rsid w:val="00426789"/>
    <w:rsid w:val="00430E12"/>
    <w:rsid w:val="00431256"/>
    <w:rsid w:val="004315A2"/>
    <w:rsid w:val="00431B69"/>
    <w:rsid w:val="004376F1"/>
    <w:rsid w:val="00440A36"/>
    <w:rsid w:val="00444193"/>
    <w:rsid w:val="004444A4"/>
    <w:rsid w:val="00444D4A"/>
    <w:rsid w:val="004453E4"/>
    <w:rsid w:val="00445E7E"/>
    <w:rsid w:val="004578C5"/>
    <w:rsid w:val="0045796E"/>
    <w:rsid w:val="00460892"/>
    <w:rsid w:val="00460B72"/>
    <w:rsid w:val="00463C2B"/>
    <w:rsid w:val="00470A8F"/>
    <w:rsid w:val="00471CF9"/>
    <w:rsid w:val="00472364"/>
    <w:rsid w:val="0047259D"/>
    <w:rsid w:val="00472910"/>
    <w:rsid w:val="00472A2E"/>
    <w:rsid w:val="00472B84"/>
    <w:rsid w:val="0047356C"/>
    <w:rsid w:val="00477273"/>
    <w:rsid w:val="00477F35"/>
    <w:rsid w:val="004853D7"/>
    <w:rsid w:val="00491CE1"/>
    <w:rsid w:val="00492818"/>
    <w:rsid w:val="004932CA"/>
    <w:rsid w:val="00493AA7"/>
    <w:rsid w:val="0049410E"/>
    <w:rsid w:val="004A00E0"/>
    <w:rsid w:val="004A097E"/>
    <w:rsid w:val="004A099E"/>
    <w:rsid w:val="004A13AB"/>
    <w:rsid w:val="004A2B3B"/>
    <w:rsid w:val="004A67D6"/>
    <w:rsid w:val="004A7DAC"/>
    <w:rsid w:val="004B1366"/>
    <w:rsid w:val="004B2D79"/>
    <w:rsid w:val="004B3940"/>
    <w:rsid w:val="004B3E40"/>
    <w:rsid w:val="004B40AF"/>
    <w:rsid w:val="004B568E"/>
    <w:rsid w:val="004B6B7B"/>
    <w:rsid w:val="004B75CC"/>
    <w:rsid w:val="004C0466"/>
    <w:rsid w:val="004C2047"/>
    <w:rsid w:val="004C41F2"/>
    <w:rsid w:val="004C47F7"/>
    <w:rsid w:val="004C4CBE"/>
    <w:rsid w:val="004C5191"/>
    <w:rsid w:val="004C74CF"/>
    <w:rsid w:val="004D01A0"/>
    <w:rsid w:val="004D2097"/>
    <w:rsid w:val="004D2ED2"/>
    <w:rsid w:val="004D47E7"/>
    <w:rsid w:val="004D4D4D"/>
    <w:rsid w:val="004E19BB"/>
    <w:rsid w:val="004E3826"/>
    <w:rsid w:val="004E4D42"/>
    <w:rsid w:val="004E73FB"/>
    <w:rsid w:val="004F0CD2"/>
    <w:rsid w:val="004F0E12"/>
    <w:rsid w:val="004F12FE"/>
    <w:rsid w:val="004F156B"/>
    <w:rsid w:val="004F4409"/>
    <w:rsid w:val="004F53CC"/>
    <w:rsid w:val="004F5E62"/>
    <w:rsid w:val="004F7B1E"/>
    <w:rsid w:val="005001F2"/>
    <w:rsid w:val="00500388"/>
    <w:rsid w:val="005019D0"/>
    <w:rsid w:val="0050229B"/>
    <w:rsid w:val="00502642"/>
    <w:rsid w:val="00503218"/>
    <w:rsid w:val="00504B3E"/>
    <w:rsid w:val="0051494E"/>
    <w:rsid w:val="00514B91"/>
    <w:rsid w:val="00515933"/>
    <w:rsid w:val="00515FD5"/>
    <w:rsid w:val="00516162"/>
    <w:rsid w:val="0052254E"/>
    <w:rsid w:val="00522D56"/>
    <w:rsid w:val="00524485"/>
    <w:rsid w:val="00525049"/>
    <w:rsid w:val="00526CE3"/>
    <w:rsid w:val="00535AD1"/>
    <w:rsid w:val="005360D5"/>
    <w:rsid w:val="00536465"/>
    <w:rsid w:val="005374E7"/>
    <w:rsid w:val="00544876"/>
    <w:rsid w:val="00544D1B"/>
    <w:rsid w:val="00546FCC"/>
    <w:rsid w:val="0054712A"/>
    <w:rsid w:val="0054760F"/>
    <w:rsid w:val="005515F4"/>
    <w:rsid w:val="00554149"/>
    <w:rsid w:val="005604B7"/>
    <w:rsid w:val="00563AD0"/>
    <w:rsid w:val="00566C5A"/>
    <w:rsid w:val="005675FD"/>
    <w:rsid w:val="00570914"/>
    <w:rsid w:val="005710B6"/>
    <w:rsid w:val="005711F0"/>
    <w:rsid w:val="005711FF"/>
    <w:rsid w:val="005717C5"/>
    <w:rsid w:val="005725FE"/>
    <w:rsid w:val="00581912"/>
    <w:rsid w:val="0058201C"/>
    <w:rsid w:val="00582F3A"/>
    <w:rsid w:val="00583189"/>
    <w:rsid w:val="00585A32"/>
    <w:rsid w:val="00591F86"/>
    <w:rsid w:val="005925BB"/>
    <w:rsid w:val="00595794"/>
    <w:rsid w:val="0059650D"/>
    <w:rsid w:val="0059727C"/>
    <w:rsid w:val="005A05E6"/>
    <w:rsid w:val="005A0EFD"/>
    <w:rsid w:val="005A154F"/>
    <w:rsid w:val="005A1767"/>
    <w:rsid w:val="005A1917"/>
    <w:rsid w:val="005A552C"/>
    <w:rsid w:val="005A553A"/>
    <w:rsid w:val="005A7CFA"/>
    <w:rsid w:val="005A7EC1"/>
    <w:rsid w:val="005B693D"/>
    <w:rsid w:val="005B7203"/>
    <w:rsid w:val="005C178D"/>
    <w:rsid w:val="005C49E4"/>
    <w:rsid w:val="005C6DA5"/>
    <w:rsid w:val="005C6DAE"/>
    <w:rsid w:val="005D0097"/>
    <w:rsid w:val="005D26E0"/>
    <w:rsid w:val="005D2A18"/>
    <w:rsid w:val="005D4225"/>
    <w:rsid w:val="005E1B6F"/>
    <w:rsid w:val="005E57BB"/>
    <w:rsid w:val="005E59F4"/>
    <w:rsid w:val="005E7073"/>
    <w:rsid w:val="005F2200"/>
    <w:rsid w:val="005F2620"/>
    <w:rsid w:val="005F4209"/>
    <w:rsid w:val="005F533C"/>
    <w:rsid w:val="006006A7"/>
    <w:rsid w:val="00601E5F"/>
    <w:rsid w:val="00602D47"/>
    <w:rsid w:val="006033BF"/>
    <w:rsid w:val="00604186"/>
    <w:rsid w:val="00604522"/>
    <w:rsid w:val="00605C34"/>
    <w:rsid w:val="00606C66"/>
    <w:rsid w:val="00610E5D"/>
    <w:rsid w:val="0061147E"/>
    <w:rsid w:val="006127E9"/>
    <w:rsid w:val="00614353"/>
    <w:rsid w:val="0061762E"/>
    <w:rsid w:val="00620155"/>
    <w:rsid w:val="00624F1D"/>
    <w:rsid w:val="00625910"/>
    <w:rsid w:val="00632E32"/>
    <w:rsid w:val="00633969"/>
    <w:rsid w:val="00637FEA"/>
    <w:rsid w:val="006411B8"/>
    <w:rsid w:val="00641F0C"/>
    <w:rsid w:val="00651482"/>
    <w:rsid w:val="00651B57"/>
    <w:rsid w:val="006539FD"/>
    <w:rsid w:val="00654989"/>
    <w:rsid w:val="00662C30"/>
    <w:rsid w:val="00663558"/>
    <w:rsid w:val="00663583"/>
    <w:rsid w:val="006645A6"/>
    <w:rsid w:val="006660C2"/>
    <w:rsid w:val="006663F4"/>
    <w:rsid w:val="00673E7E"/>
    <w:rsid w:val="00674BF6"/>
    <w:rsid w:val="00675FC5"/>
    <w:rsid w:val="00676B04"/>
    <w:rsid w:val="00676CFB"/>
    <w:rsid w:val="006772F1"/>
    <w:rsid w:val="00682892"/>
    <w:rsid w:val="00685346"/>
    <w:rsid w:val="006854E3"/>
    <w:rsid w:val="00691E4A"/>
    <w:rsid w:val="006925AC"/>
    <w:rsid w:val="006933C3"/>
    <w:rsid w:val="0069355A"/>
    <w:rsid w:val="0069374B"/>
    <w:rsid w:val="00693939"/>
    <w:rsid w:val="00693A4F"/>
    <w:rsid w:val="006947DA"/>
    <w:rsid w:val="00694F83"/>
    <w:rsid w:val="00696175"/>
    <w:rsid w:val="00696381"/>
    <w:rsid w:val="00696593"/>
    <w:rsid w:val="00697604"/>
    <w:rsid w:val="00697828"/>
    <w:rsid w:val="006A0FCC"/>
    <w:rsid w:val="006A1380"/>
    <w:rsid w:val="006A1926"/>
    <w:rsid w:val="006A2F10"/>
    <w:rsid w:val="006B253A"/>
    <w:rsid w:val="006B34E8"/>
    <w:rsid w:val="006B42FD"/>
    <w:rsid w:val="006C00D9"/>
    <w:rsid w:val="006C0248"/>
    <w:rsid w:val="006C05D3"/>
    <w:rsid w:val="006C0892"/>
    <w:rsid w:val="006C192C"/>
    <w:rsid w:val="006C1FE7"/>
    <w:rsid w:val="006C35E2"/>
    <w:rsid w:val="006C4ACD"/>
    <w:rsid w:val="006C580D"/>
    <w:rsid w:val="006C5F56"/>
    <w:rsid w:val="006C7456"/>
    <w:rsid w:val="006C7911"/>
    <w:rsid w:val="006D09A9"/>
    <w:rsid w:val="006D09D6"/>
    <w:rsid w:val="006D2693"/>
    <w:rsid w:val="006D2B27"/>
    <w:rsid w:val="006D3D7B"/>
    <w:rsid w:val="006D3E32"/>
    <w:rsid w:val="006D5EC5"/>
    <w:rsid w:val="006D70F9"/>
    <w:rsid w:val="006E025F"/>
    <w:rsid w:val="006E0C36"/>
    <w:rsid w:val="006E13C0"/>
    <w:rsid w:val="006E230F"/>
    <w:rsid w:val="006E3A81"/>
    <w:rsid w:val="006E51B2"/>
    <w:rsid w:val="006E5A66"/>
    <w:rsid w:val="006E7F63"/>
    <w:rsid w:val="006F24E4"/>
    <w:rsid w:val="006F63B3"/>
    <w:rsid w:val="006F66AC"/>
    <w:rsid w:val="006F6FE0"/>
    <w:rsid w:val="006F7937"/>
    <w:rsid w:val="00700129"/>
    <w:rsid w:val="00700709"/>
    <w:rsid w:val="007012C0"/>
    <w:rsid w:val="00701A09"/>
    <w:rsid w:val="00702991"/>
    <w:rsid w:val="007040EC"/>
    <w:rsid w:val="00706897"/>
    <w:rsid w:val="00713471"/>
    <w:rsid w:val="007142E7"/>
    <w:rsid w:val="0071740D"/>
    <w:rsid w:val="00721BD8"/>
    <w:rsid w:val="00722531"/>
    <w:rsid w:val="007240BC"/>
    <w:rsid w:val="00725F84"/>
    <w:rsid w:val="0073362A"/>
    <w:rsid w:val="00734577"/>
    <w:rsid w:val="007367D2"/>
    <w:rsid w:val="00736D08"/>
    <w:rsid w:val="00740596"/>
    <w:rsid w:val="00745A2A"/>
    <w:rsid w:val="00746D4F"/>
    <w:rsid w:val="00747B84"/>
    <w:rsid w:val="0075198E"/>
    <w:rsid w:val="007527F1"/>
    <w:rsid w:val="00753049"/>
    <w:rsid w:val="00754F7F"/>
    <w:rsid w:val="0075590B"/>
    <w:rsid w:val="00762711"/>
    <w:rsid w:val="00765274"/>
    <w:rsid w:val="00770227"/>
    <w:rsid w:val="00771302"/>
    <w:rsid w:val="0077156E"/>
    <w:rsid w:val="00773F1E"/>
    <w:rsid w:val="00780EC5"/>
    <w:rsid w:val="0078247A"/>
    <w:rsid w:val="0078253C"/>
    <w:rsid w:val="00784C6E"/>
    <w:rsid w:val="00785B32"/>
    <w:rsid w:val="00786602"/>
    <w:rsid w:val="00786838"/>
    <w:rsid w:val="00786A03"/>
    <w:rsid w:val="00793D02"/>
    <w:rsid w:val="00794F8F"/>
    <w:rsid w:val="00795A88"/>
    <w:rsid w:val="007966EA"/>
    <w:rsid w:val="00796885"/>
    <w:rsid w:val="00796DAB"/>
    <w:rsid w:val="00796EE3"/>
    <w:rsid w:val="007A1B55"/>
    <w:rsid w:val="007A4210"/>
    <w:rsid w:val="007A6180"/>
    <w:rsid w:val="007A7795"/>
    <w:rsid w:val="007B0281"/>
    <w:rsid w:val="007B126F"/>
    <w:rsid w:val="007B5D26"/>
    <w:rsid w:val="007B7926"/>
    <w:rsid w:val="007C1BA3"/>
    <w:rsid w:val="007C23FF"/>
    <w:rsid w:val="007C631A"/>
    <w:rsid w:val="007D3297"/>
    <w:rsid w:val="007D5C7A"/>
    <w:rsid w:val="007E355A"/>
    <w:rsid w:val="007E3AD6"/>
    <w:rsid w:val="007E5E2C"/>
    <w:rsid w:val="007F08D9"/>
    <w:rsid w:val="007F10BC"/>
    <w:rsid w:val="007F1ACE"/>
    <w:rsid w:val="007F55E3"/>
    <w:rsid w:val="007F5A2B"/>
    <w:rsid w:val="007F5EA3"/>
    <w:rsid w:val="007F66AD"/>
    <w:rsid w:val="007F7ACA"/>
    <w:rsid w:val="008012CA"/>
    <w:rsid w:val="008021D1"/>
    <w:rsid w:val="00804C70"/>
    <w:rsid w:val="00805855"/>
    <w:rsid w:val="00807102"/>
    <w:rsid w:val="008075A5"/>
    <w:rsid w:val="00812A38"/>
    <w:rsid w:val="00815B14"/>
    <w:rsid w:val="00823CF0"/>
    <w:rsid w:val="00823D6A"/>
    <w:rsid w:val="008248EF"/>
    <w:rsid w:val="00824A2B"/>
    <w:rsid w:val="00825C3C"/>
    <w:rsid w:val="008260FD"/>
    <w:rsid w:val="008270E1"/>
    <w:rsid w:val="0082712D"/>
    <w:rsid w:val="00827D34"/>
    <w:rsid w:val="00831D8A"/>
    <w:rsid w:val="00831E9A"/>
    <w:rsid w:val="00832228"/>
    <w:rsid w:val="00832CAF"/>
    <w:rsid w:val="00833B4D"/>
    <w:rsid w:val="00833C41"/>
    <w:rsid w:val="00835F85"/>
    <w:rsid w:val="00836AB1"/>
    <w:rsid w:val="00836F60"/>
    <w:rsid w:val="00837946"/>
    <w:rsid w:val="00842A5C"/>
    <w:rsid w:val="00843B70"/>
    <w:rsid w:val="00845A74"/>
    <w:rsid w:val="00850C08"/>
    <w:rsid w:val="00852E28"/>
    <w:rsid w:val="00852ED8"/>
    <w:rsid w:val="00853884"/>
    <w:rsid w:val="00853B47"/>
    <w:rsid w:val="00855294"/>
    <w:rsid w:val="008555ED"/>
    <w:rsid w:val="00856192"/>
    <w:rsid w:val="008564FD"/>
    <w:rsid w:val="00856586"/>
    <w:rsid w:val="00860DF5"/>
    <w:rsid w:val="0086145E"/>
    <w:rsid w:val="008622C6"/>
    <w:rsid w:val="00862E09"/>
    <w:rsid w:val="0086321F"/>
    <w:rsid w:val="008643B5"/>
    <w:rsid w:val="00867538"/>
    <w:rsid w:val="00867834"/>
    <w:rsid w:val="00870CAE"/>
    <w:rsid w:val="0087410F"/>
    <w:rsid w:val="00877495"/>
    <w:rsid w:val="00877FE8"/>
    <w:rsid w:val="008811A3"/>
    <w:rsid w:val="00883211"/>
    <w:rsid w:val="00883278"/>
    <w:rsid w:val="008843FD"/>
    <w:rsid w:val="008849BE"/>
    <w:rsid w:val="00885D4C"/>
    <w:rsid w:val="0088649D"/>
    <w:rsid w:val="00886E0E"/>
    <w:rsid w:val="00891FD7"/>
    <w:rsid w:val="008927CD"/>
    <w:rsid w:val="00893B87"/>
    <w:rsid w:val="00897F4E"/>
    <w:rsid w:val="008A1516"/>
    <w:rsid w:val="008A32D5"/>
    <w:rsid w:val="008A3751"/>
    <w:rsid w:val="008A3839"/>
    <w:rsid w:val="008A67C5"/>
    <w:rsid w:val="008A72AE"/>
    <w:rsid w:val="008A7437"/>
    <w:rsid w:val="008B5C26"/>
    <w:rsid w:val="008C0116"/>
    <w:rsid w:val="008C1788"/>
    <w:rsid w:val="008C286D"/>
    <w:rsid w:val="008C345B"/>
    <w:rsid w:val="008C4187"/>
    <w:rsid w:val="008C4990"/>
    <w:rsid w:val="008D1E5D"/>
    <w:rsid w:val="008D21B4"/>
    <w:rsid w:val="008D2BE0"/>
    <w:rsid w:val="008D42AA"/>
    <w:rsid w:val="008D7DA6"/>
    <w:rsid w:val="008E0F15"/>
    <w:rsid w:val="008E1146"/>
    <w:rsid w:val="008E2530"/>
    <w:rsid w:val="008E29C5"/>
    <w:rsid w:val="008E642E"/>
    <w:rsid w:val="008E648B"/>
    <w:rsid w:val="008F05FF"/>
    <w:rsid w:val="008F1343"/>
    <w:rsid w:val="008F1EAE"/>
    <w:rsid w:val="008F3B4A"/>
    <w:rsid w:val="008F479A"/>
    <w:rsid w:val="008F57EB"/>
    <w:rsid w:val="008F5E9B"/>
    <w:rsid w:val="009007AA"/>
    <w:rsid w:val="00900EF5"/>
    <w:rsid w:val="00901A10"/>
    <w:rsid w:val="00902099"/>
    <w:rsid w:val="00902280"/>
    <w:rsid w:val="00903545"/>
    <w:rsid w:val="00905CF5"/>
    <w:rsid w:val="00905D77"/>
    <w:rsid w:val="00906387"/>
    <w:rsid w:val="00910682"/>
    <w:rsid w:val="00911E62"/>
    <w:rsid w:val="00911EC8"/>
    <w:rsid w:val="009138A1"/>
    <w:rsid w:val="009146BD"/>
    <w:rsid w:val="00916B7F"/>
    <w:rsid w:val="00916D38"/>
    <w:rsid w:val="00921153"/>
    <w:rsid w:val="00921334"/>
    <w:rsid w:val="009216B0"/>
    <w:rsid w:val="009249B3"/>
    <w:rsid w:val="00930724"/>
    <w:rsid w:val="00930FFB"/>
    <w:rsid w:val="00931AC6"/>
    <w:rsid w:val="00931E48"/>
    <w:rsid w:val="009325A0"/>
    <w:rsid w:val="00932DA0"/>
    <w:rsid w:val="00932E5F"/>
    <w:rsid w:val="00937FD5"/>
    <w:rsid w:val="009425F4"/>
    <w:rsid w:val="009431D0"/>
    <w:rsid w:val="00943F4A"/>
    <w:rsid w:val="0094607B"/>
    <w:rsid w:val="00946DC6"/>
    <w:rsid w:val="009474CF"/>
    <w:rsid w:val="009505A2"/>
    <w:rsid w:val="00951CD6"/>
    <w:rsid w:val="009520A4"/>
    <w:rsid w:val="00952890"/>
    <w:rsid w:val="00954683"/>
    <w:rsid w:val="00955C09"/>
    <w:rsid w:val="00955FED"/>
    <w:rsid w:val="009569F7"/>
    <w:rsid w:val="00961098"/>
    <w:rsid w:val="00962778"/>
    <w:rsid w:val="009638B5"/>
    <w:rsid w:val="00966B26"/>
    <w:rsid w:val="00971EFD"/>
    <w:rsid w:val="00974476"/>
    <w:rsid w:val="009745A2"/>
    <w:rsid w:val="0097508B"/>
    <w:rsid w:val="009757A6"/>
    <w:rsid w:val="00980447"/>
    <w:rsid w:val="00980862"/>
    <w:rsid w:val="009826EC"/>
    <w:rsid w:val="009844FD"/>
    <w:rsid w:val="009848E7"/>
    <w:rsid w:val="00987082"/>
    <w:rsid w:val="0098770B"/>
    <w:rsid w:val="0099008C"/>
    <w:rsid w:val="00996341"/>
    <w:rsid w:val="009973F4"/>
    <w:rsid w:val="009A03C8"/>
    <w:rsid w:val="009A149A"/>
    <w:rsid w:val="009A418C"/>
    <w:rsid w:val="009A46AA"/>
    <w:rsid w:val="009A5E90"/>
    <w:rsid w:val="009A6AAE"/>
    <w:rsid w:val="009A6B9B"/>
    <w:rsid w:val="009A7B2F"/>
    <w:rsid w:val="009B39C2"/>
    <w:rsid w:val="009B39D6"/>
    <w:rsid w:val="009B7971"/>
    <w:rsid w:val="009C02C8"/>
    <w:rsid w:val="009C0CAF"/>
    <w:rsid w:val="009C1AB9"/>
    <w:rsid w:val="009C2D79"/>
    <w:rsid w:val="009C52AF"/>
    <w:rsid w:val="009D252D"/>
    <w:rsid w:val="009D2A55"/>
    <w:rsid w:val="009D3249"/>
    <w:rsid w:val="009D3928"/>
    <w:rsid w:val="009D5703"/>
    <w:rsid w:val="009E3FDC"/>
    <w:rsid w:val="009E56EA"/>
    <w:rsid w:val="009E616A"/>
    <w:rsid w:val="009E6443"/>
    <w:rsid w:val="009E6CE7"/>
    <w:rsid w:val="009E7438"/>
    <w:rsid w:val="009F12F6"/>
    <w:rsid w:val="009F32EA"/>
    <w:rsid w:val="009F348A"/>
    <w:rsid w:val="00A00A3E"/>
    <w:rsid w:val="00A04653"/>
    <w:rsid w:val="00A04EC4"/>
    <w:rsid w:val="00A123F6"/>
    <w:rsid w:val="00A126C6"/>
    <w:rsid w:val="00A13503"/>
    <w:rsid w:val="00A210F7"/>
    <w:rsid w:val="00A23093"/>
    <w:rsid w:val="00A24439"/>
    <w:rsid w:val="00A248B9"/>
    <w:rsid w:val="00A24C19"/>
    <w:rsid w:val="00A25BE5"/>
    <w:rsid w:val="00A25C91"/>
    <w:rsid w:val="00A25CC3"/>
    <w:rsid w:val="00A26A8A"/>
    <w:rsid w:val="00A27217"/>
    <w:rsid w:val="00A3105B"/>
    <w:rsid w:val="00A31ACC"/>
    <w:rsid w:val="00A328E5"/>
    <w:rsid w:val="00A33C8C"/>
    <w:rsid w:val="00A3587B"/>
    <w:rsid w:val="00A37892"/>
    <w:rsid w:val="00A4108C"/>
    <w:rsid w:val="00A41445"/>
    <w:rsid w:val="00A42292"/>
    <w:rsid w:val="00A4459B"/>
    <w:rsid w:val="00A44D05"/>
    <w:rsid w:val="00A453A5"/>
    <w:rsid w:val="00A46428"/>
    <w:rsid w:val="00A50A07"/>
    <w:rsid w:val="00A51D90"/>
    <w:rsid w:val="00A52AF2"/>
    <w:rsid w:val="00A54792"/>
    <w:rsid w:val="00A54F86"/>
    <w:rsid w:val="00A5756C"/>
    <w:rsid w:val="00A57C88"/>
    <w:rsid w:val="00A60321"/>
    <w:rsid w:val="00A60907"/>
    <w:rsid w:val="00A60D02"/>
    <w:rsid w:val="00A61D47"/>
    <w:rsid w:val="00A620A3"/>
    <w:rsid w:val="00A62362"/>
    <w:rsid w:val="00A62558"/>
    <w:rsid w:val="00A63A29"/>
    <w:rsid w:val="00A64BAF"/>
    <w:rsid w:val="00A679E8"/>
    <w:rsid w:val="00A712CF"/>
    <w:rsid w:val="00A75E40"/>
    <w:rsid w:val="00A76B01"/>
    <w:rsid w:val="00A77A31"/>
    <w:rsid w:val="00A8136D"/>
    <w:rsid w:val="00A84E26"/>
    <w:rsid w:val="00A855AE"/>
    <w:rsid w:val="00A876A0"/>
    <w:rsid w:val="00A8790D"/>
    <w:rsid w:val="00A948FA"/>
    <w:rsid w:val="00A96DD2"/>
    <w:rsid w:val="00AA31C4"/>
    <w:rsid w:val="00AA37A0"/>
    <w:rsid w:val="00AB0DF7"/>
    <w:rsid w:val="00AB0EED"/>
    <w:rsid w:val="00AB1760"/>
    <w:rsid w:val="00AB460B"/>
    <w:rsid w:val="00AB5057"/>
    <w:rsid w:val="00AC0CD5"/>
    <w:rsid w:val="00AC5CC3"/>
    <w:rsid w:val="00AD2159"/>
    <w:rsid w:val="00AD32C5"/>
    <w:rsid w:val="00AD622D"/>
    <w:rsid w:val="00AD6780"/>
    <w:rsid w:val="00AD74E9"/>
    <w:rsid w:val="00AE0DED"/>
    <w:rsid w:val="00AE296E"/>
    <w:rsid w:val="00AE3E1A"/>
    <w:rsid w:val="00AF05D8"/>
    <w:rsid w:val="00AF100A"/>
    <w:rsid w:val="00AF29BA"/>
    <w:rsid w:val="00AF3C59"/>
    <w:rsid w:val="00AF4715"/>
    <w:rsid w:val="00AF5135"/>
    <w:rsid w:val="00AF7632"/>
    <w:rsid w:val="00AF76FB"/>
    <w:rsid w:val="00AF7AE7"/>
    <w:rsid w:val="00B01167"/>
    <w:rsid w:val="00B01689"/>
    <w:rsid w:val="00B01F0F"/>
    <w:rsid w:val="00B02CC1"/>
    <w:rsid w:val="00B0426F"/>
    <w:rsid w:val="00B07A6D"/>
    <w:rsid w:val="00B1046A"/>
    <w:rsid w:val="00B12792"/>
    <w:rsid w:val="00B136E3"/>
    <w:rsid w:val="00B15B11"/>
    <w:rsid w:val="00B168B1"/>
    <w:rsid w:val="00B17389"/>
    <w:rsid w:val="00B17C05"/>
    <w:rsid w:val="00B21118"/>
    <w:rsid w:val="00B215EF"/>
    <w:rsid w:val="00B24F30"/>
    <w:rsid w:val="00B257E5"/>
    <w:rsid w:val="00B26467"/>
    <w:rsid w:val="00B30563"/>
    <w:rsid w:val="00B30FCF"/>
    <w:rsid w:val="00B3264C"/>
    <w:rsid w:val="00B34B86"/>
    <w:rsid w:val="00B36C3C"/>
    <w:rsid w:val="00B40515"/>
    <w:rsid w:val="00B416FF"/>
    <w:rsid w:val="00B41BCC"/>
    <w:rsid w:val="00B42FC8"/>
    <w:rsid w:val="00B45CEF"/>
    <w:rsid w:val="00B461F9"/>
    <w:rsid w:val="00B47175"/>
    <w:rsid w:val="00B51D5F"/>
    <w:rsid w:val="00B530DB"/>
    <w:rsid w:val="00B55EAB"/>
    <w:rsid w:val="00B6328A"/>
    <w:rsid w:val="00B64A3C"/>
    <w:rsid w:val="00B652D6"/>
    <w:rsid w:val="00B6616B"/>
    <w:rsid w:val="00B662C6"/>
    <w:rsid w:val="00B67805"/>
    <w:rsid w:val="00B7227E"/>
    <w:rsid w:val="00B73483"/>
    <w:rsid w:val="00B73E5A"/>
    <w:rsid w:val="00B75266"/>
    <w:rsid w:val="00B760C6"/>
    <w:rsid w:val="00B761E3"/>
    <w:rsid w:val="00B779FA"/>
    <w:rsid w:val="00B815E5"/>
    <w:rsid w:val="00B846E6"/>
    <w:rsid w:val="00B85287"/>
    <w:rsid w:val="00B86726"/>
    <w:rsid w:val="00B9067F"/>
    <w:rsid w:val="00B94AD1"/>
    <w:rsid w:val="00B94C30"/>
    <w:rsid w:val="00B96198"/>
    <w:rsid w:val="00B96B97"/>
    <w:rsid w:val="00B97A03"/>
    <w:rsid w:val="00BA486F"/>
    <w:rsid w:val="00BA4EFA"/>
    <w:rsid w:val="00BB121C"/>
    <w:rsid w:val="00BB306D"/>
    <w:rsid w:val="00BB509B"/>
    <w:rsid w:val="00BC266F"/>
    <w:rsid w:val="00BC3594"/>
    <w:rsid w:val="00BC3E49"/>
    <w:rsid w:val="00BC57A7"/>
    <w:rsid w:val="00BC5B43"/>
    <w:rsid w:val="00BC7871"/>
    <w:rsid w:val="00BC7BC7"/>
    <w:rsid w:val="00BD0709"/>
    <w:rsid w:val="00BD0853"/>
    <w:rsid w:val="00BD0C34"/>
    <w:rsid w:val="00BD15E7"/>
    <w:rsid w:val="00BD3643"/>
    <w:rsid w:val="00BD3DCB"/>
    <w:rsid w:val="00BE0290"/>
    <w:rsid w:val="00BE5E41"/>
    <w:rsid w:val="00BE6577"/>
    <w:rsid w:val="00BF0A06"/>
    <w:rsid w:val="00BF1CAF"/>
    <w:rsid w:val="00BF223E"/>
    <w:rsid w:val="00BF40F4"/>
    <w:rsid w:val="00BF5BE2"/>
    <w:rsid w:val="00BF6156"/>
    <w:rsid w:val="00C00002"/>
    <w:rsid w:val="00C000A5"/>
    <w:rsid w:val="00C01999"/>
    <w:rsid w:val="00C02019"/>
    <w:rsid w:val="00C02D02"/>
    <w:rsid w:val="00C04342"/>
    <w:rsid w:val="00C05730"/>
    <w:rsid w:val="00C10C2D"/>
    <w:rsid w:val="00C13634"/>
    <w:rsid w:val="00C15AD3"/>
    <w:rsid w:val="00C15B4A"/>
    <w:rsid w:val="00C17378"/>
    <w:rsid w:val="00C22193"/>
    <w:rsid w:val="00C22DAF"/>
    <w:rsid w:val="00C25270"/>
    <w:rsid w:val="00C2578F"/>
    <w:rsid w:val="00C27798"/>
    <w:rsid w:val="00C3037E"/>
    <w:rsid w:val="00C30D7B"/>
    <w:rsid w:val="00C311C3"/>
    <w:rsid w:val="00C32716"/>
    <w:rsid w:val="00C32721"/>
    <w:rsid w:val="00C33F8C"/>
    <w:rsid w:val="00C36132"/>
    <w:rsid w:val="00C375BE"/>
    <w:rsid w:val="00C37756"/>
    <w:rsid w:val="00C402BE"/>
    <w:rsid w:val="00C420E4"/>
    <w:rsid w:val="00C42CD0"/>
    <w:rsid w:val="00C4476F"/>
    <w:rsid w:val="00C45275"/>
    <w:rsid w:val="00C45F4E"/>
    <w:rsid w:val="00C46FA8"/>
    <w:rsid w:val="00C475B2"/>
    <w:rsid w:val="00C51A6D"/>
    <w:rsid w:val="00C51AA1"/>
    <w:rsid w:val="00C52C98"/>
    <w:rsid w:val="00C53680"/>
    <w:rsid w:val="00C5538A"/>
    <w:rsid w:val="00C56AC8"/>
    <w:rsid w:val="00C61AE5"/>
    <w:rsid w:val="00C623BA"/>
    <w:rsid w:val="00C6410C"/>
    <w:rsid w:val="00C65EF2"/>
    <w:rsid w:val="00C6722D"/>
    <w:rsid w:val="00C67E94"/>
    <w:rsid w:val="00C70681"/>
    <w:rsid w:val="00C75178"/>
    <w:rsid w:val="00C7535E"/>
    <w:rsid w:val="00C84FB7"/>
    <w:rsid w:val="00C87196"/>
    <w:rsid w:val="00C900A9"/>
    <w:rsid w:val="00C90519"/>
    <w:rsid w:val="00C9078B"/>
    <w:rsid w:val="00C90D3D"/>
    <w:rsid w:val="00C91690"/>
    <w:rsid w:val="00C92255"/>
    <w:rsid w:val="00C92931"/>
    <w:rsid w:val="00C94E83"/>
    <w:rsid w:val="00C965FB"/>
    <w:rsid w:val="00C9727F"/>
    <w:rsid w:val="00C97791"/>
    <w:rsid w:val="00CA012F"/>
    <w:rsid w:val="00CA0E7D"/>
    <w:rsid w:val="00CA48B3"/>
    <w:rsid w:val="00CA4CC3"/>
    <w:rsid w:val="00CA5454"/>
    <w:rsid w:val="00CA546D"/>
    <w:rsid w:val="00CA56C0"/>
    <w:rsid w:val="00CA68E5"/>
    <w:rsid w:val="00CB3D6D"/>
    <w:rsid w:val="00CB3E97"/>
    <w:rsid w:val="00CB4981"/>
    <w:rsid w:val="00CB4A1F"/>
    <w:rsid w:val="00CB555D"/>
    <w:rsid w:val="00CB5DCC"/>
    <w:rsid w:val="00CB636B"/>
    <w:rsid w:val="00CB69B8"/>
    <w:rsid w:val="00CC12E7"/>
    <w:rsid w:val="00CC4E91"/>
    <w:rsid w:val="00CC6BDB"/>
    <w:rsid w:val="00CC6EA4"/>
    <w:rsid w:val="00CC7E41"/>
    <w:rsid w:val="00CC7FD8"/>
    <w:rsid w:val="00CD1319"/>
    <w:rsid w:val="00CD2A60"/>
    <w:rsid w:val="00CD45CB"/>
    <w:rsid w:val="00CD4A2E"/>
    <w:rsid w:val="00CD5E87"/>
    <w:rsid w:val="00CD7953"/>
    <w:rsid w:val="00CE2015"/>
    <w:rsid w:val="00CE35D9"/>
    <w:rsid w:val="00CE3BA1"/>
    <w:rsid w:val="00CE6B3E"/>
    <w:rsid w:val="00CF029B"/>
    <w:rsid w:val="00CF1766"/>
    <w:rsid w:val="00CF41FE"/>
    <w:rsid w:val="00CF5B8D"/>
    <w:rsid w:val="00CF6A79"/>
    <w:rsid w:val="00CF771D"/>
    <w:rsid w:val="00CF7921"/>
    <w:rsid w:val="00D01570"/>
    <w:rsid w:val="00D01624"/>
    <w:rsid w:val="00D04D15"/>
    <w:rsid w:val="00D07C38"/>
    <w:rsid w:val="00D1014B"/>
    <w:rsid w:val="00D1062E"/>
    <w:rsid w:val="00D11C7D"/>
    <w:rsid w:val="00D1568C"/>
    <w:rsid w:val="00D15D63"/>
    <w:rsid w:val="00D1731C"/>
    <w:rsid w:val="00D21071"/>
    <w:rsid w:val="00D2320C"/>
    <w:rsid w:val="00D23307"/>
    <w:rsid w:val="00D256B3"/>
    <w:rsid w:val="00D25CCC"/>
    <w:rsid w:val="00D26ADF"/>
    <w:rsid w:val="00D305DF"/>
    <w:rsid w:val="00D30B16"/>
    <w:rsid w:val="00D30D01"/>
    <w:rsid w:val="00D32376"/>
    <w:rsid w:val="00D32E0F"/>
    <w:rsid w:val="00D342A6"/>
    <w:rsid w:val="00D34532"/>
    <w:rsid w:val="00D41028"/>
    <w:rsid w:val="00D418B9"/>
    <w:rsid w:val="00D41F7E"/>
    <w:rsid w:val="00D427C8"/>
    <w:rsid w:val="00D47E4F"/>
    <w:rsid w:val="00D50A6C"/>
    <w:rsid w:val="00D50D26"/>
    <w:rsid w:val="00D52C23"/>
    <w:rsid w:val="00D53D63"/>
    <w:rsid w:val="00D54681"/>
    <w:rsid w:val="00D600A2"/>
    <w:rsid w:val="00D602A0"/>
    <w:rsid w:val="00D60B0D"/>
    <w:rsid w:val="00D61E1D"/>
    <w:rsid w:val="00D64751"/>
    <w:rsid w:val="00D6546F"/>
    <w:rsid w:val="00D66CF2"/>
    <w:rsid w:val="00D71B2C"/>
    <w:rsid w:val="00D72427"/>
    <w:rsid w:val="00D749CE"/>
    <w:rsid w:val="00D752E7"/>
    <w:rsid w:val="00D771DB"/>
    <w:rsid w:val="00D80075"/>
    <w:rsid w:val="00D80688"/>
    <w:rsid w:val="00D8155D"/>
    <w:rsid w:val="00D834A0"/>
    <w:rsid w:val="00D83CF3"/>
    <w:rsid w:val="00D87001"/>
    <w:rsid w:val="00D9466B"/>
    <w:rsid w:val="00D954EA"/>
    <w:rsid w:val="00DA3CDA"/>
    <w:rsid w:val="00DA5996"/>
    <w:rsid w:val="00DB09AA"/>
    <w:rsid w:val="00DB0FE4"/>
    <w:rsid w:val="00DB4E72"/>
    <w:rsid w:val="00DB4F83"/>
    <w:rsid w:val="00DB5002"/>
    <w:rsid w:val="00DB592D"/>
    <w:rsid w:val="00DB61D4"/>
    <w:rsid w:val="00DB6E7E"/>
    <w:rsid w:val="00DC1070"/>
    <w:rsid w:val="00DD075F"/>
    <w:rsid w:val="00DD1425"/>
    <w:rsid w:val="00DD1FC7"/>
    <w:rsid w:val="00DD26FD"/>
    <w:rsid w:val="00DD2BEA"/>
    <w:rsid w:val="00DD2C8B"/>
    <w:rsid w:val="00DD2D1D"/>
    <w:rsid w:val="00DD3D88"/>
    <w:rsid w:val="00DD52AA"/>
    <w:rsid w:val="00DD5DFF"/>
    <w:rsid w:val="00DD6330"/>
    <w:rsid w:val="00DD6E8F"/>
    <w:rsid w:val="00DD7134"/>
    <w:rsid w:val="00DD7603"/>
    <w:rsid w:val="00DE004F"/>
    <w:rsid w:val="00DE120B"/>
    <w:rsid w:val="00DE196E"/>
    <w:rsid w:val="00DE354F"/>
    <w:rsid w:val="00DE364D"/>
    <w:rsid w:val="00DE429D"/>
    <w:rsid w:val="00DE574F"/>
    <w:rsid w:val="00DE67C3"/>
    <w:rsid w:val="00DF268E"/>
    <w:rsid w:val="00DF2BE3"/>
    <w:rsid w:val="00DF3CB8"/>
    <w:rsid w:val="00DF4C98"/>
    <w:rsid w:val="00DF5556"/>
    <w:rsid w:val="00E00D8F"/>
    <w:rsid w:val="00E016C5"/>
    <w:rsid w:val="00E018F1"/>
    <w:rsid w:val="00E0396C"/>
    <w:rsid w:val="00E044FB"/>
    <w:rsid w:val="00E04B94"/>
    <w:rsid w:val="00E05B20"/>
    <w:rsid w:val="00E06796"/>
    <w:rsid w:val="00E0723C"/>
    <w:rsid w:val="00E14C95"/>
    <w:rsid w:val="00E163E1"/>
    <w:rsid w:val="00E16909"/>
    <w:rsid w:val="00E1771E"/>
    <w:rsid w:val="00E2027F"/>
    <w:rsid w:val="00E24B6D"/>
    <w:rsid w:val="00E261B9"/>
    <w:rsid w:val="00E275C3"/>
    <w:rsid w:val="00E36959"/>
    <w:rsid w:val="00E36A59"/>
    <w:rsid w:val="00E36AF7"/>
    <w:rsid w:val="00E37666"/>
    <w:rsid w:val="00E405DF"/>
    <w:rsid w:val="00E4332D"/>
    <w:rsid w:val="00E43618"/>
    <w:rsid w:val="00E44EB0"/>
    <w:rsid w:val="00E45EB4"/>
    <w:rsid w:val="00E46D27"/>
    <w:rsid w:val="00E47C66"/>
    <w:rsid w:val="00E52001"/>
    <w:rsid w:val="00E55521"/>
    <w:rsid w:val="00E57599"/>
    <w:rsid w:val="00E620C5"/>
    <w:rsid w:val="00E65830"/>
    <w:rsid w:val="00E71A0B"/>
    <w:rsid w:val="00E71DC6"/>
    <w:rsid w:val="00E76C9D"/>
    <w:rsid w:val="00E76EC7"/>
    <w:rsid w:val="00E87076"/>
    <w:rsid w:val="00E87525"/>
    <w:rsid w:val="00E87F3C"/>
    <w:rsid w:val="00E920F7"/>
    <w:rsid w:val="00E977AB"/>
    <w:rsid w:val="00E97A80"/>
    <w:rsid w:val="00EA1DED"/>
    <w:rsid w:val="00EA2642"/>
    <w:rsid w:val="00EA2965"/>
    <w:rsid w:val="00EA300C"/>
    <w:rsid w:val="00EA37DF"/>
    <w:rsid w:val="00EA5772"/>
    <w:rsid w:val="00EA6069"/>
    <w:rsid w:val="00EA7900"/>
    <w:rsid w:val="00EA7C3C"/>
    <w:rsid w:val="00EA7FE4"/>
    <w:rsid w:val="00EB1EB2"/>
    <w:rsid w:val="00EB4201"/>
    <w:rsid w:val="00EB77DF"/>
    <w:rsid w:val="00EB7916"/>
    <w:rsid w:val="00EB7C02"/>
    <w:rsid w:val="00EC0DE5"/>
    <w:rsid w:val="00EC1290"/>
    <w:rsid w:val="00EC1547"/>
    <w:rsid w:val="00EC54B4"/>
    <w:rsid w:val="00EC5654"/>
    <w:rsid w:val="00ED4896"/>
    <w:rsid w:val="00ED4F05"/>
    <w:rsid w:val="00ED683C"/>
    <w:rsid w:val="00ED7A93"/>
    <w:rsid w:val="00EE034B"/>
    <w:rsid w:val="00EE1EBE"/>
    <w:rsid w:val="00EE2CCB"/>
    <w:rsid w:val="00EE409D"/>
    <w:rsid w:val="00EE5055"/>
    <w:rsid w:val="00EE7C6C"/>
    <w:rsid w:val="00EE7F37"/>
    <w:rsid w:val="00EF077B"/>
    <w:rsid w:val="00EF22EC"/>
    <w:rsid w:val="00EF642A"/>
    <w:rsid w:val="00EF78E5"/>
    <w:rsid w:val="00F00BFB"/>
    <w:rsid w:val="00F02D13"/>
    <w:rsid w:val="00F0654E"/>
    <w:rsid w:val="00F06C14"/>
    <w:rsid w:val="00F12694"/>
    <w:rsid w:val="00F16989"/>
    <w:rsid w:val="00F17C3D"/>
    <w:rsid w:val="00F223E3"/>
    <w:rsid w:val="00F24912"/>
    <w:rsid w:val="00F25C37"/>
    <w:rsid w:val="00F271BD"/>
    <w:rsid w:val="00F2782C"/>
    <w:rsid w:val="00F27C58"/>
    <w:rsid w:val="00F30B4D"/>
    <w:rsid w:val="00F322EE"/>
    <w:rsid w:val="00F3332F"/>
    <w:rsid w:val="00F33801"/>
    <w:rsid w:val="00F33CF6"/>
    <w:rsid w:val="00F34365"/>
    <w:rsid w:val="00F3499B"/>
    <w:rsid w:val="00F353DB"/>
    <w:rsid w:val="00F3594A"/>
    <w:rsid w:val="00F35F57"/>
    <w:rsid w:val="00F36484"/>
    <w:rsid w:val="00F3648F"/>
    <w:rsid w:val="00F37020"/>
    <w:rsid w:val="00F37A6E"/>
    <w:rsid w:val="00F37C81"/>
    <w:rsid w:val="00F40E0B"/>
    <w:rsid w:val="00F41120"/>
    <w:rsid w:val="00F41232"/>
    <w:rsid w:val="00F41CAE"/>
    <w:rsid w:val="00F42A68"/>
    <w:rsid w:val="00F43059"/>
    <w:rsid w:val="00F44D46"/>
    <w:rsid w:val="00F45CE9"/>
    <w:rsid w:val="00F472AE"/>
    <w:rsid w:val="00F50D05"/>
    <w:rsid w:val="00F53820"/>
    <w:rsid w:val="00F55CBF"/>
    <w:rsid w:val="00F56049"/>
    <w:rsid w:val="00F56878"/>
    <w:rsid w:val="00F56C0A"/>
    <w:rsid w:val="00F56C1F"/>
    <w:rsid w:val="00F61DC9"/>
    <w:rsid w:val="00F62D73"/>
    <w:rsid w:val="00F632B2"/>
    <w:rsid w:val="00F63569"/>
    <w:rsid w:val="00F652C5"/>
    <w:rsid w:val="00F667A6"/>
    <w:rsid w:val="00F67842"/>
    <w:rsid w:val="00F706BC"/>
    <w:rsid w:val="00F70CBB"/>
    <w:rsid w:val="00F70E94"/>
    <w:rsid w:val="00F71DBC"/>
    <w:rsid w:val="00F72497"/>
    <w:rsid w:val="00F7344C"/>
    <w:rsid w:val="00F7546C"/>
    <w:rsid w:val="00F804AD"/>
    <w:rsid w:val="00F80524"/>
    <w:rsid w:val="00F80A42"/>
    <w:rsid w:val="00F8102F"/>
    <w:rsid w:val="00F817A7"/>
    <w:rsid w:val="00F82948"/>
    <w:rsid w:val="00F83FC2"/>
    <w:rsid w:val="00F8615E"/>
    <w:rsid w:val="00F873D7"/>
    <w:rsid w:val="00F90BA8"/>
    <w:rsid w:val="00F92868"/>
    <w:rsid w:val="00F951E6"/>
    <w:rsid w:val="00F95DC4"/>
    <w:rsid w:val="00F9642F"/>
    <w:rsid w:val="00F964EC"/>
    <w:rsid w:val="00F969E4"/>
    <w:rsid w:val="00F96D63"/>
    <w:rsid w:val="00F97FF5"/>
    <w:rsid w:val="00FA074F"/>
    <w:rsid w:val="00FA282C"/>
    <w:rsid w:val="00FA6D83"/>
    <w:rsid w:val="00FA727C"/>
    <w:rsid w:val="00FA745E"/>
    <w:rsid w:val="00FB3086"/>
    <w:rsid w:val="00FB4D48"/>
    <w:rsid w:val="00FB4F82"/>
    <w:rsid w:val="00FB5E22"/>
    <w:rsid w:val="00FB61D5"/>
    <w:rsid w:val="00FB6594"/>
    <w:rsid w:val="00FC2471"/>
    <w:rsid w:val="00FC2B6B"/>
    <w:rsid w:val="00FC623B"/>
    <w:rsid w:val="00FC6309"/>
    <w:rsid w:val="00FC6D53"/>
    <w:rsid w:val="00FD075D"/>
    <w:rsid w:val="00FD2D43"/>
    <w:rsid w:val="00FD7B31"/>
    <w:rsid w:val="00FE66EF"/>
    <w:rsid w:val="00FE771D"/>
    <w:rsid w:val="00FF0CE6"/>
    <w:rsid w:val="00FF2785"/>
    <w:rsid w:val="00FF2A23"/>
    <w:rsid w:val="00FF534C"/>
    <w:rsid w:val="00FF6020"/>
    <w:rsid w:val="00FF698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 w:id="21468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8B619-A122-4380-9511-BC2CE13E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5165</Words>
  <Characters>29446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10</cp:revision>
  <cp:lastPrinted>2013-10-15T15:28:00Z</cp:lastPrinted>
  <dcterms:created xsi:type="dcterms:W3CDTF">2013-12-13T21:13:00Z</dcterms:created>
  <dcterms:modified xsi:type="dcterms:W3CDTF">2013-12-20T22:13:00Z</dcterms:modified>
</cp:coreProperties>
</file>