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9E8" w:rsidRDefault="00D11CA5" w:rsidP="000C69E8">
      <w:pPr>
        <w:pStyle w:val="Footer"/>
      </w:pPr>
      <w:r>
        <w:tab/>
      </w:r>
      <w:r w:rsidR="000C69E8">
        <w:tab/>
      </w:r>
    </w:p>
    <w:p w:rsidR="007817A6" w:rsidRDefault="00D11CA5" w:rsidP="000C69E8">
      <w:pPr>
        <w:pStyle w:val="Footer"/>
      </w:pPr>
      <w:r>
        <w:tab/>
      </w:r>
    </w:p>
    <w:p w:rsidR="000C69E8" w:rsidRDefault="000C69E8" w:rsidP="000C69E8"/>
    <w:p w:rsidR="000C69E8" w:rsidRDefault="000C69E8" w:rsidP="000C69E8"/>
    <w:p w:rsidR="000C69E8" w:rsidRDefault="000C69E8" w:rsidP="000C69E8"/>
    <w:p w:rsidR="00D11CA5" w:rsidRDefault="005A642E" w:rsidP="000C69E8">
      <w:pPr>
        <w:jc w:val="center"/>
        <w:rPr>
          <w:rStyle w:val="Strong"/>
        </w:rPr>
      </w:pPr>
      <w:r w:rsidRPr="000F7620">
        <w:rPr>
          <w:rStyle w:val="Strong"/>
        </w:rPr>
        <w:t>ATTACHMENT J:</w:t>
      </w:r>
    </w:p>
    <w:p w:rsidR="005A642E" w:rsidRDefault="005A642E" w:rsidP="000C69E8">
      <w:pPr>
        <w:jc w:val="center"/>
        <w:rPr>
          <w:rStyle w:val="Strong"/>
        </w:rPr>
      </w:pPr>
      <w:r w:rsidRPr="000F7620">
        <w:rPr>
          <w:rStyle w:val="Strong"/>
        </w:rPr>
        <w:t>AMCHP SEMI-STRUCTURED INTERVIEW PROTOCOL</w:t>
      </w:r>
    </w:p>
    <w:p w:rsidR="000C69E8" w:rsidRDefault="000C69E8" w:rsidP="00D11CA5">
      <w:pPr>
        <w:spacing w:after="200" w:line="276" w:lineRule="auto"/>
        <w:rPr>
          <w:rStyle w:val="Strong"/>
        </w:rPr>
      </w:pPr>
    </w:p>
    <w:p w:rsidR="000C69E8" w:rsidRDefault="000C69E8" w:rsidP="00D11CA5">
      <w:pPr>
        <w:spacing w:after="200" w:line="276" w:lineRule="auto"/>
        <w:rPr>
          <w:rStyle w:val="Strong"/>
        </w:rPr>
      </w:pPr>
    </w:p>
    <w:p w:rsidR="000C69E8" w:rsidRDefault="000C69E8" w:rsidP="00D11CA5">
      <w:pPr>
        <w:spacing w:after="200" w:line="276" w:lineRule="auto"/>
        <w:rPr>
          <w:rStyle w:val="Strong"/>
        </w:rPr>
      </w:pPr>
    </w:p>
    <w:p w:rsidR="000C69E8" w:rsidRDefault="000C69E8" w:rsidP="00D11CA5">
      <w:pPr>
        <w:spacing w:after="200" w:line="276" w:lineRule="auto"/>
        <w:rPr>
          <w:rStyle w:val="Strong"/>
        </w:rPr>
      </w:pPr>
    </w:p>
    <w:p w:rsidR="00D11CA5" w:rsidRPr="00C5008D" w:rsidRDefault="00D11CA5" w:rsidP="00D11CA5">
      <w:pPr>
        <w:spacing w:after="200" w:line="276" w:lineRule="auto"/>
        <w:rPr>
          <w:rFonts w:asciiTheme="minorHAnsi" w:eastAsiaTheme="minorHAnsi" w:hAnsiTheme="minorHAnsi" w:cstheme="minorBidi"/>
        </w:rPr>
      </w:pPr>
      <w:r w:rsidRPr="00C5008D">
        <w:rPr>
          <w:rFonts w:asciiTheme="minorHAnsi" w:eastAsiaTheme="minorHAnsi" w:hAnsiTheme="minorHAnsi" w:cstheme="minorBidi"/>
        </w:rPr>
        <w:t>Public Burden Statement:  An agency may not conduct or sponsor, and a person is not required to respond to, a collection of information unless it displays a currently valid OMB control number.  The OMB control number for this project is 0915-0335. Public reporting burden for this collection of informa</w:t>
      </w:r>
      <w:r>
        <w:rPr>
          <w:rFonts w:asciiTheme="minorHAnsi" w:eastAsiaTheme="minorHAnsi" w:hAnsiTheme="minorHAnsi" w:cstheme="minorBidi"/>
        </w:rPr>
        <w:t>tion is estimated to average 1</w:t>
      </w:r>
      <w:r w:rsidRPr="00C5008D">
        <w:rPr>
          <w:rFonts w:asciiTheme="minorHAnsi" w:eastAsiaTheme="minorHAnsi" w:hAnsiTheme="minorHAnsi" w:cstheme="minorBidi"/>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w:t>
      </w:r>
      <w:r w:rsidRPr="00C5008D">
        <w:rPr>
          <w:rFonts w:asciiTheme="minorHAnsi" w:eastAsiaTheme="minorHAnsi" w:hAnsiTheme="minorHAnsi" w:cstheme="minorBidi"/>
        </w:rPr>
        <w:noBreakHyphen/>
        <w:t>29, Rockville, MD, Maryland, 20857</w:t>
      </w:r>
      <w:r w:rsidR="000C69E8">
        <w:rPr>
          <w:rFonts w:asciiTheme="minorHAnsi" w:eastAsiaTheme="minorHAnsi" w:hAnsiTheme="minorHAnsi" w:cstheme="minorBidi"/>
        </w:rPr>
        <w:t>.</w:t>
      </w:r>
    </w:p>
    <w:p w:rsidR="005A642E" w:rsidRPr="00290A3C" w:rsidRDefault="005A642E" w:rsidP="005A642E">
      <w:pPr>
        <w:jc w:val="center"/>
        <w:rPr>
          <w:rFonts w:eastAsia="Calibri"/>
        </w:rPr>
      </w:pPr>
      <w:r>
        <w:rPr>
          <w:rStyle w:val="Strong"/>
        </w:rPr>
        <w:br w:type="page"/>
      </w:r>
      <w:r w:rsidRPr="00290A3C">
        <w:rPr>
          <w:rFonts w:eastAsia="Calibri"/>
        </w:rPr>
        <w:lastRenderedPageBreak/>
        <w:t xml:space="preserve"> </w:t>
      </w:r>
    </w:p>
    <w:p w:rsidR="005A642E" w:rsidRPr="007319F8" w:rsidRDefault="005A642E" w:rsidP="005A642E">
      <w:pPr>
        <w:spacing w:after="180"/>
        <w:jc w:val="center"/>
        <w:rPr>
          <w:b/>
        </w:rPr>
      </w:pPr>
      <w:r w:rsidRPr="007319F8">
        <w:rPr>
          <w:b/>
        </w:rPr>
        <w:t>SEMI–STRUCTURED INTERVIEW GUIDE</w:t>
      </w:r>
    </w:p>
    <w:p w:rsidR="005A642E" w:rsidRPr="008035EA" w:rsidRDefault="005A642E" w:rsidP="005A642E">
      <w:pPr>
        <w:pBdr>
          <w:bottom w:val="single" w:sz="12" w:space="1" w:color="auto"/>
        </w:pBdr>
        <w:spacing w:after="180"/>
        <w:jc w:val="center"/>
        <w:rPr>
          <w:b/>
        </w:rPr>
      </w:pPr>
      <w:r>
        <w:rPr>
          <w:b/>
        </w:rPr>
        <w:t>2013/2014 AMCHP</w:t>
      </w:r>
    </w:p>
    <w:p w:rsidR="005A642E" w:rsidRDefault="005A642E" w:rsidP="005A642E">
      <w:pPr>
        <w:jc w:val="center"/>
      </w:pPr>
    </w:p>
    <w:p w:rsidR="005A642E" w:rsidRPr="00290A3C" w:rsidRDefault="005A642E" w:rsidP="005A642E">
      <w:pPr>
        <w:spacing w:line="276" w:lineRule="auto"/>
        <w:rPr>
          <w:rFonts w:eastAsia="Calibri"/>
          <w:i/>
        </w:rPr>
      </w:pPr>
    </w:p>
    <w:p w:rsidR="005A642E" w:rsidRPr="00290A3C" w:rsidRDefault="005A642E" w:rsidP="005A642E">
      <w:pPr>
        <w:spacing w:line="276" w:lineRule="auto"/>
        <w:rPr>
          <w:rFonts w:eastAsia="Calibri"/>
        </w:rPr>
      </w:pPr>
      <w:r w:rsidRPr="00290A3C">
        <w:rPr>
          <w:rFonts w:eastAsia="Calibri"/>
        </w:rPr>
        <w:t xml:space="preserve">The purpose of this interview is to gather some descriptive information about AMCHP’s activities and efforts to support States in developing improved State systems of care for children, youth and adolescents with ASD and other DD.  We are gathering this information for the evaluation of MCHB’s Combating Autism Act Initiative. The information we gather during this interview will be synthesized with information you have provided or will be providing in your annual noncompeting continuation applications and your annual performance measures, and the results will be incorporated into a final report for MCHB and the Congress.  </w:t>
      </w:r>
    </w:p>
    <w:p w:rsidR="005A642E" w:rsidRPr="00290A3C" w:rsidRDefault="005A642E" w:rsidP="005A642E">
      <w:pPr>
        <w:spacing w:line="276" w:lineRule="auto"/>
        <w:rPr>
          <w:rFonts w:eastAsia="Calibri"/>
        </w:rPr>
      </w:pPr>
    </w:p>
    <w:p w:rsidR="005A642E" w:rsidRPr="00290A3C" w:rsidRDefault="005A642E" w:rsidP="005A642E">
      <w:pPr>
        <w:spacing w:line="276" w:lineRule="auto"/>
        <w:rPr>
          <w:rFonts w:eastAsia="Calibri"/>
        </w:rPr>
      </w:pPr>
      <w:r w:rsidRPr="00290A3C">
        <w:rPr>
          <w:rFonts w:eastAsia="Calibri"/>
        </w:rPr>
        <w:t xml:space="preserve">This evaluation covers activities performed since October 2011.   </w:t>
      </w:r>
    </w:p>
    <w:p w:rsidR="005A642E" w:rsidRPr="00290A3C" w:rsidRDefault="005A642E" w:rsidP="005A642E">
      <w:pPr>
        <w:spacing w:line="276" w:lineRule="auto"/>
        <w:rPr>
          <w:rFonts w:eastAsia="Calibri"/>
        </w:rPr>
      </w:pPr>
    </w:p>
    <w:p w:rsidR="005A642E" w:rsidRPr="00290A3C" w:rsidRDefault="005A642E" w:rsidP="005A642E">
      <w:pPr>
        <w:spacing w:line="276" w:lineRule="auto"/>
        <w:rPr>
          <w:rFonts w:eastAsia="Calibri"/>
        </w:rPr>
      </w:pPr>
      <w:r w:rsidRPr="00290A3C">
        <w:rPr>
          <w:rFonts w:eastAsia="Calibri"/>
        </w:rPr>
        <w:t>Do you have any questions before we begin? Do you mind if I record our conversation for transcription purposes?</w:t>
      </w:r>
    </w:p>
    <w:p w:rsidR="005A642E" w:rsidRPr="00290A3C" w:rsidRDefault="005A642E" w:rsidP="005A642E">
      <w:pPr>
        <w:spacing w:line="276" w:lineRule="auto"/>
        <w:rPr>
          <w:rFonts w:eastAsia="Calibri"/>
        </w:rPr>
      </w:pPr>
    </w:p>
    <w:p w:rsidR="005A642E" w:rsidRPr="00290A3C" w:rsidRDefault="005A642E" w:rsidP="005A642E">
      <w:pPr>
        <w:rPr>
          <w:u w:val="single"/>
        </w:rPr>
      </w:pPr>
      <w:r w:rsidRPr="00290A3C">
        <w:rPr>
          <w:u w:val="single"/>
        </w:rPr>
        <w:t>Technical Assistance</w:t>
      </w:r>
    </w:p>
    <w:p w:rsidR="005A642E" w:rsidRPr="00290A3C" w:rsidRDefault="005A642E" w:rsidP="005A642E">
      <w:pPr>
        <w:spacing w:line="276" w:lineRule="auto"/>
        <w:rPr>
          <w:rFonts w:eastAsia="Calibri"/>
        </w:rPr>
      </w:pPr>
    </w:p>
    <w:p w:rsidR="005A642E" w:rsidRPr="00290A3C" w:rsidRDefault="005A642E" w:rsidP="005A642E">
      <w:pPr>
        <w:spacing w:line="276" w:lineRule="auto"/>
        <w:rPr>
          <w:rFonts w:eastAsia="Calibri"/>
          <w:i/>
        </w:rPr>
      </w:pPr>
      <w:r w:rsidRPr="00290A3C">
        <w:rPr>
          <w:rFonts w:eastAsia="Calibri"/>
          <w:i/>
        </w:rPr>
        <w:t xml:space="preserve">For this first set of questions, I’d like to talk about some of the ways in which you provide technical assistance to CAAI grantees. </w:t>
      </w:r>
    </w:p>
    <w:p w:rsidR="005A642E" w:rsidRPr="00290A3C" w:rsidRDefault="005A642E" w:rsidP="005A642E">
      <w:pPr>
        <w:spacing w:line="276" w:lineRule="auto"/>
        <w:rPr>
          <w:rFonts w:eastAsia="Calibri"/>
          <w:i/>
        </w:rPr>
      </w:pPr>
    </w:p>
    <w:p w:rsidR="005A642E" w:rsidRPr="00290A3C" w:rsidRDefault="005A642E" w:rsidP="005A642E">
      <w:pPr>
        <w:spacing w:after="200" w:line="276" w:lineRule="auto"/>
        <w:rPr>
          <w:rFonts w:eastAsia="Calibri"/>
          <w:sz w:val="22"/>
          <w:szCs w:val="22"/>
        </w:rPr>
      </w:pPr>
      <w:r w:rsidRPr="00290A3C">
        <w:rPr>
          <w:rFonts w:eastAsia="Calibri"/>
          <w:sz w:val="22"/>
          <w:szCs w:val="22"/>
        </w:rPr>
        <w:t>Thinking about the technical assistance that SPHARC has provided to the State grantees, what activities or resources do you think were most valuable in helping States to meet their program goals and the goals of the CAAI?</w:t>
      </w:r>
    </w:p>
    <w:p w:rsidR="005A642E" w:rsidRPr="00290A3C" w:rsidRDefault="005A642E" w:rsidP="005A642E">
      <w:pPr>
        <w:numPr>
          <w:ilvl w:val="0"/>
          <w:numId w:val="4"/>
        </w:numPr>
        <w:spacing w:after="200" w:line="276" w:lineRule="auto"/>
        <w:contextualSpacing/>
        <w:rPr>
          <w:rFonts w:eastAsia="Calibri"/>
          <w:sz w:val="22"/>
          <w:szCs w:val="22"/>
        </w:rPr>
      </w:pPr>
      <w:r w:rsidRPr="00290A3C">
        <w:rPr>
          <w:rFonts w:eastAsia="Calibri"/>
          <w:sz w:val="22"/>
          <w:szCs w:val="22"/>
        </w:rPr>
        <w:t xml:space="preserve">Can you give an example where the technical assistance provided by SPHARC enabled a grantee to effectively manage a specific challenge or accomplish an ambitious goal?  </w:t>
      </w:r>
    </w:p>
    <w:p w:rsidR="005A642E" w:rsidRPr="00290A3C" w:rsidRDefault="005A642E" w:rsidP="005A642E">
      <w:pPr>
        <w:spacing w:after="200" w:line="276" w:lineRule="auto"/>
        <w:rPr>
          <w:rFonts w:eastAsia="Calibri"/>
          <w:sz w:val="22"/>
          <w:szCs w:val="22"/>
        </w:rPr>
      </w:pPr>
    </w:p>
    <w:p w:rsidR="005A642E" w:rsidRPr="00290A3C" w:rsidRDefault="005A642E" w:rsidP="005A642E">
      <w:pPr>
        <w:numPr>
          <w:ilvl w:val="0"/>
          <w:numId w:val="4"/>
        </w:numPr>
        <w:spacing w:after="200" w:line="276" w:lineRule="auto"/>
        <w:contextualSpacing/>
        <w:rPr>
          <w:rFonts w:eastAsia="Calibri"/>
          <w:sz w:val="22"/>
          <w:szCs w:val="22"/>
        </w:rPr>
      </w:pPr>
      <w:r w:rsidRPr="00290A3C">
        <w:rPr>
          <w:rFonts w:eastAsia="Calibri"/>
          <w:sz w:val="22"/>
          <w:szCs w:val="22"/>
        </w:rPr>
        <w:t xml:space="preserve">What activities or resources, if any, do you think were underutilized or less helpful to States than you expected?  </w:t>
      </w:r>
    </w:p>
    <w:p w:rsidR="005A642E" w:rsidRPr="00290A3C" w:rsidRDefault="005A642E" w:rsidP="005A642E">
      <w:pPr>
        <w:spacing w:line="276" w:lineRule="auto"/>
        <w:ind w:left="720"/>
        <w:contextualSpacing/>
        <w:rPr>
          <w:rFonts w:eastAsia="Calibri"/>
          <w:sz w:val="22"/>
          <w:szCs w:val="22"/>
        </w:rPr>
      </w:pPr>
    </w:p>
    <w:p w:rsidR="005A642E" w:rsidRPr="00290A3C" w:rsidRDefault="005A642E" w:rsidP="005A642E">
      <w:pPr>
        <w:numPr>
          <w:ilvl w:val="0"/>
          <w:numId w:val="4"/>
        </w:numPr>
        <w:spacing w:after="200" w:line="276" w:lineRule="auto"/>
        <w:contextualSpacing/>
        <w:rPr>
          <w:rFonts w:eastAsia="Calibri"/>
          <w:sz w:val="22"/>
          <w:szCs w:val="22"/>
        </w:rPr>
      </w:pPr>
      <w:r w:rsidRPr="00290A3C">
        <w:rPr>
          <w:rFonts w:eastAsia="Calibri"/>
          <w:sz w:val="22"/>
          <w:szCs w:val="22"/>
        </w:rPr>
        <w:t xml:space="preserve">What kinds of challenges did you encounter in making States aware of available resources?  Did you see any change over time with respect to usage of the resources you’ve made available to grantees?  </w:t>
      </w:r>
    </w:p>
    <w:p w:rsidR="005A642E" w:rsidRPr="00290A3C" w:rsidRDefault="005A642E" w:rsidP="005A642E">
      <w:pPr>
        <w:rPr>
          <w:u w:val="single"/>
        </w:rPr>
      </w:pPr>
      <w:r w:rsidRPr="00290A3C">
        <w:rPr>
          <w:u w:val="single"/>
        </w:rPr>
        <w:t>Resource Center</w:t>
      </w:r>
    </w:p>
    <w:p w:rsidR="005A642E" w:rsidRPr="00290A3C" w:rsidRDefault="005A642E" w:rsidP="005A642E">
      <w:pPr>
        <w:rPr>
          <w:u w:val="single"/>
        </w:rPr>
      </w:pPr>
    </w:p>
    <w:p w:rsidR="005A642E" w:rsidRPr="00290A3C" w:rsidRDefault="005A642E" w:rsidP="005A642E">
      <w:pPr>
        <w:rPr>
          <w:i/>
        </w:rPr>
      </w:pPr>
      <w:r w:rsidRPr="00290A3C">
        <w:rPr>
          <w:i/>
        </w:rPr>
        <w:t>The next set of questions relates to the production and dissemination of resources, including research findings and other information about ASD/DD.</w:t>
      </w:r>
    </w:p>
    <w:p w:rsidR="005A642E" w:rsidRPr="00290A3C" w:rsidRDefault="005A642E" w:rsidP="005A642E"/>
    <w:p w:rsidR="005A642E" w:rsidRPr="00290A3C" w:rsidRDefault="005A642E" w:rsidP="005A642E">
      <w:pPr>
        <w:spacing w:line="276" w:lineRule="auto"/>
        <w:rPr>
          <w:rFonts w:eastAsia="Calibri"/>
          <w:color w:val="000000"/>
        </w:rPr>
      </w:pPr>
      <w:r w:rsidRPr="00290A3C">
        <w:rPr>
          <w:rFonts w:eastAsia="Calibri"/>
          <w:color w:val="000000"/>
        </w:rPr>
        <w:lastRenderedPageBreak/>
        <w:t>What types of materials and resources has AMCHP developed or compiled for State grantees and other interested stakeholders?</w:t>
      </w:r>
    </w:p>
    <w:p w:rsidR="005A642E" w:rsidRPr="00290A3C" w:rsidRDefault="005A642E" w:rsidP="005A642E">
      <w:pPr>
        <w:numPr>
          <w:ilvl w:val="0"/>
          <w:numId w:val="3"/>
        </w:numPr>
        <w:spacing w:line="276" w:lineRule="auto"/>
        <w:rPr>
          <w:rFonts w:eastAsia="Calibri"/>
          <w:color w:val="000000"/>
        </w:rPr>
      </w:pPr>
      <w:r w:rsidRPr="00290A3C">
        <w:rPr>
          <w:rFonts w:eastAsia="Calibri"/>
          <w:color w:val="000000"/>
        </w:rPr>
        <w:t xml:space="preserve">What efforts have been made to ensure that resources are up to date and aligned with States’ information needs?  </w:t>
      </w:r>
    </w:p>
    <w:p w:rsidR="005A642E" w:rsidRPr="00290A3C" w:rsidRDefault="005A642E" w:rsidP="005A642E">
      <w:pPr>
        <w:spacing w:line="276" w:lineRule="auto"/>
        <w:rPr>
          <w:rFonts w:eastAsia="Calibri"/>
          <w:color w:val="000000"/>
        </w:rPr>
      </w:pPr>
    </w:p>
    <w:p w:rsidR="005A642E" w:rsidRPr="00290A3C" w:rsidRDefault="005A642E" w:rsidP="005A642E">
      <w:pPr>
        <w:spacing w:line="276" w:lineRule="auto"/>
        <w:rPr>
          <w:rFonts w:eastAsia="Calibri"/>
          <w:color w:val="000000"/>
        </w:rPr>
      </w:pPr>
      <w:r w:rsidRPr="00290A3C">
        <w:rPr>
          <w:rFonts w:eastAsia="Calibri"/>
          <w:color w:val="000000"/>
        </w:rPr>
        <w:t xml:space="preserve">To what extent do State grantees participate in communication networks such as the SPHARC listserv?  To what extent do they make use of the SPHARC website?  </w:t>
      </w:r>
    </w:p>
    <w:p w:rsidR="005A642E" w:rsidRPr="00290A3C" w:rsidRDefault="005A642E" w:rsidP="005A642E">
      <w:pPr>
        <w:spacing w:line="276" w:lineRule="auto"/>
        <w:rPr>
          <w:rFonts w:ascii="Calibri" w:eastAsia="Calibri" w:hAnsi="Calibri" w:cs="Calibri"/>
        </w:rPr>
      </w:pPr>
    </w:p>
    <w:p w:rsidR="005A642E" w:rsidRPr="00290A3C" w:rsidRDefault="005A642E" w:rsidP="005A642E">
      <w:pPr>
        <w:spacing w:after="200" w:line="276" w:lineRule="auto"/>
        <w:contextualSpacing/>
        <w:rPr>
          <w:rFonts w:eastAsia="Calibri"/>
          <w:sz w:val="22"/>
          <w:szCs w:val="22"/>
        </w:rPr>
      </w:pPr>
      <w:r w:rsidRPr="00290A3C">
        <w:rPr>
          <w:rFonts w:eastAsia="Calibri"/>
          <w:sz w:val="22"/>
          <w:szCs w:val="22"/>
        </w:rPr>
        <w:t xml:space="preserve">What effect, if any, has SPHARC had on the level of communication and/or collaboration across States and with other grantees?  </w:t>
      </w:r>
    </w:p>
    <w:p w:rsidR="005A642E" w:rsidRPr="00290A3C" w:rsidRDefault="005A642E" w:rsidP="005A642E">
      <w:pPr>
        <w:spacing w:line="276" w:lineRule="auto"/>
        <w:rPr>
          <w:rFonts w:ascii="Calibri" w:eastAsia="Calibri" w:hAnsi="Calibri" w:cs="Calibri"/>
        </w:rPr>
      </w:pPr>
    </w:p>
    <w:p w:rsidR="005A642E" w:rsidRPr="00290A3C" w:rsidRDefault="005A642E" w:rsidP="005A642E">
      <w:pPr>
        <w:rPr>
          <w:u w:val="single"/>
        </w:rPr>
      </w:pPr>
      <w:r w:rsidRPr="00290A3C">
        <w:rPr>
          <w:u w:val="single"/>
        </w:rPr>
        <w:t>State Implementation Grantees</w:t>
      </w:r>
    </w:p>
    <w:p w:rsidR="005A642E" w:rsidRPr="00290A3C" w:rsidRDefault="005A642E" w:rsidP="005A642E">
      <w:pPr>
        <w:rPr>
          <w:u w:val="single"/>
        </w:rPr>
      </w:pPr>
    </w:p>
    <w:p w:rsidR="005A642E" w:rsidRPr="00290A3C" w:rsidRDefault="005A642E" w:rsidP="005A642E">
      <w:pPr>
        <w:rPr>
          <w:i/>
        </w:rPr>
      </w:pPr>
      <w:r w:rsidRPr="00290A3C">
        <w:rPr>
          <w:i/>
        </w:rPr>
        <w:t>We would also like your input for our evaluations of the SIGs.</w:t>
      </w:r>
    </w:p>
    <w:p w:rsidR="005A642E" w:rsidRPr="00290A3C" w:rsidRDefault="005A642E" w:rsidP="005A642E">
      <w:pPr>
        <w:rPr>
          <w:i/>
        </w:rPr>
      </w:pPr>
    </w:p>
    <w:p w:rsidR="005A642E" w:rsidRPr="00290A3C" w:rsidRDefault="005A642E" w:rsidP="005A642E">
      <w:pPr>
        <w:spacing w:line="276" w:lineRule="auto"/>
        <w:rPr>
          <w:rFonts w:eastAsia="Calibri"/>
        </w:rPr>
      </w:pPr>
      <w:r w:rsidRPr="00290A3C">
        <w:rPr>
          <w:rFonts w:eastAsia="Calibri"/>
        </w:rPr>
        <w:t>What are some of the ways in which the SIGs have been particularly successful in working towards the goals of the CAAI since 2011?</w:t>
      </w:r>
    </w:p>
    <w:p w:rsidR="005A642E" w:rsidRPr="00290A3C" w:rsidRDefault="005A642E" w:rsidP="005A642E">
      <w:pPr>
        <w:spacing w:line="276" w:lineRule="auto"/>
        <w:rPr>
          <w:rFonts w:eastAsia="Calibri"/>
        </w:rPr>
      </w:pPr>
    </w:p>
    <w:p w:rsidR="005A642E" w:rsidRPr="00290A3C" w:rsidRDefault="005A642E" w:rsidP="005A642E">
      <w:pPr>
        <w:spacing w:line="276" w:lineRule="auto"/>
        <w:rPr>
          <w:rFonts w:eastAsia="Calibri"/>
        </w:rPr>
      </w:pPr>
      <w:r w:rsidRPr="00290A3C">
        <w:rPr>
          <w:rFonts w:eastAsia="Calibri"/>
        </w:rPr>
        <w:t>What outstanding challenges remain? What would help the SIGs meet those challenges?</w:t>
      </w:r>
    </w:p>
    <w:p w:rsidR="005A642E" w:rsidRPr="00290A3C" w:rsidRDefault="005A642E" w:rsidP="005A642E">
      <w:pPr>
        <w:spacing w:line="276" w:lineRule="auto"/>
        <w:rPr>
          <w:rFonts w:eastAsia="Calibri"/>
        </w:rPr>
      </w:pPr>
    </w:p>
    <w:p w:rsidR="005A642E" w:rsidRPr="00290A3C" w:rsidRDefault="005A642E" w:rsidP="005A642E">
      <w:pPr>
        <w:spacing w:line="276" w:lineRule="auto"/>
        <w:rPr>
          <w:rFonts w:eastAsia="Calibri"/>
          <w:u w:val="single"/>
        </w:rPr>
      </w:pPr>
      <w:r w:rsidRPr="00290A3C">
        <w:rPr>
          <w:rFonts w:eastAsia="Calibri"/>
          <w:u w:val="single"/>
        </w:rPr>
        <w:t>Wrap-Up</w:t>
      </w:r>
    </w:p>
    <w:p w:rsidR="005A642E" w:rsidRPr="00290A3C" w:rsidRDefault="005A642E" w:rsidP="005A642E">
      <w:pPr>
        <w:spacing w:after="200" w:line="276" w:lineRule="auto"/>
        <w:contextualSpacing/>
        <w:rPr>
          <w:rFonts w:eastAsia="Calibri"/>
          <w:sz w:val="22"/>
          <w:szCs w:val="22"/>
        </w:rPr>
      </w:pPr>
    </w:p>
    <w:p w:rsidR="005A642E" w:rsidRPr="00290A3C" w:rsidRDefault="005A642E" w:rsidP="005A642E">
      <w:pPr>
        <w:spacing w:after="200" w:line="276" w:lineRule="auto"/>
        <w:rPr>
          <w:rFonts w:eastAsia="Calibri"/>
          <w:sz w:val="22"/>
          <w:szCs w:val="22"/>
        </w:rPr>
      </w:pPr>
      <w:r w:rsidRPr="00290A3C">
        <w:rPr>
          <w:rFonts w:eastAsia="Calibri"/>
          <w:sz w:val="22"/>
          <w:szCs w:val="22"/>
        </w:rPr>
        <w:t xml:space="preserve">Overall, how do you think SPHARC has influenced the work and accomplishments of the State grantees? </w:t>
      </w:r>
    </w:p>
    <w:p w:rsidR="005A642E" w:rsidRPr="00290A3C" w:rsidRDefault="005A642E" w:rsidP="005A642E">
      <w:pPr>
        <w:spacing w:after="200" w:line="276" w:lineRule="auto"/>
        <w:rPr>
          <w:rFonts w:eastAsia="Calibri"/>
          <w:sz w:val="22"/>
          <w:szCs w:val="22"/>
        </w:rPr>
      </w:pPr>
      <w:r w:rsidRPr="00290A3C">
        <w:rPr>
          <w:rFonts w:eastAsia="Calibri"/>
          <w:sz w:val="22"/>
          <w:szCs w:val="22"/>
        </w:rPr>
        <w:t>Is there anything else you’d like to share about AMCHP’s contributions to the CAAI?</w:t>
      </w:r>
    </w:p>
    <w:p w:rsidR="005A642E" w:rsidRPr="00290A3C" w:rsidRDefault="005A642E" w:rsidP="005A642E">
      <w:pPr>
        <w:spacing w:after="200" w:line="276" w:lineRule="auto"/>
        <w:rPr>
          <w:rFonts w:eastAsia="Calibri"/>
          <w:sz w:val="22"/>
          <w:szCs w:val="22"/>
        </w:rPr>
      </w:pPr>
    </w:p>
    <w:p w:rsidR="005A642E" w:rsidRPr="00290A3C" w:rsidRDefault="005A642E" w:rsidP="005A642E">
      <w:pPr>
        <w:spacing w:after="200" w:line="276" w:lineRule="auto"/>
        <w:rPr>
          <w:rFonts w:eastAsia="Calibri"/>
          <w:sz w:val="22"/>
          <w:szCs w:val="22"/>
        </w:rPr>
      </w:pPr>
      <w:r w:rsidRPr="00290A3C">
        <w:rPr>
          <w:rFonts w:eastAsia="Calibri"/>
          <w:sz w:val="22"/>
          <w:szCs w:val="22"/>
        </w:rPr>
        <w:t xml:space="preserve">Thank you so much for your time.  </w:t>
      </w:r>
    </w:p>
    <w:p w:rsidR="005A642E" w:rsidRPr="00290A3C" w:rsidRDefault="005A642E" w:rsidP="005A642E"/>
    <w:p w:rsidR="00E73A1F" w:rsidRDefault="00E42F5C"/>
    <w:sectPr w:rsidR="00E73A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9E8" w:rsidRDefault="000C69E8" w:rsidP="000C69E8">
      <w:r>
        <w:separator/>
      </w:r>
    </w:p>
  </w:endnote>
  <w:endnote w:type="continuationSeparator" w:id="0">
    <w:p w:rsidR="000C69E8" w:rsidRDefault="000C69E8" w:rsidP="000C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F5C" w:rsidRDefault="00E42F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49436"/>
      <w:docPartObj>
        <w:docPartGallery w:val="Page Numbers (Bottom of Page)"/>
        <w:docPartUnique/>
      </w:docPartObj>
    </w:sdtPr>
    <w:sdtEndPr>
      <w:rPr>
        <w:noProof/>
      </w:rPr>
    </w:sdtEndPr>
    <w:sdtContent>
      <w:bookmarkStart w:id="0" w:name="_GoBack" w:displacedByCustomXml="prev"/>
      <w:bookmarkEnd w:id="0" w:displacedByCustomXml="prev"/>
      <w:p w:rsidR="00E42F5C" w:rsidRDefault="00E42F5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42F5C" w:rsidRDefault="00E42F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F5C" w:rsidRDefault="00E42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9E8" w:rsidRDefault="000C69E8" w:rsidP="000C69E8">
      <w:r>
        <w:separator/>
      </w:r>
    </w:p>
  </w:footnote>
  <w:footnote w:type="continuationSeparator" w:id="0">
    <w:p w:rsidR="000C69E8" w:rsidRDefault="000C69E8" w:rsidP="000C6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F5C" w:rsidRDefault="00E42F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E8" w:rsidRPr="003B2E57" w:rsidRDefault="000C69E8" w:rsidP="000C69E8">
    <w:pPr>
      <w:tabs>
        <w:tab w:val="center" w:pos="4680"/>
        <w:tab w:val="right" w:pos="9360"/>
      </w:tabs>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3B2E57">
      <w:rPr>
        <w:rFonts w:asciiTheme="minorHAnsi" w:eastAsiaTheme="minorHAnsi" w:hAnsiTheme="minorHAnsi" w:cstheme="minorBidi"/>
        <w:sz w:val="22"/>
        <w:szCs w:val="22"/>
      </w:rPr>
      <w:t xml:space="preserve">OMB Control Number 0915-0335    </w:t>
    </w:r>
  </w:p>
  <w:p w:rsidR="000C69E8" w:rsidRPr="003B2E57" w:rsidRDefault="000C69E8" w:rsidP="000C69E8">
    <w:pPr>
      <w:tabs>
        <w:tab w:val="center" w:pos="4680"/>
        <w:tab w:val="right" w:pos="9360"/>
      </w:tabs>
      <w:rPr>
        <w:rFonts w:asciiTheme="minorHAnsi" w:eastAsiaTheme="minorHAnsi" w:hAnsiTheme="minorHAnsi" w:cstheme="minorBidi"/>
        <w:sz w:val="22"/>
        <w:szCs w:val="22"/>
      </w:rPr>
    </w:pPr>
    <w:r w:rsidRPr="003B2E57">
      <w:rPr>
        <w:rFonts w:asciiTheme="minorHAnsi" w:eastAsiaTheme="minorHAnsi" w:hAnsiTheme="minorHAnsi" w:cstheme="minorBidi"/>
        <w:sz w:val="22"/>
        <w:szCs w:val="22"/>
      </w:rPr>
      <w:tab/>
      <w:t xml:space="preserve">                                                                                                                       </w:t>
    </w:r>
    <w:r>
      <w:rPr>
        <w:rFonts w:asciiTheme="minorHAnsi" w:eastAsiaTheme="minorHAnsi" w:hAnsiTheme="minorHAnsi" w:cstheme="minorBidi"/>
        <w:sz w:val="22"/>
        <w:szCs w:val="22"/>
      </w:rPr>
      <w:t xml:space="preserve">  </w:t>
    </w:r>
    <w:r w:rsidRPr="003B2E57">
      <w:rPr>
        <w:rFonts w:asciiTheme="minorHAnsi" w:eastAsiaTheme="minorHAnsi" w:hAnsiTheme="minorHAnsi" w:cstheme="minorBidi"/>
        <w:sz w:val="22"/>
        <w:szCs w:val="22"/>
      </w:rPr>
      <w:t>Expiration Date XX/XX/201X</w:t>
    </w:r>
  </w:p>
  <w:p w:rsidR="000C69E8" w:rsidRDefault="000C69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F5C" w:rsidRDefault="00E42F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350EE"/>
    <w:multiLevelType w:val="hybridMultilevel"/>
    <w:tmpl w:val="DCBCD610"/>
    <w:lvl w:ilvl="0" w:tplc="04090001">
      <w:start w:val="1"/>
      <w:numFmt w:val="bullet"/>
      <w:lvlText w:val=""/>
      <w:lvlJc w:val="left"/>
      <w:pPr>
        <w:ind w:left="720" w:hanging="360"/>
      </w:pPr>
      <w:rPr>
        <w:rFonts w:ascii="Symbol" w:hAnsi="Symbol" w:hint="default"/>
        <w:b w:val="0"/>
        <w:i w:val="0"/>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4D6CE1"/>
    <w:multiLevelType w:val="hybridMultilevel"/>
    <w:tmpl w:val="A63A7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2A05A61"/>
    <w:multiLevelType w:val="hybridMultilevel"/>
    <w:tmpl w:val="731EDA46"/>
    <w:lvl w:ilvl="0" w:tplc="56DCB052">
      <w:start w:val="1"/>
      <w:numFmt w:val="decimal"/>
      <w:lvlText w:val="%1."/>
      <w:lvlJc w:val="left"/>
      <w:pPr>
        <w:ind w:left="1080" w:hanging="360"/>
      </w:pPr>
      <w:rPr>
        <w:rFonts w:hint="default"/>
      </w:rPr>
    </w:lvl>
    <w:lvl w:ilvl="1" w:tplc="F00A5CAA">
      <w:start w:val="1"/>
      <w:numFmt w:val="lowerLetter"/>
      <w:lvlText w:val="(%2)"/>
      <w:lvlJc w:val="left"/>
      <w:pPr>
        <w:ind w:left="1800" w:hanging="360"/>
      </w:pPr>
      <w:rPr>
        <w:rFonts w:ascii="Calibri" w:eastAsia="Times New Roman" w:hAnsi="Calibri" w:cs="Times New Roman"/>
      </w:rPr>
    </w:lvl>
    <w:lvl w:ilvl="2" w:tplc="3D4020DC">
      <w:start w:val="3"/>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2E"/>
    <w:rsid w:val="000C69E8"/>
    <w:rsid w:val="00322E76"/>
    <w:rsid w:val="005A642E"/>
    <w:rsid w:val="00690AE8"/>
    <w:rsid w:val="007817A6"/>
    <w:rsid w:val="0099790E"/>
    <w:rsid w:val="00BD17C6"/>
    <w:rsid w:val="00D11CA5"/>
    <w:rsid w:val="00E42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4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link w:val="Numbering1Char"/>
    <w:qFormat/>
    <w:rsid w:val="00690AE8"/>
    <w:pPr>
      <w:spacing w:after="0" w:line="240" w:lineRule="auto"/>
      <w:ind w:left="1080" w:hanging="360"/>
    </w:pPr>
    <w:rPr>
      <w:rFonts w:ascii="Calibri" w:eastAsia="Times New Roman" w:hAnsi="Calibri" w:cs="Calibri"/>
      <w:sz w:val="24"/>
      <w:szCs w:val="24"/>
    </w:rPr>
  </w:style>
  <w:style w:type="character" w:customStyle="1" w:styleId="Numbering1Char">
    <w:name w:val="Numbering 1 Char"/>
    <w:basedOn w:val="DefaultParagraphFont"/>
    <w:link w:val="Numbering1"/>
    <w:rsid w:val="00690AE8"/>
    <w:rPr>
      <w:rFonts w:ascii="Calibri" w:eastAsia="Times New Roman" w:hAnsi="Calibri" w:cs="Calibri"/>
      <w:sz w:val="24"/>
      <w:szCs w:val="24"/>
    </w:rPr>
  </w:style>
  <w:style w:type="paragraph" w:styleId="ListParagraph">
    <w:name w:val="List Paragraph"/>
    <w:basedOn w:val="Normal"/>
    <w:uiPriority w:val="34"/>
    <w:qFormat/>
    <w:rsid w:val="00690AE8"/>
    <w:pPr>
      <w:ind w:left="720"/>
      <w:contextualSpacing/>
    </w:pPr>
  </w:style>
  <w:style w:type="character" w:styleId="Strong">
    <w:name w:val="Strong"/>
    <w:qFormat/>
    <w:rsid w:val="005A642E"/>
    <w:rPr>
      <w:b/>
      <w:bCs/>
      <w:color w:val="C00000"/>
      <w:sz w:val="28"/>
      <w:szCs w:val="28"/>
    </w:rPr>
  </w:style>
  <w:style w:type="paragraph" w:styleId="Footer">
    <w:name w:val="footer"/>
    <w:basedOn w:val="Normal"/>
    <w:link w:val="FooterChar"/>
    <w:uiPriority w:val="99"/>
    <w:unhideWhenUsed/>
    <w:rsid w:val="007817A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17A6"/>
  </w:style>
  <w:style w:type="paragraph" w:styleId="Header">
    <w:name w:val="header"/>
    <w:basedOn w:val="Normal"/>
    <w:link w:val="HeaderChar"/>
    <w:uiPriority w:val="99"/>
    <w:unhideWhenUsed/>
    <w:rsid w:val="000C69E8"/>
    <w:pPr>
      <w:tabs>
        <w:tab w:val="center" w:pos="4680"/>
        <w:tab w:val="right" w:pos="9360"/>
      </w:tabs>
    </w:pPr>
  </w:style>
  <w:style w:type="character" w:customStyle="1" w:styleId="HeaderChar">
    <w:name w:val="Header Char"/>
    <w:basedOn w:val="DefaultParagraphFont"/>
    <w:link w:val="Header"/>
    <w:uiPriority w:val="99"/>
    <w:rsid w:val="000C69E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69E8"/>
    <w:rPr>
      <w:rFonts w:ascii="Tahoma" w:hAnsi="Tahoma" w:cs="Tahoma"/>
      <w:sz w:val="16"/>
      <w:szCs w:val="16"/>
    </w:rPr>
  </w:style>
  <w:style w:type="character" w:customStyle="1" w:styleId="BalloonTextChar">
    <w:name w:val="Balloon Text Char"/>
    <w:basedOn w:val="DefaultParagraphFont"/>
    <w:link w:val="BalloonText"/>
    <w:uiPriority w:val="99"/>
    <w:semiHidden/>
    <w:rsid w:val="000C69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4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link w:val="Numbering1Char"/>
    <w:qFormat/>
    <w:rsid w:val="00690AE8"/>
    <w:pPr>
      <w:spacing w:after="0" w:line="240" w:lineRule="auto"/>
      <w:ind w:left="1080" w:hanging="360"/>
    </w:pPr>
    <w:rPr>
      <w:rFonts w:ascii="Calibri" w:eastAsia="Times New Roman" w:hAnsi="Calibri" w:cs="Calibri"/>
      <w:sz w:val="24"/>
      <w:szCs w:val="24"/>
    </w:rPr>
  </w:style>
  <w:style w:type="character" w:customStyle="1" w:styleId="Numbering1Char">
    <w:name w:val="Numbering 1 Char"/>
    <w:basedOn w:val="DefaultParagraphFont"/>
    <w:link w:val="Numbering1"/>
    <w:rsid w:val="00690AE8"/>
    <w:rPr>
      <w:rFonts w:ascii="Calibri" w:eastAsia="Times New Roman" w:hAnsi="Calibri" w:cs="Calibri"/>
      <w:sz w:val="24"/>
      <w:szCs w:val="24"/>
    </w:rPr>
  </w:style>
  <w:style w:type="paragraph" w:styleId="ListParagraph">
    <w:name w:val="List Paragraph"/>
    <w:basedOn w:val="Normal"/>
    <w:uiPriority w:val="34"/>
    <w:qFormat/>
    <w:rsid w:val="00690AE8"/>
    <w:pPr>
      <w:ind w:left="720"/>
      <w:contextualSpacing/>
    </w:pPr>
  </w:style>
  <w:style w:type="character" w:styleId="Strong">
    <w:name w:val="Strong"/>
    <w:qFormat/>
    <w:rsid w:val="005A642E"/>
    <w:rPr>
      <w:b/>
      <w:bCs/>
      <w:color w:val="C00000"/>
      <w:sz w:val="28"/>
      <w:szCs w:val="28"/>
    </w:rPr>
  </w:style>
  <w:style w:type="paragraph" w:styleId="Footer">
    <w:name w:val="footer"/>
    <w:basedOn w:val="Normal"/>
    <w:link w:val="FooterChar"/>
    <w:uiPriority w:val="99"/>
    <w:unhideWhenUsed/>
    <w:rsid w:val="007817A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17A6"/>
  </w:style>
  <w:style w:type="paragraph" w:styleId="Header">
    <w:name w:val="header"/>
    <w:basedOn w:val="Normal"/>
    <w:link w:val="HeaderChar"/>
    <w:uiPriority w:val="99"/>
    <w:unhideWhenUsed/>
    <w:rsid w:val="000C69E8"/>
    <w:pPr>
      <w:tabs>
        <w:tab w:val="center" w:pos="4680"/>
        <w:tab w:val="right" w:pos="9360"/>
      </w:tabs>
    </w:pPr>
  </w:style>
  <w:style w:type="character" w:customStyle="1" w:styleId="HeaderChar">
    <w:name w:val="Header Char"/>
    <w:basedOn w:val="DefaultParagraphFont"/>
    <w:link w:val="Header"/>
    <w:uiPriority w:val="99"/>
    <w:rsid w:val="000C69E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69E8"/>
    <w:rPr>
      <w:rFonts w:ascii="Tahoma" w:hAnsi="Tahoma" w:cs="Tahoma"/>
      <w:sz w:val="16"/>
      <w:szCs w:val="16"/>
    </w:rPr>
  </w:style>
  <w:style w:type="character" w:customStyle="1" w:styleId="BalloonTextChar">
    <w:name w:val="Balloon Text Char"/>
    <w:basedOn w:val="DefaultParagraphFont"/>
    <w:link w:val="BalloonText"/>
    <w:uiPriority w:val="99"/>
    <w:semiHidden/>
    <w:rsid w:val="000C69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84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8B6"/>
    <w:rsid w:val="00ED1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6CE21602A8439E8867478DF595A6D2">
    <w:name w:val="1B6CE21602A8439E8867478DF595A6D2"/>
    <w:rsid w:val="00ED18B6"/>
  </w:style>
  <w:style w:type="paragraph" w:customStyle="1" w:styleId="F7D3615344FA49B0B922E98101258732">
    <w:name w:val="F7D3615344FA49B0B922E98101258732"/>
    <w:rsid w:val="00ED18B6"/>
  </w:style>
  <w:style w:type="paragraph" w:customStyle="1" w:styleId="B8D3E10CA2F640059DBBDF43E8C3D302">
    <w:name w:val="B8D3E10CA2F640059DBBDF43E8C3D302"/>
    <w:rsid w:val="00ED18B6"/>
  </w:style>
  <w:style w:type="paragraph" w:customStyle="1" w:styleId="989B7FC2D766463BBC966021EC26E4A7">
    <w:name w:val="989B7FC2D766463BBC966021EC26E4A7"/>
    <w:rsid w:val="00ED18B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6CE21602A8439E8867478DF595A6D2">
    <w:name w:val="1B6CE21602A8439E8867478DF595A6D2"/>
    <w:rsid w:val="00ED18B6"/>
  </w:style>
  <w:style w:type="paragraph" w:customStyle="1" w:styleId="F7D3615344FA49B0B922E98101258732">
    <w:name w:val="F7D3615344FA49B0B922E98101258732"/>
    <w:rsid w:val="00ED18B6"/>
  </w:style>
  <w:style w:type="paragraph" w:customStyle="1" w:styleId="B8D3E10CA2F640059DBBDF43E8C3D302">
    <w:name w:val="B8D3E10CA2F640059DBBDF43E8C3D302"/>
    <w:rsid w:val="00ED18B6"/>
  </w:style>
  <w:style w:type="paragraph" w:customStyle="1" w:styleId="989B7FC2D766463BBC966021EC26E4A7">
    <w:name w:val="989B7FC2D766463BBC966021EC26E4A7"/>
    <w:rsid w:val="00ED1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Wilson</dc:creator>
  <cp:lastModifiedBy>Washington-Jones, Deidre (HRSA)</cp:lastModifiedBy>
  <cp:revision>2</cp:revision>
  <dcterms:created xsi:type="dcterms:W3CDTF">2013-11-25T12:26:00Z</dcterms:created>
  <dcterms:modified xsi:type="dcterms:W3CDTF">2013-11-25T12:26:00Z</dcterms:modified>
</cp:coreProperties>
</file>