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1076D2">
      <w:pPr>
        <w:jc w:val="center"/>
        <w:rPr>
          <w:b/>
        </w:rPr>
      </w:pPr>
      <w:r w:rsidRPr="00063AB9">
        <w:rPr>
          <w:b/>
        </w:rPr>
        <w:t>“</w:t>
      </w:r>
      <w:r w:rsidR="0075675F" w:rsidRPr="0075675F">
        <w:rPr>
          <w:b/>
          <w:bCs/>
        </w:rPr>
        <w:t>Evaluation of the Food and Drug Administration's General Market Youth Tobacco Prevention Campaign</w:t>
      </w:r>
      <w:r w:rsidRPr="00063AB9">
        <w:rPr>
          <w:b/>
        </w:rPr>
        <w:t>”</w:t>
      </w: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0753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75675F" w:rsidP="001076D2">
      <w:pPr>
        <w:rPr>
          <w:b/>
        </w:rPr>
      </w:pPr>
      <w:r>
        <w:rPr>
          <w:b/>
        </w:rPr>
        <w:t>Decem</w:t>
      </w:r>
      <w:r w:rsidR="0034342C">
        <w:rPr>
          <w:b/>
        </w:rPr>
        <w:t>ber 18</w:t>
      </w:r>
      <w:r w:rsidR="00047D05">
        <w:rPr>
          <w:b/>
        </w:rPr>
        <w:t>, 2013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75675F" w:rsidRPr="0075675F" w:rsidRDefault="001076D2" w:rsidP="0075675F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75675F">
        <w:t xml:space="preserve">incorporate </w:t>
      </w:r>
      <w:r w:rsidR="0075675F" w:rsidRPr="0075675F">
        <w:t>edi</w:t>
      </w:r>
      <w:r w:rsidR="0075675F">
        <w:t>ts to our media tracking survey</w:t>
      </w:r>
      <w:r w:rsidR="00F17693">
        <w:t xml:space="preserve"> (attachment 4)</w:t>
      </w:r>
      <w:bookmarkStart w:id="0" w:name="_GoBack"/>
      <w:bookmarkEnd w:id="0"/>
      <w:r w:rsidR="0075675F">
        <w:t xml:space="preserve">. FDA </w:t>
      </w:r>
      <w:r w:rsidR="0075675F" w:rsidRPr="0075675F">
        <w:t xml:space="preserve">would like to implement </w:t>
      </w:r>
      <w:r w:rsidR="0075675F">
        <w:t xml:space="preserve">these changes </w:t>
      </w:r>
      <w:r w:rsidR="0075675F" w:rsidRPr="0075675F">
        <w:t>to account for slight developments in the campaign creative and execution.</w:t>
      </w:r>
      <w:r w:rsidR="0075675F">
        <w:t xml:space="preserve"> In conversations with OMB in the past</w:t>
      </w:r>
      <w:r w:rsidR="0075675F" w:rsidRPr="0075675F">
        <w:t>, we noted that we expected to have non-substantive changes to our instruments based on the development/ch</w:t>
      </w:r>
      <w:r w:rsidR="0075675F">
        <w:t>anges to the campaign creative.</w:t>
      </w:r>
    </w:p>
    <w:p w:rsidR="0075675F" w:rsidRPr="0075675F" w:rsidRDefault="0075675F" w:rsidP="0075675F"/>
    <w:p w:rsidR="001603DF" w:rsidRDefault="001603DF" w:rsidP="0075675F"/>
    <w:p w:rsidR="00DE3A3A" w:rsidRPr="00FA6A85" w:rsidRDefault="00DE3A3A" w:rsidP="00DE3A3A"/>
    <w:p w:rsidR="00DE3A3A" w:rsidRPr="00FA6A85" w:rsidRDefault="00DE3A3A"/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7AEF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Gittleson, Daniel</cp:lastModifiedBy>
  <cp:revision>3</cp:revision>
  <dcterms:created xsi:type="dcterms:W3CDTF">2013-12-17T16:04:00Z</dcterms:created>
  <dcterms:modified xsi:type="dcterms:W3CDTF">2013-12-18T15:58:00Z</dcterms:modified>
</cp:coreProperties>
</file>