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81" w:rsidRDefault="00E34BDF" w:rsidP="00D25F81">
      <w:pPr>
        <w:rPr>
          <w:sz w:val="24"/>
          <w:szCs w:val="24"/>
        </w:rPr>
      </w:pPr>
      <w:r w:rsidRPr="00B32FFF">
        <w:rPr>
          <w:sz w:val="24"/>
          <w:szCs w:val="24"/>
          <w:lang w:val="en-CA"/>
        </w:rPr>
        <w:fldChar w:fldCharType="begin"/>
      </w:r>
      <w:r w:rsidR="0035629B" w:rsidRPr="00B32FFF">
        <w:rPr>
          <w:sz w:val="24"/>
          <w:szCs w:val="24"/>
          <w:lang w:val="en-CA"/>
        </w:rPr>
        <w:instrText xml:space="preserve"> SEQ CHAPTER \h \r 1</w:instrText>
      </w:r>
      <w:r w:rsidRPr="00B32FFF">
        <w:rPr>
          <w:sz w:val="24"/>
          <w:szCs w:val="24"/>
          <w:lang w:val="en-CA"/>
        </w:rPr>
        <w:fldChar w:fldCharType="end"/>
      </w:r>
      <w:r w:rsidR="0035629B" w:rsidRPr="00B32FFF">
        <w:rPr>
          <w:sz w:val="24"/>
          <w:szCs w:val="24"/>
        </w:rPr>
        <w:t>The Census Bureau plans to conduct additional research under the generic clearance for questionnaire pretesting re</w:t>
      </w:r>
      <w:r w:rsidR="001F6580">
        <w:rPr>
          <w:sz w:val="24"/>
          <w:szCs w:val="24"/>
        </w:rPr>
        <w:t xml:space="preserve">search (OMB number 0607-0725). </w:t>
      </w:r>
      <w:r w:rsidR="00286246">
        <w:rPr>
          <w:sz w:val="24"/>
          <w:szCs w:val="24"/>
        </w:rPr>
        <w:t xml:space="preserve">In December 2015 and January 2016, </w:t>
      </w:r>
      <w:r w:rsidR="00954F52" w:rsidRPr="00B32FFF">
        <w:rPr>
          <w:sz w:val="24"/>
          <w:szCs w:val="24"/>
        </w:rPr>
        <w:t xml:space="preserve">staff from the </w:t>
      </w:r>
      <w:r w:rsidR="00956134">
        <w:rPr>
          <w:sz w:val="24"/>
          <w:szCs w:val="24"/>
        </w:rPr>
        <w:t>Data Collection Methodology and Research Branch</w:t>
      </w:r>
      <w:r w:rsidR="00477F7B">
        <w:rPr>
          <w:sz w:val="24"/>
          <w:szCs w:val="24"/>
        </w:rPr>
        <w:t xml:space="preserve"> (</w:t>
      </w:r>
      <w:r w:rsidR="00956134">
        <w:rPr>
          <w:sz w:val="24"/>
          <w:szCs w:val="24"/>
        </w:rPr>
        <w:t>DCMR</w:t>
      </w:r>
      <w:r w:rsidR="00477F7B">
        <w:rPr>
          <w:sz w:val="24"/>
          <w:szCs w:val="24"/>
        </w:rPr>
        <w:t>)</w:t>
      </w:r>
      <w:r w:rsidR="00954F52" w:rsidRPr="00B32FFF">
        <w:rPr>
          <w:sz w:val="24"/>
          <w:szCs w:val="24"/>
        </w:rPr>
        <w:t xml:space="preserve"> within the Census Bureau’s </w:t>
      </w:r>
      <w:r w:rsidR="00956134">
        <w:rPr>
          <w:sz w:val="24"/>
          <w:szCs w:val="24"/>
        </w:rPr>
        <w:t xml:space="preserve">Economic </w:t>
      </w:r>
      <w:r w:rsidR="00EF3F6F">
        <w:rPr>
          <w:sz w:val="24"/>
          <w:szCs w:val="24"/>
        </w:rPr>
        <w:t>Statistical Methods Division</w:t>
      </w:r>
      <w:r w:rsidR="0035629B" w:rsidRPr="00B32FFF">
        <w:rPr>
          <w:sz w:val="24"/>
          <w:szCs w:val="24"/>
        </w:rPr>
        <w:t xml:space="preserve"> will be </w:t>
      </w:r>
      <w:r w:rsidR="00F0564D">
        <w:rPr>
          <w:sz w:val="24"/>
          <w:szCs w:val="24"/>
        </w:rPr>
        <w:t xml:space="preserve">working with </w:t>
      </w:r>
      <w:r w:rsidR="00481B10">
        <w:rPr>
          <w:sz w:val="24"/>
          <w:szCs w:val="24"/>
        </w:rPr>
        <w:t>staff fro</w:t>
      </w:r>
      <w:r w:rsidR="00915FB4">
        <w:rPr>
          <w:sz w:val="24"/>
          <w:szCs w:val="24"/>
        </w:rPr>
        <w:t>m the</w:t>
      </w:r>
      <w:r w:rsidR="00E83F46">
        <w:rPr>
          <w:sz w:val="24"/>
          <w:szCs w:val="24"/>
        </w:rPr>
        <w:t xml:space="preserve"> </w:t>
      </w:r>
      <w:r w:rsidR="00B32812">
        <w:rPr>
          <w:sz w:val="24"/>
          <w:szCs w:val="24"/>
        </w:rPr>
        <w:t>Economy-Wide</w:t>
      </w:r>
      <w:r w:rsidR="00F72823">
        <w:rPr>
          <w:sz w:val="24"/>
          <w:szCs w:val="24"/>
        </w:rPr>
        <w:t xml:space="preserve"> </w:t>
      </w:r>
      <w:r w:rsidR="00B32812">
        <w:rPr>
          <w:sz w:val="24"/>
          <w:szCs w:val="24"/>
        </w:rPr>
        <w:t>Statistics</w:t>
      </w:r>
      <w:r w:rsidR="00F72823">
        <w:rPr>
          <w:sz w:val="24"/>
          <w:szCs w:val="24"/>
        </w:rPr>
        <w:t xml:space="preserve"> </w:t>
      </w:r>
      <w:r w:rsidR="007C6B85">
        <w:rPr>
          <w:sz w:val="24"/>
          <w:szCs w:val="24"/>
        </w:rPr>
        <w:t>Division</w:t>
      </w:r>
      <w:r w:rsidR="00B7327F">
        <w:rPr>
          <w:sz w:val="24"/>
          <w:szCs w:val="24"/>
        </w:rPr>
        <w:t xml:space="preserve"> </w:t>
      </w:r>
      <w:r w:rsidR="007C6B85">
        <w:rPr>
          <w:sz w:val="24"/>
          <w:szCs w:val="24"/>
        </w:rPr>
        <w:t xml:space="preserve">to conduct </w:t>
      </w:r>
      <w:r w:rsidR="00EF3F6F">
        <w:rPr>
          <w:sz w:val="24"/>
          <w:szCs w:val="24"/>
        </w:rPr>
        <w:t xml:space="preserve">cognitive testing of questions for </w:t>
      </w:r>
      <w:r w:rsidR="00F72823">
        <w:rPr>
          <w:sz w:val="24"/>
          <w:szCs w:val="24"/>
        </w:rPr>
        <w:t>the A</w:t>
      </w:r>
      <w:r w:rsidR="00EF3F6F">
        <w:rPr>
          <w:sz w:val="24"/>
          <w:szCs w:val="24"/>
        </w:rPr>
        <w:t xml:space="preserve">nnual Survey of </w:t>
      </w:r>
      <w:r w:rsidR="00F72823">
        <w:rPr>
          <w:sz w:val="24"/>
          <w:szCs w:val="24"/>
        </w:rPr>
        <w:t xml:space="preserve">Entrepreneurs </w:t>
      </w:r>
      <w:r w:rsidR="00EF3F6F">
        <w:rPr>
          <w:sz w:val="24"/>
          <w:szCs w:val="24"/>
        </w:rPr>
        <w:t>(</w:t>
      </w:r>
      <w:r w:rsidR="00F72823">
        <w:rPr>
          <w:sz w:val="24"/>
          <w:szCs w:val="24"/>
        </w:rPr>
        <w:t>ASE</w:t>
      </w:r>
      <w:r w:rsidR="00EF3F6F">
        <w:rPr>
          <w:sz w:val="24"/>
          <w:szCs w:val="24"/>
        </w:rPr>
        <w:t>).</w:t>
      </w:r>
      <w:r w:rsidR="00F631EC">
        <w:rPr>
          <w:sz w:val="24"/>
          <w:szCs w:val="24"/>
        </w:rPr>
        <w:t xml:space="preserve"> </w:t>
      </w:r>
      <w:r w:rsidR="00F631EC" w:rsidRPr="00E75BCA">
        <w:rPr>
          <w:sz w:val="24"/>
          <w:szCs w:val="24"/>
        </w:rPr>
        <w:t xml:space="preserve">Title 13 of the United States Code authorizes this survey and provides for mandatory responses. </w:t>
      </w:r>
      <w:r w:rsidR="00D25F81" w:rsidRPr="00E75BCA">
        <w:rPr>
          <w:sz w:val="24"/>
          <w:szCs w:val="24"/>
        </w:rPr>
        <w:t xml:space="preserve">The program is a supplement to the U.S. Census Bureau’s Survey of Business Owners (SBO), which </w:t>
      </w:r>
      <w:proofErr w:type="gramStart"/>
      <w:r w:rsidR="00D25F81" w:rsidRPr="00E75BCA">
        <w:rPr>
          <w:sz w:val="24"/>
          <w:szCs w:val="24"/>
        </w:rPr>
        <w:t>is conducted</w:t>
      </w:r>
      <w:proofErr w:type="gramEnd"/>
      <w:r w:rsidR="00D25F81" w:rsidRPr="00E75BCA">
        <w:rPr>
          <w:sz w:val="24"/>
          <w:szCs w:val="24"/>
        </w:rPr>
        <w:t xml:space="preserve"> every five years as part of the Economic Census.</w:t>
      </w:r>
      <w:r w:rsidR="00D25F81">
        <w:rPr>
          <w:sz w:val="24"/>
          <w:szCs w:val="24"/>
        </w:rPr>
        <w:t xml:space="preserve"> </w:t>
      </w:r>
      <w:r w:rsidR="00D25F81" w:rsidRPr="00E75BCA">
        <w:rPr>
          <w:sz w:val="24"/>
          <w:szCs w:val="24"/>
        </w:rPr>
        <w:t xml:space="preserve">The ASE </w:t>
      </w:r>
      <w:proofErr w:type="gramStart"/>
      <w:r w:rsidR="00D25F81">
        <w:rPr>
          <w:sz w:val="24"/>
          <w:szCs w:val="24"/>
        </w:rPr>
        <w:t>is collected by</w:t>
      </w:r>
      <w:r w:rsidR="00D25F81" w:rsidRPr="00E75BCA">
        <w:rPr>
          <w:sz w:val="24"/>
          <w:szCs w:val="24"/>
        </w:rPr>
        <w:t xml:space="preserve"> the Census Bureau, </w:t>
      </w:r>
      <w:r w:rsidR="00D25F81">
        <w:rPr>
          <w:sz w:val="24"/>
          <w:szCs w:val="24"/>
        </w:rPr>
        <w:t xml:space="preserve">and co-sponsored by </w:t>
      </w:r>
      <w:r w:rsidR="00D25F81" w:rsidRPr="00E75BCA">
        <w:rPr>
          <w:sz w:val="24"/>
          <w:szCs w:val="24"/>
        </w:rPr>
        <w:t>the Ewing Marion Kauffman Foundation and the Minority Business Development Agency (MBDA)</w:t>
      </w:r>
      <w:proofErr w:type="gramEnd"/>
      <w:r w:rsidR="00D25F81" w:rsidRPr="00E75BCA">
        <w:rPr>
          <w:sz w:val="24"/>
          <w:szCs w:val="24"/>
        </w:rPr>
        <w:t>.</w:t>
      </w:r>
    </w:p>
    <w:p w:rsidR="00F631EC" w:rsidRDefault="00F631EC" w:rsidP="00F631EC">
      <w:pPr>
        <w:rPr>
          <w:sz w:val="24"/>
          <w:szCs w:val="24"/>
        </w:rPr>
      </w:pPr>
    </w:p>
    <w:p w:rsidR="00EA412F" w:rsidRDefault="00EA412F" w:rsidP="00EA412F">
      <w:pPr>
        <w:rPr>
          <w:sz w:val="24"/>
          <w:szCs w:val="24"/>
        </w:rPr>
      </w:pPr>
      <w:r w:rsidRPr="00E75BCA">
        <w:rPr>
          <w:sz w:val="24"/>
          <w:szCs w:val="24"/>
        </w:rPr>
        <w:t>The ASE</w:t>
      </w:r>
      <w:r w:rsidR="005763CD">
        <w:rPr>
          <w:sz w:val="24"/>
          <w:szCs w:val="24"/>
        </w:rPr>
        <w:t>,</w:t>
      </w:r>
      <w:r w:rsidRPr="00E75BCA">
        <w:rPr>
          <w:sz w:val="24"/>
          <w:szCs w:val="24"/>
        </w:rPr>
        <w:t xml:space="preserve"> along with the SBO</w:t>
      </w:r>
      <w:r w:rsidR="005763CD">
        <w:rPr>
          <w:sz w:val="24"/>
          <w:szCs w:val="24"/>
        </w:rPr>
        <w:t>,</w:t>
      </w:r>
      <w:r w:rsidRPr="00E75BCA">
        <w:rPr>
          <w:sz w:val="24"/>
          <w:szCs w:val="24"/>
        </w:rPr>
        <w:t xml:space="preserve"> </w:t>
      </w:r>
      <w:proofErr w:type="gramStart"/>
      <w:r w:rsidRPr="00E75BCA">
        <w:rPr>
          <w:sz w:val="24"/>
          <w:szCs w:val="24"/>
        </w:rPr>
        <w:t>provide</w:t>
      </w:r>
      <w:proofErr w:type="gramEnd"/>
      <w:r w:rsidRPr="00E75BCA">
        <w:rPr>
          <w:sz w:val="24"/>
          <w:szCs w:val="24"/>
        </w:rPr>
        <w:t xml:space="preserve"> the only </w:t>
      </w:r>
      <w:r w:rsidR="009B23A2" w:rsidRPr="00E75BCA">
        <w:rPr>
          <w:sz w:val="24"/>
          <w:szCs w:val="24"/>
        </w:rPr>
        <w:t>detailed</w:t>
      </w:r>
      <w:r w:rsidR="009B23A2">
        <w:rPr>
          <w:sz w:val="24"/>
          <w:szCs w:val="24"/>
        </w:rPr>
        <w:t>,</w:t>
      </w:r>
      <w:r w:rsidR="009B23A2" w:rsidRPr="00E75BCA">
        <w:rPr>
          <w:sz w:val="24"/>
          <w:szCs w:val="24"/>
        </w:rPr>
        <w:t xml:space="preserve"> </w:t>
      </w:r>
      <w:r w:rsidRPr="00E75BCA">
        <w:rPr>
          <w:sz w:val="24"/>
          <w:szCs w:val="24"/>
        </w:rPr>
        <w:t>comprehensive, regularly collected sources of data on the status, nature, and scope of women-, minority-, and veteran-owned businesses.</w:t>
      </w:r>
      <w:r w:rsidR="005763CD">
        <w:rPr>
          <w:sz w:val="24"/>
          <w:szCs w:val="24"/>
        </w:rPr>
        <w:t xml:space="preserve"> T</w:t>
      </w:r>
      <w:r w:rsidR="00D25F81">
        <w:rPr>
          <w:sz w:val="24"/>
          <w:szCs w:val="24"/>
        </w:rPr>
        <w:t xml:space="preserve">he ASE provides </w:t>
      </w:r>
      <w:r w:rsidR="005763CD">
        <w:rPr>
          <w:sz w:val="24"/>
          <w:szCs w:val="24"/>
        </w:rPr>
        <w:t xml:space="preserve">annual </w:t>
      </w:r>
      <w:r w:rsidR="00D25F81">
        <w:rPr>
          <w:sz w:val="24"/>
          <w:szCs w:val="24"/>
        </w:rPr>
        <w:t>e</w:t>
      </w:r>
      <w:r w:rsidR="00D25F81" w:rsidRPr="008855A0">
        <w:rPr>
          <w:sz w:val="24"/>
          <w:szCs w:val="24"/>
        </w:rPr>
        <w:t xml:space="preserve">stimates </w:t>
      </w:r>
      <w:r w:rsidR="00D25F81">
        <w:rPr>
          <w:sz w:val="24"/>
          <w:szCs w:val="24"/>
        </w:rPr>
        <w:t xml:space="preserve">for the </w:t>
      </w:r>
      <w:r w:rsidR="00D25F81" w:rsidRPr="008855A0">
        <w:rPr>
          <w:sz w:val="24"/>
          <w:szCs w:val="24"/>
        </w:rPr>
        <w:t xml:space="preserve">number of employer firms, sales and receipts, annual payroll, and employment by </w:t>
      </w:r>
      <w:r w:rsidR="005763CD">
        <w:rPr>
          <w:sz w:val="24"/>
          <w:szCs w:val="24"/>
        </w:rPr>
        <w:t xml:space="preserve">owners’ </w:t>
      </w:r>
      <w:r w:rsidR="00D25F81" w:rsidRPr="008855A0">
        <w:rPr>
          <w:sz w:val="24"/>
          <w:szCs w:val="24"/>
        </w:rPr>
        <w:t>gender, ethnicity, race, and veteran status.</w:t>
      </w:r>
      <w:r>
        <w:rPr>
          <w:sz w:val="24"/>
          <w:szCs w:val="24"/>
        </w:rPr>
        <w:t xml:space="preserve"> </w:t>
      </w:r>
      <w:r w:rsidR="00D25F81" w:rsidRPr="008855A0">
        <w:rPr>
          <w:sz w:val="24"/>
          <w:szCs w:val="24"/>
        </w:rPr>
        <w:t>Estimates will be available for the U.S., individual states and top 50 metro areas.</w:t>
      </w:r>
      <w:r w:rsidR="005763CD">
        <w:rPr>
          <w:sz w:val="24"/>
          <w:szCs w:val="24"/>
        </w:rPr>
        <w:t xml:space="preserve"> </w:t>
      </w:r>
      <w:r>
        <w:rPr>
          <w:sz w:val="24"/>
          <w:szCs w:val="24"/>
        </w:rPr>
        <w:t>Among other uses, t</w:t>
      </w:r>
      <w:r w:rsidRPr="008855A0">
        <w:rPr>
          <w:sz w:val="24"/>
          <w:szCs w:val="24"/>
        </w:rPr>
        <w:t>he Small Business Administration (SBA) and the MBDA</w:t>
      </w:r>
      <w:r>
        <w:rPr>
          <w:sz w:val="24"/>
          <w:szCs w:val="24"/>
        </w:rPr>
        <w:t xml:space="preserve"> use results from the ASE</w:t>
      </w:r>
      <w:r w:rsidRPr="008855A0">
        <w:rPr>
          <w:sz w:val="24"/>
          <w:szCs w:val="24"/>
        </w:rPr>
        <w:t xml:space="preserve"> to assess business assistance needs and allocate available program resources.</w:t>
      </w:r>
    </w:p>
    <w:p w:rsidR="00EA412F" w:rsidRDefault="00EA412F" w:rsidP="00D25F81">
      <w:pPr>
        <w:rPr>
          <w:sz w:val="24"/>
          <w:szCs w:val="24"/>
        </w:rPr>
      </w:pPr>
    </w:p>
    <w:p w:rsidR="009B23A2" w:rsidRDefault="009B23A2" w:rsidP="009B23A2">
      <w:pPr>
        <w:rPr>
          <w:sz w:val="24"/>
          <w:szCs w:val="24"/>
        </w:rPr>
      </w:pPr>
      <w:r>
        <w:rPr>
          <w:sz w:val="24"/>
          <w:szCs w:val="24"/>
        </w:rPr>
        <w:t xml:space="preserve">The ASE is collected via a self-administered questionnaire using the Census Bureau’s online survey reporting system. Respondents </w:t>
      </w:r>
      <w:proofErr w:type="gramStart"/>
      <w:r>
        <w:rPr>
          <w:sz w:val="24"/>
          <w:szCs w:val="24"/>
        </w:rPr>
        <w:t>are mailed</w:t>
      </w:r>
      <w:proofErr w:type="gramEnd"/>
      <w:r>
        <w:rPr>
          <w:sz w:val="24"/>
          <w:szCs w:val="24"/>
        </w:rPr>
        <w:t xml:space="preserve"> a letter informing them of the requirement to complete the survey and providing them with access information. Paper forms are not available, but respondents can download a PDF worksheet containing the survey questions and instructions. A copy of the worksheet for the 2014 AES </w:t>
      </w:r>
      <w:proofErr w:type="gramStart"/>
      <w:r>
        <w:rPr>
          <w:sz w:val="24"/>
          <w:szCs w:val="24"/>
        </w:rPr>
        <w:t>is enclosed</w:t>
      </w:r>
      <w:proofErr w:type="gramEnd"/>
      <w:r>
        <w:rPr>
          <w:sz w:val="24"/>
          <w:szCs w:val="24"/>
        </w:rPr>
        <w:t xml:space="preserve"> for reference; please note that all content from the 2014 AES will be retained for the 2015 AES with the exception of the Product Innovation and Research and Development questions (pp21-23), which will not be collected in the next survey cycle.</w:t>
      </w:r>
    </w:p>
    <w:p w:rsidR="009B23A2" w:rsidRDefault="009B23A2" w:rsidP="00D25F81">
      <w:pPr>
        <w:rPr>
          <w:sz w:val="24"/>
          <w:szCs w:val="24"/>
        </w:rPr>
      </w:pPr>
    </w:p>
    <w:p w:rsidR="005C0C20" w:rsidRDefault="00EA412F" w:rsidP="009B23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25F81" w:rsidRPr="008855A0">
        <w:rPr>
          <w:sz w:val="24"/>
          <w:szCs w:val="24"/>
        </w:rPr>
        <w:t>ASE introduces a new module each year to capture information on relevant business components.</w:t>
      </w:r>
      <w:r>
        <w:rPr>
          <w:sz w:val="24"/>
          <w:szCs w:val="24"/>
        </w:rPr>
        <w:t xml:space="preserve"> The 2015 ASE will include new questions on business management practices, including process improvement practices, alternative types of employment, and record-keeping and data use practices. </w:t>
      </w:r>
      <w:r w:rsidR="007D0523">
        <w:rPr>
          <w:sz w:val="24"/>
          <w:szCs w:val="24"/>
        </w:rPr>
        <w:t>DCMR</w:t>
      </w:r>
      <w:r w:rsidR="00800940">
        <w:rPr>
          <w:sz w:val="24"/>
          <w:szCs w:val="24"/>
        </w:rPr>
        <w:t xml:space="preserve"> staff</w:t>
      </w:r>
      <w:r w:rsidR="007D0523">
        <w:rPr>
          <w:sz w:val="24"/>
          <w:szCs w:val="24"/>
        </w:rPr>
        <w:t xml:space="preserve"> will conduct up to two rounds of cognitive interviews to evaluate and refine these questions. </w:t>
      </w:r>
      <w:r w:rsidR="009B23A2">
        <w:rPr>
          <w:sz w:val="24"/>
          <w:szCs w:val="24"/>
        </w:rPr>
        <w:t xml:space="preserve">A copy of a draft interview protocol and a draft questionnaire for testing purposes are enclosed. </w:t>
      </w:r>
    </w:p>
    <w:p w:rsidR="005C0C20" w:rsidRDefault="005C0C20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23192B" w:rsidRDefault="008924A2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We will recruit and conduct interviews with </w:t>
      </w:r>
      <w:r w:rsidR="00083040">
        <w:rPr>
          <w:sz w:val="24"/>
          <w:szCs w:val="24"/>
        </w:rPr>
        <w:t>up to</w:t>
      </w:r>
      <w:r w:rsidR="00502617">
        <w:rPr>
          <w:sz w:val="24"/>
          <w:szCs w:val="24"/>
        </w:rPr>
        <w:t xml:space="preserve"> </w:t>
      </w:r>
      <w:r w:rsidR="00B04008">
        <w:rPr>
          <w:sz w:val="24"/>
          <w:szCs w:val="24"/>
        </w:rPr>
        <w:t>30</w:t>
      </w:r>
      <w:r>
        <w:rPr>
          <w:sz w:val="24"/>
          <w:szCs w:val="24"/>
        </w:rPr>
        <w:t xml:space="preserve"> respondents</w:t>
      </w:r>
      <w:r w:rsidR="007D0523">
        <w:rPr>
          <w:sz w:val="24"/>
          <w:szCs w:val="24"/>
        </w:rPr>
        <w:t xml:space="preserve"> across two rounds of cognitive interviews. </w:t>
      </w:r>
      <w:r w:rsidR="00BA32A6">
        <w:rPr>
          <w:sz w:val="24"/>
          <w:szCs w:val="24"/>
        </w:rPr>
        <w:t xml:space="preserve">We will recruit interview participants from a list of respondents to the 2014 ASE and/or the sampling frame provided by ASE staff. </w:t>
      </w:r>
      <w:r w:rsidR="000E59EA">
        <w:rPr>
          <w:sz w:val="24"/>
          <w:szCs w:val="24"/>
        </w:rPr>
        <w:t xml:space="preserve">The interviews will take place </w:t>
      </w:r>
      <w:r w:rsidR="000E59EA" w:rsidRPr="00983D7E">
        <w:rPr>
          <w:sz w:val="24"/>
          <w:szCs w:val="24"/>
        </w:rPr>
        <w:t xml:space="preserve">in the Washington, D.C. and </w:t>
      </w:r>
      <w:r w:rsidR="00B32812" w:rsidRPr="00983D7E">
        <w:rPr>
          <w:sz w:val="24"/>
          <w:szCs w:val="24"/>
        </w:rPr>
        <w:t>Kansas City, MO</w:t>
      </w:r>
      <w:r w:rsidR="00B32812">
        <w:rPr>
          <w:sz w:val="24"/>
          <w:szCs w:val="24"/>
        </w:rPr>
        <w:t xml:space="preserve"> metropolitan areas</w:t>
      </w:r>
      <w:r w:rsidR="000E59EA">
        <w:rPr>
          <w:sz w:val="24"/>
          <w:szCs w:val="24"/>
        </w:rPr>
        <w:t xml:space="preserve">. </w:t>
      </w:r>
      <w:r w:rsidR="009A7458">
        <w:rPr>
          <w:sz w:val="24"/>
          <w:szCs w:val="24"/>
        </w:rPr>
        <w:t xml:space="preserve">Although we anticipate that we will uncover most of the issues with the questions in the first round of testing, we may </w:t>
      </w:r>
      <w:r w:rsidR="006D34A2">
        <w:rPr>
          <w:sz w:val="24"/>
          <w:szCs w:val="24"/>
        </w:rPr>
        <w:t xml:space="preserve">conduct a second </w:t>
      </w:r>
      <w:r w:rsidR="009A7458">
        <w:rPr>
          <w:sz w:val="24"/>
          <w:szCs w:val="24"/>
        </w:rPr>
        <w:t>round to test any</w:t>
      </w:r>
      <w:r w:rsidR="003201B5">
        <w:rPr>
          <w:sz w:val="24"/>
          <w:szCs w:val="24"/>
        </w:rPr>
        <w:t xml:space="preserve"> changes</w:t>
      </w:r>
      <w:r w:rsidR="009A7458">
        <w:rPr>
          <w:sz w:val="24"/>
          <w:szCs w:val="24"/>
        </w:rPr>
        <w:t xml:space="preserve"> that we </w:t>
      </w:r>
      <w:r w:rsidR="006D34A2">
        <w:rPr>
          <w:sz w:val="24"/>
          <w:szCs w:val="24"/>
        </w:rPr>
        <w:t xml:space="preserve">may </w:t>
      </w:r>
      <w:r w:rsidR="009A7458">
        <w:rPr>
          <w:sz w:val="24"/>
          <w:szCs w:val="24"/>
        </w:rPr>
        <w:t>make after the initial</w:t>
      </w:r>
      <w:r w:rsidR="00720AF8">
        <w:rPr>
          <w:sz w:val="24"/>
          <w:szCs w:val="24"/>
        </w:rPr>
        <w:t xml:space="preserve"> interviews</w:t>
      </w:r>
      <w:r w:rsidR="009A74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3192B">
        <w:rPr>
          <w:sz w:val="24"/>
          <w:szCs w:val="24"/>
        </w:rPr>
        <w:t>During the interviews</w:t>
      </w:r>
      <w:r w:rsidR="009F4C08">
        <w:rPr>
          <w:sz w:val="24"/>
          <w:szCs w:val="24"/>
        </w:rPr>
        <w:t>,</w:t>
      </w:r>
      <w:r w:rsidR="0023192B">
        <w:rPr>
          <w:sz w:val="24"/>
          <w:szCs w:val="24"/>
        </w:rPr>
        <w:t xml:space="preserve"> </w:t>
      </w:r>
      <w:r w:rsidR="00552EAB">
        <w:rPr>
          <w:sz w:val="24"/>
          <w:szCs w:val="24"/>
        </w:rPr>
        <w:t xml:space="preserve">respondents will answer the self-administered questionnaires. We will use concurrent and retrospective probes to assess </w:t>
      </w:r>
      <w:r w:rsidR="006D34A2">
        <w:rPr>
          <w:sz w:val="24"/>
          <w:szCs w:val="24"/>
        </w:rPr>
        <w:t>respondents’</w:t>
      </w:r>
      <w:r w:rsidR="00552EAB">
        <w:rPr>
          <w:sz w:val="24"/>
          <w:szCs w:val="24"/>
        </w:rPr>
        <w:t xml:space="preserve"> understanding of the</w:t>
      </w:r>
      <w:r w:rsidR="006D34A2">
        <w:rPr>
          <w:sz w:val="24"/>
          <w:szCs w:val="24"/>
        </w:rPr>
        <w:t xml:space="preserve"> questions </w:t>
      </w:r>
      <w:r w:rsidR="00552EAB">
        <w:rPr>
          <w:sz w:val="24"/>
          <w:szCs w:val="24"/>
        </w:rPr>
        <w:t xml:space="preserve">and the </w:t>
      </w:r>
      <w:r w:rsidR="006D34A2">
        <w:rPr>
          <w:sz w:val="24"/>
          <w:szCs w:val="24"/>
        </w:rPr>
        <w:t xml:space="preserve">flow of the </w:t>
      </w:r>
      <w:r w:rsidR="00552EAB">
        <w:rPr>
          <w:sz w:val="24"/>
          <w:szCs w:val="24"/>
        </w:rPr>
        <w:t xml:space="preserve">questionnaire. </w:t>
      </w:r>
    </w:p>
    <w:p w:rsidR="00C30661" w:rsidRDefault="00C30661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bookmarkStart w:id="0" w:name="_GoBack"/>
      <w:bookmarkEnd w:id="0"/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Before beginning the interviews, we will inform p</w:t>
      </w:r>
      <w:r w:rsidRPr="00B32FFF">
        <w:rPr>
          <w:sz w:val="24"/>
          <w:szCs w:val="24"/>
        </w:rPr>
        <w:t>articipants that their response is voluntary</w:t>
      </w:r>
      <w:r w:rsidR="009F3343">
        <w:rPr>
          <w:sz w:val="24"/>
          <w:szCs w:val="24"/>
        </w:rPr>
        <w:t xml:space="preserve"> and</w:t>
      </w:r>
      <w:r w:rsidRPr="00B32FFF">
        <w:rPr>
          <w:sz w:val="24"/>
          <w:szCs w:val="24"/>
        </w:rPr>
        <w:t xml:space="preserve"> that the information they provide is confidential</w:t>
      </w:r>
      <w:r>
        <w:rPr>
          <w:sz w:val="24"/>
          <w:szCs w:val="24"/>
        </w:rPr>
        <w:t xml:space="preserve">. We will not be </w:t>
      </w:r>
      <w:r w:rsidRPr="00B32FFF">
        <w:rPr>
          <w:sz w:val="24"/>
          <w:szCs w:val="24"/>
        </w:rPr>
        <w:t xml:space="preserve">providing </w:t>
      </w:r>
      <w:r>
        <w:rPr>
          <w:sz w:val="24"/>
          <w:szCs w:val="24"/>
        </w:rPr>
        <w:t>respondents</w:t>
      </w:r>
      <w:r w:rsidR="006128E3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mon</w:t>
      </w:r>
      <w:r>
        <w:rPr>
          <w:sz w:val="24"/>
          <w:szCs w:val="24"/>
        </w:rPr>
        <w:t>etary incentives to participate</w:t>
      </w:r>
      <w:r w:rsidRPr="00B32FFF">
        <w:rPr>
          <w:sz w:val="24"/>
          <w:szCs w:val="24"/>
        </w:rPr>
        <w:t xml:space="preserve"> in this</w:t>
      </w:r>
      <w:r w:rsidR="007D0523">
        <w:rPr>
          <w:sz w:val="24"/>
          <w:szCs w:val="24"/>
        </w:rPr>
        <w:t xml:space="preserve"> research</w:t>
      </w:r>
      <w:r w:rsidRPr="00B32FFF">
        <w:rPr>
          <w:sz w:val="24"/>
          <w:szCs w:val="24"/>
        </w:rPr>
        <w:t>.</w:t>
      </w: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We estimate that it will be necessary to interview only one </w:t>
      </w:r>
      <w:r>
        <w:rPr>
          <w:sz w:val="24"/>
          <w:szCs w:val="24"/>
        </w:rPr>
        <w:t>participant</w:t>
      </w:r>
      <w:r w:rsidRPr="00B32FFF">
        <w:rPr>
          <w:sz w:val="24"/>
          <w:szCs w:val="24"/>
        </w:rPr>
        <w:t xml:space="preserve"> at each </w:t>
      </w:r>
      <w:r w:rsidR="00C30661">
        <w:rPr>
          <w:sz w:val="24"/>
          <w:szCs w:val="24"/>
        </w:rPr>
        <w:t>business</w:t>
      </w:r>
      <w:r>
        <w:rPr>
          <w:sz w:val="24"/>
          <w:szCs w:val="24"/>
        </w:rPr>
        <w:t>.</w:t>
      </w:r>
      <w:r w:rsidRPr="00B32FFF">
        <w:rPr>
          <w:sz w:val="24"/>
          <w:szCs w:val="24"/>
        </w:rPr>
        <w:t xml:space="preserve"> We estimate the length of the interviews will average </w:t>
      </w:r>
      <w:r w:rsidR="007D0523">
        <w:rPr>
          <w:sz w:val="24"/>
          <w:szCs w:val="24"/>
        </w:rPr>
        <w:t>one hour</w:t>
      </w:r>
      <w:r w:rsidR="006128E3">
        <w:rPr>
          <w:sz w:val="24"/>
          <w:szCs w:val="24"/>
        </w:rPr>
        <w:t>.</w:t>
      </w:r>
      <w:r w:rsidR="00502617" w:rsidRPr="00502617">
        <w:t xml:space="preserve"> </w:t>
      </w:r>
      <w:r w:rsidR="00502617" w:rsidRPr="00502617">
        <w:rPr>
          <w:sz w:val="24"/>
          <w:szCs w:val="24"/>
        </w:rPr>
        <w:t xml:space="preserve">We </w:t>
      </w:r>
      <w:r w:rsidR="00502617">
        <w:rPr>
          <w:sz w:val="24"/>
          <w:szCs w:val="24"/>
        </w:rPr>
        <w:t xml:space="preserve">also </w:t>
      </w:r>
      <w:r w:rsidR="00502617" w:rsidRPr="00502617">
        <w:rPr>
          <w:sz w:val="24"/>
          <w:szCs w:val="24"/>
        </w:rPr>
        <w:t xml:space="preserve">expect to make up to five recruiting calls for every interview scheduled, and each recruiting call will last an average of five minutes. </w:t>
      </w:r>
      <w:r w:rsidR="006128E3"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Th</w:t>
      </w:r>
      <w:r>
        <w:rPr>
          <w:sz w:val="24"/>
          <w:szCs w:val="24"/>
        </w:rPr>
        <w:t>erefore</w:t>
      </w:r>
      <w:r w:rsidR="00502617">
        <w:rPr>
          <w:sz w:val="24"/>
          <w:szCs w:val="24"/>
        </w:rPr>
        <w:t>, the total</w:t>
      </w:r>
      <w:r w:rsidRPr="00B32FFF">
        <w:rPr>
          <w:sz w:val="24"/>
          <w:szCs w:val="24"/>
        </w:rPr>
        <w:t xml:space="preserve"> estimate</w:t>
      </w:r>
      <w:r>
        <w:rPr>
          <w:sz w:val="24"/>
          <w:szCs w:val="24"/>
        </w:rPr>
        <w:t>d burden for this research is</w:t>
      </w:r>
      <w:r w:rsidR="008924A2">
        <w:rPr>
          <w:sz w:val="24"/>
          <w:szCs w:val="24"/>
        </w:rPr>
        <w:t xml:space="preserve"> approximately </w:t>
      </w:r>
      <w:r w:rsidR="000E59EA">
        <w:rPr>
          <w:sz w:val="24"/>
          <w:szCs w:val="24"/>
        </w:rPr>
        <w:t>42.5</w:t>
      </w:r>
      <w:r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hours</w:t>
      </w:r>
      <w:r w:rsidR="008924A2">
        <w:rPr>
          <w:sz w:val="24"/>
          <w:szCs w:val="24"/>
        </w:rPr>
        <w:t xml:space="preserve"> </w:t>
      </w:r>
      <w:r w:rsidR="00502617">
        <w:rPr>
          <w:sz w:val="24"/>
          <w:szCs w:val="24"/>
        </w:rPr>
        <w:t>(</w:t>
      </w:r>
      <w:r w:rsidR="008924A2">
        <w:rPr>
          <w:sz w:val="24"/>
          <w:szCs w:val="24"/>
        </w:rPr>
        <w:t>(</w:t>
      </w:r>
      <w:r w:rsidR="007D0523">
        <w:rPr>
          <w:sz w:val="24"/>
          <w:szCs w:val="24"/>
        </w:rPr>
        <w:t>30</w:t>
      </w:r>
      <w:r w:rsidR="00083073">
        <w:rPr>
          <w:sz w:val="24"/>
          <w:szCs w:val="24"/>
        </w:rPr>
        <w:t xml:space="preserve"> interviews x</w:t>
      </w:r>
      <w:r w:rsidR="000E59EA">
        <w:rPr>
          <w:sz w:val="24"/>
          <w:szCs w:val="24"/>
        </w:rPr>
        <w:t xml:space="preserve"> 1 hour</w:t>
      </w:r>
      <w:r w:rsidR="00502617">
        <w:rPr>
          <w:sz w:val="24"/>
          <w:szCs w:val="24"/>
        </w:rPr>
        <w:t>)</w:t>
      </w:r>
      <w:r w:rsidR="00FB2C14">
        <w:rPr>
          <w:sz w:val="24"/>
          <w:szCs w:val="24"/>
        </w:rPr>
        <w:t xml:space="preserve"> </w:t>
      </w:r>
      <w:r w:rsidR="00502617">
        <w:rPr>
          <w:sz w:val="24"/>
          <w:szCs w:val="24"/>
        </w:rPr>
        <w:t>+</w:t>
      </w:r>
      <w:r w:rsidR="00FB2C14">
        <w:rPr>
          <w:sz w:val="24"/>
          <w:szCs w:val="24"/>
        </w:rPr>
        <w:t xml:space="preserve"> </w:t>
      </w:r>
      <w:r w:rsidR="00502617">
        <w:rPr>
          <w:sz w:val="24"/>
          <w:szCs w:val="24"/>
        </w:rPr>
        <w:t>(</w:t>
      </w:r>
      <w:r w:rsidR="000E59EA">
        <w:rPr>
          <w:sz w:val="24"/>
          <w:szCs w:val="24"/>
        </w:rPr>
        <w:t>150</w:t>
      </w:r>
      <w:r w:rsidR="00502617">
        <w:rPr>
          <w:sz w:val="24"/>
          <w:szCs w:val="24"/>
        </w:rPr>
        <w:t xml:space="preserve"> phone calls x </w:t>
      </w:r>
      <w:proofErr w:type="gramStart"/>
      <w:r w:rsidR="00502617">
        <w:rPr>
          <w:sz w:val="24"/>
          <w:szCs w:val="24"/>
        </w:rPr>
        <w:t>5</w:t>
      </w:r>
      <w:proofErr w:type="gramEnd"/>
      <w:r w:rsidR="00502617">
        <w:rPr>
          <w:sz w:val="24"/>
          <w:szCs w:val="24"/>
        </w:rPr>
        <w:t xml:space="preserve"> minutes</w:t>
      </w:r>
      <w:r w:rsidR="008924A2">
        <w:rPr>
          <w:sz w:val="24"/>
          <w:szCs w:val="24"/>
        </w:rPr>
        <w:t>)</w:t>
      </w:r>
      <w:r w:rsidR="00083073">
        <w:rPr>
          <w:sz w:val="24"/>
          <w:szCs w:val="24"/>
        </w:rPr>
        <w:t>)</w:t>
      </w:r>
      <w:r w:rsidRPr="00B32FFF">
        <w:rPr>
          <w:sz w:val="24"/>
          <w:szCs w:val="24"/>
        </w:rPr>
        <w:t>.</w:t>
      </w:r>
    </w:p>
    <w:p w:rsidR="00F71D4B" w:rsidRPr="00B32FFF" w:rsidRDefault="00F71D4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The contact person for questions regarding this research is: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41C7C" w:rsidRPr="009A1991" w:rsidRDefault="00885F73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ab/>
        <w:t>Alfred D. Tuttle</w:t>
      </w:r>
    </w:p>
    <w:p w:rsidR="0035629B" w:rsidRPr="009A1991" w:rsidRDefault="00041C7C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6C62AA">
        <w:rPr>
          <w:sz w:val="24"/>
          <w:szCs w:val="24"/>
        </w:rPr>
        <w:t>Data Collection Methodology and Research Branch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 xml:space="preserve">U.S. Census Bureau 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Washington, D.C. 20233</w:t>
      </w:r>
    </w:p>
    <w:p w:rsidR="009A1991" w:rsidRPr="009A1991" w:rsidRDefault="0035629B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(301) 763-</w:t>
      </w:r>
      <w:r w:rsidR="00885F73">
        <w:rPr>
          <w:sz w:val="24"/>
          <w:szCs w:val="24"/>
        </w:rPr>
        <w:t>7809</w:t>
      </w:r>
    </w:p>
    <w:p w:rsidR="009A1991" w:rsidRDefault="009A1991" w:rsidP="002F73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885F73">
        <w:rPr>
          <w:sz w:val="24"/>
          <w:szCs w:val="24"/>
        </w:rPr>
        <w:t>alfred.d.tuttle</w:t>
      </w:r>
      <w:r w:rsidR="0035629B" w:rsidRPr="009A1991">
        <w:rPr>
          <w:sz w:val="24"/>
          <w:szCs w:val="24"/>
        </w:rPr>
        <w:t>@census.gov</w:t>
      </w: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Enclosures</w:t>
      </w: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>cc.:</w:t>
      </w:r>
    </w:p>
    <w:p w:rsidR="005A0DC1" w:rsidRDefault="005A0DC1" w:rsidP="005A0D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William Bostic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enclosures</w:t>
      </w:r>
    </w:p>
    <w:p w:rsidR="005A0DC1" w:rsidRDefault="005A0DC1" w:rsidP="005A0D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Orsini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(ADEP) with enclosures</w:t>
      </w:r>
    </w:p>
    <w:p w:rsidR="005A0DC1" w:rsidRDefault="005A0DC1" w:rsidP="005A0D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Cynthia Hollingsworth</w:t>
      </w:r>
      <w:r>
        <w:rPr>
          <w:sz w:val="24"/>
          <w:szCs w:val="24"/>
        </w:rPr>
        <w:tab/>
        <w:t>(EWD</w:t>
      </w:r>
      <w:r w:rsidRPr="002D218F">
        <w:rPr>
          <w:sz w:val="24"/>
          <w:szCs w:val="24"/>
        </w:rPr>
        <w:t>) with enclosures</w:t>
      </w:r>
    </w:p>
    <w:p w:rsidR="000C0019" w:rsidRDefault="00A365A2" w:rsidP="000C001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P</w:t>
      </w:r>
      <w:r w:rsidR="00800940">
        <w:rPr>
          <w:sz w:val="24"/>
          <w:szCs w:val="24"/>
        </w:rPr>
        <w:t>atrice</w:t>
      </w:r>
      <w:r>
        <w:rPr>
          <w:sz w:val="24"/>
          <w:szCs w:val="24"/>
        </w:rPr>
        <w:t xml:space="preserve"> Norman</w:t>
      </w:r>
      <w:r w:rsidR="00BE6949">
        <w:rPr>
          <w:sz w:val="24"/>
          <w:szCs w:val="24"/>
        </w:rPr>
        <w:tab/>
      </w:r>
      <w:r w:rsidR="00800940">
        <w:rPr>
          <w:sz w:val="24"/>
          <w:szCs w:val="24"/>
        </w:rPr>
        <w:tab/>
      </w:r>
      <w:r w:rsidR="000C0019">
        <w:rPr>
          <w:sz w:val="24"/>
          <w:szCs w:val="24"/>
        </w:rPr>
        <w:t>(</w:t>
      </w:r>
      <w:r w:rsidR="00DD13D0">
        <w:rPr>
          <w:sz w:val="24"/>
          <w:szCs w:val="24"/>
        </w:rPr>
        <w:t>EWD</w:t>
      </w:r>
      <w:r w:rsidR="000C0019" w:rsidRPr="002D218F">
        <w:rPr>
          <w:sz w:val="24"/>
          <w:szCs w:val="24"/>
        </w:rPr>
        <w:t xml:space="preserve">) with enclosures </w:t>
      </w:r>
    </w:p>
    <w:p w:rsidR="005A0DC1" w:rsidRDefault="005A0DC1" w:rsidP="005A0D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Carol Caldwell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(ESMD) with enclosures</w:t>
      </w:r>
    </w:p>
    <w:p w:rsidR="00DD13D0" w:rsidRDefault="0055556B" w:rsidP="000C0019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X</w:t>
      </w:r>
      <w:r w:rsidR="00800940">
        <w:rPr>
          <w:sz w:val="24"/>
          <w:szCs w:val="24"/>
        </w:rPr>
        <w:t>i Jian</w:t>
      </w:r>
      <w:r w:rsidR="00E86735">
        <w:rPr>
          <w:sz w:val="24"/>
          <w:szCs w:val="24"/>
        </w:rPr>
        <w:t xml:space="preserve"> </w:t>
      </w:r>
      <w:r w:rsidR="008278C3">
        <w:rPr>
          <w:sz w:val="24"/>
          <w:szCs w:val="24"/>
        </w:rPr>
        <w:t>Liu</w:t>
      </w:r>
      <w:r w:rsidR="00DD13D0">
        <w:rPr>
          <w:sz w:val="24"/>
          <w:szCs w:val="24"/>
        </w:rPr>
        <w:tab/>
      </w:r>
      <w:r w:rsidR="00DD13D0">
        <w:rPr>
          <w:sz w:val="24"/>
          <w:szCs w:val="24"/>
        </w:rPr>
        <w:tab/>
      </w:r>
      <w:r w:rsidR="00800940">
        <w:rPr>
          <w:sz w:val="24"/>
          <w:szCs w:val="24"/>
        </w:rPr>
        <w:tab/>
      </w:r>
      <w:r w:rsidR="00DD13D0">
        <w:rPr>
          <w:sz w:val="24"/>
          <w:szCs w:val="24"/>
        </w:rPr>
        <w:t>(ESMD</w:t>
      </w:r>
      <w:r w:rsidR="00DD13D0" w:rsidRPr="002D218F">
        <w:rPr>
          <w:sz w:val="24"/>
          <w:szCs w:val="24"/>
        </w:rPr>
        <w:t>) with enclosures</w:t>
      </w:r>
    </w:p>
    <w:p w:rsidR="00433254" w:rsidRDefault="005A0DC1" w:rsidP="00A365A2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Carma</w:t>
      </w:r>
      <w:proofErr w:type="spellEnd"/>
      <w:r w:rsidR="00A365A2">
        <w:rPr>
          <w:sz w:val="24"/>
          <w:szCs w:val="24"/>
        </w:rPr>
        <w:t xml:space="preserve"> Hogue</w:t>
      </w:r>
      <w:r w:rsidR="00A365A2">
        <w:rPr>
          <w:sz w:val="24"/>
          <w:szCs w:val="24"/>
        </w:rPr>
        <w:tab/>
      </w:r>
      <w:r w:rsidR="00A365A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5A2">
        <w:rPr>
          <w:sz w:val="24"/>
          <w:szCs w:val="24"/>
        </w:rPr>
        <w:t>(ESMD) with enclosures</w:t>
      </w:r>
      <w:r w:rsidR="00A365A2">
        <w:rPr>
          <w:color w:val="000000"/>
          <w:sz w:val="24"/>
          <w:szCs w:val="24"/>
        </w:rPr>
        <w:t xml:space="preserve">  </w:t>
      </w:r>
      <w:r w:rsidR="00433254">
        <w:rPr>
          <w:color w:val="000000"/>
          <w:sz w:val="24"/>
          <w:szCs w:val="24"/>
        </w:rPr>
        <w:tab/>
        <w:t xml:space="preserve">  </w:t>
      </w:r>
    </w:p>
    <w:p w:rsidR="00ED316E" w:rsidRDefault="00433254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5A0DC1">
        <w:rPr>
          <w:color w:val="000000"/>
          <w:sz w:val="24"/>
          <w:szCs w:val="24"/>
        </w:rPr>
        <w:t>iane</w:t>
      </w:r>
      <w:r>
        <w:rPr>
          <w:color w:val="000000"/>
          <w:sz w:val="24"/>
          <w:szCs w:val="24"/>
        </w:rPr>
        <w:t xml:space="preserve"> Willimack </w:t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  <w:t>(</w:t>
      </w:r>
      <w:r w:rsidR="00A365A2">
        <w:rPr>
          <w:color w:val="000000"/>
          <w:sz w:val="24"/>
          <w:szCs w:val="24"/>
        </w:rPr>
        <w:t>ESMD</w:t>
      </w:r>
      <w:r>
        <w:rPr>
          <w:color w:val="000000"/>
          <w:sz w:val="24"/>
          <w:szCs w:val="24"/>
        </w:rPr>
        <w:t>) with enclosure</w:t>
      </w:r>
      <w:r w:rsidR="00A83EA1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</w:p>
    <w:p w:rsidR="00B66FAA" w:rsidRDefault="008278C3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5A0DC1">
        <w:rPr>
          <w:color w:val="000000"/>
          <w:sz w:val="24"/>
          <w:szCs w:val="24"/>
        </w:rPr>
        <w:t>my Anderson</w:t>
      </w:r>
      <w:r>
        <w:rPr>
          <w:color w:val="000000"/>
          <w:sz w:val="24"/>
          <w:szCs w:val="24"/>
        </w:rPr>
        <w:t xml:space="preserve"> Rie</w:t>
      </w:r>
      <w:r w:rsidR="00B66FAA">
        <w:rPr>
          <w:color w:val="000000"/>
          <w:sz w:val="24"/>
          <w:szCs w:val="24"/>
        </w:rPr>
        <w:t>mer</w:t>
      </w:r>
      <w:r w:rsidR="00B66FAA">
        <w:rPr>
          <w:color w:val="000000"/>
          <w:sz w:val="24"/>
          <w:szCs w:val="24"/>
        </w:rPr>
        <w:tab/>
        <w:t>(</w:t>
      </w:r>
      <w:r w:rsidR="00A365A2">
        <w:rPr>
          <w:color w:val="000000"/>
          <w:sz w:val="24"/>
          <w:szCs w:val="24"/>
        </w:rPr>
        <w:t>ESMD</w:t>
      </w:r>
      <w:r w:rsidR="00B66FAA">
        <w:rPr>
          <w:color w:val="000000"/>
          <w:sz w:val="24"/>
          <w:szCs w:val="24"/>
        </w:rPr>
        <w:t>) with enclosures</w:t>
      </w:r>
    </w:p>
    <w:p w:rsidR="005A0DC1" w:rsidRDefault="005A0DC1" w:rsidP="005A0DC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C31CD4">
        <w:rPr>
          <w:color w:val="000000"/>
          <w:sz w:val="24"/>
          <w:szCs w:val="24"/>
        </w:rPr>
        <w:t>D</w:t>
      </w:r>
      <w:r w:rsidR="00C31CD4" w:rsidRPr="00C31CD4">
        <w:rPr>
          <w:color w:val="000000"/>
          <w:sz w:val="24"/>
          <w:szCs w:val="24"/>
        </w:rPr>
        <w:t>anielle</w:t>
      </w:r>
      <w:r w:rsidRPr="00C31CD4">
        <w:rPr>
          <w:color w:val="000000"/>
          <w:sz w:val="24"/>
          <w:szCs w:val="24"/>
        </w:rPr>
        <w:t xml:space="preserve"> Norman    </w:t>
      </w:r>
      <w:r w:rsidRPr="00C31CD4">
        <w:rPr>
          <w:color w:val="000000"/>
          <w:sz w:val="24"/>
          <w:szCs w:val="24"/>
        </w:rPr>
        <w:tab/>
      </w:r>
      <w:r w:rsidRPr="00C31CD4">
        <w:rPr>
          <w:color w:val="000000"/>
          <w:sz w:val="24"/>
          <w:szCs w:val="24"/>
        </w:rPr>
        <w:tab/>
        <w:t>(</w:t>
      </w:r>
      <w:r w:rsidR="00C31CD4" w:rsidRPr="00C31CD4">
        <w:rPr>
          <w:color w:val="000000"/>
          <w:sz w:val="24"/>
          <w:szCs w:val="24"/>
        </w:rPr>
        <w:t>PCO</w:t>
      </w:r>
      <w:r w:rsidRPr="00C31CD4">
        <w:rPr>
          <w:color w:val="000000"/>
          <w:sz w:val="24"/>
          <w:szCs w:val="24"/>
        </w:rPr>
        <w:t>) with enclosures</w:t>
      </w:r>
      <w:r>
        <w:rPr>
          <w:color w:val="000000"/>
          <w:sz w:val="24"/>
          <w:szCs w:val="24"/>
        </w:rPr>
        <w:tab/>
      </w:r>
    </w:p>
    <w:p w:rsidR="00FC6C60" w:rsidRDefault="00FC6C60" w:rsidP="00FC6C6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Jeanette Greene-Bess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(PCO) with enclosures</w:t>
      </w:r>
    </w:p>
    <w:p w:rsidR="00DD13D0" w:rsidRDefault="00DD13D0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A0DC1">
        <w:rPr>
          <w:color w:val="000000"/>
          <w:sz w:val="24"/>
          <w:szCs w:val="24"/>
        </w:rPr>
        <w:t>aul</w:t>
      </w:r>
      <w:r>
        <w:rPr>
          <w:color w:val="000000"/>
          <w:sz w:val="24"/>
          <w:szCs w:val="24"/>
        </w:rPr>
        <w:t xml:space="preserve"> Beatty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A0DC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</w:t>
      </w:r>
      <w:r w:rsidR="0055556B">
        <w:rPr>
          <w:color w:val="000000"/>
          <w:sz w:val="24"/>
          <w:szCs w:val="24"/>
        </w:rPr>
        <w:t>CSM</w:t>
      </w:r>
      <w:r>
        <w:rPr>
          <w:color w:val="000000"/>
          <w:sz w:val="24"/>
          <w:szCs w:val="24"/>
        </w:rPr>
        <w:t>) with enclosures</w:t>
      </w:r>
    </w:p>
    <w:p w:rsidR="005A0DC1" w:rsidRDefault="005A0DC1" w:rsidP="00433254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  <w:r>
        <w:rPr>
          <w:sz w:val="24"/>
          <w:szCs w:val="24"/>
        </w:rPr>
        <w:t>Mary Davis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(CSM) with enclosures</w:t>
      </w:r>
    </w:p>
    <w:p w:rsidR="00FC6C60" w:rsidRDefault="00FC6C6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</w:p>
    <w:sectPr w:rsidR="00FC6C60" w:rsidSect="0035629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763"/>
    <w:multiLevelType w:val="multilevel"/>
    <w:tmpl w:val="AC6E84E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D0443"/>
    <w:multiLevelType w:val="hybridMultilevel"/>
    <w:tmpl w:val="E8243002"/>
    <w:lvl w:ilvl="0" w:tplc="45D8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C2A74"/>
    <w:multiLevelType w:val="hybridMultilevel"/>
    <w:tmpl w:val="B99AF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313DB"/>
    <w:multiLevelType w:val="hybridMultilevel"/>
    <w:tmpl w:val="C0A4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9759D"/>
    <w:multiLevelType w:val="hybridMultilevel"/>
    <w:tmpl w:val="8D347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521F8A"/>
    <w:multiLevelType w:val="hybridMultilevel"/>
    <w:tmpl w:val="675A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5629B"/>
    <w:rsid w:val="00003066"/>
    <w:rsid w:val="00007784"/>
    <w:rsid w:val="00041C7C"/>
    <w:rsid w:val="00051156"/>
    <w:rsid w:val="00083040"/>
    <w:rsid w:val="00083073"/>
    <w:rsid w:val="000C0019"/>
    <w:rsid w:val="000D6341"/>
    <w:rsid w:val="000D6FC0"/>
    <w:rsid w:val="000E51A6"/>
    <w:rsid w:val="000E59EA"/>
    <w:rsid w:val="00105031"/>
    <w:rsid w:val="00107C5D"/>
    <w:rsid w:val="00154ACF"/>
    <w:rsid w:val="00186008"/>
    <w:rsid w:val="001C2C76"/>
    <w:rsid w:val="001C2C92"/>
    <w:rsid w:val="001F3778"/>
    <w:rsid w:val="001F6580"/>
    <w:rsid w:val="001F7624"/>
    <w:rsid w:val="002109CB"/>
    <w:rsid w:val="0023192B"/>
    <w:rsid w:val="002377A9"/>
    <w:rsid w:val="00286246"/>
    <w:rsid w:val="00291712"/>
    <w:rsid w:val="002A773E"/>
    <w:rsid w:val="002D218F"/>
    <w:rsid w:val="002E676F"/>
    <w:rsid w:val="002E6C22"/>
    <w:rsid w:val="002F53FA"/>
    <w:rsid w:val="002F7398"/>
    <w:rsid w:val="003201B5"/>
    <w:rsid w:val="00330830"/>
    <w:rsid w:val="003372D8"/>
    <w:rsid w:val="0035629B"/>
    <w:rsid w:val="003A2ED9"/>
    <w:rsid w:val="003B003E"/>
    <w:rsid w:val="003C260A"/>
    <w:rsid w:val="003D4975"/>
    <w:rsid w:val="003F11D0"/>
    <w:rsid w:val="003F35C2"/>
    <w:rsid w:val="003F7B63"/>
    <w:rsid w:val="00402A46"/>
    <w:rsid w:val="00415AF5"/>
    <w:rsid w:val="00433254"/>
    <w:rsid w:val="00477F7B"/>
    <w:rsid w:val="00481B10"/>
    <w:rsid w:val="004973FD"/>
    <w:rsid w:val="004A160F"/>
    <w:rsid w:val="004E1E2E"/>
    <w:rsid w:val="00502617"/>
    <w:rsid w:val="00502F6E"/>
    <w:rsid w:val="00523BA6"/>
    <w:rsid w:val="005259AB"/>
    <w:rsid w:val="00552EAB"/>
    <w:rsid w:val="0055556B"/>
    <w:rsid w:val="005623DC"/>
    <w:rsid w:val="005763CD"/>
    <w:rsid w:val="005A0DC1"/>
    <w:rsid w:val="005B2B14"/>
    <w:rsid w:val="005B5B25"/>
    <w:rsid w:val="005C0C20"/>
    <w:rsid w:val="005E1009"/>
    <w:rsid w:val="005E1B8A"/>
    <w:rsid w:val="005E3A26"/>
    <w:rsid w:val="006128E3"/>
    <w:rsid w:val="0061302A"/>
    <w:rsid w:val="00615922"/>
    <w:rsid w:val="0069640D"/>
    <w:rsid w:val="006B4DB4"/>
    <w:rsid w:val="006C62AA"/>
    <w:rsid w:val="006D34A2"/>
    <w:rsid w:val="00720158"/>
    <w:rsid w:val="00720AF8"/>
    <w:rsid w:val="0077085A"/>
    <w:rsid w:val="007817E6"/>
    <w:rsid w:val="007B6C4B"/>
    <w:rsid w:val="007C1E26"/>
    <w:rsid w:val="007C6B85"/>
    <w:rsid w:val="007D0523"/>
    <w:rsid w:val="007E090C"/>
    <w:rsid w:val="007E7533"/>
    <w:rsid w:val="00800940"/>
    <w:rsid w:val="00813265"/>
    <w:rsid w:val="0081654B"/>
    <w:rsid w:val="008278C3"/>
    <w:rsid w:val="0084460E"/>
    <w:rsid w:val="00845D71"/>
    <w:rsid w:val="00854A4B"/>
    <w:rsid w:val="00867A2B"/>
    <w:rsid w:val="00882A35"/>
    <w:rsid w:val="00884697"/>
    <w:rsid w:val="008855A0"/>
    <w:rsid w:val="00885903"/>
    <w:rsid w:val="00885F73"/>
    <w:rsid w:val="008924A2"/>
    <w:rsid w:val="008E07BA"/>
    <w:rsid w:val="008F0ACB"/>
    <w:rsid w:val="008F1A75"/>
    <w:rsid w:val="008F385C"/>
    <w:rsid w:val="008F5487"/>
    <w:rsid w:val="00905B62"/>
    <w:rsid w:val="00915FB4"/>
    <w:rsid w:val="009314C7"/>
    <w:rsid w:val="00951000"/>
    <w:rsid w:val="00954F52"/>
    <w:rsid w:val="00956134"/>
    <w:rsid w:val="009566B1"/>
    <w:rsid w:val="00976204"/>
    <w:rsid w:val="00980446"/>
    <w:rsid w:val="00983D7E"/>
    <w:rsid w:val="009A1991"/>
    <w:rsid w:val="009A7458"/>
    <w:rsid w:val="009B23A2"/>
    <w:rsid w:val="009C48E1"/>
    <w:rsid w:val="009F3343"/>
    <w:rsid w:val="009F4C08"/>
    <w:rsid w:val="00A365A2"/>
    <w:rsid w:val="00A623E3"/>
    <w:rsid w:val="00A81AA1"/>
    <w:rsid w:val="00A82C3C"/>
    <w:rsid w:val="00A83EA1"/>
    <w:rsid w:val="00AA1675"/>
    <w:rsid w:val="00AC2A8B"/>
    <w:rsid w:val="00AF695E"/>
    <w:rsid w:val="00B037F1"/>
    <w:rsid w:val="00B04008"/>
    <w:rsid w:val="00B11761"/>
    <w:rsid w:val="00B13631"/>
    <w:rsid w:val="00B1502D"/>
    <w:rsid w:val="00B32812"/>
    <w:rsid w:val="00B32FFF"/>
    <w:rsid w:val="00B669B5"/>
    <w:rsid w:val="00B66FAA"/>
    <w:rsid w:val="00B7301B"/>
    <w:rsid w:val="00B7327F"/>
    <w:rsid w:val="00BA32A6"/>
    <w:rsid w:val="00BB36A5"/>
    <w:rsid w:val="00BB5E4F"/>
    <w:rsid w:val="00BC249D"/>
    <w:rsid w:val="00BE32E4"/>
    <w:rsid w:val="00BE6949"/>
    <w:rsid w:val="00BE7C66"/>
    <w:rsid w:val="00C05F89"/>
    <w:rsid w:val="00C251A6"/>
    <w:rsid w:val="00C30661"/>
    <w:rsid w:val="00C31CD4"/>
    <w:rsid w:val="00C33187"/>
    <w:rsid w:val="00C62DB8"/>
    <w:rsid w:val="00C9592C"/>
    <w:rsid w:val="00CD1D08"/>
    <w:rsid w:val="00CD1EE5"/>
    <w:rsid w:val="00CE1FE4"/>
    <w:rsid w:val="00CF6436"/>
    <w:rsid w:val="00D03B5C"/>
    <w:rsid w:val="00D11EB3"/>
    <w:rsid w:val="00D25F81"/>
    <w:rsid w:val="00D95459"/>
    <w:rsid w:val="00DD13D0"/>
    <w:rsid w:val="00DD27C6"/>
    <w:rsid w:val="00DE0E77"/>
    <w:rsid w:val="00E2769C"/>
    <w:rsid w:val="00E30847"/>
    <w:rsid w:val="00E34BDF"/>
    <w:rsid w:val="00E35100"/>
    <w:rsid w:val="00E40531"/>
    <w:rsid w:val="00E60C33"/>
    <w:rsid w:val="00E7208E"/>
    <w:rsid w:val="00E75BCA"/>
    <w:rsid w:val="00E83F46"/>
    <w:rsid w:val="00E86735"/>
    <w:rsid w:val="00EA3F74"/>
    <w:rsid w:val="00EA412F"/>
    <w:rsid w:val="00ED316E"/>
    <w:rsid w:val="00EE3821"/>
    <w:rsid w:val="00EF3F6F"/>
    <w:rsid w:val="00EF425B"/>
    <w:rsid w:val="00F0564D"/>
    <w:rsid w:val="00F22D73"/>
    <w:rsid w:val="00F4204B"/>
    <w:rsid w:val="00F5655A"/>
    <w:rsid w:val="00F631EC"/>
    <w:rsid w:val="00F71D4B"/>
    <w:rsid w:val="00F72823"/>
    <w:rsid w:val="00F76320"/>
    <w:rsid w:val="00F8684A"/>
    <w:rsid w:val="00F86EB1"/>
    <w:rsid w:val="00F92F71"/>
    <w:rsid w:val="00FB2C14"/>
    <w:rsid w:val="00FB51E2"/>
    <w:rsid w:val="00FC6C60"/>
    <w:rsid w:val="00FD4C2B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3E00E3BB.dotm</Template>
  <TotalTime>1</TotalTime>
  <Pages>2</Pages>
  <Words>734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ander043</dc:creator>
  <cp:lastModifiedBy>Jennifer Hunter Childs</cp:lastModifiedBy>
  <cp:revision>2</cp:revision>
  <cp:lastPrinted>2010-09-08T19:58:00Z</cp:lastPrinted>
  <dcterms:created xsi:type="dcterms:W3CDTF">2015-11-02T20:03:00Z</dcterms:created>
  <dcterms:modified xsi:type="dcterms:W3CDTF">2015-11-02T20:03:00Z</dcterms:modified>
</cp:coreProperties>
</file>