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20DD" w:rsidRDefault="00C53288">
      <w:r>
        <w:t>The purpose of this letter is to inform you of our plans to conduct additional research under the generic clearance for questionnaire pretesting re</w:t>
      </w:r>
      <w:r w:rsidR="000E7B14">
        <w:t xml:space="preserve">search (OMB number 0607-0725). </w:t>
      </w:r>
      <w:r>
        <w:t xml:space="preserve">We will be conducting </w:t>
      </w:r>
      <w:r w:rsidR="00577226">
        <w:t>usability testing on the</w:t>
      </w:r>
      <w:r w:rsidR="00E36D54">
        <w:t xml:space="preserve"> Web instrument for the</w:t>
      </w:r>
      <w:r w:rsidR="00D618E9">
        <w:t xml:space="preserve"> collection of the North American Products Classification System (NAPCS) within the </w:t>
      </w:r>
      <w:r w:rsidR="00E36D54">
        <w:t>2017 Economic Census</w:t>
      </w:r>
      <w:r w:rsidR="00A608D1">
        <w:t xml:space="preserve">. </w:t>
      </w:r>
      <w:r w:rsidR="008C20DD">
        <w:t>This classification system</w:t>
      </w:r>
      <w:r w:rsidR="008C20DD" w:rsidRPr="008C20DD">
        <w:t xml:space="preserve"> </w:t>
      </w:r>
      <w:r w:rsidR="008C20DD">
        <w:t>of approximately 8,000 goods and services is new to the Economic Census. For NAPCS collection, respondents will need to identify and select all of the goods and services they provide</w:t>
      </w:r>
      <w:r w:rsidR="00B82F60">
        <w:t>.</w:t>
      </w:r>
      <w:r w:rsidR="008C20DD">
        <w:t xml:space="preserve"> </w:t>
      </w:r>
    </w:p>
    <w:p w:rsidR="008C20DD" w:rsidRDefault="008C20DD"/>
    <w:p w:rsidR="00394480" w:rsidRDefault="007B4EC3">
      <w:r>
        <w:t>Two previous rounds of usability testing evaluated a preliminary instrument design and a look-up function for goods and services</w:t>
      </w:r>
      <w:r w:rsidR="000E7B14">
        <w:t>.</w:t>
      </w:r>
      <w:r w:rsidR="00394480">
        <w:t xml:space="preserve"> The first round of usability testing revealed that respondents prefer to see fewer goods and services on the screen.</w:t>
      </w:r>
      <w:r>
        <w:t xml:space="preserve"> </w:t>
      </w:r>
      <w:r w:rsidR="00394480">
        <w:t xml:space="preserve">The second round of testing indicated that while respondents find the ability to look-up goods and services desirable, the search database needs to be tailored to how respondents think about their goods and services, rather than reflect the formal NAPCS description structure. </w:t>
      </w:r>
    </w:p>
    <w:p w:rsidR="00394480" w:rsidRDefault="00394480"/>
    <w:p w:rsidR="00113223" w:rsidRDefault="000E7B14">
      <w:r>
        <w:t xml:space="preserve">The current </w:t>
      </w:r>
      <w:r w:rsidR="00A608D1">
        <w:t>research</w:t>
      </w:r>
      <w:r w:rsidR="00394480">
        <w:t xml:space="preserve"> </w:t>
      </w:r>
      <w:r w:rsidR="00A608D1">
        <w:t xml:space="preserve">will </w:t>
      </w:r>
      <w:r w:rsidR="00E36D54">
        <w:t>help</w:t>
      </w:r>
      <w:r w:rsidR="0058420E">
        <w:t xml:space="preserve"> further</w:t>
      </w:r>
      <w:r w:rsidR="00E36D54">
        <w:t xml:space="preserve"> </w:t>
      </w:r>
      <w:r w:rsidR="00113223">
        <w:t xml:space="preserve">identify </w:t>
      </w:r>
      <w:r w:rsidR="00976E5C">
        <w:t>an ideal design for collecting this information</w:t>
      </w:r>
      <w:r w:rsidR="00E36D54">
        <w:t>,</w:t>
      </w:r>
      <w:r w:rsidR="0079206C">
        <w:t xml:space="preserve"> as well </w:t>
      </w:r>
      <w:r w:rsidR="002071C7">
        <w:t xml:space="preserve">how </w:t>
      </w:r>
      <w:r w:rsidR="00577226">
        <w:t xml:space="preserve">the final instrument will </w:t>
      </w:r>
      <w:r w:rsidR="00010896">
        <w:t>function</w:t>
      </w:r>
      <w:r w:rsidR="00BA530C">
        <w:t xml:space="preserve"> with a better database for looking up goods and services</w:t>
      </w:r>
      <w:r w:rsidR="00113223">
        <w:t>.</w:t>
      </w:r>
      <w:r w:rsidR="00BA530C">
        <w:t xml:space="preserve"> </w:t>
      </w:r>
      <w:r w:rsidR="00394480">
        <w:t xml:space="preserve">In particular, we hope to identify an optimal designs that both satisfies the respondents desire to see less on the screen while also enabling the collection of quality </w:t>
      </w:r>
      <w:r w:rsidR="00BA530C">
        <w:t xml:space="preserve">NAPCS information. </w:t>
      </w:r>
    </w:p>
    <w:p w:rsidR="00C53288" w:rsidRDefault="00113223">
      <w:r>
        <w:t xml:space="preserve"> </w:t>
      </w:r>
    </w:p>
    <w:p w:rsidR="0058420E" w:rsidRDefault="002071C7">
      <w:r>
        <w:t>F</w:t>
      </w:r>
      <w:r w:rsidR="00136039">
        <w:t>rom July 2015</w:t>
      </w:r>
      <w:r w:rsidR="00577226">
        <w:t xml:space="preserve"> through</w:t>
      </w:r>
      <w:r w:rsidR="00136039">
        <w:t xml:space="preserve"> October </w:t>
      </w:r>
      <w:r w:rsidR="00577226">
        <w:t>2015</w:t>
      </w:r>
      <w:r w:rsidR="00C53288" w:rsidRPr="005324F2">
        <w:t>, we p</w:t>
      </w:r>
      <w:bookmarkStart w:id="0" w:name="_GoBack"/>
      <w:bookmarkEnd w:id="0"/>
      <w:r w:rsidR="00C53288" w:rsidRPr="005324F2">
        <w:t>lan to conduct</w:t>
      </w:r>
      <w:r w:rsidR="000E7B14">
        <w:t xml:space="preserve"> up to</w:t>
      </w:r>
      <w:r w:rsidR="007B4EC3">
        <w:t xml:space="preserve"> five</w:t>
      </w:r>
      <w:r w:rsidR="00577226">
        <w:t xml:space="preserve"> rounds of usability testing </w:t>
      </w:r>
      <w:r w:rsidR="00FA6181" w:rsidRPr="005324F2">
        <w:t xml:space="preserve">with respondents to </w:t>
      </w:r>
      <w:r w:rsidR="00795116">
        <w:t xml:space="preserve">the </w:t>
      </w:r>
      <w:r w:rsidR="00FA6181" w:rsidRPr="005324F2">
        <w:t>2012 Economic Census</w:t>
      </w:r>
      <w:r w:rsidR="00577226">
        <w:t xml:space="preserve"> from </w:t>
      </w:r>
      <w:r w:rsidR="00136039">
        <w:t xml:space="preserve">large and small </w:t>
      </w:r>
      <w:r w:rsidR="00577226">
        <w:t>businesses</w:t>
      </w:r>
      <w:r w:rsidR="001D747B">
        <w:t>.</w:t>
      </w:r>
      <w:r w:rsidR="008C20DD">
        <w:t xml:space="preserve"> Each round of testing will evaluate different designs for collecting product information</w:t>
      </w:r>
      <w:r w:rsidR="007B4EC3">
        <w:t>. Currently, there are five different proposed designs for how to present product information in a Web instrument.</w:t>
      </w:r>
      <w:r w:rsidR="00BA530C">
        <w:t xml:space="preserve"> We hope to evaluate how these different ways of presenting product information affect the way that respondents report their goods and services. The most effective designs may become part of a</w:t>
      </w:r>
      <w:r w:rsidR="002E5137">
        <w:t xml:space="preserve"> </w:t>
      </w:r>
      <w:r w:rsidR="00BA530C">
        <w:t>propose</w:t>
      </w:r>
      <w:r w:rsidR="002E5137">
        <w:t>d</w:t>
      </w:r>
      <w:r w:rsidR="00BA530C">
        <w:t xml:space="preserve"> pilot study to further evaluate NAPCS data collection.</w:t>
      </w:r>
    </w:p>
    <w:p w:rsidR="0058420E" w:rsidRDefault="0058420E"/>
    <w:p w:rsidR="001D747B" w:rsidRDefault="007B4EC3">
      <w:r>
        <w:t>The rounds of usability testing will provide preliminary evaluations on the usability of these designs. The usability testing</w:t>
      </w:r>
      <w:r w:rsidR="000E7B14">
        <w:t xml:space="preserve"> also</w:t>
      </w:r>
      <w:r>
        <w:t xml:space="preserve"> will evaluate how well a look-up function for goods and services will work within these designs. </w:t>
      </w:r>
      <w:r w:rsidR="0058420E">
        <w:t>Testing will involve a combination of low-fidelity prototypes for instrum</w:t>
      </w:r>
      <w:r w:rsidR="00E80766">
        <w:t>ent</w:t>
      </w:r>
      <w:r w:rsidR="0058420E">
        <w:t xml:space="preserve"> designs, and high-fidelity prototypes for the look-up function.</w:t>
      </w:r>
    </w:p>
    <w:p w:rsidR="001D747B" w:rsidRDefault="001D747B"/>
    <w:p w:rsidR="0058420E" w:rsidRDefault="00EB3B76">
      <w:r w:rsidRPr="005324F2">
        <w:t xml:space="preserve">Researchers from the </w:t>
      </w:r>
      <w:r w:rsidR="00136039">
        <w:t xml:space="preserve">Data Collection and Methodology Research Branch </w:t>
      </w:r>
      <w:r w:rsidRPr="005324F2">
        <w:t>will conduct these i</w:t>
      </w:r>
      <w:r w:rsidR="00FA6181" w:rsidRPr="005324F2">
        <w:t>nterviews at respondents’ workplaces</w:t>
      </w:r>
      <w:r w:rsidR="008725C3" w:rsidRPr="005324F2">
        <w:t xml:space="preserve"> as funding for travel permits</w:t>
      </w:r>
      <w:r w:rsidR="001D747B">
        <w:t>. Staff from other areas in the Economic Directorate</w:t>
      </w:r>
      <w:r w:rsidR="008B44E9">
        <w:t xml:space="preserve"> will help identify locations</w:t>
      </w:r>
      <w:r w:rsidR="00181DA8">
        <w:t xml:space="preserve"> for testing</w:t>
      </w:r>
      <w:r w:rsidR="008B44E9">
        <w:t>, assemble recruiting lists, and</w:t>
      </w:r>
      <w:r w:rsidR="008725C3" w:rsidRPr="005324F2">
        <w:t xml:space="preserve"> </w:t>
      </w:r>
      <w:r w:rsidR="001D747B">
        <w:t>may</w:t>
      </w:r>
      <w:r w:rsidR="008725C3" w:rsidRPr="005324F2">
        <w:t xml:space="preserve"> participate as observers in the interviews as they are able.</w:t>
      </w:r>
      <w:r w:rsidR="0058420E">
        <w:t xml:space="preserve"> </w:t>
      </w:r>
      <w:r w:rsidR="001B23D3">
        <w:t xml:space="preserve">We </w:t>
      </w:r>
      <w:r w:rsidR="00901E1A">
        <w:t xml:space="preserve">will recruit </w:t>
      </w:r>
      <w:r w:rsidR="00113223">
        <w:t>companies from various industries</w:t>
      </w:r>
      <w:r w:rsidR="00315AEF">
        <w:t xml:space="preserve"> in location</w:t>
      </w:r>
      <w:r w:rsidR="008B44E9">
        <w:t>s</w:t>
      </w:r>
      <w:r w:rsidR="00315AEF">
        <w:t xml:space="preserve"> </w:t>
      </w:r>
      <w:r w:rsidR="008B44E9">
        <w:t>yet to be determined</w:t>
      </w:r>
      <w:r w:rsidR="00113223">
        <w:t xml:space="preserve"> that </w:t>
      </w:r>
      <w:r w:rsidR="00CB01F3">
        <w:t xml:space="preserve">responded to the </w:t>
      </w:r>
      <w:r w:rsidR="00113223">
        <w:t>2012 Economic Census</w:t>
      </w:r>
      <w:r w:rsidR="00315AEF">
        <w:t xml:space="preserve"> with the goal of testing the different designs across the different industries that are part of the economic census</w:t>
      </w:r>
      <w:r w:rsidR="001D747B">
        <w:t>.</w:t>
      </w:r>
      <w:r w:rsidR="007C06AA" w:rsidRPr="007C06AA">
        <w:t xml:space="preserve"> </w:t>
      </w:r>
      <w:r w:rsidR="007C06AA">
        <w:t xml:space="preserve">We want to meet with participants who filled out the 2012 Economic Census and will be most likely to fill out the 2017 Economic Census. </w:t>
      </w:r>
      <w:r w:rsidR="00C53288">
        <w:t xml:space="preserve">After </w:t>
      </w:r>
      <w:r w:rsidR="00490B2C">
        <w:t>we recruit them</w:t>
      </w:r>
      <w:r w:rsidR="00C53288">
        <w:t xml:space="preserve">, </w:t>
      </w:r>
      <w:r w:rsidR="00490B2C">
        <w:t xml:space="preserve">we will give </w:t>
      </w:r>
      <w:r w:rsidR="00C53288">
        <w:t>participants a follow-up reminde</w:t>
      </w:r>
      <w:r w:rsidR="00490B2C">
        <w:t xml:space="preserve">r </w:t>
      </w:r>
      <w:r w:rsidR="00E80766">
        <w:t xml:space="preserve">(phone, email, or fax) </w:t>
      </w:r>
      <w:r w:rsidR="00490B2C">
        <w:t>of their appointments</w:t>
      </w:r>
      <w:r w:rsidR="00E80766">
        <w:t xml:space="preserve">. </w:t>
      </w:r>
    </w:p>
    <w:p w:rsidR="0058420E" w:rsidRDefault="0058420E"/>
    <w:p w:rsidR="00C53288" w:rsidRDefault="009A02BA">
      <w:r>
        <w:t>All interviews may be audio-recorded</w:t>
      </w:r>
      <w:r w:rsidR="00EB3B76">
        <w:t>,</w:t>
      </w:r>
      <w:r>
        <w:t xml:space="preserve"> </w:t>
      </w:r>
      <w:r w:rsidR="00C53288">
        <w:t>with the participants' permission, to facilitate accurat</w:t>
      </w:r>
      <w:r>
        <w:t>e summarization of the results.</w:t>
      </w:r>
      <w:r w:rsidR="00C53288">
        <w:t xml:space="preserve"> </w:t>
      </w:r>
      <w:r w:rsidR="00490B2C">
        <w:t>We also will inform p</w:t>
      </w:r>
      <w:r w:rsidR="00C53288">
        <w:t>articipants that their response is voluntary</w:t>
      </w:r>
      <w:r w:rsidR="00901E1A">
        <w:t>, the information they provide is confidential,</w:t>
      </w:r>
      <w:r w:rsidR="00C53288">
        <w:t xml:space="preserve"> and that </w:t>
      </w:r>
      <w:r w:rsidR="00490B2C">
        <w:t xml:space="preserve">only employees involved in the research project will see </w:t>
      </w:r>
      <w:r w:rsidR="00901E1A">
        <w:t xml:space="preserve">that </w:t>
      </w:r>
      <w:r w:rsidR="00C53288">
        <w:t>informati</w:t>
      </w:r>
      <w:r w:rsidR="00901E1A">
        <w:t xml:space="preserve">on. </w:t>
      </w:r>
      <w:r w:rsidR="00C53288" w:rsidRPr="008725C3">
        <w:rPr>
          <w:rFonts w:eastAsia="@MingLiU_HKSCS"/>
        </w:rPr>
        <w:t xml:space="preserve">We will not be providing monetary incentives to participants in </w:t>
      </w:r>
      <w:r w:rsidR="00C53288" w:rsidRPr="008725C3">
        <w:rPr>
          <w:rFonts w:eastAsia="@MingLiU_HKSCS"/>
        </w:rPr>
        <w:lastRenderedPageBreak/>
        <w:t>this study.</w:t>
      </w:r>
    </w:p>
    <w:p w:rsidR="00C53288" w:rsidRDefault="00C53288"/>
    <w:p w:rsidR="00C53288" w:rsidRDefault="00C53288">
      <w:r>
        <w:t xml:space="preserve">The length of the interviews is </w:t>
      </w:r>
      <w:r w:rsidR="002071C7">
        <w:t>expected to average</w:t>
      </w:r>
      <w:r w:rsidR="0058420E">
        <w:t xml:space="preserve"> </w:t>
      </w:r>
      <w:r w:rsidR="00113223">
        <w:t>1</w:t>
      </w:r>
      <w:r w:rsidR="00DD7DBA">
        <w:t xml:space="preserve"> </w:t>
      </w:r>
      <w:r w:rsidR="001D747B">
        <w:t>hour</w:t>
      </w:r>
      <w:r w:rsidR="00901E1A">
        <w:t xml:space="preserve">. </w:t>
      </w:r>
      <w:r w:rsidR="000F72C3">
        <w:t xml:space="preserve">We expect to make up to five recruiting calls for every interview scheduled, and each recruiting call will last an average of five minutes. </w:t>
      </w:r>
      <w:r>
        <w:t xml:space="preserve">Thus, the total estimated burden for this </w:t>
      </w:r>
      <w:r w:rsidR="0032552F">
        <w:t xml:space="preserve">set of interviews </w:t>
      </w:r>
      <w:r>
        <w:t xml:space="preserve">is </w:t>
      </w:r>
      <w:r w:rsidR="0032552F">
        <w:t xml:space="preserve">approximately </w:t>
      </w:r>
      <w:r w:rsidR="00CE4A62">
        <w:t>106</w:t>
      </w:r>
      <w:r w:rsidR="00395B7F">
        <w:t>.</w:t>
      </w:r>
      <w:r w:rsidR="00CE4A62">
        <w:t>2</w:t>
      </w:r>
      <w:r w:rsidR="00395B7F">
        <w:t>5</w:t>
      </w:r>
      <w:r w:rsidRPr="00526D58">
        <w:t xml:space="preserve"> </w:t>
      </w:r>
      <w:r>
        <w:t>hours</w:t>
      </w:r>
      <w:r w:rsidR="000F72C3">
        <w:t xml:space="preserve"> (</w:t>
      </w:r>
      <w:r w:rsidR="00346BD7">
        <w:t>(</w:t>
      </w:r>
      <w:r w:rsidR="00CE4A62">
        <w:t>75</w:t>
      </w:r>
      <w:r w:rsidR="000F72C3">
        <w:t xml:space="preserve"> companies X </w:t>
      </w:r>
      <w:r w:rsidR="009F39B8">
        <w:t>1 hour</w:t>
      </w:r>
      <w:r w:rsidR="00346BD7">
        <w:t>)</w:t>
      </w:r>
      <w:r w:rsidR="009F39B8">
        <w:t xml:space="preserve"> + </w:t>
      </w:r>
      <w:r w:rsidR="00346BD7">
        <w:t>(</w:t>
      </w:r>
      <w:r w:rsidR="00CE4A62">
        <w:t>375</w:t>
      </w:r>
      <w:r w:rsidR="0032552F">
        <w:t xml:space="preserve"> companies</w:t>
      </w:r>
      <w:r w:rsidR="009F39B8">
        <w:t xml:space="preserve"> X 5 minutes</w:t>
      </w:r>
      <w:r w:rsidR="00346BD7">
        <w:t>)</w:t>
      </w:r>
      <w:r w:rsidR="009F39B8">
        <w:t>)</w:t>
      </w:r>
      <w:r>
        <w:t>.</w:t>
      </w:r>
    </w:p>
    <w:p w:rsidR="00C53288" w:rsidRDefault="00C53288"/>
    <w:p w:rsidR="0032552F" w:rsidRDefault="00F55485" w:rsidP="0032552F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</w:pPr>
      <w:r>
        <w:t>Enclosed are</w:t>
      </w:r>
      <w:r w:rsidR="00346BD7">
        <w:t xml:space="preserve"> </w:t>
      </w:r>
      <w:r w:rsidR="00F746A6">
        <w:t xml:space="preserve">conceptual </w:t>
      </w:r>
      <w:r w:rsidR="00346BD7">
        <w:t>mock-up</w:t>
      </w:r>
      <w:r>
        <w:t xml:space="preserve">s of the different presentation methods for goods and services, </w:t>
      </w:r>
      <w:r w:rsidR="00F746A6">
        <w:t xml:space="preserve">a sample form that shows how goods and services were previously laid out (Item 22), </w:t>
      </w:r>
      <w:r w:rsidR="0032552F">
        <w:t xml:space="preserve">a draft of the interview protocol for the </w:t>
      </w:r>
      <w:r w:rsidR="00395B7F">
        <w:t>usability testing</w:t>
      </w:r>
      <w:r>
        <w:t>, and a questionnaire to evaluate the look-up function</w:t>
      </w:r>
      <w:r w:rsidR="0032552F">
        <w:t xml:space="preserve">.  </w:t>
      </w:r>
    </w:p>
    <w:p w:rsidR="0032552F" w:rsidRDefault="0032552F"/>
    <w:p w:rsidR="00C53288" w:rsidRDefault="00C53288">
      <w:pPr>
        <w:sectPr w:rsidR="00C53288">
          <w:pgSz w:w="12240" w:h="15840"/>
          <w:pgMar w:top="1440" w:right="1440" w:bottom="1440" w:left="1440" w:header="1440" w:footer="1440" w:gutter="0"/>
          <w:cols w:space="720"/>
          <w:noEndnote/>
        </w:sectPr>
      </w:pPr>
    </w:p>
    <w:p w:rsidR="00C53288" w:rsidRDefault="00C53288">
      <w:r>
        <w:lastRenderedPageBreak/>
        <w:t>The contact person for questions regarding data collection and statistical aspects of the design of this research is listed below: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Pr="00526D58" w:rsidRDefault="00526D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 Beck</w:t>
      </w:r>
    </w:p>
    <w:p w:rsidR="009A02BA" w:rsidRDefault="00E8076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Data Collection and Methodology Research Branch</w:t>
      </w:r>
    </w:p>
    <w:p w:rsidR="00E80766" w:rsidRPr="00526D58" w:rsidRDefault="00E80766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>
        <w:t>Economic and Statistical Methods Division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 xml:space="preserve">U.S. Census Bureau 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Washington, D.C. 20233</w:t>
      </w:r>
    </w:p>
    <w:p w:rsidR="00C53288" w:rsidRPr="00526D5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(301) 763-</w:t>
      </w:r>
      <w:r w:rsidR="00526D58" w:rsidRPr="00526D58">
        <w:t>1736</w:t>
      </w:r>
    </w:p>
    <w:p w:rsidR="00C53288" w:rsidRPr="00526D58" w:rsidRDefault="00526D5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firstLine="288"/>
      </w:pPr>
      <w:r w:rsidRPr="00526D58">
        <w:t>Jennifer.L.Beck@census.gov</w:t>
      </w: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  <w:r>
        <w:t>Enclosures</w:t>
      </w: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9A02BA" w:rsidRDefault="009A02BA" w:rsidP="009A02BA">
      <w:r w:rsidRPr="009C426A">
        <w:t>cc:</w:t>
      </w:r>
      <w:r>
        <w:t xml:space="preserve">  </w:t>
      </w:r>
      <w:r w:rsidRPr="009C426A">
        <w:br/>
      </w:r>
      <w:proofErr w:type="spellStart"/>
      <w:r w:rsidRPr="009C426A">
        <w:t>W</w:t>
      </w:r>
      <w:r w:rsidR="00496F51">
        <w:t>illaim</w:t>
      </w:r>
      <w:proofErr w:type="spellEnd"/>
      <w:r w:rsidR="00C4292E">
        <w:t xml:space="preserve"> Bostic          </w:t>
      </w:r>
      <w:r w:rsidR="00C4292E">
        <w:tab/>
        <w:t>(</w:t>
      </w:r>
      <w:r w:rsidR="00B23F00">
        <w:t>ADEP</w:t>
      </w:r>
      <w:r w:rsidR="00C4292E">
        <w:t xml:space="preserve">) </w:t>
      </w:r>
      <w:r w:rsidRPr="009C426A">
        <w:t>with enclosures</w:t>
      </w:r>
    </w:p>
    <w:p w:rsidR="00496F51" w:rsidRDefault="00496F51" w:rsidP="009A02BA">
      <w:r>
        <w:t>Ian Thomas</w:t>
      </w:r>
      <w:r w:rsidR="00C4292E">
        <w:tab/>
      </w:r>
      <w:r w:rsidR="00C4292E">
        <w:tab/>
      </w:r>
      <w:r w:rsidR="00C4292E">
        <w:tab/>
        <w:t>(EWD) “</w:t>
      </w:r>
      <w:r w:rsidR="00C4292E">
        <w:tab/>
      </w:r>
      <w:r w:rsidR="00C4292E">
        <w:tab/>
        <w:t>“</w:t>
      </w:r>
    </w:p>
    <w:p w:rsidR="00496F51" w:rsidRDefault="00496F51" w:rsidP="009A02BA">
      <w:r>
        <w:t>Jack Moody</w:t>
      </w:r>
      <w:r w:rsidR="00C4292E">
        <w:tab/>
      </w:r>
      <w:r w:rsidR="00C4292E">
        <w:tab/>
      </w:r>
      <w:r w:rsidR="00C4292E">
        <w:tab/>
        <w:t>(EWD) “</w:t>
      </w:r>
      <w:r w:rsidR="00C4292E">
        <w:tab/>
      </w:r>
      <w:r w:rsidR="00C4292E">
        <w:tab/>
        <w:t>“</w:t>
      </w:r>
    </w:p>
    <w:p w:rsidR="00496F51" w:rsidRDefault="00496F51" w:rsidP="009A02BA">
      <w:r>
        <w:t>Ann</w:t>
      </w:r>
      <w:r w:rsidR="00E80766">
        <w:t>e</w:t>
      </w:r>
      <w:r>
        <w:t xml:space="preserve"> </w:t>
      </w:r>
      <w:proofErr w:type="spellStart"/>
      <w:r>
        <w:t>Rusell</w:t>
      </w:r>
      <w:proofErr w:type="spellEnd"/>
      <w:r w:rsidR="00C4292E">
        <w:tab/>
      </w:r>
      <w:r w:rsidR="00C4292E">
        <w:tab/>
      </w:r>
      <w:r w:rsidR="00C4292E">
        <w:tab/>
        <w:t>(EWD) “</w:t>
      </w:r>
      <w:r w:rsidR="00C4292E">
        <w:tab/>
      </w:r>
      <w:r w:rsidR="00C4292E">
        <w:tab/>
        <w:t>“</w:t>
      </w:r>
    </w:p>
    <w:p w:rsidR="00496F51" w:rsidRPr="009C426A" w:rsidRDefault="00496F51" w:rsidP="009A02BA">
      <w:r>
        <w:t>Julius Smith</w:t>
      </w:r>
      <w:r w:rsidR="00C4292E">
        <w:tab/>
      </w:r>
      <w:r w:rsidR="00C4292E">
        <w:tab/>
      </w:r>
      <w:r w:rsidR="00C4292E">
        <w:tab/>
        <w:t>(EWD) “</w:t>
      </w:r>
      <w:r w:rsidR="00C4292E">
        <w:tab/>
      </w:r>
      <w:r w:rsidR="00C4292E">
        <w:tab/>
        <w:t>“</w:t>
      </w:r>
    </w:p>
    <w:p w:rsidR="009A02BA" w:rsidRDefault="00496F51" w:rsidP="009A02BA">
      <w:r>
        <w:t>Kevin</w:t>
      </w:r>
      <w:r w:rsidR="008C74F7">
        <w:t xml:space="preserve"> </w:t>
      </w:r>
      <w:proofErr w:type="spellStart"/>
      <w:r w:rsidR="008C74F7">
        <w:t>Deardo</w:t>
      </w:r>
      <w:r w:rsidR="00C4292E">
        <w:t>rf</w:t>
      </w:r>
      <w:r w:rsidR="00E80766">
        <w:t>f</w:t>
      </w:r>
      <w:proofErr w:type="spellEnd"/>
      <w:r w:rsidR="00C4292E">
        <w:tab/>
      </w:r>
      <w:r w:rsidR="00C4292E">
        <w:tab/>
        <w:t xml:space="preserve">(EWD) </w:t>
      </w:r>
      <w:r w:rsidR="008C74F7">
        <w:t>“</w:t>
      </w:r>
      <w:r w:rsidR="008C74F7">
        <w:tab/>
      </w:r>
      <w:r w:rsidR="008C74F7">
        <w:tab/>
        <w:t>“</w:t>
      </w:r>
      <w:r w:rsidR="008C74F7">
        <w:tab/>
      </w:r>
    </w:p>
    <w:p w:rsidR="00802EBA" w:rsidRDefault="00526D58" w:rsidP="009A02BA">
      <w:r>
        <w:t>E</w:t>
      </w:r>
      <w:r w:rsidR="00496F51">
        <w:t>ddie</w:t>
      </w:r>
      <w:r>
        <w:t xml:space="preserve"> </w:t>
      </w:r>
      <w:proofErr w:type="spellStart"/>
      <w:r>
        <w:t>Salyers</w:t>
      </w:r>
      <w:proofErr w:type="spellEnd"/>
      <w:r w:rsidR="008C74F7">
        <w:tab/>
      </w:r>
      <w:r w:rsidR="008C74F7">
        <w:tab/>
      </w:r>
      <w:r w:rsidR="00496F51">
        <w:tab/>
      </w:r>
      <w:r w:rsidR="00C4292E">
        <w:t xml:space="preserve">(EMD) </w:t>
      </w:r>
      <w:r w:rsidR="00802EBA">
        <w:t>“</w:t>
      </w:r>
      <w:r w:rsidR="00802EBA">
        <w:tab/>
        <w:t xml:space="preserve">      “</w:t>
      </w:r>
    </w:p>
    <w:p w:rsidR="005324F2" w:rsidRDefault="008C74F7" w:rsidP="009A02BA">
      <w:r>
        <w:t>J</w:t>
      </w:r>
      <w:r w:rsidR="00496F51">
        <w:t>ames</w:t>
      </w:r>
      <w:r>
        <w:t xml:space="preserve"> </w:t>
      </w:r>
      <w:proofErr w:type="spellStart"/>
      <w:r>
        <w:t>Jamski</w:t>
      </w:r>
      <w:proofErr w:type="spellEnd"/>
      <w:r>
        <w:tab/>
      </w:r>
      <w:r>
        <w:tab/>
      </w:r>
      <w:r w:rsidR="00496F51">
        <w:tab/>
      </w:r>
      <w:r w:rsidR="00C4292E">
        <w:t>(EMD)</w:t>
      </w:r>
      <w:r w:rsidR="00C4292E">
        <w:tab/>
      </w:r>
      <w:r w:rsidR="005324F2">
        <w:t>“</w:t>
      </w:r>
      <w:r w:rsidR="005324F2">
        <w:tab/>
        <w:t xml:space="preserve">      “</w:t>
      </w:r>
    </w:p>
    <w:p w:rsidR="00802EBA" w:rsidRDefault="00496F51" w:rsidP="009A02BA">
      <w:r>
        <w:t>John</w:t>
      </w:r>
      <w:r w:rsidR="008C74F7">
        <w:t xml:space="preserve"> </w:t>
      </w:r>
      <w:proofErr w:type="spellStart"/>
      <w:r w:rsidR="008C74F7">
        <w:t>Studds</w:t>
      </w:r>
      <w:proofErr w:type="spellEnd"/>
      <w:r w:rsidR="008C74F7">
        <w:tab/>
      </w:r>
      <w:r w:rsidR="008C74F7">
        <w:tab/>
      </w:r>
      <w:r>
        <w:tab/>
      </w:r>
      <w:r w:rsidR="00C4292E">
        <w:t>(ASD) “</w:t>
      </w:r>
      <w:r w:rsidR="00C4292E">
        <w:tab/>
        <w:t xml:space="preserve">    </w:t>
      </w:r>
      <w:r w:rsidR="00C4292E">
        <w:tab/>
      </w:r>
      <w:r w:rsidR="00802EBA">
        <w:t>“</w:t>
      </w:r>
    </w:p>
    <w:p w:rsidR="00B23F00" w:rsidRDefault="00B23F00" w:rsidP="009A02BA">
      <w:r>
        <w:t>William Davie</w:t>
      </w:r>
      <w:r>
        <w:tab/>
      </w:r>
      <w:r>
        <w:tab/>
      </w:r>
      <w:r>
        <w:tab/>
        <w:t>(ESMD) “</w:t>
      </w:r>
      <w:r>
        <w:tab/>
      </w:r>
      <w:r>
        <w:tab/>
        <w:t>“</w:t>
      </w:r>
    </w:p>
    <w:p w:rsidR="008C74F7" w:rsidRDefault="00496F51" w:rsidP="009A02BA">
      <w:r>
        <w:t>Carol</w:t>
      </w:r>
      <w:r w:rsidR="00E851C2">
        <w:t xml:space="preserve"> Caldwell</w:t>
      </w:r>
      <w:r w:rsidR="00E851C2">
        <w:tab/>
      </w:r>
      <w:r w:rsidR="009A02BA" w:rsidRPr="009C426A">
        <w:tab/>
        <w:t>(</w:t>
      </w:r>
      <w:r w:rsidR="00E851C2">
        <w:t>ESMD</w:t>
      </w:r>
      <w:r w:rsidR="00C4292E">
        <w:t xml:space="preserve">) </w:t>
      </w:r>
      <w:r w:rsidR="009A02BA" w:rsidRPr="009C426A">
        <w:t>“      </w:t>
      </w:r>
      <w:r w:rsidR="00CB01F3">
        <w:t xml:space="preserve">     </w:t>
      </w:r>
      <w:r w:rsidR="00C4292E">
        <w:tab/>
      </w:r>
      <w:r w:rsidR="00CB01F3">
        <w:t>”</w:t>
      </w:r>
    </w:p>
    <w:p w:rsidR="009A02BA" w:rsidRDefault="00496F51" w:rsidP="009A02BA">
      <w:proofErr w:type="spellStart"/>
      <w:r>
        <w:t>Carma</w:t>
      </w:r>
      <w:proofErr w:type="spellEnd"/>
      <w:r w:rsidR="008C74F7">
        <w:t xml:space="preserve"> Hogue</w:t>
      </w:r>
      <w:r w:rsidR="008C74F7">
        <w:tab/>
      </w:r>
      <w:r w:rsidR="008C74F7">
        <w:tab/>
      </w:r>
      <w:r>
        <w:tab/>
      </w:r>
      <w:r w:rsidR="00C4292E">
        <w:t xml:space="preserve">(ESMD) </w:t>
      </w:r>
      <w:r w:rsidR="008C74F7">
        <w:t>“</w:t>
      </w:r>
      <w:r w:rsidR="008C74F7">
        <w:tab/>
      </w:r>
      <w:r w:rsidR="008C74F7">
        <w:tab/>
        <w:t>“</w:t>
      </w:r>
      <w:r>
        <w:br/>
        <w:t>Diane</w:t>
      </w:r>
      <w:r w:rsidR="00CB01F3">
        <w:t xml:space="preserve"> </w:t>
      </w:r>
      <w:proofErr w:type="spellStart"/>
      <w:r w:rsidR="00CB01F3">
        <w:t>Willimack</w:t>
      </w:r>
      <w:proofErr w:type="spellEnd"/>
      <w:r w:rsidR="00CB01F3">
        <w:t xml:space="preserve">           </w:t>
      </w:r>
      <w:r>
        <w:tab/>
      </w:r>
      <w:r w:rsidR="009A02BA" w:rsidRPr="009C426A">
        <w:t>(</w:t>
      </w:r>
      <w:r w:rsidR="00E851C2">
        <w:t>ESMD</w:t>
      </w:r>
      <w:r w:rsidR="00C4292E">
        <w:t>) “</w:t>
      </w:r>
      <w:r w:rsidR="00C4292E">
        <w:tab/>
      </w:r>
      <w:r w:rsidR="00C4292E">
        <w:tab/>
      </w:r>
      <w:r>
        <w:t>”</w:t>
      </w:r>
      <w:r>
        <w:br/>
        <w:t>Amy A.</w:t>
      </w:r>
      <w:r w:rsidR="009A02BA" w:rsidRPr="009C426A">
        <w:t> </w:t>
      </w:r>
      <w:proofErr w:type="spellStart"/>
      <w:r w:rsidR="009A02BA" w:rsidRPr="009C426A">
        <w:t>Riemer</w:t>
      </w:r>
      <w:proofErr w:type="spellEnd"/>
      <w:r w:rsidR="009A02BA" w:rsidRPr="009C426A">
        <w:t xml:space="preserve">  </w:t>
      </w:r>
      <w:r>
        <w:tab/>
      </w:r>
      <w:r>
        <w:tab/>
      </w:r>
      <w:r w:rsidR="009A02BA" w:rsidRPr="009C426A">
        <w:t>(</w:t>
      </w:r>
      <w:r w:rsidR="00E851C2">
        <w:t>ESMD</w:t>
      </w:r>
      <w:r w:rsidR="00C4292E">
        <w:t xml:space="preserve">) </w:t>
      </w:r>
      <w:r w:rsidR="009A02BA" w:rsidRPr="009C426A">
        <w:t xml:space="preserve">“           </w:t>
      </w:r>
      <w:r w:rsidR="00C4292E">
        <w:tab/>
      </w:r>
      <w:r w:rsidR="009A02BA" w:rsidRPr="009C426A">
        <w:t>”</w:t>
      </w:r>
    </w:p>
    <w:p w:rsidR="00C4292E" w:rsidRPr="009C426A" w:rsidRDefault="00C4292E" w:rsidP="009A02BA">
      <w:r>
        <w:t>Paul Beatty</w:t>
      </w:r>
      <w:r>
        <w:tab/>
      </w:r>
      <w:r>
        <w:tab/>
      </w:r>
      <w:r>
        <w:tab/>
        <w:t>(ADRM) “</w:t>
      </w:r>
      <w:r>
        <w:tab/>
      </w:r>
      <w:r>
        <w:tab/>
        <w:t>“</w:t>
      </w:r>
    </w:p>
    <w:p w:rsidR="009A02BA" w:rsidRDefault="008C74F7" w:rsidP="009A02BA">
      <w:r>
        <w:t>D</w:t>
      </w:r>
      <w:r w:rsidR="00496F51">
        <w:t>anielle</w:t>
      </w:r>
      <w:r>
        <w:t xml:space="preserve"> Norman</w:t>
      </w:r>
      <w:r w:rsidR="009A02BA" w:rsidRPr="009C426A">
        <w:t>  </w:t>
      </w:r>
      <w:r w:rsidR="00CB01F3">
        <w:t>      </w:t>
      </w:r>
      <w:r w:rsidR="00CB01F3">
        <w:tab/>
      </w:r>
      <w:r w:rsidR="00C4292E">
        <w:t>(</w:t>
      </w:r>
      <w:r w:rsidR="00E80766">
        <w:t>PCO</w:t>
      </w:r>
      <w:r w:rsidR="00C4292E">
        <w:t xml:space="preserve">) </w:t>
      </w:r>
      <w:r w:rsidR="00526D58">
        <w:t xml:space="preserve">“           </w:t>
      </w:r>
      <w:r w:rsidR="00C4292E">
        <w:tab/>
      </w:r>
      <w:r w:rsidR="00526D58">
        <w:t>”</w:t>
      </w:r>
    </w:p>
    <w:p w:rsidR="009A02BA" w:rsidRPr="009C426A" w:rsidRDefault="009A02BA" w:rsidP="009A02BA">
      <w:r w:rsidRPr="009C426A">
        <w:br/>
      </w: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p w:rsidR="00C53288" w:rsidRDefault="00C53288">
      <w:pPr>
        <w:tabs>
          <w:tab w:val="left" w:pos="-1440"/>
          <w:tab w:val="left" w:pos="-720"/>
          <w:tab w:val="left" w:pos="0"/>
          <w:tab w:val="left" w:pos="288"/>
          <w:tab w:val="left" w:pos="57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</w:pPr>
    </w:p>
    <w:sectPr w:rsidR="00C53288" w:rsidSect="00C53288">
      <w:type w:val="continuous"/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E1000AEF" w:usb1="5000A1FF" w:usb2="00000000" w:usb3="00000000" w:csb0="000001BF" w:csb1="00000000"/>
  </w:font>
  <w:font w:name="@MingLiU_HKSCS">
    <w:altName w:val="@細明體_HKSCS"/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AB24C7"/>
    <w:multiLevelType w:val="hybridMultilevel"/>
    <w:tmpl w:val="60BCA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288"/>
    <w:rsid w:val="00010896"/>
    <w:rsid w:val="000B264E"/>
    <w:rsid w:val="000E436C"/>
    <w:rsid w:val="000E7B14"/>
    <w:rsid w:val="000F72C3"/>
    <w:rsid w:val="00113223"/>
    <w:rsid w:val="00123BDF"/>
    <w:rsid w:val="00136039"/>
    <w:rsid w:val="00172126"/>
    <w:rsid w:val="00181DA8"/>
    <w:rsid w:val="00182234"/>
    <w:rsid w:val="001B23D3"/>
    <w:rsid w:val="001D747B"/>
    <w:rsid w:val="002071C7"/>
    <w:rsid w:val="002E5137"/>
    <w:rsid w:val="00315AEF"/>
    <w:rsid w:val="0032552F"/>
    <w:rsid w:val="003376D0"/>
    <w:rsid w:val="00346BD7"/>
    <w:rsid w:val="00394480"/>
    <w:rsid w:val="00395B7F"/>
    <w:rsid w:val="003A454C"/>
    <w:rsid w:val="003C4FA5"/>
    <w:rsid w:val="0040244B"/>
    <w:rsid w:val="00490B2C"/>
    <w:rsid w:val="00496F51"/>
    <w:rsid w:val="004E2516"/>
    <w:rsid w:val="00526D58"/>
    <w:rsid w:val="005324F2"/>
    <w:rsid w:val="00577226"/>
    <w:rsid w:val="0058420E"/>
    <w:rsid w:val="006952F7"/>
    <w:rsid w:val="006E7D9A"/>
    <w:rsid w:val="0079206C"/>
    <w:rsid w:val="00795116"/>
    <w:rsid w:val="00795E76"/>
    <w:rsid w:val="007B4EC3"/>
    <w:rsid w:val="007C06AA"/>
    <w:rsid w:val="00802EBA"/>
    <w:rsid w:val="008351F2"/>
    <w:rsid w:val="008725C3"/>
    <w:rsid w:val="00880813"/>
    <w:rsid w:val="008B44E9"/>
    <w:rsid w:val="008C20DD"/>
    <w:rsid w:val="008C74F7"/>
    <w:rsid w:val="008D3D12"/>
    <w:rsid w:val="00901E1A"/>
    <w:rsid w:val="00946356"/>
    <w:rsid w:val="00976E5C"/>
    <w:rsid w:val="009940D5"/>
    <w:rsid w:val="009A02BA"/>
    <w:rsid w:val="009F39B8"/>
    <w:rsid w:val="00A064E2"/>
    <w:rsid w:val="00A608D1"/>
    <w:rsid w:val="00B23F00"/>
    <w:rsid w:val="00B82F60"/>
    <w:rsid w:val="00BA530C"/>
    <w:rsid w:val="00BA56C5"/>
    <w:rsid w:val="00BD40E2"/>
    <w:rsid w:val="00C3244E"/>
    <w:rsid w:val="00C4292E"/>
    <w:rsid w:val="00C530F3"/>
    <w:rsid w:val="00C53288"/>
    <w:rsid w:val="00C90BE6"/>
    <w:rsid w:val="00CB01F3"/>
    <w:rsid w:val="00CE4A62"/>
    <w:rsid w:val="00D41458"/>
    <w:rsid w:val="00D618E9"/>
    <w:rsid w:val="00DD21F8"/>
    <w:rsid w:val="00DD7DBA"/>
    <w:rsid w:val="00E03417"/>
    <w:rsid w:val="00E36D54"/>
    <w:rsid w:val="00E80766"/>
    <w:rsid w:val="00E851C2"/>
    <w:rsid w:val="00EB3B76"/>
    <w:rsid w:val="00EB681E"/>
    <w:rsid w:val="00F243CC"/>
    <w:rsid w:val="00F55485"/>
    <w:rsid w:val="00F746A6"/>
    <w:rsid w:val="00F810E5"/>
    <w:rsid w:val="00FA6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7920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6C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6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4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sid w:val="0079206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0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06C"/>
    <w:rPr>
      <w:rFonts w:ascii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06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06C"/>
    <w:rPr>
      <w:rFonts w:ascii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06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06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D74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3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BAD666-4A57-4E46-927C-8293FBF66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9BD8EE0F.dotm</Template>
  <TotalTime>0</TotalTime>
  <Pages>2</Pages>
  <Words>799</Words>
  <Characters>4432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Commerce</Company>
  <LinksUpToDate>false</LinksUpToDate>
  <CharactersWithSpaces>5221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tuttl004</dc:creator>
  <cp:lastModifiedBy>Jennifer Hunter Childs</cp:lastModifiedBy>
  <cp:revision>2</cp:revision>
  <cp:lastPrinted>2015-06-05T15:09:00Z</cp:lastPrinted>
  <dcterms:created xsi:type="dcterms:W3CDTF">2015-06-15T20:18:00Z</dcterms:created>
  <dcterms:modified xsi:type="dcterms:W3CDTF">2015-06-15T20:18:00Z</dcterms:modified>
</cp:coreProperties>
</file>